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123" w:rsidRPr="00321123" w:rsidRDefault="00321123" w:rsidP="007B7549">
      <w:pPr>
        <w:spacing w:after="0"/>
        <w:jc w:val="both"/>
        <w:rPr>
          <w:rFonts w:ascii="Times New Roman" w:hAnsi="Times New Roman" w:cs="Times New Roman"/>
          <w:b/>
          <w:sz w:val="26"/>
        </w:rPr>
      </w:pPr>
      <w:r w:rsidRPr="00321123">
        <w:rPr>
          <w:rFonts w:ascii="Times New Roman" w:hAnsi="Times New Roman" w:cs="Times New Roman"/>
          <w:b/>
          <w:sz w:val="26"/>
        </w:rPr>
        <w:t xml:space="preserve">ЭФОТК (IFRIC) 10 </w:t>
      </w:r>
      <w:r w:rsidR="00C65609" w:rsidRPr="00321123">
        <w:rPr>
          <w:rFonts w:ascii="Times New Roman" w:hAnsi="Times New Roman" w:cs="Times New Roman"/>
          <w:b/>
          <w:sz w:val="26"/>
        </w:rPr>
        <w:t>түшүндүрмөсү</w:t>
      </w:r>
    </w:p>
    <w:p w:rsidR="00321123" w:rsidRPr="00321123" w:rsidRDefault="00321123" w:rsidP="007B7549">
      <w:pPr>
        <w:spacing w:after="0"/>
        <w:jc w:val="both"/>
        <w:rPr>
          <w:rFonts w:ascii="Times New Roman" w:hAnsi="Times New Roman" w:cs="Times New Roman"/>
          <w:b/>
          <w:i/>
          <w:sz w:val="26"/>
          <w:lang w:val="kk-KZ"/>
        </w:rPr>
      </w:pPr>
      <w:r w:rsidRPr="00321123">
        <w:rPr>
          <w:rFonts w:ascii="Times New Roman" w:hAnsi="Times New Roman" w:cs="Times New Roman"/>
          <w:b/>
          <w:i/>
          <w:sz w:val="26"/>
        </w:rPr>
        <w:t>"</w:t>
      </w:r>
      <w:proofErr w:type="spellStart"/>
      <w:r w:rsidRPr="00321123">
        <w:rPr>
          <w:rFonts w:ascii="Times New Roman" w:hAnsi="Times New Roman" w:cs="Times New Roman"/>
          <w:b/>
          <w:i/>
          <w:sz w:val="26"/>
        </w:rPr>
        <w:t>Аралык</w:t>
      </w:r>
      <w:proofErr w:type="spellEnd"/>
      <w:r w:rsidRPr="00321123">
        <w:rPr>
          <w:rFonts w:ascii="Times New Roman" w:hAnsi="Times New Roman" w:cs="Times New Roman"/>
          <w:b/>
          <w:i/>
          <w:sz w:val="26"/>
        </w:rPr>
        <w:t xml:space="preserve">  </w:t>
      </w:r>
      <w:proofErr w:type="spellStart"/>
      <w:r w:rsidRPr="00321123">
        <w:rPr>
          <w:rFonts w:ascii="Times New Roman" w:hAnsi="Times New Roman" w:cs="Times New Roman"/>
          <w:b/>
          <w:i/>
          <w:sz w:val="26"/>
        </w:rPr>
        <w:t>финансылык</w:t>
      </w:r>
      <w:proofErr w:type="spellEnd"/>
      <w:r w:rsidRPr="00321123">
        <w:rPr>
          <w:rFonts w:ascii="Times New Roman" w:hAnsi="Times New Roman" w:cs="Times New Roman"/>
          <w:b/>
          <w:i/>
          <w:sz w:val="26"/>
        </w:rPr>
        <w:t xml:space="preserve"> </w:t>
      </w:r>
      <w:proofErr w:type="spellStart"/>
      <w:r w:rsidRPr="00321123">
        <w:rPr>
          <w:rFonts w:ascii="Times New Roman" w:hAnsi="Times New Roman" w:cs="Times New Roman"/>
          <w:b/>
          <w:i/>
          <w:sz w:val="26"/>
        </w:rPr>
        <w:t>отчеттуулук</w:t>
      </w:r>
      <w:proofErr w:type="spellEnd"/>
      <w:r w:rsidRPr="00321123">
        <w:rPr>
          <w:rFonts w:ascii="Times New Roman" w:hAnsi="Times New Roman" w:cs="Times New Roman"/>
          <w:b/>
          <w:i/>
          <w:sz w:val="26"/>
        </w:rPr>
        <w:t xml:space="preserve"> </w:t>
      </w:r>
      <w:proofErr w:type="spellStart"/>
      <w:r w:rsidRPr="00321123">
        <w:rPr>
          <w:rFonts w:ascii="Times New Roman" w:hAnsi="Times New Roman" w:cs="Times New Roman"/>
          <w:b/>
          <w:i/>
          <w:sz w:val="26"/>
        </w:rPr>
        <w:t>жана</w:t>
      </w:r>
      <w:proofErr w:type="spellEnd"/>
      <w:r w:rsidRPr="00321123">
        <w:rPr>
          <w:rFonts w:ascii="Times New Roman" w:hAnsi="Times New Roman" w:cs="Times New Roman"/>
          <w:b/>
          <w:i/>
          <w:sz w:val="26"/>
        </w:rPr>
        <w:t xml:space="preserve"> </w:t>
      </w:r>
      <w:proofErr w:type="spellStart"/>
      <w:r w:rsidRPr="00321123">
        <w:rPr>
          <w:rFonts w:ascii="Times New Roman" w:hAnsi="Times New Roman" w:cs="Times New Roman"/>
          <w:b/>
          <w:i/>
          <w:sz w:val="26"/>
        </w:rPr>
        <w:t>нарктын</w:t>
      </w:r>
      <w:proofErr w:type="spellEnd"/>
      <w:r w:rsidRPr="00321123">
        <w:rPr>
          <w:rFonts w:ascii="Times New Roman" w:hAnsi="Times New Roman" w:cs="Times New Roman"/>
          <w:b/>
          <w:i/>
          <w:sz w:val="26"/>
        </w:rPr>
        <w:t xml:space="preserve"> </w:t>
      </w:r>
      <w:proofErr w:type="spellStart"/>
      <w:r w:rsidRPr="00321123">
        <w:rPr>
          <w:rFonts w:ascii="Times New Roman" w:hAnsi="Times New Roman" w:cs="Times New Roman"/>
          <w:b/>
          <w:i/>
          <w:sz w:val="26"/>
        </w:rPr>
        <w:t>түшүшү</w:t>
      </w:r>
      <w:proofErr w:type="spellEnd"/>
      <w:r w:rsidRPr="00321123">
        <w:rPr>
          <w:rFonts w:ascii="Times New Roman" w:hAnsi="Times New Roman" w:cs="Times New Roman"/>
          <w:b/>
          <w:i/>
          <w:sz w:val="26"/>
        </w:rPr>
        <w:t>"</w:t>
      </w:r>
    </w:p>
    <w:p w:rsidR="00321123" w:rsidRPr="00321123" w:rsidRDefault="00321123" w:rsidP="007B7549">
      <w:pPr>
        <w:spacing w:after="0" w:line="240" w:lineRule="auto"/>
        <w:jc w:val="both"/>
        <w:rPr>
          <w:rFonts w:ascii="Times New Roman" w:hAnsi="Times New Roman" w:cs="Times New Roman"/>
          <w:b/>
          <w:sz w:val="26"/>
          <w:lang w:val="kk-KZ"/>
        </w:rPr>
      </w:pPr>
    </w:p>
    <w:p w:rsidR="00321123" w:rsidRPr="00321123" w:rsidRDefault="00321123" w:rsidP="007B7549">
      <w:pPr>
        <w:pBdr>
          <w:bottom w:val="single" w:sz="4" w:space="1" w:color="auto"/>
        </w:pBdr>
        <w:spacing w:line="240" w:lineRule="auto"/>
        <w:jc w:val="both"/>
        <w:rPr>
          <w:rFonts w:ascii="Times New Roman" w:hAnsi="Times New Roman" w:cs="Times New Roman"/>
          <w:b/>
          <w:sz w:val="26"/>
          <w:lang w:val="kk-KZ"/>
        </w:rPr>
      </w:pPr>
      <w:r>
        <w:rPr>
          <w:rFonts w:ascii="Times New Roman" w:hAnsi="Times New Roman" w:cs="Times New Roman"/>
          <w:b/>
          <w:sz w:val="26"/>
        </w:rPr>
        <w:t xml:space="preserve"> </w:t>
      </w:r>
      <w:proofErr w:type="spellStart"/>
      <w:r w:rsidRPr="00321123">
        <w:rPr>
          <w:rFonts w:ascii="Times New Roman" w:hAnsi="Times New Roman" w:cs="Times New Roman"/>
          <w:b/>
          <w:sz w:val="26"/>
        </w:rPr>
        <w:t>Шилтемелер</w:t>
      </w:r>
      <w:proofErr w:type="spellEnd"/>
    </w:p>
    <w:p w:rsidR="00321123" w:rsidRPr="00321123" w:rsidRDefault="00321123" w:rsidP="007B7549">
      <w:pPr>
        <w:spacing w:after="0"/>
        <w:jc w:val="both"/>
        <w:rPr>
          <w:rFonts w:ascii="Times New Roman" w:hAnsi="Times New Roman" w:cs="Times New Roman"/>
          <w:lang w:val="kk-KZ"/>
        </w:rPr>
      </w:pPr>
      <w:r w:rsidRPr="00321123">
        <w:rPr>
          <w:rFonts w:ascii="Times New Roman" w:hAnsi="Times New Roman" w:cs="Times New Roman"/>
          <w:lang w:val="kk-KZ"/>
        </w:rPr>
        <w:t>•</w:t>
      </w:r>
      <w:r w:rsidRPr="00321123">
        <w:rPr>
          <w:rFonts w:ascii="Times New Roman" w:hAnsi="Times New Roman" w:cs="Times New Roman"/>
          <w:lang w:val="kk-KZ"/>
        </w:rPr>
        <w:tab/>
      </w:r>
      <w:r w:rsidRPr="00321123">
        <w:rPr>
          <w:rFonts w:ascii="Times New Roman" w:hAnsi="Times New Roman" w:cs="Times New Roman"/>
          <w:i/>
          <w:lang w:val="kk-KZ"/>
        </w:rPr>
        <w:t>"Финансылык инструменттер"</w:t>
      </w:r>
      <w:r w:rsidRPr="00321123">
        <w:rPr>
          <w:rFonts w:ascii="Times New Roman" w:hAnsi="Times New Roman" w:cs="Times New Roman"/>
          <w:lang w:val="kk-KZ"/>
        </w:rPr>
        <w:t xml:space="preserve"> ФОЭС (IFRS) 9</w:t>
      </w:r>
    </w:p>
    <w:p w:rsidR="00321123" w:rsidRPr="00321123" w:rsidRDefault="00321123" w:rsidP="007B7549">
      <w:pPr>
        <w:spacing w:after="0"/>
        <w:jc w:val="both"/>
        <w:rPr>
          <w:rFonts w:ascii="Times New Roman" w:hAnsi="Times New Roman" w:cs="Times New Roman"/>
          <w:lang w:val="kk-KZ"/>
        </w:rPr>
      </w:pPr>
      <w:r w:rsidRPr="00321123">
        <w:rPr>
          <w:rFonts w:ascii="Times New Roman" w:hAnsi="Times New Roman" w:cs="Times New Roman"/>
          <w:lang w:val="kk-KZ"/>
        </w:rPr>
        <w:t>•</w:t>
      </w:r>
      <w:r w:rsidRPr="00321123">
        <w:rPr>
          <w:rFonts w:ascii="Times New Roman" w:hAnsi="Times New Roman" w:cs="Times New Roman"/>
          <w:lang w:val="kk-KZ"/>
        </w:rPr>
        <w:tab/>
      </w:r>
      <w:r w:rsidRPr="00321123">
        <w:rPr>
          <w:rFonts w:ascii="Times New Roman" w:hAnsi="Times New Roman" w:cs="Times New Roman"/>
          <w:i/>
          <w:lang w:val="kk-KZ"/>
        </w:rPr>
        <w:t>"Аралык финансылык отчеттуулук"</w:t>
      </w:r>
      <w:r>
        <w:rPr>
          <w:rFonts w:ascii="Times New Roman" w:hAnsi="Times New Roman" w:cs="Times New Roman"/>
          <w:lang w:val="kk-KZ"/>
        </w:rPr>
        <w:t xml:space="preserve"> ФОЭС (IAS) 34</w:t>
      </w:r>
      <w:r w:rsidRPr="00321123">
        <w:rPr>
          <w:rFonts w:ascii="Times New Roman" w:hAnsi="Times New Roman" w:cs="Times New Roman"/>
          <w:lang w:val="kk-KZ"/>
        </w:rPr>
        <w:cr/>
      </w:r>
      <w:r>
        <w:rPr>
          <w:rFonts w:ascii="Times New Roman" w:hAnsi="Times New Roman" w:cs="Times New Roman"/>
          <w:lang w:val="kk-KZ"/>
        </w:rPr>
        <w:t>•</w:t>
      </w:r>
      <w:r>
        <w:rPr>
          <w:rFonts w:ascii="Times New Roman" w:hAnsi="Times New Roman" w:cs="Times New Roman"/>
          <w:lang w:val="kk-KZ"/>
        </w:rPr>
        <w:tab/>
      </w:r>
      <w:r w:rsidRPr="00321123">
        <w:rPr>
          <w:rFonts w:ascii="Times New Roman" w:hAnsi="Times New Roman" w:cs="Times New Roman"/>
          <w:i/>
          <w:lang w:val="kk-KZ"/>
        </w:rPr>
        <w:t>"Активдердин наркынын түшүшү"</w:t>
      </w:r>
      <w:r w:rsidR="00C65609">
        <w:rPr>
          <w:rFonts w:ascii="Times New Roman" w:hAnsi="Times New Roman" w:cs="Times New Roman"/>
          <w:lang w:val="kk-KZ"/>
        </w:rPr>
        <w:t xml:space="preserve"> ФОЭС (IAS) 36</w:t>
      </w:r>
      <w:r w:rsidRPr="00321123">
        <w:rPr>
          <w:rFonts w:ascii="Times New Roman" w:hAnsi="Times New Roman" w:cs="Times New Roman"/>
          <w:lang w:val="kk-KZ"/>
        </w:rPr>
        <w:cr/>
      </w:r>
    </w:p>
    <w:p w:rsidR="00321123" w:rsidRPr="00321123" w:rsidRDefault="00321123" w:rsidP="007B7549">
      <w:pPr>
        <w:pBdr>
          <w:bottom w:val="single" w:sz="4" w:space="1" w:color="auto"/>
        </w:pBdr>
        <w:spacing w:line="240" w:lineRule="auto"/>
        <w:jc w:val="both"/>
        <w:rPr>
          <w:rFonts w:ascii="Times New Roman" w:hAnsi="Times New Roman" w:cs="Times New Roman"/>
          <w:b/>
          <w:sz w:val="26"/>
          <w:lang w:val="kk-KZ"/>
        </w:rPr>
      </w:pPr>
      <w:r w:rsidRPr="00321123">
        <w:rPr>
          <w:rFonts w:ascii="Times New Roman" w:hAnsi="Times New Roman" w:cs="Times New Roman"/>
          <w:b/>
          <w:sz w:val="26"/>
          <w:lang w:val="kk-KZ"/>
        </w:rPr>
        <w:t>Баштапкы маалымат</w:t>
      </w:r>
    </w:p>
    <w:p w:rsidR="00321123" w:rsidRPr="00C65609" w:rsidRDefault="00321123" w:rsidP="007B7549">
      <w:pPr>
        <w:spacing w:after="0" w:line="240" w:lineRule="auto"/>
        <w:ind w:left="705" w:hanging="705"/>
        <w:jc w:val="both"/>
        <w:rPr>
          <w:rFonts w:ascii="Times New Roman" w:hAnsi="Times New Roman" w:cs="Times New Roman"/>
          <w:lang w:val="kk-KZ"/>
        </w:rPr>
      </w:pPr>
      <w:r w:rsidRPr="00321123">
        <w:rPr>
          <w:rFonts w:ascii="Times New Roman" w:hAnsi="Times New Roman" w:cs="Times New Roman"/>
          <w:lang w:val="kk-KZ"/>
        </w:rPr>
        <w:t>1</w:t>
      </w:r>
      <w:r w:rsidRPr="00321123">
        <w:rPr>
          <w:rFonts w:ascii="Times New Roman" w:hAnsi="Times New Roman" w:cs="Times New Roman"/>
          <w:lang w:val="kk-KZ"/>
        </w:rPr>
        <w:tab/>
        <w:t>Ишкана отчеттук</w:t>
      </w:r>
      <w:r w:rsidRPr="00321123">
        <w:rPr>
          <w:rFonts w:ascii="Times New Roman" w:hAnsi="Times New Roman" w:cs="Times New Roman"/>
          <w:sz w:val="18"/>
          <w:lang w:val="kk-KZ"/>
        </w:rPr>
        <w:t xml:space="preserve"> </w:t>
      </w:r>
      <w:r w:rsidRPr="00321123">
        <w:rPr>
          <w:rFonts w:ascii="Times New Roman" w:hAnsi="Times New Roman" w:cs="Times New Roman"/>
          <w:lang w:val="kk-KZ"/>
        </w:rPr>
        <w:t xml:space="preserve">мезгилдин аягына карата абал боюнча нарктын түшүшүнө байланыштуу гудвиллди баалоого жана, зарылдыгына жараша, ФОЭС (IAS) 36га ылайык көрсөтүлгөн күнгө карата нарктын түшүшүнөн зыяндарды таанууга милдеттүү. </w:t>
      </w:r>
      <w:r w:rsidRPr="00C65609">
        <w:rPr>
          <w:rFonts w:ascii="Times New Roman" w:hAnsi="Times New Roman" w:cs="Times New Roman"/>
          <w:lang w:val="kk-KZ"/>
        </w:rPr>
        <w:t xml:space="preserve">Бирок кийинки отчеттук мезгилдин аягына карата абал боюнча шарттар эгер нарктын түшүшү жөнүндө талдоо бул күнгө карата абал боюнча гана жүргүзүлсө, нарктын түшүшүнөн зыян аз суммада таанылгандай же такыр эле  таанылбагандай түрдө өзгөрүшү мүмкүн. Ушул түшүндүрмө нарктын түшүшүнөн мындай зыян кандайдыр бир шарттар болгондо калыбына келе тургандыгы тууралуу көрсөтмөнү берет. </w:t>
      </w:r>
      <w:r w:rsidRPr="00C65609">
        <w:rPr>
          <w:rFonts w:ascii="Times New Roman" w:hAnsi="Times New Roman" w:cs="Times New Roman"/>
          <w:lang w:val="kk-KZ"/>
        </w:rPr>
        <w:cr/>
      </w:r>
    </w:p>
    <w:p w:rsidR="00321123" w:rsidRPr="00321123" w:rsidRDefault="00321123" w:rsidP="007B7549">
      <w:pPr>
        <w:spacing w:after="0" w:line="240" w:lineRule="auto"/>
        <w:ind w:left="705" w:hanging="705"/>
        <w:jc w:val="both"/>
        <w:rPr>
          <w:rFonts w:ascii="Times New Roman" w:hAnsi="Times New Roman" w:cs="Times New Roman"/>
          <w:sz w:val="26"/>
          <w:lang w:val="kk-KZ"/>
        </w:rPr>
      </w:pPr>
      <w:r w:rsidRPr="007B7549">
        <w:rPr>
          <w:rFonts w:ascii="Times New Roman" w:hAnsi="Times New Roman" w:cs="Times New Roman"/>
          <w:lang w:val="kk-KZ"/>
        </w:rPr>
        <w:t>2</w:t>
      </w:r>
      <w:r w:rsidRPr="007B7549">
        <w:rPr>
          <w:rFonts w:ascii="Times New Roman" w:hAnsi="Times New Roman" w:cs="Times New Roman"/>
          <w:lang w:val="kk-KZ"/>
        </w:rPr>
        <w:tab/>
        <w:t xml:space="preserve">Ушул </w:t>
      </w:r>
      <w:r w:rsidR="00355F69" w:rsidRPr="007B7549">
        <w:rPr>
          <w:rFonts w:ascii="Times New Roman" w:hAnsi="Times New Roman" w:cs="Times New Roman"/>
          <w:lang w:val="kk-KZ"/>
        </w:rPr>
        <w:t xml:space="preserve">түшүндүрмө </w:t>
      </w:r>
      <w:r w:rsidRPr="007B7549">
        <w:rPr>
          <w:rFonts w:ascii="Times New Roman" w:hAnsi="Times New Roman" w:cs="Times New Roman"/>
          <w:lang w:val="kk-KZ"/>
        </w:rPr>
        <w:t xml:space="preserve">гудвиллдин наркынын түшүшүнөн зыяндарды таануу бөлүгүндө ФОЭС (IAS) 34түн талаптарынын ФОЭС (IAS) 36нын талаптары менен өз ара аракеттенүүсү тууралуу маселени, ошондой эле бул өз ара аракеттенүүнүн кийинки аралык жана жылдык финансылык отчеттуулукка тийгизген таасирин караштырат. </w:t>
      </w:r>
    </w:p>
    <w:p w:rsidR="00321123" w:rsidRPr="00321123" w:rsidRDefault="00321123" w:rsidP="007B7549">
      <w:pPr>
        <w:spacing w:after="0" w:line="240" w:lineRule="auto"/>
        <w:ind w:left="705" w:hanging="705"/>
        <w:jc w:val="both"/>
        <w:rPr>
          <w:rFonts w:ascii="Times New Roman" w:hAnsi="Times New Roman" w:cs="Times New Roman"/>
          <w:sz w:val="26"/>
          <w:lang w:val="kk-KZ"/>
        </w:rPr>
      </w:pPr>
    </w:p>
    <w:p w:rsidR="00321123" w:rsidRPr="00321123" w:rsidRDefault="00321123" w:rsidP="007B7549">
      <w:pPr>
        <w:pBdr>
          <w:bottom w:val="single" w:sz="4" w:space="1" w:color="auto"/>
        </w:pBdr>
        <w:spacing w:line="240" w:lineRule="auto"/>
        <w:jc w:val="both"/>
        <w:rPr>
          <w:rFonts w:ascii="Times New Roman" w:hAnsi="Times New Roman" w:cs="Times New Roman"/>
          <w:b/>
          <w:sz w:val="26"/>
          <w:lang w:val="kk-KZ"/>
        </w:rPr>
      </w:pPr>
      <w:r w:rsidRPr="00321123">
        <w:rPr>
          <w:rFonts w:ascii="Times New Roman" w:hAnsi="Times New Roman" w:cs="Times New Roman"/>
          <w:b/>
          <w:sz w:val="26"/>
          <w:lang w:val="kk-KZ"/>
        </w:rPr>
        <w:t>Суроо</w:t>
      </w:r>
    </w:p>
    <w:p w:rsidR="00321123" w:rsidRPr="00C65609" w:rsidRDefault="00321123" w:rsidP="007B7549">
      <w:pPr>
        <w:spacing w:line="240" w:lineRule="auto"/>
        <w:ind w:left="705" w:hanging="705"/>
        <w:jc w:val="both"/>
        <w:rPr>
          <w:rFonts w:ascii="Times New Roman" w:hAnsi="Times New Roman" w:cs="Times New Roman"/>
          <w:lang w:val="kk-KZ"/>
        </w:rPr>
      </w:pPr>
      <w:r w:rsidRPr="00321123">
        <w:rPr>
          <w:rFonts w:ascii="Times New Roman" w:hAnsi="Times New Roman" w:cs="Times New Roman"/>
          <w:lang w:val="kk-KZ"/>
        </w:rPr>
        <w:t>3</w:t>
      </w:r>
      <w:r w:rsidRPr="00321123">
        <w:rPr>
          <w:rFonts w:ascii="Times New Roman" w:hAnsi="Times New Roman" w:cs="Times New Roman"/>
          <w:lang w:val="kk-KZ"/>
        </w:rPr>
        <w:tab/>
        <w:t xml:space="preserve">ФОЭС (IAS) 34түн   28-пункту ишкана өзүнүн аралык финансылык отчеттуулугун даярдоодо жылдык финансылык отчетун даярдоодо колдонулган ошол эле эсепке алуу саясатын колдонушун талап кылат. </w:t>
      </w:r>
      <w:r w:rsidRPr="00C65609">
        <w:rPr>
          <w:rFonts w:ascii="Times New Roman" w:hAnsi="Times New Roman" w:cs="Times New Roman"/>
          <w:lang w:val="kk-KZ"/>
        </w:rPr>
        <w:t xml:space="preserve">Анда «ишкананын отчет берүүсүнүн жыштыгы (жыл сайын, жарым жылда бир жолу же квартал сайын) жыл ичиндеги анын ишмердүүлүгүнүн натыйжаларын баалоого таасирин тийгизбеши керектиги да айтылат. Бул максатка жетишүү үчүн аралык отчеттуулуктун беренелерин баалоо жыл башынан тартып тиешелүү күнгө чейинки мезгилде жүргүзүлүүгө тийиш. </w:t>
      </w:r>
    </w:p>
    <w:p w:rsidR="00321123" w:rsidRPr="00C65609" w:rsidRDefault="00321123" w:rsidP="007B7549">
      <w:pPr>
        <w:spacing w:line="240" w:lineRule="auto"/>
        <w:ind w:left="705" w:hanging="705"/>
        <w:jc w:val="both"/>
        <w:rPr>
          <w:rFonts w:ascii="Times New Roman" w:hAnsi="Times New Roman" w:cs="Times New Roman"/>
          <w:lang w:val="kk-KZ"/>
        </w:rPr>
      </w:pPr>
      <w:r w:rsidRPr="00C65609">
        <w:rPr>
          <w:rFonts w:ascii="Times New Roman" w:hAnsi="Times New Roman" w:cs="Times New Roman"/>
          <w:lang w:val="kk-KZ"/>
        </w:rPr>
        <w:t>4</w:t>
      </w:r>
      <w:r w:rsidRPr="00C65609">
        <w:rPr>
          <w:rFonts w:ascii="Times New Roman" w:hAnsi="Times New Roman" w:cs="Times New Roman"/>
          <w:lang w:val="kk-KZ"/>
        </w:rPr>
        <w:tab/>
        <w:t>ФОЭС (IAS) 36нын   124-пункту «Гудвиллге карата нарктын түшүшүнөн таанылган зыян кийинки мезгилде калыбына келбей тургандыгын» көрсөтөт.</w:t>
      </w:r>
    </w:p>
    <w:p w:rsidR="00321123" w:rsidRPr="00C65609" w:rsidRDefault="00321123" w:rsidP="007B7549">
      <w:pPr>
        <w:spacing w:line="240" w:lineRule="auto"/>
        <w:jc w:val="both"/>
        <w:rPr>
          <w:rFonts w:ascii="Times New Roman" w:hAnsi="Times New Roman" w:cs="Times New Roman"/>
          <w:lang w:val="kk-KZ"/>
        </w:rPr>
      </w:pPr>
      <w:r w:rsidRPr="00C65609">
        <w:rPr>
          <w:rFonts w:ascii="Times New Roman" w:hAnsi="Times New Roman" w:cs="Times New Roman"/>
          <w:lang w:val="kk-KZ"/>
        </w:rPr>
        <w:t>5–6</w:t>
      </w:r>
      <w:r w:rsidRPr="00C65609">
        <w:rPr>
          <w:rFonts w:ascii="Times New Roman" w:hAnsi="Times New Roman" w:cs="Times New Roman"/>
          <w:lang w:val="kk-KZ"/>
        </w:rPr>
        <w:tab/>
        <w:t xml:space="preserve">[Алып салынган] </w:t>
      </w:r>
    </w:p>
    <w:p w:rsidR="00321123" w:rsidRPr="00C65609" w:rsidRDefault="00321123" w:rsidP="007B7549">
      <w:pPr>
        <w:spacing w:line="240" w:lineRule="auto"/>
        <w:jc w:val="both"/>
        <w:rPr>
          <w:rFonts w:ascii="Times New Roman" w:hAnsi="Times New Roman" w:cs="Times New Roman"/>
          <w:lang w:val="kk-KZ"/>
        </w:rPr>
      </w:pPr>
      <w:r w:rsidRPr="00C65609">
        <w:rPr>
          <w:rFonts w:ascii="Times New Roman" w:hAnsi="Times New Roman" w:cs="Times New Roman"/>
          <w:lang w:val="kk-KZ"/>
        </w:rPr>
        <w:t>7</w:t>
      </w:r>
      <w:r w:rsidRPr="00C65609">
        <w:rPr>
          <w:rFonts w:ascii="Times New Roman" w:hAnsi="Times New Roman" w:cs="Times New Roman"/>
          <w:lang w:val="kk-KZ"/>
        </w:rPr>
        <w:tab/>
        <w:t xml:space="preserve">Ушул </w:t>
      </w:r>
      <w:r w:rsidR="00355F69" w:rsidRPr="00C65609">
        <w:rPr>
          <w:rFonts w:ascii="Times New Roman" w:hAnsi="Times New Roman" w:cs="Times New Roman"/>
          <w:lang w:val="kk-KZ"/>
        </w:rPr>
        <w:t xml:space="preserve">түшүндүрмөдө </w:t>
      </w:r>
      <w:r w:rsidRPr="00C65609">
        <w:rPr>
          <w:rFonts w:ascii="Times New Roman" w:hAnsi="Times New Roman" w:cs="Times New Roman"/>
          <w:lang w:val="kk-KZ"/>
        </w:rPr>
        <w:t xml:space="preserve">төмөнкүдөй суроо каралат: </w:t>
      </w:r>
    </w:p>
    <w:p w:rsidR="00321123" w:rsidRPr="00321123" w:rsidRDefault="00321123" w:rsidP="007B7549">
      <w:pPr>
        <w:spacing w:line="240" w:lineRule="auto"/>
        <w:ind w:left="1416"/>
        <w:jc w:val="both"/>
        <w:rPr>
          <w:rFonts w:ascii="Times New Roman" w:hAnsi="Times New Roman" w:cs="Times New Roman"/>
          <w:lang w:val="kk-KZ"/>
        </w:rPr>
      </w:pPr>
      <w:r w:rsidRPr="00321123">
        <w:rPr>
          <w:rFonts w:ascii="Times New Roman" w:hAnsi="Times New Roman" w:cs="Times New Roman"/>
          <w:lang w:val="kk-KZ"/>
        </w:rPr>
        <w:t xml:space="preserve">Зыян таанылбай турган же аз суммада таанылган кезде, эгер нарктын түшүшүнө байланыштуу баалоо кийинки отчеттук мезгилдин аягындагы гана абал боюнча жүргүзүлө турган болсо, ишкана гудвиллге карата аралык мезгилде таанылган нарктын түшүшүнөн зыяндарды калыбына келтирүүгө тийишпи? </w:t>
      </w:r>
    </w:p>
    <w:p w:rsidR="00321123" w:rsidRPr="00321123" w:rsidRDefault="00321123" w:rsidP="007B7549">
      <w:pPr>
        <w:pBdr>
          <w:bottom w:val="single" w:sz="4" w:space="1" w:color="auto"/>
        </w:pBdr>
        <w:spacing w:before="240" w:line="240" w:lineRule="auto"/>
        <w:jc w:val="both"/>
        <w:rPr>
          <w:rFonts w:ascii="Times New Roman" w:hAnsi="Times New Roman" w:cs="Times New Roman"/>
          <w:b/>
          <w:sz w:val="26"/>
          <w:lang w:val="kk-KZ"/>
        </w:rPr>
      </w:pPr>
      <w:r w:rsidRPr="00321123">
        <w:rPr>
          <w:rFonts w:ascii="Times New Roman" w:hAnsi="Times New Roman" w:cs="Times New Roman"/>
          <w:b/>
          <w:sz w:val="26"/>
          <w:lang w:val="kk-KZ"/>
        </w:rPr>
        <w:t>Консенсус</w:t>
      </w:r>
    </w:p>
    <w:p w:rsidR="00321123" w:rsidRPr="00321123" w:rsidRDefault="00321123" w:rsidP="007B7549">
      <w:pPr>
        <w:spacing w:line="240" w:lineRule="auto"/>
        <w:ind w:left="705" w:hanging="705"/>
        <w:jc w:val="both"/>
        <w:rPr>
          <w:rFonts w:ascii="Times New Roman" w:hAnsi="Times New Roman" w:cs="Times New Roman"/>
          <w:lang w:val="kk-KZ"/>
        </w:rPr>
      </w:pPr>
      <w:r w:rsidRPr="00321123">
        <w:rPr>
          <w:rFonts w:ascii="Times New Roman" w:hAnsi="Times New Roman" w:cs="Times New Roman"/>
          <w:lang w:val="kk-KZ"/>
        </w:rPr>
        <w:t>8</w:t>
      </w:r>
      <w:r w:rsidRPr="00321123">
        <w:rPr>
          <w:rFonts w:ascii="Times New Roman" w:hAnsi="Times New Roman" w:cs="Times New Roman"/>
          <w:lang w:val="kk-KZ"/>
        </w:rPr>
        <w:tab/>
        <w:t xml:space="preserve">Ишкана гудвиллге карата мындан мурунку аралык мезгилдердин биринде таанылган нарктын түшүшүнөн зыянды калыбына келтирүүгө тийиш эмес. </w:t>
      </w:r>
    </w:p>
    <w:p w:rsidR="007B7549" w:rsidRDefault="00321123" w:rsidP="007B7549">
      <w:pPr>
        <w:spacing w:before="240" w:line="240" w:lineRule="auto"/>
        <w:ind w:left="705" w:hanging="705"/>
        <w:jc w:val="both"/>
        <w:rPr>
          <w:rFonts w:ascii="Times New Roman" w:hAnsi="Times New Roman" w:cs="Times New Roman"/>
          <w:lang w:val="kk-KZ"/>
        </w:rPr>
      </w:pPr>
      <w:r w:rsidRPr="00321123">
        <w:rPr>
          <w:rFonts w:ascii="Times New Roman" w:hAnsi="Times New Roman" w:cs="Times New Roman"/>
          <w:lang w:val="kk-KZ"/>
        </w:rPr>
        <w:t>9</w:t>
      </w:r>
      <w:r w:rsidRPr="00321123">
        <w:rPr>
          <w:rFonts w:ascii="Times New Roman" w:hAnsi="Times New Roman" w:cs="Times New Roman"/>
          <w:lang w:val="kk-KZ"/>
        </w:rPr>
        <w:tab/>
      </w:r>
      <w:r>
        <w:rPr>
          <w:rFonts w:ascii="Times New Roman" w:hAnsi="Times New Roman" w:cs="Times New Roman"/>
          <w:lang w:val="kk-KZ"/>
        </w:rPr>
        <w:t>И</w:t>
      </w:r>
      <w:r w:rsidRPr="00321123">
        <w:rPr>
          <w:rFonts w:ascii="Times New Roman" w:hAnsi="Times New Roman" w:cs="Times New Roman"/>
          <w:lang w:val="kk-KZ"/>
        </w:rPr>
        <w:t>шкана ФОЭС (IAS) 34 менен башка стандарттардын ортосунда конфликттер  потенциалдуу болушу мүмкүн башка чөйрөлөргө окшоштугу боюнча бул конс</w:t>
      </w:r>
      <w:r w:rsidR="007B7549">
        <w:rPr>
          <w:rFonts w:ascii="Times New Roman" w:hAnsi="Times New Roman" w:cs="Times New Roman"/>
          <w:lang w:val="kk-KZ"/>
        </w:rPr>
        <w:t xml:space="preserve">енсусту колдонууга тийиш эмес. </w:t>
      </w:r>
    </w:p>
    <w:p w:rsidR="00321123" w:rsidRPr="00321123" w:rsidRDefault="00321123" w:rsidP="007B7549">
      <w:pPr>
        <w:pBdr>
          <w:bottom w:val="single" w:sz="4" w:space="1" w:color="auto"/>
        </w:pBdr>
        <w:spacing w:before="240" w:line="240" w:lineRule="auto"/>
        <w:ind w:left="705" w:hanging="705"/>
        <w:jc w:val="both"/>
        <w:rPr>
          <w:rFonts w:ascii="Times New Roman" w:hAnsi="Times New Roman" w:cs="Times New Roman"/>
          <w:b/>
          <w:sz w:val="26"/>
          <w:lang w:val="kk-KZ"/>
        </w:rPr>
      </w:pPr>
      <w:r w:rsidRPr="00321123">
        <w:rPr>
          <w:rFonts w:ascii="Times New Roman" w:hAnsi="Times New Roman" w:cs="Times New Roman"/>
          <w:b/>
          <w:sz w:val="26"/>
          <w:lang w:val="kk-KZ"/>
        </w:rPr>
        <w:lastRenderedPageBreak/>
        <w:t xml:space="preserve">Күчүнө кирүү күнү жана өткөөл жоболор </w:t>
      </w:r>
    </w:p>
    <w:p w:rsidR="00321123" w:rsidRPr="00C65609" w:rsidRDefault="00321123" w:rsidP="007B7549">
      <w:pPr>
        <w:spacing w:line="240" w:lineRule="auto"/>
        <w:ind w:left="705" w:hanging="705"/>
        <w:jc w:val="both"/>
        <w:rPr>
          <w:rFonts w:ascii="Times New Roman" w:hAnsi="Times New Roman" w:cs="Times New Roman"/>
          <w:lang w:val="kk-KZ"/>
        </w:rPr>
      </w:pPr>
      <w:r w:rsidRPr="00321123">
        <w:rPr>
          <w:rFonts w:ascii="Times New Roman" w:hAnsi="Times New Roman" w:cs="Times New Roman"/>
          <w:lang w:val="kk-KZ"/>
        </w:rPr>
        <w:t>10</w:t>
      </w:r>
      <w:r w:rsidRPr="00321123">
        <w:rPr>
          <w:rFonts w:ascii="Times New Roman" w:hAnsi="Times New Roman" w:cs="Times New Roman"/>
          <w:lang w:val="kk-KZ"/>
        </w:rPr>
        <w:tab/>
        <w:t xml:space="preserve">Ишкана ушул түшүндүрмөнү 2006-жылдын 1-ноябрынан же бул күндөн кийин башталуучу жылдык мезгилдер үчүн колдонууга тийиш. </w:t>
      </w:r>
      <w:r w:rsidRPr="00C65609">
        <w:rPr>
          <w:rFonts w:ascii="Times New Roman" w:hAnsi="Times New Roman" w:cs="Times New Roman"/>
          <w:lang w:val="kk-KZ"/>
        </w:rPr>
        <w:t xml:space="preserve">Мөөнөтүнөн мурда колдонуу кубатталат. Эгер ишкана ушул түшүндүрмөнү 2006-жылдын 1-ноябрына чейин башталган мезгилдерге карата колдоно турган болсо, анда ал бул фактыны ачып көрсөтүүгө тийиш. Гудвиллге карата ишкана бул түшүндүрмөнү ФОЭС (IAS) 36ны алгачкы колдонгон күнүнөн баштап перспективдүү колдонууга тийиш. Баштапкы наркы боюнча эске алынуучу үлүштүк инструменттерге же финансылык активдерге салынган инвестицияларга карата ишкана ФОЭС (IAS) 39да каралган баалоо критерийлерин алгачкы колдонгон күнүнөн баштап бул түшүндүрмөнү перспективдүү колдонууга тийиш. </w:t>
      </w:r>
    </w:p>
    <w:p w:rsidR="00321123" w:rsidRPr="00321123" w:rsidRDefault="00321123" w:rsidP="007B7549">
      <w:pPr>
        <w:spacing w:line="240" w:lineRule="auto"/>
        <w:jc w:val="both"/>
        <w:rPr>
          <w:rFonts w:ascii="Times New Roman" w:hAnsi="Times New Roman" w:cs="Times New Roman"/>
        </w:rPr>
      </w:pPr>
      <w:r w:rsidRPr="00321123">
        <w:rPr>
          <w:rFonts w:ascii="Times New Roman" w:hAnsi="Times New Roman" w:cs="Times New Roman"/>
        </w:rPr>
        <w:t>11–13</w:t>
      </w:r>
      <w:r w:rsidRPr="00321123">
        <w:rPr>
          <w:rFonts w:ascii="Times New Roman" w:hAnsi="Times New Roman" w:cs="Times New Roman"/>
        </w:rPr>
        <w:tab/>
        <w:t>[</w:t>
      </w:r>
      <w:proofErr w:type="spellStart"/>
      <w:r w:rsidRPr="00321123">
        <w:rPr>
          <w:rFonts w:ascii="Times New Roman" w:hAnsi="Times New Roman" w:cs="Times New Roman"/>
        </w:rPr>
        <w:t>Алып</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салынган</w:t>
      </w:r>
      <w:proofErr w:type="spellEnd"/>
      <w:r w:rsidRPr="00321123">
        <w:rPr>
          <w:rFonts w:ascii="Times New Roman" w:hAnsi="Times New Roman" w:cs="Times New Roman"/>
        </w:rPr>
        <w:t>]</w:t>
      </w:r>
    </w:p>
    <w:p w:rsidR="00321123" w:rsidRPr="00321123" w:rsidRDefault="00321123" w:rsidP="007B7549">
      <w:pPr>
        <w:spacing w:line="240" w:lineRule="auto"/>
        <w:ind w:left="705" w:hanging="705"/>
        <w:jc w:val="both"/>
        <w:rPr>
          <w:rFonts w:ascii="Times New Roman" w:hAnsi="Times New Roman" w:cs="Times New Roman"/>
        </w:rPr>
      </w:pPr>
      <w:r w:rsidRPr="00321123">
        <w:rPr>
          <w:rFonts w:ascii="Times New Roman" w:hAnsi="Times New Roman" w:cs="Times New Roman"/>
        </w:rPr>
        <w:t>14</w:t>
      </w:r>
      <w:r w:rsidRPr="00321123">
        <w:rPr>
          <w:rFonts w:ascii="Times New Roman" w:hAnsi="Times New Roman" w:cs="Times New Roman"/>
        </w:rPr>
        <w:tab/>
        <w:t xml:space="preserve">2014-жылдын </w:t>
      </w:r>
      <w:proofErr w:type="spellStart"/>
      <w:r w:rsidRPr="00321123">
        <w:rPr>
          <w:rFonts w:ascii="Times New Roman" w:hAnsi="Times New Roman" w:cs="Times New Roman"/>
        </w:rPr>
        <w:t>июлунда</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чыгарылган</w:t>
      </w:r>
      <w:proofErr w:type="spellEnd"/>
      <w:r w:rsidRPr="00321123">
        <w:rPr>
          <w:rFonts w:ascii="Times New Roman" w:hAnsi="Times New Roman" w:cs="Times New Roman"/>
        </w:rPr>
        <w:t xml:space="preserve"> ФОЭС (IFRS) 9 </w:t>
      </w:r>
      <w:proofErr w:type="spellStart"/>
      <w:r w:rsidRPr="00321123">
        <w:rPr>
          <w:rFonts w:ascii="Times New Roman" w:hAnsi="Times New Roman" w:cs="Times New Roman"/>
        </w:rPr>
        <w:t>тарабынан</w:t>
      </w:r>
      <w:proofErr w:type="spellEnd"/>
      <w:r w:rsidRPr="00321123">
        <w:rPr>
          <w:rFonts w:ascii="Times New Roman" w:hAnsi="Times New Roman" w:cs="Times New Roman"/>
        </w:rPr>
        <w:t xml:space="preserve"> 1, 2, 7 </w:t>
      </w:r>
      <w:proofErr w:type="spellStart"/>
      <w:r w:rsidRPr="00321123">
        <w:rPr>
          <w:rFonts w:ascii="Times New Roman" w:hAnsi="Times New Roman" w:cs="Times New Roman"/>
        </w:rPr>
        <w:t>жана</w:t>
      </w:r>
      <w:proofErr w:type="spellEnd"/>
      <w:r w:rsidRPr="00321123">
        <w:rPr>
          <w:rFonts w:ascii="Times New Roman" w:hAnsi="Times New Roman" w:cs="Times New Roman"/>
        </w:rPr>
        <w:t xml:space="preserve"> 8-пункттарга </w:t>
      </w:r>
      <w:proofErr w:type="spellStart"/>
      <w:r w:rsidRPr="00321123">
        <w:rPr>
          <w:rFonts w:ascii="Times New Roman" w:hAnsi="Times New Roman" w:cs="Times New Roman"/>
        </w:rPr>
        <w:t>түзөтүүлөр</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киргизилди</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ошондой</w:t>
      </w:r>
      <w:proofErr w:type="spellEnd"/>
      <w:r w:rsidRPr="00321123">
        <w:rPr>
          <w:rFonts w:ascii="Times New Roman" w:hAnsi="Times New Roman" w:cs="Times New Roman"/>
        </w:rPr>
        <w:t xml:space="preserve"> эле 5, 6, 11-13-пункттар </w:t>
      </w:r>
      <w:proofErr w:type="spellStart"/>
      <w:r w:rsidRPr="00321123">
        <w:rPr>
          <w:rFonts w:ascii="Times New Roman" w:hAnsi="Times New Roman" w:cs="Times New Roman"/>
        </w:rPr>
        <w:t>алып</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салынды</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Ишкана</w:t>
      </w:r>
      <w:proofErr w:type="spellEnd"/>
      <w:r w:rsidRPr="00321123">
        <w:rPr>
          <w:rFonts w:ascii="Times New Roman" w:hAnsi="Times New Roman" w:cs="Times New Roman"/>
        </w:rPr>
        <w:t xml:space="preserve"> ФОЭС (IFRS) 9ду </w:t>
      </w:r>
      <w:proofErr w:type="spellStart"/>
      <w:r w:rsidRPr="00321123">
        <w:rPr>
          <w:rFonts w:ascii="Times New Roman" w:hAnsi="Times New Roman" w:cs="Times New Roman"/>
        </w:rPr>
        <w:t>колдонуу</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менен</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бир</w:t>
      </w:r>
      <w:proofErr w:type="spellEnd"/>
      <w:r w:rsidRPr="00321123">
        <w:rPr>
          <w:rFonts w:ascii="Times New Roman" w:hAnsi="Times New Roman" w:cs="Times New Roman"/>
        </w:rPr>
        <w:t xml:space="preserve"> эле </w:t>
      </w:r>
      <w:proofErr w:type="spellStart"/>
      <w:r w:rsidRPr="00321123">
        <w:rPr>
          <w:rFonts w:ascii="Times New Roman" w:hAnsi="Times New Roman" w:cs="Times New Roman"/>
        </w:rPr>
        <w:t>убакта</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көрсөтүлгөн</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түзөтүүлөрдү</w:t>
      </w:r>
      <w:proofErr w:type="spellEnd"/>
      <w:r w:rsidRPr="00321123">
        <w:rPr>
          <w:rFonts w:ascii="Times New Roman" w:hAnsi="Times New Roman" w:cs="Times New Roman"/>
        </w:rPr>
        <w:t xml:space="preserve"> да </w:t>
      </w:r>
      <w:proofErr w:type="spellStart"/>
      <w:r w:rsidRPr="00321123">
        <w:rPr>
          <w:rFonts w:ascii="Times New Roman" w:hAnsi="Times New Roman" w:cs="Times New Roman"/>
        </w:rPr>
        <w:t>колдонууга</w:t>
      </w:r>
      <w:proofErr w:type="spellEnd"/>
      <w:r w:rsidRPr="00321123">
        <w:rPr>
          <w:rFonts w:ascii="Times New Roman" w:hAnsi="Times New Roman" w:cs="Times New Roman"/>
        </w:rPr>
        <w:t xml:space="preserve"> </w:t>
      </w:r>
      <w:proofErr w:type="spellStart"/>
      <w:r w:rsidRPr="00321123">
        <w:rPr>
          <w:rFonts w:ascii="Times New Roman" w:hAnsi="Times New Roman" w:cs="Times New Roman"/>
        </w:rPr>
        <w:t>тийиш</w:t>
      </w:r>
      <w:proofErr w:type="spellEnd"/>
      <w:r w:rsidRPr="00321123">
        <w:rPr>
          <w:rFonts w:ascii="Times New Roman" w:hAnsi="Times New Roman" w:cs="Times New Roman"/>
        </w:rPr>
        <w:t xml:space="preserve">.   </w:t>
      </w:r>
    </w:p>
    <w:p w:rsidR="0038575D" w:rsidRPr="00321123" w:rsidRDefault="0038575D" w:rsidP="007B7549">
      <w:pPr>
        <w:spacing w:line="240" w:lineRule="auto"/>
        <w:jc w:val="both"/>
        <w:rPr>
          <w:rFonts w:ascii="Times New Roman" w:hAnsi="Times New Roman" w:cs="Times New Roman"/>
        </w:rPr>
      </w:pPr>
    </w:p>
    <w:sectPr w:rsidR="0038575D" w:rsidRPr="0032112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990" w:rsidRDefault="00166990" w:rsidP="00C23C21">
      <w:pPr>
        <w:spacing w:after="0" w:line="240" w:lineRule="auto"/>
      </w:pPr>
      <w:r>
        <w:separator/>
      </w:r>
    </w:p>
  </w:endnote>
  <w:endnote w:type="continuationSeparator" w:id="0">
    <w:p w:rsidR="00166990" w:rsidRDefault="00166990" w:rsidP="00C2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7B" w:rsidRDefault="0067187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21" w:rsidRPr="00C23C21" w:rsidRDefault="0067187B" w:rsidP="00C23C21">
    <w:pPr>
      <w:pStyle w:val="a5"/>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7B" w:rsidRDefault="006718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990" w:rsidRDefault="00166990" w:rsidP="00C23C21">
      <w:pPr>
        <w:spacing w:after="0" w:line="240" w:lineRule="auto"/>
      </w:pPr>
      <w:r>
        <w:separator/>
      </w:r>
    </w:p>
  </w:footnote>
  <w:footnote w:type="continuationSeparator" w:id="0">
    <w:p w:rsidR="00166990" w:rsidRDefault="00166990" w:rsidP="00C2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7B" w:rsidRDefault="006718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21" w:rsidRDefault="00C23C21" w:rsidP="00C23C21">
    <w:pPr>
      <w:pStyle w:val="a3"/>
      <w:jc w:val="right"/>
    </w:pPr>
    <w:r w:rsidRPr="00C23C21">
      <w:t>ЭФОТК (IFRIC) 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87B" w:rsidRDefault="0067187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72F"/>
    <w:rsid w:val="00166990"/>
    <w:rsid w:val="001E3D1A"/>
    <w:rsid w:val="00321123"/>
    <w:rsid w:val="00355F69"/>
    <w:rsid w:val="0038575D"/>
    <w:rsid w:val="003A51B6"/>
    <w:rsid w:val="005E168D"/>
    <w:rsid w:val="0067187B"/>
    <w:rsid w:val="007B7549"/>
    <w:rsid w:val="007F3E5B"/>
    <w:rsid w:val="00861CF6"/>
    <w:rsid w:val="00A65E57"/>
    <w:rsid w:val="00B246C7"/>
    <w:rsid w:val="00C23C21"/>
    <w:rsid w:val="00C65609"/>
    <w:rsid w:val="00D83DF5"/>
    <w:rsid w:val="00E858DC"/>
    <w:rsid w:val="00F01822"/>
    <w:rsid w:val="00F11355"/>
    <w:rsid w:val="00FE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81075-4856-4531-84EE-C60D9BAC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C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3C21"/>
  </w:style>
  <w:style w:type="paragraph" w:styleId="a5">
    <w:name w:val="footer"/>
    <w:basedOn w:val="a"/>
    <w:link w:val="a6"/>
    <w:uiPriority w:val="99"/>
    <w:unhideWhenUsed/>
    <w:rsid w:val="00C23C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3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6</cp:revision>
  <dcterms:created xsi:type="dcterms:W3CDTF">2022-03-12T05:26:00Z</dcterms:created>
  <dcterms:modified xsi:type="dcterms:W3CDTF">2022-06-16T11:38:00Z</dcterms:modified>
</cp:coreProperties>
</file>