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32E" w:rsidRPr="004A222B" w:rsidRDefault="004A222B" w:rsidP="00F15361">
      <w:pPr>
        <w:spacing w:after="0" w:line="240" w:lineRule="auto"/>
        <w:jc w:val="both"/>
        <w:rPr>
          <w:b/>
          <w:sz w:val="26"/>
        </w:rPr>
      </w:pPr>
      <w:r w:rsidRPr="004A222B">
        <w:rPr>
          <w:b/>
          <w:sz w:val="26"/>
        </w:rPr>
        <w:t xml:space="preserve">ТТК (SIC) 7 </w:t>
      </w:r>
      <w:proofErr w:type="spellStart"/>
      <w:r w:rsidRPr="004A222B">
        <w:rPr>
          <w:b/>
          <w:sz w:val="26"/>
        </w:rPr>
        <w:t>түшүндүрмөсү</w:t>
      </w:r>
      <w:proofErr w:type="spellEnd"/>
    </w:p>
    <w:p w:rsidR="001E332E" w:rsidRDefault="004A222B" w:rsidP="00F15361">
      <w:pPr>
        <w:spacing w:after="0" w:line="240" w:lineRule="auto"/>
        <w:jc w:val="both"/>
        <w:rPr>
          <w:b/>
          <w:i/>
          <w:sz w:val="26"/>
          <w:lang w:val="kk-KZ"/>
        </w:rPr>
      </w:pPr>
      <w:r w:rsidRPr="00F15361">
        <w:rPr>
          <w:b/>
          <w:i/>
          <w:sz w:val="26"/>
        </w:rPr>
        <w:t>"</w:t>
      </w:r>
      <w:proofErr w:type="spellStart"/>
      <w:r w:rsidRPr="00F15361">
        <w:rPr>
          <w:b/>
          <w:i/>
          <w:sz w:val="26"/>
        </w:rPr>
        <w:t>Еврону</w:t>
      </w:r>
      <w:proofErr w:type="spellEnd"/>
      <w:r w:rsidRPr="00F15361">
        <w:rPr>
          <w:b/>
          <w:i/>
          <w:sz w:val="26"/>
        </w:rPr>
        <w:t xml:space="preserve"> </w:t>
      </w:r>
      <w:proofErr w:type="spellStart"/>
      <w:r w:rsidRPr="00F15361">
        <w:rPr>
          <w:b/>
          <w:i/>
          <w:sz w:val="26"/>
        </w:rPr>
        <w:t>киргизүү</w:t>
      </w:r>
      <w:proofErr w:type="spellEnd"/>
      <w:r w:rsidRPr="00F15361">
        <w:rPr>
          <w:b/>
          <w:i/>
          <w:sz w:val="26"/>
        </w:rPr>
        <w:t>"</w:t>
      </w:r>
    </w:p>
    <w:p w:rsidR="00F15361" w:rsidRPr="00F15361" w:rsidRDefault="00F15361" w:rsidP="00F15361">
      <w:pPr>
        <w:spacing w:after="0" w:line="240" w:lineRule="auto"/>
        <w:jc w:val="both"/>
        <w:rPr>
          <w:b/>
          <w:i/>
          <w:sz w:val="26"/>
          <w:lang w:val="kk-KZ"/>
        </w:rPr>
      </w:pPr>
    </w:p>
    <w:p w:rsidR="001E332E" w:rsidRPr="004A222B" w:rsidRDefault="004A222B" w:rsidP="004A222B">
      <w:pPr>
        <w:pBdr>
          <w:bottom w:val="single" w:sz="4" w:space="1" w:color="auto"/>
        </w:pBdr>
        <w:spacing w:line="240" w:lineRule="auto"/>
        <w:jc w:val="both"/>
        <w:rPr>
          <w:b/>
          <w:sz w:val="26"/>
          <w:lang w:val="kk-KZ"/>
        </w:rPr>
      </w:pPr>
      <w:r w:rsidRPr="00CB2823">
        <w:rPr>
          <w:b/>
          <w:sz w:val="26"/>
          <w:lang w:val="kk-KZ"/>
        </w:rPr>
        <w:t>Шилтемелер</w:t>
      </w:r>
    </w:p>
    <w:p w:rsidR="001E332E" w:rsidRPr="004A222B" w:rsidRDefault="001E332E" w:rsidP="00F15361">
      <w:pPr>
        <w:spacing w:after="0" w:line="240" w:lineRule="auto"/>
        <w:jc w:val="both"/>
        <w:rPr>
          <w:lang w:val="kk-KZ"/>
        </w:rPr>
      </w:pPr>
      <w:r w:rsidRPr="004A222B">
        <w:rPr>
          <w:lang w:val="kk-KZ"/>
        </w:rPr>
        <w:t>•</w:t>
      </w:r>
      <w:r w:rsidRPr="004A222B">
        <w:rPr>
          <w:lang w:val="kk-KZ"/>
        </w:rPr>
        <w:tab/>
      </w:r>
      <w:r w:rsidRPr="004A222B">
        <w:rPr>
          <w:i/>
          <w:lang w:val="kk-KZ"/>
        </w:rPr>
        <w:t>"Финансылык отчеттуулукту берүү"</w:t>
      </w:r>
      <w:r w:rsidRPr="004A222B">
        <w:rPr>
          <w:lang w:val="kk-KZ"/>
        </w:rPr>
        <w:t xml:space="preserve"> ФОЭС (IA</w:t>
      </w:r>
      <w:r w:rsidR="004A222B" w:rsidRPr="004A222B">
        <w:rPr>
          <w:lang w:val="kk-KZ"/>
        </w:rPr>
        <w:t>S) 1 (2007-жылы кайра каралган)</w:t>
      </w:r>
      <w:r w:rsidRPr="004A222B">
        <w:rPr>
          <w:lang w:val="kk-KZ"/>
        </w:rPr>
        <w:cr/>
      </w:r>
    </w:p>
    <w:p w:rsidR="001E332E" w:rsidRPr="004A222B" w:rsidRDefault="004A222B" w:rsidP="00F15361">
      <w:pPr>
        <w:spacing w:after="0" w:line="240" w:lineRule="auto"/>
        <w:jc w:val="both"/>
        <w:rPr>
          <w:lang w:val="kk-KZ"/>
        </w:rPr>
      </w:pPr>
      <w:r w:rsidRPr="004A222B">
        <w:rPr>
          <w:lang w:val="kk-KZ"/>
        </w:rPr>
        <w:t>•</w:t>
      </w:r>
      <w:r w:rsidRPr="004A222B">
        <w:rPr>
          <w:lang w:val="kk-KZ"/>
        </w:rPr>
        <w:tab/>
      </w:r>
      <w:r w:rsidR="001E332E" w:rsidRPr="004A222B">
        <w:rPr>
          <w:i/>
          <w:lang w:val="kk-KZ"/>
        </w:rPr>
        <w:t>"Эсеп саясаты, бухгалтердик баалоолордогу өзгөртүүлөр жана каталар"</w:t>
      </w:r>
      <w:r>
        <w:rPr>
          <w:lang w:val="kk-KZ"/>
        </w:rPr>
        <w:t xml:space="preserve"> ФОЭС (IAS) 8</w:t>
      </w:r>
      <w:r w:rsidR="001E332E" w:rsidRPr="004A222B">
        <w:rPr>
          <w:lang w:val="kk-KZ"/>
        </w:rPr>
        <w:cr/>
      </w:r>
    </w:p>
    <w:p w:rsidR="001E332E" w:rsidRPr="004A222B" w:rsidRDefault="004A222B" w:rsidP="00F15361">
      <w:pPr>
        <w:spacing w:after="0" w:line="240" w:lineRule="auto"/>
        <w:jc w:val="both"/>
        <w:rPr>
          <w:lang w:val="kk-KZ"/>
        </w:rPr>
      </w:pPr>
      <w:r>
        <w:t>•</w:t>
      </w:r>
      <w:r>
        <w:tab/>
      </w:r>
      <w:r w:rsidR="001E332E" w:rsidRPr="004A222B">
        <w:rPr>
          <w:i/>
        </w:rPr>
        <w:t>"</w:t>
      </w:r>
      <w:proofErr w:type="spellStart"/>
      <w:r w:rsidR="001E332E" w:rsidRPr="004A222B">
        <w:rPr>
          <w:i/>
        </w:rPr>
        <w:t>Отчеттук</w:t>
      </w:r>
      <w:proofErr w:type="spellEnd"/>
      <w:r w:rsidR="001E332E" w:rsidRPr="004A222B">
        <w:rPr>
          <w:i/>
        </w:rPr>
        <w:t xml:space="preserve"> </w:t>
      </w:r>
      <w:proofErr w:type="spellStart"/>
      <w:r w:rsidR="001E332E" w:rsidRPr="004A222B">
        <w:rPr>
          <w:i/>
        </w:rPr>
        <w:t>мезгилден</w:t>
      </w:r>
      <w:proofErr w:type="spellEnd"/>
      <w:r w:rsidR="001E332E" w:rsidRPr="004A222B">
        <w:rPr>
          <w:i/>
        </w:rPr>
        <w:t xml:space="preserve"> </w:t>
      </w:r>
      <w:proofErr w:type="spellStart"/>
      <w:r w:rsidR="001E332E" w:rsidRPr="004A222B">
        <w:rPr>
          <w:i/>
        </w:rPr>
        <w:t>кийинки</w:t>
      </w:r>
      <w:proofErr w:type="spellEnd"/>
      <w:r w:rsidR="001E332E" w:rsidRPr="004A222B">
        <w:rPr>
          <w:i/>
        </w:rPr>
        <w:t xml:space="preserve"> </w:t>
      </w:r>
      <w:proofErr w:type="spellStart"/>
      <w:r w:rsidR="001E332E" w:rsidRPr="004A222B">
        <w:rPr>
          <w:i/>
        </w:rPr>
        <w:t>окуялар</w:t>
      </w:r>
      <w:proofErr w:type="spellEnd"/>
      <w:r w:rsidR="001E332E" w:rsidRPr="004A222B">
        <w:rPr>
          <w:i/>
        </w:rPr>
        <w:t>"</w:t>
      </w:r>
      <w:r>
        <w:t xml:space="preserve"> ФОЭС (IAS) 10</w:t>
      </w:r>
    </w:p>
    <w:p w:rsidR="001E332E" w:rsidRPr="004A222B" w:rsidRDefault="004A222B" w:rsidP="00D27DBA">
      <w:pPr>
        <w:spacing w:before="240" w:after="0" w:line="240" w:lineRule="auto"/>
        <w:ind w:left="705" w:hanging="705"/>
        <w:jc w:val="both"/>
        <w:rPr>
          <w:lang w:val="kk-KZ"/>
        </w:rPr>
      </w:pPr>
      <w:r w:rsidRPr="004A222B">
        <w:rPr>
          <w:lang w:val="kk-KZ"/>
        </w:rPr>
        <w:t>•</w:t>
      </w:r>
      <w:r w:rsidRPr="004A222B">
        <w:rPr>
          <w:lang w:val="kk-KZ"/>
        </w:rPr>
        <w:tab/>
      </w:r>
      <w:r w:rsidR="001E332E" w:rsidRPr="004A222B">
        <w:rPr>
          <w:i/>
          <w:lang w:val="kk-KZ"/>
        </w:rPr>
        <w:t>"Валюталык курстардын өзгөрүүлөрүнүн таасири"</w:t>
      </w:r>
      <w:r w:rsidR="001E332E" w:rsidRPr="004A222B">
        <w:rPr>
          <w:lang w:val="kk-KZ"/>
        </w:rPr>
        <w:t xml:space="preserve"> ФОЭС (IAS</w:t>
      </w:r>
      <w:r>
        <w:rPr>
          <w:lang w:val="kk-KZ"/>
        </w:rPr>
        <w:t>) 21 (2003-жылы кайра каралган)</w:t>
      </w:r>
      <w:r w:rsidR="001E332E" w:rsidRPr="004A222B">
        <w:rPr>
          <w:lang w:val="kk-KZ"/>
        </w:rPr>
        <w:cr/>
      </w:r>
    </w:p>
    <w:p w:rsidR="001E332E" w:rsidRPr="004A222B" w:rsidRDefault="004A222B" w:rsidP="00F15361">
      <w:pPr>
        <w:spacing w:after="0" w:line="240" w:lineRule="auto"/>
        <w:ind w:left="705" w:hanging="705"/>
        <w:jc w:val="both"/>
        <w:rPr>
          <w:lang w:val="kk-KZ"/>
        </w:rPr>
      </w:pPr>
      <w:r w:rsidRPr="004A222B">
        <w:rPr>
          <w:lang w:val="kk-KZ"/>
        </w:rPr>
        <w:t>•</w:t>
      </w:r>
      <w:r w:rsidRPr="004A222B">
        <w:rPr>
          <w:lang w:val="kk-KZ"/>
        </w:rPr>
        <w:tab/>
      </w:r>
      <w:r w:rsidR="001E332E" w:rsidRPr="004A222B">
        <w:rPr>
          <w:i/>
          <w:lang w:val="kk-KZ"/>
        </w:rPr>
        <w:t>"Бириктирилген жана өзүнчө финансылык отчеттуулук"</w:t>
      </w:r>
      <w:r w:rsidR="001E332E" w:rsidRPr="004A222B">
        <w:rPr>
          <w:lang w:val="kk-KZ"/>
        </w:rPr>
        <w:t xml:space="preserve"> ФОЭС (IAS) 27 (2008-жылдаг</w:t>
      </w:r>
      <w:r>
        <w:rPr>
          <w:lang w:val="kk-KZ"/>
        </w:rPr>
        <w:t>ы түзөтүүлөр эске алынуу менен)</w:t>
      </w:r>
      <w:r w:rsidR="001E332E" w:rsidRPr="004A222B">
        <w:rPr>
          <w:lang w:val="kk-KZ"/>
        </w:rPr>
        <w:cr/>
      </w:r>
    </w:p>
    <w:p w:rsidR="001E332E" w:rsidRPr="004A222B" w:rsidRDefault="001E332E" w:rsidP="004A222B">
      <w:pPr>
        <w:pBdr>
          <w:bottom w:val="single" w:sz="4" w:space="1" w:color="auto"/>
        </w:pBdr>
        <w:spacing w:line="240" w:lineRule="auto"/>
        <w:jc w:val="both"/>
        <w:rPr>
          <w:b/>
          <w:sz w:val="26"/>
          <w:lang w:val="kk-KZ"/>
        </w:rPr>
      </w:pPr>
      <w:r w:rsidRPr="004A222B">
        <w:rPr>
          <w:b/>
          <w:sz w:val="26"/>
          <w:lang w:val="kk-KZ"/>
        </w:rPr>
        <w:t>Маселе</w:t>
      </w:r>
    </w:p>
    <w:p w:rsidR="001E332E" w:rsidRPr="004A222B" w:rsidRDefault="001E332E" w:rsidP="004A222B">
      <w:pPr>
        <w:spacing w:line="240" w:lineRule="auto"/>
        <w:ind w:left="705" w:hanging="705"/>
        <w:jc w:val="both"/>
        <w:rPr>
          <w:lang w:val="kk-KZ"/>
        </w:rPr>
      </w:pPr>
      <w:r w:rsidRPr="004A222B">
        <w:rPr>
          <w:lang w:val="kk-KZ"/>
        </w:rPr>
        <w:t>1</w:t>
      </w:r>
      <w:r w:rsidRPr="004A222B">
        <w:rPr>
          <w:lang w:val="kk-KZ"/>
        </w:rPr>
        <w:tab/>
      </w:r>
      <w:r w:rsidR="004A222B">
        <w:rPr>
          <w:lang w:val="kk-KZ"/>
        </w:rPr>
        <w:t>1</w:t>
      </w:r>
      <w:r w:rsidRPr="004A222B">
        <w:rPr>
          <w:lang w:val="kk-KZ"/>
        </w:rPr>
        <w:t xml:space="preserve">999-жылдын 1-январынан – Экономикалык жана валюталык бирликтин (ЭВБ) ишмердүүлүгүнүн башталыш күнүнөн тартып – евро толук укуктуу валюта болуп калат, а евро менен катышуучу өлкөлөрдүн улуттук валюталарынын ортосундагы конвертациялоо курсу биротоло бекитилген, б.а. бул валюталар менен байланышкан кийинки курстук айырмалардын тобокелдиги ушул күндөн тартып четтетилет. </w:t>
      </w:r>
    </w:p>
    <w:p w:rsidR="001E332E" w:rsidRPr="004A222B" w:rsidRDefault="001E332E" w:rsidP="004A222B">
      <w:pPr>
        <w:spacing w:line="240" w:lineRule="auto"/>
        <w:ind w:left="705" w:hanging="705"/>
        <w:jc w:val="both"/>
        <w:rPr>
          <w:lang w:val="kk-KZ"/>
        </w:rPr>
      </w:pPr>
      <w:r w:rsidRPr="004A222B">
        <w:rPr>
          <w:lang w:val="kk-KZ"/>
        </w:rPr>
        <w:t>2</w:t>
      </w:r>
      <w:r w:rsidRPr="004A222B">
        <w:rPr>
          <w:lang w:val="kk-KZ"/>
        </w:rPr>
        <w:tab/>
        <w:t xml:space="preserve">Маселе Европа Бирлигинин катышуучу өлкөлөрүнүн улуттук валюталарынан еврого өтүп жатканда («өтүү») ФОЭС (IAS) 21дин колдонулушунда турат. </w:t>
      </w:r>
      <w:r w:rsidRPr="004A222B">
        <w:rPr>
          <w:lang w:val="kk-KZ"/>
        </w:rPr>
        <w:cr/>
      </w:r>
    </w:p>
    <w:p w:rsidR="001E332E" w:rsidRPr="004A222B" w:rsidRDefault="001E332E" w:rsidP="004A222B">
      <w:pPr>
        <w:pBdr>
          <w:bottom w:val="single" w:sz="4" w:space="1" w:color="auto"/>
        </w:pBdr>
        <w:spacing w:line="240" w:lineRule="auto"/>
        <w:jc w:val="both"/>
        <w:rPr>
          <w:b/>
          <w:sz w:val="26"/>
          <w:lang w:val="kk-KZ"/>
        </w:rPr>
      </w:pPr>
      <w:r w:rsidRPr="004A222B">
        <w:rPr>
          <w:b/>
          <w:sz w:val="26"/>
          <w:lang w:val="kk-KZ"/>
        </w:rPr>
        <w:t>Консенсус</w:t>
      </w:r>
    </w:p>
    <w:p w:rsidR="001E332E" w:rsidRPr="004A222B" w:rsidRDefault="004A222B" w:rsidP="004A222B">
      <w:pPr>
        <w:spacing w:after="0" w:line="240" w:lineRule="auto"/>
        <w:ind w:left="705" w:hanging="705"/>
        <w:jc w:val="both"/>
        <w:rPr>
          <w:lang w:val="kk-KZ"/>
        </w:rPr>
      </w:pPr>
      <w:r>
        <w:rPr>
          <w:lang w:val="kk-KZ"/>
        </w:rPr>
        <w:t>3</w:t>
      </w:r>
      <w:r>
        <w:rPr>
          <w:lang w:val="kk-KZ"/>
        </w:rPr>
        <w:tab/>
      </w:r>
      <w:r w:rsidR="001E332E" w:rsidRPr="004A222B">
        <w:rPr>
          <w:lang w:val="kk-KZ"/>
        </w:rPr>
        <w:t xml:space="preserve">Операцияларды чет өлкөлүк валютада кайра эсептөөгө жана чет өлкөлүк бөлүмдөрдүн финансылык отчеттуулугун кайра эсептөөгө карата ФОЭС (IAS) 21дин талаптары өтүүгө карата так колдонулууга тийиш.  Ошол эле принцип өлкөлөр алда канча кеч этаптарда ЭВБге кошулуп жатканда алмашуу курстарын бекитүүдө колдонулат. </w:t>
      </w:r>
      <w:r w:rsidR="001E332E" w:rsidRPr="004A222B">
        <w:rPr>
          <w:lang w:val="kk-KZ"/>
        </w:rPr>
        <w:cr/>
      </w:r>
    </w:p>
    <w:p w:rsidR="001E332E" w:rsidRPr="004A222B" w:rsidRDefault="001E332E" w:rsidP="004A222B">
      <w:pPr>
        <w:spacing w:after="0" w:line="240" w:lineRule="auto"/>
        <w:jc w:val="both"/>
        <w:rPr>
          <w:lang w:val="kk-KZ"/>
        </w:rPr>
      </w:pPr>
      <w:r w:rsidRPr="004A222B">
        <w:rPr>
          <w:lang w:val="kk-KZ"/>
        </w:rPr>
        <w:t>4</w:t>
      </w:r>
      <w:r w:rsidRPr="004A222B">
        <w:rPr>
          <w:lang w:val="kk-KZ"/>
        </w:rPr>
        <w:tab/>
        <w:t xml:space="preserve">Бул, атап айтканда, төмөнкүлөрдү билдирет: </w:t>
      </w:r>
    </w:p>
    <w:p w:rsidR="001E332E" w:rsidRPr="00F15361" w:rsidRDefault="001E332E" w:rsidP="004A222B">
      <w:pPr>
        <w:spacing w:line="240" w:lineRule="auto"/>
        <w:ind w:left="1413" w:hanging="705"/>
        <w:jc w:val="both"/>
        <w:rPr>
          <w:lang w:val="kk-KZ"/>
        </w:rPr>
      </w:pPr>
      <w:r w:rsidRPr="004A222B">
        <w:rPr>
          <w:lang w:val="kk-KZ"/>
        </w:rPr>
        <w:t>(a)</w:t>
      </w:r>
      <w:r w:rsidRPr="004A222B">
        <w:rPr>
          <w:lang w:val="kk-KZ"/>
        </w:rPr>
        <w:tab/>
      </w:r>
      <w:r w:rsidR="004A222B" w:rsidRPr="004A222B">
        <w:rPr>
          <w:lang w:val="kk-KZ"/>
        </w:rPr>
        <w:t xml:space="preserve">операциялардын </w:t>
      </w:r>
      <w:r w:rsidRPr="004A222B">
        <w:rPr>
          <w:lang w:val="kk-KZ"/>
        </w:rPr>
        <w:t xml:space="preserve">натыйжасында келип чыккан чет өлкөлүк валютадагы акчалай активдер жана милдеттенмелер отчеттук күнгө карата курс боюнча колдонуудагы валютага мурункудай эле которулууга тийиш. </w:t>
      </w:r>
      <w:r w:rsidRPr="00F15361">
        <w:rPr>
          <w:lang w:val="kk-KZ"/>
        </w:rPr>
        <w:t>Анын натыйжасында алынган кандай болбосун курстук айырмалар ишкана болжолдонуп жаткан операциянын валюталык тобокелдигин хеджирлөө менен байланышкан курстук айырмалардан түшкөн пайдага же зыяндарга карата болгон эсеп саясатынын колдонулушун улантууга тийиш болгон учурлардан тышкары, кирешелер же чыгашалар катары токтоосуз таанылууга тийиш;</w:t>
      </w:r>
    </w:p>
    <w:p w:rsidR="001E332E" w:rsidRPr="004A222B" w:rsidRDefault="001E332E" w:rsidP="004A222B">
      <w:pPr>
        <w:spacing w:line="240" w:lineRule="auto"/>
        <w:ind w:left="1413" w:hanging="705"/>
        <w:jc w:val="both"/>
        <w:rPr>
          <w:lang w:val="kk-KZ"/>
        </w:rPr>
      </w:pPr>
      <w:r w:rsidRPr="004A222B">
        <w:rPr>
          <w:lang w:val="kk-KZ"/>
        </w:rPr>
        <w:t>(b)</w:t>
      </w:r>
      <w:r w:rsidRPr="004A222B">
        <w:rPr>
          <w:lang w:val="kk-KZ"/>
        </w:rPr>
        <w:tab/>
        <w:t>чет өлкөлүк бөлүмдүн финансылык отчеттуулугун кайра эсептөөгө байланышкан жана башка жыйынды кирешенин курамында таанылган топтолгон курстук айырмалар өздүк капиталдын эсебине чегерилишин улантуу жана чет өлкөлүк бөлүмгө таза инвеститиция чыгарылганда же жарым-жартылай чыгарылганда гана өздүк капиталдан пайдага же зыянга кайра классификациялоо керек; жана</w:t>
      </w:r>
    </w:p>
    <w:p w:rsidR="001E332E" w:rsidRPr="00D03464" w:rsidRDefault="001E332E" w:rsidP="00D03464">
      <w:pPr>
        <w:spacing w:before="240" w:line="240" w:lineRule="auto"/>
        <w:ind w:left="1413" w:hanging="705"/>
        <w:jc w:val="both"/>
        <w:rPr>
          <w:sz w:val="26"/>
          <w:lang w:val="kk-KZ"/>
        </w:rPr>
      </w:pPr>
      <w:r w:rsidRPr="004A222B">
        <w:rPr>
          <w:lang w:val="kk-KZ"/>
        </w:rPr>
        <w:lastRenderedPageBreak/>
        <w:t>(c)</w:t>
      </w:r>
      <w:r w:rsidRPr="004A222B">
        <w:rPr>
          <w:lang w:val="kk-KZ"/>
        </w:rPr>
        <w:tab/>
        <w:t xml:space="preserve">катышуучу өлкөлөрдүн валюталарында көрсөтүлгөн милдеттенмелерди кайра эсептөөнүн натыйжасы болуп саналган курстук айырмалар тийиштүү активдердин </w:t>
      </w:r>
      <w:r w:rsidRPr="00D03464">
        <w:rPr>
          <w:lang w:val="kk-KZ"/>
        </w:rPr>
        <w:t xml:space="preserve">баланстык наркына киргизилүүгө тийиш эмес. </w:t>
      </w:r>
    </w:p>
    <w:p w:rsidR="001E332E" w:rsidRPr="00D03464" w:rsidRDefault="00D03464" w:rsidP="00D03464">
      <w:pPr>
        <w:pBdr>
          <w:bottom w:val="single" w:sz="4" w:space="1" w:color="auto"/>
        </w:pBdr>
        <w:spacing w:before="240" w:line="240" w:lineRule="auto"/>
        <w:jc w:val="both"/>
        <w:rPr>
          <w:b/>
          <w:sz w:val="26"/>
          <w:lang w:val="kk-KZ"/>
        </w:rPr>
      </w:pPr>
      <w:r w:rsidRPr="00D03464">
        <w:rPr>
          <w:sz w:val="26"/>
          <w:lang w:val="kk-KZ"/>
        </w:rPr>
        <w:t xml:space="preserve"> </w:t>
      </w:r>
      <w:r w:rsidRPr="00D03464">
        <w:rPr>
          <w:b/>
          <w:sz w:val="26"/>
          <w:lang w:val="kk-KZ"/>
        </w:rPr>
        <w:t>Консенсустун күнү</w:t>
      </w:r>
    </w:p>
    <w:p w:rsidR="001E332E" w:rsidRPr="00D03464" w:rsidRDefault="00CB2823" w:rsidP="00D03464">
      <w:pPr>
        <w:spacing w:before="240" w:line="240" w:lineRule="auto"/>
        <w:jc w:val="both"/>
        <w:rPr>
          <w:lang w:val="kk-KZ"/>
        </w:rPr>
      </w:pPr>
      <w:r>
        <w:rPr>
          <w:lang w:val="kk-KZ"/>
        </w:rPr>
        <w:t xml:space="preserve"> </w:t>
      </w:r>
      <w:r w:rsidR="001E332E" w:rsidRPr="00D03464">
        <w:rPr>
          <w:lang w:val="kk-KZ"/>
        </w:rPr>
        <w:t>1997-жыл</w:t>
      </w:r>
      <w:r w:rsidR="00D03464">
        <w:rPr>
          <w:lang w:val="kk-KZ"/>
        </w:rPr>
        <w:t>дын о</w:t>
      </w:r>
      <w:r w:rsidR="00D03464" w:rsidRPr="00D03464">
        <w:rPr>
          <w:lang w:val="kk-KZ"/>
        </w:rPr>
        <w:t>ктябр</w:t>
      </w:r>
      <w:r w:rsidR="00D03464">
        <w:rPr>
          <w:lang w:val="kk-KZ"/>
        </w:rPr>
        <w:t>ы</w:t>
      </w:r>
    </w:p>
    <w:p w:rsidR="001E332E" w:rsidRPr="00D03464" w:rsidRDefault="001E332E" w:rsidP="00D03464">
      <w:pPr>
        <w:pBdr>
          <w:bottom w:val="single" w:sz="4" w:space="1" w:color="auto"/>
        </w:pBdr>
        <w:spacing w:before="240" w:line="240" w:lineRule="auto"/>
        <w:jc w:val="both"/>
        <w:rPr>
          <w:b/>
          <w:sz w:val="26"/>
          <w:lang w:val="kk-KZ"/>
        </w:rPr>
      </w:pPr>
      <w:r w:rsidRPr="00D03464">
        <w:rPr>
          <w:b/>
          <w:sz w:val="26"/>
          <w:lang w:val="kk-KZ"/>
        </w:rPr>
        <w:t>Күчүнө кирүү күнү</w:t>
      </w:r>
    </w:p>
    <w:p w:rsidR="001E332E" w:rsidRPr="00D03464" w:rsidRDefault="001E332E" w:rsidP="00CB2823">
      <w:pPr>
        <w:spacing w:after="0" w:line="240" w:lineRule="auto"/>
        <w:jc w:val="both"/>
        <w:rPr>
          <w:lang w:val="kk-KZ"/>
        </w:rPr>
      </w:pPr>
      <w:r w:rsidRPr="00D03464">
        <w:rPr>
          <w:lang w:val="kk-KZ"/>
        </w:rPr>
        <w:t xml:space="preserve">Ушул </w:t>
      </w:r>
      <w:r w:rsidR="00D03464" w:rsidRPr="00D03464">
        <w:rPr>
          <w:lang w:val="kk-KZ"/>
        </w:rPr>
        <w:t xml:space="preserve">Түшүндүрмө </w:t>
      </w:r>
      <w:r w:rsidRPr="00D03464">
        <w:rPr>
          <w:lang w:val="kk-KZ"/>
        </w:rPr>
        <w:t xml:space="preserve">1998-жылдын 1-июнунан тартып күчүнө кирет. Эсеп саясатындагы өзгөртүүлөр  ФОЭС (IAS) 8де баяндалган талаптарга ылайык эске алынууга тийиш. </w:t>
      </w:r>
      <w:r w:rsidRPr="00D03464">
        <w:rPr>
          <w:lang w:val="kk-KZ"/>
        </w:rPr>
        <w:cr/>
      </w:r>
    </w:p>
    <w:p w:rsidR="001E332E" w:rsidRPr="00F15361" w:rsidRDefault="001E332E" w:rsidP="00CB2823">
      <w:pPr>
        <w:spacing w:after="0" w:line="240" w:lineRule="auto"/>
        <w:jc w:val="both"/>
        <w:rPr>
          <w:lang w:val="kk-KZ"/>
        </w:rPr>
      </w:pPr>
      <w:r w:rsidRPr="00D03464">
        <w:rPr>
          <w:lang w:val="kk-KZ"/>
        </w:rPr>
        <w:t xml:space="preserve">ФОЭС (IAS) 1 (2007-жылы кайра каралган) тарабынан ФОЭСте колдонулган терминологияга түзөтүүлөр киргизилген. </w:t>
      </w:r>
      <w:r w:rsidRPr="00F15361">
        <w:rPr>
          <w:lang w:val="kk-KZ"/>
        </w:rPr>
        <w:t xml:space="preserve">Андан тышкары, 4-пунктка түзөтүүлөр киргизилди. Ишкана бул түзөтүүлөрдү 2009-жылдын 1-январынан же бул күндөн кийин башталуучу жылдык мезгилдерге карата колдонууга тийиш. Эгер ишкана ФОЭС (IAS) 1ди (2007-жылы кайра каралган) алда канча эрте мезгилге карата колдонсо, көрсөтүлгөн түзөтүүлөр ушундай алда канча эрте мезгилге жайылтылууга тийиш. </w:t>
      </w:r>
      <w:r w:rsidRPr="00F15361">
        <w:rPr>
          <w:lang w:val="kk-KZ"/>
        </w:rPr>
        <w:cr/>
      </w:r>
    </w:p>
    <w:p w:rsidR="001E332E" w:rsidRPr="00F15361" w:rsidRDefault="001E332E" w:rsidP="00CB2823">
      <w:pPr>
        <w:spacing w:line="240" w:lineRule="auto"/>
        <w:jc w:val="both"/>
        <w:rPr>
          <w:lang w:val="kk-KZ"/>
        </w:rPr>
      </w:pPr>
      <w:r w:rsidRPr="00F15361">
        <w:rPr>
          <w:lang w:val="kk-KZ"/>
        </w:rPr>
        <w:t>ФОЭС (IAS) 27де (2008-жылдагы түзөтүүлөр эске алынуу менен) 4(b)-пунктуна түзөтүүлөр киргизилген. Ишкана  бул түзөтүүлөрдү 2009-жылдын 1-январынан же бул күндөн кийин башталуучу жылдык мезгилдерге карата колдонууга тийиш. Эгер ишкана ФОЭС (IAS) 27ни (2008-жылы кайра каралган) алда канча эрте мезгилге карата колдонсо, көрсөтүлгөн түзөтүү ушундай алда канча эрте мезгилге жайылтылууга тийиш.</w:t>
      </w:r>
      <w:r w:rsidRPr="00F15361">
        <w:rPr>
          <w:lang w:val="kk-KZ"/>
        </w:rPr>
        <w:cr/>
      </w:r>
    </w:p>
    <w:p w:rsidR="0038575D" w:rsidRPr="00F15361" w:rsidRDefault="0038575D" w:rsidP="004A222B">
      <w:pPr>
        <w:spacing w:line="240" w:lineRule="auto"/>
        <w:jc w:val="both"/>
        <w:rPr>
          <w:lang w:val="kk-KZ"/>
        </w:rPr>
      </w:pPr>
    </w:p>
    <w:sectPr w:rsidR="0038575D" w:rsidRPr="00F1536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DD0" w:rsidRDefault="00B35DD0" w:rsidP="004A222B">
      <w:pPr>
        <w:spacing w:after="0" w:line="240" w:lineRule="auto"/>
      </w:pPr>
      <w:r>
        <w:separator/>
      </w:r>
    </w:p>
  </w:endnote>
  <w:endnote w:type="continuationSeparator" w:id="0">
    <w:p w:rsidR="00B35DD0" w:rsidRDefault="00B35DD0" w:rsidP="004A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CE5" w:rsidRDefault="00797C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464" w:rsidRPr="00D03464" w:rsidRDefault="00797CE5" w:rsidP="00D03464">
    <w:pPr>
      <w:pStyle w:val="a5"/>
      <w:jc w:val="center"/>
      <w:rPr>
        <w:lang w:val="kk-KZ"/>
      </w:rP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CE5" w:rsidRDefault="00797C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DD0" w:rsidRDefault="00B35DD0" w:rsidP="004A222B">
      <w:pPr>
        <w:spacing w:after="0" w:line="240" w:lineRule="auto"/>
      </w:pPr>
      <w:r>
        <w:separator/>
      </w:r>
    </w:p>
  </w:footnote>
  <w:footnote w:type="continuationSeparator" w:id="0">
    <w:p w:rsidR="00B35DD0" w:rsidRDefault="00B35DD0" w:rsidP="004A2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CE5" w:rsidRDefault="00797C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22B" w:rsidRDefault="004A222B" w:rsidP="004A222B">
    <w:pPr>
      <w:pStyle w:val="a3"/>
      <w:jc w:val="right"/>
    </w:pPr>
    <w:r w:rsidRPr="004A222B">
      <w:t>ТТК (SIC)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CE5" w:rsidRDefault="00797C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2F8E"/>
    <w:rsid w:val="001E332E"/>
    <w:rsid w:val="001E3D1A"/>
    <w:rsid w:val="0038575D"/>
    <w:rsid w:val="004A222B"/>
    <w:rsid w:val="00622F8E"/>
    <w:rsid w:val="00797CE5"/>
    <w:rsid w:val="0093049B"/>
    <w:rsid w:val="00993265"/>
    <w:rsid w:val="00A65E57"/>
    <w:rsid w:val="00B246C7"/>
    <w:rsid w:val="00B35DD0"/>
    <w:rsid w:val="00B654D1"/>
    <w:rsid w:val="00CB2823"/>
    <w:rsid w:val="00D03464"/>
    <w:rsid w:val="00D27DBA"/>
    <w:rsid w:val="00D83DF5"/>
    <w:rsid w:val="00E858DC"/>
    <w:rsid w:val="00F01822"/>
    <w:rsid w:val="00F11355"/>
    <w:rsid w:val="00F15361"/>
    <w:rsid w:val="00F904BA"/>
    <w:rsid w:val="00FB4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02A43E-CF36-4919-91A4-BACAC704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22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222B"/>
  </w:style>
  <w:style w:type="paragraph" w:styleId="a5">
    <w:name w:val="footer"/>
    <w:basedOn w:val="a"/>
    <w:link w:val="a6"/>
    <w:uiPriority w:val="99"/>
    <w:unhideWhenUsed/>
    <w:rsid w:val="004A22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524</Words>
  <Characters>2989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6</cp:revision>
  <dcterms:created xsi:type="dcterms:W3CDTF">2022-03-12T12:47:00Z</dcterms:created>
  <dcterms:modified xsi:type="dcterms:W3CDTF">2022-06-16T11:14:00Z</dcterms:modified>
</cp:coreProperties>
</file>