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109" w:rsidRPr="001403EE" w:rsidRDefault="00BA1109">
      <w:pPr>
        <w:pStyle w:val="IASBNormal"/>
        <w:rPr>
          <w:b/>
          <w:bCs/>
          <w:i/>
          <w:iCs/>
          <w:color w:val="000000"/>
          <w:sz w:val="26"/>
          <w:lang w:val="ky-KG"/>
        </w:rPr>
      </w:pPr>
      <w:r w:rsidRPr="001403EE">
        <w:rPr>
          <w:b/>
          <w:bCs/>
          <w:i/>
          <w:iCs/>
          <w:color w:val="000000"/>
          <w:sz w:val="26"/>
          <w:lang w:val="ky-KG"/>
        </w:rPr>
        <w:t>Финансылык отчёттуулуктун концептуалдык негиздери</w:t>
      </w:r>
    </w:p>
    <w:p w:rsidR="00BA1109" w:rsidRPr="001403EE" w:rsidRDefault="00BA1109">
      <w:pPr>
        <w:pStyle w:val="IASBNormal"/>
        <w:rPr>
          <w:b/>
          <w:bCs/>
          <w:i/>
          <w:iCs/>
          <w:color w:val="000000"/>
          <w:sz w:val="24"/>
          <w:lang w:val="ky-KG"/>
        </w:rPr>
      </w:pPr>
    </w:p>
    <w:p w:rsidR="00DF27EC" w:rsidRPr="001403EE" w:rsidRDefault="00BA1109">
      <w:pPr>
        <w:pStyle w:val="IASBNormal"/>
        <w:rPr>
          <w:lang w:val="ky-KG"/>
        </w:rPr>
      </w:pPr>
      <w:r w:rsidRPr="001403EE">
        <w:rPr>
          <w:i/>
          <w:iCs/>
          <w:color w:val="000000"/>
          <w:sz w:val="20"/>
          <w:lang w:val="ky-KG"/>
        </w:rPr>
        <w:t xml:space="preserve">Финансылык отчёттуулуктун концептуалдык негиздери </w:t>
      </w:r>
      <w:r w:rsidRPr="001403EE">
        <w:rPr>
          <w:color w:val="000000"/>
          <w:sz w:val="20"/>
          <w:lang w:val="ky-KG"/>
        </w:rPr>
        <w:t>2010-жылдын сентябрында</w:t>
      </w:r>
      <w:r w:rsidRPr="001403EE">
        <w:rPr>
          <w:i/>
          <w:iCs/>
          <w:color w:val="000000"/>
          <w:sz w:val="20"/>
          <w:lang w:val="ky-KG"/>
        </w:rPr>
        <w:t xml:space="preserve"> </w:t>
      </w:r>
      <w:r w:rsidRPr="001403EE">
        <w:rPr>
          <w:color w:val="000000"/>
          <w:sz w:val="20"/>
          <w:lang w:val="ky-KG"/>
        </w:rPr>
        <w:t>Финансылык отчёттуулуктун эл аралык стандарттары боюнча кеӊеш тарабынан жарыяланган. Ал 2018-жылдын мартында кайра каралган.</w:t>
      </w:r>
    </w:p>
    <w:p w:rsidR="00DF27EC" w:rsidRPr="001403EE" w:rsidRDefault="00DF27EC">
      <w:pPr>
        <w:rPr>
          <w:lang w:val="ky-KG"/>
        </w:rPr>
        <w:sectPr w:rsidR="00DF27EC" w:rsidRPr="001403EE">
          <w:headerReference w:type="even" r:id="rId10"/>
          <w:headerReference w:type="default" r:id="rId11"/>
          <w:footerReference w:type="even" r:id="rId12"/>
          <w:footerReference w:type="default" r:id="rId13"/>
          <w:type w:val="oddPage"/>
          <w:pgSz w:w="11880" w:h="16820"/>
          <w:pgMar w:top="1440" w:right="1440" w:bottom="1440" w:left="1440" w:header="720" w:footer="720" w:gutter="0"/>
          <w:cols w:space="720"/>
        </w:sectPr>
      </w:pPr>
    </w:p>
    <w:p w:rsidR="00DF27EC" w:rsidRPr="001403EE" w:rsidRDefault="00BA1109">
      <w:pPr>
        <w:pStyle w:val="IASBTOCPrimary"/>
        <w:rPr>
          <w:rFonts w:ascii="Times New Roman" w:hAnsi="Times New Roman" w:cs="Times New Roman"/>
        </w:rPr>
      </w:pPr>
      <w:r w:rsidRPr="001403EE">
        <w:rPr>
          <w:rFonts w:ascii="Times New Roman" w:hAnsi="Times New Roman" w:cs="Times New Roman"/>
          <w:bCs/>
          <w:color w:val="000000"/>
          <w:sz w:val="20"/>
          <w:lang w:val="ky-KG"/>
        </w:rPr>
        <w:lastRenderedPageBreak/>
        <w:t>Мазмуну</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8273"/>
        <w:gridCol w:w="943"/>
      </w:tblGrid>
      <w:tr w:rsidR="00DF27EC" w:rsidRPr="001403EE" w:rsidTr="00BA1109">
        <w:tc>
          <w:tcPr>
            <w:tcW w:w="9216" w:type="dxa"/>
            <w:gridSpan w:val="2"/>
          </w:tcPr>
          <w:p w:rsidR="00DF27EC" w:rsidRPr="001403EE" w:rsidRDefault="00BA1109">
            <w:pPr>
              <w:pStyle w:val="IASBTOCParagraph"/>
              <w:jc w:val="right"/>
              <w:rPr>
                <w:rFonts w:ascii="Times New Roman" w:hAnsi="Times New Roman" w:cs="Times New Roman"/>
              </w:rPr>
            </w:pPr>
            <w:r w:rsidRPr="001403EE">
              <w:rPr>
                <w:rFonts w:ascii="Times New Roman" w:hAnsi="Times New Roman" w:cs="Times New Roman"/>
                <w:color w:val="000000"/>
                <w:sz w:val="20"/>
              </w:rPr>
              <w:t>Пунктту караңыз</w:t>
            </w:r>
          </w:p>
        </w:tc>
      </w:tr>
      <w:tr w:rsidR="00DF27EC" w:rsidRPr="001403EE" w:rsidTr="00BA1109">
        <w:tc>
          <w:tcPr>
            <w:tcW w:w="8273" w:type="dxa"/>
          </w:tcPr>
          <w:p w:rsidR="00DF27EC" w:rsidRPr="001403EE" w:rsidRDefault="00BA1109">
            <w:pPr>
              <w:pStyle w:val="IASBTOCPrimary"/>
              <w:rPr>
                <w:rFonts w:ascii="Times New Roman" w:hAnsi="Times New Roman" w:cs="Times New Roman"/>
                <w:lang w:val="ru-RU"/>
              </w:rPr>
            </w:pPr>
            <w:r w:rsidRPr="001403EE">
              <w:rPr>
                <w:rFonts w:ascii="Times New Roman" w:hAnsi="Times New Roman" w:cs="Times New Roman"/>
                <w:bCs/>
                <w:i/>
                <w:iCs/>
                <w:color w:val="000000"/>
                <w:sz w:val="20"/>
                <w:lang w:val="ky-KG"/>
              </w:rPr>
              <w:t xml:space="preserve">КОНЦЕПТУАЛДЫК НЕГИЗДЕРДИН </w:t>
            </w:r>
            <w:r w:rsidRPr="001403EE">
              <w:rPr>
                <w:rFonts w:ascii="Times New Roman" w:hAnsi="Times New Roman" w:cs="Times New Roman"/>
                <w:bCs/>
                <w:color w:val="000000"/>
                <w:sz w:val="20"/>
                <w:lang w:val="ky-KG"/>
              </w:rPr>
              <w:t>СТАТУСУ ЖАНА МАКСАТЫ</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SP1.1</w:t>
            </w:r>
          </w:p>
        </w:tc>
      </w:tr>
      <w:tr w:rsidR="00BA1109" w:rsidRPr="008C44EC" w:rsidTr="00BA1109">
        <w:tc>
          <w:tcPr>
            <w:tcW w:w="8273" w:type="dxa"/>
          </w:tcPr>
          <w:p w:rsidR="00BA1109" w:rsidRPr="001403EE" w:rsidRDefault="00BA1109">
            <w:pPr>
              <w:rPr>
                <w:b/>
                <w:bCs/>
                <w:color w:val="000000"/>
                <w:sz w:val="20"/>
                <w:szCs w:val="20"/>
                <w:lang w:val="ky-KG"/>
              </w:rPr>
            </w:pPr>
          </w:p>
          <w:p w:rsidR="00BA1109" w:rsidRPr="001403EE" w:rsidRDefault="00BA1109">
            <w:pPr>
              <w:rPr>
                <w:b/>
                <w:bCs/>
                <w:color w:val="000000"/>
                <w:sz w:val="20"/>
                <w:szCs w:val="20"/>
                <w:lang w:val="ky-KG"/>
              </w:rPr>
            </w:pPr>
            <w:r w:rsidRPr="001403EE">
              <w:rPr>
                <w:b/>
                <w:bCs/>
                <w:color w:val="000000"/>
                <w:sz w:val="20"/>
                <w:szCs w:val="20"/>
                <w:lang w:val="ky-KG"/>
              </w:rPr>
              <w:t>1 глава— ЖАЛПЫ БАГЫТТАГЫ ФИНАНСЫЛЫК ОТЧЕТТУУЛУКТУН МАКСАТЫ</w:t>
            </w:r>
          </w:p>
          <w:p w:rsidR="00BA1109" w:rsidRPr="001403EE" w:rsidRDefault="00BA1109" w:rsidP="00BA1109">
            <w:pPr>
              <w:rPr>
                <w:lang w:val="ru-RU"/>
              </w:rPr>
            </w:pPr>
            <w:r w:rsidRPr="001403EE">
              <w:rPr>
                <w:b/>
                <w:bCs/>
                <w:color w:val="000000"/>
                <w:sz w:val="20"/>
                <w:szCs w:val="20"/>
                <w:lang w:val="ky-KG"/>
              </w:rPr>
              <w:t xml:space="preserve"> </w:t>
            </w:r>
          </w:p>
        </w:tc>
        <w:tc>
          <w:tcPr>
            <w:tcW w:w="943" w:type="dxa"/>
          </w:tcPr>
          <w:p w:rsidR="00BA1109" w:rsidRPr="001403EE" w:rsidRDefault="00BA1109">
            <w:pPr>
              <w:rPr>
                <w:lang w:val="ru-RU"/>
              </w:rPr>
            </w:pPr>
          </w:p>
        </w:tc>
      </w:tr>
      <w:tr w:rsidR="00BA1109" w:rsidRPr="001403EE" w:rsidTr="00BA1109">
        <w:tc>
          <w:tcPr>
            <w:tcW w:w="8273" w:type="dxa"/>
          </w:tcPr>
          <w:p w:rsidR="00BA1109" w:rsidRPr="001403EE" w:rsidRDefault="00BA1109">
            <w:pPr>
              <w:rPr>
                <w:lang w:val="ru-RU"/>
              </w:rPr>
            </w:pPr>
            <w:r w:rsidRPr="001403EE">
              <w:rPr>
                <w:b/>
                <w:bCs/>
                <w:color w:val="000000"/>
                <w:sz w:val="20"/>
                <w:szCs w:val="20"/>
                <w:lang w:val="ky-KG"/>
              </w:rPr>
              <w:t>КИРИШҮҮ</w:t>
            </w:r>
          </w:p>
        </w:tc>
        <w:tc>
          <w:tcPr>
            <w:tcW w:w="943" w:type="dxa"/>
            <w:vAlign w:val="bottom"/>
          </w:tcPr>
          <w:p w:rsidR="00BA1109" w:rsidRPr="001403EE" w:rsidRDefault="00BA1109">
            <w:pPr>
              <w:pStyle w:val="IASBTableBoldArial"/>
              <w:jc w:val="right"/>
              <w:rPr>
                <w:rFonts w:ascii="Times New Roman" w:hAnsi="Times New Roman"/>
              </w:rPr>
            </w:pPr>
            <w:r w:rsidRPr="001403EE">
              <w:rPr>
                <w:rFonts w:ascii="Times New Roman" w:hAnsi="Times New Roman"/>
              </w:rPr>
              <w:t>1.1</w:t>
            </w:r>
          </w:p>
        </w:tc>
      </w:tr>
      <w:tr w:rsidR="00DF27EC" w:rsidRPr="001403EE" w:rsidTr="00BA1109">
        <w:tc>
          <w:tcPr>
            <w:tcW w:w="8273" w:type="dxa"/>
          </w:tcPr>
          <w:p w:rsidR="00DF27EC" w:rsidRPr="001403EE" w:rsidRDefault="00BA1109">
            <w:pPr>
              <w:pStyle w:val="IASBTOCPrimary"/>
              <w:rPr>
                <w:rFonts w:ascii="Times New Roman" w:hAnsi="Times New Roman" w:cs="Times New Roman"/>
              </w:rPr>
            </w:pPr>
            <w:r w:rsidRPr="001403EE">
              <w:rPr>
                <w:rFonts w:ascii="Times New Roman" w:hAnsi="Times New Roman" w:cs="Times New Roman"/>
                <w:bCs/>
                <w:color w:val="000000"/>
                <w:sz w:val="20"/>
                <w:lang w:val="ky-KG"/>
              </w:rPr>
              <w:t>Жалпы багыттагы финансылык отчеттуулуктун максаты, пайдалуулугу жана чектөөлөрү</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1.2</w:t>
            </w:r>
          </w:p>
        </w:tc>
      </w:tr>
      <w:tr w:rsidR="00DF27EC" w:rsidRPr="001403EE" w:rsidTr="00BA1109">
        <w:tc>
          <w:tcPr>
            <w:tcW w:w="8273" w:type="dxa"/>
          </w:tcPr>
          <w:p w:rsidR="00DF27EC" w:rsidRPr="001403EE" w:rsidRDefault="00BA1109">
            <w:pPr>
              <w:pStyle w:val="IASBTOCPrimary"/>
              <w:rPr>
                <w:rFonts w:ascii="Times New Roman" w:hAnsi="Times New Roman" w:cs="Times New Roman"/>
              </w:rPr>
            </w:pPr>
            <w:r w:rsidRPr="001403EE">
              <w:rPr>
                <w:rFonts w:ascii="Times New Roman" w:hAnsi="Times New Roman" w:cs="Times New Roman"/>
                <w:bCs/>
                <w:color w:val="000000"/>
                <w:sz w:val="20"/>
                <w:lang w:val="ky-KG"/>
              </w:rPr>
              <w:t>Отчет берүүчү ишкананын экономикалык ресурстары, ишканага талаптар, ресурстарды жана талаптарды өзгөртүү жөнүндө маалымат</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1.12</w:t>
            </w:r>
          </w:p>
        </w:tc>
      </w:tr>
      <w:tr w:rsidR="00DF27EC" w:rsidRPr="001403EE" w:rsidTr="00BA1109">
        <w:tc>
          <w:tcPr>
            <w:tcW w:w="8273" w:type="dxa"/>
          </w:tcPr>
          <w:p w:rsidR="00DF27EC" w:rsidRPr="001403EE" w:rsidRDefault="00BA1109">
            <w:pPr>
              <w:pStyle w:val="IASBTOCSecondary"/>
              <w:rPr>
                <w:rFonts w:ascii="Times New Roman" w:hAnsi="Times New Roman" w:cs="Times New Roman"/>
              </w:rPr>
            </w:pPr>
            <w:r w:rsidRPr="001403EE">
              <w:rPr>
                <w:rFonts w:ascii="Times New Roman" w:hAnsi="Times New Roman" w:cs="Times New Roman"/>
                <w:bCs/>
                <w:color w:val="000000"/>
                <w:sz w:val="20"/>
                <w:lang w:val="ky-KG"/>
              </w:rPr>
              <w:t>Экономикалык ресурстар жана талаптар</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1.13</w:t>
            </w:r>
          </w:p>
        </w:tc>
      </w:tr>
      <w:tr w:rsidR="00DF27EC" w:rsidRPr="001403EE" w:rsidTr="00BA1109">
        <w:tc>
          <w:tcPr>
            <w:tcW w:w="8273" w:type="dxa"/>
          </w:tcPr>
          <w:p w:rsidR="00DF27EC" w:rsidRPr="001403EE" w:rsidRDefault="00BA1109">
            <w:pPr>
              <w:pStyle w:val="IASBTOCSecondary"/>
              <w:rPr>
                <w:rFonts w:ascii="Times New Roman" w:hAnsi="Times New Roman" w:cs="Times New Roman"/>
                <w:lang w:val="ru-RU"/>
              </w:rPr>
            </w:pPr>
            <w:r w:rsidRPr="001403EE">
              <w:rPr>
                <w:rFonts w:ascii="Times New Roman" w:hAnsi="Times New Roman" w:cs="Times New Roman"/>
                <w:bCs/>
                <w:color w:val="000000"/>
                <w:sz w:val="20"/>
                <w:lang w:val="ky-KG"/>
              </w:rPr>
              <w:t>Экономикалык ресурстардагы жана талаптардагы өзгөрүүлөр</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1.15</w:t>
            </w:r>
          </w:p>
        </w:tc>
      </w:tr>
      <w:tr w:rsidR="00DF27EC" w:rsidRPr="001403EE" w:rsidTr="00BA1109">
        <w:tc>
          <w:tcPr>
            <w:tcW w:w="8273" w:type="dxa"/>
          </w:tcPr>
          <w:p w:rsidR="00DF27EC" w:rsidRPr="001403EE" w:rsidRDefault="00BA1109" w:rsidP="009E0881">
            <w:pPr>
              <w:pStyle w:val="IASBTOCSecondary"/>
              <w:rPr>
                <w:rFonts w:ascii="Times New Roman" w:hAnsi="Times New Roman" w:cs="Times New Roman"/>
              </w:rPr>
            </w:pPr>
            <w:r w:rsidRPr="001403EE">
              <w:rPr>
                <w:rFonts w:ascii="Times New Roman" w:hAnsi="Times New Roman" w:cs="Times New Roman"/>
                <w:bCs/>
                <w:color w:val="000000"/>
                <w:sz w:val="20"/>
                <w:lang w:val="ky-KG"/>
              </w:rPr>
              <w:t xml:space="preserve">Чегерүү методунун негизинде чагылдырылган финансылык </w:t>
            </w:r>
            <w:r w:rsidR="009E0881" w:rsidRPr="001403EE">
              <w:rPr>
                <w:rFonts w:ascii="Times New Roman" w:hAnsi="Times New Roman" w:cs="Times New Roman"/>
                <w:bCs/>
                <w:color w:val="000000"/>
                <w:sz w:val="20"/>
                <w:lang w:val="ky-KG"/>
              </w:rPr>
              <w:t>натыйжалуулук</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1.17</w:t>
            </w:r>
          </w:p>
        </w:tc>
      </w:tr>
      <w:tr w:rsidR="00DF27EC" w:rsidRPr="001403EE" w:rsidTr="00BA1109">
        <w:tc>
          <w:tcPr>
            <w:tcW w:w="8273" w:type="dxa"/>
          </w:tcPr>
          <w:p w:rsidR="00DF27EC" w:rsidRPr="001403EE" w:rsidRDefault="00BA1109" w:rsidP="009E0881">
            <w:pPr>
              <w:pStyle w:val="IASBTOCSecondary"/>
              <w:rPr>
                <w:rFonts w:ascii="Times New Roman" w:hAnsi="Times New Roman" w:cs="Times New Roman"/>
              </w:rPr>
            </w:pPr>
            <w:r w:rsidRPr="001403EE">
              <w:rPr>
                <w:rFonts w:ascii="Times New Roman" w:hAnsi="Times New Roman" w:cs="Times New Roman"/>
                <w:bCs/>
                <w:color w:val="000000"/>
                <w:sz w:val="20"/>
                <w:lang w:val="ky-KG"/>
              </w:rPr>
              <w:t xml:space="preserve">Өткөн мезгилдер үчүн акча каражаттарынын кыймылынын негизиндеги метод менен чагылдырылган финансылык </w:t>
            </w:r>
            <w:r w:rsidR="009E0881" w:rsidRPr="001403EE">
              <w:rPr>
                <w:rFonts w:ascii="Times New Roman" w:hAnsi="Times New Roman" w:cs="Times New Roman"/>
                <w:bCs/>
                <w:color w:val="000000"/>
                <w:sz w:val="20"/>
                <w:lang w:val="ky-KG"/>
              </w:rPr>
              <w:t>натыйжалуулук</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1.20</w:t>
            </w:r>
          </w:p>
        </w:tc>
      </w:tr>
      <w:tr w:rsidR="00DF27EC" w:rsidRPr="001403EE" w:rsidTr="00BA1109">
        <w:tc>
          <w:tcPr>
            <w:tcW w:w="8273" w:type="dxa"/>
          </w:tcPr>
          <w:p w:rsidR="00DF27EC" w:rsidRPr="001403EE" w:rsidRDefault="00BA1109" w:rsidP="009E0881">
            <w:pPr>
              <w:pStyle w:val="IASBTOCSecondary"/>
              <w:rPr>
                <w:rFonts w:ascii="Times New Roman" w:hAnsi="Times New Roman" w:cs="Times New Roman"/>
              </w:rPr>
            </w:pPr>
            <w:r w:rsidRPr="001403EE">
              <w:rPr>
                <w:rFonts w:ascii="Times New Roman" w:hAnsi="Times New Roman" w:cs="Times New Roman"/>
                <w:bCs/>
                <w:color w:val="000000"/>
                <w:sz w:val="20"/>
                <w:lang w:val="ky-KG"/>
              </w:rPr>
              <w:t>Финансылык натыйжал</w:t>
            </w:r>
            <w:r w:rsidR="009E0881" w:rsidRPr="001403EE">
              <w:rPr>
                <w:rFonts w:ascii="Times New Roman" w:hAnsi="Times New Roman" w:cs="Times New Roman"/>
                <w:bCs/>
                <w:color w:val="000000"/>
                <w:sz w:val="20"/>
                <w:lang w:val="ky-KG"/>
              </w:rPr>
              <w:t xml:space="preserve">уулук </w:t>
            </w:r>
            <w:r w:rsidRPr="001403EE">
              <w:rPr>
                <w:rFonts w:ascii="Times New Roman" w:hAnsi="Times New Roman" w:cs="Times New Roman"/>
                <w:bCs/>
                <w:color w:val="000000"/>
                <w:sz w:val="20"/>
                <w:lang w:val="ky-KG"/>
              </w:rPr>
              <w:t>менен байланышпаган экономикалык ресурстардагы жана талаптардагы өзгөрүүлөр</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1.21</w:t>
            </w:r>
          </w:p>
        </w:tc>
      </w:tr>
      <w:tr w:rsidR="00DF27EC" w:rsidRPr="001403EE" w:rsidTr="00BA1109">
        <w:tc>
          <w:tcPr>
            <w:tcW w:w="8273" w:type="dxa"/>
          </w:tcPr>
          <w:p w:rsidR="00DF27EC" w:rsidRPr="001403EE" w:rsidRDefault="00BA1109">
            <w:pPr>
              <w:pStyle w:val="IASBTOCPrimary"/>
              <w:rPr>
                <w:rFonts w:ascii="Times New Roman" w:hAnsi="Times New Roman" w:cs="Times New Roman"/>
                <w:lang w:val="ru-RU"/>
              </w:rPr>
            </w:pPr>
            <w:r w:rsidRPr="001403EE">
              <w:rPr>
                <w:rFonts w:ascii="Times New Roman" w:hAnsi="Times New Roman" w:cs="Times New Roman"/>
                <w:bCs/>
                <w:color w:val="000000"/>
                <w:sz w:val="20"/>
                <w:lang w:val="ky-KG"/>
              </w:rPr>
              <w:t>Ишкананын экономикалык ресурстарын пайдалануу жөнүндө маалымат</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1.22</w:t>
            </w:r>
          </w:p>
        </w:tc>
      </w:tr>
      <w:tr w:rsidR="00BA1109" w:rsidRPr="001403EE" w:rsidTr="00BA1109">
        <w:tc>
          <w:tcPr>
            <w:tcW w:w="8273" w:type="dxa"/>
          </w:tcPr>
          <w:p w:rsidR="00BA1109" w:rsidRPr="001403EE" w:rsidRDefault="00BA1109"/>
        </w:tc>
        <w:tc>
          <w:tcPr>
            <w:tcW w:w="943" w:type="dxa"/>
          </w:tcPr>
          <w:p w:rsidR="00BA1109" w:rsidRPr="001403EE" w:rsidRDefault="00BA1109"/>
        </w:tc>
      </w:tr>
      <w:tr w:rsidR="00BA1109" w:rsidRPr="001403EE" w:rsidTr="00BA1109">
        <w:tc>
          <w:tcPr>
            <w:tcW w:w="8273" w:type="dxa"/>
          </w:tcPr>
          <w:p w:rsidR="00BA1109" w:rsidRPr="001403EE" w:rsidRDefault="00BA1109">
            <w:pPr>
              <w:rPr>
                <w:b/>
                <w:bCs/>
                <w:color w:val="000000"/>
                <w:sz w:val="20"/>
                <w:szCs w:val="20"/>
                <w:lang w:val="ky-KG"/>
              </w:rPr>
            </w:pPr>
            <w:r w:rsidRPr="001403EE">
              <w:rPr>
                <w:b/>
                <w:bCs/>
                <w:color w:val="000000"/>
                <w:sz w:val="20"/>
                <w:szCs w:val="20"/>
                <w:lang w:val="ky-KG"/>
              </w:rPr>
              <w:t>2-ГЛАВА — ПАЙДАЛУУ ФИНАНСЫЛЫК МААЛЫМАТТЫН САПАТТЫК МҮНӨЗДӨМӨСҮ</w:t>
            </w:r>
          </w:p>
          <w:p w:rsidR="00BA1109" w:rsidRPr="001403EE" w:rsidRDefault="00BA1109">
            <w:r w:rsidRPr="001403EE">
              <w:rPr>
                <w:b/>
                <w:bCs/>
                <w:color w:val="000000"/>
                <w:sz w:val="20"/>
                <w:szCs w:val="20"/>
                <w:lang w:val="ky-KG"/>
              </w:rPr>
              <w:t xml:space="preserve"> КИРИШҮҮ</w:t>
            </w:r>
          </w:p>
        </w:tc>
        <w:tc>
          <w:tcPr>
            <w:tcW w:w="943" w:type="dxa"/>
            <w:vAlign w:val="bottom"/>
          </w:tcPr>
          <w:p w:rsidR="00BA1109" w:rsidRPr="001403EE" w:rsidRDefault="00BA1109">
            <w:pPr>
              <w:pStyle w:val="IASBTableBoldArial"/>
              <w:jc w:val="right"/>
              <w:rPr>
                <w:rFonts w:ascii="Times New Roman" w:hAnsi="Times New Roman"/>
              </w:rPr>
            </w:pPr>
            <w:r w:rsidRPr="001403EE">
              <w:rPr>
                <w:rFonts w:ascii="Times New Roman" w:hAnsi="Times New Roman"/>
              </w:rPr>
              <w:t>2.1</w:t>
            </w:r>
          </w:p>
        </w:tc>
      </w:tr>
      <w:tr w:rsidR="00DF27EC" w:rsidRPr="001403EE" w:rsidTr="00BA1109">
        <w:tc>
          <w:tcPr>
            <w:tcW w:w="8273" w:type="dxa"/>
          </w:tcPr>
          <w:p w:rsidR="00DF27EC" w:rsidRPr="001403EE" w:rsidRDefault="00BA1109">
            <w:pPr>
              <w:pStyle w:val="IASBTOCPrimary"/>
              <w:rPr>
                <w:rFonts w:ascii="Times New Roman" w:hAnsi="Times New Roman" w:cs="Times New Roman"/>
              </w:rPr>
            </w:pPr>
            <w:r w:rsidRPr="001403EE">
              <w:rPr>
                <w:rFonts w:ascii="Times New Roman" w:hAnsi="Times New Roman" w:cs="Times New Roman"/>
                <w:bCs/>
                <w:color w:val="000000"/>
                <w:sz w:val="20"/>
                <w:lang w:val="ky-KG"/>
              </w:rPr>
              <w:t>Пайдалуу финансылык малыматтын сапаттык мүнөздөмөлөрү</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2.4</w:t>
            </w:r>
          </w:p>
        </w:tc>
      </w:tr>
      <w:tr w:rsidR="00DF27EC" w:rsidRPr="001403EE" w:rsidTr="00BA1109">
        <w:tc>
          <w:tcPr>
            <w:tcW w:w="8273" w:type="dxa"/>
          </w:tcPr>
          <w:p w:rsidR="00DF27EC" w:rsidRPr="001403EE" w:rsidRDefault="00BA1109">
            <w:pPr>
              <w:pStyle w:val="IASBTOCSecondary"/>
              <w:rPr>
                <w:rFonts w:ascii="Times New Roman" w:hAnsi="Times New Roman" w:cs="Times New Roman"/>
              </w:rPr>
            </w:pPr>
            <w:r w:rsidRPr="001403EE">
              <w:rPr>
                <w:rFonts w:ascii="Times New Roman" w:hAnsi="Times New Roman" w:cs="Times New Roman"/>
                <w:bCs/>
                <w:color w:val="000000"/>
                <w:sz w:val="20"/>
                <w:lang w:val="ky-KG"/>
              </w:rPr>
              <w:t>Негизги сапаттык мүнөздөмөлөр</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2.5</w:t>
            </w:r>
          </w:p>
        </w:tc>
      </w:tr>
      <w:tr w:rsidR="00DF27EC" w:rsidRPr="001403EE" w:rsidTr="00BA1109">
        <w:tc>
          <w:tcPr>
            <w:tcW w:w="8273" w:type="dxa"/>
          </w:tcPr>
          <w:p w:rsidR="00DF27EC" w:rsidRPr="001403EE" w:rsidRDefault="00BA1109">
            <w:pPr>
              <w:pStyle w:val="IASBTOCSecondary"/>
              <w:rPr>
                <w:rFonts w:ascii="Times New Roman" w:hAnsi="Times New Roman" w:cs="Times New Roman"/>
              </w:rPr>
            </w:pPr>
            <w:r w:rsidRPr="001403EE">
              <w:rPr>
                <w:rFonts w:ascii="Times New Roman" w:hAnsi="Times New Roman" w:cs="Times New Roman"/>
                <w:bCs/>
                <w:color w:val="000000"/>
                <w:sz w:val="20"/>
                <w:lang w:val="ky-KG"/>
              </w:rPr>
              <w:t>Маалыматтын пайдалуулугун жогорулатуучу сапаттык мүнөздөмөлөр</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2.23</w:t>
            </w:r>
          </w:p>
        </w:tc>
      </w:tr>
      <w:tr w:rsidR="00DF27EC" w:rsidRPr="001403EE" w:rsidTr="00BA1109">
        <w:tc>
          <w:tcPr>
            <w:tcW w:w="8273" w:type="dxa"/>
          </w:tcPr>
          <w:p w:rsidR="00DF27EC" w:rsidRPr="001403EE" w:rsidRDefault="00BA1109">
            <w:pPr>
              <w:pStyle w:val="IASBTOCPrimary"/>
              <w:rPr>
                <w:rFonts w:ascii="Times New Roman" w:hAnsi="Times New Roman" w:cs="Times New Roman"/>
              </w:rPr>
            </w:pPr>
            <w:r w:rsidRPr="001403EE">
              <w:rPr>
                <w:rFonts w:ascii="Times New Roman" w:hAnsi="Times New Roman" w:cs="Times New Roman"/>
                <w:bCs/>
                <w:color w:val="000000"/>
                <w:sz w:val="20"/>
                <w:lang w:val="ky-KG"/>
              </w:rPr>
              <w:t>Пайдалуу финансылык отчеттуулукту түзүүгө чыгымдарды чектөө</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2.39</w:t>
            </w:r>
          </w:p>
        </w:tc>
      </w:tr>
      <w:tr w:rsidR="00DF27EC" w:rsidRPr="008C44EC" w:rsidTr="00BA1109">
        <w:tc>
          <w:tcPr>
            <w:tcW w:w="8273" w:type="dxa"/>
          </w:tcPr>
          <w:p w:rsidR="00DF27EC" w:rsidRPr="001403EE" w:rsidRDefault="00BA1109">
            <w:pPr>
              <w:pStyle w:val="IASBTableBoldArial"/>
              <w:rPr>
                <w:rFonts w:ascii="Times New Roman" w:hAnsi="Times New Roman"/>
                <w:lang w:val="ru-RU"/>
              </w:rPr>
            </w:pPr>
            <w:r w:rsidRPr="001403EE">
              <w:rPr>
                <w:rFonts w:ascii="Times New Roman" w:hAnsi="Times New Roman"/>
                <w:bCs/>
                <w:color w:val="000000"/>
                <w:sz w:val="20"/>
                <w:lang w:val="ky-KG"/>
              </w:rPr>
              <w:t>3-ГЛАВА — ФИНАНСЫЛЫК ОТЧЕТТУУЛУК ЖАНА ОТЧЕТ БЕРҮҮЧҮ ИШКАНА</w:t>
            </w:r>
          </w:p>
        </w:tc>
        <w:tc>
          <w:tcPr>
            <w:tcW w:w="943" w:type="dxa"/>
          </w:tcPr>
          <w:p w:rsidR="00DF27EC" w:rsidRPr="001403EE" w:rsidRDefault="00DF27EC">
            <w:pPr>
              <w:rPr>
                <w:lang w:val="ru-RU"/>
              </w:rPr>
            </w:pPr>
          </w:p>
        </w:tc>
      </w:tr>
      <w:tr w:rsidR="00DF27EC" w:rsidRPr="001403EE" w:rsidTr="00BA1109">
        <w:tc>
          <w:tcPr>
            <w:tcW w:w="8273" w:type="dxa"/>
          </w:tcPr>
          <w:p w:rsidR="00DF27EC" w:rsidRPr="001403EE" w:rsidRDefault="00BA1109">
            <w:pPr>
              <w:pStyle w:val="IASBTOCPrimary"/>
              <w:rPr>
                <w:rFonts w:ascii="Times New Roman" w:hAnsi="Times New Roman" w:cs="Times New Roman"/>
              </w:rPr>
            </w:pPr>
            <w:r w:rsidRPr="001403EE">
              <w:rPr>
                <w:rFonts w:ascii="Times New Roman" w:hAnsi="Times New Roman" w:cs="Times New Roman"/>
                <w:bCs/>
                <w:color w:val="000000"/>
                <w:sz w:val="20"/>
                <w:lang w:val="ky-KG"/>
              </w:rPr>
              <w:t>Финансылык отчеттуулук</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3.1</w:t>
            </w:r>
          </w:p>
        </w:tc>
      </w:tr>
      <w:tr w:rsidR="00DF27EC" w:rsidRPr="001403EE" w:rsidTr="00BA1109">
        <w:tc>
          <w:tcPr>
            <w:tcW w:w="8273" w:type="dxa"/>
          </w:tcPr>
          <w:p w:rsidR="00DF27EC" w:rsidRPr="001403EE" w:rsidRDefault="00BA1109">
            <w:pPr>
              <w:pStyle w:val="IASBTOCSecondary"/>
              <w:rPr>
                <w:rFonts w:ascii="Times New Roman" w:hAnsi="Times New Roman" w:cs="Times New Roman"/>
                <w:lang w:val="ru-RU"/>
              </w:rPr>
            </w:pPr>
            <w:r w:rsidRPr="001403EE">
              <w:rPr>
                <w:rFonts w:ascii="Times New Roman" w:hAnsi="Times New Roman" w:cs="Times New Roman"/>
                <w:bCs/>
                <w:color w:val="000000"/>
                <w:sz w:val="20"/>
                <w:lang w:val="ky-KG"/>
              </w:rPr>
              <w:t>Финасылык отчеттуулуктун максаты жана көлөмү</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3.2</w:t>
            </w:r>
          </w:p>
        </w:tc>
      </w:tr>
      <w:tr w:rsidR="00DF27EC" w:rsidRPr="001403EE" w:rsidTr="00BA1109">
        <w:tc>
          <w:tcPr>
            <w:tcW w:w="8273" w:type="dxa"/>
          </w:tcPr>
          <w:p w:rsidR="00DF27EC" w:rsidRPr="001403EE" w:rsidRDefault="00BA1109">
            <w:pPr>
              <w:pStyle w:val="IASBTOCSecondary"/>
              <w:rPr>
                <w:rFonts w:ascii="Times New Roman" w:hAnsi="Times New Roman" w:cs="Times New Roman"/>
              </w:rPr>
            </w:pPr>
            <w:r w:rsidRPr="001403EE">
              <w:rPr>
                <w:rFonts w:ascii="Times New Roman" w:hAnsi="Times New Roman" w:cs="Times New Roman"/>
                <w:bCs/>
                <w:color w:val="000000"/>
                <w:sz w:val="20"/>
                <w:lang w:val="ky-KG"/>
              </w:rPr>
              <w:t>Отчеттук мезгил</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3.4</w:t>
            </w:r>
          </w:p>
        </w:tc>
      </w:tr>
      <w:tr w:rsidR="00DF27EC" w:rsidRPr="001403EE" w:rsidTr="00BA1109">
        <w:tc>
          <w:tcPr>
            <w:tcW w:w="8273" w:type="dxa"/>
          </w:tcPr>
          <w:p w:rsidR="00DF27EC" w:rsidRPr="001403EE" w:rsidRDefault="00BA1109">
            <w:pPr>
              <w:pStyle w:val="IASBTOCSecondary"/>
              <w:rPr>
                <w:rFonts w:ascii="Times New Roman" w:hAnsi="Times New Roman" w:cs="Times New Roman"/>
                <w:lang w:val="ru-RU"/>
              </w:rPr>
            </w:pPr>
            <w:r w:rsidRPr="001403EE">
              <w:rPr>
                <w:rFonts w:ascii="Times New Roman" w:hAnsi="Times New Roman" w:cs="Times New Roman"/>
                <w:bCs/>
                <w:color w:val="000000"/>
                <w:sz w:val="20"/>
                <w:lang w:val="ky-KG"/>
              </w:rPr>
              <w:t>Финансылык отчеттуулукта кабыл алынган перспектива</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3.8</w:t>
            </w:r>
          </w:p>
        </w:tc>
      </w:tr>
      <w:tr w:rsidR="00DF27EC" w:rsidRPr="001403EE" w:rsidTr="00BA1109">
        <w:tc>
          <w:tcPr>
            <w:tcW w:w="8273" w:type="dxa"/>
          </w:tcPr>
          <w:p w:rsidR="00DF27EC" w:rsidRPr="001403EE" w:rsidRDefault="00D842B9">
            <w:pPr>
              <w:pStyle w:val="IASBTOCSecondary"/>
              <w:rPr>
                <w:rFonts w:ascii="Times New Roman" w:hAnsi="Times New Roman" w:cs="Times New Roman"/>
                <w:lang w:val="en-GB"/>
              </w:rPr>
            </w:pPr>
            <w:r w:rsidRPr="001403EE">
              <w:rPr>
                <w:rFonts w:ascii="Times New Roman" w:hAnsi="Times New Roman" w:cs="Times New Roman"/>
                <w:bCs/>
                <w:color w:val="000000"/>
                <w:sz w:val="20"/>
                <w:lang w:val="ky-KG"/>
              </w:rPr>
              <w:t>Ишкананын ишмердүүлүгүнүн үзгүлтүксүздүгү жөнүндө божомол</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3.9</w:t>
            </w:r>
          </w:p>
        </w:tc>
      </w:tr>
      <w:tr w:rsidR="00DF27EC" w:rsidRPr="001403EE" w:rsidTr="00BA1109">
        <w:tc>
          <w:tcPr>
            <w:tcW w:w="8273" w:type="dxa"/>
          </w:tcPr>
          <w:p w:rsidR="00DF27EC" w:rsidRPr="001403EE" w:rsidRDefault="00D842B9">
            <w:pPr>
              <w:pStyle w:val="IASBTOCPrimary"/>
              <w:rPr>
                <w:rFonts w:ascii="Times New Roman" w:hAnsi="Times New Roman" w:cs="Times New Roman"/>
              </w:rPr>
            </w:pPr>
            <w:r w:rsidRPr="001403EE">
              <w:rPr>
                <w:rFonts w:ascii="Times New Roman" w:hAnsi="Times New Roman" w:cs="Times New Roman"/>
                <w:bCs/>
                <w:color w:val="000000"/>
                <w:sz w:val="20"/>
                <w:lang w:val="ky-KG"/>
              </w:rPr>
              <w:t>Отчет берүүчү ишкана</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3.10</w:t>
            </w:r>
          </w:p>
        </w:tc>
      </w:tr>
      <w:tr w:rsidR="00DF27EC" w:rsidRPr="001403EE" w:rsidTr="00BA1109">
        <w:tc>
          <w:tcPr>
            <w:tcW w:w="8273" w:type="dxa"/>
          </w:tcPr>
          <w:p w:rsidR="00DF27EC" w:rsidRPr="001403EE" w:rsidRDefault="00D842B9">
            <w:pPr>
              <w:pStyle w:val="IASBTOCSecondary"/>
              <w:rPr>
                <w:rFonts w:ascii="Times New Roman" w:hAnsi="Times New Roman" w:cs="Times New Roman"/>
                <w:lang w:val="ru-RU"/>
              </w:rPr>
            </w:pPr>
            <w:r w:rsidRPr="001403EE">
              <w:rPr>
                <w:rFonts w:ascii="Times New Roman" w:hAnsi="Times New Roman" w:cs="Times New Roman"/>
                <w:bCs/>
                <w:color w:val="000000"/>
                <w:sz w:val="20"/>
                <w:lang w:val="ky-KG"/>
              </w:rPr>
              <w:t>Бириктирилген жана бириктирилбеген финансылык отчеттуулук</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3.15</w:t>
            </w:r>
          </w:p>
        </w:tc>
      </w:tr>
      <w:tr w:rsidR="00DF27EC" w:rsidRPr="001403EE" w:rsidTr="00BA1109">
        <w:tc>
          <w:tcPr>
            <w:tcW w:w="8273" w:type="dxa"/>
          </w:tcPr>
          <w:p w:rsidR="00DF27EC" w:rsidRPr="001403EE" w:rsidRDefault="00D842B9">
            <w:pPr>
              <w:pStyle w:val="IASBTableBoldArial"/>
              <w:rPr>
                <w:rFonts w:ascii="Times New Roman" w:hAnsi="Times New Roman"/>
              </w:rPr>
            </w:pPr>
            <w:r w:rsidRPr="001403EE">
              <w:rPr>
                <w:rFonts w:ascii="Times New Roman" w:hAnsi="Times New Roman"/>
                <w:bCs/>
                <w:color w:val="000000"/>
                <w:sz w:val="20"/>
                <w:lang w:val="ky-KG"/>
              </w:rPr>
              <w:t>4-ГЛАВА — ФИНАНСЫЛЫК ОТЧЕТТУУЛУКТУН ЭЛЕМЕНТТЕРИ</w:t>
            </w:r>
          </w:p>
        </w:tc>
        <w:tc>
          <w:tcPr>
            <w:tcW w:w="943" w:type="dxa"/>
          </w:tcPr>
          <w:p w:rsidR="00DF27EC" w:rsidRPr="001403EE" w:rsidRDefault="00DF27EC"/>
        </w:tc>
      </w:tr>
      <w:tr w:rsidR="00DF27EC" w:rsidRPr="001403EE" w:rsidTr="00BA1109">
        <w:tc>
          <w:tcPr>
            <w:tcW w:w="8273" w:type="dxa"/>
          </w:tcPr>
          <w:p w:rsidR="00DF27EC" w:rsidRPr="001403EE" w:rsidRDefault="00D842B9">
            <w:pPr>
              <w:pStyle w:val="IASBTOCPrimary"/>
              <w:rPr>
                <w:rFonts w:ascii="Times New Roman" w:hAnsi="Times New Roman" w:cs="Times New Roman"/>
              </w:rPr>
            </w:pPr>
            <w:r w:rsidRPr="001403EE">
              <w:rPr>
                <w:rFonts w:ascii="Times New Roman" w:hAnsi="Times New Roman" w:cs="Times New Roman"/>
                <w:bCs/>
                <w:color w:val="000000"/>
                <w:sz w:val="20"/>
                <w:lang w:val="ky-KG"/>
              </w:rPr>
              <w:t>Киришүү</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4.1</w:t>
            </w:r>
          </w:p>
        </w:tc>
      </w:tr>
      <w:tr w:rsidR="00DF27EC" w:rsidRPr="001403EE" w:rsidTr="00BA1109">
        <w:tc>
          <w:tcPr>
            <w:tcW w:w="8273" w:type="dxa"/>
          </w:tcPr>
          <w:p w:rsidR="00DF27EC" w:rsidRPr="001403EE" w:rsidRDefault="00D842B9">
            <w:pPr>
              <w:pStyle w:val="IASBTOCPrimary"/>
              <w:rPr>
                <w:rFonts w:ascii="Times New Roman" w:hAnsi="Times New Roman" w:cs="Times New Roman"/>
              </w:rPr>
            </w:pPr>
            <w:r w:rsidRPr="001403EE">
              <w:rPr>
                <w:rFonts w:ascii="Times New Roman" w:hAnsi="Times New Roman" w:cs="Times New Roman"/>
                <w:bCs/>
                <w:color w:val="000000"/>
                <w:sz w:val="20"/>
                <w:lang w:val="ky-KG"/>
              </w:rPr>
              <w:t>Активдин аныктамасы</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4.3</w:t>
            </w:r>
          </w:p>
        </w:tc>
      </w:tr>
      <w:tr w:rsidR="00DF27EC" w:rsidRPr="001403EE" w:rsidTr="00BA1109">
        <w:tc>
          <w:tcPr>
            <w:tcW w:w="8273" w:type="dxa"/>
          </w:tcPr>
          <w:p w:rsidR="00DF27EC" w:rsidRPr="001403EE" w:rsidRDefault="00D842B9">
            <w:pPr>
              <w:pStyle w:val="IASBTOCSecondary"/>
              <w:rPr>
                <w:rFonts w:ascii="Times New Roman" w:hAnsi="Times New Roman" w:cs="Times New Roman"/>
              </w:rPr>
            </w:pPr>
            <w:r w:rsidRPr="001403EE">
              <w:rPr>
                <w:rFonts w:ascii="Times New Roman" w:hAnsi="Times New Roman" w:cs="Times New Roman"/>
                <w:bCs/>
                <w:color w:val="000000"/>
                <w:sz w:val="20"/>
                <w:lang w:val="ky-KG"/>
              </w:rPr>
              <w:t>Укук</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4.6</w:t>
            </w:r>
          </w:p>
        </w:tc>
      </w:tr>
      <w:tr w:rsidR="00DF27EC" w:rsidRPr="001403EE" w:rsidTr="00BA1109">
        <w:tc>
          <w:tcPr>
            <w:tcW w:w="8273" w:type="dxa"/>
          </w:tcPr>
          <w:p w:rsidR="00DF27EC" w:rsidRPr="001403EE" w:rsidRDefault="00D842B9">
            <w:pPr>
              <w:pStyle w:val="IASBTOCSecondary"/>
              <w:rPr>
                <w:rFonts w:ascii="Times New Roman" w:hAnsi="Times New Roman" w:cs="Times New Roman"/>
                <w:lang w:val="ru-RU"/>
              </w:rPr>
            </w:pPr>
            <w:r w:rsidRPr="001403EE">
              <w:rPr>
                <w:rFonts w:ascii="Times New Roman" w:hAnsi="Times New Roman" w:cs="Times New Roman"/>
                <w:bCs/>
                <w:color w:val="000000"/>
                <w:sz w:val="20"/>
                <w:lang w:val="ky-KG"/>
              </w:rPr>
              <w:t>Экономикалык пайданы алып келүү потенциалы</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4.14</w:t>
            </w:r>
          </w:p>
        </w:tc>
      </w:tr>
      <w:tr w:rsidR="00DF27EC" w:rsidRPr="001403EE" w:rsidTr="00BA1109">
        <w:tc>
          <w:tcPr>
            <w:tcW w:w="8273" w:type="dxa"/>
          </w:tcPr>
          <w:p w:rsidR="00DF27EC" w:rsidRPr="001403EE" w:rsidRDefault="00D842B9">
            <w:pPr>
              <w:pStyle w:val="IASBTOCSecondary"/>
              <w:rPr>
                <w:rFonts w:ascii="Times New Roman" w:hAnsi="Times New Roman" w:cs="Times New Roman"/>
              </w:rPr>
            </w:pPr>
            <w:r w:rsidRPr="001403EE">
              <w:rPr>
                <w:rFonts w:ascii="Times New Roman" w:hAnsi="Times New Roman" w:cs="Times New Roman"/>
                <w:bCs/>
                <w:color w:val="000000"/>
                <w:sz w:val="20"/>
                <w:lang w:val="ky-KG"/>
              </w:rPr>
              <w:lastRenderedPageBreak/>
              <w:t>Контроль</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4.19</w:t>
            </w:r>
          </w:p>
        </w:tc>
      </w:tr>
      <w:tr w:rsidR="00DF27EC" w:rsidRPr="001403EE" w:rsidTr="00BA1109">
        <w:tc>
          <w:tcPr>
            <w:tcW w:w="8273" w:type="dxa"/>
          </w:tcPr>
          <w:p w:rsidR="00DF27EC" w:rsidRPr="001403EE" w:rsidRDefault="00D842B9">
            <w:pPr>
              <w:pStyle w:val="IASBTOCPrimary"/>
              <w:rPr>
                <w:rFonts w:ascii="Times New Roman" w:hAnsi="Times New Roman" w:cs="Times New Roman"/>
              </w:rPr>
            </w:pPr>
            <w:r w:rsidRPr="001403EE">
              <w:rPr>
                <w:rFonts w:ascii="Times New Roman" w:hAnsi="Times New Roman" w:cs="Times New Roman"/>
                <w:bCs/>
                <w:color w:val="000000"/>
                <w:sz w:val="20"/>
                <w:lang w:val="ky-KG"/>
              </w:rPr>
              <w:t>Милдеттенменин аныктамасы</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4.26</w:t>
            </w:r>
          </w:p>
        </w:tc>
      </w:tr>
      <w:tr w:rsidR="00DF27EC" w:rsidRPr="001403EE" w:rsidTr="00BA1109">
        <w:tc>
          <w:tcPr>
            <w:tcW w:w="8273" w:type="dxa"/>
          </w:tcPr>
          <w:p w:rsidR="00DF27EC" w:rsidRPr="001403EE" w:rsidRDefault="00D842B9">
            <w:pPr>
              <w:pStyle w:val="IASBTOCSecondary"/>
              <w:rPr>
                <w:rFonts w:ascii="Times New Roman" w:hAnsi="Times New Roman" w:cs="Times New Roman"/>
              </w:rPr>
            </w:pPr>
            <w:r w:rsidRPr="001403EE">
              <w:rPr>
                <w:rFonts w:ascii="Times New Roman" w:hAnsi="Times New Roman" w:cs="Times New Roman"/>
                <w:bCs/>
                <w:color w:val="000000"/>
                <w:sz w:val="20"/>
                <w:lang w:val="ky-KG"/>
              </w:rPr>
              <w:t>Милдет</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4.28</w:t>
            </w:r>
          </w:p>
        </w:tc>
      </w:tr>
      <w:tr w:rsidR="00DF27EC" w:rsidRPr="001403EE" w:rsidTr="00BA1109">
        <w:tc>
          <w:tcPr>
            <w:tcW w:w="8273" w:type="dxa"/>
          </w:tcPr>
          <w:p w:rsidR="00DF27EC" w:rsidRPr="001403EE" w:rsidRDefault="00D842B9">
            <w:pPr>
              <w:pStyle w:val="IASBTOCSecondary"/>
              <w:rPr>
                <w:rFonts w:ascii="Times New Roman" w:hAnsi="Times New Roman" w:cs="Times New Roman"/>
              </w:rPr>
            </w:pPr>
            <w:r w:rsidRPr="001403EE">
              <w:rPr>
                <w:rFonts w:ascii="Times New Roman" w:hAnsi="Times New Roman" w:cs="Times New Roman"/>
                <w:bCs/>
                <w:color w:val="000000"/>
                <w:sz w:val="20"/>
                <w:lang w:val="ky-KG"/>
              </w:rPr>
              <w:t>Экономикалык ресурсту өткөрүп берүү</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4.36</w:t>
            </w:r>
          </w:p>
        </w:tc>
      </w:tr>
      <w:tr w:rsidR="00DF27EC" w:rsidRPr="001403EE" w:rsidTr="00BA1109">
        <w:tc>
          <w:tcPr>
            <w:tcW w:w="8273" w:type="dxa"/>
          </w:tcPr>
          <w:p w:rsidR="00DF27EC" w:rsidRPr="001403EE" w:rsidRDefault="00D842B9">
            <w:pPr>
              <w:pStyle w:val="IASBTOCSecondary"/>
              <w:rPr>
                <w:rFonts w:ascii="Times New Roman" w:hAnsi="Times New Roman" w:cs="Times New Roman"/>
              </w:rPr>
            </w:pPr>
            <w:r w:rsidRPr="001403EE">
              <w:rPr>
                <w:rFonts w:ascii="Times New Roman" w:hAnsi="Times New Roman" w:cs="Times New Roman"/>
                <w:bCs/>
                <w:color w:val="000000"/>
                <w:sz w:val="20"/>
                <w:lang w:val="ky-KG"/>
              </w:rPr>
              <w:t>Өткөн окуялардын натыйжасында пайда болгон учурдагы милдет</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4.42</w:t>
            </w:r>
          </w:p>
        </w:tc>
      </w:tr>
      <w:tr w:rsidR="00DF27EC" w:rsidRPr="001403EE" w:rsidTr="00BA1109">
        <w:tc>
          <w:tcPr>
            <w:tcW w:w="8273" w:type="dxa"/>
          </w:tcPr>
          <w:p w:rsidR="00DF27EC" w:rsidRPr="001403EE" w:rsidRDefault="00D842B9">
            <w:pPr>
              <w:pStyle w:val="IASBTOCPrimary"/>
              <w:rPr>
                <w:rFonts w:ascii="Times New Roman" w:hAnsi="Times New Roman" w:cs="Times New Roman"/>
              </w:rPr>
            </w:pPr>
            <w:r w:rsidRPr="001403EE">
              <w:rPr>
                <w:rFonts w:ascii="Times New Roman" w:hAnsi="Times New Roman" w:cs="Times New Roman"/>
                <w:bCs/>
                <w:color w:val="000000"/>
                <w:sz w:val="20"/>
                <w:lang w:val="ky-KG"/>
              </w:rPr>
              <w:t>Активдер жана милдеттенмелер</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4.48</w:t>
            </w:r>
          </w:p>
        </w:tc>
      </w:tr>
      <w:tr w:rsidR="00DF27EC" w:rsidRPr="001403EE" w:rsidTr="00BA1109">
        <w:tc>
          <w:tcPr>
            <w:tcW w:w="8273" w:type="dxa"/>
          </w:tcPr>
          <w:p w:rsidR="00DF27EC" w:rsidRPr="001403EE" w:rsidRDefault="00D842B9">
            <w:pPr>
              <w:pStyle w:val="IASBTOCSecondary"/>
              <w:rPr>
                <w:rFonts w:ascii="Times New Roman" w:hAnsi="Times New Roman" w:cs="Times New Roman"/>
              </w:rPr>
            </w:pPr>
            <w:r w:rsidRPr="001403EE">
              <w:rPr>
                <w:rFonts w:ascii="Times New Roman" w:hAnsi="Times New Roman" w:cs="Times New Roman"/>
                <w:bCs/>
                <w:color w:val="000000"/>
                <w:sz w:val="20"/>
                <w:lang w:val="ky-KG"/>
              </w:rPr>
              <w:t>Эсеп бирдиги</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4.48</w:t>
            </w:r>
          </w:p>
        </w:tc>
      </w:tr>
      <w:tr w:rsidR="00DF27EC" w:rsidRPr="001403EE" w:rsidTr="00BA1109">
        <w:tc>
          <w:tcPr>
            <w:tcW w:w="8273" w:type="dxa"/>
          </w:tcPr>
          <w:p w:rsidR="00DF27EC" w:rsidRPr="001403EE" w:rsidRDefault="00D842B9">
            <w:pPr>
              <w:pStyle w:val="IASBTOCSecondary"/>
              <w:rPr>
                <w:rFonts w:ascii="Times New Roman" w:hAnsi="Times New Roman" w:cs="Times New Roman"/>
              </w:rPr>
            </w:pPr>
            <w:r w:rsidRPr="001403EE">
              <w:rPr>
                <w:rFonts w:ascii="Times New Roman" w:hAnsi="Times New Roman" w:cs="Times New Roman"/>
                <w:bCs/>
                <w:color w:val="000000"/>
                <w:sz w:val="20"/>
                <w:lang w:val="ky-KG"/>
              </w:rPr>
              <w:t>Аткарыла турган келишимдер</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4.56</w:t>
            </w:r>
          </w:p>
        </w:tc>
      </w:tr>
      <w:tr w:rsidR="00DF27EC" w:rsidRPr="001403EE" w:rsidTr="00BA1109">
        <w:tc>
          <w:tcPr>
            <w:tcW w:w="8273" w:type="dxa"/>
          </w:tcPr>
          <w:p w:rsidR="00DF27EC" w:rsidRPr="001403EE" w:rsidRDefault="00D842B9">
            <w:pPr>
              <w:pStyle w:val="IASBTOCSecondary"/>
              <w:rPr>
                <w:rFonts w:ascii="Times New Roman" w:hAnsi="Times New Roman" w:cs="Times New Roman"/>
              </w:rPr>
            </w:pPr>
            <w:r w:rsidRPr="001403EE">
              <w:rPr>
                <w:rFonts w:ascii="Times New Roman" w:hAnsi="Times New Roman" w:cs="Times New Roman"/>
                <w:bCs/>
                <w:color w:val="000000"/>
                <w:sz w:val="20"/>
                <w:lang w:val="ky-KG"/>
              </w:rPr>
              <w:t>Келишимдик укуктардын жана келишимдик милдеттенмелердин маӊызы</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4.59</w:t>
            </w:r>
          </w:p>
        </w:tc>
      </w:tr>
      <w:tr w:rsidR="00DF27EC" w:rsidRPr="001403EE" w:rsidTr="00BA1109">
        <w:tc>
          <w:tcPr>
            <w:tcW w:w="8273" w:type="dxa"/>
          </w:tcPr>
          <w:p w:rsidR="00DF27EC" w:rsidRPr="001403EE" w:rsidRDefault="00D842B9">
            <w:pPr>
              <w:pStyle w:val="IASBTOCPrimary"/>
              <w:rPr>
                <w:rFonts w:ascii="Times New Roman" w:hAnsi="Times New Roman" w:cs="Times New Roman"/>
              </w:rPr>
            </w:pPr>
            <w:r w:rsidRPr="001403EE">
              <w:rPr>
                <w:rFonts w:ascii="Times New Roman" w:hAnsi="Times New Roman" w:cs="Times New Roman"/>
                <w:bCs/>
                <w:color w:val="000000"/>
                <w:sz w:val="20"/>
                <w:lang w:val="ky-KG"/>
              </w:rPr>
              <w:t>Өздүк капиталдын аныктамасы</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4.63</w:t>
            </w:r>
          </w:p>
        </w:tc>
      </w:tr>
      <w:tr w:rsidR="00DF27EC" w:rsidRPr="001403EE" w:rsidTr="00BA1109">
        <w:tc>
          <w:tcPr>
            <w:tcW w:w="8273" w:type="dxa"/>
          </w:tcPr>
          <w:p w:rsidR="00DF27EC" w:rsidRPr="001403EE" w:rsidRDefault="00D842B9">
            <w:pPr>
              <w:pStyle w:val="IASBTOCPrimary"/>
              <w:rPr>
                <w:rFonts w:ascii="Times New Roman" w:hAnsi="Times New Roman" w:cs="Times New Roman"/>
              </w:rPr>
            </w:pPr>
            <w:r w:rsidRPr="001403EE">
              <w:rPr>
                <w:rFonts w:ascii="Times New Roman" w:hAnsi="Times New Roman" w:cs="Times New Roman"/>
                <w:bCs/>
                <w:color w:val="000000"/>
                <w:sz w:val="20"/>
                <w:lang w:val="ky-KG"/>
              </w:rPr>
              <w:t>Кирешелердин жана чыгашалардын аныктамалары</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4.68</w:t>
            </w:r>
          </w:p>
        </w:tc>
      </w:tr>
      <w:tr w:rsidR="00DF27EC" w:rsidRPr="008C44EC" w:rsidTr="00BA1109">
        <w:tc>
          <w:tcPr>
            <w:tcW w:w="8273" w:type="dxa"/>
          </w:tcPr>
          <w:p w:rsidR="00DF27EC" w:rsidRPr="001403EE" w:rsidRDefault="00D842B9">
            <w:pPr>
              <w:pStyle w:val="IASBTableBoldArial"/>
              <w:rPr>
                <w:rFonts w:ascii="Times New Roman" w:hAnsi="Times New Roman"/>
                <w:lang w:val="ru-RU"/>
              </w:rPr>
            </w:pPr>
            <w:r w:rsidRPr="001403EE">
              <w:rPr>
                <w:rFonts w:ascii="Times New Roman" w:hAnsi="Times New Roman"/>
                <w:bCs/>
                <w:color w:val="000000"/>
                <w:sz w:val="20"/>
                <w:lang w:val="ky-KG"/>
              </w:rPr>
              <w:t>5-ГЛАВА — ТААНУУ ЖАНА ТААНУУНУ ТОКТОТУУ</w:t>
            </w:r>
          </w:p>
        </w:tc>
        <w:tc>
          <w:tcPr>
            <w:tcW w:w="943" w:type="dxa"/>
          </w:tcPr>
          <w:p w:rsidR="00DF27EC" w:rsidRPr="001403EE" w:rsidRDefault="00DF27EC">
            <w:pPr>
              <w:rPr>
                <w:lang w:val="ru-RU"/>
              </w:rPr>
            </w:pPr>
          </w:p>
        </w:tc>
      </w:tr>
      <w:tr w:rsidR="00DF27EC" w:rsidRPr="001403EE" w:rsidTr="00BA1109">
        <w:tc>
          <w:tcPr>
            <w:tcW w:w="8273" w:type="dxa"/>
          </w:tcPr>
          <w:p w:rsidR="00DF27EC" w:rsidRPr="001403EE" w:rsidRDefault="00D842B9">
            <w:pPr>
              <w:pStyle w:val="IASBTOCPrimary"/>
              <w:rPr>
                <w:rFonts w:ascii="Times New Roman" w:hAnsi="Times New Roman" w:cs="Times New Roman"/>
              </w:rPr>
            </w:pPr>
            <w:r w:rsidRPr="001403EE">
              <w:rPr>
                <w:rFonts w:ascii="Times New Roman" w:hAnsi="Times New Roman" w:cs="Times New Roman"/>
                <w:bCs/>
                <w:color w:val="000000"/>
                <w:sz w:val="20"/>
                <w:lang w:val="ky-KG"/>
              </w:rPr>
              <w:t>Таануу процесси</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5.1</w:t>
            </w:r>
          </w:p>
        </w:tc>
      </w:tr>
      <w:tr w:rsidR="00DF27EC" w:rsidRPr="001403EE" w:rsidTr="00BA1109">
        <w:tc>
          <w:tcPr>
            <w:tcW w:w="8273" w:type="dxa"/>
          </w:tcPr>
          <w:p w:rsidR="00DF27EC" w:rsidRPr="001403EE" w:rsidRDefault="00D842B9">
            <w:pPr>
              <w:pStyle w:val="IASBTOCPrimary"/>
              <w:rPr>
                <w:rFonts w:ascii="Times New Roman" w:hAnsi="Times New Roman" w:cs="Times New Roman"/>
              </w:rPr>
            </w:pPr>
            <w:r w:rsidRPr="001403EE">
              <w:rPr>
                <w:rFonts w:ascii="Times New Roman" w:hAnsi="Times New Roman" w:cs="Times New Roman"/>
                <w:bCs/>
                <w:color w:val="000000"/>
                <w:sz w:val="20"/>
                <w:lang w:val="ky-KG"/>
              </w:rPr>
              <w:t>Таануу критерийлери</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5.6</w:t>
            </w:r>
          </w:p>
        </w:tc>
      </w:tr>
      <w:tr w:rsidR="00DF27EC" w:rsidRPr="001403EE" w:rsidTr="00BA1109">
        <w:tc>
          <w:tcPr>
            <w:tcW w:w="8273" w:type="dxa"/>
          </w:tcPr>
          <w:p w:rsidR="00DF27EC" w:rsidRPr="001403EE" w:rsidRDefault="00D842B9">
            <w:pPr>
              <w:pStyle w:val="IASBTOCSecondary"/>
              <w:rPr>
                <w:rFonts w:ascii="Times New Roman" w:hAnsi="Times New Roman" w:cs="Times New Roman"/>
              </w:rPr>
            </w:pPr>
            <w:r w:rsidRPr="001403EE">
              <w:rPr>
                <w:rFonts w:ascii="Times New Roman" w:hAnsi="Times New Roman" w:cs="Times New Roman"/>
                <w:bCs/>
                <w:color w:val="000000"/>
                <w:sz w:val="20"/>
                <w:lang w:val="ky-KG"/>
              </w:rPr>
              <w:t>Жөндүүлүк</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5.12</w:t>
            </w:r>
          </w:p>
        </w:tc>
      </w:tr>
      <w:tr w:rsidR="00DF27EC" w:rsidRPr="001403EE" w:rsidTr="00BA1109">
        <w:tc>
          <w:tcPr>
            <w:tcW w:w="8273" w:type="dxa"/>
          </w:tcPr>
          <w:p w:rsidR="00DF27EC" w:rsidRPr="001403EE" w:rsidRDefault="00D842B9">
            <w:pPr>
              <w:pStyle w:val="IASBTOCSecondary"/>
              <w:rPr>
                <w:rFonts w:ascii="Times New Roman" w:hAnsi="Times New Roman" w:cs="Times New Roman"/>
              </w:rPr>
            </w:pPr>
            <w:r w:rsidRPr="001403EE">
              <w:rPr>
                <w:rFonts w:ascii="Times New Roman" w:hAnsi="Times New Roman" w:cs="Times New Roman"/>
                <w:bCs/>
                <w:color w:val="000000"/>
                <w:sz w:val="20"/>
                <w:lang w:val="ky-KG"/>
              </w:rPr>
              <w:t>Туура көрсөтүү</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5.18</w:t>
            </w:r>
          </w:p>
        </w:tc>
      </w:tr>
      <w:tr w:rsidR="00DF27EC" w:rsidRPr="001403EE" w:rsidTr="00BA1109">
        <w:tc>
          <w:tcPr>
            <w:tcW w:w="8273" w:type="dxa"/>
          </w:tcPr>
          <w:p w:rsidR="00DF27EC" w:rsidRPr="001403EE" w:rsidRDefault="00D842B9">
            <w:pPr>
              <w:pStyle w:val="IASBTOCPrimary"/>
              <w:rPr>
                <w:rFonts w:ascii="Times New Roman" w:hAnsi="Times New Roman" w:cs="Times New Roman"/>
              </w:rPr>
            </w:pPr>
            <w:r w:rsidRPr="001403EE">
              <w:rPr>
                <w:rFonts w:ascii="Times New Roman" w:hAnsi="Times New Roman" w:cs="Times New Roman"/>
                <w:bCs/>
                <w:color w:val="000000"/>
                <w:sz w:val="20"/>
                <w:lang w:val="ky-KG"/>
              </w:rPr>
              <w:t>Таанууну токтотуу</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5.26</w:t>
            </w:r>
          </w:p>
        </w:tc>
      </w:tr>
      <w:tr w:rsidR="00DF27EC" w:rsidRPr="001403EE" w:rsidTr="00BA1109">
        <w:tc>
          <w:tcPr>
            <w:tcW w:w="8273" w:type="dxa"/>
          </w:tcPr>
          <w:p w:rsidR="00DF27EC" w:rsidRPr="001403EE" w:rsidRDefault="00D842B9">
            <w:pPr>
              <w:pStyle w:val="IASBTableBoldArial"/>
              <w:rPr>
                <w:rFonts w:ascii="Times New Roman" w:hAnsi="Times New Roman"/>
              </w:rPr>
            </w:pPr>
            <w:r w:rsidRPr="001403EE">
              <w:rPr>
                <w:rFonts w:ascii="Times New Roman" w:hAnsi="Times New Roman"/>
                <w:bCs/>
                <w:color w:val="000000"/>
                <w:sz w:val="20"/>
                <w:lang w:val="ky-KG"/>
              </w:rPr>
              <w:t>6-ГЛАВА—БААЛОО</w:t>
            </w:r>
          </w:p>
        </w:tc>
        <w:tc>
          <w:tcPr>
            <w:tcW w:w="943" w:type="dxa"/>
          </w:tcPr>
          <w:p w:rsidR="00DF27EC" w:rsidRPr="001403EE" w:rsidRDefault="00DF27EC"/>
        </w:tc>
      </w:tr>
      <w:tr w:rsidR="00DF27EC" w:rsidRPr="001403EE" w:rsidTr="00BA1109">
        <w:tc>
          <w:tcPr>
            <w:tcW w:w="8273" w:type="dxa"/>
          </w:tcPr>
          <w:p w:rsidR="00DF27EC" w:rsidRPr="001403EE" w:rsidRDefault="00D842B9">
            <w:pPr>
              <w:pStyle w:val="IASBTOCPrimary"/>
              <w:rPr>
                <w:rFonts w:ascii="Times New Roman" w:hAnsi="Times New Roman" w:cs="Times New Roman"/>
              </w:rPr>
            </w:pPr>
            <w:r w:rsidRPr="001403EE">
              <w:rPr>
                <w:rFonts w:ascii="Times New Roman" w:hAnsi="Times New Roman" w:cs="Times New Roman"/>
                <w:bCs/>
                <w:color w:val="000000"/>
                <w:sz w:val="20"/>
                <w:lang w:val="ky-KG"/>
              </w:rPr>
              <w:t>Киришүү</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6.1</w:t>
            </w:r>
          </w:p>
        </w:tc>
      </w:tr>
      <w:tr w:rsidR="00DF27EC" w:rsidRPr="001403EE" w:rsidTr="00BA1109">
        <w:tc>
          <w:tcPr>
            <w:tcW w:w="8273" w:type="dxa"/>
          </w:tcPr>
          <w:p w:rsidR="00DF27EC" w:rsidRPr="001403EE" w:rsidRDefault="00D842B9">
            <w:pPr>
              <w:pStyle w:val="IASBTOCPrimary"/>
              <w:rPr>
                <w:rFonts w:ascii="Times New Roman" w:hAnsi="Times New Roman" w:cs="Times New Roman"/>
              </w:rPr>
            </w:pPr>
            <w:r w:rsidRPr="001403EE">
              <w:rPr>
                <w:rFonts w:ascii="Times New Roman" w:hAnsi="Times New Roman" w:cs="Times New Roman"/>
                <w:bCs/>
                <w:color w:val="000000"/>
                <w:sz w:val="20"/>
                <w:lang w:val="ky-KG"/>
              </w:rPr>
              <w:t>Баалоо базасы</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6.4</w:t>
            </w:r>
          </w:p>
        </w:tc>
      </w:tr>
      <w:tr w:rsidR="00DF27EC" w:rsidRPr="001403EE" w:rsidTr="00BA1109">
        <w:tc>
          <w:tcPr>
            <w:tcW w:w="8273" w:type="dxa"/>
          </w:tcPr>
          <w:p w:rsidR="00DF27EC" w:rsidRPr="001403EE" w:rsidRDefault="00D842B9">
            <w:pPr>
              <w:pStyle w:val="IASBTOCSecondary"/>
              <w:rPr>
                <w:rFonts w:ascii="Times New Roman" w:hAnsi="Times New Roman" w:cs="Times New Roman"/>
              </w:rPr>
            </w:pPr>
            <w:r w:rsidRPr="001403EE">
              <w:rPr>
                <w:rFonts w:ascii="Times New Roman" w:hAnsi="Times New Roman" w:cs="Times New Roman"/>
                <w:bCs/>
                <w:color w:val="000000"/>
                <w:sz w:val="20"/>
                <w:lang w:val="ky-KG"/>
              </w:rPr>
              <w:t>Баштапкы нарк</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6.4</w:t>
            </w:r>
          </w:p>
        </w:tc>
      </w:tr>
      <w:tr w:rsidR="00DF27EC" w:rsidRPr="001403EE" w:rsidTr="00BA1109">
        <w:tc>
          <w:tcPr>
            <w:tcW w:w="8273" w:type="dxa"/>
          </w:tcPr>
          <w:p w:rsidR="00DF27EC" w:rsidRPr="001403EE" w:rsidRDefault="00427C4E">
            <w:pPr>
              <w:pStyle w:val="IASBTOCSecondary"/>
              <w:rPr>
                <w:rFonts w:ascii="Times New Roman" w:hAnsi="Times New Roman" w:cs="Times New Roman"/>
              </w:rPr>
            </w:pPr>
            <w:r w:rsidRPr="001403EE">
              <w:rPr>
                <w:rFonts w:ascii="Times New Roman" w:hAnsi="Times New Roman" w:cs="Times New Roman"/>
                <w:bCs/>
                <w:color w:val="000000"/>
                <w:sz w:val="20"/>
                <w:lang w:val="ky-KG"/>
              </w:rPr>
              <w:t>Учурдагы нарк</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6.10</w:t>
            </w:r>
          </w:p>
        </w:tc>
      </w:tr>
      <w:tr w:rsidR="00DF27EC" w:rsidRPr="001403EE" w:rsidTr="00BA1109">
        <w:tc>
          <w:tcPr>
            <w:tcW w:w="8273" w:type="dxa"/>
          </w:tcPr>
          <w:p w:rsidR="00DF27EC" w:rsidRPr="001403EE" w:rsidRDefault="00427C4E">
            <w:pPr>
              <w:pStyle w:val="IASBTOCPrimary"/>
              <w:rPr>
                <w:rFonts w:ascii="Times New Roman" w:hAnsi="Times New Roman" w:cs="Times New Roman"/>
              </w:rPr>
            </w:pPr>
            <w:r w:rsidRPr="001403EE">
              <w:rPr>
                <w:rFonts w:ascii="Times New Roman" w:hAnsi="Times New Roman" w:cs="Times New Roman"/>
                <w:bCs/>
                <w:color w:val="000000"/>
                <w:sz w:val="20"/>
                <w:lang w:val="ky-KG"/>
              </w:rPr>
              <w:t>Баалоонун конкреттүү базасы аркылуу алынган маалымат</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6.23</w:t>
            </w:r>
          </w:p>
        </w:tc>
      </w:tr>
      <w:tr w:rsidR="00DF27EC" w:rsidRPr="001403EE" w:rsidTr="00BA1109">
        <w:tc>
          <w:tcPr>
            <w:tcW w:w="8273" w:type="dxa"/>
          </w:tcPr>
          <w:p w:rsidR="00DF27EC" w:rsidRPr="001403EE" w:rsidRDefault="00427C4E">
            <w:pPr>
              <w:pStyle w:val="IASBTOCSecondary"/>
              <w:rPr>
                <w:rFonts w:ascii="Times New Roman" w:hAnsi="Times New Roman" w:cs="Times New Roman"/>
              </w:rPr>
            </w:pPr>
            <w:r w:rsidRPr="001403EE">
              <w:rPr>
                <w:rFonts w:ascii="Times New Roman" w:hAnsi="Times New Roman" w:cs="Times New Roman"/>
                <w:bCs/>
                <w:color w:val="000000"/>
                <w:sz w:val="20"/>
                <w:lang w:val="ky-KG"/>
              </w:rPr>
              <w:t>Баштапкы нарк</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6.24</w:t>
            </w:r>
          </w:p>
        </w:tc>
      </w:tr>
      <w:tr w:rsidR="00DF27EC" w:rsidRPr="001403EE" w:rsidTr="00BA1109">
        <w:tc>
          <w:tcPr>
            <w:tcW w:w="8273" w:type="dxa"/>
          </w:tcPr>
          <w:p w:rsidR="00DF27EC" w:rsidRPr="001403EE" w:rsidRDefault="00427C4E">
            <w:pPr>
              <w:pStyle w:val="IASBTOCSecondary"/>
              <w:rPr>
                <w:rFonts w:ascii="Times New Roman" w:hAnsi="Times New Roman" w:cs="Times New Roman"/>
              </w:rPr>
            </w:pPr>
            <w:r w:rsidRPr="001403EE">
              <w:rPr>
                <w:rFonts w:ascii="Times New Roman" w:hAnsi="Times New Roman" w:cs="Times New Roman"/>
                <w:bCs/>
                <w:color w:val="000000"/>
                <w:sz w:val="20"/>
                <w:lang w:val="ky-KG"/>
              </w:rPr>
              <w:t>Учурдагы нарк</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6.32</w:t>
            </w:r>
          </w:p>
        </w:tc>
      </w:tr>
      <w:tr w:rsidR="00DF27EC" w:rsidRPr="001403EE" w:rsidTr="00BA1109">
        <w:tc>
          <w:tcPr>
            <w:tcW w:w="8273" w:type="dxa"/>
          </w:tcPr>
          <w:p w:rsidR="00DF27EC" w:rsidRPr="001403EE" w:rsidRDefault="00427C4E">
            <w:pPr>
              <w:pStyle w:val="IASBTOCPrimary"/>
              <w:rPr>
                <w:rFonts w:ascii="Times New Roman" w:hAnsi="Times New Roman" w:cs="Times New Roman"/>
                <w:lang w:val="ru-RU"/>
              </w:rPr>
            </w:pPr>
            <w:r w:rsidRPr="001403EE">
              <w:rPr>
                <w:rFonts w:ascii="Times New Roman" w:hAnsi="Times New Roman" w:cs="Times New Roman"/>
                <w:bCs/>
                <w:color w:val="000000"/>
                <w:sz w:val="20"/>
                <w:lang w:val="ky-KG"/>
              </w:rPr>
              <w:t>Баалоо базасын тандоодо эске алынуучу факторлор</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6.43</w:t>
            </w:r>
          </w:p>
        </w:tc>
      </w:tr>
      <w:tr w:rsidR="00DF27EC" w:rsidRPr="001403EE" w:rsidTr="00BA1109">
        <w:tc>
          <w:tcPr>
            <w:tcW w:w="8273" w:type="dxa"/>
          </w:tcPr>
          <w:p w:rsidR="00DF27EC" w:rsidRPr="001403EE" w:rsidRDefault="00427C4E">
            <w:pPr>
              <w:pStyle w:val="IASBTOCSecondary"/>
              <w:rPr>
                <w:rFonts w:ascii="Times New Roman" w:hAnsi="Times New Roman" w:cs="Times New Roman"/>
              </w:rPr>
            </w:pPr>
            <w:r w:rsidRPr="001403EE">
              <w:rPr>
                <w:rFonts w:ascii="Times New Roman" w:hAnsi="Times New Roman" w:cs="Times New Roman"/>
                <w:bCs/>
                <w:color w:val="000000"/>
                <w:sz w:val="20"/>
                <w:lang w:val="ky-KG"/>
              </w:rPr>
              <w:t>Жөндүүлүк</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6.49</w:t>
            </w:r>
          </w:p>
        </w:tc>
      </w:tr>
      <w:tr w:rsidR="00DF27EC" w:rsidRPr="001403EE" w:rsidTr="00BA1109">
        <w:tc>
          <w:tcPr>
            <w:tcW w:w="8273" w:type="dxa"/>
          </w:tcPr>
          <w:p w:rsidR="00DF27EC" w:rsidRPr="001403EE" w:rsidRDefault="00427C4E">
            <w:pPr>
              <w:pStyle w:val="IASBTOCSecondary"/>
              <w:rPr>
                <w:rFonts w:ascii="Times New Roman" w:hAnsi="Times New Roman" w:cs="Times New Roman"/>
              </w:rPr>
            </w:pPr>
            <w:r w:rsidRPr="001403EE">
              <w:rPr>
                <w:rFonts w:ascii="Times New Roman" w:hAnsi="Times New Roman" w:cs="Times New Roman"/>
                <w:bCs/>
                <w:color w:val="000000"/>
                <w:sz w:val="20"/>
                <w:lang w:val="ky-KG"/>
              </w:rPr>
              <w:t>Туура көрсөтүү</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6.58</w:t>
            </w:r>
          </w:p>
        </w:tc>
      </w:tr>
      <w:tr w:rsidR="00DF27EC" w:rsidRPr="001403EE" w:rsidTr="00BA1109">
        <w:tc>
          <w:tcPr>
            <w:tcW w:w="8273" w:type="dxa"/>
          </w:tcPr>
          <w:p w:rsidR="00DF27EC" w:rsidRPr="001403EE" w:rsidRDefault="00427C4E" w:rsidP="0009112A">
            <w:pPr>
              <w:pStyle w:val="IASBTOCSecondary"/>
              <w:rPr>
                <w:rFonts w:ascii="Times New Roman" w:hAnsi="Times New Roman" w:cs="Times New Roman"/>
              </w:rPr>
            </w:pPr>
            <w:r w:rsidRPr="001403EE">
              <w:rPr>
                <w:rFonts w:ascii="Times New Roman" w:hAnsi="Times New Roman" w:cs="Times New Roman"/>
                <w:bCs/>
                <w:color w:val="000000"/>
                <w:sz w:val="20"/>
                <w:lang w:val="ky-KG"/>
              </w:rPr>
              <w:t>Маалыматтын пайдалуулугун жогорулатуучу сапаттык мүнөздөмөлөр жана чыгымдар боюнча чектөө</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6.63</w:t>
            </w:r>
          </w:p>
        </w:tc>
      </w:tr>
      <w:tr w:rsidR="00DF27EC" w:rsidRPr="001403EE" w:rsidTr="00BA1109">
        <w:tc>
          <w:tcPr>
            <w:tcW w:w="8273" w:type="dxa"/>
          </w:tcPr>
          <w:p w:rsidR="00DF27EC" w:rsidRPr="001403EE" w:rsidRDefault="00427C4E">
            <w:pPr>
              <w:pStyle w:val="IASBTOCSecondary"/>
              <w:rPr>
                <w:rFonts w:ascii="Times New Roman" w:hAnsi="Times New Roman" w:cs="Times New Roman"/>
              </w:rPr>
            </w:pPr>
            <w:r w:rsidRPr="001403EE">
              <w:rPr>
                <w:rFonts w:ascii="Times New Roman" w:hAnsi="Times New Roman" w:cs="Times New Roman"/>
                <w:bCs/>
                <w:color w:val="000000"/>
                <w:sz w:val="20"/>
                <w:lang w:val="ky-KG"/>
              </w:rPr>
              <w:t>Баштапкы баалоо үчүн мүнөздүү факторлор</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6.77</w:t>
            </w:r>
          </w:p>
        </w:tc>
      </w:tr>
      <w:tr w:rsidR="00DF27EC" w:rsidRPr="001403EE" w:rsidTr="00BA1109">
        <w:tc>
          <w:tcPr>
            <w:tcW w:w="8273" w:type="dxa"/>
          </w:tcPr>
          <w:p w:rsidR="00DF27EC" w:rsidRPr="001403EE" w:rsidRDefault="00427C4E">
            <w:pPr>
              <w:pStyle w:val="IASBTOCSecondary"/>
              <w:rPr>
                <w:rFonts w:ascii="Times New Roman" w:hAnsi="Times New Roman" w:cs="Times New Roman"/>
              </w:rPr>
            </w:pPr>
            <w:r w:rsidRPr="001403EE">
              <w:rPr>
                <w:rFonts w:ascii="Times New Roman" w:hAnsi="Times New Roman" w:cs="Times New Roman"/>
                <w:bCs/>
                <w:color w:val="000000"/>
                <w:sz w:val="20"/>
                <w:lang w:val="ky-KG"/>
              </w:rPr>
              <w:t>Бирден ашык баалоо базасын пайдалануу</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6.83</w:t>
            </w:r>
          </w:p>
        </w:tc>
      </w:tr>
      <w:tr w:rsidR="00DF27EC" w:rsidRPr="001403EE" w:rsidTr="00BA1109">
        <w:tc>
          <w:tcPr>
            <w:tcW w:w="8273" w:type="dxa"/>
          </w:tcPr>
          <w:p w:rsidR="00DF27EC" w:rsidRPr="001403EE" w:rsidRDefault="00427C4E">
            <w:pPr>
              <w:pStyle w:val="IASBTOCPrimary"/>
              <w:rPr>
                <w:rFonts w:ascii="Times New Roman" w:hAnsi="Times New Roman" w:cs="Times New Roman"/>
              </w:rPr>
            </w:pPr>
            <w:r w:rsidRPr="001403EE">
              <w:rPr>
                <w:rFonts w:ascii="Times New Roman" w:hAnsi="Times New Roman" w:cs="Times New Roman"/>
                <w:bCs/>
                <w:color w:val="000000"/>
                <w:sz w:val="20"/>
                <w:lang w:val="ky-KG"/>
              </w:rPr>
              <w:t>Өздүк капиталды баалоо</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6.87</w:t>
            </w:r>
          </w:p>
        </w:tc>
      </w:tr>
      <w:tr w:rsidR="00DF27EC" w:rsidRPr="001403EE" w:rsidTr="00BA1109">
        <w:tc>
          <w:tcPr>
            <w:tcW w:w="8273" w:type="dxa"/>
          </w:tcPr>
          <w:p w:rsidR="00DF27EC" w:rsidRPr="001403EE" w:rsidRDefault="00427C4E">
            <w:pPr>
              <w:pStyle w:val="IASBTOCPrimary"/>
              <w:rPr>
                <w:rFonts w:ascii="Times New Roman" w:hAnsi="Times New Roman" w:cs="Times New Roman"/>
                <w:lang w:val="ru-RU"/>
              </w:rPr>
            </w:pPr>
            <w:r w:rsidRPr="001403EE">
              <w:rPr>
                <w:rFonts w:ascii="Times New Roman" w:hAnsi="Times New Roman" w:cs="Times New Roman"/>
                <w:bCs/>
                <w:color w:val="000000"/>
                <w:sz w:val="20"/>
                <w:lang w:val="ky-KG"/>
              </w:rPr>
              <w:t>Акча каражаттарынын агымдарына негизделген баалоо методдору</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6.91</w:t>
            </w:r>
          </w:p>
        </w:tc>
      </w:tr>
      <w:tr w:rsidR="00DF27EC" w:rsidRPr="008C44EC" w:rsidTr="00BA1109">
        <w:tc>
          <w:tcPr>
            <w:tcW w:w="8273" w:type="dxa"/>
          </w:tcPr>
          <w:p w:rsidR="00DF27EC" w:rsidRPr="001403EE" w:rsidRDefault="00427C4E">
            <w:pPr>
              <w:pStyle w:val="IASBTableBoldArial"/>
              <w:rPr>
                <w:rFonts w:ascii="Times New Roman" w:hAnsi="Times New Roman"/>
                <w:lang w:val="ru-RU"/>
              </w:rPr>
            </w:pPr>
            <w:r w:rsidRPr="001403EE">
              <w:rPr>
                <w:rFonts w:ascii="Times New Roman" w:hAnsi="Times New Roman"/>
                <w:bCs/>
                <w:color w:val="000000"/>
                <w:sz w:val="20"/>
                <w:lang w:val="ky-KG"/>
              </w:rPr>
              <w:t>7-ГЛАВА —МААЛЫМАТТЫ БЕРҮҮ ЖАНА АЧЫП КӨРСӨТҮҮ</w:t>
            </w:r>
          </w:p>
        </w:tc>
        <w:tc>
          <w:tcPr>
            <w:tcW w:w="943" w:type="dxa"/>
          </w:tcPr>
          <w:p w:rsidR="00DF27EC" w:rsidRPr="001403EE" w:rsidRDefault="00DF27EC">
            <w:pPr>
              <w:rPr>
                <w:lang w:val="ru-RU"/>
              </w:rPr>
            </w:pPr>
          </w:p>
        </w:tc>
      </w:tr>
      <w:tr w:rsidR="00DF27EC" w:rsidRPr="001403EE" w:rsidTr="00BA1109">
        <w:tc>
          <w:tcPr>
            <w:tcW w:w="8273" w:type="dxa"/>
          </w:tcPr>
          <w:p w:rsidR="00DF27EC" w:rsidRPr="001403EE" w:rsidRDefault="00427C4E">
            <w:pPr>
              <w:pStyle w:val="IASBTOCPrimary"/>
              <w:rPr>
                <w:rFonts w:ascii="Times New Roman" w:hAnsi="Times New Roman" w:cs="Times New Roman"/>
                <w:lang w:val="ru-RU"/>
              </w:rPr>
            </w:pPr>
            <w:r w:rsidRPr="001403EE">
              <w:rPr>
                <w:rFonts w:ascii="Times New Roman" w:hAnsi="Times New Roman" w:cs="Times New Roman"/>
                <w:bCs/>
                <w:color w:val="000000"/>
                <w:sz w:val="20"/>
                <w:lang w:val="ky-KG"/>
              </w:rPr>
              <w:t>Маалыматты берүү жана ачып көрсөтүү - коммуникациянын инструменти катары</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7.1</w:t>
            </w:r>
          </w:p>
        </w:tc>
      </w:tr>
      <w:tr w:rsidR="00DF27EC" w:rsidRPr="001403EE" w:rsidTr="00BA1109">
        <w:tc>
          <w:tcPr>
            <w:tcW w:w="8273" w:type="dxa"/>
          </w:tcPr>
          <w:p w:rsidR="00DF27EC" w:rsidRPr="001403EE" w:rsidRDefault="00427C4E">
            <w:pPr>
              <w:pStyle w:val="IASBTOCPrimary"/>
              <w:rPr>
                <w:rFonts w:ascii="Times New Roman" w:hAnsi="Times New Roman" w:cs="Times New Roman"/>
              </w:rPr>
            </w:pPr>
            <w:r w:rsidRPr="001403EE">
              <w:rPr>
                <w:rFonts w:ascii="Times New Roman" w:hAnsi="Times New Roman" w:cs="Times New Roman"/>
                <w:bCs/>
                <w:color w:val="000000"/>
                <w:sz w:val="20"/>
                <w:lang w:val="ky-KG"/>
              </w:rPr>
              <w:t xml:space="preserve">Маалыматты берүүнүн жана ачып көрсөтүүнүн максаты жана </w:t>
            </w:r>
            <w:r w:rsidRPr="001403EE">
              <w:rPr>
                <w:rFonts w:ascii="Times New Roman" w:hAnsi="Times New Roman" w:cs="Times New Roman"/>
                <w:bCs/>
                <w:color w:val="000000"/>
                <w:sz w:val="20"/>
                <w:lang w:val="ky-KG"/>
              </w:rPr>
              <w:lastRenderedPageBreak/>
              <w:t>принциптери</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lastRenderedPageBreak/>
              <w:t>7.4</w:t>
            </w:r>
          </w:p>
        </w:tc>
      </w:tr>
      <w:tr w:rsidR="00DF27EC" w:rsidRPr="001403EE" w:rsidTr="00BA1109">
        <w:tc>
          <w:tcPr>
            <w:tcW w:w="8273" w:type="dxa"/>
          </w:tcPr>
          <w:p w:rsidR="00DF27EC" w:rsidRPr="001403EE" w:rsidRDefault="00427C4E">
            <w:pPr>
              <w:pStyle w:val="IASBTOCPrimary"/>
              <w:rPr>
                <w:rFonts w:ascii="Times New Roman" w:hAnsi="Times New Roman" w:cs="Times New Roman"/>
              </w:rPr>
            </w:pPr>
            <w:r w:rsidRPr="001403EE">
              <w:rPr>
                <w:rFonts w:ascii="Times New Roman" w:hAnsi="Times New Roman" w:cs="Times New Roman"/>
                <w:bCs/>
                <w:color w:val="000000"/>
                <w:sz w:val="20"/>
                <w:lang w:val="ky-KG"/>
              </w:rPr>
              <w:t>Классификация</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7.7</w:t>
            </w:r>
          </w:p>
        </w:tc>
      </w:tr>
      <w:tr w:rsidR="00DF27EC" w:rsidRPr="001403EE" w:rsidTr="00BA1109">
        <w:tc>
          <w:tcPr>
            <w:tcW w:w="8273" w:type="dxa"/>
          </w:tcPr>
          <w:p w:rsidR="00DF27EC" w:rsidRPr="001403EE" w:rsidRDefault="00427C4E">
            <w:pPr>
              <w:pStyle w:val="IASBTOCSecondary"/>
              <w:rPr>
                <w:rFonts w:ascii="Times New Roman" w:hAnsi="Times New Roman" w:cs="Times New Roman"/>
              </w:rPr>
            </w:pPr>
            <w:r w:rsidRPr="001403EE">
              <w:rPr>
                <w:rFonts w:ascii="Times New Roman" w:hAnsi="Times New Roman" w:cs="Times New Roman"/>
                <w:bCs/>
                <w:color w:val="000000"/>
                <w:sz w:val="20"/>
                <w:lang w:val="ky-KG"/>
              </w:rPr>
              <w:t>Активдерди жана милдеттенмелерди классификациялоо</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7.9</w:t>
            </w:r>
          </w:p>
        </w:tc>
      </w:tr>
      <w:tr w:rsidR="00DF27EC" w:rsidRPr="001403EE" w:rsidTr="00BA1109">
        <w:tc>
          <w:tcPr>
            <w:tcW w:w="8273" w:type="dxa"/>
          </w:tcPr>
          <w:p w:rsidR="00DF27EC" w:rsidRPr="001403EE" w:rsidRDefault="00427C4E">
            <w:pPr>
              <w:pStyle w:val="IASBTOCSecondary"/>
              <w:rPr>
                <w:rFonts w:ascii="Times New Roman" w:hAnsi="Times New Roman" w:cs="Times New Roman"/>
              </w:rPr>
            </w:pPr>
            <w:r w:rsidRPr="001403EE">
              <w:rPr>
                <w:rFonts w:ascii="Times New Roman" w:hAnsi="Times New Roman" w:cs="Times New Roman"/>
                <w:bCs/>
                <w:color w:val="000000"/>
                <w:sz w:val="20"/>
                <w:lang w:val="ky-KG"/>
              </w:rPr>
              <w:t>Капиталды классификациялоо</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7.12</w:t>
            </w:r>
          </w:p>
        </w:tc>
      </w:tr>
      <w:tr w:rsidR="00DF27EC" w:rsidRPr="001403EE" w:rsidTr="00BA1109">
        <w:tc>
          <w:tcPr>
            <w:tcW w:w="8273" w:type="dxa"/>
          </w:tcPr>
          <w:p w:rsidR="00DF27EC" w:rsidRPr="001403EE" w:rsidRDefault="00427C4E" w:rsidP="00427C4E">
            <w:pPr>
              <w:pStyle w:val="IASBTOCSecondary"/>
              <w:rPr>
                <w:rFonts w:ascii="Times New Roman" w:hAnsi="Times New Roman" w:cs="Times New Roman"/>
              </w:rPr>
            </w:pPr>
            <w:r w:rsidRPr="001403EE">
              <w:rPr>
                <w:rFonts w:ascii="Times New Roman" w:hAnsi="Times New Roman" w:cs="Times New Roman"/>
                <w:bCs/>
                <w:color w:val="000000"/>
                <w:sz w:val="20"/>
                <w:lang w:val="ky-KG"/>
              </w:rPr>
              <w:t>Кирешелерди жана чыгашаларды классификациялоо</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7.14</w:t>
            </w:r>
          </w:p>
        </w:tc>
      </w:tr>
      <w:tr w:rsidR="00DF27EC" w:rsidRPr="001403EE" w:rsidTr="00BA1109">
        <w:tc>
          <w:tcPr>
            <w:tcW w:w="8273" w:type="dxa"/>
          </w:tcPr>
          <w:p w:rsidR="00DF27EC" w:rsidRPr="001403EE" w:rsidRDefault="000A6A98">
            <w:pPr>
              <w:pStyle w:val="IASBTOCPrimary"/>
              <w:rPr>
                <w:rFonts w:ascii="Times New Roman" w:hAnsi="Times New Roman" w:cs="Times New Roman"/>
              </w:rPr>
            </w:pPr>
            <w:r w:rsidRPr="001403EE">
              <w:rPr>
                <w:rFonts w:ascii="Times New Roman" w:hAnsi="Times New Roman" w:cs="Times New Roman"/>
                <w:bCs/>
                <w:color w:val="000000"/>
                <w:sz w:val="20"/>
                <w:lang w:val="ky-KG"/>
              </w:rPr>
              <w:t>Агрегациялоо</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7.20</w:t>
            </w:r>
          </w:p>
        </w:tc>
      </w:tr>
      <w:tr w:rsidR="00DF27EC" w:rsidRPr="008C44EC" w:rsidTr="00BA1109">
        <w:tc>
          <w:tcPr>
            <w:tcW w:w="8273" w:type="dxa"/>
          </w:tcPr>
          <w:p w:rsidR="00DF27EC" w:rsidRPr="001403EE" w:rsidRDefault="000A6A98">
            <w:pPr>
              <w:pStyle w:val="IASBTableBoldArial"/>
              <w:rPr>
                <w:rFonts w:ascii="Times New Roman" w:hAnsi="Times New Roman"/>
                <w:lang w:val="ru-RU"/>
              </w:rPr>
            </w:pPr>
            <w:r w:rsidRPr="001403EE">
              <w:rPr>
                <w:rFonts w:ascii="Times New Roman" w:hAnsi="Times New Roman"/>
                <w:bCs/>
                <w:color w:val="000000"/>
                <w:sz w:val="20"/>
                <w:lang w:val="ky-KG"/>
              </w:rPr>
              <w:t>8-ГЛАВА КАПИТАЛДЫН ЖАНА КАПИТАЛДЫН КӨЛӨМҮН КОЛДООНУН КОНЦЕПЦИЯЛАРЫ</w:t>
            </w:r>
          </w:p>
        </w:tc>
        <w:tc>
          <w:tcPr>
            <w:tcW w:w="943" w:type="dxa"/>
          </w:tcPr>
          <w:p w:rsidR="00DF27EC" w:rsidRPr="001403EE" w:rsidRDefault="00DF27EC">
            <w:pPr>
              <w:rPr>
                <w:lang w:val="ru-RU"/>
              </w:rPr>
            </w:pPr>
          </w:p>
        </w:tc>
      </w:tr>
      <w:tr w:rsidR="00DF27EC" w:rsidRPr="001403EE" w:rsidTr="00BA1109">
        <w:tc>
          <w:tcPr>
            <w:tcW w:w="8273" w:type="dxa"/>
          </w:tcPr>
          <w:p w:rsidR="00DF27EC" w:rsidRPr="001403EE" w:rsidRDefault="000A6A98">
            <w:pPr>
              <w:pStyle w:val="IASBTOCPrimary"/>
              <w:rPr>
                <w:rFonts w:ascii="Times New Roman" w:hAnsi="Times New Roman" w:cs="Times New Roman"/>
              </w:rPr>
            </w:pPr>
            <w:r w:rsidRPr="001403EE">
              <w:rPr>
                <w:rFonts w:ascii="Times New Roman" w:hAnsi="Times New Roman" w:cs="Times New Roman"/>
                <w:bCs/>
                <w:color w:val="000000"/>
                <w:sz w:val="20"/>
                <w:lang w:val="ky-KG"/>
              </w:rPr>
              <w:t>Капиталдын концепциялары</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8.1</w:t>
            </w:r>
          </w:p>
        </w:tc>
      </w:tr>
      <w:tr w:rsidR="00DF27EC" w:rsidRPr="001403EE" w:rsidTr="00BA1109">
        <w:tc>
          <w:tcPr>
            <w:tcW w:w="8273" w:type="dxa"/>
          </w:tcPr>
          <w:p w:rsidR="00DF27EC" w:rsidRPr="001403EE" w:rsidRDefault="000A6A98">
            <w:pPr>
              <w:pStyle w:val="IASBTOCPrimary"/>
              <w:rPr>
                <w:rFonts w:ascii="Times New Roman" w:hAnsi="Times New Roman" w:cs="Times New Roman"/>
                <w:lang w:val="ru-RU"/>
              </w:rPr>
            </w:pPr>
            <w:r w:rsidRPr="001403EE">
              <w:rPr>
                <w:rFonts w:ascii="Times New Roman" w:hAnsi="Times New Roman" w:cs="Times New Roman"/>
                <w:bCs/>
                <w:color w:val="000000"/>
                <w:sz w:val="20"/>
                <w:lang w:val="ky-KG"/>
              </w:rPr>
              <w:t>Капиталдын көлөмүн колдоонун концепциялары жана пайданы аныктоо</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8.3</w:t>
            </w:r>
          </w:p>
        </w:tc>
      </w:tr>
      <w:tr w:rsidR="00DF27EC" w:rsidRPr="001403EE" w:rsidTr="00BA1109">
        <w:tc>
          <w:tcPr>
            <w:tcW w:w="8273" w:type="dxa"/>
          </w:tcPr>
          <w:p w:rsidR="00DF27EC" w:rsidRPr="001403EE" w:rsidRDefault="000A6A98">
            <w:pPr>
              <w:pStyle w:val="IASBTOCPrimary"/>
              <w:rPr>
                <w:rFonts w:ascii="Times New Roman" w:hAnsi="Times New Roman" w:cs="Times New Roman"/>
                <w:lang w:val="ru-RU"/>
              </w:rPr>
            </w:pPr>
            <w:r w:rsidRPr="001403EE">
              <w:rPr>
                <w:rFonts w:ascii="Times New Roman" w:hAnsi="Times New Roman" w:cs="Times New Roman"/>
                <w:bCs/>
                <w:color w:val="000000"/>
                <w:sz w:val="20"/>
                <w:lang w:val="ky-KG"/>
              </w:rPr>
              <w:t>Капиталды колдоо менен байланышкан оңдоп-түзөөлөр</w:t>
            </w:r>
          </w:p>
        </w:tc>
        <w:tc>
          <w:tcPr>
            <w:tcW w:w="943"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8.10</w:t>
            </w:r>
          </w:p>
        </w:tc>
      </w:tr>
      <w:tr w:rsidR="00DF27EC" w:rsidRPr="001403EE" w:rsidTr="00BA1109">
        <w:tc>
          <w:tcPr>
            <w:tcW w:w="8273" w:type="dxa"/>
          </w:tcPr>
          <w:p w:rsidR="00DF27EC" w:rsidRPr="001403EE" w:rsidRDefault="000A6A98">
            <w:pPr>
              <w:pStyle w:val="IASBTOCPrimary"/>
              <w:rPr>
                <w:rFonts w:ascii="Times New Roman" w:hAnsi="Times New Roman" w:cs="Times New Roman"/>
              </w:rPr>
            </w:pPr>
            <w:r w:rsidRPr="001403EE">
              <w:rPr>
                <w:rFonts w:ascii="Times New Roman" w:hAnsi="Times New Roman" w:cs="Times New Roman"/>
                <w:bCs/>
                <w:color w:val="000000"/>
                <w:sz w:val="20"/>
                <w:lang w:val="ky-KG"/>
              </w:rPr>
              <w:t>ТИРКЕМЕ — ТЕРМИНДЕРДИН АНЫКТАМАСЫ</w:t>
            </w:r>
          </w:p>
        </w:tc>
        <w:tc>
          <w:tcPr>
            <w:tcW w:w="943" w:type="dxa"/>
          </w:tcPr>
          <w:p w:rsidR="00DF27EC" w:rsidRPr="001403EE" w:rsidRDefault="00DF27EC"/>
        </w:tc>
      </w:tr>
      <w:tr w:rsidR="00DF27EC" w:rsidRPr="001403EE" w:rsidTr="00BA1109">
        <w:tc>
          <w:tcPr>
            <w:tcW w:w="8273" w:type="dxa"/>
          </w:tcPr>
          <w:p w:rsidR="00DF27EC" w:rsidRPr="001403EE" w:rsidRDefault="000A6A98" w:rsidP="00676EE4">
            <w:pPr>
              <w:pStyle w:val="IASBTOCPrimary"/>
              <w:rPr>
                <w:rFonts w:ascii="Times New Roman" w:hAnsi="Times New Roman" w:cs="Times New Roman"/>
              </w:rPr>
            </w:pPr>
            <w:r w:rsidRPr="001403EE">
              <w:rPr>
                <w:rFonts w:ascii="Times New Roman" w:hAnsi="Times New Roman" w:cs="Times New Roman"/>
                <w:bCs/>
                <w:color w:val="000000"/>
                <w:sz w:val="20"/>
                <w:lang w:val="ky-KG"/>
              </w:rPr>
              <w:t xml:space="preserve">2018-жылдын мартында жарыяланган </w:t>
            </w:r>
            <w:r w:rsidRPr="001403EE">
              <w:rPr>
                <w:rFonts w:ascii="Times New Roman" w:hAnsi="Times New Roman" w:cs="Times New Roman"/>
                <w:bCs/>
                <w:i/>
                <w:iCs/>
                <w:color w:val="000000"/>
                <w:sz w:val="20"/>
                <w:lang w:val="ky-KG"/>
              </w:rPr>
              <w:t xml:space="preserve">Финансылык отчетттуулуктун концептуалдык негиздерин </w:t>
            </w:r>
            <w:r w:rsidRPr="001403EE">
              <w:rPr>
                <w:rFonts w:ascii="Times New Roman" w:hAnsi="Times New Roman" w:cs="Times New Roman"/>
                <w:bCs/>
                <w:color w:val="000000"/>
                <w:sz w:val="20"/>
                <w:lang w:val="ky-KG"/>
              </w:rPr>
              <w:t>кеӊеш</w:t>
            </w:r>
            <w:r w:rsidR="00676EE4">
              <w:rPr>
                <w:rFonts w:ascii="Times New Roman" w:hAnsi="Times New Roman" w:cs="Times New Roman"/>
                <w:bCs/>
                <w:color w:val="000000"/>
                <w:sz w:val="20"/>
                <w:lang w:val="ky-KG"/>
              </w:rPr>
              <w:t>ТИН ЖАКТЫРУУСУ</w:t>
            </w:r>
            <w:r w:rsidRPr="001403EE">
              <w:rPr>
                <w:rFonts w:ascii="Times New Roman" w:hAnsi="Times New Roman" w:cs="Times New Roman"/>
                <w:bCs/>
                <w:color w:val="000000"/>
                <w:sz w:val="20"/>
                <w:lang w:val="ky-KG"/>
              </w:rPr>
              <w:t xml:space="preserve"> </w:t>
            </w:r>
          </w:p>
        </w:tc>
        <w:tc>
          <w:tcPr>
            <w:tcW w:w="943" w:type="dxa"/>
          </w:tcPr>
          <w:p w:rsidR="00DF27EC" w:rsidRPr="001403EE" w:rsidRDefault="00DF27EC"/>
        </w:tc>
      </w:tr>
      <w:tr w:rsidR="00DF27EC" w:rsidRPr="00DA0EFA" w:rsidTr="00BA1109">
        <w:tc>
          <w:tcPr>
            <w:tcW w:w="9216" w:type="dxa"/>
            <w:gridSpan w:val="2"/>
            <w:tcBorders>
              <w:top w:val="single" w:sz="0" w:space="0" w:color="auto"/>
              <w:left w:val="single" w:sz="0" w:space="0" w:color="auto"/>
              <w:bottom w:val="single" w:sz="0" w:space="0" w:color="auto"/>
              <w:right w:val="single" w:sz="0" w:space="0" w:color="auto"/>
            </w:tcBorders>
          </w:tcPr>
          <w:p w:rsidR="00DF27EC" w:rsidRPr="00DA0EFA" w:rsidRDefault="000A6A98" w:rsidP="00DA0EFA">
            <w:pPr>
              <w:pStyle w:val="IASBTableBoldArial"/>
              <w:rPr>
                <w:rFonts w:ascii="Times New Roman" w:hAnsi="Times New Roman"/>
              </w:rPr>
            </w:pPr>
            <w:r w:rsidRPr="001403EE">
              <w:rPr>
                <w:rFonts w:ascii="Times New Roman" w:hAnsi="Times New Roman"/>
                <w:bCs/>
                <w:i/>
                <w:iCs/>
                <w:color w:val="000000"/>
                <w:sz w:val="20"/>
                <w:lang w:val="ky-KG"/>
              </w:rPr>
              <w:t>ЧЕЧИМДЕРДИ КАБЫЛ АЛУУ ҮЧҮН НЕГИЗДЕ</w:t>
            </w:r>
            <w:r w:rsidR="00DA0EFA">
              <w:rPr>
                <w:rFonts w:ascii="Times New Roman" w:hAnsi="Times New Roman"/>
                <w:bCs/>
                <w:i/>
                <w:iCs/>
                <w:color w:val="000000"/>
                <w:sz w:val="20"/>
                <w:lang w:val="ky-KG"/>
              </w:rPr>
              <w:t>РДИ</w:t>
            </w:r>
            <w:r w:rsidRPr="001403EE">
              <w:rPr>
                <w:rFonts w:ascii="Times New Roman" w:hAnsi="Times New Roman"/>
                <w:bCs/>
                <w:i/>
                <w:iCs/>
                <w:color w:val="000000"/>
                <w:sz w:val="20"/>
                <w:lang w:val="ky-KG"/>
              </w:rPr>
              <w:t xml:space="preserve"> УШУЛ БАСЫЛМАНЫН С БӨЛҮГҮН</w:t>
            </w:r>
            <w:r w:rsidR="00DA0EFA">
              <w:rPr>
                <w:rFonts w:ascii="Times New Roman" w:hAnsi="Times New Roman"/>
                <w:bCs/>
                <w:i/>
                <w:iCs/>
                <w:color w:val="000000"/>
                <w:sz w:val="20"/>
                <w:lang w:val="ky-KG"/>
              </w:rPr>
              <w:t>ӨН</w:t>
            </w:r>
            <w:r w:rsidRPr="001403EE">
              <w:rPr>
                <w:rFonts w:ascii="Times New Roman" w:hAnsi="Times New Roman"/>
                <w:bCs/>
                <w:i/>
                <w:iCs/>
                <w:color w:val="000000"/>
                <w:sz w:val="20"/>
                <w:lang w:val="ky-KG"/>
              </w:rPr>
              <w:t xml:space="preserve"> КАРА</w:t>
            </w:r>
            <w:r w:rsidR="00420033" w:rsidRPr="001403EE">
              <w:rPr>
                <w:rFonts w:ascii="Times New Roman" w:hAnsi="Times New Roman"/>
                <w:bCs/>
                <w:i/>
                <w:iCs/>
                <w:color w:val="000000"/>
                <w:sz w:val="20"/>
                <w:lang w:val="ky-KG"/>
              </w:rPr>
              <w:t>ҢЫЗ</w:t>
            </w:r>
          </w:p>
        </w:tc>
      </w:tr>
      <w:tr w:rsidR="00DF27EC" w:rsidRPr="008C44EC" w:rsidTr="00BA1109">
        <w:tc>
          <w:tcPr>
            <w:tcW w:w="8273" w:type="dxa"/>
          </w:tcPr>
          <w:p w:rsidR="00DF27EC" w:rsidRPr="001403EE" w:rsidRDefault="000A6A98">
            <w:pPr>
              <w:pStyle w:val="IASBTOCPrimary"/>
              <w:rPr>
                <w:rFonts w:ascii="Times New Roman" w:hAnsi="Times New Roman" w:cs="Times New Roman"/>
                <w:lang w:val="ru-RU"/>
              </w:rPr>
            </w:pPr>
            <w:r w:rsidRPr="001403EE">
              <w:rPr>
                <w:rFonts w:ascii="Times New Roman" w:hAnsi="Times New Roman" w:cs="Times New Roman"/>
                <w:bCs/>
                <w:color w:val="000000"/>
                <w:sz w:val="20"/>
                <w:lang w:val="ky-KG"/>
              </w:rPr>
              <w:t>ЧЕЧИМДЕРДИ КАБЫЛ АЛУУ ҮЧҮН НЕГИЗДЕР</w:t>
            </w:r>
          </w:p>
        </w:tc>
        <w:tc>
          <w:tcPr>
            <w:tcW w:w="943" w:type="dxa"/>
          </w:tcPr>
          <w:p w:rsidR="00DF27EC" w:rsidRPr="001403EE" w:rsidRDefault="00DF27EC">
            <w:pPr>
              <w:rPr>
                <w:lang w:val="ru-RU"/>
              </w:rPr>
            </w:pPr>
          </w:p>
        </w:tc>
      </w:tr>
    </w:tbl>
    <w:p w:rsidR="00DF27EC" w:rsidRPr="001403EE" w:rsidRDefault="00DF27EC">
      <w:pPr>
        <w:rPr>
          <w:lang w:val="ru-RU"/>
        </w:rPr>
        <w:sectPr w:rsidR="00DF27EC" w:rsidRPr="001403EE">
          <w:headerReference w:type="even" r:id="rId14"/>
          <w:headerReference w:type="default" r:id="rId15"/>
          <w:footerReference w:type="even" r:id="rId16"/>
          <w:footerReference w:type="default" r:id="rId17"/>
          <w:pgSz w:w="11880" w:h="16820"/>
          <w:pgMar w:top="1440" w:right="1440" w:bottom="1440" w:left="1440" w:header="720" w:footer="720" w:gutter="0"/>
          <w:cols w:space="720"/>
        </w:sectPr>
      </w:pPr>
    </w:p>
    <w:p w:rsidR="00DF27EC" w:rsidRPr="001403EE" w:rsidRDefault="000A6A98">
      <w:pPr>
        <w:pStyle w:val="IASBSectionTitle1NonInd"/>
        <w:rPr>
          <w:rFonts w:ascii="Times New Roman" w:hAnsi="Times New Roman" w:cs="Times New Roman"/>
          <w:lang w:val="ru-RU"/>
        </w:rPr>
      </w:pPr>
      <w:r w:rsidRPr="001403EE">
        <w:rPr>
          <w:rFonts w:ascii="Times New Roman" w:hAnsi="Times New Roman" w:cs="Times New Roman"/>
          <w:bCs/>
          <w:i/>
          <w:iCs/>
          <w:color w:val="000000"/>
          <w:szCs w:val="26"/>
          <w:lang w:val="ky-KG"/>
        </w:rPr>
        <w:lastRenderedPageBreak/>
        <w:t>КОНЦЕПТУАЛДЫК НЕГИЗДЕРДИН СТАТУСУ ЖАНА МАКСАТЫ</w:t>
      </w:r>
    </w:p>
    <w:p w:rsidR="00DF27EC" w:rsidRPr="001403EE" w:rsidRDefault="00DC5B9E">
      <w:pPr>
        <w:pStyle w:val="IASBNormalnpara"/>
        <w:rPr>
          <w:lang w:val="ky-KG"/>
        </w:rPr>
      </w:pPr>
      <w:r w:rsidRPr="001403EE">
        <w:t>SP</w:t>
      </w:r>
      <w:r w:rsidRPr="001403EE">
        <w:rPr>
          <w:lang w:val="ru-RU"/>
        </w:rPr>
        <w:t>1.1</w:t>
      </w:r>
      <w:r w:rsidRPr="001403EE">
        <w:rPr>
          <w:lang w:val="ru-RU"/>
        </w:rPr>
        <w:tab/>
      </w:r>
      <w:r w:rsidR="00420033" w:rsidRPr="001403EE">
        <w:rPr>
          <w:i/>
          <w:iCs/>
          <w:color w:val="000000"/>
          <w:szCs w:val="19"/>
          <w:lang w:val="ky-KG"/>
        </w:rPr>
        <w:t xml:space="preserve">Финансылык отчеттуулуктун </w:t>
      </w:r>
      <w:r w:rsidR="00676EE4" w:rsidRPr="001403EE">
        <w:rPr>
          <w:i/>
          <w:iCs/>
          <w:color w:val="000000"/>
          <w:szCs w:val="19"/>
          <w:lang w:val="ky-KG"/>
        </w:rPr>
        <w:t xml:space="preserve">концептуалдык </w:t>
      </w:r>
      <w:r w:rsidR="00420033" w:rsidRPr="001403EE">
        <w:rPr>
          <w:i/>
          <w:iCs/>
          <w:color w:val="000000"/>
          <w:szCs w:val="19"/>
          <w:lang w:val="ky-KG"/>
        </w:rPr>
        <w:t xml:space="preserve">негиздери (Концептуалдык негиздер) </w:t>
      </w:r>
      <w:r w:rsidR="00420033" w:rsidRPr="001403EE">
        <w:rPr>
          <w:color w:val="000000"/>
          <w:szCs w:val="19"/>
          <w:lang w:val="ky-KG"/>
        </w:rPr>
        <w:t xml:space="preserve">жалпы багыттагы финансылык отчеттулуктун максатын жана концепциясын сүрөттөйт. </w:t>
      </w:r>
      <w:r w:rsidR="00420033" w:rsidRPr="001403EE">
        <w:rPr>
          <w:i/>
          <w:iCs/>
          <w:color w:val="000000"/>
          <w:szCs w:val="19"/>
          <w:lang w:val="ky-KG"/>
        </w:rPr>
        <w:t>Концептуалдык негиздердин</w:t>
      </w:r>
      <w:r w:rsidR="00420033" w:rsidRPr="001403EE">
        <w:rPr>
          <w:color w:val="000000"/>
          <w:szCs w:val="19"/>
          <w:lang w:val="ky-KG"/>
        </w:rPr>
        <w:t xml:space="preserve"> максаты төмөнкүлөр:</w:t>
      </w:r>
      <w:r w:rsidRPr="001403EE">
        <w:rPr>
          <w:lang w:val="ky-KG"/>
        </w:rPr>
        <w:t> </w:t>
      </w:r>
    </w:p>
    <w:p w:rsidR="00DF27EC" w:rsidRPr="001403EE" w:rsidRDefault="00DC5B9E">
      <w:pPr>
        <w:pStyle w:val="IASBNormalnparaL1"/>
        <w:rPr>
          <w:lang w:val="ky-KG"/>
        </w:rPr>
      </w:pPr>
      <w:r w:rsidRPr="001403EE">
        <w:rPr>
          <w:lang w:val="ky-KG"/>
        </w:rPr>
        <w:t>(a)</w:t>
      </w:r>
      <w:r w:rsidRPr="001403EE">
        <w:rPr>
          <w:lang w:val="ky-KG"/>
        </w:rPr>
        <w:tab/>
      </w:r>
      <w:r w:rsidR="00420033" w:rsidRPr="001403EE">
        <w:rPr>
          <w:color w:val="000000"/>
          <w:szCs w:val="19"/>
          <w:lang w:val="ky-KG"/>
        </w:rPr>
        <w:t>макулдашылган концепцияларга негизделген ФОЭС (стандарттар) стандарттарын иштеп чыгууда Финансылык отчеттуулуктун эл аралык стандарттары боюнча кеӊешке (Кеӊешке) жардам көрсөтүү;</w:t>
      </w:r>
    </w:p>
    <w:p w:rsidR="00DF27EC" w:rsidRPr="001403EE" w:rsidRDefault="00DC5B9E">
      <w:pPr>
        <w:pStyle w:val="IASBNormalnparaL1"/>
        <w:rPr>
          <w:lang w:val="ky-KG"/>
        </w:rPr>
      </w:pPr>
      <w:r w:rsidRPr="001403EE">
        <w:rPr>
          <w:lang w:val="ky-KG"/>
        </w:rPr>
        <w:t>(b)</w:t>
      </w:r>
      <w:r w:rsidRPr="001403EE">
        <w:rPr>
          <w:lang w:val="ky-KG"/>
        </w:rPr>
        <w:tab/>
      </w:r>
      <w:r w:rsidR="00420033" w:rsidRPr="001403EE">
        <w:rPr>
          <w:color w:val="000000"/>
          <w:szCs w:val="19"/>
          <w:lang w:val="ky-KG"/>
        </w:rPr>
        <w:t>конкреттүү операцияга же башка окуяга бир да стандарт колдонулбаган учурда, же стандарт эсеп саясатын тандоого мүмкүндүк бергенде отчетту түзүүчүлөргө ырааттуу эсеп саясатын иштеп чыгууга жардам берүү; жана</w:t>
      </w:r>
    </w:p>
    <w:p w:rsidR="00DF27EC" w:rsidRPr="001403EE" w:rsidRDefault="00DC5B9E">
      <w:pPr>
        <w:pStyle w:val="IASBNormalnparaL1"/>
        <w:rPr>
          <w:lang w:val="ky-KG"/>
        </w:rPr>
      </w:pPr>
      <w:r w:rsidRPr="001403EE">
        <w:rPr>
          <w:lang w:val="ky-KG"/>
        </w:rPr>
        <w:t>(c)</w:t>
      </w:r>
      <w:r w:rsidRPr="001403EE">
        <w:rPr>
          <w:lang w:val="ky-KG"/>
        </w:rPr>
        <w:tab/>
      </w:r>
      <w:r w:rsidR="00420033" w:rsidRPr="001403EE">
        <w:rPr>
          <w:color w:val="000000"/>
          <w:szCs w:val="19"/>
          <w:lang w:val="ky-KG"/>
        </w:rPr>
        <w:t>бардык тараптарга стандарттарды түшүнүүгө жана чечмелөөгө көмөк көрсөтүү</w:t>
      </w:r>
      <w:r w:rsidRPr="001403EE">
        <w:rPr>
          <w:lang w:val="ky-KG"/>
        </w:rPr>
        <w:t>.</w:t>
      </w:r>
    </w:p>
    <w:p w:rsidR="00DF27EC" w:rsidRPr="001403EE" w:rsidRDefault="00DC5B9E">
      <w:pPr>
        <w:pStyle w:val="IASBNormalnpara"/>
        <w:rPr>
          <w:lang w:val="ky-KG"/>
        </w:rPr>
      </w:pPr>
      <w:r w:rsidRPr="001403EE">
        <w:t>SP</w:t>
      </w:r>
      <w:r w:rsidRPr="001403EE">
        <w:rPr>
          <w:lang w:val="ru-RU"/>
        </w:rPr>
        <w:t>1.2</w:t>
      </w:r>
      <w:r w:rsidRPr="001403EE">
        <w:rPr>
          <w:lang w:val="ru-RU"/>
        </w:rPr>
        <w:tab/>
      </w:r>
      <w:r w:rsidR="00420033" w:rsidRPr="001403EE">
        <w:rPr>
          <w:i/>
          <w:iCs/>
          <w:color w:val="000000"/>
          <w:szCs w:val="19"/>
          <w:lang w:val="ky-KG"/>
        </w:rPr>
        <w:t xml:space="preserve">Концептуалдык негиздер </w:t>
      </w:r>
      <w:r w:rsidR="00420033" w:rsidRPr="001403EE">
        <w:rPr>
          <w:color w:val="000000"/>
          <w:szCs w:val="19"/>
          <w:lang w:val="ky-KG"/>
        </w:rPr>
        <w:t xml:space="preserve">стандарт болуп саналбайт. </w:t>
      </w:r>
      <w:r w:rsidR="00420033" w:rsidRPr="001403EE">
        <w:rPr>
          <w:i/>
          <w:iCs/>
          <w:color w:val="000000"/>
          <w:szCs w:val="19"/>
          <w:lang w:val="ky-KG"/>
        </w:rPr>
        <w:t xml:space="preserve">Концептуалдык негиздерде </w:t>
      </w:r>
      <w:r w:rsidR="00420033" w:rsidRPr="001403EE">
        <w:rPr>
          <w:color w:val="000000"/>
          <w:szCs w:val="19"/>
          <w:lang w:val="ky-KG"/>
        </w:rPr>
        <w:t>эч нерсе кайсы бир стандартты же стандарттын кайсы бир талаптарын жокко чыгарбайт.</w:t>
      </w:r>
    </w:p>
    <w:p w:rsidR="00DF27EC" w:rsidRPr="001403EE" w:rsidRDefault="00DC5B9E">
      <w:pPr>
        <w:pStyle w:val="IASBNormalnpara"/>
        <w:rPr>
          <w:lang w:val="ky-KG"/>
        </w:rPr>
      </w:pPr>
      <w:r w:rsidRPr="001403EE">
        <w:rPr>
          <w:lang w:val="ky-KG"/>
        </w:rPr>
        <w:t>SP1.3</w:t>
      </w:r>
      <w:r w:rsidRPr="001403EE">
        <w:rPr>
          <w:lang w:val="ky-KG"/>
        </w:rPr>
        <w:tab/>
      </w:r>
      <w:r w:rsidR="00420033" w:rsidRPr="001403EE">
        <w:rPr>
          <w:color w:val="000000"/>
          <w:szCs w:val="19"/>
          <w:lang w:val="ky-KG"/>
        </w:rPr>
        <w:t xml:space="preserve">Жалпы багыттагы финансылык отчеттуулуктун максатына жетүү үчүн Кеӊеш айрым учурларда </w:t>
      </w:r>
      <w:r w:rsidR="00420033" w:rsidRPr="001403EE">
        <w:rPr>
          <w:i/>
          <w:iCs/>
          <w:color w:val="000000"/>
          <w:szCs w:val="19"/>
          <w:lang w:val="ky-KG"/>
        </w:rPr>
        <w:t>Концептуалдык негиздердин</w:t>
      </w:r>
      <w:r w:rsidR="00420033" w:rsidRPr="001403EE">
        <w:rPr>
          <w:color w:val="000000"/>
          <w:szCs w:val="19"/>
          <w:lang w:val="ky-KG"/>
        </w:rPr>
        <w:t xml:space="preserve"> алкагынан чыккан талаптарды коё алат. Эгер Кеӊеш ушундай кылса, ошол стандарт боюнча Негиздөө бөлүмүндө мындай четтөөнү түшүндүрүп берет.</w:t>
      </w:r>
    </w:p>
    <w:p w:rsidR="00DF27EC" w:rsidRPr="001403EE" w:rsidRDefault="00DC5B9E">
      <w:pPr>
        <w:pStyle w:val="IASBNormalnpara"/>
        <w:rPr>
          <w:lang w:val="ky-KG"/>
        </w:rPr>
      </w:pPr>
      <w:r w:rsidRPr="001403EE">
        <w:rPr>
          <w:lang w:val="ky-KG"/>
        </w:rPr>
        <w:t>SP1.4</w:t>
      </w:r>
      <w:r w:rsidRPr="001403EE">
        <w:rPr>
          <w:lang w:val="ky-KG"/>
        </w:rPr>
        <w:tab/>
      </w:r>
      <w:r w:rsidR="00420033" w:rsidRPr="001403EE">
        <w:rPr>
          <w:i/>
          <w:iCs/>
          <w:color w:val="000000"/>
          <w:szCs w:val="19"/>
          <w:lang w:val="ky-KG"/>
        </w:rPr>
        <w:t xml:space="preserve">Концептуалдык негиздер </w:t>
      </w:r>
      <w:r w:rsidR="00420033" w:rsidRPr="001403EE">
        <w:rPr>
          <w:color w:val="000000"/>
          <w:szCs w:val="19"/>
          <w:lang w:val="ky-KG"/>
        </w:rPr>
        <w:t xml:space="preserve">мезгил-мезгили менен Кеӊештин аны менен иштеген тажрыйбасынын негизинде кайра каралып турушу мүмкүн. </w:t>
      </w:r>
      <w:r w:rsidR="00420033" w:rsidRPr="001403EE">
        <w:rPr>
          <w:i/>
          <w:iCs/>
          <w:color w:val="000000"/>
          <w:szCs w:val="19"/>
          <w:lang w:val="ky-KG"/>
        </w:rPr>
        <w:t>Концептуалдык негиздерди</w:t>
      </w:r>
      <w:r w:rsidR="00420033" w:rsidRPr="001403EE">
        <w:rPr>
          <w:color w:val="000000"/>
          <w:szCs w:val="19"/>
          <w:lang w:val="ky-KG"/>
        </w:rPr>
        <w:t xml:space="preserve"> кайра карап чыгуу стандарттарды автоматтык өзгөртүүгө алып келбейт. Стандартка өзгөртүүлөрдү киргизүү жөнүндөгү бардык чечимдер долбоорду өз күн тартибине киргизүү жана ал стандартка өзгөртүүнү иштеп чыгуу үчүн Кеӊеш тарабынан тиешелүү жол жободон өтүүнү талап кылат</w:t>
      </w:r>
      <w:r w:rsidRPr="001403EE">
        <w:rPr>
          <w:lang w:val="ky-KG"/>
        </w:rPr>
        <w:t xml:space="preserve">. </w:t>
      </w:r>
    </w:p>
    <w:p w:rsidR="00DF27EC" w:rsidRPr="001403EE" w:rsidRDefault="00DC5B9E">
      <w:pPr>
        <w:pStyle w:val="IASBNormalnpara"/>
        <w:rPr>
          <w:lang w:val="ky-KG"/>
        </w:rPr>
      </w:pPr>
      <w:r w:rsidRPr="001403EE">
        <w:rPr>
          <w:lang w:val="ky-KG"/>
        </w:rPr>
        <w:t>SP1.5</w:t>
      </w:r>
      <w:r w:rsidRPr="001403EE">
        <w:rPr>
          <w:lang w:val="ky-KG"/>
        </w:rPr>
        <w:tab/>
      </w:r>
      <w:r w:rsidR="00420033" w:rsidRPr="001403EE">
        <w:rPr>
          <w:i/>
          <w:iCs/>
          <w:color w:val="000000"/>
          <w:szCs w:val="19"/>
          <w:lang w:val="ky-KG"/>
        </w:rPr>
        <w:t>Концептуалдык негиздер</w:t>
      </w:r>
      <w:r w:rsidR="00420033" w:rsidRPr="001403EE">
        <w:rPr>
          <w:color w:val="000000"/>
          <w:szCs w:val="19"/>
          <w:lang w:val="ky-KG"/>
        </w:rPr>
        <w:t xml:space="preserve"> ФОЭС Фондунун жана ФОЭС Фондунун бөлүгү болгон Кеӊештин белгиленген миссиясын ишке ашырууга салым кошот. Бул миссия бүткүл дүйнө боюнча финансылык рыноктордун айкындыгын, отчеттуулугун жана натыйжалуулугун камсыз кылуучу стандарттарды иштеп чыгууда турат. Кеӊештин иши дүйнөлүк экономикада ишенимди, өсүштү жана узак мөөнөттүү финансылык туруктуулукту бекемдөө аркылуу коомдук кызыкчылыкка кызмат кылат. К</w:t>
      </w:r>
      <w:r w:rsidR="00420033" w:rsidRPr="001403EE">
        <w:rPr>
          <w:i/>
          <w:iCs/>
          <w:color w:val="000000"/>
          <w:szCs w:val="19"/>
          <w:lang w:val="ky-KG"/>
        </w:rPr>
        <w:t xml:space="preserve">онцептуалдык негиздер </w:t>
      </w:r>
      <w:r w:rsidR="00420033" w:rsidRPr="001403EE">
        <w:rPr>
          <w:color w:val="000000"/>
          <w:szCs w:val="19"/>
          <w:lang w:val="ky-KG"/>
        </w:rPr>
        <w:t>стандарттар үчүн базаны камсыз кылат, алар</w:t>
      </w:r>
      <w:r w:rsidRPr="001403EE">
        <w:rPr>
          <w:lang w:val="ky-KG"/>
        </w:rPr>
        <w:t xml:space="preserve">: </w:t>
      </w:r>
    </w:p>
    <w:p w:rsidR="00DF27EC" w:rsidRPr="001403EE" w:rsidRDefault="00DC5B9E">
      <w:pPr>
        <w:pStyle w:val="IASBNormalnparaL1"/>
        <w:rPr>
          <w:lang w:val="ky-KG"/>
        </w:rPr>
      </w:pPr>
      <w:r w:rsidRPr="001403EE">
        <w:rPr>
          <w:lang w:val="ky-KG"/>
        </w:rPr>
        <w:t>(a)</w:t>
      </w:r>
      <w:r w:rsidRPr="001403EE">
        <w:rPr>
          <w:lang w:val="ky-KG"/>
        </w:rPr>
        <w:tab/>
      </w:r>
      <w:r w:rsidR="00420033" w:rsidRPr="001403EE">
        <w:rPr>
          <w:color w:val="000000"/>
          <w:szCs w:val="19"/>
          <w:lang w:val="ky-KG"/>
        </w:rPr>
        <w:t>эл аралык салыштырмалуулукту жана финансылык маалыматтын сапатын жогорулатуунун эсебинен инвесторлорго жана рыноктун башка катышуучуларына негиздүү экономикалык чечимдерди кабыл алууга мүмкүндүк берүү аркылуу ачык-айкындуулукка салымын кошот</w:t>
      </w:r>
      <w:r w:rsidRPr="001403EE">
        <w:rPr>
          <w:lang w:val="ky-KG"/>
        </w:rPr>
        <w:t>.</w:t>
      </w:r>
    </w:p>
    <w:p w:rsidR="00DF27EC" w:rsidRPr="001403EE" w:rsidRDefault="00DC5B9E">
      <w:pPr>
        <w:pStyle w:val="IASBNormalnparaL1"/>
        <w:rPr>
          <w:lang w:val="ky-KG"/>
        </w:rPr>
      </w:pPr>
      <w:r w:rsidRPr="001403EE">
        <w:rPr>
          <w:lang w:val="ky-KG"/>
        </w:rPr>
        <w:t>(b)</w:t>
      </w:r>
      <w:r w:rsidRPr="001403EE">
        <w:rPr>
          <w:lang w:val="ky-KG"/>
        </w:rPr>
        <w:tab/>
      </w:r>
      <w:r w:rsidR="00420033" w:rsidRPr="001403EE">
        <w:rPr>
          <w:color w:val="000000"/>
          <w:szCs w:val="19"/>
          <w:lang w:val="ky-KG"/>
        </w:rPr>
        <w:t xml:space="preserve">капиталды берүүчүлөр жана алар өз акчаларын ишенип аманатка берген адамдар ортосундагы маалыматтык ажырымды кыскартуунун эсебинен отчеттуулукту күчөтөт. </w:t>
      </w:r>
      <w:r w:rsidR="00420033" w:rsidRPr="001403EE">
        <w:rPr>
          <w:i/>
          <w:iCs/>
          <w:color w:val="000000"/>
          <w:szCs w:val="19"/>
          <w:lang w:val="ky-KG"/>
        </w:rPr>
        <w:t xml:space="preserve">    Концептуалдык негиздерге </w:t>
      </w:r>
      <w:r w:rsidR="00420033" w:rsidRPr="001403EE">
        <w:rPr>
          <w:color w:val="000000"/>
          <w:szCs w:val="19"/>
          <w:lang w:val="ky-KG"/>
        </w:rPr>
        <w:t>негизделген стандарттар жетекчиликтин отчеттуулугун камсыз кылуу үчүн керек болгон маалыматты беришет. Бул стандарттар маалыматтын глобалдуу деӊгээлинде салыштырмалуу булак катары бүткүл дүйнөдөгү жөнгө салуучу органдар үчүн өтө зарыл мааниге ээ</w:t>
      </w:r>
      <w:r w:rsidRPr="001403EE">
        <w:rPr>
          <w:lang w:val="ky-KG"/>
        </w:rPr>
        <w:t>.</w:t>
      </w:r>
    </w:p>
    <w:p w:rsidR="00DF27EC" w:rsidRPr="001403EE" w:rsidRDefault="00DC5B9E">
      <w:pPr>
        <w:pStyle w:val="IASBNormalnparaL1"/>
        <w:rPr>
          <w:lang w:val="ky-KG"/>
        </w:rPr>
      </w:pPr>
      <w:r w:rsidRPr="001403EE">
        <w:rPr>
          <w:lang w:val="ky-KG"/>
        </w:rPr>
        <w:t>(c)</w:t>
      </w:r>
      <w:r w:rsidRPr="001403EE">
        <w:rPr>
          <w:lang w:val="ky-KG"/>
        </w:rPr>
        <w:tab/>
      </w:r>
      <w:r w:rsidR="00420033" w:rsidRPr="001403EE">
        <w:rPr>
          <w:color w:val="000000"/>
          <w:szCs w:val="19"/>
          <w:lang w:val="ky-KG"/>
        </w:rPr>
        <w:t xml:space="preserve">инвесторлорго бүткүл дүйнө жүзүндөгү мүмкүнчүлүктөрдү жана тобокелдиктерди аныктоого жардам берүү, аны менен бирге капиталдын бөлүштүрүлүүсүн жакшыртуу менен экономикалык натыйжалуулуктун жогорулашына көмөк көрсөтөт. Ишканалар үчүн </w:t>
      </w:r>
      <w:r w:rsidR="00420033" w:rsidRPr="001403EE">
        <w:rPr>
          <w:i/>
          <w:iCs/>
          <w:color w:val="000000"/>
          <w:szCs w:val="19"/>
          <w:lang w:val="ky-KG"/>
        </w:rPr>
        <w:t xml:space="preserve">Концептуалдык негиздерге </w:t>
      </w:r>
      <w:r w:rsidR="00420033" w:rsidRPr="001403EE">
        <w:rPr>
          <w:color w:val="000000"/>
          <w:szCs w:val="19"/>
          <w:lang w:val="ky-KG"/>
        </w:rPr>
        <w:t>негизделген стандарттардан келип чыккан бирдиктүү, ишенимдүү бухгалтердик эсептин тилин пайдалануу капиталдын наркын төмөндөтөт жана эл аралык отчеттуулукка чыгымдарды кыскартат</w:t>
      </w:r>
      <w:r w:rsidRPr="001403EE">
        <w:rPr>
          <w:lang w:val="ky-KG"/>
        </w:rPr>
        <w:t>.</w:t>
      </w:r>
    </w:p>
    <w:p w:rsidR="00DF27EC" w:rsidRPr="001403EE" w:rsidRDefault="007410C5">
      <w:pPr>
        <w:pStyle w:val="IASBTOCPrimary"/>
        <w:rPr>
          <w:rFonts w:ascii="Times New Roman" w:hAnsi="Times New Roman" w:cs="Times New Roman"/>
        </w:rPr>
      </w:pPr>
      <w:r w:rsidRPr="001403EE">
        <w:rPr>
          <w:rFonts w:ascii="Times New Roman" w:hAnsi="Times New Roman" w:cs="Times New Roman"/>
          <w:lang w:val="ky-KG"/>
        </w:rPr>
        <w:br w:type="page"/>
      </w:r>
      <w:r w:rsidR="00420033" w:rsidRPr="001403EE">
        <w:rPr>
          <w:rFonts w:ascii="Times New Roman" w:hAnsi="Times New Roman" w:cs="Times New Roman"/>
          <w:bCs/>
          <w:color w:val="000000"/>
          <w:szCs w:val="18"/>
          <w:lang w:val="ky-KG"/>
        </w:rPr>
        <w:lastRenderedPageBreak/>
        <w:t>МАЗМУНУ</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8305"/>
        <w:gridCol w:w="911"/>
      </w:tblGrid>
      <w:tr w:rsidR="00DF27EC" w:rsidRPr="001403EE">
        <w:tc>
          <w:tcPr>
            <w:tcW w:w="10780" w:type="dxa"/>
            <w:gridSpan w:val="2"/>
          </w:tcPr>
          <w:p w:rsidR="00DF27EC" w:rsidRPr="001403EE" w:rsidRDefault="00420033">
            <w:pPr>
              <w:pStyle w:val="IASBTOCParagraph"/>
              <w:jc w:val="right"/>
              <w:rPr>
                <w:rFonts w:ascii="Times New Roman" w:hAnsi="Times New Roman" w:cs="Times New Roman"/>
              </w:rPr>
            </w:pPr>
            <w:r w:rsidRPr="001403EE">
              <w:rPr>
                <w:rFonts w:ascii="Times New Roman" w:hAnsi="Times New Roman" w:cs="Times New Roman"/>
                <w:i w:val="0"/>
                <w:iCs/>
                <w:color w:val="000000"/>
                <w:szCs w:val="18"/>
                <w:lang w:val="ky-KG"/>
              </w:rPr>
              <w:t>Пунктту караңыз</w:t>
            </w:r>
          </w:p>
        </w:tc>
      </w:tr>
      <w:tr w:rsidR="00DF27EC" w:rsidRPr="008C44EC">
        <w:tc>
          <w:tcPr>
            <w:tcW w:w="9780" w:type="dxa"/>
          </w:tcPr>
          <w:p w:rsidR="00DF27EC" w:rsidRPr="001403EE" w:rsidRDefault="00420033">
            <w:pPr>
              <w:pStyle w:val="IASBTableBoldArial"/>
              <w:rPr>
                <w:rFonts w:ascii="Times New Roman" w:hAnsi="Times New Roman"/>
                <w:lang w:val="ru-RU"/>
              </w:rPr>
            </w:pPr>
            <w:r w:rsidRPr="001403EE">
              <w:rPr>
                <w:rFonts w:ascii="Times New Roman" w:hAnsi="Times New Roman"/>
                <w:bCs/>
                <w:color w:val="000000"/>
                <w:szCs w:val="18"/>
                <w:lang w:val="ky-KG"/>
              </w:rPr>
              <w:t>1-глава — Жалпы багыттагы финансылык отчеттуулуктун максаты</w:t>
            </w:r>
          </w:p>
        </w:tc>
        <w:tc>
          <w:tcPr>
            <w:tcW w:w="1000" w:type="dxa"/>
          </w:tcPr>
          <w:p w:rsidR="00DF27EC" w:rsidRPr="001403EE" w:rsidRDefault="00DF27EC">
            <w:pPr>
              <w:rPr>
                <w:lang w:val="ru-RU"/>
              </w:rPr>
            </w:pPr>
          </w:p>
        </w:tc>
      </w:tr>
      <w:tr w:rsidR="00DF27EC" w:rsidRPr="001403EE">
        <w:tc>
          <w:tcPr>
            <w:tcW w:w="9780" w:type="dxa"/>
          </w:tcPr>
          <w:p w:rsidR="00DF27EC" w:rsidRPr="001403EE" w:rsidRDefault="00420033">
            <w:pPr>
              <w:pStyle w:val="IASBTOCPrimary"/>
              <w:rPr>
                <w:rFonts w:ascii="Times New Roman" w:hAnsi="Times New Roman" w:cs="Times New Roman"/>
              </w:rPr>
            </w:pPr>
            <w:r w:rsidRPr="001403EE">
              <w:rPr>
                <w:rFonts w:ascii="Times New Roman" w:hAnsi="Times New Roman" w:cs="Times New Roman"/>
                <w:bCs/>
                <w:color w:val="000000"/>
                <w:szCs w:val="18"/>
                <w:lang w:val="ky-KG"/>
              </w:rPr>
              <w:t>Киришүү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1.1</w:t>
            </w:r>
          </w:p>
        </w:tc>
      </w:tr>
      <w:tr w:rsidR="00DF27EC" w:rsidRPr="001403EE">
        <w:tc>
          <w:tcPr>
            <w:tcW w:w="9780" w:type="dxa"/>
          </w:tcPr>
          <w:p w:rsidR="00DF27EC" w:rsidRPr="001403EE" w:rsidRDefault="00420033">
            <w:pPr>
              <w:pStyle w:val="IASBTOCPrimary"/>
              <w:rPr>
                <w:rFonts w:ascii="Times New Roman" w:hAnsi="Times New Roman" w:cs="Times New Roman"/>
              </w:rPr>
            </w:pPr>
            <w:r w:rsidRPr="001403EE">
              <w:rPr>
                <w:rFonts w:ascii="Times New Roman" w:hAnsi="Times New Roman" w:cs="Times New Roman"/>
                <w:bCs/>
                <w:color w:val="000000"/>
                <w:szCs w:val="18"/>
                <w:lang w:val="ky-KG"/>
              </w:rPr>
              <w:t>Жалпы багыттагы финансылык отчеттуулуктун максаты, пайдалуулугу жана чектөөлөрү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1.2</w:t>
            </w:r>
          </w:p>
        </w:tc>
      </w:tr>
      <w:tr w:rsidR="00DF27EC" w:rsidRPr="001403EE">
        <w:tc>
          <w:tcPr>
            <w:tcW w:w="9780" w:type="dxa"/>
          </w:tcPr>
          <w:p w:rsidR="00DF27EC" w:rsidRPr="001403EE" w:rsidRDefault="00420033">
            <w:pPr>
              <w:pStyle w:val="IASBTOCPrimary"/>
              <w:rPr>
                <w:rFonts w:ascii="Times New Roman" w:hAnsi="Times New Roman" w:cs="Times New Roman"/>
              </w:rPr>
            </w:pPr>
            <w:r w:rsidRPr="001403EE">
              <w:rPr>
                <w:rFonts w:ascii="Times New Roman" w:hAnsi="Times New Roman" w:cs="Times New Roman"/>
                <w:bCs/>
                <w:color w:val="000000"/>
                <w:szCs w:val="18"/>
                <w:lang w:val="ky-KG"/>
              </w:rPr>
              <w:t>Отчет берүүчү ишкананын экономикалык ресурстары, ишканага талаптар, ресурстарды жана талаптарды өзгөртүү жөнүндө маалымат</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1.12</w:t>
            </w:r>
          </w:p>
        </w:tc>
      </w:tr>
      <w:tr w:rsidR="00DF27EC" w:rsidRPr="001403EE">
        <w:tc>
          <w:tcPr>
            <w:tcW w:w="9780" w:type="dxa"/>
          </w:tcPr>
          <w:p w:rsidR="00DF27EC" w:rsidRPr="001403EE" w:rsidRDefault="00420033">
            <w:pPr>
              <w:pStyle w:val="IASBTOCSecondary"/>
              <w:rPr>
                <w:rFonts w:ascii="Times New Roman" w:hAnsi="Times New Roman" w:cs="Times New Roman"/>
              </w:rPr>
            </w:pPr>
            <w:r w:rsidRPr="001403EE">
              <w:rPr>
                <w:rFonts w:ascii="Times New Roman" w:hAnsi="Times New Roman" w:cs="Times New Roman"/>
                <w:bCs/>
                <w:color w:val="000000"/>
                <w:szCs w:val="18"/>
                <w:lang w:val="ky-KG"/>
              </w:rPr>
              <w:t>Экономикалык ресурстар жана талаптар</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1.13</w:t>
            </w:r>
          </w:p>
        </w:tc>
      </w:tr>
      <w:tr w:rsidR="00DF27EC" w:rsidRPr="001403EE">
        <w:tc>
          <w:tcPr>
            <w:tcW w:w="9780" w:type="dxa"/>
          </w:tcPr>
          <w:p w:rsidR="00DF27EC" w:rsidRPr="001403EE" w:rsidRDefault="00420033">
            <w:pPr>
              <w:pStyle w:val="IASBTOCSecondary"/>
              <w:rPr>
                <w:rFonts w:ascii="Times New Roman" w:hAnsi="Times New Roman" w:cs="Times New Roman"/>
                <w:lang w:val="ru-RU"/>
              </w:rPr>
            </w:pPr>
            <w:r w:rsidRPr="001403EE">
              <w:rPr>
                <w:rFonts w:ascii="Times New Roman" w:hAnsi="Times New Roman" w:cs="Times New Roman"/>
                <w:bCs/>
                <w:color w:val="000000"/>
                <w:szCs w:val="18"/>
                <w:lang w:val="ky-KG"/>
              </w:rPr>
              <w:t>Экономикалык ресурстардагы жана талаптардагы өзгөрүүлөр</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1.15</w:t>
            </w:r>
          </w:p>
        </w:tc>
      </w:tr>
      <w:tr w:rsidR="00DF27EC" w:rsidRPr="001403EE">
        <w:tc>
          <w:tcPr>
            <w:tcW w:w="9780" w:type="dxa"/>
          </w:tcPr>
          <w:p w:rsidR="00DF27EC" w:rsidRPr="001403EE" w:rsidRDefault="00420033">
            <w:pPr>
              <w:pStyle w:val="IASBTOCSecondary"/>
              <w:rPr>
                <w:rFonts w:ascii="Times New Roman" w:hAnsi="Times New Roman" w:cs="Times New Roman"/>
              </w:rPr>
            </w:pPr>
            <w:r w:rsidRPr="001403EE">
              <w:rPr>
                <w:rFonts w:ascii="Times New Roman" w:hAnsi="Times New Roman" w:cs="Times New Roman"/>
                <w:bCs/>
                <w:color w:val="000000"/>
                <w:szCs w:val="18"/>
                <w:lang w:val="ky-KG"/>
              </w:rPr>
              <w:t>Чегерүү методунун негизинде чагылдырылган финансылык көрсөткүчтөр</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1.17</w:t>
            </w:r>
          </w:p>
        </w:tc>
      </w:tr>
      <w:tr w:rsidR="00DF27EC" w:rsidRPr="001403EE">
        <w:tc>
          <w:tcPr>
            <w:tcW w:w="9780" w:type="dxa"/>
          </w:tcPr>
          <w:p w:rsidR="00DF27EC" w:rsidRPr="001403EE" w:rsidRDefault="00420033" w:rsidP="00420033">
            <w:pPr>
              <w:pStyle w:val="IASBTOCSecondary"/>
              <w:rPr>
                <w:rFonts w:ascii="Times New Roman" w:hAnsi="Times New Roman" w:cs="Times New Roman"/>
              </w:rPr>
            </w:pPr>
            <w:r w:rsidRPr="001403EE">
              <w:rPr>
                <w:rFonts w:ascii="Times New Roman" w:hAnsi="Times New Roman" w:cs="Times New Roman"/>
                <w:bCs/>
                <w:color w:val="000000"/>
                <w:szCs w:val="18"/>
                <w:lang w:val="ky-KG"/>
              </w:rPr>
              <w:t>Өткөн мезгилдердеги акча каражаттарынын кыймылынын негизиндеги метод менен чагылдырылган финансылык көрсөткүчтөр</w:t>
            </w:r>
            <w:r w:rsidRPr="001403EE">
              <w:rPr>
                <w:rFonts w:ascii="Times New Roman" w:hAnsi="Times New Roman" w:cs="Times New Roman"/>
              </w:rPr>
              <w:t xml:space="preserve"> </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1.20</w:t>
            </w:r>
          </w:p>
        </w:tc>
      </w:tr>
      <w:tr w:rsidR="00DF27EC" w:rsidRPr="001403EE">
        <w:tc>
          <w:tcPr>
            <w:tcW w:w="9780" w:type="dxa"/>
          </w:tcPr>
          <w:p w:rsidR="00DF27EC" w:rsidRPr="001403EE" w:rsidRDefault="00D04A47" w:rsidP="00D04A47">
            <w:pPr>
              <w:pStyle w:val="IASBTOCSecondary"/>
              <w:rPr>
                <w:rFonts w:ascii="Times New Roman" w:hAnsi="Times New Roman" w:cs="Times New Roman"/>
              </w:rPr>
            </w:pPr>
            <w:r w:rsidRPr="001403EE">
              <w:rPr>
                <w:rFonts w:ascii="Times New Roman" w:hAnsi="Times New Roman" w:cs="Times New Roman"/>
                <w:bCs/>
                <w:color w:val="000000"/>
                <w:szCs w:val="18"/>
                <w:lang w:val="ky-KG"/>
              </w:rPr>
              <w:t>Финансылык натыйжалуулук менен байланышпаган экономикалык ресурстардагы жана талаптардагы өзгөрүүлөр</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1.21</w:t>
            </w:r>
          </w:p>
        </w:tc>
      </w:tr>
      <w:tr w:rsidR="00DF27EC" w:rsidRPr="001403EE">
        <w:tc>
          <w:tcPr>
            <w:tcW w:w="9780" w:type="dxa"/>
          </w:tcPr>
          <w:p w:rsidR="00DF27EC" w:rsidRPr="001403EE" w:rsidRDefault="00D04A47">
            <w:pPr>
              <w:pStyle w:val="IASBTOCPrimary"/>
              <w:rPr>
                <w:rFonts w:ascii="Times New Roman" w:hAnsi="Times New Roman" w:cs="Times New Roman"/>
                <w:lang w:val="ru-RU"/>
              </w:rPr>
            </w:pPr>
            <w:r w:rsidRPr="001403EE">
              <w:rPr>
                <w:rFonts w:ascii="Times New Roman" w:hAnsi="Times New Roman" w:cs="Times New Roman"/>
                <w:bCs/>
                <w:color w:val="000000"/>
                <w:szCs w:val="18"/>
                <w:lang w:val="ky-KG"/>
              </w:rPr>
              <w:t>Ишкананын экономикалык ресурстарын пайдалануу жөнүндө маалымат</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1.22</w:t>
            </w:r>
          </w:p>
        </w:tc>
      </w:tr>
    </w:tbl>
    <w:p w:rsidR="00DF27EC" w:rsidRPr="001403EE" w:rsidRDefault="00DF27EC">
      <w:pPr>
        <w:sectPr w:rsidR="00DF27EC" w:rsidRPr="001403EE" w:rsidSect="008C44EC">
          <w:headerReference w:type="even" r:id="rId18"/>
          <w:headerReference w:type="default" r:id="rId19"/>
          <w:footerReference w:type="even" r:id="rId20"/>
          <w:footerReference w:type="default" r:id="rId21"/>
          <w:pgSz w:w="11880" w:h="16820"/>
          <w:pgMar w:top="1440" w:right="1440" w:bottom="1440" w:left="1440" w:header="720" w:footer="720" w:gutter="0"/>
          <w:cols w:space="720"/>
          <w:docGrid w:linePitch="326"/>
        </w:sectPr>
      </w:pPr>
    </w:p>
    <w:p w:rsidR="00DF27EC" w:rsidRPr="001403EE" w:rsidRDefault="00D04A47">
      <w:pPr>
        <w:pStyle w:val="IASBSectionTitle1NonInd"/>
        <w:rPr>
          <w:rFonts w:ascii="Times New Roman" w:hAnsi="Times New Roman" w:cs="Times New Roman"/>
        </w:rPr>
      </w:pPr>
      <w:r w:rsidRPr="001403EE">
        <w:rPr>
          <w:rFonts w:ascii="Times New Roman" w:hAnsi="Times New Roman" w:cs="Times New Roman"/>
          <w:lang w:val="kk-KZ"/>
        </w:rPr>
        <w:lastRenderedPageBreak/>
        <w:t>Киришүү</w:t>
      </w:r>
    </w:p>
    <w:p w:rsidR="00DF27EC" w:rsidRPr="001403EE" w:rsidRDefault="00DC5B9E">
      <w:pPr>
        <w:pStyle w:val="IASBNormalnpara"/>
        <w:rPr>
          <w:lang w:val="ky-KG"/>
        </w:rPr>
      </w:pPr>
      <w:r w:rsidRPr="001403EE">
        <w:t>1.1</w:t>
      </w:r>
      <w:r w:rsidRPr="001403EE">
        <w:tab/>
      </w:r>
      <w:r w:rsidR="00D04A47" w:rsidRPr="001403EE">
        <w:rPr>
          <w:color w:val="000000"/>
          <w:szCs w:val="19"/>
          <w:lang w:val="ky-KG"/>
        </w:rPr>
        <w:t xml:space="preserve">Жалпы багыттагы финансылык отчёттуулуктун максаты </w:t>
      </w:r>
      <w:r w:rsidR="00D04A47" w:rsidRPr="001403EE">
        <w:rPr>
          <w:i/>
          <w:iCs/>
          <w:color w:val="000000"/>
          <w:szCs w:val="19"/>
          <w:lang w:val="ky-KG"/>
        </w:rPr>
        <w:t xml:space="preserve">Концептуалдык негиздердин </w:t>
      </w:r>
      <w:r w:rsidR="00D04A47" w:rsidRPr="001403EE">
        <w:rPr>
          <w:color w:val="000000"/>
          <w:szCs w:val="19"/>
          <w:lang w:val="ky-KG"/>
        </w:rPr>
        <w:t xml:space="preserve">базасын түзөт. </w:t>
      </w:r>
      <w:r w:rsidR="00D04A47" w:rsidRPr="001403EE">
        <w:rPr>
          <w:i/>
          <w:iCs/>
          <w:color w:val="000000"/>
          <w:szCs w:val="19"/>
          <w:lang w:val="ky-KG"/>
        </w:rPr>
        <w:t xml:space="preserve">Концептуалдык негиздердин </w:t>
      </w:r>
      <w:r w:rsidR="00D04A47" w:rsidRPr="001403EE">
        <w:rPr>
          <w:color w:val="000000"/>
          <w:szCs w:val="19"/>
          <w:lang w:val="ky-KG"/>
        </w:rPr>
        <w:t>башка аспектилери – пайдалуу финансылык маалыматтардын сапаттык мүнөздөмөлөрү жана аларга болгон чыгымдардын чектөөсү, отчёт берүүчү ишкананын концепциясы, финансылык отчёттуулуктун элементтери, таануу жана таанууну токтотуу, маалыматты баалоо, берүү жана ачып көрсөтүү – максаттан логикалык түрдө келип чыгат</w:t>
      </w:r>
      <w:r w:rsidRPr="001403EE">
        <w:rPr>
          <w:lang w:val="ky-KG"/>
        </w:rPr>
        <w:t>.</w:t>
      </w:r>
    </w:p>
    <w:p w:rsidR="00DF27EC" w:rsidRPr="001403EE" w:rsidRDefault="00D04A47">
      <w:pPr>
        <w:pStyle w:val="IASBSectionTitle1NonInd"/>
        <w:rPr>
          <w:rFonts w:ascii="Times New Roman" w:hAnsi="Times New Roman" w:cs="Times New Roman"/>
          <w:lang w:val="ky-KG"/>
        </w:rPr>
      </w:pPr>
      <w:r w:rsidRPr="001403EE">
        <w:rPr>
          <w:rFonts w:ascii="Times New Roman" w:hAnsi="Times New Roman" w:cs="Times New Roman"/>
          <w:bCs/>
          <w:color w:val="000000"/>
          <w:szCs w:val="26"/>
          <w:lang w:val="ky-KG"/>
        </w:rPr>
        <w:t>Жалпы багыттагы финансылык отчёттуулуктун максаты, пайдалуулугу жана чектөөлөрү</w:t>
      </w:r>
      <w:r w:rsidRPr="001403EE">
        <w:rPr>
          <w:rFonts w:ascii="Times New Roman" w:hAnsi="Times New Roman" w:cs="Times New Roman"/>
          <w:lang w:val="ky-KG"/>
        </w:rPr>
        <w:t xml:space="preserve"> </w:t>
      </w:r>
    </w:p>
    <w:p w:rsidR="00DF27EC" w:rsidRPr="001403EE" w:rsidRDefault="00DC5B9E">
      <w:pPr>
        <w:pStyle w:val="IASBNormalnpara"/>
        <w:rPr>
          <w:lang w:val="ky-KG"/>
        </w:rPr>
      </w:pPr>
      <w:r w:rsidRPr="001403EE">
        <w:rPr>
          <w:lang w:val="ky-KG"/>
        </w:rPr>
        <w:t>1.2</w:t>
      </w:r>
      <w:r w:rsidRPr="001403EE">
        <w:rPr>
          <w:lang w:val="ky-KG"/>
        </w:rPr>
        <w:tab/>
      </w:r>
      <w:r w:rsidR="00D04A47" w:rsidRPr="001403EE">
        <w:rPr>
          <w:color w:val="000000"/>
          <w:szCs w:val="19"/>
          <w:lang w:val="ky-KG"/>
        </w:rPr>
        <w:t>Жалпы багыттагы финансылык отчёттуулуктун максаты</w:t>
      </w:r>
      <w:r w:rsidR="00D04A47" w:rsidRPr="001403EE">
        <w:rPr>
          <w:rStyle w:val="a3"/>
        </w:rPr>
        <w:footnoteReference w:id="1"/>
      </w:r>
      <w:r w:rsidR="00D04A47" w:rsidRPr="001403EE">
        <w:rPr>
          <w:color w:val="000000"/>
          <w:szCs w:val="19"/>
          <w:lang w:val="ky-KG"/>
        </w:rPr>
        <w:t xml:space="preserve"> - ишканага ресурстарды берүүгө тиешелүү чечимдерди кабыл алууга потенциалдуу инвесторлорго, зайым берүүчүлөргө жана башка кредиторлорго пайдалуу болгон отчет берүүчү ишкана жөнүндө финансылык малыматты берүү болуп саналат.</w:t>
      </w:r>
      <w:r w:rsidR="00D04A47" w:rsidRPr="001403EE">
        <w:rPr>
          <w:rStyle w:val="a3"/>
        </w:rPr>
        <w:footnoteReference w:id="2"/>
      </w:r>
      <w:r w:rsidR="00D04A47" w:rsidRPr="001403EE">
        <w:rPr>
          <w:color w:val="000000"/>
          <w:szCs w:val="19"/>
          <w:lang w:val="ky-KG"/>
        </w:rPr>
        <w:t> Бул чечимдер төмөнкүлөргө тиешелүү:</w:t>
      </w:r>
    </w:p>
    <w:p w:rsidR="00DF27EC" w:rsidRPr="001403EE" w:rsidRDefault="00DC5B9E">
      <w:pPr>
        <w:pStyle w:val="IASBNormalnparaL1"/>
        <w:rPr>
          <w:lang w:val="ky-KG"/>
        </w:rPr>
      </w:pPr>
      <w:r w:rsidRPr="001403EE">
        <w:rPr>
          <w:lang w:val="ky-KG"/>
        </w:rPr>
        <w:t>(a)</w:t>
      </w:r>
      <w:r w:rsidRPr="001403EE">
        <w:rPr>
          <w:lang w:val="ky-KG"/>
        </w:rPr>
        <w:tab/>
      </w:r>
      <w:r w:rsidR="00D04A47" w:rsidRPr="001403EE">
        <w:rPr>
          <w:color w:val="000000"/>
          <w:szCs w:val="19"/>
          <w:lang w:val="ky-KG"/>
        </w:rPr>
        <w:t>үлүштүк жана карыз инструменттерин сатып алуу, сатуу же кармап туруу;</w:t>
      </w:r>
    </w:p>
    <w:p w:rsidR="00D04A47" w:rsidRPr="001403EE" w:rsidRDefault="00DC5B9E">
      <w:pPr>
        <w:pStyle w:val="IASBNormalnparaL1"/>
        <w:rPr>
          <w:color w:val="000000"/>
          <w:szCs w:val="19"/>
          <w:lang w:val="ky-KG"/>
        </w:rPr>
      </w:pPr>
      <w:r w:rsidRPr="001403EE">
        <w:rPr>
          <w:lang w:val="ru-RU"/>
        </w:rPr>
        <w:t>(</w:t>
      </w:r>
      <w:r w:rsidRPr="001403EE">
        <w:t>b</w:t>
      </w:r>
      <w:r w:rsidRPr="001403EE">
        <w:rPr>
          <w:lang w:val="ru-RU"/>
        </w:rPr>
        <w:t>)</w:t>
      </w:r>
      <w:r w:rsidRPr="001403EE">
        <w:rPr>
          <w:lang w:val="ru-RU"/>
        </w:rPr>
        <w:tab/>
      </w:r>
      <w:r w:rsidR="00D04A47" w:rsidRPr="001403EE">
        <w:rPr>
          <w:color w:val="000000"/>
          <w:szCs w:val="19"/>
          <w:lang w:val="ky-KG"/>
        </w:rPr>
        <w:t xml:space="preserve">зайымдарды же кредиттин башка формаларын берүү же төлөө; же </w:t>
      </w:r>
    </w:p>
    <w:p w:rsidR="00DF27EC" w:rsidRPr="001403EE" w:rsidRDefault="00DC5B9E">
      <w:pPr>
        <w:pStyle w:val="IASBNormalnparaL1"/>
        <w:rPr>
          <w:lang w:val="ky-KG"/>
        </w:rPr>
      </w:pPr>
      <w:r w:rsidRPr="001403EE">
        <w:rPr>
          <w:lang w:val="ky-KG"/>
        </w:rPr>
        <w:t>(c)</w:t>
      </w:r>
      <w:r w:rsidRPr="001403EE">
        <w:rPr>
          <w:lang w:val="ky-KG"/>
        </w:rPr>
        <w:tab/>
      </w:r>
      <w:r w:rsidR="00D04A47" w:rsidRPr="001403EE">
        <w:rPr>
          <w:color w:val="000000"/>
          <w:szCs w:val="19"/>
          <w:lang w:val="ky-KG"/>
        </w:rPr>
        <w:t>ишкананын экономикалык ресурстарын колдонууга таасир этүүчү жетекчиликтин иш-аракеттерине добуш берүү же башка жол менен таасир этүү укуктарын ишке ашыруу</w:t>
      </w:r>
      <w:r w:rsidRPr="001403EE">
        <w:rPr>
          <w:lang w:val="ky-KG"/>
        </w:rPr>
        <w:t>.</w:t>
      </w:r>
    </w:p>
    <w:p w:rsidR="00DF27EC" w:rsidRPr="001403EE" w:rsidRDefault="00DC5B9E">
      <w:pPr>
        <w:pStyle w:val="IASBNormalnpara"/>
        <w:rPr>
          <w:lang w:val="ky-KG"/>
        </w:rPr>
      </w:pPr>
      <w:r w:rsidRPr="001403EE">
        <w:rPr>
          <w:lang w:val="ky-KG"/>
        </w:rPr>
        <w:t>1.3</w:t>
      </w:r>
      <w:r w:rsidRPr="001403EE">
        <w:rPr>
          <w:lang w:val="ky-KG"/>
        </w:rPr>
        <w:tab/>
      </w:r>
      <w:r w:rsidR="00D04A47" w:rsidRPr="001403EE">
        <w:rPr>
          <w:color w:val="000000"/>
          <w:szCs w:val="19"/>
          <w:lang w:val="ky-KG"/>
        </w:rPr>
        <w:t>1.2-пунктта баяндалган чечимдер учурдагы жана потенциалдык инвесторлор, зайым берүүчүлөр жана башка кредиторлор күткөн кирешелерден көз каранды болот, мисалы, дивиденддерге,  негизги сумманы жана пайыздарды төлөөлөргө же базар баасынын өсүшү. Инвесторлордун, зайым берүүчүлөрдүн жана башка кредиторлордун кирешеге карата күтүүлөрү алардын ишканага келечектеги таза акча каражаттарынын түшүүсүнүн суммасын, мөөнөтүн жана айкын эместигин (перспективасын) баалоосунан жана алардын жетекчилик тараптан ишкананын экономикалык ресуртарын башкаруусун баалоосунан көз каранды болот. Учурдагы жана потенциалдуу инвесторлор, зайым берүүчүлөр жана башка кредиторлор мындай баалоону аткарууга жардам берүү үчүн маалыматка муктаж.</w:t>
      </w:r>
      <w:r w:rsidRPr="001403EE">
        <w:rPr>
          <w:lang w:val="ky-KG"/>
        </w:rPr>
        <w:t>.</w:t>
      </w:r>
    </w:p>
    <w:p w:rsidR="00DF27EC" w:rsidRPr="001403EE" w:rsidRDefault="00DC5B9E">
      <w:pPr>
        <w:pStyle w:val="IASBNormalnpara"/>
        <w:rPr>
          <w:lang w:val="ky-KG"/>
        </w:rPr>
      </w:pPr>
      <w:r w:rsidRPr="001403EE">
        <w:rPr>
          <w:lang w:val="ky-KG"/>
        </w:rPr>
        <w:t>1.4</w:t>
      </w:r>
      <w:r w:rsidRPr="001403EE">
        <w:rPr>
          <w:lang w:val="ky-KG"/>
        </w:rPr>
        <w:tab/>
      </w:r>
      <w:r w:rsidR="00D04A47" w:rsidRPr="001403EE">
        <w:rPr>
          <w:color w:val="000000"/>
          <w:szCs w:val="19"/>
          <w:lang w:val="ky-KG"/>
        </w:rPr>
        <w:t>1.3-пунктта баяндалган баалоону жүргүзүү үчүн учурдагы жана потенциалдык инвесторлор, зайым берүүчүлөр жана башка кредиторлор төмөнкүлөр жөнүндө маалыматка муктаж</w:t>
      </w:r>
      <w:r w:rsidRPr="001403EE">
        <w:rPr>
          <w:lang w:val="ky-KG"/>
        </w:rPr>
        <w:t>:</w:t>
      </w:r>
    </w:p>
    <w:p w:rsidR="00D04A47" w:rsidRPr="001403EE" w:rsidRDefault="00DC5B9E" w:rsidP="002955BC">
      <w:pPr>
        <w:pStyle w:val="IASBNormalnparaL1"/>
        <w:ind w:left="1418" w:hanging="636"/>
        <w:rPr>
          <w:lang w:val="ky-KG"/>
        </w:rPr>
      </w:pPr>
      <w:r w:rsidRPr="001403EE">
        <w:rPr>
          <w:lang w:val="ky-KG"/>
        </w:rPr>
        <w:t>(a)</w:t>
      </w:r>
      <w:r w:rsidRPr="001403EE">
        <w:rPr>
          <w:lang w:val="ky-KG"/>
        </w:rPr>
        <w:tab/>
      </w:r>
      <w:r w:rsidR="00D04A47" w:rsidRPr="001403EE">
        <w:rPr>
          <w:color w:val="000000"/>
          <w:szCs w:val="19"/>
          <w:lang w:val="ky-KG"/>
        </w:rPr>
        <w:t xml:space="preserve">ишкананын экономикалык ресурстары, ишканага талаптар жана бул ресурстардагы жана талаптардагы өзгөрүүлөр жөнүндө (1.12–1.21– пункттарын караңыз); жана </w:t>
      </w:r>
    </w:p>
    <w:p w:rsidR="00DF27EC" w:rsidRPr="001403EE" w:rsidRDefault="00DC5B9E" w:rsidP="000841F5">
      <w:pPr>
        <w:pStyle w:val="IASBNormalnparaL1"/>
        <w:ind w:left="1440" w:hanging="658"/>
        <w:rPr>
          <w:lang w:val="ky-KG"/>
        </w:rPr>
      </w:pPr>
      <w:r w:rsidRPr="001403EE">
        <w:rPr>
          <w:lang w:val="ky-KG"/>
        </w:rPr>
        <w:t>(b)</w:t>
      </w:r>
      <w:r w:rsidRPr="001403EE">
        <w:rPr>
          <w:lang w:val="ky-KG"/>
        </w:rPr>
        <w:tab/>
      </w:r>
      <w:r w:rsidR="000841F5" w:rsidRPr="001403EE">
        <w:rPr>
          <w:color w:val="000000"/>
          <w:szCs w:val="19"/>
          <w:lang w:val="ky-KG"/>
        </w:rPr>
        <w:t>ишкананын жетекчилиги жана башкармасы</w:t>
      </w:r>
      <w:r w:rsidR="000841F5" w:rsidRPr="001403EE">
        <w:rPr>
          <w:rStyle w:val="a3"/>
        </w:rPr>
        <w:footnoteReference w:id="3"/>
      </w:r>
      <w:r w:rsidR="000841F5" w:rsidRPr="001403EE">
        <w:rPr>
          <w:color w:val="000000"/>
          <w:szCs w:val="19"/>
          <w:lang w:val="ky-KG"/>
        </w:rPr>
        <w:t xml:space="preserve"> ишкананын экономикалык ресурстарын пайдалануу боюнча өз милдеттерин канчалык деӊгээлде майнаптуу жана натыйжалуу аткарып жаткандыгы жөнүндө (1.22–1.23–пункттарын караңыз). </w:t>
      </w:r>
    </w:p>
    <w:p w:rsidR="00DF27EC" w:rsidRPr="001403EE" w:rsidRDefault="00DC5B9E">
      <w:pPr>
        <w:pStyle w:val="IASBNormalnpara"/>
        <w:rPr>
          <w:lang w:val="ky-KG"/>
        </w:rPr>
      </w:pPr>
      <w:r w:rsidRPr="001403EE">
        <w:rPr>
          <w:lang w:val="ky-KG"/>
        </w:rPr>
        <w:t>1.5</w:t>
      </w:r>
      <w:r w:rsidRPr="001403EE">
        <w:rPr>
          <w:lang w:val="ky-KG"/>
        </w:rPr>
        <w:tab/>
      </w:r>
      <w:r w:rsidR="000841F5" w:rsidRPr="001403EE">
        <w:rPr>
          <w:lang w:val="ky-KG"/>
        </w:rPr>
        <w:t xml:space="preserve">Көптөгөн </w:t>
      </w:r>
      <w:hyperlink r:id="rId22" w:anchor="RANGE!C982" w:history="1">
        <w:r w:rsidR="000841F5" w:rsidRPr="001403EE">
          <w:rPr>
            <w:lang w:val="ky-KG"/>
          </w:rPr>
          <w:t>учурдагы жана потенциалдуу инвесторлор, зайым берүүчүлөр жана башка кредиторлор отчёт берүүчү ишканалардан маалыматты аларга түздөн-түз берүүнү талап кыла албайт жана аларга керек болгон финансылык маалыматтын көпчүлүк бөлүгүн алуу максатында жалпы багыттагы финансылык отчётторго таянышы керек. Демек, жалпы багыттагы финансылык отчёттор алар үчүн багытталган жана алар негизги пайдалануучулар болуп саналат.</w:t>
        </w:r>
      </w:hyperlink>
      <w:r w:rsidRPr="001403EE">
        <w:rPr>
          <w:rStyle w:val="a3"/>
        </w:rPr>
        <w:footnoteReference w:id="4"/>
      </w:r>
    </w:p>
    <w:p w:rsidR="00DF27EC" w:rsidRPr="001403EE" w:rsidRDefault="00DC5B9E">
      <w:pPr>
        <w:pStyle w:val="IASBNormalnpara"/>
        <w:rPr>
          <w:lang w:val="ky-KG"/>
        </w:rPr>
      </w:pPr>
      <w:r w:rsidRPr="001403EE">
        <w:rPr>
          <w:lang w:val="ky-KG"/>
        </w:rPr>
        <w:t>1.6</w:t>
      </w:r>
      <w:r w:rsidRPr="001403EE">
        <w:rPr>
          <w:lang w:val="ky-KG"/>
        </w:rPr>
        <w:tab/>
      </w:r>
      <w:r w:rsidR="000841F5" w:rsidRPr="001403EE">
        <w:rPr>
          <w:color w:val="000000"/>
          <w:szCs w:val="19"/>
          <w:lang w:val="ky-KG"/>
        </w:rPr>
        <w:t>Ошентсе да, жалпы багыттагы финансылык отчёттор учурдагы жана потенциалдык инвесторлор, зайым берүүчүлөр жана башка кредиторлор муктаж болгон бардык маалыматты камтыбайт жана аларды бере албайт. Бул пайдалануучулар башка булактардан алынуучу тиешелүү маалыматты эске алуулары керек, мисалы, жалпы экономикалык шарттар жана күтүүлөр, саясий окуялар жана саясий климат, ошондой эле тармактын жана компаниянын перспективалары.</w:t>
      </w:r>
    </w:p>
    <w:p w:rsidR="00DF27EC" w:rsidRPr="001403EE" w:rsidRDefault="00DC5B9E">
      <w:pPr>
        <w:pStyle w:val="IASBNormalnpara"/>
        <w:rPr>
          <w:lang w:val="ky-KG"/>
        </w:rPr>
      </w:pPr>
      <w:r w:rsidRPr="001403EE">
        <w:rPr>
          <w:lang w:val="ky-KG"/>
        </w:rPr>
        <w:lastRenderedPageBreak/>
        <w:t>1.7</w:t>
      </w:r>
      <w:r w:rsidRPr="001403EE">
        <w:rPr>
          <w:lang w:val="ky-KG"/>
        </w:rPr>
        <w:tab/>
      </w:r>
      <w:r w:rsidR="000841F5" w:rsidRPr="001403EE">
        <w:rPr>
          <w:color w:val="000000"/>
          <w:szCs w:val="19"/>
          <w:lang w:val="ky-KG"/>
        </w:rPr>
        <w:t>Жалпы багыттагы финансылык отчеттор отчёт берүүчү ишкананын баалуулуктарын  көрсөткөнгө багытталган эмес; бирок алар учурдагы жана  потенциалдуу  инвесторлорго, зайым берүүчүлөргө жана башка кредиторлорго отчёт    берүүчү  ишкананын баалуулуктарын баалоого жардам бере алган маалыматтарды беришет.</w:t>
      </w:r>
    </w:p>
    <w:p w:rsidR="00DF27EC" w:rsidRPr="001403EE" w:rsidRDefault="00DC5B9E">
      <w:pPr>
        <w:pStyle w:val="IASBNormalnpara"/>
        <w:rPr>
          <w:lang w:val="ky-KG"/>
        </w:rPr>
      </w:pPr>
      <w:r w:rsidRPr="001403EE">
        <w:rPr>
          <w:lang w:val="ky-KG"/>
        </w:rPr>
        <w:t>1.8</w:t>
      </w:r>
      <w:r w:rsidRPr="001403EE">
        <w:rPr>
          <w:lang w:val="ky-KG"/>
        </w:rPr>
        <w:tab/>
      </w:r>
      <w:r w:rsidR="000841F5" w:rsidRPr="001403EE">
        <w:rPr>
          <w:color w:val="000000"/>
          <w:szCs w:val="19"/>
          <w:lang w:val="ky-KG"/>
        </w:rPr>
        <w:t>Кээ бир негизги пайдалануучуларда ар түрдүү, жана, балким, карама-каршы келүүчү    маалыматтык  керектөөлөр жана каалоолор бар. Стандарттарды иштеп чыгууда Кеӊеш    негизги  пайдалануучулардын максималдык санынын керектөөлөрүн канааттандыруучу    маалыматтар топтомун бергенге аракет кылат. Бирок, жалпы маалыматтык керектөөлөргө    көӊүл буруунун фокусу отчёт берүүчү ишканага негизги пайдалануучулардын белгилүү бир тобуна пайдалуураак болгон кошумча маалыматты да киргизип койгонго тоскоолдук жаратпайт.</w:t>
      </w:r>
    </w:p>
    <w:p w:rsidR="00DF27EC" w:rsidRPr="001403EE" w:rsidRDefault="00DC5B9E">
      <w:pPr>
        <w:pStyle w:val="IASBNormalnpara"/>
        <w:rPr>
          <w:lang w:val="ky-KG"/>
        </w:rPr>
      </w:pPr>
      <w:r w:rsidRPr="001403EE">
        <w:rPr>
          <w:lang w:val="ky-KG"/>
        </w:rPr>
        <w:t>1.9</w:t>
      </w:r>
      <w:r w:rsidRPr="001403EE">
        <w:rPr>
          <w:lang w:val="ky-KG"/>
        </w:rPr>
        <w:tab/>
      </w:r>
      <w:r w:rsidR="000841F5" w:rsidRPr="001403EE">
        <w:rPr>
          <w:color w:val="000000"/>
          <w:szCs w:val="19"/>
          <w:lang w:val="ky-KG"/>
        </w:rPr>
        <w:t>Отчёт берүүчү ишкананын жетекчилиги да ал ишкана тууралуу финансылык маалымат    алганга кызыкдар. Бирок, жетекчилик жалпы багыттагы финансылык отчётко таянганга зарылчылык деле болбойт,  себеби ал керектүү финансылык маалыматты ишкананын ичинен ала алат.</w:t>
      </w:r>
    </w:p>
    <w:p w:rsidR="00DF27EC" w:rsidRPr="001403EE" w:rsidRDefault="00DC5B9E">
      <w:pPr>
        <w:pStyle w:val="IASBNormalnpara"/>
        <w:rPr>
          <w:lang w:val="ky-KG"/>
        </w:rPr>
      </w:pPr>
      <w:r w:rsidRPr="001403EE">
        <w:rPr>
          <w:lang w:val="ky-KG"/>
        </w:rPr>
        <w:t>1.10</w:t>
      </w:r>
      <w:r w:rsidRPr="001403EE">
        <w:rPr>
          <w:lang w:val="ky-KG"/>
        </w:rPr>
        <w:tab/>
      </w:r>
      <w:r w:rsidR="000841F5" w:rsidRPr="001403EE">
        <w:rPr>
          <w:color w:val="000000"/>
          <w:szCs w:val="19"/>
          <w:lang w:val="ky-KG"/>
        </w:rPr>
        <w:t>Иинвесторлор, зайым берүүчүлөр жана башка кредиторлордон    башка жөнгө салуучу органдар, коомчулуктун өкүлдөрү сыяктуу башка тараптар жалпы багыттагы финансылык отчётторду     пайдалуу деп эсептей алышат. Бирок, бул отчёттор биринчи кезекте мындай башка топторго арналган эмес.</w:t>
      </w:r>
    </w:p>
    <w:p w:rsidR="00DF27EC" w:rsidRPr="001403EE" w:rsidRDefault="00DC5B9E">
      <w:pPr>
        <w:pStyle w:val="IASBNormalnpara"/>
        <w:rPr>
          <w:lang w:val="ky-KG"/>
        </w:rPr>
      </w:pPr>
      <w:r w:rsidRPr="001403EE">
        <w:rPr>
          <w:lang w:val="ky-KG"/>
        </w:rPr>
        <w:t>1.11</w:t>
      </w:r>
      <w:r w:rsidRPr="001403EE">
        <w:rPr>
          <w:lang w:val="ky-KG"/>
        </w:rPr>
        <w:tab/>
      </w:r>
      <w:r w:rsidR="000841F5" w:rsidRPr="001403EE">
        <w:rPr>
          <w:color w:val="000000"/>
          <w:szCs w:val="19"/>
          <w:lang w:val="ky-KG"/>
        </w:rPr>
        <w:t xml:space="preserve">Финансылык отчёттор негизинен так көрсөтүүлөргө эмес, баалоолорго, ой жүгүртүүлөргө жана моделдерге негизденген. </w:t>
      </w:r>
      <w:r w:rsidR="000841F5" w:rsidRPr="001403EE">
        <w:rPr>
          <w:i/>
          <w:iCs/>
          <w:color w:val="000000"/>
          <w:szCs w:val="19"/>
          <w:lang w:val="ky-KG"/>
        </w:rPr>
        <w:t>Концептуалдык негиздер</w:t>
      </w:r>
      <w:r w:rsidR="000841F5" w:rsidRPr="001403EE">
        <w:rPr>
          <w:color w:val="000000"/>
          <w:szCs w:val="19"/>
          <w:lang w:val="ky-KG"/>
        </w:rPr>
        <w:t xml:space="preserve"> мындай баалоолордун, ой жүгүртүүлөрдүн жана моделдердин негизинде жаткан концепцияларды аныктайт. Концепция – бул Кеӊеш жана финансылык отчётторду түзүүчүлөр умтулган максат. Көптөгөн башка максаттар сыяктуу эле, </w:t>
      </w:r>
      <w:r w:rsidR="000841F5" w:rsidRPr="001403EE">
        <w:rPr>
          <w:i/>
          <w:iCs/>
          <w:color w:val="000000"/>
          <w:szCs w:val="19"/>
          <w:lang w:val="ky-KG"/>
        </w:rPr>
        <w:t>Концептуалдык негиздердин</w:t>
      </w:r>
      <w:r w:rsidR="000841F5" w:rsidRPr="001403EE">
        <w:rPr>
          <w:color w:val="000000"/>
          <w:szCs w:val="19"/>
          <w:lang w:val="ky-KG"/>
        </w:rPr>
        <w:t xml:space="preserve"> идеалдуу финансылык отчёттуулукка болгон көз карашы толук аткарылышы, жок дегенде кыска мөөнөттүн ичинде, мүмкүн эмес, себеби операцияларды жана башка окуяларды талдоонун жаӊы ыкмаларын түшүнүү, кабыл алуу жана ишке киргизиши үчүн убакыт талап кылынат. Ошентсе да финансылык отчёттуулуктун пайдасын жогорулатуу максатында аны өнүктүрүү үчүн умтула турган максатты белгилөө зор мааниге ээ.</w:t>
      </w:r>
    </w:p>
    <w:p w:rsidR="00DF27EC" w:rsidRPr="001403EE" w:rsidRDefault="000841F5">
      <w:pPr>
        <w:pStyle w:val="IASBSectionTitle1NonInd"/>
        <w:rPr>
          <w:rFonts w:ascii="Times New Roman" w:hAnsi="Times New Roman" w:cs="Times New Roman"/>
          <w:lang w:val="ky-KG"/>
        </w:rPr>
      </w:pPr>
      <w:r w:rsidRPr="001403EE">
        <w:rPr>
          <w:rFonts w:ascii="Times New Roman" w:hAnsi="Times New Roman" w:cs="Times New Roman"/>
          <w:bCs/>
          <w:color w:val="000000"/>
          <w:szCs w:val="26"/>
          <w:lang w:val="ky-KG"/>
        </w:rPr>
        <w:t>Отчет берүүчү ишкананын экономикалык ресурстары, ишканага талаптары, ресурстардын жана талаптардын өзгөрүшү жөнүндө маалымат</w:t>
      </w:r>
      <w:r w:rsidRPr="001403EE">
        <w:rPr>
          <w:rFonts w:ascii="Times New Roman" w:hAnsi="Times New Roman" w:cs="Times New Roman"/>
          <w:b w:val="0"/>
          <w:bCs/>
          <w:color w:val="000000"/>
          <w:szCs w:val="26"/>
          <w:lang w:val="ky-KG"/>
        </w:rPr>
        <w:t xml:space="preserve"> </w:t>
      </w:r>
    </w:p>
    <w:p w:rsidR="00DF27EC" w:rsidRPr="001403EE" w:rsidRDefault="00DC5B9E">
      <w:pPr>
        <w:pStyle w:val="IASBNormalnpara"/>
        <w:rPr>
          <w:lang w:val="ky-KG"/>
        </w:rPr>
      </w:pPr>
      <w:r w:rsidRPr="001403EE">
        <w:rPr>
          <w:lang w:val="ky-KG"/>
        </w:rPr>
        <w:t>1.12</w:t>
      </w:r>
      <w:r w:rsidRPr="001403EE">
        <w:rPr>
          <w:lang w:val="ky-KG"/>
        </w:rPr>
        <w:tab/>
      </w:r>
      <w:r w:rsidR="000841F5" w:rsidRPr="001403EE">
        <w:rPr>
          <w:color w:val="000000"/>
          <w:szCs w:val="19"/>
          <w:lang w:val="ky-KG"/>
        </w:rPr>
        <w:t>Жалпы багыттагы финансылык отчеттор отчет берүүчү ишкананын финансылык абалы жөнүндө маалыматты берет, бул ишкананын экономикалык ресурстары жана ишканага коюлган талаптар тууралуу маалымат. Финансылык отчёттор ошондой эле отчет берүүчү ишкананын экономикалык ресурстарын жана талаптарды өзгөрткөн операциялардын жана башка окуялардын кесепеттери жөнүндө маалыматтарды берет. Маалыматтын эки тиби теӊ ишканага ресурстарды берүүгө тиешелүү чечимдерди кабыл алуу үчүн пайдалуу маалыматтарды берет.</w:t>
      </w:r>
    </w:p>
    <w:p w:rsidR="00DF27EC" w:rsidRPr="001403EE" w:rsidRDefault="000841F5">
      <w:pPr>
        <w:pStyle w:val="IASBSectionTitle2Ind"/>
        <w:rPr>
          <w:rFonts w:ascii="Times New Roman" w:hAnsi="Times New Roman" w:cs="Times New Roman"/>
          <w:lang w:val="ky-KG"/>
        </w:rPr>
      </w:pPr>
      <w:r w:rsidRPr="001403EE">
        <w:rPr>
          <w:rFonts w:ascii="Times New Roman" w:hAnsi="Times New Roman" w:cs="Times New Roman"/>
          <w:bCs/>
          <w:color w:val="000000"/>
          <w:szCs w:val="26"/>
          <w:lang w:val="ky-KG"/>
        </w:rPr>
        <w:t>Экономикалык ресурстар жана талаптар</w:t>
      </w:r>
      <w:r w:rsidRPr="001403EE">
        <w:rPr>
          <w:rFonts w:ascii="Times New Roman" w:hAnsi="Times New Roman" w:cs="Times New Roman"/>
          <w:lang w:val="ky-KG"/>
        </w:rPr>
        <w:t xml:space="preserve"> </w:t>
      </w:r>
    </w:p>
    <w:p w:rsidR="00DF27EC" w:rsidRPr="001403EE" w:rsidRDefault="00DC5B9E">
      <w:pPr>
        <w:pStyle w:val="IASBNormalnpara"/>
        <w:rPr>
          <w:lang w:val="ky-KG"/>
        </w:rPr>
      </w:pPr>
      <w:r w:rsidRPr="001403EE">
        <w:rPr>
          <w:lang w:val="ky-KG"/>
        </w:rPr>
        <w:t>1.13</w:t>
      </w:r>
      <w:r w:rsidRPr="001403EE">
        <w:rPr>
          <w:lang w:val="ky-KG"/>
        </w:rPr>
        <w:tab/>
      </w:r>
      <w:r w:rsidR="000841F5" w:rsidRPr="001403EE">
        <w:rPr>
          <w:color w:val="000000"/>
          <w:szCs w:val="19"/>
          <w:lang w:val="ky-KG"/>
        </w:rPr>
        <w:t>Отчёт берүүчү ишкананын экономикалык ресурстарынын жана талаптарынын мүнөзү жана суммасы жөнүндөгү маалымат пайдалануучуларга отчёт берүүчү ишкананын финансылык күчтүү жана алсыз жактарын аныктоого жардам бере алат. Бул маалымат отчёт берүүчү ишкананын ликвиддүүлүгүн жана төлөө жөндөмдүүлүгүн, анын кошумча каржылоого муктаждыгын жана мындай каржылоонун канчалык ийгиликтүү болушун баалоого жардам берет. Бул маалымат пайдалануучуларга ишкананын жетекчилиги ишкананын экономикалык ресурстарын башкаруусун баалоого жардам берет. Учурдагы талаптар боюнча артыкчылыктары жана төлөм талаптары жөнүндө маалымат пайдалануучуларга келечектеги акча каражаттарынын агымдары отчет берүүчү ишканага доо-талабы бар жактардын ортосунда кантип бөлүштүрүлөөрүн болжолдоого жардам берет.</w:t>
      </w:r>
    </w:p>
    <w:p w:rsidR="00DF27EC" w:rsidRPr="001403EE" w:rsidRDefault="00DC5B9E">
      <w:pPr>
        <w:pStyle w:val="IASBNormalnpara"/>
        <w:rPr>
          <w:lang w:val="ky-KG"/>
        </w:rPr>
      </w:pPr>
      <w:r w:rsidRPr="001403EE">
        <w:rPr>
          <w:lang w:val="ky-KG"/>
        </w:rPr>
        <w:t>1.14</w:t>
      </w:r>
      <w:r w:rsidRPr="001403EE">
        <w:rPr>
          <w:lang w:val="ky-KG"/>
        </w:rPr>
        <w:tab/>
      </w:r>
      <w:r w:rsidR="000841F5" w:rsidRPr="001403EE">
        <w:rPr>
          <w:color w:val="000000"/>
          <w:szCs w:val="19"/>
          <w:lang w:val="ky-KG"/>
        </w:rPr>
        <w:t>Экономикалык ресурстардын ар түрдүү типтери пайдалануучунун келечектеги акча каражаттарынын агымына карата отчет берүүчү ишкананын келечегин баалоосуна ар түрдүүчө таасир этет. Айрым келечектеги акча каражаттарынын агымдары дебитордук карыз сыяктуу болгон экономикалык ресурстардан түздөн-түз келип чыгат. Башка акча каражаттарынын агымдары кардарларга товарларды же кызматтарды өндүрүү жана сатуу үчүн бир нече ресурстарды айкалыштыруудан келип чыгат. Бул акча каражаттарынын агымдарын өзүнчө экономикалык ресурстар (же талаптар) боюнча идентификациялоого мүмкүн болбосо дагы, финансылык отчёттуулуктун пайдалануучулары отчет берүүчү ишкананын ишинде колдонуу үчүн жеткиликтүү болгон ресурстардын мүнөзүн жана көлөмүн билиши керек.</w:t>
      </w:r>
    </w:p>
    <w:p w:rsidR="00DF27EC" w:rsidRPr="008F47B3" w:rsidRDefault="000841F5">
      <w:pPr>
        <w:pStyle w:val="IASBSectionTitle2Ind"/>
        <w:rPr>
          <w:rFonts w:ascii="Times New Roman" w:hAnsi="Times New Roman" w:cs="Times New Roman"/>
          <w:lang w:val="ky-KG"/>
        </w:rPr>
      </w:pPr>
      <w:r w:rsidRPr="001403EE">
        <w:rPr>
          <w:rFonts w:ascii="Times New Roman" w:hAnsi="Times New Roman" w:cs="Times New Roman"/>
          <w:bCs/>
          <w:color w:val="000000"/>
          <w:sz w:val="28"/>
          <w:szCs w:val="28"/>
          <w:lang w:val="ky-KG"/>
        </w:rPr>
        <w:lastRenderedPageBreak/>
        <w:t>Экономикалык ресурстардын жана талаптардын өзгөрүшү</w:t>
      </w:r>
      <w:r w:rsidRPr="008F47B3">
        <w:rPr>
          <w:rFonts w:ascii="Times New Roman" w:hAnsi="Times New Roman" w:cs="Times New Roman"/>
          <w:lang w:val="ky-KG"/>
        </w:rPr>
        <w:t xml:space="preserve"> </w:t>
      </w:r>
    </w:p>
    <w:p w:rsidR="00DF27EC" w:rsidRPr="001403EE" w:rsidRDefault="00DC5B9E">
      <w:pPr>
        <w:pStyle w:val="IASBNormalnpara"/>
        <w:rPr>
          <w:lang w:val="ky-KG"/>
        </w:rPr>
      </w:pPr>
      <w:r w:rsidRPr="008F47B3">
        <w:rPr>
          <w:lang w:val="ky-KG"/>
        </w:rPr>
        <w:t>1.15</w:t>
      </w:r>
      <w:r w:rsidRPr="008F47B3">
        <w:rPr>
          <w:lang w:val="ky-KG"/>
        </w:rPr>
        <w:tab/>
      </w:r>
      <w:r w:rsidR="000841F5" w:rsidRPr="001403EE">
        <w:rPr>
          <w:color w:val="000000"/>
          <w:szCs w:val="19"/>
          <w:lang w:val="ky-KG"/>
        </w:rPr>
        <w:t>Отчет берүүчү ишкананын экономикалык ресурстарындагы жана талаптарындагы өзгөрүүлөр ошол ишкананын финансылык натыйжал</w:t>
      </w:r>
      <w:r w:rsidR="009E0881" w:rsidRPr="001403EE">
        <w:rPr>
          <w:color w:val="000000"/>
          <w:szCs w:val="19"/>
          <w:lang w:val="ky-KG"/>
        </w:rPr>
        <w:t xml:space="preserve">уулугунан </w:t>
      </w:r>
      <w:r w:rsidR="000841F5" w:rsidRPr="001403EE">
        <w:rPr>
          <w:color w:val="000000"/>
          <w:szCs w:val="19"/>
          <w:lang w:val="ky-KG"/>
        </w:rPr>
        <w:t>(1.17-1.20-пункттарын караңыз) жана карыз же үлүштүк инструменттерди чыгаруу сыяктуу операциялардан же башка окуялардан келип чыгат (1.21-пунктту караңыз). Отчет берүүчү ишканага келечектеги таза акча каражаттарынын агымынын келечегин да, жетекчиликтин анын экономикалык ресурстарын башкаруусун да туура баалаш үчүн, пайдалануучулардын өзгөрүүнүн ушул эки тибин идентификациялоого мүмкүнчүлүгү болуш керек.</w:t>
      </w:r>
    </w:p>
    <w:p w:rsidR="00DF27EC" w:rsidRPr="001403EE" w:rsidRDefault="00DC5B9E">
      <w:pPr>
        <w:pStyle w:val="IASBNormalnpara"/>
        <w:rPr>
          <w:lang w:val="ky-KG"/>
        </w:rPr>
      </w:pPr>
      <w:r w:rsidRPr="001403EE">
        <w:rPr>
          <w:lang w:val="ky-KG"/>
        </w:rPr>
        <w:t>1.16</w:t>
      </w:r>
      <w:r w:rsidRPr="001403EE">
        <w:rPr>
          <w:lang w:val="ky-KG"/>
        </w:rPr>
        <w:tab/>
      </w:r>
      <w:r w:rsidR="000841F5" w:rsidRPr="001403EE">
        <w:rPr>
          <w:color w:val="000000"/>
          <w:szCs w:val="19"/>
          <w:lang w:val="ky-KG"/>
        </w:rPr>
        <w:t>Отчет берүүчү ишкананын финансылык натыйжал</w:t>
      </w:r>
      <w:r w:rsidR="009E0881" w:rsidRPr="001403EE">
        <w:rPr>
          <w:color w:val="000000"/>
          <w:szCs w:val="19"/>
          <w:lang w:val="ky-KG"/>
        </w:rPr>
        <w:t xml:space="preserve">уулугу </w:t>
      </w:r>
      <w:r w:rsidR="000841F5" w:rsidRPr="001403EE">
        <w:rPr>
          <w:color w:val="000000"/>
          <w:szCs w:val="19"/>
          <w:lang w:val="ky-KG"/>
        </w:rPr>
        <w:t>жөнүндө маалымат пайдалануучуларга ишкана өзүнүн экономикалык ресурстарынан алган кирешесин түшүнүүгө жардам берет. Ишкана алган киреше жөнүндөгү маалымат пайдалануучуларга жетекчиликтин ишкананын экономикалык ресурстарын башкаруусун баалоого жардам берет. Бул кирешенин өзгөрүлмөлүүлүгү жана компоненттери жөнүндөгү маалымат дагы маанилүү, өзгөчө келечектеги мезгилдердин акча агымдарынын айкын эместигин баалоодо маанилүү. Отчет берүүчү ишкананын мурдагы финансылык натыйжал</w:t>
      </w:r>
      <w:r w:rsidR="009E0881" w:rsidRPr="001403EE">
        <w:rPr>
          <w:color w:val="000000"/>
          <w:szCs w:val="19"/>
          <w:lang w:val="ky-KG"/>
        </w:rPr>
        <w:t xml:space="preserve">уулугу </w:t>
      </w:r>
      <w:r w:rsidR="000841F5" w:rsidRPr="001403EE">
        <w:rPr>
          <w:color w:val="000000"/>
          <w:szCs w:val="19"/>
          <w:lang w:val="ky-KG"/>
        </w:rPr>
        <w:t>жана анын жетекчилигинин башкаруучулук милдеттерин кантип аткаргандыгы жөнүндөгү маалымат, негизинен, ишкананын анын экономикалык ресурстарынан келечектеги кирешесин болжолдоого көмөктөшөт.</w:t>
      </w:r>
    </w:p>
    <w:p w:rsidR="00BF0BC9" w:rsidRPr="001403EE" w:rsidRDefault="000841F5" w:rsidP="000841F5">
      <w:pPr>
        <w:pStyle w:val="IASBNormalnpara"/>
        <w:ind w:hanging="62"/>
        <w:rPr>
          <w:b/>
          <w:bCs/>
          <w:color w:val="000000"/>
          <w:sz w:val="26"/>
          <w:szCs w:val="26"/>
          <w:lang w:val="ky-KG"/>
        </w:rPr>
      </w:pPr>
      <w:r w:rsidRPr="001403EE">
        <w:rPr>
          <w:b/>
          <w:bCs/>
          <w:color w:val="000000"/>
          <w:sz w:val="26"/>
          <w:szCs w:val="26"/>
          <w:lang w:val="ky-KG"/>
        </w:rPr>
        <w:t xml:space="preserve">Чегерүү методунун негизинде чагылдырылган финансылык </w:t>
      </w:r>
      <w:r w:rsidR="00BF0BC9" w:rsidRPr="001403EE">
        <w:rPr>
          <w:b/>
          <w:bCs/>
          <w:color w:val="000000"/>
          <w:sz w:val="26"/>
          <w:szCs w:val="26"/>
          <w:lang w:val="ky-KG"/>
        </w:rPr>
        <w:t>натыйжалуулук</w:t>
      </w:r>
    </w:p>
    <w:p w:rsidR="00DF27EC" w:rsidRPr="001403EE" w:rsidRDefault="000841F5" w:rsidP="00BF0BC9">
      <w:pPr>
        <w:pStyle w:val="IASBNormalnpara"/>
        <w:rPr>
          <w:lang w:val="ky-KG"/>
        </w:rPr>
      </w:pPr>
      <w:r w:rsidRPr="001403EE">
        <w:rPr>
          <w:b/>
          <w:bCs/>
          <w:color w:val="000000"/>
          <w:sz w:val="26"/>
          <w:szCs w:val="26"/>
          <w:lang w:val="ky-KG"/>
        </w:rPr>
        <w:t xml:space="preserve"> </w:t>
      </w:r>
      <w:r w:rsidR="00DC5B9E" w:rsidRPr="001403EE">
        <w:rPr>
          <w:lang w:val="ky-KG"/>
        </w:rPr>
        <w:t>1.17</w:t>
      </w:r>
      <w:r w:rsidR="00DC5B9E" w:rsidRPr="001403EE">
        <w:rPr>
          <w:lang w:val="ky-KG"/>
        </w:rPr>
        <w:tab/>
      </w:r>
      <w:r w:rsidR="0004787B" w:rsidRPr="001403EE">
        <w:rPr>
          <w:color w:val="000000"/>
          <w:szCs w:val="19"/>
          <w:lang w:val="ky-KG"/>
        </w:rPr>
        <w:t>Чегерүү методунун негизинде эсепке алуу операциялардын жана башка окуялардын жана жагдайлардын отчет берүүчү ишкананын экономикалык ресурстарына жана талаптарына, эгер тиешелүү акчалай түшүүлөр жана төлөмдөр башка учурда болуп өтсө дагы, ал таасир этүү болгон мезгилдердеги таасирлерин чагылдырат. Бул өтө маанилүү, себеби отчет берүүчү ишкананын мезгил ичиндеги экономикалык ресурстары жана талаптары жана экономикалык ресурстарынын жана талаптарынын өзгөрүүлөрү жөнүндөгү маалымат, ошол мезгилдин ичиндеги акчалай гана түшүүлөр жана төлөмдөр жөнүндөгү маалыматка караганда, ишкананын өткөн жана келечектеги натыйжалуулугун баалоо үчүн мыкты негизди камсыздап берет.</w:t>
      </w:r>
    </w:p>
    <w:p w:rsidR="00DF27EC" w:rsidRPr="001403EE" w:rsidRDefault="00DC5B9E">
      <w:pPr>
        <w:pStyle w:val="IASBNormalnpara"/>
        <w:rPr>
          <w:lang w:val="ky-KG"/>
        </w:rPr>
      </w:pPr>
      <w:r w:rsidRPr="001403EE">
        <w:rPr>
          <w:lang w:val="ky-KG"/>
        </w:rPr>
        <w:t>1.18</w:t>
      </w:r>
      <w:r w:rsidRPr="001403EE">
        <w:rPr>
          <w:lang w:val="ky-KG"/>
        </w:rPr>
        <w:tab/>
      </w:r>
      <w:r w:rsidR="0004787B" w:rsidRPr="001403EE">
        <w:rPr>
          <w:szCs w:val="19"/>
          <w:lang w:val="ky-KG"/>
        </w:rPr>
        <w:t xml:space="preserve">Түздөн-түз инвесторлордон жана кредиторлордон кошумча ресурстарды алуудан </w:t>
      </w:r>
      <w:r w:rsidR="0004787B" w:rsidRPr="001403EE">
        <w:rPr>
          <w:color w:val="000000"/>
          <w:szCs w:val="19"/>
          <w:lang w:val="ky-KG"/>
        </w:rPr>
        <w:t xml:space="preserve">башка (1.21-пунктту караңыз), анын экономикалык ресурстарынын жана талаптарынын өзгөрүүлөрү менен чагылдырылган мезгил ичиндеги </w:t>
      </w:r>
      <w:r w:rsidR="0004787B" w:rsidRPr="001403EE">
        <w:rPr>
          <w:szCs w:val="19"/>
          <w:lang w:val="ky-KG"/>
        </w:rPr>
        <w:t xml:space="preserve">отчет берүүчү ишкананын </w:t>
      </w:r>
      <w:r w:rsidR="0004787B" w:rsidRPr="001403EE">
        <w:rPr>
          <w:color w:val="000000"/>
          <w:szCs w:val="19"/>
          <w:lang w:val="ky-KG"/>
        </w:rPr>
        <w:t>финансылык натыйжалуулугу жөнүндөгү маалымат ишкананын таза акчалай түшүүлөрдү өткөндөгү жана келечектеги жаратуу жөндөмдүүлүгүн баалоодо пайдалуу. Бул маалымат отчет берүүчү ишкана өзүнүн жеткиликтүү экономикалык ресурстарын канчалык деӊгээлде көбөйткөндүгүн, ошондой эле, анын таза акча каражаттарынын түшүүлөрүн инвесторлордон жана кредиторлордон түздөн-түз кошумча ресурстарды алуунун эсебинен эмес өз ишмердүүлүгү менен жаратуу жөндөмдүүлүгүн көрсөтүп турат. Мезгил ичиндеги отчет берүүчү ишкананын финансылык натыйжалуулугу тууралуу маалымат, пайдалануучуларга ишкананын жетекчилигинин анын экономикалык ресурстарын башкаруусун баалоого да жардам бериши мүмкүн.</w:t>
      </w:r>
    </w:p>
    <w:p w:rsidR="00DF27EC" w:rsidRPr="001403EE" w:rsidRDefault="00DC5B9E">
      <w:pPr>
        <w:pStyle w:val="IASBNormalnpara"/>
        <w:rPr>
          <w:lang w:val="ky-KG"/>
        </w:rPr>
      </w:pPr>
      <w:r w:rsidRPr="001403EE">
        <w:rPr>
          <w:lang w:val="ky-KG"/>
        </w:rPr>
        <w:t>1.19</w:t>
      </w:r>
      <w:r w:rsidRPr="001403EE">
        <w:rPr>
          <w:lang w:val="ky-KG"/>
        </w:rPr>
        <w:tab/>
      </w:r>
      <w:r w:rsidR="0004787B" w:rsidRPr="001403EE">
        <w:rPr>
          <w:color w:val="000000"/>
          <w:szCs w:val="19"/>
          <w:lang w:val="ky-KG"/>
        </w:rPr>
        <w:t>Мезгил ичиндеги отчет берүүчү ишкананын финансылык натыйжалуулугу тууралуу маалымат рыноктук баалардын же пайыздык ставкалардын өзгөрүшү сыяктуу окуялар, анын акча каражаттарынын таза түшүүлөрүн жаратуу жөндөмдүүлүгүнө таасир этүү менен, ишкананын экономикалык ресурстарынын жана талаптарынын канчалык деңгээлде көбөйткөнүн же азайтканын көрсөтөт.</w:t>
      </w:r>
    </w:p>
    <w:p w:rsidR="00DF27EC" w:rsidRPr="001403EE" w:rsidRDefault="0004787B">
      <w:pPr>
        <w:pStyle w:val="IASBSectionTitle2Ind"/>
        <w:rPr>
          <w:rFonts w:ascii="Times New Roman" w:hAnsi="Times New Roman" w:cs="Times New Roman"/>
          <w:lang w:val="ky-KG"/>
        </w:rPr>
      </w:pPr>
      <w:r w:rsidRPr="001403EE">
        <w:rPr>
          <w:rFonts w:ascii="Times New Roman" w:hAnsi="Times New Roman" w:cs="Times New Roman"/>
          <w:bCs/>
          <w:color w:val="000000"/>
          <w:szCs w:val="26"/>
          <w:lang w:val="ky-KG"/>
        </w:rPr>
        <w:t>Мурдагы мезгилдердеги акча каражаттарынын кыймылынын методу менен чагылдырылган финансылык натыйжалуулук</w:t>
      </w:r>
      <w:r w:rsidRPr="001403EE">
        <w:rPr>
          <w:rFonts w:ascii="Times New Roman" w:hAnsi="Times New Roman" w:cs="Times New Roman"/>
          <w:lang w:val="ky-KG"/>
        </w:rPr>
        <w:t xml:space="preserve"> </w:t>
      </w:r>
    </w:p>
    <w:p w:rsidR="00DF27EC" w:rsidRPr="001403EE" w:rsidRDefault="00DC5B9E">
      <w:pPr>
        <w:pStyle w:val="IASBNormalnpara"/>
        <w:rPr>
          <w:lang w:val="ky-KG"/>
        </w:rPr>
      </w:pPr>
      <w:r w:rsidRPr="001403EE">
        <w:rPr>
          <w:lang w:val="ky-KG"/>
        </w:rPr>
        <w:t>1.20</w:t>
      </w:r>
      <w:r w:rsidRPr="001403EE">
        <w:rPr>
          <w:lang w:val="ky-KG"/>
        </w:rPr>
        <w:tab/>
      </w:r>
      <w:r w:rsidR="0004787B" w:rsidRPr="001403EE">
        <w:rPr>
          <w:color w:val="000000"/>
          <w:szCs w:val="19"/>
          <w:lang w:val="ky-KG"/>
        </w:rPr>
        <w:t>Мезгил ичиндеги отчет берүүчү ишкананын акча каражаттарынын кыймылы жөнүндөгү маалымат пайдалануучуларга ишкананын келечектеги акча каражаттарынын таза түшүүлөрүн жаратуу жөндөмдүүлүгүн баалоого жана ишкананын жетекчилигинин анын экономикалык ресурстарын башкаруусун баалоого жардам берет. Бул маалымат отчет берүүчү ишкана акча каражаттарын кантип алаарын жана чыгымдашын, анын ичинде зайымды карыз алуусу жана карызын кайтаруу, акчалай дивиденддерди же инвесторлорго башка акчалай төлөмдөрү жөнүндө маалымат, ошондой эле ишкананын ликвиддүүлүгүнө жана кредитти төлөө жөндөмдүүлүгүнө таасир эте алган башка факторлорду да көрсөтөт. Акча каражаттарынын кыймылы жөнүндөгү маалымат пайдалануучуга отчет берүүчү ишкананын операцияларын түшүнүүсүнө, анын финансылык жана инвестициялык ишмердүүлүгүн баалоого, анын ликвиддүүлүгүн жана кредитти төлөө жөндөмдүүлүгүн баалоого жана финансылык</w:t>
      </w:r>
      <w:bookmarkStart w:id="0" w:name="_GoBack"/>
      <w:bookmarkEnd w:id="0"/>
      <w:r w:rsidR="0004787B" w:rsidRPr="001403EE">
        <w:rPr>
          <w:color w:val="000000"/>
          <w:szCs w:val="19"/>
          <w:lang w:val="ky-KG"/>
        </w:rPr>
        <w:t xml:space="preserve"> натыйжалуулугу тууралуу башка малыматты талкуулаганга жардам берет.</w:t>
      </w:r>
    </w:p>
    <w:p w:rsidR="00DF27EC" w:rsidRPr="001403EE" w:rsidRDefault="00F5162C">
      <w:pPr>
        <w:pStyle w:val="IASBSectionTitle2Ind"/>
        <w:rPr>
          <w:rFonts w:ascii="Times New Roman" w:hAnsi="Times New Roman" w:cs="Times New Roman"/>
          <w:lang w:val="ky-KG"/>
        </w:rPr>
      </w:pPr>
      <w:r w:rsidRPr="001403EE">
        <w:rPr>
          <w:rFonts w:ascii="Times New Roman" w:hAnsi="Times New Roman" w:cs="Times New Roman"/>
          <w:bCs/>
          <w:color w:val="000000"/>
          <w:sz w:val="28"/>
          <w:szCs w:val="28"/>
          <w:lang w:val="ky-KG"/>
        </w:rPr>
        <w:lastRenderedPageBreak/>
        <w:t>Финансылык натыйжалуулук менен байланышпаган экономикалык ресурстардагы жана талаптардагы өзгөрүүлөр</w:t>
      </w:r>
      <w:r w:rsidRPr="001403EE">
        <w:rPr>
          <w:rFonts w:ascii="Times New Roman" w:hAnsi="Times New Roman" w:cs="Times New Roman"/>
          <w:b w:val="0"/>
          <w:bCs/>
          <w:color w:val="000000"/>
          <w:sz w:val="28"/>
          <w:szCs w:val="28"/>
          <w:lang w:val="ky-KG"/>
        </w:rPr>
        <w:t xml:space="preserve"> </w:t>
      </w:r>
    </w:p>
    <w:p w:rsidR="00DF27EC" w:rsidRPr="001403EE" w:rsidRDefault="00DC5B9E">
      <w:pPr>
        <w:pStyle w:val="IASBNormalnpara"/>
        <w:rPr>
          <w:lang w:val="ky-KG"/>
        </w:rPr>
      </w:pPr>
      <w:r w:rsidRPr="001403EE">
        <w:rPr>
          <w:lang w:val="ky-KG"/>
        </w:rPr>
        <w:t>1.21</w:t>
      </w:r>
      <w:r w:rsidRPr="001403EE">
        <w:rPr>
          <w:lang w:val="ky-KG"/>
        </w:rPr>
        <w:tab/>
      </w:r>
      <w:r w:rsidR="00F5162C" w:rsidRPr="001403EE">
        <w:rPr>
          <w:color w:val="000000"/>
          <w:szCs w:val="19"/>
          <w:lang w:val="ky-KG"/>
        </w:rPr>
        <w:t>Отчет берүүчү ишкананын экономикалык ресурстары жана талаптары финансылык натыйжалуулугу менен байланышпаган себептер боюнча, мисалы, карыз же үлүштүк инструменттерди чыгаруудан өзгөрүшү мүмкүн. Өзгөрүүнүн бул тиби жөнүндөгү маалымат пайдалануучуларга отчет берүүчү ишкананын экономикалык ресурстары жана талаптары эмне себептен өзгөргөндүгүн жана ал өзгөрүүлөрдүн келечектеги финансылык натыйжалуулугуна тийгизүүчү кесепеттерин толук түшүнүү үчүн зарыл.</w:t>
      </w:r>
    </w:p>
    <w:p w:rsidR="00DF27EC" w:rsidRPr="001403EE" w:rsidRDefault="00F5162C">
      <w:pPr>
        <w:pStyle w:val="IASBSectionTitle1NonInd"/>
        <w:rPr>
          <w:rFonts w:ascii="Times New Roman" w:hAnsi="Times New Roman" w:cs="Times New Roman"/>
          <w:lang w:val="ru-RU"/>
        </w:rPr>
      </w:pPr>
      <w:r w:rsidRPr="001403EE">
        <w:rPr>
          <w:rFonts w:ascii="Times New Roman" w:hAnsi="Times New Roman" w:cs="Times New Roman"/>
          <w:bCs/>
          <w:color w:val="000000"/>
          <w:szCs w:val="26"/>
          <w:lang w:val="ky-KG"/>
        </w:rPr>
        <w:t>Ишкананын экономикалык ресурстарын колдонуу жөнүндө маалымат</w:t>
      </w:r>
      <w:r w:rsidRPr="001403EE">
        <w:rPr>
          <w:rFonts w:ascii="Times New Roman" w:hAnsi="Times New Roman" w:cs="Times New Roman"/>
          <w:b w:val="0"/>
          <w:bCs/>
          <w:color w:val="000000"/>
          <w:szCs w:val="26"/>
          <w:lang w:val="ky-KG"/>
        </w:rPr>
        <w:t xml:space="preserve"> </w:t>
      </w:r>
    </w:p>
    <w:p w:rsidR="00DF27EC" w:rsidRPr="001403EE" w:rsidRDefault="00DC5B9E">
      <w:pPr>
        <w:pStyle w:val="IASBNormalnpara"/>
        <w:rPr>
          <w:lang w:val="ky-KG"/>
        </w:rPr>
      </w:pPr>
      <w:r w:rsidRPr="001403EE">
        <w:rPr>
          <w:lang w:val="ru-RU"/>
        </w:rPr>
        <w:t>1.22</w:t>
      </w:r>
      <w:r w:rsidRPr="001403EE">
        <w:rPr>
          <w:lang w:val="ru-RU"/>
        </w:rPr>
        <w:tab/>
      </w:r>
      <w:r w:rsidR="00F5162C" w:rsidRPr="001403EE">
        <w:rPr>
          <w:color w:val="000000"/>
          <w:szCs w:val="19"/>
          <w:lang w:val="ky-KG"/>
        </w:rPr>
        <w:t>Отчет берүүчү ишкананын жетекчилиги анын экономикалык ресурстарын колдонуу боюнча өз милдеттерин канчалык натыйжалуу жана майнаптуу аткаргандыгы жөнүндөгү маалымат пайдалануучуларга жетекчиликтин бул ресурстарды колдонуусун баалоого жардам берет. Мындай маалымат ошондой эле келечектеги мезгилдерде жетекчилик ишкананын экономикалык ресурстарын канчалык деӊгээлде натыйжалуу жана майнаптуу пайдалана алаарын болжолдоо үчүн да маанилүү. Демек, бул ишкананын келечектеги акча каражаттарынын таза түшүүлөрүнө карата келечегин баалоо үчүн пайдалуу</w:t>
      </w:r>
      <w:r w:rsidRPr="001403EE">
        <w:rPr>
          <w:lang w:val="ky-KG"/>
        </w:rPr>
        <w:t>.</w:t>
      </w:r>
    </w:p>
    <w:p w:rsidR="00DF27EC" w:rsidRPr="001403EE" w:rsidRDefault="00DC5B9E">
      <w:pPr>
        <w:pStyle w:val="IASBNormalnpara"/>
        <w:rPr>
          <w:lang w:val="ky-KG"/>
        </w:rPr>
      </w:pPr>
      <w:r w:rsidRPr="001403EE">
        <w:rPr>
          <w:lang w:val="ky-KG"/>
        </w:rPr>
        <w:t>1.23</w:t>
      </w:r>
      <w:r w:rsidRPr="001403EE">
        <w:rPr>
          <w:lang w:val="ky-KG"/>
        </w:rPr>
        <w:tab/>
      </w:r>
      <w:r w:rsidR="00F5162C" w:rsidRPr="001403EE">
        <w:rPr>
          <w:color w:val="000000"/>
          <w:szCs w:val="19"/>
          <w:lang w:val="ky-KG"/>
        </w:rPr>
        <w:t>Ишкананын экономикалык ресурстарын колдонуу боюнча жетекчиликтин милдеттеринин мисалдары бул ресурстарды баалардын жана технологиялардын өзгөрүшү сыяктуу экономикалык факторлордун жагымсыз таасиринен коргоону, ошондой эле ишкананын колдонулган мыйзамдарды, ченемдик актыларды жана келишимдердин жоболорун сактоону камсыз кылуусун камтыйт</w:t>
      </w:r>
      <w:r w:rsidRPr="001403EE">
        <w:rPr>
          <w:lang w:val="ky-KG"/>
        </w:rPr>
        <w:t>.</w:t>
      </w:r>
    </w:p>
    <w:p w:rsidR="00AA73C4" w:rsidRPr="001403EE" w:rsidRDefault="00130904" w:rsidP="00AA73C4">
      <w:pPr>
        <w:spacing w:after="160" w:line="259" w:lineRule="auto"/>
        <w:rPr>
          <w:lang w:val="ky-KG"/>
        </w:rPr>
      </w:pPr>
      <w:r w:rsidRPr="001403EE">
        <w:rPr>
          <w:lang w:val="ky-KG"/>
        </w:rPr>
        <w:br w:type="page"/>
      </w:r>
    </w:p>
    <w:p w:rsidR="00DF27EC" w:rsidRPr="001403EE" w:rsidRDefault="00F5162C">
      <w:pPr>
        <w:pStyle w:val="IASBTOCPrimary"/>
        <w:rPr>
          <w:rFonts w:ascii="Times New Roman" w:hAnsi="Times New Roman" w:cs="Times New Roman"/>
        </w:rPr>
      </w:pPr>
      <w:r w:rsidRPr="001403EE">
        <w:rPr>
          <w:rFonts w:ascii="Times New Roman" w:hAnsi="Times New Roman" w:cs="Times New Roman"/>
          <w:bCs/>
          <w:color w:val="000000"/>
          <w:szCs w:val="18"/>
        </w:rPr>
        <w:t>Мазмуну</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8307"/>
        <w:gridCol w:w="909"/>
      </w:tblGrid>
      <w:tr w:rsidR="00DF27EC" w:rsidRPr="001403EE">
        <w:tc>
          <w:tcPr>
            <w:tcW w:w="10780" w:type="dxa"/>
            <w:gridSpan w:val="2"/>
          </w:tcPr>
          <w:p w:rsidR="00DF27EC" w:rsidRPr="001403EE" w:rsidRDefault="007279AC" w:rsidP="007279AC">
            <w:pPr>
              <w:pStyle w:val="IASBTOCParagraph"/>
              <w:jc w:val="right"/>
              <w:rPr>
                <w:rFonts w:ascii="Times New Roman" w:hAnsi="Times New Roman" w:cs="Times New Roman"/>
              </w:rPr>
            </w:pPr>
            <w:r w:rsidRPr="001403EE">
              <w:rPr>
                <w:rFonts w:ascii="Times New Roman" w:hAnsi="Times New Roman" w:cs="Times New Roman"/>
                <w:lang w:val="kk-KZ"/>
              </w:rPr>
              <w:t>Пунктту караңыз</w:t>
            </w:r>
          </w:p>
        </w:tc>
      </w:tr>
      <w:tr w:rsidR="00DF27EC" w:rsidRPr="001403EE">
        <w:tc>
          <w:tcPr>
            <w:tcW w:w="9780" w:type="dxa"/>
          </w:tcPr>
          <w:p w:rsidR="00DF27EC" w:rsidRPr="001403EE" w:rsidRDefault="00F5162C">
            <w:pPr>
              <w:pStyle w:val="IASBTableBoldArial"/>
              <w:rPr>
                <w:rFonts w:ascii="Times New Roman" w:hAnsi="Times New Roman"/>
              </w:rPr>
            </w:pPr>
            <w:r w:rsidRPr="001403EE">
              <w:rPr>
                <w:rFonts w:ascii="Times New Roman" w:hAnsi="Times New Roman"/>
                <w:bCs/>
                <w:color w:val="000000"/>
                <w:szCs w:val="18"/>
              </w:rPr>
              <w:t>2-</w:t>
            </w:r>
            <w:r w:rsidRPr="001403EE">
              <w:rPr>
                <w:rFonts w:ascii="Times New Roman" w:hAnsi="Times New Roman"/>
                <w:bCs/>
                <w:color w:val="000000"/>
                <w:szCs w:val="18"/>
                <w:lang w:val="ru-RU"/>
              </w:rPr>
              <w:t>ГЛАВА</w:t>
            </w:r>
            <w:r w:rsidRPr="001403EE">
              <w:rPr>
                <w:rFonts w:ascii="Times New Roman" w:hAnsi="Times New Roman"/>
                <w:bCs/>
                <w:color w:val="000000"/>
                <w:szCs w:val="18"/>
              </w:rPr>
              <w:t xml:space="preserve"> — </w:t>
            </w:r>
            <w:r w:rsidRPr="001403EE">
              <w:rPr>
                <w:rFonts w:ascii="Times New Roman" w:hAnsi="Times New Roman"/>
                <w:bCs/>
                <w:color w:val="000000"/>
                <w:szCs w:val="18"/>
                <w:lang w:val="ru-RU"/>
              </w:rPr>
              <w:t>Пайдалуу</w:t>
            </w:r>
            <w:r w:rsidRPr="001403EE">
              <w:rPr>
                <w:rFonts w:ascii="Times New Roman" w:hAnsi="Times New Roman"/>
                <w:bCs/>
                <w:color w:val="000000"/>
                <w:szCs w:val="18"/>
              </w:rPr>
              <w:t xml:space="preserve"> </w:t>
            </w:r>
            <w:r w:rsidRPr="001403EE">
              <w:rPr>
                <w:rFonts w:ascii="Times New Roman" w:hAnsi="Times New Roman"/>
                <w:bCs/>
                <w:color w:val="000000"/>
                <w:szCs w:val="18"/>
                <w:lang w:val="ru-RU"/>
              </w:rPr>
              <w:t>финансылык</w:t>
            </w:r>
            <w:r w:rsidRPr="001403EE">
              <w:rPr>
                <w:rFonts w:ascii="Times New Roman" w:hAnsi="Times New Roman"/>
                <w:bCs/>
                <w:color w:val="000000"/>
                <w:szCs w:val="18"/>
              </w:rPr>
              <w:t xml:space="preserve"> </w:t>
            </w:r>
            <w:r w:rsidRPr="001403EE">
              <w:rPr>
                <w:rFonts w:ascii="Times New Roman" w:hAnsi="Times New Roman"/>
                <w:bCs/>
                <w:color w:val="000000"/>
                <w:szCs w:val="18"/>
                <w:lang w:val="ru-RU"/>
              </w:rPr>
              <w:t>маалыматтын</w:t>
            </w:r>
            <w:r w:rsidRPr="001403EE">
              <w:rPr>
                <w:rFonts w:ascii="Times New Roman" w:hAnsi="Times New Roman"/>
                <w:bCs/>
                <w:color w:val="000000"/>
                <w:szCs w:val="18"/>
              </w:rPr>
              <w:t xml:space="preserve"> </w:t>
            </w:r>
            <w:r w:rsidRPr="001403EE">
              <w:rPr>
                <w:rFonts w:ascii="Times New Roman" w:hAnsi="Times New Roman"/>
                <w:bCs/>
                <w:color w:val="000000"/>
                <w:szCs w:val="18"/>
                <w:lang w:val="ru-RU"/>
              </w:rPr>
              <w:t>сапаттык</w:t>
            </w:r>
            <w:r w:rsidRPr="001403EE">
              <w:rPr>
                <w:rFonts w:ascii="Times New Roman" w:hAnsi="Times New Roman"/>
                <w:bCs/>
                <w:color w:val="000000"/>
                <w:szCs w:val="18"/>
              </w:rPr>
              <w:t xml:space="preserve"> </w:t>
            </w:r>
            <w:r w:rsidRPr="001403EE">
              <w:rPr>
                <w:rFonts w:ascii="Times New Roman" w:hAnsi="Times New Roman"/>
                <w:bCs/>
                <w:color w:val="000000"/>
                <w:szCs w:val="18"/>
                <w:lang w:val="ru-RU"/>
              </w:rPr>
              <w:t>мүнөздөмөлөрү</w:t>
            </w:r>
          </w:p>
        </w:tc>
        <w:tc>
          <w:tcPr>
            <w:tcW w:w="1000" w:type="dxa"/>
          </w:tcPr>
          <w:p w:rsidR="00DF27EC" w:rsidRPr="001403EE" w:rsidRDefault="00DF27EC"/>
        </w:tc>
      </w:tr>
      <w:tr w:rsidR="00DF27EC" w:rsidRPr="001403EE">
        <w:tc>
          <w:tcPr>
            <w:tcW w:w="9780" w:type="dxa"/>
          </w:tcPr>
          <w:p w:rsidR="00DF27EC" w:rsidRPr="001403EE" w:rsidRDefault="00F5162C">
            <w:pPr>
              <w:pStyle w:val="IASBTOCPrimary"/>
              <w:rPr>
                <w:rFonts w:ascii="Times New Roman" w:hAnsi="Times New Roman" w:cs="Times New Roman"/>
              </w:rPr>
            </w:pPr>
            <w:r w:rsidRPr="001403EE">
              <w:rPr>
                <w:rFonts w:ascii="Times New Roman" w:hAnsi="Times New Roman" w:cs="Times New Roman"/>
                <w:bCs/>
                <w:color w:val="000000"/>
                <w:szCs w:val="18"/>
              </w:rPr>
              <w:t>Киришүү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2.1</w:t>
            </w:r>
          </w:p>
        </w:tc>
      </w:tr>
      <w:tr w:rsidR="00DF27EC" w:rsidRPr="001403EE">
        <w:tc>
          <w:tcPr>
            <w:tcW w:w="9780" w:type="dxa"/>
          </w:tcPr>
          <w:p w:rsidR="00DF27EC" w:rsidRPr="001403EE" w:rsidRDefault="00F5162C">
            <w:pPr>
              <w:pStyle w:val="IASBTOCPrimary"/>
              <w:rPr>
                <w:rFonts w:ascii="Times New Roman" w:hAnsi="Times New Roman" w:cs="Times New Roman"/>
              </w:rPr>
            </w:pPr>
            <w:r w:rsidRPr="001403EE">
              <w:rPr>
                <w:rFonts w:ascii="Times New Roman" w:hAnsi="Times New Roman" w:cs="Times New Roman"/>
                <w:bCs/>
                <w:color w:val="000000"/>
                <w:szCs w:val="18"/>
              </w:rPr>
              <w:t>Пайдалуу финансылык малыматтын сапаттык мүнөздөмө</w:t>
            </w:r>
            <w:r w:rsidRPr="001403EE">
              <w:rPr>
                <w:rFonts w:ascii="Times New Roman" w:hAnsi="Times New Roman" w:cs="Times New Roman"/>
                <w:bCs/>
                <w:color w:val="000000"/>
                <w:szCs w:val="18"/>
                <w:lang w:val="kk-KZ"/>
              </w:rPr>
              <w:t>лөрү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2.4</w:t>
            </w:r>
          </w:p>
        </w:tc>
      </w:tr>
      <w:tr w:rsidR="00DF27EC" w:rsidRPr="001403EE">
        <w:tc>
          <w:tcPr>
            <w:tcW w:w="9780" w:type="dxa"/>
          </w:tcPr>
          <w:p w:rsidR="00DF27EC" w:rsidRPr="001403EE" w:rsidRDefault="00F5162C">
            <w:pPr>
              <w:pStyle w:val="IASBTOCSecondary"/>
              <w:rPr>
                <w:rFonts w:ascii="Times New Roman" w:hAnsi="Times New Roman" w:cs="Times New Roman"/>
              </w:rPr>
            </w:pPr>
            <w:r w:rsidRPr="001403EE">
              <w:rPr>
                <w:rFonts w:ascii="Times New Roman" w:hAnsi="Times New Roman" w:cs="Times New Roman"/>
                <w:bCs/>
                <w:color w:val="000000"/>
                <w:szCs w:val="18"/>
              </w:rPr>
              <w:t>Негизги сапаттык мүнөздөмөлөр</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2.5</w:t>
            </w:r>
          </w:p>
        </w:tc>
      </w:tr>
      <w:tr w:rsidR="00DF27EC" w:rsidRPr="001403EE">
        <w:tc>
          <w:tcPr>
            <w:tcW w:w="9780" w:type="dxa"/>
          </w:tcPr>
          <w:p w:rsidR="00DF27EC" w:rsidRPr="001403EE" w:rsidRDefault="00F5162C">
            <w:pPr>
              <w:pStyle w:val="IASBTOCTertiary"/>
              <w:rPr>
                <w:rFonts w:ascii="Times New Roman" w:hAnsi="Times New Roman" w:cs="Times New Roman"/>
              </w:rPr>
            </w:pPr>
            <w:r w:rsidRPr="001403EE">
              <w:rPr>
                <w:rFonts w:ascii="Times New Roman" w:hAnsi="Times New Roman" w:cs="Times New Roman"/>
                <w:color w:val="000000"/>
                <w:szCs w:val="18"/>
                <w:lang w:val="kk-KZ"/>
              </w:rPr>
              <w:t>Жөндүүлүк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2.6</w:t>
            </w:r>
          </w:p>
        </w:tc>
      </w:tr>
      <w:tr w:rsidR="00DF27EC" w:rsidRPr="001403EE">
        <w:tc>
          <w:tcPr>
            <w:tcW w:w="9780" w:type="dxa"/>
          </w:tcPr>
          <w:p w:rsidR="00DF27EC" w:rsidRPr="001403EE" w:rsidRDefault="00F5162C">
            <w:pPr>
              <w:pStyle w:val="IASBTOCTertiary"/>
              <w:rPr>
                <w:rFonts w:ascii="Times New Roman" w:hAnsi="Times New Roman" w:cs="Times New Roman"/>
              </w:rPr>
            </w:pPr>
            <w:r w:rsidRPr="001403EE">
              <w:rPr>
                <w:rFonts w:ascii="Times New Roman" w:hAnsi="Times New Roman" w:cs="Times New Roman"/>
                <w:color w:val="000000"/>
                <w:szCs w:val="18"/>
              </w:rPr>
              <w:t>Ма</w:t>
            </w:r>
            <w:r w:rsidRPr="001403EE">
              <w:rPr>
                <w:rFonts w:ascii="Times New Roman" w:hAnsi="Times New Roman" w:cs="Times New Roman"/>
                <w:color w:val="000000"/>
                <w:szCs w:val="18"/>
                <w:lang w:val="kk-KZ"/>
              </w:rPr>
              <w:t>анилүүлүк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2.11</w:t>
            </w:r>
          </w:p>
        </w:tc>
      </w:tr>
      <w:tr w:rsidR="00DF27EC" w:rsidRPr="001403EE">
        <w:tc>
          <w:tcPr>
            <w:tcW w:w="9780" w:type="dxa"/>
          </w:tcPr>
          <w:p w:rsidR="00DF27EC" w:rsidRPr="001403EE" w:rsidRDefault="00F5162C">
            <w:pPr>
              <w:pStyle w:val="IASBTOCTertiary"/>
              <w:rPr>
                <w:rFonts w:ascii="Times New Roman" w:hAnsi="Times New Roman" w:cs="Times New Roman"/>
              </w:rPr>
            </w:pPr>
            <w:r w:rsidRPr="001403EE">
              <w:rPr>
                <w:rFonts w:ascii="Times New Roman" w:hAnsi="Times New Roman" w:cs="Times New Roman"/>
                <w:color w:val="000000"/>
                <w:szCs w:val="18"/>
              </w:rPr>
              <w:t xml:space="preserve">Туура </w:t>
            </w:r>
            <w:r w:rsidRPr="001403EE">
              <w:rPr>
                <w:rFonts w:ascii="Times New Roman" w:hAnsi="Times New Roman" w:cs="Times New Roman"/>
                <w:color w:val="000000"/>
                <w:szCs w:val="18"/>
                <w:lang w:val="kk-KZ"/>
              </w:rPr>
              <w:t>көрсөтүү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2.12</w:t>
            </w:r>
          </w:p>
        </w:tc>
      </w:tr>
      <w:tr w:rsidR="00DF27EC" w:rsidRPr="001403EE">
        <w:tc>
          <w:tcPr>
            <w:tcW w:w="9780" w:type="dxa"/>
          </w:tcPr>
          <w:p w:rsidR="00DF27EC" w:rsidRPr="001403EE" w:rsidRDefault="00F5162C">
            <w:pPr>
              <w:pStyle w:val="IASBTOCTertiary"/>
              <w:rPr>
                <w:rFonts w:ascii="Times New Roman" w:hAnsi="Times New Roman" w:cs="Times New Roman"/>
              </w:rPr>
            </w:pPr>
            <w:r w:rsidRPr="001403EE">
              <w:rPr>
                <w:rFonts w:ascii="Times New Roman" w:hAnsi="Times New Roman" w:cs="Times New Roman"/>
                <w:color w:val="000000"/>
                <w:szCs w:val="18"/>
              </w:rPr>
              <w:t>Негизги сапаттык мүнөздөмөлөрдү колдонуу</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2.20</w:t>
            </w:r>
          </w:p>
        </w:tc>
      </w:tr>
      <w:tr w:rsidR="00DF27EC" w:rsidRPr="001403EE">
        <w:tc>
          <w:tcPr>
            <w:tcW w:w="9780" w:type="dxa"/>
          </w:tcPr>
          <w:p w:rsidR="00DF27EC" w:rsidRPr="001403EE" w:rsidRDefault="00F5162C">
            <w:pPr>
              <w:pStyle w:val="IASBTOCSecondary"/>
              <w:rPr>
                <w:rFonts w:ascii="Times New Roman" w:hAnsi="Times New Roman" w:cs="Times New Roman"/>
              </w:rPr>
            </w:pPr>
            <w:r w:rsidRPr="001403EE">
              <w:rPr>
                <w:rFonts w:ascii="Times New Roman" w:hAnsi="Times New Roman" w:cs="Times New Roman"/>
                <w:bCs/>
                <w:color w:val="000000"/>
                <w:szCs w:val="18"/>
              </w:rPr>
              <w:t>Маалыматтын пайдалуу</w:t>
            </w:r>
            <w:r w:rsidRPr="001403EE">
              <w:rPr>
                <w:rFonts w:ascii="Times New Roman" w:hAnsi="Times New Roman" w:cs="Times New Roman"/>
                <w:bCs/>
                <w:color w:val="000000"/>
                <w:szCs w:val="18"/>
                <w:lang w:val="kk-KZ"/>
              </w:rPr>
              <w:t xml:space="preserve">лугун </w:t>
            </w:r>
            <w:r w:rsidRPr="001403EE">
              <w:rPr>
                <w:rFonts w:ascii="Times New Roman" w:hAnsi="Times New Roman" w:cs="Times New Roman"/>
                <w:bCs/>
                <w:color w:val="000000"/>
                <w:szCs w:val="18"/>
              </w:rPr>
              <w:t>жогорулатуучу сапаттык мүнөздөмөлөр</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2.23</w:t>
            </w:r>
          </w:p>
        </w:tc>
      </w:tr>
      <w:tr w:rsidR="00DF27EC" w:rsidRPr="001403EE">
        <w:tc>
          <w:tcPr>
            <w:tcW w:w="9780" w:type="dxa"/>
          </w:tcPr>
          <w:p w:rsidR="00DF27EC" w:rsidRPr="001403EE" w:rsidRDefault="00F5162C">
            <w:pPr>
              <w:pStyle w:val="IASBTOCTertiary"/>
              <w:rPr>
                <w:rFonts w:ascii="Times New Roman" w:hAnsi="Times New Roman" w:cs="Times New Roman"/>
              </w:rPr>
            </w:pPr>
            <w:r w:rsidRPr="001403EE">
              <w:rPr>
                <w:rFonts w:ascii="Times New Roman" w:hAnsi="Times New Roman" w:cs="Times New Roman"/>
                <w:color w:val="000000"/>
                <w:szCs w:val="18"/>
              </w:rPr>
              <w:t>Салыштырмалуулук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2.24</w:t>
            </w:r>
          </w:p>
        </w:tc>
      </w:tr>
      <w:tr w:rsidR="00DF27EC" w:rsidRPr="001403EE">
        <w:tc>
          <w:tcPr>
            <w:tcW w:w="9780" w:type="dxa"/>
          </w:tcPr>
          <w:p w:rsidR="00DF27EC" w:rsidRPr="001403EE" w:rsidRDefault="00F5162C">
            <w:pPr>
              <w:pStyle w:val="IASBTOCTertiary"/>
              <w:rPr>
                <w:rFonts w:ascii="Times New Roman" w:hAnsi="Times New Roman" w:cs="Times New Roman"/>
              </w:rPr>
            </w:pPr>
            <w:r w:rsidRPr="001403EE">
              <w:rPr>
                <w:rFonts w:ascii="Times New Roman" w:hAnsi="Times New Roman" w:cs="Times New Roman"/>
                <w:color w:val="000000"/>
                <w:szCs w:val="18"/>
              </w:rPr>
              <w:t>Текшери</w:t>
            </w:r>
            <w:r w:rsidRPr="001403EE">
              <w:rPr>
                <w:rFonts w:ascii="Times New Roman" w:hAnsi="Times New Roman" w:cs="Times New Roman"/>
                <w:color w:val="000000"/>
                <w:szCs w:val="18"/>
                <w:lang w:val="kk-KZ"/>
              </w:rPr>
              <w:t>лиши</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2.30</w:t>
            </w:r>
          </w:p>
        </w:tc>
      </w:tr>
      <w:tr w:rsidR="00DF27EC" w:rsidRPr="001403EE">
        <w:tc>
          <w:tcPr>
            <w:tcW w:w="9780" w:type="dxa"/>
          </w:tcPr>
          <w:p w:rsidR="00DF27EC" w:rsidRPr="001403EE" w:rsidRDefault="00F5162C">
            <w:pPr>
              <w:pStyle w:val="IASBTOCTertiary"/>
              <w:rPr>
                <w:rFonts w:ascii="Times New Roman" w:hAnsi="Times New Roman" w:cs="Times New Roman"/>
              </w:rPr>
            </w:pPr>
            <w:r w:rsidRPr="001403EE">
              <w:rPr>
                <w:rFonts w:ascii="Times New Roman" w:hAnsi="Times New Roman" w:cs="Times New Roman"/>
                <w:color w:val="000000"/>
                <w:szCs w:val="18"/>
              </w:rPr>
              <w:t>Өз убагындалык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2.33</w:t>
            </w:r>
          </w:p>
        </w:tc>
      </w:tr>
      <w:tr w:rsidR="00DF27EC" w:rsidRPr="001403EE">
        <w:tc>
          <w:tcPr>
            <w:tcW w:w="9780" w:type="dxa"/>
          </w:tcPr>
          <w:p w:rsidR="00DF27EC" w:rsidRPr="001403EE" w:rsidRDefault="00F5162C">
            <w:pPr>
              <w:pStyle w:val="IASBTOCTertiary"/>
              <w:rPr>
                <w:rFonts w:ascii="Times New Roman" w:hAnsi="Times New Roman" w:cs="Times New Roman"/>
              </w:rPr>
            </w:pPr>
            <w:r w:rsidRPr="001403EE">
              <w:rPr>
                <w:rFonts w:ascii="Times New Roman" w:hAnsi="Times New Roman" w:cs="Times New Roman"/>
                <w:color w:val="000000"/>
                <w:szCs w:val="18"/>
              </w:rPr>
              <w:t>Түшүнүктүүлүк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2.34</w:t>
            </w:r>
          </w:p>
        </w:tc>
      </w:tr>
      <w:tr w:rsidR="00DF27EC" w:rsidRPr="001403EE">
        <w:tc>
          <w:tcPr>
            <w:tcW w:w="9780" w:type="dxa"/>
          </w:tcPr>
          <w:p w:rsidR="00DF27EC" w:rsidRPr="001403EE" w:rsidRDefault="00F5162C">
            <w:pPr>
              <w:pStyle w:val="IASBTOCTertiary"/>
              <w:rPr>
                <w:rFonts w:ascii="Times New Roman" w:hAnsi="Times New Roman" w:cs="Times New Roman"/>
              </w:rPr>
            </w:pPr>
            <w:r w:rsidRPr="001403EE">
              <w:rPr>
                <w:rFonts w:ascii="Times New Roman" w:hAnsi="Times New Roman" w:cs="Times New Roman"/>
                <w:color w:val="000000"/>
                <w:szCs w:val="18"/>
              </w:rPr>
              <w:t>Маалыматтын пайдалуулугун жогорулатуучу сапаттык мүнөздөмөлөр</w:t>
            </w:r>
            <w:r w:rsidRPr="001403EE">
              <w:rPr>
                <w:rFonts w:ascii="Times New Roman" w:hAnsi="Times New Roman" w:cs="Times New Roman"/>
                <w:color w:val="000000"/>
                <w:szCs w:val="18"/>
                <w:lang w:val="kk-KZ"/>
              </w:rPr>
              <w:t>дү колдонуу</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2.37</w:t>
            </w:r>
          </w:p>
        </w:tc>
      </w:tr>
      <w:tr w:rsidR="00DF27EC" w:rsidRPr="001403EE">
        <w:tc>
          <w:tcPr>
            <w:tcW w:w="9780" w:type="dxa"/>
          </w:tcPr>
          <w:p w:rsidR="00DF27EC" w:rsidRPr="001403EE" w:rsidRDefault="00F5162C">
            <w:pPr>
              <w:pStyle w:val="IASBTOCPrimary"/>
              <w:rPr>
                <w:rFonts w:ascii="Times New Roman" w:hAnsi="Times New Roman" w:cs="Times New Roman"/>
              </w:rPr>
            </w:pPr>
            <w:r w:rsidRPr="001403EE">
              <w:rPr>
                <w:rFonts w:ascii="Times New Roman" w:hAnsi="Times New Roman" w:cs="Times New Roman"/>
                <w:bCs/>
                <w:color w:val="000000"/>
                <w:szCs w:val="18"/>
              </w:rPr>
              <w:t>Пайдалуу финансылык отчеттуулук</w:t>
            </w:r>
            <w:r w:rsidRPr="001403EE">
              <w:rPr>
                <w:rFonts w:ascii="Times New Roman" w:hAnsi="Times New Roman" w:cs="Times New Roman"/>
                <w:bCs/>
                <w:color w:val="000000"/>
                <w:szCs w:val="18"/>
                <w:lang w:val="kk-KZ"/>
              </w:rPr>
              <w:t>ту түзүүгө</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kk-KZ"/>
              </w:rPr>
              <w:t xml:space="preserve">чыгымдарды </w:t>
            </w:r>
            <w:r w:rsidRPr="001403EE">
              <w:rPr>
                <w:rFonts w:ascii="Times New Roman" w:hAnsi="Times New Roman" w:cs="Times New Roman"/>
                <w:bCs/>
                <w:color w:val="000000"/>
                <w:szCs w:val="18"/>
              </w:rPr>
              <w:t>чектөө</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2.39</w:t>
            </w:r>
          </w:p>
        </w:tc>
      </w:tr>
    </w:tbl>
    <w:p w:rsidR="00DF27EC" w:rsidRPr="001403EE" w:rsidRDefault="00DF27EC">
      <w:pPr>
        <w:sectPr w:rsidR="00DF27EC" w:rsidRPr="001403EE">
          <w:headerReference w:type="even" r:id="rId23"/>
          <w:headerReference w:type="default" r:id="rId24"/>
          <w:footerReference w:type="even" r:id="rId25"/>
          <w:footerReference w:type="default" r:id="rId26"/>
          <w:pgSz w:w="11880" w:h="16820"/>
          <w:pgMar w:top="1440" w:right="1440" w:bottom="1440" w:left="1440" w:header="720" w:footer="720" w:gutter="0"/>
          <w:cols w:space="720"/>
        </w:sectPr>
      </w:pPr>
    </w:p>
    <w:p w:rsidR="00DF27EC" w:rsidRPr="001403EE" w:rsidRDefault="00F5162C">
      <w:pPr>
        <w:pStyle w:val="IASBSectionTitle1NonInd"/>
        <w:rPr>
          <w:rFonts w:ascii="Times New Roman" w:hAnsi="Times New Roman" w:cs="Times New Roman"/>
        </w:rPr>
      </w:pPr>
      <w:r w:rsidRPr="001403EE">
        <w:rPr>
          <w:rFonts w:ascii="Times New Roman" w:hAnsi="Times New Roman" w:cs="Times New Roman"/>
          <w:lang w:val="kk-KZ"/>
        </w:rPr>
        <w:lastRenderedPageBreak/>
        <w:t>Киришүү</w:t>
      </w:r>
    </w:p>
    <w:p w:rsidR="00DF27EC" w:rsidRPr="001403EE" w:rsidRDefault="00DC5B9E">
      <w:pPr>
        <w:pStyle w:val="IASBNormalnpara"/>
      </w:pPr>
      <w:r w:rsidRPr="001403EE">
        <w:t>2.1</w:t>
      </w:r>
      <w:r w:rsidRPr="001403EE">
        <w:tab/>
      </w:r>
      <w:r w:rsidR="00F5162C" w:rsidRPr="001403EE">
        <w:rPr>
          <w:color w:val="000000"/>
          <w:szCs w:val="19"/>
        </w:rPr>
        <w:t>Бул главада талкуу</w:t>
      </w:r>
      <w:r w:rsidR="00F5162C" w:rsidRPr="001403EE">
        <w:rPr>
          <w:color w:val="000000"/>
          <w:szCs w:val="19"/>
          <w:lang w:val="kk-KZ"/>
        </w:rPr>
        <w:t xml:space="preserve">ланган пайдалуу </w:t>
      </w:r>
      <w:r w:rsidR="00F5162C" w:rsidRPr="001403EE">
        <w:rPr>
          <w:color w:val="000000"/>
          <w:szCs w:val="19"/>
        </w:rPr>
        <w:t xml:space="preserve">финансылык маалыматтын сапаттык мүнөздөмөсү </w:t>
      </w:r>
      <w:r w:rsidR="00F5162C" w:rsidRPr="001403EE">
        <w:rPr>
          <w:color w:val="000000"/>
          <w:szCs w:val="19"/>
          <w:lang w:val="kk-KZ"/>
        </w:rPr>
        <w:t xml:space="preserve">учурдагы </w:t>
      </w:r>
      <w:r w:rsidR="00F5162C" w:rsidRPr="001403EE">
        <w:rPr>
          <w:color w:val="000000"/>
          <w:szCs w:val="19"/>
        </w:rPr>
        <w:t xml:space="preserve">жана потенциалдуу инвесторлор, </w:t>
      </w:r>
      <w:r w:rsidR="00F5162C" w:rsidRPr="001403EE">
        <w:rPr>
          <w:color w:val="000000"/>
          <w:szCs w:val="19"/>
          <w:lang w:val="kk-KZ"/>
        </w:rPr>
        <w:t xml:space="preserve">зайым </w:t>
      </w:r>
      <w:r w:rsidR="00F5162C" w:rsidRPr="001403EE">
        <w:rPr>
          <w:color w:val="000000"/>
          <w:szCs w:val="19"/>
        </w:rPr>
        <w:t>берүүчүлөр жана башка кредиторлор үчүн отчет берүүчү ишканага карата анын финансылык отчетунда</w:t>
      </w:r>
      <w:r w:rsidR="00F5162C" w:rsidRPr="001403EE">
        <w:rPr>
          <w:color w:val="000000"/>
          <w:szCs w:val="19"/>
          <w:lang w:val="kk-KZ"/>
        </w:rPr>
        <w:t xml:space="preserve"> </w:t>
      </w:r>
      <w:r w:rsidR="00F5162C" w:rsidRPr="001403EE">
        <w:rPr>
          <w:color w:val="000000"/>
          <w:szCs w:val="19"/>
        </w:rPr>
        <w:t>(финансы</w:t>
      </w:r>
      <w:r w:rsidR="00F5162C" w:rsidRPr="001403EE">
        <w:rPr>
          <w:color w:val="000000"/>
          <w:szCs w:val="19"/>
          <w:lang w:val="kk-KZ"/>
        </w:rPr>
        <w:t>лык</w:t>
      </w:r>
      <w:r w:rsidR="00F5162C" w:rsidRPr="001403EE">
        <w:rPr>
          <w:color w:val="000000"/>
          <w:szCs w:val="19"/>
        </w:rPr>
        <w:t xml:space="preserve"> маалымат) камтылган маалыматтын негизинде чечимдерди кабыл алуу үчүн </w:t>
      </w:r>
      <w:r w:rsidR="00F5162C" w:rsidRPr="001403EE">
        <w:rPr>
          <w:color w:val="000000"/>
          <w:szCs w:val="19"/>
          <w:lang w:val="kk-KZ"/>
        </w:rPr>
        <w:t xml:space="preserve">эң </w:t>
      </w:r>
      <w:r w:rsidR="00F5162C" w:rsidRPr="001403EE">
        <w:rPr>
          <w:color w:val="000000"/>
          <w:szCs w:val="19"/>
        </w:rPr>
        <w:t>пайдалуу</w:t>
      </w:r>
      <w:r w:rsidR="00F5162C" w:rsidRPr="001403EE">
        <w:rPr>
          <w:color w:val="000000"/>
          <w:szCs w:val="19"/>
          <w:lang w:val="kk-KZ"/>
        </w:rPr>
        <w:t xml:space="preserve"> </w:t>
      </w:r>
      <w:r w:rsidR="00F5162C" w:rsidRPr="001403EE">
        <w:rPr>
          <w:color w:val="000000"/>
          <w:szCs w:val="19"/>
        </w:rPr>
        <w:t>бол</w:t>
      </w:r>
      <w:r w:rsidR="00F5162C" w:rsidRPr="001403EE">
        <w:rPr>
          <w:color w:val="000000"/>
          <w:szCs w:val="19"/>
          <w:lang w:val="kk-KZ"/>
        </w:rPr>
        <w:t>ушу мүмкүн бол</w:t>
      </w:r>
      <w:r w:rsidR="00F5162C" w:rsidRPr="001403EE">
        <w:rPr>
          <w:color w:val="000000"/>
          <w:szCs w:val="19"/>
        </w:rPr>
        <w:t>гон маалыматтын ти</w:t>
      </w:r>
      <w:r w:rsidR="00F5162C" w:rsidRPr="001403EE">
        <w:rPr>
          <w:color w:val="000000"/>
          <w:szCs w:val="19"/>
          <w:lang w:val="ky-KG"/>
        </w:rPr>
        <w:t>птер</w:t>
      </w:r>
      <w:r w:rsidR="00F5162C" w:rsidRPr="001403EE">
        <w:rPr>
          <w:color w:val="000000"/>
          <w:szCs w:val="19"/>
        </w:rPr>
        <w:t>ин аныктайт.</w:t>
      </w:r>
    </w:p>
    <w:p w:rsidR="00DF27EC" w:rsidRPr="001403EE" w:rsidRDefault="00DC5B9E">
      <w:pPr>
        <w:pStyle w:val="IASBNormalnpara"/>
      </w:pPr>
      <w:r w:rsidRPr="001403EE">
        <w:t>2.2</w:t>
      </w:r>
      <w:r w:rsidRPr="001403EE">
        <w:tab/>
      </w:r>
      <w:r w:rsidR="00F5162C" w:rsidRPr="001403EE">
        <w:rPr>
          <w:color w:val="000000"/>
          <w:szCs w:val="19"/>
        </w:rPr>
        <w:t xml:space="preserve">Финансылык отчеттор отчет берүүчү ишкананын экономикалык ресурстары, отчет берүүчү ишканага </w:t>
      </w:r>
      <w:r w:rsidR="00F5162C" w:rsidRPr="001403EE">
        <w:rPr>
          <w:color w:val="000000"/>
          <w:szCs w:val="19"/>
          <w:lang w:val="kk-KZ"/>
        </w:rPr>
        <w:t xml:space="preserve">коюлган </w:t>
      </w:r>
      <w:r w:rsidR="00F5162C" w:rsidRPr="001403EE">
        <w:rPr>
          <w:color w:val="000000"/>
          <w:szCs w:val="19"/>
          <w:lang w:val="ru-RU"/>
        </w:rPr>
        <w:t>талаптар</w:t>
      </w:r>
      <w:r w:rsidR="00F5162C" w:rsidRPr="001403EE">
        <w:rPr>
          <w:color w:val="000000"/>
          <w:szCs w:val="19"/>
        </w:rPr>
        <w:t xml:space="preserve"> жана ал ресурстарды жана </w:t>
      </w:r>
      <w:r w:rsidR="00F5162C" w:rsidRPr="001403EE">
        <w:rPr>
          <w:color w:val="000000"/>
          <w:szCs w:val="19"/>
          <w:lang w:val="ru-RU"/>
        </w:rPr>
        <w:t>талаптарды</w:t>
      </w:r>
      <w:r w:rsidR="00F5162C" w:rsidRPr="001403EE">
        <w:rPr>
          <w:color w:val="000000"/>
          <w:szCs w:val="19"/>
        </w:rPr>
        <w:t xml:space="preserve"> өзгөртүүчү </w:t>
      </w:r>
      <w:r w:rsidR="00F5162C" w:rsidRPr="001403EE">
        <w:rPr>
          <w:color w:val="000000"/>
          <w:szCs w:val="19"/>
          <w:lang w:val="kk-KZ"/>
        </w:rPr>
        <w:t xml:space="preserve">операциялардын, </w:t>
      </w:r>
      <w:r w:rsidR="00F5162C" w:rsidRPr="001403EE">
        <w:rPr>
          <w:color w:val="000000"/>
          <w:szCs w:val="19"/>
        </w:rPr>
        <w:t>башка окуялар</w:t>
      </w:r>
      <w:r w:rsidR="00F5162C" w:rsidRPr="001403EE">
        <w:rPr>
          <w:color w:val="000000"/>
          <w:szCs w:val="19"/>
          <w:lang w:val="kk-KZ"/>
        </w:rPr>
        <w:t>дын</w:t>
      </w:r>
      <w:r w:rsidR="00F5162C" w:rsidRPr="001403EE">
        <w:rPr>
          <w:color w:val="000000"/>
          <w:szCs w:val="19"/>
        </w:rPr>
        <w:t xml:space="preserve"> жана шарттар</w:t>
      </w:r>
      <w:r w:rsidR="00F5162C" w:rsidRPr="001403EE">
        <w:rPr>
          <w:color w:val="000000"/>
          <w:szCs w:val="19"/>
          <w:lang w:val="kk-KZ"/>
        </w:rPr>
        <w:t>дын кесепеттери</w:t>
      </w:r>
      <w:r w:rsidR="00F5162C" w:rsidRPr="001403EE">
        <w:rPr>
          <w:color w:val="000000"/>
          <w:szCs w:val="19"/>
        </w:rPr>
        <w:t xml:space="preserve"> жөнүндө маалыматты</w:t>
      </w:r>
      <w:r w:rsidR="00F5162C" w:rsidRPr="001403EE">
        <w:rPr>
          <w:color w:val="000000"/>
          <w:szCs w:val="19"/>
          <w:lang w:val="kk-KZ"/>
        </w:rPr>
        <w:t xml:space="preserve"> </w:t>
      </w:r>
      <w:r w:rsidR="00F5162C" w:rsidRPr="001403EE">
        <w:rPr>
          <w:color w:val="000000"/>
          <w:szCs w:val="19"/>
        </w:rPr>
        <w:t xml:space="preserve">берет. (Бул маалымат </w:t>
      </w:r>
      <w:r w:rsidR="00F5162C" w:rsidRPr="001403EE">
        <w:rPr>
          <w:i/>
          <w:iCs/>
          <w:color w:val="000000"/>
          <w:szCs w:val="19"/>
        </w:rPr>
        <w:t xml:space="preserve">Концептуалдык негиздерде </w:t>
      </w:r>
      <w:r w:rsidR="00F5162C" w:rsidRPr="001403EE">
        <w:rPr>
          <w:color w:val="000000"/>
          <w:szCs w:val="19"/>
        </w:rPr>
        <w:t xml:space="preserve">экономикалык кубулуштар жөнүндөгү маалымат катары эскертилет). Айрым финансылык </w:t>
      </w:r>
      <w:r w:rsidR="00F5162C" w:rsidRPr="001403EE">
        <w:rPr>
          <w:color w:val="000000"/>
          <w:szCs w:val="19"/>
          <w:lang w:val="kk-KZ"/>
        </w:rPr>
        <w:t>отчеттор</w:t>
      </w:r>
      <w:r w:rsidR="00F5162C" w:rsidRPr="001403EE">
        <w:rPr>
          <w:color w:val="000000"/>
          <w:szCs w:val="19"/>
        </w:rPr>
        <w:t xml:space="preserve"> жетекчиликтин отчет берүүчү ишканага карата күтүүлөрү жана стратегиялары жөнүндөгү түшүндүрүүчү материалдарды, ошондой эле болжолдо</w:t>
      </w:r>
      <w:r w:rsidR="00F5162C" w:rsidRPr="001403EE">
        <w:rPr>
          <w:color w:val="000000"/>
          <w:szCs w:val="19"/>
          <w:lang w:val="kk-KZ"/>
        </w:rPr>
        <w:t xml:space="preserve">очу </w:t>
      </w:r>
      <w:r w:rsidR="00F5162C" w:rsidRPr="001403EE">
        <w:rPr>
          <w:color w:val="000000"/>
          <w:szCs w:val="19"/>
        </w:rPr>
        <w:t>маалыматтын башка түрлөрүн камтыйт</w:t>
      </w:r>
      <w:r w:rsidRPr="001403EE">
        <w:t>.</w:t>
      </w:r>
    </w:p>
    <w:p w:rsidR="00DF27EC" w:rsidRPr="001403EE" w:rsidRDefault="00DC5B9E">
      <w:pPr>
        <w:pStyle w:val="IASBNormalnpara"/>
      </w:pPr>
      <w:r w:rsidRPr="001403EE">
        <w:t>2.3</w:t>
      </w:r>
      <w:r w:rsidRPr="001403EE">
        <w:tab/>
        <w:t>Th</w:t>
      </w:r>
      <w:hyperlink r:id="rId27" w:anchor="RANGE!C980" w:history="1">
        <w:r w:rsidR="00F5162C" w:rsidRPr="001403EE">
          <w:t>Пайдалуу финансылык маалыматтын сапаттык мүнөздөмө</w:t>
        </w:r>
        <w:r w:rsidR="00F5162C" w:rsidRPr="001403EE">
          <w:rPr>
            <w:lang w:val="kk-KZ"/>
          </w:rPr>
          <w:t>лөр</w:t>
        </w:r>
        <w:r w:rsidR="00F5162C" w:rsidRPr="001403EE">
          <w:t>ү</w:t>
        </w:r>
        <w:r w:rsidR="004F652B" w:rsidRPr="001403EE">
          <w:rPr>
            <w:rStyle w:val="a3"/>
          </w:rPr>
          <w:footnoteReference w:id="5"/>
        </w:r>
        <w:r w:rsidR="00F06401" w:rsidRPr="001403EE">
          <w:rPr>
            <w:vertAlign w:val="superscript"/>
            <w:lang w:val="kk-KZ"/>
          </w:rPr>
          <w:t xml:space="preserve"> </w:t>
        </w:r>
        <w:r w:rsidR="00F5162C" w:rsidRPr="001403EE">
          <w:t xml:space="preserve"> финансылык отчетт</w:t>
        </w:r>
        <w:r w:rsidR="00F5162C" w:rsidRPr="001403EE">
          <w:rPr>
            <w:lang w:val="kk-KZ"/>
          </w:rPr>
          <w:t xml:space="preserve">уулукта </w:t>
        </w:r>
        <w:r w:rsidR="00F5162C" w:rsidRPr="001403EE">
          <w:t>берилген финансылык маалыматка, ошондой эле башка ыкма менен берилген финансылык маалыматка колдонулат. Отчет</w:t>
        </w:r>
        <w:r w:rsidR="00F5162C" w:rsidRPr="001403EE">
          <w:rPr>
            <w:lang w:val="kk-KZ"/>
          </w:rPr>
          <w:t xml:space="preserve"> </w:t>
        </w:r>
        <w:r w:rsidR="00F5162C" w:rsidRPr="001403EE">
          <w:t xml:space="preserve">берүүчү ишкананын пайдалуу финансылык маалыматты берүү мүмкүнчүлүктөрүнүн </w:t>
        </w:r>
        <w:r w:rsidR="00F5162C" w:rsidRPr="001403EE">
          <w:rPr>
            <w:lang w:val="kk-KZ"/>
          </w:rPr>
          <w:t xml:space="preserve">ар тараптуу </w:t>
        </w:r>
        <w:r w:rsidR="00F5162C" w:rsidRPr="001403EE">
          <w:t xml:space="preserve">чектөөсү болуп саналган </w:t>
        </w:r>
        <w:r w:rsidR="00F5162C" w:rsidRPr="001403EE">
          <w:rPr>
            <w:lang w:val="kk-KZ"/>
          </w:rPr>
          <w:t xml:space="preserve">чыгымдар </w:t>
        </w:r>
        <w:r w:rsidR="00F5162C" w:rsidRPr="001403EE">
          <w:t xml:space="preserve">ушундай эле колдонулат. Бирок сапаттуу мүнөздөмөлөрдү жана </w:t>
        </w:r>
        <w:r w:rsidR="00F5162C" w:rsidRPr="001403EE">
          <w:rPr>
            <w:lang w:val="kk-KZ"/>
          </w:rPr>
          <w:t xml:space="preserve">чыгымдар </w:t>
        </w:r>
        <w:r w:rsidR="00F5162C" w:rsidRPr="001403EE">
          <w:t>боюнча чектөөлөрдү колдонуудагы ой</w:t>
        </w:r>
        <w:r w:rsidR="00F5162C" w:rsidRPr="001403EE">
          <w:rPr>
            <w:lang w:val="kk-KZ"/>
          </w:rPr>
          <w:t>-пикирлер</w:t>
        </w:r>
        <w:r w:rsidR="00F5162C" w:rsidRPr="001403EE">
          <w:t xml:space="preserve"> маалыматтын </w:t>
        </w:r>
        <w:r w:rsidR="00F5162C" w:rsidRPr="001403EE">
          <w:rPr>
            <w:lang w:val="kk-KZ"/>
          </w:rPr>
          <w:t xml:space="preserve">ар </w:t>
        </w:r>
        <w:r w:rsidR="00F5162C" w:rsidRPr="001403EE">
          <w:t>түрдүү тиби үчүн ар түрдүү болушу мүмкүн. Мисалы, аларды бо</w:t>
        </w:r>
        <w:r w:rsidR="00F5162C" w:rsidRPr="001403EE">
          <w:rPr>
            <w:lang w:val="kk-KZ"/>
          </w:rPr>
          <w:t>лжол</w:t>
        </w:r>
        <w:r w:rsidR="00F5162C" w:rsidRPr="001403EE">
          <w:t xml:space="preserve">доочу маалыматка колдонуу аларды болгон экономикалык ресурстар жана </w:t>
        </w:r>
        <w:r w:rsidR="00F5162C" w:rsidRPr="001403EE">
          <w:rPr>
            <w:lang w:val="ru-RU"/>
          </w:rPr>
          <w:t>талаптар</w:t>
        </w:r>
        <w:r w:rsidR="00F5162C" w:rsidRPr="001403EE">
          <w:t xml:space="preserve"> жөнүндө маалыматка, ошондой эле бул ресурстардагы жана </w:t>
        </w:r>
        <w:r w:rsidR="00F5162C" w:rsidRPr="001403EE">
          <w:rPr>
            <w:lang w:val="ru-RU"/>
          </w:rPr>
          <w:t>талаптардагы</w:t>
        </w:r>
        <w:r w:rsidR="00F5162C" w:rsidRPr="001403EE">
          <w:t xml:space="preserve"> өзгөрүүлөргө колдонуудан айырмаланышы мүмкүн. </w:t>
        </w:r>
      </w:hyperlink>
    </w:p>
    <w:p w:rsidR="00DF27EC" w:rsidRPr="001403EE" w:rsidRDefault="00F5162C">
      <w:pPr>
        <w:pStyle w:val="IASBSectionTitle1NonInd"/>
        <w:rPr>
          <w:rFonts w:ascii="Times New Roman" w:hAnsi="Times New Roman" w:cs="Times New Roman"/>
        </w:rPr>
      </w:pPr>
      <w:r w:rsidRPr="001403EE">
        <w:rPr>
          <w:rFonts w:ascii="Times New Roman" w:hAnsi="Times New Roman" w:cs="Times New Roman"/>
          <w:bCs/>
          <w:color w:val="000000"/>
          <w:szCs w:val="26"/>
          <w:lang w:val="ru-RU"/>
        </w:rPr>
        <w:t>Пайдалуу</w:t>
      </w:r>
      <w:r w:rsidRPr="001403EE">
        <w:rPr>
          <w:rFonts w:ascii="Times New Roman" w:hAnsi="Times New Roman" w:cs="Times New Roman"/>
          <w:bCs/>
          <w:color w:val="000000"/>
          <w:szCs w:val="26"/>
        </w:rPr>
        <w:t xml:space="preserve"> </w:t>
      </w:r>
      <w:r w:rsidRPr="001403EE">
        <w:rPr>
          <w:rFonts w:ascii="Times New Roman" w:hAnsi="Times New Roman" w:cs="Times New Roman"/>
          <w:bCs/>
          <w:color w:val="000000"/>
          <w:szCs w:val="26"/>
          <w:lang w:val="ru-RU"/>
        </w:rPr>
        <w:t>финансылык</w:t>
      </w:r>
      <w:r w:rsidRPr="001403EE">
        <w:rPr>
          <w:rFonts w:ascii="Times New Roman" w:hAnsi="Times New Roman" w:cs="Times New Roman"/>
          <w:bCs/>
          <w:color w:val="000000"/>
          <w:szCs w:val="26"/>
        </w:rPr>
        <w:t xml:space="preserve"> </w:t>
      </w:r>
      <w:r w:rsidRPr="001403EE">
        <w:rPr>
          <w:rFonts w:ascii="Times New Roman" w:hAnsi="Times New Roman" w:cs="Times New Roman"/>
          <w:bCs/>
          <w:color w:val="000000"/>
          <w:szCs w:val="26"/>
          <w:lang w:val="ru-RU"/>
        </w:rPr>
        <w:t>маалыматтын</w:t>
      </w:r>
      <w:r w:rsidRPr="001403EE">
        <w:rPr>
          <w:rFonts w:ascii="Times New Roman" w:hAnsi="Times New Roman" w:cs="Times New Roman"/>
          <w:bCs/>
          <w:color w:val="000000"/>
          <w:szCs w:val="26"/>
        </w:rPr>
        <w:t xml:space="preserve"> </w:t>
      </w:r>
      <w:r w:rsidRPr="001403EE">
        <w:rPr>
          <w:rFonts w:ascii="Times New Roman" w:hAnsi="Times New Roman" w:cs="Times New Roman"/>
          <w:bCs/>
          <w:color w:val="000000"/>
          <w:szCs w:val="26"/>
          <w:lang w:val="ru-RU"/>
        </w:rPr>
        <w:t>сапаттык</w:t>
      </w:r>
      <w:r w:rsidRPr="001403EE">
        <w:rPr>
          <w:rFonts w:ascii="Times New Roman" w:hAnsi="Times New Roman" w:cs="Times New Roman"/>
          <w:bCs/>
          <w:color w:val="000000"/>
          <w:szCs w:val="26"/>
        </w:rPr>
        <w:t xml:space="preserve"> </w:t>
      </w:r>
      <w:r w:rsidRPr="001403EE">
        <w:rPr>
          <w:rFonts w:ascii="Times New Roman" w:hAnsi="Times New Roman" w:cs="Times New Roman"/>
          <w:bCs/>
          <w:color w:val="000000"/>
          <w:szCs w:val="26"/>
          <w:lang w:val="ru-RU"/>
        </w:rPr>
        <w:t>мүнөздөмөлөрү</w:t>
      </w:r>
      <w:r w:rsidRPr="001403EE">
        <w:rPr>
          <w:rFonts w:ascii="Times New Roman" w:hAnsi="Times New Roman" w:cs="Times New Roman"/>
        </w:rPr>
        <w:t xml:space="preserve"> </w:t>
      </w:r>
    </w:p>
    <w:p w:rsidR="00DF27EC" w:rsidRPr="001403EE" w:rsidRDefault="00DC5B9E">
      <w:pPr>
        <w:pStyle w:val="IASBNormalnpara"/>
        <w:rPr>
          <w:lang w:val="kk-KZ"/>
        </w:rPr>
      </w:pPr>
      <w:r w:rsidRPr="001403EE">
        <w:t>2.4</w:t>
      </w:r>
      <w:r w:rsidRPr="001403EE">
        <w:tab/>
      </w:r>
      <w:r w:rsidR="00F5162C" w:rsidRPr="001403EE">
        <w:rPr>
          <w:color w:val="000000"/>
          <w:szCs w:val="19"/>
        </w:rPr>
        <w:t xml:space="preserve">Финансылык маалымат пайдалуу болуш үчүн ал </w:t>
      </w:r>
      <w:r w:rsidR="00F5162C" w:rsidRPr="001403EE">
        <w:rPr>
          <w:color w:val="000000"/>
          <w:szCs w:val="19"/>
          <w:lang w:val="kk-KZ"/>
        </w:rPr>
        <w:t xml:space="preserve">жөндүү </w:t>
      </w:r>
      <w:r w:rsidR="00F5162C" w:rsidRPr="001403EE">
        <w:rPr>
          <w:color w:val="000000"/>
          <w:szCs w:val="19"/>
        </w:rPr>
        <w:t>болушу жана ал</w:t>
      </w:r>
      <w:r w:rsidR="00F5162C" w:rsidRPr="001403EE">
        <w:rPr>
          <w:color w:val="000000"/>
          <w:szCs w:val="19"/>
          <w:lang w:val="kk-KZ"/>
        </w:rPr>
        <w:t xml:space="preserve"> </w:t>
      </w:r>
      <w:r w:rsidR="00F5162C" w:rsidRPr="001403EE">
        <w:rPr>
          <w:color w:val="000000"/>
          <w:szCs w:val="19"/>
        </w:rPr>
        <w:t>көрсөтүүгө т</w:t>
      </w:r>
      <w:r w:rsidR="00F5162C" w:rsidRPr="001403EE">
        <w:rPr>
          <w:color w:val="000000"/>
          <w:szCs w:val="19"/>
          <w:lang w:val="kk-KZ"/>
        </w:rPr>
        <w:t xml:space="preserve">ийиш болгон нерсени туура көрсөтүшү </w:t>
      </w:r>
      <w:r w:rsidR="00F5162C" w:rsidRPr="001403EE">
        <w:rPr>
          <w:color w:val="000000"/>
          <w:szCs w:val="19"/>
        </w:rPr>
        <w:t>керек. Финансылык маалыматтын пайдалуулугу эгер ал салыштырылса, текшерүүгө жатса, өз убагында жана түшүнүктүү болсо жогорулайт</w:t>
      </w:r>
      <w:r w:rsidR="00F5162C" w:rsidRPr="001403EE">
        <w:rPr>
          <w:color w:val="000000"/>
          <w:szCs w:val="19"/>
          <w:lang w:val="kk-KZ"/>
        </w:rPr>
        <w:t>.</w:t>
      </w:r>
    </w:p>
    <w:p w:rsidR="00F5162C" w:rsidRPr="001403EE" w:rsidRDefault="00F5162C" w:rsidP="002955BC">
      <w:pPr>
        <w:pStyle w:val="IASBNormalnpara"/>
        <w:ind w:hanging="62"/>
        <w:rPr>
          <w:lang w:val="kk-KZ"/>
        </w:rPr>
      </w:pPr>
      <w:r w:rsidRPr="001403EE">
        <w:rPr>
          <w:b/>
          <w:bCs/>
          <w:color w:val="000000"/>
          <w:sz w:val="26"/>
          <w:szCs w:val="26"/>
          <w:lang w:val="kk-KZ"/>
        </w:rPr>
        <w:t>Негизги сапаттык мүнөздөмөлөр</w:t>
      </w:r>
      <w:r w:rsidRPr="001403EE">
        <w:rPr>
          <w:lang w:val="kk-KZ"/>
        </w:rPr>
        <w:t xml:space="preserve"> </w:t>
      </w:r>
    </w:p>
    <w:p w:rsidR="00DF27EC" w:rsidRPr="001403EE" w:rsidRDefault="00DC5B9E">
      <w:pPr>
        <w:pStyle w:val="IASBNormalnpara"/>
        <w:rPr>
          <w:lang w:val="kk-KZ"/>
        </w:rPr>
      </w:pPr>
      <w:r w:rsidRPr="001403EE">
        <w:rPr>
          <w:lang w:val="kk-KZ"/>
        </w:rPr>
        <w:t>2.5</w:t>
      </w:r>
      <w:r w:rsidRPr="001403EE">
        <w:rPr>
          <w:lang w:val="kk-KZ"/>
        </w:rPr>
        <w:tab/>
      </w:r>
      <w:r w:rsidR="00F5162C" w:rsidRPr="001403EE">
        <w:rPr>
          <w:color w:val="000000"/>
          <w:szCs w:val="19"/>
          <w:lang w:val="kk-KZ"/>
        </w:rPr>
        <w:t>Жөндүүлүк жана туура көрсөтүү негизги сапаттык мүнөздөмөлөр болуп саналат.</w:t>
      </w:r>
    </w:p>
    <w:p w:rsidR="00DF27EC" w:rsidRPr="001403EE" w:rsidRDefault="00F5162C">
      <w:pPr>
        <w:pStyle w:val="IASBSectionTitle3Ind"/>
        <w:rPr>
          <w:rFonts w:ascii="Times New Roman" w:hAnsi="Times New Roman" w:cs="Times New Roman"/>
          <w:lang w:val="kk-KZ"/>
        </w:rPr>
      </w:pPr>
      <w:r w:rsidRPr="001403EE">
        <w:rPr>
          <w:rFonts w:ascii="Times New Roman" w:hAnsi="Times New Roman" w:cs="Times New Roman"/>
          <w:bCs/>
          <w:color w:val="000000"/>
          <w:lang w:val="kk-KZ"/>
        </w:rPr>
        <w:t>Жөндүүлүк</w:t>
      </w:r>
    </w:p>
    <w:p w:rsidR="00DF27EC" w:rsidRPr="001403EE" w:rsidRDefault="00DC5B9E">
      <w:pPr>
        <w:pStyle w:val="IASBNormalnpara"/>
        <w:rPr>
          <w:lang w:val="kk-KZ"/>
        </w:rPr>
      </w:pPr>
      <w:r w:rsidRPr="001403EE">
        <w:rPr>
          <w:lang w:val="kk-KZ"/>
        </w:rPr>
        <w:t>2.6</w:t>
      </w:r>
      <w:r w:rsidRPr="001403EE">
        <w:rPr>
          <w:lang w:val="kk-KZ"/>
        </w:rPr>
        <w:tab/>
      </w:r>
      <w:r w:rsidR="00F5162C" w:rsidRPr="001403EE">
        <w:rPr>
          <w:color w:val="000000"/>
          <w:szCs w:val="19"/>
          <w:lang w:val="kk-KZ"/>
        </w:rPr>
        <w:t>Жөндүү финансылык маалымат пайдалануучулар кабыл алган чечимдердеги айырмачылыкты жаратууга жөндөмдүү. Эгер айрым пайдалануучулар ал маалыматты өз кызыкчылыгына колдонууну көздөбөсө да, же ал тууралуу башка булактардан билсе да, маалымат чечимдердеги айырмачылыктарды жаратууга жөндөмдүү</w:t>
      </w:r>
      <w:r w:rsidRPr="001403EE">
        <w:rPr>
          <w:lang w:val="kk-KZ"/>
        </w:rPr>
        <w:t xml:space="preserve">. </w:t>
      </w:r>
    </w:p>
    <w:p w:rsidR="00DF27EC" w:rsidRPr="001403EE" w:rsidRDefault="00DC5B9E">
      <w:pPr>
        <w:pStyle w:val="IASBNormalnpara"/>
        <w:rPr>
          <w:lang w:val="kk-KZ"/>
        </w:rPr>
      </w:pPr>
      <w:r w:rsidRPr="001403EE">
        <w:rPr>
          <w:lang w:val="kk-KZ"/>
        </w:rPr>
        <w:t>2.7</w:t>
      </w:r>
      <w:r w:rsidRPr="001403EE">
        <w:rPr>
          <w:lang w:val="kk-KZ"/>
        </w:rPr>
        <w:tab/>
      </w:r>
      <w:r w:rsidR="00F5162C" w:rsidRPr="001403EE">
        <w:rPr>
          <w:color w:val="000000"/>
          <w:szCs w:val="19"/>
          <w:lang w:val="kk-KZ"/>
        </w:rPr>
        <w:t>Финансылык маалымат болжолдоочу баалуулугу, ырастоочу баалуулугу же экөө тең болсо, анда ал чечимдердеги айырмачылыктарды жаратууга жөндөмдүү</w:t>
      </w:r>
      <w:r w:rsidRPr="001403EE">
        <w:rPr>
          <w:lang w:val="kk-KZ"/>
        </w:rPr>
        <w:t xml:space="preserve">. </w:t>
      </w:r>
    </w:p>
    <w:p w:rsidR="00DF27EC" w:rsidRPr="001403EE" w:rsidRDefault="00DC5B9E">
      <w:pPr>
        <w:pStyle w:val="IASBNormalnpara"/>
        <w:rPr>
          <w:lang w:val="kk-KZ"/>
        </w:rPr>
      </w:pPr>
      <w:r w:rsidRPr="001403EE">
        <w:rPr>
          <w:lang w:val="kk-KZ"/>
        </w:rPr>
        <w:t>2.8</w:t>
      </w:r>
      <w:r w:rsidRPr="001403EE">
        <w:rPr>
          <w:lang w:val="kk-KZ"/>
        </w:rPr>
        <w:tab/>
      </w:r>
      <w:r w:rsidR="00F5162C" w:rsidRPr="001403EE">
        <w:rPr>
          <w:color w:val="000000"/>
          <w:szCs w:val="19"/>
          <w:lang w:val="kk-KZ"/>
        </w:rPr>
        <w:t>Финансылык маалымат, эгер аны келечектеги натыйжаларды болжолдоо үчүн пайдалануучулар колдонгон процесстерде баштапкы малыматтар катары колдонула алса, анда болжолдоочу баалуулукка ээ. Болжолдоочу баалуулукка ээ болуш үчүн финансылык маалымат сөзсүз түрдө эле алдын ала айтуучу же болжолдоочу болушу шарт эмес. Болжолдоочу баалуулукка ээ финансылык маалымат пайдалануучулар тарабынан өзүнүн болжолдоосун түзүү үчүн колдонулат.</w:t>
      </w:r>
    </w:p>
    <w:p w:rsidR="00DF27EC" w:rsidRPr="001403EE" w:rsidRDefault="00DC5B9E">
      <w:pPr>
        <w:pStyle w:val="IASBNormalnpara"/>
        <w:rPr>
          <w:lang w:val="kk-KZ"/>
        </w:rPr>
      </w:pPr>
      <w:r w:rsidRPr="001403EE">
        <w:rPr>
          <w:lang w:val="kk-KZ"/>
        </w:rPr>
        <w:t>2.9</w:t>
      </w:r>
      <w:r w:rsidRPr="001403EE">
        <w:rPr>
          <w:lang w:val="kk-KZ"/>
        </w:rPr>
        <w:tab/>
      </w:r>
      <w:r w:rsidR="00F5162C" w:rsidRPr="001403EE">
        <w:rPr>
          <w:color w:val="000000"/>
          <w:szCs w:val="19"/>
          <w:lang w:val="kk-KZ"/>
        </w:rPr>
        <w:t>Эгер ал мурдагы баалоолорго карата кайтарым байланышты камсыз кылса (аларды ырастайт же аларды өзгөртөт), анда ал финансылык маалымат ырастоочу баалуулукка ээ</w:t>
      </w:r>
      <w:r w:rsidRPr="001403EE">
        <w:rPr>
          <w:lang w:val="kk-KZ"/>
        </w:rPr>
        <w:t>.</w:t>
      </w:r>
    </w:p>
    <w:p w:rsidR="00DF27EC" w:rsidRPr="001403EE" w:rsidRDefault="00DC5B9E">
      <w:pPr>
        <w:pStyle w:val="IASBNormalnpara"/>
        <w:rPr>
          <w:lang w:val="kk-KZ"/>
        </w:rPr>
      </w:pPr>
      <w:r w:rsidRPr="001403EE">
        <w:rPr>
          <w:lang w:val="kk-KZ"/>
        </w:rPr>
        <w:t>2.10</w:t>
      </w:r>
      <w:r w:rsidRPr="001403EE">
        <w:rPr>
          <w:lang w:val="kk-KZ"/>
        </w:rPr>
        <w:tab/>
      </w:r>
      <w:r w:rsidR="00F5162C" w:rsidRPr="001403EE">
        <w:rPr>
          <w:color w:val="000000"/>
          <w:szCs w:val="19"/>
          <w:lang w:val="kk-KZ"/>
        </w:rPr>
        <w:t xml:space="preserve">Финансылык маалыматтын болжолдоочу баалуулугу жана ырсатоочу баалуулугу өз ара тыгыз байланышта. Болжолдоочу баалуулукка ээ маалымат көпчүлүк учурларда тастыктоочу да баалуулукка ээ. Мисалы, аны келечектеги жылдардагы кирешелерди болжолдоо үчүн негиз катары пайдаланууга мүмкүн болгон, үстүдөгү жылга кирешелер жөнүндөгү маалымат өткөн жылдардагы жасалган үстүдөгү жылга кирешелердин болжолу менен салыштырууга болот. Бул </w:t>
      </w:r>
      <w:r w:rsidR="00F5162C" w:rsidRPr="001403EE">
        <w:rPr>
          <w:color w:val="000000"/>
          <w:szCs w:val="19"/>
          <w:lang w:val="kk-KZ"/>
        </w:rPr>
        <w:lastRenderedPageBreak/>
        <w:t>салыштыруулардын жыйынтыктары пайдалануучуга мурдагы ушундай болжолдоолорду түзүү үчүн пайдаланылган процесстерди жакшыртууга жана оӊдоого жардам бере алат.</w:t>
      </w:r>
    </w:p>
    <w:p w:rsidR="00DF27EC" w:rsidRPr="001403EE" w:rsidRDefault="00F5162C">
      <w:pPr>
        <w:pStyle w:val="IASBSectionTitle4Ind"/>
        <w:rPr>
          <w:rFonts w:ascii="Times New Roman" w:hAnsi="Times New Roman" w:cs="Times New Roman"/>
          <w:lang w:val="kk-KZ"/>
        </w:rPr>
      </w:pPr>
      <w:r w:rsidRPr="001403EE">
        <w:rPr>
          <w:rFonts w:ascii="Times New Roman" w:hAnsi="Times New Roman" w:cs="Times New Roman"/>
          <w:bCs/>
          <w:iCs/>
          <w:color w:val="000000"/>
          <w:lang w:val="kk-KZ"/>
        </w:rPr>
        <w:t>Маанилүүлүк</w:t>
      </w:r>
      <w:r w:rsidRPr="001403EE">
        <w:rPr>
          <w:rFonts w:ascii="Times New Roman" w:hAnsi="Times New Roman" w:cs="Times New Roman"/>
          <w:lang w:val="kk-KZ"/>
        </w:rPr>
        <w:t xml:space="preserve"> </w:t>
      </w:r>
    </w:p>
    <w:p w:rsidR="00DF27EC" w:rsidRPr="001403EE" w:rsidRDefault="00DC5B9E">
      <w:pPr>
        <w:pStyle w:val="IASBNormalnpara"/>
        <w:rPr>
          <w:lang w:val="kk-KZ"/>
        </w:rPr>
      </w:pPr>
      <w:r w:rsidRPr="001403EE">
        <w:rPr>
          <w:lang w:val="kk-KZ"/>
        </w:rPr>
        <w:t>2.11</w:t>
      </w:r>
      <w:r w:rsidRPr="001403EE">
        <w:rPr>
          <w:lang w:val="kk-KZ"/>
        </w:rPr>
        <w:tab/>
      </w:r>
      <w:r w:rsidR="00F5162C" w:rsidRPr="001403EE">
        <w:rPr>
          <w:color w:val="000000"/>
          <w:szCs w:val="19"/>
          <w:lang w:val="kk-KZ"/>
        </w:rPr>
        <w:t>Эгер анын камтылбай калышы, бурмаланышы же жашырылышы жалпы багыттагы финансылык отчеттуулуктун (1.5-пунктту караңыз) негизги пайдалануучулары конкреттүү отчет берүүчү ишкана жөнүндө финансылык маалымат берген отчеттордун негизинде кабыл алган чечимдерине таасир этет деп күтүлсө, анда ал маалымат маанилүү болуп саналат. Башкача айтканда, маанилүүлүк – бул жеке ишкананын финансылык отчетунун контекстиндеги маалымат тиешелүү болгон беренелердин мүнөзүнө же чоңдугуна өлчөмүнө, же экөөнө теӊ негизделген жөндүүлүктүн ишкана үчүн мүнөздүү аспектиси. Демек, Кеӊеш маанилүүлүктүн бирдиктүү сандык босогосун белгилей же конкреттүү учурда эмне маанилүү болорун алдын ала аныктай албайт.</w:t>
      </w:r>
    </w:p>
    <w:p w:rsidR="00DF27EC" w:rsidRPr="008F47B3" w:rsidRDefault="00F06401">
      <w:pPr>
        <w:pStyle w:val="IASBSectionTitle3Ind"/>
        <w:rPr>
          <w:rFonts w:ascii="Times New Roman" w:hAnsi="Times New Roman" w:cs="Times New Roman"/>
          <w:lang w:val="ru-RU"/>
        </w:rPr>
      </w:pPr>
      <w:r w:rsidRPr="008F47B3">
        <w:rPr>
          <w:rFonts w:ascii="Times New Roman" w:hAnsi="Times New Roman" w:cs="Times New Roman"/>
          <w:bCs/>
          <w:color w:val="000000"/>
          <w:lang w:val="ru-RU"/>
        </w:rPr>
        <w:t xml:space="preserve">Туура </w:t>
      </w:r>
      <w:r w:rsidRPr="001403EE">
        <w:rPr>
          <w:rFonts w:ascii="Times New Roman" w:hAnsi="Times New Roman" w:cs="Times New Roman"/>
          <w:bCs/>
          <w:color w:val="000000"/>
          <w:lang w:val="kk-KZ"/>
        </w:rPr>
        <w:t>көрсөтүү</w:t>
      </w:r>
      <w:r w:rsidRPr="008F47B3">
        <w:rPr>
          <w:rFonts w:ascii="Times New Roman" w:hAnsi="Times New Roman" w:cs="Times New Roman"/>
          <w:b w:val="0"/>
          <w:bCs/>
          <w:color w:val="000000"/>
          <w:lang w:val="ru-RU"/>
        </w:rPr>
        <w:t xml:space="preserve"> </w:t>
      </w:r>
    </w:p>
    <w:p w:rsidR="00DF27EC" w:rsidRPr="001403EE" w:rsidRDefault="00DC5B9E">
      <w:pPr>
        <w:pStyle w:val="IASBNormalnpara"/>
        <w:rPr>
          <w:lang w:val="ru-RU"/>
        </w:rPr>
      </w:pPr>
      <w:r w:rsidRPr="001403EE">
        <w:rPr>
          <w:lang w:val="ru-RU"/>
        </w:rPr>
        <w:t>2.12</w:t>
      </w:r>
      <w:r w:rsidRPr="001403EE">
        <w:rPr>
          <w:lang w:val="ru-RU"/>
        </w:rPr>
        <w:tab/>
      </w:r>
      <w:r w:rsidR="00F06401" w:rsidRPr="001403EE">
        <w:rPr>
          <w:color w:val="000000"/>
          <w:szCs w:val="19"/>
          <w:lang w:val="ru-RU"/>
        </w:rPr>
        <w:t>Финансылык отчеттор экономикалык кубулуштарды сөздөр жана сандар менен берет. Финансылык маалымат пайдалуу болушу үчүн тиешелүү кубулушту гана чагылдырбастан, ал көрсөтүүгө тийиш болгон кубулуштун маӊызын тура көрсөтүп бериши керек. Көпчүлүк учурларда экономикалык кубулуштун маӊызы жана анын укуктук формасы дал келет. Эгер алар дал келишпесе малыматты укуктук формада гана берүү экономикалык кубулуштарды туура көрсөтпөй калат (4.59-4-62-пункттарды караңыз).</w:t>
      </w:r>
      <w:r w:rsidRPr="001403EE">
        <w:rPr>
          <w:lang w:val="ru-RU"/>
        </w:rPr>
        <w:t xml:space="preserve"> </w:t>
      </w:r>
    </w:p>
    <w:p w:rsidR="00DF27EC" w:rsidRPr="001403EE" w:rsidRDefault="00DC5B9E">
      <w:pPr>
        <w:pStyle w:val="IASBNormalnpara"/>
        <w:rPr>
          <w:lang w:val="ru-RU"/>
        </w:rPr>
      </w:pPr>
      <w:r w:rsidRPr="001403EE">
        <w:rPr>
          <w:lang w:val="ru-RU"/>
        </w:rPr>
        <w:t>2.13</w:t>
      </w:r>
      <w:r w:rsidRPr="001403EE">
        <w:rPr>
          <w:lang w:val="ru-RU"/>
        </w:rPr>
        <w:tab/>
      </w:r>
      <w:r w:rsidR="00F06401" w:rsidRPr="001403EE">
        <w:rPr>
          <w:color w:val="000000"/>
          <w:szCs w:val="19"/>
          <w:lang w:val="ru-RU"/>
        </w:rPr>
        <w:t xml:space="preserve">Өтө </w:t>
      </w:r>
      <w:r w:rsidR="00F06401" w:rsidRPr="001403EE">
        <w:rPr>
          <w:color w:val="000000"/>
          <w:szCs w:val="19"/>
          <w:lang w:val="kk-KZ"/>
        </w:rPr>
        <w:t xml:space="preserve">туура </w:t>
      </w:r>
      <w:r w:rsidR="00F06401" w:rsidRPr="001403EE">
        <w:rPr>
          <w:color w:val="000000"/>
          <w:szCs w:val="19"/>
          <w:lang w:val="ru-RU"/>
        </w:rPr>
        <w:t xml:space="preserve">көрсөтүүгө жетиш үчүн чагылдыруу үч мүнөздөмөгө ээ болушу керек. Ал толук, </w:t>
      </w:r>
      <w:r w:rsidR="00F06401" w:rsidRPr="001403EE">
        <w:rPr>
          <w:color w:val="000000"/>
          <w:szCs w:val="19"/>
          <w:lang w:val="kk-KZ"/>
        </w:rPr>
        <w:t xml:space="preserve">бейтарап </w:t>
      </w:r>
      <w:r w:rsidR="00F06401" w:rsidRPr="001403EE">
        <w:rPr>
          <w:color w:val="000000"/>
          <w:szCs w:val="19"/>
          <w:lang w:val="ru-RU"/>
        </w:rPr>
        <w:t xml:space="preserve">жана каталардан эркин болушу керек. Албетте, </w:t>
      </w:r>
      <w:r w:rsidR="00F06401" w:rsidRPr="001403EE">
        <w:rPr>
          <w:color w:val="000000"/>
          <w:szCs w:val="19"/>
          <w:lang w:val="kk-KZ"/>
        </w:rPr>
        <w:t xml:space="preserve">өтө тактыкка сейрек учурда гана </w:t>
      </w:r>
      <w:r w:rsidR="00F06401" w:rsidRPr="001403EE">
        <w:rPr>
          <w:color w:val="000000"/>
          <w:szCs w:val="19"/>
          <w:lang w:val="ru-RU"/>
        </w:rPr>
        <w:t>жет</w:t>
      </w:r>
      <w:r w:rsidR="00F06401" w:rsidRPr="001403EE">
        <w:rPr>
          <w:color w:val="000000"/>
          <w:szCs w:val="19"/>
          <w:lang w:val="kk-KZ"/>
        </w:rPr>
        <w:t>иш</w:t>
      </w:r>
      <w:r w:rsidR="00F06401" w:rsidRPr="001403EE">
        <w:rPr>
          <w:color w:val="000000"/>
          <w:szCs w:val="19"/>
          <w:lang w:val="ru-RU"/>
        </w:rPr>
        <w:t xml:space="preserve">үүгө </w:t>
      </w:r>
      <w:r w:rsidR="00F06401" w:rsidRPr="001403EE">
        <w:rPr>
          <w:color w:val="000000"/>
          <w:szCs w:val="19"/>
          <w:lang w:val="kk-KZ"/>
        </w:rPr>
        <w:t xml:space="preserve">болот, эгер бул </w:t>
      </w:r>
      <w:r w:rsidR="00F06401" w:rsidRPr="001403EE">
        <w:rPr>
          <w:color w:val="000000"/>
          <w:szCs w:val="19"/>
          <w:lang w:val="ru-RU"/>
        </w:rPr>
        <w:t>мүмкүн бол</w:t>
      </w:r>
      <w:r w:rsidR="00F06401" w:rsidRPr="001403EE">
        <w:rPr>
          <w:color w:val="000000"/>
          <w:szCs w:val="19"/>
          <w:lang w:val="kk-KZ"/>
        </w:rPr>
        <w:t>со</w:t>
      </w:r>
      <w:r w:rsidR="00F06401" w:rsidRPr="001403EE">
        <w:rPr>
          <w:color w:val="000000"/>
          <w:szCs w:val="19"/>
          <w:lang w:val="ru-RU"/>
        </w:rPr>
        <w:t xml:space="preserve">. Кеӊештин милдети бул сапаттарды </w:t>
      </w:r>
      <w:r w:rsidR="00F06401" w:rsidRPr="001403EE">
        <w:rPr>
          <w:color w:val="000000"/>
          <w:szCs w:val="19"/>
          <w:lang w:val="kk-KZ"/>
        </w:rPr>
        <w:t xml:space="preserve">мүмкүн болушунча </w:t>
      </w:r>
      <w:r w:rsidR="00F06401" w:rsidRPr="001403EE">
        <w:rPr>
          <w:color w:val="000000"/>
          <w:szCs w:val="19"/>
          <w:lang w:val="ru-RU"/>
        </w:rPr>
        <w:t>жогорулатуу</w:t>
      </w:r>
      <w:r w:rsidR="00F06401" w:rsidRPr="001403EE">
        <w:rPr>
          <w:color w:val="000000"/>
          <w:szCs w:val="19"/>
          <w:lang w:val="kk-KZ"/>
        </w:rPr>
        <w:t xml:space="preserve"> </w:t>
      </w:r>
      <w:r w:rsidR="00F06401" w:rsidRPr="001403EE">
        <w:rPr>
          <w:color w:val="000000"/>
          <w:szCs w:val="19"/>
          <w:lang w:val="ru-RU"/>
        </w:rPr>
        <w:t>болуп саналат.</w:t>
      </w:r>
    </w:p>
    <w:p w:rsidR="00DF27EC" w:rsidRPr="001403EE" w:rsidRDefault="00DC5B9E">
      <w:pPr>
        <w:pStyle w:val="IASBNormalnpara"/>
        <w:rPr>
          <w:lang w:val="ru-RU"/>
        </w:rPr>
      </w:pPr>
      <w:r w:rsidRPr="001403EE">
        <w:rPr>
          <w:lang w:val="ru-RU"/>
        </w:rPr>
        <w:t>2.14</w:t>
      </w:r>
      <w:r w:rsidRPr="001403EE">
        <w:rPr>
          <w:lang w:val="ru-RU"/>
        </w:rPr>
        <w:tab/>
      </w:r>
      <w:r w:rsidR="00F06401" w:rsidRPr="001403EE">
        <w:rPr>
          <w:color w:val="000000"/>
          <w:szCs w:val="19"/>
          <w:lang w:val="ru-RU"/>
        </w:rPr>
        <w:t xml:space="preserve">Толук чагылдыруу </w:t>
      </w:r>
      <w:r w:rsidR="00F06401" w:rsidRPr="001403EE">
        <w:rPr>
          <w:color w:val="000000"/>
          <w:szCs w:val="19"/>
          <w:lang w:val="kk-KZ"/>
        </w:rPr>
        <w:t>пайдалануучуга</w:t>
      </w:r>
      <w:r w:rsidR="00F06401" w:rsidRPr="001403EE">
        <w:rPr>
          <w:color w:val="000000"/>
          <w:szCs w:val="19"/>
          <w:lang w:val="ru-RU"/>
        </w:rPr>
        <w:t xml:space="preserve"> чагылдырыл</w:t>
      </w:r>
      <w:r w:rsidR="00F06401" w:rsidRPr="001403EE">
        <w:rPr>
          <w:color w:val="000000"/>
          <w:szCs w:val="19"/>
          <w:lang w:val="kk-KZ"/>
        </w:rPr>
        <w:t xml:space="preserve">ып жаткан </w:t>
      </w:r>
      <w:r w:rsidR="00F06401" w:rsidRPr="001403EE">
        <w:rPr>
          <w:color w:val="000000"/>
          <w:szCs w:val="19"/>
          <w:lang w:val="ru-RU"/>
        </w:rPr>
        <w:t>кубулушту</w:t>
      </w:r>
      <w:r w:rsidR="00F06401" w:rsidRPr="001403EE">
        <w:rPr>
          <w:color w:val="000000"/>
          <w:szCs w:val="19"/>
          <w:lang w:val="kk-KZ"/>
        </w:rPr>
        <w:t xml:space="preserve"> түшүнүү үчүн зарыл болгон </w:t>
      </w:r>
      <w:r w:rsidR="00F06401" w:rsidRPr="001403EE">
        <w:rPr>
          <w:color w:val="000000"/>
          <w:szCs w:val="19"/>
          <w:lang w:val="ru-RU"/>
        </w:rPr>
        <w:t>бардык маалыматты, анын ичинде бардык керектүү</w:t>
      </w:r>
      <w:r w:rsidR="00F06401" w:rsidRPr="001403EE">
        <w:rPr>
          <w:color w:val="000000"/>
          <w:szCs w:val="19"/>
          <w:lang w:val="kk-KZ"/>
        </w:rPr>
        <w:t xml:space="preserve"> </w:t>
      </w:r>
      <w:r w:rsidR="00F06401" w:rsidRPr="001403EE">
        <w:rPr>
          <w:color w:val="000000"/>
          <w:szCs w:val="19"/>
          <w:lang w:val="ru-RU"/>
        </w:rPr>
        <w:t>сыпаттамаларды жана түшүндүр</w:t>
      </w:r>
      <w:r w:rsidR="00F06401" w:rsidRPr="001403EE">
        <w:rPr>
          <w:color w:val="000000"/>
          <w:szCs w:val="19"/>
          <w:lang w:val="kk-KZ"/>
        </w:rPr>
        <w:t>мөл</w:t>
      </w:r>
      <w:r w:rsidR="00F06401" w:rsidRPr="001403EE">
        <w:rPr>
          <w:color w:val="000000"/>
          <w:szCs w:val="19"/>
          <w:lang w:val="ru-RU"/>
        </w:rPr>
        <w:t>өрдү камты</w:t>
      </w:r>
      <w:r w:rsidR="00F06401" w:rsidRPr="001403EE">
        <w:rPr>
          <w:color w:val="000000"/>
          <w:szCs w:val="19"/>
          <w:lang w:val="kk-KZ"/>
        </w:rPr>
        <w:t>йт</w:t>
      </w:r>
      <w:r w:rsidR="00F06401" w:rsidRPr="001403EE">
        <w:rPr>
          <w:color w:val="000000"/>
          <w:szCs w:val="19"/>
          <w:lang w:val="ru-RU"/>
        </w:rPr>
        <w:t>. Мисалы, активдердин тобун толук чагылдыруу, жок дегенде, ошол топт</w:t>
      </w:r>
      <w:r w:rsidR="00F06401" w:rsidRPr="001403EE">
        <w:rPr>
          <w:color w:val="000000"/>
          <w:szCs w:val="19"/>
          <w:lang w:val="kk-KZ"/>
        </w:rPr>
        <w:t xml:space="preserve">огу </w:t>
      </w:r>
      <w:r w:rsidR="00F06401" w:rsidRPr="001403EE">
        <w:rPr>
          <w:color w:val="000000"/>
          <w:szCs w:val="19"/>
          <w:lang w:val="ru-RU"/>
        </w:rPr>
        <w:t>активдердин мүнөзүн</w:t>
      </w:r>
      <w:r w:rsidR="00F06401" w:rsidRPr="001403EE">
        <w:rPr>
          <w:color w:val="000000"/>
          <w:szCs w:val="19"/>
          <w:lang w:val="kk-KZ"/>
        </w:rPr>
        <w:t>үн</w:t>
      </w:r>
      <w:r w:rsidR="00F06401" w:rsidRPr="001403EE">
        <w:rPr>
          <w:color w:val="000000"/>
          <w:szCs w:val="19"/>
          <w:lang w:val="ru-RU"/>
        </w:rPr>
        <w:t xml:space="preserve"> сыпатт</w:t>
      </w:r>
      <w:r w:rsidR="00F06401" w:rsidRPr="001403EE">
        <w:rPr>
          <w:color w:val="000000"/>
          <w:szCs w:val="19"/>
          <w:lang w:val="kk-KZ"/>
        </w:rPr>
        <w:t>амасын</w:t>
      </w:r>
      <w:r w:rsidR="00F06401" w:rsidRPr="001403EE">
        <w:rPr>
          <w:color w:val="000000"/>
          <w:szCs w:val="19"/>
          <w:lang w:val="ru-RU"/>
        </w:rPr>
        <w:t>, топт</w:t>
      </w:r>
      <w:r w:rsidR="00F06401" w:rsidRPr="001403EE">
        <w:rPr>
          <w:color w:val="000000"/>
          <w:szCs w:val="19"/>
          <w:lang w:val="kk-KZ"/>
        </w:rPr>
        <w:t xml:space="preserve">огу </w:t>
      </w:r>
      <w:r w:rsidR="00F06401" w:rsidRPr="001403EE">
        <w:rPr>
          <w:color w:val="000000"/>
          <w:szCs w:val="19"/>
          <w:lang w:val="ru-RU"/>
        </w:rPr>
        <w:t xml:space="preserve">бардык активдердин сандык чагылдырылышын, ошондой эле ошол сандык чагылдыруу эмнени </w:t>
      </w:r>
      <w:r w:rsidR="00F06401" w:rsidRPr="001403EE">
        <w:rPr>
          <w:color w:val="000000"/>
          <w:szCs w:val="19"/>
          <w:lang w:val="kk-KZ"/>
        </w:rPr>
        <w:t xml:space="preserve">көрсөтөөрүн </w:t>
      </w:r>
      <w:r w:rsidR="00F06401" w:rsidRPr="001403EE">
        <w:rPr>
          <w:color w:val="000000"/>
          <w:szCs w:val="19"/>
          <w:lang w:val="ru-RU"/>
        </w:rPr>
        <w:t>(мисалы, баштапкы наркын же адилет наркын) камтып турушу керек. Айрым беренелер үчүн толук чагылдыруу алардын сапаты жана мүнөзү, ошол сапатка жана мүнөзгө таасир эте турган факторлор</w:t>
      </w:r>
      <w:r w:rsidR="00F06401" w:rsidRPr="001403EE">
        <w:rPr>
          <w:color w:val="000000"/>
          <w:szCs w:val="19"/>
          <w:lang w:val="kk-KZ"/>
        </w:rPr>
        <w:t xml:space="preserve"> </w:t>
      </w:r>
      <w:r w:rsidR="00F06401" w:rsidRPr="001403EE">
        <w:rPr>
          <w:color w:val="000000"/>
          <w:szCs w:val="19"/>
          <w:lang w:val="ru-RU"/>
        </w:rPr>
        <w:t xml:space="preserve">жана жагдайлар, </w:t>
      </w:r>
      <w:r w:rsidR="00F06401" w:rsidRPr="001403EE">
        <w:rPr>
          <w:color w:val="000000"/>
          <w:szCs w:val="19"/>
          <w:lang w:val="kk-KZ"/>
        </w:rPr>
        <w:t xml:space="preserve">ошондой эле </w:t>
      </w:r>
      <w:r w:rsidR="00F06401" w:rsidRPr="001403EE">
        <w:rPr>
          <w:color w:val="000000"/>
          <w:szCs w:val="19"/>
          <w:lang w:val="ru-RU"/>
        </w:rPr>
        <w:t>сандык чагылдырууну аныкт</w:t>
      </w:r>
      <w:r w:rsidR="00F06401" w:rsidRPr="001403EE">
        <w:rPr>
          <w:color w:val="000000"/>
          <w:szCs w:val="19"/>
          <w:lang w:val="kk-KZ"/>
        </w:rPr>
        <w:t xml:space="preserve">оодо колдонулган </w:t>
      </w:r>
      <w:r w:rsidR="00F06401" w:rsidRPr="001403EE">
        <w:rPr>
          <w:color w:val="000000"/>
          <w:szCs w:val="19"/>
          <w:lang w:val="ru-RU"/>
        </w:rPr>
        <w:t>процесс</w:t>
      </w:r>
      <w:r w:rsidR="00F06401" w:rsidRPr="001403EE">
        <w:rPr>
          <w:color w:val="000000"/>
          <w:szCs w:val="19"/>
          <w:lang w:val="kk-KZ"/>
        </w:rPr>
        <w:t xml:space="preserve"> жөнүндө олуттуу фактыларды </w:t>
      </w:r>
      <w:r w:rsidR="00F06401" w:rsidRPr="001403EE">
        <w:rPr>
          <w:color w:val="000000"/>
          <w:szCs w:val="19"/>
          <w:lang w:val="ru-RU"/>
        </w:rPr>
        <w:t>түшүндүр</w:t>
      </w:r>
      <w:r w:rsidR="00F06401" w:rsidRPr="001403EE">
        <w:rPr>
          <w:color w:val="000000"/>
          <w:szCs w:val="19"/>
          <w:lang w:val="kk-KZ"/>
        </w:rPr>
        <w:t>үүнү камтыйт</w:t>
      </w:r>
      <w:r w:rsidRPr="001403EE">
        <w:rPr>
          <w:lang w:val="ru-RU"/>
        </w:rPr>
        <w:t>.</w:t>
      </w:r>
    </w:p>
    <w:p w:rsidR="00DF27EC" w:rsidRPr="001403EE" w:rsidRDefault="00DC5B9E">
      <w:pPr>
        <w:pStyle w:val="IASBNormalnpara"/>
        <w:rPr>
          <w:lang w:val="ru-RU"/>
        </w:rPr>
      </w:pPr>
      <w:r w:rsidRPr="001403EE">
        <w:rPr>
          <w:lang w:val="ru-RU"/>
        </w:rPr>
        <w:t>2.15</w:t>
      </w:r>
      <w:r w:rsidRPr="001403EE">
        <w:rPr>
          <w:lang w:val="ru-RU"/>
        </w:rPr>
        <w:tab/>
      </w:r>
      <w:r w:rsidR="00F06401" w:rsidRPr="001403EE">
        <w:rPr>
          <w:color w:val="000000"/>
          <w:szCs w:val="19"/>
          <w:lang w:val="kk-KZ"/>
        </w:rPr>
        <w:t xml:space="preserve">Бейтарап </w:t>
      </w:r>
      <w:r w:rsidR="00F06401" w:rsidRPr="001403EE">
        <w:rPr>
          <w:color w:val="000000"/>
          <w:szCs w:val="19"/>
          <w:lang w:val="ru-RU"/>
        </w:rPr>
        <w:t>чагылдыруу</w:t>
      </w:r>
      <w:r w:rsidR="00F06401" w:rsidRPr="001403EE">
        <w:rPr>
          <w:color w:val="000000"/>
          <w:szCs w:val="19"/>
          <w:lang w:val="kk-KZ"/>
        </w:rPr>
        <w:t xml:space="preserve"> – бул </w:t>
      </w:r>
      <w:r w:rsidR="00F06401" w:rsidRPr="001403EE">
        <w:rPr>
          <w:color w:val="000000"/>
          <w:szCs w:val="19"/>
          <w:lang w:val="ru-RU"/>
        </w:rPr>
        <w:t xml:space="preserve">финансылык маалыматты тандоодо же көрсөтүүдө </w:t>
      </w:r>
      <w:r w:rsidR="00F06401" w:rsidRPr="001403EE">
        <w:rPr>
          <w:color w:val="000000"/>
          <w:szCs w:val="19"/>
          <w:lang w:val="kk-KZ"/>
        </w:rPr>
        <w:t>бир жактуулуктун болбоосу</w:t>
      </w:r>
      <w:r w:rsidR="00F06401" w:rsidRPr="001403EE">
        <w:rPr>
          <w:color w:val="000000"/>
          <w:szCs w:val="19"/>
          <w:lang w:val="ru-RU"/>
        </w:rPr>
        <w:t xml:space="preserve">. </w:t>
      </w:r>
      <w:r w:rsidR="00F06401" w:rsidRPr="001403EE">
        <w:rPr>
          <w:color w:val="000000"/>
          <w:szCs w:val="19"/>
          <w:lang w:val="kk-KZ"/>
        </w:rPr>
        <w:t xml:space="preserve">Бейтарап </w:t>
      </w:r>
      <w:r w:rsidR="00F06401" w:rsidRPr="001403EE">
        <w:rPr>
          <w:color w:val="000000"/>
          <w:szCs w:val="19"/>
          <w:lang w:val="ru-RU"/>
        </w:rPr>
        <w:t xml:space="preserve">чагылдыруу </w:t>
      </w:r>
      <w:r w:rsidR="00F06401" w:rsidRPr="001403EE">
        <w:rPr>
          <w:color w:val="000000"/>
          <w:szCs w:val="19"/>
          <w:lang w:val="kk-KZ"/>
        </w:rPr>
        <w:t xml:space="preserve">финансылык </w:t>
      </w:r>
      <w:r w:rsidR="00F06401" w:rsidRPr="001403EE">
        <w:rPr>
          <w:color w:val="000000"/>
          <w:szCs w:val="19"/>
          <w:lang w:val="ru-RU"/>
        </w:rPr>
        <w:t xml:space="preserve">маалымат </w:t>
      </w:r>
      <w:r w:rsidR="00F06401" w:rsidRPr="001403EE">
        <w:rPr>
          <w:color w:val="000000"/>
          <w:szCs w:val="19"/>
          <w:lang w:val="kk-KZ"/>
        </w:rPr>
        <w:t xml:space="preserve">пайдалануучу </w:t>
      </w:r>
      <w:r w:rsidR="00F06401" w:rsidRPr="001403EE">
        <w:rPr>
          <w:color w:val="000000"/>
          <w:szCs w:val="19"/>
          <w:lang w:val="ru-RU"/>
        </w:rPr>
        <w:t xml:space="preserve">тарабынан жагымдуу же жагымсыз кабыл алынышынын </w:t>
      </w:r>
      <w:r w:rsidR="00F06401" w:rsidRPr="001403EE">
        <w:rPr>
          <w:color w:val="000000"/>
          <w:szCs w:val="19"/>
          <w:lang w:val="kk-KZ"/>
        </w:rPr>
        <w:t xml:space="preserve">ыктымалдуулугун арттыруу </w:t>
      </w:r>
      <w:r w:rsidR="00F06401" w:rsidRPr="001403EE">
        <w:rPr>
          <w:color w:val="000000"/>
          <w:szCs w:val="19"/>
          <w:lang w:val="ru-RU"/>
        </w:rPr>
        <w:t xml:space="preserve">үчүн </w:t>
      </w:r>
      <w:r w:rsidR="00F06401" w:rsidRPr="001403EE">
        <w:rPr>
          <w:color w:val="000000"/>
          <w:szCs w:val="19"/>
          <w:lang w:val="kk-KZ"/>
        </w:rPr>
        <w:t xml:space="preserve">пайдалануучунун </w:t>
      </w:r>
      <w:r w:rsidR="00F06401" w:rsidRPr="001403EE">
        <w:rPr>
          <w:color w:val="000000"/>
          <w:szCs w:val="19"/>
          <w:lang w:val="ru-RU"/>
        </w:rPr>
        <w:t>пикирин кайсы бир тарапка б</w:t>
      </w:r>
      <w:r w:rsidR="00F06401" w:rsidRPr="001403EE">
        <w:rPr>
          <w:color w:val="000000"/>
          <w:szCs w:val="19"/>
          <w:lang w:val="kk-KZ"/>
        </w:rPr>
        <w:t xml:space="preserve">урбайт, ага басым жасабайт </w:t>
      </w:r>
      <w:r w:rsidR="00F06401" w:rsidRPr="001403EE">
        <w:rPr>
          <w:color w:val="000000"/>
          <w:szCs w:val="19"/>
          <w:lang w:val="ru-RU"/>
        </w:rPr>
        <w:t xml:space="preserve">же </w:t>
      </w:r>
      <w:r w:rsidR="00F06401" w:rsidRPr="001403EE">
        <w:rPr>
          <w:color w:val="000000"/>
          <w:szCs w:val="19"/>
          <w:lang w:val="kk-KZ"/>
        </w:rPr>
        <w:t>анча басым жасабайт</w:t>
      </w:r>
      <w:r w:rsidR="00F06401" w:rsidRPr="001403EE">
        <w:rPr>
          <w:color w:val="000000"/>
          <w:szCs w:val="19"/>
          <w:lang w:val="ru-RU"/>
        </w:rPr>
        <w:t>, же кандайдыр бир ыкма менен пайдалануучуларды</w:t>
      </w:r>
      <w:r w:rsidR="00F06401" w:rsidRPr="001403EE">
        <w:rPr>
          <w:color w:val="000000"/>
          <w:szCs w:val="19"/>
          <w:lang w:val="kk-KZ"/>
        </w:rPr>
        <w:t xml:space="preserve"> алагды кылбайт</w:t>
      </w:r>
      <w:r w:rsidR="00F06401" w:rsidRPr="001403EE">
        <w:rPr>
          <w:color w:val="000000"/>
          <w:szCs w:val="19"/>
          <w:lang w:val="ru-RU"/>
        </w:rPr>
        <w:t>. Бейтарап маалымат кандайдыр бир максаты жок, же пайдалануучулардын чечимине таасир эте албаган маалымат дегенди билдирбейт. Тескерисинче, аныкт</w:t>
      </w:r>
      <w:r w:rsidR="00F06401" w:rsidRPr="001403EE">
        <w:rPr>
          <w:color w:val="000000"/>
          <w:szCs w:val="19"/>
          <w:lang w:val="kk-KZ"/>
        </w:rPr>
        <w:t xml:space="preserve">амасы </w:t>
      </w:r>
      <w:r w:rsidR="00F06401" w:rsidRPr="001403EE">
        <w:rPr>
          <w:color w:val="000000"/>
          <w:szCs w:val="19"/>
          <w:lang w:val="ru-RU"/>
        </w:rPr>
        <w:t xml:space="preserve">боюнча </w:t>
      </w:r>
      <w:r w:rsidR="00F06401" w:rsidRPr="001403EE">
        <w:rPr>
          <w:color w:val="000000"/>
          <w:szCs w:val="19"/>
          <w:lang w:val="kk-KZ"/>
        </w:rPr>
        <w:t xml:space="preserve">жөндүү </w:t>
      </w:r>
      <w:r w:rsidR="00F06401" w:rsidRPr="001403EE">
        <w:rPr>
          <w:color w:val="000000"/>
          <w:szCs w:val="19"/>
          <w:lang w:val="ru-RU"/>
        </w:rPr>
        <w:t>финансылык маалымат пайдалануучулардын чечим</w:t>
      </w:r>
      <w:r w:rsidR="00F06401" w:rsidRPr="001403EE">
        <w:rPr>
          <w:color w:val="000000"/>
          <w:szCs w:val="19"/>
          <w:lang w:val="kk-KZ"/>
        </w:rPr>
        <w:t>дериндеги айырмачылыктарды жаратууга жөндөмдүү</w:t>
      </w:r>
      <w:r w:rsidRPr="001403EE">
        <w:rPr>
          <w:lang w:val="ru-RU"/>
        </w:rPr>
        <w:t>.</w:t>
      </w:r>
    </w:p>
    <w:p w:rsidR="00DF27EC" w:rsidRPr="001403EE" w:rsidRDefault="00DC5B9E">
      <w:pPr>
        <w:pStyle w:val="IASBNormalnpara"/>
        <w:rPr>
          <w:lang w:val="ru-RU"/>
        </w:rPr>
      </w:pPr>
      <w:r w:rsidRPr="001403EE">
        <w:rPr>
          <w:lang w:val="ru-RU"/>
        </w:rPr>
        <w:t>2.16</w:t>
      </w:r>
      <w:r w:rsidRPr="001403EE">
        <w:rPr>
          <w:lang w:val="ru-RU"/>
        </w:rPr>
        <w:tab/>
      </w:r>
      <w:hyperlink r:id="rId28" w:anchor="RANGE!C980" w:history="1">
        <w:r w:rsidR="004F652B" w:rsidRPr="001403EE">
          <w:rPr>
            <w:lang w:val="ru-RU"/>
          </w:rPr>
          <w:t xml:space="preserve">Бейтараптуулук этияттуулук менен бекемделет. </w:t>
        </w:r>
        <w:r w:rsidR="004F652B" w:rsidRPr="001403EE">
          <w:rPr>
            <w:lang w:val="kk-KZ"/>
          </w:rPr>
          <w:t xml:space="preserve">Этияттуулук </w:t>
        </w:r>
        <w:r w:rsidR="004F652B" w:rsidRPr="001403EE">
          <w:rPr>
            <w:lang w:val="ru-RU"/>
          </w:rPr>
          <w:t xml:space="preserve">– айкын эместик шарттарында </w:t>
        </w:r>
        <w:r w:rsidR="004F652B" w:rsidRPr="001403EE">
          <w:rPr>
            <w:lang w:val="kk-KZ"/>
          </w:rPr>
          <w:t xml:space="preserve">ой жүгүртүүдө </w:t>
        </w:r>
        <w:r w:rsidR="004F652B" w:rsidRPr="001403EE">
          <w:rPr>
            <w:lang w:val="ru-RU"/>
          </w:rPr>
          <w:t xml:space="preserve">этияттуулукту кармануу. </w:t>
        </w:r>
        <w:r w:rsidR="004F652B" w:rsidRPr="001403EE">
          <w:rPr>
            <w:lang w:val="kk-KZ"/>
          </w:rPr>
          <w:t xml:space="preserve">Этияттуулук </w:t>
        </w:r>
        <w:r w:rsidR="004F652B" w:rsidRPr="001403EE">
          <w:rPr>
            <w:lang w:val="ru-RU"/>
          </w:rPr>
          <w:t xml:space="preserve">активдердин жана кирешелердин </w:t>
        </w:r>
        <w:r w:rsidR="004F652B" w:rsidRPr="001403EE">
          <w:rPr>
            <w:lang w:val="kk-KZ"/>
          </w:rPr>
          <w:t>ашыкча көрсөтүлбөшүн</w:t>
        </w:r>
        <w:r w:rsidR="004F652B" w:rsidRPr="001403EE">
          <w:rPr>
            <w:lang w:val="ru-RU"/>
          </w:rPr>
          <w:t xml:space="preserve">, ал эми милдеттенмелер </w:t>
        </w:r>
        <w:r w:rsidR="004F652B" w:rsidRPr="001403EE">
          <w:rPr>
            <w:lang w:val="kk-KZ"/>
          </w:rPr>
          <w:t xml:space="preserve">менен </w:t>
        </w:r>
        <w:r w:rsidR="004F652B" w:rsidRPr="001403EE">
          <w:rPr>
            <w:lang w:val="ru-RU"/>
          </w:rPr>
          <w:t xml:space="preserve">чыгашалардын </w:t>
        </w:r>
        <w:r w:rsidR="004F652B" w:rsidRPr="001403EE">
          <w:rPr>
            <w:lang w:val="kk-KZ"/>
          </w:rPr>
          <w:t>азайтылып көрсөтүлбөшүн билдирет</w:t>
        </w:r>
        <w:r w:rsidR="004F652B" w:rsidRPr="001403EE">
          <w:rPr>
            <w:lang w:val="ru-RU"/>
          </w:rPr>
          <w:t>.</w:t>
        </w:r>
        <w:r w:rsidR="004F652B" w:rsidRPr="001403EE">
          <w:rPr>
            <w:rStyle w:val="a3"/>
          </w:rPr>
          <w:footnoteReference w:id="6"/>
        </w:r>
        <w:r w:rsidR="004F652B" w:rsidRPr="001403EE">
          <w:rPr>
            <w:lang w:val="ru-RU"/>
          </w:rPr>
          <w:t xml:space="preserve"> Ошол сыяктуу эле, </w:t>
        </w:r>
        <w:r w:rsidR="004F652B" w:rsidRPr="001403EE">
          <w:rPr>
            <w:lang w:val="kk-KZ"/>
          </w:rPr>
          <w:t xml:space="preserve">этиятуулукту жүзөгө ашыруу </w:t>
        </w:r>
        <w:r w:rsidR="004F652B" w:rsidRPr="001403EE">
          <w:rPr>
            <w:lang w:val="ru-RU"/>
          </w:rPr>
          <w:t xml:space="preserve">активдерди же кирешелерди </w:t>
        </w:r>
        <w:r w:rsidR="004F652B" w:rsidRPr="001403EE">
          <w:rPr>
            <w:lang w:val="kk-KZ"/>
          </w:rPr>
          <w:t xml:space="preserve">азайтып, </w:t>
        </w:r>
        <w:r w:rsidR="004F652B" w:rsidRPr="001403EE">
          <w:rPr>
            <w:lang w:val="ru-RU"/>
          </w:rPr>
          <w:t xml:space="preserve">же милдеттенмелерди же чыгашаларды </w:t>
        </w:r>
        <w:r w:rsidR="004F652B" w:rsidRPr="001403EE">
          <w:rPr>
            <w:lang w:val="kk-KZ"/>
          </w:rPr>
          <w:t xml:space="preserve">ашыкча көрсөтүүгө жол </w:t>
        </w:r>
        <w:r w:rsidR="004F652B" w:rsidRPr="001403EE">
          <w:rPr>
            <w:lang w:val="ru-RU"/>
          </w:rPr>
          <w:t xml:space="preserve">бербейт. Мындай бурмалоолор келечектеги мезгилдерде кирешелерди же чыгашаларды </w:t>
        </w:r>
        <w:r w:rsidR="004F652B" w:rsidRPr="001403EE">
          <w:rPr>
            <w:lang w:val="kk-KZ"/>
          </w:rPr>
          <w:t xml:space="preserve">ашыкча көрсөтүлүшүнө же азайтылып көрсөтүлүшүнө </w:t>
        </w:r>
        <w:r w:rsidR="004F652B" w:rsidRPr="001403EE">
          <w:rPr>
            <w:lang w:val="ru-RU"/>
          </w:rPr>
          <w:t xml:space="preserve">алып келиши мүмкүн. </w:t>
        </w:r>
      </w:hyperlink>
    </w:p>
    <w:p w:rsidR="00DF27EC" w:rsidRPr="001403EE" w:rsidRDefault="00DC5B9E">
      <w:pPr>
        <w:pStyle w:val="IASBNormalnpara"/>
        <w:rPr>
          <w:lang w:val="kk-KZ"/>
        </w:rPr>
      </w:pPr>
      <w:r w:rsidRPr="008F47B3">
        <w:rPr>
          <w:lang w:val="ru-RU"/>
        </w:rPr>
        <w:t>2.17</w:t>
      </w:r>
      <w:r w:rsidRPr="008F47B3">
        <w:rPr>
          <w:lang w:val="ru-RU"/>
        </w:rPr>
        <w:tab/>
      </w:r>
      <w:r w:rsidR="004F652B" w:rsidRPr="008F47B3">
        <w:rPr>
          <w:color w:val="000000"/>
          <w:szCs w:val="19"/>
          <w:lang w:val="ru-RU"/>
        </w:rPr>
        <w:t>Этиятт</w:t>
      </w:r>
      <w:r w:rsidR="004F652B" w:rsidRPr="001403EE">
        <w:rPr>
          <w:color w:val="000000"/>
          <w:szCs w:val="19"/>
          <w:lang w:val="kk-KZ"/>
        </w:rPr>
        <w:t xml:space="preserve">уулукту жүзөгө ашыруу </w:t>
      </w:r>
      <w:r w:rsidR="004F652B" w:rsidRPr="008F47B3">
        <w:rPr>
          <w:color w:val="000000"/>
          <w:szCs w:val="19"/>
          <w:lang w:val="ru-RU"/>
        </w:rPr>
        <w:t>ассиметрия</w:t>
      </w:r>
      <w:r w:rsidR="004F652B" w:rsidRPr="001403EE">
        <w:rPr>
          <w:color w:val="000000"/>
          <w:szCs w:val="19"/>
          <w:lang w:val="kk-KZ"/>
        </w:rPr>
        <w:t xml:space="preserve">дагы муктаждыкты, </w:t>
      </w:r>
      <w:r w:rsidR="004F652B" w:rsidRPr="008F47B3">
        <w:rPr>
          <w:color w:val="000000"/>
          <w:szCs w:val="19"/>
          <w:lang w:val="ru-RU"/>
        </w:rPr>
        <w:t>мисалы, милдеттенмелерди же чыгашаларды таанууга караганда активдерди же кирешелерди таанууну колдоо</w:t>
      </w:r>
      <w:r w:rsidR="004F652B" w:rsidRPr="001403EE">
        <w:rPr>
          <w:color w:val="000000"/>
          <w:szCs w:val="19"/>
          <w:lang w:val="kk-KZ"/>
        </w:rPr>
        <w:t xml:space="preserve"> үчүн ынанымдуу </w:t>
      </w:r>
      <w:r w:rsidR="004F652B" w:rsidRPr="008F47B3">
        <w:rPr>
          <w:color w:val="000000"/>
          <w:szCs w:val="19"/>
          <w:lang w:val="ru-RU"/>
        </w:rPr>
        <w:t>далилдерге систем</w:t>
      </w:r>
      <w:r w:rsidR="004F652B" w:rsidRPr="001403EE">
        <w:rPr>
          <w:color w:val="000000"/>
          <w:szCs w:val="19"/>
          <w:lang w:val="kk-KZ"/>
        </w:rPr>
        <w:t xml:space="preserve">алуу </w:t>
      </w:r>
      <w:r w:rsidR="004F652B" w:rsidRPr="008F47B3">
        <w:rPr>
          <w:color w:val="000000"/>
          <w:szCs w:val="19"/>
          <w:lang w:val="ru-RU"/>
        </w:rPr>
        <w:t xml:space="preserve">муктаждыкты </w:t>
      </w:r>
      <w:r w:rsidR="004F652B" w:rsidRPr="001403EE">
        <w:rPr>
          <w:color w:val="000000"/>
          <w:szCs w:val="19"/>
          <w:lang w:val="kk-KZ"/>
        </w:rPr>
        <w:t>билдирбейт</w:t>
      </w:r>
      <w:r w:rsidR="004F652B" w:rsidRPr="008F47B3">
        <w:rPr>
          <w:color w:val="000000"/>
          <w:szCs w:val="19"/>
          <w:lang w:val="ru-RU"/>
        </w:rPr>
        <w:t>. Мындай ассиметрия пайдалуу финансылык маалыматтын сапатт</w:t>
      </w:r>
      <w:r w:rsidR="004F652B" w:rsidRPr="001403EE">
        <w:rPr>
          <w:color w:val="000000"/>
          <w:szCs w:val="19"/>
          <w:lang w:val="kk-KZ"/>
        </w:rPr>
        <w:t xml:space="preserve">ык </w:t>
      </w:r>
      <w:r w:rsidR="004F652B" w:rsidRPr="008F47B3">
        <w:rPr>
          <w:color w:val="000000"/>
          <w:szCs w:val="19"/>
          <w:lang w:val="ru-RU"/>
        </w:rPr>
        <w:t xml:space="preserve">мүнөздөмөсү болуп саналбайт. Андан тышкары, эгер </w:t>
      </w:r>
      <w:r w:rsidR="004F652B" w:rsidRPr="001403EE">
        <w:rPr>
          <w:color w:val="000000"/>
          <w:szCs w:val="19"/>
          <w:lang w:val="kk-KZ"/>
        </w:rPr>
        <w:t xml:space="preserve">туура </w:t>
      </w:r>
      <w:r w:rsidR="004F652B" w:rsidRPr="008F47B3">
        <w:rPr>
          <w:color w:val="000000"/>
          <w:szCs w:val="19"/>
          <w:lang w:val="ru-RU"/>
        </w:rPr>
        <w:t>көрсөт</w:t>
      </w:r>
      <w:r w:rsidR="004F652B" w:rsidRPr="001403EE">
        <w:rPr>
          <w:color w:val="000000"/>
          <w:szCs w:val="19"/>
          <w:lang w:val="kk-KZ"/>
        </w:rPr>
        <w:t>үлг</w:t>
      </w:r>
      <w:r w:rsidR="004F652B" w:rsidRPr="008F47B3">
        <w:rPr>
          <w:color w:val="000000"/>
          <w:szCs w:val="19"/>
          <w:lang w:val="ru-RU"/>
        </w:rPr>
        <w:t xml:space="preserve">өн </w:t>
      </w:r>
      <w:r w:rsidR="004F652B" w:rsidRPr="001403EE">
        <w:rPr>
          <w:color w:val="000000"/>
          <w:szCs w:val="19"/>
          <w:lang w:val="kk-KZ"/>
        </w:rPr>
        <w:t xml:space="preserve">кыйла жөндүү </w:t>
      </w:r>
      <w:r w:rsidR="004F652B" w:rsidRPr="008F47B3">
        <w:rPr>
          <w:color w:val="000000"/>
          <w:szCs w:val="19"/>
          <w:lang w:val="ru-RU"/>
        </w:rPr>
        <w:t>маалыматты тандоого багытталган чечимдердин натыйжасы болсо, аныкталган стандарттар ассиметриялык талаптарды камтып турушу мүмкүн.</w:t>
      </w:r>
    </w:p>
    <w:p w:rsidR="00DF27EC" w:rsidRPr="001403EE" w:rsidRDefault="00DC5B9E">
      <w:pPr>
        <w:pStyle w:val="IASBNormalnpara"/>
        <w:rPr>
          <w:lang w:val="kk-KZ"/>
        </w:rPr>
      </w:pPr>
      <w:r w:rsidRPr="001403EE">
        <w:rPr>
          <w:lang w:val="kk-KZ"/>
        </w:rPr>
        <w:lastRenderedPageBreak/>
        <w:t>2.18</w:t>
      </w:r>
      <w:r w:rsidRPr="001403EE">
        <w:rPr>
          <w:lang w:val="kk-KZ"/>
        </w:rPr>
        <w:tab/>
      </w:r>
      <w:r w:rsidR="004F652B" w:rsidRPr="001403EE">
        <w:rPr>
          <w:color w:val="000000"/>
          <w:szCs w:val="19"/>
          <w:lang w:val="kk-KZ"/>
        </w:rPr>
        <w:t>Туура көрсөтүү бардык жагынан тактыкты билдирбейт. Каталардын жоктугу экономикалык кубулуштун баяндалышында каталар же камтылбай кетүүлөр жок дегенди билдирет, жана билдирилген маалыматты алуу үчүн колдонулган процесс, анда катасы жок тандалып алынган жана колдонулган. Бул контекстте каталардын жоктугу бардык жагынан абсолюттук тактыкты билдирбейт. Мисалы, байкоо жүргүзүлбөгөн бааны же наркты баалоо так же так эмес деп аныкталышы мүмкүн эмес. Бирок, эгер сумма баалануучу маани катары так жана ачык көрсөтүлсө, баалоо процессинин мүнөзү жана чектөөсү түшүндүрүлсө, ал эми баалануучу маанини аныктоодо тиешелүү процессти тандоодо жана колдонууда катага жол берилбесе, мындай бааны берүү туура болушу мүмкүн.</w:t>
      </w:r>
    </w:p>
    <w:p w:rsidR="00DF27EC" w:rsidRPr="001403EE" w:rsidRDefault="00DC5B9E">
      <w:pPr>
        <w:pStyle w:val="IASBNormalnpara"/>
        <w:rPr>
          <w:lang w:val="kk-KZ"/>
        </w:rPr>
      </w:pPr>
      <w:r w:rsidRPr="001403EE">
        <w:rPr>
          <w:lang w:val="kk-KZ"/>
        </w:rPr>
        <w:t>2.19</w:t>
      </w:r>
      <w:r w:rsidRPr="001403EE">
        <w:rPr>
          <w:lang w:val="kk-KZ"/>
        </w:rPr>
        <w:tab/>
      </w:r>
      <w:r w:rsidR="004F652B" w:rsidRPr="001403EE">
        <w:rPr>
          <w:color w:val="000000"/>
          <w:szCs w:val="19"/>
          <w:lang w:val="kk-KZ"/>
        </w:rPr>
        <w:t>Финансылык отчеттордогу акча суммалары түздөн-түз байкоого мүмкүн болбогондо жана бааланышы керек болсо, баалоодо айкын эместик пайда болот. Акылга сыярлык баалоону пайдалануу финансылык маалыматты даярдоонун маанилүү бөлүгү болуп саналат, жана эгер баалоо так жана ачык баяндалып, түшүндүрүлсө, ал маалыматтын пайдалуулугун төмөндөтпөйт. Ал гана эмес баалоонун айкын эместигинин бийик деӊгээли мындай баалоого пайдалуу маалыматты берүүгө тоскоолдук кылбайт (2.22-пунктту караңыз).</w:t>
      </w:r>
    </w:p>
    <w:p w:rsidR="00DF27EC" w:rsidRPr="001403EE" w:rsidRDefault="006D2CA2">
      <w:pPr>
        <w:pStyle w:val="IASBSectionTitle3Ind"/>
        <w:rPr>
          <w:rFonts w:ascii="Times New Roman" w:hAnsi="Times New Roman" w:cs="Times New Roman"/>
          <w:lang w:val="kk-KZ"/>
        </w:rPr>
      </w:pPr>
      <w:r w:rsidRPr="001403EE">
        <w:rPr>
          <w:rFonts w:ascii="Times New Roman" w:hAnsi="Times New Roman" w:cs="Times New Roman"/>
          <w:bCs/>
          <w:color w:val="000000"/>
          <w:lang w:val="kk-KZ"/>
        </w:rPr>
        <w:t>Негизги сапаттык мүнөздөмөлөрдү колдонуу</w:t>
      </w:r>
    </w:p>
    <w:p w:rsidR="00DF27EC" w:rsidRPr="001403EE" w:rsidRDefault="00DC5B9E">
      <w:pPr>
        <w:pStyle w:val="IASBNormalnpara"/>
        <w:rPr>
          <w:lang w:val="kk-KZ"/>
        </w:rPr>
      </w:pPr>
      <w:r w:rsidRPr="001403EE">
        <w:rPr>
          <w:lang w:val="kk-KZ"/>
        </w:rPr>
        <w:t>2.20</w:t>
      </w:r>
      <w:r w:rsidRPr="001403EE">
        <w:rPr>
          <w:lang w:val="kk-KZ"/>
        </w:rPr>
        <w:tab/>
      </w:r>
      <w:r w:rsidR="006D2CA2" w:rsidRPr="001403EE">
        <w:rPr>
          <w:color w:val="000000"/>
          <w:szCs w:val="19"/>
          <w:lang w:val="kk-KZ"/>
        </w:rPr>
        <w:t>Пайдалуу болуш үчүн маалымат көрсөтүүгө тийиш нерсени жөндүү да, туура да көрсөтүшү керек. Жөндүү эмес экономикалык кубулушту туура көрсөтүү да, жөндүү экономикалык кубулуштун туура эмес көрсөтүлүшү да пайдалануучулардын туура чечим кабыл алышына жардам бербейт.</w:t>
      </w:r>
    </w:p>
    <w:p w:rsidR="00DF27EC" w:rsidRPr="001403EE" w:rsidRDefault="00DC5B9E">
      <w:pPr>
        <w:pStyle w:val="IASBNormalnpara"/>
        <w:rPr>
          <w:lang w:val="ru-RU"/>
        </w:rPr>
      </w:pPr>
      <w:r w:rsidRPr="001403EE">
        <w:rPr>
          <w:lang w:val="kk-KZ"/>
        </w:rPr>
        <w:t>2.21</w:t>
      </w:r>
      <w:r w:rsidRPr="001403EE">
        <w:rPr>
          <w:lang w:val="kk-KZ"/>
        </w:rPr>
        <w:tab/>
      </w:r>
      <w:r w:rsidR="006D2CA2" w:rsidRPr="001403EE">
        <w:rPr>
          <w:color w:val="000000"/>
          <w:szCs w:val="19"/>
          <w:lang w:val="kk-KZ"/>
        </w:rPr>
        <w:t>Фундаменталдык сапаттык мүнөздөмөлөрдү колдонуунун эң майнаптуу жана натыйжалуу процесси негизинен төмөнкүдөй болот (бул мисалда каралбаган мүнөздөмөлөрдү жогорулатуунун жана чыгымдар менен байланышкан чектөөлөрдүн таасирлерин эске алганда). Биринчиден, отчет берүүчү ишкананын финансылык маалыматын пайдалануучулар үчүн пайдалуу болгон экономикалык кубулушту аныктоо. Экинчиден, жөндүү болгон ошол экономикалык кубулуш жөнүндө маалыматтын тиби аныкталат. Үчүнчүдөн, ал маалыматтын жеткиликтүүлүгү жана анын экономикалык кубулушту туура көрсөтө алышы аныкталат. Эгер ушундай болсо, фундаменталдык сапаттык мүнөздөмөлөргө маалыматты шайкеш келтирүү процесси ушул этапта бүтөт. Эгер ушундай б</w:t>
      </w:r>
      <w:r w:rsidR="006D2CA2" w:rsidRPr="001403EE">
        <w:rPr>
          <w:color w:val="000000"/>
          <w:szCs w:val="19"/>
          <w:lang w:val="ru-RU"/>
        </w:rPr>
        <w:t xml:space="preserve">олбосо, процесс маалыматтын андан кийинки </w:t>
      </w:r>
      <w:r w:rsidR="006D2CA2" w:rsidRPr="001403EE">
        <w:rPr>
          <w:color w:val="000000"/>
          <w:szCs w:val="19"/>
          <w:lang w:val="kk-KZ"/>
        </w:rPr>
        <w:t xml:space="preserve">жөндүү </w:t>
      </w:r>
      <w:r w:rsidR="006D2CA2" w:rsidRPr="001403EE">
        <w:rPr>
          <w:color w:val="000000"/>
          <w:szCs w:val="19"/>
          <w:lang w:val="ru-RU"/>
        </w:rPr>
        <w:t>т</w:t>
      </w:r>
      <w:r w:rsidR="006D2CA2" w:rsidRPr="001403EE">
        <w:rPr>
          <w:color w:val="000000"/>
          <w:szCs w:val="19"/>
          <w:lang w:val="kk-KZ"/>
        </w:rPr>
        <w:t xml:space="preserve">ибине </w:t>
      </w:r>
      <w:r w:rsidR="006D2CA2" w:rsidRPr="001403EE">
        <w:rPr>
          <w:color w:val="000000"/>
          <w:szCs w:val="19"/>
          <w:lang w:val="ru-RU"/>
        </w:rPr>
        <w:t>карата кайталанат</w:t>
      </w:r>
      <w:r w:rsidRPr="001403EE">
        <w:rPr>
          <w:lang w:val="ru-RU"/>
        </w:rPr>
        <w:t>.</w:t>
      </w:r>
    </w:p>
    <w:p w:rsidR="00DF27EC" w:rsidRPr="001403EE" w:rsidRDefault="00DC5B9E">
      <w:pPr>
        <w:pStyle w:val="IASBNormalnpara"/>
        <w:rPr>
          <w:lang w:val="ru-RU"/>
        </w:rPr>
      </w:pPr>
      <w:r w:rsidRPr="001403EE">
        <w:rPr>
          <w:lang w:val="ru-RU"/>
        </w:rPr>
        <w:t>2.22</w:t>
      </w:r>
      <w:r w:rsidRPr="001403EE">
        <w:rPr>
          <w:lang w:val="ru-RU"/>
        </w:rPr>
        <w:tab/>
      </w:r>
      <w:r w:rsidR="006D2CA2" w:rsidRPr="001403EE">
        <w:rPr>
          <w:color w:val="000000"/>
          <w:szCs w:val="19"/>
          <w:lang w:val="ru-RU"/>
        </w:rPr>
        <w:t>Айрым учурларда экономикалык кубулуштар жөнүндө пайдалуу маалымат берүү</w:t>
      </w:r>
      <w:r w:rsidR="006D2CA2" w:rsidRPr="001403EE">
        <w:rPr>
          <w:color w:val="000000"/>
          <w:szCs w:val="19"/>
          <w:lang w:val="kk-KZ"/>
        </w:rPr>
        <w:t>гө багытталган</w:t>
      </w:r>
      <w:r w:rsidR="006D2CA2" w:rsidRPr="001403EE">
        <w:rPr>
          <w:color w:val="000000"/>
          <w:szCs w:val="19"/>
          <w:lang w:val="ru-RU"/>
        </w:rPr>
        <w:t xml:space="preserve"> финансылык отчеттуулуктун максатына жетүү үчүн фундаменталдык сапатт</w:t>
      </w:r>
      <w:r w:rsidR="006D2CA2" w:rsidRPr="001403EE">
        <w:rPr>
          <w:color w:val="000000"/>
          <w:szCs w:val="19"/>
          <w:lang w:val="kk-KZ"/>
        </w:rPr>
        <w:t>ык</w:t>
      </w:r>
      <w:r w:rsidR="006D2CA2" w:rsidRPr="001403EE">
        <w:rPr>
          <w:color w:val="000000"/>
          <w:szCs w:val="19"/>
          <w:lang w:val="ru-RU"/>
        </w:rPr>
        <w:t xml:space="preserve"> мүнөздөмөлөрдүн ортосунда компромисс </w:t>
      </w:r>
      <w:r w:rsidR="006D2CA2" w:rsidRPr="001403EE">
        <w:rPr>
          <w:color w:val="000000"/>
          <w:szCs w:val="19"/>
          <w:lang w:val="kk-KZ"/>
        </w:rPr>
        <w:t>керек болушу мүмкүн</w:t>
      </w:r>
      <w:r w:rsidR="006D2CA2" w:rsidRPr="001403EE">
        <w:rPr>
          <w:color w:val="000000"/>
          <w:szCs w:val="19"/>
          <w:lang w:val="ru-RU"/>
        </w:rPr>
        <w:t xml:space="preserve">. Мисалы, кубулуш жөнүндөгү </w:t>
      </w:r>
      <w:r w:rsidR="006D2CA2" w:rsidRPr="001403EE">
        <w:rPr>
          <w:color w:val="000000"/>
          <w:szCs w:val="19"/>
          <w:lang w:val="kk-KZ"/>
        </w:rPr>
        <w:t>эң</w:t>
      </w:r>
      <w:r w:rsidR="006D2CA2" w:rsidRPr="001403EE">
        <w:rPr>
          <w:color w:val="000000"/>
          <w:szCs w:val="19"/>
          <w:lang w:val="ru-RU"/>
        </w:rPr>
        <w:t xml:space="preserve"> </w:t>
      </w:r>
      <w:r w:rsidR="006D2CA2" w:rsidRPr="001403EE">
        <w:rPr>
          <w:color w:val="000000"/>
          <w:szCs w:val="19"/>
          <w:lang w:val="kk-KZ"/>
        </w:rPr>
        <w:t xml:space="preserve">жөндүү </w:t>
      </w:r>
      <w:r w:rsidR="006D2CA2" w:rsidRPr="001403EE">
        <w:rPr>
          <w:color w:val="000000"/>
          <w:szCs w:val="19"/>
          <w:lang w:val="ru-RU"/>
        </w:rPr>
        <w:t xml:space="preserve">маалымат </w:t>
      </w:r>
      <w:r w:rsidR="006D2CA2" w:rsidRPr="001403EE">
        <w:rPr>
          <w:color w:val="000000"/>
          <w:szCs w:val="19"/>
          <w:lang w:val="kk-KZ"/>
        </w:rPr>
        <w:t xml:space="preserve">өтө </w:t>
      </w:r>
      <w:r w:rsidR="006D2CA2" w:rsidRPr="001403EE">
        <w:rPr>
          <w:color w:val="000000"/>
          <w:szCs w:val="19"/>
          <w:lang w:val="ru-RU"/>
        </w:rPr>
        <w:t>а</w:t>
      </w:r>
      <w:r w:rsidR="006D2CA2" w:rsidRPr="001403EE">
        <w:rPr>
          <w:color w:val="000000"/>
          <w:szCs w:val="19"/>
          <w:lang w:val="kk-KZ"/>
        </w:rPr>
        <w:t xml:space="preserve">йкын эмес </w:t>
      </w:r>
      <w:r w:rsidR="006D2CA2" w:rsidRPr="001403EE">
        <w:rPr>
          <w:color w:val="000000"/>
          <w:szCs w:val="19"/>
          <w:lang w:val="ru-RU"/>
        </w:rPr>
        <w:t>баа</w:t>
      </w:r>
      <w:r w:rsidR="006D2CA2" w:rsidRPr="001403EE">
        <w:rPr>
          <w:color w:val="000000"/>
          <w:szCs w:val="19"/>
          <w:lang w:val="kk-KZ"/>
        </w:rPr>
        <w:t>лоо</w:t>
      </w:r>
      <w:r w:rsidR="006D2CA2" w:rsidRPr="001403EE">
        <w:rPr>
          <w:color w:val="000000"/>
          <w:szCs w:val="19"/>
          <w:lang w:val="ru-RU"/>
        </w:rPr>
        <w:t xml:space="preserve"> болушу мүмкүн. Айрым учурларда</w:t>
      </w:r>
      <w:r w:rsidR="006D2CA2" w:rsidRPr="001403EE">
        <w:rPr>
          <w:color w:val="000000"/>
          <w:szCs w:val="19"/>
          <w:lang w:val="kk-KZ"/>
        </w:rPr>
        <w:t>,</w:t>
      </w:r>
      <w:r w:rsidR="006D2CA2" w:rsidRPr="001403EE">
        <w:rPr>
          <w:color w:val="000000"/>
          <w:szCs w:val="19"/>
          <w:lang w:val="ru-RU"/>
        </w:rPr>
        <w:t xml:space="preserve"> ошол баа</w:t>
      </w:r>
      <w:r w:rsidR="006D2CA2" w:rsidRPr="001403EE">
        <w:rPr>
          <w:color w:val="000000"/>
          <w:szCs w:val="19"/>
          <w:lang w:val="kk-KZ"/>
        </w:rPr>
        <w:t xml:space="preserve">лоого </w:t>
      </w:r>
      <w:r w:rsidR="006D2CA2" w:rsidRPr="001403EE">
        <w:rPr>
          <w:color w:val="000000"/>
          <w:szCs w:val="19"/>
          <w:lang w:val="ru-RU"/>
        </w:rPr>
        <w:t xml:space="preserve">байланышкан баалоонун </w:t>
      </w:r>
      <w:r w:rsidR="006D2CA2" w:rsidRPr="001403EE">
        <w:rPr>
          <w:color w:val="000000"/>
          <w:szCs w:val="19"/>
          <w:lang w:val="kk-KZ"/>
        </w:rPr>
        <w:t xml:space="preserve">айкын эместигинин </w:t>
      </w:r>
      <w:r w:rsidR="006D2CA2" w:rsidRPr="001403EE">
        <w:rPr>
          <w:color w:val="000000"/>
          <w:szCs w:val="19"/>
          <w:lang w:val="ru-RU"/>
        </w:rPr>
        <w:t xml:space="preserve">деӊгээли ушунчалык </w:t>
      </w:r>
      <w:r w:rsidR="006D2CA2" w:rsidRPr="001403EE">
        <w:rPr>
          <w:color w:val="000000"/>
          <w:szCs w:val="19"/>
          <w:lang w:val="kk-KZ"/>
        </w:rPr>
        <w:t xml:space="preserve">жогору </w:t>
      </w:r>
      <w:r w:rsidR="006D2CA2" w:rsidRPr="001403EE">
        <w:rPr>
          <w:color w:val="000000"/>
          <w:szCs w:val="19"/>
          <w:lang w:val="ru-RU"/>
        </w:rPr>
        <w:t xml:space="preserve">болушу мүмкүн, анын негизинде баалоо бул кубулуштун жетиштүү деӊгээлде </w:t>
      </w:r>
      <w:r w:rsidR="006D2CA2" w:rsidRPr="001403EE">
        <w:rPr>
          <w:color w:val="000000"/>
          <w:szCs w:val="19"/>
          <w:lang w:val="kk-KZ"/>
        </w:rPr>
        <w:t xml:space="preserve">туура көрсөтүлүшүн </w:t>
      </w:r>
      <w:r w:rsidR="006D2CA2" w:rsidRPr="001403EE">
        <w:rPr>
          <w:color w:val="000000"/>
          <w:szCs w:val="19"/>
          <w:lang w:val="ru-RU"/>
        </w:rPr>
        <w:t>камсыз кыларына күмөн жаралышы мүмкүн. Айрым мындай учурларда</w:t>
      </w:r>
      <w:r w:rsidR="006D2CA2" w:rsidRPr="001403EE">
        <w:rPr>
          <w:color w:val="000000"/>
          <w:szCs w:val="19"/>
          <w:lang w:val="kk-KZ"/>
        </w:rPr>
        <w:t>,</w:t>
      </w:r>
      <w:r w:rsidR="006D2CA2" w:rsidRPr="001403EE">
        <w:rPr>
          <w:color w:val="000000"/>
          <w:szCs w:val="19"/>
          <w:lang w:val="ru-RU"/>
        </w:rPr>
        <w:t xml:space="preserve"> </w:t>
      </w:r>
      <w:r w:rsidR="006D2CA2" w:rsidRPr="001403EE">
        <w:rPr>
          <w:color w:val="000000"/>
          <w:szCs w:val="19"/>
          <w:lang w:val="kk-KZ"/>
        </w:rPr>
        <w:t xml:space="preserve">эң </w:t>
      </w:r>
      <w:r w:rsidR="006D2CA2" w:rsidRPr="001403EE">
        <w:rPr>
          <w:color w:val="000000"/>
          <w:szCs w:val="19"/>
          <w:lang w:val="ru-RU"/>
        </w:rPr>
        <w:t>пайдалуу</w:t>
      </w:r>
      <w:r w:rsidR="006D2CA2" w:rsidRPr="001403EE">
        <w:rPr>
          <w:color w:val="000000"/>
          <w:szCs w:val="19"/>
          <w:lang w:val="kk-KZ"/>
        </w:rPr>
        <w:t xml:space="preserve"> </w:t>
      </w:r>
      <w:r w:rsidR="006D2CA2" w:rsidRPr="001403EE">
        <w:rPr>
          <w:color w:val="000000"/>
          <w:szCs w:val="19"/>
          <w:lang w:val="ru-RU"/>
        </w:rPr>
        <w:t>маалымат</w:t>
      </w:r>
      <w:r w:rsidR="006D2CA2" w:rsidRPr="001403EE">
        <w:rPr>
          <w:color w:val="000000"/>
          <w:szCs w:val="19"/>
          <w:lang w:val="kk-KZ"/>
        </w:rPr>
        <w:t>,</w:t>
      </w:r>
      <w:r w:rsidR="006D2CA2" w:rsidRPr="001403EE">
        <w:rPr>
          <w:color w:val="000000"/>
          <w:szCs w:val="19"/>
          <w:lang w:val="ru-RU"/>
        </w:rPr>
        <w:t xml:space="preserve"> баалоонун </w:t>
      </w:r>
      <w:r w:rsidR="006D2CA2" w:rsidRPr="001403EE">
        <w:rPr>
          <w:color w:val="000000"/>
          <w:szCs w:val="19"/>
          <w:lang w:val="kk-KZ"/>
        </w:rPr>
        <w:t xml:space="preserve">баяндалышы </w:t>
      </w:r>
      <w:r w:rsidR="006D2CA2" w:rsidRPr="001403EE">
        <w:rPr>
          <w:color w:val="000000"/>
          <w:szCs w:val="19"/>
          <w:lang w:val="ru-RU"/>
        </w:rPr>
        <w:t>жана ага таасир эткен а</w:t>
      </w:r>
      <w:r w:rsidR="006D2CA2" w:rsidRPr="001403EE">
        <w:rPr>
          <w:color w:val="000000"/>
          <w:szCs w:val="19"/>
          <w:lang w:val="kk-KZ"/>
        </w:rPr>
        <w:t>йкын эместиктерди</w:t>
      </w:r>
      <w:r w:rsidR="006D2CA2" w:rsidRPr="001403EE">
        <w:rPr>
          <w:color w:val="000000"/>
          <w:szCs w:val="19"/>
          <w:lang w:val="ru-RU"/>
        </w:rPr>
        <w:t xml:space="preserve"> түшүндүрүү менен коштолгон</w:t>
      </w:r>
      <w:r w:rsidR="006D2CA2" w:rsidRPr="001403EE">
        <w:rPr>
          <w:color w:val="000000"/>
          <w:szCs w:val="19"/>
          <w:lang w:val="kk-KZ"/>
        </w:rPr>
        <w:t>,</w:t>
      </w:r>
      <w:r w:rsidR="006D2CA2" w:rsidRPr="001403EE">
        <w:rPr>
          <w:color w:val="000000"/>
          <w:szCs w:val="19"/>
          <w:lang w:val="ru-RU"/>
        </w:rPr>
        <w:t xml:space="preserve"> </w:t>
      </w:r>
      <w:r w:rsidR="006D2CA2" w:rsidRPr="001403EE">
        <w:rPr>
          <w:color w:val="000000"/>
          <w:szCs w:val="19"/>
          <w:lang w:val="kk-KZ"/>
        </w:rPr>
        <w:t xml:space="preserve">кыйла айкын эмес </w:t>
      </w:r>
      <w:r w:rsidR="006D2CA2" w:rsidRPr="001403EE">
        <w:rPr>
          <w:color w:val="000000"/>
          <w:szCs w:val="19"/>
          <w:lang w:val="ru-RU"/>
        </w:rPr>
        <w:t>баа</w:t>
      </w:r>
      <w:r w:rsidR="006D2CA2" w:rsidRPr="001403EE">
        <w:rPr>
          <w:color w:val="000000"/>
          <w:szCs w:val="19"/>
          <w:lang w:val="kk-KZ"/>
        </w:rPr>
        <w:t>лоо</w:t>
      </w:r>
      <w:r w:rsidR="006D2CA2" w:rsidRPr="001403EE">
        <w:rPr>
          <w:color w:val="000000"/>
          <w:szCs w:val="19"/>
          <w:lang w:val="ru-RU"/>
        </w:rPr>
        <w:t xml:space="preserve"> болуп калышы мүмкүн. Башка </w:t>
      </w:r>
      <w:r w:rsidR="006D2CA2" w:rsidRPr="001403EE">
        <w:rPr>
          <w:color w:val="000000"/>
          <w:szCs w:val="19"/>
          <w:lang w:val="kk-KZ"/>
        </w:rPr>
        <w:t xml:space="preserve">мындай </w:t>
      </w:r>
      <w:r w:rsidR="006D2CA2" w:rsidRPr="001403EE">
        <w:rPr>
          <w:color w:val="000000"/>
          <w:szCs w:val="19"/>
          <w:lang w:val="ru-RU"/>
        </w:rPr>
        <w:t>учурларда</w:t>
      </w:r>
      <w:r w:rsidR="006D2CA2" w:rsidRPr="001403EE">
        <w:rPr>
          <w:color w:val="000000"/>
          <w:szCs w:val="19"/>
          <w:lang w:val="kk-KZ"/>
        </w:rPr>
        <w:t>,</w:t>
      </w:r>
      <w:r w:rsidR="006D2CA2" w:rsidRPr="001403EE">
        <w:rPr>
          <w:color w:val="000000"/>
          <w:szCs w:val="19"/>
          <w:lang w:val="ru-RU"/>
        </w:rPr>
        <w:t xml:space="preserve"> эгер бул маалымат бул кубулуштун </w:t>
      </w:r>
      <w:r w:rsidR="006D2CA2" w:rsidRPr="001403EE">
        <w:rPr>
          <w:color w:val="000000"/>
          <w:szCs w:val="19"/>
          <w:lang w:val="kk-KZ"/>
        </w:rPr>
        <w:t xml:space="preserve">жетишерлик </w:t>
      </w:r>
      <w:r w:rsidR="006D2CA2" w:rsidRPr="001403EE">
        <w:rPr>
          <w:color w:val="000000"/>
          <w:szCs w:val="19"/>
          <w:lang w:val="ru-RU"/>
        </w:rPr>
        <w:t>т</w:t>
      </w:r>
      <w:r w:rsidR="006D2CA2" w:rsidRPr="001403EE">
        <w:rPr>
          <w:color w:val="000000"/>
          <w:szCs w:val="19"/>
          <w:lang w:val="kk-KZ"/>
        </w:rPr>
        <w:t xml:space="preserve">уура көрсөтүлүшүн </w:t>
      </w:r>
      <w:r w:rsidR="006D2CA2" w:rsidRPr="001403EE">
        <w:rPr>
          <w:color w:val="000000"/>
          <w:szCs w:val="19"/>
          <w:lang w:val="ru-RU"/>
        </w:rPr>
        <w:t xml:space="preserve">камсыз кылбаса, анда андан </w:t>
      </w:r>
      <w:r w:rsidR="006D2CA2" w:rsidRPr="001403EE">
        <w:rPr>
          <w:color w:val="000000"/>
          <w:szCs w:val="19"/>
          <w:lang w:val="kk-KZ"/>
        </w:rPr>
        <w:t xml:space="preserve">эң </w:t>
      </w:r>
      <w:r w:rsidR="006D2CA2" w:rsidRPr="001403EE">
        <w:rPr>
          <w:color w:val="000000"/>
          <w:szCs w:val="19"/>
          <w:lang w:val="ru-RU"/>
        </w:rPr>
        <w:t>пайдалуу</w:t>
      </w:r>
      <w:r w:rsidR="006D2CA2" w:rsidRPr="001403EE">
        <w:rPr>
          <w:color w:val="000000"/>
          <w:szCs w:val="19"/>
          <w:lang w:val="kk-KZ"/>
        </w:rPr>
        <w:t xml:space="preserve"> </w:t>
      </w:r>
      <w:r w:rsidR="006D2CA2" w:rsidRPr="001403EE">
        <w:rPr>
          <w:color w:val="000000"/>
          <w:szCs w:val="19"/>
          <w:lang w:val="ru-RU"/>
        </w:rPr>
        <w:t xml:space="preserve">маалымат бир аз </w:t>
      </w:r>
      <w:r w:rsidR="006D2CA2" w:rsidRPr="001403EE">
        <w:rPr>
          <w:color w:val="000000"/>
          <w:szCs w:val="19"/>
          <w:lang w:val="kk-KZ"/>
        </w:rPr>
        <w:t xml:space="preserve">жөндүү </w:t>
      </w:r>
      <w:r w:rsidR="006D2CA2" w:rsidRPr="001403EE">
        <w:rPr>
          <w:color w:val="000000"/>
          <w:szCs w:val="19"/>
          <w:lang w:val="ru-RU"/>
        </w:rPr>
        <w:t>эмес, бирок баалоонун төмөнүрөөк а</w:t>
      </w:r>
      <w:r w:rsidR="006D2CA2" w:rsidRPr="001403EE">
        <w:rPr>
          <w:color w:val="000000"/>
          <w:szCs w:val="19"/>
          <w:lang w:val="kk-KZ"/>
        </w:rPr>
        <w:t xml:space="preserve">йкын эместигине </w:t>
      </w:r>
      <w:r w:rsidR="006D2CA2" w:rsidRPr="001403EE">
        <w:rPr>
          <w:color w:val="000000"/>
          <w:szCs w:val="19"/>
          <w:lang w:val="ru-RU"/>
        </w:rPr>
        <w:t>кабылган башка типти баалоону камтып калышы мүмкүн. Чектелген жагдайларда пайдалуу маалыматты бере турган баалоо бол</w:t>
      </w:r>
      <w:r w:rsidR="006D2CA2" w:rsidRPr="001403EE">
        <w:rPr>
          <w:color w:val="000000"/>
          <w:szCs w:val="19"/>
          <w:lang w:val="kk-KZ"/>
        </w:rPr>
        <w:t>бо</w:t>
      </w:r>
      <w:r w:rsidR="006D2CA2" w:rsidRPr="001403EE">
        <w:rPr>
          <w:color w:val="000000"/>
          <w:szCs w:val="19"/>
          <w:lang w:val="ru-RU"/>
        </w:rPr>
        <w:t>шу ыктымал. Бул чектелген жагдайларда баалоого негизделбеген маалыматты берүү талап кылынышы мүмкүн.</w:t>
      </w:r>
    </w:p>
    <w:p w:rsidR="00DF27EC" w:rsidRPr="001403EE" w:rsidRDefault="006D2CA2">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Маалыматтын пайдалуулугун жогорулатуучу сапаттык мүнөздөмөлөр</w:t>
      </w:r>
      <w:r w:rsidRPr="001403EE">
        <w:rPr>
          <w:rFonts w:ascii="Times New Roman" w:hAnsi="Times New Roman" w:cs="Times New Roman"/>
          <w:lang w:val="ru-RU"/>
        </w:rPr>
        <w:t xml:space="preserve"> </w:t>
      </w:r>
    </w:p>
    <w:p w:rsidR="00DF27EC" w:rsidRPr="001403EE" w:rsidRDefault="00DC5B9E">
      <w:pPr>
        <w:pStyle w:val="IASBNormalnpara"/>
        <w:rPr>
          <w:lang w:val="ru-RU"/>
        </w:rPr>
      </w:pPr>
      <w:r w:rsidRPr="001403EE">
        <w:rPr>
          <w:lang w:val="ru-RU"/>
        </w:rPr>
        <w:t>2.23</w:t>
      </w:r>
      <w:r w:rsidRPr="001403EE">
        <w:rPr>
          <w:lang w:val="ru-RU"/>
        </w:rPr>
        <w:tab/>
      </w:r>
      <w:r w:rsidR="006D2CA2" w:rsidRPr="001403EE">
        <w:rPr>
          <w:color w:val="000000"/>
          <w:szCs w:val="19"/>
          <w:lang w:val="ru-RU"/>
        </w:rPr>
        <w:t>Салыштырмал</w:t>
      </w:r>
      <w:r w:rsidR="006D2CA2" w:rsidRPr="001403EE">
        <w:rPr>
          <w:color w:val="000000"/>
          <w:szCs w:val="19"/>
          <w:lang w:val="kk-KZ"/>
        </w:rPr>
        <w:t>уулук</w:t>
      </w:r>
      <w:r w:rsidR="006D2CA2" w:rsidRPr="001403EE">
        <w:rPr>
          <w:color w:val="000000"/>
          <w:szCs w:val="19"/>
          <w:lang w:val="ru-RU"/>
        </w:rPr>
        <w:t>, текшерил</w:t>
      </w:r>
      <w:r w:rsidR="006D2CA2" w:rsidRPr="001403EE">
        <w:rPr>
          <w:color w:val="000000"/>
          <w:szCs w:val="19"/>
          <w:lang w:val="kk-KZ"/>
        </w:rPr>
        <w:t>иши</w:t>
      </w:r>
      <w:r w:rsidR="006D2CA2" w:rsidRPr="001403EE">
        <w:rPr>
          <w:color w:val="000000"/>
          <w:szCs w:val="19"/>
          <w:lang w:val="ru-RU"/>
        </w:rPr>
        <w:t>, өз убагындалык жана түшүнүктүүлүк</w:t>
      </w:r>
      <w:r w:rsidR="006D2CA2" w:rsidRPr="001403EE">
        <w:rPr>
          <w:color w:val="000000"/>
          <w:szCs w:val="19"/>
          <w:lang w:val="kk-KZ"/>
        </w:rPr>
        <w:t xml:space="preserve"> жөндүү да </w:t>
      </w:r>
      <w:r w:rsidR="006D2CA2" w:rsidRPr="001403EE">
        <w:rPr>
          <w:color w:val="000000"/>
          <w:szCs w:val="19"/>
          <w:lang w:val="ru-RU"/>
        </w:rPr>
        <w:t xml:space="preserve">жана маалыматты туура </w:t>
      </w:r>
      <w:r w:rsidR="006D2CA2" w:rsidRPr="001403EE">
        <w:rPr>
          <w:color w:val="000000"/>
          <w:szCs w:val="19"/>
          <w:lang w:val="kk-KZ"/>
        </w:rPr>
        <w:t xml:space="preserve">көрсөтүүнү да кошкондогу </w:t>
      </w:r>
      <w:r w:rsidR="006D2CA2" w:rsidRPr="001403EE">
        <w:rPr>
          <w:color w:val="000000"/>
          <w:szCs w:val="19"/>
          <w:lang w:val="ru-RU"/>
        </w:rPr>
        <w:t xml:space="preserve">пайдалуу </w:t>
      </w:r>
      <w:r w:rsidR="006D2CA2" w:rsidRPr="001403EE">
        <w:rPr>
          <w:color w:val="000000"/>
          <w:szCs w:val="19"/>
          <w:lang w:val="kk-KZ"/>
        </w:rPr>
        <w:t xml:space="preserve">маалыматтын сапатын </w:t>
      </w:r>
      <w:r w:rsidR="006D2CA2" w:rsidRPr="001403EE">
        <w:rPr>
          <w:color w:val="000000"/>
          <w:szCs w:val="19"/>
          <w:lang w:val="ru-RU"/>
        </w:rPr>
        <w:t>жогорулат</w:t>
      </w:r>
      <w:r w:rsidR="006D2CA2" w:rsidRPr="001403EE">
        <w:rPr>
          <w:color w:val="000000"/>
          <w:szCs w:val="19"/>
          <w:lang w:val="kk-KZ"/>
        </w:rPr>
        <w:t>уучу</w:t>
      </w:r>
      <w:r w:rsidR="006D2CA2" w:rsidRPr="001403EE">
        <w:rPr>
          <w:color w:val="000000"/>
          <w:szCs w:val="19"/>
          <w:lang w:val="ru-RU"/>
        </w:rPr>
        <w:t xml:space="preserve"> сапаттык мүнөздөмө болуп санал</w:t>
      </w:r>
      <w:r w:rsidR="006D2CA2" w:rsidRPr="001403EE">
        <w:rPr>
          <w:color w:val="000000"/>
          <w:szCs w:val="19"/>
          <w:lang w:val="kk-KZ"/>
        </w:rPr>
        <w:t>ыш</w:t>
      </w:r>
      <w:r w:rsidR="006D2CA2" w:rsidRPr="001403EE">
        <w:rPr>
          <w:color w:val="000000"/>
          <w:szCs w:val="19"/>
          <w:lang w:val="ru-RU"/>
        </w:rPr>
        <w:t>ат. Маалыматтын пайдалуулугун жогорулатуучу сапаттык мүнөздөмөлөр эгер эк</w:t>
      </w:r>
      <w:r w:rsidR="006D2CA2" w:rsidRPr="001403EE">
        <w:rPr>
          <w:color w:val="000000"/>
          <w:szCs w:val="19"/>
          <w:lang w:val="kk-KZ"/>
        </w:rPr>
        <w:t xml:space="preserve">өө </w:t>
      </w:r>
      <w:r w:rsidR="006D2CA2" w:rsidRPr="001403EE">
        <w:rPr>
          <w:color w:val="000000"/>
          <w:szCs w:val="19"/>
          <w:lang w:val="ru-RU"/>
        </w:rPr>
        <w:t xml:space="preserve">теӊ бирдей </w:t>
      </w:r>
      <w:r w:rsidR="006D2CA2" w:rsidRPr="001403EE">
        <w:rPr>
          <w:color w:val="000000"/>
          <w:szCs w:val="19"/>
          <w:lang w:val="kk-KZ"/>
        </w:rPr>
        <w:t xml:space="preserve">деңгээлде жөндүү маалыматты жана кубулушту туура көрсөтүүнү </w:t>
      </w:r>
      <w:r w:rsidR="006D2CA2" w:rsidRPr="001403EE">
        <w:rPr>
          <w:color w:val="000000"/>
          <w:szCs w:val="19"/>
          <w:lang w:val="ru-RU"/>
        </w:rPr>
        <w:t>камсыз кыл</w:t>
      </w:r>
      <w:r w:rsidR="006D2CA2" w:rsidRPr="001403EE">
        <w:rPr>
          <w:color w:val="000000"/>
          <w:szCs w:val="19"/>
          <w:lang w:val="kk-KZ"/>
        </w:rPr>
        <w:t xml:space="preserve">ат </w:t>
      </w:r>
      <w:r w:rsidR="006D2CA2" w:rsidRPr="001403EE">
        <w:rPr>
          <w:color w:val="000000"/>
          <w:szCs w:val="19"/>
          <w:lang w:val="ru-RU"/>
        </w:rPr>
        <w:t>деп эсептелсе, эк</w:t>
      </w:r>
      <w:r w:rsidR="006D2CA2" w:rsidRPr="001403EE">
        <w:rPr>
          <w:color w:val="000000"/>
          <w:szCs w:val="19"/>
          <w:lang w:val="kk-KZ"/>
        </w:rPr>
        <w:t xml:space="preserve">и ыкманын </w:t>
      </w:r>
      <w:r w:rsidR="006D2CA2" w:rsidRPr="001403EE">
        <w:rPr>
          <w:color w:val="000000"/>
          <w:szCs w:val="19"/>
          <w:lang w:val="ru-RU"/>
        </w:rPr>
        <w:t xml:space="preserve">кайсынысы </w:t>
      </w:r>
      <w:r w:rsidR="006D2CA2" w:rsidRPr="001403EE">
        <w:rPr>
          <w:color w:val="000000"/>
          <w:szCs w:val="19"/>
          <w:lang w:val="kk-KZ"/>
        </w:rPr>
        <w:t xml:space="preserve">ошол </w:t>
      </w:r>
      <w:r w:rsidR="006D2CA2" w:rsidRPr="001403EE">
        <w:rPr>
          <w:color w:val="000000"/>
          <w:szCs w:val="19"/>
          <w:lang w:val="ru-RU"/>
        </w:rPr>
        <w:t>кубулушту чагылдыруу үчүн колдонулушу керектигин аныктоого жардам бере алат.</w:t>
      </w:r>
    </w:p>
    <w:p w:rsidR="00DF27EC" w:rsidRPr="001403EE" w:rsidRDefault="006D2CA2">
      <w:pPr>
        <w:pStyle w:val="IASBSectionTitle3Ind"/>
        <w:rPr>
          <w:rFonts w:ascii="Times New Roman" w:hAnsi="Times New Roman" w:cs="Times New Roman"/>
          <w:sz w:val="28"/>
          <w:lang w:val="kk-KZ"/>
        </w:rPr>
      </w:pPr>
      <w:r w:rsidRPr="008F47B3">
        <w:rPr>
          <w:rFonts w:ascii="Times New Roman" w:hAnsi="Times New Roman" w:cs="Times New Roman"/>
          <w:bCs/>
          <w:color w:val="000000"/>
          <w:szCs w:val="19"/>
          <w:lang w:val="ru-RU"/>
        </w:rPr>
        <w:t>Салыштырмал</w:t>
      </w:r>
      <w:r w:rsidRPr="001403EE">
        <w:rPr>
          <w:rFonts w:ascii="Times New Roman" w:hAnsi="Times New Roman" w:cs="Times New Roman"/>
          <w:bCs/>
          <w:color w:val="000000"/>
          <w:szCs w:val="19"/>
          <w:lang w:val="kk-KZ"/>
        </w:rPr>
        <w:t>уулук</w:t>
      </w:r>
      <w:r w:rsidRPr="008F47B3">
        <w:rPr>
          <w:rFonts w:ascii="Times New Roman" w:hAnsi="Times New Roman" w:cs="Times New Roman"/>
          <w:sz w:val="28"/>
          <w:lang w:val="ru-RU"/>
        </w:rPr>
        <w:t xml:space="preserve"> </w:t>
      </w:r>
    </w:p>
    <w:p w:rsidR="00DF27EC" w:rsidRPr="001403EE" w:rsidRDefault="00DC5B9E">
      <w:pPr>
        <w:pStyle w:val="IASBNormalnpara"/>
        <w:rPr>
          <w:lang w:val="kk-KZ"/>
        </w:rPr>
      </w:pPr>
      <w:r w:rsidRPr="001403EE">
        <w:rPr>
          <w:lang w:val="kk-KZ"/>
        </w:rPr>
        <w:t>2.24</w:t>
      </w:r>
      <w:r w:rsidRPr="001403EE">
        <w:rPr>
          <w:lang w:val="kk-KZ"/>
        </w:rPr>
        <w:tab/>
      </w:r>
      <w:r w:rsidR="006D2CA2" w:rsidRPr="001403EE">
        <w:rPr>
          <w:color w:val="000000"/>
          <w:szCs w:val="19"/>
          <w:lang w:val="kk-KZ"/>
        </w:rPr>
        <w:t>Пайдалануучулардын чечимдери, мисалы, инвестицияны сатуу же кармап туруу, отчет берүүчү ишканага же башка ишканага инвестициялоо сыяктуу альтернативалардын арасынан тандоону камтыйт. Натыйжада, отчет берүүчү ишкана жөнүндө маалымат, эгер ал башка ишканалар жөнүндөгү окшош маалымат жана ошол эле ишкананын башка мезгил үчүн же башка күнгө окшош маалымат менен салыштырылса, көбүрөөк пайдалуу.</w:t>
      </w:r>
    </w:p>
    <w:p w:rsidR="00DF27EC" w:rsidRPr="001403EE" w:rsidRDefault="00DC5B9E">
      <w:pPr>
        <w:pStyle w:val="IASBNormalnpara"/>
        <w:rPr>
          <w:lang w:val="kk-KZ"/>
        </w:rPr>
      </w:pPr>
      <w:r w:rsidRPr="001403EE">
        <w:rPr>
          <w:lang w:val="kk-KZ"/>
        </w:rPr>
        <w:lastRenderedPageBreak/>
        <w:t>2.25</w:t>
      </w:r>
      <w:r w:rsidRPr="001403EE">
        <w:rPr>
          <w:lang w:val="kk-KZ"/>
        </w:rPr>
        <w:tab/>
      </w:r>
      <w:r w:rsidR="006D2CA2" w:rsidRPr="001403EE">
        <w:rPr>
          <w:color w:val="000000"/>
          <w:szCs w:val="19"/>
          <w:lang w:val="kk-KZ"/>
        </w:rPr>
        <w:t>Салыштырмалуулук сапаттык мүнөздөмө болуп саналат, ал пайдалануучуларга беренелер ортосундагы окшоштуктарды жана айырмачылыктарды аныктоого жана түшүнүүгө мүмкүндүк берет. Калган сапаттык мүнөздөмөлөрдөн айырмаланып, салыштырмалуулук өзүнчө алынган берененин мүнөздөмөсү болуп саналбайт. Салыштыруу үчүн жок дегенде эки берене талап кылынат</w:t>
      </w:r>
      <w:r w:rsidRPr="001403EE">
        <w:rPr>
          <w:lang w:val="kk-KZ"/>
        </w:rPr>
        <w:t>.</w:t>
      </w:r>
    </w:p>
    <w:p w:rsidR="00DF27EC" w:rsidRPr="001403EE" w:rsidRDefault="00DC5B9E">
      <w:pPr>
        <w:pStyle w:val="IASBNormalnpara"/>
        <w:rPr>
          <w:lang w:val="kk-KZ"/>
        </w:rPr>
      </w:pPr>
      <w:r w:rsidRPr="001403EE">
        <w:rPr>
          <w:lang w:val="kk-KZ"/>
        </w:rPr>
        <w:t>2.26</w:t>
      </w:r>
      <w:r w:rsidRPr="001403EE">
        <w:rPr>
          <w:lang w:val="kk-KZ"/>
        </w:rPr>
        <w:tab/>
      </w:r>
      <w:r w:rsidR="006D2CA2" w:rsidRPr="001403EE">
        <w:rPr>
          <w:color w:val="000000"/>
          <w:szCs w:val="19"/>
          <w:lang w:val="kk-KZ"/>
        </w:rPr>
        <w:t>Ырааттуулук салыштырмалуулук менен байланышта болсо дагы, алар айырмаланып турат. Ырааттуулук же бир ишкананын ичиндеги ар башка мезгилдердеги же ар башка ишканалардагы бир мезгил ичиндеги бирдей беренелерге карата бирдей методдорду колдонууну билдирет. Салыштырмалуулук максат болуп саналат; ырааттуулук бул максатка жетүүгө жардам берет.</w:t>
      </w:r>
    </w:p>
    <w:p w:rsidR="00DF27EC" w:rsidRPr="001403EE" w:rsidRDefault="00DC5B9E">
      <w:pPr>
        <w:pStyle w:val="IASBNormalnpara"/>
        <w:rPr>
          <w:lang w:val="kk-KZ"/>
        </w:rPr>
      </w:pPr>
      <w:r w:rsidRPr="001403EE">
        <w:rPr>
          <w:lang w:val="kk-KZ"/>
        </w:rPr>
        <w:t>2.27</w:t>
      </w:r>
      <w:r w:rsidRPr="001403EE">
        <w:rPr>
          <w:lang w:val="kk-KZ"/>
        </w:rPr>
        <w:tab/>
      </w:r>
      <w:r w:rsidR="006D2CA2" w:rsidRPr="001403EE">
        <w:rPr>
          <w:color w:val="000000"/>
          <w:szCs w:val="19"/>
          <w:lang w:val="kk-KZ"/>
        </w:rPr>
        <w:t>Салыштырмалуулук бир түрдүүлүк болуп эсептелбейт. Маалымат салыштырмалуу болуш үчүн окшош нерселер бир түрдө көрүнүшү керек, ал эми айырмаланган нерселер ар түрдүүчө көрүнүшү керек. Финансылык маалыматтын салыштырмалуулугу ар түрдүү нерселерди окшош кылып көрсөтүү менен, тескерисинче окшош нерселерди айырмалантып көрсөтүү менен жогорулабайт.</w:t>
      </w:r>
    </w:p>
    <w:p w:rsidR="00DF27EC" w:rsidRPr="001403EE" w:rsidRDefault="00DC5B9E">
      <w:pPr>
        <w:pStyle w:val="IASBNormalnpara"/>
        <w:rPr>
          <w:lang w:val="kk-KZ"/>
        </w:rPr>
      </w:pPr>
      <w:r w:rsidRPr="001403EE">
        <w:rPr>
          <w:lang w:val="kk-KZ"/>
        </w:rPr>
        <w:t>2.28</w:t>
      </w:r>
      <w:r w:rsidRPr="001403EE">
        <w:rPr>
          <w:lang w:val="kk-KZ"/>
        </w:rPr>
        <w:tab/>
      </w:r>
      <w:r w:rsidR="006D2CA2" w:rsidRPr="001403EE">
        <w:rPr>
          <w:color w:val="000000"/>
          <w:szCs w:val="19"/>
          <w:lang w:val="kk-KZ"/>
        </w:rPr>
        <w:t xml:space="preserve">Фундаменталдык сапаттык мүнөздөмөлөрүнө шайкеш келүү менен салыштырмалуулуктун айрым бир даражасына </w:t>
      </w:r>
      <w:r w:rsidR="006D2CA2" w:rsidRPr="001403EE">
        <w:rPr>
          <w:color w:val="000000"/>
          <w:sz w:val="20"/>
          <w:lang w:val="kk-KZ"/>
        </w:rPr>
        <w:t>жетишүүгө мүмкүн. Жөндүү экономикалык кубулуштун туура көрсөтүлүшү башка отчет берүүчү ишкана тарабынан окшош жөндүү экономикалык кубулуштун туура көрсөтүлүшү менен табигый түрдө кандайдыр бир деңгээлде салыштырууну камтып турушу керек.</w:t>
      </w:r>
    </w:p>
    <w:p w:rsidR="00DF27EC" w:rsidRPr="001403EE" w:rsidRDefault="00DC5B9E">
      <w:pPr>
        <w:pStyle w:val="IASBNormalnpara"/>
        <w:rPr>
          <w:lang w:val="kk-KZ"/>
        </w:rPr>
      </w:pPr>
      <w:r w:rsidRPr="001403EE">
        <w:rPr>
          <w:lang w:val="kk-KZ"/>
        </w:rPr>
        <w:t>2.29</w:t>
      </w:r>
      <w:r w:rsidRPr="001403EE">
        <w:rPr>
          <w:lang w:val="kk-KZ"/>
        </w:rPr>
        <w:tab/>
      </w:r>
      <w:r w:rsidR="006D2CA2" w:rsidRPr="001403EE">
        <w:rPr>
          <w:color w:val="000000"/>
          <w:sz w:val="20"/>
          <w:lang w:val="kk-KZ"/>
        </w:rPr>
        <w:t>Бир экономикалык кубулуш бир нече ыкма менен туура көрсөтүлүшү мүмкүн болгонуна карабай, ошол эле экономикалык кубулушка карата эсепке алуунун альтернативдүү методдорун колдонууга жол берилсе, салыштырмалуулук азаят</w:t>
      </w:r>
      <w:r w:rsidRPr="001403EE">
        <w:rPr>
          <w:lang w:val="kk-KZ"/>
        </w:rPr>
        <w:t>.</w:t>
      </w:r>
    </w:p>
    <w:p w:rsidR="00DF27EC" w:rsidRPr="001403EE" w:rsidRDefault="006D2CA2">
      <w:pPr>
        <w:pStyle w:val="IASBSectionTitle3Ind"/>
        <w:rPr>
          <w:rFonts w:ascii="Times New Roman" w:hAnsi="Times New Roman" w:cs="Times New Roman"/>
          <w:lang w:val="kk-KZ"/>
        </w:rPr>
      </w:pPr>
      <w:r w:rsidRPr="001403EE">
        <w:rPr>
          <w:rFonts w:ascii="Times New Roman" w:hAnsi="Times New Roman" w:cs="Times New Roman"/>
          <w:bCs/>
          <w:color w:val="000000"/>
          <w:szCs w:val="19"/>
          <w:lang w:val="kk-KZ"/>
        </w:rPr>
        <w:t>Текшерилиш</w:t>
      </w:r>
      <w:r w:rsidRPr="001403EE">
        <w:rPr>
          <w:rFonts w:ascii="Times New Roman" w:hAnsi="Times New Roman" w:cs="Times New Roman"/>
          <w:lang w:val="kk-KZ"/>
        </w:rPr>
        <w:t xml:space="preserve"> </w:t>
      </w:r>
    </w:p>
    <w:p w:rsidR="00DF27EC" w:rsidRPr="001403EE" w:rsidRDefault="00DC5B9E">
      <w:pPr>
        <w:pStyle w:val="IASBNormalnpara"/>
        <w:rPr>
          <w:lang w:val="kk-KZ"/>
        </w:rPr>
      </w:pPr>
      <w:r w:rsidRPr="001403EE">
        <w:rPr>
          <w:lang w:val="kk-KZ"/>
        </w:rPr>
        <w:t>2.30</w:t>
      </w:r>
      <w:r w:rsidRPr="001403EE">
        <w:rPr>
          <w:lang w:val="kk-KZ"/>
        </w:rPr>
        <w:tab/>
      </w:r>
      <w:r w:rsidR="006D2CA2" w:rsidRPr="001403EE">
        <w:rPr>
          <w:color w:val="000000"/>
          <w:szCs w:val="19"/>
          <w:lang w:val="kk-KZ" w:eastAsia="ru-RU"/>
        </w:rPr>
        <w:t>Текшерилиш пайдалануучуларды маалымат ал көрсөтүүгө багытталган экономикалык кубулуштардын туура көрсөтүлөөрүнө ынандырууга жардам берет. Текшерилиш ар кандай маалыматы бар жана көз карандысыз байкоочулар белгилүү бир чагылдыруу туура көрсөтүлгөндүгү боюнча, сөзсүз түрдө толук макул болбосо да, консенсуска жетишиши мүмкүн экендигин билдирет. Сандык маалымат   текшерилиши үчүн жападан жалгыз мүмкүн болгон баалануучу маани болушун билдирбейт. Мүмкүн болуучу маанилердин жана алар менен байланышкан ыктымалдуулуктардын диапазону да текшерилиши мүмкүн.</w:t>
      </w:r>
    </w:p>
    <w:p w:rsidR="00DF27EC" w:rsidRPr="001403EE" w:rsidRDefault="00DC5B9E">
      <w:pPr>
        <w:pStyle w:val="IASBNormalnpara"/>
        <w:rPr>
          <w:lang w:val="ru-RU"/>
        </w:rPr>
      </w:pPr>
      <w:r w:rsidRPr="001403EE">
        <w:rPr>
          <w:lang w:val="ru-RU"/>
        </w:rPr>
        <w:t>2.31</w:t>
      </w:r>
      <w:r w:rsidRPr="001403EE">
        <w:rPr>
          <w:lang w:val="ru-RU"/>
        </w:rPr>
        <w:tab/>
      </w:r>
      <w:r w:rsidR="006D2CA2" w:rsidRPr="001403EE">
        <w:rPr>
          <w:color w:val="000000"/>
          <w:szCs w:val="19"/>
          <w:lang w:val="ru-RU"/>
        </w:rPr>
        <w:t xml:space="preserve">Текшерилиш түз же кыйыр боло алат. Түз текшерилиш түздөн-түз байкоо аркылуу сандык же башка маалыматты текшерүүнү билдирет, мисалы, акча каражаттарын саноо. </w:t>
      </w:r>
      <w:proofErr w:type="gramStart"/>
      <w:r w:rsidR="006D2CA2" w:rsidRPr="001403EE">
        <w:rPr>
          <w:color w:val="000000"/>
          <w:szCs w:val="19"/>
          <w:lang w:val="ru-RU"/>
        </w:rPr>
        <w:t>Кыйыр  текшерилиш</w:t>
      </w:r>
      <w:proofErr w:type="gramEnd"/>
      <w:r w:rsidR="006D2CA2" w:rsidRPr="001403EE">
        <w:rPr>
          <w:color w:val="000000"/>
          <w:szCs w:val="19"/>
          <w:lang w:val="ru-RU"/>
        </w:rPr>
        <w:t xml:space="preserve"> модель, формула жана башка техникалар үчүн баштапкы маалыматтарды текшерүүнү жана алынган жыйынтыктарды ошол эле методологияны колдонуу менен кайра эсептеп чыгууну билдирет. Мисал катары баштапкы маалыматтарды (санын жана наркын) текшерүү жана нарктын кыймылы жөнүндөгү окшош божомолдорду колдонуп   (мисалы, «биринчи түшүү – биринчи сатуу» ыкмасын колдонуп) акырындагы запастарды      кайра эсептеп чыгуу менен запастардын баланстык наркын текшерүү.</w:t>
      </w:r>
    </w:p>
    <w:p w:rsidR="00DF27EC" w:rsidRPr="001403EE" w:rsidRDefault="00DC5B9E">
      <w:pPr>
        <w:pStyle w:val="IASBNormalnpara"/>
        <w:rPr>
          <w:lang w:val="ru-RU"/>
        </w:rPr>
      </w:pPr>
      <w:r w:rsidRPr="001403EE">
        <w:rPr>
          <w:lang w:val="ru-RU"/>
        </w:rPr>
        <w:t>2.32</w:t>
      </w:r>
      <w:r w:rsidRPr="001403EE">
        <w:rPr>
          <w:lang w:val="ru-RU"/>
        </w:rPr>
        <w:tab/>
      </w:r>
      <w:r w:rsidR="006D2CA2" w:rsidRPr="001403EE">
        <w:rPr>
          <w:color w:val="000000"/>
          <w:szCs w:val="19"/>
          <w:lang w:val="ru-RU"/>
        </w:rPr>
        <w:t>Айрым түшүндүрмө</w:t>
      </w:r>
      <w:r w:rsidR="006D2CA2" w:rsidRPr="001403EE">
        <w:rPr>
          <w:color w:val="000000"/>
          <w:szCs w:val="19"/>
          <w:lang w:val="kk-KZ"/>
        </w:rPr>
        <w:t xml:space="preserve">лөрдү </w:t>
      </w:r>
      <w:r w:rsidR="006D2CA2" w:rsidRPr="001403EE">
        <w:rPr>
          <w:color w:val="000000"/>
          <w:szCs w:val="19"/>
          <w:lang w:val="ru-RU"/>
        </w:rPr>
        <w:t xml:space="preserve">жана болжолдуу маалыматты текшерүү мүмкүнчүлүгү </w:t>
      </w:r>
      <w:r w:rsidR="006D2CA2" w:rsidRPr="001403EE">
        <w:rPr>
          <w:color w:val="000000"/>
          <w:szCs w:val="19"/>
          <w:lang w:val="kk-KZ"/>
        </w:rPr>
        <w:t>келечектеги</w:t>
      </w:r>
      <w:r w:rsidR="006D2CA2" w:rsidRPr="001403EE">
        <w:rPr>
          <w:color w:val="000000"/>
          <w:szCs w:val="19"/>
          <w:lang w:val="ru-RU"/>
        </w:rPr>
        <w:t xml:space="preserve"> мезгилде гана болушу же такыр бол</w:t>
      </w:r>
      <w:r w:rsidR="006D2CA2" w:rsidRPr="001403EE">
        <w:rPr>
          <w:color w:val="000000"/>
          <w:szCs w:val="19"/>
          <w:lang w:val="kk-KZ"/>
        </w:rPr>
        <w:t>бош</w:t>
      </w:r>
      <w:r w:rsidR="006D2CA2" w:rsidRPr="001403EE">
        <w:rPr>
          <w:color w:val="000000"/>
          <w:szCs w:val="19"/>
          <w:lang w:val="ru-RU"/>
        </w:rPr>
        <w:t>у мүмкүн. Пайдалануучулар</w:t>
      </w:r>
      <w:r w:rsidR="006D2CA2" w:rsidRPr="001403EE">
        <w:rPr>
          <w:color w:val="000000"/>
          <w:szCs w:val="19"/>
          <w:lang w:val="kk-KZ"/>
        </w:rPr>
        <w:t xml:space="preserve">га </w:t>
      </w:r>
      <w:r w:rsidR="006D2CA2" w:rsidRPr="001403EE">
        <w:rPr>
          <w:color w:val="000000"/>
          <w:szCs w:val="19"/>
          <w:lang w:val="ru-RU"/>
        </w:rPr>
        <w:t>ал маалыматты колдон</w:t>
      </w:r>
      <w:r w:rsidR="006D2CA2" w:rsidRPr="001403EE">
        <w:rPr>
          <w:color w:val="000000"/>
          <w:szCs w:val="19"/>
          <w:lang w:val="kk-KZ"/>
        </w:rPr>
        <w:t xml:space="preserve">ууну кааларын </w:t>
      </w:r>
      <w:r w:rsidR="006D2CA2" w:rsidRPr="001403EE">
        <w:rPr>
          <w:color w:val="000000"/>
          <w:szCs w:val="19"/>
          <w:lang w:val="ru-RU"/>
        </w:rPr>
        <w:t>чечүүгө жардам берүү үчүн, демейде</w:t>
      </w:r>
      <w:r w:rsidR="006D2CA2" w:rsidRPr="001403EE">
        <w:rPr>
          <w:color w:val="000000"/>
          <w:szCs w:val="19"/>
          <w:lang w:val="kk-KZ"/>
        </w:rPr>
        <w:t>,</w:t>
      </w:r>
      <w:r w:rsidR="006D2CA2" w:rsidRPr="001403EE">
        <w:rPr>
          <w:color w:val="000000"/>
          <w:szCs w:val="19"/>
          <w:lang w:val="ru-RU"/>
        </w:rPr>
        <w:t xml:space="preserve"> негиз</w:t>
      </w:r>
      <w:r w:rsidR="006D2CA2" w:rsidRPr="001403EE">
        <w:rPr>
          <w:color w:val="000000"/>
          <w:szCs w:val="19"/>
          <w:lang w:val="kk-KZ"/>
        </w:rPr>
        <w:t>ги божомолдор</w:t>
      </w:r>
      <w:r w:rsidR="006D2CA2" w:rsidRPr="001403EE">
        <w:rPr>
          <w:color w:val="000000"/>
          <w:szCs w:val="19"/>
          <w:lang w:val="ru-RU"/>
        </w:rPr>
        <w:t xml:space="preserve">, маалыматты топтоо методдору, </w:t>
      </w:r>
      <w:r w:rsidR="006D2CA2" w:rsidRPr="001403EE">
        <w:rPr>
          <w:color w:val="000000"/>
          <w:szCs w:val="19"/>
          <w:lang w:val="kk-KZ"/>
        </w:rPr>
        <w:t>жана ушул маалыматты</w:t>
      </w:r>
      <w:r w:rsidR="006D2CA2" w:rsidRPr="001403EE">
        <w:rPr>
          <w:color w:val="000000"/>
          <w:szCs w:val="19"/>
          <w:lang w:val="ru-RU"/>
        </w:rPr>
        <w:t xml:space="preserve"> </w:t>
      </w:r>
      <w:r w:rsidR="006D2CA2" w:rsidRPr="001403EE">
        <w:rPr>
          <w:color w:val="000000"/>
          <w:szCs w:val="19"/>
          <w:lang w:val="kk-KZ"/>
        </w:rPr>
        <w:t xml:space="preserve">негиздөөчү </w:t>
      </w:r>
      <w:r w:rsidR="006D2CA2" w:rsidRPr="001403EE">
        <w:rPr>
          <w:color w:val="000000"/>
          <w:szCs w:val="19"/>
          <w:lang w:val="ru-RU"/>
        </w:rPr>
        <w:t xml:space="preserve">башка факторлор </w:t>
      </w:r>
      <w:r w:rsidR="006D2CA2" w:rsidRPr="001403EE">
        <w:rPr>
          <w:color w:val="000000"/>
          <w:szCs w:val="19"/>
          <w:lang w:val="kk-KZ"/>
        </w:rPr>
        <w:t>жана жагдайлар жөнүндө маалыматтар ачып көрсөтүлүшү зарыл.</w:t>
      </w:r>
    </w:p>
    <w:p w:rsidR="00DF27EC" w:rsidRPr="001403EE" w:rsidRDefault="006D2CA2">
      <w:pPr>
        <w:pStyle w:val="IASBSectionTitle3Ind"/>
        <w:rPr>
          <w:rFonts w:ascii="Times New Roman" w:hAnsi="Times New Roman" w:cs="Times New Roman"/>
          <w:b w:val="0"/>
          <w:lang w:val="kk-KZ"/>
        </w:rPr>
      </w:pPr>
      <w:r w:rsidRPr="001403EE">
        <w:rPr>
          <w:rFonts w:ascii="Times New Roman" w:hAnsi="Times New Roman" w:cs="Times New Roman"/>
          <w:bCs/>
          <w:color w:val="000000"/>
          <w:szCs w:val="19"/>
          <w:lang w:val="ru-RU"/>
        </w:rPr>
        <w:t>Өз убагындалык</w:t>
      </w:r>
      <w:r w:rsidRPr="001403EE">
        <w:rPr>
          <w:rFonts w:ascii="Times New Roman" w:hAnsi="Times New Roman" w:cs="Times New Roman"/>
          <w:b w:val="0"/>
          <w:sz w:val="28"/>
          <w:lang w:val="kk-KZ"/>
        </w:rPr>
        <w:t xml:space="preserve"> </w:t>
      </w:r>
    </w:p>
    <w:p w:rsidR="00DF27EC" w:rsidRPr="001403EE" w:rsidRDefault="00DC5B9E">
      <w:pPr>
        <w:pStyle w:val="IASBNormalnpara"/>
        <w:rPr>
          <w:lang w:val="kk-KZ"/>
        </w:rPr>
      </w:pPr>
      <w:r w:rsidRPr="001403EE">
        <w:rPr>
          <w:lang w:val="ru-RU"/>
        </w:rPr>
        <w:t>2.33</w:t>
      </w:r>
      <w:r w:rsidRPr="001403EE">
        <w:rPr>
          <w:lang w:val="ru-RU"/>
        </w:rPr>
        <w:tab/>
      </w:r>
      <w:r w:rsidR="006D2CA2" w:rsidRPr="001403EE">
        <w:rPr>
          <w:color w:val="010000"/>
          <w:lang w:val="kk-KZ" w:eastAsia="ru-RU"/>
        </w:rPr>
        <w:t>Өз убагындалык ч</w:t>
      </w:r>
      <w:r w:rsidR="006D2CA2" w:rsidRPr="001403EE">
        <w:rPr>
          <w:color w:val="010000"/>
          <w:lang w:val="ru-RU" w:eastAsia="ru-RU"/>
        </w:rPr>
        <w:t>ечим кабыл алуу</w:t>
      </w:r>
      <w:r w:rsidR="006D2CA2" w:rsidRPr="001403EE">
        <w:rPr>
          <w:color w:val="010000"/>
          <w:lang w:val="kk-KZ" w:eastAsia="ru-RU"/>
        </w:rPr>
        <w:t xml:space="preserve">чулардын алардын </w:t>
      </w:r>
      <w:r w:rsidR="006D2CA2" w:rsidRPr="001403EE">
        <w:rPr>
          <w:color w:val="010000"/>
          <w:lang w:val="ru-RU" w:eastAsia="ru-RU"/>
        </w:rPr>
        <w:t>чечимдерине таасир эт</w:t>
      </w:r>
      <w:r w:rsidR="006D2CA2" w:rsidRPr="001403EE">
        <w:rPr>
          <w:color w:val="010000"/>
          <w:lang w:val="kk-KZ" w:eastAsia="ru-RU"/>
        </w:rPr>
        <w:t xml:space="preserve">е ала турган </w:t>
      </w:r>
      <w:r w:rsidR="006D2CA2" w:rsidRPr="001403EE">
        <w:rPr>
          <w:color w:val="010000"/>
          <w:lang w:val="ru-RU" w:eastAsia="ru-RU"/>
        </w:rPr>
        <w:t>маалымат</w:t>
      </w:r>
      <w:r w:rsidR="006D2CA2" w:rsidRPr="001403EE">
        <w:rPr>
          <w:color w:val="010000"/>
          <w:lang w:val="kk-KZ" w:eastAsia="ru-RU"/>
        </w:rPr>
        <w:t xml:space="preserve">ка </w:t>
      </w:r>
      <w:r w:rsidR="006D2CA2" w:rsidRPr="001403EE">
        <w:rPr>
          <w:color w:val="010000"/>
          <w:lang w:val="ru-RU" w:eastAsia="ru-RU"/>
        </w:rPr>
        <w:t xml:space="preserve">өз убагында </w:t>
      </w:r>
      <w:r w:rsidR="006D2CA2" w:rsidRPr="001403EE">
        <w:rPr>
          <w:color w:val="010000"/>
          <w:lang w:val="kk-KZ" w:eastAsia="ru-RU"/>
        </w:rPr>
        <w:t xml:space="preserve">ээ болуусун билдирет. </w:t>
      </w:r>
      <w:r w:rsidR="006D2CA2" w:rsidRPr="001403EE">
        <w:rPr>
          <w:color w:val="000000"/>
          <w:szCs w:val="19"/>
          <w:lang w:val="kk-KZ"/>
        </w:rPr>
        <w:t>Адатта, маалымат канчалык эски болсо, анын пайдалуулугу ошончолук төмөн болот. Бирок, айрым маалымат отчеттук мезгил аяктагандан кийин деле узак убакытка чейин өз убагындагы болуп кала берген учурлар болот, себеби, мисалы, айрым пайдалануучуларга тенденцияларды таап, баалоо керек болуп калышы мүмкүн.</w:t>
      </w:r>
    </w:p>
    <w:p w:rsidR="00DF27EC" w:rsidRPr="001403EE" w:rsidRDefault="006D2CA2">
      <w:pPr>
        <w:pStyle w:val="IASBSectionTitle3Ind"/>
        <w:rPr>
          <w:rFonts w:ascii="Times New Roman" w:hAnsi="Times New Roman" w:cs="Times New Roman"/>
          <w:lang w:val="kk-KZ"/>
        </w:rPr>
      </w:pPr>
      <w:r w:rsidRPr="001403EE">
        <w:rPr>
          <w:rFonts w:ascii="Times New Roman" w:hAnsi="Times New Roman" w:cs="Times New Roman"/>
          <w:lang w:val="kk-KZ"/>
        </w:rPr>
        <w:t xml:space="preserve"> </w:t>
      </w:r>
      <w:r w:rsidRPr="001403EE">
        <w:rPr>
          <w:rFonts w:ascii="Times New Roman" w:hAnsi="Times New Roman" w:cs="Times New Roman"/>
          <w:bCs/>
          <w:color w:val="000000"/>
          <w:lang w:val="kk-KZ"/>
        </w:rPr>
        <w:t>Түшүнүктүүлүк</w:t>
      </w:r>
    </w:p>
    <w:p w:rsidR="00DF27EC" w:rsidRPr="001403EE" w:rsidRDefault="00DC5B9E">
      <w:pPr>
        <w:pStyle w:val="IASBNormalnpara"/>
        <w:rPr>
          <w:lang w:val="kk-KZ"/>
        </w:rPr>
      </w:pPr>
      <w:r w:rsidRPr="001403EE">
        <w:rPr>
          <w:lang w:val="kk-KZ"/>
        </w:rPr>
        <w:t>2.34</w:t>
      </w:r>
      <w:r w:rsidRPr="001403EE">
        <w:rPr>
          <w:lang w:val="kk-KZ"/>
        </w:rPr>
        <w:tab/>
      </w:r>
      <w:r w:rsidR="007279AC" w:rsidRPr="001403EE">
        <w:rPr>
          <w:color w:val="000000"/>
          <w:szCs w:val="19"/>
          <w:lang w:val="kk-KZ"/>
        </w:rPr>
        <w:t>Маалыматты так жана кыска классификациялоо, системалаштыруу жана берүү аны түшүнүктүү кылат.</w:t>
      </w:r>
    </w:p>
    <w:p w:rsidR="00DF27EC" w:rsidRPr="001403EE" w:rsidRDefault="00DC5B9E">
      <w:pPr>
        <w:pStyle w:val="IASBNormalnpara"/>
        <w:rPr>
          <w:lang w:val="ru-RU"/>
        </w:rPr>
      </w:pPr>
      <w:r w:rsidRPr="001403EE">
        <w:rPr>
          <w:lang w:val="kk-KZ"/>
        </w:rPr>
        <w:t>2.35</w:t>
      </w:r>
      <w:r w:rsidRPr="001403EE">
        <w:rPr>
          <w:lang w:val="kk-KZ"/>
        </w:rPr>
        <w:tab/>
      </w:r>
      <w:r w:rsidR="007279AC" w:rsidRPr="001403EE">
        <w:rPr>
          <w:color w:val="000000"/>
          <w:szCs w:val="19"/>
          <w:lang w:val="kk-KZ"/>
        </w:rPr>
        <w:t xml:space="preserve">Айрым экономикалык кубулуштар табиятынан татаал болушат жана түшүнүү үчүн жөнөкөй формада берилиши мүмкүн эмес. Мындай экономикалык кубулуштар жөнүндөгү маалыматты </w:t>
      </w:r>
      <w:r w:rsidR="007279AC" w:rsidRPr="001403EE">
        <w:rPr>
          <w:color w:val="000000"/>
          <w:szCs w:val="19"/>
          <w:lang w:val="kk-KZ"/>
        </w:rPr>
        <w:lastRenderedPageBreak/>
        <w:t xml:space="preserve">финансылык отчеттордон алып салуу бул финансылык отчетторду түшүнүүнү жеӊилдетет. </w:t>
      </w:r>
      <w:r w:rsidR="007279AC" w:rsidRPr="001403EE">
        <w:rPr>
          <w:color w:val="000000"/>
          <w:szCs w:val="19"/>
          <w:lang w:val="ru-RU"/>
        </w:rPr>
        <w:t>Бирок, мындай отчеттор толук болбой калат да, жыйынтыгында, адашууга алып келет.</w:t>
      </w:r>
    </w:p>
    <w:p w:rsidR="00DF27EC" w:rsidRPr="001403EE" w:rsidRDefault="00DC5B9E">
      <w:pPr>
        <w:pStyle w:val="IASBNormalnpara"/>
        <w:rPr>
          <w:lang w:val="ru-RU"/>
        </w:rPr>
      </w:pPr>
      <w:r w:rsidRPr="001403EE">
        <w:rPr>
          <w:lang w:val="ru-RU"/>
        </w:rPr>
        <w:t>2.36</w:t>
      </w:r>
      <w:r w:rsidRPr="001403EE">
        <w:rPr>
          <w:lang w:val="ru-RU"/>
        </w:rPr>
        <w:tab/>
      </w:r>
      <w:r w:rsidR="007279AC" w:rsidRPr="001403EE">
        <w:rPr>
          <w:color w:val="000000"/>
          <w:szCs w:val="19"/>
          <w:lang w:val="ru-RU"/>
        </w:rPr>
        <w:t>Финансылык отчеттор бизнес жана экономикалык ишмерд</w:t>
      </w:r>
      <w:r w:rsidR="007279AC" w:rsidRPr="001403EE">
        <w:rPr>
          <w:color w:val="000000"/>
          <w:szCs w:val="19"/>
          <w:lang w:val="kk-KZ"/>
        </w:rPr>
        <w:t>үүлүк</w:t>
      </w:r>
      <w:r w:rsidR="007279AC" w:rsidRPr="001403EE">
        <w:rPr>
          <w:color w:val="000000"/>
          <w:szCs w:val="19"/>
          <w:lang w:val="ru-RU"/>
        </w:rPr>
        <w:t xml:space="preserve"> жөнүндө </w:t>
      </w:r>
      <w:r w:rsidR="007279AC" w:rsidRPr="001403EE">
        <w:rPr>
          <w:color w:val="000000"/>
          <w:szCs w:val="19"/>
          <w:lang w:val="kk-KZ"/>
        </w:rPr>
        <w:t xml:space="preserve">акылга сыярлык </w:t>
      </w:r>
      <w:r w:rsidR="007279AC" w:rsidRPr="001403EE">
        <w:rPr>
          <w:color w:val="000000"/>
          <w:szCs w:val="19"/>
          <w:lang w:val="ru-RU"/>
        </w:rPr>
        <w:t>билими бар, ошондой эле маалыматты к</w:t>
      </w:r>
      <w:r w:rsidR="007279AC" w:rsidRPr="001403EE">
        <w:rPr>
          <w:color w:val="000000"/>
          <w:szCs w:val="19"/>
          <w:lang w:val="kk-KZ"/>
        </w:rPr>
        <w:t xml:space="preserve">ылдаттык менен </w:t>
      </w:r>
      <w:r w:rsidR="007279AC" w:rsidRPr="001403EE">
        <w:rPr>
          <w:color w:val="000000"/>
          <w:szCs w:val="19"/>
          <w:lang w:val="ru-RU"/>
        </w:rPr>
        <w:t>и</w:t>
      </w:r>
      <w:r w:rsidR="007279AC" w:rsidRPr="001403EE">
        <w:rPr>
          <w:color w:val="000000"/>
          <w:szCs w:val="19"/>
          <w:lang w:val="kk-KZ"/>
        </w:rPr>
        <w:t xml:space="preserve">ликтеген жана талдаган </w:t>
      </w:r>
      <w:r w:rsidR="007279AC" w:rsidRPr="001403EE">
        <w:rPr>
          <w:color w:val="000000"/>
          <w:szCs w:val="19"/>
          <w:lang w:val="ru-RU"/>
        </w:rPr>
        <w:t xml:space="preserve">пайдалануучулар үчүн түзүлөт. Айрым учурларда татаал экономикалык кубулуштар жөнүндө маалыматты түшүнүү үчүн, жетиштүү маалыматы бар жана </w:t>
      </w:r>
      <w:r w:rsidR="007279AC" w:rsidRPr="001403EE">
        <w:rPr>
          <w:color w:val="000000"/>
          <w:szCs w:val="19"/>
          <w:lang w:val="kk-KZ"/>
        </w:rPr>
        <w:t xml:space="preserve">кылдат </w:t>
      </w:r>
      <w:r w:rsidR="007279AC" w:rsidRPr="001403EE">
        <w:rPr>
          <w:color w:val="000000"/>
          <w:szCs w:val="19"/>
          <w:lang w:val="ru-RU"/>
        </w:rPr>
        <w:t>пайдалануучулар</w:t>
      </w:r>
      <w:r w:rsidR="007279AC" w:rsidRPr="001403EE">
        <w:rPr>
          <w:color w:val="000000"/>
          <w:szCs w:val="19"/>
          <w:lang w:val="kk-KZ"/>
        </w:rPr>
        <w:t xml:space="preserve"> </w:t>
      </w:r>
      <w:r w:rsidR="007279AC" w:rsidRPr="001403EE">
        <w:rPr>
          <w:color w:val="000000"/>
          <w:szCs w:val="19"/>
          <w:lang w:val="ru-RU"/>
        </w:rPr>
        <w:t>да к</w:t>
      </w:r>
      <w:r w:rsidR="007279AC" w:rsidRPr="001403EE">
        <w:rPr>
          <w:color w:val="000000"/>
          <w:szCs w:val="19"/>
          <w:lang w:val="kk-KZ"/>
        </w:rPr>
        <w:t xml:space="preserve">еңешчинин </w:t>
      </w:r>
      <w:r w:rsidR="007279AC" w:rsidRPr="001403EE">
        <w:rPr>
          <w:color w:val="000000"/>
          <w:szCs w:val="19"/>
          <w:lang w:val="ru-RU"/>
        </w:rPr>
        <w:t>жардамы</w:t>
      </w:r>
      <w:r w:rsidR="007279AC" w:rsidRPr="001403EE">
        <w:rPr>
          <w:color w:val="000000"/>
          <w:szCs w:val="19"/>
          <w:lang w:val="kk-KZ"/>
        </w:rPr>
        <w:t>на муктаж болушу мүмкүн</w:t>
      </w:r>
      <w:r w:rsidR="007279AC" w:rsidRPr="001403EE">
        <w:rPr>
          <w:color w:val="000000"/>
          <w:szCs w:val="19"/>
          <w:lang w:val="ru-RU"/>
        </w:rPr>
        <w:t>.</w:t>
      </w:r>
    </w:p>
    <w:p w:rsidR="00DF27EC" w:rsidRPr="001403EE" w:rsidRDefault="007279AC">
      <w:pPr>
        <w:pStyle w:val="IASBSectionTitle3Ind"/>
        <w:rPr>
          <w:rFonts w:ascii="Times New Roman" w:hAnsi="Times New Roman" w:cs="Times New Roman"/>
          <w:lang w:val="kk-KZ"/>
        </w:rPr>
      </w:pPr>
      <w:r w:rsidRPr="001403EE">
        <w:rPr>
          <w:rFonts w:ascii="Times New Roman" w:hAnsi="Times New Roman" w:cs="Times New Roman"/>
          <w:bCs/>
          <w:color w:val="000000"/>
          <w:szCs w:val="19"/>
          <w:lang w:val="ru-RU"/>
        </w:rPr>
        <w:t>Маалыматтын пайдалуулугун жогорулатуучу сапаттык мүнөздөмөлөрдү колдонуу</w:t>
      </w:r>
      <w:r w:rsidRPr="001403EE">
        <w:rPr>
          <w:rFonts w:ascii="Times New Roman" w:hAnsi="Times New Roman" w:cs="Times New Roman"/>
          <w:sz w:val="28"/>
          <w:lang w:val="ru-RU"/>
        </w:rPr>
        <w:t xml:space="preserve"> </w:t>
      </w:r>
      <w:r w:rsidR="00DC5B9E" w:rsidRPr="001403EE">
        <w:rPr>
          <w:rFonts w:ascii="Times New Roman" w:hAnsi="Times New Roman" w:cs="Times New Roman"/>
          <w:lang w:val="ru-RU"/>
        </w:rPr>
        <w:t xml:space="preserve"> </w:t>
      </w:r>
      <w:r w:rsidRPr="001403EE">
        <w:rPr>
          <w:rFonts w:ascii="Times New Roman" w:hAnsi="Times New Roman" w:cs="Times New Roman"/>
          <w:lang w:val="kk-KZ"/>
        </w:rPr>
        <w:t xml:space="preserve"> </w:t>
      </w:r>
    </w:p>
    <w:p w:rsidR="00DF27EC" w:rsidRPr="001403EE" w:rsidRDefault="00DC5B9E">
      <w:pPr>
        <w:pStyle w:val="IASBNormalnpara"/>
        <w:rPr>
          <w:lang w:val="kk-KZ"/>
        </w:rPr>
      </w:pPr>
      <w:r w:rsidRPr="001403EE">
        <w:rPr>
          <w:lang w:val="kk-KZ"/>
        </w:rPr>
        <w:t>2.37</w:t>
      </w:r>
      <w:r w:rsidRPr="001403EE">
        <w:rPr>
          <w:lang w:val="kk-KZ"/>
        </w:rPr>
        <w:tab/>
      </w:r>
      <w:r w:rsidR="007279AC" w:rsidRPr="001403EE">
        <w:rPr>
          <w:color w:val="000000"/>
          <w:szCs w:val="19"/>
          <w:lang w:val="kk-KZ"/>
        </w:rPr>
        <w:t>Маалыматтын пайдалуулугун жогорулатуучу сапаттык мүнөздөмөлөр колдон келишинче деӊгээлде камсыздалышы керек. Бирок, маалыматтын пайдалуулугун жогорулатуучу сапаттык мүнөздөмөлөр, же жекече, же топ катары, эгер маалымат жөндүү болбосо же туура көрсөтүлбөсө, маалыматты пайдалуу кыла албайт.</w:t>
      </w:r>
    </w:p>
    <w:p w:rsidR="00DF27EC" w:rsidRPr="001403EE" w:rsidRDefault="00DC5B9E">
      <w:pPr>
        <w:pStyle w:val="IASBNormalnpara"/>
        <w:rPr>
          <w:lang w:val="kk-KZ"/>
        </w:rPr>
      </w:pPr>
      <w:r w:rsidRPr="001403EE">
        <w:rPr>
          <w:lang w:val="kk-KZ"/>
        </w:rPr>
        <w:t>2.38</w:t>
      </w:r>
      <w:r w:rsidRPr="001403EE">
        <w:rPr>
          <w:lang w:val="kk-KZ"/>
        </w:rPr>
        <w:tab/>
      </w:r>
      <w:r w:rsidR="007279AC" w:rsidRPr="001403EE">
        <w:rPr>
          <w:color w:val="000000"/>
          <w:szCs w:val="19"/>
          <w:lang w:val="kk-KZ"/>
        </w:rPr>
        <w:t>Маалыматтын пайдалуулугун жогорулатуучу сапаттык мүнөздөмөнү колдонуу алдын ала белгиленген тартипке ээ болбогон кайталануучу процессти түшүндүрөт. Кээде бир маалыматтын пайдалуулугун жогорулатуучу сапаттык мүнөздөмөнү көбөйтүү үчүн, башка маалыматтын сапатын жогорулатуучу сапаттык мүнөздөмөнү кыскартуу зарылдыгы пайда болот. Мисалы, жаӊы стандартты перспективдүү колдонуунун натыйжасында салыштырмалуулукту убактылуу төмөндөтүү – узак мөөнөттүү мезгилде маалыматтын жөндүүлүгүн же туура көрсөтүлүшүн жакшыртуу менен акталышы мүмкүн. Маалыматты тийиштүү ачып көрсөтүү маалыматтын салыштырылбастыгын жарым-жартылай компенсациялайт.</w:t>
      </w:r>
    </w:p>
    <w:p w:rsidR="00DF27EC" w:rsidRPr="001403EE" w:rsidRDefault="007279AC">
      <w:pPr>
        <w:pStyle w:val="IASBSectionTitle1NonInd"/>
        <w:rPr>
          <w:rFonts w:ascii="Times New Roman" w:hAnsi="Times New Roman" w:cs="Times New Roman"/>
          <w:lang w:val="kk-KZ"/>
        </w:rPr>
      </w:pPr>
      <w:r w:rsidRPr="001403EE">
        <w:rPr>
          <w:rFonts w:ascii="Times New Roman" w:hAnsi="Times New Roman" w:cs="Times New Roman"/>
          <w:bCs/>
          <w:color w:val="000000"/>
          <w:szCs w:val="24"/>
          <w:lang w:val="kk-KZ"/>
        </w:rPr>
        <w:t>Пайдалуу финансылык отчеттуулукту түзүүгө чыгымдарды чектөө</w:t>
      </w:r>
    </w:p>
    <w:p w:rsidR="00DF27EC" w:rsidRPr="001403EE" w:rsidRDefault="00DC5B9E">
      <w:pPr>
        <w:pStyle w:val="IASBNormalnpara"/>
        <w:rPr>
          <w:lang w:val="ru-RU"/>
        </w:rPr>
      </w:pPr>
      <w:r w:rsidRPr="001403EE">
        <w:rPr>
          <w:lang w:val="kk-KZ"/>
        </w:rPr>
        <w:t>2.39</w:t>
      </w:r>
      <w:r w:rsidRPr="001403EE">
        <w:rPr>
          <w:lang w:val="kk-KZ"/>
        </w:rPr>
        <w:tab/>
      </w:r>
      <w:r w:rsidR="007279AC" w:rsidRPr="001403EE">
        <w:rPr>
          <w:color w:val="000000"/>
          <w:szCs w:val="19"/>
          <w:lang w:val="kk-KZ"/>
        </w:rPr>
        <w:t xml:space="preserve">Чыгымдар финансылык отчеттуулукта берилиши мүмкүн болгон маалыматка карата ажырагыс чектөө болуп саналат. Финансылык маалыматтын отчеттуулугу чыгымдарды талап кылат жана ошол чыгымдар ошол маалыматтын отчеттуулугунун пайдалары менен негизделиши маанилүү. </w:t>
      </w:r>
      <w:r w:rsidR="007279AC" w:rsidRPr="001403EE">
        <w:rPr>
          <w:color w:val="000000"/>
          <w:szCs w:val="19"/>
          <w:lang w:val="ru-RU"/>
        </w:rPr>
        <w:t>Чыгымдардын жана пайдалардын карап чыгуу керек болгон бир нече типтери бар</w:t>
      </w:r>
      <w:r w:rsidRPr="001403EE">
        <w:rPr>
          <w:lang w:val="ru-RU"/>
        </w:rPr>
        <w:t>.</w:t>
      </w:r>
    </w:p>
    <w:p w:rsidR="00DF27EC" w:rsidRPr="001403EE" w:rsidRDefault="00DC5B9E">
      <w:pPr>
        <w:pStyle w:val="IASBNormalnpara"/>
        <w:rPr>
          <w:lang w:val="ru-RU"/>
        </w:rPr>
      </w:pPr>
      <w:r w:rsidRPr="001403EE">
        <w:rPr>
          <w:lang w:val="ru-RU"/>
        </w:rPr>
        <w:t>2.40</w:t>
      </w:r>
      <w:r w:rsidRPr="001403EE">
        <w:rPr>
          <w:lang w:val="ru-RU"/>
        </w:rPr>
        <w:tab/>
      </w:r>
      <w:r w:rsidR="007279AC" w:rsidRPr="001403EE">
        <w:rPr>
          <w:color w:val="000000"/>
          <w:szCs w:val="19"/>
          <w:lang w:val="ru-RU"/>
        </w:rPr>
        <w:t>Финансылык маалыматты берүүчүлөр финансылык маалыматты топтоого, иште</w:t>
      </w:r>
      <w:r w:rsidR="007279AC" w:rsidRPr="001403EE">
        <w:rPr>
          <w:color w:val="000000"/>
          <w:szCs w:val="19"/>
          <w:lang w:val="kk-KZ"/>
        </w:rPr>
        <w:t xml:space="preserve">п чыгууга, текшерүүгө </w:t>
      </w:r>
      <w:r w:rsidR="007279AC" w:rsidRPr="001403EE">
        <w:rPr>
          <w:color w:val="000000"/>
          <w:szCs w:val="19"/>
          <w:lang w:val="ru-RU"/>
        </w:rPr>
        <w:t xml:space="preserve">жана жайылтууга көптөгөн аракеттерди жумшашат, бирок пайдалануучулар </w:t>
      </w:r>
      <w:r w:rsidR="007279AC" w:rsidRPr="001403EE">
        <w:rPr>
          <w:color w:val="000000"/>
          <w:szCs w:val="19"/>
          <w:lang w:val="kk-KZ"/>
        </w:rPr>
        <w:t xml:space="preserve">акырында </w:t>
      </w:r>
      <w:r w:rsidR="007279AC" w:rsidRPr="001403EE">
        <w:rPr>
          <w:color w:val="000000"/>
          <w:szCs w:val="19"/>
          <w:lang w:val="ru-RU"/>
        </w:rPr>
        <w:t xml:space="preserve">бул чыгымдарды </w:t>
      </w:r>
      <w:r w:rsidR="007279AC" w:rsidRPr="001403EE">
        <w:rPr>
          <w:color w:val="000000"/>
          <w:szCs w:val="19"/>
          <w:lang w:val="kk-KZ"/>
        </w:rPr>
        <w:t>азайтылган пайда түрүндө тартышат</w:t>
      </w:r>
      <w:r w:rsidR="007279AC" w:rsidRPr="001403EE">
        <w:rPr>
          <w:color w:val="000000"/>
          <w:szCs w:val="19"/>
          <w:lang w:val="ru-RU"/>
        </w:rPr>
        <w:t xml:space="preserve">. Финансылык </w:t>
      </w:r>
      <w:r w:rsidR="007279AC" w:rsidRPr="001403EE">
        <w:rPr>
          <w:color w:val="000000"/>
          <w:szCs w:val="19"/>
          <w:lang w:val="kk-KZ"/>
        </w:rPr>
        <w:t xml:space="preserve">маалыматтын </w:t>
      </w:r>
      <w:r w:rsidR="007279AC" w:rsidRPr="001403EE">
        <w:rPr>
          <w:color w:val="000000"/>
          <w:szCs w:val="19"/>
          <w:lang w:val="ru-RU"/>
        </w:rPr>
        <w:t>пайдалануучулары берилген маалыматты талдоо</w:t>
      </w:r>
      <w:r w:rsidR="007279AC" w:rsidRPr="001403EE">
        <w:rPr>
          <w:color w:val="000000"/>
          <w:szCs w:val="19"/>
          <w:lang w:val="kk-KZ"/>
        </w:rPr>
        <w:t xml:space="preserve">го </w:t>
      </w:r>
      <w:r w:rsidR="007279AC" w:rsidRPr="001403EE">
        <w:rPr>
          <w:color w:val="000000"/>
          <w:szCs w:val="19"/>
          <w:lang w:val="ru-RU"/>
        </w:rPr>
        <w:t xml:space="preserve">жана </w:t>
      </w:r>
      <w:r w:rsidR="007279AC" w:rsidRPr="001403EE">
        <w:rPr>
          <w:color w:val="000000"/>
          <w:szCs w:val="19"/>
          <w:lang w:val="kk-KZ"/>
        </w:rPr>
        <w:t xml:space="preserve">чечмелөөгө кеткен </w:t>
      </w:r>
      <w:r w:rsidR="007279AC" w:rsidRPr="001403EE">
        <w:rPr>
          <w:color w:val="000000"/>
          <w:szCs w:val="19"/>
          <w:lang w:val="ru-RU"/>
        </w:rPr>
        <w:t>чыгымдарды тартышат. Эгер керектүү маалымат берилбесе, пайдалануучулар ошол маалыматты башка булактардан алуу же ага баалоо жүргүзүү менен байланышкан кошумча чыгымдарды тартышат</w:t>
      </w:r>
      <w:r w:rsidRPr="001403EE">
        <w:rPr>
          <w:lang w:val="ru-RU"/>
        </w:rPr>
        <w:t>.</w:t>
      </w:r>
    </w:p>
    <w:p w:rsidR="00DF27EC" w:rsidRPr="001403EE" w:rsidRDefault="00DC5B9E">
      <w:pPr>
        <w:pStyle w:val="IASBNormalnpara"/>
        <w:rPr>
          <w:lang w:val="ru-RU"/>
        </w:rPr>
      </w:pPr>
      <w:r w:rsidRPr="001403EE">
        <w:rPr>
          <w:lang w:val="ru-RU"/>
        </w:rPr>
        <w:t>2.41</w:t>
      </w:r>
      <w:r w:rsidRPr="001403EE">
        <w:rPr>
          <w:lang w:val="ru-RU"/>
        </w:rPr>
        <w:tab/>
      </w:r>
      <w:r w:rsidR="007279AC" w:rsidRPr="001403EE">
        <w:rPr>
          <w:color w:val="000000"/>
          <w:szCs w:val="19"/>
          <w:lang w:val="kk-KZ"/>
        </w:rPr>
        <w:t xml:space="preserve">Жөндүү </w:t>
      </w:r>
      <w:r w:rsidR="007279AC" w:rsidRPr="001403EE">
        <w:rPr>
          <w:color w:val="000000"/>
          <w:szCs w:val="19"/>
          <w:lang w:val="ru-RU"/>
        </w:rPr>
        <w:t>жана</w:t>
      </w:r>
      <w:r w:rsidR="007279AC" w:rsidRPr="001403EE">
        <w:rPr>
          <w:color w:val="000000"/>
          <w:szCs w:val="19"/>
          <w:lang w:val="kk-KZ"/>
        </w:rPr>
        <w:t xml:space="preserve"> </w:t>
      </w:r>
      <w:r w:rsidR="007279AC" w:rsidRPr="001403EE">
        <w:rPr>
          <w:color w:val="000000"/>
          <w:szCs w:val="19"/>
          <w:lang w:val="ru-RU"/>
        </w:rPr>
        <w:t xml:space="preserve">туура </w:t>
      </w:r>
      <w:r w:rsidR="007279AC" w:rsidRPr="001403EE">
        <w:rPr>
          <w:color w:val="000000"/>
          <w:szCs w:val="19"/>
          <w:lang w:val="kk-KZ"/>
        </w:rPr>
        <w:t xml:space="preserve">көрсөтүлгөн </w:t>
      </w:r>
      <w:r w:rsidR="007279AC" w:rsidRPr="001403EE">
        <w:rPr>
          <w:color w:val="000000"/>
          <w:szCs w:val="19"/>
          <w:lang w:val="ru-RU"/>
        </w:rPr>
        <w:t>финансылык маалыматты</w:t>
      </w:r>
      <w:r w:rsidR="007279AC" w:rsidRPr="001403EE">
        <w:rPr>
          <w:color w:val="000000"/>
          <w:szCs w:val="19"/>
          <w:lang w:val="kk-KZ"/>
        </w:rPr>
        <w:t xml:space="preserve">н отчеттуулугу </w:t>
      </w:r>
      <w:r w:rsidR="007279AC" w:rsidRPr="001403EE">
        <w:rPr>
          <w:color w:val="000000"/>
          <w:szCs w:val="19"/>
          <w:lang w:val="ru-RU"/>
        </w:rPr>
        <w:t xml:space="preserve">пайдалануучуларга </w:t>
      </w:r>
      <w:r w:rsidR="007279AC" w:rsidRPr="001403EE">
        <w:rPr>
          <w:color w:val="000000"/>
          <w:szCs w:val="19"/>
          <w:lang w:val="kk-KZ"/>
        </w:rPr>
        <w:t xml:space="preserve">көбүрөөк </w:t>
      </w:r>
      <w:r w:rsidR="007279AC" w:rsidRPr="001403EE">
        <w:rPr>
          <w:color w:val="000000"/>
          <w:szCs w:val="19"/>
          <w:lang w:val="ru-RU"/>
        </w:rPr>
        <w:t>ишеним</w:t>
      </w:r>
      <w:r w:rsidR="007279AC" w:rsidRPr="001403EE">
        <w:rPr>
          <w:color w:val="000000"/>
          <w:szCs w:val="19"/>
          <w:lang w:val="kk-KZ"/>
        </w:rPr>
        <w:t xml:space="preserve"> менен</w:t>
      </w:r>
      <w:r w:rsidR="007279AC" w:rsidRPr="001403EE">
        <w:rPr>
          <w:color w:val="000000"/>
          <w:szCs w:val="19"/>
          <w:lang w:val="ru-RU"/>
        </w:rPr>
        <w:t xml:space="preserve"> чечим кабыл ал</w:t>
      </w:r>
      <w:r w:rsidR="007279AC" w:rsidRPr="001403EE">
        <w:rPr>
          <w:color w:val="000000"/>
          <w:szCs w:val="19"/>
          <w:lang w:val="kk-KZ"/>
        </w:rPr>
        <w:t>ууга</w:t>
      </w:r>
      <w:r w:rsidR="007279AC" w:rsidRPr="001403EE">
        <w:rPr>
          <w:color w:val="000000"/>
          <w:szCs w:val="19"/>
          <w:lang w:val="ru-RU"/>
        </w:rPr>
        <w:t xml:space="preserve"> жардам берет. Бул капиталдар рыно</w:t>
      </w:r>
      <w:r w:rsidR="007279AC" w:rsidRPr="001403EE">
        <w:rPr>
          <w:color w:val="000000"/>
          <w:szCs w:val="19"/>
          <w:lang w:val="kk-KZ"/>
        </w:rPr>
        <w:t>ктору</w:t>
      </w:r>
      <w:r w:rsidR="007279AC" w:rsidRPr="001403EE">
        <w:rPr>
          <w:color w:val="000000"/>
          <w:szCs w:val="19"/>
          <w:lang w:val="ru-RU"/>
        </w:rPr>
        <w:t>н</w:t>
      </w:r>
      <w:r w:rsidR="007279AC" w:rsidRPr="001403EE">
        <w:rPr>
          <w:color w:val="000000"/>
          <w:szCs w:val="19"/>
          <w:lang w:val="kk-KZ"/>
        </w:rPr>
        <w:t>ун</w:t>
      </w:r>
      <w:r w:rsidR="007279AC" w:rsidRPr="001403EE">
        <w:rPr>
          <w:color w:val="000000"/>
          <w:szCs w:val="19"/>
          <w:lang w:val="ru-RU"/>
        </w:rPr>
        <w:t xml:space="preserve"> натыйжалуу ишт</w:t>
      </w:r>
      <w:r w:rsidR="007279AC" w:rsidRPr="001403EE">
        <w:rPr>
          <w:color w:val="000000"/>
          <w:szCs w:val="19"/>
          <w:lang w:val="kk-KZ"/>
        </w:rPr>
        <w:t xml:space="preserve">ешине </w:t>
      </w:r>
      <w:r w:rsidR="007279AC" w:rsidRPr="001403EE">
        <w:rPr>
          <w:color w:val="000000"/>
          <w:szCs w:val="19"/>
          <w:lang w:val="ru-RU"/>
        </w:rPr>
        <w:t xml:space="preserve">жана </w:t>
      </w:r>
      <w:r w:rsidR="007279AC" w:rsidRPr="001403EE">
        <w:rPr>
          <w:color w:val="000000"/>
          <w:szCs w:val="19"/>
          <w:lang w:val="kk-KZ"/>
        </w:rPr>
        <w:t xml:space="preserve">бүтүндөй экономика үчүн </w:t>
      </w:r>
      <w:r w:rsidR="007279AC" w:rsidRPr="001403EE">
        <w:rPr>
          <w:color w:val="000000"/>
          <w:szCs w:val="19"/>
          <w:lang w:val="ru-RU"/>
        </w:rPr>
        <w:t>капиталдын наркын</w:t>
      </w:r>
      <w:r w:rsidR="007279AC" w:rsidRPr="001403EE">
        <w:rPr>
          <w:color w:val="000000"/>
          <w:szCs w:val="19"/>
          <w:lang w:val="kk-KZ"/>
        </w:rPr>
        <w:t>ын</w:t>
      </w:r>
      <w:r w:rsidR="007279AC" w:rsidRPr="001403EE">
        <w:rPr>
          <w:color w:val="000000"/>
          <w:szCs w:val="19"/>
          <w:lang w:val="ru-RU"/>
        </w:rPr>
        <w:t xml:space="preserve"> төмөндө</w:t>
      </w:r>
      <w:r w:rsidR="007279AC" w:rsidRPr="001403EE">
        <w:rPr>
          <w:color w:val="000000"/>
          <w:szCs w:val="19"/>
          <w:lang w:val="kk-KZ"/>
        </w:rPr>
        <w:t xml:space="preserve">шүнө </w:t>
      </w:r>
      <w:r w:rsidR="007279AC" w:rsidRPr="001403EE">
        <w:rPr>
          <w:color w:val="000000"/>
          <w:szCs w:val="19"/>
          <w:lang w:val="ru-RU"/>
        </w:rPr>
        <w:t xml:space="preserve">алып келет. </w:t>
      </w:r>
      <w:r w:rsidR="007279AC" w:rsidRPr="001403EE">
        <w:rPr>
          <w:color w:val="000000"/>
          <w:szCs w:val="19"/>
          <w:lang w:val="kk-KZ"/>
        </w:rPr>
        <w:t xml:space="preserve">Жеке </w:t>
      </w:r>
      <w:r w:rsidR="007279AC" w:rsidRPr="001403EE">
        <w:rPr>
          <w:color w:val="000000"/>
          <w:szCs w:val="19"/>
          <w:lang w:val="ru-RU"/>
        </w:rPr>
        <w:t xml:space="preserve">инвестор, </w:t>
      </w:r>
      <w:r w:rsidR="007279AC" w:rsidRPr="001403EE">
        <w:rPr>
          <w:color w:val="000000"/>
          <w:szCs w:val="19"/>
          <w:lang w:val="kk-KZ"/>
        </w:rPr>
        <w:t xml:space="preserve">зайым </w:t>
      </w:r>
      <w:r w:rsidR="007279AC" w:rsidRPr="001403EE">
        <w:rPr>
          <w:color w:val="000000"/>
          <w:szCs w:val="19"/>
          <w:lang w:val="ru-RU"/>
        </w:rPr>
        <w:t>берүүчү же башка кредитор дагы негизделген чечимдерди кабыл алуу</w:t>
      </w:r>
      <w:r w:rsidR="007279AC" w:rsidRPr="001403EE">
        <w:rPr>
          <w:color w:val="000000"/>
          <w:szCs w:val="19"/>
          <w:lang w:val="kk-KZ"/>
        </w:rPr>
        <w:t xml:space="preserve"> менен </w:t>
      </w:r>
      <w:r w:rsidR="007279AC" w:rsidRPr="001403EE">
        <w:rPr>
          <w:color w:val="000000"/>
          <w:szCs w:val="19"/>
          <w:lang w:val="ru-RU"/>
        </w:rPr>
        <w:t xml:space="preserve">пайда алат. Бирок жалпы багыттагы финансылык отчеттор ар бир </w:t>
      </w:r>
      <w:r w:rsidR="007279AC" w:rsidRPr="001403EE">
        <w:rPr>
          <w:color w:val="000000"/>
          <w:szCs w:val="19"/>
          <w:lang w:val="kk-KZ"/>
        </w:rPr>
        <w:t>пайдалануучу</w:t>
      </w:r>
      <w:r w:rsidR="007279AC" w:rsidRPr="001403EE">
        <w:rPr>
          <w:color w:val="000000"/>
          <w:szCs w:val="19"/>
          <w:lang w:val="ru-RU"/>
        </w:rPr>
        <w:t xml:space="preserve"> </w:t>
      </w:r>
      <w:r w:rsidR="007279AC" w:rsidRPr="001403EE">
        <w:rPr>
          <w:color w:val="000000"/>
          <w:szCs w:val="19"/>
          <w:lang w:val="kk-KZ"/>
        </w:rPr>
        <w:t xml:space="preserve">жөндүү </w:t>
      </w:r>
      <w:r w:rsidR="007279AC" w:rsidRPr="001403EE">
        <w:rPr>
          <w:color w:val="000000"/>
          <w:szCs w:val="19"/>
          <w:lang w:val="ru-RU"/>
        </w:rPr>
        <w:t>деп эсептеген бүткүл маалыматты бере албайт</w:t>
      </w:r>
      <w:r w:rsidRPr="001403EE">
        <w:rPr>
          <w:lang w:val="ru-RU"/>
        </w:rPr>
        <w:t>.</w:t>
      </w:r>
    </w:p>
    <w:p w:rsidR="00DF27EC" w:rsidRPr="001403EE" w:rsidRDefault="00DC5B9E">
      <w:pPr>
        <w:pStyle w:val="IASBNormalnpara"/>
        <w:rPr>
          <w:lang w:val="ru-RU"/>
        </w:rPr>
      </w:pPr>
      <w:r w:rsidRPr="001403EE">
        <w:rPr>
          <w:lang w:val="ru-RU"/>
        </w:rPr>
        <w:t>2.42</w:t>
      </w:r>
      <w:r w:rsidRPr="001403EE">
        <w:rPr>
          <w:lang w:val="ru-RU"/>
        </w:rPr>
        <w:tab/>
      </w:r>
      <w:r w:rsidR="007279AC" w:rsidRPr="001403EE">
        <w:rPr>
          <w:color w:val="000000"/>
          <w:szCs w:val="19"/>
          <w:lang w:val="kk-KZ"/>
        </w:rPr>
        <w:t xml:space="preserve">Чыгымдар боюнча </w:t>
      </w:r>
      <w:r w:rsidR="007279AC" w:rsidRPr="001403EE">
        <w:rPr>
          <w:color w:val="000000"/>
          <w:szCs w:val="19"/>
          <w:lang w:val="ru-RU"/>
        </w:rPr>
        <w:t xml:space="preserve">чектөөнү </w:t>
      </w:r>
      <w:r w:rsidR="007279AC" w:rsidRPr="001403EE">
        <w:rPr>
          <w:color w:val="000000"/>
          <w:szCs w:val="19"/>
          <w:lang w:val="kk-KZ"/>
        </w:rPr>
        <w:t>колдонууда</w:t>
      </w:r>
      <w:r w:rsidR="007279AC" w:rsidRPr="001403EE">
        <w:rPr>
          <w:color w:val="000000"/>
          <w:szCs w:val="19"/>
          <w:lang w:val="ru-RU"/>
        </w:rPr>
        <w:t>, Кеӊеш белгилүү бир маалыматты берүү</w:t>
      </w:r>
      <w:r w:rsidR="007279AC" w:rsidRPr="001403EE">
        <w:rPr>
          <w:color w:val="000000"/>
          <w:szCs w:val="19"/>
          <w:lang w:val="kk-KZ"/>
        </w:rPr>
        <w:t>нүн</w:t>
      </w:r>
      <w:r w:rsidR="007279AC" w:rsidRPr="001403EE">
        <w:rPr>
          <w:color w:val="000000"/>
          <w:szCs w:val="19"/>
          <w:lang w:val="ru-RU"/>
        </w:rPr>
        <w:t xml:space="preserve"> пайда</w:t>
      </w:r>
      <w:r w:rsidR="007279AC" w:rsidRPr="001403EE">
        <w:rPr>
          <w:color w:val="000000"/>
          <w:szCs w:val="19"/>
          <w:lang w:val="kk-KZ"/>
        </w:rPr>
        <w:t>сы</w:t>
      </w:r>
      <w:r w:rsidR="007279AC" w:rsidRPr="001403EE">
        <w:rPr>
          <w:color w:val="000000"/>
          <w:szCs w:val="19"/>
          <w:lang w:val="ru-RU"/>
        </w:rPr>
        <w:t xml:space="preserve"> ошол маалыматты берүү</w:t>
      </w:r>
      <w:r w:rsidR="007279AC" w:rsidRPr="001403EE">
        <w:rPr>
          <w:color w:val="000000"/>
          <w:szCs w:val="19"/>
          <w:lang w:val="kk-KZ"/>
        </w:rPr>
        <w:t>гө</w:t>
      </w:r>
      <w:r w:rsidR="007279AC" w:rsidRPr="001403EE">
        <w:rPr>
          <w:color w:val="000000"/>
          <w:szCs w:val="19"/>
          <w:lang w:val="ru-RU"/>
        </w:rPr>
        <w:t xml:space="preserve"> жана пайдалануу</w:t>
      </w:r>
      <w:r w:rsidR="007279AC" w:rsidRPr="001403EE">
        <w:rPr>
          <w:color w:val="000000"/>
          <w:szCs w:val="19"/>
          <w:lang w:val="kk-KZ"/>
        </w:rPr>
        <w:t>га</w:t>
      </w:r>
      <w:r w:rsidR="007279AC" w:rsidRPr="001403EE">
        <w:rPr>
          <w:color w:val="000000"/>
          <w:szCs w:val="19"/>
          <w:lang w:val="ru-RU"/>
        </w:rPr>
        <w:t xml:space="preserve"> кет</w:t>
      </w:r>
      <w:r w:rsidR="007279AC" w:rsidRPr="001403EE">
        <w:rPr>
          <w:color w:val="000000"/>
          <w:szCs w:val="19"/>
          <w:lang w:val="kk-KZ"/>
        </w:rPr>
        <w:t xml:space="preserve">кен </w:t>
      </w:r>
      <w:r w:rsidR="007279AC" w:rsidRPr="001403EE">
        <w:rPr>
          <w:color w:val="000000"/>
          <w:szCs w:val="19"/>
          <w:lang w:val="ru-RU"/>
        </w:rPr>
        <w:t>чыгымдарды ыктымалд</w:t>
      </w:r>
      <w:r w:rsidR="007279AC" w:rsidRPr="001403EE">
        <w:rPr>
          <w:color w:val="000000"/>
          <w:szCs w:val="19"/>
          <w:lang w:val="kk-KZ"/>
        </w:rPr>
        <w:t xml:space="preserve">уу </w:t>
      </w:r>
      <w:r w:rsidR="007279AC" w:rsidRPr="001403EE">
        <w:rPr>
          <w:color w:val="000000"/>
          <w:szCs w:val="19"/>
          <w:lang w:val="ru-RU"/>
        </w:rPr>
        <w:t>акта</w:t>
      </w:r>
      <w:r w:rsidR="007279AC" w:rsidRPr="001403EE">
        <w:rPr>
          <w:color w:val="000000"/>
          <w:szCs w:val="19"/>
          <w:lang w:val="kk-KZ"/>
        </w:rPr>
        <w:t>й алаарын</w:t>
      </w:r>
      <w:r w:rsidR="007279AC" w:rsidRPr="001403EE">
        <w:rPr>
          <w:color w:val="000000"/>
          <w:szCs w:val="19"/>
          <w:lang w:val="ru-RU"/>
        </w:rPr>
        <w:t xml:space="preserve"> баалайт. </w:t>
      </w:r>
      <w:r w:rsidR="007279AC" w:rsidRPr="001403EE">
        <w:rPr>
          <w:color w:val="000000"/>
          <w:szCs w:val="19"/>
          <w:lang w:val="kk-KZ"/>
        </w:rPr>
        <w:t>С</w:t>
      </w:r>
      <w:r w:rsidR="007279AC" w:rsidRPr="001403EE">
        <w:rPr>
          <w:color w:val="000000"/>
          <w:szCs w:val="19"/>
          <w:lang w:val="ru-RU"/>
        </w:rPr>
        <w:t>унушталган стандарт</w:t>
      </w:r>
      <w:r w:rsidR="007279AC" w:rsidRPr="001403EE">
        <w:rPr>
          <w:color w:val="000000"/>
          <w:szCs w:val="19"/>
          <w:lang w:val="kk-KZ"/>
        </w:rPr>
        <w:t>т</w:t>
      </w:r>
      <w:r w:rsidR="007279AC" w:rsidRPr="001403EE">
        <w:rPr>
          <w:color w:val="000000"/>
          <w:szCs w:val="19"/>
          <w:lang w:val="ru-RU"/>
        </w:rPr>
        <w:t>ы иштеп чыгуу</w:t>
      </w:r>
      <w:r w:rsidR="007279AC" w:rsidRPr="001403EE">
        <w:rPr>
          <w:color w:val="000000"/>
          <w:szCs w:val="19"/>
          <w:lang w:val="kk-KZ"/>
        </w:rPr>
        <w:t xml:space="preserve">да чыгымдар боюнча </w:t>
      </w:r>
      <w:r w:rsidR="007279AC" w:rsidRPr="001403EE">
        <w:rPr>
          <w:color w:val="000000"/>
          <w:szCs w:val="19"/>
          <w:lang w:val="ru-RU"/>
        </w:rPr>
        <w:t>чектөө</w:t>
      </w:r>
      <w:r w:rsidR="007279AC" w:rsidRPr="001403EE">
        <w:rPr>
          <w:color w:val="000000"/>
          <w:szCs w:val="19"/>
          <w:lang w:val="kk-KZ"/>
        </w:rPr>
        <w:t>нү</w:t>
      </w:r>
      <w:r w:rsidR="007279AC" w:rsidRPr="001403EE">
        <w:rPr>
          <w:color w:val="000000"/>
          <w:szCs w:val="19"/>
          <w:lang w:val="ru-RU"/>
        </w:rPr>
        <w:t xml:space="preserve"> </w:t>
      </w:r>
      <w:r w:rsidR="007279AC" w:rsidRPr="001403EE">
        <w:rPr>
          <w:color w:val="000000"/>
          <w:szCs w:val="19"/>
          <w:lang w:val="kk-KZ"/>
        </w:rPr>
        <w:t>колдонгондо,</w:t>
      </w:r>
      <w:r w:rsidR="007279AC" w:rsidRPr="001403EE">
        <w:rPr>
          <w:color w:val="000000"/>
          <w:szCs w:val="19"/>
          <w:lang w:val="ru-RU"/>
        </w:rPr>
        <w:t xml:space="preserve"> Кеӊеш </w:t>
      </w:r>
      <w:r w:rsidR="007279AC" w:rsidRPr="001403EE">
        <w:rPr>
          <w:color w:val="000000"/>
          <w:szCs w:val="19"/>
          <w:lang w:val="kk-KZ"/>
        </w:rPr>
        <w:t xml:space="preserve">ошол стандарттын </w:t>
      </w:r>
      <w:r w:rsidR="007279AC" w:rsidRPr="001403EE">
        <w:rPr>
          <w:color w:val="000000"/>
          <w:szCs w:val="19"/>
          <w:lang w:val="ru-RU"/>
        </w:rPr>
        <w:t>пайдалар</w:t>
      </w:r>
      <w:r w:rsidR="007279AC" w:rsidRPr="001403EE">
        <w:rPr>
          <w:color w:val="000000"/>
          <w:szCs w:val="19"/>
          <w:lang w:val="kk-KZ"/>
        </w:rPr>
        <w:t>ын</w:t>
      </w:r>
      <w:r w:rsidR="007279AC" w:rsidRPr="001403EE">
        <w:rPr>
          <w:color w:val="000000"/>
          <w:szCs w:val="19"/>
          <w:lang w:val="ru-RU"/>
        </w:rPr>
        <w:t>ын жана чыгымдар</w:t>
      </w:r>
      <w:r w:rsidR="007279AC" w:rsidRPr="001403EE">
        <w:rPr>
          <w:color w:val="000000"/>
          <w:szCs w:val="19"/>
          <w:lang w:val="kk-KZ"/>
        </w:rPr>
        <w:t>ын</w:t>
      </w:r>
      <w:r w:rsidR="007279AC" w:rsidRPr="001403EE">
        <w:rPr>
          <w:color w:val="000000"/>
          <w:szCs w:val="19"/>
          <w:lang w:val="ru-RU"/>
        </w:rPr>
        <w:t>ын күтүл</w:t>
      </w:r>
      <w:r w:rsidR="007279AC" w:rsidRPr="001403EE">
        <w:rPr>
          <w:color w:val="000000"/>
          <w:szCs w:val="19"/>
          <w:lang w:val="kk-KZ"/>
        </w:rPr>
        <w:t>гөн м</w:t>
      </w:r>
      <w:r w:rsidR="007279AC" w:rsidRPr="001403EE">
        <w:rPr>
          <w:color w:val="000000"/>
          <w:szCs w:val="19"/>
          <w:lang w:val="ru-RU"/>
        </w:rPr>
        <w:t xml:space="preserve">үнөзү жана көлөмү </w:t>
      </w:r>
      <w:r w:rsidR="007279AC" w:rsidRPr="001403EE">
        <w:rPr>
          <w:color w:val="000000"/>
          <w:szCs w:val="19"/>
          <w:lang w:val="kk-KZ"/>
        </w:rPr>
        <w:t xml:space="preserve">тууралуу </w:t>
      </w:r>
      <w:r w:rsidR="007279AC" w:rsidRPr="001403EE">
        <w:rPr>
          <w:color w:val="000000"/>
          <w:szCs w:val="19"/>
          <w:lang w:val="ru-RU"/>
        </w:rPr>
        <w:t>финансылык маалыматты бергендерд</w:t>
      </w:r>
      <w:r w:rsidR="007279AC" w:rsidRPr="001403EE">
        <w:rPr>
          <w:color w:val="000000"/>
          <w:szCs w:val="19"/>
          <w:lang w:val="kk-KZ"/>
        </w:rPr>
        <w:t>и</w:t>
      </w:r>
      <w:r w:rsidR="007279AC" w:rsidRPr="001403EE">
        <w:rPr>
          <w:color w:val="000000"/>
          <w:szCs w:val="19"/>
          <w:lang w:val="ru-RU"/>
        </w:rPr>
        <w:t>н, пайдалануучулард</w:t>
      </w:r>
      <w:r w:rsidR="007279AC" w:rsidRPr="001403EE">
        <w:rPr>
          <w:color w:val="000000"/>
          <w:szCs w:val="19"/>
          <w:lang w:val="kk-KZ"/>
        </w:rPr>
        <w:t>ы</w:t>
      </w:r>
      <w:r w:rsidR="007279AC" w:rsidRPr="001403EE">
        <w:rPr>
          <w:color w:val="000000"/>
          <w:szCs w:val="19"/>
          <w:lang w:val="ru-RU"/>
        </w:rPr>
        <w:t>н, аудиторлорд</w:t>
      </w:r>
      <w:r w:rsidR="007279AC" w:rsidRPr="001403EE">
        <w:rPr>
          <w:color w:val="000000"/>
          <w:szCs w:val="19"/>
          <w:lang w:val="kk-KZ"/>
        </w:rPr>
        <w:t>у</w:t>
      </w:r>
      <w:r w:rsidR="007279AC" w:rsidRPr="001403EE">
        <w:rPr>
          <w:color w:val="000000"/>
          <w:szCs w:val="19"/>
          <w:lang w:val="ru-RU"/>
        </w:rPr>
        <w:t>н, илимий чөйрөнүн өкүлдөрүн</w:t>
      </w:r>
      <w:r w:rsidR="007279AC" w:rsidRPr="001403EE">
        <w:rPr>
          <w:color w:val="000000"/>
          <w:szCs w:val="19"/>
          <w:lang w:val="kk-KZ"/>
        </w:rPr>
        <w:t>ү</w:t>
      </w:r>
      <w:r w:rsidR="007279AC" w:rsidRPr="001403EE">
        <w:rPr>
          <w:color w:val="000000"/>
          <w:szCs w:val="19"/>
          <w:lang w:val="ru-RU"/>
        </w:rPr>
        <w:t xml:space="preserve">н жана </w:t>
      </w:r>
      <w:r w:rsidR="007279AC" w:rsidRPr="001403EE">
        <w:rPr>
          <w:color w:val="000000"/>
          <w:szCs w:val="19"/>
          <w:lang w:val="kk-KZ"/>
        </w:rPr>
        <w:t xml:space="preserve">башкалардын </w:t>
      </w:r>
      <w:r w:rsidR="007279AC" w:rsidRPr="001403EE">
        <w:rPr>
          <w:color w:val="000000"/>
          <w:szCs w:val="19"/>
          <w:lang w:val="ru-RU"/>
        </w:rPr>
        <w:t>пикирин сурайт. Көпчүлүк учурдарда баалоо</w:t>
      </w:r>
      <w:r w:rsidR="007279AC" w:rsidRPr="001403EE">
        <w:rPr>
          <w:color w:val="000000"/>
          <w:szCs w:val="19"/>
          <w:lang w:val="kk-KZ"/>
        </w:rPr>
        <w:t>лор</w:t>
      </w:r>
      <w:r w:rsidR="007279AC" w:rsidRPr="001403EE">
        <w:rPr>
          <w:color w:val="000000"/>
          <w:szCs w:val="19"/>
          <w:lang w:val="ru-RU"/>
        </w:rPr>
        <w:t xml:space="preserve"> сандык жана сапаттык маалыматтын айкалышына негизделет</w:t>
      </w:r>
      <w:r w:rsidRPr="001403EE">
        <w:rPr>
          <w:lang w:val="ru-RU"/>
        </w:rPr>
        <w:t>.</w:t>
      </w:r>
    </w:p>
    <w:p w:rsidR="00DF27EC" w:rsidRPr="001403EE" w:rsidRDefault="00DC5B9E">
      <w:pPr>
        <w:pStyle w:val="IASBNormalnpara"/>
        <w:rPr>
          <w:lang w:val="ru-RU"/>
        </w:rPr>
      </w:pPr>
      <w:r w:rsidRPr="001403EE">
        <w:rPr>
          <w:lang w:val="ru-RU"/>
        </w:rPr>
        <w:t>2.43</w:t>
      </w:r>
      <w:r w:rsidRPr="001403EE">
        <w:rPr>
          <w:lang w:val="ru-RU"/>
        </w:rPr>
        <w:tab/>
      </w:r>
      <w:r w:rsidR="007279AC" w:rsidRPr="001403EE">
        <w:rPr>
          <w:color w:val="000000"/>
          <w:szCs w:val="19"/>
          <w:lang w:val="ru-RU"/>
        </w:rPr>
        <w:t>Финансылык маалыматтын</w:t>
      </w:r>
      <w:r w:rsidR="007279AC" w:rsidRPr="001403EE">
        <w:rPr>
          <w:color w:val="000000"/>
          <w:szCs w:val="19"/>
          <w:lang w:val="kk-KZ"/>
        </w:rPr>
        <w:t xml:space="preserve"> отчеттуулугунун </w:t>
      </w:r>
      <w:r w:rsidR="007279AC" w:rsidRPr="001403EE">
        <w:rPr>
          <w:color w:val="000000"/>
          <w:szCs w:val="19"/>
          <w:lang w:val="ru-RU"/>
        </w:rPr>
        <w:t>айрым беренелерин</w:t>
      </w:r>
      <w:r w:rsidR="007279AC" w:rsidRPr="001403EE">
        <w:rPr>
          <w:color w:val="000000"/>
          <w:szCs w:val="19"/>
          <w:lang w:val="kk-KZ"/>
        </w:rPr>
        <w:t xml:space="preserve">ин </w:t>
      </w:r>
      <w:r w:rsidR="007279AC" w:rsidRPr="001403EE">
        <w:rPr>
          <w:color w:val="000000"/>
          <w:szCs w:val="19"/>
          <w:lang w:val="ru-RU"/>
        </w:rPr>
        <w:t>чыгымдар</w:t>
      </w:r>
      <w:r w:rsidR="007279AC" w:rsidRPr="001403EE">
        <w:rPr>
          <w:color w:val="000000"/>
          <w:szCs w:val="19"/>
          <w:lang w:val="kk-KZ"/>
        </w:rPr>
        <w:t>ын</w:t>
      </w:r>
      <w:r w:rsidR="007279AC" w:rsidRPr="001403EE">
        <w:rPr>
          <w:color w:val="000000"/>
          <w:szCs w:val="19"/>
          <w:lang w:val="ru-RU"/>
        </w:rPr>
        <w:t xml:space="preserve"> жана пайдалар</w:t>
      </w:r>
      <w:r w:rsidR="007279AC" w:rsidRPr="001403EE">
        <w:rPr>
          <w:color w:val="000000"/>
          <w:szCs w:val="19"/>
          <w:lang w:val="kk-KZ"/>
        </w:rPr>
        <w:t xml:space="preserve">ын </w:t>
      </w:r>
      <w:r w:rsidR="007279AC" w:rsidRPr="001403EE">
        <w:rPr>
          <w:color w:val="000000"/>
          <w:szCs w:val="19"/>
          <w:lang w:val="ru-RU"/>
        </w:rPr>
        <w:t>түрдүү адамдардын баалоосу</w:t>
      </w:r>
      <w:r w:rsidR="007279AC" w:rsidRPr="001403EE">
        <w:rPr>
          <w:color w:val="000000"/>
          <w:szCs w:val="19"/>
          <w:lang w:val="kk-KZ"/>
        </w:rPr>
        <w:t>, аларга</w:t>
      </w:r>
      <w:r w:rsidR="007279AC" w:rsidRPr="001403EE">
        <w:rPr>
          <w:color w:val="000000"/>
          <w:szCs w:val="19"/>
          <w:lang w:val="ru-RU"/>
        </w:rPr>
        <w:t xml:space="preserve"> мүнөздүү субъективдүүлүктөн улам айырмаланышат. Натыйжада</w:t>
      </w:r>
      <w:r w:rsidR="007279AC" w:rsidRPr="001403EE">
        <w:rPr>
          <w:color w:val="000000"/>
          <w:szCs w:val="19"/>
          <w:lang w:val="kk-KZ"/>
        </w:rPr>
        <w:t>,</w:t>
      </w:r>
      <w:r w:rsidR="007279AC" w:rsidRPr="001403EE">
        <w:rPr>
          <w:color w:val="000000"/>
          <w:szCs w:val="19"/>
          <w:lang w:val="ru-RU"/>
        </w:rPr>
        <w:t xml:space="preserve"> Кеӊеш финансылык отчеттуулукка карата чыгымдарды жана пайдаларды </w:t>
      </w:r>
      <w:r w:rsidR="007279AC" w:rsidRPr="001403EE">
        <w:rPr>
          <w:color w:val="000000"/>
          <w:szCs w:val="19"/>
          <w:lang w:val="kk-KZ"/>
        </w:rPr>
        <w:t xml:space="preserve">жеке </w:t>
      </w:r>
      <w:r w:rsidR="007279AC" w:rsidRPr="001403EE">
        <w:rPr>
          <w:color w:val="000000"/>
          <w:szCs w:val="19"/>
          <w:lang w:val="ru-RU"/>
        </w:rPr>
        <w:t xml:space="preserve">отчет берүүчү ишканаларга карата гана </w:t>
      </w:r>
      <w:r w:rsidR="007279AC" w:rsidRPr="001403EE">
        <w:rPr>
          <w:color w:val="000000"/>
          <w:szCs w:val="19"/>
          <w:lang w:val="kk-KZ"/>
        </w:rPr>
        <w:t>эмес</w:t>
      </w:r>
      <w:r w:rsidR="007279AC" w:rsidRPr="001403EE">
        <w:rPr>
          <w:color w:val="000000"/>
          <w:szCs w:val="19"/>
          <w:lang w:val="ru-RU"/>
        </w:rPr>
        <w:t>, жалпы</w:t>
      </w:r>
      <w:r w:rsidR="007279AC" w:rsidRPr="001403EE">
        <w:rPr>
          <w:color w:val="000000"/>
          <w:szCs w:val="19"/>
          <w:lang w:val="kk-KZ"/>
        </w:rPr>
        <w:t>сынан</w:t>
      </w:r>
      <w:r w:rsidR="007279AC" w:rsidRPr="001403EE">
        <w:rPr>
          <w:color w:val="000000"/>
          <w:szCs w:val="19"/>
          <w:lang w:val="ru-RU"/>
        </w:rPr>
        <w:t xml:space="preserve"> </w:t>
      </w:r>
      <w:r w:rsidR="007279AC" w:rsidRPr="001403EE">
        <w:rPr>
          <w:color w:val="000000"/>
          <w:szCs w:val="19"/>
          <w:lang w:val="kk-KZ"/>
        </w:rPr>
        <w:t>финансылык отчеттулукка карата кароого умтулат</w:t>
      </w:r>
      <w:r w:rsidR="007279AC" w:rsidRPr="001403EE">
        <w:rPr>
          <w:color w:val="000000"/>
          <w:szCs w:val="19"/>
          <w:lang w:val="ru-RU"/>
        </w:rPr>
        <w:t>. Бул чыгымдарды жана пайдаларды баа</w:t>
      </w:r>
      <w:r w:rsidR="007279AC" w:rsidRPr="001403EE">
        <w:rPr>
          <w:color w:val="000000"/>
          <w:szCs w:val="19"/>
          <w:lang w:val="kk-KZ"/>
        </w:rPr>
        <w:t>лоо</w:t>
      </w:r>
      <w:r w:rsidR="007279AC" w:rsidRPr="001403EE">
        <w:rPr>
          <w:color w:val="000000"/>
          <w:szCs w:val="19"/>
          <w:lang w:val="ru-RU"/>
        </w:rPr>
        <w:t xml:space="preserve"> бардык ишканалар үчүн бирдей </w:t>
      </w:r>
      <w:r w:rsidR="007279AC" w:rsidRPr="001403EE">
        <w:rPr>
          <w:color w:val="000000"/>
          <w:szCs w:val="19"/>
          <w:lang w:val="kk-KZ"/>
        </w:rPr>
        <w:t xml:space="preserve">отчеттуулук </w:t>
      </w:r>
      <w:r w:rsidR="007279AC" w:rsidRPr="001403EE">
        <w:rPr>
          <w:color w:val="000000"/>
          <w:szCs w:val="19"/>
          <w:lang w:val="ru-RU"/>
        </w:rPr>
        <w:t>талаптары</w:t>
      </w:r>
      <w:r w:rsidR="007279AC" w:rsidRPr="001403EE">
        <w:rPr>
          <w:color w:val="000000"/>
          <w:szCs w:val="19"/>
          <w:lang w:val="kk-KZ"/>
        </w:rPr>
        <w:t>н</w:t>
      </w:r>
      <w:r w:rsidR="007279AC" w:rsidRPr="001403EE">
        <w:rPr>
          <w:color w:val="000000"/>
          <w:szCs w:val="19"/>
          <w:lang w:val="ru-RU"/>
        </w:rPr>
        <w:t xml:space="preserve"> </w:t>
      </w:r>
      <w:r w:rsidR="007279AC" w:rsidRPr="001403EE">
        <w:rPr>
          <w:color w:val="000000"/>
          <w:szCs w:val="19"/>
          <w:lang w:val="kk-KZ"/>
        </w:rPr>
        <w:t>ар д</w:t>
      </w:r>
      <w:r w:rsidR="007279AC" w:rsidRPr="001403EE">
        <w:rPr>
          <w:color w:val="000000"/>
          <w:szCs w:val="19"/>
          <w:lang w:val="ru-RU"/>
        </w:rPr>
        <w:t>айым</w:t>
      </w:r>
      <w:r w:rsidR="007279AC" w:rsidRPr="001403EE">
        <w:rPr>
          <w:color w:val="000000"/>
          <w:szCs w:val="19"/>
          <w:lang w:val="kk-KZ"/>
        </w:rPr>
        <w:t xml:space="preserve"> </w:t>
      </w:r>
      <w:r w:rsidR="007279AC" w:rsidRPr="001403EE">
        <w:rPr>
          <w:color w:val="000000"/>
          <w:szCs w:val="19"/>
          <w:lang w:val="ru-RU"/>
        </w:rPr>
        <w:t>актай</w:t>
      </w:r>
      <w:r w:rsidR="007279AC" w:rsidRPr="001403EE">
        <w:rPr>
          <w:color w:val="000000"/>
          <w:szCs w:val="19"/>
          <w:lang w:val="kk-KZ"/>
        </w:rPr>
        <w:t xml:space="preserve">т </w:t>
      </w:r>
      <w:r w:rsidR="007279AC" w:rsidRPr="001403EE">
        <w:rPr>
          <w:color w:val="000000"/>
          <w:szCs w:val="19"/>
          <w:lang w:val="ru-RU"/>
        </w:rPr>
        <w:t>дегенди түшүндүрбөйт. Айырмачылыктар ишкана</w:t>
      </w:r>
      <w:r w:rsidR="007279AC" w:rsidRPr="001403EE">
        <w:rPr>
          <w:color w:val="000000"/>
          <w:szCs w:val="19"/>
          <w:lang w:val="kk-KZ"/>
        </w:rPr>
        <w:t>лард</w:t>
      </w:r>
      <w:r w:rsidR="007279AC" w:rsidRPr="001403EE">
        <w:rPr>
          <w:color w:val="000000"/>
          <w:szCs w:val="19"/>
          <w:lang w:val="ru-RU"/>
        </w:rPr>
        <w:t xml:space="preserve">ын </w:t>
      </w:r>
      <w:r w:rsidR="007279AC" w:rsidRPr="001403EE">
        <w:rPr>
          <w:color w:val="000000"/>
          <w:szCs w:val="19"/>
          <w:lang w:val="kk-KZ"/>
        </w:rPr>
        <w:t>ар кандай көлөмдөрүнө</w:t>
      </w:r>
      <w:r w:rsidR="007279AC" w:rsidRPr="001403EE">
        <w:rPr>
          <w:color w:val="000000"/>
          <w:szCs w:val="19"/>
          <w:lang w:val="ru-RU"/>
        </w:rPr>
        <w:t>, капиталды тарт</w:t>
      </w:r>
      <w:r w:rsidR="007279AC" w:rsidRPr="001403EE">
        <w:rPr>
          <w:color w:val="000000"/>
          <w:szCs w:val="19"/>
          <w:lang w:val="kk-KZ"/>
        </w:rPr>
        <w:t>уунун ар кандай</w:t>
      </w:r>
      <w:r w:rsidR="007279AC" w:rsidRPr="001403EE">
        <w:rPr>
          <w:color w:val="000000"/>
          <w:szCs w:val="19"/>
          <w:lang w:val="ru-RU"/>
        </w:rPr>
        <w:t xml:space="preserve"> </w:t>
      </w:r>
      <w:r w:rsidR="007279AC" w:rsidRPr="001403EE">
        <w:rPr>
          <w:color w:val="000000"/>
          <w:szCs w:val="19"/>
          <w:lang w:val="kk-KZ"/>
        </w:rPr>
        <w:t xml:space="preserve">жолдоруна </w:t>
      </w:r>
      <w:r w:rsidR="007279AC" w:rsidRPr="001403EE">
        <w:rPr>
          <w:color w:val="000000"/>
          <w:szCs w:val="19"/>
          <w:lang w:val="ru-RU"/>
        </w:rPr>
        <w:t xml:space="preserve">(ачык же жеке), пайдалануучулардын </w:t>
      </w:r>
      <w:r w:rsidR="007279AC" w:rsidRPr="001403EE">
        <w:rPr>
          <w:color w:val="000000"/>
          <w:szCs w:val="19"/>
          <w:lang w:val="kk-KZ"/>
        </w:rPr>
        <w:t xml:space="preserve">ар кандай муктаждыктарына </w:t>
      </w:r>
      <w:r w:rsidR="007279AC" w:rsidRPr="001403EE">
        <w:rPr>
          <w:color w:val="000000"/>
          <w:szCs w:val="19"/>
          <w:lang w:val="ru-RU"/>
        </w:rPr>
        <w:t xml:space="preserve">жана башка факторлорго </w:t>
      </w:r>
      <w:r w:rsidR="007279AC" w:rsidRPr="001403EE">
        <w:rPr>
          <w:color w:val="000000"/>
          <w:szCs w:val="19"/>
          <w:lang w:val="kk-KZ"/>
        </w:rPr>
        <w:t xml:space="preserve">байланыштуу </w:t>
      </w:r>
      <w:r w:rsidR="007279AC" w:rsidRPr="001403EE">
        <w:rPr>
          <w:color w:val="000000"/>
          <w:szCs w:val="19"/>
          <w:lang w:val="ru-RU"/>
        </w:rPr>
        <w:t>болушу мүмкүн.</w:t>
      </w:r>
    </w:p>
    <w:p w:rsidR="00130904" w:rsidRPr="001403EE" w:rsidRDefault="00130904">
      <w:pPr>
        <w:spacing w:after="160" w:line="259" w:lineRule="auto"/>
        <w:rPr>
          <w:b/>
          <w:caps/>
          <w:sz w:val="18"/>
          <w:szCs w:val="20"/>
          <w:lang w:val="ru-RU"/>
        </w:rPr>
      </w:pPr>
      <w:r w:rsidRPr="001403EE">
        <w:rPr>
          <w:lang w:val="ru-RU"/>
        </w:rPr>
        <w:br w:type="page"/>
      </w:r>
    </w:p>
    <w:p w:rsidR="00DF27EC" w:rsidRPr="001403EE" w:rsidRDefault="00271D24">
      <w:pPr>
        <w:pStyle w:val="IASBTOCPrimary"/>
        <w:rPr>
          <w:rFonts w:ascii="Times New Roman" w:hAnsi="Times New Roman" w:cs="Times New Roman"/>
          <w:lang w:val="kk-KZ"/>
        </w:rPr>
      </w:pPr>
      <w:r w:rsidRPr="001403EE">
        <w:rPr>
          <w:rFonts w:ascii="Times New Roman" w:hAnsi="Times New Roman" w:cs="Times New Roman"/>
          <w:bCs/>
          <w:color w:val="000000"/>
          <w:szCs w:val="18"/>
        </w:rPr>
        <w:t>МАЗМУНУ</w:t>
      </w:r>
      <w:r w:rsidRPr="001403EE">
        <w:rPr>
          <w:rFonts w:ascii="Times New Roman" w:hAnsi="Times New Roman" w:cs="Times New Roman"/>
        </w:rPr>
        <w:t xml:space="preserve"> </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8302"/>
        <w:gridCol w:w="914"/>
      </w:tblGrid>
      <w:tr w:rsidR="00DF27EC" w:rsidRPr="001403EE">
        <w:tc>
          <w:tcPr>
            <w:tcW w:w="10780" w:type="dxa"/>
            <w:gridSpan w:val="2"/>
          </w:tcPr>
          <w:p w:rsidR="00271D24" w:rsidRPr="001403EE" w:rsidRDefault="00271D24">
            <w:pPr>
              <w:pStyle w:val="IASBTOCParagraph"/>
              <w:jc w:val="right"/>
              <w:rPr>
                <w:rFonts w:ascii="Times New Roman" w:hAnsi="Times New Roman" w:cs="Times New Roman"/>
                <w:i w:val="0"/>
                <w:iCs/>
                <w:color w:val="000000"/>
                <w:szCs w:val="18"/>
                <w:lang w:val="kk-KZ"/>
              </w:rPr>
            </w:pPr>
            <w:r w:rsidRPr="001403EE">
              <w:rPr>
                <w:rFonts w:ascii="Times New Roman" w:hAnsi="Times New Roman" w:cs="Times New Roman"/>
                <w:i w:val="0"/>
                <w:iCs/>
                <w:color w:val="000000"/>
                <w:szCs w:val="18"/>
                <w:lang w:val="kk-KZ"/>
              </w:rPr>
              <w:t xml:space="preserve">Пунктту </w:t>
            </w:r>
          </w:p>
          <w:p w:rsidR="00DF27EC" w:rsidRPr="001403EE" w:rsidRDefault="00271D24">
            <w:pPr>
              <w:pStyle w:val="IASBTOCParagraph"/>
              <w:jc w:val="right"/>
              <w:rPr>
                <w:rFonts w:ascii="Times New Roman" w:hAnsi="Times New Roman" w:cs="Times New Roman"/>
              </w:rPr>
            </w:pPr>
            <w:r w:rsidRPr="001403EE">
              <w:rPr>
                <w:rFonts w:ascii="Times New Roman" w:hAnsi="Times New Roman" w:cs="Times New Roman"/>
                <w:i w:val="0"/>
                <w:iCs/>
                <w:color w:val="000000"/>
                <w:szCs w:val="18"/>
                <w:lang w:val="kk-KZ"/>
              </w:rPr>
              <w:t>караңыз</w:t>
            </w:r>
          </w:p>
        </w:tc>
      </w:tr>
      <w:tr w:rsidR="00DF27EC" w:rsidRPr="008C44EC">
        <w:tc>
          <w:tcPr>
            <w:tcW w:w="9780" w:type="dxa"/>
          </w:tcPr>
          <w:p w:rsidR="00DF27EC" w:rsidRPr="001403EE" w:rsidRDefault="00271D24">
            <w:pPr>
              <w:pStyle w:val="IASBTableBoldArial"/>
              <w:rPr>
                <w:rFonts w:ascii="Times New Roman" w:hAnsi="Times New Roman"/>
                <w:lang w:val="ru-RU"/>
              </w:rPr>
            </w:pPr>
            <w:r w:rsidRPr="001403EE">
              <w:rPr>
                <w:rFonts w:ascii="Times New Roman" w:hAnsi="Times New Roman"/>
                <w:bCs/>
                <w:color w:val="000000"/>
                <w:szCs w:val="18"/>
                <w:lang w:val="ru-RU"/>
              </w:rPr>
              <w:t>3-глава —Финансылык отчеттуулук жана отчет берүүчү ишкана</w:t>
            </w:r>
          </w:p>
        </w:tc>
        <w:tc>
          <w:tcPr>
            <w:tcW w:w="1000" w:type="dxa"/>
          </w:tcPr>
          <w:p w:rsidR="00DF27EC" w:rsidRPr="001403EE" w:rsidRDefault="00DF27EC">
            <w:pPr>
              <w:rPr>
                <w:lang w:val="ru-RU"/>
              </w:rPr>
            </w:pPr>
          </w:p>
        </w:tc>
      </w:tr>
      <w:tr w:rsidR="00DF27EC" w:rsidRPr="001403EE">
        <w:tc>
          <w:tcPr>
            <w:tcW w:w="9780" w:type="dxa"/>
          </w:tcPr>
          <w:p w:rsidR="00DF27EC" w:rsidRPr="001403EE" w:rsidRDefault="00271D24">
            <w:pPr>
              <w:pStyle w:val="IASBTOCPrimary"/>
              <w:rPr>
                <w:rFonts w:ascii="Times New Roman" w:hAnsi="Times New Roman" w:cs="Times New Roman"/>
              </w:rPr>
            </w:pPr>
            <w:r w:rsidRPr="001403EE">
              <w:rPr>
                <w:rFonts w:ascii="Times New Roman" w:hAnsi="Times New Roman" w:cs="Times New Roman"/>
                <w:bCs/>
                <w:color w:val="000000"/>
                <w:szCs w:val="18"/>
              </w:rPr>
              <w:t>ФИНАНСЫЛЫК ОТЧЕТТУУЛУК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3.1</w:t>
            </w:r>
          </w:p>
        </w:tc>
      </w:tr>
      <w:tr w:rsidR="00DF27EC" w:rsidRPr="001403EE">
        <w:tc>
          <w:tcPr>
            <w:tcW w:w="9780" w:type="dxa"/>
          </w:tcPr>
          <w:p w:rsidR="00DF27EC" w:rsidRPr="001403EE" w:rsidRDefault="00271D24">
            <w:pPr>
              <w:pStyle w:val="IASBTOCSecondary"/>
              <w:rPr>
                <w:rFonts w:ascii="Times New Roman" w:hAnsi="Times New Roman" w:cs="Times New Roman"/>
                <w:lang w:val="ru-RU"/>
              </w:rPr>
            </w:pPr>
            <w:r w:rsidRPr="001403EE">
              <w:rPr>
                <w:rFonts w:ascii="Times New Roman" w:hAnsi="Times New Roman" w:cs="Times New Roman"/>
                <w:bCs/>
                <w:color w:val="000000"/>
                <w:szCs w:val="18"/>
                <w:lang w:val="ru-RU"/>
              </w:rPr>
              <w:t>Финасылык отчеттуулуктун максаты жана көлөмү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3.2</w:t>
            </w:r>
          </w:p>
        </w:tc>
      </w:tr>
      <w:tr w:rsidR="00DF27EC" w:rsidRPr="001403EE">
        <w:tc>
          <w:tcPr>
            <w:tcW w:w="9780" w:type="dxa"/>
          </w:tcPr>
          <w:p w:rsidR="00DF27EC" w:rsidRPr="001403EE" w:rsidRDefault="00271D24">
            <w:pPr>
              <w:pStyle w:val="IASBTOCSecondary"/>
              <w:rPr>
                <w:rFonts w:ascii="Times New Roman" w:hAnsi="Times New Roman" w:cs="Times New Roman"/>
              </w:rPr>
            </w:pPr>
            <w:r w:rsidRPr="001403EE">
              <w:rPr>
                <w:rFonts w:ascii="Times New Roman" w:hAnsi="Times New Roman" w:cs="Times New Roman"/>
                <w:bCs/>
                <w:color w:val="000000"/>
                <w:szCs w:val="18"/>
              </w:rPr>
              <w:t>Отчеттук мезгил</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3.4</w:t>
            </w:r>
          </w:p>
        </w:tc>
      </w:tr>
      <w:tr w:rsidR="00DF27EC" w:rsidRPr="001403EE">
        <w:tc>
          <w:tcPr>
            <w:tcW w:w="9780" w:type="dxa"/>
          </w:tcPr>
          <w:p w:rsidR="00DF27EC" w:rsidRPr="001403EE" w:rsidRDefault="00271D24">
            <w:pPr>
              <w:pStyle w:val="IASBTOCSecondary"/>
              <w:rPr>
                <w:rFonts w:ascii="Times New Roman" w:hAnsi="Times New Roman" w:cs="Times New Roman"/>
                <w:lang w:val="ru-RU"/>
              </w:rPr>
            </w:pPr>
            <w:r w:rsidRPr="001403EE">
              <w:rPr>
                <w:rFonts w:ascii="Times New Roman" w:hAnsi="Times New Roman" w:cs="Times New Roman"/>
                <w:bCs/>
                <w:color w:val="000000"/>
                <w:szCs w:val="18"/>
                <w:lang w:val="ru-RU"/>
              </w:rPr>
              <w:t>Финансылык отчекттуулукта кабыл алынган перспективалар</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3.8</w:t>
            </w:r>
          </w:p>
        </w:tc>
      </w:tr>
      <w:tr w:rsidR="00DF27EC" w:rsidRPr="001403EE">
        <w:tc>
          <w:tcPr>
            <w:tcW w:w="9780" w:type="dxa"/>
          </w:tcPr>
          <w:p w:rsidR="00DF27EC" w:rsidRPr="001403EE" w:rsidRDefault="00271D24">
            <w:pPr>
              <w:pStyle w:val="IASBTOCSecondary"/>
              <w:rPr>
                <w:rFonts w:ascii="Times New Roman" w:hAnsi="Times New Roman" w:cs="Times New Roman"/>
              </w:rPr>
            </w:pPr>
            <w:r w:rsidRPr="001403EE">
              <w:rPr>
                <w:rFonts w:ascii="Times New Roman" w:hAnsi="Times New Roman" w:cs="Times New Roman"/>
                <w:bCs/>
                <w:color w:val="000000"/>
                <w:szCs w:val="18"/>
              </w:rPr>
              <w:t>Ишкананын иш</w:t>
            </w:r>
            <w:r w:rsidRPr="001403EE">
              <w:rPr>
                <w:rFonts w:ascii="Times New Roman" w:hAnsi="Times New Roman" w:cs="Times New Roman"/>
                <w:bCs/>
                <w:color w:val="000000"/>
                <w:szCs w:val="18"/>
                <w:lang w:val="kk-KZ"/>
              </w:rPr>
              <w:t xml:space="preserve">мердүүлүгүнүн </w:t>
            </w:r>
            <w:r w:rsidRPr="001403EE">
              <w:rPr>
                <w:rFonts w:ascii="Times New Roman" w:hAnsi="Times New Roman" w:cs="Times New Roman"/>
                <w:bCs/>
                <w:color w:val="000000"/>
                <w:szCs w:val="18"/>
              </w:rPr>
              <w:t>үзгүлтүксүздүгү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3.9</w:t>
            </w:r>
          </w:p>
        </w:tc>
      </w:tr>
      <w:tr w:rsidR="00DF27EC" w:rsidRPr="001403EE">
        <w:tc>
          <w:tcPr>
            <w:tcW w:w="9780" w:type="dxa"/>
          </w:tcPr>
          <w:p w:rsidR="00DF27EC" w:rsidRPr="001403EE" w:rsidRDefault="00271D24">
            <w:pPr>
              <w:pStyle w:val="IASBTOCPrimary"/>
              <w:rPr>
                <w:rFonts w:ascii="Times New Roman" w:hAnsi="Times New Roman" w:cs="Times New Roman"/>
              </w:rPr>
            </w:pPr>
            <w:r w:rsidRPr="001403EE">
              <w:rPr>
                <w:rFonts w:ascii="Times New Roman" w:hAnsi="Times New Roman" w:cs="Times New Roman"/>
                <w:bCs/>
                <w:color w:val="000000"/>
                <w:szCs w:val="18"/>
              </w:rPr>
              <w:t>Отчет берүүчү ишкана</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3.10</w:t>
            </w:r>
          </w:p>
        </w:tc>
      </w:tr>
      <w:tr w:rsidR="00DF27EC" w:rsidRPr="001403EE">
        <w:tc>
          <w:tcPr>
            <w:tcW w:w="9780" w:type="dxa"/>
          </w:tcPr>
          <w:p w:rsidR="00DF27EC" w:rsidRPr="001403EE" w:rsidRDefault="00271D24">
            <w:pPr>
              <w:pStyle w:val="IASBTOCSecondary"/>
              <w:rPr>
                <w:rFonts w:ascii="Times New Roman" w:hAnsi="Times New Roman" w:cs="Times New Roman"/>
                <w:lang w:val="ru-RU"/>
              </w:rPr>
            </w:pPr>
            <w:r w:rsidRPr="001403EE">
              <w:rPr>
                <w:rFonts w:ascii="Times New Roman" w:hAnsi="Times New Roman" w:cs="Times New Roman"/>
                <w:bCs/>
                <w:color w:val="000000"/>
                <w:szCs w:val="18"/>
                <w:lang w:val="ru-RU"/>
              </w:rPr>
              <w:t>Бириктирилген жана бириктирилбеген финансылык отчеттуулук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3.15</w:t>
            </w:r>
          </w:p>
        </w:tc>
      </w:tr>
    </w:tbl>
    <w:p w:rsidR="00DF27EC" w:rsidRPr="001403EE" w:rsidRDefault="00271D24">
      <w:pPr>
        <w:rPr>
          <w:lang w:val="kk-KZ"/>
        </w:rPr>
        <w:sectPr w:rsidR="00DF27EC" w:rsidRPr="001403EE">
          <w:headerReference w:type="even" r:id="rId29"/>
          <w:headerReference w:type="default" r:id="rId30"/>
          <w:footerReference w:type="even" r:id="rId31"/>
          <w:footerReference w:type="default" r:id="rId32"/>
          <w:pgSz w:w="11880" w:h="16820"/>
          <w:pgMar w:top="1440" w:right="1440" w:bottom="1440" w:left="1440" w:header="720" w:footer="720" w:gutter="0"/>
          <w:cols w:space="720"/>
        </w:sectPr>
      </w:pPr>
      <w:r w:rsidRPr="001403EE">
        <w:rPr>
          <w:lang w:val="kk-KZ"/>
        </w:rPr>
        <w:t xml:space="preserve"> </w:t>
      </w:r>
    </w:p>
    <w:p w:rsidR="00DF27EC" w:rsidRPr="001403EE" w:rsidRDefault="00271D24">
      <w:pPr>
        <w:pStyle w:val="IASBSectionTitle1NonInd"/>
        <w:rPr>
          <w:rFonts w:ascii="Times New Roman" w:hAnsi="Times New Roman" w:cs="Times New Roman"/>
        </w:rPr>
      </w:pPr>
      <w:r w:rsidRPr="001403EE">
        <w:rPr>
          <w:rFonts w:ascii="Times New Roman" w:hAnsi="Times New Roman" w:cs="Times New Roman"/>
          <w:bCs/>
          <w:color w:val="000000"/>
          <w:szCs w:val="26"/>
        </w:rPr>
        <w:lastRenderedPageBreak/>
        <w:t>Финансылык отчеттуулук</w:t>
      </w:r>
    </w:p>
    <w:p w:rsidR="00DF27EC" w:rsidRPr="001403EE" w:rsidRDefault="00DC5B9E">
      <w:pPr>
        <w:pStyle w:val="IASBNormalnpara"/>
      </w:pPr>
      <w:r w:rsidRPr="001403EE">
        <w:t>3.1</w:t>
      </w:r>
      <w:r w:rsidRPr="001403EE">
        <w:tab/>
      </w:r>
      <w:hyperlink r:id="rId33" w:anchor="RANGE!C980" w:history="1">
        <w:r w:rsidR="009A23D6" w:rsidRPr="001403EE">
          <w:t>1 жана 2-главалар</w:t>
        </w:r>
        <w:r w:rsidR="009A23D6" w:rsidRPr="001403EE">
          <w:rPr>
            <w:lang w:val="kk-KZ"/>
          </w:rPr>
          <w:t>да</w:t>
        </w:r>
        <w:r w:rsidR="009A23D6" w:rsidRPr="001403EE">
          <w:t xml:space="preserve"> жалпы багыттагы финансылык</w:t>
        </w:r>
        <w:r w:rsidR="009A23D6" w:rsidRPr="001403EE">
          <w:rPr>
            <w:lang w:val="kk-KZ"/>
          </w:rPr>
          <w:t xml:space="preserve"> </w:t>
        </w:r>
        <w:r w:rsidR="009A23D6" w:rsidRPr="001403EE">
          <w:t>отчеттуулукта көрсөтүлгөн маалымат</w:t>
        </w:r>
        <w:r w:rsidR="009A23D6" w:rsidRPr="001403EE">
          <w:rPr>
            <w:lang w:val="kk-KZ"/>
          </w:rPr>
          <w:t xml:space="preserve"> талкууланат</w:t>
        </w:r>
        <w:r w:rsidR="009A23D6" w:rsidRPr="001403EE">
          <w:t>, ал эми 3–8-главалар</w:t>
        </w:r>
        <w:r w:rsidR="009A23D6" w:rsidRPr="001403EE">
          <w:rPr>
            <w:lang w:val="ky-KG"/>
          </w:rPr>
          <w:t>да</w:t>
        </w:r>
        <w:r w:rsidR="009A23D6" w:rsidRPr="001403EE">
          <w:t xml:space="preserve"> жалпы багыттагы финансылык отчеттордун өзгөчө формасы болгон жалпы багыттагы финансылык отчетт</w:t>
        </w:r>
        <w:r w:rsidR="009A23D6" w:rsidRPr="001403EE">
          <w:rPr>
            <w:lang w:val="kk-KZ"/>
          </w:rPr>
          <w:t>уулукта көрсөтүлгөн</w:t>
        </w:r>
        <w:r w:rsidR="009A23D6" w:rsidRPr="001403EE">
          <w:t xml:space="preserve"> маалыматтар</w:t>
        </w:r>
        <w:r w:rsidR="009A23D6" w:rsidRPr="001403EE">
          <w:rPr>
            <w:lang w:val="kk-KZ"/>
          </w:rPr>
          <w:t xml:space="preserve"> талкууланат</w:t>
        </w:r>
        <w:r w:rsidR="009A23D6" w:rsidRPr="001403EE">
          <w:t>. Финансылык отчеттуулук</w:t>
        </w:r>
        <w:r w:rsidR="009A23D6" w:rsidRPr="001403EE">
          <w:rPr>
            <w:rStyle w:val="a3"/>
          </w:rPr>
          <w:footnoteReference w:id="7"/>
        </w:r>
        <w:r w:rsidR="009A23D6" w:rsidRPr="001403EE">
          <w:rPr>
            <w:lang w:val="kk-KZ"/>
          </w:rPr>
          <w:t xml:space="preserve"> </w:t>
        </w:r>
        <w:r w:rsidR="009A23D6" w:rsidRPr="001403EE">
          <w:t xml:space="preserve">финансылык отчеттуулуктун элементтеринин аныктамасына туура келген отчет берүүчү ишкананын экономикалык ресурстары, ишканаларга </w:t>
        </w:r>
        <w:r w:rsidR="009A23D6" w:rsidRPr="001403EE">
          <w:rPr>
            <w:lang w:val="kk-KZ"/>
          </w:rPr>
          <w:t xml:space="preserve">коюлган </w:t>
        </w:r>
        <w:r w:rsidR="009A23D6" w:rsidRPr="001403EE">
          <w:rPr>
            <w:lang w:val="ru-RU"/>
          </w:rPr>
          <w:t>талаптарды</w:t>
        </w:r>
        <w:r w:rsidR="009A23D6" w:rsidRPr="001403EE">
          <w:t xml:space="preserve"> жана </w:t>
        </w:r>
        <w:r w:rsidR="009A23D6" w:rsidRPr="001403EE">
          <w:rPr>
            <w:lang w:val="kk-KZ"/>
          </w:rPr>
          <w:t xml:space="preserve">ал ресурстардагы жана талаптардагы өзгөрүүлөр </w:t>
        </w:r>
        <w:r w:rsidR="009A23D6" w:rsidRPr="001403EE">
          <w:t>жөнүндө маалыматты берет (4.1-таблицаны кара</w:t>
        </w:r>
        <w:r w:rsidR="009A23D6" w:rsidRPr="001403EE">
          <w:rPr>
            <w:lang w:val="kk-KZ"/>
          </w:rPr>
          <w:t>ңыз</w:t>
        </w:r>
        <w:r w:rsidR="009A23D6" w:rsidRPr="001403EE">
          <w:t>).</w:t>
        </w:r>
      </w:hyperlink>
      <w:r w:rsidR="009A23D6" w:rsidRPr="001403EE">
        <w:rPr>
          <w:lang w:val="kk-KZ"/>
        </w:rPr>
        <w:t xml:space="preserve"> </w:t>
      </w:r>
    </w:p>
    <w:p w:rsidR="00DF27EC" w:rsidRPr="001403EE" w:rsidRDefault="00271D24">
      <w:pPr>
        <w:pStyle w:val="IASBSectionTitle2Ind"/>
        <w:rPr>
          <w:rFonts w:ascii="Times New Roman" w:hAnsi="Times New Roman" w:cs="Times New Roman"/>
        </w:rPr>
      </w:pPr>
      <w:r w:rsidRPr="001403EE">
        <w:rPr>
          <w:rFonts w:ascii="Times New Roman" w:hAnsi="Times New Roman" w:cs="Times New Roman"/>
          <w:bCs/>
          <w:color w:val="000000"/>
          <w:szCs w:val="26"/>
          <w:lang w:val="ru-RU"/>
        </w:rPr>
        <w:t>Финансылык</w:t>
      </w:r>
      <w:r w:rsidRPr="001403EE">
        <w:rPr>
          <w:rFonts w:ascii="Times New Roman" w:hAnsi="Times New Roman" w:cs="Times New Roman"/>
          <w:bCs/>
          <w:color w:val="000000"/>
          <w:szCs w:val="26"/>
        </w:rPr>
        <w:t xml:space="preserve"> </w:t>
      </w:r>
      <w:r w:rsidRPr="001403EE">
        <w:rPr>
          <w:rFonts w:ascii="Times New Roman" w:hAnsi="Times New Roman" w:cs="Times New Roman"/>
          <w:bCs/>
          <w:color w:val="000000"/>
          <w:szCs w:val="26"/>
          <w:lang w:val="ru-RU"/>
        </w:rPr>
        <w:t>отчёттуулуктун</w:t>
      </w:r>
      <w:r w:rsidRPr="001403EE">
        <w:rPr>
          <w:rFonts w:ascii="Times New Roman" w:hAnsi="Times New Roman" w:cs="Times New Roman"/>
          <w:bCs/>
          <w:color w:val="000000"/>
          <w:szCs w:val="26"/>
        </w:rPr>
        <w:t xml:space="preserve"> </w:t>
      </w:r>
      <w:r w:rsidRPr="001403EE">
        <w:rPr>
          <w:rFonts w:ascii="Times New Roman" w:hAnsi="Times New Roman" w:cs="Times New Roman"/>
          <w:bCs/>
          <w:color w:val="000000"/>
          <w:szCs w:val="26"/>
          <w:lang w:val="ru-RU"/>
        </w:rPr>
        <w:t>максаты</w:t>
      </w:r>
      <w:r w:rsidRPr="001403EE">
        <w:rPr>
          <w:rFonts w:ascii="Times New Roman" w:hAnsi="Times New Roman" w:cs="Times New Roman"/>
          <w:bCs/>
          <w:color w:val="000000"/>
          <w:szCs w:val="26"/>
        </w:rPr>
        <w:t xml:space="preserve"> </w:t>
      </w:r>
      <w:r w:rsidRPr="001403EE">
        <w:rPr>
          <w:rFonts w:ascii="Times New Roman" w:hAnsi="Times New Roman" w:cs="Times New Roman"/>
          <w:bCs/>
          <w:color w:val="000000"/>
          <w:szCs w:val="26"/>
          <w:lang w:val="ru-RU"/>
        </w:rPr>
        <w:t>жана</w:t>
      </w:r>
      <w:r w:rsidRPr="001403EE">
        <w:rPr>
          <w:rFonts w:ascii="Times New Roman" w:hAnsi="Times New Roman" w:cs="Times New Roman"/>
          <w:bCs/>
          <w:color w:val="000000"/>
          <w:szCs w:val="26"/>
        </w:rPr>
        <w:t xml:space="preserve"> </w:t>
      </w:r>
      <w:r w:rsidRPr="001403EE">
        <w:rPr>
          <w:rFonts w:ascii="Times New Roman" w:hAnsi="Times New Roman" w:cs="Times New Roman"/>
          <w:bCs/>
          <w:color w:val="000000"/>
          <w:szCs w:val="26"/>
          <w:lang w:val="ru-RU"/>
        </w:rPr>
        <w:t>көлөмү</w:t>
      </w:r>
    </w:p>
    <w:p w:rsidR="00DF27EC" w:rsidRPr="001403EE" w:rsidRDefault="00DC5B9E">
      <w:pPr>
        <w:pStyle w:val="IASBNormalnpara"/>
      </w:pPr>
      <w:r w:rsidRPr="001403EE">
        <w:t>3.2</w:t>
      </w:r>
      <w:r w:rsidRPr="001403EE">
        <w:tab/>
      </w:r>
      <w:hyperlink r:id="rId34" w:anchor="RANGE!C981" w:history="1">
        <w:r w:rsidR="009A23D6" w:rsidRPr="001403EE">
          <w:rPr>
            <w:lang w:val="ru-RU"/>
          </w:rPr>
          <w:t>Финансылык</w:t>
        </w:r>
        <w:r w:rsidR="009A23D6" w:rsidRPr="001403EE">
          <w:t xml:space="preserve"> </w:t>
        </w:r>
        <w:r w:rsidR="009A23D6" w:rsidRPr="001403EE">
          <w:rPr>
            <w:lang w:val="ru-RU"/>
          </w:rPr>
          <w:t>отчеттуулуктун</w:t>
        </w:r>
        <w:r w:rsidR="009A23D6" w:rsidRPr="001403EE">
          <w:t xml:space="preserve"> </w:t>
        </w:r>
        <w:r w:rsidR="009A23D6" w:rsidRPr="001403EE">
          <w:rPr>
            <w:lang w:val="ru-RU"/>
          </w:rPr>
          <w:t>максаты</w:t>
        </w:r>
        <w:r w:rsidR="009A23D6" w:rsidRPr="001403EE">
          <w:t xml:space="preserve"> – </w:t>
        </w:r>
        <w:r w:rsidR="009A23D6" w:rsidRPr="001403EE">
          <w:rPr>
            <w:lang w:val="ru-RU"/>
          </w:rPr>
          <w:t>отчет</w:t>
        </w:r>
        <w:r w:rsidR="009A23D6" w:rsidRPr="001403EE">
          <w:t xml:space="preserve"> </w:t>
        </w:r>
        <w:r w:rsidR="009A23D6" w:rsidRPr="001403EE">
          <w:rPr>
            <w:lang w:val="ru-RU"/>
          </w:rPr>
          <w:t>берүүчү</w:t>
        </w:r>
        <w:r w:rsidR="009A23D6" w:rsidRPr="001403EE">
          <w:t xml:space="preserve"> </w:t>
        </w:r>
        <w:r w:rsidR="009A23D6" w:rsidRPr="001403EE">
          <w:rPr>
            <w:lang w:val="ru-RU"/>
          </w:rPr>
          <w:t>ишкананын</w:t>
        </w:r>
        <w:r w:rsidR="009A23D6" w:rsidRPr="001403EE">
          <w:t xml:space="preserve"> </w:t>
        </w:r>
        <w:r w:rsidR="009A23D6" w:rsidRPr="001403EE">
          <w:rPr>
            <w:lang w:val="ru-RU"/>
          </w:rPr>
          <w:t>активдери</w:t>
        </w:r>
        <w:r w:rsidR="009A23D6" w:rsidRPr="001403EE">
          <w:t xml:space="preserve">, </w:t>
        </w:r>
        <w:r w:rsidR="009A23D6" w:rsidRPr="001403EE">
          <w:rPr>
            <w:lang w:val="ru-RU"/>
          </w:rPr>
          <w:t>милдеттенмелери</w:t>
        </w:r>
        <w:r w:rsidR="009A23D6" w:rsidRPr="001403EE">
          <w:t xml:space="preserve">, </w:t>
        </w:r>
        <w:r w:rsidR="009A23D6" w:rsidRPr="001403EE">
          <w:rPr>
            <w:lang w:val="ru-RU"/>
          </w:rPr>
          <w:t>өздүк</w:t>
        </w:r>
        <w:r w:rsidR="009A23D6" w:rsidRPr="001403EE">
          <w:t xml:space="preserve"> </w:t>
        </w:r>
        <w:r w:rsidR="009A23D6" w:rsidRPr="001403EE">
          <w:rPr>
            <w:lang w:val="ru-RU"/>
          </w:rPr>
          <w:t>капиталы</w:t>
        </w:r>
        <w:r w:rsidR="009A23D6" w:rsidRPr="001403EE">
          <w:t xml:space="preserve">, </w:t>
        </w:r>
        <w:r w:rsidR="009A23D6" w:rsidRPr="001403EE">
          <w:rPr>
            <w:lang w:val="ru-RU"/>
          </w:rPr>
          <w:t>кирешелери</w:t>
        </w:r>
        <w:r w:rsidR="009A23D6" w:rsidRPr="001403EE">
          <w:t xml:space="preserve"> </w:t>
        </w:r>
        <w:r w:rsidR="009A23D6" w:rsidRPr="001403EE">
          <w:rPr>
            <w:lang w:val="ru-RU"/>
          </w:rPr>
          <w:t>жана</w:t>
        </w:r>
        <w:r w:rsidR="009A23D6" w:rsidRPr="001403EE">
          <w:t xml:space="preserve"> </w:t>
        </w:r>
        <w:r w:rsidR="009A23D6" w:rsidRPr="001403EE">
          <w:rPr>
            <w:lang w:val="ru-RU"/>
          </w:rPr>
          <w:t>чыгашалары</w:t>
        </w:r>
        <w:r w:rsidR="009A23D6" w:rsidRPr="001403EE">
          <w:t xml:space="preserve"> </w:t>
        </w:r>
        <w:r w:rsidR="009A23D6" w:rsidRPr="001403EE">
          <w:rPr>
            <w:lang w:val="ru-RU"/>
          </w:rPr>
          <w:t>жөнүндө</w:t>
        </w:r>
        <w:r w:rsidR="009A23D6" w:rsidRPr="001403EE">
          <w:rPr>
            <w:rStyle w:val="a3"/>
          </w:rPr>
          <w:footnoteReference w:id="8"/>
        </w:r>
        <w:r w:rsidR="009A23D6" w:rsidRPr="001403EE">
          <w:t xml:space="preserve"> </w:t>
        </w:r>
        <w:r w:rsidR="009A23D6" w:rsidRPr="001403EE">
          <w:rPr>
            <w:lang w:val="ru-RU"/>
          </w:rPr>
          <w:t>финансылык</w:t>
        </w:r>
        <w:r w:rsidR="009A23D6" w:rsidRPr="001403EE">
          <w:t xml:space="preserve"> </w:t>
        </w:r>
        <w:r w:rsidR="009A23D6" w:rsidRPr="001403EE">
          <w:rPr>
            <w:lang w:val="ru-RU"/>
          </w:rPr>
          <w:t>маалымат</w:t>
        </w:r>
        <w:r w:rsidR="009A23D6" w:rsidRPr="001403EE">
          <w:t xml:space="preserve"> </w:t>
        </w:r>
        <w:r w:rsidR="009A23D6" w:rsidRPr="001403EE">
          <w:rPr>
            <w:lang w:val="ru-RU"/>
          </w:rPr>
          <w:t>берүү</w:t>
        </w:r>
        <w:r w:rsidR="009A23D6" w:rsidRPr="001403EE">
          <w:t xml:space="preserve">, </w:t>
        </w:r>
        <w:r w:rsidR="009A23D6" w:rsidRPr="001403EE">
          <w:rPr>
            <w:lang w:val="kk-KZ"/>
          </w:rPr>
          <w:t>бу</w:t>
        </w:r>
        <w:r w:rsidR="009A23D6" w:rsidRPr="001403EE">
          <w:rPr>
            <w:lang w:val="ru-RU"/>
          </w:rPr>
          <w:t>л</w:t>
        </w:r>
        <w:r w:rsidR="009A23D6" w:rsidRPr="001403EE">
          <w:t xml:space="preserve"> </w:t>
        </w:r>
        <w:r w:rsidR="009A23D6" w:rsidRPr="001403EE">
          <w:rPr>
            <w:lang w:val="ru-RU"/>
          </w:rPr>
          <w:t>маалымат</w:t>
        </w:r>
        <w:r w:rsidR="009A23D6" w:rsidRPr="001403EE">
          <w:t xml:space="preserve"> </w:t>
        </w:r>
        <w:r w:rsidR="009A23D6" w:rsidRPr="001403EE">
          <w:rPr>
            <w:lang w:val="ru-RU"/>
          </w:rPr>
          <w:t>финансылык</w:t>
        </w:r>
        <w:r w:rsidR="009A23D6" w:rsidRPr="001403EE">
          <w:t xml:space="preserve"> </w:t>
        </w:r>
        <w:r w:rsidR="009A23D6" w:rsidRPr="001403EE">
          <w:rPr>
            <w:lang w:val="ru-RU"/>
          </w:rPr>
          <w:t>отчеттуулукту</w:t>
        </w:r>
        <w:r w:rsidR="009A23D6" w:rsidRPr="001403EE">
          <w:t xml:space="preserve"> </w:t>
        </w:r>
        <w:r w:rsidR="009A23D6" w:rsidRPr="001403EE">
          <w:rPr>
            <w:lang w:val="ru-RU"/>
          </w:rPr>
          <w:t>пайдалануучулар</w:t>
        </w:r>
        <w:r w:rsidR="009A23D6" w:rsidRPr="001403EE">
          <w:rPr>
            <w:lang w:val="kk-KZ"/>
          </w:rPr>
          <w:t>га</w:t>
        </w:r>
        <w:r w:rsidR="009A23D6" w:rsidRPr="001403EE">
          <w:t xml:space="preserve"> </w:t>
        </w:r>
        <w:r w:rsidR="009A23D6" w:rsidRPr="001403EE">
          <w:rPr>
            <w:lang w:val="ru-RU"/>
          </w:rPr>
          <w:t>отчет</w:t>
        </w:r>
        <w:r w:rsidR="009A23D6" w:rsidRPr="001403EE">
          <w:t xml:space="preserve"> </w:t>
        </w:r>
        <w:r w:rsidR="009A23D6" w:rsidRPr="001403EE">
          <w:rPr>
            <w:lang w:val="ru-RU"/>
          </w:rPr>
          <w:t>берүүчү</w:t>
        </w:r>
        <w:r w:rsidR="009A23D6" w:rsidRPr="001403EE">
          <w:t xml:space="preserve"> </w:t>
        </w:r>
        <w:r w:rsidR="009A23D6" w:rsidRPr="001403EE">
          <w:rPr>
            <w:lang w:val="ru-RU"/>
          </w:rPr>
          <w:t>ишкананын</w:t>
        </w:r>
        <w:r w:rsidR="009A23D6" w:rsidRPr="001403EE">
          <w:t xml:space="preserve"> </w:t>
        </w:r>
        <w:r w:rsidR="009A23D6" w:rsidRPr="001403EE">
          <w:rPr>
            <w:lang w:val="ru-RU"/>
          </w:rPr>
          <w:t>келечектеги</w:t>
        </w:r>
        <w:r w:rsidR="009A23D6" w:rsidRPr="001403EE">
          <w:t xml:space="preserve"> </w:t>
        </w:r>
        <w:r w:rsidR="009A23D6" w:rsidRPr="001403EE">
          <w:rPr>
            <w:lang w:val="ky-KG"/>
          </w:rPr>
          <w:t>акча</w:t>
        </w:r>
        <w:r w:rsidR="009A23D6" w:rsidRPr="001403EE">
          <w:t xml:space="preserve"> </w:t>
        </w:r>
        <w:r w:rsidR="009A23D6" w:rsidRPr="001403EE">
          <w:rPr>
            <w:lang w:val="ru-RU"/>
          </w:rPr>
          <w:t>каражаттарынын</w:t>
        </w:r>
        <w:r w:rsidR="009A23D6" w:rsidRPr="001403EE">
          <w:t xml:space="preserve"> </w:t>
        </w:r>
        <w:r w:rsidR="009A23D6" w:rsidRPr="001403EE">
          <w:rPr>
            <w:lang w:val="ru-RU"/>
          </w:rPr>
          <w:t>таза</w:t>
        </w:r>
        <w:r w:rsidR="009A23D6" w:rsidRPr="001403EE">
          <w:t xml:space="preserve"> </w:t>
        </w:r>
        <w:r w:rsidR="009A23D6" w:rsidRPr="001403EE">
          <w:rPr>
            <w:lang w:val="kk-KZ"/>
          </w:rPr>
          <w:t xml:space="preserve">түшүүлөрүнүн келечегин </w:t>
        </w:r>
        <w:r w:rsidR="009A23D6" w:rsidRPr="001403EE">
          <w:rPr>
            <w:lang w:val="ru-RU"/>
          </w:rPr>
          <w:t>баалоодо</w:t>
        </w:r>
        <w:r w:rsidR="009A23D6" w:rsidRPr="001403EE">
          <w:t xml:space="preserve"> </w:t>
        </w:r>
        <w:r w:rsidR="009A23D6" w:rsidRPr="001403EE">
          <w:rPr>
            <w:lang w:val="ru-RU"/>
          </w:rPr>
          <w:t>жана</w:t>
        </w:r>
        <w:r w:rsidR="009A23D6" w:rsidRPr="001403EE">
          <w:t xml:space="preserve"> </w:t>
        </w:r>
        <w:r w:rsidR="009A23D6" w:rsidRPr="001403EE">
          <w:rPr>
            <w:lang w:val="kk-KZ"/>
          </w:rPr>
          <w:t xml:space="preserve">жетекчиликтин </w:t>
        </w:r>
        <w:r w:rsidR="009A23D6" w:rsidRPr="001403EE">
          <w:rPr>
            <w:lang w:val="ru-RU"/>
          </w:rPr>
          <w:t>ишкананын</w:t>
        </w:r>
        <w:r w:rsidR="009A23D6" w:rsidRPr="001403EE">
          <w:t xml:space="preserve"> </w:t>
        </w:r>
        <w:r w:rsidR="009A23D6" w:rsidRPr="001403EE">
          <w:rPr>
            <w:lang w:val="ru-RU"/>
          </w:rPr>
          <w:t>экономикалык</w:t>
        </w:r>
        <w:r w:rsidR="009A23D6" w:rsidRPr="001403EE">
          <w:t xml:space="preserve"> </w:t>
        </w:r>
        <w:r w:rsidR="009A23D6" w:rsidRPr="001403EE">
          <w:rPr>
            <w:lang w:val="ru-RU"/>
          </w:rPr>
          <w:t>ресурстарын</w:t>
        </w:r>
        <w:r w:rsidR="009A23D6" w:rsidRPr="001403EE">
          <w:t xml:space="preserve"> </w:t>
        </w:r>
        <w:r w:rsidR="009A23D6" w:rsidRPr="001403EE">
          <w:rPr>
            <w:lang w:val="ru-RU"/>
          </w:rPr>
          <w:t>башкаруу</w:t>
        </w:r>
        <w:r w:rsidR="009A23D6" w:rsidRPr="001403EE">
          <w:rPr>
            <w:lang w:val="kk-KZ"/>
          </w:rPr>
          <w:t>сун</w:t>
        </w:r>
        <w:r w:rsidR="009A23D6" w:rsidRPr="001403EE">
          <w:t xml:space="preserve"> </w:t>
        </w:r>
        <w:r w:rsidR="009A23D6" w:rsidRPr="001403EE">
          <w:rPr>
            <w:lang w:val="ru-RU"/>
          </w:rPr>
          <w:t>баалоодо</w:t>
        </w:r>
        <w:r w:rsidR="009A23D6" w:rsidRPr="001403EE">
          <w:t xml:space="preserve"> </w:t>
        </w:r>
        <w:r w:rsidR="009A23D6" w:rsidRPr="001403EE">
          <w:rPr>
            <w:lang w:val="ru-RU"/>
          </w:rPr>
          <w:t>пайдалуу</w:t>
        </w:r>
        <w:r w:rsidR="009A23D6" w:rsidRPr="001403EE">
          <w:t xml:space="preserve"> </w:t>
        </w:r>
        <w:r w:rsidR="009A23D6" w:rsidRPr="001403EE">
          <w:rPr>
            <w:lang w:val="ru-RU"/>
          </w:rPr>
          <w:t>болот</w:t>
        </w:r>
        <w:r w:rsidR="009A23D6" w:rsidRPr="001403EE">
          <w:t xml:space="preserve"> (1.3-</w:t>
        </w:r>
        <w:r w:rsidR="009A23D6" w:rsidRPr="001403EE">
          <w:rPr>
            <w:lang w:val="ru-RU"/>
          </w:rPr>
          <w:t>пунктту</w:t>
        </w:r>
        <w:r w:rsidR="009A23D6" w:rsidRPr="001403EE">
          <w:t xml:space="preserve"> </w:t>
        </w:r>
        <w:r w:rsidR="009A23D6" w:rsidRPr="001403EE">
          <w:rPr>
            <w:lang w:val="ru-RU"/>
          </w:rPr>
          <w:t>караңыз</w:t>
        </w:r>
        <w:r w:rsidR="009A23D6" w:rsidRPr="001403EE">
          <w:t>).</w:t>
        </w:r>
      </w:hyperlink>
    </w:p>
    <w:p w:rsidR="00DF27EC" w:rsidRPr="001403EE" w:rsidRDefault="00DC5B9E">
      <w:pPr>
        <w:pStyle w:val="IASBNormalnpara"/>
      </w:pPr>
      <w:r w:rsidRPr="001403EE">
        <w:t>3.3</w:t>
      </w:r>
      <w:r w:rsidRPr="001403EE">
        <w:tab/>
      </w:r>
      <w:r w:rsidR="009A23D6" w:rsidRPr="001403EE">
        <w:rPr>
          <w:color w:val="000000"/>
          <w:szCs w:val="19"/>
        </w:rPr>
        <w:t>Мындай маалымат берилет:</w:t>
      </w:r>
    </w:p>
    <w:p w:rsidR="00DF27EC" w:rsidRPr="001403EE" w:rsidRDefault="00DC5B9E">
      <w:pPr>
        <w:pStyle w:val="IASBNormalnparaL1"/>
        <w:rPr>
          <w:lang w:val="kk-KZ"/>
        </w:rPr>
      </w:pPr>
      <w:r w:rsidRPr="001403EE">
        <w:t>(a)</w:t>
      </w:r>
      <w:r w:rsidRPr="001403EE">
        <w:tab/>
      </w:r>
      <w:r w:rsidR="009A23D6" w:rsidRPr="001403EE">
        <w:rPr>
          <w:color w:val="000000"/>
          <w:szCs w:val="19"/>
        </w:rPr>
        <w:t xml:space="preserve">финансылык абал жөнүндө отчетто активдерди, милдеттенмелерди жана </w:t>
      </w:r>
      <w:r w:rsidR="009A23D6" w:rsidRPr="001403EE">
        <w:rPr>
          <w:color w:val="000000"/>
          <w:szCs w:val="19"/>
          <w:lang w:val="kk-KZ"/>
        </w:rPr>
        <w:t xml:space="preserve">өздүк </w:t>
      </w:r>
      <w:r w:rsidR="009A23D6" w:rsidRPr="001403EE">
        <w:rPr>
          <w:color w:val="000000"/>
          <w:szCs w:val="19"/>
        </w:rPr>
        <w:t>капиталды таануу жолу менен;</w:t>
      </w:r>
    </w:p>
    <w:p w:rsidR="00DF27EC" w:rsidRPr="001403EE" w:rsidRDefault="00DC5B9E">
      <w:pPr>
        <w:pStyle w:val="IASBNormalnparaL1"/>
        <w:rPr>
          <w:lang w:val="kk-KZ"/>
        </w:rPr>
      </w:pPr>
      <w:r w:rsidRPr="001403EE">
        <w:rPr>
          <w:lang w:val="kk-KZ"/>
        </w:rPr>
        <w:t>(b)</w:t>
      </w:r>
      <w:r w:rsidRPr="001403EE">
        <w:rPr>
          <w:lang w:val="kk-KZ"/>
        </w:rPr>
        <w:tab/>
      </w:r>
      <w:hyperlink r:id="rId35" w:anchor="RANGE!C982" w:history="1">
        <w:r w:rsidR="009A23D6" w:rsidRPr="001403EE">
          <w:rPr>
            <w:lang w:val="kk-KZ"/>
          </w:rPr>
          <w:t>финансылык натыйжалуулук жөнүндө отчетто (отчеттордо)</w:t>
        </w:r>
        <w:r w:rsidR="009A23D6" w:rsidRPr="001403EE">
          <w:rPr>
            <w:rStyle w:val="a3"/>
          </w:rPr>
          <w:footnoteReference w:id="9"/>
        </w:r>
        <w:r w:rsidR="009A23D6" w:rsidRPr="001403EE">
          <w:rPr>
            <w:lang w:val="kk-KZ"/>
          </w:rPr>
          <w:t xml:space="preserve"> кирешелерди жана чыгашаларды таануу жолу менен; жана</w:t>
        </w:r>
      </w:hyperlink>
    </w:p>
    <w:p w:rsidR="00DF27EC" w:rsidRPr="001403EE" w:rsidRDefault="00DC5B9E">
      <w:pPr>
        <w:pStyle w:val="IASBNormalnparaL1"/>
        <w:rPr>
          <w:lang w:val="kk-KZ"/>
        </w:rPr>
      </w:pPr>
      <w:r w:rsidRPr="001403EE">
        <w:rPr>
          <w:lang w:val="kk-KZ"/>
        </w:rPr>
        <w:t>(c)</w:t>
      </w:r>
      <w:r w:rsidRPr="001403EE">
        <w:rPr>
          <w:lang w:val="kk-KZ"/>
        </w:rPr>
        <w:tab/>
      </w:r>
      <w:r w:rsidR="009A23D6" w:rsidRPr="001403EE">
        <w:rPr>
          <w:color w:val="000000"/>
          <w:szCs w:val="19"/>
          <w:lang w:val="kk-KZ"/>
        </w:rPr>
        <w:t>башка отчеттордо жана эскертүүлөрдө, төмөнкүлөр жөнүндөгү маалыматтарды берүү жана ачып көрсөтүү жолу менен:</w:t>
      </w:r>
    </w:p>
    <w:p w:rsidR="00DF27EC" w:rsidRPr="001403EE" w:rsidRDefault="00DC5B9E">
      <w:pPr>
        <w:pStyle w:val="IASBNormalnparaL2"/>
        <w:rPr>
          <w:lang w:val="kk-KZ"/>
        </w:rPr>
      </w:pPr>
      <w:r w:rsidRPr="001403EE">
        <w:rPr>
          <w:lang w:val="kk-KZ"/>
        </w:rPr>
        <w:t>(i)</w:t>
      </w:r>
      <w:r w:rsidRPr="001403EE">
        <w:rPr>
          <w:lang w:val="kk-KZ"/>
        </w:rPr>
        <w:tab/>
      </w:r>
      <w:r w:rsidR="009A23D6" w:rsidRPr="001403EE">
        <w:rPr>
          <w:color w:val="000000"/>
          <w:szCs w:val="19"/>
          <w:lang w:val="kk-KZ"/>
        </w:rPr>
        <w:t>таанылган активдер, милдеттенмелер, өздүк капитал, кирешелер жана чыгашалар (5.1-пунктту караңыз), анын ичинде алардын мүнөзү жана бул таанылган активдерден жана милдеттенмелерден келип чыккан тобокелдиктер жөнүндө маалымат;</w:t>
      </w:r>
    </w:p>
    <w:p w:rsidR="00DF27EC" w:rsidRPr="001403EE" w:rsidRDefault="00DC5B9E">
      <w:pPr>
        <w:pStyle w:val="IASBNormalnparaL2"/>
        <w:rPr>
          <w:lang w:val="kk-KZ"/>
        </w:rPr>
      </w:pPr>
      <w:r w:rsidRPr="001403EE">
        <w:rPr>
          <w:lang w:val="kk-KZ"/>
        </w:rPr>
        <w:t>(ii)</w:t>
      </w:r>
      <w:r w:rsidRPr="001403EE">
        <w:rPr>
          <w:lang w:val="kk-KZ"/>
        </w:rPr>
        <w:tab/>
      </w:r>
      <w:r w:rsidR="009A23D6" w:rsidRPr="001403EE">
        <w:rPr>
          <w:color w:val="000000"/>
          <w:szCs w:val="19"/>
          <w:lang w:val="kk-KZ"/>
        </w:rPr>
        <w:t>таанылбаган активдер жана милдеттенмелер (5.6-пунктту караңыз), анын ичинде алардын мүнөзү жана алардан келип чыккан тобокелдиктер жөнүндөгү маалымат;</w:t>
      </w:r>
    </w:p>
    <w:p w:rsidR="00DF27EC" w:rsidRPr="001403EE" w:rsidRDefault="00DC5B9E">
      <w:pPr>
        <w:pStyle w:val="IASBNormalnparaL2"/>
        <w:rPr>
          <w:lang w:val="kk-KZ"/>
        </w:rPr>
      </w:pPr>
      <w:r w:rsidRPr="001403EE">
        <w:rPr>
          <w:lang w:val="kk-KZ"/>
        </w:rPr>
        <w:t>(iii)</w:t>
      </w:r>
      <w:r w:rsidRPr="001403EE">
        <w:rPr>
          <w:lang w:val="kk-KZ"/>
        </w:rPr>
        <w:tab/>
      </w:r>
      <w:r w:rsidR="009A23D6" w:rsidRPr="001403EE">
        <w:rPr>
          <w:color w:val="000000"/>
          <w:szCs w:val="19"/>
          <w:lang w:val="kk-KZ"/>
        </w:rPr>
        <w:t>акча каражаттарынын кыймылы;</w:t>
      </w:r>
    </w:p>
    <w:p w:rsidR="00DF27EC" w:rsidRPr="001403EE" w:rsidRDefault="00DC5B9E">
      <w:pPr>
        <w:pStyle w:val="IASBNormalnparaL2"/>
        <w:rPr>
          <w:lang w:val="kk-KZ"/>
        </w:rPr>
      </w:pPr>
      <w:r w:rsidRPr="001403EE">
        <w:rPr>
          <w:lang w:val="kk-KZ"/>
        </w:rPr>
        <w:t>(iv)</w:t>
      </w:r>
      <w:r w:rsidRPr="001403EE">
        <w:rPr>
          <w:lang w:val="kk-KZ"/>
        </w:rPr>
        <w:tab/>
      </w:r>
      <w:r w:rsidR="009A23D6" w:rsidRPr="001403EE">
        <w:rPr>
          <w:color w:val="000000"/>
          <w:szCs w:val="19"/>
          <w:lang w:val="kk-KZ"/>
        </w:rPr>
        <w:t>өздүк капиталга карата талаптардын ээлеринин салымдары жана алардын пайдасына бөлүштүрүүлөр; жана</w:t>
      </w:r>
      <w:r w:rsidR="009A23D6" w:rsidRPr="001403EE">
        <w:rPr>
          <w:lang w:val="kk-KZ"/>
        </w:rPr>
        <w:t xml:space="preserve"> </w:t>
      </w:r>
    </w:p>
    <w:p w:rsidR="00DF27EC" w:rsidRPr="001403EE" w:rsidRDefault="00DC5B9E">
      <w:pPr>
        <w:pStyle w:val="IASBNormalnparaL2"/>
        <w:rPr>
          <w:lang w:val="kk-KZ"/>
        </w:rPr>
      </w:pPr>
      <w:r w:rsidRPr="001403EE">
        <w:rPr>
          <w:lang w:val="kk-KZ"/>
        </w:rPr>
        <w:t>(v)</w:t>
      </w:r>
      <w:r w:rsidRPr="001403EE">
        <w:rPr>
          <w:lang w:val="kk-KZ"/>
        </w:rPr>
        <w:tab/>
      </w:r>
      <w:r w:rsidR="009A23D6" w:rsidRPr="001403EE">
        <w:rPr>
          <w:color w:val="000000"/>
          <w:szCs w:val="19"/>
          <w:lang w:val="kk-KZ"/>
        </w:rPr>
        <w:t>берилген же ачып көрсөтүлгөн суммаларды баалоодо колдонулган методдор, божомолдор жана ой жүгүртүүлөр, ошондой эле бул методдордогу, божомолдордогу жана ой жүгүртүүлөрдөгү өзгөрүүлөр</w:t>
      </w:r>
      <w:r w:rsidRPr="001403EE">
        <w:rPr>
          <w:lang w:val="kk-KZ"/>
        </w:rPr>
        <w:t>.</w:t>
      </w:r>
    </w:p>
    <w:p w:rsidR="00DF27EC" w:rsidRPr="001403EE" w:rsidRDefault="009A23D6">
      <w:pPr>
        <w:pStyle w:val="IASBSectionTitle2Ind"/>
        <w:rPr>
          <w:rFonts w:ascii="Times New Roman" w:hAnsi="Times New Roman" w:cs="Times New Roman"/>
          <w:lang w:val="kk-KZ"/>
        </w:rPr>
      </w:pPr>
      <w:r w:rsidRPr="001403EE">
        <w:rPr>
          <w:rFonts w:ascii="Times New Roman" w:hAnsi="Times New Roman" w:cs="Times New Roman"/>
          <w:bCs/>
          <w:color w:val="000000"/>
          <w:szCs w:val="26"/>
          <w:lang w:val="kk-KZ"/>
        </w:rPr>
        <w:t>Отчеттук мезгил</w:t>
      </w:r>
      <w:r w:rsidRPr="001403EE">
        <w:rPr>
          <w:rFonts w:ascii="Times New Roman" w:hAnsi="Times New Roman" w:cs="Times New Roman"/>
          <w:lang w:val="kk-KZ"/>
        </w:rPr>
        <w:t xml:space="preserve"> </w:t>
      </w:r>
    </w:p>
    <w:p w:rsidR="00DF27EC" w:rsidRPr="001403EE" w:rsidRDefault="00DC5B9E">
      <w:pPr>
        <w:pStyle w:val="IASBNormalnpara"/>
        <w:rPr>
          <w:lang w:val="kk-KZ"/>
        </w:rPr>
      </w:pPr>
      <w:r w:rsidRPr="001403EE">
        <w:rPr>
          <w:lang w:val="kk-KZ"/>
        </w:rPr>
        <w:t>3.4</w:t>
      </w:r>
      <w:r w:rsidRPr="001403EE">
        <w:rPr>
          <w:lang w:val="kk-KZ"/>
        </w:rPr>
        <w:tab/>
      </w:r>
      <w:r w:rsidR="009A23D6" w:rsidRPr="001403EE">
        <w:rPr>
          <w:color w:val="000000"/>
          <w:szCs w:val="19"/>
          <w:lang w:val="kk-KZ"/>
        </w:rPr>
        <w:t>Финансылык отчеттуулук белгилүү бир мезгилге (отчеттук мезгил) түзүлөт жана төмөнкүлөр жөнүндө маалыматты берет:</w:t>
      </w:r>
    </w:p>
    <w:p w:rsidR="00DF27EC" w:rsidRPr="001403EE" w:rsidRDefault="00DC5B9E">
      <w:pPr>
        <w:pStyle w:val="IASBNormalnparaL1"/>
        <w:rPr>
          <w:lang w:val="kk-KZ"/>
        </w:rPr>
      </w:pPr>
      <w:r w:rsidRPr="001403EE">
        <w:rPr>
          <w:lang w:val="kk-KZ"/>
        </w:rPr>
        <w:t>(a)</w:t>
      </w:r>
      <w:r w:rsidRPr="001403EE">
        <w:rPr>
          <w:lang w:val="kk-KZ"/>
        </w:rPr>
        <w:tab/>
      </w:r>
      <w:r w:rsidR="009A23D6" w:rsidRPr="001403EE">
        <w:rPr>
          <w:color w:val="000000"/>
          <w:szCs w:val="19"/>
          <w:lang w:val="kk-KZ"/>
        </w:rPr>
        <w:t>таанылбаган активдерди жана милдеттенмелерди кошкондо</w:t>
      </w:r>
      <w:r w:rsidR="009A23D6" w:rsidRPr="001403EE">
        <w:rPr>
          <w:color w:val="000000"/>
          <w:szCs w:val="19"/>
          <w:lang w:val="ky-KG"/>
        </w:rPr>
        <w:t xml:space="preserve">гу </w:t>
      </w:r>
      <w:r w:rsidR="009A23D6" w:rsidRPr="001403EE">
        <w:rPr>
          <w:color w:val="000000"/>
          <w:szCs w:val="19"/>
          <w:lang w:val="kk-KZ"/>
        </w:rPr>
        <w:t>активдер жана милдеттенмелер,отчеттук мезгилдин аягында же отчеттук мезгилдин ичинде болгон капитал; жана</w:t>
      </w:r>
      <w:r w:rsidR="009A23D6" w:rsidRPr="001403EE">
        <w:rPr>
          <w:lang w:val="kk-KZ"/>
        </w:rPr>
        <w:t xml:space="preserve"> </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9A23D6" w:rsidRPr="001403EE">
        <w:rPr>
          <w:color w:val="000000"/>
          <w:szCs w:val="19"/>
          <w:lang w:val="ru-RU"/>
        </w:rPr>
        <w:t>отчеттук мезгилдеги кирешелер жана чыгашалар.</w:t>
      </w:r>
    </w:p>
    <w:p w:rsidR="00DF27EC" w:rsidRPr="001403EE" w:rsidRDefault="00DC5B9E">
      <w:pPr>
        <w:pStyle w:val="IASBNormalnpara"/>
        <w:rPr>
          <w:lang w:val="ru-RU"/>
        </w:rPr>
      </w:pPr>
      <w:r w:rsidRPr="001403EE">
        <w:rPr>
          <w:lang w:val="ru-RU"/>
        </w:rPr>
        <w:t>3.5</w:t>
      </w:r>
      <w:r w:rsidRPr="001403EE">
        <w:rPr>
          <w:lang w:val="ru-RU"/>
        </w:rPr>
        <w:tab/>
      </w:r>
      <w:r w:rsidR="009A23D6" w:rsidRPr="001403EE">
        <w:rPr>
          <w:color w:val="000000"/>
          <w:szCs w:val="19"/>
          <w:lang w:val="ru-RU"/>
        </w:rPr>
        <w:t xml:space="preserve">Финансылык отчеттуулуктун пайдалануучуларына өзгөрүүлөрдү жана тенденцияларды </w:t>
      </w:r>
      <w:r w:rsidR="009A23D6" w:rsidRPr="001403EE">
        <w:rPr>
          <w:color w:val="000000"/>
          <w:szCs w:val="19"/>
          <w:lang w:val="kk-KZ"/>
        </w:rPr>
        <w:t>аныктоого</w:t>
      </w:r>
      <w:r w:rsidR="009A23D6" w:rsidRPr="001403EE">
        <w:rPr>
          <w:color w:val="000000"/>
          <w:szCs w:val="19"/>
          <w:lang w:val="ru-RU"/>
        </w:rPr>
        <w:t xml:space="preserve"> жана баалоого жардам </w:t>
      </w:r>
      <w:r w:rsidR="009A23D6" w:rsidRPr="001403EE">
        <w:rPr>
          <w:color w:val="000000"/>
          <w:szCs w:val="19"/>
          <w:lang w:val="kk-KZ"/>
        </w:rPr>
        <w:t xml:space="preserve">берүү </w:t>
      </w:r>
      <w:r w:rsidR="009A23D6" w:rsidRPr="001403EE">
        <w:rPr>
          <w:color w:val="000000"/>
          <w:szCs w:val="19"/>
          <w:lang w:val="ru-RU"/>
        </w:rPr>
        <w:t>үчүн финансылык отчеттуулук жок дегенде мурдагы бир отчеттук мезгил үчүн салыштырма</w:t>
      </w:r>
      <w:r w:rsidR="009A23D6" w:rsidRPr="001403EE">
        <w:rPr>
          <w:color w:val="000000"/>
          <w:szCs w:val="19"/>
          <w:lang w:val="kk-KZ"/>
        </w:rPr>
        <w:t>луу</w:t>
      </w:r>
      <w:r w:rsidR="009A23D6" w:rsidRPr="001403EE">
        <w:rPr>
          <w:color w:val="000000"/>
          <w:szCs w:val="19"/>
          <w:lang w:val="ru-RU"/>
        </w:rPr>
        <w:t xml:space="preserve"> маалыматты дагы берет</w:t>
      </w:r>
      <w:r w:rsidRPr="001403EE">
        <w:rPr>
          <w:lang w:val="ru-RU"/>
        </w:rPr>
        <w:t>.</w:t>
      </w:r>
    </w:p>
    <w:p w:rsidR="00DF27EC" w:rsidRPr="001403EE" w:rsidRDefault="00DC5B9E">
      <w:pPr>
        <w:pStyle w:val="IASBNormalnpara"/>
        <w:rPr>
          <w:lang w:val="ru-RU"/>
        </w:rPr>
      </w:pPr>
      <w:r w:rsidRPr="001403EE">
        <w:rPr>
          <w:lang w:val="ru-RU"/>
        </w:rPr>
        <w:lastRenderedPageBreak/>
        <w:t>3.6</w:t>
      </w:r>
      <w:r w:rsidRPr="001403EE">
        <w:rPr>
          <w:lang w:val="ru-RU"/>
        </w:rPr>
        <w:tab/>
      </w:r>
      <w:r w:rsidR="009A23D6" w:rsidRPr="001403EE">
        <w:rPr>
          <w:color w:val="000000"/>
          <w:szCs w:val="19"/>
          <w:lang w:val="ru-RU"/>
        </w:rPr>
        <w:t>Мүмкүн бол</w:t>
      </w:r>
      <w:r w:rsidR="009A23D6" w:rsidRPr="001403EE">
        <w:rPr>
          <w:color w:val="000000"/>
          <w:szCs w:val="19"/>
          <w:lang w:val="kk-KZ"/>
        </w:rPr>
        <w:t xml:space="preserve">гон </w:t>
      </w:r>
      <w:r w:rsidR="009A23D6" w:rsidRPr="001403EE">
        <w:rPr>
          <w:color w:val="000000"/>
          <w:szCs w:val="19"/>
          <w:lang w:val="ru-RU"/>
        </w:rPr>
        <w:t xml:space="preserve">келечектеги </w:t>
      </w:r>
      <w:r w:rsidR="009A23D6" w:rsidRPr="001403EE">
        <w:rPr>
          <w:color w:val="000000"/>
          <w:szCs w:val="19"/>
          <w:lang w:val="kk-KZ"/>
        </w:rPr>
        <w:t xml:space="preserve">операциялар </w:t>
      </w:r>
      <w:r w:rsidR="009A23D6" w:rsidRPr="001403EE">
        <w:rPr>
          <w:color w:val="000000"/>
          <w:szCs w:val="19"/>
          <w:lang w:val="ru-RU"/>
        </w:rPr>
        <w:t>жана мүмкүн бол</w:t>
      </w:r>
      <w:r w:rsidR="009A23D6" w:rsidRPr="001403EE">
        <w:rPr>
          <w:color w:val="000000"/>
          <w:szCs w:val="19"/>
          <w:lang w:val="kk-KZ"/>
        </w:rPr>
        <w:t xml:space="preserve">гон </w:t>
      </w:r>
      <w:r w:rsidR="009A23D6" w:rsidRPr="001403EE">
        <w:rPr>
          <w:color w:val="000000"/>
          <w:szCs w:val="19"/>
          <w:lang w:val="ru-RU"/>
        </w:rPr>
        <w:t>келечектеги башка окуялар (болжолдоочу маалымат) жөнүндөгү маалымат, эгер ал төмөндөгүдөй болсо, финансылык отчет</w:t>
      </w:r>
      <w:r w:rsidR="009A23D6" w:rsidRPr="001403EE">
        <w:rPr>
          <w:color w:val="000000"/>
          <w:szCs w:val="19"/>
          <w:lang w:val="kk-KZ"/>
        </w:rPr>
        <w:t xml:space="preserve">туулукка </w:t>
      </w:r>
      <w:r w:rsidR="009A23D6" w:rsidRPr="001403EE">
        <w:rPr>
          <w:color w:val="000000"/>
          <w:szCs w:val="19"/>
          <w:lang w:val="ru-RU"/>
        </w:rPr>
        <w:t>киргизилет:</w:t>
      </w:r>
    </w:p>
    <w:p w:rsidR="009A23D6" w:rsidRPr="001403EE" w:rsidRDefault="00DC5B9E">
      <w:pPr>
        <w:pStyle w:val="IASBNormalnparaL1"/>
        <w:rPr>
          <w:color w:val="000000"/>
          <w:szCs w:val="19"/>
          <w:lang w:val="ru-RU"/>
        </w:rPr>
      </w:pPr>
      <w:r w:rsidRPr="001403EE">
        <w:rPr>
          <w:lang w:val="ru-RU"/>
        </w:rPr>
        <w:t>(</w:t>
      </w:r>
      <w:r w:rsidRPr="001403EE">
        <w:t>a</w:t>
      </w:r>
      <w:r w:rsidRPr="001403EE">
        <w:rPr>
          <w:lang w:val="ru-RU"/>
        </w:rPr>
        <w:t>)</w:t>
      </w:r>
      <w:r w:rsidRPr="001403EE">
        <w:rPr>
          <w:lang w:val="ru-RU"/>
        </w:rPr>
        <w:tab/>
      </w:r>
      <w:r w:rsidR="009A23D6" w:rsidRPr="001403EE">
        <w:rPr>
          <w:color w:val="000000"/>
          <w:szCs w:val="19"/>
          <w:lang w:val="ru-RU"/>
        </w:rPr>
        <w:t>ишкананын активдерине же милдеттенмелерине</w:t>
      </w:r>
      <w:r w:rsidR="009A23D6" w:rsidRPr="001403EE">
        <w:rPr>
          <w:color w:val="000000"/>
          <w:szCs w:val="19"/>
          <w:lang w:val="kk-KZ"/>
        </w:rPr>
        <w:t>,</w:t>
      </w:r>
      <w:r w:rsidR="009A23D6" w:rsidRPr="001403EE">
        <w:rPr>
          <w:color w:val="000000"/>
          <w:szCs w:val="19"/>
          <w:lang w:val="ru-RU"/>
        </w:rPr>
        <w:t xml:space="preserve"> таанылбаган активдерди ж</w:t>
      </w:r>
      <w:r w:rsidR="009A23D6" w:rsidRPr="001403EE">
        <w:rPr>
          <w:color w:val="000000"/>
          <w:szCs w:val="19"/>
          <w:lang w:val="kk-KZ"/>
        </w:rPr>
        <w:t>е</w:t>
      </w:r>
      <w:r w:rsidR="009A23D6" w:rsidRPr="001403EE">
        <w:rPr>
          <w:color w:val="000000"/>
          <w:szCs w:val="19"/>
          <w:lang w:val="ru-RU"/>
        </w:rPr>
        <w:t xml:space="preserve"> милдеттенмелерди кошкондо</w:t>
      </w:r>
      <w:r w:rsidR="009A23D6" w:rsidRPr="001403EE">
        <w:rPr>
          <w:color w:val="000000"/>
          <w:szCs w:val="19"/>
          <w:lang w:val="kk-KZ"/>
        </w:rPr>
        <w:t xml:space="preserve">, </w:t>
      </w:r>
      <w:r w:rsidR="009A23D6" w:rsidRPr="001403EE">
        <w:rPr>
          <w:color w:val="000000"/>
          <w:szCs w:val="19"/>
          <w:lang w:val="ru-RU"/>
        </w:rPr>
        <w:t xml:space="preserve">же отчеттук мезгилдин аягында же отчеттук мезгил </w:t>
      </w:r>
      <w:r w:rsidR="009A23D6" w:rsidRPr="001403EE">
        <w:rPr>
          <w:color w:val="000000"/>
          <w:szCs w:val="19"/>
          <w:lang w:val="kk-KZ"/>
        </w:rPr>
        <w:t xml:space="preserve">ичинде </w:t>
      </w:r>
      <w:r w:rsidR="009A23D6" w:rsidRPr="001403EE">
        <w:rPr>
          <w:color w:val="000000"/>
          <w:szCs w:val="19"/>
          <w:lang w:val="ru-RU"/>
        </w:rPr>
        <w:t xml:space="preserve">болгон </w:t>
      </w:r>
      <w:r w:rsidR="009A23D6" w:rsidRPr="001403EE">
        <w:rPr>
          <w:color w:val="000000"/>
          <w:szCs w:val="19"/>
          <w:lang w:val="kk-KZ"/>
        </w:rPr>
        <w:t xml:space="preserve">өздүк капиталга, же </w:t>
      </w:r>
      <w:r w:rsidR="009A23D6" w:rsidRPr="001403EE">
        <w:rPr>
          <w:color w:val="000000"/>
          <w:szCs w:val="19"/>
          <w:lang w:val="ru-RU"/>
        </w:rPr>
        <w:t xml:space="preserve">отчеттук мезгилдеги кирешелерге же чыгашаларга </w:t>
      </w:r>
      <w:r w:rsidR="009A23D6" w:rsidRPr="001403EE">
        <w:rPr>
          <w:color w:val="000000"/>
          <w:szCs w:val="19"/>
          <w:lang w:val="kk-KZ"/>
        </w:rPr>
        <w:t>тиешелүү болсо</w:t>
      </w:r>
      <w:r w:rsidR="009A23D6" w:rsidRPr="001403EE">
        <w:rPr>
          <w:color w:val="000000"/>
          <w:szCs w:val="19"/>
          <w:lang w:val="ru-RU"/>
        </w:rPr>
        <w:t xml:space="preserve">; жана </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9A23D6" w:rsidRPr="001403EE">
        <w:rPr>
          <w:color w:val="000000"/>
          <w:szCs w:val="19"/>
          <w:lang w:val="ru-RU"/>
        </w:rPr>
        <w:t>финансылык отчеттуулукту пайдалануучулар үчүн пайдалуу</w:t>
      </w:r>
      <w:r w:rsidR="009A23D6" w:rsidRPr="001403EE">
        <w:rPr>
          <w:color w:val="000000"/>
          <w:szCs w:val="19"/>
          <w:lang w:val="kk-KZ"/>
        </w:rPr>
        <w:t xml:space="preserve"> болсо</w:t>
      </w:r>
      <w:r w:rsidR="009A23D6" w:rsidRPr="001403EE">
        <w:rPr>
          <w:color w:val="000000"/>
          <w:szCs w:val="19"/>
          <w:lang w:val="ru-RU"/>
        </w:rPr>
        <w:t>.</w:t>
      </w:r>
    </w:p>
    <w:p w:rsidR="00DF27EC" w:rsidRPr="001403EE" w:rsidRDefault="009A23D6">
      <w:pPr>
        <w:pStyle w:val="IASBNormalnparaP"/>
        <w:rPr>
          <w:lang w:val="ru-RU"/>
        </w:rPr>
      </w:pPr>
      <w:r w:rsidRPr="001403EE">
        <w:rPr>
          <w:color w:val="000000"/>
          <w:szCs w:val="19"/>
          <w:lang w:val="ru-RU"/>
        </w:rPr>
        <w:t>Мисалы, эгер актив же милдеттенме келечектеги акча каражаттарынын агымдарын баалоо аркылуу бааланса, анда ушул келечектеги болжолдонгон акча каражаттарынын агымдары жөнүндө маалымат финансылык отчёттуулукту пайдалануучуларга отчеттогу көрсөткүчтөрдү түшүнүүгө жардам берет. Финансылык отчеттуулук адатта болжолдоочу малыматтын башка типтерин көрсөтпөйт, мисалы, отчет берүүчү ишканага карата жетекчиликтин күтүүлөрү жана стратегиялары жөнүндөгү түшүндүрүүчү материалдар.</w:t>
      </w:r>
    </w:p>
    <w:p w:rsidR="00DF27EC" w:rsidRPr="001403EE" w:rsidRDefault="00DC5B9E">
      <w:pPr>
        <w:pStyle w:val="IASBNormalnpara"/>
        <w:rPr>
          <w:lang w:val="ru-RU"/>
        </w:rPr>
      </w:pPr>
      <w:r w:rsidRPr="001403EE">
        <w:rPr>
          <w:lang w:val="ru-RU"/>
        </w:rPr>
        <w:t>3.7</w:t>
      </w:r>
      <w:r w:rsidRPr="001403EE">
        <w:rPr>
          <w:lang w:val="ru-RU"/>
        </w:rPr>
        <w:tab/>
      </w:r>
      <w:r w:rsidR="009A23D6" w:rsidRPr="001403EE">
        <w:rPr>
          <w:color w:val="000000"/>
          <w:szCs w:val="19"/>
          <w:lang w:val="ru-RU"/>
        </w:rPr>
        <w:t>Эгер мындай маалыматты берүү финансылык отчеттуулуктун максатына жетүү үчүн керек болсо, финансылык отчеттуулук отчёттук мезгил бүткөндөн кийин болуп өткөн операциялар жана башка окуялар жөнүндө</w:t>
      </w:r>
      <w:r w:rsidR="009A23D6" w:rsidRPr="001403EE">
        <w:rPr>
          <w:color w:val="000000"/>
          <w:szCs w:val="19"/>
          <w:lang w:val="kk-KZ"/>
        </w:rPr>
        <w:t xml:space="preserve"> </w:t>
      </w:r>
      <w:r w:rsidR="009A23D6" w:rsidRPr="001403EE">
        <w:rPr>
          <w:color w:val="000000"/>
          <w:szCs w:val="19"/>
          <w:lang w:val="ru-RU"/>
        </w:rPr>
        <w:t>маалыматты камтып турат (3.2-пунктту караңыз).</w:t>
      </w:r>
    </w:p>
    <w:p w:rsidR="00DF27EC" w:rsidRPr="001403EE" w:rsidRDefault="009A23D6">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Финансылык отчеттуулукта кабыл алынган перспектива</w:t>
      </w:r>
      <w:r w:rsidRPr="001403EE">
        <w:rPr>
          <w:rFonts w:ascii="Times New Roman" w:hAnsi="Times New Roman" w:cs="Times New Roman"/>
          <w:lang w:val="ru-RU"/>
        </w:rPr>
        <w:t xml:space="preserve"> </w:t>
      </w:r>
    </w:p>
    <w:p w:rsidR="00DF27EC" w:rsidRPr="001403EE" w:rsidRDefault="00DC5B9E">
      <w:pPr>
        <w:pStyle w:val="IASBNormalnpara"/>
        <w:rPr>
          <w:lang w:val="ru-RU"/>
        </w:rPr>
      </w:pPr>
      <w:r w:rsidRPr="001403EE">
        <w:rPr>
          <w:lang w:val="ru-RU"/>
        </w:rPr>
        <w:t>3.8</w:t>
      </w:r>
      <w:r w:rsidRPr="001403EE">
        <w:rPr>
          <w:lang w:val="ru-RU"/>
        </w:rPr>
        <w:tab/>
      </w:r>
      <w:r w:rsidR="00AE1BA7" w:rsidRPr="001403EE">
        <w:rPr>
          <w:color w:val="000000"/>
          <w:szCs w:val="19"/>
          <w:lang w:val="ru-RU"/>
        </w:rPr>
        <w:t xml:space="preserve">Финансылык отчеттуулук операциялар жана башка окуялар жөнүндө маалыматты ишкананын </w:t>
      </w:r>
      <w:r w:rsidR="00AE1BA7" w:rsidRPr="001403EE">
        <w:rPr>
          <w:color w:val="000000"/>
          <w:szCs w:val="19"/>
          <w:lang w:val="kk-KZ"/>
        </w:rPr>
        <w:t xml:space="preserve">учурдагы </w:t>
      </w:r>
      <w:r w:rsidR="00AE1BA7" w:rsidRPr="001403EE">
        <w:rPr>
          <w:color w:val="000000"/>
          <w:szCs w:val="19"/>
          <w:lang w:val="ru-RU"/>
        </w:rPr>
        <w:t>же потенциалдык инвесторлор</w:t>
      </w:r>
      <w:r w:rsidR="00AE1BA7" w:rsidRPr="001403EE">
        <w:rPr>
          <w:color w:val="000000"/>
          <w:szCs w:val="19"/>
          <w:lang w:val="kk-KZ"/>
        </w:rPr>
        <w:t>ун</w:t>
      </w:r>
      <w:r w:rsidR="00AE1BA7" w:rsidRPr="001403EE">
        <w:rPr>
          <w:color w:val="000000"/>
          <w:szCs w:val="19"/>
          <w:lang w:val="ru-RU"/>
        </w:rPr>
        <w:t xml:space="preserve">ун, </w:t>
      </w:r>
      <w:r w:rsidR="00AE1BA7" w:rsidRPr="001403EE">
        <w:rPr>
          <w:color w:val="000000"/>
          <w:szCs w:val="19"/>
          <w:lang w:val="kk-KZ"/>
        </w:rPr>
        <w:t>зайым</w:t>
      </w:r>
      <w:r w:rsidR="00AE1BA7" w:rsidRPr="001403EE">
        <w:rPr>
          <w:color w:val="000000"/>
          <w:szCs w:val="19"/>
          <w:lang w:val="ru-RU"/>
        </w:rPr>
        <w:t xml:space="preserve"> берүүчүлөрдүн жана башка кредиторлорунун кайсы-бир конкреттүү тобунун көз карашынан эмес, </w:t>
      </w:r>
      <w:r w:rsidR="00AE1BA7" w:rsidRPr="001403EE">
        <w:rPr>
          <w:color w:val="000000"/>
          <w:szCs w:val="19"/>
          <w:lang w:val="kk-KZ"/>
        </w:rPr>
        <w:t xml:space="preserve">бүтүндөй </w:t>
      </w:r>
      <w:r w:rsidR="00AE1BA7" w:rsidRPr="001403EE">
        <w:rPr>
          <w:color w:val="000000"/>
          <w:szCs w:val="19"/>
          <w:lang w:val="ru-RU"/>
        </w:rPr>
        <w:t>отчет берүүчү ишкананын көз карашынан берет.</w:t>
      </w:r>
      <w:r w:rsidRPr="001403EE">
        <w:rPr>
          <w:lang w:val="ru-RU"/>
        </w:rPr>
        <w:t xml:space="preserve"> </w:t>
      </w:r>
    </w:p>
    <w:p w:rsidR="00DF27EC" w:rsidRPr="008F47B3" w:rsidRDefault="00AE1BA7">
      <w:pPr>
        <w:pStyle w:val="IASBSectionTitle2Ind"/>
        <w:rPr>
          <w:rFonts w:ascii="Times New Roman" w:hAnsi="Times New Roman" w:cs="Times New Roman"/>
          <w:lang w:val="ru-RU"/>
        </w:rPr>
      </w:pPr>
      <w:r w:rsidRPr="008F47B3">
        <w:rPr>
          <w:rFonts w:ascii="Times New Roman" w:hAnsi="Times New Roman" w:cs="Times New Roman"/>
          <w:bCs/>
          <w:color w:val="000000"/>
          <w:szCs w:val="26"/>
          <w:lang w:val="ru-RU"/>
        </w:rPr>
        <w:t>Ишмерд</w:t>
      </w:r>
      <w:r w:rsidRPr="001403EE">
        <w:rPr>
          <w:rFonts w:ascii="Times New Roman" w:hAnsi="Times New Roman" w:cs="Times New Roman"/>
          <w:bCs/>
          <w:color w:val="000000"/>
          <w:szCs w:val="26"/>
          <w:lang w:val="kk-KZ"/>
        </w:rPr>
        <w:t xml:space="preserve">үүлүктүн </w:t>
      </w:r>
      <w:r w:rsidRPr="008F47B3">
        <w:rPr>
          <w:rFonts w:ascii="Times New Roman" w:hAnsi="Times New Roman" w:cs="Times New Roman"/>
          <w:bCs/>
          <w:color w:val="000000"/>
          <w:szCs w:val="26"/>
          <w:lang w:val="ru-RU"/>
        </w:rPr>
        <w:t>үзгүлтүксүздүгү жөнүндө божомол</w:t>
      </w:r>
      <w:r w:rsidRPr="008F47B3">
        <w:rPr>
          <w:rFonts w:ascii="Times New Roman" w:hAnsi="Times New Roman" w:cs="Times New Roman"/>
          <w:lang w:val="ru-RU"/>
        </w:rPr>
        <w:t xml:space="preserve"> </w:t>
      </w:r>
    </w:p>
    <w:p w:rsidR="00DF27EC" w:rsidRPr="001403EE" w:rsidRDefault="00DC5B9E">
      <w:pPr>
        <w:pStyle w:val="IASBNormalnpara"/>
        <w:rPr>
          <w:lang w:val="kk-KZ"/>
        </w:rPr>
      </w:pPr>
      <w:r w:rsidRPr="008F47B3">
        <w:rPr>
          <w:lang w:val="ru-RU"/>
        </w:rPr>
        <w:t>3.9</w:t>
      </w:r>
      <w:r w:rsidRPr="008F47B3">
        <w:rPr>
          <w:lang w:val="ru-RU"/>
        </w:rPr>
        <w:tab/>
      </w:r>
      <w:r w:rsidR="00AE1BA7" w:rsidRPr="008F47B3">
        <w:rPr>
          <w:color w:val="000000"/>
          <w:szCs w:val="19"/>
          <w:lang w:val="ru-RU"/>
        </w:rPr>
        <w:t xml:space="preserve">Финансылык отчеттуулук </w:t>
      </w:r>
      <w:r w:rsidR="00AE1BA7" w:rsidRPr="001403EE">
        <w:rPr>
          <w:color w:val="000000"/>
          <w:szCs w:val="19"/>
          <w:lang w:val="kk-KZ"/>
        </w:rPr>
        <w:t xml:space="preserve">адатта </w:t>
      </w:r>
      <w:r w:rsidR="00AE1BA7" w:rsidRPr="008F47B3">
        <w:rPr>
          <w:color w:val="000000"/>
          <w:szCs w:val="19"/>
          <w:lang w:val="ru-RU"/>
        </w:rPr>
        <w:t>ишкана иш</w:t>
      </w:r>
      <w:r w:rsidR="00AE1BA7" w:rsidRPr="001403EE">
        <w:rPr>
          <w:color w:val="000000"/>
          <w:szCs w:val="19"/>
          <w:lang w:val="kk-KZ"/>
        </w:rPr>
        <w:t>мердүүлүгүн</w:t>
      </w:r>
      <w:r w:rsidR="00AE1BA7" w:rsidRPr="008F47B3">
        <w:rPr>
          <w:color w:val="000000"/>
          <w:szCs w:val="19"/>
          <w:lang w:val="ru-RU"/>
        </w:rPr>
        <w:t xml:space="preserve"> үзгүлтүксүз жүзөгө ашыры</w:t>
      </w:r>
      <w:r w:rsidR="00AE1BA7" w:rsidRPr="001403EE">
        <w:rPr>
          <w:color w:val="000000"/>
          <w:szCs w:val="19"/>
          <w:lang w:val="kk-KZ"/>
        </w:rPr>
        <w:t>шы</w:t>
      </w:r>
      <w:r w:rsidR="00AE1BA7" w:rsidRPr="008F47B3">
        <w:rPr>
          <w:color w:val="000000"/>
          <w:szCs w:val="19"/>
          <w:lang w:val="ru-RU"/>
        </w:rPr>
        <w:t xml:space="preserve"> жана аны </w:t>
      </w:r>
      <w:r w:rsidR="00AE1BA7" w:rsidRPr="001403EE">
        <w:rPr>
          <w:color w:val="000000"/>
          <w:szCs w:val="19"/>
          <w:lang w:val="kk-KZ"/>
        </w:rPr>
        <w:t xml:space="preserve">жакынкы </w:t>
      </w:r>
      <w:r w:rsidR="00AE1BA7" w:rsidRPr="008F47B3">
        <w:rPr>
          <w:color w:val="000000"/>
          <w:szCs w:val="19"/>
          <w:lang w:val="ru-RU"/>
        </w:rPr>
        <w:t>келечекте улант</w:t>
      </w:r>
      <w:r w:rsidR="00AE1BA7" w:rsidRPr="001403EE">
        <w:rPr>
          <w:color w:val="000000"/>
          <w:szCs w:val="19"/>
          <w:lang w:val="kk-KZ"/>
        </w:rPr>
        <w:t xml:space="preserve">аары </w:t>
      </w:r>
      <w:r w:rsidR="00AE1BA7" w:rsidRPr="008F47B3">
        <w:rPr>
          <w:color w:val="000000"/>
          <w:szCs w:val="19"/>
          <w:lang w:val="ru-RU"/>
        </w:rPr>
        <w:t xml:space="preserve">жөнүндө </w:t>
      </w:r>
      <w:r w:rsidR="00AE1BA7" w:rsidRPr="001403EE">
        <w:rPr>
          <w:color w:val="000000"/>
          <w:szCs w:val="19"/>
          <w:lang w:val="kk-KZ"/>
        </w:rPr>
        <w:t xml:space="preserve">божомолдун </w:t>
      </w:r>
      <w:r w:rsidR="00AE1BA7" w:rsidRPr="008F47B3">
        <w:rPr>
          <w:color w:val="000000"/>
          <w:szCs w:val="19"/>
          <w:lang w:val="ru-RU"/>
        </w:rPr>
        <w:t>негизинде түзүлөт. Ошентип, ишкана өзүнүн иш</w:t>
      </w:r>
      <w:r w:rsidR="00AE1BA7" w:rsidRPr="001403EE">
        <w:rPr>
          <w:color w:val="000000"/>
          <w:szCs w:val="19"/>
          <w:lang w:val="kk-KZ"/>
        </w:rPr>
        <w:t xml:space="preserve">мердүүлүгүн </w:t>
      </w:r>
      <w:r w:rsidR="00AE1BA7" w:rsidRPr="008F47B3">
        <w:rPr>
          <w:color w:val="000000"/>
          <w:szCs w:val="19"/>
          <w:lang w:val="ru-RU"/>
        </w:rPr>
        <w:t>токтотууга же өзүнүн ишмерд</w:t>
      </w:r>
      <w:r w:rsidR="00AE1BA7" w:rsidRPr="001403EE">
        <w:rPr>
          <w:color w:val="000000"/>
          <w:szCs w:val="19"/>
          <w:lang w:val="kk-KZ"/>
        </w:rPr>
        <w:t xml:space="preserve">үүлүгүнүн </w:t>
      </w:r>
      <w:r w:rsidR="00AE1BA7" w:rsidRPr="008F47B3">
        <w:rPr>
          <w:color w:val="000000"/>
          <w:szCs w:val="19"/>
          <w:lang w:val="ru-RU"/>
        </w:rPr>
        <w:t>көлөмүн олуттуу кыскартууга эч кандай ниети да, зарылдыгы да жок де</w:t>
      </w:r>
      <w:r w:rsidR="00AE1BA7" w:rsidRPr="001403EE">
        <w:rPr>
          <w:color w:val="000000"/>
          <w:szCs w:val="19"/>
          <w:lang w:val="ky-KG"/>
        </w:rPr>
        <w:t>п</w:t>
      </w:r>
      <w:r w:rsidR="00AE1BA7" w:rsidRPr="008F47B3">
        <w:rPr>
          <w:color w:val="000000"/>
          <w:szCs w:val="19"/>
          <w:lang w:val="ru-RU"/>
        </w:rPr>
        <w:t xml:space="preserve"> болжолд</w:t>
      </w:r>
      <w:r w:rsidR="00AE1BA7" w:rsidRPr="001403EE">
        <w:rPr>
          <w:color w:val="000000"/>
          <w:szCs w:val="19"/>
          <w:lang w:val="kk-KZ"/>
        </w:rPr>
        <w:t>онот. Мындай ниет же зарылдык болсо финансылык отчеттуулук башка негизде түзүлүшү керек. Эгер мындай болсо, финансылык отчеттуулук колдонулган негизди ачып көрсөтүшү керек.</w:t>
      </w:r>
    </w:p>
    <w:p w:rsidR="00DF27EC" w:rsidRPr="008F47B3" w:rsidRDefault="00AE1BA7">
      <w:pPr>
        <w:pStyle w:val="IASBSectionTitle1NonInd"/>
        <w:rPr>
          <w:rFonts w:ascii="Times New Roman" w:hAnsi="Times New Roman" w:cs="Times New Roman"/>
          <w:lang w:val="kk-KZ"/>
        </w:rPr>
      </w:pPr>
      <w:r w:rsidRPr="008F47B3">
        <w:rPr>
          <w:rFonts w:ascii="Times New Roman" w:hAnsi="Times New Roman" w:cs="Times New Roman"/>
          <w:bCs/>
          <w:color w:val="000000"/>
          <w:szCs w:val="26"/>
          <w:lang w:val="kk-KZ"/>
        </w:rPr>
        <w:t>Отчет берүүчү ишкана</w:t>
      </w:r>
      <w:r w:rsidRPr="008F47B3">
        <w:rPr>
          <w:rFonts w:ascii="Times New Roman" w:hAnsi="Times New Roman" w:cs="Times New Roman"/>
          <w:lang w:val="kk-KZ"/>
        </w:rPr>
        <w:t xml:space="preserve"> </w:t>
      </w:r>
    </w:p>
    <w:p w:rsidR="00DF27EC" w:rsidRPr="008F47B3" w:rsidRDefault="00DC5B9E">
      <w:pPr>
        <w:pStyle w:val="IASBNormalnpara"/>
        <w:rPr>
          <w:lang w:val="kk-KZ"/>
        </w:rPr>
      </w:pPr>
      <w:r w:rsidRPr="008F47B3">
        <w:rPr>
          <w:lang w:val="kk-KZ"/>
        </w:rPr>
        <w:t>3.10</w:t>
      </w:r>
      <w:r w:rsidRPr="008F47B3">
        <w:rPr>
          <w:lang w:val="kk-KZ"/>
        </w:rPr>
        <w:tab/>
      </w:r>
      <w:r w:rsidR="00AE1BA7" w:rsidRPr="008F47B3">
        <w:rPr>
          <w:color w:val="000000"/>
          <w:szCs w:val="19"/>
          <w:lang w:val="kk-KZ"/>
        </w:rPr>
        <w:t>Отчет берүүчү ишкана - бул финансылык о</w:t>
      </w:r>
      <w:r w:rsidR="00AE1BA7" w:rsidRPr="001403EE">
        <w:rPr>
          <w:color w:val="000000"/>
          <w:szCs w:val="19"/>
          <w:lang w:val="kk-KZ"/>
        </w:rPr>
        <w:t>т</w:t>
      </w:r>
      <w:r w:rsidR="00AE1BA7" w:rsidRPr="008F47B3">
        <w:rPr>
          <w:color w:val="000000"/>
          <w:szCs w:val="19"/>
          <w:lang w:val="kk-KZ"/>
        </w:rPr>
        <w:t>четт</w:t>
      </w:r>
      <w:r w:rsidR="00AE1BA7" w:rsidRPr="001403EE">
        <w:rPr>
          <w:color w:val="000000"/>
          <w:szCs w:val="19"/>
          <w:lang w:val="kk-KZ"/>
        </w:rPr>
        <w:t>уулукт</w:t>
      </w:r>
      <w:r w:rsidR="00AE1BA7" w:rsidRPr="008F47B3">
        <w:rPr>
          <w:color w:val="000000"/>
          <w:szCs w:val="19"/>
          <w:lang w:val="kk-KZ"/>
        </w:rPr>
        <w:t>у түзүү</w:t>
      </w:r>
      <w:r w:rsidR="00AE1BA7" w:rsidRPr="001403EE">
        <w:rPr>
          <w:color w:val="000000"/>
          <w:szCs w:val="19"/>
          <w:lang w:val="kk-KZ"/>
        </w:rPr>
        <w:t xml:space="preserve">сү талап кылынган </w:t>
      </w:r>
      <w:r w:rsidR="00AE1BA7" w:rsidRPr="008F47B3">
        <w:rPr>
          <w:color w:val="000000"/>
          <w:szCs w:val="19"/>
          <w:lang w:val="kk-KZ"/>
        </w:rPr>
        <w:t xml:space="preserve">же аны түзүүнү чечкен ишкана. Отчет берүүчү ишкана </w:t>
      </w:r>
      <w:r w:rsidR="00AE1BA7" w:rsidRPr="001403EE">
        <w:rPr>
          <w:color w:val="000000"/>
          <w:szCs w:val="19"/>
          <w:lang w:val="kk-KZ"/>
        </w:rPr>
        <w:t xml:space="preserve">жеке </w:t>
      </w:r>
      <w:r w:rsidR="00AE1BA7" w:rsidRPr="008F47B3">
        <w:rPr>
          <w:color w:val="000000"/>
          <w:szCs w:val="19"/>
          <w:lang w:val="kk-KZ"/>
        </w:rPr>
        <w:t>ишкана</w:t>
      </w:r>
      <w:r w:rsidR="00AE1BA7" w:rsidRPr="001403EE">
        <w:rPr>
          <w:color w:val="000000"/>
          <w:szCs w:val="19"/>
          <w:lang w:val="kk-KZ"/>
        </w:rPr>
        <w:t>ны</w:t>
      </w:r>
      <w:r w:rsidR="00AE1BA7" w:rsidRPr="008F47B3">
        <w:rPr>
          <w:color w:val="000000"/>
          <w:szCs w:val="19"/>
          <w:lang w:val="kk-KZ"/>
        </w:rPr>
        <w:t>, же ишкананын бир бөлүгү болушу мүмкүн, же бирден ашык ишкана</w:t>
      </w:r>
      <w:r w:rsidR="00AE1BA7" w:rsidRPr="001403EE">
        <w:rPr>
          <w:color w:val="000000"/>
          <w:szCs w:val="19"/>
          <w:lang w:val="kk-KZ"/>
        </w:rPr>
        <w:t xml:space="preserve">ны </w:t>
      </w:r>
      <w:r w:rsidR="00AE1BA7" w:rsidRPr="008F47B3">
        <w:rPr>
          <w:color w:val="000000"/>
          <w:szCs w:val="19"/>
          <w:lang w:val="kk-KZ"/>
        </w:rPr>
        <w:t>камтышы мүмкүн. Отчет берүүчү ишкана сөзсүз түрдө юридикалык жак эмес</w:t>
      </w:r>
      <w:r w:rsidRPr="008F47B3">
        <w:rPr>
          <w:lang w:val="kk-KZ"/>
        </w:rPr>
        <w:t>.</w:t>
      </w:r>
    </w:p>
    <w:p w:rsidR="00DF27EC" w:rsidRPr="008F47B3" w:rsidRDefault="00DC5B9E">
      <w:pPr>
        <w:pStyle w:val="IASBNormalnpara"/>
        <w:rPr>
          <w:lang w:val="kk-KZ"/>
        </w:rPr>
      </w:pPr>
      <w:r w:rsidRPr="008F47B3">
        <w:rPr>
          <w:lang w:val="kk-KZ"/>
        </w:rPr>
        <w:t>3.11</w:t>
      </w:r>
      <w:r w:rsidRPr="008F47B3">
        <w:rPr>
          <w:lang w:val="kk-KZ"/>
        </w:rPr>
        <w:tab/>
      </w:r>
      <w:r w:rsidR="00AE1BA7" w:rsidRPr="008F47B3">
        <w:rPr>
          <w:color w:val="000000"/>
          <w:szCs w:val="19"/>
          <w:lang w:val="kk-KZ"/>
        </w:rPr>
        <w:t>Айрым учурларда бир ишкана (башкы ишкана) башка ишкананы (туунду ишкананы) контролдойт. Эгер отчет берүүчү ишкана өзүнө башкы ишкананы да, туунду ишканаларды да камтып турса, отчет берүүчү ишкананын финансылык отчеттуулугу «бириктирилген финансылык отчеттуулук» деп аталат (3.15-316-пункттарын караңыз). Эгер отчет берүүчү ишкана башкы ишкана гана болсо, отчет берүүчү мындай ишкананын финансылык отчеттуулугу</w:t>
      </w:r>
      <w:r w:rsidR="002E0054" w:rsidRPr="008F47B3">
        <w:rPr>
          <w:color w:val="000000"/>
          <w:szCs w:val="19"/>
          <w:lang w:val="kk-KZ"/>
        </w:rPr>
        <w:t xml:space="preserve"> </w:t>
      </w:r>
      <w:r w:rsidR="00AE1BA7" w:rsidRPr="008F47B3">
        <w:rPr>
          <w:color w:val="000000"/>
          <w:szCs w:val="19"/>
          <w:lang w:val="kk-KZ"/>
        </w:rPr>
        <w:t>«бириктирилбеген финансылык отчеттуулук» деп аталат (3.17-3.18-пункттарын караңыз).</w:t>
      </w:r>
    </w:p>
    <w:p w:rsidR="00DF27EC" w:rsidRPr="001403EE" w:rsidRDefault="00DC5B9E">
      <w:pPr>
        <w:pStyle w:val="IASBNormalnpara"/>
        <w:rPr>
          <w:lang w:val="kk-KZ"/>
        </w:rPr>
      </w:pPr>
      <w:r w:rsidRPr="008F47B3">
        <w:rPr>
          <w:lang w:val="kk-KZ"/>
        </w:rPr>
        <w:t>3.12</w:t>
      </w:r>
      <w:r w:rsidRPr="008F47B3">
        <w:rPr>
          <w:lang w:val="kk-KZ"/>
        </w:rPr>
        <w:tab/>
      </w:r>
      <w:r w:rsidR="00AE1BA7" w:rsidRPr="008F47B3">
        <w:rPr>
          <w:color w:val="000000"/>
          <w:szCs w:val="19"/>
          <w:lang w:val="kk-KZ"/>
        </w:rPr>
        <w:t>Эгер отчет берүүчү ишкана башкы-туунду мамиле менен байланышпаган эки же андан ашык ишкана</w:t>
      </w:r>
      <w:r w:rsidR="00AE1BA7" w:rsidRPr="001403EE">
        <w:rPr>
          <w:color w:val="000000"/>
          <w:szCs w:val="19"/>
          <w:lang w:val="kk-KZ"/>
        </w:rPr>
        <w:t>лар</w:t>
      </w:r>
      <w:r w:rsidR="00AE1BA7" w:rsidRPr="008F47B3">
        <w:rPr>
          <w:color w:val="000000"/>
          <w:szCs w:val="19"/>
          <w:lang w:val="kk-KZ"/>
        </w:rPr>
        <w:t>дан турса, отчет берүүчү ишкананын финансылык отчет</w:t>
      </w:r>
      <w:r w:rsidR="00AE1BA7" w:rsidRPr="001403EE">
        <w:rPr>
          <w:color w:val="000000"/>
          <w:szCs w:val="19"/>
          <w:lang w:val="kk-KZ"/>
        </w:rPr>
        <w:t>туулуг</w:t>
      </w:r>
      <w:r w:rsidR="00AE1BA7" w:rsidRPr="008F47B3">
        <w:rPr>
          <w:color w:val="000000"/>
          <w:szCs w:val="19"/>
          <w:lang w:val="kk-KZ"/>
        </w:rPr>
        <w:t>у «а</w:t>
      </w:r>
      <w:r w:rsidR="00AE1BA7" w:rsidRPr="001403EE">
        <w:rPr>
          <w:color w:val="000000"/>
          <w:szCs w:val="19"/>
          <w:lang w:val="kk-KZ"/>
        </w:rPr>
        <w:t xml:space="preserve">йкалышкан </w:t>
      </w:r>
      <w:r w:rsidR="00AE1BA7" w:rsidRPr="008F47B3">
        <w:rPr>
          <w:color w:val="000000"/>
          <w:szCs w:val="19"/>
          <w:lang w:val="kk-KZ"/>
        </w:rPr>
        <w:t>финансылык отчет</w:t>
      </w:r>
      <w:r w:rsidR="00AE1BA7" w:rsidRPr="001403EE">
        <w:rPr>
          <w:color w:val="000000"/>
          <w:szCs w:val="19"/>
          <w:lang w:val="kk-KZ"/>
        </w:rPr>
        <w:t>туулук</w:t>
      </w:r>
      <w:r w:rsidR="00AE1BA7" w:rsidRPr="008F47B3">
        <w:rPr>
          <w:color w:val="000000"/>
          <w:szCs w:val="19"/>
          <w:lang w:val="kk-KZ"/>
        </w:rPr>
        <w:t>» деп аталат.</w:t>
      </w:r>
    </w:p>
    <w:p w:rsidR="00DF27EC" w:rsidRPr="001403EE" w:rsidRDefault="00DC5B9E">
      <w:pPr>
        <w:pStyle w:val="IASBNormalnpara"/>
        <w:rPr>
          <w:lang w:val="kk-KZ"/>
        </w:rPr>
      </w:pPr>
      <w:r w:rsidRPr="001403EE">
        <w:rPr>
          <w:lang w:val="kk-KZ"/>
        </w:rPr>
        <w:t>3.13</w:t>
      </w:r>
      <w:r w:rsidRPr="001403EE">
        <w:rPr>
          <w:lang w:val="kk-KZ"/>
        </w:rPr>
        <w:tab/>
      </w:r>
      <w:r w:rsidR="00AE1BA7" w:rsidRPr="001403EE">
        <w:rPr>
          <w:color w:val="000000"/>
          <w:szCs w:val="19"/>
          <w:lang w:val="kk-KZ"/>
        </w:rPr>
        <w:t>Отчет берүүчү ишкананын тиешелүү чегин аныктоо кыйын болушу мүмкүн, эгерде отчет берүүчү ишкана:</w:t>
      </w:r>
      <w:r w:rsidRPr="001403EE">
        <w:rPr>
          <w:lang w:val="kk-KZ"/>
        </w:rPr>
        <w:t xml:space="preserve"> </w:t>
      </w:r>
    </w:p>
    <w:p w:rsidR="00DF27EC" w:rsidRPr="001403EE" w:rsidRDefault="00DC5B9E">
      <w:pPr>
        <w:pStyle w:val="IASBNormalnparaL1"/>
        <w:rPr>
          <w:lang w:val="kk-KZ"/>
        </w:rPr>
      </w:pPr>
      <w:r w:rsidRPr="001403EE">
        <w:rPr>
          <w:lang w:val="kk-KZ"/>
        </w:rPr>
        <w:t>(a)</w:t>
      </w:r>
      <w:r w:rsidRPr="001403EE">
        <w:rPr>
          <w:lang w:val="kk-KZ"/>
        </w:rPr>
        <w:tab/>
      </w:r>
      <w:r w:rsidR="00AE1BA7" w:rsidRPr="001403EE">
        <w:rPr>
          <w:color w:val="000000"/>
          <w:szCs w:val="19"/>
          <w:lang w:val="kk-KZ"/>
        </w:rPr>
        <w:t xml:space="preserve">юридикалык жак болбосо; жана </w:t>
      </w:r>
    </w:p>
    <w:p w:rsidR="00DF27EC" w:rsidRPr="001403EE" w:rsidRDefault="00DC5B9E">
      <w:pPr>
        <w:pStyle w:val="IASBNormalnparaL1"/>
        <w:rPr>
          <w:lang w:val="kk-KZ"/>
        </w:rPr>
      </w:pPr>
      <w:r w:rsidRPr="001403EE">
        <w:rPr>
          <w:lang w:val="kk-KZ"/>
        </w:rPr>
        <w:t>(b)</w:t>
      </w:r>
      <w:r w:rsidRPr="001403EE">
        <w:rPr>
          <w:lang w:val="kk-KZ"/>
        </w:rPr>
        <w:tab/>
      </w:r>
      <w:r w:rsidR="00AE1BA7" w:rsidRPr="001403EE">
        <w:rPr>
          <w:color w:val="000000"/>
          <w:szCs w:val="19"/>
          <w:lang w:val="kk-KZ"/>
        </w:rPr>
        <w:t>башкы-туунду мамилелер менен байланышкан юридикалык жактарды гана камтыбаса</w:t>
      </w:r>
      <w:r w:rsidRPr="001403EE">
        <w:rPr>
          <w:lang w:val="kk-KZ"/>
        </w:rPr>
        <w:t>.</w:t>
      </w:r>
    </w:p>
    <w:p w:rsidR="00DF27EC" w:rsidRPr="008F47B3" w:rsidRDefault="00DC5B9E">
      <w:pPr>
        <w:pStyle w:val="IASBNormalnpara"/>
        <w:rPr>
          <w:lang w:val="kk-KZ"/>
        </w:rPr>
      </w:pPr>
      <w:r w:rsidRPr="001403EE">
        <w:rPr>
          <w:lang w:val="kk-KZ"/>
        </w:rPr>
        <w:t>3.14</w:t>
      </w:r>
      <w:r w:rsidRPr="001403EE">
        <w:rPr>
          <w:lang w:val="kk-KZ"/>
        </w:rPr>
        <w:tab/>
      </w:r>
      <w:r w:rsidR="00AE1BA7" w:rsidRPr="001403EE">
        <w:rPr>
          <w:color w:val="000000"/>
          <w:szCs w:val="19"/>
          <w:lang w:val="kk-KZ"/>
        </w:rPr>
        <w:t xml:space="preserve">Мындай учурларда отчет берүүчү ишкананын чегин аныктоо отчет берүүчү ишкананын финансылык отчеттуулугунун негизги пайдалануучуларынын маалыматтык муктаждыктары менен аныкталат. Бул пайдалануучулар өзү бериши керек болгон нерсени туура көрсөткөн жана жөндүү маалыматка муктаж. </w:t>
      </w:r>
      <w:r w:rsidR="00AE1BA7" w:rsidRPr="008F47B3">
        <w:rPr>
          <w:color w:val="000000"/>
          <w:szCs w:val="19"/>
          <w:lang w:val="kk-KZ"/>
        </w:rPr>
        <w:t xml:space="preserve">Маалыматтын туура </w:t>
      </w:r>
      <w:r w:rsidR="00AE1BA7" w:rsidRPr="001403EE">
        <w:rPr>
          <w:color w:val="000000"/>
          <w:szCs w:val="19"/>
          <w:lang w:val="kk-KZ"/>
        </w:rPr>
        <w:t xml:space="preserve">көрсөтүлүшү </w:t>
      </w:r>
      <w:r w:rsidR="00AE1BA7" w:rsidRPr="008F47B3">
        <w:rPr>
          <w:color w:val="000000"/>
          <w:szCs w:val="19"/>
          <w:lang w:val="kk-KZ"/>
        </w:rPr>
        <w:t>үчүн төмөнкүлөр талап кылынат:</w:t>
      </w:r>
    </w:p>
    <w:p w:rsidR="00DF27EC" w:rsidRPr="008F47B3" w:rsidRDefault="00DC5B9E">
      <w:pPr>
        <w:pStyle w:val="IASBNormalnparaL1"/>
        <w:rPr>
          <w:lang w:val="kk-KZ"/>
        </w:rPr>
      </w:pPr>
      <w:r w:rsidRPr="008F47B3">
        <w:rPr>
          <w:lang w:val="kk-KZ"/>
        </w:rPr>
        <w:lastRenderedPageBreak/>
        <w:t>(a)</w:t>
      </w:r>
      <w:r w:rsidRPr="008F47B3">
        <w:rPr>
          <w:lang w:val="kk-KZ"/>
        </w:rPr>
        <w:tab/>
      </w:r>
      <w:r w:rsidR="00AE1BA7" w:rsidRPr="008F47B3">
        <w:rPr>
          <w:color w:val="000000"/>
          <w:szCs w:val="19"/>
          <w:lang w:val="kk-KZ"/>
        </w:rPr>
        <w:t>отчет берүүчү ишкананын че</w:t>
      </w:r>
      <w:r w:rsidR="00AE1BA7" w:rsidRPr="001403EE">
        <w:rPr>
          <w:color w:val="000000"/>
          <w:szCs w:val="19"/>
          <w:lang w:val="kk-KZ"/>
        </w:rPr>
        <w:t xml:space="preserve">ги </w:t>
      </w:r>
      <w:r w:rsidR="00AE1BA7" w:rsidRPr="008F47B3">
        <w:rPr>
          <w:color w:val="000000"/>
          <w:szCs w:val="19"/>
          <w:lang w:val="kk-KZ"/>
        </w:rPr>
        <w:t>экономикалык ишмерд</w:t>
      </w:r>
      <w:r w:rsidR="00AE1BA7" w:rsidRPr="001403EE">
        <w:rPr>
          <w:color w:val="000000"/>
          <w:szCs w:val="19"/>
          <w:lang w:val="kk-KZ"/>
        </w:rPr>
        <w:t xml:space="preserve">үүлүктөрдүн ыктыярдуу </w:t>
      </w:r>
      <w:r w:rsidR="00AE1BA7" w:rsidRPr="008F47B3">
        <w:rPr>
          <w:color w:val="000000"/>
          <w:szCs w:val="19"/>
          <w:lang w:val="kk-KZ"/>
        </w:rPr>
        <w:t>же толук эмес топтомун камтыбашы;</w:t>
      </w:r>
    </w:p>
    <w:p w:rsidR="00DF27EC" w:rsidRPr="008F47B3" w:rsidRDefault="00DC5B9E">
      <w:pPr>
        <w:pStyle w:val="IASBNormalnparaL1"/>
        <w:rPr>
          <w:lang w:val="kk-KZ"/>
        </w:rPr>
      </w:pPr>
      <w:r w:rsidRPr="008F47B3">
        <w:rPr>
          <w:lang w:val="kk-KZ"/>
        </w:rPr>
        <w:t>(b)</w:t>
      </w:r>
      <w:r w:rsidRPr="008F47B3">
        <w:rPr>
          <w:lang w:val="kk-KZ"/>
        </w:rPr>
        <w:tab/>
      </w:r>
      <w:r w:rsidR="00AE1BA7" w:rsidRPr="008F47B3">
        <w:rPr>
          <w:color w:val="000000"/>
          <w:szCs w:val="19"/>
          <w:lang w:val="kk-KZ"/>
        </w:rPr>
        <w:t>экономикалык ишмерд</w:t>
      </w:r>
      <w:r w:rsidR="00AE1BA7" w:rsidRPr="001403EE">
        <w:rPr>
          <w:color w:val="000000"/>
          <w:szCs w:val="19"/>
          <w:lang w:val="kk-KZ"/>
        </w:rPr>
        <w:t xml:space="preserve">үүлүктөрдүн </w:t>
      </w:r>
      <w:r w:rsidR="00AE1BA7" w:rsidRPr="008F47B3">
        <w:rPr>
          <w:color w:val="000000"/>
          <w:szCs w:val="19"/>
          <w:lang w:val="kk-KZ"/>
        </w:rPr>
        <w:t>мындай топтомун отчет берүүчү ишкананын чегине киргизүү бейтарап маалыматты алууга алып келет; жана</w:t>
      </w:r>
      <w:r w:rsidR="00AE1BA7" w:rsidRPr="008F47B3">
        <w:rPr>
          <w:lang w:val="kk-KZ"/>
        </w:rPr>
        <w:t xml:space="preserve"> </w:t>
      </w:r>
    </w:p>
    <w:p w:rsidR="00DF27EC" w:rsidRPr="001403EE" w:rsidRDefault="00DC5B9E">
      <w:pPr>
        <w:pStyle w:val="IASBNormalnparaL1"/>
        <w:rPr>
          <w:lang w:val="kk-KZ"/>
        </w:rPr>
      </w:pPr>
      <w:r w:rsidRPr="008F47B3">
        <w:rPr>
          <w:lang w:val="kk-KZ"/>
        </w:rPr>
        <w:t>(c)</w:t>
      </w:r>
      <w:r w:rsidRPr="008F47B3">
        <w:rPr>
          <w:lang w:val="kk-KZ"/>
        </w:rPr>
        <w:tab/>
      </w:r>
      <w:r w:rsidR="00AE1BA7" w:rsidRPr="008F47B3">
        <w:rPr>
          <w:color w:val="000000"/>
          <w:szCs w:val="19"/>
          <w:lang w:val="kk-KZ"/>
        </w:rPr>
        <w:t>отчет берүүчү ишкананын че</w:t>
      </w:r>
      <w:r w:rsidR="00AE1BA7" w:rsidRPr="001403EE">
        <w:rPr>
          <w:color w:val="000000"/>
          <w:szCs w:val="19"/>
          <w:lang w:val="kk-KZ"/>
        </w:rPr>
        <w:t>г</w:t>
      </w:r>
      <w:r w:rsidR="00AE1BA7" w:rsidRPr="008F47B3">
        <w:rPr>
          <w:color w:val="000000"/>
          <w:szCs w:val="19"/>
          <w:lang w:val="kk-KZ"/>
        </w:rPr>
        <w:t xml:space="preserve">и кандай аныкталгандыгы жана отчет берүүчү ишкананы эмне түзөрү жөнүндө </w:t>
      </w:r>
      <w:r w:rsidR="00AE1BA7" w:rsidRPr="001403EE">
        <w:rPr>
          <w:color w:val="000000"/>
          <w:szCs w:val="19"/>
          <w:lang w:val="kk-KZ"/>
        </w:rPr>
        <w:t>баяндалат</w:t>
      </w:r>
      <w:r w:rsidR="00AE1BA7" w:rsidRPr="008F47B3">
        <w:rPr>
          <w:color w:val="000000"/>
          <w:szCs w:val="19"/>
          <w:lang w:val="kk-KZ"/>
        </w:rPr>
        <w:t>.</w:t>
      </w:r>
    </w:p>
    <w:p w:rsidR="00DF27EC" w:rsidRPr="001403EE" w:rsidRDefault="00AE1BA7">
      <w:pPr>
        <w:pStyle w:val="IASBSectionTitle2Ind"/>
        <w:rPr>
          <w:rFonts w:ascii="Times New Roman" w:hAnsi="Times New Roman" w:cs="Times New Roman"/>
          <w:lang w:val="kk-KZ"/>
        </w:rPr>
      </w:pPr>
      <w:r w:rsidRPr="001403EE">
        <w:rPr>
          <w:rFonts w:ascii="Times New Roman" w:hAnsi="Times New Roman" w:cs="Times New Roman"/>
          <w:bCs/>
          <w:color w:val="000000"/>
          <w:szCs w:val="26"/>
          <w:lang w:val="kk-KZ"/>
        </w:rPr>
        <w:t>Бириктирилген жана бириктирилбеген финансылык отчеттуулук</w:t>
      </w:r>
    </w:p>
    <w:p w:rsidR="00DF27EC" w:rsidRPr="001403EE" w:rsidRDefault="00DC5B9E">
      <w:pPr>
        <w:pStyle w:val="IASBNormalnpara"/>
        <w:rPr>
          <w:lang w:val="kk-KZ"/>
        </w:rPr>
      </w:pPr>
      <w:r w:rsidRPr="001403EE">
        <w:rPr>
          <w:lang w:val="kk-KZ"/>
        </w:rPr>
        <w:t>3.15</w:t>
      </w:r>
      <w:r w:rsidRPr="001403EE">
        <w:rPr>
          <w:lang w:val="kk-KZ"/>
        </w:rPr>
        <w:tab/>
      </w:r>
      <w:r w:rsidR="00AE1BA7" w:rsidRPr="001403EE">
        <w:rPr>
          <w:color w:val="000000"/>
          <w:szCs w:val="19"/>
          <w:lang w:val="kk-KZ"/>
        </w:rPr>
        <w:t>Бириктирилген финансылык отчет башкы жана туунду ишканалардын активдери, милдеттенмелери, өздүк капиталы, кирешелери жана чыгашалары жөнүндөгү маалыматты бир отчет берүүчү ишкана катары берет. Бул маалымат башкы ишкананын учурдагы жана потенциалдуу инвесторлору, зайым берүүчүлөрү жана башка кредиторлору үчүн башкы ишкананын келечектеги акча каражаттарынын таза түшүүлөрүнүн перспективасын баалоодо пайдалуу. Бул акча каражаттарынын башкы ишканага таза түшүүлөрү башкы ишканага анын туунду ишканаларынан төлөмдөрүн камтып турганы менен байланышкан, жана бул төлөмдөр туунду ишканаларга акча каражаттарынын таза түшүүлөрүнөн көз каранды</w:t>
      </w:r>
      <w:r w:rsidRPr="001403EE">
        <w:rPr>
          <w:lang w:val="kk-KZ"/>
        </w:rPr>
        <w:t>.</w:t>
      </w:r>
    </w:p>
    <w:p w:rsidR="00DF27EC" w:rsidRPr="001403EE" w:rsidRDefault="00DC5B9E">
      <w:pPr>
        <w:pStyle w:val="IASBNormalnpara"/>
        <w:rPr>
          <w:lang w:val="kk-KZ"/>
        </w:rPr>
      </w:pPr>
      <w:r w:rsidRPr="001403EE">
        <w:rPr>
          <w:lang w:val="kk-KZ"/>
        </w:rPr>
        <w:t>3.16</w:t>
      </w:r>
      <w:r w:rsidRPr="001403EE">
        <w:rPr>
          <w:lang w:val="kk-KZ"/>
        </w:rPr>
        <w:tab/>
      </w:r>
      <w:r w:rsidR="00AE1BA7" w:rsidRPr="001403EE">
        <w:rPr>
          <w:color w:val="000000"/>
          <w:szCs w:val="19"/>
          <w:lang w:val="kk-KZ"/>
        </w:rPr>
        <w:t>Бириктирилген финансылык отчеттуулук кайсы бир туунду ишкананын активдери, милдеттенмелери, капиталы, кирешелери жана чыгашалары жөнүндөгү өзүнчө маалыматты берүүгө багытталган эмес. Мындай маалыматты берүүгө туунду ишканынын жеке финансылык отчеттуулугу багытталган</w:t>
      </w:r>
      <w:r w:rsidRPr="001403EE">
        <w:rPr>
          <w:lang w:val="kk-KZ"/>
        </w:rPr>
        <w:t>.</w:t>
      </w:r>
    </w:p>
    <w:p w:rsidR="00DF27EC" w:rsidRPr="001403EE" w:rsidRDefault="00DC5B9E">
      <w:pPr>
        <w:pStyle w:val="IASBNormalnpara"/>
        <w:rPr>
          <w:lang w:val="kk-KZ"/>
        </w:rPr>
      </w:pPr>
      <w:r w:rsidRPr="001403EE">
        <w:rPr>
          <w:lang w:val="kk-KZ"/>
        </w:rPr>
        <w:t>3.17</w:t>
      </w:r>
      <w:r w:rsidRPr="001403EE">
        <w:rPr>
          <w:lang w:val="kk-KZ"/>
        </w:rPr>
        <w:tab/>
      </w:r>
      <w:r w:rsidR="00AE1BA7" w:rsidRPr="001403EE">
        <w:rPr>
          <w:color w:val="000000"/>
          <w:szCs w:val="19"/>
          <w:lang w:val="kk-KZ"/>
        </w:rPr>
        <w:t>Бириктирилбеген финансылык отчеттуулук,</w:t>
      </w:r>
      <w:r w:rsidR="00AE1BA7" w:rsidRPr="001403EE">
        <w:rPr>
          <w:color w:val="000000"/>
          <w:szCs w:val="19"/>
          <w:lang w:val="ky-KG"/>
        </w:rPr>
        <w:t xml:space="preserve"> </w:t>
      </w:r>
      <w:r w:rsidR="00AE1BA7" w:rsidRPr="001403EE">
        <w:rPr>
          <w:color w:val="000000"/>
          <w:szCs w:val="19"/>
          <w:lang w:val="kk-KZ"/>
        </w:rPr>
        <w:t>анын туунду ишканаларынын эмес,</w:t>
      </w:r>
      <w:r w:rsidR="00AE1BA7" w:rsidRPr="001403EE">
        <w:rPr>
          <w:color w:val="000000"/>
          <w:szCs w:val="19"/>
          <w:lang w:val="ky-KG"/>
        </w:rPr>
        <w:t xml:space="preserve"> </w:t>
      </w:r>
      <w:r w:rsidR="00AE1BA7" w:rsidRPr="001403EE">
        <w:rPr>
          <w:color w:val="000000"/>
          <w:szCs w:val="19"/>
          <w:lang w:val="kk-KZ"/>
        </w:rPr>
        <w:t>башкы ишкананын активдери, милдеттенмелери, өздүк капиталы, кирешелери жана чыгашалары жөнүндө маалыматты берүүгө багытталган. Бул маалымат башкы ишкананын учурдагы жана потенциалдуу инвесторлоруна, зайым берүүчүлөрүнө жана башка кредиторлоруна пайдалуу болушу мүмкүн, себеби:</w:t>
      </w:r>
    </w:p>
    <w:p w:rsidR="00DF27EC" w:rsidRPr="001403EE" w:rsidRDefault="00DC5B9E">
      <w:pPr>
        <w:pStyle w:val="IASBNormalnparaL1"/>
        <w:rPr>
          <w:lang w:val="kk-KZ"/>
        </w:rPr>
      </w:pPr>
      <w:r w:rsidRPr="001403EE">
        <w:rPr>
          <w:lang w:val="kk-KZ"/>
        </w:rPr>
        <w:t>(a)</w:t>
      </w:r>
      <w:r w:rsidRPr="001403EE">
        <w:rPr>
          <w:lang w:val="kk-KZ"/>
        </w:rPr>
        <w:tab/>
      </w:r>
      <w:r w:rsidR="00AE1BA7" w:rsidRPr="001403EE">
        <w:rPr>
          <w:color w:val="000000"/>
          <w:szCs w:val="19"/>
          <w:lang w:val="kk-KZ"/>
        </w:rPr>
        <w:t>башкы ишканага талап бул талаптын ээсине туунду ишканаларга талап койгонго укук бербейт; жана</w:t>
      </w:r>
      <w:r w:rsidR="00AE1BA7" w:rsidRPr="001403EE">
        <w:rPr>
          <w:lang w:val="kk-KZ"/>
        </w:rPr>
        <w:t xml:space="preserve"> </w:t>
      </w:r>
    </w:p>
    <w:p w:rsidR="00DF27EC" w:rsidRPr="001403EE" w:rsidRDefault="00DC5B9E">
      <w:pPr>
        <w:pStyle w:val="IASBNormalnparaL1"/>
        <w:rPr>
          <w:lang w:val="kk-KZ"/>
        </w:rPr>
      </w:pPr>
      <w:r w:rsidRPr="001403EE">
        <w:rPr>
          <w:lang w:val="kk-KZ"/>
        </w:rPr>
        <w:t>(b)</w:t>
      </w:r>
      <w:r w:rsidRPr="001403EE">
        <w:rPr>
          <w:lang w:val="kk-KZ"/>
        </w:rPr>
        <w:tab/>
      </w:r>
      <w:r w:rsidR="00AE1BA7" w:rsidRPr="001403EE">
        <w:rPr>
          <w:color w:val="000000"/>
          <w:szCs w:val="19"/>
          <w:lang w:val="kk-KZ"/>
        </w:rPr>
        <w:t>айрым юрисдикцияларда башкы ишканага өздүк капиталга карата талаптардын ээлеринин ортосунда юридикалык бөлүштүрүлө турган суммалар башкы ишкананын бөлүштүрүлүүчү резервдеринен көз каранды.</w:t>
      </w:r>
    </w:p>
    <w:p w:rsidR="00DF27EC" w:rsidRPr="001403EE" w:rsidRDefault="00AE1BA7">
      <w:pPr>
        <w:pStyle w:val="IASBNormalnparaP"/>
        <w:rPr>
          <w:lang w:val="kk-KZ"/>
        </w:rPr>
      </w:pPr>
      <w:r w:rsidRPr="001403EE">
        <w:rPr>
          <w:color w:val="000000"/>
          <w:szCs w:val="19"/>
          <w:lang w:val="kk-KZ"/>
        </w:rPr>
        <w:t>Башкы ишкананын гана айрым же бардык активдери, милдеттенмелери, өздүк капиталы, кирешелери жана чыгашалары жөнүндө маалыматты берүүнүн дагы бир жолу – аны бириктирилген финансылык отчеттуулуктун эскертүүлөрүндө баяндоо болуп саналат.</w:t>
      </w:r>
    </w:p>
    <w:p w:rsidR="00DF27EC" w:rsidRPr="001403EE" w:rsidRDefault="00DC5B9E">
      <w:pPr>
        <w:pStyle w:val="IASBNormalnpara"/>
        <w:rPr>
          <w:lang w:val="kk-KZ"/>
        </w:rPr>
      </w:pPr>
      <w:r w:rsidRPr="001403EE">
        <w:rPr>
          <w:lang w:val="kk-KZ"/>
        </w:rPr>
        <w:t>3.18</w:t>
      </w:r>
      <w:r w:rsidRPr="001403EE">
        <w:rPr>
          <w:lang w:val="kk-KZ"/>
        </w:rPr>
        <w:tab/>
      </w:r>
      <w:r w:rsidR="00AE1BA7" w:rsidRPr="001403EE">
        <w:rPr>
          <w:color w:val="000000"/>
          <w:szCs w:val="19"/>
          <w:lang w:val="kk-KZ"/>
        </w:rPr>
        <w:t>Бириктирилбеген финансылык отчеттуулукта берилген маалымат адатта башкы ишкананын учурдагы жана потенциалдуу инвесторлорунун, зайым берүүчүлөрүнүн жана башка кредиторлорунун маалыматтык муктаждыктарын канаттандыруу үчүн жетишсиз. Демек, бириктирилген финансылык отчеттуулук талап кылынганда, бириктирилбеген финансылык отчеттуулук бириктирилген финансылык отчеттуулуктун ордун алмаштыруучу боло албайт. Ошого карабастан, башкы ишкана бириктирилген финансылык отчеттуулукка кошумча бириктирилбеген финансылык отчеттуулукту түзүүсү талап кылынат же аны түзүүнү чечүүсү мүмкүн.</w:t>
      </w:r>
    </w:p>
    <w:p w:rsidR="00130904" w:rsidRPr="001403EE" w:rsidRDefault="00130904">
      <w:pPr>
        <w:spacing w:after="160" w:line="259" w:lineRule="auto"/>
        <w:rPr>
          <w:b/>
          <w:caps/>
          <w:sz w:val="18"/>
          <w:szCs w:val="20"/>
          <w:lang w:val="kk-KZ"/>
        </w:rPr>
      </w:pPr>
      <w:r w:rsidRPr="001403EE">
        <w:rPr>
          <w:lang w:val="kk-KZ"/>
        </w:rPr>
        <w:br w:type="page"/>
      </w:r>
    </w:p>
    <w:p w:rsidR="00DF27EC" w:rsidRPr="001403EE" w:rsidRDefault="002E0054">
      <w:pPr>
        <w:pStyle w:val="IASBTOCPrimary"/>
        <w:rPr>
          <w:rFonts w:ascii="Times New Roman" w:hAnsi="Times New Roman" w:cs="Times New Roman"/>
        </w:rPr>
      </w:pPr>
      <w:r w:rsidRPr="001403EE">
        <w:rPr>
          <w:rFonts w:ascii="Times New Roman" w:hAnsi="Times New Roman" w:cs="Times New Roman"/>
          <w:bCs/>
          <w:color w:val="000000"/>
          <w:szCs w:val="18"/>
          <w:lang w:val="ru-RU"/>
        </w:rPr>
        <w:t>МАЗМУ</w:t>
      </w:r>
      <w:r w:rsidRPr="001403EE">
        <w:rPr>
          <w:rFonts w:ascii="Times New Roman" w:hAnsi="Times New Roman" w:cs="Times New Roman"/>
          <w:bCs/>
          <w:color w:val="000000"/>
          <w:szCs w:val="18"/>
        </w:rPr>
        <w:t>НУ</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8306"/>
        <w:gridCol w:w="910"/>
      </w:tblGrid>
      <w:tr w:rsidR="00DF27EC" w:rsidRPr="001403EE">
        <w:tc>
          <w:tcPr>
            <w:tcW w:w="10780" w:type="dxa"/>
            <w:gridSpan w:val="2"/>
          </w:tcPr>
          <w:p w:rsidR="00DF27EC" w:rsidRPr="001403EE" w:rsidRDefault="002E0054">
            <w:pPr>
              <w:pStyle w:val="IASBTOCParagraph"/>
              <w:jc w:val="right"/>
              <w:rPr>
                <w:rFonts w:ascii="Times New Roman" w:hAnsi="Times New Roman" w:cs="Times New Roman"/>
              </w:rPr>
            </w:pPr>
            <w:r w:rsidRPr="001403EE">
              <w:rPr>
                <w:rFonts w:ascii="Times New Roman" w:hAnsi="Times New Roman" w:cs="Times New Roman"/>
                <w:i w:val="0"/>
                <w:iCs/>
                <w:color w:val="000000"/>
                <w:szCs w:val="18"/>
              </w:rPr>
              <w:t>Пунктту караңыз</w:t>
            </w:r>
          </w:p>
        </w:tc>
      </w:tr>
      <w:tr w:rsidR="00DF27EC" w:rsidRPr="001403EE">
        <w:tc>
          <w:tcPr>
            <w:tcW w:w="9780" w:type="dxa"/>
          </w:tcPr>
          <w:p w:rsidR="00DF27EC" w:rsidRPr="001403EE" w:rsidRDefault="002E0054">
            <w:pPr>
              <w:pStyle w:val="IASBTableBoldArial"/>
              <w:rPr>
                <w:rFonts w:ascii="Times New Roman" w:hAnsi="Times New Roman"/>
              </w:rPr>
            </w:pPr>
            <w:r w:rsidRPr="001403EE">
              <w:rPr>
                <w:rFonts w:ascii="Times New Roman" w:hAnsi="Times New Roman"/>
                <w:bCs/>
                <w:color w:val="000000"/>
                <w:szCs w:val="18"/>
              </w:rPr>
              <w:t>4-глава — Финансылык отчеттуулуктун элементтери</w:t>
            </w:r>
          </w:p>
        </w:tc>
        <w:tc>
          <w:tcPr>
            <w:tcW w:w="1000" w:type="dxa"/>
          </w:tcPr>
          <w:p w:rsidR="00DF27EC" w:rsidRPr="001403EE" w:rsidRDefault="00DF27EC"/>
        </w:tc>
      </w:tr>
      <w:tr w:rsidR="00DF27EC" w:rsidRPr="001403EE">
        <w:tc>
          <w:tcPr>
            <w:tcW w:w="9780" w:type="dxa"/>
          </w:tcPr>
          <w:p w:rsidR="00DF27EC" w:rsidRPr="001403EE" w:rsidRDefault="002E0054">
            <w:pPr>
              <w:pStyle w:val="IASBTOCPrimary"/>
              <w:rPr>
                <w:rFonts w:ascii="Times New Roman" w:hAnsi="Times New Roman" w:cs="Times New Roman"/>
              </w:rPr>
            </w:pPr>
            <w:r w:rsidRPr="001403EE">
              <w:rPr>
                <w:rFonts w:ascii="Times New Roman" w:hAnsi="Times New Roman" w:cs="Times New Roman"/>
                <w:bCs/>
                <w:color w:val="000000"/>
                <w:szCs w:val="18"/>
              </w:rPr>
              <w:t>Киришүү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4.1</w:t>
            </w:r>
          </w:p>
        </w:tc>
      </w:tr>
      <w:tr w:rsidR="00DF27EC" w:rsidRPr="001403EE">
        <w:tc>
          <w:tcPr>
            <w:tcW w:w="9780" w:type="dxa"/>
          </w:tcPr>
          <w:p w:rsidR="00DF27EC" w:rsidRPr="001403EE" w:rsidRDefault="002E0054">
            <w:pPr>
              <w:pStyle w:val="IASBTOCPrimary"/>
              <w:rPr>
                <w:rFonts w:ascii="Times New Roman" w:hAnsi="Times New Roman" w:cs="Times New Roman"/>
              </w:rPr>
            </w:pPr>
            <w:r w:rsidRPr="001403EE">
              <w:rPr>
                <w:rFonts w:ascii="Times New Roman" w:hAnsi="Times New Roman" w:cs="Times New Roman"/>
                <w:bCs/>
                <w:color w:val="000000"/>
                <w:szCs w:val="18"/>
              </w:rPr>
              <w:t>Активди</w:t>
            </w:r>
            <w:r w:rsidRPr="001403EE">
              <w:rPr>
                <w:rFonts w:ascii="Times New Roman" w:hAnsi="Times New Roman" w:cs="Times New Roman"/>
                <w:bCs/>
                <w:color w:val="000000"/>
                <w:szCs w:val="18"/>
                <w:lang w:val="kk-KZ"/>
              </w:rPr>
              <w:t>н</w:t>
            </w:r>
            <w:r w:rsidRPr="001403EE">
              <w:rPr>
                <w:rFonts w:ascii="Times New Roman" w:hAnsi="Times New Roman" w:cs="Times New Roman"/>
                <w:bCs/>
                <w:color w:val="000000"/>
                <w:szCs w:val="18"/>
              </w:rPr>
              <w:t xml:space="preserve"> аныкт</w:t>
            </w:r>
            <w:r w:rsidRPr="001403EE">
              <w:rPr>
                <w:rFonts w:ascii="Times New Roman" w:hAnsi="Times New Roman" w:cs="Times New Roman"/>
                <w:bCs/>
                <w:color w:val="000000"/>
                <w:szCs w:val="18"/>
                <w:lang w:val="kk-KZ"/>
              </w:rPr>
              <w:t>амасы</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4.3</w:t>
            </w:r>
          </w:p>
        </w:tc>
      </w:tr>
      <w:tr w:rsidR="00DF27EC" w:rsidRPr="001403EE">
        <w:tc>
          <w:tcPr>
            <w:tcW w:w="9780" w:type="dxa"/>
          </w:tcPr>
          <w:p w:rsidR="00DF27EC" w:rsidRPr="001403EE" w:rsidRDefault="002E0054">
            <w:pPr>
              <w:pStyle w:val="IASBTOCSecondary"/>
              <w:rPr>
                <w:rFonts w:ascii="Times New Roman" w:hAnsi="Times New Roman" w:cs="Times New Roman"/>
              </w:rPr>
            </w:pPr>
            <w:r w:rsidRPr="001403EE">
              <w:rPr>
                <w:rFonts w:ascii="Times New Roman" w:hAnsi="Times New Roman" w:cs="Times New Roman"/>
                <w:bCs/>
                <w:color w:val="000000"/>
                <w:szCs w:val="18"/>
              </w:rPr>
              <w:t>Укук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4.6</w:t>
            </w:r>
          </w:p>
        </w:tc>
      </w:tr>
      <w:tr w:rsidR="00DF27EC" w:rsidRPr="001403EE">
        <w:tc>
          <w:tcPr>
            <w:tcW w:w="9780" w:type="dxa"/>
          </w:tcPr>
          <w:p w:rsidR="00DF27EC" w:rsidRPr="001403EE" w:rsidRDefault="002E0054">
            <w:pPr>
              <w:pStyle w:val="IASBTOCSecondary"/>
              <w:rPr>
                <w:rFonts w:ascii="Times New Roman" w:hAnsi="Times New Roman" w:cs="Times New Roman"/>
                <w:lang w:val="ru-RU"/>
              </w:rPr>
            </w:pPr>
            <w:r w:rsidRPr="001403EE">
              <w:rPr>
                <w:rFonts w:ascii="Times New Roman" w:hAnsi="Times New Roman" w:cs="Times New Roman"/>
                <w:bCs/>
                <w:color w:val="000000"/>
                <w:szCs w:val="18"/>
                <w:lang w:val="ru-RU"/>
              </w:rPr>
              <w:t>Экономикалык пайда</w:t>
            </w:r>
            <w:r w:rsidRPr="001403EE">
              <w:rPr>
                <w:rFonts w:ascii="Times New Roman" w:hAnsi="Times New Roman" w:cs="Times New Roman"/>
                <w:bCs/>
                <w:color w:val="000000"/>
                <w:szCs w:val="18"/>
                <w:lang w:val="kk-KZ"/>
              </w:rPr>
              <w:t>ны алып келүү</w:t>
            </w:r>
            <w:r w:rsidRPr="001403EE">
              <w:rPr>
                <w:rFonts w:ascii="Times New Roman" w:hAnsi="Times New Roman" w:cs="Times New Roman"/>
                <w:bCs/>
                <w:color w:val="000000"/>
                <w:szCs w:val="18"/>
                <w:lang w:val="ru-RU"/>
              </w:rPr>
              <w:t xml:space="preserve"> </w:t>
            </w:r>
            <w:r w:rsidRPr="001403EE">
              <w:rPr>
                <w:rFonts w:ascii="Times New Roman" w:hAnsi="Times New Roman" w:cs="Times New Roman"/>
                <w:bCs/>
                <w:color w:val="000000"/>
                <w:szCs w:val="18"/>
                <w:lang w:val="kk-KZ"/>
              </w:rPr>
              <w:t>потенциалы</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4.14</w:t>
            </w:r>
          </w:p>
        </w:tc>
      </w:tr>
      <w:tr w:rsidR="00DF27EC" w:rsidRPr="001403EE">
        <w:tc>
          <w:tcPr>
            <w:tcW w:w="9780" w:type="dxa"/>
          </w:tcPr>
          <w:p w:rsidR="00DF27EC" w:rsidRPr="001403EE" w:rsidRDefault="002E0054">
            <w:pPr>
              <w:pStyle w:val="IASBTOCSecondary"/>
              <w:rPr>
                <w:rFonts w:ascii="Times New Roman" w:hAnsi="Times New Roman" w:cs="Times New Roman"/>
              </w:rPr>
            </w:pPr>
            <w:r w:rsidRPr="001403EE">
              <w:rPr>
                <w:rFonts w:ascii="Times New Roman" w:hAnsi="Times New Roman" w:cs="Times New Roman"/>
                <w:bCs/>
                <w:color w:val="000000"/>
                <w:szCs w:val="18"/>
              </w:rPr>
              <w:t>Контроль</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4.19</w:t>
            </w:r>
          </w:p>
        </w:tc>
      </w:tr>
      <w:tr w:rsidR="00DF27EC" w:rsidRPr="001403EE">
        <w:tc>
          <w:tcPr>
            <w:tcW w:w="9780" w:type="dxa"/>
          </w:tcPr>
          <w:p w:rsidR="00DF27EC" w:rsidRPr="001403EE" w:rsidRDefault="002E0054">
            <w:pPr>
              <w:pStyle w:val="IASBTOCPrimary"/>
              <w:rPr>
                <w:rFonts w:ascii="Times New Roman" w:hAnsi="Times New Roman" w:cs="Times New Roman"/>
              </w:rPr>
            </w:pPr>
            <w:r w:rsidRPr="001403EE">
              <w:rPr>
                <w:rFonts w:ascii="Times New Roman" w:hAnsi="Times New Roman" w:cs="Times New Roman"/>
                <w:bCs/>
                <w:color w:val="000000"/>
                <w:szCs w:val="18"/>
              </w:rPr>
              <w:t>Милдеттенмени</w:t>
            </w:r>
            <w:r w:rsidRPr="001403EE">
              <w:rPr>
                <w:rFonts w:ascii="Times New Roman" w:hAnsi="Times New Roman" w:cs="Times New Roman"/>
                <w:bCs/>
                <w:color w:val="000000"/>
                <w:szCs w:val="18"/>
                <w:lang w:val="kk-KZ"/>
              </w:rPr>
              <w:t>н</w:t>
            </w:r>
            <w:r w:rsidRPr="001403EE">
              <w:rPr>
                <w:rFonts w:ascii="Times New Roman" w:hAnsi="Times New Roman" w:cs="Times New Roman"/>
                <w:bCs/>
                <w:color w:val="000000"/>
                <w:szCs w:val="18"/>
              </w:rPr>
              <w:t xml:space="preserve"> аныкт</w:t>
            </w:r>
            <w:r w:rsidRPr="001403EE">
              <w:rPr>
                <w:rFonts w:ascii="Times New Roman" w:hAnsi="Times New Roman" w:cs="Times New Roman"/>
                <w:bCs/>
                <w:color w:val="000000"/>
                <w:szCs w:val="18"/>
                <w:lang w:val="kk-KZ"/>
              </w:rPr>
              <w:t>амасы</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4.26</w:t>
            </w:r>
          </w:p>
        </w:tc>
      </w:tr>
      <w:tr w:rsidR="00DF27EC" w:rsidRPr="001403EE">
        <w:tc>
          <w:tcPr>
            <w:tcW w:w="9780" w:type="dxa"/>
          </w:tcPr>
          <w:p w:rsidR="00DF27EC" w:rsidRPr="001403EE" w:rsidRDefault="002E0054">
            <w:pPr>
              <w:pStyle w:val="IASBTOCSecondary"/>
              <w:rPr>
                <w:rFonts w:ascii="Times New Roman" w:hAnsi="Times New Roman" w:cs="Times New Roman"/>
              </w:rPr>
            </w:pPr>
            <w:r w:rsidRPr="001403EE">
              <w:rPr>
                <w:rFonts w:ascii="Times New Roman" w:hAnsi="Times New Roman" w:cs="Times New Roman"/>
                <w:bCs/>
                <w:color w:val="000000"/>
                <w:szCs w:val="18"/>
              </w:rPr>
              <w:t>Милдет</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4.28</w:t>
            </w:r>
          </w:p>
        </w:tc>
      </w:tr>
      <w:tr w:rsidR="00DF27EC" w:rsidRPr="001403EE">
        <w:tc>
          <w:tcPr>
            <w:tcW w:w="9780" w:type="dxa"/>
          </w:tcPr>
          <w:p w:rsidR="00DF27EC" w:rsidRPr="001403EE" w:rsidRDefault="002E0054">
            <w:pPr>
              <w:pStyle w:val="IASBTOCSecondary"/>
              <w:rPr>
                <w:rFonts w:ascii="Times New Roman" w:hAnsi="Times New Roman" w:cs="Times New Roman"/>
              </w:rPr>
            </w:pPr>
            <w:r w:rsidRPr="001403EE">
              <w:rPr>
                <w:rFonts w:ascii="Times New Roman" w:hAnsi="Times New Roman" w:cs="Times New Roman"/>
                <w:bCs/>
                <w:color w:val="000000"/>
                <w:szCs w:val="18"/>
              </w:rPr>
              <w:t>Экономикалык ресурсту өткөрүп берүү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4.36</w:t>
            </w:r>
          </w:p>
        </w:tc>
      </w:tr>
      <w:tr w:rsidR="00DF27EC" w:rsidRPr="001403EE">
        <w:tc>
          <w:tcPr>
            <w:tcW w:w="9780" w:type="dxa"/>
          </w:tcPr>
          <w:p w:rsidR="00DF27EC" w:rsidRPr="001403EE" w:rsidRDefault="002E0054">
            <w:pPr>
              <w:pStyle w:val="IASBTOCSecondary"/>
              <w:rPr>
                <w:rFonts w:ascii="Times New Roman" w:hAnsi="Times New Roman" w:cs="Times New Roman"/>
              </w:rPr>
            </w:pPr>
            <w:r w:rsidRPr="001403EE">
              <w:rPr>
                <w:rFonts w:ascii="Times New Roman" w:hAnsi="Times New Roman" w:cs="Times New Roman"/>
                <w:bCs/>
                <w:color w:val="000000"/>
                <w:szCs w:val="18"/>
              </w:rPr>
              <w:t xml:space="preserve">Өткөн окуялардын </w:t>
            </w:r>
            <w:r w:rsidRPr="001403EE">
              <w:rPr>
                <w:rFonts w:ascii="Times New Roman" w:hAnsi="Times New Roman" w:cs="Times New Roman"/>
                <w:bCs/>
                <w:color w:val="000000"/>
                <w:szCs w:val="18"/>
                <w:lang w:val="kk-KZ"/>
              </w:rPr>
              <w:t xml:space="preserve">натыйжасында пайда болгон </w:t>
            </w:r>
            <w:r w:rsidRPr="001403EE">
              <w:rPr>
                <w:rFonts w:ascii="Times New Roman" w:hAnsi="Times New Roman" w:cs="Times New Roman"/>
                <w:bCs/>
                <w:color w:val="000000"/>
                <w:szCs w:val="18"/>
              </w:rPr>
              <w:t>учурдагы милдет</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4.42</w:t>
            </w:r>
          </w:p>
        </w:tc>
      </w:tr>
      <w:tr w:rsidR="00DF27EC" w:rsidRPr="001403EE">
        <w:tc>
          <w:tcPr>
            <w:tcW w:w="9780" w:type="dxa"/>
          </w:tcPr>
          <w:p w:rsidR="00DF27EC" w:rsidRPr="001403EE" w:rsidRDefault="002E0054">
            <w:pPr>
              <w:pStyle w:val="IASBTOCPrimary"/>
              <w:rPr>
                <w:rFonts w:ascii="Times New Roman" w:hAnsi="Times New Roman" w:cs="Times New Roman"/>
              </w:rPr>
            </w:pPr>
            <w:r w:rsidRPr="001403EE">
              <w:rPr>
                <w:rFonts w:ascii="Times New Roman" w:hAnsi="Times New Roman" w:cs="Times New Roman"/>
                <w:bCs/>
                <w:color w:val="000000"/>
                <w:szCs w:val="18"/>
              </w:rPr>
              <w:t>Активдер жана милдеттенмелер</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4.48</w:t>
            </w:r>
          </w:p>
        </w:tc>
      </w:tr>
      <w:tr w:rsidR="00DF27EC" w:rsidRPr="001403EE">
        <w:tc>
          <w:tcPr>
            <w:tcW w:w="9780" w:type="dxa"/>
          </w:tcPr>
          <w:p w:rsidR="00DF27EC" w:rsidRPr="001403EE" w:rsidRDefault="002E0054">
            <w:pPr>
              <w:pStyle w:val="IASBTOCSecondary"/>
              <w:rPr>
                <w:rFonts w:ascii="Times New Roman" w:hAnsi="Times New Roman" w:cs="Times New Roman"/>
              </w:rPr>
            </w:pPr>
            <w:r w:rsidRPr="001403EE">
              <w:rPr>
                <w:rFonts w:ascii="Times New Roman" w:hAnsi="Times New Roman" w:cs="Times New Roman"/>
                <w:bCs/>
                <w:color w:val="000000"/>
                <w:szCs w:val="18"/>
              </w:rPr>
              <w:t>Эсеп</w:t>
            </w:r>
            <w:r w:rsidRPr="001403EE">
              <w:rPr>
                <w:rFonts w:ascii="Times New Roman" w:hAnsi="Times New Roman" w:cs="Times New Roman"/>
                <w:bCs/>
                <w:color w:val="000000"/>
                <w:szCs w:val="18"/>
                <w:lang w:val="kk-KZ"/>
              </w:rPr>
              <w:t xml:space="preserve"> </w:t>
            </w:r>
            <w:r w:rsidRPr="001403EE">
              <w:rPr>
                <w:rFonts w:ascii="Times New Roman" w:hAnsi="Times New Roman" w:cs="Times New Roman"/>
                <w:bCs/>
                <w:color w:val="000000"/>
                <w:szCs w:val="18"/>
              </w:rPr>
              <w:t>бирдиги</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4.48</w:t>
            </w:r>
          </w:p>
        </w:tc>
      </w:tr>
      <w:tr w:rsidR="00DF27EC" w:rsidRPr="001403EE">
        <w:tc>
          <w:tcPr>
            <w:tcW w:w="9780" w:type="dxa"/>
          </w:tcPr>
          <w:p w:rsidR="00DF27EC" w:rsidRPr="001403EE" w:rsidRDefault="002E0054">
            <w:pPr>
              <w:pStyle w:val="IASBTOCSecondary"/>
              <w:rPr>
                <w:rFonts w:ascii="Times New Roman" w:hAnsi="Times New Roman" w:cs="Times New Roman"/>
              </w:rPr>
            </w:pPr>
            <w:r w:rsidRPr="001403EE">
              <w:rPr>
                <w:rFonts w:ascii="Times New Roman" w:hAnsi="Times New Roman" w:cs="Times New Roman"/>
                <w:bCs/>
                <w:color w:val="000000"/>
                <w:szCs w:val="18"/>
              </w:rPr>
              <w:t>Аткар</w:t>
            </w:r>
            <w:r w:rsidRPr="001403EE">
              <w:rPr>
                <w:rFonts w:ascii="Times New Roman" w:hAnsi="Times New Roman" w:cs="Times New Roman"/>
                <w:bCs/>
                <w:color w:val="000000"/>
                <w:szCs w:val="18"/>
                <w:lang w:val="kk-KZ"/>
              </w:rPr>
              <w:t xml:space="preserve">ыла турган </w:t>
            </w:r>
            <w:r w:rsidRPr="001403EE">
              <w:rPr>
                <w:rFonts w:ascii="Times New Roman" w:hAnsi="Times New Roman" w:cs="Times New Roman"/>
                <w:bCs/>
                <w:color w:val="000000"/>
                <w:szCs w:val="18"/>
              </w:rPr>
              <w:t>келишимдер</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4.56</w:t>
            </w:r>
          </w:p>
        </w:tc>
      </w:tr>
      <w:tr w:rsidR="00DF27EC" w:rsidRPr="001403EE">
        <w:tc>
          <w:tcPr>
            <w:tcW w:w="9780" w:type="dxa"/>
          </w:tcPr>
          <w:p w:rsidR="00DF27EC" w:rsidRPr="001403EE" w:rsidRDefault="002E0054">
            <w:pPr>
              <w:pStyle w:val="IASBTOCSecondary"/>
              <w:rPr>
                <w:rFonts w:ascii="Times New Roman" w:hAnsi="Times New Roman" w:cs="Times New Roman"/>
              </w:rPr>
            </w:pPr>
            <w:r w:rsidRPr="001403EE">
              <w:rPr>
                <w:rFonts w:ascii="Times New Roman" w:hAnsi="Times New Roman" w:cs="Times New Roman"/>
                <w:bCs/>
                <w:color w:val="000000"/>
                <w:szCs w:val="18"/>
              </w:rPr>
              <w:t>Келишимдик укуктардын жана келишимдик милдеттенмелердин маӊызы</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4.59</w:t>
            </w:r>
          </w:p>
        </w:tc>
      </w:tr>
      <w:tr w:rsidR="00DF27EC" w:rsidRPr="001403EE">
        <w:tc>
          <w:tcPr>
            <w:tcW w:w="9780" w:type="dxa"/>
          </w:tcPr>
          <w:p w:rsidR="00DF27EC" w:rsidRPr="001403EE" w:rsidRDefault="002E0054">
            <w:pPr>
              <w:pStyle w:val="IASBTOCPrimary"/>
              <w:rPr>
                <w:rFonts w:ascii="Times New Roman" w:hAnsi="Times New Roman" w:cs="Times New Roman"/>
              </w:rPr>
            </w:pPr>
            <w:r w:rsidRPr="001403EE">
              <w:rPr>
                <w:rFonts w:ascii="Times New Roman" w:hAnsi="Times New Roman" w:cs="Times New Roman"/>
                <w:bCs/>
                <w:color w:val="000000"/>
                <w:szCs w:val="18"/>
                <w:lang w:val="kk-KZ"/>
              </w:rPr>
              <w:t>Өздүк ка</w:t>
            </w:r>
            <w:r w:rsidRPr="001403EE">
              <w:rPr>
                <w:rFonts w:ascii="Times New Roman" w:hAnsi="Times New Roman" w:cs="Times New Roman"/>
                <w:bCs/>
                <w:color w:val="000000"/>
                <w:szCs w:val="18"/>
              </w:rPr>
              <w:t>питалды</w:t>
            </w:r>
            <w:r w:rsidRPr="001403EE">
              <w:rPr>
                <w:rFonts w:ascii="Times New Roman" w:hAnsi="Times New Roman" w:cs="Times New Roman"/>
                <w:bCs/>
                <w:color w:val="000000"/>
                <w:szCs w:val="18"/>
                <w:lang w:val="kk-KZ"/>
              </w:rPr>
              <w:t xml:space="preserve">н </w:t>
            </w:r>
            <w:r w:rsidRPr="001403EE">
              <w:rPr>
                <w:rFonts w:ascii="Times New Roman" w:hAnsi="Times New Roman" w:cs="Times New Roman"/>
                <w:bCs/>
                <w:color w:val="000000"/>
                <w:szCs w:val="18"/>
              </w:rPr>
              <w:t>аныкт</w:t>
            </w:r>
            <w:r w:rsidRPr="001403EE">
              <w:rPr>
                <w:rFonts w:ascii="Times New Roman" w:hAnsi="Times New Roman" w:cs="Times New Roman"/>
                <w:bCs/>
                <w:color w:val="000000"/>
                <w:szCs w:val="18"/>
                <w:lang w:val="kk-KZ"/>
              </w:rPr>
              <w:t>амасы</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4.63</w:t>
            </w:r>
          </w:p>
        </w:tc>
      </w:tr>
      <w:tr w:rsidR="00DF27EC" w:rsidRPr="001403EE">
        <w:tc>
          <w:tcPr>
            <w:tcW w:w="9780" w:type="dxa"/>
          </w:tcPr>
          <w:p w:rsidR="00DF27EC" w:rsidRPr="001403EE" w:rsidRDefault="002E0054">
            <w:pPr>
              <w:pStyle w:val="IASBTOCPrimary"/>
              <w:rPr>
                <w:rFonts w:ascii="Times New Roman" w:hAnsi="Times New Roman" w:cs="Times New Roman"/>
              </w:rPr>
            </w:pPr>
            <w:r w:rsidRPr="001403EE">
              <w:rPr>
                <w:rFonts w:ascii="Times New Roman" w:hAnsi="Times New Roman" w:cs="Times New Roman"/>
                <w:bCs/>
                <w:color w:val="000000"/>
                <w:szCs w:val="18"/>
              </w:rPr>
              <w:t>Кирешелерди</w:t>
            </w:r>
            <w:r w:rsidRPr="001403EE">
              <w:rPr>
                <w:rFonts w:ascii="Times New Roman" w:hAnsi="Times New Roman" w:cs="Times New Roman"/>
                <w:bCs/>
                <w:color w:val="000000"/>
                <w:szCs w:val="18"/>
                <w:lang w:val="kk-KZ"/>
              </w:rPr>
              <w:t xml:space="preserve">н </w:t>
            </w:r>
            <w:r w:rsidRPr="001403EE">
              <w:rPr>
                <w:rFonts w:ascii="Times New Roman" w:hAnsi="Times New Roman" w:cs="Times New Roman"/>
                <w:bCs/>
                <w:color w:val="000000"/>
                <w:szCs w:val="18"/>
              </w:rPr>
              <w:t>жана чыгашаларды</w:t>
            </w:r>
            <w:r w:rsidRPr="001403EE">
              <w:rPr>
                <w:rFonts w:ascii="Times New Roman" w:hAnsi="Times New Roman" w:cs="Times New Roman"/>
                <w:bCs/>
                <w:color w:val="000000"/>
                <w:szCs w:val="18"/>
                <w:lang w:val="kk-KZ"/>
              </w:rPr>
              <w:t xml:space="preserve">н </w:t>
            </w:r>
            <w:r w:rsidRPr="001403EE">
              <w:rPr>
                <w:rFonts w:ascii="Times New Roman" w:hAnsi="Times New Roman" w:cs="Times New Roman"/>
                <w:bCs/>
                <w:color w:val="000000"/>
                <w:szCs w:val="18"/>
              </w:rPr>
              <w:t>аныкт</w:t>
            </w:r>
            <w:r w:rsidRPr="001403EE">
              <w:rPr>
                <w:rFonts w:ascii="Times New Roman" w:hAnsi="Times New Roman" w:cs="Times New Roman"/>
                <w:bCs/>
                <w:color w:val="000000"/>
                <w:szCs w:val="18"/>
                <w:lang w:val="kk-KZ"/>
              </w:rPr>
              <w:t>амалары</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4.68</w:t>
            </w:r>
          </w:p>
        </w:tc>
      </w:tr>
    </w:tbl>
    <w:p w:rsidR="00DF27EC" w:rsidRPr="001403EE" w:rsidRDefault="00DF27EC">
      <w:pPr>
        <w:sectPr w:rsidR="00DF27EC" w:rsidRPr="001403EE">
          <w:headerReference w:type="even" r:id="rId36"/>
          <w:headerReference w:type="default" r:id="rId37"/>
          <w:footerReference w:type="even" r:id="rId38"/>
          <w:footerReference w:type="default" r:id="rId39"/>
          <w:pgSz w:w="11880" w:h="16820"/>
          <w:pgMar w:top="1440" w:right="1440" w:bottom="1440" w:left="1440" w:header="720" w:footer="720" w:gutter="0"/>
          <w:cols w:space="720"/>
        </w:sectPr>
      </w:pPr>
    </w:p>
    <w:p w:rsidR="00DF27EC" w:rsidRPr="001403EE" w:rsidRDefault="002E0054">
      <w:pPr>
        <w:pStyle w:val="IASBSectionTitle1NonInd"/>
        <w:rPr>
          <w:rFonts w:ascii="Times New Roman" w:hAnsi="Times New Roman" w:cs="Times New Roman"/>
        </w:rPr>
      </w:pPr>
      <w:r w:rsidRPr="001403EE">
        <w:rPr>
          <w:rFonts w:ascii="Times New Roman" w:hAnsi="Times New Roman" w:cs="Times New Roman"/>
          <w:lang w:val="kk-KZ"/>
        </w:rPr>
        <w:lastRenderedPageBreak/>
        <w:t>Киришүү</w:t>
      </w:r>
    </w:p>
    <w:p w:rsidR="00DF27EC" w:rsidRPr="001403EE" w:rsidRDefault="00DC5B9E">
      <w:pPr>
        <w:pStyle w:val="IASBNormalnpara"/>
        <w:rPr>
          <w:lang w:val="ru-RU"/>
        </w:rPr>
      </w:pPr>
      <w:r w:rsidRPr="001403EE">
        <w:rPr>
          <w:lang w:val="ru-RU"/>
        </w:rPr>
        <w:t>4.1</w:t>
      </w:r>
      <w:r w:rsidRPr="001403EE">
        <w:rPr>
          <w:lang w:val="ru-RU"/>
        </w:rPr>
        <w:tab/>
      </w:r>
      <w:r w:rsidR="002E0054" w:rsidRPr="001403EE">
        <w:rPr>
          <w:i/>
          <w:iCs/>
          <w:color w:val="000000"/>
          <w:szCs w:val="19"/>
          <w:lang w:val="ru-RU"/>
        </w:rPr>
        <w:t xml:space="preserve">«Концептуалдык негиздерде» </w:t>
      </w:r>
      <w:r w:rsidR="002E0054" w:rsidRPr="001403EE">
        <w:rPr>
          <w:color w:val="000000"/>
          <w:szCs w:val="19"/>
          <w:lang w:val="ru-RU"/>
        </w:rPr>
        <w:t>аныкталган финансылык отчеттуулуктун элементтери:</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BF4F90" w:rsidRPr="001403EE">
        <w:rPr>
          <w:color w:val="000000"/>
          <w:szCs w:val="19"/>
          <w:lang w:val="ru-RU"/>
        </w:rPr>
        <w:t xml:space="preserve">отчет берүүчү ишкананын финансылык абалына тиешелүү болгон активдер, милдеттенмелер жана </w:t>
      </w:r>
      <w:r w:rsidR="00BF4F90" w:rsidRPr="001403EE">
        <w:rPr>
          <w:color w:val="000000"/>
          <w:szCs w:val="19"/>
          <w:lang w:val="kk-KZ"/>
        </w:rPr>
        <w:t xml:space="preserve">өздүк </w:t>
      </w:r>
      <w:r w:rsidR="00BF4F90" w:rsidRPr="001403EE">
        <w:rPr>
          <w:color w:val="000000"/>
          <w:szCs w:val="19"/>
          <w:lang w:val="ru-RU"/>
        </w:rPr>
        <w:t xml:space="preserve">капитал; жана </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BF4F90" w:rsidRPr="001403EE">
        <w:rPr>
          <w:color w:val="000000"/>
          <w:szCs w:val="19"/>
          <w:lang w:val="ru-RU"/>
        </w:rPr>
        <w:t xml:space="preserve">отчет берүүчү ишкананын финансылык </w:t>
      </w:r>
      <w:r w:rsidR="00BF4F90" w:rsidRPr="001403EE">
        <w:rPr>
          <w:color w:val="000000"/>
          <w:szCs w:val="19"/>
          <w:lang w:val="kk-KZ"/>
        </w:rPr>
        <w:t xml:space="preserve">натыйжалуулугуна тиешелүү </w:t>
      </w:r>
      <w:r w:rsidR="00BF4F90" w:rsidRPr="001403EE">
        <w:rPr>
          <w:color w:val="000000"/>
          <w:szCs w:val="19"/>
          <w:lang w:val="ru-RU"/>
        </w:rPr>
        <w:t>кирешелер жана чыгашалар.</w:t>
      </w:r>
    </w:p>
    <w:p w:rsidR="00DF27EC" w:rsidRPr="001403EE" w:rsidRDefault="00DC5B9E">
      <w:pPr>
        <w:pStyle w:val="IASBNormalnpara"/>
        <w:rPr>
          <w:lang w:val="ru-RU"/>
        </w:rPr>
      </w:pPr>
      <w:r w:rsidRPr="001403EE">
        <w:rPr>
          <w:lang w:val="ru-RU"/>
        </w:rPr>
        <w:t>4.2</w:t>
      </w:r>
      <w:r w:rsidRPr="001403EE">
        <w:rPr>
          <w:lang w:val="ru-RU"/>
        </w:rPr>
        <w:tab/>
      </w:r>
      <w:r w:rsidR="00BF4F90" w:rsidRPr="001403EE">
        <w:rPr>
          <w:color w:val="000000"/>
          <w:szCs w:val="19"/>
          <w:lang w:val="ru-RU"/>
        </w:rPr>
        <w:t>Бул элементтер 1-главада талкууланган жана 4.1-таблицада аныкталган экономикалык ресурстар, талаптар</w:t>
      </w:r>
      <w:r w:rsidR="00BF4F90" w:rsidRPr="001403EE">
        <w:rPr>
          <w:color w:val="000000"/>
          <w:szCs w:val="19"/>
          <w:lang w:val="kk-KZ"/>
        </w:rPr>
        <w:t>,</w:t>
      </w:r>
      <w:r w:rsidR="00BF4F90" w:rsidRPr="001403EE">
        <w:rPr>
          <w:color w:val="000000"/>
          <w:szCs w:val="19"/>
          <w:lang w:val="ru-RU"/>
        </w:rPr>
        <w:t xml:space="preserve"> экономикалык ресурстардагы жана </w:t>
      </w:r>
      <w:r w:rsidR="00BF4F90" w:rsidRPr="001403EE">
        <w:rPr>
          <w:color w:val="000000"/>
          <w:szCs w:val="19"/>
          <w:lang w:val="kk-KZ"/>
        </w:rPr>
        <w:t>талаптардагы</w:t>
      </w:r>
      <w:r w:rsidR="00BF4F90" w:rsidRPr="001403EE">
        <w:rPr>
          <w:color w:val="000000"/>
          <w:szCs w:val="19"/>
          <w:lang w:val="ru-RU"/>
        </w:rPr>
        <w:t xml:space="preserve"> өзгөрүүлөр менен байланышкан.</w:t>
      </w:r>
    </w:p>
    <w:p w:rsidR="00BF4F90" w:rsidRPr="001403EE" w:rsidRDefault="00BF4F90" w:rsidP="00BF4F90">
      <w:pPr>
        <w:ind w:firstLine="720"/>
        <w:jc w:val="both"/>
        <w:rPr>
          <w:b/>
          <w:bCs/>
          <w:color w:val="000000"/>
          <w:sz w:val="19"/>
          <w:szCs w:val="19"/>
          <w:lang w:val="kk-KZ"/>
        </w:rPr>
      </w:pPr>
    </w:p>
    <w:p w:rsidR="00BF4F90" w:rsidRPr="001403EE" w:rsidRDefault="00BF4F90" w:rsidP="00BF4F90">
      <w:pPr>
        <w:ind w:firstLine="720"/>
        <w:jc w:val="both"/>
        <w:rPr>
          <w:b/>
          <w:bCs/>
          <w:color w:val="000000"/>
          <w:sz w:val="19"/>
          <w:szCs w:val="19"/>
        </w:rPr>
      </w:pPr>
      <w:r w:rsidRPr="001403EE">
        <w:rPr>
          <w:b/>
          <w:bCs/>
          <w:color w:val="000000"/>
          <w:sz w:val="19"/>
          <w:szCs w:val="19"/>
        </w:rPr>
        <w:t>4.1-таблица— Финансылык отчетт</w:t>
      </w:r>
      <w:r w:rsidRPr="001403EE">
        <w:rPr>
          <w:b/>
          <w:bCs/>
          <w:color w:val="000000"/>
          <w:sz w:val="19"/>
          <w:szCs w:val="19"/>
          <w:lang w:val="kk-KZ"/>
        </w:rPr>
        <w:t>уулукт</w:t>
      </w:r>
      <w:r w:rsidRPr="001403EE">
        <w:rPr>
          <w:b/>
          <w:bCs/>
          <w:color w:val="000000"/>
          <w:sz w:val="19"/>
          <w:szCs w:val="19"/>
        </w:rPr>
        <w:t>ун элементтери</w:t>
      </w:r>
    </w:p>
    <w:p w:rsidR="00DF27EC" w:rsidRPr="001403EE" w:rsidRDefault="00BF4F90">
      <w:pPr>
        <w:pStyle w:val="IASBNormalnpara"/>
      </w:pPr>
      <w:r w:rsidRPr="001403EE">
        <w:rPr>
          <w:lang w:val="kk-KZ"/>
        </w:rPr>
        <w:t xml:space="preserve"> </w:t>
      </w:r>
      <w:r w:rsidR="00DC5B9E" w:rsidRPr="001403EE">
        <w:tab/>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2375"/>
        <w:gridCol w:w="1935"/>
        <w:gridCol w:w="4046"/>
      </w:tblGrid>
      <w:tr w:rsidR="00DF27EC" w:rsidRPr="001403EE">
        <w:trPr>
          <w:tblHeader/>
        </w:trPr>
        <w:tc>
          <w:tcPr>
            <w:tcW w:w="1350" w:type="pct"/>
            <w:tcBorders>
              <w:bottom w:val="single" w:sz="0" w:space="0" w:color="auto"/>
              <w:right w:val="single" w:sz="0" w:space="0" w:color="auto"/>
            </w:tcBorders>
          </w:tcPr>
          <w:p w:rsidR="00DF27EC" w:rsidRPr="001403EE" w:rsidRDefault="00BF4F90">
            <w:pPr>
              <w:pStyle w:val="IASBTableHeaderArial"/>
              <w:rPr>
                <w:rFonts w:ascii="Times New Roman" w:hAnsi="Times New Roman"/>
              </w:rPr>
            </w:pPr>
            <w:r w:rsidRPr="001403EE">
              <w:rPr>
                <w:rFonts w:ascii="Times New Roman" w:hAnsi="Times New Roman"/>
                <w:b/>
                <w:bCs/>
                <w:color w:val="000000"/>
                <w:szCs w:val="18"/>
              </w:rPr>
              <w:t>1-главада каралуучу берене</w:t>
            </w:r>
          </w:p>
        </w:tc>
        <w:tc>
          <w:tcPr>
            <w:tcW w:w="1100" w:type="pct"/>
            <w:tcBorders>
              <w:bottom w:val="single" w:sz="0" w:space="0" w:color="auto"/>
              <w:right w:val="single" w:sz="0" w:space="0" w:color="auto"/>
            </w:tcBorders>
          </w:tcPr>
          <w:p w:rsidR="00DF27EC" w:rsidRPr="001403EE" w:rsidRDefault="00BF4F90">
            <w:pPr>
              <w:pStyle w:val="IASBTableHeaderArial"/>
              <w:rPr>
                <w:rFonts w:ascii="Times New Roman" w:hAnsi="Times New Roman"/>
              </w:rPr>
            </w:pPr>
            <w:r w:rsidRPr="001403EE">
              <w:rPr>
                <w:rFonts w:ascii="Times New Roman" w:hAnsi="Times New Roman"/>
                <w:b/>
                <w:bCs/>
                <w:color w:val="000000"/>
                <w:szCs w:val="18"/>
              </w:rPr>
              <w:t>Элемент</w:t>
            </w:r>
          </w:p>
        </w:tc>
        <w:tc>
          <w:tcPr>
            <w:tcW w:w="2300" w:type="pct"/>
            <w:tcBorders>
              <w:bottom w:val="single" w:sz="0" w:space="0" w:color="auto"/>
              <w:right w:val="single" w:sz="0" w:space="0" w:color="auto"/>
            </w:tcBorders>
          </w:tcPr>
          <w:p w:rsidR="00DF27EC" w:rsidRPr="001403EE" w:rsidRDefault="00BF4F90">
            <w:pPr>
              <w:pStyle w:val="IASBTableHeaderArial"/>
              <w:rPr>
                <w:rFonts w:ascii="Times New Roman" w:hAnsi="Times New Roman"/>
              </w:rPr>
            </w:pPr>
            <w:r w:rsidRPr="001403EE">
              <w:rPr>
                <w:rFonts w:ascii="Times New Roman" w:hAnsi="Times New Roman"/>
                <w:b/>
                <w:bCs/>
                <w:color w:val="000000"/>
                <w:szCs w:val="18"/>
              </w:rPr>
              <w:t>Аныкт</w:t>
            </w:r>
            <w:r w:rsidRPr="001403EE">
              <w:rPr>
                <w:rFonts w:ascii="Times New Roman" w:hAnsi="Times New Roman"/>
                <w:b/>
                <w:bCs/>
                <w:color w:val="000000"/>
                <w:szCs w:val="18"/>
                <w:lang w:val="kk-KZ"/>
              </w:rPr>
              <w:t xml:space="preserve">амасы </w:t>
            </w:r>
            <w:r w:rsidRPr="001403EE">
              <w:rPr>
                <w:rFonts w:ascii="Times New Roman" w:hAnsi="Times New Roman"/>
                <w:b/>
                <w:bCs/>
                <w:color w:val="000000"/>
                <w:szCs w:val="18"/>
              </w:rPr>
              <w:t>ж</w:t>
            </w:r>
            <w:r w:rsidRPr="001403EE">
              <w:rPr>
                <w:rFonts w:ascii="Times New Roman" w:hAnsi="Times New Roman"/>
                <w:b/>
                <w:bCs/>
                <w:color w:val="000000"/>
                <w:szCs w:val="18"/>
                <w:lang w:val="kk-KZ"/>
              </w:rPr>
              <w:t>е</w:t>
            </w:r>
            <w:r w:rsidRPr="001403EE">
              <w:rPr>
                <w:rFonts w:ascii="Times New Roman" w:hAnsi="Times New Roman"/>
                <w:b/>
                <w:bCs/>
                <w:color w:val="000000"/>
                <w:szCs w:val="18"/>
              </w:rPr>
              <w:t xml:space="preserve"> сыпатт</w:t>
            </w:r>
            <w:r w:rsidRPr="001403EE">
              <w:rPr>
                <w:rFonts w:ascii="Times New Roman" w:hAnsi="Times New Roman"/>
                <w:b/>
                <w:bCs/>
                <w:color w:val="000000"/>
                <w:szCs w:val="18"/>
                <w:lang w:val="kk-KZ"/>
              </w:rPr>
              <w:t>амасы</w:t>
            </w:r>
          </w:p>
        </w:tc>
      </w:tr>
      <w:tr w:rsidR="00DF27EC" w:rsidRPr="008C44EC">
        <w:tc>
          <w:tcPr>
            <w:tcW w:w="1350" w:type="pct"/>
            <w:vMerge w:val="restart"/>
            <w:tcBorders>
              <w:right w:val="single" w:sz="0" w:space="0" w:color="auto"/>
            </w:tcBorders>
          </w:tcPr>
          <w:p w:rsidR="00DF27EC" w:rsidRPr="001403EE" w:rsidRDefault="00BF4F90">
            <w:pPr>
              <w:pStyle w:val="IASBTableArial"/>
              <w:rPr>
                <w:rFonts w:ascii="Times New Roman" w:hAnsi="Times New Roman"/>
              </w:rPr>
            </w:pPr>
            <w:r w:rsidRPr="001403EE">
              <w:rPr>
                <w:rFonts w:ascii="Times New Roman" w:hAnsi="Times New Roman"/>
                <w:color w:val="000000"/>
                <w:szCs w:val="18"/>
              </w:rPr>
              <w:t>Экономикалык ресурс</w:t>
            </w:r>
          </w:p>
        </w:tc>
        <w:tc>
          <w:tcPr>
            <w:tcW w:w="1100" w:type="pct"/>
            <w:vMerge w:val="restart"/>
            <w:tcBorders>
              <w:right w:val="single" w:sz="0" w:space="0" w:color="auto"/>
            </w:tcBorders>
          </w:tcPr>
          <w:p w:rsidR="00DF27EC" w:rsidRPr="001403EE" w:rsidRDefault="00BF4F90">
            <w:pPr>
              <w:pStyle w:val="IASBTableArial"/>
              <w:rPr>
                <w:rFonts w:ascii="Times New Roman" w:hAnsi="Times New Roman"/>
              </w:rPr>
            </w:pPr>
            <w:r w:rsidRPr="001403EE">
              <w:rPr>
                <w:rFonts w:ascii="Times New Roman" w:hAnsi="Times New Roman"/>
                <w:color w:val="000000"/>
                <w:szCs w:val="18"/>
              </w:rPr>
              <w:t>Актив</w:t>
            </w:r>
          </w:p>
        </w:tc>
        <w:tc>
          <w:tcPr>
            <w:tcW w:w="2300" w:type="pct"/>
            <w:tcBorders>
              <w:right w:val="single" w:sz="0" w:space="0" w:color="auto"/>
            </w:tcBorders>
          </w:tcPr>
          <w:p w:rsidR="00DF27EC" w:rsidRPr="001403EE" w:rsidRDefault="00BF4F90">
            <w:pPr>
              <w:pStyle w:val="IASBTableArial"/>
              <w:rPr>
                <w:rFonts w:ascii="Times New Roman" w:hAnsi="Times New Roman"/>
                <w:lang w:val="ru-RU"/>
              </w:rPr>
            </w:pPr>
            <w:r w:rsidRPr="001403EE">
              <w:rPr>
                <w:rFonts w:ascii="Times New Roman" w:hAnsi="Times New Roman"/>
                <w:color w:val="000000"/>
                <w:szCs w:val="18"/>
                <w:lang w:val="ru-RU"/>
              </w:rPr>
              <w:t xml:space="preserve">Өткөн окуялардын натыйжасында ишкана тарабынан контролдонгон учурдагы экономикалык </w:t>
            </w:r>
            <w:r w:rsidRPr="001403EE">
              <w:rPr>
                <w:rFonts w:ascii="Times New Roman" w:hAnsi="Times New Roman"/>
                <w:szCs w:val="18"/>
                <w:lang w:val="ru-RU"/>
              </w:rPr>
              <w:t>ресурс.</w:t>
            </w:r>
          </w:p>
        </w:tc>
      </w:tr>
      <w:tr w:rsidR="00DF27EC" w:rsidRPr="008C44EC">
        <w:tc>
          <w:tcPr>
            <w:tcW w:w="1350" w:type="pct"/>
            <w:tcBorders>
              <w:bottom w:val="single" w:sz="0" w:space="0" w:color="auto"/>
              <w:right w:val="single" w:sz="0" w:space="0" w:color="auto"/>
            </w:tcBorders>
          </w:tcPr>
          <w:p w:rsidR="00DF27EC" w:rsidRPr="001403EE" w:rsidRDefault="00DF27EC">
            <w:pPr>
              <w:rPr>
                <w:lang w:val="ru-RU"/>
              </w:rPr>
            </w:pPr>
          </w:p>
        </w:tc>
        <w:tc>
          <w:tcPr>
            <w:tcW w:w="1100" w:type="pct"/>
            <w:tcBorders>
              <w:bottom w:val="single" w:sz="0" w:space="0" w:color="auto"/>
              <w:right w:val="single" w:sz="0" w:space="0" w:color="auto"/>
            </w:tcBorders>
          </w:tcPr>
          <w:p w:rsidR="00DF27EC" w:rsidRPr="001403EE" w:rsidRDefault="00DF27EC">
            <w:pPr>
              <w:rPr>
                <w:lang w:val="ru-RU"/>
              </w:rPr>
            </w:pPr>
          </w:p>
        </w:tc>
        <w:tc>
          <w:tcPr>
            <w:tcW w:w="2300" w:type="pct"/>
            <w:tcBorders>
              <w:bottom w:val="single" w:sz="0" w:space="0" w:color="auto"/>
              <w:right w:val="single" w:sz="0" w:space="0" w:color="auto"/>
            </w:tcBorders>
          </w:tcPr>
          <w:p w:rsidR="00DF27EC" w:rsidRPr="001403EE" w:rsidRDefault="00BF4F90">
            <w:pPr>
              <w:pStyle w:val="IASBTableArial"/>
              <w:rPr>
                <w:rFonts w:ascii="Times New Roman" w:hAnsi="Times New Roman"/>
                <w:lang w:val="ru-RU"/>
              </w:rPr>
            </w:pPr>
            <w:r w:rsidRPr="001403EE">
              <w:rPr>
                <w:rFonts w:ascii="Times New Roman" w:hAnsi="Times New Roman"/>
                <w:color w:val="000000"/>
                <w:szCs w:val="18"/>
                <w:lang w:val="ru-RU"/>
              </w:rPr>
              <w:t xml:space="preserve">Экономикалык ресурс – бул экономикалык пайда алып келүү </w:t>
            </w:r>
            <w:r w:rsidRPr="001403EE">
              <w:rPr>
                <w:rFonts w:ascii="Times New Roman" w:hAnsi="Times New Roman"/>
                <w:color w:val="000000"/>
                <w:szCs w:val="18"/>
                <w:lang w:val="kk-KZ"/>
              </w:rPr>
              <w:t>потенциалына</w:t>
            </w:r>
            <w:r w:rsidRPr="001403EE">
              <w:rPr>
                <w:rFonts w:ascii="Times New Roman" w:hAnsi="Times New Roman"/>
                <w:color w:val="000000"/>
                <w:szCs w:val="18"/>
                <w:lang w:val="ru-RU"/>
              </w:rPr>
              <w:t xml:space="preserve"> ээ болгон укук.</w:t>
            </w:r>
          </w:p>
        </w:tc>
      </w:tr>
      <w:tr w:rsidR="00DF27EC" w:rsidRPr="001403EE">
        <w:tc>
          <w:tcPr>
            <w:tcW w:w="1350" w:type="pct"/>
            <w:vMerge w:val="restart"/>
            <w:tcBorders>
              <w:right w:val="single" w:sz="0" w:space="0" w:color="auto"/>
            </w:tcBorders>
          </w:tcPr>
          <w:p w:rsidR="00DF27EC" w:rsidRPr="001403EE" w:rsidRDefault="00BF4F90">
            <w:pPr>
              <w:pStyle w:val="IASBTableArial"/>
              <w:rPr>
                <w:rFonts w:ascii="Times New Roman" w:hAnsi="Times New Roman"/>
              </w:rPr>
            </w:pPr>
            <w:r w:rsidRPr="001403EE">
              <w:rPr>
                <w:rFonts w:ascii="Times New Roman" w:hAnsi="Times New Roman"/>
                <w:color w:val="000000"/>
                <w:szCs w:val="18"/>
              </w:rPr>
              <w:t>Талап</w:t>
            </w:r>
          </w:p>
        </w:tc>
        <w:tc>
          <w:tcPr>
            <w:tcW w:w="1100" w:type="pct"/>
            <w:tcBorders>
              <w:bottom w:val="single" w:sz="0" w:space="0" w:color="auto"/>
              <w:right w:val="single" w:sz="0" w:space="0" w:color="auto"/>
            </w:tcBorders>
          </w:tcPr>
          <w:p w:rsidR="00DF27EC" w:rsidRPr="001403EE" w:rsidRDefault="00BF4F90">
            <w:pPr>
              <w:pStyle w:val="IASBTableArial"/>
              <w:rPr>
                <w:rFonts w:ascii="Times New Roman" w:hAnsi="Times New Roman"/>
              </w:rPr>
            </w:pPr>
            <w:r w:rsidRPr="001403EE">
              <w:rPr>
                <w:rFonts w:ascii="Times New Roman" w:hAnsi="Times New Roman"/>
                <w:color w:val="000000"/>
                <w:szCs w:val="18"/>
              </w:rPr>
              <w:t>Милдеттенме</w:t>
            </w:r>
          </w:p>
        </w:tc>
        <w:tc>
          <w:tcPr>
            <w:tcW w:w="2300" w:type="pct"/>
            <w:tcBorders>
              <w:bottom w:val="single" w:sz="0" w:space="0" w:color="auto"/>
              <w:right w:val="single" w:sz="0" w:space="0" w:color="auto"/>
            </w:tcBorders>
          </w:tcPr>
          <w:p w:rsidR="00DF27EC" w:rsidRPr="001403EE" w:rsidRDefault="00BF4F90">
            <w:pPr>
              <w:pStyle w:val="IASBTableArial"/>
              <w:rPr>
                <w:rFonts w:ascii="Times New Roman" w:hAnsi="Times New Roman"/>
              </w:rPr>
            </w:pPr>
            <w:r w:rsidRPr="001403EE">
              <w:rPr>
                <w:rFonts w:ascii="Times New Roman" w:hAnsi="Times New Roman"/>
                <w:color w:val="000000"/>
                <w:szCs w:val="18"/>
              </w:rPr>
              <w:t>Өткөн окуялардын натыйжасында ишкананын экономикалык ресурсту өткөрүп берүү</w:t>
            </w:r>
            <w:r w:rsidRPr="001403EE">
              <w:rPr>
                <w:rFonts w:ascii="Times New Roman" w:hAnsi="Times New Roman"/>
                <w:color w:val="000000"/>
                <w:szCs w:val="18"/>
                <w:lang w:val="kk-KZ"/>
              </w:rPr>
              <w:t xml:space="preserve"> боюнча учурдагы</w:t>
            </w:r>
            <w:r w:rsidRPr="001403EE">
              <w:rPr>
                <w:rFonts w:ascii="Times New Roman" w:hAnsi="Times New Roman"/>
                <w:color w:val="000000"/>
                <w:szCs w:val="18"/>
              </w:rPr>
              <w:t xml:space="preserve"> милдети</w:t>
            </w:r>
            <w:r w:rsidR="00DC5B9E" w:rsidRPr="001403EE">
              <w:rPr>
                <w:rFonts w:ascii="Times New Roman" w:hAnsi="Times New Roman"/>
              </w:rPr>
              <w:t>.</w:t>
            </w:r>
          </w:p>
        </w:tc>
      </w:tr>
      <w:tr w:rsidR="00DF27EC" w:rsidRPr="001403EE">
        <w:tc>
          <w:tcPr>
            <w:tcW w:w="1350" w:type="pct"/>
            <w:tcBorders>
              <w:bottom w:val="single" w:sz="0" w:space="0" w:color="auto"/>
              <w:right w:val="single" w:sz="0" w:space="0" w:color="auto"/>
            </w:tcBorders>
          </w:tcPr>
          <w:p w:rsidR="00DF27EC" w:rsidRPr="001403EE" w:rsidRDefault="00DF27EC"/>
        </w:tc>
        <w:tc>
          <w:tcPr>
            <w:tcW w:w="1100" w:type="pct"/>
            <w:tcBorders>
              <w:bottom w:val="single" w:sz="0" w:space="0" w:color="auto"/>
              <w:right w:val="single" w:sz="0" w:space="0" w:color="auto"/>
            </w:tcBorders>
          </w:tcPr>
          <w:p w:rsidR="00DF27EC" w:rsidRPr="001403EE" w:rsidRDefault="00BF4F90">
            <w:pPr>
              <w:pStyle w:val="IASBTableArial"/>
              <w:rPr>
                <w:rFonts w:ascii="Times New Roman" w:hAnsi="Times New Roman"/>
              </w:rPr>
            </w:pPr>
            <w:r w:rsidRPr="001403EE">
              <w:rPr>
                <w:rFonts w:ascii="Times New Roman" w:hAnsi="Times New Roman"/>
                <w:color w:val="000000"/>
                <w:szCs w:val="18"/>
                <w:lang w:val="kk-KZ"/>
              </w:rPr>
              <w:t>Өздүк к</w:t>
            </w:r>
            <w:r w:rsidRPr="001403EE">
              <w:rPr>
                <w:rFonts w:ascii="Times New Roman" w:hAnsi="Times New Roman"/>
                <w:color w:val="000000"/>
                <w:szCs w:val="18"/>
              </w:rPr>
              <w:t>апитал</w:t>
            </w:r>
          </w:p>
        </w:tc>
        <w:tc>
          <w:tcPr>
            <w:tcW w:w="2300" w:type="pct"/>
            <w:tcBorders>
              <w:bottom w:val="single" w:sz="0" w:space="0" w:color="auto"/>
              <w:right w:val="single" w:sz="0" w:space="0" w:color="auto"/>
            </w:tcBorders>
          </w:tcPr>
          <w:p w:rsidR="00DF27EC" w:rsidRPr="001403EE" w:rsidRDefault="00BF4F90" w:rsidP="00BF4F90">
            <w:pPr>
              <w:pStyle w:val="IASBTableArial"/>
              <w:rPr>
                <w:rFonts w:ascii="Times New Roman" w:hAnsi="Times New Roman"/>
              </w:rPr>
            </w:pPr>
            <w:r w:rsidRPr="001403EE">
              <w:rPr>
                <w:rFonts w:ascii="Times New Roman" w:hAnsi="Times New Roman"/>
                <w:bCs/>
                <w:iCs/>
                <w:color w:val="000000"/>
                <w:sz w:val="20"/>
                <w:lang w:eastAsia="ru-RU"/>
              </w:rPr>
              <w:t xml:space="preserve">Бардык милдеттенмелерин </w:t>
            </w:r>
            <w:r w:rsidRPr="001403EE">
              <w:rPr>
                <w:rFonts w:ascii="Times New Roman" w:hAnsi="Times New Roman"/>
                <w:bCs/>
                <w:iCs/>
                <w:color w:val="000000"/>
                <w:sz w:val="20"/>
                <w:lang w:val="kk-KZ" w:eastAsia="ru-RU"/>
              </w:rPr>
              <w:t xml:space="preserve">алып </w:t>
            </w:r>
            <w:r w:rsidRPr="001403EE">
              <w:rPr>
                <w:rFonts w:ascii="Times New Roman" w:hAnsi="Times New Roman"/>
                <w:bCs/>
                <w:iCs/>
                <w:color w:val="000000"/>
                <w:sz w:val="20"/>
                <w:lang w:eastAsia="ru-RU"/>
              </w:rPr>
              <w:t>салгандан кийин ишкананын активдериндеги кал</w:t>
            </w:r>
            <w:r w:rsidRPr="001403EE">
              <w:rPr>
                <w:rFonts w:ascii="Times New Roman" w:hAnsi="Times New Roman"/>
                <w:bCs/>
                <w:iCs/>
                <w:color w:val="000000"/>
                <w:sz w:val="20"/>
                <w:lang w:val="kk-KZ" w:eastAsia="ru-RU"/>
              </w:rPr>
              <w:t>ган</w:t>
            </w:r>
            <w:r w:rsidRPr="001403EE">
              <w:rPr>
                <w:rFonts w:ascii="Times New Roman" w:hAnsi="Times New Roman"/>
                <w:bCs/>
                <w:iCs/>
                <w:color w:val="000000"/>
                <w:sz w:val="20"/>
                <w:lang w:eastAsia="ru-RU"/>
              </w:rPr>
              <w:t xml:space="preserve"> үлүш.</w:t>
            </w:r>
          </w:p>
        </w:tc>
      </w:tr>
      <w:tr w:rsidR="00DF27EC" w:rsidRPr="001403EE">
        <w:tc>
          <w:tcPr>
            <w:tcW w:w="1350" w:type="pct"/>
            <w:vMerge w:val="restart"/>
            <w:tcBorders>
              <w:right w:val="single" w:sz="0" w:space="0" w:color="auto"/>
            </w:tcBorders>
          </w:tcPr>
          <w:p w:rsidR="00DF27EC" w:rsidRPr="001403EE" w:rsidRDefault="00BF4F90" w:rsidP="006F47CF">
            <w:pPr>
              <w:pStyle w:val="IASBTableArial"/>
              <w:rPr>
                <w:rFonts w:ascii="Times New Roman" w:hAnsi="Times New Roman"/>
              </w:rPr>
            </w:pPr>
            <w:r w:rsidRPr="001403EE">
              <w:rPr>
                <w:rFonts w:ascii="Times New Roman" w:hAnsi="Times New Roman"/>
                <w:color w:val="000000"/>
                <w:szCs w:val="18"/>
                <w:lang w:val="ru-RU"/>
              </w:rPr>
              <w:t>Экономикалык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ресурстагы</w:t>
            </w:r>
            <w:r w:rsidRPr="001403EE">
              <w:rPr>
                <w:rFonts w:ascii="Times New Roman" w:hAnsi="Times New Roman"/>
                <w:color w:val="000000"/>
                <w:szCs w:val="18"/>
              </w:rPr>
              <w:t xml:space="preserve"> </w:t>
            </w:r>
            <w:r w:rsidRPr="001403EE">
              <w:rPr>
                <w:rFonts w:ascii="Times New Roman" w:hAnsi="Times New Roman"/>
                <w:color w:val="000000"/>
                <w:szCs w:val="18"/>
                <w:lang w:val="ru-RU"/>
              </w:rPr>
              <w:t>жана</w:t>
            </w:r>
            <w:r w:rsidRPr="001403EE">
              <w:rPr>
                <w:rFonts w:ascii="Times New Roman" w:hAnsi="Times New Roman"/>
                <w:color w:val="000000"/>
                <w:szCs w:val="18"/>
              </w:rPr>
              <w:t xml:space="preserve"> </w:t>
            </w:r>
            <w:r w:rsidRPr="001403EE">
              <w:rPr>
                <w:rFonts w:ascii="Times New Roman" w:hAnsi="Times New Roman"/>
                <w:color w:val="000000"/>
                <w:szCs w:val="18"/>
                <w:lang w:val="ru-RU"/>
              </w:rPr>
              <w:t>талаптардагы</w:t>
            </w:r>
            <w:r w:rsidRPr="001403EE">
              <w:rPr>
                <w:rFonts w:ascii="Times New Roman" w:hAnsi="Times New Roman"/>
                <w:color w:val="000000"/>
                <w:szCs w:val="18"/>
              </w:rPr>
              <w:t xml:space="preserve"> </w:t>
            </w:r>
            <w:r w:rsidRPr="001403EE">
              <w:rPr>
                <w:rFonts w:ascii="Times New Roman" w:hAnsi="Times New Roman"/>
                <w:color w:val="000000"/>
                <w:szCs w:val="18"/>
                <w:lang w:val="ru-RU"/>
              </w:rPr>
              <w:t>финансылык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натыйжа</w:t>
            </w:r>
            <w:r w:rsidR="006F47CF" w:rsidRPr="001403EE">
              <w:rPr>
                <w:rFonts w:ascii="Times New Roman" w:hAnsi="Times New Roman"/>
                <w:color w:val="000000"/>
                <w:szCs w:val="18"/>
                <w:lang w:val="ru-RU"/>
              </w:rPr>
              <w:t>луулукту</w:t>
            </w:r>
            <w:r w:rsidRPr="001403EE">
              <w:rPr>
                <w:rFonts w:ascii="Times New Roman" w:hAnsi="Times New Roman"/>
                <w:color w:val="000000"/>
                <w:szCs w:val="18"/>
              </w:rPr>
              <w:t xml:space="preserve"> </w:t>
            </w:r>
            <w:r w:rsidRPr="001403EE">
              <w:rPr>
                <w:rFonts w:ascii="Times New Roman" w:hAnsi="Times New Roman"/>
                <w:color w:val="000000"/>
                <w:szCs w:val="18"/>
                <w:lang w:val="ru-RU"/>
              </w:rPr>
              <w:t>чагылдырган</w:t>
            </w:r>
            <w:r w:rsidRPr="001403EE">
              <w:rPr>
                <w:rFonts w:ascii="Times New Roman" w:hAnsi="Times New Roman"/>
                <w:color w:val="000000"/>
                <w:szCs w:val="18"/>
              </w:rPr>
              <w:t xml:space="preserve"> </w:t>
            </w:r>
            <w:r w:rsidRPr="001403EE">
              <w:rPr>
                <w:rFonts w:ascii="Times New Roman" w:hAnsi="Times New Roman"/>
                <w:color w:val="000000"/>
                <w:szCs w:val="18"/>
                <w:lang w:val="ru-RU"/>
              </w:rPr>
              <w:t>өзгөрүүлөр</w:t>
            </w:r>
          </w:p>
        </w:tc>
        <w:tc>
          <w:tcPr>
            <w:tcW w:w="1100" w:type="pct"/>
            <w:tcBorders>
              <w:bottom w:val="single" w:sz="0" w:space="0" w:color="auto"/>
              <w:right w:val="single" w:sz="0" w:space="0" w:color="auto"/>
            </w:tcBorders>
          </w:tcPr>
          <w:p w:rsidR="00DF27EC" w:rsidRPr="001403EE" w:rsidRDefault="00BF4F90">
            <w:pPr>
              <w:pStyle w:val="IASBTableArial"/>
              <w:rPr>
                <w:rFonts w:ascii="Times New Roman" w:hAnsi="Times New Roman"/>
              </w:rPr>
            </w:pPr>
            <w:r w:rsidRPr="001403EE">
              <w:rPr>
                <w:rFonts w:ascii="Times New Roman" w:hAnsi="Times New Roman"/>
                <w:color w:val="000000"/>
                <w:szCs w:val="18"/>
              </w:rPr>
              <w:t>Киреше</w:t>
            </w:r>
          </w:p>
        </w:tc>
        <w:tc>
          <w:tcPr>
            <w:tcW w:w="2300" w:type="pct"/>
            <w:tcBorders>
              <w:bottom w:val="single" w:sz="0" w:space="0" w:color="auto"/>
              <w:right w:val="single" w:sz="0" w:space="0" w:color="auto"/>
            </w:tcBorders>
          </w:tcPr>
          <w:p w:rsidR="00DF27EC" w:rsidRPr="001403EE" w:rsidRDefault="00BF4F90" w:rsidP="00BF4F90">
            <w:pPr>
              <w:pStyle w:val="IASBTableArial"/>
              <w:rPr>
                <w:rFonts w:ascii="Times New Roman" w:hAnsi="Times New Roman"/>
              </w:rPr>
            </w:pPr>
            <w:r w:rsidRPr="001403EE">
              <w:rPr>
                <w:rFonts w:ascii="Times New Roman" w:hAnsi="Times New Roman"/>
                <w:color w:val="000000"/>
                <w:szCs w:val="18"/>
                <w:lang w:val="ky-KG"/>
              </w:rPr>
              <w:t xml:space="preserve">Өздүк </w:t>
            </w:r>
            <w:r w:rsidRPr="001403EE">
              <w:rPr>
                <w:rFonts w:ascii="Times New Roman" w:hAnsi="Times New Roman"/>
                <w:color w:val="000000"/>
                <w:szCs w:val="18"/>
              </w:rPr>
              <w:t xml:space="preserve">капиталга талаптардын ээлеринин </w:t>
            </w:r>
            <w:r w:rsidRPr="001403EE">
              <w:rPr>
                <w:rFonts w:ascii="Times New Roman" w:hAnsi="Times New Roman"/>
                <w:color w:val="000000"/>
                <w:szCs w:val="18"/>
                <w:lang w:val="kk-KZ"/>
              </w:rPr>
              <w:t>салымдарына тиешелүү болгондордон тышкары, капиталдын көбөйүшүнө алып келген а</w:t>
            </w:r>
            <w:r w:rsidRPr="001403EE">
              <w:rPr>
                <w:rFonts w:ascii="Times New Roman" w:hAnsi="Times New Roman"/>
                <w:color w:val="000000"/>
                <w:szCs w:val="18"/>
              </w:rPr>
              <w:t>ктивдерди</w:t>
            </w:r>
            <w:r w:rsidRPr="001403EE">
              <w:rPr>
                <w:rFonts w:ascii="Times New Roman" w:hAnsi="Times New Roman"/>
                <w:color w:val="000000"/>
                <w:szCs w:val="18"/>
                <w:lang w:val="kk-KZ"/>
              </w:rPr>
              <w:t>н</w:t>
            </w:r>
            <w:r w:rsidRPr="001403EE">
              <w:rPr>
                <w:rFonts w:ascii="Times New Roman" w:hAnsi="Times New Roman"/>
                <w:color w:val="000000"/>
                <w:szCs w:val="18"/>
              </w:rPr>
              <w:t xml:space="preserve"> көбөй</w:t>
            </w:r>
            <w:r w:rsidRPr="001403EE">
              <w:rPr>
                <w:rFonts w:ascii="Times New Roman" w:hAnsi="Times New Roman"/>
                <w:color w:val="000000"/>
                <w:szCs w:val="18"/>
                <w:lang w:val="kk-KZ"/>
              </w:rPr>
              <w:t>үшү же</w:t>
            </w:r>
            <w:r w:rsidRPr="001403EE">
              <w:rPr>
                <w:rFonts w:ascii="Times New Roman" w:hAnsi="Times New Roman"/>
                <w:color w:val="000000"/>
                <w:szCs w:val="18"/>
              </w:rPr>
              <w:t xml:space="preserve"> милдеттенмелерди</w:t>
            </w:r>
            <w:r w:rsidRPr="001403EE">
              <w:rPr>
                <w:rFonts w:ascii="Times New Roman" w:hAnsi="Times New Roman"/>
                <w:color w:val="000000"/>
                <w:szCs w:val="18"/>
                <w:lang w:val="kk-KZ"/>
              </w:rPr>
              <w:t>н</w:t>
            </w:r>
            <w:r w:rsidRPr="001403EE">
              <w:rPr>
                <w:rFonts w:ascii="Times New Roman" w:hAnsi="Times New Roman"/>
                <w:color w:val="000000"/>
                <w:szCs w:val="18"/>
              </w:rPr>
              <w:t xml:space="preserve"> азай</w:t>
            </w:r>
            <w:r w:rsidRPr="001403EE">
              <w:rPr>
                <w:rFonts w:ascii="Times New Roman" w:hAnsi="Times New Roman"/>
                <w:color w:val="000000"/>
                <w:szCs w:val="18"/>
                <w:lang w:val="kk-KZ"/>
              </w:rPr>
              <w:t>ышы.</w:t>
            </w:r>
          </w:p>
        </w:tc>
      </w:tr>
      <w:tr w:rsidR="00DF27EC" w:rsidRPr="001403EE">
        <w:tc>
          <w:tcPr>
            <w:tcW w:w="1350" w:type="pct"/>
            <w:tcBorders>
              <w:bottom w:val="single" w:sz="0" w:space="0" w:color="auto"/>
              <w:right w:val="single" w:sz="0" w:space="0" w:color="auto"/>
            </w:tcBorders>
          </w:tcPr>
          <w:p w:rsidR="00DF27EC" w:rsidRPr="001403EE" w:rsidRDefault="00DF27EC"/>
        </w:tc>
        <w:tc>
          <w:tcPr>
            <w:tcW w:w="1100" w:type="pct"/>
            <w:tcBorders>
              <w:bottom w:val="single" w:sz="0" w:space="0" w:color="auto"/>
              <w:right w:val="single" w:sz="0" w:space="0" w:color="auto"/>
            </w:tcBorders>
          </w:tcPr>
          <w:p w:rsidR="00DF27EC" w:rsidRPr="001403EE" w:rsidRDefault="00BF4F90">
            <w:pPr>
              <w:pStyle w:val="IASBTableArial"/>
              <w:rPr>
                <w:rFonts w:ascii="Times New Roman" w:hAnsi="Times New Roman"/>
              </w:rPr>
            </w:pPr>
            <w:r w:rsidRPr="001403EE">
              <w:rPr>
                <w:rFonts w:ascii="Times New Roman" w:hAnsi="Times New Roman"/>
                <w:color w:val="000000"/>
                <w:szCs w:val="18"/>
              </w:rPr>
              <w:t>Чыгаша</w:t>
            </w:r>
            <w:r w:rsidRPr="001403EE">
              <w:rPr>
                <w:rFonts w:ascii="Times New Roman" w:hAnsi="Times New Roman"/>
                <w:color w:val="000000"/>
                <w:szCs w:val="18"/>
                <w:lang w:val="kk-KZ"/>
              </w:rPr>
              <w:t>лар</w:t>
            </w:r>
          </w:p>
        </w:tc>
        <w:tc>
          <w:tcPr>
            <w:tcW w:w="2300" w:type="pct"/>
            <w:tcBorders>
              <w:bottom w:val="single" w:sz="0" w:space="0" w:color="auto"/>
              <w:right w:val="single" w:sz="0" w:space="0" w:color="auto"/>
            </w:tcBorders>
          </w:tcPr>
          <w:p w:rsidR="00DF27EC" w:rsidRPr="001403EE" w:rsidRDefault="00BF4F90" w:rsidP="00BF4F90">
            <w:pPr>
              <w:pStyle w:val="IASBTableArial"/>
              <w:rPr>
                <w:rFonts w:ascii="Times New Roman" w:hAnsi="Times New Roman"/>
              </w:rPr>
            </w:pPr>
            <w:r w:rsidRPr="001403EE">
              <w:rPr>
                <w:rFonts w:ascii="Times New Roman" w:hAnsi="Times New Roman"/>
                <w:color w:val="000000"/>
                <w:szCs w:val="18"/>
                <w:lang w:val="kk-KZ"/>
              </w:rPr>
              <w:t xml:space="preserve">Өздүк </w:t>
            </w:r>
            <w:r w:rsidRPr="001403EE">
              <w:rPr>
                <w:rFonts w:ascii="Times New Roman" w:hAnsi="Times New Roman"/>
                <w:color w:val="000000"/>
                <w:szCs w:val="18"/>
                <w:lang w:val="ky-KG"/>
              </w:rPr>
              <w:t>к</w:t>
            </w:r>
            <w:r w:rsidRPr="001403EE">
              <w:rPr>
                <w:rFonts w:ascii="Times New Roman" w:hAnsi="Times New Roman"/>
                <w:color w:val="000000"/>
                <w:szCs w:val="18"/>
              </w:rPr>
              <w:t>апиталга талаптардын ээлерин</w:t>
            </w:r>
            <w:r w:rsidRPr="001403EE">
              <w:rPr>
                <w:rFonts w:ascii="Times New Roman" w:hAnsi="Times New Roman"/>
                <w:color w:val="000000"/>
                <w:szCs w:val="18"/>
                <w:lang w:val="kk-KZ"/>
              </w:rPr>
              <w:t xml:space="preserve">е бөлүштүрүүлөргө тиешелүү болгондордон </w:t>
            </w:r>
            <w:r w:rsidRPr="001403EE">
              <w:rPr>
                <w:rFonts w:ascii="Times New Roman" w:hAnsi="Times New Roman"/>
                <w:color w:val="000000"/>
                <w:szCs w:val="18"/>
                <w:lang w:val="ky-KG"/>
              </w:rPr>
              <w:t xml:space="preserve">тышкары, </w:t>
            </w:r>
            <w:r w:rsidRPr="001403EE">
              <w:rPr>
                <w:rFonts w:ascii="Times New Roman" w:hAnsi="Times New Roman"/>
                <w:color w:val="000000"/>
                <w:szCs w:val="18"/>
              </w:rPr>
              <w:t>капиталдын азайышына алып кел</w:t>
            </w:r>
            <w:r w:rsidRPr="001403EE">
              <w:rPr>
                <w:rFonts w:ascii="Times New Roman" w:hAnsi="Times New Roman"/>
                <w:color w:val="000000"/>
                <w:szCs w:val="18"/>
                <w:lang w:val="kk-KZ"/>
              </w:rPr>
              <w:t xml:space="preserve">ген </w:t>
            </w:r>
            <w:r w:rsidRPr="001403EE">
              <w:rPr>
                <w:rFonts w:ascii="Times New Roman" w:hAnsi="Times New Roman"/>
                <w:color w:val="000000"/>
                <w:szCs w:val="18"/>
              </w:rPr>
              <w:t>активдерди</w:t>
            </w:r>
            <w:r w:rsidRPr="001403EE">
              <w:rPr>
                <w:rFonts w:ascii="Times New Roman" w:hAnsi="Times New Roman"/>
                <w:color w:val="000000"/>
                <w:szCs w:val="18"/>
                <w:lang w:val="kk-KZ"/>
              </w:rPr>
              <w:t>н</w:t>
            </w:r>
            <w:r w:rsidRPr="001403EE">
              <w:rPr>
                <w:rFonts w:ascii="Times New Roman" w:hAnsi="Times New Roman"/>
                <w:color w:val="000000"/>
                <w:szCs w:val="18"/>
              </w:rPr>
              <w:t xml:space="preserve"> азай</w:t>
            </w:r>
            <w:r w:rsidRPr="001403EE">
              <w:rPr>
                <w:rFonts w:ascii="Times New Roman" w:hAnsi="Times New Roman"/>
                <w:color w:val="000000"/>
                <w:szCs w:val="18"/>
                <w:lang w:val="kk-KZ"/>
              </w:rPr>
              <w:t xml:space="preserve">ышы </w:t>
            </w:r>
            <w:r w:rsidRPr="001403EE">
              <w:rPr>
                <w:rFonts w:ascii="Times New Roman" w:hAnsi="Times New Roman"/>
                <w:color w:val="000000"/>
                <w:szCs w:val="18"/>
              </w:rPr>
              <w:t>же милдеттенмелерди</w:t>
            </w:r>
            <w:r w:rsidRPr="001403EE">
              <w:rPr>
                <w:rFonts w:ascii="Times New Roman" w:hAnsi="Times New Roman"/>
                <w:color w:val="000000"/>
                <w:szCs w:val="18"/>
                <w:lang w:val="kk-KZ"/>
              </w:rPr>
              <w:t>н</w:t>
            </w:r>
            <w:r w:rsidRPr="001403EE">
              <w:rPr>
                <w:rFonts w:ascii="Times New Roman" w:hAnsi="Times New Roman"/>
                <w:color w:val="000000"/>
                <w:szCs w:val="18"/>
              </w:rPr>
              <w:t xml:space="preserve"> көбөй</w:t>
            </w:r>
            <w:r w:rsidRPr="001403EE">
              <w:rPr>
                <w:rFonts w:ascii="Times New Roman" w:hAnsi="Times New Roman"/>
                <w:color w:val="000000"/>
                <w:szCs w:val="18"/>
                <w:lang w:val="kk-KZ"/>
              </w:rPr>
              <w:t>үшү.</w:t>
            </w:r>
          </w:p>
        </w:tc>
      </w:tr>
      <w:tr w:rsidR="00DF27EC" w:rsidRPr="001403EE">
        <w:tc>
          <w:tcPr>
            <w:tcW w:w="1350" w:type="pct"/>
            <w:vMerge w:val="restart"/>
            <w:tcBorders>
              <w:right w:val="single" w:sz="0" w:space="0" w:color="auto"/>
            </w:tcBorders>
          </w:tcPr>
          <w:p w:rsidR="00DF27EC" w:rsidRPr="001403EE" w:rsidRDefault="00BF4F90">
            <w:pPr>
              <w:pStyle w:val="IASBTableArial"/>
              <w:rPr>
                <w:rFonts w:ascii="Times New Roman" w:hAnsi="Times New Roman"/>
                <w:lang w:val="ru-RU"/>
              </w:rPr>
            </w:pPr>
            <w:r w:rsidRPr="001403EE">
              <w:rPr>
                <w:rFonts w:ascii="Times New Roman" w:hAnsi="Times New Roman"/>
                <w:color w:val="000000"/>
                <w:szCs w:val="18"/>
                <w:lang w:val="ru-RU"/>
              </w:rPr>
              <w:t>Экономикалык ресурстардагы жана талаптардагы башка өзгөрүүлөр</w:t>
            </w:r>
          </w:p>
        </w:tc>
        <w:tc>
          <w:tcPr>
            <w:tcW w:w="11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w:t>
            </w:r>
          </w:p>
        </w:tc>
        <w:tc>
          <w:tcPr>
            <w:tcW w:w="2300" w:type="pct"/>
            <w:tcBorders>
              <w:bottom w:val="single" w:sz="0" w:space="0" w:color="auto"/>
              <w:right w:val="single" w:sz="0" w:space="0" w:color="auto"/>
            </w:tcBorders>
          </w:tcPr>
          <w:p w:rsidR="00DF27EC" w:rsidRPr="001403EE" w:rsidRDefault="00BF4F90">
            <w:pPr>
              <w:pStyle w:val="IASBTableArial"/>
              <w:rPr>
                <w:rFonts w:ascii="Times New Roman" w:hAnsi="Times New Roman"/>
              </w:rPr>
            </w:pPr>
            <w:r w:rsidRPr="001403EE">
              <w:rPr>
                <w:rFonts w:ascii="Times New Roman" w:hAnsi="Times New Roman"/>
                <w:color w:val="000000"/>
                <w:szCs w:val="18"/>
                <w:lang w:val="kk-KZ"/>
              </w:rPr>
              <w:t>Өздүк к</w:t>
            </w:r>
            <w:r w:rsidRPr="001403EE">
              <w:rPr>
                <w:rFonts w:ascii="Times New Roman" w:hAnsi="Times New Roman"/>
                <w:color w:val="000000"/>
                <w:szCs w:val="18"/>
              </w:rPr>
              <w:t>апиталга талаптардын ээлерин</w:t>
            </w:r>
            <w:r w:rsidRPr="001403EE">
              <w:rPr>
                <w:rFonts w:ascii="Times New Roman" w:hAnsi="Times New Roman"/>
                <w:color w:val="000000"/>
                <w:szCs w:val="18"/>
                <w:lang w:val="kk-KZ"/>
              </w:rPr>
              <w:t xml:space="preserve">ин салымдары </w:t>
            </w:r>
            <w:r w:rsidRPr="001403EE">
              <w:rPr>
                <w:rFonts w:ascii="Times New Roman" w:hAnsi="Times New Roman"/>
                <w:color w:val="000000"/>
                <w:szCs w:val="18"/>
              </w:rPr>
              <w:t xml:space="preserve">жана аларга </w:t>
            </w:r>
            <w:r w:rsidRPr="001403EE">
              <w:rPr>
                <w:rFonts w:ascii="Times New Roman" w:hAnsi="Times New Roman"/>
                <w:color w:val="000000"/>
                <w:szCs w:val="18"/>
                <w:lang w:val="kk-KZ"/>
              </w:rPr>
              <w:t>бөлүштүрүүлөр</w:t>
            </w:r>
            <w:r w:rsidR="00DC5B9E" w:rsidRPr="001403EE">
              <w:rPr>
                <w:rFonts w:ascii="Times New Roman" w:hAnsi="Times New Roman"/>
              </w:rPr>
              <w:t>.</w:t>
            </w:r>
          </w:p>
        </w:tc>
      </w:tr>
      <w:tr w:rsidR="00DF27EC" w:rsidRPr="001403EE">
        <w:tc>
          <w:tcPr>
            <w:tcW w:w="1350" w:type="pct"/>
            <w:tcBorders>
              <w:bottom w:val="single" w:sz="0" w:space="0" w:color="auto"/>
              <w:right w:val="single" w:sz="0" w:space="0" w:color="auto"/>
            </w:tcBorders>
          </w:tcPr>
          <w:p w:rsidR="00DF27EC" w:rsidRPr="001403EE" w:rsidRDefault="00DF27EC"/>
        </w:tc>
        <w:tc>
          <w:tcPr>
            <w:tcW w:w="11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w:t>
            </w:r>
          </w:p>
        </w:tc>
        <w:tc>
          <w:tcPr>
            <w:tcW w:w="2300" w:type="pct"/>
            <w:tcBorders>
              <w:bottom w:val="single" w:sz="0" w:space="0" w:color="auto"/>
              <w:right w:val="single" w:sz="0" w:space="0" w:color="auto"/>
            </w:tcBorders>
          </w:tcPr>
          <w:p w:rsidR="00DF27EC" w:rsidRPr="001403EE" w:rsidRDefault="00BF4F90">
            <w:pPr>
              <w:pStyle w:val="IASBTableArial"/>
              <w:rPr>
                <w:rFonts w:ascii="Times New Roman" w:hAnsi="Times New Roman"/>
              </w:rPr>
            </w:pPr>
            <w:r w:rsidRPr="001403EE">
              <w:rPr>
                <w:rFonts w:ascii="Times New Roman" w:hAnsi="Times New Roman"/>
                <w:color w:val="000000"/>
                <w:szCs w:val="18"/>
              </w:rPr>
              <w:t>Капиталдын көбөйүшүнө же азайышына алып келбеген активдер ж</w:t>
            </w:r>
            <w:r w:rsidRPr="001403EE">
              <w:rPr>
                <w:rFonts w:ascii="Times New Roman" w:hAnsi="Times New Roman"/>
                <w:color w:val="000000"/>
                <w:szCs w:val="18"/>
                <w:lang w:val="kk-KZ"/>
              </w:rPr>
              <w:t>е</w:t>
            </w:r>
            <w:r w:rsidRPr="001403EE">
              <w:rPr>
                <w:rFonts w:ascii="Times New Roman" w:hAnsi="Times New Roman"/>
                <w:color w:val="000000"/>
                <w:szCs w:val="18"/>
              </w:rPr>
              <w:t xml:space="preserve"> милдеттенмелер менен алмаш</w:t>
            </w:r>
            <w:r w:rsidRPr="001403EE">
              <w:rPr>
                <w:rFonts w:ascii="Times New Roman" w:hAnsi="Times New Roman"/>
                <w:color w:val="000000"/>
                <w:szCs w:val="18"/>
                <w:lang w:val="kk-KZ"/>
              </w:rPr>
              <w:t>тыр</w:t>
            </w:r>
            <w:r w:rsidRPr="001403EE">
              <w:rPr>
                <w:rFonts w:ascii="Times New Roman" w:hAnsi="Times New Roman"/>
                <w:color w:val="000000"/>
                <w:szCs w:val="18"/>
              </w:rPr>
              <w:t>уу</w:t>
            </w:r>
            <w:r w:rsidR="00DC5B9E" w:rsidRPr="001403EE">
              <w:rPr>
                <w:rFonts w:ascii="Times New Roman" w:hAnsi="Times New Roman"/>
              </w:rPr>
              <w:t>.</w:t>
            </w:r>
          </w:p>
        </w:tc>
      </w:tr>
    </w:tbl>
    <w:p w:rsidR="00DF27EC" w:rsidRPr="001403EE" w:rsidRDefault="00DC5B9E">
      <w:pPr>
        <w:pStyle w:val="IASBNormalnpara"/>
      </w:pPr>
      <w:r w:rsidRPr="001403EE">
        <w:tab/>
      </w:r>
    </w:p>
    <w:p w:rsidR="00DF27EC" w:rsidRPr="001403EE" w:rsidRDefault="00BF4F90">
      <w:pPr>
        <w:pStyle w:val="IASBSectionTitle1NonInd"/>
        <w:rPr>
          <w:rFonts w:ascii="Times New Roman" w:hAnsi="Times New Roman" w:cs="Times New Roman"/>
          <w:lang w:val="kk-KZ"/>
        </w:rPr>
      </w:pPr>
      <w:r w:rsidRPr="001403EE">
        <w:rPr>
          <w:rFonts w:ascii="Times New Roman" w:hAnsi="Times New Roman" w:cs="Times New Roman"/>
          <w:bCs/>
          <w:color w:val="000000"/>
          <w:szCs w:val="26"/>
          <w:lang w:val="ru-RU"/>
        </w:rPr>
        <w:t>Активди</w:t>
      </w:r>
      <w:r w:rsidRPr="001403EE">
        <w:rPr>
          <w:rFonts w:ascii="Times New Roman" w:hAnsi="Times New Roman" w:cs="Times New Roman"/>
          <w:bCs/>
          <w:color w:val="000000"/>
          <w:szCs w:val="26"/>
          <w:lang w:val="kk-KZ"/>
        </w:rPr>
        <w:t>н</w:t>
      </w:r>
      <w:r w:rsidRPr="001403EE">
        <w:rPr>
          <w:rFonts w:ascii="Times New Roman" w:hAnsi="Times New Roman" w:cs="Times New Roman"/>
          <w:bCs/>
          <w:color w:val="000000"/>
          <w:szCs w:val="26"/>
          <w:lang w:val="ru-RU"/>
        </w:rPr>
        <w:t xml:space="preserve"> аныкт</w:t>
      </w:r>
      <w:r w:rsidRPr="001403EE">
        <w:rPr>
          <w:rFonts w:ascii="Times New Roman" w:hAnsi="Times New Roman" w:cs="Times New Roman"/>
          <w:bCs/>
          <w:color w:val="000000"/>
          <w:szCs w:val="26"/>
          <w:lang w:val="kk-KZ"/>
        </w:rPr>
        <w:t>амасы</w:t>
      </w:r>
      <w:r w:rsidRPr="001403EE">
        <w:rPr>
          <w:rFonts w:ascii="Times New Roman" w:hAnsi="Times New Roman" w:cs="Times New Roman"/>
          <w:lang w:val="ru-RU"/>
        </w:rPr>
        <w:t xml:space="preserve"> </w:t>
      </w:r>
    </w:p>
    <w:p w:rsidR="00DF27EC" w:rsidRPr="001403EE" w:rsidRDefault="00DC5B9E">
      <w:pPr>
        <w:pStyle w:val="IASBNormalnpara"/>
        <w:rPr>
          <w:lang w:val="ru-RU"/>
        </w:rPr>
      </w:pPr>
      <w:r w:rsidRPr="001403EE">
        <w:rPr>
          <w:lang w:val="ru-RU"/>
        </w:rPr>
        <w:t>4.3</w:t>
      </w:r>
      <w:r w:rsidRPr="001403EE">
        <w:rPr>
          <w:lang w:val="ru-RU"/>
        </w:rPr>
        <w:tab/>
      </w:r>
      <w:r w:rsidR="006F47CF" w:rsidRPr="001403EE">
        <w:rPr>
          <w:color w:val="000000"/>
          <w:szCs w:val="19"/>
          <w:lang w:val="ru-RU"/>
        </w:rPr>
        <w:t>Актив – өткөн окуялардын натыйжасында ишкана тарабынан контролдонгон учурдагы экономикалык ресурс</w:t>
      </w:r>
      <w:r w:rsidRPr="001403EE">
        <w:rPr>
          <w:lang w:val="ru-RU"/>
        </w:rPr>
        <w:t>.</w:t>
      </w:r>
    </w:p>
    <w:p w:rsidR="00DF27EC" w:rsidRPr="001403EE" w:rsidRDefault="00DC5B9E">
      <w:pPr>
        <w:pStyle w:val="IASBNormalnpara"/>
        <w:rPr>
          <w:lang w:val="ru-RU"/>
        </w:rPr>
      </w:pPr>
      <w:r w:rsidRPr="001403EE">
        <w:rPr>
          <w:lang w:val="ru-RU"/>
        </w:rPr>
        <w:t>4.4</w:t>
      </w:r>
      <w:r w:rsidRPr="001403EE">
        <w:rPr>
          <w:lang w:val="ru-RU"/>
        </w:rPr>
        <w:tab/>
      </w:r>
      <w:r w:rsidR="006F47CF" w:rsidRPr="001403EE">
        <w:rPr>
          <w:color w:val="000000"/>
          <w:sz w:val="18"/>
          <w:szCs w:val="18"/>
          <w:lang w:val="ru-RU"/>
        </w:rPr>
        <w:t xml:space="preserve">Экономикалык ресурс – бул экономикалык пайда алып келүү </w:t>
      </w:r>
      <w:r w:rsidR="006F47CF" w:rsidRPr="001403EE">
        <w:rPr>
          <w:color w:val="000000"/>
          <w:sz w:val="18"/>
          <w:szCs w:val="18"/>
          <w:lang w:val="kk-KZ"/>
        </w:rPr>
        <w:t xml:space="preserve">потенциалына </w:t>
      </w:r>
      <w:r w:rsidR="006F47CF" w:rsidRPr="001403EE">
        <w:rPr>
          <w:color w:val="000000"/>
          <w:sz w:val="18"/>
          <w:szCs w:val="18"/>
          <w:lang w:val="ru-RU"/>
        </w:rPr>
        <w:t>ээ болгон укук</w:t>
      </w:r>
      <w:r w:rsidRPr="001403EE">
        <w:rPr>
          <w:lang w:val="ru-RU"/>
        </w:rPr>
        <w:t xml:space="preserve">. </w:t>
      </w:r>
    </w:p>
    <w:p w:rsidR="00DF27EC" w:rsidRPr="001403EE" w:rsidRDefault="00DC5B9E">
      <w:pPr>
        <w:pStyle w:val="IASBNormalnpara"/>
        <w:rPr>
          <w:lang w:val="ru-RU"/>
        </w:rPr>
      </w:pPr>
      <w:r w:rsidRPr="001403EE">
        <w:rPr>
          <w:lang w:val="ru-RU"/>
        </w:rPr>
        <w:t>4.5</w:t>
      </w:r>
      <w:r w:rsidRPr="001403EE">
        <w:rPr>
          <w:lang w:val="ru-RU"/>
        </w:rPr>
        <w:tab/>
      </w:r>
      <w:r w:rsidR="008F47B3">
        <w:rPr>
          <w:lang w:val="ru-RU"/>
        </w:rPr>
        <w:t>Уш</w:t>
      </w:r>
      <w:r w:rsidR="006F47CF" w:rsidRPr="001403EE">
        <w:rPr>
          <w:color w:val="000000"/>
          <w:szCs w:val="19"/>
          <w:lang w:val="ru-RU"/>
        </w:rPr>
        <w:t>ул бөлүмдө бул аныктамалардын үч аспектиси каралат</w:t>
      </w:r>
      <w:r w:rsidRPr="001403EE">
        <w:rPr>
          <w:lang w:val="ru-RU"/>
        </w:rPr>
        <w:t>:</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6F47CF" w:rsidRPr="001403EE">
        <w:rPr>
          <w:color w:val="000000"/>
          <w:szCs w:val="19"/>
          <w:lang w:val="ru-RU"/>
        </w:rPr>
        <w:t>укук (4.6–4.13-пункттарын караңыз);</w:t>
      </w:r>
    </w:p>
    <w:p w:rsidR="00DF27EC" w:rsidRPr="001403EE" w:rsidRDefault="00DC5B9E">
      <w:pPr>
        <w:pStyle w:val="IASBNormalnparaL1"/>
        <w:rPr>
          <w:lang w:val="ru-RU"/>
        </w:rPr>
      </w:pPr>
      <w:r w:rsidRPr="001403EE">
        <w:rPr>
          <w:lang w:val="ru-RU"/>
        </w:rPr>
        <w:lastRenderedPageBreak/>
        <w:t>(</w:t>
      </w:r>
      <w:r w:rsidRPr="001403EE">
        <w:t>b</w:t>
      </w:r>
      <w:r w:rsidRPr="001403EE">
        <w:rPr>
          <w:lang w:val="ru-RU"/>
        </w:rPr>
        <w:t>)</w:t>
      </w:r>
      <w:r w:rsidRPr="001403EE">
        <w:rPr>
          <w:lang w:val="ru-RU"/>
        </w:rPr>
        <w:tab/>
      </w:r>
      <w:r w:rsidR="006F47CF" w:rsidRPr="001403EE">
        <w:rPr>
          <w:color w:val="000000"/>
          <w:szCs w:val="19"/>
          <w:lang w:val="ru-RU"/>
        </w:rPr>
        <w:t xml:space="preserve">экономикалык пайдаларды алып келүү потенциалы (4.14–4.18-пункттарын караңыз); жана </w:t>
      </w:r>
    </w:p>
    <w:p w:rsidR="00DF27EC" w:rsidRPr="001403EE" w:rsidRDefault="00DC5B9E">
      <w:pPr>
        <w:pStyle w:val="IASBNormalnparaL1"/>
        <w:rPr>
          <w:lang w:val="kk-KZ"/>
        </w:rPr>
      </w:pPr>
      <w:r w:rsidRPr="001403EE">
        <w:rPr>
          <w:lang w:val="ru-RU"/>
        </w:rPr>
        <w:t>(</w:t>
      </w:r>
      <w:r w:rsidRPr="001403EE">
        <w:t>c</w:t>
      </w:r>
      <w:r w:rsidRPr="001403EE">
        <w:rPr>
          <w:lang w:val="ru-RU"/>
        </w:rPr>
        <w:t>)</w:t>
      </w:r>
      <w:r w:rsidRPr="001403EE">
        <w:rPr>
          <w:lang w:val="ru-RU"/>
        </w:rPr>
        <w:tab/>
      </w:r>
      <w:r w:rsidR="006F47CF" w:rsidRPr="001403EE">
        <w:rPr>
          <w:color w:val="000000"/>
          <w:szCs w:val="19"/>
          <w:lang w:val="ru-RU"/>
        </w:rPr>
        <w:t>контроль (4.19–4.25-пункттарын караңыз).</w:t>
      </w:r>
    </w:p>
    <w:p w:rsidR="00DF27EC" w:rsidRPr="001403EE" w:rsidRDefault="006F47CF">
      <w:pPr>
        <w:pStyle w:val="IASBSectionTitle2Ind"/>
        <w:rPr>
          <w:rFonts w:ascii="Times New Roman" w:hAnsi="Times New Roman" w:cs="Times New Roman"/>
          <w:lang w:val="ru-RU"/>
        </w:rPr>
      </w:pPr>
      <w:r w:rsidRPr="001403EE">
        <w:rPr>
          <w:rFonts w:ascii="Times New Roman" w:hAnsi="Times New Roman" w:cs="Times New Roman"/>
          <w:lang w:val="kk-KZ"/>
        </w:rPr>
        <w:t>Укук</w:t>
      </w:r>
    </w:p>
    <w:p w:rsidR="00DF27EC" w:rsidRPr="001403EE" w:rsidRDefault="00DC5B9E">
      <w:pPr>
        <w:pStyle w:val="IASBNormalnpara"/>
        <w:rPr>
          <w:lang w:val="ru-RU"/>
        </w:rPr>
      </w:pPr>
      <w:r w:rsidRPr="001403EE">
        <w:rPr>
          <w:lang w:val="ru-RU"/>
        </w:rPr>
        <w:t>4.6</w:t>
      </w:r>
      <w:r w:rsidRPr="001403EE">
        <w:rPr>
          <w:lang w:val="ru-RU"/>
        </w:rPr>
        <w:tab/>
      </w:r>
      <w:r w:rsidR="006F47CF" w:rsidRPr="001403EE">
        <w:rPr>
          <w:color w:val="000000"/>
          <w:szCs w:val="19"/>
          <w:lang w:val="ru-RU"/>
        </w:rPr>
        <w:t>Экономикалык пайдаларды алып келүү потенциалына ээ укуктар түрдүү формаларга ээ болушу мүмкүн:</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6F47CF" w:rsidRPr="001403EE">
        <w:rPr>
          <w:color w:val="000000"/>
          <w:szCs w:val="19"/>
          <w:lang w:val="ru-RU"/>
        </w:rPr>
        <w:t>башка тараптын милдеттенмесине туура келген укук (4.39-пунктту караңыз), мисалы</w:t>
      </w:r>
      <w:r w:rsidRPr="001403EE">
        <w:rPr>
          <w:lang w:val="ru-RU"/>
        </w:rPr>
        <w:t>:</w:t>
      </w:r>
    </w:p>
    <w:p w:rsidR="00DF27EC" w:rsidRPr="001403EE" w:rsidRDefault="00DC5B9E">
      <w:pPr>
        <w:pStyle w:val="IASBNormalnparaL2"/>
        <w:rPr>
          <w:lang w:val="ru-RU"/>
        </w:rPr>
      </w:pPr>
      <w:r w:rsidRPr="001403EE">
        <w:rPr>
          <w:lang w:val="ru-RU"/>
        </w:rPr>
        <w:t>(</w:t>
      </w:r>
      <w:r w:rsidRPr="001403EE">
        <w:t>i</w:t>
      </w:r>
      <w:r w:rsidRPr="001403EE">
        <w:rPr>
          <w:lang w:val="ru-RU"/>
        </w:rPr>
        <w:t>)</w:t>
      </w:r>
      <w:r w:rsidRPr="001403EE">
        <w:rPr>
          <w:lang w:val="ru-RU"/>
        </w:rPr>
        <w:tab/>
      </w:r>
      <w:r w:rsidR="006F47CF" w:rsidRPr="001403EE">
        <w:rPr>
          <w:color w:val="000000"/>
          <w:szCs w:val="19"/>
          <w:lang w:val="ru-RU"/>
        </w:rPr>
        <w:t>акча каражаттарын алууга укук</w:t>
      </w:r>
      <w:r w:rsidRPr="001403EE">
        <w:rPr>
          <w:lang w:val="ru-RU"/>
        </w:rPr>
        <w:t>.</w:t>
      </w:r>
    </w:p>
    <w:p w:rsidR="00DF27EC" w:rsidRPr="001403EE" w:rsidRDefault="00DC5B9E">
      <w:pPr>
        <w:pStyle w:val="IASBNormalnparaL2"/>
        <w:rPr>
          <w:lang w:val="ru-RU"/>
        </w:rPr>
      </w:pPr>
      <w:r w:rsidRPr="001403EE">
        <w:rPr>
          <w:lang w:val="ru-RU"/>
        </w:rPr>
        <w:t>(</w:t>
      </w:r>
      <w:r w:rsidRPr="001403EE">
        <w:t>ii</w:t>
      </w:r>
      <w:r w:rsidRPr="001403EE">
        <w:rPr>
          <w:lang w:val="ru-RU"/>
        </w:rPr>
        <w:t>)</w:t>
      </w:r>
      <w:r w:rsidRPr="001403EE">
        <w:rPr>
          <w:lang w:val="ru-RU"/>
        </w:rPr>
        <w:tab/>
      </w:r>
      <w:r w:rsidR="006F47CF" w:rsidRPr="001403EE">
        <w:rPr>
          <w:color w:val="000000"/>
          <w:szCs w:val="19"/>
          <w:lang w:val="ru-RU"/>
        </w:rPr>
        <w:t>товарларды жана кызмат көрсөтүүлөрдү алууга укук</w:t>
      </w:r>
      <w:r w:rsidRPr="001403EE">
        <w:rPr>
          <w:lang w:val="ru-RU"/>
        </w:rPr>
        <w:t>.</w:t>
      </w:r>
    </w:p>
    <w:p w:rsidR="00DF27EC" w:rsidRPr="001403EE" w:rsidRDefault="00DC5B9E">
      <w:pPr>
        <w:pStyle w:val="IASBNormalnparaL2"/>
        <w:rPr>
          <w:lang w:val="ru-RU"/>
        </w:rPr>
      </w:pPr>
      <w:r w:rsidRPr="001403EE">
        <w:rPr>
          <w:lang w:val="ru-RU"/>
        </w:rPr>
        <w:t>(</w:t>
      </w:r>
      <w:r w:rsidRPr="001403EE">
        <w:t>iii</w:t>
      </w:r>
      <w:r w:rsidRPr="001403EE">
        <w:rPr>
          <w:lang w:val="ru-RU"/>
        </w:rPr>
        <w:t>)</w:t>
      </w:r>
      <w:r w:rsidRPr="001403EE">
        <w:rPr>
          <w:lang w:val="ru-RU"/>
        </w:rPr>
        <w:tab/>
      </w:r>
      <w:r w:rsidR="006F47CF" w:rsidRPr="001403EE">
        <w:rPr>
          <w:color w:val="000000"/>
          <w:szCs w:val="19"/>
          <w:lang w:val="ru-RU"/>
        </w:rPr>
        <w:t>башка тарап менен экономикалык ресурстарды пайдалуу шарттарда алмаштырууга укук. Мындай укуктарга, мисалы, азыркы учурда пайдалуу болгон шарттарда экономикалык ресурстарды сатып алууга форварддык келишим, же экономикалык ресурсту сатып алууга опцион.</w:t>
      </w:r>
    </w:p>
    <w:p w:rsidR="00DF27EC" w:rsidRPr="001403EE" w:rsidRDefault="00DC5B9E">
      <w:pPr>
        <w:pStyle w:val="IASBNormalnparaL2"/>
        <w:rPr>
          <w:lang w:val="ru-RU"/>
        </w:rPr>
      </w:pPr>
      <w:r w:rsidRPr="001403EE">
        <w:rPr>
          <w:lang w:val="ru-RU"/>
        </w:rPr>
        <w:t>(</w:t>
      </w:r>
      <w:r w:rsidRPr="001403EE">
        <w:t>iv</w:t>
      </w:r>
      <w:r w:rsidRPr="001403EE">
        <w:rPr>
          <w:lang w:val="ru-RU"/>
        </w:rPr>
        <w:t>)</w:t>
      </w:r>
      <w:r w:rsidRPr="001403EE">
        <w:rPr>
          <w:lang w:val="ru-RU"/>
        </w:rPr>
        <w:tab/>
      </w:r>
      <w:r w:rsidR="006F47CF" w:rsidRPr="001403EE">
        <w:rPr>
          <w:color w:val="000000"/>
          <w:szCs w:val="19"/>
          <w:lang w:val="ru-RU"/>
        </w:rPr>
        <w:t>анын болушуна ишени</w:t>
      </w:r>
      <w:r w:rsidR="006F47CF" w:rsidRPr="001403EE">
        <w:rPr>
          <w:color w:val="000000"/>
          <w:szCs w:val="19"/>
          <w:lang w:val="kk-KZ"/>
        </w:rPr>
        <w:t xml:space="preserve">ч </w:t>
      </w:r>
      <w:r w:rsidR="006F47CF" w:rsidRPr="001403EE">
        <w:rPr>
          <w:color w:val="000000"/>
          <w:szCs w:val="19"/>
          <w:lang w:val="ru-RU"/>
        </w:rPr>
        <w:t>болбогон белгилүү бир келечектеги окуя болгон учурда башка тараптын экономикалык ресурсту өткөрүп берүү милдеттенмеси менен шартталган пайдага укук (4.37-пунктту караңыз).</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6F47CF" w:rsidRPr="001403EE">
        <w:rPr>
          <w:color w:val="000000"/>
          <w:szCs w:val="19"/>
          <w:lang w:val="ru-RU"/>
        </w:rPr>
        <w:t>башка тараптын милдеттенмелерине ылайык келбеген укук, мисалы</w:t>
      </w:r>
      <w:r w:rsidRPr="001403EE">
        <w:rPr>
          <w:lang w:val="ru-RU"/>
        </w:rPr>
        <w:t>:</w:t>
      </w:r>
    </w:p>
    <w:p w:rsidR="00DF27EC" w:rsidRPr="001403EE" w:rsidRDefault="00DC5B9E">
      <w:pPr>
        <w:pStyle w:val="IASBNormalnparaL2"/>
        <w:rPr>
          <w:lang w:val="ru-RU"/>
        </w:rPr>
      </w:pPr>
      <w:r w:rsidRPr="001403EE">
        <w:rPr>
          <w:lang w:val="ru-RU"/>
        </w:rPr>
        <w:t>(</w:t>
      </w:r>
      <w:r w:rsidRPr="001403EE">
        <w:t>i</w:t>
      </w:r>
      <w:r w:rsidRPr="001403EE">
        <w:rPr>
          <w:lang w:val="ru-RU"/>
        </w:rPr>
        <w:t>)</w:t>
      </w:r>
      <w:r w:rsidRPr="001403EE">
        <w:rPr>
          <w:lang w:val="ru-RU"/>
        </w:rPr>
        <w:tab/>
      </w:r>
      <w:r w:rsidR="006F47CF" w:rsidRPr="001403EE">
        <w:rPr>
          <w:color w:val="000000"/>
          <w:szCs w:val="19"/>
          <w:lang w:val="ru-RU"/>
        </w:rPr>
        <w:t>негизги каражаттар объектилери же запастар сыяктуу физикалык объектилерге укуктар. Мындай укуктардын мисалдары болуп физикалык объектини колдонууга укук же ижара объектисинин жоюу наркынан пайда алууга укук</w:t>
      </w:r>
      <w:r w:rsidRPr="001403EE">
        <w:rPr>
          <w:lang w:val="ru-RU"/>
        </w:rPr>
        <w:t>.</w:t>
      </w:r>
    </w:p>
    <w:p w:rsidR="00DF27EC" w:rsidRPr="001403EE" w:rsidRDefault="00DC5B9E">
      <w:pPr>
        <w:pStyle w:val="IASBNormalnparaL2"/>
        <w:rPr>
          <w:lang w:val="ru-RU"/>
        </w:rPr>
      </w:pPr>
      <w:r w:rsidRPr="001403EE">
        <w:rPr>
          <w:lang w:val="ru-RU"/>
        </w:rPr>
        <w:t>(</w:t>
      </w:r>
      <w:r w:rsidRPr="001403EE">
        <w:t>ii</w:t>
      </w:r>
      <w:r w:rsidRPr="001403EE">
        <w:rPr>
          <w:lang w:val="ru-RU"/>
        </w:rPr>
        <w:t>)</w:t>
      </w:r>
      <w:r w:rsidRPr="001403EE">
        <w:rPr>
          <w:lang w:val="ru-RU"/>
        </w:rPr>
        <w:tab/>
      </w:r>
      <w:r w:rsidR="006F47CF" w:rsidRPr="001403EE">
        <w:rPr>
          <w:color w:val="000000"/>
          <w:szCs w:val="19"/>
          <w:lang w:val="ru-RU"/>
        </w:rPr>
        <w:t>интеллектуалдык менчикти пайдаланууга укук</w:t>
      </w:r>
      <w:r w:rsidRPr="001403EE">
        <w:rPr>
          <w:lang w:val="ru-RU"/>
        </w:rPr>
        <w:t>.</w:t>
      </w:r>
    </w:p>
    <w:p w:rsidR="00DF27EC" w:rsidRPr="001403EE" w:rsidRDefault="00DC5B9E">
      <w:pPr>
        <w:pStyle w:val="IASBNormalnpara"/>
        <w:rPr>
          <w:lang w:val="ru-RU"/>
        </w:rPr>
      </w:pPr>
      <w:r w:rsidRPr="001403EE">
        <w:rPr>
          <w:lang w:val="ru-RU"/>
        </w:rPr>
        <w:t>4.7</w:t>
      </w:r>
      <w:r w:rsidRPr="001403EE">
        <w:rPr>
          <w:lang w:val="ru-RU"/>
        </w:rPr>
        <w:tab/>
      </w:r>
      <w:r w:rsidR="006F47CF" w:rsidRPr="001403EE">
        <w:rPr>
          <w:color w:val="000000"/>
          <w:szCs w:val="19"/>
          <w:lang w:val="ru-RU"/>
        </w:rPr>
        <w:t>Көптөгөн укуктар келишим</w:t>
      </w:r>
      <w:r w:rsidR="006F47CF" w:rsidRPr="001403EE">
        <w:rPr>
          <w:color w:val="000000"/>
          <w:szCs w:val="19"/>
          <w:lang w:val="kk-KZ"/>
        </w:rPr>
        <w:t xml:space="preserve">, </w:t>
      </w:r>
      <w:r w:rsidR="006F47CF" w:rsidRPr="001403EE">
        <w:rPr>
          <w:color w:val="000000"/>
          <w:szCs w:val="19"/>
          <w:lang w:val="ru-RU"/>
        </w:rPr>
        <w:t>мыйзамдар</w:t>
      </w:r>
      <w:r w:rsidR="006F47CF" w:rsidRPr="001403EE">
        <w:rPr>
          <w:color w:val="000000"/>
          <w:szCs w:val="19"/>
          <w:lang w:val="kk-KZ"/>
        </w:rPr>
        <w:t xml:space="preserve"> же ушул сыяктуулар менен белгиленет</w:t>
      </w:r>
      <w:r w:rsidR="006F47CF" w:rsidRPr="001403EE">
        <w:rPr>
          <w:color w:val="000000"/>
          <w:szCs w:val="19"/>
          <w:lang w:val="ru-RU"/>
        </w:rPr>
        <w:t xml:space="preserve">. Мисалы, ишкана физикалык объектилерге ээлик кылуудан же ижарага алуудан, карыздык </w:t>
      </w:r>
      <w:r w:rsidR="006F47CF" w:rsidRPr="001403EE">
        <w:rPr>
          <w:color w:val="000000"/>
          <w:szCs w:val="19"/>
          <w:lang w:val="kk-KZ"/>
        </w:rPr>
        <w:t xml:space="preserve">инструментке </w:t>
      </w:r>
      <w:r w:rsidR="006F47CF" w:rsidRPr="001403EE">
        <w:rPr>
          <w:color w:val="000000"/>
          <w:szCs w:val="19"/>
          <w:lang w:val="ru-RU"/>
        </w:rPr>
        <w:t xml:space="preserve">же үлүштүк </w:t>
      </w:r>
      <w:r w:rsidR="006F47CF" w:rsidRPr="001403EE">
        <w:rPr>
          <w:color w:val="000000"/>
          <w:szCs w:val="19"/>
          <w:lang w:val="kk-KZ"/>
        </w:rPr>
        <w:t xml:space="preserve">инструментке </w:t>
      </w:r>
      <w:r w:rsidR="006F47CF" w:rsidRPr="001403EE">
        <w:rPr>
          <w:color w:val="000000"/>
          <w:szCs w:val="19"/>
          <w:lang w:val="ru-RU"/>
        </w:rPr>
        <w:t>ээ болуудан же катталган патентке ээ болуудан укуктарды ала алат. Бирок, ишкана дагы башка жолдор менен да укукка ээ болот, мисалы</w:t>
      </w:r>
      <w:r w:rsidRPr="001403EE">
        <w:rPr>
          <w:lang w:val="ru-RU"/>
        </w:rPr>
        <w:t>:</w:t>
      </w:r>
    </w:p>
    <w:p w:rsidR="006F47CF"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6F47CF" w:rsidRPr="001403EE">
        <w:rPr>
          <w:color w:val="000000"/>
          <w:szCs w:val="19"/>
          <w:lang w:val="ru-RU"/>
        </w:rPr>
        <w:t>жалпыга жеткиликсиз болгон ноу-хауну сатып алуу же түзүү жолу менен (4.22-пунктту караңыз); же</w:t>
      </w:r>
      <w:r w:rsidR="006F47CF" w:rsidRPr="001403EE">
        <w:rPr>
          <w:lang w:val="ru-RU"/>
        </w:rPr>
        <w:t xml:space="preserve"> </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6F47CF" w:rsidRPr="001403EE">
        <w:rPr>
          <w:color w:val="000000"/>
          <w:szCs w:val="19"/>
          <w:lang w:val="ru-RU"/>
        </w:rPr>
        <w:t>башка тараптын өзүнүн анын пайда болгон иштиктүү тажрыйбасына, жарыяланган саясатына же конкреттүү билдирүүсүнө каршы келген иш-аракет кылууга практикалык жөндөмү болбогондугунан келип чыккан башка тараптын милдеттенмеси аркылуу (4.31-пунктту караңыз).</w:t>
      </w:r>
    </w:p>
    <w:p w:rsidR="00DF27EC" w:rsidRPr="001403EE" w:rsidRDefault="00DC5B9E">
      <w:pPr>
        <w:pStyle w:val="IASBNormalnpara"/>
        <w:rPr>
          <w:lang w:val="ru-RU"/>
        </w:rPr>
      </w:pPr>
      <w:r w:rsidRPr="001403EE">
        <w:rPr>
          <w:lang w:val="ru-RU"/>
        </w:rPr>
        <w:t>4.8</w:t>
      </w:r>
      <w:r w:rsidRPr="001403EE">
        <w:rPr>
          <w:lang w:val="ru-RU"/>
        </w:rPr>
        <w:tab/>
      </w:r>
      <w:r w:rsidR="006F47CF" w:rsidRPr="001403EE">
        <w:rPr>
          <w:color w:val="000000"/>
          <w:szCs w:val="19"/>
          <w:lang w:val="ru-RU"/>
        </w:rPr>
        <w:t>Айрым товарлар же кызмат көрсөтүүлөр, мисалы жумушчулард</w:t>
      </w:r>
      <w:r w:rsidR="006F47CF" w:rsidRPr="001403EE">
        <w:rPr>
          <w:color w:val="000000"/>
          <w:szCs w:val="19"/>
          <w:lang w:val="kk-KZ"/>
        </w:rPr>
        <w:t>ы</w:t>
      </w:r>
      <w:r w:rsidR="006F47CF" w:rsidRPr="001403EE">
        <w:rPr>
          <w:color w:val="000000"/>
          <w:szCs w:val="19"/>
          <w:lang w:val="ru-RU"/>
        </w:rPr>
        <w:t xml:space="preserve">н </w:t>
      </w:r>
      <w:proofErr w:type="gramStart"/>
      <w:r w:rsidR="006F47CF" w:rsidRPr="001403EE">
        <w:rPr>
          <w:color w:val="000000"/>
          <w:szCs w:val="19"/>
          <w:lang w:val="ru-RU"/>
        </w:rPr>
        <w:t>кызмат</w:t>
      </w:r>
      <w:r w:rsidR="006F47CF" w:rsidRPr="001403EE">
        <w:rPr>
          <w:color w:val="000000"/>
          <w:szCs w:val="19"/>
          <w:lang w:val="kk-KZ"/>
        </w:rPr>
        <w:t xml:space="preserve">ы, </w:t>
      </w:r>
      <w:r w:rsidR="006F47CF" w:rsidRPr="001403EE">
        <w:rPr>
          <w:color w:val="000000"/>
          <w:szCs w:val="19"/>
          <w:lang w:val="ru-RU"/>
        </w:rPr>
        <w:t xml:space="preserve"> аларды</w:t>
      </w:r>
      <w:r w:rsidR="006F47CF" w:rsidRPr="001403EE">
        <w:rPr>
          <w:color w:val="000000"/>
          <w:szCs w:val="19"/>
          <w:lang w:val="kk-KZ"/>
        </w:rPr>
        <w:t>н</w:t>
      </w:r>
      <w:proofErr w:type="gramEnd"/>
      <w:r w:rsidR="006F47CF" w:rsidRPr="001403EE">
        <w:rPr>
          <w:color w:val="000000"/>
          <w:szCs w:val="19"/>
          <w:lang w:val="kk-KZ"/>
        </w:rPr>
        <w:t xml:space="preserve"> алынышы менен колдонулушу дал </w:t>
      </w:r>
      <w:r w:rsidR="006F47CF" w:rsidRPr="001403EE">
        <w:rPr>
          <w:color w:val="000000"/>
          <w:szCs w:val="19"/>
          <w:lang w:val="ru-RU"/>
        </w:rPr>
        <w:t>келет. Мындай товарлар</w:t>
      </w:r>
      <w:r w:rsidR="006F47CF" w:rsidRPr="001403EE">
        <w:rPr>
          <w:color w:val="000000"/>
          <w:szCs w:val="19"/>
          <w:lang w:val="kk-KZ"/>
        </w:rPr>
        <w:t>дан</w:t>
      </w:r>
      <w:r w:rsidR="006F47CF" w:rsidRPr="001403EE">
        <w:rPr>
          <w:color w:val="000000"/>
          <w:szCs w:val="19"/>
          <w:lang w:val="ru-RU"/>
        </w:rPr>
        <w:t xml:space="preserve"> жана кызмат көрсөтүүлөр</w:t>
      </w:r>
      <w:r w:rsidR="006F47CF" w:rsidRPr="001403EE">
        <w:rPr>
          <w:color w:val="000000"/>
          <w:szCs w:val="19"/>
          <w:lang w:val="kk-KZ"/>
        </w:rPr>
        <w:t xml:space="preserve">дөн </w:t>
      </w:r>
      <w:r w:rsidR="006F47CF" w:rsidRPr="001403EE">
        <w:rPr>
          <w:color w:val="000000"/>
          <w:szCs w:val="19"/>
          <w:lang w:val="ru-RU"/>
        </w:rPr>
        <w:t>экономикалык пайда</w:t>
      </w:r>
      <w:r w:rsidR="006F47CF" w:rsidRPr="001403EE">
        <w:rPr>
          <w:color w:val="000000"/>
          <w:szCs w:val="19"/>
          <w:lang w:val="kk-KZ"/>
        </w:rPr>
        <w:t>ны</w:t>
      </w:r>
      <w:r w:rsidR="006F47CF" w:rsidRPr="001403EE">
        <w:rPr>
          <w:color w:val="000000"/>
          <w:szCs w:val="19"/>
          <w:lang w:val="ru-RU"/>
        </w:rPr>
        <w:t xml:space="preserve"> алууга ишкананын укугу бул товарларды же кызмат көрсөтүүлөрдү ишкана </w:t>
      </w:r>
      <w:r w:rsidR="006F47CF" w:rsidRPr="001403EE">
        <w:rPr>
          <w:color w:val="000000"/>
          <w:szCs w:val="19"/>
          <w:lang w:val="kk-KZ"/>
        </w:rPr>
        <w:t xml:space="preserve">тарабынан </w:t>
      </w:r>
      <w:r w:rsidR="006F47CF" w:rsidRPr="001403EE">
        <w:rPr>
          <w:color w:val="000000"/>
          <w:szCs w:val="19"/>
          <w:lang w:val="ru-RU"/>
        </w:rPr>
        <w:t xml:space="preserve">колдонгон </w:t>
      </w:r>
      <w:r w:rsidR="006F47CF" w:rsidRPr="001403EE">
        <w:rPr>
          <w:color w:val="000000"/>
          <w:szCs w:val="19"/>
          <w:lang w:val="kk-KZ"/>
        </w:rPr>
        <w:t xml:space="preserve">учурга </w:t>
      </w:r>
      <w:r w:rsidR="006F47CF" w:rsidRPr="001403EE">
        <w:rPr>
          <w:color w:val="000000"/>
          <w:szCs w:val="19"/>
          <w:lang w:val="ru-RU"/>
        </w:rPr>
        <w:t>чейин</w:t>
      </w:r>
      <w:r w:rsidR="006F47CF" w:rsidRPr="001403EE">
        <w:rPr>
          <w:color w:val="000000"/>
          <w:szCs w:val="19"/>
          <w:lang w:val="kk-KZ"/>
        </w:rPr>
        <w:t xml:space="preserve"> </w:t>
      </w:r>
      <w:r w:rsidR="006F47CF" w:rsidRPr="001403EE">
        <w:rPr>
          <w:color w:val="000000"/>
          <w:szCs w:val="19"/>
          <w:lang w:val="ru-RU"/>
        </w:rPr>
        <w:t>убак</w:t>
      </w:r>
      <w:r w:rsidR="006F47CF" w:rsidRPr="001403EE">
        <w:rPr>
          <w:color w:val="000000"/>
          <w:szCs w:val="19"/>
          <w:lang w:val="kk-KZ"/>
        </w:rPr>
        <w:t>тылуу болот</w:t>
      </w:r>
      <w:r w:rsidR="006F47CF" w:rsidRPr="001403EE">
        <w:rPr>
          <w:color w:val="000000"/>
          <w:szCs w:val="19"/>
          <w:lang w:val="ru-RU"/>
        </w:rPr>
        <w:t>.</w:t>
      </w:r>
    </w:p>
    <w:p w:rsidR="00DF27EC" w:rsidRPr="001403EE" w:rsidRDefault="00DC5B9E">
      <w:pPr>
        <w:pStyle w:val="IASBNormalnpara"/>
        <w:rPr>
          <w:lang w:val="ru-RU"/>
        </w:rPr>
      </w:pPr>
      <w:r w:rsidRPr="001403EE">
        <w:rPr>
          <w:lang w:val="ru-RU"/>
        </w:rPr>
        <w:t>4.9</w:t>
      </w:r>
      <w:r w:rsidRPr="001403EE">
        <w:rPr>
          <w:lang w:val="ru-RU"/>
        </w:rPr>
        <w:tab/>
      </w:r>
      <w:r w:rsidR="006F47CF" w:rsidRPr="001403EE">
        <w:rPr>
          <w:color w:val="000000"/>
          <w:szCs w:val="19"/>
          <w:lang w:val="ru-RU"/>
        </w:rPr>
        <w:t>Ишкананын бардык укуктары ошол ишкананын активдери боло бербейт - ишкананын актив</w:t>
      </w:r>
      <w:r w:rsidR="006F47CF" w:rsidRPr="001403EE">
        <w:rPr>
          <w:color w:val="000000"/>
          <w:szCs w:val="19"/>
          <w:lang w:val="kk-KZ"/>
        </w:rPr>
        <w:t>дер</w:t>
      </w:r>
      <w:r w:rsidR="006F47CF" w:rsidRPr="001403EE">
        <w:rPr>
          <w:color w:val="000000"/>
          <w:szCs w:val="19"/>
          <w:lang w:val="ru-RU"/>
        </w:rPr>
        <w:t xml:space="preserve">и </w:t>
      </w:r>
      <w:r w:rsidR="006F47CF" w:rsidRPr="001403EE">
        <w:rPr>
          <w:color w:val="000000"/>
          <w:szCs w:val="19"/>
          <w:lang w:val="kk-KZ"/>
        </w:rPr>
        <w:t xml:space="preserve">болуш </w:t>
      </w:r>
      <w:r w:rsidR="006F47CF" w:rsidRPr="001403EE">
        <w:rPr>
          <w:color w:val="000000"/>
          <w:szCs w:val="19"/>
          <w:lang w:val="ru-RU"/>
        </w:rPr>
        <w:t>үчүн эки шарт сакталышы керек: укук</w:t>
      </w:r>
      <w:r w:rsidR="006F47CF" w:rsidRPr="001403EE">
        <w:rPr>
          <w:color w:val="000000"/>
          <w:szCs w:val="19"/>
          <w:lang w:val="kk-KZ"/>
        </w:rPr>
        <w:t>тар</w:t>
      </w:r>
      <w:r w:rsidR="006F47CF" w:rsidRPr="001403EE">
        <w:rPr>
          <w:color w:val="000000"/>
          <w:szCs w:val="19"/>
          <w:lang w:val="ru-RU"/>
        </w:rPr>
        <w:t xml:space="preserve"> башка бардык тараптар</w:t>
      </w:r>
      <w:r w:rsidR="006F47CF" w:rsidRPr="001403EE">
        <w:rPr>
          <w:color w:val="000000"/>
          <w:szCs w:val="19"/>
          <w:lang w:val="kk-KZ"/>
        </w:rPr>
        <w:t xml:space="preserve"> үчүн</w:t>
      </w:r>
      <w:r w:rsidR="006F47CF" w:rsidRPr="001403EE">
        <w:rPr>
          <w:color w:val="000000"/>
          <w:szCs w:val="19"/>
          <w:lang w:val="ru-RU"/>
        </w:rPr>
        <w:t xml:space="preserve"> жеткиликтүү болгон экономикалык пайдалардан </w:t>
      </w:r>
      <w:r w:rsidR="006F47CF" w:rsidRPr="001403EE">
        <w:rPr>
          <w:color w:val="000000"/>
          <w:szCs w:val="19"/>
          <w:lang w:val="kk-KZ"/>
        </w:rPr>
        <w:t xml:space="preserve">тышкары </w:t>
      </w:r>
      <w:r w:rsidR="006F47CF" w:rsidRPr="001403EE">
        <w:rPr>
          <w:color w:val="000000"/>
          <w:szCs w:val="19"/>
          <w:lang w:val="ru-RU"/>
        </w:rPr>
        <w:t>ишкана</w:t>
      </w:r>
      <w:r w:rsidR="006F47CF" w:rsidRPr="001403EE">
        <w:rPr>
          <w:color w:val="000000"/>
          <w:szCs w:val="19"/>
          <w:lang w:val="kk-KZ"/>
        </w:rPr>
        <w:t>нын</w:t>
      </w:r>
      <w:r w:rsidR="006F47CF" w:rsidRPr="001403EE">
        <w:rPr>
          <w:color w:val="000000"/>
          <w:szCs w:val="19"/>
          <w:lang w:val="ru-RU"/>
        </w:rPr>
        <w:t xml:space="preserve"> экономикалык пайда</w:t>
      </w:r>
      <w:r w:rsidR="006F47CF" w:rsidRPr="001403EE">
        <w:rPr>
          <w:color w:val="000000"/>
          <w:szCs w:val="19"/>
          <w:lang w:val="kk-KZ"/>
        </w:rPr>
        <w:t>сын</w:t>
      </w:r>
      <w:r w:rsidR="006F47CF" w:rsidRPr="001403EE">
        <w:rPr>
          <w:color w:val="000000"/>
          <w:szCs w:val="19"/>
          <w:lang w:val="ru-RU"/>
        </w:rPr>
        <w:t xml:space="preserve"> түзүү потенциал</w:t>
      </w:r>
      <w:r w:rsidR="006F47CF" w:rsidRPr="001403EE">
        <w:rPr>
          <w:color w:val="000000"/>
          <w:szCs w:val="19"/>
          <w:lang w:val="kk-KZ"/>
        </w:rPr>
        <w:t xml:space="preserve">ына </w:t>
      </w:r>
      <w:r w:rsidR="006F47CF" w:rsidRPr="001403EE">
        <w:rPr>
          <w:color w:val="000000"/>
          <w:szCs w:val="19"/>
          <w:lang w:val="ru-RU"/>
        </w:rPr>
        <w:t>ээ болуш керек (4.14-4.18-пункттарын</w:t>
      </w:r>
      <w:r w:rsidR="006F47CF" w:rsidRPr="001403EE">
        <w:rPr>
          <w:color w:val="000000"/>
          <w:szCs w:val="19"/>
          <w:lang w:val="kk-KZ"/>
        </w:rPr>
        <w:t xml:space="preserve"> </w:t>
      </w:r>
      <w:r w:rsidR="006F47CF" w:rsidRPr="001403EE">
        <w:rPr>
          <w:color w:val="000000"/>
          <w:szCs w:val="19"/>
          <w:lang w:val="ru-RU"/>
        </w:rPr>
        <w:t>кара</w:t>
      </w:r>
      <w:r w:rsidR="006F47CF" w:rsidRPr="001403EE">
        <w:rPr>
          <w:color w:val="000000"/>
          <w:szCs w:val="19"/>
          <w:lang w:val="kk-KZ"/>
        </w:rPr>
        <w:t>ңыз</w:t>
      </w:r>
      <w:r w:rsidR="006F47CF" w:rsidRPr="001403EE">
        <w:rPr>
          <w:color w:val="000000"/>
          <w:szCs w:val="19"/>
          <w:lang w:val="ru-RU"/>
        </w:rPr>
        <w:t>), жана ишкана тарабынан контрол</w:t>
      </w:r>
      <w:r w:rsidR="006F47CF" w:rsidRPr="001403EE">
        <w:rPr>
          <w:color w:val="000000"/>
          <w:szCs w:val="19"/>
          <w:lang w:val="kk-KZ"/>
        </w:rPr>
        <w:t xml:space="preserve">донушу </w:t>
      </w:r>
      <w:r w:rsidR="006F47CF" w:rsidRPr="001403EE">
        <w:rPr>
          <w:color w:val="000000"/>
          <w:szCs w:val="19"/>
          <w:lang w:val="ru-RU"/>
        </w:rPr>
        <w:t>керек (4.19-4.21-пункттарын кара</w:t>
      </w:r>
      <w:r w:rsidR="006F47CF" w:rsidRPr="001403EE">
        <w:rPr>
          <w:color w:val="000000"/>
          <w:szCs w:val="19"/>
          <w:lang w:val="kk-KZ"/>
        </w:rPr>
        <w:t>ңыз</w:t>
      </w:r>
      <w:r w:rsidR="006F47CF" w:rsidRPr="001403EE">
        <w:rPr>
          <w:color w:val="000000"/>
          <w:szCs w:val="19"/>
          <w:lang w:val="ru-RU"/>
        </w:rPr>
        <w:t>). Мисалы</w:t>
      </w:r>
      <w:r w:rsidR="006F47CF" w:rsidRPr="001403EE">
        <w:rPr>
          <w:color w:val="000000"/>
          <w:szCs w:val="19"/>
          <w:lang w:val="kk-KZ"/>
        </w:rPr>
        <w:t>,</w:t>
      </w:r>
      <w:r w:rsidR="006F47CF" w:rsidRPr="001403EE">
        <w:rPr>
          <w:color w:val="000000"/>
          <w:szCs w:val="19"/>
          <w:lang w:val="ru-RU"/>
        </w:rPr>
        <w:t xml:space="preserve"> бардык тараптарга олуттуу</w:t>
      </w:r>
      <w:r w:rsidR="006F47CF" w:rsidRPr="001403EE">
        <w:rPr>
          <w:color w:val="000000"/>
          <w:szCs w:val="19"/>
          <w:lang w:val="kk-KZ"/>
        </w:rPr>
        <w:t xml:space="preserve"> чыгымдарсыз</w:t>
      </w:r>
      <w:r w:rsidR="006F47CF" w:rsidRPr="001403EE">
        <w:rPr>
          <w:color w:val="000000"/>
          <w:szCs w:val="19"/>
          <w:lang w:val="ru-RU"/>
        </w:rPr>
        <w:t xml:space="preserve"> жеткиликтүү болгон укук</w:t>
      </w:r>
      <w:r w:rsidR="006F47CF" w:rsidRPr="001403EE">
        <w:rPr>
          <w:color w:val="000000"/>
          <w:szCs w:val="19"/>
          <w:lang w:val="kk-KZ"/>
        </w:rPr>
        <w:t>тар</w:t>
      </w:r>
      <w:r w:rsidR="006F47CF" w:rsidRPr="001403EE">
        <w:rPr>
          <w:color w:val="000000"/>
          <w:szCs w:val="19"/>
          <w:lang w:val="ru-RU"/>
        </w:rPr>
        <w:t xml:space="preserve"> – негизинен, </w:t>
      </w:r>
      <w:r w:rsidR="006F47CF" w:rsidRPr="001403EE">
        <w:rPr>
          <w:color w:val="000000"/>
          <w:szCs w:val="19"/>
          <w:lang w:val="kk-KZ"/>
        </w:rPr>
        <w:t xml:space="preserve">ачык </w:t>
      </w:r>
      <w:r w:rsidR="006F47CF" w:rsidRPr="001403EE">
        <w:rPr>
          <w:color w:val="000000"/>
          <w:szCs w:val="19"/>
          <w:lang w:val="ru-RU"/>
        </w:rPr>
        <w:t xml:space="preserve">жеткиликтүү жолду же </w:t>
      </w:r>
      <w:r w:rsidR="006F47CF" w:rsidRPr="001403EE">
        <w:rPr>
          <w:color w:val="000000"/>
          <w:szCs w:val="19"/>
          <w:lang w:val="kk-KZ"/>
        </w:rPr>
        <w:t xml:space="preserve">ачык </w:t>
      </w:r>
      <w:r w:rsidR="006F47CF" w:rsidRPr="001403EE">
        <w:rPr>
          <w:color w:val="000000"/>
          <w:szCs w:val="19"/>
          <w:lang w:val="ru-RU"/>
        </w:rPr>
        <w:t xml:space="preserve">жеткиликтүү ноу-хауну пайдалануу укугу сыяктуу коомдук </w:t>
      </w:r>
      <w:r w:rsidR="006F47CF" w:rsidRPr="001403EE">
        <w:rPr>
          <w:color w:val="000000"/>
          <w:szCs w:val="19"/>
          <w:lang w:val="kk-KZ"/>
        </w:rPr>
        <w:t xml:space="preserve">товарларды колдонуу </w:t>
      </w:r>
      <w:r w:rsidR="006F47CF" w:rsidRPr="001403EE">
        <w:rPr>
          <w:color w:val="000000"/>
          <w:szCs w:val="19"/>
          <w:lang w:val="ru-RU"/>
        </w:rPr>
        <w:t>уку</w:t>
      </w:r>
      <w:r w:rsidR="006F47CF" w:rsidRPr="001403EE">
        <w:rPr>
          <w:color w:val="000000"/>
          <w:szCs w:val="19"/>
          <w:lang w:val="kk-KZ"/>
        </w:rPr>
        <w:t xml:space="preserve">ктары </w:t>
      </w:r>
      <w:r w:rsidR="006F47CF" w:rsidRPr="001403EE">
        <w:rPr>
          <w:color w:val="000000"/>
          <w:szCs w:val="19"/>
          <w:lang w:val="ru-RU"/>
        </w:rPr>
        <w:t>– адатта, алар</w:t>
      </w:r>
      <w:r w:rsidR="006F47CF" w:rsidRPr="001403EE">
        <w:rPr>
          <w:color w:val="000000"/>
          <w:szCs w:val="19"/>
          <w:lang w:val="kk-KZ"/>
        </w:rPr>
        <w:t>ды кармаган</w:t>
      </w:r>
      <w:r w:rsidR="006F47CF" w:rsidRPr="001403EE">
        <w:rPr>
          <w:color w:val="000000"/>
          <w:szCs w:val="19"/>
          <w:lang w:val="ru-RU"/>
        </w:rPr>
        <w:t xml:space="preserve"> ишкана</w:t>
      </w:r>
      <w:r w:rsidR="006F47CF" w:rsidRPr="001403EE">
        <w:rPr>
          <w:color w:val="000000"/>
          <w:szCs w:val="19"/>
          <w:lang w:val="kk-KZ"/>
        </w:rPr>
        <w:t>лар</w:t>
      </w:r>
      <w:r w:rsidR="006F47CF" w:rsidRPr="001403EE">
        <w:rPr>
          <w:color w:val="000000"/>
          <w:szCs w:val="19"/>
          <w:lang w:val="ru-RU"/>
        </w:rPr>
        <w:t xml:space="preserve"> үчүн активдер болуп эсептелбейт.</w:t>
      </w:r>
    </w:p>
    <w:p w:rsidR="00DF27EC" w:rsidRPr="001403EE" w:rsidRDefault="00DC5B9E">
      <w:pPr>
        <w:pStyle w:val="IASBNormalnpara"/>
        <w:rPr>
          <w:lang w:val="kk-KZ"/>
        </w:rPr>
      </w:pPr>
      <w:r w:rsidRPr="001403EE">
        <w:rPr>
          <w:lang w:val="ru-RU"/>
        </w:rPr>
        <w:t>4.10</w:t>
      </w:r>
      <w:r w:rsidRPr="001403EE">
        <w:rPr>
          <w:lang w:val="ru-RU"/>
        </w:rPr>
        <w:tab/>
      </w:r>
      <w:r w:rsidR="006F47CF" w:rsidRPr="001403EE">
        <w:rPr>
          <w:color w:val="000000"/>
          <w:szCs w:val="19"/>
          <w:lang w:val="ru-RU"/>
        </w:rPr>
        <w:t>Ишкана өзүнөн экономикалык пайда алуу укугуна ээ боло албайт. Андан булар келип чыгат:</w:t>
      </w:r>
    </w:p>
    <w:p w:rsidR="00DF27EC" w:rsidRPr="001403EE" w:rsidRDefault="00DC5B9E">
      <w:pPr>
        <w:pStyle w:val="IASBNormalnparaL1"/>
        <w:rPr>
          <w:lang w:val="kk-KZ"/>
        </w:rPr>
      </w:pPr>
      <w:r w:rsidRPr="001403EE">
        <w:rPr>
          <w:lang w:val="kk-KZ"/>
        </w:rPr>
        <w:t>(a)</w:t>
      </w:r>
      <w:r w:rsidRPr="001403EE">
        <w:rPr>
          <w:lang w:val="kk-KZ"/>
        </w:rPr>
        <w:tab/>
      </w:r>
      <w:r w:rsidR="006F47CF" w:rsidRPr="001403EE">
        <w:rPr>
          <w:color w:val="000000"/>
          <w:szCs w:val="19"/>
          <w:lang w:val="kk-KZ"/>
        </w:rPr>
        <w:t xml:space="preserve">ишкана чыгарган жана кайра сатып алган жана кармап турган карыз инструменттер же үлүштүк инструменттер, мисалы кайра сатып алынган өздүк акциялар, ошол ишкананын экономикалык ресурстары болуп саналбайт; жана </w:t>
      </w:r>
    </w:p>
    <w:p w:rsidR="00DF27EC" w:rsidRPr="001403EE" w:rsidRDefault="00DC5B9E">
      <w:pPr>
        <w:pStyle w:val="IASBNormalnparaL1"/>
        <w:rPr>
          <w:lang w:val="kk-KZ"/>
        </w:rPr>
      </w:pPr>
      <w:r w:rsidRPr="001403EE">
        <w:rPr>
          <w:lang w:val="kk-KZ"/>
        </w:rPr>
        <w:t>(b)</w:t>
      </w:r>
      <w:r w:rsidRPr="001403EE">
        <w:rPr>
          <w:lang w:val="kk-KZ"/>
        </w:rPr>
        <w:tab/>
      </w:r>
      <w:r w:rsidR="006F47CF" w:rsidRPr="001403EE">
        <w:rPr>
          <w:color w:val="000000"/>
          <w:szCs w:val="19"/>
          <w:lang w:val="kk-KZ"/>
        </w:rPr>
        <w:t>эгер отчёт берүүчү ишкана бирден ашык юридикалык ишканаларды камтып турса, карыз инструменттер же үлүштүк инструменттер ошол юридикалык ишканалардын бири тарабынан чыгарылса жана ошол юридикалык ишканалардын бири тарабынан кармалса, алар отчёт берүүчү ишкананын экономикалык ресурстары болуп саналбайт</w:t>
      </w:r>
      <w:r w:rsidRPr="001403EE">
        <w:rPr>
          <w:lang w:val="kk-KZ"/>
        </w:rPr>
        <w:t>.</w:t>
      </w:r>
    </w:p>
    <w:p w:rsidR="00DF27EC" w:rsidRPr="001403EE" w:rsidRDefault="00DC5B9E">
      <w:pPr>
        <w:pStyle w:val="IASBNormalnpara"/>
        <w:rPr>
          <w:lang w:val="ru-RU"/>
        </w:rPr>
      </w:pPr>
      <w:r w:rsidRPr="001403EE">
        <w:rPr>
          <w:lang w:val="ru-RU"/>
        </w:rPr>
        <w:t>4.11</w:t>
      </w:r>
      <w:r w:rsidRPr="001403EE">
        <w:rPr>
          <w:lang w:val="ru-RU"/>
        </w:rPr>
        <w:tab/>
      </w:r>
      <w:r w:rsidR="006F47CF" w:rsidRPr="001403EE">
        <w:rPr>
          <w:color w:val="000000"/>
          <w:szCs w:val="19"/>
          <w:lang w:val="ru-RU"/>
        </w:rPr>
        <w:t xml:space="preserve">Негизинен ишкананын ар бир укугу өзүнчө актив болуп саналат. Бирок, бухгалтердик эсептин максаттары үчүн байланышкан укуктар көпчүлүк учурларда бир актив болгон бир эсеп бирдиги </w:t>
      </w:r>
      <w:r w:rsidR="006F47CF" w:rsidRPr="001403EE">
        <w:rPr>
          <w:color w:val="000000"/>
          <w:szCs w:val="19"/>
          <w:lang w:val="ru-RU"/>
        </w:rPr>
        <w:lastRenderedPageBreak/>
        <w:t>катары каралат (4.48-4.55-пункттарын караңыз). Мисалы, физикалык объектиге мыйзамдуу менчик укугу бир нече укуктардын пайда болушун шарттайт, төмөнкүлөрдү кошкондо:</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6F47CF" w:rsidRPr="001403EE">
        <w:rPr>
          <w:color w:val="000000"/>
          <w:szCs w:val="19"/>
          <w:lang w:val="ru-RU"/>
        </w:rPr>
        <w:t xml:space="preserve">объектиге ээлик кылуу укугу;   </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6F47CF" w:rsidRPr="001403EE">
        <w:rPr>
          <w:color w:val="000000"/>
          <w:szCs w:val="19"/>
          <w:lang w:val="ru-RU"/>
        </w:rPr>
        <w:t>объектиге укугун сатуу укугу</w:t>
      </w:r>
      <w:r w:rsidRPr="001403EE">
        <w:rPr>
          <w:lang w:val="ru-RU"/>
        </w:rPr>
        <w:t>;</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4E4DC2" w:rsidRPr="001403EE">
        <w:rPr>
          <w:color w:val="000000"/>
          <w:szCs w:val="19"/>
          <w:lang w:val="ru-RU"/>
        </w:rPr>
        <w:t>объектиге уку</w:t>
      </w:r>
      <w:r w:rsidR="004E4DC2" w:rsidRPr="001403EE">
        <w:rPr>
          <w:color w:val="000000"/>
          <w:szCs w:val="19"/>
          <w:lang w:val="kk-KZ"/>
        </w:rPr>
        <w:t xml:space="preserve">ктарды </w:t>
      </w:r>
      <w:r w:rsidR="004E4DC2" w:rsidRPr="001403EE">
        <w:rPr>
          <w:color w:val="000000"/>
          <w:szCs w:val="19"/>
          <w:lang w:val="ru-RU"/>
        </w:rPr>
        <w:t xml:space="preserve">күрөөгө өткөрүп берүү укугу; жана </w:t>
      </w:r>
    </w:p>
    <w:p w:rsidR="00DF27EC" w:rsidRPr="001403EE" w:rsidRDefault="00DC5B9E">
      <w:pPr>
        <w:pStyle w:val="IASBNormalnparaL1"/>
        <w:rPr>
          <w:lang w:val="ru-RU"/>
        </w:rPr>
      </w:pPr>
      <w:r w:rsidRPr="001403EE">
        <w:rPr>
          <w:lang w:val="ru-RU"/>
        </w:rPr>
        <w:t>(</w:t>
      </w:r>
      <w:r w:rsidRPr="001403EE">
        <w:t>d</w:t>
      </w:r>
      <w:r w:rsidRPr="001403EE">
        <w:rPr>
          <w:lang w:val="ru-RU"/>
        </w:rPr>
        <w:t>)</w:t>
      </w:r>
      <w:r w:rsidRPr="001403EE">
        <w:rPr>
          <w:lang w:val="ru-RU"/>
        </w:rPr>
        <w:tab/>
      </w:r>
      <w:r w:rsidR="004E4DC2" w:rsidRPr="001403EE">
        <w:rPr>
          <w:color w:val="000000"/>
          <w:szCs w:val="19"/>
          <w:lang w:val="ru-RU"/>
        </w:rPr>
        <w:t>(а)-(с) пунктчаларында көрсөтүлбөгөн башка укуктар</w:t>
      </w:r>
      <w:r w:rsidRPr="001403EE">
        <w:rPr>
          <w:lang w:val="ru-RU"/>
        </w:rPr>
        <w:t>.</w:t>
      </w:r>
    </w:p>
    <w:p w:rsidR="00DF27EC" w:rsidRPr="001403EE" w:rsidRDefault="00DC5B9E">
      <w:pPr>
        <w:pStyle w:val="IASBNormalnpara"/>
        <w:rPr>
          <w:lang w:val="ru-RU"/>
        </w:rPr>
      </w:pPr>
      <w:r w:rsidRPr="001403EE">
        <w:rPr>
          <w:lang w:val="ru-RU"/>
        </w:rPr>
        <w:t>4.12</w:t>
      </w:r>
      <w:r w:rsidRPr="001403EE">
        <w:rPr>
          <w:lang w:val="ru-RU"/>
        </w:rPr>
        <w:tab/>
      </w:r>
      <w:r w:rsidR="004E4DC2" w:rsidRPr="001403EE">
        <w:rPr>
          <w:color w:val="000000"/>
          <w:szCs w:val="19"/>
          <w:lang w:val="ru-RU"/>
        </w:rPr>
        <w:t>Көпчүлүк учурларда физикалык объектиге мыйзамдуу менчик укугу</w:t>
      </w:r>
      <w:r w:rsidR="004E4DC2" w:rsidRPr="001403EE">
        <w:rPr>
          <w:color w:val="000000"/>
          <w:szCs w:val="19"/>
          <w:lang w:val="kk-KZ"/>
        </w:rPr>
        <w:t>нан</w:t>
      </w:r>
      <w:r w:rsidR="004E4DC2" w:rsidRPr="001403EE">
        <w:rPr>
          <w:color w:val="000000"/>
          <w:szCs w:val="19"/>
          <w:lang w:val="ru-RU"/>
        </w:rPr>
        <w:t xml:space="preserve"> </w:t>
      </w:r>
      <w:r w:rsidR="004E4DC2" w:rsidRPr="001403EE">
        <w:rPr>
          <w:color w:val="000000"/>
          <w:szCs w:val="19"/>
          <w:lang w:val="kk-KZ"/>
        </w:rPr>
        <w:t xml:space="preserve">келип чыккан </w:t>
      </w:r>
      <w:r w:rsidR="004E4DC2" w:rsidRPr="001403EE">
        <w:rPr>
          <w:color w:val="000000"/>
          <w:szCs w:val="19"/>
          <w:lang w:val="ru-RU"/>
        </w:rPr>
        <w:t>укуктардын топтому бир актив катары эсеп</w:t>
      </w:r>
      <w:r w:rsidR="004E4DC2" w:rsidRPr="001403EE">
        <w:rPr>
          <w:color w:val="000000"/>
          <w:szCs w:val="19"/>
          <w:lang w:val="kk-KZ"/>
        </w:rPr>
        <w:t>ке алынат</w:t>
      </w:r>
      <w:r w:rsidR="004E4DC2" w:rsidRPr="001403EE">
        <w:rPr>
          <w:color w:val="000000"/>
          <w:szCs w:val="19"/>
          <w:lang w:val="ru-RU"/>
        </w:rPr>
        <w:t>. Концеп</w:t>
      </w:r>
      <w:r w:rsidR="004E4DC2" w:rsidRPr="001403EE">
        <w:rPr>
          <w:color w:val="000000"/>
          <w:szCs w:val="19"/>
          <w:lang w:val="kk-KZ"/>
        </w:rPr>
        <w:t xml:space="preserve">ция боюнча </w:t>
      </w:r>
      <w:r w:rsidR="004E4DC2" w:rsidRPr="001403EE">
        <w:rPr>
          <w:color w:val="000000"/>
          <w:szCs w:val="19"/>
          <w:lang w:val="ru-RU"/>
        </w:rPr>
        <w:t>экономикалык ресурс - бул физикалык объект эмес, укуктардын топтому. Ош</w:t>
      </w:r>
      <w:r w:rsidR="004E4DC2" w:rsidRPr="001403EE">
        <w:rPr>
          <w:color w:val="000000"/>
          <w:szCs w:val="19"/>
          <w:lang w:val="kk-KZ"/>
        </w:rPr>
        <w:t xml:space="preserve">ого карабастан, </w:t>
      </w:r>
      <w:r w:rsidR="004E4DC2" w:rsidRPr="001403EE">
        <w:rPr>
          <w:color w:val="000000"/>
          <w:szCs w:val="19"/>
          <w:lang w:val="ru-RU"/>
        </w:rPr>
        <w:t xml:space="preserve">укуктардын топтомун физикалык объект катары сыпаттоо көпчүлүк учурларда мындай укуктарды кыска жана түшүнүктүү ыкма менен туура </w:t>
      </w:r>
      <w:r w:rsidR="004E4DC2" w:rsidRPr="001403EE">
        <w:rPr>
          <w:color w:val="000000"/>
          <w:szCs w:val="19"/>
          <w:lang w:val="kk-KZ"/>
        </w:rPr>
        <w:t>көрсөтүүнү</w:t>
      </w:r>
      <w:r w:rsidR="004E4DC2" w:rsidRPr="001403EE">
        <w:rPr>
          <w:color w:val="000000"/>
          <w:szCs w:val="19"/>
          <w:lang w:val="ru-RU"/>
        </w:rPr>
        <w:t xml:space="preserve"> камсыз кылат</w:t>
      </w:r>
      <w:r w:rsidRPr="001403EE">
        <w:rPr>
          <w:lang w:val="ru-RU"/>
        </w:rPr>
        <w:t>.</w:t>
      </w:r>
    </w:p>
    <w:p w:rsidR="00DF27EC" w:rsidRPr="001403EE" w:rsidRDefault="00DC5B9E">
      <w:pPr>
        <w:pStyle w:val="IASBNormalnpara"/>
        <w:rPr>
          <w:lang w:val="ru-RU"/>
        </w:rPr>
      </w:pPr>
      <w:r w:rsidRPr="001403EE">
        <w:rPr>
          <w:lang w:val="ru-RU"/>
        </w:rPr>
        <w:t>4.13</w:t>
      </w:r>
      <w:r w:rsidRPr="001403EE">
        <w:rPr>
          <w:lang w:val="ru-RU"/>
        </w:rPr>
        <w:tab/>
      </w:r>
      <w:r w:rsidR="004E4DC2" w:rsidRPr="001403EE">
        <w:rPr>
          <w:color w:val="000000"/>
          <w:szCs w:val="19"/>
          <w:lang w:val="ru-RU"/>
        </w:rPr>
        <w:t>Айрым учурларда укуктардын болушунун айкын эместиги орун алат. Мисалы, ишкана менен башка бир тарап ишкананын ошол башка тараптан экономикалык ресурсту алууга укугу бар же жок экендигин талашышы мүмкүн. Болуунун мындай айкын эместиги чечилмейин, мисалы, соттун чечими менен, ишканада укугу бар же жок экендиги, демек активдин бар же жок экендиги айкын эмес. (Алардын болушунун айкын эместиги бар болгон активдердин таанылышы 5.14-пунктунда каралган).</w:t>
      </w:r>
    </w:p>
    <w:p w:rsidR="00DF27EC" w:rsidRPr="001403EE" w:rsidRDefault="004E4DC2">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Экономикалык пайданы алып келүү потенциалы</w:t>
      </w:r>
      <w:r w:rsidRPr="001403EE">
        <w:rPr>
          <w:rFonts w:ascii="Times New Roman" w:hAnsi="Times New Roman" w:cs="Times New Roman"/>
          <w:lang w:val="ru-RU"/>
        </w:rPr>
        <w:t xml:space="preserve"> </w:t>
      </w:r>
    </w:p>
    <w:p w:rsidR="00DF27EC" w:rsidRPr="001403EE" w:rsidRDefault="00DC5B9E">
      <w:pPr>
        <w:pStyle w:val="IASBNormalnpara"/>
        <w:rPr>
          <w:lang w:val="kk-KZ"/>
        </w:rPr>
      </w:pPr>
      <w:r w:rsidRPr="001403EE">
        <w:rPr>
          <w:lang w:val="ru-RU"/>
        </w:rPr>
        <w:t>4.14</w:t>
      </w:r>
      <w:r w:rsidRPr="001403EE">
        <w:rPr>
          <w:lang w:val="ru-RU"/>
        </w:rPr>
        <w:tab/>
      </w:r>
      <w:r w:rsidR="004E4DC2" w:rsidRPr="001403EE">
        <w:rPr>
          <w:color w:val="000000"/>
          <w:sz w:val="18"/>
          <w:szCs w:val="18"/>
          <w:lang w:val="ru-RU"/>
        </w:rPr>
        <w:t xml:space="preserve">Экономикалык ресурс – бул экономикалык пайда алып келүү </w:t>
      </w:r>
      <w:r w:rsidR="004E4DC2" w:rsidRPr="001403EE">
        <w:rPr>
          <w:color w:val="000000"/>
          <w:sz w:val="18"/>
          <w:szCs w:val="18"/>
          <w:lang w:val="kk-KZ"/>
        </w:rPr>
        <w:t xml:space="preserve">потенциалына </w:t>
      </w:r>
      <w:r w:rsidR="004E4DC2" w:rsidRPr="001403EE">
        <w:rPr>
          <w:color w:val="000000"/>
          <w:sz w:val="18"/>
          <w:szCs w:val="18"/>
          <w:lang w:val="ru-RU"/>
        </w:rPr>
        <w:t>ээ болгон укук.</w:t>
      </w:r>
      <w:r w:rsidR="004E4DC2" w:rsidRPr="001403EE">
        <w:rPr>
          <w:color w:val="000000"/>
          <w:sz w:val="18"/>
          <w:szCs w:val="18"/>
          <w:lang w:val="kk-KZ"/>
        </w:rPr>
        <w:t xml:space="preserve"> </w:t>
      </w:r>
      <w:r w:rsidR="004E4DC2" w:rsidRPr="001403EE">
        <w:rPr>
          <w:color w:val="000000"/>
          <w:szCs w:val="19"/>
          <w:lang w:val="kk-KZ"/>
        </w:rPr>
        <w:t xml:space="preserve">Мындай потенциалдын болушу үчүн – бул укук экономикалык пайда алып келеринин ал тургай мүмкүн болушунун зарылчылыгы жок. Укуктун бар болушу, жок эле дегенде бир жагдайда, ишкана үчүн бардык башка тараптарга жеткиликтүү болгон экономикалык пайдадан тышкары экономикалык пайда алып келиши зарыл. </w:t>
      </w:r>
    </w:p>
    <w:p w:rsidR="00DF27EC" w:rsidRPr="001403EE" w:rsidRDefault="00DC5B9E">
      <w:pPr>
        <w:pStyle w:val="IASBNormalnpara"/>
        <w:rPr>
          <w:lang w:val="kk-KZ"/>
        </w:rPr>
      </w:pPr>
      <w:r w:rsidRPr="001403EE">
        <w:rPr>
          <w:lang w:val="kk-KZ"/>
        </w:rPr>
        <w:t>4.15</w:t>
      </w:r>
      <w:r w:rsidRPr="001403EE">
        <w:rPr>
          <w:lang w:val="kk-KZ"/>
        </w:rPr>
        <w:tab/>
      </w:r>
      <w:r w:rsidR="004E4DC2" w:rsidRPr="001403EE">
        <w:rPr>
          <w:color w:val="000000"/>
          <w:szCs w:val="19"/>
          <w:lang w:val="kk-KZ"/>
        </w:rPr>
        <w:t>Укук экономикалык ресурстун аныктамасын канааттандыра алат, демек ал экономикалык пайданы алып келүү ыктымалдуулугу төмөн болсо да, актив боло алат. Ошентсе да, бул төмөн ыктымалдуулук актив жөнүндө кандай маалыматты берүү жана ал маалыматты кантип берүү жөнүндө чечимдерге, анын ичинде активди таануу же тааныбоо (5.15-5.17-пункттарын караңыз) жана аны кантип баалоо жөнүндө чечимдерге таасир берет</w:t>
      </w:r>
      <w:r w:rsidRPr="001403EE">
        <w:rPr>
          <w:lang w:val="kk-KZ"/>
        </w:rPr>
        <w:t>.</w:t>
      </w:r>
    </w:p>
    <w:p w:rsidR="00DF27EC" w:rsidRPr="001403EE" w:rsidRDefault="00DC5B9E">
      <w:pPr>
        <w:pStyle w:val="IASBNormalnpara"/>
        <w:rPr>
          <w:lang w:val="kk-KZ"/>
        </w:rPr>
      </w:pPr>
      <w:r w:rsidRPr="001403EE">
        <w:rPr>
          <w:lang w:val="kk-KZ"/>
        </w:rPr>
        <w:t>4.16</w:t>
      </w:r>
      <w:r w:rsidRPr="001403EE">
        <w:rPr>
          <w:lang w:val="kk-KZ"/>
        </w:rPr>
        <w:tab/>
      </w:r>
      <w:r w:rsidR="004E4DC2" w:rsidRPr="001403EE">
        <w:rPr>
          <w:color w:val="000000"/>
          <w:szCs w:val="19"/>
          <w:lang w:val="kk-KZ"/>
        </w:rPr>
        <w:t>Экономикалык ресурс, мисалы, төмөнкү иш-аракеттердин бирин же бир нечесин аткарууга укук берүү же мүмкүнчүлүк берүү аркылуу экономикалык пайданы алып келиши мүмкүн</w:t>
      </w:r>
      <w:r w:rsidRPr="001403EE">
        <w:rPr>
          <w:lang w:val="kk-KZ"/>
        </w:rPr>
        <w:t>:</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4E4DC2" w:rsidRPr="001403EE">
        <w:rPr>
          <w:color w:val="000000"/>
          <w:szCs w:val="19"/>
          <w:lang w:val="ru-RU"/>
        </w:rPr>
        <w:t>келишимдик акча каражаттарынын агымдарын же башка экономикалык ресурстарды алуу;</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4E4DC2" w:rsidRPr="001403EE">
        <w:rPr>
          <w:color w:val="000000"/>
          <w:szCs w:val="19"/>
          <w:lang w:val="ru-RU"/>
        </w:rPr>
        <w:t>пайдалуу шарттарда башка тарап менен экономикалык ресурстарды алмашуу;</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4E4DC2" w:rsidRPr="001403EE">
        <w:rPr>
          <w:color w:val="000000"/>
          <w:szCs w:val="19"/>
          <w:lang w:val="ru-RU"/>
        </w:rPr>
        <w:t>акча каражаттарынын түшүшүн камсыз кылуу же акча каражаттарынын чыгышын болтурбоо, мисалы, төмөнкүлөр аркылуу</w:t>
      </w:r>
      <w:r w:rsidRPr="001403EE">
        <w:rPr>
          <w:lang w:val="ru-RU"/>
        </w:rPr>
        <w:t>:</w:t>
      </w:r>
    </w:p>
    <w:p w:rsidR="00DF27EC" w:rsidRPr="001403EE" w:rsidRDefault="00DC5B9E">
      <w:pPr>
        <w:pStyle w:val="IASBNormalnparaL2"/>
        <w:rPr>
          <w:lang w:val="ru-RU"/>
        </w:rPr>
      </w:pPr>
      <w:r w:rsidRPr="001403EE">
        <w:rPr>
          <w:lang w:val="ru-RU"/>
        </w:rPr>
        <w:t>(</w:t>
      </w:r>
      <w:r w:rsidRPr="001403EE">
        <w:t>i</w:t>
      </w:r>
      <w:r w:rsidRPr="001403EE">
        <w:rPr>
          <w:lang w:val="ru-RU"/>
        </w:rPr>
        <w:t>)</w:t>
      </w:r>
      <w:r w:rsidRPr="001403EE">
        <w:rPr>
          <w:lang w:val="ru-RU"/>
        </w:rPr>
        <w:tab/>
      </w:r>
      <w:r w:rsidR="004E4DC2" w:rsidRPr="001403EE">
        <w:rPr>
          <w:color w:val="000000"/>
          <w:szCs w:val="19"/>
          <w:lang w:val="ru-RU"/>
        </w:rPr>
        <w:t>товарларды өндүрүү же кызматтарды көрсөтүү үчүн экономикалык ресурсту же жекече, же башка экономикалык ресурстар менен айкалыштырып пайдалануу;</w:t>
      </w:r>
    </w:p>
    <w:p w:rsidR="00DF27EC" w:rsidRPr="001403EE" w:rsidRDefault="00DC5B9E">
      <w:pPr>
        <w:pStyle w:val="IASBNormalnparaL2"/>
        <w:rPr>
          <w:lang w:val="ru-RU"/>
        </w:rPr>
      </w:pPr>
      <w:r w:rsidRPr="001403EE">
        <w:rPr>
          <w:lang w:val="ru-RU"/>
        </w:rPr>
        <w:t>(</w:t>
      </w:r>
      <w:r w:rsidRPr="001403EE">
        <w:t>ii</w:t>
      </w:r>
      <w:r w:rsidRPr="001403EE">
        <w:rPr>
          <w:lang w:val="ru-RU"/>
        </w:rPr>
        <w:t>)</w:t>
      </w:r>
      <w:r w:rsidRPr="001403EE">
        <w:rPr>
          <w:lang w:val="ru-RU"/>
        </w:rPr>
        <w:tab/>
      </w:r>
      <w:r w:rsidR="004E4DC2" w:rsidRPr="001403EE">
        <w:rPr>
          <w:color w:val="000000"/>
          <w:szCs w:val="19"/>
          <w:lang w:val="ru-RU"/>
        </w:rPr>
        <w:t>башка экономикалык ресурстардын наркын жогорулатуу үчүн экономикалык ресурсту пайдалануу; же</w:t>
      </w:r>
    </w:p>
    <w:p w:rsidR="00DF27EC" w:rsidRPr="001403EE" w:rsidRDefault="00DC5B9E">
      <w:pPr>
        <w:pStyle w:val="IASBNormalnparaL2"/>
        <w:rPr>
          <w:lang w:val="ru-RU"/>
        </w:rPr>
      </w:pPr>
      <w:r w:rsidRPr="001403EE">
        <w:rPr>
          <w:lang w:val="ru-RU"/>
        </w:rPr>
        <w:t>(</w:t>
      </w:r>
      <w:r w:rsidRPr="001403EE">
        <w:t>iii</w:t>
      </w:r>
      <w:r w:rsidRPr="001403EE">
        <w:rPr>
          <w:lang w:val="ru-RU"/>
        </w:rPr>
        <w:t>)</w:t>
      </w:r>
      <w:r w:rsidRPr="001403EE">
        <w:rPr>
          <w:lang w:val="ru-RU"/>
        </w:rPr>
        <w:tab/>
      </w:r>
      <w:r w:rsidR="004E4DC2" w:rsidRPr="001403EE">
        <w:rPr>
          <w:color w:val="000000"/>
          <w:szCs w:val="19"/>
          <w:lang w:val="ru-RU"/>
        </w:rPr>
        <w:t>бул экономикалык ресурсту башка тарапка ижарага берүү;</w:t>
      </w:r>
    </w:p>
    <w:p w:rsidR="00DF27EC" w:rsidRPr="001403EE" w:rsidRDefault="00DC5B9E">
      <w:pPr>
        <w:pStyle w:val="IASBNormalnparaL1"/>
        <w:rPr>
          <w:lang w:val="ru-RU"/>
        </w:rPr>
      </w:pPr>
      <w:r w:rsidRPr="001403EE">
        <w:rPr>
          <w:lang w:val="ru-RU"/>
        </w:rPr>
        <w:t>(</w:t>
      </w:r>
      <w:r w:rsidRPr="001403EE">
        <w:t>d</w:t>
      </w:r>
      <w:r w:rsidRPr="001403EE">
        <w:rPr>
          <w:lang w:val="ru-RU"/>
        </w:rPr>
        <w:t>)</w:t>
      </w:r>
      <w:r w:rsidRPr="001403EE">
        <w:rPr>
          <w:lang w:val="ru-RU"/>
        </w:rPr>
        <w:tab/>
      </w:r>
      <w:r w:rsidR="004E4DC2" w:rsidRPr="001403EE">
        <w:rPr>
          <w:color w:val="000000"/>
          <w:szCs w:val="19"/>
          <w:lang w:val="ru-RU"/>
        </w:rPr>
        <w:t xml:space="preserve">экономикалык ресурсту сатуунун натыйжасында акча каражаттарын же башка экономикалык ресурстарды алуу; же </w:t>
      </w:r>
    </w:p>
    <w:p w:rsidR="00DF27EC" w:rsidRPr="001403EE" w:rsidRDefault="00DC5B9E">
      <w:pPr>
        <w:pStyle w:val="IASBNormalnparaL1"/>
        <w:rPr>
          <w:lang w:val="ru-RU"/>
        </w:rPr>
      </w:pPr>
      <w:r w:rsidRPr="001403EE">
        <w:rPr>
          <w:lang w:val="ru-RU"/>
        </w:rPr>
        <w:t>(</w:t>
      </w:r>
      <w:r w:rsidRPr="001403EE">
        <w:t>e</w:t>
      </w:r>
      <w:r w:rsidRPr="001403EE">
        <w:rPr>
          <w:lang w:val="ru-RU"/>
        </w:rPr>
        <w:t>)</w:t>
      </w:r>
      <w:r w:rsidRPr="001403EE">
        <w:rPr>
          <w:lang w:val="ru-RU"/>
        </w:rPr>
        <w:tab/>
      </w:r>
      <w:r w:rsidR="004E4DC2" w:rsidRPr="001403EE">
        <w:rPr>
          <w:color w:val="000000"/>
          <w:szCs w:val="19"/>
          <w:lang w:val="ru-RU"/>
        </w:rPr>
        <w:t>экономикалык ресурсту өткөрүп берүү жолу менен милдеттенмелерди төлөө.</w:t>
      </w:r>
    </w:p>
    <w:p w:rsidR="00DF27EC" w:rsidRPr="001403EE" w:rsidRDefault="00DC5B9E">
      <w:pPr>
        <w:pStyle w:val="IASBNormalnpara"/>
        <w:rPr>
          <w:lang w:val="ru-RU"/>
        </w:rPr>
      </w:pPr>
      <w:r w:rsidRPr="001403EE">
        <w:rPr>
          <w:lang w:val="ru-RU"/>
        </w:rPr>
        <w:t>4.17</w:t>
      </w:r>
      <w:r w:rsidRPr="001403EE">
        <w:rPr>
          <w:lang w:val="ru-RU"/>
        </w:rPr>
        <w:tab/>
      </w:r>
      <w:r w:rsidR="004E4DC2" w:rsidRPr="001403EE">
        <w:rPr>
          <w:color w:val="000000"/>
          <w:szCs w:val="19"/>
          <w:lang w:val="ru-RU"/>
        </w:rPr>
        <w:t xml:space="preserve">Экономикалык ресурстун </w:t>
      </w:r>
      <w:r w:rsidR="004E4DC2" w:rsidRPr="001403EE">
        <w:rPr>
          <w:color w:val="000000"/>
          <w:szCs w:val="19"/>
          <w:lang w:val="kk-KZ"/>
        </w:rPr>
        <w:t xml:space="preserve">наркы </w:t>
      </w:r>
      <w:r w:rsidR="004E4DC2" w:rsidRPr="001403EE">
        <w:rPr>
          <w:color w:val="000000"/>
          <w:szCs w:val="19"/>
          <w:lang w:val="ru-RU"/>
        </w:rPr>
        <w:t xml:space="preserve">келечектеги экономикалык пайданы </w:t>
      </w:r>
      <w:r w:rsidR="004E4DC2" w:rsidRPr="001403EE">
        <w:rPr>
          <w:color w:val="000000"/>
          <w:szCs w:val="19"/>
          <w:lang w:val="kk-KZ"/>
        </w:rPr>
        <w:t xml:space="preserve">алып келүү </w:t>
      </w:r>
      <w:r w:rsidR="004E4DC2" w:rsidRPr="001403EE">
        <w:rPr>
          <w:color w:val="000000"/>
          <w:szCs w:val="19"/>
          <w:lang w:val="ru-RU"/>
        </w:rPr>
        <w:t xml:space="preserve">потенциалы менен аныкталганына карабай бул экономикалык ресурс бул укук </w:t>
      </w:r>
      <w:r w:rsidR="004E4DC2" w:rsidRPr="001403EE">
        <w:rPr>
          <w:color w:val="000000"/>
          <w:szCs w:val="19"/>
          <w:lang w:val="kk-KZ"/>
        </w:rPr>
        <w:t xml:space="preserve">алып келе турган </w:t>
      </w:r>
      <w:r w:rsidR="004E4DC2" w:rsidRPr="001403EE">
        <w:rPr>
          <w:color w:val="000000"/>
          <w:szCs w:val="19"/>
          <w:lang w:val="ru-RU"/>
        </w:rPr>
        <w:t>келечектеги экономомикалык пайданы эмес</w:t>
      </w:r>
      <w:r w:rsidR="004E4DC2" w:rsidRPr="001403EE">
        <w:rPr>
          <w:color w:val="000000"/>
          <w:szCs w:val="19"/>
          <w:lang w:val="kk-KZ"/>
        </w:rPr>
        <w:t xml:space="preserve">, ошол </w:t>
      </w:r>
      <w:r w:rsidR="004E4DC2" w:rsidRPr="001403EE">
        <w:rPr>
          <w:color w:val="000000"/>
          <w:szCs w:val="19"/>
          <w:lang w:val="ru-RU"/>
        </w:rPr>
        <w:t xml:space="preserve">потенциалды камтыган </w:t>
      </w:r>
      <w:r w:rsidR="004E4DC2" w:rsidRPr="001403EE">
        <w:rPr>
          <w:color w:val="000000"/>
          <w:szCs w:val="19"/>
          <w:lang w:val="kk-KZ"/>
        </w:rPr>
        <w:t xml:space="preserve">учурдагы </w:t>
      </w:r>
      <w:r w:rsidR="004E4DC2" w:rsidRPr="001403EE">
        <w:rPr>
          <w:color w:val="000000"/>
          <w:szCs w:val="19"/>
          <w:lang w:val="ru-RU"/>
        </w:rPr>
        <w:t>укук</w:t>
      </w:r>
      <w:r w:rsidR="004E4DC2" w:rsidRPr="001403EE">
        <w:rPr>
          <w:color w:val="000000"/>
          <w:szCs w:val="19"/>
          <w:lang w:val="kk-KZ"/>
        </w:rPr>
        <w:t xml:space="preserve"> болуп саналат</w:t>
      </w:r>
      <w:r w:rsidR="004E4DC2" w:rsidRPr="001403EE">
        <w:rPr>
          <w:color w:val="000000"/>
          <w:szCs w:val="19"/>
          <w:lang w:val="ru-RU"/>
        </w:rPr>
        <w:t xml:space="preserve">. Мисалы, сатып алынган опциондун </w:t>
      </w:r>
      <w:r w:rsidR="004E4DC2" w:rsidRPr="001403EE">
        <w:rPr>
          <w:color w:val="000000"/>
          <w:szCs w:val="19"/>
          <w:lang w:val="kk-KZ"/>
        </w:rPr>
        <w:t xml:space="preserve">наркы </w:t>
      </w:r>
      <w:r w:rsidR="004E4DC2" w:rsidRPr="001403EE">
        <w:rPr>
          <w:color w:val="000000"/>
          <w:szCs w:val="19"/>
          <w:lang w:val="ru-RU"/>
        </w:rPr>
        <w:t>анын бул опционду келечекте</w:t>
      </w:r>
      <w:r w:rsidR="004E4DC2" w:rsidRPr="001403EE">
        <w:rPr>
          <w:color w:val="000000"/>
          <w:szCs w:val="19"/>
          <w:lang w:val="kk-KZ"/>
        </w:rPr>
        <w:t>ги</w:t>
      </w:r>
      <w:r w:rsidR="004E4DC2" w:rsidRPr="001403EE">
        <w:rPr>
          <w:color w:val="000000"/>
          <w:szCs w:val="19"/>
          <w:lang w:val="ru-RU"/>
        </w:rPr>
        <w:t xml:space="preserve"> </w:t>
      </w:r>
      <w:r w:rsidR="004E4DC2" w:rsidRPr="001403EE">
        <w:rPr>
          <w:color w:val="000000"/>
          <w:szCs w:val="19"/>
          <w:lang w:val="kk-KZ"/>
        </w:rPr>
        <w:t xml:space="preserve">күндө </w:t>
      </w:r>
      <w:r w:rsidR="004E4DC2" w:rsidRPr="001403EE">
        <w:rPr>
          <w:color w:val="000000"/>
          <w:szCs w:val="19"/>
          <w:lang w:val="ru-RU"/>
        </w:rPr>
        <w:t>аткаруу</w:t>
      </w:r>
      <w:r w:rsidR="004E4DC2" w:rsidRPr="001403EE">
        <w:rPr>
          <w:color w:val="000000"/>
          <w:szCs w:val="19"/>
          <w:lang w:val="kk-KZ"/>
        </w:rPr>
        <w:t xml:space="preserve"> аркылуу </w:t>
      </w:r>
      <w:r w:rsidR="004E4DC2" w:rsidRPr="001403EE">
        <w:rPr>
          <w:color w:val="000000"/>
          <w:szCs w:val="19"/>
          <w:lang w:val="ru-RU"/>
        </w:rPr>
        <w:t xml:space="preserve">экономикалык пайда </w:t>
      </w:r>
      <w:r w:rsidR="004E4DC2" w:rsidRPr="001403EE">
        <w:rPr>
          <w:color w:val="000000"/>
          <w:szCs w:val="19"/>
          <w:lang w:val="kk-KZ"/>
        </w:rPr>
        <w:t>алып келүү</w:t>
      </w:r>
      <w:r w:rsidR="004E4DC2" w:rsidRPr="001403EE">
        <w:rPr>
          <w:color w:val="000000"/>
          <w:szCs w:val="19"/>
          <w:lang w:val="ru-RU"/>
        </w:rPr>
        <w:t xml:space="preserve"> потенциалы менен аныкталат. Бирок экономикалык ресурс</w:t>
      </w:r>
      <w:r w:rsidR="004E4DC2" w:rsidRPr="001403EE">
        <w:rPr>
          <w:color w:val="000000"/>
          <w:szCs w:val="19"/>
          <w:lang w:val="kk-KZ"/>
        </w:rPr>
        <w:t xml:space="preserve"> -</w:t>
      </w:r>
      <w:r w:rsidR="004E4DC2" w:rsidRPr="001403EE">
        <w:rPr>
          <w:color w:val="000000"/>
          <w:szCs w:val="19"/>
          <w:lang w:val="ru-RU"/>
        </w:rPr>
        <w:t xml:space="preserve"> </w:t>
      </w:r>
      <w:r w:rsidR="004E4DC2" w:rsidRPr="001403EE">
        <w:rPr>
          <w:color w:val="000000"/>
          <w:szCs w:val="19"/>
          <w:lang w:val="kk-KZ"/>
        </w:rPr>
        <w:t xml:space="preserve">бул азыркы укук, ал </w:t>
      </w:r>
      <w:r w:rsidR="004E4DC2" w:rsidRPr="001403EE">
        <w:rPr>
          <w:color w:val="000000"/>
          <w:szCs w:val="19"/>
          <w:lang w:val="ru-RU"/>
        </w:rPr>
        <w:t xml:space="preserve">опционду келечектеги </w:t>
      </w:r>
      <w:r w:rsidR="004E4DC2" w:rsidRPr="001403EE">
        <w:rPr>
          <w:color w:val="000000"/>
          <w:szCs w:val="19"/>
          <w:lang w:val="kk-KZ"/>
        </w:rPr>
        <w:t xml:space="preserve">күндө </w:t>
      </w:r>
      <w:r w:rsidR="004E4DC2" w:rsidRPr="001403EE">
        <w:rPr>
          <w:color w:val="000000"/>
          <w:szCs w:val="19"/>
          <w:lang w:val="ru-RU"/>
        </w:rPr>
        <w:t>аткаруу укугун билдирет. Экономикалык ресурс – бул опцион аткарылган учурда аны кармап туруучу ала турган келечектеги экономикалык пайда</w:t>
      </w:r>
      <w:r w:rsidR="004E4DC2" w:rsidRPr="001403EE">
        <w:rPr>
          <w:color w:val="000000"/>
          <w:szCs w:val="19"/>
          <w:lang w:val="kk-KZ"/>
        </w:rPr>
        <w:t xml:space="preserve"> эмес</w:t>
      </w:r>
      <w:r w:rsidRPr="001403EE">
        <w:rPr>
          <w:lang w:val="ru-RU"/>
        </w:rPr>
        <w:t>.</w:t>
      </w:r>
    </w:p>
    <w:p w:rsidR="00DF27EC" w:rsidRPr="001403EE" w:rsidRDefault="00DC5B9E">
      <w:pPr>
        <w:pStyle w:val="IASBNormalnpara"/>
        <w:rPr>
          <w:lang w:val="ru-RU"/>
        </w:rPr>
      </w:pPr>
      <w:r w:rsidRPr="001403EE">
        <w:rPr>
          <w:lang w:val="ru-RU"/>
        </w:rPr>
        <w:t>4.18</w:t>
      </w:r>
      <w:r w:rsidRPr="001403EE">
        <w:rPr>
          <w:lang w:val="ru-RU"/>
        </w:rPr>
        <w:tab/>
      </w:r>
      <w:r w:rsidR="004E4DC2" w:rsidRPr="001403EE">
        <w:rPr>
          <w:color w:val="000000"/>
          <w:szCs w:val="19"/>
          <w:lang w:val="ru-RU"/>
        </w:rPr>
        <w:t xml:space="preserve">Чыгымдарды тартуунун жана активдерди сатып алуунун ортосунда тыгыз байланыш бар, бирок бул экөө сөзсүз түрдө дал келе бербейт. Демек, ишкана чыгымдарды тартканда бул ишкананын келечектеги экономикалык пайда алууга умтулгандыгы жөнүндө күбөлөндүрүшү мүмкүн, бирок ишкана актив алгандыгынын түздөн-түз далили боло албайт. Ошол сыяктуу эле тийиштүү </w:t>
      </w:r>
      <w:r w:rsidR="004E4DC2" w:rsidRPr="001403EE">
        <w:rPr>
          <w:color w:val="000000"/>
          <w:szCs w:val="19"/>
          <w:lang w:val="ru-RU"/>
        </w:rPr>
        <w:lastRenderedPageBreak/>
        <w:t>чыгымдардын жоктугу тигил же бул берененин активдердин аныктамасын канааттандырганына тоскоолдук жаратпайт. Активдерге, мисалы, мамлекет тарабынан ишканага бекер берилген же башка тараптын ишканага тартуу кылган укуктарын киргизүүгө болот</w:t>
      </w:r>
      <w:r w:rsidRPr="001403EE">
        <w:rPr>
          <w:lang w:val="ru-RU"/>
        </w:rPr>
        <w:t>.</w:t>
      </w:r>
    </w:p>
    <w:p w:rsidR="00DF27EC" w:rsidRPr="001403EE" w:rsidRDefault="004E4DC2">
      <w:pPr>
        <w:pStyle w:val="IASBSectionTitle2Ind"/>
        <w:rPr>
          <w:rFonts w:ascii="Times New Roman" w:hAnsi="Times New Roman" w:cs="Times New Roman"/>
          <w:lang w:val="ru-RU"/>
        </w:rPr>
      </w:pPr>
      <w:r w:rsidRPr="001403EE">
        <w:rPr>
          <w:rFonts w:ascii="Times New Roman" w:hAnsi="Times New Roman" w:cs="Times New Roman"/>
          <w:lang w:val="kk-KZ"/>
        </w:rPr>
        <w:t>Контроль</w:t>
      </w:r>
    </w:p>
    <w:p w:rsidR="00DF27EC" w:rsidRPr="001403EE" w:rsidRDefault="00DC5B9E">
      <w:pPr>
        <w:pStyle w:val="IASBNormalnpara"/>
        <w:rPr>
          <w:lang w:val="ru-RU"/>
        </w:rPr>
      </w:pPr>
      <w:r w:rsidRPr="001403EE">
        <w:rPr>
          <w:lang w:val="ru-RU"/>
        </w:rPr>
        <w:t>4.19</w:t>
      </w:r>
      <w:r w:rsidRPr="001403EE">
        <w:rPr>
          <w:lang w:val="ru-RU"/>
        </w:rPr>
        <w:tab/>
      </w:r>
      <w:r w:rsidR="004E4DC2" w:rsidRPr="001403EE">
        <w:rPr>
          <w:color w:val="000000"/>
          <w:szCs w:val="19"/>
          <w:lang w:val="ru-RU"/>
        </w:rPr>
        <w:t>Контроль экономикалык ресурсту ишканага байланыштырат. Контролдун болушун баалоо ишкана тарабынан эсепке алынуучу экономикалык ресурсту аныктоого жардам берет. Мисалы, ишкана бүткүл кыймылсыз мүлккө менчик укугу менен шартталган укукту контролдобостон, кыймылсыз мүлктүн пропорционалдуу үлүшүн контролдой алат. Мындай учурларда ишкананын активи болуп ал контролдобогон бүткүл кыймылсыз мүлккө менчик укугу менен шартталган укуктар эмес, ал контролдогон кыймылсыз мүлктүн үлүшү болот</w:t>
      </w:r>
      <w:r w:rsidRPr="001403EE">
        <w:rPr>
          <w:lang w:val="ru-RU"/>
        </w:rPr>
        <w:t>.</w:t>
      </w:r>
    </w:p>
    <w:p w:rsidR="00DF27EC" w:rsidRPr="001403EE" w:rsidRDefault="00DC5B9E">
      <w:pPr>
        <w:pStyle w:val="IASBNormalnpara"/>
        <w:rPr>
          <w:lang w:val="ru-RU"/>
        </w:rPr>
      </w:pPr>
      <w:r w:rsidRPr="001403EE">
        <w:rPr>
          <w:lang w:val="ru-RU"/>
        </w:rPr>
        <w:t>4.20</w:t>
      </w:r>
      <w:r w:rsidRPr="001403EE">
        <w:rPr>
          <w:lang w:val="ru-RU"/>
        </w:rPr>
        <w:tab/>
      </w:r>
      <w:r w:rsidR="004E4DC2" w:rsidRPr="001403EE">
        <w:rPr>
          <w:color w:val="000000"/>
          <w:szCs w:val="19"/>
          <w:lang w:val="kk-KZ"/>
        </w:rPr>
        <w:t xml:space="preserve">Эгер </w:t>
      </w:r>
      <w:r w:rsidR="004E4DC2" w:rsidRPr="001403EE">
        <w:rPr>
          <w:color w:val="000000"/>
          <w:szCs w:val="19"/>
          <w:lang w:val="ru-RU"/>
        </w:rPr>
        <w:t>экономикалык ресурсту пайдалануу</w:t>
      </w:r>
      <w:r w:rsidR="004E4DC2" w:rsidRPr="001403EE">
        <w:rPr>
          <w:color w:val="000000"/>
          <w:szCs w:val="19"/>
          <w:lang w:val="kk-KZ"/>
        </w:rPr>
        <w:t xml:space="preserve">ну башкарууга жана андан алынышы мүмкүн болгон </w:t>
      </w:r>
      <w:r w:rsidR="004E4DC2" w:rsidRPr="001403EE">
        <w:rPr>
          <w:color w:val="000000"/>
          <w:szCs w:val="19"/>
          <w:lang w:val="ru-RU"/>
        </w:rPr>
        <w:t>экономикалык пайда</w:t>
      </w:r>
      <w:r w:rsidR="004E4DC2" w:rsidRPr="001403EE">
        <w:rPr>
          <w:color w:val="000000"/>
          <w:szCs w:val="19"/>
          <w:lang w:val="kk-KZ"/>
        </w:rPr>
        <w:t xml:space="preserve">ны алууга азыркы </w:t>
      </w:r>
      <w:r w:rsidR="004E4DC2" w:rsidRPr="001403EE">
        <w:rPr>
          <w:color w:val="000000"/>
          <w:szCs w:val="19"/>
          <w:lang w:val="ru-RU"/>
        </w:rPr>
        <w:t xml:space="preserve">мүмкүнчүлүгү </w:t>
      </w:r>
      <w:r w:rsidR="004E4DC2" w:rsidRPr="001403EE">
        <w:rPr>
          <w:color w:val="000000"/>
          <w:szCs w:val="19"/>
          <w:lang w:val="kk-KZ"/>
        </w:rPr>
        <w:t xml:space="preserve">бар болсо, анда </w:t>
      </w:r>
      <w:r w:rsidR="004E4DC2" w:rsidRPr="001403EE">
        <w:rPr>
          <w:color w:val="000000"/>
          <w:szCs w:val="19"/>
          <w:lang w:val="ru-RU"/>
        </w:rPr>
        <w:t xml:space="preserve">ишкана экономикалык ресурсту контролдойт. </w:t>
      </w:r>
      <w:r w:rsidR="004E4DC2" w:rsidRPr="001403EE">
        <w:rPr>
          <w:color w:val="000000"/>
          <w:szCs w:val="19"/>
          <w:lang w:val="kk-KZ"/>
        </w:rPr>
        <w:t xml:space="preserve">Контролдоо </w:t>
      </w:r>
      <w:r w:rsidR="004E4DC2" w:rsidRPr="001403EE">
        <w:rPr>
          <w:color w:val="000000"/>
          <w:szCs w:val="19"/>
          <w:lang w:val="ru-RU"/>
        </w:rPr>
        <w:t>башка тараптар экономикалык ресурсту пайдалануу</w:t>
      </w:r>
      <w:r w:rsidR="004E4DC2" w:rsidRPr="001403EE">
        <w:rPr>
          <w:color w:val="000000"/>
          <w:szCs w:val="19"/>
          <w:lang w:val="kk-KZ"/>
        </w:rPr>
        <w:t xml:space="preserve">ну башкаруусуна жана андан алынышы мүмкүн болгон </w:t>
      </w:r>
      <w:r w:rsidR="004E4DC2" w:rsidRPr="001403EE">
        <w:rPr>
          <w:color w:val="000000"/>
          <w:szCs w:val="19"/>
          <w:lang w:val="ru-RU"/>
        </w:rPr>
        <w:t>экономикалык пайда</w:t>
      </w:r>
      <w:r w:rsidR="004E4DC2" w:rsidRPr="001403EE">
        <w:rPr>
          <w:color w:val="000000"/>
          <w:szCs w:val="19"/>
          <w:lang w:val="kk-KZ"/>
        </w:rPr>
        <w:t xml:space="preserve">ны алууга бөгөт коюу мүмкүнчүлүгүн камтыйт. </w:t>
      </w:r>
      <w:r w:rsidR="004E4DC2" w:rsidRPr="001403EE">
        <w:rPr>
          <w:color w:val="000000"/>
          <w:szCs w:val="19"/>
          <w:lang w:val="ru-RU"/>
        </w:rPr>
        <w:t>Демек, эгер бир тарап экономикалык ресурсту контролдосо, башка бир да тарап аны контролдобойт.</w:t>
      </w:r>
    </w:p>
    <w:p w:rsidR="00DF27EC" w:rsidRPr="001403EE" w:rsidRDefault="00DC5B9E">
      <w:pPr>
        <w:pStyle w:val="IASBNormalnpara"/>
        <w:rPr>
          <w:lang w:val="kk-KZ"/>
        </w:rPr>
      </w:pPr>
      <w:r w:rsidRPr="001403EE">
        <w:rPr>
          <w:lang w:val="ru-RU"/>
        </w:rPr>
        <w:t>4.21</w:t>
      </w:r>
      <w:r w:rsidRPr="001403EE">
        <w:rPr>
          <w:lang w:val="ru-RU"/>
        </w:rPr>
        <w:tab/>
      </w:r>
      <w:r w:rsidR="00B4108D" w:rsidRPr="001403EE">
        <w:rPr>
          <w:color w:val="000000"/>
          <w:szCs w:val="19"/>
          <w:lang w:val="kk-KZ"/>
        </w:rPr>
        <w:t>Ишкана</w:t>
      </w:r>
      <w:r w:rsidR="00B4108D" w:rsidRPr="001403EE">
        <w:rPr>
          <w:color w:val="000000"/>
          <w:szCs w:val="19"/>
          <w:lang w:val="ru-RU"/>
        </w:rPr>
        <w:t xml:space="preserve"> экономикалык ресурсту өз ишмерд</w:t>
      </w:r>
      <w:r w:rsidR="00B4108D" w:rsidRPr="001403EE">
        <w:rPr>
          <w:color w:val="000000"/>
          <w:szCs w:val="19"/>
          <w:lang w:val="kk-KZ"/>
        </w:rPr>
        <w:t xml:space="preserve">үүлүгүндө </w:t>
      </w:r>
      <w:r w:rsidR="00B4108D" w:rsidRPr="001403EE">
        <w:rPr>
          <w:color w:val="000000"/>
          <w:szCs w:val="19"/>
          <w:lang w:val="ru-RU"/>
        </w:rPr>
        <w:t>колдонуу</w:t>
      </w:r>
      <w:r w:rsidR="00B4108D" w:rsidRPr="001403EE">
        <w:rPr>
          <w:color w:val="000000"/>
          <w:szCs w:val="19"/>
          <w:lang w:val="kk-KZ"/>
        </w:rPr>
        <w:t>га</w:t>
      </w:r>
      <w:r w:rsidR="00B4108D" w:rsidRPr="001403EE">
        <w:rPr>
          <w:color w:val="000000"/>
          <w:szCs w:val="19"/>
          <w:lang w:val="ru-RU"/>
        </w:rPr>
        <w:t xml:space="preserve"> же башка тарапка ал экономикалык ресурсту ошо</w:t>
      </w:r>
      <w:r w:rsidR="00B4108D" w:rsidRPr="001403EE">
        <w:rPr>
          <w:color w:val="000000"/>
          <w:szCs w:val="19"/>
          <w:lang w:val="kk-KZ"/>
        </w:rPr>
        <w:t xml:space="preserve">л </w:t>
      </w:r>
      <w:r w:rsidR="00B4108D" w:rsidRPr="001403EE">
        <w:rPr>
          <w:color w:val="000000"/>
          <w:szCs w:val="19"/>
          <w:lang w:val="ru-RU"/>
        </w:rPr>
        <w:t>башка тараптын иш</w:t>
      </w:r>
      <w:r w:rsidR="00B4108D" w:rsidRPr="001403EE">
        <w:rPr>
          <w:color w:val="000000"/>
          <w:szCs w:val="19"/>
          <w:lang w:val="kk-KZ"/>
        </w:rPr>
        <w:t xml:space="preserve">мердүүлүгүндө </w:t>
      </w:r>
      <w:r w:rsidR="00B4108D" w:rsidRPr="001403EE">
        <w:rPr>
          <w:color w:val="000000"/>
          <w:szCs w:val="19"/>
          <w:lang w:val="ru-RU"/>
        </w:rPr>
        <w:t xml:space="preserve">пайдаланууга </w:t>
      </w:r>
      <w:r w:rsidR="00B4108D" w:rsidRPr="001403EE">
        <w:rPr>
          <w:color w:val="000000"/>
          <w:szCs w:val="19"/>
          <w:lang w:val="kk-KZ"/>
        </w:rPr>
        <w:t xml:space="preserve">уруксат </w:t>
      </w:r>
      <w:r w:rsidR="00B4108D" w:rsidRPr="001403EE">
        <w:rPr>
          <w:color w:val="000000"/>
          <w:szCs w:val="19"/>
          <w:lang w:val="ru-RU"/>
        </w:rPr>
        <w:t>берүү укугуна ээ болсо, ишкана</w:t>
      </w:r>
      <w:r w:rsidR="00B4108D" w:rsidRPr="001403EE">
        <w:rPr>
          <w:color w:val="000000"/>
          <w:szCs w:val="19"/>
          <w:lang w:val="kk-KZ"/>
        </w:rPr>
        <w:t xml:space="preserve"> </w:t>
      </w:r>
      <w:r w:rsidR="00B4108D" w:rsidRPr="001403EE">
        <w:rPr>
          <w:color w:val="000000"/>
          <w:szCs w:val="19"/>
          <w:lang w:val="ru-RU"/>
        </w:rPr>
        <w:t>экономикалык ресурсту пайдалануу</w:t>
      </w:r>
      <w:r w:rsidR="00B4108D" w:rsidRPr="001403EE">
        <w:rPr>
          <w:color w:val="000000"/>
          <w:szCs w:val="19"/>
          <w:lang w:val="kk-KZ"/>
        </w:rPr>
        <w:t>ну башкаруунун азыркы мүмкүнчүлүгүнө ээ.</w:t>
      </w:r>
    </w:p>
    <w:p w:rsidR="00DF27EC" w:rsidRPr="001403EE" w:rsidRDefault="00DC5B9E">
      <w:pPr>
        <w:pStyle w:val="IASBNormalnpara"/>
        <w:rPr>
          <w:lang w:val="kk-KZ"/>
        </w:rPr>
      </w:pPr>
      <w:r w:rsidRPr="001403EE">
        <w:rPr>
          <w:lang w:val="kk-KZ"/>
        </w:rPr>
        <w:t>4.22</w:t>
      </w:r>
      <w:r w:rsidRPr="001403EE">
        <w:rPr>
          <w:lang w:val="kk-KZ"/>
        </w:rPr>
        <w:tab/>
      </w:r>
      <w:r w:rsidR="00B4108D" w:rsidRPr="001403EE">
        <w:rPr>
          <w:color w:val="000000"/>
          <w:szCs w:val="19"/>
          <w:lang w:val="kk-KZ"/>
        </w:rPr>
        <w:t>Экономикалык ресурстарды контролдоо мыйзамдуу укуктарды жүзөгө ашыруу мүмкүнчүлүгүнөн келип чыгат. Бирок контролдоо, эгер экономикалык ресурстарды пайдаланууну башкаруу жана андан алынышы мүмкүн болгон экономикалык пайданы алууга азыркы мүмкүнчүлүгү ишкананын өзүндө бардыгын, башка эч бир тарапта эместигин, камсыз кылуунун башка каражаттары болсо, келип чыгышы мүмкүн. Мисалы, эгер ноу-хау катталган патент менен корголбосо да ишкана ошол ноу-хауга жете алса, жана аны жашыруун сактоого азыркы мүмкүнчүлүгү болсо, коомдук жеткиликтүү болбогон ноу-хауну колдонууга укукту контролдой алат</w:t>
      </w:r>
      <w:r w:rsidRPr="001403EE">
        <w:rPr>
          <w:lang w:val="kk-KZ"/>
        </w:rPr>
        <w:t>.</w:t>
      </w:r>
    </w:p>
    <w:p w:rsidR="00DF27EC" w:rsidRPr="001403EE" w:rsidRDefault="00DC5B9E">
      <w:pPr>
        <w:pStyle w:val="IASBNormalnpara"/>
        <w:rPr>
          <w:lang w:val="kk-KZ"/>
        </w:rPr>
      </w:pPr>
      <w:r w:rsidRPr="001403EE">
        <w:rPr>
          <w:lang w:val="kk-KZ"/>
        </w:rPr>
        <w:t>4.23</w:t>
      </w:r>
      <w:r w:rsidRPr="001403EE">
        <w:rPr>
          <w:lang w:val="kk-KZ"/>
        </w:rPr>
        <w:tab/>
      </w:r>
      <w:r w:rsidR="00B4108D" w:rsidRPr="001403EE">
        <w:rPr>
          <w:color w:val="000000"/>
          <w:szCs w:val="19"/>
          <w:lang w:val="kk-KZ"/>
        </w:rPr>
        <w:t>Ишкана экономикалык ресурсту контролдоосу үчүн бул ресурстан келечектеги экономикалык пайдалар башка тарапка эмес, ошол ишканага тике же кыйыр түрдө түшүп турушу керек. Контролдоонун бул аспектиси бардык жагдайларда экономикалык ресурс экономикалык пайдаларды алып келерин ишкана камсыздай алат дегенди билдирбейт. Тескерисинче, бул – экономикалык ресурс экономикалык пайданы алып келсе, анда ишкана аларды тике же кыйыр түрүндө ала турган тарап болуп саналаарын билдирет</w:t>
      </w:r>
      <w:r w:rsidRPr="001403EE">
        <w:rPr>
          <w:lang w:val="kk-KZ"/>
        </w:rPr>
        <w:t>.</w:t>
      </w:r>
    </w:p>
    <w:p w:rsidR="00DF27EC" w:rsidRPr="001403EE" w:rsidRDefault="00DC5B9E">
      <w:pPr>
        <w:pStyle w:val="IASBNormalnpara"/>
        <w:rPr>
          <w:lang w:val="ru-RU"/>
        </w:rPr>
      </w:pPr>
      <w:r w:rsidRPr="001403EE">
        <w:rPr>
          <w:lang w:val="kk-KZ"/>
        </w:rPr>
        <w:t>4.24</w:t>
      </w:r>
      <w:r w:rsidRPr="001403EE">
        <w:rPr>
          <w:lang w:val="kk-KZ"/>
        </w:rPr>
        <w:tab/>
      </w:r>
      <w:r w:rsidR="00B4108D" w:rsidRPr="001403EE">
        <w:rPr>
          <w:color w:val="000000"/>
          <w:szCs w:val="19"/>
          <w:lang w:val="kk-KZ"/>
        </w:rPr>
        <w:t xml:space="preserve">Экономикалык ресурстар алып келген экономикалык пайдалардын өлчөмүнүн олуттуу өзгөрүүлөргө дуушар болуусу ишкана бул ресурсту контролдогонун көрсөтөт. </w:t>
      </w:r>
      <w:r w:rsidR="00B4108D" w:rsidRPr="001403EE">
        <w:rPr>
          <w:color w:val="000000"/>
          <w:szCs w:val="19"/>
          <w:lang w:val="ru-RU"/>
        </w:rPr>
        <w:t>Бирок, бул контролдун болгонун жалпы баалоодо көӊүлгө ала турган факторлордун бири гана болуп саналат</w:t>
      </w:r>
      <w:r w:rsidRPr="001403EE">
        <w:rPr>
          <w:lang w:val="ru-RU"/>
        </w:rPr>
        <w:t>.</w:t>
      </w:r>
    </w:p>
    <w:p w:rsidR="00DF27EC" w:rsidRPr="001403EE" w:rsidRDefault="00DC5B9E">
      <w:pPr>
        <w:pStyle w:val="IASBNormalnpara"/>
        <w:rPr>
          <w:lang w:val="ru-RU"/>
        </w:rPr>
      </w:pPr>
      <w:r w:rsidRPr="001403EE">
        <w:rPr>
          <w:lang w:val="ru-RU"/>
        </w:rPr>
        <w:t>4.25</w:t>
      </w:r>
      <w:r w:rsidRPr="001403EE">
        <w:rPr>
          <w:lang w:val="ru-RU"/>
        </w:rPr>
        <w:tab/>
      </w:r>
      <w:r w:rsidR="00B4108D" w:rsidRPr="001403EE">
        <w:rPr>
          <w:color w:val="000000"/>
          <w:szCs w:val="19"/>
          <w:lang w:val="ru-RU"/>
        </w:rPr>
        <w:t>Айрым учурларда бир тарап (принципал) башка тарапты (агентти) принципалдын атынан жана анын кызыкчылыгы</w:t>
      </w:r>
      <w:r w:rsidR="00B4108D" w:rsidRPr="001403EE">
        <w:rPr>
          <w:color w:val="000000"/>
          <w:szCs w:val="19"/>
          <w:lang w:val="kk-KZ"/>
        </w:rPr>
        <w:t>нд</w:t>
      </w:r>
      <w:r w:rsidR="00B4108D" w:rsidRPr="001403EE">
        <w:rPr>
          <w:color w:val="000000"/>
          <w:szCs w:val="19"/>
          <w:lang w:val="ru-RU"/>
        </w:rPr>
        <w:t>а аракет</w:t>
      </w:r>
      <w:r w:rsidR="00B4108D" w:rsidRPr="001403EE">
        <w:rPr>
          <w:color w:val="000000"/>
          <w:szCs w:val="19"/>
          <w:lang w:val="kk-KZ"/>
        </w:rPr>
        <w:t>ке</w:t>
      </w:r>
      <w:r w:rsidR="00B4108D" w:rsidRPr="001403EE">
        <w:rPr>
          <w:color w:val="000000"/>
          <w:szCs w:val="19"/>
          <w:lang w:val="ru-RU"/>
        </w:rPr>
        <w:t xml:space="preserve"> тартат. Мисалы, принципал ошол принципал контролдогон товарларды сатууну уюштуруу үчүн агентти тарта алат. Эгер агент принципал контролдогон экономикалык ресурсту сактоого алса, бул экономикалык ресурс агенттин активи болуп саналбайт. Андан тышкары эгер агент принципал контролдогон экономикалык ресурсту үчүнчү жакка өткөрүп бергенге милдеттүү болсо, өткөрүлүп берилүүчү экономикалык ресурс агенттин эмес, принципалдын экономикалык ресурсу болгондуктан, агенттин милдеттенмеси болуп саналбайт</w:t>
      </w:r>
      <w:r w:rsidRPr="001403EE">
        <w:rPr>
          <w:lang w:val="ru-RU"/>
        </w:rPr>
        <w:t>.</w:t>
      </w:r>
    </w:p>
    <w:p w:rsidR="00DF27EC" w:rsidRPr="001403EE" w:rsidRDefault="00B4108D">
      <w:pPr>
        <w:pStyle w:val="IASBSectionTitle1NonInd"/>
        <w:rPr>
          <w:rFonts w:ascii="Times New Roman" w:hAnsi="Times New Roman" w:cs="Times New Roman"/>
          <w:lang w:val="ru-RU"/>
        </w:rPr>
      </w:pPr>
      <w:r w:rsidRPr="001403EE">
        <w:rPr>
          <w:rFonts w:ascii="Times New Roman" w:hAnsi="Times New Roman" w:cs="Times New Roman"/>
          <w:bCs/>
          <w:color w:val="000000"/>
          <w:szCs w:val="26"/>
          <w:lang w:val="ru-RU"/>
        </w:rPr>
        <w:t>Милдеттенменин аныктамасы</w:t>
      </w:r>
    </w:p>
    <w:p w:rsidR="00DF27EC" w:rsidRPr="001403EE" w:rsidRDefault="00DC5B9E">
      <w:pPr>
        <w:pStyle w:val="IASBNormalnpara"/>
        <w:rPr>
          <w:lang w:val="ru-RU"/>
        </w:rPr>
      </w:pPr>
      <w:r w:rsidRPr="001403EE">
        <w:rPr>
          <w:lang w:val="ru-RU"/>
        </w:rPr>
        <w:t>4.26</w:t>
      </w:r>
      <w:r w:rsidRPr="001403EE">
        <w:rPr>
          <w:lang w:val="ru-RU"/>
        </w:rPr>
        <w:tab/>
      </w:r>
      <w:r w:rsidR="00B4108D" w:rsidRPr="001403EE">
        <w:rPr>
          <w:color w:val="000000"/>
          <w:szCs w:val="19"/>
          <w:lang w:val="ru-RU"/>
        </w:rPr>
        <w:t xml:space="preserve">Миледеттенме - бул ишкананын </w:t>
      </w:r>
      <w:r w:rsidR="00B4108D" w:rsidRPr="001403EE">
        <w:rPr>
          <w:color w:val="000000"/>
          <w:szCs w:val="19"/>
          <w:lang w:val="kk-KZ"/>
        </w:rPr>
        <w:t xml:space="preserve">өткөн </w:t>
      </w:r>
      <w:r w:rsidR="00B4108D" w:rsidRPr="001403EE">
        <w:rPr>
          <w:color w:val="000000"/>
          <w:szCs w:val="19"/>
          <w:lang w:val="ru-RU"/>
        </w:rPr>
        <w:t>окуялардын натыйжасында экономикалык ресурстарды өткөрүп берүү боюнча азыркы учурдагы милдети.</w:t>
      </w:r>
    </w:p>
    <w:p w:rsidR="00DF27EC" w:rsidRPr="001403EE" w:rsidRDefault="00DC5B9E">
      <w:pPr>
        <w:pStyle w:val="IASBNormalnpara"/>
        <w:rPr>
          <w:lang w:val="ru-RU"/>
        </w:rPr>
      </w:pPr>
      <w:r w:rsidRPr="001403EE">
        <w:rPr>
          <w:lang w:val="ru-RU"/>
        </w:rPr>
        <w:t>4.27</w:t>
      </w:r>
      <w:r w:rsidRPr="001403EE">
        <w:rPr>
          <w:lang w:val="ru-RU"/>
        </w:rPr>
        <w:tab/>
      </w:r>
      <w:r w:rsidR="00B4108D" w:rsidRPr="001403EE">
        <w:rPr>
          <w:color w:val="000000"/>
          <w:szCs w:val="19"/>
          <w:lang w:val="ru-RU"/>
        </w:rPr>
        <w:t xml:space="preserve">Милдеттенме </w:t>
      </w:r>
      <w:r w:rsidR="00B4108D" w:rsidRPr="001403EE">
        <w:rPr>
          <w:color w:val="000000"/>
          <w:szCs w:val="19"/>
          <w:lang w:val="kk-KZ"/>
        </w:rPr>
        <w:t xml:space="preserve">болушу </w:t>
      </w:r>
      <w:r w:rsidR="00B4108D" w:rsidRPr="001403EE">
        <w:rPr>
          <w:color w:val="000000"/>
          <w:szCs w:val="19"/>
          <w:lang w:val="ru-RU"/>
        </w:rPr>
        <w:t>үчүн үч критерийди</w:t>
      </w:r>
      <w:r w:rsidR="00B4108D" w:rsidRPr="001403EE">
        <w:rPr>
          <w:color w:val="000000"/>
          <w:szCs w:val="19"/>
          <w:lang w:val="kk-KZ"/>
        </w:rPr>
        <w:t xml:space="preserve">н бардыгы канааттандырылышы </w:t>
      </w:r>
      <w:r w:rsidR="00B4108D" w:rsidRPr="001403EE">
        <w:rPr>
          <w:color w:val="000000"/>
          <w:szCs w:val="19"/>
          <w:lang w:val="ru-RU"/>
        </w:rPr>
        <w:t>керек:</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B4108D" w:rsidRPr="001403EE">
        <w:rPr>
          <w:color w:val="000000"/>
          <w:szCs w:val="19"/>
          <w:lang w:val="ru-RU"/>
        </w:rPr>
        <w:t>ишканада милдеттин болушу (4.28-4.35-пункттарды караңыз);</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B4108D" w:rsidRPr="001403EE">
        <w:rPr>
          <w:color w:val="000000"/>
          <w:szCs w:val="19"/>
          <w:lang w:val="ru-RU"/>
        </w:rPr>
        <w:t>милдет экономикалык ресурсту өткөрүп берүүдө турат (4.36-4.41-пункттарын караңыз); жана</w:t>
      </w:r>
      <w:r w:rsidR="00B4108D" w:rsidRPr="001403EE">
        <w:rPr>
          <w:lang w:val="ru-RU"/>
        </w:rPr>
        <w:t xml:space="preserve"> </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B4108D" w:rsidRPr="001403EE">
        <w:rPr>
          <w:color w:val="000000"/>
          <w:sz w:val="20"/>
          <w:szCs w:val="14"/>
          <w:lang w:val="ru-RU"/>
        </w:rPr>
        <w:t xml:space="preserve">милдет </w:t>
      </w:r>
      <w:r w:rsidR="00B4108D" w:rsidRPr="001403EE">
        <w:rPr>
          <w:color w:val="000000"/>
          <w:sz w:val="18"/>
          <w:szCs w:val="14"/>
          <w:lang w:val="ru-RU"/>
        </w:rPr>
        <w:t xml:space="preserve">- </w:t>
      </w:r>
      <w:r w:rsidR="00B4108D" w:rsidRPr="001403EE">
        <w:rPr>
          <w:color w:val="000000"/>
          <w:szCs w:val="19"/>
          <w:lang w:val="ru-RU"/>
        </w:rPr>
        <w:t>өткөн окуялардын натыйжасында пайда болгон азыркы учурдагы милдет (4.42-4.47-пункттарын караңыз);</w:t>
      </w:r>
    </w:p>
    <w:p w:rsidR="00DF27EC" w:rsidRPr="001403EE" w:rsidRDefault="00B4108D">
      <w:pPr>
        <w:pStyle w:val="IASBSectionTitle2Ind"/>
        <w:rPr>
          <w:rFonts w:ascii="Times New Roman" w:hAnsi="Times New Roman" w:cs="Times New Roman"/>
          <w:lang w:val="ru-RU"/>
        </w:rPr>
      </w:pPr>
      <w:r w:rsidRPr="001403EE">
        <w:rPr>
          <w:rFonts w:ascii="Times New Roman" w:hAnsi="Times New Roman" w:cs="Times New Roman"/>
          <w:lang w:val="kk-KZ"/>
        </w:rPr>
        <w:lastRenderedPageBreak/>
        <w:t>Милдет</w:t>
      </w:r>
    </w:p>
    <w:p w:rsidR="00DF27EC" w:rsidRPr="001403EE" w:rsidRDefault="00DC5B9E">
      <w:pPr>
        <w:pStyle w:val="IASBNormalnpara"/>
        <w:rPr>
          <w:lang w:val="ru-RU"/>
        </w:rPr>
      </w:pPr>
      <w:r w:rsidRPr="001403EE">
        <w:rPr>
          <w:lang w:val="ru-RU"/>
        </w:rPr>
        <w:t>4.28</w:t>
      </w:r>
      <w:r w:rsidRPr="001403EE">
        <w:rPr>
          <w:lang w:val="ru-RU"/>
        </w:rPr>
        <w:tab/>
      </w:r>
      <w:r w:rsidR="00B4108D" w:rsidRPr="001403EE">
        <w:rPr>
          <w:color w:val="000000"/>
          <w:szCs w:val="19"/>
          <w:lang w:val="ru-RU"/>
        </w:rPr>
        <w:t>Милдеттенменин биринчи критерийи ишкананын милдетинин болушу.</w:t>
      </w:r>
    </w:p>
    <w:p w:rsidR="00DF27EC" w:rsidRPr="001403EE" w:rsidRDefault="00DC5B9E">
      <w:pPr>
        <w:pStyle w:val="IASBNormalnpara"/>
        <w:rPr>
          <w:lang w:val="ru-RU"/>
        </w:rPr>
      </w:pPr>
      <w:r w:rsidRPr="001403EE">
        <w:rPr>
          <w:lang w:val="ru-RU"/>
        </w:rPr>
        <w:t>4.29</w:t>
      </w:r>
      <w:r w:rsidRPr="001403EE">
        <w:rPr>
          <w:lang w:val="ru-RU"/>
        </w:rPr>
        <w:tab/>
      </w:r>
      <w:r w:rsidR="00B4108D" w:rsidRPr="001403EE">
        <w:rPr>
          <w:color w:val="000000"/>
          <w:szCs w:val="19"/>
          <w:lang w:val="ru-RU"/>
        </w:rPr>
        <w:t xml:space="preserve">Милдет </w:t>
      </w:r>
      <w:r w:rsidR="00B4108D" w:rsidRPr="001403EE">
        <w:rPr>
          <w:color w:val="000000"/>
          <w:szCs w:val="19"/>
          <w:lang w:val="kk-KZ"/>
        </w:rPr>
        <w:t xml:space="preserve">– бул </w:t>
      </w:r>
      <w:r w:rsidR="00B4108D" w:rsidRPr="001403EE">
        <w:rPr>
          <w:color w:val="000000"/>
          <w:szCs w:val="19"/>
          <w:lang w:val="ru-RU"/>
        </w:rPr>
        <w:t xml:space="preserve">ишкана </w:t>
      </w:r>
      <w:r w:rsidR="00B4108D" w:rsidRPr="001403EE">
        <w:rPr>
          <w:color w:val="000000"/>
          <w:szCs w:val="19"/>
          <w:lang w:val="kk-KZ"/>
        </w:rPr>
        <w:t xml:space="preserve">аткарбай коюуга учурдагы </w:t>
      </w:r>
      <w:r w:rsidR="00B4108D" w:rsidRPr="001403EE">
        <w:rPr>
          <w:color w:val="000000"/>
          <w:szCs w:val="19"/>
          <w:lang w:val="ru-RU"/>
        </w:rPr>
        <w:t xml:space="preserve">мүмкүнчүлүгү болбогон </w:t>
      </w:r>
      <w:r w:rsidR="00B4108D" w:rsidRPr="001403EE">
        <w:rPr>
          <w:color w:val="000000"/>
          <w:szCs w:val="19"/>
          <w:lang w:val="kk-KZ"/>
        </w:rPr>
        <w:t xml:space="preserve">милдет </w:t>
      </w:r>
      <w:r w:rsidR="00B4108D" w:rsidRPr="001403EE">
        <w:rPr>
          <w:color w:val="000000"/>
          <w:szCs w:val="19"/>
          <w:lang w:val="ru-RU"/>
        </w:rPr>
        <w:t>же жоопкерчилик. Милдет дайыма башка тараптын (же тараптардын) алдында пайда болот. Мындай башка тарап (же тараптар) болуп жеке жак же ишкана, жеке жактардын же ишканалардын тобу же жалпы эле коом болушу мүмкүн. Ага карата милдети болгон тарапты (тараптарды) билүү зарыл эмес.</w:t>
      </w:r>
    </w:p>
    <w:p w:rsidR="00DF27EC" w:rsidRPr="001403EE" w:rsidRDefault="00DC5B9E">
      <w:pPr>
        <w:pStyle w:val="IASBNormalnpara"/>
        <w:rPr>
          <w:lang w:val="ru-RU"/>
        </w:rPr>
      </w:pPr>
      <w:r w:rsidRPr="001403EE">
        <w:rPr>
          <w:lang w:val="ru-RU"/>
        </w:rPr>
        <w:t>4.30</w:t>
      </w:r>
      <w:r w:rsidRPr="001403EE">
        <w:rPr>
          <w:lang w:val="ru-RU"/>
        </w:rPr>
        <w:tab/>
      </w:r>
      <w:r w:rsidR="00B4108D" w:rsidRPr="001403EE">
        <w:rPr>
          <w:color w:val="000000"/>
          <w:szCs w:val="19"/>
          <w:lang w:val="ru-RU"/>
        </w:rPr>
        <w:t>Эгер бир тараптын экономикалык ресурсту өткөрүп берүү милдети болсо, демек башка тарапта (же тараптарда) ошол экономикалык ресурсту алууга укугу болот. Бирок, бир тарап милдеттенмени таанышы жана аны белгилүү бир суммада баалашы үчүн талап экинчи тарап (же тараптар) активди таанышы же аны ошол суммада баалашы керек дегенди билдирбейт. Мисалы, белгилүү бир стандарттар бир тараптын милдеттенмесин жана экинчи тараптын тиешелүү активин таануунун ар кандай критерийлеринин же аны баалоосунун ар кандай талаптарын камтышы мүмкүн, эгер мындай ар кандай критерийлер же талаптар алар көрсөтүүгө тийиш нерсени туура көрсөткөн жөндүү маалыматты тандоого багытталган чечимдердин натыйжасы болсо.</w:t>
      </w:r>
    </w:p>
    <w:p w:rsidR="00DF27EC" w:rsidRPr="001403EE" w:rsidRDefault="00DC5B9E">
      <w:pPr>
        <w:pStyle w:val="IASBNormalnpara"/>
        <w:rPr>
          <w:lang w:val="ru-RU"/>
        </w:rPr>
      </w:pPr>
      <w:r w:rsidRPr="001403EE">
        <w:rPr>
          <w:lang w:val="ru-RU"/>
        </w:rPr>
        <w:t>4.31</w:t>
      </w:r>
      <w:r w:rsidRPr="001403EE">
        <w:rPr>
          <w:lang w:val="ru-RU"/>
        </w:rPr>
        <w:tab/>
      </w:r>
      <w:r w:rsidR="00B4108D" w:rsidRPr="001403EE">
        <w:rPr>
          <w:color w:val="000000"/>
          <w:szCs w:val="19"/>
          <w:lang w:val="ru-RU"/>
        </w:rPr>
        <w:t>Көптөгөн милдеттер келишим, мыйзамдар же</w:t>
      </w:r>
      <w:r w:rsidR="00B4108D" w:rsidRPr="001403EE">
        <w:rPr>
          <w:color w:val="000000"/>
          <w:szCs w:val="19"/>
          <w:lang w:val="kk-KZ"/>
        </w:rPr>
        <w:t xml:space="preserve"> ушул сыяктуулар менен </w:t>
      </w:r>
      <w:proofErr w:type="gramStart"/>
      <w:r w:rsidR="00B4108D" w:rsidRPr="001403EE">
        <w:rPr>
          <w:color w:val="000000"/>
          <w:szCs w:val="19"/>
          <w:lang w:val="kk-KZ"/>
        </w:rPr>
        <w:t xml:space="preserve">белгиленет </w:t>
      </w:r>
      <w:r w:rsidR="00B4108D" w:rsidRPr="001403EE">
        <w:rPr>
          <w:color w:val="000000"/>
          <w:szCs w:val="19"/>
          <w:lang w:val="ru-RU"/>
        </w:rPr>
        <w:t xml:space="preserve"> жана</w:t>
      </w:r>
      <w:proofErr w:type="gramEnd"/>
      <w:r w:rsidR="00B4108D" w:rsidRPr="001403EE">
        <w:rPr>
          <w:color w:val="000000"/>
          <w:szCs w:val="19"/>
          <w:lang w:val="ru-RU"/>
        </w:rPr>
        <w:t xml:space="preserve"> башка тараптын (же тараптардын) алдында пайда болгон милдеттер юридикалык жактан бекитилген болуп саналат. Бирок, милдеттер ишкананын пайда болгон иштиктүү тажрыйбасын</w:t>
      </w:r>
      <w:r w:rsidR="00B4108D" w:rsidRPr="001403EE">
        <w:rPr>
          <w:color w:val="000000"/>
          <w:szCs w:val="19"/>
          <w:lang w:val="kk-KZ"/>
        </w:rPr>
        <w:t>а</w:t>
      </w:r>
      <w:r w:rsidR="00B4108D" w:rsidRPr="001403EE">
        <w:rPr>
          <w:color w:val="000000"/>
          <w:szCs w:val="19"/>
          <w:lang w:val="ru-RU"/>
        </w:rPr>
        <w:t xml:space="preserve">н, жарыяланган саясаттын же конкреттүү </w:t>
      </w:r>
      <w:r w:rsidR="00B4108D" w:rsidRPr="001403EE">
        <w:rPr>
          <w:color w:val="000000"/>
          <w:szCs w:val="19"/>
          <w:lang w:val="kk-KZ"/>
        </w:rPr>
        <w:t xml:space="preserve">билдирүүлөрдөн </w:t>
      </w:r>
      <w:r w:rsidR="00B4108D" w:rsidRPr="001403EE">
        <w:rPr>
          <w:color w:val="000000"/>
          <w:szCs w:val="19"/>
          <w:lang w:val="ru-RU"/>
        </w:rPr>
        <w:t>жаралышы мүмкүн</w:t>
      </w:r>
      <w:r w:rsidR="00B4108D" w:rsidRPr="001403EE">
        <w:rPr>
          <w:color w:val="000000"/>
          <w:szCs w:val="19"/>
          <w:lang w:val="kk-KZ"/>
        </w:rPr>
        <w:t>,</w:t>
      </w:r>
      <w:r w:rsidR="00B4108D" w:rsidRPr="001403EE">
        <w:rPr>
          <w:color w:val="000000"/>
          <w:szCs w:val="19"/>
          <w:lang w:val="ru-RU"/>
        </w:rPr>
        <w:t xml:space="preserve"> эгер ишканада мындай тажрыйба</w:t>
      </w:r>
      <w:r w:rsidR="00B4108D" w:rsidRPr="001403EE">
        <w:rPr>
          <w:color w:val="000000"/>
          <w:szCs w:val="19"/>
          <w:lang w:val="kk-KZ"/>
        </w:rPr>
        <w:t xml:space="preserve">лардан, же </w:t>
      </w:r>
      <w:r w:rsidR="00B4108D" w:rsidRPr="001403EE">
        <w:rPr>
          <w:color w:val="000000"/>
          <w:szCs w:val="19"/>
          <w:lang w:val="ru-RU"/>
        </w:rPr>
        <w:t>саясатта</w:t>
      </w:r>
      <w:r w:rsidR="00B4108D" w:rsidRPr="001403EE">
        <w:rPr>
          <w:color w:val="000000"/>
          <w:szCs w:val="19"/>
          <w:lang w:val="kk-KZ"/>
        </w:rPr>
        <w:t>рдан</w:t>
      </w:r>
      <w:r w:rsidR="00B4108D" w:rsidRPr="001403EE">
        <w:rPr>
          <w:color w:val="000000"/>
          <w:szCs w:val="19"/>
          <w:lang w:val="ru-RU"/>
        </w:rPr>
        <w:t xml:space="preserve"> же билдирүү</w:t>
      </w:r>
      <w:r w:rsidR="00B4108D" w:rsidRPr="001403EE">
        <w:rPr>
          <w:color w:val="000000"/>
          <w:szCs w:val="19"/>
          <w:lang w:val="kk-KZ"/>
        </w:rPr>
        <w:t>лөр</w:t>
      </w:r>
      <w:r w:rsidR="00B4108D" w:rsidRPr="001403EE">
        <w:rPr>
          <w:color w:val="000000"/>
          <w:szCs w:val="19"/>
          <w:lang w:val="ru-RU"/>
        </w:rPr>
        <w:t xml:space="preserve">дөн </w:t>
      </w:r>
      <w:r w:rsidR="00B4108D" w:rsidRPr="001403EE">
        <w:rPr>
          <w:color w:val="000000"/>
          <w:szCs w:val="19"/>
          <w:lang w:val="kk-KZ"/>
        </w:rPr>
        <w:t xml:space="preserve">айырмаланган иш-аракет кылууга практикалык </w:t>
      </w:r>
      <w:r w:rsidR="00B4108D" w:rsidRPr="001403EE">
        <w:rPr>
          <w:color w:val="000000"/>
          <w:szCs w:val="19"/>
          <w:lang w:val="ru-RU"/>
        </w:rPr>
        <w:t>мүмкүнчүлүгү жок болсо. Мындай кырдаалдарда жаралган милдет айрым учурларда «конструктивдүү милдет» деп аталат</w:t>
      </w:r>
      <w:r w:rsidRPr="001403EE">
        <w:rPr>
          <w:lang w:val="ru-RU"/>
        </w:rPr>
        <w:t>.</w:t>
      </w:r>
    </w:p>
    <w:p w:rsidR="00DF27EC" w:rsidRPr="001403EE" w:rsidRDefault="00DC5B9E">
      <w:pPr>
        <w:pStyle w:val="IASBNormalnpara"/>
        <w:rPr>
          <w:lang w:val="ru-RU"/>
        </w:rPr>
      </w:pPr>
      <w:r w:rsidRPr="001403EE">
        <w:rPr>
          <w:lang w:val="ru-RU"/>
        </w:rPr>
        <w:t>4.32</w:t>
      </w:r>
      <w:r w:rsidRPr="001403EE">
        <w:rPr>
          <w:lang w:val="ru-RU"/>
        </w:rPr>
        <w:tab/>
      </w:r>
      <w:r w:rsidR="00B4108D" w:rsidRPr="001403EE">
        <w:rPr>
          <w:color w:val="000000"/>
          <w:szCs w:val="19"/>
          <w:lang w:val="ru-RU"/>
        </w:rPr>
        <w:t xml:space="preserve">Айрым кырдаалдарда ишкананын экономикалык ресурсту өткөрүп берүү </w:t>
      </w:r>
      <w:r w:rsidR="00B4108D" w:rsidRPr="001403EE">
        <w:rPr>
          <w:color w:val="000000"/>
          <w:szCs w:val="19"/>
          <w:lang w:val="kk-KZ"/>
        </w:rPr>
        <w:t xml:space="preserve">милдети </w:t>
      </w:r>
      <w:r w:rsidR="00B4108D" w:rsidRPr="001403EE">
        <w:rPr>
          <w:color w:val="000000"/>
          <w:szCs w:val="19"/>
          <w:lang w:val="ru-RU"/>
        </w:rPr>
        <w:t>же жоопкерчилиги ишкана өзү</w:t>
      </w:r>
      <w:r w:rsidR="00B4108D" w:rsidRPr="001403EE">
        <w:rPr>
          <w:color w:val="000000"/>
          <w:szCs w:val="19"/>
          <w:lang w:val="kk-KZ"/>
        </w:rPr>
        <w:t xml:space="preserve"> жасай </w:t>
      </w:r>
      <w:r w:rsidR="00B4108D" w:rsidRPr="001403EE">
        <w:rPr>
          <w:color w:val="000000"/>
          <w:szCs w:val="19"/>
          <w:lang w:val="ru-RU"/>
        </w:rPr>
        <w:t xml:space="preserve">турган келечектеги конкреттүү </w:t>
      </w:r>
      <w:r w:rsidR="00B4108D" w:rsidRPr="001403EE">
        <w:rPr>
          <w:color w:val="000000"/>
          <w:szCs w:val="19"/>
          <w:lang w:val="kk-KZ"/>
        </w:rPr>
        <w:t>иш-</w:t>
      </w:r>
      <w:r w:rsidR="00B4108D" w:rsidRPr="001403EE">
        <w:rPr>
          <w:color w:val="000000"/>
          <w:szCs w:val="19"/>
          <w:lang w:val="ru-RU"/>
        </w:rPr>
        <w:t>аракети</w:t>
      </w:r>
      <w:r w:rsidR="00B4108D" w:rsidRPr="001403EE">
        <w:rPr>
          <w:color w:val="000000"/>
          <w:szCs w:val="19"/>
          <w:lang w:val="kk-KZ"/>
        </w:rPr>
        <w:t xml:space="preserve"> менен шартталат</w:t>
      </w:r>
      <w:r w:rsidR="00B4108D" w:rsidRPr="001403EE">
        <w:rPr>
          <w:color w:val="000000"/>
          <w:szCs w:val="19"/>
          <w:lang w:val="ru-RU"/>
        </w:rPr>
        <w:t xml:space="preserve">. Мындай </w:t>
      </w:r>
      <w:r w:rsidR="00B4108D" w:rsidRPr="001403EE">
        <w:rPr>
          <w:color w:val="000000"/>
          <w:szCs w:val="19"/>
          <w:lang w:val="kk-KZ"/>
        </w:rPr>
        <w:t>иш-</w:t>
      </w:r>
      <w:r w:rsidR="00B4108D" w:rsidRPr="001403EE">
        <w:rPr>
          <w:color w:val="000000"/>
          <w:szCs w:val="19"/>
          <w:lang w:val="ru-RU"/>
        </w:rPr>
        <w:t xml:space="preserve">аракеттер </w:t>
      </w:r>
      <w:r w:rsidR="00B4108D" w:rsidRPr="001403EE">
        <w:rPr>
          <w:color w:val="000000"/>
          <w:szCs w:val="19"/>
          <w:lang w:val="kk-KZ"/>
        </w:rPr>
        <w:t xml:space="preserve">бизнестин </w:t>
      </w:r>
      <w:r w:rsidR="00B4108D" w:rsidRPr="001403EE">
        <w:rPr>
          <w:color w:val="000000"/>
          <w:szCs w:val="19"/>
          <w:lang w:val="ru-RU"/>
        </w:rPr>
        <w:t>белгилүү бир</w:t>
      </w:r>
      <w:r w:rsidR="00B4108D" w:rsidRPr="001403EE">
        <w:rPr>
          <w:color w:val="000000"/>
          <w:szCs w:val="19"/>
          <w:lang w:val="kk-KZ"/>
        </w:rPr>
        <w:t xml:space="preserve"> </w:t>
      </w:r>
      <w:r w:rsidR="00B4108D" w:rsidRPr="001403EE">
        <w:rPr>
          <w:color w:val="000000"/>
          <w:szCs w:val="19"/>
          <w:lang w:val="ru-RU"/>
        </w:rPr>
        <w:t xml:space="preserve">түрүн жүзөгө ашырууну же белгилүү бир рынокто келечектеги белгиленген </w:t>
      </w:r>
      <w:r w:rsidR="00B4108D" w:rsidRPr="001403EE">
        <w:rPr>
          <w:color w:val="000000"/>
          <w:szCs w:val="19"/>
          <w:lang w:val="kk-KZ"/>
        </w:rPr>
        <w:t xml:space="preserve">күнү </w:t>
      </w:r>
      <w:r w:rsidR="00B4108D" w:rsidRPr="001403EE">
        <w:rPr>
          <w:color w:val="000000"/>
          <w:szCs w:val="19"/>
          <w:lang w:val="ru-RU"/>
        </w:rPr>
        <w:t>операцияларды жүзөгө ашырууну, келишимдерде каралган конкреттүү опциондорду аткарууну</w:t>
      </w:r>
      <w:r w:rsidR="00B4108D" w:rsidRPr="001403EE">
        <w:rPr>
          <w:color w:val="000000"/>
          <w:szCs w:val="19"/>
          <w:lang w:val="kk-KZ"/>
        </w:rPr>
        <w:t xml:space="preserve"> камтышы мүмкүн</w:t>
      </w:r>
      <w:r w:rsidR="00B4108D" w:rsidRPr="001403EE">
        <w:rPr>
          <w:color w:val="000000"/>
          <w:szCs w:val="19"/>
          <w:lang w:val="ru-RU"/>
        </w:rPr>
        <w:t>. Мындай кырдаалдарда</w:t>
      </w:r>
      <w:r w:rsidR="00B4108D" w:rsidRPr="001403EE">
        <w:rPr>
          <w:color w:val="000000"/>
          <w:szCs w:val="19"/>
          <w:lang w:val="kk-KZ"/>
        </w:rPr>
        <w:t>,</w:t>
      </w:r>
      <w:r w:rsidR="00B4108D" w:rsidRPr="001403EE">
        <w:rPr>
          <w:color w:val="000000"/>
          <w:szCs w:val="19"/>
          <w:lang w:val="ru-RU"/>
        </w:rPr>
        <w:t xml:space="preserve"> эгер </w:t>
      </w:r>
      <w:r w:rsidR="00B4108D" w:rsidRPr="001403EE">
        <w:rPr>
          <w:color w:val="000000"/>
          <w:szCs w:val="19"/>
          <w:lang w:val="kk-KZ"/>
        </w:rPr>
        <w:t>ишкана бул иш-</w:t>
      </w:r>
      <w:r w:rsidR="00B4108D" w:rsidRPr="001403EE">
        <w:rPr>
          <w:color w:val="000000"/>
          <w:szCs w:val="19"/>
          <w:lang w:val="ru-RU"/>
        </w:rPr>
        <w:t xml:space="preserve">аракеттерди </w:t>
      </w:r>
      <w:r w:rsidR="00B4108D" w:rsidRPr="001403EE">
        <w:rPr>
          <w:color w:val="000000"/>
          <w:szCs w:val="19"/>
          <w:lang w:val="kk-KZ"/>
        </w:rPr>
        <w:t>аткарбай коюуга</w:t>
      </w:r>
      <w:r w:rsidR="00B4108D" w:rsidRPr="001403EE">
        <w:rPr>
          <w:color w:val="000000"/>
          <w:szCs w:val="19"/>
          <w:lang w:val="ru-RU"/>
        </w:rPr>
        <w:t xml:space="preserve"> </w:t>
      </w:r>
      <w:r w:rsidR="00B4108D" w:rsidRPr="001403EE">
        <w:rPr>
          <w:color w:val="000000"/>
          <w:szCs w:val="19"/>
          <w:lang w:val="kk-KZ"/>
        </w:rPr>
        <w:t xml:space="preserve">практикалык </w:t>
      </w:r>
      <w:r w:rsidR="00B4108D" w:rsidRPr="001403EE">
        <w:rPr>
          <w:color w:val="000000"/>
          <w:szCs w:val="19"/>
          <w:lang w:val="ru-RU"/>
        </w:rPr>
        <w:t xml:space="preserve">мүмкүнчүлүгү жок болсо, </w:t>
      </w:r>
      <w:r w:rsidR="00B4108D" w:rsidRPr="001403EE">
        <w:rPr>
          <w:color w:val="000000"/>
          <w:szCs w:val="19"/>
          <w:lang w:val="kk-KZ"/>
        </w:rPr>
        <w:t xml:space="preserve">анда </w:t>
      </w:r>
      <w:r w:rsidR="00B4108D" w:rsidRPr="001403EE">
        <w:rPr>
          <w:color w:val="000000"/>
          <w:szCs w:val="19"/>
          <w:lang w:val="ru-RU"/>
        </w:rPr>
        <w:t>ишкананын милдети болот</w:t>
      </w:r>
      <w:r w:rsidRPr="001403EE">
        <w:rPr>
          <w:lang w:val="ru-RU"/>
        </w:rPr>
        <w:t>.</w:t>
      </w:r>
    </w:p>
    <w:p w:rsidR="00DF27EC" w:rsidRPr="001403EE" w:rsidRDefault="00DC5B9E">
      <w:pPr>
        <w:pStyle w:val="IASBNormalnpara"/>
        <w:rPr>
          <w:lang w:val="ru-RU"/>
        </w:rPr>
      </w:pPr>
      <w:r w:rsidRPr="001403EE">
        <w:rPr>
          <w:lang w:val="ru-RU"/>
        </w:rPr>
        <w:t>4.33</w:t>
      </w:r>
      <w:r w:rsidRPr="001403EE">
        <w:rPr>
          <w:lang w:val="ru-RU"/>
        </w:rPr>
        <w:tab/>
      </w:r>
      <w:r w:rsidR="00B4108D" w:rsidRPr="001403EE">
        <w:rPr>
          <w:color w:val="000000"/>
          <w:szCs w:val="19"/>
          <w:lang w:val="ru-RU"/>
        </w:rPr>
        <w:t>Ишкананын финансылык отчеттуулугун ишмерд</w:t>
      </w:r>
      <w:r w:rsidR="00B4108D" w:rsidRPr="001403EE">
        <w:rPr>
          <w:color w:val="000000"/>
          <w:szCs w:val="19"/>
          <w:lang w:val="kk-KZ"/>
        </w:rPr>
        <w:t xml:space="preserve">үүлүктүн </w:t>
      </w:r>
      <w:r w:rsidR="00B4108D" w:rsidRPr="001403EE">
        <w:rPr>
          <w:color w:val="000000"/>
          <w:szCs w:val="19"/>
          <w:lang w:val="ru-RU"/>
        </w:rPr>
        <w:t xml:space="preserve">үзгүлдүксүздүгү жөнүндөгү </w:t>
      </w:r>
      <w:r w:rsidR="00B4108D" w:rsidRPr="001403EE">
        <w:rPr>
          <w:color w:val="000000"/>
          <w:szCs w:val="19"/>
          <w:lang w:val="kk-KZ"/>
        </w:rPr>
        <w:t xml:space="preserve">божомолдордон </w:t>
      </w:r>
      <w:r w:rsidR="00B4108D" w:rsidRPr="001403EE">
        <w:rPr>
          <w:color w:val="000000"/>
          <w:szCs w:val="19"/>
          <w:lang w:val="ru-RU"/>
        </w:rPr>
        <w:t>улам даярдоо максатка ылайык деген корутунду – ишканада ресурсту өткөрүп бер</w:t>
      </w:r>
      <w:r w:rsidR="00B4108D" w:rsidRPr="001403EE">
        <w:rPr>
          <w:color w:val="000000"/>
          <w:szCs w:val="19"/>
          <w:lang w:val="kk-KZ"/>
        </w:rPr>
        <w:t xml:space="preserve">бөөгө практикалык </w:t>
      </w:r>
      <w:r w:rsidR="00B4108D" w:rsidRPr="001403EE">
        <w:rPr>
          <w:color w:val="000000"/>
          <w:szCs w:val="19"/>
          <w:lang w:val="ru-RU"/>
        </w:rPr>
        <w:t xml:space="preserve">мүмкүнчүлүгү жоктугун түшүндүрөт, </w:t>
      </w:r>
      <w:r w:rsidR="00B4108D" w:rsidRPr="001403EE">
        <w:rPr>
          <w:color w:val="000000"/>
          <w:szCs w:val="19"/>
          <w:lang w:val="kk-KZ"/>
        </w:rPr>
        <w:t xml:space="preserve">мында </w:t>
      </w:r>
      <w:r w:rsidR="00B4108D" w:rsidRPr="001403EE">
        <w:rPr>
          <w:color w:val="000000"/>
          <w:szCs w:val="19"/>
          <w:lang w:val="ru-RU"/>
        </w:rPr>
        <w:t xml:space="preserve">ишкананы жоюунун же </w:t>
      </w:r>
      <w:r w:rsidR="00B4108D" w:rsidRPr="001403EE">
        <w:rPr>
          <w:color w:val="000000"/>
          <w:szCs w:val="19"/>
          <w:lang w:val="kk-KZ"/>
        </w:rPr>
        <w:t xml:space="preserve">бизнес </w:t>
      </w:r>
      <w:r w:rsidR="00B4108D" w:rsidRPr="001403EE">
        <w:rPr>
          <w:color w:val="000000"/>
          <w:szCs w:val="19"/>
          <w:lang w:val="ru-RU"/>
        </w:rPr>
        <w:t>иш</w:t>
      </w:r>
      <w:r w:rsidR="00B4108D" w:rsidRPr="001403EE">
        <w:rPr>
          <w:color w:val="000000"/>
          <w:szCs w:val="19"/>
          <w:lang w:val="kk-KZ"/>
        </w:rPr>
        <w:t xml:space="preserve">мердүүлүктү </w:t>
      </w:r>
      <w:r w:rsidR="00B4108D" w:rsidRPr="001403EE">
        <w:rPr>
          <w:color w:val="000000"/>
          <w:szCs w:val="19"/>
          <w:lang w:val="ru-RU"/>
        </w:rPr>
        <w:t xml:space="preserve">токтотуунун натыйжасында гана </w:t>
      </w:r>
      <w:r w:rsidR="00B4108D" w:rsidRPr="001403EE">
        <w:rPr>
          <w:color w:val="000000"/>
          <w:szCs w:val="19"/>
          <w:lang w:val="kk-KZ"/>
        </w:rPr>
        <w:t>ресурстарды өткөрүп бербей кое алат</w:t>
      </w:r>
      <w:r w:rsidRPr="001403EE">
        <w:rPr>
          <w:lang w:val="ru-RU"/>
        </w:rPr>
        <w:t>.</w:t>
      </w:r>
    </w:p>
    <w:p w:rsidR="00DF27EC" w:rsidRPr="001403EE" w:rsidRDefault="00DC5B9E">
      <w:pPr>
        <w:pStyle w:val="IASBNormalnpara"/>
        <w:rPr>
          <w:lang w:val="ru-RU"/>
        </w:rPr>
      </w:pPr>
      <w:r w:rsidRPr="001403EE">
        <w:rPr>
          <w:lang w:val="ru-RU"/>
        </w:rPr>
        <w:t>4.34</w:t>
      </w:r>
      <w:r w:rsidRPr="001403EE">
        <w:rPr>
          <w:lang w:val="ru-RU"/>
        </w:rPr>
        <w:tab/>
      </w:r>
      <w:r w:rsidR="00B4108D" w:rsidRPr="001403EE">
        <w:rPr>
          <w:color w:val="000000"/>
          <w:szCs w:val="19"/>
          <w:lang w:val="ru-RU"/>
        </w:rPr>
        <w:t>Ишканада экономикалык ресурсту өткөрүп бер</w:t>
      </w:r>
      <w:r w:rsidR="00B4108D" w:rsidRPr="001403EE">
        <w:rPr>
          <w:color w:val="000000"/>
          <w:szCs w:val="19"/>
          <w:lang w:val="kk-KZ"/>
        </w:rPr>
        <w:t xml:space="preserve">бөө практикалык </w:t>
      </w:r>
      <w:r w:rsidR="00B4108D" w:rsidRPr="001403EE">
        <w:rPr>
          <w:color w:val="000000"/>
          <w:szCs w:val="19"/>
          <w:lang w:val="ru-RU"/>
        </w:rPr>
        <w:t>мүмкүнчүлүгү</w:t>
      </w:r>
      <w:r w:rsidR="00B4108D" w:rsidRPr="001403EE">
        <w:rPr>
          <w:color w:val="000000"/>
          <w:szCs w:val="19"/>
          <w:lang w:val="kk-KZ"/>
        </w:rPr>
        <w:t>н</w:t>
      </w:r>
      <w:r w:rsidR="00B4108D" w:rsidRPr="001403EE">
        <w:rPr>
          <w:color w:val="000000"/>
          <w:szCs w:val="19"/>
          <w:lang w:val="ru-RU"/>
        </w:rPr>
        <w:t xml:space="preserve"> баалоодо </w:t>
      </w:r>
      <w:r w:rsidR="00B4108D" w:rsidRPr="001403EE">
        <w:rPr>
          <w:color w:val="000000"/>
          <w:szCs w:val="19"/>
          <w:lang w:val="kk-KZ"/>
        </w:rPr>
        <w:t xml:space="preserve">колдонулуучу </w:t>
      </w:r>
      <w:r w:rsidR="00B4108D" w:rsidRPr="001403EE">
        <w:rPr>
          <w:color w:val="000000"/>
          <w:szCs w:val="19"/>
          <w:lang w:val="ru-RU"/>
        </w:rPr>
        <w:t xml:space="preserve">факторлор ишкананын </w:t>
      </w:r>
      <w:r w:rsidR="00B4108D" w:rsidRPr="001403EE">
        <w:rPr>
          <w:color w:val="000000"/>
          <w:szCs w:val="19"/>
          <w:lang w:val="kk-KZ"/>
        </w:rPr>
        <w:t xml:space="preserve">милдетинин </w:t>
      </w:r>
      <w:r w:rsidR="00B4108D" w:rsidRPr="001403EE">
        <w:rPr>
          <w:color w:val="000000"/>
          <w:szCs w:val="19"/>
          <w:lang w:val="ru-RU"/>
        </w:rPr>
        <w:t>же жоопкерчилигинин мүнөзүнө</w:t>
      </w:r>
      <w:r w:rsidR="00B4108D" w:rsidRPr="001403EE">
        <w:rPr>
          <w:color w:val="000000"/>
          <w:szCs w:val="19"/>
          <w:lang w:val="kk-KZ"/>
        </w:rPr>
        <w:t>н көз каранды</w:t>
      </w:r>
      <w:r w:rsidR="00B4108D" w:rsidRPr="001403EE">
        <w:rPr>
          <w:color w:val="000000"/>
          <w:szCs w:val="19"/>
          <w:lang w:val="ru-RU"/>
        </w:rPr>
        <w:t xml:space="preserve"> болушу мүмкүн. Мисалы</w:t>
      </w:r>
      <w:r w:rsidR="00B4108D" w:rsidRPr="001403EE">
        <w:rPr>
          <w:color w:val="000000"/>
          <w:szCs w:val="19"/>
          <w:lang w:val="kk-KZ"/>
        </w:rPr>
        <w:t>,</w:t>
      </w:r>
      <w:r w:rsidR="00B4108D" w:rsidRPr="001403EE">
        <w:rPr>
          <w:color w:val="000000"/>
          <w:szCs w:val="19"/>
          <w:lang w:val="ru-RU"/>
        </w:rPr>
        <w:t xml:space="preserve"> айрым учурларда ишкана экономикалык ресурсту өткөрүп бер</w:t>
      </w:r>
      <w:r w:rsidR="00B4108D" w:rsidRPr="001403EE">
        <w:rPr>
          <w:color w:val="000000"/>
          <w:szCs w:val="19"/>
          <w:lang w:val="kk-KZ"/>
        </w:rPr>
        <w:t xml:space="preserve">бөө практикалык </w:t>
      </w:r>
      <w:r w:rsidR="00B4108D" w:rsidRPr="001403EE">
        <w:rPr>
          <w:color w:val="000000"/>
          <w:szCs w:val="19"/>
          <w:lang w:val="ru-RU"/>
        </w:rPr>
        <w:t>мүмкүнчүлүгүнө ээ болбой калышы мүмкүн, эгер ал мындай өткөрүп бер</w:t>
      </w:r>
      <w:r w:rsidR="00B4108D" w:rsidRPr="001403EE">
        <w:rPr>
          <w:color w:val="000000"/>
          <w:szCs w:val="19"/>
          <w:lang w:val="kk-KZ"/>
        </w:rPr>
        <w:t xml:space="preserve">бөө </w:t>
      </w:r>
      <w:r w:rsidR="00B4108D" w:rsidRPr="001403EE">
        <w:rPr>
          <w:color w:val="000000"/>
          <w:szCs w:val="19"/>
          <w:lang w:val="ru-RU"/>
        </w:rPr>
        <w:t xml:space="preserve">максатында жасай турган бардык </w:t>
      </w:r>
      <w:r w:rsidR="00B4108D" w:rsidRPr="001403EE">
        <w:rPr>
          <w:color w:val="000000"/>
          <w:szCs w:val="19"/>
          <w:lang w:val="kk-KZ"/>
        </w:rPr>
        <w:t>иш-</w:t>
      </w:r>
      <w:r w:rsidR="00B4108D" w:rsidRPr="001403EE">
        <w:rPr>
          <w:color w:val="000000"/>
          <w:szCs w:val="19"/>
          <w:lang w:val="ru-RU"/>
        </w:rPr>
        <w:t>аракеттер мындай өткөрүп берүүнүн өзүнө караганда олуттуу жагымсыз экономикалык кесепеттерди алып келе турган болсо. Бирок өткөрүп берүүнү жүзөгө ашыруу ниети да, мындай өткөрүп берүү ыктымалдыгынын жогорулугу да ишканада өткөрүп бер</w:t>
      </w:r>
      <w:r w:rsidR="00B4108D" w:rsidRPr="001403EE">
        <w:rPr>
          <w:color w:val="000000"/>
          <w:szCs w:val="19"/>
          <w:lang w:val="kk-KZ"/>
        </w:rPr>
        <w:t xml:space="preserve">бөөгө практикалык </w:t>
      </w:r>
      <w:r w:rsidR="00B4108D" w:rsidRPr="001403EE">
        <w:rPr>
          <w:color w:val="000000"/>
          <w:szCs w:val="19"/>
          <w:lang w:val="ru-RU"/>
        </w:rPr>
        <w:t>мүмкүнчүлүгү жок деген жыйынтык</w:t>
      </w:r>
      <w:r w:rsidR="00B4108D" w:rsidRPr="001403EE">
        <w:rPr>
          <w:color w:val="000000"/>
          <w:szCs w:val="19"/>
          <w:lang w:val="kk-KZ"/>
        </w:rPr>
        <w:t xml:space="preserve"> </w:t>
      </w:r>
      <w:r w:rsidR="00B4108D" w:rsidRPr="001403EE">
        <w:rPr>
          <w:color w:val="000000"/>
          <w:szCs w:val="19"/>
          <w:lang w:val="ru-RU"/>
        </w:rPr>
        <w:t>үчүн</w:t>
      </w:r>
      <w:r w:rsidR="00B4108D" w:rsidRPr="001403EE">
        <w:rPr>
          <w:color w:val="000000"/>
          <w:szCs w:val="19"/>
          <w:lang w:val="kk-KZ"/>
        </w:rPr>
        <w:t xml:space="preserve"> </w:t>
      </w:r>
      <w:r w:rsidR="00B4108D" w:rsidRPr="001403EE">
        <w:rPr>
          <w:color w:val="000000"/>
          <w:szCs w:val="19"/>
          <w:lang w:val="ru-RU"/>
        </w:rPr>
        <w:t>жетиштүү</w:t>
      </w:r>
      <w:r w:rsidR="00B4108D" w:rsidRPr="001403EE">
        <w:rPr>
          <w:color w:val="000000"/>
          <w:szCs w:val="19"/>
          <w:lang w:val="kk-KZ"/>
        </w:rPr>
        <w:t xml:space="preserve"> </w:t>
      </w:r>
      <w:r w:rsidR="00B4108D" w:rsidRPr="001403EE">
        <w:rPr>
          <w:color w:val="000000"/>
          <w:szCs w:val="19"/>
          <w:lang w:val="ru-RU"/>
        </w:rPr>
        <w:t>негиз боло албайт</w:t>
      </w:r>
      <w:r w:rsidRPr="001403EE">
        <w:rPr>
          <w:lang w:val="ru-RU"/>
        </w:rPr>
        <w:t>.</w:t>
      </w:r>
    </w:p>
    <w:p w:rsidR="00DF27EC" w:rsidRPr="001403EE" w:rsidRDefault="00DC5B9E">
      <w:pPr>
        <w:pStyle w:val="IASBNormalnpara"/>
        <w:rPr>
          <w:lang w:val="kk-KZ"/>
        </w:rPr>
      </w:pPr>
      <w:r w:rsidRPr="001403EE">
        <w:rPr>
          <w:lang w:val="ru-RU"/>
        </w:rPr>
        <w:t>4.35</w:t>
      </w:r>
      <w:r w:rsidRPr="001403EE">
        <w:rPr>
          <w:lang w:val="ru-RU"/>
        </w:rPr>
        <w:tab/>
      </w:r>
      <w:r w:rsidR="00B4108D" w:rsidRPr="001403EE">
        <w:rPr>
          <w:color w:val="000000"/>
          <w:szCs w:val="19"/>
          <w:lang w:val="ru-RU"/>
        </w:rPr>
        <w:t>Айрым учурларда милдеттин болушу же болбошу айкын эмес.</w:t>
      </w:r>
      <w:r w:rsidR="00B4108D" w:rsidRPr="001403EE">
        <w:rPr>
          <w:color w:val="000000"/>
          <w:szCs w:val="19"/>
          <w:lang w:val="kk-KZ"/>
        </w:rPr>
        <w:t xml:space="preserve"> Мисалы, эгер башка тарап ишкананын туура эмес деп болжолдонгон иш-аракети үчүн компенсация талап кылса, ал иш-аракеттин болушу же болбошу, аны ишкана жасаганы же жасабаганы, мыйзамдар кандай колдонулаары айкын эмес болушу мүмкүн. Болуунун мындай айкын эместиги чечилмейин, мисалы, соттун чечими менен, ишкананын компенсация талап кылган тараптын алдында милдетинин болушу же болбошу, демек, жоопкерчиликтин болушу же болбошу айкын эмес. (Болушу айкын эмес милдеттенмелерди таануу 5.14-пунктунда каралган).</w:t>
      </w:r>
    </w:p>
    <w:p w:rsidR="00DF27EC" w:rsidRPr="001403EE" w:rsidRDefault="00B4108D">
      <w:pPr>
        <w:pStyle w:val="IASBSectionTitle2Ind"/>
        <w:rPr>
          <w:rFonts w:ascii="Times New Roman" w:hAnsi="Times New Roman" w:cs="Times New Roman"/>
          <w:lang w:val="kk-KZ"/>
        </w:rPr>
      </w:pPr>
      <w:r w:rsidRPr="001403EE">
        <w:rPr>
          <w:rFonts w:ascii="Times New Roman" w:hAnsi="Times New Roman" w:cs="Times New Roman"/>
          <w:bCs/>
          <w:color w:val="000000"/>
          <w:szCs w:val="26"/>
          <w:lang w:val="kk-KZ"/>
        </w:rPr>
        <w:t>Экономикалык ресурсту өткөрүп берүү</w:t>
      </w:r>
      <w:r w:rsidRPr="001403EE">
        <w:rPr>
          <w:rFonts w:ascii="Times New Roman" w:hAnsi="Times New Roman" w:cs="Times New Roman"/>
          <w:lang w:val="kk-KZ"/>
        </w:rPr>
        <w:t xml:space="preserve"> </w:t>
      </w:r>
    </w:p>
    <w:p w:rsidR="00DF27EC" w:rsidRPr="001403EE" w:rsidRDefault="00DC5B9E">
      <w:pPr>
        <w:pStyle w:val="IASBNormalnpara"/>
        <w:rPr>
          <w:lang w:val="kk-KZ"/>
        </w:rPr>
      </w:pPr>
      <w:r w:rsidRPr="001403EE">
        <w:rPr>
          <w:lang w:val="kk-KZ"/>
        </w:rPr>
        <w:t>4.36</w:t>
      </w:r>
      <w:r w:rsidRPr="001403EE">
        <w:rPr>
          <w:lang w:val="kk-KZ"/>
        </w:rPr>
        <w:tab/>
      </w:r>
      <w:r w:rsidR="00B4108D" w:rsidRPr="001403EE">
        <w:rPr>
          <w:color w:val="000000"/>
          <w:szCs w:val="19"/>
          <w:lang w:val="kk-KZ"/>
        </w:rPr>
        <w:t>Милдеттенменин экинчи критерийи – бул экономикалык ресурсту өткөрүп берүү боюнча милдеттин болушу.</w:t>
      </w:r>
    </w:p>
    <w:p w:rsidR="00DF27EC" w:rsidRPr="001403EE" w:rsidRDefault="00DC5B9E">
      <w:pPr>
        <w:pStyle w:val="IASBNormalnpara"/>
        <w:rPr>
          <w:lang w:val="kk-KZ"/>
        </w:rPr>
      </w:pPr>
      <w:r w:rsidRPr="001403EE">
        <w:rPr>
          <w:lang w:val="kk-KZ"/>
        </w:rPr>
        <w:t>4.37</w:t>
      </w:r>
      <w:r w:rsidRPr="001403EE">
        <w:rPr>
          <w:lang w:val="kk-KZ"/>
        </w:rPr>
        <w:tab/>
      </w:r>
      <w:r w:rsidR="00B4108D" w:rsidRPr="001403EE">
        <w:rPr>
          <w:color w:val="000000"/>
          <w:szCs w:val="19"/>
          <w:lang w:val="kk-KZ"/>
        </w:rPr>
        <w:t xml:space="preserve">Бул критерийди канааттандыруу үчүн милдет ишканадан экономикалык ресурсту башка тарапка (же тараптарга) өткөрүп берүүнү талап кылуу мүмкүнчүлүгүнө ээ болушу керек. Мындай потенциал болушу үчүн ишканадан экономикалык ресурсту өткөрүп берүүсүн талап кылынышынын так болушунун же ыктымалдуулугунун зарылдыгы жок, - мындай өткөрүп берүү, мисалы, белгилүү бир айкын эмес келечектеги окуялар болгондо гана талап кылынышы мүмкүн. Милдеттин мурунтан </w:t>
      </w:r>
      <w:r w:rsidR="00B4108D" w:rsidRPr="001403EE">
        <w:rPr>
          <w:color w:val="000000"/>
          <w:szCs w:val="19"/>
          <w:lang w:val="kk-KZ"/>
        </w:rPr>
        <w:lastRenderedPageBreak/>
        <w:t>болушу керек жана жок дегенде бир жагдайда ал ишканадан экономикалык ресурсту өткөрүп берүүнү талап кылат.</w:t>
      </w:r>
    </w:p>
    <w:p w:rsidR="00DF27EC" w:rsidRPr="001403EE" w:rsidRDefault="00DC5B9E">
      <w:pPr>
        <w:pStyle w:val="IASBNormalnpara"/>
        <w:rPr>
          <w:lang w:val="kk-KZ"/>
        </w:rPr>
      </w:pPr>
      <w:r w:rsidRPr="001403EE">
        <w:rPr>
          <w:lang w:val="kk-KZ"/>
        </w:rPr>
        <w:t>4.38</w:t>
      </w:r>
      <w:r w:rsidRPr="001403EE">
        <w:rPr>
          <w:lang w:val="kk-KZ"/>
        </w:rPr>
        <w:tab/>
      </w:r>
      <w:r w:rsidR="00B4108D" w:rsidRPr="001403EE">
        <w:rPr>
          <w:color w:val="000000"/>
          <w:szCs w:val="19"/>
          <w:lang w:val="kk-KZ"/>
        </w:rPr>
        <w:t>Экономикалык ресурсту өткөрүп берүү ыктымалдуулугу төмөн болсо дагы, милдет милдеттенменин аныктамасын канааттандыра алат. Ошентсе да бул төмөн ыктымалдуулук милдеттенме жөнүндө кандай маалыматты берүү керектиги жана ал маалыматты кандай түрдө берүү, анын ичинде милдеттенмени таанылышы же таанылбашы (5.15</w:t>
      </w:r>
      <w:r w:rsidR="00B4108D" w:rsidRPr="001403EE">
        <w:rPr>
          <w:lang w:val="kk-KZ"/>
        </w:rPr>
        <w:t>–</w:t>
      </w:r>
      <w:r w:rsidR="00B4108D" w:rsidRPr="001403EE">
        <w:rPr>
          <w:color w:val="000000"/>
          <w:szCs w:val="19"/>
          <w:lang w:val="kk-KZ"/>
        </w:rPr>
        <w:t>5.17-пункттарын караңыз) жана анын кандай бааланышы тууралуу чечимдерге таасир этет</w:t>
      </w:r>
      <w:r w:rsidRPr="001403EE">
        <w:rPr>
          <w:lang w:val="kk-KZ"/>
        </w:rPr>
        <w:t>.</w:t>
      </w:r>
    </w:p>
    <w:p w:rsidR="00DF27EC" w:rsidRPr="001403EE" w:rsidRDefault="00DC5B9E">
      <w:pPr>
        <w:pStyle w:val="IASBNormalnpara"/>
        <w:rPr>
          <w:lang w:val="kk-KZ"/>
        </w:rPr>
      </w:pPr>
      <w:r w:rsidRPr="001403EE">
        <w:rPr>
          <w:lang w:val="kk-KZ"/>
        </w:rPr>
        <w:t>4.39</w:t>
      </w:r>
      <w:r w:rsidRPr="001403EE">
        <w:rPr>
          <w:lang w:val="kk-KZ"/>
        </w:rPr>
        <w:tab/>
      </w:r>
      <w:r w:rsidR="00B4108D" w:rsidRPr="001403EE">
        <w:rPr>
          <w:color w:val="000000"/>
          <w:szCs w:val="19"/>
          <w:lang w:val="kk-KZ"/>
        </w:rPr>
        <w:t>Экономикалык ресурсту өткөрүп берүү милдеттерине төмөнкүлөр кирет:</w:t>
      </w:r>
    </w:p>
    <w:p w:rsidR="00DF27EC" w:rsidRPr="001403EE" w:rsidRDefault="00DC5B9E">
      <w:pPr>
        <w:pStyle w:val="IASBNormalnparaL1"/>
        <w:rPr>
          <w:lang w:val="kk-KZ"/>
        </w:rPr>
      </w:pPr>
      <w:r w:rsidRPr="001403EE">
        <w:rPr>
          <w:lang w:val="kk-KZ"/>
        </w:rPr>
        <w:t>(a)</w:t>
      </w:r>
      <w:r w:rsidRPr="001403EE">
        <w:rPr>
          <w:lang w:val="kk-KZ"/>
        </w:rPr>
        <w:tab/>
      </w:r>
      <w:r w:rsidR="00BE7B1D" w:rsidRPr="001403EE">
        <w:rPr>
          <w:color w:val="000000"/>
          <w:szCs w:val="19"/>
          <w:lang w:val="kk-KZ"/>
        </w:rPr>
        <w:t>акча каражаттарын төлөп берүү милдети;</w:t>
      </w:r>
    </w:p>
    <w:p w:rsidR="00DF27EC" w:rsidRPr="001403EE" w:rsidRDefault="00DC5B9E">
      <w:pPr>
        <w:pStyle w:val="IASBNormalnparaL1"/>
        <w:rPr>
          <w:lang w:val="kk-KZ"/>
        </w:rPr>
      </w:pPr>
      <w:r w:rsidRPr="001403EE">
        <w:rPr>
          <w:lang w:val="kk-KZ"/>
        </w:rPr>
        <w:t>(b)</w:t>
      </w:r>
      <w:r w:rsidRPr="001403EE">
        <w:rPr>
          <w:lang w:val="kk-KZ"/>
        </w:rPr>
        <w:tab/>
      </w:r>
      <w:r w:rsidR="00BE7B1D" w:rsidRPr="001403EE">
        <w:rPr>
          <w:color w:val="000000"/>
          <w:szCs w:val="19"/>
          <w:lang w:val="kk-KZ"/>
        </w:rPr>
        <w:t>товарларды өткөрүп берүү же кызмат көрсөтүү милдеттери;</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BE7B1D" w:rsidRPr="001403EE">
        <w:rPr>
          <w:color w:val="000000"/>
          <w:szCs w:val="19"/>
          <w:lang w:val="ru-RU"/>
        </w:rPr>
        <w:t>пайдалуу эмес шарттарда башка тарап менен экономикалык ресурстарды алмашуу милдеттери. Мындай милдеттерге, мисалы, азыркы учурда пайдалуу эмес шарттарда экономикалык ресурсту сатууга форварддык келишим же башка тарап ишканадан экономикалык ресурсту сатып алууга укук берген опцион кирет;</w:t>
      </w:r>
    </w:p>
    <w:p w:rsidR="00DF27EC" w:rsidRPr="001403EE" w:rsidRDefault="00DC5B9E">
      <w:pPr>
        <w:pStyle w:val="IASBNormalnparaL1"/>
        <w:rPr>
          <w:lang w:val="ru-RU"/>
        </w:rPr>
      </w:pPr>
      <w:r w:rsidRPr="001403EE">
        <w:rPr>
          <w:lang w:val="ru-RU"/>
        </w:rPr>
        <w:t>(</w:t>
      </w:r>
      <w:r w:rsidRPr="001403EE">
        <w:t>d</w:t>
      </w:r>
      <w:r w:rsidRPr="001403EE">
        <w:rPr>
          <w:lang w:val="ru-RU"/>
        </w:rPr>
        <w:t>)</w:t>
      </w:r>
      <w:r w:rsidRPr="001403EE">
        <w:rPr>
          <w:lang w:val="ru-RU"/>
        </w:rPr>
        <w:tab/>
      </w:r>
      <w:r w:rsidR="00BE7B1D" w:rsidRPr="001403EE">
        <w:rPr>
          <w:color w:val="000000"/>
          <w:sz w:val="18"/>
          <w:szCs w:val="14"/>
          <w:lang w:val="ru-RU"/>
        </w:rPr>
        <w:t xml:space="preserve">белгилүү бир </w:t>
      </w:r>
      <w:r w:rsidR="00BE7B1D" w:rsidRPr="001403EE">
        <w:rPr>
          <w:color w:val="000000"/>
          <w:szCs w:val="19"/>
          <w:lang w:val="ru-RU"/>
        </w:rPr>
        <w:t>айкын эмес келечектеги окуя болгон учурда экономикалык ресурсту өткөрүп берүү милдеттери;</w:t>
      </w:r>
    </w:p>
    <w:p w:rsidR="00DF27EC" w:rsidRPr="001403EE" w:rsidRDefault="00DC5B9E">
      <w:pPr>
        <w:pStyle w:val="IASBNormalnparaL1"/>
        <w:rPr>
          <w:lang w:val="ru-RU"/>
        </w:rPr>
      </w:pPr>
      <w:r w:rsidRPr="001403EE">
        <w:rPr>
          <w:lang w:val="ru-RU"/>
        </w:rPr>
        <w:t>(</w:t>
      </w:r>
      <w:r w:rsidRPr="001403EE">
        <w:t>e</w:t>
      </w:r>
      <w:r w:rsidRPr="001403EE">
        <w:rPr>
          <w:lang w:val="ru-RU"/>
        </w:rPr>
        <w:t>)</w:t>
      </w:r>
      <w:r w:rsidRPr="001403EE">
        <w:rPr>
          <w:lang w:val="ru-RU"/>
        </w:rPr>
        <w:tab/>
      </w:r>
      <w:r w:rsidR="00BE7B1D" w:rsidRPr="001403EE">
        <w:rPr>
          <w:color w:val="000000"/>
          <w:szCs w:val="19"/>
          <w:lang w:val="ru-RU"/>
        </w:rPr>
        <w:t>эгер мындай финансылык инструмент ишкананы экономикалык ресурсту өткөрүп берүүгө милдеттендирсе, финансылык инструментти чыгаруу милдеттери</w:t>
      </w:r>
      <w:r w:rsidRPr="001403EE">
        <w:rPr>
          <w:lang w:val="ru-RU"/>
        </w:rPr>
        <w:t>.</w:t>
      </w:r>
    </w:p>
    <w:p w:rsidR="00DF27EC" w:rsidRPr="001403EE" w:rsidRDefault="00DC5B9E">
      <w:pPr>
        <w:pStyle w:val="IASBNormalnpara"/>
        <w:rPr>
          <w:lang w:val="ru-RU"/>
        </w:rPr>
      </w:pPr>
      <w:r w:rsidRPr="001403EE">
        <w:rPr>
          <w:lang w:val="ru-RU"/>
        </w:rPr>
        <w:t>4.40</w:t>
      </w:r>
      <w:r w:rsidRPr="001403EE">
        <w:rPr>
          <w:lang w:val="ru-RU"/>
        </w:rPr>
        <w:tab/>
      </w:r>
      <w:r w:rsidR="00BE7B1D" w:rsidRPr="001403EE">
        <w:rPr>
          <w:color w:val="000000"/>
          <w:szCs w:val="19"/>
          <w:lang w:val="ru-RU"/>
        </w:rPr>
        <w:t>Экономикалык ресурсту алуу укугу болгон тарапка аны өткөрүп берүү милдетин аткаруунун ордуна ишкана</w:t>
      </w:r>
      <w:r w:rsidR="00BE7B1D" w:rsidRPr="001403EE">
        <w:rPr>
          <w:color w:val="000000"/>
          <w:szCs w:val="19"/>
          <w:lang w:val="kk-KZ"/>
        </w:rPr>
        <w:t xml:space="preserve">лар </w:t>
      </w:r>
      <w:r w:rsidR="00BE7B1D" w:rsidRPr="001403EE">
        <w:rPr>
          <w:color w:val="000000"/>
          <w:szCs w:val="19"/>
          <w:lang w:val="ru-RU"/>
        </w:rPr>
        <w:t xml:space="preserve">айрым учурларда </w:t>
      </w:r>
      <w:r w:rsidR="00BE7B1D" w:rsidRPr="001403EE">
        <w:rPr>
          <w:color w:val="000000"/>
          <w:szCs w:val="19"/>
          <w:lang w:val="kk-KZ"/>
        </w:rPr>
        <w:t xml:space="preserve">төмөндөгүдөй </w:t>
      </w:r>
      <w:r w:rsidR="00BE7B1D" w:rsidRPr="001403EE">
        <w:rPr>
          <w:color w:val="000000"/>
          <w:szCs w:val="19"/>
          <w:lang w:val="ru-RU"/>
        </w:rPr>
        <w:t>чечим</w:t>
      </w:r>
      <w:r w:rsidR="00BE7B1D" w:rsidRPr="001403EE">
        <w:rPr>
          <w:color w:val="000000"/>
          <w:szCs w:val="19"/>
          <w:lang w:val="kk-KZ"/>
        </w:rPr>
        <w:t xml:space="preserve">дерди </w:t>
      </w:r>
      <w:r w:rsidR="00BE7B1D" w:rsidRPr="001403EE">
        <w:rPr>
          <w:color w:val="000000"/>
          <w:szCs w:val="19"/>
          <w:lang w:val="ru-RU"/>
        </w:rPr>
        <w:t>кабыл алат, мисалы:</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BE7B1D" w:rsidRPr="001403EE">
        <w:rPr>
          <w:color w:val="000000"/>
          <w:sz w:val="18"/>
          <w:szCs w:val="14"/>
          <w:lang w:val="ru-RU"/>
        </w:rPr>
        <w:t>милдеттен</w:t>
      </w:r>
      <w:r w:rsidR="00BE7B1D" w:rsidRPr="001403EE">
        <w:rPr>
          <w:color w:val="000000"/>
          <w:sz w:val="14"/>
          <w:szCs w:val="14"/>
          <w:lang w:val="ru-RU"/>
        </w:rPr>
        <w:t xml:space="preserve"> </w:t>
      </w:r>
      <w:r w:rsidR="00BE7B1D" w:rsidRPr="001403EE">
        <w:rPr>
          <w:color w:val="000000"/>
          <w:szCs w:val="19"/>
          <w:lang w:val="ru-RU"/>
        </w:rPr>
        <w:t>бошотуу жөнүндө сүйлөшүүлөрдүн негизинде ошол милдетти жөнгө салуу;</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BE7B1D" w:rsidRPr="001403EE">
        <w:rPr>
          <w:color w:val="000000"/>
          <w:szCs w:val="19"/>
          <w:lang w:val="ru-RU"/>
        </w:rPr>
        <w:t xml:space="preserve">милдетти үчүнчү жакка өткөрүп берүү; же </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BE7B1D" w:rsidRPr="001403EE">
        <w:rPr>
          <w:color w:val="000000"/>
          <w:szCs w:val="19"/>
          <w:lang w:val="ru-RU"/>
        </w:rPr>
        <w:t>экономикалык ресурсту өткөрүп берүү боюнча милдетти жаӊы бүтүмдү түзүү аркылуу башка милдетке алмаштыруу</w:t>
      </w:r>
      <w:r w:rsidRPr="001403EE">
        <w:rPr>
          <w:lang w:val="ru-RU"/>
        </w:rPr>
        <w:t>.</w:t>
      </w:r>
    </w:p>
    <w:p w:rsidR="00DF27EC" w:rsidRPr="001403EE" w:rsidRDefault="00DC5B9E">
      <w:pPr>
        <w:pStyle w:val="IASBNormalnpara"/>
        <w:rPr>
          <w:lang w:val="ru-RU"/>
        </w:rPr>
      </w:pPr>
      <w:r w:rsidRPr="001403EE">
        <w:rPr>
          <w:lang w:val="ru-RU"/>
        </w:rPr>
        <w:t>4.41</w:t>
      </w:r>
      <w:r w:rsidRPr="001403EE">
        <w:rPr>
          <w:lang w:val="ru-RU"/>
        </w:rPr>
        <w:tab/>
      </w:r>
      <w:r w:rsidR="00BE7B1D" w:rsidRPr="001403EE">
        <w:rPr>
          <w:color w:val="000000"/>
          <w:szCs w:val="19"/>
          <w:lang w:val="ru-RU"/>
        </w:rPr>
        <w:t xml:space="preserve">4.40-пунктунда </w:t>
      </w:r>
      <w:r w:rsidR="00BE7B1D" w:rsidRPr="001403EE">
        <w:rPr>
          <w:color w:val="000000"/>
          <w:szCs w:val="19"/>
          <w:lang w:val="kk-KZ"/>
        </w:rPr>
        <w:t xml:space="preserve">баяндалган </w:t>
      </w:r>
      <w:r w:rsidR="00BE7B1D" w:rsidRPr="001403EE">
        <w:rPr>
          <w:color w:val="000000"/>
          <w:szCs w:val="19"/>
          <w:lang w:val="ru-RU"/>
        </w:rPr>
        <w:t xml:space="preserve">жагдайларда ишкана бул милдет </w:t>
      </w:r>
      <w:r w:rsidR="00BE7B1D" w:rsidRPr="001403EE">
        <w:rPr>
          <w:color w:val="000000"/>
          <w:szCs w:val="19"/>
          <w:lang w:val="kk-KZ"/>
        </w:rPr>
        <w:t>төлөнмөйүнчө</w:t>
      </w:r>
      <w:r w:rsidR="00BE7B1D" w:rsidRPr="001403EE">
        <w:rPr>
          <w:color w:val="000000"/>
          <w:szCs w:val="19"/>
          <w:lang w:val="ru-RU"/>
        </w:rPr>
        <w:t>, өткөрүп берилмейинче же алмаш</w:t>
      </w:r>
      <w:r w:rsidR="00BE7B1D" w:rsidRPr="001403EE">
        <w:rPr>
          <w:color w:val="000000"/>
          <w:szCs w:val="19"/>
          <w:lang w:val="kk-KZ"/>
        </w:rPr>
        <w:t>тыр</w:t>
      </w:r>
      <w:r w:rsidR="00BE7B1D" w:rsidRPr="001403EE">
        <w:rPr>
          <w:color w:val="000000"/>
          <w:szCs w:val="19"/>
          <w:lang w:val="ru-RU"/>
        </w:rPr>
        <w:t>ылмайынча экономикалык ресурсту өткөрүп берүү милдетине ээ болуп кала берет.</w:t>
      </w:r>
    </w:p>
    <w:p w:rsidR="00DF27EC" w:rsidRPr="001403EE" w:rsidRDefault="00BE7B1D">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 xml:space="preserve">Өткөн окуялардын натыйжасында пайда болгон </w:t>
      </w:r>
      <w:r w:rsidRPr="001403EE">
        <w:rPr>
          <w:rFonts w:ascii="Times New Roman" w:hAnsi="Times New Roman" w:cs="Times New Roman"/>
          <w:bCs/>
          <w:szCs w:val="26"/>
          <w:lang w:val="ru-RU"/>
        </w:rPr>
        <w:t>учурдагы</w:t>
      </w:r>
      <w:r w:rsidRPr="001403EE">
        <w:rPr>
          <w:rFonts w:ascii="Times New Roman" w:hAnsi="Times New Roman" w:cs="Times New Roman"/>
          <w:bCs/>
          <w:color w:val="FF0000"/>
          <w:szCs w:val="26"/>
          <w:lang w:val="ru-RU"/>
        </w:rPr>
        <w:t xml:space="preserve"> </w:t>
      </w:r>
      <w:r w:rsidRPr="001403EE">
        <w:rPr>
          <w:rFonts w:ascii="Times New Roman" w:hAnsi="Times New Roman" w:cs="Times New Roman"/>
          <w:bCs/>
          <w:color w:val="000000"/>
          <w:szCs w:val="26"/>
          <w:lang w:val="ru-RU"/>
        </w:rPr>
        <w:t>милдет</w:t>
      </w:r>
      <w:r w:rsidRPr="001403EE">
        <w:rPr>
          <w:rFonts w:ascii="Times New Roman" w:hAnsi="Times New Roman" w:cs="Times New Roman"/>
          <w:lang w:val="ru-RU"/>
        </w:rPr>
        <w:t xml:space="preserve"> </w:t>
      </w:r>
    </w:p>
    <w:p w:rsidR="00DF27EC" w:rsidRPr="001403EE" w:rsidRDefault="00DC5B9E">
      <w:pPr>
        <w:pStyle w:val="IASBNormalnpara"/>
        <w:rPr>
          <w:lang w:val="ru-RU"/>
        </w:rPr>
      </w:pPr>
      <w:r w:rsidRPr="001403EE">
        <w:rPr>
          <w:lang w:val="ru-RU"/>
        </w:rPr>
        <w:t>4.42</w:t>
      </w:r>
      <w:r w:rsidRPr="001403EE">
        <w:rPr>
          <w:lang w:val="ru-RU"/>
        </w:rPr>
        <w:tab/>
      </w:r>
      <w:r w:rsidR="00BE7B1D" w:rsidRPr="001403EE">
        <w:rPr>
          <w:color w:val="000000"/>
          <w:szCs w:val="19"/>
          <w:lang w:val="ru-RU"/>
        </w:rPr>
        <w:t xml:space="preserve">Милдеттин үчүнчү критерийи – </w:t>
      </w:r>
      <w:r w:rsidR="00BE7B1D" w:rsidRPr="001403EE">
        <w:rPr>
          <w:color w:val="000000"/>
          <w:szCs w:val="19"/>
          <w:lang w:val="kk-KZ"/>
        </w:rPr>
        <w:t xml:space="preserve">бул </w:t>
      </w:r>
      <w:r w:rsidR="00BE7B1D" w:rsidRPr="001403EE">
        <w:rPr>
          <w:color w:val="000000"/>
          <w:szCs w:val="19"/>
          <w:lang w:val="ru-RU"/>
        </w:rPr>
        <w:t>милдет</w:t>
      </w:r>
      <w:r w:rsidR="00BE7B1D" w:rsidRPr="001403EE">
        <w:rPr>
          <w:color w:val="000000"/>
          <w:szCs w:val="19"/>
          <w:lang w:val="kk-KZ"/>
        </w:rPr>
        <w:t>тин</w:t>
      </w:r>
      <w:r w:rsidR="00BE7B1D" w:rsidRPr="001403EE">
        <w:rPr>
          <w:color w:val="000000"/>
          <w:szCs w:val="19"/>
          <w:lang w:val="ru-RU"/>
        </w:rPr>
        <w:t xml:space="preserve"> өткөн</w:t>
      </w:r>
      <w:r w:rsidR="00BE7B1D" w:rsidRPr="001403EE">
        <w:rPr>
          <w:color w:val="000000"/>
          <w:szCs w:val="19"/>
          <w:lang w:val="kk-KZ"/>
        </w:rPr>
        <w:t xml:space="preserve"> </w:t>
      </w:r>
      <w:r w:rsidR="00BE7B1D" w:rsidRPr="001403EE">
        <w:rPr>
          <w:color w:val="000000"/>
          <w:szCs w:val="19"/>
          <w:lang w:val="ru-RU"/>
        </w:rPr>
        <w:t>окуялардын натыйжасында пайда болгон учурдагы милдет болу</w:t>
      </w:r>
      <w:r w:rsidR="00BE7B1D" w:rsidRPr="001403EE">
        <w:rPr>
          <w:color w:val="000000"/>
          <w:szCs w:val="19"/>
          <w:lang w:val="kk-KZ"/>
        </w:rPr>
        <w:t>шу</w:t>
      </w:r>
      <w:r w:rsidR="00BE7B1D" w:rsidRPr="001403EE">
        <w:rPr>
          <w:color w:val="000000"/>
          <w:szCs w:val="19"/>
          <w:lang w:val="ru-RU"/>
        </w:rPr>
        <w:t>.</w:t>
      </w:r>
    </w:p>
    <w:p w:rsidR="00DF27EC" w:rsidRPr="001403EE" w:rsidRDefault="00DC5B9E">
      <w:pPr>
        <w:pStyle w:val="IASBNormalnpara"/>
        <w:rPr>
          <w:lang w:val="ru-RU"/>
        </w:rPr>
      </w:pPr>
      <w:r w:rsidRPr="001403EE">
        <w:rPr>
          <w:lang w:val="ru-RU"/>
        </w:rPr>
        <w:t>4.43</w:t>
      </w:r>
      <w:r w:rsidRPr="001403EE">
        <w:rPr>
          <w:lang w:val="ru-RU"/>
        </w:rPr>
        <w:tab/>
      </w:r>
      <w:r w:rsidR="00BE7B1D" w:rsidRPr="001403EE">
        <w:rPr>
          <w:color w:val="000000"/>
          <w:szCs w:val="19"/>
          <w:lang w:val="ru-RU"/>
        </w:rPr>
        <w:t>Учурдагы милдет өткөн окуялардын натыйжасында пайда бол</w:t>
      </w:r>
      <w:r w:rsidR="00BE7B1D" w:rsidRPr="001403EE">
        <w:rPr>
          <w:color w:val="000000"/>
          <w:szCs w:val="19"/>
          <w:lang w:val="kk-KZ"/>
        </w:rPr>
        <w:t>от</w:t>
      </w:r>
      <w:r w:rsidR="00BE7B1D" w:rsidRPr="001403EE">
        <w:rPr>
          <w:color w:val="000000"/>
          <w:szCs w:val="19"/>
          <w:lang w:val="ru-RU"/>
        </w:rPr>
        <w:t>, эгер</w:t>
      </w:r>
      <w:r w:rsidR="00BE7B1D" w:rsidRPr="001403EE">
        <w:rPr>
          <w:color w:val="000000"/>
          <w:szCs w:val="19"/>
          <w:lang w:val="kk-KZ"/>
        </w:rPr>
        <w:t>:</w:t>
      </w:r>
    </w:p>
    <w:p w:rsidR="00BE7B1D" w:rsidRPr="001403EE" w:rsidRDefault="00DC5B9E">
      <w:pPr>
        <w:pStyle w:val="IASBNormalnparaL1"/>
        <w:rPr>
          <w:color w:val="000000"/>
          <w:szCs w:val="19"/>
          <w:lang w:val="ru-RU"/>
        </w:rPr>
      </w:pPr>
      <w:r w:rsidRPr="001403EE">
        <w:rPr>
          <w:lang w:val="ru-RU"/>
        </w:rPr>
        <w:t>(</w:t>
      </w:r>
      <w:r w:rsidRPr="001403EE">
        <w:t>a</w:t>
      </w:r>
      <w:r w:rsidRPr="001403EE">
        <w:rPr>
          <w:lang w:val="ru-RU"/>
        </w:rPr>
        <w:t>)</w:t>
      </w:r>
      <w:r w:rsidRPr="001403EE">
        <w:rPr>
          <w:lang w:val="ru-RU"/>
        </w:rPr>
        <w:tab/>
      </w:r>
      <w:r w:rsidR="00BE7B1D" w:rsidRPr="001403EE">
        <w:rPr>
          <w:color w:val="000000"/>
          <w:szCs w:val="19"/>
          <w:lang w:val="ru-RU"/>
        </w:rPr>
        <w:t xml:space="preserve">ишкана экономикалык пайда алса же кандайдыр бир иш-аракетти аткарса; жана </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BE7B1D" w:rsidRPr="001403EE">
        <w:rPr>
          <w:color w:val="000000"/>
          <w:szCs w:val="19"/>
          <w:lang w:val="kk-KZ"/>
        </w:rPr>
        <w:t>натыйжада</w:t>
      </w:r>
      <w:r w:rsidR="00BE7B1D" w:rsidRPr="001403EE">
        <w:rPr>
          <w:color w:val="000000"/>
          <w:szCs w:val="19"/>
          <w:lang w:val="ru-RU"/>
        </w:rPr>
        <w:t xml:space="preserve">, ишкана башка </w:t>
      </w:r>
      <w:r w:rsidR="00BE7B1D" w:rsidRPr="001403EE">
        <w:rPr>
          <w:color w:val="000000"/>
          <w:szCs w:val="19"/>
          <w:lang w:val="kk-KZ"/>
        </w:rPr>
        <w:t xml:space="preserve">жол менен </w:t>
      </w:r>
      <w:r w:rsidR="00BE7B1D" w:rsidRPr="001403EE">
        <w:rPr>
          <w:color w:val="000000"/>
          <w:szCs w:val="19"/>
          <w:lang w:val="ru-RU"/>
        </w:rPr>
        <w:t>өткөрүп бер</w:t>
      </w:r>
      <w:r w:rsidR="00BE7B1D" w:rsidRPr="001403EE">
        <w:rPr>
          <w:color w:val="000000"/>
          <w:szCs w:val="19"/>
          <w:lang w:val="kk-KZ"/>
        </w:rPr>
        <w:t xml:space="preserve">үүгө туура келбеген </w:t>
      </w:r>
      <w:r w:rsidR="00BE7B1D" w:rsidRPr="001403EE">
        <w:rPr>
          <w:color w:val="000000"/>
          <w:szCs w:val="19"/>
          <w:lang w:val="ru-RU"/>
        </w:rPr>
        <w:t>экономикалык ресурсту өткөрүп берүүсү керек же милдеттүү</w:t>
      </w:r>
      <w:r w:rsidR="00BE7B1D" w:rsidRPr="001403EE">
        <w:rPr>
          <w:color w:val="000000"/>
          <w:szCs w:val="19"/>
          <w:lang w:val="kk-KZ"/>
        </w:rPr>
        <w:t xml:space="preserve"> болушу мүмкүн</w:t>
      </w:r>
      <w:r w:rsidRPr="001403EE">
        <w:rPr>
          <w:lang w:val="ru-RU"/>
        </w:rPr>
        <w:t>.</w:t>
      </w:r>
    </w:p>
    <w:p w:rsidR="00DF27EC" w:rsidRPr="001403EE" w:rsidRDefault="00DC5B9E">
      <w:pPr>
        <w:pStyle w:val="IASBNormalnpara"/>
        <w:rPr>
          <w:lang w:val="ru-RU"/>
        </w:rPr>
      </w:pPr>
      <w:r w:rsidRPr="001403EE">
        <w:rPr>
          <w:lang w:val="ru-RU"/>
        </w:rPr>
        <w:t>4.44</w:t>
      </w:r>
      <w:r w:rsidRPr="001403EE">
        <w:rPr>
          <w:lang w:val="ru-RU"/>
        </w:rPr>
        <w:tab/>
      </w:r>
      <w:r w:rsidR="00BE7B1D" w:rsidRPr="001403EE">
        <w:rPr>
          <w:color w:val="000000"/>
          <w:szCs w:val="19"/>
          <w:lang w:val="ru-RU"/>
        </w:rPr>
        <w:t>Алынган экономикалык пайда</w:t>
      </w:r>
      <w:r w:rsidR="00BE7B1D" w:rsidRPr="001403EE">
        <w:rPr>
          <w:color w:val="000000"/>
          <w:szCs w:val="19"/>
          <w:lang w:val="kk-KZ"/>
        </w:rPr>
        <w:t>, мисалы,</w:t>
      </w:r>
      <w:r w:rsidR="00BE7B1D" w:rsidRPr="001403EE">
        <w:rPr>
          <w:color w:val="000000"/>
          <w:szCs w:val="19"/>
          <w:lang w:val="ru-RU"/>
        </w:rPr>
        <w:t xml:space="preserve"> товарлар</w:t>
      </w:r>
      <w:r w:rsidR="00BE7B1D" w:rsidRPr="001403EE">
        <w:rPr>
          <w:color w:val="000000"/>
          <w:szCs w:val="19"/>
          <w:lang w:val="kk-KZ"/>
        </w:rPr>
        <w:t>ды</w:t>
      </w:r>
      <w:r w:rsidR="00BE7B1D" w:rsidRPr="001403EE">
        <w:rPr>
          <w:color w:val="000000"/>
          <w:szCs w:val="19"/>
          <w:lang w:val="ru-RU"/>
        </w:rPr>
        <w:t xml:space="preserve"> же кызмат көрсөтүүлөрдү камтышы мүмкүн. Аткарылган </w:t>
      </w:r>
      <w:r w:rsidR="00BE7B1D" w:rsidRPr="001403EE">
        <w:rPr>
          <w:color w:val="000000"/>
          <w:szCs w:val="19"/>
          <w:lang w:val="kk-KZ"/>
        </w:rPr>
        <w:t>иш-</w:t>
      </w:r>
      <w:r w:rsidR="00BE7B1D" w:rsidRPr="001403EE">
        <w:rPr>
          <w:color w:val="000000"/>
          <w:szCs w:val="19"/>
          <w:lang w:val="ru-RU"/>
        </w:rPr>
        <w:t>аракет</w:t>
      </w:r>
      <w:r w:rsidR="00BE7B1D" w:rsidRPr="001403EE">
        <w:rPr>
          <w:color w:val="000000"/>
          <w:szCs w:val="19"/>
          <w:lang w:val="kk-KZ"/>
        </w:rPr>
        <w:t>тер,</w:t>
      </w:r>
      <w:r w:rsidR="00BE7B1D" w:rsidRPr="001403EE">
        <w:rPr>
          <w:color w:val="000000"/>
          <w:szCs w:val="19"/>
          <w:lang w:val="ru-RU"/>
        </w:rPr>
        <w:t xml:space="preserve"> мисалы, </w:t>
      </w:r>
      <w:r w:rsidR="00BE7B1D" w:rsidRPr="001403EE">
        <w:rPr>
          <w:color w:val="000000"/>
          <w:szCs w:val="19"/>
          <w:lang w:val="kk-KZ"/>
        </w:rPr>
        <w:t>бизнестин б</w:t>
      </w:r>
      <w:r w:rsidR="00BE7B1D" w:rsidRPr="001403EE">
        <w:rPr>
          <w:color w:val="000000"/>
          <w:szCs w:val="19"/>
          <w:lang w:val="ru-RU"/>
        </w:rPr>
        <w:t>елгилүү бир түрүн жүзөгө ашыруу</w:t>
      </w:r>
      <w:r w:rsidR="00BE7B1D" w:rsidRPr="001403EE">
        <w:rPr>
          <w:color w:val="000000"/>
          <w:szCs w:val="19"/>
          <w:lang w:val="kk-KZ"/>
        </w:rPr>
        <w:t>ну</w:t>
      </w:r>
      <w:r w:rsidR="00BE7B1D" w:rsidRPr="001403EE">
        <w:rPr>
          <w:color w:val="000000"/>
          <w:szCs w:val="19"/>
          <w:lang w:val="ru-RU"/>
        </w:rPr>
        <w:t xml:space="preserve"> же белгилүү бир рынокто операцияларды жүзөгө ашыруу</w:t>
      </w:r>
      <w:r w:rsidR="00BE7B1D" w:rsidRPr="001403EE">
        <w:rPr>
          <w:color w:val="000000"/>
          <w:szCs w:val="19"/>
          <w:lang w:val="kk-KZ"/>
        </w:rPr>
        <w:t>ну камтышы мүмкүн</w:t>
      </w:r>
      <w:r w:rsidR="00BE7B1D" w:rsidRPr="001403EE">
        <w:rPr>
          <w:color w:val="000000"/>
          <w:szCs w:val="19"/>
          <w:lang w:val="ru-RU"/>
        </w:rPr>
        <w:t xml:space="preserve">. Эгер </w:t>
      </w:r>
      <w:r w:rsidR="00BE7B1D" w:rsidRPr="001403EE">
        <w:rPr>
          <w:color w:val="000000"/>
          <w:szCs w:val="19"/>
          <w:lang w:val="kk-KZ"/>
        </w:rPr>
        <w:t xml:space="preserve">кандайдыр бир мезгил аралыгында </w:t>
      </w:r>
      <w:r w:rsidR="00BE7B1D" w:rsidRPr="001403EE">
        <w:rPr>
          <w:color w:val="000000"/>
          <w:szCs w:val="19"/>
          <w:lang w:val="ru-RU"/>
        </w:rPr>
        <w:t>экономикалык пайда ал</w:t>
      </w:r>
      <w:r w:rsidR="00BE7B1D" w:rsidRPr="001403EE">
        <w:rPr>
          <w:color w:val="000000"/>
          <w:szCs w:val="19"/>
          <w:lang w:val="kk-KZ"/>
        </w:rPr>
        <w:t xml:space="preserve">ынса </w:t>
      </w:r>
      <w:r w:rsidR="00BE7B1D" w:rsidRPr="001403EE">
        <w:rPr>
          <w:color w:val="000000"/>
          <w:szCs w:val="19"/>
          <w:lang w:val="ru-RU"/>
        </w:rPr>
        <w:t xml:space="preserve">же </w:t>
      </w:r>
      <w:r w:rsidR="00BE7B1D" w:rsidRPr="001403EE">
        <w:rPr>
          <w:color w:val="000000"/>
          <w:szCs w:val="19"/>
          <w:lang w:val="kk-KZ"/>
        </w:rPr>
        <w:t>кандайдыр бир иш-</w:t>
      </w:r>
      <w:r w:rsidR="00BE7B1D" w:rsidRPr="001403EE">
        <w:rPr>
          <w:color w:val="000000"/>
          <w:szCs w:val="19"/>
          <w:lang w:val="ru-RU"/>
        </w:rPr>
        <w:t>аракет аткар</w:t>
      </w:r>
      <w:r w:rsidR="00BE7B1D" w:rsidRPr="001403EE">
        <w:rPr>
          <w:color w:val="000000"/>
          <w:szCs w:val="19"/>
          <w:lang w:val="kk-KZ"/>
        </w:rPr>
        <w:t xml:space="preserve">ылса, </w:t>
      </w:r>
      <w:r w:rsidR="00BE7B1D" w:rsidRPr="001403EE">
        <w:rPr>
          <w:color w:val="000000"/>
          <w:szCs w:val="19"/>
          <w:lang w:val="ru-RU"/>
        </w:rPr>
        <w:t xml:space="preserve">тиешелүү </w:t>
      </w:r>
      <w:r w:rsidR="00BE7B1D" w:rsidRPr="001403EE">
        <w:rPr>
          <w:color w:val="000000"/>
          <w:szCs w:val="19"/>
          <w:lang w:val="kk-KZ"/>
        </w:rPr>
        <w:t xml:space="preserve">учурдагы </w:t>
      </w:r>
      <w:r w:rsidR="00BE7B1D" w:rsidRPr="001403EE">
        <w:rPr>
          <w:color w:val="000000"/>
          <w:szCs w:val="19"/>
          <w:lang w:val="ru-RU"/>
        </w:rPr>
        <w:t>милдет ошол</w:t>
      </w:r>
      <w:r w:rsidR="00BE7B1D" w:rsidRPr="001403EE">
        <w:rPr>
          <w:color w:val="000000"/>
          <w:szCs w:val="19"/>
          <w:lang w:val="kk-KZ"/>
        </w:rPr>
        <w:t xml:space="preserve"> </w:t>
      </w:r>
      <w:r w:rsidR="00BE7B1D" w:rsidRPr="001403EE">
        <w:rPr>
          <w:color w:val="000000"/>
          <w:szCs w:val="19"/>
          <w:lang w:val="ru-RU"/>
        </w:rPr>
        <w:t>м</w:t>
      </w:r>
      <w:r w:rsidR="00BE7B1D" w:rsidRPr="001403EE">
        <w:rPr>
          <w:color w:val="000000"/>
          <w:szCs w:val="19"/>
          <w:lang w:val="kk-KZ"/>
        </w:rPr>
        <w:t xml:space="preserve">езгил </w:t>
      </w:r>
      <w:r w:rsidR="00BE7B1D" w:rsidRPr="001403EE">
        <w:rPr>
          <w:color w:val="000000"/>
          <w:szCs w:val="19"/>
          <w:lang w:val="ru-RU"/>
        </w:rPr>
        <w:t>аралыгында топтолушу мүмкүн.</w:t>
      </w:r>
    </w:p>
    <w:p w:rsidR="00DF27EC" w:rsidRPr="001403EE" w:rsidRDefault="00DC5B9E">
      <w:pPr>
        <w:pStyle w:val="IASBNormalnpara"/>
        <w:rPr>
          <w:lang w:val="ru-RU"/>
        </w:rPr>
      </w:pPr>
      <w:r w:rsidRPr="001403EE">
        <w:rPr>
          <w:lang w:val="ru-RU"/>
        </w:rPr>
        <w:t>4.45</w:t>
      </w:r>
      <w:r w:rsidRPr="001403EE">
        <w:rPr>
          <w:lang w:val="ru-RU"/>
        </w:rPr>
        <w:tab/>
      </w:r>
      <w:r w:rsidR="00BE7B1D" w:rsidRPr="001403EE">
        <w:rPr>
          <w:color w:val="000000"/>
          <w:szCs w:val="19"/>
          <w:lang w:val="ru-RU"/>
        </w:rPr>
        <w:t xml:space="preserve">Эгер жаӊы мыйзамдар күчүнө кирсе, анда учурдагы милдет бул мыйзам колдонулган иш-аракеттерди жасоонун же экономикалык пайда алуунун натыйжасында, ишкана башка </w:t>
      </w:r>
      <w:r w:rsidR="00BE7B1D" w:rsidRPr="001403EE">
        <w:rPr>
          <w:color w:val="000000"/>
          <w:szCs w:val="19"/>
          <w:lang w:val="kk-KZ"/>
        </w:rPr>
        <w:t xml:space="preserve">жол менен </w:t>
      </w:r>
      <w:r w:rsidR="00BE7B1D" w:rsidRPr="001403EE">
        <w:rPr>
          <w:color w:val="000000"/>
          <w:szCs w:val="19"/>
          <w:lang w:val="ru-RU"/>
        </w:rPr>
        <w:t>өткөрүп бер</w:t>
      </w:r>
      <w:r w:rsidR="00BE7B1D" w:rsidRPr="001403EE">
        <w:rPr>
          <w:color w:val="000000"/>
          <w:szCs w:val="19"/>
          <w:lang w:val="kk-KZ"/>
        </w:rPr>
        <w:t xml:space="preserve">үүгө туура келбеген, </w:t>
      </w:r>
      <w:r w:rsidR="00BE7B1D" w:rsidRPr="001403EE">
        <w:rPr>
          <w:color w:val="000000"/>
          <w:szCs w:val="19"/>
          <w:lang w:val="ru-RU"/>
        </w:rPr>
        <w:t xml:space="preserve">экономикалык ресурсту өткөрүп бергенде же өткөрүүгө милдеттүү болгондо гана пайда болот. Мыйзамдардын күчүнө кириши ишканада учурдагы милдеттин пайда болушу үчүн жеткиликтүү негиз эмес. Ушул сыяктуу эле, 4.31-пунктунда берилген типтеги ишкананын калыптанган иштиктүү тажрыйбасы, жарыяланган саясаты же конкреттүү билдирүүсү учурдагы милдеттин пайда болушуна ушул тажрыйба, саясат же билдирүү колдонулган иш-аракеттерди жасоонун же экономикалык пайда алуунун натыйжасында, ишкана башка </w:t>
      </w:r>
      <w:r w:rsidR="00BE7B1D" w:rsidRPr="001403EE">
        <w:rPr>
          <w:color w:val="000000"/>
          <w:szCs w:val="19"/>
          <w:lang w:val="kk-KZ"/>
        </w:rPr>
        <w:t xml:space="preserve">жол менен </w:t>
      </w:r>
      <w:r w:rsidR="00BE7B1D" w:rsidRPr="001403EE">
        <w:rPr>
          <w:color w:val="000000"/>
          <w:szCs w:val="19"/>
          <w:lang w:val="ru-RU"/>
        </w:rPr>
        <w:t>өткөрүп бер</w:t>
      </w:r>
      <w:r w:rsidR="00BE7B1D" w:rsidRPr="001403EE">
        <w:rPr>
          <w:color w:val="000000"/>
          <w:szCs w:val="19"/>
          <w:lang w:val="kk-KZ"/>
        </w:rPr>
        <w:t xml:space="preserve">үүгө туура келбеген, </w:t>
      </w:r>
      <w:r w:rsidR="00BE7B1D" w:rsidRPr="001403EE">
        <w:rPr>
          <w:color w:val="000000"/>
          <w:szCs w:val="19"/>
          <w:lang w:val="ru-RU"/>
        </w:rPr>
        <w:t>экономикалык ресурсту өткөрүп бергенде же өткөрүүгө милдеттүү болгондо гана алып келет.</w:t>
      </w:r>
    </w:p>
    <w:p w:rsidR="00BE7B1D" w:rsidRPr="008F47B3" w:rsidRDefault="00DC5B9E" w:rsidP="002955BC">
      <w:pPr>
        <w:ind w:left="720" w:hanging="720"/>
        <w:jc w:val="both"/>
        <w:rPr>
          <w:color w:val="000000"/>
          <w:sz w:val="19"/>
          <w:szCs w:val="19"/>
          <w:lang w:val="ru-RU"/>
        </w:rPr>
      </w:pPr>
      <w:r w:rsidRPr="00075918">
        <w:rPr>
          <w:sz w:val="20"/>
          <w:lang w:val="ru-RU"/>
        </w:rPr>
        <w:t>4.46</w:t>
      </w:r>
      <w:r w:rsidRPr="001403EE">
        <w:rPr>
          <w:lang w:val="ru-RU"/>
        </w:rPr>
        <w:tab/>
      </w:r>
      <w:r w:rsidR="00BE7B1D" w:rsidRPr="001403EE">
        <w:rPr>
          <w:color w:val="000000"/>
          <w:sz w:val="19"/>
          <w:szCs w:val="19"/>
          <w:lang w:val="ru-RU"/>
        </w:rPr>
        <w:t xml:space="preserve"> Экономикалык ресурстарды өткөрүп берүү келечекте кандайдыр бир учурга чейин аткарылбаса да, учурдагы милдеттин болушу мүмкүн. Мисалы, келишим келечектеги күнгө чейин төлөмдү талап кылбаса да, акча каражаттарын төлөө боюнча келишимдик милдеттенме азыркы учурда болушу мүмкүн. </w:t>
      </w:r>
      <w:r w:rsidR="00BE7B1D" w:rsidRPr="008F47B3">
        <w:rPr>
          <w:color w:val="000000"/>
          <w:sz w:val="19"/>
          <w:szCs w:val="19"/>
          <w:lang w:val="ru-RU"/>
        </w:rPr>
        <w:t xml:space="preserve">Ошо сыяктуу эле, контрагент ишканадан ишти ошол келечектеги күнгө чейин аткарууну </w:t>
      </w:r>
      <w:r w:rsidR="00BE7B1D" w:rsidRPr="008F47B3">
        <w:rPr>
          <w:color w:val="000000"/>
          <w:sz w:val="19"/>
          <w:szCs w:val="19"/>
          <w:lang w:val="ru-RU"/>
        </w:rPr>
        <w:lastRenderedPageBreak/>
        <w:t xml:space="preserve">талап кыла албаса дагы, ишкананын ишти келечектеги </w:t>
      </w:r>
      <w:r w:rsidR="00BE7B1D" w:rsidRPr="001403EE">
        <w:rPr>
          <w:color w:val="000000"/>
          <w:sz w:val="19"/>
          <w:szCs w:val="19"/>
          <w:lang w:val="ru-RU"/>
        </w:rPr>
        <w:t>күндө</w:t>
      </w:r>
      <w:r w:rsidR="00BE7B1D" w:rsidRPr="008F47B3">
        <w:rPr>
          <w:color w:val="000000"/>
          <w:sz w:val="19"/>
          <w:szCs w:val="19"/>
          <w:lang w:val="ru-RU"/>
        </w:rPr>
        <w:t xml:space="preserve"> аткаруу боюнча келишимдик милдет</w:t>
      </w:r>
      <w:r w:rsidR="00BE7B1D" w:rsidRPr="001403EE">
        <w:rPr>
          <w:color w:val="000000"/>
          <w:sz w:val="19"/>
          <w:szCs w:val="19"/>
          <w:lang w:val="kk-KZ"/>
        </w:rPr>
        <w:t xml:space="preserve">и </w:t>
      </w:r>
      <w:r w:rsidR="00BE7B1D" w:rsidRPr="008F47B3">
        <w:rPr>
          <w:color w:val="000000"/>
          <w:sz w:val="19"/>
          <w:szCs w:val="19"/>
          <w:lang w:val="ru-RU"/>
        </w:rPr>
        <w:t>азыркы учурда болушу мүмкүн.</w:t>
      </w:r>
    </w:p>
    <w:p w:rsidR="00DF27EC" w:rsidRPr="001403EE" w:rsidRDefault="00DC5B9E" w:rsidP="00075918">
      <w:pPr>
        <w:spacing w:before="240"/>
        <w:ind w:left="720" w:hanging="720"/>
        <w:jc w:val="both"/>
        <w:rPr>
          <w:lang w:val="ky-KG"/>
        </w:rPr>
      </w:pPr>
      <w:r w:rsidRPr="00075918">
        <w:rPr>
          <w:sz w:val="20"/>
          <w:lang w:val="ru-RU"/>
        </w:rPr>
        <w:t>4.47</w:t>
      </w:r>
      <w:r w:rsidRPr="008F47B3">
        <w:rPr>
          <w:lang w:val="ru-RU"/>
        </w:rPr>
        <w:tab/>
      </w:r>
      <w:r w:rsidR="00BE7B1D" w:rsidRPr="008F47B3">
        <w:rPr>
          <w:color w:val="000000"/>
          <w:sz w:val="19"/>
          <w:szCs w:val="19"/>
          <w:lang w:val="ru-RU"/>
        </w:rPr>
        <w:t>Эгерде 4.43-пунктунда</w:t>
      </w:r>
      <w:r w:rsidR="00BE7B1D" w:rsidRPr="001403EE">
        <w:rPr>
          <w:color w:val="000000"/>
          <w:sz w:val="19"/>
          <w:szCs w:val="19"/>
          <w:lang w:val="ru-RU"/>
        </w:rPr>
        <w:t>гы</w:t>
      </w:r>
      <w:r w:rsidR="00BE7B1D" w:rsidRPr="008F47B3">
        <w:rPr>
          <w:color w:val="000000"/>
          <w:sz w:val="19"/>
          <w:szCs w:val="19"/>
          <w:lang w:val="ru-RU"/>
        </w:rPr>
        <w:t xml:space="preserve"> критерийлер канааттандырыла элек болсо, башкача айтканда, эгерде </w:t>
      </w:r>
      <w:r w:rsidR="00BE7B1D" w:rsidRPr="001403EE">
        <w:rPr>
          <w:color w:val="000000"/>
          <w:sz w:val="19"/>
          <w:szCs w:val="19"/>
          <w:lang w:val="ru-RU"/>
        </w:rPr>
        <w:t>ишкана</w:t>
      </w:r>
      <w:r w:rsidR="00BE7B1D" w:rsidRPr="008F47B3">
        <w:rPr>
          <w:color w:val="000000"/>
          <w:sz w:val="19"/>
          <w:szCs w:val="19"/>
          <w:lang w:val="ru-RU"/>
        </w:rPr>
        <w:t xml:space="preserve"> </w:t>
      </w:r>
      <w:r w:rsidR="00BE7B1D" w:rsidRPr="001403EE">
        <w:rPr>
          <w:color w:val="000000"/>
          <w:sz w:val="19"/>
          <w:szCs w:val="19"/>
          <w:lang w:val="ru-RU"/>
        </w:rPr>
        <w:t>башка</w:t>
      </w:r>
      <w:r w:rsidR="00BE7B1D" w:rsidRPr="008F47B3">
        <w:rPr>
          <w:color w:val="000000"/>
          <w:sz w:val="19"/>
          <w:szCs w:val="19"/>
          <w:lang w:val="ru-RU"/>
        </w:rPr>
        <w:t xml:space="preserve"> </w:t>
      </w:r>
      <w:r w:rsidR="00BE7B1D" w:rsidRPr="001403EE">
        <w:rPr>
          <w:color w:val="000000"/>
          <w:sz w:val="19"/>
          <w:szCs w:val="19"/>
          <w:lang w:val="kk-KZ"/>
        </w:rPr>
        <w:t xml:space="preserve">жол менен </w:t>
      </w:r>
      <w:r w:rsidR="00BE7B1D" w:rsidRPr="001403EE">
        <w:rPr>
          <w:color w:val="000000"/>
          <w:sz w:val="19"/>
          <w:szCs w:val="19"/>
          <w:lang w:val="ru-RU"/>
        </w:rPr>
        <w:t>өткөрүп</w:t>
      </w:r>
      <w:r w:rsidR="00BE7B1D" w:rsidRPr="008F47B3">
        <w:rPr>
          <w:color w:val="000000"/>
          <w:sz w:val="19"/>
          <w:szCs w:val="19"/>
          <w:lang w:val="ru-RU"/>
        </w:rPr>
        <w:t xml:space="preserve"> </w:t>
      </w:r>
      <w:r w:rsidR="00BE7B1D" w:rsidRPr="001403EE">
        <w:rPr>
          <w:color w:val="000000"/>
          <w:sz w:val="19"/>
          <w:szCs w:val="19"/>
          <w:lang w:val="ru-RU"/>
        </w:rPr>
        <w:t>бер</w:t>
      </w:r>
      <w:r w:rsidR="00BE7B1D" w:rsidRPr="001403EE">
        <w:rPr>
          <w:color w:val="000000"/>
          <w:sz w:val="19"/>
          <w:szCs w:val="19"/>
          <w:lang w:val="kk-KZ"/>
        </w:rPr>
        <w:t xml:space="preserve">үүгө туура келбеген, </w:t>
      </w:r>
      <w:r w:rsidR="00BE7B1D" w:rsidRPr="001403EE">
        <w:rPr>
          <w:color w:val="000000"/>
          <w:sz w:val="19"/>
          <w:szCs w:val="19"/>
          <w:lang w:val="ru-RU"/>
        </w:rPr>
        <w:t>экономикалык</w:t>
      </w:r>
      <w:r w:rsidR="00BE7B1D" w:rsidRPr="008F47B3">
        <w:rPr>
          <w:color w:val="000000"/>
          <w:sz w:val="19"/>
          <w:szCs w:val="19"/>
          <w:lang w:val="ru-RU"/>
        </w:rPr>
        <w:t xml:space="preserve"> </w:t>
      </w:r>
      <w:r w:rsidR="00BE7B1D" w:rsidRPr="001403EE">
        <w:rPr>
          <w:color w:val="000000"/>
          <w:sz w:val="19"/>
          <w:szCs w:val="19"/>
          <w:lang w:val="ru-RU"/>
        </w:rPr>
        <w:t>ресурсту</w:t>
      </w:r>
      <w:r w:rsidR="00BE7B1D" w:rsidRPr="008F47B3">
        <w:rPr>
          <w:color w:val="000000"/>
          <w:sz w:val="19"/>
          <w:szCs w:val="19"/>
          <w:lang w:val="ru-RU"/>
        </w:rPr>
        <w:t xml:space="preserve"> </w:t>
      </w:r>
      <w:r w:rsidR="00BE7B1D" w:rsidRPr="001403EE">
        <w:rPr>
          <w:color w:val="000000"/>
          <w:sz w:val="19"/>
          <w:szCs w:val="19"/>
          <w:lang w:val="ru-RU"/>
        </w:rPr>
        <w:t>өткөрүп</w:t>
      </w:r>
      <w:r w:rsidR="00BE7B1D" w:rsidRPr="008F47B3">
        <w:rPr>
          <w:color w:val="000000"/>
          <w:sz w:val="19"/>
          <w:szCs w:val="19"/>
          <w:lang w:val="ru-RU"/>
        </w:rPr>
        <w:t xml:space="preserve"> </w:t>
      </w:r>
      <w:r w:rsidR="00BE7B1D" w:rsidRPr="001403EE">
        <w:rPr>
          <w:color w:val="000000"/>
          <w:sz w:val="19"/>
          <w:szCs w:val="19"/>
          <w:lang w:val="ru-RU"/>
        </w:rPr>
        <w:t>берүүнү</w:t>
      </w:r>
      <w:r w:rsidR="00BE7B1D" w:rsidRPr="008F47B3">
        <w:rPr>
          <w:color w:val="000000"/>
          <w:sz w:val="19"/>
          <w:szCs w:val="19"/>
          <w:lang w:val="ru-RU"/>
        </w:rPr>
        <w:t xml:space="preserve"> </w:t>
      </w:r>
      <w:r w:rsidR="00BE7B1D" w:rsidRPr="001403EE">
        <w:rPr>
          <w:color w:val="000000"/>
          <w:sz w:val="19"/>
          <w:szCs w:val="19"/>
          <w:lang w:val="ru-RU"/>
        </w:rPr>
        <w:t>ишканадан</w:t>
      </w:r>
      <w:r w:rsidR="00BE7B1D" w:rsidRPr="008F47B3">
        <w:rPr>
          <w:color w:val="000000"/>
          <w:sz w:val="19"/>
          <w:szCs w:val="19"/>
          <w:lang w:val="ru-RU"/>
        </w:rPr>
        <w:t xml:space="preserve"> </w:t>
      </w:r>
      <w:r w:rsidR="00BE7B1D" w:rsidRPr="001403EE">
        <w:rPr>
          <w:color w:val="000000"/>
          <w:sz w:val="19"/>
          <w:szCs w:val="19"/>
          <w:lang w:val="ru-RU"/>
        </w:rPr>
        <w:t>талап</w:t>
      </w:r>
      <w:r w:rsidR="00BE7B1D" w:rsidRPr="008F47B3">
        <w:rPr>
          <w:color w:val="000000"/>
          <w:sz w:val="19"/>
          <w:szCs w:val="19"/>
          <w:lang w:val="ru-RU"/>
        </w:rPr>
        <w:t xml:space="preserve"> </w:t>
      </w:r>
      <w:r w:rsidR="00BE7B1D" w:rsidRPr="001403EE">
        <w:rPr>
          <w:color w:val="000000"/>
          <w:sz w:val="19"/>
          <w:szCs w:val="19"/>
          <w:lang w:val="ru-RU"/>
        </w:rPr>
        <w:t>кылган</w:t>
      </w:r>
      <w:r w:rsidR="00BE7B1D" w:rsidRPr="008F47B3">
        <w:rPr>
          <w:color w:val="000000"/>
          <w:sz w:val="19"/>
          <w:szCs w:val="19"/>
          <w:lang w:val="ru-RU"/>
        </w:rPr>
        <w:t xml:space="preserve"> </w:t>
      </w:r>
      <w:r w:rsidR="00BE7B1D" w:rsidRPr="001403EE">
        <w:rPr>
          <w:color w:val="000000"/>
          <w:sz w:val="19"/>
          <w:szCs w:val="19"/>
          <w:lang w:val="ru-RU"/>
        </w:rPr>
        <w:t>же</w:t>
      </w:r>
      <w:r w:rsidR="00BE7B1D" w:rsidRPr="008F47B3">
        <w:rPr>
          <w:color w:val="000000"/>
          <w:sz w:val="19"/>
          <w:szCs w:val="19"/>
          <w:lang w:val="ru-RU"/>
        </w:rPr>
        <w:t xml:space="preserve"> </w:t>
      </w:r>
      <w:r w:rsidR="00BE7B1D" w:rsidRPr="001403EE">
        <w:rPr>
          <w:color w:val="000000"/>
          <w:sz w:val="19"/>
          <w:szCs w:val="19"/>
          <w:lang w:val="ru-RU"/>
        </w:rPr>
        <w:t>кыла</w:t>
      </w:r>
      <w:r w:rsidR="00BE7B1D" w:rsidRPr="008F47B3">
        <w:rPr>
          <w:color w:val="000000"/>
          <w:sz w:val="19"/>
          <w:szCs w:val="19"/>
          <w:lang w:val="ru-RU"/>
        </w:rPr>
        <w:t xml:space="preserve"> </w:t>
      </w:r>
      <w:r w:rsidR="00BE7B1D" w:rsidRPr="001403EE">
        <w:rPr>
          <w:color w:val="000000"/>
          <w:sz w:val="19"/>
          <w:szCs w:val="19"/>
          <w:lang w:val="ru-RU"/>
        </w:rPr>
        <w:t>алган</w:t>
      </w:r>
      <w:r w:rsidR="00BE7B1D" w:rsidRPr="008F47B3">
        <w:rPr>
          <w:color w:val="000000"/>
          <w:sz w:val="19"/>
          <w:szCs w:val="19"/>
          <w:lang w:val="ru-RU"/>
        </w:rPr>
        <w:t xml:space="preserve"> </w:t>
      </w:r>
      <w:r w:rsidR="00BE7B1D" w:rsidRPr="001403EE">
        <w:rPr>
          <w:color w:val="000000"/>
          <w:sz w:val="19"/>
          <w:szCs w:val="19"/>
          <w:lang w:val="ky-KG"/>
        </w:rPr>
        <w:t xml:space="preserve">экономикалык пайда али алына элек болсо же иш-аракеттер али жасалбаса, ишканада экономикалык ресурсту өткөрүп берүү боюнча </w:t>
      </w:r>
      <w:r w:rsidR="00BE7B1D" w:rsidRPr="001403EE">
        <w:rPr>
          <w:color w:val="000000"/>
          <w:sz w:val="19"/>
          <w:szCs w:val="19"/>
          <w:lang w:val="kk-KZ"/>
        </w:rPr>
        <w:t xml:space="preserve">учурдагы </w:t>
      </w:r>
      <w:r w:rsidR="00BE7B1D" w:rsidRPr="001403EE">
        <w:rPr>
          <w:color w:val="000000"/>
          <w:sz w:val="19"/>
          <w:szCs w:val="19"/>
          <w:lang w:val="ky-KG"/>
        </w:rPr>
        <w:t xml:space="preserve">милдети али болбойт. Мисалы, эгер ишкана кызматкерге ошол кызматкердин кызмат көрсөтүүсүнө алмашып эмгек акыны төлөө боюнча келишим түзсө, ишканада ошол кызматкер кызмат көрсөткөнгө чейин эмгек акыны төлөп берүү боюнча </w:t>
      </w:r>
      <w:r w:rsidR="00BE7B1D" w:rsidRPr="001403EE">
        <w:rPr>
          <w:color w:val="000000"/>
          <w:sz w:val="19"/>
          <w:szCs w:val="19"/>
          <w:lang w:val="kk-KZ"/>
        </w:rPr>
        <w:t xml:space="preserve">учурдагы </w:t>
      </w:r>
      <w:r w:rsidR="00BE7B1D" w:rsidRPr="001403EE">
        <w:rPr>
          <w:color w:val="000000"/>
          <w:sz w:val="19"/>
          <w:szCs w:val="19"/>
          <w:lang w:val="ky-KG"/>
        </w:rPr>
        <w:t>милдети болбойт. Ага чейин келишим аткар</w:t>
      </w:r>
      <w:r w:rsidR="00BE7B1D" w:rsidRPr="001403EE">
        <w:rPr>
          <w:color w:val="000000"/>
          <w:sz w:val="19"/>
          <w:szCs w:val="19"/>
          <w:lang w:val="kk-KZ"/>
        </w:rPr>
        <w:t xml:space="preserve">ыла турган </w:t>
      </w:r>
      <w:r w:rsidR="00BE7B1D" w:rsidRPr="001403EE">
        <w:rPr>
          <w:color w:val="000000"/>
          <w:sz w:val="19"/>
          <w:szCs w:val="19"/>
          <w:lang w:val="ky-KG"/>
        </w:rPr>
        <w:t>келишим болуп саналат – ишканада келечектеги эмгек акыны кызматкердин келечектеги кызмат көрсөтүүсүнө алмаштыруу укугу жана ошол эле убакта милдети да бар болот (4.56-4.58-пункттарын караңыз).</w:t>
      </w:r>
    </w:p>
    <w:p w:rsidR="00DF27EC" w:rsidRPr="001403EE" w:rsidRDefault="00BE7B1D">
      <w:pPr>
        <w:pStyle w:val="IASBSectionTitle1NonInd"/>
        <w:rPr>
          <w:rFonts w:ascii="Times New Roman" w:hAnsi="Times New Roman" w:cs="Times New Roman"/>
          <w:lang w:val="ky-KG"/>
        </w:rPr>
      </w:pPr>
      <w:r w:rsidRPr="001403EE">
        <w:rPr>
          <w:rFonts w:ascii="Times New Roman" w:hAnsi="Times New Roman" w:cs="Times New Roman"/>
          <w:bCs/>
          <w:color w:val="000000"/>
          <w:szCs w:val="26"/>
          <w:lang w:val="ky-KG"/>
        </w:rPr>
        <w:t>Активдер жана милдеттенмелер</w:t>
      </w:r>
    </w:p>
    <w:p w:rsidR="00BE7B1D" w:rsidRPr="001403EE" w:rsidRDefault="00BE7B1D" w:rsidP="00BE7B1D">
      <w:pPr>
        <w:pStyle w:val="IASBNormalnpara"/>
        <w:ind w:hanging="62"/>
        <w:rPr>
          <w:lang w:val="kk-KZ"/>
        </w:rPr>
      </w:pPr>
      <w:r w:rsidRPr="001403EE">
        <w:rPr>
          <w:b/>
          <w:bCs/>
          <w:color w:val="000000"/>
          <w:sz w:val="26"/>
          <w:szCs w:val="26"/>
          <w:lang w:val="ky-KG"/>
        </w:rPr>
        <w:t>Эсеп бирдиги</w:t>
      </w:r>
      <w:r w:rsidRPr="001403EE">
        <w:rPr>
          <w:lang w:val="ky-KG"/>
        </w:rPr>
        <w:t xml:space="preserve"> </w:t>
      </w:r>
    </w:p>
    <w:p w:rsidR="00BE7B1D" w:rsidRPr="001403EE" w:rsidRDefault="00DC5B9E" w:rsidP="00075918">
      <w:pPr>
        <w:spacing w:before="240"/>
        <w:ind w:left="720" w:hanging="720"/>
        <w:jc w:val="both"/>
        <w:rPr>
          <w:color w:val="000000"/>
          <w:sz w:val="19"/>
          <w:szCs w:val="19"/>
          <w:lang w:val="kk-KZ"/>
        </w:rPr>
      </w:pPr>
      <w:r w:rsidRPr="00075918">
        <w:rPr>
          <w:sz w:val="20"/>
          <w:lang w:val="kk-KZ"/>
        </w:rPr>
        <w:t>4.48</w:t>
      </w:r>
      <w:r w:rsidRPr="001403EE">
        <w:rPr>
          <w:lang w:val="kk-KZ"/>
        </w:rPr>
        <w:tab/>
      </w:r>
      <w:r w:rsidR="00BE7B1D" w:rsidRPr="001403EE">
        <w:rPr>
          <w:color w:val="000000"/>
          <w:sz w:val="19"/>
          <w:szCs w:val="19"/>
          <w:lang w:val="kk-KZ"/>
        </w:rPr>
        <w:t xml:space="preserve">Эсеп бирдиги - бул таануу критерийлери жана баалоо концепциясы колдонулган укук же укуктардын тобу, милдет же милдеттердин тобу, же укуктардын жана милдеттердин тобу. </w:t>
      </w:r>
    </w:p>
    <w:p w:rsidR="00BE7B1D" w:rsidRPr="001403EE" w:rsidRDefault="00DC5B9E" w:rsidP="00075918">
      <w:pPr>
        <w:spacing w:before="240"/>
        <w:ind w:left="720" w:hanging="720"/>
        <w:jc w:val="both"/>
        <w:rPr>
          <w:color w:val="000000"/>
          <w:sz w:val="19"/>
          <w:szCs w:val="19"/>
          <w:lang w:val="ky-KG"/>
        </w:rPr>
      </w:pPr>
      <w:r w:rsidRPr="00075918">
        <w:rPr>
          <w:sz w:val="20"/>
          <w:lang w:val="kk-KZ"/>
        </w:rPr>
        <w:t>4.49</w:t>
      </w:r>
      <w:r w:rsidRPr="001403EE">
        <w:rPr>
          <w:lang w:val="kk-KZ"/>
        </w:rPr>
        <w:tab/>
      </w:r>
      <w:r w:rsidR="00BE7B1D" w:rsidRPr="001403EE">
        <w:rPr>
          <w:color w:val="000000"/>
          <w:sz w:val="19"/>
          <w:szCs w:val="19"/>
          <w:lang w:val="kk-KZ"/>
        </w:rPr>
        <w:t xml:space="preserve">Активге же милдеттенмеге карата эсеп бирдиги ошол активди же милдеттенмени жана алар менен байланышкан кирешелерди жана чыгашаларды таануу критерийлери жана баалоо концепциясы кандайча колдонуларын кароодо тандалат. Айрым жагдайларда, таануу үчүн бир эсеп бирдигин, жана баалоо үчүн башка бир эсеп бирдигин тандоо туура болушу мүмкүн. Мисалы, келишимдер айрым учурларда </w:t>
      </w:r>
      <w:r w:rsidR="00BE7B1D" w:rsidRPr="001403EE">
        <w:rPr>
          <w:color w:val="000000"/>
          <w:sz w:val="19"/>
          <w:szCs w:val="19"/>
          <w:lang w:val="ky-KG"/>
        </w:rPr>
        <w:t>жекече</w:t>
      </w:r>
      <w:r w:rsidR="00BE7B1D" w:rsidRPr="001403EE">
        <w:rPr>
          <w:color w:val="000000"/>
          <w:sz w:val="19"/>
          <w:szCs w:val="19"/>
          <w:lang w:val="kk-KZ"/>
        </w:rPr>
        <w:t xml:space="preserve"> таанылышы мүмкүн, бирок келишимдердин портфелинин </w:t>
      </w:r>
      <w:r w:rsidR="00BE7B1D" w:rsidRPr="001403EE">
        <w:rPr>
          <w:color w:val="000000"/>
          <w:sz w:val="19"/>
          <w:szCs w:val="19"/>
          <w:lang w:val="ky-KG"/>
        </w:rPr>
        <w:t>бир бөлүгү катары бааланат.</w:t>
      </w:r>
      <w:r w:rsidR="00BE7B1D" w:rsidRPr="001403EE">
        <w:rPr>
          <w:color w:val="000000"/>
          <w:sz w:val="19"/>
          <w:szCs w:val="19"/>
          <w:lang w:val="kk-KZ"/>
        </w:rPr>
        <w:t xml:space="preserve"> Маалыматты берүү жана ачып көрсөтүү максатында активдерди, милдеттенмелерди, кирешелерди жана чыгашаларды, </w:t>
      </w:r>
      <w:r w:rsidR="00BE7B1D" w:rsidRPr="001403EE">
        <w:rPr>
          <w:color w:val="000000"/>
          <w:sz w:val="19"/>
          <w:szCs w:val="19"/>
          <w:lang w:val="ky-KG"/>
        </w:rPr>
        <w:t>бириктирүү же компоненттерге бөлүү керек болушу мүмкүн.</w:t>
      </w:r>
    </w:p>
    <w:p w:rsidR="001D2342" w:rsidRPr="001403EE" w:rsidRDefault="00DC5B9E" w:rsidP="00075918">
      <w:pPr>
        <w:spacing w:before="240"/>
        <w:ind w:left="720" w:hanging="720"/>
        <w:jc w:val="both"/>
        <w:rPr>
          <w:color w:val="000000"/>
          <w:sz w:val="19"/>
          <w:szCs w:val="19"/>
          <w:lang w:val="ky-KG"/>
        </w:rPr>
      </w:pPr>
      <w:r w:rsidRPr="00075918">
        <w:rPr>
          <w:sz w:val="20"/>
          <w:lang w:val="ky-KG"/>
        </w:rPr>
        <w:t>4.50</w:t>
      </w:r>
      <w:r w:rsidRPr="001403EE">
        <w:rPr>
          <w:lang w:val="ky-KG"/>
        </w:rPr>
        <w:tab/>
      </w:r>
      <w:r w:rsidR="001D2342" w:rsidRPr="001403EE">
        <w:rPr>
          <w:color w:val="000000"/>
          <w:sz w:val="19"/>
          <w:szCs w:val="19"/>
          <w:lang w:val="ky-KG"/>
        </w:rPr>
        <w:t>Эгер ишкана активдин бир бөлүгүн же милдеттенменин бир бөлүгүн өткөрүп берсе, анда эсеп бирдиги ошол убакта өзгөрүшү мүмкүн, ошол өткөрүлүп берилген компонент жана калган компонент өзүнчө эсеп бирдиктери болуп калат (5.26-5.33-пункттарды кара</w:t>
      </w:r>
      <w:r w:rsidR="001D2342" w:rsidRPr="001403EE">
        <w:rPr>
          <w:color w:val="000000"/>
          <w:sz w:val="19"/>
          <w:szCs w:val="19"/>
          <w:lang w:val="kk-KZ"/>
        </w:rPr>
        <w:t>ңыз</w:t>
      </w:r>
      <w:r w:rsidR="001D2342" w:rsidRPr="001403EE">
        <w:rPr>
          <w:color w:val="000000"/>
          <w:sz w:val="19"/>
          <w:szCs w:val="19"/>
          <w:lang w:val="ky-KG"/>
        </w:rPr>
        <w:t>).</w:t>
      </w:r>
    </w:p>
    <w:p w:rsidR="00DF27EC" w:rsidRPr="001403EE" w:rsidRDefault="00DC5B9E">
      <w:pPr>
        <w:pStyle w:val="IASBNormalnpara"/>
        <w:rPr>
          <w:lang w:val="ky-KG"/>
        </w:rPr>
      </w:pPr>
      <w:r w:rsidRPr="001403EE">
        <w:rPr>
          <w:lang w:val="ky-KG"/>
        </w:rPr>
        <w:t>4.51</w:t>
      </w:r>
      <w:r w:rsidRPr="001403EE">
        <w:rPr>
          <w:lang w:val="ky-KG"/>
        </w:rPr>
        <w:tab/>
      </w:r>
      <w:r w:rsidR="001D2342" w:rsidRPr="001403EE">
        <w:rPr>
          <w:color w:val="000000"/>
          <w:szCs w:val="19"/>
          <w:lang w:val="ky-KG"/>
        </w:rPr>
        <w:t>Эсеп бирдиги төмөнкүлөрдү билдирген пайдалуу маалыматты берүү үчүн тандалат</w:t>
      </w:r>
      <w:r w:rsidRPr="001403EE">
        <w:rPr>
          <w:lang w:val="ky-KG"/>
        </w:rPr>
        <w:t>:</w:t>
      </w:r>
    </w:p>
    <w:p w:rsidR="00DF27EC" w:rsidRPr="001403EE" w:rsidRDefault="00DC5B9E">
      <w:pPr>
        <w:pStyle w:val="IASBNormalnparaL1"/>
        <w:rPr>
          <w:lang w:val="ky-KG"/>
        </w:rPr>
      </w:pPr>
      <w:r w:rsidRPr="001403EE">
        <w:rPr>
          <w:lang w:val="ky-KG"/>
        </w:rPr>
        <w:t>(a)</w:t>
      </w:r>
      <w:r w:rsidRPr="001403EE">
        <w:rPr>
          <w:lang w:val="ky-KG"/>
        </w:rPr>
        <w:tab/>
      </w:r>
      <w:r w:rsidR="001D2342" w:rsidRPr="001403EE">
        <w:rPr>
          <w:color w:val="000000"/>
          <w:szCs w:val="19"/>
          <w:lang w:val="ky-KG"/>
        </w:rPr>
        <w:t xml:space="preserve">актив же милдеттенме, жана аларга байланыштуу кирешелер жана чыгашалар жөнүндө берилген маалымат </w:t>
      </w:r>
      <w:r w:rsidR="001D2342" w:rsidRPr="001403EE">
        <w:rPr>
          <w:color w:val="000000"/>
          <w:szCs w:val="19"/>
          <w:lang w:val="kk-KZ"/>
        </w:rPr>
        <w:t xml:space="preserve">жөндүү </w:t>
      </w:r>
      <w:r w:rsidR="001D2342" w:rsidRPr="001403EE">
        <w:rPr>
          <w:color w:val="000000"/>
          <w:szCs w:val="19"/>
          <w:lang w:val="ky-KG"/>
        </w:rPr>
        <w:t xml:space="preserve">болушу керек. Укуктардын жана милдеттердин тобун бирдиктүү эсеп бирдиги катары кароо ар бир укукту же милдеттенмени өзүнчө эсеп бирдиги катары кароого караганда </w:t>
      </w:r>
      <w:r w:rsidR="001D2342" w:rsidRPr="001403EE">
        <w:rPr>
          <w:color w:val="000000"/>
          <w:szCs w:val="19"/>
          <w:lang w:val="kk-KZ"/>
        </w:rPr>
        <w:t xml:space="preserve">кыйла жөндүү </w:t>
      </w:r>
      <w:r w:rsidR="001D2342" w:rsidRPr="001403EE">
        <w:rPr>
          <w:color w:val="000000"/>
          <w:szCs w:val="19"/>
          <w:lang w:val="ky-KG"/>
        </w:rPr>
        <w:t>маалыматты бере алат, эгерде, мисалы, бул укуктар жана милдеттер</w:t>
      </w:r>
      <w:r w:rsidRPr="001403EE">
        <w:rPr>
          <w:lang w:val="ky-KG"/>
        </w:rPr>
        <w:t>:</w:t>
      </w:r>
    </w:p>
    <w:p w:rsidR="00DF27EC" w:rsidRPr="001403EE" w:rsidRDefault="00DC5B9E">
      <w:pPr>
        <w:pStyle w:val="IASBNormalnparaL2"/>
        <w:rPr>
          <w:lang w:val="ru-RU"/>
        </w:rPr>
      </w:pPr>
      <w:r w:rsidRPr="001403EE">
        <w:rPr>
          <w:lang w:val="ru-RU"/>
        </w:rPr>
        <w:t>(</w:t>
      </w:r>
      <w:r w:rsidRPr="001403EE">
        <w:t>i</w:t>
      </w:r>
      <w:r w:rsidRPr="001403EE">
        <w:rPr>
          <w:lang w:val="ru-RU"/>
        </w:rPr>
        <w:t>)</w:t>
      </w:r>
      <w:r w:rsidRPr="001403EE">
        <w:rPr>
          <w:lang w:val="ru-RU"/>
        </w:rPr>
        <w:tab/>
      </w:r>
      <w:r w:rsidR="001D2342" w:rsidRPr="001403EE">
        <w:rPr>
          <w:color w:val="000000"/>
          <w:szCs w:val="19"/>
          <w:lang w:val="ru-RU"/>
        </w:rPr>
        <w:t>өзүнчө операциялардын предмети боло албайт же болушу күмөн</w:t>
      </w:r>
      <w:r w:rsidRPr="001403EE">
        <w:rPr>
          <w:lang w:val="ru-RU"/>
        </w:rPr>
        <w:t>;</w:t>
      </w:r>
    </w:p>
    <w:p w:rsidR="00DF27EC" w:rsidRPr="001403EE" w:rsidRDefault="00DC5B9E">
      <w:pPr>
        <w:pStyle w:val="IASBNormalnparaL2"/>
        <w:rPr>
          <w:lang w:val="ru-RU"/>
        </w:rPr>
      </w:pPr>
      <w:r w:rsidRPr="001403EE">
        <w:rPr>
          <w:lang w:val="ru-RU"/>
        </w:rPr>
        <w:t>(</w:t>
      </w:r>
      <w:r w:rsidRPr="001403EE">
        <w:t>ii</w:t>
      </w:r>
      <w:r w:rsidRPr="001403EE">
        <w:rPr>
          <w:lang w:val="ru-RU"/>
        </w:rPr>
        <w:t>)</w:t>
      </w:r>
      <w:r w:rsidRPr="001403EE">
        <w:rPr>
          <w:lang w:val="ru-RU"/>
        </w:rPr>
        <w:tab/>
      </w:r>
      <w:r w:rsidR="001D2342" w:rsidRPr="001403EE">
        <w:rPr>
          <w:color w:val="000000"/>
          <w:szCs w:val="19"/>
          <w:lang w:val="ru-RU"/>
        </w:rPr>
        <w:t>колдонуу мөөнөтү аякташынын ар кандай мүнөзүнө ээ болушу мүмкүн эмес же күмөн</w:t>
      </w:r>
      <w:r w:rsidRPr="001403EE">
        <w:rPr>
          <w:lang w:val="ru-RU"/>
        </w:rPr>
        <w:t>;</w:t>
      </w:r>
    </w:p>
    <w:p w:rsidR="00DF27EC" w:rsidRPr="001403EE" w:rsidRDefault="00DC5B9E">
      <w:pPr>
        <w:pStyle w:val="IASBNormalnparaL2"/>
        <w:rPr>
          <w:lang w:val="ru-RU"/>
        </w:rPr>
      </w:pPr>
      <w:r w:rsidRPr="001403EE">
        <w:rPr>
          <w:lang w:val="ru-RU"/>
        </w:rPr>
        <w:t>(</w:t>
      </w:r>
      <w:r w:rsidRPr="001403EE">
        <w:t>iii</w:t>
      </w:r>
      <w:r w:rsidRPr="001403EE">
        <w:rPr>
          <w:lang w:val="ru-RU"/>
        </w:rPr>
        <w:t>)</w:t>
      </w:r>
      <w:r w:rsidRPr="001403EE">
        <w:rPr>
          <w:lang w:val="ru-RU"/>
        </w:rPr>
        <w:tab/>
      </w:r>
      <w:r w:rsidR="001D2342" w:rsidRPr="001403EE">
        <w:rPr>
          <w:color w:val="000000"/>
          <w:szCs w:val="19"/>
          <w:lang w:val="ru-RU"/>
        </w:rPr>
        <w:t>окшош экономикалык мүнөздөмөлөргө жана тобокелдиктерге ээ жана демек, ишканага келечектеги таза акча каражаттарынын түшүүлөрүнүн же ишканадан таза акча каражаттарынын чыгууларынын перспективасы үчүн окшош кесепеттерге ээ болушу мүмкүн; же</w:t>
      </w:r>
    </w:p>
    <w:p w:rsidR="00DF27EC" w:rsidRPr="001403EE" w:rsidRDefault="00DC5B9E">
      <w:pPr>
        <w:pStyle w:val="IASBNormalnparaL2"/>
        <w:rPr>
          <w:lang w:val="ru-RU"/>
        </w:rPr>
      </w:pPr>
      <w:r w:rsidRPr="001403EE">
        <w:rPr>
          <w:lang w:val="ru-RU"/>
        </w:rPr>
        <w:t>(</w:t>
      </w:r>
      <w:r w:rsidRPr="001403EE">
        <w:t>iv</w:t>
      </w:r>
      <w:r w:rsidRPr="001403EE">
        <w:rPr>
          <w:lang w:val="ru-RU"/>
        </w:rPr>
        <w:t>)</w:t>
      </w:r>
      <w:r w:rsidRPr="001403EE">
        <w:rPr>
          <w:lang w:val="ru-RU"/>
        </w:rPr>
        <w:tab/>
      </w:r>
      <w:r w:rsidR="001D2342" w:rsidRPr="001403EE">
        <w:rPr>
          <w:color w:val="000000"/>
          <w:szCs w:val="19"/>
          <w:lang w:val="ru-RU"/>
        </w:rPr>
        <w:t>акча каражаттарынын агымдарын түзүү үчүн ишкана жүргүзгөн бизнестин иш-аракеттеринде чогуу колдонулат жана алардын өз ара көз каранды келечектеги акча каражаттарынын агымдарынын баалоосуна таянуу менен бааланат</w:t>
      </w:r>
      <w:r w:rsidRPr="001403EE">
        <w:rPr>
          <w:lang w:val="ru-RU"/>
        </w:rPr>
        <w:t>.</w:t>
      </w:r>
    </w:p>
    <w:p w:rsidR="00DF27EC" w:rsidRPr="001403EE" w:rsidRDefault="00DC5B9E" w:rsidP="001D2342">
      <w:pPr>
        <w:pStyle w:val="IASBNormalnparaL1"/>
        <w:spacing w:before="0"/>
        <w:rPr>
          <w:lang w:val="ru-RU"/>
        </w:rPr>
      </w:pPr>
      <w:r w:rsidRPr="001403EE">
        <w:rPr>
          <w:lang w:val="ru-RU"/>
        </w:rPr>
        <w:t>(</w:t>
      </w:r>
      <w:r w:rsidRPr="001403EE">
        <w:t>b</w:t>
      </w:r>
      <w:r w:rsidRPr="001403EE">
        <w:rPr>
          <w:lang w:val="ru-RU"/>
        </w:rPr>
        <w:t>)</w:t>
      </w:r>
      <w:r w:rsidRPr="001403EE">
        <w:rPr>
          <w:lang w:val="ru-RU"/>
        </w:rPr>
        <w:tab/>
      </w:r>
      <w:r w:rsidR="001D2342" w:rsidRPr="001403EE">
        <w:rPr>
          <w:color w:val="000000"/>
          <w:szCs w:val="19"/>
          <w:lang w:val="ru-RU"/>
        </w:rPr>
        <w:t xml:space="preserve">актив же милдеттенме жана аларга байланыштуу кирешелер жана чыгашалар жөнүндө берилген маалымат алар келип чыккан операциянын же башка окуянын туура чагылдырышы керек. Демек, ар кандай булактардан келип чыккан укуктарды же милдеттерди </w:t>
      </w:r>
      <w:r w:rsidR="001D2342" w:rsidRPr="001403EE">
        <w:rPr>
          <w:color w:val="000000"/>
          <w:szCs w:val="19"/>
          <w:lang w:val="kk-KZ"/>
        </w:rPr>
        <w:t xml:space="preserve">эсеп </w:t>
      </w:r>
      <w:r w:rsidR="001D2342" w:rsidRPr="001403EE">
        <w:rPr>
          <w:color w:val="000000"/>
          <w:szCs w:val="19"/>
          <w:lang w:val="ru-RU"/>
        </w:rPr>
        <w:t>бирдиги катары кароо же бир булактан келип чыккан укуктарды же милдеттерди бөлүп кароо зарыл болушу мүмкүн (4.62-пунктту караңыз). Ушул сыяктуу эле, бири-бирине байланышпаган укуктарды жана милдеттерди туура көрсөтүү үчүн, аларды өз-өзүнчө таануу жана баалоо зарыл болушу мүмкүн</w:t>
      </w:r>
      <w:r w:rsidRPr="001403EE">
        <w:rPr>
          <w:lang w:val="ru-RU"/>
        </w:rPr>
        <w:t>.</w:t>
      </w:r>
    </w:p>
    <w:p w:rsidR="001D2342" w:rsidRPr="001403EE" w:rsidRDefault="00DC5B9E" w:rsidP="00075918">
      <w:pPr>
        <w:spacing w:before="240"/>
        <w:ind w:left="720" w:hanging="720"/>
        <w:jc w:val="both"/>
        <w:rPr>
          <w:color w:val="000000"/>
          <w:sz w:val="19"/>
          <w:szCs w:val="19"/>
          <w:lang w:val="kk-KZ"/>
        </w:rPr>
      </w:pPr>
      <w:r w:rsidRPr="00075918">
        <w:rPr>
          <w:sz w:val="20"/>
          <w:lang w:val="ru-RU"/>
        </w:rPr>
        <w:lastRenderedPageBreak/>
        <w:t>4.52</w:t>
      </w:r>
      <w:r w:rsidRPr="001403EE">
        <w:rPr>
          <w:lang w:val="ru-RU"/>
        </w:rPr>
        <w:tab/>
      </w:r>
      <w:r w:rsidR="001D2342" w:rsidRPr="001403EE">
        <w:rPr>
          <w:color w:val="000000"/>
          <w:sz w:val="19"/>
          <w:szCs w:val="19"/>
          <w:lang w:val="kk-KZ"/>
        </w:rPr>
        <w:t>Чыгымдар финансылык отчетт</w:t>
      </w:r>
      <w:r w:rsidR="001D2342" w:rsidRPr="001403EE">
        <w:rPr>
          <w:color w:val="000000"/>
          <w:sz w:val="19"/>
          <w:szCs w:val="19"/>
          <w:lang w:val="ky-KG"/>
        </w:rPr>
        <w:t xml:space="preserve">ор </w:t>
      </w:r>
      <w:r w:rsidR="001D2342" w:rsidRPr="001403EE">
        <w:rPr>
          <w:color w:val="000000"/>
          <w:sz w:val="19"/>
          <w:szCs w:val="19"/>
          <w:lang w:val="kk-KZ"/>
        </w:rPr>
        <w:t xml:space="preserve">боюнча башка чечимдерди чектегендей эле, ал эсеп бирдигин тандоону да чектейт. Демек, эсеп бирдигин тандоодо, ошол эсеп бирдигин тандоо аркылуу финансылык отчеттуулукту пайдалануучуларга берилген маалыматтын пайдасы ошол маалыматты берүүгө жана пайдаланууга кеткен чыгымдарды актаарынын же актабасынын ыктымалдыгын эске алуу маанилүү. Жалпысынан активдерди, милдеттенмелерди, кирешелерди жана чыгашаларды таануу жана баалоо менен байланышкан чыгымдар, эсеп бирдигинин өлчөмү кичирейген сайын көбөйөт. Демек, жалпысынан алганда, бир эле булактан келип чыккан укуктар же милдеттер, эгерде алынган маалымат пайдалуураак болсо, жана анын пайдасы чыгымдардан жогору болсо гана бөлүнүшөт. </w:t>
      </w:r>
    </w:p>
    <w:p w:rsidR="00DF27EC" w:rsidRPr="001403EE" w:rsidRDefault="00DC5B9E">
      <w:pPr>
        <w:pStyle w:val="IASBNormalnpara"/>
        <w:rPr>
          <w:lang w:val="kk-KZ"/>
        </w:rPr>
      </w:pPr>
      <w:r w:rsidRPr="001403EE">
        <w:rPr>
          <w:lang w:val="ru-RU"/>
        </w:rPr>
        <w:t>4.53</w:t>
      </w:r>
      <w:r w:rsidRPr="001403EE">
        <w:rPr>
          <w:lang w:val="ru-RU"/>
        </w:rPr>
        <w:tab/>
      </w:r>
      <w:r w:rsidR="001D2342" w:rsidRPr="001403EE">
        <w:rPr>
          <w:color w:val="000000"/>
          <w:szCs w:val="19"/>
          <w:lang w:val="ru-RU"/>
        </w:rPr>
        <w:t>Кээде укуктар да, милдеттер да бир эле булактан келип чыгат. Мисалы, кээ бир келишимдер ар бир тарап үчүн укуктарды да, милдеттерди да белгилейт. Эгерде бул укуктар жана милдеттер бири-биринен көз каранды болсо жана аларды бөлүүгө мүмкүн болбосо, алар бирдиктүү ажырагыс активди же милдеттенмени түзөт жана демек, бир эсеп бирдигин түзөт. Мисалы, атка</w:t>
      </w:r>
      <w:r w:rsidR="001D2342" w:rsidRPr="001403EE">
        <w:rPr>
          <w:color w:val="000000"/>
          <w:szCs w:val="19"/>
          <w:lang w:val="ky-KG"/>
        </w:rPr>
        <w:t xml:space="preserve">рыла турган </w:t>
      </w:r>
      <w:r w:rsidR="001D2342" w:rsidRPr="001403EE">
        <w:rPr>
          <w:color w:val="000000"/>
          <w:szCs w:val="19"/>
          <w:lang w:val="ru-RU"/>
        </w:rPr>
        <w:t>келишимдерде ушундай болот (4.57-пунктту караңыз). Тескерисинче, эгерде укуктар милдеттенмелерден бөлүнсө, бир же бир нече өзүнчө активдер жана милдеттенмелерди аныктоого алып келген укуктарды милдеттерден өзүнчө топтоо көбүрөөк ылайыктуу болушу мүмкүн. Башка учурларда, бөлүнө алган укуктарды жана милдеттерди бир актив же бир милдет катары кароо менен бир эсеп бирдигинде топтоо көбүрөөк ылайыктуу болушу мүмкүн</w:t>
      </w:r>
      <w:r w:rsidR="001D2342" w:rsidRPr="001403EE">
        <w:rPr>
          <w:lang w:val="kk-KZ"/>
        </w:rPr>
        <w:t>.</w:t>
      </w:r>
    </w:p>
    <w:p w:rsidR="00DF27EC" w:rsidRPr="001403EE" w:rsidRDefault="00DC5B9E">
      <w:pPr>
        <w:pStyle w:val="IASBNormalnpara"/>
        <w:rPr>
          <w:lang w:val="kk-KZ"/>
        </w:rPr>
      </w:pPr>
      <w:r w:rsidRPr="001403EE">
        <w:rPr>
          <w:lang w:val="kk-KZ"/>
        </w:rPr>
        <w:t>4.54</w:t>
      </w:r>
      <w:r w:rsidRPr="001403EE">
        <w:rPr>
          <w:lang w:val="kk-KZ"/>
        </w:rPr>
        <w:tab/>
      </w:r>
      <w:r w:rsidR="001D2342" w:rsidRPr="001403EE">
        <w:rPr>
          <w:color w:val="000000"/>
          <w:szCs w:val="19"/>
          <w:lang w:val="kk-KZ"/>
        </w:rPr>
        <w:t>Укуктардын жана милдеттердин тобун бир эсеп бирдиги катары кароо активдерди жана милдеттенмелерди өз ара чегерүүлөрдөн айырмаланат (7.10-пунктту караңыз).</w:t>
      </w:r>
    </w:p>
    <w:p w:rsidR="00DF27EC" w:rsidRPr="001403EE" w:rsidRDefault="00DC5B9E">
      <w:pPr>
        <w:pStyle w:val="IASBNormalnpara"/>
        <w:rPr>
          <w:lang w:val="kk-KZ"/>
        </w:rPr>
      </w:pPr>
      <w:r w:rsidRPr="001403EE">
        <w:rPr>
          <w:lang w:val="kk-KZ"/>
        </w:rPr>
        <w:t>4.55</w:t>
      </w:r>
      <w:r w:rsidRPr="001403EE">
        <w:rPr>
          <w:lang w:val="kk-KZ"/>
        </w:rPr>
        <w:tab/>
      </w:r>
      <w:r w:rsidR="001D2342" w:rsidRPr="001403EE">
        <w:rPr>
          <w:color w:val="000000"/>
          <w:szCs w:val="19"/>
          <w:lang w:val="kk-KZ"/>
        </w:rPr>
        <w:t>Мүмкүн болгон эсеп бирдиктерине төмөнкүлөр кирет:</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1D2342" w:rsidRPr="001403EE">
        <w:rPr>
          <w:color w:val="000000"/>
          <w:szCs w:val="19"/>
          <w:lang w:val="ru-RU"/>
        </w:rPr>
        <w:t>жеке укук же жеке милдет;</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5B74A4" w:rsidRPr="001403EE">
        <w:rPr>
          <w:color w:val="000000"/>
          <w:szCs w:val="19"/>
          <w:lang w:val="ru-RU"/>
        </w:rPr>
        <w:t>бардык укуктар, бардык милдеттер, же бир булактан келип чыккан бардык укуктар жана милдеттер, мисалы, бир келишим</w:t>
      </w:r>
      <w:r w:rsidRPr="001403EE">
        <w:rPr>
          <w:lang w:val="ru-RU"/>
        </w:rPr>
        <w:t>;</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5B74A4" w:rsidRPr="001403EE">
        <w:rPr>
          <w:color w:val="000000"/>
          <w:szCs w:val="19"/>
          <w:lang w:val="ru-RU"/>
        </w:rPr>
        <w:t>мындай укуктардын жана/же милдеттердин кичи тобу, мисалы, пайдалуу к</w:t>
      </w:r>
      <w:r w:rsidR="005B74A4" w:rsidRPr="001403EE">
        <w:rPr>
          <w:color w:val="000000"/>
          <w:szCs w:val="19"/>
          <w:lang w:val="kk-KZ"/>
        </w:rPr>
        <w:t>ызмат</w:t>
      </w:r>
      <w:r w:rsidR="005B74A4" w:rsidRPr="001403EE">
        <w:rPr>
          <w:color w:val="000000"/>
          <w:szCs w:val="19"/>
          <w:lang w:val="ru-RU"/>
        </w:rPr>
        <w:t xml:space="preserve"> мөөнөтү жана к</w:t>
      </w:r>
      <w:r w:rsidR="005B74A4" w:rsidRPr="001403EE">
        <w:rPr>
          <w:color w:val="000000"/>
          <w:szCs w:val="19"/>
          <w:lang w:val="kk-KZ"/>
        </w:rPr>
        <w:t xml:space="preserve">еректөө </w:t>
      </w:r>
      <w:r w:rsidR="005B74A4" w:rsidRPr="001403EE">
        <w:rPr>
          <w:color w:val="000000"/>
          <w:szCs w:val="19"/>
          <w:lang w:val="ru-RU"/>
        </w:rPr>
        <w:t>мүнөзү ошол эле объектиге болгон башка укуктардан айырмаланган негизги каражаттардын объектисине болгон укуктардын кичи тобу</w:t>
      </w:r>
      <w:r w:rsidRPr="001403EE">
        <w:rPr>
          <w:lang w:val="ru-RU"/>
        </w:rPr>
        <w:t>;</w:t>
      </w:r>
    </w:p>
    <w:p w:rsidR="00DF27EC" w:rsidRPr="001403EE" w:rsidRDefault="00DC5B9E">
      <w:pPr>
        <w:pStyle w:val="IASBNormalnparaL1"/>
        <w:rPr>
          <w:lang w:val="ru-RU"/>
        </w:rPr>
      </w:pPr>
      <w:r w:rsidRPr="001403EE">
        <w:rPr>
          <w:lang w:val="ru-RU"/>
        </w:rPr>
        <w:t>(</w:t>
      </w:r>
      <w:r w:rsidRPr="001403EE">
        <w:t>d</w:t>
      </w:r>
      <w:r w:rsidRPr="001403EE">
        <w:rPr>
          <w:lang w:val="ru-RU"/>
        </w:rPr>
        <w:t>)</w:t>
      </w:r>
      <w:r w:rsidRPr="001403EE">
        <w:rPr>
          <w:lang w:val="ru-RU"/>
        </w:rPr>
        <w:tab/>
      </w:r>
      <w:r w:rsidR="005B74A4" w:rsidRPr="001403EE">
        <w:rPr>
          <w:color w:val="000000"/>
          <w:szCs w:val="19"/>
          <w:lang w:val="ru-RU"/>
        </w:rPr>
        <w:t>окшош объект</w:t>
      </w:r>
      <w:r w:rsidR="005B74A4" w:rsidRPr="001403EE">
        <w:rPr>
          <w:color w:val="000000"/>
          <w:szCs w:val="19"/>
          <w:lang w:val="ky-KG"/>
        </w:rPr>
        <w:t>т</w:t>
      </w:r>
      <w:r w:rsidR="005B74A4" w:rsidRPr="001403EE">
        <w:rPr>
          <w:color w:val="000000"/>
          <w:szCs w:val="19"/>
          <w:lang w:val="ru-RU"/>
        </w:rPr>
        <w:t>ердин портфелдеринен келип чыккан укуктардын жана/же милдеттердин тобу</w:t>
      </w:r>
      <w:r w:rsidRPr="001403EE">
        <w:rPr>
          <w:lang w:val="ru-RU"/>
        </w:rPr>
        <w:t>;</w:t>
      </w:r>
    </w:p>
    <w:p w:rsidR="005B74A4" w:rsidRPr="001403EE" w:rsidRDefault="00DC5B9E" w:rsidP="005B74A4">
      <w:pPr>
        <w:ind w:left="1440" w:hanging="720"/>
        <w:jc w:val="both"/>
        <w:rPr>
          <w:color w:val="000000"/>
          <w:sz w:val="19"/>
          <w:szCs w:val="19"/>
          <w:lang w:val="ru-RU"/>
        </w:rPr>
      </w:pPr>
      <w:r w:rsidRPr="001403EE">
        <w:rPr>
          <w:lang w:val="ru-RU"/>
        </w:rPr>
        <w:t>(</w:t>
      </w:r>
      <w:r w:rsidRPr="001403EE">
        <w:t>e</w:t>
      </w:r>
      <w:r w:rsidRPr="001403EE">
        <w:rPr>
          <w:lang w:val="ru-RU"/>
        </w:rPr>
        <w:t>)</w:t>
      </w:r>
      <w:r w:rsidRPr="001403EE">
        <w:rPr>
          <w:lang w:val="ru-RU"/>
        </w:rPr>
        <w:tab/>
      </w:r>
      <w:r w:rsidR="005B74A4" w:rsidRPr="001403EE">
        <w:rPr>
          <w:color w:val="000000"/>
          <w:sz w:val="19"/>
          <w:szCs w:val="19"/>
          <w:lang w:val="ru-RU"/>
        </w:rPr>
        <w:t>окшош эмес объект</w:t>
      </w:r>
      <w:r w:rsidR="005B74A4" w:rsidRPr="001403EE">
        <w:rPr>
          <w:color w:val="000000"/>
          <w:sz w:val="19"/>
          <w:szCs w:val="19"/>
          <w:lang w:val="ky-KG"/>
        </w:rPr>
        <w:t>т</w:t>
      </w:r>
      <w:r w:rsidR="005B74A4" w:rsidRPr="001403EE">
        <w:rPr>
          <w:color w:val="000000"/>
          <w:sz w:val="19"/>
          <w:szCs w:val="19"/>
          <w:lang w:val="ru-RU"/>
        </w:rPr>
        <w:t>ердин портфелдеринен келип чыккан укуктардын жана/же милдеттердин тобу, мисалы, бир бүтүмдү</w:t>
      </w:r>
      <w:r w:rsidR="005B74A4" w:rsidRPr="001403EE">
        <w:rPr>
          <w:color w:val="000000"/>
          <w:sz w:val="19"/>
          <w:szCs w:val="19"/>
          <w:lang w:val="kk-KZ"/>
        </w:rPr>
        <w:t>н</w:t>
      </w:r>
      <w:r w:rsidR="005B74A4" w:rsidRPr="001403EE">
        <w:rPr>
          <w:color w:val="000000"/>
          <w:sz w:val="19"/>
          <w:szCs w:val="19"/>
          <w:lang w:val="ru-RU"/>
        </w:rPr>
        <w:t xml:space="preserve"> алкагында чыгып калууга жаткан активдердин жана милдеттердин портфели; жана </w:t>
      </w:r>
    </w:p>
    <w:p w:rsidR="00DF27EC" w:rsidRPr="008F47B3" w:rsidRDefault="005B74A4">
      <w:pPr>
        <w:pStyle w:val="IASBNormalnparaL1"/>
        <w:rPr>
          <w:lang w:val="ru-RU"/>
        </w:rPr>
      </w:pPr>
      <w:r w:rsidRPr="001403EE">
        <w:rPr>
          <w:lang w:val="ru-RU"/>
        </w:rPr>
        <w:t xml:space="preserve"> </w:t>
      </w:r>
      <w:r w:rsidR="00DC5B9E" w:rsidRPr="008F47B3">
        <w:rPr>
          <w:lang w:val="ru-RU"/>
        </w:rPr>
        <w:t>(</w:t>
      </w:r>
      <w:r w:rsidR="00DC5B9E" w:rsidRPr="001403EE">
        <w:t>f</w:t>
      </w:r>
      <w:r w:rsidR="00DC5B9E" w:rsidRPr="008F47B3">
        <w:rPr>
          <w:lang w:val="ru-RU"/>
        </w:rPr>
        <w:t>)</w:t>
      </w:r>
      <w:r w:rsidR="00DC5B9E" w:rsidRPr="008F47B3">
        <w:rPr>
          <w:lang w:val="ru-RU"/>
        </w:rPr>
        <w:tab/>
      </w:r>
      <w:r w:rsidRPr="008F47B3">
        <w:rPr>
          <w:color w:val="000000"/>
          <w:szCs w:val="19"/>
          <w:lang w:val="ru-RU"/>
        </w:rPr>
        <w:t>объект</w:t>
      </w:r>
      <w:r w:rsidRPr="001403EE">
        <w:rPr>
          <w:color w:val="000000"/>
          <w:szCs w:val="19"/>
          <w:lang w:val="ky-KG"/>
        </w:rPr>
        <w:t>т</w:t>
      </w:r>
      <w:r w:rsidRPr="008F47B3">
        <w:rPr>
          <w:color w:val="000000"/>
          <w:szCs w:val="19"/>
          <w:lang w:val="ru-RU"/>
        </w:rPr>
        <w:t>ердин портфелинин алкагында тобокелдикке кабылуу - эгер объекттердин портфели жалпы тобокелдикке кабылса, мындай портфелди эсепке алуу</w:t>
      </w:r>
      <w:r w:rsidRPr="001403EE">
        <w:rPr>
          <w:color w:val="000000"/>
          <w:szCs w:val="19"/>
          <w:lang w:val="ky-KG"/>
        </w:rPr>
        <w:t>нун</w:t>
      </w:r>
      <w:r w:rsidRPr="008F47B3">
        <w:rPr>
          <w:color w:val="000000"/>
          <w:szCs w:val="19"/>
          <w:lang w:val="ru-RU"/>
        </w:rPr>
        <w:t xml:space="preserve"> айрым аспект</w:t>
      </w:r>
      <w:r w:rsidRPr="001403EE">
        <w:rPr>
          <w:color w:val="000000"/>
          <w:szCs w:val="19"/>
          <w:lang w:val="ru-RU"/>
        </w:rPr>
        <w:t>т</w:t>
      </w:r>
      <w:r w:rsidRPr="008F47B3">
        <w:rPr>
          <w:color w:val="000000"/>
          <w:szCs w:val="19"/>
          <w:lang w:val="ru-RU"/>
        </w:rPr>
        <w:t>ер</w:t>
      </w:r>
      <w:r w:rsidRPr="001403EE">
        <w:rPr>
          <w:color w:val="000000"/>
          <w:szCs w:val="19"/>
          <w:lang w:val="ky-KG"/>
        </w:rPr>
        <w:t>и</w:t>
      </w:r>
      <w:r w:rsidRPr="008F47B3">
        <w:rPr>
          <w:color w:val="000000"/>
          <w:szCs w:val="19"/>
          <w:lang w:val="ru-RU"/>
        </w:rPr>
        <w:t xml:space="preserve"> портфелдин алкагында ошол тобокелдикке </w:t>
      </w:r>
      <w:r w:rsidRPr="001403EE">
        <w:rPr>
          <w:color w:val="000000"/>
          <w:szCs w:val="19"/>
          <w:lang w:val="ky-KG"/>
        </w:rPr>
        <w:t xml:space="preserve">жалпы </w:t>
      </w:r>
      <w:r w:rsidRPr="008F47B3">
        <w:rPr>
          <w:color w:val="000000"/>
          <w:szCs w:val="19"/>
          <w:lang w:val="ru-RU"/>
        </w:rPr>
        <w:t>кабыл</w:t>
      </w:r>
      <w:r w:rsidRPr="001403EE">
        <w:rPr>
          <w:color w:val="000000"/>
          <w:szCs w:val="19"/>
          <w:lang w:val="ky-KG"/>
        </w:rPr>
        <w:t xml:space="preserve">уусуна көнүл </w:t>
      </w:r>
      <w:r w:rsidRPr="008F47B3">
        <w:rPr>
          <w:color w:val="000000"/>
          <w:szCs w:val="19"/>
          <w:lang w:val="ru-RU"/>
        </w:rPr>
        <w:t>бурушу мүмкүн</w:t>
      </w:r>
      <w:r w:rsidR="00DC5B9E" w:rsidRPr="008F47B3">
        <w:rPr>
          <w:lang w:val="ru-RU"/>
        </w:rPr>
        <w:t>.</w:t>
      </w:r>
    </w:p>
    <w:p w:rsidR="00DF27EC" w:rsidRPr="008F47B3" w:rsidRDefault="005B74A4">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Аткарыла</w:t>
      </w:r>
      <w:r w:rsidRPr="008F47B3">
        <w:rPr>
          <w:rFonts w:ascii="Times New Roman" w:hAnsi="Times New Roman" w:cs="Times New Roman"/>
          <w:bCs/>
          <w:color w:val="000000"/>
          <w:szCs w:val="26"/>
          <w:lang w:val="ru-RU"/>
        </w:rPr>
        <w:t xml:space="preserve"> </w:t>
      </w:r>
      <w:r w:rsidRPr="001403EE">
        <w:rPr>
          <w:rFonts w:ascii="Times New Roman" w:hAnsi="Times New Roman" w:cs="Times New Roman"/>
          <w:bCs/>
          <w:color w:val="000000"/>
          <w:szCs w:val="26"/>
          <w:lang w:val="ru-RU"/>
        </w:rPr>
        <w:t>турган</w:t>
      </w:r>
      <w:r w:rsidRPr="008F47B3">
        <w:rPr>
          <w:rFonts w:ascii="Times New Roman" w:hAnsi="Times New Roman" w:cs="Times New Roman"/>
          <w:bCs/>
          <w:color w:val="000000"/>
          <w:szCs w:val="26"/>
          <w:lang w:val="ru-RU"/>
        </w:rPr>
        <w:t xml:space="preserve"> </w:t>
      </w:r>
      <w:r w:rsidRPr="001403EE">
        <w:rPr>
          <w:rFonts w:ascii="Times New Roman" w:hAnsi="Times New Roman" w:cs="Times New Roman"/>
          <w:bCs/>
          <w:color w:val="000000"/>
          <w:szCs w:val="26"/>
          <w:lang w:val="ru-RU"/>
        </w:rPr>
        <w:t>келишимдер</w:t>
      </w:r>
    </w:p>
    <w:p w:rsidR="00DF27EC" w:rsidRPr="008F47B3" w:rsidRDefault="00DC5B9E">
      <w:pPr>
        <w:pStyle w:val="IASBNormalnpara"/>
        <w:rPr>
          <w:lang w:val="ru-RU"/>
        </w:rPr>
      </w:pPr>
      <w:r w:rsidRPr="008F47B3">
        <w:rPr>
          <w:lang w:val="ru-RU"/>
        </w:rPr>
        <w:t>4.56</w:t>
      </w:r>
      <w:r w:rsidRPr="008F47B3">
        <w:rPr>
          <w:lang w:val="ru-RU"/>
        </w:rPr>
        <w:tab/>
      </w:r>
      <w:r w:rsidR="005B74A4" w:rsidRPr="008F47B3">
        <w:rPr>
          <w:color w:val="000000"/>
          <w:szCs w:val="19"/>
          <w:lang w:val="ru-RU"/>
        </w:rPr>
        <w:t xml:space="preserve">Аткарыла турган келишим – бул бирдей деӊгээлде аткарылбаган келишим же келишимдин бөлүгү: </w:t>
      </w:r>
      <w:r w:rsidR="005B74A4" w:rsidRPr="001403EE">
        <w:rPr>
          <w:color w:val="000000"/>
          <w:szCs w:val="19"/>
          <w:lang w:val="ru-RU"/>
        </w:rPr>
        <w:t>эч</w:t>
      </w:r>
      <w:r w:rsidR="005B74A4" w:rsidRPr="008F47B3">
        <w:rPr>
          <w:color w:val="000000"/>
          <w:szCs w:val="19"/>
          <w:lang w:val="ru-RU"/>
        </w:rPr>
        <w:t xml:space="preserve"> бир тарап </w:t>
      </w:r>
      <w:r w:rsidR="005B74A4" w:rsidRPr="001403EE">
        <w:rPr>
          <w:color w:val="000000"/>
          <w:szCs w:val="19"/>
          <w:lang w:val="ru-RU"/>
        </w:rPr>
        <w:t>өзүнүн</w:t>
      </w:r>
      <w:r w:rsidR="005B74A4" w:rsidRPr="008F47B3">
        <w:rPr>
          <w:color w:val="000000"/>
          <w:szCs w:val="19"/>
          <w:lang w:val="ru-RU"/>
        </w:rPr>
        <w:t xml:space="preserve"> милдеттеринин аткарган эмес же эки тарап теӊ өз милдеттерин бирдей деӊгээлде жарым-жартылай аткарган</w:t>
      </w:r>
      <w:r w:rsidRPr="008F47B3">
        <w:rPr>
          <w:lang w:val="ru-RU"/>
        </w:rPr>
        <w:t>.</w:t>
      </w:r>
    </w:p>
    <w:p w:rsidR="00DF27EC" w:rsidRPr="001403EE" w:rsidRDefault="00DC5B9E">
      <w:pPr>
        <w:pStyle w:val="IASBNormalnpara"/>
        <w:rPr>
          <w:lang w:val="ru-RU"/>
        </w:rPr>
      </w:pPr>
      <w:r w:rsidRPr="001403EE">
        <w:rPr>
          <w:lang w:val="ru-RU"/>
        </w:rPr>
        <w:t>4.57</w:t>
      </w:r>
      <w:r w:rsidRPr="001403EE">
        <w:rPr>
          <w:lang w:val="ru-RU"/>
        </w:rPr>
        <w:tab/>
      </w:r>
      <w:r w:rsidR="005B74A4" w:rsidRPr="001403EE">
        <w:rPr>
          <w:color w:val="000000"/>
          <w:szCs w:val="19"/>
          <w:lang w:val="ru-RU"/>
        </w:rPr>
        <w:t>Аткарыла турган келишим экономикалык ресурстарды алмашуу боюнча бириктирилген укукту жана милдетти белгилейт.  Ал укук менен милдет өз ара көз каранды жана бөлүнбөйт. Демек, бириктирилген укук жана милдеттенме бир активди же милдеттенмени түзөт. Эгерде алмашуу шарттары азыркы учурда жагымдуу болсо, ишканада актив болот; алмашуу шарттары азыркы учурда жагымсыз болсо, ишканада милдетенме болот. Мындай активдин же милдеттенменин финансылык отчеттуулукка киргизилиши же киргизилбеши ошол актив же милдеттенме үчүн тандалып алынган таануу критерийинен да (5-главаны караңыз), жана баалоо негизинен да (6-главаны караңыз), анын ичинде, эгер мүмкүн болсо, оордотулган келишим экенин текшерүүдөн көз каранды</w:t>
      </w:r>
      <w:r w:rsidRPr="001403EE">
        <w:rPr>
          <w:lang w:val="ru-RU"/>
        </w:rPr>
        <w:t>.</w:t>
      </w:r>
    </w:p>
    <w:p w:rsidR="00DF27EC" w:rsidRPr="001403EE" w:rsidRDefault="00DC5B9E">
      <w:pPr>
        <w:pStyle w:val="IASBNormalnpara"/>
        <w:rPr>
          <w:lang w:val="ru-RU"/>
        </w:rPr>
      </w:pPr>
      <w:r w:rsidRPr="001403EE">
        <w:rPr>
          <w:lang w:val="ru-RU"/>
        </w:rPr>
        <w:t>4.58</w:t>
      </w:r>
      <w:r w:rsidRPr="001403EE">
        <w:rPr>
          <w:lang w:val="ru-RU"/>
        </w:rPr>
        <w:tab/>
      </w:r>
      <w:r w:rsidR="005B74A4" w:rsidRPr="001403EE">
        <w:rPr>
          <w:color w:val="000000"/>
          <w:szCs w:val="19"/>
          <w:lang w:val="ru-RU"/>
        </w:rPr>
        <w:t>Тараптардын бири келишим боюнча өз милдетин аткарары менен, келишим мындан ары аткарыла турган келишим болбойт.</w:t>
      </w:r>
      <w:r w:rsidR="005B74A4" w:rsidRPr="001403EE">
        <w:rPr>
          <w:lang w:val="ru-RU"/>
        </w:rPr>
        <w:t xml:space="preserve"> </w:t>
      </w:r>
      <w:r w:rsidR="005B74A4" w:rsidRPr="001403EE">
        <w:rPr>
          <w:color w:val="000000"/>
          <w:szCs w:val="19"/>
          <w:lang w:val="ru-RU"/>
        </w:rPr>
        <w:t>Эгер келишим боюнча милдетти отчет берүүчү ишкана биринчи аткарса, анда бул аткаруу отчет берүүчү ишкананын экономикалык ресурстарды алмашуу укугун жана милдетин экономикалык ресурс алуу укугуна өзгөрткөн окуя болот. Мындай укук - бул актив. Эгер келишим боюнча милдетти башка тарап биринчи аткарса, анда бул аткаруу отчет берүүчү ишкананын экономикалык ресурстарды алмашуу укугун жана милдетин экономикалык ресурсту өткөрүп берүү милдетине өзгөрткөн окуя болот. Мындай милдет - бул милдеттенме</w:t>
      </w:r>
      <w:r w:rsidRPr="001403EE">
        <w:rPr>
          <w:lang w:val="ru-RU"/>
        </w:rPr>
        <w:t>.</w:t>
      </w:r>
    </w:p>
    <w:p w:rsidR="00DF27EC" w:rsidRPr="001403EE" w:rsidRDefault="005B74A4">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lastRenderedPageBreak/>
        <w:t>Келишимдик укуктардын жана келишимдик милдеттердин маӊызы</w:t>
      </w:r>
      <w:r w:rsidRPr="001403EE">
        <w:rPr>
          <w:rFonts w:ascii="Times New Roman" w:hAnsi="Times New Roman" w:cs="Times New Roman"/>
          <w:lang w:val="ru-RU"/>
        </w:rPr>
        <w:t xml:space="preserve"> </w:t>
      </w:r>
    </w:p>
    <w:p w:rsidR="00DF27EC" w:rsidRPr="001403EE" w:rsidRDefault="00DC5B9E">
      <w:pPr>
        <w:pStyle w:val="IASBNormalnpara"/>
        <w:rPr>
          <w:lang w:val="ru-RU"/>
        </w:rPr>
      </w:pPr>
      <w:r w:rsidRPr="001403EE">
        <w:rPr>
          <w:lang w:val="ru-RU"/>
        </w:rPr>
        <w:t>4.59</w:t>
      </w:r>
      <w:r w:rsidRPr="001403EE">
        <w:rPr>
          <w:lang w:val="ru-RU"/>
        </w:rPr>
        <w:tab/>
      </w:r>
      <w:r w:rsidR="005B74A4" w:rsidRPr="001403EE">
        <w:rPr>
          <w:color w:val="000000"/>
          <w:szCs w:val="19"/>
          <w:lang w:val="ru-RU"/>
        </w:rPr>
        <w:t xml:space="preserve">Келишимдин шарттары ушул келишимдин тарабы болгон ишкана үчүн укуктарды жана милдеттерди түзөт. Мындай укуктарды жана милдеттерди туура </w:t>
      </w:r>
      <w:r w:rsidR="005B74A4" w:rsidRPr="001403EE">
        <w:rPr>
          <w:color w:val="000000"/>
          <w:szCs w:val="19"/>
          <w:lang w:val="kk-KZ"/>
        </w:rPr>
        <w:t xml:space="preserve">көрсөтүү </w:t>
      </w:r>
      <w:r w:rsidR="005B74A4" w:rsidRPr="001403EE">
        <w:rPr>
          <w:color w:val="000000"/>
          <w:szCs w:val="19"/>
          <w:lang w:val="ru-RU"/>
        </w:rPr>
        <w:t>үчүн финансылык отчеттуулукта алардын маӊызы чагылдырылат (2.12-пунктту кара</w:t>
      </w:r>
      <w:r w:rsidR="005B74A4" w:rsidRPr="001403EE">
        <w:rPr>
          <w:color w:val="000000"/>
          <w:szCs w:val="19"/>
          <w:lang w:val="kk-KZ"/>
        </w:rPr>
        <w:t>ңыз</w:t>
      </w:r>
      <w:r w:rsidR="005B74A4" w:rsidRPr="001403EE">
        <w:rPr>
          <w:color w:val="000000"/>
          <w:szCs w:val="19"/>
          <w:lang w:val="ru-RU"/>
        </w:rPr>
        <w:t>). Кээ бир учурларда, укуктардын жана милдеттердин маӊызы келишимдин укуктук формасынан айкын көрүнүп турат. Башка учурларда, келишимдин, же келишимдердин тобунун, же сериясынын шарттары тиешелүү укуктардын жана милдеттердин маӊызын аныктоо үчүн талдоону талап кылат</w:t>
      </w:r>
      <w:r w:rsidRPr="001403EE">
        <w:rPr>
          <w:lang w:val="ru-RU"/>
        </w:rPr>
        <w:t>.</w:t>
      </w:r>
    </w:p>
    <w:p w:rsidR="00DF27EC" w:rsidRPr="001403EE" w:rsidRDefault="00DC5B9E">
      <w:pPr>
        <w:pStyle w:val="IASBNormalnpara"/>
        <w:rPr>
          <w:lang w:val="ru-RU"/>
        </w:rPr>
      </w:pPr>
      <w:r w:rsidRPr="001403EE">
        <w:rPr>
          <w:lang w:val="ru-RU"/>
        </w:rPr>
        <w:t>4.60</w:t>
      </w:r>
      <w:r w:rsidRPr="001403EE">
        <w:rPr>
          <w:lang w:val="ru-RU"/>
        </w:rPr>
        <w:tab/>
      </w:r>
      <w:r w:rsidR="005B74A4" w:rsidRPr="001403EE">
        <w:rPr>
          <w:color w:val="000000"/>
          <w:szCs w:val="19"/>
          <w:lang w:val="ru-RU"/>
        </w:rPr>
        <w:t>Келишимдеги бардык шарттар - ачык же кыйыр болсо да - эч кандай маӊызга ээ болбой калганга чейин каралат. Кыйыр шарттар, мисалы, мыйзам тарабынан жүктөлгөн, мисалы, кардарларга товарларды сатуу боюнча келишимдерди түзгөн ишканага жүктөлгөн кепилдик милдеттери сыяктуу милдеттерди камтышы мүмкүн</w:t>
      </w:r>
      <w:r w:rsidRPr="001403EE">
        <w:rPr>
          <w:lang w:val="ru-RU"/>
        </w:rPr>
        <w:t>.</w:t>
      </w:r>
    </w:p>
    <w:p w:rsidR="00DF27EC" w:rsidRPr="001403EE" w:rsidRDefault="00DC5B9E">
      <w:pPr>
        <w:pStyle w:val="IASBNormalnpara"/>
        <w:rPr>
          <w:lang w:val="ru-RU"/>
        </w:rPr>
      </w:pPr>
      <w:r w:rsidRPr="001403EE">
        <w:rPr>
          <w:lang w:val="ru-RU"/>
        </w:rPr>
        <w:t>4.61</w:t>
      </w:r>
      <w:r w:rsidRPr="001403EE">
        <w:rPr>
          <w:lang w:val="ru-RU"/>
        </w:rPr>
        <w:tab/>
      </w:r>
      <w:r w:rsidR="005B74A4" w:rsidRPr="001403EE">
        <w:rPr>
          <w:color w:val="000000"/>
          <w:szCs w:val="19"/>
          <w:lang w:val="ky-KG"/>
        </w:rPr>
        <w:t>Экономикалык м</w:t>
      </w:r>
      <w:r w:rsidR="005B74A4" w:rsidRPr="001403EE">
        <w:rPr>
          <w:color w:val="000000"/>
          <w:szCs w:val="19"/>
          <w:lang w:val="ru-RU"/>
        </w:rPr>
        <w:t>аӊызга ээ эмес шарттар эс</w:t>
      </w:r>
      <w:r w:rsidR="005B74A4" w:rsidRPr="001403EE">
        <w:rPr>
          <w:color w:val="000000"/>
          <w:szCs w:val="19"/>
          <w:lang w:val="ky-KG"/>
        </w:rPr>
        <w:t>еп</w:t>
      </w:r>
      <w:r w:rsidR="005B74A4" w:rsidRPr="001403EE">
        <w:rPr>
          <w:color w:val="000000"/>
          <w:szCs w:val="19"/>
          <w:lang w:val="ru-RU"/>
        </w:rPr>
        <w:t>ке алынбайт. Эгер шарт келишимдин экономикасына көрүнүктүү таасир этпесе, бул шарт маӊызга ээ эмес. Маӊызга ээ эмес шарттар төмөнкүлөрдү камтышы мүмкүн, мисалы</w:t>
      </w:r>
      <w:r w:rsidRPr="001403EE">
        <w:rPr>
          <w:lang w:val="ru-RU"/>
        </w:rPr>
        <w:t>:</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5B74A4" w:rsidRPr="001403EE">
        <w:rPr>
          <w:color w:val="000000"/>
          <w:szCs w:val="19"/>
          <w:lang w:val="ru-RU"/>
        </w:rPr>
        <w:t>эч бир тарапты милдеттендирбеген шарттар; же</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5B74A4" w:rsidRPr="001403EE">
        <w:rPr>
          <w:color w:val="000000"/>
          <w:szCs w:val="19"/>
          <w:lang w:val="ru-RU"/>
        </w:rPr>
        <w:t>ээлик кылуучу эч бир жагдайда ишке ашырууга практикалык мүмкүнчүлүгү болбогон укуктар, анын ичинде опциондор</w:t>
      </w:r>
      <w:r w:rsidRPr="001403EE">
        <w:rPr>
          <w:lang w:val="ru-RU"/>
        </w:rPr>
        <w:t>.</w:t>
      </w:r>
    </w:p>
    <w:p w:rsidR="00DF27EC" w:rsidRPr="001403EE" w:rsidRDefault="00DC5B9E" w:rsidP="005B74A4">
      <w:pPr>
        <w:ind w:left="720" w:hanging="720"/>
        <w:jc w:val="both"/>
        <w:rPr>
          <w:lang w:val="ky-KG"/>
        </w:rPr>
      </w:pPr>
      <w:r w:rsidRPr="00075918">
        <w:rPr>
          <w:sz w:val="20"/>
          <w:lang w:val="ru-RU"/>
        </w:rPr>
        <w:t>4.62</w:t>
      </w:r>
      <w:r w:rsidRPr="001403EE">
        <w:rPr>
          <w:lang w:val="ru-RU"/>
        </w:rPr>
        <w:tab/>
      </w:r>
      <w:r w:rsidR="005B74A4" w:rsidRPr="001403EE">
        <w:rPr>
          <w:color w:val="000000"/>
          <w:sz w:val="19"/>
          <w:szCs w:val="19"/>
          <w:lang w:val="ky-KG"/>
        </w:rPr>
        <w:t>Келишимдердин тобу же ырааттуу түзүлгөн келишимдердин сериясы жалпы коммерциялык натыйжага жете алат же жетүү үчүн иштелип чыгышы мүмкүн. Мындай келишимдердин маӊызын чагылдыруу үчүн, мындай келишимдердин тобунан же сериясынан келип чыккан укуктарды жана милдеттерди бир эсеп бирдиги катары кароо зарыл болушу мүмкүн. Мисалы, бир келишим боюнча укуктар же милдеттер бир эле контрагент менен бир эле учурда түзүлгөн башка келишимдеги бардык укуктарды же милдеттерди жокко чыгарса, бириктирилген натыйжада бул эки келишим эч кандай укуктарды же милдеттерди жаратпайт. Тескерисинче, эгерде бир келишим өзүнчө эки же андан көп келишим аркылуу түзүлүшү мүмкүн болгон укуктардын же милдеттердин эки же андан көп топтомун түзсө, ишкана укуктарды жана милдеттерди туура көрсөтүү үчүн ар бир топту өзүнчө келишимдерден келип чыккандай эсепке алышы керек (4.48-4.55-пункттарды караңыз)</w:t>
      </w:r>
      <w:r w:rsidRPr="001403EE">
        <w:rPr>
          <w:lang w:val="ky-KG"/>
        </w:rPr>
        <w:t>.</w:t>
      </w:r>
    </w:p>
    <w:p w:rsidR="00DF27EC" w:rsidRPr="001403EE" w:rsidRDefault="005B74A4">
      <w:pPr>
        <w:pStyle w:val="IASBSectionTitle1NonInd"/>
        <w:rPr>
          <w:rFonts w:ascii="Times New Roman" w:hAnsi="Times New Roman" w:cs="Times New Roman"/>
          <w:lang w:val="kk-KZ"/>
        </w:rPr>
      </w:pPr>
      <w:r w:rsidRPr="001403EE">
        <w:rPr>
          <w:rFonts w:ascii="Times New Roman" w:hAnsi="Times New Roman" w:cs="Times New Roman"/>
          <w:bCs/>
          <w:color w:val="000000"/>
          <w:szCs w:val="26"/>
          <w:lang w:val="kk-KZ"/>
        </w:rPr>
        <w:t>Өздүк капиталдын аныктамасы</w:t>
      </w:r>
    </w:p>
    <w:p w:rsidR="00DF27EC" w:rsidRPr="001403EE" w:rsidRDefault="00DC5B9E">
      <w:pPr>
        <w:pStyle w:val="IASBNormalnpara"/>
        <w:rPr>
          <w:lang w:val="ky-KG"/>
        </w:rPr>
      </w:pPr>
      <w:r w:rsidRPr="001403EE">
        <w:rPr>
          <w:lang w:val="ky-KG"/>
        </w:rPr>
        <w:t>4.63</w:t>
      </w:r>
      <w:r w:rsidRPr="001403EE">
        <w:rPr>
          <w:lang w:val="ky-KG"/>
        </w:rPr>
        <w:tab/>
      </w:r>
      <w:r w:rsidR="005B74A4" w:rsidRPr="001403EE">
        <w:rPr>
          <w:color w:val="000000"/>
          <w:szCs w:val="19"/>
          <w:lang w:val="kk-KZ"/>
        </w:rPr>
        <w:t xml:space="preserve">Өздүк капитал – бул ишкананын бардык милдеттенмелерин алып салгандан кийинки анын активдериндеги калдык үлүш. </w:t>
      </w:r>
    </w:p>
    <w:p w:rsidR="00DF27EC" w:rsidRPr="001403EE" w:rsidRDefault="00DC5B9E">
      <w:pPr>
        <w:pStyle w:val="IASBNormalnpara"/>
        <w:rPr>
          <w:lang w:val="ky-KG"/>
        </w:rPr>
      </w:pPr>
      <w:r w:rsidRPr="001403EE">
        <w:rPr>
          <w:lang w:val="ky-KG"/>
        </w:rPr>
        <w:t>4.64</w:t>
      </w:r>
      <w:r w:rsidRPr="001403EE">
        <w:rPr>
          <w:lang w:val="ky-KG"/>
        </w:rPr>
        <w:tab/>
      </w:r>
      <w:r w:rsidR="005B74A4" w:rsidRPr="001403EE">
        <w:rPr>
          <w:color w:val="000000"/>
          <w:szCs w:val="19"/>
          <w:lang w:val="kk-KZ"/>
        </w:rPr>
        <w:t xml:space="preserve">Өздүк </w:t>
      </w:r>
      <w:r w:rsidR="005B74A4" w:rsidRPr="001403EE">
        <w:rPr>
          <w:color w:val="000000"/>
          <w:szCs w:val="19"/>
          <w:lang w:val="ky-KG"/>
        </w:rPr>
        <w:t>капиталга карата талаптар - ишкананын бардык милдеттенмелерин алып</w:t>
      </w:r>
      <w:r w:rsidR="005B74A4" w:rsidRPr="001403EE">
        <w:rPr>
          <w:color w:val="000000"/>
          <w:szCs w:val="19"/>
          <w:lang w:val="kk-KZ"/>
        </w:rPr>
        <w:t xml:space="preserve"> </w:t>
      </w:r>
      <w:r w:rsidR="005B74A4" w:rsidRPr="001403EE">
        <w:rPr>
          <w:color w:val="000000"/>
          <w:szCs w:val="19"/>
          <w:lang w:val="ky-KG"/>
        </w:rPr>
        <w:t xml:space="preserve">салгандан кийинки ишкананын активдериндеги калдык үлүшкө карата талап кылуу укуктары. Башкача айтканда, милдеттенменин аныктамасына жооп бербеген ишканага карата талаптар. Мындай талаптар келишим, мыйзамдар же ушул сыяктуулар менен белгилениши мүмкүн, жана алар милдеттенменин аныктамасына жооп бербеген </w:t>
      </w:r>
      <w:r w:rsidR="005B74A4" w:rsidRPr="001403EE">
        <w:rPr>
          <w:color w:val="000000"/>
          <w:szCs w:val="19"/>
          <w:lang w:val="kk-KZ"/>
        </w:rPr>
        <w:t>даражада</w:t>
      </w:r>
      <w:r w:rsidR="005B74A4" w:rsidRPr="001403EE">
        <w:rPr>
          <w:lang w:val="ky-KG"/>
        </w:rPr>
        <w:t xml:space="preserve"> </w:t>
      </w:r>
      <w:r w:rsidR="005B74A4" w:rsidRPr="001403EE">
        <w:rPr>
          <w:color w:val="000000"/>
          <w:szCs w:val="19"/>
          <w:lang w:val="kk-KZ"/>
        </w:rPr>
        <w:t xml:space="preserve">төмөнкүлөрдү </w:t>
      </w:r>
      <w:r w:rsidR="005B74A4" w:rsidRPr="001403EE">
        <w:rPr>
          <w:color w:val="000000"/>
          <w:szCs w:val="19"/>
          <w:lang w:val="ky-KG"/>
        </w:rPr>
        <w:t>камтышы мүмкүн</w:t>
      </w:r>
      <w:r w:rsidRPr="001403EE">
        <w:rPr>
          <w:lang w:val="ky-KG"/>
        </w:rPr>
        <w:t>:</w:t>
      </w:r>
    </w:p>
    <w:p w:rsidR="005B74A4" w:rsidRPr="001403EE" w:rsidRDefault="00DC5B9E">
      <w:pPr>
        <w:pStyle w:val="IASBNormalnparaL1"/>
        <w:rPr>
          <w:color w:val="000000"/>
          <w:szCs w:val="19"/>
          <w:lang w:val="ru-RU"/>
        </w:rPr>
      </w:pPr>
      <w:r w:rsidRPr="001403EE">
        <w:rPr>
          <w:lang w:val="ru-RU"/>
        </w:rPr>
        <w:t>(</w:t>
      </w:r>
      <w:r w:rsidRPr="001403EE">
        <w:t>a</w:t>
      </w:r>
      <w:r w:rsidRPr="001403EE">
        <w:rPr>
          <w:lang w:val="ru-RU"/>
        </w:rPr>
        <w:t>)</w:t>
      </w:r>
      <w:r w:rsidRPr="001403EE">
        <w:rPr>
          <w:lang w:val="ru-RU"/>
        </w:rPr>
        <w:tab/>
      </w:r>
      <w:r w:rsidR="005B74A4" w:rsidRPr="001403EE">
        <w:rPr>
          <w:color w:val="000000"/>
          <w:szCs w:val="19"/>
          <w:lang w:val="ru-RU"/>
        </w:rPr>
        <w:t>ишкана тарабынан чыгарылган акциялардын ар кандай түрлөрү; жана</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5B74A4" w:rsidRPr="001403EE">
        <w:rPr>
          <w:color w:val="000000"/>
          <w:szCs w:val="19"/>
          <w:lang w:val="ru-RU"/>
        </w:rPr>
        <w:t>ишкананын өздүк капиталына карата башка</w:t>
      </w:r>
      <w:r w:rsidR="005B74A4" w:rsidRPr="001403EE">
        <w:rPr>
          <w:color w:val="000000"/>
          <w:szCs w:val="19"/>
          <w:lang w:val="kk-KZ"/>
        </w:rPr>
        <w:t xml:space="preserve"> талапты </w:t>
      </w:r>
      <w:r w:rsidR="005B74A4" w:rsidRPr="001403EE">
        <w:rPr>
          <w:color w:val="000000"/>
          <w:szCs w:val="19"/>
          <w:lang w:val="ru-RU"/>
        </w:rPr>
        <w:t>чыгаруу боюнча ишкананын айрым бир милдеттери</w:t>
      </w:r>
      <w:r w:rsidRPr="001403EE">
        <w:rPr>
          <w:lang w:val="ru-RU"/>
        </w:rPr>
        <w:t>.</w:t>
      </w:r>
    </w:p>
    <w:p w:rsidR="00DF27EC" w:rsidRPr="001403EE" w:rsidRDefault="00DC5B9E">
      <w:pPr>
        <w:pStyle w:val="IASBNormalnpara"/>
        <w:rPr>
          <w:lang w:val="ru-RU"/>
        </w:rPr>
      </w:pPr>
      <w:r w:rsidRPr="001403EE">
        <w:rPr>
          <w:lang w:val="ru-RU"/>
        </w:rPr>
        <w:t>4.65</w:t>
      </w:r>
      <w:r w:rsidRPr="001403EE">
        <w:rPr>
          <w:lang w:val="ru-RU"/>
        </w:rPr>
        <w:tab/>
      </w:r>
      <w:r w:rsidR="005B74A4" w:rsidRPr="001403EE">
        <w:rPr>
          <w:color w:val="000000"/>
          <w:szCs w:val="19"/>
          <w:lang w:val="ru-RU"/>
        </w:rPr>
        <w:t xml:space="preserve">Ишкананын, </w:t>
      </w:r>
      <w:r w:rsidR="005B74A4" w:rsidRPr="001403EE">
        <w:rPr>
          <w:color w:val="000000"/>
          <w:szCs w:val="19"/>
          <w:lang w:val="kk-KZ"/>
        </w:rPr>
        <w:t xml:space="preserve">жөнөкөй </w:t>
      </w:r>
      <w:r w:rsidR="005B74A4" w:rsidRPr="001403EE">
        <w:rPr>
          <w:color w:val="000000"/>
          <w:szCs w:val="19"/>
          <w:lang w:val="ru-RU"/>
        </w:rPr>
        <w:t>акциялар жана артыкчылыктуу акциялар сыяктуу, өздүк капиталына карата талаптардын ар түрдүү класстары алардын кармоочуларына ар түрдүү укуктарды бериши мүмкүн, мисалы, ишканадан төмөндөгүдөйлөрдүн айрымдарын же бардыгын алууга укуктарды</w:t>
      </w:r>
      <w:r w:rsidRPr="001403EE">
        <w:rPr>
          <w:lang w:val="ru-RU"/>
        </w:rPr>
        <w:t>:</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5B74A4" w:rsidRPr="001403EE">
        <w:rPr>
          <w:color w:val="000000"/>
          <w:szCs w:val="19"/>
          <w:lang w:val="ru-RU"/>
        </w:rPr>
        <w:t>дивиденддер, эгерде ишкана укуктуу ээлерге дивиденддерди төлөөнү чечсе</w:t>
      </w:r>
      <w:r w:rsidRPr="001403EE">
        <w:rPr>
          <w:lang w:val="ru-RU"/>
        </w:rPr>
        <w:t>;</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5B74A4" w:rsidRPr="001403EE">
        <w:rPr>
          <w:color w:val="000000"/>
          <w:szCs w:val="19"/>
          <w:lang w:val="ru-RU"/>
        </w:rPr>
        <w:t xml:space="preserve">ишкананын </w:t>
      </w:r>
      <w:r w:rsidR="005B74A4" w:rsidRPr="001403EE">
        <w:rPr>
          <w:color w:val="000000"/>
          <w:szCs w:val="19"/>
          <w:lang w:val="kk-KZ"/>
        </w:rPr>
        <w:t xml:space="preserve">өздүк </w:t>
      </w:r>
      <w:r w:rsidR="005B74A4" w:rsidRPr="001403EE">
        <w:rPr>
          <w:color w:val="000000"/>
          <w:szCs w:val="19"/>
          <w:lang w:val="ru-RU"/>
        </w:rPr>
        <w:t xml:space="preserve">капиталына карата талаптарды канааттандыруудан түшкөн каражаттар, же толук </w:t>
      </w:r>
      <w:r w:rsidR="005B74A4" w:rsidRPr="001403EE">
        <w:rPr>
          <w:color w:val="000000"/>
          <w:szCs w:val="19"/>
          <w:lang w:val="kk-KZ"/>
        </w:rPr>
        <w:t xml:space="preserve">көлөмдө </w:t>
      </w:r>
      <w:r w:rsidR="005B74A4" w:rsidRPr="001403EE">
        <w:rPr>
          <w:color w:val="000000"/>
          <w:szCs w:val="19"/>
          <w:lang w:val="ru-RU"/>
        </w:rPr>
        <w:t>– ишкананы жойгондо, же жарым жартылай – башка окуяларга байланыштуу</w:t>
      </w:r>
      <w:r w:rsidR="007A3F80" w:rsidRPr="001403EE">
        <w:rPr>
          <w:color w:val="000000"/>
          <w:szCs w:val="19"/>
          <w:lang w:val="ru-RU"/>
        </w:rPr>
        <w:t>; же</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7A3F80" w:rsidRPr="001403EE">
        <w:rPr>
          <w:color w:val="000000"/>
          <w:szCs w:val="19"/>
          <w:lang w:val="ru-RU"/>
        </w:rPr>
        <w:t>өздүк капиталга карата башка талаптар.</w:t>
      </w:r>
    </w:p>
    <w:p w:rsidR="00DF27EC" w:rsidRPr="001403EE" w:rsidRDefault="00DC5B9E">
      <w:pPr>
        <w:pStyle w:val="IASBNormalnpara"/>
        <w:rPr>
          <w:lang w:val="kk-KZ"/>
        </w:rPr>
      </w:pPr>
      <w:r w:rsidRPr="001403EE">
        <w:rPr>
          <w:lang w:val="ru-RU"/>
        </w:rPr>
        <w:t>4.66</w:t>
      </w:r>
      <w:r w:rsidRPr="001403EE">
        <w:rPr>
          <w:lang w:val="ru-RU"/>
        </w:rPr>
        <w:tab/>
      </w:r>
      <w:r w:rsidR="007A3F80" w:rsidRPr="001403EE">
        <w:rPr>
          <w:color w:val="000000"/>
          <w:szCs w:val="19"/>
          <w:lang w:val="ru-RU"/>
        </w:rPr>
        <w:t>Айрым учурларда, мыйзамдардын, ченемдик укуктук актылардын талаптары же башка талаптар өздүк капиталдын, уставдык капитал же бөлүштүрүлбөгөн пайда сыяктуу, айрым компоненттерине таасир этет.</w:t>
      </w:r>
      <w:r w:rsidR="007A3F80" w:rsidRPr="001403EE">
        <w:rPr>
          <w:color w:val="000000"/>
          <w:szCs w:val="19"/>
          <w:lang w:val="kk-KZ"/>
        </w:rPr>
        <w:t xml:space="preserve"> Мисалы, мындай кээ бир талаптар ишканага өздүк капиталга карата талаптардын ээлерине бөлүштүрүүнү жүргүзүүгө, эгер ишкана ошол талаптар бөлүштүрүлүүчү катары белгилеген жетиштүү резервге ээ болгондо гана, уруксат берет</w:t>
      </w:r>
      <w:r w:rsidRPr="001403EE">
        <w:rPr>
          <w:lang w:val="kk-KZ"/>
        </w:rPr>
        <w:t>.</w:t>
      </w:r>
    </w:p>
    <w:p w:rsidR="00DF27EC" w:rsidRPr="001403EE" w:rsidRDefault="00DC5B9E">
      <w:pPr>
        <w:pStyle w:val="IASBNormalnpara"/>
        <w:rPr>
          <w:lang w:val="ru-RU"/>
        </w:rPr>
      </w:pPr>
      <w:r w:rsidRPr="001403EE">
        <w:rPr>
          <w:lang w:val="kk-KZ"/>
        </w:rPr>
        <w:t>4.67</w:t>
      </w:r>
      <w:r w:rsidRPr="001403EE">
        <w:rPr>
          <w:lang w:val="kk-KZ"/>
        </w:rPr>
        <w:tab/>
      </w:r>
      <w:r w:rsidR="007A3F80" w:rsidRPr="001403EE">
        <w:rPr>
          <w:color w:val="000000"/>
          <w:szCs w:val="19"/>
          <w:lang w:val="kk-KZ"/>
        </w:rPr>
        <w:t xml:space="preserve">Бизнес ишмердүүдүгүн көбүнчө жеке ишкерлер, өнөктөштүк, трасттар же мамлекеттик чарба жүргүзүүчү ишканалардын ар кандай түрлөрү сыяктуу ишканалар жүргүзүшөт. Мындай </w:t>
      </w:r>
      <w:r w:rsidR="007A3F80" w:rsidRPr="001403EE">
        <w:rPr>
          <w:color w:val="000000"/>
          <w:szCs w:val="19"/>
          <w:lang w:val="kk-KZ"/>
        </w:rPr>
        <w:lastRenderedPageBreak/>
        <w:t xml:space="preserve">ишканаларга карата колдонулган ченемдик укуктук актылардын базасы, көпчүлүк учурларда, акционердик капиталы бар ишканаларга карата колдонулган базалардан айырмаланып турат. Мисалы, мындай ишканалар үчүн өздүк капиталга карата талаптардын ээлерине бөлүштүрүүгө чектөөлөр, эгер болсо, аз болушу мүмкүн. </w:t>
      </w:r>
      <w:r w:rsidR="007A3F80" w:rsidRPr="001403EE">
        <w:rPr>
          <w:color w:val="000000"/>
          <w:szCs w:val="19"/>
          <w:lang w:val="ru-RU"/>
        </w:rPr>
        <w:t>Ошентсе да, «</w:t>
      </w:r>
      <w:r w:rsidR="007A3F80" w:rsidRPr="001403EE">
        <w:rPr>
          <w:i/>
          <w:iCs/>
          <w:color w:val="000000"/>
          <w:szCs w:val="19"/>
          <w:lang w:val="ru-RU"/>
        </w:rPr>
        <w:t>Концептуалдык негиздердин»</w:t>
      </w:r>
      <w:r w:rsidR="007A3F80" w:rsidRPr="001403EE">
        <w:rPr>
          <w:color w:val="000000"/>
          <w:szCs w:val="19"/>
          <w:lang w:val="ru-RU"/>
        </w:rPr>
        <w:t xml:space="preserve"> 4.63-пунктундагы өздүк капиталдын аныктамасы бардык отчет берүүчү ишканаларга карата колдонулат</w:t>
      </w:r>
      <w:r w:rsidRPr="001403EE">
        <w:rPr>
          <w:lang w:val="ru-RU"/>
        </w:rPr>
        <w:t>.</w:t>
      </w:r>
    </w:p>
    <w:p w:rsidR="00DF27EC" w:rsidRPr="001403EE" w:rsidRDefault="007A3F80">
      <w:pPr>
        <w:pStyle w:val="IASBSectionTitle1NonInd"/>
        <w:rPr>
          <w:rFonts w:ascii="Times New Roman" w:hAnsi="Times New Roman" w:cs="Times New Roman"/>
          <w:lang w:val="ru-RU"/>
        </w:rPr>
      </w:pPr>
      <w:r w:rsidRPr="001403EE">
        <w:rPr>
          <w:rFonts w:ascii="Times New Roman" w:hAnsi="Times New Roman" w:cs="Times New Roman"/>
          <w:bCs/>
          <w:color w:val="000000"/>
          <w:szCs w:val="26"/>
          <w:lang w:val="ru-RU"/>
        </w:rPr>
        <w:t>Кирешелердин жана чыгашалардын аныктамалары</w:t>
      </w:r>
    </w:p>
    <w:p w:rsidR="00DF27EC" w:rsidRPr="001403EE" w:rsidRDefault="00DC5B9E">
      <w:pPr>
        <w:pStyle w:val="IASBNormalnpara"/>
        <w:rPr>
          <w:lang w:val="ru-RU"/>
        </w:rPr>
      </w:pPr>
      <w:r w:rsidRPr="001403EE">
        <w:rPr>
          <w:lang w:val="ru-RU"/>
        </w:rPr>
        <w:t>4.68</w:t>
      </w:r>
      <w:r w:rsidRPr="001403EE">
        <w:rPr>
          <w:lang w:val="ru-RU"/>
        </w:rPr>
        <w:tab/>
      </w:r>
      <w:r w:rsidR="007A3F80" w:rsidRPr="001403EE">
        <w:rPr>
          <w:color w:val="000000"/>
          <w:szCs w:val="19"/>
          <w:lang w:val="ru-RU"/>
        </w:rPr>
        <w:t>Кирешелер – бул ишкананын өздүк капиталына карата талаптардын ээлеринин төгүмдөрүнөн тышкары, өздүк капиталдын көбөйүшүнө алып келген активдердин көбөйүшү же милдеттенмелердин азайышы</w:t>
      </w:r>
      <w:r w:rsidRPr="001403EE">
        <w:rPr>
          <w:lang w:val="ru-RU"/>
        </w:rPr>
        <w:t>.</w:t>
      </w:r>
    </w:p>
    <w:p w:rsidR="00DF27EC" w:rsidRPr="001403EE" w:rsidRDefault="00DC5B9E">
      <w:pPr>
        <w:pStyle w:val="IASBNormalnpara"/>
        <w:rPr>
          <w:lang w:val="ru-RU"/>
        </w:rPr>
      </w:pPr>
      <w:r w:rsidRPr="001403EE">
        <w:rPr>
          <w:lang w:val="ru-RU"/>
        </w:rPr>
        <w:t>4.69</w:t>
      </w:r>
      <w:r w:rsidRPr="001403EE">
        <w:rPr>
          <w:lang w:val="ru-RU"/>
        </w:rPr>
        <w:tab/>
      </w:r>
      <w:r w:rsidR="007A3F80" w:rsidRPr="001403EE">
        <w:rPr>
          <w:color w:val="000000"/>
          <w:szCs w:val="19"/>
          <w:lang w:val="ru-RU"/>
        </w:rPr>
        <w:t>Чыгашалар – бул ишкананын өздүк капиталына карата талаптардын ээлерине бөлүштүрүүлөрдөн тышкары, өздүк капиталдын азайышына алып келген активдердин азайышы же милдеттенмелердин көбөйүшү</w:t>
      </w:r>
      <w:r w:rsidRPr="001403EE">
        <w:rPr>
          <w:lang w:val="ru-RU"/>
        </w:rPr>
        <w:t>.</w:t>
      </w:r>
    </w:p>
    <w:p w:rsidR="00DF27EC" w:rsidRPr="001403EE" w:rsidRDefault="00DC5B9E">
      <w:pPr>
        <w:pStyle w:val="IASBNormalnpara"/>
        <w:rPr>
          <w:lang w:val="ru-RU"/>
        </w:rPr>
      </w:pPr>
      <w:r w:rsidRPr="001403EE">
        <w:rPr>
          <w:lang w:val="ru-RU"/>
        </w:rPr>
        <w:t>4.70</w:t>
      </w:r>
      <w:r w:rsidRPr="001403EE">
        <w:rPr>
          <w:lang w:val="ru-RU"/>
        </w:rPr>
        <w:tab/>
      </w:r>
      <w:r w:rsidR="007A3F80" w:rsidRPr="001403EE">
        <w:rPr>
          <w:color w:val="000000"/>
          <w:szCs w:val="19"/>
          <w:lang w:val="ru-RU"/>
        </w:rPr>
        <w:t>Кирешелердин жана чыгашалардын бул аныктамаларынан улам, ишкананын өздүк капиталына карата талаптардын ээлеринин төгүмдөрү кирешелер болуп саналбайт, ал эми ишкананын өздүк капиталына карата талаптардын ээлерине бөлүштүрүүлөр чыгашалар болуп эсептелбейт</w:t>
      </w:r>
      <w:r w:rsidRPr="001403EE">
        <w:rPr>
          <w:lang w:val="ru-RU"/>
        </w:rPr>
        <w:t xml:space="preserve">. </w:t>
      </w:r>
    </w:p>
    <w:p w:rsidR="00DF27EC" w:rsidRPr="001403EE" w:rsidRDefault="00DC5B9E">
      <w:pPr>
        <w:pStyle w:val="IASBNormalnpara"/>
        <w:rPr>
          <w:lang w:val="ru-RU"/>
        </w:rPr>
      </w:pPr>
      <w:r w:rsidRPr="001403EE">
        <w:rPr>
          <w:lang w:val="ru-RU"/>
        </w:rPr>
        <w:t>4.71</w:t>
      </w:r>
      <w:r w:rsidRPr="001403EE">
        <w:rPr>
          <w:lang w:val="ru-RU"/>
        </w:rPr>
        <w:tab/>
      </w:r>
      <w:r w:rsidR="007A3F80" w:rsidRPr="001403EE">
        <w:rPr>
          <w:color w:val="000000"/>
          <w:szCs w:val="19"/>
          <w:lang w:val="ru-RU"/>
        </w:rPr>
        <w:t>Кирешелер жана чыгашалар ишкананын иш</w:t>
      </w:r>
      <w:r w:rsidR="007A3F80" w:rsidRPr="001403EE">
        <w:rPr>
          <w:color w:val="000000"/>
          <w:szCs w:val="19"/>
          <w:lang w:val="kk-KZ"/>
        </w:rPr>
        <w:t xml:space="preserve">мердүүлүгүнүн </w:t>
      </w:r>
      <w:r w:rsidR="007A3F80" w:rsidRPr="001403EE">
        <w:rPr>
          <w:color w:val="000000"/>
          <w:szCs w:val="19"/>
          <w:lang w:val="ru-RU"/>
        </w:rPr>
        <w:t xml:space="preserve">финансылык </w:t>
      </w:r>
      <w:r w:rsidR="007A3F80" w:rsidRPr="001403EE">
        <w:rPr>
          <w:color w:val="000000"/>
          <w:szCs w:val="19"/>
          <w:lang w:val="kk-KZ"/>
        </w:rPr>
        <w:t>натыйжасы м</w:t>
      </w:r>
      <w:r w:rsidR="007A3F80" w:rsidRPr="001403EE">
        <w:rPr>
          <w:color w:val="000000"/>
          <w:szCs w:val="19"/>
          <w:lang w:val="ru-RU"/>
        </w:rPr>
        <w:t>енен байланышкан финансылык отчёт</w:t>
      </w:r>
      <w:r w:rsidR="007A3F80" w:rsidRPr="001403EE">
        <w:rPr>
          <w:color w:val="000000"/>
          <w:szCs w:val="19"/>
          <w:lang w:val="kk-KZ"/>
        </w:rPr>
        <w:t>туулук</w:t>
      </w:r>
      <w:r w:rsidR="007A3F80" w:rsidRPr="001403EE">
        <w:rPr>
          <w:color w:val="000000"/>
          <w:szCs w:val="19"/>
          <w:lang w:val="ru-RU"/>
        </w:rPr>
        <w:t>тун элементтери болуп саналат. Финансылык отчёт</w:t>
      </w:r>
      <w:r w:rsidR="007A3F80" w:rsidRPr="001403EE">
        <w:rPr>
          <w:color w:val="000000"/>
          <w:szCs w:val="19"/>
          <w:lang w:val="kk-KZ"/>
        </w:rPr>
        <w:t>туулук</w:t>
      </w:r>
      <w:r w:rsidR="007A3F80" w:rsidRPr="001403EE">
        <w:rPr>
          <w:color w:val="000000"/>
          <w:szCs w:val="19"/>
          <w:lang w:val="ru-RU"/>
        </w:rPr>
        <w:t>тун пайдалануучуларына ишкананын финансылык абалы жөнүндөгү маалымат да, жана анын финансылык натыйжалуулугу жөнүндөгү маалымат да керек. Демек, кирешелер жана чыгашалар активдердеги жана милдеттенмелердеги</w:t>
      </w:r>
      <w:r w:rsidR="007A3F80" w:rsidRPr="001403EE">
        <w:rPr>
          <w:color w:val="000000"/>
          <w:szCs w:val="19"/>
          <w:lang w:val="kk-KZ"/>
        </w:rPr>
        <w:t xml:space="preserve"> </w:t>
      </w:r>
      <w:r w:rsidR="007A3F80" w:rsidRPr="001403EE">
        <w:rPr>
          <w:color w:val="000000"/>
          <w:szCs w:val="19"/>
          <w:lang w:val="ru-RU"/>
        </w:rPr>
        <w:t>өзгөрүүлөргө жараша аныкталса да, кирешелер жана чыгашалар жөнүндөгү маалымат активдер жана милдеттенмелер жөнүндөгү маалымат</w:t>
      </w:r>
      <w:r w:rsidR="007A3F80" w:rsidRPr="001403EE">
        <w:rPr>
          <w:lang w:val="ru-RU"/>
        </w:rPr>
        <w:t xml:space="preserve"> </w:t>
      </w:r>
      <w:r w:rsidR="007A3F80" w:rsidRPr="001403EE">
        <w:rPr>
          <w:color w:val="000000"/>
          <w:szCs w:val="19"/>
          <w:lang w:val="ru-RU"/>
        </w:rPr>
        <w:t>сыяктуу эле маанилүү</w:t>
      </w:r>
      <w:r w:rsidRPr="001403EE">
        <w:rPr>
          <w:lang w:val="ru-RU"/>
        </w:rPr>
        <w:t>.</w:t>
      </w:r>
    </w:p>
    <w:p w:rsidR="00DF27EC" w:rsidRPr="001403EE" w:rsidRDefault="00DC5B9E">
      <w:pPr>
        <w:pStyle w:val="IASBNormalnpara"/>
        <w:rPr>
          <w:lang w:val="ru-RU"/>
        </w:rPr>
      </w:pPr>
      <w:r w:rsidRPr="001403EE">
        <w:rPr>
          <w:lang w:val="ru-RU"/>
        </w:rPr>
        <w:t>4.72</w:t>
      </w:r>
      <w:r w:rsidRPr="001403EE">
        <w:rPr>
          <w:lang w:val="ru-RU"/>
        </w:rPr>
        <w:tab/>
      </w:r>
      <w:r w:rsidR="007A3F80" w:rsidRPr="001403EE">
        <w:rPr>
          <w:color w:val="000000"/>
          <w:szCs w:val="19"/>
          <w:lang w:val="ru-RU"/>
        </w:rPr>
        <w:t>Ар кандай операциялар жана башка окуялар ар кандай мүнөздөмө</w:t>
      </w:r>
      <w:r w:rsidR="007A3F80" w:rsidRPr="001403EE">
        <w:rPr>
          <w:color w:val="000000"/>
          <w:szCs w:val="19"/>
          <w:lang w:val="kk-KZ"/>
        </w:rPr>
        <w:t>лөр</w:t>
      </w:r>
      <w:r w:rsidR="007A3F80" w:rsidRPr="001403EE">
        <w:rPr>
          <w:color w:val="000000"/>
          <w:szCs w:val="19"/>
          <w:lang w:val="ru-RU"/>
        </w:rPr>
        <w:t>гө ээ кирешелерди жана чыгашаларды жаратат. Ар кандай мүнөздөмөлөргө ээ болгон кирешелер жана чыгашалар жөнүндө өзүнчө маалымат берүү финансылык отчеттуулуктун пайдалануучуларына ишкананын финансылык натыйжа</w:t>
      </w:r>
      <w:r w:rsidR="007A3F80" w:rsidRPr="001403EE">
        <w:rPr>
          <w:color w:val="000000"/>
          <w:szCs w:val="19"/>
          <w:lang w:val="kk-KZ"/>
        </w:rPr>
        <w:t>луулугун</w:t>
      </w:r>
      <w:r w:rsidR="007A3F80" w:rsidRPr="001403EE">
        <w:rPr>
          <w:color w:val="000000"/>
          <w:szCs w:val="19"/>
          <w:lang w:val="ru-RU"/>
        </w:rPr>
        <w:t xml:space="preserve"> түшүнүүгө жардам берет (7.14–7.19-пункттарын караңыз</w:t>
      </w:r>
      <w:r w:rsidRPr="001403EE">
        <w:rPr>
          <w:lang w:val="ru-RU"/>
        </w:rPr>
        <w:t>).</w:t>
      </w:r>
    </w:p>
    <w:p w:rsidR="00130904" w:rsidRPr="001403EE" w:rsidRDefault="00130904">
      <w:pPr>
        <w:spacing w:after="160" w:line="259" w:lineRule="auto"/>
        <w:rPr>
          <w:b/>
          <w:caps/>
          <w:sz w:val="18"/>
          <w:szCs w:val="20"/>
          <w:lang w:val="ru-RU"/>
        </w:rPr>
      </w:pPr>
      <w:r w:rsidRPr="001403EE">
        <w:rPr>
          <w:lang w:val="ru-RU"/>
        </w:rPr>
        <w:br w:type="page"/>
      </w:r>
    </w:p>
    <w:p w:rsidR="00DF27EC" w:rsidRPr="001403EE" w:rsidRDefault="007A3F80">
      <w:pPr>
        <w:pStyle w:val="IASBTOCPrimary"/>
        <w:rPr>
          <w:rFonts w:ascii="Times New Roman" w:hAnsi="Times New Roman" w:cs="Times New Roman"/>
        </w:rPr>
      </w:pPr>
      <w:r w:rsidRPr="001403EE">
        <w:rPr>
          <w:rFonts w:ascii="Times New Roman" w:hAnsi="Times New Roman" w:cs="Times New Roman"/>
          <w:bCs/>
          <w:color w:val="000000"/>
          <w:szCs w:val="18"/>
          <w:lang w:val="ru-RU"/>
        </w:rPr>
        <w:t>МАЗМУНУ</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8307"/>
        <w:gridCol w:w="909"/>
      </w:tblGrid>
      <w:tr w:rsidR="00DF27EC" w:rsidRPr="001403EE">
        <w:tc>
          <w:tcPr>
            <w:tcW w:w="10780" w:type="dxa"/>
            <w:gridSpan w:val="2"/>
          </w:tcPr>
          <w:p w:rsidR="00DF27EC" w:rsidRPr="001403EE" w:rsidRDefault="007A3F80" w:rsidP="007A3F80">
            <w:pPr>
              <w:pStyle w:val="IASBTOCParagraph"/>
              <w:jc w:val="right"/>
              <w:rPr>
                <w:rFonts w:ascii="Times New Roman" w:hAnsi="Times New Roman" w:cs="Times New Roman"/>
              </w:rPr>
            </w:pPr>
            <w:r w:rsidRPr="001403EE">
              <w:rPr>
                <w:rFonts w:ascii="Times New Roman" w:hAnsi="Times New Roman" w:cs="Times New Roman"/>
                <w:iCs/>
                <w:color w:val="000000"/>
                <w:szCs w:val="18"/>
                <w:lang w:val="ru-RU"/>
              </w:rPr>
              <w:t>Пунктту караңыз</w:t>
            </w:r>
            <w:r w:rsidRPr="001403EE">
              <w:rPr>
                <w:rFonts w:ascii="Times New Roman" w:hAnsi="Times New Roman" w:cs="Times New Roman"/>
              </w:rPr>
              <w:t xml:space="preserve"> </w:t>
            </w:r>
          </w:p>
        </w:tc>
      </w:tr>
      <w:tr w:rsidR="00DF27EC" w:rsidRPr="008C44EC">
        <w:tc>
          <w:tcPr>
            <w:tcW w:w="9780" w:type="dxa"/>
          </w:tcPr>
          <w:p w:rsidR="00DF27EC" w:rsidRPr="001403EE" w:rsidRDefault="007A3F80">
            <w:pPr>
              <w:pStyle w:val="IASBTableBoldArial"/>
              <w:rPr>
                <w:rFonts w:ascii="Times New Roman" w:hAnsi="Times New Roman"/>
                <w:lang w:val="ru-RU"/>
              </w:rPr>
            </w:pPr>
            <w:r w:rsidRPr="001403EE">
              <w:rPr>
                <w:rFonts w:ascii="Times New Roman" w:hAnsi="Times New Roman"/>
                <w:bCs/>
                <w:color w:val="000000"/>
                <w:szCs w:val="18"/>
                <w:lang w:val="ru-RU"/>
              </w:rPr>
              <w:t>5-глава —Таануу жана таанууну токтотуу</w:t>
            </w:r>
          </w:p>
        </w:tc>
        <w:tc>
          <w:tcPr>
            <w:tcW w:w="1000" w:type="dxa"/>
          </w:tcPr>
          <w:p w:rsidR="00DF27EC" w:rsidRPr="001403EE" w:rsidRDefault="00DF27EC">
            <w:pPr>
              <w:rPr>
                <w:lang w:val="ru-RU"/>
              </w:rPr>
            </w:pPr>
          </w:p>
        </w:tc>
      </w:tr>
      <w:tr w:rsidR="00DF27EC" w:rsidRPr="001403EE">
        <w:tc>
          <w:tcPr>
            <w:tcW w:w="9780" w:type="dxa"/>
          </w:tcPr>
          <w:p w:rsidR="00DF27EC" w:rsidRPr="001403EE" w:rsidRDefault="007A3F80">
            <w:pPr>
              <w:pStyle w:val="IASBTOCPrimary"/>
              <w:rPr>
                <w:rFonts w:ascii="Times New Roman" w:hAnsi="Times New Roman" w:cs="Times New Roman"/>
              </w:rPr>
            </w:pPr>
            <w:r w:rsidRPr="001403EE">
              <w:rPr>
                <w:rFonts w:ascii="Times New Roman" w:hAnsi="Times New Roman" w:cs="Times New Roman"/>
                <w:bCs/>
                <w:color w:val="000000"/>
                <w:szCs w:val="18"/>
                <w:lang w:val="ru-RU"/>
              </w:rPr>
              <w:t>Таануу процесси</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5.1</w:t>
            </w:r>
          </w:p>
        </w:tc>
      </w:tr>
      <w:tr w:rsidR="00DF27EC" w:rsidRPr="001403EE">
        <w:tc>
          <w:tcPr>
            <w:tcW w:w="9780" w:type="dxa"/>
          </w:tcPr>
          <w:p w:rsidR="00DF27EC" w:rsidRPr="001403EE" w:rsidRDefault="007A3F80">
            <w:pPr>
              <w:pStyle w:val="IASBTOCPrimary"/>
              <w:rPr>
                <w:rFonts w:ascii="Times New Roman" w:hAnsi="Times New Roman" w:cs="Times New Roman"/>
              </w:rPr>
            </w:pPr>
            <w:r w:rsidRPr="001403EE">
              <w:rPr>
                <w:rFonts w:ascii="Times New Roman" w:hAnsi="Times New Roman" w:cs="Times New Roman"/>
                <w:bCs/>
                <w:color w:val="000000"/>
                <w:szCs w:val="18"/>
                <w:lang w:val="ru-RU"/>
              </w:rPr>
              <w:t>Таануу критерийлери</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5.6</w:t>
            </w:r>
          </w:p>
        </w:tc>
      </w:tr>
      <w:tr w:rsidR="00DF27EC" w:rsidRPr="001403EE">
        <w:tc>
          <w:tcPr>
            <w:tcW w:w="9780" w:type="dxa"/>
          </w:tcPr>
          <w:p w:rsidR="00DF27EC" w:rsidRPr="001403EE" w:rsidRDefault="007A3F80">
            <w:pPr>
              <w:pStyle w:val="IASBTOCSecondary"/>
              <w:rPr>
                <w:rFonts w:ascii="Times New Roman" w:hAnsi="Times New Roman" w:cs="Times New Roman"/>
              </w:rPr>
            </w:pPr>
            <w:r w:rsidRPr="001403EE">
              <w:rPr>
                <w:rFonts w:ascii="Times New Roman" w:hAnsi="Times New Roman" w:cs="Times New Roman"/>
                <w:bCs/>
                <w:color w:val="000000"/>
                <w:szCs w:val="18"/>
                <w:lang w:val="ru-RU"/>
              </w:rPr>
              <w:t>Жөндүүлүк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5.12</w:t>
            </w:r>
          </w:p>
        </w:tc>
      </w:tr>
      <w:tr w:rsidR="00DF27EC" w:rsidRPr="001403EE">
        <w:tc>
          <w:tcPr>
            <w:tcW w:w="9780" w:type="dxa"/>
          </w:tcPr>
          <w:p w:rsidR="00DF27EC" w:rsidRPr="001403EE" w:rsidRDefault="007A3F80">
            <w:pPr>
              <w:pStyle w:val="IASBTOCTertiary"/>
              <w:rPr>
                <w:rFonts w:ascii="Times New Roman" w:hAnsi="Times New Roman" w:cs="Times New Roman"/>
              </w:rPr>
            </w:pPr>
            <w:r w:rsidRPr="001403EE">
              <w:rPr>
                <w:rFonts w:ascii="Times New Roman" w:hAnsi="Times New Roman" w:cs="Times New Roman"/>
                <w:color w:val="000000"/>
                <w:szCs w:val="18"/>
                <w:lang w:val="ru-RU"/>
              </w:rPr>
              <w:t>Болуунун айкын эместиги</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5.14</w:t>
            </w:r>
          </w:p>
        </w:tc>
      </w:tr>
      <w:tr w:rsidR="00DF27EC" w:rsidRPr="001403EE">
        <w:tc>
          <w:tcPr>
            <w:tcW w:w="9780" w:type="dxa"/>
          </w:tcPr>
          <w:p w:rsidR="00DF27EC" w:rsidRPr="001403EE" w:rsidRDefault="007A3F80">
            <w:pPr>
              <w:pStyle w:val="IASBTOCTertiary"/>
              <w:rPr>
                <w:rFonts w:ascii="Times New Roman" w:hAnsi="Times New Roman" w:cs="Times New Roman"/>
              </w:rPr>
            </w:pPr>
            <w:r w:rsidRPr="001403EE">
              <w:rPr>
                <w:rFonts w:ascii="Times New Roman" w:hAnsi="Times New Roman" w:cs="Times New Roman"/>
                <w:color w:val="000000"/>
                <w:szCs w:val="18"/>
                <w:lang w:val="ru-RU"/>
              </w:rPr>
              <w:t>Экономикалык</w:t>
            </w:r>
            <w:r w:rsidRPr="001403EE">
              <w:rPr>
                <w:rFonts w:ascii="Times New Roman" w:hAnsi="Times New Roman" w:cs="Times New Roman"/>
                <w:color w:val="000000"/>
                <w:szCs w:val="18"/>
              </w:rPr>
              <w:t xml:space="preserve"> </w:t>
            </w:r>
            <w:r w:rsidRPr="001403EE">
              <w:rPr>
                <w:rFonts w:ascii="Times New Roman" w:hAnsi="Times New Roman" w:cs="Times New Roman"/>
                <w:color w:val="000000"/>
                <w:szCs w:val="18"/>
                <w:lang w:val="ru-RU"/>
              </w:rPr>
              <w:t>пайданын</w:t>
            </w:r>
            <w:r w:rsidRPr="001403EE">
              <w:rPr>
                <w:rFonts w:ascii="Times New Roman" w:hAnsi="Times New Roman" w:cs="Times New Roman"/>
                <w:color w:val="000000"/>
                <w:szCs w:val="18"/>
              </w:rPr>
              <w:t xml:space="preserve"> </w:t>
            </w:r>
            <w:r w:rsidRPr="001403EE">
              <w:rPr>
                <w:rFonts w:ascii="Times New Roman" w:hAnsi="Times New Roman" w:cs="Times New Roman"/>
                <w:color w:val="000000"/>
                <w:szCs w:val="18"/>
                <w:lang w:val="ru-RU"/>
              </w:rPr>
              <w:t>түшүшүнүн</w:t>
            </w:r>
            <w:r w:rsidRPr="001403EE">
              <w:rPr>
                <w:rFonts w:ascii="Times New Roman" w:hAnsi="Times New Roman" w:cs="Times New Roman"/>
                <w:color w:val="000000"/>
                <w:szCs w:val="18"/>
              </w:rPr>
              <w:t xml:space="preserve"> </w:t>
            </w:r>
            <w:r w:rsidRPr="001403EE">
              <w:rPr>
                <w:rFonts w:ascii="Times New Roman" w:hAnsi="Times New Roman" w:cs="Times New Roman"/>
                <w:color w:val="000000"/>
                <w:szCs w:val="18"/>
                <w:lang w:val="ru-RU"/>
              </w:rPr>
              <w:t>же</w:t>
            </w:r>
            <w:r w:rsidRPr="001403EE">
              <w:rPr>
                <w:rFonts w:ascii="Times New Roman" w:hAnsi="Times New Roman" w:cs="Times New Roman"/>
                <w:color w:val="000000"/>
                <w:szCs w:val="18"/>
              </w:rPr>
              <w:t xml:space="preserve"> </w:t>
            </w:r>
            <w:r w:rsidRPr="001403EE">
              <w:rPr>
                <w:rFonts w:ascii="Times New Roman" w:hAnsi="Times New Roman" w:cs="Times New Roman"/>
                <w:color w:val="000000"/>
                <w:szCs w:val="18"/>
                <w:lang w:val="kk-KZ"/>
              </w:rPr>
              <w:t xml:space="preserve">чыгышынын </w:t>
            </w:r>
            <w:r w:rsidRPr="001403EE">
              <w:rPr>
                <w:rFonts w:ascii="Times New Roman" w:hAnsi="Times New Roman" w:cs="Times New Roman"/>
                <w:color w:val="000000"/>
                <w:szCs w:val="18"/>
                <w:lang w:val="ru-RU"/>
              </w:rPr>
              <w:t>ыктымалдуулугунун</w:t>
            </w:r>
            <w:r w:rsidRPr="001403EE">
              <w:rPr>
                <w:rFonts w:ascii="Times New Roman" w:hAnsi="Times New Roman" w:cs="Times New Roman"/>
                <w:color w:val="000000"/>
                <w:szCs w:val="18"/>
              </w:rPr>
              <w:t xml:space="preserve"> </w:t>
            </w:r>
            <w:r w:rsidRPr="001403EE">
              <w:rPr>
                <w:rFonts w:ascii="Times New Roman" w:hAnsi="Times New Roman" w:cs="Times New Roman"/>
                <w:color w:val="000000"/>
                <w:szCs w:val="18"/>
                <w:lang w:val="ru-RU"/>
              </w:rPr>
              <w:t>төмөндүгү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5.15</w:t>
            </w:r>
          </w:p>
        </w:tc>
      </w:tr>
      <w:tr w:rsidR="00DF27EC" w:rsidRPr="001403EE">
        <w:tc>
          <w:tcPr>
            <w:tcW w:w="9780" w:type="dxa"/>
          </w:tcPr>
          <w:p w:rsidR="00DF27EC" w:rsidRPr="001403EE" w:rsidRDefault="007A3F80">
            <w:pPr>
              <w:pStyle w:val="IASBTOCSecondary"/>
              <w:rPr>
                <w:rFonts w:ascii="Times New Roman" w:hAnsi="Times New Roman" w:cs="Times New Roman"/>
              </w:rPr>
            </w:pPr>
            <w:r w:rsidRPr="001403EE">
              <w:rPr>
                <w:rFonts w:ascii="Times New Roman" w:hAnsi="Times New Roman" w:cs="Times New Roman"/>
                <w:bCs/>
                <w:color w:val="000000"/>
                <w:szCs w:val="18"/>
                <w:lang w:val="ru-RU"/>
              </w:rPr>
              <w:t>Туура көрсөтүү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5.18</w:t>
            </w:r>
          </w:p>
        </w:tc>
      </w:tr>
      <w:tr w:rsidR="00DF27EC" w:rsidRPr="001403EE">
        <w:tc>
          <w:tcPr>
            <w:tcW w:w="9780" w:type="dxa"/>
          </w:tcPr>
          <w:p w:rsidR="00DF27EC" w:rsidRPr="001403EE" w:rsidRDefault="007A3F80" w:rsidP="007A3F80">
            <w:pPr>
              <w:pStyle w:val="IASBTOCTertiary"/>
              <w:rPr>
                <w:rFonts w:ascii="Times New Roman" w:hAnsi="Times New Roman" w:cs="Times New Roman"/>
              </w:rPr>
            </w:pPr>
            <w:r w:rsidRPr="001403EE">
              <w:rPr>
                <w:rFonts w:ascii="Times New Roman" w:hAnsi="Times New Roman" w:cs="Times New Roman"/>
                <w:color w:val="000000"/>
                <w:szCs w:val="18"/>
                <w:lang w:val="ru-RU"/>
              </w:rPr>
              <w:t>Баалоонун</w:t>
            </w:r>
            <w:r w:rsidRPr="001403EE">
              <w:rPr>
                <w:rFonts w:ascii="Times New Roman" w:hAnsi="Times New Roman" w:cs="Times New Roman"/>
                <w:color w:val="000000"/>
                <w:szCs w:val="18"/>
              </w:rPr>
              <w:t xml:space="preserve"> </w:t>
            </w:r>
            <w:r w:rsidRPr="001403EE">
              <w:rPr>
                <w:rFonts w:ascii="Times New Roman" w:hAnsi="Times New Roman" w:cs="Times New Roman"/>
                <w:color w:val="000000"/>
                <w:szCs w:val="18"/>
                <w:lang w:val="ru-RU"/>
              </w:rPr>
              <w:t>айкын</w:t>
            </w:r>
            <w:r w:rsidRPr="001403EE">
              <w:rPr>
                <w:rFonts w:ascii="Times New Roman" w:hAnsi="Times New Roman" w:cs="Times New Roman"/>
                <w:color w:val="000000"/>
                <w:szCs w:val="18"/>
              </w:rPr>
              <w:t xml:space="preserve"> </w:t>
            </w:r>
            <w:r w:rsidRPr="001403EE">
              <w:rPr>
                <w:rFonts w:ascii="Times New Roman" w:hAnsi="Times New Roman" w:cs="Times New Roman"/>
                <w:color w:val="000000"/>
                <w:szCs w:val="18"/>
                <w:lang w:val="ru-RU"/>
              </w:rPr>
              <w:t>эместиги</w:t>
            </w:r>
            <w:r w:rsidRPr="001403EE">
              <w:rPr>
                <w:rFonts w:ascii="Times New Roman" w:hAnsi="Times New Roman" w:cs="Times New Roman"/>
                <w:color w:val="000000"/>
                <w:szCs w:val="18"/>
              </w:rPr>
              <w:t xml:space="preserve"> </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5.19</w:t>
            </w:r>
          </w:p>
        </w:tc>
      </w:tr>
      <w:tr w:rsidR="00DF27EC" w:rsidRPr="001403EE">
        <w:tc>
          <w:tcPr>
            <w:tcW w:w="9780" w:type="dxa"/>
          </w:tcPr>
          <w:p w:rsidR="00DF27EC" w:rsidRPr="001403EE" w:rsidRDefault="007A3F80">
            <w:pPr>
              <w:pStyle w:val="IASBTOCTertiary"/>
              <w:rPr>
                <w:rFonts w:ascii="Times New Roman" w:hAnsi="Times New Roman" w:cs="Times New Roman"/>
              </w:rPr>
            </w:pPr>
            <w:r w:rsidRPr="001403EE">
              <w:rPr>
                <w:rFonts w:ascii="Times New Roman" w:hAnsi="Times New Roman" w:cs="Times New Roman"/>
                <w:color w:val="000000"/>
                <w:szCs w:val="18"/>
                <w:lang w:val="ru-RU"/>
              </w:rPr>
              <w:t>Башка факторлор</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5.24</w:t>
            </w:r>
          </w:p>
        </w:tc>
      </w:tr>
      <w:tr w:rsidR="00DF27EC" w:rsidRPr="001403EE">
        <w:tc>
          <w:tcPr>
            <w:tcW w:w="9780" w:type="dxa"/>
          </w:tcPr>
          <w:p w:rsidR="00DF27EC" w:rsidRPr="001403EE" w:rsidRDefault="007A3F80">
            <w:pPr>
              <w:pStyle w:val="IASBTOCPrimary"/>
              <w:rPr>
                <w:rFonts w:ascii="Times New Roman" w:hAnsi="Times New Roman" w:cs="Times New Roman"/>
              </w:rPr>
            </w:pPr>
            <w:r w:rsidRPr="001403EE">
              <w:rPr>
                <w:rFonts w:ascii="Times New Roman" w:hAnsi="Times New Roman" w:cs="Times New Roman"/>
                <w:bCs/>
                <w:color w:val="000000"/>
                <w:szCs w:val="18"/>
                <w:lang w:val="ru-RU"/>
              </w:rPr>
              <w:t>Таанууну токтотуу</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5.26</w:t>
            </w:r>
          </w:p>
        </w:tc>
      </w:tr>
    </w:tbl>
    <w:p w:rsidR="00DF27EC" w:rsidRPr="001403EE" w:rsidRDefault="00DF27EC">
      <w:pPr>
        <w:sectPr w:rsidR="00DF27EC" w:rsidRPr="001403EE">
          <w:headerReference w:type="even" r:id="rId40"/>
          <w:headerReference w:type="default" r:id="rId41"/>
          <w:footerReference w:type="even" r:id="rId42"/>
          <w:pgSz w:w="11880" w:h="16820"/>
          <w:pgMar w:top="1440" w:right="1440" w:bottom="1440" w:left="1440" w:header="720" w:footer="720" w:gutter="0"/>
          <w:cols w:space="720"/>
        </w:sectPr>
      </w:pPr>
    </w:p>
    <w:p w:rsidR="00DF27EC" w:rsidRPr="001403EE" w:rsidRDefault="007A3F80">
      <w:pPr>
        <w:pStyle w:val="IASBSectionTitle1NonInd"/>
        <w:rPr>
          <w:rFonts w:ascii="Times New Roman" w:hAnsi="Times New Roman" w:cs="Times New Roman"/>
        </w:rPr>
      </w:pPr>
      <w:r w:rsidRPr="001403EE">
        <w:rPr>
          <w:rFonts w:ascii="Times New Roman" w:hAnsi="Times New Roman" w:cs="Times New Roman"/>
          <w:bCs/>
          <w:color w:val="000000"/>
          <w:szCs w:val="26"/>
          <w:lang w:val="ru-RU"/>
        </w:rPr>
        <w:lastRenderedPageBreak/>
        <w:t>Таануу</w:t>
      </w:r>
      <w:r w:rsidRPr="001403EE">
        <w:rPr>
          <w:rFonts w:ascii="Times New Roman" w:hAnsi="Times New Roman" w:cs="Times New Roman"/>
          <w:bCs/>
          <w:color w:val="000000"/>
          <w:szCs w:val="26"/>
          <w:lang w:val="en-GB"/>
        </w:rPr>
        <w:t xml:space="preserve"> </w:t>
      </w:r>
      <w:r w:rsidRPr="001403EE">
        <w:rPr>
          <w:rFonts w:ascii="Times New Roman" w:hAnsi="Times New Roman" w:cs="Times New Roman"/>
          <w:bCs/>
          <w:color w:val="000000"/>
          <w:szCs w:val="26"/>
          <w:lang w:val="ru-RU"/>
        </w:rPr>
        <w:t>процесси</w:t>
      </w:r>
      <w:r w:rsidRPr="001403EE">
        <w:rPr>
          <w:rFonts w:ascii="Times New Roman" w:hAnsi="Times New Roman" w:cs="Times New Roman"/>
          <w:b w:val="0"/>
          <w:bCs/>
          <w:color w:val="000000"/>
          <w:sz w:val="18"/>
          <w:szCs w:val="18"/>
          <w:lang w:val="en-GB"/>
        </w:rPr>
        <w:t xml:space="preserve"> </w:t>
      </w:r>
    </w:p>
    <w:p w:rsidR="00DF27EC" w:rsidRPr="001403EE" w:rsidRDefault="00DC5B9E">
      <w:pPr>
        <w:pStyle w:val="IASBNormalnpara"/>
        <w:rPr>
          <w:lang w:val="kk-KZ"/>
        </w:rPr>
      </w:pPr>
      <w:r w:rsidRPr="001403EE">
        <w:t>5.1</w:t>
      </w:r>
      <w:r w:rsidRPr="001403EE">
        <w:tab/>
      </w:r>
      <w:r w:rsidR="004D3785" w:rsidRPr="001403EE">
        <w:rPr>
          <w:color w:val="000000"/>
          <w:szCs w:val="19"/>
        </w:rPr>
        <w:t xml:space="preserve">Таануу – бул финансылык отчеттуулуктун элементтеринин – активдин, милдеттенменин, ɵздүк капиталдын, кирешенин же чыгашанын аныктамасын канааттандырган </w:t>
      </w:r>
      <w:r w:rsidR="004D3785" w:rsidRPr="001403EE">
        <w:rPr>
          <w:color w:val="000000"/>
          <w:szCs w:val="19"/>
          <w:lang w:val="ru-RU"/>
        </w:rPr>
        <w:t>нерсени</w:t>
      </w:r>
      <w:r w:rsidR="004D3785" w:rsidRPr="001403EE">
        <w:rPr>
          <w:color w:val="000000"/>
          <w:szCs w:val="19"/>
        </w:rPr>
        <w:t xml:space="preserve"> финансылык абал жөнүндө отчетко же финансылык натыйжал</w:t>
      </w:r>
      <w:r w:rsidR="004D3785" w:rsidRPr="001403EE">
        <w:rPr>
          <w:color w:val="000000"/>
          <w:szCs w:val="19"/>
          <w:lang w:val="kk-KZ"/>
        </w:rPr>
        <w:t xml:space="preserve">уулук </w:t>
      </w:r>
      <w:r w:rsidR="004D3785" w:rsidRPr="001403EE">
        <w:rPr>
          <w:color w:val="000000"/>
          <w:szCs w:val="19"/>
        </w:rPr>
        <w:t>жөнүндө отчетко (отчётторго) киргизүү үчүн идентификациялоо процесси.</w:t>
      </w:r>
      <w:r w:rsidR="004D3785" w:rsidRPr="001403EE">
        <w:rPr>
          <w:color w:val="000000"/>
          <w:szCs w:val="19"/>
          <w:lang w:val="kk-KZ"/>
        </w:rPr>
        <w:t xml:space="preserve"> Таануу нерсени ошол отчеттордун биринде, өзүнчө же башка нерселер менен бириктирип, сөз менен жана акчалай суммада чагылдырууну жана ал сумманы ошол отчёттун бир же бир нече жыйынтык көрсөткүчтөрүнө киргизүүнү камтыйт. Финансылык абал жөнүндө отчетто таанылган активдин, милдеттенменин же өздүк капиталдын суммасы анын “баланстык наркы” деп аталат.</w:t>
      </w:r>
    </w:p>
    <w:p w:rsidR="004D3785" w:rsidRPr="001403EE" w:rsidRDefault="00075918">
      <w:pPr>
        <w:pStyle w:val="IASBNormalnpara"/>
        <w:rPr>
          <w:color w:val="000000"/>
          <w:szCs w:val="19"/>
          <w:lang w:val="kk-KZ"/>
        </w:rPr>
      </w:pPr>
      <w:r>
        <w:rPr>
          <w:lang w:val="kk-KZ"/>
        </w:rPr>
        <w:t>5.2</w:t>
      </w:r>
      <w:r>
        <w:rPr>
          <w:lang w:val="kk-KZ"/>
        </w:rPr>
        <w:tab/>
      </w:r>
      <w:r w:rsidR="004D3785" w:rsidRPr="001403EE">
        <w:rPr>
          <w:color w:val="000000"/>
          <w:szCs w:val="19"/>
          <w:lang w:val="kk-KZ"/>
        </w:rPr>
        <w:t xml:space="preserve">Финансылык абал жөнүндө отчет жана финансылык натыйжалуулук жөнүндө отчет (отчеттор) ишкананын активдерин, милдеттенмелерин, өздүк капиталын, кирешелерин жана чыгашаларын, финансылык маалыматты салыштырууга жана түшүнүктүү кылууга багытталган түзүмдөштүрүлгөн жыйындыларда чагылдырат. Бул жыйындылардын түзүмдɵрүнүн маанилүү өзгөчөлүгү болуп отчетто таанылган суммалар жалпы жыйындыда жана, эгер мүмкүн болсо, отчетто таанылган беренелерди байланыштырган аралык жыйындыларда киргизилгендиги саналат. </w:t>
      </w:r>
    </w:p>
    <w:p w:rsidR="00DF27EC" w:rsidRPr="001403EE" w:rsidRDefault="00DC5B9E">
      <w:pPr>
        <w:pStyle w:val="IASBNormalnpara"/>
        <w:rPr>
          <w:lang w:val="kk-KZ"/>
        </w:rPr>
      </w:pPr>
      <w:r w:rsidRPr="001403EE">
        <w:rPr>
          <w:lang w:val="kk-KZ"/>
        </w:rPr>
        <w:t>5.3</w:t>
      </w:r>
      <w:r w:rsidRPr="001403EE">
        <w:rPr>
          <w:lang w:val="kk-KZ"/>
        </w:rPr>
        <w:tab/>
      </w:r>
      <w:r w:rsidR="004D3785" w:rsidRPr="001403EE">
        <w:rPr>
          <w:color w:val="000000"/>
          <w:szCs w:val="19"/>
          <w:lang w:val="kk-KZ"/>
        </w:rPr>
        <w:t>Таануу элементтерди, финансылык абал жөнүндө отчетту жана финансылык натыйжалуулук жөнүндө отчетту (отчетторду) төмөндөгүдөй байланыштырат (5.1-</w:t>
      </w:r>
      <w:r w:rsidR="008F47B3">
        <w:rPr>
          <w:color w:val="000000"/>
          <w:szCs w:val="19"/>
          <w:lang w:val="kk-KZ"/>
        </w:rPr>
        <w:t xml:space="preserve">схеманы </w:t>
      </w:r>
      <w:r w:rsidR="004D3785" w:rsidRPr="001403EE">
        <w:rPr>
          <w:color w:val="000000"/>
          <w:szCs w:val="19"/>
          <w:lang w:val="kk-KZ"/>
        </w:rPr>
        <w:t>караңыз</w:t>
      </w:r>
      <w:r w:rsidR="00463415">
        <w:rPr>
          <w:color w:val="000000"/>
          <w:szCs w:val="19"/>
          <w:lang w:val="kk-KZ"/>
        </w:rPr>
        <w:t>)</w:t>
      </w:r>
      <w:r w:rsidRPr="001403EE">
        <w:rPr>
          <w:lang w:val="kk-KZ"/>
        </w:rPr>
        <w:t xml:space="preserve">: </w:t>
      </w:r>
    </w:p>
    <w:p w:rsidR="004D3785" w:rsidRPr="001403EE" w:rsidRDefault="00DC5B9E">
      <w:pPr>
        <w:pStyle w:val="IASBNormalnparaL1"/>
        <w:rPr>
          <w:color w:val="000000"/>
          <w:szCs w:val="19"/>
          <w:lang w:val="kk-KZ"/>
        </w:rPr>
      </w:pPr>
      <w:r w:rsidRPr="001403EE">
        <w:rPr>
          <w:lang w:val="kk-KZ"/>
        </w:rPr>
        <w:t>(a)</w:t>
      </w:r>
      <w:r w:rsidRPr="001403EE">
        <w:rPr>
          <w:lang w:val="kk-KZ"/>
        </w:rPr>
        <w:tab/>
      </w:r>
      <w:r w:rsidR="004D3785" w:rsidRPr="001403EE">
        <w:rPr>
          <w:color w:val="000000"/>
          <w:szCs w:val="19"/>
          <w:lang w:val="kk-KZ"/>
        </w:rPr>
        <w:t>финансылык абал жөнүндө отчётто отчёттук мезгилдин башталыш күнүнө жана аяктоо күнүнө карата активдердин жалпы көлөмүнɵн милдеттенмелердин жалпы көлөмүн алып салгандан кийинки өздүк капиталдын жалпы көлөмүн туюндуруп турат;</w:t>
      </w:r>
      <w:r w:rsidR="00463415">
        <w:rPr>
          <w:color w:val="000000"/>
          <w:szCs w:val="19"/>
          <w:lang w:val="kk-KZ"/>
        </w:rPr>
        <w:t xml:space="preserve"> </w:t>
      </w:r>
      <w:r w:rsidR="004D3785" w:rsidRPr="001403EE">
        <w:rPr>
          <w:color w:val="000000"/>
          <w:szCs w:val="19"/>
          <w:lang w:val="kk-KZ"/>
        </w:rPr>
        <w:t>жана</w:t>
      </w:r>
    </w:p>
    <w:p w:rsidR="00DF27EC" w:rsidRPr="001403EE" w:rsidRDefault="00DC5B9E">
      <w:pPr>
        <w:pStyle w:val="IASBNormalnparaL1"/>
        <w:rPr>
          <w:lang w:val="kk-KZ"/>
        </w:rPr>
      </w:pPr>
      <w:r w:rsidRPr="001403EE">
        <w:rPr>
          <w:lang w:val="kk-KZ"/>
        </w:rPr>
        <w:t>(b)</w:t>
      </w:r>
      <w:r w:rsidRPr="001403EE">
        <w:rPr>
          <w:lang w:val="kk-KZ"/>
        </w:rPr>
        <w:tab/>
      </w:r>
      <w:r w:rsidR="004D3785" w:rsidRPr="001403EE">
        <w:rPr>
          <w:color w:val="000000"/>
          <w:szCs w:val="19"/>
          <w:lang w:val="kk-KZ"/>
        </w:rPr>
        <w:t>отчёттук мезгилде өздүк капиталдагы таанылган өзгөрүүлөр төмөнкүлөрдү камтыйт:</w:t>
      </w:r>
      <w:r w:rsidRPr="001403EE">
        <w:rPr>
          <w:lang w:val="kk-KZ"/>
        </w:rPr>
        <w:t xml:space="preserve"> </w:t>
      </w:r>
    </w:p>
    <w:p w:rsidR="00DF27EC" w:rsidRPr="001403EE" w:rsidRDefault="008F47B3">
      <w:pPr>
        <w:pStyle w:val="IASBNormalnparaL2"/>
        <w:rPr>
          <w:lang w:val="kk-KZ"/>
        </w:rPr>
      </w:pPr>
      <w:r>
        <w:rPr>
          <w:lang w:val="kk-KZ"/>
        </w:rPr>
        <w:t>(i)</w:t>
      </w:r>
      <w:r>
        <w:rPr>
          <w:lang w:val="kk-KZ"/>
        </w:rPr>
        <w:tab/>
      </w:r>
      <w:r w:rsidR="004D3785" w:rsidRPr="001403EE">
        <w:rPr>
          <w:color w:val="000000"/>
          <w:szCs w:val="19"/>
          <w:lang w:val="kk-KZ"/>
        </w:rPr>
        <w:t xml:space="preserve">финансылык натыйжалуулук жөнүндө отчётто (отчёттордо) таанылган чыгашалар, алып салынган кирешелер; плюс </w:t>
      </w:r>
    </w:p>
    <w:p w:rsidR="00DF27EC" w:rsidRPr="001403EE" w:rsidRDefault="00DC5B9E">
      <w:pPr>
        <w:pStyle w:val="IASBNormalnparaL2"/>
        <w:rPr>
          <w:lang w:val="kk-KZ"/>
        </w:rPr>
      </w:pPr>
      <w:r w:rsidRPr="001403EE">
        <w:rPr>
          <w:lang w:val="kk-KZ"/>
        </w:rPr>
        <w:t>(ii)</w:t>
      </w:r>
      <w:r w:rsidRPr="001403EE">
        <w:rPr>
          <w:lang w:val="kk-KZ"/>
        </w:rPr>
        <w:tab/>
      </w:r>
      <w:r w:rsidR="004D3785" w:rsidRPr="001403EE">
        <w:rPr>
          <w:color w:val="000000"/>
          <w:szCs w:val="19"/>
          <w:lang w:val="kk-KZ"/>
        </w:rPr>
        <w:t>өздүк капиталга карата талаптардын ээлеринин пайдасына бөлүштүрүүлөр алып салынган өздүк капиталга карата талаптардын ээлеринин төгүмдөрү</w:t>
      </w:r>
      <w:r w:rsidRPr="001403EE">
        <w:rPr>
          <w:lang w:val="kk-KZ"/>
        </w:rPr>
        <w:t>.</w:t>
      </w:r>
    </w:p>
    <w:p w:rsidR="00DF27EC" w:rsidRPr="008F47B3" w:rsidRDefault="00DC5B9E">
      <w:pPr>
        <w:pStyle w:val="IASBNormalnpara"/>
        <w:rPr>
          <w:lang w:val="kk-KZ"/>
        </w:rPr>
      </w:pPr>
      <w:r w:rsidRPr="001403EE">
        <w:rPr>
          <w:lang w:val="kk-KZ"/>
        </w:rPr>
        <w:t>5.4</w:t>
      </w:r>
      <w:r w:rsidRPr="001403EE">
        <w:rPr>
          <w:lang w:val="kk-KZ"/>
        </w:rPr>
        <w:tab/>
      </w:r>
      <w:r w:rsidR="004D3785" w:rsidRPr="001403EE">
        <w:rPr>
          <w:color w:val="000000"/>
          <w:szCs w:val="19"/>
          <w:lang w:val="kk-KZ"/>
        </w:rPr>
        <w:t xml:space="preserve">Отчёттор өз ара байланышкан болот, себеби бир беренени таануу (же анын баланстык наркын өзгөртүү) башка бир же бир нече беренени таанууну же таанууну токтотууну (же бир же бир нече башка берененин баланстык наркын өзгөртүүнү) талап кылат. </w:t>
      </w:r>
      <w:r w:rsidR="004D3785" w:rsidRPr="008F47B3">
        <w:rPr>
          <w:color w:val="000000"/>
          <w:szCs w:val="19"/>
          <w:lang w:val="kk-KZ"/>
        </w:rPr>
        <w:t>Мисалы</w:t>
      </w:r>
      <w:r w:rsidRPr="008F47B3">
        <w:rPr>
          <w:lang w:val="kk-KZ"/>
        </w:rPr>
        <w:t>: </w:t>
      </w:r>
    </w:p>
    <w:p w:rsidR="00DF27EC" w:rsidRPr="008F47B3" w:rsidRDefault="004D3785">
      <w:pPr>
        <w:pStyle w:val="IASBNormalnparaL1"/>
        <w:rPr>
          <w:lang w:val="kk-KZ"/>
        </w:rPr>
      </w:pPr>
      <w:r w:rsidRPr="008F47B3">
        <w:rPr>
          <w:lang w:val="kk-KZ"/>
        </w:rPr>
        <w:t>(a)</w:t>
      </w:r>
      <w:r w:rsidRPr="008F47B3">
        <w:rPr>
          <w:lang w:val="kk-KZ"/>
        </w:rPr>
        <w:tab/>
      </w:r>
      <w:r w:rsidRPr="008F47B3">
        <w:rPr>
          <w:color w:val="000000"/>
          <w:szCs w:val="19"/>
          <w:lang w:val="kk-KZ"/>
        </w:rPr>
        <w:t xml:space="preserve">кирешелерди таануу төмөнкүлөр менен бир </w:t>
      </w:r>
      <w:r w:rsidRPr="001403EE">
        <w:rPr>
          <w:color w:val="000000"/>
          <w:szCs w:val="19"/>
          <w:lang w:val="kk-KZ"/>
        </w:rPr>
        <w:t xml:space="preserve">убакта </w:t>
      </w:r>
      <w:r w:rsidRPr="008F47B3">
        <w:rPr>
          <w:color w:val="000000"/>
          <w:szCs w:val="19"/>
          <w:lang w:val="kk-KZ"/>
        </w:rPr>
        <w:t>жүзөгө ашырылат</w:t>
      </w:r>
      <w:r w:rsidR="00DC5B9E" w:rsidRPr="008F47B3">
        <w:rPr>
          <w:lang w:val="kk-KZ"/>
        </w:rPr>
        <w:t>: </w:t>
      </w:r>
    </w:p>
    <w:p w:rsidR="00DF27EC" w:rsidRPr="001403EE" w:rsidRDefault="00DC5B9E">
      <w:pPr>
        <w:pStyle w:val="IASBNormalnparaL2"/>
        <w:rPr>
          <w:lang w:val="ru-RU"/>
        </w:rPr>
      </w:pPr>
      <w:r w:rsidRPr="001403EE">
        <w:rPr>
          <w:lang w:val="ru-RU"/>
        </w:rPr>
        <w:t>(</w:t>
      </w:r>
      <w:r w:rsidRPr="001403EE">
        <w:t>i</w:t>
      </w:r>
      <w:r w:rsidRPr="001403EE">
        <w:rPr>
          <w:lang w:val="ru-RU"/>
        </w:rPr>
        <w:t>)</w:t>
      </w:r>
      <w:r w:rsidRPr="001403EE">
        <w:rPr>
          <w:lang w:val="ru-RU"/>
        </w:rPr>
        <w:tab/>
      </w:r>
      <w:r w:rsidR="004D3785" w:rsidRPr="001403EE">
        <w:rPr>
          <w:color w:val="000000"/>
          <w:szCs w:val="19"/>
          <w:lang w:val="ru-RU"/>
        </w:rPr>
        <w:t>активди баштапкы таануу же активдин баланстык наркын жогорулатуу менен; же</w:t>
      </w:r>
    </w:p>
    <w:p w:rsidR="00DF27EC" w:rsidRPr="001403EE" w:rsidRDefault="00DC5B9E">
      <w:pPr>
        <w:pStyle w:val="IASBNormalnparaL2"/>
        <w:rPr>
          <w:lang w:val="ru-RU"/>
        </w:rPr>
      </w:pPr>
      <w:r w:rsidRPr="001403EE">
        <w:rPr>
          <w:lang w:val="ru-RU"/>
        </w:rPr>
        <w:t>(</w:t>
      </w:r>
      <w:r w:rsidRPr="001403EE">
        <w:t>ii</w:t>
      </w:r>
      <w:r w:rsidRPr="001403EE">
        <w:rPr>
          <w:lang w:val="ru-RU"/>
        </w:rPr>
        <w:t>)</w:t>
      </w:r>
      <w:r w:rsidRPr="001403EE">
        <w:rPr>
          <w:lang w:val="ru-RU"/>
        </w:rPr>
        <w:tab/>
      </w:r>
      <w:r w:rsidR="004D3785" w:rsidRPr="001403EE">
        <w:rPr>
          <w:color w:val="000000"/>
          <w:szCs w:val="19"/>
          <w:lang w:val="ru-RU"/>
        </w:rPr>
        <w:t>милдеттенмени таанууну токтотуу же милдеттенменин баланстык наркын азайтуу менен</w:t>
      </w:r>
      <w:r w:rsidRPr="001403EE">
        <w:rPr>
          <w:lang w:val="ru-RU"/>
        </w:rPr>
        <w:t>.</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4D3785" w:rsidRPr="001403EE">
        <w:rPr>
          <w:color w:val="000000"/>
          <w:szCs w:val="19"/>
          <w:lang w:val="ru-RU"/>
        </w:rPr>
        <w:t>чыгашаларды таануу төмөнкүлөр менен бир мезгилде жүзөгө ашырылат</w:t>
      </w:r>
      <w:r w:rsidRPr="001403EE">
        <w:rPr>
          <w:lang w:val="ru-RU"/>
        </w:rPr>
        <w:t>:</w:t>
      </w:r>
      <w:r w:rsidRPr="001403EE">
        <w:t> </w:t>
      </w:r>
    </w:p>
    <w:p w:rsidR="00DF27EC" w:rsidRPr="001403EE" w:rsidRDefault="00DC5B9E">
      <w:pPr>
        <w:pStyle w:val="IASBNormalnparaL2"/>
        <w:rPr>
          <w:lang w:val="ru-RU"/>
        </w:rPr>
      </w:pPr>
      <w:r w:rsidRPr="001403EE">
        <w:rPr>
          <w:lang w:val="ru-RU"/>
        </w:rPr>
        <w:t>(</w:t>
      </w:r>
      <w:r w:rsidRPr="001403EE">
        <w:t>i</w:t>
      </w:r>
      <w:r w:rsidRPr="001403EE">
        <w:rPr>
          <w:lang w:val="ru-RU"/>
        </w:rPr>
        <w:t>)</w:t>
      </w:r>
      <w:r w:rsidRPr="001403EE">
        <w:rPr>
          <w:lang w:val="ru-RU"/>
        </w:rPr>
        <w:tab/>
      </w:r>
      <w:r w:rsidR="004D3785" w:rsidRPr="001403EE">
        <w:rPr>
          <w:color w:val="000000"/>
          <w:szCs w:val="19"/>
          <w:lang w:val="ru-RU"/>
        </w:rPr>
        <w:t>милдеттенмени баштапкы таануу же милдеттенменин баланстык наркын жогорулатуу менен; же</w:t>
      </w:r>
    </w:p>
    <w:p w:rsidR="00DF27EC" w:rsidRPr="001403EE" w:rsidRDefault="00DC5B9E">
      <w:pPr>
        <w:pStyle w:val="IASBNormalnparaL2"/>
        <w:rPr>
          <w:lang w:val="ru-RU"/>
        </w:rPr>
      </w:pPr>
      <w:r w:rsidRPr="001403EE">
        <w:rPr>
          <w:lang w:val="ru-RU"/>
        </w:rPr>
        <w:t>(</w:t>
      </w:r>
      <w:r w:rsidRPr="001403EE">
        <w:t>ii</w:t>
      </w:r>
      <w:r w:rsidRPr="001403EE">
        <w:rPr>
          <w:lang w:val="ru-RU"/>
        </w:rPr>
        <w:t>)</w:t>
      </w:r>
      <w:r w:rsidRPr="001403EE">
        <w:rPr>
          <w:lang w:val="ru-RU"/>
        </w:rPr>
        <w:tab/>
      </w:r>
      <w:r w:rsidR="004D3785" w:rsidRPr="001403EE">
        <w:rPr>
          <w:color w:val="000000"/>
          <w:szCs w:val="19"/>
          <w:lang w:val="ru-RU"/>
        </w:rPr>
        <w:t>активди таанууну токтотуу же активдин баланстык наркын азайтуу менен</w:t>
      </w:r>
      <w:r w:rsidRPr="001403EE">
        <w:rPr>
          <w:lang w:val="ru-RU"/>
        </w:rPr>
        <w:t>.</w:t>
      </w:r>
    </w:p>
    <w:p w:rsidR="00DC5B9E" w:rsidRPr="001403EE" w:rsidRDefault="00DC5B9E">
      <w:pPr>
        <w:spacing w:after="160" w:line="259" w:lineRule="auto"/>
        <w:rPr>
          <w:b/>
          <w:sz w:val="26"/>
          <w:szCs w:val="20"/>
          <w:lang w:val="ru-RU"/>
        </w:rPr>
      </w:pPr>
      <w:r w:rsidRPr="001403EE">
        <w:rPr>
          <w:lang w:val="ru-RU"/>
        </w:rPr>
        <w:br w:type="page"/>
      </w:r>
    </w:p>
    <w:p w:rsidR="004D3785" w:rsidRPr="001403EE" w:rsidRDefault="004D3785" w:rsidP="004D3785">
      <w:pPr>
        <w:pStyle w:val="IASBSectionTitle2Ind"/>
        <w:rPr>
          <w:rFonts w:ascii="Times New Roman" w:hAnsi="Times New Roman" w:cs="Times New Roman"/>
          <w:lang w:val="ru-RU"/>
        </w:rPr>
      </w:pPr>
      <w:r w:rsidRPr="001403EE">
        <w:rPr>
          <w:rFonts w:ascii="Times New Roman" w:hAnsi="Times New Roman" w:cs="Times New Roman"/>
          <w:lang w:val="ru-RU"/>
        </w:rPr>
        <w:t>5.1-</w:t>
      </w:r>
      <w:r w:rsidR="008F47B3">
        <w:rPr>
          <w:rFonts w:ascii="Times New Roman" w:hAnsi="Times New Roman" w:cs="Times New Roman"/>
          <w:lang w:val="ru-RU"/>
        </w:rPr>
        <w:t>схема</w:t>
      </w:r>
      <w:r w:rsidRPr="001403EE">
        <w:rPr>
          <w:rFonts w:ascii="Times New Roman" w:hAnsi="Times New Roman" w:cs="Times New Roman"/>
          <w:lang w:val="ru-RU"/>
        </w:rPr>
        <w:t>: Таануу финансылык отчёттуулуктун элементтерин кантип байланыштырат</w:t>
      </w:r>
    </w:p>
    <w:p w:rsidR="00DC5B9E" w:rsidRPr="001403EE" w:rsidRDefault="00AA3163" w:rsidP="00DC5B9E">
      <w:pPr>
        <w:rPr>
          <w:lang w:val="ru-RU" w:eastAsia="en-GB"/>
        </w:rPr>
      </w:pPr>
      <w:r>
        <w:rPr>
          <w:noProof/>
          <w:lang w:eastAsia="en-GB"/>
        </w:rPr>
        <w:pict>
          <v:group id="_x0000_s1026" style="position:absolute;margin-left:.6pt;margin-top:6.65pt;width:314.6pt;height:258.25pt;z-index:251657728" coordorigin="1438,1573" coordsize="6292,5165">
            <v:shapetype id="_x0000_t202" coordsize="21600,21600" o:spt="202" path="m,l,21600r21600,l21600,xe">
              <v:stroke joinstyle="miter"/>
              <v:path gradientshapeok="t" o:connecttype="rect"/>
            </v:shapetype>
            <v:shape id="Text Box 5" o:spid="_x0000_s1027" type="#_x0000_t202" style="position:absolute;left:1440;top:4591;width:4906;height:624;visibility:visible;mso-position-vertical-relative:page;mso-width-relative:margin;mso-height-relative:margin;v-text-anchor:middle" strokeweight=".5pt">
              <v:textbox style="mso-next-textbox:#Text Box 5" inset=",2mm,,2mm">
                <w:txbxContent>
                  <w:p w:rsidR="002955BC" w:rsidRPr="000A639C" w:rsidRDefault="002955BC" w:rsidP="00B16192">
                    <w:pPr>
                      <w:autoSpaceDE w:val="0"/>
                      <w:autoSpaceDN w:val="0"/>
                      <w:adjustRightInd w:val="0"/>
                      <w:jc w:val="center"/>
                      <w:rPr>
                        <w:rFonts w:ascii="Arial Narrow" w:hAnsi="Arial Narrow" w:cs="HelveticaLTStd-Roman"/>
                        <w:sz w:val="16"/>
                        <w:szCs w:val="16"/>
                        <w:lang w:val="ru-RU"/>
                      </w:rPr>
                    </w:pPr>
                    <w:r w:rsidRPr="00013E7A">
                      <w:rPr>
                        <w:rFonts w:ascii="Arial" w:hAnsi="Arial" w:cs="Arial"/>
                        <w:sz w:val="16"/>
                        <w:szCs w:val="16"/>
                        <w:lang w:val="ru-RU"/>
                      </w:rPr>
                      <w:t>Өздүк капиталга карата талаптардын</w:t>
                    </w:r>
                    <w:r>
                      <w:rPr>
                        <w:rFonts w:ascii="Arial" w:hAnsi="Arial" w:cs="Arial"/>
                        <w:sz w:val="16"/>
                        <w:szCs w:val="16"/>
                        <w:lang w:val="ru-RU"/>
                      </w:rPr>
                      <w:t xml:space="preserve"> </w:t>
                    </w:r>
                    <w:r w:rsidRPr="00013E7A">
                      <w:rPr>
                        <w:rFonts w:ascii="Arial" w:hAnsi="Arial" w:cs="Arial"/>
                        <w:sz w:val="16"/>
                        <w:szCs w:val="16"/>
                        <w:lang w:val="ru-RU"/>
                      </w:rPr>
                      <w:t>ээлеринин төгүмдөрү минус өздүк</w:t>
                    </w:r>
                    <w:r>
                      <w:rPr>
                        <w:rFonts w:ascii="Arial" w:hAnsi="Arial" w:cs="Arial"/>
                        <w:sz w:val="16"/>
                        <w:szCs w:val="16"/>
                        <w:lang w:val="ru-RU"/>
                      </w:rPr>
                      <w:t xml:space="preserve"> </w:t>
                    </w:r>
                    <w:r w:rsidRPr="00013E7A">
                      <w:rPr>
                        <w:rFonts w:ascii="Arial" w:hAnsi="Arial" w:cs="Arial"/>
                        <w:sz w:val="16"/>
                        <w:szCs w:val="16"/>
                        <w:lang w:val="ru-RU"/>
                      </w:rPr>
                      <w:t>капиталга карата талаптардын ээлеринин пайдасына бөлүштүрүүлөр</w:t>
                    </w:r>
                    <w:r w:rsidRPr="00013E7A" w:rsidDel="00013E7A">
                      <w:rPr>
                        <w:rFonts w:ascii="Arial" w:hAnsi="Arial" w:cs="Arial"/>
                        <w:sz w:val="16"/>
                        <w:szCs w:val="16"/>
                        <w:lang w:val="ru-RU"/>
                      </w:rPr>
                      <w:t xml:space="preserve"> </w:t>
                    </w:r>
                  </w:p>
                  <w:p w:rsidR="002955BC" w:rsidRPr="00FF4D66" w:rsidRDefault="002955BC" w:rsidP="00DC5B9E">
                    <w:pPr>
                      <w:autoSpaceDE w:val="0"/>
                      <w:autoSpaceDN w:val="0"/>
                      <w:adjustRightInd w:val="0"/>
                      <w:jc w:val="center"/>
                      <w:rPr>
                        <w:rFonts w:ascii="HelveticaLTStd-Roman" w:hAnsi="HelveticaLTStd-Roman" w:cs="HelveticaLTStd-Roman"/>
                        <w:sz w:val="16"/>
                        <w:szCs w:val="16"/>
                      </w:rPr>
                    </w:pP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8" type="#_x0000_t11" style="position:absolute;left:3748;top:2619;width:316;height:316;mso-position-vertical-relative:page" adj="9660" fillcolor="#bfbfbf" strokecolor="#bfbfbf"/>
            <v:shape id="_x0000_s1029" type="#_x0000_t11" style="position:absolute;left:3720;top:4130;width:316;height:316;mso-position-vertical-relative:page" adj="9660" fillcolor="#bfbfbf" strokecolor="#bfbfbf"/>
            <v:group id="_x0000_s1030" style="position:absolute;left:3622;top:5435;width:454;height:173;mso-position-vertical-relative:page" coordorigin="6866,5357" coordsize="454,173">
              <v:rect id="_x0000_s1031" style="position:absolute;left:6866;top:5357;width:454;height:57" fillcolor="#bfbfbf" strokecolor="#bfbfbf"/>
              <v:rect id="_x0000_s1032" style="position:absolute;left:6866;top:5473;width:454;height:57" fillcolor="#bfbfbf" strokecolor="#bfbfbf"/>
            </v:group>
            <v:group id="_x0000_s1033" style="position:absolute;left:6344;top:3714;width:476;height:1205;mso-position-vertical-relative:page" coordorigin="6344,3594" coordsize="476,1129">
              <v:shapetype id="_x0000_t32" coordsize="21600,21600" o:spt="32" o:oned="t" path="m,l21600,21600e" filled="f">
                <v:path arrowok="t" fillok="f" o:connecttype="none"/>
                <o:lock v:ext="edit" shapetype="t"/>
              </v:shapetype>
              <v:shape id="_x0000_s1034" type="#_x0000_t32" style="position:absolute;left:6344;top:3594;width:476;height:0" o:connectortype="straight"/>
              <v:shape id="_x0000_s1035" type="#_x0000_t32" style="position:absolute;left:6344;top:4723;width:476;height:0" o:connectortype="straight"/>
              <v:shape id="_x0000_s1036" type="#_x0000_t32" style="position:absolute;left:6820;top:3594;width:0;height:1129" o:connectortype="straight"/>
            </v:group>
            <v:shape id="_x0000_s1037" type="#_x0000_t202" style="position:absolute;left:6762;top:3957;width:968;height:619" filled="f" stroked="f">
              <v:textbox style="mso-next-textbox:#_x0000_s1037">
                <w:txbxContent>
                  <w:p w:rsidR="002955BC" w:rsidRPr="00E7038F" w:rsidRDefault="002955BC" w:rsidP="00B16192">
                    <w:pPr>
                      <w:autoSpaceDE w:val="0"/>
                      <w:autoSpaceDN w:val="0"/>
                      <w:adjustRightInd w:val="0"/>
                      <w:rPr>
                        <w:rFonts w:ascii="Arial" w:hAnsi="Arial" w:cs="Arial"/>
                        <w:sz w:val="16"/>
                        <w:szCs w:val="16"/>
                        <w:lang w:eastAsia="en-GB"/>
                      </w:rPr>
                    </w:pPr>
                    <w:r>
                      <w:rPr>
                        <w:rFonts w:ascii="Arial Narrow" w:hAnsi="Arial Narrow" w:cs="HelveticaLTStd-Roman"/>
                        <w:sz w:val="16"/>
                        <w:szCs w:val="16"/>
                        <w:lang w:val="ru-RU" w:eastAsia="en-GB"/>
                      </w:rPr>
                      <w:t xml:space="preserve">Капиталды </w:t>
                    </w:r>
                    <w:r>
                      <w:rPr>
                        <w:rFonts w:ascii="Arial" w:hAnsi="Arial" w:cs="Arial"/>
                        <w:sz w:val="16"/>
                        <w:szCs w:val="16"/>
                        <w:lang w:val="ru-RU" w:eastAsia="en-GB"/>
                      </w:rPr>
                      <w:t>өзгөртүү</w:t>
                    </w:r>
                  </w:p>
                  <w:p w:rsidR="002955BC" w:rsidRPr="00645010" w:rsidRDefault="002955BC" w:rsidP="00DC5B9E">
                    <w:pPr>
                      <w:autoSpaceDE w:val="0"/>
                      <w:autoSpaceDN w:val="0"/>
                      <w:adjustRightInd w:val="0"/>
                      <w:rPr>
                        <w:rFonts w:ascii="HelveticaLTStd-Roman" w:hAnsi="HelveticaLTStd-Roman" w:cs="HelveticaLTStd-Roman"/>
                        <w:sz w:val="16"/>
                        <w:szCs w:val="16"/>
                        <w:lang w:eastAsia="en-GB"/>
                      </w:rPr>
                    </w:pPr>
                  </w:p>
                </w:txbxContent>
              </v:textbox>
            </v:shape>
            <v:group id="_x0000_s1038" style="position:absolute;left:1438;top:1573;width:4906;height:899" coordorigin="1438,1573" coordsize="4906,899">
              <v:shape id="Text Box 1" o:spid="_x0000_s1039" type="#_x0000_t202" style="position:absolute;left:1438;top:1573;width:4906;height:454;visibility:visible;v-text-anchor:middle" fillcolor="#bfbfbf" strokeweight=".5pt">
                <v:textbox style="mso-next-textbox:#Text Box 1" inset=",2mm,,2mm">
                  <w:txbxContent>
                    <w:p w:rsidR="002955BC" w:rsidRPr="00624D38" w:rsidRDefault="002955BC" w:rsidP="00B16192">
                      <w:pPr>
                        <w:jc w:val="center"/>
                        <w:rPr>
                          <w:lang w:val="ru-RU"/>
                        </w:rPr>
                      </w:pPr>
                      <w:r w:rsidRPr="00273DE9">
                        <w:rPr>
                          <w:rFonts w:cs="HelveticaLTStd-Roman"/>
                          <w:sz w:val="16"/>
                          <w:szCs w:val="16"/>
                          <w:lang w:val="ru-RU"/>
                        </w:rPr>
                        <w:t>Отчеттук мезгилдин башына карата</w:t>
                      </w:r>
                      <w:r>
                        <w:rPr>
                          <w:rFonts w:cs="HelveticaLTStd-Roman"/>
                          <w:sz w:val="16"/>
                          <w:szCs w:val="16"/>
                          <w:lang w:val="ru-RU"/>
                        </w:rPr>
                        <w:t xml:space="preserve"> </w:t>
                      </w:r>
                      <w:r w:rsidRPr="00273DE9">
                        <w:rPr>
                          <w:rFonts w:cs="HelveticaLTStd-Roman"/>
                          <w:sz w:val="16"/>
                          <w:szCs w:val="16"/>
                          <w:lang w:val="ru-RU"/>
                        </w:rPr>
                        <w:t>финансылык абал жөнүндө отчет</w:t>
                      </w:r>
                    </w:p>
                    <w:p w:rsidR="002955BC" w:rsidRPr="00B16192" w:rsidRDefault="002955BC" w:rsidP="00DC5B9E">
                      <w:pPr>
                        <w:jc w:val="center"/>
                        <w:rPr>
                          <w:lang w:val="ru-RU"/>
                        </w:rPr>
                      </w:pPr>
                    </w:p>
                  </w:txbxContent>
                </v:textbox>
              </v:shape>
              <v:shape id="Text Box 2" o:spid="_x0000_s1040" type="#_x0000_t202" style="position:absolute;left:1438;top:2018;width:4906;height:454;visibility:visible;v-text-anchor:middle" strokeweight=".5pt">
                <v:textbox style="mso-next-textbox:#Text Box 2">
                  <w:txbxContent>
                    <w:p w:rsidR="002955BC" w:rsidRDefault="002955BC" w:rsidP="00B16192">
                      <w:pPr>
                        <w:jc w:val="center"/>
                      </w:pPr>
                      <w:r w:rsidRPr="00273DE9">
                        <w:rPr>
                          <w:rFonts w:cs="HelveticaLTStd-Roman"/>
                          <w:sz w:val="16"/>
                          <w:szCs w:val="16"/>
                          <w:lang w:val="ru-RU"/>
                        </w:rPr>
                        <w:t>Активдер минус милдеттенме барабар капитал</w:t>
                      </w:r>
                    </w:p>
                    <w:p w:rsidR="002955BC" w:rsidRDefault="002955BC" w:rsidP="00DC5B9E">
                      <w:pPr>
                        <w:jc w:val="center"/>
                      </w:pPr>
                    </w:p>
                  </w:txbxContent>
                </v:textbox>
              </v:shape>
            </v:group>
            <v:group id="_x0000_s1041" style="position:absolute;left:1439;top:5827;width:4906;height:911" coordorigin="1439,5827" coordsize="4906,911">
              <v:shape id="Text Box 7" o:spid="_x0000_s1042" type="#_x0000_t202" style="position:absolute;left:1439;top:5827;width:4906;height:454;visibility:visible;v-text-anchor:middle" fillcolor="#bfbfbf" strokeweight=".5pt">
                <v:textbox style="mso-next-textbox:#Text Box 7" inset=",2mm,,2mm">
                  <w:txbxContent>
                    <w:p w:rsidR="002955BC" w:rsidRPr="009F21D4" w:rsidRDefault="002955BC" w:rsidP="00B16192">
                      <w:pPr>
                        <w:rPr>
                          <w:lang w:val="ru-RU"/>
                        </w:rPr>
                      </w:pPr>
                      <w:r w:rsidRPr="00273DE9">
                        <w:rPr>
                          <w:rFonts w:cs="HelveticaLTStd-Roman"/>
                          <w:sz w:val="16"/>
                          <w:szCs w:val="16"/>
                          <w:lang w:val="ru-RU"/>
                        </w:rPr>
                        <w:t>Отчеттук мезгилдин аягына карата</w:t>
                      </w:r>
                      <w:r>
                        <w:rPr>
                          <w:rFonts w:cs="HelveticaLTStd-Roman"/>
                          <w:sz w:val="16"/>
                          <w:szCs w:val="16"/>
                          <w:lang w:val="ru-RU"/>
                        </w:rPr>
                        <w:t xml:space="preserve"> </w:t>
                      </w:r>
                      <w:r w:rsidRPr="00273DE9">
                        <w:rPr>
                          <w:rFonts w:cs="HelveticaLTStd-Roman"/>
                          <w:sz w:val="16"/>
                          <w:szCs w:val="16"/>
                          <w:lang w:val="ru-RU"/>
                        </w:rPr>
                        <w:t xml:space="preserve">финансылык абал жөнүндө </w:t>
                      </w:r>
                      <w:r>
                        <w:rPr>
                          <w:rFonts w:cs="HelveticaLTStd-Roman"/>
                          <w:sz w:val="16"/>
                          <w:szCs w:val="16"/>
                          <w:lang w:val="ru-RU"/>
                        </w:rPr>
                        <w:t>отчет</w:t>
                      </w:r>
                    </w:p>
                    <w:p w:rsidR="002955BC" w:rsidRPr="00B16192" w:rsidRDefault="002955BC" w:rsidP="00DC5B9E">
                      <w:pPr>
                        <w:jc w:val="center"/>
                        <w:rPr>
                          <w:lang w:val="ru-RU"/>
                        </w:rPr>
                      </w:pPr>
                    </w:p>
                  </w:txbxContent>
                </v:textbox>
              </v:shape>
              <v:shape id="Text Box 8" o:spid="_x0000_s1043" type="#_x0000_t202" style="position:absolute;left:1439;top:6284;width:4906;height:454;visibility:visible;v-text-anchor:middle" strokeweight=".5pt">
                <v:textbox style="mso-next-textbox:#Text Box 8" inset=",2mm,,2mm">
                  <w:txbxContent>
                    <w:p w:rsidR="002955BC" w:rsidRDefault="002955BC" w:rsidP="00B16192">
                      <w:pPr>
                        <w:jc w:val="center"/>
                      </w:pPr>
                      <w:r w:rsidRPr="00273DE9">
                        <w:rPr>
                          <w:rFonts w:cs="HelveticaLTStd-Roman"/>
                          <w:sz w:val="16"/>
                          <w:szCs w:val="16"/>
                          <w:lang w:val="ru-RU"/>
                        </w:rPr>
                        <w:t>Активдер минус милдеттенмелер барабар капитал</w:t>
                      </w:r>
                    </w:p>
                    <w:p w:rsidR="002955BC" w:rsidRDefault="002955BC" w:rsidP="00DC5B9E">
                      <w:pPr>
                        <w:jc w:val="center"/>
                      </w:pPr>
                    </w:p>
                  </w:txbxContent>
                </v:textbox>
              </v:shape>
            </v:group>
            <v:group id="_x0000_s1044" style="position:absolute;left:1440;top:3058;width:4906;height:899" coordorigin="1440,3058" coordsize="4906,899">
              <v:shape id="Text Box 3" o:spid="_x0000_s1045" type="#_x0000_t202" style="position:absolute;left:1440;top:3058;width:4906;height:454;visibility:visible;v-text-anchor:middle" fillcolor="#bfbfbf" strokeweight=".5pt">
                <v:textbox style="mso-next-textbox:#Text Box 3" inset=",2mm,,2mm">
                  <w:txbxContent>
                    <w:p w:rsidR="002955BC" w:rsidRPr="00293913" w:rsidRDefault="002955BC" w:rsidP="00B16192">
                      <w:pPr>
                        <w:jc w:val="center"/>
                        <w:rPr>
                          <w:lang w:val="ru-RU"/>
                        </w:rPr>
                      </w:pPr>
                      <w:r>
                        <w:rPr>
                          <w:rFonts w:cs="HelveticaLTStd-Roman"/>
                          <w:sz w:val="16"/>
                          <w:szCs w:val="16"/>
                          <w:lang w:val="ru-RU"/>
                        </w:rPr>
                        <w:t>Финансылык натыйжалуулук</w:t>
                      </w:r>
                      <w:r w:rsidRPr="00273DE9">
                        <w:rPr>
                          <w:rFonts w:cs="HelveticaLTStd-Roman"/>
                          <w:sz w:val="16"/>
                          <w:szCs w:val="16"/>
                          <w:lang w:val="ru-RU"/>
                        </w:rPr>
                        <w:t xml:space="preserve"> жөнүндө</w:t>
                      </w:r>
                      <w:r>
                        <w:rPr>
                          <w:rFonts w:cs="HelveticaLTStd-Roman"/>
                          <w:sz w:val="16"/>
                          <w:szCs w:val="16"/>
                          <w:lang w:val="ru-RU"/>
                        </w:rPr>
                        <w:t xml:space="preserve"> </w:t>
                      </w:r>
                      <w:r w:rsidRPr="00273DE9">
                        <w:rPr>
                          <w:rFonts w:cs="HelveticaLTStd-Roman"/>
                          <w:sz w:val="16"/>
                          <w:szCs w:val="16"/>
                          <w:lang w:val="ru-RU"/>
                        </w:rPr>
                        <w:t>отчет</w:t>
                      </w:r>
                      <w:r>
                        <w:rPr>
                          <w:rFonts w:cs="HelveticaLTStd-Roman"/>
                          <w:sz w:val="16"/>
                          <w:szCs w:val="16"/>
                          <w:lang w:val="ru-RU"/>
                        </w:rPr>
                        <w:t xml:space="preserve"> </w:t>
                      </w:r>
                      <w:r w:rsidRPr="00273DE9">
                        <w:rPr>
                          <w:rFonts w:cs="HelveticaLTStd-Roman"/>
                          <w:sz w:val="16"/>
                          <w:szCs w:val="16"/>
                          <w:lang w:val="ru-RU"/>
                        </w:rPr>
                        <w:t>(</w:t>
                      </w:r>
                      <w:r>
                        <w:rPr>
                          <w:rFonts w:cs="HelveticaLTStd-Roman"/>
                          <w:sz w:val="16"/>
                          <w:szCs w:val="16"/>
                          <w:lang w:val="ru-RU"/>
                        </w:rPr>
                        <w:t>отчет</w:t>
                      </w:r>
                      <w:r w:rsidRPr="00273DE9">
                        <w:rPr>
                          <w:rFonts w:cs="HelveticaLTStd-Roman"/>
                          <w:sz w:val="16"/>
                          <w:szCs w:val="16"/>
                          <w:lang w:val="ru-RU"/>
                        </w:rPr>
                        <w:t>тор)</w:t>
                      </w:r>
                    </w:p>
                    <w:p w:rsidR="002955BC" w:rsidRPr="00B16192" w:rsidRDefault="002955BC" w:rsidP="00DC5B9E">
                      <w:pPr>
                        <w:jc w:val="center"/>
                        <w:rPr>
                          <w:lang w:val="ru-RU"/>
                        </w:rPr>
                      </w:pPr>
                    </w:p>
                  </w:txbxContent>
                </v:textbox>
              </v:shape>
              <v:shape id="Text Box 4" o:spid="_x0000_s1046" type="#_x0000_t202" style="position:absolute;left:1440;top:3503;width:4906;height:454;visibility:visible;v-text-anchor:middle" strokeweight=".5pt">
                <v:textbox style="mso-next-textbox:#Text Box 4" inset=",2mm,,2mm">
                  <w:txbxContent>
                    <w:p w:rsidR="002955BC" w:rsidRPr="00453D04" w:rsidRDefault="002955BC" w:rsidP="00B16192">
                      <w:pPr>
                        <w:jc w:val="center"/>
                        <w:rPr>
                          <w:lang w:val="ru-RU"/>
                        </w:rPr>
                      </w:pPr>
                      <w:r w:rsidRPr="00273DE9">
                        <w:rPr>
                          <w:rFonts w:cs="HelveticaLTStd-Roman"/>
                          <w:sz w:val="16"/>
                          <w:szCs w:val="16"/>
                          <w:lang w:val="ru-RU"/>
                        </w:rPr>
                        <w:t>Киреше минус чыгаша</w:t>
                      </w:r>
                      <w:r>
                        <w:rPr>
                          <w:rFonts w:cs="HelveticaLTStd-Roman"/>
                          <w:sz w:val="16"/>
                          <w:szCs w:val="16"/>
                          <w:lang w:val="ru-RU"/>
                        </w:rPr>
                        <w:t>лар</w:t>
                      </w:r>
                    </w:p>
                    <w:p w:rsidR="002955BC" w:rsidRDefault="002955BC" w:rsidP="00DC5B9E">
                      <w:pPr>
                        <w:jc w:val="center"/>
                      </w:pPr>
                    </w:p>
                  </w:txbxContent>
                </v:textbox>
              </v:shape>
            </v:group>
          </v:group>
        </w:pict>
      </w:r>
    </w:p>
    <w:p w:rsidR="00DF27EC" w:rsidRPr="001403EE" w:rsidRDefault="00DC5B9E" w:rsidP="00257A9F">
      <w:pPr>
        <w:spacing w:after="160" w:line="259" w:lineRule="auto"/>
        <w:rPr>
          <w:sz w:val="19"/>
          <w:szCs w:val="20"/>
          <w:lang w:val="ru-RU"/>
        </w:rPr>
      </w:pPr>
      <w:r w:rsidRPr="001403EE">
        <w:rPr>
          <w:lang w:val="ru-RU"/>
        </w:rPr>
        <w:br w:type="page"/>
      </w:r>
    </w:p>
    <w:p w:rsidR="00DF27EC" w:rsidRPr="001403EE" w:rsidRDefault="00DC5B9E">
      <w:pPr>
        <w:pStyle w:val="IASBNormalnpara"/>
        <w:rPr>
          <w:lang w:val="ru-RU"/>
        </w:rPr>
      </w:pPr>
      <w:r w:rsidRPr="001403EE">
        <w:rPr>
          <w:lang w:val="ru-RU"/>
        </w:rPr>
        <w:t>5.5</w:t>
      </w:r>
      <w:r w:rsidRPr="001403EE">
        <w:rPr>
          <w:lang w:val="ru-RU"/>
        </w:rPr>
        <w:tab/>
      </w:r>
      <w:r w:rsidR="009B2D64" w:rsidRPr="001403EE">
        <w:rPr>
          <w:color w:val="000000"/>
          <w:szCs w:val="19"/>
          <w:lang w:val="ru-RU"/>
        </w:rPr>
        <w:t>Операциялардын же башка окуялардын натыйжасында пайда бол</w:t>
      </w:r>
      <w:r w:rsidR="009B2D64" w:rsidRPr="001403EE">
        <w:rPr>
          <w:color w:val="000000"/>
          <w:szCs w:val="19"/>
          <w:lang w:val="ky-KG"/>
        </w:rPr>
        <w:t>уучу</w:t>
      </w:r>
      <w:r w:rsidR="009B2D64" w:rsidRPr="001403EE">
        <w:rPr>
          <w:color w:val="000000"/>
          <w:szCs w:val="19"/>
          <w:lang w:val="ru-RU"/>
        </w:rPr>
        <w:t xml:space="preserve"> активдерди же милдеттенмелерди </w:t>
      </w:r>
      <w:r w:rsidR="009B2D64" w:rsidRPr="001403EE">
        <w:rPr>
          <w:color w:val="000000"/>
          <w:szCs w:val="19"/>
          <w:lang w:val="kk-KZ"/>
        </w:rPr>
        <w:t xml:space="preserve">баштапкы </w:t>
      </w:r>
      <w:r w:rsidR="009B2D64" w:rsidRPr="001403EE">
        <w:rPr>
          <w:color w:val="000000"/>
          <w:szCs w:val="19"/>
          <w:lang w:val="ru-RU"/>
        </w:rPr>
        <w:t>таануу кирешелерди</w:t>
      </w:r>
      <w:r w:rsidR="009B2D64" w:rsidRPr="001403EE">
        <w:rPr>
          <w:color w:val="000000"/>
          <w:szCs w:val="19"/>
          <w:lang w:val="ky-KG"/>
        </w:rPr>
        <w:t>, ошондой эле алар</w:t>
      </w:r>
      <w:r w:rsidR="009B2D64" w:rsidRPr="001403EE">
        <w:rPr>
          <w:color w:val="000000"/>
          <w:szCs w:val="19"/>
          <w:lang w:val="ru-RU"/>
        </w:rPr>
        <w:t xml:space="preserve"> менен байланышкан чыгашаларды бир маалда таанууга алып келиши мүмкүн. Мисалы, акча каражаттарына товарларды сатуу кирешени (бир активди таануудан – акча каражаттарын) да, чыгашаны (башка активди таанууну токтотуудан – сатылган товарларды) да таанууга алып келет. Кирешелерди жана а</w:t>
      </w:r>
      <w:r w:rsidR="009B2D64" w:rsidRPr="001403EE">
        <w:rPr>
          <w:color w:val="000000"/>
          <w:szCs w:val="19"/>
          <w:lang w:val="ky-KG"/>
        </w:rPr>
        <w:t>лар</w:t>
      </w:r>
      <w:r w:rsidR="009B2D64" w:rsidRPr="001403EE">
        <w:rPr>
          <w:color w:val="000000"/>
          <w:szCs w:val="19"/>
          <w:lang w:val="ru-RU"/>
        </w:rPr>
        <w:t xml:space="preserve"> менен байланышкан чыгашаларды бир маалда таануу айрым учурларда </w:t>
      </w:r>
      <w:r w:rsidR="009B2D64" w:rsidRPr="001403EE">
        <w:rPr>
          <w:color w:val="000000"/>
          <w:szCs w:val="19"/>
          <w:lang w:val="ky-KG"/>
        </w:rPr>
        <w:t>сарптоолорду</w:t>
      </w:r>
      <w:r w:rsidR="009B2D64" w:rsidRPr="001403EE">
        <w:rPr>
          <w:color w:val="000000"/>
          <w:szCs w:val="19"/>
          <w:lang w:val="ru-RU"/>
        </w:rPr>
        <w:t xml:space="preserve"> кирешелер менен салыштыруу деп аташат. «</w:t>
      </w:r>
      <w:r w:rsidR="009B2D64" w:rsidRPr="001403EE">
        <w:rPr>
          <w:i/>
          <w:iCs/>
          <w:color w:val="000000"/>
          <w:szCs w:val="19"/>
          <w:lang w:val="ru-RU"/>
        </w:rPr>
        <w:t>Концептуалдык негиздердин»</w:t>
      </w:r>
      <w:r w:rsidR="009B2D64" w:rsidRPr="001403EE">
        <w:rPr>
          <w:color w:val="000000"/>
          <w:szCs w:val="19"/>
          <w:lang w:val="ru-RU"/>
        </w:rPr>
        <w:t xml:space="preserve"> концепцияларын таануу – активдерде жана милдеттенмелерде өзгөртүүлөрдү таануудан келип чыккан салыштырууга алып келет. Бирок, чыгымдарды кирешелер менен салыштыруу </w:t>
      </w:r>
      <w:r w:rsidR="009B2D64" w:rsidRPr="001403EE">
        <w:rPr>
          <w:i/>
          <w:iCs/>
          <w:color w:val="000000"/>
          <w:szCs w:val="19"/>
          <w:lang w:val="ru-RU"/>
        </w:rPr>
        <w:t>Концентуалдык негиздердин</w:t>
      </w:r>
      <w:r w:rsidR="009B2D64" w:rsidRPr="001403EE">
        <w:rPr>
          <w:color w:val="000000"/>
          <w:szCs w:val="19"/>
          <w:lang w:val="ru-RU"/>
        </w:rPr>
        <w:t xml:space="preserve"> максаты болуп саналбайт. «</w:t>
      </w:r>
      <w:r w:rsidR="009B2D64" w:rsidRPr="001403EE">
        <w:rPr>
          <w:i/>
          <w:iCs/>
          <w:color w:val="000000"/>
          <w:szCs w:val="19"/>
          <w:lang w:val="ru-RU"/>
        </w:rPr>
        <w:t>Концептуалдык негиздер»</w:t>
      </w:r>
      <w:r w:rsidR="009B2D64" w:rsidRPr="001403EE">
        <w:rPr>
          <w:color w:val="000000"/>
          <w:szCs w:val="19"/>
          <w:lang w:val="ru-RU"/>
        </w:rPr>
        <w:t xml:space="preserve"> финансылык абал жөнүндөгү отчётто активди, милдеттенмени же капиталды аныктоого шайкеш келбеген беренелерди таанууга мүмкүндүк бербейт.</w:t>
      </w:r>
    </w:p>
    <w:p w:rsidR="00DF27EC" w:rsidRPr="001403EE" w:rsidRDefault="009B2D64">
      <w:pPr>
        <w:pStyle w:val="IASBSectionTitle1NonInd"/>
        <w:rPr>
          <w:rFonts w:ascii="Times New Roman" w:hAnsi="Times New Roman" w:cs="Times New Roman"/>
          <w:lang w:val="kk-KZ"/>
        </w:rPr>
      </w:pPr>
      <w:r w:rsidRPr="001403EE">
        <w:rPr>
          <w:rFonts w:ascii="Times New Roman" w:hAnsi="Times New Roman" w:cs="Times New Roman"/>
          <w:bCs/>
          <w:color w:val="000000"/>
          <w:szCs w:val="26"/>
          <w:lang w:val="ru-RU"/>
        </w:rPr>
        <w:t>Таануу критерийлери</w:t>
      </w:r>
    </w:p>
    <w:p w:rsidR="00DF27EC" w:rsidRPr="001403EE" w:rsidRDefault="00DC5B9E">
      <w:pPr>
        <w:pStyle w:val="IASBNormalnpara"/>
        <w:rPr>
          <w:lang w:val="kk-KZ"/>
        </w:rPr>
      </w:pPr>
      <w:r w:rsidRPr="001403EE">
        <w:rPr>
          <w:lang w:val="kk-KZ"/>
        </w:rPr>
        <w:t>5.6</w:t>
      </w:r>
      <w:r w:rsidRPr="001403EE">
        <w:rPr>
          <w:lang w:val="kk-KZ"/>
        </w:rPr>
        <w:tab/>
      </w:r>
      <w:r w:rsidR="009B2D64" w:rsidRPr="001403EE">
        <w:rPr>
          <w:color w:val="000000"/>
          <w:szCs w:val="19"/>
          <w:lang w:val="kk-KZ"/>
        </w:rPr>
        <w:t>Финансылык абал жөнүндө отчётто активдин, милдеттенменин же өздүк капиталдын аныктамасына жооп берген беренелер гана таанылат. Ошол сыяктуу эле финансылык натыйжалуулук жөнүндө отчётто (отчёттордо) кирешелердин же чыгашалардын аныктамасына жооп берген беренелер гана таанылат. Бирок, көрсөтүлгөн элементтердин аныктамаларынын бирине жооп берген бардык эле беренелер тааныла бербейт.</w:t>
      </w:r>
    </w:p>
    <w:p w:rsidR="00DF27EC" w:rsidRPr="001403EE" w:rsidRDefault="00DC5B9E">
      <w:pPr>
        <w:pStyle w:val="IASBNormalnpara"/>
        <w:rPr>
          <w:lang w:val="kk-KZ"/>
        </w:rPr>
      </w:pPr>
      <w:r w:rsidRPr="001403EE">
        <w:rPr>
          <w:lang w:val="kk-KZ"/>
        </w:rPr>
        <w:t>5.7</w:t>
      </w:r>
      <w:r w:rsidRPr="001403EE">
        <w:rPr>
          <w:lang w:val="kk-KZ"/>
        </w:rPr>
        <w:tab/>
      </w:r>
      <w:r w:rsidR="009B2D64" w:rsidRPr="001403EE">
        <w:rPr>
          <w:color w:val="000000"/>
          <w:szCs w:val="19"/>
          <w:lang w:val="kk-KZ"/>
        </w:rPr>
        <w:t>Элементтердин биринин аныктамасына жооп берген беренени тааныбоо финансылык абал жөнүндө отчётту жана финансылык натыйжалуулук жөнүндө отчётту (отчётторду) толук эмес кылат жана финансылык отч</w:t>
      </w:r>
      <w:r w:rsidR="009B2D64" w:rsidRPr="001403EE">
        <w:rPr>
          <w:color w:val="000000"/>
          <w:szCs w:val="19"/>
          <w:lang w:val="ky-KG"/>
        </w:rPr>
        <w:t>еттуулуктан</w:t>
      </w:r>
      <w:r w:rsidR="009B2D64" w:rsidRPr="001403EE">
        <w:rPr>
          <w:color w:val="000000"/>
          <w:szCs w:val="19"/>
          <w:lang w:val="kk-KZ"/>
        </w:rPr>
        <w:t xml:space="preserve"> пайдалуу маалыматты алып сал</w:t>
      </w:r>
      <w:r w:rsidR="009B2D64" w:rsidRPr="001403EE">
        <w:rPr>
          <w:color w:val="000000"/>
          <w:szCs w:val="19"/>
          <w:lang w:val="ky-KG"/>
        </w:rPr>
        <w:t>уу</w:t>
      </w:r>
      <w:r w:rsidR="009B2D64" w:rsidRPr="001403EE">
        <w:rPr>
          <w:color w:val="000000"/>
          <w:szCs w:val="19"/>
          <w:lang w:val="kk-KZ"/>
        </w:rPr>
        <w:t>га алып келиши мүмкүн. Экинчи жагынан</w:t>
      </w:r>
      <w:r w:rsidR="009B2D64" w:rsidRPr="001403EE">
        <w:rPr>
          <w:color w:val="000000"/>
          <w:szCs w:val="19"/>
          <w:lang w:val="ky-KG"/>
        </w:rPr>
        <w:t>,</w:t>
      </w:r>
      <w:r w:rsidR="009B2D64" w:rsidRPr="001403EE">
        <w:rPr>
          <w:color w:val="000000"/>
          <w:szCs w:val="19"/>
          <w:lang w:val="kk-KZ"/>
        </w:rPr>
        <w:t xml:space="preserve"> айрым жагдайларда финансылык отч</w:t>
      </w:r>
      <w:r w:rsidR="009B2D64" w:rsidRPr="001403EE">
        <w:rPr>
          <w:color w:val="000000"/>
          <w:szCs w:val="19"/>
          <w:lang w:val="ky-KG"/>
        </w:rPr>
        <w:t>еттуулук</w:t>
      </w:r>
      <w:r w:rsidR="009B2D64" w:rsidRPr="001403EE">
        <w:rPr>
          <w:color w:val="000000"/>
          <w:szCs w:val="19"/>
          <w:lang w:val="kk-KZ"/>
        </w:rPr>
        <w:t>тун элементтеринин биринин аныктамасына жооп берген айрым беренелерди таануу пайдалуу маалыматтарды алып келбейт. Актив же милдеттенме</w:t>
      </w:r>
      <w:r w:rsidR="009B2D64" w:rsidRPr="001403EE">
        <w:rPr>
          <w:color w:val="000000"/>
          <w:szCs w:val="19"/>
          <w:lang w:val="ky-KG"/>
        </w:rPr>
        <w:t>,</w:t>
      </w:r>
      <w:r w:rsidR="009B2D64" w:rsidRPr="001403EE">
        <w:rPr>
          <w:color w:val="000000"/>
          <w:szCs w:val="19"/>
          <w:lang w:val="kk-KZ"/>
        </w:rPr>
        <w:t xml:space="preserve"> эгер</w:t>
      </w:r>
      <w:r w:rsidR="009B2D64" w:rsidRPr="001403EE">
        <w:rPr>
          <w:color w:val="000000"/>
          <w:szCs w:val="19"/>
          <w:lang w:val="ky-KG"/>
        </w:rPr>
        <w:t>де</w:t>
      </w:r>
      <w:r w:rsidR="009B2D64" w:rsidRPr="001403EE">
        <w:rPr>
          <w:color w:val="000000"/>
          <w:szCs w:val="19"/>
          <w:lang w:val="kk-KZ"/>
        </w:rPr>
        <w:t xml:space="preserve"> бул активди же милдеттенмени жана кирешелердин, чыгашалардын негизинде же өздүк капиталда өзгөрүүлөрдүн негизинде пайда болгондорду таануу финансылык отчёттуулукту пайдалануучуларга пайдалуу болгон маалыматты бер</w:t>
      </w:r>
      <w:r w:rsidR="009B2D64" w:rsidRPr="001403EE">
        <w:rPr>
          <w:color w:val="000000"/>
          <w:szCs w:val="19"/>
          <w:lang w:val="ky-KG"/>
        </w:rPr>
        <w:t>се гана таанылат,</w:t>
      </w:r>
      <w:r w:rsidR="009B2D64" w:rsidRPr="001403EE">
        <w:rPr>
          <w:color w:val="000000"/>
          <w:szCs w:val="19"/>
          <w:lang w:val="kk-KZ"/>
        </w:rPr>
        <w:t xml:space="preserve"> тактап айтканда</w:t>
      </w:r>
      <w:r w:rsidRPr="001403EE">
        <w:rPr>
          <w:lang w:val="kk-KZ"/>
        </w:rPr>
        <w:t>: </w:t>
      </w:r>
    </w:p>
    <w:p w:rsidR="009B2D64" w:rsidRPr="001403EE" w:rsidRDefault="00DC5B9E">
      <w:pPr>
        <w:pStyle w:val="IASBNormalnparaL1"/>
        <w:rPr>
          <w:color w:val="000000"/>
          <w:szCs w:val="19"/>
          <w:lang w:val="kk-KZ"/>
        </w:rPr>
      </w:pPr>
      <w:r w:rsidRPr="001403EE">
        <w:rPr>
          <w:lang w:val="kk-KZ"/>
        </w:rPr>
        <w:t>(a)</w:t>
      </w:r>
      <w:r w:rsidRPr="001403EE">
        <w:rPr>
          <w:lang w:val="kk-KZ"/>
        </w:rPr>
        <w:tab/>
      </w:r>
      <w:r w:rsidR="009B2D64" w:rsidRPr="001403EE">
        <w:rPr>
          <w:color w:val="000000"/>
          <w:szCs w:val="19"/>
          <w:lang w:val="ky-KG"/>
        </w:rPr>
        <w:t>бу</w:t>
      </w:r>
      <w:r w:rsidR="009B2D64" w:rsidRPr="001403EE">
        <w:rPr>
          <w:color w:val="000000"/>
          <w:szCs w:val="19"/>
          <w:lang w:val="kk-KZ"/>
        </w:rPr>
        <w:t xml:space="preserve">л актив же милдеттенме жана тиешелүү кирешелер, чыгашалар же өздүк капиталдагы өзгөрүүлөр жөнүндөгү жөндүү маалыматты (5.12-5.17-пункттарын караңыз); жана </w:t>
      </w:r>
    </w:p>
    <w:p w:rsidR="00DF27EC" w:rsidRPr="001403EE" w:rsidRDefault="00DC5B9E">
      <w:pPr>
        <w:pStyle w:val="IASBNormalnparaL1"/>
        <w:rPr>
          <w:lang w:val="kk-KZ"/>
        </w:rPr>
      </w:pPr>
      <w:r w:rsidRPr="001403EE">
        <w:rPr>
          <w:lang w:val="kk-KZ"/>
        </w:rPr>
        <w:t>(b)</w:t>
      </w:r>
      <w:r w:rsidRPr="001403EE">
        <w:rPr>
          <w:lang w:val="kk-KZ"/>
        </w:rPr>
        <w:tab/>
      </w:r>
      <w:r w:rsidR="009B2D64" w:rsidRPr="001403EE">
        <w:rPr>
          <w:color w:val="000000"/>
          <w:szCs w:val="19"/>
          <w:lang w:val="kk-KZ"/>
        </w:rPr>
        <w:t>бул активди же милдеттенмени жана тиешелүү кирешелерди, чыгашаларды же өздүк капиталдагы өзгөрүүлөрдү туура көрсөтүүнү (5.18-5.25-пункттарын караңыз)</w:t>
      </w:r>
      <w:r w:rsidRPr="001403EE">
        <w:rPr>
          <w:lang w:val="kk-KZ"/>
        </w:rPr>
        <w:t>.</w:t>
      </w:r>
    </w:p>
    <w:p w:rsidR="00DF27EC" w:rsidRPr="001403EE" w:rsidRDefault="00DC5B9E">
      <w:pPr>
        <w:pStyle w:val="IASBNormalnpara"/>
        <w:rPr>
          <w:lang w:val="kk-KZ"/>
        </w:rPr>
      </w:pPr>
      <w:r w:rsidRPr="001403EE">
        <w:rPr>
          <w:lang w:val="kk-KZ"/>
        </w:rPr>
        <w:t>5.8</w:t>
      </w:r>
      <w:r w:rsidRPr="001403EE">
        <w:rPr>
          <w:lang w:val="kk-KZ"/>
        </w:rPr>
        <w:tab/>
      </w:r>
      <w:r w:rsidR="009B2D64" w:rsidRPr="001403EE">
        <w:rPr>
          <w:color w:val="000000"/>
          <w:szCs w:val="19"/>
          <w:lang w:val="kk-KZ"/>
        </w:rPr>
        <w:t>Чыгымдар финансылык отч</w:t>
      </w:r>
      <w:r w:rsidR="009B2D64" w:rsidRPr="001403EE">
        <w:rPr>
          <w:color w:val="000000"/>
          <w:szCs w:val="19"/>
          <w:lang w:val="ky-KG"/>
        </w:rPr>
        <w:t>етторду</w:t>
      </w:r>
      <w:r w:rsidR="009B2D64" w:rsidRPr="001403EE">
        <w:rPr>
          <w:color w:val="000000"/>
          <w:szCs w:val="19"/>
          <w:lang w:val="kk-KZ"/>
        </w:rPr>
        <w:t xml:space="preserve"> берүүгө карата башка чечимдерге чектөө койгондой эле, алар таанууга тиешелүү чечимдерге да чектөөлөрдү ко</w:t>
      </w:r>
      <w:r w:rsidR="009B2D64" w:rsidRPr="001403EE">
        <w:rPr>
          <w:color w:val="000000"/>
          <w:szCs w:val="19"/>
          <w:lang w:val="ky-KG"/>
        </w:rPr>
        <w:t>е</w:t>
      </w:r>
      <w:r w:rsidR="009B2D64" w:rsidRPr="001403EE">
        <w:rPr>
          <w:color w:val="000000"/>
          <w:szCs w:val="19"/>
          <w:lang w:val="kk-KZ"/>
        </w:rPr>
        <w:t>т. Активди же милдеттенмени таануу чыгымдар менен коштолот. Финансылык отчёттуулукту түзүүчүлөр активди же милдеттенмени жөндүү баалоону аныктоодо чыгымдар</w:t>
      </w:r>
      <w:r w:rsidR="009B2D64" w:rsidRPr="001403EE">
        <w:rPr>
          <w:color w:val="000000"/>
          <w:szCs w:val="19"/>
          <w:lang w:val="ky-KG"/>
        </w:rPr>
        <w:t>ды тартат</w:t>
      </w:r>
      <w:r w:rsidR="009B2D64" w:rsidRPr="001403EE">
        <w:rPr>
          <w:color w:val="000000"/>
          <w:szCs w:val="19"/>
          <w:lang w:val="kk-KZ"/>
        </w:rPr>
        <w:t xml:space="preserve">. Финансылык отчёттуулукту пайдалануучулар </w:t>
      </w:r>
      <w:r w:rsidR="009B2D64" w:rsidRPr="001403EE">
        <w:rPr>
          <w:color w:val="000000"/>
          <w:szCs w:val="19"/>
          <w:lang w:val="ky-KG"/>
        </w:rPr>
        <w:t>да</w:t>
      </w:r>
      <w:r w:rsidR="009B2D64" w:rsidRPr="001403EE">
        <w:rPr>
          <w:color w:val="000000"/>
          <w:szCs w:val="19"/>
          <w:lang w:val="kk-KZ"/>
        </w:rPr>
        <w:t xml:space="preserve"> берилген маалыматты талдоого алууда жана чечмелөөдө чыгымдар</w:t>
      </w:r>
      <w:r w:rsidR="009B2D64" w:rsidRPr="001403EE">
        <w:rPr>
          <w:color w:val="000000"/>
          <w:szCs w:val="19"/>
          <w:lang w:val="ky-KG"/>
        </w:rPr>
        <w:t>ды тартат</w:t>
      </w:r>
      <w:r w:rsidR="009B2D64" w:rsidRPr="001403EE">
        <w:rPr>
          <w:color w:val="000000"/>
          <w:szCs w:val="19"/>
          <w:lang w:val="kk-KZ"/>
        </w:rPr>
        <w:t xml:space="preserve">. </w:t>
      </w:r>
      <w:r w:rsidR="009B2D64" w:rsidRPr="001403EE">
        <w:rPr>
          <w:color w:val="000000"/>
          <w:szCs w:val="19"/>
          <w:lang w:val="ky-KG"/>
        </w:rPr>
        <w:t xml:space="preserve">Эгерде </w:t>
      </w:r>
      <w:r w:rsidR="009B2D64" w:rsidRPr="001403EE">
        <w:rPr>
          <w:color w:val="000000"/>
          <w:szCs w:val="19"/>
          <w:lang w:val="kk-KZ"/>
        </w:rPr>
        <w:t xml:space="preserve">мындай таануунун </w:t>
      </w:r>
      <w:r w:rsidR="009B2D64" w:rsidRPr="001403EE">
        <w:rPr>
          <w:color w:val="000000"/>
          <w:szCs w:val="19"/>
          <w:lang w:val="ky-KG"/>
        </w:rPr>
        <w:t>натыйжасында</w:t>
      </w:r>
      <w:r w:rsidR="009B2D64" w:rsidRPr="001403EE">
        <w:rPr>
          <w:color w:val="000000"/>
          <w:szCs w:val="19"/>
          <w:lang w:val="kk-KZ"/>
        </w:rPr>
        <w:t xml:space="preserve"> </w:t>
      </w:r>
      <w:r w:rsidR="009B2D64" w:rsidRPr="001403EE">
        <w:rPr>
          <w:color w:val="000000"/>
          <w:szCs w:val="19"/>
          <w:lang w:val="ky-KG"/>
        </w:rPr>
        <w:t>ф</w:t>
      </w:r>
      <w:r w:rsidR="009B2D64" w:rsidRPr="001403EE">
        <w:rPr>
          <w:color w:val="000000"/>
          <w:szCs w:val="19"/>
          <w:lang w:val="kk-KZ"/>
        </w:rPr>
        <w:t>инансылык отчёттуулукту пайдалануучуларга берилген маалыматтан</w:t>
      </w:r>
      <w:r w:rsidR="009B2D64" w:rsidRPr="001403EE">
        <w:rPr>
          <w:color w:val="000000"/>
          <w:szCs w:val="19"/>
          <w:lang w:val="ky-KG"/>
        </w:rPr>
        <w:t xml:space="preserve"> алынган</w:t>
      </w:r>
      <w:r w:rsidR="009B2D64" w:rsidRPr="001403EE">
        <w:rPr>
          <w:color w:val="000000"/>
          <w:szCs w:val="19"/>
          <w:lang w:val="kk-KZ"/>
        </w:rPr>
        <w:t xml:space="preserve"> пайда ошол маалыматты берүүгө жана пайдаланууга кеткен чыгымдарды акта</w:t>
      </w:r>
      <w:r w:rsidR="009B2D64" w:rsidRPr="001403EE">
        <w:rPr>
          <w:color w:val="000000"/>
          <w:szCs w:val="19"/>
          <w:lang w:val="ky-KG"/>
        </w:rPr>
        <w:t>йт деген ыктымалдуулук жогору болсо,</w:t>
      </w:r>
      <w:r w:rsidR="009B2D64" w:rsidRPr="001403EE">
        <w:rPr>
          <w:color w:val="000000"/>
          <w:szCs w:val="19"/>
          <w:lang w:val="kk-KZ"/>
        </w:rPr>
        <w:t xml:space="preserve"> актив же милдеттенме таанылат. Айрым учурларда таануу менен байланышкан чыгымдар мындай таануудан көрүлгөн пайдадан ашып кет</w:t>
      </w:r>
      <w:r w:rsidR="009B2D64" w:rsidRPr="001403EE">
        <w:rPr>
          <w:color w:val="000000"/>
          <w:szCs w:val="19"/>
          <w:lang w:val="ky-KG"/>
        </w:rPr>
        <w:t>иши мүмкүн</w:t>
      </w:r>
      <w:r w:rsidRPr="001403EE">
        <w:rPr>
          <w:lang w:val="kk-KZ"/>
        </w:rPr>
        <w:t>.</w:t>
      </w:r>
    </w:p>
    <w:p w:rsidR="00DF27EC" w:rsidRPr="001403EE" w:rsidRDefault="00DC5B9E">
      <w:pPr>
        <w:pStyle w:val="IASBNormalnpara"/>
        <w:rPr>
          <w:lang w:val="kk-KZ"/>
        </w:rPr>
      </w:pPr>
      <w:r w:rsidRPr="001403EE">
        <w:rPr>
          <w:lang w:val="kk-KZ"/>
        </w:rPr>
        <w:t>5.9</w:t>
      </w:r>
      <w:r w:rsidRPr="001403EE">
        <w:rPr>
          <w:lang w:val="kk-KZ"/>
        </w:rPr>
        <w:tab/>
      </w:r>
      <w:r w:rsidR="009B2D64" w:rsidRPr="001403EE">
        <w:rPr>
          <w:color w:val="000000"/>
          <w:szCs w:val="19"/>
          <w:lang w:val="kk-KZ"/>
        </w:rPr>
        <w:t xml:space="preserve">Активди же милдеттенмелерди таануу кайсы учурларда финансылык отчёттуулукту пайдалануучуларга пайдалуу маалыматты берүүнү камсыз кылаарын жана </w:t>
      </w:r>
      <w:r w:rsidR="009B2D64" w:rsidRPr="001403EE">
        <w:rPr>
          <w:color w:val="000000"/>
          <w:szCs w:val="19"/>
          <w:lang w:val="ky-KG"/>
        </w:rPr>
        <w:t xml:space="preserve">мында </w:t>
      </w:r>
      <w:r w:rsidR="009B2D64" w:rsidRPr="001403EE">
        <w:rPr>
          <w:color w:val="000000"/>
          <w:szCs w:val="19"/>
          <w:lang w:val="kk-KZ"/>
        </w:rPr>
        <w:t>таануу менен байланышкан чыгымдар тиешелүү пайдалардан ашпа</w:t>
      </w:r>
      <w:r w:rsidR="009B2D64" w:rsidRPr="001403EE">
        <w:rPr>
          <w:color w:val="000000"/>
          <w:szCs w:val="19"/>
          <w:lang w:val="ky-KG"/>
        </w:rPr>
        <w:t>й тургандыгын</w:t>
      </w:r>
      <w:r w:rsidR="009B2D64" w:rsidRPr="001403EE">
        <w:rPr>
          <w:color w:val="000000"/>
          <w:szCs w:val="19"/>
          <w:lang w:val="kk-KZ"/>
        </w:rPr>
        <w:t xml:space="preserve"> так аныктоо мүмкүн эмес. Пайдалануучулар үчүн маалыматтын пайдалуулугу берене</w:t>
      </w:r>
      <w:r w:rsidR="009B2D64" w:rsidRPr="001403EE">
        <w:rPr>
          <w:color w:val="000000"/>
          <w:szCs w:val="19"/>
          <w:lang w:val="ky-KG"/>
        </w:rPr>
        <w:t>ге</w:t>
      </w:r>
      <w:r w:rsidR="009B2D64" w:rsidRPr="001403EE">
        <w:rPr>
          <w:color w:val="000000"/>
          <w:szCs w:val="19"/>
          <w:lang w:val="kk-KZ"/>
        </w:rPr>
        <w:t xml:space="preserve"> жана конкреттүү фактылар менен жагдайлар</w:t>
      </w:r>
      <w:r w:rsidR="009B2D64" w:rsidRPr="001403EE">
        <w:rPr>
          <w:color w:val="000000"/>
          <w:szCs w:val="19"/>
          <w:lang w:val="ky-KG"/>
        </w:rPr>
        <w:t>га</w:t>
      </w:r>
      <w:r w:rsidR="009B2D64" w:rsidRPr="001403EE">
        <w:rPr>
          <w:color w:val="000000"/>
          <w:szCs w:val="19"/>
          <w:lang w:val="kk-KZ"/>
        </w:rPr>
        <w:t xml:space="preserve"> көз каранды. </w:t>
      </w:r>
      <w:r w:rsidR="009B2D64" w:rsidRPr="001403EE">
        <w:rPr>
          <w:color w:val="000000"/>
          <w:szCs w:val="19"/>
          <w:lang w:val="ky-KG"/>
        </w:rPr>
        <w:t>Тиешелүү түрдө</w:t>
      </w:r>
      <w:r w:rsidR="009B2D64" w:rsidRPr="001403EE">
        <w:rPr>
          <w:color w:val="000000"/>
          <w:szCs w:val="19"/>
          <w:lang w:val="kk-KZ"/>
        </w:rPr>
        <w:t xml:space="preserve">, тигил же бул беренени таануу </w:t>
      </w:r>
      <w:r w:rsidR="009B2D64" w:rsidRPr="001403EE">
        <w:rPr>
          <w:color w:val="000000"/>
          <w:szCs w:val="19"/>
          <w:lang w:val="ky-KG"/>
        </w:rPr>
        <w:t xml:space="preserve">керектиги же жоктугу жөнүндө маселени </w:t>
      </w:r>
      <w:r w:rsidR="009B2D64" w:rsidRPr="001403EE">
        <w:rPr>
          <w:color w:val="000000"/>
          <w:szCs w:val="19"/>
          <w:lang w:val="kk-KZ"/>
        </w:rPr>
        <w:t xml:space="preserve">чечүүдө ой жүгүртүүнү колдонуу керек </w:t>
      </w:r>
      <w:r w:rsidR="009B2D64" w:rsidRPr="001403EE">
        <w:rPr>
          <w:color w:val="000000"/>
          <w:szCs w:val="19"/>
          <w:lang w:val="ky-KG"/>
        </w:rPr>
        <w:t xml:space="preserve">жана </w:t>
      </w:r>
      <w:r w:rsidR="009B2D64" w:rsidRPr="001403EE">
        <w:rPr>
          <w:color w:val="000000"/>
          <w:szCs w:val="19"/>
          <w:lang w:val="kk-KZ"/>
        </w:rPr>
        <w:t xml:space="preserve">ошондуктан </w:t>
      </w:r>
      <w:r w:rsidR="009B2D64" w:rsidRPr="001403EE">
        <w:rPr>
          <w:color w:val="000000"/>
          <w:szCs w:val="19"/>
          <w:lang w:val="ky-KG"/>
        </w:rPr>
        <w:t xml:space="preserve">ар </w:t>
      </w:r>
      <w:r w:rsidR="009B2D64" w:rsidRPr="001403EE">
        <w:rPr>
          <w:color w:val="000000"/>
          <w:szCs w:val="19"/>
          <w:lang w:val="kk-KZ"/>
        </w:rPr>
        <w:t>түрдүү стандарттарда же бир эле стандарттын алкагында каралган таанууга талаптарда айырмачылыктар керек болушу мүмкүн</w:t>
      </w:r>
      <w:r w:rsidRPr="001403EE">
        <w:rPr>
          <w:lang w:val="kk-KZ"/>
        </w:rPr>
        <w:t>.</w:t>
      </w:r>
    </w:p>
    <w:p w:rsidR="00DF27EC" w:rsidRPr="001403EE" w:rsidRDefault="00DC5B9E">
      <w:pPr>
        <w:pStyle w:val="IASBNormalnpara"/>
        <w:rPr>
          <w:lang w:val="kk-KZ"/>
        </w:rPr>
      </w:pPr>
      <w:r w:rsidRPr="001403EE">
        <w:rPr>
          <w:lang w:val="kk-KZ"/>
        </w:rPr>
        <w:t>5.10</w:t>
      </w:r>
      <w:r w:rsidRPr="001403EE">
        <w:rPr>
          <w:lang w:val="kk-KZ"/>
        </w:rPr>
        <w:tab/>
      </w:r>
      <w:r w:rsidR="009B2D64" w:rsidRPr="001403EE">
        <w:rPr>
          <w:color w:val="000000"/>
          <w:szCs w:val="19"/>
          <w:lang w:val="kk-KZ"/>
        </w:rPr>
        <w:t>Таануу жөнүндөгү чечимди кабыл алууда, эгер</w:t>
      </w:r>
      <w:r w:rsidR="009B2D64" w:rsidRPr="001403EE">
        <w:rPr>
          <w:color w:val="000000"/>
          <w:szCs w:val="19"/>
          <w:lang w:val="ky-KG"/>
        </w:rPr>
        <w:t>де</w:t>
      </w:r>
      <w:r w:rsidR="009B2D64" w:rsidRPr="001403EE">
        <w:rPr>
          <w:color w:val="000000"/>
          <w:szCs w:val="19"/>
          <w:lang w:val="kk-KZ"/>
        </w:rPr>
        <w:t xml:space="preserve"> актив же милдеттенме таанылбаган болсо</w:t>
      </w:r>
      <w:r w:rsidR="009B2D64" w:rsidRPr="001403EE">
        <w:rPr>
          <w:color w:val="000000"/>
          <w:szCs w:val="19"/>
          <w:lang w:val="ky-KG"/>
        </w:rPr>
        <w:t>,</w:t>
      </w:r>
      <w:r w:rsidR="009B2D64" w:rsidRPr="001403EE">
        <w:rPr>
          <w:color w:val="000000"/>
          <w:szCs w:val="19"/>
          <w:lang w:val="kk-KZ"/>
        </w:rPr>
        <w:t xml:space="preserve"> пайдалануучуларга кайсы маалымат берил</w:t>
      </w:r>
      <w:r w:rsidR="009B2D64" w:rsidRPr="001403EE">
        <w:rPr>
          <w:color w:val="000000"/>
          <w:szCs w:val="19"/>
          <w:lang w:val="ky-KG"/>
        </w:rPr>
        <w:t>е тургандыгын</w:t>
      </w:r>
      <w:r w:rsidR="009B2D64" w:rsidRPr="001403EE">
        <w:rPr>
          <w:color w:val="000000"/>
          <w:szCs w:val="19"/>
          <w:lang w:val="kk-KZ"/>
        </w:rPr>
        <w:t xml:space="preserve"> талдоо маанилүү. Мисалы, тартылган чыгымдар активди таанууга алып келбесе, анда чыгаша таанылат. </w:t>
      </w:r>
      <w:r w:rsidR="009B2D64" w:rsidRPr="001403EE">
        <w:rPr>
          <w:color w:val="000000"/>
          <w:szCs w:val="19"/>
          <w:lang w:val="ky-KG"/>
        </w:rPr>
        <w:t>Убакыттын өтүшү менен м</w:t>
      </w:r>
      <w:r w:rsidR="009B2D64" w:rsidRPr="001403EE">
        <w:rPr>
          <w:color w:val="000000"/>
          <w:szCs w:val="19"/>
          <w:lang w:val="kk-KZ"/>
        </w:rPr>
        <w:t>ындай чыгашаларды таануу айрым учурларда пайдалуу маалыматты, мисалы финансылык отчёттуулукту пайдалануучуларга трендд</w:t>
      </w:r>
      <w:r w:rsidR="009B2D64" w:rsidRPr="001403EE">
        <w:rPr>
          <w:color w:val="000000"/>
          <w:szCs w:val="19"/>
          <w:lang w:val="ky-KG"/>
        </w:rPr>
        <w:t>ерд</w:t>
      </w:r>
      <w:r w:rsidR="009B2D64" w:rsidRPr="001403EE">
        <w:rPr>
          <w:color w:val="000000"/>
          <w:szCs w:val="19"/>
          <w:lang w:val="kk-KZ"/>
        </w:rPr>
        <w:t xml:space="preserve">и табууга </w:t>
      </w:r>
      <w:r w:rsidR="009B2D64" w:rsidRPr="001403EE">
        <w:rPr>
          <w:color w:val="000000"/>
          <w:szCs w:val="19"/>
          <w:lang w:val="ky-KG"/>
        </w:rPr>
        <w:t xml:space="preserve">мүмкүндүк бере турган </w:t>
      </w:r>
      <w:r w:rsidR="009B2D64" w:rsidRPr="001403EE">
        <w:rPr>
          <w:color w:val="000000"/>
          <w:szCs w:val="19"/>
          <w:lang w:val="kk-KZ"/>
        </w:rPr>
        <w:t>маалыматты бер</w:t>
      </w:r>
      <w:r w:rsidR="009B2D64" w:rsidRPr="001403EE">
        <w:rPr>
          <w:color w:val="000000"/>
          <w:szCs w:val="19"/>
          <w:lang w:val="ky-KG"/>
        </w:rPr>
        <w:t>иши мүмкүн</w:t>
      </w:r>
      <w:r w:rsidRPr="001403EE">
        <w:rPr>
          <w:lang w:val="kk-KZ"/>
        </w:rPr>
        <w:t>.</w:t>
      </w:r>
    </w:p>
    <w:p w:rsidR="00DF27EC" w:rsidRPr="008F47B3" w:rsidRDefault="00DC5B9E">
      <w:pPr>
        <w:pStyle w:val="IASBNormalnpara"/>
        <w:rPr>
          <w:lang w:val="kk-KZ"/>
        </w:rPr>
      </w:pPr>
      <w:r w:rsidRPr="008F47B3">
        <w:rPr>
          <w:lang w:val="kk-KZ"/>
        </w:rPr>
        <w:t>5.11</w:t>
      </w:r>
      <w:r w:rsidRPr="008F47B3">
        <w:rPr>
          <w:lang w:val="kk-KZ"/>
        </w:rPr>
        <w:tab/>
      </w:r>
      <w:r w:rsidR="009B2D64" w:rsidRPr="008F47B3">
        <w:rPr>
          <w:color w:val="000000"/>
          <w:szCs w:val="19"/>
          <w:lang w:val="kk-KZ"/>
        </w:rPr>
        <w:t>Активдин же милдеттенменин аныктамасына жооп берген берене таанылбаса</w:t>
      </w:r>
      <w:r w:rsidR="009B2D64" w:rsidRPr="001403EE">
        <w:rPr>
          <w:color w:val="000000"/>
          <w:szCs w:val="19"/>
          <w:lang w:val="ky-KG"/>
        </w:rPr>
        <w:t xml:space="preserve"> да</w:t>
      </w:r>
      <w:r w:rsidR="009B2D64" w:rsidRPr="008F47B3">
        <w:rPr>
          <w:color w:val="000000"/>
          <w:szCs w:val="19"/>
          <w:lang w:val="kk-KZ"/>
        </w:rPr>
        <w:t>, балким</w:t>
      </w:r>
      <w:r w:rsidR="009B2D64" w:rsidRPr="001403EE">
        <w:rPr>
          <w:color w:val="000000"/>
          <w:szCs w:val="19"/>
          <w:lang w:val="ky-KG"/>
        </w:rPr>
        <w:t>,</w:t>
      </w:r>
      <w:r w:rsidR="009B2D64" w:rsidRPr="008F47B3">
        <w:rPr>
          <w:color w:val="000000"/>
          <w:szCs w:val="19"/>
          <w:lang w:val="kk-KZ"/>
        </w:rPr>
        <w:t xml:space="preserve"> ишкана бул берене жөнүндөгү маалыматты эскертүүдө бериши керек болот. Мындай маалымат берененин жоктугун финансылык абал жөнүндөгү отчётто, эгер</w:t>
      </w:r>
      <w:r w:rsidR="009B2D64" w:rsidRPr="001403EE">
        <w:rPr>
          <w:color w:val="000000"/>
          <w:szCs w:val="19"/>
          <w:lang w:val="ky-KG"/>
        </w:rPr>
        <w:t>де колдонууга</w:t>
      </w:r>
      <w:r w:rsidR="009B2D64" w:rsidRPr="008F47B3">
        <w:rPr>
          <w:color w:val="000000"/>
          <w:szCs w:val="19"/>
          <w:lang w:val="kk-KZ"/>
        </w:rPr>
        <w:t xml:space="preserve"> мүмкүн болсо</w:t>
      </w:r>
      <w:r w:rsidR="009B2D64" w:rsidRPr="001403EE">
        <w:rPr>
          <w:color w:val="000000"/>
          <w:szCs w:val="19"/>
          <w:lang w:val="ky-KG"/>
        </w:rPr>
        <w:t>,</w:t>
      </w:r>
      <w:r w:rsidR="009B2D64" w:rsidRPr="008F47B3">
        <w:rPr>
          <w:color w:val="000000"/>
          <w:szCs w:val="19"/>
          <w:lang w:val="kk-KZ"/>
        </w:rPr>
        <w:t xml:space="preserve"> финансылык </w:t>
      </w:r>
      <w:r w:rsidR="009B2D64" w:rsidRPr="008F47B3">
        <w:rPr>
          <w:color w:val="000000"/>
          <w:szCs w:val="19"/>
          <w:lang w:val="kk-KZ"/>
        </w:rPr>
        <w:lastRenderedPageBreak/>
        <w:t>натыйжал</w:t>
      </w:r>
      <w:r w:rsidR="009B2D64" w:rsidRPr="001403EE">
        <w:rPr>
          <w:color w:val="000000"/>
          <w:szCs w:val="19"/>
          <w:lang w:val="kk-KZ"/>
        </w:rPr>
        <w:t xml:space="preserve">уулук </w:t>
      </w:r>
      <w:r w:rsidR="009B2D64" w:rsidRPr="008F47B3">
        <w:rPr>
          <w:color w:val="000000"/>
          <w:szCs w:val="19"/>
          <w:lang w:val="kk-KZ"/>
        </w:rPr>
        <w:t>жөнүндө отчётто (отчёттордо) берилген</w:t>
      </w:r>
      <w:r w:rsidR="009B2D64" w:rsidRPr="001403EE">
        <w:rPr>
          <w:color w:val="000000"/>
          <w:szCs w:val="19"/>
          <w:lang w:val="ky-KG"/>
        </w:rPr>
        <w:t>,</w:t>
      </w:r>
      <w:r w:rsidR="009B2D64" w:rsidRPr="008F47B3">
        <w:rPr>
          <w:color w:val="000000"/>
          <w:szCs w:val="19"/>
          <w:lang w:val="kk-KZ"/>
        </w:rPr>
        <w:t xml:space="preserve"> түзүмдөштүрүлгөн жалпыланган маалыматта конпенсациялоо</w:t>
      </w:r>
      <w:r w:rsidR="009B2D64" w:rsidRPr="001403EE">
        <w:rPr>
          <w:color w:val="000000"/>
          <w:szCs w:val="19"/>
          <w:lang w:val="ky-KG"/>
        </w:rPr>
        <w:t xml:space="preserve"> үчүн</w:t>
      </w:r>
      <w:r w:rsidR="009B2D64" w:rsidRPr="008F47B3">
        <w:rPr>
          <w:color w:val="000000"/>
          <w:szCs w:val="19"/>
          <w:lang w:val="kk-KZ"/>
        </w:rPr>
        <w:t xml:space="preserve"> жетишерлик белгилүү бол</w:t>
      </w:r>
      <w:r w:rsidR="009B2D64" w:rsidRPr="001403EE">
        <w:rPr>
          <w:color w:val="000000"/>
          <w:szCs w:val="19"/>
          <w:lang w:val="ky-KG"/>
        </w:rPr>
        <w:t>ушу жөнүндө</w:t>
      </w:r>
      <w:r w:rsidR="009B2D64" w:rsidRPr="008F47B3">
        <w:rPr>
          <w:color w:val="000000"/>
          <w:szCs w:val="19"/>
          <w:lang w:val="kk-KZ"/>
        </w:rPr>
        <w:t xml:space="preserve"> кам көрүү маанилүү</w:t>
      </w:r>
      <w:r w:rsidR="009B2D64" w:rsidRPr="001403EE">
        <w:rPr>
          <w:lang w:val="kk-KZ"/>
        </w:rPr>
        <w:t>.</w:t>
      </w:r>
      <w:r w:rsidRPr="008F47B3">
        <w:rPr>
          <w:lang w:val="kk-KZ"/>
        </w:rPr>
        <w:t xml:space="preserve"> </w:t>
      </w:r>
    </w:p>
    <w:p w:rsidR="00DF27EC" w:rsidRPr="008F47B3" w:rsidRDefault="009B2D64">
      <w:pPr>
        <w:pStyle w:val="IASBSectionTitle2Ind"/>
        <w:rPr>
          <w:rFonts w:ascii="Times New Roman" w:hAnsi="Times New Roman" w:cs="Times New Roman"/>
          <w:lang w:val="kk-KZ"/>
        </w:rPr>
      </w:pPr>
      <w:r w:rsidRPr="008F47B3">
        <w:rPr>
          <w:rFonts w:ascii="Times New Roman" w:hAnsi="Times New Roman" w:cs="Times New Roman"/>
          <w:bCs/>
          <w:color w:val="000000"/>
          <w:szCs w:val="26"/>
          <w:lang w:val="kk-KZ"/>
        </w:rPr>
        <w:t>Жөндүүлүк</w:t>
      </w:r>
    </w:p>
    <w:p w:rsidR="00DF27EC" w:rsidRPr="008F47B3" w:rsidRDefault="00DC5B9E">
      <w:pPr>
        <w:pStyle w:val="IASBNormalnpara"/>
        <w:rPr>
          <w:lang w:val="kk-KZ"/>
        </w:rPr>
      </w:pPr>
      <w:r w:rsidRPr="008F47B3">
        <w:rPr>
          <w:lang w:val="kk-KZ"/>
        </w:rPr>
        <w:t>5.12</w:t>
      </w:r>
      <w:r w:rsidRPr="008F47B3">
        <w:rPr>
          <w:lang w:val="kk-KZ"/>
        </w:rPr>
        <w:tab/>
      </w:r>
      <w:r w:rsidR="000656FF" w:rsidRPr="008F47B3">
        <w:rPr>
          <w:color w:val="000000"/>
          <w:szCs w:val="19"/>
          <w:lang w:val="kk-KZ"/>
        </w:rPr>
        <w:t xml:space="preserve">Активдер, милдеттенмелер, өз капитал, кирешелер жана чыгашалар жөнүндөгү маалымат финансылык отчёттуулукту пайдалануучулар үчүн </w:t>
      </w:r>
      <w:r w:rsidR="000656FF" w:rsidRPr="001403EE">
        <w:rPr>
          <w:color w:val="000000"/>
          <w:szCs w:val="19"/>
          <w:lang w:val="kk-KZ"/>
        </w:rPr>
        <w:t xml:space="preserve">жөндүү </w:t>
      </w:r>
      <w:r w:rsidR="000656FF" w:rsidRPr="008F47B3">
        <w:rPr>
          <w:color w:val="000000"/>
          <w:szCs w:val="19"/>
          <w:lang w:val="kk-KZ"/>
        </w:rPr>
        <w:t xml:space="preserve">болуп саналат. Бирок, конкреттүү активди же милдеттенмени жана </w:t>
      </w:r>
      <w:r w:rsidR="000656FF" w:rsidRPr="001403EE">
        <w:rPr>
          <w:color w:val="000000"/>
          <w:szCs w:val="19"/>
          <w:lang w:val="ky-KG"/>
        </w:rPr>
        <w:t>мунун</w:t>
      </w:r>
      <w:r w:rsidR="000656FF" w:rsidRPr="008F47B3">
        <w:rPr>
          <w:color w:val="000000"/>
          <w:szCs w:val="19"/>
          <w:lang w:val="kk-KZ"/>
        </w:rPr>
        <w:t xml:space="preserve"> </w:t>
      </w:r>
      <w:r w:rsidR="000656FF" w:rsidRPr="001403EE">
        <w:rPr>
          <w:color w:val="000000"/>
          <w:szCs w:val="19"/>
          <w:lang w:val="ky-KG"/>
        </w:rPr>
        <w:t>натыйжасында</w:t>
      </w:r>
      <w:r w:rsidR="000656FF" w:rsidRPr="008F47B3">
        <w:rPr>
          <w:color w:val="000000"/>
          <w:szCs w:val="19"/>
          <w:lang w:val="kk-KZ"/>
        </w:rPr>
        <w:t xml:space="preserve"> пайда болгон кирешелерди, чыгашаларды же өздүк капиталдагы өзгөрүүлөрдү таануу дайым эле </w:t>
      </w:r>
      <w:r w:rsidR="000656FF" w:rsidRPr="001403EE">
        <w:rPr>
          <w:color w:val="000000"/>
          <w:szCs w:val="19"/>
          <w:lang w:val="kk-KZ"/>
        </w:rPr>
        <w:t xml:space="preserve">жөндүү </w:t>
      </w:r>
      <w:r w:rsidR="000656FF" w:rsidRPr="008F47B3">
        <w:rPr>
          <w:color w:val="000000"/>
          <w:szCs w:val="19"/>
          <w:lang w:val="kk-KZ"/>
        </w:rPr>
        <w:t xml:space="preserve">маалыматты камсыз кыла бербейт. Мисалы, </w:t>
      </w:r>
      <w:r w:rsidR="000656FF" w:rsidRPr="001403EE">
        <w:rPr>
          <w:color w:val="000000"/>
          <w:szCs w:val="19"/>
          <w:lang w:val="ky-KG"/>
        </w:rPr>
        <w:t xml:space="preserve">мындай кырдаал </w:t>
      </w:r>
      <w:r w:rsidR="000656FF" w:rsidRPr="008F47B3">
        <w:rPr>
          <w:color w:val="000000"/>
          <w:szCs w:val="19"/>
          <w:lang w:val="kk-KZ"/>
        </w:rPr>
        <w:t xml:space="preserve">төмөнкү учурларда  </w:t>
      </w:r>
      <w:r w:rsidR="000656FF" w:rsidRPr="001403EE">
        <w:rPr>
          <w:color w:val="000000"/>
          <w:szCs w:val="19"/>
          <w:lang w:val="ky-KG"/>
        </w:rPr>
        <w:t xml:space="preserve">орун алышы </w:t>
      </w:r>
      <w:r w:rsidR="000656FF" w:rsidRPr="008F47B3">
        <w:rPr>
          <w:color w:val="000000"/>
          <w:szCs w:val="19"/>
          <w:lang w:val="kk-KZ"/>
        </w:rPr>
        <w:t>мүмкүн</w:t>
      </w:r>
      <w:r w:rsidRPr="008F47B3">
        <w:rPr>
          <w:lang w:val="kk-KZ"/>
        </w:rPr>
        <w:t>: </w:t>
      </w:r>
    </w:p>
    <w:p w:rsidR="00DF27EC" w:rsidRPr="008F47B3" w:rsidRDefault="00DC5B9E">
      <w:pPr>
        <w:pStyle w:val="IASBNormalnparaL1"/>
        <w:rPr>
          <w:lang w:val="kk-KZ"/>
        </w:rPr>
      </w:pPr>
      <w:r w:rsidRPr="008F47B3">
        <w:rPr>
          <w:lang w:val="kk-KZ"/>
        </w:rPr>
        <w:t>(a)</w:t>
      </w:r>
      <w:r w:rsidRPr="008F47B3">
        <w:rPr>
          <w:lang w:val="kk-KZ"/>
        </w:rPr>
        <w:tab/>
      </w:r>
      <w:r w:rsidR="000656FF" w:rsidRPr="008F47B3">
        <w:rPr>
          <w:color w:val="000000"/>
          <w:szCs w:val="19"/>
          <w:lang w:val="kk-KZ"/>
        </w:rPr>
        <w:t>активдин же милдеттенменин болушуна карата айкын эместик болсо (5.14-пуктту караңыз); же</w:t>
      </w:r>
      <w:r w:rsidR="000656FF" w:rsidRPr="008F47B3">
        <w:rPr>
          <w:lang w:val="kk-KZ"/>
        </w:rPr>
        <w:t xml:space="preserve"> </w:t>
      </w:r>
    </w:p>
    <w:p w:rsidR="00DF27EC" w:rsidRPr="008F47B3" w:rsidRDefault="00DC5B9E">
      <w:pPr>
        <w:pStyle w:val="IASBNormalnparaL1"/>
        <w:rPr>
          <w:lang w:val="kk-KZ"/>
        </w:rPr>
      </w:pPr>
      <w:r w:rsidRPr="008F47B3">
        <w:rPr>
          <w:lang w:val="kk-KZ"/>
        </w:rPr>
        <w:t>(b)</w:t>
      </w:r>
      <w:r w:rsidRPr="008F47B3">
        <w:rPr>
          <w:lang w:val="kk-KZ"/>
        </w:rPr>
        <w:tab/>
      </w:r>
      <w:r w:rsidR="000656FF" w:rsidRPr="008F47B3">
        <w:rPr>
          <w:color w:val="000000"/>
          <w:szCs w:val="19"/>
          <w:lang w:val="kk-KZ"/>
        </w:rPr>
        <w:t xml:space="preserve">актив же милдеттенме бар, бирок экономикалык пайданын түшүү же </w:t>
      </w:r>
      <w:r w:rsidR="000656FF" w:rsidRPr="001403EE">
        <w:rPr>
          <w:color w:val="000000"/>
          <w:szCs w:val="19"/>
          <w:lang w:val="kk-KZ"/>
        </w:rPr>
        <w:t xml:space="preserve">чыгуу </w:t>
      </w:r>
      <w:r w:rsidR="000656FF" w:rsidRPr="008F47B3">
        <w:rPr>
          <w:color w:val="000000"/>
          <w:szCs w:val="19"/>
          <w:lang w:val="kk-KZ"/>
        </w:rPr>
        <w:t>ыктымалдуулугу төмөн (5.15-5.17-пункттарын караңыз).</w:t>
      </w:r>
    </w:p>
    <w:p w:rsidR="00DF27EC" w:rsidRPr="008F47B3" w:rsidRDefault="00DC5B9E">
      <w:pPr>
        <w:pStyle w:val="IASBNormalnpara"/>
        <w:rPr>
          <w:lang w:val="kk-KZ"/>
        </w:rPr>
      </w:pPr>
      <w:r w:rsidRPr="008F47B3">
        <w:rPr>
          <w:lang w:val="kk-KZ"/>
        </w:rPr>
        <w:t>5.13</w:t>
      </w:r>
      <w:r w:rsidRPr="008F47B3">
        <w:rPr>
          <w:lang w:val="kk-KZ"/>
        </w:rPr>
        <w:tab/>
      </w:r>
      <w:r w:rsidR="000656FF" w:rsidRPr="008F47B3">
        <w:rPr>
          <w:color w:val="000000"/>
          <w:szCs w:val="19"/>
          <w:lang w:val="kk-KZ"/>
        </w:rPr>
        <w:t>5.12-пункт</w:t>
      </w:r>
      <w:r w:rsidR="000656FF" w:rsidRPr="001403EE">
        <w:rPr>
          <w:color w:val="000000"/>
          <w:szCs w:val="19"/>
          <w:lang w:val="ky-KG"/>
        </w:rPr>
        <w:t>т</w:t>
      </w:r>
      <w:r w:rsidR="000656FF" w:rsidRPr="008F47B3">
        <w:rPr>
          <w:color w:val="000000"/>
          <w:szCs w:val="19"/>
          <w:lang w:val="kk-KZ"/>
        </w:rPr>
        <w:t xml:space="preserve">а көрсөтүлгөн факторлордун биринин же экөөнүн теӊ болушу таануунун </w:t>
      </w:r>
      <w:r w:rsidR="000656FF" w:rsidRPr="001403EE">
        <w:rPr>
          <w:color w:val="000000"/>
          <w:szCs w:val="19"/>
          <w:lang w:val="ky-KG"/>
        </w:rPr>
        <w:t>натыйжасында</w:t>
      </w:r>
      <w:r w:rsidR="000656FF" w:rsidRPr="008F47B3">
        <w:rPr>
          <w:color w:val="000000"/>
          <w:szCs w:val="19"/>
          <w:lang w:val="kk-KZ"/>
        </w:rPr>
        <w:t xml:space="preserve"> берилген маалымат </w:t>
      </w:r>
      <w:r w:rsidR="000656FF" w:rsidRPr="001403EE">
        <w:rPr>
          <w:color w:val="000000"/>
          <w:szCs w:val="19"/>
          <w:lang w:val="kk-KZ"/>
        </w:rPr>
        <w:t xml:space="preserve">жөндүү </w:t>
      </w:r>
      <w:r w:rsidR="000656FF" w:rsidRPr="008F47B3">
        <w:rPr>
          <w:color w:val="000000"/>
          <w:szCs w:val="19"/>
          <w:lang w:val="kk-KZ"/>
        </w:rPr>
        <w:t xml:space="preserve">эмес деген корутундуга </w:t>
      </w:r>
      <w:r w:rsidR="000656FF" w:rsidRPr="001403EE">
        <w:rPr>
          <w:color w:val="000000"/>
          <w:szCs w:val="19"/>
          <w:lang w:val="ky-KG"/>
        </w:rPr>
        <w:t>өзүнөн-өзү</w:t>
      </w:r>
      <w:r w:rsidR="000656FF" w:rsidRPr="001403EE">
        <w:rPr>
          <w:color w:val="000000"/>
          <w:szCs w:val="19"/>
          <w:lang w:val="kk-KZ"/>
        </w:rPr>
        <w:t xml:space="preserve"> </w:t>
      </w:r>
      <w:r w:rsidR="000656FF" w:rsidRPr="008F47B3">
        <w:rPr>
          <w:color w:val="000000"/>
          <w:szCs w:val="19"/>
          <w:lang w:val="kk-KZ"/>
        </w:rPr>
        <w:t>алып келбейт. А</w:t>
      </w:r>
      <w:r w:rsidR="000656FF" w:rsidRPr="001403EE">
        <w:rPr>
          <w:color w:val="000000"/>
          <w:szCs w:val="19"/>
          <w:lang w:val="ky-KG"/>
        </w:rPr>
        <w:t xml:space="preserve">л тургай, </w:t>
      </w:r>
      <w:r w:rsidR="000656FF" w:rsidRPr="008F47B3">
        <w:rPr>
          <w:color w:val="000000"/>
          <w:szCs w:val="19"/>
          <w:lang w:val="kk-KZ"/>
        </w:rPr>
        <w:t xml:space="preserve">маалыматтын </w:t>
      </w:r>
      <w:r w:rsidR="000656FF" w:rsidRPr="001403EE">
        <w:rPr>
          <w:color w:val="000000"/>
          <w:szCs w:val="19"/>
          <w:lang w:val="kk-KZ"/>
        </w:rPr>
        <w:t>жөндүүлүгү</w:t>
      </w:r>
      <w:r w:rsidR="000656FF" w:rsidRPr="008F47B3">
        <w:rPr>
          <w:color w:val="000000"/>
          <w:szCs w:val="19"/>
          <w:lang w:val="kk-KZ"/>
        </w:rPr>
        <w:t xml:space="preserve"> жөнүндө</w:t>
      </w:r>
      <w:r w:rsidR="000656FF" w:rsidRPr="001403EE">
        <w:rPr>
          <w:color w:val="000000"/>
          <w:szCs w:val="19"/>
          <w:lang w:val="kk-KZ"/>
        </w:rPr>
        <w:t xml:space="preserve"> </w:t>
      </w:r>
      <w:r w:rsidR="000656FF" w:rsidRPr="008F47B3">
        <w:rPr>
          <w:color w:val="000000"/>
          <w:szCs w:val="19"/>
          <w:lang w:val="kk-KZ"/>
        </w:rPr>
        <w:t>корутундуга 5.12-пункт</w:t>
      </w:r>
      <w:r w:rsidR="000656FF" w:rsidRPr="001403EE">
        <w:rPr>
          <w:color w:val="000000"/>
          <w:szCs w:val="19"/>
          <w:lang w:val="ky-KG"/>
        </w:rPr>
        <w:t>т</w:t>
      </w:r>
      <w:r w:rsidR="000656FF" w:rsidRPr="008F47B3">
        <w:rPr>
          <w:color w:val="000000"/>
          <w:szCs w:val="19"/>
          <w:lang w:val="kk-KZ"/>
        </w:rPr>
        <w:t xml:space="preserve">а көрсөтүлбөгөн дагы башка факторлор таасир этиши мүмкүн. Таануу </w:t>
      </w:r>
      <w:r w:rsidR="000656FF" w:rsidRPr="001403EE">
        <w:rPr>
          <w:color w:val="000000"/>
          <w:szCs w:val="19"/>
          <w:lang w:val="kk-KZ"/>
        </w:rPr>
        <w:t xml:space="preserve">жөндүү </w:t>
      </w:r>
      <w:r w:rsidR="000656FF" w:rsidRPr="008F47B3">
        <w:rPr>
          <w:color w:val="000000"/>
          <w:szCs w:val="19"/>
          <w:lang w:val="kk-KZ"/>
        </w:rPr>
        <w:t>маалыматты камсыз кыла</w:t>
      </w:r>
      <w:r w:rsidR="000656FF" w:rsidRPr="001403EE">
        <w:rPr>
          <w:color w:val="000000"/>
          <w:szCs w:val="19"/>
          <w:lang w:val="ky-KG"/>
        </w:rPr>
        <w:t xml:space="preserve"> тургандыгы же жоктугу жөнүндө</w:t>
      </w:r>
      <w:r w:rsidR="000656FF" w:rsidRPr="008F47B3">
        <w:rPr>
          <w:color w:val="000000"/>
          <w:szCs w:val="19"/>
          <w:lang w:val="kk-KZ"/>
        </w:rPr>
        <w:t xml:space="preserve"> чечим ка</w:t>
      </w:r>
      <w:r w:rsidR="000656FF" w:rsidRPr="001403EE">
        <w:rPr>
          <w:color w:val="000000"/>
          <w:szCs w:val="19"/>
          <w:lang w:val="ky-KG"/>
        </w:rPr>
        <w:t>ндайдыр</w:t>
      </w:r>
      <w:r w:rsidR="000656FF" w:rsidRPr="008F47B3">
        <w:rPr>
          <w:color w:val="000000"/>
          <w:szCs w:val="19"/>
          <w:lang w:val="kk-KZ"/>
        </w:rPr>
        <w:t xml:space="preserve"> бир фактор</w:t>
      </w:r>
      <w:r w:rsidR="000656FF" w:rsidRPr="001403EE">
        <w:rPr>
          <w:color w:val="000000"/>
          <w:szCs w:val="19"/>
          <w:lang w:val="ky-KG"/>
        </w:rPr>
        <w:t>го</w:t>
      </w:r>
      <w:r w:rsidR="000656FF" w:rsidRPr="008F47B3">
        <w:rPr>
          <w:color w:val="000000"/>
          <w:szCs w:val="19"/>
          <w:lang w:val="kk-KZ"/>
        </w:rPr>
        <w:t xml:space="preserve"> эмес, факторлордун жыйындысына көз каранды болушу мүмкүн.</w:t>
      </w:r>
    </w:p>
    <w:p w:rsidR="00DF27EC" w:rsidRPr="001403EE" w:rsidRDefault="00502300">
      <w:pPr>
        <w:pStyle w:val="IASBSectionTitle3Ind"/>
        <w:rPr>
          <w:rFonts w:ascii="Times New Roman" w:hAnsi="Times New Roman" w:cs="Times New Roman"/>
          <w:lang w:val="ru-RU"/>
        </w:rPr>
      </w:pPr>
      <w:r w:rsidRPr="001403EE">
        <w:rPr>
          <w:rFonts w:ascii="Times New Roman" w:hAnsi="Times New Roman" w:cs="Times New Roman"/>
          <w:bCs/>
          <w:color w:val="000000"/>
          <w:lang w:val="ru-RU"/>
        </w:rPr>
        <w:t>Болуунун айкын эместиги</w:t>
      </w:r>
    </w:p>
    <w:p w:rsidR="00DF27EC" w:rsidRPr="001403EE" w:rsidRDefault="00DC5B9E">
      <w:pPr>
        <w:pStyle w:val="IASBNormalnpara"/>
        <w:rPr>
          <w:sz w:val="20"/>
          <w:lang w:val="ru-RU"/>
        </w:rPr>
      </w:pPr>
      <w:r w:rsidRPr="001403EE">
        <w:rPr>
          <w:lang w:val="ru-RU"/>
        </w:rPr>
        <w:t>5.14</w:t>
      </w:r>
      <w:r w:rsidRPr="001403EE">
        <w:rPr>
          <w:lang w:val="ru-RU"/>
        </w:rPr>
        <w:tab/>
      </w:r>
      <w:r w:rsidR="00502300" w:rsidRPr="001403EE">
        <w:rPr>
          <w:color w:val="000000"/>
          <w:szCs w:val="19"/>
          <w:lang w:val="ru-RU"/>
        </w:rPr>
        <w:t xml:space="preserve">4.13 жана 4.35-пункттарда активдин же милдеттенменин болуусуна карата айкын эместик бар болгон учурлар каралат. Айрым учурларда мындай айкын эместик, балким, экономикалык пайдалардын түшүшүнүн же чыгышынын ыктымалдуулугунун төмөндүгү жана мүмкүн болуучу натыйжалардын кенен диапазону менен айкалышта кайсы бир суммада гана бааланган активди же </w:t>
      </w:r>
      <w:r w:rsidR="00502300" w:rsidRPr="001403EE">
        <w:rPr>
          <w:color w:val="000000"/>
          <w:sz w:val="20"/>
          <w:szCs w:val="19"/>
          <w:lang w:val="ru-RU"/>
        </w:rPr>
        <w:t>милдеттенмени таануу жөндүү маалыматты бербей тургандыгын билдириши мүмкүн. Актив же милдеттенме таанылганына же таанылбаганына карабай финансылык отчёттуулукта аны менен байланышкан айкын эместикке карата түшүндүрүүчү маалыматты берүү керек.</w:t>
      </w:r>
    </w:p>
    <w:p w:rsidR="00DF27EC" w:rsidRPr="001403EE" w:rsidRDefault="00502300">
      <w:pPr>
        <w:pStyle w:val="IASBSectionTitle3Ind"/>
        <w:rPr>
          <w:rFonts w:ascii="Times New Roman" w:hAnsi="Times New Roman" w:cs="Times New Roman"/>
          <w:sz w:val="24"/>
          <w:lang w:val="ru-RU"/>
        </w:rPr>
      </w:pPr>
      <w:r w:rsidRPr="001403EE">
        <w:rPr>
          <w:rFonts w:ascii="Times New Roman" w:hAnsi="Times New Roman" w:cs="Times New Roman"/>
          <w:bCs/>
          <w:color w:val="000000"/>
          <w:sz w:val="24"/>
          <w:lang w:val="ru-RU"/>
        </w:rPr>
        <w:t>Экономикалык пайданын түшүшүнүн жана чыгышынын ыктымалдуулугунун төмөндүгү</w:t>
      </w:r>
    </w:p>
    <w:p w:rsidR="00DF27EC" w:rsidRPr="001403EE" w:rsidRDefault="00DC5B9E">
      <w:pPr>
        <w:pStyle w:val="IASBNormalnpara"/>
        <w:rPr>
          <w:sz w:val="20"/>
          <w:lang w:val="ru-RU"/>
        </w:rPr>
      </w:pPr>
      <w:r w:rsidRPr="001403EE">
        <w:rPr>
          <w:sz w:val="20"/>
          <w:lang w:val="ru-RU"/>
        </w:rPr>
        <w:t>5.15</w:t>
      </w:r>
      <w:r w:rsidRPr="001403EE">
        <w:rPr>
          <w:sz w:val="20"/>
          <w:lang w:val="ru-RU"/>
        </w:rPr>
        <w:tab/>
      </w:r>
      <w:r w:rsidR="00502300" w:rsidRPr="001403EE">
        <w:rPr>
          <w:color w:val="000000"/>
          <w:szCs w:val="19"/>
          <w:lang w:val="ru-RU"/>
        </w:rPr>
        <w:t xml:space="preserve">Актив же милдеттенме экономикалык пайданын түшүү же </w:t>
      </w:r>
      <w:r w:rsidR="00502300" w:rsidRPr="001403EE">
        <w:rPr>
          <w:color w:val="000000"/>
          <w:szCs w:val="19"/>
          <w:lang w:val="kk-KZ"/>
        </w:rPr>
        <w:t xml:space="preserve">чыгуу </w:t>
      </w:r>
      <w:r w:rsidR="00502300" w:rsidRPr="001403EE">
        <w:rPr>
          <w:color w:val="000000"/>
          <w:szCs w:val="19"/>
          <w:lang w:val="ru-RU"/>
        </w:rPr>
        <w:t>ыктымалд</w:t>
      </w:r>
      <w:r w:rsidR="00502300" w:rsidRPr="001403EE">
        <w:rPr>
          <w:color w:val="000000"/>
          <w:szCs w:val="19"/>
          <w:lang w:val="kk-KZ"/>
        </w:rPr>
        <w:t xml:space="preserve">уулугу </w:t>
      </w:r>
      <w:r w:rsidR="00502300" w:rsidRPr="001403EE">
        <w:rPr>
          <w:color w:val="000000"/>
          <w:szCs w:val="19"/>
          <w:lang w:val="ru-RU"/>
        </w:rPr>
        <w:t xml:space="preserve">төмөн болгон учурда да </w:t>
      </w:r>
      <w:r w:rsidR="00502300" w:rsidRPr="001403EE">
        <w:rPr>
          <w:color w:val="000000"/>
          <w:szCs w:val="19"/>
          <w:lang w:val="kk-KZ"/>
        </w:rPr>
        <w:t xml:space="preserve">болушу </w:t>
      </w:r>
      <w:r w:rsidR="00502300" w:rsidRPr="001403EE">
        <w:rPr>
          <w:color w:val="000000"/>
          <w:szCs w:val="19"/>
          <w:lang w:val="ru-RU"/>
        </w:rPr>
        <w:t>мүмкүн (4.15-4.18-пункттарын караңыз).</w:t>
      </w:r>
    </w:p>
    <w:p w:rsidR="00DF27EC" w:rsidRPr="001403EE" w:rsidRDefault="00DC5B9E">
      <w:pPr>
        <w:pStyle w:val="IASBNormalnpara"/>
        <w:rPr>
          <w:lang w:val="ru-RU"/>
        </w:rPr>
      </w:pPr>
      <w:r w:rsidRPr="001403EE">
        <w:rPr>
          <w:lang w:val="ru-RU"/>
        </w:rPr>
        <w:t>5.16</w:t>
      </w:r>
      <w:r w:rsidRPr="001403EE">
        <w:rPr>
          <w:lang w:val="ru-RU"/>
        </w:rPr>
        <w:tab/>
      </w:r>
      <w:r w:rsidR="00502300" w:rsidRPr="001403EE">
        <w:rPr>
          <w:color w:val="000000"/>
          <w:szCs w:val="19"/>
          <w:lang w:val="ru-RU"/>
        </w:rPr>
        <w:t>Э</w:t>
      </w:r>
      <w:r w:rsidR="00502300" w:rsidRPr="001403EE">
        <w:rPr>
          <w:color w:val="000000"/>
          <w:szCs w:val="19"/>
          <w:lang w:val="ky-KG"/>
        </w:rPr>
        <w:t>герде э</w:t>
      </w:r>
      <w:r w:rsidR="00502300" w:rsidRPr="001403EE">
        <w:rPr>
          <w:color w:val="000000"/>
          <w:szCs w:val="19"/>
          <w:lang w:val="ru-RU"/>
        </w:rPr>
        <w:t xml:space="preserve">кономикалык пайданын түшүү же </w:t>
      </w:r>
      <w:r w:rsidR="00502300" w:rsidRPr="001403EE">
        <w:rPr>
          <w:color w:val="000000"/>
          <w:szCs w:val="19"/>
          <w:lang w:val="kk-KZ"/>
        </w:rPr>
        <w:t xml:space="preserve">чыгуу </w:t>
      </w:r>
      <w:r w:rsidR="00502300" w:rsidRPr="001403EE">
        <w:rPr>
          <w:color w:val="000000"/>
          <w:szCs w:val="19"/>
          <w:lang w:val="ru-RU"/>
        </w:rPr>
        <w:t xml:space="preserve">ыктымалдыгы төмөн болсо, мындай пайдалардын мүмкүн болуучу түшүүлөрүнүн же </w:t>
      </w:r>
      <w:r w:rsidR="00502300" w:rsidRPr="001403EE">
        <w:rPr>
          <w:color w:val="000000"/>
          <w:szCs w:val="19"/>
          <w:lang w:val="kk-KZ"/>
        </w:rPr>
        <w:t>чыгууларынын көлөмү</w:t>
      </w:r>
      <w:r w:rsidR="00502300" w:rsidRPr="001403EE">
        <w:rPr>
          <w:color w:val="000000"/>
          <w:szCs w:val="19"/>
          <w:lang w:val="ru-RU"/>
        </w:rPr>
        <w:t xml:space="preserve">, алардын пайда болуусунун болжолдуу мөөнөтү жана алардын пайда болуу ыктымалдыгына таасир этүүчү факторлор жөнүндөгү маалымат актив же милдеттенме жөнүндөгү </w:t>
      </w:r>
      <w:r w:rsidR="00502300" w:rsidRPr="001403EE">
        <w:rPr>
          <w:color w:val="000000"/>
          <w:szCs w:val="19"/>
          <w:lang w:val="ky-KG"/>
        </w:rPr>
        <w:t xml:space="preserve">алда канча </w:t>
      </w:r>
      <w:r w:rsidR="00502300" w:rsidRPr="001403EE">
        <w:rPr>
          <w:color w:val="000000"/>
          <w:szCs w:val="19"/>
          <w:lang w:val="kk-KZ"/>
        </w:rPr>
        <w:t xml:space="preserve">жөндүү </w:t>
      </w:r>
      <w:r w:rsidR="00502300" w:rsidRPr="001403EE">
        <w:rPr>
          <w:color w:val="000000"/>
          <w:szCs w:val="19"/>
          <w:lang w:val="ru-RU"/>
        </w:rPr>
        <w:t xml:space="preserve">маалымат болот. </w:t>
      </w:r>
      <w:r w:rsidR="00502300" w:rsidRPr="001403EE">
        <w:rPr>
          <w:color w:val="000000"/>
          <w:szCs w:val="19"/>
          <w:lang w:val="kk-KZ"/>
        </w:rPr>
        <w:t xml:space="preserve">Адатта </w:t>
      </w:r>
      <w:r w:rsidR="00502300" w:rsidRPr="001403EE">
        <w:rPr>
          <w:color w:val="000000"/>
          <w:szCs w:val="19"/>
          <w:lang w:val="ru-RU"/>
        </w:rPr>
        <w:t>мындай маалымат эскертүүлөрдө берилет</w:t>
      </w:r>
      <w:r w:rsidRPr="001403EE">
        <w:rPr>
          <w:lang w:val="ru-RU"/>
        </w:rPr>
        <w:t>.</w:t>
      </w:r>
    </w:p>
    <w:p w:rsidR="00DF27EC" w:rsidRPr="001403EE" w:rsidRDefault="00DC5B9E">
      <w:pPr>
        <w:pStyle w:val="IASBNormalnpara"/>
        <w:rPr>
          <w:lang w:val="ru-RU"/>
        </w:rPr>
      </w:pPr>
      <w:r w:rsidRPr="001403EE">
        <w:rPr>
          <w:lang w:val="ru-RU"/>
        </w:rPr>
        <w:t>5.17</w:t>
      </w:r>
      <w:r w:rsidRPr="001403EE">
        <w:rPr>
          <w:lang w:val="ru-RU"/>
        </w:rPr>
        <w:tab/>
      </w:r>
      <w:r w:rsidR="00502300" w:rsidRPr="001403EE">
        <w:rPr>
          <w:color w:val="000000"/>
          <w:szCs w:val="19"/>
          <w:lang w:val="ru-RU"/>
        </w:rPr>
        <w:t xml:space="preserve">Экономикалык пайдалардын түшүү же </w:t>
      </w:r>
      <w:r w:rsidR="00502300" w:rsidRPr="001403EE">
        <w:rPr>
          <w:color w:val="000000"/>
          <w:szCs w:val="19"/>
          <w:lang w:val="kk-KZ"/>
        </w:rPr>
        <w:t>чыгуу</w:t>
      </w:r>
      <w:r w:rsidR="00502300" w:rsidRPr="001403EE">
        <w:rPr>
          <w:color w:val="000000"/>
          <w:szCs w:val="19"/>
          <w:lang w:val="ru-RU"/>
        </w:rPr>
        <w:t xml:space="preserve"> ыктымалд</w:t>
      </w:r>
      <w:r w:rsidR="00502300" w:rsidRPr="001403EE">
        <w:rPr>
          <w:color w:val="000000"/>
          <w:szCs w:val="19"/>
          <w:lang w:val="kk-KZ"/>
        </w:rPr>
        <w:t xml:space="preserve">уулугу </w:t>
      </w:r>
      <w:r w:rsidR="00502300" w:rsidRPr="001403EE">
        <w:rPr>
          <w:color w:val="000000"/>
          <w:szCs w:val="19"/>
          <w:lang w:val="ru-RU"/>
        </w:rPr>
        <w:t xml:space="preserve">төмөн болгон учурда да, активди же милдеттенмени таануу 5.16-пунктта сыпатталгандан сырткары, </w:t>
      </w:r>
      <w:r w:rsidR="00502300" w:rsidRPr="001403EE">
        <w:rPr>
          <w:color w:val="000000"/>
          <w:szCs w:val="19"/>
          <w:lang w:val="kk-KZ"/>
        </w:rPr>
        <w:t xml:space="preserve">жөндүү </w:t>
      </w:r>
      <w:r w:rsidR="00502300" w:rsidRPr="001403EE">
        <w:rPr>
          <w:color w:val="000000"/>
          <w:szCs w:val="19"/>
          <w:lang w:val="ru-RU"/>
        </w:rPr>
        <w:t>маалыматты бере алат. Мындай учур орун</w:t>
      </w:r>
      <w:r w:rsidR="00502300" w:rsidRPr="001403EE">
        <w:rPr>
          <w:color w:val="000000"/>
          <w:szCs w:val="19"/>
          <w:lang w:val="kk-KZ"/>
        </w:rPr>
        <w:t xml:space="preserve"> алгандыгы же жоктугу жөнүндө </w:t>
      </w:r>
      <w:r w:rsidR="00502300" w:rsidRPr="001403EE">
        <w:rPr>
          <w:color w:val="000000"/>
          <w:szCs w:val="19"/>
          <w:lang w:val="ru-RU"/>
        </w:rPr>
        <w:t>чечим көптөгөн факторлор</w:t>
      </w:r>
      <w:r w:rsidR="00502300" w:rsidRPr="001403EE">
        <w:rPr>
          <w:color w:val="000000"/>
          <w:szCs w:val="19"/>
          <w:lang w:val="ky-KG"/>
        </w:rPr>
        <w:t>го</w:t>
      </w:r>
      <w:r w:rsidR="00502300" w:rsidRPr="001403EE">
        <w:rPr>
          <w:color w:val="000000"/>
          <w:szCs w:val="19"/>
          <w:lang w:val="ru-RU"/>
        </w:rPr>
        <w:t xml:space="preserve"> көз каранды. Мисалы</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502300" w:rsidRPr="001403EE">
        <w:rPr>
          <w:color w:val="000000"/>
          <w:szCs w:val="19"/>
          <w:lang w:val="ru-RU"/>
        </w:rPr>
        <w:t>эгер</w:t>
      </w:r>
      <w:r w:rsidR="00502300" w:rsidRPr="001403EE">
        <w:rPr>
          <w:color w:val="000000"/>
          <w:szCs w:val="19"/>
          <w:lang w:val="ky-KG"/>
        </w:rPr>
        <w:t>де</w:t>
      </w:r>
      <w:r w:rsidR="00502300" w:rsidRPr="001403EE">
        <w:rPr>
          <w:color w:val="000000"/>
          <w:szCs w:val="19"/>
          <w:lang w:val="ru-RU"/>
        </w:rPr>
        <w:t xml:space="preserve"> активди сатып алуу же милдеттенмени кабыл алуу рыноктук шартта алмашуу операциясынын алкагында жүргөн болсо, бул активдин жана милдеттенменин баштапкы наркы негизинен экономикалык пайданын түшүү же </w:t>
      </w:r>
      <w:r w:rsidR="00502300" w:rsidRPr="001403EE">
        <w:rPr>
          <w:color w:val="000000"/>
          <w:szCs w:val="19"/>
          <w:lang w:val="kk-KZ"/>
        </w:rPr>
        <w:t>чыгуу</w:t>
      </w:r>
      <w:r w:rsidR="00502300" w:rsidRPr="001403EE">
        <w:rPr>
          <w:color w:val="000000"/>
          <w:szCs w:val="19"/>
          <w:lang w:val="ru-RU"/>
        </w:rPr>
        <w:t xml:space="preserve"> ыктымалдуулугун чагылдырат. Ошентип, бул баштапкы нарк жөндүү маалымат болу</w:t>
      </w:r>
      <w:r w:rsidR="00502300" w:rsidRPr="001403EE">
        <w:rPr>
          <w:color w:val="000000"/>
          <w:szCs w:val="19"/>
          <w:lang w:val="ky-KG"/>
        </w:rPr>
        <w:t>шу мүмкүн</w:t>
      </w:r>
      <w:r w:rsidR="00502300" w:rsidRPr="001403EE">
        <w:rPr>
          <w:color w:val="000000"/>
          <w:szCs w:val="19"/>
          <w:lang w:val="ru-RU"/>
        </w:rPr>
        <w:t xml:space="preserve"> жана</w:t>
      </w:r>
      <w:r w:rsidR="00502300" w:rsidRPr="001403EE">
        <w:rPr>
          <w:color w:val="000000"/>
          <w:szCs w:val="19"/>
          <w:lang w:val="ky-KG"/>
        </w:rPr>
        <w:t>,</w:t>
      </w:r>
      <w:r w:rsidR="00502300" w:rsidRPr="001403EE">
        <w:rPr>
          <w:color w:val="000000"/>
          <w:szCs w:val="19"/>
          <w:lang w:val="ru-RU"/>
        </w:rPr>
        <w:t xml:space="preserve"> эреже катары</w:t>
      </w:r>
      <w:r w:rsidR="00502300" w:rsidRPr="001403EE">
        <w:rPr>
          <w:color w:val="000000"/>
          <w:szCs w:val="19"/>
          <w:lang w:val="ky-KG"/>
        </w:rPr>
        <w:t>, ага</w:t>
      </w:r>
      <w:r w:rsidR="00502300" w:rsidRPr="001403EE">
        <w:rPr>
          <w:color w:val="000000"/>
          <w:szCs w:val="19"/>
          <w:lang w:val="ru-RU"/>
        </w:rPr>
        <w:t xml:space="preserve"> оӊой жетүүгө болот. Мындан сырткары</w:t>
      </w:r>
      <w:r w:rsidR="00502300" w:rsidRPr="001403EE">
        <w:rPr>
          <w:color w:val="000000"/>
          <w:szCs w:val="19"/>
          <w:lang w:val="kk-KZ"/>
        </w:rPr>
        <w:t>,</w:t>
      </w:r>
      <w:r w:rsidR="00502300" w:rsidRPr="001403EE">
        <w:rPr>
          <w:color w:val="000000"/>
          <w:szCs w:val="19"/>
          <w:lang w:val="ru-RU"/>
        </w:rPr>
        <w:t xml:space="preserve"> активди же милдеттенмени тааныбоо алмашууну жүзөгө ашыруу учурунда чыгашаларды же кирешелерди таанууга алып келмек, ал </w:t>
      </w:r>
      <w:r w:rsidR="00502300" w:rsidRPr="001403EE">
        <w:rPr>
          <w:color w:val="000000"/>
          <w:szCs w:val="19"/>
          <w:lang w:val="ky-KG"/>
        </w:rPr>
        <w:t>уш</w:t>
      </w:r>
      <w:r w:rsidR="00502300" w:rsidRPr="001403EE">
        <w:rPr>
          <w:color w:val="000000"/>
          <w:szCs w:val="19"/>
          <w:lang w:val="ru-RU"/>
        </w:rPr>
        <w:t xml:space="preserve">ул операцияны туура </w:t>
      </w:r>
      <w:r w:rsidR="00502300" w:rsidRPr="001403EE">
        <w:rPr>
          <w:color w:val="000000"/>
          <w:szCs w:val="19"/>
          <w:lang w:val="kk-KZ"/>
        </w:rPr>
        <w:t xml:space="preserve">көрсөткүү </w:t>
      </w:r>
      <w:r w:rsidR="00502300" w:rsidRPr="001403EE">
        <w:rPr>
          <w:color w:val="000000"/>
          <w:szCs w:val="19"/>
          <w:lang w:val="ru-RU"/>
        </w:rPr>
        <w:t>болуп саналба</w:t>
      </w:r>
      <w:r w:rsidR="00502300" w:rsidRPr="001403EE">
        <w:rPr>
          <w:color w:val="000000"/>
          <w:szCs w:val="19"/>
          <w:lang w:val="ky-KG"/>
        </w:rPr>
        <w:t>шы мүмкүн</w:t>
      </w:r>
      <w:r w:rsidR="00502300" w:rsidRPr="001403EE">
        <w:rPr>
          <w:color w:val="000000"/>
          <w:szCs w:val="19"/>
          <w:lang w:val="ru-RU"/>
        </w:rPr>
        <w:t xml:space="preserve"> (5.25(а)</w:t>
      </w:r>
      <w:r w:rsidR="00502300" w:rsidRPr="001403EE">
        <w:rPr>
          <w:color w:val="000000"/>
          <w:szCs w:val="19"/>
          <w:lang w:val="kk-KZ"/>
        </w:rPr>
        <w:t>-</w:t>
      </w:r>
      <w:r w:rsidR="00502300" w:rsidRPr="001403EE">
        <w:rPr>
          <w:color w:val="000000"/>
          <w:szCs w:val="19"/>
          <w:lang w:val="ru-RU"/>
        </w:rPr>
        <w:t>пу</w:t>
      </w:r>
      <w:r w:rsidR="00502300" w:rsidRPr="001403EE">
        <w:rPr>
          <w:color w:val="000000"/>
          <w:szCs w:val="19"/>
          <w:lang w:val="kk-KZ"/>
        </w:rPr>
        <w:t>н</w:t>
      </w:r>
      <w:r w:rsidR="00502300" w:rsidRPr="001403EE">
        <w:rPr>
          <w:color w:val="000000"/>
          <w:szCs w:val="19"/>
          <w:lang w:val="ru-RU"/>
        </w:rPr>
        <w:t>ктун кара</w:t>
      </w:r>
      <w:r w:rsidR="00502300" w:rsidRPr="001403EE">
        <w:rPr>
          <w:color w:val="000000"/>
          <w:szCs w:val="19"/>
          <w:lang w:val="kk-KZ"/>
        </w:rPr>
        <w:t>ңыз</w:t>
      </w:r>
      <w:r w:rsidR="00502300" w:rsidRPr="001403EE">
        <w:rPr>
          <w:color w:val="000000"/>
          <w:szCs w:val="19"/>
          <w:lang w:val="ru-RU"/>
        </w:rPr>
        <w:t>)</w:t>
      </w:r>
      <w:r w:rsidRPr="001403EE">
        <w:rPr>
          <w:lang w:val="ru-RU"/>
        </w:rPr>
        <w:t>.</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502300" w:rsidRPr="001403EE">
        <w:rPr>
          <w:color w:val="000000"/>
          <w:szCs w:val="19"/>
          <w:lang w:val="ru-RU"/>
        </w:rPr>
        <w:t>эгер</w:t>
      </w:r>
      <w:r w:rsidR="00502300" w:rsidRPr="001403EE">
        <w:rPr>
          <w:color w:val="000000"/>
          <w:szCs w:val="19"/>
          <w:lang w:val="ky-KG"/>
        </w:rPr>
        <w:t>де</w:t>
      </w:r>
      <w:r w:rsidR="00502300" w:rsidRPr="001403EE">
        <w:rPr>
          <w:color w:val="000000"/>
          <w:szCs w:val="19"/>
          <w:lang w:val="ru-RU"/>
        </w:rPr>
        <w:t xml:space="preserve"> актив же милдеттенме алмашуу операциясынан айырмаланган окуянын негизинде пайда болсо, бул активди же милдеттенмени таануу </w:t>
      </w:r>
      <w:r w:rsidR="00502300" w:rsidRPr="001403EE">
        <w:rPr>
          <w:color w:val="000000"/>
          <w:szCs w:val="19"/>
          <w:lang w:val="ky-KG"/>
        </w:rPr>
        <w:t>демейде</w:t>
      </w:r>
      <w:r w:rsidR="00502300" w:rsidRPr="001403EE">
        <w:rPr>
          <w:color w:val="000000"/>
          <w:szCs w:val="19"/>
          <w:lang w:val="ru-RU"/>
        </w:rPr>
        <w:t xml:space="preserve"> кирешелерди же чыгашаларды таанууга алып келет. Эгер</w:t>
      </w:r>
      <w:r w:rsidR="00502300" w:rsidRPr="001403EE">
        <w:rPr>
          <w:color w:val="000000"/>
          <w:szCs w:val="19"/>
          <w:lang w:val="ky-KG"/>
        </w:rPr>
        <w:t>де</w:t>
      </w:r>
      <w:r w:rsidR="00502300" w:rsidRPr="001403EE">
        <w:rPr>
          <w:color w:val="000000"/>
          <w:szCs w:val="19"/>
          <w:lang w:val="ru-RU"/>
        </w:rPr>
        <w:t xml:space="preserve"> актив же милдеттенме экономикалык пайда алууга же </w:t>
      </w:r>
      <w:r w:rsidR="00502300" w:rsidRPr="001403EE">
        <w:rPr>
          <w:color w:val="000000"/>
          <w:szCs w:val="19"/>
          <w:lang w:val="kk-KZ"/>
        </w:rPr>
        <w:t>анын чыгуусуна</w:t>
      </w:r>
      <w:r w:rsidR="00502300" w:rsidRPr="001403EE">
        <w:rPr>
          <w:color w:val="000000"/>
          <w:szCs w:val="19"/>
          <w:lang w:val="ru-RU"/>
        </w:rPr>
        <w:t xml:space="preserve"> алып кел</w:t>
      </w:r>
      <w:r w:rsidR="00502300" w:rsidRPr="001403EE">
        <w:rPr>
          <w:color w:val="000000"/>
          <w:szCs w:val="19"/>
          <w:lang w:val="ky-KG"/>
        </w:rPr>
        <w:t>ет деген</w:t>
      </w:r>
      <w:r w:rsidR="00502300" w:rsidRPr="001403EE">
        <w:rPr>
          <w:color w:val="000000"/>
          <w:szCs w:val="19"/>
          <w:lang w:val="ru-RU"/>
        </w:rPr>
        <w:t xml:space="preserve"> ыктымал</w:t>
      </w:r>
      <w:r w:rsidR="00502300" w:rsidRPr="001403EE">
        <w:rPr>
          <w:color w:val="000000"/>
          <w:szCs w:val="19"/>
          <w:lang w:val="kk-KZ"/>
        </w:rPr>
        <w:t>дуулук төмөн</w:t>
      </w:r>
      <w:r w:rsidR="00502300" w:rsidRPr="001403EE">
        <w:rPr>
          <w:color w:val="000000"/>
          <w:szCs w:val="19"/>
          <w:lang w:val="ru-RU"/>
        </w:rPr>
        <w:t xml:space="preserve"> болсо</w:t>
      </w:r>
      <w:r w:rsidR="00502300" w:rsidRPr="001403EE">
        <w:rPr>
          <w:color w:val="000000"/>
          <w:szCs w:val="19"/>
          <w:lang w:val="ky-KG"/>
        </w:rPr>
        <w:t xml:space="preserve"> гана</w:t>
      </w:r>
      <w:r w:rsidR="00502300" w:rsidRPr="001403EE">
        <w:rPr>
          <w:color w:val="000000"/>
          <w:szCs w:val="19"/>
          <w:lang w:val="ru-RU"/>
        </w:rPr>
        <w:t xml:space="preserve">, анда финансылык отчёттуулукту пайдалануучулар активди жана кирешени же милдеттенмени жана чыгашаларды таануу </w:t>
      </w:r>
      <w:r w:rsidR="00502300" w:rsidRPr="001403EE">
        <w:rPr>
          <w:color w:val="000000"/>
          <w:szCs w:val="19"/>
          <w:lang w:val="kk-KZ"/>
        </w:rPr>
        <w:t xml:space="preserve">жөндүү </w:t>
      </w:r>
      <w:r w:rsidR="00502300" w:rsidRPr="001403EE">
        <w:rPr>
          <w:color w:val="000000"/>
          <w:szCs w:val="19"/>
          <w:lang w:val="ru-RU"/>
        </w:rPr>
        <w:t>маалыматты бере албайт деп эсептей алышат</w:t>
      </w:r>
      <w:r w:rsidRPr="001403EE">
        <w:rPr>
          <w:lang w:val="ru-RU"/>
        </w:rPr>
        <w:t>.</w:t>
      </w:r>
    </w:p>
    <w:p w:rsidR="00DF27EC" w:rsidRPr="001403EE" w:rsidRDefault="00C722F6">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lastRenderedPageBreak/>
        <w:t>Туура көрсөтүү</w:t>
      </w:r>
    </w:p>
    <w:p w:rsidR="00DF27EC" w:rsidRPr="001403EE" w:rsidRDefault="00DC5B9E">
      <w:pPr>
        <w:pStyle w:val="IASBNormalnpara"/>
        <w:rPr>
          <w:lang w:val="ky-KG"/>
        </w:rPr>
      </w:pPr>
      <w:r w:rsidRPr="001403EE">
        <w:rPr>
          <w:lang w:val="ru-RU"/>
        </w:rPr>
        <w:t>5.18</w:t>
      </w:r>
      <w:r w:rsidRPr="001403EE">
        <w:rPr>
          <w:lang w:val="ru-RU"/>
        </w:rPr>
        <w:tab/>
      </w:r>
      <w:r w:rsidR="00C722F6" w:rsidRPr="001403EE">
        <w:rPr>
          <w:color w:val="000000"/>
          <w:szCs w:val="19"/>
          <w:lang w:val="ru-RU"/>
        </w:rPr>
        <w:t>Эгер</w:t>
      </w:r>
      <w:r w:rsidR="00C722F6" w:rsidRPr="001403EE">
        <w:rPr>
          <w:color w:val="000000"/>
          <w:szCs w:val="19"/>
          <w:lang w:val="ky-KG"/>
        </w:rPr>
        <w:t>де</w:t>
      </w:r>
      <w:r w:rsidR="00C722F6" w:rsidRPr="001403EE">
        <w:rPr>
          <w:color w:val="000000"/>
          <w:szCs w:val="19"/>
          <w:lang w:val="ru-RU"/>
        </w:rPr>
        <w:t xml:space="preserve"> конкреттүү активди же милдеттенмени таануу </w:t>
      </w:r>
      <w:r w:rsidR="00C722F6" w:rsidRPr="001403EE">
        <w:rPr>
          <w:color w:val="000000"/>
          <w:szCs w:val="19"/>
          <w:lang w:val="kk-KZ"/>
        </w:rPr>
        <w:t xml:space="preserve">жөндүү </w:t>
      </w:r>
      <w:r w:rsidR="00C722F6" w:rsidRPr="001403EE">
        <w:rPr>
          <w:color w:val="000000"/>
          <w:szCs w:val="19"/>
          <w:lang w:val="ru-RU"/>
        </w:rPr>
        <w:t>маалыматты бер</w:t>
      </w:r>
      <w:r w:rsidR="00C722F6" w:rsidRPr="001403EE">
        <w:rPr>
          <w:color w:val="000000"/>
          <w:szCs w:val="19"/>
          <w:lang w:val="ky-KG"/>
        </w:rPr>
        <w:t>ип гана тим болбостон</w:t>
      </w:r>
      <w:r w:rsidR="00C722F6" w:rsidRPr="001403EE">
        <w:rPr>
          <w:color w:val="000000"/>
          <w:szCs w:val="19"/>
          <w:lang w:val="ru-RU"/>
        </w:rPr>
        <w:t xml:space="preserve">, мындай активди же милдеттенмени жана натыйжада пайда болгон кирешелерди, чыгашаларды же өздүк капиталдагы өзгөрүүлөрдү туура </w:t>
      </w:r>
      <w:r w:rsidR="00C722F6" w:rsidRPr="001403EE">
        <w:rPr>
          <w:color w:val="000000"/>
          <w:szCs w:val="19"/>
          <w:lang w:val="kk-KZ"/>
        </w:rPr>
        <w:t xml:space="preserve">көрсөтүүнү </w:t>
      </w:r>
      <w:r w:rsidR="00C722F6" w:rsidRPr="001403EE">
        <w:rPr>
          <w:color w:val="000000"/>
          <w:szCs w:val="19"/>
          <w:lang w:val="ru-RU"/>
        </w:rPr>
        <w:t xml:space="preserve">камсыз </w:t>
      </w:r>
      <w:proofErr w:type="gramStart"/>
      <w:r w:rsidR="00C722F6" w:rsidRPr="001403EE">
        <w:rPr>
          <w:color w:val="000000"/>
          <w:szCs w:val="19"/>
          <w:lang w:val="ru-RU"/>
        </w:rPr>
        <w:t xml:space="preserve">кылса,  </w:t>
      </w:r>
      <w:r w:rsidR="00C722F6" w:rsidRPr="001403EE">
        <w:rPr>
          <w:color w:val="000000"/>
          <w:szCs w:val="19"/>
          <w:lang w:val="ky-KG"/>
        </w:rPr>
        <w:t>аларды</w:t>
      </w:r>
      <w:proofErr w:type="gramEnd"/>
      <w:r w:rsidR="00C722F6" w:rsidRPr="001403EE">
        <w:rPr>
          <w:color w:val="000000"/>
          <w:szCs w:val="19"/>
          <w:lang w:val="ky-KG"/>
        </w:rPr>
        <w:t xml:space="preserve"> </w:t>
      </w:r>
      <w:r w:rsidR="00C722F6" w:rsidRPr="001403EE">
        <w:rPr>
          <w:color w:val="000000"/>
          <w:szCs w:val="19"/>
          <w:lang w:val="ru-RU"/>
        </w:rPr>
        <w:t>таануу негиздүү бол</w:t>
      </w:r>
      <w:r w:rsidR="00C722F6" w:rsidRPr="001403EE">
        <w:rPr>
          <w:color w:val="000000"/>
          <w:szCs w:val="19"/>
          <w:lang w:val="ky-KG"/>
        </w:rPr>
        <w:t>от</w:t>
      </w:r>
      <w:r w:rsidR="00C722F6" w:rsidRPr="001403EE">
        <w:rPr>
          <w:color w:val="000000"/>
          <w:szCs w:val="19"/>
          <w:lang w:val="ru-RU"/>
        </w:rPr>
        <w:t>.</w:t>
      </w:r>
      <w:r w:rsidR="00C722F6" w:rsidRPr="001403EE">
        <w:rPr>
          <w:color w:val="000000"/>
          <w:szCs w:val="19"/>
          <w:lang w:val="ky-KG"/>
        </w:rPr>
        <w:t xml:space="preserve"> Туура </w:t>
      </w:r>
      <w:r w:rsidR="00C722F6" w:rsidRPr="001403EE">
        <w:rPr>
          <w:color w:val="000000"/>
          <w:szCs w:val="19"/>
          <w:lang w:val="kk-KZ"/>
        </w:rPr>
        <w:t xml:space="preserve">көрсөтүү </w:t>
      </w:r>
      <w:r w:rsidR="00C722F6" w:rsidRPr="001403EE">
        <w:rPr>
          <w:color w:val="000000"/>
          <w:szCs w:val="19"/>
          <w:lang w:val="ky-KG"/>
        </w:rPr>
        <w:t>камсыз кылынары же жоктугу жөнүндөгү маселе ошол актив же милдеттенме менен байланышкан баалоонун а</w:t>
      </w:r>
      <w:r w:rsidR="00C722F6" w:rsidRPr="001403EE">
        <w:rPr>
          <w:color w:val="000000"/>
          <w:szCs w:val="19"/>
          <w:lang w:val="kk-KZ"/>
        </w:rPr>
        <w:t>йкын эместигинин</w:t>
      </w:r>
      <w:r w:rsidR="00C722F6" w:rsidRPr="001403EE">
        <w:rPr>
          <w:color w:val="000000"/>
          <w:szCs w:val="19"/>
          <w:lang w:val="ky-KG"/>
        </w:rPr>
        <w:t>, же башка факторлордун даражасына жараша болот</w:t>
      </w:r>
      <w:r w:rsidRPr="001403EE">
        <w:rPr>
          <w:lang w:val="ky-KG"/>
        </w:rPr>
        <w:t>.</w:t>
      </w:r>
    </w:p>
    <w:p w:rsidR="00DF27EC" w:rsidRPr="001403EE" w:rsidRDefault="00C722F6">
      <w:pPr>
        <w:pStyle w:val="IASBSectionTitle3Ind"/>
        <w:rPr>
          <w:rFonts w:ascii="Times New Roman" w:hAnsi="Times New Roman" w:cs="Times New Roman"/>
          <w:lang w:val="ky-KG"/>
        </w:rPr>
      </w:pPr>
      <w:r w:rsidRPr="001403EE">
        <w:rPr>
          <w:rFonts w:ascii="Times New Roman" w:hAnsi="Times New Roman" w:cs="Times New Roman"/>
          <w:bCs/>
          <w:color w:val="000000"/>
          <w:lang w:val="ky-KG"/>
        </w:rPr>
        <w:t>Баалоонун айкын эместиги</w:t>
      </w:r>
    </w:p>
    <w:p w:rsidR="00DF27EC" w:rsidRPr="001403EE" w:rsidRDefault="00DC5B9E">
      <w:pPr>
        <w:pStyle w:val="IASBNormalnpara"/>
        <w:rPr>
          <w:lang w:val="ky-KG"/>
        </w:rPr>
      </w:pPr>
      <w:r w:rsidRPr="001403EE">
        <w:rPr>
          <w:lang w:val="ky-KG"/>
        </w:rPr>
        <w:t>5.19</w:t>
      </w:r>
      <w:r w:rsidRPr="001403EE">
        <w:rPr>
          <w:lang w:val="ky-KG"/>
        </w:rPr>
        <w:tab/>
      </w:r>
      <w:r w:rsidR="00C722F6" w:rsidRPr="001403EE">
        <w:rPr>
          <w:color w:val="000000"/>
          <w:szCs w:val="19"/>
          <w:lang w:val="ky-KG"/>
        </w:rPr>
        <w:t>Активди же милдеттенмени таануу үчүн анын чоңдугун баалоо керек. Көпчүлүк учурларда мындай баалоону эсептөө жолу менен аныктоо зарыл жана, тиешелүү түрлдө, алар айкын эместикке кабылышы мүмкүн. 2.19-пунктта белгиленгендей, негизделген эсептик баалоолорду пайдалануу финансылык маалыматты даярдоонун ажырагыс бөлүгү болуп саналат жана, эгерде бул эсептик баалоолор так жана туура сыпатталган жана түшүндүрүлгөн болсо, мындай маалыматтын пайдалуулугун төмөндөтпөйт. Айкын эместиктин жогорку даражасы да мындай эсептик баалоо пайдалуу маалыматты алып жүрүшүнө сөзсүз түрдө тоскоолдук жарата бербейт.</w:t>
      </w:r>
    </w:p>
    <w:p w:rsidR="00DF27EC" w:rsidRPr="001403EE" w:rsidRDefault="00DC5B9E">
      <w:pPr>
        <w:pStyle w:val="IASBNormalnpara"/>
        <w:rPr>
          <w:lang w:val="ky-KG"/>
        </w:rPr>
      </w:pPr>
      <w:r w:rsidRPr="001403EE">
        <w:rPr>
          <w:lang w:val="ky-KG"/>
        </w:rPr>
        <w:t>5.20</w:t>
      </w:r>
      <w:r w:rsidRPr="001403EE">
        <w:rPr>
          <w:lang w:val="ky-KG"/>
        </w:rPr>
        <w:tab/>
      </w:r>
      <w:r w:rsidR="00C722F6" w:rsidRPr="001403EE">
        <w:rPr>
          <w:color w:val="000000"/>
          <w:szCs w:val="19"/>
          <w:lang w:val="ky-KG"/>
        </w:rPr>
        <w:t xml:space="preserve">Айрым учурларда активдин же милдеттенменин </w:t>
      </w:r>
      <w:r w:rsidR="00C722F6" w:rsidRPr="001403EE">
        <w:rPr>
          <w:color w:val="000000"/>
          <w:szCs w:val="19"/>
          <w:lang w:val="kk-KZ"/>
        </w:rPr>
        <w:t xml:space="preserve">көлөмүн </w:t>
      </w:r>
      <w:r w:rsidR="00C722F6" w:rsidRPr="001403EE">
        <w:rPr>
          <w:color w:val="000000"/>
          <w:szCs w:val="19"/>
          <w:lang w:val="ky-KG"/>
        </w:rPr>
        <w:t>эсептик баалоо менен байланышкан а</w:t>
      </w:r>
      <w:r w:rsidR="00C722F6" w:rsidRPr="001403EE">
        <w:rPr>
          <w:color w:val="000000"/>
          <w:szCs w:val="19"/>
          <w:lang w:val="kk-KZ"/>
        </w:rPr>
        <w:t xml:space="preserve">йкын эместиктин </w:t>
      </w:r>
      <w:r w:rsidR="00C722F6" w:rsidRPr="001403EE">
        <w:rPr>
          <w:color w:val="000000"/>
          <w:szCs w:val="19"/>
          <w:lang w:val="ky-KG"/>
        </w:rPr>
        <w:t xml:space="preserve">даражасы ушунчалык жогору болгондуктан, анын негизинде эсептик баалоо ошол активдин же өздүк капиталда кирешелердин, чыгашалардын же өзгөрүүлөрдүн натыйжасында пайда болгон милдеттенменин туура көрүнүшүн камсыз кыла алабы деген шектенүү келип чыгышы мүмкүн. Эгерде, мисалы, активдин же милдеттенменин </w:t>
      </w:r>
      <w:r w:rsidR="00C722F6" w:rsidRPr="001403EE">
        <w:rPr>
          <w:color w:val="000000"/>
          <w:szCs w:val="19"/>
          <w:lang w:val="kk-KZ"/>
        </w:rPr>
        <w:t xml:space="preserve">көлөмүн </w:t>
      </w:r>
      <w:r w:rsidR="00C722F6" w:rsidRPr="001403EE">
        <w:rPr>
          <w:color w:val="000000"/>
          <w:szCs w:val="19"/>
          <w:lang w:val="ky-KG"/>
        </w:rPr>
        <w:t xml:space="preserve">аныктоонун жалгыз ыкмасы болуп акча </w:t>
      </w:r>
      <w:r w:rsidR="00C722F6" w:rsidRPr="001403EE">
        <w:rPr>
          <w:color w:val="000000"/>
          <w:szCs w:val="19"/>
          <w:lang w:val="kk-KZ"/>
        </w:rPr>
        <w:t xml:space="preserve">каражаттарынын </w:t>
      </w:r>
      <w:r w:rsidR="00C722F6" w:rsidRPr="001403EE">
        <w:rPr>
          <w:color w:val="000000"/>
          <w:szCs w:val="19"/>
          <w:lang w:val="ky-KG"/>
        </w:rPr>
        <w:t>агымдарына негизделген баалоо метод</w:t>
      </w:r>
      <w:r w:rsidR="00C722F6" w:rsidRPr="001403EE">
        <w:rPr>
          <w:color w:val="000000"/>
          <w:szCs w:val="19"/>
          <w:lang w:val="kk-KZ"/>
        </w:rPr>
        <w:t>дор</w:t>
      </w:r>
      <w:r w:rsidR="00C722F6" w:rsidRPr="001403EE">
        <w:rPr>
          <w:color w:val="000000"/>
          <w:szCs w:val="19"/>
          <w:lang w:val="ky-KG"/>
        </w:rPr>
        <w:t>ун колдонуу саналса, жана мында төмөнкү жагдайлардын бири же бир нечеси орун алса, баалоонун а</w:t>
      </w:r>
      <w:r w:rsidR="00C722F6" w:rsidRPr="001403EE">
        <w:rPr>
          <w:color w:val="000000"/>
          <w:szCs w:val="19"/>
          <w:lang w:val="kk-KZ"/>
        </w:rPr>
        <w:t xml:space="preserve">йкын эместигинин </w:t>
      </w:r>
      <w:r w:rsidR="00C722F6" w:rsidRPr="001403EE">
        <w:rPr>
          <w:color w:val="000000"/>
          <w:szCs w:val="19"/>
          <w:lang w:val="ky-KG"/>
        </w:rPr>
        <w:t>деӊгээли ошончолук жогору болот</w:t>
      </w:r>
      <w:r w:rsidRPr="001403EE">
        <w:rPr>
          <w:lang w:val="ky-KG"/>
        </w:rPr>
        <w:t xml:space="preserve">: </w:t>
      </w:r>
    </w:p>
    <w:p w:rsidR="00DF27EC" w:rsidRPr="001403EE" w:rsidRDefault="00DC5B9E">
      <w:pPr>
        <w:pStyle w:val="IASBNormalnparaL1"/>
        <w:rPr>
          <w:lang w:val="ky-KG"/>
        </w:rPr>
      </w:pPr>
      <w:r w:rsidRPr="001403EE">
        <w:rPr>
          <w:lang w:val="ky-KG"/>
        </w:rPr>
        <w:t>(a)</w:t>
      </w:r>
      <w:r w:rsidRPr="001403EE">
        <w:rPr>
          <w:lang w:val="ky-KG"/>
        </w:rPr>
        <w:tab/>
      </w:r>
      <w:r w:rsidR="00C722F6" w:rsidRPr="001403EE">
        <w:rPr>
          <w:color w:val="000000"/>
          <w:szCs w:val="19"/>
          <w:lang w:val="ky-KG"/>
        </w:rPr>
        <w:t>баалоонун мүмкүн болуучу натыйжаларынын диапозону өтө кенен, жана ар бир натыйжанын ыктымалдуулугун баалоо абдан татаал</w:t>
      </w:r>
      <w:r w:rsidR="00C722F6" w:rsidRPr="001403EE">
        <w:rPr>
          <w:lang w:val="ky-KG"/>
        </w:rPr>
        <w:t>;</w:t>
      </w:r>
    </w:p>
    <w:p w:rsidR="00DF27EC" w:rsidRPr="001403EE" w:rsidRDefault="00DC5B9E">
      <w:pPr>
        <w:pStyle w:val="IASBNormalnparaL1"/>
        <w:rPr>
          <w:lang w:val="ky-KG"/>
        </w:rPr>
      </w:pPr>
      <w:r w:rsidRPr="001403EE">
        <w:rPr>
          <w:lang w:val="ky-KG"/>
        </w:rPr>
        <w:t>(b)</w:t>
      </w:r>
      <w:r w:rsidRPr="001403EE">
        <w:rPr>
          <w:lang w:val="ky-KG"/>
        </w:rPr>
        <w:tab/>
      </w:r>
      <w:r w:rsidR="00C722F6" w:rsidRPr="001403EE">
        <w:rPr>
          <w:color w:val="000000"/>
          <w:szCs w:val="19"/>
          <w:lang w:val="ky-KG"/>
        </w:rPr>
        <w:t xml:space="preserve">баалануучу </w:t>
      </w:r>
      <w:r w:rsidR="00C722F6" w:rsidRPr="001403EE">
        <w:rPr>
          <w:color w:val="000000"/>
          <w:szCs w:val="19"/>
          <w:lang w:val="kk-KZ"/>
        </w:rPr>
        <w:t xml:space="preserve">чоңдук </w:t>
      </w:r>
      <w:r w:rsidR="00C722F6" w:rsidRPr="001403EE">
        <w:rPr>
          <w:color w:val="000000"/>
          <w:szCs w:val="19"/>
          <w:lang w:val="ky-KG"/>
        </w:rPr>
        <w:t>баалоонун түрдүү натыйжаларынын ыктымалдуулугунун эсептик баалоолорунун анча чоӊ эмес өзгөрүүлөрүнө да өтө сез</w:t>
      </w:r>
      <w:r w:rsidR="00C722F6" w:rsidRPr="001403EE">
        <w:rPr>
          <w:color w:val="000000"/>
          <w:szCs w:val="19"/>
          <w:lang w:val="kk-KZ"/>
        </w:rPr>
        <w:t>гич</w:t>
      </w:r>
      <w:r w:rsidR="00C722F6" w:rsidRPr="001403EE">
        <w:rPr>
          <w:color w:val="000000"/>
          <w:szCs w:val="19"/>
          <w:lang w:val="ky-KG"/>
        </w:rPr>
        <w:t xml:space="preserve"> – мисалы</w:t>
      </w:r>
      <w:r w:rsidR="00C722F6" w:rsidRPr="001403EE">
        <w:rPr>
          <w:color w:val="000000"/>
          <w:szCs w:val="19"/>
          <w:lang w:val="kk-KZ"/>
        </w:rPr>
        <w:t>,</w:t>
      </w:r>
      <w:r w:rsidR="00C722F6" w:rsidRPr="001403EE">
        <w:rPr>
          <w:color w:val="000000"/>
          <w:szCs w:val="19"/>
          <w:lang w:val="ky-KG"/>
        </w:rPr>
        <w:t xml:space="preserve"> эгерде акча каражаттарынын келекчекте түшүү же </w:t>
      </w:r>
      <w:r w:rsidR="00C722F6" w:rsidRPr="001403EE">
        <w:rPr>
          <w:color w:val="000000"/>
          <w:szCs w:val="19"/>
          <w:lang w:val="kk-KZ"/>
        </w:rPr>
        <w:t>чыгуу</w:t>
      </w:r>
      <w:r w:rsidR="00C722F6" w:rsidRPr="001403EE">
        <w:rPr>
          <w:color w:val="000000"/>
          <w:szCs w:val="19"/>
          <w:lang w:val="ky-KG"/>
        </w:rPr>
        <w:t xml:space="preserve"> ыктымалдыгы өтө төмөн болсо, бирок акча каражаттарынын мындай түшүүлөрүнүн же </w:t>
      </w:r>
      <w:r w:rsidR="00C722F6" w:rsidRPr="001403EE">
        <w:rPr>
          <w:color w:val="000000"/>
          <w:szCs w:val="19"/>
          <w:lang w:val="kk-KZ"/>
        </w:rPr>
        <w:t xml:space="preserve">чыгууларынын көлөмү </w:t>
      </w:r>
      <w:r w:rsidR="00C722F6" w:rsidRPr="001403EE">
        <w:rPr>
          <w:color w:val="000000"/>
          <w:szCs w:val="19"/>
          <w:lang w:val="ky-KG"/>
        </w:rPr>
        <w:t>алар пайда болгон учурда өтө жогору болот;</w:t>
      </w:r>
    </w:p>
    <w:p w:rsidR="00DF27EC" w:rsidRPr="001403EE" w:rsidRDefault="00DC5B9E">
      <w:pPr>
        <w:pStyle w:val="IASBNormalnparaL1"/>
        <w:rPr>
          <w:lang w:val="ky-KG"/>
        </w:rPr>
      </w:pPr>
      <w:r w:rsidRPr="001403EE">
        <w:rPr>
          <w:lang w:val="ky-KG"/>
        </w:rPr>
        <w:t>(c)</w:t>
      </w:r>
      <w:r w:rsidRPr="001403EE">
        <w:rPr>
          <w:lang w:val="ky-KG"/>
        </w:rPr>
        <w:tab/>
      </w:r>
      <w:r w:rsidR="00C722F6" w:rsidRPr="001403EE">
        <w:rPr>
          <w:color w:val="000000"/>
          <w:szCs w:val="19"/>
          <w:lang w:val="ky-KG"/>
        </w:rPr>
        <w:t xml:space="preserve">активди же милдеттенмени баалоо баалануучу активге же милдеттенмеге гана таандык болбогон акча </w:t>
      </w:r>
      <w:r w:rsidR="00C722F6" w:rsidRPr="001403EE">
        <w:rPr>
          <w:color w:val="000000"/>
          <w:szCs w:val="19"/>
          <w:lang w:val="kk-KZ"/>
        </w:rPr>
        <w:t xml:space="preserve">каражаттарынын </w:t>
      </w:r>
      <w:r w:rsidR="00C722F6" w:rsidRPr="001403EE">
        <w:rPr>
          <w:color w:val="000000"/>
          <w:szCs w:val="19"/>
          <w:lang w:val="ky-KG"/>
        </w:rPr>
        <w:t>агымдарын өтө татаал жана өтө субъективдүү бөлүштүрүүнү талап кылат</w:t>
      </w:r>
      <w:r w:rsidRPr="001403EE">
        <w:rPr>
          <w:lang w:val="ky-KG"/>
        </w:rPr>
        <w:t>.</w:t>
      </w:r>
    </w:p>
    <w:p w:rsidR="00DF27EC" w:rsidRPr="001403EE" w:rsidRDefault="00DC5B9E">
      <w:pPr>
        <w:pStyle w:val="IASBNormalnpara"/>
        <w:rPr>
          <w:lang w:val="ky-KG"/>
        </w:rPr>
      </w:pPr>
      <w:r w:rsidRPr="001403EE">
        <w:rPr>
          <w:lang w:val="ky-KG"/>
        </w:rPr>
        <w:t>5.21</w:t>
      </w:r>
      <w:r w:rsidRPr="001403EE">
        <w:rPr>
          <w:lang w:val="ky-KG"/>
        </w:rPr>
        <w:tab/>
      </w:r>
      <w:r w:rsidR="00C722F6" w:rsidRPr="001403EE">
        <w:rPr>
          <w:color w:val="000000"/>
          <w:szCs w:val="19"/>
          <w:lang w:val="ky-KG"/>
        </w:rPr>
        <w:t>5.20-пункт</w:t>
      </w:r>
      <w:r w:rsidR="00C722F6" w:rsidRPr="001403EE">
        <w:rPr>
          <w:color w:val="000000"/>
          <w:szCs w:val="19"/>
          <w:lang w:val="kk-KZ"/>
        </w:rPr>
        <w:t>т</w:t>
      </w:r>
      <w:r w:rsidR="00C722F6" w:rsidRPr="001403EE">
        <w:rPr>
          <w:color w:val="000000"/>
          <w:szCs w:val="19"/>
          <w:lang w:val="ky-KG"/>
        </w:rPr>
        <w:t>а сүрөттөлгөн айрым учурларда ошол эсептик баалоонун сыпатталышы жана ага таасир эткен а</w:t>
      </w:r>
      <w:r w:rsidR="00C722F6" w:rsidRPr="001403EE">
        <w:rPr>
          <w:color w:val="000000"/>
          <w:szCs w:val="19"/>
          <w:lang w:val="kk-KZ"/>
        </w:rPr>
        <w:t xml:space="preserve">йкын эместиктерди </w:t>
      </w:r>
      <w:r w:rsidR="00C722F6" w:rsidRPr="001403EE">
        <w:rPr>
          <w:color w:val="000000"/>
          <w:szCs w:val="19"/>
          <w:lang w:val="ky-KG"/>
        </w:rPr>
        <w:t>түшүндүрүү менен толукталган а</w:t>
      </w:r>
      <w:r w:rsidR="00C722F6" w:rsidRPr="001403EE">
        <w:rPr>
          <w:color w:val="000000"/>
          <w:szCs w:val="19"/>
          <w:lang w:val="kk-KZ"/>
        </w:rPr>
        <w:t xml:space="preserve">йкын эместиктин </w:t>
      </w:r>
      <w:r w:rsidR="00C722F6" w:rsidRPr="001403EE">
        <w:rPr>
          <w:color w:val="000000"/>
          <w:szCs w:val="19"/>
          <w:lang w:val="ky-KG"/>
        </w:rPr>
        <w:t xml:space="preserve">бийик деӊгээли менен эсептелген </w:t>
      </w:r>
      <w:r w:rsidR="00C722F6" w:rsidRPr="001403EE">
        <w:rPr>
          <w:color w:val="000000"/>
          <w:szCs w:val="19"/>
          <w:lang w:val="kk-KZ"/>
        </w:rPr>
        <w:t xml:space="preserve">көлөмдү </w:t>
      </w:r>
      <w:r w:rsidR="00C722F6" w:rsidRPr="001403EE">
        <w:rPr>
          <w:color w:val="000000"/>
          <w:szCs w:val="19"/>
          <w:lang w:val="ky-KG"/>
        </w:rPr>
        <w:t xml:space="preserve">баалоо алда канча пайдалуу маалымат болуп чыгышы мүмкүн. Эгерде көрсөтүлгөн </w:t>
      </w:r>
      <w:r w:rsidR="00C722F6" w:rsidRPr="001403EE">
        <w:rPr>
          <w:color w:val="000000"/>
          <w:szCs w:val="19"/>
          <w:lang w:val="kk-KZ"/>
        </w:rPr>
        <w:t>көлөм</w:t>
      </w:r>
      <w:r w:rsidR="00C722F6" w:rsidRPr="001403EE">
        <w:rPr>
          <w:color w:val="000000"/>
          <w:szCs w:val="19"/>
          <w:lang w:val="ky-KG"/>
        </w:rPr>
        <w:t xml:space="preserve"> активдин же милдеттенменин алда канча </w:t>
      </w:r>
      <w:r w:rsidR="00C722F6" w:rsidRPr="001403EE">
        <w:rPr>
          <w:color w:val="000000"/>
          <w:szCs w:val="19"/>
          <w:lang w:val="kk-KZ"/>
        </w:rPr>
        <w:t xml:space="preserve">жөндүү </w:t>
      </w:r>
      <w:r w:rsidR="00C722F6" w:rsidRPr="001403EE">
        <w:rPr>
          <w:color w:val="000000"/>
          <w:szCs w:val="19"/>
          <w:lang w:val="ky-KG"/>
        </w:rPr>
        <w:t xml:space="preserve">баалоосу болуп саналса, </w:t>
      </w:r>
      <w:r w:rsidR="00C722F6" w:rsidRPr="001403EE">
        <w:rPr>
          <w:color w:val="000000"/>
          <w:szCs w:val="19"/>
          <w:lang w:val="kk-KZ"/>
        </w:rPr>
        <w:t xml:space="preserve">кыязы, </w:t>
      </w:r>
      <w:r w:rsidR="00C722F6" w:rsidRPr="001403EE">
        <w:rPr>
          <w:color w:val="000000"/>
          <w:szCs w:val="19"/>
          <w:lang w:val="ky-KG"/>
        </w:rPr>
        <w:t>мындай кырдаал орун</w:t>
      </w:r>
      <w:r w:rsidR="00C722F6" w:rsidRPr="001403EE">
        <w:rPr>
          <w:color w:val="000000"/>
          <w:szCs w:val="19"/>
          <w:lang w:val="kk-KZ"/>
        </w:rPr>
        <w:t xml:space="preserve"> алышы баарынанн ыктымалдуу</w:t>
      </w:r>
      <w:r w:rsidR="00C722F6" w:rsidRPr="001403EE">
        <w:rPr>
          <w:color w:val="000000"/>
          <w:szCs w:val="19"/>
          <w:lang w:val="ky-KG"/>
        </w:rPr>
        <w:t xml:space="preserve">. Башка учурларда, эгерде бул маалымат активдин же милдеттеменин, жана натыйжада пайда болгон кирешелердин, чыгашалардын же өздүк капиталдагы өзгөрүүлөрдүн жетиштүү туура </w:t>
      </w:r>
      <w:r w:rsidR="00C722F6" w:rsidRPr="001403EE">
        <w:rPr>
          <w:color w:val="000000"/>
          <w:szCs w:val="19"/>
          <w:lang w:val="kk-KZ"/>
        </w:rPr>
        <w:t xml:space="preserve">көрсөтүлүшүн </w:t>
      </w:r>
      <w:r w:rsidR="00C722F6" w:rsidRPr="001403EE">
        <w:rPr>
          <w:color w:val="000000"/>
          <w:szCs w:val="19"/>
          <w:lang w:val="ky-KG"/>
        </w:rPr>
        <w:t xml:space="preserve">камсыз кылбаса, бир аз </w:t>
      </w:r>
      <w:r w:rsidR="00C722F6" w:rsidRPr="001403EE">
        <w:rPr>
          <w:color w:val="000000"/>
          <w:szCs w:val="19"/>
          <w:lang w:val="kk-KZ"/>
        </w:rPr>
        <w:t>жөндүүрөөк</w:t>
      </w:r>
      <w:r w:rsidR="00C722F6" w:rsidRPr="001403EE">
        <w:rPr>
          <w:color w:val="000000"/>
          <w:szCs w:val="19"/>
          <w:lang w:val="ky-KG"/>
        </w:rPr>
        <w:t xml:space="preserve"> болгон, бирок баалоонун а</w:t>
      </w:r>
      <w:r w:rsidR="00C722F6" w:rsidRPr="001403EE">
        <w:rPr>
          <w:color w:val="000000"/>
          <w:szCs w:val="19"/>
          <w:lang w:val="kk-KZ"/>
        </w:rPr>
        <w:t xml:space="preserve">йкын эместигинин даражасы алда канча </w:t>
      </w:r>
      <w:r w:rsidR="00C722F6" w:rsidRPr="001403EE">
        <w:rPr>
          <w:color w:val="000000"/>
          <w:szCs w:val="19"/>
          <w:lang w:val="ky-KG"/>
        </w:rPr>
        <w:t>төмөн болгон башка баалоо (бардык керектүү сыпаттоолор жана түшүндүрмөлөр менен толукталган) алда канча пайдалуу маалымат болуп калышы мүмкүн.</w:t>
      </w:r>
    </w:p>
    <w:p w:rsidR="00DF27EC" w:rsidRPr="001403EE" w:rsidRDefault="00DC5B9E">
      <w:pPr>
        <w:pStyle w:val="IASBNormalnpara"/>
        <w:rPr>
          <w:lang w:val="ky-KG"/>
        </w:rPr>
      </w:pPr>
      <w:r w:rsidRPr="001403EE">
        <w:rPr>
          <w:lang w:val="ky-KG"/>
        </w:rPr>
        <w:t>5.22</w:t>
      </w:r>
      <w:r w:rsidRPr="001403EE">
        <w:rPr>
          <w:lang w:val="ky-KG"/>
        </w:rPr>
        <w:tab/>
      </w:r>
      <w:r w:rsidR="00C722F6" w:rsidRPr="001403EE">
        <w:rPr>
          <w:color w:val="000000"/>
          <w:szCs w:val="19"/>
          <w:lang w:val="ky-KG"/>
        </w:rPr>
        <w:t xml:space="preserve">Чектелген жагдайларда активдин же колдо болгон (же алынышы мүмкүн болгон) милдеттенменин бардык </w:t>
      </w:r>
      <w:r w:rsidR="00C722F6" w:rsidRPr="001403EE">
        <w:rPr>
          <w:color w:val="000000"/>
          <w:szCs w:val="19"/>
          <w:lang w:val="kk-KZ"/>
        </w:rPr>
        <w:t xml:space="preserve">жөндүү </w:t>
      </w:r>
      <w:r w:rsidR="00C722F6" w:rsidRPr="001403EE">
        <w:rPr>
          <w:color w:val="000000"/>
          <w:szCs w:val="19"/>
          <w:lang w:val="ky-KG"/>
        </w:rPr>
        <w:t>баалоолору баалоонун мындай өтө а</w:t>
      </w:r>
      <w:r w:rsidR="00C722F6" w:rsidRPr="001403EE">
        <w:rPr>
          <w:color w:val="000000"/>
          <w:szCs w:val="19"/>
          <w:lang w:val="kk-KZ"/>
        </w:rPr>
        <w:t xml:space="preserve">йкын эместиги </w:t>
      </w:r>
      <w:r w:rsidR="00C722F6" w:rsidRPr="001403EE">
        <w:rPr>
          <w:color w:val="000000"/>
          <w:szCs w:val="19"/>
          <w:lang w:val="ky-KG"/>
        </w:rPr>
        <w:t>менен тастыкталышы мүмкүн, мындай баалоо аны алуу процессинде жасалган эсептик баалоонун сыпатталышы жана бул эсептик баалоого таасир эткен а</w:t>
      </w:r>
      <w:r w:rsidR="00C722F6" w:rsidRPr="001403EE">
        <w:rPr>
          <w:color w:val="000000"/>
          <w:szCs w:val="19"/>
          <w:lang w:val="kk-KZ"/>
        </w:rPr>
        <w:t xml:space="preserve">йкын эместиктерди </w:t>
      </w:r>
      <w:r w:rsidR="00C722F6" w:rsidRPr="001403EE">
        <w:rPr>
          <w:color w:val="000000"/>
          <w:szCs w:val="19"/>
          <w:lang w:val="ky-KG"/>
        </w:rPr>
        <w:t>түшүндүрүү менен толукталса да, анда алардын бири дагы актив же милдеттенме (жана натыйжасында пайда болгон кирешелер, чыгашалар же өздүк капиталдагы өзгөрүүлөр) жөнүндө пайдалуу маалымат бере албайт. Мындай чектелген учурларда актив же милдеттенме таанылбайт.</w:t>
      </w:r>
    </w:p>
    <w:p w:rsidR="00DF27EC" w:rsidRPr="001403EE" w:rsidRDefault="00DC5B9E">
      <w:pPr>
        <w:pStyle w:val="IASBNormalnpara"/>
        <w:rPr>
          <w:lang w:val="ky-KG"/>
        </w:rPr>
      </w:pPr>
      <w:r w:rsidRPr="001403EE">
        <w:rPr>
          <w:lang w:val="ky-KG"/>
        </w:rPr>
        <w:t>5.23</w:t>
      </w:r>
      <w:r w:rsidRPr="001403EE">
        <w:rPr>
          <w:lang w:val="ky-KG"/>
        </w:rPr>
        <w:tab/>
      </w:r>
      <w:r w:rsidR="00C722F6" w:rsidRPr="001403EE">
        <w:rPr>
          <w:color w:val="000000"/>
          <w:szCs w:val="19"/>
          <w:lang w:val="ky-KG"/>
        </w:rPr>
        <w:t xml:space="preserve">Актив же милдеттенме таанылганына же таанылбаганына карабастан, бул активди же милдеттенмени туура </w:t>
      </w:r>
      <w:r w:rsidR="00C722F6" w:rsidRPr="001403EE">
        <w:rPr>
          <w:color w:val="000000"/>
          <w:szCs w:val="19"/>
          <w:lang w:val="kk-KZ"/>
        </w:rPr>
        <w:t>көрсөтүү</w:t>
      </w:r>
      <w:r w:rsidR="00C722F6" w:rsidRPr="001403EE">
        <w:rPr>
          <w:color w:val="000000"/>
          <w:szCs w:val="19"/>
          <w:lang w:val="ky-KG"/>
        </w:rPr>
        <w:t xml:space="preserve"> ошол активдин же милдеттенменин болушу же аны баалоо менен, же баалоонун жыйынтыгы – жыйынтыгында бул актив же милдеттенме боюнча пайда болуучу экономикалык пайданын түшүүсүнүн же </w:t>
      </w:r>
      <w:r w:rsidR="00C722F6" w:rsidRPr="001403EE">
        <w:rPr>
          <w:color w:val="000000"/>
          <w:szCs w:val="19"/>
          <w:lang w:val="kk-KZ"/>
        </w:rPr>
        <w:t xml:space="preserve">чыгуусунун көлөмү </w:t>
      </w:r>
      <w:r w:rsidR="00C722F6" w:rsidRPr="001403EE">
        <w:rPr>
          <w:color w:val="000000"/>
          <w:szCs w:val="19"/>
          <w:lang w:val="ky-KG"/>
        </w:rPr>
        <w:t>же мөөнөтү менен байланышкан а</w:t>
      </w:r>
      <w:r w:rsidR="00C722F6" w:rsidRPr="001403EE">
        <w:rPr>
          <w:color w:val="000000"/>
          <w:szCs w:val="19"/>
          <w:lang w:val="kk-KZ"/>
        </w:rPr>
        <w:t xml:space="preserve">йкын эместиктер </w:t>
      </w:r>
      <w:r w:rsidR="00C722F6" w:rsidRPr="001403EE">
        <w:rPr>
          <w:color w:val="000000"/>
          <w:szCs w:val="19"/>
          <w:lang w:val="ky-KG"/>
        </w:rPr>
        <w:t>жөнүндөгү түшүндүрүү маалыматын киргизүүнү талап кылышы мүмкүн (6.60–6.62-пункттарын караңыз).</w:t>
      </w:r>
    </w:p>
    <w:p w:rsidR="00DF27EC" w:rsidRPr="008F47B3" w:rsidRDefault="00C722F6">
      <w:pPr>
        <w:pStyle w:val="IASBSectionTitle3Ind"/>
        <w:rPr>
          <w:rFonts w:ascii="Times New Roman" w:hAnsi="Times New Roman" w:cs="Times New Roman"/>
          <w:lang w:val="ky-KG"/>
        </w:rPr>
      </w:pPr>
      <w:r w:rsidRPr="008F47B3">
        <w:rPr>
          <w:rFonts w:ascii="Times New Roman" w:hAnsi="Times New Roman" w:cs="Times New Roman"/>
          <w:bCs/>
          <w:color w:val="000000"/>
          <w:lang w:val="ky-KG"/>
        </w:rPr>
        <w:lastRenderedPageBreak/>
        <w:t>Башка факторлор</w:t>
      </w:r>
    </w:p>
    <w:p w:rsidR="00DF27EC" w:rsidRPr="008F47B3" w:rsidRDefault="00DC5B9E">
      <w:pPr>
        <w:pStyle w:val="IASBNormalnpara"/>
        <w:rPr>
          <w:lang w:val="ky-KG"/>
        </w:rPr>
      </w:pPr>
      <w:r w:rsidRPr="008F47B3">
        <w:rPr>
          <w:lang w:val="ky-KG"/>
        </w:rPr>
        <w:t>5.24</w:t>
      </w:r>
      <w:r w:rsidRPr="008F47B3">
        <w:rPr>
          <w:lang w:val="ky-KG"/>
        </w:rPr>
        <w:tab/>
      </w:r>
      <w:r w:rsidR="00C722F6" w:rsidRPr="008F47B3">
        <w:rPr>
          <w:color w:val="000000"/>
          <w:szCs w:val="19"/>
          <w:lang w:val="ky-KG"/>
        </w:rPr>
        <w:t>Таанылган активди, милдеттенмени, өздүк капиталды, киреше</w:t>
      </w:r>
      <w:r w:rsidR="00C722F6" w:rsidRPr="001403EE">
        <w:rPr>
          <w:color w:val="000000"/>
          <w:szCs w:val="19"/>
          <w:lang w:val="ky-KG"/>
        </w:rPr>
        <w:t>лерд</w:t>
      </w:r>
      <w:r w:rsidR="00C722F6" w:rsidRPr="008F47B3">
        <w:rPr>
          <w:color w:val="000000"/>
          <w:szCs w:val="19"/>
          <w:lang w:val="ky-KG"/>
        </w:rPr>
        <w:t>и</w:t>
      </w:r>
      <w:r w:rsidR="00C722F6" w:rsidRPr="001403EE">
        <w:rPr>
          <w:color w:val="000000"/>
          <w:szCs w:val="19"/>
          <w:lang w:val="ky-KG"/>
        </w:rPr>
        <w:t xml:space="preserve"> же</w:t>
      </w:r>
      <w:r w:rsidR="00C722F6" w:rsidRPr="008F47B3">
        <w:rPr>
          <w:color w:val="000000"/>
          <w:szCs w:val="19"/>
          <w:lang w:val="ky-KG"/>
        </w:rPr>
        <w:t xml:space="preserve"> чыгаша</w:t>
      </w:r>
      <w:r w:rsidR="00C722F6" w:rsidRPr="001403EE">
        <w:rPr>
          <w:color w:val="000000"/>
          <w:szCs w:val="19"/>
          <w:lang w:val="ky-KG"/>
        </w:rPr>
        <w:t>лард</w:t>
      </w:r>
      <w:r w:rsidR="00C722F6" w:rsidRPr="008F47B3">
        <w:rPr>
          <w:color w:val="000000"/>
          <w:szCs w:val="19"/>
          <w:lang w:val="ky-KG"/>
        </w:rPr>
        <w:t xml:space="preserve">ы туура </w:t>
      </w:r>
      <w:r w:rsidR="00C722F6" w:rsidRPr="001403EE">
        <w:rPr>
          <w:color w:val="000000"/>
          <w:szCs w:val="19"/>
          <w:lang w:val="kk-KZ"/>
        </w:rPr>
        <w:t>көрсөтүү</w:t>
      </w:r>
      <w:r w:rsidR="00C722F6" w:rsidRPr="008F47B3">
        <w:rPr>
          <w:color w:val="000000"/>
          <w:szCs w:val="19"/>
          <w:lang w:val="ky-KG"/>
        </w:rPr>
        <w:t xml:space="preserve"> ал беренени таанууну гана </w:t>
      </w:r>
      <w:r w:rsidR="00C722F6" w:rsidRPr="001403EE">
        <w:rPr>
          <w:color w:val="000000"/>
          <w:szCs w:val="19"/>
          <w:lang w:val="ky-KG"/>
        </w:rPr>
        <w:t>эмес</w:t>
      </w:r>
      <w:r w:rsidR="00C722F6" w:rsidRPr="008F47B3">
        <w:rPr>
          <w:color w:val="000000"/>
          <w:szCs w:val="19"/>
          <w:lang w:val="ky-KG"/>
        </w:rPr>
        <w:t xml:space="preserve">, анын </w:t>
      </w:r>
      <w:r w:rsidR="00C722F6" w:rsidRPr="001403EE">
        <w:rPr>
          <w:color w:val="000000"/>
          <w:szCs w:val="19"/>
          <w:lang w:val="kk-KZ"/>
        </w:rPr>
        <w:t xml:space="preserve">көлөмүн </w:t>
      </w:r>
      <w:r w:rsidR="00C722F6" w:rsidRPr="008F47B3">
        <w:rPr>
          <w:color w:val="000000"/>
          <w:szCs w:val="19"/>
          <w:lang w:val="ky-KG"/>
        </w:rPr>
        <w:t>баалоону да, ошондой эле ал берене тууралуу маалыматты берүүнү жана ачып көрсөтүүнү да карайт (6-7-главаларды кара</w:t>
      </w:r>
      <w:r w:rsidR="00C722F6" w:rsidRPr="001403EE">
        <w:rPr>
          <w:color w:val="000000"/>
          <w:szCs w:val="19"/>
          <w:lang w:val="kk-KZ"/>
        </w:rPr>
        <w:t>ңыз</w:t>
      </w:r>
      <w:r w:rsidR="00C722F6" w:rsidRPr="008F47B3">
        <w:rPr>
          <w:color w:val="000000"/>
          <w:szCs w:val="19"/>
          <w:lang w:val="ky-KG"/>
        </w:rPr>
        <w:t>).</w:t>
      </w:r>
    </w:p>
    <w:p w:rsidR="00DF27EC" w:rsidRPr="008F47B3" w:rsidRDefault="00DC5B9E">
      <w:pPr>
        <w:pStyle w:val="IASBNormalnpara"/>
        <w:rPr>
          <w:lang w:val="ky-KG"/>
        </w:rPr>
      </w:pPr>
      <w:r w:rsidRPr="008F47B3">
        <w:rPr>
          <w:lang w:val="ky-KG"/>
        </w:rPr>
        <w:t>5.25</w:t>
      </w:r>
      <w:r w:rsidRPr="008F47B3">
        <w:rPr>
          <w:lang w:val="ky-KG"/>
        </w:rPr>
        <w:tab/>
      </w:r>
      <w:r w:rsidR="00C722F6" w:rsidRPr="008F47B3">
        <w:rPr>
          <w:color w:val="000000"/>
          <w:szCs w:val="19"/>
          <w:lang w:val="ky-KG"/>
        </w:rPr>
        <w:t xml:space="preserve">Ошентип, активди же милдеттенмени таануу ошол активди же милдеттенмени туура </w:t>
      </w:r>
      <w:r w:rsidR="00C722F6" w:rsidRPr="001403EE">
        <w:rPr>
          <w:color w:val="000000"/>
          <w:szCs w:val="19"/>
          <w:lang w:val="kk-KZ"/>
        </w:rPr>
        <w:t xml:space="preserve">көрсөтүүнү </w:t>
      </w:r>
      <w:r w:rsidR="00C722F6" w:rsidRPr="008F47B3">
        <w:rPr>
          <w:color w:val="000000"/>
          <w:szCs w:val="19"/>
          <w:lang w:val="ky-KG"/>
        </w:rPr>
        <w:t>камсыз кыла алабы/албайбы деген маселени чечүүдө алардын сыпатталышын жана финансылык абал жөнүндө отчеттогу баалоону гана эмес, төмөнкүлөрдү да эске алуу керек:</w:t>
      </w:r>
      <w:r w:rsidRPr="008F47B3">
        <w:rPr>
          <w:lang w:val="ky-KG"/>
        </w:rPr>
        <w:t xml:space="preserve"> </w:t>
      </w:r>
    </w:p>
    <w:p w:rsidR="00DF27EC" w:rsidRPr="008F47B3" w:rsidRDefault="00DC5B9E">
      <w:pPr>
        <w:pStyle w:val="IASBNormalnparaL1"/>
        <w:rPr>
          <w:lang w:val="ky-KG"/>
        </w:rPr>
      </w:pPr>
      <w:r w:rsidRPr="008F47B3">
        <w:rPr>
          <w:lang w:val="ky-KG"/>
        </w:rPr>
        <w:t>(a)</w:t>
      </w:r>
      <w:r w:rsidRPr="008F47B3">
        <w:rPr>
          <w:lang w:val="ky-KG"/>
        </w:rPr>
        <w:tab/>
      </w:r>
      <w:r w:rsidR="00C722F6" w:rsidRPr="008F47B3">
        <w:rPr>
          <w:color w:val="000000"/>
          <w:szCs w:val="19"/>
          <w:lang w:val="ky-KG"/>
        </w:rPr>
        <w:t>мында пайда болгон кирешелерди, чыгашаларды жана өздүк капиталдагы өзгөрүүлөрдү чагылдыруу. Мисалы, эгер ишкана ордун толтурууга активди алмаш</w:t>
      </w:r>
      <w:r w:rsidR="00C722F6" w:rsidRPr="001403EE">
        <w:rPr>
          <w:color w:val="000000"/>
          <w:szCs w:val="19"/>
          <w:lang w:val="ky-KG"/>
        </w:rPr>
        <w:t>уу менен</w:t>
      </w:r>
      <w:r w:rsidR="00C722F6" w:rsidRPr="008F47B3">
        <w:rPr>
          <w:color w:val="000000"/>
          <w:szCs w:val="19"/>
          <w:lang w:val="ky-KG"/>
        </w:rPr>
        <w:t xml:space="preserve"> сатып алса, активди тааныбоо чыгашаларды таанууга алып келмек жана ишкананын киреше</w:t>
      </w:r>
      <w:r w:rsidR="00C722F6" w:rsidRPr="001403EE">
        <w:rPr>
          <w:color w:val="000000"/>
          <w:szCs w:val="19"/>
          <w:lang w:val="ky-KG"/>
        </w:rPr>
        <w:t>син</w:t>
      </w:r>
      <w:r w:rsidR="00C722F6" w:rsidRPr="008F47B3">
        <w:rPr>
          <w:color w:val="000000"/>
          <w:szCs w:val="19"/>
          <w:lang w:val="ky-KG"/>
        </w:rPr>
        <w:t xml:space="preserve"> жана өздүк капиталын азайтмак. Айрым учурларда, мисалы, эгер ишкана ал активди дароо керектебесе, мындай натыйжаны берүү ишкананын финансылык абалы начарлады деген адашууга алып келмек</w:t>
      </w:r>
      <w:r w:rsidR="00C722F6" w:rsidRPr="001403EE">
        <w:rPr>
          <w:color w:val="000000"/>
          <w:szCs w:val="19"/>
          <w:lang w:val="kk-KZ"/>
        </w:rPr>
        <w:t>;</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C722F6" w:rsidRPr="001403EE">
        <w:rPr>
          <w:color w:val="000000"/>
          <w:szCs w:val="19"/>
          <w:lang w:val="ru-RU"/>
        </w:rPr>
        <w:t>аны менен байланышкан активдерди жана милдеттенмелерди таануу. Эгер алар таанылбаса, анда таануу таануу бөлүгүндөгү (эсептик шайкеш эместик) ыраатсыздыкка алып келиши мүмкүн. Эскертүүдө түшүндүрүүчү маалымат тиркелген болсо дагы, мындай ыкма операциянын же ошол активдин же милдеттенменин пайда болушуна алып келген башка окуянын жалпы таасирине түшүнүктүү жана туура көрсөтүүнү бербеши мүмкүн;</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C722F6" w:rsidRPr="001403EE">
        <w:rPr>
          <w:color w:val="000000"/>
          <w:szCs w:val="19"/>
          <w:lang w:val="ru-RU"/>
        </w:rPr>
        <w:t xml:space="preserve">ошол актив же милдеттенме жана натыйжада пайда болгон кирешелер, чыгашалар же өздүк капиталдагы өзгөрүүлөр жөнүндөгү маалыматты берүү жана ачып көрсөтүү. Толук чагылдыруу чагылдырылган экономикалык кубулушту, анын ичинде бардык керектүү сыпаттамаларды жана түшүндүрмөлөрдү түшүнүү үчүн финансылык отчетту колдонуучуга керек болгон </w:t>
      </w:r>
      <w:r w:rsidR="00C722F6" w:rsidRPr="001403EE">
        <w:rPr>
          <w:color w:val="000000"/>
          <w:szCs w:val="19"/>
          <w:lang w:val="ky-KG"/>
        </w:rPr>
        <w:t>бүткүл</w:t>
      </w:r>
      <w:r w:rsidR="00C722F6" w:rsidRPr="001403EE">
        <w:rPr>
          <w:color w:val="000000"/>
          <w:szCs w:val="19"/>
          <w:lang w:val="ru-RU"/>
        </w:rPr>
        <w:t xml:space="preserve"> малыматты камтууну болжолдойт. Ошентип, тиешелүү маалыматты берүү жана ачып көрсөтүү активдин, милдеттенменин, өздүк капиталдын, кирешелердин жана чыгашалардын таанылган суммасынын туура </w:t>
      </w:r>
      <w:r w:rsidR="00C722F6" w:rsidRPr="001403EE">
        <w:rPr>
          <w:color w:val="000000"/>
          <w:szCs w:val="19"/>
          <w:lang w:val="kk-KZ"/>
        </w:rPr>
        <w:t xml:space="preserve">көрсөтүлүшүн </w:t>
      </w:r>
      <w:r w:rsidR="00C722F6" w:rsidRPr="001403EE">
        <w:rPr>
          <w:color w:val="000000"/>
          <w:szCs w:val="19"/>
          <w:lang w:val="ru-RU"/>
        </w:rPr>
        <w:t>түзүүгө мүмкүндүк берет</w:t>
      </w:r>
      <w:r w:rsidRPr="001403EE">
        <w:rPr>
          <w:lang w:val="ru-RU"/>
        </w:rPr>
        <w:t>.</w:t>
      </w:r>
    </w:p>
    <w:p w:rsidR="00DF27EC" w:rsidRPr="001403EE" w:rsidRDefault="00C722F6">
      <w:pPr>
        <w:pStyle w:val="IASBSectionTitle1NonInd"/>
        <w:rPr>
          <w:rFonts w:ascii="Times New Roman" w:hAnsi="Times New Roman" w:cs="Times New Roman"/>
          <w:lang w:val="ru-RU"/>
        </w:rPr>
      </w:pPr>
      <w:r w:rsidRPr="001403EE">
        <w:rPr>
          <w:rFonts w:ascii="Times New Roman" w:hAnsi="Times New Roman" w:cs="Times New Roman"/>
          <w:bCs/>
          <w:color w:val="000000"/>
          <w:szCs w:val="26"/>
          <w:lang w:val="ru-RU"/>
        </w:rPr>
        <w:t>Таанууну токтотуу</w:t>
      </w:r>
    </w:p>
    <w:p w:rsidR="00DF27EC" w:rsidRPr="001403EE" w:rsidRDefault="00DC5B9E">
      <w:pPr>
        <w:pStyle w:val="IASBNormalnpara"/>
        <w:rPr>
          <w:lang w:val="ru-RU"/>
        </w:rPr>
      </w:pPr>
      <w:r w:rsidRPr="001403EE">
        <w:rPr>
          <w:lang w:val="ru-RU"/>
        </w:rPr>
        <w:t>5.26</w:t>
      </w:r>
      <w:r w:rsidRPr="001403EE">
        <w:rPr>
          <w:lang w:val="ru-RU"/>
        </w:rPr>
        <w:tab/>
      </w:r>
      <w:r w:rsidR="00C722F6" w:rsidRPr="001403EE">
        <w:rPr>
          <w:color w:val="000000"/>
          <w:szCs w:val="19"/>
          <w:lang w:val="ru-RU"/>
        </w:rPr>
        <w:t xml:space="preserve">Таанууну токтотуу – </w:t>
      </w:r>
      <w:r w:rsidR="00C722F6" w:rsidRPr="001403EE">
        <w:rPr>
          <w:color w:val="000000"/>
          <w:szCs w:val="19"/>
          <w:lang w:val="ky-KG"/>
        </w:rPr>
        <w:t xml:space="preserve">бул </w:t>
      </w:r>
      <w:r w:rsidR="00C722F6" w:rsidRPr="001403EE">
        <w:rPr>
          <w:color w:val="000000"/>
          <w:szCs w:val="19"/>
          <w:lang w:val="ru-RU"/>
        </w:rPr>
        <w:t>мурда таанылган активдин же милдеттенме</w:t>
      </w:r>
      <w:r w:rsidR="00C722F6" w:rsidRPr="001403EE">
        <w:rPr>
          <w:color w:val="000000"/>
          <w:szCs w:val="19"/>
          <w:lang w:val="ky-KG"/>
        </w:rPr>
        <w:t>н</w:t>
      </w:r>
      <w:r w:rsidR="00C722F6" w:rsidRPr="001403EE">
        <w:rPr>
          <w:color w:val="000000"/>
          <w:szCs w:val="19"/>
          <w:lang w:val="ru-RU"/>
        </w:rPr>
        <w:t>ин бардыгын, же анын бөлүгүн ишкананын финансылык абалы жөнүндө</w:t>
      </w:r>
      <w:r w:rsidR="00C722F6" w:rsidRPr="001403EE">
        <w:rPr>
          <w:color w:val="000000"/>
          <w:szCs w:val="19"/>
          <w:lang w:val="kk-KZ"/>
        </w:rPr>
        <w:t xml:space="preserve"> </w:t>
      </w:r>
      <w:r w:rsidR="00C722F6" w:rsidRPr="001403EE">
        <w:rPr>
          <w:color w:val="000000"/>
          <w:szCs w:val="19"/>
          <w:lang w:val="ru-RU"/>
        </w:rPr>
        <w:t>отчеттон алып салуу. Таанууну токтотуу демейде бул берене андан ары активдин же милдеттенменин аныктамасына жооп бербей калган учурда болуп өтөт</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C722F6" w:rsidRPr="001403EE">
        <w:rPr>
          <w:color w:val="000000"/>
          <w:szCs w:val="19"/>
          <w:lang w:val="ru-RU"/>
        </w:rPr>
        <w:t xml:space="preserve">активдерге карата таанууну токтотуу </w:t>
      </w:r>
      <w:r w:rsidR="00C722F6" w:rsidRPr="001403EE">
        <w:rPr>
          <w:color w:val="000000"/>
          <w:szCs w:val="19"/>
          <w:lang w:val="ky-KG"/>
        </w:rPr>
        <w:t>демейде</w:t>
      </w:r>
      <w:r w:rsidR="00C722F6" w:rsidRPr="001403EE">
        <w:rPr>
          <w:color w:val="000000"/>
          <w:szCs w:val="19"/>
          <w:lang w:val="ru-RU"/>
        </w:rPr>
        <w:t xml:space="preserve"> мурда таанылган активдерге же анын бөлүгүнө контролду ишкана жоготуп койгон учурда жүрөт</w:t>
      </w:r>
      <w:r w:rsidR="00C722F6" w:rsidRPr="001403EE">
        <w:rPr>
          <w:color w:val="000000"/>
          <w:szCs w:val="19"/>
          <w:lang w:val="kk-KZ"/>
        </w:rPr>
        <w:t>; жана</w:t>
      </w:r>
      <w:r w:rsidR="00C722F6" w:rsidRPr="001403EE">
        <w:rPr>
          <w:lang w:val="ru-RU"/>
        </w:rPr>
        <w:t xml:space="preserve"> </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C722F6" w:rsidRPr="001403EE">
        <w:rPr>
          <w:color w:val="000000"/>
          <w:szCs w:val="19"/>
          <w:lang w:val="ru-RU"/>
        </w:rPr>
        <w:t>милдеттенмелерге карата таанууну токтотуу ишканада мурда таанылган милдеттенменин бардыгына же бөлүгүнө карата болгон милдеттери андан ары жок болгондо жүрөт</w:t>
      </w:r>
      <w:r w:rsidRPr="001403EE">
        <w:rPr>
          <w:lang w:val="ru-RU"/>
        </w:rPr>
        <w:t>.</w:t>
      </w:r>
    </w:p>
    <w:p w:rsidR="00DF27EC" w:rsidRPr="001403EE" w:rsidRDefault="00DC5B9E">
      <w:pPr>
        <w:pStyle w:val="IASBNormalnpara"/>
        <w:rPr>
          <w:lang w:val="ru-RU"/>
        </w:rPr>
      </w:pPr>
      <w:r w:rsidRPr="001403EE">
        <w:rPr>
          <w:lang w:val="ru-RU"/>
        </w:rPr>
        <w:t>5.27</w:t>
      </w:r>
      <w:r w:rsidRPr="001403EE">
        <w:rPr>
          <w:lang w:val="ru-RU"/>
        </w:rPr>
        <w:tab/>
      </w:r>
      <w:r w:rsidR="00C722F6" w:rsidRPr="001403EE">
        <w:rPr>
          <w:color w:val="000000"/>
          <w:szCs w:val="19"/>
          <w:lang w:val="ru-RU"/>
        </w:rPr>
        <w:t>Таанууну токтотуу эсепт</w:t>
      </w:r>
      <w:r w:rsidR="00C722F6" w:rsidRPr="001403EE">
        <w:rPr>
          <w:color w:val="000000"/>
          <w:szCs w:val="19"/>
          <w:lang w:val="ky-KG"/>
        </w:rPr>
        <w:t>е</w:t>
      </w:r>
      <w:r w:rsidR="00C722F6" w:rsidRPr="001403EE">
        <w:rPr>
          <w:color w:val="000000"/>
          <w:szCs w:val="19"/>
          <w:lang w:val="ru-RU"/>
        </w:rPr>
        <w:t xml:space="preserve"> чагылдырууга </w:t>
      </w:r>
      <w:r w:rsidR="00C722F6" w:rsidRPr="001403EE">
        <w:rPr>
          <w:color w:val="000000"/>
          <w:szCs w:val="19"/>
          <w:lang w:val="ky-KG"/>
        </w:rPr>
        <w:t xml:space="preserve">карата </w:t>
      </w:r>
      <w:r w:rsidR="00C722F6" w:rsidRPr="001403EE">
        <w:rPr>
          <w:color w:val="000000"/>
          <w:szCs w:val="19"/>
          <w:lang w:val="ru-RU"/>
        </w:rPr>
        <w:t>талап</w:t>
      </w:r>
      <w:r w:rsidR="00C722F6" w:rsidRPr="001403EE">
        <w:rPr>
          <w:color w:val="000000"/>
          <w:szCs w:val="19"/>
          <w:lang w:val="ky-KG"/>
        </w:rPr>
        <w:t>тар</w:t>
      </w:r>
      <w:r w:rsidR="00C722F6" w:rsidRPr="001403EE">
        <w:rPr>
          <w:color w:val="000000"/>
          <w:szCs w:val="19"/>
          <w:lang w:val="ru-RU"/>
        </w:rPr>
        <w:t xml:space="preserve"> төмөнкү эки аспектини туура </w:t>
      </w:r>
      <w:r w:rsidR="00C722F6" w:rsidRPr="001403EE">
        <w:rPr>
          <w:color w:val="000000"/>
          <w:szCs w:val="19"/>
          <w:lang w:val="kk-KZ"/>
        </w:rPr>
        <w:t xml:space="preserve">көрсөтүүгө </w:t>
      </w:r>
      <w:r w:rsidR="00C722F6" w:rsidRPr="001403EE">
        <w:rPr>
          <w:color w:val="000000"/>
          <w:szCs w:val="19"/>
          <w:lang w:val="ru-RU"/>
        </w:rPr>
        <w:t>багытталган</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4076ED" w:rsidRPr="001403EE">
        <w:rPr>
          <w:color w:val="000000"/>
          <w:szCs w:val="19"/>
          <w:lang w:val="ru-RU"/>
        </w:rPr>
        <w:t>операцияларды жүзөгө ашыргандан кийин же таанууну токтотууга алып келген башка окуядан кийин сакталып калган активдерди жана милдеттенмелерди (</w:t>
      </w:r>
      <w:r w:rsidR="004076ED" w:rsidRPr="001403EE">
        <w:rPr>
          <w:color w:val="000000"/>
          <w:szCs w:val="19"/>
          <w:lang w:val="ky-KG"/>
        </w:rPr>
        <w:t xml:space="preserve">анын ичинде </w:t>
      </w:r>
      <w:r w:rsidR="004076ED" w:rsidRPr="001403EE">
        <w:rPr>
          <w:color w:val="000000"/>
          <w:szCs w:val="19"/>
          <w:lang w:val="ru-RU"/>
        </w:rPr>
        <w:t>ошол операциянын алкагында же башка окуянын алкагында алынган, кабыл алынган же түзүлгөн активдерди же милдеттенмелерди); жана</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4076ED" w:rsidRPr="001403EE">
        <w:rPr>
          <w:color w:val="000000"/>
          <w:szCs w:val="19"/>
          <w:lang w:val="ru-RU"/>
        </w:rPr>
        <w:t>ошол операциянын же башка окуянын натыйжасында активдердин жана милдеттенмелердин өзгөрүшүн</w:t>
      </w:r>
      <w:r w:rsidRPr="001403EE">
        <w:rPr>
          <w:lang w:val="ru-RU"/>
        </w:rPr>
        <w:t>.</w:t>
      </w:r>
    </w:p>
    <w:p w:rsidR="00DF27EC" w:rsidRPr="001403EE" w:rsidRDefault="00DC5B9E">
      <w:pPr>
        <w:pStyle w:val="IASBNormalnpara"/>
        <w:rPr>
          <w:lang w:val="ru-RU"/>
        </w:rPr>
      </w:pPr>
      <w:r w:rsidRPr="001403EE">
        <w:rPr>
          <w:lang w:val="ru-RU"/>
        </w:rPr>
        <w:t>5.28</w:t>
      </w:r>
      <w:r w:rsidRPr="001403EE">
        <w:rPr>
          <w:lang w:val="ru-RU"/>
        </w:rPr>
        <w:tab/>
      </w:r>
      <w:r w:rsidR="004076ED" w:rsidRPr="001403EE">
        <w:rPr>
          <w:color w:val="000000"/>
          <w:szCs w:val="19"/>
          <w:lang w:val="ru-RU"/>
        </w:rPr>
        <w:t>5.27-пунктта көрсөтүлгөн максаттар</w:t>
      </w:r>
      <w:r w:rsidR="004076ED" w:rsidRPr="001403EE">
        <w:rPr>
          <w:color w:val="000000"/>
          <w:szCs w:val="19"/>
          <w:lang w:val="ky-KG"/>
        </w:rPr>
        <w:t xml:space="preserve"> демейде</w:t>
      </w:r>
      <w:r w:rsidR="004076ED" w:rsidRPr="001403EE">
        <w:rPr>
          <w:color w:val="000000"/>
          <w:szCs w:val="19"/>
          <w:lang w:val="ru-RU"/>
        </w:rPr>
        <w:t xml:space="preserve"> төмөнкү ыкмалар менен жетишилет</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4076ED" w:rsidRPr="001403EE">
        <w:rPr>
          <w:color w:val="000000"/>
          <w:szCs w:val="19"/>
          <w:lang w:val="kk-KZ"/>
        </w:rPr>
        <w:t xml:space="preserve">колдонуу </w:t>
      </w:r>
      <w:r w:rsidR="004076ED" w:rsidRPr="001403EE">
        <w:rPr>
          <w:color w:val="000000"/>
          <w:szCs w:val="19"/>
          <w:lang w:val="ru-RU"/>
        </w:rPr>
        <w:t>мөөнөтү өтүп кеткен же керектелген, алынган, аткарылган же өткөрүлүп берилген активдерди же милдеттенмелерди таанууну токтотуу, жана мында пайда болгон кирешелерди же чыгашаларды таануу жолу менен. Ушул главанын калган бөлүгүндө мындай активдердин жана милдеттенмелердин бардыгын белгилөө үчүн «өткөрүлүп берилген компонент» термини колдонулат</w:t>
      </w:r>
      <w:r w:rsidRPr="001403EE">
        <w:rPr>
          <w:lang w:val="ru-RU"/>
        </w:rPr>
        <w:t>;</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4076ED" w:rsidRPr="001403EE">
        <w:rPr>
          <w:color w:val="000000"/>
          <w:szCs w:val="19"/>
          <w:lang w:val="ru-RU"/>
        </w:rPr>
        <w:t xml:space="preserve">эгер «сакталган компонент» деген термин менен белгиленген </w:t>
      </w:r>
      <w:r w:rsidR="004076ED" w:rsidRPr="001403EE">
        <w:rPr>
          <w:color w:val="000000"/>
          <w:szCs w:val="19"/>
          <w:lang w:val="ky-KG"/>
        </w:rPr>
        <w:t>булар</w:t>
      </w:r>
      <w:r w:rsidR="004076ED" w:rsidRPr="001403EE">
        <w:rPr>
          <w:color w:val="000000"/>
          <w:szCs w:val="19"/>
          <w:lang w:val="ru-RU"/>
        </w:rPr>
        <w:t xml:space="preserve"> болсо, артында сакталган активдерди же милдеттенмелерди таанууну улантуу жолу менен. Мындай сакталган компонент өткөрүлүп берилген компоненттен өзүнчө эсеп бирдиги болуп кала берет. </w:t>
      </w:r>
      <w:r w:rsidR="004076ED" w:rsidRPr="001403EE">
        <w:rPr>
          <w:color w:val="000000"/>
          <w:szCs w:val="19"/>
          <w:lang w:val="ky-KG"/>
        </w:rPr>
        <w:t>Тиешелүү түрдө</w:t>
      </w:r>
      <w:r w:rsidR="004076ED" w:rsidRPr="001403EE">
        <w:rPr>
          <w:color w:val="000000"/>
          <w:szCs w:val="19"/>
          <w:lang w:val="ru-RU"/>
        </w:rPr>
        <w:t xml:space="preserve">, өткөрүлүп берилген компонентти таанууну токтотуунун натыйжасында, таанууну токтотуу сакталган компонентке карата колдонулуучу баалоо </w:t>
      </w:r>
      <w:r w:rsidR="004076ED" w:rsidRPr="001403EE">
        <w:rPr>
          <w:color w:val="000000"/>
          <w:szCs w:val="19"/>
          <w:lang w:val="ru-RU"/>
        </w:rPr>
        <w:lastRenderedPageBreak/>
        <w:t xml:space="preserve">бөлүгүндөгү талаптарды өзгөртүүгө алып келген учурларды кошпогондо, сакталган компонентке карата эч кандай кирешелер же чыгашалар таанылбайт; жана </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4076ED" w:rsidRPr="001403EE">
        <w:rPr>
          <w:color w:val="000000"/>
          <w:szCs w:val="19"/>
          <w:lang w:val="ru-RU"/>
        </w:rPr>
        <w:t xml:space="preserve">эгер бул 5.27-пунктта көрсөтүлгөн бир же эки максатка </w:t>
      </w:r>
      <w:r w:rsidR="004076ED" w:rsidRPr="001403EE">
        <w:rPr>
          <w:color w:val="000000"/>
          <w:szCs w:val="19"/>
          <w:lang w:val="kk-KZ"/>
        </w:rPr>
        <w:t xml:space="preserve">тең </w:t>
      </w:r>
      <w:r w:rsidR="004076ED" w:rsidRPr="001403EE">
        <w:rPr>
          <w:color w:val="000000"/>
          <w:szCs w:val="19"/>
          <w:lang w:val="ru-RU"/>
        </w:rPr>
        <w:t>жетүү үчүн керек болсо</w:t>
      </w:r>
      <w:r w:rsidR="004076ED" w:rsidRPr="001403EE">
        <w:rPr>
          <w:color w:val="000000"/>
          <w:szCs w:val="19"/>
          <w:lang w:val="ky-KG"/>
        </w:rPr>
        <w:t>,</w:t>
      </w:r>
      <w:r w:rsidR="004076ED" w:rsidRPr="001403EE">
        <w:rPr>
          <w:color w:val="000000"/>
          <w:szCs w:val="19"/>
          <w:lang w:val="ru-RU"/>
        </w:rPr>
        <w:t xml:space="preserve"> төмөнкү</w:t>
      </w:r>
      <w:r w:rsidR="004076ED" w:rsidRPr="001403EE">
        <w:rPr>
          <w:color w:val="000000"/>
          <w:szCs w:val="19"/>
          <w:lang w:val="ky-KG"/>
        </w:rPr>
        <w:t>дөй</w:t>
      </w:r>
      <w:r w:rsidR="004076ED" w:rsidRPr="001403EE">
        <w:rPr>
          <w:color w:val="000000"/>
          <w:szCs w:val="19"/>
          <w:lang w:val="ru-RU"/>
        </w:rPr>
        <w:t xml:space="preserve"> бир же бир нече жол-жоболорду колдонуу жолу менен</w:t>
      </w:r>
      <w:r w:rsidRPr="001403EE">
        <w:rPr>
          <w:lang w:val="ru-RU"/>
        </w:rPr>
        <w:t xml:space="preserve">: </w:t>
      </w:r>
    </w:p>
    <w:p w:rsidR="00DF27EC" w:rsidRPr="001403EE" w:rsidRDefault="00DC5B9E">
      <w:pPr>
        <w:pStyle w:val="IASBNormalnparaL2"/>
        <w:rPr>
          <w:lang w:val="ru-RU"/>
        </w:rPr>
      </w:pPr>
      <w:r w:rsidRPr="001403EE">
        <w:rPr>
          <w:lang w:val="ru-RU"/>
        </w:rPr>
        <w:t>(</w:t>
      </w:r>
      <w:r w:rsidRPr="001403EE">
        <w:t>i</w:t>
      </w:r>
      <w:r w:rsidRPr="001403EE">
        <w:rPr>
          <w:lang w:val="ru-RU"/>
        </w:rPr>
        <w:t>)</w:t>
      </w:r>
      <w:r w:rsidRPr="001403EE">
        <w:rPr>
          <w:lang w:val="ru-RU"/>
        </w:rPr>
        <w:tab/>
      </w:r>
      <w:r w:rsidR="004076ED" w:rsidRPr="001403EE">
        <w:rPr>
          <w:color w:val="000000"/>
          <w:szCs w:val="19"/>
          <w:lang w:val="ru-RU"/>
        </w:rPr>
        <w:t xml:space="preserve">сакталган </w:t>
      </w:r>
      <w:r w:rsidR="004076ED" w:rsidRPr="001403EE">
        <w:rPr>
          <w:color w:val="000000"/>
          <w:szCs w:val="19"/>
          <w:lang w:val="ky-KG"/>
        </w:rPr>
        <w:t>ар кандай</w:t>
      </w:r>
      <w:r w:rsidR="004076ED" w:rsidRPr="001403EE">
        <w:rPr>
          <w:color w:val="000000"/>
          <w:szCs w:val="19"/>
          <w:lang w:val="ru-RU"/>
        </w:rPr>
        <w:t xml:space="preserve"> компонентти финансылык абал жөнүндөгү отчетто өзүнчө </w:t>
      </w:r>
      <w:r w:rsidR="004076ED" w:rsidRPr="001403EE">
        <w:rPr>
          <w:color w:val="000000"/>
          <w:szCs w:val="19"/>
          <w:lang w:val="kk-KZ"/>
        </w:rPr>
        <w:t>көрсөтүүнү</w:t>
      </w:r>
      <w:r w:rsidRPr="001403EE">
        <w:rPr>
          <w:lang w:val="ru-RU"/>
        </w:rPr>
        <w:t>;</w:t>
      </w:r>
    </w:p>
    <w:p w:rsidR="00DF27EC" w:rsidRPr="001403EE" w:rsidRDefault="00DC5B9E">
      <w:pPr>
        <w:pStyle w:val="IASBNormalnparaL2"/>
        <w:rPr>
          <w:lang w:val="ru-RU"/>
        </w:rPr>
      </w:pPr>
      <w:r w:rsidRPr="001403EE">
        <w:rPr>
          <w:lang w:val="ru-RU"/>
        </w:rPr>
        <w:t>(</w:t>
      </w:r>
      <w:r w:rsidRPr="001403EE">
        <w:t>ii</w:t>
      </w:r>
      <w:r w:rsidRPr="001403EE">
        <w:rPr>
          <w:lang w:val="ru-RU"/>
        </w:rPr>
        <w:t>)</w:t>
      </w:r>
      <w:r w:rsidRPr="001403EE">
        <w:rPr>
          <w:lang w:val="ru-RU"/>
        </w:rPr>
        <w:tab/>
      </w:r>
      <w:r w:rsidR="004076ED" w:rsidRPr="001403EE">
        <w:rPr>
          <w:color w:val="000000"/>
          <w:szCs w:val="19"/>
          <w:lang w:val="ru-RU"/>
        </w:rPr>
        <w:t>өткөрүлүп берилген компонентти таанууну токтотуунун натыйжасында таанылган бардык кирешелерди жана чыгашаларды финансылык натыйжал</w:t>
      </w:r>
      <w:r w:rsidR="004076ED" w:rsidRPr="001403EE">
        <w:rPr>
          <w:color w:val="000000"/>
          <w:szCs w:val="19"/>
          <w:lang w:val="kk-KZ"/>
        </w:rPr>
        <w:t xml:space="preserve">уулук </w:t>
      </w:r>
      <w:r w:rsidR="004076ED" w:rsidRPr="001403EE">
        <w:rPr>
          <w:color w:val="000000"/>
          <w:szCs w:val="19"/>
          <w:lang w:val="ru-RU"/>
        </w:rPr>
        <w:t xml:space="preserve">жөнүндө отчетто (отчеттордо) өзүнчө </w:t>
      </w:r>
      <w:r w:rsidR="004076ED" w:rsidRPr="001403EE">
        <w:rPr>
          <w:color w:val="000000"/>
          <w:szCs w:val="19"/>
          <w:lang w:val="kk-KZ"/>
        </w:rPr>
        <w:t>көрсөтүүнү</w:t>
      </w:r>
      <w:r w:rsidR="004076ED" w:rsidRPr="001403EE">
        <w:rPr>
          <w:color w:val="000000"/>
          <w:szCs w:val="19"/>
          <w:lang w:val="ru-RU"/>
        </w:rPr>
        <w:t xml:space="preserve">; же </w:t>
      </w:r>
    </w:p>
    <w:p w:rsidR="00DF27EC" w:rsidRPr="001403EE" w:rsidRDefault="00DC5B9E">
      <w:pPr>
        <w:pStyle w:val="IASBNormalnparaL2"/>
        <w:rPr>
          <w:lang w:val="kk-KZ"/>
        </w:rPr>
      </w:pPr>
      <w:r w:rsidRPr="001403EE">
        <w:rPr>
          <w:lang w:val="ru-RU"/>
        </w:rPr>
        <w:t>(</w:t>
      </w:r>
      <w:r w:rsidRPr="001403EE">
        <w:t>iii</w:t>
      </w:r>
      <w:r w:rsidRPr="001403EE">
        <w:rPr>
          <w:lang w:val="ru-RU"/>
        </w:rPr>
        <w:t>)</w:t>
      </w:r>
      <w:r w:rsidRPr="001403EE">
        <w:rPr>
          <w:lang w:val="ru-RU"/>
        </w:rPr>
        <w:tab/>
      </w:r>
      <w:r w:rsidR="004076ED" w:rsidRPr="001403EE">
        <w:rPr>
          <w:color w:val="000000"/>
          <w:szCs w:val="19"/>
          <w:lang w:val="ru-RU"/>
        </w:rPr>
        <w:t>түшүндүрүүчү маалыматты берүүнү.</w:t>
      </w:r>
    </w:p>
    <w:p w:rsidR="00DF27EC" w:rsidRPr="001403EE" w:rsidRDefault="00DC5B9E">
      <w:pPr>
        <w:pStyle w:val="IASBNormalnpara"/>
        <w:rPr>
          <w:lang w:val="ru-RU"/>
        </w:rPr>
      </w:pPr>
      <w:r w:rsidRPr="001403EE">
        <w:rPr>
          <w:lang w:val="ru-RU"/>
        </w:rPr>
        <w:t>5.29</w:t>
      </w:r>
      <w:r w:rsidRPr="001403EE">
        <w:rPr>
          <w:lang w:val="ru-RU"/>
        </w:rPr>
        <w:tab/>
      </w:r>
      <w:r w:rsidR="004076ED" w:rsidRPr="001403EE">
        <w:rPr>
          <w:color w:val="000000"/>
          <w:szCs w:val="19"/>
          <w:lang w:val="ru-RU"/>
        </w:rPr>
        <w:t>Кырдаал ишкана активдерди же милдеттенмени өткөрүп бергендей, бирок мында ал актив же милдеттенме ишкананын активи же милдеттенмеси болуп кала алгыдай көрүнүшү мүмкүн. Мисалы:</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4076ED" w:rsidRPr="001403EE">
        <w:rPr>
          <w:color w:val="000000"/>
          <w:szCs w:val="19"/>
          <w:lang w:val="ru-RU"/>
        </w:rPr>
        <w:t>эгер ишкана активин өткөрүп бер</w:t>
      </w:r>
      <w:r w:rsidR="004076ED" w:rsidRPr="001403EE">
        <w:rPr>
          <w:color w:val="000000"/>
          <w:szCs w:val="19"/>
          <w:lang w:val="ky-KG"/>
        </w:rPr>
        <w:t>ген болсо</w:t>
      </w:r>
      <w:r w:rsidR="004076ED" w:rsidRPr="001403EE">
        <w:rPr>
          <w:color w:val="000000"/>
          <w:szCs w:val="19"/>
          <w:lang w:val="ru-RU"/>
        </w:rPr>
        <w:t xml:space="preserve">, бирок ошол актив түзө алган экономикалык пайданын </w:t>
      </w:r>
      <w:r w:rsidR="004076ED" w:rsidRPr="001403EE">
        <w:rPr>
          <w:color w:val="000000"/>
          <w:szCs w:val="19"/>
          <w:lang w:val="kk-KZ"/>
        </w:rPr>
        <w:t xml:space="preserve">көлөмүнүн </w:t>
      </w:r>
      <w:r w:rsidR="004076ED" w:rsidRPr="001403EE">
        <w:rPr>
          <w:color w:val="000000"/>
          <w:szCs w:val="19"/>
          <w:lang w:val="ru-RU"/>
        </w:rPr>
        <w:t>олуттуу оӊ же терс өзгөрүүлөрүнө кабылуусун улантып жатса, анда бул айрым учурларда ишкана ал активди конролдоону улантып жаткандыгын көрсөт</w:t>
      </w:r>
      <w:r w:rsidR="004076ED" w:rsidRPr="001403EE">
        <w:rPr>
          <w:color w:val="000000"/>
          <w:szCs w:val="19"/>
          <w:lang w:val="ky-KG"/>
        </w:rPr>
        <w:t>үшү мүкүн</w:t>
      </w:r>
      <w:r w:rsidR="004076ED" w:rsidRPr="001403EE">
        <w:rPr>
          <w:color w:val="000000"/>
          <w:szCs w:val="19"/>
          <w:lang w:val="ru-RU"/>
        </w:rPr>
        <w:t xml:space="preserve"> (4.24-пункт</w:t>
      </w:r>
      <w:r w:rsidR="004076ED" w:rsidRPr="001403EE">
        <w:rPr>
          <w:color w:val="000000"/>
          <w:szCs w:val="19"/>
          <w:lang w:val="kk-KZ"/>
        </w:rPr>
        <w:t>ту</w:t>
      </w:r>
      <w:r w:rsidR="004076ED" w:rsidRPr="001403EE">
        <w:rPr>
          <w:color w:val="000000"/>
          <w:szCs w:val="19"/>
          <w:lang w:val="ru-RU"/>
        </w:rPr>
        <w:t xml:space="preserve"> кара</w:t>
      </w:r>
      <w:r w:rsidR="004076ED" w:rsidRPr="001403EE">
        <w:rPr>
          <w:color w:val="000000"/>
          <w:szCs w:val="19"/>
          <w:lang w:val="kk-KZ"/>
        </w:rPr>
        <w:t>ңыз</w:t>
      </w:r>
      <w:r w:rsidR="004076ED" w:rsidRPr="001403EE">
        <w:rPr>
          <w:color w:val="000000"/>
          <w:szCs w:val="19"/>
          <w:lang w:val="ru-RU"/>
        </w:rPr>
        <w:t>); же</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4076ED" w:rsidRPr="001403EE">
        <w:rPr>
          <w:color w:val="000000"/>
          <w:szCs w:val="19"/>
          <w:lang w:val="ru-RU"/>
        </w:rPr>
        <w:t>эгер ишкана активди башка тарапка өткөрүп берген болсо</w:t>
      </w:r>
      <w:r w:rsidR="004076ED" w:rsidRPr="001403EE">
        <w:rPr>
          <w:color w:val="000000"/>
          <w:szCs w:val="19"/>
          <w:lang w:val="ky-KG"/>
        </w:rPr>
        <w:t>, ал</w:t>
      </w:r>
      <w:r w:rsidR="004076ED" w:rsidRPr="001403EE">
        <w:rPr>
          <w:color w:val="000000"/>
          <w:szCs w:val="19"/>
          <w:lang w:val="ru-RU"/>
        </w:rPr>
        <w:t xml:space="preserve"> </w:t>
      </w:r>
      <w:r w:rsidR="004076ED" w:rsidRPr="001403EE">
        <w:rPr>
          <w:color w:val="000000"/>
          <w:szCs w:val="19"/>
          <w:lang w:val="ky-KG"/>
        </w:rPr>
        <w:t>ушул</w:t>
      </w:r>
      <w:r w:rsidR="004076ED" w:rsidRPr="001403EE">
        <w:rPr>
          <w:color w:val="000000"/>
          <w:szCs w:val="19"/>
          <w:lang w:val="ru-RU"/>
        </w:rPr>
        <w:t xml:space="preserve"> ишкананын агенти катары</w:t>
      </w:r>
      <w:r w:rsidR="004076ED" w:rsidRPr="001403EE">
        <w:rPr>
          <w:color w:val="000000"/>
          <w:szCs w:val="19"/>
          <w:lang w:val="ky-KG"/>
        </w:rPr>
        <w:t xml:space="preserve"> </w:t>
      </w:r>
      <w:r w:rsidR="004076ED" w:rsidRPr="001403EE">
        <w:rPr>
          <w:color w:val="000000"/>
          <w:szCs w:val="19"/>
          <w:lang w:val="ru-RU"/>
        </w:rPr>
        <w:t>ошол активди кармап тур</w:t>
      </w:r>
      <w:r w:rsidR="004076ED" w:rsidRPr="001403EE">
        <w:rPr>
          <w:color w:val="000000"/>
          <w:szCs w:val="19"/>
          <w:lang w:val="ky-KG"/>
        </w:rPr>
        <w:t>са</w:t>
      </w:r>
      <w:r w:rsidR="004076ED" w:rsidRPr="001403EE">
        <w:rPr>
          <w:color w:val="000000"/>
          <w:szCs w:val="19"/>
          <w:lang w:val="ru-RU"/>
        </w:rPr>
        <w:t>, анда өткөрүп берүүчү тарап бул активди мурдагыдай эле контролдой берет (4.25-пунк</w:t>
      </w:r>
      <w:r w:rsidR="004076ED" w:rsidRPr="001403EE">
        <w:rPr>
          <w:color w:val="000000"/>
          <w:szCs w:val="19"/>
          <w:lang w:val="kk-KZ"/>
        </w:rPr>
        <w:t>т</w:t>
      </w:r>
      <w:r w:rsidR="004076ED" w:rsidRPr="001403EE">
        <w:rPr>
          <w:color w:val="000000"/>
          <w:szCs w:val="19"/>
          <w:lang w:val="ru-RU"/>
        </w:rPr>
        <w:t>ту кара</w:t>
      </w:r>
      <w:r w:rsidR="004076ED" w:rsidRPr="001403EE">
        <w:rPr>
          <w:color w:val="000000"/>
          <w:szCs w:val="19"/>
          <w:lang w:val="kk-KZ"/>
        </w:rPr>
        <w:t>ңыз</w:t>
      </w:r>
      <w:r w:rsidR="004076ED" w:rsidRPr="001403EE">
        <w:rPr>
          <w:color w:val="000000"/>
          <w:szCs w:val="19"/>
          <w:lang w:val="ru-RU"/>
        </w:rPr>
        <w:t>).</w:t>
      </w:r>
    </w:p>
    <w:p w:rsidR="00DF27EC" w:rsidRPr="001403EE" w:rsidRDefault="00DC5B9E">
      <w:pPr>
        <w:pStyle w:val="IASBNormalnpara"/>
        <w:rPr>
          <w:lang w:val="ru-RU"/>
        </w:rPr>
      </w:pPr>
      <w:r w:rsidRPr="001403EE">
        <w:rPr>
          <w:lang w:val="ru-RU"/>
        </w:rPr>
        <w:t>5.30</w:t>
      </w:r>
      <w:r w:rsidRPr="001403EE">
        <w:rPr>
          <w:lang w:val="ru-RU"/>
        </w:rPr>
        <w:tab/>
      </w:r>
      <w:r w:rsidR="004076ED" w:rsidRPr="001403EE">
        <w:rPr>
          <w:color w:val="000000"/>
          <w:szCs w:val="19"/>
          <w:lang w:val="ru-RU"/>
        </w:rPr>
        <w:t>5.29-пунктта сыпатталган учур</w:t>
      </w:r>
      <w:r w:rsidR="004076ED" w:rsidRPr="001403EE">
        <w:rPr>
          <w:color w:val="000000"/>
          <w:szCs w:val="19"/>
          <w:lang w:val="ky-KG"/>
        </w:rPr>
        <w:t>лар</w:t>
      </w:r>
      <w:r w:rsidR="004076ED" w:rsidRPr="001403EE">
        <w:rPr>
          <w:color w:val="000000"/>
          <w:szCs w:val="19"/>
          <w:lang w:val="ru-RU"/>
        </w:rPr>
        <w:t>да активди же милдеттенмени таанууну токтотуу негиздүү болуп саналбайт, себеби таанууну мындай токтотуу 5.27-пунктунда көрсөтүлгөн эки максаттын бирине да жетишин камсыз кылмак эмес</w:t>
      </w:r>
      <w:r w:rsidRPr="001403EE">
        <w:rPr>
          <w:lang w:val="ru-RU"/>
        </w:rPr>
        <w:t>.</w:t>
      </w:r>
    </w:p>
    <w:p w:rsidR="00DF27EC" w:rsidRPr="001403EE" w:rsidRDefault="00DC5B9E">
      <w:pPr>
        <w:pStyle w:val="IASBNormalnpara"/>
      </w:pPr>
      <w:r w:rsidRPr="001403EE">
        <w:rPr>
          <w:lang w:val="ru-RU"/>
        </w:rPr>
        <w:t>5.31</w:t>
      </w:r>
      <w:r w:rsidRPr="001403EE">
        <w:rPr>
          <w:lang w:val="ru-RU"/>
        </w:rPr>
        <w:tab/>
      </w:r>
      <w:r w:rsidR="004076ED" w:rsidRPr="001403EE">
        <w:rPr>
          <w:color w:val="000000"/>
          <w:szCs w:val="19"/>
          <w:lang w:val="ru-RU"/>
        </w:rPr>
        <w:t xml:space="preserve">Эгер ишканада өткөрүлүп берилген компонент жок болсо, ошол өткөрүлүп берилген компонентти таанууну токтотуу ошол фактыны </w:t>
      </w:r>
      <w:r w:rsidR="004076ED" w:rsidRPr="001403EE">
        <w:rPr>
          <w:color w:val="000000"/>
          <w:szCs w:val="19"/>
          <w:lang w:val="kk-KZ"/>
        </w:rPr>
        <w:t xml:space="preserve">туура </w:t>
      </w:r>
      <w:r w:rsidR="004076ED" w:rsidRPr="001403EE">
        <w:rPr>
          <w:color w:val="000000"/>
          <w:szCs w:val="19"/>
          <w:lang w:val="ru-RU"/>
        </w:rPr>
        <w:t>көрсөтөт. Бирок айрым учурларда таанууну токтотуу 5.28(с)</w:t>
      </w:r>
      <w:r w:rsidR="004076ED" w:rsidRPr="001403EE">
        <w:rPr>
          <w:color w:val="000000"/>
          <w:szCs w:val="19"/>
          <w:lang w:val="kk-KZ"/>
        </w:rPr>
        <w:t>-</w:t>
      </w:r>
      <w:r w:rsidR="004076ED" w:rsidRPr="001403EE">
        <w:rPr>
          <w:color w:val="000000"/>
          <w:szCs w:val="19"/>
          <w:lang w:val="ru-RU"/>
        </w:rPr>
        <w:t xml:space="preserve">пунктунда көрсөтүлгөн бир же бир нече жол-жобо колдонулса да, операция же дагы башка окуя ишкананын активдерин же милдеттенмесин канчалык өзгөрткөндүгүн </w:t>
      </w:r>
      <w:r w:rsidR="004076ED" w:rsidRPr="001403EE">
        <w:rPr>
          <w:color w:val="000000"/>
          <w:szCs w:val="19"/>
          <w:lang w:val="kk-KZ"/>
        </w:rPr>
        <w:t xml:space="preserve">туура </w:t>
      </w:r>
      <w:r w:rsidR="004076ED" w:rsidRPr="001403EE">
        <w:rPr>
          <w:color w:val="000000"/>
          <w:szCs w:val="19"/>
          <w:lang w:val="ru-RU"/>
        </w:rPr>
        <w:t xml:space="preserve">көрсөтүүнү камсыз кыла албайт. Мындай учурларда өткөрүп берилген компонентти таанууну токтотуу, </w:t>
      </w:r>
      <w:r w:rsidR="004076ED" w:rsidRPr="001403EE">
        <w:rPr>
          <w:color w:val="000000"/>
          <w:szCs w:val="19"/>
          <w:lang w:val="ky-KG"/>
        </w:rPr>
        <w:t>иш жүзүндөгүгө</w:t>
      </w:r>
      <w:r w:rsidR="004076ED" w:rsidRPr="001403EE">
        <w:rPr>
          <w:color w:val="000000"/>
          <w:szCs w:val="19"/>
          <w:lang w:val="ru-RU"/>
        </w:rPr>
        <w:t xml:space="preserve"> караганда, ишкананын финансылык абалынын олуттуу өзгөрүшү катары кабыл алынышы мүмкүн. </w:t>
      </w:r>
      <w:r w:rsidR="004076ED" w:rsidRPr="001403EE">
        <w:rPr>
          <w:color w:val="000000"/>
          <w:szCs w:val="19"/>
        </w:rPr>
        <w:t>Мындай кырдаал, мисалы, төмөнкү учурларда пайда болушу мүмкүн</w:t>
      </w:r>
      <w:r w:rsidRPr="001403EE">
        <w:t xml:space="preserve">: </w:t>
      </w:r>
    </w:p>
    <w:p w:rsidR="00DF27EC" w:rsidRPr="001403EE" w:rsidRDefault="00DC5B9E">
      <w:pPr>
        <w:pStyle w:val="IASBNormalnparaL1"/>
        <w:rPr>
          <w:lang w:val="kk-KZ"/>
        </w:rPr>
      </w:pPr>
      <w:r w:rsidRPr="001403EE">
        <w:t>(a)</w:t>
      </w:r>
      <w:r w:rsidRPr="001403EE">
        <w:tab/>
      </w:r>
      <w:r w:rsidR="004076ED" w:rsidRPr="001403EE">
        <w:rPr>
          <w:color w:val="000000"/>
          <w:szCs w:val="19"/>
        </w:rPr>
        <w:t xml:space="preserve">эгер ишкана активдерин өткөрүп берген жана ошол эле маалда башка </w:t>
      </w:r>
      <w:r w:rsidR="004076ED" w:rsidRPr="001403EE">
        <w:rPr>
          <w:color w:val="000000"/>
          <w:szCs w:val="19"/>
          <w:lang w:val="kk-KZ"/>
        </w:rPr>
        <w:t xml:space="preserve">операцияны жүргүзгөн </w:t>
      </w:r>
      <w:r w:rsidR="004076ED" w:rsidRPr="001403EE">
        <w:rPr>
          <w:color w:val="000000"/>
          <w:szCs w:val="19"/>
        </w:rPr>
        <w:t>болсо</w:t>
      </w:r>
      <w:r w:rsidR="004076ED" w:rsidRPr="001403EE">
        <w:rPr>
          <w:color w:val="000000"/>
          <w:szCs w:val="19"/>
          <w:lang w:val="ky-KG"/>
        </w:rPr>
        <w:t>,</w:t>
      </w:r>
      <w:r w:rsidR="004076ED" w:rsidRPr="001403EE">
        <w:rPr>
          <w:color w:val="000000"/>
          <w:szCs w:val="19"/>
        </w:rPr>
        <w:t xml:space="preserve"> анын натыйжасында ошол активди сатып алууга колдонуудагы укукту же колдонуудагы милдеттенмени ал</w:t>
      </w:r>
      <w:r w:rsidR="004076ED" w:rsidRPr="001403EE">
        <w:rPr>
          <w:color w:val="000000"/>
          <w:szCs w:val="19"/>
          <w:lang w:val="ky-KG"/>
        </w:rPr>
        <w:t>са</w:t>
      </w:r>
      <w:r w:rsidR="004076ED" w:rsidRPr="001403EE">
        <w:rPr>
          <w:color w:val="000000"/>
          <w:szCs w:val="19"/>
        </w:rPr>
        <w:t>. Мында колдонуудагы укуктар жана колдонуудагы милдеттенмелер, мисалы, форварддык келишимдин, чыгарылган пут-опциондун же сатып алынган колл-опциондун натыйжасында пайда болушу мүмкүн</w:t>
      </w:r>
      <w:r w:rsidR="004076ED" w:rsidRPr="001403EE">
        <w:rPr>
          <w:color w:val="000000"/>
          <w:szCs w:val="19"/>
          <w:lang w:val="kk-KZ"/>
        </w:rPr>
        <w:t>;</w:t>
      </w:r>
    </w:p>
    <w:p w:rsidR="00DF27EC" w:rsidRPr="001403EE" w:rsidRDefault="00DC5B9E">
      <w:pPr>
        <w:pStyle w:val="IASBNormalnparaL1"/>
        <w:rPr>
          <w:lang w:val="kk-KZ"/>
        </w:rPr>
      </w:pPr>
      <w:r w:rsidRPr="001403EE">
        <w:rPr>
          <w:lang w:val="kk-KZ"/>
        </w:rPr>
        <w:t>(b)</w:t>
      </w:r>
      <w:r w:rsidRPr="001403EE">
        <w:rPr>
          <w:lang w:val="kk-KZ"/>
        </w:rPr>
        <w:tab/>
      </w:r>
      <w:r w:rsidR="004076ED" w:rsidRPr="001403EE">
        <w:rPr>
          <w:color w:val="000000"/>
          <w:szCs w:val="19"/>
          <w:lang w:val="kk-KZ"/>
        </w:rPr>
        <w:t>эгер ишкана өткөрүлүп берилген, ишкана аны эми контролдобогон компонент менен өндүрүлгөн экономикалык пайдалардын көлөмүнүн оӊ же терс өзгөрүүлөрүнүн тобокелдигине кабылуусун сактап калса</w:t>
      </w:r>
      <w:r w:rsidRPr="001403EE">
        <w:rPr>
          <w:lang w:val="kk-KZ"/>
        </w:rPr>
        <w:t>.</w:t>
      </w:r>
    </w:p>
    <w:p w:rsidR="00DF27EC" w:rsidRPr="001403EE" w:rsidRDefault="00DC5B9E">
      <w:pPr>
        <w:pStyle w:val="IASBNormalnpara"/>
        <w:rPr>
          <w:lang w:val="kk-KZ"/>
        </w:rPr>
      </w:pPr>
      <w:r w:rsidRPr="001403EE">
        <w:rPr>
          <w:lang w:val="kk-KZ"/>
        </w:rPr>
        <w:t>5.32</w:t>
      </w:r>
      <w:r w:rsidRPr="001403EE">
        <w:rPr>
          <w:lang w:val="kk-KZ"/>
        </w:rPr>
        <w:tab/>
      </w:r>
      <w:r w:rsidR="004076ED" w:rsidRPr="001403EE">
        <w:rPr>
          <w:color w:val="000000"/>
          <w:szCs w:val="19"/>
          <w:lang w:val="kk-KZ"/>
        </w:rPr>
        <w:t>5.28(с)-пунктунда көрсөтүлгөн бир же бир нече жол-жобону колдонгон учурда дагы, эгер таанууну токтотуу 5.27-пунктунда көрсөтүлгөн эки максатка жетүү үчүн жетишсиз болсо</w:t>
      </w:r>
      <w:r w:rsidR="004076ED" w:rsidRPr="001403EE">
        <w:rPr>
          <w:color w:val="000000"/>
          <w:szCs w:val="19"/>
          <w:lang w:val="ky-KG"/>
        </w:rPr>
        <w:t>,</w:t>
      </w:r>
      <w:r w:rsidR="004076ED" w:rsidRPr="001403EE">
        <w:rPr>
          <w:color w:val="000000"/>
          <w:szCs w:val="19"/>
          <w:lang w:val="kk-KZ"/>
        </w:rPr>
        <w:t xml:space="preserve"> анда бул эки максат айрым учурларда өткөрүлүп берилген компонентти таанууну улантуу жолу менен жетишилет. Мындай мамиле төмөндөгүдөй кесепеттерге ээ:</w:t>
      </w:r>
    </w:p>
    <w:p w:rsidR="00DF27EC" w:rsidRPr="001403EE" w:rsidRDefault="00DC5B9E">
      <w:pPr>
        <w:pStyle w:val="IASBNormalnparaL1"/>
        <w:rPr>
          <w:lang w:val="kk-KZ"/>
        </w:rPr>
      </w:pPr>
      <w:r w:rsidRPr="001403EE">
        <w:rPr>
          <w:lang w:val="kk-KZ"/>
        </w:rPr>
        <w:t>(a)</w:t>
      </w:r>
      <w:r w:rsidRPr="001403EE">
        <w:rPr>
          <w:lang w:val="kk-KZ"/>
        </w:rPr>
        <w:tab/>
      </w:r>
      <w:r w:rsidR="004076ED" w:rsidRPr="001403EE">
        <w:rPr>
          <w:color w:val="000000"/>
          <w:szCs w:val="19"/>
          <w:lang w:val="kk-KZ"/>
        </w:rPr>
        <w:t>мындай операциянын же башка окуянын натыйжасында сакталган да, өткөрүп берилген да компонетке карата эч кандай кирешелер же чыгашалар таанылбайт;</w:t>
      </w:r>
    </w:p>
    <w:p w:rsidR="004076ED" w:rsidRPr="001403EE" w:rsidRDefault="00DC5B9E">
      <w:pPr>
        <w:pStyle w:val="IASBNormalnparaL1"/>
        <w:rPr>
          <w:lang w:val="kk-KZ"/>
        </w:rPr>
      </w:pPr>
      <w:r w:rsidRPr="001403EE">
        <w:rPr>
          <w:lang w:val="kk-KZ"/>
        </w:rPr>
        <w:t>(b)</w:t>
      </w:r>
      <w:r w:rsidRPr="001403EE">
        <w:rPr>
          <w:lang w:val="kk-KZ"/>
        </w:rPr>
        <w:tab/>
      </w:r>
      <w:r w:rsidR="004076ED" w:rsidRPr="001403EE">
        <w:rPr>
          <w:color w:val="000000"/>
          <w:szCs w:val="19"/>
          <w:lang w:val="kk-KZ"/>
        </w:rPr>
        <w:t xml:space="preserve">активди (же милдеттенмени) өткөрүп берүүнүн натыйжасында алынган (же төлөнгөн) </w:t>
      </w:r>
      <w:r w:rsidR="004076ED" w:rsidRPr="001403EE">
        <w:rPr>
          <w:color w:val="000000"/>
          <w:szCs w:val="19"/>
          <w:lang w:val="ky-KG"/>
        </w:rPr>
        <w:t>каражаттар</w:t>
      </w:r>
      <w:r w:rsidR="004076ED" w:rsidRPr="001403EE">
        <w:rPr>
          <w:color w:val="000000"/>
          <w:szCs w:val="19"/>
          <w:lang w:val="kk-KZ"/>
        </w:rPr>
        <w:t xml:space="preserve"> алынган (же берилген) зайым катары эске алынат; жана</w:t>
      </w:r>
      <w:r w:rsidR="004076ED" w:rsidRPr="001403EE">
        <w:rPr>
          <w:lang w:val="kk-KZ"/>
        </w:rPr>
        <w:t xml:space="preserve"> </w:t>
      </w:r>
    </w:p>
    <w:p w:rsidR="00DF27EC" w:rsidRPr="001403EE" w:rsidRDefault="00DC5B9E">
      <w:pPr>
        <w:pStyle w:val="IASBNormalnparaL1"/>
        <w:rPr>
          <w:lang w:val="kk-KZ"/>
        </w:rPr>
      </w:pPr>
      <w:r w:rsidRPr="001403EE">
        <w:rPr>
          <w:lang w:val="kk-KZ"/>
        </w:rPr>
        <w:t>(c)</w:t>
      </w:r>
      <w:r w:rsidRPr="001403EE">
        <w:rPr>
          <w:lang w:val="kk-KZ"/>
        </w:rPr>
        <w:tab/>
      </w:r>
      <w:r w:rsidR="004076ED" w:rsidRPr="001403EE">
        <w:rPr>
          <w:color w:val="000000"/>
          <w:szCs w:val="19"/>
          <w:lang w:val="kk-KZ"/>
        </w:rPr>
        <w:t>өткөрүлүп берилген компоненттин финансылык абал жөнүндөгү отчётту өзүнчө берүү же түшүндүрүүчү маалыматты берүү ишкана өткөрүп берилген компоненттен улам келип чыккан укуктарга же милдеттенмелерге мындан ары ээ болбогон фактыны чагылдыр</w:t>
      </w:r>
      <w:r w:rsidR="004076ED" w:rsidRPr="001403EE">
        <w:rPr>
          <w:color w:val="000000"/>
          <w:szCs w:val="19"/>
          <w:lang w:val="ky-KG"/>
        </w:rPr>
        <w:t>уу</w:t>
      </w:r>
      <w:r w:rsidR="004076ED" w:rsidRPr="001403EE">
        <w:rPr>
          <w:color w:val="000000"/>
          <w:szCs w:val="19"/>
          <w:lang w:val="kk-KZ"/>
        </w:rPr>
        <w:t xml:space="preserve"> үчүн керек. Ушундай эле </w:t>
      </w:r>
      <w:r w:rsidR="004076ED" w:rsidRPr="001403EE">
        <w:rPr>
          <w:color w:val="000000"/>
          <w:szCs w:val="19"/>
          <w:lang w:val="ky-KG"/>
        </w:rPr>
        <w:t xml:space="preserve">түрдө </w:t>
      </w:r>
      <w:r w:rsidR="004076ED" w:rsidRPr="001403EE">
        <w:rPr>
          <w:color w:val="000000"/>
          <w:szCs w:val="19"/>
          <w:lang w:val="kk-KZ"/>
        </w:rPr>
        <w:t>аны өткөрүп бергенден кийин өткөрүлүп берилген компонентке байланыштуу пайда болгон кирешелер же чыгашалар жөнүндө маалыматты берүү талап кылынышы мүмкүн.</w:t>
      </w:r>
    </w:p>
    <w:p w:rsidR="00DF27EC" w:rsidRPr="001403EE" w:rsidRDefault="00DC5B9E">
      <w:pPr>
        <w:pStyle w:val="IASBNormalnpara"/>
        <w:rPr>
          <w:lang w:val="kk-KZ"/>
        </w:rPr>
      </w:pPr>
      <w:r w:rsidRPr="001403EE">
        <w:rPr>
          <w:lang w:val="kk-KZ"/>
        </w:rPr>
        <w:t>5.33</w:t>
      </w:r>
      <w:r w:rsidRPr="001403EE">
        <w:rPr>
          <w:lang w:val="kk-KZ"/>
        </w:rPr>
        <w:tab/>
      </w:r>
      <w:r w:rsidR="004076ED" w:rsidRPr="001403EE">
        <w:rPr>
          <w:color w:val="000000"/>
          <w:szCs w:val="19"/>
          <w:lang w:val="kk-KZ"/>
        </w:rPr>
        <w:t xml:space="preserve">Таанууну токтотууга карата </w:t>
      </w:r>
      <w:r w:rsidR="004076ED" w:rsidRPr="001403EE">
        <w:rPr>
          <w:color w:val="000000"/>
          <w:szCs w:val="19"/>
          <w:lang w:val="ky-KG"/>
        </w:rPr>
        <w:t>маселе</w:t>
      </w:r>
      <w:r w:rsidR="004076ED" w:rsidRPr="001403EE">
        <w:rPr>
          <w:color w:val="000000"/>
          <w:szCs w:val="19"/>
          <w:lang w:val="kk-KZ"/>
        </w:rPr>
        <w:t xml:space="preserve"> жаралышы мүмкүн болгон учурлардын бири болуп келишим колдонуудагы укуктарды же милдеттерди кыскартуу же токтотуу </w:t>
      </w:r>
      <w:r w:rsidR="004076ED" w:rsidRPr="001403EE">
        <w:rPr>
          <w:color w:val="000000"/>
          <w:szCs w:val="19"/>
          <w:lang w:val="ky-KG"/>
        </w:rPr>
        <w:t>болуп өтк</w:t>
      </w:r>
      <w:r w:rsidR="004076ED" w:rsidRPr="001403EE">
        <w:rPr>
          <w:color w:val="000000"/>
          <w:szCs w:val="19"/>
          <w:lang w:val="kk-KZ"/>
        </w:rPr>
        <w:t xml:space="preserve">үдөй модификацияланган учур саналат. Келишимди модификациялоону кантип эсепке алуу керек деген </w:t>
      </w:r>
      <w:r w:rsidR="004076ED" w:rsidRPr="001403EE">
        <w:rPr>
          <w:color w:val="000000"/>
          <w:szCs w:val="19"/>
          <w:lang w:val="ky-KG"/>
        </w:rPr>
        <w:t>маселени</w:t>
      </w:r>
      <w:r w:rsidR="004076ED" w:rsidRPr="001403EE">
        <w:rPr>
          <w:color w:val="000000"/>
          <w:szCs w:val="19"/>
          <w:lang w:val="kk-KZ"/>
        </w:rPr>
        <w:t xml:space="preserve"> чечүүдө кайсы эсеп бирдиги финансылык отчеттун пайдалануучуларына активдер жана </w:t>
      </w:r>
      <w:r w:rsidR="004076ED" w:rsidRPr="001403EE">
        <w:rPr>
          <w:color w:val="000000"/>
          <w:szCs w:val="19"/>
          <w:lang w:val="kk-KZ"/>
        </w:rPr>
        <w:lastRenderedPageBreak/>
        <w:t xml:space="preserve">милдетттенмелер жөнүндө жана модификация ишкананын активдерин жана милдеттенмелерин кантип өзгөрткөндүгү тууралуу </w:t>
      </w:r>
      <w:r w:rsidR="004076ED" w:rsidRPr="001403EE">
        <w:rPr>
          <w:color w:val="000000"/>
          <w:szCs w:val="19"/>
          <w:lang w:val="ky-KG"/>
        </w:rPr>
        <w:t xml:space="preserve">алда канча </w:t>
      </w:r>
      <w:r w:rsidR="004076ED" w:rsidRPr="001403EE">
        <w:rPr>
          <w:color w:val="000000"/>
          <w:szCs w:val="19"/>
          <w:lang w:val="kk-KZ"/>
        </w:rPr>
        <w:t>пайдалуу маалыматты берерин талдоо керек</w:t>
      </w:r>
      <w:r w:rsidRPr="001403EE">
        <w:rPr>
          <w:lang w:val="kk-KZ"/>
        </w:rPr>
        <w:t xml:space="preserve">: </w:t>
      </w:r>
    </w:p>
    <w:p w:rsidR="00DF27EC" w:rsidRPr="001403EE" w:rsidRDefault="00DC5B9E">
      <w:pPr>
        <w:pStyle w:val="IASBNormalnparaL1"/>
        <w:rPr>
          <w:lang w:val="kk-KZ"/>
        </w:rPr>
      </w:pPr>
      <w:r w:rsidRPr="001403EE">
        <w:rPr>
          <w:lang w:val="kk-KZ"/>
        </w:rPr>
        <w:t>(a)</w:t>
      </w:r>
      <w:r w:rsidRPr="001403EE">
        <w:rPr>
          <w:lang w:val="kk-KZ"/>
        </w:rPr>
        <w:tab/>
      </w:r>
      <w:r w:rsidR="004076ED" w:rsidRPr="001403EE">
        <w:rPr>
          <w:color w:val="000000"/>
          <w:szCs w:val="19"/>
          <w:lang w:val="kk-KZ"/>
        </w:rPr>
        <w:t xml:space="preserve">эгер келишимдин модификациясы </w:t>
      </w:r>
      <w:r w:rsidR="004076ED" w:rsidRPr="001403EE">
        <w:rPr>
          <w:color w:val="000000"/>
          <w:szCs w:val="19"/>
          <w:lang w:val="ky-KG"/>
        </w:rPr>
        <w:t xml:space="preserve">болгону </w:t>
      </w:r>
      <w:r w:rsidR="004076ED" w:rsidRPr="001403EE">
        <w:rPr>
          <w:color w:val="000000"/>
          <w:szCs w:val="19"/>
          <w:lang w:val="kk-KZ"/>
        </w:rPr>
        <w:t>колдонуудагы укуктарды жана милдеттерди токтотсо, анда мындай укуктарды жана милдеттерди таанууну токтотуу керекпи деген маселени чечүүдө 5.26-5.32-пункттарындагы жоболор эске алынат</w:t>
      </w:r>
      <w:r w:rsidRPr="001403EE">
        <w:rPr>
          <w:lang w:val="kk-KZ"/>
        </w:rPr>
        <w:t>;</w:t>
      </w:r>
    </w:p>
    <w:p w:rsidR="00DF27EC" w:rsidRPr="001403EE" w:rsidRDefault="00DC5B9E">
      <w:pPr>
        <w:pStyle w:val="IASBNormalnparaL1"/>
        <w:rPr>
          <w:lang w:val="kk-KZ"/>
        </w:rPr>
      </w:pPr>
      <w:r w:rsidRPr="001403EE">
        <w:rPr>
          <w:lang w:val="kk-KZ"/>
        </w:rPr>
        <w:t>(b)</w:t>
      </w:r>
      <w:r w:rsidRPr="001403EE">
        <w:rPr>
          <w:lang w:val="kk-KZ"/>
        </w:rPr>
        <w:tab/>
      </w:r>
      <w:r w:rsidR="004076ED" w:rsidRPr="001403EE">
        <w:rPr>
          <w:color w:val="000000"/>
          <w:szCs w:val="19"/>
          <w:lang w:val="kk-KZ"/>
        </w:rPr>
        <w:t xml:space="preserve">эгер келишимдин модификациясы </w:t>
      </w:r>
      <w:r w:rsidR="004076ED" w:rsidRPr="001403EE">
        <w:rPr>
          <w:color w:val="000000"/>
          <w:szCs w:val="19"/>
          <w:lang w:val="ky-KG"/>
        </w:rPr>
        <w:t xml:space="preserve">болгону </w:t>
      </w:r>
      <w:r w:rsidR="004076ED" w:rsidRPr="001403EE">
        <w:rPr>
          <w:color w:val="000000"/>
          <w:szCs w:val="19"/>
          <w:lang w:val="kk-KZ"/>
        </w:rPr>
        <w:t>жаӊы укуктарды жана милдеттерди кошсо, ал кошулган укуктарды жана милдеттерди өзүнчө актив же милдеттенме, же колдонуудагы укук жана милдеттенме түзгөн ошол эле эсеп бирдигинин бөлүгү катары эсептөөгө болорлугун аныктоо керек (4.48-4.55-пункттарын караңыз); жана</w:t>
      </w:r>
    </w:p>
    <w:p w:rsidR="00DF27EC" w:rsidRPr="001403EE" w:rsidRDefault="00DC5B9E">
      <w:pPr>
        <w:pStyle w:val="IASBNormalnparaL1"/>
        <w:rPr>
          <w:lang w:val="kk-KZ"/>
        </w:rPr>
      </w:pPr>
      <w:r w:rsidRPr="001403EE">
        <w:rPr>
          <w:lang w:val="kk-KZ"/>
        </w:rPr>
        <w:t>(c)</w:t>
      </w:r>
      <w:r w:rsidRPr="001403EE">
        <w:rPr>
          <w:lang w:val="kk-KZ"/>
        </w:rPr>
        <w:tab/>
      </w:r>
      <w:r w:rsidR="004076ED" w:rsidRPr="001403EE">
        <w:rPr>
          <w:color w:val="000000"/>
          <w:szCs w:val="19"/>
          <w:lang w:val="kk-KZ"/>
        </w:rPr>
        <w:t>эгер келишимдин модификациясы бир эле маалда колдонуудагы укукту жана милдеттенмени токтотуп, жаӊы укуктарды жана милдеттенмелерди кошсо, мындай модификациянын өзүнчө,</w:t>
      </w:r>
      <w:r w:rsidR="004076ED" w:rsidRPr="001403EE">
        <w:rPr>
          <w:color w:val="000000"/>
          <w:szCs w:val="19"/>
          <w:lang w:val="ky-KG"/>
        </w:rPr>
        <w:t xml:space="preserve"> ошондой эле</w:t>
      </w:r>
      <w:r w:rsidR="004076ED" w:rsidRPr="001403EE">
        <w:rPr>
          <w:color w:val="000000"/>
          <w:szCs w:val="19"/>
          <w:lang w:val="kk-KZ"/>
        </w:rPr>
        <w:t xml:space="preserve"> жыйынды натыйжасы катары кароо зарыл. Айрым ушундай учурларда келишим мындай модификациянын натыйжасында эски актив же милдеттенме жаӊы активге же милдеттенмеге алмаштырылгыдай деӊгээлде модификацияланат. Мындай масштабдуу модификация учурунда ишкана баштапкы активин же милдеттенмесин таанууну токтотуусу жана жаӊы активди жана милдеттенмени таануусу керек болушу мүмкүн.</w:t>
      </w:r>
    </w:p>
    <w:p w:rsidR="00DC5B9E" w:rsidRPr="001403EE" w:rsidRDefault="00DC5B9E">
      <w:pPr>
        <w:spacing w:after="160" w:line="259" w:lineRule="auto"/>
        <w:rPr>
          <w:b/>
          <w:caps/>
          <w:sz w:val="18"/>
          <w:szCs w:val="20"/>
          <w:lang w:val="kk-KZ"/>
        </w:rPr>
      </w:pPr>
      <w:r w:rsidRPr="001403EE">
        <w:rPr>
          <w:lang w:val="kk-KZ"/>
        </w:rPr>
        <w:br w:type="page"/>
      </w:r>
    </w:p>
    <w:p w:rsidR="00DF27EC" w:rsidRPr="001403EE" w:rsidRDefault="004076ED">
      <w:pPr>
        <w:pStyle w:val="IASBTOCPrimary"/>
        <w:rPr>
          <w:rFonts w:ascii="Times New Roman" w:hAnsi="Times New Roman" w:cs="Times New Roman"/>
        </w:rPr>
      </w:pPr>
      <w:r w:rsidRPr="001403EE">
        <w:rPr>
          <w:rFonts w:ascii="Times New Roman" w:hAnsi="Times New Roman" w:cs="Times New Roman"/>
          <w:bCs/>
          <w:color w:val="000000"/>
          <w:szCs w:val="18"/>
          <w:lang w:val="ru-RU"/>
        </w:rPr>
        <w:t>Мазмуну</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8306"/>
        <w:gridCol w:w="910"/>
      </w:tblGrid>
      <w:tr w:rsidR="00DF27EC" w:rsidRPr="001403EE">
        <w:tc>
          <w:tcPr>
            <w:tcW w:w="10780" w:type="dxa"/>
            <w:gridSpan w:val="2"/>
          </w:tcPr>
          <w:p w:rsidR="00DF27EC" w:rsidRPr="001403EE" w:rsidRDefault="00825EF8">
            <w:pPr>
              <w:pStyle w:val="IASBTOCParagraph"/>
              <w:jc w:val="right"/>
              <w:rPr>
                <w:rFonts w:ascii="Times New Roman" w:hAnsi="Times New Roman" w:cs="Times New Roman"/>
              </w:rPr>
            </w:pPr>
            <w:r w:rsidRPr="001403EE">
              <w:rPr>
                <w:rFonts w:ascii="Times New Roman" w:hAnsi="Times New Roman" w:cs="Times New Roman"/>
                <w:i w:val="0"/>
                <w:iCs/>
                <w:color w:val="000000"/>
                <w:szCs w:val="18"/>
                <w:lang w:val="ru-RU"/>
              </w:rPr>
              <w:t>Пунктту караңыз</w:t>
            </w:r>
          </w:p>
        </w:tc>
      </w:tr>
      <w:tr w:rsidR="00DF27EC" w:rsidRPr="001403EE">
        <w:tc>
          <w:tcPr>
            <w:tcW w:w="9780" w:type="dxa"/>
          </w:tcPr>
          <w:p w:rsidR="00DF27EC" w:rsidRPr="001403EE" w:rsidRDefault="0047172D">
            <w:pPr>
              <w:pStyle w:val="IASBTableBoldArial"/>
              <w:rPr>
                <w:rFonts w:ascii="Times New Roman" w:hAnsi="Times New Roman"/>
                <w:caps/>
              </w:rPr>
            </w:pPr>
            <w:r w:rsidRPr="001403EE">
              <w:rPr>
                <w:rFonts w:ascii="Times New Roman" w:hAnsi="Times New Roman"/>
                <w:bCs/>
                <w:caps/>
                <w:color w:val="000000"/>
                <w:szCs w:val="18"/>
                <w:lang w:val="ru-RU"/>
              </w:rPr>
              <w:t>6-Глава — БААЛОО</w:t>
            </w:r>
          </w:p>
        </w:tc>
        <w:tc>
          <w:tcPr>
            <w:tcW w:w="1000" w:type="dxa"/>
          </w:tcPr>
          <w:p w:rsidR="00DF27EC" w:rsidRPr="001403EE" w:rsidRDefault="00DF27EC"/>
        </w:tc>
      </w:tr>
      <w:tr w:rsidR="00DF27EC" w:rsidRPr="001403EE">
        <w:tc>
          <w:tcPr>
            <w:tcW w:w="9780" w:type="dxa"/>
          </w:tcPr>
          <w:p w:rsidR="00DF27EC" w:rsidRPr="001403EE" w:rsidRDefault="0047172D">
            <w:pPr>
              <w:pStyle w:val="IASBTOCPrimary"/>
              <w:rPr>
                <w:rFonts w:ascii="Times New Roman" w:hAnsi="Times New Roman" w:cs="Times New Roman"/>
              </w:rPr>
            </w:pPr>
            <w:r w:rsidRPr="001403EE">
              <w:rPr>
                <w:rFonts w:ascii="Times New Roman" w:hAnsi="Times New Roman" w:cs="Times New Roman"/>
                <w:bCs/>
                <w:color w:val="000000"/>
                <w:szCs w:val="18"/>
                <w:lang w:val="ru-RU"/>
              </w:rPr>
              <w:t>Киришүү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6.1</w:t>
            </w:r>
          </w:p>
        </w:tc>
      </w:tr>
      <w:tr w:rsidR="00DF27EC" w:rsidRPr="001403EE">
        <w:tc>
          <w:tcPr>
            <w:tcW w:w="9780" w:type="dxa"/>
          </w:tcPr>
          <w:p w:rsidR="00DF27EC" w:rsidRPr="001403EE" w:rsidRDefault="0047172D" w:rsidP="0047172D">
            <w:pPr>
              <w:pStyle w:val="IASBTOCPrimary"/>
              <w:rPr>
                <w:rFonts w:ascii="Times New Roman" w:hAnsi="Times New Roman" w:cs="Times New Roman"/>
              </w:rPr>
            </w:pPr>
            <w:r w:rsidRPr="001403EE">
              <w:rPr>
                <w:rFonts w:ascii="Times New Roman" w:hAnsi="Times New Roman" w:cs="Times New Roman"/>
                <w:bCs/>
                <w:color w:val="000000"/>
                <w:szCs w:val="18"/>
                <w:lang w:val="ru-RU"/>
              </w:rPr>
              <w:t>Баалоо</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базалары</w:t>
            </w:r>
            <w:r w:rsidRPr="001403EE">
              <w:rPr>
                <w:rFonts w:ascii="Times New Roman" w:hAnsi="Times New Roman" w:cs="Times New Roman"/>
              </w:rPr>
              <w:t xml:space="preserve"> </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6.4</w:t>
            </w:r>
          </w:p>
        </w:tc>
      </w:tr>
      <w:tr w:rsidR="00DF27EC" w:rsidRPr="001403EE">
        <w:tc>
          <w:tcPr>
            <w:tcW w:w="9780" w:type="dxa"/>
          </w:tcPr>
          <w:p w:rsidR="00DF27EC" w:rsidRPr="001403EE" w:rsidRDefault="0047172D">
            <w:pPr>
              <w:pStyle w:val="IASBTOCSecondary"/>
              <w:rPr>
                <w:rFonts w:ascii="Times New Roman" w:hAnsi="Times New Roman" w:cs="Times New Roman"/>
              </w:rPr>
            </w:pPr>
            <w:r w:rsidRPr="001403EE">
              <w:rPr>
                <w:rFonts w:ascii="Times New Roman" w:hAnsi="Times New Roman" w:cs="Times New Roman"/>
                <w:bCs/>
                <w:color w:val="000000"/>
                <w:szCs w:val="18"/>
                <w:lang w:val="ru-RU"/>
              </w:rPr>
              <w:t>Баштапкы нарк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6.4</w:t>
            </w:r>
          </w:p>
        </w:tc>
      </w:tr>
      <w:tr w:rsidR="00DF27EC" w:rsidRPr="001403EE">
        <w:tc>
          <w:tcPr>
            <w:tcW w:w="9780" w:type="dxa"/>
          </w:tcPr>
          <w:p w:rsidR="00DF27EC" w:rsidRPr="001403EE" w:rsidRDefault="0047172D">
            <w:pPr>
              <w:pStyle w:val="IASBTOCSecondary"/>
              <w:rPr>
                <w:rFonts w:ascii="Times New Roman" w:hAnsi="Times New Roman" w:cs="Times New Roman"/>
              </w:rPr>
            </w:pPr>
            <w:r w:rsidRPr="001403EE">
              <w:rPr>
                <w:rFonts w:ascii="Times New Roman" w:hAnsi="Times New Roman" w:cs="Times New Roman"/>
                <w:bCs/>
                <w:color w:val="000000"/>
                <w:szCs w:val="18"/>
                <w:lang w:val="ru-RU"/>
              </w:rPr>
              <w:t>Учурдагы нарк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6.10</w:t>
            </w:r>
          </w:p>
        </w:tc>
      </w:tr>
      <w:tr w:rsidR="00DF27EC" w:rsidRPr="001403EE">
        <w:tc>
          <w:tcPr>
            <w:tcW w:w="9780" w:type="dxa"/>
          </w:tcPr>
          <w:p w:rsidR="00DF27EC" w:rsidRPr="001403EE" w:rsidRDefault="0047172D">
            <w:pPr>
              <w:pStyle w:val="IASBTOCTertiary"/>
              <w:rPr>
                <w:rFonts w:ascii="Times New Roman" w:hAnsi="Times New Roman" w:cs="Times New Roman"/>
              </w:rPr>
            </w:pPr>
            <w:r w:rsidRPr="001403EE">
              <w:rPr>
                <w:rFonts w:ascii="Times New Roman" w:hAnsi="Times New Roman" w:cs="Times New Roman"/>
                <w:color w:val="000000"/>
                <w:szCs w:val="18"/>
                <w:lang w:val="ru-RU"/>
              </w:rPr>
              <w:t>Адилет нарк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6.12</w:t>
            </w:r>
          </w:p>
        </w:tc>
      </w:tr>
      <w:tr w:rsidR="00DF27EC" w:rsidRPr="001403EE">
        <w:tc>
          <w:tcPr>
            <w:tcW w:w="9780" w:type="dxa"/>
          </w:tcPr>
          <w:p w:rsidR="00DF27EC" w:rsidRPr="001403EE" w:rsidRDefault="0047172D">
            <w:pPr>
              <w:pStyle w:val="IASBTOCTertiary"/>
              <w:rPr>
                <w:rFonts w:ascii="Times New Roman" w:hAnsi="Times New Roman" w:cs="Times New Roman"/>
                <w:lang w:val="ru-RU"/>
              </w:rPr>
            </w:pPr>
            <w:r w:rsidRPr="001403EE">
              <w:rPr>
                <w:rFonts w:ascii="Times New Roman" w:hAnsi="Times New Roman" w:cs="Times New Roman"/>
                <w:color w:val="000000"/>
                <w:szCs w:val="18"/>
                <w:lang w:val="ru-RU"/>
              </w:rPr>
              <w:t>Колдонуу баалуулугу жана аткаруунун наркы</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6.17</w:t>
            </w:r>
          </w:p>
        </w:tc>
      </w:tr>
      <w:tr w:rsidR="00DF27EC" w:rsidRPr="001403EE">
        <w:tc>
          <w:tcPr>
            <w:tcW w:w="9780" w:type="dxa"/>
          </w:tcPr>
          <w:p w:rsidR="00DF27EC" w:rsidRPr="001403EE" w:rsidRDefault="0047172D">
            <w:pPr>
              <w:pStyle w:val="IASBTOCTertiary"/>
              <w:rPr>
                <w:rFonts w:ascii="Times New Roman" w:hAnsi="Times New Roman" w:cs="Times New Roman"/>
              </w:rPr>
            </w:pPr>
            <w:r w:rsidRPr="001403EE">
              <w:rPr>
                <w:rFonts w:ascii="Times New Roman" w:hAnsi="Times New Roman" w:cs="Times New Roman"/>
                <w:color w:val="000000"/>
                <w:szCs w:val="18"/>
                <w:lang w:val="ru-RU"/>
              </w:rPr>
              <w:t>Учурдагы нарк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6.21</w:t>
            </w:r>
          </w:p>
        </w:tc>
      </w:tr>
      <w:tr w:rsidR="00DF27EC" w:rsidRPr="001403EE">
        <w:tc>
          <w:tcPr>
            <w:tcW w:w="9780" w:type="dxa"/>
          </w:tcPr>
          <w:p w:rsidR="00DF27EC" w:rsidRPr="001403EE" w:rsidRDefault="0047172D" w:rsidP="0047172D">
            <w:pPr>
              <w:pStyle w:val="IASBTOCPrimary"/>
              <w:rPr>
                <w:rFonts w:ascii="Times New Roman" w:hAnsi="Times New Roman" w:cs="Times New Roman"/>
                <w:lang w:val="ru-RU"/>
              </w:rPr>
            </w:pPr>
            <w:r w:rsidRPr="001403EE">
              <w:rPr>
                <w:rFonts w:ascii="Times New Roman" w:hAnsi="Times New Roman" w:cs="Times New Roman"/>
                <w:bCs/>
                <w:color w:val="000000"/>
                <w:szCs w:val="18"/>
                <w:lang w:val="ru-RU"/>
              </w:rPr>
              <w:t>БААЛООНУН ТИГИЛ ЖЕ БУЛ БАЗАСЫ БЕРҮҮЧҮ МААЛЫМАТ</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6.23</w:t>
            </w:r>
          </w:p>
        </w:tc>
      </w:tr>
      <w:tr w:rsidR="00DF27EC" w:rsidRPr="001403EE">
        <w:tc>
          <w:tcPr>
            <w:tcW w:w="9780" w:type="dxa"/>
          </w:tcPr>
          <w:p w:rsidR="00DF27EC" w:rsidRPr="001403EE" w:rsidRDefault="0047172D">
            <w:pPr>
              <w:pStyle w:val="IASBTOCSecondary"/>
              <w:rPr>
                <w:rFonts w:ascii="Times New Roman" w:hAnsi="Times New Roman" w:cs="Times New Roman"/>
                <w:lang w:val="kk-KZ"/>
              </w:rPr>
            </w:pPr>
            <w:r w:rsidRPr="001403EE">
              <w:rPr>
                <w:rFonts w:ascii="Times New Roman" w:hAnsi="Times New Roman" w:cs="Times New Roman"/>
                <w:bCs/>
                <w:color w:val="000000"/>
                <w:szCs w:val="18"/>
                <w:lang w:val="ru-RU"/>
              </w:rPr>
              <w:t>Баштапкы нарк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6.24</w:t>
            </w:r>
          </w:p>
        </w:tc>
      </w:tr>
      <w:tr w:rsidR="00DF27EC" w:rsidRPr="001403EE">
        <w:tc>
          <w:tcPr>
            <w:tcW w:w="9780" w:type="dxa"/>
          </w:tcPr>
          <w:p w:rsidR="00DF27EC" w:rsidRPr="001403EE" w:rsidRDefault="0047172D">
            <w:pPr>
              <w:pStyle w:val="IASBTOCSecondary"/>
              <w:rPr>
                <w:rFonts w:ascii="Times New Roman" w:hAnsi="Times New Roman" w:cs="Times New Roman"/>
              </w:rPr>
            </w:pPr>
            <w:r w:rsidRPr="001403EE">
              <w:rPr>
                <w:rFonts w:ascii="Times New Roman" w:hAnsi="Times New Roman" w:cs="Times New Roman"/>
                <w:bCs/>
                <w:color w:val="000000"/>
                <w:szCs w:val="18"/>
                <w:lang w:val="ru-RU"/>
              </w:rPr>
              <w:t>Учурдагы нарк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6.32</w:t>
            </w:r>
          </w:p>
        </w:tc>
      </w:tr>
      <w:tr w:rsidR="00DF27EC" w:rsidRPr="001403EE">
        <w:tc>
          <w:tcPr>
            <w:tcW w:w="9780" w:type="dxa"/>
          </w:tcPr>
          <w:p w:rsidR="00DF27EC" w:rsidRPr="001403EE" w:rsidRDefault="0047172D">
            <w:pPr>
              <w:pStyle w:val="IASBTOCTertiary"/>
              <w:rPr>
                <w:rFonts w:ascii="Times New Roman" w:hAnsi="Times New Roman" w:cs="Times New Roman"/>
              </w:rPr>
            </w:pPr>
            <w:r w:rsidRPr="001403EE">
              <w:rPr>
                <w:rFonts w:ascii="Times New Roman" w:hAnsi="Times New Roman" w:cs="Times New Roman"/>
                <w:color w:val="000000"/>
                <w:szCs w:val="18"/>
                <w:lang w:val="ru-RU"/>
              </w:rPr>
              <w:t>Адилет нарк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6.32</w:t>
            </w:r>
          </w:p>
        </w:tc>
      </w:tr>
      <w:tr w:rsidR="00DF27EC" w:rsidRPr="001403EE">
        <w:tc>
          <w:tcPr>
            <w:tcW w:w="9780" w:type="dxa"/>
          </w:tcPr>
          <w:p w:rsidR="00DF27EC" w:rsidRPr="001403EE" w:rsidRDefault="0047172D" w:rsidP="0047172D">
            <w:pPr>
              <w:pStyle w:val="IASBTOCTertiary"/>
              <w:rPr>
                <w:rFonts w:ascii="Times New Roman" w:hAnsi="Times New Roman" w:cs="Times New Roman"/>
                <w:lang w:val="kk-KZ"/>
              </w:rPr>
            </w:pPr>
            <w:r w:rsidRPr="001403EE">
              <w:rPr>
                <w:rFonts w:ascii="Times New Roman" w:hAnsi="Times New Roman" w:cs="Times New Roman"/>
                <w:color w:val="000000"/>
                <w:szCs w:val="18"/>
                <w:lang w:val="ru-RU"/>
              </w:rPr>
              <w:t>Колдонуу баалуулугу жана аткаруунун наркы</w:t>
            </w:r>
            <w:r w:rsidRPr="001403EE">
              <w:rPr>
                <w:rFonts w:ascii="Times New Roman" w:hAnsi="Times New Roman" w:cs="Times New Roman"/>
                <w:lang w:val="ru-RU"/>
              </w:rPr>
              <w:t xml:space="preserve"> </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6.37</w:t>
            </w:r>
          </w:p>
        </w:tc>
      </w:tr>
      <w:tr w:rsidR="00DF27EC" w:rsidRPr="001403EE">
        <w:tc>
          <w:tcPr>
            <w:tcW w:w="9780" w:type="dxa"/>
          </w:tcPr>
          <w:p w:rsidR="00DF27EC" w:rsidRPr="001403EE" w:rsidRDefault="0047172D">
            <w:pPr>
              <w:pStyle w:val="IASBTOCTertiary"/>
              <w:rPr>
                <w:rFonts w:ascii="Times New Roman" w:hAnsi="Times New Roman" w:cs="Times New Roman"/>
              </w:rPr>
            </w:pPr>
            <w:r w:rsidRPr="001403EE">
              <w:rPr>
                <w:rFonts w:ascii="Times New Roman" w:hAnsi="Times New Roman" w:cs="Times New Roman"/>
                <w:color w:val="000000"/>
                <w:szCs w:val="18"/>
                <w:lang w:val="ru-RU"/>
              </w:rPr>
              <w:t>Учурдагы нарк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6.40</w:t>
            </w:r>
          </w:p>
        </w:tc>
      </w:tr>
      <w:tr w:rsidR="00DF27EC" w:rsidRPr="001403EE">
        <w:tc>
          <w:tcPr>
            <w:tcW w:w="9780" w:type="dxa"/>
          </w:tcPr>
          <w:p w:rsidR="00DF27EC" w:rsidRPr="001403EE" w:rsidRDefault="0047172D">
            <w:pPr>
              <w:pStyle w:val="IASBTOCPrimary"/>
              <w:rPr>
                <w:rFonts w:ascii="Times New Roman" w:hAnsi="Times New Roman" w:cs="Times New Roman"/>
                <w:lang w:val="ru-RU"/>
              </w:rPr>
            </w:pPr>
            <w:r w:rsidRPr="001403EE">
              <w:rPr>
                <w:rFonts w:ascii="Times New Roman" w:hAnsi="Times New Roman" w:cs="Times New Roman"/>
                <w:bCs/>
                <w:color w:val="000000"/>
                <w:szCs w:val="18"/>
                <w:lang w:val="ru-RU"/>
              </w:rPr>
              <w:t>Баалоо базасын тандоодо эске алуу зарыл болгон факторлор</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6.43</w:t>
            </w:r>
          </w:p>
        </w:tc>
      </w:tr>
      <w:tr w:rsidR="00DF27EC" w:rsidRPr="001403EE">
        <w:tc>
          <w:tcPr>
            <w:tcW w:w="9780" w:type="dxa"/>
          </w:tcPr>
          <w:p w:rsidR="00DF27EC" w:rsidRPr="001403EE" w:rsidRDefault="0047172D">
            <w:pPr>
              <w:pStyle w:val="IASBTOCSecondary"/>
              <w:rPr>
                <w:rFonts w:ascii="Times New Roman" w:hAnsi="Times New Roman" w:cs="Times New Roman"/>
              </w:rPr>
            </w:pPr>
            <w:r w:rsidRPr="001403EE">
              <w:rPr>
                <w:rFonts w:ascii="Times New Roman" w:hAnsi="Times New Roman" w:cs="Times New Roman"/>
                <w:bCs/>
                <w:color w:val="000000"/>
                <w:szCs w:val="18"/>
                <w:lang w:val="ru-RU"/>
              </w:rPr>
              <w:t>Жөндүүлүк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6.49</w:t>
            </w:r>
          </w:p>
        </w:tc>
      </w:tr>
      <w:tr w:rsidR="00DF27EC" w:rsidRPr="001403EE">
        <w:tc>
          <w:tcPr>
            <w:tcW w:w="9780" w:type="dxa"/>
          </w:tcPr>
          <w:p w:rsidR="00DF27EC" w:rsidRPr="001403EE" w:rsidRDefault="0047172D">
            <w:pPr>
              <w:pStyle w:val="IASBTOCTertiary"/>
              <w:rPr>
                <w:rFonts w:ascii="Times New Roman" w:hAnsi="Times New Roman" w:cs="Times New Roman"/>
              </w:rPr>
            </w:pPr>
            <w:r w:rsidRPr="001403EE">
              <w:rPr>
                <w:rFonts w:ascii="Times New Roman" w:hAnsi="Times New Roman" w:cs="Times New Roman"/>
                <w:color w:val="000000"/>
                <w:szCs w:val="18"/>
                <w:lang w:val="ru-RU"/>
              </w:rPr>
              <w:t>Активдин же милдеттенменин мүнөздөмөсү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6.50</w:t>
            </w:r>
          </w:p>
        </w:tc>
      </w:tr>
      <w:tr w:rsidR="00DF27EC" w:rsidRPr="001403EE">
        <w:tc>
          <w:tcPr>
            <w:tcW w:w="9780" w:type="dxa"/>
          </w:tcPr>
          <w:p w:rsidR="00DF27EC" w:rsidRPr="001403EE" w:rsidRDefault="0047172D">
            <w:pPr>
              <w:pStyle w:val="IASBTOCTertiary"/>
              <w:rPr>
                <w:rFonts w:ascii="Times New Roman" w:hAnsi="Times New Roman" w:cs="Times New Roman"/>
                <w:lang w:val="ru-RU"/>
              </w:rPr>
            </w:pPr>
            <w:r w:rsidRPr="001403EE">
              <w:rPr>
                <w:rFonts w:ascii="Times New Roman" w:hAnsi="Times New Roman" w:cs="Times New Roman"/>
                <w:color w:val="000000"/>
                <w:szCs w:val="18"/>
                <w:lang w:val="ru-RU"/>
              </w:rPr>
              <w:t>Келечектеги акча каражаттарынын агымына салым</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6.54</w:t>
            </w:r>
          </w:p>
        </w:tc>
      </w:tr>
      <w:tr w:rsidR="00DF27EC" w:rsidRPr="001403EE">
        <w:tc>
          <w:tcPr>
            <w:tcW w:w="9780" w:type="dxa"/>
          </w:tcPr>
          <w:p w:rsidR="00DF27EC" w:rsidRPr="001403EE" w:rsidRDefault="0047172D">
            <w:pPr>
              <w:pStyle w:val="IASBTOCSecondary"/>
              <w:rPr>
                <w:rFonts w:ascii="Times New Roman" w:hAnsi="Times New Roman" w:cs="Times New Roman"/>
              </w:rPr>
            </w:pPr>
            <w:r w:rsidRPr="001403EE">
              <w:rPr>
                <w:rFonts w:ascii="Times New Roman" w:hAnsi="Times New Roman" w:cs="Times New Roman"/>
                <w:bCs/>
                <w:color w:val="000000"/>
                <w:szCs w:val="18"/>
                <w:lang w:val="ru-RU"/>
              </w:rPr>
              <w:t>Туура көрсөтүү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6.58</w:t>
            </w:r>
          </w:p>
        </w:tc>
      </w:tr>
      <w:tr w:rsidR="00DF27EC" w:rsidRPr="001403EE">
        <w:tc>
          <w:tcPr>
            <w:tcW w:w="9780" w:type="dxa"/>
          </w:tcPr>
          <w:p w:rsidR="00DF27EC" w:rsidRPr="001403EE" w:rsidRDefault="0047172D" w:rsidP="0009112A">
            <w:pPr>
              <w:pStyle w:val="IASBTOCSecondary"/>
              <w:rPr>
                <w:rFonts w:ascii="Times New Roman" w:hAnsi="Times New Roman" w:cs="Times New Roman"/>
              </w:rPr>
            </w:pPr>
            <w:r w:rsidRPr="001403EE">
              <w:rPr>
                <w:rFonts w:ascii="Times New Roman" w:hAnsi="Times New Roman" w:cs="Times New Roman"/>
                <w:bCs/>
                <w:color w:val="000000"/>
                <w:szCs w:val="18"/>
                <w:lang w:val="ru-RU"/>
              </w:rPr>
              <w:t>Маалыматтын</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пайдалуулугун</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жогорулатуучу</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сапаттык</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мүнөздөмөлөр</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жана</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kk-KZ"/>
              </w:rPr>
              <w:t xml:space="preserve">чыгымдар </w:t>
            </w:r>
            <w:r w:rsidRPr="001403EE">
              <w:rPr>
                <w:rFonts w:ascii="Times New Roman" w:hAnsi="Times New Roman" w:cs="Times New Roman"/>
                <w:bCs/>
                <w:color w:val="000000"/>
                <w:szCs w:val="18"/>
                <w:lang w:val="ru-RU"/>
              </w:rPr>
              <w:t>боюнча</w:t>
            </w:r>
            <w:r w:rsidRPr="001403EE">
              <w:rPr>
                <w:rFonts w:ascii="Times New Roman" w:hAnsi="Times New Roman" w:cs="Times New Roman"/>
                <w:bCs/>
                <w:color w:val="000000"/>
                <w:szCs w:val="18"/>
              </w:rPr>
              <w:t xml:space="preserve"> </w:t>
            </w:r>
            <w:r w:rsidR="0009112A" w:rsidRPr="001403EE">
              <w:rPr>
                <w:rFonts w:ascii="Times New Roman" w:hAnsi="Times New Roman" w:cs="Times New Roman"/>
                <w:bCs/>
                <w:color w:val="000000"/>
                <w:szCs w:val="18"/>
                <w:lang w:val="ru-RU"/>
              </w:rPr>
              <w:t>чектөө</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6.63</w:t>
            </w:r>
          </w:p>
        </w:tc>
      </w:tr>
      <w:tr w:rsidR="00DF27EC" w:rsidRPr="001403EE">
        <w:tc>
          <w:tcPr>
            <w:tcW w:w="9780" w:type="dxa"/>
          </w:tcPr>
          <w:p w:rsidR="00DF27EC" w:rsidRPr="001403EE" w:rsidRDefault="0047172D">
            <w:pPr>
              <w:pStyle w:val="IASBTOCTertiary"/>
              <w:rPr>
                <w:rFonts w:ascii="Times New Roman" w:hAnsi="Times New Roman" w:cs="Times New Roman"/>
              </w:rPr>
            </w:pPr>
            <w:r w:rsidRPr="001403EE">
              <w:rPr>
                <w:rFonts w:ascii="Times New Roman" w:hAnsi="Times New Roman" w:cs="Times New Roman"/>
                <w:color w:val="000000"/>
                <w:szCs w:val="18"/>
                <w:lang w:val="ru-RU"/>
              </w:rPr>
              <w:t>Баштапкы нарк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6.69</w:t>
            </w:r>
          </w:p>
        </w:tc>
      </w:tr>
      <w:tr w:rsidR="00DF27EC" w:rsidRPr="001403EE">
        <w:tc>
          <w:tcPr>
            <w:tcW w:w="9780" w:type="dxa"/>
          </w:tcPr>
          <w:p w:rsidR="00DF27EC" w:rsidRPr="001403EE" w:rsidRDefault="0047172D">
            <w:pPr>
              <w:pStyle w:val="IASBTOCTertiary"/>
              <w:rPr>
                <w:rFonts w:ascii="Times New Roman" w:hAnsi="Times New Roman" w:cs="Times New Roman"/>
              </w:rPr>
            </w:pPr>
            <w:r w:rsidRPr="001403EE">
              <w:rPr>
                <w:rFonts w:ascii="Times New Roman" w:hAnsi="Times New Roman" w:cs="Times New Roman"/>
                <w:color w:val="000000"/>
                <w:szCs w:val="18"/>
                <w:lang w:val="ru-RU"/>
              </w:rPr>
              <w:t>Учурдагы нарк</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6.72</w:t>
            </w:r>
          </w:p>
        </w:tc>
      </w:tr>
      <w:tr w:rsidR="00DF27EC" w:rsidRPr="001403EE">
        <w:tc>
          <w:tcPr>
            <w:tcW w:w="9780" w:type="dxa"/>
          </w:tcPr>
          <w:p w:rsidR="00DF27EC" w:rsidRPr="001403EE" w:rsidRDefault="00825EF8">
            <w:pPr>
              <w:pStyle w:val="IASBTOCSecondary"/>
              <w:rPr>
                <w:rFonts w:ascii="Times New Roman" w:hAnsi="Times New Roman" w:cs="Times New Roman"/>
              </w:rPr>
            </w:pPr>
            <w:r w:rsidRPr="001403EE">
              <w:rPr>
                <w:rFonts w:ascii="Times New Roman" w:hAnsi="Times New Roman" w:cs="Times New Roman"/>
                <w:bCs/>
                <w:color w:val="000000"/>
                <w:szCs w:val="18"/>
                <w:lang w:val="ru-RU"/>
              </w:rPr>
              <w:t>Баштапкы</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kk-KZ"/>
              </w:rPr>
              <w:t xml:space="preserve">баалоо </w:t>
            </w:r>
            <w:r w:rsidRPr="001403EE">
              <w:rPr>
                <w:rFonts w:ascii="Times New Roman" w:hAnsi="Times New Roman" w:cs="Times New Roman"/>
                <w:bCs/>
                <w:color w:val="000000"/>
                <w:szCs w:val="18"/>
                <w:lang w:val="ru-RU"/>
              </w:rPr>
              <w:t>үчүн</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kk-KZ"/>
              </w:rPr>
              <w:t xml:space="preserve">мүнөздүү </w:t>
            </w:r>
            <w:r w:rsidRPr="001403EE">
              <w:rPr>
                <w:rFonts w:ascii="Times New Roman" w:hAnsi="Times New Roman" w:cs="Times New Roman"/>
                <w:bCs/>
                <w:color w:val="000000"/>
                <w:szCs w:val="18"/>
                <w:lang w:val="ru-RU"/>
              </w:rPr>
              <w:t>факторлор</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6.77</w:t>
            </w:r>
          </w:p>
        </w:tc>
      </w:tr>
      <w:tr w:rsidR="00DF27EC" w:rsidRPr="001403EE">
        <w:tc>
          <w:tcPr>
            <w:tcW w:w="9780" w:type="dxa"/>
          </w:tcPr>
          <w:p w:rsidR="00DF27EC" w:rsidRPr="001403EE" w:rsidRDefault="00825EF8" w:rsidP="00825EF8">
            <w:pPr>
              <w:pStyle w:val="IASBTOCSecondary"/>
              <w:rPr>
                <w:rFonts w:ascii="Times New Roman" w:hAnsi="Times New Roman" w:cs="Times New Roman"/>
              </w:rPr>
            </w:pPr>
            <w:r w:rsidRPr="001403EE">
              <w:rPr>
                <w:rFonts w:ascii="Times New Roman" w:hAnsi="Times New Roman" w:cs="Times New Roman"/>
                <w:bCs/>
                <w:color w:val="000000"/>
                <w:szCs w:val="18"/>
                <w:lang w:val="ru-RU"/>
              </w:rPr>
              <w:t>Бирден</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ашык</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баалоо</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базасын</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пайдалануу</w:t>
            </w:r>
            <w:r w:rsidRPr="001403EE">
              <w:rPr>
                <w:rFonts w:ascii="Times New Roman" w:hAnsi="Times New Roman" w:cs="Times New Roman"/>
              </w:rPr>
              <w:t xml:space="preserve"> </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6.83</w:t>
            </w:r>
          </w:p>
        </w:tc>
      </w:tr>
      <w:tr w:rsidR="00DF27EC" w:rsidRPr="001403EE">
        <w:tc>
          <w:tcPr>
            <w:tcW w:w="9780" w:type="dxa"/>
          </w:tcPr>
          <w:p w:rsidR="00DF27EC" w:rsidRPr="001403EE" w:rsidRDefault="00825EF8">
            <w:pPr>
              <w:pStyle w:val="IASBTOCPrimary"/>
              <w:rPr>
                <w:rFonts w:ascii="Times New Roman" w:hAnsi="Times New Roman" w:cs="Times New Roman"/>
              </w:rPr>
            </w:pPr>
            <w:r w:rsidRPr="001403EE">
              <w:rPr>
                <w:rFonts w:ascii="Times New Roman" w:hAnsi="Times New Roman" w:cs="Times New Roman"/>
                <w:bCs/>
                <w:color w:val="000000"/>
                <w:szCs w:val="18"/>
                <w:lang w:val="ru-RU"/>
              </w:rPr>
              <w:t>Өздүк капиталды баалоо</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6.87</w:t>
            </w:r>
          </w:p>
        </w:tc>
      </w:tr>
      <w:tr w:rsidR="00DF27EC" w:rsidRPr="001403EE">
        <w:tc>
          <w:tcPr>
            <w:tcW w:w="9780" w:type="dxa"/>
          </w:tcPr>
          <w:p w:rsidR="00DF27EC" w:rsidRPr="001403EE" w:rsidRDefault="00825EF8">
            <w:pPr>
              <w:pStyle w:val="IASBTOCPrimary"/>
              <w:rPr>
                <w:rFonts w:ascii="Times New Roman" w:hAnsi="Times New Roman" w:cs="Times New Roman"/>
                <w:lang w:val="ru-RU"/>
              </w:rPr>
            </w:pPr>
            <w:r w:rsidRPr="001403EE">
              <w:rPr>
                <w:rFonts w:ascii="Times New Roman" w:hAnsi="Times New Roman" w:cs="Times New Roman"/>
                <w:bCs/>
                <w:color w:val="000000"/>
                <w:szCs w:val="18"/>
                <w:lang w:val="ru-RU"/>
              </w:rPr>
              <w:t>Акча каражаттарынын агымдарына негизделген баалоо методдору</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6.91</w:t>
            </w:r>
          </w:p>
        </w:tc>
      </w:tr>
    </w:tbl>
    <w:p w:rsidR="00DF27EC" w:rsidRPr="001403EE" w:rsidRDefault="00DF27EC">
      <w:pPr>
        <w:sectPr w:rsidR="00DF27EC" w:rsidRPr="001403EE">
          <w:headerReference w:type="even" r:id="rId43"/>
          <w:headerReference w:type="default" r:id="rId44"/>
          <w:footerReference w:type="even" r:id="rId45"/>
          <w:pgSz w:w="11880" w:h="16820"/>
          <w:pgMar w:top="1440" w:right="1440" w:bottom="1440" w:left="1440" w:header="720" w:footer="720" w:gutter="0"/>
          <w:cols w:space="720"/>
        </w:sectPr>
      </w:pPr>
    </w:p>
    <w:p w:rsidR="00DF27EC" w:rsidRPr="001403EE" w:rsidRDefault="00463415">
      <w:pPr>
        <w:pStyle w:val="IASBSectionTitle1NonInd"/>
        <w:rPr>
          <w:rFonts w:ascii="Times New Roman" w:hAnsi="Times New Roman" w:cs="Times New Roman"/>
        </w:rPr>
      </w:pPr>
      <w:r>
        <w:rPr>
          <w:rFonts w:ascii="Times New Roman" w:hAnsi="Times New Roman" w:cs="Times New Roman"/>
          <w:lang w:val="kk-KZ"/>
        </w:rPr>
        <w:lastRenderedPageBreak/>
        <w:t>Киришүү</w:t>
      </w:r>
    </w:p>
    <w:p w:rsidR="00DF27EC" w:rsidRPr="001403EE" w:rsidRDefault="00DC5B9E">
      <w:pPr>
        <w:pStyle w:val="IASBNormalnpara"/>
        <w:rPr>
          <w:lang w:val="ru-RU"/>
        </w:rPr>
      </w:pPr>
      <w:r w:rsidRPr="001403EE">
        <w:rPr>
          <w:lang w:val="ru-RU"/>
        </w:rPr>
        <w:t>6.1</w:t>
      </w:r>
      <w:r w:rsidRPr="001403EE">
        <w:rPr>
          <w:lang w:val="ru-RU"/>
        </w:rPr>
        <w:tab/>
      </w:r>
      <w:r w:rsidR="005A198A" w:rsidRPr="001403EE">
        <w:rPr>
          <w:color w:val="000000"/>
          <w:szCs w:val="19"/>
          <w:lang w:val="ru-RU"/>
        </w:rPr>
        <w:t>Финансылык отчеттуулукта таанылган элементтер акчалай туюнтулуп берилет. Ал үчүн баалоонун тиешелүү базасын тандап алуу керек. Баалоо базасы баалануучу берененин белгиленген мүнөздөмөсү болуп саналат, мисалы, баштапкы нарк, адилет нарк же аткаруунун наркы. Активге же милдеттенмеге баалоо базасын колдонуу ошол активдин же милдеттенменин жана ага байланышкан кирешелердин жана чыгашалардын чоӊдугун аныктайт</w:t>
      </w:r>
      <w:r w:rsidRPr="001403EE">
        <w:rPr>
          <w:lang w:val="ru-RU"/>
        </w:rPr>
        <w:t>.</w:t>
      </w:r>
    </w:p>
    <w:p w:rsidR="00DF27EC" w:rsidRPr="001403EE" w:rsidRDefault="00DC5B9E">
      <w:pPr>
        <w:pStyle w:val="IASBNormalnpara"/>
        <w:rPr>
          <w:lang w:val="ru-RU"/>
        </w:rPr>
      </w:pPr>
      <w:r w:rsidRPr="001403EE">
        <w:rPr>
          <w:lang w:val="ru-RU"/>
        </w:rPr>
        <w:t>6.2</w:t>
      </w:r>
      <w:r w:rsidRPr="001403EE">
        <w:rPr>
          <w:lang w:val="ru-RU"/>
        </w:rPr>
        <w:tab/>
      </w:r>
      <w:r w:rsidR="005A198A" w:rsidRPr="001403EE">
        <w:rPr>
          <w:color w:val="000000"/>
          <w:szCs w:val="19"/>
          <w:lang w:val="ru-RU"/>
        </w:rPr>
        <w:t xml:space="preserve">Пайдалуу финансылык маалыматтын сапаттык мүнөздөмөсүн жана чыгымдарга карата чектөөлөрдү </w:t>
      </w:r>
      <w:r w:rsidR="005A198A" w:rsidRPr="001403EE">
        <w:rPr>
          <w:color w:val="000000"/>
          <w:szCs w:val="19"/>
          <w:lang w:val="ky-KG"/>
        </w:rPr>
        <w:t>эске</w:t>
      </w:r>
      <w:r w:rsidR="005A198A" w:rsidRPr="001403EE">
        <w:rPr>
          <w:color w:val="000000"/>
          <w:szCs w:val="19"/>
          <w:lang w:val="ru-RU"/>
        </w:rPr>
        <w:t xml:space="preserve"> алуу менен түрдүү активдер, милдеттенмелер, кирешелер</w:t>
      </w:r>
      <w:r w:rsidR="005A198A" w:rsidRPr="001403EE">
        <w:rPr>
          <w:color w:val="000000"/>
          <w:szCs w:val="19"/>
          <w:lang w:val="kk-KZ"/>
        </w:rPr>
        <w:t xml:space="preserve"> жана</w:t>
      </w:r>
      <w:r w:rsidR="005A198A" w:rsidRPr="001403EE">
        <w:rPr>
          <w:color w:val="000000"/>
          <w:szCs w:val="19"/>
          <w:lang w:val="ru-RU"/>
        </w:rPr>
        <w:t xml:space="preserve"> чыгашалар үчүн баалоонун түрдүү базасы тандалышы мүмкүн</w:t>
      </w:r>
      <w:r w:rsidRPr="001403EE">
        <w:rPr>
          <w:lang w:val="ru-RU"/>
        </w:rPr>
        <w:t xml:space="preserve">. </w:t>
      </w:r>
    </w:p>
    <w:p w:rsidR="00DF27EC" w:rsidRPr="001403EE" w:rsidRDefault="00DC5B9E">
      <w:pPr>
        <w:pStyle w:val="IASBNormalnpara"/>
        <w:rPr>
          <w:lang w:val="ru-RU"/>
        </w:rPr>
      </w:pPr>
      <w:r w:rsidRPr="001403EE">
        <w:rPr>
          <w:lang w:val="ru-RU"/>
        </w:rPr>
        <w:t>6.3</w:t>
      </w:r>
      <w:r w:rsidRPr="001403EE">
        <w:rPr>
          <w:lang w:val="ru-RU"/>
        </w:rPr>
        <w:tab/>
      </w:r>
      <w:r w:rsidR="005A198A" w:rsidRPr="001403EE">
        <w:rPr>
          <w:color w:val="000000"/>
          <w:szCs w:val="19"/>
          <w:lang w:val="ky-KG"/>
        </w:rPr>
        <w:t>Т</w:t>
      </w:r>
      <w:r w:rsidR="005A198A" w:rsidRPr="001403EE">
        <w:rPr>
          <w:color w:val="000000"/>
          <w:szCs w:val="19"/>
          <w:lang w:val="ru-RU"/>
        </w:rPr>
        <w:t>игил же бул стандартка ошол стандарт</w:t>
      </w:r>
      <w:r w:rsidR="005A198A" w:rsidRPr="001403EE">
        <w:rPr>
          <w:color w:val="000000"/>
          <w:szCs w:val="19"/>
          <w:lang w:val="ky-KG"/>
        </w:rPr>
        <w:t>та</w:t>
      </w:r>
      <w:r w:rsidR="005A198A" w:rsidRPr="001403EE">
        <w:rPr>
          <w:color w:val="000000"/>
          <w:szCs w:val="19"/>
          <w:lang w:val="ru-RU"/>
        </w:rPr>
        <w:t xml:space="preserve"> каралган баалоонун базасын кандайча колдонуу керектиги жөнүндө сыпаттаманы киргизүү керек бол</w:t>
      </w:r>
      <w:r w:rsidR="005A198A" w:rsidRPr="001403EE">
        <w:rPr>
          <w:color w:val="000000"/>
          <w:szCs w:val="19"/>
          <w:lang w:val="ky-KG"/>
        </w:rPr>
        <w:t>ушу мүмкүн</w:t>
      </w:r>
      <w:r w:rsidR="005A198A" w:rsidRPr="001403EE">
        <w:rPr>
          <w:color w:val="000000"/>
          <w:szCs w:val="19"/>
          <w:lang w:val="ru-RU"/>
        </w:rPr>
        <w:t>. Мындай сыпаттама төмөнкүлөрдү камтышы мүмкүн:</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5A198A" w:rsidRPr="001403EE">
        <w:rPr>
          <w:color w:val="000000"/>
          <w:szCs w:val="19"/>
          <w:lang w:val="ru-RU"/>
        </w:rPr>
        <w:t xml:space="preserve">баалоонун конкреттүү базасына шайкеш келген </w:t>
      </w:r>
      <w:r w:rsidR="005A198A" w:rsidRPr="001403EE">
        <w:rPr>
          <w:color w:val="000000"/>
          <w:szCs w:val="19"/>
          <w:lang w:val="kk-KZ"/>
        </w:rPr>
        <w:t xml:space="preserve">чоңдуктун </w:t>
      </w:r>
      <w:r w:rsidR="005A198A" w:rsidRPr="001403EE">
        <w:rPr>
          <w:color w:val="000000"/>
          <w:szCs w:val="19"/>
          <w:lang w:val="ru-RU"/>
        </w:rPr>
        <w:t>эсептик баалоосу үчүн колдонула алган же колдонулушу керек болгон методдорду көрсөтүү;</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5A198A" w:rsidRPr="001403EE">
        <w:rPr>
          <w:color w:val="000000"/>
          <w:szCs w:val="19"/>
          <w:lang w:val="ru-RU"/>
        </w:rPr>
        <w:t xml:space="preserve">баалоонун артыкчылыктуу базасын колдонууда берилүүчү маалыматка окшош маалыматты берүүнү камсыз кылган баалоого жөнөкөйлөтүлгөн ыкманы көрсөтүү; же </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5A198A" w:rsidRPr="001403EE">
        <w:rPr>
          <w:color w:val="000000"/>
          <w:szCs w:val="19"/>
          <w:lang w:val="ru-RU"/>
        </w:rPr>
        <w:t>баалоо базасын кантип өзгөртүү керектигин түшүндүрүү, мисалы, милдеттенмени аткаруу наркынан ишкананын бул милдеттенмени (өзүнүн кредиттик тобокелдигин) аткарбай тургандыгынын мүмкүндүгү менен байланышкан натыйжаны алып салуу жолу менен</w:t>
      </w:r>
      <w:r w:rsidRPr="001403EE">
        <w:rPr>
          <w:lang w:val="ru-RU"/>
        </w:rPr>
        <w:t>.</w:t>
      </w:r>
    </w:p>
    <w:p w:rsidR="00DF27EC" w:rsidRPr="008F47B3" w:rsidRDefault="005A198A">
      <w:pPr>
        <w:pStyle w:val="IASBSectionTitle1NonInd"/>
        <w:rPr>
          <w:rFonts w:ascii="Times New Roman" w:hAnsi="Times New Roman" w:cs="Times New Roman"/>
          <w:lang w:val="ru-RU"/>
        </w:rPr>
      </w:pPr>
      <w:r w:rsidRPr="001403EE">
        <w:rPr>
          <w:rFonts w:ascii="Times New Roman" w:hAnsi="Times New Roman" w:cs="Times New Roman"/>
          <w:bCs/>
          <w:color w:val="000000"/>
          <w:szCs w:val="26"/>
          <w:lang w:val="ru-RU"/>
        </w:rPr>
        <w:t>Баалоо</w:t>
      </w:r>
      <w:r w:rsidRPr="008F47B3">
        <w:rPr>
          <w:rFonts w:ascii="Times New Roman" w:hAnsi="Times New Roman" w:cs="Times New Roman"/>
          <w:bCs/>
          <w:color w:val="000000"/>
          <w:szCs w:val="26"/>
          <w:lang w:val="ru-RU"/>
        </w:rPr>
        <w:t xml:space="preserve"> </w:t>
      </w:r>
      <w:r w:rsidRPr="001403EE">
        <w:rPr>
          <w:rFonts w:ascii="Times New Roman" w:hAnsi="Times New Roman" w:cs="Times New Roman"/>
          <w:bCs/>
          <w:color w:val="000000"/>
          <w:szCs w:val="26"/>
          <w:lang w:val="ru-RU"/>
        </w:rPr>
        <w:t>базалары</w:t>
      </w:r>
    </w:p>
    <w:p w:rsidR="00DF27EC" w:rsidRPr="008F47B3" w:rsidRDefault="005A198A">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Баштапкы</w:t>
      </w:r>
      <w:r w:rsidRPr="008F47B3">
        <w:rPr>
          <w:rFonts w:ascii="Times New Roman" w:hAnsi="Times New Roman" w:cs="Times New Roman"/>
          <w:bCs/>
          <w:color w:val="000000"/>
          <w:szCs w:val="26"/>
          <w:lang w:val="ru-RU"/>
        </w:rPr>
        <w:t xml:space="preserve"> </w:t>
      </w:r>
      <w:r w:rsidRPr="001403EE">
        <w:rPr>
          <w:rFonts w:ascii="Times New Roman" w:hAnsi="Times New Roman" w:cs="Times New Roman"/>
          <w:bCs/>
          <w:color w:val="000000"/>
          <w:szCs w:val="26"/>
          <w:lang w:val="ru-RU"/>
        </w:rPr>
        <w:t>нарк</w:t>
      </w:r>
    </w:p>
    <w:p w:rsidR="00DF27EC" w:rsidRPr="008F47B3" w:rsidRDefault="00DC5B9E">
      <w:pPr>
        <w:pStyle w:val="IASBNormalnpara"/>
        <w:rPr>
          <w:lang w:val="ru-RU"/>
        </w:rPr>
      </w:pPr>
      <w:r w:rsidRPr="008F47B3">
        <w:rPr>
          <w:lang w:val="ru-RU"/>
        </w:rPr>
        <w:t>6.4</w:t>
      </w:r>
      <w:r w:rsidRPr="008F47B3">
        <w:rPr>
          <w:lang w:val="ru-RU"/>
        </w:rPr>
        <w:tab/>
      </w:r>
      <w:r w:rsidR="005A198A" w:rsidRPr="001403EE">
        <w:rPr>
          <w:color w:val="000000"/>
          <w:szCs w:val="19"/>
          <w:lang w:val="ru-RU"/>
        </w:rPr>
        <w:t>Баштапкы</w:t>
      </w:r>
      <w:r w:rsidR="005A198A" w:rsidRPr="008F47B3">
        <w:rPr>
          <w:color w:val="000000"/>
          <w:szCs w:val="19"/>
          <w:lang w:val="ru-RU"/>
        </w:rPr>
        <w:t xml:space="preserve"> </w:t>
      </w:r>
      <w:r w:rsidR="005A198A" w:rsidRPr="001403EE">
        <w:rPr>
          <w:color w:val="000000"/>
          <w:szCs w:val="19"/>
          <w:lang w:val="ru-RU"/>
        </w:rPr>
        <w:t>нарк</w:t>
      </w:r>
      <w:r w:rsidR="005A198A" w:rsidRPr="008F47B3">
        <w:rPr>
          <w:color w:val="000000"/>
          <w:szCs w:val="19"/>
          <w:lang w:val="ru-RU"/>
        </w:rPr>
        <w:t xml:space="preserve"> </w:t>
      </w:r>
      <w:r w:rsidR="005A198A" w:rsidRPr="001403EE">
        <w:rPr>
          <w:color w:val="000000"/>
          <w:szCs w:val="19"/>
          <w:lang w:val="ru-RU"/>
        </w:rPr>
        <w:t>боюнча</w:t>
      </w:r>
      <w:r w:rsidR="005A198A" w:rsidRPr="008F47B3">
        <w:rPr>
          <w:color w:val="000000"/>
          <w:szCs w:val="19"/>
          <w:lang w:val="ru-RU"/>
        </w:rPr>
        <w:t xml:space="preserve"> </w:t>
      </w:r>
      <w:r w:rsidR="005A198A" w:rsidRPr="001403EE">
        <w:rPr>
          <w:color w:val="000000"/>
          <w:szCs w:val="19"/>
          <w:lang w:val="ru-RU"/>
        </w:rPr>
        <w:t>баа</w:t>
      </w:r>
      <w:r w:rsidR="005A198A" w:rsidRPr="008F47B3">
        <w:rPr>
          <w:color w:val="000000"/>
          <w:szCs w:val="19"/>
          <w:lang w:val="ru-RU"/>
        </w:rPr>
        <w:t xml:space="preserve"> </w:t>
      </w:r>
      <w:r w:rsidR="005A198A" w:rsidRPr="001403EE">
        <w:rPr>
          <w:color w:val="000000"/>
          <w:szCs w:val="19"/>
          <w:lang w:val="ru-RU"/>
        </w:rPr>
        <w:t>активдер</w:t>
      </w:r>
      <w:r w:rsidR="005A198A" w:rsidRPr="008F47B3">
        <w:rPr>
          <w:color w:val="000000"/>
          <w:szCs w:val="19"/>
          <w:lang w:val="ru-RU"/>
        </w:rPr>
        <w:t xml:space="preserve">, </w:t>
      </w:r>
      <w:r w:rsidR="005A198A" w:rsidRPr="001403EE">
        <w:rPr>
          <w:color w:val="000000"/>
          <w:szCs w:val="19"/>
          <w:lang w:val="ru-RU"/>
        </w:rPr>
        <w:t>милдеттенмелер</w:t>
      </w:r>
      <w:r w:rsidR="005A198A" w:rsidRPr="008F47B3">
        <w:rPr>
          <w:color w:val="000000"/>
          <w:szCs w:val="19"/>
          <w:lang w:val="ru-RU"/>
        </w:rPr>
        <w:t xml:space="preserve"> </w:t>
      </w:r>
      <w:r w:rsidR="005A198A" w:rsidRPr="001403EE">
        <w:rPr>
          <w:color w:val="000000"/>
          <w:szCs w:val="19"/>
          <w:lang w:val="ru-RU"/>
        </w:rPr>
        <w:t>жана</w:t>
      </w:r>
      <w:r w:rsidR="005A198A" w:rsidRPr="008F47B3">
        <w:rPr>
          <w:color w:val="000000"/>
          <w:szCs w:val="19"/>
          <w:lang w:val="ru-RU"/>
        </w:rPr>
        <w:t xml:space="preserve"> </w:t>
      </w:r>
      <w:r w:rsidR="005A198A" w:rsidRPr="001403EE">
        <w:rPr>
          <w:color w:val="000000"/>
          <w:szCs w:val="19"/>
          <w:lang w:val="ru-RU"/>
        </w:rPr>
        <w:t>алар</w:t>
      </w:r>
      <w:r w:rsidR="005A198A" w:rsidRPr="008F47B3">
        <w:rPr>
          <w:color w:val="000000"/>
          <w:szCs w:val="19"/>
          <w:lang w:val="ru-RU"/>
        </w:rPr>
        <w:t xml:space="preserve"> </w:t>
      </w:r>
      <w:r w:rsidR="005A198A" w:rsidRPr="001403EE">
        <w:rPr>
          <w:color w:val="000000"/>
          <w:szCs w:val="19"/>
          <w:lang w:val="ru-RU"/>
        </w:rPr>
        <w:t>менен</w:t>
      </w:r>
      <w:r w:rsidR="005A198A" w:rsidRPr="008F47B3">
        <w:rPr>
          <w:color w:val="000000"/>
          <w:szCs w:val="19"/>
          <w:lang w:val="ru-RU"/>
        </w:rPr>
        <w:t xml:space="preserve"> </w:t>
      </w:r>
      <w:r w:rsidR="005A198A" w:rsidRPr="001403EE">
        <w:rPr>
          <w:color w:val="000000"/>
          <w:szCs w:val="19"/>
          <w:lang w:val="ru-RU"/>
        </w:rPr>
        <w:t>байланышкан</w:t>
      </w:r>
      <w:r w:rsidR="005A198A" w:rsidRPr="008F47B3">
        <w:rPr>
          <w:color w:val="000000"/>
          <w:szCs w:val="19"/>
          <w:lang w:val="ru-RU"/>
        </w:rPr>
        <w:t xml:space="preserve"> </w:t>
      </w:r>
      <w:r w:rsidR="005A198A" w:rsidRPr="001403EE">
        <w:rPr>
          <w:color w:val="000000"/>
          <w:szCs w:val="19"/>
          <w:lang w:val="ru-RU"/>
        </w:rPr>
        <w:t>кирешелер</w:t>
      </w:r>
      <w:r w:rsidR="005A198A" w:rsidRPr="008F47B3">
        <w:rPr>
          <w:color w:val="000000"/>
          <w:szCs w:val="19"/>
          <w:lang w:val="ru-RU"/>
        </w:rPr>
        <w:t xml:space="preserve"> </w:t>
      </w:r>
      <w:r w:rsidR="005A198A" w:rsidRPr="001403EE">
        <w:rPr>
          <w:color w:val="000000"/>
          <w:szCs w:val="19"/>
          <w:lang w:val="ru-RU"/>
        </w:rPr>
        <w:t>жана</w:t>
      </w:r>
      <w:r w:rsidR="005A198A" w:rsidRPr="008F47B3">
        <w:rPr>
          <w:color w:val="000000"/>
          <w:szCs w:val="19"/>
          <w:lang w:val="ru-RU"/>
        </w:rPr>
        <w:t xml:space="preserve"> </w:t>
      </w:r>
      <w:r w:rsidR="005A198A" w:rsidRPr="001403EE">
        <w:rPr>
          <w:color w:val="000000"/>
          <w:szCs w:val="19"/>
          <w:lang w:val="ru-RU"/>
        </w:rPr>
        <w:t>чыгашалар</w:t>
      </w:r>
      <w:r w:rsidR="005A198A" w:rsidRPr="008F47B3">
        <w:rPr>
          <w:color w:val="000000"/>
          <w:szCs w:val="19"/>
          <w:lang w:val="ru-RU"/>
        </w:rPr>
        <w:t xml:space="preserve"> </w:t>
      </w:r>
      <w:r w:rsidR="005A198A" w:rsidRPr="001403EE">
        <w:rPr>
          <w:color w:val="000000"/>
          <w:szCs w:val="19"/>
          <w:lang w:val="ru-RU"/>
        </w:rPr>
        <w:t>жөнүндө</w:t>
      </w:r>
      <w:r w:rsidR="005A198A" w:rsidRPr="008F47B3">
        <w:rPr>
          <w:color w:val="000000"/>
          <w:szCs w:val="19"/>
          <w:lang w:val="ru-RU"/>
        </w:rPr>
        <w:t xml:space="preserve"> </w:t>
      </w:r>
      <w:r w:rsidR="005A198A" w:rsidRPr="001403EE">
        <w:rPr>
          <w:color w:val="000000"/>
          <w:szCs w:val="19"/>
          <w:lang w:val="ru-RU"/>
        </w:rPr>
        <w:t>акчалай</w:t>
      </w:r>
      <w:r w:rsidR="005A198A" w:rsidRPr="008F47B3">
        <w:rPr>
          <w:color w:val="000000"/>
          <w:szCs w:val="19"/>
          <w:lang w:val="ru-RU"/>
        </w:rPr>
        <w:t xml:space="preserve"> </w:t>
      </w:r>
      <w:r w:rsidR="005A198A" w:rsidRPr="001403EE">
        <w:rPr>
          <w:color w:val="000000"/>
          <w:szCs w:val="19"/>
          <w:lang w:val="ru-RU"/>
        </w:rPr>
        <w:t>түрдөгү</w:t>
      </w:r>
      <w:r w:rsidR="005A198A" w:rsidRPr="008F47B3">
        <w:rPr>
          <w:color w:val="000000"/>
          <w:szCs w:val="19"/>
          <w:lang w:val="ru-RU"/>
        </w:rPr>
        <w:t xml:space="preserve"> </w:t>
      </w:r>
      <w:r w:rsidR="005A198A" w:rsidRPr="001403EE">
        <w:rPr>
          <w:color w:val="000000"/>
          <w:szCs w:val="19"/>
          <w:lang w:val="ru-RU"/>
        </w:rPr>
        <w:t>маалыматты</w:t>
      </w:r>
      <w:r w:rsidR="005A198A" w:rsidRPr="008F47B3">
        <w:rPr>
          <w:color w:val="000000"/>
          <w:szCs w:val="19"/>
          <w:lang w:val="ru-RU"/>
        </w:rPr>
        <w:t xml:space="preserve"> </w:t>
      </w:r>
      <w:r w:rsidR="005A198A" w:rsidRPr="001403EE">
        <w:rPr>
          <w:color w:val="000000"/>
          <w:szCs w:val="19"/>
          <w:lang w:val="ru-RU"/>
        </w:rPr>
        <w:t>бери</w:t>
      </w:r>
      <w:r w:rsidR="005A198A" w:rsidRPr="008F47B3">
        <w:rPr>
          <w:color w:val="000000"/>
          <w:szCs w:val="19"/>
          <w:lang w:val="ru-RU"/>
        </w:rPr>
        <w:t xml:space="preserve"> </w:t>
      </w:r>
      <w:r w:rsidR="005A198A" w:rsidRPr="001403EE">
        <w:rPr>
          <w:color w:val="000000"/>
          <w:szCs w:val="19"/>
          <w:lang w:val="ru-RU"/>
        </w:rPr>
        <w:t>болгондо</w:t>
      </w:r>
      <w:r w:rsidR="005A198A" w:rsidRPr="008F47B3">
        <w:rPr>
          <w:color w:val="000000"/>
          <w:szCs w:val="19"/>
          <w:lang w:val="ru-RU"/>
        </w:rPr>
        <w:t xml:space="preserve"> </w:t>
      </w:r>
      <w:r w:rsidR="005A198A" w:rsidRPr="001403EE">
        <w:rPr>
          <w:color w:val="000000"/>
          <w:szCs w:val="19"/>
          <w:lang w:val="ru-RU"/>
        </w:rPr>
        <w:t>операциянын</w:t>
      </w:r>
      <w:r w:rsidR="005A198A" w:rsidRPr="008F47B3">
        <w:rPr>
          <w:color w:val="000000"/>
          <w:szCs w:val="19"/>
          <w:lang w:val="ru-RU"/>
        </w:rPr>
        <w:t xml:space="preserve"> </w:t>
      </w:r>
      <w:r w:rsidR="005A198A" w:rsidRPr="001403EE">
        <w:rPr>
          <w:color w:val="000000"/>
          <w:szCs w:val="19"/>
          <w:lang w:val="ru-RU"/>
        </w:rPr>
        <w:t>баасынан</w:t>
      </w:r>
      <w:r w:rsidR="005A198A" w:rsidRPr="008F47B3">
        <w:rPr>
          <w:color w:val="000000"/>
          <w:szCs w:val="19"/>
          <w:lang w:val="ru-RU"/>
        </w:rPr>
        <w:t xml:space="preserve"> </w:t>
      </w:r>
      <w:r w:rsidR="005A198A" w:rsidRPr="001403EE">
        <w:rPr>
          <w:color w:val="000000"/>
          <w:szCs w:val="19"/>
          <w:lang w:val="ru-RU"/>
        </w:rPr>
        <w:t>же</w:t>
      </w:r>
      <w:r w:rsidR="005A198A" w:rsidRPr="008F47B3">
        <w:rPr>
          <w:color w:val="000000"/>
          <w:szCs w:val="19"/>
          <w:lang w:val="ru-RU"/>
        </w:rPr>
        <w:t xml:space="preserve"> </w:t>
      </w:r>
      <w:r w:rsidR="005A198A" w:rsidRPr="001403EE">
        <w:rPr>
          <w:color w:val="000000"/>
          <w:szCs w:val="19"/>
          <w:lang w:val="ru-RU"/>
        </w:rPr>
        <w:t>алардын</w:t>
      </w:r>
      <w:r w:rsidR="005A198A" w:rsidRPr="008F47B3">
        <w:rPr>
          <w:color w:val="000000"/>
          <w:szCs w:val="19"/>
          <w:lang w:val="ru-RU"/>
        </w:rPr>
        <w:t xml:space="preserve"> </w:t>
      </w:r>
      <w:r w:rsidR="005A198A" w:rsidRPr="001403EE">
        <w:rPr>
          <w:color w:val="000000"/>
          <w:szCs w:val="19"/>
          <w:lang w:val="ru-RU"/>
        </w:rPr>
        <w:t>келип</w:t>
      </w:r>
      <w:r w:rsidR="005A198A" w:rsidRPr="008F47B3">
        <w:rPr>
          <w:color w:val="000000"/>
          <w:szCs w:val="19"/>
          <w:lang w:val="ru-RU"/>
        </w:rPr>
        <w:t xml:space="preserve"> </w:t>
      </w:r>
      <w:r w:rsidR="005A198A" w:rsidRPr="001403EE">
        <w:rPr>
          <w:color w:val="000000"/>
          <w:szCs w:val="19"/>
          <w:lang w:val="ru-RU"/>
        </w:rPr>
        <w:t>чыгышына</w:t>
      </w:r>
      <w:r w:rsidR="005A198A" w:rsidRPr="008F47B3">
        <w:rPr>
          <w:color w:val="000000"/>
          <w:szCs w:val="19"/>
          <w:lang w:val="ru-RU"/>
        </w:rPr>
        <w:t xml:space="preserve"> </w:t>
      </w:r>
      <w:r w:rsidR="005A198A" w:rsidRPr="001403EE">
        <w:rPr>
          <w:color w:val="000000"/>
          <w:szCs w:val="19"/>
          <w:lang w:val="ru-RU"/>
        </w:rPr>
        <w:t>негиз</w:t>
      </w:r>
      <w:r w:rsidR="005A198A" w:rsidRPr="008F47B3">
        <w:rPr>
          <w:color w:val="000000"/>
          <w:szCs w:val="19"/>
          <w:lang w:val="ru-RU"/>
        </w:rPr>
        <w:t xml:space="preserve"> </w:t>
      </w:r>
      <w:r w:rsidR="005A198A" w:rsidRPr="001403EE">
        <w:rPr>
          <w:color w:val="000000"/>
          <w:szCs w:val="19"/>
          <w:lang w:val="ru-RU"/>
        </w:rPr>
        <w:t>болгон</w:t>
      </w:r>
      <w:r w:rsidR="005A198A" w:rsidRPr="008F47B3">
        <w:rPr>
          <w:color w:val="000000"/>
          <w:szCs w:val="19"/>
          <w:lang w:val="ru-RU"/>
        </w:rPr>
        <w:t xml:space="preserve"> </w:t>
      </w:r>
      <w:r w:rsidR="005A198A" w:rsidRPr="001403EE">
        <w:rPr>
          <w:color w:val="000000"/>
          <w:szCs w:val="19"/>
          <w:lang w:val="ru-RU"/>
        </w:rPr>
        <w:t>башка</w:t>
      </w:r>
      <w:r w:rsidR="005A198A" w:rsidRPr="008F47B3">
        <w:rPr>
          <w:color w:val="000000"/>
          <w:szCs w:val="19"/>
          <w:lang w:val="ru-RU"/>
        </w:rPr>
        <w:t xml:space="preserve"> </w:t>
      </w:r>
      <w:r w:rsidR="005A198A" w:rsidRPr="001403EE">
        <w:rPr>
          <w:color w:val="000000"/>
          <w:szCs w:val="19"/>
          <w:lang w:val="ru-RU"/>
        </w:rPr>
        <w:t>окуядан</w:t>
      </w:r>
      <w:r w:rsidR="005A198A" w:rsidRPr="008F47B3">
        <w:rPr>
          <w:color w:val="000000"/>
          <w:szCs w:val="19"/>
          <w:lang w:val="ru-RU"/>
        </w:rPr>
        <w:t xml:space="preserve"> </w:t>
      </w:r>
      <w:r w:rsidR="005A198A" w:rsidRPr="001403EE">
        <w:rPr>
          <w:color w:val="000000"/>
          <w:szCs w:val="19"/>
          <w:lang w:val="ru-RU"/>
        </w:rPr>
        <w:t>жарым</w:t>
      </w:r>
      <w:r w:rsidR="005A198A" w:rsidRPr="008F47B3">
        <w:rPr>
          <w:color w:val="000000"/>
          <w:szCs w:val="19"/>
          <w:lang w:val="ru-RU"/>
        </w:rPr>
        <w:t>-</w:t>
      </w:r>
      <w:r w:rsidR="005A198A" w:rsidRPr="001403EE">
        <w:rPr>
          <w:color w:val="000000"/>
          <w:szCs w:val="19"/>
          <w:lang w:val="ru-RU"/>
        </w:rPr>
        <w:t>жартылай</w:t>
      </w:r>
      <w:r w:rsidR="005A198A" w:rsidRPr="008F47B3">
        <w:rPr>
          <w:color w:val="000000"/>
          <w:szCs w:val="19"/>
          <w:lang w:val="ru-RU"/>
        </w:rPr>
        <w:t xml:space="preserve"> </w:t>
      </w:r>
      <w:r w:rsidR="005A198A" w:rsidRPr="001403EE">
        <w:rPr>
          <w:color w:val="000000"/>
          <w:szCs w:val="19"/>
          <w:lang w:val="ru-RU"/>
        </w:rPr>
        <w:t>алынган</w:t>
      </w:r>
      <w:r w:rsidR="005A198A" w:rsidRPr="008F47B3">
        <w:rPr>
          <w:color w:val="000000"/>
          <w:szCs w:val="19"/>
          <w:lang w:val="ru-RU"/>
        </w:rPr>
        <w:t xml:space="preserve"> </w:t>
      </w:r>
      <w:r w:rsidR="005A198A" w:rsidRPr="001403EE">
        <w:rPr>
          <w:color w:val="000000"/>
          <w:szCs w:val="19"/>
          <w:lang w:val="ru-RU"/>
        </w:rPr>
        <w:t>маалыматты</w:t>
      </w:r>
      <w:r w:rsidR="005A198A" w:rsidRPr="008F47B3">
        <w:rPr>
          <w:color w:val="000000"/>
          <w:szCs w:val="19"/>
          <w:lang w:val="ru-RU"/>
        </w:rPr>
        <w:t xml:space="preserve"> </w:t>
      </w:r>
      <w:r w:rsidR="005A198A" w:rsidRPr="001403EE">
        <w:rPr>
          <w:color w:val="000000"/>
          <w:szCs w:val="19"/>
          <w:lang w:val="ru-RU"/>
        </w:rPr>
        <w:t>пайдалануу</w:t>
      </w:r>
      <w:r w:rsidR="005A198A" w:rsidRPr="008F47B3">
        <w:rPr>
          <w:color w:val="000000"/>
          <w:szCs w:val="19"/>
          <w:lang w:val="ru-RU"/>
        </w:rPr>
        <w:t xml:space="preserve"> </w:t>
      </w:r>
      <w:r w:rsidR="005A198A" w:rsidRPr="001403EE">
        <w:rPr>
          <w:color w:val="000000"/>
          <w:szCs w:val="19"/>
          <w:lang w:val="ru-RU"/>
        </w:rPr>
        <w:t>менен</w:t>
      </w:r>
      <w:r w:rsidR="005A198A" w:rsidRPr="008F47B3">
        <w:rPr>
          <w:color w:val="000000"/>
          <w:szCs w:val="19"/>
          <w:lang w:val="ru-RU"/>
        </w:rPr>
        <w:t xml:space="preserve"> </w:t>
      </w:r>
      <w:r w:rsidR="005A198A" w:rsidRPr="001403EE">
        <w:rPr>
          <w:color w:val="000000"/>
          <w:szCs w:val="19"/>
          <w:lang w:val="ru-RU"/>
        </w:rPr>
        <w:t>берет</w:t>
      </w:r>
      <w:r w:rsidR="005A198A" w:rsidRPr="008F47B3">
        <w:rPr>
          <w:color w:val="000000"/>
          <w:szCs w:val="19"/>
          <w:lang w:val="ru-RU"/>
        </w:rPr>
        <w:t xml:space="preserve">. </w:t>
      </w:r>
      <w:r w:rsidR="005A198A" w:rsidRPr="001403EE">
        <w:rPr>
          <w:color w:val="000000"/>
          <w:szCs w:val="19"/>
          <w:lang w:val="ky-KG"/>
        </w:rPr>
        <w:t xml:space="preserve">Төмөнкүдөй </w:t>
      </w:r>
      <w:r w:rsidR="005A198A" w:rsidRPr="001403EE">
        <w:rPr>
          <w:color w:val="000000"/>
          <w:szCs w:val="19"/>
          <w:lang w:val="ru-RU"/>
        </w:rPr>
        <w:t>өзгөртүүлөр</w:t>
      </w:r>
      <w:r w:rsidR="005A198A" w:rsidRPr="008F47B3">
        <w:rPr>
          <w:color w:val="000000"/>
          <w:szCs w:val="19"/>
          <w:lang w:val="ru-RU"/>
        </w:rPr>
        <w:t xml:space="preserve"> </w:t>
      </w:r>
      <w:r w:rsidR="005A198A" w:rsidRPr="001403EE">
        <w:rPr>
          <w:color w:val="000000"/>
          <w:szCs w:val="19"/>
          <w:lang w:val="ru-RU"/>
        </w:rPr>
        <w:t>активдин</w:t>
      </w:r>
      <w:r w:rsidR="005A198A" w:rsidRPr="008F47B3">
        <w:rPr>
          <w:color w:val="000000"/>
          <w:szCs w:val="19"/>
          <w:lang w:val="ru-RU"/>
        </w:rPr>
        <w:t xml:space="preserve"> </w:t>
      </w:r>
      <w:r w:rsidR="005A198A" w:rsidRPr="001403EE">
        <w:rPr>
          <w:color w:val="000000"/>
          <w:szCs w:val="19"/>
          <w:lang w:val="ru-RU"/>
        </w:rPr>
        <w:t>наркынын</w:t>
      </w:r>
      <w:r w:rsidR="005A198A" w:rsidRPr="008F47B3">
        <w:rPr>
          <w:color w:val="000000"/>
          <w:szCs w:val="19"/>
          <w:lang w:val="ru-RU"/>
        </w:rPr>
        <w:t xml:space="preserve"> </w:t>
      </w:r>
      <w:r w:rsidR="005A198A" w:rsidRPr="001403EE">
        <w:rPr>
          <w:color w:val="000000"/>
          <w:szCs w:val="19"/>
          <w:lang w:val="ru-RU"/>
        </w:rPr>
        <w:t>түшүп</w:t>
      </w:r>
      <w:r w:rsidR="005A198A" w:rsidRPr="008F47B3">
        <w:rPr>
          <w:color w:val="000000"/>
          <w:szCs w:val="19"/>
          <w:lang w:val="ru-RU"/>
        </w:rPr>
        <w:t xml:space="preserve"> </w:t>
      </w:r>
      <w:r w:rsidR="005A198A" w:rsidRPr="001403EE">
        <w:rPr>
          <w:color w:val="000000"/>
          <w:szCs w:val="19"/>
          <w:lang w:val="ru-RU"/>
        </w:rPr>
        <w:t>кетиши</w:t>
      </w:r>
      <w:r w:rsidR="005A198A" w:rsidRPr="008F47B3">
        <w:rPr>
          <w:color w:val="000000"/>
          <w:szCs w:val="19"/>
          <w:lang w:val="ru-RU"/>
        </w:rPr>
        <w:t xml:space="preserve"> </w:t>
      </w:r>
      <w:r w:rsidR="005A198A" w:rsidRPr="001403EE">
        <w:rPr>
          <w:color w:val="000000"/>
          <w:szCs w:val="19"/>
          <w:lang w:val="ru-RU"/>
        </w:rPr>
        <w:t>же</w:t>
      </w:r>
      <w:r w:rsidR="005A198A" w:rsidRPr="008F47B3">
        <w:rPr>
          <w:color w:val="000000"/>
          <w:szCs w:val="19"/>
          <w:lang w:val="ru-RU"/>
        </w:rPr>
        <w:t xml:space="preserve"> </w:t>
      </w:r>
      <w:r w:rsidR="005A198A" w:rsidRPr="001403EE">
        <w:rPr>
          <w:color w:val="000000"/>
          <w:szCs w:val="19"/>
          <w:lang w:val="ru-RU"/>
        </w:rPr>
        <w:t>милдеттенме</w:t>
      </w:r>
      <w:r w:rsidR="005A198A" w:rsidRPr="008F47B3">
        <w:rPr>
          <w:color w:val="000000"/>
          <w:szCs w:val="19"/>
          <w:lang w:val="ru-RU"/>
        </w:rPr>
        <w:t xml:space="preserve"> </w:t>
      </w:r>
      <w:r w:rsidR="005A198A" w:rsidRPr="001403EE">
        <w:rPr>
          <w:color w:val="000000"/>
          <w:szCs w:val="19"/>
          <w:lang w:val="ru-RU"/>
        </w:rPr>
        <w:t>оордотуучу</w:t>
      </w:r>
      <w:r w:rsidR="005A198A" w:rsidRPr="008F47B3">
        <w:rPr>
          <w:color w:val="000000"/>
          <w:szCs w:val="19"/>
          <w:lang w:val="ru-RU"/>
        </w:rPr>
        <w:t xml:space="preserve"> </w:t>
      </w:r>
      <w:r w:rsidR="005A198A" w:rsidRPr="001403EE">
        <w:rPr>
          <w:color w:val="000000"/>
          <w:szCs w:val="19"/>
          <w:lang w:val="ru-RU"/>
        </w:rPr>
        <w:t>болуп</w:t>
      </w:r>
      <w:r w:rsidR="005A198A" w:rsidRPr="008F47B3">
        <w:rPr>
          <w:color w:val="000000"/>
          <w:szCs w:val="19"/>
          <w:lang w:val="ru-RU"/>
        </w:rPr>
        <w:t xml:space="preserve"> </w:t>
      </w:r>
      <w:r w:rsidR="005A198A" w:rsidRPr="001403EE">
        <w:rPr>
          <w:color w:val="000000"/>
          <w:szCs w:val="19"/>
          <w:lang w:val="ru-RU"/>
        </w:rPr>
        <w:t>калышы</w:t>
      </w:r>
      <w:r w:rsidR="005A198A" w:rsidRPr="008F47B3">
        <w:rPr>
          <w:color w:val="000000"/>
          <w:szCs w:val="19"/>
          <w:lang w:val="ru-RU"/>
        </w:rPr>
        <w:t xml:space="preserve"> </w:t>
      </w:r>
      <w:r w:rsidR="005A198A" w:rsidRPr="001403EE">
        <w:rPr>
          <w:color w:val="000000"/>
          <w:szCs w:val="19"/>
          <w:lang w:val="ru-RU"/>
        </w:rPr>
        <w:t>менен</w:t>
      </w:r>
      <w:r w:rsidR="005A198A" w:rsidRPr="008F47B3">
        <w:rPr>
          <w:color w:val="000000"/>
          <w:szCs w:val="19"/>
          <w:lang w:val="ru-RU"/>
        </w:rPr>
        <w:t xml:space="preserve"> </w:t>
      </w:r>
      <w:r w:rsidR="005A198A" w:rsidRPr="001403EE">
        <w:rPr>
          <w:color w:val="000000"/>
          <w:szCs w:val="19"/>
          <w:lang w:val="ru-RU"/>
        </w:rPr>
        <w:t>шартталган</w:t>
      </w:r>
      <w:r w:rsidR="005A198A" w:rsidRPr="008F47B3">
        <w:rPr>
          <w:color w:val="000000"/>
          <w:szCs w:val="19"/>
          <w:lang w:val="ru-RU"/>
        </w:rPr>
        <w:t xml:space="preserve"> </w:t>
      </w:r>
      <w:r w:rsidR="005A198A" w:rsidRPr="001403EE">
        <w:rPr>
          <w:color w:val="000000"/>
          <w:szCs w:val="19"/>
          <w:lang w:val="ru-RU"/>
        </w:rPr>
        <w:t>учурларды</w:t>
      </w:r>
      <w:r w:rsidR="005A198A" w:rsidRPr="008F47B3">
        <w:rPr>
          <w:color w:val="000000"/>
          <w:szCs w:val="19"/>
          <w:lang w:val="ru-RU"/>
        </w:rPr>
        <w:t xml:space="preserve"> </w:t>
      </w:r>
      <w:r w:rsidR="005A198A" w:rsidRPr="001403EE">
        <w:rPr>
          <w:color w:val="000000"/>
          <w:szCs w:val="19"/>
          <w:lang w:val="ru-RU"/>
        </w:rPr>
        <w:t>кошпогондо</w:t>
      </w:r>
      <w:r w:rsidR="005A198A" w:rsidRPr="008F47B3">
        <w:rPr>
          <w:color w:val="000000"/>
          <w:szCs w:val="19"/>
          <w:lang w:val="ru-RU"/>
        </w:rPr>
        <w:t xml:space="preserve">, </w:t>
      </w:r>
      <w:r w:rsidR="005A198A" w:rsidRPr="001403EE">
        <w:rPr>
          <w:color w:val="000000"/>
          <w:szCs w:val="19"/>
          <w:lang w:val="ru-RU"/>
        </w:rPr>
        <w:t>учурдагы</w:t>
      </w:r>
      <w:r w:rsidR="005A198A" w:rsidRPr="008F47B3">
        <w:rPr>
          <w:color w:val="000000"/>
          <w:szCs w:val="19"/>
          <w:lang w:val="ru-RU"/>
        </w:rPr>
        <w:t xml:space="preserve"> </w:t>
      </w:r>
      <w:r w:rsidR="005A198A" w:rsidRPr="001403EE">
        <w:rPr>
          <w:color w:val="000000"/>
          <w:szCs w:val="19"/>
          <w:lang w:val="ru-RU"/>
        </w:rPr>
        <w:t>нарктан</w:t>
      </w:r>
      <w:r w:rsidR="005A198A" w:rsidRPr="008F47B3">
        <w:rPr>
          <w:color w:val="000000"/>
          <w:szCs w:val="19"/>
          <w:lang w:val="ru-RU"/>
        </w:rPr>
        <w:t xml:space="preserve"> </w:t>
      </w:r>
      <w:r w:rsidR="005A198A" w:rsidRPr="001403EE">
        <w:rPr>
          <w:color w:val="000000"/>
          <w:szCs w:val="19"/>
          <w:lang w:val="ru-RU"/>
        </w:rPr>
        <w:t>айырмаланып</w:t>
      </w:r>
      <w:r w:rsidR="005A198A" w:rsidRPr="008F47B3">
        <w:rPr>
          <w:color w:val="000000"/>
          <w:szCs w:val="19"/>
          <w:lang w:val="ru-RU"/>
        </w:rPr>
        <w:t xml:space="preserve">, </w:t>
      </w:r>
      <w:r w:rsidR="005A198A" w:rsidRPr="001403EE">
        <w:rPr>
          <w:color w:val="000000"/>
          <w:szCs w:val="19"/>
          <w:lang w:val="ru-RU"/>
        </w:rPr>
        <w:t>баштапкы</w:t>
      </w:r>
      <w:r w:rsidR="005A198A" w:rsidRPr="008F47B3">
        <w:rPr>
          <w:color w:val="000000"/>
          <w:szCs w:val="19"/>
          <w:lang w:val="ru-RU"/>
        </w:rPr>
        <w:t xml:space="preserve"> </w:t>
      </w:r>
      <w:r w:rsidR="005A198A" w:rsidRPr="001403EE">
        <w:rPr>
          <w:color w:val="000000"/>
          <w:szCs w:val="19"/>
          <w:lang w:val="ru-RU"/>
        </w:rPr>
        <w:t>нарк</w:t>
      </w:r>
      <w:r w:rsidR="005A198A" w:rsidRPr="008F47B3">
        <w:rPr>
          <w:color w:val="000000"/>
          <w:szCs w:val="19"/>
          <w:lang w:val="ru-RU"/>
        </w:rPr>
        <w:t xml:space="preserve"> </w:t>
      </w:r>
      <w:r w:rsidR="005A198A" w:rsidRPr="001403EE">
        <w:rPr>
          <w:color w:val="000000"/>
          <w:szCs w:val="19"/>
          <w:lang w:val="ru-RU"/>
        </w:rPr>
        <w:t>нарктагы</w:t>
      </w:r>
      <w:r w:rsidR="005A198A" w:rsidRPr="008F47B3">
        <w:rPr>
          <w:color w:val="000000"/>
          <w:szCs w:val="19"/>
          <w:lang w:val="ru-RU"/>
        </w:rPr>
        <w:t xml:space="preserve"> </w:t>
      </w:r>
      <w:r w:rsidR="005A198A" w:rsidRPr="001403EE">
        <w:rPr>
          <w:color w:val="000000"/>
          <w:szCs w:val="19"/>
          <w:lang w:val="ru-RU"/>
        </w:rPr>
        <w:t>өзгөртүүлөрдү</w:t>
      </w:r>
      <w:r w:rsidR="005A198A" w:rsidRPr="008F47B3">
        <w:rPr>
          <w:color w:val="000000"/>
          <w:szCs w:val="19"/>
          <w:lang w:val="ru-RU"/>
        </w:rPr>
        <w:t xml:space="preserve"> </w:t>
      </w:r>
      <w:r w:rsidR="005A198A" w:rsidRPr="001403EE">
        <w:rPr>
          <w:color w:val="000000"/>
          <w:szCs w:val="19"/>
          <w:lang w:val="ru-RU"/>
        </w:rPr>
        <w:t>чагылдырбайт</w:t>
      </w:r>
      <w:r w:rsidR="005A198A" w:rsidRPr="008F47B3">
        <w:rPr>
          <w:color w:val="000000"/>
          <w:szCs w:val="19"/>
          <w:lang w:val="ru-RU"/>
        </w:rPr>
        <w:t xml:space="preserve"> (6.7(</w:t>
      </w:r>
      <w:r w:rsidR="005A198A" w:rsidRPr="001403EE">
        <w:rPr>
          <w:color w:val="000000"/>
          <w:szCs w:val="19"/>
          <w:lang w:val="ru-RU"/>
        </w:rPr>
        <w:t>с</w:t>
      </w:r>
      <w:r w:rsidR="005A198A" w:rsidRPr="008F47B3">
        <w:rPr>
          <w:color w:val="000000"/>
          <w:szCs w:val="19"/>
          <w:lang w:val="ru-RU"/>
        </w:rPr>
        <w:t xml:space="preserve">) </w:t>
      </w:r>
      <w:r w:rsidR="005A198A" w:rsidRPr="001403EE">
        <w:rPr>
          <w:color w:val="000000"/>
          <w:szCs w:val="19"/>
          <w:lang w:val="ru-RU"/>
        </w:rPr>
        <w:t>жана</w:t>
      </w:r>
      <w:r w:rsidR="005A198A" w:rsidRPr="008F47B3">
        <w:rPr>
          <w:color w:val="000000"/>
          <w:szCs w:val="19"/>
          <w:lang w:val="ru-RU"/>
        </w:rPr>
        <w:t xml:space="preserve"> 6.8(</w:t>
      </w:r>
      <w:r w:rsidR="005A198A" w:rsidRPr="001403EE">
        <w:rPr>
          <w:color w:val="000000"/>
          <w:szCs w:val="19"/>
        </w:rPr>
        <w:t>b</w:t>
      </w:r>
      <w:r w:rsidR="005A198A" w:rsidRPr="008F47B3">
        <w:rPr>
          <w:color w:val="000000"/>
          <w:szCs w:val="19"/>
          <w:lang w:val="ru-RU"/>
        </w:rPr>
        <w:t>)-</w:t>
      </w:r>
      <w:r w:rsidR="005A198A" w:rsidRPr="001403EE">
        <w:rPr>
          <w:color w:val="000000"/>
          <w:szCs w:val="19"/>
          <w:lang w:val="ru-RU"/>
        </w:rPr>
        <w:t>пункттарын</w:t>
      </w:r>
      <w:r w:rsidR="005A198A" w:rsidRPr="008F47B3">
        <w:rPr>
          <w:color w:val="000000"/>
          <w:szCs w:val="19"/>
          <w:lang w:val="ru-RU"/>
        </w:rPr>
        <w:t xml:space="preserve"> </w:t>
      </w:r>
      <w:r w:rsidR="005A198A" w:rsidRPr="001403EE">
        <w:rPr>
          <w:color w:val="000000"/>
          <w:szCs w:val="19"/>
          <w:lang w:val="ru-RU"/>
        </w:rPr>
        <w:t>караңыз</w:t>
      </w:r>
      <w:r w:rsidR="005A198A" w:rsidRPr="008F47B3">
        <w:rPr>
          <w:color w:val="000000"/>
          <w:szCs w:val="19"/>
          <w:lang w:val="ru-RU"/>
        </w:rPr>
        <w:t>).</w:t>
      </w:r>
    </w:p>
    <w:p w:rsidR="00DF27EC" w:rsidRPr="008F47B3" w:rsidRDefault="00DC5B9E">
      <w:pPr>
        <w:pStyle w:val="IASBNormalnpara"/>
        <w:rPr>
          <w:lang w:val="ru-RU"/>
        </w:rPr>
      </w:pPr>
      <w:r w:rsidRPr="008F47B3">
        <w:rPr>
          <w:lang w:val="ru-RU"/>
        </w:rPr>
        <w:t>6.5</w:t>
      </w:r>
      <w:r w:rsidRPr="008F47B3">
        <w:rPr>
          <w:lang w:val="ru-RU"/>
        </w:rPr>
        <w:tab/>
      </w:r>
      <w:r w:rsidR="005A198A" w:rsidRPr="008F47B3">
        <w:rPr>
          <w:color w:val="000000"/>
          <w:szCs w:val="19"/>
          <w:lang w:val="ru-RU"/>
        </w:rPr>
        <w:t>А</w:t>
      </w:r>
      <w:r w:rsidR="005A198A" w:rsidRPr="001403EE">
        <w:rPr>
          <w:color w:val="000000"/>
          <w:szCs w:val="19"/>
          <w:lang w:val="ky-KG"/>
        </w:rPr>
        <w:t>ктивди</w:t>
      </w:r>
      <w:r w:rsidR="005A198A" w:rsidRPr="008F47B3">
        <w:rPr>
          <w:color w:val="000000"/>
          <w:szCs w:val="19"/>
          <w:lang w:val="ru-RU"/>
        </w:rPr>
        <w:t xml:space="preserve"> сатып алуу же түзүү учуруна </w:t>
      </w:r>
      <w:r w:rsidR="005A198A" w:rsidRPr="001403EE">
        <w:rPr>
          <w:color w:val="000000"/>
          <w:szCs w:val="19"/>
          <w:lang w:val="ky-KG"/>
        </w:rPr>
        <w:t>карата анын</w:t>
      </w:r>
      <w:r w:rsidR="005A198A" w:rsidRPr="008F47B3">
        <w:rPr>
          <w:color w:val="000000"/>
          <w:szCs w:val="19"/>
          <w:lang w:val="ru-RU"/>
        </w:rPr>
        <w:t xml:space="preserve"> баштапкы наркы болуп бул активди сатып алуу же түзүү максатында төлөнгөн ордун толтурууну жана операциялык чыгымдарды камтыган ал активди сатып алууда же түзүүдө кетирилген чыгымдардын </w:t>
      </w:r>
      <w:r w:rsidR="005A198A" w:rsidRPr="001403EE">
        <w:rPr>
          <w:color w:val="000000"/>
          <w:szCs w:val="19"/>
          <w:lang w:val="kk-KZ"/>
        </w:rPr>
        <w:t xml:space="preserve">көлөмү </w:t>
      </w:r>
      <w:r w:rsidR="005A198A" w:rsidRPr="008F47B3">
        <w:rPr>
          <w:color w:val="000000"/>
          <w:szCs w:val="19"/>
          <w:lang w:val="ru-RU"/>
        </w:rPr>
        <w:t>саналат. Баштапкы нарк пайда болгон учур</w:t>
      </w:r>
      <w:r w:rsidR="005A198A" w:rsidRPr="001403EE">
        <w:rPr>
          <w:color w:val="000000"/>
          <w:szCs w:val="19"/>
          <w:lang w:val="ky-KG"/>
        </w:rPr>
        <w:t>г</w:t>
      </w:r>
      <w:r w:rsidR="005A198A" w:rsidRPr="008F47B3">
        <w:rPr>
          <w:color w:val="000000"/>
          <w:szCs w:val="19"/>
          <w:lang w:val="ru-RU"/>
        </w:rPr>
        <w:t>а</w:t>
      </w:r>
      <w:r w:rsidR="005A198A" w:rsidRPr="001403EE">
        <w:rPr>
          <w:color w:val="000000"/>
          <w:szCs w:val="19"/>
          <w:lang w:val="ky-KG"/>
        </w:rPr>
        <w:t xml:space="preserve"> карата</w:t>
      </w:r>
      <w:r w:rsidR="005A198A" w:rsidRPr="008F47B3">
        <w:rPr>
          <w:color w:val="000000"/>
          <w:szCs w:val="19"/>
          <w:lang w:val="ru-RU"/>
        </w:rPr>
        <w:t xml:space="preserve"> анын наркы болуп өзүнө бул милдеттенмени алгандыгы үчүн алынган ордун толтуруунун </w:t>
      </w:r>
      <w:r w:rsidR="005A198A" w:rsidRPr="001403EE">
        <w:rPr>
          <w:color w:val="000000"/>
          <w:szCs w:val="19"/>
          <w:lang w:val="kk-KZ"/>
        </w:rPr>
        <w:t>наркы,</w:t>
      </w:r>
      <w:r w:rsidR="005A198A" w:rsidRPr="008F47B3">
        <w:rPr>
          <w:color w:val="000000"/>
          <w:szCs w:val="19"/>
          <w:lang w:val="ru-RU"/>
        </w:rPr>
        <w:t xml:space="preserve"> </w:t>
      </w:r>
      <w:r w:rsidR="005A198A" w:rsidRPr="001403EE">
        <w:rPr>
          <w:color w:val="000000"/>
          <w:szCs w:val="19"/>
          <w:lang w:val="ky-KG"/>
        </w:rPr>
        <w:t xml:space="preserve">минус </w:t>
      </w:r>
      <w:r w:rsidR="005A198A" w:rsidRPr="008F47B3">
        <w:rPr>
          <w:color w:val="000000"/>
          <w:szCs w:val="19"/>
          <w:lang w:val="ru-RU"/>
        </w:rPr>
        <w:t>операция</w:t>
      </w:r>
      <w:r w:rsidR="005A198A" w:rsidRPr="001403EE">
        <w:rPr>
          <w:color w:val="000000"/>
          <w:szCs w:val="19"/>
          <w:lang w:val="kk-KZ"/>
        </w:rPr>
        <w:t>лык</w:t>
      </w:r>
      <w:r w:rsidR="005A198A" w:rsidRPr="001403EE">
        <w:rPr>
          <w:color w:val="000000"/>
          <w:szCs w:val="19"/>
          <w:lang w:val="ky-KG"/>
        </w:rPr>
        <w:t xml:space="preserve"> </w:t>
      </w:r>
      <w:r w:rsidR="005A198A" w:rsidRPr="008F47B3">
        <w:rPr>
          <w:color w:val="000000"/>
          <w:szCs w:val="19"/>
          <w:lang w:val="ru-RU"/>
        </w:rPr>
        <w:t>чыгым саналат</w:t>
      </w:r>
      <w:r w:rsidRPr="008F47B3">
        <w:rPr>
          <w:lang w:val="ru-RU"/>
        </w:rPr>
        <w:t>.</w:t>
      </w:r>
    </w:p>
    <w:p w:rsidR="00DF27EC" w:rsidRPr="008F47B3" w:rsidRDefault="00DC5B9E">
      <w:pPr>
        <w:pStyle w:val="IASBNormalnpara"/>
        <w:rPr>
          <w:lang w:val="ru-RU"/>
        </w:rPr>
      </w:pPr>
      <w:r w:rsidRPr="008F47B3">
        <w:rPr>
          <w:lang w:val="ru-RU"/>
        </w:rPr>
        <w:t>6.6</w:t>
      </w:r>
      <w:r w:rsidRPr="008F47B3">
        <w:rPr>
          <w:lang w:val="ru-RU"/>
        </w:rPr>
        <w:tab/>
      </w:r>
      <w:r w:rsidR="005A198A" w:rsidRPr="008F47B3">
        <w:rPr>
          <w:color w:val="000000"/>
          <w:szCs w:val="19"/>
          <w:lang w:val="ru-RU"/>
        </w:rPr>
        <w:t xml:space="preserve">Активди сатып алууда же түзүүдө, же рыноктук шарттарда операция болуп саналбаган (6.80-пунктту караңыз) окуялардын натыйжасында милдеттенме пайда болгондо же аны өзүнө алганда баштапкы наркты аныктоого мүмкүн болбой калышы же баштапкы нарк бул актив же милдеттенме жөнүндө </w:t>
      </w:r>
      <w:r w:rsidR="005A198A" w:rsidRPr="001403EE">
        <w:rPr>
          <w:color w:val="000000"/>
          <w:szCs w:val="19"/>
          <w:lang w:val="kk-KZ"/>
        </w:rPr>
        <w:t xml:space="preserve">жөндүү </w:t>
      </w:r>
      <w:r w:rsidR="005A198A" w:rsidRPr="008F47B3">
        <w:rPr>
          <w:color w:val="000000"/>
          <w:szCs w:val="19"/>
          <w:lang w:val="ru-RU"/>
        </w:rPr>
        <w:t>маалыматты бере албай калышы мүмкүн. Айрым ушундай учурларда бул активди же милдеттенмени баштапкы таанууда учурдагы наркы шарттуу баштапкы нарк катары колдонулат жана мындай шарттуу баштапкы нарк кийин баштапкы наркы боюнча кийинки баалоо үчүн башта</w:t>
      </w:r>
      <w:r w:rsidR="005A198A" w:rsidRPr="001403EE">
        <w:rPr>
          <w:color w:val="000000"/>
          <w:szCs w:val="19"/>
          <w:lang w:val="kk-KZ"/>
        </w:rPr>
        <w:t>лгыч нокоту</w:t>
      </w:r>
      <w:r w:rsidR="005A198A" w:rsidRPr="008F47B3">
        <w:rPr>
          <w:color w:val="000000"/>
          <w:szCs w:val="19"/>
          <w:lang w:val="ru-RU"/>
        </w:rPr>
        <w:t xml:space="preserve"> катары колдонулат</w:t>
      </w:r>
      <w:r w:rsidRPr="008F47B3">
        <w:rPr>
          <w:lang w:val="ru-RU"/>
        </w:rPr>
        <w:t>.</w:t>
      </w:r>
    </w:p>
    <w:p w:rsidR="00DF27EC" w:rsidRPr="008F47B3" w:rsidRDefault="00DC5B9E">
      <w:pPr>
        <w:pStyle w:val="IASBNormalnpara"/>
        <w:rPr>
          <w:lang w:val="ru-RU"/>
        </w:rPr>
      </w:pPr>
      <w:r w:rsidRPr="008F47B3">
        <w:rPr>
          <w:lang w:val="ru-RU"/>
        </w:rPr>
        <w:t>6.7</w:t>
      </w:r>
      <w:r w:rsidRPr="008F47B3">
        <w:rPr>
          <w:lang w:val="ru-RU"/>
        </w:rPr>
        <w:tab/>
      </w:r>
      <w:r w:rsidR="005A198A" w:rsidRPr="008F47B3">
        <w:rPr>
          <w:color w:val="000000"/>
          <w:szCs w:val="19"/>
          <w:lang w:val="ru-RU"/>
        </w:rPr>
        <w:t>Активдин баштапкы наркы чагылдыруу үчүн убакыттын өтүшү менен жаӊыланып турат, эгер төмөнкүлөр колдонулса</w:t>
      </w:r>
      <w:r w:rsidRPr="008F47B3">
        <w:rPr>
          <w:lang w:val="ru-RU"/>
        </w:rPr>
        <w:t>:</w:t>
      </w:r>
      <w:r w:rsidRPr="001403EE">
        <w:t> </w:t>
      </w:r>
    </w:p>
    <w:p w:rsidR="00DF27EC" w:rsidRPr="008F47B3" w:rsidRDefault="00DC5B9E">
      <w:pPr>
        <w:pStyle w:val="IASBNormalnparaL1"/>
        <w:rPr>
          <w:lang w:val="ru-RU"/>
        </w:rPr>
      </w:pPr>
      <w:r w:rsidRPr="008F47B3">
        <w:rPr>
          <w:lang w:val="ru-RU"/>
        </w:rPr>
        <w:t>(</w:t>
      </w:r>
      <w:r w:rsidRPr="001403EE">
        <w:t>a</w:t>
      </w:r>
      <w:r w:rsidRPr="008F47B3">
        <w:rPr>
          <w:lang w:val="ru-RU"/>
        </w:rPr>
        <w:t>)</w:t>
      </w:r>
      <w:r w:rsidRPr="008F47B3">
        <w:rPr>
          <w:lang w:val="ru-RU"/>
        </w:rPr>
        <w:tab/>
      </w:r>
      <w:r w:rsidR="005A198A" w:rsidRPr="008F47B3">
        <w:rPr>
          <w:color w:val="000000"/>
          <w:szCs w:val="19"/>
          <w:lang w:val="ru-RU"/>
        </w:rPr>
        <w:t>ошол актив түзгөн экономикалык ресурстун бөлүгүн же бүткүл бардыгын колдонуу (негизги каражаттардын же материалдык эмес активдердин амортизациясы);</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5A198A" w:rsidRPr="001403EE">
        <w:rPr>
          <w:color w:val="000000"/>
          <w:szCs w:val="19"/>
          <w:lang w:val="ru-RU"/>
        </w:rPr>
        <w:t>активдин бөлүгүн же актив</w:t>
      </w:r>
      <w:r w:rsidR="005A198A" w:rsidRPr="001403EE">
        <w:rPr>
          <w:color w:val="000000"/>
          <w:szCs w:val="19"/>
          <w:lang w:val="kk-KZ"/>
        </w:rPr>
        <w:t>ди толугу менен жоюучу</w:t>
      </w:r>
      <w:r w:rsidR="005A198A" w:rsidRPr="001403EE">
        <w:rPr>
          <w:color w:val="000000"/>
          <w:szCs w:val="19"/>
          <w:lang w:val="ru-RU"/>
        </w:rPr>
        <w:t xml:space="preserve"> алынган төлөм</w:t>
      </w:r>
      <w:r w:rsidR="005A198A" w:rsidRPr="001403EE">
        <w:rPr>
          <w:color w:val="000000"/>
          <w:szCs w:val="19"/>
          <w:lang w:val="kk-KZ"/>
        </w:rPr>
        <w:t>дөр</w:t>
      </w:r>
      <w:r w:rsidR="005A198A" w:rsidRPr="001403EE">
        <w:rPr>
          <w:color w:val="000000"/>
          <w:szCs w:val="19"/>
          <w:lang w:val="ru-RU"/>
        </w:rPr>
        <w:t>;</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5A198A" w:rsidRPr="001403EE">
        <w:rPr>
          <w:color w:val="000000"/>
          <w:szCs w:val="19"/>
          <w:lang w:val="ru-RU"/>
        </w:rPr>
        <w:t>анын натыйжасында активдин баштапкы наркы</w:t>
      </w:r>
      <w:r w:rsidR="005A198A" w:rsidRPr="001403EE">
        <w:rPr>
          <w:color w:val="000000"/>
          <w:szCs w:val="19"/>
          <w:lang w:val="kk-KZ"/>
        </w:rPr>
        <w:t>нын</w:t>
      </w:r>
      <w:r w:rsidR="005A198A" w:rsidRPr="001403EE">
        <w:rPr>
          <w:color w:val="000000"/>
          <w:szCs w:val="19"/>
          <w:lang w:val="ru-RU"/>
        </w:rPr>
        <w:t xml:space="preserve"> бөлүгү же б</w:t>
      </w:r>
      <w:r w:rsidR="005A198A" w:rsidRPr="001403EE">
        <w:rPr>
          <w:color w:val="000000"/>
          <w:szCs w:val="19"/>
          <w:lang w:val="kk-KZ"/>
        </w:rPr>
        <w:t xml:space="preserve">ардыгы </w:t>
      </w:r>
      <w:r w:rsidR="005A198A" w:rsidRPr="001403EE">
        <w:rPr>
          <w:color w:val="000000"/>
          <w:szCs w:val="19"/>
          <w:lang w:val="ru-RU"/>
        </w:rPr>
        <w:t>орду толтурулуучу бол</w:t>
      </w:r>
      <w:r w:rsidR="005A198A" w:rsidRPr="001403EE">
        <w:rPr>
          <w:color w:val="000000"/>
          <w:szCs w:val="19"/>
          <w:lang w:val="ky-KG"/>
        </w:rPr>
        <w:t>бой</w:t>
      </w:r>
      <w:r w:rsidR="005A198A" w:rsidRPr="001403EE">
        <w:rPr>
          <w:color w:val="000000"/>
          <w:szCs w:val="19"/>
          <w:lang w:val="ru-RU"/>
        </w:rPr>
        <w:t xml:space="preserve"> калган (</w:t>
      </w:r>
      <w:r w:rsidR="005A198A" w:rsidRPr="001403EE">
        <w:rPr>
          <w:color w:val="000000"/>
          <w:szCs w:val="19"/>
          <w:lang w:val="kk-KZ"/>
        </w:rPr>
        <w:t xml:space="preserve">наркы </w:t>
      </w:r>
      <w:r w:rsidR="005A198A" w:rsidRPr="001403EE">
        <w:rPr>
          <w:color w:val="000000"/>
          <w:szCs w:val="19"/>
          <w:lang w:val="ru-RU"/>
        </w:rPr>
        <w:t xml:space="preserve">түшүү) окуялардын таасири; жана </w:t>
      </w:r>
    </w:p>
    <w:p w:rsidR="00DF27EC" w:rsidRPr="001403EE" w:rsidRDefault="00DC5B9E">
      <w:pPr>
        <w:pStyle w:val="IASBNormalnparaL1"/>
        <w:rPr>
          <w:lang w:val="ru-RU"/>
        </w:rPr>
      </w:pPr>
      <w:r w:rsidRPr="001403EE">
        <w:rPr>
          <w:lang w:val="ru-RU"/>
        </w:rPr>
        <w:t>(</w:t>
      </w:r>
      <w:r w:rsidRPr="001403EE">
        <w:t>d</w:t>
      </w:r>
      <w:r w:rsidRPr="001403EE">
        <w:rPr>
          <w:lang w:val="ru-RU"/>
        </w:rPr>
        <w:t>)</w:t>
      </w:r>
      <w:r w:rsidRPr="001403EE">
        <w:rPr>
          <w:lang w:val="ru-RU"/>
        </w:rPr>
        <w:tab/>
      </w:r>
      <w:r w:rsidR="005A198A" w:rsidRPr="001403EE">
        <w:rPr>
          <w:color w:val="000000"/>
          <w:szCs w:val="19"/>
          <w:lang w:val="ru-RU"/>
        </w:rPr>
        <w:t xml:space="preserve">активге тиешелүү </w:t>
      </w:r>
      <w:r w:rsidR="005A198A" w:rsidRPr="001403EE">
        <w:rPr>
          <w:color w:val="000000"/>
          <w:szCs w:val="19"/>
          <w:lang w:val="kk-KZ"/>
        </w:rPr>
        <w:t>каржыло</w:t>
      </w:r>
      <w:r w:rsidR="005A198A" w:rsidRPr="001403EE">
        <w:rPr>
          <w:color w:val="000000"/>
          <w:szCs w:val="19"/>
          <w:lang w:val="ru-RU"/>
        </w:rPr>
        <w:t xml:space="preserve">онун компонентин чагылдыруу үчүн пайыздарды </w:t>
      </w:r>
      <w:r w:rsidR="005A198A" w:rsidRPr="001403EE">
        <w:rPr>
          <w:color w:val="000000"/>
          <w:szCs w:val="19"/>
          <w:lang w:val="kk-KZ"/>
        </w:rPr>
        <w:t>чегерүү</w:t>
      </w:r>
      <w:r w:rsidR="005A198A" w:rsidRPr="001403EE">
        <w:rPr>
          <w:color w:val="000000"/>
          <w:szCs w:val="19"/>
          <w:lang w:val="ru-RU"/>
        </w:rPr>
        <w:t>.</w:t>
      </w:r>
    </w:p>
    <w:p w:rsidR="00DF27EC" w:rsidRPr="001403EE" w:rsidRDefault="00DC5B9E">
      <w:pPr>
        <w:pStyle w:val="IASBNormalnpara"/>
        <w:rPr>
          <w:lang w:val="ru-RU"/>
        </w:rPr>
      </w:pPr>
      <w:r w:rsidRPr="001403EE">
        <w:rPr>
          <w:lang w:val="ru-RU"/>
        </w:rPr>
        <w:t>6.8</w:t>
      </w:r>
      <w:r w:rsidRPr="001403EE">
        <w:rPr>
          <w:lang w:val="ru-RU"/>
        </w:rPr>
        <w:tab/>
      </w:r>
      <w:r w:rsidR="005A198A" w:rsidRPr="001403EE">
        <w:rPr>
          <w:color w:val="000000"/>
          <w:szCs w:val="19"/>
          <w:lang w:val="ru-RU"/>
        </w:rPr>
        <w:t xml:space="preserve">Милдеттенменин баштапкы наркы убакыттын өтүшү менен чагылдыруу үчүн жаӊыланып турат, эгер </w:t>
      </w:r>
      <w:r w:rsidR="005A198A" w:rsidRPr="001403EE">
        <w:rPr>
          <w:color w:val="000000"/>
          <w:szCs w:val="19"/>
          <w:lang w:val="kk-KZ"/>
        </w:rPr>
        <w:t xml:space="preserve">төмөнкүлөр </w:t>
      </w:r>
      <w:r w:rsidR="005A198A" w:rsidRPr="001403EE">
        <w:rPr>
          <w:color w:val="000000"/>
          <w:szCs w:val="19"/>
          <w:lang w:val="ru-RU"/>
        </w:rPr>
        <w:t>колдонула турган болсо:</w:t>
      </w:r>
      <w:r w:rsidR="005A198A" w:rsidRPr="001403EE">
        <w:rPr>
          <w:color w:val="000000"/>
          <w:szCs w:val="19"/>
        </w:rPr>
        <w:t> </w:t>
      </w:r>
      <w:r w:rsidRPr="001403EE">
        <w:t> </w:t>
      </w:r>
    </w:p>
    <w:p w:rsidR="00DF27EC" w:rsidRPr="001403EE" w:rsidRDefault="00DC5B9E">
      <w:pPr>
        <w:pStyle w:val="IASBNormalnparaL1"/>
        <w:rPr>
          <w:lang w:val="ru-RU"/>
        </w:rPr>
      </w:pPr>
      <w:r w:rsidRPr="001403EE">
        <w:rPr>
          <w:lang w:val="ru-RU"/>
        </w:rPr>
        <w:lastRenderedPageBreak/>
        <w:t>(</w:t>
      </w:r>
      <w:r w:rsidRPr="001403EE">
        <w:t>a</w:t>
      </w:r>
      <w:r w:rsidRPr="001403EE">
        <w:rPr>
          <w:lang w:val="ru-RU"/>
        </w:rPr>
        <w:t>)</w:t>
      </w:r>
      <w:r w:rsidRPr="001403EE">
        <w:rPr>
          <w:lang w:val="ru-RU"/>
        </w:rPr>
        <w:tab/>
      </w:r>
      <w:r w:rsidR="005A198A" w:rsidRPr="001403EE">
        <w:rPr>
          <w:color w:val="000000"/>
          <w:szCs w:val="19"/>
          <w:lang w:val="ru-RU"/>
        </w:rPr>
        <w:t>милдеттенменин жарым-жартылай же толук аткарылышы, мисалы, бул милдеттенмени жарым-жартылай же толугу менен жойгон төлөмдү жүзөгө ашыруунун эсебинен, же товарларды берүү милдетин аткаруунун эсебинен;</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5A198A" w:rsidRPr="001403EE">
        <w:rPr>
          <w:color w:val="000000"/>
          <w:szCs w:val="19"/>
          <w:lang w:val="ru-RU"/>
        </w:rPr>
        <w:t xml:space="preserve">милдеттенмени аткаруу үчүн керек болгон экономикалык ресурстарды өткөрүп берүү милдетинин наркын ушунчалык деӊгээлге көтөрүп жиберген окуялардын таасири, ал милдеттенме оордотулган болуп калат. </w:t>
      </w:r>
      <w:r w:rsidR="005A198A" w:rsidRPr="001403EE">
        <w:rPr>
          <w:color w:val="000000"/>
          <w:szCs w:val="19"/>
          <w:lang w:val="ky-KG"/>
        </w:rPr>
        <w:t xml:space="preserve">Эгерде </w:t>
      </w:r>
      <w:r w:rsidR="005A198A" w:rsidRPr="001403EE">
        <w:rPr>
          <w:color w:val="000000"/>
          <w:szCs w:val="19"/>
          <w:lang w:val="ru-RU"/>
        </w:rPr>
        <w:t xml:space="preserve">милдеттенменин баштапкы наркы ошол милдеттенмени аткаруу боюнча милдетти чагылдыруу үчүн </w:t>
      </w:r>
      <w:r w:rsidR="005A198A" w:rsidRPr="001403EE">
        <w:rPr>
          <w:color w:val="000000"/>
          <w:szCs w:val="19"/>
          <w:lang w:val="ky-KG"/>
        </w:rPr>
        <w:t xml:space="preserve">мындан ары </w:t>
      </w:r>
      <w:r w:rsidR="005A198A" w:rsidRPr="001403EE">
        <w:rPr>
          <w:color w:val="000000"/>
          <w:szCs w:val="19"/>
          <w:lang w:val="ru-RU"/>
        </w:rPr>
        <w:t>жетиштүү болбосо, милдеттенме оордотуучу болуп саналат; жана</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56588E" w:rsidRPr="001403EE">
        <w:rPr>
          <w:color w:val="000000"/>
          <w:szCs w:val="19"/>
          <w:lang w:val="ru-RU"/>
        </w:rPr>
        <w:t>милдеттенмеге тиешелүү каржылоонун компонентин чагылдыруу үчүн пайыздарды чегерүү.</w:t>
      </w:r>
    </w:p>
    <w:p w:rsidR="00DF27EC" w:rsidRPr="001403EE" w:rsidRDefault="00DC5B9E">
      <w:pPr>
        <w:pStyle w:val="IASBNormalnpara"/>
        <w:rPr>
          <w:lang w:val="ru-RU"/>
        </w:rPr>
      </w:pPr>
      <w:r w:rsidRPr="001403EE">
        <w:rPr>
          <w:lang w:val="ru-RU"/>
        </w:rPr>
        <w:t>6.9</w:t>
      </w:r>
      <w:r w:rsidRPr="001403EE">
        <w:rPr>
          <w:lang w:val="ru-RU"/>
        </w:rPr>
        <w:tab/>
      </w:r>
      <w:r w:rsidR="0056588E" w:rsidRPr="001403EE">
        <w:rPr>
          <w:color w:val="000000"/>
          <w:szCs w:val="19"/>
          <w:lang w:val="ru-RU"/>
        </w:rPr>
        <w:t>Финансылык активдерге жана финансылык милдеттенмелерге карата баштапкы нарк боюнча баалоо базасын пайдалануунун ыкмаларынын бири болуп аларды амортизациял</w:t>
      </w:r>
      <w:r w:rsidR="0056588E" w:rsidRPr="001403EE">
        <w:rPr>
          <w:color w:val="000000"/>
          <w:szCs w:val="19"/>
          <w:lang w:val="kk-KZ"/>
        </w:rPr>
        <w:t xml:space="preserve">анган </w:t>
      </w:r>
      <w:r w:rsidR="0056588E" w:rsidRPr="001403EE">
        <w:rPr>
          <w:color w:val="000000"/>
          <w:szCs w:val="19"/>
          <w:lang w:val="ru-RU"/>
        </w:rPr>
        <w:t xml:space="preserve">наркы боюнча баалоо саналат. Финансылык активдин же финансылык милдеттенменин амортизацияланган наркы баштапкы таануу учуруна </w:t>
      </w:r>
      <w:r w:rsidR="0056588E" w:rsidRPr="001403EE">
        <w:rPr>
          <w:color w:val="000000"/>
          <w:szCs w:val="19"/>
          <w:lang w:val="ky-KG"/>
        </w:rPr>
        <w:t xml:space="preserve">карата </w:t>
      </w:r>
      <w:r w:rsidR="0056588E" w:rsidRPr="001403EE">
        <w:rPr>
          <w:color w:val="000000"/>
          <w:szCs w:val="19"/>
          <w:lang w:val="ru-RU"/>
        </w:rPr>
        <w:t xml:space="preserve">аныкталган ставканы пайдалануу менен дисконттолгон келечектеги акча </w:t>
      </w:r>
      <w:r w:rsidR="0056588E" w:rsidRPr="001403EE">
        <w:rPr>
          <w:color w:val="000000"/>
          <w:szCs w:val="19"/>
          <w:lang w:val="kk-KZ"/>
        </w:rPr>
        <w:t xml:space="preserve">каражаттарынын </w:t>
      </w:r>
      <w:r w:rsidR="0056588E" w:rsidRPr="001403EE">
        <w:rPr>
          <w:color w:val="000000"/>
          <w:szCs w:val="19"/>
          <w:lang w:val="ru-RU"/>
        </w:rPr>
        <w:t>агымдарынын эсептик баалоосун чагылдырат. Өзгөрүлмө пайыздык ставка</w:t>
      </w:r>
      <w:r w:rsidR="0056588E" w:rsidRPr="001403EE">
        <w:rPr>
          <w:color w:val="000000"/>
          <w:szCs w:val="19"/>
          <w:lang w:val="ky-KG"/>
        </w:rPr>
        <w:t>сы бар</w:t>
      </w:r>
      <w:r w:rsidR="0056588E" w:rsidRPr="001403EE">
        <w:rPr>
          <w:color w:val="000000"/>
          <w:szCs w:val="19"/>
          <w:lang w:val="ru-RU"/>
        </w:rPr>
        <w:t xml:space="preserve"> инструменттер</w:t>
      </w:r>
      <w:r w:rsidR="0056588E" w:rsidRPr="001403EE">
        <w:rPr>
          <w:color w:val="000000"/>
          <w:szCs w:val="19"/>
          <w:lang w:val="ky-KG"/>
        </w:rPr>
        <w:t>дин</w:t>
      </w:r>
      <w:r w:rsidR="0056588E" w:rsidRPr="001403EE">
        <w:rPr>
          <w:color w:val="000000"/>
          <w:szCs w:val="19"/>
          <w:lang w:val="ru-RU"/>
        </w:rPr>
        <w:t xml:space="preserve"> учурунда дисконттоо ставкасы ошол өзгөрүлмө ставканын өзгөрүшүн чагылдыруу үчүн жаӊыланат. Финансылык активдин же финансылык милдеттенмелердин амортизацияланган наркы пайыздарды </w:t>
      </w:r>
      <w:r w:rsidR="0056588E" w:rsidRPr="001403EE">
        <w:rPr>
          <w:color w:val="000000"/>
          <w:szCs w:val="19"/>
          <w:lang w:val="kk-KZ"/>
        </w:rPr>
        <w:t>чегерүү</w:t>
      </w:r>
      <w:r w:rsidR="0056588E" w:rsidRPr="001403EE">
        <w:rPr>
          <w:color w:val="000000"/>
          <w:szCs w:val="19"/>
          <w:lang w:val="ru-RU"/>
        </w:rPr>
        <w:t xml:space="preserve">, финансылык активдин </w:t>
      </w:r>
      <w:r w:rsidR="0056588E" w:rsidRPr="001403EE">
        <w:rPr>
          <w:color w:val="000000"/>
          <w:szCs w:val="19"/>
          <w:lang w:val="kk-KZ"/>
        </w:rPr>
        <w:t xml:space="preserve">наркынын </w:t>
      </w:r>
      <w:r w:rsidR="0056588E" w:rsidRPr="001403EE">
        <w:rPr>
          <w:color w:val="000000"/>
          <w:szCs w:val="19"/>
          <w:lang w:val="ru-RU"/>
        </w:rPr>
        <w:t>түшү</w:t>
      </w:r>
      <w:r w:rsidR="0056588E" w:rsidRPr="001403EE">
        <w:rPr>
          <w:color w:val="000000"/>
          <w:szCs w:val="19"/>
          <w:lang w:val="ky-KG"/>
        </w:rPr>
        <w:t>ш</w:t>
      </w:r>
      <w:r w:rsidR="0056588E" w:rsidRPr="001403EE">
        <w:rPr>
          <w:color w:val="000000"/>
          <w:szCs w:val="19"/>
          <w:lang w:val="ru-RU"/>
        </w:rPr>
        <w:t xml:space="preserve">ү жана акча каражаттарынын түшүшү же төлөө сыяктуу </w:t>
      </w:r>
      <w:r w:rsidR="0056588E" w:rsidRPr="001403EE">
        <w:rPr>
          <w:color w:val="000000"/>
          <w:szCs w:val="19"/>
          <w:lang w:val="kk-KZ"/>
        </w:rPr>
        <w:t xml:space="preserve">кийинки </w:t>
      </w:r>
      <w:r w:rsidR="0056588E" w:rsidRPr="001403EE">
        <w:rPr>
          <w:color w:val="000000"/>
          <w:szCs w:val="19"/>
          <w:lang w:val="ru-RU"/>
        </w:rPr>
        <w:t xml:space="preserve">өзгөрүүлөрдү чагылдыруу үчүн </w:t>
      </w:r>
      <w:r w:rsidR="0056588E" w:rsidRPr="001403EE">
        <w:rPr>
          <w:color w:val="000000"/>
          <w:szCs w:val="19"/>
          <w:lang w:val="kk-KZ"/>
        </w:rPr>
        <w:t xml:space="preserve">убакыттын </w:t>
      </w:r>
      <w:r w:rsidR="0056588E" w:rsidRPr="001403EE">
        <w:rPr>
          <w:color w:val="000000"/>
          <w:szCs w:val="19"/>
          <w:lang w:val="ru-RU"/>
        </w:rPr>
        <w:t>өтүшү менен жаӊыланып турат</w:t>
      </w:r>
      <w:r w:rsidRPr="001403EE">
        <w:rPr>
          <w:lang w:val="ru-RU"/>
        </w:rPr>
        <w:t>.</w:t>
      </w:r>
    </w:p>
    <w:p w:rsidR="00DF27EC" w:rsidRPr="001403EE" w:rsidRDefault="0056588E">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Учурдагы нарк</w:t>
      </w:r>
    </w:p>
    <w:p w:rsidR="00DF27EC" w:rsidRPr="001403EE" w:rsidRDefault="00DC5B9E">
      <w:pPr>
        <w:pStyle w:val="IASBNormalnpara"/>
        <w:rPr>
          <w:lang w:val="ru-RU"/>
        </w:rPr>
      </w:pPr>
      <w:r w:rsidRPr="001403EE">
        <w:rPr>
          <w:lang w:val="ru-RU"/>
        </w:rPr>
        <w:t>6.10</w:t>
      </w:r>
      <w:r w:rsidRPr="001403EE">
        <w:rPr>
          <w:lang w:val="ru-RU"/>
        </w:rPr>
        <w:tab/>
      </w:r>
      <w:r w:rsidR="0056588E" w:rsidRPr="001403EE">
        <w:rPr>
          <w:color w:val="000000"/>
          <w:szCs w:val="19"/>
          <w:lang w:val="ru-RU"/>
        </w:rPr>
        <w:t xml:space="preserve">Учурдагы нарк боюнча баалоо активдер, милдеттенмелер жана алар менен байланышкан кирешелер жана чыгашалар жөнүндөгү маалыматты баалоо күнүнө карата болгон шарттарды чагылдыруу үчүн жаӊыртылган маалыматты пайдалануу аркылуу акчалай ченем менен берет. Мындай жаӊылануунун натыйжасында активдердин жана милдеттенмелердин учурдагы наркы ошол учурдагы наркка киргизилген акча агымдарынын жана башка факторлордун эсептик баалоолорунда өзгөрүүнү баалоонун мурдагы күнүнөн баштап болгондорду чагылдырат (6.14-6.15 жана 6.20-пункттарын караңыз). Баштапкы нарктан айырмаланып активдин же милдеттенменин учурдагы наркы бул активдин же милдеттенменин пайда болушуна алып келген операциянын </w:t>
      </w:r>
      <w:r w:rsidR="0056588E" w:rsidRPr="001403EE">
        <w:rPr>
          <w:color w:val="000000"/>
          <w:szCs w:val="19"/>
          <w:lang w:val="kk-KZ"/>
        </w:rPr>
        <w:t>баасынын</w:t>
      </w:r>
      <w:r w:rsidR="0056588E" w:rsidRPr="001403EE">
        <w:rPr>
          <w:color w:val="000000"/>
          <w:szCs w:val="19"/>
          <w:lang w:val="ru-RU"/>
        </w:rPr>
        <w:t xml:space="preserve"> же башка окуянын негизинде жарым жартылай болсо дагы түзүлбөйт.</w:t>
      </w:r>
    </w:p>
    <w:p w:rsidR="00DF27EC" w:rsidRPr="001403EE" w:rsidRDefault="00DC5B9E">
      <w:pPr>
        <w:pStyle w:val="IASBNormalnpara"/>
        <w:rPr>
          <w:lang w:val="ru-RU"/>
        </w:rPr>
      </w:pPr>
      <w:r w:rsidRPr="001403EE">
        <w:rPr>
          <w:lang w:val="ru-RU"/>
        </w:rPr>
        <w:t>6.11</w:t>
      </w:r>
      <w:r w:rsidRPr="001403EE">
        <w:rPr>
          <w:lang w:val="ru-RU"/>
        </w:rPr>
        <w:tab/>
      </w:r>
      <w:r w:rsidR="0056588E" w:rsidRPr="001403EE">
        <w:rPr>
          <w:color w:val="000000"/>
          <w:szCs w:val="19"/>
          <w:lang w:val="ru-RU"/>
        </w:rPr>
        <w:t>Учурдагы нарктын негизинде баалоо базасы төмөнкүлөрдү камтыйт:</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56588E" w:rsidRPr="001403EE">
        <w:rPr>
          <w:color w:val="000000"/>
          <w:szCs w:val="19"/>
          <w:lang w:val="ru-RU"/>
        </w:rPr>
        <w:t>адилет наркты (6.12-6.16-пункттарын караңыз);</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56588E" w:rsidRPr="001403EE">
        <w:rPr>
          <w:color w:val="000000"/>
          <w:szCs w:val="19"/>
          <w:lang w:val="ru-RU"/>
        </w:rPr>
        <w:t xml:space="preserve">активдерге карата колдонуу баалуулугун жана милдеттенмелерге карата аткаруунун наркын (6.17-6.20-пункттарын караңыз); жана </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56588E" w:rsidRPr="001403EE">
        <w:rPr>
          <w:color w:val="000000"/>
          <w:szCs w:val="19"/>
          <w:lang w:val="ru-RU"/>
        </w:rPr>
        <w:t>учурдагы наркты (6.21-6.22-пункттарын караңыз).</w:t>
      </w:r>
    </w:p>
    <w:p w:rsidR="00DF27EC" w:rsidRPr="001403EE" w:rsidRDefault="0056588E">
      <w:pPr>
        <w:pStyle w:val="IASBSectionTitle3Ind"/>
        <w:rPr>
          <w:rFonts w:ascii="Times New Roman" w:hAnsi="Times New Roman" w:cs="Times New Roman"/>
          <w:lang w:val="ru-RU"/>
        </w:rPr>
      </w:pPr>
      <w:r w:rsidRPr="001403EE">
        <w:rPr>
          <w:rFonts w:ascii="Times New Roman" w:hAnsi="Times New Roman" w:cs="Times New Roman"/>
          <w:bCs/>
          <w:color w:val="000000"/>
          <w:lang w:val="ru-RU"/>
        </w:rPr>
        <w:t>Адилет нарк</w:t>
      </w:r>
    </w:p>
    <w:p w:rsidR="00DF27EC" w:rsidRPr="001403EE" w:rsidRDefault="00DC5B9E">
      <w:pPr>
        <w:pStyle w:val="IASBNormalnpara"/>
        <w:rPr>
          <w:lang w:val="ru-RU"/>
        </w:rPr>
      </w:pPr>
      <w:r w:rsidRPr="001403EE">
        <w:rPr>
          <w:lang w:val="ru-RU"/>
        </w:rPr>
        <w:t>6.12</w:t>
      </w:r>
      <w:r w:rsidRPr="001403EE">
        <w:rPr>
          <w:lang w:val="ru-RU"/>
        </w:rPr>
        <w:tab/>
      </w:r>
      <w:r w:rsidR="0056588E" w:rsidRPr="001403EE">
        <w:rPr>
          <w:color w:val="000000"/>
          <w:szCs w:val="19"/>
          <w:lang w:val="ru-RU"/>
        </w:rPr>
        <w:t xml:space="preserve">Адилет нарк - бул баалоо күнүнө карата рыноктун катышуучуларынын ортосунда </w:t>
      </w:r>
      <w:r w:rsidR="0056588E" w:rsidRPr="001403EE">
        <w:rPr>
          <w:color w:val="000000"/>
          <w:szCs w:val="19"/>
          <w:lang w:val="kk-KZ"/>
        </w:rPr>
        <w:t xml:space="preserve">демейки операциянын </w:t>
      </w:r>
      <w:r w:rsidR="0056588E" w:rsidRPr="001403EE">
        <w:rPr>
          <w:color w:val="000000"/>
          <w:szCs w:val="19"/>
          <w:lang w:val="ru-RU"/>
        </w:rPr>
        <w:t>жүрүшүндө активди сатууда алын</w:t>
      </w:r>
      <w:r w:rsidR="0056588E" w:rsidRPr="001403EE">
        <w:rPr>
          <w:color w:val="000000"/>
          <w:szCs w:val="19"/>
          <w:lang w:val="kk-KZ"/>
        </w:rPr>
        <w:t xml:space="preserve">а турган </w:t>
      </w:r>
      <w:r w:rsidR="0056588E" w:rsidRPr="001403EE">
        <w:rPr>
          <w:color w:val="000000"/>
          <w:szCs w:val="19"/>
          <w:lang w:val="ru-RU"/>
        </w:rPr>
        <w:t>же милдеттенмени өткөрүп берүүдө төлөн</w:t>
      </w:r>
      <w:r w:rsidR="0056588E" w:rsidRPr="001403EE">
        <w:rPr>
          <w:color w:val="000000"/>
          <w:szCs w:val="19"/>
          <w:lang w:val="kk-KZ"/>
        </w:rPr>
        <w:t xml:space="preserve">ө турган </w:t>
      </w:r>
      <w:r w:rsidR="0056588E" w:rsidRPr="001403EE">
        <w:rPr>
          <w:color w:val="000000"/>
          <w:szCs w:val="19"/>
          <w:lang w:val="ru-RU"/>
        </w:rPr>
        <w:t>баа.</w:t>
      </w:r>
    </w:p>
    <w:p w:rsidR="00DF27EC" w:rsidRPr="001403EE" w:rsidRDefault="00DC5B9E">
      <w:pPr>
        <w:pStyle w:val="IASBNormalnpara"/>
        <w:rPr>
          <w:lang w:val="ru-RU"/>
        </w:rPr>
      </w:pPr>
      <w:r w:rsidRPr="001403EE">
        <w:rPr>
          <w:lang w:val="ru-RU"/>
        </w:rPr>
        <w:t>6.13</w:t>
      </w:r>
      <w:r w:rsidRPr="001403EE">
        <w:rPr>
          <w:lang w:val="ru-RU"/>
        </w:rPr>
        <w:tab/>
      </w:r>
      <w:r w:rsidR="0056588E" w:rsidRPr="001403EE">
        <w:rPr>
          <w:color w:val="000000"/>
          <w:szCs w:val="19"/>
          <w:lang w:val="ru-RU"/>
        </w:rPr>
        <w:t>Адилет нарк рыноктун катышуучуларынын – аларга карата ишкана кирүүгө мүмкүндүгү болгон рыноктун катышуучуларын</w:t>
      </w:r>
      <w:r w:rsidR="0056588E" w:rsidRPr="001403EE">
        <w:rPr>
          <w:color w:val="000000"/>
          <w:szCs w:val="19"/>
          <w:lang w:val="ky-KG"/>
        </w:rPr>
        <w:t>ын</w:t>
      </w:r>
      <w:r w:rsidR="0056588E" w:rsidRPr="001403EE">
        <w:rPr>
          <w:color w:val="000000"/>
          <w:szCs w:val="19"/>
          <w:lang w:val="ru-RU"/>
        </w:rPr>
        <w:t xml:space="preserve"> позициясын чагылдырат. </w:t>
      </w:r>
      <w:r w:rsidR="0056588E" w:rsidRPr="001403EE">
        <w:rPr>
          <w:color w:val="000000"/>
          <w:szCs w:val="19"/>
          <w:lang w:val="ky-KG"/>
        </w:rPr>
        <w:t>Эгерде а</w:t>
      </w:r>
      <w:r w:rsidR="0056588E" w:rsidRPr="001403EE">
        <w:rPr>
          <w:color w:val="000000"/>
          <w:szCs w:val="19"/>
          <w:lang w:val="ru-RU"/>
        </w:rPr>
        <w:t>ктив же милдеттенме ошол активдин же милдеттенменин наркын аныктоодо рыноктун катышуучулары өзүлөрүнүн мыкты экономикалык кызыкчылыктарына ылайык аракет кылышса</w:t>
      </w:r>
      <w:r w:rsidR="0056588E" w:rsidRPr="001403EE">
        <w:rPr>
          <w:color w:val="000000"/>
          <w:szCs w:val="19"/>
          <w:lang w:val="ky-KG"/>
        </w:rPr>
        <w:t>,</w:t>
      </w:r>
      <w:r w:rsidR="0056588E" w:rsidRPr="001403EE">
        <w:rPr>
          <w:color w:val="000000"/>
          <w:szCs w:val="19"/>
          <w:lang w:val="ru-RU"/>
        </w:rPr>
        <w:t xml:space="preserve"> рыноктун ошол катышуучулары колдонмок болгон ошол эле божомолдорду пайдалануу менен бааланат.</w:t>
      </w:r>
    </w:p>
    <w:p w:rsidR="00DF27EC" w:rsidRPr="001403EE" w:rsidRDefault="00DC5B9E">
      <w:pPr>
        <w:pStyle w:val="IASBNormalnpara"/>
        <w:rPr>
          <w:lang w:val="ru-RU"/>
        </w:rPr>
      </w:pPr>
      <w:r w:rsidRPr="001403EE">
        <w:rPr>
          <w:lang w:val="ru-RU"/>
        </w:rPr>
        <w:t>6.14</w:t>
      </w:r>
      <w:r w:rsidRPr="001403EE">
        <w:rPr>
          <w:lang w:val="ru-RU"/>
        </w:rPr>
        <w:tab/>
      </w:r>
      <w:r w:rsidR="0056588E" w:rsidRPr="001403EE">
        <w:rPr>
          <w:color w:val="000000"/>
          <w:szCs w:val="19"/>
          <w:lang w:val="ru-RU"/>
        </w:rPr>
        <w:t>Айрым учурларда адилет наркты активдүү рыноктогу байкоо</w:t>
      </w:r>
      <w:r w:rsidR="0056588E" w:rsidRPr="001403EE">
        <w:rPr>
          <w:color w:val="000000"/>
          <w:szCs w:val="19"/>
          <w:lang w:val="kk-KZ"/>
        </w:rPr>
        <w:t xml:space="preserve"> жүргүзүлүүчү </w:t>
      </w:r>
      <w:r w:rsidR="0056588E" w:rsidRPr="001403EE">
        <w:rPr>
          <w:color w:val="000000"/>
          <w:szCs w:val="19"/>
          <w:lang w:val="ru-RU"/>
        </w:rPr>
        <w:t xml:space="preserve">баалардан улам түздөн-түз аныктоого болот. Башка учурларда </w:t>
      </w:r>
      <w:r w:rsidR="0056588E" w:rsidRPr="001403EE">
        <w:rPr>
          <w:color w:val="000000"/>
          <w:szCs w:val="19"/>
          <w:lang w:val="kk-KZ"/>
        </w:rPr>
        <w:t xml:space="preserve">ал </w:t>
      </w:r>
      <w:r w:rsidR="0056588E" w:rsidRPr="001403EE">
        <w:rPr>
          <w:color w:val="000000"/>
          <w:szCs w:val="19"/>
          <w:lang w:val="ru-RU"/>
        </w:rPr>
        <w:t>баалоо ыкмасын, мисалы</w:t>
      </w:r>
      <w:r w:rsidR="0056588E" w:rsidRPr="001403EE">
        <w:rPr>
          <w:color w:val="000000"/>
          <w:szCs w:val="19"/>
          <w:lang w:val="kk-KZ"/>
        </w:rPr>
        <w:t>,</w:t>
      </w:r>
      <w:r w:rsidR="0056588E" w:rsidRPr="001403EE">
        <w:rPr>
          <w:color w:val="000000"/>
          <w:szCs w:val="19"/>
          <w:lang w:val="ru-RU"/>
        </w:rPr>
        <w:t xml:space="preserve"> төмөнкү бардык факторлорду чагылдырган акча </w:t>
      </w:r>
      <w:r w:rsidR="0056588E" w:rsidRPr="001403EE">
        <w:rPr>
          <w:color w:val="000000"/>
          <w:szCs w:val="19"/>
          <w:lang w:val="kk-KZ"/>
        </w:rPr>
        <w:t xml:space="preserve">каражаттарынын </w:t>
      </w:r>
      <w:r w:rsidR="0056588E" w:rsidRPr="001403EE">
        <w:rPr>
          <w:color w:val="000000"/>
          <w:szCs w:val="19"/>
          <w:lang w:val="ru-RU"/>
        </w:rPr>
        <w:t xml:space="preserve">агымдарына негизделген баалоо </w:t>
      </w:r>
      <w:r w:rsidR="0056588E" w:rsidRPr="001403EE">
        <w:rPr>
          <w:color w:val="000000"/>
          <w:szCs w:val="19"/>
          <w:lang w:val="kk-KZ"/>
        </w:rPr>
        <w:t>методдорун</w:t>
      </w:r>
      <w:r w:rsidR="0056588E" w:rsidRPr="001403EE">
        <w:rPr>
          <w:color w:val="000000"/>
          <w:szCs w:val="19"/>
          <w:lang w:val="ru-RU"/>
        </w:rPr>
        <w:t xml:space="preserve"> пайдалануу менен кыйыр аныкталат (6.91-6.95-пункттарын караңыз):</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56588E" w:rsidRPr="001403EE">
        <w:rPr>
          <w:color w:val="000000"/>
          <w:szCs w:val="19"/>
          <w:lang w:val="ru-RU"/>
        </w:rPr>
        <w:t>келечектеги акча агымдарынын эсептик баалоосун;</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56588E" w:rsidRPr="001403EE">
        <w:rPr>
          <w:color w:val="000000"/>
          <w:szCs w:val="19"/>
          <w:lang w:val="ru-RU"/>
        </w:rPr>
        <w:t xml:space="preserve">эсептик </w:t>
      </w:r>
      <w:r w:rsidR="0056588E" w:rsidRPr="001403EE">
        <w:rPr>
          <w:color w:val="000000"/>
          <w:szCs w:val="19"/>
          <w:lang w:val="kk-KZ"/>
        </w:rPr>
        <w:t xml:space="preserve">сумманын </w:t>
      </w:r>
      <w:r w:rsidR="0056588E" w:rsidRPr="001403EE">
        <w:rPr>
          <w:color w:val="000000"/>
          <w:szCs w:val="19"/>
          <w:lang w:val="ru-RU"/>
        </w:rPr>
        <w:t xml:space="preserve">мүмкүн болуучу вариативдүүлүгүн же баалануучу актив же акча </w:t>
      </w:r>
      <w:r w:rsidR="0056588E" w:rsidRPr="001403EE">
        <w:rPr>
          <w:color w:val="000000"/>
          <w:szCs w:val="19"/>
          <w:lang w:val="kk-KZ"/>
        </w:rPr>
        <w:t xml:space="preserve">каражаттарынын </w:t>
      </w:r>
      <w:r w:rsidR="0056588E" w:rsidRPr="001403EE">
        <w:rPr>
          <w:color w:val="000000"/>
          <w:szCs w:val="19"/>
          <w:lang w:val="ru-RU"/>
        </w:rPr>
        <w:t xml:space="preserve">агымдарына мүнөздүү болгон айкын эместик менен шартталган милдеттенме боюнча келечектеги акча </w:t>
      </w:r>
      <w:r w:rsidR="0056588E" w:rsidRPr="001403EE">
        <w:rPr>
          <w:color w:val="000000"/>
          <w:szCs w:val="19"/>
          <w:lang w:val="kk-KZ"/>
        </w:rPr>
        <w:t xml:space="preserve">каражаттарынын </w:t>
      </w:r>
      <w:r w:rsidR="0056588E" w:rsidRPr="001403EE">
        <w:rPr>
          <w:color w:val="000000"/>
          <w:szCs w:val="19"/>
          <w:lang w:val="ru-RU"/>
        </w:rPr>
        <w:t>агымынын пайда болуу мөөнөтүн</w:t>
      </w:r>
      <w:r w:rsidR="0056588E" w:rsidRPr="001403EE">
        <w:rPr>
          <w:color w:val="000000"/>
          <w:szCs w:val="19"/>
          <w:lang w:val="kk-KZ"/>
        </w:rPr>
        <w:t>;</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56588E" w:rsidRPr="001403EE">
        <w:rPr>
          <w:color w:val="000000"/>
          <w:szCs w:val="19"/>
          <w:lang w:val="ru-RU"/>
        </w:rPr>
        <w:t>акчанын убакыт ичиндеги наркын;</w:t>
      </w:r>
    </w:p>
    <w:p w:rsidR="00DF27EC" w:rsidRPr="001403EE" w:rsidRDefault="00DC5B9E">
      <w:pPr>
        <w:pStyle w:val="IASBNormalnparaL1"/>
        <w:rPr>
          <w:lang w:val="ru-RU"/>
        </w:rPr>
      </w:pPr>
      <w:r w:rsidRPr="001403EE">
        <w:rPr>
          <w:lang w:val="ru-RU"/>
        </w:rPr>
        <w:lastRenderedPageBreak/>
        <w:t>(</w:t>
      </w:r>
      <w:r w:rsidRPr="001403EE">
        <w:t>d</w:t>
      </w:r>
      <w:r w:rsidRPr="001403EE">
        <w:rPr>
          <w:lang w:val="ru-RU"/>
        </w:rPr>
        <w:t>)</w:t>
      </w:r>
      <w:r w:rsidRPr="001403EE">
        <w:rPr>
          <w:lang w:val="ru-RU"/>
        </w:rPr>
        <w:tab/>
      </w:r>
      <w:r w:rsidR="00ED0C5D" w:rsidRPr="001403EE">
        <w:rPr>
          <w:color w:val="000000"/>
          <w:szCs w:val="19"/>
          <w:lang w:val="ru-RU"/>
        </w:rPr>
        <w:t xml:space="preserve">акча каражаттарынын агымдарына мүнөздүү болгон айкын эместикти өзүнө </w:t>
      </w:r>
      <w:r w:rsidR="00ED0C5D" w:rsidRPr="001403EE">
        <w:rPr>
          <w:color w:val="000000"/>
          <w:szCs w:val="19"/>
          <w:lang w:val="ky-KG"/>
        </w:rPr>
        <w:t xml:space="preserve">кабыл </w:t>
      </w:r>
      <w:r w:rsidR="00ED0C5D" w:rsidRPr="001403EE">
        <w:rPr>
          <w:color w:val="000000"/>
          <w:szCs w:val="19"/>
          <w:lang w:val="ru-RU"/>
        </w:rPr>
        <w:t xml:space="preserve">алуунун баасын (башкача айтканда, тобокелдик үчүн </w:t>
      </w:r>
      <w:r w:rsidR="00ED0C5D" w:rsidRPr="001403EE">
        <w:rPr>
          <w:color w:val="000000"/>
          <w:szCs w:val="19"/>
          <w:lang w:val="kk-KZ"/>
        </w:rPr>
        <w:t xml:space="preserve">премияны </w:t>
      </w:r>
      <w:r w:rsidR="00ED0C5D" w:rsidRPr="001403EE">
        <w:rPr>
          <w:color w:val="000000"/>
          <w:szCs w:val="19"/>
          <w:lang w:val="ru-RU"/>
        </w:rPr>
        <w:t xml:space="preserve">же тобокелдик үчүн дисконтту). Өзүнө айкын эместикти </w:t>
      </w:r>
      <w:r w:rsidR="00ED0C5D" w:rsidRPr="001403EE">
        <w:rPr>
          <w:color w:val="000000"/>
          <w:szCs w:val="19"/>
          <w:lang w:val="ky-KG"/>
        </w:rPr>
        <w:t xml:space="preserve">кабыл </w:t>
      </w:r>
      <w:r w:rsidR="00ED0C5D" w:rsidRPr="001403EE">
        <w:rPr>
          <w:color w:val="000000"/>
          <w:szCs w:val="19"/>
          <w:lang w:val="ru-RU"/>
        </w:rPr>
        <w:t>алгандыгы үчүн баа мындай айкын эместиктин даражасына жараша болот. Ал ошондой эле инвесторлор чагылдырган фактыны чагылдырат, эреже катары, ал боюнча акча каражаттарынын агымдары айкын болуп саналган активге (же милдеттенмеге) караганда, ал боюнча акча каражаттарынын агымдары айкын эмес болуп саналган актив үчүн азыраак төлөшөт (жана өзүнө милдеттенмени алгандыгына көбүрөөк талап кылышат);</w:t>
      </w:r>
    </w:p>
    <w:p w:rsidR="00DF27EC" w:rsidRPr="001403EE" w:rsidRDefault="00DC5B9E">
      <w:pPr>
        <w:pStyle w:val="IASBNormalnparaL1"/>
        <w:rPr>
          <w:lang w:val="ru-RU"/>
        </w:rPr>
      </w:pPr>
      <w:r w:rsidRPr="001403EE">
        <w:rPr>
          <w:lang w:val="ru-RU"/>
        </w:rPr>
        <w:t>(</w:t>
      </w:r>
      <w:r w:rsidRPr="001403EE">
        <w:t>e</w:t>
      </w:r>
      <w:r w:rsidRPr="001403EE">
        <w:rPr>
          <w:lang w:val="ru-RU"/>
        </w:rPr>
        <w:t>)</w:t>
      </w:r>
      <w:r w:rsidRPr="001403EE">
        <w:rPr>
          <w:lang w:val="ru-RU"/>
        </w:rPr>
        <w:tab/>
      </w:r>
      <w:r w:rsidR="00ED0C5D" w:rsidRPr="001403EE">
        <w:rPr>
          <w:color w:val="000000"/>
          <w:szCs w:val="19"/>
          <w:lang w:val="ru-RU"/>
        </w:rPr>
        <w:t xml:space="preserve">эгер рыноктун катышуучулары пайда болгон </w:t>
      </w:r>
      <w:r w:rsidR="00ED0C5D" w:rsidRPr="001403EE">
        <w:rPr>
          <w:color w:val="000000"/>
          <w:szCs w:val="19"/>
          <w:lang w:val="kk-KZ"/>
        </w:rPr>
        <w:t xml:space="preserve">жагдайларда </w:t>
      </w:r>
      <w:r w:rsidR="00ED0C5D" w:rsidRPr="001403EE">
        <w:rPr>
          <w:color w:val="000000"/>
          <w:szCs w:val="19"/>
          <w:lang w:val="ru-RU"/>
        </w:rPr>
        <w:t>ушул факторлорду эсине алып жүрүшсө, башка факторлор</w:t>
      </w:r>
      <w:r w:rsidR="00ED0C5D" w:rsidRPr="001403EE">
        <w:rPr>
          <w:color w:val="000000"/>
          <w:szCs w:val="19"/>
          <w:lang w:val="kk-KZ"/>
        </w:rPr>
        <w:t>ду</w:t>
      </w:r>
      <w:r w:rsidR="00ED0C5D" w:rsidRPr="001403EE">
        <w:rPr>
          <w:color w:val="000000"/>
          <w:szCs w:val="19"/>
          <w:lang w:val="ru-RU"/>
        </w:rPr>
        <w:t xml:space="preserve">, мисалы, </w:t>
      </w:r>
      <w:r w:rsidR="00ED0C5D" w:rsidRPr="001403EE">
        <w:rPr>
          <w:color w:val="000000"/>
          <w:szCs w:val="19"/>
          <w:lang w:val="kk-KZ"/>
        </w:rPr>
        <w:t>ликвиддүүлүктү</w:t>
      </w:r>
      <w:r w:rsidRPr="001403EE">
        <w:rPr>
          <w:lang w:val="ru-RU"/>
        </w:rPr>
        <w:t>.</w:t>
      </w:r>
    </w:p>
    <w:p w:rsidR="00DF27EC" w:rsidRPr="001403EE" w:rsidRDefault="00DC5B9E">
      <w:pPr>
        <w:pStyle w:val="IASBNormalnpara"/>
        <w:rPr>
          <w:lang w:val="ru-RU"/>
        </w:rPr>
      </w:pPr>
      <w:r w:rsidRPr="001403EE">
        <w:rPr>
          <w:lang w:val="ru-RU"/>
        </w:rPr>
        <w:t>6.15</w:t>
      </w:r>
      <w:r w:rsidRPr="001403EE">
        <w:rPr>
          <w:lang w:val="ru-RU"/>
        </w:rPr>
        <w:tab/>
      </w:r>
      <w:r w:rsidR="00ED0C5D" w:rsidRPr="001403EE">
        <w:rPr>
          <w:color w:val="000000"/>
          <w:szCs w:val="19"/>
          <w:lang w:val="ru-RU"/>
        </w:rPr>
        <w:t>6.14(</w:t>
      </w:r>
      <w:r w:rsidR="00ED0C5D" w:rsidRPr="001403EE">
        <w:rPr>
          <w:color w:val="000000"/>
          <w:szCs w:val="19"/>
        </w:rPr>
        <w:t>b</w:t>
      </w:r>
      <w:r w:rsidR="00ED0C5D" w:rsidRPr="001403EE">
        <w:rPr>
          <w:color w:val="000000"/>
          <w:szCs w:val="19"/>
          <w:lang w:val="ru-RU"/>
        </w:rPr>
        <w:t>) жана 6.14(</w:t>
      </w:r>
      <w:r w:rsidR="00ED0C5D" w:rsidRPr="001403EE">
        <w:rPr>
          <w:color w:val="000000"/>
          <w:szCs w:val="19"/>
        </w:rPr>
        <w:t>d</w:t>
      </w:r>
      <w:r w:rsidR="00ED0C5D" w:rsidRPr="001403EE">
        <w:rPr>
          <w:color w:val="000000"/>
          <w:szCs w:val="19"/>
          <w:lang w:val="ru-RU"/>
        </w:rPr>
        <w:t>)</w:t>
      </w:r>
      <w:r w:rsidR="00ED0C5D" w:rsidRPr="001403EE">
        <w:rPr>
          <w:color w:val="000000"/>
          <w:szCs w:val="19"/>
          <w:lang w:val="kk-KZ"/>
        </w:rPr>
        <w:t>-</w:t>
      </w:r>
      <w:r w:rsidR="00ED0C5D" w:rsidRPr="001403EE">
        <w:rPr>
          <w:color w:val="000000"/>
          <w:szCs w:val="19"/>
          <w:lang w:val="ru-RU"/>
        </w:rPr>
        <w:t>пункттарында белгиленген факторлор контрагент ишкана алдында</w:t>
      </w:r>
      <w:r w:rsidR="00ED0C5D" w:rsidRPr="001403EE">
        <w:rPr>
          <w:color w:val="000000"/>
          <w:szCs w:val="19"/>
          <w:lang w:val="ky-KG"/>
        </w:rPr>
        <w:t>гы</w:t>
      </w:r>
      <w:r w:rsidR="00ED0C5D" w:rsidRPr="001403EE">
        <w:rPr>
          <w:color w:val="000000"/>
          <w:szCs w:val="19"/>
          <w:lang w:val="ru-RU"/>
        </w:rPr>
        <w:t xml:space="preserve"> өзүнүн милдеттенмесин аткарбай калышы мүмкүн</w:t>
      </w:r>
      <w:r w:rsidR="00ED0C5D" w:rsidRPr="001403EE">
        <w:rPr>
          <w:color w:val="000000"/>
          <w:szCs w:val="19"/>
          <w:lang w:val="ky-KG"/>
        </w:rPr>
        <w:t xml:space="preserve"> </w:t>
      </w:r>
      <w:r w:rsidR="00ED0C5D" w:rsidRPr="001403EE">
        <w:rPr>
          <w:color w:val="000000"/>
          <w:szCs w:val="19"/>
          <w:lang w:val="ru-RU"/>
        </w:rPr>
        <w:t>(кредиттик тобокелдик) же ишкана өзүнүн милдеттенмесин аткарбай к</w:t>
      </w:r>
      <w:r w:rsidR="00ED0C5D" w:rsidRPr="001403EE">
        <w:rPr>
          <w:color w:val="000000"/>
          <w:szCs w:val="19"/>
          <w:lang w:val="ky-KG"/>
        </w:rPr>
        <w:t xml:space="preserve">оюшу мүмкүн </w:t>
      </w:r>
      <w:r w:rsidR="00ED0C5D" w:rsidRPr="001403EE">
        <w:rPr>
          <w:color w:val="000000"/>
          <w:szCs w:val="19"/>
          <w:lang w:val="ru-RU"/>
        </w:rPr>
        <w:t xml:space="preserve">(өзүнүн кредиттик тобокелдиги) </w:t>
      </w:r>
      <w:r w:rsidR="00ED0C5D" w:rsidRPr="001403EE">
        <w:rPr>
          <w:color w:val="000000"/>
          <w:szCs w:val="19"/>
          <w:lang w:val="ky-KG"/>
        </w:rPr>
        <w:t>деген ыктымалдуулукту</w:t>
      </w:r>
      <w:r w:rsidR="00ED0C5D" w:rsidRPr="001403EE">
        <w:rPr>
          <w:color w:val="000000"/>
          <w:szCs w:val="19"/>
          <w:lang w:val="ru-RU"/>
        </w:rPr>
        <w:t xml:space="preserve"> камтыйт.</w:t>
      </w:r>
    </w:p>
    <w:p w:rsidR="00DF27EC" w:rsidRPr="001403EE" w:rsidRDefault="00DC5B9E">
      <w:pPr>
        <w:pStyle w:val="IASBNormalnpara"/>
        <w:rPr>
          <w:lang w:val="ru-RU"/>
        </w:rPr>
      </w:pPr>
      <w:r w:rsidRPr="001403EE">
        <w:rPr>
          <w:lang w:val="ru-RU"/>
        </w:rPr>
        <w:t>6.16</w:t>
      </w:r>
      <w:r w:rsidRPr="001403EE">
        <w:rPr>
          <w:lang w:val="ru-RU"/>
        </w:rPr>
        <w:tab/>
      </w:r>
      <w:r w:rsidR="00ED0C5D" w:rsidRPr="001403EE">
        <w:rPr>
          <w:color w:val="000000"/>
          <w:szCs w:val="19"/>
          <w:lang w:val="ru-RU"/>
        </w:rPr>
        <w:t xml:space="preserve">Адилет нарк операциянын же анын негизинде актив же милддеттенме пайда болгон башка окуянын наркынан жарым-жартылай дагы туунду эмес болгондуктан адилет наркы активди сатып алууда </w:t>
      </w:r>
      <w:r w:rsidR="00ED0C5D" w:rsidRPr="001403EE">
        <w:rPr>
          <w:color w:val="000000"/>
          <w:szCs w:val="19"/>
          <w:lang w:val="ky-KG"/>
        </w:rPr>
        <w:t>тарткан операциялык</w:t>
      </w:r>
      <w:r w:rsidR="00ED0C5D" w:rsidRPr="001403EE">
        <w:rPr>
          <w:color w:val="000000"/>
          <w:szCs w:val="19"/>
          <w:lang w:val="kk-KZ"/>
        </w:rPr>
        <w:t xml:space="preserve"> </w:t>
      </w:r>
      <w:r w:rsidR="00ED0C5D" w:rsidRPr="001403EE">
        <w:rPr>
          <w:color w:val="000000"/>
          <w:szCs w:val="19"/>
          <w:lang w:val="ru-RU"/>
        </w:rPr>
        <w:t xml:space="preserve">чыгымдардын </w:t>
      </w:r>
      <w:r w:rsidR="00ED0C5D" w:rsidRPr="001403EE">
        <w:rPr>
          <w:color w:val="000000"/>
          <w:szCs w:val="19"/>
          <w:lang w:val="kk-KZ"/>
        </w:rPr>
        <w:t xml:space="preserve">чоңдугуна </w:t>
      </w:r>
      <w:r w:rsidR="00ED0C5D" w:rsidRPr="001403EE">
        <w:rPr>
          <w:color w:val="000000"/>
          <w:szCs w:val="19"/>
          <w:lang w:val="ru-RU"/>
        </w:rPr>
        <w:t xml:space="preserve">көбөйбөйт жана өзүнө милдеттенме алууда </w:t>
      </w:r>
      <w:r w:rsidR="00ED0C5D" w:rsidRPr="001403EE">
        <w:rPr>
          <w:color w:val="000000"/>
          <w:szCs w:val="19"/>
          <w:lang w:val="ky-KG"/>
        </w:rPr>
        <w:t>тарткан операциялык</w:t>
      </w:r>
      <w:r w:rsidR="00ED0C5D" w:rsidRPr="001403EE">
        <w:rPr>
          <w:color w:val="000000"/>
          <w:szCs w:val="19"/>
          <w:lang w:val="kk-KZ"/>
        </w:rPr>
        <w:t xml:space="preserve"> </w:t>
      </w:r>
      <w:r w:rsidR="00ED0C5D" w:rsidRPr="001403EE">
        <w:rPr>
          <w:color w:val="000000"/>
          <w:szCs w:val="19"/>
          <w:lang w:val="ru-RU"/>
        </w:rPr>
        <w:t xml:space="preserve">чыгымдардын </w:t>
      </w:r>
      <w:r w:rsidR="00ED0C5D" w:rsidRPr="001403EE">
        <w:rPr>
          <w:color w:val="000000"/>
          <w:szCs w:val="19"/>
          <w:lang w:val="kk-KZ"/>
        </w:rPr>
        <w:t xml:space="preserve">чоңдугуна </w:t>
      </w:r>
      <w:r w:rsidR="00ED0C5D" w:rsidRPr="001403EE">
        <w:rPr>
          <w:color w:val="000000"/>
          <w:szCs w:val="19"/>
          <w:lang w:val="ru-RU"/>
        </w:rPr>
        <w:t>азайбайт. Андан тышкары</w:t>
      </w:r>
      <w:r w:rsidR="00ED0C5D" w:rsidRPr="001403EE">
        <w:rPr>
          <w:color w:val="000000"/>
          <w:szCs w:val="19"/>
          <w:lang w:val="ky-KG"/>
        </w:rPr>
        <w:t>,</w:t>
      </w:r>
      <w:r w:rsidR="00ED0C5D" w:rsidRPr="001403EE">
        <w:rPr>
          <w:color w:val="000000"/>
          <w:szCs w:val="19"/>
          <w:lang w:val="ru-RU"/>
        </w:rPr>
        <w:t xml:space="preserve"> адилет нарк активдин </w:t>
      </w:r>
      <w:r w:rsidR="00ED0C5D" w:rsidRPr="001403EE">
        <w:rPr>
          <w:color w:val="000000"/>
          <w:szCs w:val="19"/>
          <w:lang w:val="kk-KZ"/>
        </w:rPr>
        <w:t xml:space="preserve">биротоло </w:t>
      </w:r>
      <w:r w:rsidR="00ED0C5D" w:rsidRPr="001403EE">
        <w:rPr>
          <w:color w:val="000000"/>
          <w:szCs w:val="19"/>
          <w:lang w:val="ru-RU"/>
        </w:rPr>
        <w:t>чыг</w:t>
      </w:r>
      <w:r w:rsidR="00ED0C5D" w:rsidRPr="001403EE">
        <w:rPr>
          <w:color w:val="000000"/>
          <w:szCs w:val="19"/>
          <w:lang w:val="kk-KZ"/>
        </w:rPr>
        <w:t xml:space="preserve">ып калуусунда </w:t>
      </w:r>
      <w:r w:rsidR="00ED0C5D" w:rsidRPr="001403EE">
        <w:rPr>
          <w:color w:val="000000"/>
          <w:szCs w:val="19"/>
          <w:lang w:val="ru-RU"/>
        </w:rPr>
        <w:t xml:space="preserve">же милдеттенмени өткөрүп берүүдө же </w:t>
      </w:r>
      <w:r w:rsidR="00ED0C5D" w:rsidRPr="001403EE">
        <w:rPr>
          <w:color w:val="000000"/>
          <w:szCs w:val="19"/>
          <w:lang w:val="kk-KZ"/>
        </w:rPr>
        <w:t>төлөөдө</w:t>
      </w:r>
      <w:r w:rsidR="00ED0C5D" w:rsidRPr="001403EE">
        <w:rPr>
          <w:color w:val="000000"/>
          <w:szCs w:val="19"/>
          <w:lang w:val="ru-RU"/>
        </w:rPr>
        <w:t xml:space="preserve"> </w:t>
      </w:r>
      <w:r w:rsidR="00ED0C5D" w:rsidRPr="001403EE">
        <w:rPr>
          <w:color w:val="000000"/>
          <w:szCs w:val="19"/>
          <w:lang w:val="kk-KZ"/>
        </w:rPr>
        <w:t xml:space="preserve">тартылган операциялык </w:t>
      </w:r>
      <w:r w:rsidR="00ED0C5D" w:rsidRPr="001403EE">
        <w:rPr>
          <w:color w:val="000000"/>
          <w:szCs w:val="19"/>
          <w:lang w:val="ru-RU"/>
        </w:rPr>
        <w:t>чыгымдарды чагылдырбайт</w:t>
      </w:r>
      <w:r w:rsidRPr="001403EE">
        <w:rPr>
          <w:lang w:val="ru-RU"/>
        </w:rPr>
        <w:t>.</w:t>
      </w:r>
    </w:p>
    <w:p w:rsidR="00DF27EC" w:rsidRPr="001403EE" w:rsidRDefault="00ED0C5D">
      <w:pPr>
        <w:pStyle w:val="IASBSectionTitle3Ind"/>
        <w:rPr>
          <w:rFonts w:ascii="Times New Roman" w:hAnsi="Times New Roman" w:cs="Times New Roman"/>
          <w:lang w:val="ru-RU"/>
        </w:rPr>
      </w:pPr>
      <w:r w:rsidRPr="001403EE">
        <w:rPr>
          <w:rFonts w:ascii="Times New Roman" w:hAnsi="Times New Roman" w:cs="Times New Roman"/>
          <w:bCs/>
          <w:color w:val="000000"/>
          <w:lang w:val="ru-RU"/>
        </w:rPr>
        <w:t>Колдонуу баалуулугу жана аткаруунун наркы</w:t>
      </w:r>
    </w:p>
    <w:p w:rsidR="00DF27EC" w:rsidRPr="001403EE" w:rsidRDefault="00DC5B9E">
      <w:pPr>
        <w:pStyle w:val="IASBNormalnpara"/>
        <w:rPr>
          <w:lang w:val="ru-RU"/>
        </w:rPr>
      </w:pPr>
      <w:r w:rsidRPr="001403EE">
        <w:rPr>
          <w:lang w:val="ru-RU"/>
        </w:rPr>
        <w:t>6.17</w:t>
      </w:r>
      <w:r w:rsidRPr="001403EE">
        <w:rPr>
          <w:lang w:val="ru-RU"/>
        </w:rPr>
        <w:tab/>
      </w:r>
      <w:r w:rsidR="00ED0C5D" w:rsidRPr="001403EE">
        <w:rPr>
          <w:color w:val="000000"/>
          <w:szCs w:val="19"/>
          <w:lang w:val="kk-KZ"/>
        </w:rPr>
        <w:t xml:space="preserve">Колдонуу баалуулугу </w:t>
      </w:r>
      <w:r w:rsidR="00ED0C5D" w:rsidRPr="001403EE">
        <w:rPr>
          <w:color w:val="000000"/>
          <w:szCs w:val="19"/>
          <w:lang w:val="ru-RU"/>
        </w:rPr>
        <w:t xml:space="preserve">– </w:t>
      </w:r>
      <w:r w:rsidR="00ED0C5D" w:rsidRPr="001403EE">
        <w:rPr>
          <w:color w:val="000000"/>
          <w:szCs w:val="19"/>
          <w:lang w:val="ky-KG"/>
        </w:rPr>
        <w:t xml:space="preserve">бул </w:t>
      </w:r>
      <w:r w:rsidR="00ED0C5D" w:rsidRPr="001403EE">
        <w:rPr>
          <w:color w:val="000000"/>
          <w:szCs w:val="19"/>
          <w:lang w:val="ru-RU"/>
        </w:rPr>
        <w:t xml:space="preserve">ишкана активди пайдаланышынын жана анын </w:t>
      </w:r>
      <w:r w:rsidR="00ED0C5D" w:rsidRPr="001403EE">
        <w:rPr>
          <w:color w:val="000000"/>
          <w:szCs w:val="19"/>
          <w:lang w:val="kk-KZ"/>
        </w:rPr>
        <w:t xml:space="preserve">биротоло чыгып калышынын </w:t>
      </w:r>
      <w:r w:rsidR="00ED0C5D" w:rsidRPr="001403EE">
        <w:rPr>
          <w:color w:val="000000"/>
          <w:szCs w:val="19"/>
          <w:lang w:val="ru-RU"/>
        </w:rPr>
        <w:t xml:space="preserve">натыйжасында алууну күтүп жаткан акча </w:t>
      </w:r>
      <w:r w:rsidR="00ED0C5D" w:rsidRPr="001403EE">
        <w:rPr>
          <w:color w:val="000000"/>
          <w:szCs w:val="19"/>
          <w:lang w:val="kk-KZ"/>
        </w:rPr>
        <w:t xml:space="preserve">каражаттарынын </w:t>
      </w:r>
      <w:r w:rsidR="00ED0C5D" w:rsidRPr="001403EE">
        <w:rPr>
          <w:color w:val="000000"/>
          <w:szCs w:val="19"/>
          <w:lang w:val="ru-RU"/>
        </w:rPr>
        <w:t xml:space="preserve">агымдарынын же башка экономикалык пайдалардын келтирилген наркы. Аткаруунун наркы – </w:t>
      </w:r>
      <w:r w:rsidR="00ED0C5D" w:rsidRPr="001403EE">
        <w:rPr>
          <w:color w:val="000000"/>
          <w:szCs w:val="19"/>
          <w:lang w:val="ky-KG"/>
        </w:rPr>
        <w:t xml:space="preserve">бул, </w:t>
      </w:r>
      <w:r w:rsidR="00ED0C5D" w:rsidRPr="001403EE">
        <w:rPr>
          <w:color w:val="000000"/>
          <w:szCs w:val="19"/>
          <w:lang w:val="ru-RU"/>
        </w:rPr>
        <w:t>ишкана күтүп жаткан</w:t>
      </w:r>
      <w:r w:rsidR="00ED0C5D" w:rsidRPr="001403EE">
        <w:rPr>
          <w:color w:val="000000"/>
          <w:szCs w:val="19"/>
          <w:lang w:val="ky-KG"/>
        </w:rPr>
        <w:t>дай,</w:t>
      </w:r>
      <w:r w:rsidR="00ED0C5D" w:rsidRPr="001403EE">
        <w:rPr>
          <w:color w:val="000000"/>
          <w:szCs w:val="19"/>
          <w:lang w:val="ru-RU"/>
        </w:rPr>
        <w:t xml:space="preserve"> ал өзүнүн милдеттенмесин аткаруу</w:t>
      </w:r>
      <w:r w:rsidR="00ED0C5D" w:rsidRPr="001403EE">
        <w:rPr>
          <w:color w:val="000000"/>
          <w:szCs w:val="19"/>
          <w:lang w:val="ky-KG"/>
        </w:rPr>
        <w:t>нун</w:t>
      </w:r>
      <w:r w:rsidR="00ED0C5D" w:rsidRPr="001403EE">
        <w:rPr>
          <w:color w:val="000000"/>
          <w:szCs w:val="19"/>
          <w:lang w:val="ru-RU"/>
        </w:rPr>
        <w:t xml:space="preserve"> эсебине өткөрүп бер</w:t>
      </w:r>
      <w:r w:rsidR="00ED0C5D" w:rsidRPr="001403EE">
        <w:rPr>
          <w:color w:val="000000"/>
          <w:szCs w:val="19"/>
          <w:lang w:val="ky-KG"/>
        </w:rPr>
        <w:t>үүгө тийиш болгон</w:t>
      </w:r>
      <w:r w:rsidR="00ED0C5D" w:rsidRPr="001403EE">
        <w:rPr>
          <w:color w:val="000000"/>
          <w:szCs w:val="19"/>
          <w:lang w:val="ru-RU"/>
        </w:rPr>
        <w:t xml:space="preserve"> акча каражаттарынын же башка экономикалык ресурстардын келтирилген наркы. Акча каражаттарынын же башка экономикалык ресурстардын мындай суммалары милдеттенме боюнча контрагентке өткөрүп берүүгө жаткан суммаларды гана эмес, ишкана күткөндөй, ал өз милдеттеринин аткарылышын камсыз кылуу максатында башка тараптарга өткөрүп берүүгө милдеттүү болгон сумманы да камтып турат.</w:t>
      </w:r>
    </w:p>
    <w:p w:rsidR="00DF27EC" w:rsidRPr="001403EE" w:rsidRDefault="00DC5B9E">
      <w:pPr>
        <w:pStyle w:val="IASBNormalnpara"/>
        <w:rPr>
          <w:lang w:val="ru-RU"/>
        </w:rPr>
      </w:pPr>
      <w:r w:rsidRPr="001403EE">
        <w:rPr>
          <w:lang w:val="ru-RU"/>
        </w:rPr>
        <w:t>6.18</w:t>
      </w:r>
      <w:r w:rsidRPr="001403EE">
        <w:rPr>
          <w:lang w:val="ru-RU"/>
        </w:rPr>
        <w:tab/>
      </w:r>
      <w:r w:rsidR="00ED0C5D" w:rsidRPr="001403EE">
        <w:rPr>
          <w:color w:val="000000"/>
          <w:szCs w:val="19"/>
          <w:lang w:val="ru-RU"/>
        </w:rPr>
        <w:t>Колдонуу баалуулугу жана аткаруунун наркы келечектеги акча</w:t>
      </w:r>
      <w:r w:rsidR="00ED0C5D" w:rsidRPr="001403EE">
        <w:rPr>
          <w:color w:val="000000"/>
          <w:szCs w:val="19"/>
          <w:lang w:val="ky-KG"/>
        </w:rPr>
        <w:t xml:space="preserve"> каражаттарынын</w:t>
      </w:r>
      <w:r w:rsidR="00ED0C5D" w:rsidRPr="001403EE">
        <w:rPr>
          <w:color w:val="000000"/>
          <w:szCs w:val="19"/>
          <w:lang w:val="ru-RU"/>
        </w:rPr>
        <w:t xml:space="preserve"> агым</w:t>
      </w:r>
      <w:r w:rsidR="00ED0C5D" w:rsidRPr="001403EE">
        <w:rPr>
          <w:color w:val="000000"/>
          <w:szCs w:val="19"/>
          <w:lang w:val="ky-KG"/>
        </w:rPr>
        <w:t>ын</w:t>
      </w:r>
      <w:r w:rsidR="00ED0C5D" w:rsidRPr="001403EE">
        <w:rPr>
          <w:color w:val="000000"/>
          <w:szCs w:val="19"/>
          <w:lang w:val="ru-RU"/>
        </w:rPr>
        <w:t xml:space="preserve">а негизделгендиктен алар активдерди сатып алууда же милдеттенмелерди алууда тартылган </w:t>
      </w:r>
      <w:r w:rsidR="00ED0C5D" w:rsidRPr="001403EE">
        <w:rPr>
          <w:color w:val="000000"/>
          <w:szCs w:val="19"/>
          <w:lang w:val="ky-KG"/>
        </w:rPr>
        <w:t>операциялык</w:t>
      </w:r>
      <w:r w:rsidR="00ED0C5D" w:rsidRPr="001403EE">
        <w:rPr>
          <w:color w:val="000000"/>
          <w:szCs w:val="19"/>
          <w:lang w:val="kk-KZ"/>
        </w:rPr>
        <w:t xml:space="preserve"> </w:t>
      </w:r>
      <w:r w:rsidR="00ED0C5D" w:rsidRPr="001403EE">
        <w:rPr>
          <w:color w:val="000000"/>
          <w:szCs w:val="19"/>
          <w:lang w:val="ru-RU"/>
        </w:rPr>
        <w:t>чыгымдарды ка</w:t>
      </w:r>
      <w:r w:rsidR="00ED0C5D" w:rsidRPr="001403EE">
        <w:rPr>
          <w:color w:val="000000"/>
          <w:szCs w:val="19"/>
          <w:lang w:val="ky-KG"/>
        </w:rPr>
        <w:t>м</w:t>
      </w:r>
      <w:r w:rsidR="00ED0C5D" w:rsidRPr="001403EE">
        <w:rPr>
          <w:color w:val="000000"/>
          <w:szCs w:val="19"/>
          <w:lang w:val="ru-RU"/>
        </w:rPr>
        <w:t>тыбайт. Бирок</w:t>
      </w:r>
      <w:r w:rsidR="00ED0C5D" w:rsidRPr="001403EE">
        <w:rPr>
          <w:color w:val="000000"/>
          <w:szCs w:val="19"/>
          <w:lang w:val="kk-KZ"/>
        </w:rPr>
        <w:t>,</w:t>
      </w:r>
      <w:r w:rsidR="00ED0C5D" w:rsidRPr="001403EE">
        <w:rPr>
          <w:color w:val="000000"/>
          <w:szCs w:val="19"/>
          <w:lang w:val="ru-RU"/>
        </w:rPr>
        <w:t xml:space="preserve"> колдонуу баалуулугу жана аткаруунун наркы ишкана активдин </w:t>
      </w:r>
      <w:r w:rsidR="00ED0C5D" w:rsidRPr="001403EE">
        <w:rPr>
          <w:color w:val="000000"/>
          <w:szCs w:val="19"/>
          <w:lang w:val="kk-KZ"/>
        </w:rPr>
        <w:t>биротоло чыгып калышында</w:t>
      </w:r>
      <w:r w:rsidR="00ED0C5D" w:rsidRPr="001403EE">
        <w:rPr>
          <w:color w:val="000000"/>
          <w:szCs w:val="19"/>
          <w:lang w:val="ru-RU"/>
        </w:rPr>
        <w:t xml:space="preserve"> же милдеттенмени аткарууда</w:t>
      </w:r>
      <w:r w:rsidR="00ED0C5D" w:rsidRPr="001403EE">
        <w:rPr>
          <w:color w:val="000000"/>
          <w:szCs w:val="19"/>
          <w:lang w:val="kk-KZ"/>
        </w:rPr>
        <w:t xml:space="preserve"> тартууну күткөн бардык </w:t>
      </w:r>
      <w:r w:rsidR="00ED0C5D" w:rsidRPr="001403EE">
        <w:rPr>
          <w:color w:val="000000"/>
          <w:szCs w:val="19"/>
          <w:lang w:val="ky-KG"/>
        </w:rPr>
        <w:t>операциялык</w:t>
      </w:r>
      <w:r w:rsidR="00ED0C5D" w:rsidRPr="001403EE">
        <w:rPr>
          <w:color w:val="000000"/>
          <w:szCs w:val="19"/>
          <w:lang w:val="kk-KZ"/>
        </w:rPr>
        <w:t xml:space="preserve"> </w:t>
      </w:r>
      <w:r w:rsidR="00ED0C5D" w:rsidRPr="001403EE">
        <w:rPr>
          <w:color w:val="000000"/>
          <w:szCs w:val="19"/>
          <w:lang w:val="ru-RU"/>
        </w:rPr>
        <w:t>чыгымдардын келтирилген наркын камты</w:t>
      </w:r>
      <w:r w:rsidR="00ED0C5D" w:rsidRPr="001403EE">
        <w:rPr>
          <w:color w:val="000000"/>
          <w:szCs w:val="19"/>
          <w:lang w:val="ky-KG"/>
        </w:rPr>
        <w:t>й</w:t>
      </w:r>
      <w:r w:rsidR="00ED0C5D" w:rsidRPr="001403EE">
        <w:rPr>
          <w:color w:val="000000"/>
          <w:szCs w:val="19"/>
          <w:lang w:val="ru-RU"/>
        </w:rPr>
        <w:t>т.</w:t>
      </w:r>
    </w:p>
    <w:p w:rsidR="00DF27EC" w:rsidRPr="001403EE" w:rsidRDefault="00DC5B9E">
      <w:pPr>
        <w:pStyle w:val="IASBNormalnpara"/>
        <w:rPr>
          <w:lang w:val="ru-RU"/>
        </w:rPr>
      </w:pPr>
      <w:r w:rsidRPr="001403EE">
        <w:rPr>
          <w:lang w:val="ru-RU"/>
        </w:rPr>
        <w:t>6.19</w:t>
      </w:r>
      <w:r w:rsidRPr="001403EE">
        <w:rPr>
          <w:lang w:val="ru-RU"/>
        </w:rPr>
        <w:tab/>
      </w:r>
      <w:r w:rsidR="00ED0C5D" w:rsidRPr="001403EE">
        <w:rPr>
          <w:color w:val="000000"/>
          <w:szCs w:val="19"/>
          <w:lang w:val="ru-RU"/>
        </w:rPr>
        <w:t>Колдонуу баалуулугу жана аткаруунун наркы рыноктун катышуучулар</w:t>
      </w:r>
      <w:r w:rsidR="00ED0C5D" w:rsidRPr="001403EE">
        <w:rPr>
          <w:color w:val="000000"/>
          <w:szCs w:val="19"/>
          <w:lang w:val="kk-KZ"/>
        </w:rPr>
        <w:t>ы</w:t>
      </w:r>
      <w:r w:rsidR="00ED0C5D" w:rsidRPr="001403EE">
        <w:rPr>
          <w:color w:val="000000"/>
          <w:szCs w:val="19"/>
          <w:lang w:val="ru-RU"/>
        </w:rPr>
        <w:t xml:space="preserve"> тарабынан кабыл алынган </w:t>
      </w:r>
      <w:r w:rsidR="00ED0C5D" w:rsidRPr="001403EE">
        <w:rPr>
          <w:color w:val="000000"/>
          <w:szCs w:val="19"/>
          <w:lang w:val="kk-KZ"/>
        </w:rPr>
        <w:t xml:space="preserve">божомолдорго </w:t>
      </w:r>
      <w:r w:rsidR="00ED0C5D" w:rsidRPr="001403EE">
        <w:rPr>
          <w:color w:val="000000"/>
          <w:szCs w:val="19"/>
          <w:lang w:val="ru-RU"/>
        </w:rPr>
        <w:t xml:space="preserve">эмес, ишкана үчүн мүнөздүү </w:t>
      </w:r>
      <w:r w:rsidR="00ED0C5D" w:rsidRPr="001403EE">
        <w:rPr>
          <w:color w:val="000000"/>
          <w:szCs w:val="19"/>
          <w:lang w:val="ky-KG"/>
        </w:rPr>
        <w:t xml:space="preserve">болгон </w:t>
      </w:r>
      <w:r w:rsidR="00ED0C5D" w:rsidRPr="001403EE">
        <w:rPr>
          <w:color w:val="000000"/>
          <w:szCs w:val="19"/>
          <w:lang w:val="kk-KZ"/>
        </w:rPr>
        <w:t xml:space="preserve">божомолдорго </w:t>
      </w:r>
      <w:r w:rsidR="00ED0C5D" w:rsidRPr="001403EE">
        <w:rPr>
          <w:color w:val="000000"/>
          <w:szCs w:val="19"/>
          <w:lang w:val="ru-RU"/>
        </w:rPr>
        <w:t>негизделген. Иш жүзүндө рыноктун катышуучулары тарабынан пайдаланыла турган божомолдорду</w:t>
      </w:r>
      <w:r w:rsidR="00ED0C5D" w:rsidRPr="001403EE">
        <w:rPr>
          <w:color w:val="000000"/>
          <w:szCs w:val="19"/>
          <w:lang w:val="ky-KG"/>
        </w:rPr>
        <w:t>н</w:t>
      </w:r>
      <w:r w:rsidR="00ED0C5D" w:rsidRPr="001403EE">
        <w:rPr>
          <w:color w:val="000000"/>
          <w:szCs w:val="19"/>
          <w:lang w:val="ru-RU"/>
        </w:rPr>
        <w:t xml:space="preserve"> жана ишкананын өзү пайдалануучу божомолдордун ортосунда бир аз айырмачылык болушу мүмкүн.</w:t>
      </w:r>
    </w:p>
    <w:p w:rsidR="00DF27EC" w:rsidRPr="001403EE" w:rsidRDefault="00DC5B9E">
      <w:pPr>
        <w:pStyle w:val="IASBNormalnpara"/>
        <w:rPr>
          <w:lang w:val="ru-RU"/>
        </w:rPr>
      </w:pPr>
      <w:r w:rsidRPr="001403EE">
        <w:rPr>
          <w:lang w:val="ru-RU"/>
        </w:rPr>
        <w:t>6.20</w:t>
      </w:r>
      <w:r w:rsidRPr="001403EE">
        <w:rPr>
          <w:lang w:val="ru-RU"/>
        </w:rPr>
        <w:tab/>
      </w:r>
      <w:r w:rsidR="00ED0C5D" w:rsidRPr="001403EE">
        <w:rPr>
          <w:color w:val="000000"/>
          <w:szCs w:val="19"/>
          <w:lang w:val="ru-RU"/>
        </w:rPr>
        <w:t>Колдонуу баалуулугу</w:t>
      </w:r>
      <w:r w:rsidR="00ED0C5D" w:rsidRPr="001403EE">
        <w:rPr>
          <w:color w:val="000000"/>
          <w:szCs w:val="19"/>
          <w:lang w:val="kk-KZ"/>
        </w:rPr>
        <w:t>на</w:t>
      </w:r>
      <w:r w:rsidR="00ED0C5D" w:rsidRPr="001403EE">
        <w:rPr>
          <w:color w:val="000000"/>
          <w:szCs w:val="19"/>
          <w:lang w:val="ru-RU"/>
        </w:rPr>
        <w:t xml:space="preserve"> жана аткаруунун наркы</w:t>
      </w:r>
      <w:r w:rsidR="00ED0C5D" w:rsidRPr="001403EE">
        <w:rPr>
          <w:color w:val="000000"/>
          <w:szCs w:val="19"/>
          <w:lang w:val="kk-KZ"/>
        </w:rPr>
        <w:t>на</w:t>
      </w:r>
      <w:r w:rsidR="00ED0C5D" w:rsidRPr="001403EE">
        <w:rPr>
          <w:color w:val="000000"/>
          <w:szCs w:val="19"/>
          <w:lang w:val="ru-RU"/>
        </w:rPr>
        <w:t xml:space="preserve"> түздөн-түз байкоо</w:t>
      </w:r>
      <w:r w:rsidR="00ED0C5D" w:rsidRPr="001403EE">
        <w:rPr>
          <w:color w:val="000000"/>
          <w:szCs w:val="19"/>
          <w:lang w:val="kk-KZ"/>
        </w:rPr>
        <w:t xml:space="preserve"> жүргүзүлбөйт</w:t>
      </w:r>
      <w:r w:rsidR="00ED0C5D" w:rsidRPr="001403EE">
        <w:rPr>
          <w:color w:val="000000"/>
          <w:szCs w:val="19"/>
          <w:lang w:val="ru-RU"/>
        </w:rPr>
        <w:t xml:space="preserve"> </w:t>
      </w:r>
      <w:r w:rsidR="00ED0C5D" w:rsidRPr="001403EE">
        <w:rPr>
          <w:color w:val="000000"/>
          <w:szCs w:val="19"/>
          <w:lang w:val="ky-KG"/>
        </w:rPr>
        <w:t xml:space="preserve">жана </w:t>
      </w:r>
      <w:r w:rsidR="00ED0C5D" w:rsidRPr="001403EE">
        <w:rPr>
          <w:color w:val="000000"/>
          <w:szCs w:val="19"/>
          <w:lang w:val="ru-RU"/>
        </w:rPr>
        <w:t>алар акча</w:t>
      </w:r>
      <w:r w:rsidR="00ED0C5D" w:rsidRPr="001403EE">
        <w:rPr>
          <w:color w:val="000000"/>
          <w:szCs w:val="19"/>
          <w:lang w:val="kk-KZ"/>
        </w:rPr>
        <w:t xml:space="preserve"> каражаттарынын </w:t>
      </w:r>
      <w:r w:rsidR="00ED0C5D" w:rsidRPr="001403EE">
        <w:rPr>
          <w:color w:val="000000"/>
          <w:szCs w:val="19"/>
          <w:lang w:val="ru-RU"/>
        </w:rPr>
        <w:t>агым</w:t>
      </w:r>
      <w:r w:rsidR="00ED0C5D" w:rsidRPr="001403EE">
        <w:rPr>
          <w:color w:val="000000"/>
          <w:szCs w:val="19"/>
          <w:lang w:val="kk-KZ"/>
        </w:rPr>
        <w:t xml:space="preserve">дарына </w:t>
      </w:r>
      <w:r w:rsidR="00ED0C5D" w:rsidRPr="001403EE">
        <w:rPr>
          <w:color w:val="000000"/>
          <w:szCs w:val="19"/>
          <w:lang w:val="ru-RU"/>
        </w:rPr>
        <w:t>негизделген баалоо</w:t>
      </w:r>
      <w:r w:rsidR="00ED0C5D" w:rsidRPr="001403EE">
        <w:rPr>
          <w:color w:val="000000"/>
          <w:szCs w:val="19"/>
          <w:lang w:val="kk-KZ"/>
        </w:rPr>
        <w:t xml:space="preserve"> методдорун</w:t>
      </w:r>
      <w:r w:rsidR="00ED0C5D" w:rsidRPr="001403EE">
        <w:rPr>
          <w:color w:val="000000"/>
          <w:szCs w:val="19"/>
          <w:lang w:val="ru-RU"/>
        </w:rPr>
        <w:t xml:space="preserve"> пайдалануу менен аныкталат (6.91-6.95-пункттарын караңыз). Колдонуу баалуулугу жана аткаруунун наркы адилет наркка карата 6.14-пунктта көрсөтүлгөн факторлорду, бирок рыноктун катышуучусунун позициясынан эмес, ишканага мүнөздүү позициядан чагылдырат.</w:t>
      </w:r>
    </w:p>
    <w:p w:rsidR="00DF27EC" w:rsidRPr="001403EE" w:rsidRDefault="002A4C66">
      <w:pPr>
        <w:pStyle w:val="IASBSectionTitle3Ind"/>
        <w:rPr>
          <w:rFonts w:ascii="Times New Roman" w:hAnsi="Times New Roman" w:cs="Times New Roman"/>
          <w:lang w:val="ru-RU"/>
        </w:rPr>
      </w:pPr>
      <w:r w:rsidRPr="001403EE">
        <w:rPr>
          <w:rFonts w:ascii="Times New Roman" w:hAnsi="Times New Roman" w:cs="Times New Roman"/>
          <w:bCs/>
          <w:color w:val="000000"/>
          <w:lang w:val="ru-RU"/>
        </w:rPr>
        <w:t>Учурдагы нарк</w:t>
      </w:r>
    </w:p>
    <w:p w:rsidR="00DF27EC" w:rsidRPr="001403EE" w:rsidRDefault="00DC5B9E">
      <w:pPr>
        <w:pStyle w:val="IASBNormalnpara"/>
        <w:rPr>
          <w:lang w:val="ru-RU"/>
        </w:rPr>
      </w:pPr>
      <w:r w:rsidRPr="001403EE">
        <w:rPr>
          <w:lang w:val="ru-RU"/>
        </w:rPr>
        <w:t>6.21</w:t>
      </w:r>
      <w:r w:rsidRPr="001403EE">
        <w:rPr>
          <w:lang w:val="ru-RU"/>
        </w:rPr>
        <w:tab/>
      </w:r>
      <w:r w:rsidR="002A4C66" w:rsidRPr="001403EE">
        <w:rPr>
          <w:color w:val="000000"/>
          <w:szCs w:val="19"/>
          <w:lang w:val="ru-RU"/>
        </w:rPr>
        <w:t>Активди</w:t>
      </w:r>
      <w:r w:rsidR="002A4C66" w:rsidRPr="001403EE">
        <w:rPr>
          <w:color w:val="000000"/>
          <w:szCs w:val="19"/>
          <w:lang w:val="kk-KZ"/>
        </w:rPr>
        <w:t>н</w:t>
      </w:r>
      <w:r w:rsidR="002A4C66" w:rsidRPr="001403EE">
        <w:rPr>
          <w:color w:val="000000"/>
          <w:szCs w:val="19"/>
          <w:lang w:val="ru-RU"/>
        </w:rPr>
        <w:t xml:space="preserve"> учурдагы наркы – </w:t>
      </w:r>
      <w:r w:rsidR="002A4C66" w:rsidRPr="001403EE">
        <w:rPr>
          <w:color w:val="000000"/>
          <w:szCs w:val="19"/>
          <w:lang w:val="ky-KG"/>
        </w:rPr>
        <w:t xml:space="preserve">бул </w:t>
      </w:r>
      <w:r w:rsidR="002A4C66" w:rsidRPr="001403EE">
        <w:rPr>
          <w:color w:val="000000"/>
          <w:szCs w:val="19"/>
          <w:lang w:val="ru-RU"/>
        </w:rPr>
        <w:t>баалоо күнүнө төлөн</w:t>
      </w:r>
      <w:r w:rsidR="002A4C66" w:rsidRPr="001403EE">
        <w:rPr>
          <w:color w:val="000000"/>
          <w:szCs w:val="19"/>
          <w:lang w:val="ky-KG"/>
        </w:rPr>
        <w:t xml:space="preserve">үүгө тийиш </w:t>
      </w:r>
      <w:r w:rsidR="002A4C66" w:rsidRPr="001403EE">
        <w:rPr>
          <w:color w:val="000000"/>
          <w:szCs w:val="19"/>
          <w:lang w:val="ru-RU"/>
        </w:rPr>
        <w:t xml:space="preserve">болгон ордун толтуруунун </w:t>
      </w:r>
      <w:r w:rsidR="002A4C66" w:rsidRPr="001403EE">
        <w:rPr>
          <w:color w:val="000000"/>
          <w:szCs w:val="19"/>
          <w:lang w:val="kk-KZ"/>
        </w:rPr>
        <w:t xml:space="preserve">жана </w:t>
      </w:r>
      <w:r w:rsidR="002A4C66" w:rsidRPr="001403EE">
        <w:rPr>
          <w:color w:val="000000"/>
          <w:szCs w:val="19"/>
          <w:lang w:val="ru-RU"/>
        </w:rPr>
        <w:t xml:space="preserve">ошол </w:t>
      </w:r>
      <w:r w:rsidR="002A4C66" w:rsidRPr="001403EE">
        <w:rPr>
          <w:color w:val="000000"/>
          <w:szCs w:val="19"/>
          <w:lang w:val="kk-KZ"/>
        </w:rPr>
        <w:t>күнгө</w:t>
      </w:r>
      <w:r w:rsidR="002A4C66" w:rsidRPr="001403EE">
        <w:rPr>
          <w:color w:val="000000"/>
          <w:szCs w:val="19"/>
          <w:lang w:val="ru-RU"/>
        </w:rPr>
        <w:t xml:space="preserve"> </w:t>
      </w:r>
      <w:r w:rsidR="002A4C66" w:rsidRPr="001403EE">
        <w:rPr>
          <w:color w:val="000000"/>
          <w:szCs w:val="19"/>
          <w:lang w:val="ky-KG"/>
        </w:rPr>
        <w:t xml:space="preserve">карата </w:t>
      </w:r>
      <w:r w:rsidR="002A4C66" w:rsidRPr="001403EE">
        <w:rPr>
          <w:color w:val="000000"/>
          <w:szCs w:val="19"/>
          <w:lang w:val="kk-KZ"/>
        </w:rPr>
        <w:t xml:space="preserve">тартылышы мүмкүн </w:t>
      </w:r>
      <w:r w:rsidR="002A4C66" w:rsidRPr="001403EE">
        <w:rPr>
          <w:color w:val="000000"/>
          <w:szCs w:val="19"/>
          <w:lang w:val="ru-RU"/>
        </w:rPr>
        <w:t xml:space="preserve">болгон </w:t>
      </w:r>
      <w:r w:rsidR="002A4C66" w:rsidRPr="001403EE">
        <w:rPr>
          <w:color w:val="000000"/>
          <w:szCs w:val="19"/>
          <w:lang w:val="ky-KG"/>
        </w:rPr>
        <w:t>операциялык</w:t>
      </w:r>
      <w:r w:rsidR="002A4C66" w:rsidRPr="001403EE">
        <w:rPr>
          <w:color w:val="000000"/>
          <w:szCs w:val="19"/>
          <w:lang w:val="kk-KZ"/>
        </w:rPr>
        <w:t xml:space="preserve"> чыгымдардын суммасынан </w:t>
      </w:r>
      <w:r w:rsidR="002A4C66" w:rsidRPr="001403EE">
        <w:rPr>
          <w:color w:val="000000"/>
          <w:szCs w:val="19"/>
          <w:lang w:val="ru-RU"/>
        </w:rPr>
        <w:t xml:space="preserve">турган баалоо күнүнө </w:t>
      </w:r>
      <w:r w:rsidR="002A4C66" w:rsidRPr="001403EE">
        <w:rPr>
          <w:color w:val="000000"/>
          <w:szCs w:val="19"/>
          <w:lang w:val="kk-KZ"/>
        </w:rPr>
        <w:t xml:space="preserve">карата </w:t>
      </w:r>
      <w:r w:rsidR="002A4C66" w:rsidRPr="001403EE">
        <w:rPr>
          <w:color w:val="000000"/>
          <w:szCs w:val="19"/>
          <w:lang w:val="ru-RU"/>
        </w:rPr>
        <w:t>эквиваленттүү активдин наркы. Милдеттенмени</w:t>
      </w:r>
      <w:r w:rsidR="002A4C66" w:rsidRPr="001403EE">
        <w:rPr>
          <w:color w:val="000000"/>
          <w:szCs w:val="19"/>
          <w:lang w:val="kk-KZ"/>
        </w:rPr>
        <w:t>н</w:t>
      </w:r>
      <w:r w:rsidR="002A4C66" w:rsidRPr="001403EE">
        <w:rPr>
          <w:color w:val="000000"/>
          <w:szCs w:val="19"/>
          <w:lang w:val="ru-RU"/>
        </w:rPr>
        <w:t xml:space="preserve"> учурдагы наркы – бул ошол </w:t>
      </w:r>
      <w:r w:rsidR="002A4C66" w:rsidRPr="001403EE">
        <w:rPr>
          <w:color w:val="000000"/>
          <w:szCs w:val="19"/>
          <w:lang w:val="kk-KZ"/>
        </w:rPr>
        <w:t xml:space="preserve">күнгө карата тартылышы мүмкүн </w:t>
      </w:r>
      <w:r w:rsidR="002A4C66" w:rsidRPr="001403EE">
        <w:rPr>
          <w:color w:val="000000"/>
          <w:szCs w:val="19"/>
          <w:lang w:val="ru-RU"/>
        </w:rPr>
        <w:t xml:space="preserve">болгон </w:t>
      </w:r>
      <w:r w:rsidR="002A4C66" w:rsidRPr="001403EE">
        <w:rPr>
          <w:color w:val="000000"/>
          <w:szCs w:val="19"/>
          <w:lang w:val="ky-KG"/>
        </w:rPr>
        <w:t>операциялык</w:t>
      </w:r>
      <w:r w:rsidR="002A4C66" w:rsidRPr="001403EE">
        <w:rPr>
          <w:color w:val="000000"/>
          <w:szCs w:val="19"/>
          <w:lang w:val="kk-KZ"/>
        </w:rPr>
        <w:t xml:space="preserve"> чыгымдарды</w:t>
      </w:r>
      <w:r w:rsidR="002A4C66" w:rsidRPr="001403EE">
        <w:rPr>
          <w:color w:val="000000"/>
          <w:szCs w:val="19"/>
          <w:lang w:val="ru-RU"/>
        </w:rPr>
        <w:t xml:space="preserve"> алып салганда баалоо наркына карата эквиваленттүү милдеттенме үчүн алын</w:t>
      </w:r>
      <w:r w:rsidR="002A4C66" w:rsidRPr="001403EE">
        <w:rPr>
          <w:color w:val="000000"/>
          <w:szCs w:val="19"/>
          <w:lang w:val="ky-KG"/>
        </w:rPr>
        <w:t>ууга тийиш</w:t>
      </w:r>
      <w:r w:rsidR="002A4C66" w:rsidRPr="001403EE">
        <w:rPr>
          <w:color w:val="000000"/>
          <w:szCs w:val="19"/>
          <w:lang w:val="ru-RU"/>
        </w:rPr>
        <w:t xml:space="preserve"> болгон ордун толтуруу. </w:t>
      </w:r>
      <w:r w:rsidR="002A4C66" w:rsidRPr="001403EE">
        <w:rPr>
          <w:color w:val="000000"/>
          <w:szCs w:val="19"/>
          <w:lang w:val="kk-KZ"/>
        </w:rPr>
        <w:t>У</w:t>
      </w:r>
      <w:r w:rsidR="002A4C66" w:rsidRPr="001403EE">
        <w:rPr>
          <w:color w:val="000000"/>
          <w:szCs w:val="19"/>
          <w:lang w:val="ru-RU"/>
        </w:rPr>
        <w:t>чурдагы нарк</w:t>
      </w:r>
      <w:r w:rsidR="002A4C66" w:rsidRPr="001403EE">
        <w:rPr>
          <w:color w:val="000000"/>
          <w:szCs w:val="19"/>
          <w:lang w:val="ky-KG"/>
        </w:rPr>
        <w:t>,</w:t>
      </w:r>
      <w:r w:rsidR="002A4C66" w:rsidRPr="001403EE">
        <w:rPr>
          <w:color w:val="000000"/>
          <w:szCs w:val="19"/>
          <w:lang w:val="ru-RU"/>
        </w:rPr>
        <w:t xml:space="preserve"> баштапкы наркы сыяктуу эле</w:t>
      </w:r>
      <w:r w:rsidR="002A4C66" w:rsidRPr="001403EE">
        <w:rPr>
          <w:color w:val="000000"/>
          <w:szCs w:val="19"/>
          <w:lang w:val="ky-KG"/>
        </w:rPr>
        <w:t>,</w:t>
      </w:r>
      <w:r w:rsidR="002A4C66" w:rsidRPr="001403EE">
        <w:rPr>
          <w:color w:val="000000"/>
          <w:szCs w:val="19"/>
          <w:lang w:val="ru-RU"/>
        </w:rPr>
        <w:t xml:space="preserve"> «кирүү наркы» болуп саналат: ал анда ишкана активди сатып алмак же милдеттенмени өзүнө алмак болгон рыноктогу бааны чагылдырат. Ошентип, бул чоӊдук «чыгуу наркы</w:t>
      </w:r>
      <w:r w:rsidR="002A4C66" w:rsidRPr="001403EE">
        <w:rPr>
          <w:color w:val="000000"/>
          <w:szCs w:val="19"/>
          <w:lang w:val="ky-KG"/>
        </w:rPr>
        <w:t>н</w:t>
      </w:r>
      <w:r w:rsidR="002A4C66" w:rsidRPr="001403EE">
        <w:rPr>
          <w:color w:val="000000"/>
          <w:szCs w:val="19"/>
          <w:lang w:val="ru-RU"/>
        </w:rPr>
        <w:t xml:space="preserve">» </w:t>
      </w:r>
      <w:r w:rsidR="002A4C66" w:rsidRPr="001403EE">
        <w:rPr>
          <w:color w:val="000000"/>
          <w:szCs w:val="19"/>
          <w:lang w:val="ky-KG"/>
        </w:rPr>
        <w:t>билдирген</w:t>
      </w:r>
      <w:r w:rsidR="002A4C66" w:rsidRPr="001403EE">
        <w:rPr>
          <w:color w:val="000000"/>
          <w:szCs w:val="19"/>
          <w:lang w:val="ru-RU"/>
        </w:rPr>
        <w:t xml:space="preserve"> адилет нарктан, колдонуу баалуулугунан жана аткаруунун наркынан айырмаланып турат. Бирок, баштапкы нарктан айырмаланып</w:t>
      </w:r>
      <w:r w:rsidR="002A4C66" w:rsidRPr="001403EE">
        <w:rPr>
          <w:color w:val="000000"/>
          <w:szCs w:val="19"/>
          <w:lang w:val="ky-KG"/>
        </w:rPr>
        <w:t>,</w:t>
      </w:r>
      <w:r w:rsidR="002A4C66" w:rsidRPr="001403EE">
        <w:rPr>
          <w:color w:val="000000"/>
          <w:szCs w:val="19"/>
          <w:lang w:val="ru-RU"/>
        </w:rPr>
        <w:t xml:space="preserve"> учурдагы нарк баалоо күнүнө карата болгон шартты </w:t>
      </w:r>
      <w:proofErr w:type="gramStart"/>
      <w:r w:rsidR="002A4C66" w:rsidRPr="001403EE">
        <w:rPr>
          <w:color w:val="000000"/>
          <w:szCs w:val="19"/>
          <w:lang w:val="ru-RU"/>
        </w:rPr>
        <w:t>чагылдырат.</w:t>
      </w:r>
      <w:r w:rsidRPr="001403EE">
        <w:rPr>
          <w:lang w:val="ru-RU"/>
        </w:rPr>
        <w:t>.</w:t>
      </w:r>
      <w:proofErr w:type="gramEnd"/>
    </w:p>
    <w:p w:rsidR="00DF27EC" w:rsidRPr="001403EE" w:rsidRDefault="00DC5B9E">
      <w:pPr>
        <w:pStyle w:val="IASBNormalnpara"/>
        <w:rPr>
          <w:lang w:val="ru-RU"/>
        </w:rPr>
      </w:pPr>
      <w:r w:rsidRPr="001403EE">
        <w:rPr>
          <w:lang w:val="ru-RU"/>
        </w:rPr>
        <w:lastRenderedPageBreak/>
        <w:t>6.22</w:t>
      </w:r>
      <w:r w:rsidRPr="001403EE">
        <w:rPr>
          <w:lang w:val="ru-RU"/>
        </w:rPr>
        <w:tab/>
      </w:r>
      <w:r w:rsidR="002A4C66" w:rsidRPr="001403EE">
        <w:rPr>
          <w:color w:val="000000"/>
          <w:szCs w:val="19"/>
          <w:lang w:val="ru-RU"/>
        </w:rPr>
        <w:t>Айрым учурларда учурдагы нарк</w:t>
      </w:r>
      <w:r w:rsidR="002A4C66" w:rsidRPr="001403EE">
        <w:rPr>
          <w:color w:val="000000"/>
          <w:szCs w:val="19"/>
          <w:lang w:val="kk-KZ"/>
        </w:rPr>
        <w:t>ты</w:t>
      </w:r>
      <w:r w:rsidR="002A4C66" w:rsidRPr="001403EE">
        <w:rPr>
          <w:color w:val="000000"/>
          <w:szCs w:val="19"/>
          <w:lang w:val="ru-RU"/>
        </w:rPr>
        <w:t xml:space="preserve"> активдүү рынокто байк</w:t>
      </w:r>
      <w:r w:rsidR="002A4C66" w:rsidRPr="001403EE">
        <w:rPr>
          <w:color w:val="000000"/>
          <w:szCs w:val="19"/>
          <w:lang w:val="kk-KZ"/>
        </w:rPr>
        <w:t xml:space="preserve">оо жүргүзүлгөн </w:t>
      </w:r>
      <w:r w:rsidR="002A4C66" w:rsidRPr="001403EE">
        <w:rPr>
          <w:color w:val="000000"/>
          <w:szCs w:val="19"/>
          <w:lang w:val="ru-RU"/>
        </w:rPr>
        <w:t xml:space="preserve">бааны колдонуу менен түздөн түз аныктоого мүмкүн эмес жана ал башка каражаттарды пайдалануу менен кыйыр аныкталат. Мисалы, эгер баалар жаӊы активдер үчүн гана жеткиликтүү болсо, анда ишкана кармап турган активдин реалдуу </w:t>
      </w:r>
      <w:r w:rsidR="002A4C66" w:rsidRPr="001403EE">
        <w:rPr>
          <w:szCs w:val="19"/>
          <w:lang w:val="ky-KG"/>
        </w:rPr>
        <w:t>мөөнөтүн</w:t>
      </w:r>
      <w:r w:rsidR="002A4C66" w:rsidRPr="001403EE">
        <w:rPr>
          <w:color w:val="FF0000"/>
          <w:szCs w:val="19"/>
          <w:lang w:val="kk-KZ"/>
        </w:rPr>
        <w:t xml:space="preserve"> </w:t>
      </w:r>
      <w:r w:rsidR="002A4C66" w:rsidRPr="001403EE">
        <w:rPr>
          <w:color w:val="000000"/>
          <w:szCs w:val="19"/>
          <w:lang w:val="kk-KZ"/>
        </w:rPr>
        <w:t xml:space="preserve">жана </w:t>
      </w:r>
      <w:r w:rsidR="002A4C66" w:rsidRPr="001403EE">
        <w:rPr>
          <w:color w:val="000000"/>
          <w:szCs w:val="19"/>
          <w:lang w:val="ru-RU"/>
        </w:rPr>
        <w:t>абалын</w:t>
      </w:r>
      <w:r w:rsidR="002A4C66" w:rsidRPr="001403EE">
        <w:rPr>
          <w:color w:val="000000"/>
          <w:szCs w:val="19"/>
          <w:lang w:val="kk-KZ"/>
        </w:rPr>
        <w:t xml:space="preserve"> </w:t>
      </w:r>
      <w:r w:rsidR="002A4C66" w:rsidRPr="001403EE">
        <w:rPr>
          <w:color w:val="000000"/>
          <w:szCs w:val="19"/>
          <w:lang w:val="ru-RU"/>
        </w:rPr>
        <w:t>эске ал</w:t>
      </w:r>
      <w:r w:rsidR="002A4C66" w:rsidRPr="001403EE">
        <w:rPr>
          <w:color w:val="000000"/>
          <w:szCs w:val="19"/>
          <w:lang w:val="ky-KG"/>
        </w:rPr>
        <w:t>уу</w:t>
      </w:r>
      <w:r w:rsidR="002A4C66" w:rsidRPr="001403EE">
        <w:rPr>
          <w:color w:val="000000"/>
          <w:szCs w:val="19"/>
          <w:lang w:val="ru-RU"/>
        </w:rPr>
        <w:t xml:space="preserve"> үчүн урунулган активдин учурдагы наркын, балким, жаӊы активдин учурдагы </w:t>
      </w:r>
      <w:r w:rsidR="002A4C66" w:rsidRPr="001403EE">
        <w:rPr>
          <w:color w:val="000000"/>
          <w:szCs w:val="19"/>
          <w:lang w:val="kk-KZ"/>
        </w:rPr>
        <w:t>баасын оңдоп-</w:t>
      </w:r>
      <w:r w:rsidR="002A4C66" w:rsidRPr="001403EE">
        <w:rPr>
          <w:color w:val="000000"/>
          <w:szCs w:val="19"/>
          <w:lang w:val="ru-RU"/>
        </w:rPr>
        <w:t>түзө</w:t>
      </w:r>
      <w:r w:rsidR="002A4C66" w:rsidRPr="001403EE">
        <w:rPr>
          <w:color w:val="000000"/>
          <w:szCs w:val="19"/>
          <w:lang w:val="kk-KZ"/>
        </w:rPr>
        <w:t xml:space="preserve">ө </w:t>
      </w:r>
      <w:r w:rsidR="002A4C66" w:rsidRPr="001403EE">
        <w:rPr>
          <w:color w:val="000000"/>
          <w:szCs w:val="19"/>
          <w:lang w:val="ru-RU"/>
        </w:rPr>
        <w:t>жолу менен эсептөөгө болот.</w:t>
      </w:r>
    </w:p>
    <w:p w:rsidR="00DF27EC" w:rsidRPr="001403EE" w:rsidRDefault="002A4C66">
      <w:pPr>
        <w:pStyle w:val="IASBSectionTitle1NonInd"/>
        <w:rPr>
          <w:rFonts w:ascii="Times New Roman" w:hAnsi="Times New Roman" w:cs="Times New Roman"/>
          <w:lang w:val="ru-RU"/>
        </w:rPr>
      </w:pPr>
      <w:r w:rsidRPr="001403EE">
        <w:rPr>
          <w:rFonts w:ascii="Times New Roman" w:hAnsi="Times New Roman" w:cs="Times New Roman"/>
          <w:bCs/>
          <w:color w:val="000000"/>
          <w:szCs w:val="26"/>
          <w:lang w:val="ru-RU"/>
        </w:rPr>
        <w:t xml:space="preserve">Баалоонун </w:t>
      </w:r>
      <w:r w:rsidRPr="001403EE">
        <w:rPr>
          <w:rFonts w:ascii="Times New Roman" w:hAnsi="Times New Roman" w:cs="Times New Roman"/>
          <w:bCs/>
          <w:color w:val="000000"/>
          <w:szCs w:val="26"/>
          <w:lang w:val="ky-KG"/>
        </w:rPr>
        <w:t xml:space="preserve">тигил же бул базасы камсыз кыла турган </w:t>
      </w:r>
      <w:r w:rsidRPr="001403EE">
        <w:rPr>
          <w:rFonts w:ascii="Times New Roman" w:hAnsi="Times New Roman" w:cs="Times New Roman"/>
          <w:bCs/>
          <w:color w:val="000000"/>
          <w:szCs w:val="26"/>
          <w:lang w:val="ru-RU"/>
        </w:rPr>
        <w:t>маалымат</w:t>
      </w:r>
    </w:p>
    <w:p w:rsidR="00DF27EC" w:rsidRPr="001403EE" w:rsidRDefault="00DC5B9E">
      <w:pPr>
        <w:pStyle w:val="IASBNormalnpara"/>
        <w:rPr>
          <w:lang w:val="ru-RU"/>
        </w:rPr>
      </w:pPr>
      <w:r w:rsidRPr="001403EE">
        <w:rPr>
          <w:lang w:val="ru-RU"/>
        </w:rPr>
        <w:t>6.23</w:t>
      </w:r>
      <w:r w:rsidRPr="001403EE">
        <w:rPr>
          <w:lang w:val="ru-RU"/>
        </w:rPr>
        <w:tab/>
      </w:r>
      <w:r w:rsidR="002A4C66" w:rsidRPr="001403EE">
        <w:rPr>
          <w:color w:val="000000"/>
          <w:szCs w:val="19"/>
          <w:lang w:val="ru-RU"/>
        </w:rPr>
        <w:t>Баалоонун базасын тандоодо финансылык абал жөнүндөгү отчётто</w:t>
      </w:r>
      <w:r w:rsidR="002A4C66" w:rsidRPr="001403EE">
        <w:rPr>
          <w:color w:val="000000"/>
          <w:szCs w:val="19"/>
          <w:lang w:val="ky-KG"/>
        </w:rPr>
        <w:t>, ошондой эле</w:t>
      </w:r>
      <w:r w:rsidR="002A4C66" w:rsidRPr="001403EE">
        <w:rPr>
          <w:color w:val="000000"/>
          <w:szCs w:val="19"/>
          <w:lang w:val="ru-RU"/>
        </w:rPr>
        <w:t xml:space="preserve"> финансылык </w:t>
      </w:r>
      <w:r w:rsidR="002A4C66" w:rsidRPr="001403EE">
        <w:rPr>
          <w:color w:val="000000"/>
          <w:szCs w:val="19"/>
          <w:lang w:val="kk-KZ"/>
        </w:rPr>
        <w:t xml:space="preserve">натыйжа </w:t>
      </w:r>
      <w:r w:rsidR="002A4C66" w:rsidRPr="001403EE">
        <w:rPr>
          <w:color w:val="000000"/>
          <w:szCs w:val="19"/>
          <w:lang w:val="ru-RU"/>
        </w:rPr>
        <w:t>жөнүндөгү отчётто (отчёттордо) баалоонун бул базасын пайдалануунун негизинде бериле турган маалыматтын мүнөзүн эске алуу керек. 6.1-таблицада жыйынды маалымат көрсөтүлгөн</w:t>
      </w:r>
      <w:r w:rsidR="002A4C66" w:rsidRPr="001403EE">
        <w:rPr>
          <w:color w:val="000000"/>
          <w:szCs w:val="19"/>
          <w:lang w:val="ky-KG"/>
        </w:rPr>
        <w:t>, ал</w:t>
      </w:r>
      <w:r w:rsidR="002A4C66" w:rsidRPr="001403EE">
        <w:rPr>
          <w:color w:val="000000"/>
          <w:szCs w:val="19"/>
          <w:lang w:val="ru-RU"/>
        </w:rPr>
        <w:t xml:space="preserve"> 6.24-6.42-пункттарында </w:t>
      </w:r>
      <w:r w:rsidR="002A4C66" w:rsidRPr="001403EE">
        <w:rPr>
          <w:color w:val="000000"/>
          <w:szCs w:val="19"/>
          <w:lang w:val="ky-KG"/>
        </w:rPr>
        <w:t>алда канча кең-кесири</w:t>
      </w:r>
      <w:r w:rsidR="002A4C66" w:rsidRPr="001403EE">
        <w:rPr>
          <w:color w:val="000000"/>
          <w:szCs w:val="19"/>
          <w:lang w:val="ru-RU"/>
        </w:rPr>
        <w:t xml:space="preserve"> карал</w:t>
      </w:r>
      <w:r w:rsidR="002A4C66" w:rsidRPr="001403EE">
        <w:rPr>
          <w:color w:val="000000"/>
          <w:szCs w:val="19"/>
          <w:lang w:val="ky-KG"/>
        </w:rPr>
        <w:t>ат</w:t>
      </w:r>
      <w:r w:rsidR="002A4C66" w:rsidRPr="001403EE">
        <w:rPr>
          <w:color w:val="000000"/>
          <w:szCs w:val="19"/>
          <w:lang w:val="ru-RU"/>
        </w:rPr>
        <w:t>.</w:t>
      </w:r>
    </w:p>
    <w:p w:rsidR="00DF27EC" w:rsidRPr="001403EE" w:rsidRDefault="002A4C66">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Баштапкы нарк</w:t>
      </w:r>
    </w:p>
    <w:p w:rsidR="00DF27EC" w:rsidRPr="001403EE" w:rsidRDefault="00DC5B9E">
      <w:pPr>
        <w:pStyle w:val="IASBNormalnpara"/>
        <w:rPr>
          <w:lang w:val="ru-RU"/>
        </w:rPr>
      </w:pPr>
      <w:r w:rsidRPr="001403EE">
        <w:rPr>
          <w:lang w:val="ru-RU"/>
        </w:rPr>
        <w:t>6.24</w:t>
      </w:r>
      <w:r w:rsidRPr="001403EE">
        <w:rPr>
          <w:lang w:val="ru-RU"/>
        </w:rPr>
        <w:tab/>
      </w:r>
      <w:r w:rsidR="002A4C66" w:rsidRPr="001403EE">
        <w:rPr>
          <w:color w:val="000000"/>
          <w:szCs w:val="19"/>
          <w:lang w:val="ru-RU"/>
        </w:rPr>
        <w:t xml:space="preserve">Активди же милдеттенмени баштапкы нарк боюнча баалоонун натыйжасында берилүүчү маалымат финансылык отчётту пайдалануучулар үчүн </w:t>
      </w:r>
      <w:r w:rsidR="002A4C66" w:rsidRPr="001403EE">
        <w:rPr>
          <w:color w:val="000000"/>
          <w:szCs w:val="19"/>
          <w:lang w:val="kk-KZ"/>
        </w:rPr>
        <w:t xml:space="preserve">жөндүү </w:t>
      </w:r>
      <w:r w:rsidR="002A4C66" w:rsidRPr="001403EE">
        <w:rPr>
          <w:color w:val="000000"/>
          <w:szCs w:val="19"/>
          <w:lang w:val="ru-RU"/>
        </w:rPr>
        <w:t>болушу мүмкүн, себеби баштапкы нарк бул активдин же милдеттенменин пайда болушуна алып келген башка окуянын же операциянын баасынан жарым</w:t>
      </w:r>
      <w:r w:rsidR="002A4C66" w:rsidRPr="001403EE">
        <w:rPr>
          <w:color w:val="000000"/>
          <w:szCs w:val="19"/>
          <w:lang w:val="ky-KG"/>
        </w:rPr>
        <w:t>-</w:t>
      </w:r>
      <w:r w:rsidR="002A4C66" w:rsidRPr="001403EE">
        <w:rPr>
          <w:color w:val="000000"/>
          <w:szCs w:val="19"/>
          <w:lang w:val="ru-RU"/>
        </w:rPr>
        <w:t>жартылай алынган маалыматты пайдаланат.</w:t>
      </w:r>
    </w:p>
    <w:p w:rsidR="00DF27EC" w:rsidRPr="001403EE" w:rsidRDefault="00DC5B9E">
      <w:pPr>
        <w:pStyle w:val="IASBNormalnpara"/>
        <w:rPr>
          <w:lang w:val="ru-RU"/>
        </w:rPr>
      </w:pPr>
      <w:r w:rsidRPr="001403EE">
        <w:rPr>
          <w:lang w:val="ru-RU"/>
        </w:rPr>
        <w:t>6.25</w:t>
      </w:r>
      <w:r w:rsidRPr="001403EE">
        <w:rPr>
          <w:lang w:val="ru-RU"/>
        </w:rPr>
        <w:tab/>
      </w:r>
      <w:r w:rsidR="002A4C66" w:rsidRPr="001403EE">
        <w:rPr>
          <w:color w:val="000000"/>
          <w:szCs w:val="19"/>
          <w:lang w:val="ru-RU"/>
        </w:rPr>
        <w:t xml:space="preserve">Эгер ишкана жакында жүргүзүлгөн </w:t>
      </w:r>
      <w:r w:rsidR="002A4C66" w:rsidRPr="001403EE">
        <w:rPr>
          <w:color w:val="000000"/>
          <w:szCs w:val="19"/>
          <w:lang w:val="kk-KZ"/>
        </w:rPr>
        <w:t xml:space="preserve">операциянын </w:t>
      </w:r>
      <w:r w:rsidR="002A4C66" w:rsidRPr="001403EE">
        <w:rPr>
          <w:color w:val="000000"/>
          <w:szCs w:val="19"/>
          <w:lang w:val="ru-RU"/>
        </w:rPr>
        <w:t xml:space="preserve">алкагында </w:t>
      </w:r>
      <w:r w:rsidR="002A4C66" w:rsidRPr="001403EE">
        <w:rPr>
          <w:color w:val="000000"/>
          <w:szCs w:val="19"/>
          <w:lang w:val="kk-KZ"/>
        </w:rPr>
        <w:t xml:space="preserve">рынок </w:t>
      </w:r>
      <w:r w:rsidR="002A4C66" w:rsidRPr="001403EE">
        <w:rPr>
          <w:color w:val="000000"/>
          <w:szCs w:val="19"/>
          <w:lang w:val="ru-RU"/>
        </w:rPr>
        <w:t>шартында активди сатып алган болсо, ал ошол активдин наркынын ордун толтуруу үчүн жетиштүү болгон ошол активден экономикалык пайда түш</w:t>
      </w:r>
      <w:r w:rsidR="002A4C66" w:rsidRPr="001403EE">
        <w:rPr>
          <w:color w:val="000000"/>
          <w:szCs w:val="19"/>
          <w:lang w:val="ky-KG"/>
        </w:rPr>
        <w:t>өт деп</w:t>
      </w:r>
      <w:r w:rsidR="002A4C66" w:rsidRPr="001403EE">
        <w:rPr>
          <w:color w:val="000000"/>
          <w:szCs w:val="19"/>
          <w:lang w:val="ru-RU"/>
        </w:rPr>
        <w:t xml:space="preserve"> күт</w:t>
      </w:r>
      <w:r w:rsidR="002A4C66" w:rsidRPr="001403EE">
        <w:rPr>
          <w:color w:val="000000"/>
          <w:szCs w:val="19"/>
          <w:lang w:val="ky-KG"/>
        </w:rPr>
        <w:t>ө</w:t>
      </w:r>
      <w:r w:rsidR="002A4C66" w:rsidRPr="001403EE">
        <w:rPr>
          <w:color w:val="000000"/>
          <w:szCs w:val="19"/>
          <w:lang w:val="ru-RU"/>
        </w:rPr>
        <w:t>т. Ошол сыяктуу эле</w:t>
      </w:r>
      <w:r w:rsidR="002A4C66" w:rsidRPr="001403EE">
        <w:rPr>
          <w:color w:val="000000"/>
          <w:szCs w:val="19"/>
          <w:lang w:val="kk-KZ"/>
        </w:rPr>
        <w:t>,</w:t>
      </w:r>
      <w:r w:rsidR="002A4C66" w:rsidRPr="001403EE">
        <w:rPr>
          <w:color w:val="000000"/>
          <w:szCs w:val="19"/>
          <w:lang w:val="ru-RU"/>
        </w:rPr>
        <w:t xml:space="preserve"> ишкана рынок шарт</w:t>
      </w:r>
      <w:r w:rsidR="002A4C66" w:rsidRPr="001403EE">
        <w:rPr>
          <w:color w:val="000000"/>
          <w:szCs w:val="19"/>
          <w:lang w:val="kk-KZ"/>
        </w:rPr>
        <w:t>тар</w:t>
      </w:r>
      <w:r w:rsidR="002A4C66" w:rsidRPr="001403EE">
        <w:rPr>
          <w:color w:val="000000"/>
          <w:szCs w:val="19"/>
          <w:lang w:val="ru-RU"/>
        </w:rPr>
        <w:t xml:space="preserve">ында жакын арада жүргүзүлгөн </w:t>
      </w:r>
      <w:r w:rsidR="002A4C66" w:rsidRPr="001403EE">
        <w:rPr>
          <w:color w:val="000000"/>
          <w:szCs w:val="19"/>
          <w:lang w:val="kk-KZ"/>
        </w:rPr>
        <w:t xml:space="preserve">операциянын натыйжасында милдеттенме пайда болсо же ишкана аны </w:t>
      </w:r>
      <w:r w:rsidR="002A4C66" w:rsidRPr="001403EE">
        <w:rPr>
          <w:color w:val="000000"/>
          <w:szCs w:val="19"/>
          <w:lang w:val="ru-RU"/>
        </w:rPr>
        <w:t xml:space="preserve">өзүнө алган болсо, ал бул милдеттенмени аткаруу үчүн экономикалык ресурсту берүү милдетинин наркы негизинен операциялык чыгымдарды алып салгандан кийин алынган ордун толтуруунун </w:t>
      </w:r>
      <w:r w:rsidR="002A4C66" w:rsidRPr="001403EE">
        <w:rPr>
          <w:color w:val="000000"/>
          <w:szCs w:val="19"/>
          <w:lang w:val="kk-KZ"/>
        </w:rPr>
        <w:t xml:space="preserve">көлөмүнөн </w:t>
      </w:r>
      <w:r w:rsidR="002A4C66" w:rsidRPr="001403EE">
        <w:rPr>
          <w:color w:val="000000"/>
          <w:szCs w:val="19"/>
          <w:lang w:val="ru-RU"/>
        </w:rPr>
        <w:t>ашпайт</w:t>
      </w:r>
      <w:r w:rsidR="002A4C66" w:rsidRPr="001403EE">
        <w:rPr>
          <w:color w:val="000000"/>
          <w:szCs w:val="19"/>
          <w:lang w:val="ky-KG"/>
        </w:rPr>
        <w:t xml:space="preserve"> деп</w:t>
      </w:r>
      <w:r w:rsidR="002A4C66" w:rsidRPr="001403EE">
        <w:rPr>
          <w:color w:val="000000"/>
          <w:szCs w:val="19"/>
          <w:lang w:val="ru-RU"/>
        </w:rPr>
        <w:t xml:space="preserve"> күт</w:t>
      </w:r>
      <w:r w:rsidR="002A4C66" w:rsidRPr="001403EE">
        <w:rPr>
          <w:color w:val="000000"/>
          <w:szCs w:val="19"/>
          <w:lang w:val="ky-KG"/>
        </w:rPr>
        <w:t>ө</w:t>
      </w:r>
      <w:r w:rsidR="002A4C66" w:rsidRPr="001403EE">
        <w:rPr>
          <w:color w:val="000000"/>
          <w:szCs w:val="19"/>
          <w:lang w:val="ru-RU"/>
        </w:rPr>
        <w:t>т. Ошентип</w:t>
      </w:r>
      <w:r w:rsidR="002A4C66" w:rsidRPr="001403EE">
        <w:rPr>
          <w:color w:val="000000"/>
          <w:szCs w:val="19"/>
          <w:lang w:val="kk-KZ"/>
        </w:rPr>
        <w:t>,</w:t>
      </w:r>
      <w:r w:rsidR="002A4C66" w:rsidRPr="001403EE">
        <w:rPr>
          <w:color w:val="000000"/>
          <w:szCs w:val="19"/>
          <w:lang w:val="ru-RU"/>
        </w:rPr>
        <w:t xml:space="preserve"> активди же милдеттенмени баштапкы наркы боюнча баалоо мындай учурларда актив же милдеттенме жөнүндөгү, ошондой эле анын натыйжасында ушул актив же милдеттенме пайда болгон операциянын баасы жөнүндө </w:t>
      </w:r>
      <w:r w:rsidR="002A4C66" w:rsidRPr="001403EE">
        <w:rPr>
          <w:color w:val="000000"/>
          <w:szCs w:val="19"/>
          <w:lang w:val="kk-KZ"/>
        </w:rPr>
        <w:t xml:space="preserve">жөндүү </w:t>
      </w:r>
      <w:r w:rsidR="002A4C66" w:rsidRPr="001403EE">
        <w:rPr>
          <w:color w:val="000000"/>
          <w:szCs w:val="19"/>
          <w:lang w:val="ru-RU"/>
        </w:rPr>
        <w:t>малыматты берет.</w:t>
      </w:r>
    </w:p>
    <w:p w:rsidR="00DF27EC" w:rsidRPr="001403EE" w:rsidRDefault="00DC5B9E">
      <w:pPr>
        <w:pStyle w:val="IASBNormalnpara"/>
        <w:rPr>
          <w:lang w:val="ru-RU"/>
        </w:rPr>
      </w:pPr>
      <w:r w:rsidRPr="001403EE">
        <w:rPr>
          <w:lang w:val="ru-RU"/>
        </w:rPr>
        <w:t>6.26</w:t>
      </w:r>
      <w:r w:rsidRPr="001403EE">
        <w:rPr>
          <w:lang w:val="ru-RU"/>
        </w:rPr>
        <w:tab/>
      </w:r>
      <w:r w:rsidR="002A4C66" w:rsidRPr="001403EE">
        <w:rPr>
          <w:color w:val="000000"/>
          <w:szCs w:val="19"/>
          <w:lang w:val="ru-RU"/>
        </w:rPr>
        <w:t xml:space="preserve">Баштапкы нарк активди колдонууну жана анын </w:t>
      </w:r>
      <w:r w:rsidR="002A4C66" w:rsidRPr="001403EE">
        <w:rPr>
          <w:color w:val="000000"/>
          <w:szCs w:val="19"/>
          <w:lang w:val="kk-KZ"/>
        </w:rPr>
        <w:t>наркы</w:t>
      </w:r>
      <w:r w:rsidR="002A4C66" w:rsidRPr="001403EE">
        <w:rPr>
          <w:color w:val="000000"/>
          <w:szCs w:val="19"/>
          <w:lang w:val="ru-RU"/>
        </w:rPr>
        <w:t xml:space="preserve">нын түшүшүн чагылдыруу үчүн кемигендиктен ишкана актив боюнча ордун толтуруп берүүнү күткөн баштапкы нарк боюнча бааланган сумма жок дегенде анын баланстык наркына барабар болот. Ошол сыяктуу эле, эгер бул милдеттенме </w:t>
      </w:r>
      <w:r w:rsidR="002A4C66" w:rsidRPr="001403EE">
        <w:rPr>
          <w:color w:val="000000"/>
          <w:szCs w:val="19"/>
          <w:lang w:val="kk-KZ"/>
        </w:rPr>
        <w:t xml:space="preserve">оордотуучу болуп </w:t>
      </w:r>
      <w:proofErr w:type="gramStart"/>
      <w:r w:rsidR="002A4C66" w:rsidRPr="001403EE">
        <w:rPr>
          <w:color w:val="000000"/>
          <w:szCs w:val="19"/>
          <w:lang w:val="kk-KZ"/>
        </w:rPr>
        <w:t xml:space="preserve">калса </w:t>
      </w:r>
      <w:r w:rsidR="002A4C66" w:rsidRPr="001403EE">
        <w:rPr>
          <w:color w:val="000000"/>
          <w:szCs w:val="19"/>
          <w:lang w:val="ru-RU"/>
        </w:rPr>
        <w:t>,</w:t>
      </w:r>
      <w:proofErr w:type="gramEnd"/>
      <w:r w:rsidR="002A4C66" w:rsidRPr="001403EE">
        <w:rPr>
          <w:color w:val="000000"/>
          <w:szCs w:val="19"/>
          <w:lang w:val="ru-RU"/>
        </w:rPr>
        <w:t xml:space="preserve"> милдеттенменин баштапкы наркы жогорула</w:t>
      </w:r>
      <w:r w:rsidR="002A4C66" w:rsidRPr="001403EE">
        <w:rPr>
          <w:color w:val="000000"/>
          <w:szCs w:val="19"/>
          <w:lang w:val="ky-KG"/>
        </w:rPr>
        <w:t>гандыктан</w:t>
      </w:r>
      <w:r w:rsidR="002A4C66" w:rsidRPr="001403EE">
        <w:rPr>
          <w:color w:val="000000"/>
          <w:szCs w:val="19"/>
          <w:lang w:val="ru-RU"/>
        </w:rPr>
        <w:t>, милдеттенмелерди аткаруу үчүн керек болгон экономикалык ресурстарды өткөрүп берүү милдети</w:t>
      </w:r>
      <w:r w:rsidR="002A4C66" w:rsidRPr="001403EE">
        <w:rPr>
          <w:color w:val="000000"/>
          <w:szCs w:val="19"/>
          <w:lang w:val="ky-KG"/>
        </w:rPr>
        <w:t>нин наркы</w:t>
      </w:r>
      <w:r w:rsidR="002A4C66" w:rsidRPr="001403EE">
        <w:rPr>
          <w:color w:val="000000"/>
          <w:szCs w:val="19"/>
          <w:lang w:val="ru-RU"/>
        </w:rPr>
        <w:t xml:space="preserve"> ошол милдеттенменин баланстык наркынан </w:t>
      </w:r>
      <w:r w:rsidR="002A4C66" w:rsidRPr="001403EE">
        <w:rPr>
          <w:color w:val="000000"/>
          <w:szCs w:val="19"/>
          <w:lang w:val="ky-KG"/>
        </w:rPr>
        <w:t>ашпайт</w:t>
      </w:r>
      <w:r w:rsidR="002A4C66" w:rsidRPr="001403EE">
        <w:rPr>
          <w:color w:val="000000"/>
          <w:szCs w:val="19"/>
          <w:lang w:val="ru-RU"/>
        </w:rPr>
        <w:t>.</w:t>
      </w:r>
    </w:p>
    <w:p w:rsidR="00DF27EC" w:rsidRPr="001403EE" w:rsidRDefault="00DC5B9E">
      <w:pPr>
        <w:pStyle w:val="IASBNormalnpara"/>
        <w:rPr>
          <w:lang w:val="ru-RU"/>
        </w:rPr>
      </w:pPr>
      <w:r w:rsidRPr="001403EE">
        <w:rPr>
          <w:lang w:val="ru-RU"/>
        </w:rPr>
        <w:t>6.27</w:t>
      </w:r>
      <w:r w:rsidRPr="001403EE">
        <w:rPr>
          <w:lang w:val="ru-RU"/>
        </w:rPr>
        <w:tab/>
      </w:r>
      <w:r w:rsidR="002A4C66" w:rsidRPr="001403EE">
        <w:rPr>
          <w:color w:val="000000"/>
          <w:szCs w:val="19"/>
          <w:lang w:val="ky-KG"/>
        </w:rPr>
        <w:t>Эгерде, ф</w:t>
      </w:r>
      <w:r w:rsidR="002A4C66" w:rsidRPr="001403EE">
        <w:rPr>
          <w:color w:val="000000"/>
          <w:szCs w:val="19"/>
          <w:lang w:val="ru-RU"/>
        </w:rPr>
        <w:t>инансылык активд</w:t>
      </w:r>
      <w:r w:rsidR="002A4C66" w:rsidRPr="001403EE">
        <w:rPr>
          <w:color w:val="000000"/>
          <w:szCs w:val="19"/>
          <w:lang w:val="ky-KG"/>
        </w:rPr>
        <w:t>и кошпогондо,</w:t>
      </w:r>
      <w:r w:rsidR="002A4C66" w:rsidRPr="001403EE">
        <w:rPr>
          <w:color w:val="000000"/>
          <w:szCs w:val="19"/>
          <w:lang w:val="ru-RU"/>
        </w:rPr>
        <w:t xml:space="preserve"> актив баштапкы наркы боюнча бааланса, бул активди бүтүндөй же анын </w:t>
      </w:r>
      <w:r w:rsidR="002A4C66" w:rsidRPr="001403EE">
        <w:rPr>
          <w:color w:val="000000"/>
          <w:szCs w:val="19"/>
          <w:lang w:val="ky-KG"/>
        </w:rPr>
        <w:t xml:space="preserve">бир </w:t>
      </w:r>
      <w:r w:rsidR="002A4C66" w:rsidRPr="001403EE">
        <w:rPr>
          <w:color w:val="000000"/>
          <w:szCs w:val="19"/>
          <w:lang w:val="ru-RU"/>
        </w:rPr>
        <w:t>бөлүгүн керектөө же сатуу</w:t>
      </w:r>
      <w:r w:rsidR="002A4C66" w:rsidRPr="001403EE">
        <w:rPr>
          <w:color w:val="000000"/>
          <w:szCs w:val="19"/>
          <w:lang w:val="ky-KG"/>
        </w:rPr>
        <w:t>,</w:t>
      </w:r>
      <w:r w:rsidR="002A4C66" w:rsidRPr="001403EE">
        <w:rPr>
          <w:color w:val="000000"/>
          <w:szCs w:val="19"/>
          <w:lang w:val="ru-RU"/>
        </w:rPr>
        <w:t xml:space="preserve"> керектелген же сатылган активдин бөлүгүнө же активдин баштапкы наркына барабар болгон суммада бааланган чыгашалардын келип чыгышына алып келет</w:t>
      </w:r>
      <w:r w:rsidRPr="001403EE">
        <w:rPr>
          <w:lang w:val="ru-RU"/>
        </w:rPr>
        <w:t>.</w:t>
      </w:r>
    </w:p>
    <w:p w:rsidR="00DF27EC" w:rsidRPr="001403EE" w:rsidRDefault="00DC5B9E">
      <w:pPr>
        <w:pStyle w:val="IASBNormalnpara"/>
        <w:rPr>
          <w:lang w:val="ru-RU"/>
        </w:rPr>
      </w:pPr>
      <w:r w:rsidRPr="001403EE">
        <w:rPr>
          <w:lang w:val="ru-RU"/>
        </w:rPr>
        <w:t>6.28</w:t>
      </w:r>
      <w:r w:rsidRPr="001403EE">
        <w:rPr>
          <w:lang w:val="ru-RU"/>
        </w:rPr>
        <w:tab/>
      </w:r>
      <w:r w:rsidR="002A4C66" w:rsidRPr="001403EE">
        <w:rPr>
          <w:color w:val="000000"/>
          <w:szCs w:val="19"/>
          <w:lang w:val="ru-RU"/>
        </w:rPr>
        <w:t>Активди сатуунун натыйжасында пайда болгон чыгашалар мындай сатуунун натыйжасында алынган ор</w:t>
      </w:r>
      <w:r w:rsidR="002A4C66" w:rsidRPr="001403EE">
        <w:rPr>
          <w:color w:val="000000"/>
          <w:szCs w:val="19"/>
          <w:lang w:val="kk-KZ"/>
        </w:rPr>
        <w:t>д</w:t>
      </w:r>
      <w:r w:rsidR="002A4C66" w:rsidRPr="001403EE">
        <w:rPr>
          <w:color w:val="000000"/>
          <w:szCs w:val="19"/>
          <w:lang w:val="ru-RU"/>
        </w:rPr>
        <w:t xml:space="preserve">ун толтуруунун кирешеси катары таануу менен бир </w:t>
      </w:r>
      <w:r w:rsidR="002A4C66" w:rsidRPr="001403EE">
        <w:rPr>
          <w:color w:val="000000"/>
          <w:szCs w:val="19"/>
          <w:lang w:val="kk-KZ"/>
        </w:rPr>
        <w:t>убакта</w:t>
      </w:r>
      <w:r w:rsidR="002A4C66" w:rsidRPr="001403EE">
        <w:rPr>
          <w:color w:val="000000"/>
          <w:szCs w:val="19"/>
          <w:lang w:val="ru-RU"/>
        </w:rPr>
        <w:t xml:space="preserve"> таанылат. Кирешелердин жана чыгашалардын ортосундагы айырма сатуудан түшкөн маржаны </w:t>
      </w:r>
      <w:r w:rsidR="002A4C66" w:rsidRPr="001403EE">
        <w:rPr>
          <w:color w:val="000000"/>
          <w:szCs w:val="19"/>
          <w:lang w:val="kk-KZ"/>
        </w:rPr>
        <w:t>билдирет</w:t>
      </w:r>
      <w:r w:rsidR="002A4C66" w:rsidRPr="001403EE">
        <w:rPr>
          <w:color w:val="000000"/>
          <w:szCs w:val="19"/>
          <w:lang w:val="ru-RU"/>
        </w:rPr>
        <w:t>. Активдүү керектөөнүн негизинде пайда болгон чыгашаларды маржа жөнүндөгү маалыматты берүү үчүн тиешелүү кирешелер менен салыштырууга болот.</w:t>
      </w:r>
    </w:p>
    <w:p w:rsidR="00DF27EC" w:rsidRPr="001403EE" w:rsidRDefault="00DC5B9E">
      <w:pPr>
        <w:pStyle w:val="IASBNormalnpara"/>
        <w:rPr>
          <w:lang w:val="ru-RU"/>
        </w:rPr>
      </w:pPr>
      <w:r w:rsidRPr="001403EE">
        <w:rPr>
          <w:lang w:val="ru-RU"/>
        </w:rPr>
        <w:t>6.29</w:t>
      </w:r>
      <w:r w:rsidRPr="001403EE">
        <w:rPr>
          <w:lang w:val="ru-RU"/>
        </w:rPr>
        <w:tab/>
      </w:r>
      <w:r w:rsidR="002A4C66" w:rsidRPr="001403EE">
        <w:rPr>
          <w:color w:val="000000"/>
          <w:szCs w:val="19"/>
          <w:lang w:val="ru-RU"/>
        </w:rPr>
        <w:t xml:space="preserve">Ошол сыяктуу эле, эгер ишкана финансылык милдеттенме болуп саналбаган милдеттенмени ордун толтуруунун ордуна өзүнө алса жана ал милдеттенме баштапкы нарк боюнча бааланса, милдеттенменин бардыгын же бөлүгүн аткаруу милдеттенменин аткарылган бөлүгү үчүн алынган ордун толтуруунун </w:t>
      </w:r>
      <w:r w:rsidR="002A4C66" w:rsidRPr="001403EE">
        <w:rPr>
          <w:color w:val="000000"/>
          <w:szCs w:val="19"/>
          <w:lang w:val="kk-KZ"/>
        </w:rPr>
        <w:t xml:space="preserve">көлөмүнө </w:t>
      </w:r>
      <w:r w:rsidR="002A4C66" w:rsidRPr="001403EE">
        <w:rPr>
          <w:color w:val="000000"/>
          <w:szCs w:val="19"/>
          <w:lang w:val="ru-RU"/>
        </w:rPr>
        <w:t>барабар болгон суммада бааланган кирешелердин пайда болушуна алып келет. Милдеттенмени аткаруунун натыйжасында пайда болгон бул кирешелердин жана чыгашалардын ортосундагы айырма аткаруудан түшкөн маржаны билдирет</w:t>
      </w:r>
      <w:r w:rsidRPr="001403EE">
        <w:rPr>
          <w:lang w:val="ru-RU"/>
        </w:rPr>
        <w:t>.</w:t>
      </w:r>
    </w:p>
    <w:p w:rsidR="00DF27EC" w:rsidRPr="001403EE" w:rsidRDefault="00DC5B9E">
      <w:pPr>
        <w:pStyle w:val="IASBNormalnpara"/>
        <w:rPr>
          <w:lang w:val="ru-RU"/>
        </w:rPr>
      </w:pPr>
      <w:r w:rsidRPr="001403EE">
        <w:rPr>
          <w:lang w:val="ru-RU"/>
        </w:rPr>
        <w:t>6.30</w:t>
      </w:r>
      <w:r w:rsidRPr="001403EE">
        <w:rPr>
          <w:lang w:val="ru-RU"/>
        </w:rPr>
        <w:tab/>
      </w:r>
      <w:r w:rsidR="002A4C66" w:rsidRPr="001403EE">
        <w:rPr>
          <w:color w:val="000000"/>
          <w:szCs w:val="19"/>
          <w:lang w:val="ru-RU"/>
        </w:rPr>
        <w:t>Сатылган же керектелген активдердин, анын ичинде дароо керектелген товарларды</w:t>
      </w:r>
      <w:r w:rsidR="002A4C66" w:rsidRPr="001403EE">
        <w:rPr>
          <w:color w:val="000000"/>
          <w:szCs w:val="19"/>
          <w:lang w:val="ky-KG"/>
        </w:rPr>
        <w:t>н</w:t>
      </w:r>
      <w:r w:rsidR="002A4C66" w:rsidRPr="001403EE">
        <w:rPr>
          <w:color w:val="000000"/>
          <w:szCs w:val="19"/>
          <w:lang w:val="ru-RU"/>
        </w:rPr>
        <w:t xml:space="preserve"> жана кызмат көрсөтүүлөрдү</w:t>
      </w:r>
      <w:r w:rsidR="002A4C66" w:rsidRPr="001403EE">
        <w:rPr>
          <w:color w:val="000000"/>
          <w:szCs w:val="19"/>
          <w:lang w:val="ky-KG"/>
        </w:rPr>
        <w:t>н</w:t>
      </w:r>
      <w:r w:rsidR="002A4C66" w:rsidRPr="001403EE">
        <w:rPr>
          <w:color w:val="000000"/>
          <w:szCs w:val="19"/>
          <w:lang w:val="ru-RU"/>
        </w:rPr>
        <w:t xml:space="preserve"> наркы жөнүндөгү (4.8-пунктту караңыз) жана алынган ордун толтуруунун </w:t>
      </w:r>
      <w:r w:rsidR="002A4C66" w:rsidRPr="001403EE">
        <w:rPr>
          <w:color w:val="000000"/>
          <w:szCs w:val="19"/>
          <w:lang w:val="kk-KZ"/>
        </w:rPr>
        <w:t xml:space="preserve">көлөмү </w:t>
      </w:r>
      <w:r w:rsidR="002A4C66" w:rsidRPr="001403EE">
        <w:rPr>
          <w:color w:val="000000"/>
          <w:szCs w:val="19"/>
          <w:lang w:val="ru-RU"/>
        </w:rPr>
        <w:t>жөнүндөгү маалымат болжолдоочу баалуулукка ээ болушу мүмкүн. Мындай маалымат товарларды (</w:t>
      </w:r>
      <w:r w:rsidR="002A4C66" w:rsidRPr="001403EE">
        <w:rPr>
          <w:color w:val="000000"/>
          <w:szCs w:val="19"/>
          <w:lang w:val="ky-KG"/>
        </w:rPr>
        <w:t xml:space="preserve">анын ичинде </w:t>
      </w:r>
      <w:r w:rsidR="002A4C66" w:rsidRPr="001403EE">
        <w:rPr>
          <w:color w:val="000000"/>
          <w:szCs w:val="19"/>
          <w:lang w:val="ru-RU"/>
        </w:rPr>
        <w:t xml:space="preserve">азыркы учурда ишкана тарабынан кармалып турбаган товарларды) сатуудан жана келечекте кызматтарды көрсөтүүдөн, </w:t>
      </w:r>
      <w:r w:rsidR="002A4C66" w:rsidRPr="001403EE">
        <w:rPr>
          <w:color w:val="000000"/>
          <w:szCs w:val="19"/>
          <w:lang w:val="ky-KG"/>
        </w:rPr>
        <w:t>тиешелүү түрдө,</w:t>
      </w:r>
      <w:r w:rsidR="002A4C66" w:rsidRPr="001403EE">
        <w:rPr>
          <w:color w:val="000000"/>
          <w:szCs w:val="19"/>
          <w:lang w:val="ru-RU"/>
        </w:rPr>
        <w:t xml:space="preserve"> акча каражаттарын</w:t>
      </w:r>
      <w:r w:rsidR="002A4C66" w:rsidRPr="001403EE">
        <w:rPr>
          <w:color w:val="000000"/>
          <w:szCs w:val="19"/>
          <w:lang w:val="ky-KG"/>
        </w:rPr>
        <w:t>ын</w:t>
      </w:r>
      <w:r w:rsidR="002A4C66" w:rsidRPr="001403EE">
        <w:rPr>
          <w:color w:val="000000"/>
          <w:szCs w:val="19"/>
          <w:lang w:val="ru-RU"/>
        </w:rPr>
        <w:t xml:space="preserve"> келечектеги таза түшүүлөрүнө карата ишкананын </w:t>
      </w:r>
      <w:r w:rsidR="002A4C66" w:rsidRPr="001403EE">
        <w:rPr>
          <w:color w:val="000000"/>
          <w:szCs w:val="19"/>
          <w:lang w:val="ky-KG"/>
        </w:rPr>
        <w:t>келечегин</w:t>
      </w:r>
      <w:r w:rsidR="002A4C66" w:rsidRPr="001403EE">
        <w:rPr>
          <w:color w:val="000000"/>
          <w:szCs w:val="19"/>
          <w:lang w:val="ru-RU"/>
        </w:rPr>
        <w:t xml:space="preserve"> баалоо үчүн түшкөн келечектеги маржаны болжолдоодо баштапкы маалымат катары колдонулушу мүмкүн. </w:t>
      </w:r>
      <w:r w:rsidR="002A4C66" w:rsidRPr="001403EE">
        <w:rPr>
          <w:color w:val="000000"/>
          <w:szCs w:val="19"/>
          <w:lang w:val="ky-KG"/>
        </w:rPr>
        <w:t>К</w:t>
      </w:r>
      <w:r w:rsidR="002A4C66" w:rsidRPr="001403EE">
        <w:rPr>
          <w:color w:val="000000"/>
          <w:szCs w:val="19"/>
          <w:lang w:val="ru-RU"/>
        </w:rPr>
        <w:t xml:space="preserve">елечектеги акча агымдарына карата </w:t>
      </w:r>
      <w:r w:rsidR="002A4C66" w:rsidRPr="001403EE">
        <w:rPr>
          <w:color w:val="000000"/>
          <w:szCs w:val="19"/>
          <w:lang w:val="ky-KG"/>
        </w:rPr>
        <w:t>и</w:t>
      </w:r>
      <w:r w:rsidR="002A4C66" w:rsidRPr="001403EE">
        <w:rPr>
          <w:color w:val="000000"/>
          <w:szCs w:val="19"/>
          <w:lang w:val="ru-RU"/>
        </w:rPr>
        <w:t xml:space="preserve">шкананын </w:t>
      </w:r>
      <w:r w:rsidR="002A4C66" w:rsidRPr="001403EE">
        <w:rPr>
          <w:color w:val="000000"/>
          <w:szCs w:val="19"/>
          <w:lang w:val="ky-KG"/>
        </w:rPr>
        <w:t>келечектерин</w:t>
      </w:r>
      <w:r w:rsidR="002A4C66" w:rsidRPr="001403EE">
        <w:rPr>
          <w:color w:val="000000"/>
          <w:szCs w:val="19"/>
          <w:lang w:val="ru-RU"/>
        </w:rPr>
        <w:t xml:space="preserve"> баалоо үчүн финансылык отчёттуулукту пайдалануучулар </w:t>
      </w:r>
      <w:r w:rsidR="002A4C66" w:rsidRPr="001403EE">
        <w:rPr>
          <w:color w:val="000000"/>
          <w:szCs w:val="19"/>
          <w:lang w:val="kk-KZ"/>
        </w:rPr>
        <w:t xml:space="preserve">көп мезгилдер аралыгында </w:t>
      </w:r>
      <w:r w:rsidR="002A4C66" w:rsidRPr="001403EE">
        <w:rPr>
          <w:color w:val="000000"/>
          <w:szCs w:val="19"/>
          <w:lang w:val="ru-RU"/>
        </w:rPr>
        <w:t>ишкананын колдо</w:t>
      </w:r>
      <w:r w:rsidR="002A4C66" w:rsidRPr="001403EE">
        <w:rPr>
          <w:color w:val="000000"/>
          <w:szCs w:val="19"/>
          <w:lang w:val="kk-KZ"/>
        </w:rPr>
        <w:t xml:space="preserve"> болгон</w:t>
      </w:r>
      <w:r w:rsidR="002A4C66" w:rsidRPr="001403EE">
        <w:rPr>
          <w:color w:val="000000"/>
          <w:szCs w:val="19"/>
          <w:lang w:val="ru-RU"/>
        </w:rPr>
        <w:t xml:space="preserve"> товарлардан пайданы </w:t>
      </w:r>
      <w:r w:rsidR="002A4C66" w:rsidRPr="001403EE">
        <w:rPr>
          <w:color w:val="000000"/>
          <w:szCs w:val="19"/>
          <w:lang w:val="kk-KZ"/>
        </w:rPr>
        <w:t>жаратуу</w:t>
      </w:r>
      <w:r w:rsidR="002A4C66" w:rsidRPr="001403EE">
        <w:rPr>
          <w:szCs w:val="19"/>
          <w:lang w:val="ru-RU"/>
        </w:rPr>
        <w:t xml:space="preserve"> </w:t>
      </w:r>
      <w:r w:rsidR="002A4C66" w:rsidRPr="001403EE">
        <w:rPr>
          <w:szCs w:val="19"/>
          <w:lang w:val="kk-KZ"/>
        </w:rPr>
        <w:t xml:space="preserve">жөндөмүнө </w:t>
      </w:r>
      <w:r w:rsidR="002A4C66" w:rsidRPr="001403EE">
        <w:rPr>
          <w:color w:val="000000"/>
          <w:szCs w:val="19"/>
          <w:lang w:val="ru-RU"/>
        </w:rPr>
        <w:t xml:space="preserve">гана эмес келечектеги пайданы </w:t>
      </w:r>
      <w:r w:rsidR="002A4C66" w:rsidRPr="001403EE">
        <w:rPr>
          <w:color w:val="000000"/>
          <w:szCs w:val="19"/>
          <w:lang w:val="kk-KZ"/>
        </w:rPr>
        <w:t xml:space="preserve">жаратууну </w:t>
      </w:r>
      <w:r w:rsidR="002A4C66" w:rsidRPr="001403EE">
        <w:rPr>
          <w:color w:val="000000"/>
          <w:szCs w:val="19"/>
          <w:lang w:val="ru-RU"/>
        </w:rPr>
        <w:t xml:space="preserve">уюштуруу </w:t>
      </w:r>
      <w:r w:rsidR="002A4C66" w:rsidRPr="001403EE">
        <w:rPr>
          <w:color w:val="000000"/>
          <w:szCs w:val="19"/>
          <w:lang w:val="kk-KZ"/>
        </w:rPr>
        <w:t xml:space="preserve">жөндөмүнө </w:t>
      </w:r>
      <w:r w:rsidR="002A4C66" w:rsidRPr="001403EE">
        <w:rPr>
          <w:color w:val="000000"/>
          <w:szCs w:val="19"/>
          <w:lang w:val="ru-RU"/>
        </w:rPr>
        <w:t>кө</w:t>
      </w:r>
      <w:r w:rsidR="002A4C66" w:rsidRPr="001403EE">
        <w:rPr>
          <w:color w:val="000000"/>
          <w:szCs w:val="19"/>
          <w:lang w:val="ky-KG"/>
        </w:rPr>
        <w:t>п</w:t>
      </w:r>
      <w:r w:rsidR="002A4C66" w:rsidRPr="001403EE">
        <w:rPr>
          <w:color w:val="000000"/>
          <w:szCs w:val="19"/>
          <w:lang w:val="ru-RU"/>
        </w:rPr>
        <w:t xml:space="preserve"> көӊүл бурат. Баштапкы нарк </w:t>
      </w:r>
      <w:r w:rsidR="002A4C66" w:rsidRPr="001403EE">
        <w:rPr>
          <w:color w:val="000000"/>
          <w:szCs w:val="19"/>
          <w:lang w:val="kk-KZ"/>
        </w:rPr>
        <w:t xml:space="preserve">боюнча </w:t>
      </w:r>
      <w:r w:rsidR="002A4C66" w:rsidRPr="001403EE">
        <w:rPr>
          <w:color w:val="000000"/>
          <w:szCs w:val="19"/>
          <w:lang w:val="ru-RU"/>
        </w:rPr>
        <w:t xml:space="preserve">баалануучу кирешелер </w:t>
      </w:r>
      <w:r w:rsidR="002A4C66" w:rsidRPr="001403EE">
        <w:rPr>
          <w:color w:val="000000"/>
          <w:szCs w:val="19"/>
          <w:lang w:val="ru-RU"/>
        </w:rPr>
        <w:lastRenderedPageBreak/>
        <w:t xml:space="preserve">менен чыгашалар </w:t>
      </w:r>
      <w:r w:rsidR="002A4C66" w:rsidRPr="001403EE">
        <w:rPr>
          <w:color w:val="000000"/>
          <w:szCs w:val="19"/>
          <w:lang w:val="ky-KG"/>
        </w:rPr>
        <w:t xml:space="preserve">ошондой эле </w:t>
      </w:r>
      <w:r w:rsidR="002A4C66" w:rsidRPr="001403EE">
        <w:rPr>
          <w:color w:val="000000"/>
          <w:szCs w:val="19"/>
          <w:lang w:val="ru-RU"/>
        </w:rPr>
        <w:t>тастыктоочу баалуулукка ээ, себеби алар финансылык отчётт</w:t>
      </w:r>
      <w:r w:rsidR="002A4C66" w:rsidRPr="001403EE">
        <w:rPr>
          <w:color w:val="000000"/>
          <w:szCs w:val="19"/>
          <w:lang w:val="kk-KZ"/>
        </w:rPr>
        <w:t>уулукт</w:t>
      </w:r>
      <w:r w:rsidR="002A4C66" w:rsidRPr="001403EE">
        <w:rPr>
          <w:color w:val="000000"/>
          <w:szCs w:val="19"/>
          <w:lang w:val="ru-RU"/>
        </w:rPr>
        <w:t xml:space="preserve">у пайдалануучуларга акча </w:t>
      </w:r>
      <w:r w:rsidR="002A4C66" w:rsidRPr="001403EE">
        <w:rPr>
          <w:color w:val="000000"/>
          <w:szCs w:val="19"/>
          <w:lang w:val="kk-KZ"/>
        </w:rPr>
        <w:t xml:space="preserve">каражаттарынын </w:t>
      </w:r>
      <w:r w:rsidR="002A4C66" w:rsidRPr="001403EE">
        <w:rPr>
          <w:color w:val="000000"/>
          <w:szCs w:val="19"/>
          <w:lang w:val="ru-RU"/>
        </w:rPr>
        <w:t xml:space="preserve">агымдарына же маржага тиешелүү мурда жасалган болжолдоолорго карата </w:t>
      </w:r>
      <w:r w:rsidR="002A4C66" w:rsidRPr="001403EE">
        <w:rPr>
          <w:color w:val="000000"/>
          <w:szCs w:val="19"/>
          <w:lang w:val="kk-KZ"/>
        </w:rPr>
        <w:t xml:space="preserve">далилдерди </w:t>
      </w:r>
      <w:r w:rsidR="002A4C66" w:rsidRPr="001403EE">
        <w:rPr>
          <w:color w:val="000000"/>
          <w:szCs w:val="19"/>
          <w:lang w:val="ru-RU"/>
        </w:rPr>
        <w:t xml:space="preserve">беришет. Сатылган же керектелген активдердин наркы жөнүндөгү маалымат ишкананын жетекчилиги ишкананын экономикалык ресурстарын пайдалануу боюнча өз милдеттерин канчалык </w:t>
      </w:r>
      <w:r w:rsidR="002A4C66" w:rsidRPr="001403EE">
        <w:rPr>
          <w:color w:val="000000"/>
          <w:szCs w:val="19"/>
          <w:lang w:val="ky-KG"/>
        </w:rPr>
        <w:t>сарамжалдуу</w:t>
      </w:r>
      <w:r w:rsidR="002A4C66" w:rsidRPr="001403EE">
        <w:rPr>
          <w:color w:val="000000"/>
          <w:szCs w:val="19"/>
          <w:lang w:val="ru-RU"/>
        </w:rPr>
        <w:t xml:space="preserve"> жана натыйжалуу колдонгондугун баалоодо жардам бере алат.</w:t>
      </w:r>
    </w:p>
    <w:p w:rsidR="00DF27EC" w:rsidRPr="001403EE" w:rsidRDefault="00DC5B9E">
      <w:pPr>
        <w:pStyle w:val="IASBNormalnpara"/>
        <w:rPr>
          <w:lang w:val="ru-RU"/>
        </w:rPr>
      </w:pPr>
      <w:r w:rsidRPr="001403EE">
        <w:rPr>
          <w:lang w:val="ru-RU"/>
        </w:rPr>
        <w:t>6.31</w:t>
      </w:r>
      <w:r w:rsidRPr="001403EE">
        <w:rPr>
          <w:lang w:val="ru-RU"/>
        </w:rPr>
        <w:tab/>
      </w:r>
      <w:r w:rsidR="00A840F1" w:rsidRPr="001403EE">
        <w:rPr>
          <w:color w:val="000000"/>
          <w:szCs w:val="19"/>
          <w:lang w:val="ru-RU"/>
        </w:rPr>
        <w:t>Амортизациял</w:t>
      </w:r>
      <w:r w:rsidR="00A840F1" w:rsidRPr="001403EE">
        <w:rPr>
          <w:color w:val="000000"/>
          <w:szCs w:val="19"/>
          <w:lang w:val="kk-KZ"/>
        </w:rPr>
        <w:t xml:space="preserve">анган </w:t>
      </w:r>
      <w:r w:rsidR="00A840F1" w:rsidRPr="001403EE">
        <w:rPr>
          <w:color w:val="000000"/>
          <w:szCs w:val="19"/>
          <w:lang w:val="ru-RU"/>
        </w:rPr>
        <w:t>нарк боюнча бааланган активдерге же милдеттенмелерге карата эсептелген пайыздар жөнүндө маалымат ошол эле себеп</w:t>
      </w:r>
      <w:r w:rsidR="00A840F1" w:rsidRPr="001403EE">
        <w:rPr>
          <w:color w:val="000000"/>
          <w:szCs w:val="19"/>
          <w:lang w:val="ky-KG"/>
        </w:rPr>
        <w:t>тер</w:t>
      </w:r>
      <w:r w:rsidR="00A840F1" w:rsidRPr="001403EE">
        <w:rPr>
          <w:color w:val="000000"/>
          <w:szCs w:val="19"/>
          <w:lang w:val="ru-RU"/>
        </w:rPr>
        <w:t xml:space="preserve"> боюнча болжолдоочу жана тастыктоочу баалуулукка ээ боло алат.</w:t>
      </w:r>
    </w:p>
    <w:p w:rsidR="00DF27EC" w:rsidRPr="001403EE" w:rsidRDefault="00A840F1">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Учурдагы нарк</w:t>
      </w:r>
    </w:p>
    <w:p w:rsidR="00DF27EC" w:rsidRPr="005472FF" w:rsidRDefault="00A840F1">
      <w:pPr>
        <w:pStyle w:val="IASBSectionTitle3Ind"/>
        <w:rPr>
          <w:rFonts w:ascii="Times New Roman" w:hAnsi="Times New Roman" w:cs="Times New Roman"/>
          <w:sz w:val="18"/>
          <w:lang w:val="ru-RU"/>
        </w:rPr>
      </w:pPr>
      <w:r w:rsidRPr="005472FF">
        <w:rPr>
          <w:rFonts w:ascii="Times New Roman" w:hAnsi="Times New Roman" w:cs="Times New Roman"/>
          <w:bCs/>
          <w:color w:val="000000"/>
          <w:szCs w:val="26"/>
          <w:lang w:val="ru-RU"/>
        </w:rPr>
        <w:t>Адилет нарк</w:t>
      </w:r>
    </w:p>
    <w:p w:rsidR="00DF27EC" w:rsidRPr="001403EE" w:rsidRDefault="00DC5B9E">
      <w:pPr>
        <w:pStyle w:val="IASBNormalnpara"/>
        <w:rPr>
          <w:lang w:val="ru-RU"/>
        </w:rPr>
      </w:pPr>
      <w:r w:rsidRPr="001403EE">
        <w:rPr>
          <w:lang w:val="ru-RU"/>
        </w:rPr>
        <w:t>6.32</w:t>
      </w:r>
      <w:r w:rsidRPr="001403EE">
        <w:rPr>
          <w:lang w:val="ru-RU"/>
        </w:rPr>
        <w:tab/>
      </w:r>
      <w:r w:rsidR="00A840F1" w:rsidRPr="001403EE">
        <w:rPr>
          <w:color w:val="000000"/>
          <w:szCs w:val="19"/>
          <w:lang w:val="ru-RU"/>
        </w:rPr>
        <w:t>Активдерди жана милддеттенмелерди адилет нарк боюнча баалоонун жыйынтыгында берилүүчү маалымат болжолдоочу баалуулукка ээ боло алат, себеби адилет наркы рыноктун катышуучуларынын келечектеги акча агымдарынын пайда болушунун жана а</w:t>
      </w:r>
      <w:r w:rsidR="00A840F1" w:rsidRPr="001403EE">
        <w:rPr>
          <w:color w:val="000000"/>
          <w:szCs w:val="19"/>
          <w:lang w:val="kk-KZ"/>
        </w:rPr>
        <w:t xml:space="preserve">йкын эместигинин </w:t>
      </w:r>
      <w:r w:rsidR="00A840F1" w:rsidRPr="001403EE">
        <w:rPr>
          <w:color w:val="000000"/>
          <w:szCs w:val="19"/>
          <w:lang w:val="ru-RU"/>
        </w:rPr>
        <w:t xml:space="preserve">мөөнөтүнө, суммасына карата </w:t>
      </w:r>
      <w:r w:rsidR="00A840F1" w:rsidRPr="001403EE">
        <w:rPr>
          <w:color w:val="000000"/>
          <w:szCs w:val="19"/>
          <w:lang w:val="ky-KG"/>
        </w:rPr>
        <w:t>учурдагы</w:t>
      </w:r>
      <w:r w:rsidR="00A840F1" w:rsidRPr="001403EE">
        <w:rPr>
          <w:color w:val="000000"/>
          <w:szCs w:val="19"/>
          <w:lang w:val="ru-RU"/>
        </w:rPr>
        <w:t xml:space="preserve"> </w:t>
      </w:r>
      <w:r w:rsidR="00A840F1" w:rsidRPr="001403EE">
        <w:rPr>
          <w:color w:val="000000"/>
          <w:szCs w:val="19"/>
          <w:lang w:val="ky-KG"/>
        </w:rPr>
        <w:t>үмүттөрүн</w:t>
      </w:r>
      <w:r w:rsidR="00A840F1" w:rsidRPr="001403EE">
        <w:rPr>
          <w:color w:val="000000"/>
          <w:szCs w:val="19"/>
          <w:lang w:val="ru-RU"/>
        </w:rPr>
        <w:t xml:space="preserve"> чагылдырат. </w:t>
      </w:r>
      <w:r w:rsidR="00A840F1" w:rsidRPr="001403EE">
        <w:rPr>
          <w:color w:val="000000"/>
          <w:szCs w:val="19"/>
          <w:lang w:val="ky-KG"/>
        </w:rPr>
        <w:t>Бул үмүттөр</w:t>
      </w:r>
      <w:r w:rsidR="00A840F1" w:rsidRPr="001403EE">
        <w:rPr>
          <w:color w:val="000000"/>
          <w:szCs w:val="19"/>
          <w:lang w:val="ru-RU"/>
        </w:rPr>
        <w:t xml:space="preserve"> рыноктун катышуучул</w:t>
      </w:r>
      <w:r w:rsidR="00A840F1" w:rsidRPr="001403EE">
        <w:rPr>
          <w:color w:val="000000"/>
          <w:szCs w:val="19"/>
          <w:lang w:val="ky-KG"/>
        </w:rPr>
        <w:t>а</w:t>
      </w:r>
      <w:r w:rsidR="00A840F1" w:rsidRPr="001403EE">
        <w:rPr>
          <w:color w:val="000000"/>
          <w:szCs w:val="19"/>
          <w:lang w:val="ru-RU"/>
        </w:rPr>
        <w:t>рынын тобокелдиктерге карата кезектеги артык көрүүсүн чагылдыргыдай бааланат. Мындай маалымат</w:t>
      </w:r>
      <w:r w:rsidR="00A840F1" w:rsidRPr="001403EE">
        <w:rPr>
          <w:color w:val="000000"/>
          <w:szCs w:val="19"/>
          <w:lang w:val="ky-KG"/>
        </w:rPr>
        <w:t xml:space="preserve"> </w:t>
      </w:r>
      <w:r w:rsidR="00A840F1" w:rsidRPr="001403EE">
        <w:rPr>
          <w:rStyle w:val="apple-converted-space"/>
          <w:color w:val="262626"/>
          <w:sz w:val="20"/>
          <w:lang w:val="ky-KG"/>
        </w:rPr>
        <w:t>ошондой эле</w:t>
      </w:r>
      <w:r w:rsidR="00A840F1" w:rsidRPr="001403EE">
        <w:rPr>
          <w:color w:val="000000"/>
          <w:szCs w:val="19"/>
          <w:lang w:val="ru-RU"/>
        </w:rPr>
        <w:t xml:space="preserve"> мурда жасалган баалоо жөнүндөгү </w:t>
      </w:r>
      <w:r w:rsidR="00A840F1" w:rsidRPr="001403EE">
        <w:rPr>
          <w:color w:val="000000"/>
          <w:szCs w:val="19"/>
          <w:lang w:val="kk-KZ"/>
        </w:rPr>
        <w:t xml:space="preserve">далилдерди </w:t>
      </w:r>
      <w:r w:rsidR="00A840F1" w:rsidRPr="001403EE">
        <w:rPr>
          <w:color w:val="000000"/>
          <w:szCs w:val="19"/>
          <w:lang w:val="ru-RU"/>
        </w:rPr>
        <w:t>берүүнүн эсебинен тастыктоочу баалу</w:t>
      </w:r>
      <w:r w:rsidR="00A840F1" w:rsidRPr="001403EE">
        <w:rPr>
          <w:color w:val="000000"/>
          <w:szCs w:val="19"/>
          <w:lang w:val="kk-KZ"/>
        </w:rPr>
        <w:t>у</w:t>
      </w:r>
      <w:r w:rsidR="00A840F1" w:rsidRPr="001403EE">
        <w:rPr>
          <w:color w:val="000000"/>
          <w:szCs w:val="19"/>
          <w:lang w:val="ru-RU"/>
        </w:rPr>
        <w:t>лукка ээ болушу мүмкүн.</w:t>
      </w:r>
    </w:p>
    <w:p w:rsidR="00DF27EC" w:rsidRPr="001403EE" w:rsidRDefault="00DC5B9E">
      <w:pPr>
        <w:pStyle w:val="IASBNormalnpara"/>
        <w:rPr>
          <w:lang w:val="ru-RU"/>
        </w:rPr>
      </w:pPr>
      <w:r w:rsidRPr="001403EE">
        <w:rPr>
          <w:lang w:val="ru-RU"/>
        </w:rPr>
        <w:t>6.33</w:t>
      </w:r>
      <w:r w:rsidRPr="001403EE">
        <w:rPr>
          <w:lang w:val="ru-RU"/>
        </w:rPr>
        <w:tab/>
      </w:r>
      <w:r w:rsidR="00A840F1" w:rsidRPr="001403EE">
        <w:rPr>
          <w:color w:val="000000"/>
          <w:szCs w:val="19"/>
          <w:lang w:val="ru-RU"/>
        </w:rPr>
        <w:t xml:space="preserve">Рыноктун катышуучуларынын </w:t>
      </w:r>
      <w:r w:rsidR="00A840F1" w:rsidRPr="001403EE">
        <w:rPr>
          <w:color w:val="000000"/>
          <w:szCs w:val="19"/>
          <w:lang w:val="ky-KG"/>
        </w:rPr>
        <w:t>учурдагы үмүттөрүн</w:t>
      </w:r>
      <w:r w:rsidR="00A840F1" w:rsidRPr="001403EE">
        <w:rPr>
          <w:color w:val="000000"/>
          <w:szCs w:val="19"/>
          <w:lang w:val="ru-RU"/>
        </w:rPr>
        <w:t xml:space="preserve"> чагылдыруучу кирешелер жана чыгашалар жөнүндөгү маалымат айрым болжолдоочу баалуулукка ээ болушу мүмкүн, себеби кирешелер жана чыгашалар жөнүндөгү мындай маалым</w:t>
      </w:r>
      <w:r w:rsidR="00A840F1" w:rsidRPr="001403EE">
        <w:rPr>
          <w:color w:val="000000"/>
          <w:szCs w:val="19"/>
          <w:lang w:val="kk-KZ"/>
        </w:rPr>
        <w:t>ат</w:t>
      </w:r>
      <w:r w:rsidR="00A840F1" w:rsidRPr="001403EE">
        <w:rPr>
          <w:color w:val="000000"/>
          <w:szCs w:val="19"/>
          <w:lang w:val="ru-RU"/>
        </w:rPr>
        <w:t xml:space="preserve"> келечектеги кирешелерди жана чыгашаларды болжолдоодо баштапкы маалымат катары колдон</w:t>
      </w:r>
      <w:r w:rsidR="00A840F1" w:rsidRPr="001403EE">
        <w:rPr>
          <w:color w:val="000000"/>
          <w:szCs w:val="19"/>
          <w:lang w:val="ky-KG"/>
        </w:rPr>
        <w:t>ул</w:t>
      </w:r>
      <w:r w:rsidR="00A840F1" w:rsidRPr="001403EE">
        <w:rPr>
          <w:color w:val="000000"/>
          <w:szCs w:val="19"/>
          <w:lang w:val="ru-RU"/>
        </w:rPr>
        <w:t xml:space="preserve">ушу мүмкүн. Кирешелер жана чыгашалар жөнүндөгү маалымат ошондой эле ишкананын жетекчилиги ишкананын экономикалык ресурстарын пайдалануу боюнча өз милдеттерин канчалык </w:t>
      </w:r>
      <w:r w:rsidR="00A840F1" w:rsidRPr="001403EE">
        <w:rPr>
          <w:color w:val="000000"/>
          <w:szCs w:val="19"/>
          <w:lang w:val="ky-KG"/>
        </w:rPr>
        <w:t>сарамж</w:t>
      </w:r>
      <w:r w:rsidR="00A840F1" w:rsidRPr="001403EE">
        <w:rPr>
          <w:color w:val="000000"/>
          <w:szCs w:val="19"/>
          <w:lang w:val="ru-RU"/>
        </w:rPr>
        <w:t>алдуу жана натыйжалуу аткаргандыгын баалоодо пайдалуу болушу мүмкүн</w:t>
      </w:r>
      <w:r w:rsidRPr="001403EE">
        <w:rPr>
          <w:lang w:val="ru-RU"/>
        </w:rPr>
        <w:t>.</w:t>
      </w:r>
    </w:p>
    <w:p w:rsidR="00DF27EC" w:rsidRPr="001403EE" w:rsidRDefault="00DC5B9E">
      <w:pPr>
        <w:pStyle w:val="IASBNormalnpara"/>
        <w:rPr>
          <w:lang w:val="ru-RU"/>
        </w:rPr>
      </w:pPr>
      <w:r w:rsidRPr="001403EE">
        <w:rPr>
          <w:lang w:val="ru-RU"/>
        </w:rPr>
        <w:t>6.34</w:t>
      </w:r>
      <w:r w:rsidRPr="001403EE">
        <w:rPr>
          <w:lang w:val="ru-RU"/>
        </w:rPr>
        <w:tab/>
      </w:r>
      <w:r w:rsidR="00A840F1" w:rsidRPr="001403EE">
        <w:rPr>
          <w:color w:val="000000"/>
          <w:szCs w:val="19"/>
          <w:lang w:val="ru-RU"/>
        </w:rPr>
        <w:t>Активдин же милдеттенменин адилет наркын өзгөртүү 6.14-пунктунда белгиленген түрдүү факторлор менен шартталышы мүмкүн. Мындай факторлор түрдүү мүнөздөмөлөргө ээ болгон учурда, бул факторлор менен шартталган кирешелерди жана чыгашаларды өз өзүнчө аныктоо финансылык отчётту пайдалануучуларга пайдалуу маалыматты бере алат (7.14(</w:t>
      </w:r>
      <w:r w:rsidR="00A840F1" w:rsidRPr="001403EE">
        <w:rPr>
          <w:color w:val="000000"/>
          <w:szCs w:val="19"/>
        </w:rPr>
        <w:t>b</w:t>
      </w:r>
      <w:r w:rsidR="00A840F1" w:rsidRPr="001403EE">
        <w:rPr>
          <w:color w:val="000000"/>
          <w:szCs w:val="19"/>
          <w:lang w:val="ru-RU"/>
        </w:rPr>
        <w:t>)</w:t>
      </w:r>
      <w:r w:rsidR="00A840F1" w:rsidRPr="001403EE">
        <w:rPr>
          <w:color w:val="000000"/>
          <w:szCs w:val="19"/>
          <w:lang w:val="kk-KZ"/>
        </w:rPr>
        <w:t>-</w:t>
      </w:r>
      <w:r w:rsidR="00A840F1" w:rsidRPr="001403EE">
        <w:rPr>
          <w:color w:val="000000"/>
          <w:szCs w:val="19"/>
          <w:lang w:val="ru-RU"/>
        </w:rPr>
        <w:t>пунктун кара</w:t>
      </w:r>
      <w:r w:rsidR="00A840F1" w:rsidRPr="001403EE">
        <w:rPr>
          <w:color w:val="000000"/>
          <w:szCs w:val="19"/>
          <w:lang w:val="kk-KZ"/>
        </w:rPr>
        <w:t>ңыз</w:t>
      </w:r>
      <w:r w:rsidR="002F47FA">
        <w:rPr>
          <w:color w:val="000000"/>
          <w:szCs w:val="19"/>
          <w:lang w:val="kk-KZ"/>
        </w:rPr>
        <w:t>)</w:t>
      </w:r>
      <w:r w:rsidRPr="001403EE">
        <w:rPr>
          <w:lang w:val="ru-RU"/>
        </w:rPr>
        <w:t>.</w:t>
      </w:r>
    </w:p>
    <w:p w:rsidR="00DF27EC" w:rsidRPr="001403EE" w:rsidRDefault="00DC5B9E">
      <w:pPr>
        <w:pStyle w:val="IASBNormalnpara"/>
        <w:rPr>
          <w:lang w:val="ru-RU"/>
        </w:rPr>
      </w:pPr>
      <w:r w:rsidRPr="001403EE">
        <w:rPr>
          <w:lang w:val="ru-RU"/>
        </w:rPr>
        <w:t>6.35</w:t>
      </w:r>
      <w:r w:rsidRPr="001403EE">
        <w:rPr>
          <w:lang w:val="ru-RU"/>
        </w:rPr>
        <w:tab/>
      </w:r>
      <w:r w:rsidR="00A840F1" w:rsidRPr="001403EE">
        <w:rPr>
          <w:color w:val="000000"/>
          <w:szCs w:val="19"/>
          <w:lang w:val="ru-RU"/>
        </w:rPr>
        <w:t>Эгер ишкана бир рыноктон актив сатып алса жана башка рыноктогу (ишкана активди сатууну көздөгөн рынокто</w:t>
      </w:r>
      <w:r w:rsidR="00A840F1" w:rsidRPr="001403EE">
        <w:rPr>
          <w:color w:val="000000"/>
          <w:szCs w:val="19"/>
          <w:lang w:val="ky-KG"/>
        </w:rPr>
        <w:t>гу</w:t>
      </w:r>
      <w:r w:rsidR="00A840F1" w:rsidRPr="001403EE">
        <w:rPr>
          <w:color w:val="000000"/>
          <w:szCs w:val="19"/>
          <w:lang w:val="ru-RU"/>
        </w:rPr>
        <w:t>) баа</w:t>
      </w:r>
      <w:r w:rsidR="00A840F1" w:rsidRPr="001403EE">
        <w:rPr>
          <w:color w:val="000000"/>
          <w:szCs w:val="19"/>
          <w:lang w:val="kk-KZ"/>
        </w:rPr>
        <w:t>ларды</w:t>
      </w:r>
      <w:r w:rsidR="00A840F1" w:rsidRPr="001403EE">
        <w:rPr>
          <w:color w:val="000000"/>
          <w:szCs w:val="19"/>
          <w:lang w:val="ru-RU"/>
        </w:rPr>
        <w:t xml:space="preserve"> пайдалануу менен анын адилет наркын аныктаса, бул эки рыноктогу баа</w:t>
      </w:r>
      <w:r w:rsidR="00A840F1" w:rsidRPr="001403EE">
        <w:rPr>
          <w:color w:val="000000"/>
          <w:szCs w:val="19"/>
          <w:lang w:val="kk-KZ"/>
        </w:rPr>
        <w:t>лардын</w:t>
      </w:r>
      <w:r w:rsidR="00A840F1" w:rsidRPr="001403EE">
        <w:rPr>
          <w:color w:val="000000"/>
          <w:szCs w:val="19"/>
          <w:lang w:val="ru-RU"/>
        </w:rPr>
        <w:t xml:space="preserve"> айырмасы адилет нарк биринчи жолу аныкталып жатканда</w:t>
      </w:r>
      <w:r w:rsidR="00A840F1" w:rsidRPr="001403EE">
        <w:rPr>
          <w:color w:val="000000"/>
          <w:szCs w:val="19"/>
          <w:lang w:val="ky-KG"/>
        </w:rPr>
        <w:t>гы</w:t>
      </w:r>
      <w:r w:rsidR="00A840F1" w:rsidRPr="001403EE">
        <w:rPr>
          <w:color w:val="000000"/>
          <w:szCs w:val="19"/>
          <w:lang w:val="ru-RU"/>
        </w:rPr>
        <w:t xml:space="preserve"> киреше</w:t>
      </w:r>
      <w:r w:rsidR="00A840F1" w:rsidRPr="001403EE">
        <w:rPr>
          <w:color w:val="000000"/>
          <w:szCs w:val="19"/>
          <w:lang w:val="kk-KZ"/>
        </w:rPr>
        <w:t>лер</w:t>
      </w:r>
      <w:r w:rsidR="00A840F1" w:rsidRPr="001403EE">
        <w:rPr>
          <w:color w:val="000000"/>
          <w:szCs w:val="19"/>
          <w:lang w:val="ru-RU"/>
        </w:rPr>
        <w:t xml:space="preserve"> катары таанылат</w:t>
      </w:r>
      <w:r w:rsidRPr="001403EE">
        <w:rPr>
          <w:lang w:val="ru-RU"/>
        </w:rPr>
        <w:t>.</w:t>
      </w:r>
    </w:p>
    <w:p w:rsidR="00DF27EC" w:rsidRPr="001403EE" w:rsidRDefault="00DC5B9E">
      <w:pPr>
        <w:pStyle w:val="IASBNormalnpara"/>
        <w:rPr>
          <w:lang w:val="ru-RU"/>
        </w:rPr>
      </w:pPr>
      <w:r w:rsidRPr="001403EE">
        <w:rPr>
          <w:lang w:val="ru-RU"/>
        </w:rPr>
        <w:t>6.36</w:t>
      </w:r>
      <w:r w:rsidRPr="001403EE">
        <w:rPr>
          <w:lang w:val="ru-RU"/>
        </w:rPr>
        <w:tab/>
      </w:r>
      <w:r w:rsidR="00A840F1" w:rsidRPr="001403EE">
        <w:rPr>
          <w:color w:val="000000"/>
          <w:szCs w:val="19"/>
          <w:lang w:val="ru-RU"/>
        </w:rPr>
        <w:t xml:space="preserve">Эгерде </w:t>
      </w:r>
      <w:r w:rsidR="00A840F1" w:rsidRPr="001403EE">
        <w:rPr>
          <w:color w:val="000000"/>
          <w:szCs w:val="19"/>
          <w:lang w:val="ky-KG"/>
        </w:rPr>
        <w:t xml:space="preserve">операция </w:t>
      </w:r>
      <w:r w:rsidR="00A840F1" w:rsidRPr="001403EE">
        <w:rPr>
          <w:color w:val="000000"/>
          <w:szCs w:val="19"/>
          <w:lang w:val="ru-RU"/>
        </w:rPr>
        <w:t>баасы ушул адилет наркты баалоодо пайдаланылган рынокто жасалса, активди сатуу же милдеттенмени өткөрүп берүү, эреже катары</w:t>
      </w:r>
      <w:r w:rsidR="00A840F1" w:rsidRPr="001403EE">
        <w:rPr>
          <w:color w:val="000000"/>
          <w:szCs w:val="19"/>
          <w:lang w:val="ky-KG"/>
        </w:rPr>
        <w:t>,</w:t>
      </w:r>
      <w:r w:rsidR="00A840F1" w:rsidRPr="001403EE">
        <w:rPr>
          <w:color w:val="000000"/>
          <w:szCs w:val="19"/>
          <w:lang w:val="ru-RU"/>
        </w:rPr>
        <w:t xml:space="preserve"> ушул активдин же милдеттенменин адилет наркына барабар болгон суммада ордун толтуруп берүүнү кара</w:t>
      </w:r>
      <w:r w:rsidR="00A840F1" w:rsidRPr="001403EE">
        <w:rPr>
          <w:color w:val="000000"/>
          <w:szCs w:val="19"/>
          <w:lang w:val="ky-KG"/>
        </w:rPr>
        <w:t>й</w:t>
      </w:r>
      <w:r w:rsidR="00A840F1" w:rsidRPr="001403EE">
        <w:rPr>
          <w:color w:val="000000"/>
          <w:szCs w:val="19"/>
          <w:lang w:val="ru-RU"/>
        </w:rPr>
        <w:t xml:space="preserve">т. Мындай учурларда актив же милдеттенме адилет нарк боюнча бааланса, сатуу же өткөрүп берүү учурунда пайда болгон таза киреше же таза чыгаша, эреже катары, </w:t>
      </w:r>
      <w:r w:rsidR="00A840F1" w:rsidRPr="001403EE">
        <w:rPr>
          <w:color w:val="000000"/>
          <w:szCs w:val="19"/>
          <w:lang w:val="ky-KG"/>
        </w:rPr>
        <w:t>операциялык</w:t>
      </w:r>
      <w:r w:rsidR="00A840F1" w:rsidRPr="001403EE">
        <w:rPr>
          <w:color w:val="000000"/>
          <w:szCs w:val="19"/>
          <w:lang w:val="kk-KZ"/>
        </w:rPr>
        <w:t xml:space="preserve"> чыгымдар </w:t>
      </w:r>
      <w:r w:rsidR="00A840F1" w:rsidRPr="001403EE">
        <w:rPr>
          <w:color w:val="000000"/>
          <w:szCs w:val="19"/>
          <w:lang w:val="ru-RU"/>
        </w:rPr>
        <w:t>олуттуу болгон учурларды кошпогондо, анча көп эмес болот.</w:t>
      </w:r>
    </w:p>
    <w:p w:rsidR="00DF27EC" w:rsidRPr="001403EE" w:rsidRDefault="001F63C8">
      <w:pPr>
        <w:pStyle w:val="IASBSectionTitle3Ind"/>
        <w:rPr>
          <w:rFonts w:ascii="Times New Roman" w:hAnsi="Times New Roman" w:cs="Times New Roman"/>
          <w:lang w:val="ru-RU"/>
        </w:rPr>
      </w:pPr>
      <w:r w:rsidRPr="001403EE">
        <w:rPr>
          <w:rFonts w:ascii="Times New Roman" w:hAnsi="Times New Roman" w:cs="Times New Roman"/>
          <w:bCs/>
          <w:color w:val="000000"/>
          <w:lang w:val="ru-RU"/>
        </w:rPr>
        <w:t>Колдонуу баалуулугу жана аткаруунун наркы</w:t>
      </w:r>
    </w:p>
    <w:p w:rsidR="00DF27EC" w:rsidRPr="001403EE" w:rsidRDefault="00DC5B9E">
      <w:pPr>
        <w:pStyle w:val="IASBNormalnpara"/>
        <w:rPr>
          <w:lang w:val="ru-RU"/>
        </w:rPr>
      </w:pPr>
      <w:r w:rsidRPr="001403EE">
        <w:rPr>
          <w:lang w:val="ru-RU"/>
        </w:rPr>
        <w:t>6.37</w:t>
      </w:r>
      <w:r w:rsidRPr="001403EE">
        <w:rPr>
          <w:lang w:val="ru-RU"/>
        </w:rPr>
        <w:tab/>
      </w:r>
      <w:r w:rsidR="001F63C8" w:rsidRPr="001403EE">
        <w:rPr>
          <w:color w:val="000000"/>
          <w:szCs w:val="19"/>
          <w:lang w:val="ru-RU"/>
        </w:rPr>
        <w:t xml:space="preserve">Колдонуу баалуулугу активди пайдалануунун жана анын </w:t>
      </w:r>
      <w:r w:rsidR="001F63C8" w:rsidRPr="001403EE">
        <w:rPr>
          <w:color w:val="000000"/>
          <w:szCs w:val="19"/>
          <w:lang w:val="kk-KZ"/>
        </w:rPr>
        <w:t xml:space="preserve">биротоло чыгышынын </w:t>
      </w:r>
      <w:r w:rsidR="001F63C8" w:rsidRPr="001403EE">
        <w:rPr>
          <w:color w:val="000000"/>
          <w:szCs w:val="19"/>
          <w:lang w:val="ru-RU"/>
        </w:rPr>
        <w:t xml:space="preserve">натыйжасында пайда болгон эсептик акча </w:t>
      </w:r>
      <w:r w:rsidR="001F63C8" w:rsidRPr="001403EE">
        <w:rPr>
          <w:color w:val="000000"/>
          <w:szCs w:val="19"/>
          <w:lang w:val="kk-KZ"/>
        </w:rPr>
        <w:t xml:space="preserve">каражаттарынын </w:t>
      </w:r>
      <w:r w:rsidR="001F63C8" w:rsidRPr="001403EE">
        <w:rPr>
          <w:color w:val="000000"/>
          <w:szCs w:val="19"/>
          <w:lang w:val="ru-RU"/>
        </w:rPr>
        <w:t xml:space="preserve">агымдарынын келтирилген наркы жөнүндөгү маалыматты билдирет. Бул маалымат болжолдоочу баалуулукка ээ болушу мүмкүн, себеби ал акча каражаттарынын келечектеги таза түшүүлөрүнүн </w:t>
      </w:r>
      <w:r w:rsidR="001F63C8" w:rsidRPr="001403EE">
        <w:rPr>
          <w:color w:val="000000"/>
          <w:szCs w:val="19"/>
          <w:lang w:val="ky-KG"/>
        </w:rPr>
        <w:t>келечегин</w:t>
      </w:r>
      <w:r w:rsidR="001F63C8" w:rsidRPr="001403EE">
        <w:rPr>
          <w:color w:val="000000"/>
          <w:szCs w:val="19"/>
          <w:lang w:val="ru-RU"/>
        </w:rPr>
        <w:t xml:space="preserve"> баалоодо колдонулушу мүмкүн</w:t>
      </w:r>
      <w:r w:rsidRPr="001403EE">
        <w:rPr>
          <w:lang w:val="ru-RU"/>
        </w:rPr>
        <w:t>.</w:t>
      </w:r>
    </w:p>
    <w:p w:rsidR="00DF27EC" w:rsidRPr="001403EE" w:rsidRDefault="00DC5B9E">
      <w:pPr>
        <w:pStyle w:val="IASBNormalnpara"/>
        <w:rPr>
          <w:lang w:val="ru-RU"/>
        </w:rPr>
      </w:pPr>
      <w:r w:rsidRPr="001403EE">
        <w:rPr>
          <w:lang w:val="ru-RU"/>
        </w:rPr>
        <w:t>6.38</w:t>
      </w:r>
      <w:r w:rsidRPr="001403EE">
        <w:rPr>
          <w:lang w:val="ru-RU"/>
        </w:rPr>
        <w:tab/>
      </w:r>
      <w:r w:rsidR="001F63C8" w:rsidRPr="001403EE">
        <w:rPr>
          <w:color w:val="000000"/>
          <w:szCs w:val="19"/>
          <w:lang w:val="ru-RU"/>
        </w:rPr>
        <w:t xml:space="preserve">Аткаруунун наркы милдеттенмени аткаруу үчүн керек болгон эсептик акча </w:t>
      </w:r>
      <w:r w:rsidR="001F63C8" w:rsidRPr="001403EE">
        <w:rPr>
          <w:color w:val="000000"/>
          <w:szCs w:val="19"/>
          <w:lang w:val="kk-KZ"/>
        </w:rPr>
        <w:t xml:space="preserve">каражаттарынын </w:t>
      </w:r>
      <w:r w:rsidR="001F63C8" w:rsidRPr="001403EE">
        <w:rPr>
          <w:color w:val="000000"/>
          <w:szCs w:val="19"/>
          <w:lang w:val="ru-RU"/>
        </w:rPr>
        <w:t xml:space="preserve">агымдарынын келтирилген наркы жөнүндөгү маалыматты берет. </w:t>
      </w:r>
      <w:r w:rsidR="001F63C8" w:rsidRPr="001403EE">
        <w:rPr>
          <w:color w:val="000000"/>
          <w:szCs w:val="19"/>
          <w:lang w:val="ky-KG"/>
        </w:rPr>
        <w:t>Тиешелүү түрдө</w:t>
      </w:r>
      <w:r w:rsidR="001F63C8" w:rsidRPr="001403EE">
        <w:rPr>
          <w:color w:val="000000"/>
          <w:szCs w:val="19"/>
          <w:lang w:val="ru-RU"/>
        </w:rPr>
        <w:t>, өзгөчө милдеттенме сүйлөшүүлөрдүн негизинде өткөрүп берилбе</w:t>
      </w:r>
      <w:r w:rsidR="001F63C8" w:rsidRPr="001403EE">
        <w:rPr>
          <w:color w:val="000000"/>
          <w:szCs w:val="19"/>
          <w:lang w:val="ky-KG"/>
        </w:rPr>
        <w:t>стен</w:t>
      </w:r>
      <w:r w:rsidR="001F63C8" w:rsidRPr="001403EE">
        <w:rPr>
          <w:color w:val="000000"/>
          <w:szCs w:val="19"/>
          <w:lang w:val="ru-RU"/>
        </w:rPr>
        <w:t xml:space="preserve"> же жоюл</w:t>
      </w:r>
      <w:r w:rsidR="001F63C8" w:rsidRPr="001403EE">
        <w:rPr>
          <w:color w:val="000000"/>
          <w:szCs w:val="19"/>
          <w:lang w:val="ky-KG"/>
        </w:rPr>
        <w:t>бастан,</w:t>
      </w:r>
      <w:r w:rsidR="001F63C8" w:rsidRPr="001403EE">
        <w:rPr>
          <w:color w:val="000000"/>
          <w:szCs w:val="19"/>
          <w:lang w:val="ru-RU"/>
        </w:rPr>
        <w:t xml:space="preserve"> аткарыл</w:t>
      </w:r>
      <w:r w:rsidR="001F63C8" w:rsidRPr="001403EE">
        <w:rPr>
          <w:color w:val="000000"/>
          <w:szCs w:val="19"/>
          <w:lang w:val="ky-KG"/>
        </w:rPr>
        <w:t xml:space="preserve">са, </w:t>
      </w:r>
      <w:r w:rsidR="001F63C8" w:rsidRPr="001403EE">
        <w:rPr>
          <w:color w:val="000000"/>
          <w:szCs w:val="19"/>
          <w:lang w:val="ru-RU"/>
        </w:rPr>
        <w:t>аткаруунун наркы болжолд</w:t>
      </w:r>
      <w:r w:rsidR="001F63C8" w:rsidRPr="001403EE">
        <w:rPr>
          <w:color w:val="000000"/>
          <w:szCs w:val="19"/>
          <w:lang w:val="ky-KG"/>
        </w:rPr>
        <w:t>уу</w:t>
      </w:r>
      <w:r w:rsidR="001F63C8" w:rsidRPr="001403EE">
        <w:rPr>
          <w:color w:val="000000"/>
          <w:szCs w:val="19"/>
          <w:lang w:val="ru-RU"/>
        </w:rPr>
        <w:t xml:space="preserve"> баалуулукка ээ</w:t>
      </w:r>
      <w:r w:rsidRPr="001403EE">
        <w:rPr>
          <w:lang w:val="ru-RU"/>
        </w:rPr>
        <w:t>.</w:t>
      </w:r>
    </w:p>
    <w:p w:rsidR="00DF27EC" w:rsidRPr="001403EE" w:rsidRDefault="00DC5B9E">
      <w:pPr>
        <w:pStyle w:val="IASBNormalnpara"/>
        <w:rPr>
          <w:lang w:val="ru-RU"/>
        </w:rPr>
      </w:pPr>
      <w:r w:rsidRPr="001403EE">
        <w:rPr>
          <w:lang w:val="ru-RU"/>
        </w:rPr>
        <w:t>6.39</w:t>
      </w:r>
      <w:r w:rsidRPr="001403EE">
        <w:rPr>
          <w:lang w:val="ru-RU"/>
        </w:rPr>
        <w:tab/>
      </w:r>
      <w:r w:rsidR="001F63C8" w:rsidRPr="001403EE">
        <w:rPr>
          <w:color w:val="000000"/>
          <w:szCs w:val="19"/>
          <w:lang w:val="ru-RU"/>
        </w:rPr>
        <w:t>Колдонуу баалуулугун</w:t>
      </w:r>
      <w:r w:rsidR="001F63C8" w:rsidRPr="001403EE">
        <w:rPr>
          <w:color w:val="000000"/>
          <w:szCs w:val="19"/>
          <w:lang w:val="kk-KZ"/>
        </w:rPr>
        <w:t>ун</w:t>
      </w:r>
      <w:r w:rsidR="001F63C8" w:rsidRPr="001403EE">
        <w:rPr>
          <w:color w:val="000000"/>
          <w:szCs w:val="19"/>
          <w:lang w:val="ru-RU"/>
        </w:rPr>
        <w:t xml:space="preserve"> жана аткаруу наркын</w:t>
      </w:r>
      <w:r w:rsidR="001F63C8" w:rsidRPr="001403EE">
        <w:rPr>
          <w:color w:val="000000"/>
          <w:szCs w:val="19"/>
          <w:lang w:val="kk-KZ"/>
        </w:rPr>
        <w:t>ын</w:t>
      </w:r>
      <w:r w:rsidR="001F63C8" w:rsidRPr="001403EE">
        <w:rPr>
          <w:color w:val="000000"/>
          <w:szCs w:val="19"/>
          <w:lang w:val="ru-RU"/>
        </w:rPr>
        <w:t xml:space="preserve"> кайра каралган эсептик баалоосу келечектеги акча </w:t>
      </w:r>
      <w:r w:rsidR="001F63C8" w:rsidRPr="001403EE">
        <w:rPr>
          <w:color w:val="000000"/>
          <w:szCs w:val="19"/>
          <w:lang w:val="kk-KZ"/>
        </w:rPr>
        <w:t xml:space="preserve">каражаттарынын </w:t>
      </w:r>
      <w:r w:rsidR="001F63C8" w:rsidRPr="001403EE">
        <w:rPr>
          <w:color w:val="000000"/>
          <w:szCs w:val="19"/>
          <w:lang w:val="ru-RU"/>
        </w:rPr>
        <w:t xml:space="preserve">агымдарынын </w:t>
      </w:r>
      <w:r w:rsidR="001F63C8" w:rsidRPr="001403EE">
        <w:rPr>
          <w:color w:val="000000"/>
          <w:szCs w:val="19"/>
          <w:lang w:val="kk-KZ"/>
        </w:rPr>
        <w:t>чоңдугун</w:t>
      </w:r>
      <w:r w:rsidR="001F63C8" w:rsidRPr="001403EE">
        <w:rPr>
          <w:color w:val="000000"/>
          <w:szCs w:val="19"/>
          <w:lang w:val="ru-RU"/>
        </w:rPr>
        <w:t>, мөөнөтт</w:t>
      </w:r>
      <w:r w:rsidR="001F63C8" w:rsidRPr="001403EE">
        <w:rPr>
          <w:color w:val="000000"/>
          <w:szCs w:val="19"/>
          <w:lang w:val="kk-KZ"/>
        </w:rPr>
        <w:t>өрү</w:t>
      </w:r>
      <w:r w:rsidR="001F63C8" w:rsidRPr="001403EE">
        <w:rPr>
          <w:color w:val="000000"/>
          <w:szCs w:val="19"/>
          <w:lang w:val="ru-RU"/>
        </w:rPr>
        <w:t>н жана пайда болушунун а</w:t>
      </w:r>
      <w:r w:rsidR="001F63C8" w:rsidRPr="001403EE">
        <w:rPr>
          <w:color w:val="000000"/>
          <w:szCs w:val="19"/>
          <w:lang w:val="kk-KZ"/>
        </w:rPr>
        <w:t xml:space="preserve">йкын эместигин </w:t>
      </w:r>
      <w:r w:rsidR="001F63C8" w:rsidRPr="001403EE">
        <w:rPr>
          <w:color w:val="000000"/>
          <w:szCs w:val="19"/>
          <w:lang w:val="ru-RU"/>
        </w:rPr>
        <w:t xml:space="preserve">эсептик баалоо жөнүндөгү маалымат менен бирге тастыкталган баалуулукка ээ болушу мүмкүн, себеби мындай маалымат колдонуу баалуулугунун же аткаруу наркынын мурда жасалган баалоолоруна карата </w:t>
      </w:r>
      <w:r w:rsidR="001F63C8" w:rsidRPr="001403EE">
        <w:rPr>
          <w:color w:val="000000"/>
          <w:szCs w:val="19"/>
          <w:lang w:val="kk-KZ"/>
        </w:rPr>
        <w:t xml:space="preserve">далилди </w:t>
      </w:r>
      <w:r w:rsidR="001F63C8" w:rsidRPr="001403EE">
        <w:rPr>
          <w:color w:val="000000"/>
          <w:szCs w:val="19"/>
          <w:lang w:val="ru-RU"/>
        </w:rPr>
        <w:t>берет</w:t>
      </w:r>
      <w:r w:rsidRPr="001403EE">
        <w:rPr>
          <w:lang w:val="ru-RU"/>
        </w:rPr>
        <w:t>.</w:t>
      </w:r>
    </w:p>
    <w:p w:rsidR="00DF27EC" w:rsidRPr="001403EE" w:rsidRDefault="001F63C8">
      <w:pPr>
        <w:pStyle w:val="IASBSectionTitle3Ind"/>
        <w:rPr>
          <w:rFonts w:ascii="Times New Roman" w:hAnsi="Times New Roman" w:cs="Times New Roman"/>
          <w:lang w:val="ru-RU"/>
        </w:rPr>
      </w:pPr>
      <w:r w:rsidRPr="001403EE">
        <w:rPr>
          <w:rFonts w:ascii="Times New Roman" w:hAnsi="Times New Roman" w:cs="Times New Roman"/>
          <w:bCs/>
          <w:color w:val="000000"/>
          <w:lang w:val="ru-RU"/>
        </w:rPr>
        <w:lastRenderedPageBreak/>
        <w:t>Учурдагы нарк</w:t>
      </w:r>
    </w:p>
    <w:p w:rsidR="00DF27EC" w:rsidRPr="001403EE" w:rsidRDefault="00DC5B9E">
      <w:pPr>
        <w:pStyle w:val="IASBNormalnpara"/>
        <w:rPr>
          <w:lang w:val="ru-RU"/>
        </w:rPr>
      </w:pPr>
      <w:r w:rsidRPr="001403EE">
        <w:rPr>
          <w:lang w:val="ru-RU"/>
        </w:rPr>
        <w:t>6.40</w:t>
      </w:r>
      <w:r w:rsidRPr="001403EE">
        <w:rPr>
          <w:lang w:val="ru-RU"/>
        </w:rPr>
        <w:tab/>
      </w:r>
      <w:r w:rsidR="001F63C8" w:rsidRPr="001403EE">
        <w:rPr>
          <w:color w:val="000000"/>
          <w:szCs w:val="19"/>
          <w:lang w:val="kk-KZ"/>
        </w:rPr>
        <w:t>У</w:t>
      </w:r>
      <w:r w:rsidR="001F63C8" w:rsidRPr="001403EE">
        <w:rPr>
          <w:color w:val="000000"/>
          <w:szCs w:val="19"/>
          <w:lang w:val="ru-RU"/>
        </w:rPr>
        <w:t xml:space="preserve">чурдагы нарк боюнча бааланган активдер жана милдеттенмелер жөнүндөгү маалымат </w:t>
      </w:r>
      <w:r w:rsidR="001F63C8" w:rsidRPr="001403EE">
        <w:rPr>
          <w:color w:val="000000"/>
          <w:szCs w:val="19"/>
          <w:lang w:val="kk-KZ"/>
        </w:rPr>
        <w:t xml:space="preserve">жөндүү </w:t>
      </w:r>
      <w:r w:rsidR="001F63C8" w:rsidRPr="001403EE">
        <w:rPr>
          <w:color w:val="000000"/>
          <w:szCs w:val="19"/>
          <w:lang w:val="ru-RU"/>
        </w:rPr>
        <w:t>болушу мүмкүн, себеби ордун толтуруунун учурдагы нарк</w:t>
      </w:r>
      <w:r w:rsidR="001F63C8" w:rsidRPr="001403EE">
        <w:rPr>
          <w:color w:val="000000"/>
          <w:szCs w:val="19"/>
          <w:lang w:val="ky-KG"/>
        </w:rPr>
        <w:t>ы</w:t>
      </w:r>
      <w:r w:rsidR="001F63C8" w:rsidRPr="001403EE">
        <w:rPr>
          <w:color w:val="000000"/>
          <w:szCs w:val="19"/>
          <w:lang w:val="ru-RU"/>
        </w:rPr>
        <w:t xml:space="preserve"> </w:t>
      </w:r>
      <w:r w:rsidR="001F63C8" w:rsidRPr="001403EE">
        <w:rPr>
          <w:color w:val="000000"/>
          <w:szCs w:val="19"/>
          <w:lang w:val="ky-KG"/>
        </w:rPr>
        <w:t xml:space="preserve">баалоо күнүнө карата </w:t>
      </w:r>
      <w:r w:rsidR="001F63C8" w:rsidRPr="001403EE">
        <w:rPr>
          <w:color w:val="000000"/>
          <w:szCs w:val="19"/>
          <w:lang w:val="ru-RU"/>
        </w:rPr>
        <w:t xml:space="preserve">өзүнө окшош активди сатып алууга же түзүүгө мүмкүн болгон бааны </w:t>
      </w:r>
      <w:r w:rsidR="001F63C8" w:rsidRPr="001403EE">
        <w:rPr>
          <w:color w:val="000000"/>
          <w:szCs w:val="19"/>
          <w:lang w:val="ky-KG"/>
        </w:rPr>
        <w:t xml:space="preserve">же </w:t>
      </w:r>
      <w:r w:rsidR="001F63C8" w:rsidRPr="001403EE">
        <w:rPr>
          <w:color w:val="000000"/>
          <w:szCs w:val="19"/>
          <w:lang w:val="ru-RU"/>
        </w:rPr>
        <w:t xml:space="preserve">ошондой милдеттенмени өзүнө </w:t>
      </w:r>
      <w:r w:rsidR="001F63C8" w:rsidRPr="001403EE">
        <w:rPr>
          <w:color w:val="000000"/>
          <w:szCs w:val="19"/>
          <w:lang w:val="ky-KG"/>
        </w:rPr>
        <w:t xml:space="preserve">кабыл </w:t>
      </w:r>
      <w:r w:rsidR="001F63C8" w:rsidRPr="001403EE">
        <w:rPr>
          <w:color w:val="000000"/>
          <w:szCs w:val="19"/>
          <w:lang w:val="ru-RU"/>
        </w:rPr>
        <w:t xml:space="preserve">алгандыгы </w:t>
      </w:r>
      <w:r w:rsidR="001F63C8" w:rsidRPr="001403EE">
        <w:rPr>
          <w:color w:val="000000"/>
          <w:szCs w:val="19"/>
          <w:lang w:val="ky-KG"/>
        </w:rPr>
        <w:t>үчүн</w:t>
      </w:r>
      <w:r w:rsidR="001F63C8" w:rsidRPr="001403EE">
        <w:rPr>
          <w:color w:val="000000"/>
          <w:szCs w:val="19"/>
          <w:lang w:val="ru-RU"/>
        </w:rPr>
        <w:t xml:space="preserve"> алынган ордун толтурууну</w:t>
      </w:r>
      <w:r w:rsidR="001F63C8" w:rsidRPr="001403EE">
        <w:rPr>
          <w:color w:val="000000"/>
          <w:szCs w:val="19"/>
          <w:lang w:val="ky-KG"/>
        </w:rPr>
        <w:t xml:space="preserve"> </w:t>
      </w:r>
      <w:r w:rsidR="001F63C8" w:rsidRPr="001403EE">
        <w:rPr>
          <w:color w:val="000000"/>
          <w:szCs w:val="19"/>
          <w:lang w:val="ru-RU"/>
        </w:rPr>
        <w:t>чагылдырат</w:t>
      </w:r>
      <w:r w:rsidRPr="001403EE">
        <w:rPr>
          <w:lang w:val="ru-RU"/>
        </w:rPr>
        <w:t>.</w:t>
      </w:r>
    </w:p>
    <w:p w:rsidR="00DF27EC" w:rsidRPr="001403EE" w:rsidRDefault="00DC5B9E">
      <w:pPr>
        <w:pStyle w:val="IASBNormalnpara"/>
        <w:rPr>
          <w:lang w:val="ru-RU"/>
        </w:rPr>
      </w:pPr>
      <w:r w:rsidRPr="001403EE">
        <w:rPr>
          <w:lang w:val="ru-RU"/>
        </w:rPr>
        <w:t>6.41</w:t>
      </w:r>
      <w:r w:rsidRPr="001403EE">
        <w:rPr>
          <w:lang w:val="ru-RU"/>
        </w:rPr>
        <w:tab/>
      </w:r>
      <w:r w:rsidR="001F63C8" w:rsidRPr="001403EE">
        <w:rPr>
          <w:color w:val="000000"/>
          <w:szCs w:val="19"/>
          <w:lang w:val="ru-RU"/>
        </w:rPr>
        <w:t>Баштапкы нарк сыяктуу эле</w:t>
      </w:r>
      <w:r w:rsidR="001F63C8" w:rsidRPr="001403EE">
        <w:rPr>
          <w:color w:val="000000"/>
          <w:szCs w:val="19"/>
          <w:lang w:val="ky-KG"/>
        </w:rPr>
        <w:t>,</w:t>
      </w:r>
      <w:r w:rsidR="001F63C8" w:rsidRPr="001403EE">
        <w:rPr>
          <w:color w:val="000000"/>
          <w:szCs w:val="19"/>
          <w:lang w:val="ru-RU"/>
        </w:rPr>
        <w:t xml:space="preserve"> учурдагы нарк керектелген активдин же милдеттенмелерди аткаруунун натыйжасында алынган кирешенин наркы жөнүндөгү маалыматты берет. Мындай</w:t>
      </w:r>
      <w:r w:rsidR="001F63C8" w:rsidRPr="001403EE">
        <w:rPr>
          <w:color w:val="000000"/>
          <w:szCs w:val="19"/>
          <w:lang w:val="kk-KZ"/>
        </w:rPr>
        <w:t xml:space="preserve"> </w:t>
      </w:r>
      <w:r w:rsidR="001F63C8" w:rsidRPr="001403EE">
        <w:rPr>
          <w:color w:val="000000"/>
          <w:szCs w:val="19"/>
          <w:lang w:val="ru-RU"/>
        </w:rPr>
        <w:t xml:space="preserve">маалымат </w:t>
      </w:r>
      <w:r w:rsidR="001F63C8" w:rsidRPr="001403EE">
        <w:rPr>
          <w:color w:val="000000"/>
          <w:szCs w:val="19"/>
          <w:lang w:val="ky-KG"/>
        </w:rPr>
        <w:t>учурдагы</w:t>
      </w:r>
      <w:r w:rsidR="001F63C8" w:rsidRPr="001403EE">
        <w:rPr>
          <w:color w:val="000000"/>
          <w:szCs w:val="19"/>
          <w:lang w:val="ru-RU"/>
        </w:rPr>
        <w:t xml:space="preserve"> маржаны эсептөөдө, ошондой эле келечектеги маржаны болжолдоо үчүн баштапкы маалымат катары колдонулушу мүмкүн. Баштапкы нарктан айырмаланып, учурдагы нарк активди колдонгон же милдеттенмени аткарган учурда болгон бааны чагылдырат. Бааны олуттуу өзгөрткөн учурда </w:t>
      </w:r>
      <w:r w:rsidR="001F63C8" w:rsidRPr="001403EE">
        <w:rPr>
          <w:color w:val="000000"/>
          <w:szCs w:val="19"/>
          <w:lang w:val="ky-KG"/>
        </w:rPr>
        <w:t xml:space="preserve">ордун толтуруунун </w:t>
      </w:r>
      <w:r w:rsidR="001F63C8" w:rsidRPr="001403EE">
        <w:rPr>
          <w:color w:val="000000"/>
          <w:szCs w:val="19"/>
          <w:lang w:val="ru-RU"/>
        </w:rPr>
        <w:t>учурдагы нарк</w:t>
      </w:r>
      <w:r w:rsidR="001F63C8" w:rsidRPr="001403EE">
        <w:rPr>
          <w:color w:val="000000"/>
          <w:szCs w:val="19"/>
          <w:lang w:val="ky-KG"/>
        </w:rPr>
        <w:t>ын</w:t>
      </w:r>
      <w:r w:rsidR="001F63C8" w:rsidRPr="001403EE">
        <w:rPr>
          <w:color w:val="000000"/>
          <w:szCs w:val="19"/>
          <w:lang w:val="ru-RU"/>
        </w:rPr>
        <w:t>ын көрсөткүчүнө негизделген маржа жөнүндөгү маалымат</w:t>
      </w:r>
      <w:r w:rsidR="001F63C8" w:rsidRPr="001403EE">
        <w:rPr>
          <w:color w:val="000000"/>
          <w:szCs w:val="19"/>
          <w:lang w:val="ky-KG"/>
        </w:rPr>
        <w:t>,</w:t>
      </w:r>
      <w:r w:rsidR="001F63C8" w:rsidRPr="001403EE">
        <w:rPr>
          <w:color w:val="000000"/>
          <w:szCs w:val="19"/>
          <w:lang w:val="ru-RU"/>
        </w:rPr>
        <w:t xml:space="preserve"> баштапкы наркка негизделген маалыматка караганда</w:t>
      </w:r>
      <w:r w:rsidR="001F63C8" w:rsidRPr="001403EE">
        <w:rPr>
          <w:color w:val="000000"/>
          <w:szCs w:val="19"/>
          <w:lang w:val="ky-KG"/>
        </w:rPr>
        <w:t>,</w:t>
      </w:r>
      <w:r w:rsidR="001F63C8" w:rsidRPr="001403EE">
        <w:rPr>
          <w:color w:val="000000"/>
          <w:szCs w:val="19"/>
          <w:lang w:val="ru-RU"/>
        </w:rPr>
        <w:t xml:space="preserve"> келечектеги маржаны болжолдоо үчүн</w:t>
      </w:r>
      <w:r w:rsidR="001F63C8" w:rsidRPr="001403EE">
        <w:rPr>
          <w:color w:val="000000"/>
          <w:szCs w:val="19"/>
          <w:lang w:val="ky-KG"/>
        </w:rPr>
        <w:t xml:space="preserve"> алда канча</w:t>
      </w:r>
      <w:r w:rsidR="001F63C8" w:rsidRPr="001403EE">
        <w:rPr>
          <w:color w:val="000000"/>
          <w:szCs w:val="19"/>
          <w:lang w:val="ru-RU"/>
        </w:rPr>
        <w:t xml:space="preserve"> пайдалуу болушу мүмкүн.</w:t>
      </w:r>
    </w:p>
    <w:p w:rsidR="00DF27EC" w:rsidRPr="001403EE" w:rsidRDefault="00DC5B9E">
      <w:pPr>
        <w:pStyle w:val="IASBNormalnpara"/>
        <w:rPr>
          <w:lang w:val="ru-RU"/>
        </w:rPr>
      </w:pPr>
      <w:r w:rsidRPr="001403EE">
        <w:rPr>
          <w:lang w:val="ru-RU"/>
        </w:rPr>
        <w:t>6.42</w:t>
      </w:r>
      <w:r w:rsidRPr="001403EE">
        <w:rPr>
          <w:lang w:val="ru-RU"/>
        </w:rPr>
        <w:tab/>
      </w:r>
      <w:r w:rsidR="001F63C8" w:rsidRPr="001403EE">
        <w:rPr>
          <w:color w:val="000000"/>
          <w:szCs w:val="19"/>
          <w:lang w:val="ru-RU"/>
        </w:rPr>
        <w:t xml:space="preserve">Активдин керектелген бөлүгүнүн учурдагы наркын (же милдеттенменин аткарылган бөлүгүнөн түшкөн </w:t>
      </w:r>
      <w:r w:rsidR="001F63C8" w:rsidRPr="001403EE">
        <w:rPr>
          <w:color w:val="000000"/>
          <w:szCs w:val="19"/>
          <w:lang w:val="kk-KZ"/>
        </w:rPr>
        <w:t xml:space="preserve">учурдагы </w:t>
      </w:r>
      <w:r w:rsidR="001F63C8" w:rsidRPr="001403EE">
        <w:rPr>
          <w:color w:val="000000"/>
          <w:szCs w:val="19"/>
          <w:lang w:val="ru-RU"/>
        </w:rPr>
        <w:t>киреше</w:t>
      </w:r>
      <w:r w:rsidR="001F63C8" w:rsidRPr="001403EE">
        <w:rPr>
          <w:color w:val="000000"/>
          <w:szCs w:val="19"/>
          <w:lang w:val="ky-KG"/>
        </w:rPr>
        <w:t>ни</w:t>
      </w:r>
      <w:r w:rsidR="001F63C8" w:rsidRPr="001403EE">
        <w:rPr>
          <w:color w:val="000000"/>
          <w:szCs w:val="19"/>
          <w:lang w:val="ru-RU"/>
        </w:rPr>
        <w:t>) чагылдыруу үчүн отчёттук м</w:t>
      </w:r>
      <w:r w:rsidR="001F63C8" w:rsidRPr="001403EE">
        <w:rPr>
          <w:color w:val="000000"/>
          <w:szCs w:val="19"/>
          <w:lang w:val="kk-KZ"/>
        </w:rPr>
        <w:t xml:space="preserve">езгилде </w:t>
      </w:r>
      <w:r w:rsidR="001F63C8" w:rsidRPr="001403EE">
        <w:rPr>
          <w:color w:val="000000"/>
          <w:szCs w:val="19"/>
          <w:lang w:val="ru-RU"/>
        </w:rPr>
        <w:t>баланстык нарктын өзгөрүшүн активдин керектелген бөлүгүнүн (же милдеттенменин бөлүгүн аткаруудан түшкөн учурдагы киреше</w:t>
      </w:r>
      <w:r w:rsidR="001F63C8" w:rsidRPr="001403EE">
        <w:rPr>
          <w:color w:val="000000"/>
          <w:szCs w:val="19"/>
          <w:lang w:val="ky-KG"/>
        </w:rPr>
        <w:t>нин</w:t>
      </w:r>
      <w:r w:rsidR="001F63C8" w:rsidRPr="001403EE">
        <w:rPr>
          <w:color w:val="000000"/>
          <w:szCs w:val="19"/>
          <w:lang w:val="ru-RU"/>
        </w:rPr>
        <w:t>) учурдагы наркынын өзгөрүшүн жана баа</w:t>
      </w:r>
      <w:r w:rsidR="001F63C8" w:rsidRPr="001403EE">
        <w:rPr>
          <w:color w:val="000000"/>
          <w:szCs w:val="19"/>
          <w:lang w:val="ky-KG"/>
        </w:rPr>
        <w:t>лард</w:t>
      </w:r>
      <w:r w:rsidR="001F63C8" w:rsidRPr="001403EE">
        <w:rPr>
          <w:color w:val="000000"/>
          <w:szCs w:val="19"/>
          <w:lang w:val="ru-RU"/>
        </w:rPr>
        <w:t xml:space="preserve">ын өзгөрүшүнүн таасирин </w:t>
      </w:r>
      <w:r w:rsidR="001F63C8" w:rsidRPr="001403EE">
        <w:rPr>
          <w:color w:val="000000"/>
          <w:szCs w:val="19"/>
          <w:lang w:val="ky-KG"/>
        </w:rPr>
        <w:t>ажыратуу</w:t>
      </w:r>
      <w:r w:rsidR="001F63C8" w:rsidRPr="001403EE">
        <w:rPr>
          <w:color w:val="000000"/>
          <w:szCs w:val="19"/>
          <w:lang w:val="ru-RU"/>
        </w:rPr>
        <w:t xml:space="preserve"> керек. Баа</w:t>
      </w:r>
      <w:r w:rsidR="001F63C8" w:rsidRPr="001403EE">
        <w:rPr>
          <w:color w:val="000000"/>
          <w:szCs w:val="19"/>
          <w:lang w:val="ky-KG"/>
        </w:rPr>
        <w:t>лард</w:t>
      </w:r>
      <w:r w:rsidR="001F63C8" w:rsidRPr="001403EE">
        <w:rPr>
          <w:color w:val="000000"/>
          <w:szCs w:val="19"/>
          <w:lang w:val="ru-RU"/>
        </w:rPr>
        <w:t>ын өзгөрүшүн</w:t>
      </w:r>
      <w:r w:rsidR="001F63C8" w:rsidRPr="001403EE">
        <w:rPr>
          <w:color w:val="000000"/>
          <w:szCs w:val="19"/>
          <w:lang w:val="ky-KG"/>
        </w:rPr>
        <w:t>үн</w:t>
      </w:r>
      <w:r w:rsidR="001F63C8" w:rsidRPr="001403EE">
        <w:rPr>
          <w:color w:val="000000"/>
          <w:szCs w:val="19"/>
          <w:lang w:val="ru-RU"/>
        </w:rPr>
        <w:t xml:space="preserve"> таасири</w:t>
      </w:r>
      <w:r w:rsidR="001F63C8" w:rsidRPr="001403EE">
        <w:rPr>
          <w:color w:val="000000"/>
          <w:szCs w:val="19"/>
          <w:lang w:val="ky-KG"/>
        </w:rPr>
        <w:t>н</w:t>
      </w:r>
      <w:r w:rsidR="001F63C8" w:rsidRPr="001403EE">
        <w:rPr>
          <w:color w:val="000000"/>
          <w:szCs w:val="19"/>
          <w:lang w:val="ru-RU"/>
        </w:rPr>
        <w:t xml:space="preserve"> айрым учурларда «ээлик кылуудан киреше» же «ээлик кылуудан зыян» деп аташат.</w:t>
      </w:r>
    </w:p>
    <w:p w:rsidR="00DF27EC" w:rsidRPr="001403EE" w:rsidRDefault="001F63C8">
      <w:pPr>
        <w:pStyle w:val="IASBNormal"/>
        <w:rPr>
          <w:lang w:val="ru-RU"/>
        </w:rPr>
      </w:pPr>
      <w:r w:rsidRPr="001403EE">
        <w:rPr>
          <w:b/>
          <w:bCs/>
          <w:color w:val="000000"/>
          <w:szCs w:val="19"/>
          <w:lang w:val="ru-RU"/>
        </w:rPr>
        <w:t>6.1-таблица — Баалоонун тигил же бул базасы берген жыйынды маалымат</w:t>
      </w:r>
    </w:p>
    <w:p w:rsidR="00DF27EC" w:rsidRPr="001403EE" w:rsidRDefault="001F63C8">
      <w:pPr>
        <w:pStyle w:val="IASBNormalnpara"/>
      </w:pPr>
      <w:r w:rsidRPr="001403EE">
        <w:rPr>
          <w:b/>
          <w:bCs/>
          <w:i/>
          <w:iCs/>
          <w:color w:val="000000"/>
          <w:szCs w:val="19"/>
          <w:lang w:val="ru-RU"/>
        </w:rPr>
        <w:t>Активдер</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1700"/>
        <w:gridCol w:w="1700"/>
        <w:gridCol w:w="2058"/>
        <w:gridCol w:w="2058"/>
        <w:gridCol w:w="1700"/>
      </w:tblGrid>
      <w:tr w:rsidR="00DF27EC" w:rsidRPr="001403EE">
        <w:tc>
          <w:tcPr>
            <w:tcW w:w="5000" w:type="pct"/>
            <w:gridSpan w:val="5"/>
            <w:tcBorders>
              <w:bottom w:val="single" w:sz="0" w:space="0" w:color="auto"/>
              <w:right w:val="single" w:sz="0" w:space="0" w:color="auto"/>
            </w:tcBorders>
          </w:tcPr>
          <w:p w:rsidR="00DF27EC" w:rsidRPr="001403EE" w:rsidRDefault="001F63C8">
            <w:pPr>
              <w:pStyle w:val="IASBTableArial"/>
              <w:jc w:val="center"/>
              <w:rPr>
                <w:rFonts w:ascii="Times New Roman" w:hAnsi="Times New Roman"/>
              </w:rPr>
            </w:pPr>
            <w:r w:rsidRPr="001403EE">
              <w:rPr>
                <w:rFonts w:ascii="Times New Roman" w:hAnsi="Times New Roman"/>
                <w:b/>
                <w:lang w:val="ru-RU"/>
              </w:rPr>
              <w:t>Финансылык абал жөнүндө отчёт</w:t>
            </w:r>
          </w:p>
        </w:tc>
      </w:tr>
      <w:tr w:rsidR="00DF27EC" w:rsidRPr="001403EE">
        <w:tc>
          <w:tcPr>
            <w:tcW w:w="1000" w:type="pct"/>
            <w:tcBorders>
              <w:bottom w:val="single" w:sz="0" w:space="0" w:color="auto"/>
              <w:right w:val="single" w:sz="0" w:space="0" w:color="auto"/>
            </w:tcBorders>
          </w:tcPr>
          <w:p w:rsidR="00DF27EC" w:rsidRPr="001403EE" w:rsidRDefault="00DF27EC">
            <w:pPr>
              <w:pStyle w:val="IASBTableArial"/>
              <w:rPr>
                <w:rFonts w:ascii="Times New Roman" w:hAnsi="Times New Roman"/>
              </w:rPr>
            </w:pPr>
          </w:p>
        </w:tc>
        <w:tc>
          <w:tcPr>
            <w:tcW w:w="1000" w:type="pct"/>
            <w:tcBorders>
              <w:bottom w:val="single" w:sz="0" w:space="0" w:color="auto"/>
              <w:right w:val="single" w:sz="0" w:space="0" w:color="auto"/>
            </w:tcBorders>
          </w:tcPr>
          <w:p w:rsidR="00DF27EC" w:rsidRPr="001403EE" w:rsidRDefault="008F47B3" w:rsidP="008F47B3">
            <w:pPr>
              <w:pStyle w:val="IASBTableArial"/>
              <w:jc w:val="center"/>
              <w:rPr>
                <w:rFonts w:ascii="Times New Roman" w:hAnsi="Times New Roman"/>
              </w:rPr>
            </w:pPr>
            <w:r>
              <w:rPr>
                <w:rFonts w:ascii="Times New Roman" w:hAnsi="Times New Roman"/>
                <w:b/>
                <w:lang w:val="kk-KZ"/>
              </w:rPr>
              <w:t>Баштапкы нарк</w:t>
            </w:r>
          </w:p>
        </w:tc>
        <w:tc>
          <w:tcPr>
            <w:tcW w:w="1000" w:type="pct"/>
            <w:tcBorders>
              <w:bottom w:val="single" w:sz="0" w:space="0" w:color="auto"/>
              <w:right w:val="single" w:sz="0" w:space="0" w:color="auto"/>
            </w:tcBorders>
          </w:tcPr>
          <w:p w:rsidR="00DF27EC" w:rsidRPr="001403EE" w:rsidRDefault="001F63C8">
            <w:pPr>
              <w:pStyle w:val="IASBTableArial"/>
              <w:jc w:val="center"/>
              <w:rPr>
                <w:rFonts w:ascii="Times New Roman" w:hAnsi="Times New Roman"/>
                <w:lang w:val="ru-RU"/>
              </w:rPr>
            </w:pPr>
            <w:r w:rsidRPr="001403EE">
              <w:rPr>
                <w:rStyle w:val="blk"/>
                <w:rFonts w:ascii="Times New Roman" w:hAnsi="Times New Roman"/>
                <w:b/>
                <w:sz w:val="16"/>
                <w:lang w:val="ru-RU"/>
              </w:rPr>
              <w:t>Адилет нарк (рыноктун катышуучуларынын божомолдору)</w:t>
            </w:r>
          </w:p>
        </w:tc>
        <w:tc>
          <w:tcPr>
            <w:tcW w:w="1000" w:type="pct"/>
            <w:tcBorders>
              <w:bottom w:val="single" w:sz="0" w:space="0" w:color="auto"/>
              <w:right w:val="single" w:sz="0" w:space="0" w:color="auto"/>
            </w:tcBorders>
          </w:tcPr>
          <w:p w:rsidR="00DF27EC" w:rsidRPr="001403EE" w:rsidRDefault="001F63C8" w:rsidP="002F47FA">
            <w:pPr>
              <w:pStyle w:val="IASBTableArial"/>
              <w:jc w:val="center"/>
              <w:rPr>
                <w:rFonts w:ascii="Times New Roman" w:hAnsi="Times New Roman"/>
                <w:lang w:val="ru-RU"/>
              </w:rPr>
            </w:pPr>
            <w:r w:rsidRPr="001403EE">
              <w:rPr>
                <w:rStyle w:val="blk"/>
                <w:rFonts w:ascii="Times New Roman" w:hAnsi="Times New Roman"/>
                <w:b/>
                <w:sz w:val="16"/>
                <w:lang w:val="ru-RU"/>
              </w:rPr>
              <w:t>Колдонуу баалуулугу (ишканага мүнөздүү болгон божомолдор</w:t>
            </w:r>
            <w:r w:rsidR="00DC5B9E" w:rsidRPr="001403EE">
              <w:rPr>
                <w:rFonts w:ascii="Times New Roman" w:hAnsi="Times New Roman"/>
                <w:vertAlign w:val="superscript"/>
                <w:lang w:val="ru-RU"/>
              </w:rPr>
              <w:t>(</w:t>
            </w:r>
            <w:r w:rsidR="00DC5B9E" w:rsidRPr="001403EE">
              <w:rPr>
                <w:rFonts w:ascii="Times New Roman" w:hAnsi="Times New Roman"/>
                <w:vertAlign w:val="superscript"/>
              </w:rPr>
              <w:t>a</w:t>
            </w:r>
            <w:r w:rsidR="00DC5B9E" w:rsidRPr="001403EE">
              <w:rPr>
                <w:rFonts w:ascii="Times New Roman" w:hAnsi="Times New Roman"/>
                <w:vertAlign w:val="superscript"/>
                <w:lang w:val="ru-RU"/>
              </w:rPr>
              <w:t>)</w:t>
            </w:r>
          </w:p>
        </w:tc>
        <w:tc>
          <w:tcPr>
            <w:tcW w:w="1000" w:type="pct"/>
            <w:tcBorders>
              <w:bottom w:val="single" w:sz="0" w:space="0" w:color="auto"/>
              <w:right w:val="single" w:sz="0" w:space="0" w:color="auto"/>
            </w:tcBorders>
          </w:tcPr>
          <w:p w:rsidR="00DF27EC" w:rsidRPr="001403EE" w:rsidRDefault="001F63C8">
            <w:pPr>
              <w:pStyle w:val="IASBTableArial"/>
              <w:jc w:val="center"/>
              <w:rPr>
                <w:rFonts w:ascii="Times New Roman" w:hAnsi="Times New Roman"/>
                <w:lang w:val="ru-RU"/>
              </w:rPr>
            </w:pPr>
            <w:r w:rsidRPr="001403EE">
              <w:rPr>
                <w:rStyle w:val="blk"/>
                <w:rFonts w:ascii="Times New Roman" w:hAnsi="Times New Roman"/>
                <w:b/>
                <w:sz w:val="16"/>
                <w:lang w:val="ru-RU"/>
              </w:rPr>
              <w:t>Учурдагы нарк</w:t>
            </w:r>
          </w:p>
        </w:tc>
      </w:tr>
      <w:tr w:rsidR="00DF27EC" w:rsidRPr="001403EE">
        <w:tc>
          <w:tcPr>
            <w:tcW w:w="1000" w:type="pct"/>
            <w:tcBorders>
              <w:right w:val="single" w:sz="0" w:space="0" w:color="auto"/>
            </w:tcBorders>
          </w:tcPr>
          <w:p w:rsidR="00DF27EC" w:rsidRPr="001403EE" w:rsidRDefault="001F63C8">
            <w:pPr>
              <w:pStyle w:val="IASBTableArial"/>
              <w:rPr>
                <w:rFonts w:ascii="Times New Roman" w:hAnsi="Times New Roman"/>
              </w:rPr>
            </w:pPr>
            <w:r w:rsidRPr="001403EE">
              <w:rPr>
                <w:rStyle w:val="blk"/>
                <w:rFonts w:ascii="Times New Roman" w:hAnsi="Times New Roman"/>
                <w:b/>
                <w:lang w:val="ru-RU"/>
              </w:rPr>
              <w:t>Баланстык нарк</w:t>
            </w:r>
          </w:p>
        </w:tc>
        <w:tc>
          <w:tcPr>
            <w:tcW w:w="1000" w:type="pct"/>
            <w:tcBorders>
              <w:right w:val="single" w:sz="0" w:space="0" w:color="auto"/>
            </w:tcBorders>
          </w:tcPr>
          <w:p w:rsidR="001F63C8" w:rsidRPr="001403EE" w:rsidRDefault="001F63C8" w:rsidP="001F63C8">
            <w:pPr>
              <w:pStyle w:val="IASBTableArial"/>
              <w:rPr>
                <w:rStyle w:val="blk"/>
                <w:rFonts w:ascii="Times New Roman" w:hAnsi="Times New Roman"/>
              </w:rPr>
            </w:pPr>
            <w:r w:rsidRPr="001403EE">
              <w:rPr>
                <w:rStyle w:val="blk"/>
                <w:rFonts w:ascii="Times New Roman" w:hAnsi="Times New Roman"/>
                <w:lang w:val="ru-RU"/>
              </w:rPr>
              <w:t>Баштапкы</w:t>
            </w:r>
            <w:r w:rsidRPr="001403EE">
              <w:rPr>
                <w:rStyle w:val="blk"/>
                <w:rFonts w:ascii="Times New Roman" w:hAnsi="Times New Roman"/>
              </w:rPr>
              <w:t xml:space="preserve"> </w:t>
            </w:r>
            <w:r w:rsidRPr="001403EE">
              <w:rPr>
                <w:rStyle w:val="blk"/>
                <w:rFonts w:ascii="Times New Roman" w:hAnsi="Times New Roman"/>
                <w:lang w:val="ru-RU"/>
              </w:rPr>
              <w:t>нарк</w:t>
            </w:r>
            <w:r w:rsidRPr="001403EE">
              <w:rPr>
                <w:rStyle w:val="blk"/>
                <w:rFonts w:ascii="Times New Roman" w:hAnsi="Times New Roman"/>
              </w:rPr>
              <w:t xml:space="preserve"> (</w:t>
            </w:r>
            <w:r w:rsidRPr="001403EE">
              <w:rPr>
                <w:rStyle w:val="blk"/>
                <w:rFonts w:ascii="Times New Roman" w:hAnsi="Times New Roman"/>
                <w:lang w:val="ru-RU"/>
              </w:rPr>
              <w:t>анын</w:t>
            </w:r>
            <w:r w:rsidRPr="001403EE">
              <w:rPr>
                <w:rStyle w:val="blk"/>
                <w:rFonts w:ascii="Times New Roman" w:hAnsi="Times New Roman"/>
              </w:rPr>
              <w:t xml:space="preserve"> </w:t>
            </w:r>
            <w:r w:rsidRPr="001403EE">
              <w:rPr>
                <w:rStyle w:val="blk"/>
                <w:rFonts w:ascii="Times New Roman" w:hAnsi="Times New Roman"/>
                <w:lang w:val="ru-RU"/>
              </w:rPr>
              <w:t>ичинде</w:t>
            </w:r>
            <w:r w:rsidRPr="001403EE">
              <w:rPr>
                <w:rStyle w:val="blk"/>
                <w:rFonts w:ascii="Times New Roman" w:hAnsi="Times New Roman"/>
              </w:rPr>
              <w:t xml:space="preserve"> </w:t>
            </w:r>
            <w:r w:rsidRPr="001403EE">
              <w:rPr>
                <w:rFonts w:ascii="Times New Roman" w:hAnsi="Times New Roman"/>
                <w:color w:val="000000"/>
                <w:szCs w:val="16"/>
                <w:lang w:val="ky-KG"/>
              </w:rPr>
              <w:t>операциялык</w:t>
            </w:r>
            <w:r w:rsidRPr="001403EE">
              <w:rPr>
                <w:rFonts w:ascii="Times New Roman" w:hAnsi="Times New Roman"/>
                <w:color w:val="000000"/>
                <w:sz w:val="20"/>
                <w:szCs w:val="19"/>
                <w:lang w:val="ky-KG"/>
              </w:rPr>
              <w:t xml:space="preserve"> </w:t>
            </w:r>
            <w:r w:rsidRPr="001403EE">
              <w:rPr>
                <w:rStyle w:val="blk"/>
                <w:rFonts w:ascii="Times New Roman" w:hAnsi="Times New Roman"/>
                <w:lang w:val="ru-RU"/>
              </w:rPr>
              <w:t>чыгымдар</w:t>
            </w:r>
            <w:r w:rsidRPr="001403EE">
              <w:rPr>
                <w:rStyle w:val="blk"/>
                <w:rFonts w:ascii="Times New Roman" w:hAnsi="Times New Roman"/>
              </w:rPr>
              <w:t xml:space="preserve">) </w:t>
            </w:r>
            <w:r w:rsidRPr="001403EE">
              <w:rPr>
                <w:rStyle w:val="blk"/>
                <w:rFonts w:ascii="Times New Roman" w:hAnsi="Times New Roman"/>
                <w:lang w:val="ru-RU"/>
              </w:rPr>
              <w:t>ал</w:t>
            </w:r>
            <w:r w:rsidRPr="001403EE">
              <w:rPr>
                <w:rStyle w:val="blk"/>
                <w:rFonts w:ascii="Times New Roman" w:hAnsi="Times New Roman"/>
              </w:rPr>
              <w:t xml:space="preserve"> </w:t>
            </w:r>
            <w:r w:rsidRPr="001403EE">
              <w:rPr>
                <w:rStyle w:val="blk"/>
                <w:rFonts w:ascii="Times New Roman" w:hAnsi="Times New Roman"/>
                <w:lang w:val="ru-RU"/>
              </w:rPr>
              <w:t>керектелбеген</w:t>
            </w:r>
            <w:r w:rsidRPr="001403EE">
              <w:rPr>
                <w:rStyle w:val="blk"/>
                <w:rFonts w:ascii="Times New Roman" w:hAnsi="Times New Roman"/>
              </w:rPr>
              <w:t xml:space="preserve"> </w:t>
            </w:r>
            <w:r w:rsidRPr="001403EE">
              <w:rPr>
                <w:rStyle w:val="blk"/>
                <w:rFonts w:ascii="Times New Roman" w:hAnsi="Times New Roman"/>
                <w:lang w:val="ru-RU"/>
              </w:rPr>
              <w:t>же</w:t>
            </w:r>
            <w:r w:rsidRPr="001403EE">
              <w:rPr>
                <w:rStyle w:val="blk"/>
                <w:rFonts w:ascii="Times New Roman" w:hAnsi="Times New Roman"/>
              </w:rPr>
              <w:t xml:space="preserve"> </w:t>
            </w:r>
            <w:r w:rsidRPr="001403EE">
              <w:rPr>
                <w:rStyle w:val="blk"/>
                <w:rFonts w:ascii="Times New Roman" w:hAnsi="Times New Roman"/>
                <w:lang w:val="ru-RU"/>
              </w:rPr>
              <w:t>алынбаган</w:t>
            </w:r>
            <w:r w:rsidRPr="001403EE">
              <w:rPr>
                <w:rStyle w:val="blk"/>
                <w:rFonts w:ascii="Times New Roman" w:hAnsi="Times New Roman"/>
              </w:rPr>
              <w:t xml:space="preserve"> </w:t>
            </w:r>
            <w:r w:rsidRPr="001403EE">
              <w:rPr>
                <w:rStyle w:val="blk"/>
                <w:rFonts w:ascii="Times New Roman" w:hAnsi="Times New Roman"/>
                <w:lang w:val="ru-RU"/>
              </w:rPr>
              <w:t>жана</w:t>
            </w:r>
            <w:r w:rsidRPr="001403EE">
              <w:rPr>
                <w:rStyle w:val="blk"/>
                <w:rFonts w:ascii="Times New Roman" w:hAnsi="Times New Roman"/>
              </w:rPr>
              <w:t xml:space="preserve"> </w:t>
            </w:r>
            <w:r w:rsidRPr="001403EE">
              <w:rPr>
                <w:rStyle w:val="blk"/>
                <w:rFonts w:ascii="Times New Roman" w:hAnsi="Times New Roman"/>
                <w:lang w:val="ru-RU"/>
              </w:rPr>
              <w:t>мында</w:t>
            </w:r>
            <w:r w:rsidRPr="001403EE">
              <w:rPr>
                <w:rStyle w:val="blk"/>
                <w:rFonts w:ascii="Times New Roman" w:hAnsi="Times New Roman"/>
              </w:rPr>
              <w:t xml:space="preserve"> </w:t>
            </w:r>
            <w:r w:rsidRPr="001403EE">
              <w:rPr>
                <w:rStyle w:val="blk"/>
                <w:rFonts w:ascii="Times New Roman" w:hAnsi="Times New Roman"/>
                <w:lang w:val="ru-RU"/>
              </w:rPr>
              <w:t>орду</w:t>
            </w:r>
            <w:r w:rsidRPr="001403EE">
              <w:rPr>
                <w:rStyle w:val="blk"/>
                <w:rFonts w:ascii="Times New Roman" w:hAnsi="Times New Roman"/>
              </w:rPr>
              <w:t xml:space="preserve"> </w:t>
            </w:r>
            <w:r w:rsidRPr="001403EE">
              <w:rPr>
                <w:rStyle w:val="blk"/>
                <w:rFonts w:ascii="Times New Roman" w:hAnsi="Times New Roman"/>
                <w:lang w:val="ru-RU"/>
              </w:rPr>
              <w:t>толтурулган</w:t>
            </w:r>
            <w:r w:rsidRPr="001403EE">
              <w:rPr>
                <w:rStyle w:val="blk"/>
                <w:rFonts w:ascii="Times New Roman" w:hAnsi="Times New Roman"/>
              </w:rPr>
              <w:t xml:space="preserve"> </w:t>
            </w:r>
            <w:r w:rsidRPr="001403EE">
              <w:rPr>
                <w:rStyle w:val="blk"/>
                <w:rFonts w:ascii="Times New Roman" w:hAnsi="Times New Roman"/>
                <w:lang w:val="ru-RU"/>
              </w:rPr>
              <w:t>болуп</w:t>
            </w:r>
            <w:r w:rsidRPr="001403EE">
              <w:rPr>
                <w:rStyle w:val="blk"/>
                <w:rFonts w:ascii="Times New Roman" w:hAnsi="Times New Roman"/>
              </w:rPr>
              <w:t xml:space="preserve"> </w:t>
            </w:r>
            <w:r w:rsidRPr="001403EE">
              <w:rPr>
                <w:rStyle w:val="blk"/>
                <w:rFonts w:ascii="Times New Roman" w:hAnsi="Times New Roman"/>
                <w:lang w:val="ru-RU"/>
              </w:rPr>
              <w:t>саналган</w:t>
            </w:r>
            <w:r w:rsidRPr="001403EE">
              <w:rPr>
                <w:rStyle w:val="blk"/>
                <w:rFonts w:ascii="Times New Roman" w:hAnsi="Times New Roman"/>
              </w:rPr>
              <w:t xml:space="preserve"> </w:t>
            </w:r>
            <w:r w:rsidRPr="001403EE">
              <w:rPr>
                <w:rStyle w:val="blk"/>
                <w:rFonts w:ascii="Times New Roman" w:hAnsi="Times New Roman"/>
                <w:lang w:val="ru-RU"/>
              </w:rPr>
              <w:t>көлөмдө</w:t>
            </w:r>
            <w:r w:rsidRPr="001403EE">
              <w:rPr>
                <w:rStyle w:val="blk"/>
                <w:rFonts w:ascii="Times New Roman" w:hAnsi="Times New Roman"/>
              </w:rPr>
              <w:t xml:space="preserve">. </w:t>
            </w:r>
          </w:p>
          <w:p w:rsidR="00DF27EC" w:rsidRPr="001403EE" w:rsidRDefault="00DC5B9E">
            <w:pPr>
              <w:pStyle w:val="IASBTableArial"/>
              <w:rPr>
                <w:rFonts w:ascii="Times New Roman" w:hAnsi="Times New Roman"/>
              </w:rPr>
            </w:pPr>
            <w:r w:rsidRPr="001403EE">
              <w:rPr>
                <w:rFonts w:ascii="Times New Roman" w:hAnsi="Times New Roman"/>
              </w:rPr>
              <w:br/>
            </w:r>
          </w:p>
        </w:tc>
        <w:tc>
          <w:tcPr>
            <w:tcW w:w="1000" w:type="pct"/>
            <w:tcBorders>
              <w:right w:val="single" w:sz="0" w:space="0" w:color="auto"/>
            </w:tcBorders>
          </w:tcPr>
          <w:p w:rsidR="00DF27EC" w:rsidRPr="001403EE" w:rsidRDefault="001F63C8">
            <w:pPr>
              <w:pStyle w:val="IASBTableArial"/>
              <w:rPr>
                <w:rFonts w:ascii="Times New Roman" w:hAnsi="Times New Roman"/>
              </w:rPr>
            </w:pPr>
            <w:r w:rsidRPr="001403EE">
              <w:rPr>
                <w:rStyle w:val="blk"/>
                <w:rFonts w:ascii="Times New Roman" w:hAnsi="Times New Roman"/>
                <w:lang w:val="ru-RU"/>
              </w:rPr>
              <w:t>Активди</w:t>
            </w:r>
            <w:r w:rsidRPr="001403EE">
              <w:rPr>
                <w:rStyle w:val="blk"/>
                <w:rFonts w:ascii="Times New Roman" w:hAnsi="Times New Roman"/>
              </w:rPr>
              <w:t xml:space="preserve"> </w:t>
            </w:r>
            <w:r w:rsidRPr="001403EE">
              <w:rPr>
                <w:rStyle w:val="blk"/>
                <w:rFonts w:ascii="Times New Roman" w:hAnsi="Times New Roman"/>
                <w:lang w:val="ru-RU"/>
              </w:rPr>
              <w:t>сатууда</w:t>
            </w:r>
            <w:r w:rsidRPr="001403EE">
              <w:rPr>
                <w:rStyle w:val="blk"/>
                <w:rFonts w:ascii="Times New Roman" w:hAnsi="Times New Roman"/>
              </w:rPr>
              <w:t xml:space="preserve"> </w:t>
            </w:r>
            <w:r w:rsidRPr="001403EE">
              <w:rPr>
                <w:rStyle w:val="blk"/>
                <w:rFonts w:ascii="Times New Roman" w:hAnsi="Times New Roman"/>
                <w:lang w:val="ru-RU"/>
              </w:rPr>
              <w:t>алына</w:t>
            </w:r>
            <w:r w:rsidRPr="001403EE">
              <w:rPr>
                <w:rStyle w:val="blk"/>
                <w:rFonts w:ascii="Times New Roman" w:hAnsi="Times New Roman"/>
              </w:rPr>
              <w:t xml:space="preserve"> </w:t>
            </w:r>
            <w:r w:rsidRPr="001403EE">
              <w:rPr>
                <w:rStyle w:val="blk"/>
                <w:rFonts w:ascii="Times New Roman" w:hAnsi="Times New Roman"/>
                <w:lang w:val="ru-RU"/>
              </w:rPr>
              <w:t>турган</w:t>
            </w:r>
            <w:r w:rsidRPr="001403EE">
              <w:rPr>
                <w:rStyle w:val="blk"/>
                <w:rFonts w:ascii="Times New Roman" w:hAnsi="Times New Roman"/>
              </w:rPr>
              <w:t xml:space="preserve"> </w:t>
            </w:r>
            <w:r w:rsidRPr="001403EE">
              <w:rPr>
                <w:rStyle w:val="blk"/>
                <w:rFonts w:ascii="Times New Roman" w:hAnsi="Times New Roman"/>
                <w:lang w:val="ru-RU"/>
              </w:rPr>
              <w:t>баа</w:t>
            </w:r>
            <w:r w:rsidRPr="001403EE">
              <w:rPr>
                <w:rStyle w:val="blk"/>
                <w:rFonts w:ascii="Times New Roman" w:hAnsi="Times New Roman"/>
              </w:rPr>
              <w:t xml:space="preserve"> (</w:t>
            </w:r>
            <w:r w:rsidRPr="001403EE">
              <w:rPr>
                <w:rStyle w:val="blk"/>
                <w:rFonts w:ascii="Times New Roman" w:hAnsi="Times New Roman"/>
                <w:lang w:val="ru-RU"/>
              </w:rPr>
              <w:t>чыгып</w:t>
            </w:r>
            <w:r w:rsidRPr="001403EE">
              <w:rPr>
                <w:rStyle w:val="blk"/>
                <w:rFonts w:ascii="Times New Roman" w:hAnsi="Times New Roman"/>
              </w:rPr>
              <w:t xml:space="preserve"> </w:t>
            </w:r>
            <w:r w:rsidRPr="001403EE">
              <w:rPr>
                <w:rStyle w:val="blk"/>
                <w:rFonts w:ascii="Times New Roman" w:hAnsi="Times New Roman"/>
                <w:lang w:val="ru-RU"/>
              </w:rPr>
              <w:t>калышы</w:t>
            </w:r>
            <w:r w:rsidRPr="001403EE">
              <w:rPr>
                <w:rStyle w:val="blk"/>
                <w:rFonts w:ascii="Times New Roman" w:hAnsi="Times New Roman"/>
              </w:rPr>
              <w:t xml:space="preserve"> </w:t>
            </w:r>
            <w:r w:rsidRPr="001403EE">
              <w:rPr>
                <w:rStyle w:val="blk"/>
                <w:rFonts w:ascii="Times New Roman" w:hAnsi="Times New Roman"/>
                <w:lang w:val="ru-RU"/>
              </w:rPr>
              <w:t>менен</w:t>
            </w:r>
            <w:r w:rsidRPr="001403EE">
              <w:rPr>
                <w:rStyle w:val="blk"/>
                <w:rFonts w:ascii="Times New Roman" w:hAnsi="Times New Roman"/>
              </w:rPr>
              <w:t xml:space="preserve"> </w:t>
            </w:r>
            <w:r w:rsidRPr="001403EE">
              <w:rPr>
                <w:rStyle w:val="blk"/>
                <w:rFonts w:ascii="Times New Roman" w:hAnsi="Times New Roman"/>
                <w:lang w:val="ru-RU"/>
              </w:rPr>
              <w:t>байланышкан</w:t>
            </w:r>
            <w:r w:rsidRPr="001403EE">
              <w:rPr>
                <w:rStyle w:val="blk"/>
                <w:rFonts w:ascii="Times New Roman" w:hAnsi="Times New Roman"/>
              </w:rPr>
              <w:t xml:space="preserve"> </w:t>
            </w:r>
            <w:r w:rsidRPr="001403EE">
              <w:rPr>
                <w:rFonts w:ascii="Times New Roman" w:hAnsi="Times New Roman"/>
                <w:color w:val="000000"/>
                <w:szCs w:val="16"/>
                <w:lang w:val="ky-KG"/>
              </w:rPr>
              <w:t>операциялык</w:t>
            </w:r>
            <w:r w:rsidRPr="001403EE">
              <w:rPr>
                <w:rFonts w:ascii="Times New Roman" w:hAnsi="Times New Roman"/>
                <w:color w:val="000000"/>
                <w:sz w:val="20"/>
                <w:szCs w:val="19"/>
                <w:lang w:val="ky-KG"/>
              </w:rPr>
              <w:t xml:space="preserve"> </w:t>
            </w:r>
            <w:r w:rsidRPr="001403EE">
              <w:rPr>
                <w:rStyle w:val="blk"/>
                <w:rFonts w:ascii="Times New Roman" w:hAnsi="Times New Roman"/>
                <w:lang w:val="ru-RU"/>
              </w:rPr>
              <w:t>чыгымдар</w:t>
            </w:r>
            <w:r w:rsidRPr="001403EE">
              <w:rPr>
                <w:rStyle w:val="blk"/>
                <w:rFonts w:ascii="Times New Roman" w:hAnsi="Times New Roman"/>
              </w:rPr>
              <w:t xml:space="preserve"> </w:t>
            </w:r>
            <w:r w:rsidRPr="001403EE">
              <w:rPr>
                <w:rStyle w:val="blk"/>
                <w:rFonts w:ascii="Times New Roman" w:hAnsi="Times New Roman"/>
                <w:lang w:val="ru-RU"/>
              </w:rPr>
              <w:t>алып</w:t>
            </w:r>
            <w:r w:rsidRPr="001403EE">
              <w:rPr>
                <w:rStyle w:val="blk"/>
                <w:rFonts w:ascii="Times New Roman" w:hAnsi="Times New Roman"/>
              </w:rPr>
              <w:t xml:space="preserve"> </w:t>
            </w:r>
            <w:r w:rsidRPr="001403EE">
              <w:rPr>
                <w:rStyle w:val="blk"/>
                <w:rFonts w:ascii="Times New Roman" w:hAnsi="Times New Roman"/>
                <w:lang w:val="ru-RU"/>
              </w:rPr>
              <w:t>салынбаган</w:t>
            </w:r>
            <w:r w:rsidRPr="001403EE">
              <w:rPr>
                <w:rStyle w:val="blk"/>
                <w:rFonts w:ascii="Times New Roman" w:hAnsi="Times New Roman"/>
              </w:rPr>
              <w:t>)</w:t>
            </w:r>
            <w:r w:rsidR="002F47FA">
              <w:rPr>
                <w:rStyle w:val="blk"/>
                <w:rFonts w:ascii="Times New Roman" w:hAnsi="Times New Roman"/>
                <w:lang w:val="kk-KZ"/>
              </w:rPr>
              <w:t>.</w:t>
            </w:r>
            <w:r w:rsidR="00DC5B9E" w:rsidRPr="001403EE">
              <w:rPr>
                <w:rFonts w:ascii="Times New Roman" w:hAnsi="Times New Roman"/>
              </w:rPr>
              <w:br/>
            </w:r>
          </w:p>
        </w:tc>
        <w:tc>
          <w:tcPr>
            <w:tcW w:w="1000" w:type="pct"/>
            <w:tcBorders>
              <w:right w:val="single" w:sz="0" w:space="0" w:color="auto"/>
            </w:tcBorders>
          </w:tcPr>
          <w:p w:rsidR="00DF27EC" w:rsidRPr="001403EE" w:rsidRDefault="001F63C8">
            <w:pPr>
              <w:pStyle w:val="IASBTableArial"/>
              <w:rPr>
                <w:rFonts w:ascii="Times New Roman" w:hAnsi="Times New Roman"/>
              </w:rPr>
            </w:pPr>
            <w:r w:rsidRPr="001403EE">
              <w:rPr>
                <w:rStyle w:val="blk"/>
                <w:rFonts w:ascii="Times New Roman" w:hAnsi="Times New Roman"/>
                <w:sz w:val="16"/>
                <w:lang w:val="ru-RU"/>
              </w:rPr>
              <w:t>Активди</w:t>
            </w:r>
            <w:r w:rsidRPr="001403EE">
              <w:rPr>
                <w:rStyle w:val="blk"/>
                <w:rFonts w:ascii="Times New Roman" w:hAnsi="Times New Roman"/>
                <w:sz w:val="16"/>
              </w:rPr>
              <w:t xml:space="preserve"> </w:t>
            </w:r>
            <w:r w:rsidRPr="001403EE">
              <w:rPr>
                <w:rStyle w:val="blk"/>
                <w:rFonts w:ascii="Times New Roman" w:hAnsi="Times New Roman"/>
                <w:sz w:val="16"/>
                <w:lang w:val="ru-RU"/>
              </w:rPr>
              <w:t>колдонуудан</w:t>
            </w:r>
            <w:r w:rsidRPr="001403EE">
              <w:rPr>
                <w:rStyle w:val="blk"/>
                <w:rFonts w:ascii="Times New Roman" w:hAnsi="Times New Roman"/>
                <w:sz w:val="16"/>
              </w:rPr>
              <w:t xml:space="preserve"> </w:t>
            </w:r>
            <w:r w:rsidRPr="001403EE">
              <w:rPr>
                <w:rStyle w:val="blk"/>
                <w:rFonts w:ascii="Times New Roman" w:hAnsi="Times New Roman"/>
                <w:sz w:val="16"/>
                <w:lang w:val="ru-RU"/>
              </w:rPr>
              <w:t>жана</w:t>
            </w:r>
            <w:r w:rsidRPr="001403EE">
              <w:rPr>
                <w:rStyle w:val="blk"/>
                <w:rFonts w:ascii="Times New Roman" w:hAnsi="Times New Roman"/>
                <w:sz w:val="16"/>
              </w:rPr>
              <w:t xml:space="preserve"> </w:t>
            </w:r>
            <w:r w:rsidRPr="001403EE">
              <w:rPr>
                <w:rStyle w:val="blk"/>
                <w:rFonts w:ascii="Times New Roman" w:hAnsi="Times New Roman"/>
                <w:sz w:val="16"/>
                <w:lang w:val="ru-RU"/>
              </w:rPr>
              <w:t>анын</w:t>
            </w:r>
            <w:r w:rsidRPr="001403EE">
              <w:rPr>
                <w:rStyle w:val="blk"/>
                <w:rFonts w:ascii="Times New Roman" w:hAnsi="Times New Roman"/>
                <w:sz w:val="16"/>
              </w:rPr>
              <w:t xml:space="preserve"> </w:t>
            </w:r>
            <w:r w:rsidRPr="001403EE">
              <w:rPr>
                <w:rStyle w:val="blk"/>
                <w:rFonts w:ascii="Times New Roman" w:hAnsi="Times New Roman"/>
                <w:sz w:val="16"/>
                <w:lang w:val="ru-RU"/>
              </w:rPr>
              <w:t>биротоло</w:t>
            </w:r>
            <w:r w:rsidRPr="001403EE">
              <w:rPr>
                <w:rStyle w:val="blk"/>
                <w:rFonts w:ascii="Times New Roman" w:hAnsi="Times New Roman"/>
                <w:sz w:val="16"/>
              </w:rPr>
              <w:t xml:space="preserve"> </w:t>
            </w:r>
            <w:r w:rsidRPr="001403EE">
              <w:rPr>
                <w:rStyle w:val="blk"/>
                <w:rFonts w:ascii="Times New Roman" w:hAnsi="Times New Roman"/>
                <w:sz w:val="16"/>
                <w:lang w:val="ru-RU"/>
              </w:rPr>
              <w:t>чыгып</w:t>
            </w:r>
            <w:r w:rsidRPr="001403EE">
              <w:rPr>
                <w:rStyle w:val="blk"/>
                <w:rFonts w:ascii="Times New Roman" w:hAnsi="Times New Roman"/>
                <w:sz w:val="16"/>
              </w:rPr>
              <w:t xml:space="preserve"> </w:t>
            </w:r>
            <w:r w:rsidRPr="001403EE">
              <w:rPr>
                <w:rStyle w:val="blk"/>
                <w:rFonts w:ascii="Times New Roman" w:hAnsi="Times New Roman"/>
                <w:sz w:val="16"/>
                <w:lang w:val="ru-RU"/>
              </w:rPr>
              <w:t>калышынан</w:t>
            </w:r>
            <w:r w:rsidRPr="001403EE">
              <w:rPr>
                <w:rStyle w:val="blk"/>
                <w:rFonts w:ascii="Times New Roman" w:hAnsi="Times New Roman"/>
                <w:sz w:val="16"/>
              </w:rPr>
              <w:t xml:space="preserve"> </w:t>
            </w:r>
            <w:r w:rsidRPr="001403EE">
              <w:rPr>
                <w:rStyle w:val="blk"/>
                <w:rFonts w:ascii="Times New Roman" w:hAnsi="Times New Roman"/>
                <w:sz w:val="16"/>
                <w:lang w:val="ru-RU"/>
              </w:rPr>
              <w:t>алынган</w:t>
            </w:r>
            <w:r w:rsidRPr="001403EE">
              <w:rPr>
                <w:rStyle w:val="blk"/>
                <w:rFonts w:ascii="Times New Roman" w:hAnsi="Times New Roman"/>
                <w:sz w:val="16"/>
              </w:rPr>
              <w:t xml:space="preserve"> </w:t>
            </w:r>
            <w:r w:rsidRPr="001403EE">
              <w:rPr>
                <w:rStyle w:val="blk"/>
                <w:rFonts w:ascii="Times New Roman" w:hAnsi="Times New Roman"/>
                <w:sz w:val="16"/>
                <w:lang w:val="ru-RU"/>
              </w:rPr>
              <w:t>келечектеги</w:t>
            </w:r>
            <w:r w:rsidRPr="001403EE">
              <w:rPr>
                <w:rStyle w:val="blk"/>
                <w:rFonts w:ascii="Times New Roman" w:hAnsi="Times New Roman"/>
                <w:sz w:val="16"/>
              </w:rPr>
              <w:t xml:space="preserve"> </w:t>
            </w:r>
            <w:r w:rsidRPr="001403EE">
              <w:rPr>
                <w:rStyle w:val="blk"/>
                <w:rFonts w:ascii="Times New Roman" w:hAnsi="Times New Roman"/>
                <w:sz w:val="16"/>
                <w:lang w:val="ru-RU"/>
              </w:rPr>
              <w:t>акча</w:t>
            </w:r>
            <w:r w:rsidRPr="001403EE">
              <w:rPr>
                <w:rStyle w:val="blk"/>
                <w:rFonts w:ascii="Times New Roman" w:hAnsi="Times New Roman"/>
                <w:sz w:val="16"/>
              </w:rPr>
              <w:t xml:space="preserve"> </w:t>
            </w:r>
            <w:r w:rsidRPr="001403EE">
              <w:rPr>
                <w:rStyle w:val="blk"/>
                <w:rFonts w:ascii="Times New Roman" w:hAnsi="Times New Roman"/>
                <w:sz w:val="16"/>
                <w:lang w:val="ru-RU"/>
              </w:rPr>
              <w:t>каражаттарынын</w:t>
            </w:r>
            <w:r w:rsidRPr="001403EE">
              <w:rPr>
                <w:rStyle w:val="blk"/>
                <w:rFonts w:ascii="Times New Roman" w:hAnsi="Times New Roman"/>
                <w:sz w:val="16"/>
              </w:rPr>
              <w:t xml:space="preserve"> </w:t>
            </w:r>
            <w:r w:rsidRPr="001403EE">
              <w:rPr>
                <w:rStyle w:val="blk"/>
                <w:rFonts w:ascii="Times New Roman" w:hAnsi="Times New Roman"/>
                <w:sz w:val="16"/>
                <w:lang w:val="ru-RU"/>
              </w:rPr>
              <w:t>агымдарынын</w:t>
            </w:r>
            <w:r w:rsidRPr="001403EE">
              <w:rPr>
                <w:rStyle w:val="blk"/>
                <w:rFonts w:ascii="Times New Roman" w:hAnsi="Times New Roman"/>
                <w:sz w:val="16"/>
              </w:rPr>
              <w:t xml:space="preserve"> </w:t>
            </w:r>
            <w:r w:rsidRPr="001403EE">
              <w:rPr>
                <w:rStyle w:val="blk"/>
                <w:rFonts w:ascii="Times New Roman" w:hAnsi="Times New Roman"/>
                <w:sz w:val="16"/>
                <w:lang w:val="ru-RU"/>
              </w:rPr>
              <w:t>келтирилген</w:t>
            </w:r>
            <w:r w:rsidRPr="001403EE">
              <w:rPr>
                <w:rStyle w:val="blk"/>
                <w:rFonts w:ascii="Times New Roman" w:hAnsi="Times New Roman"/>
                <w:sz w:val="16"/>
              </w:rPr>
              <w:t xml:space="preserve"> </w:t>
            </w:r>
            <w:r w:rsidRPr="001403EE">
              <w:rPr>
                <w:rStyle w:val="blk"/>
                <w:rFonts w:ascii="Times New Roman" w:hAnsi="Times New Roman"/>
                <w:sz w:val="16"/>
                <w:lang w:val="ru-RU"/>
              </w:rPr>
              <w:t>наркы</w:t>
            </w:r>
            <w:r w:rsidRPr="001403EE">
              <w:rPr>
                <w:rStyle w:val="blk"/>
                <w:rFonts w:ascii="Times New Roman" w:hAnsi="Times New Roman"/>
                <w:sz w:val="16"/>
              </w:rPr>
              <w:t xml:space="preserve"> (</w:t>
            </w:r>
            <w:r w:rsidRPr="001403EE">
              <w:rPr>
                <w:rStyle w:val="blk"/>
                <w:rFonts w:ascii="Times New Roman" w:hAnsi="Times New Roman"/>
                <w:sz w:val="16"/>
                <w:lang w:val="ru-RU"/>
              </w:rPr>
              <w:t>чыгып</w:t>
            </w:r>
            <w:r w:rsidRPr="001403EE">
              <w:rPr>
                <w:rStyle w:val="blk"/>
                <w:rFonts w:ascii="Times New Roman" w:hAnsi="Times New Roman"/>
                <w:sz w:val="16"/>
              </w:rPr>
              <w:t xml:space="preserve"> </w:t>
            </w:r>
            <w:r w:rsidRPr="001403EE">
              <w:rPr>
                <w:rStyle w:val="blk"/>
                <w:rFonts w:ascii="Times New Roman" w:hAnsi="Times New Roman"/>
                <w:sz w:val="16"/>
                <w:lang w:val="ru-RU"/>
              </w:rPr>
              <w:t>калышы</w:t>
            </w:r>
            <w:r w:rsidRPr="001403EE">
              <w:rPr>
                <w:rStyle w:val="blk"/>
                <w:rFonts w:ascii="Times New Roman" w:hAnsi="Times New Roman"/>
                <w:sz w:val="16"/>
              </w:rPr>
              <w:t xml:space="preserve"> </w:t>
            </w:r>
            <w:r w:rsidRPr="001403EE">
              <w:rPr>
                <w:rStyle w:val="blk"/>
                <w:rFonts w:ascii="Times New Roman" w:hAnsi="Times New Roman"/>
                <w:sz w:val="16"/>
                <w:lang w:val="ru-RU"/>
              </w:rPr>
              <w:t>менен</w:t>
            </w:r>
            <w:r w:rsidRPr="001403EE">
              <w:rPr>
                <w:rStyle w:val="blk"/>
                <w:rFonts w:ascii="Times New Roman" w:hAnsi="Times New Roman"/>
                <w:sz w:val="16"/>
              </w:rPr>
              <w:t xml:space="preserve"> </w:t>
            </w:r>
            <w:r w:rsidRPr="001403EE">
              <w:rPr>
                <w:rStyle w:val="blk"/>
                <w:rFonts w:ascii="Times New Roman" w:hAnsi="Times New Roman"/>
                <w:sz w:val="16"/>
                <w:lang w:val="ru-RU"/>
              </w:rPr>
              <w:t>байланышкан</w:t>
            </w:r>
            <w:r w:rsidRPr="001403EE">
              <w:rPr>
                <w:rStyle w:val="blk"/>
                <w:rFonts w:ascii="Times New Roman" w:hAnsi="Times New Roman"/>
                <w:sz w:val="16"/>
              </w:rPr>
              <w:t xml:space="preserve"> </w:t>
            </w:r>
            <w:r w:rsidRPr="001403EE">
              <w:rPr>
                <w:rFonts w:ascii="Times New Roman" w:hAnsi="Times New Roman"/>
                <w:color w:val="000000"/>
                <w:sz w:val="16"/>
                <w:szCs w:val="16"/>
                <w:lang w:val="ky-KG"/>
              </w:rPr>
              <w:t>операциялык</w:t>
            </w:r>
            <w:r w:rsidRPr="001403EE">
              <w:rPr>
                <w:rFonts w:ascii="Times New Roman" w:hAnsi="Times New Roman"/>
                <w:color w:val="000000"/>
                <w:sz w:val="19"/>
                <w:szCs w:val="19"/>
                <w:lang w:val="ky-KG"/>
              </w:rPr>
              <w:t xml:space="preserve"> </w:t>
            </w:r>
            <w:r w:rsidRPr="001403EE">
              <w:rPr>
                <w:rStyle w:val="blk"/>
                <w:rFonts w:ascii="Times New Roman" w:hAnsi="Times New Roman"/>
                <w:sz w:val="16"/>
                <w:lang w:val="ru-RU"/>
              </w:rPr>
              <w:t>чыгымдардын</w:t>
            </w:r>
            <w:r w:rsidRPr="001403EE">
              <w:rPr>
                <w:rStyle w:val="blk"/>
                <w:rFonts w:ascii="Times New Roman" w:hAnsi="Times New Roman"/>
                <w:sz w:val="16"/>
              </w:rPr>
              <w:t xml:space="preserve"> </w:t>
            </w:r>
            <w:r w:rsidRPr="001403EE">
              <w:rPr>
                <w:rStyle w:val="blk"/>
                <w:rFonts w:ascii="Times New Roman" w:hAnsi="Times New Roman"/>
                <w:sz w:val="16"/>
                <w:lang w:val="ru-RU"/>
              </w:rPr>
              <w:t>келтирилген</w:t>
            </w:r>
            <w:r w:rsidRPr="001403EE">
              <w:rPr>
                <w:rStyle w:val="blk"/>
                <w:rFonts w:ascii="Times New Roman" w:hAnsi="Times New Roman"/>
                <w:sz w:val="16"/>
              </w:rPr>
              <w:t xml:space="preserve"> </w:t>
            </w:r>
            <w:r w:rsidRPr="001403EE">
              <w:rPr>
                <w:rStyle w:val="blk"/>
                <w:rFonts w:ascii="Times New Roman" w:hAnsi="Times New Roman"/>
                <w:sz w:val="16"/>
                <w:lang w:val="ru-RU"/>
              </w:rPr>
              <w:t>наркы</w:t>
            </w:r>
            <w:r w:rsidRPr="001403EE">
              <w:rPr>
                <w:rStyle w:val="blk"/>
                <w:rFonts w:ascii="Times New Roman" w:hAnsi="Times New Roman"/>
                <w:sz w:val="16"/>
              </w:rPr>
              <w:t xml:space="preserve"> </w:t>
            </w:r>
            <w:r w:rsidRPr="001403EE">
              <w:rPr>
                <w:rStyle w:val="blk"/>
                <w:rFonts w:ascii="Times New Roman" w:hAnsi="Times New Roman"/>
                <w:sz w:val="16"/>
                <w:lang w:val="ru-RU"/>
              </w:rPr>
              <w:t>алып</w:t>
            </w:r>
            <w:r w:rsidRPr="001403EE">
              <w:rPr>
                <w:rStyle w:val="blk"/>
                <w:rFonts w:ascii="Times New Roman" w:hAnsi="Times New Roman"/>
                <w:sz w:val="16"/>
              </w:rPr>
              <w:t xml:space="preserve"> </w:t>
            </w:r>
            <w:r w:rsidRPr="001403EE">
              <w:rPr>
                <w:rStyle w:val="blk"/>
                <w:rFonts w:ascii="Times New Roman" w:hAnsi="Times New Roman"/>
                <w:sz w:val="16"/>
                <w:lang w:val="ru-RU"/>
              </w:rPr>
              <w:t>салынгандан</w:t>
            </w:r>
            <w:r w:rsidRPr="001403EE">
              <w:rPr>
                <w:rStyle w:val="blk"/>
                <w:rFonts w:ascii="Times New Roman" w:hAnsi="Times New Roman"/>
                <w:sz w:val="16"/>
              </w:rPr>
              <w:t xml:space="preserve"> </w:t>
            </w:r>
            <w:r w:rsidRPr="001403EE">
              <w:rPr>
                <w:rStyle w:val="blk"/>
                <w:rFonts w:ascii="Times New Roman" w:hAnsi="Times New Roman"/>
                <w:sz w:val="16"/>
                <w:lang w:val="ru-RU"/>
              </w:rPr>
              <w:t>кийин</w:t>
            </w:r>
            <w:r w:rsidRPr="001403EE">
              <w:rPr>
                <w:rStyle w:val="blk"/>
                <w:rFonts w:ascii="Times New Roman" w:hAnsi="Times New Roman"/>
                <w:sz w:val="16"/>
              </w:rPr>
              <w:t>).</w:t>
            </w:r>
            <w:r w:rsidR="00DC5B9E" w:rsidRPr="001403EE">
              <w:rPr>
                <w:rFonts w:ascii="Times New Roman" w:hAnsi="Times New Roman"/>
              </w:rPr>
              <w:br/>
            </w:r>
          </w:p>
        </w:tc>
        <w:tc>
          <w:tcPr>
            <w:tcW w:w="1000" w:type="pct"/>
            <w:tcBorders>
              <w:right w:val="single" w:sz="0" w:space="0" w:color="auto"/>
            </w:tcBorders>
          </w:tcPr>
          <w:p w:rsidR="00DF27EC" w:rsidRPr="001403EE" w:rsidRDefault="001F63C8">
            <w:pPr>
              <w:pStyle w:val="IASBTableArial"/>
              <w:rPr>
                <w:rFonts w:ascii="Times New Roman" w:hAnsi="Times New Roman"/>
              </w:rPr>
            </w:pPr>
            <w:r w:rsidRPr="001403EE">
              <w:rPr>
                <w:rStyle w:val="blk"/>
                <w:rFonts w:ascii="Times New Roman" w:hAnsi="Times New Roman"/>
                <w:sz w:val="16"/>
                <w:lang w:val="ru-RU"/>
              </w:rPr>
              <w:t>Учурдагы</w:t>
            </w:r>
            <w:r w:rsidRPr="001403EE">
              <w:rPr>
                <w:rStyle w:val="blk"/>
                <w:rFonts w:ascii="Times New Roman" w:hAnsi="Times New Roman"/>
                <w:sz w:val="16"/>
              </w:rPr>
              <w:t xml:space="preserve"> </w:t>
            </w:r>
            <w:r w:rsidRPr="001403EE">
              <w:rPr>
                <w:rStyle w:val="blk"/>
                <w:rFonts w:ascii="Times New Roman" w:hAnsi="Times New Roman"/>
                <w:sz w:val="16"/>
                <w:lang w:val="ru-RU"/>
              </w:rPr>
              <w:t>нарк</w:t>
            </w:r>
            <w:r w:rsidRPr="001403EE">
              <w:rPr>
                <w:rStyle w:val="blk"/>
                <w:rFonts w:ascii="Times New Roman" w:hAnsi="Times New Roman"/>
                <w:sz w:val="16"/>
              </w:rPr>
              <w:t xml:space="preserve"> (</w:t>
            </w:r>
            <w:r w:rsidRPr="001403EE">
              <w:rPr>
                <w:rStyle w:val="blk"/>
                <w:rFonts w:ascii="Times New Roman" w:hAnsi="Times New Roman"/>
                <w:sz w:val="16"/>
                <w:lang w:val="ru-RU"/>
              </w:rPr>
              <w:t>анын</w:t>
            </w:r>
            <w:r w:rsidRPr="001403EE">
              <w:rPr>
                <w:rStyle w:val="blk"/>
                <w:rFonts w:ascii="Times New Roman" w:hAnsi="Times New Roman"/>
                <w:sz w:val="16"/>
              </w:rPr>
              <w:t xml:space="preserve"> </w:t>
            </w:r>
            <w:r w:rsidRPr="001403EE">
              <w:rPr>
                <w:rStyle w:val="blk"/>
                <w:rFonts w:ascii="Times New Roman" w:hAnsi="Times New Roman"/>
                <w:sz w:val="16"/>
                <w:lang w:val="ru-RU"/>
              </w:rPr>
              <w:t>ичинде</w:t>
            </w:r>
            <w:r w:rsidRPr="001403EE">
              <w:rPr>
                <w:rStyle w:val="blk"/>
                <w:rFonts w:ascii="Times New Roman" w:hAnsi="Times New Roman"/>
                <w:sz w:val="16"/>
              </w:rPr>
              <w:t xml:space="preserve"> </w:t>
            </w:r>
            <w:r w:rsidRPr="001403EE">
              <w:rPr>
                <w:rStyle w:val="blk"/>
                <w:rFonts w:ascii="Times New Roman" w:hAnsi="Times New Roman"/>
                <w:sz w:val="16"/>
                <w:lang w:val="ru-RU"/>
              </w:rPr>
              <w:t>бүтүм</w:t>
            </w:r>
            <w:r w:rsidRPr="001403EE">
              <w:rPr>
                <w:rStyle w:val="blk"/>
                <w:rFonts w:ascii="Times New Roman" w:hAnsi="Times New Roman"/>
                <w:sz w:val="16"/>
              </w:rPr>
              <w:t xml:space="preserve"> </w:t>
            </w:r>
            <w:r w:rsidRPr="001403EE">
              <w:rPr>
                <w:rStyle w:val="blk"/>
                <w:rFonts w:ascii="Times New Roman" w:hAnsi="Times New Roman"/>
                <w:sz w:val="16"/>
                <w:lang w:val="ru-RU"/>
              </w:rPr>
              <w:t>боюнча</w:t>
            </w:r>
            <w:r w:rsidRPr="001403EE">
              <w:rPr>
                <w:rStyle w:val="blk"/>
                <w:rFonts w:ascii="Times New Roman" w:hAnsi="Times New Roman"/>
                <w:sz w:val="16"/>
              </w:rPr>
              <w:t xml:space="preserve"> </w:t>
            </w:r>
            <w:r w:rsidRPr="001403EE">
              <w:rPr>
                <w:rStyle w:val="blk"/>
                <w:rFonts w:ascii="Times New Roman" w:hAnsi="Times New Roman"/>
                <w:sz w:val="16"/>
                <w:lang w:val="ru-RU"/>
              </w:rPr>
              <w:t>операциялык</w:t>
            </w:r>
            <w:r w:rsidRPr="001403EE">
              <w:rPr>
                <w:rStyle w:val="blk"/>
                <w:rFonts w:ascii="Times New Roman" w:hAnsi="Times New Roman"/>
                <w:sz w:val="16"/>
              </w:rPr>
              <w:t xml:space="preserve"> </w:t>
            </w:r>
            <w:r w:rsidRPr="001403EE">
              <w:rPr>
                <w:rStyle w:val="blk"/>
                <w:rFonts w:ascii="Times New Roman" w:hAnsi="Times New Roman"/>
                <w:sz w:val="16"/>
                <w:lang w:val="ru-RU"/>
              </w:rPr>
              <w:t>чыгымдар</w:t>
            </w:r>
            <w:r w:rsidRPr="001403EE">
              <w:rPr>
                <w:rStyle w:val="blk"/>
                <w:rFonts w:ascii="Times New Roman" w:hAnsi="Times New Roman"/>
                <w:sz w:val="16"/>
              </w:rPr>
              <w:t xml:space="preserve">), </w:t>
            </w:r>
            <w:r w:rsidRPr="001403EE">
              <w:rPr>
                <w:rStyle w:val="blk"/>
                <w:rFonts w:ascii="Times New Roman" w:hAnsi="Times New Roman"/>
                <w:sz w:val="16"/>
                <w:lang w:val="ru-RU"/>
              </w:rPr>
              <w:t>ал</w:t>
            </w:r>
            <w:r w:rsidRPr="001403EE">
              <w:rPr>
                <w:rStyle w:val="blk"/>
                <w:rFonts w:ascii="Times New Roman" w:hAnsi="Times New Roman"/>
                <w:sz w:val="16"/>
              </w:rPr>
              <w:t xml:space="preserve"> </w:t>
            </w:r>
            <w:r w:rsidRPr="001403EE">
              <w:rPr>
                <w:rStyle w:val="blk"/>
                <w:rFonts w:ascii="Times New Roman" w:hAnsi="Times New Roman"/>
                <w:sz w:val="16"/>
                <w:lang w:val="ru-RU"/>
              </w:rPr>
              <w:t>керектелбеген</w:t>
            </w:r>
            <w:r w:rsidRPr="001403EE">
              <w:rPr>
                <w:rStyle w:val="blk"/>
                <w:rFonts w:ascii="Times New Roman" w:hAnsi="Times New Roman"/>
                <w:sz w:val="16"/>
              </w:rPr>
              <w:t xml:space="preserve"> </w:t>
            </w:r>
            <w:r w:rsidRPr="001403EE">
              <w:rPr>
                <w:rStyle w:val="blk"/>
                <w:rFonts w:ascii="Times New Roman" w:hAnsi="Times New Roman"/>
                <w:sz w:val="16"/>
                <w:lang w:val="ru-RU"/>
              </w:rPr>
              <w:t>же</w:t>
            </w:r>
            <w:r w:rsidRPr="001403EE">
              <w:rPr>
                <w:rStyle w:val="blk"/>
                <w:rFonts w:ascii="Times New Roman" w:hAnsi="Times New Roman"/>
                <w:sz w:val="16"/>
              </w:rPr>
              <w:t xml:space="preserve"> </w:t>
            </w:r>
            <w:r w:rsidRPr="001403EE">
              <w:rPr>
                <w:rStyle w:val="blk"/>
                <w:rFonts w:ascii="Times New Roman" w:hAnsi="Times New Roman"/>
                <w:sz w:val="16"/>
                <w:lang w:val="ru-RU"/>
              </w:rPr>
              <w:t>алынбаган</w:t>
            </w:r>
            <w:r w:rsidRPr="001403EE">
              <w:rPr>
                <w:rStyle w:val="blk"/>
                <w:rFonts w:ascii="Times New Roman" w:hAnsi="Times New Roman"/>
                <w:sz w:val="16"/>
              </w:rPr>
              <w:t xml:space="preserve"> </w:t>
            </w:r>
            <w:r w:rsidRPr="001403EE">
              <w:rPr>
                <w:rStyle w:val="blk"/>
                <w:rFonts w:ascii="Times New Roman" w:hAnsi="Times New Roman"/>
                <w:sz w:val="16"/>
                <w:lang w:val="ru-RU"/>
              </w:rPr>
              <w:t>жана</w:t>
            </w:r>
            <w:r w:rsidRPr="001403EE">
              <w:rPr>
                <w:rStyle w:val="blk"/>
                <w:rFonts w:ascii="Times New Roman" w:hAnsi="Times New Roman"/>
                <w:sz w:val="16"/>
              </w:rPr>
              <w:t xml:space="preserve"> </w:t>
            </w:r>
            <w:r w:rsidRPr="001403EE">
              <w:rPr>
                <w:rStyle w:val="blk"/>
                <w:rFonts w:ascii="Times New Roman" w:hAnsi="Times New Roman"/>
                <w:sz w:val="16"/>
                <w:lang w:val="ru-RU"/>
              </w:rPr>
              <w:t>мында</w:t>
            </w:r>
            <w:r w:rsidRPr="001403EE">
              <w:rPr>
                <w:rStyle w:val="blk"/>
                <w:rFonts w:ascii="Times New Roman" w:hAnsi="Times New Roman"/>
                <w:sz w:val="16"/>
              </w:rPr>
              <w:t xml:space="preserve"> </w:t>
            </w:r>
            <w:r w:rsidRPr="001403EE">
              <w:rPr>
                <w:rStyle w:val="blk"/>
                <w:rFonts w:ascii="Times New Roman" w:hAnsi="Times New Roman"/>
                <w:sz w:val="16"/>
                <w:lang w:val="ru-RU"/>
              </w:rPr>
              <w:t>орду</w:t>
            </w:r>
            <w:r w:rsidRPr="001403EE">
              <w:rPr>
                <w:rStyle w:val="blk"/>
                <w:rFonts w:ascii="Times New Roman" w:hAnsi="Times New Roman"/>
                <w:sz w:val="16"/>
              </w:rPr>
              <w:t xml:space="preserve"> </w:t>
            </w:r>
            <w:r w:rsidRPr="001403EE">
              <w:rPr>
                <w:rStyle w:val="blk"/>
                <w:rFonts w:ascii="Times New Roman" w:hAnsi="Times New Roman"/>
                <w:sz w:val="16"/>
                <w:lang w:val="ru-RU"/>
              </w:rPr>
              <w:t>толтурулуучу</w:t>
            </w:r>
            <w:r w:rsidRPr="001403EE">
              <w:rPr>
                <w:rStyle w:val="blk"/>
                <w:rFonts w:ascii="Times New Roman" w:hAnsi="Times New Roman"/>
                <w:sz w:val="16"/>
              </w:rPr>
              <w:t xml:space="preserve"> </w:t>
            </w:r>
            <w:r w:rsidRPr="001403EE">
              <w:rPr>
                <w:rStyle w:val="blk"/>
                <w:rFonts w:ascii="Times New Roman" w:hAnsi="Times New Roman"/>
                <w:sz w:val="16"/>
                <w:lang w:val="ru-RU"/>
              </w:rPr>
              <w:t>болуп</w:t>
            </w:r>
            <w:r w:rsidRPr="001403EE">
              <w:rPr>
                <w:rStyle w:val="blk"/>
                <w:rFonts w:ascii="Times New Roman" w:hAnsi="Times New Roman"/>
                <w:sz w:val="16"/>
              </w:rPr>
              <w:t xml:space="preserve"> </w:t>
            </w:r>
            <w:r w:rsidRPr="001403EE">
              <w:rPr>
                <w:rStyle w:val="blk"/>
                <w:rFonts w:ascii="Times New Roman" w:hAnsi="Times New Roman"/>
                <w:sz w:val="16"/>
                <w:lang w:val="ru-RU"/>
              </w:rPr>
              <w:t>саналган</w:t>
            </w:r>
            <w:r w:rsidRPr="001403EE">
              <w:rPr>
                <w:rStyle w:val="blk"/>
                <w:rFonts w:ascii="Times New Roman" w:hAnsi="Times New Roman"/>
                <w:sz w:val="16"/>
              </w:rPr>
              <w:t xml:space="preserve"> </w:t>
            </w:r>
            <w:r w:rsidRPr="001403EE">
              <w:rPr>
                <w:rStyle w:val="blk"/>
                <w:rFonts w:ascii="Times New Roman" w:hAnsi="Times New Roman"/>
                <w:sz w:val="16"/>
                <w:lang w:val="ru-RU"/>
              </w:rPr>
              <w:t>көлөмдө</w:t>
            </w:r>
            <w:r w:rsidRPr="001403EE">
              <w:rPr>
                <w:rStyle w:val="blk"/>
                <w:rFonts w:ascii="Times New Roman" w:hAnsi="Times New Roman"/>
                <w:sz w:val="16"/>
              </w:rPr>
              <w:t>.</w:t>
            </w:r>
            <w:r w:rsidR="00DC5B9E" w:rsidRPr="001403EE">
              <w:rPr>
                <w:rFonts w:ascii="Times New Roman" w:hAnsi="Times New Roman"/>
              </w:rPr>
              <w:br/>
            </w:r>
          </w:p>
        </w:tc>
      </w:tr>
      <w:tr w:rsidR="00DF27EC" w:rsidRPr="001403EE">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1000" w:type="pct"/>
            <w:tcBorders>
              <w:bottom w:val="single" w:sz="0" w:space="0" w:color="auto"/>
              <w:right w:val="single" w:sz="0" w:space="0" w:color="auto"/>
            </w:tcBorders>
          </w:tcPr>
          <w:p w:rsidR="00DF27EC" w:rsidRPr="001403EE" w:rsidRDefault="001F63C8">
            <w:pPr>
              <w:pStyle w:val="IASBTableArial"/>
              <w:rPr>
                <w:rFonts w:ascii="Times New Roman" w:hAnsi="Times New Roman"/>
                <w:lang w:val="ru-RU"/>
              </w:rPr>
            </w:pPr>
            <w:r w:rsidRPr="001403EE">
              <w:rPr>
                <w:rFonts w:ascii="Times New Roman" w:hAnsi="Times New Roman"/>
                <w:sz w:val="16"/>
                <w:lang w:val="ru-RU"/>
              </w:rPr>
              <w:t>(Каржылоо компонентине чегерилген пайыздарды камтыйт</w:t>
            </w:r>
            <w:r w:rsidR="002F47FA">
              <w:rPr>
                <w:rFonts w:ascii="Times New Roman" w:hAnsi="Times New Roman"/>
                <w:sz w:val="16"/>
                <w:lang w:val="ru-RU"/>
              </w:rPr>
              <w:t>.)</w:t>
            </w:r>
          </w:p>
        </w:t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r>
      <w:tr w:rsidR="00DF27EC" w:rsidRPr="001403EE">
        <w:tc>
          <w:tcPr>
            <w:tcW w:w="5000" w:type="pct"/>
            <w:gridSpan w:val="5"/>
            <w:tcBorders>
              <w:bottom w:val="single" w:sz="0" w:space="0" w:color="auto"/>
              <w:right w:val="single" w:sz="0" w:space="0" w:color="auto"/>
            </w:tcBorders>
          </w:tcPr>
          <w:p w:rsidR="008D2A86" w:rsidRPr="001403EE" w:rsidRDefault="008D2A86" w:rsidP="008D2A86">
            <w:pPr>
              <w:spacing w:before="100" w:beforeAutospacing="1" w:after="100" w:afterAutospacing="1"/>
              <w:jc w:val="center"/>
              <w:outlineLvl w:val="0"/>
              <w:rPr>
                <w:b/>
                <w:bCs/>
                <w:kern w:val="36"/>
                <w:sz w:val="10"/>
                <w:szCs w:val="18"/>
                <w:lang w:val="en-US" w:eastAsia="ru-RU"/>
              </w:rPr>
            </w:pPr>
            <w:r w:rsidRPr="001403EE">
              <w:rPr>
                <w:b/>
                <w:bCs/>
                <w:kern w:val="36"/>
                <w:sz w:val="18"/>
                <w:lang w:val="ru-RU" w:eastAsia="ru-RU"/>
              </w:rPr>
              <w:t>Финансылык</w:t>
            </w:r>
            <w:r w:rsidRPr="001403EE">
              <w:rPr>
                <w:b/>
                <w:bCs/>
                <w:kern w:val="36"/>
                <w:sz w:val="18"/>
                <w:lang w:val="en-US" w:eastAsia="ru-RU"/>
              </w:rPr>
              <w:t xml:space="preserve"> </w:t>
            </w:r>
            <w:r w:rsidRPr="001403EE">
              <w:rPr>
                <w:b/>
                <w:bCs/>
                <w:kern w:val="36"/>
                <w:sz w:val="18"/>
                <w:lang w:val="ru-RU" w:eastAsia="ru-RU"/>
              </w:rPr>
              <w:t>натыйжалуулук</w:t>
            </w:r>
            <w:r w:rsidRPr="001403EE">
              <w:rPr>
                <w:b/>
                <w:bCs/>
                <w:kern w:val="36"/>
                <w:sz w:val="18"/>
                <w:lang w:eastAsia="ru-RU"/>
              </w:rPr>
              <w:t xml:space="preserve"> </w:t>
            </w:r>
            <w:r w:rsidRPr="001403EE">
              <w:rPr>
                <w:b/>
                <w:bCs/>
                <w:kern w:val="36"/>
                <w:sz w:val="18"/>
                <w:lang w:val="ru-RU" w:eastAsia="ru-RU"/>
              </w:rPr>
              <w:t>жөнүндө</w:t>
            </w:r>
            <w:r w:rsidRPr="001403EE">
              <w:rPr>
                <w:b/>
                <w:bCs/>
                <w:kern w:val="36"/>
                <w:sz w:val="18"/>
                <w:lang w:val="en-US" w:eastAsia="ru-RU"/>
              </w:rPr>
              <w:t xml:space="preserve"> </w:t>
            </w:r>
            <w:r w:rsidRPr="001403EE">
              <w:rPr>
                <w:b/>
                <w:bCs/>
                <w:kern w:val="36"/>
                <w:sz w:val="18"/>
                <w:lang w:val="ru-RU" w:eastAsia="ru-RU"/>
              </w:rPr>
              <w:t>отчёт</w:t>
            </w:r>
            <w:r w:rsidRPr="001403EE">
              <w:rPr>
                <w:b/>
                <w:bCs/>
                <w:kern w:val="36"/>
                <w:sz w:val="18"/>
                <w:lang w:val="en-US" w:eastAsia="ru-RU"/>
              </w:rPr>
              <w:t xml:space="preserve"> (</w:t>
            </w:r>
            <w:r w:rsidRPr="001403EE">
              <w:rPr>
                <w:b/>
                <w:bCs/>
                <w:kern w:val="36"/>
                <w:sz w:val="18"/>
                <w:lang w:val="ru-RU" w:eastAsia="ru-RU"/>
              </w:rPr>
              <w:t>отчёттор</w:t>
            </w:r>
            <w:r w:rsidRPr="001403EE">
              <w:rPr>
                <w:b/>
                <w:bCs/>
                <w:kern w:val="36"/>
                <w:sz w:val="18"/>
                <w:lang w:val="en-US" w:eastAsia="ru-RU"/>
              </w:rPr>
              <w:t>)</w:t>
            </w:r>
          </w:p>
          <w:p w:rsidR="00DF27EC" w:rsidRPr="001403EE" w:rsidRDefault="00DF27EC">
            <w:pPr>
              <w:pStyle w:val="IASBTableArial"/>
              <w:jc w:val="center"/>
              <w:rPr>
                <w:rFonts w:ascii="Times New Roman" w:hAnsi="Times New Roman"/>
                <w:lang w:val="en-US"/>
              </w:rPr>
            </w:pPr>
          </w:p>
        </w:tc>
      </w:tr>
      <w:tr w:rsidR="00DF27EC" w:rsidRPr="001403EE">
        <w:tc>
          <w:tcPr>
            <w:tcW w:w="1000" w:type="pct"/>
            <w:tcBorders>
              <w:bottom w:val="single" w:sz="0" w:space="0" w:color="auto"/>
              <w:right w:val="single" w:sz="0" w:space="0" w:color="auto"/>
            </w:tcBorders>
          </w:tcPr>
          <w:p w:rsidR="00DF27EC" w:rsidRPr="001403EE" w:rsidRDefault="008D2A86">
            <w:pPr>
              <w:pStyle w:val="IASBTableArial"/>
              <w:jc w:val="center"/>
              <w:rPr>
                <w:rFonts w:ascii="Times New Roman" w:hAnsi="Times New Roman"/>
              </w:rPr>
            </w:pPr>
            <w:r w:rsidRPr="001403EE">
              <w:rPr>
                <w:rFonts w:ascii="Times New Roman" w:hAnsi="Times New Roman"/>
                <w:b/>
                <w:sz w:val="16"/>
                <w:lang w:val="ru-RU"/>
              </w:rPr>
              <w:t>Окуя</w:t>
            </w:r>
          </w:p>
        </w:tc>
        <w:tc>
          <w:tcPr>
            <w:tcW w:w="1000" w:type="pct"/>
            <w:tcBorders>
              <w:bottom w:val="single" w:sz="0" w:space="0" w:color="auto"/>
              <w:right w:val="single" w:sz="0" w:space="0" w:color="auto"/>
            </w:tcBorders>
          </w:tcPr>
          <w:p w:rsidR="00DF27EC" w:rsidRPr="001403EE" w:rsidRDefault="008D2A86">
            <w:pPr>
              <w:pStyle w:val="IASBTableArial"/>
              <w:jc w:val="center"/>
              <w:rPr>
                <w:rFonts w:ascii="Times New Roman" w:hAnsi="Times New Roman"/>
              </w:rPr>
            </w:pPr>
            <w:r w:rsidRPr="001403EE">
              <w:rPr>
                <w:rFonts w:ascii="Times New Roman" w:hAnsi="Times New Roman"/>
                <w:b/>
                <w:sz w:val="16"/>
                <w:lang w:val="ru-RU"/>
              </w:rPr>
              <w:t>Баштапкы нарк</w:t>
            </w:r>
          </w:p>
        </w:tc>
        <w:tc>
          <w:tcPr>
            <w:tcW w:w="1000" w:type="pct"/>
            <w:tcBorders>
              <w:bottom w:val="single" w:sz="0" w:space="0" w:color="auto"/>
              <w:right w:val="single" w:sz="0" w:space="0" w:color="auto"/>
            </w:tcBorders>
          </w:tcPr>
          <w:p w:rsidR="00DF27EC" w:rsidRPr="001403EE" w:rsidRDefault="008D2A86">
            <w:pPr>
              <w:pStyle w:val="IASBTableArial"/>
              <w:jc w:val="center"/>
              <w:rPr>
                <w:rFonts w:ascii="Times New Roman" w:hAnsi="Times New Roman"/>
                <w:lang w:val="ru-RU"/>
              </w:rPr>
            </w:pPr>
            <w:r w:rsidRPr="001403EE">
              <w:rPr>
                <w:rFonts w:ascii="Times New Roman" w:hAnsi="Times New Roman"/>
                <w:b/>
                <w:sz w:val="16"/>
                <w:lang w:val="ru-RU"/>
              </w:rPr>
              <w:t>Адилет нарк (рыноктун катышуучуларынын божомолдору)</w:t>
            </w:r>
          </w:p>
        </w:tc>
        <w:tc>
          <w:tcPr>
            <w:tcW w:w="1000" w:type="pct"/>
            <w:tcBorders>
              <w:bottom w:val="single" w:sz="0" w:space="0" w:color="auto"/>
              <w:right w:val="single" w:sz="0" w:space="0" w:color="auto"/>
            </w:tcBorders>
          </w:tcPr>
          <w:p w:rsidR="00DF27EC" w:rsidRPr="001403EE" w:rsidRDefault="001F63C8">
            <w:pPr>
              <w:pStyle w:val="IASBTableArial"/>
              <w:jc w:val="center"/>
              <w:rPr>
                <w:rFonts w:ascii="Times New Roman" w:hAnsi="Times New Roman"/>
                <w:lang w:val="ru-RU"/>
              </w:rPr>
            </w:pPr>
            <w:r w:rsidRPr="001403EE">
              <w:rPr>
                <w:rFonts w:ascii="Times New Roman" w:hAnsi="Times New Roman"/>
                <w:b/>
                <w:sz w:val="16"/>
                <w:lang w:val="ru-RU"/>
              </w:rPr>
              <w:t>Колдонуу баалуулугу (ишкана үчүн мүнөздүү божомолдор)</w:t>
            </w:r>
          </w:p>
        </w:tc>
        <w:tc>
          <w:tcPr>
            <w:tcW w:w="1000" w:type="pct"/>
            <w:tcBorders>
              <w:bottom w:val="single" w:sz="0" w:space="0" w:color="auto"/>
              <w:right w:val="single" w:sz="0" w:space="0" w:color="auto"/>
            </w:tcBorders>
          </w:tcPr>
          <w:p w:rsidR="00DF27EC" w:rsidRPr="001403EE" w:rsidRDefault="001F63C8">
            <w:pPr>
              <w:pStyle w:val="IASBTableArial"/>
              <w:jc w:val="center"/>
              <w:rPr>
                <w:rFonts w:ascii="Times New Roman" w:hAnsi="Times New Roman"/>
              </w:rPr>
            </w:pPr>
            <w:r w:rsidRPr="001403EE">
              <w:rPr>
                <w:rFonts w:ascii="Times New Roman" w:hAnsi="Times New Roman"/>
                <w:b/>
                <w:sz w:val="16"/>
                <w:lang w:val="ru-RU"/>
              </w:rPr>
              <w:t>Учурдагы нарк</w:t>
            </w:r>
          </w:p>
        </w:tc>
      </w:tr>
      <w:tr w:rsidR="00DF27EC" w:rsidRPr="001403EE">
        <w:tc>
          <w:tcPr>
            <w:tcW w:w="1000" w:type="pct"/>
            <w:tcBorders>
              <w:right w:val="single" w:sz="0" w:space="0" w:color="auto"/>
            </w:tcBorders>
          </w:tcPr>
          <w:p w:rsidR="00DF27EC" w:rsidRPr="001403EE" w:rsidRDefault="008D2A86">
            <w:pPr>
              <w:pStyle w:val="IASBTableArial"/>
              <w:rPr>
                <w:rFonts w:ascii="Times New Roman" w:hAnsi="Times New Roman"/>
              </w:rPr>
            </w:pPr>
            <w:r w:rsidRPr="001403EE">
              <w:rPr>
                <w:rStyle w:val="blk"/>
                <w:rFonts w:ascii="Times New Roman" w:hAnsi="Times New Roman"/>
                <w:b/>
                <w:sz w:val="16"/>
                <w:lang w:val="ru-RU"/>
              </w:rPr>
              <w:t>Баштапкы таануу</w:t>
            </w:r>
            <w:r w:rsidRPr="001403EE">
              <w:rPr>
                <w:rFonts w:ascii="Times New Roman" w:hAnsi="Times New Roman"/>
                <w:sz w:val="16"/>
                <w:vertAlign w:val="superscript"/>
              </w:rPr>
              <w:t xml:space="preserve"> </w:t>
            </w:r>
            <w:r w:rsidR="00DC5B9E" w:rsidRPr="001403EE">
              <w:rPr>
                <w:rFonts w:ascii="Times New Roman" w:hAnsi="Times New Roman"/>
                <w:vertAlign w:val="superscript"/>
              </w:rPr>
              <w:t>(b)</w:t>
            </w:r>
          </w:p>
        </w:tc>
        <w:tc>
          <w:tcPr>
            <w:tcW w:w="1000" w:type="pct"/>
            <w:tcBorders>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w:t>
            </w:r>
          </w:p>
        </w:tc>
        <w:tc>
          <w:tcPr>
            <w:tcW w:w="1000" w:type="pct"/>
            <w:tcBorders>
              <w:right w:val="single" w:sz="0" w:space="0" w:color="auto"/>
            </w:tcBorders>
          </w:tcPr>
          <w:p w:rsidR="00DF27EC" w:rsidRPr="001403EE" w:rsidRDefault="008D2A86" w:rsidP="008D2A86">
            <w:pPr>
              <w:pStyle w:val="IASBTableArial"/>
              <w:rPr>
                <w:rFonts w:ascii="Times New Roman" w:hAnsi="Times New Roman"/>
              </w:rPr>
            </w:pPr>
            <w:r w:rsidRPr="001403EE">
              <w:rPr>
                <w:rFonts w:ascii="Times New Roman" w:hAnsi="Times New Roman"/>
                <w:sz w:val="16"/>
                <w:lang w:val="ru-RU"/>
              </w:rPr>
              <w:t>Төлөнгөн</w:t>
            </w:r>
            <w:r w:rsidRPr="001403EE">
              <w:rPr>
                <w:rFonts w:ascii="Times New Roman" w:hAnsi="Times New Roman"/>
                <w:sz w:val="16"/>
              </w:rPr>
              <w:t xml:space="preserve"> </w:t>
            </w:r>
            <w:r w:rsidRPr="001403EE">
              <w:rPr>
                <w:rFonts w:ascii="Times New Roman" w:hAnsi="Times New Roman"/>
                <w:sz w:val="16"/>
                <w:lang w:val="ru-RU"/>
              </w:rPr>
              <w:t>ордун</w:t>
            </w:r>
            <w:r w:rsidRPr="001403EE">
              <w:rPr>
                <w:rFonts w:ascii="Times New Roman" w:hAnsi="Times New Roman"/>
                <w:sz w:val="16"/>
              </w:rPr>
              <w:t xml:space="preserve"> </w:t>
            </w:r>
            <w:r w:rsidRPr="001403EE">
              <w:rPr>
                <w:rFonts w:ascii="Times New Roman" w:hAnsi="Times New Roman"/>
                <w:sz w:val="16"/>
                <w:lang w:val="ru-RU"/>
              </w:rPr>
              <w:t>толтуруу</w:t>
            </w:r>
            <w:r w:rsidRPr="001403EE">
              <w:rPr>
                <w:rFonts w:ascii="Times New Roman" w:hAnsi="Times New Roman"/>
                <w:sz w:val="16"/>
              </w:rPr>
              <w:t xml:space="preserve"> </w:t>
            </w:r>
            <w:r w:rsidRPr="001403EE">
              <w:rPr>
                <w:rFonts w:ascii="Times New Roman" w:hAnsi="Times New Roman"/>
                <w:sz w:val="16"/>
                <w:lang w:val="ru-RU"/>
              </w:rPr>
              <w:t>менен</w:t>
            </w:r>
            <w:r w:rsidRPr="001403EE">
              <w:rPr>
                <w:rFonts w:ascii="Times New Roman" w:hAnsi="Times New Roman"/>
                <w:sz w:val="16"/>
              </w:rPr>
              <w:t xml:space="preserve"> </w:t>
            </w:r>
            <w:r w:rsidRPr="001403EE">
              <w:rPr>
                <w:rFonts w:ascii="Times New Roman" w:hAnsi="Times New Roman"/>
                <w:sz w:val="16"/>
                <w:lang w:val="ru-RU"/>
              </w:rPr>
              <w:t>сатып</w:t>
            </w:r>
            <w:r w:rsidRPr="001403EE">
              <w:rPr>
                <w:rFonts w:ascii="Times New Roman" w:hAnsi="Times New Roman"/>
                <w:sz w:val="16"/>
              </w:rPr>
              <w:t xml:space="preserve"> </w:t>
            </w:r>
            <w:r w:rsidRPr="001403EE">
              <w:rPr>
                <w:rFonts w:ascii="Times New Roman" w:hAnsi="Times New Roman"/>
                <w:sz w:val="16"/>
                <w:lang w:val="ru-RU"/>
              </w:rPr>
              <w:t>алынган</w:t>
            </w:r>
            <w:r w:rsidRPr="001403EE">
              <w:rPr>
                <w:rFonts w:ascii="Times New Roman" w:hAnsi="Times New Roman"/>
                <w:sz w:val="16"/>
              </w:rPr>
              <w:t xml:space="preserve"> </w:t>
            </w:r>
            <w:r w:rsidRPr="001403EE">
              <w:rPr>
                <w:rFonts w:ascii="Times New Roman" w:hAnsi="Times New Roman"/>
                <w:sz w:val="16"/>
                <w:lang w:val="ru-RU"/>
              </w:rPr>
              <w:t>активдин</w:t>
            </w:r>
            <w:r w:rsidRPr="001403EE">
              <w:rPr>
                <w:rFonts w:ascii="Times New Roman" w:hAnsi="Times New Roman"/>
                <w:sz w:val="16"/>
              </w:rPr>
              <w:t xml:space="preserve"> </w:t>
            </w:r>
            <w:r w:rsidRPr="001403EE">
              <w:rPr>
                <w:rFonts w:ascii="Times New Roman" w:hAnsi="Times New Roman"/>
                <w:sz w:val="16"/>
                <w:lang w:val="ru-RU"/>
              </w:rPr>
              <w:t>адилет</w:t>
            </w:r>
            <w:r w:rsidRPr="001403EE">
              <w:rPr>
                <w:rFonts w:ascii="Times New Roman" w:hAnsi="Times New Roman"/>
                <w:sz w:val="16"/>
              </w:rPr>
              <w:t xml:space="preserve"> </w:t>
            </w:r>
            <w:r w:rsidRPr="001403EE">
              <w:rPr>
                <w:rFonts w:ascii="Times New Roman" w:hAnsi="Times New Roman"/>
                <w:sz w:val="16"/>
                <w:lang w:val="ru-RU"/>
              </w:rPr>
              <w:t>наркынын</w:t>
            </w:r>
            <w:r w:rsidRPr="001403EE">
              <w:rPr>
                <w:rFonts w:ascii="Times New Roman" w:hAnsi="Times New Roman"/>
                <w:sz w:val="16"/>
              </w:rPr>
              <w:t xml:space="preserve"> </w:t>
            </w:r>
            <w:r w:rsidRPr="001403EE">
              <w:rPr>
                <w:rFonts w:ascii="Times New Roman" w:hAnsi="Times New Roman"/>
                <w:sz w:val="16"/>
                <w:lang w:val="ru-RU"/>
              </w:rPr>
              <w:t>ортосундагы</w:t>
            </w:r>
            <w:r w:rsidRPr="001403EE">
              <w:rPr>
                <w:rFonts w:ascii="Times New Roman" w:hAnsi="Times New Roman"/>
                <w:sz w:val="16"/>
              </w:rPr>
              <w:t xml:space="preserve"> </w:t>
            </w:r>
            <w:r w:rsidRPr="001403EE">
              <w:rPr>
                <w:rFonts w:ascii="Times New Roman" w:hAnsi="Times New Roman"/>
                <w:sz w:val="16"/>
                <w:lang w:val="ru-RU"/>
              </w:rPr>
              <w:t>айырма</w:t>
            </w:r>
            <w:r w:rsidRPr="001403EE">
              <w:rPr>
                <w:rFonts w:ascii="Times New Roman" w:hAnsi="Times New Roman"/>
                <w:sz w:val="16"/>
              </w:rPr>
              <w:t>.</w:t>
            </w:r>
            <w:r w:rsidR="00DC5B9E" w:rsidRPr="001403EE">
              <w:rPr>
                <w:rFonts w:ascii="Times New Roman" w:hAnsi="Times New Roman"/>
                <w:vertAlign w:val="superscript"/>
              </w:rPr>
              <w:t>(c)</w:t>
            </w:r>
            <w:r w:rsidR="00DC5B9E" w:rsidRPr="001403EE">
              <w:rPr>
                <w:rFonts w:ascii="Times New Roman" w:hAnsi="Times New Roman"/>
              </w:rPr>
              <w:br/>
            </w:r>
          </w:p>
        </w:tc>
        <w:tc>
          <w:tcPr>
            <w:tcW w:w="1000" w:type="pct"/>
            <w:tcBorders>
              <w:right w:val="single" w:sz="0" w:space="0" w:color="auto"/>
            </w:tcBorders>
          </w:tcPr>
          <w:p w:rsidR="001F63C8" w:rsidRPr="001403EE" w:rsidRDefault="001F63C8" w:rsidP="001F63C8">
            <w:pPr>
              <w:pStyle w:val="IASBTableArial"/>
              <w:rPr>
                <w:rFonts w:ascii="Times New Roman" w:hAnsi="Times New Roman"/>
                <w:sz w:val="16"/>
              </w:rPr>
            </w:pPr>
            <w:r w:rsidRPr="001403EE">
              <w:rPr>
                <w:rFonts w:ascii="Times New Roman" w:hAnsi="Times New Roman"/>
                <w:sz w:val="16"/>
                <w:lang w:val="ru-RU"/>
              </w:rPr>
              <w:t>Төлөнгөн</w:t>
            </w:r>
            <w:r w:rsidRPr="001403EE">
              <w:rPr>
                <w:rFonts w:ascii="Times New Roman" w:hAnsi="Times New Roman"/>
                <w:sz w:val="16"/>
              </w:rPr>
              <w:t xml:space="preserve"> </w:t>
            </w:r>
            <w:r w:rsidRPr="001403EE">
              <w:rPr>
                <w:rFonts w:ascii="Times New Roman" w:hAnsi="Times New Roman"/>
                <w:sz w:val="16"/>
                <w:lang w:val="ru-RU"/>
              </w:rPr>
              <w:t>ордун</w:t>
            </w:r>
            <w:r w:rsidRPr="001403EE">
              <w:rPr>
                <w:rFonts w:ascii="Times New Roman" w:hAnsi="Times New Roman"/>
                <w:sz w:val="16"/>
              </w:rPr>
              <w:t xml:space="preserve"> </w:t>
            </w:r>
            <w:r w:rsidRPr="001403EE">
              <w:rPr>
                <w:rFonts w:ascii="Times New Roman" w:hAnsi="Times New Roman"/>
                <w:sz w:val="16"/>
                <w:lang w:val="ru-RU"/>
              </w:rPr>
              <w:t>толтуруу</w:t>
            </w:r>
            <w:r w:rsidRPr="001403EE">
              <w:rPr>
                <w:rFonts w:ascii="Times New Roman" w:hAnsi="Times New Roman"/>
                <w:sz w:val="16"/>
              </w:rPr>
              <w:t xml:space="preserve"> </w:t>
            </w:r>
            <w:r w:rsidRPr="001403EE">
              <w:rPr>
                <w:rFonts w:ascii="Times New Roman" w:hAnsi="Times New Roman"/>
                <w:sz w:val="16"/>
                <w:lang w:val="ru-RU"/>
              </w:rPr>
              <w:t>менен</w:t>
            </w:r>
            <w:r w:rsidRPr="001403EE">
              <w:rPr>
                <w:rFonts w:ascii="Times New Roman" w:hAnsi="Times New Roman"/>
                <w:sz w:val="16"/>
              </w:rPr>
              <w:t xml:space="preserve"> </w:t>
            </w:r>
            <w:r w:rsidRPr="001403EE">
              <w:rPr>
                <w:rFonts w:ascii="Times New Roman" w:hAnsi="Times New Roman"/>
                <w:sz w:val="16"/>
                <w:lang w:val="ru-RU"/>
              </w:rPr>
              <w:t>сатып</w:t>
            </w:r>
            <w:r w:rsidRPr="001403EE">
              <w:rPr>
                <w:rFonts w:ascii="Times New Roman" w:hAnsi="Times New Roman"/>
                <w:sz w:val="16"/>
              </w:rPr>
              <w:t xml:space="preserve"> </w:t>
            </w:r>
            <w:r w:rsidRPr="001403EE">
              <w:rPr>
                <w:rFonts w:ascii="Times New Roman" w:hAnsi="Times New Roman"/>
                <w:sz w:val="16"/>
                <w:lang w:val="ru-RU"/>
              </w:rPr>
              <w:t>алынган</w:t>
            </w:r>
            <w:r w:rsidRPr="001403EE">
              <w:rPr>
                <w:rFonts w:ascii="Times New Roman" w:hAnsi="Times New Roman"/>
                <w:sz w:val="16"/>
              </w:rPr>
              <w:t xml:space="preserve"> </w:t>
            </w:r>
            <w:r w:rsidRPr="001403EE">
              <w:rPr>
                <w:rFonts w:ascii="Times New Roman" w:hAnsi="Times New Roman"/>
                <w:sz w:val="16"/>
                <w:lang w:val="ru-RU"/>
              </w:rPr>
              <w:t>активди</w:t>
            </w:r>
            <w:r w:rsidRPr="001403EE">
              <w:rPr>
                <w:rFonts w:ascii="Times New Roman" w:hAnsi="Times New Roman"/>
                <w:sz w:val="16"/>
              </w:rPr>
              <w:t xml:space="preserve"> </w:t>
            </w:r>
            <w:r w:rsidRPr="001403EE">
              <w:rPr>
                <w:rFonts w:ascii="Times New Roman" w:hAnsi="Times New Roman"/>
                <w:sz w:val="16"/>
                <w:lang w:val="ru-RU"/>
              </w:rPr>
              <w:t>колдонуу</w:t>
            </w:r>
            <w:r w:rsidRPr="001403EE">
              <w:rPr>
                <w:rFonts w:ascii="Times New Roman" w:hAnsi="Times New Roman"/>
                <w:sz w:val="16"/>
              </w:rPr>
              <w:t xml:space="preserve"> </w:t>
            </w:r>
            <w:r w:rsidRPr="001403EE">
              <w:rPr>
                <w:rFonts w:ascii="Times New Roman" w:hAnsi="Times New Roman"/>
                <w:sz w:val="16"/>
                <w:lang w:val="ru-RU"/>
              </w:rPr>
              <w:t>баалуулугунун</w:t>
            </w:r>
            <w:r w:rsidRPr="001403EE">
              <w:rPr>
                <w:rFonts w:ascii="Times New Roman" w:hAnsi="Times New Roman"/>
                <w:sz w:val="16"/>
              </w:rPr>
              <w:t xml:space="preserve"> </w:t>
            </w:r>
            <w:r w:rsidRPr="001403EE">
              <w:rPr>
                <w:rFonts w:ascii="Times New Roman" w:hAnsi="Times New Roman"/>
                <w:sz w:val="16"/>
                <w:lang w:val="ru-RU"/>
              </w:rPr>
              <w:t>ортосундагы</w:t>
            </w:r>
            <w:r w:rsidRPr="001403EE">
              <w:rPr>
                <w:rFonts w:ascii="Times New Roman" w:hAnsi="Times New Roman"/>
                <w:sz w:val="16"/>
              </w:rPr>
              <w:t xml:space="preserve"> </w:t>
            </w:r>
            <w:r w:rsidRPr="001403EE">
              <w:rPr>
                <w:rFonts w:ascii="Times New Roman" w:hAnsi="Times New Roman"/>
                <w:sz w:val="16"/>
                <w:lang w:val="ru-RU"/>
              </w:rPr>
              <w:t>айырма</w:t>
            </w:r>
            <w:r w:rsidRPr="001403EE">
              <w:rPr>
                <w:rFonts w:ascii="Times New Roman" w:hAnsi="Times New Roman"/>
                <w:sz w:val="16"/>
              </w:rPr>
              <w:t>.</w:t>
            </w:r>
          </w:p>
          <w:p w:rsidR="00DF27EC" w:rsidRPr="001403EE" w:rsidRDefault="00DC5B9E">
            <w:pPr>
              <w:pStyle w:val="IASBTableArial"/>
              <w:rPr>
                <w:rFonts w:ascii="Times New Roman" w:hAnsi="Times New Roman"/>
              </w:rPr>
            </w:pPr>
            <w:r w:rsidRPr="001403EE">
              <w:rPr>
                <w:rFonts w:ascii="Times New Roman" w:hAnsi="Times New Roman"/>
              </w:rPr>
              <w:br/>
            </w:r>
          </w:p>
        </w:tc>
        <w:tc>
          <w:tcPr>
            <w:tcW w:w="1000" w:type="pct"/>
            <w:tcBorders>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w:t>
            </w:r>
          </w:p>
        </w:tc>
      </w:tr>
      <w:tr w:rsidR="00DF27EC" w:rsidRPr="001403EE">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1000" w:type="pct"/>
            <w:tcBorders>
              <w:bottom w:val="single" w:sz="0" w:space="0" w:color="auto"/>
              <w:right w:val="single" w:sz="0" w:space="0" w:color="auto"/>
            </w:tcBorders>
          </w:tcPr>
          <w:p w:rsidR="00DF27EC" w:rsidRPr="001403EE" w:rsidRDefault="001F63C8">
            <w:pPr>
              <w:pStyle w:val="IASBTableArial"/>
              <w:rPr>
                <w:rFonts w:ascii="Times New Roman" w:hAnsi="Times New Roman"/>
                <w:lang w:val="ru-RU"/>
              </w:rPr>
            </w:pPr>
            <w:r w:rsidRPr="001403EE">
              <w:rPr>
                <w:rFonts w:ascii="Times New Roman" w:hAnsi="Times New Roman"/>
                <w:sz w:val="16"/>
                <w:lang w:val="ru-RU"/>
              </w:rPr>
              <w:t>Активди сатып алуу менен байланышкан операциялык чыгымдар.</w:t>
            </w:r>
          </w:p>
        </w:tc>
        <w:tc>
          <w:tcPr>
            <w:tcW w:w="1000" w:type="pct"/>
            <w:tcBorders>
              <w:bottom w:val="single" w:sz="0" w:space="0" w:color="auto"/>
              <w:right w:val="single" w:sz="0" w:space="0" w:color="auto"/>
            </w:tcBorders>
          </w:tcPr>
          <w:p w:rsidR="00DF27EC" w:rsidRPr="001403EE" w:rsidRDefault="001F63C8">
            <w:pPr>
              <w:pStyle w:val="IASBTableArial"/>
              <w:rPr>
                <w:rFonts w:ascii="Times New Roman" w:hAnsi="Times New Roman"/>
                <w:lang w:val="ru-RU"/>
              </w:rPr>
            </w:pPr>
            <w:r w:rsidRPr="001403EE">
              <w:rPr>
                <w:rFonts w:ascii="Times New Roman" w:hAnsi="Times New Roman"/>
                <w:sz w:val="16"/>
                <w:lang w:val="ru-RU"/>
              </w:rPr>
              <w:t>Активди сатып алуу менен байланышкан операциялык чыгымдар.</w:t>
            </w:r>
          </w:p>
        </w:t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r>
      <w:tr w:rsidR="00DF27EC" w:rsidRPr="008C44EC">
        <w:tc>
          <w:tcPr>
            <w:tcW w:w="1000" w:type="pct"/>
            <w:tcBorders>
              <w:right w:val="single" w:sz="0" w:space="0" w:color="auto"/>
            </w:tcBorders>
          </w:tcPr>
          <w:p w:rsidR="00DF27EC" w:rsidRPr="001403EE" w:rsidRDefault="008D2A86">
            <w:pPr>
              <w:pStyle w:val="IASBTableArial"/>
              <w:rPr>
                <w:rFonts w:ascii="Times New Roman" w:hAnsi="Times New Roman"/>
                <w:lang w:val="ru-RU"/>
              </w:rPr>
            </w:pPr>
            <w:r w:rsidRPr="001403EE">
              <w:rPr>
                <w:rFonts w:ascii="Times New Roman" w:hAnsi="Times New Roman"/>
                <w:b/>
                <w:sz w:val="16"/>
                <w:lang w:val="ru-RU"/>
              </w:rPr>
              <w:t xml:space="preserve">Активди сатуу же </w:t>
            </w:r>
            <w:r w:rsidRPr="001403EE">
              <w:rPr>
                <w:rFonts w:ascii="Times New Roman" w:hAnsi="Times New Roman"/>
                <w:b/>
                <w:sz w:val="16"/>
                <w:lang w:val="ru-RU"/>
              </w:rPr>
              <w:lastRenderedPageBreak/>
              <w:t>керектөө</w:t>
            </w:r>
            <w:r w:rsidRPr="001403EE">
              <w:rPr>
                <w:rFonts w:ascii="Times New Roman" w:hAnsi="Times New Roman"/>
                <w:sz w:val="16"/>
                <w:lang w:val="ru-RU"/>
              </w:rPr>
              <w:t xml:space="preserve"> </w:t>
            </w:r>
            <w:r w:rsidR="00DC5B9E" w:rsidRPr="001403EE">
              <w:rPr>
                <w:rFonts w:ascii="Times New Roman" w:hAnsi="Times New Roman"/>
                <w:vertAlign w:val="superscript"/>
                <w:lang w:val="ru-RU"/>
              </w:rPr>
              <w:t>(</w:t>
            </w:r>
            <w:r w:rsidR="00DC5B9E" w:rsidRPr="001403EE">
              <w:rPr>
                <w:rFonts w:ascii="Times New Roman" w:hAnsi="Times New Roman"/>
                <w:vertAlign w:val="superscript"/>
              </w:rPr>
              <w:t>d</w:t>
            </w:r>
            <w:r w:rsidR="00DC5B9E" w:rsidRPr="001403EE">
              <w:rPr>
                <w:rFonts w:ascii="Times New Roman" w:hAnsi="Times New Roman"/>
                <w:vertAlign w:val="superscript"/>
                <w:lang w:val="ru-RU"/>
              </w:rPr>
              <w:t>), (</w:t>
            </w:r>
            <w:r w:rsidR="00DC5B9E" w:rsidRPr="001403EE">
              <w:rPr>
                <w:rFonts w:ascii="Times New Roman" w:hAnsi="Times New Roman"/>
                <w:vertAlign w:val="superscript"/>
              </w:rPr>
              <w:t>e</w:t>
            </w:r>
            <w:r w:rsidR="00DC5B9E" w:rsidRPr="001403EE">
              <w:rPr>
                <w:rFonts w:ascii="Times New Roman" w:hAnsi="Times New Roman"/>
                <w:vertAlign w:val="superscript"/>
                <w:lang w:val="ru-RU"/>
              </w:rPr>
              <w:t>)</w:t>
            </w:r>
          </w:p>
        </w:tc>
        <w:tc>
          <w:tcPr>
            <w:tcW w:w="1000" w:type="pct"/>
            <w:tcBorders>
              <w:right w:val="single" w:sz="0" w:space="0" w:color="auto"/>
            </w:tcBorders>
          </w:tcPr>
          <w:p w:rsidR="008D2A86" w:rsidRPr="001403EE" w:rsidRDefault="008D2A86" w:rsidP="008D2A86">
            <w:pPr>
              <w:pStyle w:val="IASBTableArial"/>
              <w:rPr>
                <w:rFonts w:ascii="Times New Roman" w:hAnsi="Times New Roman"/>
                <w:sz w:val="16"/>
                <w:lang w:val="ru-RU"/>
              </w:rPr>
            </w:pPr>
            <w:r w:rsidRPr="001403EE">
              <w:rPr>
                <w:rFonts w:ascii="Times New Roman" w:hAnsi="Times New Roman"/>
                <w:sz w:val="16"/>
                <w:lang w:val="ru-RU"/>
              </w:rPr>
              <w:lastRenderedPageBreak/>
              <w:t xml:space="preserve">Сатылган же </w:t>
            </w:r>
            <w:r w:rsidRPr="001403EE">
              <w:rPr>
                <w:rFonts w:ascii="Times New Roman" w:hAnsi="Times New Roman"/>
                <w:sz w:val="16"/>
                <w:lang w:val="ru-RU"/>
              </w:rPr>
              <w:lastRenderedPageBreak/>
              <w:t>керектелген активдин баштапкы наркына барабар болгон чыгашалар.</w:t>
            </w:r>
          </w:p>
          <w:p w:rsidR="00DF27EC" w:rsidRPr="008F47B3" w:rsidRDefault="00DC5B9E">
            <w:pPr>
              <w:pStyle w:val="IASBTableArial"/>
              <w:rPr>
                <w:rFonts w:ascii="Times New Roman" w:hAnsi="Times New Roman"/>
                <w:lang w:val="ru-RU"/>
              </w:rPr>
            </w:pPr>
            <w:r w:rsidRPr="008F47B3">
              <w:rPr>
                <w:rFonts w:ascii="Times New Roman" w:hAnsi="Times New Roman"/>
                <w:lang w:val="ru-RU"/>
              </w:rPr>
              <w:br/>
            </w:r>
          </w:p>
        </w:tc>
        <w:tc>
          <w:tcPr>
            <w:tcW w:w="1000" w:type="pct"/>
            <w:tcBorders>
              <w:right w:val="single" w:sz="0" w:space="0" w:color="auto"/>
            </w:tcBorders>
          </w:tcPr>
          <w:p w:rsidR="008D2A86" w:rsidRPr="001403EE" w:rsidRDefault="008D2A86" w:rsidP="008D2A86">
            <w:pPr>
              <w:pStyle w:val="IASBTableArial"/>
              <w:rPr>
                <w:rFonts w:ascii="Times New Roman" w:hAnsi="Times New Roman"/>
                <w:sz w:val="16"/>
                <w:lang w:val="ru-RU"/>
              </w:rPr>
            </w:pPr>
            <w:r w:rsidRPr="001403EE">
              <w:rPr>
                <w:rFonts w:ascii="Times New Roman" w:hAnsi="Times New Roman"/>
                <w:sz w:val="16"/>
                <w:lang w:val="ru-RU"/>
              </w:rPr>
              <w:lastRenderedPageBreak/>
              <w:t xml:space="preserve">Сатылган же керектелген </w:t>
            </w:r>
            <w:r w:rsidRPr="001403EE">
              <w:rPr>
                <w:rFonts w:ascii="Times New Roman" w:hAnsi="Times New Roman"/>
                <w:sz w:val="16"/>
                <w:lang w:val="ru-RU"/>
              </w:rPr>
              <w:lastRenderedPageBreak/>
              <w:t>активдин адилет наркына барабар болгон чыгашалар.</w:t>
            </w:r>
          </w:p>
          <w:p w:rsidR="00DF27EC" w:rsidRPr="008F47B3" w:rsidRDefault="00DC5B9E">
            <w:pPr>
              <w:pStyle w:val="IASBTableArial"/>
              <w:rPr>
                <w:rFonts w:ascii="Times New Roman" w:hAnsi="Times New Roman"/>
                <w:lang w:val="ru-RU"/>
              </w:rPr>
            </w:pPr>
            <w:r w:rsidRPr="008F47B3">
              <w:rPr>
                <w:rFonts w:ascii="Times New Roman" w:hAnsi="Times New Roman"/>
                <w:lang w:val="ru-RU"/>
              </w:rPr>
              <w:br/>
            </w:r>
          </w:p>
        </w:tc>
        <w:tc>
          <w:tcPr>
            <w:tcW w:w="1000" w:type="pct"/>
            <w:tcBorders>
              <w:right w:val="single" w:sz="0" w:space="0" w:color="auto"/>
            </w:tcBorders>
          </w:tcPr>
          <w:p w:rsidR="008D2A86" w:rsidRPr="001403EE" w:rsidRDefault="008D2A86" w:rsidP="008D2A86">
            <w:pPr>
              <w:pStyle w:val="IASBTableArial"/>
              <w:rPr>
                <w:rFonts w:ascii="Times New Roman" w:hAnsi="Times New Roman"/>
                <w:sz w:val="16"/>
                <w:lang w:val="ru-RU"/>
              </w:rPr>
            </w:pPr>
            <w:r w:rsidRPr="001403EE">
              <w:rPr>
                <w:rFonts w:ascii="Times New Roman" w:hAnsi="Times New Roman"/>
                <w:sz w:val="16"/>
                <w:lang w:val="ru-RU"/>
              </w:rPr>
              <w:lastRenderedPageBreak/>
              <w:t xml:space="preserve">Сатылган же керектелген </w:t>
            </w:r>
            <w:r w:rsidRPr="001403EE">
              <w:rPr>
                <w:rFonts w:ascii="Times New Roman" w:hAnsi="Times New Roman"/>
                <w:sz w:val="16"/>
                <w:lang w:val="ru-RU"/>
              </w:rPr>
              <w:lastRenderedPageBreak/>
              <w:t>активдин колдонуу баалуулугуна барабар болгон чыгашалар.</w:t>
            </w:r>
          </w:p>
          <w:p w:rsidR="00DF27EC" w:rsidRPr="008F47B3" w:rsidRDefault="00DC5B9E">
            <w:pPr>
              <w:pStyle w:val="IASBTableArial"/>
              <w:rPr>
                <w:rFonts w:ascii="Times New Roman" w:hAnsi="Times New Roman"/>
                <w:lang w:val="ru-RU"/>
              </w:rPr>
            </w:pPr>
            <w:r w:rsidRPr="008F47B3">
              <w:rPr>
                <w:rFonts w:ascii="Times New Roman" w:hAnsi="Times New Roman"/>
                <w:lang w:val="ru-RU"/>
              </w:rPr>
              <w:br/>
            </w:r>
          </w:p>
        </w:tc>
        <w:tc>
          <w:tcPr>
            <w:tcW w:w="1000" w:type="pct"/>
            <w:tcBorders>
              <w:right w:val="single" w:sz="0" w:space="0" w:color="auto"/>
            </w:tcBorders>
          </w:tcPr>
          <w:p w:rsidR="008D2A86" w:rsidRPr="001403EE" w:rsidRDefault="008D2A86" w:rsidP="008D2A86">
            <w:pPr>
              <w:pStyle w:val="IASBTableArial"/>
              <w:rPr>
                <w:rFonts w:ascii="Times New Roman" w:hAnsi="Times New Roman"/>
                <w:sz w:val="16"/>
                <w:lang w:val="ru-RU"/>
              </w:rPr>
            </w:pPr>
            <w:r w:rsidRPr="001403EE">
              <w:rPr>
                <w:rFonts w:ascii="Times New Roman" w:hAnsi="Times New Roman"/>
                <w:sz w:val="16"/>
                <w:lang w:val="ru-RU"/>
              </w:rPr>
              <w:lastRenderedPageBreak/>
              <w:t xml:space="preserve">Сатылган же </w:t>
            </w:r>
            <w:r w:rsidRPr="001403EE">
              <w:rPr>
                <w:rFonts w:ascii="Times New Roman" w:hAnsi="Times New Roman"/>
                <w:sz w:val="16"/>
                <w:lang w:val="ru-RU"/>
              </w:rPr>
              <w:lastRenderedPageBreak/>
              <w:t>керектелген активдин колдонуу баалуулугуна барабар болгон чыгашалар.</w:t>
            </w:r>
          </w:p>
          <w:p w:rsidR="00DF27EC" w:rsidRPr="001403EE" w:rsidRDefault="00DC5B9E">
            <w:pPr>
              <w:pStyle w:val="IASBTableArial"/>
              <w:rPr>
                <w:rFonts w:ascii="Times New Roman" w:hAnsi="Times New Roman"/>
                <w:lang w:val="ru-RU"/>
              </w:rPr>
            </w:pPr>
            <w:r w:rsidRPr="001403EE">
              <w:rPr>
                <w:rFonts w:ascii="Times New Roman" w:hAnsi="Times New Roman"/>
                <w:lang w:val="ru-RU"/>
              </w:rPr>
              <w:br/>
            </w:r>
          </w:p>
        </w:tc>
      </w:tr>
      <w:tr w:rsidR="00DF27EC" w:rsidRPr="001403EE">
        <w:tc>
          <w:tcPr>
            <w:tcW w:w="1000" w:type="pct"/>
            <w:tcBorders>
              <w:right w:val="single" w:sz="0" w:space="0" w:color="auto"/>
            </w:tcBorders>
          </w:tcPr>
          <w:p w:rsidR="00DF27EC" w:rsidRPr="001403EE" w:rsidRDefault="00DF27EC">
            <w:pPr>
              <w:pStyle w:val="IASBTableArial"/>
              <w:rPr>
                <w:rFonts w:ascii="Times New Roman" w:hAnsi="Times New Roman"/>
                <w:lang w:val="ru-RU"/>
              </w:rPr>
            </w:pPr>
          </w:p>
        </w:tc>
        <w:tc>
          <w:tcPr>
            <w:tcW w:w="1000" w:type="pct"/>
            <w:tcBorders>
              <w:right w:val="single" w:sz="0" w:space="0" w:color="auto"/>
            </w:tcBorders>
          </w:tcPr>
          <w:p w:rsidR="008D2A86" w:rsidRPr="001403EE" w:rsidRDefault="008D2A86" w:rsidP="008D2A86">
            <w:pPr>
              <w:pStyle w:val="IASBTableArial"/>
              <w:rPr>
                <w:rFonts w:ascii="Times New Roman" w:hAnsi="Times New Roman"/>
                <w:sz w:val="16"/>
                <w:lang w:val="ru-RU"/>
              </w:rPr>
            </w:pPr>
            <w:r w:rsidRPr="001403EE">
              <w:rPr>
                <w:rFonts w:ascii="Times New Roman" w:hAnsi="Times New Roman"/>
                <w:sz w:val="16"/>
                <w:lang w:val="ru-RU"/>
              </w:rPr>
              <w:t>Алынган кирешелер.</w:t>
            </w:r>
          </w:p>
          <w:p w:rsidR="00DF27EC" w:rsidRPr="001403EE" w:rsidRDefault="00DC5B9E">
            <w:pPr>
              <w:pStyle w:val="IASBTableArial"/>
              <w:rPr>
                <w:rFonts w:ascii="Times New Roman" w:hAnsi="Times New Roman"/>
              </w:rPr>
            </w:pPr>
            <w:r w:rsidRPr="001403EE">
              <w:rPr>
                <w:rFonts w:ascii="Times New Roman" w:hAnsi="Times New Roman"/>
              </w:rPr>
              <w:br/>
            </w:r>
          </w:p>
        </w:tc>
        <w:tc>
          <w:tcPr>
            <w:tcW w:w="1000" w:type="pct"/>
            <w:tcBorders>
              <w:right w:val="single" w:sz="0" w:space="0" w:color="auto"/>
            </w:tcBorders>
          </w:tcPr>
          <w:p w:rsidR="008D2A86" w:rsidRPr="001403EE" w:rsidRDefault="008D2A86" w:rsidP="008D2A86">
            <w:pPr>
              <w:pStyle w:val="IASBTableArial"/>
              <w:rPr>
                <w:rFonts w:ascii="Times New Roman" w:hAnsi="Times New Roman"/>
                <w:sz w:val="16"/>
                <w:lang w:val="ru-RU"/>
              </w:rPr>
            </w:pPr>
            <w:r w:rsidRPr="001403EE">
              <w:rPr>
                <w:rFonts w:ascii="Times New Roman" w:hAnsi="Times New Roman"/>
                <w:sz w:val="16"/>
                <w:lang w:val="ru-RU"/>
              </w:rPr>
              <w:t>Алынган кирешелер.</w:t>
            </w:r>
          </w:p>
          <w:p w:rsidR="00DF27EC" w:rsidRPr="001403EE" w:rsidRDefault="00DC5B9E">
            <w:pPr>
              <w:pStyle w:val="IASBTableArial"/>
              <w:rPr>
                <w:rFonts w:ascii="Times New Roman" w:hAnsi="Times New Roman"/>
              </w:rPr>
            </w:pPr>
            <w:r w:rsidRPr="001403EE">
              <w:rPr>
                <w:rFonts w:ascii="Times New Roman" w:hAnsi="Times New Roman"/>
              </w:rPr>
              <w:br/>
            </w:r>
          </w:p>
        </w:tc>
        <w:tc>
          <w:tcPr>
            <w:tcW w:w="1000" w:type="pct"/>
            <w:tcBorders>
              <w:right w:val="single" w:sz="0" w:space="0" w:color="auto"/>
            </w:tcBorders>
          </w:tcPr>
          <w:p w:rsidR="008D2A86" w:rsidRPr="001403EE" w:rsidRDefault="008D2A86" w:rsidP="008D2A86">
            <w:pPr>
              <w:pStyle w:val="IASBTableArial"/>
              <w:rPr>
                <w:rFonts w:ascii="Times New Roman" w:hAnsi="Times New Roman"/>
                <w:sz w:val="16"/>
                <w:lang w:val="ru-RU"/>
              </w:rPr>
            </w:pPr>
            <w:r w:rsidRPr="001403EE">
              <w:rPr>
                <w:rFonts w:ascii="Times New Roman" w:hAnsi="Times New Roman"/>
                <w:sz w:val="16"/>
                <w:lang w:val="ru-RU"/>
              </w:rPr>
              <w:t>Алынган кирешелер.</w:t>
            </w:r>
          </w:p>
          <w:p w:rsidR="00DF27EC" w:rsidRPr="001403EE" w:rsidRDefault="00DF27EC">
            <w:pPr>
              <w:pStyle w:val="IASBTableArial"/>
              <w:rPr>
                <w:rFonts w:ascii="Times New Roman" w:hAnsi="Times New Roman"/>
              </w:rPr>
            </w:pPr>
          </w:p>
        </w:tc>
        <w:tc>
          <w:tcPr>
            <w:tcW w:w="1000" w:type="pct"/>
            <w:tcBorders>
              <w:right w:val="single" w:sz="0" w:space="0" w:color="auto"/>
            </w:tcBorders>
          </w:tcPr>
          <w:p w:rsidR="008D2A86" w:rsidRPr="001403EE" w:rsidRDefault="008D2A86" w:rsidP="008D2A86">
            <w:pPr>
              <w:pStyle w:val="IASBTableArial"/>
              <w:rPr>
                <w:rFonts w:ascii="Times New Roman" w:hAnsi="Times New Roman"/>
                <w:sz w:val="16"/>
                <w:lang w:val="ru-RU"/>
              </w:rPr>
            </w:pPr>
            <w:r w:rsidRPr="001403EE">
              <w:rPr>
                <w:rFonts w:ascii="Times New Roman" w:hAnsi="Times New Roman"/>
                <w:sz w:val="16"/>
                <w:lang w:val="ru-RU"/>
              </w:rPr>
              <w:t>Алынган кирешелер.</w:t>
            </w:r>
          </w:p>
          <w:p w:rsidR="00DF27EC" w:rsidRPr="001403EE" w:rsidRDefault="00DF27EC">
            <w:pPr>
              <w:pStyle w:val="IASBTableArial"/>
              <w:rPr>
                <w:rFonts w:ascii="Times New Roman" w:hAnsi="Times New Roman"/>
              </w:rPr>
            </w:pPr>
          </w:p>
        </w:tc>
      </w:tr>
      <w:tr w:rsidR="00DF27EC" w:rsidRPr="001403EE">
        <w:tc>
          <w:tcPr>
            <w:tcW w:w="1000" w:type="pct"/>
            <w:tcBorders>
              <w:right w:val="single" w:sz="0" w:space="0" w:color="auto"/>
            </w:tcBorders>
          </w:tcPr>
          <w:p w:rsidR="00DF27EC" w:rsidRPr="001403EE" w:rsidRDefault="00DF27EC">
            <w:pPr>
              <w:pStyle w:val="IASBTableArial"/>
              <w:rPr>
                <w:rFonts w:ascii="Times New Roman" w:hAnsi="Times New Roman"/>
              </w:rPr>
            </w:pPr>
          </w:p>
        </w:tc>
        <w:tc>
          <w:tcPr>
            <w:tcW w:w="1000" w:type="pct"/>
            <w:tcBorders>
              <w:right w:val="single" w:sz="0" w:space="0" w:color="auto"/>
            </w:tcBorders>
          </w:tcPr>
          <w:p w:rsidR="008D2A86" w:rsidRPr="001403EE" w:rsidRDefault="008D2A86" w:rsidP="008D2A86">
            <w:pPr>
              <w:pStyle w:val="IASBTableArial"/>
              <w:rPr>
                <w:rFonts w:ascii="Times New Roman" w:hAnsi="Times New Roman"/>
                <w:sz w:val="16"/>
              </w:rPr>
            </w:pPr>
            <w:r w:rsidRPr="001403EE">
              <w:rPr>
                <w:rFonts w:ascii="Times New Roman" w:hAnsi="Times New Roman"/>
                <w:sz w:val="16"/>
              </w:rPr>
              <w:t>(</w:t>
            </w:r>
            <w:r w:rsidRPr="001403EE">
              <w:rPr>
                <w:rFonts w:ascii="Times New Roman" w:hAnsi="Times New Roman"/>
                <w:sz w:val="16"/>
                <w:lang w:val="ru-RU"/>
              </w:rPr>
              <w:t>Дүң</w:t>
            </w:r>
            <w:r w:rsidRPr="001403EE">
              <w:rPr>
                <w:rFonts w:ascii="Times New Roman" w:hAnsi="Times New Roman"/>
                <w:sz w:val="16"/>
              </w:rPr>
              <w:t xml:space="preserve"> </w:t>
            </w:r>
            <w:r w:rsidRPr="001403EE">
              <w:rPr>
                <w:rFonts w:ascii="Times New Roman" w:hAnsi="Times New Roman"/>
                <w:sz w:val="16"/>
                <w:lang w:val="ru-RU"/>
              </w:rPr>
              <w:t>негизде</w:t>
            </w:r>
            <w:r w:rsidRPr="001403EE">
              <w:rPr>
                <w:rFonts w:ascii="Times New Roman" w:hAnsi="Times New Roman"/>
                <w:sz w:val="16"/>
              </w:rPr>
              <w:t xml:space="preserve"> </w:t>
            </w:r>
            <w:r w:rsidRPr="001403EE">
              <w:rPr>
                <w:rFonts w:ascii="Times New Roman" w:hAnsi="Times New Roman"/>
                <w:sz w:val="16"/>
                <w:lang w:val="ru-RU"/>
              </w:rPr>
              <w:t>же</w:t>
            </w:r>
            <w:r w:rsidRPr="001403EE">
              <w:rPr>
                <w:rFonts w:ascii="Times New Roman" w:hAnsi="Times New Roman"/>
                <w:sz w:val="16"/>
              </w:rPr>
              <w:t xml:space="preserve"> </w:t>
            </w:r>
            <w:r w:rsidRPr="001403EE">
              <w:rPr>
                <w:rFonts w:ascii="Times New Roman" w:hAnsi="Times New Roman"/>
                <w:sz w:val="16"/>
                <w:lang w:val="ru-RU"/>
              </w:rPr>
              <w:t>нетто</w:t>
            </w:r>
            <w:r w:rsidRPr="001403EE">
              <w:rPr>
                <w:rFonts w:ascii="Times New Roman" w:hAnsi="Times New Roman"/>
                <w:sz w:val="16"/>
              </w:rPr>
              <w:t xml:space="preserve"> – </w:t>
            </w:r>
            <w:r w:rsidRPr="001403EE">
              <w:rPr>
                <w:rFonts w:ascii="Times New Roman" w:hAnsi="Times New Roman"/>
                <w:sz w:val="16"/>
                <w:lang w:val="ru-RU"/>
              </w:rPr>
              <w:t>негизде</w:t>
            </w:r>
            <w:r w:rsidRPr="001403EE">
              <w:rPr>
                <w:rFonts w:ascii="Times New Roman" w:hAnsi="Times New Roman"/>
                <w:sz w:val="16"/>
              </w:rPr>
              <w:t xml:space="preserve"> </w:t>
            </w:r>
            <w:r w:rsidRPr="001403EE">
              <w:rPr>
                <w:rFonts w:ascii="Times New Roman" w:hAnsi="Times New Roman"/>
                <w:sz w:val="16"/>
                <w:lang w:val="ru-RU"/>
              </w:rPr>
              <w:t>көрсөтүлүшү</w:t>
            </w:r>
            <w:r w:rsidRPr="001403EE">
              <w:rPr>
                <w:rFonts w:ascii="Times New Roman" w:hAnsi="Times New Roman"/>
                <w:sz w:val="16"/>
              </w:rPr>
              <w:t xml:space="preserve"> </w:t>
            </w:r>
            <w:r w:rsidRPr="001403EE">
              <w:rPr>
                <w:rFonts w:ascii="Times New Roman" w:hAnsi="Times New Roman"/>
                <w:sz w:val="16"/>
                <w:lang w:val="ru-RU"/>
              </w:rPr>
              <w:t>мүмкүн</w:t>
            </w:r>
            <w:r w:rsidRPr="001403EE">
              <w:rPr>
                <w:rFonts w:ascii="Times New Roman" w:hAnsi="Times New Roman"/>
                <w:sz w:val="16"/>
              </w:rPr>
              <w:t>.)</w:t>
            </w:r>
          </w:p>
          <w:p w:rsidR="00DF27EC" w:rsidRPr="001403EE" w:rsidRDefault="00DC5B9E">
            <w:pPr>
              <w:pStyle w:val="IASBTableArial"/>
              <w:rPr>
                <w:rFonts w:ascii="Times New Roman" w:hAnsi="Times New Roman"/>
              </w:rPr>
            </w:pPr>
            <w:r w:rsidRPr="001403EE">
              <w:rPr>
                <w:rFonts w:ascii="Times New Roman" w:hAnsi="Times New Roman"/>
              </w:rPr>
              <w:br/>
            </w:r>
          </w:p>
        </w:tc>
        <w:tc>
          <w:tcPr>
            <w:tcW w:w="1000" w:type="pct"/>
            <w:tcBorders>
              <w:right w:val="single" w:sz="0" w:space="0" w:color="auto"/>
            </w:tcBorders>
          </w:tcPr>
          <w:p w:rsidR="008D2A86" w:rsidRPr="001403EE" w:rsidRDefault="008D2A86" w:rsidP="008D2A86">
            <w:pPr>
              <w:pStyle w:val="IASBTableArial"/>
              <w:rPr>
                <w:rFonts w:ascii="Times New Roman" w:hAnsi="Times New Roman"/>
                <w:sz w:val="16"/>
              </w:rPr>
            </w:pPr>
            <w:r w:rsidRPr="001403EE">
              <w:rPr>
                <w:rFonts w:ascii="Times New Roman" w:hAnsi="Times New Roman"/>
                <w:sz w:val="16"/>
              </w:rPr>
              <w:t>(</w:t>
            </w:r>
            <w:r w:rsidRPr="001403EE">
              <w:rPr>
                <w:rFonts w:ascii="Times New Roman" w:hAnsi="Times New Roman"/>
                <w:sz w:val="16"/>
                <w:lang w:val="ru-RU"/>
              </w:rPr>
              <w:t>Дүң</w:t>
            </w:r>
            <w:r w:rsidRPr="001403EE">
              <w:rPr>
                <w:rFonts w:ascii="Times New Roman" w:hAnsi="Times New Roman"/>
                <w:sz w:val="16"/>
              </w:rPr>
              <w:t xml:space="preserve"> </w:t>
            </w:r>
            <w:r w:rsidRPr="001403EE">
              <w:rPr>
                <w:rFonts w:ascii="Times New Roman" w:hAnsi="Times New Roman"/>
                <w:sz w:val="16"/>
                <w:lang w:val="ru-RU"/>
              </w:rPr>
              <w:t>негизде</w:t>
            </w:r>
            <w:r w:rsidRPr="001403EE">
              <w:rPr>
                <w:rFonts w:ascii="Times New Roman" w:hAnsi="Times New Roman"/>
                <w:sz w:val="16"/>
              </w:rPr>
              <w:t xml:space="preserve"> </w:t>
            </w:r>
            <w:r w:rsidRPr="001403EE">
              <w:rPr>
                <w:rFonts w:ascii="Times New Roman" w:hAnsi="Times New Roman"/>
                <w:sz w:val="16"/>
                <w:lang w:val="ru-RU"/>
              </w:rPr>
              <w:t>же</w:t>
            </w:r>
            <w:r w:rsidRPr="001403EE">
              <w:rPr>
                <w:rFonts w:ascii="Times New Roman" w:hAnsi="Times New Roman"/>
                <w:sz w:val="16"/>
              </w:rPr>
              <w:t xml:space="preserve"> </w:t>
            </w:r>
            <w:r w:rsidRPr="001403EE">
              <w:rPr>
                <w:rFonts w:ascii="Times New Roman" w:hAnsi="Times New Roman"/>
                <w:sz w:val="16"/>
                <w:lang w:val="ru-RU"/>
              </w:rPr>
              <w:t>нетто</w:t>
            </w:r>
            <w:r w:rsidRPr="001403EE">
              <w:rPr>
                <w:rFonts w:ascii="Times New Roman" w:hAnsi="Times New Roman"/>
                <w:sz w:val="16"/>
              </w:rPr>
              <w:t xml:space="preserve"> – </w:t>
            </w:r>
            <w:r w:rsidRPr="001403EE">
              <w:rPr>
                <w:rFonts w:ascii="Times New Roman" w:hAnsi="Times New Roman"/>
                <w:sz w:val="16"/>
                <w:lang w:val="ru-RU"/>
              </w:rPr>
              <w:t>негизде</w:t>
            </w:r>
            <w:r w:rsidRPr="001403EE">
              <w:rPr>
                <w:rFonts w:ascii="Times New Roman" w:hAnsi="Times New Roman"/>
                <w:sz w:val="16"/>
              </w:rPr>
              <w:t xml:space="preserve"> </w:t>
            </w:r>
            <w:r w:rsidRPr="001403EE">
              <w:rPr>
                <w:rFonts w:ascii="Times New Roman" w:hAnsi="Times New Roman"/>
                <w:sz w:val="16"/>
                <w:lang w:val="ru-RU"/>
              </w:rPr>
              <w:t>көрсөтүлүшү</w:t>
            </w:r>
            <w:r w:rsidRPr="001403EE">
              <w:rPr>
                <w:rFonts w:ascii="Times New Roman" w:hAnsi="Times New Roman"/>
                <w:sz w:val="16"/>
              </w:rPr>
              <w:t xml:space="preserve"> </w:t>
            </w:r>
            <w:r w:rsidRPr="001403EE">
              <w:rPr>
                <w:rFonts w:ascii="Times New Roman" w:hAnsi="Times New Roman"/>
                <w:sz w:val="16"/>
                <w:lang w:val="ru-RU"/>
              </w:rPr>
              <w:t>мүмкүн</w:t>
            </w:r>
            <w:r w:rsidRPr="001403EE">
              <w:rPr>
                <w:rFonts w:ascii="Times New Roman" w:hAnsi="Times New Roman"/>
                <w:sz w:val="16"/>
              </w:rPr>
              <w:t>.)</w:t>
            </w:r>
          </w:p>
          <w:p w:rsidR="00DF27EC" w:rsidRPr="001403EE" w:rsidRDefault="00DC5B9E">
            <w:pPr>
              <w:pStyle w:val="IASBTableArial"/>
              <w:rPr>
                <w:rFonts w:ascii="Times New Roman" w:hAnsi="Times New Roman"/>
              </w:rPr>
            </w:pPr>
            <w:r w:rsidRPr="001403EE">
              <w:rPr>
                <w:rFonts w:ascii="Times New Roman" w:hAnsi="Times New Roman"/>
              </w:rPr>
              <w:br/>
            </w:r>
          </w:p>
        </w:tc>
        <w:tc>
          <w:tcPr>
            <w:tcW w:w="1000" w:type="pct"/>
            <w:tcBorders>
              <w:right w:val="single" w:sz="0" w:space="0" w:color="auto"/>
            </w:tcBorders>
          </w:tcPr>
          <w:p w:rsidR="008D2A86" w:rsidRPr="001403EE" w:rsidRDefault="008D2A86" w:rsidP="008D2A86">
            <w:pPr>
              <w:pStyle w:val="IASBTableArial"/>
              <w:rPr>
                <w:rFonts w:ascii="Times New Roman" w:hAnsi="Times New Roman"/>
                <w:sz w:val="16"/>
              </w:rPr>
            </w:pPr>
            <w:r w:rsidRPr="001403EE">
              <w:rPr>
                <w:rFonts w:ascii="Times New Roman" w:hAnsi="Times New Roman"/>
                <w:sz w:val="16"/>
              </w:rPr>
              <w:t>(</w:t>
            </w:r>
            <w:r w:rsidRPr="001403EE">
              <w:rPr>
                <w:rFonts w:ascii="Times New Roman" w:hAnsi="Times New Roman"/>
                <w:sz w:val="16"/>
                <w:lang w:val="ru-RU"/>
              </w:rPr>
              <w:t>Дүң</w:t>
            </w:r>
            <w:r w:rsidRPr="001403EE">
              <w:rPr>
                <w:rFonts w:ascii="Times New Roman" w:hAnsi="Times New Roman"/>
                <w:sz w:val="16"/>
              </w:rPr>
              <w:t xml:space="preserve"> </w:t>
            </w:r>
            <w:r w:rsidRPr="001403EE">
              <w:rPr>
                <w:rFonts w:ascii="Times New Roman" w:hAnsi="Times New Roman"/>
                <w:sz w:val="16"/>
                <w:lang w:val="ru-RU"/>
              </w:rPr>
              <w:t>негизде</w:t>
            </w:r>
            <w:r w:rsidRPr="001403EE">
              <w:rPr>
                <w:rFonts w:ascii="Times New Roman" w:hAnsi="Times New Roman"/>
                <w:sz w:val="16"/>
              </w:rPr>
              <w:t xml:space="preserve"> </w:t>
            </w:r>
            <w:r w:rsidRPr="001403EE">
              <w:rPr>
                <w:rFonts w:ascii="Times New Roman" w:hAnsi="Times New Roman"/>
                <w:sz w:val="16"/>
                <w:lang w:val="ru-RU"/>
              </w:rPr>
              <w:t>же</w:t>
            </w:r>
            <w:r w:rsidRPr="001403EE">
              <w:rPr>
                <w:rFonts w:ascii="Times New Roman" w:hAnsi="Times New Roman"/>
                <w:sz w:val="16"/>
              </w:rPr>
              <w:t xml:space="preserve"> </w:t>
            </w:r>
            <w:r w:rsidRPr="001403EE">
              <w:rPr>
                <w:rFonts w:ascii="Times New Roman" w:hAnsi="Times New Roman"/>
                <w:sz w:val="16"/>
                <w:lang w:val="ru-RU"/>
              </w:rPr>
              <w:t>нетто</w:t>
            </w:r>
            <w:r w:rsidRPr="001403EE">
              <w:rPr>
                <w:rFonts w:ascii="Times New Roman" w:hAnsi="Times New Roman"/>
                <w:sz w:val="16"/>
              </w:rPr>
              <w:t xml:space="preserve"> – </w:t>
            </w:r>
            <w:r w:rsidRPr="001403EE">
              <w:rPr>
                <w:rFonts w:ascii="Times New Roman" w:hAnsi="Times New Roman"/>
                <w:sz w:val="16"/>
                <w:lang w:val="ru-RU"/>
              </w:rPr>
              <w:t>негизде</w:t>
            </w:r>
            <w:r w:rsidRPr="001403EE">
              <w:rPr>
                <w:rFonts w:ascii="Times New Roman" w:hAnsi="Times New Roman"/>
                <w:sz w:val="16"/>
              </w:rPr>
              <w:t xml:space="preserve"> </w:t>
            </w:r>
            <w:r w:rsidRPr="001403EE">
              <w:rPr>
                <w:rFonts w:ascii="Times New Roman" w:hAnsi="Times New Roman"/>
                <w:sz w:val="16"/>
                <w:lang w:val="ru-RU"/>
              </w:rPr>
              <w:t>көрсөтүлүшү</w:t>
            </w:r>
            <w:r w:rsidRPr="001403EE">
              <w:rPr>
                <w:rFonts w:ascii="Times New Roman" w:hAnsi="Times New Roman"/>
                <w:sz w:val="16"/>
              </w:rPr>
              <w:t xml:space="preserve"> </w:t>
            </w:r>
            <w:r w:rsidRPr="001403EE">
              <w:rPr>
                <w:rFonts w:ascii="Times New Roman" w:hAnsi="Times New Roman"/>
                <w:sz w:val="16"/>
                <w:lang w:val="ru-RU"/>
              </w:rPr>
              <w:t>мүмкүн</w:t>
            </w:r>
            <w:r w:rsidRPr="001403EE">
              <w:rPr>
                <w:rFonts w:ascii="Times New Roman" w:hAnsi="Times New Roman"/>
                <w:sz w:val="16"/>
              </w:rPr>
              <w:t>.)</w:t>
            </w:r>
          </w:p>
          <w:p w:rsidR="00DF27EC" w:rsidRPr="001403EE" w:rsidRDefault="00DC5B9E">
            <w:pPr>
              <w:pStyle w:val="IASBTableArial"/>
              <w:rPr>
                <w:rFonts w:ascii="Times New Roman" w:hAnsi="Times New Roman"/>
              </w:rPr>
            </w:pPr>
            <w:r w:rsidRPr="001403EE">
              <w:rPr>
                <w:rFonts w:ascii="Times New Roman" w:hAnsi="Times New Roman"/>
              </w:rPr>
              <w:br/>
            </w:r>
          </w:p>
        </w:tc>
        <w:tc>
          <w:tcPr>
            <w:tcW w:w="1000" w:type="pct"/>
            <w:tcBorders>
              <w:right w:val="single" w:sz="0" w:space="0" w:color="auto"/>
            </w:tcBorders>
          </w:tcPr>
          <w:p w:rsidR="008D2A86" w:rsidRPr="001403EE" w:rsidRDefault="008D2A86" w:rsidP="008D2A86">
            <w:pPr>
              <w:pStyle w:val="IASBTableArial"/>
              <w:rPr>
                <w:rFonts w:ascii="Times New Roman" w:hAnsi="Times New Roman"/>
                <w:sz w:val="16"/>
              </w:rPr>
            </w:pPr>
            <w:r w:rsidRPr="001403EE">
              <w:rPr>
                <w:rFonts w:ascii="Times New Roman" w:hAnsi="Times New Roman"/>
                <w:sz w:val="16"/>
              </w:rPr>
              <w:t>(</w:t>
            </w:r>
            <w:r w:rsidRPr="001403EE">
              <w:rPr>
                <w:rFonts w:ascii="Times New Roman" w:hAnsi="Times New Roman"/>
                <w:sz w:val="16"/>
                <w:lang w:val="ru-RU"/>
              </w:rPr>
              <w:t>Дүң</w:t>
            </w:r>
            <w:r w:rsidRPr="001403EE">
              <w:rPr>
                <w:rFonts w:ascii="Times New Roman" w:hAnsi="Times New Roman"/>
                <w:sz w:val="16"/>
              </w:rPr>
              <w:t xml:space="preserve"> </w:t>
            </w:r>
            <w:r w:rsidRPr="001403EE">
              <w:rPr>
                <w:rFonts w:ascii="Times New Roman" w:hAnsi="Times New Roman"/>
                <w:sz w:val="16"/>
                <w:lang w:val="ru-RU"/>
              </w:rPr>
              <w:t>негизде</w:t>
            </w:r>
            <w:r w:rsidRPr="001403EE">
              <w:rPr>
                <w:rFonts w:ascii="Times New Roman" w:hAnsi="Times New Roman"/>
                <w:sz w:val="16"/>
              </w:rPr>
              <w:t xml:space="preserve"> </w:t>
            </w:r>
            <w:r w:rsidRPr="001403EE">
              <w:rPr>
                <w:rFonts w:ascii="Times New Roman" w:hAnsi="Times New Roman"/>
                <w:sz w:val="16"/>
                <w:lang w:val="ru-RU"/>
              </w:rPr>
              <w:t>же</w:t>
            </w:r>
            <w:r w:rsidRPr="001403EE">
              <w:rPr>
                <w:rFonts w:ascii="Times New Roman" w:hAnsi="Times New Roman"/>
                <w:sz w:val="16"/>
              </w:rPr>
              <w:t xml:space="preserve"> </w:t>
            </w:r>
            <w:r w:rsidRPr="001403EE">
              <w:rPr>
                <w:rFonts w:ascii="Times New Roman" w:hAnsi="Times New Roman"/>
                <w:sz w:val="16"/>
                <w:lang w:val="ru-RU"/>
              </w:rPr>
              <w:t>нетто</w:t>
            </w:r>
            <w:r w:rsidRPr="001403EE">
              <w:rPr>
                <w:rFonts w:ascii="Times New Roman" w:hAnsi="Times New Roman"/>
                <w:sz w:val="16"/>
              </w:rPr>
              <w:t xml:space="preserve"> – </w:t>
            </w:r>
            <w:r w:rsidRPr="001403EE">
              <w:rPr>
                <w:rFonts w:ascii="Times New Roman" w:hAnsi="Times New Roman"/>
                <w:sz w:val="16"/>
                <w:lang w:val="ru-RU"/>
              </w:rPr>
              <w:t>негизде</w:t>
            </w:r>
            <w:r w:rsidRPr="001403EE">
              <w:rPr>
                <w:rFonts w:ascii="Times New Roman" w:hAnsi="Times New Roman"/>
                <w:sz w:val="16"/>
              </w:rPr>
              <w:t xml:space="preserve"> </w:t>
            </w:r>
            <w:r w:rsidRPr="001403EE">
              <w:rPr>
                <w:rFonts w:ascii="Times New Roman" w:hAnsi="Times New Roman"/>
                <w:sz w:val="16"/>
                <w:lang w:val="ru-RU"/>
              </w:rPr>
              <w:t>көрсөтүлүшү</w:t>
            </w:r>
            <w:r w:rsidRPr="001403EE">
              <w:rPr>
                <w:rFonts w:ascii="Times New Roman" w:hAnsi="Times New Roman"/>
                <w:sz w:val="16"/>
              </w:rPr>
              <w:t xml:space="preserve"> </w:t>
            </w:r>
            <w:r w:rsidRPr="001403EE">
              <w:rPr>
                <w:rFonts w:ascii="Times New Roman" w:hAnsi="Times New Roman"/>
                <w:sz w:val="16"/>
                <w:lang w:val="ru-RU"/>
              </w:rPr>
              <w:t>мүмкүн</w:t>
            </w:r>
            <w:r w:rsidRPr="001403EE">
              <w:rPr>
                <w:rFonts w:ascii="Times New Roman" w:hAnsi="Times New Roman"/>
                <w:sz w:val="16"/>
              </w:rPr>
              <w:t>.)</w:t>
            </w:r>
          </w:p>
          <w:p w:rsidR="00DF27EC" w:rsidRPr="001403EE" w:rsidRDefault="00DC5B9E">
            <w:pPr>
              <w:pStyle w:val="IASBTableArial"/>
              <w:rPr>
                <w:rFonts w:ascii="Times New Roman" w:hAnsi="Times New Roman"/>
              </w:rPr>
            </w:pPr>
            <w:r w:rsidRPr="001403EE">
              <w:rPr>
                <w:rFonts w:ascii="Times New Roman" w:hAnsi="Times New Roman"/>
              </w:rPr>
              <w:br/>
            </w:r>
          </w:p>
        </w:tc>
      </w:tr>
      <w:tr w:rsidR="00DF27EC" w:rsidRPr="008C44E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1000" w:type="pct"/>
            <w:tcBorders>
              <w:bottom w:val="single" w:sz="0" w:space="0" w:color="auto"/>
              <w:right w:val="single" w:sz="0" w:space="0" w:color="auto"/>
            </w:tcBorders>
          </w:tcPr>
          <w:p w:rsidR="00DF27EC" w:rsidRPr="001403EE" w:rsidRDefault="008D2A86">
            <w:pPr>
              <w:pStyle w:val="IASBTableArial"/>
              <w:rPr>
                <w:rFonts w:ascii="Times New Roman" w:hAnsi="Times New Roman"/>
                <w:lang w:val="ru-RU"/>
              </w:rPr>
            </w:pPr>
            <w:r w:rsidRPr="001403EE">
              <w:rPr>
                <w:rFonts w:ascii="Times New Roman" w:hAnsi="Times New Roman"/>
                <w:sz w:val="16"/>
                <w:lang w:val="ru-RU"/>
              </w:rPr>
              <w:t>Активди сатуу менен байланышкан операциялык чыгымдарга карата чыгашалар.</w:t>
            </w:r>
          </w:p>
        </w:tc>
        <w:tc>
          <w:tcPr>
            <w:tcW w:w="1000" w:type="pct"/>
            <w:tcBorders>
              <w:bottom w:val="single" w:sz="0" w:space="0" w:color="auto"/>
              <w:right w:val="single" w:sz="0" w:space="0" w:color="auto"/>
            </w:tcBorders>
          </w:tcPr>
          <w:p w:rsidR="00DF27EC" w:rsidRPr="001403EE" w:rsidRDefault="008D2A86">
            <w:pPr>
              <w:pStyle w:val="IASBTableArial"/>
              <w:rPr>
                <w:rFonts w:ascii="Times New Roman" w:hAnsi="Times New Roman"/>
                <w:lang w:val="ru-RU"/>
              </w:rPr>
            </w:pPr>
            <w:r w:rsidRPr="001403EE">
              <w:rPr>
                <w:rFonts w:ascii="Times New Roman" w:hAnsi="Times New Roman"/>
                <w:sz w:val="16"/>
                <w:lang w:val="ru-RU"/>
              </w:rPr>
              <w:t>Активди сатуу менен байланышкан операциялык чыгымдарга карата чыгашалар.</w:t>
            </w:r>
          </w:p>
        </w:t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1000" w:type="pct"/>
            <w:tcBorders>
              <w:bottom w:val="single" w:sz="0" w:space="0" w:color="auto"/>
              <w:right w:val="single" w:sz="0" w:space="0" w:color="auto"/>
            </w:tcBorders>
          </w:tcPr>
          <w:p w:rsidR="00DF27EC" w:rsidRPr="001403EE" w:rsidRDefault="008D2A86">
            <w:pPr>
              <w:pStyle w:val="IASBTableArial"/>
              <w:rPr>
                <w:rFonts w:ascii="Times New Roman" w:hAnsi="Times New Roman"/>
                <w:lang w:val="ru-RU"/>
              </w:rPr>
            </w:pPr>
            <w:r w:rsidRPr="001403EE">
              <w:rPr>
                <w:rFonts w:ascii="Times New Roman" w:hAnsi="Times New Roman"/>
                <w:sz w:val="16"/>
                <w:lang w:val="ru-RU"/>
              </w:rPr>
              <w:t>Активди сатуу менен байланышкан операциялык чыгымдарга карата чыгашалар.</w:t>
            </w:r>
          </w:p>
        </w:tc>
      </w:tr>
      <w:tr w:rsidR="00DF27EC" w:rsidRPr="008C44EC">
        <w:tc>
          <w:tcPr>
            <w:tcW w:w="5000" w:type="pct"/>
            <w:gridSpan w:val="5"/>
            <w:tcBorders>
              <w:bottom w:val="single" w:sz="0" w:space="0" w:color="auto"/>
              <w:right w:val="single" w:sz="0" w:space="0" w:color="auto"/>
            </w:tcBorders>
          </w:tcPr>
          <w:p w:rsidR="00DF27EC" w:rsidRPr="001403EE" w:rsidRDefault="008D2A86" w:rsidP="00926488">
            <w:pPr>
              <w:pStyle w:val="IASBTableArial"/>
              <w:jc w:val="center"/>
              <w:rPr>
                <w:rFonts w:ascii="Times New Roman" w:hAnsi="Times New Roman"/>
                <w:b/>
                <w:lang w:val="ru-RU"/>
              </w:rPr>
            </w:pPr>
            <w:r w:rsidRPr="001403EE">
              <w:rPr>
                <w:rStyle w:val="blk"/>
                <w:rFonts w:ascii="Times New Roman" w:hAnsi="Times New Roman"/>
                <w:b/>
                <w:szCs w:val="18"/>
                <w:lang w:val="ru-RU"/>
              </w:rPr>
              <w:t>Финансылык натыйжал</w:t>
            </w:r>
            <w:r w:rsidR="00926488" w:rsidRPr="001403EE">
              <w:rPr>
                <w:rStyle w:val="blk"/>
                <w:rFonts w:ascii="Times New Roman" w:hAnsi="Times New Roman"/>
                <w:b/>
                <w:szCs w:val="18"/>
                <w:lang w:val="ru-RU"/>
              </w:rPr>
              <w:t xml:space="preserve">уулук </w:t>
            </w:r>
            <w:r w:rsidRPr="001403EE">
              <w:rPr>
                <w:rStyle w:val="blk"/>
                <w:rFonts w:ascii="Times New Roman" w:hAnsi="Times New Roman"/>
                <w:b/>
                <w:szCs w:val="18"/>
                <w:lang w:val="ru-RU"/>
              </w:rPr>
              <w:t>жөнүндө</w:t>
            </w:r>
            <w:r w:rsidRPr="001403EE">
              <w:rPr>
                <w:rStyle w:val="blk"/>
                <w:rFonts w:ascii="Times New Roman" w:hAnsi="Times New Roman"/>
                <w:b/>
                <w:szCs w:val="18"/>
                <w:lang w:val="kk-KZ"/>
              </w:rPr>
              <w:t xml:space="preserve"> </w:t>
            </w:r>
            <w:r w:rsidRPr="001403EE">
              <w:rPr>
                <w:rStyle w:val="blk"/>
                <w:rFonts w:ascii="Times New Roman" w:hAnsi="Times New Roman"/>
                <w:b/>
                <w:szCs w:val="18"/>
                <w:lang w:val="ru-RU"/>
              </w:rPr>
              <w:t>отчет (отчеттор)</w:t>
            </w:r>
          </w:p>
        </w:tc>
      </w:tr>
      <w:tr w:rsidR="00DF27EC" w:rsidRPr="001403EE">
        <w:tc>
          <w:tcPr>
            <w:tcW w:w="1000" w:type="pct"/>
            <w:tcBorders>
              <w:bottom w:val="single" w:sz="0" w:space="0" w:color="auto"/>
              <w:right w:val="single" w:sz="0" w:space="0" w:color="auto"/>
            </w:tcBorders>
          </w:tcPr>
          <w:p w:rsidR="00DF27EC" w:rsidRPr="001403EE" w:rsidRDefault="00926488">
            <w:pPr>
              <w:pStyle w:val="IASBTableArial"/>
              <w:jc w:val="center"/>
              <w:rPr>
                <w:rFonts w:ascii="Times New Roman" w:hAnsi="Times New Roman"/>
              </w:rPr>
            </w:pPr>
            <w:r w:rsidRPr="001403EE">
              <w:rPr>
                <w:rFonts w:ascii="Times New Roman" w:hAnsi="Times New Roman"/>
                <w:b/>
                <w:lang w:val="ru-RU"/>
              </w:rPr>
              <w:t>Окуя</w:t>
            </w:r>
          </w:p>
        </w:tc>
        <w:tc>
          <w:tcPr>
            <w:tcW w:w="1000" w:type="pct"/>
            <w:tcBorders>
              <w:bottom w:val="single" w:sz="0" w:space="0" w:color="auto"/>
              <w:right w:val="single" w:sz="0" w:space="0" w:color="auto"/>
            </w:tcBorders>
          </w:tcPr>
          <w:p w:rsidR="00926488" w:rsidRPr="001403EE" w:rsidRDefault="00926488" w:rsidP="00926488">
            <w:pPr>
              <w:pStyle w:val="IASBTableArial"/>
              <w:jc w:val="center"/>
              <w:rPr>
                <w:rFonts w:ascii="Times New Roman" w:hAnsi="Times New Roman"/>
                <w:b/>
                <w:lang w:val="ru-RU"/>
              </w:rPr>
            </w:pPr>
            <w:r w:rsidRPr="001403EE">
              <w:rPr>
                <w:rFonts w:ascii="Times New Roman" w:hAnsi="Times New Roman"/>
                <w:b/>
                <w:lang w:val="ru-RU"/>
              </w:rPr>
              <w:t>Баштапкы</w:t>
            </w:r>
          </w:p>
          <w:p w:rsidR="00DF27EC" w:rsidRPr="001403EE" w:rsidRDefault="00926488" w:rsidP="00926488">
            <w:pPr>
              <w:pStyle w:val="IASBTableArial"/>
              <w:jc w:val="center"/>
              <w:rPr>
                <w:rFonts w:ascii="Times New Roman" w:hAnsi="Times New Roman"/>
              </w:rPr>
            </w:pPr>
            <w:r w:rsidRPr="001403EE">
              <w:rPr>
                <w:rFonts w:ascii="Times New Roman" w:hAnsi="Times New Roman"/>
                <w:b/>
                <w:lang w:val="ru-RU"/>
              </w:rPr>
              <w:t>нарк</w:t>
            </w:r>
          </w:p>
        </w:tc>
        <w:tc>
          <w:tcPr>
            <w:tcW w:w="1000" w:type="pct"/>
            <w:tcBorders>
              <w:bottom w:val="single" w:sz="0" w:space="0" w:color="auto"/>
              <w:right w:val="single" w:sz="0" w:space="0" w:color="auto"/>
            </w:tcBorders>
          </w:tcPr>
          <w:p w:rsidR="00DF27EC" w:rsidRPr="001403EE" w:rsidRDefault="00926488">
            <w:pPr>
              <w:pStyle w:val="IASBTableArial"/>
              <w:jc w:val="center"/>
              <w:rPr>
                <w:rFonts w:ascii="Times New Roman" w:hAnsi="Times New Roman"/>
                <w:lang w:val="ru-RU"/>
              </w:rPr>
            </w:pPr>
            <w:r w:rsidRPr="001403EE">
              <w:rPr>
                <w:rFonts w:ascii="Times New Roman" w:hAnsi="Times New Roman"/>
                <w:b/>
                <w:lang w:val="ru-RU"/>
              </w:rPr>
              <w:t>Адилет нарк (рыноктун катышуучуларынын божомолдору)</w:t>
            </w:r>
          </w:p>
        </w:tc>
        <w:tc>
          <w:tcPr>
            <w:tcW w:w="1000" w:type="pct"/>
            <w:tcBorders>
              <w:bottom w:val="single" w:sz="0" w:space="0" w:color="auto"/>
              <w:right w:val="single" w:sz="0" w:space="0" w:color="auto"/>
            </w:tcBorders>
          </w:tcPr>
          <w:p w:rsidR="00DF27EC" w:rsidRPr="001403EE" w:rsidRDefault="00926488">
            <w:pPr>
              <w:pStyle w:val="IASBTableArial"/>
              <w:jc w:val="center"/>
              <w:rPr>
                <w:rFonts w:ascii="Times New Roman" w:hAnsi="Times New Roman"/>
                <w:lang w:val="ru-RU"/>
              </w:rPr>
            </w:pPr>
            <w:r w:rsidRPr="001403EE">
              <w:rPr>
                <w:rFonts w:ascii="Times New Roman" w:hAnsi="Times New Roman"/>
                <w:b/>
                <w:lang w:val="ru-RU"/>
              </w:rPr>
              <w:t>Колдонуу баалуулугу (ишкана үчүн мүнөздүү божомолдор)</w:t>
            </w:r>
          </w:p>
        </w:tc>
        <w:tc>
          <w:tcPr>
            <w:tcW w:w="1000" w:type="pct"/>
            <w:tcBorders>
              <w:bottom w:val="single" w:sz="0" w:space="0" w:color="auto"/>
              <w:right w:val="single" w:sz="0" w:space="0" w:color="auto"/>
            </w:tcBorders>
          </w:tcPr>
          <w:p w:rsidR="00DF27EC" w:rsidRPr="001403EE" w:rsidRDefault="00926488">
            <w:pPr>
              <w:pStyle w:val="IASBTableArial"/>
              <w:jc w:val="center"/>
              <w:rPr>
                <w:rFonts w:ascii="Times New Roman" w:hAnsi="Times New Roman"/>
                <w:b/>
              </w:rPr>
            </w:pPr>
            <w:r w:rsidRPr="001403EE">
              <w:rPr>
                <w:rFonts w:ascii="Times New Roman" w:hAnsi="Times New Roman"/>
                <w:b/>
                <w:lang w:val="ru-RU"/>
              </w:rPr>
              <w:t>Учурдагы нарк</w:t>
            </w:r>
          </w:p>
        </w:tc>
      </w:tr>
      <w:tr w:rsidR="00DF27EC" w:rsidRPr="008C44EC">
        <w:tc>
          <w:tcPr>
            <w:tcW w:w="1000" w:type="pct"/>
            <w:tcBorders>
              <w:right w:val="single" w:sz="0" w:space="0" w:color="auto"/>
            </w:tcBorders>
          </w:tcPr>
          <w:p w:rsidR="00DF27EC" w:rsidRPr="001403EE" w:rsidRDefault="00B74FD0">
            <w:pPr>
              <w:pStyle w:val="IASBTableArial"/>
              <w:rPr>
                <w:rFonts w:ascii="Times New Roman" w:hAnsi="Times New Roman"/>
              </w:rPr>
            </w:pPr>
            <w:r w:rsidRPr="001403EE">
              <w:rPr>
                <w:rFonts w:ascii="Times New Roman" w:hAnsi="Times New Roman"/>
                <w:b/>
                <w:sz w:val="16"/>
                <w:lang w:val="ru-RU"/>
              </w:rPr>
              <w:t>Пайыздык киреше</w:t>
            </w:r>
          </w:p>
        </w:tc>
        <w:tc>
          <w:tcPr>
            <w:tcW w:w="1000" w:type="pct"/>
            <w:tcBorders>
              <w:right w:val="single" w:sz="0" w:space="0" w:color="auto"/>
            </w:tcBorders>
          </w:tcPr>
          <w:p w:rsidR="00B74FD0" w:rsidRPr="001403EE" w:rsidRDefault="00B74FD0" w:rsidP="00B74FD0">
            <w:pPr>
              <w:pStyle w:val="IASBTableArial"/>
              <w:rPr>
                <w:rStyle w:val="blk"/>
                <w:rFonts w:ascii="Times New Roman" w:hAnsi="Times New Roman"/>
                <w:sz w:val="16"/>
              </w:rPr>
            </w:pPr>
            <w:r w:rsidRPr="001403EE">
              <w:rPr>
                <w:rStyle w:val="blk"/>
                <w:rFonts w:ascii="Times New Roman" w:hAnsi="Times New Roman"/>
                <w:sz w:val="16"/>
                <w:lang w:val="ru-RU"/>
              </w:rPr>
              <w:t>Эгер</w:t>
            </w:r>
            <w:r w:rsidRPr="001403EE">
              <w:rPr>
                <w:rStyle w:val="blk"/>
                <w:rFonts w:ascii="Times New Roman" w:hAnsi="Times New Roman"/>
                <w:sz w:val="16"/>
              </w:rPr>
              <w:t xml:space="preserve"> </w:t>
            </w:r>
            <w:r w:rsidRPr="001403EE">
              <w:rPr>
                <w:rStyle w:val="blk"/>
                <w:rFonts w:ascii="Times New Roman" w:hAnsi="Times New Roman"/>
                <w:sz w:val="16"/>
                <w:lang w:val="ru-RU"/>
              </w:rPr>
              <w:t>актив</w:t>
            </w:r>
            <w:r w:rsidRPr="001403EE">
              <w:rPr>
                <w:rStyle w:val="blk"/>
                <w:rFonts w:ascii="Times New Roman" w:hAnsi="Times New Roman"/>
                <w:sz w:val="16"/>
              </w:rPr>
              <w:t xml:space="preserve"> </w:t>
            </w:r>
            <w:r w:rsidRPr="001403EE">
              <w:rPr>
                <w:rStyle w:val="blk"/>
                <w:rFonts w:ascii="Times New Roman" w:hAnsi="Times New Roman"/>
                <w:sz w:val="16"/>
                <w:lang w:val="ru-RU"/>
              </w:rPr>
              <w:t>өзгөрүлмө</w:t>
            </w:r>
            <w:r w:rsidRPr="001403EE">
              <w:rPr>
                <w:rStyle w:val="blk"/>
                <w:rFonts w:ascii="Times New Roman" w:hAnsi="Times New Roman"/>
                <w:sz w:val="16"/>
              </w:rPr>
              <w:t xml:space="preserve"> </w:t>
            </w:r>
            <w:r w:rsidRPr="001403EE">
              <w:rPr>
                <w:rStyle w:val="blk"/>
                <w:rFonts w:ascii="Times New Roman" w:hAnsi="Times New Roman"/>
                <w:sz w:val="16"/>
                <w:lang w:val="ru-RU"/>
              </w:rPr>
              <w:t>пайыздык</w:t>
            </w:r>
            <w:r w:rsidRPr="001403EE">
              <w:rPr>
                <w:rStyle w:val="blk"/>
                <w:rFonts w:ascii="Times New Roman" w:hAnsi="Times New Roman"/>
                <w:sz w:val="16"/>
              </w:rPr>
              <w:t xml:space="preserve"> </w:t>
            </w:r>
            <w:r w:rsidRPr="001403EE">
              <w:rPr>
                <w:rStyle w:val="blk"/>
                <w:rFonts w:ascii="Times New Roman" w:hAnsi="Times New Roman"/>
                <w:sz w:val="16"/>
                <w:lang w:val="ru-RU"/>
              </w:rPr>
              <w:t>ставканы</w:t>
            </w:r>
            <w:r w:rsidRPr="001403EE">
              <w:rPr>
                <w:rStyle w:val="blk"/>
                <w:rFonts w:ascii="Times New Roman" w:hAnsi="Times New Roman"/>
                <w:sz w:val="16"/>
              </w:rPr>
              <w:t xml:space="preserve"> </w:t>
            </w:r>
            <w:r w:rsidRPr="001403EE">
              <w:rPr>
                <w:rStyle w:val="blk"/>
                <w:rFonts w:ascii="Times New Roman" w:hAnsi="Times New Roman"/>
                <w:sz w:val="16"/>
                <w:lang w:val="ru-RU"/>
              </w:rPr>
              <w:t>караса</w:t>
            </w:r>
            <w:r w:rsidRPr="001403EE">
              <w:rPr>
                <w:rStyle w:val="blk"/>
                <w:rFonts w:ascii="Times New Roman" w:hAnsi="Times New Roman"/>
                <w:sz w:val="16"/>
              </w:rPr>
              <w:t xml:space="preserve">, </w:t>
            </w:r>
            <w:r w:rsidRPr="001403EE">
              <w:rPr>
                <w:rStyle w:val="blk"/>
                <w:rFonts w:ascii="Times New Roman" w:hAnsi="Times New Roman"/>
                <w:sz w:val="16"/>
                <w:lang w:val="ru-RU"/>
              </w:rPr>
              <w:t>жаӊыртылган</w:t>
            </w:r>
            <w:r w:rsidRPr="001403EE">
              <w:rPr>
                <w:rStyle w:val="blk"/>
                <w:rFonts w:ascii="Times New Roman" w:hAnsi="Times New Roman"/>
                <w:sz w:val="16"/>
              </w:rPr>
              <w:t xml:space="preserve">, </w:t>
            </w:r>
            <w:r w:rsidRPr="001403EE">
              <w:rPr>
                <w:rStyle w:val="blk"/>
                <w:rFonts w:ascii="Times New Roman" w:hAnsi="Times New Roman"/>
                <w:sz w:val="16"/>
                <w:lang w:val="ru-RU"/>
              </w:rPr>
              <w:t>баштапкы</w:t>
            </w:r>
            <w:r w:rsidRPr="001403EE">
              <w:rPr>
                <w:rStyle w:val="blk"/>
                <w:rFonts w:ascii="Times New Roman" w:hAnsi="Times New Roman"/>
                <w:sz w:val="16"/>
              </w:rPr>
              <w:t xml:space="preserve"> </w:t>
            </w:r>
            <w:r w:rsidRPr="001403EE">
              <w:rPr>
                <w:rStyle w:val="blk"/>
                <w:rFonts w:ascii="Times New Roman" w:hAnsi="Times New Roman"/>
                <w:sz w:val="16"/>
                <w:lang w:val="ru-RU"/>
              </w:rPr>
              <w:t>ставка</w:t>
            </w:r>
            <w:r w:rsidRPr="001403EE">
              <w:rPr>
                <w:rStyle w:val="blk"/>
                <w:rFonts w:ascii="Times New Roman" w:hAnsi="Times New Roman"/>
                <w:sz w:val="16"/>
              </w:rPr>
              <w:t xml:space="preserve"> </w:t>
            </w:r>
            <w:r w:rsidRPr="001403EE">
              <w:rPr>
                <w:rStyle w:val="blk"/>
                <w:rFonts w:ascii="Times New Roman" w:hAnsi="Times New Roman"/>
                <w:sz w:val="16"/>
                <w:lang w:val="ru-RU"/>
              </w:rPr>
              <w:t>боюнча</w:t>
            </w:r>
            <w:r w:rsidRPr="001403EE">
              <w:rPr>
                <w:rStyle w:val="blk"/>
                <w:rFonts w:ascii="Times New Roman" w:hAnsi="Times New Roman"/>
                <w:sz w:val="16"/>
              </w:rPr>
              <w:t xml:space="preserve"> </w:t>
            </w:r>
            <w:r w:rsidRPr="001403EE">
              <w:rPr>
                <w:rStyle w:val="blk"/>
                <w:rFonts w:ascii="Times New Roman" w:hAnsi="Times New Roman"/>
                <w:sz w:val="16"/>
                <w:lang w:val="ru-RU"/>
              </w:rPr>
              <w:t>эсептелген</w:t>
            </w:r>
            <w:r w:rsidRPr="001403EE">
              <w:rPr>
                <w:rStyle w:val="blk"/>
                <w:rFonts w:ascii="Times New Roman" w:hAnsi="Times New Roman"/>
                <w:sz w:val="16"/>
              </w:rPr>
              <w:t xml:space="preserve"> </w:t>
            </w:r>
            <w:r w:rsidRPr="001403EE">
              <w:rPr>
                <w:rStyle w:val="blk"/>
                <w:rFonts w:ascii="Times New Roman" w:hAnsi="Times New Roman"/>
                <w:sz w:val="16"/>
                <w:lang w:val="ru-RU"/>
              </w:rPr>
              <w:t>пайыздык</w:t>
            </w:r>
            <w:r w:rsidRPr="001403EE">
              <w:rPr>
                <w:rStyle w:val="blk"/>
                <w:rFonts w:ascii="Times New Roman" w:hAnsi="Times New Roman"/>
                <w:sz w:val="16"/>
              </w:rPr>
              <w:t xml:space="preserve"> </w:t>
            </w:r>
            <w:r w:rsidRPr="001403EE">
              <w:rPr>
                <w:rStyle w:val="blk"/>
                <w:rFonts w:ascii="Times New Roman" w:hAnsi="Times New Roman"/>
                <w:sz w:val="16"/>
                <w:lang w:val="ru-RU"/>
              </w:rPr>
              <w:t>киреше</w:t>
            </w:r>
            <w:r w:rsidRPr="001403EE">
              <w:rPr>
                <w:rStyle w:val="blk"/>
                <w:rFonts w:ascii="Times New Roman" w:hAnsi="Times New Roman"/>
                <w:sz w:val="16"/>
              </w:rPr>
              <w:t>.</w:t>
            </w:r>
          </w:p>
          <w:p w:rsidR="00DF27EC" w:rsidRPr="001403EE" w:rsidRDefault="00DC5B9E">
            <w:pPr>
              <w:pStyle w:val="IASBTableArial"/>
              <w:rPr>
                <w:rFonts w:ascii="Times New Roman" w:hAnsi="Times New Roman"/>
              </w:rPr>
            </w:pPr>
            <w:r w:rsidRPr="001403EE">
              <w:rPr>
                <w:rFonts w:ascii="Times New Roman" w:hAnsi="Times New Roman"/>
              </w:rPr>
              <w:br/>
            </w:r>
          </w:p>
        </w:tc>
        <w:tc>
          <w:tcPr>
            <w:tcW w:w="1000" w:type="pct"/>
            <w:tcBorders>
              <w:right w:val="single" w:sz="0" w:space="0" w:color="auto"/>
            </w:tcBorders>
          </w:tcPr>
          <w:p w:rsidR="00B74FD0" w:rsidRPr="001403EE" w:rsidRDefault="00B74FD0" w:rsidP="00B74FD0">
            <w:pPr>
              <w:pStyle w:val="IASBTableArial"/>
              <w:rPr>
                <w:rFonts w:ascii="Times New Roman" w:hAnsi="Times New Roman"/>
                <w:sz w:val="16"/>
              </w:rPr>
            </w:pPr>
            <w:r w:rsidRPr="001403EE">
              <w:rPr>
                <w:rFonts w:ascii="Times New Roman" w:hAnsi="Times New Roman"/>
                <w:sz w:val="16"/>
                <w:lang w:val="ru-RU"/>
              </w:rPr>
              <w:t>Адилет</w:t>
            </w:r>
            <w:r w:rsidRPr="001403EE">
              <w:rPr>
                <w:rFonts w:ascii="Times New Roman" w:hAnsi="Times New Roman"/>
                <w:sz w:val="16"/>
              </w:rPr>
              <w:t xml:space="preserve"> </w:t>
            </w:r>
            <w:r w:rsidRPr="001403EE">
              <w:rPr>
                <w:rFonts w:ascii="Times New Roman" w:hAnsi="Times New Roman"/>
                <w:sz w:val="16"/>
                <w:lang w:val="ru-RU"/>
              </w:rPr>
              <w:t>нарктын</w:t>
            </w:r>
            <w:r w:rsidRPr="001403EE">
              <w:rPr>
                <w:rFonts w:ascii="Times New Roman" w:hAnsi="Times New Roman"/>
                <w:sz w:val="16"/>
              </w:rPr>
              <w:t xml:space="preserve"> </w:t>
            </w:r>
            <w:r w:rsidRPr="001403EE">
              <w:rPr>
                <w:rFonts w:ascii="Times New Roman" w:hAnsi="Times New Roman"/>
                <w:sz w:val="16"/>
                <w:lang w:val="ru-RU"/>
              </w:rPr>
              <w:t>өзгөрүшү</w:t>
            </w:r>
            <w:r w:rsidRPr="001403EE">
              <w:rPr>
                <w:rFonts w:ascii="Times New Roman" w:hAnsi="Times New Roman"/>
                <w:sz w:val="16"/>
              </w:rPr>
              <w:t xml:space="preserve"> </w:t>
            </w:r>
            <w:r w:rsidRPr="001403EE">
              <w:rPr>
                <w:rFonts w:ascii="Times New Roman" w:hAnsi="Times New Roman"/>
                <w:sz w:val="16"/>
                <w:lang w:val="ru-RU"/>
              </w:rPr>
              <w:t>менен</w:t>
            </w:r>
            <w:r w:rsidRPr="001403EE">
              <w:rPr>
                <w:rFonts w:ascii="Times New Roman" w:hAnsi="Times New Roman"/>
                <w:sz w:val="16"/>
              </w:rPr>
              <w:t xml:space="preserve"> </w:t>
            </w:r>
            <w:r w:rsidRPr="001403EE">
              <w:rPr>
                <w:rFonts w:ascii="Times New Roman" w:hAnsi="Times New Roman"/>
                <w:sz w:val="16"/>
                <w:lang w:val="ru-RU"/>
              </w:rPr>
              <w:t>шартталган</w:t>
            </w:r>
            <w:r w:rsidRPr="001403EE">
              <w:rPr>
                <w:rFonts w:ascii="Times New Roman" w:hAnsi="Times New Roman"/>
                <w:sz w:val="16"/>
              </w:rPr>
              <w:t xml:space="preserve"> </w:t>
            </w:r>
            <w:r w:rsidRPr="001403EE">
              <w:rPr>
                <w:rFonts w:ascii="Times New Roman" w:hAnsi="Times New Roman"/>
                <w:sz w:val="16"/>
                <w:lang w:val="ru-RU"/>
              </w:rPr>
              <w:t>кирешелердин</w:t>
            </w:r>
            <w:r w:rsidRPr="001403EE">
              <w:rPr>
                <w:rFonts w:ascii="Times New Roman" w:hAnsi="Times New Roman"/>
                <w:sz w:val="16"/>
              </w:rPr>
              <w:t xml:space="preserve"> </w:t>
            </w:r>
            <w:r w:rsidRPr="001403EE">
              <w:rPr>
                <w:rFonts w:ascii="Times New Roman" w:hAnsi="Times New Roman"/>
                <w:sz w:val="16"/>
                <w:lang w:val="ru-RU"/>
              </w:rPr>
              <w:t>жана</w:t>
            </w:r>
            <w:r w:rsidRPr="001403EE">
              <w:rPr>
                <w:rFonts w:ascii="Times New Roman" w:hAnsi="Times New Roman"/>
                <w:sz w:val="16"/>
              </w:rPr>
              <w:t xml:space="preserve"> </w:t>
            </w:r>
            <w:r w:rsidRPr="001403EE">
              <w:rPr>
                <w:rFonts w:ascii="Times New Roman" w:hAnsi="Times New Roman"/>
                <w:sz w:val="16"/>
                <w:lang w:val="ru-RU"/>
              </w:rPr>
              <w:t>чыгашалардын</w:t>
            </w:r>
            <w:r w:rsidRPr="001403EE">
              <w:rPr>
                <w:rFonts w:ascii="Times New Roman" w:hAnsi="Times New Roman"/>
                <w:sz w:val="16"/>
              </w:rPr>
              <w:t xml:space="preserve"> </w:t>
            </w:r>
            <w:r w:rsidRPr="001403EE">
              <w:rPr>
                <w:rFonts w:ascii="Times New Roman" w:hAnsi="Times New Roman"/>
                <w:sz w:val="16"/>
                <w:lang w:val="ru-RU"/>
              </w:rPr>
              <w:t>курамында</w:t>
            </w:r>
            <w:r w:rsidRPr="001403EE">
              <w:rPr>
                <w:rFonts w:ascii="Times New Roman" w:hAnsi="Times New Roman"/>
                <w:sz w:val="16"/>
              </w:rPr>
              <w:t xml:space="preserve"> </w:t>
            </w:r>
            <w:r w:rsidRPr="001403EE">
              <w:rPr>
                <w:rFonts w:ascii="Times New Roman" w:hAnsi="Times New Roman"/>
                <w:sz w:val="16"/>
                <w:lang w:val="ru-RU"/>
              </w:rPr>
              <w:t>чагылдырылат</w:t>
            </w:r>
            <w:r w:rsidRPr="001403EE">
              <w:rPr>
                <w:rFonts w:ascii="Times New Roman" w:hAnsi="Times New Roman"/>
                <w:sz w:val="16"/>
              </w:rPr>
              <w:t>.</w:t>
            </w:r>
          </w:p>
          <w:p w:rsidR="00DF27EC" w:rsidRPr="001403EE" w:rsidRDefault="00DC5B9E">
            <w:pPr>
              <w:pStyle w:val="IASBTableArial"/>
              <w:rPr>
                <w:rFonts w:ascii="Times New Roman" w:hAnsi="Times New Roman"/>
              </w:rPr>
            </w:pPr>
            <w:r w:rsidRPr="001403EE">
              <w:rPr>
                <w:rFonts w:ascii="Times New Roman" w:hAnsi="Times New Roman"/>
              </w:rPr>
              <w:br/>
            </w:r>
          </w:p>
        </w:tc>
        <w:tc>
          <w:tcPr>
            <w:tcW w:w="1000" w:type="pct"/>
            <w:tcBorders>
              <w:right w:val="single" w:sz="0" w:space="0" w:color="auto"/>
            </w:tcBorders>
          </w:tcPr>
          <w:p w:rsidR="00926488" w:rsidRPr="001403EE" w:rsidRDefault="00926488" w:rsidP="00926488">
            <w:pPr>
              <w:pStyle w:val="IASBTableArial"/>
              <w:rPr>
                <w:rFonts w:ascii="Times New Roman" w:hAnsi="Times New Roman"/>
                <w:sz w:val="16"/>
              </w:rPr>
            </w:pPr>
            <w:r w:rsidRPr="001403EE">
              <w:rPr>
                <w:rStyle w:val="blk"/>
                <w:rFonts w:ascii="Times New Roman" w:hAnsi="Times New Roman"/>
                <w:sz w:val="16"/>
                <w:lang w:val="ru-RU"/>
              </w:rPr>
              <w:t>Колдо</w:t>
            </w:r>
            <w:r w:rsidRPr="001403EE">
              <w:rPr>
                <w:rFonts w:ascii="Times New Roman" w:hAnsi="Times New Roman"/>
                <w:sz w:val="16"/>
                <w:lang w:val="ru-RU"/>
              </w:rPr>
              <w:t>нуу</w:t>
            </w:r>
            <w:r w:rsidRPr="001403EE">
              <w:rPr>
                <w:rFonts w:ascii="Times New Roman" w:hAnsi="Times New Roman"/>
                <w:sz w:val="16"/>
              </w:rPr>
              <w:t xml:space="preserve"> </w:t>
            </w:r>
            <w:r w:rsidRPr="001403EE">
              <w:rPr>
                <w:rFonts w:ascii="Times New Roman" w:hAnsi="Times New Roman"/>
                <w:sz w:val="16"/>
                <w:lang w:val="ru-RU"/>
              </w:rPr>
              <w:t>баалуулугунун</w:t>
            </w:r>
            <w:r w:rsidRPr="001403EE">
              <w:rPr>
                <w:rFonts w:ascii="Times New Roman" w:hAnsi="Times New Roman"/>
                <w:sz w:val="16"/>
              </w:rPr>
              <w:t xml:space="preserve"> </w:t>
            </w:r>
            <w:r w:rsidRPr="001403EE">
              <w:rPr>
                <w:rFonts w:ascii="Times New Roman" w:hAnsi="Times New Roman"/>
                <w:sz w:val="16"/>
                <w:lang w:val="ru-RU"/>
              </w:rPr>
              <w:t>өзгөрүшү</w:t>
            </w:r>
            <w:r w:rsidRPr="001403EE">
              <w:rPr>
                <w:rFonts w:ascii="Times New Roman" w:hAnsi="Times New Roman"/>
                <w:sz w:val="16"/>
              </w:rPr>
              <w:t xml:space="preserve"> </w:t>
            </w:r>
            <w:r w:rsidRPr="001403EE">
              <w:rPr>
                <w:rFonts w:ascii="Times New Roman" w:hAnsi="Times New Roman"/>
                <w:sz w:val="16"/>
                <w:lang w:val="ru-RU"/>
              </w:rPr>
              <w:t>менен</w:t>
            </w:r>
            <w:r w:rsidRPr="001403EE">
              <w:rPr>
                <w:rFonts w:ascii="Times New Roman" w:hAnsi="Times New Roman"/>
                <w:sz w:val="16"/>
              </w:rPr>
              <w:t xml:space="preserve"> </w:t>
            </w:r>
            <w:r w:rsidRPr="001403EE">
              <w:rPr>
                <w:rFonts w:ascii="Times New Roman" w:hAnsi="Times New Roman"/>
                <w:sz w:val="16"/>
                <w:lang w:val="ru-RU"/>
              </w:rPr>
              <w:t>шартталган</w:t>
            </w:r>
            <w:r w:rsidRPr="001403EE">
              <w:rPr>
                <w:rFonts w:ascii="Times New Roman" w:hAnsi="Times New Roman"/>
                <w:sz w:val="16"/>
              </w:rPr>
              <w:t xml:space="preserve"> </w:t>
            </w:r>
            <w:r w:rsidRPr="001403EE">
              <w:rPr>
                <w:rFonts w:ascii="Times New Roman" w:hAnsi="Times New Roman"/>
                <w:sz w:val="16"/>
                <w:lang w:val="ru-RU"/>
              </w:rPr>
              <w:t>кирешелердин</w:t>
            </w:r>
            <w:r w:rsidRPr="001403EE">
              <w:rPr>
                <w:rFonts w:ascii="Times New Roman" w:hAnsi="Times New Roman"/>
                <w:sz w:val="16"/>
              </w:rPr>
              <w:t xml:space="preserve"> </w:t>
            </w:r>
            <w:r w:rsidRPr="001403EE">
              <w:rPr>
                <w:rFonts w:ascii="Times New Roman" w:hAnsi="Times New Roman"/>
                <w:sz w:val="16"/>
                <w:lang w:val="ru-RU"/>
              </w:rPr>
              <w:t>жана</w:t>
            </w:r>
            <w:r w:rsidRPr="001403EE">
              <w:rPr>
                <w:rFonts w:ascii="Times New Roman" w:hAnsi="Times New Roman"/>
                <w:sz w:val="16"/>
              </w:rPr>
              <w:t xml:space="preserve"> </w:t>
            </w:r>
            <w:r w:rsidRPr="001403EE">
              <w:rPr>
                <w:rFonts w:ascii="Times New Roman" w:hAnsi="Times New Roman"/>
                <w:sz w:val="16"/>
                <w:lang w:val="ru-RU"/>
              </w:rPr>
              <w:t>чыгашалардын</w:t>
            </w:r>
            <w:r w:rsidRPr="001403EE">
              <w:rPr>
                <w:rFonts w:ascii="Times New Roman" w:hAnsi="Times New Roman"/>
                <w:sz w:val="16"/>
              </w:rPr>
              <w:t xml:space="preserve"> </w:t>
            </w:r>
            <w:r w:rsidRPr="001403EE">
              <w:rPr>
                <w:rFonts w:ascii="Times New Roman" w:hAnsi="Times New Roman"/>
                <w:sz w:val="16"/>
                <w:lang w:val="ru-RU"/>
              </w:rPr>
              <w:t>курамында</w:t>
            </w:r>
            <w:r w:rsidRPr="001403EE">
              <w:rPr>
                <w:rFonts w:ascii="Times New Roman" w:hAnsi="Times New Roman"/>
                <w:sz w:val="16"/>
              </w:rPr>
              <w:t xml:space="preserve"> </w:t>
            </w:r>
            <w:r w:rsidRPr="001403EE">
              <w:rPr>
                <w:rFonts w:ascii="Times New Roman" w:hAnsi="Times New Roman"/>
                <w:sz w:val="16"/>
                <w:lang w:val="ru-RU"/>
              </w:rPr>
              <w:t>чагылдырылат</w:t>
            </w:r>
            <w:r w:rsidRPr="001403EE">
              <w:rPr>
                <w:rFonts w:ascii="Times New Roman" w:hAnsi="Times New Roman"/>
                <w:sz w:val="16"/>
              </w:rPr>
              <w:t>.</w:t>
            </w:r>
          </w:p>
          <w:p w:rsidR="00DF27EC" w:rsidRPr="001403EE" w:rsidRDefault="00DC5B9E">
            <w:pPr>
              <w:pStyle w:val="IASBTableArial"/>
              <w:rPr>
                <w:rFonts w:ascii="Times New Roman" w:hAnsi="Times New Roman"/>
              </w:rPr>
            </w:pPr>
            <w:r w:rsidRPr="001403EE">
              <w:rPr>
                <w:rFonts w:ascii="Times New Roman" w:hAnsi="Times New Roman"/>
              </w:rPr>
              <w:br/>
            </w:r>
          </w:p>
        </w:tc>
        <w:tc>
          <w:tcPr>
            <w:tcW w:w="1000" w:type="pct"/>
            <w:tcBorders>
              <w:right w:val="single" w:sz="0" w:space="0" w:color="auto"/>
            </w:tcBorders>
          </w:tcPr>
          <w:p w:rsidR="00926488" w:rsidRPr="001403EE" w:rsidRDefault="00926488" w:rsidP="00926488">
            <w:pPr>
              <w:pStyle w:val="IASBTableArial"/>
              <w:rPr>
                <w:rFonts w:ascii="Times New Roman" w:hAnsi="Times New Roman"/>
                <w:sz w:val="16"/>
                <w:lang w:val="ru-RU"/>
              </w:rPr>
            </w:pPr>
            <w:r w:rsidRPr="001403EE">
              <w:rPr>
                <w:rFonts w:ascii="Times New Roman" w:hAnsi="Times New Roman"/>
                <w:sz w:val="16"/>
                <w:lang w:val="ru-RU"/>
              </w:rPr>
              <w:t>Учурдагы ставка боюнча эсептелген пайыздык киреше.</w:t>
            </w:r>
          </w:p>
          <w:p w:rsidR="00DF27EC" w:rsidRPr="001403EE" w:rsidRDefault="00DC5B9E">
            <w:pPr>
              <w:pStyle w:val="IASBTableArial"/>
              <w:rPr>
                <w:rFonts w:ascii="Times New Roman" w:hAnsi="Times New Roman"/>
                <w:lang w:val="ru-RU"/>
              </w:rPr>
            </w:pPr>
            <w:r w:rsidRPr="001403EE">
              <w:rPr>
                <w:rFonts w:ascii="Times New Roman" w:hAnsi="Times New Roman"/>
                <w:lang w:val="ru-RU"/>
              </w:rPr>
              <w:br/>
            </w:r>
          </w:p>
        </w:tc>
      </w:tr>
      <w:tr w:rsidR="00DF27EC" w:rsidRPr="001403EE">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1000" w:type="pct"/>
            <w:tcBorders>
              <w:bottom w:val="single" w:sz="0" w:space="0" w:color="auto"/>
              <w:right w:val="single" w:sz="0" w:space="0" w:color="auto"/>
            </w:tcBorders>
          </w:tcPr>
          <w:p w:rsidR="00DF27EC" w:rsidRPr="001403EE" w:rsidRDefault="00926488">
            <w:pPr>
              <w:pStyle w:val="IASBTableArial"/>
              <w:rPr>
                <w:rFonts w:ascii="Times New Roman" w:hAnsi="Times New Roman"/>
              </w:rPr>
            </w:pPr>
            <w:r w:rsidRPr="001403EE">
              <w:rPr>
                <w:rFonts w:ascii="Times New Roman" w:hAnsi="Times New Roman"/>
                <w:lang w:val="ru-RU"/>
              </w:rPr>
              <w:t>(Өзүнчө идентификацияланышы мүмкүн.)</w:t>
            </w:r>
          </w:p>
        </w:tc>
        <w:tc>
          <w:tcPr>
            <w:tcW w:w="1000" w:type="pct"/>
            <w:tcBorders>
              <w:bottom w:val="single" w:sz="0" w:space="0" w:color="auto"/>
              <w:right w:val="single" w:sz="0" w:space="0" w:color="auto"/>
            </w:tcBorders>
          </w:tcPr>
          <w:p w:rsidR="00DF27EC" w:rsidRPr="001403EE" w:rsidRDefault="00926488">
            <w:pPr>
              <w:pStyle w:val="IASBTableArial"/>
              <w:rPr>
                <w:rFonts w:ascii="Times New Roman" w:hAnsi="Times New Roman"/>
              </w:rPr>
            </w:pPr>
            <w:r w:rsidRPr="001403EE">
              <w:rPr>
                <w:rFonts w:ascii="Times New Roman" w:hAnsi="Times New Roman"/>
                <w:lang w:val="ru-RU"/>
              </w:rPr>
              <w:t>(Өзүнчө идентификацияланышы мүмкүн.)</w:t>
            </w:r>
          </w:p>
        </w:t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r>
      <w:tr w:rsidR="00DF27EC" w:rsidRPr="001403EE">
        <w:tc>
          <w:tcPr>
            <w:tcW w:w="1000" w:type="pct"/>
            <w:tcBorders>
              <w:right w:val="single" w:sz="0" w:space="0" w:color="auto"/>
            </w:tcBorders>
          </w:tcPr>
          <w:p w:rsidR="00DF27EC" w:rsidRPr="001403EE" w:rsidRDefault="00B74FD0">
            <w:pPr>
              <w:pStyle w:val="IASBTableArial"/>
              <w:rPr>
                <w:rFonts w:ascii="Times New Roman" w:hAnsi="Times New Roman"/>
              </w:rPr>
            </w:pPr>
            <w:r w:rsidRPr="001403EE">
              <w:rPr>
                <w:rStyle w:val="blk"/>
                <w:rFonts w:ascii="Times New Roman" w:hAnsi="Times New Roman"/>
                <w:b/>
                <w:lang w:val="ru-RU"/>
              </w:rPr>
              <w:t>Нарктын түшүшү</w:t>
            </w:r>
          </w:p>
        </w:tc>
        <w:tc>
          <w:tcPr>
            <w:tcW w:w="1000" w:type="pct"/>
            <w:tcBorders>
              <w:right w:val="single" w:sz="0" w:space="0" w:color="auto"/>
            </w:tcBorders>
          </w:tcPr>
          <w:p w:rsidR="00DF27EC" w:rsidRPr="001403EE" w:rsidRDefault="00B74FD0">
            <w:pPr>
              <w:pStyle w:val="IASBTableArial"/>
              <w:rPr>
                <w:rFonts w:ascii="Times New Roman" w:hAnsi="Times New Roman"/>
              </w:rPr>
            </w:pPr>
            <w:r w:rsidRPr="001403EE">
              <w:rPr>
                <w:rFonts w:ascii="Times New Roman" w:hAnsi="Times New Roman"/>
                <w:lang w:val="ru-RU"/>
              </w:rPr>
              <w:t>Баштапкы</w:t>
            </w:r>
            <w:r w:rsidRPr="001403EE">
              <w:rPr>
                <w:rFonts w:ascii="Times New Roman" w:hAnsi="Times New Roman"/>
              </w:rPr>
              <w:t xml:space="preserve"> </w:t>
            </w:r>
            <w:r w:rsidRPr="001403EE">
              <w:rPr>
                <w:rFonts w:ascii="Times New Roman" w:hAnsi="Times New Roman"/>
                <w:lang w:val="ru-RU"/>
              </w:rPr>
              <w:t>нарк</w:t>
            </w:r>
            <w:r w:rsidRPr="001403EE">
              <w:rPr>
                <w:rFonts w:ascii="Times New Roman" w:hAnsi="Times New Roman"/>
              </w:rPr>
              <w:t xml:space="preserve"> </w:t>
            </w:r>
            <w:r w:rsidRPr="001403EE">
              <w:rPr>
                <w:rFonts w:ascii="Times New Roman" w:hAnsi="Times New Roman"/>
                <w:lang w:val="kk-KZ"/>
              </w:rPr>
              <w:t xml:space="preserve">мындан ары </w:t>
            </w:r>
            <w:r w:rsidRPr="001403EE">
              <w:rPr>
                <w:rFonts w:ascii="Times New Roman" w:hAnsi="Times New Roman"/>
                <w:lang w:val="ru-RU"/>
              </w:rPr>
              <w:t>орду</w:t>
            </w:r>
            <w:r w:rsidRPr="001403EE">
              <w:rPr>
                <w:rFonts w:ascii="Times New Roman" w:hAnsi="Times New Roman"/>
              </w:rPr>
              <w:t xml:space="preserve"> </w:t>
            </w:r>
            <w:r w:rsidRPr="001403EE">
              <w:rPr>
                <w:rFonts w:ascii="Times New Roman" w:hAnsi="Times New Roman"/>
                <w:lang w:val="ru-RU"/>
              </w:rPr>
              <w:t>толтурулбас</w:t>
            </w:r>
            <w:r w:rsidRPr="001403EE">
              <w:rPr>
                <w:rFonts w:ascii="Times New Roman" w:hAnsi="Times New Roman"/>
              </w:rPr>
              <w:t xml:space="preserve"> </w:t>
            </w:r>
            <w:r w:rsidRPr="001403EE">
              <w:rPr>
                <w:rFonts w:ascii="Times New Roman" w:hAnsi="Times New Roman"/>
                <w:lang w:val="ru-RU"/>
              </w:rPr>
              <w:t>болгондугунун</w:t>
            </w:r>
            <w:r w:rsidRPr="001403EE">
              <w:rPr>
                <w:rFonts w:ascii="Times New Roman" w:hAnsi="Times New Roman"/>
              </w:rPr>
              <w:t xml:space="preserve"> </w:t>
            </w:r>
            <w:r w:rsidRPr="001403EE">
              <w:rPr>
                <w:rFonts w:ascii="Times New Roman" w:hAnsi="Times New Roman"/>
                <w:lang w:val="ru-RU"/>
              </w:rPr>
              <w:t>натыйжасында</w:t>
            </w:r>
            <w:r w:rsidRPr="001403EE">
              <w:rPr>
                <w:rFonts w:ascii="Times New Roman" w:hAnsi="Times New Roman"/>
              </w:rPr>
              <w:t xml:space="preserve"> </w:t>
            </w:r>
            <w:r w:rsidRPr="001403EE">
              <w:rPr>
                <w:rFonts w:ascii="Times New Roman" w:hAnsi="Times New Roman"/>
                <w:lang w:val="ru-RU"/>
              </w:rPr>
              <w:t>пайда</w:t>
            </w:r>
            <w:r w:rsidRPr="001403EE">
              <w:rPr>
                <w:rFonts w:ascii="Times New Roman" w:hAnsi="Times New Roman"/>
              </w:rPr>
              <w:t xml:space="preserve"> </w:t>
            </w:r>
            <w:r w:rsidRPr="001403EE">
              <w:rPr>
                <w:rFonts w:ascii="Times New Roman" w:hAnsi="Times New Roman"/>
                <w:lang w:val="ru-RU"/>
              </w:rPr>
              <w:t>болгон</w:t>
            </w:r>
            <w:r w:rsidRPr="001403EE">
              <w:rPr>
                <w:rFonts w:ascii="Times New Roman" w:hAnsi="Times New Roman"/>
              </w:rPr>
              <w:t xml:space="preserve"> </w:t>
            </w:r>
            <w:r w:rsidRPr="001403EE">
              <w:rPr>
                <w:rFonts w:ascii="Times New Roman" w:hAnsi="Times New Roman"/>
                <w:lang w:val="ru-RU"/>
              </w:rPr>
              <w:t>чыгашалар</w:t>
            </w:r>
            <w:r w:rsidRPr="001403EE">
              <w:rPr>
                <w:rFonts w:ascii="Times New Roman" w:hAnsi="Times New Roman"/>
              </w:rPr>
              <w:t>.</w:t>
            </w:r>
            <w:r w:rsidR="00DC5B9E" w:rsidRPr="001403EE">
              <w:rPr>
                <w:rFonts w:ascii="Times New Roman" w:hAnsi="Times New Roman"/>
              </w:rPr>
              <w:br/>
            </w:r>
          </w:p>
        </w:tc>
        <w:tc>
          <w:tcPr>
            <w:tcW w:w="1000" w:type="pct"/>
            <w:tcBorders>
              <w:right w:val="single" w:sz="0" w:space="0" w:color="auto"/>
            </w:tcBorders>
          </w:tcPr>
          <w:p w:rsidR="00B74FD0" w:rsidRPr="001403EE" w:rsidRDefault="00B74FD0" w:rsidP="00B74FD0">
            <w:pPr>
              <w:pStyle w:val="IASBTableArial"/>
              <w:rPr>
                <w:rFonts w:ascii="Times New Roman" w:hAnsi="Times New Roman"/>
                <w:sz w:val="16"/>
              </w:rPr>
            </w:pPr>
            <w:r w:rsidRPr="001403EE">
              <w:rPr>
                <w:rFonts w:ascii="Times New Roman" w:hAnsi="Times New Roman"/>
                <w:sz w:val="16"/>
                <w:lang w:val="ru-RU"/>
              </w:rPr>
              <w:t>Адилет</w:t>
            </w:r>
            <w:r w:rsidRPr="001403EE">
              <w:rPr>
                <w:rFonts w:ascii="Times New Roman" w:hAnsi="Times New Roman"/>
                <w:sz w:val="16"/>
              </w:rPr>
              <w:t xml:space="preserve"> </w:t>
            </w:r>
            <w:r w:rsidRPr="001403EE">
              <w:rPr>
                <w:rFonts w:ascii="Times New Roman" w:hAnsi="Times New Roman"/>
                <w:sz w:val="16"/>
                <w:lang w:val="ru-RU"/>
              </w:rPr>
              <w:t>нарктын</w:t>
            </w:r>
            <w:r w:rsidRPr="001403EE">
              <w:rPr>
                <w:rFonts w:ascii="Times New Roman" w:hAnsi="Times New Roman"/>
                <w:sz w:val="16"/>
              </w:rPr>
              <w:t xml:space="preserve"> </w:t>
            </w:r>
            <w:r w:rsidRPr="001403EE">
              <w:rPr>
                <w:rFonts w:ascii="Times New Roman" w:hAnsi="Times New Roman"/>
                <w:sz w:val="16"/>
                <w:lang w:val="ru-RU"/>
              </w:rPr>
              <w:t>өзгөрүшү</w:t>
            </w:r>
            <w:r w:rsidRPr="001403EE">
              <w:rPr>
                <w:rFonts w:ascii="Times New Roman" w:hAnsi="Times New Roman"/>
                <w:sz w:val="16"/>
              </w:rPr>
              <w:t xml:space="preserve"> </w:t>
            </w:r>
            <w:r w:rsidRPr="001403EE">
              <w:rPr>
                <w:rFonts w:ascii="Times New Roman" w:hAnsi="Times New Roman"/>
                <w:sz w:val="16"/>
                <w:lang w:val="ru-RU"/>
              </w:rPr>
              <w:t>менен</w:t>
            </w:r>
            <w:r w:rsidRPr="001403EE">
              <w:rPr>
                <w:rFonts w:ascii="Times New Roman" w:hAnsi="Times New Roman"/>
                <w:sz w:val="16"/>
              </w:rPr>
              <w:t xml:space="preserve"> </w:t>
            </w:r>
            <w:r w:rsidRPr="001403EE">
              <w:rPr>
                <w:rFonts w:ascii="Times New Roman" w:hAnsi="Times New Roman"/>
                <w:sz w:val="16"/>
                <w:lang w:val="ru-RU"/>
              </w:rPr>
              <w:t>шартталган</w:t>
            </w:r>
            <w:r w:rsidRPr="001403EE">
              <w:rPr>
                <w:rFonts w:ascii="Times New Roman" w:hAnsi="Times New Roman"/>
                <w:sz w:val="16"/>
              </w:rPr>
              <w:t xml:space="preserve"> </w:t>
            </w:r>
            <w:r w:rsidRPr="001403EE">
              <w:rPr>
                <w:rFonts w:ascii="Times New Roman" w:hAnsi="Times New Roman"/>
                <w:sz w:val="16"/>
                <w:lang w:val="ru-RU"/>
              </w:rPr>
              <w:t>кирешелердин</w:t>
            </w:r>
            <w:r w:rsidRPr="001403EE">
              <w:rPr>
                <w:rFonts w:ascii="Times New Roman" w:hAnsi="Times New Roman"/>
                <w:sz w:val="16"/>
              </w:rPr>
              <w:t xml:space="preserve"> </w:t>
            </w:r>
            <w:r w:rsidRPr="001403EE">
              <w:rPr>
                <w:rFonts w:ascii="Times New Roman" w:hAnsi="Times New Roman"/>
                <w:sz w:val="16"/>
                <w:lang w:val="ru-RU"/>
              </w:rPr>
              <w:t>жана</w:t>
            </w:r>
            <w:r w:rsidRPr="001403EE">
              <w:rPr>
                <w:rFonts w:ascii="Times New Roman" w:hAnsi="Times New Roman"/>
                <w:sz w:val="16"/>
              </w:rPr>
              <w:t xml:space="preserve"> </w:t>
            </w:r>
            <w:r w:rsidRPr="001403EE">
              <w:rPr>
                <w:rFonts w:ascii="Times New Roman" w:hAnsi="Times New Roman"/>
                <w:sz w:val="16"/>
                <w:lang w:val="ru-RU"/>
              </w:rPr>
              <w:t>чыгашалардын</w:t>
            </w:r>
            <w:r w:rsidRPr="001403EE">
              <w:rPr>
                <w:rFonts w:ascii="Times New Roman" w:hAnsi="Times New Roman"/>
                <w:sz w:val="16"/>
              </w:rPr>
              <w:t xml:space="preserve"> </w:t>
            </w:r>
            <w:r w:rsidRPr="001403EE">
              <w:rPr>
                <w:rFonts w:ascii="Times New Roman" w:hAnsi="Times New Roman"/>
                <w:sz w:val="16"/>
                <w:lang w:val="ru-RU"/>
              </w:rPr>
              <w:t>курамында</w:t>
            </w:r>
            <w:r w:rsidRPr="001403EE">
              <w:rPr>
                <w:rFonts w:ascii="Times New Roman" w:hAnsi="Times New Roman"/>
                <w:sz w:val="16"/>
              </w:rPr>
              <w:t xml:space="preserve"> </w:t>
            </w:r>
            <w:r w:rsidRPr="001403EE">
              <w:rPr>
                <w:rFonts w:ascii="Times New Roman" w:hAnsi="Times New Roman"/>
                <w:sz w:val="16"/>
                <w:lang w:val="ru-RU"/>
              </w:rPr>
              <w:t>чагылдырылат</w:t>
            </w:r>
            <w:r w:rsidRPr="001403EE">
              <w:rPr>
                <w:rFonts w:ascii="Times New Roman" w:hAnsi="Times New Roman"/>
                <w:sz w:val="16"/>
              </w:rPr>
              <w:t>.</w:t>
            </w:r>
          </w:p>
          <w:p w:rsidR="00DF27EC" w:rsidRPr="001403EE" w:rsidRDefault="00DC5B9E" w:rsidP="00926488">
            <w:pPr>
              <w:pStyle w:val="IASBTableArial"/>
              <w:rPr>
                <w:rFonts w:ascii="Times New Roman" w:hAnsi="Times New Roman"/>
              </w:rPr>
            </w:pPr>
            <w:r w:rsidRPr="001403EE">
              <w:rPr>
                <w:rFonts w:ascii="Times New Roman" w:hAnsi="Times New Roman"/>
              </w:rPr>
              <w:br/>
            </w:r>
          </w:p>
        </w:tc>
        <w:tc>
          <w:tcPr>
            <w:tcW w:w="1000" w:type="pct"/>
            <w:tcBorders>
              <w:right w:val="single" w:sz="0" w:space="0" w:color="auto"/>
            </w:tcBorders>
          </w:tcPr>
          <w:p w:rsidR="00DF27EC" w:rsidRPr="001403EE" w:rsidRDefault="00926488">
            <w:pPr>
              <w:pStyle w:val="IASBTableArial"/>
              <w:rPr>
                <w:rFonts w:ascii="Times New Roman" w:hAnsi="Times New Roman"/>
              </w:rPr>
            </w:pPr>
            <w:r w:rsidRPr="001403EE">
              <w:rPr>
                <w:rFonts w:ascii="Times New Roman" w:hAnsi="Times New Roman"/>
                <w:lang w:val="ru-RU"/>
              </w:rPr>
              <w:t>Колдонуу</w:t>
            </w:r>
            <w:r w:rsidRPr="001403EE">
              <w:rPr>
                <w:rFonts w:ascii="Times New Roman" w:hAnsi="Times New Roman"/>
              </w:rPr>
              <w:t xml:space="preserve"> </w:t>
            </w:r>
            <w:r w:rsidRPr="001403EE">
              <w:rPr>
                <w:rFonts w:ascii="Times New Roman" w:hAnsi="Times New Roman"/>
                <w:lang w:val="ru-RU"/>
              </w:rPr>
              <w:t>баалуулугунун</w:t>
            </w:r>
            <w:r w:rsidRPr="001403EE">
              <w:rPr>
                <w:rFonts w:ascii="Times New Roman" w:hAnsi="Times New Roman"/>
              </w:rPr>
              <w:t xml:space="preserve"> </w:t>
            </w:r>
            <w:r w:rsidRPr="001403EE">
              <w:rPr>
                <w:rFonts w:ascii="Times New Roman" w:hAnsi="Times New Roman"/>
                <w:lang w:val="ru-RU"/>
              </w:rPr>
              <w:t>өзгөрүшү</w:t>
            </w:r>
            <w:r w:rsidRPr="001403EE">
              <w:rPr>
                <w:rFonts w:ascii="Times New Roman" w:hAnsi="Times New Roman"/>
              </w:rPr>
              <w:t xml:space="preserve"> </w:t>
            </w:r>
            <w:r w:rsidRPr="001403EE">
              <w:rPr>
                <w:rFonts w:ascii="Times New Roman" w:hAnsi="Times New Roman"/>
                <w:lang w:val="ru-RU"/>
              </w:rPr>
              <w:t>менен</w:t>
            </w:r>
            <w:r w:rsidRPr="001403EE">
              <w:rPr>
                <w:rFonts w:ascii="Times New Roman" w:hAnsi="Times New Roman"/>
              </w:rPr>
              <w:t xml:space="preserve"> </w:t>
            </w:r>
            <w:r w:rsidRPr="001403EE">
              <w:rPr>
                <w:rFonts w:ascii="Times New Roman" w:hAnsi="Times New Roman"/>
                <w:lang w:val="ru-RU"/>
              </w:rPr>
              <w:t>шартталган</w:t>
            </w:r>
            <w:r w:rsidRPr="001403EE">
              <w:rPr>
                <w:rFonts w:ascii="Times New Roman" w:hAnsi="Times New Roman"/>
              </w:rPr>
              <w:t xml:space="preserve"> </w:t>
            </w:r>
            <w:r w:rsidRPr="001403EE">
              <w:rPr>
                <w:rFonts w:ascii="Times New Roman" w:hAnsi="Times New Roman"/>
                <w:lang w:val="ru-RU"/>
              </w:rPr>
              <w:t>кирешелер</w:t>
            </w:r>
            <w:r w:rsidRPr="001403EE">
              <w:rPr>
                <w:rFonts w:ascii="Times New Roman" w:hAnsi="Times New Roman"/>
              </w:rPr>
              <w:t xml:space="preserve"> </w:t>
            </w:r>
            <w:r w:rsidRPr="001403EE">
              <w:rPr>
                <w:rFonts w:ascii="Times New Roman" w:hAnsi="Times New Roman"/>
                <w:lang w:val="ru-RU"/>
              </w:rPr>
              <w:t>менен</w:t>
            </w:r>
            <w:r w:rsidRPr="001403EE">
              <w:rPr>
                <w:rFonts w:ascii="Times New Roman" w:hAnsi="Times New Roman"/>
              </w:rPr>
              <w:t xml:space="preserve"> </w:t>
            </w:r>
            <w:r w:rsidRPr="001403EE">
              <w:rPr>
                <w:rFonts w:ascii="Times New Roman" w:hAnsi="Times New Roman"/>
                <w:lang w:val="ru-RU"/>
              </w:rPr>
              <w:t>чыгашалардын</w:t>
            </w:r>
            <w:r w:rsidRPr="001403EE">
              <w:rPr>
                <w:rFonts w:ascii="Times New Roman" w:hAnsi="Times New Roman"/>
              </w:rPr>
              <w:t xml:space="preserve"> </w:t>
            </w:r>
            <w:r w:rsidRPr="001403EE">
              <w:rPr>
                <w:rFonts w:ascii="Times New Roman" w:hAnsi="Times New Roman"/>
                <w:lang w:val="ru-RU"/>
              </w:rPr>
              <w:t>курамында</w:t>
            </w:r>
            <w:r w:rsidRPr="001403EE">
              <w:rPr>
                <w:rFonts w:ascii="Times New Roman" w:hAnsi="Times New Roman"/>
              </w:rPr>
              <w:t xml:space="preserve"> </w:t>
            </w:r>
            <w:r w:rsidRPr="001403EE">
              <w:rPr>
                <w:rFonts w:ascii="Times New Roman" w:hAnsi="Times New Roman"/>
                <w:lang w:val="ru-RU"/>
              </w:rPr>
              <w:t>чагылдырылат</w:t>
            </w:r>
            <w:r w:rsidRPr="001403EE">
              <w:rPr>
                <w:rFonts w:ascii="Times New Roman" w:hAnsi="Times New Roman"/>
              </w:rPr>
              <w:t>.</w:t>
            </w:r>
          </w:p>
        </w:tc>
        <w:tc>
          <w:tcPr>
            <w:tcW w:w="1000" w:type="pct"/>
            <w:tcBorders>
              <w:right w:val="single" w:sz="0" w:space="0" w:color="auto"/>
            </w:tcBorders>
          </w:tcPr>
          <w:p w:rsidR="00DF27EC" w:rsidRPr="001403EE" w:rsidRDefault="00926488">
            <w:pPr>
              <w:pStyle w:val="IASBTableArial"/>
              <w:rPr>
                <w:rFonts w:ascii="Times New Roman" w:hAnsi="Times New Roman"/>
              </w:rPr>
            </w:pPr>
            <w:r w:rsidRPr="001403EE">
              <w:rPr>
                <w:rFonts w:ascii="Times New Roman" w:hAnsi="Times New Roman"/>
                <w:lang w:val="ru-RU"/>
              </w:rPr>
              <w:t>Учурдагы</w:t>
            </w:r>
            <w:r w:rsidRPr="001403EE">
              <w:rPr>
                <w:rFonts w:ascii="Times New Roman" w:hAnsi="Times New Roman"/>
              </w:rPr>
              <w:t xml:space="preserve"> </w:t>
            </w:r>
            <w:r w:rsidRPr="001403EE">
              <w:rPr>
                <w:rFonts w:ascii="Times New Roman" w:hAnsi="Times New Roman"/>
                <w:lang w:val="ru-RU"/>
              </w:rPr>
              <w:t>нарк</w:t>
            </w:r>
            <w:r w:rsidRPr="001403EE">
              <w:rPr>
                <w:rFonts w:ascii="Times New Roman" w:hAnsi="Times New Roman"/>
              </w:rPr>
              <w:t xml:space="preserve"> </w:t>
            </w:r>
            <w:r w:rsidRPr="001403EE">
              <w:rPr>
                <w:rFonts w:ascii="Times New Roman" w:hAnsi="Times New Roman"/>
                <w:lang w:val="ru-RU"/>
              </w:rPr>
              <w:t>мындан</w:t>
            </w:r>
            <w:r w:rsidRPr="001403EE">
              <w:rPr>
                <w:rFonts w:ascii="Times New Roman" w:hAnsi="Times New Roman"/>
              </w:rPr>
              <w:t xml:space="preserve"> </w:t>
            </w:r>
            <w:r w:rsidRPr="001403EE">
              <w:rPr>
                <w:rFonts w:ascii="Times New Roman" w:hAnsi="Times New Roman"/>
                <w:lang w:val="ru-RU"/>
              </w:rPr>
              <w:t>ары</w:t>
            </w:r>
            <w:r w:rsidRPr="001403EE">
              <w:rPr>
                <w:rFonts w:ascii="Times New Roman" w:hAnsi="Times New Roman"/>
              </w:rPr>
              <w:t xml:space="preserve"> </w:t>
            </w:r>
            <w:r w:rsidRPr="001403EE">
              <w:rPr>
                <w:rFonts w:ascii="Times New Roman" w:hAnsi="Times New Roman"/>
                <w:lang w:val="ru-RU"/>
              </w:rPr>
              <w:t>орду</w:t>
            </w:r>
            <w:r w:rsidRPr="001403EE">
              <w:rPr>
                <w:rFonts w:ascii="Times New Roman" w:hAnsi="Times New Roman"/>
              </w:rPr>
              <w:t xml:space="preserve"> </w:t>
            </w:r>
            <w:r w:rsidRPr="001403EE">
              <w:rPr>
                <w:rFonts w:ascii="Times New Roman" w:hAnsi="Times New Roman"/>
                <w:lang w:val="ru-RU"/>
              </w:rPr>
              <w:t>толтурулбас</w:t>
            </w:r>
            <w:r w:rsidRPr="001403EE">
              <w:rPr>
                <w:rFonts w:ascii="Times New Roman" w:hAnsi="Times New Roman"/>
              </w:rPr>
              <w:t xml:space="preserve"> </w:t>
            </w:r>
            <w:r w:rsidRPr="001403EE">
              <w:rPr>
                <w:rFonts w:ascii="Times New Roman" w:hAnsi="Times New Roman"/>
                <w:lang w:val="ru-RU"/>
              </w:rPr>
              <w:t>болгондугунун</w:t>
            </w:r>
            <w:r w:rsidRPr="001403EE">
              <w:rPr>
                <w:rFonts w:ascii="Times New Roman" w:hAnsi="Times New Roman"/>
              </w:rPr>
              <w:t xml:space="preserve"> </w:t>
            </w:r>
            <w:r w:rsidRPr="001403EE">
              <w:rPr>
                <w:rFonts w:ascii="Times New Roman" w:hAnsi="Times New Roman"/>
                <w:lang w:val="ru-RU"/>
              </w:rPr>
              <w:t>натыйжасында</w:t>
            </w:r>
            <w:r w:rsidRPr="001403EE">
              <w:rPr>
                <w:rFonts w:ascii="Times New Roman" w:hAnsi="Times New Roman"/>
              </w:rPr>
              <w:t xml:space="preserve"> </w:t>
            </w:r>
            <w:r w:rsidRPr="001403EE">
              <w:rPr>
                <w:rFonts w:ascii="Times New Roman" w:hAnsi="Times New Roman"/>
                <w:lang w:val="ru-RU"/>
              </w:rPr>
              <w:t>пайда</w:t>
            </w:r>
            <w:r w:rsidRPr="001403EE">
              <w:rPr>
                <w:rFonts w:ascii="Times New Roman" w:hAnsi="Times New Roman"/>
              </w:rPr>
              <w:t xml:space="preserve"> </w:t>
            </w:r>
            <w:r w:rsidRPr="001403EE">
              <w:rPr>
                <w:rFonts w:ascii="Times New Roman" w:hAnsi="Times New Roman"/>
                <w:lang w:val="ru-RU"/>
              </w:rPr>
              <w:t>болгон</w:t>
            </w:r>
            <w:r w:rsidRPr="001403EE">
              <w:rPr>
                <w:rFonts w:ascii="Times New Roman" w:hAnsi="Times New Roman"/>
              </w:rPr>
              <w:t xml:space="preserve"> </w:t>
            </w:r>
            <w:r w:rsidRPr="001403EE">
              <w:rPr>
                <w:rFonts w:ascii="Times New Roman" w:hAnsi="Times New Roman"/>
                <w:lang w:val="ru-RU"/>
              </w:rPr>
              <w:t>чыгашалар</w:t>
            </w:r>
            <w:r w:rsidRPr="001403EE">
              <w:rPr>
                <w:rFonts w:ascii="Times New Roman" w:hAnsi="Times New Roman"/>
              </w:rPr>
              <w:t>.</w:t>
            </w:r>
            <w:r w:rsidR="00DC5B9E" w:rsidRPr="001403EE">
              <w:rPr>
                <w:rFonts w:ascii="Times New Roman" w:hAnsi="Times New Roman"/>
              </w:rPr>
              <w:br/>
            </w:r>
          </w:p>
        </w:tc>
      </w:tr>
      <w:tr w:rsidR="00DF27EC" w:rsidRPr="001403EE">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1000" w:type="pct"/>
            <w:tcBorders>
              <w:bottom w:val="single" w:sz="0" w:space="0" w:color="auto"/>
              <w:right w:val="single" w:sz="0" w:space="0" w:color="auto"/>
            </w:tcBorders>
          </w:tcPr>
          <w:p w:rsidR="00DF27EC" w:rsidRPr="001403EE" w:rsidRDefault="00926488">
            <w:pPr>
              <w:pStyle w:val="IASBTableArial"/>
              <w:rPr>
                <w:rFonts w:ascii="Times New Roman" w:hAnsi="Times New Roman"/>
              </w:rPr>
            </w:pPr>
            <w:r w:rsidRPr="001403EE">
              <w:rPr>
                <w:rFonts w:ascii="Times New Roman" w:hAnsi="Times New Roman"/>
                <w:lang w:val="ru-RU"/>
              </w:rPr>
              <w:t>(Өзүнчө идентификацияланышы мүмкүн.)</w:t>
            </w:r>
          </w:p>
        </w:tc>
        <w:tc>
          <w:tcPr>
            <w:tcW w:w="1000" w:type="pct"/>
            <w:tcBorders>
              <w:bottom w:val="single" w:sz="0" w:space="0" w:color="auto"/>
              <w:right w:val="single" w:sz="0" w:space="0" w:color="auto"/>
            </w:tcBorders>
          </w:tcPr>
          <w:p w:rsidR="00DF27EC" w:rsidRPr="001403EE" w:rsidRDefault="00926488">
            <w:pPr>
              <w:pStyle w:val="IASBTableArial"/>
              <w:rPr>
                <w:rFonts w:ascii="Times New Roman" w:hAnsi="Times New Roman"/>
              </w:rPr>
            </w:pPr>
            <w:r w:rsidRPr="001403EE">
              <w:rPr>
                <w:rFonts w:ascii="Times New Roman" w:hAnsi="Times New Roman"/>
                <w:lang w:val="ru-RU"/>
              </w:rPr>
              <w:t>(Өзүнчө идентификацияланышы мүмкүн.)</w:t>
            </w:r>
          </w:p>
        </w:t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r>
      <w:tr w:rsidR="00DF27EC" w:rsidRPr="001403EE">
        <w:tc>
          <w:tcPr>
            <w:tcW w:w="1000" w:type="pct"/>
            <w:tcBorders>
              <w:right w:val="single" w:sz="0" w:space="0" w:color="auto"/>
            </w:tcBorders>
          </w:tcPr>
          <w:p w:rsidR="00DF27EC" w:rsidRPr="001403EE" w:rsidRDefault="00B74FD0">
            <w:pPr>
              <w:pStyle w:val="IASBTableArial"/>
              <w:rPr>
                <w:rFonts w:ascii="Times New Roman" w:hAnsi="Times New Roman"/>
              </w:rPr>
            </w:pPr>
            <w:r w:rsidRPr="001403EE">
              <w:rPr>
                <w:rStyle w:val="blk"/>
                <w:rFonts w:ascii="Times New Roman" w:hAnsi="Times New Roman"/>
                <w:b/>
                <w:lang w:val="ru-RU"/>
              </w:rPr>
              <w:t>Нарктын өзгөрүшү</w:t>
            </w:r>
          </w:p>
        </w:tc>
        <w:tc>
          <w:tcPr>
            <w:tcW w:w="1000" w:type="pct"/>
            <w:tcBorders>
              <w:right w:val="single" w:sz="0" w:space="0" w:color="auto"/>
            </w:tcBorders>
          </w:tcPr>
          <w:p w:rsidR="00B74FD0" w:rsidRPr="001403EE" w:rsidRDefault="00B74FD0" w:rsidP="00B74FD0">
            <w:pPr>
              <w:pStyle w:val="IASBTableArial"/>
              <w:rPr>
                <w:rFonts w:ascii="Times New Roman" w:hAnsi="Times New Roman"/>
              </w:rPr>
            </w:pPr>
            <w:r w:rsidRPr="001403EE">
              <w:rPr>
                <w:rFonts w:ascii="Times New Roman" w:hAnsi="Times New Roman"/>
                <w:lang w:val="ru-RU"/>
              </w:rPr>
              <w:t>Нарктын</w:t>
            </w:r>
            <w:r w:rsidRPr="001403EE">
              <w:rPr>
                <w:rFonts w:ascii="Times New Roman" w:hAnsi="Times New Roman"/>
              </w:rPr>
              <w:t xml:space="preserve"> </w:t>
            </w:r>
            <w:r w:rsidRPr="001403EE">
              <w:rPr>
                <w:rFonts w:ascii="Times New Roman" w:hAnsi="Times New Roman"/>
                <w:lang w:val="ru-RU"/>
              </w:rPr>
              <w:t>түшүшүн</w:t>
            </w:r>
            <w:r w:rsidRPr="001403EE">
              <w:rPr>
                <w:rFonts w:ascii="Times New Roman" w:hAnsi="Times New Roman"/>
              </w:rPr>
              <w:t xml:space="preserve"> </w:t>
            </w:r>
            <w:r w:rsidRPr="001403EE">
              <w:rPr>
                <w:rFonts w:ascii="Times New Roman" w:hAnsi="Times New Roman"/>
                <w:lang w:val="ru-RU"/>
              </w:rPr>
              <w:t>чагылдыруу</w:t>
            </w:r>
            <w:r w:rsidRPr="001403EE">
              <w:rPr>
                <w:rFonts w:ascii="Times New Roman" w:hAnsi="Times New Roman"/>
              </w:rPr>
              <w:t xml:space="preserve"> </w:t>
            </w:r>
            <w:r w:rsidRPr="001403EE">
              <w:rPr>
                <w:rFonts w:ascii="Times New Roman" w:hAnsi="Times New Roman"/>
                <w:lang w:val="ru-RU"/>
              </w:rPr>
              <w:t>керек</w:t>
            </w:r>
            <w:r w:rsidRPr="001403EE">
              <w:rPr>
                <w:rFonts w:ascii="Times New Roman" w:hAnsi="Times New Roman"/>
              </w:rPr>
              <w:t xml:space="preserve"> </w:t>
            </w:r>
            <w:r w:rsidRPr="001403EE">
              <w:rPr>
                <w:rFonts w:ascii="Times New Roman" w:hAnsi="Times New Roman"/>
                <w:lang w:val="ru-RU"/>
              </w:rPr>
              <w:t>болгон</w:t>
            </w:r>
            <w:r w:rsidRPr="001403EE">
              <w:rPr>
                <w:rFonts w:ascii="Times New Roman" w:hAnsi="Times New Roman"/>
              </w:rPr>
              <w:t xml:space="preserve"> </w:t>
            </w:r>
            <w:r w:rsidRPr="001403EE">
              <w:rPr>
                <w:rFonts w:ascii="Times New Roman" w:hAnsi="Times New Roman"/>
                <w:lang w:val="ru-RU"/>
              </w:rPr>
              <w:t>учурлардан</w:t>
            </w:r>
            <w:r w:rsidRPr="001403EE">
              <w:rPr>
                <w:rFonts w:ascii="Times New Roman" w:hAnsi="Times New Roman"/>
              </w:rPr>
              <w:t xml:space="preserve"> </w:t>
            </w:r>
            <w:r w:rsidRPr="001403EE">
              <w:rPr>
                <w:rFonts w:ascii="Times New Roman" w:hAnsi="Times New Roman"/>
                <w:lang w:val="ru-RU"/>
              </w:rPr>
              <w:t>сырткары</w:t>
            </w:r>
            <w:r w:rsidRPr="001403EE">
              <w:rPr>
                <w:rFonts w:ascii="Times New Roman" w:hAnsi="Times New Roman"/>
              </w:rPr>
              <w:t xml:space="preserve"> </w:t>
            </w:r>
            <w:r w:rsidRPr="001403EE">
              <w:rPr>
                <w:rFonts w:ascii="Times New Roman" w:hAnsi="Times New Roman"/>
                <w:lang w:val="ru-RU"/>
              </w:rPr>
              <w:t>учурда</w:t>
            </w:r>
            <w:r w:rsidRPr="001403EE">
              <w:rPr>
                <w:rFonts w:ascii="Times New Roman" w:hAnsi="Times New Roman"/>
              </w:rPr>
              <w:t xml:space="preserve"> </w:t>
            </w:r>
            <w:r w:rsidRPr="001403EE">
              <w:rPr>
                <w:rFonts w:ascii="Times New Roman" w:hAnsi="Times New Roman"/>
                <w:lang w:val="ru-RU"/>
              </w:rPr>
              <w:t>таанылбайт</w:t>
            </w:r>
            <w:r w:rsidRPr="001403EE">
              <w:rPr>
                <w:rFonts w:ascii="Times New Roman" w:hAnsi="Times New Roman"/>
              </w:rPr>
              <w:t>.</w:t>
            </w:r>
          </w:p>
          <w:p w:rsidR="00DF27EC" w:rsidRPr="001403EE" w:rsidRDefault="00DC5B9E">
            <w:pPr>
              <w:pStyle w:val="IASBTableArial"/>
              <w:rPr>
                <w:rFonts w:ascii="Times New Roman" w:hAnsi="Times New Roman"/>
              </w:rPr>
            </w:pPr>
            <w:r w:rsidRPr="001403EE">
              <w:rPr>
                <w:rFonts w:ascii="Times New Roman" w:hAnsi="Times New Roman"/>
              </w:rPr>
              <w:br/>
            </w:r>
          </w:p>
        </w:tc>
        <w:tc>
          <w:tcPr>
            <w:tcW w:w="1000" w:type="pct"/>
            <w:tcBorders>
              <w:right w:val="single" w:sz="0" w:space="0" w:color="auto"/>
            </w:tcBorders>
          </w:tcPr>
          <w:p w:rsidR="00B74FD0" w:rsidRPr="001403EE" w:rsidRDefault="00B74FD0" w:rsidP="00B74FD0">
            <w:pPr>
              <w:pStyle w:val="IASBTableArial"/>
              <w:rPr>
                <w:rFonts w:ascii="Times New Roman" w:hAnsi="Times New Roman"/>
                <w:sz w:val="16"/>
              </w:rPr>
            </w:pPr>
            <w:r w:rsidRPr="001403EE">
              <w:rPr>
                <w:rFonts w:ascii="Times New Roman" w:hAnsi="Times New Roman"/>
                <w:sz w:val="16"/>
                <w:lang w:val="ru-RU"/>
              </w:rPr>
              <w:t>Адилет</w:t>
            </w:r>
            <w:r w:rsidRPr="001403EE">
              <w:rPr>
                <w:rFonts w:ascii="Times New Roman" w:hAnsi="Times New Roman"/>
                <w:sz w:val="16"/>
              </w:rPr>
              <w:t xml:space="preserve"> </w:t>
            </w:r>
            <w:r w:rsidRPr="001403EE">
              <w:rPr>
                <w:rFonts w:ascii="Times New Roman" w:hAnsi="Times New Roman"/>
                <w:sz w:val="16"/>
                <w:lang w:val="ru-RU"/>
              </w:rPr>
              <w:t>нарктын</w:t>
            </w:r>
            <w:r w:rsidRPr="001403EE">
              <w:rPr>
                <w:rFonts w:ascii="Times New Roman" w:hAnsi="Times New Roman"/>
                <w:sz w:val="16"/>
              </w:rPr>
              <w:t xml:space="preserve"> </w:t>
            </w:r>
            <w:r w:rsidRPr="001403EE">
              <w:rPr>
                <w:rFonts w:ascii="Times New Roman" w:hAnsi="Times New Roman"/>
                <w:sz w:val="16"/>
                <w:lang w:val="ru-RU"/>
              </w:rPr>
              <w:t>өзгөрүшү</w:t>
            </w:r>
            <w:r w:rsidRPr="001403EE">
              <w:rPr>
                <w:rFonts w:ascii="Times New Roman" w:hAnsi="Times New Roman"/>
                <w:sz w:val="16"/>
              </w:rPr>
              <w:t xml:space="preserve"> </w:t>
            </w:r>
            <w:r w:rsidRPr="001403EE">
              <w:rPr>
                <w:rFonts w:ascii="Times New Roman" w:hAnsi="Times New Roman"/>
                <w:sz w:val="16"/>
                <w:lang w:val="ru-RU"/>
              </w:rPr>
              <w:t>менен</w:t>
            </w:r>
            <w:r w:rsidRPr="001403EE">
              <w:rPr>
                <w:rFonts w:ascii="Times New Roman" w:hAnsi="Times New Roman"/>
                <w:sz w:val="16"/>
              </w:rPr>
              <w:t xml:space="preserve"> </w:t>
            </w:r>
            <w:r w:rsidRPr="001403EE">
              <w:rPr>
                <w:rFonts w:ascii="Times New Roman" w:hAnsi="Times New Roman"/>
                <w:sz w:val="16"/>
                <w:lang w:val="ru-RU"/>
              </w:rPr>
              <w:t>шартталган</w:t>
            </w:r>
            <w:r w:rsidRPr="001403EE">
              <w:rPr>
                <w:rFonts w:ascii="Times New Roman" w:hAnsi="Times New Roman"/>
                <w:sz w:val="16"/>
              </w:rPr>
              <w:t xml:space="preserve"> </w:t>
            </w:r>
            <w:r w:rsidRPr="001403EE">
              <w:rPr>
                <w:rFonts w:ascii="Times New Roman" w:hAnsi="Times New Roman"/>
                <w:sz w:val="16"/>
                <w:lang w:val="ru-RU"/>
              </w:rPr>
              <w:t>кирешелердин</w:t>
            </w:r>
            <w:r w:rsidRPr="001403EE">
              <w:rPr>
                <w:rFonts w:ascii="Times New Roman" w:hAnsi="Times New Roman"/>
                <w:sz w:val="16"/>
              </w:rPr>
              <w:t xml:space="preserve"> </w:t>
            </w:r>
            <w:r w:rsidRPr="001403EE">
              <w:rPr>
                <w:rFonts w:ascii="Times New Roman" w:hAnsi="Times New Roman"/>
                <w:sz w:val="16"/>
                <w:lang w:val="ru-RU"/>
              </w:rPr>
              <w:t>жана</w:t>
            </w:r>
            <w:r w:rsidRPr="001403EE">
              <w:rPr>
                <w:rFonts w:ascii="Times New Roman" w:hAnsi="Times New Roman"/>
                <w:sz w:val="16"/>
              </w:rPr>
              <w:t xml:space="preserve"> </w:t>
            </w:r>
            <w:r w:rsidRPr="001403EE">
              <w:rPr>
                <w:rFonts w:ascii="Times New Roman" w:hAnsi="Times New Roman"/>
                <w:sz w:val="16"/>
                <w:lang w:val="ru-RU"/>
              </w:rPr>
              <w:t>чыгашалардын</w:t>
            </w:r>
            <w:r w:rsidRPr="001403EE">
              <w:rPr>
                <w:rFonts w:ascii="Times New Roman" w:hAnsi="Times New Roman"/>
                <w:sz w:val="16"/>
              </w:rPr>
              <w:t xml:space="preserve"> </w:t>
            </w:r>
            <w:r w:rsidRPr="001403EE">
              <w:rPr>
                <w:rFonts w:ascii="Times New Roman" w:hAnsi="Times New Roman"/>
                <w:sz w:val="16"/>
                <w:lang w:val="ru-RU"/>
              </w:rPr>
              <w:t>курамында</w:t>
            </w:r>
            <w:r w:rsidRPr="001403EE">
              <w:rPr>
                <w:rFonts w:ascii="Times New Roman" w:hAnsi="Times New Roman"/>
                <w:sz w:val="16"/>
              </w:rPr>
              <w:t xml:space="preserve"> </w:t>
            </w:r>
            <w:r w:rsidRPr="001403EE">
              <w:rPr>
                <w:rFonts w:ascii="Times New Roman" w:hAnsi="Times New Roman"/>
                <w:sz w:val="16"/>
                <w:lang w:val="ru-RU"/>
              </w:rPr>
              <w:t>чагылдырылат</w:t>
            </w:r>
            <w:r w:rsidRPr="001403EE">
              <w:rPr>
                <w:rFonts w:ascii="Times New Roman" w:hAnsi="Times New Roman"/>
                <w:sz w:val="16"/>
              </w:rPr>
              <w:t>.</w:t>
            </w:r>
          </w:p>
          <w:p w:rsidR="00DF27EC" w:rsidRPr="001403EE" w:rsidRDefault="00DC5B9E" w:rsidP="00926488">
            <w:pPr>
              <w:pStyle w:val="IASBTableArial"/>
              <w:rPr>
                <w:rFonts w:ascii="Times New Roman" w:hAnsi="Times New Roman"/>
              </w:rPr>
            </w:pPr>
            <w:r w:rsidRPr="001403EE">
              <w:rPr>
                <w:rFonts w:ascii="Times New Roman" w:hAnsi="Times New Roman"/>
              </w:rPr>
              <w:br/>
            </w:r>
          </w:p>
        </w:tc>
        <w:tc>
          <w:tcPr>
            <w:tcW w:w="1000" w:type="pct"/>
            <w:tcBorders>
              <w:right w:val="single" w:sz="0" w:space="0" w:color="auto"/>
            </w:tcBorders>
          </w:tcPr>
          <w:p w:rsidR="00DF27EC" w:rsidRPr="001403EE" w:rsidRDefault="00926488">
            <w:pPr>
              <w:pStyle w:val="IASBTableArial"/>
              <w:rPr>
                <w:rFonts w:ascii="Times New Roman" w:hAnsi="Times New Roman"/>
              </w:rPr>
            </w:pPr>
            <w:r w:rsidRPr="001403EE">
              <w:rPr>
                <w:rFonts w:ascii="Times New Roman" w:hAnsi="Times New Roman"/>
                <w:lang w:val="ru-RU"/>
              </w:rPr>
              <w:t>Колдонуу</w:t>
            </w:r>
            <w:r w:rsidRPr="001403EE">
              <w:rPr>
                <w:rFonts w:ascii="Times New Roman" w:hAnsi="Times New Roman"/>
              </w:rPr>
              <w:t xml:space="preserve"> </w:t>
            </w:r>
            <w:r w:rsidRPr="001403EE">
              <w:rPr>
                <w:rFonts w:ascii="Times New Roman" w:hAnsi="Times New Roman"/>
                <w:lang w:val="ru-RU"/>
              </w:rPr>
              <w:t>баалуулугунун</w:t>
            </w:r>
            <w:r w:rsidRPr="001403EE">
              <w:rPr>
                <w:rFonts w:ascii="Times New Roman" w:hAnsi="Times New Roman"/>
              </w:rPr>
              <w:t xml:space="preserve"> </w:t>
            </w:r>
            <w:r w:rsidRPr="001403EE">
              <w:rPr>
                <w:rFonts w:ascii="Times New Roman" w:hAnsi="Times New Roman"/>
                <w:lang w:val="ru-RU"/>
              </w:rPr>
              <w:t>өзгөрүшү</w:t>
            </w:r>
            <w:r w:rsidRPr="001403EE">
              <w:rPr>
                <w:rFonts w:ascii="Times New Roman" w:hAnsi="Times New Roman"/>
              </w:rPr>
              <w:t xml:space="preserve"> </w:t>
            </w:r>
            <w:r w:rsidRPr="001403EE">
              <w:rPr>
                <w:rFonts w:ascii="Times New Roman" w:hAnsi="Times New Roman"/>
                <w:lang w:val="ru-RU"/>
              </w:rPr>
              <w:t>менен</w:t>
            </w:r>
            <w:r w:rsidRPr="001403EE">
              <w:rPr>
                <w:rFonts w:ascii="Times New Roman" w:hAnsi="Times New Roman"/>
              </w:rPr>
              <w:t xml:space="preserve"> </w:t>
            </w:r>
            <w:r w:rsidRPr="001403EE">
              <w:rPr>
                <w:rFonts w:ascii="Times New Roman" w:hAnsi="Times New Roman"/>
                <w:lang w:val="ru-RU"/>
              </w:rPr>
              <w:t>шартталган</w:t>
            </w:r>
            <w:r w:rsidRPr="001403EE">
              <w:rPr>
                <w:rFonts w:ascii="Times New Roman" w:hAnsi="Times New Roman"/>
              </w:rPr>
              <w:t xml:space="preserve"> </w:t>
            </w:r>
            <w:r w:rsidRPr="001403EE">
              <w:rPr>
                <w:rFonts w:ascii="Times New Roman" w:hAnsi="Times New Roman"/>
                <w:lang w:val="ru-RU"/>
              </w:rPr>
              <w:t>кирешелер</w:t>
            </w:r>
            <w:r w:rsidRPr="001403EE">
              <w:rPr>
                <w:rFonts w:ascii="Times New Roman" w:hAnsi="Times New Roman"/>
              </w:rPr>
              <w:t xml:space="preserve"> </w:t>
            </w:r>
            <w:r w:rsidRPr="001403EE">
              <w:rPr>
                <w:rFonts w:ascii="Times New Roman" w:hAnsi="Times New Roman"/>
                <w:lang w:val="ru-RU"/>
              </w:rPr>
              <w:t>менен</w:t>
            </w:r>
            <w:r w:rsidRPr="001403EE">
              <w:rPr>
                <w:rFonts w:ascii="Times New Roman" w:hAnsi="Times New Roman"/>
              </w:rPr>
              <w:t xml:space="preserve"> </w:t>
            </w:r>
            <w:r w:rsidRPr="001403EE">
              <w:rPr>
                <w:rFonts w:ascii="Times New Roman" w:hAnsi="Times New Roman"/>
                <w:lang w:val="ru-RU"/>
              </w:rPr>
              <w:t>чыгашалардын</w:t>
            </w:r>
            <w:r w:rsidRPr="001403EE">
              <w:rPr>
                <w:rFonts w:ascii="Times New Roman" w:hAnsi="Times New Roman"/>
              </w:rPr>
              <w:t xml:space="preserve"> </w:t>
            </w:r>
            <w:r w:rsidRPr="001403EE">
              <w:rPr>
                <w:rFonts w:ascii="Times New Roman" w:hAnsi="Times New Roman"/>
                <w:lang w:val="ru-RU"/>
              </w:rPr>
              <w:t>курамында</w:t>
            </w:r>
            <w:r w:rsidRPr="001403EE">
              <w:rPr>
                <w:rFonts w:ascii="Times New Roman" w:hAnsi="Times New Roman"/>
              </w:rPr>
              <w:t xml:space="preserve"> </w:t>
            </w:r>
            <w:r w:rsidRPr="001403EE">
              <w:rPr>
                <w:rFonts w:ascii="Times New Roman" w:hAnsi="Times New Roman"/>
                <w:lang w:val="ru-RU"/>
              </w:rPr>
              <w:t>чагылдырылат</w:t>
            </w:r>
            <w:r w:rsidRPr="001403EE">
              <w:rPr>
                <w:rFonts w:ascii="Times New Roman" w:hAnsi="Times New Roman"/>
              </w:rPr>
              <w:t>.</w:t>
            </w:r>
            <w:r w:rsidR="00DC5B9E" w:rsidRPr="001403EE">
              <w:rPr>
                <w:rFonts w:ascii="Times New Roman" w:hAnsi="Times New Roman"/>
              </w:rPr>
              <w:br/>
            </w:r>
          </w:p>
        </w:tc>
        <w:tc>
          <w:tcPr>
            <w:tcW w:w="1000" w:type="pct"/>
            <w:tcBorders>
              <w:right w:val="single" w:sz="0" w:space="0" w:color="auto"/>
            </w:tcBorders>
          </w:tcPr>
          <w:p w:rsidR="00DF27EC" w:rsidRPr="001403EE" w:rsidRDefault="00926488">
            <w:pPr>
              <w:pStyle w:val="IASBTableArial"/>
              <w:rPr>
                <w:rFonts w:ascii="Times New Roman" w:hAnsi="Times New Roman"/>
              </w:rPr>
            </w:pPr>
            <w:r w:rsidRPr="001403EE">
              <w:rPr>
                <w:rFonts w:ascii="Times New Roman" w:hAnsi="Times New Roman"/>
                <w:lang w:val="ru-RU"/>
              </w:rPr>
              <w:t>Баалардын</w:t>
            </w:r>
            <w:r w:rsidRPr="001403EE">
              <w:rPr>
                <w:rFonts w:ascii="Times New Roman" w:hAnsi="Times New Roman"/>
              </w:rPr>
              <w:t xml:space="preserve"> </w:t>
            </w:r>
            <w:r w:rsidRPr="001403EE">
              <w:rPr>
                <w:rFonts w:ascii="Times New Roman" w:hAnsi="Times New Roman"/>
                <w:lang w:val="ru-RU"/>
              </w:rPr>
              <w:t>өзгөрүшүнө</w:t>
            </w:r>
            <w:r w:rsidRPr="001403EE">
              <w:rPr>
                <w:rFonts w:ascii="Times New Roman" w:hAnsi="Times New Roman"/>
              </w:rPr>
              <w:t xml:space="preserve"> </w:t>
            </w:r>
            <w:r w:rsidRPr="001403EE">
              <w:rPr>
                <w:rFonts w:ascii="Times New Roman" w:hAnsi="Times New Roman"/>
                <w:lang w:val="ru-RU"/>
              </w:rPr>
              <w:t>таасирди</w:t>
            </w:r>
            <w:r w:rsidRPr="001403EE">
              <w:rPr>
                <w:rFonts w:ascii="Times New Roman" w:hAnsi="Times New Roman"/>
              </w:rPr>
              <w:t xml:space="preserve"> </w:t>
            </w:r>
            <w:r w:rsidRPr="001403EE">
              <w:rPr>
                <w:rFonts w:ascii="Times New Roman" w:hAnsi="Times New Roman"/>
                <w:lang w:val="ru-RU"/>
              </w:rPr>
              <w:t>чагылдырган</w:t>
            </w:r>
            <w:r w:rsidRPr="001403EE">
              <w:rPr>
                <w:rFonts w:ascii="Times New Roman" w:hAnsi="Times New Roman"/>
              </w:rPr>
              <w:t xml:space="preserve"> </w:t>
            </w:r>
            <w:r w:rsidRPr="001403EE">
              <w:rPr>
                <w:rFonts w:ascii="Times New Roman" w:hAnsi="Times New Roman"/>
                <w:lang w:val="ru-RU"/>
              </w:rPr>
              <w:t>кирешелер</w:t>
            </w:r>
            <w:r w:rsidRPr="001403EE">
              <w:rPr>
                <w:rFonts w:ascii="Times New Roman" w:hAnsi="Times New Roman"/>
              </w:rPr>
              <w:t xml:space="preserve"> </w:t>
            </w:r>
            <w:r w:rsidRPr="001403EE">
              <w:rPr>
                <w:rFonts w:ascii="Times New Roman" w:hAnsi="Times New Roman"/>
                <w:lang w:val="ru-RU"/>
              </w:rPr>
              <w:t>жана</w:t>
            </w:r>
            <w:r w:rsidRPr="001403EE">
              <w:rPr>
                <w:rFonts w:ascii="Times New Roman" w:hAnsi="Times New Roman"/>
              </w:rPr>
              <w:t xml:space="preserve"> </w:t>
            </w:r>
            <w:r w:rsidRPr="001403EE">
              <w:rPr>
                <w:rFonts w:ascii="Times New Roman" w:hAnsi="Times New Roman"/>
                <w:lang w:val="ru-RU"/>
              </w:rPr>
              <w:t>чыгашалар</w:t>
            </w:r>
            <w:r w:rsidRPr="001403EE">
              <w:rPr>
                <w:rFonts w:ascii="Times New Roman" w:hAnsi="Times New Roman"/>
              </w:rPr>
              <w:t xml:space="preserve"> (</w:t>
            </w:r>
            <w:r w:rsidRPr="001403EE">
              <w:rPr>
                <w:rFonts w:ascii="Times New Roman" w:hAnsi="Times New Roman"/>
                <w:lang w:val="ru-RU"/>
              </w:rPr>
              <w:t>ээлик</w:t>
            </w:r>
            <w:r w:rsidRPr="001403EE">
              <w:rPr>
                <w:rFonts w:ascii="Times New Roman" w:hAnsi="Times New Roman"/>
              </w:rPr>
              <w:t xml:space="preserve"> </w:t>
            </w:r>
            <w:r w:rsidRPr="001403EE">
              <w:rPr>
                <w:rFonts w:ascii="Times New Roman" w:hAnsi="Times New Roman"/>
                <w:lang w:val="ru-RU"/>
              </w:rPr>
              <w:t>кылуудан</w:t>
            </w:r>
            <w:r w:rsidRPr="001403EE">
              <w:rPr>
                <w:rFonts w:ascii="Times New Roman" w:hAnsi="Times New Roman"/>
              </w:rPr>
              <w:t xml:space="preserve"> </w:t>
            </w:r>
            <w:r w:rsidRPr="001403EE">
              <w:rPr>
                <w:rFonts w:ascii="Times New Roman" w:hAnsi="Times New Roman"/>
                <w:lang w:val="ru-RU"/>
              </w:rPr>
              <w:t>кирешелер</w:t>
            </w:r>
            <w:r w:rsidRPr="001403EE">
              <w:rPr>
                <w:rFonts w:ascii="Times New Roman" w:hAnsi="Times New Roman"/>
              </w:rPr>
              <w:t xml:space="preserve"> </w:t>
            </w:r>
            <w:r w:rsidRPr="001403EE">
              <w:rPr>
                <w:rFonts w:ascii="Times New Roman" w:hAnsi="Times New Roman"/>
                <w:lang w:val="ru-RU"/>
              </w:rPr>
              <w:t>жана</w:t>
            </w:r>
            <w:r w:rsidRPr="001403EE">
              <w:rPr>
                <w:rFonts w:ascii="Times New Roman" w:hAnsi="Times New Roman"/>
              </w:rPr>
              <w:t xml:space="preserve"> </w:t>
            </w:r>
            <w:r w:rsidRPr="001403EE">
              <w:rPr>
                <w:rFonts w:ascii="Times New Roman" w:hAnsi="Times New Roman"/>
                <w:lang w:val="ru-RU"/>
              </w:rPr>
              <w:t>ээлик</w:t>
            </w:r>
            <w:r w:rsidRPr="001403EE">
              <w:rPr>
                <w:rFonts w:ascii="Times New Roman" w:hAnsi="Times New Roman"/>
              </w:rPr>
              <w:t xml:space="preserve"> </w:t>
            </w:r>
            <w:r w:rsidRPr="001403EE">
              <w:rPr>
                <w:rFonts w:ascii="Times New Roman" w:hAnsi="Times New Roman"/>
                <w:lang w:val="ru-RU"/>
              </w:rPr>
              <w:t>кылуудан</w:t>
            </w:r>
            <w:r w:rsidRPr="001403EE">
              <w:rPr>
                <w:rFonts w:ascii="Times New Roman" w:hAnsi="Times New Roman"/>
              </w:rPr>
              <w:t xml:space="preserve"> </w:t>
            </w:r>
            <w:r w:rsidRPr="001403EE">
              <w:rPr>
                <w:rFonts w:ascii="Times New Roman" w:hAnsi="Times New Roman"/>
                <w:lang w:val="ru-RU"/>
              </w:rPr>
              <w:t>зыяндар</w:t>
            </w:r>
            <w:r w:rsidRPr="001403EE">
              <w:rPr>
                <w:rFonts w:ascii="Times New Roman" w:hAnsi="Times New Roman"/>
              </w:rPr>
              <w:t>)</w:t>
            </w:r>
            <w:r w:rsidR="002F47FA">
              <w:rPr>
                <w:rFonts w:ascii="Times New Roman" w:hAnsi="Times New Roman"/>
                <w:lang w:val="kk-KZ"/>
              </w:rPr>
              <w:t>.</w:t>
            </w:r>
            <w:r w:rsidRPr="001403EE">
              <w:rPr>
                <w:rFonts w:ascii="Times New Roman" w:hAnsi="Times New Roman"/>
              </w:rPr>
              <w:br/>
            </w:r>
            <w:r w:rsidR="00DC5B9E" w:rsidRPr="001403EE">
              <w:rPr>
                <w:rFonts w:ascii="Times New Roman" w:hAnsi="Times New Roman"/>
              </w:rPr>
              <w:br/>
            </w:r>
          </w:p>
        </w:tc>
      </w:tr>
      <w:tr w:rsidR="00DF27EC" w:rsidRPr="001403EE">
        <w:tc>
          <w:tcPr>
            <w:tcW w:w="1000" w:type="pct"/>
            <w:tcBorders>
              <w:bottom w:val="single" w:sz="0" w:space="0" w:color="auto"/>
              <w:right w:val="single" w:sz="0" w:space="0" w:color="auto"/>
            </w:tcBorders>
          </w:tcPr>
          <w:p w:rsidR="00DF27EC" w:rsidRPr="001403EE" w:rsidRDefault="00DF27EC">
            <w:pPr>
              <w:pStyle w:val="IASBTableArial"/>
              <w:rPr>
                <w:rFonts w:ascii="Times New Roman" w:hAnsi="Times New Roman"/>
              </w:rPr>
            </w:pPr>
          </w:p>
        </w:tc>
        <w:tc>
          <w:tcPr>
            <w:tcW w:w="1000" w:type="pct"/>
            <w:tcBorders>
              <w:bottom w:val="single" w:sz="0" w:space="0" w:color="auto"/>
              <w:right w:val="single" w:sz="0" w:space="0" w:color="auto"/>
            </w:tcBorders>
          </w:tcPr>
          <w:p w:rsidR="00B74FD0" w:rsidRPr="001403EE" w:rsidRDefault="00B74FD0" w:rsidP="00B74FD0">
            <w:pPr>
              <w:pStyle w:val="IASBTableArial"/>
              <w:rPr>
                <w:rFonts w:ascii="Times New Roman" w:hAnsi="Times New Roman"/>
              </w:rPr>
            </w:pPr>
            <w:r w:rsidRPr="001403EE">
              <w:rPr>
                <w:rFonts w:ascii="Times New Roman" w:hAnsi="Times New Roman"/>
                <w:lang w:val="ru-RU"/>
              </w:rPr>
              <w:t>Финансылык</w:t>
            </w:r>
            <w:r w:rsidRPr="001403EE">
              <w:rPr>
                <w:rFonts w:ascii="Times New Roman" w:hAnsi="Times New Roman"/>
              </w:rPr>
              <w:t xml:space="preserve"> </w:t>
            </w:r>
            <w:r w:rsidRPr="001403EE">
              <w:rPr>
                <w:rFonts w:ascii="Times New Roman" w:hAnsi="Times New Roman"/>
                <w:lang w:val="ru-RU"/>
              </w:rPr>
              <w:t>активдерге</w:t>
            </w:r>
            <w:r w:rsidRPr="001403EE">
              <w:rPr>
                <w:rFonts w:ascii="Times New Roman" w:hAnsi="Times New Roman"/>
              </w:rPr>
              <w:t xml:space="preserve"> </w:t>
            </w:r>
            <w:r w:rsidRPr="001403EE">
              <w:rPr>
                <w:rFonts w:ascii="Times New Roman" w:hAnsi="Times New Roman"/>
                <w:lang w:val="ru-RU"/>
              </w:rPr>
              <w:t>карата</w:t>
            </w:r>
            <w:r w:rsidRPr="001403EE">
              <w:rPr>
                <w:rFonts w:ascii="Times New Roman" w:hAnsi="Times New Roman"/>
              </w:rPr>
              <w:t xml:space="preserve"> </w:t>
            </w:r>
            <w:r w:rsidRPr="001403EE">
              <w:rPr>
                <w:rFonts w:ascii="Times New Roman" w:hAnsi="Times New Roman"/>
                <w:lang w:val="ru-RU"/>
              </w:rPr>
              <w:t>колдонулат</w:t>
            </w:r>
            <w:r w:rsidRPr="001403EE">
              <w:rPr>
                <w:rFonts w:ascii="Times New Roman" w:hAnsi="Times New Roman"/>
              </w:rPr>
              <w:t xml:space="preserve"> – </w:t>
            </w:r>
            <w:r w:rsidRPr="001403EE">
              <w:rPr>
                <w:rFonts w:ascii="Times New Roman" w:hAnsi="Times New Roman"/>
                <w:lang w:val="ru-RU"/>
              </w:rPr>
              <w:t>эсептик</w:t>
            </w:r>
            <w:r w:rsidRPr="001403EE">
              <w:rPr>
                <w:rFonts w:ascii="Times New Roman" w:hAnsi="Times New Roman"/>
              </w:rPr>
              <w:t xml:space="preserve"> </w:t>
            </w:r>
            <w:r w:rsidRPr="001403EE">
              <w:rPr>
                <w:rFonts w:ascii="Times New Roman" w:hAnsi="Times New Roman"/>
                <w:lang w:val="ru-RU"/>
              </w:rPr>
              <w:t>акча</w:t>
            </w:r>
            <w:r w:rsidRPr="001403EE">
              <w:rPr>
                <w:rFonts w:ascii="Times New Roman" w:hAnsi="Times New Roman"/>
              </w:rPr>
              <w:t xml:space="preserve"> </w:t>
            </w:r>
            <w:r w:rsidRPr="001403EE">
              <w:rPr>
                <w:rFonts w:ascii="Times New Roman" w:hAnsi="Times New Roman"/>
                <w:lang w:val="kk-KZ"/>
              </w:rPr>
              <w:t xml:space="preserve">каражаттарынын </w:t>
            </w:r>
            <w:r w:rsidRPr="001403EE">
              <w:rPr>
                <w:rFonts w:ascii="Times New Roman" w:hAnsi="Times New Roman"/>
                <w:lang w:val="ru-RU"/>
              </w:rPr>
              <w:t>агымдарынын</w:t>
            </w:r>
            <w:r w:rsidRPr="001403EE">
              <w:rPr>
                <w:rFonts w:ascii="Times New Roman" w:hAnsi="Times New Roman"/>
              </w:rPr>
              <w:t xml:space="preserve"> </w:t>
            </w:r>
            <w:r w:rsidRPr="001403EE">
              <w:rPr>
                <w:rFonts w:ascii="Times New Roman" w:hAnsi="Times New Roman"/>
                <w:lang w:val="ru-RU"/>
              </w:rPr>
              <w:t>өзгөрүшү</w:t>
            </w:r>
            <w:r w:rsidRPr="001403EE">
              <w:rPr>
                <w:rFonts w:ascii="Times New Roman" w:hAnsi="Times New Roman"/>
              </w:rPr>
              <w:t xml:space="preserve"> </w:t>
            </w:r>
            <w:r w:rsidRPr="001403EE">
              <w:rPr>
                <w:rFonts w:ascii="Times New Roman" w:hAnsi="Times New Roman"/>
                <w:lang w:val="ru-RU"/>
              </w:rPr>
              <w:t>менен</w:t>
            </w:r>
            <w:r w:rsidRPr="001403EE">
              <w:rPr>
                <w:rFonts w:ascii="Times New Roman" w:hAnsi="Times New Roman"/>
              </w:rPr>
              <w:t xml:space="preserve"> </w:t>
            </w:r>
            <w:r w:rsidRPr="001403EE">
              <w:rPr>
                <w:rFonts w:ascii="Times New Roman" w:hAnsi="Times New Roman"/>
                <w:lang w:val="ru-RU"/>
              </w:rPr>
              <w:t>шартталган</w:t>
            </w:r>
            <w:r w:rsidRPr="001403EE">
              <w:rPr>
                <w:rFonts w:ascii="Times New Roman" w:hAnsi="Times New Roman"/>
              </w:rPr>
              <w:t xml:space="preserve"> </w:t>
            </w:r>
            <w:r w:rsidRPr="001403EE">
              <w:rPr>
                <w:rFonts w:ascii="Times New Roman" w:hAnsi="Times New Roman"/>
                <w:lang w:val="ru-RU"/>
              </w:rPr>
              <w:t>кирешелер</w:t>
            </w:r>
            <w:r w:rsidRPr="001403EE">
              <w:rPr>
                <w:rFonts w:ascii="Times New Roman" w:hAnsi="Times New Roman"/>
              </w:rPr>
              <w:t xml:space="preserve"> </w:t>
            </w:r>
            <w:r w:rsidRPr="001403EE">
              <w:rPr>
                <w:rFonts w:ascii="Times New Roman" w:hAnsi="Times New Roman"/>
                <w:lang w:val="ru-RU"/>
              </w:rPr>
              <w:t>жана</w:t>
            </w:r>
            <w:r w:rsidRPr="001403EE">
              <w:rPr>
                <w:rFonts w:ascii="Times New Roman" w:hAnsi="Times New Roman"/>
              </w:rPr>
              <w:t xml:space="preserve"> </w:t>
            </w:r>
            <w:r w:rsidRPr="001403EE">
              <w:rPr>
                <w:rFonts w:ascii="Times New Roman" w:hAnsi="Times New Roman"/>
                <w:lang w:val="ru-RU"/>
              </w:rPr>
              <w:t>чыгашалар</w:t>
            </w:r>
            <w:r w:rsidRPr="001403EE">
              <w:rPr>
                <w:rFonts w:ascii="Times New Roman" w:hAnsi="Times New Roman"/>
              </w:rPr>
              <w:t>.</w:t>
            </w:r>
          </w:p>
          <w:p w:rsidR="00DF27EC" w:rsidRPr="001403EE" w:rsidRDefault="00DF27EC">
            <w:pPr>
              <w:pStyle w:val="IASBTableArial"/>
              <w:rPr>
                <w:rFonts w:ascii="Times New Roman" w:hAnsi="Times New Roman"/>
              </w:rPr>
            </w:pPr>
          </w:p>
        </w:t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100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r>
      <w:tr w:rsidR="00DF27EC" w:rsidRPr="001403EE" w:rsidTr="00B74FD0">
        <w:trPr>
          <w:trHeight w:val="2303"/>
        </w:trPr>
        <w:tc>
          <w:tcPr>
            <w:tcW w:w="5000" w:type="pct"/>
            <w:gridSpan w:val="5"/>
            <w:tcBorders>
              <w:top w:val="single" w:sz="0" w:space="0" w:color="auto"/>
            </w:tcBorders>
          </w:tcPr>
          <w:p w:rsidR="00DF27EC" w:rsidRPr="001403EE" w:rsidRDefault="00DF27EC">
            <w:pPr>
              <w:pStyle w:val="a4"/>
            </w:pPr>
          </w:p>
          <w:p w:rsidR="00DF27EC" w:rsidRPr="001403EE" w:rsidRDefault="00DC5B9E">
            <w:pPr>
              <w:pStyle w:val="a4"/>
            </w:pPr>
            <w:r w:rsidRPr="001403EE">
              <w:t>(a)</w:t>
            </w:r>
            <w:r w:rsidRPr="001403EE">
              <w:tab/>
            </w:r>
            <w:r w:rsidR="00B74FD0" w:rsidRPr="001403EE">
              <w:rPr>
                <w:lang w:val="ru-RU"/>
              </w:rPr>
              <w:t>Бул</w:t>
            </w:r>
            <w:r w:rsidR="00B74FD0" w:rsidRPr="001403EE">
              <w:t xml:space="preserve"> </w:t>
            </w:r>
            <w:r w:rsidR="00B74FD0" w:rsidRPr="001403EE">
              <w:rPr>
                <w:lang w:val="kk-KZ"/>
              </w:rPr>
              <w:t xml:space="preserve">мамычада </w:t>
            </w:r>
            <w:r w:rsidR="00B74FD0" w:rsidRPr="001403EE">
              <w:rPr>
                <w:lang w:val="ru-RU"/>
              </w:rPr>
              <w:t>баалоо</w:t>
            </w:r>
            <w:r w:rsidR="00B74FD0" w:rsidRPr="001403EE">
              <w:t xml:space="preserve"> </w:t>
            </w:r>
            <w:r w:rsidR="00B74FD0" w:rsidRPr="001403EE">
              <w:rPr>
                <w:lang w:val="ru-RU"/>
              </w:rPr>
              <w:t>базасы</w:t>
            </w:r>
            <w:r w:rsidR="00B74FD0" w:rsidRPr="001403EE">
              <w:t xml:space="preserve"> </w:t>
            </w:r>
            <w:r w:rsidR="00B74FD0" w:rsidRPr="001403EE">
              <w:rPr>
                <w:lang w:val="ru-RU"/>
              </w:rPr>
              <w:t>катары</w:t>
            </w:r>
            <w:r w:rsidR="00B74FD0" w:rsidRPr="001403EE">
              <w:t xml:space="preserve"> </w:t>
            </w:r>
            <w:r w:rsidR="00B74FD0" w:rsidRPr="001403EE">
              <w:rPr>
                <w:lang w:val="ru-RU"/>
              </w:rPr>
              <w:t>колдонуу</w:t>
            </w:r>
            <w:r w:rsidR="00B74FD0" w:rsidRPr="001403EE">
              <w:t xml:space="preserve"> </w:t>
            </w:r>
            <w:r w:rsidR="00B74FD0" w:rsidRPr="001403EE">
              <w:rPr>
                <w:lang w:val="ru-RU"/>
              </w:rPr>
              <w:t>баалуулугу</w:t>
            </w:r>
            <w:r w:rsidR="00B74FD0" w:rsidRPr="001403EE">
              <w:t xml:space="preserve"> </w:t>
            </w:r>
            <w:r w:rsidR="00B74FD0" w:rsidRPr="001403EE">
              <w:rPr>
                <w:lang w:val="ru-RU"/>
              </w:rPr>
              <w:t>колдонулган</w:t>
            </w:r>
            <w:r w:rsidR="00B74FD0" w:rsidRPr="001403EE">
              <w:t xml:space="preserve"> </w:t>
            </w:r>
            <w:r w:rsidR="00B74FD0" w:rsidRPr="001403EE">
              <w:rPr>
                <w:lang w:val="ru-RU"/>
              </w:rPr>
              <w:t>учурда</w:t>
            </w:r>
            <w:r w:rsidR="00B74FD0" w:rsidRPr="001403EE">
              <w:t xml:space="preserve"> </w:t>
            </w:r>
            <w:r w:rsidR="00B74FD0" w:rsidRPr="001403EE">
              <w:rPr>
                <w:lang w:val="ru-RU"/>
              </w:rPr>
              <w:t>берилген</w:t>
            </w:r>
            <w:r w:rsidR="00B74FD0" w:rsidRPr="001403EE">
              <w:t xml:space="preserve"> </w:t>
            </w:r>
            <w:r w:rsidR="00B74FD0" w:rsidRPr="001403EE">
              <w:rPr>
                <w:lang w:val="ru-RU"/>
              </w:rPr>
              <w:t>маалымат</w:t>
            </w:r>
            <w:r w:rsidR="00B74FD0" w:rsidRPr="001403EE">
              <w:t xml:space="preserve"> </w:t>
            </w:r>
            <w:r w:rsidR="00B74FD0" w:rsidRPr="001403EE">
              <w:rPr>
                <w:lang w:val="ru-RU"/>
              </w:rPr>
              <w:t>жалпыланат</w:t>
            </w:r>
            <w:r w:rsidR="00B74FD0" w:rsidRPr="001403EE">
              <w:t xml:space="preserve">. </w:t>
            </w:r>
            <w:r w:rsidR="00B74FD0" w:rsidRPr="001403EE">
              <w:rPr>
                <w:lang w:val="ru-RU"/>
              </w:rPr>
              <w:t>Бирок</w:t>
            </w:r>
            <w:r w:rsidR="00B74FD0" w:rsidRPr="001403EE">
              <w:t>, 6.75-</w:t>
            </w:r>
            <w:r w:rsidR="00B74FD0" w:rsidRPr="001403EE">
              <w:rPr>
                <w:lang w:val="ru-RU"/>
              </w:rPr>
              <w:t>пунктунда</w:t>
            </w:r>
            <w:r w:rsidR="00B74FD0" w:rsidRPr="001403EE">
              <w:t xml:space="preserve"> </w:t>
            </w:r>
            <w:r w:rsidR="00B74FD0" w:rsidRPr="001403EE">
              <w:rPr>
                <w:lang w:val="ru-RU"/>
              </w:rPr>
              <w:t>белгиленгендей</w:t>
            </w:r>
            <w:r w:rsidR="00B74FD0" w:rsidRPr="001403EE">
              <w:t xml:space="preserve">, </w:t>
            </w:r>
            <w:r w:rsidR="00B74FD0" w:rsidRPr="001403EE">
              <w:rPr>
                <w:lang w:val="ru-RU"/>
              </w:rPr>
              <w:t>практикалык</w:t>
            </w:r>
            <w:r w:rsidR="00B74FD0" w:rsidRPr="001403EE">
              <w:t xml:space="preserve"> </w:t>
            </w:r>
            <w:r w:rsidR="00B74FD0" w:rsidRPr="001403EE">
              <w:rPr>
                <w:lang w:val="ru-RU"/>
              </w:rPr>
              <w:t>ой</w:t>
            </w:r>
            <w:r w:rsidR="00B74FD0" w:rsidRPr="001403EE">
              <w:t xml:space="preserve"> </w:t>
            </w:r>
            <w:r w:rsidR="00B74FD0" w:rsidRPr="001403EE">
              <w:rPr>
                <w:lang w:val="ru-RU"/>
              </w:rPr>
              <w:t>жүгүртүүдөн</w:t>
            </w:r>
            <w:r w:rsidR="00B74FD0" w:rsidRPr="001403EE">
              <w:t xml:space="preserve"> </w:t>
            </w:r>
            <w:r w:rsidR="00B74FD0" w:rsidRPr="001403EE">
              <w:rPr>
                <w:lang w:val="ru-RU"/>
              </w:rPr>
              <w:t>улам</w:t>
            </w:r>
            <w:r w:rsidR="00B74FD0" w:rsidRPr="001403EE">
              <w:t xml:space="preserve">, </w:t>
            </w:r>
            <w:r w:rsidR="00B74FD0" w:rsidRPr="001403EE">
              <w:rPr>
                <w:lang w:val="ru-RU"/>
              </w:rPr>
              <w:t>колдонуу</w:t>
            </w:r>
            <w:r w:rsidR="00B74FD0" w:rsidRPr="001403EE">
              <w:t xml:space="preserve"> </w:t>
            </w:r>
            <w:r w:rsidR="00B74FD0" w:rsidRPr="001403EE">
              <w:rPr>
                <w:lang w:val="ru-RU"/>
              </w:rPr>
              <w:t>баалуулугу</w:t>
            </w:r>
            <w:r w:rsidR="00B74FD0" w:rsidRPr="001403EE">
              <w:t xml:space="preserve"> </w:t>
            </w:r>
            <w:r w:rsidR="00B74FD0" w:rsidRPr="001403EE">
              <w:rPr>
                <w:lang w:val="ru-RU"/>
              </w:rPr>
              <w:t>туруктуу</w:t>
            </w:r>
            <w:r w:rsidR="00B74FD0" w:rsidRPr="001403EE">
              <w:t xml:space="preserve"> </w:t>
            </w:r>
            <w:r w:rsidR="00B74FD0" w:rsidRPr="001403EE">
              <w:rPr>
                <w:lang w:val="ru-RU"/>
              </w:rPr>
              <w:t>кайра</w:t>
            </w:r>
            <w:r w:rsidR="00B74FD0" w:rsidRPr="001403EE">
              <w:t xml:space="preserve"> </w:t>
            </w:r>
            <w:r w:rsidR="00B74FD0" w:rsidRPr="001403EE">
              <w:rPr>
                <w:lang w:val="ru-RU"/>
              </w:rPr>
              <w:t>баалоо</w:t>
            </w:r>
            <w:r w:rsidR="00B74FD0" w:rsidRPr="001403EE">
              <w:t xml:space="preserve"> </w:t>
            </w:r>
            <w:r w:rsidR="00B74FD0" w:rsidRPr="001403EE">
              <w:rPr>
                <w:lang w:val="ru-RU"/>
              </w:rPr>
              <w:t>үчүн</w:t>
            </w:r>
            <w:r w:rsidR="00B74FD0" w:rsidRPr="001403EE">
              <w:t xml:space="preserve"> </w:t>
            </w:r>
            <w:r w:rsidR="00B74FD0" w:rsidRPr="001403EE">
              <w:rPr>
                <w:lang w:val="ru-RU"/>
              </w:rPr>
              <w:t>алгылыктуу</w:t>
            </w:r>
            <w:r w:rsidR="00B74FD0" w:rsidRPr="001403EE">
              <w:t xml:space="preserve"> </w:t>
            </w:r>
            <w:r w:rsidR="00B74FD0" w:rsidRPr="001403EE">
              <w:rPr>
                <w:lang w:val="ru-RU"/>
              </w:rPr>
              <w:t>база</w:t>
            </w:r>
            <w:r w:rsidR="00B74FD0" w:rsidRPr="001403EE">
              <w:t xml:space="preserve"> </w:t>
            </w:r>
            <w:r w:rsidR="00B74FD0" w:rsidRPr="001403EE">
              <w:rPr>
                <w:lang w:val="ru-RU"/>
              </w:rPr>
              <w:t>боло</w:t>
            </w:r>
            <w:r w:rsidR="00B74FD0" w:rsidRPr="001403EE">
              <w:t xml:space="preserve"> </w:t>
            </w:r>
            <w:r w:rsidR="00B74FD0" w:rsidRPr="001403EE">
              <w:rPr>
                <w:lang w:val="ru-RU"/>
              </w:rPr>
              <w:t>албашы</w:t>
            </w:r>
            <w:r w:rsidR="00B74FD0" w:rsidRPr="001403EE">
              <w:t xml:space="preserve"> </w:t>
            </w:r>
            <w:r w:rsidR="00B74FD0" w:rsidRPr="001403EE">
              <w:rPr>
                <w:lang w:val="ru-RU"/>
              </w:rPr>
              <w:t>мүмкүн</w:t>
            </w:r>
            <w:r w:rsidR="00B74FD0" w:rsidRPr="001403EE">
              <w:t>.</w:t>
            </w:r>
          </w:p>
          <w:p w:rsidR="00DF27EC" w:rsidRPr="001403EE" w:rsidRDefault="00DC5B9E">
            <w:pPr>
              <w:pStyle w:val="a4"/>
            </w:pPr>
            <w:r w:rsidRPr="001403EE">
              <w:t>(b)</w:t>
            </w:r>
            <w:r w:rsidRPr="001403EE">
              <w:tab/>
            </w:r>
            <w:r w:rsidR="00B74FD0" w:rsidRPr="001403EE">
              <w:rPr>
                <w:lang w:val="ru-RU"/>
              </w:rPr>
              <w:t>Кирешелер</w:t>
            </w:r>
            <w:r w:rsidR="00B74FD0" w:rsidRPr="001403EE">
              <w:t xml:space="preserve"> </w:t>
            </w:r>
            <w:r w:rsidR="00B74FD0" w:rsidRPr="001403EE">
              <w:rPr>
                <w:lang w:val="ru-RU"/>
              </w:rPr>
              <w:t>жана</w:t>
            </w:r>
            <w:r w:rsidR="00B74FD0" w:rsidRPr="001403EE">
              <w:t xml:space="preserve"> </w:t>
            </w:r>
            <w:r w:rsidR="00B74FD0" w:rsidRPr="001403EE">
              <w:rPr>
                <w:lang w:val="ru-RU"/>
              </w:rPr>
              <w:t>чыгашалар</w:t>
            </w:r>
            <w:r w:rsidR="00B74FD0" w:rsidRPr="001403EE">
              <w:t xml:space="preserve"> </w:t>
            </w:r>
            <w:r w:rsidR="00B74FD0" w:rsidRPr="001403EE">
              <w:rPr>
                <w:lang w:val="kk-KZ"/>
              </w:rPr>
              <w:t xml:space="preserve">рыноктук эмес </w:t>
            </w:r>
            <w:r w:rsidR="00B74FD0" w:rsidRPr="001403EE">
              <w:rPr>
                <w:lang w:val="ru-RU"/>
              </w:rPr>
              <w:t>шарттарда</w:t>
            </w:r>
            <w:r w:rsidR="00B74FD0" w:rsidRPr="001403EE">
              <w:t xml:space="preserve"> </w:t>
            </w:r>
            <w:r w:rsidR="00B74FD0" w:rsidRPr="001403EE">
              <w:rPr>
                <w:lang w:val="ru-RU"/>
              </w:rPr>
              <w:t>сатылып</w:t>
            </w:r>
            <w:r w:rsidR="00B74FD0" w:rsidRPr="001403EE">
              <w:t xml:space="preserve"> </w:t>
            </w:r>
            <w:r w:rsidR="00B74FD0" w:rsidRPr="001403EE">
              <w:rPr>
                <w:lang w:val="ru-RU"/>
              </w:rPr>
              <w:t>алынуучу</w:t>
            </w:r>
            <w:r w:rsidR="00B74FD0" w:rsidRPr="001403EE">
              <w:t xml:space="preserve"> </w:t>
            </w:r>
            <w:r w:rsidR="00B74FD0" w:rsidRPr="001403EE">
              <w:rPr>
                <w:lang w:val="ru-RU"/>
              </w:rPr>
              <w:t>активди</w:t>
            </w:r>
            <w:r w:rsidR="00B74FD0" w:rsidRPr="001403EE">
              <w:t xml:space="preserve"> </w:t>
            </w:r>
            <w:r w:rsidR="00B74FD0" w:rsidRPr="001403EE">
              <w:rPr>
                <w:lang w:val="ru-RU"/>
              </w:rPr>
              <w:t>баштапкы</w:t>
            </w:r>
            <w:r w:rsidR="00B74FD0" w:rsidRPr="001403EE">
              <w:t xml:space="preserve"> </w:t>
            </w:r>
            <w:r w:rsidR="00B74FD0" w:rsidRPr="001403EE">
              <w:rPr>
                <w:lang w:val="ru-RU"/>
              </w:rPr>
              <w:t>таанууда</w:t>
            </w:r>
            <w:r w:rsidR="00B74FD0" w:rsidRPr="001403EE">
              <w:t xml:space="preserve"> </w:t>
            </w:r>
            <w:r w:rsidR="00B74FD0" w:rsidRPr="001403EE">
              <w:rPr>
                <w:lang w:val="ru-RU"/>
              </w:rPr>
              <w:t>пайда</w:t>
            </w:r>
            <w:r w:rsidR="00B74FD0" w:rsidRPr="001403EE">
              <w:t xml:space="preserve"> </w:t>
            </w:r>
            <w:r w:rsidR="00B74FD0" w:rsidRPr="001403EE">
              <w:rPr>
                <w:lang w:val="ru-RU"/>
              </w:rPr>
              <w:t>болушу</w:t>
            </w:r>
            <w:r w:rsidR="00B74FD0" w:rsidRPr="001403EE">
              <w:t xml:space="preserve"> </w:t>
            </w:r>
            <w:r w:rsidR="00B74FD0" w:rsidRPr="001403EE">
              <w:rPr>
                <w:lang w:val="ru-RU"/>
              </w:rPr>
              <w:t>мүмкүн</w:t>
            </w:r>
            <w:r w:rsidR="00B74FD0" w:rsidRPr="001403EE">
              <w:t>.</w:t>
            </w:r>
          </w:p>
          <w:p w:rsidR="00DF27EC" w:rsidRPr="001403EE" w:rsidRDefault="00DC5B9E">
            <w:pPr>
              <w:pStyle w:val="a4"/>
            </w:pPr>
            <w:r w:rsidRPr="001403EE">
              <w:t>(c)</w:t>
            </w:r>
            <w:r w:rsidRPr="001403EE">
              <w:tab/>
            </w:r>
            <w:r w:rsidR="00B74FD0" w:rsidRPr="001403EE">
              <w:rPr>
                <w:lang w:val="ru-RU"/>
              </w:rPr>
              <w:t>Эгерде</w:t>
            </w:r>
            <w:r w:rsidR="00B74FD0" w:rsidRPr="001403EE">
              <w:t xml:space="preserve"> </w:t>
            </w:r>
            <w:r w:rsidR="00B74FD0" w:rsidRPr="001403EE">
              <w:rPr>
                <w:lang w:val="ru-RU"/>
              </w:rPr>
              <w:t>актив</w:t>
            </w:r>
            <w:r w:rsidR="00B74FD0" w:rsidRPr="001403EE">
              <w:t xml:space="preserve"> </w:t>
            </w:r>
            <w:r w:rsidR="00B74FD0" w:rsidRPr="001403EE">
              <w:rPr>
                <w:lang w:val="ru-RU"/>
              </w:rPr>
              <w:t>сатылып</w:t>
            </w:r>
            <w:r w:rsidR="00B74FD0" w:rsidRPr="001403EE">
              <w:t xml:space="preserve"> </w:t>
            </w:r>
            <w:r w:rsidR="00B74FD0" w:rsidRPr="001403EE">
              <w:rPr>
                <w:lang w:val="ru-RU"/>
              </w:rPr>
              <w:t>алынган</w:t>
            </w:r>
            <w:r w:rsidR="00B74FD0" w:rsidRPr="001403EE">
              <w:t xml:space="preserve"> </w:t>
            </w:r>
            <w:r w:rsidR="00B74FD0" w:rsidRPr="001403EE">
              <w:rPr>
                <w:lang w:val="kk-KZ"/>
              </w:rPr>
              <w:t>рынок</w:t>
            </w:r>
            <w:r w:rsidR="00B74FD0" w:rsidRPr="001403EE">
              <w:t xml:space="preserve"> </w:t>
            </w:r>
            <w:r w:rsidR="00B74FD0" w:rsidRPr="001403EE">
              <w:rPr>
                <w:lang w:val="ru-RU"/>
              </w:rPr>
              <w:t>ошол</w:t>
            </w:r>
            <w:r w:rsidR="00B74FD0" w:rsidRPr="001403EE">
              <w:t xml:space="preserve"> </w:t>
            </w:r>
            <w:r w:rsidR="00B74FD0" w:rsidRPr="001403EE">
              <w:rPr>
                <w:lang w:val="ru-RU"/>
              </w:rPr>
              <w:t>активдин</w:t>
            </w:r>
            <w:r w:rsidR="00B74FD0" w:rsidRPr="001403EE">
              <w:t xml:space="preserve"> </w:t>
            </w:r>
            <w:r w:rsidR="00B74FD0" w:rsidRPr="001403EE">
              <w:rPr>
                <w:lang w:val="kk-KZ"/>
              </w:rPr>
              <w:t>адилет нарк</w:t>
            </w:r>
            <w:r w:rsidR="00B74FD0" w:rsidRPr="001403EE">
              <w:rPr>
                <w:lang w:val="ru-RU"/>
              </w:rPr>
              <w:t>ын</w:t>
            </w:r>
            <w:r w:rsidR="00B74FD0" w:rsidRPr="001403EE">
              <w:t xml:space="preserve"> </w:t>
            </w:r>
            <w:r w:rsidR="00B74FD0" w:rsidRPr="001403EE">
              <w:rPr>
                <w:lang w:val="ru-RU"/>
              </w:rPr>
              <w:t>баалоодо</w:t>
            </w:r>
            <w:r w:rsidR="00B74FD0" w:rsidRPr="001403EE">
              <w:t xml:space="preserve"> </w:t>
            </w:r>
            <w:r w:rsidR="00B74FD0" w:rsidRPr="001403EE">
              <w:rPr>
                <w:lang w:val="ru-RU"/>
              </w:rPr>
              <w:t>колдонулган</w:t>
            </w:r>
            <w:r w:rsidR="00B74FD0" w:rsidRPr="001403EE">
              <w:t xml:space="preserve"> </w:t>
            </w:r>
            <w:r w:rsidR="00B74FD0" w:rsidRPr="001403EE">
              <w:rPr>
                <w:lang w:val="ru-RU"/>
              </w:rPr>
              <w:t>баанын</w:t>
            </w:r>
            <w:r w:rsidR="00B74FD0" w:rsidRPr="001403EE">
              <w:t xml:space="preserve"> </w:t>
            </w:r>
            <w:r w:rsidR="00B74FD0" w:rsidRPr="001403EE">
              <w:rPr>
                <w:lang w:val="ru-RU"/>
              </w:rPr>
              <w:t>маалыматынын</w:t>
            </w:r>
            <w:r w:rsidR="00B74FD0" w:rsidRPr="001403EE">
              <w:t xml:space="preserve"> </w:t>
            </w:r>
            <w:r w:rsidR="00B74FD0" w:rsidRPr="001403EE">
              <w:rPr>
                <w:lang w:val="ru-RU"/>
              </w:rPr>
              <w:t>булагы</w:t>
            </w:r>
            <w:r w:rsidR="00B74FD0" w:rsidRPr="001403EE">
              <w:t xml:space="preserve"> </w:t>
            </w:r>
            <w:r w:rsidR="00B74FD0" w:rsidRPr="001403EE">
              <w:rPr>
                <w:lang w:val="ru-RU"/>
              </w:rPr>
              <w:t>катары</w:t>
            </w:r>
            <w:r w:rsidR="00B74FD0" w:rsidRPr="001403EE">
              <w:t xml:space="preserve"> </w:t>
            </w:r>
            <w:r w:rsidR="00B74FD0" w:rsidRPr="001403EE">
              <w:rPr>
                <w:lang w:val="ru-RU"/>
              </w:rPr>
              <w:t>пайдаланылган</w:t>
            </w:r>
            <w:r w:rsidR="00B74FD0" w:rsidRPr="001403EE">
              <w:t xml:space="preserve"> </w:t>
            </w:r>
            <w:r w:rsidR="00B74FD0" w:rsidRPr="001403EE">
              <w:rPr>
                <w:lang w:val="kk-KZ"/>
              </w:rPr>
              <w:t xml:space="preserve">рыноктон </w:t>
            </w:r>
            <w:r w:rsidR="00B74FD0" w:rsidRPr="001403EE">
              <w:rPr>
                <w:lang w:val="ru-RU"/>
              </w:rPr>
              <w:t>айырмаланса</w:t>
            </w:r>
            <w:r w:rsidR="00B74FD0" w:rsidRPr="001403EE">
              <w:t xml:space="preserve">, </w:t>
            </w:r>
            <w:r w:rsidR="00B74FD0" w:rsidRPr="001403EE">
              <w:rPr>
                <w:lang w:val="ru-RU"/>
              </w:rPr>
              <w:t>анда</w:t>
            </w:r>
            <w:r w:rsidR="00B74FD0" w:rsidRPr="001403EE">
              <w:t xml:space="preserve"> </w:t>
            </w:r>
            <w:r w:rsidR="00B74FD0" w:rsidRPr="001403EE">
              <w:rPr>
                <w:lang w:val="ru-RU"/>
              </w:rPr>
              <w:t>кирешелер</w:t>
            </w:r>
            <w:r w:rsidR="00B74FD0" w:rsidRPr="001403EE">
              <w:t xml:space="preserve"> </w:t>
            </w:r>
            <w:r w:rsidR="00B74FD0" w:rsidRPr="001403EE">
              <w:rPr>
                <w:lang w:val="ru-RU"/>
              </w:rPr>
              <w:t>жана</w:t>
            </w:r>
            <w:r w:rsidR="00B74FD0" w:rsidRPr="001403EE">
              <w:t xml:space="preserve"> </w:t>
            </w:r>
            <w:r w:rsidR="00B74FD0" w:rsidRPr="001403EE">
              <w:rPr>
                <w:lang w:val="ru-RU"/>
              </w:rPr>
              <w:t>чыгашалар</w:t>
            </w:r>
            <w:r w:rsidR="00B74FD0" w:rsidRPr="001403EE">
              <w:t xml:space="preserve"> </w:t>
            </w:r>
            <w:r w:rsidR="00B74FD0" w:rsidRPr="001403EE">
              <w:rPr>
                <w:lang w:val="ru-RU"/>
              </w:rPr>
              <w:t>пайда</w:t>
            </w:r>
            <w:r w:rsidR="00B74FD0" w:rsidRPr="001403EE">
              <w:t xml:space="preserve"> </w:t>
            </w:r>
            <w:r w:rsidR="00B74FD0" w:rsidRPr="001403EE">
              <w:rPr>
                <w:lang w:val="ru-RU"/>
              </w:rPr>
              <w:t>бол</w:t>
            </w:r>
            <w:r w:rsidR="00B74FD0" w:rsidRPr="001403EE">
              <w:rPr>
                <w:lang w:val="kk-KZ"/>
              </w:rPr>
              <w:t>ушу мүмкүн</w:t>
            </w:r>
            <w:r w:rsidR="00B74FD0" w:rsidRPr="001403EE">
              <w:t>.</w:t>
            </w:r>
          </w:p>
          <w:p w:rsidR="00B74FD0" w:rsidRPr="001403EE" w:rsidRDefault="00DC5B9E" w:rsidP="00B74FD0">
            <w:pPr>
              <w:pStyle w:val="a4"/>
            </w:pPr>
            <w:r w:rsidRPr="001403EE">
              <w:t>(d)</w:t>
            </w:r>
            <w:r w:rsidRPr="001403EE">
              <w:tab/>
            </w:r>
            <w:r w:rsidR="00B74FD0" w:rsidRPr="001403EE">
              <w:rPr>
                <w:lang w:val="ru-RU"/>
              </w:rPr>
              <w:t>Активди</w:t>
            </w:r>
            <w:r w:rsidR="00B74FD0" w:rsidRPr="001403EE">
              <w:t xml:space="preserve"> </w:t>
            </w:r>
            <w:r w:rsidR="00B74FD0" w:rsidRPr="001403EE">
              <w:rPr>
                <w:lang w:val="ru-RU"/>
              </w:rPr>
              <w:t>керектөө</w:t>
            </w:r>
            <w:r w:rsidR="00B74FD0" w:rsidRPr="001403EE">
              <w:t xml:space="preserve">, </w:t>
            </w:r>
            <w:r w:rsidR="00B74FD0" w:rsidRPr="001403EE">
              <w:rPr>
                <w:lang w:val="ru-RU"/>
              </w:rPr>
              <w:t>негизинен</w:t>
            </w:r>
            <w:r w:rsidR="00B74FD0" w:rsidRPr="001403EE">
              <w:t xml:space="preserve">, </w:t>
            </w:r>
            <w:r w:rsidR="00B74FD0" w:rsidRPr="001403EE">
              <w:rPr>
                <w:lang w:val="ru-RU"/>
              </w:rPr>
              <w:t>сатуунун</w:t>
            </w:r>
            <w:r w:rsidR="00B74FD0" w:rsidRPr="001403EE">
              <w:t xml:space="preserve"> </w:t>
            </w:r>
            <w:r w:rsidR="00B74FD0" w:rsidRPr="001403EE">
              <w:rPr>
                <w:lang w:val="ru-RU"/>
              </w:rPr>
              <w:t>баштапкы</w:t>
            </w:r>
            <w:r w:rsidR="00B74FD0" w:rsidRPr="001403EE">
              <w:t xml:space="preserve"> </w:t>
            </w:r>
            <w:r w:rsidR="00B74FD0" w:rsidRPr="001403EE">
              <w:rPr>
                <w:lang w:val="ru-RU"/>
              </w:rPr>
              <w:t>наркынын</w:t>
            </w:r>
            <w:r w:rsidR="00B74FD0" w:rsidRPr="001403EE">
              <w:t xml:space="preserve"> </w:t>
            </w:r>
            <w:r w:rsidR="00B74FD0" w:rsidRPr="001403EE">
              <w:rPr>
                <w:lang w:val="ru-RU"/>
              </w:rPr>
              <w:t>көрсөткүчү</w:t>
            </w:r>
            <w:r w:rsidR="00B74FD0" w:rsidRPr="001403EE">
              <w:t xml:space="preserve">, </w:t>
            </w:r>
            <w:r w:rsidR="00B74FD0" w:rsidRPr="001403EE">
              <w:rPr>
                <w:lang w:val="ru-RU"/>
              </w:rPr>
              <w:t>негизги</w:t>
            </w:r>
            <w:r w:rsidR="00B74FD0" w:rsidRPr="001403EE">
              <w:t xml:space="preserve"> </w:t>
            </w:r>
            <w:r w:rsidR="00B74FD0" w:rsidRPr="001403EE">
              <w:rPr>
                <w:lang w:val="ru-RU"/>
              </w:rPr>
              <w:t>каражаттардын</w:t>
            </w:r>
            <w:r w:rsidR="00B74FD0" w:rsidRPr="001403EE">
              <w:t xml:space="preserve"> </w:t>
            </w:r>
            <w:r w:rsidR="00B74FD0" w:rsidRPr="001403EE">
              <w:rPr>
                <w:lang w:val="ru-RU"/>
              </w:rPr>
              <w:t>амортизациясы</w:t>
            </w:r>
            <w:r w:rsidR="00B74FD0" w:rsidRPr="001403EE">
              <w:t xml:space="preserve"> </w:t>
            </w:r>
            <w:r w:rsidR="00B74FD0" w:rsidRPr="001403EE">
              <w:rPr>
                <w:lang w:val="ru-RU"/>
              </w:rPr>
              <w:t>же</w:t>
            </w:r>
            <w:r w:rsidR="00B74FD0" w:rsidRPr="001403EE">
              <w:t xml:space="preserve"> </w:t>
            </w:r>
            <w:r w:rsidR="00B74FD0" w:rsidRPr="001403EE">
              <w:rPr>
                <w:lang w:val="ru-RU"/>
              </w:rPr>
              <w:t>материалдык</w:t>
            </w:r>
            <w:r w:rsidR="00B74FD0" w:rsidRPr="001403EE">
              <w:t xml:space="preserve"> </w:t>
            </w:r>
            <w:r w:rsidR="00B74FD0" w:rsidRPr="001403EE">
              <w:rPr>
                <w:lang w:val="ru-RU"/>
              </w:rPr>
              <w:t>эмес</w:t>
            </w:r>
            <w:r w:rsidR="00B74FD0" w:rsidRPr="001403EE">
              <w:t xml:space="preserve"> </w:t>
            </w:r>
            <w:r w:rsidR="00B74FD0" w:rsidRPr="001403EE">
              <w:rPr>
                <w:lang w:val="ru-RU"/>
              </w:rPr>
              <w:t>активдердин</w:t>
            </w:r>
            <w:r w:rsidR="00B74FD0" w:rsidRPr="001403EE">
              <w:t xml:space="preserve"> </w:t>
            </w:r>
            <w:r w:rsidR="00B74FD0" w:rsidRPr="001403EE">
              <w:rPr>
                <w:lang w:val="ru-RU"/>
              </w:rPr>
              <w:t>амортизациясы</w:t>
            </w:r>
            <w:r w:rsidR="00B74FD0" w:rsidRPr="001403EE">
              <w:t xml:space="preserve"> </w:t>
            </w:r>
            <w:r w:rsidR="00B74FD0" w:rsidRPr="001403EE">
              <w:rPr>
                <w:lang w:val="ru-RU"/>
              </w:rPr>
              <w:t>аркылуу</w:t>
            </w:r>
            <w:r w:rsidR="00B74FD0" w:rsidRPr="001403EE">
              <w:t xml:space="preserve"> </w:t>
            </w:r>
            <w:r w:rsidR="00B74FD0" w:rsidRPr="001403EE">
              <w:rPr>
                <w:lang w:val="ru-RU"/>
              </w:rPr>
              <w:t>чагылдырылат</w:t>
            </w:r>
            <w:r w:rsidR="00B74FD0" w:rsidRPr="001403EE">
              <w:t>.</w:t>
            </w:r>
          </w:p>
          <w:p w:rsidR="00B74FD0" w:rsidRPr="001403EE" w:rsidRDefault="00DC5B9E" w:rsidP="00B74FD0">
            <w:pPr>
              <w:pStyle w:val="a4"/>
            </w:pPr>
            <w:r w:rsidRPr="001403EE">
              <w:t>(e)</w:t>
            </w:r>
            <w:r w:rsidRPr="001403EE">
              <w:tab/>
            </w:r>
            <w:r w:rsidR="00B74FD0" w:rsidRPr="001403EE">
              <w:rPr>
                <w:lang w:val="ru-RU"/>
              </w:rPr>
              <w:t>Алынган</w:t>
            </w:r>
            <w:r w:rsidR="00B74FD0" w:rsidRPr="001403EE">
              <w:t xml:space="preserve"> </w:t>
            </w:r>
            <w:r w:rsidR="00B74FD0" w:rsidRPr="001403EE">
              <w:rPr>
                <w:lang w:val="ru-RU"/>
              </w:rPr>
              <w:t>кирешенин</w:t>
            </w:r>
            <w:r w:rsidR="00B74FD0" w:rsidRPr="001403EE">
              <w:t xml:space="preserve"> </w:t>
            </w:r>
            <w:r w:rsidR="00B74FD0" w:rsidRPr="001403EE">
              <w:rPr>
                <w:lang w:val="ru-RU"/>
              </w:rPr>
              <w:t>өлчөмү</w:t>
            </w:r>
            <w:r w:rsidR="00B74FD0" w:rsidRPr="001403EE">
              <w:t xml:space="preserve"> </w:t>
            </w:r>
            <w:r w:rsidR="00B74FD0" w:rsidRPr="001403EE">
              <w:rPr>
                <w:lang w:val="ru-RU"/>
              </w:rPr>
              <w:t>демейде</w:t>
            </w:r>
            <w:r w:rsidR="00B74FD0" w:rsidRPr="001403EE">
              <w:t xml:space="preserve"> </w:t>
            </w:r>
            <w:r w:rsidR="00B74FD0" w:rsidRPr="001403EE">
              <w:rPr>
                <w:lang w:val="ru-RU"/>
              </w:rPr>
              <w:t>алынган</w:t>
            </w:r>
            <w:r w:rsidR="00B74FD0" w:rsidRPr="001403EE">
              <w:t xml:space="preserve"> </w:t>
            </w:r>
            <w:r w:rsidR="00B74FD0" w:rsidRPr="001403EE">
              <w:rPr>
                <w:lang w:val="ru-RU"/>
              </w:rPr>
              <w:t>ордун</w:t>
            </w:r>
            <w:r w:rsidR="00B74FD0" w:rsidRPr="001403EE">
              <w:t xml:space="preserve"> </w:t>
            </w:r>
            <w:r w:rsidR="00B74FD0" w:rsidRPr="001403EE">
              <w:rPr>
                <w:lang w:val="ru-RU"/>
              </w:rPr>
              <w:t>толтуруунун</w:t>
            </w:r>
            <w:r w:rsidR="00B74FD0" w:rsidRPr="001403EE">
              <w:t xml:space="preserve"> </w:t>
            </w:r>
            <w:r w:rsidR="00B74FD0" w:rsidRPr="001403EE">
              <w:rPr>
                <w:lang w:val="ru-RU"/>
              </w:rPr>
              <w:t>өлчөмүнө</w:t>
            </w:r>
            <w:r w:rsidR="00B74FD0" w:rsidRPr="001403EE">
              <w:t xml:space="preserve"> </w:t>
            </w:r>
            <w:r w:rsidR="00B74FD0" w:rsidRPr="001403EE">
              <w:rPr>
                <w:lang w:val="ru-RU"/>
              </w:rPr>
              <w:t>барабар</w:t>
            </w:r>
            <w:r w:rsidR="00B74FD0" w:rsidRPr="001403EE">
              <w:t xml:space="preserve">, </w:t>
            </w:r>
            <w:r w:rsidR="00B74FD0" w:rsidRPr="001403EE">
              <w:rPr>
                <w:lang w:val="ru-RU"/>
              </w:rPr>
              <w:t>бирок</w:t>
            </w:r>
            <w:r w:rsidR="00B74FD0" w:rsidRPr="001403EE">
              <w:t xml:space="preserve"> </w:t>
            </w:r>
            <w:r w:rsidR="00B74FD0" w:rsidRPr="001403EE">
              <w:rPr>
                <w:lang w:val="ru-RU"/>
              </w:rPr>
              <w:t>аны</w:t>
            </w:r>
            <w:r w:rsidR="00B74FD0" w:rsidRPr="001403EE">
              <w:t xml:space="preserve"> </w:t>
            </w:r>
            <w:r w:rsidR="00B74FD0" w:rsidRPr="001403EE">
              <w:rPr>
                <w:lang w:val="ru-RU"/>
              </w:rPr>
              <w:t>менен</w:t>
            </w:r>
            <w:r w:rsidR="00B74FD0" w:rsidRPr="001403EE">
              <w:t xml:space="preserve"> </w:t>
            </w:r>
            <w:r w:rsidR="00B74FD0" w:rsidRPr="001403EE">
              <w:rPr>
                <w:lang w:val="ru-RU"/>
              </w:rPr>
              <w:t>байланышкан</w:t>
            </w:r>
            <w:r w:rsidR="00B74FD0" w:rsidRPr="001403EE">
              <w:t xml:space="preserve"> </w:t>
            </w:r>
            <w:r w:rsidR="00B74FD0" w:rsidRPr="001403EE">
              <w:rPr>
                <w:lang w:val="ru-RU"/>
              </w:rPr>
              <w:t>милдеттенмеге</w:t>
            </w:r>
            <w:r w:rsidR="00B74FD0" w:rsidRPr="001403EE">
              <w:t xml:space="preserve"> </w:t>
            </w:r>
            <w:r w:rsidR="00B74FD0" w:rsidRPr="001403EE">
              <w:rPr>
                <w:lang w:val="ru-RU"/>
              </w:rPr>
              <w:t>карата</w:t>
            </w:r>
            <w:r w:rsidR="00B74FD0" w:rsidRPr="001403EE">
              <w:t xml:space="preserve"> </w:t>
            </w:r>
            <w:r w:rsidR="00B74FD0" w:rsidRPr="001403EE">
              <w:rPr>
                <w:lang w:val="ru-RU"/>
              </w:rPr>
              <w:t>колдонулган</w:t>
            </w:r>
            <w:r w:rsidR="00B74FD0" w:rsidRPr="001403EE">
              <w:t xml:space="preserve"> </w:t>
            </w:r>
            <w:r w:rsidR="00B74FD0" w:rsidRPr="001403EE">
              <w:rPr>
                <w:lang w:val="ru-RU"/>
              </w:rPr>
              <w:t>баалоо</w:t>
            </w:r>
            <w:r w:rsidR="00B74FD0" w:rsidRPr="001403EE">
              <w:t xml:space="preserve"> </w:t>
            </w:r>
            <w:r w:rsidR="00B74FD0" w:rsidRPr="001403EE">
              <w:rPr>
                <w:lang w:val="ru-RU"/>
              </w:rPr>
              <w:t>базасына</w:t>
            </w:r>
            <w:r w:rsidR="00B74FD0" w:rsidRPr="001403EE">
              <w:t xml:space="preserve"> </w:t>
            </w:r>
            <w:r w:rsidR="00B74FD0" w:rsidRPr="001403EE">
              <w:rPr>
                <w:lang w:val="ru-RU"/>
              </w:rPr>
              <w:t>көз</w:t>
            </w:r>
            <w:r w:rsidR="00B74FD0" w:rsidRPr="001403EE">
              <w:t xml:space="preserve"> </w:t>
            </w:r>
            <w:r w:rsidR="00B74FD0" w:rsidRPr="001403EE">
              <w:rPr>
                <w:lang w:val="ru-RU"/>
              </w:rPr>
              <w:t>каранды</w:t>
            </w:r>
            <w:r w:rsidR="00B74FD0" w:rsidRPr="001403EE">
              <w:t>.</w:t>
            </w:r>
          </w:p>
          <w:p w:rsidR="00DF27EC" w:rsidRPr="001403EE" w:rsidRDefault="00DC5B9E">
            <w:pPr>
              <w:pStyle w:val="a4"/>
            </w:pPr>
            <w:r w:rsidRPr="001403EE">
              <w:t>.</w:t>
            </w:r>
          </w:p>
          <w:p w:rsidR="00DF27EC" w:rsidRPr="001403EE" w:rsidRDefault="00DF27EC">
            <w:pPr>
              <w:pStyle w:val="a4"/>
            </w:pPr>
          </w:p>
        </w:tc>
      </w:tr>
    </w:tbl>
    <w:p w:rsidR="00DF27EC" w:rsidRPr="001403EE" w:rsidRDefault="00DF27EC">
      <w:pPr>
        <w:pStyle w:val="IASBNormalnpara"/>
      </w:pPr>
    </w:p>
    <w:p w:rsidR="00B74FD0" w:rsidRPr="001403EE" w:rsidRDefault="00B74FD0" w:rsidP="00B74FD0">
      <w:pPr>
        <w:pStyle w:val="IASBNormal"/>
        <w:keepLines/>
      </w:pPr>
      <w:r w:rsidRPr="001403EE">
        <w:rPr>
          <w:b/>
          <w:i/>
          <w:lang w:val="ru-RU"/>
        </w:rPr>
        <w:t>Милдеттенмелер</w:t>
      </w:r>
    </w:p>
    <w:p w:rsidR="00DF27EC" w:rsidRPr="001403EE" w:rsidRDefault="00DF27EC" w:rsidP="00CB5D03">
      <w:pPr>
        <w:pStyle w:val="IASBNormalnpara"/>
        <w:keepLines/>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1700"/>
        <w:gridCol w:w="1700"/>
        <w:gridCol w:w="2058"/>
        <w:gridCol w:w="2058"/>
        <w:gridCol w:w="1700"/>
      </w:tblGrid>
      <w:tr w:rsidR="00DF27EC" w:rsidRPr="001403EE">
        <w:tc>
          <w:tcPr>
            <w:tcW w:w="250" w:type="pct"/>
            <w:gridSpan w:val="5"/>
            <w:tcBorders>
              <w:bottom w:val="single" w:sz="0" w:space="0" w:color="auto"/>
              <w:right w:val="single" w:sz="0" w:space="0" w:color="auto"/>
            </w:tcBorders>
          </w:tcPr>
          <w:p w:rsidR="00DF27EC" w:rsidRPr="001403EE" w:rsidRDefault="00B74FD0" w:rsidP="00CB5D03">
            <w:pPr>
              <w:pStyle w:val="IASBTableArial"/>
              <w:keepLines/>
              <w:jc w:val="center"/>
              <w:rPr>
                <w:rFonts w:ascii="Times New Roman" w:hAnsi="Times New Roman"/>
              </w:rPr>
            </w:pPr>
            <w:r w:rsidRPr="001403EE">
              <w:rPr>
                <w:rFonts w:ascii="Times New Roman" w:hAnsi="Times New Roman"/>
                <w:b/>
                <w:lang w:val="ru-RU"/>
              </w:rPr>
              <w:t>Финансылык абал жөнүндө отчет</w:t>
            </w:r>
          </w:p>
        </w:tc>
      </w:tr>
      <w:tr w:rsidR="00DF27EC" w:rsidRPr="001403EE">
        <w:tc>
          <w:tcPr>
            <w:tcW w:w="50" w:type="pct"/>
            <w:tcBorders>
              <w:bottom w:val="single" w:sz="0" w:space="0" w:color="auto"/>
              <w:right w:val="single" w:sz="0" w:space="0" w:color="auto"/>
            </w:tcBorders>
          </w:tcPr>
          <w:p w:rsidR="00DF27EC" w:rsidRPr="001403EE" w:rsidRDefault="00DF27EC">
            <w:pPr>
              <w:pStyle w:val="IASBTableArial"/>
              <w:rPr>
                <w:rFonts w:ascii="Times New Roman" w:hAnsi="Times New Roman"/>
              </w:rPr>
            </w:pPr>
          </w:p>
        </w:tc>
        <w:tc>
          <w:tcPr>
            <w:tcW w:w="50" w:type="pct"/>
            <w:tcBorders>
              <w:bottom w:val="single" w:sz="0" w:space="0" w:color="auto"/>
              <w:right w:val="single" w:sz="0" w:space="0" w:color="auto"/>
            </w:tcBorders>
          </w:tcPr>
          <w:p w:rsidR="00DF27EC" w:rsidRPr="001403EE" w:rsidRDefault="00B74FD0">
            <w:pPr>
              <w:pStyle w:val="IASBTableArial"/>
              <w:jc w:val="center"/>
              <w:rPr>
                <w:rFonts w:ascii="Times New Roman" w:hAnsi="Times New Roman"/>
              </w:rPr>
            </w:pPr>
            <w:r w:rsidRPr="001403EE">
              <w:rPr>
                <w:rFonts w:ascii="Times New Roman" w:hAnsi="Times New Roman"/>
                <w:b/>
                <w:lang w:val="ru-RU"/>
              </w:rPr>
              <w:t>Баштапкы нарк</w:t>
            </w:r>
          </w:p>
        </w:tc>
        <w:tc>
          <w:tcPr>
            <w:tcW w:w="50" w:type="pct"/>
            <w:tcBorders>
              <w:bottom w:val="single" w:sz="0" w:space="0" w:color="auto"/>
              <w:right w:val="single" w:sz="0" w:space="0" w:color="auto"/>
            </w:tcBorders>
          </w:tcPr>
          <w:p w:rsidR="00DF27EC" w:rsidRPr="001403EE" w:rsidRDefault="00B74FD0">
            <w:pPr>
              <w:pStyle w:val="IASBTableArial"/>
              <w:jc w:val="center"/>
              <w:rPr>
                <w:rFonts w:ascii="Times New Roman" w:hAnsi="Times New Roman"/>
                <w:lang w:val="ru-RU"/>
              </w:rPr>
            </w:pPr>
            <w:r w:rsidRPr="001403EE">
              <w:rPr>
                <w:rFonts w:ascii="Times New Roman" w:hAnsi="Times New Roman"/>
                <w:b/>
                <w:lang w:val="ru-RU"/>
              </w:rPr>
              <w:t>Адилет нарк (рыноктун катышуучуларынын божомолдору)</w:t>
            </w:r>
          </w:p>
        </w:tc>
        <w:tc>
          <w:tcPr>
            <w:tcW w:w="50" w:type="pct"/>
            <w:tcBorders>
              <w:bottom w:val="single" w:sz="0" w:space="0" w:color="auto"/>
              <w:right w:val="single" w:sz="0" w:space="0" w:color="auto"/>
            </w:tcBorders>
          </w:tcPr>
          <w:p w:rsidR="00DF27EC" w:rsidRPr="001403EE" w:rsidRDefault="00B74FD0">
            <w:pPr>
              <w:pStyle w:val="IASBTableArial"/>
              <w:jc w:val="center"/>
              <w:rPr>
                <w:rFonts w:ascii="Times New Roman" w:hAnsi="Times New Roman"/>
                <w:lang w:val="ru-RU"/>
              </w:rPr>
            </w:pPr>
            <w:r w:rsidRPr="001403EE">
              <w:rPr>
                <w:rFonts w:ascii="Times New Roman" w:hAnsi="Times New Roman"/>
                <w:b/>
                <w:lang w:val="ru-RU"/>
              </w:rPr>
              <w:t>Колдонуу баалуулугу (ишканага мүнөздүү божомолдор)</w:t>
            </w:r>
          </w:p>
        </w:tc>
        <w:tc>
          <w:tcPr>
            <w:tcW w:w="50" w:type="pct"/>
            <w:tcBorders>
              <w:bottom w:val="single" w:sz="0" w:space="0" w:color="auto"/>
              <w:right w:val="single" w:sz="0" w:space="0" w:color="auto"/>
            </w:tcBorders>
          </w:tcPr>
          <w:p w:rsidR="00DF27EC" w:rsidRPr="001403EE" w:rsidRDefault="00B74FD0">
            <w:pPr>
              <w:pStyle w:val="IASBTableArial"/>
              <w:jc w:val="center"/>
              <w:rPr>
                <w:rFonts w:ascii="Times New Roman" w:hAnsi="Times New Roman"/>
              </w:rPr>
            </w:pPr>
            <w:r w:rsidRPr="001403EE">
              <w:rPr>
                <w:rFonts w:ascii="Times New Roman" w:hAnsi="Times New Roman"/>
                <w:b/>
                <w:lang w:val="ru-RU"/>
              </w:rPr>
              <w:t>Учурдагы нарк</w:t>
            </w:r>
          </w:p>
        </w:tc>
      </w:tr>
      <w:tr w:rsidR="00DF27EC" w:rsidRPr="001403EE">
        <w:tc>
          <w:tcPr>
            <w:tcW w:w="50" w:type="pct"/>
            <w:tcBorders>
              <w:right w:val="single" w:sz="0" w:space="0" w:color="auto"/>
            </w:tcBorders>
          </w:tcPr>
          <w:p w:rsidR="00DF27EC" w:rsidRPr="001403EE" w:rsidRDefault="002134AC">
            <w:pPr>
              <w:pStyle w:val="IASBTableArial"/>
              <w:rPr>
                <w:rFonts w:ascii="Times New Roman" w:hAnsi="Times New Roman"/>
              </w:rPr>
            </w:pPr>
            <w:r w:rsidRPr="001403EE">
              <w:rPr>
                <w:rFonts w:ascii="Times New Roman" w:hAnsi="Times New Roman"/>
                <w:b/>
                <w:lang w:val="ru-RU"/>
              </w:rPr>
              <w:t>Баланстык нарк</w:t>
            </w:r>
          </w:p>
        </w:tc>
        <w:tc>
          <w:tcPr>
            <w:tcW w:w="50" w:type="pct"/>
            <w:tcBorders>
              <w:right w:val="single" w:sz="0" w:space="0" w:color="auto"/>
            </w:tcBorders>
          </w:tcPr>
          <w:p w:rsidR="00DF27EC" w:rsidRPr="001403EE" w:rsidRDefault="002134AC">
            <w:pPr>
              <w:pStyle w:val="IASBTableArial"/>
              <w:rPr>
                <w:rFonts w:ascii="Times New Roman" w:hAnsi="Times New Roman"/>
              </w:rPr>
            </w:pPr>
            <w:r w:rsidRPr="001403EE">
              <w:rPr>
                <w:rStyle w:val="blk"/>
                <w:rFonts w:ascii="Times New Roman" w:hAnsi="Times New Roman"/>
                <w:lang w:val="ky-KG"/>
              </w:rPr>
              <w:t>М</w:t>
            </w:r>
            <w:r w:rsidRPr="001403EE">
              <w:rPr>
                <w:rStyle w:val="blk"/>
                <w:rFonts w:ascii="Times New Roman" w:hAnsi="Times New Roman"/>
                <w:lang w:val="ru-RU"/>
              </w:rPr>
              <w:t>илдеттенменин</w:t>
            </w:r>
            <w:r w:rsidRPr="001403EE">
              <w:rPr>
                <w:rStyle w:val="blk"/>
                <w:rFonts w:ascii="Times New Roman" w:hAnsi="Times New Roman"/>
              </w:rPr>
              <w:t xml:space="preserve"> </w:t>
            </w:r>
            <w:r w:rsidRPr="001403EE">
              <w:rPr>
                <w:rStyle w:val="blk"/>
                <w:rFonts w:ascii="Times New Roman" w:hAnsi="Times New Roman"/>
                <w:lang w:val="ru-RU"/>
              </w:rPr>
              <w:t>аткарылбаган</w:t>
            </w:r>
            <w:r w:rsidRPr="001403EE">
              <w:rPr>
                <w:rStyle w:val="blk"/>
                <w:rFonts w:ascii="Times New Roman" w:hAnsi="Times New Roman"/>
              </w:rPr>
              <w:t xml:space="preserve"> </w:t>
            </w:r>
            <w:r w:rsidRPr="001403EE">
              <w:rPr>
                <w:rStyle w:val="blk"/>
                <w:rFonts w:ascii="Times New Roman" w:hAnsi="Times New Roman"/>
                <w:lang w:val="ru-RU"/>
              </w:rPr>
              <w:t>бөлүгүн</w:t>
            </w:r>
            <w:r w:rsidRPr="001403EE">
              <w:rPr>
                <w:rStyle w:val="blk"/>
                <w:rFonts w:ascii="Times New Roman" w:hAnsi="Times New Roman"/>
              </w:rPr>
              <w:t xml:space="preserve"> </w:t>
            </w:r>
            <w:r w:rsidRPr="001403EE">
              <w:rPr>
                <w:rStyle w:val="blk"/>
                <w:rFonts w:ascii="Times New Roman" w:hAnsi="Times New Roman"/>
                <w:lang w:val="ru-RU"/>
              </w:rPr>
              <w:t>өзүнө</w:t>
            </w:r>
            <w:r w:rsidRPr="001403EE">
              <w:rPr>
                <w:rStyle w:val="blk"/>
                <w:rFonts w:ascii="Times New Roman" w:hAnsi="Times New Roman"/>
              </w:rPr>
              <w:t xml:space="preserve"> </w:t>
            </w:r>
            <w:r w:rsidRPr="001403EE">
              <w:rPr>
                <w:rStyle w:val="blk"/>
                <w:rFonts w:ascii="Times New Roman" w:hAnsi="Times New Roman"/>
                <w:lang w:val="ky-KG"/>
              </w:rPr>
              <w:t xml:space="preserve">кабыл </w:t>
            </w:r>
            <w:r w:rsidRPr="001403EE">
              <w:rPr>
                <w:rStyle w:val="blk"/>
                <w:rFonts w:ascii="Times New Roman" w:hAnsi="Times New Roman"/>
                <w:lang w:val="ru-RU"/>
              </w:rPr>
              <w:t>алгандыгы</w:t>
            </w:r>
            <w:r w:rsidRPr="001403EE">
              <w:rPr>
                <w:rStyle w:val="blk"/>
                <w:rFonts w:ascii="Times New Roman" w:hAnsi="Times New Roman"/>
              </w:rPr>
              <w:t xml:space="preserve"> </w:t>
            </w:r>
            <w:r w:rsidRPr="001403EE">
              <w:rPr>
                <w:rStyle w:val="blk"/>
                <w:rFonts w:ascii="Times New Roman" w:hAnsi="Times New Roman"/>
                <w:lang w:val="ru-RU"/>
              </w:rPr>
              <w:t>үчүн</w:t>
            </w:r>
            <w:r w:rsidRPr="001403EE">
              <w:rPr>
                <w:rStyle w:val="blk"/>
                <w:rFonts w:ascii="Times New Roman" w:hAnsi="Times New Roman"/>
              </w:rPr>
              <w:t xml:space="preserve"> </w:t>
            </w:r>
            <w:r w:rsidRPr="001403EE">
              <w:rPr>
                <w:rStyle w:val="blk"/>
                <w:rFonts w:ascii="Times New Roman" w:hAnsi="Times New Roman"/>
                <w:lang w:val="ru-RU"/>
              </w:rPr>
              <w:t>алынган</w:t>
            </w:r>
            <w:r w:rsidRPr="001403EE">
              <w:rPr>
                <w:rStyle w:val="blk"/>
                <w:rFonts w:ascii="Times New Roman" w:hAnsi="Times New Roman"/>
              </w:rPr>
              <w:t xml:space="preserve">,  </w:t>
            </w:r>
            <w:r w:rsidRPr="001403EE">
              <w:rPr>
                <w:rStyle w:val="blk"/>
                <w:rFonts w:ascii="Times New Roman" w:hAnsi="Times New Roman"/>
                <w:lang w:val="ru-RU"/>
              </w:rPr>
              <w:t>чыгарылган</w:t>
            </w:r>
            <w:r w:rsidRPr="001403EE">
              <w:rPr>
                <w:rStyle w:val="blk"/>
                <w:rFonts w:ascii="Times New Roman" w:hAnsi="Times New Roman"/>
              </w:rPr>
              <w:t xml:space="preserve"> </w:t>
            </w:r>
            <w:r w:rsidRPr="001403EE">
              <w:rPr>
                <w:rStyle w:val="blk"/>
                <w:rFonts w:ascii="Times New Roman" w:hAnsi="Times New Roman"/>
                <w:lang w:val="ru-RU"/>
              </w:rPr>
              <w:t>акча</w:t>
            </w:r>
            <w:r w:rsidRPr="001403EE">
              <w:rPr>
                <w:rStyle w:val="blk"/>
                <w:rFonts w:ascii="Times New Roman" w:hAnsi="Times New Roman"/>
              </w:rPr>
              <w:t xml:space="preserve"> </w:t>
            </w:r>
            <w:r w:rsidRPr="001403EE">
              <w:rPr>
                <w:rStyle w:val="blk"/>
                <w:rFonts w:ascii="Times New Roman" w:hAnsi="Times New Roman"/>
                <w:lang w:val="ru-RU"/>
              </w:rPr>
              <w:t>каражаттарынын</w:t>
            </w:r>
            <w:r w:rsidRPr="001403EE">
              <w:rPr>
                <w:rStyle w:val="blk"/>
                <w:rFonts w:ascii="Times New Roman" w:hAnsi="Times New Roman"/>
              </w:rPr>
              <w:t xml:space="preserve"> </w:t>
            </w:r>
            <w:r w:rsidRPr="001403EE">
              <w:rPr>
                <w:rStyle w:val="blk"/>
                <w:rFonts w:ascii="Times New Roman" w:hAnsi="Times New Roman"/>
                <w:lang w:val="ru-RU"/>
              </w:rPr>
              <w:t>эсептик</w:t>
            </w:r>
            <w:r w:rsidRPr="001403EE">
              <w:rPr>
                <w:rStyle w:val="blk"/>
                <w:rFonts w:ascii="Times New Roman" w:hAnsi="Times New Roman"/>
              </w:rPr>
              <w:t xml:space="preserve"> </w:t>
            </w:r>
            <w:r w:rsidRPr="001403EE">
              <w:rPr>
                <w:rStyle w:val="blk"/>
                <w:rFonts w:ascii="Times New Roman" w:hAnsi="Times New Roman"/>
                <w:lang w:val="kk-KZ"/>
              </w:rPr>
              <w:t>көлөмүнүн</w:t>
            </w:r>
            <w:r w:rsidRPr="001403EE">
              <w:rPr>
                <w:rStyle w:val="blk"/>
                <w:rFonts w:ascii="Times New Roman" w:hAnsi="Times New Roman"/>
              </w:rPr>
              <w:t xml:space="preserve"> </w:t>
            </w:r>
            <w:r w:rsidRPr="001403EE">
              <w:rPr>
                <w:rStyle w:val="blk"/>
                <w:rFonts w:ascii="Times New Roman" w:hAnsi="Times New Roman"/>
                <w:lang w:val="ru-RU"/>
              </w:rPr>
              <w:t>алынган</w:t>
            </w:r>
            <w:r w:rsidRPr="001403EE">
              <w:rPr>
                <w:rStyle w:val="blk"/>
                <w:rFonts w:ascii="Times New Roman" w:hAnsi="Times New Roman"/>
              </w:rPr>
              <w:t xml:space="preserve"> </w:t>
            </w:r>
            <w:r w:rsidRPr="001403EE">
              <w:rPr>
                <w:rStyle w:val="blk"/>
                <w:rFonts w:ascii="Times New Roman" w:hAnsi="Times New Roman"/>
                <w:lang w:val="ru-RU"/>
              </w:rPr>
              <w:t>ордун</w:t>
            </w:r>
            <w:r w:rsidRPr="001403EE">
              <w:rPr>
                <w:rStyle w:val="blk"/>
                <w:rFonts w:ascii="Times New Roman" w:hAnsi="Times New Roman"/>
              </w:rPr>
              <w:t xml:space="preserve"> </w:t>
            </w:r>
            <w:r w:rsidRPr="001403EE">
              <w:rPr>
                <w:rStyle w:val="blk"/>
                <w:rFonts w:ascii="Times New Roman" w:hAnsi="Times New Roman"/>
                <w:lang w:val="ru-RU"/>
              </w:rPr>
              <w:t>толтуруунун</w:t>
            </w:r>
            <w:r w:rsidRPr="001403EE">
              <w:rPr>
                <w:rStyle w:val="blk"/>
                <w:rFonts w:ascii="Times New Roman" w:hAnsi="Times New Roman"/>
              </w:rPr>
              <w:t xml:space="preserve"> </w:t>
            </w:r>
            <w:r w:rsidRPr="001403EE">
              <w:rPr>
                <w:rStyle w:val="blk"/>
                <w:rFonts w:ascii="Times New Roman" w:hAnsi="Times New Roman"/>
                <w:lang w:val="kk-KZ"/>
              </w:rPr>
              <w:t>көлөмүнөн</w:t>
            </w:r>
            <w:r w:rsidRPr="001403EE">
              <w:rPr>
                <w:rStyle w:val="blk"/>
                <w:rFonts w:ascii="Times New Roman" w:hAnsi="Times New Roman"/>
              </w:rPr>
              <w:t xml:space="preserve"> </w:t>
            </w:r>
            <w:r w:rsidRPr="001403EE">
              <w:rPr>
                <w:rStyle w:val="blk"/>
                <w:rFonts w:ascii="Times New Roman" w:hAnsi="Times New Roman"/>
                <w:lang w:val="ru-RU"/>
              </w:rPr>
              <w:t>ашкан</w:t>
            </w:r>
            <w:r w:rsidRPr="001403EE">
              <w:rPr>
                <w:rStyle w:val="blk"/>
                <w:rFonts w:ascii="Times New Roman" w:hAnsi="Times New Roman"/>
              </w:rPr>
              <w:t xml:space="preserve"> </w:t>
            </w:r>
            <w:r w:rsidRPr="001403EE">
              <w:rPr>
                <w:rStyle w:val="blk"/>
                <w:rFonts w:ascii="Times New Roman" w:hAnsi="Times New Roman"/>
                <w:lang w:val="ru-RU"/>
              </w:rPr>
              <w:t>суммасына</w:t>
            </w:r>
            <w:r w:rsidRPr="001403EE">
              <w:rPr>
                <w:rStyle w:val="blk"/>
                <w:rFonts w:ascii="Times New Roman" w:hAnsi="Times New Roman"/>
              </w:rPr>
              <w:t xml:space="preserve"> </w:t>
            </w:r>
            <w:r w:rsidRPr="001403EE">
              <w:rPr>
                <w:rStyle w:val="blk"/>
                <w:rFonts w:ascii="Times New Roman" w:hAnsi="Times New Roman"/>
                <w:lang w:val="ru-RU"/>
              </w:rPr>
              <w:t>көбөйтүлгөн</w:t>
            </w:r>
            <w:r w:rsidRPr="001403EE">
              <w:rPr>
                <w:rStyle w:val="blk"/>
                <w:rFonts w:ascii="Times New Roman" w:hAnsi="Times New Roman"/>
              </w:rPr>
              <w:t xml:space="preserve"> </w:t>
            </w:r>
            <w:r w:rsidRPr="001403EE">
              <w:rPr>
                <w:rStyle w:val="blk"/>
                <w:rFonts w:ascii="Times New Roman" w:hAnsi="Times New Roman"/>
                <w:lang w:val="ky-KG"/>
              </w:rPr>
              <w:t>о</w:t>
            </w:r>
            <w:r w:rsidRPr="001403EE">
              <w:rPr>
                <w:rStyle w:val="blk"/>
                <w:rFonts w:ascii="Times New Roman" w:hAnsi="Times New Roman"/>
                <w:lang w:val="ru-RU"/>
              </w:rPr>
              <w:t>рдун</w:t>
            </w:r>
            <w:r w:rsidRPr="001403EE">
              <w:rPr>
                <w:rStyle w:val="blk"/>
                <w:rFonts w:ascii="Times New Roman" w:hAnsi="Times New Roman"/>
              </w:rPr>
              <w:t xml:space="preserve"> </w:t>
            </w:r>
            <w:r w:rsidRPr="001403EE">
              <w:rPr>
                <w:rStyle w:val="blk"/>
                <w:rFonts w:ascii="Times New Roman" w:hAnsi="Times New Roman"/>
                <w:lang w:val="ru-RU"/>
              </w:rPr>
              <w:t>толтуруу</w:t>
            </w:r>
            <w:r w:rsidRPr="001403EE">
              <w:rPr>
                <w:rStyle w:val="blk"/>
                <w:rFonts w:ascii="Times New Roman" w:hAnsi="Times New Roman"/>
              </w:rPr>
              <w:t xml:space="preserve"> (</w:t>
            </w:r>
            <w:r w:rsidRPr="001403EE">
              <w:rPr>
                <w:rStyle w:val="blk"/>
                <w:rFonts w:ascii="Times New Roman" w:hAnsi="Times New Roman"/>
                <w:lang w:val="ru-RU"/>
              </w:rPr>
              <w:t>бүтүм</w:t>
            </w:r>
            <w:r w:rsidRPr="001403EE">
              <w:rPr>
                <w:rStyle w:val="blk"/>
                <w:rFonts w:ascii="Times New Roman" w:hAnsi="Times New Roman"/>
              </w:rPr>
              <w:t xml:space="preserve"> </w:t>
            </w:r>
            <w:r w:rsidRPr="001403EE">
              <w:rPr>
                <w:rStyle w:val="blk"/>
                <w:rFonts w:ascii="Times New Roman" w:hAnsi="Times New Roman"/>
                <w:lang w:val="ru-RU"/>
              </w:rPr>
              <w:t>боюнча</w:t>
            </w:r>
            <w:r w:rsidRPr="001403EE">
              <w:rPr>
                <w:rStyle w:val="blk"/>
                <w:rFonts w:ascii="Times New Roman" w:hAnsi="Times New Roman"/>
              </w:rPr>
              <w:t xml:space="preserve"> </w:t>
            </w:r>
            <w:r w:rsidRPr="001403EE">
              <w:rPr>
                <w:rStyle w:val="blk"/>
                <w:rFonts w:ascii="Times New Roman" w:hAnsi="Times New Roman"/>
                <w:lang w:val="ru-RU"/>
              </w:rPr>
              <w:t>чыгымдарды</w:t>
            </w:r>
            <w:r w:rsidRPr="001403EE">
              <w:rPr>
                <w:rStyle w:val="blk"/>
                <w:rFonts w:ascii="Times New Roman" w:hAnsi="Times New Roman"/>
              </w:rPr>
              <w:t xml:space="preserve"> </w:t>
            </w:r>
            <w:r w:rsidRPr="001403EE">
              <w:rPr>
                <w:rStyle w:val="blk"/>
                <w:rFonts w:ascii="Times New Roman" w:hAnsi="Times New Roman"/>
                <w:lang w:val="ru-RU"/>
              </w:rPr>
              <w:t>алып</w:t>
            </w:r>
            <w:r w:rsidRPr="001403EE">
              <w:rPr>
                <w:rStyle w:val="blk"/>
                <w:rFonts w:ascii="Times New Roman" w:hAnsi="Times New Roman"/>
              </w:rPr>
              <w:t xml:space="preserve"> </w:t>
            </w:r>
            <w:r w:rsidRPr="001403EE">
              <w:rPr>
                <w:rStyle w:val="blk"/>
                <w:rFonts w:ascii="Times New Roman" w:hAnsi="Times New Roman"/>
                <w:lang w:val="ru-RU"/>
              </w:rPr>
              <w:t>салганда</w:t>
            </w:r>
            <w:r w:rsidRPr="001403EE">
              <w:rPr>
                <w:rStyle w:val="blk"/>
                <w:rFonts w:ascii="Times New Roman" w:hAnsi="Times New Roman"/>
              </w:rPr>
              <w:t xml:space="preserve">).  </w:t>
            </w:r>
            <w:r w:rsidR="00DC5B9E" w:rsidRPr="001403EE">
              <w:rPr>
                <w:rFonts w:ascii="Times New Roman" w:hAnsi="Times New Roman"/>
              </w:rPr>
              <w:br/>
            </w:r>
          </w:p>
        </w:tc>
        <w:tc>
          <w:tcPr>
            <w:tcW w:w="50" w:type="pct"/>
            <w:tcBorders>
              <w:right w:val="single" w:sz="0" w:space="0" w:color="auto"/>
            </w:tcBorders>
          </w:tcPr>
          <w:p w:rsidR="002134AC" w:rsidRPr="001403EE" w:rsidRDefault="002134AC" w:rsidP="002134AC">
            <w:pPr>
              <w:pStyle w:val="IASBTableArial"/>
              <w:rPr>
                <w:rStyle w:val="blk"/>
                <w:rFonts w:ascii="Times New Roman" w:hAnsi="Times New Roman"/>
                <w:lang w:val="kk-KZ"/>
              </w:rPr>
            </w:pPr>
            <w:r w:rsidRPr="001403EE">
              <w:rPr>
                <w:rStyle w:val="blk"/>
                <w:rFonts w:ascii="Times New Roman" w:hAnsi="Times New Roman"/>
                <w:lang w:val="kk-KZ"/>
              </w:rPr>
              <w:t>Милдеттенменин аткарылбаган бөлүгүн өткөрүп бергендиги үчүн төлөнө турган баа (</w:t>
            </w:r>
            <w:r w:rsidRPr="001403EE">
              <w:rPr>
                <w:rFonts w:ascii="Times New Roman" w:hAnsi="Times New Roman"/>
                <w:color w:val="000000"/>
                <w:szCs w:val="18"/>
                <w:lang w:val="ky-KG"/>
              </w:rPr>
              <w:t>операциялык</w:t>
            </w:r>
            <w:r w:rsidRPr="001403EE">
              <w:rPr>
                <w:rStyle w:val="blk"/>
                <w:rFonts w:ascii="Times New Roman" w:hAnsi="Times New Roman"/>
                <w:lang w:val="kk-KZ"/>
              </w:rPr>
              <w:t xml:space="preserve"> чыгымдарды кошо алганда, алар өткөрүп берүүдө тартылган).</w:t>
            </w:r>
          </w:p>
          <w:p w:rsidR="00DF27EC" w:rsidRPr="001403EE" w:rsidRDefault="00DC5B9E">
            <w:pPr>
              <w:pStyle w:val="IASBTableArial"/>
              <w:rPr>
                <w:rFonts w:ascii="Times New Roman" w:hAnsi="Times New Roman"/>
              </w:rPr>
            </w:pPr>
            <w:r w:rsidRPr="001403EE">
              <w:rPr>
                <w:rFonts w:ascii="Times New Roman" w:hAnsi="Times New Roman"/>
              </w:rPr>
              <w:br/>
            </w:r>
          </w:p>
        </w:tc>
        <w:tc>
          <w:tcPr>
            <w:tcW w:w="50" w:type="pct"/>
            <w:tcBorders>
              <w:right w:val="single" w:sz="0" w:space="0" w:color="auto"/>
            </w:tcBorders>
          </w:tcPr>
          <w:p w:rsidR="00DF27EC" w:rsidRPr="001403EE" w:rsidRDefault="00B74FD0">
            <w:pPr>
              <w:pStyle w:val="IASBTableArial"/>
              <w:rPr>
                <w:rFonts w:ascii="Times New Roman" w:hAnsi="Times New Roman"/>
              </w:rPr>
            </w:pPr>
            <w:r w:rsidRPr="001403EE">
              <w:rPr>
                <w:rStyle w:val="blk"/>
                <w:rFonts w:ascii="Times New Roman" w:hAnsi="Times New Roman"/>
                <w:lang w:val="kk-KZ"/>
              </w:rPr>
              <w:t xml:space="preserve">Милдеттенменин аткарылбаган бөлүгүн аткарууда келип чыккан келечектеги акча каражаттарынын агымдарынын келтирилген наркы (анын ичинде милдеттенмелерди аткарууда же өткөрүп берүүдө тартылган </w:t>
            </w:r>
            <w:r w:rsidRPr="001403EE">
              <w:rPr>
                <w:rFonts w:ascii="Times New Roman" w:hAnsi="Times New Roman"/>
                <w:color w:val="000000"/>
                <w:szCs w:val="18"/>
                <w:lang w:val="ky-KG"/>
              </w:rPr>
              <w:t>операциялык</w:t>
            </w:r>
            <w:r w:rsidRPr="001403EE">
              <w:rPr>
                <w:rStyle w:val="blk"/>
                <w:rFonts w:ascii="Times New Roman" w:hAnsi="Times New Roman"/>
                <w:lang w:val="kk-KZ"/>
              </w:rPr>
              <w:t xml:space="preserve"> чыгымдардын келтирилген наркы).</w:t>
            </w:r>
            <w:r w:rsidR="00DC5B9E" w:rsidRPr="001403EE">
              <w:rPr>
                <w:rFonts w:ascii="Times New Roman" w:hAnsi="Times New Roman"/>
              </w:rPr>
              <w:br/>
            </w:r>
          </w:p>
        </w:tc>
        <w:tc>
          <w:tcPr>
            <w:tcW w:w="50" w:type="pct"/>
            <w:tcBorders>
              <w:right w:val="single" w:sz="0" w:space="0" w:color="auto"/>
            </w:tcBorders>
          </w:tcPr>
          <w:p w:rsidR="00DF27EC" w:rsidRPr="001403EE" w:rsidRDefault="00B74FD0" w:rsidP="00B74FD0">
            <w:pPr>
              <w:pStyle w:val="IASBTableArial"/>
              <w:rPr>
                <w:rFonts w:ascii="Times New Roman" w:hAnsi="Times New Roman"/>
              </w:rPr>
            </w:pPr>
            <w:r w:rsidRPr="001403EE">
              <w:rPr>
                <w:rStyle w:val="blk"/>
                <w:rFonts w:ascii="Times New Roman" w:hAnsi="Times New Roman"/>
                <w:lang w:val="kk-KZ"/>
              </w:rPr>
              <w:t>Милдеттенменин аткарылбаган бөлүгүн өзүнө кабыл алгандыгы үчүн азыркы учурда алына турган, чыгып жаткан акча каражаттарынын эсептик көлөмүнүн ушул ордун толтуруунун көлөмүнөн ашкан суммасына көбөйтүлгөн ордун толтуруу (операциялык чыгымдарды алып салганда).</w:t>
            </w:r>
            <w:r w:rsidR="00DC5B9E" w:rsidRPr="001403EE">
              <w:rPr>
                <w:rFonts w:ascii="Times New Roman" w:hAnsi="Times New Roman"/>
              </w:rPr>
              <w:br/>
            </w:r>
          </w:p>
        </w:tc>
      </w:tr>
      <w:tr w:rsidR="00DF27EC" w:rsidRPr="008C44E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50" w:type="pct"/>
            <w:tcBorders>
              <w:bottom w:val="single" w:sz="0" w:space="0" w:color="auto"/>
              <w:right w:val="single" w:sz="0" w:space="0" w:color="auto"/>
            </w:tcBorders>
          </w:tcPr>
          <w:p w:rsidR="00DF27EC" w:rsidRPr="001403EE" w:rsidRDefault="002134AC">
            <w:pPr>
              <w:pStyle w:val="IASBTableArial"/>
              <w:rPr>
                <w:rFonts w:ascii="Times New Roman" w:hAnsi="Times New Roman"/>
                <w:lang w:val="ru-RU"/>
              </w:rPr>
            </w:pPr>
            <w:r w:rsidRPr="001403EE">
              <w:rPr>
                <w:rFonts w:ascii="Times New Roman" w:hAnsi="Times New Roman"/>
                <w:lang w:val="ru-RU"/>
              </w:rPr>
              <w:t>(Каржылоо компонентине чегерилген пайыздарды камтыйт</w:t>
            </w:r>
            <w:r w:rsidR="002F47FA">
              <w:rPr>
                <w:rFonts w:ascii="Times New Roman" w:hAnsi="Times New Roman"/>
                <w:lang w:val="ru-RU"/>
              </w:rPr>
              <w:t>.)</w:t>
            </w:r>
          </w:p>
        </w:t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lang w:val="ru-RU"/>
              </w:rPr>
            </w:pPr>
            <w:r w:rsidRPr="001403EE">
              <w:rPr>
                <w:rFonts w:ascii="Times New Roman" w:hAnsi="Times New Roman"/>
              </w:rPr>
              <w:t> </w:t>
            </w:r>
          </w:p>
        </w:t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lang w:val="ru-RU"/>
              </w:rPr>
            </w:pPr>
            <w:r w:rsidRPr="001403EE">
              <w:rPr>
                <w:rFonts w:ascii="Times New Roman" w:hAnsi="Times New Roman"/>
              </w:rPr>
              <w:t> </w:t>
            </w:r>
          </w:p>
        </w:t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lang w:val="ru-RU"/>
              </w:rPr>
            </w:pPr>
            <w:r w:rsidRPr="001403EE">
              <w:rPr>
                <w:rFonts w:ascii="Times New Roman" w:hAnsi="Times New Roman"/>
              </w:rPr>
              <w:t> </w:t>
            </w:r>
          </w:p>
        </w:tc>
      </w:tr>
      <w:tr w:rsidR="00DF27EC" w:rsidRPr="008C44EC">
        <w:tc>
          <w:tcPr>
            <w:tcW w:w="250" w:type="pct"/>
            <w:gridSpan w:val="5"/>
            <w:tcBorders>
              <w:bottom w:val="single" w:sz="0" w:space="0" w:color="auto"/>
              <w:right w:val="single" w:sz="0" w:space="0" w:color="auto"/>
            </w:tcBorders>
          </w:tcPr>
          <w:p w:rsidR="00DF27EC" w:rsidRPr="001403EE" w:rsidRDefault="002134AC" w:rsidP="002134AC">
            <w:pPr>
              <w:pStyle w:val="IASBTableArial"/>
              <w:jc w:val="center"/>
              <w:rPr>
                <w:rFonts w:ascii="Times New Roman" w:hAnsi="Times New Roman"/>
                <w:lang w:val="ru-RU"/>
              </w:rPr>
            </w:pPr>
            <w:r w:rsidRPr="001403EE">
              <w:rPr>
                <w:rFonts w:ascii="Times New Roman" w:hAnsi="Times New Roman"/>
                <w:b/>
                <w:lang w:val="ru-RU"/>
              </w:rPr>
              <w:t>Финансылык натыйжалуулук жөнүндө отчет (отчеттор)</w:t>
            </w:r>
          </w:p>
        </w:tc>
      </w:tr>
      <w:tr w:rsidR="00DF27EC" w:rsidRPr="001403EE">
        <w:tc>
          <w:tcPr>
            <w:tcW w:w="50" w:type="pct"/>
            <w:tcBorders>
              <w:bottom w:val="single" w:sz="0" w:space="0" w:color="auto"/>
              <w:right w:val="single" w:sz="0" w:space="0" w:color="auto"/>
            </w:tcBorders>
          </w:tcPr>
          <w:p w:rsidR="00DF27EC" w:rsidRPr="001403EE" w:rsidRDefault="002134AC">
            <w:pPr>
              <w:pStyle w:val="IASBTableArial"/>
              <w:jc w:val="center"/>
              <w:rPr>
                <w:rFonts w:ascii="Times New Roman" w:hAnsi="Times New Roman"/>
              </w:rPr>
            </w:pPr>
            <w:r w:rsidRPr="001403EE">
              <w:rPr>
                <w:rFonts w:ascii="Times New Roman" w:hAnsi="Times New Roman"/>
                <w:b/>
                <w:lang w:val="ru-RU"/>
              </w:rPr>
              <w:t>Окуя</w:t>
            </w:r>
          </w:p>
        </w:tc>
        <w:tc>
          <w:tcPr>
            <w:tcW w:w="50" w:type="pct"/>
            <w:tcBorders>
              <w:bottom w:val="single" w:sz="0" w:space="0" w:color="auto"/>
              <w:right w:val="single" w:sz="0" w:space="0" w:color="auto"/>
            </w:tcBorders>
          </w:tcPr>
          <w:p w:rsidR="00DF27EC" w:rsidRPr="001403EE" w:rsidRDefault="002134AC">
            <w:pPr>
              <w:pStyle w:val="IASBTableArial"/>
              <w:jc w:val="center"/>
              <w:rPr>
                <w:rFonts w:ascii="Times New Roman" w:hAnsi="Times New Roman"/>
              </w:rPr>
            </w:pPr>
            <w:r w:rsidRPr="001403EE">
              <w:rPr>
                <w:rFonts w:ascii="Times New Roman" w:hAnsi="Times New Roman"/>
                <w:b/>
                <w:lang w:val="ru-RU"/>
              </w:rPr>
              <w:t>Баштапкы нарк</w:t>
            </w:r>
          </w:p>
        </w:tc>
        <w:tc>
          <w:tcPr>
            <w:tcW w:w="50" w:type="pct"/>
            <w:tcBorders>
              <w:bottom w:val="single" w:sz="0" w:space="0" w:color="auto"/>
              <w:right w:val="single" w:sz="0" w:space="0" w:color="auto"/>
            </w:tcBorders>
          </w:tcPr>
          <w:p w:rsidR="00DF27EC" w:rsidRPr="001403EE" w:rsidRDefault="002134AC">
            <w:pPr>
              <w:pStyle w:val="IASBTableArial"/>
              <w:jc w:val="center"/>
              <w:rPr>
                <w:rFonts w:ascii="Times New Roman" w:hAnsi="Times New Roman"/>
                <w:lang w:val="ru-RU"/>
              </w:rPr>
            </w:pPr>
            <w:r w:rsidRPr="001403EE">
              <w:rPr>
                <w:rFonts w:ascii="Times New Roman" w:hAnsi="Times New Roman"/>
                <w:b/>
                <w:lang w:val="ru-RU"/>
              </w:rPr>
              <w:t xml:space="preserve">Адилет нарк (рыноктун катышуучуларынын </w:t>
            </w:r>
            <w:r w:rsidRPr="001403EE">
              <w:rPr>
                <w:rFonts w:ascii="Times New Roman" w:hAnsi="Times New Roman"/>
                <w:b/>
                <w:lang w:val="ru-RU"/>
              </w:rPr>
              <w:lastRenderedPageBreak/>
              <w:t>божомолдору)</w:t>
            </w:r>
          </w:p>
        </w:tc>
        <w:tc>
          <w:tcPr>
            <w:tcW w:w="50" w:type="pct"/>
            <w:tcBorders>
              <w:bottom w:val="single" w:sz="0" w:space="0" w:color="auto"/>
              <w:right w:val="single" w:sz="0" w:space="0" w:color="auto"/>
            </w:tcBorders>
          </w:tcPr>
          <w:p w:rsidR="00DF27EC" w:rsidRPr="001403EE" w:rsidRDefault="002134AC">
            <w:pPr>
              <w:pStyle w:val="IASBTableArial"/>
              <w:jc w:val="center"/>
              <w:rPr>
                <w:rFonts w:ascii="Times New Roman" w:hAnsi="Times New Roman"/>
                <w:lang w:val="ru-RU"/>
              </w:rPr>
            </w:pPr>
            <w:r w:rsidRPr="001403EE">
              <w:rPr>
                <w:rFonts w:ascii="Times New Roman" w:hAnsi="Times New Roman"/>
                <w:b/>
                <w:lang w:val="ru-RU"/>
              </w:rPr>
              <w:lastRenderedPageBreak/>
              <w:t xml:space="preserve">Колдонуу баалуулугу (ишкана үчүн мүнөздүү </w:t>
            </w:r>
            <w:r w:rsidRPr="001403EE">
              <w:rPr>
                <w:rFonts w:ascii="Times New Roman" w:hAnsi="Times New Roman"/>
                <w:b/>
                <w:lang w:val="ru-RU"/>
              </w:rPr>
              <w:lastRenderedPageBreak/>
              <w:t>божомолдор)</w:t>
            </w:r>
          </w:p>
        </w:tc>
        <w:tc>
          <w:tcPr>
            <w:tcW w:w="50" w:type="pct"/>
            <w:tcBorders>
              <w:bottom w:val="single" w:sz="0" w:space="0" w:color="auto"/>
              <w:right w:val="single" w:sz="0" w:space="0" w:color="auto"/>
            </w:tcBorders>
          </w:tcPr>
          <w:p w:rsidR="00DF27EC" w:rsidRPr="001403EE" w:rsidRDefault="002134AC">
            <w:pPr>
              <w:pStyle w:val="IASBTableArial"/>
              <w:jc w:val="center"/>
              <w:rPr>
                <w:rFonts w:ascii="Times New Roman" w:hAnsi="Times New Roman"/>
              </w:rPr>
            </w:pPr>
            <w:r w:rsidRPr="001403EE">
              <w:rPr>
                <w:rFonts w:ascii="Times New Roman" w:hAnsi="Times New Roman"/>
                <w:b/>
                <w:lang w:val="ru-RU"/>
              </w:rPr>
              <w:lastRenderedPageBreak/>
              <w:t>Учурдагы нарк</w:t>
            </w:r>
          </w:p>
        </w:tc>
      </w:tr>
      <w:tr w:rsidR="00DF27EC" w:rsidRPr="001403EE">
        <w:tc>
          <w:tcPr>
            <w:tcW w:w="50" w:type="pct"/>
            <w:tcBorders>
              <w:right w:val="single" w:sz="0" w:space="0" w:color="auto"/>
            </w:tcBorders>
          </w:tcPr>
          <w:p w:rsidR="00DF27EC" w:rsidRPr="001403EE" w:rsidRDefault="002134AC" w:rsidP="002134AC">
            <w:pPr>
              <w:pStyle w:val="IASBTableArial"/>
              <w:rPr>
                <w:rFonts w:ascii="Times New Roman" w:hAnsi="Times New Roman"/>
              </w:rPr>
            </w:pPr>
            <w:r w:rsidRPr="001403EE">
              <w:rPr>
                <w:rFonts w:ascii="Times New Roman" w:hAnsi="Times New Roman"/>
                <w:b/>
                <w:lang w:val="ru-RU"/>
              </w:rPr>
              <w:t>Баштапкы таануу</w:t>
            </w:r>
            <w:r w:rsidR="00DC5B9E" w:rsidRPr="001403EE">
              <w:rPr>
                <w:rFonts w:ascii="Times New Roman" w:hAnsi="Times New Roman"/>
                <w:vertAlign w:val="superscript"/>
              </w:rPr>
              <w:t>(a)</w:t>
            </w:r>
          </w:p>
        </w:tc>
        <w:tc>
          <w:tcPr>
            <w:tcW w:w="50" w:type="pct"/>
            <w:tcBorders>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w:t>
            </w:r>
          </w:p>
        </w:tc>
        <w:tc>
          <w:tcPr>
            <w:tcW w:w="50" w:type="pct"/>
            <w:tcBorders>
              <w:right w:val="single" w:sz="0" w:space="0" w:color="auto"/>
            </w:tcBorders>
          </w:tcPr>
          <w:p w:rsidR="00DF27EC" w:rsidRPr="001403EE" w:rsidRDefault="002134AC" w:rsidP="002134AC">
            <w:pPr>
              <w:pStyle w:val="IASBTableArial"/>
              <w:rPr>
                <w:rFonts w:ascii="Times New Roman" w:hAnsi="Times New Roman"/>
              </w:rPr>
            </w:pPr>
            <w:r w:rsidRPr="001403EE">
              <w:rPr>
                <w:rStyle w:val="blk"/>
                <w:rFonts w:ascii="Times New Roman" w:hAnsi="Times New Roman"/>
                <w:lang w:val="ru-RU"/>
              </w:rPr>
              <w:t>Алынган</w:t>
            </w:r>
            <w:r w:rsidRPr="001403EE">
              <w:rPr>
                <w:rStyle w:val="blk"/>
                <w:rFonts w:ascii="Times New Roman" w:hAnsi="Times New Roman"/>
              </w:rPr>
              <w:t xml:space="preserve"> </w:t>
            </w:r>
            <w:r w:rsidRPr="001403EE">
              <w:rPr>
                <w:rStyle w:val="blk"/>
                <w:rFonts w:ascii="Times New Roman" w:hAnsi="Times New Roman"/>
                <w:lang w:val="ru-RU"/>
              </w:rPr>
              <w:t>ордун</w:t>
            </w:r>
            <w:r w:rsidRPr="001403EE">
              <w:rPr>
                <w:rStyle w:val="blk"/>
                <w:rFonts w:ascii="Times New Roman" w:hAnsi="Times New Roman"/>
              </w:rPr>
              <w:t xml:space="preserve"> </w:t>
            </w:r>
            <w:r w:rsidRPr="001403EE">
              <w:rPr>
                <w:rStyle w:val="blk"/>
                <w:rFonts w:ascii="Times New Roman" w:hAnsi="Times New Roman"/>
                <w:lang w:val="ru-RU"/>
              </w:rPr>
              <w:t>толтуруу</w:t>
            </w:r>
            <w:r w:rsidRPr="001403EE">
              <w:rPr>
                <w:rStyle w:val="blk"/>
                <w:rFonts w:ascii="Times New Roman" w:hAnsi="Times New Roman"/>
              </w:rPr>
              <w:t xml:space="preserve"> </w:t>
            </w:r>
            <w:r w:rsidRPr="001403EE">
              <w:rPr>
                <w:rStyle w:val="blk"/>
                <w:rFonts w:ascii="Times New Roman" w:hAnsi="Times New Roman"/>
                <w:lang w:val="ru-RU"/>
              </w:rPr>
              <w:t>менен</w:t>
            </w:r>
            <w:r w:rsidRPr="001403EE">
              <w:rPr>
                <w:rStyle w:val="blk"/>
                <w:rFonts w:ascii="Times New Roman" w:hAnsi="Times New Roman"/>
              </w:rPr>
              <w:t xml:space="preserve"> </w:t>
            </w:r>
            <w:r w:rsidRPr="001403EE">
              <w:rPr>
                <w:rStyle w:val="blk"/>
                <w:rFonts w:ascii="Times New Roman" w:hAnsi="Times New Roman"/>
                <w:lang w:val="ru-RU"/>
              </w:rPr>
              <w:t>милдеттенменин</w:t>
            </w:r>
            <w:r w:rsidRPr="001403EE">
              <w:rPr>
                <w:rStyle w:val="blk"/>
                <w:rFonts w:ascii="Times New Roman" w:hAnsi="Times New Roman"/>
              </w:rPr>
              <w:t xml:space="preserve"> </w:t>
            </w:r>
            <w:r w:rsidRPr="001403EE">
              <w:rPr>
                <w:rStyle w:val="blk"/>
                <w:rFonts w:ascii="Times New Roman" w:hAnsi="Times New Roman"/>
                <w:lang w:val="ru-RU"/>
              </w:rPr>
              <w:t>адилет</w:t>
            </w:r>
            <w:r w:rsidRPr="001403EE">
              <w:rPr>
                <w:rStyle w:val="blk"/>
                <w:rFonts w:ascii="Times New Roman" w:hAnsi="Times New Roman"/>
              </w:rPr>
              <w:t xml:space="preserve"> </w:t>
            </w:r>
            <w:r w:rsidRPr="001403EE">
              <w:rPr>
                <w:rStyle w:val="blk"/>
                <w:rFonts w:ascii="Times New Roman" w:hAnsi="Times New Roman"/>
                <w:lang w:val="ru-RU"/>
              </w:rPr>
              <w:t>наркынын</w:t>
            </w:r>
            <w:r w:rsidRPr="001403EE">
              <w:rPr>
                <w:rStyle w:val="blk"/>
                <w:rFonts w:ascii="Times New Roman" w:hAnsi="Times New Roman"/>
              </w:rPr>
              <w:t xml:space="preserve"> </w:t>
            </w:r>
            <w:r w:rsidRPr="001403EE">
              <w:rPr>
                <w:rStyle w:val="blk"/>
                <w:rFonts w:ascii="Times New Roman" w:hAnsi="Times New Roman"/>
                <w:lang w:val="ru-RU"/>
              </w:rPr>
              <w:t>ортосундагы</w:t>
            </w:r>
            <w:r w:rsidRPr="001403EE">
              <w:rPr>
                <w:rStyle w:val="blk"/>
                <w:rFonts w:ascii="Times New Roman" w:hAnsi="Times New Roman"/>
              </w:rPr>
              <w:t xml:space="preserve"> </w:t>
            </w:r>
            <w:r w:rsidRPr="001403EE">
              <w:rPr>
                <w:rStyle w:val="blk"/>
                <w:rFonts w:ascii="Times New Roman" w:hAnsi="Times New Roman"/>
                <w:lang w:val="ru-RU"/>
              </w:rPr>
              <w:t>айырма</w:t>
            </w:r>
            <w:r w:rsidR="00DC5B9E" w:rsidRPr="001403EE">
              <w:rPr>
                <w:rFonts w:ascii="Times New Roman" w:hAnsi="Times New Roman"/>
                <w:vertAlign w:val="superscript"/>
              </w:rPr>
              <w:t>(b)</w:t>
            </w:r>
            <w:r w:rsidR="002F47FA">
              <w:rPr>
                <w:rFonts w:ascii="Times New Roman" w:hAnsi="Times New Roman"/>
                <w:lang w:val="kk-KZ"/>
              </w:rPr>
              <w:t>.</w:t>
            </w:r>
            <w:r w:rsidR="00DC5B9E" w:rsidRPr="001403EE">
              <w:rPr>
                <w:rFonts w:ascii="Times New Roman" w:hAnsi="Times New Roman"/>
              </w:rPr>
              <w:br/>
            </w:r>
          </w:p>
        </w:tc>
        <w:tc>
          <w:tcPr>
            <w:tcW w:w="50" w:type="pct"/>
            <w:tcBorders>
              <w:right w:val="single" w:sz="0" w:space="0" w:color="auto"/>
            </w:tcBorders>
          </w:tcPr>
          <w:p w:rsidR="00DF27EC" w:rsidRPr="001403EE" w:rsidRDefault="002134AC">
            <w:pPr>
              <w:pStyle w:val="IASBTableArial"/>
              <w:rPr>
                <w:rFonts w:ascii="Times New Roman" w:hAnsi="Times New Roman"/>
              </w:rPr>
            </w:pPr>
            <w:r w:rsidRPr="001403EE">
              <w:rPr>
                <w:rStyle w:val="blk"/>
                <w:rFonts w:ascii="Times New Roman" w:hAnsi="Times New Roman"/>
                <w:lang w:val="ru-RU"/>
              </w:rPr>
              <w:t>Алынган</w:t>
            </w:r>
            <w:r w:rsidRPr="001403EE">
              <w:rPr>
                <w:rStyle w:val="blk"/>
                <w:rFonts w:ascii="Times New Roman" w:hAnsi="Times New Roman"/>
              </w:rPr>
              <w:t xml:space="preserve"> </w:t>
            </w:r>
            <w:r w:rsidRPr="001403EE">
              <w:rPr>
                <w:rStyle w:val="blk"/>
                <w:rFonts w:ascii="Times New Roman" w:hAnsi="Times New Roman"/>
                <w:lang w:val="ru-RU"/>
              </w:rPr>
              <w:t>ордун</w:t>
            </w:r>
            <w:r w:rsidRPr="001403EE">
              <w:rPr>
                <w:rStyle w:val="blk"/>
                <w:rFonts w:ascii="Times New Roman" w:hAnsi="Times New Roman"/>
              </w:rPr>
              <w:t xml:space="preserve"> </w:t>
            </w:r>
            <w:r w:rsidRPr="001403EE">
              <w:rPr>
                <w:rStyle w:val="blk"/>
                <w:rFonts w:ascii="Times New Roman" w:hAnsi="Times New Roman"/>
                <w:lang w:val="ru-RU"/>
              </w:rPr>
              <w:t>толтуруу</w:t>
            </w:r>
            <w:r w:rsidRPr="001403EE">
              <w:rPr>
                <w:rStyle w:val="blk"/>
                <w:rFonts w:ascii="Times New Roman" w:hAnsi="Times New Roman"/>
              </w:rPr>
              <w:t xml:space="preserve"> </w:t>
            </w:r>
            <w:r w:rsidRPr="001403EE">
              <w:rPr>
                <w:rStyle w:val="blk"/>
                <w:rFonts w:ascii="Times New Roman" w:hAnsi="Times New Roman"/>
                <w:lang w:val="ru-RU"/>
              </w:rPr>
              <w:t>менен</w:t>
            </w:r>
            <w:r w:rsidRPr="001403EE">
              <w:rPr>
                <w:rStyle w:val="blk"/>
                <w:rFonts w:ascii="Times New Roman" w:hAnsi="Times New Roman"/>
              </w:rPr>
              <w:t xml:space="preserve"> </w:t>
            </w:r>
            <w:r w:rsidRPr="001403EE">
              <w:rPr>
                <w:rStyle w:val="blk"/>
                <w:rFonts w:ascii="Times New Roman" w:hAnsi="Times New Roman"/>
                <w:lang w:val="ru-RU"/>
              </w:rPr>
              <w:t>милдеттенмени</w:t>
            </w:r>
            <w:r w:rsidRPr="001403EE">
              <w:rPr>
                <w:rStyle w:val="blk"/>
                <w:rFonts w:ascii="Times New Roman" w:hAnsi="Times New Roman"/>
              </w:rPr>
              <w:t xml:space="preserve"> </w:t>
            </w:r>
            <w:r w:rsidRPr="001403EE">
              <w:rPr>
                <w:rStyle w:val="blk"/>
                <w:rFonts w:ascii="Times New Roman" w:hAnsi="Times New Roman"/>
                <w:lang w:val="ru-RU"/>
              </w:rPr>
              <w:t>аткаруу</w:t>
            </w:r>
            <w:r w:rsidRPr="001403EE">
              <w:rPr>
                <w:rStyle w:val="blk"/>
                <w:rFonts w:ascii="Times New Roman" w:hAnsi="Times New Roman"/>
              </w:rPr>
              <w:t xml:space="preserve"> </w:t>
            </w:r>
            <w:r w:rsidRPr="001403EE">
              <w:rPr>
                <w:rStyle w:val="blk"/>
                <w:rFonts w:ascii="Times New Roman" w:hAnsi="Times New Roman"/>
                <w:lang w:val="ru-RU"/>
              </w:rPr>
              <w:t>наркынын</w:t>
            </w:r>
            <w:r w:rsidRPr="001403EE">
              <w:rPr>
                <w:rStyle w:val="blk"/>
                <w:rFonts w:ascii="Times New Roman" w:hAnsi="Times New Roman"/>
              </w:rPr>
              <w:t xml:space="preserve"> </w:t>
            </w:r>
            <w:r w:rsidRPr="001403EE">
              <w:rPr>
                <w:rStyle w:val="blk"/>
                <w:rFonts w:ascii="Times New Roman" w:hAnsi="Times New Roman"/>
                <w:lang w:val="ru-RU"/>
              </w:rPr>
              <w:t>ортосундагы</w:t>
            </w:r>
            <w:r w:rsidRPr="001403EE">
              <w:rPr>
                <w:rStyle w:val="blk"/>
                <w:rFonts w:ascii="Times New Roman" w:hAnsi="Times New Roman"/>
              </w:rPr>
              <w:t xml:space="preserve"> </w:t>
            </w:r>
            <w:r w:rsidRPr="001403EE">
              <w:rPr>
                <w:rStyle w:val="blk"/>
                <w:rFonts w:ascii="Times New Roman" w:hAnsi="Times New Roman"/>
                <w:lang w:val="ru-RU"/>
              </w:rPr>
              <w:t>айырма</w:t>
            </w:r>
            <w:r w:rsidR="002F47FA" w:rsidRPr="002F47FA">
              <w:rPr>
                <w:rStyle w:val="blk"/>
                <w:rFonts w:ascii="Times New Roman" w:hAnsi="Times New Roman"/>
              </w:rPr>
              <w:t>.</w:t>
            </w:r>
            <w:r w:rsidRPr="001403EE">
              <w:rPr>
                <w:rStyle w:val="blk"/>
                <w:rFonts w:ascii="Times New Roman" w:hAnsi="Times New Roman"/>
              </w:rPr>
              <w:t xml:space="preserve"> </w:t>
            </w:r>
            <w:r w:rsidRPr="001403EE">
              <w:rPr>
                <w:rFonts w:ascii="Times New Roman" w:hAnsi="Times New Roman"/>
              </w:rPr>
              <w:br/>
            </w:r>
            <w:r w:rsidR="00DC5B9E" w:rsidRPr="001403EE">
              <w:rPr>
                <w:rFonts w:ascii="Times New Roman" w:hAnsi="Times New Roman"/>
              </w:rPr>
              <w:br/>
            </w:r>
          </w:p>
        </w:tc>
        <w:tc>
          <w:tcPr>
            <w:tcW w:w="50" w:type="pct"/>
            <w:tcBorders>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w:t>
            </w:r>
          </w:p>
        </w:tc>
      </w:tr>
      <w:tr w:rsidR="00DF27EC" w:rsidRPr="001403EE">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50" w:type="pct"/>
            <w:tcBorders>
              <w:bottom w:val="single" w:sz="0" w:space="0" w:color="auto"/>
              <w:right w:val="single" w:sz="0" w:space="0" w:color="auto"/>
            </w:tcBorders>
          </w:tcPr>
          <w:p w:rsidR="00DF27EC" w:rsidRPr="001403EE" w:rsidRDefault="002134AC">
            <w:pPr>
              <w:pStyle w:val="IASBTableArial"/>
              <w:rPr>
                <w:rFonts w:ascii="Times New Roman" w:hAnsi="Times New Roman"/>
              </w:rPr>
            </w:pPr>
            <w:r w:rsidRPr="001403EE">
              <w:rPr>
                <w:rStyle w:val="blk"/>
                <w:rFonts w:ascii="Times New Roman" w:hAnsi="Times New Roman"/>
                <w:lang w:val="ru-RU"/>
              </w:rPr>
              <w:t>Милдеттенмени</w:t>
            </w:r>
            <w:r w:rsidRPr="001403EE">
              <w:rPr>
                <w:rStyle w:val="blk"/>
                <w:rFonts w:ascii="Times New Roman" w:hAnsi="Times New Roman"/>
              </w:rPr>
              <w:t xml:space="preserve"> </w:t>
            </w:r>
            <w:r w:rsidRPr="001403EE">
              <w:rPr>
                <w:rStyle w:val="blk"/>
                <w:rFonts w:ascii="Times New Roman" w:hAnsi="Times New Roman"/>
                <w:lang w:val="ru-RU"/>
              </w:rPr>
              <w:t>өзүнө</w:t>
            </w:r>
            <w:r w:rsidRPr="001403EE">
              <w:rPr>
                <w:rStyle w:val="blk"/>
                <w:rFonts w:ascii="Times New Roman" w:hAnsi="Times New Roman"/>
              </w:rPr>
              <w:t xml:space="preserve"> </w:t>
            </w:r>
            <w:r w:rsidRPr="001403EE">
              <w:rPr>
                <w:rStyle w:val="blk"/>
                <w:rFonts w:ascii="Times New Roman" w:hAnsi="Times New Roman"/>
                <w:lang w:val="ru-RU"/>
              </w:rPr>
              <w:t>алуу</w:t>
            </w:r>
            <w:r w:rsidRPr="001403EE">
              <w:rPr>
                <w:rStyle w:val="blk"/>
                <w:rFonts w:ascii="Times New Roman" w:hAnsi="Times New Roman"/>
              </w:rPr>
              <w:t xml:space="preserve"> </w:t>
            </w:r>
            <w:r w:rsidRPr="001403EE">
              <w:rPr>
                <w:rStyle w:val="blk"/>
                <w:rFonts w:ascii="Times New Roman" w:hAnsi="Times New Roman"/>
                <w:lang w:val="ru-RU"/>
              </w:rPr>
              <w:t>менен</w:t>
            </w:r>
            <w:r w:rsidRPr="001403EE">
              <w:rPr>
                <w:rStyle w:val="blk"/>
                <w:rFonts w:ascii="Times New Roman" w:hAnsi="Times New Roman"/>
              </w:rPr>
              <w:t xml:space="preserve"> </w:t>
            </w:r>
            <w:r w:rsidRPr="001403EE">
              <w:rPr>
                <w:rStyle w:val="blk"/>
                <w:rFonts w:ascii="Times New Roman" w:hAnsi="Times New Roman"/>
                <w:lang w:val="ru-RU"/>
              </w:rPr>
              <w:t>байланышкан</w:t>
            </w:r>
            <w:r w:rsidRPr="001403EE">
              <w:rPr>
                <w:rStyle w:val="blk"/>
                <w:rFonts w:ascii="Times New Roman" w:hAnsi="Times New Roman"/>
              </w:rPr>
              <w:t xml:space="preserve"> </w:t>
            </w:r>
            <w:r w:rsidRPr="001403EE">
              <w:rPr>
                <w:rStyle w:val="blk"/>
                <w:rFonts w:ascii="Times New Roman" w:hAnsi="Times New Roman"/>
                <w:lang w:val="ru-RU"/>
              </w:rPr>
              <w:t>операциялык</w:t>
            </w:r>
            <w:r w:rsidRPr="001403EE">
              <w:rPr>
                <w:rStyle w:val="blk"/>
                <w:rFonts w:ascii="Times New Roman" w:hAnsi="Times New Roman"/>
              </w:rPr>
              <w:t xml:space="preserve"> </w:t>
            </w:r>
            <w:r w:rsidRPr="001403EE">
              <w:rPr>
                <w:rStyle w:val="blk"/>
                <w:rFonts w:ascii="Times New Roman" w:hAnsi="Times New Roman"/>
                <w:lang w:val="ru-RU"/>
              </w:rPr>
              <w:t>чыгымдар</w:t>
            </w:r>
            <w:r w:rsidRPr="001403EE">
              <w:rPr>
                <w:rFonts w:ascii="Times New Roman" w:hAnsi="Times New Roman"/>
              </w:rPr>
              <w:t>.</w:t>
            </w:r>
          </w:p>
        </w:tc>
        <w:tc>
          <w:tcPr>
            <w:tcW w:w="50" w:type="pct"/>
            <w:tcBorders>
              <w:bottom w:val="single" w:sz="0" w:space="0" w:color="auto"/>
              <w:right w:val="single" w:sz="0" w:space="0" w:color="auto"/>
            </w:tcBorders>
          </w:tcPr>
          <w:p w:rsidR="00DF27EC" w:rsidRPr="001403EE" w:rsidRDefault="002134AC">
            <w:pPr>
              <w:pStyle w:val="IASBTableArial"/>
              <w:rPr>
                <w:rFonts w:ascii="Times New Roman" w:hAnsi="Times New Roman"/>
              </w:rPr>
            </w:pPr>
            <w:r w:rsidRPr="001403EE">
              <w:rPr>
                <w:rStyle w:val="blk"/>
                <w:rFonts w:ascii="Times New Roman" w:hAnsi="Times New Roman"/>
                <w:lang w:val="ru-RU"/>
              </w:rPr>
              <w:t>Милдеттенмени</w:t>
            </w:r>
            <w:r w:rsidRPr="001403EE">
              <w:rPr>
                <w:rStyle w:val="blk"/>
                <w:rFonts w:ascii="Times New Roman" w:hAnsi="Times New Roman"/>
              </w:rPr>
              <w:t xml:space="preserve"> </w:t>
            </w:r>
            <w:r w:rsidRPr="001403EE">
              <w:rPr>
                <w:rStyle w:val="blk"/>
                <w:rFonts w:ascii="Times New Roman" w:hAnsi="Times New Roman"/>
                <w:lang w:val="ru-RU"/>
              </w:rPr>
              <w:t>өзүнө</w:t>
            </w:r>
            <w:r w:rsidRPr="001403EE">
              <w:rPr>
                <w:rStyle w:val="blk"/>
                <w:rFonts w:ascii="Times New Roman" w:hAnsi="Times New Roman"/>
              </w:rPr>
              <w:t xml:space="preserve"> </w:t>
            </w:r>
            <w:r w:rsidRPr="001403EE">
              <w:rPr>
                <w:rStyle w:val="blk"/>
                <w:rFonts w:ascii="Times New Roman" w:hAnsi="Times New Roman"/>
                <w:lang w:val="ru-RU"/>
              </w:rPr>
              <w:t>алуу</w:t>
            </w:r>
            <w:r w:rsidRPr="001403EE">
              <w:rPr>
                <w:rStyle w:val="blk"/>
                <w:rFonts w:ascii="Times New Roman" w:hAnsi="Times New Roman"/>
              </w:rPr>
              <w:t xml:space="preserve"> </w:t>
            </w:r>
            <w:r w:rsidRPr="001403EE">
              <w:rPr>
                <w:rStyle w:val="blk"/>
                <w:rFonts w:ascii="Times New Roman" w:hAnsi="Times New Roman"/>
                <w:lang w:val="ru-RU"/>
              </w:rPr>
              <w:t>менен</w:t>
            </w:r>
            <w:r w:rsidRPr="001403EE">
              <w:rPr>
                <w:rStyle w:val="blk"/>
                <w:rFonts w:ascii="Times New Roman" w:hAnsi="Times New Roman"/>
              </w:rPr>
              <w:t xml:space="preserve"> </w:t>
            </w:r>
            <w:r w:rsidRPr="001403EE">
              <w:rPr>
                <w:rStyle w:val="blk"/>
                <w:rFonts w:ascii="Times New Roman" w:hAnsi="Times New Roman"/>
                <w:lang w:val="ru-RU"/>
              </w:rPr>
              <w:t>байланышкан</w:t>
            </w:r>
            <w:r w:rsidRPr="001403EE">
              <w:rPr>
                <w:rStyle w:val="blk"/>
                <w:rFonts w:ascii="Times New Roman" w:hAnsi="Times New Roman"/>
              </w:rPr>
              <w:t xml:space="preserve"> </w:t>
            </w:r>
            <w:r w:rsidRPr="001403EE">
              <w:rPr>
                <w:rStyle w:val="blk"/>
                <w:rFonts w:ascii="Times New Roman" w:hAnsi="Times New Roman"/>
                <w:lang w:val="ru-RU"/>
              </w:rPr>
              <w:t>операциялык</w:t>
            </w:r>
            <w:r w:rsidRPr="001403EE">
              <w:rPr>
                <w:rStyle w:val="blk"/>
                <w:rFonts w:ascii="Times New Roman" w:hAnsi="Times New Roman"/>
              </w:rPr>
              <w:t xml:space="preserve"> </w:t>
            </w:r>
            <w:r w:rsidRPr="001403EE">
              <w:rPr>
                <w:rStyle w:val="blk"/>
                <w:rFonts w:ascii="Times New Roman" w:hAnsi="Times New Roman"/>
                <w:lang w:val="ru-RU"/>
              </w:rPr>
              <w:t>чыгымдар</w:t>
            </w:r>
            <w:r w:rsidRPr="001403EE">
              <w:rPr>
                <w:rStyle w:val="blk"/>
                <w:rFonts w:ascii="Times New Roman" w:hAnsi="Times New Roman"/>
              </w:rPr>
              <w:t>.</w:t>
            </w:r>
          </w:p>
        </w:t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r>
      <w:tr w:rsidR="00DF27EC" w:rsidRPr="008C44EC">
        <w:tc>
          <w:tcPr>
            <w:tcW w:w="250" w:type="pct"/>
            <w:gridSpan w:val="5"/>
            <w:tcBorders>
              <w:bottom w:val="single" w:sz="0" w:space="0" w:color="auto"/>
              <w:right w:val="single" w:sz="0" w:space="0" w:color="auto"/>
            </w:tcBorders>
          </w:tcPr>
          <w:p w:rsidR="00DF27EC" w:rsidRPr="001403EE" w:rsidRDefault="002134AC">
            <w:pPr>
              <w:pStyle w:val="IASBTableArial"/>
              <w:jc w:val="center"/>
              <w:rPr>
                <w:rFonts w:ascii="Times New Roman" w:hAnsi="Times New Roman"/>
                <w:lang w:val="ru-RU"/>
              </w:rPr>
            </w:pPr>
            <w:r w:rsidRPr="001403EE">
              <w:rPr>
                <w:rFonts w:ascii="Times New Roman" w:hAnsi="Times New Roman"/>
                <w:b/>
                <w:lang w:val="ru-RU"/>
              </w:rPr>
              <w:t>Финансылык натыйжалуулук жөнүндө отчет (отчеттор)</w:t>
            </w:r>
          </w:p>
        </w:tc>
      </w:tr>
      <w:tr w:rsidR="00DF27EC" w:rsidRPr="001403EE">
        <w:tc>
          <w:tcPr>
            <w:tcW w:w="50" w:type="pct"/>
            <w:tcBorders>
              <w:bottom w:val="single" w:sz="0" w:space="0" w:color="auto"/>
              <w:right w:val="single" w:sz="0" w:space="0" w:color="auto"/>
            </w:tcBorders>
          </w:tcPr>
          <w:p w:rsidR="00DF27EC" w:rsidRPr="001403EE" w:rsidRDefault="002134AC">
            <w:pPr>
              <w:pStyle w:val="IASBTableArial"/>
              <w:rPr>
                <w:rFonts w:ascii="Times New Roman" w:hAnsi="Times New Roman"/>
              </w:rPr>
            </w:pPr>
            <w:r w:rsidRPr="001403EE">
              <w:rPr>
                <w:rStyle w:val="blk"/>
                <w:rFonts w:ascii="Times New Roman" w:hAnsi="Times New Roman"/>
                <w:b/>
                <w:szCs w:val="18"/>
                <w:lang w:val="ru-RU"/>
              </w:rPr>
              <w:t>Окуя</w:t>
            </w:r>
          </w:p>
        </w:tc>
        <w:tc>
          <w:tcPr>
            <w:tcW w:w="50" w:type="pct"/>
            <w:tcBorders>
              <w:bottom w:val="single" w:sz="0" w:space="0" w:color="auto"/>
              <w:right w:val="single" w:sz="0" w:space="0" w:color="auto"/>
            </w:tcBorders>
          </w:tcPr>
          <w:p w:rsidR="00DF27EC" w:rsidRPr="001403EE" w:rsidRDefault="002134AC">
            <w:pPr>
              <w:pStyle w:val="IASBTableArial"/>
              <w:rPr>
                <w:rFonts w:ascii="Times New Roman" w:hAnsi="Times New Roman"/>
              </w:rPr>
            </w:pPr>
            <w:r w:rsidRPr="001403EE">
              <w:rPr>
                <w:rFonts w:ascii="Times New Roman" w:hAnsi="Times New Roman"/>
                <w:b/>
                <w:lang w:val="ru-RU"/>
              </w:rPr>
              <w:t>Баштапкы нарк</w:t>
            </w:r>
          </w:p>
        </w:tc>
        <w:tc>
          <w:tcPr>
            <w:tcW w:w="50" w:type="pct"/>
            <w:tcBorders>
              <w:bottom w:val="single" w:sz="0" w:space="0" w:color="auto"/>
              <w:right w:val="single" w:sz="0" w:space="0" w:color="auto"/>
            </w:tcBorders>
          </w:tcPr>
          <w:p w:rsidR="00DF27EC" w:rsidRPr="001403EE" w:rsidRDefault="002134AC">
            <w:pPr>
              <w:pStyle w:val="IASBTableArial"/>
              <w:rPr>
                <w:rFonts w:ascii="Times New Roman" w:hAnsi="Times New Roman"/>
                <w:lang w:val="ru-RU"/>
              </w:rPr>
            </w:pPr>
            <w:r w:rsidRPr="001403EE">
              <w:rPr>
                <w:rFonts w:ascii="Times New Roman" w:hAnsi="Times New Roman"/>
                <w:b/>
                <w:lang w:val="ru-RU"/>
              </w:rPr>
              <w:t>Адилет нарк (рыноктун катышуучуларынын божомолдору)</w:t>
            </w:r>
          </w:p>
        </w:tc>
        <w:tc>
          <w:tcPr>
            <w:tcW w:w="50" w:type="pct"/>
            <w:tcBorders>
              <w:bottom w:val="single" w:sz="0" w:space="0" w:color="auto"/>
              <w:right w:val="single" w:sz="0" w:space="0" w:color="auto"/>
            </w:tcBorders>
          </w:tcPr>
          <w:p w:rsidR="00DF27EC" w:rsidRPr="001403EE" w:rsidRDefault="002134AC">
            <w:pPr>
              <w:pStyle w:val="IASBTableArial"/>
              <w:rPr>
                <w:rFonts w:ascii="Times New Roman" w:hAnsi="Times New Roman"/>
                <w:lang w:val="ru-RU"/>
              </w:rPr>
            </w:pPr>
            <w:r w:rsidRPr="001403EE">
              <w:rPr>
                <w:rFonts w:ascii="Times New Roman" w:hAnsi="Times New Roman"/>
                <w:b/>
                <w:lang w:val="ru-RU"/>
              </w:rPr>
              <w:t>Колдонуу баалуулугу (ишкана үчүн мүнөздүү болгон божомолдор)</w:t>
            </w:r>
          </w:p>
        </w:tc>
        <w:tc>
          <w:tcPr>
            <w:tcW w:w="50" w:type="pct"/>
            <w:tcBorders>
              <w:bottom w:val="single" w:sz="0" w:space="0" w:color="auto"/>
              <w:right w:val="single" w:sz="0" w:space="0" w:color="auto"/>
            </w:tcBorders>
          </w:tcPr>
          <w:p w:rsidR="00DF27EC" w:rsidRPr="001403EE" w:rsidRDefault="002134AC">
            <w:pPr>
              <w:pStyle w:val="IASBTableArial"/>
              <w:rPr>
                <w:rFonts w:ascii="Times New Roman" w:hAnsi="Times New Roman"/>
              </w:rPr>
            </w:pPr>
            <w:r w:rsidRPr="001403EE">
              <w:rPr>
                <w:rFonts w:ascii="Times New Roman" w:hAnsi="Times New Roman"/>
                <w:b/>
                <w:lang w:val="ru-RU"/>
              </w:rPr>
              <w:t>Учурдагы нарк</w:t>
            </w:r>
          </w:p>
        </w:tc>
      </w:tr>
      <w:tr w:rsidR="00DF27EC" w:rsidRPr="008C44EC">
        <w:tc>
          <w:tcPr>
            <w:tcW w:w="50" w:type="pct"/>
            <w:tcBorders>
              <w:right w:val="single" w:sz="0" w:space="0" w:color="auto"/>
            </w:tcBorders>
          </w:tcPr>
          <w:p w:rsidR="00DF27EC" w:rsidRPr="001403EE" w:rsidRDefault="005830E1">
            <w:pPr>
              <w:pStyle w:val="IASBTableArial"/>
              <w:rPr>
                <w:rFonts w:ascii="Times New Roman" w:hAnsi="Times New Roman"/>
              </w:rPr>
            </w:pPr>
            <w:r w:rsidRPr="001403EE">
              <w:rPr>
                <w:rStyle w:val="blk"/>
                <w:rFonts w:ascii="Times New Roman" w:hAnsi="Times New Roman"/>
                <w:b/>
                <w:lang w:val="ru-RU"/>
              </w:rPr>
              <w:t>Милдеттенмени аткаруу</w:t>
            </w:r>
          </w:p>
        </w:tc>
        <w:tc>
          <w:tcPr>
            <w:tcW w:w="50" w:type="pct"/>
            <w:tcBorders>
              <w:right w:val="single" w:sz="0" w:space="0" w:color="auto"/>
            </w:tcBorders>
          </w:tcPr>
          <w:p w:rsidR="005830E1" w:rsidRPr="001403EE" w:rsidRDefault="005830E1" w:rsidP="005830E1">
            <w:pPr>
              <w:pStyle w:val="IASBTableArial"/>
              <w:rPr>
                <w:rStyle w:val="blk"/>
                <w:rFonts w:ascii="Times New Roman" w:hAnsi="Times New Roman"/>
              </w:rPr>
            </w:pPr>
            <w:r w:rsidRPr="001403EE">
              <w:rPr>
                <w:rStyle w:val="blk"/>
                <w:rFonts w:ascii="Times New Roman" w:hAnsi="Times New Roman"/>
                <w:lang w:val="ru-RU"/>
              </w:rPr>
              <w:t>Аткарылган</w:t>
            </w:r>
            <w:r w:rsidRPr="001403EE">
              <w:rPr>
                <w:rStyle w:val="blk"/>
                <w:rFonts w:ascii="Times New Roman" w:hAnsi="Times New Roman"/>
              </w:rPr>
              <w:t xml:space="preserve"> </w:t>
            </w:r>
            <w:r w:rsidRPr="001403EE">
              <w:rPr>
                <w:rStyle w:val="blk"/>
                <w:rFonts w:ascii="Times New Roman" w:hAnsi="Times New Roman"/>
                <w:lang w:val="ru-RU"/>
              </w:rPr>
              <w:t>милдеттенменин</w:t>
            </w:r>
            <w:r w:rsidRPr="001403EE">
              <w:rPr>
                <w:rStyle w:val="blk"/>
                <w:rFonts w:ascii="Times New Roman" w:hAnsi="Times New Roman"/>
              </w:rPr>
              <w:t xml:space="preserve"> </w:t>
            </w:r>
            <w:r w:rsidRPr="001403EE">
              <w:rPr>
                <w:rStyle w:val="blk"/>
                <w:rFonts w:ascii="Times New Roman" w:hAnsi="Times New Roman"/>
                <w:lang w:val="ru-RU"/>
              </w:rPr>
              <w:t>баштапкы</w:t>
            </w:r>
            <w:r w:rsidRPr="001403EE">
              <w:rPr>
                <w:rStyle w:val="blk"/>
                <w:rFonts w:ascii="Times New Roman" w:hAnsi="Times New Roman"/>
              </w:rPr>
              <w:t xml:space="preserve"> </w:t>
            </w:r>
            <w:r w:rsidRPr="001403EE">
              <w:rPr>
                <w:rStyle w:val="blk"/>
                <w:rFonts w:ascii="Times New Roman" w:hAnsi="Times New Roman"/>
                <w:lang w:val="ru-RU"/>
              </w:rPr>
              <w:t>наркына</w:t>
            </w:r>
            <w:r w:rsidRPr="001403EE">
              <w:rPr>
                <w:rStyle w:val="blk"/>
                <w:rFonts w:ascii="Times New Roman" w:hAnsi="Times New Roman"/>
              </w:rPr>
              <w:t xml:space="preserve"> </w:t>
            </w:r>
            <w:r w:rsidRPr="001403EE">
              <w:rPr>
                <w:rStyle w:val="blk"/>
                <w:rFonts w:ascii="Times New Roman" w:hAnsi="Times New Roman"/>
                <w:lang w:val="ru-RU"/>
              </w:rPr>
              <w:t>барабар</w:t>
            </w:r>
            <w:r w:rsidRPr="001403EE">
              <w:rPr>
                <w:rStyle w:val="blk"/>
                <w:rFonts w:ascii="Times New Roman" w:hAnsi="Times New Roman"/>
              </w:rPr>
              <w:t xml:space="preserve"> </w:t>
            </w:r>
            <w:r w:rsidRPr="001403EE">
              <w:rPr>
                <w:rStyle w:val="blk"/>
                <w:rFonts w:ascii="Times New Roman" w:hAnsi="Times New Roman"/>
                <w:lang w:val="ru-RU"/>
              </w:rPr>
              <w:t>кирешелер</w:t>
            </w:r>
            <w:r w:rsidRPr="001403EE">
              <w:rPr>
                <w:rStyle w:val="blk"/>
                <w:rFonts w:ascii="Times New Roman" w:hAnsi="Times New Roman"/>
              </w:rPr>
              <w:t xml:space="preserve"> (</w:t>
            </w:r>
            <w:r w:rsidRPr="001403EE">
              <w:rPr>
                <w:rStyle w:val="blk"/>
                <w:rFonts w:ascii="Times New Roman" w:hAnsi="Times New Roman"/>
                <w:lang w:val="ru-RU"/>
              </w:rPr>
              <w:t>баштапкы</w:t>
            </w:r>
            <w:r w:rsidRPr="001403EE">
              <w:rPr>
                <w:rStyle w:val="blk"/>
                <w:rFonts w:ascii="Times New Roman" w:hAnsi="Times New Roman"/>
              </w:rPr>
              <w:t xml:space="preserve"> </w:t>
            </w:r>
            <w:r w:rsidRPr="001403EE">
              <w:rPr>
                <w:rStyle w:val="blk"/>
                <w:rFonts w:ascii="Times New Roman" w:hAnsi="Times New Roman"/>
                <w:lang w:val="ru-RU"/>
              </w:rPr>
              <w:t>ордун</w:t>
            </w:r>
            <w:r w:rsidRPr="001403EE">
              <w:rPr>
                <w:rStyle w:val="blk"/>
                <w:rFonts w:ascii="Times New Roman" w:hAnsi="Times New Roman"/>
              </w:rPr>
              <w:t xml:space="preserve"> </w:t>
            </w:r>
            <w:r w:rsidRPr="001403EE">
              <w:rPr>
                <w:rStyle w:val="blk"/>
                <w:rFonts w:ascii="Times New Roman" w:hAnsi="Times New Roman"/>
                <w:lang w:val="ru-RU"/>
              </w:rPr>
              <w:t>толтурууну</w:t>
            </w:r>
            <w:r w:rsidRPr="001403EE">
              <w:rPr>
                <w:rStyle w:val="blk"/>
                <w:rFonts w:ascii="Times New Roman" w:hAnsi="Times New Roman"/>
              </w:rPr>
              <w:t xml:space="preserve"> </w:t>
            </w:r>
            <w:r w:rsidRPr="001403EE">
              <w:rPr>
                <w:rStyle w:val="blk"/>
                <w:rFonts w:ascii="Times New Roman" w:hAnsi="Times New Roman"/>
                <w:lang w:val="ru-RU"/>
              </w:rPr>
              <w:t>чагылдырат</w:t>
            </w:r>
            <w:r w:rsidRPr="001403EE">
              <w:rPr>
                <w:rStyle w:val="blk"/>
                <w:rFonts w:ascii="Times New Roman" w:hAnsi="Times New Roman"/>
              </w:rPr>
              <w:t>).</w:t>
            </w:r>
          </w:p>
          <w:p w:rsidR="00DF27EC" w:rsidRPr="001403EE" w:rsidRDefault="00DC5B9E">
            <w:pPr>
              <w:pStyle w:val="IASBTableArial"/>
              <w:rPr>
                <w:rFonts w:ascii="Times New Roman" w:hAnsi="Times New Roman"/>
              </w:rPr>
            </w:pPr>
            <w:r w:rsidRPr="001403EE">
              <w:rPr>
                <w:rFonts w:ascii="Times New Roman" w:hAnsi="Times New Roman"/>
              </w:rPr>
              <w:br/>
            </w:r>
          </w:p>
        </w:tc>
        <w:tc>
          <w:tcPr>
            <w:tcW w:w="50" w:type="pct"/>
            <w:tcBorders>
              <w:right w:val="single" w:sz="0" w:space="0" w:color="auto"/>
            </w:tcBorders>
          </w:tcPr>
          <w:p w:rsidR="005830E1" w:rsidRPr="001403EE" w:rsidRDefault="005830E1" w:rsidP="005830E1">
            <w:pPr>
              <w:pStyle w:val="IASBTableArial"/>
              <w:rPr>
                <w:rStyle w:val="blk"/>
                <w:rFonts w:ascii="Times New Roman" w:hAnsi="Times New Roman"/>
                <w:lang w:val="ru-RU"/>
              </w:rPr>
            </w:pPr>
            <w:r w:rsidRPr="001403EE">
              <w:rPr>
                <w:rStyle w:val="blk"/>
                <w:rFonts w:ascii="Times New Roman" w:hAnsi="Times New Roman"/>
                <w:lang w:val="ru-RU"/>
              </w:rPr>
              <w:t>Аткарылган милдеттенменин адилет наркына барабар кирешелер.</w:t>
            </w:r>
          </w:p>
          <w:p w:rsidR="00DF27EC" w:rsidRPr="001403EE" w:rsidRDefault="00DC5B9E">
            <w:pPr>
              <w:pStyle w:val="IASBTableArial"/>
              <w:rPr>
                <w:rFonts w:ascii="Times New Roman" w:hAnsi="Times New Roman"/>
                <w:lang w:val="ru-RU"/>
              </w:rPr>
            </w:pPr>
            <w:r w:rsidRPr="001403EE">
              <w:rPr>
                <w:rFonts w:ascii="Times New Roman" w:hAnsi="Times New Roman"/>
                <w:lang w:val="ru-RU"/>
              </w:rPr>
              <w:br/>
            </w:r>
          </w:p>
        </w:tc>
        <w:tc>
          <w:tcPr>
            <w:tcW w:w="50" w:type="pct"/>
            <w:tcBorders>
              <w:right w:val="single" w:sz="0" w:space="0" w:color="auto"/>
            </w:tcBorders>
          </w:tcPr>
          <w:p w:rsidR="005830E1" w:rsidRPr="001403EE" w:rsidRDefault="005830E1" w:rsidP="005830E1">
            <w:pPr>
              <w:pStyle w:val="IASBTableArial"/>
              <w:rPr>
                <w:rStyle w:val="blk"/>
                <w:rFonts w:ascii="Times New Roman" w:hAnsi="Times New Roman"/>
                <w:lang w:val="ru-RU"/>
              </w:rPr>
            </w:pPr>
            <w:r w:rsidRPr="001403EE">
              <w:rPr>
                <w:rStyle w:val="blk"/>
                <w:rFonts w:ascii="Times New Roman" w:hAnsi="Times New Roman"/>
                <w:lang w:val="ru-RU"/>
              </w:rPr>
              <w:t>Аткарылган милдеттенменин аткаруу наркына барабар кирешелер.</w:t>
            </w:r>
          </w:p>
          <w:p w:rsidR="00DF27EC" w:rsidRPr="001403EE" w:rsidRDefault="00DC5B9E">
            <w:pPr>
              <w:pStyle w:val="IASBTableArial"/>
              <w:rPr>
                <w:rFonts w:ascii="Times New Roman" w:hAnsi="Times New Roman"/>
                <w:lang w:val="ru-RU"/>
              </w:rPr>
            </w:pPr>
            <w:r w:rsidRPr="001403EE">
              <w:rPr>
                <w:rFonts w:ascii="Times New Roman" w:hAnsi="Times New Roman"/>
                <w:lang w:val="ru-RU"/>
              </w:rPr>
              <w:br/>
            </w:r>
          </w:p>
        </w:tc>
        <w:tc>
          <w:tcPr>
            <w:tcW w:w="50" w:type="pct"/>
            <w:tcBorders>
              <w:right w:val="single" w:sz="0" w:space="0" w:color="auto"/>
            </w:tcBorders>
          </w:tcPr>
          <w:p w:rsidR="005830E1" w:rsidRPr="001403EE" w:rsidRDefault="005830E1" w:rsidP="005830E1">
            <w:pPr>
              <w:pStyle w:val="IASBTableArial"/>
              <w:rPr>
                <w:rStyle w:val="blk"/>
                <w:rFonts w:ascii="Times New Roman" w:hAnsi="Times New Roman"/>
                <w:lang w:val="ru-RU"/>
              </w:rPr>
            </w:pPr>
            <w:r w:rsidRPr="001403EE">
              <w:rPr>
                <w:rStyle w:val="blk"/>
                <w:rFonts w:ascii="Times New Roman" w:hAnsi="Times New Roman"/>
                <w:lang w:val="ru-RU"/>
              </w:rPr>
              <w:t>Аткарылган милдеттенменин учурдагы наркына барабар кирешелер (учурдагы ордун толтурууну чагылдырат).</w:t>
            </w:r>
          </w:p>
          <w:p w:rsidR="00DF27EC" w:rsidRPr="001403EE" w:rsidRDefault="00DC5B9E">
            <w:pPr>
              <w:pStyle w:val="IASBTableArial"/>
              <w:rPr>
                <w:rFonts w:ascii="Times New Roman" w:hAnsi="Times New Roman"/>
                <w:lang w:val="ru-RU"/>
              </w:rPr>
            </w:pPr>
            <w:r w:rsidRPr="001403EE">
              <w:rPr>
                <w:rFonts w:ascii="Times New Roman" w:hAnsi="Times New Roman"/>
                <w:lang w:val="ru-RU"/>
              </w:rPr>
              <w:br/>
            </w:r>
          </w:p>
        </w:tc>
      </w:tr>
      <w:tr w:rsidR="00DF27EC" w:rsidRPr="008C44EC">
        <w:tc>
          <w:tcPr>
            <w:tcW w:w="50" w:type="pct"/>
            <w:tcBorders>
              <w:right w:val="single" w:sz="0" w:space="0" w:color="auto"/>
            </w:tcBorders>
          </w:tcPr>
          <w:p w:rsidR="00DF27EC" w:rsidRPr="001403EE" w:rsidRDefault="00DF27EC">
            <w:pPr>
              <w:pStyle w:val="IASBTableArial"/>
              <w:rPr>
                <w:rFonts w:ascii="Times New Roman" w:hAnsi="Times New Roman"/>
                <w:lang w:val="ru-RU"/>
              </w:rPr>
            </w:pPr>
          </w:p>
        </w:tc>
        <w:tc>
          <w:tcPr>
            <w:tcW w:w="50" w:type="pct"/>
            <w:tcBorders>
              <w:right w:val="single" w:sz="0" w:space="0" w:color="auto"/>
            </w:tcBorders>
          </w:tcPr>
          <w:p w:rsidR="00DF27EC" w:rsidRPr="001403EE" w:rsidRDefault="005830E1">
            <w:pPr>
              <w:pStyle w:val="IASBTableArial"/>
              <w:rPr>
                <w:rFonts w:ascii="Times New Roman" w:hAnsi="Times New Roman"/>
                <w:lang w:val="ru-RU"/>
              </w:rPr>
            </w:pPr>
            <w:r w:rsidRPr="001403EE">
              <w:rPr>
                <w:rStyle w:val="blk"/>
                <w:rFonts w:ascii="Times New Roman" w:hAnsi="Times New Roman"/>
                <w:szCs w:val="18"/>
                <w:lang w:val="ru-RU"/>
              </w:rPr>
              <w:t>Милдеттенмени аткаруу менен байланыштуу тартылган чыгымдардын бөлүгүндөгү чыгашалар.</w:t>
            </w:r>
            <w:r w:rsidR="00DC5B9E" w:rsidRPr="001403EE">
              <w:rPr>
                <w:rFonts w:ascii="Times New Roman" w:hAnsi="Times New Roman"/>
                <w:lang w:val="ru-RU"/>
              </w:rPr>
              <w:br/>
            </w:r>
          </w:p>
        </w:tc>
        <w:tc>
          <w:tcPr>
            <w:tcW w:w="50" w:type="pct"/>
            <w:tcBorders>
              <w:right w:val="single" w:sz="0" w:space="0" w:color="auto"/>
            </w:tcBorders>
          </w:tcPr>
          <w:p w:rsidR="00DF27EC" w:rsidRPr="001403EE" w:rsidRDefault="005830E1" w:rsidP="005830E1">
            <w:pPr>
              <w:pStyle w:val="IASBTableArial"/>
              <w:rPr>
                <w:rFonts w:ascii="Times New Roman" w:hAnsi="Times New Roman"/>
                <w:lang w:val="ru-RU"/>
              </w:rPr>
            </w:pPr>
            <w:r w:rsidRPr="001403EE">
              <w:rPr>
                <w:rFonts w:ascii="Times New Roman" w:hAnsi="Times New Roman"/>
                <w:lang w:val="ru-RU"/>
              </w:rPr>
              <w:t>Милдеттенмени аткарууга байланыштуу тартылган чыгымдардын бөлүгүндөгү чыгашалар.</w:t>
            </w:r>
            <w:r w:rsidR="00DC5B9E" w:rsidRPr="001403EE">
              <w:rPr>
                <w:rFonts w:ascii="Times New Roman" w:hAnsi="Times New Roman"/>
                <w:lang w:val="ru-RU"/>
              </w:rPr>
              <w:br/>
            </w:r>
          </w:p>
        </w:tc>
        <w:tc>
          <w:tcPr>
            <w:tcW w:w="50" w:type="pct"/>
            <w:tcBorders>
              <w:right w:val="single" w:sz="0" w:space="0" w:color="auto"/>
            </w:tcBorders>
          </w:tcPr>
          <w:p w:rsidR="00DF27EC" w:rsidRPr="001403EE" w:rsidRDefault="005830E1">
            <w:pPr>
              <w:pStyle w:val="IASBTableArial"/>
              <w:rPr>
                <w:rFonts w:ascii="Times New Roman" w:hAnsi="Times New Roman"/>
                <w:lang w:val="ru-RU"/>
              </w:rPr>
            </w:pPr>
            <w:r w:rsidRPr="001403EE">
              <w:rPr>
                <w:rFonts w:ascii="Times New Roman" w:hAnsi="Times New Roman"/>
                <w:lang w:val="ru-RU"/>
              </w:rPr>
              <w:t>Милдеттенмени аткарууга байланыштуу тартылган чыгымдардын бөлүгүндөгү чыгашалар.</w:t>
            </w:r>
            <w:r w:rsidR="00DC5B9E" w:rsidRPr="001403EE">
              <w:rPr>
                <w:rFonts w:ascii="Times New Roman" w:hAnsi="Times New Roman"/>
                <w:lang w:val="ru-RU"/>
              </w:rPr>
              <w:br/>
            </w:r>
          </w:p>
        </w:tc>
        <w:tc>
          <w:tcPr>
            <w:tcW w:w="50" w:type="pct"/>
            <w:tcBorders>
              <w:right w:val="single" w:sz="0" w:space="0" w:color="auto"/>
            </w:tcBorders>
          </w:tcPr>
          <w:p w:rsidR="00DF27EC" w:rsidRPr="001403EE" w:rsidRDefault="005830E1">
            <w:pPr>
              <w:pStyle w:val="IASBTableArial"/>
              <w:rPr>
                <w:rFonts w:ascii="Times New Roman" w:hAnsi="Times New Roman"/>
                <w:lang w:val="ru-RU"/>
              </w:rPr>
            </w:pPr>
            <w:r w:rsidRPr="001403EE">
              <w:rPr>
                <w:rFonts w:ascii="Times New Roman" w:hAnsi="Times New Roman"/>
                <w:lang w:val="ru-RU"/>
              </w:rPr>
              <w:t>Милдеттенмени аткарууга байланыштуу тартылган чыгымдардын бөлүгүндөгү чыгашалар.</w:t>
            </w:r>
            <w:r w:rsidR="00DC5B9E" w:rsidRPr="001403EE">
              <w:rPr>
                <w:rFonts w:ascii="Times New Roman" w:hAnsi="Times New Roman"/>
                <w:lang w:val="ru-RU"/>
              </w:rPr>
              <w:br/>
            </w:r>
          </w:p>
        </w:tc>
      </w:tr>
      <w:tr w:rsidR="00DF27EC" w:rsidRPr="008C44E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lang w:val="ru-RU"/>
              </w:rPr>
            </w:pPr>
            <w:r w:rsidRPr="001403EE">
              <w:rPr>
                <w:rFonts w:ascii="Times New Roman" w:hAnsi="Times New Roman"/>
              </w:rPr>
              <w:t> </w:t>
            </w:r>
          </w:p>
        </w:tc>
        <w:tc>
          <w:tcPr>
            <w:tcW w:w="50" w:type="pct"/>
            <w:tcBorders>
              <w:bottom w:val="single" w:sz="0" w:space="0" w:color="auto"/>
              <w:right w:val="single" w:sz="0" w:space="0" w:color="auto"/>
            </w:tcBorders>
          </w:tcPr>
          <w:p w:rsidR="005830E1" w:rsidRPr="001403EE" w:rsidRDefault="005830E1" w:rsidP="005830E1">
            <w:pPr>
              <w:pStyle w:val="IASBTableArial"/>
              <w:rPr>
                <w:rFonts w:ascii="Times New Roman" w:hAnsi="Times New Roman"/>
                <w:lang w:val="ru-RU"/>
              </w:rPr>
            </w:pPr>
            <w:r w:rsidRPr="001403EE">
              <w:rPr>
                <w:rFonts w:ascii="Times New Roman" w:hAnsi="Times New Roman"/>
                <w:lang w:val="ru-RU"/>
              </w:rPr>
              <w:t>(Дүң негизде же нетто-негизде көрсөтүлүшү мүмкүн).</w:t>
            </w:r>
          </w:p>
          <w:p w:rsidR="00DF27EC" w:rsidRPr="001403EE" w:rsidRDefault="00DF27EC">
            <w:pPr>
              <w:pStyle w:val="IASBTableArial"/>
              <w:rPr>
                <w:rFonts w:ascii="Times New Roman" w:hAnsi="Times New Roman"/>
                <w:lang w:val="ru-RU"/>
              </w:rPr>
            </w:pPr>
          </w:p>
        </w:tc>
        <w:tc>
          <w:tcPr>
            <w:tcW w:w="50" w:type="pct"/>
            <w:tcBorders>
              <w:bottom w:val="single" w:sz="0" w:space="0" w:color="auto"/>
              <w:right w:val="single" w:sz="0" w:space="0" w:color="auto"/>
            </w:tcBorders>
          </w:tcPr>
          <w:p w:rsidR="00DF27EC" w:rsidRPr="001403EE" w:rsidRDefault="005830E1">
            <w:pPr>
              <w:pStyle w:val="IASBTableArial"/>
              <w:rPr>
                <w:rFonts w:ascii="Times New Roman" w:hAnsi="Times New Roman"/>
                <w:lang w:val="ru-RU"/>
              </w:rPr>
            </w:pPr>
            <w:r w:rsidRPr="001403EE">
              <w:rPr>
                <w:rFonts w:ascii="Times New Roman" w:hAnsi="Times New Roman"/>
                <w:lang w:val="ru-RU"/>
              </w:rPr>
              <w:t>(Дүң негизде же нетто-негизде көрсөтүлүшү мүмкүн. Дүң негизде көрсөтүлгөн учурда баштапкы ордун толтуруу өзүнчө көрсөтүлүшү мүмкүн).</w:t>
            </w:r>
          </w:p>
        </w:tc>
        <w:tc>
          <w:tcPr>
            <w:tcW w:w="50" w:type="pct"/>
            <w:tcBorders>
              <w:bottom w:val="single" w:sz="0" w:space="0" w:color="auto"/>
              <w:right w:val="single" w:sz="0" w:space="0" w:color="auto"/>
            </w:tcBorders>
          </w:tcPr>
          <w:p w:rsidR="00DF27EC" w:rsidRPr="001403EE" w:rsidRDefault="005830E1">
            <w:pPr>
              <w:pStyle w:val="IASBTableArial"/>
              <w:rPr>
                <w:rFonts w:ascii="Times New Roman" w:hAnsi="Times New Roman"/>
                <w:lang w:val="ru-RU"/>
              </w:rPr>
            </w:pPr>
            <w:r w:rsidRPr="001403EE">
              <w:rPr>
                <w:rFonts w:ascii="Times New Roman" w:hAnsi="Times New Roman"/>
                <w:lang w:val="ru-RU"/>
              </w:rPr>
              <w:t>(Дүң негизде же нетто-негизде көрсөтүлүшү мүмкүн. Дүң негизде көрсөтүлгөн учурда баштапкы ордун толтуруу өзүнчө көрсөтүлүшү мүмкүн).</w:t>
            </w:r>
          </w:p>
        </w:tc>
        <w:tc>
          <w:tcPr>
            <w:tcW w:w="50" w:type="pct"/>
            <w:tcBorders>
              <w:bottom w:val="single" w:sz="0" w:space="0" w:color="auto"/>
              <w:right w:val="single" w:sz="0" w:space="0" w:color="auto"/>
            </w:tcBorders>
          </w:tcPr>
          <w:p w:rsidR="00DF27EC" w:rsidRPr="001403EE" w:rsidRDefault="005830E1">
            <w:pPr>
              <w:pStyle w:val="IASBTableArial"/>
              <w:rPr>
                <w:rFonts w:ascii="Times New Roman" w:hAnsi="Times New Roman"/>
                <w:lang w:val="ru-RU"/>
              </w:rPr>
            </w:pPr>
            <w:r w:rsidRPr="001403EE">
              <w:rPr>
                <w:rStyle w:val="blk"/>
                <w:rFonts w:ascii="Times New Roman" w:hAnsi="Times New Roman"/>
                <w:szCs w:val="18"/>
                <w:lang w:val="ru-RU"/>
              </w:rPr>
              <w:t>(Дүң негизде же нетто-негизде көрсөтүлүшү мүмкүн. Дүң негизде көрсөтүлгөн учурда баштапкы ордун толтуруу өзүнчө көрсөтүлүшү мүмкүн).</w:t>
            </w:r>
          </w:p>
        </w:tc>
      </w:tr>
      <w:tr w:rsidR="00DF27EC" w:rsidRPr="008C44EC">
        <w:tc>
          <w:tcPr>
            <w:tcW w:w="50" w:type="pct"/>
            <w:tcBorders>
              <w:right w:val="single" w:sz="0" w:space="0" w:color="auto"/>
            </w:tcBorders>
          </w:tcPr>
          <w:p w:rsidR="00DF27EC" w:rsidRPr="001403EE" w:rsidRDefault="005830E1">
            <w:pPr>
              <w:pStyle w:val="IASBTableArial"/>
              <w:rPr>
                <w:rFonts w:ascii="Times New Roman" w:hAnsi="Times New Roman"/>
              </w:rPr>
            </w:pPr>
            <w:r w:rsidRPr="001403EE">
              <w:rPr>
                <w:rStyle w:val="blk"/>
                <w:rFonts w:ascii="Times New Roman" w:hAnsi="Times New Roman"/>
                <w:b/>
                <w:lang w:val="ru-RU"/>
              </w:rPr>
              <w:t>Милдеттенмени өткөрүп берүү</w:t>
            </w:r>
          </w:p>
        </w:tc>
        <w:tc>
          <w:tcPr>
            <w:tcW w:w="50" w:type="pct"/>
            <w:tcBorders>
              <w:right w:val="single" w:sz="0" w:space="0" w:color="auto"/>
            </w:tcBorders>
          </w:tcPr>
          <w:p w:rsidR="00DF27EC" w:rsidRPr="001403EE" w:rsidRDefault="005830E1">
            <w:pPr>
              <w:pStyle w:val="IASBTableArial"/>
              <w:rPr>
                <w:rStyle w:val="blk"/>
                <w:rFonts w:ascii="Times New Roman" w:hAnsi="Times New Roman"/>
                <w:lang w:val="kk-KZ"/>
              </w:rPr>
            </w:pPr>
            <w:r w:rsidRPr="001403EE">
              <w:rPr>
                <w:rStyle w:val="blk"/>
                <w:rFonts w:ascii="Times New Roman" w:hAnsi="Times New Roman"/>
                <w:lang w:val="ru-RU"/>
              </w:rPr>
              <w:t>Өткөрүп</w:t>
            </w:r>
            <w:r w:rsidRPr="001403EE">
              <w:rPr>
                <w:rStyle w:val="blk"/>
                <w:rFonts w:ascii="Times New Roman" w:hAnsi="Times New Roman"/>
              </w:rPr>
              <w:t xml:space="preserve"> </w:t>
            </w:r>
            <w:r w:rsidRPr="001403EE">
              <w:rPr>
                <w:rStyle w:val="blk"/>
                <w:rFonts w:ascii="Times New Roman" w:hAnsi="Times New Roman"/>
                <w:lang w:val="ru-RU"/>
              </w:rPr>
              <w:t>берилген</w:t>
            </w:r>
            <w:r w:rsidRPr="001403EE">
              <w:rPr>
                <w:rStyle w:val="blk"/>
                <w:rFonts w:ascii="Times New Roman" w:hAnsi="Times New Roman"/>
              </w:rPr>
              <w:t xml:space="preserve"> </w:t>
            </w:r>
            <w:r w:rsidRPr="001403EE">
              <w:rPr>
                <w:rStyle w:val="blk"/>
                <w:rFonts w:ascii="Times New Roman" w:hAnsi="Times New Roman"/>
                <w:lang w:val="ru-RU"/>
              </w:rPr>
              <w:t>милдеттенменин</w:t>
            </w:r>
            <w:r w:rsidRPr="001403EE">
              <w:rPr>
                <w:rStyle w:val="blk"/>
                <w:rFonts w:ascii="Times New Roman" w:hAnsi="Times New Roman"/>
              </w:rPr>
              <w:t xml:space="preserve"> </w:t>
            </w:r>
            <w:r w:rsidRPr="001403EE">
              <w:rPr>
                <w:rStyle w:val="blk"/>
                <w:rFonts w:ascii="Times New Roman" w:hAnsi="Times New Roman"/>
                <w:lang w:val="ru-RU"/>
              </w:rPr>
              <w:t>баштапкы</w:t>
            </w:r>
            <w:r w:rsidRPr="001403EE">
              <w:rPr>
                <w:rStyle w:val="blk"/>
                <w:rFonts w:ascii="Times New Roman" w:hAnsi="Times New Roman"/>
              </w:rPr>
              <w:t xml:space="preserve"> </w:t>
            </w:r>
            <w:r w:rsidRPr="001403EE">
              <w:rPr>
                <w:rStyle w:val="blk"/>
                <w:rFonts w:ascii="Times New Roman" w:hAnsi="Times New Roman"/>
                <w:lang w:val="ru-RU"/>
              </w:rPr>
              <w:t>наркына</w:t>
            </w:r>
            <w:r w:rsidRPr="001403EE">
              <w:rPr>
                <w:rStyle w:val="blk"/>
                <w:rFonts w:ascii="Times New Roman" w:hAnsi="Times New Roman"/>
              </w:rPr>
              <w:t xml:space="preserve"> </w:t>
            </w:r>
            <w:r w:rsidRPr="001403EE">
              <w:rPr>
                <w:rStyle w:val="blk"/>
                <w:rFonts w:ascii="Times New Roman" w:hAnsi="Times New Roman"/>
                <w:lang w:val="ru-RU"/>
              </w:rPr>
              <w:t>барабар</w:t>
            </w:r>
            <w:r w:rsidRPr="001403EE">
              <w:rPr>
                <w:rStyle w:val="blk"/>
                <w:rFonts w:ascii="Times New Roman" w:hAnsi="Times New Roman"/>
              </w:rPr>
              <w:t xml:space="preserve"> </w:t>
            </w:r>
            <w:r w:rsidRPr="001403EE">
              <w:rPr>
                <w:rStyle w:val="blk"/>
                <w:rFonts w:ascii="Times New Roman" w:hAnsi="Times New Roman"/>
                <w:lang w:val="ru-RU"/>
              </w:rPr>
              <w:t>кирешелер</w:t>
            </w:r>
            <w:r w:rsidRPr="001403EE">
              <w:rPr>
                <w:rStyle w:val="blk"/>
                <w:rFonts w:ascii="Times New Roman" w:hAnsi="Times New Roman"/>
              </w:rPr>
              <w:t xml:space="preserve"> </w:t>
            </w:r>
            <w:proofErr w:type="gramStart"/>
            <w:r w:rsidRPr="001403EE">
              <w:rPr>
                <w:rStyle w:val="blk"/>
                <w:rFonts w:ascii="Times New Roman" w:hAnsi="Times New Roman"/>
              </w:rPr>
              <w:t xml:space="preserve">( </w:t>
            </w:r>
            <w:r w:rsidRPr="001403EE">
              <w:rPr>
                <w:rStyle w:val="blk"/>
                <w:rFonts w:ascii="Times New Roman" w:hAnsi="Times New Roman"/>
                <w:lang w:val="ru-RU"/>
              </w:rPr>
              <w:t>баштапкы</w:t>
            </w:r>
            <w:proofErr w:type="gramEnd"/>
            <w:r w:rsidRPr="001403EE">
              <w:rPr>
                <w:rStyle w:val="blk"/>
                <w:rFonts w:ascii="Times New Roman" w:hAnsi="Times New Roman"/>
              </w:rPr>
              <w:t xml:space="preserve"> </w:t>
            </w:r>
            <w:r w:rsidRPr="001403EE">
              <w:rPr>
                <w:rStyle w:val="blk"/>
                <w:rFonts w:ascii="Times New Roman" w:hAnsi="Times New Roman"/>
                <w:lang w:val="ru-RU"/>
              </w:rPr>
              <w:t>ордун</w:t>
            </w:r>
            <w:r w:rsidRPr="001403EE">
              <w:rPr>
                <w:rStyle w:val="blk"/>
                <w:rFonts w:ascii="Times New Roman" w:hAnsi="Times New Roman"/>
              </w:rPr>
              <w:t xml:space="preserve"> </w:t>
            </w:r>
            <w:r w:rsidRPr="001403EE">
              <w:rPr>
                <w:rStyle w:val="blk"/>
                <w:rFonts w:ascii="Times New Roman" w:hAnsi="Times New Roman"/>
                <w:lang w:val="ru-RU"/>
              </w:rPr>
              <w:t>толтурууну</w:t>
            </w:r>
            <w:r w:rsidRPr="001403EE">
              <w:rPr>
                <w:rStyle w:val="blk"/>
                <w:rFonts w:ascii="Times New Roman" w:hAnsi="Times New Roman"/>
              </w:rPr>
              <w:t xml:space="preserve"> </w:t>
            </w:r>
            <w:r w:rsidRPr="001403EE">
              <w:rPr>
                <w:rStyle w:val="blk"/>
                <w:rFonts w:ascii="Times New Roman" w:hAnsi="Times New Roman"/>
                <w:lang w:val="ru-RU"/>
              </w:rPr>
              <w:t>чагылдырат</w:t>
            </w:r>
            <w:r w:rsidRPr="001403EE">
              <w:rPr>
                <w:rStyle w:val="blk"/>
                <w:rFonts w:ascii="Times New Roman" w:hAnsi="Times New Roman"/>
              </w:rPr>
              <w:t>).</w:t>
            </w:r>
          </w:p>
          <w:p w:rsidR="005830E1" w:rsidRPr="001403EE" w:rsidRDefault="005830E1">
            <w:pPr>
              <w:pStyle w:val="IASBTableArial"/>
              <w:rPr>
                <w:rFonts w:ascii="Times New Roman" w:hAnsi="Times New Roman"/>
                <w:lang w:val="kk-KZ"/>
              </w:rPr>
            </w:pPr>
          </w:p>
        </w:tc>
        <w:tc>
          <w:tcPr>
            <w:tcW w:w="50" w:type="pct"/>
            <w:tcBorders>
              <w:right w:val="single" w:sz="0" w:space="0" w:color="auto"/>
            </w:tcBorders>
          </w:tcPr>
          <w:p w:rsidR="005830E1" w:rsidRPr="001403EE" w:rsidRDefault="005830E1" w:rsidP="005830E1">
            <w:pPr>
              <w:pStyle w:val="IASBTableArial"/>
              <w:rPr>
                <w:rStyle w:val="blk"/>
                <w:rFonts w:ascii="Times New Roman" w:hAnsi="Times New Roman"/>
                <w:lang w:val="ru-RU"/>
              </w:rPr>
            </w:pPr>
            <w:r w:rsidRPr="001403EE">
              <w:rPr>
                <w:rStyle w:val="blk"/>
                <w:rFonts w:ascii="Times New Roman" w:hAnsi="Times New Roman"/>
                <w:lang w:val="ru-RU"/>
              </w:rPr>
              <w:t>Өткөрүп берилген милдеттенменин адилет наркына барабар кирешелер.</w:t>
            </w:r>
          </w:p>
          <w:p w:rsidR="00DF27EC" w:rsidRPr="001403EE" w:rsidRDefault="00DC5B9E">
            <w:pPr>
              <w:pStyle w:val="IASBTableArial"/>
              <w:rPr>
                <w:rFonts w:ascii="Times New Roman" w:hAnsi="Times New Roman"/>
                <w:lang w:val="ru-RU"/>
              </w:rPr>
            </w:pPr>
            <w:r w:rsidRPr="001403EE">
              <w:rPr>
                <w:rFonts w:ascii="Times New Roman" w:hAnsi="Times New Roman"/>
                <w:lang w:val="ru-RU"/>
              </w:rPr>
              <w:br/>
            </w:r>
          </w:p>
        </w:tc>
        <w:tc>
          <w:tcPr>
            <w:tcW w:w="50" w:type="pct"/>
            <w:tcBorders>
              <w:right w:val="single" w:sz="0" w:space="0" w:color="auto"/>
            </w:tcBorders>
          </w:tcPr>
          <w:p w:rsidR="00DF27EC" w:rsidRPr="001403EE" w:rsidRDefault="004C07D7">
            <w:pPr>
              <w:pStyle w:val="IASBTableArial"/>
              <w:rPr>
                <w:rFonts w:ascii="Times New Roman" w:hAnsi="Times New Roman"/>
                <w:lang w:val="ru-RU"/>
              </w:rPr>
            </w:pPr>
            <w:r w:rsidRPr="001403EE">
              <w:rPr>
                <w:rStyle w:val="blk"/>
                <w:rFonts w:ascii="Times New Roman" w:hAnsi="Times New Roman"/>
                <w:lang w:val="ru-RU"/>
              </w:rPr>
              <w:t>Өткөрүп берилген милдеттенменин аткаруу наркына барабар кирешелер.</w:t>
            </w:r>
            <w:r w:rsidR="00DC5B9E" w:rsidRPr="001403EE">
              <w:rPr>
                <w:rFonts w:ascii="Times New Roman" w:hAnsi="Times New Roman"/>
                <w:lang w:val="ru-RU"/>
              </w:rPr>
              <w:br/>
            </w:r>
          </w:p>
        </w:tc>
        <w:tc>
          <w:tcPr>
            <w:tcW w:w="50" w:type="pct"/>
            <w:tcBorders>
              <w:right w:val="single" w:sz="0" w:space="0" w:color="auto"/>
            </w:tcBorders>
          </w:tcPr>
          <w:p w:rsidR="004C07D7" w:rsidRPr="001403EE" w:rsidRDefault="004C07D7" w:rsidP="004C07D7">
            <w:pPr>
              <w:pStyle w:val="IASBTableArial"/>
              <w:rPr>
                <w:rStyle w:val="blk"/>
                <w:rFonts w:ascii="Times New Roman" w:hAnsi="Times New Roman"/>
                <w:lang w:val="ru-RU"/>
              </w:rPr>
            </w:pPr>
            <w:r w:rsidRPr="001403EE">
              <w:rPr>
                <w:rStyle w:val="blk"/>
                <w:rFonts w:ascii="Times New Roman" w:hAnsi="Times New Roman"/>
                <w:lang w:val="ru-RU"/>
              </w:rPr>
              <w:t xml:space="preserve">Өткөрүп берилген милдеттенменин алмашуунун учурдагы наркына барабар кирешелер (учурдагы ордун толтурууну чагылдырат). </w:t>
            </w:r>
          </w:p>
          <w:p w:rsidR="00DF27EC" w:rsidRPr="001403EE" w:rsidRDefault="00DC5B9E">
            <w:pPr>
              <w:pStyle w:val="IASBTableArial"/>
              <w:rPr>
                <w:rFonts w:ascii="Times New Roman" w:hAnsi="Times New Roman"/>
                <w:lang w:val="ru-RU"/>
              </w:rPr>
            </w:pPr>
            <w:r w:rsidRPr="001403EE">
              <w:rPr>
                <w:rFonts w:ascii="Times New Roman" w:hAnsi="Times New Roman"/>
                <w:lang w:val="ru-RU"/>
              </w:rPr>
              <w:br/>
            </w:r>
          </w:p>
        </w:tc>
      </w:tr>
      <w:tr w:rsidR="00DF27EC" w:rsidRPr="008C44EC">
        <w:tc>
          <w:tcPr>
            <w:tcW w:w="50" w:type="pct"/>
            <w:tcBorders>
              <w:right w:val="single" w:sz="0" w:space="0" w:color="auto"/>
            </w:tcBorders>
          </w:tcPr>
          <w:p w:rsidR="00DF27EC" w:rsidRPr="001403EE" w:rsidRDefault="00DF27EC">
            <w:pPr>
              <w:pStyle w:val="IASBTableArial"/>
              <w:rPr>
                <w:rFonts w:ascii="Times New Roman" w:hAnsi="Times New Roman"/>
                <w:lang w:val="ru-RU"/>
              </w:rPr>
            </w:pPr>
          </w:p>
        </w:tc>
        <w:tc>
          <w:tcPr>
            <w:tcW w:w="50" w:type="pct"/>
            <w:tcBorders>
              <w:right w:val="single" w:sz="0" w:space="0" w:color="auto"/>
            </w:tcBorders>
          </w:tcPr>
          <w:p w:rsidR="005830E1" w:rsidRPr="001403EE" w:rsidRDefault="005830E1" w:rsidP="005830E1">
            <w:pPr>
              <w:pStyle w:val="IASBTableArial"/>
              <w:rPr>
                <w:rStyle w:val="blk"/>
                <w:rFonts w:ascii="Times New Roman" w:hAnsi="Times New Roman"/>
                <w:lang w:val="ru-RU"/>
              </w:rPr>
            </w:pPr>
            <w:r w:rsidRPr="001403EE">
              <w:rPr>
                <w:rStyle w:val="blk"/>
                <w:rFonts w:ascii="Times New Roman" w:hAnsi="Times New Roman"/>
                <w:lang w:val="ru-RU"/>
              </w:rPr>
              <w:t xml:space="preserve">Милдеттенмени өткөрүп бергендиги үчүн төлөнгөн </w:t>
            </w:r>
            <w:r w:rsidRPr="001403EE">
              <w:rPr>
                <w:rStyle w:val="blk"/>
                <w:rFonts w:ascii="Times New Roman" w:hAnsi="Times New Roman"/>
                <w:lang w:val="ru-RU"/>
              </w:rPr>
              <w:lastRenderedPageBreak/>
              <w:t xml:space="preserve">чыгымдардын бөлүгүндөгү чыгашалар (анын ичинде </w:t>
            </w:r>
            <w:r w:rsidRPr="001403EE">
              <w:rPr>
                <w:rFonts w:ascii="Times New Roman" w:hAnsi="Times New Roman"/>
                <w:color w:val="000000"/>
                <w:szCs w:val="18"/>
                <w:lang w:val="ky-KG"/>
              </w:rPr>
              <w:t xml:space="preserve">операциялык </w:t>
            </w:r>
            <w:r w:rsidRPr="001403EE">
              <w:rPr>
                <w:rStyle w:val="blk"/>
                <w:rFonts w:ascii="Times New Roman" w:hAnsi="Times New Roman"/>
                <w:lang w:val="ru-RU"/>
              </w:rPr>
              <w:t>чыгымдар)</w:t>
            </w:r>
            <w:r w:rsidR="002F47FA">
              <w:rPr>
                <w:rStyle w:val="blk"/>
                <w:rFonts w:ascii="Times New Roman" w:hAnsi="Times New Roman"/>
                <w:lang w:val="ru-RU"/>
              </w:rPr>
              <w:t>.</w:t>
            </w:r>
            <w:r w:rsidRPr="001403EE">
              <w:rPr>
                <w:rStyle w:val="blk"/>
                <w:rFonts w:ascii="Times New Roman" w:hAnsi="Times New Roman"/>
                <w:lang w:val="ru-RU"/>
              </w:rPr>
              <w:t xml:space="preserve"> </w:t>
            </w:r>
          </w:p>
          <w:p w:rsidR="00DF27EC" w:rsidRPr="001403EE" w:rsidRDefault="00DC5B9E">
            <w:pPr>
              <w:pStyle w:val="IASBTableArial"/>
              <w:rPr>
                <w:rFonts w:ascii="Times New Roman" w:hAnsi="Times New Roman"/>
                <w:lang w:val="ru-RU"/>
              </w:rPr>
            </w:pPr>
            <w:r w:rsidRPr="001403EE">
              <w:rPr>
                <w:rFonts w:ascii="Times New Roman" w:hAnsi="Times New Roman"/>
                <w:lang w:val="ru-RU"/>
              </w:rPr>
              <w:br/>
            </w:r>
          </w:p>
        </w:tc>
        <w:tc>
          <w:tcPr>
            <w:tcW w:w="50" w:type="pct"/>
            <w:tcBorders>
              <w:right w:val="single" w:sz="0" w:space="0" w:color="auto"/>
            </w:tcBorders>
          </w:tcPr>
          <w:p w:rsidR="004C07D7" w:rsidRPr="001403EE" w:rsidRDefault="004C07D7" w:rsidP="004C07D7">
            <w:pPr>
              <w:rPr>
                <w:rStyle w:val="blk"/>
                <w:sz w:val="18"/>
                <w:szCs w:val="18"/>
                <w:lang w:val="ru-RU"/>
              </w:rPr>
            </w:pPr>
            <w:r w:rsidRPr="001403EE">
              <w:rPr>
                <w:rStyle w:val="blk"/>
                <w:sz w:val="18"/>
                <w:szCs w:val="18"/>
                <w:lang w:val="ru-RU"/>
              </w:rPr>
              <w:lastRenderedPageBreak/>
              <w:t xml:space="preserve">Милдеттенмени өткөрүп бергендиги үчүн төлөнгөн чыгымдардын бөлүгүндөгү </w:t>
            </w:r>
            <w:r w:rsidRPr="001403EE">
              <w:rPr>
                <w:rStyle w:val="blk"/>
                <w:sz w:val="18"/>
                <w:szCs w:val="18"/>
                <w:lang w:val="ru-RU"/>
              </w:rPr>
              <w:lastRenderedPageBreak/>
              <w:t xml:space="preserve">чыгашалар (анын ичинде </w:t>
            </w:r>
            <w:r w:rsidRPr="001403EE">
              <w:rPr>
                <w:color w:val="000000"/>
                <w:sz w:val="18"/>
                <w:szCs w:val="18"/>
                <w:lang w:val="ky-KG"/>
              </w:rPr>
              <w:t xml:space="preserve">операциялык </w:t>
            </w:r>
            <w:r w:rsidRPr="001403EE">
              <w:rPr>
                <w:rStyle w:val="blk"/>
                <w:sz w:val="18"/>
                <w:szCs w:val="18"/>
                <w:lang w:val="ru-RU"/>
              </w:rPr>
              <w:t xml:space="preserve">чыгымдар). </w:t>
            </w:r>
          </w:p>
          <w:p w:rsidR="00DF27EC" w:rsidRPr="001403EE" w:rsidRDefault="00DC5B9E">
            <w:pPr>
              <w:pStyle w:val="IASBTableArial"/>
              <w:rPr>
                <w:rFonts w:ascii="Times New Roman" w:hAnsi="Times New Roman"/>
                <w:lang w:val="ru-RU"/>
              </w:rPr>
            </w:pPr>
            <w:r w:rsidRPr="001403EE">
              <w:rPr>
                <w:rFonts w:ascii="Times New Roman" w:hAnsi="Times New Roman"/>
                <w:lang w:val="ru-RU"/>
              </w:rPr>
              <w:br/>
            </w:r>
          </w:p>
        </w:tc>
        <w:tc>
          <w:tcPr>
            <w:tcW w:w="50" w:type="pct"/>
            <w:tcBorders>
              <w:right w:val="single" w:sz="0" w:space="0" w:color="auto"/>
            </w:tcBorders>
          </w:tcPr>
          <w:p w:rsidR="004C07D7" w:rsidRPr="001403EE" w:rsidRDefault="004C07D7" w:rsidP="004C07D7">
            <w:pPr>
              <w:rPr>
                <w:rStyle w:val="blk"/>
                <w:sz w:val="18"/>
                <w:szCs w:val="18"/>
                <w:lang w:val="ru-RU"/>
              </w:rPr>
            </w:pPr>
            <w:r w:rsidRPr="001403EE">
              <w:rPr>
                <w:rStyle w:val="blk"/>
                <w:sz w:val="18"/>
                <w:szCs w:val="18"/>
                <w:lang w:val="ru-RU"/>
              </w:rPr>
              <w:lastRenderedPageBreak/>
              <w:t xml:space="preserve">Милдеттенмени өткөрүп бергендиги үчүн төлөнгөн чыгымдардын бөлүгүндөгү </w:t>
            </w:r>
            <w:r w:rsidRPr="001403EE">
              <w:rPr>
                <w:rStyle w:val="blk"/>
                <w:sz w:val="18"/>
                <w:szCs w:val="18"/>
                <w:lang w:val="ru-RU"/>
              </w:rPr>
              <w:lastRenderedPageBreak/>
              <w:t xml:space="preserve">чыгашалар (анын ичинде </w:t>
            </w:r>
            <w:r w:rsidRPr="001403EE">
              <w:rPr>
                <w:color w:val="000000"/>
                <w:sz w:val="18"/>
                <w:szCs w:val="18"/>
                <w:lang w:val="ky-KG"/>
              </w:rPr>
              <w:t xml:space="preserve">операциялык </w:t>
            </w:r>
            <w:r w:rsidRPr="001403EE">
              <w:rPr>
                <w:rStyle w:val="blk"/>
                <w:sz w:val="18"/>
                <w:szCs w:val="18"/>
                <w:lang w:val="ru-RU"/>
              </w:rPr>
              <w:t xml:space="preserve">чыгымдар). </w:t>
            </w:r>
          </w:p>
          <w:p w:rsidR="00DF27EC" w:rsidRPr="008F47B3" w:rsidRDefault="00DC5B9E">
            <w:pPr>
              <w:pStyle w:val="IASBTableArial"/>
              <w:rPr>
                <w:rFonts w:ascii="Times New Roman" w:hAnsi="Times New Roman"/>
                <w:lang w:val="ru-RU"/>
              </w:rPr>
            </w:pPr>
            <w:r w:rsidRPr="008F47B3">
              <w:rPr>
                <w:rFonts w:ascii="Times New Roman" w:hAnsi="Times New Roman"/>
                <w:lang w:val="ru-RU"/>
              </w:rPr>
              <w:br/>
            </w:r>
          </w:p>
        </w:tc>
        <w:tc>
          <w:tcPr>
            <w:tcW w:w="50" w:type="pct"/>
            <w:tcBorders>
              <w:right w:val="single" w:sz="0" w:space="0" w:color="auto"/>
            </w:tcBorders>
          </w:tcPr>
          <w:p w:rsidR="004C07D7" w:rsidRPr="008F47B3" w:rsidRDefault="004C07D7" w:rsidP="004C07D7">
            <w:pPr>
              <w:rPr>
                <w:rStyle w:val="blk"/>
                <w:sz w:val="18"/>
                <w:szCs w:val="18"/>
                <w:lang w:val="ru-RU"/>
              </w:rPr>
            </w:pPr>
            <w:r w:rsidRPr="001403EE">
              <w:rPr>
                <w:rStyle w:val="blk"/>
                <w:sz w:val="18"/>
                <w:szCs w:val="18"/>
                <w:lang w:val="ru-RU"/>
              </w:rPr>
              <w:lastRenderedPageBreak/>
              <w:t>Милдеттенмени</w:t>
            </w:r>
            <w:r w:rsidRPr="008F47B3">
              <w:rPr>
                <w:rStyle w:val="blk"/>
                <w:sz w:val="18"/>
                <w:szCs w:val="18"/>
                <w:lang w:val="ru-RU"/>
              </w:rPr>
              <w:t xml:space="preserve"> </w:t>
            </w:r>
            <w:r w:rsidRPr="001403EE">
              <w:rPr>
                <w:rStyle w:val="blk"/>
                <w:sz w:val="18"/>
                <w:szCs w:val="18"/>
                <w:lang w:val="ru-RU"/>
              </w:rPr>
              <w:t>өткөрүп</w:t>
            </w:r>
            <w:r w:rsidRPr="008F47B3">
              <w:rPr>
                <w:rStyle w:val="blk"/>
                <w:sz w:val="18"/>
                <w:szCs w:val="18"/>
                <w:lang w:val="ru-RU"/>
              </w:rPr>
              <w:t xml:space="preserve"> </w:t>
            </w:r>
            <w:r w:rsidRPr="001403EE">
              <w:rPr>
                <w:rStyle w:val="blk"/>
                <w:sz w:val="18"/>
                <w:szCs w:val="18"/>
                <w:lang w:val="ru-RU"/>
              </w:rPr>
              <w:t>бергендиги</w:t>
            </w:r>
            <w:r w:rsidRPr="008F47B3">
              <w:rPr>
                <w:rStyle w:val="blk"/>
                <w:sz w:val="18"/>
                <w:szCs w:val="18"/>
                <w:lang w:val="ru-RU"/>
              </w:rPr>
              <w:t xml:space="preserve"> </w:t>
            </w:r>
            <w:r w:rsidRPr="001403EE">
              <w:rPr>
                <w:rStyle w:val="blk"/>
                <w:sz w:val="18"/>
                <w:szCs w:val="18"/>
                <w:lang w:val="ru-RU"/>
              </w:rPr>
              <w:t>үчүн</w:t>
            </w:r>
            <w:r w:rsidRPr="008F47B3">
              <w:rPr>
                <w:rStyle w:val="blk"/>
                <w:sz w:val="18"/>
                <w:szCs w:val="18"/>
                <w:lang w:val="ru-RU"/>
              </w:rPr>
              <w:t xml:space="preserve"> </w:t>
            </w:r>
            <w:r w:rsidRPr="001403EE">
              <w:rPr>
                <w:rStyle w:val="blk"/>
                <w:sz w:val="18"/>
                <w:szCs w:val="18"/>
                <w:lang w:val="ru-RU"/>
              </w:rPr>
              <w:t>төлөнгөн</w:t>
            </w:r>
            <w:r w:rsidRPr="008F47B3">
              <w:rPr>
                <w:rStyle w:val="blk"/>
                <w:sz w:val="18"/>
                <w:szCs w:val="18"/>
                <w:lang w:val="ru-RU"/>
              </w:rPr>
              <w:t xml:space="preserve"> </w:t>
            </w:r>
            <w:r w:rsidRPr="001403EE">
              <w:rPr>
                <w:rStyle w:val="blk"/>
                <w:sz w:val="18"/>
                <w:szCs w:val="18"/>
                <w:lang w:val="ru-RU"/>
              </w:rPr>
              <w:t>чыгымдардын</w:t>
            </w:r>
            <w:r w:rsidRPr="008F47B3">
              <w:rPr>
                <w:rStyle w:val="blk"/>
                <w:sz w:val="18"/>
                <w:szCs w:val="18"/>
                <w:lang w:val="ru-RU"/>
              </w:rPr>
              <w:t xml:space="preserve"> </w:t>
            </w:r>
            <w:r w:rsidRPr="001403EE">
              <w:rPr>
                <w:rStyle w:val="blk"/>
                <w:sz w:val="18"/>
                <w:szCs w:val="18"/>
                <w:lang w:val="ru-RU"/>
              </w:rPr>
              <w:lastRenderedPageBreak/>
              <w:t>бөлүгүндөгү</w:t>
            </w:r>
            <w:r w:rsidRPr="008F47B3">
              <w:rPr>
                <w:rStyle w:val="blk"/>
                <w:sz w:val="18"/>
                <w:szCs w:val="18"/>
                <w:lang w:val="ru-RU"/>
              </w:rPr>
              <w:t xml:space="preserve"> </w:t>
            </w:r>
            <w:r w:rsidRPr="001403EE">
              <w:rPr>
                <w:rStyle w:val="blk"/>
                <w:sz w:val="18"/>
                <w:szCs w:val="18"/>
                <w:lang w:val="ru-RU"/>
              </w:rPr>
              <w:t>чыгашалар</w:t>
            </w:r>
            <w:r w:rsidRPr="008F47B3">
              <w:rPr>
                <w:rStyle w:val="blk"/>
                <w:sz w:val="18"/>
                <w:szCs w:val="18"/>
                <w:lang w:val="ru-RU"/>
              </w:rPr>
              <w:t xml:space="preserve"> (</w:t>
            </w:r>
            <w:r w:rsidRPr="001403EE">
              <w:rPr>
                <w:rStyle w:val="blk"/>
                <w:sz w:val="18"/>
                <w:szCs w:val="18"/>
                <w:lang w:val="ru-RU"/>
              </w:rPr>
              <w:t>анын</w:t>
            </w:r>
            <w:r w:rsidRPr="008F47B3">
              <w:rPr>
                <w:rStyle w:val="blk"/>
                <w:sz w:val="18"/>
                <w:szCs w:val="18"/>
                <w:lang w:val="ru-RU"/>
              </w:rPr>
              <w:t xml:space="preserve"> </w:t>
            </w:r>
            <w:r w:rsidRPr="001403EE">
              <w:rPr>
                <w:rStyle w:val="blk"/>
                <w:sz w:val="18"/>
                <w:szCs w:val="18"/>
                <w:lang w:val="ru-RU"/>
              </w:rPr>
              <w:t>ичинде</w:t>
            </w:r>
            <w:r w:rsidRPr="008F47B3">
              <w:rPr>
                <w:rStyle w:val="blk"/>
                <w:sz w:val="18"/>
                <w:szCs w:val="18"/>
                <w:lang w:val="ru-RU"/>
              </w:rPr>
              <w:t xml:space="preserve"> </w:t>
            </w:r>
            <w:r w:rsidRPr="001403EE">
              <w:rPr>
                <w:color w:val="000000"/>
                <w:sz w:val="18"/>
                <w:szCs w:val="18"/>
                <w:lang w:val="ky-KG"/>
              </w:rPr>
              <w:t xml:space="preserve">операциялык </w:t>
            </w:r>
            <w:r w:rsidRPr="001403EE">
              <w:rPr>
                <w:rStyle w:val="blk"/>
                <w:sz w:val="18"/>
                <w:szCs w:val="18"/>
                <w:lang w:val="ru-RU"/>
              </w:rPr>
              <w:t>чыгымдар</w:t>
            </w:r>
            <w:r w:rsidRPr="008F47B3">
              <w:rPr>
                <w:rStyle w:val="blk"/>
                <w:sz w:val="18"/>
                <w:szCs w:val="18"/>
                <w:lang w:val="ru-RU"/>
              </w:rPr>
              <w:t xml:space="preserve">). </w:t>
            </w:r>
          </w:p>
          <w:p w:rsidR="00DF27EC" w:rsidRPr="008F47B3" w:rsidRDefault="00DC5B9E">
            <w:pPr>
              <w:pStyle w:val="IASBTableArial"/>
              <w:rPr>
                <w:rFonts w:ascii="Times New Roman" w:hAnsi="Times New Roman"/>
                <w:lang w:val="ru-RU"/>
              </w:rPr>
            </w:pPr>
            <w:r w:rsidRPr="008F47B3">
              <w:rPr>
                <w:rFonts w:ascii="Times New Roman" w:hAnsi="Times New Roman"/>
                <w:lang w:val="ru-RU"/>
              </w:rPr>
              <w:br/>
            </w:r>
          </w:p>
        </w:tc>
      </w:tr>
      <w:tr w:rsidR="00DF27EC" w:rsidRPr="008C44EC">
        <w:tc>
          <w:tcPr>
            <w:tcW w:w="50" w:type="pct"/>
            <w:tcBorders>
              <w:bottom w:val="single" w:sz="0" w:space="0" w:color="auto"/>
              <w:right w:val="single" w:sz="0" w:space="0" w:color="auto"/>
            </w:tcBorders>
          </w:tcPr>
          <w:p w:rsidR="00DF27EC" w:rsidRPr="008F47B3" w:rsidRDefault="00DC5B9E">
            <w:pPr>
              <w:pStyle w:val="IASBTableArial"/>
              <w:rPr>
                <w:rFonts w:ascii="Times New Roman" w:hAnsi="Times New Roman"/>
                <w:lang w:val="ru-RU"/>
              </w:rPr>
            </w:pPr>
            <w:r w:rsidRPr="001403EE">
              <w:rPr>
                <w:rFonts w:ascii="Times New Roman" w:hAnsi="Times New Roman"/>
              </w:rPr>
              <w:lastRenderedPageBreak/>
              <w:t> </w:t>
            </w:r>
          </w:p>
        </w:tc>
        <w:tc>
          <w:tcPr>
            <w:tcW w:w="50" w:type="pct"/>
            <w:tcBorders>
              <w:bottom w:val="single" w:sz="0" w:space="0" w:color="auto"/>
              <w:right w:val="single" w:sz="0" w:space="0" w:color="auto"/>
            </w:tcBorders>
          </w:tcPr>
          <w:p w:rsidR="00DF27EC" w:rsidRPr="008F47B3" w:rsidRDefault="005830E1">
            <w:pPr>
              <w:pStyle w:val="IASBTableArial"/>
              <w:rPr>
                <w:rFonts w:ascii="Times New Roman" w:hAnsi="Times New Roman"/>
                <w:lang w:val="ru-RU"/>
              </w:rPr>
            </w:pPr>
            <w:r w:rsidRPr="008F47B3">
              <w:rPr>
                <w:rFonts w:ascii="Times New Roman" w:hAnsi="Times New Roman"/>
                <w:lang w:val="ru-RU"/>
              </w:rPr>
              <w:t>(</w:t>
            </w:r>
            <w:r w:rsidRPr="001403EE">
              <w:rPr>
                <w:rFonts w:ascii="Times New Roman" w:hAnsi="Times New Roman"/>
                <w:lang w:val="ru-RU"/>
              </w:rPr>
              <w:t>Дүң</w:t>
            </w:r>
            <w:r w:rsidRPr="008F47B3">
              <w:rPr>
                <w:rFonts w:ascii="Times New Roman" w:hAnsi="Times New Roman"/>
                <w:lang w:val="ru-RU"/>
              </w:rPr>
              <w:t xml:space="preserve"> </w:t>
            </w:r>
            <w:r w:rsidRPr="001403EE">
              <w:rPr>
                <w:rFonts w:ascii="Times New Roman" w:hAnsi="Times New Roman"/>
                <w:lang w:val="ru-RU"/>
              </w:rPr>
              <w:t>негизде</w:t>
            </w:r>
            <w:r w:rsidRPr="008F47B3">
              <w:rPr>
                <w:rFonts w:ascii="Times New Roman" w:hAnsi="Times New Roman"/>
                <w:lang w:val="ru-RU"/>
              </w:rPr>
              <w:t xml:space="preserve"> </w:t>
            </w:r>
            <w:r w:rsidRPr="001403EE">
              <w:rPr>
                <w:rFonts w:ascii="Times New Roman" w:hAnsi="Times New Roman"/>
                <w:lang w:val="ru-RU"/>
              </w:rPr>
              <w:t>же</w:t>
            </w:r>
            <w:r w:rsidRPr="008F47B3">
              <w:rPr>
                <w:rFonts w:ascii="Times New Roman" w:hAnsi="Times New Roman"/>
                <w:lang w:val="ru-RU"/>
              </w:rPr>
              <w:t xml:space="preserve"> </w:t>
            </w:r>
            <w:r w:rsidRPr="001403EE">
              <w:rPr>
                <w:rFonts w:ascii="Times New Roman" w:hAnsi="Times New Roman"/>
                <w:lang w:val="ru-RU"/>
              </w:rPr>
              <w:t>нетто</w:t>
            </w:r>
            <w:r w:rsidRPr="008F47B3">
              <w:rPr>
                <w:rFonts w:ascii="Times New Roman" w:hAnsi="Times New Roman"/>
                <w:lang w:val="ru-RU"/>
              </w:rPr>
              <w:t>-</w:t>
            </w:r>
            <w:r w:rsidRPr="001403EE">
              <w:rPr>
                <w:rFonts w:ascii="Times New Roman" w:hAnsi="Times New Roman"/>
                <w:lang w:val="ru-RU"/>
              </w:rPr>
              <w:t>негизде</w:t>
            </w:r>
            <w:r w:rsidRPr="008F47B3">
              <w:rPr>
                <w:rFonts w:ascii="Times New Roman" w:hAnsi="Times New Roman"/>
                <w:lang w:val="ru-RU"/>
              </w:rPr>
              <w:t xml:space="preserve"> </w:t>
            </w:r>
            <w:r w:rsidRPr="001403EE">
              <w:rPr>
                <w:rFonts w:ascii="Times New Roman" w:hAnsi="Times New Roman"/>
                <w:lang w:val="ru-RU"/>
              </w:rPr>
              <w:t>көрсөтүлүшү</w:t>
            </w:r>
            <w:r w:rsidRPr="008F47B3">
              <w:rPr>
                <w:rFonts w:ascii="Times New Roman" w:hAnsi="Times New Roman"/>
                <w:lang w:val="ru-RU"/>
              </w:rPr>
              <w:t xml:space="preserve"> </w:t>
            </w:r>
            <w:r w:rsidRPr="001403EE">
              <w:rPr>
                <w:rFonts w:ascii="Times New Roman" w:hAnsi="Times New Roman"/>
                <w:lang w:val="ru-RU"/>
              </w:rPr>
              <w:t>мүмкүн</w:t>
            </w:r>
            <w:r w:rsidR="004C07D7" w:rsidRPr="008F47B3">
              <w:rPr>
                <w:rFonts w:ascii="Times New Roman" w:hAnsi="Times New Roman"/>
                <w:lang w:val="ru-RU"/>
              </w:rPr>
              <w:t>.</w:t>
            </w:r>
            <w:r w:rsidRPr="008F47B3">
              <w:rPr>
                <w:rFonts w:ascii="Times New Roman" w:hAnsi="Times New Roman"/>
                <w:lang w:val="ru-RU"/>
              </w:rPr>
              <w:t>)</w:t>
            </w:r>
          </w:p>
        </w:tc>
        <w:tc>
          <w:tcPr>
            <w:tcW w:w="50" w:type="pct"/>
            <w:tcBorders>
              <w:bottom w:val="single" w:sz="0" w:space="0" w:color="auto"/>
              <w:right w:val="single" w:sz="0" w:space="0" w:color="auto"/>
            </w:tcBorders>
          </w:tcPr>
          <w:p w:rsidR="00DF27EC" w:rsidRPr="008F47B3" w:rsidRDefault="005830E1">
            <w:pPr>
              <w:pStyle w:val="IASBTableArial"/>
              <w:rPr>
                <w:rFonts w:ascii="Times New Roman" w:hAnsi="Times New Roman"/>
                <w:lang w:val="ru-RU"/>
              </w:rPr>
            </w:pPr>
            <w:r w:rsidRPr="008F47B3">
              <w:rPr>
                <w:rFonts w:ascii="Times New Roman" w:hAnsi="Times New Roman"/>
                <w:lang w:val="ru-RU"/>
              </w:rPr>
              <w:t>(</w:t>
            </w:r>
            <w:r w:rsidRPr="001403EE">
              <w:rPr>
                <w:rFonts w:ascii="Times New Roman" w:hAnsi="Times New Roman"/>
                <w:lang w:val="ru-RU"/>
              </w:rPr>
              <w:t>Дүң</w:t>
            </w:r>
            <w:r w:rsidRPr="008F47B3">
              <w:rPr>
                <w:rFonts w:ascii="Times New Roman" w:hAnsi="Times New Roman"/>
                <w:lang w:val="ru-RU"/>
              </w:rPr>
              <w:t xml:space="preserve"> </w:t>
            </w:r>
            <w:r w:rsidRPr="001403EE">
              <w:rPr>
                <w:rFonts w:ascii="Times New Roman" w:hAnsi="Times New Roman"/>
                <w:lang w:val="ru-RU"/>
              </w:rPr>
              <w:t>негизде</w:t>
            </w:r>
            <w:r w:rsidRPr="008F47B3">
              <w:rPr>
                <w:rFonts w:ascii="Times New Roman" w:hAnsi="Times New Roman"/>
                <w:lang w:val="ru-RU"/>
              </w:rPr>
              <w:t xml:space="preserve"> </w:t>
            </w:r>
            <w:r w:rsidRPr="001403EE">
              <w:rPr>
                <w:rFonts w:ascii="Times New Roman" w:hAnsi="Times New Roman"/>
                <w:lang w:val="ru-RU"/>
              </w:rPr>
              <w:t>же</w:t>
            </w:r>
            <w:r w:rsidRPr="008F47B3">
              <w:rPr>
                <w:rFonts w:ascii="Times New Roman" w:hAnsi="Times New Roman"/>
                <w:lang w:val="ru-RU"/>
              </w:rPr>
              <w:t xml:space="preserve"> </w:t>
            </w:r>
            <w:r w:rsidRPr="001403EE">
              <w:rPr>
                <w:rFonts w:ascii="Times New Roman" w:hAnsi="Times New Roman"/>
                <w:lang w:val="ru-RU"/>
              </w:rPr>
              <w:t>нетто</w:t>
            </w:r>
            <w:r w:rsidRPr="008F47B3">
              <w:rPr>
                <w:rFonts w:ascii="Times New Roman" w:hAnsi="Times New Roman"/>
                <w:lang w:val="ru-RU"/>
              </w:rPr>
              <w:t>-</w:t>
            </w:r>
            <w:r w:rsidRPr="001403EE">
              <w:rPr>
                <w:rFonts w:ascii="Times New Roman" w:hAnsi="Times New Roman"/>
                <w:lang w:val="ru-RU"/>
              </w:rPr>
              <w:t>негизде</w:t>
            </w:r>
            <w:r w:rsidRPr="008F47B3">
              <w:rPr>
                <w:rFonts w:ascii="Times New Roman" w:hAnsi="Times New Roman"/>
                <w:lang w:val="ru-RU"/>
              </w:rPr>
              <w:t xml:space="preserve"> </w:t>
            </w:r>
            <w:r w:rsidRPr="001403EE">
              <w:rPr>
                <w:rFonts w:ascii="Times New Roman" w:hAnsi="Times New Roman"/>
                <w:lang w:val="ru-RU"/>
              </w:rPr>
              <w:t>көрсөтүлүшү</w:t>
            </w:r>
            <w:r w:rsidRPr="008F47B3">
              <w:rPr>
                <w:rFonts w:ascii="Times New Roman" w:hAnsi="Times New Roman"/>
                <w:lang w:val="ru-RU"/>
              </w:rPr>
              <w:t xml:space="preserve"> </w:t>
            </w:r>
            <w:r w:rsidRPr="001403EE">
              <w:rPr>
                <w:rFonts w:ascii="Times New Roman" w:hAnsi="Times New Roman"/>
                <w:lang w:val="ru-RU"/>
              </w:rPr>
              <w:t>мүмкүн</w:t>
            </w:r>
            <w:r w:rsidR="004C07D7" w:rsidRPr="008F47B3">
              <w:rPr>
                <w:rFonts w:ascii="Times New Roman" w:hAnsi="Times New Roman"/>
                <w:lang w:val="ru-RU"/>
              </w:rPr>
              <w:t>.</w:t>
            </w:r>
            <w:r w:rsidRPr="008F47B3">
              <w:rPr>
                <w:rFonts w:ascii="Times New Roman" w:hAnsi="Times New Roman"/>
                <w:lang w:val="ru-RU"/>
              </w:rPr>
              <w:t>)</w:t>
            </w:r>
          </w:p>
        </w:tc>
        <w:tc>
          <w:tcPr>
            <w:tcW w:w="50" w:type="pct"/>
            <w:tcBorders>
              <w:bottom w:val="single" w:sz="0" w:space="0" w:color="auto"/>
              <w:right w:val="single" w:sz="0" w:space="0" w:color="auto"/>
            </w:tcBorders>
          </w:tcPr>
          <w:p w:rsidR="00DF27EC" w:rsidRPr="008F47B3" w:rsidRDefault="005830E1">
            <w:pPr>
              <w:pStyle w:val="IASBTableArial"/>
              <w:rPr>
                <w:rFonts w:ascii="Times New Roman" w:hAnsi="Times New Roman"/>
                <w:lang w:val="ru-RU"/>
              </w:rPr>
            </w:pPr>
            <w:r w:rsidRPr="008F47B3">
              <w:rPr>
                <w:rFonts w:ascii="Times New Roman" w:hAnsi="Times New Roman"/>
                <w:lang w:val="ru-RU"/>
              </w:rPr>
              <w:t>(</w:t>
            </w:r>
            <w:r w:rsidRPr="001403EE">
              <w:rPr>
                <w:rFonts w:ascii="Times New Roman" w:hAnsi="Times New Roman"/>
                <w:lang w:val="ru-RU"/>
              </w:rPr>
              <w:t>Дүң</w:t>
            </w:r>
            <w:r w:rsidRPr="008F47B3">
              <w:rPr>
                <w:rFonts w:ascii="Times New Roman" w:hAnsi="Times New Roman"/>
                <w:lang w:val="ru-RU"/>
              </w:rPr>
              <w:t xml:space="preserve"> </w:t>
            </w:r>
            <w:r w:rsidRPr="001403EE">
              <w:rPr>
                <w:rFonts w:ascii="Times New Roman" w:hAnsi="Times New Roman"/>
                <w:lang w:val="ru-RU"/>
              </w:rPr>
              <w:t>негизде</w:t>
            </w:r>
            <w:r w:rsidRPr="008F47B3">
              <w:rPr>
                <w:rFonts w:ascii="Times New Roman" w:hAnsi="Times New Roman"/>
                <w:lang w:val="ru-RU"/>
              </w:rPr>
              <w:t xml:space="preserve"> </w:t>
            </w:r>
            <w:r w:rsidRPr="001403EE">
              <w:rPr>
                <w:rFonts w:ascii="Times New Roman" w:hAnsi="Times New Roman"/>
                <w:lang w:val="ru-RU"/>
              </w:rPr>
              <w:t>же</w:t>
            </w:r>
            <w:r w:rsidRPr="008F47B3">
              <w:rPr>
                <w:rFonts w:ascii="Times New Roman" w:hAnsi="Times New Roman"/>
                <w:lang w:val="ru-RU"/>
              </w:rPr>
              <w:t xml:space="preserve"> </w:t>
            </w:r>
            <w:r w:rsidRPr="001403EE">
              <w:rPr>
                <w:rFonts w:ascii="Times New Roman" w:hAnsi="Times New Roman"/>
                <w:lang w:val="ru-RU"/>
              </w:rPr>
              <w:t>нетто</w:t>
            </w:r>
            <w:r w:rsidRPr="008F47B3">
              <w:rPr>
                <w:rFonts w:ascii="Times New Roman" w:hAnsi="Times New Roman"/>
                <w:lang w:val="ru-RU"/>
              </w:rPr>
              <w:t>-</w:t>
            </w:r>
            <w:r w:rsidRPr="001403EE">
              <w:rPr>
                <w:rFonts w:ascii="Times New Roman" w:hAnsi="Times New Roman"/>
                <w:lang w:val="ru-RU"/>
              </w:rPr>
              <w:t>негизде</w:t>
            </w:r>
            <w:r w:rsidRPr="008F47B3">
              <w:rPr>
                <w:rFonts w:ascii="Times New Roman" w:hAnsi="Times New Roman"/>
                <w:lang w:val="ru-RU"/>
              </w:rPr>
              <w:t xml:space="preserve"> </w:t>
            </w:r>
            <w:r w:rsidRPr="001403EE">
              <w:rPr>
                <w:rFonts w:ascii="Times New Roman" w:hAnsi="Times New Roman"/>
                <w:lang w:val="ru-RU"/>
              </w:rPr>
              <w:t>көрсөтүлүшү</w:t>
            </w:r>
            <w:r w:rsidRPr="008F47B3">
              <w:rPr>
                <w:rFonts w:ascii="Times New Roman" w:hAnsi="Times New Roman"/>
                <w:lang w:val="ru-RU"/>
              </w:rPr>
              <w:t xml:space="preserve"> </w:t>
            </w:r>
            <w:r w:rsidRPr="001403EE">
              <w:rPr>
                <w:rFonts w:ascii="Times New Roman" w:hAnsi="Times New Roman"/>
                <w:lang w:val="ru-RU"/>
              </w:rPr>
              <w:t>мүмкүн</w:t>
            </w:r>
            <w:r w:rsidR="004C07D7" w:rsidRPr="008F47B3">
              <w:rPr>
                <w:rFonts w:ascii="Times New Roman" w:hAnsi="Times New Roman"/>
                <w:lang w:val="ru-RU"/>
              </w:rPr>
              <w:t>.</w:t>
            </w:r>
            <w:r w:rsidRPr="008F47B3">
              <w:rPr>
                <w:rFonts w:ascii="Times New Roman" w:hAnsi="Times New Roman"/>
                <w:lang w:val="ru-RU"/>
              </w:rPr>
              <w:t>)</w:t>
            </w:r>
          </w:p>
        </w:tc>
        <w:tc>
          <w:tcPr>
            <w:tcW w:w="50" w:type="pct"/>
            <w:tcBorders>
              <w:bottom w:val="single" w:sz="0" w:space="0" w:color="auto"/>
              <w:right w:val="single" w:sz="0" w:space="0" w:color="auto"/>
            </w:tcBorders>
          </w:tcPr>
          <w:p w:rsidR="00DF27EC" w:rsidRPr="008F47B3" w:rsidRDefault="005830E1">
            <w:pPr>
              <w:pStyle w:val="IASBTableArial"/>
              <w:rPr>
                <w:rFonts w:ascii="Times New Roman" w:hAnsi="Times New Roman"/>
                <w:lang w:val="ru-RU"/>
              </w:rPr>
            </w:pPr>
            <w:r w:rsidRPr="008F47B3">
              <w:rPr>
                <w:rFonts w:ascii="Times New Roman" w:hAnsi="Times New Roman"/>
                <w:lang w:val="ru-RU"/>
              </w:rPr>
              <w:t>(</w:t>
            </w:r>
            <w:r w:rsidRPr="001403EE">
              <w:rPr>
                <w:rFonts w:ascii="Times New Roman" w:hAnsi="Times New Roman"/>
                <w:lang w:val="ru-RU"/>
              </w:rPr>
              <w:t>Дүң</w:t>
            </w:r>
            <w:r w:rsidRPr="008F47B3">
              <w:rPr>
                <w:rFonts w:ascii="Times New Roman" w:hAnsi="Times New Roman"/>
                <w:lang w:val="ru-RU"/>
              </w:rPr>
              <w:t xml:space="preserve"> </w:t>
            </w:r>
            <w:r w:rsidRPr="001403EE">
              <w:rPr>
                <w:rFonts w:ascii="Times New Roman" w:hAnsi="Times New Roman"/>
                <w:lang w:val="ru-RU"/>
              </w:rPr>
              <w:t>негизде</w:t>
            </w:r>
            <w:r w:rsidRPr="008F47B3">
              <w:rPr>
                <w:rFonts w:ascii="Times New Roman" w:hAnsi="Times New Roman"/>
                <w:lang w:val="ru-RU"/>
              </w:rPr>
              <w:t xml:space="preserve"> </w:t>
            </w:r>
            <w:r w:rsidRPr="001403EE">
              <w:rPr>
                <w:rFonts w:ascii="Times New Roman" w:hAnsi="Times New Roman"/>
                <w:lang w:val="ru-RU"/>
              </w:rPr>
              <w:t>же</w:t>
            </w:r>
            <w:r w:rsidRPr="008F47B3">
              <w:rPr>
                <w:rFonts w:ascii="Times New Roman" w:hAnsi="Times New Roman"/>
                <w:lang w:val="ru-RU"/>
              </w:rPr>
              <w:t xml:space="preserve"> </w:t>
            </w:r>
            <w:r w:rsidRPr="001403EE">
              <w:rPr>
                <w:rFonts w:ascii="Times New Roman" w:hAnsi="Times New Roman"/>
                <w:lang w:val="ru-RU"/>
              </w:rPr>
              <w:t>нетто</w:t>
            </w:r>
            <w:r w:rsidRPr="008F47B3">
              <w:rPr>
                <w:rFonts w:ascii="Times New Roman" w:hAnsi="Times New Roman"/>
                <w:lang w:val="ru-RU"/>
              </w:rPr>
              <w:t>-</w:t>
            </w:r>
            <w:r w:rsidRPr="001403EE">
              <w:rPr>
                <w:rFonts w:ascii="Times New Roman" w:hAnsi="Times New Roman"/>
                <w:lang w:val="ru-RU"/>
              </w:rPr>
              <w:t>негизде</w:t>
            </w:r>
            <w:r w:rsidRPr="008F47B3">
              <w:rPr>
                <w:rFonts w:ascii="Times New Roman" w:hAnsi="Times New Roman"/>
                <w:lang w:val="ru-RU"/>
              </w:rPr>
              <w:t xml:space="preserve"> </w:t>
            </w:r>
            <w:r w:rsidRPr="001403EE">
              <w:rPr>
                <w:rFonts w:ascii="Times New Roman" w:hAnsi="Times New Roman"/>
                <w:lang w:val="ru-RU"/>
              </w:rPr>
              <w:t>көрсөтүлүшү</w:t>
            </w:r>
            <w:r w:rsidRPr="008F47B3">
              <w:rPr>
                <w:rFonts w:ascii="Times New Roman" w:hAnsi="Times New Roman"/>
                <w:lang w:val="ru-RU"/>
              </w:rPr>
              <w:t xml:space="preserve"> </w:t>
            </w:r>
            <w:r w:rsidRPr="001403EE">
              <w:rPr>
                <w:rFonts w:ascii="Times New Roman" w:hAnsi="Times New Roman"/>
                <w:lang w:val="ru-RU"/>
              </w:rPr>
              <w:t>мүмкүн</w:t>
            </w:r>
            <w:r w:rsidR="004C07D7" w:rsidRPr="008F47B3">
              <w:rPr>
                <w:rFonts w:ascii="Times New Roman" w:hAnsi="Times New Roman"/>
                <w:lang w:val="ru-RU"/>
              </w:rPr>
              <w:t>.</w:t>
            </w:r>
            <w:r w:rsidRPr="008F47B3">
              <w:rPr>
                <w:rFonts w:ascii="Times New Roman" w:hAnsi="Times New Roman"/>
                <w:lang w:val="ru-RU"/>
              </w:rPr>
              <w:t>)</w:t>
            </w:r>
          </w:p>
        </w:tc>
      </w:tr>
      <w:tr w:rsidR="00DF27EC" w:rsidRPr="008C44EC">
        <w:tc>
          <w:tcPr>
            <w:tcW w:w="50" w:type="pct"/>
            <w:tcBorders>
              <w:right w:val="single" w:sz="0" w:space="0" w:color="auto"/>
            </w:tcBorders>
          </w:tcPr>
          <w:p w:rsidR="00DF27EC" w:rsidRPr="001403EE" w:rsidRDefault="005830E1">
            <w:pPr>
              <w:pStyle w:val="IASBTableArial"/>
              <w:rPr>
                <w:rFonts w:ascii="Times New Roman" w:hAnsi="Times New Roman"/>
              </w:rPr>
            </w:pPr>
            <w:r w:rsidRPr="001403EE">
              <w:rPr>
                <w:rStyle w:val="blk"/>
                <w:rFonts w:ascii="Times New Roman" w:hAnsi="Times New Roman"/>
                <w:b/>
                <w:lang w:val="ru-RU"/>
              </w:rPr>
              <w:t>Пайыздык чыгашалар</w:t>
            </w:r>
          </w:p>
        </w:tc>
        <w:tc>
          <w:tcPr>
            <w:tcW w:w="50" w:type="pct"/>
            <w:tcBorders>
              <w:right w:val="single" w:sz="0" w:space="0" w:color="auto"/>
            </w:tcBorders>
          </w:tcPr>
          <w:p w:rsidR="005830E1" w:rsidRPr="001403EE" w:rsidRDefault="005830E1" w:rsidP="005830E1">
            <w:pPr>
              <w:pStyle w:val="IASBTableArial"/>
              <w:rPr>
                <w:rStyle w:val="blk"/>
                <w:rFonts w:ascii="Times New Roman" w:hAnsi="Times New Roman"/>
              </w:rPr>
            </w:pPr>
            <w:r w:rsidRPr="001403EE">
              <w:rPr>
                <w:rStyle w:val="blk"/>
                <w:rFonts w:ascii="Times New Roman" w:hAnsi="Times New Roman"/>
                <w:lang w:val="ru-RU"/>
              </w:rPr>
              <w:t>Эгер</w:t>
            </w:r>
            <w:r w:rsidRPr="001403EE">
              <w:rPr>
                <w:rStyle w:val="blk"/>
                <w:rFonts w:ascii="Times New Roman" w:hAnsi="Times New Roman"/>
              </w:rPr>
              <w:t xml:space="preserve"> </w:t>
            </w:r>
            <w:r w:rsidRPr="001403EE">
              <w:rPr>
                <w:rStyle w:val="blk"/>
                <w:rFonts w:ascii="Times New Roman" w:hAnsi="Times New Roman"/>
                <w:lang w:val="ru-RU"/>
              </w:rPr>
              <w:t>милдеттенме</w:t>
            </w:r>
            <w:r w:rsidRPr="001403EE">
              <w:rPr>
                <w:rStyle w:val="blk"/>
                <w:rFonts w:ascii="Times New Roman" w:hAnsi="Times New Roman"/>
              </w:rPr>
              <w:t xml:space="preserve"> </w:t>
            </w:r>
            <w:r w:rsidRPr="001403EE">
              <w:rPr>
                <w:rStyle w:val="blk"/>
                <w:rFonts w:ascii="Times New Roman" w:hAnsi="Times New Roman"/>
                <w:lang w:val="ru-RU"/>
              </w:rPr>
              <w:t>өзгөрүлмө</w:t>
            </w:r>
            <w:r w:rsidRPr="001403EE">
              <w:rPr>
                <w:rStyle w:val="blk"/>
                <w:rFonts w:ascii="Times New Roman" w:hAnsi="Times New Roman"/>
              </w:rPr>
              <w:t xml:space="preserve"> </w:t>
            </w:r>
            <w:r w:rsidRPr="001403EE">
              <w:rPr>
                <w:rStyle w:val="blk"/>
                <w:rFonts w:ascii="Times New Roman" w:hAnsi="Times New Roman"/>
                <w:lang w:val="ru-RU"/>
              </w:rPr>
              <w:t>пайыздык</w:t>
            </w:r>
            <w:r w:rsidRPr="001403EE">
              <w:rPr>
                <w:rStyle w:val="blk"/>
                <w:rFonts w:ascii="Times New Roman" w:hAnsi="Times New Roman"/>
              </w:rPr>
              <w:t xml:space="preserve"> </w:t>
            </w:r>
            <w:r w:rsidRPr="001403EE">
              <w:rPr>
                <w:rStyle w:val="blk"/>
                <w:rFonts w:ascii="Times New Roman" w:hAnsi="Times New Roman"/>
                <w:lang w:val="ru-RU"/>
              </w:rPr>
              <w:t>ставканы</w:t>
            </w:r>
            <w:r w:rsidRPr="001403EE">
              <w:rPr>
                <w:rStyle w:val="blk"/>
                <w:rFonts w:ascii="Times New Roman" w:hAnsi="Times New Roman"/>
              </w:rPr>
              <w:t xml:space="preserve"> </w:t>
            </w:r>
            <w:r w:rsidRPr="001403EE">
              <w:rPr>
                <w:rStyle w:val="blk"/>
                <w:rFonts w:ascii="Times New Roman" w:hAnsi="Times New Roman"/>
                <w:lang w:val="ru-RU"/>
              </w:rPr>
              <w:t>караса</w:t>
            </w:r>
            <w:r w:rsidRPr="001403EE">
              <w:rPr>
                <w:rStyle w:val="blk"/>
                <w:rFonts w:ascii="Times New Roman" w:hAnsi="Times New Roman"/>
              </w:rPr>
              <w:t xml:space="preserve">, </w:t>
            </w:r>
            <w:r w:rsidRPr="001403EE">
              <w:rPr>
                <w:rStyle w:val="blk"/>
                <w:rFonts w:ascii="Times New Roman" w:hAnsi="Times New Roman"/>
                <w:lang w:val="ru-RU"/>
              </w:rPr>
              <w:t>баштапкы</w:t>
            </w:r>
            <w:r w:rsidRPr="001403EE">
              <w:rPr>
                <w:rStyle w:val="blk"/>
                <w:rFonts w:ascii="Times New Roman" w:hAnsi="Times New Roman"/>
              </w:rPr>
              <w:t xml:space="preserve"> </w:t>
            </w:r>
            <w:r w:rsidRPr="001403EE">
              <w:rPr>
                <w:rStyle w:val="blk"/>
                <w:rFonts w:ascii="Times New Roman" w:hAnsi="Times New Roman"/>
                <w:lang w:val="ru-RU"/>
              </w:rPr>
              <w:t>ставкалар</w:t>
            </w:r>
            <w:r w:rsidRPr="001403EE">
              <w:rPr>
                <w:rStyle w:val="blk"/>
                <w:rFonts w:ascii="Times New Roman" w:hAnsi="Times New Roman"/>
              </w:rPr>
              <w:t xml:space="preserve"> </w:t>
            </w:r>
            <w:r w:rsidRPr="001403EE">
              <w:rPr>
                <w:rStyle w:val="blk"/>
                <w:rFonts w:ascii="Times New Roman" w:hAnsi="Times New Roman"/>
                <w:lang w:val="ru-RU"/>
              </w:rPr>
              <w:t>боюнча</w:t>
            </w:r>
            <w:r w:rsidRPr="001403EE">
              <w:rPr>
                <w:rStyle w:val="blk"/>
                <w:rFonts w:ascii="Times New Roman" w:hAnsi="Times New Roman"/>
              </w:rPr>
              <w:t xml:space="preserve"> </w:t>
            </w:r>
            <w:r w:rsidRPr="001403EE">
              <w:rPr>
                <w:rStyle w:val="blk"/>
                <w:rFonts w:ascii="Times New Roman" w:hAnsi="Times New Roman"/>
                <w:lang w:val="ru-RU"/>
              </w:rPr>
              <w:t>чегерилген</w:t>
            </w:r>
            <w:r w:rsidRPr="001403EE">
              <w:rPr>
                <w:rStyle w:val="blk"/>
                <w:rFonts w:ascii="Times New Roman" w:hAnsi="Times New Roman"/>
              </w:rPr>
              <w:t xml:space="preserve"> </w:t>
            </w:r>
            <w:r w:rsidRPr="001403EE">
              <w:rPr>
                <w:rStyle w:val="blk"/>
                <w:rFonts w:ascii="Times New Roman" w:hAnsi="Times New Roman"/>
                <w:lang w:val="ru-RU"/>
              </w:rPr>
              <w:t>пайыздык</w:t>
            </w:r>
            <w:r w:rsidRPr="001403EE">
              <w:rPr>
                <w:rStyle w:val="blk"/>
                <w:rFonts w:ascii="Times New Roman" w:hAnsi="Times New Roman"/>
              </w:rPr>
              <w:t xml:space="preserve"> </w:t>
            </w:r>
            <w:r w:rsidRPr="001403EE">
              <w:rPr>
                <w:rStyle w:val="blk"/>
                <w:rFonts w:ascii="Times New Roman" w:hAnsi="Times New Roman"/>
                <w:lang w:val="ru-RU"/>
              </w:rPr>
              <w:t>чыгашалар</w:t>
            </w:r>
            <w:r w:rsidRPr="001403EE">
              <w:rPr>
                <w:rStyle w:val="blk"/>
                <w:rFonts w:ascii="Times New Roman" w:hAnsi="Times New Roman"/>
              </w:rPr>
              <w:t>.</w:t>
            </w:r>
          </w:p>
          <w:p w:rsidR="00DF27EC" w:rsidRPr="001403EE" w:rsidRDefault="00DC5B9E">
            <w:pPr>
              <w:pStyle w:val="IASBTableArial"/>
              <w:rPr>
                <w:rFonts w:ascii="Times New Roman" w:hAnsi="Times New Roman"/>
              </w:rPr>
            </w:pPr>
            <w:r w:rsidRPr="001403EE">
              <w:rPr>
                <w:rFonts w:ascii="Times New Roman" w:hAnsi="Times New Roman"/>
              </w:rPr>
              <w:br/>
            </w:r>
          </w:p>
        </w:tc>
        <w:tc>
          <w:tcPr>
            <w:tcW w:w="50" w:type="pct"/>
            <w:tcBorders>
              <w:right w:val="single" w:sz="0" w:space="0" w:color="auto"/>
            </w:tcBorders>
          </w:tcPr>
          <w:p w:rsidR="004C07D7" w:rsidRPr="001403EE" w:rsidRDefault="004C07D7" w:rsidP="004C07D7">
            <w:pPr>
              <w:pStyle w:val="IASBTableArial"/>
              <w:rPr>
                <w:rStyle w:val="blk"/>
                <w:rFonts w:ascii="Times New Roman" w:hAnsi="Times New Roman"/>
              </w:rPr>
            </w:pPr>
            <w:r w:rsidRPr="001403EE">
              <w:rPr>
                <w:rStyle w:val="blk"/>
                <w:rFonts w:ascii="Times New Roman" w:hAnsi="Times New Roman"/>
                <w:lang w:val="ru-RU"/>
              </w:rPr>
              <w:t>Адилет</w:t>
            </w:r>
            <w:r w:rsidRPr="001403EE">
              <w:rPr>
                <w:rStyle w:val="blk"/>
                <w:rFonts w:ascii="Times New Roman" w:hAnsi="Times New Roman"/>
              </w:rPr>
              <w:t xml:space="preserve"> </w:t>
            </w:r>
            <w:r w:rsidRPr="001403EE">
              <w:rPr>
                <w:rStyle w:val="blk"/>
                <w:rFonts w:ascii="Times New Roman" w:hAnsi="Times New Roman"/>
                <w:lang w:val="ru-RU"/>
              </w:rPr>
              <w:t>нарктын</w:t>
            </w:r>
            <w:r w:rsidRPr="001403EE">
              <w:rPr>
                <w:rStyle w:val="blk"/>
                <w:rFonts w:ascii="Times New Roman" w:hAnsi="Times New Roman"/>
              </w:rPr>
              <w:t xml:space="preserve"> </w:t>
            </w:r>
            <w:r w:rsidRPr="001403EE">
              <w:rPr>
                <w:rStyle w:val="blk"/>
                <w:rFonts w:ascii="Times New Roman" w:hAnsi="Times New Roman"/>
                <w:lang w:val="ru-RU"/>
              </w:rPr>
              <w:t>өзгөрүшү</w:t>
            </w:r>
            <w:r w:rsidRPr="001403EE">
              <w:rPr>
                <w:rStyle w:val="blk"/>
                <w:rFonts w:ascii="Times New Roman" w:hAnsi="Times New Roman"/>
              </w:rPr>
              <w:t xml:space="preserve"> </w:t>
            </w:r>
            <w:r w:rsidRPr="001403EE">
              <w:rPr>
                <w:rStyle w:val="blk"/>
                <w:rFonts w:ascii="Times New Roman" w:hAnsi="Times New Roman"/>
                <w:lang w:val="ru-RU"/>
              </w:rPr>
              <w:t>менен</w:t>
            </w:r>
            <w:r w:rsidRPr="001403EE">
              <w:rPr>
                <w:rStyle w:val="blk"/>
                <w:rFonts w:ascii="Times New Roman" w:hAnsi="Times New Roman"/>
              </w:rPr>
              <w:t xml:space="preserve"> </w:t>
            </w:r>
            <w:r w:rsidRPr="001403EE">
              <w:rPr>
                <w:rStyle w:val="blk"/>
                <w:rFonts w:ascii="Times New Roman" w:hAnsi="Times New Roman"/>
                <w:lang w:val="ru-RU"/>
              </w:rPr>
              <w:t>шартталган</w:t>
            </w:r>
            <w:r w:rsidRPr="001403EE">
              <w:rPr>
                <w:rStyle w:val="blk"/>
                <w:rFonts w:ascii="Times New Roman" w:hAnsi="Times New Roman"/>
              </w:rPr>
              <w:t xml:space="preserve"> </w:t>
            </w:r>
            <w:r w:rsidRPr="001403EE">
              <w:rPr>
                <w:rStyle w:val="blk"/>
                <w:rFonts w:ascii="Times New Roman" w:hAnsi="Times New Roman"/>
                <w:lang w:val="ru-RU"/>
              </w:rPr>
              <w:t>кирешелердин</w:t>
            </w:r>
            <w:r w:rsidRPr="001403EE">
              <w:rPr>
                <w:rStyle w:val="blk"/>
                <w:rFonts w:ascii="Times New Roman" w:hAnsi="Times New Roman"/>
              </w:rPr>
              <w:t xml:space="preserve"> </w:t>
            </w:r>
            <w:r w:rsidRPr="001403EE">
              <w:rPr>
                <w:rStyle w:val="blk"/>
                <w:rFonts w:ascii="Times New Roman" w:hAnsi="Times New Roman"/>
                <w:lang w:val="ru-RU"/>
              </w:rPr>
              <w:t>жана</w:t>
            </w:r>
            <w:r w:rsidRPr="001403EE">
              <w:rPr>
                <w:rStyle w:val="blk"/>
                <w:rFonts w:ascii="Times New Roman" w:hAnsi="Times New Roman"/>
              </w:rPr>
              <w:t xml:space="preserve"> </w:t>
            </w:r>
            <w:r w:rsidRPr="001403EE">
              <w:rPr>
                <w:rStyle w:val="blk"/>
                <w:rFonts w:ascii="Times New Roman" w:hAnsi="Times New Roman"/>
                <w:lang w:val="ru-RU"/>
              </w:rPr>
              <w:t>чыгашалардын</w:t>
            </w:r>
            <w:r w:rsidRPr="001403EE">
              <w:rPr>
                <w:rStyle w:val="blk"/>
                <w:rFonts w:ascii="Times New Roman" w:hAnsi="Times New Roman"/>
              </w:rPr>
              <w:t xml:space="preserve"> </w:t>
            </w:r>
            <w:r w:rsidRPr="001403EE">
              <w:rPr>
                <w:rStyle w:val="blk"/>
                <w:rFonts w:ascii="Times New Roman" w:hAnsi="Times New Roman"/>
                <w:lang w:val="ru-RU"/>
              </w:rPr>
              <w:t>курамында</w:t>
            </w:r>
            <w:r w:rsidRPr="001403EE">
              <w:rPr>
                <w:rStyle w:val="blk"/>
                <w:rFonts w:ascii="Times New Roman" w:hAnsi="Times New Roman"/>
              </w:rPr>
              <w:t xml:space="preserve"> </w:t>
            </w:r>
            <w:r w:rsidRPr="001403EE">
              <w:rPr>
                <w:rStyle w:val="blk"/>
                <w:rFonts w:ascii="Times New Roman" w:hAnsi="Times New Roman"/>
                <w:lang w:val="ru-RU"/>
              </w:rPr>
              <w:t>чагылдырылат</w:t>
            </w:r>
            <w:r w:rsidRPr="001403EE">
              <w:rPr>
                <w:rStyle w:val="blk"/>
                <w:rFonts w:ascii="Times New Roman" w:hAnsi="Times New Roman"/>
              </w:rPr>
              <w:t>.</w:t>
            </w:r>
          </w:p>
          <w:p w:rsidR="00DF27EC" w:rsidRPr="001403EE" w:rsidRDefault="00DC5B9E">
            <w:pPr>
              <w:pStyle w:val="IASBTableArial"/>
              <w:rPr>
                <w:rFonts w:ascii="Times New Roman" w:hAnsi="Times New Roman"/>
              </w:rPr>
            </w:pPr>
            <w:r w:rsidRPr="001403EE">
              <w:rPr>
                <w:rFonts w:ascii="Times New Roman" w:hAnsi="Times New Roman"/>
              </w:rPr>
              <w:t>.</w:t>
            </w:r>
            <w:r w:rsidRPr="001403EE">
              <w:rPr>
                <w:rFonts w:ascii="Times New Roman" w:hAnsi="Times New Roman"/>
              </w:rPr>
              <w:br/>
            </w:r>
          </w:p>
        </w:tc>
        <w:tc>
          <w:tcPr>
            <w:tcW w:w="50" w:type="pct"/>
            <w:tcBorders>
              <w:right w:val="single" w:sz="0" w:space="0" w:color="auto"/>
            </w:tcBorders>
          </w:tcPr>
          <w:p w:rsidR="004C07D7" w:rsidRPr="001403EE" w:rsidRDefault="004C07D7" w:rsidP="004C07D7">
            <w:pPr>
              <w:pStyle w:val="IASBTableArial"/>
              <w:rPr>
                <w:rStyle w:val="blk"/>
                <w:rFonts w:ascii="Times New Roman" w:hAnsi="Times New Roman"/>
              </w:rPr>
            </w:pPr>
            <w:r w:rsidRPr="001403EE">
              <w:rPr>
                <w:rStyle w:val="blk"/>
                <w:rFonts w:ascii="Times New Roman" w:hAnsi="Times New Roman"/>
                <w:lang w:val="ru-RU"/>
              </w:rPr>
              <w:t>Аткаруу</w:t>
            </w:r>
            <w:r w:rsidRPr="001403EE">
              <w:rPr>
                <w:rStyle w:val="blk"/>
                <w:rFonts w:ascii="Times New Roman" w:hAnsi="Times New Roman"/>
              </w:rPr>
              <w:t xml:space="preserve"> </w:t>
            </w:r>
            <w:r w:rsidRPr="001403EE">
              <w:rPr>
                <w:rStyle w:val="blk"/>
                <w:rFonts w:ascii="Times New Roman" w:hAnsi="Times New Roman"/>
                <w:lang w:val="ru-RU"/>
              </w:rPr>
              <w:t>наркынын</w:t>
            </w:r>
            <w:r w:rsidRPr="001403EE">
              <w:rPr>
                <w:rStyle w:val="blk"/>
                <w:rFonts w:ascii="Times New Roman" w:hAnsi="Times New Roman"/>
              </w:rPr>
              <w:t xml:space="preserve"> </w:t>
            </w:r>
            <w:r w:rsidRPr="001403EE">
              <w:rPr>
                <w:rStyle w:val="blk"/>
                <w:rFonts w:ascii="Times New Roman" w:hAnsi="Times New Roman"/>
                <w:lang w:val="ru-RU"/>
              </w:rPr>
              <w:t>өзгөрүшү</w:t>
            </w:r>
            <w:r w:rsidRPr="001403EE">
              <w:rPr>
                <w:rStyle w:val="blk"/>
                <w:rFonts w:ascii="Times New Roman" w:hAnsi="Times New Roman"/>
              </w:rPr>
              <w:t xml:space="preserve"> </w:t>
            </w:r>
            <w:r w:rsidRPr="001403EE">
              <w:rPr>
                <w:rStyle w:val="blk"/>
                <w:rFonts w:ascii="Times New Roman" w:hAnsi="Times New Roman"/>
                <w:lang w:val="ru-RU"/>
              </w:rPr>
              <w:t>менен</w:t>
            </w:r>
            <w:r w:rsidRPr="001403EE">
              <w:rPr>
                <w:rStyle w:val="blk"/>
                <w:rFonts w:ascii="Times New Roman" w:hAnsi="Times New Roman"/>
              </w:rPr>
              <w:t xml:space="preserve"> </w:t>
            </w:r>
            <w:r w:rsidRPr="001403EE">
              <w:rPr>
                <w:rStyle w:val="blk"/>
                <w:rFonts w:ascii="Times New Roman" w:hAnsi="Times New Roman"/>
                <w:lang w:val="ru-RU"/>
              </w:rPr>
              <w:t>шартталган</w:t>
            </w:r>
            <w:r w:rsidRPr="001403EE">
              <w:rPr>
                <w:rStyle w:val="blk"/>
                <w:rFonts w:ascii="Times New Roman" w:hAnsi="Times New Roman"/>
              </w:rPr>
              <w:t xml:space="preserve"> </w:t>
            </w:r>
            <w:r w:rsidRPr="001403EE">
              <w:rPr>
                <w:rStyle w:val="blk"/>
                <w:rFonts w:ascii="Times New Roman" w:hAnsi="Times New Roman"/>
                <w:lang w:val="ru-RU"/>
              </w:rPr>
              <w:t>кирешелердин</w:t>
            </w:r>
            <w:r w:rsidRPr="001403EE">
              <w:rPr>
                <w:rStyle w:val="blk"/>
                <w:rFonts w:ascii="Times New Roman" w:hAnsi="Times New Roman"/>
              </w:rPr>
              <w:t xml:space="preserve"> </w:t>
            </w:r>
            <w:r w:rsidRPr="001403EE">
              <w:rPr>
                <w:rStyle w:val="blk"/>
                <w:rFonts w:ascii="Times New Roman" w:hAnsi="Times New Roman"/>
                <w:lang w:val="ru-RU"/>
              </w:rPr>
              <w:t>жана</w:t>
            </w:r>
            <w:r w:rsidRPr="001403EE">
              <w:rPr>
                <w:rStyle w:val="blk"/>
                <w:rFonts w:ascii="Times New Roman" w:hAnsi="Times New Roman"/>
              </w:rPr>
              <w:t xml:space="preserve"> </w:t>
            </w:r>
            <w:r w:rsidRPr="001403EE">
              <w:rPr>
                <w:rStyle w:val="blk"/>
                <w:rFonts w:ascii="Times New Roman" w:hAnsi="Times New Roman"/>
                <w:lang w:val="ru-RU"/>
              </w:rPr>
              <w:t>чыгашалардын</w:t>
            </w:r>
            <w:r w:rsidRPr="001403EE">
              <w:rPr>
                <w:rStyle w:val="blk"/>
                <w:rFonts w:ascii="Times New Roman" w:hAnsi="Times New Roman"/>
              </w:rPr>
              <w:t xml:space="preserve"> </w:t>
            </w:r>
            <w:r w:rsidRPr="001403EE">
              <w:rPr>
                <w:rStyle w:val="blk"/>
                <w:rFonts w:ascii="Times New Roman" w:hAnsi="Times New Roman"/>
                <w:lang w:val="ru-RU"/>
              </w:rPr>
              <w:t>курамында</w:t>
            </w:r>
            <w:r w:rsidRPr="001403EE">
              <w:rPr>
                <w:rStyle w:val="blk"/>
                <w:rFonts w:ascii="Times New Roman" w:hAnsi="Times New Roman"/>
              </w:rPr>
              <w:t xml:space="preserve"> </w:t>
            </w:r>
            <w:r w:rsidRPr="001403EE">
              <w:rPr>
                <w:rStyle w:val="blk"/>
                <w:rFonts w:ascii="Times New Roman" w:hAnsi="Times New Roman"/>
                <w:lang w:val="ru-RU"/>
              </w:rPr>
              <w:t>чагылдырылат</w:t>
            </w:r>
            <w:r w:rsidRPr="001403EE">
              <w:rPr>
                <w:rStyle w:val="blk"/>
                <w:rFonts w:ascii="Times New Roman" w:hAnsi="Times New Roman"/>
              </w:rPr>
              <w:t>.</w:t>
            </w:r>
          </w:p>
          <w:p w:rsidR="00DF27EC" w:rsidRPr="001403EE" w:rsidRDefault="00DC5B9E">
            <w:pPr>
              <w:pStyle w:val="IASBTableArial"/>
              <w:rPr>
                <w:rFonts w:ascii="Times New Roman" w:hAnsi="Times New Roman"/>
              </w:rPr>
            </w:pPr>
            <w:r w:rsidRPr="001403EE">
              <w:rPr>
                <w:rFonts w:ascii="Times New Roman" w:hAnsi="Times New Roman"/>
              </w:rPr>
              <w:br/>
            </w:r>
          </w:p>
        </w:tc>
        <w:tc>
          <w:tcPr>
            <w:tcW w:w="50" w:type="pct"/>
            <w:tcBorders>
              <w:right w:val="single" w:sz="0" w:space="0" w:color="auto"/>
            </w:tcBorders>
          </w:tcPr>
          <w:p w:rsidR="00DF27EC" w:rsidRPr="001403EE" w:rsidRDefault="004C07D7">
            <w:pPr>
              <w:pStyle w:val="IASBTableArial"/>
              <w:rPr>
                <w:rFonts w:ascii="Times New Roman" w:hAnsi="Times New Roman"/>
                <w:lang w:val="ru-RU"/>
              </w:rPr>
            </w:pPr>
            <w:r w:rsidRPr="001403EE">
              <w:rPr>
                <w:rStyle w:val="blk"/>
                <w:rFonts w:ascii="Times New Roman" w:hAnsi="Times New Roman"/>
                <w:lang w:val="ru-RU"/>
              </w:rPr>
              <w:t>Учурдагы ставкалар боюнча чегерилген пайыздык чыгашалар</w:t>
            </w:r>
            <w:r w:rsidR="002F47FA">
              <w:rPr>
                <w:rStyle w:val="blk"/>
                <w:rFonts w:ascii="Times New Roman" w:hAnsi="Times New Roman"/>
                <w:lang w:val="ru-RU"/>
              </w:rPr>
              <w:t>.</w:t>
            </w:r>
            <w:r w:rsidR="00DC5B9E" w:rsidRPr="001403EE">
              <w:rPr>
                <w:rFonts w:ascii="Times New Roman" w:hAnsi="Times New Roman"/>
                <w:lang w:val="ru-RU"/>
              </w:rPr>
              <w:br/>
            </w:r>
          </w:p>
        </w:tc>
      </w:tr>
      <w:tr w:rsidR="00DF27EC" w:rsidRPr="001403EE">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lang w:val="ru-RU"/>
              </w:rPr>
            </w:pPr>
            <w:r w:rsidRPr="001403EE">
              <w:rPr>
                <w:rFonts w:ascii="Times New Roman" w:hAnsi="Times New Roman"/>
              </w:rPr>
              <w:t> </w:t>
            </w:r>
          </w:p>
        </w:t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lang w:val="ru-RU"/>
              </w:rPr>
            </w:pPr>
            <w:r w:rsidRPr="001403EE">
              <w:rPr>
                <w:rFonts w:ascii="Times New Roman" w:hAnsi="Times New Roman"/>
              </w:rPr>
              <w:t> </w:t>
            </w:r>
          </w:p>
        </w:tc>
        <w:tc>
          <w:tcPr>
            <w:tcW w:w="50" w:type="pct"/>
            <w:tcBorders>
              <w:bottom w:val="single" w:sz="0" w:space="0" w:color="auto"/>
              <w:right w:val="single" w:sz="0" w:space="0" w:color="auto"/>
            </w:tcBorders>
          </w:tcPr>
          <w:p w:rsidR="00DF27EC" w:rsidRPr="001403EE" w:rsidRDefault="004C07D7">
            <w:pPr>
              <w:pStyle w:val="IASBTableArial"/>
              <w:rPr>
                <w:rFonts w:ascii="Times New Roman" w:hAnsi="Times New Roman"/>
              </w:rPr>
            </w:pPr>
            <w:r w:rsidRPr="001403EE">
              <w:rPr>
                <w:rFonts w:ascii="Times New Roman" w:hAnsi="Times New Roman"/>
                <w:lang w:val="ru-RU"/>
              </w:rPr>
              <w:t>(Өзүнчө идентификацияланышы мүмкүн.)</w:t>
            </w:r>
          </w:p>
        </w:tc>
        <w:tc>
          <w:tcPr>
            <w:tcW w:w="50" w:type="pct"/>
            <w:tcBorders>
              <w:bottom w:val="single" w:sz="0" w:space="0" w:color="auto"/>
              <w:right w:val="single" w:sz="0" w:space="0" w:color="auto"/>
            </w:tcBorders>
          </w:tcPr>
          <w:p w:rsidR="00DF27EC" w:rsidRPr="001403EE" w:rsidRDefault="004C07D7">
            <w:pPr>
              <w:pStyle w:val="IASBTableArial"/>
              <w:rPr>
                <w:rFonts w:ascii="Times New Roman" w:hAnsi="Times New Roman"/>
              </w:rPr>
            </w:pPr>
            <w:r w:rsidRPr="001403EE">
              <w:rPr>
                <w:rFonts w:ascii="Times New Roman" w:hAnsi="Times New Roman"/>
                <w:lang w:val="ru-RU"/>
              </w:rPr>
              <w:t>(Өзүнчө идентификацияланышы мүмкүн.)</w:t>
            </w:r>
          </w:p>
        </w:t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r>
      <w:tr w:rsidR="00DF27EC" w:rsidRPr="008C44EC">
        <w:tc>
          <w:tcPr>
            <w:tcW w:w="250" w:type="pct"/>
            <w:gridSpan w:val="5"/>
            <w:tcBorders>
              <w:bottom w:val="single" w:sz="0" w:space="0" w:color="auto"/>
              <w:right w:val="single" w:sz="0" w:space="0" w:color="auto"/>
            </w:tcBorders>
          </w:tcPr>
          <w:p w:rsidR="00DF27EC" w:rsidRPr="001403EE" w:rsidRDefault="002134AC">
            <w:pPr>
              <w:pStyle w:val="IASBTableArial"/>
              <w:jc w:val="center"/>
              <w:rPr>
                <w:rFonts w:ascii="Times New Roman" w:hAnsi="Times New Roman"/>
                <w:lang w:val="ru-RU"/>
              </w:rPr>
            </w:pPr>
            <w:r w:rsidRPr="001403EE">
              <w:rPr>
                <w:rFonts w:ascii="Times New Roman" w:hAnsi="Times New Roman"/>
                <w:b/>
                <w:lang w:val="ru-RU"/>
              </w:rPr>
              <w:t>Финансылык натыйжалуулук жөнүндө отчет (отчеттор)</w:t>
            </w:r>
          </w:p>
        </w:tc>
      </w:tr>
      <w:tr w:rsidR="00DF27EC" w:rsidRPr="001403EE">
        <w:tc>
          <w:tcPr>
            <w:tcW w:w="50" w:type="pct"/>
            <w:tcBorders>
              <w:bottom w:val="single" w:sz="0" w:space="0" w:color="auto"/>
              <w:right w:val="single" w:sz="0" w:space="0" w:color="auto"/>
            </w:tcBorders>
          </w:tcPr>
          <w:p w:rsidR="00DF27EC" w:rsidRPr="001403EE" w:rsidRDefault="005830E1">
            <w:pPr>
              <w:pStyle w:val="IASBTableArial"/>
              <w:rPr>
                <w:rFonts w:ascii="Times New Roman" w:hAnsi="Times New Roman"/>
              </w:rPr>
            </w:pPr>
            <w:r w:rsidRPr="001403EE">
              <w:rPr>
                <w:rFonts w:ascii="Times New Roman" w:hAnsi="Times New Roman"/>
                <w:b/>
                <w:lang w:val="ru-RU"/>
              </w:rPr>
              <w:t>Окуя</w:t>
            </w:r>
          </w:p>
        </w:tc>
        <w:tc>
          <w:tcPr>
            <w:tcW w:w="50" w:type="pct"/>
            <w:tcBorders>
              <w:bottom w:val="single" w:sz="0" w:space="0" w:color="auto"/>
              <w:right w:val="single" w:sz="0" w:space="0" w:color="auto"/>
            </w:tcBorders>
          </w:tcPr>
          <w:p w:rsidR="00DF27EC" w:rsidRPr="001403EE" w:rsidRDefault="002134AC">
            <w:pPr>
              <w:pStyle w:val="IASBTableArial"/>
              <w:rPr>
                <w:rFonts w:ascii="Times New Roman" w:hAnsi="Times New Roman"/>
              </w:rPr>
            </w:pPr>
            <w:r w:rsidRPr="001403EE">
              <w:rPr>
                <w:rFonts w:ascii="Times New Roman" w:hAnsi="Times New Roman"/>
                <w:b/>
                <w:lang w:val="ru-RU"/>
              </w:rPr>
              <w:t>Баштапкы нарк</w:t>
            </w:r>
          </w:p>
        </w:tc>
        <w:tc>
          <w:tcPr>
            <w:tcW w:w="50" w:type="pct"/>
            <w:tcBorders>
              <w:bottom w:val="single" w:sz="0" w:space="0" w:color="auto"/>
              <w:right w:val="single" w:sz="0" w:space="0" w:color="auto"/>
            </w:tcBorders>
          </w:tcPr>
          <w:p w:rsidR="00DF27EC" w:rsidRPr="001403EE" w:rsidRDefault="005830E1">
            <w:pPr>
              <w:pStyle w:val="IASBTableArial"/>
              <w:rPr>
                <w:rFonts w:ascii="Times New Roman" w:hAnsi="Times New Roman"/>
                <w:lang w:val="ru-RU"/>
              </w:rPr>
            </w:pPr>
            <w:r w:rsidRPr="001403EE">
              <w:rPr>
                <w:rFonts w:ascii="Times New Roman" w:hAnsi="Times New Roman"/>
                <w:b/>
                <w:lang w:val="ru-RU"/>
              </w:rPr>
              <w:t>Адилет нарк (рыноктун катышуучуларынын божомолдору)</w:t>
            </w:r>
          </w:p>
        </w:tc>
        <w:tc>
          <w:tcPr>
            <w:tcW w:w="50" w:type="pct"/>
            <w:tcBorders>
              <w:bottom w:val="single" w:sz="0" w:space="0" w:color="auto"/>
              <w:right w:val="single" w:sz="0" w:space="0" w:color="auto"/>
            </w:tcBorders>
          </w:tcPr>
          <w:p w:rsidR="00DF27EC" w:rsidRPr="001403EE" w:rsidRDefault="002134AC">
            <w:pPr>
              <w:pStyle w:val="IASBTableArial"/>
              <w:rPr>
                <w:rFonts w:ascii="Times New Roman" w:hAnsi="Times New Roman"/>
                <w:lang w:val="ru-RU"/>
              </w:rPr>
            </w:pPr>
            <w:r w:rsidRPr="001403EE">
              <w:rPr>
                <w:rFonts w:ascii="Times New Roman" w:hAnsi="Times New Roman"/>
                <w:b/>
                <w:lang w:val="ru-RU"/>
              </w:rPr>
              <w:t>Колдонуу баалуулугу (ишкана үчүн мүнөздүү болгон божомолдор)</w:t>
            </w:r>
          </w:p>
        </w:tc>
        <w:tc>
          <w:tcPr>
            <w:tcW w:w="50" w:type="pct"/>
            <w:tcBorders>
              <w:bottom w:val="single" w:sz="0" w:space="0" w:color="auto"/>
              <w:right w:val="single" w:sz="0" w:space="0" w:color="auto"/>
            </w:tcBorders>
          </w:tcPr>
          <w:p w:rsidR="00DF27EC" w:rsidRPr="001403EE" w:rsidRDefault="002134AC">
            <w:pPr>
              <w:pStyle w:val="IASBTableArial"/>
              <w:rPr>
                <w:rFonts w:ascii="Times New Roman" w:hAnsi="Times New Roman"/>
              </w:rPr>
            </w:pPr>
            <w:r w:rsidRPr="001403EE">
              <w:rPr>
                <w:rFonts w:ascii="Times New Roman" w:hAnsi="Times New Roman"/>
                <w:b/>
                <w:lang w:val="ru-RU"/>
              </w:rPr>
              <w:t>Учурдагы нарк</w:t>
            </w:r>
          </w:p>
        </w:tc>
      </w:tr>
      <w:tr w:rsidR="00DF27EC" w:rsidRPr="001403EE">
        <w:tc>
          <w:tcPr>
            <w:tcW w:w="50" w:type="pct"/>
            <w:tcBorders>
              <w:right w:val="single" w:sz="0" w:space="0" w:color="auto"/>
            </w:tcBorders>
          </w:tcPr>
          <w:p w:rsidR="005830E1" w:rsidRPr="001403EE" w:rsidRDefault="005830E1" w:rsidP="005830E1">
            <w:pPr>
              <w:pStyle w:val="IASBTableArial"/>
              <w:rPr>
                <w:rStyle w:val="blk"/>
                <w:rFonts w:ascii="Times New Roman" w:hAnsi="Times New Roman"/>
                <w:b/>
                <w:lang w:val="en-US"/>
              </w:rPr>
            </w:pPr>
            <w:r w:rsidRPr="001403EE">
              <w:rPr>
                <w:rStyle w:val="blk"/>
                <w:rFonts w:ascii="Times New Roman" w:hAnsi="Times New Roman"/>
                <w:b/>
                <w:lang w:val="ru-RU"/>
              </w:rPr>
              <w:t>Анын</w:t>
            </w:r>
            <w:r w:rsidRPr="001403EE">
              <w:rPr>
                <w:rStyle w:val="blk"/>
                <w:rFonts w:ascii="Times New Roman" w:hAnsi="Times New Roman"/>
                <w:b/>
                <w:lang w:val="en-US"/>
              </w:rPr>
              <w:t xml:space="preserve"> </w:t>
            </w:r>
            <w:r w:rsidRPr="001403EE">
              <w:rPr>
                <w:rStyle w:val="blk"/>
                <w:rFonts w:ascii="Times New Roman" w:hAnsi="Times New Roman"/>
                <w:b/>
                <w:lang w:val="ru-RU"/>
              </w:rPr>
              <w:t>жыйынтыгында</w:t>
            </w:r>
            <w:r w:rsidRPr="001403EE">
              <w:rPr>
                <w:rStyle w:val="blk"/>
                <w:rFonts w:ascii="Times New Roman" w:hAnsi="Times New Roman"/>
                <w:b/>
                <w:lang w:val="en-US"/>
              </w:rPr>
              <w:t xml:space="preserve"> </w:t>
            </w:r>
            <w:r w:rsidRPr="001403EE">
              <w:rPr>
                <w:rStyle w:val="blk"/>
                <w:rFonts w:ascii="Times New Roman" w:hAnsi="Times New Roman"/>
                <w:b/>
                <w:lang w:val="kk-KZ"/>
              </w:rPr>
              <w:t xml:space="preserve">милдеттенме оордотулган </w:t>
            </w:r>
            <w:r w:rsidRPr="001403EE">
              <w:rPr>
                <w:rStyle w:val="blk"/>
                <w:rFonts w:ascii="Times New Roman" w:hAnsi="Times New Roman"/>
                <w:b/>
                <w:lang w:val="ru-RU"/>
              </w:rPr>
              <w:t>болгон</w:t>
            </w:r>
            <w:r w:rsidRPr="001403EE">
              <w:rPr>
                <w:rStyle w:val="blk"/>
                <w:rFonts w:ascii="Times New Roman" w:hAnsi="Times New Roman"/>
                <w:b/>
                <w:lang w:val="en-US"/>
              </w:rPr>
              <w:t xml:space="preserve"> </w:t>
            </w:r>
            <w:r w:rsidRPr="001403EE">
              <w:rPr>
                <w:rStyle w:val="blk"/>
                <w:rFonts w:ascii="Times New Roman" w:hAnsi="Times New Roman"/>
                <w:b/>
                <w:lang w:val="ru-RU"/>
              </w:rPr>
              <w:t>окуялардын</w:t>
            </w:r>
            <w:r w:rsidRPr="001403EE">
              <w:rPr>
                <w:rStyle w:val="blk"/>
                <w:rFonts w:ascii="Times New Roman" w:hAnsi="Times New Roman"/>
                <w:b/>
                <w:lang w:val="en-US"/>
              </w:rPr>
              <w:t xml:space="preserve"> </w:t>
            </w:r>
            <w:r w:rsidRPr="001403EE">
              <w:rPr>
                <w:rStyle w:val="blk"/>
                <w:rFonts w:ascii="Times New Roman" w:hAnsi="Times New Roman"/>
                <w:b/>
                <w:lang w:val="ru-RU"/>
              </w:rPr>
              <w:t>таасири</w:t>
            </w:r>
          </w:p>
          <w:p w:rsidR="00DF27EC" w:rsidRPr="001403EE" w:rsidRDefault="00DF27EC">
            <w:pPr>
              <w:pStyle w:val="IASBTableArial"/>
              <w:rPr>
                <w:rFonts w:ascii="Times New Roman" w:hAnsi="Times New Roman"/>
                <w:lang w:val="en-US"/>
              </w:rPr>
            </w:pPr>
          </w:p>
        </w:tc>
        <w:tc>
          <w:tcPr>
            <w:tcW w:w="50" w:type="pct"/>
            <w:tcBorders>
              <w:right w:val="single" w:sz="0" w:space="0" w:color="auto"/>
            </w:tcBorders>
          </w:tcPr>
          <w:p w:rsidR="005830E1" w:rsidRPr="001403EE" w:rsidRDefault="005830E1" w:rsidP="005830E1">
            <w:pPr>
              <w:pStyle w:val="IASBTableArial"/>
              <w:rPr>
                <w:rStyle w:val="blk"/>
                <w:rFonts w:ascii="Times New Roman" w:hAnsi="Times New Roman"/>
                <w:lang w:val="en-US"/>
              </w:rPr>
            </w:pPr>
            <w:r w:rsidRPr="001403EE">
              <w:rPr>
                <w:rStyle w:val="blk"/>
                <w:rFonts w:ascii="Times New Roman" w:hAnsi="Times New Roman"/>
                <w:lang w:val="ru-RU"/>
              </w:rPr>
              <w:t>Акча</w:t>
            </w:r>
            <w:r w:rsidRPr="001403EE">
              <w:rPr>
                <w:rStyle w:val="blk"/>
                <w:rFonts w:ascii="Times New Roman" w:hAnsi="Times New Roman"/>
                <w:lang w:val="en-US"/>
              </w:rPr>
              <w:t xml:space="preserve"> </w:t>
            </w:r>
            <w:r w:rsidRPr="001403EE">
              <w:rPr>
                <w:rStyle w:val="blk"/>
                <w:rFonts w:ascii="Times New Roman" w:hAnsi="Times New Roman"/>
                <w:lang w:val="ru-RU"/>
              </w:rPr>
              <w:t>каражаттарынын</w:t>
            </w:r>
            <w:r w:rsidRPr="001403EE">
              <w:rPr>
                <w:rStyle w:val="blk"/>
                <w:rFonts w:ascii="Times New Roman" w:hAnsi="Times New Roman"/>
                <w:lang w:val="en-US"/>
              </w:rPr>
              <w:t xml:space="preserve"> </w:t>
            </w:r>
            <w:r w:rsidRPr="001403EE">
              <w:rPr>
                <w:rStyle w:val="blk"/>
                <w:rFonts w:ascii="Times New Roman" w:hAnsi="Times New Roman"/>
                <w:lang w:val="kk-KZ"/>
              </w:rPr>
              <w:t xml:space="preserve">чыгышынын </w:t>
            </w:r>
            <w:r w:rsidRPr="001403EE">
              <w:rPr>
                <w:rStyle w:val="blk"/>
                <w:rFonts w:ascii="Times New Roman" w:hAnsi="Times New Roman"/>
                <w:lang w:val="ru-RU"/>
              </w:rPr>
              <w:t>эсептик</w:t>
            </w:r>
            <w:r w:rsidRPr="001403EE">
              <w:rPr>
                <w:rStyle w:val="blk"/>
                <w:rFonts w:ascii="Times New Roman" w:hAnsi="Times New Roman"/>
                <w:lang w:val="en-US"/>
              </w:rPr>
              <w:t xml:space="preserve"> </w:t>
            </w:r>
            <w:r w:rsidRPr="001403EE">
              <w:rPr>
                <w:rStyle w:val="blk"/>
                <w:rFonts w:ascii="Times New Roman" w:hAnsi="Times New Roman"/>
                <w:lang w:val="ru-RU"/>
              </w:rPr>
              <w:t>көлөмүнүн</w:t>
            </w:r>
            <w:r w:rsidRPr="001403EE">
              <w:rPr>
                <w:rStyle w:val="blk"/>
                <w:rFonts w:ascii="Times New Roman" w:hAnsi="Times New Roman"/>
                <w:lang w:val="en-US"/>
              </w:rPr>
              <w:t xml:space="preserve"> </w:t>
            </w:r>
            <w:r w:rsidRPr="001403EE">
              <w:rPr>
                <w:rStyle w:val="blk"/>
                <w:rFonts w:ascii="Times New Roman" w:hAnsi="Times New Roman"/>
                <w:lang w:val="ru-RU"/>
              </w:rPr>
              <w:t>милдеттенменин</w:t>
            </w:r>
            <w:r w:rsidRPr="001403EE">
              <w:rPr>
                <w:rStyle w:val="blk"/>
                <w:rFonts w:ascii="Times New Roman" w:hAnsi="Times New Roman"/>
                <w:lang w:val="en-US"/>
              </w:rPr>
              <w:t xml:space="preserve"> </w:t>
            </w:r>
            <w:r w:rsidRPr="001403EE">
              <w:rPr>
                <w:rStyle w:val="blk"/>
                <w:rFonts w:ascii="Times New Roman" w:hAnsi="Times New Roman"/>
                <w:lang w:val="ru-RU"/>
              </w:rPr>
              <w:t>баштапкы</w:t>
            </w:r>
            <w:r w:rsidRPr="001403EE">
              <w:rPr>
                <w:rStyle w:val="blk"/>
                <w:rFonts w:ascii="Times New Roman" w:hAnsi="Times New Roman"/>
                <w:lang w:val="en-US"/>
              </w:rPr>
              <w:t xml:space="preserve"> </w:t>
            </w:r>
            <w:r w:rsidRPr="001403EE">
              <w:rPr>
                <w:rStyle w:val="blk"/>
                <w:rFonts w:ascii="Times New Roman" w:hAnsi="Times New Roman"/>
                <w:lang w:val="ru-RU"/>
              </w:rPr>
              <w:t>наркынан</w:t>
            </w:r>
            <w:r w:rsidRPr="001403EE">
              <w:rPr>
                <w:rStyle w:val="blk"/>
                <w:rFonts w:ascii="Times New Roman" w:hAnsi="Times New Roman"/>
                <w:lang w:val="en-US"/>
              </w:rPr>
              <w:t xml:space="preserve"> </w:t>
            </w:r>
            <w:r w:rsidRPr="001403EE">
              <w:rPr>
                <w:rStyle w:val="blk"/>
                <w:rFonts w:ascii="Times New Roman" w:hAnsi="Times New Roman"/>
                <w:lang w:val="kk-KZ"/>
              </w:rPr>
              <w:t xml:space="preserve">ашкан </w:t>
            </w:r>
            <w:r w:rsidRPr="001403EE">
              <w:rPr>
                <w:rStyle w:val="blk"/>
                <w:rFonts w:ascii="Times New Roman" w:hAnsi="Times New Roman"/>
                <w:lang w:val="ru-RU"/>
              </w:rPr>
              <w:t>суммасына</w:t>
            </w:r>
            <w:r w:rsidRPr="001403EE">
              <w:rPr>
                <w:rStyle w:val="blk"/>
                <w:rFonts w:ascii="Times New Roman" w:hAnsi="Times New Roman"/>
                <w:lang w:val="en-US"/>
              </w:rPr>
              <w:t xml:space="preserve"> </w:t>
            </w:r>
            <w:r w:rsidRPr="001403EE">
              <w:rPr>
                <w:rStyle w:val="blk"/>
                <w:rFonts w:ascii="Times New Roman" w:hAnsi="Times New Roman"/>
                <w:lang w:val="ru-RU"/>
              </w:rPr>
              <w:t>же</w:t>
            </w:r>
            <w:r w:rsidRPr="001403EE">
              <w:rPr>
                <w:rStyle w:val="blk"/>
                <w:rFonts w:ascii="Times New Roman" w:hAnsi="Times New Roman"/>
                <w:lang w:val="en-US"/>
              </w:rPr>
              <w:t xml:space="preserve"> </w:t>
            </w:r>
            <w:r w:rsidRPr="001403EE">
              <w:rPr>
                <w:rStyle w:val="blk"/>
                <w:rFonts w:ascii="Times New Roman" w:hAnsi="Times New Roman"/>
                <w:lang w:val="ru-RU"/>
              </w:rPr>
              <w:t>ошол</w:t>
            </w:r>
            <w:r w:rsidRPr="001403EE">
              <w:rPr>
                <w:rStyle w:val="blk"/>
                <w:rFonts w:ascii="Times New Roman" w:hAnsi="Times New Roman"/>
                <w:lang w:val="en-US"/>
              </w:rPr>
              <w:t xml:space="preserve"> </w:t>
            </w:r>
            <w:r w:rsidRPr="001403EE">
              <w:rPr>
                <w:rStyle w:val="blk"/>
                <w:rFonts w:ascii="Times New Roman" w:hAnsi="Times New Roman"/>
                <w:lang w:val="ru-RU"/>
              </w:rPr>
              <w:t>ашыруу</w:t>
            </w:r>
            <w:r w:rsidRPr="001403EE">
              <w:rPr>
                <w:rStyle w:val="blk"/>
                <w:rFonts w:ascii="Times New Roman" w:hAnsi="Times New Roman"/>
                <w:lang w:val="en-US"/>
              </w:rPr>
              <w:t xml:space="preserve"> </w:t>
            </w:r>
            <w:r w:rsidRPr="001403EE">
              <w:rPr>
                <w:rStyle w:val="blk"/>
                <w:rFonts w:ascii="Times New Roman" w:hAnsi="Times New Roman"/>
                <w:lang w:val="ru-RU"/>
              </w:rPr>
              <w:t>суммасынын</w:t>
            </w:r>
            <w:r w:rsidRPr="001403EE">
              <w:rPr>
                <w:rStyle w:val="blk"/>
                <w:rFonts w:ascii="Times New Roman" w:hAnsi="Times New Roman"/>
                <w:lang w:val="en-US"/>
              </w:rPr>
              <w:t xml:space="preserve"> </w:t>
            </w:r>
            <w:r w:rsidRPr="001403EE">
              <w:rPr>
                <w:rStyle w:val="blk"/>
                <w:rFonts w:ascii="Times New Roman" w:hAnsi="Times New Roman"/>
                <w:lang w:val="ru-RU"/>
              </w:rPr>
              <w:t>кийинки</w:t>
            </w:r>
            <w:r w:rsidRPr="001403EE">
              <w:rPr>
                <w:rStyle w:val="blk"/>
                <w:rFonts w:ascii="Times New Roman" w:hAnsi="Times New Roman"/>
                <w:lang w:val="en-US"/>
              </w:rPr>
              <w:t xml:space="preserve"> </w:t>
            </w:r>
            <w:r w:rsidRPr="001403EE">
              <w:rPr>
                <w:rStyle w:val="blk"/>
                <w:rFonts w:ascii="Times New Roman" w:hAnsi="Times New Roman"/>
                <w:lang w:val="ru-RU"/>
              </w:rPr>
              <w:t>өзгөрүү</w:t>
            </w:r>
            <w:r w:rsidRPr="001403EE">
              <w:rPr>
                <w:rStyle w:val="blk"/>
                <w:rFonts w:ascii="Times New Roman" w:hAnsi="Times New Roman"/>
                <w:lang w:val="en-US"/>
              </w:rPr>
              <w:t xml:space="preserve"> </w:t>
            </w:r>
            <w:r w:rsidRPr="001403EE">
              <w:rPr>
                <w:rStyle w:val="blk"/>
                <w:rFonts w:ascii="Times New Roman" w:hAnsi="Times New Roman"/>
                <w:lang w:val="ru-RU"/>
              </w:rPr>
              <w:t>суммасына</w:t>
            </w:r>
            <w:r w:rsidRPr="001403EE">
              <w:rPr>
                <w:rStyle w:val="blk"/>
                <w:rFonts w:ascii="Times New Roman" w:hAnsi="Times New Roman"/>
                <w:lang w:val="en-US"/>
              </w:rPr>
              <w:t xml:space="preserve"> </w:t>
            </w:r>
            <w:r w:rsidRPr="001403EE">
              <w:rPr>
                <w:rStyle w:val="blk"/>
                <w:rFonts w:ascii="Times New Roman" w:hAnsi="Times New Roman"/>
                <w:lang w:val="ru-RU"/>
              </w:rPr>
              <w:t>барабар</w:t>
            </w:r>
            <w:r w:rsidRPr="001403EE">
              <w:rPr>
                <w:rStyle w:val="blk"/>
                <w:rFonts w:ascii="Times New Roman" w:hAnsi="Times New Roman"/>
                <w:lang w:val="en-US"/>
              </w:rPr>
              <w:t xml:space="preserve"> </w:t>
            </w:r>
            <w:r w:rsidRPr="001403EE">
              <w:rPr>
                <w:rStyle w:val="blk"/>
                <w:rFonts w:ascii="Times New Roman" w:hAnsi="Times New Roman"/>
                <w:lang w:val="ru-RU"/>
              </w:rPr>
              <w:t>чыгашалар</w:t>
            </w:r>
            <w:r w:rsidRPr="001403EE">
              <w:rPr>
                <w:rStyle w:val="blk"/>
                <w:rFonts w:ascii="Times New Roman" w:hAnsi="Times New Roman"/>
                <w:lang w:val="en-US"/>
              </w:rPr>
              <w:t xml:space="preserve">. </w:t>
            </w:r>
          </w:p>
          <w:p w:rsidR="00DF27EC" w:rsidRPr="001403EE" w:rsidRDefault="00DC5B9E">
            <w:pPr>
              <w:pStyle w:val="IASBTableArial"/>
              <w:rPr>
                <w:rFonts w:ascii="Times New Roman" w:hAnsi="Times New Roman"/>
              </w:rPr>
            </w:pPr>
            <w:r w:rsidRPr="001403EE">
              <w:rPr>
                <w:rFonts w:ascii="Times New Roman" w:hAnsi="Times New Roman"/>
              </w:rPr>
              <w:br/>
            </w:r>
          </w:p>
        </w:tc>
        <w:tc>
          <w:tcPr>
            <w:tcW w:w="50" w:type="pct"/>
            <w:tcBorders>
              <w:right w:val="single" w:sz="0" w:space="0" w:color="auto"/>
            </w:tcBorders>
          </w:tcPr>
          <w:p w:rsidR="004C07D7" w:rsidRPr="001403EE" w:rsidRDefault="004C07D7" w:rsidP="004C07D7">
            <w:pPr>
              <w:pStyle w:val="IASBTableArial"/>
              <w:rPr>
                <w:rStyle w:val="blk"/>
                <w:rFonts w:ascii="Times New Roman" w:hAnsi="Times New Roman"/>
              </w:rPr>
            </w:pPr>
            <w:r w:rsidRPr="001403EE">
              <w:rPr>
                <w:rStyle w:val="blk"/>
                <w:rFonts w:ascii="Times New Roman" w:hAnsi="Times New Roman"/>
                <w:lang w:val="ru-RU"/>
              </w:rPr>
              <w:t>Адилет</w:t>
            </w:r>
            <w:r w:rsidRPr="001403EE">
              <w:rPr>
                <w:rStyle w:val="blk"/>
                <w:rFonts w:ascii="Times New Roman" w:hAnsi="Times New Roman"/>
              </w:rPr>
              <w:t xml:space="preserve"> </w:t>
            </w:r>
            <w:r w:rsidRPr="001403EE">
              <w:rPr>
                <w:rStyle w:val="blk"/>
                <w:rFonts w:ascii="Times New Roman" w:hAnsi="Times New Roman"/>
                <w:lang w:val="ru-RU"/>
              </w:rPr>
              <w:t>нарктын</w:t>
            </w:r>
            <w:r w:rsidRPr="001403EE">
              <w:rPr>
                <w:rStyle w:val="blk"/>
                <w:rFonts w:ascii="Times New Roman" w:hAnsi="Times New Roman"/>
              </w:rPr>
              <w:t xml:space="preserve"> </w:t>
            </w:r>
            <w:r w:rsidRPr="001403EE">
              <w:rPr>
                <w:rStyle w:val="blk"/>
                <w:rFonts w:ascii="Times New Roman" w:hAnsi="Times New Roman"/>
                <w:lang w:val="ru-RU"/>
              </w:rPr>
              <w:t>өзгөрүшү</w:t>
            </w:r>
            <w:r w:rsidRPr="001403EE">
              <w:rPr>
                <w:rStyle w:val="blk"/>
                <w:rFonts w:ascii="Times New Roman" w:hAnsi="Times New Roman"/>
              </w:rPr>
              <w:t xml:space="preserve"> </w:t>
            </w:r>
            <w:r w:rsidRPr="001403EE">
              <w:rPr>
                <w:rStyle w:val="blk"/>
                <w:rFonts w:ascii="Times New Roman" w:hAnsi="Times New Roman"/>
                <w:lang w:val="ru-RU"/>
              </w:rPr>
              <w:t>менен</w:t>
            </w:r>
            <w:r w:rsidRPr="001403EE">
              <w:rPr>
                <w:rStyle w:val="blk"/>
                <w:rFonts w:ascii="Times New Roman" w:hAnsi="Times New Roman"/>
              </w:rPr>
              <w:t xml:space="preserve"> </w:t>
            </w:r>
            <w:r w:rsidRPr="001403EE">
              <w:rPr>
                <w:rStyle w:val="blk"/>
                <w:rFonts w:ascii="Times New Roman" w:hAnsi="Times New Roman"/>
                <w:lang w:val="ru-RU"/>
              </w:rPr>
              <w:t>шартталган</w:t>
            </w:r>
            <w:r w:rsidRPr="001403EE">
              <w:rPr>
                <w:rStyle w:val="blk"/>
                <w:rFonts w:ascii="Times New Roman" w:hAnsi="Times New Roman"/>
              </w:rPr>
              <w:t xml:space="preserve"> </w:t>
            </w:r>
            <w:r w:rsidRPr="001403EE">
              <w:rPr>
                <w:rStyle w:val="blk"/>
                <w:rFonts w:ascii="Times New Roman" w:hAnsi="Times New Roman"/>
                <w:lang w:val="ru-RU"/>
              </w:rPr>
              <w:t>кирешелердин</w:t>
            </w:r>
            <w:r w:rsidRPr="001403EE">
              <w:rPr>
                <w:rStyle w:val="blk"/>
                <w:rFonts w:ascii="Times New Roman" w:hAnsi="Times New Roman"/>
              </w:rPr>
              <w:t xml:space="preserve"> </w:t>
            </w:r>
            <w:r w:rsidRPr="001403EE">
              <w:rPr>
                <w:rStyle w:val="blk"/>
                <w:rFonts w:ascii="Times New Roman" w:hAnsi="Times New Roman"/>
                <w:lang w:val="ru-RU"/>
              </w:rPr>
              <w:t>жана</w:t>
            </w:r>
            <w:r w:rsidRPr="001403EE">
              <w:rPr>
                <w:rStyle w:val="blk"/>
                <w:rFonts w:ascii="Times New Roman" w:hAnsi="Times New Roman"/>
              </w:rPr>
              <w:t xml:space="preserve"> </w:t>
            </w:r>
            <w:r w:rsidRPr="001403EE">
              <w:rPr>
                <w:rStyle w:val="blk"/>
                <w:rFonts w:ascii="Times New Roman" w:hAnsi="Times New Roman"/>
                <w:lang w:val="ru-RU"/>
              </w:rPr>
              <w:t>чыгашалардын</w:t>
            </w:r>
            <w:r w:rsidRPr="001403EE">
              <w:rPr>
                <w:rStyle w:val="blk"/>
                <w:rFonts w:ascii="Times New Roman" w:hAnsi="Times New Roman"/>
              </w:rPr>
              <w:t xml:space="preserve"> </w:t>
            </w:r>
            <w:r w:rsidRPr="001403EE">
              <w:rPr>
                <w:rStyle w:val="blk"/>
                <w:rFonts w:ascii="Times New Roman" w:hAnsi="Times New Roman"/>
                <w:lang w:val="ru-RU"/>
              </w:rPr>
              <w:t>курамында</w:t>
            </w:r>
            <w:r w:rsidRPr="001403EE">
              <w:rPr>
                <w:rStyle w:val="blk"/>
                <w:rFonts w:ascii="Times New Roman" w:hAnsi="Times New Roman"/>
              </w:rPr>
              <w:t xml:space="preserve"> </w:t>
            </w:r>
            <w:r w:rsidRPr="001403EE">
              <w:rPr>
                <w:rStyle w:val="blk"/>
                <w:rFonts w:ascii="Times New Roman" w:hAnsi="Times New Roman"/>
                <w:lang w:val="ru-RU"/>
              </w:rPr>
              <w:t>чагылдырылат</w:t>
            </w:r>
            <w:r w:rsidRPr="001403EE">
              <w:rPr>
                <w:rStyle w:val="blk"/>
                <w:rFonts w:ascii="Times New Roman" w:hAnsi="Times New Roman"/>
              </w:rPr>
              <w:t>.</w:t>
            </w:r>
          </w:p>
          <w:p w:rsidR="00DF27EC" w:rsidRPr="001403EE" w:rsidRDefault="00DC5B9E">
            <w:pPr>
              <w:pStyle w:val="IASBTableArial"/>
              <w:rPr>
                <w:rFonts w:ascii="Times New Roman" w:hAnsi="Times New Roman"/>
              </w:rPr>
            </w:pPr>
            <w:r w:rsidRPr="001403EE">
              <w:rPr>
                <w:rFonts w:ascii="Times New Roman" w:hAnsi="Times New Roman"/>
              </w:rPr>
              <w:br/>
            </w:r>
          </w:p>
        </w:tc>
        <w:tc>
          <w:tcPr>
            <w:tcW w:w="50" w:type="pct"/>
            <w:tcBorders>
              <w:right w:val="single" w:sz="0" w:space="0" w:color="auto"/>
            </w:tcBorders>
          </w:tcPr>
          <w:p w:rsidR="004C07D7" w:rsidRPr="001403EE" w:rsidRDefault="004C07D7" w:rsidP="004C07D7">
            <w:pPr>
              <w:pStyle w:val="IASBTableArial"/>
              <w:rPr>
                <w:rStyle w:val="blk"/>
                <w:rFonts w:ascii="Times New Roman" w:hAnsi="Times New Roman"/>
              </w:rPr>
            </w:pPr>
            <w:r w:rsidRPr="001403EE">
              <w:rPr>
                <w:rStyle w:val="blk"/>
                <w:rFonts w:ascii="Times New Roman" w:hAnsi="Times New Roman"/>
                <w:lang w:val="ru-RU"/>
              </w:rPr>
              <w:t>Аткаруу</w:t>
            </w:r>
            <w:r w:rsidRPr="001403EE">
              <w:rPr>
                <w:rStyle w:val="blk"/>
                <w:rFonts w:ascii="Times New Roman" w:hAnsi="Times New Roman"/>
              </w:rPr>
              <w:t xml:space="preserve"> </w:t>
            </w:r>
            <w:r w:rsidRPr="001403EE">
              <w:rPr>
                <w:rStyle w:val="blk"/>
                <w:rFonts w:ascii="Times New Roman" w:hAnsi="Times New Roman"/>
                <w:lang w:val="ru-RU"/>
              </w:rPr>
              <w:t>наркынын</w:t>
            </w:r>
            <w:r w:rsidRPr="001403EE">
              <w:rPr>
                <w:rStyle w:val="blk"/>
                <w:rFonts w:ascii="Times New Roman" w:hAnsi="Times New Roman"/>
              </w:rPr>
              <w:t xml:space="preserve"> </w:t>
            </w:r>
            <w:r w:rsidRPr="001403EE">
              <w:rPr>
                <w:rStyle w:val="blk"/>
                <w:rFonts w:ascii="Times New Roman" w:hAnsi="Times New Roman"/>
                <w:lang w:val="ru-RU"/>
              </w:rPr>
              <w:t>өзгөрүшү</w:t>
            </w:r>
            <w:r w:rsidRPr="001403EE">
              <w:rPr>
                <w:rStyle w:val="blk"/>
                <w:rFonts w:ascii="Times New Roman" w:hAnsi="Times New Roman"/>
              </w:rPr>
              <w:t xml:space="preserve"> </w:t>
            </w:r>
            <w:r w:rsidRPr="001403EE">
              <w:rPr>
                <w:rStyle w:val="blk"/>
                <w:rFonts w:ascii="Times New Roman" w:hAnsi="Times New Roman"/>
                <w:lang w:val="ru-RU"/>
              </w:rPr>
              <w:t>менен</w:t>
            </w:r>
            <w:r w:rsidRPr="001403EE">
              <w:rPr>
                <w:rStyle w:val="blk"/>
                <w:rFonts w:ascii="Times New Roman" w:hAnsi="Times New Roman"/>
              </w:rPr>
              <w:t xml:space="preserve"> </w:t>
            </w:r>
            <w:r w:rsidRPr="001403EE">
              <w:rPr>
                <w:rStyle w:val="blk"/>
                <w:rFonts w:ascii="Times New Roman" w:hAnsi="Times New Roman"/>
                <w:lang w:val="ru-RU"/>
              </w:rPr>
              <w:t>шартталган</w:t>
            </w:r>
            <w:r w:rsidRPr="001403EE">
              <w:rPr>
                <w:rStyle w:val="blk"/>
                <w:rFonts w:ascii="Times New Roman" w:hAnsi="Times New Roman"/>
              </w:rPr>
              <w:t xml:space="preserve"> </w:t>
            </w:r>
            <w:r w:rsidRPr="001403EE">
              <w:rPr>
                <w:rStyle w:val="blk"/>
                <w:rFonts w:ascii="Times New Roman" w:hAnsi="Times New Roman"/>
                <w:lang w:val="ru-RU"/>
              </w:rPr>
              <w:t>кирешелердин</w:t>
            </w:r>
            <w:r w:rsidRPr="001403EE">
              <w:rPr>
                <w:rStyle w:val="blk"/>
                <w:rFonts w:ascii="Times New Roman" w:hAnsi="Times New Roman"/>
              </w:rPr>
              <w:t xml:space="preserve"> </w:t>
            </w:r>
            <w:r w:rsidRPr="001403EE">
              <w:rPr>
                <w:rStyle w:val="blk"/>
                <w:rFonts w:ascii="Times New Roman" w:hAnsi="Times New Roman"/>
                <w:lang w:val="ru-RU"/>
              </w:rPr>
              <w:t>жана</w:t>
            </w:r>
            <w:r w:rsidRPr="001403EE">
              <w:rPr>
                <w:rStyle w:val="blk"/>
                <w:rFonts w:ascii="Times New Roman" w:hAnsi="Times New Roman"/>
              </w:rPr>
              <w:t xml:space="preserve"> </w:t>
            </w:r>
            <w:r w:rsidRPr="001403EE">
              <w:rPr>
                <w:rStyle w:val="blk"/>
                <w:rFonts w:ascii="Times New Roman" w:hAnsi="Times New Roman"/>
                <w:lang w:val="ru-RU"/>
              </w:rPr>
              <w:t>чыгашалардын</w:t>
            </w:r>
            <w:r w:rsidRPr="001403EE">
              <w:rPr>
                <w:rStyle w:val="blk"/>
                <w:rFonts w:ascii="Times New Roman" w:hAnsi="Times New Roman"/>
              </w:rPr>
              <w:t xml:space="preserve"> </w:t>
            </w:r>
            <w:r w:rsidRPr="001403EE">
              <w:rPr>
                <w:rStyle w:val="blk"/>
                <w:rFonts w:ascii="Times New Roman" w:hAnsi="Times New Roman"/>
                <w:lang w:val="ru-RU"/>
              </w:rPr>
              <w:t>курамында</w:t>
            </w:r>
            <w:r w:rsidRPr="001403EE">
              <w:rPr>
                <w:rStyle w:val="blk"/>
                <w:rFonts w:ascii="Times New Roman" w:hAnsi="Times New Roman"/>
              </w:rPr>
              <w:t xml:space="preserve"> </w:t>
            </w:r>
            <w:r w:rsidRPr="001403EE">
              <w:rPr>
                <w:rStyle w:val="blk"/>
                <w:rFonts w:ascii="Times New Roman" w:hAnsi="Times New Roman"/>
                <w:lang w:val="ru-RU"/>
              </w:rPr>
              <w:t>чагылдырылат</w:t>
            </w:r>
            <w:r w:rsidRPr="001403EE">
              <w:rPr>
                <w:rStyle w:val="blk"/>
                <w:rFonts w:ascii="Times New Roman" w:hAnsi="Times New Roman"/>
              </w:rPr>
              <w:t>.</w:t>
            </w:r>
          </w:p>
          <w:p w:rsidR="00DF27EC" w:rsidRPr="001403EE" w:rsidRDefault="00DC5B9E">
            <w:pPr>
              <w:pStyle w:val="IASBTableArial"/>
              <w:rPr>
                <w:rFonts w:ascii="Times New Roman" w:hAnsi="Times New Roman"/>
              </w:rPr>
            </w:pPr>
            <w:r w:rsidRPr="001403EE">
              <w:rPr>
                <w:rFonts w:ascii="Times New Roman" w:hAnsi="Times New Roman"/>
              </w:rPr>
              <w:br/>
            </w:r>
          </w:p>
        </w:tc>
        <w:tc>
          <w:tcPr>
            <w:tcW w:w="50" w:type="pct"/>
            <w:tcBorders>
              <w:right w:val="single" w:sz="0" w:space="0" w:color="auto"/>
            </w:tcBorders>
          </w:tcPr>
          <w:p w:rsidR="004C07D7" w:rsidRPr="001403EE" w:rsidRDefault="004C07D7" w:rsidP="004C07D7">
            <w:pPr>
              <w:pStyle w:val="IASBTableArial"/>
              <w:rPr>
                <w:rStyle w:val="blk"/>
                <w:rFonts w:ascii="Times New Roman" w:hAnsi="Times New Roman"/>
              </w:rPr>
            </w:pPr>
            <w:r w:rsidRPr="001403EE">
              <w:rPr>
                <w:rStyle w:val="blk"/>
                <w:rFonts w:ascii="Times New Roman" w:hAnsi="Times New Roman"/>
                <w:lang w:val="ru-RU"/>
              </w:rPr>
              <w:t>Акча</w:t>
            </w:r>
            <w:r w:rsidRPr="001403EE">
              <w:rPr>
                <w:rStyle w:val="blk"/>
                <w:rFonts w:ascii="Times New Roman" w:hAnsi="Times New Roman"/>
              </w:rPr>
              <w:t xml:space="preserve"> </w:t>
            </w:r>
            <w:r w:rsidRPr="001403EE">
              <w:rPr>
                <w:rStyle w:val="blk"/>
                <w:rFonts w:ascii="Times New Roman" w:hAnsi="Times New Roman"/>
                <w:lang w:val="ru-RU"/>
              </w:rPr>
              <w:t>каражаттарынын</w:t>
            </w:r>
            <w:r w:rsidRPr="001403EE">
              <w:rPr>
                <w:rStyle w:val="blk"/>
                <w:rFonts w:ascii="Times New Roman" w:hAnsi="Times New Roman"/>
              </w:rPr>
              <w:t xml:space="preserve"> </w:t>
            </w:r>
            <w:r w:rsidRPr="001403EE">
              <w:rPr>
                <w:rStyle w:val="blk"/>
                <w:rFonts w:ascii="Times New Roman" w:hAnsi="Times New Roman"/>
                <w:lang w:val="ru-RU"/>
              </w:rPr>
              <w:t>чыгышынын</w:t>
            </w:r>
            <w:r w:rsidRPr="001403EE">
              <w:rPr>
                <w:rStyle w:val="blk"/>
                <w:rFonts w:ascii="Times New Roman" w:hAnsi="Times New Roman"/>
              </w:rPr>
              <w:t xml:space="preserve"> </w:t>
            </w:r>
            <w:r w:rsidRPr="001403EE">
              <w:rPr>
                <w:rStyle w:val="blk"/>
                <w:rFonts w:ascii="Times New Roman" w:hAnsi="Times New Roman"/>
                <w:lang w:val="ru-RU"/>
              </w:rPr>
              <w:t>эсептик</w:t>
            </w:r>
            <w:r w:rsidRPr="001403EE">
              <w:rPr>
                <w:rStyle w:val="blk"/>
                <w:rFonts w:ascii="Times New Roman" w:hAnsi="Times New Roman"/>
              </w:rPr>
              <w:t xml:space="preserve"> </w:t>
            </w:r>
            <w:r w:rsidRPr="001403EE">
              <w:rPr>
                <w:rStyle w:val="blk"/>
                <w:rFonts w:ascii="Times New Roman" w:hAnsi="Times New Roman"/>
                <w:lang w:val="ru-RU"/>
              </w:rPr>
              <w:t>көлөмүнүн</w:t>
            </w:r>
            <w:r w:rsidRPr="001403EE">
              <w:rPr>
                <w:rStyle w:val="blk"/>
                <w:rFonts w:ascii="Times New Roman" w:hAnsi="Times New Roman"/>
              </w:rPr>
              <w:t xml:space="preserve"> </w:t>
            </w:r>
            <w:r w:rsidRPr="001403EE">
              <w:rPr>
                <w:rStyle w:val="blk"/>
                <w:rFonts w:ascii="Times New Roman" w:hAnsi="Times New Roman"/>
                <w:lang w:val="ru-RU"/>
              </w:rPr>
              <w:t>милдеттенменин</w:t>
            </w:r>
            <w:r w:rsidRPr="001403EE">
              <w:rPr>
                <w:rStyle w:val="blk"/>
                <w:rFonts w:ascii="Times New Roman" w:hAnsi="Times New Roman"/>
              </w:rPr>
              <w:t xml:space="preserve"> </w:t>
            </w:r>
            <w:r w:rsidRPr="001403EE">
              <w:rPr>
                <w:rStyle w:val="blk"/>
                <w:rFonts w:ascii="Times New Roman" w:hAnsi="Times New Roman"/>
                <w:lang w:val="ru-RU"/>
              </w:rPr>
              <w:t>учурдагы</w:t>
            </w:r>
            <w:r w:rsidRPr="001403EE">
              <w:rPr>
                <w:rStyle w:val="blk"/>
                <w:rFonts w:ascii="Times New Roman" w:hAnsi="Times New Roman"/>
              </w:rPr>
              <w:t xml:space="preserve"> </w:t>
            </w:r>
            <w:r w:rsidRPr="001403EE">
              <w:rPr>
                <w:rStyle w:val="blk"/>
                <w:rFonts w:ascii="Times New Roman" w:hAnsi="Times New Roman"/>
                <w:lang w:val="ru-RU"/>
              </w:rPr>
              <w:t>наркынан</w:t>
            </w:r>
            <w:r w:rsidRPr="001403EE">
              <w:rPr>
                <w:rStyle w:val="blk"/>
                <w:rFonts w:ascii="Times New Roman" w:hAnsi="Times New Roman"/>
              </w:rPr>
              <w:t xml:space="preserve"> </w:t>
            </w:r>
            <w:r w:rsidRPr="001403EE">
              <w:rPr>
                <w:rStyle w:val="blk"/>
                <w:rFonts w:ascii="Times New Roman" w:hAnsi="Times New Roman"/>
                <w:lang w:val="ru-RU"/>
              </w:rPr>
              <w:t>ашкан</w:t>
            </w:r>
            <w:r w:rsidRPr="001403EE">
              <w:rPr>
                <w:rStyle w:val="blk"/>
                <w:rFonts w:ascii="Times New Roman" w:hAnsi="Times New Roman"/>
              </w:rPr>
              <w:t xml:space="preserve"> </w:t>
            </w:r>
            <w:r w:rsidRPr="001403EE">
              <w:rPr>
                <w:rStyle w:val="blk"/>
                <w:rFonts w:ascii="Times New Roman" w:hAnsi="Times New Roman"/>
                <w:lang w:val="ru-RU"/>
              </w:rPr>
              <w:t>суммасына</w:t>
            </w:r>
            <w:r w:rsidRPr="001403EE">
              <w:rPr>
                <w:rStyle w:val="blk"/>
                <w:rFonts w:ascii="Times New Roman" w:hAnsi="Times New Roman"/>
              </w:rPr>
              <w:t xml:space="preserve"> </w:t>
            </w:r>
            <w:r w:rsidRPr="001403EE">
              <w:rPr>
                <w:rStyle w:val="blk"/>
                <w:rFonts w:ascii="Times New Roman" w:hAnsi="Times New Roman"/>
                <w:lang w:val="ru-RU"/>
              </w:rPr>
              <w:t>же</w:t>
            </w:r>
            <w:r w:rsidRPr="001403EE">
              <w:rPr>
                <w:rStyle w:val="blk"/>
                <w:rFonts w:ascii="Times New Roman" w:hAnsi="Times New Roman"/>
              </w:rPr>
              <w:t xml:space="preserve"> </w:t>
            </w:r>
            <w:r w:rsidRPr="001403EE">
              <w:rPr>
                <w:rStyle w:val="blk"/>
                <w:rFonts w:ascii="Times New Roman" w:hAnsi="Times New Roman"/>
                <w:lang w:val="ru-RU"/>
              </w:rPr>
              <w:t>ошол</w:t>
            </w:r>
            <w:r w:rsidRPr="001403EE">
              <w:rPr>
                <w:rStyle w:val="blk"/>
                <w:rFonts w:ascii="Times New Roman" w:hAnsi="Times New Roman"/>
              </w:rPr>
              <w:t xml:space="preserve"> </w:t>
            </w:r>
            <w:r w:rsidRPr="001403EE">
              <w:rPr>
                <w:rStyle w:val="blk"/>
                <w:rFonts w:ascii="Times New Roman" w:hAnsi="Times New Roman"/>
                <w:lang w:val="ru-RU"/>
              </w:rPr>
              <w:t>ашыруу</w:t>
            </w:r>
            <w:r w:rsidRPr="001403EE">
              <w:rPr>
                <w:rStyle w:val="blk"/>
                <w:rFonts w:ascii="Times New Roman" w:hAnsi="Times New Roman"/>
              </w:rPr>
              <w:t xml:space="preserve"> </w:t>
            </w:r>
            <w:r w:rsidRPr="001403EE">
              <w:rPr>
                <w:rStyle w:val="blk"/>
                <w:rFonts w:ascii="Times New Roman" w:hAnsi="Times New Roman"/>
                <w:lang w:val="ru-RU"/>
              </w:rPr>
              <w:t>суммасынын</w:t>
            </w:r>
            <w:r w:rsidRPr="001403EE">
              <w:rPr>
                <w:rStyle w:val="blk"/>
                <w:rFonts w:ascii="Times New Roman" w:hAnsi="Times New Roman"/>
              </w:rPr>
              <w:t xml:space="preserve"> </w:t>
            </w:r>
            <w:r w:rsidRPr="001403EE">
              <w:rPr>
                <w:rStyle w:val="blk"/>
                <w:rFonts w:ascii="Times New Roman" w:hAnsi="Times New Roman"/>
                <w:lang w:val="ru-RU"/>
              </w:rPr>
              <w:t>кийинки</w:t>
            </w:r>
            <w:r w:rsidRPr="001403EE">
              <w:rPr>
                <w:rStyle w:val="blk"/>
                <w:rFonts w:ascii="Times New Roman" w:hAnsi="Times New Roman"/>
              </w:rPr>
              <w:t xml:space="preserve"> </w:t>
            </w:r>
            <w:r w:rsidRPr="001403EE">
              <w:rPr>
                <w:rStyle w:val="blk"/>
                <w:rFonts w:ascii="Times New Roman" w:hAnsi="Times New Roman"/>
                <w:lang w:val="ru-RU"/>
              </w:rPr>
              <w:t>өзгөрүү</w:t>
            </w:r>
            <w:r w:rsidRPr="001403EE">
              <w:rPr>
                <w:rStyle w:val="blk"/>
                <w:rFonts w:ascii="Times New Roman" w:hAnsi="Times New Roman"/>
              </w:rPr>
              <w:t xml:space="preserve"> </w:t>
            </w:r>
            <w:r w:rsidRPr="001403EE">
              <w:rPr>
                <w:rStyle w:val="blk"/>
                <w:rFonts w:ascii="Times New Roman" w:hAnsi="Times New Roman"/>
                <w:lang w:val="ru-RU"/>
              </w:rPr>
              <w:t>суммасына</w:t>
            </w:r>
            <w:r w:rsidRPr="001403EE">
              <w:rPr>
                <w:rStyle w:val="blk"/>
                <w:rFonts w:ascii="Times New Roman" w:hAnsi="Times New Roman"/>
              </w:rPr>
              <w:t xml:space="preserve"> </w:t>
            </w:r>
            <w:r w:rsidRPr="001403EE">
              <w:rPr>
                <w:rStyle w:val="blk"/>
                <w:rFonts w:ascii="Times New Roman" w:hAnsi="Times New Roman"/>
                <w:lang w:val="ru-RU"/>
              </w:rPr>
              <w:t>барабар</w:t>
            </w:r>
            <w:r w:rsidRPr="001403EE">
              <w:rPr>
                <w:rStyle w:val="blk"/>
                <w:rFonts w:ascii="Times New Roman" w:hAnsi="Times New Roman"/>
              </w:rPr>
              <w:t xml:space="preserve"> </w:t>
            </w:r>
            <w:r w:rsidRPr="001403EE">
              <w:rPr>
                <w:rStyle w:val="blk"/>
                <w:rFonts w:ascii="Times New Roman" w:hAnsi="Times New Roman"/>
                <w:lang w:val="ru-RU"/>
              </w:rPr>
              <w:t>чыгашалар</w:t>
            </w:r>
            <w:r w:rsidRPr="001403EE">
              <w:rPr>
                <w:rStyle w:val="blk"/>
                <w:rFonts w:ascii="Times New Roman" w:hAnsi="Times New Roman"/>
              </w:rPr>
              <w:t>.</w:t>
            </w:r>
          </w:p>
          <w:p w:rsidR="00DF27EC" w:rsidRPr="001403EE" w:rsidRDefault="00DC5B9E">
            <w:pPr>
              <w:pStyle w:val="IASBTableArial"/>
              <w:rPr>
                <w:rFonts w:ascii="Times New Roman" w:hAnsi="Times New Roman"/>
              </w:rPr>
            </w:pPr>
            <w:r w:rsidRPr="001403EE">
              <w:rPr>
                <w:rFonts w:ascii="Times New Roman" w:hAnsi="Times New Roman"/>
              </w:rPr>
              <w:br/>
            </w:r>
          </w:p>
        </w:tc>
      </w:tr>
      <w:tr w:rsidR="00DF27EC" w:rsidRPr="001403EE">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50" w:type="pct"/>
            <w:tcBorders>
              <w:bottom w:val="single" w:sz="0" w:space="0" w:color="auto"/>
              <w:right w:val="single" w:sz="0" w:space="0" w:color="auto"/>
            </w:tcBorders>
          </w:tcPr>
          <w:p w:rsidR="00DF27EC" w:rsidRPr="001403EE" w:rsidRDefault="004C07D7">
            <w:pPr>
              <w:pStyle w:val="IASBTableArial"/>
              <w:rPr>
                <w:rFonts w:ascii="Times New Roman" w:hAnsi="Times New Roman"/>
              </w:rPr>
            </w:pPr>
            <w:r w:rsidRPr="001403EE">
              <w:rPr>
                <w:rFonts w:ascii="Times New Roman" w:hAnsi="Times New Roman"/>
                <w:lang w:val="ru-RU"/>
              </w:rPr>
              <w:t>(Өзүнчө идентификацияланышы мүмкүн.)</w:t>
            </w:r>
          </w:p>
        </w:tc>
        <w:tc>
          <w:tcPr>
            <w:tcW w:w="50" w:type="pct"/>
            <w:tcBorders>
              <w:bottom w:val="single" w:sz="0" w:space="0" w:color="auto"/>
              <w:right w:val="single" w:sz="0" w:space="0" w:color="auto"/>
            </w:tcBorders>
          </w:tcPr>
          <w:p w:rsidR="00DF27EC" w:rsidRPr="001403EE" w:rsidRDefault="004C07D7">
            <w:pPr>
              <w:pStyle w:val="IASBTableArial"/>
              <w:rPr>
                <w:rFonts w:ascii="Times New Roman" w:hAnsi="Times New Roman"/>
              </w:rPr>
            </w:pPr>
            <w:r w:rsidRPr="001403EE">
              <w:rPr>
                <w:rFonts w:ascii="Times New Roman" w:hAnsi="Times New Roman"/>
                <w:lang w:val="ru-RU"/>
              </w:rPr>
              <w:t>(Өзүнчө идентификацияланышы мүмкүн.)</w:t>
            </w:r>
          </w:p>
        </w:t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r>
      <w:tr w:rsidR="00DF27EC" w:rsidRPr="001403EE">
        <w:tc>
          <w:tcPr>
            <w:tcW w:w="50" w:type="pct"/>
            <w:tcBorders>
              <w:right w:val="single" w:sz="0" w:space="0" w:color="auto"/>
            </w:tcBorders>
          </w:tcPr>
          <w:p w:rsidR="00DF27EC" w:rsidRPr="001403EE" w:rsidRDefault="005830E1">
            <w:pPr>
              <w:pStyle w:val="IASBTableArial"/>
              <w:rPr>
                <w:rFonts w:ascii="Times New Roman" w:hAnsi="Times New Roman"/>
              </w:rPr>
            </w:pPr>
            <w:r w:rsidRPr="001403EE">
              <w:rPr>
                <w:rStyle w:val="blk"/>
                <w:rFonts w:ascii="Times New Roman" w:hAnsi="Times New Roman"/>
                <w:b/>
                <w:lang w:val="ru-RU"/>
              </w:rPr>
              <w:t>Нарктын өзгөрүшү</w:t>
            </w:r>
          </w:p>
        </w:tc>
        <w:tc>
          <w:tcPr>
            <w:tcW w:w="50" w:type="pct"/>
            <w:tcBorders>
              <w:right w:val="single" w:sz="0" w:space="0" w:color="auto"/>
            </w:tcBorders>
          </w:tcPr>
          <w:p w:rsidR="00DF27EC" w:rsidRPr="001403EE" w:rsidRDefault="005830E1">
            <w:pPr>
              <w:pStyle w:val="IASBTableArial"/>
              <w:rPr>
                <w:rFonts w:ascii="Times New Roman" w:hAnsi="Times New Roman"/>
              </w:rPr>
            </w:pPr>
            <w:r w:rsidRPr="001403EE">
              <w:rPr>
                <w:rStyle w:val="blk"/>
                <w:rFonts w:ascii="Times New Roman" w:hAnsi="Times New Roman"/>
                <w:lang w:val="ru-RU"/>
              </w:rPr>
              <w:t>Милдеттенме</w:t>
            </w:r>
            <w:r w:rsidRPr="001403EE">
              <w:rPr>
                <w:rStyle w:val="blk"/>
                <w:rFonts w:ascii="Times New Roman" w:hAnsi="Times New Roman"/>
              </w:rPr>
              <w:t xml:space="preserve"> </w:t>
            </w:r>
            <w:r w:rsidRPr="001403EE">
              <w:rPr>
                <w:rStyle w:val="blk"/>
                <w:rFonts w:ascii="Times New Roman" w:hAnsi="Times New Roman"/>
                <w:lang w:val="ru-RU"/>
              </w:rPr>
              <w:t>оордотулган</w:t>
            </w:r>
            <w:r w:rsidRPr="001403EE">
              <w:rPr>
                <w:rStyle w:val="blk"/>
                <w:rFonts w:ascii="Times New Roman" w:hAnsi="Times New Roman"/>
              </w:rPr>
              <w:t xml:space="preserve"> </w:t>
            </w:r>
            <w:r w:rsidRPr="001403EE">
              <w:rPr>
                <w:rStyle w:val="blk"/>
                <w:rFonts w:ascii="Times New Roman" w:hAnsi="Times New Roman"/>
                <w:lang w:val="ru-RU"/>
              </w:rPr>
              <w:t>болгон</w:t>
            </w:r>
            <w:r w:rsidRPr="001403EE">
              <w:rPr>
                <w:rStyle w:val="blk"/>
                <w:rFonts w:ascii="Times New Roman" w:hAnsi="Times New Roman"/>
              </w:rPr>
              <w:t xml:space="preserve"> </w:t>
            </w:r>
            <w:r w:rsidRPr="001403EE">
              <w:rPr>
                <w:rStyle w:val="blk"/>
                <w:rFonts w:ascii="Times New Roman" w:hAnsi="Times New Roman"/>
                <w:lang w:val="ru-RU"/>
              </w:rPr>
              <w:t>учурду</w:t>
            </w:r>
            <w:r w:rsidRPr="001403EE">
              <w:rPr>
                <w:rStyle w:val="blk"/>
                <w:rFonts w:ascii="Times New Roman" w:hAnsi="Times New Roman"/>
              </w:rPr>
              <w:t xml:space="preserve"> </w:t>
            </w:r>
            <w:r w:rsidRPr="001403EE">
              <w:rPr>
                <w:rStyle w:val="blk"/>
                <w:rFonts w:ascii="Times New Roman" w:hAnsi="Times New Roman"/>
                <w:lang w:val="ru-RU"/>
              </w:rPr>
              <w:t>кошпогондо</w:t>
            </w:r>
            <w:r w:rsidRPr="001403EE">
              <w:rPr>
                <w:rStyle w:val="blk"/>
                <w:rFonts w:ascii="Times New Roman" w:hAnsi="Times New Roman"/>
              </w:rPr>
              <w:t xml:space="preserve">, </w:t>
            </w:r>
            <w:r w:rsidRPr="001403EE">
              <w:rPr>
                <w:rStyle w:val="blk"/>
                <w:rFonts w:ascii="Times New Roman" w:hAnsi="Times New Roman"/>
                <w:lang w:val="ru-RU"/>
              </w:rPr>
              <w:t>таанылбайт</w:t>
            </w:r>
            <w:r w:rsidRPr="001403EE">
              <w:rPr>
                <w:rStyle w:val="blk"/>
                <w:rFonts w:ascii="Times New Roman" w:hAnsi="Times New Roman"/>
              </w:rPr>
              <w:t>.</w:t>
            </w:r>
            <w:r w:rsidR="00DC5B9E" w:rsidRPr="001403EE">
              <w:rPr>
                <w:rFonts w:ascii="Times New Roman" w:hAnsi="Times New Roman"/>
              </w:rPr>
              <w:br/>
            </w:r>
          </w:p>
        </w:tc>
        <w:tc>
          <w:tcPr>
            <w:tcW w:w="50" w:type="pct"/>
            <w:tcBorders>
              <w:right w:val="single" w:sz="0" w:space="0" w:color="auto"/>
            </w:tcBorders>
          </w:tcPr>
          <w:p w:rsidR="00DF27EC" w:rsidRPr="001403EE" w:rsidRDefault="004C07D7">
            <w:pPr>
              <w:pStyle w:val="IASBTableArial"/>
              <w:rPr>
                <w:rFonts w:ascii="Times New Roman" w:hAnsi="Times New Roman"/>
              </w:rPr>
            </w:pPr>
            <w:r w:rsidRPr="001403EE">
              <w:rPr>
                <w:rStyle w:val="blk"/>
                <w:rFonts w:ascii="Times New Roman" w:hAnsi="Times New Roman"/>
                <w:lang w:val="ru-RU"/>
              </w:rPr>
              <w:t>Адилет</w:t>
            </w:r>
            <w:r w:rsidRPr="001403EE">
              <w:rPr>
                <w:rStyle w:val="blk"/>
                <w:rFonts w:ascii="Times New Roman" w:hAnsi="Times New Roman"/>
              </w:rPr>
              <w:t xml:space="preserve"> </w:t>
            </w:r>
            <w:r w:rsidRPr="001403EE">
              <w:rPr>
                <w:rStyle w:val="blk"/>
                <w:rFonts w:ascii="Times New Roman" w:hAnsi="Times New Roman"/>
                <w:lang w:val="ru-RU"/>
              </w:rPr>
              <w:t>нарктын</w:t>
            </w:r>
            <w:r w:rsidRPr="001403EE">
              <w:rPr>
                <w:rStyle w:val="blk"/>
                <w:rFonts w:ascii="Times New Roman" w:hAnsi="Times New Roman"/>
              </w:rPr>
              <w:t xml:space="preserve"> </w:t>
            </w:r>
            <w:r w:rsidRPr="001403EE">
              <w:rPr>
                <w:rStyle w:val="blk"/>
                <w:rFonts w:ascii="Times New Roman" w:hAnsi="Times New Roman"/>
                <w:lang w:val="ru-RU"/>
              </w:rPr>
              <w:t>өзгөрүшү</w:t>
            </w:r>
            <w:r w:rsidRPr="001403EE">
              <w:rPr>
                <w:rStyle w:val="blk"/>
                <w:rFonts w:ascii="Times New Roman" w:hAnsi="Times New Roman"/>
              </w:rPr>
              <w:t xml:space="preserve"> </w:t>
            </w:r>
            <w:r w:rsidRPr="001403EE">
              <w:rPr>
                <w:rStyle w:val="blk"/>
                <w:rFonts w:ascii="Times New Roman" w:hAnsi="Times New Roman"/>
                <w:lang w:val="ru-RU"/>
              </w:rPr>
              <w:t>менен</w:t>
            </w:r>
            <w:r w:rsidRPr="001403EE">
              <w:rPr>
                <w:rStyle w:val="blk"/>
                <w:rFonts w:ascii="Times New Roman" w:hAnsi="Times New Roman"/>
              </w:rPr>
              <w:t xml:space="preserve"> </w:t>
            </w:r>
            <w:r w:rsidRPr="001403EE">
              <w:rPr>
                <w:rStyle w:val="blk"/>
                <w:rFonts w:ascii="Times New Roman" w:hAnsi="Times New Roman"/>
                <w:lang w:val="ru-RU"/>
              </w:rPr>
              <w:t>шартталган</w:t>
            </w:r>
            <w:r w:rsidRPr="001403EE">
              <w:rPr>
                <w:rStyle w:val="blk"/>
                <w:rFonts w:ascii="Times New Roman" w:hAnsi="Times New Roman"/>
              </w:rPr>
              <w:t xml:space="preserve"> </w:t>
            </w:r>
            <w:r w:rsidRPr="001403EE">
              <w:rPr>
                <w:rStyle w:val="blk"/>
                <w:rFonts w:ascii="Times New Roman" w:hAnsi="Times New Roman"/>
                <w:lang w:val="ru-RU"/>
              </w:rPr>
              <w:t>кирешелердин</w:t>
            </w:r>
            <w:r w:rsidRPr="001403EE">
              <w:rPr>
                <w:rStyle w:val="blk"/>
                <w:rFonts w:ascii="Times New Roman" w:hAnsi="Times New Roman"/>
              </w:rPr>
              <w:t xml:space="preserve"> </w:t>
            </w:r>
            <w:r w:rsidRPr="001403EE">
              <w:rPr>
                <w:rStyle w:val="blk"/>
                <w:rFonts w:ascii="Times New Roman" w:hAnsi="Times New Roman"/>
                <w:lang w:val="ru-RU"/>
              </w:rPr>
              <w:t>жана</w:t>
            </w:r>
            <w:r w:rsidRPr="001403EE">
              <w:rPr>
                <w:rStyle w:val="blk"/>
                <w:rFonts w:ascii="Times New Roman" w:hAnsi="Times New Roman"/>
              </w:rPr>
              <w:t xml:space="preserve"> </w:t>
            </w:r>
            <w:r w:rsidRPr="001403EE">
              <w:rPr>
                <w:rStyle w:val="blk"/>
                <w:rFonts w:ascii="Times New Roman" w:hAnsi="Times New Roman"/>
                <w:lang w:val="ru-RU"/>
              </w:rPr>
              <w:t>чыгашалардын</w:t>
            </w:r>
            <w:r w:rsidRPr="001403EE">
              <w:rPr>
                <w:rStyle w:val="blk"/>
                <w:rFonts w:ascii="Times New Roman" w:hAnsi="Times New Roman"/>
              </w:rPr>
              <w:t xml:space="preserve"> </w:t>
            </w:r>
            <w:r w:rsidRPr="001403EE">
              <w:rPr>
                <w:rStyle w:val="blk"/>
                <w:rFonts w:ascii="Times New Roman" w:hAnsi="Times New Roman"/>
                <w:lang w:val="ru-RU"/>
              </w:rPr>
              <w:t>курамында</w:t>
            </w:r>
            <w:r w:rsidRPr="001403EE">
              <w:rPr>
                <w:rStyle w:val="blk"/>
                <w:rFonts w:ascii="Times New Roman" w:hAnsi="Times New Roman"/>
              </w:rPr>
              <w:t xml:space="preserve"> </w:t>
            </w:r>
            <w:r w:rsidRPr="001403EE">
              <w:rPr>
                <w:rStyle w:val="blk"/>
                <w:rFonts w:ascii="Times New Roman" w:hAnsi="Times New Roman"/>
                <w:lang w:val="ru-RU"/>
              </w:rPr>
              <w:t>чагылдырылат</w:t>
            </w:r>
            <w:r w:rsidRPr="001403EE">
              <w:rPr>
                <w:rStyle w:val="blk"/>
                <w:rFonts w:ascii="Times New Roman" w:hAnsi="Times New Roman"/>
              </w:rPr>
              <w:t>.</w:t>
            </w:r>
            <w:r w:rsidR="00DC5B9E" w:rsidRPr="001403EE">
              <w:rPr>
                <w:rFonts w:ascii="Times New Roman" w:hAnsi="Times New Roman"/>
              </w:rPr>
              <w:br/>
            </w:r>
          </w:p>
        </w:tc>
        <w:tc>
          <w:tcPr>
            <w:tcW w:w="50" w:type="pct"/>
            <w:tcBorders>
              <w:right w:val="single" w:sz="0" w:space="0" w:color="auto"/>
            </w:tcBorders>
          </w:tcPr>
          <w:p w:rsidR="004C07D7" w:rsidRPr="001403EE" w:rsidRDefault="004C07D7" w:rsidP="004C07D7">
            <w:pPr>
              <w:pStyle w:val="IASBTableArial"/>
              <w:rPr>
                <w:rStyle w:val="blk"/>
                <w:rFonts w:ascii="Times New Roman" w:hAnsi="Times New Roman"/>
              </w:rPr>
            </w:pPr>
            <w:r w:rsidRPr="001403EE">
              <w:rPr>
                <w:rStyle w:val="blk"/>
                <w:rFonts w:ascii="Times New Roman" w:hAnsi="Times New Roman"/>
                <w:lang w:val="ru-RU"/>
              </w:rPr>
              <w:t>Аткаруу</w:t>
            </w:r>
            <w:r w:rsidRPr="001403EE">
              <w:rPr>
                <w:rStyle w:val="blk"/>
                <w:rFonts w:ascii="Times New Roman" w:hAnsi="Times New Roman"/>
              </w:rPr>
              <w:t xml:space="preserve"> </w:t>
            </w:r>
            <w:r w:rsidRPr="001403EE">
              <w:rPr>
                <w:rStyle w:val="blk"/>
                <w:rFonts w:ascii="Times New Roman" w:hAnsi="Times New Roman"/>
                <w:lang w:val="ru-RU"/>
              </w:rPr>
              <w:t>наркынын</w:t>
            </w:r>
            <w:r w:rsidRPr="001403EE">
              <w:rPr>
                <w:rStyle w:val="blk"/>
                <w:rFonts w:ascii="Times New Roman" w:hAnsi="Times New Roman"/>
              </w:rPr>
              <w:t xml:space="preserve"> </w:t>
            </w:r>
            <w:r w:rsidRPr="001403EE">
              <w:rPr>
                <w:rStyle w:val="blk"/>
                <w:rFonts w:ascii="Times New Roman" w:hAnsi="Times New Roman"/>
                <w:lang w:val="ru-RU"/>
              </w:rPr>
              <w:t>өзгөрүшү</w:t>
            </w:r>
            <w:r w:rsidRPr="001403EE">
              <w:rPr>
                <w:rStyle w:val="blk"/>
                <w:rFonts w:ascii="Times New Roman" w:hAnsi="Times New Roman"/>
              </w:rPr>
              <w:t xml:space="preserve"> </w:t>
            </w:r>
            <w:r w:rsidRPr="001403EE">
              <w:rPr>
                <w:rStyle w:val="blk"/>
                <w:rFonts w:ascii="Times New Roman" w:hAnsi="Times New Roman"/>
                <w:lang w:val="ru-RU"/>
              </w:rPr>
              <w:t>менен</w:t>
            </w:r>
            <w:r w:rsidRPr="001403EE">
              <w:rPr>
                <w:rStyle w:val="blk"/>
                <w:rFonts w:ascii="Times New Roman" w:hAnsi="Times New Roman"/>
              </w:rPr>
              <w:t xml:space="preserve"> </w:t>
            </w:r>
            <w:r w:rsidRPr="001403EE">
              <w:rPr>
                <w:rStyle w:val="blk"/>
                <w:rFonts w:ascii="Times New Roman" w:hAnsi="Times New Roman"/>
                <w:lang w:val="ru-RU"/>
              </w:rPr>
              <w:t>шартталган</w:t>
            </w:r>
            <w:r w:rsidRPr="001403EE">
              <w:rPr>
                <w:rStyle w:val="blk"/>
                <w:rFonts w:ascii="Times New Roman" w:hAnsi="Times New Roman"/>
              </w:rPr>
              <w:t xml:space="preserve"> </w:t>
            </w:r>
            <w:r w:rsidRPr="001403EE">
              <w:rPr>
                <w:rStyle w:val="blk"/>
                <w:rFonts w:ascii="Times New Roman" w:hAnsi="Times New Roman"/>
                <w:lang w:val="ru-RU"/>
              </w:rPr>
              <w:t>кирешелердин</w:t>
            </w:r>
            <w:r w:rsidRPr="001403EE">
              <w:rPr>
                <w:rStyle w:val="blk"/>
                <w:rFonts w:ascii="Times New Roman" w:hAnsi="Times New Roman"/>
              </w:rPr>
              <w:t xml:space="preserve"> </w:t>
            </w:r>
            <w:r w:rsidRPr="001403EE">
              <w:rPr>
                <w:rStyle w:val="blk"/>
                <w:rFonts w:ascii="Times New Roman" w:hAnsi="Times New Roman"/>
                <w:lang w:val="ru-RU"/>
              </w:rPr>
              <w:t>жана</w:t>
            </w:r>
            <w:r w:rsidRPr="001403EE">
              <w:rPr>
                <w:rStyle w:val="blk"/>
                <w:rFonts w:ascii="Times New Roman" w:hAnsi="Times New Roman"/>
              </w:rPr>
              <w:t xml:space="preserve"> </w:t>
            </w:r>
            <w:r w:rsidRPr="001403EE">
              <w:rPr>
                <w:rStyle w:val="blk"/>
                <w:rFonts w:ascii="Times New Roman" w:hAnsi="Times New Roman"/>
                <w:lang w:val="ru-RU"/>
              </w:rPr>
              <w:t>чыгашалардын</w:t>
            </w:r>
            <w:r w:rsidRPr="001403EE">
              <w:rPr>
                <w:rStyle w:val="blk"/>
                <w:rFonts w:ascii="Times New Roman" w:hAnsi="Times New Roman"/>
              </w:rPr>
              <w:t xml:space="preserve"> </w:t>
            </w:r>
            <w:r w:rsidRPr="001403EE">
              <w:rPr>
                <w:rStyle w:val="blk"/>
                <w:rFonts w:ascii="Times New Roman" w:hAnsi="Times New Roman"/>
                <w:lang w:val="ru-RU"/>
              </w:rPr>
              <w:t>курамында</w:t>
            </w:r>
            <w:r w:rsidRPr="001403EE">
              <w:rPr>
                <w:rStyle w:val="blk"/>
                <w:rFonts w:ascii="Times New Roman" w:hAnsi="Times New Roman"/>
              </w:rPr>
              <w:t xml:space="preserve"> </w:t>
            </w:r>
            <w:r w:rsidRPr="001403EE">
              <w:rPr>
                <w:rStyle w:val="blk"/>
                <w:rFonts w:ascii="Times New Roman" w:hAnsi="Times New Roman"/>
                <w:lang w:val="ru-RU"/>
              </w:rPr>
              <w:t>чагылдырылат</w:t>
            </w:r>
            <w:r w:rsidRPr="001403EE">
              <w:rPr>
                <w:rStyle w:val="blk"/>
                <w:rFonts w:ascii="Times New Roman" w:hAnsi="Times New Roman"/>
              </w:rPr>
              <w:t xml:space="preserve">. </w:t>
            </w:r>
          </w:p>
          <w:p w:rsidR="00DF27EC" w:rsidRPr="001403EE" w:rsidRDefault="00DC5B9E">
            <w:pPr>
              <w:pStyle w:val="IASBTableArial"/>
              <w:rPr>
                <w:rFonts w:ascii="Times New Roman" w:hAnsi="Times New Roman"/>
              </w:rPr>
            </w:pPr>
            <w:r w:rsidRPr="001403EE">
              <w:rPr>
                <w:rFonts w:ascii="Times New Roman" w:hAnsi="Times New Roman"/>
              </w:rPr>
              <w:br/>
            </w:r>
          </w:p>
        </w:tc>
        <w:tc>
          <w:tcPr>
            <w:tcW w:w="50" w:type="pct"/>
            <w:tcBorders>
              <w:right w:val="single" w:sz="0" w:space="0" w:color="auto"/>
            </w:tcBorders>
          </w:tcPr>
          <w:p w:rsidR="00DF27EC" w:rsidRPr="001403EE" w:rsidRDefault="004C07D7">
            <w:pPr>
              <w:pStyle w:val="IASBTableArial"/>
              <w:rPr>
                <w:rFonts w:ascii="Times New Roman" w:hAnsi="Times New Roman"/>
              </w:rPr>
            </w:pPr>
            <w:r w:rsidRPr="001403EE">
              <w:rPr>
                <w:rStyle w:val="blk"/>
                <w:rFonts w:ascii="Times New Roman" w:hAnsi="Times New Roman"/>
                <w:lang w:val="ru-RU"/>
              </w:rPr>
              <w:t>Нарктын</w:t>
            </w:r>
            <w:r w:rsidRPr="001403EE">
              <w:rPr>
                <w:rStyle w:val="blk"/>
                <w:rFonts w:ascii="Times New Roman" w:hAnsi="Times New Roman"/>
              </w:rPr>
              <w:t xml:space="preserve"> </w:t>
            </w:r>
            <w:r w:rsidRPr="001403EE">
              <w:rPr>
                <w:rStyle w:val="blk"/>
                <w:rFonts w:ascii="Times New Roman" w:hAnsi="Times New Roman"/>
                <w:lang w:val="ru-RU"/>
              </w:rPr>
              <w:t>өзгөрүшүнөн</w:t>
            </w:r>
            <w:r w:rsidRPr="001403EE">
              <w:rPr>
                <w:rStyle w:val="blk"/>
                <w:rFonts w:ascii="Times New Roman" w:hAnsi="Times New Roman"/>
              </w:rPr>
              <w:t xml:space="preserve"> </w:t>
            </w:r>
            <w:r w:rsidRPr="001403EE">
              <w:rPr>
                <w:rStyle w:val="blk"/>
                <w:rFonts w:ascii="Times New Roman" w:hAnsi="Times New Roman"/>
                <w:lang w:val="ru-RU"/>
              </w:rPr>
              <w:t>натыйжаны</w:t>
            </w:r>
            <w:r w:rsidRPr="001403EE">
              <w:rPr>
                <w:rStyle w:val="blk"/>
                <w:rFonts w:ascii="Times New Roman" w:hAnsi="Times New Roman"/>
              </w:rPr>
              <w:t xml:space="preserve"> </w:t>
            </w:r>
            <w:r w:rsidRPr="001403EE">
              <w:rPr>
                <w:rStyle w:val="blk"/>
                <w:rFonts w:ascii="Times New Roman" w:hAnsi="Times New Roman"/>
                <w:lang w:val="ru-RU"/>
              </w:rPr>
              <w:t>чагылдыруучу</w:t>
            </w:r>
            <w:r w:rsidRPr="001403EE">
              <w:rPr>
                <w:rStyle w:val="blk"/>
                <w:rFonts w:ascii="Times New Roman" w:hAnsi="Times New Roman"/>
              </w:rPr>
              <w:t xml:space="preserve"> </w:t>
            </w:r>
            <w:r w:rsidRPr="001403EE">
              <w:rPr>
                <w:rStyle w:val="blk"/>
                <w:rFonts w:ascii="Times New Roman" w:hAnsi="Times New Roman"/>
                <w:lang w:val="ru-RU"/>
              </w:rPr>
              <w:t>кирешелер</w:t>
            </w:r>
            <w:r w:rsidRPr="001403EE">
              <w:rPr>
                <w:rStyle w:val="blk"/>
                <w:rFonts w:ascii="Times New Roman" w:hAnsi="Times New Roman"/>
              </w:rPr>
              <w:t xml:space="preserve"> </w:t>
            </w:r>
            <w:r w:rsidRPr="001403EE">
              <w:rPr>
                <w:rStyle w:val="blk"/>
                <w:rFonts w:ascii="Times New Roman" w:hAnsi="Times New Roman"/>
                <w:lang w:val="ru-RU"/>
              </w:rPr>
              <w:t>жана</w:t>
            </w:r>
            <w:r w:rsidRPr="001403EE">
              <w:rPr>
                <w:rStyle w:val="blk"/>
                <w:rFonts w:ascii="Times New Roman" w:hAnsi="Times New Roman"/>
              </w:rPr>
              <w:t xml:space="preserve"> </w:t>
            </w:r>
            <w:r w:rsidRPr="001403EE">
              <w:rPr>
                <w:rStyle w:val="blk"/>
                <w:rFonts w:ascii="Times New Roman" w:hAnsi="Times New Roman"/>
                <w:lang w:val="ru-RU"/>
              </w:rPr>
              <w:t>чыгашалар</w:t>
            </w:r>
            <w:r w:rsidRPr="001403EE">
              <w:rPr>
                <w:rStyle w:val="blk"/>
                <w:rFonts w:ascii="Times New Roman" w:hAnsi="Times New Roman"/>
              </w:rPr>
              <w:t xml:space="preserve"> (</w:t>
            </w:r>
            <w:r w:rsidRPr="001403EE">
              <w:rPr>
                <w:rStyle w:val="blk"/>
                <w:rFonts w:ascii="Times New Roman" w:hAnsi="Times New Roman"/>
                <w:lang w:val="ru-RU"/>
              </w:rPr>
              <w:t>ээлик</w:t>
            </w:r>
            <w:r w:rsidRPr="001403EE">
              <w:rPr>
                <w:rStyle w:val="blk"/>
                <w:rFonts w:ascii="Times New Roman" w:hAnsi="Times New Roman"/>
              </w:rPr>
              <w:t xml:space="preserve"> </w:t>
            </w:r>
            <w:r w:rsidRPr="001403EE">
              <w:rPr>
                <w:rStyle w:val="blk"/>
                <w:rFonts w:ascii="Times New Roman" w:hAnsi="Times New Roman"/>
                <w:lang w:val="ru-RU"/>
              </w:rPr>
              <w:t>кылуудан</w:t>
            </w:r>
            <w:r w:rsidRPr="001403EE">
              <w:rPr>
                <w:rStyle w:val="blk"/>
                <w:rFonts w:ascii="Times New Roman" w:hAnsi="Times New Roman"/>
              </w:rPr>
              <w:t xml:space="preserve"> </w:t>
            </w:r>
            <w:r w:rsidRPr="001403EE">
              <w:rPr>
                <w:rStyle w:val="blk"/>
                <w:rFonts w:ascii="Times New Roman" w:hAnsi="Times New Roman"/>
                <w:lang w:val="ru-RU"/>
              </w:rPr>
              <w:t>кирешелер</w:t>
            </w:r>
            <w:r w:rsidRPr="001403EE">
              <w:rPr>
                <w:rStyle w:val="blk"/>
                <w:rFonts w:ascii="Times New Roman" w:hAnsi="Times New Roman"/>
              </w:rPr>
              <w:t xml:space="preserve"> </w:t>
            </w:r>
            <w:r w:rsidRPr="001403EE">
              <w:rPr>
                <w:rStyle w:val="blk"/>
                <w:rFonts w:ascii="Times New Roman" w:hAnsi="Times New Roman"/>
                <w:lang w:val="ru-RU"/>
              </w:rPr>
              <w:t>жана</w:t>
            </w:r>
            <w:r w:rsidRPr="001403EE">
              <w:rPr>
                <w:rStyle w:val="blk"/>
                <w:rFonts w:ascii="Times New Roman" w:hAnsi="Times New Roman"/>
              </w:rPr>
              <w:t xml:space="preserve"> </w:t>
            </w:r>
            <w:r w:rsidRPr="001403EE">
              <w:rPr>
                <w:rStyle w:val="blk"/>
                <w:rFonts w:ascii="Times New Roman" w:hAnsi="Times New Roman"/>
                <w:lang w:val="ru-RU"/>
              </w:rPr>
              <w:t>ээлик</w:t>
            </w:r>
            <w:r w:rsidRPr="001403EE">
              <w:rPr>
                <w:rStyle w:val="blk"/>
                <w:rFonts w:ascii="Times New Roman" w:hAnsi="Times New Roman"/>
              </w:rPr>
              <w:t xml:space="preserve"> </w:t>
            </w:r>
            <w:r w:rsidRPr="001403EE">
              <w:rPr>
                <w:rStyle w:val="blk"/>
                <w:rFonts w:ascii="Times New Roman" w:hAnsi="Times New Roman"/>
                <w:lang w:val="ru-RU"/>
              </w:rPr>
              <w:t>кылуудан</w:t>
            </w:r>
            <w:r w:rsidRPr="001403EE">
              <w:rPr>
                <w:rStyle w:val="blk"/>
                <w:rFonts w:ascii="Times New Roman" w:hAnsi="Times New Roman"/>
              </w:rPr>
              <w:t xml:space="preserve"> </w:t>
            </w:r>
            <w:r w:rsidRPr="001403EE">
              <w:rPr>
                <w:rStyle w:val="blk"/>
                <w:rFonts w:ascii="Times New Roman" w:hAnsi="Times New Roman"/>
                <w:lang w:val="ru-RU"/>
              </w:rPr>
              <w:lastRenderedPageBreak/>
              <w:t>зыяндар</w:t>
            </w:r>
            <w:r w:rsidRPr="001403EE">
              <w:rPr>
                <w:rFonts w:ascii="Times New Roman" w:hAnsi="Times New Roman"/>
              </w:rPr>
              <w:t>).</w:t>
            </w:r>
            <w:r w:rsidR="00DC5B9E" w:rsidRPr="001403EE">
              <w:rPr>
                <w:rFonts w:ascii="Times New Roman" w:hAnsi="Times New Roman"/>
              </w:rPr>
              <w:br/>
            </w:r>
          </w:p>
        </w:tc>
      </w:tr>
      <w:tr w:rsidR="00DF27EC" w:rsidRPr="001403EE">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lastRenderedPageBreak/>
              <w:t> </w:t>
            </w:r>
          </w:p>
        </w:tc>
        <w:tc>
          <w:tcPr>
            <w:tcW w:w="50" w:type="pct"/>
            <w:tcBorders>
              <w:bottom w:val="single" w:sz="0" w:space="0" w:color="auto"/>
              <w:right w:val="single" w:sz="0" w:space="0" w:color="auto"/>
            </w:tcBorders>
          </w:tcPr>
          <w:p w:rsidR="00DF27EC" w:rsidRPr="001403EE" w:rsidRDefault="005830E1">
            <w:pPr>
              <w:pStyle w:val="IASBTableArial"/>
              <w:rPr>
                <w:rFonts w:ascii="Times New Roman" w:hAnsi="Times New Roman"/>
              </w:rPr>
            </w:pPr>
            <w:r w:rsidRPr="001403EE">
              <w:rPr>
                <w:rStyle w:val="blk"/>
                <w:rFonts w:ascii="Times New Roman" w:hAnsi="Times New Roman"/>
                <w:lang w:val="ru-RU"/>
              </w:rPr>
              <w:t>Финансылык</w:t>
            </w:r>
            <w:r w:rsidRPr="001403EE">
              <w:rPr>
                <w:rStyle w:val="blk"/>
                <w:rFonts w:ascii="Times New Roman" w:hAnsi="Times New Roman"/>
              </w:rPr>
              <w:t xml:space="preserve"> </w:t>
            </w:r>
            <w:r w:rsidRPr="001403EE">
              <w:rPr>
                <w:rStyle w:val="blk"/>
                <w:rFonts w:ascii="Times New Roman" w:hAnsi="Times New Roman"/>
                <w:lang w:val="ru-RU"/>
              </w:rPr>
              <w:t>милдеттенмелер</w:t>
            </w:r>
            <w:r w:rsidRPr="001403EE">
              <w:rPr>
                <w:rStyle w:val="blk"/>
                <w:rFonts w:ascii="Times New Roman" w:hAnsi="Times New Roman"/>
              </w:rPr>
              <w:t xml:space="preserve"> </w:t>
            </w:r>
            <w:r w:rsidRPr="001403EE">
              <w:rPr>
                <w:rStyle w:val="blk"/>
                <w:rFonts w:ascii="Times New Roman" w:hAnsi="Times New Roman"/>
                <w:lang w:val="ru-RU"/>
              </w:rPr>
              <w:t>учурунда</w:t>
            </w:r>
            <w:r w:rsidRPr="001403EE">
              <w:rPr>
                <w:rStyle w:val="blk"/>
                <w:rFonts w:ascii="Times New Roman" w:hAnsi="Times New Roman"/>
              </w:rPr>
              <w:t xml:space="preserve"> - </w:t>
            </w:r>
            <w:r w:rsidRPr="001403EE">
              <w:rPr>
                <w:rStyle w:val="blk"/>
                <w:rFonts w:ascii="Times New Roman" w:hAnsi="Times New Roman"/>
                <w:lang w:val="ru-RU"/>
              </w:rPr>
              <w:t>эсептик</w:t>
            </w:r>
            <w:r w:rsidRPr="001403EE">
              <w:rPr>
                <w:rStyle w:val="blk"/>
                <w:rFonts w:ascii="Times New Roman" w:hAnsi="Times New Roman"/>
              </w:rPr>
              <w:t xml:space="preserve"> </w:t>
            </w:r>
            <w:r w:rsidRPr="001403EE">
              <w:rPr>
                <w:rStyle w:val="blk"/>
                <w:rFonts w:ascii="Times New Roman" w:hAnsi="Times New Roman"/>
                <w:lang w:val="ru-RU"/>
              </w:rPr>
              <w:t>акча</w:t>
            </w:r>
            <w:r w:rsidRPr="001403EE">
              <w:rPr>
                <w:rStyle w:val="blk"/>
                <w:rFonts w:ascii="Times New Roman" w:hAnsi="Times New Roman"/>
              </w:rPr>
              <w:t xml:space="preserve"> </w:t>
            </w:r>
            <w:r w:rsidRPr="001403EE">
              <w:rPr>
                <w:rStyle w:val="blk"/>
                <w:rFonts w:ascii="Times New Roman" w:hAnsi="Times New Roman"/>
                <w:lang w:val="ru-RU"/>
              </w:rPr>
              <w:t>каражаттарынын</w:t>
            </w:r>
            <w:r w:rsidRPr="001403EE">
              <w:rPr>
                <w:rStyle w:val="blk"/>
                <w:rFonts w:ascii="Times New Roman" w:hAnsi="Times New Roman"/>
              </w:rPr>
              <w:t xml:space="preserve"> </w:t>
            </w:r>
            <w:r w:rsidRPr="001403EE">
              <w:rPr>
                <w:rStyle w:val="blk"/>
                <w:rFonts w:ascii="Times New Roman" w:hAnsi="Times New Roman"/>
                <w:lang w:val="ru-RU"/>
              </w:rPr>
              <w:t>агымдарынын</w:t>
            </w:r>
            <w:r w:rsidRPr="001403EE">
              <w:rPr>
                <w:rStyle w:val="blk"/>
                <w:rFonts w:ascii="Times New Roman" w:hAnsi="Times New Roman"/>
              </w:rPr>
              <w:t xml:space="preserve"> </w:t>
            </w:r>
            <w:r w:rsidRPr="001403EE">
              <w:rPr>
                <w:rStyle w:val="blk"/>
                <w:rFonts w:ascii="Times New Roman" w:hAnsi="Times New Roman"/>
                <w:lang w:val="ru-RU"/>
              </w:rPr>
              <w:t>өзгөрүшү</w:t>
            </w:r>
            <w:r w:rsidRPr="001403EE">
              <w:rPr>
                <w:rStyle w:val="blk"/>
                <w:rFonts w:ascii="Times New Roman" w:hAnsi="Times New Roman"/>
              </w:rPr>
              <w:t xml:space="preserve"> </w:t>
            </w:r>
            <w:r w:rsidRPr="001403EE">
              <w:rPr>
                <w:rStyle w:val="blk"/>
                <w:rFonts w:ascii="Times New Roman" w:hAnsi="Times New Roman"/>
                <w:lang w:val="ru-RU"/>
              </w:rPr>
              <w:t>менен</w:t>
            </w:r>
            <w:r w:rsidRPr="001403EE">
              <w:rPr>
                <w:rStyle w:val="blk"/>
                <w:rFonts w:ascii="Times New Roman" w:hAnsi="Times New Roman"/>
              </w:rPr>
              <w:t xml:space="preserve"> </w:t>
            </w:r>
            <w:r w:rsidRPr="001403EE">
              <w:rPr>
                <w:rStyle w:val="blk"/>
                <w:rFonts w:ascii="Times New Roman" w:hAnsi="Times New Roman"/>
                <w:lang w:val="ru-RU"/>
              </w:rPr>
              <w:t>шартталган</w:t>
            </w:r>
            <w:r w:rsidRPr="001403EE">
              <w:rPr>
                <w:rStyle w:val="blk"/>
                <w:rFonts w:ascii="Times New Roman" w:hAnsi="Times New Roman"/>
              </w:rPr>
              <w:t xml:space="preserve"> </w:t>
            </w:r>
            <w:r w:rsidRPr="001403EE">
              <w:rPr>
                <w:rStyle w:val="blk"/>
                <w:rFonts w:ascii="Times New Roman" w:hAnsi="Times New Roman"/>
                <w:lang w:val="ru-RU"/>
              </w:rPr>
              <w:t>кирешелер</w:t>
            </w:r>
            <w:r w:rsidRPr="001403EE">
              <w:rPr>
                <w:rStyle w:val="blk"/>
                <w:rFonts w:ascii="Times New Roman" w:hAnsi="Times New Roman"/>
              </w:rPr>
              <w:t xml:space="preserve"> </w:t>
            </w:r>
            <w:r w:rsidRPr="001403EE">
              <w:rPr>
                <w:rStyle w:val="blk"/>
                <w:rFonts w:ascii="Times New Roman" w:hAnsi="Times New Roman"/>
                <w:lang w:val="ru-RU"/>
              </w:rPr>
              <w:t>жана</w:t>
            </w:r>
            <w:r w:rsidRPr="001403EE">
              <w:rPr>
                <w:rStyle w:val="blk"/>
                <w:rFonts w:ascii="Times New Roman" w:hAnsi="Times New Roman"/>
              </w:rPr>
              <w:t xml:space="preserve"> </w:t>
            </w:r>
            <w:r w:rsidRPr="001403EE">
              <w:rPr>
                <w:rStyle w:val="blk"/>
                <w:rFonts w:ascii="Times New Roman" w:hAnsi="Times New Roman"/>
                <w:lang w:val="ru-RU"/>
              </w:rPr>
              <w:t>чыгашалар</w:t>
            </w:r>
            <w:r w:rsidRPr="001403EE">
              <w:rPr>
                <w:rFonts w:ascii="Times New Roman" w:hAnsi="Times New Roman"/>
              </w:rPr>
              <w:t>.</w:t>
            </w:r>
          </w:p>
        </w:t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c>
          <w:tcPr>
            <w:tcW w:w="50" w:type="pct"/>
            <w:tcBorders>
              <w:bottom w:val="single" w:sz="0" w:space="0" w:color="auto"/>
              <w:right w:val="single" w:sz="0" w:space="0" w:color="auto"/>
            </w:tcBorders>
          </w:tcPr>
          <w:p w:rsidR="00DF27EC" w:rsidRPr="001403EE" w:rsidRDefault="00DC5B9E">
            <w:pPr>
              <w:pStyle w:val="IASBTableArial"/>
              <w:rPr>
                <w:rFonts w:ascii="Times New Roman" w:hAnsi="Times New Roman"/>
              </w:rPr>
            </w:pPr>
            <w:r w:rsidRPr="001403EE">
              <w:rPr>
                <w:rFonts w:ascii="Times New Roman" w:hAnsi="Times New Roman"/>
              </w:rPr>
              <w:t> </w:t>
            </w:r>
          </w:p>
        </w:tc>
      </w:tr>
      <w:tr w:rsidR="00DF27EC" w:rsidRPr="001403EE">
        <w:tc>
          <w:tcPr>
            <w:tcW w:w="250" w:type="pct"/>
            <w:gridSpan w:val="5"/>
            <w:tcBorders>
              <w:top w:val="single" w:sz="0" w:space="0" w:color="auto"/>
            </w:tcBorders>
          </w:tcPr>
          <w:p w:rsidR="00DF27EC" w:rsidRPr="001403EE" w:rsidRDefault="00DF27EC">
            <w:pPr>
              <w:pStyle w:val="a4"/>
            </w:pPr>
          </w:p>
          <w:p w:rsidR="00DF27EC" w:rsidRPr="001403EE" w:rsidRDefault="00DC5B9E">
            <w:pPr>
              <w:pStyle w:val="a4"/>
            </w:pPr>
            <w:r w:rsidRPr="001403EE">
              <w:t>(a)</w:t>
            </w:r>
            <w:r w:rsidRPr="001403EE">
              <w:tab/>
            </w:r>
            <w:r w:rsidR="004C07D7" w:rsidRPr="001403EE">
              <w:rPr>
                <w:lang w:val="ru-RU"/>
              </w:rPr>
              <w:t>Кирешелер</w:t>
            </w:r>
            <w:r w:rsidR="004C07D7" w:rsidRPr="001403EE">
              <w:t xml:space="preserve"> </w:t>
            </w:r>
            <w:r w:rsidR="004C07D7" w:rsidRPr="001403EE">
              <w:rPr>
                <w:lang w:val="ru-RU"/>
              </w:rPr>
              <w:t>жана</w:t>
            </w:r>
            <w:r w:rsidR="004C07D7" w:rsidRPr="001403EE">
              <w:t xml:space="preserve"> </w:t>
            </w:r>
            <w:r w:rsidR="004C07D7" w:rsidRPr="001403EE">
              <w:rPr>
                <w:lang w:val="ru-RU"/>
              </w:rPr>
              <w:t>чыгашалар</w:t>
            </w:r>
            <w:r w:rsidR="004C07D7" w:rsidRPr="001403EE">
              <w:t xml:space="preserve"> </w:t>
            </w:r>
            <w:r w:rsidR="004C07D7" w:rsidRPr="001403EE">
              <w:rPr>
                <w:lang w:val="ru-RU"/>
              </w:rPr>
              <w:t>рыноктук</w:t>
            </w:r>
            <w:r w:rsidR="004C07D7" w:rsidRPr="001403EE">
              <w:t xml:space="preserve"> </w:t>
            </w:r>
            <w:r w:rsidR="004C07D7" w:rsidRPr="001403EE">
              <w:rPr>
                <w:lang w:val="ru-RU"/>
              </w:rPr>
              <w:t>эмес</w:t>
            </w:r>
            <w:r w:rsidR="004C07D7" w:rsidRPr="001403EE">
              <w:t xml:space="preserve"> </w:t>
            </w:r>
            <w:r w:rsidR="004C07D7" w:rsidRPr="001403EE">
              <w:rPr>
                <w:lang w:val="ru-RU"/>
              </w:rPr>
              <w:t>шарттарда</w:t>
            </w:r>
            <w:r w:rsidR="004C07D7" w:rsidRPr="001403EE">
              <w:t xml:space="preserve"> </w:t>
            </w:r>
            <w:r w:rsidR="004C07D7" w:rsidRPr="001403EE">
              <w:rPr>
                <w:lang w:val="ru-RU"/>
              </w:rPr>
              <w:t>пайда</w:t>
            </w:r>
            <w:r w:rsidR="004C07D7" w:rsidRPr="001403EE">
              <w:t xml:space="preserve"> </w:t>
            </w:r>
            <w:r w:rsidR="004C07D7" w:rsidRPr="001403EE">
              <w:rPr>
                <w:lang w:val="ru-RU"/>
              </w:rPr>
              <w:t>болгон</w:t>
            </w:r>
            <w:r w:rsidR="004C07D7" w:rsidRPr="001403EE">
              <w:t xml:space="preserve"> </w:t>
            </w:r>
            <w:r w:rsidR="004C07D7" w:rsidRPr="001403EE">
              <w:rPr>
                <w:lang w:val="ru-RU"/>
              </w:rPr>
              <w:t>же</w:t>
            </w:r>
            <w:r w:rsidR="004C07D7" w:rsidRPr="001403EE">
              <w:t xml:space="preserve"> </w:t>
            </w:r>
            <w:r w:rsidR="004C07D7" w:rsidRPr="001403EE">
              <w:rPr>
                <w:lang w:val="ru-RU"/>
              </w:rPr>
              <w:t>өзүнө</w:t>
            </w:r>
            <w:r w:rsidR="004C07D7" w:rsidRPr="001403EE">
              <w:t xml:space="preserve"> </w:t>
            </w:r>
            <w:r w:rsidR="004C07D7" w:rsidRPr="001403EE">
              <w:rPr>
                <w:lang w:val="ru-RU"/>
              </w:rPr>
              <w:t>кабыл</w:t>
            </w:r>
            <w:r w:rsidR="004C07D7" w:rsidRPr="001403EE">
              <w:t xml:space="preserve"> </w:t>
            </w:r>
            <w:r w:rsidR="004C07D7" w:rsidRPr="001403EE">
              <w:rPr>
                <w:lang w:val="ru-RU"/>
              </w:rPr>
              <w:t>алган</w:t>
            </w:r>
            <w:r w:rsidR="004C07D7" w:rsidRPr="001403EE">
              <w:t xml:space="preserve"> </w:t>
            </w:r>
            <w:r w:rsidR="004C07D7" w:rsidRPr="001403EE">
              <w:rPr>
                <w:lang w:val="ru-RU"/>
              </w:rPr>
              <w:t>милдеттенмени</w:t>
            </w:r>
            <w:r w:rsidR="004C07D7" w:rsidRPr="001403EE">
              <w:t xml:space="preserve"> </w:t>
            </w:r>
            <w:r w:rsidR="004C07D7" w:rsidRPr="001403EE">
              <w:rPr>
                <w:lang w:val="ru-RU"/>
              </w:rPr>
              <w:t>баштапкы</w:t>
            </w:r>
            <w:r w:rsidR="004C07D7" w:rsidRPr="001403EE">
              <w:t xml:space="preserve"> </w:t>
            </w:r>
            <w:r w:rsidR="004C07D7" w:rsidRPr="001403EE">
              <w:rPr>
                <w:lang w:val="ru-RU"/>
              </w:rPr>
              <w:t>таанууда</w:t>
            </w:r>
            <w:r w:rsidR="004C07D7" w:rsidRPr="001403EE">
              <w:t xml:space="preserve"> </w:t>
            </w:r>
            <w:r w:rsidR="004C07D7" w:rsidRPr="001403EE">
              <w:rPr>
                <w:lang w:val="ru-RU"/>
              </w:rPr>
              <w:t>пайда</w:t>
            </w:r>
            <w:r w:rsidR="004C07D7" w:rsidRPr="001403EE">
              <w:t xml:space="preserve"> </w:t>
            </w:r>
            <w:r w:rsidR="004C07D7" w:rsidRPr="001403EE">
              <w:rPr>
                <w:lang w:val="ru-RU"/>
              </w:rPr>
              <w:t>болушу</w:t>
            </w:r>
            <w:r w:rsidR="004C07D7" w:rsidRPr="001403EE">
              <w:t xml:space="preserve"> </w:t>
            </w:r>
            <w:r w:rsidR="004C07D7" w:rsidRPr="001403EE">
              <w:rPr>
                <w:lang w:val="ru-RU"/>
              </w:rPr>
              <w:t>мүмүкүн</w:t>
            </w:r>
            <w:r w:rsidR="004C07D7" w:rsidRPr="001403EE">
              <w:t>.</w:t>
            </w:r>
          </w:p>
          <w:p w:rsidR="00DF27EC" w:rsidRPr="001403EE" w:rsidRDefault="00DC5B9E">
            <w:pPr>
              <w:pStyle w:val="a4"/>
            </w:pPr>
            <w:r w:rsidRPr="001403EE">
              <w:t>(b)</w:t>
            </w:r>
            <w:r w:rsidRPr="001403EE">
              <w:tab/>
            </w:r>
            <w:r w:rsidR="004C07D7" w:rsidRPr="001403EE">
              <w:rPr>
                <w:lang w:val="ru-RU"/>
              </w:rPr>
              <w:t>Эгерде</w:t>
            </w:r>
            <w:r w:rsidR="004C07D7" w:rsidRPr="001403EE">
              <w:t xml:space="preserve"> </w:t>
            </w:r>
            <w:r w:rsidR="004C07D7" w:rsidRPr="001403EE">
              <w:rPr>
                <w:lang w:val="ru-RU"/>
              </w:rPr>
              <w:t>ишкана</w:t>
            </w:r>
            <w:r w:rsidR="004C07D7" w:rsidRPr="001403EE">
              <w:t xml:space="preserve"> </w:t>
            </w:r>
            <w:r w:rsidR="004C07D7" w:rsidRPr="001403EE">
              <w:rPr>
                <w:lang w:val="ru-RU"/>
              </w:rPr>
              <w:t>өзүнө</w:t>
            </w:r>
            <w:r w:rsidR="004C07D7" w:rsidRPr="001403EE">
              <w:t xml:space="preserve"> </w:t>
            </w:r>
            <w:r w:rsidR="004C07D7" w:rsidRPr="001403EE">
              <w:rPr>
                <w:lang w:val="ru-RU"/>
              </w:rPr>
              <w:t>милдеттенме</w:t>
            </w:r>
            <w:r w:rsidR="004C07D7" w:rsidRPr="001403EE">
              <w:t xml:space="preserve"> </w:t>
            </w:r>
            <w:r w:rsidR="004C07D7" w:rsidRPr="001403EE">
              <w:rPr>
                <w:lang w:val="ru-RU"/>
              </w:rPr>
              <w:t>алган</w:t>
            </w:r>
            <w:r w:rsidR="004C07D7" w:rsidRPr="001403EE">
              <w:t xml:space="preserve"> </w:t>
            </w:r>
            <w:r w:rsidR="004C07D7" w:rsidRPr="001403EE">
              <w:rPr>
                <w:lang w:val="ru-RU"/>
              </w:rPr>
              <w:t>рынок</w:t>
            </w:r>
            <w:r w:rsidR="004C07D7" w:rsidRPr="001403EE">
              <w:t xml:space="preserve"> </w:t>
            </w:r>
            <w:r w:rsidR="004C07D7" w:rsidRPr="001403EE">
              <w:rPr>
                <w:lang w:val="ru-RU"/>
              </w:rPr>
              <w:t>бул</w:t>
            </w:r>
            <w:r w:rsidR="004C07D7" w:rsidRPr="001403EE">
              <w:t xml:space="preserve"> </w:t>
            </w:r>
            <w:r w:rsidR="004C07D7" w:rsidRPr="001403EE">
              <w:rPr>
                <w:lang w:val="ru-RU"/>
              </w:rPr>
              <w:t>милдеттенменин</w:t>
            </w:r>
            <w:r w:rsidR="004C07D7" w:rsidRPr="001403EE">
              <w:t xml:space="preserve"> </w:t>
            </w:r>
            <w:r w:rsidR="004C07D7" w:rsidRPr="001403EE">
              <w:rPr>
                <w:lang w:val="ru-RU"/>
              </w:rPr>
              <w:t>адилет</w:t>
            </w:r>
            <w:r w:rsidR="004C07D7" w:rsidRPr="001403EE">
              <w:t xml:space="preserve"> </w:t>
            </w:r>
            <w:r w:rsidR="004C07D7" w:rsidRPr="001403EE">
              <w:rPr>
                <w:lang w:val="ru-RU"/>
              </w:rPr>
              <w:t>наркын</w:t>
            </w:r>
            <w:r w:rsidR="004C07D7" w:rsidRPr="001403EE">
              <w:t xml:space="preserve"> </w:t>
            </w:r>
            <w:r w:rsidR="004C07D7" w:rsidRPr="001403EE">
              <w:rPr>
                <w:lang w:val="ru-RU"/>
              </w:rPr>
              <w:t>баалоодо</w:t>
            </w:r>
            <w:r w:rsidR="004C07D7" w:rsidRPr="001403EE">
              <w:t xml:space="preserve"> </w:t>
            </w:r>
            <w:r w:rsidR="004C07D7" w:rsidRPr="001403EE">
              <w:rPr>
                <w:lang w:val="ru-RU"/>
              </w:rPr>
              <w:t>колдонуучу</w:t>
            </w:r>
            <w:r w:rsidR="004C07D7" w:rsidRPr="001403EE">
              <w:t xml:space="preserve"> </w:t>
            </w:r>
            <w:r w:rsidR="004C07D7" w:rsidRPr="001403EE">
              <w:rPr>
                <w:lang w:val="ru-RU"/>
              </w:rPr>
              <w:t>баа</w:t>
            </w:r>
            <w:r w:rsidR="004C07D7" w:rsidRPr="001403EE">
              <w:t xml:space="preserve"> </w:t>
            </w:r>
            <w:r w:rsidR="004C07D7" w:rsidRPr="001403EE">
              <w:rPr>
                <w:lang w:val="ru-RU"/>
              </w:rPr>
              <w:t>боюнча</w:t>
            </w:r>
            <w:r w:rsidR="004C07D7" w:rsidRPr="001403EE">
              <w:t xml:space="preserve"> </w:t>
            </w:r>
            <w:r w:rsidR="004C07D7" w:rsidRPr="001403EE">
              <w:rPr>
                <w:lang w:val="ru-RU"/>
              </w:rPr>
              <w:t>маалымат</w:t>
            </w:r>
            <w:r w:rsidR="004C07D7" w:rsidRPr="001403EE">
              <w:t xml:space="preserve"> </w:t>
            </w:r>
            <w:r w:rsidR="004C07D7" w:rsidRPr="001403EE">
              <w:rPr>
                <w:lang w:val="ru-RU"/>
              </w:rPr>
              <w:t>булагы</w:t>
            </w:r>
            <w:r w:rsidR="004C07D7" w:rsidRPr="001403EE">
              <w:t xml:space="preserve"> </w:t>
            </w:r>
            <w:r w:rsidR="004C07D7" w:rsidRPr="001403EE">
              <w:rPr>
                <w:lang w:val="ru-RU"/>
              </w:rPr>
              <w:t>катары</w:t>
            </w:r>
            <w:r w:rsidR="004C07D7" w:rsidRPr="001403EE">
              <w:t xml:space="preserve"> </w:t>
            </w:r>
            <w:r w:rsidR="004C07D7" w:rsidRPr="001403EE">
              <w:rPr>
                <w:lang w:val="ru-RU"/>
              </w:rPr>
              <w:t>колдонулган</w:t>
            </w:r>
            <w:r w:rsidR="004C07D7" w:rsidRPr="001403EE">
              <w:t xml:space="preserve"> </w:t>
            </w:r>
            <w:r w:rsidR="004C07D7" w:rsidRPr="001403EE">
              <w:rPr>
                <w:lang w:val="ru-RU"/>
              </w:rPr>
              <w:t>рыноктон</w:t>
            </w:r>
            <w:r w:rsidR="004C07D7" w:rsidRPr="001403EE">
              <w:t xml:space="preserve"> </w:t>
            </w:r>
            <w:r w:rsidR="004C07D7" w:rsidRPr="001403EE">
              <w:rPr>
                <w:lang w:val="ru-RU"/>
              </w:rPr>
              <w:t>айырмаланса</w:t>
            </w:r>
            <w:r w:rsidR="004C07D7" w:rsidRPr="001403EE">
              <w:t xml:space="preserve">, </w:t>
            </w:r>
            <w:r w:rsidR="004C07D7" w:rsidRPr="001403EE">
              <w:rPr>
                <w:lang w:val="ru-RU"/>
              </w:rPr>
              <w:t>кирешелер</w:t>
            </w:r>
            <w:r w:rsidR="004C07D7" w:rsidRPr="001403EE">
              <w:t xml:space="preserve"> </w:t>
            </w:r>
            <w:r w:rsidR="004C07D7" w:rsidRPr="001403EE">
              <w:rPr>
                <w:lang w:val="ru-RU"/>
              </w:rPr>
              <w:t>жана</w:t>
            </w:r>
            <w:r w:rsidR="004C07D7" w:rsidRPr="001403EE">
              <w:t xml:space="preserve"> </w:t>
            </w:r>
            <w:r w:rsidR="004C07D7" w:rsidRPr="001403EE">
              <w:rPr>
                <w:lang w:val="ru-RU"/>
              </w:rPr>
              <w:t>чыгашалар</w:t>
            </w:r>
            <w:r w:rsidR="004C07D7" w:rsidRPr="001403EE">
              <w:t xml:space="preserve"> </w:t>
            </w:r>
            <w:r w:rsidR="004C07D7" w:rsidRPr="001403EE">
              <w:rPr>
                <w:lang w:val="ru-RU"/>
              </w:rPr>
              <w:t>пайда</w:t>
            </w:r>
            <w:r w:rsidR="004C07D7" w:rsidRPr="001403EE">
              <w:t xml:space="preserve"> </w:t>
            </w:r>
            <w:r w:rsidR="004C07D7" w:rsidRPr="001403EE">
              <w:rPr>
                <w:lang w:val="ru-RU"/>
              </w:rPr>
              <w:t>болушу</w:t>
            </w:r>
            <w:r w:rsidR="004C07D7" w:rsidRPr="001403EE">
              <w:t xml:space="preserve"> </w:t>
            </w:r>
            <w:r w:rsidR="004C07D7" w:rsidRPr="001403EE">
              <w:rPr>
                <w:lang w:val="ru-RU"/>
              </w:rPr>
              <w:t>мүмкүн</w:t>
            </w:r>
            <w:r w:rsidR="004C07D7" w:rsidRPr="001403EE">
              <w:t>.</w:t>
            </w:r>
          </w:p>
          <w:p w:rsidR="00DF27EC" w:rsidRPr="001403EE" w:rsidRDefault="00DF27EC">
            <w:pPr>
              <w:pStyle w:val="a4"/>
            </w:pPr>
          </w:p>
        </w:tc>
      </w:tr>
    </w:tbl>
    <w:p w:rsidR="00DF27EC" w:rsidRPr="001403EE" w:rsidRDefault="00DF27EC">
      <w:pPr>
        <w:pStyle w:val="IASBNormalnpara"/>
      </w:pPr>
    </w:p>
    <w:p w:rsidR="00DF27EC" w:rsidRPr="001403EE" w:rsidRDefault="004D1BBE">
      <w:pPr>
        <w:pStyle w:val="IASBSectionTitle1NonInd"/>
        <w:rPr>
          <w:rFonts w:ascii="Times New Roman" w:hAnsi="Times New Roman" w:cs="Times New Roman"/>
          <w:lang w:val="ru-RU"/>
        </w:rPr>
      </w:pPr>
      <w:r w:rsidRPr="001403EE">
        <w:rPr>
          <w:rFonts w:ascii="Times New Roman" w:hAnsi="Times New Roman" w:cs="Times New Roman"/>
          <w:bCs/>
          <w:color w:val="000000"/>
          <w:szCs w:val="26"/>
          <w:lang w:val="ru-RU"/>
        </w:rPr>
        <w:t>Баалоо базасын тандоодо эске алуу керек болгон факторлор</w:t>
      </w:r>
    </w:p>
    <w:p w:rsidR="00DF27EC" w:rsidRPr="001403EE" w:rsidRDefault="00DC5B9E">
      <w:pPr>
        <w:pStyle w:val="IASBNormalnpara"/>
        <w:rPr>
          <w:lang w:val="ru-RU"/>
        </w:rPr>
      </w:pPr>
      <w:r w:rsidRPr="001403EE">
        <w:rPr>
          <w:lang w:val="ru-RU"/>
        </w:rPr>
        <w:t>6.43</w:t>
      </w:r>
      <w:r w:rsidRPr="001403EE">
        <w:rPr>
          <w:lang w:val="ru-RU"/>
        </w:rPr>
        <w:tab/>
      </w:r>
      <w:r w:rsidR="004D1BBE" w:rsidRPr="001403EE">
        <w:rPr>
          <w:color w:val="000000"/>
          <w:szCs w:val="19"/>
          <w:lang w:val="ru-RU"/>
        </w:rPr>
        <w:t>Актив же милдеттенме, же аны менен байланышкан киреше жана чыгаша үчүн баалоо базасын тандоодо баалоонун ошол базасын колдонуунун натыйжасында финансылык абал жөнүндө отчётто жана финансылык натыйжа</w:t>
      </w:r>
      <w:r w:rsidR="004D1BBE" w:rsidRPr="001403EE">
        <w:rPr>
          <w:color w:val="000000"/>
          <w:szCs w:val="19"/>
          <w:lang w:val="kk-KZ"/>
        </w:rPr>
        <w:t>луулук</w:t>
      </w:r>
      <w:r w:rsidR="004D1BBE" w:rsidRPr="001403EE">
        <w:rPr>
          <w:color w:val="000000"/>
          <w:szCs w:val="19"/>
          <w:lang w:val="ru-RU"/>
        </w:rPr>
        <w:t xml:space="preserve"> жөнүндө отчётто (отчёттордо) (6.23-6.42-пункттарын жана 6.1-таблицаны кара</w:t>
      </w:r>
      <w:r w:rsidR="002F47FA">
        <w:rPr>
          <w:color w:val="000000"/>
          <w:szCs w:val="19"/>
          <w:lang w:val="ru-RU"/>
        </w:rPr>
        <w:t>ңыз</w:t>
      </w:r>
      <w:r w:rsidR="004D1BBE" w:rsidRPr="001403EE">
        <w:rPr>
          <w:color w:val="000000"/>
          <w:szCs w:val="19"/>
          <w:lang w:val="ru-RU"/>
        </w:rPr>
        <w:t>) берилүүчү маалыматтын мүнөзүн</w:t>
      </w:r>
      <w:r w:rsidR="004D1BBE" w:rsidRPr="001403EE">
        <w:rPr>
          <w:color w:val="000000"/>
          <w:szCs w:val="19"/>
          <w:lang w:val="ky-KG"/>
        </w:rPr>
        <w:t>,</w:t>
      </w:r>
      <w:r w:rsidR="004D1BBE" w:rsidRPr="001403EE">
        <w:rPr>
          <w:color w:val="000000"/>
          <w:szCs w:val="19"/>
          <w:lang w:val="ru-RU"/>
        </w:rPr>
        <w:t xml:space="preserve"> </w:t>
      </w:r>
      <w:r w:rsidR="004D1BBE" w:rsidRPr="001403EE">
        <w:rPr>
          <w:color w:val="000000"/>
          <w:szCs w:val="19"/>
          <w:lang w:val="ky-KG"/>
        </w:rPr>
        <w:t>ошондой эле</w:t>
      </w:r>
      <w:r w:rsidR="004D1BBE" w:rsidRPr="001403EE">
        <w:rPr>
          <w:color w:val="000000"/>
          <w:szCs w:val="19"/>
          <w:lang w:val="ru-RU"/>
        </w:rPr>
        <w:t xml:space="preserve"> башка факторлорду эске алуу керек (6.44-6.86-пункттарын караңыз).</w:t>
      </w:r>
    </w:p>
    <w:p w:rsidR="00DF27EC" w:rsidRPr="001403EE" w:rsidRDefault="00DC5B9E">
      <w:pPr>
        <w:pStyle w:val="IASBNormalnpara"/>
        <w:rPr>
          <w:lang w:val="ru-RU"/>
        </w:rPr>
      </w:pPr>
      <w:r w:rsidRPr="001403EE">
        <w:rPr>
          <w:lang w:val="ru-RU"/>
        </w:rPr>
        <w:t>6.44</w:t>
      </w:r>
      <w:r w:rsidRPr="001403EE">
        <w:rPr>
          <w:lang w:val="ru-RU"/>
        </w:rPr>
        <w:tab/>
      </w:r>
      <w:r w:rsidR="004D1BBE" w:rsidRPr="001403EE">
        <w:rPr>
          <w:color w:val="000000"/>
          <w:szCs w:val="19"/>
          <w:lang w:val="ru-RU"/>
        </w:rPr>
        <w:t>Көпчүлүк учурларда баалоо базасын тандоо бир эле фактор менен аныкталбайт. Ар бир фактордун салыштырмалуу маанилүүлүгү конкреттүү факторлор</w:t>
      </w:r>
      <w:r w:rsidR="004D1BBE" w:rsidRPr="001403EE">
        <w:rPr>
          <w:color w:val="000000"/>
          <w:szCs w:val="19"/>
          <w:lang w:val="ky-KG"/>
        </w:rPr>
        <w:t>го</w:t>
      </w:r>
      <w:r w:rsidR="004D1BBE" w:rsidRPr="001403EE">
        <w:rPr>
          <w:color w:val="000000"/>
          <w:szCs w:val="19"/>
          <w:lang w:val="ru-RU"/>
        </w:rPr>
        <w:t xml:space="preserve"> жана жагдайлар</w:t>
      </w:r>
      <w:r w:rsidR="004D1BBE" w:rsidRPr="001403EE">
        <w:rPr>
          <w:color w:val="000000"/>
          <w:szCs w:val="19"/>
          <w:lang w:val="ky-KG"/>
        </w:rPr>
        <w:t>га</w:t>
      </w:r>
      <w:r w:rsidR="004D1BBE" w:rsidRPr="001403EE">
        <w:rPr>
          <w:color w:val="000000"/>
          <w:szCs w:val="19"/>
          <w:lang w:val="ru-RU"/>
        </w:rPr>
        <w:t xml:space="preserve"> көз каранды.</w:t>
      </w:r>
    </w:p>
    <w:p w:rsidR="00DF27EC" w:rsidRPr="001403EE" w:rsidRDefault="00DC5B9E">
      <w:pPr>
        <w:pStyle w:val="IASBNormalnpara"/>
        <w:rPr>
          <w:lang w:val="ru-RU"/>
        </w:rPr>
      </w:pPr>
      <w:r w:rsidRPr="001403EE">
        <w:rPr>
          <w:lang w:val="ru-RU"/>
        </w:rPr>
        <w:t>6.45</w:t>
      </w:r>
      <w:r w:rsidRPr="001403EE">
        <w:rPr>
          <w:lang w:val="ru-RU"/>
        </w:rPr>
        <w:tab/>
      </w:r>
      <w:r w:rsidR="004D1BBE" w:rsidRPr="001403EE">
        <w:rPr>
          <w:color w:val="000000"/>
          <w:szCs w:val="19"/>
          <w:lang w:val="ru-RU"/>
        </w:rPr>
        <w:t>Кайсы бир баалоо базасын колдонуунун натыйжасында берил</w:t>
      </w:r>
      <w:r w:rsidR="004D1BBE" w:rsidRPr="001403EE">
        <w:rPr>
          <w:color w:val="000000"/>
          <w:szCs w:val="19"/>
          <w:lang w:val="ky-KG"/>
        </w:rPr>
        <w:t>үүчү</w:t>
      </w:r>
      <w:r w:rsidR="004D1BBE" w:rsidRPr="001403EE">
        <w:rPr>
          <w:color w:val="000000"/>
          <w:szCs w:val="19"/>
          <w:lang w:val="ru-RU"/>
        </w:rPr>
        <w:t xml:space="preserve"> маалымат финансылык отчёттуулукту пайдалануучулар үчүн пайдалуу болушу керек. Ал үчүн маалымат </w:t>
      </w:r>
      <w:r w:rsidR="004D1BBE" w:rsidRPr="001403EE">
        <w:rPr>
          <w:color w:val="000000"/>
          <w:szCs w:val="19"/>
          <w:lang w:val="kk-KZ"/>
        </w:rPr>
        <w:t>жөндүү</w:t>
      </w:r>
      <w:r w:rsidR="004D1BBE" w:rsidRPr="001403EE">
        <w:rPr>
          <w:color w:val="000000"/>
          <w:szCs w:val="19"/>
          <w:lang w:val="ru-RU"/>
        </w:rPr>
        <w:t xml:space="preserve"> болушу жана ал өзү эмне</w:t>
      </w:r>
      <w:r w:rsidR="004D1BBE" w:rsidRPr="001403EE">
        <w:rPr>
          <w:color w:val="000000"/>
          <w:szCs w:val="19"/>
          <w:lang w:val="ky-KG"/>
        </w:rPr>
        <w:t>ге</w:t>
      </w:r>
      <w:r w:rsidR="004D1BBE" w:rsidRPr="001403EE">
        <w:rPr>
          <w:color w:val="000000"/>
          <w:szCs w:val="19"/>
          <w:lang w:val="ru-RU"/>
        </w:rPr>
        <w:t xml:space="preserve"> </w:t>
      </w:r>
      <w:r w:rsidR="004D1BBE" w:rsidRPr="001403EE">
        <w:rPr>
          <w:color w:val="000000"/>
          <w:szCs w:val="19"/>
          <w:lang w:val="ky-KG"/>
        </w:rPr>
        <w:t>арн</w:t>
      </w:r>
      <w:r w:rsidR="004D1BBE" w:rsidRPr="001403EE">
        <w:rPr>
          <w:color w:val="000000"/>
          <w:szCs w:val="19"/>
          <w:lang w:val="ru-RU"/>
        </w:rPr>
        <w:t>алгандыгын туура көрсөтүүсү</w:t>
      </w:r>
      <w:r w:rsidR="002F47FA">
        <w:rPr>
          <w:color w:val="000000"/>
          <w:szCs w:val="19"/>
          <w:lang w:val="ru-RU"/>
        </w:rPr>
        <w:t xml:space="preserve"> </w:t>
      </w:r>
      <w:r w:rsidR="004D1BBE" w:rsidRPr="001403EE">
        <w:rPr>
          <w:color w:val="000000"/>
          <w:szCs w:val="19"/>
          <w:lang w:val="ru-RU"/>
        </w:rPr>
        <w:t xml:space="preserve">кажет. Андан </w:t>
      </w:r>
      <w:r w:rsidR="004D1BBE" w:rsidRPr="001403EE">
        <w:rPr>
          <w:color w:val="000000"/>
          <w:szCs w:val="19"/>
          <w:lang w:val="kk-KZ"/>
        </w:rPr>
        <w:t>тыш</w:t>
      </w:r>
      <w:r w:rsidR="004D1BBE" w:rsidRPr="001403EE">
        <w:rPr>
          <w:color w:val="000000"/>
          <w:szCs w:val="19"/>
          <w:lang w:val="ru-RU"/>
        </w:rPr>
        <w:t>кары</w:t>
      </w:r>
      <w:r w:rsidR="004D1BBE" w:rsidRPr="001403EE">
        <w:rPr>
          <w:color w:val="000000"/>
          <w:szCs w:val="19"/>
          <w:lang w:val="kk-KZ"/>
        </w:rPr>
        <w:t>,</w:t>
      </w:r>
      <w:r w:rsidR="004D1BBE" w:rsidRPr="001403EE">
        <w:rPr>
          <w:color w:val="000000"/>
          <w:szCs w:val="19"/>
          <w:lang w:val="ru-RU"/>
        </w:rPr>
        <w:t xml:space="preserve"> берил</w:t>
      </w:r>
      <w:r w:rsidR="004D1BBE" w:rsidRPr="001403EE">
        <w:rPr>
          <w:color w:val="000000"/>
          <w:szCs w:val="19"/>
          <w:lang w:val="ky-KG"/>
        </w:rPr>
        <w:t>ип жаткан</w:t>
      </w:r>
      <w:r w:rsidR="004D1BBE" w:rsidRPr="001403EE">
        <w:rPr>
          <w:color w:val="000000"/>
          <w:szCs w:val="19"/>
          <w:lang w:val="ru-RU"/>
        </w:rPr>
        <w:t xml:space="preserve"> маалымат мүмкүн болушунча салыштырмалуу, текшерил</w:t>
      </w:r>
      <w:r w:rsidR="004D1BBE" w:rsidRPr="001403EE">
        <w:rPr>
          <w:color w:val="000000"/>
          <w:szCs w:val="19"/>
          <w:lang w:val="kk-KZ"/>
        </w:rPr>
        <w:t>үүчү</w:t>
      </w:r>
      <w:r w:rsidR="004D1BBE" w:rsidRPr="001403EE">
        <w:rPr>
          <w:color w:val="000000"/>
          <w:szCs w:val="19"/>
          <w:lang w:val="ru-RU"/>
        </w:rPr>
        <w:t>, өз убагында жана түшүнүктүү болууга тийиш.</w:t>
      </w:r>
    </w:p>
    <w:p w:rsidR="00DF27EC" w:rsidRPr="001403EE" w:rsidRDefault="00DC5B9E">
      <w:pPr>
        <w:pStyle w:val="IASBNormalnpara"/>
        <w:rPr>
          <w:lang w:val="ru-RU"/>
        </w:rPr>
      </w:pPr>
      <w:r w:rsidRPr="001403EE">
        <w:rPr>
          <w:lang w:val="ru-RU"/>
        </w:rPr>
        <w:t>6.46</w:t>
      </w:r>
      <w:r w:rsidRPr="001403EE">
        <w:rPr>
          <w:lang w:val="ru-RU"/>
        </w:rPr>
        <w:tab/>
      </w:r>
      <w:r w:rsidR="004D1BBE" w:rsidRPr="001403EE">
        <w:rPr>
          <w:color w:val="000000"/>
          <w:szCs w:val="19"/>
          <w:lang w:val="ru-RU"/>
        </w:rPr>
        <w:t>2.21-пунктта түшүндүрүлгөндөй</w:t>
      </w:r>
      <w:r w:rsidR="004D1BBE" w:rsidRPr="001403EE">
        <w:rPr>
          <w:color w:val="000000"/>
          <w:szCs w:val="19"/>
          <w:lang w:val="ky-KG"/>
        </w:rPr>
        <w:t>,</w:t>
      </w:r>
      <w:r w:rsidR="004D1BBE" w:rsidRPr="001403EE">
        <w:rPr>
          <w:color w:val="000000"/>
          <w:szCs w:val="19"/>
          <w:lang w:val="ru-RU"/>
        </w:rPr>
        <w:t xml:space="preserve"> негиз</w:t>
      </w:r>
      <w:r w:rsidR="004D1BBE" w:rsidRPr="001403EE">
        <w:rPr>
          <w:color w:val="000000"/>
          <w:szCs w:val="19"/>
          <w:lang w:val="ky-KG"/>
        </w:rPr>
        <w:t>дүү</w:t>
      </w:r>
      <w:r w:rsidR="004D1BBE" w:rsidRPr="001403EE">
        <w:rPr>
          <w:color w:val="000000"/>
          <w:szCs w:val="19"/>
          <w:lang w:val="ru-RU"/>
        </w:rPr>
        <w:t xml:space="preserve"> сапаттык мүнөздөмөнү колдонуунун рационалдуу жана натыйжалуу процесси </w:t>
      </w:r>
      <w:r w:rsidR="004D1BBE" w:rsidRPr="001403EE">
        <w:rPr>
          <w:color w:val="000000"/>
          <w:szCs w:val="19"/>
          <w:lang w:val="ky-KG"/>
        </w:rPr>
        <w:t>демейде</w:t>
      </w:r>
      <w:r w:rsidR="004D1BBE" w:rsidRPr="001403EE">
        <w:rPr>
          <w:color w:val="000000"/>
          <w:szCs w:val="19"/>
          <w:lang w:val="ru-RU"/>
        </w:rPr>
        <w:t xml:space="preserve"> экономикалык кубулуш жөнүндө </w:t>
      </w:r>
      <w:r w:rsidR="004D1BBE" w:rsidRPr="001403EE">
        <w:rPr>
          <w:color w:val="000000"/>
          <w:szCs w:val="19"/>
          <w:lang w:val="ky-KG"/>
        </w:rPr>
        <w:t xml:space="preserve">алда канча </w:t>
      </w:r>
      <w:r w:rsidR="004D1BBE" w:rsidRPr="001403EE">
        <w:rPr>
          <w:color w:val="000000"/>
          <w:szCs w:val="19"/>
          <w:lang w:val="kk-KZ"/>
        </w:rPr>
        <w:t xml:space="preserve">жөндүү </w:t>
      </w:r>
      <w:r w:rsidR="004D1BBE" w:rsidRPr="001403EE">
        <w:rPr>
          <w:color w:val="000000"/>
          <w:szCs w:val="19"/>
          <w:lang w:val="ru-RU"/>
        </w:rPr>
        <w:t>маалыматты идентификациялоону болжолдойт. Эгер мындай маалымат жеткили</w:t>
      </w:r>
      <w:r w:rsidR="004D1BBE" w:rsidRPr="001403EE">
        <w:rPr>
          <w:color w:val="000000"/>
          <w:szCs w:val="19"/>
          <w:lang w:val="ky-KG"/>
        </w:rPr>
        <w:t>ктүү эмес болсо</w:t>
      </w:r>
      <w:r w:rsidR="004D1BBE" w:rsidRPr="001403EE">
        <w:rPr>
          <w:color w:val="000000"/>
          <w:szCs w:val="19"/>
          <w:lang w:val="ru-RU"/>
        </w:rPr>
        <w:t xml:space="preserve"> же ошол экономикалык кубулушту</w:t>
      </w:r>
      <w:r w:rsidR="004D1BBE" w:rsidRPr="001403EE">
        <w:rPr>
          <w:color w:val="000000"/>
          <w:szCs w:val="19"/>
          <w:lang w:val="kk-KZ"/>
        </w:rPr>
        <w:t>н</w:t>
      </w:r>
      <w:r w:rsidR="004D1BBE" w:rsidRPr="001403EE">
        <w:rPr>
          <w:color w:val="000000"/>
          <w:szCs w:val="19"/>
          <w:lang w:val="ru-RU"/>
        </w:rPr>
        <w:t xml:space="preserve"> туура </w:t>
      </w:r>
      <w:r w:rsidR="004D1BBE" w:rsidRPr="001403EE">
        <w:rPr>
          <w:color w:val="000000"/>
          <w:szCs w:val="19"/>
          <w:lang w:val="kk-KZ"/>
        </w:rPr>
        <w:t xml:space="preserve">көрсөтүлүшүн </w:t>
      </w:r>
      <w:r w:rsidR="004D1BBE" w:rsidRPr="001403EE">
        <w:rPr>
          <w:color w:val="000000"/>
          <w:szCs w:val="19"/>
          <w:lang w:val="ru-RU"/>
        </w:rPr>
        <w:t>камсыз кылг</w:t>
      </w:r>
      <w:r w:rsidR="004D1BBE" w:rsidRPr="001403EE">
        <w:rPr>
          <w:color w:val="000000"/>
          <w:szCs w:val="19"/>
          <w:lang w:val="ky-KG"/>
        </w:rPr>
        <w:t>ыдай</w:t>
      </w:r>
      <w:r w:rsidR="004D1BBE" w:rsidRPr="001403EE">
        <w:rPr>
          <w:color w:val="000000"/>
          <w:szCs w:val="19"/>
          <w:lang w:val="ru-RU"/>
        </w:rPr>
        <w:t xml:space="preserve"> </w:t>
      </w:r>
      <w:r w:rsidR="004D1BBE" w:rsidRPr="001403EE">
        <w:rPr>
          <w:color w:val="000000"/>
          <w:szCs w:val="19"/>
          <w:lang w:val="ky-KG"/>
        </w:rPr>
        <w:t>түрдө</w:t>
      </w:r>
      <w:r w:rsidR="004D1BBE" w:rsidRPr="001403EE">
        <w:rPr>
          <w:color w:val="000000"/>
          <w:szCs w:val="19"/>
          <w:lang w:val="ru-RU"/>
        </w:rPr>
        <w:t xml:space="preserve"> берил</w:t>
      </w:r>
      <w:r w:rsidR="004D1BBE" w:rsidRPr="001403EE">
        <w:rPr>
          <w:color w:val="000000"/>
          <w:szCs w:val="19"/>
          <w:lang w:val="ky-KG"/>
        </w:rPr>
        <w:t>иши мүмкүн болбосо</w:t>
      </w:r>
      <w:r w:rsidR="004D1BBE" w:rsidRPr="001403EE">
        <w:rPr>
          <w:color w:val="000000"/>
          <w:szCs w:val="19"/>
          <w:lang w:val="ru-RU"/>
        </w:rPr>
        <w:t xml:space="preserve">, анда маалыматтын кийинки </w:t>
      </w:r>
      <w:r w:rsidR="004D1BBE" w:rsidRPr="001403EE">
        <w:rPr>
          <w:color w:val="000000"/>
          <w:szCs w:val="19"/>
          <w:lang w:val="kk-KZ"/>
        </w:rPr>
        <w:t xml:space="preserve">кыйла жөндүү </w:t>
      </w:r>
      <w:r w:rsidR="004D1BBE" w:rsidRPr="001403EE">
        <w:rPr>
          <w:color w:val="000000"/>
          <w:szCs w:val="19"/>
          <w:lang w:val="ru-RU"/>
        </w:rPr>
        <w:t>түрү каралат. Баалоо базасын тандоодогу сапаттык мүнөздөмөлөрдүн ролу 6.49-6.76-пункттарында каралган.</w:t>
      </w:r>
    </w:p>
    <w:p w:rsidR="00DF27EC" w:rsidRPr="001403EE" w:rsidRDefault="00DC5B9E">
      <w:pPr>
        <w:pStyle w:val="IASBNormalnpara"/>
        <w:rPr>
          <w:lang w:val="ru-RU"/>
        </w:rPr>
      </w:pPr>
      <w:r w:rsidRPr="001403EE">
        <w:rPr>
          <w:lang w:val="ru-RU"/>
        </w:rPr>
        <w:t>6.47</w:t>
      </w:r>
      <w:r w:rsidRPr="001403EE">
        <w:rPr>
          <w:lang w:val="ru-RU"/>
        </w:rPr>
        <w:tab/>
      </w:r>
      <w:r w:rsidR="004D1BBE" w:rsidRPr="001403EE">
        <w:rPr>
          <w:color w:val="000000"/>
          <w:szCs w:val="19"/>
          <w:lang w:val="ru-RU"/>
        </w:rPr>
        <w:t>6.49-6.76-пункттарында негизги көӊүл таанылган активдердин жана таанылган милдеттенмелердин учурунда баалоо базасын тандоодо эске алуу керек болгон факторлорду кароого бөлүнгөн. Бул пункттардын айрым аспект</w:t>
      </w:r>
      <w:r w:rsidR="004D1BBE" w:rsidRPr="001403EE">
        <w:rPr>
          <w:color w:val="000000"/>
          <w:szCs w:val="19"/>
          <w:lang w:val="ky-KG"/>
        </w:rPr>
        <w:t>т</w:t>
      </w:r>
      <w:r w:rsidR="004D1BBE" w:rsidRPr="001403EE">
        <w:rPr>
          <w:color w:val="000000"/>
          <w:szCs w:val="19"/>
          <w:lang w:val="ru-RU"/>
        </w:rPr>
        <w:t xml:space="preserve">ери таанылган же таанылбаган беренелерге карата эскертүүлөрдө берилген маалымат үчүн баалоо базасын тандоодо </w:t>
      </w:r>
      <w:r w:rsidR="004D1BBE" w:rsidRPr="001403EE">
        <w:rPr>
          <w:color w:val="000000"/>
          <w:szCs w:val="19"/>
          <w:lang w:val="ky-KG"/>
        </w:rPr>
        <w:t xml:space="preserve">да </w:t>
      </w:r>
      <w:r w:rsidR="004D1BBE" w:rsidRPr="001403EE">
        <w:rPr>
          <w:color w:val="000000"/>
          <w:szCs w:val="19"/>
          <w:lang w:val="ru-RU"/>
        </w:rPr>
        <w:t>колдонулушу мүмкүн.</w:t>
      </w:r>
    </w:p>
    <w:p w:rsidR="00DF27EC" w:rsidRPr="008F47B3" w:rsidRDefault="00DC5B9E">
      <w:pPr>
        <w:pStyle w:val="IASBNormalnpara"/>
        <w:rPr>
          <w:lang w:val="ru-RU"/>
        </w:rPr>
      </w:pPr>
      <w:r w:rsidRPr="008F47B3">
        <w:rPr>
          <w:lang w:val="ru-RU"/>
        </w:rPr>
        <w:t>6.48</w:t>
      </w:r>
      <w:r w:rsidRPr="008F47B3">
        <w:rPr>
          <w:lang w:val="ru-RU"/>
        </w:rPr>
        <w:tab/>
      </w:r>
      <w:r w:rsidR="004D1BBE" w:rsidRPr="008F47B3">
        <w:rPr>
          <w:color w:val="000000"/>
          <w:szCs w:val="19"/>
          <w:lang w:val="ru-RU"/>
        </w:rPr>
        <w:t xml:space="preserve">6.77–6.82-пункттарында баштапкы таанууда баалоо базасын тандоодо эске алуу керек болгон кошумча факторлор каралат. Эгер баштапкы баалоо үчүн база кийинки баалоодо колдонулган базага шайкеш келбесе, кирешелер жана чыгашалар </w:t>
      </w:r>
      <w:r w:rsidR="004D1BBE" w:rsidRPr="001403EE">
        <w:rPr>
          <w:color w:val="000000"/>
          <w:szCs w:val="19"/>
          <w:lang w:val="kk-KZ"/>
        </w:rPr>
        <w:t xml:space="preserve">кийинки </w:t>
      </w:r>
      <w:r w:rsidR="004D1BBE" w:rsidRPr="008F47B3">
        <w:rPr>
          <w:color w:val="000000"/>
          <w:szCs w:val="19"/>
          <w:lang w:val="ru-RU"/>
        </w:rPr>
        <w:t>биринчи баалоо учурунда баалоо базасын</w:t>
      </w:r>
      <w:r w:rsidR="004D1BBE" w:rsidRPr="001403EE">
        <w:rPr>
          <w:color w:val="000000"/>
          <w:szCs w:val="19"/>
          <w:lang w:val="kk-KZ"/>
        </w:rPr>
        <w:t>ын</w:t>
      </w:r>
      <w:r w:rsidR="004D1BBE" w:rsidRPr="008F47B3">
        <w:rPr>
          <w:color w:val="000000"/>
          <w:szCs w:val="19"/>
          <w:lang w:val="ru-RU"/>
        </w:rPr>
        <w:t xml:space="preserve"> өзүнүн өзгөрүшүнүн натыйжасында гана таанылышы мүмкүн. Мындай кирешелерди жана чыгашаларды таануу чындыгында мындай операциялар жана окуялар болбогон учурдагы операцияларды же башка окуяларды чагылдыр</w:t>
      </w:r>
      <w:r w:rsidR="004D1BBE" w:rsidRPr="001403EE">
        <w:rPr>
          <w:color w:val="000000"/>
          <w:szCs w:val="19"/>
          <w:lang w:val="ky-KG"/>
        </w:rPr>
        <w:t>ат деп</w:t>
      </w:r>
      <w:r w:rsidR="004D1BBE" w:rsidRPr="008F47B3">
        <w:rPr>
          <w:color w:val="000000"/>
          <w:szCs w:val="19"/>
          <w:lang w:val="ru-RU"/>
        </w:rPr>
        <w:t xml:space="preserve"> көрүнүшү мүмкүн. Ошентип, актив же милдеттенмелер, жана алар менен байланышкан кирешелер жана чыгашалар үчүн баалоо базасын тандоодо баштапкы жана андан кийинки баалоону </w:t>
      </w:r>
      <w:r w:rsidR="004D1BBE" w:rsidRPr="001403EE">
        <w:rPr>
          <w:color w:val="000000"/>
          <w:szCs w:val="19"/>
          <w:lang w:val="ky-KG"/>
        </w:rPr>
        <w:t>эске</w:t>
      </w:r>
      <w:r w:rsidR="004D1BBE" w:rsidRPr="008F47B3">
        <w:rPr>
          <w:color w:val="000000"/>
          <w:szCs w:val="19"/>
          <w:lang w:val="ru-RU"/>
        </w:rPr>
        <w:t xml:space="preserve"> алуу керек.</w:t>
      </w:r>
    </w:p>
    <w:p w:rsidR="00DF27EC" w:rsidRPr="008F47B3" w:rsidRDefault="004D1BBE">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Жөндүүлүк</w:t>
      </w:r>
    </w:p>
    <w:p w:rsidR="00DF27EC" w:rsidRPr="008F47B3" w:rsidRDefault="00DC5B9E">
      <w:pPr>
        <w:pStyle w:val="IASBNormalnpara"/>
        <w:rPr>
          <w:lang w:val="ru-RU"/>
        </w:rPr>
      </w:pPr>
      <w:r w:rsidRPr="008F47B3">
        <w:rPr>
          <w:lang w:val="ru-RU"/>
        </w:rPr>
        <w:t>6.49</w:t>
      </w:r>
      <w:r w:rsidRPr="008F47B3">
        <w:rPr>
          <w:lang w:val="ru-RU"/>
        </w:rPr>
        <w:tab/>
      </w:r>
      <w:r w:rsidR="004D1BBE" w:rsidRPr="008F47B3">
        <w:rPr>
          <w:color w:val="000000"/>
          <w:szCs w:val="19"/>
          <w:lang w:val="ru-RU"/>
        </w:rPr>
        <w:t xml:space="preserve">Баалоо базасы берген, активге же милдеттенмеге жана аны менен байланышкан кирешелерге жана чыгашаларга карата колдонулган маалыматтын </w:t>
      </w:r>
      <w:r w:rsidR="004D1BBE" w:rsidRPr="001403EE">
        <w:rPr>
          <w:color w:val="000000"/>
          <w:szCs w:val="19"/>
          <w:lang w:val="kk-KZ"/>
        </w:rPr>
        <w:t>жөндүүлүгү</w:t>
      </w:r>
      <w:r w:rsidR="004D1BBE" w:rsidRPr="008F47B3">
        <w:rPr>
          <w:color w:val="000000"/>
          <w:szCs w:val="19"/>
          <w:lang w:val="ru-RU"/>
        </w:rPr>
        <w:t xml:space="preserve"> төмөнкүлөр</w:t>
      </w:r>
      <w:r w:rsidR="004D1BBE" w:rsidRPr="001403EE">
        <w:rPr>
          <w:color w:val="000000"/>
          <w:szCs w:val="19"/>
          <w:lang w:val="ky-KG"/>
        </w:rPr>
        <w:t>гө</w:t>
      </w:r>
      <w:r w:rsidR="004D1BBE" w:rsidRPr="008F47B3">
        <w:rPr>
          <w:color w:val="000000"/>
          <w:szCs w:val="19"/>
          <w:lang w:val="ru-RU"/>
        </w:rPr>
        <w:t xml:space="preserve"> көз каранды:</w:t>
      </w:r>
      <w:r w:rsidRPr="008F47B3">
        <w:rPr>
          <w:lang w:val="ru-RU"/>
        </w:rPr>
        <w:t xml:space="preserve"> </w:t>
      </w:r>
    </w:p>
    <w:p w:rsidR="004D1BBE" w:rsidRPr="001403EE" w:rsidRDefault="00DC5B9E">
      <w:pPr>
        <w:pStyle w:val="IASBNormalnparaL1"/>
        <w:rPr>
          <w:lang w:val="kk-KZ"/>
        </w:rPr>
      </w:pPr>
      <w:r w:rsidRPr="008F47B3">
        <w:rPr>
          <w:lang w:val="ru-RU"/>
        </w:rPr>
        <w:t>(</w:t>
      </w:r>
      <w:r w:rsidRPr="001403EE">
        <w:t>a</w:t>
      </w:r>
      <w:r w:rsidRPr="008F47B3">
        <w:rPr>
          <w:lang w:val="ru-RU"/>
        </w:rPr>
        <w:t>)</w:t>
      </w:r>
      <w:r w:rsidRPr="008F47B3">
        <w:rPr>
          <w:lang w:val="ru-RU"/>
        </w:rPr>
        <w:tab/>
      </w:r>
      <w:r w:rsidR="004D1BBE" w:rsidRPr="001403EE">
        <w:rPr>
          <w:color w:val="000000"/>
          <w:szCs w:val="19"/>
          <w:lang w:val="ru-RU"/>
        </w:rPr>
        <w:t>активдин</w:t>
      </w:r>
      <w:r w:rsidR="004D1BBE" w:rsidRPr="008F47B3">
        <w:rPr>
          <w:color w:val="000000"/>
          <w:szCs w:val="19"/>
          <w:lang w:val="ru-RU"/>
        </w:rPr>
        <w:t xml:space="preserve"> </w:t>
      </w:r>
      <w:r w:rsidR="004D1BBE" w:rsidRPr="001403EE">
        <w:rPr>
          <w:color w:val="000000"/>
          <w:szCs w:val="19"/>
          <w:lang w:val="ru-RU"/>
        </w:rPr>
        <w:t>же</w:t>
      </w:r>
      <w:r w:rsidR="004D1BBE" w:rsidRPr="008F47B3">
        <w:rPr>
          <w:color w:val="000000"/>
          <w:szCs w:val="19"/>
          <w:lang w:val="ru-RU"/>
        </w:rPr>
        <w:t xml:space="preserve"> </w:t>
      </w:r>
      <w:r w:rsidR="004D1BBE" w:rsidRPr="001403EE">
        <w:rPr>
          <w:color w:val="000000"/>
          <w:szCs w:val="19"/>
          <w:lang w:val="ru-RU"/>
        </w:rPr>
        <w:t>милдеттенменин</w:t>
      </w:r>
      <w:r w:rsidR="004D1BBE" w:rsidRPr="008F47B3">
        <w:rPr>
          <w:color w:val="000000"/>
          <w:szCs w:val="19"/>
          <w:lang w:val="ru-RU"/>
        </w:rPr>
        <w:t xml:space="preserve"> </w:t>
      </w:r>
      <w:r w:rsidR="004D1BBE" w:rsidRPr="001403EE">
        <w:rPr>
          <w:color w:val="000000"/>
          <w:szCs w:val="19"/>
          <w:lang w:val="ru-RU"/>
        </w:rPr>
        <w:t>мүнөздөмөлөрүнө</w:t>
      </w:r>
      <w:r w:rsidR="004D1BBE" w:rsidRPr="008F47B3">
        <w:rPr>
          <w:color w:val="000000"/>
          <w:szCs w:val="19"/>
          <w:lang w:val="ru-RU"/>
        </w:rPr>
        <w:t xml:space="preserve"> (6.50-6.53</w:t>
      </w:r>
      <w:r w:rsidR="004D1BBE" w:rsidRPr="001403EE">
        <w:rPr>
          <w:color w:val="000000"/>
          <w:szCs w:val="19"/>
          <w:lang w:val="kk-KZ"/>
        </w:rPr>
        <w:t>-</w:t>
      </w:r>
      <w:r w:rsidR="004D1BBE" w:rsidRPr="001403EE">
        <w:rPr>
          <w:color w:val="000000"/>
          <w:szCs w:val="19"/>
          <w:lang w:val="ru-RU"/>
        </w:rPr>
        <w:t>пункттарын</w:t>
      </w:r>
      <w:r w:rsidR="004D1BBE" w:rsidRPr="008F47B3">
        <w:rPr>
          <w:color w:val="000000"/>
          <w:szCs w:val="19"/>
          <w:lang w:val="ru-RU"/>
        </w:rPr>
        <w:t xml:space="preserve"> </w:t>
      </w:r>
      <w:r w:rsidR="004D1BBE" w:rsidRPr="001403EE">
        <w:rPr>
          <w:color w:val="000000"/>
          <w:szCs w:val="19"/>
          <w:lang w:val="ru-RU"/>
        </w:rPr>
        <w:t>караңыз</w:t>
      </w:r>
      <w:r w:rsidR="004D1BBE" w:rsidRPr="008F47B3">
        <w:rPr>
          <w:color w:val="000000"/>
          <w:szCs w:val="19"/>
          <w:lang w:val="ru-RU"/>
        </w:rPr>
        <w:t xml:space="preserve">); </w:t>
      </w:r>
      <w:r w:rsidR="004D1BBE" w:rsidRPr="001403EE">
        <w:rPr>
          <w:color w:val="000000"/>
          <w:szCs w:val="19"/>
          <w:lang w:val="ru-RU"/>
        </w:rPr>
        <w:t>жана</w:t>
      </w:r>
      <w:r w:rsidR="004D1BBE" w:rsidRPr="008F47B3">
        <w:rPr>
          <w:lang w:val="ru-RU"/>
        </w:rPr>
        <w:t xml:space="preserve"> </w:t>
      </w:r>
    </w:p>
    <w:p w:rsidR="00DF27EC" w:rsidRPr="001403EE" w:rsidRDefault="00DC5B9E">
      <w:pPr>
        <w:pStyle w:val="IASBNormalnparaL1"/>
        <w:rPr>
          <w:lang w:val="kk-KZ"/>
        </w:rPr>
      </w:pPr>
      <w:r w:rsidRPr="001403EE">
        <w:rPr>
          <w:lang w:val="kk-KZ"/>
        </w:rPr>
        <w:t>(b)</w:t>
      </w:r>
      <w:r w:rsidRPr="001403EE">
        <w:rPr>
          <w:lang w:val="kk-KZ"/>
        </w:rPr>
        <w:tab/>
      </w:r>
      <w:r w:rsidR="004D1BBE" w:rsidRPr="001403EE">
        <w:rPr>
          <w:color w:val="000000"/>
          <w:szCs w:val="19"/>
          <w:lang w:val="kk-KZ"/>
        </w:rPr>
        <w:t>активдин же милдеттенменин мүнөздөмөлөрүнө (6.50-6.53-пункттарын караңыз).</w:t>
      </w:r>
    </w:p>
    <w:p w:rsidR="00DF27EC" w:rsidRPr="001403EE" w:rsidRDefault="004D1BBE">
      <w:pPr>
        <w:pStyle w:val="IASBSectionTitle3Ind"/>
        <w:rPr>
          <w:rFonts w:ascii="Times New Roman" w:hAnsi="Times New Roman" w:cs="Times New Roman"/>
          <w:lang w:val="kk-KZ"/>
        </w:rPr>
      </w:pPr>
      <w:r w:rsidRPr="001403EE">
        <w:rPr>
          <w:rFonts w:ascii="Times New Roman" w:hAnsi="Times New Roman" w:cs="Times New Roman"/>
          <w:bCs/>
          <w:color w:val="000000"/>
          <w:lang w:val="kk-KZ"/>
        </w:rPr>
        <w:lastRenderedPageBreak/>
        <w:t>Активдин же милдеттенменин мүнөздөмөлөрү</w:t>
      </w:r>
    </w:p>
    <w:p w:rsidR="00DF27EC" w:rsidRPr="001403EE" w:rsidRDefault="00DC5B9E">
      <w:pPr>
        <w:pStyle w:val="IASBNormalnpara"/>
        <w:rPr>
          <w:lang w:val="kk-KZ"/>
        </w:rPr>
      </w:pPr>
      <w:r w:rsidRPr="001403EE">
        <w:rPr>
          <w:lang w:val="kk-KZ"/>
        </w:rPr>
        <w:t>6.50</w:t>
      </w:r>
      <w:r w:rsidRPr="001403EE">
        <w:rPr>
          <w:lang w:val="kk-KZ"/>
        </w:rPr>
        <w:tab/>
        <w:t xml:space="preserve"> </w:t>
      </w:r>
      <w:r w:rsidR="004D1BBE" w:rsidRPr="001403EE">
        <w:rPr>
          <w:color w:val="000000"/>
          <w:szCs w:val="19"/>
          <w:lang w:val="kk-KZ"/>
        </w:rPr>
        <w:t>Баалоонун кайсы бир базасын колдонуунун натыйжасында берилүүчү маалыматтын жөндүүлүгүн активдин же милдеттенменин мүнөздөмөсүнө, негизинен акча каражаттарынын агымдарынын өзгөрүлмөсүнө жана активдин же милдеттенменин наркы рынокту</w:t>
      </w:r>
      <w:r w:rsidR="004D1BBE" w:rsidRPr="001403EE">
        <w:rPr>
          <w:color w:val="000000"/>
          <w:szCs w:val="19"/>
          <w:lang w:val="ky-KG"/>
        </w:rPr>
        <w:t>к</w:t>
      </w:r>
      <w:r w:rsidR="004D1BBE" w:rsidRPr="001403EE">
        <w:rPr>
          <w:color w:val="000000"/>
          <w:szCs w:val="19"/>
          <w:lang w:val="kk-KZ"/>
        </w:rPr>
        <w:t xml:space="preserve"> факторлорго же башка тобокелдиктерге сезгич болуп саналаарлыгына жарым-жартылай көз каранды.</w:t>
      </w:r>
    </w:p>
    <w:p w:rsidR="00DF27EC" w:rsidRPr="001403EE" w:rsidRDefault="00DC5B9E">
      <w:pPr>
        <w:pStyle w:val="IASBNormalnpara"/>
        <w:rPr>
          <w:lang w:val="kk-KZ"/>
        </w:rPr>
      </w:pPr>
      <w:r w:rsidRPr="001403EE">
        <w:rPr>
          <w:lang w:val="kk-KZ"/>
        </w:rPr>
        <w:t>6.51</w:t>
      </w:r>
      <w:r w:rsidRPr="001403EE">
        <w:rPr>
          <w:lang w:val="kk-KZ"/>
        </w:rPr>
        <w:tab/>
      </w:r>
      <w:r w:rsidR="004D1BBE" w:rsidRPr="001403EE">
        <w:rPr>
          <w:color w:val="000000"/>
          <w:szCs w:val="19"/>
          <w:lang w:val="kk-KZ"/>
        </w:rPr>
        <w:t xml:space="preserve">Эгер активдин же милдеттенменин наркы рыноктук факторлорго же башка тобокелдиктерге сезгич келсе, алардын баштапкы наркы учурдагы нарктан олуттуу айырмаланышы мүмкүн. </w:t>
      </w:r>
      <w:r w:rsidR="004D1BBE" w:rsidRPr="001403EE">
        <w:rPr>
          <w:color w:val="000000"/>
          <w:szCs w:val="19"/>
          <w:lang w:val="ky-KG"/>
        </w:rPr>
        <w:t>Тиешелүү түрдө</w:t>
      </w:r>
      <w:r w:rsidR="004D1BBE" w:rsidRPr="001403EE">
        <w:rPr>
          <w:color w:val="000000"/>
          <w:szCs w:val="19"/>
          <w:lang w:val="kk-KZ"/>
        </w:rPr>
        <w:t xml:space="preserve">, </w:t>
      </w:r>
      <w:r w:rsidR="004D1BBE" w:rsidRPr="001403EE">
        <w:rPr>
          <w:color w:val="000000"/>
          <w:szCs w:val="19"/>
          <w:lang w:val="ky-KG"/>
        </w:rPr>
        <w:t xml:space="preserve">эгерде </w:t>
      </w:r>
      <w:r w:rsidR="004D1BBE" w:rsidRPr="001403EE">
        <w:rPr>
          <w:color w:val="000000"/>
          <w:szCs w:val="19"/>
          <w:lang w:val="kk-KZ"/>
        </w:rPr>
        <w:t>нарктын өзгөрүшү тууралуу маалымат финансылык отчётту пайдалануучулар үчүн маанилүү болуп саналса, анда баштапкы нарк жөндүү маалыматты бере албайт. Мисалы, амортизацияланган нарк туунду инструменттер болуп саналган финансылык актив же финансылык милдеттенме жөнүндө жөндүү маалыматты бере албайт.</w:t>
      </w:r>
    </w:p>
    <w:p w:rsidR="00DF27EC" w:rsidRPr="001403EE" w:rsidRDefault="00DC5B9E">
      <w:pPr>
        <w:pStyle w:val="IASBNormalnpara"/>
        <w:rPr>
          <w:lang w:val="kk-KZ"/>
        </w:rPr>
      </w:pPr>
      <w:r w:rsidRPr="001403EE">
        <w:rPr>
          <w:lang w:val="kk-KZ"/>
        </w:rPr>
        <w:t>6.52</w:t>
      </w:r>
      <w:r w:rsidRPr="001403EE">
        <w:rPr>
          <w:lang w:val="kk-KZ"/>
        </w:rPr>
        <w:tab/>
      </w:r>
      <w:r w:rsidR="004D1BBE" w:rsidRPr="001403EE">
        <w:rPr>
          <w:color w:val="000000"/>
          <w:szCs w:val="19"/>
          <w:lang w:val="kk-KZ"/>
        </w:rPr>
        <w:t xml:space="preserve">Андан тышкары, эгер баштапкы нарк пайдаланылса, нарктын өзгөрүшү ошол нарк өзгөргөн учурда эмес, чыгып калуу, баанын түшүшү же аткаруу сыяктуу окуялардын болгон мезгилинде чагылдырылат. </w:t>
      </w:r>
      <w:r w:rsidR="004D1BBE" w:rsidRPr="001403EE">
        <w:rPr>
          <w:color w:val="000000"/>
          <w:szCs w:val="19"/>
          <w:lang w:val="ky-KG"/>
        </w:rPr>
        <w:t>Бул</w:t>
      </w:r>
      <w:r w:rsidR="004D1BBE" w:rsidRPr="001403EE">
        <w:rPr>
          <w:color w:val="000000"/>
          <w:szCs w:val="19"/>
          <w:lang w:val="kk-KZ"/>
        </w:rPr>
        <w:t xml:space="preserve"> жобо божомолдонгон катары мындай окуя болгон учурда бардык кирешелер жана чыгашалар ишкана активди же милдеттенмени кармап турган убакыт ичинде эмес, дал ошол мезгилде пайда болгон деп туура эмес </w:t>
      </w:r>
      <w:r w:rsidR="004D1BBE" w:rsidRPr="001403EE">
        <w:rPr>
          <w:color w:val="000000"/>
          <w:szCs w:val="19"/>
          <w:lang w:val="ky-KG"/>
        </w:rPr>
        <w:t>чечмелениши</w:t>
      </w:r>
      <w:r w:rsidR="004D1BBE" w:rsidRPr="001403EE">
        <w:rPr>
          <w:color w:val="000000"/>
          <w:szCs w:val="19"/>
          <w:lang w:val="kk-KZ"/>
        </w:rPr>
        <w:t xml:space="preserve"> мүмкүн. Андан тышкары</w:t>
      </w:r>
      <w:r w:rsidR="004D1BBE" w:rsidRPr="001403EE">
        <w:rPr>
          <w:color w:val="000000"/>
          <w:szCs w:val="19"/>
          <w:lang w:val="ky-KG"/>
        </w:rPr>
        <w:t>,</w:t>
      </w:r>
      <w:r w:rsidR="004D1BBE" w:rsidRPr="001403EE">
        <w:rPr>
          <w:color w:val="000000"/>
          <w:szCs w:val="19"/>
          <w:lang w:val="kk-KZ"/>
        </w:rPr>
        <w:t xml:space="preserve"> баштапкы нарк боюнча баалоо нарктын өзгөрүшү жөнүндө өз убагындагы маалыматты бербегендиктен, баалоонун ошол базасын колдонуу менен чагылдырылган кирешелер жана чыгашалар болжолдоочу жана отчёттук мезгилдин ичинде ошол активди же милдеттенмени кармап туруунун натыйжасында пайда болгон тобокелдикке ишкананын кабылышынын таасирин толук кандуу чагылдырууга мүмкүн болбогонуна байланыштуу баалуулукту тастыктоочу жана болжолдоочу баалуулукка ээ болбой калышы мүмкүн.</w:t>
      </w:r>
    </w:p>
    <w:p w:rsidR="00DF27EC" w:rsidRPr="001403EE" w:rsidRDefault="00DC5B9E">
      <w:pPr>
        <w:pStyle w:val="IASBNormalnpara"/>
        <w:rPr>
          <w:lang w:val="kk-KZ"/>
        </w:rPr>
      </w:pPr>
      <w:r w:rsidRPr="001403EE">
        <w:rPr>
          <w:lang w:val="kk-KZ"/>
        </w:rPr>
        <w:t>6.53</w:t>
      </w:r>
      <w:r w:rsidRPr="001403EE">
        <w:rPr>
          <w:lang w:val="kk-KZ"/>
        </w:rPr>
        <w:tab/>
      </w:r>
      <w:r w:rsidR="004D1BBE" w:rsidRPr="001403EE">
        <w:rPr>
          <w:color w:val="000000"/>
          <w:szCs w:val="19"/>
          <w:lang w:val="kk-KZ"/>
        </w:rPr>
        <w:t>Активдин же милдеттенменин адилет наркынын өзгөрүшү рыноктун катышуучуларынын күтүүсүндөгү өзгөрүүлөрдү, ошондой эле тобокелдиктерге карата алардын артык көрүүлөрүндөгү өзгөрүүлөрдү чагылдырат. Баалануучу активдин же милдеттенменин мүнөз</w:t>
      </w:r>
      <w:r w:rsidR="004D1BBE" w:rsidRPr="001403EE">
        <w:rPr>
          <w:color w:val="000000"/>
          <w:szCs w:val="19"/>
          <w:lang w:val="ky-KG"/>
        </w:rPr>
        <w:t>дөр</w:t>
      </w:r>
      <w:r w:rsidR="004D1BBE" w:rsidRPr="001403EE">
        <w:rPr>
          <w:color w:val="000000"/>
          <w:szCs w:val="19"/>
          <w:lang w:val="kk-KZ"/>
        </w:rPr>
        <w:t xml:space="preserve">үнө жана ишкананын бизнес ишмердүүлүгүнүн мүнөзүнө </w:t>
      </w:r>
      <w:r w:rsidR="004D1BBE" w:rsidRPr="001403EE">
        <w:rPr>
          <w:color w:val="000000"/>
          <w:szCs w:val="19"/>
          <w:lang w:val="ky-KG"/>
        </w:rPr>
        <w:t>жараша</w:t>
      </w:r>
      <w:r w:rsidR="004D1BBE" w:rsidRPr="001403EE">
        <w:rPr>
          <w:color w:val="000000"/>
          <w:szCs w:val="19"/>
          <w:lang w:val="kk-KZ"/>
        </w:rPr>
        <w:t xml:space="preserve"> мындай өзгөрүүлөрдү чагылдырган маалымат дайыма эле болжолдоочу баалуулукка же финансылык отчетту пайдалануучулар үчүн тастыктоочу баалуулукка ээ боло бербейт. Бул ишкананын бизнес иши активди сатууну же милдеттенмени өткөрүп берүүнү карабаган учурларда, мисалы, эгер ишкана активдерин аларды пайдалануу же келишим менен каралган акча каражаттарынын агымдарын алуу үчүн кармап турса, же ишкана өзү милдеттенмелерди аткарса адилеттүү болушу мүмкүн.  </w:t>
      </w:r>
    </w:p>
    <w:p w:rsidR="00DF27EC" w:rsidRPr="001403EE" w:rsidRDefault="004D1BBE">
      <w:pPr>
        <w:pStyle w:val="IASBSectionTitle3Ind"/>
        <w:rPr>
          <w:rFonts w:ascii="Times New Roman" w:hAnsi="Times New Roman" w:cs="Times New Roman"/>
          <w:lang w:val="kk-KZ"/>
        </w:rPr>
      </w:pPr>
      <w:r w:rsidRPr="001403EE">
        <w:rPr>
          <w:rFonts w:ascii="Times New Roman" w:hAnsi="Times New Roman" w:cs="Times New Roman"/>
          <w:bCs/>
          <w:color w:val="000000"/>
          <w:lang w:val="kk-KZ"/>
        </w:rPr>
        <w:t>Келечектеги акча агымдарына салым</w:t>
      </w:r>
    </w:p>
    <w:p w:rsidR="00A642AF" w:rsidRPr="001403EE" w:rsidRDefault="00DC5B9E" w:rsidP="00A642AF">
      <w:pPr>
        <w:ind w:left="720" w:hanging="720"/>
        <w:jc w:val="both"/>
        <w:rPr>
          <w:color w:val="000000"/>
          <w:sz w:val="19"/>
          <w:szCs w:val="19"/>
          <w:lang w:val="kk-KZ"/>
        </w:rPr>
      </w:pPr>
      <w:r w:rsidRPr="005472FF">
        <w:rPr>
          <w:sz w:val="20"/>
          <w:lang w:val="kk-KZ"/>
        </w:rPr>
        <w:t>6.54</w:t>
      </w:r>
      <w:r w:rsidRPr="001403EE">
        <w:rPr>
          <w:lang w:val="kk-KZ"/>
        </w:rPr>
        <w:tab/>
      </w:r>
      <w:r w:rsidR="00A642AF" w:rsidRPr="001403EE">
        <w:rPr>
          <w:color w:val="000000"/>
          <w:sz w:val="19"/>
          <w:szCs w:val="19"/>
          <w:lang w:val="kk-KZ"/>
        </w:rPr>
        <w:t>1.14-пунктунда белгиленгендей, айрым экономикалык ресурстар акча каражаттарынын агымдарын жаратып турат; башка учурларда акча каражаттарынын агымдарын кыйыр жол менен жаратуу үчүн экономикалык ресурстар башка экономикалык ресурстар менен биргеликте колдонулат. Экономикалык ресурстарды пайдалануу ыкмасы жана активдер менен милдеттенмелер акча каражаттарынын агымдарын кантип жаратышы ишкана аткарган бизнес ишмердүүлүктүн мүнөзүнө жарым-жартылай көз каранды.</w:t>
      </w:r>
    </w:p>
    <w:p w:rsidR="00DF27EC" w:rsidRPr="001403EE" w:rsidRDefault="00DC5B9E">
      <w:pPr>
        <w:pStyle w:val="IASBNormalnpara"/>
        <w:rPr>
          <w:lang w:val="ru-RU"/>
        </w:rPr>
      </w:pPr>
      <w:r w:rsidRPr="001403EE">
        <w:rPr>
          <w:lang w:val="kk-KZ"/>
        </w:rPr>
        <w:t>6.55</w:t>
      </w:r>
      <w:r w:rsidRPr="001403EE">
        <w:rPr>
          <w:lang w:val="kk-KZ"/>
        </w:rPr>
        <w:tab/>
      </w:r>
      <w:r w:rsidR="00A642AF" w:rsidRPr="001403EE">
        <w:rPr>
          <w:color w:val="000000"/>
          <w:szCs w:val="19"/>
          <w:lang w:val="kk-KZ"/>
        </w:rPr>
        <w:t xml:space="preserve">Эгер ишкананын бизнес ишмердүүлүгү сатып алуучуларга товарларды жана кызмат көрсөтүүлөрдү өндүрүү жана сатуу үчүн алардын биргелешип пайдалануусунун жардамы менен акча каражаттарынын агымдарын кыйыр түрдө өндүргөн бир нече экономикалык ресурстарды пайдаланууну түшүнсө, баштапкы нарк жана учурдагы нарк мындай ишмердүүлүк жөнүндө жөндүү маалыматты берет. </w:t>
      </w:r>
      <w:r w:rsidR="00A642AF" w:rsidRPr="001403EE">
        <w:rPr>
          <w:color w:val="000000"/>
          <w:szCs w:val="19"/>
          <w:lang w:val="ru-RU"/>
        </w:rPr>
        <w:t>Мисалы, негизги каражаттар демейде ишкананын башка экономикалык ресурстары менен биргеликте колдонулат. Ошондой эле түрдө, запастар сатып алуучуга ишкананын башка экономикалык ресурстарын ири өлчөмдө пайдаланбастан сатылышы мүмкүн эмес (мисалы, өндүрүштүк жана маркетингдик ишмердүүлүктүн алкагында). 6.24–6.31 жана 6.40–6.42-пункттарында баштапкы наркы же учурдагы наркы боюнча мындай активдердин баасы мезгил ичинде алынган маржаны эсептөө үчүн колдонулуучу жөндүү маалыматты кантип бере аларлыгы түшүндүрүлөт.</w:t>
      </w:r>
    </w:p>
    <w:p w:rsidR="00DF27EC" w:rsidRPr="001403EE" w:rsidRDefault="00DC5B9E">
      <w:pPr>
        <w:pStyle w:val="IASBNormalnpara"/>
        <w:rPr>
          <w:lang w:val="ru-RU"/>
        </w:rPr>
      </w:pPr>
      <w:r w:rsidRPr="001403EE">
        <w:rPr>
          <w:lang w:val="ru-RU"/>
        </w:rPr>
        <w:t>6.56</w:t>
      </w:r>
      <w:r w:rsidRPr="001403EE">
        <w:rPr>
          <w:lang w:val="ru-RU"/>
        </w:rPr>
        <w:tab/>
      </w:r>
      <w:r w:rsidR="00A642AF" w:rsidRPr="001403EE">
        <w:rPr>
          <w:color w:val="000000"/>
          <w:szCs w:val="19"/>
          <w:lang w:val="ru-RU"/>
        </w:rPr>
        <w:t xml:space="preserve">Акча </w:t>
      </w:r>
      <w:r w:rsidR="00A642AF" w:rsidRPr="001403EE">
        <w:rPr>
          <w:color w:val="000000"/>
          <w:szCs w:val="19"/>
          <w:lang w:val="kk-KZ"/>
        </w:rPr>
        <w:t xml:space="preserve">каражатынын </w:t>
      </w:r>
      <w:r w:rsidR="00A642AF" w:rsidRPr="001403EE">
        <w:rPr>
          <w:color w:val="000000"/>
          <w:szCs w:val="19"/>
          <w:lang w:val="ru-RU"/>
        </w:rPr>
        <w:t>агымын түздөн-түз өндүргөн активдердин, мисалы, өз-өзүнчө жана олуттуу экономикалык жоготууларсыз (мисалы, ишкананын иш</w:t>
      </w:r>
      <w:r w:rsidR="00A642AF" w:rsidRPr="001403EE">
        <w:rPr>
          <w:color w:val="000000"/>
          <w:szCs w:val="19"/>
          <w:lang w:val="kk-KZ"/>
        </w:rPr>
        <w:t xml:space="preserve">мердүүлүгүндө </w:t>
      </w:r>
      <w:r w:rsidR="00A642AF" w:rsidRPr="001403EE">
        <w:rPr>
          <w:color w:val="000000"/>
          <w:szCs w:val="19"/>
          <w:lang w:val="ru-RU"/>
        </w:rPr>
        <w:t>олуттуу үзгүлтүк</w:t>
      </w:r>
      <w:r w:rsidR="00A642AF" w:rsidRPr="001403EE">
        <w:rPr>
          <w:color w:val="000000"/>
          <w:szCs w:val="19"/>
          <w:lang w:val="ky-KG"/>
        </w:rPr>
        <w:t>төр болбостон</w:t>
      </w:r>
      <w:r w:rsidR="00A642AF" w:rsidRPr="001403EE">
        <w:rPr>
          <w:color w:val="000000"/>
          <w:szCs w:val="19"/>
          <w:lang w:val="ru-RU"/>
        </w:rPr>
        <w:t xml:space="preserve">) сатыла турган активдердин же милдеттенмелердин учурунда </w:t>
      </w:r>
      <w:r w:rsidR="00A642AF" w:rsidRPr="001403EE">
        <w:rPr>
          <w:color w:val="000000"/>
          <w:szCs w:val="19"/>
          <w:lang w:val="ky-KG"/>
        </w:rPr>
        <w:t xml:space="preserve">алда канча </w:t>
      </w:r>
      <w:r w:rsidR="00A642AF" w:rsidRPr="001403EE">
        <w:rPr>
          <w:color w:val="000000"/>
          <w:szCs w:val="19"/>
          <w:lang w:val="kk-KZ"/>
        </w:rPr>
        <w:t xml:space="preserve">жөндүү </w:t>
      </w:r>
      <w:r w:rsidR="00A642AF" w:rsidRPr="001403EE">
        <w:rPr>
          <w:color w:val="000000"/>
          <w:szCs w:val="19"/>
          <w:lang w:val="ru-RU"/>
        </w:rPr>
        <w:t>маалыматты бер</w:t>
      </w:r>
      <w:r w:rsidR="00A642AF" w:rsidRPr="001403EE">
        <w:rPr>
          <w:color w:val="000000"/>
          <w:szCs w:val="19"/>
          <w:lang w:val="ky-KG"/>
        </w:rPr>
        <w:t>үүчү</w:t>
      </w:r>
      <w:r w:rsidR="00A642AF" w:rsidRPr="001403EE">
        <w:rPr>
          <w:color w:val="000000"/>
          <w:szCs w:val="19"/>
          <w:lang w:val="ru-RU"/>
        </w:rPr>
        <w:t xml:space="preserve"> баалоо базасы катары келечектеги акча </w:t>
      </w:r>
      <w:r w:rsidR="00A642AF" w:rsidRPr="001403EE">
        <w:rPr>
          <w:color w:val="000000"/>
          <w:szCs w:val="19"/>
          <w:lang w:val="kk-KZ"/>
        </w:rPr>
        <w:t xml:space="preserve">каражаттарынын </w:t>
      </w:r>
      <w:r w:rsidR="00A642AF" w:rsidRPr="001403EE">
        <w:rPr>
          <w:color w:val="000000"/>
          <w:szCs w:val="19"/>
          <w:lang w:val="ru-RU"/>
        </w:rPr>
        <w:t xml:space="preserve">агымдарынын суммасынын учурдагы баасын, мөөнөтүн жана </w:t>
      </w:r>
      <w:r w:rsidR="00A642AF" w:rsidRPr="001403EE">
        <w:rPr>
          <w:color w:val="000000"/>
          <w:szCs w:val="19"/>
          <w:lang w:val="kk-KZ"/>
        </w:rPr>
        <w:t xml:space="preserve">айкын эместигин </w:t>
      </w:r>
      <w:r w:rsidR="00A642AF" w:rsidRPr="001403EE">
        <w:rPr>
          <w:color w:val="000000"/>
          <w:szCs w:val="19"/>
          <w:lang w:val="ru-RU"/>
        </w:rPr>
        <w:t>өзүнө камтыган учурдагы нарк саналат.</w:t>
      </w:r>
    </w:p>
    <w:p w:rsidR="00DF27EC" w:rsidRPr="001403EE" w:rsidRDefault="00DC5B9E">
      <w:pPr>
        <w:pStyle w:val="IASBNormalnpara"/>
        <w:rPr>
          <w:lang w:val="ru-RU"/>
        </w:rPr>
      </w:pPr>
      <w:r w:rsidRPr="001403EE">
        <w:rPr>
          <w:lang w:val="ru-RU"/>
        </w:rPr>
        <w:t>6.57</w:t>
      </w:r>
      <w:r w:rsidRPr="001403EE">
        <w:rPr>
          <w:lang w:val="ru-RU"/>
        </w:rPr>
        <w:tab/>
      </w:r>
      <w:r w:rsidR="0009112A" w:rsidRPr="001403EE">
        <w:rPr>
          <w:color w:val="000000"/>
          <w:szCs w:val="19"/>
          <w:lang w:val="ru-RU"/>
        </w:rPr>
        <w:t xml:space="preserve">Эгер ишкананын </w:t>
      </w:r>
      <w:r w:rsidR="0009112A" w:rsidRPr="001403EE">
        <w:rPr>
          <w:color w:val="000000"/>
          <w:szCs w:val="19"/>
          <w:lang w:val="kk-KZ"/>
        </w:rPr>
        <w:t>бизнес</w:t>
      </w:r>
      <w:r w:rsidR="0009112A" w:rsidRPr="001403EE">
        <w:rPr>
          <w:color w:val="000000"/>
          <w:szCs w:val="19"/>
          <w:lang w:val="ru-RU"/>
        </w:rPr>
        <w:t xml:space="preserve"> ишмерд</w:t>
      </w:r>
      <w:r w:rsidR="0009112A" w:rsidRPr="001403EE">
        <w:rPr>
          <w:color w:val="000000"/>
          <w:szCs w:val="19"/>
          <w:lang w:val="kk-KZ"/>
        </w:rPr>
        <w:t>үүлүгү</w:t>
      </w:r>
      <w:r w:rsidR="0009112A" w:rsidRPr="001403EE">
        <w:rPr>
          <w:color w:val="000000"/>
          <w:szCs w:val="19"/>
          <w:lang w:val="ru-RU"/>
        </w:rPr>
        <w:t xml:space="preserve"> келишимде каралган акча</w:t>
      </w:r>
      <w:r w:rsidR="0009112A" w:rsidRPr="001403EE">
        <w:rPr>
          <w:color w:val="000000"/>
          <w:szCs w:val="19"/>
          <w:lang w:val="kk-KZ"/>
        </w:rPr>
        <w:t xml:space="preserve"> каражаттарынын</w:t>
      </w:r>
      <w:r w:rsidR="0009112A" w:rsidRPr="001403EE">
        <w:rPr>
          <w:color w:val="000000"/>
          <w:szCs w:val="19"/>
          <w:lang w:val="ru-RU"/>
        </w:rPr>
        <w:t xml:space="preserve"> агымдары</w:t>
      </w:r>
      <w:r w:rsidR="0009112A" w:rsidRPr="001403EE">
        <w:rPr>
          <w:color w:val="000000"/>
          <w:szCs w:val="19"/>
          <w:lang w:val="kk-KZ"/>
        </w:rPr>
        <w:t>н</w:t>
      </w:r>
      <w:r w:rsidR="0009112A" w:rsidRPr="001403EE">
        <w:rPr>
          <w:color w:val="000000"/>
          <w:szCs w:val="19"/>
          <w:lang w:val="ru-RU"/>
        </w:rPr>
        <w:t xml:space="preserve"> алуу максатында финансылык акт</w:t>
      </w:r>
      <w:r w:rsidR="0009112A" w:rsidRPr="001403EE">
        <w:rPr>
          <w:color w:val="000000"/>
          <w:szCs w:val="19"/>
          <w:lang w:val="kk-KZ"/>
        </w:rPr>
        <w:t xml:space="preserve">тивдерди </w:t>
      </w:r>
      <w:r w:rsidR="0009112A" w:rsidRPr="001403EE">
        <w:rPr>
          <w:color w:val="000000"/>
          <w:szCs w:val="19"/>
          <w:lang w:val="ru-RU"/>
        </w:rPr>
        <w:t xml:space="preserve">жана финансылык милдеттенмелерди башкарууну караса, </w:t>
      </w:r>
      <w:r w:rsidR="0009112A" w:rsidRPr="001403EE">
        <w:rPr>
          <w:color w:val="000000"/>
          <w:szCs w:val="19"/>
          <w:lang w:val="ru-RU"/>
        </w:rPr>
        <w:lastRenderedPageBreak/>
        <w:t>амортизацияланган нарк активдер боюнча алган пайыздар</w:t>
      </w:r>
      <w:r w:rsidR="0009112A" w:rsidRPr="001403EE">
        <w:rPr>
          <w:color w:val="000000"/>
          <w:szCs w:val="19"/>
          <w:lang w:val="ky-KG"/>
        </w:rPr>
        <w:t>дын</w:t>
      </w:r>
      <w:r w:rsidR="0009112A" w:rsidRPr="001403EE">
        <w:rPr>
          <w:color w:val="000000"/>
          <w:szCs w:val="19"/>
          <w:lang w:val="ru-RU"/>
        </w:rPr>
        <w:t xml:space="preserve"> жана милдеттенмелер боюнча төлөнгөн пайыздар</w:t>
      </w:r>
      <w:r w:rsidR="0009112A" w:rsidRPr="001403EE">
        <w:rPr>
          <w:color w:val="000000"/>
          <w:szCs w:val="19"/>
          <w:lang w:val="ky-KG"/>
        </w:rPr>
        <w:t>дын</w:t>
      </w:r>
      <w:r w:rsidR="0009112A" w:rsidRPr="001403EE">
        <w:rPr>
          <w:color w:val="000000"/>
          <w:szCs w:val="19"/>
          <w:lang w:val="ru-RU"/>
        </w:rPr>
        <w:t xml:space="preserve"> ортосундагы айырма</w:t>
      </w:r>
      <w:r w:rsidR="0009112A" w:rsidRPr="001403EE">
        <w:rPr>
          <w:color w:val="000000"/>
          <w:szCs w:val="19"/>
          <w:lang w:val="kk-KZ"/>
        </w:rPr>
        <w:t>ны</w:t>
      </w:r>
      <w:r w:rsidR="0009112A" w:rsidRPr="001403EE">
        <w:rPr>
          <w:color w:val="000000"/>
          <w:szCs w:val="19"/>
          <w:lang w:val="ru-RU"/>
        </w:rPr>
        <w:t xml:space="preserve"> аныктоо үчүн колдонууга мүмкүн болгон </w:t>
      </w:r>
      <w:r w:rsidR="0009112A" w:rsidRPr="001403EE">
        <w:rPr>
          <w:color w:val="000000"/>
          <w:szCs w:val="19"/>
          <w:lang w:val="kk-KZ"/>
        </w:rPr>
        <w:t xml:space="preserve">жөндүү </w:t>
      </w:r>
      <w:r w:rsidR="0009112A" w:rsidRPr="001403EE">
        <w:rPr>
          <w:color w:val="000000"/>
          <w:szCs w:val="19"/>
          <w:lang w:val="ru-RU"/>
        </w:rPr>
        <w:t>маалыматты бере алат. Бирок, амортизацияланган нарк пайдалуу маалыматты бере</w:t>
      </w:r>
      <w:r w:rsidR="0009112A" w:rsidRPr="001403EE">
        <w:rPr>
          <w:color w:val="000000"/>
          <w:szCs w:val="19"/>
          <w:lang w:val="ky-KG"/>
        </w:rPr>
        <w:t>рин же жоктугун</w:t>
      </w:r>
      <w:r w:rsidR="0009112A" w:rsidRPr="001403EE">
        <w:rPr>
          <w:color w:val="000000"/>
          <w:szCs w:val="19"/>
          <w:lang w:val="ru-RU"/>
        </w:rPr>
        <w:t xml:space="preserve"> талдоодо, финансылык активдин же финансылык милдеттенменин мүнөздөмөсүн эске алуу керек. Амортизацияланган нарк карыздын негизги суммасы же пайыздар менен байланышпаган факторлор</w:t>
      </w:r>
      <w:r w:rsidR="0009112A" w:rsidRPr="001403EE">
        <w:rPr>
          <w:color w:val="000000"/>
          <w:szCs w:val="19"/>
          <w:lang w:val="ky-KG"/>
        </w:rPr>
        <w:t>го</w:t>
      </w:r>
      <w:r w:rsidR="0009112A" w:rsidRPr="001403EE">
        <w:rPr>
          <w:color w:val="000000"/>
          <w:szCs w:val="19"/>
          <w:lang w:val="ru-RU"/>
        </w:rPr>
        <w:t xml:space="preserve"> көз каранды болгон акча </w:t>
      </w:r>
      <w:r w:rsidR="0009112A" w:rsidRPr="001403EE">
        <w:rPr>
          <w:color w:val="000000"/>
          <w:szCs w:val="19"/>
          <w:lang w:val="kk-KZ"/>
        </w:rPr>
        <w:t xml:space="preserve">каражаттарынын </w:t>
      </w:r>
      <w:r w:rsidR="0009112A" w:rsidRPr="001403EE">
        <w:rPr>
          <w:color w:val="000000"/>
          <w:szCs w:val="19"/>
          <w:lang w:val="ru-RU"/>
        </w:rPr>
        <w:t>агымдары жөнүндө олуттуу маалыматты бер</w:t>
      </w:r>
      <w:r w:rsidR="0009112A" w:rsidRPr="001403EE">
        <w:rPr>
          <w:color w:val="000000"/>
          <w:szCs w:val="19"/>
          <w:lang w:val="ky-KG"/>
        </w:rPr>
        <w:t>иши арсар</w:t>
      </w:r>
      <w:r w:rsidR="0009112A" w:rsidRPr="001403EE">
        <w:rPr>
          <w:color w:val="000000"/>
          <w:szCs w:val="19"/>
          <w:lang w:val="ru-RU"/>
        </w:rPr>
        <w:t>.</w:t>
      </w:r>
    </w:p>
    <w:p w:rsidR="00DF27EC" w:rsidRPr="001403EE" w:rsidRDefault="0009112A">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Туура көрсөтүү</w:t>
      </w:r>
    </w:p>
    <w:p w:rsidR="00DF27EC" w:rsidRPr="001403EE" w:rsidRDefault="00DC5B9E">
      <w:pPr>
        <w:pStyle w:val="IASBNormalnpara"/>
        <w:rPr>
          <w:lang w:val="ru-RU"/>
        </w:rPr>
      </w:pPr>
      <w:r w:rsidRPr="001403EE">
        <w:rPr>
          <w:lang w:val="ru-RU"/>
        </w:rPr>
        <w:t>6.58</w:t>
      </w:r>
      <w:r w:rsidRPr="001403EE">
        <w:rPr>
          <w:lang w:val="ru-RU"/>
        </w:rPr>
        <w:tab/>
      </w:r>
      <w:r w:rsidR="0009112A" w:rsidRPr="001403EE">
        <w:rPr>
          <w:color w:val="000000"/>
          <w:szCs w:val="19"/>
          <w:lang w:val="ru-RU"/>
        </w:rPr>
        <w:t>Эгер активдер жана милдеттенмелер кандайдыр бир деӊгээлде бири-бири менен байланышкан болсо, мындай активдер жана милдеттенмелер үчүн баалоонун бирдей эмес базасын колдонуу баалоого мамиленин ыраатсыздыгынын келип чыгышына (эсеп</w:t>
      </w:r>
      <w:r w:rsidR="0009112A" w:rsidRPr="001403EE">
        <w:rPr>
          <w:color w:val="000000"/>
          <w:szCs w:val="19"/>
          <w:lang w:val="kk-KZ"/>
        </w:rPr>
        <w:t>тик шайкеш эместикке</w:t>
      </w:r>
      <w:r w:rsidR="0009112A" w:rsidRPr="001403EE">
        <w:rPr>
          <w:color w:val="000000"/>
          <w:szCs w:val="19"/>
          <w:lang w:val="ru-RU"/>
        </w:rPr>
        <w:t xml:space="preserve">) алып келиши мүмкүн. Эгер финансылык отчетто баалоого мамиленин ыраатсыздыгы </w:t>
      </w:r>
      <w:r w:rsidR="0009112A" w:rsidRPr="001403EE">
        <w:rPr>
          <w:color w:val="000000"/>
          <w:szCs w:val="19"/>
          <w:lang w:val="ky-KG"/>
        </w:rPr>
        <w:t xml:space="preserve">бар </w:t>
      </w:r>
      <w:r w:rsidR="0009112A" w:rsidRPr="001403EE">
        <w:rPr>
          <w:color w:val="000000"/>
          <w:szCs w:val="19"/>
          <w:lang w:val="ru-RU"/>
        </w:rPr>
        <w:t xml:space="preserve">болсо, мындай финансылык абал ишкананын финансылык абалынын жана анын финансылык натыйжаларынын айрым аспектилеринин туура </w:t>
      </w:r>
      <w:r w:rsidR="0009112A" w:rsidRPr="001403EE">
        <w:rPr>
          <w:color w:val="000000"/>
          <w:szCs w:val="19"/>
          <w:lang w:val="kk-KZ"/>
        </w:rPr>
        <w:t>көрсөтүлүшүн</w:t>
      </w:r>
      <w:r w:rsidR="0009112A" w:rsidRPr="001403EE">
        <w:rPr>
          <w:color w:val="000000"/>
          <w:szCs w:val="19"/>
          <w:lang w:val="ru-RU"/>
        </w:rPr>
        <w:t xml:space="preserve"> камсыз кыла албай калышы мүмкүн. Демек, айрым жагдайларда бири бири менен байланышкан активдер жана милдеттенмелер үчүн баалоонун бирдей базаларын пайдалануу финансылык отчетту пайдалануучулар үчүн баалоонун түрдүү базасын колдонгон учурда берилүүчү маалыматка караганда пайдалуураак болгон маалыматты бериши мүмкүн. </w:t>
      </w:r>
      <w:r w:rsidR="0009112A" w:rsidRPr="001403EE">
        <w:rPr>
          <w:color w:val="000000"/>
          <w:szCs w:val="19"/>
          <w:lang w:val="kk-KZ"/>
        </w:rPr>
        <w:t>Бул бир активдеги же милдеттенмедеги акча агымы башка активдин же милдеттенменин акча агымына түздөн-түз байланыштуу болгон учурларда болушу мүмкүн.</w:t>
      </w:r>
    </w:p>
    <w:p w:rsidR="00DF27EC" w:rsidRPr="001403EE" w:rsidRDefault="00DC5B9E">
      <w:pPr>
        <w:pStyle w:val="IASBNormalnpara"/>
        <w:rPr>
          <w:lang w:val="ru-RU"/>
        </w:rPr>
      </w:pPr>
      <w:r w:rsidRPr="001403EE">
        <w:rPr>
          <w:lang w:val="ru-RU"/>
        </w:rPr>
        <w:t>6.59</w:t>
      </w:r>
      <w:r w:rsidRPr="001403EE">
        <w:rPr>
          <w:lang w:val="ru-RU"/>
        </w:rPr>
        <w:tab/>
      </w:r>
      <w:r w:rsidR="0009112A" w:rsidRPr="001403EE">
        <w:rPr>
          <w:color w:val="000000"/>
          <w:szCs w:val="19"/>
          <w:lang w:val="ru-RU"/>
        </w:rPr>
        <w:t xml:space="preserve">2.13 жана 2.18-пункттарында белгиленгендей, </w:t>
      </w:r>
      <w:r w:rsidR="0009112A" w:rsidRPr="001403EE">
        <w:rPr>
          <w:color w:val="000000"/>
          <w:szCs w:val="19"/>
          <w:lang w:val="kk-KZ"/>
        </w:rPr>
        <w:t xml:space="preserve">абдан туура көрсөтүү </w:t>
      </w:r>
      <w:r w:rsidR="0009112A" w:rsidRPr="001403EE">
        <w:rPr>
          <w:color w:val="000000"/>
          <w:szCs w:val="19"/>
          <w:lang w:val="ru-RU"/>
        </w:rPr>
        <w:t xml:space="preserve">каталарды камтыбаганына карабай, бул баалоолор бардык жагынан так болушу керек дегенди </w:t>
      </w:r>
      <w:r w:rsidR="0009112A" w:rsidRPr="001403EE">
        <w:rPr>
          <w:color w:val="000000"/>
          <w:szCs w:val="19"/>
          <w:lang w:val="kk-KZ"/>
        </w:rPr>
        <w:t>билдирбейт</w:t>
      </w:r>
      <w:r w:rsidRPr="001403EE">
        <w:rPr>
          <w:lang w:val="ru-RU"/>
        </w:rPr>
        <w:t>.</w:t>
      </w:r>
    </w:p>
    <w:p w:rsidR="00DF27EC" w:rsidRPr="001403EE" w:rsidRDefault="00DC5B9E">
      <w:pPr>
        <w:pStyle w:val="IASBNormalnpara"/>
        <w:rPr>
          <w:lang w:val="ru-RU"/>
        </w:rPr>
      </w:pPr>
      <w:r w:rsidRPr="001403EE">
        <w:rPr>
          <w:lang w:val="ru-RU"/>
        </w:rPr>
        <w:t>6.60</w:t>
      </w:r>
      <w:r w:rsidRPr="001403EE">
        <w:rPr>
          <w:lang w:val="ru-RU"/>
        </w:rPr>
        <w:tab/>
      </w:r>
      <w:r w:rsidR="0009112A" w:rsidRPr="001403EE">
        <w:rPr>
          <w:color w:val="000000"/>
          <w:szCs w:val="19"/>
          <w:lang w:val="ky-KG"/>
        </w:rPr>
        <w:t>Эгерде а</w:t>
      </w:r>
      <w:r w:rsidR="0009112A" w:rsidRPr="001403EE">
        <w:rPr>
          <w:color w:val="000000"/>
          <w:szCs w:val="19"/>
          <w:lang w:val="ru-RU"/>
        </w:rPr>
        <w:t xml:space="preserve">ктивдүү рынокто бааларга байкоо жүргүзүү </w:t>
      </w:r>
      <w:r w:rsidR="0009112A" w:rsidRPr="001403EE">
        <w:rPr>
          <w:color w:val="000000"/>
          <w:szCs w:val="19"/>
          <w:lang w:val="ky-KG"/>
        </w:rPr>
        <w:t>аркылуу</w:t>
      </w:r>
      <w:r w:rsidR="0009112A" w:rsidRPr="001403EE">
        <w:rPr>
          <w:color w:val="000000"/>
          <w:szCs w:val="19"/>
          <w:lang w:val="ru-RU"/>
        </w:rPr>
        <w:t xml:space="preserve"> баалоону түздөн-түз аныктоого мүмкүн болбосо жана анын ордуна эсептик баалоолорду пайдалануу керек болсо, баалоонун а</w:t>
      </w:r>
      <w:r w:rsidR="0009112A" w:rsidRPr="001403EE">
        <w:rPr>
          <w:color w:val="000000"/>
          <w:szCs w:val="19"/>
          <w:lang w:val="kk-KZ"/>
        </w:rPr>
        <w:t xml:space="preserve">йкын эместиги </w:t>
      </w:r>
      <w:r w:rsidR="0009112A" w:rsidRPr="001403EE">
        <w:rPr>
          <w:color w:val="000000"/>
          <w:szCs w:val="19"/>
          <w:lang w:val="ru-RU"/>
        </w:rPr>
        <w:t>келип чыгат. Баалоонун конкреттүү базасы менен байланышкан баалоонун а</w:t>
      </w:r>
      <w:r w:rsidR="0009112A" w:rsidRPr="001403EE">
        <w:rPr>
          <w:color w:val="000000"/>
          <w:szCs w:val="19"/>
          <w:lang w:val="kk-KZ"/>
        </w:rPr>
        <w:t xml:space="preserve">йкын эместик </w:t>
      </w:r>
      <w:r w:rsidR="0009112A" w:rsidRPr="001403EE">
        <w:rPr>
          <w:color w:val="000000"/>
          <w:szCs w:val="19"/>
          <w:lang w:val="ru-RU"/>
        </w:rPr>
        <w:t>деӊгээли баалоонун бул базасын пайдалануунун натыйжасында берилген маалымат камтыгандыгына, ишкананын финансылык абалынын жана анын финансылык жыйынтыгынын туура берилишине таасир этиши мүмкүн. Баалоонун а</w:t>
      </w:r>
      <w:r w:rsidR="0009112A" w:rsidRPr="001403EE">
        <w:rPr>
          <w:color w:val="000000"/>
          <w:szCs w:val="19"/>
          <w:lang w:val="kk-KZ"/>
        </w:rPr>
        <w:t xml:space="preserve">йкын эместигинин </w:t>
      </w:r>
      <w:r w:rsidR="0009112A" w:rsidRPr="001403EE">
        <w:rPr>
          <w:color w:val="000000"/>
          <w:szCs w:val="19"/>
          <w:lang w:val="ru-RU"/>
        </w:rPr>
        <w:t xml:space="preserve">бийик деӊгээли </w:t>
      </w:r>
      <w:r w:rsidR="0009112A" w:rsidRPr="001403EE">
        <w:rPr>
          <w:color w:val="000000"/>
          <w:szCs w:val="19"/>
          <w:lang w:val="kk-KZ"/>
        </w:rPr>
        <w:t xml:space="preserve">жөндүү </w:t>
      </w:r>
      <w:r w:rsidR="0009112A" w:rsidRPr="001403EE">
        <w:rPr>
          <w:color w:val="000000"/>
          <w:szCs w:val="19"/>
          <w:lang w:val="ru-RU"/>
        </w:rPr>
        <w:t>маалыматты берип турган баалоонун базасын пайдаланууга сөзсүз тоскоолдук жарата бербейт. Бирок айрым учурларда баалоонун а</w:t>
      </w:r>
      <w:r w:rsidR="0009112A" w:rsidRPr="001403EE">
        <w:rPr>
          <w:color w:val="000000"/>
          <w:szCs w:val="19"/>
          <w:lang w:val="kk-KZ"/>
        </w:rPr>
        <w:t>йкын эместигинин</w:t>
      </w:r>
      <w:r w:rsidR="0009112A" w:rsidRPr="001403EE">
        <w:rPr>
          <w:color w:val="000000"/>
          <w:szCs w:val="19"/>
          <w:lang w:val="ru-RU"/>
        </w:rPr>
        <w:t xml:space="preserve"> деӊгээли ушул баалоо базасы берген маалымат</w:t>
      </w:r>
      <w:r w:rsidR="0009112A" w:rsidRPr="001403EE">
        <w:rPr>
          <w:color w:val="000000"/>
          <w:szCs w:val="19"/>
          <w:lang w:val="kk-KZ"/>
        </w:rPr>
        <w:t>тын</w:t>
      </w:r>
      <w:r w:rsidR="0009112A" w:rsidRPr="001403EE">
        <w:rPr>
          <w:color w:val="000000"/>
          <w:szCs w:val="19"/>
          <w:lang w:val="ru-RU"/>
        </w:rPr>
        <w:t xml:space="preserve"> жетиштүү деӊгээлде туура</w:t>
      </w:r>
      <w:r w:rsidR="0009112A" w:rsidRPr="001403EE">
        <w:rPr>
          <w:color w:val="000000"/>
          <w:szCs w:val="19"/>
          <w:lang w:val="kk-KZ"/>
        </w:rPr>
        <w:t xml:space="preserve"> көрсөтүлүшүн </w:t>
      </w:r>
      <w:r w:rsidR="0009112A" w:rsidRPr="001403EE">
        <w:rPr>
          <w:color w:val="000000"/>
          <w:szCs w:val="19"/>
          <w:lang w:val="ru-RU"/>
        </w:rPr>
        <w:t xml:space="preserve">камсыз кыла албай калат (2.22-пунктту караңыз). Мындай учурларда ал дагы </w:t>
      </w:r>
      <w:r w:rsidR="0009112A" w:rsidRPr="001403EE">
        <w:rPr>
          <w:color w:val="000000"/>
          <w:szCs w:val="19"/>
          <w:lang w:val="kk-KZ"/>
        </w:rPr>
        <w:t xml:space="preserve">жөндүү </w:t>
      </w:r>
      <w:r w:rsidR="0009112A" w:rsidRPr="001403EE">
        <w:rPr>
          <w:color w:val="000000"/>
          <w:szCs w:val="19"/>
          <w:lang w:val="ru-RU"/>
        </w:rPr>
        <w:t>маалыматты бере алган баалоонун башка базасын тандоо мүмкүнчүлүгүн кароо максатка ылайык</w:t>
      </w:r>
      <w:r w:rsidRPr="001403EE">
        <w:rPr>
          <w:lang w:val="ru-RU"/>
        </w:rPr>
        <w:t>.</w:t>
      </w:r>
    </w:p>
    <w:p w:rsidR="00DF27EC" w:rsidRPr="001403EE" w:rsidRDefault="00DC5B9E">
      <w:pPr>
        <w:pStyle w:val="IASBNormalnpara"/>
        <w:rPr>
          <w:lang w:val="ru-RU"/>
        </w:rPr>
      </w:pPr>
      <w:r w:rsidRPr="001403EE">
        <w:rPr>
          <w:lang w:val="ru-RU"/>
        </w:rPr>
        <w:t>6.61</w:t>
      </w:r>
      <w:r w:rsidRPr="001403EE">
        <w:rPr>
          <w:lang w:val="ru-RU"/>
        </w:rPr>
        <w:tab/>
      </w:r>
      <w:r w:rsidR="0009112A" w:rsidRPr="001403EE">
        <w:rPr>
          <w:color w:val="000000"/>
          <w:szCs w:val="19"/>
          <w:lang w:val="ru-RU"/>
        </w:rPr>
        <w:t xml:space="preserve">Баалоонун айкын эместиги </w:t>
      </w:r>
      <w:r w:rsidR="0009112A" w:rsidRPr="001403EE">
        <w:rPr>
          <w:color w:val="000000"/>
          <w:szCs w:val="19"/>
          <w:lang w:val="kk-KZ"/>
        </w:rPr>
        <w:t>натыйжалардын</w:t>
      </w:r>
      <w:r w:rsidR="0009112A" w:rsidRPr="001403EE">
        <w:rPr>
          <w:color w:val="000000"/>
          <w:szCs w:val="19"/>
          <w:lang w:val="ru-RU"/>
        </w:rPr>
        <w:t xml:space="preserve"> айкын эместигинен,</w:t>
      </w:r>
      <w:r w:rsidR="0009112A" w:rsidRPr="001403EE">
        <w:rPr>
          <w:color w:val="000000"/>
          <w:szCs w:val="19"/>
          <w:lang w:val="ky-KG"/>
        </w:rPr>
        <w:t xml:space="preserve"> ошондой эле</w:t>
      </w:r>
      <w:r w:rsidR="0009112A" w:rsidRPr="001403EE">
        <w:rPr>
          <w:color w:val="000000"/>
          <w:szCs w:val="19"/>
          <w:lang w:val="ru-RU"/>
        </w:rPr>
        <w:t xml:space="preserve"> </w:t>
      </w:r>
      <w:r w:rsidR="0009112A" w:rsidRPr="001403EE">
        <w:rPr>
          <w:color w:val="000000"/>
          <w:szCs w:val="19"/>
          <w:lang w:val="kk-KZ"/>
        </w:rPr>
        <w:t xml:space="preserve">болуунун </w:t>
      </w:r>
      <w:r w:rsidR="0009112A" w:rsidRPr="001403EE">
        <w:rPr>
          <w:color w:val="000000"/>
          <w:szCs w:val="19"/>
          <w:lang w:val="ru-RU"/>
        </w:rPr>
        <w:t>айкын эмести</w:t>
      </w:r>
      <w:r w:rsidR="0009112A" w:rsidRPr="001403EE">
        <w:rPr>
          <w:color w:val="000000"/>
          <w:szCs w:val="19"/>
          <w:lang w:val="kk-KZ"/>
        </w:rPr>
        <w:t xml:space="preserve">гинен </w:t>
      </w:r>
      <w:r w:rsidR="0009112A" w:rsidRPr="001403EE">
        <w:rPr>
          <w:color w:val="000000"/>
          <w:szCs w:val="19"/>
          <w:lang w:val="ru-RU"/>
        </w:rPr>
        <w:t>айырмаланып турат</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09112A" w:rsidRPr="001403EE">
        <w:rPr>
          <w:color w:val="000000"/>
          <w:szCs w:val="19"/>
          <w:lang w:val="kk-KZ"/>
        </w:rPr>
        <w:t xml:space="preserve">натыйжалардын </w:t>
      </w:r>
      <w:r w:rsidR="0009112A" w:rsidRPr="001403EE">
        <w:rPr>
          <w:color w:val="000000"/>
          <w:szCs w:val="19"/>
          <w:lang w:val="ru-RU"/>
        </w:rPr>
        <w:t xml:space="preserve">айкын эместиги актив же милдеттенме менен шартталган экономикалык пайданын түшүү же </w:t>
      </w:r>
      <w:r w:rsidR="0009112A" w:rsidRPr="001403EE">
        <w:rPr>
          <w:color w:val="000000"/>
          <w:szCs w:val="19"/>
          <w:lang w:val="kk-KZ"/>
        </w:rPr>
        <w:t xml:space="preserve">чыгуу көлөмүнө </w:t>
      </w:r>
      <w:r w:rsidR="0009112A" w:rsidRPr="001403EE">
        <w:rPr>
          <w:color w:val="000000"/>
          <w:szCs w:val="19"/>
          <w:lang w:val="ru-RU"/>
        </w:rPr>
        <w:t xml:space="preserve">же </w:t>
      </w:r>
      <w:r w:rsidR="0009112A" w:rsidRPr="001403EE">
        <w:rPr>
          <w:color w:val="000000"/>
          <w:szCs w:val="19"/>
          <w:lang w:val="kk-KZ"/>
        </w:rPr>
        <w:t xml:space="preserve">мөөнөттөрүнө </w:t>
      </w:r>
      <w:r w:rsidR="0009112A" w:rsidRPr="001403EE">
        <w:rPr>
          <w:color w:val="000000"/>
          <w:szCs w:val="19"/>
          <w:lang w:val="ru-RU"/>
        </w:rPr>
        <w:t>карата а</w:t>
      </w:r>
      <w:r w:rsidR="0009112A" w:rsidRPr="001403EE">
        <w:rPr>
          <w:color w:val="000000"/>
          <w:szCs w:val="19"/>
          <w:lang w:val="kk-KZ"/>
        </w:rPr>
        <w:t xml:space="preserve">йкын эместик </w:t>
      </w:r>
      <w:r w:rsidR="0009112A" w:rsidRPr="001403EE">
        <w:rPr>
          <w:color w:val="000000"/>
          <w:szCs w:val="19"/>
          <w:lang w:val="ru-RU"/>
        </w:rPr>
        <w:t xml:space="preserve">болгондо </w:t>
      </w:r>
      <w:r w:rsidR="005472FF">
        <w:rPr>
          <w:color w:val="000000"/>
          <w:szCs w:val="19"/>
          <w:lang w:val="ky-KG"/>
        </w:rPr>
        <w:t>келип чыгат.</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09112A" w:rsidRPr="001403EE">
        <w:rPr>
          <w:color w:val="000000"/>
          <w:szCs w:val="19"/>
          <w:lang w:val="ru-RU"/>
        </w:rPr>
        <w:t>болуунун айкын эместиги активдин же милдеттенменин болушуна карата айкын эместик орун алганда келип чыгат. 5.12-5.14-пункттарында болуунун айкын эместиги ал активдин же милдеттенменин болушуна айкын эместик орун алганда, ал активди же милдеттенмени таануу боюнча ишкананын чечимине кантип таасир этери тууралуу маселе каралат</w:t>
      </w:r>
      <w:r w:rsidRPr="001403EE">
        <w:rPr>
          <w:lang w:val="ru-RU"/>
        </w:rPr>
        <w:t>.</w:t>
      </w:r>
    </w:p>
    <w:p w:rsidR="00DF27EC" w:rsidRPr="001403EE" w:rsidRDefault="00DC5B9E">
      <w:pPr>
        <w:pStyle w:val="IASBNormalnpara"/>
        <w:rPr>
          <w:lang w:val="ru-RU"/>
        </w:rPr>
      </w:pPr>
      <w:r w:rsidRPr="001403EE">
        <w:rPr>
          <w:lang w:val="ru-RU"/>
        </w:rPr>
        <w:t>6.62</w:t>
      </w:r>
      <w:r w:rsidRPr="001403EE">
        <w:rPr>
          <w:lang w:val="ru-RU"/>
        </w:rPr>
        <w:tab/>
      </w:r>
      <w:r w:rsidR="0009112A" w:rsidRPr="001403EE">
        <w:rPr>
          <w:color w:val="000000"/>
          <w:szCs w:val="19"/>
          <w:lang w:val="kk-KZ"/>
        </w:rPr>
        <w:t xml:space="preserve">Натыйжалардын </w:t>
      </w:r>
      <w:r w:rsidR="0009112A" w:rsidRPr="001403EE">
        <w:rPr>
          <w:color w:val="000000"/>
          <w:szCs w:val="19"/>
          <w:lang w:val="ru-RU"/>
        </w:rPr>
        <w:t xml:space="preserve">айкын эместигинин же болуунун айкын эместигинин болушу айрым учурларда баалоонун айкын эместигинин пайда болушунун себеби болуп калат. Бирок, </w:t>
      </w:r>
      <w:r w:rsidR="0009112A" w:rsidRPr="001403EE">
        <w:rPr>
          <w:color w:val="000000"/>
          <w:szCs w:val="19"/>
          <w:lang w:val="kk-KZ"/>
        </w:rPr>
        <w:t xml:space="preserve">натыйжалардын </w:t>
      </w:r>
      <w:r w:rsidR="0009112A" w:rsidRPr="001403EE">
        <w:rPr>
          <w:color w:val="000000"/>
          <w:szCs w:val="19"/>
          <w:lang w:val="ru-RU"/>
        </w:rPr>
        <w:t>айкын эместигинин жана болуунун айкын эместигинин болушу баалоонун айкын эместигинин пайда болушуна сөзсүз түрдө алып келе бербейт. Мисалы, натыйжада актив тарабынан канча акча каражаты түзүлөрүнө ишеним болбосо да, эгер активдин адилет наркын активдүү рынокто байкоо</w:t>
      </w:r>
      <w:r w:rsidR="0009112A" w:rsidRPr="001403EE">
        <w:rPr>
          <w:color w:val="000000"/>
          <w:szCs w:val="19"/>
          <w:lang w:val="kk-KZ"/>
        </w:rPr>
        <w:t xml:space="preserve"> жүргүзүлгөн </w:t>
      </w:r>
      <w:r w:rsidR="0009112A" w:rsidRPr="001403EE">
        <w:rPr>
          <w:color w:val="000000"/>
          <w:szCs w:val="19"/>
          <w:lang w:val="ru-RU"/>
        </w:rPr>
        <w:t>баанын жардамы менен түздөн түз аныктоого мүмкүн болсо, бул адилет нарктын баалоосуна карата баалоонун анык эместиги жок болуп саналат</w:t>
      </w:r>
      <w:r w:rsidR="0009112A" w:rsidRPr="001403EE">
        <w:rPr>
          <w:color w:val="000000"/>
          <w:szCs w:val="19"/>
          <w:lang w:val="ky-KG"/>
        </w:rPr>
        <w:t xml:space="preserve"> жана тиешелүү түрдө</w:t>
      </w:r>
      <w:r w:rsidR="0009112A" w:rsidRPr="001403EE">
        <w:rPr>
          <w:color w:val="000000"/>
          <w:szCs w:val="19"/>
          <w:lang w:val="ru-RU"/>
        </w:rPr>
        <w:t xml:space="preserve"> </w:t>
      </w:r>
      <w:r w:rsidR="0009112A" w:rsidRPr="001403EE">
        <w:rPr>
          <w:color w:val="000000"/>
          <w:szCs w:val="19"/>
          <w:lang w:val="kk-KZ"/>
        </w:rPr>
        <w:t xml:space="preserve">натыйжалардын </w:t>
      </w:r>
      <w:r w:rsidR="0009112A" w:rsidRPr="001403EE">
        <w:rPr>
          <w:color w:val="000000"/>
          <w:szCs w:val="19"/>
          <w:lang w:val="ru-RU"/>
        </w:rPr>
        <w:t>айкын эместиги бар</w:t>
      </w:r>
      <w:r w:rsidRPr="001403EE">
        <w:rPr>
          <w:lang w:val="ru-RU"/>
        </w:rPr>
        <w:t>.</w:t>
      </w:r>
    </w:p>
    <w:p w:rsidR="00DF27EC" w:rsidRPr="001403EE" w:rsidRDefault="0009112A">
      <w:pPr>
        <w:pStyle w:val="IASBSectionTitle2Ind"/>
        <w:rPr>
          <w:rFonts w:ascii="Times New Roman" w:hAnsi="Times New Roman" w:cs="Times New Roman"/>
          <w:lang w:val="ru-RU"/>
        </w:rPr>
      </w:pPr>
      <w:r w:rsidRPr="001403EE">
        <w:rPr>
          <w:rFonts w:ascii="Times New Roman" w:hAnsi="Times New Roman" w:cs="Times New Roman"/>
          <w:bCs/>
          <w:color w:val="000000"/>
          <w:sz w:val="24"/>
          <w:szCs w:val="24"/>
          <w:lang w:val="ru-RU"/>
        </w:rPr>
        <w:t>Маалыматтын пайдалуулугун жогорулатуучу сапаттык мүнөздөмөлөр жана чыгымдар боюнча чектөө</w:t>
      </w:r>
    </w:p>
    <w:p w:rsidR="00DF27EC" w:rsidRPr="001403EE" w:rsidRDefault="00DC5B9E">
      <w:pPr>
        <w:pStyle w:val="IASBNormalnpara"/>
        <w:rPr>
          <w:lang w:val="ru-RU"/>
        </w:rPr>
      </w:pPr>
      <w:r w:rsidRPr="001403EE">
        <w:rPr>
          <w:lang w:val="ru-RU"/>
        </w:rPr>
        <w:t>6.63</w:t>
      </w:r>
      <w:r w:rsidRPr="001403EE">
        <w:rPr>
          <w:lang w:val="ru-RU"/>
        </w:rPr>
        <w:tab/>
      </w:r>
      <w:r w:rsidR="007F4262" w:rsidRPr="001403EE">
        <w:rPr>
          <w:color w:val="000000"/>
          <w:szCs w:val="19"/>
          <w:lang w:val="ru-RU"/>
        </w:rPr>
        <w:t xml:space="preserve">Баалоо базасынын тандоосуна салыштырмалуулук, түшүнүктүүлүк жана текшерилмелик сыяктуу маалыматтын пайдалуулугун жогорулаткан сапаттык мүнөздөмөлөр, ошондой эле чыгымдарга карата чектөөлөр таасир этет. Кийинки пункттарда мындай таасирлердин мүмкүн болуучу кесепеттери каралат. 6.69-6.76-пункттарында баалоонун конкреттүү базасына карата бул </w:t>
      </w:r>
      <w:r w:rsidR="007F4262" w:rsidRPr="001403EE">
        <w:rPr>
          <w:color w:val="000000"/>
          <w:szCs w:val="19"/>
          <w:lang w:val="ru-RU"/>
        </w:rPr>
        <w:lastRenderedPageBreak/>
        <w:t>факторлордун таасири толук каралат. Өз убагында</w:t>
      </w:r>
      <w:r w:rsidR="007F4262" w:rsidRPr="001403EE">
        <w:rPr>
          <w:color w:val="000000"/>
          <w:szCs w:val="19"/>
          <w:lang w:val="ky-KG"/>
        </w:rPr>
        <w:t xml:space="preserve"> болуу</w:t>
      </w:r>
      <w:r w:rsidR="007F4262" w:rsidRPr="001403EE">
        <w:rPr>
          <w:color w:val="000000"/>
          <w:szCs w:val="19"/>
          <w:lang w:val="ru-RU"/>
        </w:rPr>
        <w:t xml:space="preserve"> маалыматтын сапаттык мүнөздөмөсү катары баалоого түздөн-түз таасир этпейт.</w:t>
      </w:r>
    </w:p>
    <w:p w:rsidR="00DF27EC" w:rsidRPr="001403EE" w:rsidRDefault="00DC5B9E">
      <w:pPr>
        <w:pStyle w:val="IASBNormalnpara"/>
        <w:rPr>
          <w:lang w:val="ru-RU"/>
        </w:rPr>
      </w:pPr>
      <w:r w:rsidRPr="001403EE">
        <w:rPr>
          <w:lang w:val="ru-RU"/>
        </w:rPr>
        <w:t>6.64</w:t>
      </w:r>
      <w:r w:rsidRPr="001403EE">
        <w:rPr>
          <w:lang w:val="ru-RU"/>
        </w:rPr>
        <w:tab/>
      </w:r>
      <w:r w:rsidR="007F4262" w:rsidRPr="001403EE">
        <w:rPr>
          <w:color w:val="000000"/>
          <w:szCs w:val="19"/>
          <w:lang w:val="ru-RU"/>
        </w:rPr>
        <w:t xml:space="preserve">Берилген финансылык отчётторго карата башка чечимдерге </w:t>
      </w:r>
      <w:r w:rsidR="007F4262" w:rsidRPr="001403EE">
        <w:rPr>
          <w:color w:val="000000"/>
          <w:szCs w:val="19"/>
          <w:lang w:val="kk-KZ"/>
        </w:rPr>
        <w:t xml:space="preserve">чыгымдар </w:t>
      </w:r>
      <w:r w:rsidR="007F4262" w:rsidRPr="001403EE">
        <w:rPr>
          <w:color w:val="000000"/>
          <w:szCs w:val="19"/>
          <w:lang w:val="ru-RU"/>
        </w:rPr>
        <w:t>чектөө киргиз</w:t>
      </w:r>
      <w:r w:rsidR="007F4262" w:rsidRPr="001403EE">
        <w:rPr>
          <w:color w:val="000000"/>
          <w:szCs w:val="19"/>
          <w:lang w:val="kk-KZ"/>
        </w:rPr>
        <w:t xml:space="preserve">ген сыяктуу эле, алар </w:t>
      </w:r>
      <w:r w:rsidR="007F4262" w:rsidRPr="001403EE">
        <w:rPr>
          <w:color w:val="000000"/>
          <w:szCs w:val="19"/>
          <w:lang w:val="ru-RU"/>
        </w:rPr>
        <w:t>баалоо базасын тандоого дагы чектөө ки</w:t>
      </w:r>
      <w:r w:rsidR="007F4262" w:rsidRPr="001403EE">
        <w:rPr>
          <w:color w:val="000000"/>
          <w:szCs w:val="19"/>
          <w:lang w:val="kk-KZ"/>
        </w:rPr>
        <w:t>р</w:t>
      </w:r>
      <w:r w:rsidR="007F4262" w:rsidRPr="001403EE">
        <w:rPr>
          <w:color w:val="000000"/>
          <w:szCs w:val="19"/>
          <w:lang w:val="ru-RU"/>
        </w:rPr>
        <w:t>гизет. Ошентип, баалоо базасын тандоодо мындай баалоо базасын колдонуунун натыйжасында финансылык отчёттуулукту пайдалануучуларга берген маалыматтан пайда аны берүүгө жана аткарууга кеткен чыгымдарды актаарына ишеним болгондугун эске ал</w:t>
      </w:r>
      <w:r w:rsidR="007F4262" w:rsidRPr="001403EE">
        <w:rPr>
          <w:color w:val="000000"/>
          <w:szCs w:val="19"/>
          <w:lang w:val="ky-KG"/>
        </w:rPr>
        <w:t>уу</w:t>
      </w:r>
      <w:r w:rsidR="007F4262" w:rsidRPr="001403EE">
        <w:rPr>
          <w:color w:val="000000"/>
          <w:szCs w:val="19"/>
          <w:lang w:val="ru-RU"/>
        </w:rPr>
        <w:t xml:space="preserve"> керек.</w:t>
      </w:r>
    </w:p>
    <w:p w:rsidR="00DF27EC" w:rsidRPr="001403EE" w:rsidRDefault="00DC5B9E">
      <w:pPr>
        <w:pStyle w:val="IASBNormalnpara"/>
        <w:rPr>
          <w:lang w:val="ru-RU"/>
        </w:rPr>
      </w:pPr>
      <w:r w:rsidRPr="001403EE">
        <w:rPr>
          <w:lang w:val="ru-RU"/>
        </w:rPr>
        <w:t>6.65</w:t>
      </w:r>
      <w:r w:rsidRPr="001403EE">
        <w:rPr>
          <w:lang w:val="ru-RU"/>
        </w:rPr>
        <w:tab/>
      </w:r>
      <w:r w:rsidR="007F4262" w:rsidRPr="001403EE">
        <w:rPr>
          <w:color w:val="000000"/>
          <w:szCs w:val="19"/>
          <w:lang w:val="ky-KG"/>
        </w:rPr>
        <w:t>Б</w:t>
      </w:r>
      <w:r w:rsidR="007F4262" w:rsidRPr="001403EE">
        <w:rPr>
          <w:color w:val="000000"/>
          <w:szCs w:val="19"/>
          <w:lang w:val="ru-RU"/>
        </w:rPr>
        <w:t xml:space="preserve">аалоонун </w:t>
      </w:r>
      <w:r w:rsidR="007F4262" w:rsidRPr="001403EE">
        <w:rPr>
          <w:color w:val="000000"/>
          <w:szCs w:val="19"/>
          <w:lang w:val="ky-KG"/>
        </w:rPr>
        <w:t xml:space="preserve">бир эле </w:t>
      </w:r>
      <w:r w:rsidR="007F4262" w:rsidRPr="001403EE">
        <w:rPr>
          <w:color w:val="000000"/>
          <w:szCs w:val="19"/>
          <w:lang w:val="ru-RU"/>
        </w:rPr>
        <w:t xml:space="preserve">базаларын </w:t>
      </w:r>
      <w:r w:rsidR="007F4262" w:rsidRPr="001403EE">
        <w:rPr>
          <w:color w:val="000000"/>
          <w:szCs w:val="19"/>
          <w:lang w:val="ky-KG"/>
        </w:rPr>
        <w:t>б</w:t>
      </w:r>
      <w:r w:rsidR="007F4262" w:rsidRPr="001403EE">
        <w:rPr>
          <w:color w:val="000000"/>
          <w:szCs w:val="19"/>
          <w:lang w:val="ru-RU"/>
        </w:rPr>
        <w:t>ир эле беренелерге карата же отчёт бер</w:t>
      </w:r>
      <w:r w:rsidR="007F4262" w:rsidRPr="001403EE">
        <w:rPr>
          <w:color w:val="000000"/>
          <w:szCs w:val="19"/>
          <w:lang w:val="kk-KZ"/>
        </w:rPr>
        <w:t xml:space="preserve">үүчү </w:t>
      </w:r>
      <w:r w:rsidR="007F4262" w:rsidRPr="001403EE">
        <w:rPr>
          <w:color w:val="000000"/>
          <w:szCs w:val="19"/>
          <w:lang w:val="ru-RU"/>
        </w:rPr>
        <w:t>бир ишкананын алкагында түрдүү мөөнөттөрдө</w:t>
      </w:r>
      <w:r w:rsidR="007F4262" w:rsidRPr="001403EE">
        <w:rPr>
          <w:color w:val="000000"/>
          <w:szCs w:val="19"/>
          <w:lang w:val="ky-KG"/>
        </w:rPr>
        <w:t>, бирок ар</w:t>
      </w:r>
      <w:r w:rsidR="007F4262" w:rsidRPr="001403EE">
        <w:rPr>
          <w:color w:val="000000"/>
          <w:szCs w:val="19"/>
          <w:lang w:val="ru-RU"/>
        </w:rPr>
        <w:t xml:space="preserve"> түрдүү ишканалар </w:t>
      </w:r>
      <w:r w:rsidR="007F4262" w:rsidRPr="001403EE">
        <w:rPr>
          <w:color w:val="000000"/>
          <w:szCs w:val="19"/>
          <w:lang w:val="ky-KG"/>
        </w:rPr>
        <w:t>тарабынан</w:t>
      </w:r>
      <w:r w:rsidR="007F4262" w:rsidRPr="001403EE">
        <w:rPr>
          <w:color w:val="000000"/>
          <w:szCs w:val="19"/>
          <w:lang w:val="ru-RU"/>
        </w:rPr>
        <w:t xml:space="preserve"> бир мөөнөттө ырааттуу пайдалануу финансылык отчёт</w:t>
      </w:r>
      <w:r w:rsidR="007F4262" w:rsidRPr="001403EE">
        <w:rPr>
          <w:color w:val="000000"/>
          <w:szCs w:val="19"/>
          <w:lang w:val="kk-KZ"/>
        </w:rPr>
        <w:t>туулук</w:t>
      </w:r>
      <w:r w:rsidR="007F4262" w:rsidRPr="001403EE">
        <w:rPr>
          <w:color w:val="000000"/>
          <w:szCs w:val="19"/>
          <w:lang w:val="ru-RU"/>
        </w:rPr>
        <w:t>ту салыштырмалуу кылганга жардамын бере алат.</w:t>
      </w:r>
    </w:p>
    <w:p w:rsidR="00DF27EC" w:rsidRPr="001403EE" w:rsidRDefault="00DC5B9E">
      <w:pPr>
        <w:pStyle w:val="IASBNormalnpara"/>
        <w:rPr>
          <w:lang w:val="ru-RU"/>
        </w:rPr>
      </w:pPr>
      <w:r w:rsidRPr="001403EE">
        <w:rPr>
          <w:lang w:val="ru-RU"/>
        </w:rPr>
        <w:t>6.66</w:t>
      </w:r>
      <w:r w:rsidRPr="001403EE">
        <w:rPr>
          <w:lang w:val="ru-RU"/>
        </w:rPr>
        <w:tab/>
      </w:r>
      <w:r w:rsidR="007F4262" w:rsidRPr="001403EE">
        <w:rPr>
          <w:color w:val="000000"/>
          <w:szCs w:val="19"/>
          <w:lang w:val="ru-RU"/>
        </w:rPr>
        <w:t>Баалоо базасын өзгөртүү финансылык отчёттуулукту жакшы түшүнбөө шартына алып келиши мүмкүн. Бирок</w:t>
      </w:r>
      <w:r w:rsidR="007F4262" w:rsidRPr="001403EE">
        <w:rPr>
          <w:color w:val="000000"/>
          <w:szCs w:val="19"/>
          <w:lang w:val="kk-KZ"/>
        </w:rPr>
        <w:t>,</w:t>
      </w:r>
      <w:r w:rsidR="007F4262" w:rsidRPr="001403EE">
        <w:rPr>
          <w:color w:val="000000"/>
          <w:szCs w:val="19"/>
          <w:lang w:val="ru-RU"/>
        </w:rPr>
        <w:t xml:space="preserve"> </w:t>
      </w:r>
      <w:r w:rsidR="007F4262" w:rsidRPr="001403EE">
        <w:rPr>
          <w:color w:val="000000"/>
          <w:szCs w:val="19"/>
          <w:lang w:val="ky-KG"/>
        </w:rPr>
        <w:t xml:space="preserve">эгерде </w:t>
      </w:r>
      <w:r w:rsidR="007F4262" w:rsidRPr="001403EE">
        <w:rPr>
          <w:color w:val="000000"/>
          <w:szCs w:val="19"/>
          <w:lang w:val="ru-RU"/>
        </w:rPr>
        <w:t xml:space="preserve">башка факторлор түшүнүктүүлүктүн азайышынан жогору болсо, мисалы, эгер өзгөрүү </w:t>
      </w:r>
      <w:r w:rsidR="007F4262" w:rsidRPr="001403EE">
        <w:rPr>
          <w:color w:val="000000"/>
          <w:szCs w:val="19"/>
          <w:lang w:val="ky-KG"/>
        </w:rPr>
        <w:t xml:space="preserve">алда канча </w:t>
      </w:r>
      <w:r w:rsidR="007F4262" w:rsidRPr="001403EE">
        <w:rPr>
          <w:color w:val="000000"/>
          <w:szCs w:val="19"/>
          <w:lang w:val="kk-KZ"/>
        </w:rPr>
        <w:t xml:space="preserve">жөндүү </w:t>
      </w:r>
      <w:r w:rsidR="007F4262" w:rsidRPr="001403EE">
        <w:rPr>
          <w:color w:val="000000"/>
          <w:szCs w:val="19"/>
          <w:lang w:val="ru-RU"/>
        </w:rPr>
        <w:t>маалымат бер</w:t>
      </w:r>
      <w:r w:rsidR="007F4262" w:rsidRPr="001403EE">
        <w:rPr>
          <w:color w:val="000000"/>
          <w:szCs w:val="19"/>
          <w:lang w:val="ky-KG"/>
        </w:rPr>
        <w:t>үүгө</w:t>
      </w:r>
      <w:r w:rsidR="007F4262" w:rsidRPr="001403EE">
        <w:rPr>
          <w:color w:val="000000"/>
          <w:szCs w:val="19"/>
          <w:lang w:val="ru-RU"/>
        </w:rPr>
        <w:t>е алып келсе анда өзгөрүү аныкталган болот</w:t>
      </w:r>
      <w:r w:rsidR="007F4262" w:rsidRPr="001403EE">
        <w:rPr>
          <w:color w:val="000000"/>
          <w:szCs w:val="19"/>
          <w:lang w:val="kk-KZ"/>
        </w:rPr>
        <w:t>.</w:t>
      </w:r>
      <w:r w:rsidR="007F4262" w:rsidRPr="001403EE">
        <w:rPr>
          <w:color w:val="000000"/>
          <w:szCs w:val="19"/>
          <w:lang w:val="ru-RU"/>
        </w:rPr>
        <w:t xml:space="preserve"> Эгер өзгөр</w:t>
      </w:r>
      <w:r w:rsidR="007F4262" w:rsidRPr="001403EE">
        <w:rPr>
          <w:color w:val="000000"/>
          <w:szCs w:val="19"/>
          <w:lang w:val="kk-KZ"/>
        </w:rPr>
        <w:t>т</w:t>
      </w:r>
      <w:r w:rsidR="007F4262" w:rsidRPr="001403EE">
        <w:rPr>
          <w:color w:val="000000"/>
          <w:szCs w:val="19"/>
          <w:lang w:val="ru-RU"/>
        </w:rPr>
        <w:t>үүлөр жүрүп жатса, финансылык отчёттуулукту пайдалануучуларга мындай өзгөр</w:t>
      </w:r>
      <w:r w:rsidR="007F4262" w:rsidRPr="001403EE">
        <w:rPr>
          <w:color w:val="000000"/>
          <w:szCs w:val="19"/>
          <w:lang w:val="kk-KZ"/>
        </w:rPr>
        <w:t>т</w:t>
      </w:r>
      <w:r w:rsidR="007F4262" w:rsidRPr="001403EE">
        <w:rPr>
          <w:color w:val="000000"/>
          <w:szCs w:val="19"/>
          <w:lang w:val="ru-RU"/>
        </w:rPr>
        <w:t>үүлөрдүн таасирин түшүнгөнгө түшүндүрмө маалымат керектелет.</w:t>
      </w:r>
    </w:p>
    <w:p w:rsidR="00DF27EC" w:rsidRPr="001403EE" w:rsidRDefault="00DC5B9E">
      <w:pPr>
        <w:pStyle w:val="IASBNormalnpara"/>
        <w:rPr>
          <w:lang w:val="ru-RU"/>
        </w:rPr>
      </w:pPr>
      <w:r w:rsidRPr="001403EE">
        <w:rPr>
          <w:lang w:val="ru-RU"/>
        </w:rPr>
        <w:t>6.67</w:t>
      </w:r>
      <w:r w:rsidRPr="001403EE">
        <w:rPr>
          <w:lang w:val="ru-RU"/>
        </w:rPr>
        <w:tab/>
      </w:r>
      <w:r w:rsidR="007F4262" w:rsidRPr="001403EE">
        <w:rPr>
          <w:color w:val="000000"/>
          <w:szCs w:val="19"/>
          <w:lang w:val="ru-RU"/>
        </w:rPr>
        <w:t>Түшүнүктүүлүк баалоонун канчалаган базасы колдонула</w:t>
      </w:r>
      <w:r w:rsidR="007F4262" w:rsidRPr="001403EE">
        <w:rPr>
          <w:color w:val="000000"/>
          <w:szCs w:val="19"/>
          <w:lang w:val="ky-KG"/>
        </w:rPr>
        <w:t>а</w:t>
      </w:r>
      <w:r w:rsidR="007F4262" w:rsidRPr="001403EE">
        <w:rPr>
          <w:color w:val="000000"/>
          <w:szCs w:val="19"/>
          <w:lang w:val="ru-RU"/>
        </w:rPr>
        <w:t xml:space="preserve">рына жана алар убакыттын өтүшү менен өзгөрүшүнө көз каранды болот. Көп учурларда финансылык отчёттуулук </w:t>
      </w:r>
      <w:r w:rsidR="007F4262" w:rsidRPr="001403EE">
        <w:rPr>
          <w:color w:val="000000"/>
          <w:szCs w:val="19"/>
          <w:lang w:val="kk-KZ"/>
        </w:rPr>
        <w:t xml:space="preserve">топтомунда </w:t>
      </w:r>
      <w:r w:rsidR="007F4262" w:rsidRPr="001403EE">
        <w:rPr>
          <w:color w:val="000000"/>
          <w:szCs w:val="19"/>
          <w:lang w:val="ru-RU"/>
        </w:rPr>
        <w:t xml:space="preserve">баалоо базасы канчалык көп колдонулса, маалымат ошончолук татаал болот жана түшүнүгү аз болот, ал эми финансылык абал жөнүндө отчётто жана финасылык </w:t>
      </w:r>
      <w:r w:rsidR="007F4262" w:rsidRPr="001403EE">
        <w:rPr>
          <w:color w:val="000000"/>
          <w:szCs w:val="19"/>
          <w:lang w:val="kk-KZ"/>
        </w:rPr>
        <w:t xml:space="preserve">натыйжалуулук </w:t>
      </w:r>
      <w:r w:rsidR="007F4262" w:rsidRPr="001403EE">
        <w:rPr>
          <w:color w:val="000000"/>
          <w:szCs w:val="19"/>
          <w:lang w:val="ru-RU"/>
        </w:rPr>
        <w:t>жөнүндө отчётто (отчёттордо) жыйынтыктоочу жана аралык көрсөткүчтөрүнүн маалымат берүүчү</w:t>
      </w:r>
      <w:r w:rsidR="007F4262" w:rsidRPr="001403EE">
        <w:rPr>
          <w:color w:val="000000"/>
          <w:szCs w:val="19"/>
          <w:lang w:val="kk-KZ"/>
        </w:rPr>
        <w:t>лүгү төмөндөйт</w:t>
      </w:r>
      <w:r w:rsidR="007F4262" w:rsidRPr="001403EE">
        <w:rPr>
          <w:color w:val="000000"/>
          <w:szCs w:val="19"/>
          <w:lang w:val="ru-RU"/>
        </w:rPr>
        <w:t xml:space="preserve">. Бирок, эгер бул пайдалуу малыматтын берилиши үчүн зарыл болсо, баалоо базасынын көп санын колдонуу максатка ылайыктуу болот. </w:t>
      </w:r>
    </w:p>
    <w:p w:rsidR="00DF27EC" w:rsidRPr="001403EE" w:rsidRDefault="00DC5B9E">
      <w:pPr>
        <w:pStyle w:val="IASBNormalnpara"/>
        <w:rPr>
          <w:lang w:val="ru-RU"/>
        </w:rPr>
      </w:pPr>
      <w:r w:rsidRPr="001403EE">
        <w:rPr>
          <w:lang w:val="ru-RU"/>
        </w:rPr>
        <w:t>6.68</w:t>
      </w:r>
      <w:r w:rsidRPr="001403EE">
        <w:rPr>
          <w:lang w:val="ru-RU"/>
        </w:rPr>
        <w:tab/>
      </w:r>
      <w:r w:rsidR="007F4262" w:rsidRPr="001403EE">
        <w:rPr>
          <w:color w:val="000000"/>
          <w:szCs w:val="19"/>
          <w:lang w:val="ru-RU"/>
        </w:rPr>
        <w:t>Текшерил</w:t>
      </w:r>
      <w:r w:rsidR="007F4262" w:rsidRPr="001403EE">
        <w:rPr>
          <w:color w:val="000000"/>
          <w:szCs w:val="19"/>
          <w:lang w:val="kk-KZ"/>
        </w:rPr>
        <w:t xml:space="preserve">иши </w:t>
      </w:r>
      <w:r w:rsidR="007F4262" w:rsidRPr="001403EE">
        <w:rPr>
          <w:color w:val="000000"/>
          <w:szCs w:val="19"/>
          <w:lang w:val="ru-RU"/>
        </w:rPr>
        <w:t>баалоо базасын колдонуунун эсебинен жогорулайт, алардын натыйжалары түздөн түз эркин тастыкталат, мисалы, байкоого алынган баанын жардамы менен, же кыйыр түрдө, мисалы, моделде колдонулган маалыматтарды текшерүү жолу менен</w:t>
      </w:r>
      <w:r w:rsidR="007F4262" w:rsidRPr="001403EE">
        <w:rPr>
          <w:color w:val="000000"/>
          <w:szCs w:val="19"/>
          <w:lang w:val="ky-KG"/>
        </w:rPr>
        <w:t xml:space="preserve"> тастыкталат</w:t>
      </w:r>
      <w:r w:rsidR="007F4262" w:rsidRPr="001403EE">
        <w:rPr>
          <w:color w:val="000000"/>
          <w:szCs w:val="19"/>
          <w:lang w:val="ru-RU"/>
        </w:rPr>
        <w:t>. Эгер баалоону текшерүүгө мүмкүн болбосо финансылык отчёттуулукту пайдалануучуларга түшүндүрүүчү маалымат талап кылынат, ал бул баалоо кантип аныкталгандыгын түшүнүүгө мүмкүндүк берет. Мындай айрым учурларда баалоонун башка базасы колдонулгандыгын көрсөтүү зарыл болушу мүмкүн.</w:t>
      </w:r>
    </w:p>
    <w:p w:rsidR="00DF27EC" w:rsidRPr="002F47FA" w:rsidRDefault="007F4262">
      <w:pPr>
        <w:pStyle w:val="IASBSectionTitle3Ind"/>
        <w:rPr>
          <w:rFonts w:ascii="Times New Roman" w:hAnsi="Times New Roman" w:cs="Times New Roman"/>
          <w:lang w:val="ru-RU"/>
        </w:rPr>
      </w:pPr>
      <w:r w:rsidRPr="001403EE">
        <w:rPr>
          <w:rFonts w:ascii="Times New Roman" w:hAnsi="Times New Roman" w:cs="Times New Roman"/>
          <w:bCs/>
          <w:color w:val="000000"/>
          <w:lang w:val="ru-RU"/>
        </w:rPr>
        <w:t>Баштапкы</w:t>
      </w:r>
      <w:r w:rsidRPr="002F47FA">
        <w:rPr>
          <w:rFonts w:ascii="Times New Roman" w:hAnsi="Times New Roman" w:cs="Times New Roman"/>
          <w:bCs/>
          <w:color w:val="000000"/>
          <w:lang w:val="ru-RU"/>
        </w:rPr>
        <w:t xml:space="preserve"> </w:t>
      </w:r>
      <w:r w:rsidRPr="001403EE">
        <w:rPr>
          <w:rFonts w:ascii="Times New Roman" w:hAnsi="Times New Roman" w:cs="Times New Roman"/>
          <w:bCs/>
          <w:color w:val="000000"/>
          <w:lang w:val="ru-RU"/>
        </w:rPr>
        <w:t>нарк</w:t>
      </w:r>
    </w:p>
    <w:p w:rsidR="00DF27EC" w:rsidRPr="008F47B3" w:rsidRDefault="00DC5B9E">
      <w:pPr>
        <w:pStyle w:val="IASBNormalnpara"/>
        <w:rPr>
          <w:lang w:val="ru-RU"/>
        </w:rPr>
      </w:pPr>
      <w:r w:rsidRPr="002F47FA">
        <w:rPr>
          <w:lang w:val="ru-RU"/>
        </w:rPr>
        <w:t>6.69</w:t>
      </w:r>
      <w:r w:rsidRPr="002F47FA">
        <w:rPr>
          <w:lang w:val="ru-RU"/>
        </w:rPr>
        <w:tab/>
      </w:r>
      <w:r w:rsidR="007F4262" w:rsidRPr="002F47FA">
        <w:rPr>
          <w:color w:val="000000"/>
          <w:szCs w:val="19"/>
          <w:lang w:val="ru-RU"/>
        </w:rPr>
        <w:t>Көп</w:t>
      </w:r>
      <w:r w:rsidR="007F4262" w:rsidRPr="001403EE">
        <w:rPr>
          <w:color w:val="000000"/>
          <w:szCs w:val="19"/>
          <w:lang w:val="kk-KZ"/>
        </w:rPr>
        <w:t xml:space="preserve"> кырдаалдарда </w:t>
      </w:r>
      <w:r w:rsidR="007F4262" w:rsidRPr="002F47FA">
        <w:rPr>
          <w:color w:val="000000"/>
          <w:szCs w:val="19"/>
          <w:lang w:val="ru-RU"/>
        </w:rPr>
        <w:t xml:space="preserve">учурдагы наркты эмес, баштапкы наркты баалоо жөнөкөйүрөөк, </w:t>
      </w:r>
      <w:r w:rsidR="007F4262" w:rsidRPr="001403EE">
        <w:rPr>
          <w:color w:val="000000"/>
          <w:szCs w:val="19"/>
          <w:lang w:val="ky-KG"/>
        </w:rPr>
        <w:t>т</w:t>
      </w:r>
      <w:r w:rsidR="002F47FA">
        <w:rPr>
          <w:color w:val="000000"/>
          <w:szCs w:val="19"/>
          <w:lang w:val="ky-KG"/>
        </w:rPr>
        <w:t>и</w:t>
      </w:r>
      <w:r w:rsidR="007F4262" w:rsidRPr="001403EE">
        <w:rPr>
          <w:color w:val="000000"/>
          <w:szCs w:val="19"/>
          <w:lang w:val="ky-KG"/>
        </w:rPr>
        <w:t>ешелүү түрдө</w:t>
      </w:r>
      <w:r w:rsidR="007F4262" w:rsidRPr="002F47FA">
        <w:rPr>
          <w:color w:val="000000"/>
          <w:szCs w:val="19"/>
          <w:lang w:val="ru-RU"/>
        </w:rPr>
        <w:t xml:space="preserve">, </w:t>
      </w:r>
      <w:r w:rsidR="007F4262" w:rsidRPr="001403EE">
        <w:rPr>
          <w:color w:val="000000"/>
          <w:szCs w:val="19"/>
          <w:lang w:val="kk-KZ"/>
        </w:rPr>
        <w:t xml:space="preserve">чыгымдар </w:t>
      </w:r>
      <w:r w:rsidR="007F4262" w:rsidRPr="002F47FA">
        <w:rPr>
          <w:color w:val="000000"/>
          <w:szCs w:val="19"/>
          <w:lang w:val="ru-RU"/>
        </w:rPr>
        <w:t xml:space="preserve">аз болот. </w:t>
      </w:r>
      <w:r w:rsidR="007F4262" w:rsidRPr="008F47B3">
        <w:rPr>
          <w:color w:val="000000"/>
          <w:szCs w:val="19"/>
          <w:lang w:val="ru-RU"/>
        </w:rPr>
        <w:t>Андан тышкары</w:t>
      </w:r>
      <w:r w:rsidR="007F4262" w:rsidRPr="001403EE">
        <w:rPr>
          <w:color w:val="000000"/>
          <w:szCs w:val="19"/>
          <w:lang w:val="kk-KZ"/>
        </w:rPr>
        <w:t>,</w:t>
      </w:r>
      <w:r w:rsidR="007F4262" w:rsidRPr="008F47B3">
        <w:rPr>
          <w:color w:val="000000"/>
          <w:szCs w:val="19"/>
          <w:lang w:val="ru-RU"/>
        </w:rPr>
        <w:t xml:space="preserve"> баштапкы нарктын негизинде баалоо базасын колдонуу менен алынган баалоолор дайыма түшүнүктүү жана көп учурларда текшерилүүчү болуп саналат</w:t>
      </w:r>
      <w:r w:rsidRPr="008F47B3">
        <w:rPr>
          <w:lang w:val="ru-RU"/>
        </w:rPr>
        <w:t>.</w:t>
      </w:r>
    </w:p>
    <w:p w:rsidR="00DF27EC" w:rsidRPr="001403EE" w:rsidRDefault="00DC5B9E">
      <w:pPr>
        <w:pStyle w:val="IASBNormalnpara"/>
        <w:rPr>
          <w:lang w:val="kk-KZ"/>
        </w:rPr>
      </w:pPr>
      <w:r w:rsidRPr="008F47B3">
        <w:rPr>
          <w:lang w:val="ru-RU"/>
        </w:rPr>
        <w:t>6.70</w:t>
      </w:r>
      <w:r w:rsidRPr="008F47B3">
        <w:rPr>
          <w:lang w:val="ru-RU"/>
        </w:rPr>
        <w:tab/>
      </w:r>
      <w:r w:rsidR="007F4262" w:rsidRPr="008F47B3">
        <w:rPr>
          <w:color w:val="000000"/>
          <w:szCs w:val="19"/>
          <w:lang w:val="ru-RU"/>
        </w:rPr>
        <w:t>Бирок</w:t>
      </w:r>
      <w:r w:rsidR="007F4262" w:rsidRPr="001403EE">
        <w:rPr>
          <w:color w:val="000000"/>
          <w:szCs w:val="19"/>
          <w:lang w:val="kk-KZ"/>
        </w:rPr>
        <w:t>,</w:t>
      </w:r>
      <w:r w:rsidR="007F4262" w:rsidRPr="008F47B3">
        <w:rPr>
          <w:color w:val="000000"/>
          <w:szCs w:val="19"/>
          <w:lang w:val="ru-RU"/>
        </w:rPr>
        <w:t xml:space="preserve"> керектөөнү баалоо, </w:t>
      </w:r>
      <w:r w:rsidR="007F4262" w:rsidRPr="001403EE">
        <w:rPr>
          <w:color w:val="000000"/>
          <w:szCs w:val="19"/>
          <w:lang w:val="kk-KZ"/>
        </w:rPr>
        <w:t xml:space="preserve">нарктын </w:t>
      </w:r>
      <w:r w:rsidR="007F4262" w:rsidRPr="008F47B3">
        <w:rPr>
          <w:color w:val="000000"/>
          <w:szCs w:val="19"/>
          <w:lang w:val="ru-RU"/>
        </w:rPr>
        <w:t xml:space="preserve">түшүшүнөн же </w:t>
      </w:r>
      <w:r w:rsidR="007F4262" w:rsidRPr="001403EE">
        <w:rPr>
          <w:color w:val="000000"/>
          <w:szCs w:val="19"/>
          <w:lang w:val="kk-KZ"/>
        </w:rPr>
        <w:t xml:space="preserve">оордотулган </w:t>
      </w:r>
      <w:r w:rsidR="007F4262" w:rsidRPr="008F47B3">
        <w:rPr>
          <w:color w:val="000000"/>
          <w:szCs w:val="19"/>
          <w:lang w:val="ru-RU"/>
        </w:rPr>
        <w:t xml:space="preserve">милдеттенмелерден чыгымдарды идентификациялоо жана баалоо субъективдүү болушу мүмкүн. Ошентип, активдин же милдеттенменин баштапкы наркын баалоо же текшерүү да учурдагы наркты баалоо жана текшерүү сыяктуу эле </w:t>
      </w:r>
      <w:r w:rsidR="007F4262" w:rsidRPr="001403EE">
        <w:rPr>
          <w:color w:val="000000"/>
          <w:szCs w:val="19"/>
          <w:lang w:val="kk-KZ"/>
        </w:rPr>
        <w:t xml:space="preserve">татаал </w:t>
      </w:r>
      <w:r w:rsidR="007F4262" w:rsidRPr="008F47B3">
        <w:rPr>
          <w:color w:val="000000"/>
          <w:szCs w:val="19"/>
          <w:lang w:val="ru-RU"/>
        </w:rPr>
        <w:t>болуп эсептелет.</w:t>
      </w:r>
    </w:p>
    <w:p w:rsidR="00DF27EC" w:rsidRPr="001403EE" w:rsidRDefault="00DC5B9E">
      <w:pPr>
        <w:pStyle w:val="IASBNormalnpara"/>
        <w:rPr>
          <w:lang w:val="kk-KZ"/>
        </w:rPr>
      </w:pPr>
      <w:r w:rsidRPr="001403EE">
        <w:rPr>
          <w:lang w:val="kk-KZ"/>
        </w:rPr>
        <w:t>6.71</w:t>
      </w:r>
      <w:r w:rsidRPr="001403EE">
        <w:rPr>
          <w:lang w:val="kk-KZ"/>
        </w:rPr>
        <w:tab/>
      </w:r>
      <w:r w:rsidR="007F4262" w:rsidRPr="001403EE">
        <w:rPr>
          <w:color w:val="000000"/>
          <w:szCs w:val="19"/>
          <w:lang w:val="kk-KZ"/>
        </w:rPr>
        <w:t>Баштапкы нарктын негизинде баалоо базасын колдонууда ар түрдүү мезгилдерде сатып алынган же алынган иденттүү активдер же милдеттенмелер отчёттук формаларда түрдүү сумма менен чагылдырышы мүмкүн. Бул болсо отчёт берүүчү бир ишкананын алкагында түрдүү мезгилдерде жана түрдүү ишканалар боюнча бир мезгилде салыштырмалуулукту азайтышы мүмкүн.</w:t>
      </w:r>
    </w:p>
    <w:p w:rsidR="00DF27EC" w:rsidRPr="001403EE" w:rsidRDefault="007F4262">
      <w:pPr>
        <w:pStyle w:val="IASBSectionTitle3Ind"/>
        <w:rPr>
          <w:rFonts w:ascii="Times New Roman" w:hAnsi="Times New Roman" w:cs="Times New Roman"/>
          <w:lang w:val="kk-KZ"/>
        </w:rPr>
      </w:pPr>
      <w:r w:rsidRPr="001403EE">
        <w:rPr>
          <w:rFonts w:ascii="Times New Roman" w:hAnsi="Times New Roman" w:cs="Times New Roman"/>
          <w:bCs/>
          <w:color w:val="000000"/>
          <w:lang w:val="kk-KZ"/>
        </w:rPr>
        <w:t>Учурдагы нарк</w:t>
      </w:r>
    </w:p>
    <w:p w:rsidR="00DF27EC" w:rsidRPr="001403EE" w:rsidRDefault="00DC5B9E">
      <w:pPr>
        <w:pStyle w:val="IASBNormalnpara"/>
        <w:rPr>
          <w:lang w:val="kk-KZ"/>
        </w:rPr>
      </w:pPr>
      <w:r w:rsidRPr="001403EE">
        <w:rPr>
          <w:lang w:val="kk-KZ"/>
        </w:rPr>
        <w:t>6.72</w:t>
      </w:r>
      <w:r w:rsidRPr="001403EE">
        <w:rPr>
          <w:lang w:val="kk-KZ"/>
        </w:rPr>
        <w:tab/>
      </w:r>
      <w:r w:rsidR="007F4262" w:rsidRPr="001403EE">
        <w:rPr>
          <w:color w:val="000000"/>
          <w:szCs w:val="19"/>
          <w:lang w:val="kk-KZ"/>
        </w:rPr>
        <w:t>Адилет нарк конкреттүү ишкананын позициясынан эмес, рыноктун катышуучуларынын позициясынан аныкталгандыгына байланыштуу жана актив качан сатылып алынганына же милдет</w:t>
      </w:r>
      <w:r w:rsidR="007F4262" w:rsidRPr="001403EE">
        <w:rPr>
          <w:color w:val="000000"/>
          <w:szCs w:val="19"/>
          <w:lang w:val="ky-KG"/>
        </w:rPr>
        <w:t>тенме качан кабыл</w:t>
      </w:r>
      <w:r w:rsidR="007F4262" w:rsidRPr="001403EE">
        <w:rPr>
          <w:color w:val="000000"/>
          <w:szCs w:val="19"/>
          <w:lang w:val="kk-KZ"/>
        </w:rPr>
        <w:t xml:space="preserve"> алынганына карабай адилет нарк менен бааланган иденттүү активдер же милдеттенмелер, эреже катары</w:t>
      </w:r>
      <w:r w:rsidR="007F4262" w:rsidRPr="001403EE">
        <w:rPr>
          <w:color w:val="000000"/>
          <w:szCs w:val="19"/>
          <w:lang w:val="ky-KG"/>
        </w:rPr>
        <w:t>,</w:t>
      </w:r>
      <w:r w:rsidR="007F4262" w:rsidRPr="001403EE">
        <w:rPr>
          <w:color w:val="000000"/>
          <w:szCs w:val="19"/>
          <w:lang w:val="kk-KZ"/>
        </w:rPr>
        <w:t xml:space="preserve"> бир эле рынокко кирүү мүмкүнчүлүгү болгон ишкананын бир эле суммасында бааланат. Бул болсо отчёт берүүчү бир ишкананын алкагында түрдүү мезгилдерде жана түрдүү ишканаларда бир мезгилде салыштырмалуулугун жогорулатат. Тескерисинче, колдонуу баалуулугу жана аткаруунун наркы ишканага мүнөздүү болгон божомолдорду чагылдыргандыктан, мындай баалоолор иденттүү активдер же түрдүү ишканалардагы милдеттенмелер үчүн айырмаланып турушу мүмкүн. Эгер активдер же милдеттенмелер ушул сыяктуу эле акча каражаттарынын агымына салым кошсо, мындай айырмалардын болушу салыштырмалуулукту төмөндөтүшү мүмкүн</w:t>
      </w:r>
      <w:r w:rsidRPr="001403EE">
        <w:rPr>
          <w:lang w:val="kk-KZ"/>
        </w:rPr>
        <w:t>.</w:t>
      </w:r>
    </w:p>
    <w:p w:rsidR="00DF27EC" w:rsidRPr="001403EE" w:rsidRDefault="00DC5B9E">
      <w:pPr>
        <w:pStyle w:val="IASBNormalnpara"/>
        <w:rPr>
          <w:lang w:val="kk-KZ"/>
        </w:rPr>
      </w:pPr>
      <w:r w:rsidRPr="001403EE">
        <w:rPr>
          <w:lang w:val="kk-KZ"/>
        </w:rPr>
        <w:t>6.73</w:t>
      </w:r>
      <w:r w:rsidRPr="001403EE">
        <w:rPr>
          <w:lang w:val="kk-KZ"/>
        </w:rPr>
        <w:tab/>
      </w:r>
      <w:r w:rsidR="008F2D0E" w:rsidRPr="001403EE">
        <w:rPr>
          <w:color w:val="000000"/>
          <w:szCs w:val="19"/>
          <w:lang w:val="kk-KZ"/>
        </w:rPr>
        <w:t xml:space="preserve">Эгер активдин же милдеттенменин адилет наркын активдүү рынокто байкоо жүргүзүлүүчү бааларды колдонуу менен түздөн түз аныктоого мүмкүн болсо, анда адилет наркты баалоо </w:t>
      </w:r>
      <w:r w:rsidR="008F2D0E" w:rsidRPr="001403EE">
        <w:rPr>
          <w:color w:val="000000"/>
          <w:szCs w:val="19"/>
          <w:lang w:val="kk-KZ"/>
        </w:rPr>
        <w:lastRenderedPageBreak/>
        <w:t>процессине чыгымдар аз, түшүнүү үчүн жөнөкөй жана жеӊил болмок; адилет наркты текшерүү түздөн-түз байкоо жүргүзүү жолу менен ишке ашырылат.</w:t>
      </w:r>
    </w:p>
    <w:p w:rsidR="00DF27EC" w:rsidRPr="001403EE" w:rsidRDefault="00DC5B9E">
      <w:pPr>
        <w:pStyle w:val="IASBNormalnpara"/>
        <w:rPr>
          <w:lang w:val="kk-KZ"/>
        </w:rPr>
      </w:pPr>
      <w:r w:rsidRPr="001403EE">
        <w:rPr>
          <w:lang w:val="kk-KZ"/>
        </w:rPr>
        <w:t>6.74</w:t>
      </w:r>
      <w:r w:rsidRPr="001403EE">
        <w:rPr>
          <w:lang w:val="kk-KZ"/>
        </w:rPr>
        <w:tab/>
      </w:r>
      <w:r w:rsidR="008F2D0E" w:rsidRPr="001403EE">
        <w:rPr>
          <w:color w:val="000000"/>
          <w:szCs w:val="19"/>
          <w:lang w:val="kk-KZ"/>
        </w:rPr>
        <w:t>Баалоо ыкмасын, айрым учурларда акча каражаттарынын агымдарына негизделген баалоо методдорун кошо пайдалануу, эгер ал активдүү рынокто түздөн-түз байкоо жүргүзүлгөн болбосо жана колдонуу баалуулугун жана аткаруунун наркын аныктоодо керектүү болсо</w:t>
      </w:r>
      <w:r w:rsidR="008F2D0E" w:rsidRPr="001403EE">
        <w:rPr>
          <w:color w:val="000000"/>
          <w:szCs w:val="19"/>
          <w:lang w:val="ky-KG"/>
        </w:rPr>
        <w:t xml:space="preserve">, </w:t>
      </w:r>
      <w:r w:rsidR="008F2D0E" w:rsidRPr="001403EE">
        <w:rPr>
          <w:color w:val="000000"/>
          <w:szCs w:val="19"/>
          <w:lang w:val="kk-KZ"/>
        </w:rPr>
        <w:t>адилет наркты баалоо үчүн керек болушу мүмкүн. Колдонулган методдон улам төмөнкүдөй болушу керек:</w:t>
      </w:r>
      <w:r w:rsidRPr="001403EE">
        <w:rPr>
          <w:lang w:val="kk-KZ"/>
        </w:rPr>
        <w:t xml:space="preserve"> </w:t>
      </w:r>
    </w:p>
    <w:p w:rsidR="00DF27EC" w:rsidRPr="001403EE" w:rsidRDefault="00DC5B9E">
      <w:pPr>
        <w:pStyle w:val="IASBNormalnparaL1"/>
        <w:rPr>
          <w:lang w:val="kk-KZ"/>
        </w:rPr>
      </w:pPr>
      <w:r w:rsidRPr="001403EE">
        <w:rPr>
          <w:lang w:val="kk-KZ"/>
        </w:rPr>
        <w:t>(a)</w:t>
      </w:r>
      <w:r w:rsidRPr="001403EE">
        <w:rPr>
          <w:lang w:val="kk-KZ"/>
        </w:rPr>
        <w:tab/>
      </w:r>
      <w:r w:rsidR="008F2D0E" w:rsidRPr="001403EE">
        <w:rPr>
          <w:color w:val="000000"/>
          <w:szCs w:val="19"/>
          <w:lang w:val="kk-KZ"/>
        </w:rPr>
        <w:t>баалоо үчүн эсептик маалыматтарды аныктоо жана баалоонун бул методун колдонуу көптөгөн чыгымдарга алып келет жана татаал болушу мүмкүн</w:t>
      </w:r>
      <w:r w:rsidRPr="001403EE">
        <w:rPr>
          <w:lang w:val="kk-KZ"/>
        </w:rPr>
        <w:t>.</w:t>
      </w:r>
    </w:p>
    <w:p w:rsidR="00DF27EC" w:rsidRPr="001403EE" w:rsidRDefault="00DC5B9E">
      <w:pPr>
        <w:pStyle w:val="IASBNormalnparaL1"/>
        <w:rPr>
          <w:lang w:val="ky-KG"/>
        </w:rPr>
      </w:pPr>
      <w:r w:rsidRPr="001403EE">
        <w:rPr>
          <w:lang w:val="kk-KZ"/>
        </w:rPr>
        <w:t>(b)</w:t>
      </w:r>
      <w:r w:rsidRPr="001403EE">
        <w:rPr>
          <w:lang w:val="kk-KZ"/>
        </w:rPr>
        <w:tab/>
      </w:r>
      <w:r w:rsidR="008F2D0E" w:rsidRPr="001403EE">
        <w:rPr>
          <w:color w:val="000000"/>
          <w:szCs w:val="19"/>
          <w:lang w:val="ky-KG"/>
        </w:rPr>
        <w:t>баалоо процесинде колдонулган баштапкы маалыматтар субъективдүү болушу мүмкүн жана баштапкы маалыматты, ошондой эле процесстин өзүнүн тууралыгын текшерүү татаал болушу мүмкүн. Тиешелүү түрдө, окшош активдердин же милдеттенмелердин баалары бири-биринен айырмаланышы мүмкүн. Бул алардын салыштырмалуулугун төмөндөтүшү мүмкүн</w:t>
      </w:r>
      <w:r w:rsidRPr="001403EE">
        <w:rPr>
          <w:lang w:val="ky-KG"/>
        </w:rPr>
        <w:t>.</w:t>
      </w:r>
    </w:p>
    <w:p w:rsidR="00DF27EC" w:rsidRPr="001403EE" w:rsidRDefault="00DC5B9E">
      <w:pPr>
        <w:pStyle w:val="IASBNormalnpara"/>
        <w:rPr>
          <w:lang w:val="ky-KG"/>
        </w:rPr>
      </w:pPr>
      <w:r w:rsidRPr="001403EE">
        <w:rPr>
          <w:lang w:val="ky-KG"/>
        </w:rPr>
        <w:t>6.75</w:t>
      </w:r>
      <w:r w:rsidRPr="001403EE">
        <w:rPr>
          <w:lang w:val="ky-KG"/>
        </w:rPr>
        <w:tab/>
      </w:r>
      <w:r w:rsidR="008F2D0E" w:rsidRPr="001403EE">
        <w:rPr>
          <w:color w:val="000000"/>
          <w:szCs w:val="19"/>
          <w:lang w:val="ky-KG"/>
        </w:rPr>
        <w:t>Көп учурларда башка активдер менен бирге колдонулган өзүнчө актив үчүн колдонуу баалуулугун так аныктоо мүмкүн эмес. Анын ордуна колдонуу баалуулугу активдердин тобу үчүн аныкталат, андан кийин натыйжасын өзүнчө актив</w:t>
      </w:r>
      <w:r w:rsidR="008F2D0E" w:rsidRPr="001403EE">
        <w:rPr>
          <w:color w:val="000000"/>
          <w:szCs w:val="19"/>
          <w:lang w:val="kk-KZ"/>
        </w:rPr>
        <w:t>д</w:t>
      </w:r>
      <w:r w:rsidR="008F2D0E" w:rsidRPr="001403EE">
        <w:rPr>
          <w:color w:val="000000"/>
          <w:szCs w:val="19"/>
          <w:lang w:val="ky-KG"/>
        </w:rPr>
        <w:t xml:space="preserve">ерге бөлүштүрүү талап кылынышы мүмкүн. Мындай процесс субъективдүү жана эркин болот. Мындан тышкары кайсы бир актив үчүн колдонуу баалуулугунун эсептик наркы аны топтоо башка активдер менен бирге колдонуудан синергияны чагылдырышы мүмкүн. Ошентип, башка активдер менен бирге колдонулган активдүү колдонуу баалуулугун аныктоо </w:t>
      </w:r>
      <w:r w:rsidR="008F2D0E" w:rsidRPr="001403EE">
        <w:rPr>
          <w:color w:val="000000"/>
          <w:szCs w:val="19"/>
          <w:lang w:val="kk-KZ"/>
        </w:rPr>
        <w:t xml:space="preserve">чыгым </w:t>
      </w:r>
      <w:r w:rsidR="008F2D0E" w:rsidRPr="001403EE">
        <w:rPr>
          <w:color w:val="000000"/>
          <w:szCs w:val="19"/>
          <w:lang w:val="ky-KG"/>
        </w:rPr>
        <w:t>коро</w:t>
      </w:r>
      <w:r w:rsidR="008F2D0E" w:rsidRPr="001403EE">
        <w:rPr>
          <w:color w:val="000000"/>
          <w:szCs w:val="19"/>
          <w:lang w:val="kk-KZ"/>
        </w:rPr>
        <w:t xml:space="preserve">тулбаган </w:t>
      </w:r>
      <w:r w:rsidR="008F2D0E" w:rsidRPr="001403EE">
        <w:rPr>
          <w:color w:val="000000"/>
          <w:szCs w:val="19"/>
          <w:lang w:val="ky-KG"/>
        </w:rPr>
        <w:t>процесс болушу мүмкүн. Ал эми анын субъективдүүлүгү жана татаалдыгы алардын текшерил</w:t>
      </w:r>
      <w:r w:rsidR="008F2D0E" w:rsidRPr="001403EE">
        <w:rPr>
          <w:color w:val="000000"/>
          <w:szCs w:val="19"/>
          <w:lang w:val="kk-KZ"/>
        </w:rPr>
        <w:t xml:space="preserve">ишин </w:t>
      </w:r>
      <w:r w:rsidR="008F2D0E" w:rsidRPr="001403EE">
        <w:rPr>
          <w:color w:val="000000"/>
          <w:szCs w:val="19"/>
          <w:lang w:val="ky-KG"/>
        </w:rPr>
        <w:t xml:space="preserve">төмөндөтөт. Ушул ой жүгүртүүлөрдөн улам колдонуу баалуулугу мындай активдерди дайыма ашыкча баалоо үчүн баалоонун кабыл алынгыс базасы болушу мүмкүн. Бирок ал активдерди дайыма болуп турбаган кайра баалоо үчүн, мисалы, баштапкы нарк толугу менен орду толтурулуучу экендигин же жоктугун аныктоо үчүн </w:t>
      </w:r>
      <w:r w:rsidR="008F2D0E" w:rsidRPr="001403EE">
        <w:rPr>
          <w:color w:val="000000"/>
          <w:szCs w:val="19"/>
          <w:lang w:val="kk-KZ"/>
        </w:rPr>
        <w:t>наркт</w:t>
      </w:r>
      <w:r w:rsidR="008F2D0E" w:rsidRPr="001403EE">
        <w:rPr>
          <w:color w:val="000000"/>
          <w:szCs w:val="19"/>
          <w:lang w:val="ky-KG"/>
        </w:rPr>
        <w:t>ын түшүшүнө тесттин алкагында колдонууда пайдалуу болушу мүмкүн.</w:t>
      </w:r>
    </w:p>
    <w:p w:rsidR="00DF27EC" w:rsidRPr="001403EE" w:rsidRDefault="00DC5B9E">
      <w:pPr>
        <w:pStyle w:val="IASBNormalnpara"/>
        <w:rPr>
          <w:lang w:val="kk-KZ"/>
        </w:rPr>
      </w:pPr>
      <w:r w:rsidRPr="001403EE">
        <w:rPr>
          <w:lang w:val="ky-KG"/>
        </w:rPr>
        <w:t>6.76</w:t>
      </w:r>
      <w:r w:rsidRPr="001403EE">
        <w:rPr>
          <w:lang w:val="ky-KG"/>
        </w:rPr>
        <w:tab/>
      </w:r>
      <w:r w:rsidR="008F2D0E" w:rsidRPr="001403EE">
        <w:rPr>
          <w:color w:val="000000"/>
          <w:szCs w:val="19"/>
          <w:lang w:val="ky-KG"/>
        </w:rPr>
        <w:t>Баалоо базасын учурдагы нарк</w:t>
      </w:r>
      <w:r w:rsidR="008F2D0E" w:rsidRPr="001403EE">
        <w:rPr>
          <w:color w:val="000000"/>
          <w:szCs w:val="19"/>
          <w:lang w:val="kk-KZ"/>
        </w:rPr>
        <w:t>т</w:t>
      </w:r>
      <w:r w:rsidR="008F2D0E" w:rsidRPr="001403EE">
        <w:rPr>
          <w:color w:val="000000"/>
          <w:szCs w:val="19"/>
          <w:lang w:val="ky-KG"/>
        </w:rPr>
        <w:t>ын негизинде колдонууда ар түрдүү убакытта сатып алынган же кабыл алынган окшош активдер жана милдеттенмелер финансылык отчёт</w:t>
      </w:r>
      <w:r w:rsidR="008F2D0E" w:rsidRPr="001403EE">
        <w:rPr>
          <w:color w:val="000000"/>
          <w:szCs w:val="19"/>
          <w:lang w:val="kk-KZ"/>
        </w:rPr>
        <w:t xml:space="preserve">туулукта </w:t>
      </w:r>
      <w:r w:rsidR="008F2D0E" w:rsidRPr="001403EE">
        <w:rPr>
          <w:color w:val="000000"/>
          <w:szCs w:val="19"/>
          <w:lang w:val="ky-KG"/>
        </w:rPr>
        <w:t xml:space="preserve">бирдей суммада чагылдырылат. Бул болсо отчёт берүүчү бир ишкананын алкагында түрдүү мезгилдерде жана түрдүү ишканалар боюнча бир мезгилде алардын салыштырмалуулугун жогорулатат. Бирок алмашуунун учурдагы наркын аныктоо процесси татаал, субъективдүү болуп, көбүрөөк </w:t>
      </w:r>
      <w:r w:rsidR="008F2D0E" w:rsidRPr="001403EE">
        <w:rPr>
          <w:color w:val="000000"/>
          <w:szCs w:val="19"/>
          <w:lang w:val="kk-KZ"/>
        </w:rPr>
        <w:t xml:space="preserve">чыгымды </w:t>
      </w:r>
      <w:r w:rsidR="008F2D0E" w:rsidRPr="001403EE">
        <w:rPr>
          <w:color w:val="000000"/>
          <w:szCs w:val="19"/>
          <w:lang w:val="ky-KG"/>
        </w:rPr>
        <w:t>талап кылат. Мисалы, 6.22-пунктунда белгиленгендей, активди</w:t>
      </w:r>
      <w:r w:rsidR="008F2D0E" w:rsidRPr="001403EE">
        <w:rPr>
          <w:color w:val="000000"/>
          <w:szCs w:val="19"/>
          <w:lang w:val="kk-KZ"/>
        </w:rPr>
        <w:t>н</w:t>
      </w:r>
      <w:r w:rsidR="008F2D0E" w:rsidRPr="001403EE">
        <w:rPr>
          <w:color w:val="000000"/>
          <w:szCs w:val="19"/>
          <w:lang w:val="ky-KG"/>
        </w:rPr>
        <w:t xml:space="preserve"> учурдагы наркын ишканада болгон активдин учурдагы кура</w:t>
      </w:r>
      <w:r w:rsidR="008F2D0E" w:rsidRPr="001403EE">
        <w:rPr>
          <w:color w:val="000000"/>
          <w:szCs w:val="19"/>
          <w:lang w:val="kk-KZ"/>
        </w:rPr>
        <w:t xml:space="preserve">гын </w:t>
      </w:r>
      <w:r w:rsidR="008F2D0E" w:rsidRPr="001403EE">
        <w:rPr>
          <w:color w:val="000000"/>
          <w:szCs w:val="19"/>
          <w:lang w:val="ky-KG"/>
        </w:rPr>
        <w:t xml:space="preserve">жана абалын чагылдыруу үчүн жаӊы активдин учурдагы баасын </w:t>
      </w:r>
      <w:r w:rsidR="008F2D0E" w:rsidRPr="001403EE">
        <w:rPr>
          <w:color w:val="000000"/>
          <w:szCs w:val="19"/>
          <w:lang w:val="kk-KZ"/>
        </w:rPr>
        <w:t xml:space="preserve">оңдоп-түзөө </w:t>
      </w:r>
      <w:r w:rsidR="008F2D0E" w:rsidRPr="001403EE">
        <w:rPr>
          <w:color w:val="000000"/>
          <w:szCs w:val="19"/>
          <w:lang w:val="ky-KG"/>
        </w:rPr>
        <w:t>жолу менен баалоо керек. Андан тышкары, бизнести жүргүзүүнүн технологиясы жана практикасы өзгөргөндүгүнө байланыштуу көптөгөн активдер ошондой эле окшош активдерге алмашылбайт. Демек, колдонуудагы активге эквиваленттүү активди</w:t>
      </w:r>
      <w:r w:rsidR="008F2D0E" w:rsidRPr="001403EE">
        <w:rPr>
          <w:color w:val="000000"/>
          <w:szCs w:val="19"/>
          <w:lang w:val="kk-KZ"/>
        </w:rPr>
        <w:t>н</w:t>
      </w:r>
      <w:r w:rsidR="008F2D0E" w:rsidRPr="001403EE">
        <w:rPr>
          <w:color w:val="000000"/>
          <w:szCs w:val="19"/>
          <w:lang w:val="ky-KG"/>
        </w:rPr>
        <w:t xml:space="preserve"> учурдагы наркын баалоо үчүн жаӊы активдин учурдагы баасын кошумча субъективдүү </w:t>
      </w:r>
      <w:r w:rsidR="008F2D0E" w:rsidRPr="001403EE">
        <w:rPr>
          <w:color w:val="000000"/>
          <w:szCs w:val="19"/>
          <w:lang w:val="kk-KZ"/>
        </w:rPr>
        <w:t>оңдоп-түзөө</w:t>
      </w:r>
      <w:r w:rsidR="008F2D0E" w:rsidRPr="001403EE">
        <w:rPr>
          <w:color w:val="000000"/>
          <w:szCs w:val="19"/>
          <w:lang w:val="ky-KG"/>
        </w:rPr>
        <w:t xml:space="preserve"> керектелет. Андан тышкары, учурдагы </w:t>
      </w:r>
      <w:r w:rsidR="008F2D0E" w:rsidRPr="001403EE">
        <w:rPr>
          <w:color w:val="000000"/>
          <w:szCs w:val="19"/>
          <w:lang w:val="kk-KZ"/>
        </w:rPr>
        <w:t xml:space="preserve">баланстык </w:t>
      </w:r>
      <w:r w:rsidR="008F2D0E" w:rsidRPr="001403EE">
        <w:rPr>
          <w:color w:val="000000"/>
          <w:szCs w:val="19"/>
          <w:lang w:val="ky-KG"/>
        </w:rPr>
        <w:t>нарк</w:t>
      </w:r>
      <w:r w:rsidR="008F2D0E" w:rsidRPr="001403EE">
        <w:rPr>
          <w:color w:val="000000"/>
          <w:szCs w:val="19"/>
          <w:lang w:val="kk-KZ"/>
        </w:rPr>
        <w:t xml:space="preserve">тагы өзгөрүүлөрдү керектөөнүн баланстык наркына жана </w:t>
      </w:r>
      <w:r w:rsidR="008F2D0E" w:rsidRPr="001403EE">
        <w:rPr>
          <w:color w:val="000000"/>
          <w:szCs w:val="19"/>
          <w:lang w:val="ky-KG"/>
        </w:rPr>
        <w:t>бааларды өзгөртүү таасирине</w:t>
      </w:r>
      <w:r w:rsidR="008F2D0E" w:rsidRPr="001403EE">
        <w:rPr>
          <w:color w:val="000000"/>
          <w:szCs w:val="19"/>
          <w:lang w:val="kk-KZ"/>
        </w:rPr>
        <w:t xml:space="preserve"> бөлүү </w:t>
      </w:r>
      <w:r w:rsidR="008F2D0E" w:rsidRPr="001403EE">
        <w:rPr>
          <w:color w:val="000000"/>
          <w:szCs w:val="19"/>
          <w:lang w:val="ky-KG"/>
        </w:rPr>
        <w:t>(6.42</w:t>
      </w:r>
      <w:r w:rsidR="008F2D0E" w:rsidRPr="001403EE">
        <w:rPr>
          <w:color w:val="000000"/>
          <w:szCs w:val="19"/>
          <w:lang w:val="kk-KZ"/>
        </w:rPr>
        <w:t>-</w:t>
      </w:r>
      <w:r w:rsidR="008F2D0E" w:rsidRPr="001403EE">
        <w:rPr>
          <w:color w:val="000000"/>
          <w:szCs w:val="19"/>
          <w:lang w:val="ky-KG"/>
        </w:rPr>
        <w:t>пунктун кара</w:t>
      </w:r>
      <w:r w:rsidR="008F2D0E" w:rsidRPr="001403EE">
        <w:rPr>
          <w:color w:val="000000"/>
          <w:szCs w:val="19"/>
          <w:lang w:val="kk-KZ"/>
        </w:rPr>
        <w:t>ңыз</w:t>
      </w:r>
      <w:r w:rsidR="008F2D0E" w:rsidRPr="001403EE">
        <w:rPr>
          <w:color w:val="000000"/>
          <w:szCs w:val="19"/>
          <w:lang w:val="ky-KG"/>
        </w:rPr>
        <w:t>)</w:t>
      </w:r>
      <w:r w:rsidR="008F2D0E" w:rsidRPr="001403EE">
        <w:rPr>
          <w:color w:val="000000"/>
          <w:szCs w:val="19"/>
          <w:lang w:val="kk-KZ"/>
        </w:rPr>
        <w:t xml:space="preserve"> татаал жана эркин божомолдорду талап кылышы мүмкүн. Бул кыйынчылыктардан улам чыгымдарды баалоо боюнча болгон чаралар жетиштүү түрдө текшерилбеген жана түшүнүксүз болушу мүмкүн.</w:t>
      </w:r>
    </w:p>
    <w:p w:rsidR="00DF27EC" w:rsidRPr="001403EE" w:rsidRDefault="008F2D0E">
      <w:pPr>
        <w:pStyle w:val="IASBSectionTitle2Ind"/>
        <w:rPr>
          <w:rFonts w:ascii="Times New Roman" w:hAnsi="Times New Roman" w:cs="Times New Roman"/>
          <w:lang w:val="kk-KZ"/>
        </w:rPr>
      </w:pPr>
      <w:r w:rsidRPr="001403EE">
        <w:rPr>
          <w:rFonts w:ascii="Times New Roman" w:hAnsi="Times New Roman" w:cs="Times New Roman"/>
          <w:bCs/>
          <w:color w:val="000000"/>
          <w:szCs w:val="26"/>
          <w:lang w:val="kk-KZ"/>
        </w:rPr>
        <w:t>Баштапкы баалоо үчүн мүнөздүү факторлор</w:t>
      </w:r>
    </w:p>
    <w:p w:rsidR="00DF27EC" w:rsidRPr="001403EE" w:rsidRDefault="00DC5B9E">
      <w:pPr>
        <w:pStyle w:val="IASBNormalnpara"/>
        <w:rPr>
          <w:lang w:val="kk-KZ"/>
        </w:rPr>
      </w:pPr>
      <w:r w:rsidRPr="001403EE">
        <w:rPr>
          <w:lang w:val="kk-KZ"/>
        </w:rPr>
        <w:t>6.77</w:t>
      </w:r>
      <w:r w:rsidRPr="001403EE">
        <w:rPr>
          <w:lang w:val="kk-KZ"/>
        </w:rPr>
        <w:tab/>
      </w:r>
      <w:r w:rsidR="008F2D0E" w:rsidRPr="001403EE">
        <w:rPr>
          <w:color w:val="000000"/>
          <w:szCs w:val="19"/>
          <w:lang w:val="kk-KZ"/>
        </w:rPr>
        <w:t>6.43–6.76-пунктарында</w:t>
      </w:r>
      <w:r w:rsidR="008F2D0E" w:rsidRPr="001403EE">
        <w:rPr>
          <w:color w:val="000000"/>
          <w:szCs w:val="19"/>
          <w:lang w:val="ky-KG"/>
        </w:rPr>
        <w:t>, ал</w:t>
      </w:r>
      <w:r w:rsidR="008F2D0E" w:rsidRPr="001403EE">
        <w:rPr>
          <w:color w:val="000000"/>
          <w:szCs w:val="19"/>
          <w:lang w:val="kk-KZ"/>
        </w:rPr>
        <w:t xml:space="preserve"> баштапкы таануу же кийинки баалоо </w:t>
      </w:r>
      <w:r w:rsidR="008F2D0E" w:rsidRPr="001403EE">
        <w:rPr>
          <w:color w:val="000000"/>
          <w:szCs w:val="19"/>
          <w:lang w:val="ky-KG"/>
        </w:rPr>
        <w:t>болбосун</w:t>
      </w:r>
      <w:r w:rsidR="008F2D0E" w:rsidRPr="001403EE">
        <w:rPr>
          <w:color w:val="000000"/>
          <w:szCs w:val="19"/>
          <w:lang w:val="kk-KZ"/>
        </w:rPr>
        <w:t>, баалоо базасын тандоодо эске алуу керек болгон факторлор каралат. 6.78-6.82-пункттарында баштапкы таанууда эске алуу керек болгон айрым кошумча факторлор каралат.</w:t>
      </w:r>
    </w:p>
    <w:p w:rsidR="00DF27EC" w:rsidRPr="001403EE" w:rsidRDefault="00DC5B9E">
      <w:pPr>
        <w:pStyle w:val="IASBNormalnpara"/>
        <w:rPr>
          <w:lang w:val="ru-RU"/>
        </w:rPr>
      </w:pPr>
      <w:r w:rsidRPr="001403EE">
        <w:rPr>
          <w:lang w:val="kk-KZ"/>
        </w:rPr>
        <w:t>6.78</w:t>
      </w:r>
      <w:r w:rsidRPr="001403EE">
        <w:rPr>
          <w:lang w:val="kk-KZ"/>
        </w:rPr>
        <w:tab/>
      </w:r>
      <w:r w:rsidR="008F2D0E" w:rsidRPr="001403EE">
        <w:rPr>
          <w:color w:val="000000"/>
          <w:szCs w:val="19"/>
          <w:lang w:val="ky-KG"/>
        </w:rPr>
        <w:t>О</w:t>
      </w:r>
      <w:r w:rsidR="008F2D0E" w:rsidRPr="001403EE">
        <w:rPr>
          <w:color w:val="000000"/>
          <w:szCs w:val="19"/>
          <w:lang w:val="kk-KZ"/>
        </w:rPr>
        <w:t xml:space="preserve">перациялык чыгымдар олуттуу болгон учурларды кошпогондо, </w:t>
      </w:r>
      <w:r w:rsidR="008F2D0E" w:rsidRPr="001403EE">
        <w:rPr>
          <w:color w:val="000000"/>
          <w:szCs w:val="19"/>
          <w:lang w:val="ky-KG"/>
        </w:rPr>
        <w:t>б</w:t>
      </w:r>
      <w:r w:rsidR="008F2D0E" w:rsidRPr="001403EE">
        <w:rPr>
          <w:color w:val="000000"/>
          <w:szCs w:val="19"/>
          <w:lang w:val="kk-KZ"/>
        </w:rPr>
        <w:t xml:space="preserve">аштапкы таанууда рыноктук шарттарда операция болуп саналган окуянын натыйжасында сатып алынган же кабыл алынган активдин же милдеттенменин наркы, адатта ошол күнгө карата анын адилет наркына барабар. </w:t>
      </w:r>
      <w:r w:rsidR="008F2D0E" w:rsidRPr="001403EE">
        <w:rPr>
          <w:color w:val="000000"/>
          <w:szCs w:val="19"/>
          <w:lang w:val="ru-RU"/>
        </w:rPr>
        <w:t xml:space="preserve">Бирок бул эки </w:t>
      </w:r>
      <w:r w:rsidR="008F2D0E" w:rsidRPr="001403EE">
        <w:rPr>
          <w:color w:val="000000"/>
          <w:szCs w:val="19"/>
          <w:lang w:val="kk-KZ"/>
        </w:rPr>
        <w:t xml:space="preserve">сумма </w:t>
      </w:r>
      <w:r w:rsidR="008F2D0E" w:rsidRPr="001403EE">
        <w:rPr>
          <w:color w:val="000000"/>
          <w:szCs w:val="19"/>
          <w:lang w:val="ru-RU"/>
        </w:rPr>
        <w:t>бири бирине дал келсе дагы, баштапкы таанууда колдонулган баалоо базасын сыпаттоо керек. Эгер кийин баштапкы нарк колдонула турган болсо, анда баалоонун мындай базасы баштапкы таанууда туура келген болуп саналат. Ошондой эле андан кийин учурдагы нарк колдонула турган болсо, анда баалоонун бул базасы дагы баштапкы таанууда ылайыктуу болуп саналат. Баштапкы таануу жана андан кийинки баалоо үчүн баалоонун бир эле базасын колдонуу, баштапкы таануудан кийинки биринчи баалоодо баалоо базасынын өзгөрүшүнөн улам пайда болгон кирешелерди жана чыгашаларды таануудан оолак болууга мүмкүндүк берет (6.48-пунктту караңыз).</w:t>
      </w:r>
    </w:p>
    <w:p w:rsidR="005472FF" w:rsidRDefault="00DC5B9E">
      <w:pPr>
        <w:pStyle w:val="IASBNormalnpara"/>
        <w:rPr>
          <w:lang w:val="ru-RU"/>
        </w:rPr>
      </w:pPr>
      <w:r w:rsidRPr="001403EE">
        <w:rPr>
          <w:lang w:val="ru-RU"/>
        </w:rPr>
        <w:t>6.79</w:t>
      </w:r>
      <w:r w:rsidRPr="001403EE">
        <w:rPr>
          <w:lang w:val="ru-RU"/>
        </w:rPr>
        <w:tab/>
      </w:r>
      <w:r w:rsidR="008F2D0E" w:rsidRPr="001403EE">
        <w:rPr>
          <w:color w:val="000000"/>
          <w:szCs w:val="19"/>
          <w:lang w:val="ru-RU"/>
        </w:rPr>
        <w:t xml:space="preserve">Ишкана рынок шарттарындагы </w:t>
      </w:r>
      <w:r w:rsidR="008F2D0E" w:rsidRPr="001403EE">
        <w:rPr>
          <w:color w:val="000000"/>
          <w:szCs w:val="19"/>
          <w:lang w:val="kk-KZ"/>
        </w:rPr>
        <w:t>операциянын</w:t>
      </w:r>
      <w:r w:rsidR="008F2D0E" w:rsidRPr="001403EE">
        <w:rPr>
          <w:color w:val="000000"/>
          <w:szCs w:val="19"/>
          <w:lang w:val="ru-RU"/>
        </w:rPr>
        <w:t xml:space="preserve"> алкагында башка активди же милдеттенмени өткөрүп берүүнүн ордуна активди сатып алганда же милдеттенмени өзүнө алганда, сатып алынган активдин же кабыл алынган милдеттенменин баштапкы аныкталган </w:t>
      </w:r>
      <w:r w:rsidR="008F2D0E" w:rsidRPr="001403EE">
        <w:rPr>
          <w:color w:val="000000"/>
          <w:szCs w:val="19"/>
          <w:lang w:val="kk-KZ"/>
        </w:rPr>
        <w:t>көлөмү</w:t>
      </w:r>
      <w:r w:rsidR="008F2D0E" w:rsidRPr="001403EE">
        <w:rPr>
          <w:color w:val="000000"/>
          <w:szCs w:val="19"/>
          <w:lang w:val="ru-RU"/>
        </w:rPr>
        <w:t xml:space="preserve"> мындай </w:t>
      </w:r>
      <w:r w:rsidR="008F2D0E" w:rsidRPr="001403EE">
        <w:rPr>
          <w:color w:val="000000"/>
          <w:szCs w:val="19"/>
          <w:lang w:val="kk-KZ"/>
        </w:rPr>
        <w:t xml:space="preserve">операциянын </w:t>
      </w:r>
      <w:r w:rsidR="008F2D0E" w:rsidRPr="001403EE">
        <w:rPr>
          <w:color w:val="000000"/>
          <w:szCs w:val="19"/>
          <w:lang w:val="ru-RU"/>
        </w:rPr>
        <w:t xml:space="preserve">натыйжасында кирешелер же чыгашалар пайда болоорун/болбой тургандыгын аныктайт. </w:t>
      </w:r>
      <w:r w:rsidR="008F2D0E" w:rsidRPr="001403EE">
        <w:rPr>
          <w:color w:val="000000"/>
          <w:szCs w:val="19"/>
          <w:lang w:val="ky-KG"/>
        </w:rPr>
        <w:t>К</w:t>
      </w:r>
      <w:r w:rsidR="008F2D0E" w:rsidRPr="001403EE">
        <w:rPr>
          <w:color w:val="000000"/>
          <w:szCs w:val="19"/>
          <w:lang w:val="ru-RU"/>
        </w:rPr>
        <w:t xml:space="preserve">иреше же </w:t>
      </w:r>
      <w:r w:rsidR="008F2D0E" w:rsidRPr="001403EE">
        <w:rPr>
          <w:color w:val="000000"/>
          <w:szCs w:val="19"/>
          <w:lang w:val="ru-RU"/>
        </w:rPr>
        <w:lastRenderedPageBreak/>
        <w:t>чыгаша өткөрүлүп берилген активди же милдеттенмени таанууну токтотуунун натыйжасында</w:t>
      </w:r>
      <w:r w:rsidR="008F2D0E" w:rsidRPr="001403EE">
        <w:rPr>
          <w:color w:val="000000"/>
          <w:szCs w:val="19"/>
          <w:lang w:val="ky-KG"/>
        </w:rPr>
        <w:t xml:space="preserve"> пайда болгон</w:t>
      </w:r>
      <w:r w:rsidR="008F2D0E" w:rsidRPr="001403EE">
        <w:rPr>
          <w:color w:val="000000"/>
          <w:szCs w:val="19"/>
          <w:lang w:val="ru-RU"/>
        </w:rPr>
        <w:t xml:space="preserve"> же активдин </w:t>
      </w:r>
      <w:r w:rsidR="008F2D0E" w:rsidRPr="001403EE">
        <w:rPr>
          <w:color w:val="000000"/>
          <w:szCs w:val="19"/>
          <w:lang w:val="kk-KZ"/>
        </w:rPr>
        <w:t>наркы</w:t>
      </w:r>
      <w:r w:rsidR="008F2D0E" w:rsidRPr="001403EE">
        <w:rPr>
          <w:color w:val="000000"/>
          <w:szCs w:val="19"/>
          <w:lang w:val="ru-RU"/>
        </w:rPr>
        <w:t xml:space="preserve"> түшүрүлгөндө же милдеттенме </w:t>
      </w:r>
      <w:r w:rsidR="008F2D0E" w:rsidRPr="001403EE">
        <w:rPr>
          <w:color w:val="000000"/>
          <w:szCs w:val="19"/>
          <w:lang w:val="kk-KZ"/>
        </w:rPr>
        <w:t xml:space="preserve">оордотулган </w:t>
      </w:r>
      <w:r w:rsidR="008F2D0E" w:rsidRPr="001403EE">
        <w:rPr>
          <w:color w:val="000000"/>
          <w:szCs w:val="19"/>
          <w:lang w:val="ru-RU"/>
        </w:rPr>
        <w:t>бол</w:t>
      </w:r>
      <w:r w:rsidR="008F2D0E" w:rsidRPr="001403EE">
        <w:rPr>
          <w:color w:val="000000"/>
          <w:szCs w:val="19"/>
          <w:lang w:val="kk-KZ"/>
        </w:rPr>
        <w:t xml:space="preserve">уп саналган </w:t>
      </w:r>
      <w:r w:rsidR="008F2D0E" w:rsidRPr="001403EE">
        <w:rPr>
          <w:color w:val="000000"/>
          <w:szCs w:val="19"/>
          <w:lang w:val="ru-RU"/>
        </w:rPr>
        <w:t>учурлард</w:t>
      </w:r>
      <w:r w:rsidR="008F2D0E" w:rsidRPr="001403EE">
        <w:rPr>
          <w:color w:val="000000"/>
          <w:szCs w:val="19"/>
          <w:lang w:val="ky-KG"/>
        </w:rPr>
        <w:t>ы кошпогондо,</w:t>
      </w:r>
      <w:r w:rsidR="008F2D0E" w:rsidRPr="001403EE">
        <w:rPr>
          <w:color w:val="000000"/>
          <w:szCs w:val="19"/>
          <w:lang w:val="ru-RU"/>
        </w:rPr>
        <w:t xml:space="preserve"> </w:t>
      </w:r>
      <w:r w:rsidR="008F2D0E" w:rsidRPr="001403EE">
        <w:rPr>
          <w:color w:val="000000"/>
          <w:szCs w:val="19"/>
          <w:lang w:val="ky-KG"/>
        </w:rPr>
        <w:t>э</w:t>
      </w:r>
      <w:r w:rsidR="008F2D0E" w:rsidRPr="001403EE">
        <w:rPr>
          <w:color w:val="000000"/>
          <w:szCs w:val="19"/>
          <w:lang w:val="ru-RU"/>
        </w:rPr>
        <w:t>гер актив же милдеттенме баштапкы наркы боюнча бааланса</w:t>
      </w:r>
      <w:r w:rsidR="008F2D0E" w:rsidRPr="001403EE">
        <w:rPr>
          <w:color w:val="000000"/>
          <w:szCs w:val="19"/>
          <w:lang w:val="ky-KG"/>
        </w:rPr>
        <w:t>,</w:t>
      </w:r>
      <w:r w:rsidR="008F2D0E" w:rsidRPr="001403EE">
        <w:rPr>
          <w:color w:val="000000"/>
          <w:szCs w:val="19"/>
          <w:lang w:val="ru-RU"/>
        </w:rPr>
        <w:t xml:space="preserve"> баштапкы таанууда эч кандай киреше же чыгаша пайда болбойт.</w:t>
      </w:r>
      <w:r w:rsidR="004C395A" w:rsidRPr="001403EE">
        <w:rPr>
          <w:lang w:val="ru-RU"/>
        </w:rPr>
        <w:t xml:space="preserve"> </w:t>
      </w:r>
    </w:p>
    <w:p w:rsidR="00DF27EC" w:rsidRPr="001403EE" w:rsidRDefault="00DC5B9E">
      <w:pPr>
        <w:pStyle w:val="IASBNormalnpara"/>
        <w:rPr>
          <w:lang w:val="ru-RU"/>
        </w:rPr>
      </w:pPr>
      <w:r w:rsidRPr="001403EE">
        <w:rPr>
          <w:lang w:val="ru-RU"/>
        </w:rPr>
        <w:t>6.80</w:t>
      </w:r>
      <w:r w:rsidRPr="001403EE">
        <w:rPr>
          <w:lang w:val="ru-RU"/>
        </w:rPr>
        <w:tab/>
      </w:r>
      <w:r w:rsidR="004C395A" w:rsidRPr="001403EE">
        <w:rPr>
          <w:color w:val="000000"/>
          <w:szCs w:val="19"/>
          <w:lang w:val="ru-RU"/>
        </w:rPr>
        <w:t xml:space="preserve">Ишкана рынок шарттарында </w:t>
      </w:r>
      <w:r w:rsidR="004C395A" w:rsidRPr="001403EE">
        <w:rPr>
          <w:color w:val="000000"/>
          <w:szCs w:val="19"/>
          <w:lang w:val="kk-KZ"/>
        </w:rPr>
        <w:t xml:space="preserve">операция </w:t>
      </w:r>
      <w:r w:rsidR="004C395A" w:rsidRPr="001403EE">
        <w:rPr>
          <w:color w:val="000000"/>
          <w:szCs w:val="19"/>
          <w:lang w:val="ru-RU"/>
        </w:rPr>
        <w:t>болуп саналбаган окуялардын натыйжасында активдерди сатып ала алат же өзүнө милдеттенмелерди ала алат. Мисалы:</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4C395A" w:rsidRPr="001403EE">
        <w:rPr>
          <w:color w:val="000000"/>
          <w:szCs w:val="19"/>
          <w:lang w:val="kk-KZ"/>
        </w:rPr>
        <w:t xml:space="preserve">операциянын </w:t>
      </w:r>
      <w:r w:rsidR="004C395A" w:rsidRPr="001403EE">
        <w:rPr>
          <w:color w:val="000000"/>
          <w:szCs w:val="19"/>
          <w:lang w:val="ru-RU"/>
        </w:rPr>
        <w:t>баасы тараптар ортосундагы пайда болгон мамилелер, же финансылык кыйынчылыктар, же бир тараптын башка аргасыз аракеттери менен шартталышы мүмкүн;</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4C395A" w:rsidRPr="001403EE">
        <w:rPr>
          <w:color w:val="000000"/>
          <w:szCs w:val="19"/>
          <w:lang w:val="ru-RU"/>
        </w:rPr>
        <w:t>актив ишканага мамлекет тарабынан акысыз негизде берилиши же башка тарап аркылуу ишканага белекке берилиши мүмкүн;</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4C395A" w:rsidRPr="001403EE">
        <w:rPr>
          <w:color w:val="000000"/>
          <w:szCs w:val="19"/>
          <w:lang w:val="ru-RU"/>
        </w:rPr>
        <w:t>милдеттенменин пайда болушу мыйзамдардын же башка ченемдик актылардын талаптарына шартталган болушу мүмкүн; же</w:t>
      </w:r>
    </w:p>
    <w:p w:rsidR="00DF27EC" w:rsidRPr="001403EE" w:rsidRDefault="00DC5B9E">
      <w:pPr>
        <w:pStyle w:val="IASBNormalnparaL1"/>
        <w:rPr>
          <w:lang w:val="ru-RU"/>
        </w:rPr>
      </w:pPr>
      <w:r w:rsidRPr="001403EE">
        <w:rPr>
          <w:lang w:val="ru-RU"/>
        </w:rPr>
        <w:t>(</w:t>
      </w:r>
      <w:r w:rsidRPr="001403EE">
        <w:t>d</w:t>
      </w:r>
      <w:r w:rsidRPr="001403EE">
        <w:rPr>
          <w:lang w:val="ru-RU"/>
        </w:rPr>
        <w:t>)</w:t>
      </w:r>
      <w:r w:rsidRPr="001403EE">
        <w:rPr>
          <w:lang w:val="ru-RU"/>
        </w:rPr>
        <w:tab/>
      </w:r>
      <w:r w:rsidR="004C395A" w:rsidRPr="001403EE">
        <w:rPr>
          <w:color w:val="000000"/>
          <w:szCs w:val="19"/>
          <w:lang w:val="ru-RU"/>
        </w:rPr>
        <w:t>компе</w:t>
      </w:r>
      <w:r w:rsidR="004C395A" w:rsidRPr="001403EE">
        <w:rPr>
          <w:color w:val="000000"/>
          <w:szCs w:val="19"/>
          <w:lang w:val="kk-KZ"/>
        </w:rPr>
        <w:t>н</w:t>
      </w:r>
      <w:r w:rsidR="004C395A" w:rsidRPr="001403EE">
        <w:rPr>
          <w:color w:val="000000"/>
          <w:szCs w:val="19"/>
          <w:lang w:val="ru-RU"/>
        </w:rPr>
        <w:t xml:space="preserve">сацияны же айып </w:t>
      </w:r>
      <w:r w:rsidR="004C395A" w:rsidRPr="001403EE">
        <w:rPr>
          <w:color w:val="000000"/>
          <w:szCs w:val="19"/>
          <w:lang w:val="kk-KZ"/>
        </w:rPr>
        <w:t xml:space="preserve">акыны </w:t>
      </w:r>
      <w:r w:rsidR="004C395A" w:rsidRPr="001403EE">
        <w:rPr>
          <w:color w:val="000000"/>
          <w:szCs w:val="19"/>
          <w:lang w:val="ru-RU"/>
        </w:rPr>
        <w:t>төлөө милдети ишкананын мыйзамдарды бузуусунун натыйжасында пайда болушу мүмкүн.</w:t>
      </w:r>
    </w:p>
    <w:p w:rsidR="00DF27EC" w:rsidRPr="001403EE" w:rsidRDefault="00DC5B9E">
      <w:pPr>
        <w:pStyle w:val="IASBNormalnpara"/>
        <w:rPr>
          <w:lang w:val="ru-RU"/>
        </w:rPr>
      </w:pPr>
      <w:r w:rsidRPr="001403EE">
        <w:rPr>
          <w:lang w:val="ru-RU"/>
        </w:rPr>
        <w:t>6.81</w:t>
      </w:r>
      <w:r w:rsidRPr="001403EE">
        <w:rPr>
          <w:lang w:val="ru-RU"/>
        </w:rPr>
        <w:tab/>
      </w:r>
      <w:r w:rsidR="004C395A" w:rsidRPr="001403EE">
        <w:rPr>
          <w:color w:val="000000"/>
          <w:szCs w:val="19"/>
          <w:lang w:val="ru-RU"/>
        </w:rPr>
        <w:t>Мындай учурларда баштапкы нарк боюнча сатып алынган активди же алынган милдеттенмени баалоо ишкананын активдери жана милдеттенмелери жөнүндө, же операциянын же башка окуянын натыйжасында пайда болгон кирешелер же чыгашалар жөнүндө</w:t>
      </w:r>
      <w:r w:rsidR="004C395A" w:rsidRPr="001403EE">
        <w:rPr>
          <w:color w:val="000000"/>
          <w:szCs w:val="19"/>
          <w:lang w:val="kk-KZ"/>
        </w:rPr>
        <w:t>г</w:t>
      </w:r>
      <w:r w:rsidR="004C395A" w:rsidRPr="001403EE">
        <w:rPr>
          <w:color w:val="000000"/>
          <w:szCs w:val="19"/>
          <w:lang w:val="ru-RU"/>
        </w:rPr>
        <w:t xml:space="preserve">ү маалыматтын туура </w:t>
      </w:r>
      <w:r w:rsidR="004C395A" w:rsidRPr="001403EE">
        <w:rPr>
          <w:color w:val="000000"/>
          <w:szCs w:val="19"/>
          <w:lang w:val="kk-KZ"/>
        </w:rPr>
        <w:t xml:space="preserve">көрсөтүлүшүн </w:t>
      </w:r>
      <w:r w:rsidR="004C395A" w:rsidRPr="001403EE">
        <w:rPr>
          <w:color w:val="000000"/>
          <w:szCs w:val="19"/>
          <w:lang w:val="ru-RU"/>
        </w:rPr>
        <w:t xml:space="preserve">камсыз кылбай калышы мүмкүн. </w:t>
      </w:r>
      <w:r w:rsidR="004C395A" w:rsidRPr="001403EE">
        <w:rPr>
          <w:color w:val="000000"/>
          <w:szCs w:val="19"/>
          <w:lang w:val="ky-KG"/>
        </w:rPr>
        <w:t>Тешелүү түрдө</w:t>
      </w:r>
      <w:r w:rsidR="004C395A" w:rsidRPr="001403EE">
        <w:rPr>
          <w:color w:val="000000"/>
          <w:szCs w:val="19"/>
          <w:lang w:val="ru-RU"/>
        </w:rPr>
        <w:t>, сатып алынган активди же алынган милдеттенмени 6.6-пунктта көрсөтүлгөндөй шарттуу баштапкы наркында баалоо орундуу болуп саналат. Шарттуу баштапкы нарктын жана баштапкы таанууда төлөнгөн же ордун толтуруу менен алынган нарктын ортосундагы айырма киреше же чыгаша катары таанылат.</w:t>
      </w:r>
    </w:p>
    <w:p w:rsidR="00DF27EC" w:rsidRPr="001403EE" w:rsidRDefault="00DC5B9E">
      <w:pPr>
        <w:pStyle w:val="IASBNormalnpara"/>
        <w:rPr>
          <w:lang w:val="ru-RU"/>
        </w:rPr>
      </w:pPr>
      <w:r w:rsidRPr="001403EE">
        <w:rPr>
          <w:lang w:val="ru-RU"/>
        </w:rPr>
        <w:t>6.82</w:t>
      </w:r>
      <w:r w:rsidRPr="001403EE">
        <w:rPr>
          <w:lang w:val="ru-RU"/>
        </w:rPr>
        <w:tab/>
      </w:r>
      <w:r w:rsidR="004C395A" w:rsidRPr="001403EE">
        <w:rPr>
          <w:color w:val="000000"/>
          <w:szCs w:val="19"/>
          <w:lang w:val="ru-RU"/>
        </w:rPr>
        <w:t xml:space="preserve">Эгер активди сатып алуу же милдеттенменин пайда болушу рыноктук шарттардагы </w:t>
      </w:r>
      <w:r w:rsidR="004C395A" w:rsidRPr="001403EE">
        <w:rPr>
          <w:color w:val="000000"/>
          <w:szCs w:val="19"/>
          <w:lang w:val="kk-KZ"/>
        </w:rPr>
        <w:t xml:space="preserve">операция </w:t>
      </w:r>
      <w:r w:rsidR="004C395A" w:rsidRPr="001403EE">
        <w:rPr>
          <w:color w:val="000000"/>
          <w:szCs w:val="19"/>
          <w:lang w:val="ru-RU"/>
        </w:rPr>
        <w:t>болуп саналбаган окуянын негизинде жүрсө</w:t>
      </w:r>
      <w:r w:rsidR="004C395A" w:rsidRPr="001403EE">
        <w:rPr>
          <w:color w:val="000000"/>
          <w:szCs w:val="19"/>
          <w:lang w:val="ky-KG"/>
        </w:rPr>
        <w:t>,</w:t>
      </w:r>
      <w:r w:rsidR="004C395A" w:rsidRPr="001403EE">
        <w:rPr>
          <w:color w:val="000000"/>
          <w:szCs w:val="19"/>
          <w:lang w:val="ru-RU"/>
        </w:rPr>
        <w:t xml:space="preserve"> бул </w:t>
      </w:r>
      <w:r w:rsidR="004C395A" w:rsidRPr="001403EE">
        <w:rPr>
          <w:color w:val="000000"/>
          <w:szCs w:val="19"/>
          <w:lang w:val="kk-KZ"/>
        </w:rPr>
        <w:t>операциянын ж</w:t>
      </w:r>
      <w:r w:rsidR="004C395A" w:rsidRPr="001403EE">
        <w:rPr>
          <w:color w:val="000000"/>
          <w:szCs w:val="19"/>
          <w:lang w:val="ru-RU"/>
        </w:rPr>
        <w:t xml:space="preserve">е болгон окуянын бүткүл </w:t>
      </w:r>
      <w:r w:rsidR="004C395A" w:rsidRPr="001403EE">
        <w:rPr>
          <w:color w:val="000000"/>
          <w:szCs w:val="19"/>
          <w:lang w:val="kk-KZ"/>
        </w:rPr>
        <w:t xml:space="preserve">жөндүү </w:t>
      </w:r>
      <w:r w:rsidR="004C395A" w:rsidRPr="001403EE">
        <w:rPr>
          <w:color w:val="000000"/>
          <w:szCs w:val="19"/>
          <w:lang w:val="ru-RU"/>
        </w:rPr>
        <w:t xml:space="preserve">аспектилерин идентификациялоо жана эске алуу керек. Мисалы, ишкананын өздүк капиталына </w:t>
      </w:r>
      <w:r w:rsidR="004C395A" w:rsidRPr="001403EE">
        <w:rPr>
          <w:color w:val="000000"/>
          <w:szCs w:val="19"/>
          <w:lang w:val="kk-KZ"/>
        </w:rPr>
        <w:t xml:space="preserve">карата талаптардын ээлери тарабынан </w:t>
      </w:r>
      <w:r w:rsidR="004C395A" w:rsidRPr="001403EE">
        <w:rPr>
          <w:color w:val="000000"/>
          <w:szCs w:val="19"/>
          <w:lang w:val="ru-RU"/>
        </w:rPr>
        <w:t xml:space="preserve">же операциянын же башка окуянын ишкананын финансылык абалына таасиринин, же ишкананын финансылык </w:t>
      </w:r>
      <w:r w:rsidR="004C395A" w:rsidRPr="001403EE">
        <w:rPr>
          <w:color w:val="000000"/>
          <w:szCs w:val="19"/>
          <w:lang w:val="kk-KZ"/>
        </w:rPr>
        <w:t xml:space="preserve">натыйжалуулугуна </w:t>
      </w:r>
      <w:r w:rsidR="004C395A" w:rsidRPr="001403EE">
        <w:rPr>
          <w:color w:val="000000"/>
          <w:szCs w:val="19"/>
          <w:lang w:val="ru-RU"/>
        </w:rPr>
        <w:t xml:space="preserve">тиешелүү таасирдин маӊызын туура </w:t>
      </w:r>
      <w:r w:rsidR="004C395A" w:rsidRPr="001403EE">
        <w:rPr>
          <w:color w:val="000000"/>
          <w:szCs w:val="19"/>
          <w:lang w:val="kk-KZ"/>
        </w:rPr>
        <w:t>көрсөтүү</w:t>
      </w:r>
      <w:r w:rsidR="004C395A" w:rsidRPr="001403EE">
        <w:rPr>
          <w:color w:val="000000"/>
          <w:szCs w:val="19"/>
          <w:lang w:val="ru-RU"/>
        </w:rPr>
        <w:t xml:space="preserve"> үчүн алардын пайдасына бөлүштүрүүлөр</w:t>
      </w:r>
      <w:r w:rsidR="004C395A" w:rsidRPr="001403EE">
        <w:rPr>
          <w:color w:val="000000"/>
          <w:szCs w:val="19"/>
          <w:lang w:val="kk-KZ"/>
        </w:rPr>
        <w:t xml:space="preserve"> боюнча </w:t>
      </w:r>
      <w:r w:rsidR="004C395A" w:rsidRPr="001403EE">
        <w:rPr>
          <w:color w:val="000000"/>
          <w:szCs w:val="19"/>
          <w:lang w:val="ru-RU"/>
        </w:rPr>
        <w:t>башка активдерди, башка милдеттенмелерди таануу талап кылынышы мүмкүн (4.59-4.62-пункттарын караңыз).</w:t>
      </w:r>
    </w:p>
    <w:p w:rsidR="00DF27EC" w:rsidRPr="001403EE" w:rsidRDefault="004C395A">
      <w:pPr>
        <w:pStyle w:val="IASBSectionTitle2Ind"/>
        <w:rPr>
          <w:rFonts w:ascii="Times New Roman" w:hAnsi="Times New Roman" w:cs="Times New Roman"/>
          <w:lang w:val="ru-RU"/>
        </w:rPr>
      </w:pPr>
      <w:r w:rsidRPr="001403EE">
        <w:rPr>
          <w:rFonts w:ascii="Times New Roman" w:hAnsi="Times New Roman" w:cs="Times New Roman"/>
          <w:bCs/>
          <w:color w:val="000000"/>
          <w:lang w:val="ru-RU"/>
        </w:rPr>
        <w:t>Баалоонун бирден ашык базасын пайдалануу</w:t>
      </w:r>
    </w:p>
    <w:p w:rsidR="00DF27EC" w:rsidRPr="001403EE" w:rsidRDefault="00DC5B9E">
      <w:pPr>
        <w:pStyle w:val="IASBNormalnpara"/>
        <w:rPr>
          <w:lang w:val="ru-RU"/>
        </w:rPr>
      </w:pPr>
      <w:r w:rsidRPr="001403EE">
        <w:rPr>
          <w:lang w:val="ru-RU"/>
        </w:rPr>
        <w:t>6.83</w:t>
      </w:r>
      <w:r w:rsidRPr="001403EE">
        <w:rPr>
          <w:lang w:val="ru-RU"/>
        </w:rPr>
        <w:tab/>
      </w:r>
      <w:r w:rsidR="004C395A" w:rsidRPr="001403EE">
        <w:rPr>
          <w:color w:val="000000"/>
          <w:szCs w:val="19"/>
          <w:lang w:val="ru-RU"/>
        </w:rPr>
        <w:t>Айрым учурдарда 6.43-6.76-пункттарында белгиленген факторлорду эсепке алуу ишкананын финансылык абалын</w:t>
      </w:r>
      <w:r w:rsidR="004C395A" w:rsidRPr="001403EE">
        <w:rPr>
          <w:color w:val="000000"/>
          <w:szCs w:val="19"/>
          <w:lang w:val="ky-KG"/>
        </w:rPr>
        <w:t>,</w:t>
      </w:r>
      <w:r w:rsidR="004C395A" w:rsidRPr="001403EE">
        <w:rPr>
          <w:color w:val="000000"/>
          <w:szCs w:val="19"/>
          <w:lang w:val="ru-RU"/>
        </w:rPr>
        <w:t xml:space="preserve"> жана анын финансылык натыйжаларын туура </w:t>
      </w:r>
      <w:r w:rsidR="004C395A" w:rsidRPr="001403EE">
        <w:rPr>
          <w:color w:val="000000"/>
          <w:szCs w:val="19"/>
          <w:lang w:val="kk-KZ"/>
        </w:rPr>
        <w:t xml:space="preserve">көрсөтүүнү </w:t>
      </w:r>
      <w:r w:rsidR="004C395A" w:rsidRPr="001403EE">
        <w:rPr>
          <w:color w:val="000000"/>
          <w:szCs w:val="19"/>
          <w:lang w:val="ru-RU"/>
        </w:rPr>
        <w:t xml:space="preserve">камсыз кылган </w:t>
      </w:r>
      <w:r w:rsidR="004C395A" w:rsidRPr="001403EE">
        <w:rPr>
          <w:color w:val="000000"/>
          <w:szCs w:val="19"/>
          <w:lang w:val="kk-KZ"/>
        </w:rPr>
        <w:t xml:space="preserve">жөндүү </w:t>
      </w:r>
      <w:r w:rsidR="004C395A" w:rsidRPr="001403EE">
        <w:rPr>
          <w:color w:val="000000"/>
          <w:szCs w:val="19"/>
          <w:lang w:val="ru-RU"/>
        </w:rPr>
        <w:t>маалыматты берүү үчүн активдин же милдеттенменин жана аны менен байланышкан кирешелердин жана чыгашалардын баалоосунун бирден ашык базасын колдонуу талап кылынарына алып келиши мүмкүн.</w:t>
      </w:r>
    </w:p>
    <w:p w:rsidR="00DF27EC" w:rsidRPr="001403EE" w:rsidRDefault="00DC5B9E">
      <w:pPr>
        <w:pStyle w:val="IASBNormalnpara"/>
        <w:rPr>
          <w:lang w:val="ru-RU"/>
        </w:rPr>
      </w:pPr>
      <w:r w:rsidRPr="001403EE">
        <w:rPr>
          <w:lang w:val="ru-RU"/>
        </w:rPr>
        <w:t>6.84</w:t>
      </w:r>
      <w:r w:rsidRPr="001403EE">
        <w:rPr>
          <w:lang w:val="ru-RU"/>
        </w:rPr>
        <w:tab/>
      </w:r>
      <w:r w:rsidR="004C395A" w:rsidRPr="001403EE">
        <w:rPr>
          <w:color w:val="000000"/>
          <w:szCs w:val="19"/>
          <w:lang w:val="ru-RU"/>
        </w:rPr>
        <w:t xml:space="preserve">Көпчүлүк учурларда мындай маалыматты берүүнүн </w:t>
      </w:r>
      <w:r w:rsidR="004C395A" w:rsidRPr="001403EE">
        <w:rPr>
          <w:color w:val="000000"/>
          <w:szCs w:val="19"/>
          <w:lang w:val="ky-KG"/>
        </w:rPr>
        <w:t xml:space="preserve">алда канча </w:t>
      </w:r>
      <w:r w:rsidR="004C395A" w:rsidRPr="001403EE">
        <w:rPr>
          <w:color w:val="000000"/>
          <w:szCs w:val="19"/>
          <w:lang w:val="ru-RU"/>
        </w:rPr>
        <w:t>түшүнүктүү ыкмасы болуп төмөнкүлөр саналат:</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4C395A" w:rsidRPr="001403EE">
        <w:rPr>
          <w:color w:val="000000"/>
          <w:szCs w:val="19"/>
          <w:lang w:val="ru-RU"/>
        </w:rPr>
        <w:t xml:space="preserve">финансылык абал жөнүндө отчетто актив же милдеттенме үчүн, </w:t>
      </w:r>
      <w:r w:rsidR="004C395A" w:rsidRPr="001403EE">
        <w:rPr>
          <w:color w:val="000000"/>
          <w:szCs w:val="19"/>
          <w:lang w:val="ky-KG"/>
        </w:rPr>
        <w:t>ошондой эле</w:t>
      </w:r>
      <w:r w:rsidR="004C395A" w:rsidRPr="001403EE">
        <w:rPr>
          <w:color w:val="000000"/>
          <w:szCs w:val="19"/>
          <w:lang w:val="ru-RU"/>
        </w:rPr>
        <w:t xml:space="preserve"> финансылык натыйжа</w:t>
      </w:r>
      <w:r w:rsidR="004C395A" w:rsidRPr="001403EE">
        <w:rPr>
          <w:color w:val="000000"/>
          <w:szCs w:val="19"/>
          <w:lang w:val="kk-KZ"/>
        </w:rPr>
        <w:t>луулук</w:t>
      </w:r>
      <w:r w:rsidR="004C395A" w:rsidRPr="001403EE">
        <w:rPr>
          <w:color w:val="000000"/>
          <w:szCs w:val="19"/>
          <w:lang w:val="ru-RU"/>
        </w:rPr>
        <w:t xml:space="preserve"> жөнүндөгү отчетто (отчеттордо) алар менен байланышкан кирешелер жана чыгашалар үчүн баалоонун бирдей базасын колдонуу; жана</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4C395A" w:rsidRPr="001403EE">
        <w:rPr>
          <w:color w:val="000000"/>
          <w:szCs w:val="19"/>
          <w:lang w:val="ru-RU"/>
        </w:rPr>
        <w:t>баалоонун башка базасын колдонуунун негизинде даярдалган кошумча маалыматты эске</w:t>
      </w:r>
      <w:r w:rsidR="004C395A" w:rsidRPr="001403EE">
        <w:rPr>
          <w:color w:val="000000"/>
          <w:szCs w:val="19"/>
          <w:lang w:val="kk-KZ"/>
        </w:rPr>
        <w:t>р</w:t>
      </w:r>
      <w:r w:rsidR="004C395A" w:rsidRPr="001403EE">
        <w:rPr>
          <w:color w:val="000000"/>
          <w:szCs w:val="19"/>
          <w:lang w:val="ru-RU"/>
        </w:rPr>
        <w:t>түүлөрдө берүү.</w:t>
      </w:r>
    </w:p>
    <w:p w:rsidR="00DF27EC" w:rsidRPr="001403EE" w:rsidRDefault="00DC5B9E">
      <w:pPr>
        <w:pStyle w:val="IASBNormalnpara"/>
        <w:rPr>
          <w:lang w:val="ru-RU"/>
        </w:rPr>
      </w:pPr>
      <w:r w:rsidRPr="001403EE">
        <w:rPr>
          <w:lang w:val="ru-RU"/>
        </w:rPr>
        <w:t>6.85</w:t>
      </w:r>
      <w:r w:rsidRPr="001403EE">
        <w:rPr>
          <w:lang w:val="ru-RU"/>
        </w:rPr>
        <w:tab/>
      </w:r>
      <w:r w:rsidR="004C395A" w:rsidRPr="001403EE">
        <w:rPr>
          <w:color w:val="000000"/>
          <w:szCs w:val="19"/>
          <w:lang w:val="ru-RU"/>
        </w:rPr>
        <w:t>Бирок</w:t>
      </w:r>
      <w:r w:rsidR="004C395A" w:rsidRPr="001403EE">
        <w:rPr>
          <w:color w:val="000000"/>
          <w:szCs w:val="19"/>
          <w:lang w:val="kk-KZ"/>
        </w:rPr>
        <w:t>,</w:t>
      </w:r>
      <w:r w:rsidR="004C395A" w:rsidRPr="001403EE">
        <w:rPr>
          <w:color w:val="000000"/>
          <w:szCs w:val="19"/>
          <w:lang w:val="ru-RU"/>
        </w:rPr>
        <w:t xml:space="preserve"> айрым учурларда мындай маалымат </w:t>
      </w:r>
      <w:r w:rsidR="004C395A" w:rsidRPr="001403EE">
        <w:rPr>
          <w:color w:val="000000"/>
          <w:szCs w:val="19"/>
          <w:lang w:val="kk-KZ"/>
        </w:rPr>
        <w:t xml:space="preserve">кыйла жөндүү </w:t>
      </w:r>
      <w:r w:rsidR="004C395A" w:rsidRPr="001403EE">
        <w:rPr>
          <w:color w:val="000000"/>
          <w:szCs w:val="19"/>
          <w:lang w:val="ru-RU"/>
        </w:rPr>
        <w:t xml:space="preserve">болот же эгер төмөнкүлөр колдонулса, ишкананын финансылык абалын, </w:t>
      </w:r>
      <w:r w:rsidR="004C395A" w:rsidRPr="001403EE">
        <w:rPr>
          <w:color w:val="000000"/>
          <w:szCs w:val="19"/>
          <w:lang w:val="ky-KG"/>
        </w:rPr>
        <w:t>ошондой эле</w:t>
      </w:r>
      <w:r w:rsidR="004C395A" w:rsidRPr="001403EE">
        <w:rPr>
          <w:color w:val="000000"/>
          <w:szCs w:val="19"/>
          <w:lang w:val="ru-RU"/>
        </w:rPr>
        <w:t xml:space="preserve"> анын финансылык </w:t>
      </w:r>
      <w:r w:rsidR="004C395A" w:rsidRPr="001403EE">
        <w:rPr>
          <w:color w:val="000000"/>
          <w:szCs w:val="19"/>
          <w:lang w:val="kk-KZ"/>
        </w:rPr>
        <w:t xml:space="preserve">натыйжалуулугун </w:t>
      </w:r>
      <w:r w:rsidR="004C395A" w:rsidRPr="001403EE">
        <w:rPr>
          <w:color w:val="000000"/>
          <w:szCs w:val="19"/>
          <w:lang w:val="ru-RU"/>
        </w:rPr>
        <w:t xml:space="preserve">туура </w:t>
      </w:r>
      <w:r w:rsidR="004C395A" w:rsidRPr="001403EE">
        <w:rPr>
          <w:color w:val="000000"/>
          <w:szCs w:val="19"/>
          <w:lang w:val="kk-KZ"/>
        </w:rPr>
        <w:t>көрсөтөт</w:t>
      </w:r>
      <w:r w:rsidR="004C395A" w:rsidRPr="001403EE">
        <w:rPr>
          <w:color w:val="000000"/>
          <w:szCs w:val="19"/>
          <w:lang w:val="ru-RU"/>
        </w:rPr>
        <w:t>:</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4C395A" w:rsidRPr="001403EE">
        <w:rPr>
          <w:color w:val="000000"/>
          <w:szCs w:val="19"/>
          <w:lang w:val="ru-RU"/>
        </w:rPr>
        <w:t>финансылык абал жөнүндө отчетто актив же милдеттенме үчүн учурдагы наркынын негизинде баалоонун базасы; жана</w:t>
      </w:r>
      <w:r w:rsidR="004C395A" w:rsidRPr="001403EE">
        <w:rPr>
          <w:lang w:val="ru-RU"/>
        </w:rPr>
        <w:t xml:space="preserve"> </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4C395A" w:rsidRPr="001403EE">
        <w:rPr>
          <w:sz w:val="20"/>
          <w:lang w:val="ru-RU"/>
        </w:rPr>
        <w:t>пайда же зыян жөнүндөгү отчетто</w:t>
      </w:r>
      <w:r w:rsidR="004C395A" w:rsidRPr="001403EE">
        <w:rPr>
          <w:rStyle w:val="a3"/>
        </w:rPr>
        <w:footnoteReference w:id="10"/>
      </w:r>
      <w:r w:rsidR="004C395A" w:rsidRPr="001403EE">
        <w:rPr>
          <w:lang w:val="ru-RU"/>
        </w:rPr>
        <w:t xml:space="preserve"> </w:t>
      </w:r>
      <w:r w:rsidR="004C395A" w:rsidRPr="001403EE">
        <w:rPr>
          <w:sz w:val="20"/>
          <w:lang w:val="ru-RU"/>
        </w:rPr>
        <w:t>алар менен байланышкан кирешелер же чыгашалар үчүн баалоонун башка базасы (7.17–7.18-пункттарды кара</w:t>
      </w:r>
      <w:r w:rsidR="004C395A" w:rsidRPr="001403EE">
        <w:rPr>
          <w:sz w:val="20"/>
          <w:lang w:val="kk-KZ"/>
        </w:rPr>
        <w:t>ңыз</w:t>
      </w:r>
      <w:r w:rsidR="004C395A" w:rsidRPr="001403EE">
        <w:rPr>
          <w:sz w:val="20"/>
          <w:lang w:val="ru-RU"/>
        </w:rPr>
        <w:t xml:space="preserve">). </w:t>
      </w:r>
    </w:p>
    <w:p w:rsidR="004C395A" w:rsidRPr="001403EE" w:rsidRDefault="004C395A" w:rsidP="004C395A">
      <w:pPr>
        <w:pStyle w:val="IASBNormalnpara"/>
        <w:ind w:hanging="62"/>
        <w:rPr>
          <w:color w:val="000000"/>
          <w:szCs w:val="19"/>
          <w:lang w:val="ru-RU"/>
        </w:rPr>
      </w:pPr>
      <w:r w:rsidRPr="001403EE">
        <w:rPr>
          <w:color w:val="000000"/>
          <w:szCs w:val="19"/>
          <w:lang w:val="ru-RU"/>
        </w:rPr>
        <w:t xml:space="preserve">Баалоо базасын тандоодо 6.43-6.76-пункттарында белгиленген факторлорду эске алуу керек. </w:t>
      </w:r>
    </w:p>
    <w:p w:rsidR="00DF27EC" w:rsidRPr="001403EE" w:rsidRDefault="00DC5B9E">
      <w:pPr>
        <w:pStyle w:val="IASBNormalnpara"/>
        <w:rPr>
          <w:lang w:val="ru-RU"/>
        </w:rPr>
      </w:pPr>
      <w:r w:rsidRPr="001403EE">
        <w:rPr>
          <w:lang w:val="ru-RU"/>
        </w:rPr>
        <w:lastRenderedPageBreak/>
        <w:t>6.86</w:t>
      </w:r>
      <w:r w:rsidRPr="001403EE">
        <w:rPr>
          <w:lang w:val="ru-RU"/>
        </w:rPr>
        <w:tab/>
      </w:r>
      <w:r w:rsidR="004C395A" w:rsidRPr="001403EE">
        <w:rPr>
          <w:color w:val="000000"/>
          <w:szCs w:val="19"/>
          <w:lang w:val="ru-RU"/>
        </w:rPr>
        <w:t xml:space="preserve">Мындай учурларда активдин же милдеттенменин учурдагы наркынын өзгөрүшү менен шартталган мезгилге жыйынды киреше же жыйынды чыгаша </w:t>
      </w:r>
      <w:r w:rsidR="004C395A" w:rsidRPr="001403EE">
        <w:rPr>
          <w:color w:val="000000"/>
          <w:szCs w:val="19"/>
          <w:lang w:val="kk-KZ"/>
        </w:rPr>
        <w:t>ажыратылат жана</w:t>
      </w:r>
      <w:r w:rsidR="004C395A" w:rsidRPr="001403EE">
        <w:rPr>
          <w:color w:val="000000"/>
          <w:szCs w:val="19"/>
          <w:lang w:val="ru-RU"/>
        </w:rPr>
        <w:t xml:space="preserve"> төмөндөгүдөй </w:t>
      </w:r>
      <w:r w:rsidR="004C395A" w:rsidRPr="001403EE">
        <w:rPr>
          <w:color w:val="000000"/>
          <w:szCs w:val="19"/>
          <w:lang w:val="ky-KG"/>
        </w:rPr>
        <w:t>түрдө</w:t>
      </w:r>
      <w:r w:rsidR="004C395A" w:rsidRPr="001403EE">
        <w:rPr>
          <w:color w:val="000000"/>
          <w:szCs w:val="19"/>
          <w:lang w:val="ru-RU"/>
        </w:rPr>
        <w:t xml:space="preserve"> классификацияланат (7.14-7.19-пункттар</w:t>
      </w:r>
      <w:r w:rsidR="004C395A" w:rsidRPr="001403EE">
        <w:rPr>
          <w:color w:val="000000"/>
          <w:szCs w:val="19"/>
          <w:lang w:val="kk-KZ"/>
        </w:rPr>
        <w:t>ды</w:t>
      </w:r>
      <w:r w:rsidR="004C395A" w:rsidRPr="001403EE">
        <w:rPr>
          <w:color w:val="000000"/>
          <w:szCs w:val="19"/>
          <w:lang w:val="ru-RU"/>
        </w:rPr>
        <w:t xml:space="preserve"> караңыз):</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4C395A" w:rsidRPr="001403EE">
        <w:rPr>
          <w:color w:val="000000"/>
          <w:szCs w:val="19"/>
          <w:lang w:val="ru-RU"/>
        </w:rPr>
        <w:t xml:space="preserve">пайда же зыян жөнүндөгү отчетко ушул </w:t>
      </w:r>
      <w:r w:rsidR="004C395A" w:rsidRPr="001403EE">
        <w:rPr>
          <w:color w:val="000000"/>
          <w:szCs w:val="19"/>
          <w:lang w:val="kk-KZ"/>
        </w:rPr>
        <w:t>отчет</w:t>
      </w:r>
      <w:r w:rsidR="004C395A" w:rsidRPr="001403EE">
        <w:rPr>
          <w:color w:val="000000"/>
          <w:szCs w:val="19"/>
          <w:lang w:val="ru-RU"/>
        </w:rPr>
        <w:t xml:space="preserve"> үчүн тандалган баалоо базасын колдонуу менен бааланган кирешелер жана чыгашалар киргизилген; жана </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4C395A" w:rsidRPr="001403EE">
        <w:rPr>
          <w:color w:val="000000"/>
          <w:szCs w:val="19"/>
          <w:lang w:val="ru-RU"/>
        </w:rPr>
        <w:t>башка жыйынды кирешенин курамына калган бардык кирешелер жана чыгашалар киргизилген. Натыйжада, ошол активге же милдеттенмеге кирген башка жыйынды кирешенин топтолгон суммасы төмөнкүлөрдүн ортосундагы айырманы түзөт:</w:t>
      </w:r>
      <w:r w:rsidRPr="001403EE">
        <w:rPr>
          <w:lang w:val="ru-RU"/>
        </w:rPr>
        <w:t xml:space="preserve"> </w:t>
      </w:r>
    </w:p>
    <w:p w:rsidR="00DF27EC" w:rsidRPr="001403EE" w:rsidRDefault="00DC5B9E">
      <w:pPr>
        <w:pStyle w:val="IASBNormalnparaL2"/>
        <w:rPr>
          <w:lang w:val="ru-RU"/>
        </w:rPr>
      </w:pPr>
      <w:r w:rsidRPr="001403EE">
        <w:rPr>
          <w:lang w:val="ru-RU"/>
        </w:rPr>
        <w:t>(</w:t>
      </w:r>
      <w:r w:rsidRPr="001403EE">
        <w:t>i</w:t>
      </w:r>
      <w:r w:rsidRPr="001403EE">
        <w:rPr>
          <w:lang w:val="ru-RU"/>
        </w:rPr>
        <w:t>)</w:t>
      </w:r>
      <w:r w:rsidRPr="001403EE">
        <w:rPr>
          <w:lang w:val="ru-RU"/>
        </w:rPr>
        <w:tab/>
      </w:r>
      <w:r w:rsidR="00103334" w:rsidRPr="001403EE">
        <w:rPr>
          <w:color w:val="000000"/>
          <w:szCs w:val="19"/>
          <w:lang w:val="ru-RU"/>
        </w:rPr>
        <w:t>финансылык абал жөнүндө отчетто ошол активдин же милдеттенменин баланстык наркынын; жана</w:t>
      </w:r>
      <w:r w:rsidR="00103334" w:rsidRPr="001403EE">
        <w:rPr>
          <w:lang w:val="ru-RU"/>
        </w:rPr>
        <w:t xml:space="preserve"> </w:t>
      </w:r>
    </w:p>
    <w:p w:rsidR="00DF27EC" w:rsidRPr="001403EE" w:rsidRDefault="00DC5B9E">
      <w:pPr>
        <w:pStyle w:val="IASBNormalnparaL2"/>
        <w:rPr>
          <w:lang w:val="ru-RU"/>
        </w:rPr>
      </w:pPr>
      <w:r w:rsidRPr="001403EE">
        <w:rPr>
          <w:lang w:val="ru-RU"/>
        </w:rPr>
        <w:t>(</w:t>
      </w:r>
      <w:r w:rsidRPr="001403EE">
        <w:t>ii</w:t>
      </w:r>
      <w:r w:rsidRPr="001403EE">
        <w:rPr>
          <w:lang w:val="ru-RU"/>
        </w:rPr>
        <w:t>)</w:t>
      </w:r>
      <w:r w:rsidRPr="001403EE">
        <w:rPr>
          <w:lang w:val="ru-RU"/>
        </w:rPr>
        <w:tab/>
      </w:r>
      <w:r w:rsidR="00103334" w:rsidRPr="001403EE">
        <w:rPr>
          <w:color w:val="000000"/>
          <w:szCs w:val="19"/>
          <w:lang w:val="ru-RU"/>
        </w:rPr>
        <w:t>пайда же зыян жөнүндө отчет үчүн тандалган баалоо базасын колдонууда аныктал</w:t>
      </w:r>
      <w:r w:rsidR="00103334" w:rsidRPr="001403EE">
        <w:rPr>
          <w:color w:val="000000"/>
          <w:szCs w:val="19"/>
          <w:lang w:val="ky-KG"/>
        </w:rPr>
        <w:t xml:space="preserve">ууга тийиш </w:t>
      </w:r>
      <w:r w:rsidR="00103334" w:rsidRPr="001403EE">
        <w:rPr>
          <w:color w:val="000000"/>
          <w:szCs w:val="19"/>
          <w:lang w:val="ru-RU"/>
        </w:rPr>
        <w:t>болгон баланстык нарктын.</w:t>
      </w:r>
    </w:p>
    <w:p w:rsidR="00DF27EC" w:rsidRPr="001403EE" w:rsidRDefault="00103334">
      <w:pPr>
        <w:pStyle w:val="IASBSectionTitle1NonInd"/>
        <w:rPr>
          <w:rFonts w:ascii="Times New Roman" w:hAnsi="Times New Roman" w:cs="Times New Roman"/>
          <w:lang w:val="ru-RU"/>
        </w:rPr>
      </w:pPr>
      <w:r w:rsidRPr="001403EE">
        <w:rPr>
          <w:rFonts w:ascii="Times New Roman" w:hAnsi="Times New Roman" w:cs="Times New Roman"/>
          <w:bCs/>
          <w:color w:val="000000"/>
          <w:szCs w:val="26"/>
          <w:lang w:val="ru-RU"/>
        </w:rPr>
        <w:t>Өздүк капиталды баалоо</w:t>
      </w:r>
    </w:p>
    <w:p w:rsidR="00DF27EC" w:rsidRPr="001403EE" w:rsidRDefault="00DC5B9E">
      <w:pPr>
        <w:pStyle w:val="IASBNormalnpara"/>
        <w:rPr>
          <w:lang w:val="ru-RU"/>
        </w:rPr>
      </w:pPr>
      <w:r w:rsidRPr="001403EE">
        <w:rPr>
          <w:lang w:val="ru-RU"/>
        </w:rPr>
        <w:t>6.87</w:t>
      </w:r>
      <w:r w:rsidRPr="001403EE">
        <w:rPr>
          <w:lang w:val="ru-RU"/>
        </w:rPr>
        <w:tab/>
      </w:r>
      <w:r w:rsidR="00103334" w:rsidRPr="001403EE">
        <w:rPr>
          <w:color w:val="000000"/>
          <w:szCs w:val="19"/>
          <w:lang w:val="ru-RU"/>
        </w:rPr>
        <w:t xml:space="preserve">Өздүк капиталдын жалпы баланстык наркы (өздүк капиталдын жалпы </w:t>
      </w:r>
      <w:r w:rsidR="00103334" w:rsidRPr="001403EE">
        <w:rPr>
          <w:color w:val="000000"/>
          <w:szCs w:val="19"/>
          <w:lang w:val="kk-KZ"/>
        </w:rPr>
        <w:t>көлөмү</w:t>
      </w:r>
      <w:r w:rsidR="00103334" w:rsidRPr="001403EE">
        <w:rPr>
          <w:color w:val="000000"/>
          <w:szCs w:val="19"/>
          <w:lang w:val="ru-RU"/>
        </w:rPr>
        <w:t xml:space="preserve">) түздөн-түз бааланбайт. Анын </w:t>
      </w:r>
      <w:r w:rsidR="00103334" w:rsidRPr="001403EE">
        <w:rPr>
          <w:color w:val="000000"/>
          <w:szCs w:val="19"/>
          <w:lang w:val="kk-KZ"/>
        </w:rPr>
        <w:t xml:space="preserve">көлөмү </w:t>
      </w:r>
      <w:r w:rsidR="00103334" w:rsidRPr="001403EE">
        <w:rPr>
          <w:color w:val="000000"/>
          <w:szCs w:val="19"/>
          <w:lang w:val="ru-RU"/>
        </w:rPr>
        <w:t>бардык таанылган милдеттенмелердин жалпы баланстык наркын алып салгандан кийинки бардык таанылган активдердин жалпы баланстык наркына барабар.</w:t>
      </w:r>
    </w:p>
    <w:p w:rsidR="00DF27EC" w:rsidRPr="001403EE" w:rsidRDefault="00DC5B9E">
      <w:pPr>
        <w:pStyle w:val="IASBNormalnpara"/>
        <w:rPr>
          <w:lang w:val="ru-RU"/>
        </w:rPr>
      </w:pPr>
      <w:r w:rsidRPr="001403EE">
        <w:rPr>
          <w:lang w:val="ru-RU"/>
        </w:rPr>
        <w:t>6.88</w:t>
      </w:r>
      <w:r w:rsidRPr="001403EE">
        <w:rPr>
          <w:lang w:val="ru-RU"/>
        </w:rPr>
        <w:tab/>
      </w:r>
      <w:r w:rsidR="00103334" w:rsidRPr="001403EE">
        <w:rPr>
          <w:color w:val="000000"/>
          <w:szCs w:val="19"/>
          <w:lang w:val="ru-RU"/>
        </w:rPr>
        <w:t>Жалпы багыттагы финансылык отчет ишкананын наркын чагылдырууга багытталбагандыктан, өздүк капиталдын жалпы баланстык наркы, эреже катары, төмөнкүлөргө барабар болбойт:</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103334" w:rsidRPr="001403EE">
        <w:rPr>
          <w:color w:val="000000"/>
          <w:szCs w:val="19"/>
          <w:lang w:val="ru-RU"/>
        </w:rPr>
        <w:t>ишкананын өздүк капиталына карата талаптын жыйынды рыноктук наркына;</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103334" w:rsidRPr="001403EE">
        <w:rPr>
          <w:color w:val="000000"/>
          <w:szCs w:val="19"/>
          <w:lang w:val="ru-RU"/>
        </w:rPr>
        <w:t>иш</w:t>
      </w:r>
      <w:r w:rsidR="00103334" w:rsidRPr="001403EE">
        <w:rPr>
          <w:color w:val="000000"/>
          <w:szCs w:val="19"/>
          <w:lang w:val="kk-KZ"/>
        </w:rPr>
        <w:t>мердүүлүгүнүн ү</w:t>
      </w:r>
      <w:r w:rsidR="00103334" w:rsidRPr="001403EE">
        <w:rPr>
          <w:color w:val="000000"/>
          <w:szCs w:val="19"/>
          <w:lang w:val="ru-RU"/>
        </w:rPr>
        <w:t xml:space="preserve">згүлтүксүздүгү жөнүндө </w:t>
      </w:r>
      <w:r w:rsidR="00103334" w:rsidRPr="001403EE">
        <w:rPr>
          <w:color w:val="000000"/>
          <w:szCs w:val="19"/>
          <w:lang w:val="kk-KZ"/>
        </w:rPr>
        <w:t xml:space="preserve">божомолго </w:t>
      </w:r>
      <w:r w:rsidR="00103334" w:rsidRPr="001403EE">
        <w:rPr>
          <w:color w:val="000000"/>
          <w:szCs w:val="19"/>
          <w:lang w:val="ru-RU"/>
        </w:rPr>
        <w:t>шайкеш келген ишкананы бир бүтүн катары сатуунун натыйжасында алынмак болгон суммага; же</w:t>
      </w:r>
      <w:r w:rsidR="00103334" w:rsidRPr="001403EE">
        <w:rPr>
          <w:lang w:val="ru-RU"/>
        </w:rPr>
        <w:t xml:space="preserve"> </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103334" w:rsidRPr="001403EE">
        <w:rPr>
          <w:color w:val="000000"/>
          <w:szCs w:val="19"/>
          <w:lang w:val="ru-RU"/>
        </w:rPr>
        <w:t xml:space="preserve">ишкананын бардык активдерин сатуунун жана ишкананын бардык милдеттенмелерин </w:t>
      </w:r>
      <w:r w:rsidR="00103334" w:rsidRPr="001403EE">
        <w:rPr>
          <w:color w:val="000000"/>
          <w:szCs w:val="19"/>
          <w:lang w:val="kk-KZ"/>
        </w:rPr>
        <w:t xml:space="preserve">төлөөнүн </w:t>
      </w:r>
      <w:r w:rsidR="00103334" w:rsidRPr="001403EE">
        <w:rPr>
          <w:color w:val="000000"/>
          <w:szCs w:val="19"/>
          <w:lang w:val="ru-RU"/>
        </w:rPr>
        <w:t>натыйжасында алынмак болгон суммага.</w:t>
      </w:r>
    </w:p>
    <w:p w:rsidR="00DF27EC" w:rsidRPr="001403EE" w:rsidRDefault="00DC5B9E">
      <w:pPr>
        <w:pStyle w:val="IASBNormalnpara"/>
        <w:rPr>
          <w:lang w:val="ru-RU"/>
        </w:rPr>
      </w:pPr>
      <w:r w:rsidRPr="001403EE">
        <w:rPr>
          <w:lang w:val="ru-RU"/>
        </w:rPr>
        <w:t>6.89</w:t>
      </w:r>
      <w:r w:rsidRPr="001403EE">
        <w:rPr>
          <w:lang w:val="ru-RU"/>
        </w:rPr>
        <w:tab/>
      </w:r>
      <w:r w:rsidR="00103334" w:rsidRPr="001403EE">
        <w:rPr>
          <w:color w:val="000000"/>
          <w:szCs w:val="19"/>
          <w:lang w:val="ru-RU"/>
        </w:rPr>
        <w:t xml:space="preserve">Өздүк капиталдын жалпы </w:t>
      </w:r>
      <w:r w:rsidR="00103334" w:rsidRPr="001403EE">
        <w:rPr>
          <w:color w:val="000000"/>
          <w:szCs w:val="19"/>
          <w:lang w:val="kk-KZ"/>
        </w:rPr>
        <w:t>көлөмү</w:t>
      </w:r>
      <w:r w:rsidR="00103334" w:rsidRPr="001403EE">
        <w:rPr>
          <w:color w:val="000000"/>
          <w:szCs w:val="19"/>
          <w:lang w:val="ru-RU"/>
        </w:rPr>
        <w:t xml:space="preserve"> түздөн-түз бааланбаганына караба</w:t>
      </w:r>
      <w:r w:rsidR="00103334" w:rsidRPr="001403EE">
        <w:rPr>
          <w:color w:val="000000"/>
          <w:szCs w:val="19"/>
          <w:lang w:val="ky-KG"/>
        </w:rPr>
        <w:t>стан</w:t>
      </w:r>
      <w:r w:rsidR="00103334" w:rsidRPr="001403EE">
        <w:rPr>
          <w:color w:val="000000"/>
          <w:szCs w:val="19"/>
          <w:lang w:val="ru-RU"/>
        </w:rPr>
        <w:t>, өздүк капиталдын айрым өзүнчө класстарынын (4.65-пунктту караңыз) жана өздүк капиталдын айрым компоненттеринин (4.66-пунктту караңыз) баланстык наркын түздөн-түз баалоо орундуу бол</w:t>
      </w:r>
      <w:r w:rsidR="00103334" w:rsidRPr="001403EE">
        <w:rPr>
          <w:color w:val="000000"/>
          <w:szCs w:val="19"/>
          <w:lang w:val="ky-KG"/>
        </w:rPr>
        <w:t>ушу мүмкүн</w:t>
      </w:r>
      <w:r w:rsidR="00103334" w:rsidRPr="001403EE">
        <w:rPr>
          <w:color w:val="000000"/>
          <w:szCs w:val="19"/>
          <w:lang w:val="ru-RU"/>
        </w:rPr>
        <w:t xml:space="preserve">. Ошентсе да, өздүк капиталдын жалпы </w:t>
      </w:r>
      <w:r w:rsidR="00103334" w:rsidRPr="001403EE">
        <w:rPr>
          <w:color w:val="000000"/>
          <w:szCs w:val="19"/>
          <w:lang w:val="kk-KZ"/>
        </w:rPr>
        <w:t xml:space="preserve">көлөмү </w:t>
      </w:r>
      <w:r w:rsidR="00103334" w:rsidRPr="001403EE">
        <w:rPr>
          <w:color w:val="000000"/>
          <w:szCs w:val="19"/>
          <w:lang w:val="ru-RU"/>
        </w:rPr>
        <w:t xml:space="preserve">калдык үлүш катары бааланып жаткандыктан, өздүк капиталдын жок дегенде бир классы түздөн-түз баалана албайт. </w:t>
      </w:r>
      <w:r w:rsidR="00103334" w:rsidRPr="001403EE">
        <w:rPr>
          <w:color w:val="000000"/>
          <w:szCs w:val="19"/>
          <w:lang w:val="kk-KZ"/>
        </w:rPr>
        <w:t xml:space="preserve">Ушул </w:t>
      </w:r>
      <w:r w:rsidR="00103334" w:rsidRPr="001403EE">
        <w:rPr>
          <w:color w:val="000000"/>
          <w:szCs w:val="19"/>
          <w:lang w:val="ru-RU"/>
        </w:rPr>
        <w:t>сыяктуу эле</w:t>
      </w:r>
      <w:r w:rsidR="00103334" w:rsidRPr="001403EE">
        <w:rPr>
          <w:color w:val="000000"/>
          <w:szCs w:val="19"/>
          <w:lang w:val="kk-KZ"/>
        </w:rPr>
        <w:t>,</w:t>
      </w:r>
      <w:r w:rsidR="00103334" w:rsidRPr="001403EE">
        <w:rPr>
          <w:color w:val="000000"/>
          <w:szCs w:val="19"/>
          <w:lang w:val="ru-RU"/>
        </w:rPr>
        <w:t xml:space="preserve"> өздүк капиталдын </w:t>
      </w:r>
      <w:r w:rsidR="00103334" w:rsidRPr="001403EE">
        <w:rPr>
          <w:color w:val="000000"/>
          <w:szCs w:val="19"/>
          <w:lang w:val="kk-KZ"/>
        </w:rPr>
        <w:t xml:space="preserve">жок дегенде </w:t>
      </w:r>
      <w:r w:rsidR="00103334" w:rsidRPr="001403EE">
        <w:rPr>
          <w:color w:val="000000"/>
          <w:szCs w:val="19"/>
          <w:lang w:val="ru-RU"/>
        </w:rPr>
        <w:t>бир компоненти түздөн-түз баалана албайт.</w:t>
      </w:r>
    </w:p>
    <w:p w:rsidR="00DF27EC" w:rsidRPr="001403EE" w:rsidRDefault="00DC5B9E">
      <w:pPr>
        <w:pStyle w:val="IASBNormalnpara"/>
        <w:rPr>
          <w:lang w:val="kk-KZ"/>
        </w:rPr>
      </w:pPr>
      <w:r w:rsidRPr="001403EE">
        <w:rPr>
          <w:lang w:val="ru-RU"/>
        </w:rPr>
        <w:t>6.90</w:t>
      </w:r>
      <w:r w:rsidRPr="001403EE">
        <w:rPr>
          <w:lang w:val="ru-RU"/>
        </w:rPr>
        <w:tab/>
      </w:r>
      <w:r w:rsidR="00103334" w:rsidRPr="001403EE">
        <w:rPr>
          <w:color w:val="000000"/>
          <w:szCs w:val="19"/>
          <w:lang w:val="ru-RU"/>
        </w:rPr>
        <w:t>Өздүк капиталдын өзүнчө классынын же өздүк капиталдын компонентинин жалпы баланстык наркы, эреже боюнча, оӊ болуп саналат, бирок айрым жагдайларда терс да болушу мүмкүн.</w:t>
      </w:r>
      <w:r w:rsidR="00103334" w:rsidRPr="001403EE">
        <w:rPr>
          <w:color w:val="000000"/>
          <w:szCs w:val="19"/>
          <w:lang w:val="kk-KZ"/>
        </w:rPr>
        <w:t xml:space="preserve"> Ушул сыяктуу эле, өздүк капиталдын жалпы көлөмү, эреже катары, оӊ болот, бирок кайсы активдер жана милдеттенмелер таанылганына, жана алар кандай бааланарына жараша терс да болушу мүмкүн.</w:t>
      </w:r>
    </w:p>
    <w:p w:rsidR="00DF27EC" w:rsidRPr="001403EE" w:rsidRDefault="00103334">
      <w:pPr>
        <w:pStyle w:val="IASBSectionTitle1NonInd"/>
        <w:rPr>
          <w:rFonts w:ascii="Times New Roman" w:hAnsi="Times New Roman" w:cs="Times New Roman"/>
          <w:lang w:val="kk-KZ"/>
        </w:rPr>
      </w:pPr>
      <w:r w:rsidRPr="001403EE">
        <w:rPr>
          <w:rFonts w:ascii="Times New Roman" w:hAnsi="Times New Roman" w:cs="Times New Roman"/>
          <w:bCs/>
          <w:color w:val="000000"/>
          <w:szCs w:val="26"/>
          <w:lang w:val="kk-KZ"/>
        </w:rPr>
        <w:t>Акча каражаттарынын агымдарына негизделген баалоо методдору</w:t>
      </w:r>
    </w:p>
    <w:p w:rsidR="00DF27EC" w:rsidRPr="001403EE" w:rsidRDefault="00DC5B9E">
      <w:pPr>
        <w:pStyle w:val="IASBNormalnpara"/>
        <w:rPr>
          <w:lang w:val="ru-RU"/>
        </w:rPr>
      </w:pPr>
      <w:r w:rsidRPr="001403EE">
        <w:rPr>
          <w:lang w:val="kk-KZ"/>
        </w:rPr>
        <w:t>6.91</w:t>
      </w:r>
      <w:r w:rsidRPr="001403EE">
        <w:rPr>
          <w:lang w:val="kk-KZ"/>
        </w:rPr>
        <w:tab/>
      </w:r>
      <w:r w:rsidR="00103334" w:rsidRPr="001403EE">
        <w:rPr>
          <w:color w:val="000000"/>
          <w:szCs w:val="19"/>
          <w:lang w:val="ky-KG"/>
        </w:rPr>
        <w:t>Кээде</w:t>
      </w:r>
      <w:r w:rsidR="00103334" w:rsidRPr="001403EE">
        <w:rPr>
          <w:color w:val="000000"/>
          <w:szCs w:val="19"/>
          <w:lang w:val="kk-KZ"/>
        </w:rPr>
        <w:t xml:space="preserve"> көлөмдү баалоо түздөн-түз байкоо жүргүзүлүүчү болуп саналбайт. Айрым бир мындай учурларда көлөмдү аныктоонун ыкмаларынын бири болуп акча каражаттарынын агымдарына негизделген баалоо методун пайдалануу саналат. Мындай методдор баалоо базасы болуп саналбайт. Алар баалоо базасын колдонууда пайдаланылуучу методдор болуп саналат. </w:t>
      </w:r>
      <w:r w:rsidR="00103334" w:rsidRPr="001403EE">
        <w:rPr>
          <w:color w:val="000000"/>
          <w:szCs w:val="19"/>
          <w:lang w:val="ky-KG"/>
        </w:rPr>
        <w:t>Тиешелүү түрдө</w:t>
      </w:r>
      <w:r w:rsidR="00103334" w:rsidRPr="001403EE">
        <w:rPr>
          <w:color w:val="000000"/>
          <w:szCs w:val="19"/>
          <w:lang w:val="kk-KZ"/>
        </w:rPr>
        <w:t xml:space="preserve">, мындай методду колдонууда баалоонун кайсы базасы колдонуларын, жана анда баалоонун ушул базасына колдонула турган факторлорду бул метод чагылдырган даражаны аныктап алуу керек. </w:t>
      </w:r>
      <w:r w:rsidR="00103334" w:rsidRPr="001403EE">
        <w:rPr>
          <w:color w:val="000000"/>
          <w:szCs w:val="19"/>
          <w:lang w:val="ru-RU"/>
        </w:rPr>
        <w:t>Мисалы, эгерде баалоо базасы катары адилет нарк колдонулса, анда 6.14-пунктунда көрсөтүлгөн факторлорду колдонууга болот.</w:t>
      </w:r>
    </w:p>
    <w:p w:rsidR="00DF27EC" w:rsidRPr="001403EE" w:rsidRDefault="00DC5B9E">
      <w:pPr>
        <w:pStyle w:val="IASBNormalnpara"/>
        <w:rPr>
          <w:lang w:val="ru-RU"/>
        </w:rPr>
      </w:pPr>
      <w:r w:rsidRPr="001403EE">
        <w:rPr>
          <w:lang w:val="ru-RU"/>
        </w:rPr>
        <w:t>6.92</w:t>
      </w:r>
      <w:r w:rsidRPr="001403EE">
        <w:rPr>
          <w:lang w:val="ru-RU"/>
        </w:rPr>
        <w:tab/>
      </w:r>
      <w:r w:rsidR="00103334" w:rsidRPr="001403EE">
        <w:rPr>
          <w:color w:val="000000"/>
          <w:szCs w:val="19"/>
          <w:lang w:val="ru-RU"/>
        </w:rPr>
        <w:t xml:space="preserve">Акча </w:t>
      </w:r>
      <w:r w:rsidR="00103334" w:rsidRPr="001403EE">
        <w:rPr>
          <w:color w:val="000000"/>
          <w:szCs w:val="19"/>
          <w:lang w:val="kk-KZ"/>
        </w:rPr>
        <w:t xml:space="preserve">каражаттарынын </w:t>
      </w:r>
      <w:r w:rsidR="00103334" w:rsidRPr="001403EE">
        <w:rPr>
          <w:color w:val="000000"/>
          <w:szCs w:val="19"/>
          <w:lang w:val="ru-RU"/>
        </w:rPr>
        <w:t>агымдарына негизделген баалоо методдору баалоонун модификацияланган базасында колдонууда, мисалы, аткаруунун наркы ишкана өз милдеттенмесин аткарбай калышы мүмкүндүгүнүн таасирин жок кылуу максатында модификацияланганда (</w:t>
      </w:r>
      <w:r w:rsidR="00103334" w:rsidRPr="001403EE">
        <w:rPr>
          <w:color w:val="000000"/>
          <w:szCs w:val="19"/>
          <w:lang w:val="kk-KZ"/>
        </w:rPr>
        <w:t>өздүк</w:t>
      </w:r>
      <w:r w:rsidR="00103334" w:rsidRPr="001403EE">
        <w:rPr>
          <w:color w:val="000000"/>
          <w:szCs w:val="19"/>
          <w:lang w:val="ru-RU"/>
        </w:rPr>
        <w:t xml:space="preserve"> кредиттик тобокелдик)</w:t>
      </w:r>
      <w:r w:rsidR="00103334" w:rsidRPr="001403EE">
        <w:rPr>
          <w:color w:val="000000"/>
          <w:szCs w:val="19"/>
          <w:lang w:val="ky-KG"/>
        </w:rPr>
        <w:t xml:space="preserve"> колдонулушу мүмкүн</w:t>
      </w:r>
      <w:r w:rsidR="00103334" w:rsidRPr="001403EE">
        <w:rPr>
          <w:color w:val="000000"/>
          <w:szCs w:val="19"/>
          <w:lang w:val="ru-RU"/>
        </w:rPr>
        <w:t>. Баалоо базасын модификациялоо айрым учурларда финансылык отчет</w:t>
      </w:r>
      <w:r w:rsidR="00103334" w:rsidRPr="001403EE">
        <w:rPr>
          <w:color w:val="000000"/>
          <w:szCs w:val="19"/>
          <w:lang w:val="kk-KZ"/>
        </w:rPr>
        <w:t>туулук</w:t>
      </w:r>
      <w:r w:rsidR="00103334" w:rsidRPr="001403EE">
        <w:rPr>
          <w:color w:val="000000"/>
          <w:szCs w:val="19"/>
          <w:lang w:val="ru-RU"/>
        </w:rPr>
        <w:t xml:space="preserve">ту пайдалануучулар үчүн </w:t>
      </w:r>
      <w:r w:rsidR="00103334" w:rsidRPr="001403EE">
        <w:rPr>
          <w:color w:val="000000"/>
          <w:szCs w:val="19"/>
          <w:lang w:val="ky-KG"/>
        </w:rPr>
        <w:t xml:space="preserve">алда канча </w:t>
      </w:r>
      <w:r w:rsidR="00103334" w:rsidRPr="001403EE">
        <w:rPr>
          <w:color w:val="000000"/>
          <w:szCs w:val="19"/>
          <w:lang w:val="kk-KZ"/>
        </w:rPr>
        <w:t xml:space="preserve">жөндүү </w:t>
      </w:r>
      <w:r w:rsidR="00103334" w:rsidRPr="001403EE">
        <w:rPr>
          <w:color w:val="000000"/>
          <w:szCs w:val="19"/>
          <w:lang w:val="ru-RU"/>
        </w:rPr>
        <w:t xml:space="preserve">болгон маалыматты берүүнү камсыз кыла алат же аны даярдоонун жана түшүнүүнүн </w:t>
      </w:r>
      <w:r w:rsidR="00103334" w:rsidRPr="001403EE">
        <w:rPr>
          <w:color w:val="000000"/>
          <w:szCs w:val="19"/>
          <w:lang w:val="kk-KZ"/>
        </w:rPr>
        <w:t xml:space="preserve">чыгымдарын </w:t>
      </w:r>
      <w:r w:rsidR="00103334" w:rsidRPr="001403EE">
        <w:rPr>
          <w:color w:val="000000"/>
          <w:szCs w:val="19"/>
          <w:lang w:val="ru-RU"/>
        </w:rPr>
        <w:t>азыраак кыла алат. Бирок, б</w:t>
      </w:r>
      <w:r w:rsidR="00103334" w:rsidRPr="001403EE">
        <w:rPr>
          <w:color w:val="000000"/>
          <w:szCs w:val="19"/>
          <w:lang w:val="ky-KG"/>
        </w:rPr>
        <w:t>а</w:t>
      </w:r>
      <w:r w:rsidR="00103334" w:rsidRPr="001403EE">
        <w:rPr>
          <w:color w:val="000000"/>
          <w:szCs w:val="19"/>
          <w:lang w:val="ru-RU"/>
        </w:rPr>
        <w:t>алоонун модификацияланган базасы финансылык отчет</w:t>
      </w:r>
      <w:r w:rsidR="00103334" w:rsidRPr="001403EE">
        <w:rPr>
          <w:color w:val="000000"/>
          <w:szCs w:val="19"/>
          <w:lang w:val="kk-KZ"/>
        </w:rPr>
        <w:t>туулук</w:t>
      </w:r>
      <w:r w:rsidR="00103334" w:rsidRPr="001403EE">
        <w:rPr>
          <w:color w:val="000000"/>
          <w:szCs w:val="19"/>
          <w:lang w:val="ru-RU"/>
        </w:rPr>
        <w:t>ту пайдалануучулардын түшүнүшү үчүн татаал болуп калышы да мүмкүн</w:t>
      </w:r>
      <w:r w:rsidRPr="001403EE">
        <w:rPr>
          <w:lang w:val="ru-RU"/>
        </w:rPr>
        <w:t>.</w:t>
      </w:r>
    </w:p>
    <w:p w:rsidR="00DF27EC" w:rsidRPr="001403EE" w:rsidRDefault="00DC5B9E">
      <w:pPr>
        <w:pStyle w:val="IASBNormalnpara"/>
        <w:rPr>
          <w:lang w:val="ru-RU"/>
        </w:rPr>
      </w:pPr>
      <w:r w:rsidRPr="001403EE">
        <w:rPr>
          <w:lang w:val="ru-RU"/>
        </w:rPr>
        <w:lastRenderedPageBreak/>
        <w:t>6.93</w:t>
      </w:r>
      <w:r w:rsidRPr="001403EE">
        <w:rPr>
          <w:lang w:val="ru-RU"/>
        </w:rPr>
        <w:tab/>
      </w:r>
      <w:r w:rsidR="00103334" w:rsidRPr="001403EE">
        <w:rPr>
          <w:color w:val="000000"/>
          <w:szCs w:val="19"/>
          <w:lang w:val="kk-KZ"/>
        </w:rPr>
        <w:t xml:space="preserve">Натыйжалардын </w:t>
      </w:r>
      <w:r w:rsidR="00103334" w:rsidRPr="001403EE">
        <w:rPr>
          <w:color w:val="000000"/>
          <w:szCs w:val="19"/>
          <w:lang w:val="ru-RU"/>
        </w:rPr>
        <w:t>айкын эместиги (6.61(</w:t>
      </w:r>
      <w:r w:rsidR="00103334" w:rsidRPr="001403EE">
        <w:rPr>
          <w:color w:val="000000"/>
          <w:szCs w:val="19"/>
        </w:rPr>
        <w:t>a</w:t>
      </w:r>
      <w:r w:rsidR="00103334" w:rsidRPr="001403EE">
        <w:rPr>
          <w:color w:val="000000"/>
          <w:szCs w:val="19"/>
          <w:lang w:val="ru-RU"/>
        </w:rPr>
        <w:t>)</w:t>
      </w:r>
      <w:r w:rsidR="00103334" w:rsidRPr="001403EE">
        <w:rPr>
          <w:color w:val="000000"/>
          <w:szCs w:val="19"/>
          <w:lang w:val="kk-KZ"/>
        </w:rPr>
        <w:t>-</w:t>
      </w:r>
      <w:r w:rsidR="00103334" w:rsidRPr="001403EE">
        <w:rPr>
          <w:color w:val="000000"/>
          <w:szCs w:val="19"/>
          <w:lang w:val="ru-RU"/>
        </w:rPr>
        <w:t>пунктун кара</w:t>
      </w:r>
      <w:r w:rsidR="00103334" w:rsidRPr="001403EE">
        <w:rPr>
          <w:color w:val="000000"/>
          <w:szCs w:val="19"/>
          <w:lang w:val="kk-KZ"/>
        </w:rPr>
        <w:t>ңыз</w:t>
      </w:r>
      <w:r w:rsidR="00103334" w:rsidRPr="001403EE">
        <w:rPr>
          <w:color w:val="000000"/>
          <w:szCs w:val="19"/>
          <w:lang w:val="ru-RU"/>
        </w:rPr>
        <w:t xml:space="preserve">) же келечектеги акча </w:t>
      </w:r>
      <w:r w:rsidR="00103334" w:rsidRPr="001403EE">
        <w:rPr>
          <w:color w:val="000000"/>
          <w:szCs w:val="19"/>
          <w:lang w:val="kk-KZ"/>
        </w:rPr>
        <w:t xml:space="preserve">каражаттарынын </w:t>
      </w:r>
      <w:r w:rsidR="00103334" w:rsidRPr="001403EE">
        <w:rPr>
          <w:color w:val="000000"/>
          <w:szCs w:val="19"/>
          <w:lang w:val="ru-RU"/>
        </w:rPr>
        <w:t xml:space="preserve">агымынын </w:t>
      </w:r>
      <w:r w:rsidR="00103334" w:rsidRPr="001403EE">
        <w:rPr>
          <w:color w:val="000000"/>
          <w:szCs w:val="19"/>
          <w:lang w:val="kk-KZ"/>
        </w:rPr>
        <w:t xml:space="preserve">суммасына же </w:t>
      </w:r>
      <w:r w:rsidR="00103334" w:rsidRPr="001403EE">
        <w:rPr>
          <w:color w:val="000000"/>
          <w:szCs w:val="19"/>
          <w:lang w:val="ru-RU"/>
        </w:rPr>
        <w:t>пайда болуу мөөнөтүнө карата а</w:t>
      </w:r>
      <w:r w:rsidR="00103334" w:rsidRPr="001403EE">
        <w:rPr>
          <w:color w:val="000000"/>
          <w:szCs w:val="19"/>
          <w:lang w:val="kk-KZ"/>
        </w:rPr>
        <w:t>йкын эместик</w:t>
      </w:r>
      <w:r w:rsidR="00103334" w:rsidRPr="001403EE">
        <w:rPr>
          <w:color w:val="000000"/>
          <w:szCs w:val="19"/>
          <w:lang w:val="ru-RU"/>
        </w:rPr>
        <w:t xml:space="preserve"> болушунун натыйжасында пайда болот. Мындай а</w:t>
      </w:r>
      <w:r w:rsidR="00103334" w:rsidRPr="001403EE">
        <w:rPr>
          <w:color w:val="000000"/>
          <w:szCs w:val="19"/>
          <w:lang w:val="kk-KZ"/>
        </w:rPr>
        <w:t xml:space="preserve">йкын эместиктер </w:t>
      </w:r>
      <w:r w:rsidR="00103334" w:rsidRPr="001403EE">
        <w:rPr>
          <w:color w:val="000000"/>
          <w:szCs w:val="19"/>
          <w:lang w:val="ru-RU"/>
        </w:rPr>
        <w:t>активдердин жана милдеттенмелердин маанилүү мүнөздөмөлөрү болу</w:t>
      </w:r>
      <w:r w:rsidR="00103334" w:rsidRPr="001403EE">
        <w:rPr>
          <w:color w:val="000000"/>
          <w:szCs w:val="19"/>
          <w:lang w:val="ky-KG"/>
        </w:rPr>
        <w:t>п санал</w:t>
      </w:r>
      <w:r w:rsidR="00103334" w:rsidRPr="001403EE">
        <w:rPr>
          <w:color w:val="000000"/>
          <w:szCs w:val="19"/>
          <w:lang w:val="ru-RU"/>
        </w:rPr>
        <w:t>ат. А</w:t>
      </w:r>
      <w:r w:rsidR="00103334" w:rsidRPr="001403EE">
        <w:rPr>
          <w:color w:val="000000"/>
          <w:szCs w:val="19"/>
          <w:lang w:val="kk-KZ"/>
        </w:rPr>
        <w:t>йкын эмес</w:t>
      </w:r>
      <w:r w:rsidR="00103334" w:rsidRPr="001403EE">
        <w:rPr>
          <w:color w:val="000000"/>
          <w:szCs w:val="19"/>
          <w:lang w:val="ru-RU"/>
        </w:rPr>
        <w:t xml:space="preserve"> келечектеги акча агымдарынын эсептик баалоосунун негизинде активди же милдеттенмени баалоодо эске ала турган факторлордун бири болуп эсептик </w:t>
      </w:r>
      <w:r w:rsidR="00103334" w:rsidRPr="001403EE">
        <w:rPr>
          <w:color w:val="000000"/>
          <w:szCs w:val="19"/>
          <w:lang w:val="kk-KZ"/>
        </w:rPr>
        <w:t>сумманын</w:t>
      </w:r>
      <w:r w:rsidR="00103334" w:rsidRPr="001403EE">
        <w:rPr>
          <w:color w:val="000000"/>
          <w:szCs w:val="19"/>
          <w:lang w:val="ru-RU"/>
        </w:rPr>
        <w:t xml:space="preserve"> же мындай акча </w:t>
      </w:r>
      <w:r w:rsidR="00103334" w:rsidRPr="001403EE">
        <w:rPr>
          <w:color w:val="000000"/>
          <w:szCs w:val="19"/>
          <w:lang w:val="kk-KZ"/>
        </w:rPr>
        <w:t xml:space="preserve">каражаттарынын </w:t>
      </w:r>
      <w:r w:rsidR="00103334" w:rsidRPr="001403EE">
        <w:rPr>
          <w:color w:val="000000"/>
          <w:szCs w:val="19"/>
          <w:lang w:val="ru-RU"/>
        </w:rPr>
        <w:t>агымдарынын пайда болуу мөөнөтүнүн мүмкүн болуучу вариациялары саналат (6.14(</w:t>
      </w:r>
      <w:r w:rsidR="00103334" w:rsidRPr="001403EE">
        <w:rPr>
          <w:color w:val="000000"/>
          <w:szCs w:val="19"/>
        </w:rPr>
        <w:t>b</w:t>
      </w:r>
      <w:r w:rsidR="00103334" w:rsidRPr="001403EE">
        <w:rPr>
          <w:color w:val="000000"/>
          <w:szCs w:val="19"/>
          <w:lang w:val="ru-RU"/>
        </w:rPr>
        <w:t>)</w:t>
      </w:r>
      <w:r w:rsidR="00103334" w:rsidRPr="001403EE">
        <w:rPr>
          <w:color w:val="000000"/>
          <w:szCs w:val="19"/>
          <w:lang w:val="kk-KZ"/>
        </w:rPr>
        <w:t>-</w:t>
      </w:r>
      <w:r w:rsidR="00103334" w:rsidRPr="001403EE">
        <w:rPr>
          <w:color w:val="000000"/>
          <w:szCs w:val="19"/>
          <w:lang w:val="ru-RU"/>
        </w:rPr>
        <w:t>пунктун кара</w:t>
      </w:r>
      <w:r w:rsidR="00103334" w:rsidRPr="001403EE">
        <w:rPr>
          <w:color w:val="000000"/>
          <w:szCs w:val="19"/>
          <w:lang w:val="kk-KZ"/>
        </w:rPr>
        <w:t>ңыз</w:t>
      </w:r>
      <w:r w:rsidR="00103334" w:rsidRPr="001403EE">
        <w:rPr>
          <w:color w:val="000000"/>
          <w:szCs w:val="19"/>
          <w:lang w:val="ru-RU"/>
        </w:rPr>
        <w:t xml:space="preserve">). Мындай вариациялар мүмкүн болуучу акча агымдарынын диапазонунан бир </w:t>
      </w:r>
      <w:r w:rsidR="00103334" w:rsidRPr="001403EE">
        <w:rPr>
          <w:color w:val="000000"/>
          <w:szCs w:val="19"/>
          <w:lang w:val="kk-KZ"/>
        </w:rPr>
        <w:t>сумманы</w:t>
      </w:r>
      <w:r w:rsidR="00103334" w:rsidRPr="001403EE">
        <w:rPr>
          <w:color w:val="000000"/>
          <w:szCs w:val="19"/>
          <w:lang w:val="ru-RU"/>
        </w:rPr>
        <w:t xml:space="preserve"> тандоодо эске алынат. Тандалган </w:t>
      </w:r>
      <w:r w:rsidR="00103334" w:rsidRPr="001403EE">
        <w:rPr>
          <w:color w:val="000000"/>
          <w:szCs w:val="19"/>
          <w:lang w:val="kk-KZ"/>
        </w:rPr>
        <w:t>сумма</w:t>
      </w:r>
      <w:r w:rsidR="00103334" w:rsidRPr="001403EE">
        <w:rPr>
          <w:color w:val="000000"/>
          <w:szCs w:val="19"/>
          <w:lang w:val="ru-RU"/>
        </w:rPr>
        <w:t xml:space="preserve"> бардык учурларда эмес, айрым гана учурларда өзүнөн-өзү мүмкүн болуучу натыйжа болуп саналат. </w:t>
      </w:r>
      <w:r w:rsidR="00103334" w:rsidRPr="001403EE">
        <w:rPr>
          <w:color w:val="000000"/>
          <w:szCs w:val="19"/>
          <w:lang w:val="kk-KZ"/>
        </w:rPr>
        <w:t xml:space="preserve">Жөндүү </w:t>
      </w:r>
      <w:r w:rsidR="00103334" w:rsidRPr="001403EE">
        <w:rPr>
          <w:color w:val="000000"/>
          <w:szCs w:val="19"/>
          <w:lang w:val="ru-RU"/>
        </w:rPr>
        <w:t xml:space="preserve">маалыматты берген </w:t>
      </w:r>
      <w:r w:rsidR="00103334" w:rsidRPr="001403EE">
        <w:rPr>
          <w:color w:val="000000"/>
          <w:szCs w:val="19"/>
          <w:lang w:val="kk-KZ"/>
        </w:rPr>
        <w:t>сумма</w:t>
      </w:r>
      <w:r w:rsidR="00103334" w:rsidRPr="001403EE">
        <w:rPr>
          <w:color w:val="000000"/>
          <w:szCs w:val="19"/>
          <w:lang w:val="ru-RU"/>
        </w:rPr>
        <w:t xml:space="preserve"> диапазондун ортосуна таандык болот (борбордук эсептик баалоо). Түрдүү борбордук эсептик баалоолор ар түрдүү маалыматтарды берет. Мисалы:</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103334" w:rsidRPr="001403EE">
        <w:rPr>
          <w:color w:val="000000"/>
          <w:szCs w:val="19"/>
          <w:lang w:val="ru-RU"/>
        </w:rPr>
        <w:t>күтүл</w:t>
      </w:r>
      <w:r w:rsidR="00103334" w:rsidRPr="001403EE">
        <w:rPr>
          <w:color w:val="000000"/>
          <w:szCs w:val="19"/>
          <w:lang w:val="kk-KZ"/>
        </w:rPr>
        <w:t>гөн</w:t>
      </w:r>
      <w:r w:rsidR="00103334" w:rsidRPr="001403EE">
        <w:rPr>
          <w:color w:val="000000"/>
          <w:szCs w:val="19"/>
          <w:lang w:val="ru-RU"/>
        </w:rPr>
        <w:t xml:space="preserve"> нарк (ыктымалдуулук эске алынуу менен </w:t>
      </w:r>
      <w:r w:rsidR="00103334" w:rsidRPr="001403EE">
        <w:rPr>
          <w:color w:val="000000"/>
          <w:szCs w:val="19"/>
          <w:lang w:val="kk-KZ"/>
        </w:rPr>
        <w:t xml:space="preserve">алынган </w:t>
      </w:r>
      <w:r w:rsidR="00103334" w:rsidRPr="001403EE">
        <w:rPr>
          <w:color w:val="000000"/>
          <w:szCs w:val="19"/>
          <w:lang w:val="ru-RU"/>
        </w:rPr>
        <w:t>орточо маани, ошондой эле статистикалык орточо деп да аталат) натыйжалардын бардык диапазонун чагылдырат жана мында ыктымалдуулугу жогору болгон жыйынтыктар салмактуу болот. Күтүл</w:t>
      </w:r>
      <w:r w:rsidR="00103334" w:rsidRPr="001403EE">
        <w:rPr>
          <w:color w:val="000000"/>
          <w:szCs w:val="19"/>
          <w:lang w:val="kk-KZ"/>
        </w:rPr>
        <w:t xml:space="preserve">гөн </w:t>
      </w:r>
      <w:r w:rsidR="00103334" w:rsidRPr="001403EE">
        <w:rPr>
          <w:color w:val="000000"/>
          <w:szCs w:val="19"/>
          <w:lang w:val="ru-RU"/>
        </w:rPr>
        <w:t xml:space="preserve">нарк акча каражаттарынын же ошол активге же милдеттенмеге байланыштуу пайда болгон башка экономикалык пайдалардын </w:t>
      </w:r>
      <w:r w:rsidR="00103334" w:rsidRPr="001403EE">
        <w:rPr>
          <w:color w:val="000000"/>
          <w:szCs w:val="19"/>
          <w:lang w:val="kk-KZ"/>
        </w:rPr>
        <w:t xml:space="preserve">түшүшүнүн же чыгышынын </w:t>
      </w:r>
      <w:r w:rsidR="00103334" w:rsidRPr="001403EE">
        <w:rPr>
          <w:color w:val="000000"/>
          <w:szCs w:val="19"/>
          <w:lang w:val="ru-RU"/>
        </w:rPr>
        <w:t xml:space="preserve">акыркы </w:t>
      </w:r>
      <w:r w:rsidR="00103334" w:rsidRPr="001403EE">
        <w:rPr>
          <w:color w:val="000000"/>
          <w:szCs w:val="19"/>
          <w:lang w:val="kk-KZ"/>
        </w:rPr>
        <w:t>көлөмүн</w:t>
      </w:r>
      <w:r w:rsidR="00103334" w:rsidRPr="001403EE">
        <w:rPr>
          <w:color w:val="000000"/>
          <w:szCs w:val="19"/>
          <w:lang w:val="ru-RU"/>
        </w:rPr>
        <w:t xml:space="preserve"> болжолдоого </w:t>
      </w:r>
      <w:r w:rsidR="00103334" w:rsidRPr="001403EE">
        <w:rPr>
          <w:color w:val="000000"/>
          <w:szCs w:val="19"/>
          <w:lang w:val="ky-KG"/>
        </w:rPr>
        <w:t>арн</w:t>
      </w:r>
      <w:r w:rsidR="00103334" w:rsidRPr="001403EE">
        <w:rPr>
          <w:color w:val="000000"/>
          <w:szCs w:val="19"/>
          <w:lang w:val="ru-RU"/>
        </w:rPr>
        <w:t>алган эмес.</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103334" w:rsidRPr="001403EE">
        <w:rPr>
          <w:color w:val="000000"/>
          <w:szCs w:val="19"/>
          <w:lang w:val="ru-RU"/>
        </w:rPr>
        <w:t xml:space="preserve">пайда болбогонго караганда пайда болуучу максималдык </w:t>
      </w:r>
      <w:r w:rsidR="00103334" w:rsidRPr="001403EE">
        <w:rPr>
          <w:color w:val="000000"/>
          <w:szCs w:val="19"/>
          <w:lang w:val="kk-KZ"/>
        </w:rPr>
        <w:t xml:space="preserve">сумма </w:t>
      </w:r>
      <w:r w:rsidR="00103334" w:rsidRPr="001403EE">
        <w:rPr>
          <w:color w:val="000000"/>
          <w:szCs w:val="19"/>
          <w:lang w:val="ru-RU"/>
        </w:rPr>
        <w:t>(статистикалык медианага окшош) кийинки зыяндын ыктымалдуулугу 50%дан ашпастыгын жана кийинки пайданын ыктымалдуулугу 50%дан ашпастыгын көрсөтөт.</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103334" w:rsidRPr="001403EE">
        <w:rPr>
          <w:color w:val="000000"/>
          <w:szCs w:val="19"/>
          <w:lang w:val="ky-KG"/>
        </w:rPr>
        <w:t>алда канча</w:t>
      </w:r>
      <w:r w:rsidR="00103334" w:rsidRPr="001403EE">
        <w:rPr>
          <w:color w:val="000000"/>
          <w:szCs w:val="19"/>
          <w:lang w:val="ru-RU"/>
        </w:rPr>
        <w:t xml:space="preserve"> ыктымал</w:t>
      </w:r>
      <w:r w:rsidR="00103334" w:rsidRPr="001403EE">
        <w:rPr>
          <w:color w:val="000000"/>
          <w:szCs w:val="19"/>
          <w:lang w:val="ky-KG"/>
        </w:rPr>
        <w:t>дуу</w:t>
      </w:r>
      <w:r w:rsidR="00103334" w:rsidRPr="001403EE">
        <w:rPr>
          <w:color w:val="000000"/>
          <w:szCs w:val="19"/>
          <w:lang w:val="ru-RU"/>
        </w:rPr>
        <w:t xml:space="preserve"> </w:t>
      </w:r>
      <w:r w:rsidR="00103334" w:rsidRPr="001403EE">
        <w:rPr>
          <w:color w:val="000000"/>
          <w:szCs w:val="19"/>
          <w:lang w:val="ky-KG"/>
        </w:rPr>
        <w:t>натыйжа</w:t>
      </w:r>
      <w:r w:rsidR="00103334" w:rsidRPr="001403EE">
        <w:rPr>
          <w:color w:val="000000"/>
          <w:szCs w:val="19"/>
          <w:lang w:val="ru-RU"/>
        </w:rPr>
        <w:t xml:space="preserve"> (статистикалык </w:t>
      </w:r>
      <w:r w:rsidR="00103334" w:rsidRPr="001403EE">
        <w:rPr>
          <w:color w:val="000000"/>
          <w:szCs w:val="19"/>
          <w:lang w:val="kk-KZ"/>
        </w:rPr>
        <w:t>режим</w:t>
      </w:r>
      <w:r w:rsidR="00103334" w:rsidRPr="001403EE">
        <w:rPr>
          <w:color w:val="000000"/>
          <w:szCs w:val="19"/>
          <w:lang w:val="ru-RU"/>
        </w:rPr>
        <w:t xml:space="preserve">) актив же милдеттенме боюнча пайда болгон акыркы түшүүлөрдүн жана чыгуулардын </w:t>
      </w:r>
      <w:r w:rsidR="00103334" w:rsidRPr="001403EE">
        <w:rPr>
          <w:color w:val="000000"/>
          <w:szCs w:val="19"/>
          <w:lang w:val="kk-KZ"/>
        </w:rPr>
        <w:t xml:space="preserve">бирден-бир </w:t>
      </w:r>
      <w:r w:rsidR="00103334" w:rsidRPr="001403EE">
        <w:rPr>
          <w:color w:val="000000"/>
          <w:szCs w:val="19"/>
          <w:lang w:val="ky-KG"/>
        </w:rPr>
        <w:t>алда канча</w:t>
      </w:r>
      <w:r w:rsidR="00103334" w:rsidRPr="001403EE">
        <w:rPr>
          <w:color w:val="000000"/>
          <w:szCs w:val="19"/>
          <w:lang w:val="ru-RU"/>
        </w:rPr>
        <w:t xml:space="preserve"> </w:t>
      </w:r>
      <w:r w:rsidR="00103334" w:rsidRPr="001403EE">
        <w:rPr>
          <w:color w:val="000000"/>
          <w:szCs w:val="19"/>
          <w:lang w:val="kk-KZ"/>
        </w:rPr>
        <w:t xml:space="preserve">ыктымалдуу көлөмүн </w:t>
      </w:r>
      <w:r w:rsidR="00103334" w:rsidRPr="001403EE">
        <w:rPr>
          <w:color w:val="000000"/>
          <w:szCs w:val="19"/>
          <w:lang w:val="ru-RU"/>
        </w:rPr>
        <w:t>билдирет.</w:t>
      </w:r>
    </w:p>
    <w:p w:rsidR="00DF27EC" w:rsidRPr="001403EE" w:rsidRDefault="00DC5B9E">
      <w:pPr>
        <w:pStyle w:val="IASBNormalnpara"/>
        <w:rPr>
          <w:lang w:val="ru-RU"/>
        </w:rPr>
      </w:pPr>
      <w:r w:rsidRPr="001403EE">
        <w:rPr>
          <w:lang w:val="ru-RU"/>
        </w:rPr>
        <w:t>6.94</w:t>
      </w:r>
      <w:r w:rsidRPr="001403EE">
        <w:rPr>
          <w:lang w:val="ru-RU"/>
        </w:rPr>
        <w:tab/>
      </w:r>
      <w:r w:rsidR="00103334" w:rsidRPr="001403EE">
        <w:rPr>
          <w:color w:val="000000"/>
          <w:szCs w:val="19"/>
          <w:lang w:val="ru-RU"/>
        </w:rPr>
        <w:t xml:space="preserve">Борбордук эсептик баалоо келечектеги акча агымдарынын эсептик баалоосуна жана анын </w:t>
      </w:r>
      <w:r w:rsidR="00103334" w:rsidRPr="001403EE">
        <w:rPr>
          <w:color w:val="000000"/>
          <w:szCs w:val="19"/>
          <w:lang w:val="kk-KZ"/>
        </w:rPr>
        <w:t xml:space="preserve">суммасынын </w:t>
      </w:r>
      <w:r w:rsidR="00103334" w:rsidRPr="001403EE">
        <w:rPr>
          <w:color w:val="000000"/>
          <w:szCs w:val="19"/>
          <w:lang w:val="ru-RU"/>
        </w:rPr>
        <w:t>мүмкүн болуучу вариацияларына же пайда болуучу мөөнөттөрүнө көз каранды. Ал акыркы жыйынтык ошол борбордук эсептик баалоодон айырмаланышы мүмкүндүгүнө карата а</w:t>
      </w:r>
      <w:r w:rsidR="00103334" w:rsidRPr="001403EE">
        <w:rPr>
          <w:color w:val="000000"/>
          <w:szCs w:val="19"/>
          <w:lang w:val="kk-KZ"/>
        </w:rPr>
        <w:t xml:space="preserve">йкын эместикти </w:t>
      </w:r>
      <w:r w:rsidR="00103334" w:rsidRPr="001403EE">
        <w:rPr>
          <w:color w:val="000000"/>
          <w:szCs w:val="19"/>
          <w:lang w:val="ru-RU"/>
        </w:rPr>
        <w:t>өзүнө алгандыгы үчүн бааны чагылдырбайт</w:t>
      </w:r>
      <w:r w:rsidR="00103334" w:rsidRPr="001403EE">
        <w:rPr>
          <w:color w:val="000000"/>
          <w:szCs w:val="19"/>
          <w:lang w:val="kk-KZ"/>
        </w:rPr>
        <w:t xml:space="preserve"> </w:t>
      </w:r>
      <w:r w:rsidR="00103334" w:rsidRPr="001403EE">
        <w:rPr>
          <w:color w:val="000000"/>
          <w:szCs w:val="19"/>
          <w:lang w:val="ru-RU"/>
        </w:rPr>
        <w:t>(т.а. 6.14(</w:t>
      </w:r>
      <w:r w:rsidR="00103334" w:rsidRPr="001403EE">
        <w:rPr>
          <w:color w:val="000000"/>
          <w:szCs w:val="19"/>
        </w:rPr>
        <w:t>d</w:t>
      </w:r>
      <w:r w:rsidR="00103334" w:rsidRPr="001403EE">
        <w:rPr>
          <w:color w:val="000000"/>
          <w:szCs w:val="19"/>
          <w:lang w:val="ru-RU"/>
        </w:rPr>
        <w:t>)</w:t>
      </w:r>
      <w:r w:rsidR="00103334" w:rsidRPr="001403EE">
        <w:rPr>
          <w:color w:val="000000"/>
          <w:szCs w:val="19"/>
          <w:lang w:val="kk-KZ"/>
        </w:rPr>
        <w:t>-</w:t>
      </w:r>
      <w:r w:rsidR="00103334" w:rsidRPr="001403EE">
        <w:rPr>
          <w:color w:val="000000"/>
          <w:szCs w:val="19"/>
          <w:lang w:val="ru-RU"/>
        </w:rPr>
        <w:t>пунктунда көрсөтүлгөн фактор).</w:t>
      </w:r>
    </w:p>
    <w:p w:rsidR="00DF27EC" w:rsidRPr="001403EE" w:rsidRDefault="00DC5B9E">
      <w:pPr>
        <w:pStyle w:val="IASBNormalnpara"/>
        <w:rPr>
          <w:lang w:val="ru-RU"/>
        </w:rPr>
      </w:pPr>
      <w:r w:rsidRPr="001403EE">
        <w:rPr>
          <w:lang w:val="ru-RU"/>
        </w:rPr>
        <w:t>6.95</w:t>
      </w:r>
      <w:r w:rsidRPr="001403EE">
        <w:rPr>
          <w:lang w:val="ru-RU"/>
        </w:rPr>
        <w:tab/>
      </w:r>
      <w:r w:rsidR="00103334" w:rsidRPr="001403EE">
        <w:rPr>
          <w:color w:val="000000"/>
          <w:szCs w:val="19"/>
          <w:lang w:val="ru-RU"/>
        </w:rPr>
        <w:t xml:space="preserve">Бир дагы борбордук эсептик баалоо мүмкүн болуучу натыйжалардын бардык диапазону жөнүндө толук маалыматты бербейт. </w:t>
      </w:r>
      <w:r w:rsidR="00103334" w:rsidRPr="001403EE">
        <w:rPr>
          <w:color w:val="000000"/>
          <w:szCs w:val="19"/>
          <w:lang w:val="ky-KG"/>
        </w:rPr>
        <w:t>Тиешелүү түрдө</w:t>
      </w:r>
      <w:r w:rsidR="00103334" w:rsidRPr="001403EE">
        <w:rPr>
          <w:color w:val="000000"/>
          <w:szCs w:val="19"/>
          <w:lang w:val="ru-RU"/>
        </w:rPr>
        <w:t>, пайдалануучуларга мүмкүн болуучу натыйжалардын диапазону жөнүндө маалымат талап кылынышы мүмкүн</w:t>
      </w:r>
      <w:r w:rsidRPr="001403EE">
        <w:rPr>
          <w:lang w:val="ru-RU"/>
        </w:rPr>
        <w:t>.</w:t>
      </w:r>
    </w:p>
    <w:p w:rsidR="00DC5B9E" w:rsidRPr="001403EE" w:rsidRDefault="00DC5B9E">
      <w:pPr>
        <w:spacing w:after="160" w:line="259" w:lineRule="auto"/>
        <w:rPr>
          <w:b/>
          <w:caps/>
          <w:sz w:val="18"/>
          <w:szCs w:val="20"/>
          <w:lang w:val="ru-RU"/>
        </w:rPr>
      </w:pPr>
      <w:r w:rsidRPr="001403EE">
        <w:rPr>
          <w:lang w:val="ru-RU"/>
        </w:rPr>
        <w:br w:type="page"/>
      </w:r>
    </w:p>
    <w:p w:rsidR="00DF27EC" w:rsidRPr="001403EE" w:rsidRDefault="009A6ED0">
      <w:pPr>
        <w:pStyle w:val="IASBTOCPrimary"/>
        <w:rPr>
          <w:rFonts w:ascii="Times New Roman" w:hAnsi="Times New Roman" w:cs="Times New Roman"/>
        </w:rPr>
      </w:pPr>
      <w:r w:rsidRPr="001403EE">
        <w:rPr>
          <w:rFonts w:ascii="Times New Roman" w:hAnsi="Times New Roman" w:cs="Times New Roman"/>
          <w:bCs/>
          <w:color w:val="000000"/>
          <w:szCs w:val="18"/>
          <w:lang w:val="ru-RU"/>
        </w:rPr>
        <w:t>МАЗМУНУ</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8309"/>
        <w:gridCol w:w="907"/>
      </w:tblGrid>
      <w:tr w:rsidR="00DF27EC" w:rsidRPr="001403EE">
        <w:tc>
          <w:tcPr>
            <w:tcW w:w="10780" w:type="dxa"/>
            <w:gridSpan w:val="2"/>
          </w:tcPr>
          <w:p w:rsidR="009A6ED0" w:rsidRPr="001403EE" w:rsidRDefault="009A6ED0" w:rsidP="009A6ED0">
            <w:pPr>
              <w:jc w:val="right"/>
              <w:rPr>
                <w:i/>
                <w:iCs/>
                <w:color w:val="000000"/>
                <w:sz w:val="18"/>
                <w:szCs w:val="18"/>
                <w:lang w:val="ru-RU"/>
              </w:rPr>
            </w:pPr>
            <w:r w:rsidRPr="001403EE">
              <w:rPr>
                <w:i/>
                <w:iCs/>
                <w:color w:val="000000"/>
                <w:sz w:val="18"/>
                <w:szCs w:val="18"/>
                <w:lang w:val="ru-RU"/>
              </w:rPr>
              <w:t>Пунктту</w:t>
            </w:r>
          </w:p>
          <w:p w:rsidR="00DF27EC" w:rsidRPr="001403EE" w:rsidRDefault="009A6ED0" w:rsidP="009A6ED0">
            <w:pPr>
              <w:pStyle w:val="IASBTOCParagraph"/>
              <w:jc w:val="right"/>
              <w:rPr>
                <w:rFonts w:ascii="Times New Roman" w:hAnsi="Times New Roman" w:cs="Times New Roman"/>
              </w:rPr>
            </w:pPr>
            <w:r w:rsidRPr="001403EE">
              <w:rPr>
                <w:rFonts w:ascii="Times New Roman" w:hAnsi="Times New Roman" w:cs="Times New Roman"/>
                <w:i w:val="0"/>
                <w:iCs/>
                <w:color w:val="000000"/>
                <w:szCs w:val="18"/>
                <w:lang w:val="ru-RU"/>
              </w:rPr>
              <w:t xml:space="preserve"> караңыз</w:t>
            </w:r>
          </w:p>
        </w:tc>
      </w:tr>
      <w:tr w:rsidR="00DF27EC" w:rsidRPr="008C44EC">
        <w:tc>
          <w:tcPr>
            <w:tcW w:w="9780" w:type="dxa"/>
          </w:tcPr>
          <w:p w:rsidR="00DF27EC" w:rsidRPr="001403EE" w:rsidRDefault="009A6ED0">
            <w:pPr>
              <w:pStyle w:val="IASBTableBoldArial"/>
              <w:rPr>
                <w:rFonts w:ascii="Times New Roman" w:hAnsi="Times New Roman"/>
                <w:lang w:val="ru-RU"/>
              </w:rPr>
            </w:pPr>
            <w:r w:rsidRPr="001403EE">
              <w:rPr>
                <w:rFonts w:ascii="Times New Roman" w:hAnsi="Times New Roman"/>
                <w:bCs/>
                <w:color w:val="000000"/>
                <w:szCs w:val="18"/>
                <w:lang w:val="ru-RU"/>
              </w:rPr>
              <w:t>7-глава — Маалыматты берүү жана ачып көрсөтүү</w:t>
            </w:r>
          </w:p>
        </w:tc>
        <w:tc>
          <w:tcPr>
            <w:tcW w:w="1000" w:type="dxa"/>
          </w:tcPr>
          <w:p w:rsidR="00DF27EC" w:rsidRPr="001403EE" w:rsidRDefault="00DF27EC">
            <w:pPr>
              <w:rPr>
                <w:lang w:val="ru-RU"/>
              </w:rPr>
            </w:pPr>
          </w:p>
        </w:tc>
      </w:tr>
      <w:tr w:rsidR="00DF27EC" w:rsidRPr="001403EE">
        <w:tc>
          <w:tcPr>
            <w:tcW w:w="9780" w:type="dxa"/>
          </w:tcPr>
          <w:p w:rsidR="00DF27EC" w:rsidRPr="001403EE" w:rsidRDefault="009A6ED0" w:rsidP="00F61C4D">
            <w:pPr>
              <w:pStyle w:val="IASBTOCPrimary"/>
              <w:rPr>
                <w:rFonts w:ascii="Times New Roman" w:hAnsi="Times New Roman" w:cs="Times New Roman"/>
                <w:lang w:val="ru-RU"/>
              </w:rPr>
            </w:pPr>
            <w:r w:rsidRPr="001403EE">
              <w:rPr>
                <w:rFonts w:ascii="Times New Roman" w:hAnsi="Times New Roman" w:cs="Times New Roman"/>
                <w:bCs/>
                <w:color w:val="000000"/>
                <w:szCs w:val="18"/>
                <w:lang w:val="ru-RU"/>
              </w:rPr>
              <w:t>Маал</w:t>
            </w:r>
            <w:r w:rsidR="00F61C4D" w:rsidRPr="001403EE">
              <w:rPr>
                <w:rFonts w:ascii="Times New Roman" w:hAnsi="Times New Roman" w:cs="Times New Roman"/>
                <w:bCs/>
                <w:color w:val="000000"/>
                <w:szCs w:val="18"/>
                <w:lang w:val="ru-RU"/>
              </w:rPr>
              <w:t xml:space="preserve">ыматты берүү жана ачып көрсөтүү - </w:t>
            </w:r>
            <w:r w:rsidRPr="001403EE">
              <w:rPr>
                <w:rFonts w:ascii="Times New Roman" w:hAnsi="Times New Roman" w:cs="Times New Roman"/>
                <w:bCs/>
                <w:color w:val="000000"/>
                <w:szCs w:val="18"/>
                <w:lang w:val="ru-RU"/>
              </w:rPr>
              <w:t>коммуникациянын инструменти катары</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7.1</w:t>
            </w:r>
          </w:p>
        </w:tc>
      </w:tr>
      <w:tr w:rsidR="00DF27EC" w:rsidRPr="001403EE">
        <w:tc>
          <w:tcPr>
            <w:tcW w:w="9780" w:type="dxa"/>
          </w:tcPr>
          <w:p w:rsidR="00DF27EC" w:rsidRPr="001403EE" w:rsidRDefault="009A6ED0">
            <w:pPr>
              <w:pStyle w:val="IASBTOCPrimary"/>
              <w:rPr>
                <w:rFonts w:ascii="Times New Roman" w:hAnsi="Times New Roman" w:cs="Times New Roman"/>
              </w:rPr>
            </w:pPr>
            <w:r w:rsidRPr="001403EE">
              <w:rPr>
                <w:rFonts w:ascii="Times New Roman" w:hAnsi="Times New Roman" w:cs="Times New Roman"/>
                <w:bCs/>
                <w:color w:val="000000"/>
                <w:szCs w:val="18"/>
                <w:lang w:val="ru-RU"/>
              </w:rPr>
              <w:t>Маалыматты</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берүүнүн</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жана</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ачып</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көрсөтүүнүн</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максаттары</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жана</w:t>
            </w:r>
            <w:r w:rsidRPr="001403EE">
              <w:rPr>
                <w:rFonts w:ascii="Times New Roman" w:hAnsi="Times New Roman" w:cs="Times New Roman"/>
                <w:bCs/>
                <w:color w:val="000000"/>
                <w:szCs w:val="18"/>
              </w:rPr>
              <w:t xml:space="preserve"> </w:t>
            </w:r>
            <w:r w:rsidRPr="001403EE">
              <w:rPr>
                <w:rFonts w:ascii="Times New Roman" w:hAnsi="Times New Roman" w:cs="Times New Roman"/>
                <w:bCs/>
                <w:color w:val="000000"/>
                <w:szCs w:val="18"/>
                <w:lang w:val="ru-RU"/>
              </w:rPr>
              <w:t>принциптери</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7.4</w:t>
            </w:r>
          </w:p>
        </w:tc>
      </w:tr>
      <w:tr w:rsidR="00DF27EC" w:rsidRPr="001403EE">
        <w:tc>
          <w:tcPr>
            <w:tcW w:w="9780" w:type="dxa"/>
          </w:tcPr>
          <w:p w:rsidR="00DF27EC" w:rsidRPr="001403EE" w:rsidRDefault="009A6ED0">
            <w:pPr>
              <w:pStyle w:val="IASBTOCPrimary"/>
              <w:rPr>
                <w:rFonts w:ascii="Times New Roman" w:hAnsi="Times New Roman" w:cs="Times New Roman"/>
              </w:rPr>
            </w:pPr>
            <w:r w:rsidRPr="001403EE">
              <w:rPr>
                <w:rFonts w:ascii="Times New Roman" w:hAnsi="Times New Roman" w:cs="Times New Roman"/>
                <w:bCs/>
                <w:color w:val="000000"/>
                <w:szCs w:val="18"/>
                <w:lang w:val="ru-RU"/>
              </w:rPr>
              <w:t>Классификация</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7.7</w:t>
            </w:r>
          </w:p>
        </w:tc>
      </w:tr>
      <w:tr w:rsidR="00DF27EC" w:rsidRPr="001403EE">
        <w:tc>
          <w:tcPr>
            <w:tcW w:w="9780" w:type="dxa"/>
          </w:tcPr>
          <w:p w:rsidR="00DF27EC" w:rsidRPr="001403EE" w:rsidRDefault="009A6ED0">
            <w:pPr>
              <w:pStyle w:val="IASBTOCSecondary"/>
              <w:rPr>
                <w:rFonts w:ascii="Times New Roman" w:hAnsi="Times New Roman" w:cs="Times New Roman"/>
              </w:rPr>
            </w:pPr>
            <w:r w:rsidRPr="001403EE">
              <w:rPr>
                <w:rFonts w:ascii="Times New Roman" w:hAnsi="Times New Roman" w:cs="Times New Roman"/>
                <w:bCs/>
                <w:color w:val="000000"/>
                <w:szCs w:val="18"/>
                <w:lang w:val="ru-RU"/>
              </w:rPr>
              <w:t>Активдерди жана милдеттенмелерди кассификациялоо</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7.9</w:t>
            </w:r>
          </w:p>
        </w:tc>
      </w:tr>
      <w:tr w:rsidR="00DF27EC" w:rsidRPr="001403EE">
        <w:tc>
          <w:tcPr>
            <w:tcW w:w="9780" w:type="dxa"/>
          </w:tcPr>
          <w:p w:rsidR="00DF27EC" w:rsidRPr="001403EE" w:rsidRDefault="009A6ED0">
            <w:pPr>
              <w:pStyle w:val="IASBTOCTertiary"/>
              <w:rPr>
                <w:rFonts w:ascii="Times New Roman" w:hAnsi="Times New Roman" w:cs="Times New Roman"/>
              </w:rPr>
            </w:pPr>
            <w:r w:rsidRPr="001403EE">
              <w:rPr>
                <w:rFonts w:ascii="Times New Roman" w:hAnsi="Times New Roman" w:cs="Times New Roman"/>
                <w:color w:val="000000"/>
                <w:szCs w:val="18"/>
                <w:lang w:val="ru-RU"/>
              </w:rPr>
              <w:t>Өз ара чегерүү</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7.10</w:t>
            </w:r>
          </w:p>
        </w:tc>
      </w:tr>
      <w:tr w:rsidR="00DF27EC" w:rsidRPr="001403EE">
        <w:tc>
          <w:tcPr>
            <w:tcW w:w="9780" w:type="dxa"/>
          </w:tcPr>
          <w:p w:rsidR="00DF27EC" w:rsidRPr="001403EE" w:rsidRDefault="009A6ED0">
            <w:pPr>
              <w:pStyle w:val="IASBTOCSecondary"/>
              <w:rPr>
                <w:rFonts w:ascii="Times New Roman" w:hAnsi="Times New Roman" w:cs="Times New Roman"/>
              </w:rPr>
            </w:pPr>
            <w:r w:rsidRPr="001403EE">
              <w:rPr>
                <w:rFonts w:ascii="Times New Roman" w:hAnsi="Times New Roman" w:cs="Times New Roman"/>
                <w:bCs/>
                <w:color w:val="000000"/>
                <w:szCs w:val="18"/>
                <w:lang w:val="ru-RU"/>
              </w:rPr>
              <w:t>Өздүк капиталды классификациялоо</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7.12</w:t>
            </w:r>
          </w:p>
        </w:tc>
      </w:tr>
      <w:tr w:rsidR="00DF27EC" w:rsidRPr="001403EE">
        <w:tc>
          <w:tcPr>
            <w:tcW w:w="9780" w:type="dxa"/>
          </w:tcPr>
          <w:p w:rsidR="00DF27EC" w:rsidRPr="001403EE" w:rsidRDefault="009A6ED0">
            <w:pPr>
              <w:pStyle w:val="IASBTOCSecondary"/>
              <w:rPr>
                <w:rFonts w:ascii="Times New Roman" w:hAnsi="Times New Roman" w:cs="Times New Roman"/>
              </w:rPr>
            </w:pPr>
            <w:r w:rsidRPr="001403EE">
              <w:rPr>
                <w:rFonts w:ascii="Times New Roman" w:hAnsi="Times New Roman" w:cs="Times New Roman"/>
                <w:bCs/>
                <w:color w:val="000000"/>
                <w:szCs w:val="18"/>
                <w:lang w:val="ru-RU"/>
              </w:rPr>
              <w:t>Кирешелерди жана чыгашаларды классификациялоо</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7.14</w:t>
            </w:r>
          </w:p>
        </w:tc>
      </w:tr>
      <w:tr w:rsidR="00DF27EC" w:rsidRPr="001403EE">
        <w:tc>
          <w:tcPr>
            <w:tcW w:w="9780" w:type="dxa"/>
          </w:tcPr>
          <w:p w:rsidR="00DF27EC" w:rsidRPr="001403EE" w:rsidRDefault="009A6ED0">
            <w:pPr>
              <w:pStyle w:val="IASBTOCTertiary"/>
              <w:rPr>
                <w:rFonts w:ascii="Times New Roman" w:hAnsi="Times New Roman" w:cs="Times New Roman"/>
                <w:lang w:val="ru-RU"/>
              </w:rPr>
            </w:pPr>
            <w:r w:rsidRPr="001403EE">
              <w:rPr>
                <w:rFonts w:ascii="Times New Roman" w:hAnsi="Times New Roman" w:cs="Times New Roman"/>
                <w:color w:val="000000"/>
                <w:szCs w:val="18"/>
                <w:lang w:val="ru-RU"/>
              </w:rPr>
              <w:t>Пайда же зыян жана башка жыйынды киреше</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7.15</w:t>
            </w:r>
          </w:p>
        </w:tc>
      </w:tr>
      <w:tr w:rsidR="00DF27EC" w:rsidRPr="001403EE">
        <w:tc>
          <w:tcPr>
            <w:tcW w:w="9780" w:type="dxa"/>
          </w:tcPr>
          <w:p w:rsidR="00DF27EC" w:rsidRPr="001403EE" w:rsidRDefault="009A6ED0">
            <w:pPr>
              <w:pStyle w:val="IASBTOCPrimary"/>
              <w:rPr>
                <w:rFonts w:ascii="Times New Roman" w:hAnsi="Times New Roman" w:cs="Times New Roman"/>
              </w:rPr>
            </w:pPr>
            <w:r w:rsidRPr="001403EE">
              <w:rPr>
                <w:rFonts w:ascii="Times New Roman" w:hAnsi="Times New Roman" w:cs="Times New Roman"/>
                <w:bCs/>
                <w:color w:val="000000"/>
                <w:szCs w:val="18"/>
                <w:lang w:val="ru-RU"/>
              </w:rPr>
              <w:t>Агрегациялоо</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7.20</w:t>
            </w:r>
          </w:p>
        </w:tc>
      </w:tr>
    </w:tbl>
    <w:p w:rsidR="00DF27EC" w:rsidRPr="001403EE" w:rsidRDefault="00DF27EC">
      <w:pPr>
        <w:sectPr w:rsidR="00DF27EC" w:rsidRPr="001403EE">
          <w:headerReference w:type="even" r:id="rId46"/>
          <w:headerReference w:type="default" r:id="rId47"/>
          <w:footerReference w:type="even" r:id="rId48"/>
          <w:pgSz w:w="11880" w:h="16820"/>
          <w:pgMar w:top="1440" w:right="1440" w:bottom="1440" w:left="1440" w:header="720" w:footer="720" w:gutter="0"/>
          <w:cols w:space="720"/>
        </w:sectPr>
      </w:pPr>
    </w:p>
    <w:p w:rsidR="00DF27EC" w:rsidRPr="001403EE" w:rsidRDefault="00F61C4D">
      <w:pPr>
        <w:pStyle w:val="IASBSectionTitle1NonInd"/>
        <w:rPr>
          <w:rFonts w:ascii="Times New Roman" w:hAnsi="Times New Roman" w:cs="Times New Roman"/>
          <w:lang w:val="ru-RU"/>
        </w:rPr>
      </w:pPr>
      <w:r w:rsidRPr="001403EE">
        <w:rPr>
          <w:rFonts w:ascii="Times New Roman" w:hAnsi="Times New Roman" w:cs="Times New Roman"/>
          <w:bCs/>
          <w:color w:val="000000"/>
          <w:sz w:val="24"/>
          <w:szCs w:val="18"/>
          <w:lang w:val="ru-RU"/>
        </w:rPr>
        <w:lastRenderedPageBreak/>
        <w:t>Маалыматты берүү жана ачып көрсөтүү - коммуникациянын инструменти катары</w:t>
      </w:r>
    </w:p>
    <w:p w:rsidR="00DF27EC" w:rsidRPr="001403EE" w:rsidRDefault="00DC5B9E">
      <w:pPr>
        <w:pStyle w:val="IASBNormalnpara"/>
        <w:rPr>
          <w:lang w:val="ru-RU"/>
        </w:rPr>
      </w:pPr>
      <w:r w:rsidRPr="001403EE">
        <w:rPr>
          <w:lang w:val="ru-RU"/>
        </w:rPr>
        <w:t>7.1</w:t>
      </w:r>
      <w:r w:rsidRPr="001403EE">
        <w:rPr>
          <w:lang w:val="ru-RU"/>
        </w:rPr>
        <w:tab/>
      </w:r>
      <w:r w:rsidR="00F61C4D" w:rsidRPr="001403EE">
        <w:rPr>
          <w:color w:val="000000"/>
          <w:szCs w:val="19"/>
          <w:lang w:val="ru-RU"/>
        </w:rPr>
        <w:t>Отчет бер</w:t>
      </w:r>
      <w:r w:rsidR="00F61C4D" w:rsidRPr="001403EE">
        <w:rPr>
          <w:color w:val="000000"/>
          <w:szCs w:val="19"/>
          <w:lang w:val="ky-KG"/>
        </w:rPr>
        <w:t>ип жаткан</w:t>
      </w:r>
      <w:r w:rsidR="00F61C4D" w:rsidRPr="001403EE">
        <w:rPr>
          <w:color w:val="000000"/>
          <w:szCs w:val="19"/>
          <w:lang w:val="ru-RU"/>
        </w:rPr>
        <w:t xml:space="preserve"> ишкана өзүнүн активдери, милдеттенмелери, өздүк капиталы, кирешелери жана чыгашалары жөнүндөгү маалыматты өзүнүн финансылык отчётунда маалыматты берүү жана ачып көрсөтүү аркылуу өткөрүп берет.</w:t>
      </w:r>
    </w:p>
    <w:p w:rsidR="00DF27EC" w:rsidRPr="001403EE" w:rsidRDefault="00DC5B9E">
      <w:pPr>
        <w:pStyle w:val="IASBNormalnpara"/>
        <w:rPr>
          <w:lang w:val="ru-RU"/>
        </w:rPr>
      </w:pPr>
      <w:r w:rsidRPr="001403EE">
        <w:rPr>
          <w:lang w:val="ru-RU"/>
        </w:rPr>
        <w:t>7.2</w:t>
      </w:r>
      <w:r w:rsidRPr="001403EE">
        <w:rPr>
          <w:lang w:val="ru-RU"/>
        </w:rPr>
        <w:tab/>
      </w:r>
      <w:r w:rsidR="00F61C4D" w:rsidRPr="001403EE">
        <w:rPr>
          <w:color w:val="000000"/>
          <w:szCs w:val="19"/>
          <w:lang w:val="ru-RU"/>
        </w:rPr>
        <w:t>Финансылык отчётту</w:t>
      </w:r>
      <w:r w:rsidR="00F61C4D" w:rsidRPr="001403EE">
        <w:rPr>
          <w:color w:val="000000"/>
          <w:szCs w:val="19"/>
          <w:lang w:val="ky-KG"/>
        </w:rPr>
        <w:t>уулук</w:t>
      </w:r>
      <w:r w:rsidR="00F61C4D" w:rsidRPr="001403EE">
        <w:rPr>
          <w:color w:val="000000"/>
          <w:szCs w:val="19"/>
          <w:lang w:val="ru-RU"/>
        </w:rPr>
        <w:t xml:space="preserve"> </w:t>
      </w:r>
      <w:r w:rsidR="00F61C4D" w:rsidRPr="001403EE">
        <w:rPr>
          <w:color w:val="000000"/>
          <w:szCs w:val="19"/>
          <w:lang w:val="ky-KG"/>
        </w:rPr>
        <w:t>аркылуу</w:t>
      </w:r>
      <w:r w:rsidR="00F61C4D" w:rsidRPr="001403EE">
        <w:rPr>
          <w:color w:val="000000"/>
          <w:szCs w:val="19"/>
          <w:lang w:val="ru-RU"/>
        </w:rPr>
        <w:t xml:space="preserve"> натыйжалуу коммуникация мындай маалыматты кыйла </w:t>
      </w:r>
      <w:r w:rsidR="00F61C4D" w:rsidRPr="001403EE">
        <w:rPr>
          <w:color w:val="000000"/>
          <w:szCs w:val="19"/>
          <w:lang w:val="kk-KZ"/>
        </w:rPr>
        <w:t>жөндүү</w:t>
      </w:r>
      <w:r w:rsidR="00F61C4D" w:rsidRPr="001403EE">
        <w:rPr>
          <w:color w:val="000000"/>
          <w:szCs w:val="19"/>
          <w:lang w:val="ru-RU"/>
        </w:rPr>
        <w:t xml:space="preserve"> кыл</w:t>
      </w:r>
      <w:r w:rsidR="00F61C4D" w:rsidRPr="001403EE">
        <w:rPr>
          <w:color w:val="000000"/>
          <w:szCs w:val="19"/>
          <w:lang w:val="ky-KG"/>
        </w:rPr>
        <w:t>ат жана</w:t>
      </w:r>
      <w:r w:rsidR="00F61C4D" w:rsidRPr="001403EE">
        <w:rPr>
          <w:color w:val="000000"/>
          <w:szCs w:val="19"/>
          <w:lang w:val="ru-RU"/>
        </w:rPr>
        <w:t xml:space="preserve"> активдерди, милдеттенмелерди, өздүк капиталды, ишкананын кирешелерин жана чыгашаларын туура </w:t>
      </w:r>
      <w:r w:rsidR="00F61C4D" w:rsidRPr="001403EE">
        <w:rPr>
          <w:color w:val="000000"/>
          <w:szCs w:val="19"/>
          <w:lang w:val="kk-KZ"/>
        </w:rPr>
        <w:t xml:space="preserve">көрсөтүүгө </w:t>
      </w:r>
      <w:r w:rsidR="00F61C4D" w:rsidRPr="001403EE">
        <w:rPr>
          <w:color w:val="000000"/>
          <w:szCs w:val="19"/>
          <w:lang w:val="ru-RU"/>
        </w:rPr>
        <w:t>түрткү берет. Андан тышкары, финансылык отчеттогу маалыматтын түшүнүктүүлүгү жана салыштырмалуулугу жогорулайт. Финансылык отчетту</w:t>
      </w:r>
      <w:r w:rsidR="00F61C4D" w:rsidRPr="001403EE">
        <w:rPr>
          <w:color w:val="000000"/>
          <w:szCs w:val="19"/>
          <w:lang w:val="kk-KZ"/>
        </w:rPr>
        <w:t>у</w:t>
      </w:r>
      <w:r w:rsidR="00F61C4D" w:rsidRPr="001403EE">
        <w:rPr>
          <w:color w:val="000000"/>
          <w:szCs w:val="19"/>
          <w:lang w:val="ru-RU"/>
        </w:rPr>
        <w:t xml:space="preserve">лук </w:t>
      </w:r>
      <w:r w:rsidR="00F61C4D" w:rsidRPr="001403EE">
        <w:rPr>
          <w:color w:val="000000"/>
          <w:szCs w:val="19"/>
          <w:lang w:val="ky-KG"/>
        </w:rPr>
        <w:t xml:space="preserve">аркылуу </w:t>
      </w:r>
      <w:r w:rsidR="00F61C4D" w:rsidRPr="001403EE">
        <w:rPr>
          <w:color w:val="000000"/>
          <w:szCs w:val="19"/>
          <w:lang w:val="ru-RU"/>
        </w:rPr>
        <w:t xml:space="preserve">натыйжалуу коммуникация жүргүзүү үчүн </w:t>
      </w:r>
      <w:r w:rsidR="00F61C4D" w:rsidRPr="001403EE">
        <w:rPr>
          <w:color w:val="000000"/>
          <w:szCs w:val="19"/>
          <w:lang w:val="ky-KG"/>
        </w:rPr>
        <w:t xml:space="preserve">төмөнкүлөр </w:t>
      </w:r>
      <w:r w:rsidR="00F61C4D" w:rsidRPr="001403EE">
        <w:rPr>
          <w:color w:val="000000"/>
          <w:szCs w:val="19"/>
          <w:lang w:val="ru-RU"/>
        </w:rPr>
        <w:t>талап кылынат:</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F61C4D" w:rsidRPr="001403EE">
        <w:rPr>
          <w:color w:val="000000"/>
          <w:szCs w:val="19"/>
          <w:lang w:val="ru-RU"/>
        </w:rPr>
        <w:t>эрежелерге эмес, маалыматты берүү жана ачып көрсөтүү максаттарына жана принциптерине ой топтоо;</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F61C4D" w:rsidRPr="001403EE">
        <w:rPr>
          <w:color w:val="000000"/>
          <w:szCs w:val="19"/>
          <w:lang w:val="ru-RU"/>
        </w:rPr>
        <w:t xml:space="preserve">окшош беренелерди бир топко топтоп, бири-бирине окшошпогон беренелерди </w:t>
      </w:r>
      <w:r w:rsidR="00F61C4D" w:rsidRPr="001403EE">
        <w:rPr>
          <w:color w:val="000000"/>
          <w:szCs w:val="19"/>
          <w:lang w:val="kk-KZ"/>
        </w:rPr>
        <w:t xml:space="preserve">өзүнчө </w:t>
      </w:r>
      <w:r w:rsidR="00F61C4D" w:rsidRPr="001403EE">
        <w:rPr>
          <w:color w:val="000000"/>
          <w:szCs w:val="19"/>
          <w:lang w:val="ru-RU"/>
        </w:rPr>
        <w:t>бөлгүдөй кылып маалыматты классификациялоо; жана</w:t>
      </w:r>
    </w:p>
    <w:p w:rsidR="00DF27EC" w:rsidRPr="001403EE" w:rsidRDefault="00DC5B9E">
      <w:pPr>
        <w:pStyle w:val="IASBNormalnparaL1"/>
        <w:rPr>
          <w:lang w:val="ru-RU"/>
        </w:rPr>
      </w:pPr>
      <w:r w:rsidRPr="001403EE">
        <w:rPr>
          <w:lang w:val="ru-RU"/>
        </w:rPr>
        <w:t>(</w:t>
      </w:r>
      <w:r w:rsidRPr="001403EE">
        <w:t>c</w:t>
      </w:r>
      <w:r w:rsidRPr="001403EE">
        <w:rPr>
          <w:lang w:val="ru-RU"/>
        </w:rPr>
        <w:t>)</w:t>
      </w:r>
      <w:r w:rsidRPr="001403EE">
        <w:rPr>
          <w:lang w:val="ru-RU"/>
        </w:rPr>
        <w:tab/>
      </w:r>
      <w:r w:rsidR="00F61C4D" w:rsidRPr="001403EE">
        <w:rPr>
          <w:color w:val="000000"/>
          <w:szCs w:val="19"/>
          <w:lang w:val="ru-RU"/>
        </w:rPr>
        <w:t xml:space="preserve">маалыматка керексиз бир нече деталдарды киргизип жибергендиктен, же </w:t>
      </w:r>
      <w:r w:rsidR="00F61C4D" w:rsidRPr="001403EE">
        <w:rPr>
          <w:color w:val="000000"/>
          <w:szCs w:val="19"/>
          <w:lang w:val="ky-KG"/>
        </w:rPr>
        <w:t xml:space="preserve">болбосо </w:t>
      </w:r>
      <w:r w:rsidR="00F61C4D" w:rsidRPr="001403EE">
        <w:rPr>
          <w:color w:val="000000"/>
          <w:szCs w:val="19"/>
          <w:lang w:val="ru-RU"/>
        </w:rPr>
        <w:t>ашыкча агрегациялоодон улам аны түшүнүү кыйын болбогудай кылып агрегациялоо.</w:t>
      </w:r>
    </w:p>
    <w:p w:rsidR="00DF27EC" w:rsidRPr="001403EE" w:rsidRDefault="00DC5B9E">
      <w:pPr>
        <w:pStyle w:val="IASBNormalnpara"/>
        <w:rPr>
          <w:lang w:val="ru-RU"/>
        </w:rPr>
      </w:pPr>
      <w:r w:rsidRPr="001403EE">
        <w:rPr>
          <w:lang w:val="ru-RU"/>
        </w:rPr>
        <w:t>7.3</w:t>
      </w:r>
      <w:r w:rsidRPr="001403EE">
        <w:rPr>
          <w:lang w:val="ru-RU"/>
        </w:rPr>
        <w:tab/>
      </w:r>
      <w:r w:rsidR="00F61C4D" w:rsidRPr="001403EE">
        <w:rPr>
          <w:color w:val="000000"/>
          <w:szCs w:val="19"/>
          <w:lang w:val="kk-KZ"/>
        </w:rPr>
        <w:t xml:space="preserve">Чыгымдар </w:t>
      </w:r>
      <w:r w:rsidR="00F61C4D" w:rsidRPr="001403EE">
        <w:rPr>
          <w:color w:val="000000"/>
          <w:szCs w:val="19"/>
          <w:lang w:val="ru-RU"/>
        </w:rPr>
        <w:t>финансылык отчетту берүүгө карата башка чечимдерге чектөө салгандай эле, алар маалыматты бергенге жана ачканга тиешелүү чечимдерге да чектөө салышкан. Ошентип, маал</w:t>
      </w:r>
      <w:r w:rsidR="002F47FA">
        <w:rPr>
          <w:color w:val="000000"/>
          <w:szCs w:val="19"/>
          <w:lang w:val="ru-RU"/>
        </w:rPr>
        <w:t xml:space="preserve">ыматты берүү жана ачып көрсөтүү </w:t>
      </w:r>
      <w:r w:rsidR="00F61C4D" w:rsidRPr="001403EE">
        <w:rPr>
          <w:color w:val="000000"/>
          <w:szCs w:val="19"/>
          <w:lang w:val="ru-RU"/>
        </w:rPr>
        <w:t>жөнүндөгү чечимдерди кабыл алууда, белгилүү бир маалыматты берүү жана ачып көрсөтүү аркылуу финансылык отчет</w:t>
      </w:r>
      <w:r w:rsidR="00F61C4D" w:rsidRPr="001403EE">
        <w:rPr>
          <w:color w:val="000000"/>
          <w:szCs w:val="19"/>
          <w:lang w:val="kk-KZ"/>
        </w:rPr>
        <w:t>туулук</w:t>
      </w:r>
      <w:r w:rsidR="00F61C4D" w:rsidRPr="001403EE">
        <w:rPr>
          <w:color w:val="000000"/>
          <w:szCs w:val="19"/>
          <w:lang w:val="ru-RU"/>
        </w:rPr>
        <w:t>ту пайдалануучуларга берилген пайда анын берилишине жана ачылышына чыгымдарды акташы</w:t>
      </w:r>
      <w:r w:rsidR="00F61C4D" w:rsidRPr="001403EE">
        <w:rPr>
          <w:color w:val="000000"/>
          <w:szCs w:val="19"/>
          <w:lang w:val="kk-KZ"/>
        </w:rPr>
        <w:t>нын ыктымалдыгы</w:t>
      </w:r>
      <w:r w:rsidR="00F61C4D" w:rsidRPr="001403EE">
        <w:rPr>
          <w:color w:val="000000"/>
          <w:szCs w:val="19"/>
          <w:lang w:val="ru-RU"/>
        </w:rPr>
        <w:t xml:space="preserve"> канчалык деӊгээлде жогору экендигин эске алуу керек.</w:t>
      </w:r>
    </w:p>
    <w:p w:rsidR="00DF27EC" w:rsidRPr="001403EE" w:rsidRDefault="00F61C4D">
      <w:pPr>
        <w:pStyle w:val="IASBSectionTitle1NonInd"/>
        <w:rPr>
          <w:rFonts w:ascii="Times New Roman" w:hAnsi="Times New Roman" w:cs="Times New Roman"/>
          <w:lang w:val="ru-RU"/>
        </w:rPr>
      </w:pPr>
      <w:r w:rsidRPr="001403EE">
        <w:rPr>
          <w:rFonts w:ascii="Times New Roman" w:hAnsi="Times New Roman" w:cs="Times New Roman"/>
          <w:bCs/>
          <w:color w:val="000000"/>
          <w:szCs w:val="26"/>
          <w:lang w:val="ru-RU"/>
        </w:rPr>
        <w:t>Маалыматты берүүнүн жана ачып көрсөтүүнүн максаттары жана принциптери</w:t>
      </w:r>
    </w:p>
    <w:p w:rsidR="00DF27EC" w:rsidRPr="001403EE" w:rsidRDefault="00DC5B9E">
      <w:pPr>
        <w:pStyle w:val="IASBNormalnpara"/>
        <w:rPr>
          <w:lang w:val="ru-RU"/>
        </w:rPr>
      </w:pPr>
      <w:r w:rsidRPr="001403EE">
        <w:rPr>
          <w:lang w:val="ru-RU"/>
        </w:rPr>
        <w:t>7.4</w:t>
      </w:r>
      <w:r w:rsidRPr="001403EE">
        <w:rPr>
          <w:lang w:val="ru-RU"/>
        </w:rPr>
        <w:tab/>
        <w:t xml:space="preserve"> </w:t>
      </w:r>
      <w:r w:rsidR="00F61C4D" w:rsidRPr="001403EE">
        <w:rPr>
          <w:color w:val="000000"/>
          <w:szCs w:val="19"/>
          <w:lang w:val="ru-RU"/>
        </w:rPr>
        <w:t>Натыйжалуу коммуникацияга финансылык отчёт</w:t>
      </w:r>
      <w:r w:rsidR="00F61C4D" w:rsidRPr="001403EE">
        <w:rPr>
          <w:color w:val="000000"/>
          <w:szCs w:val="19"/>
          <w:lang w:val="kk-KZ"/>
        </w:rPr>
        <w:t>туулук</w:t>
      </w:r>
      <w:r w:rsidR="00F61C4D" w:rsidRPr="001403EE">
        <w:rPr>
          <w:color w:val="000000"/>
          <w:szCs w:val="19"/>
          <w:lang w:val="ru-RU"/>
        </w:rPr>
        <w:t>тун жардамы менен көмөк көрсөтүү максатында стандарттарга киргизилген маалыматты берүүгө жана ачып көрсөтүүгө талаптарды иштеп чыгууда төмөнкүлөрдүн ортосундагы баланс сакталышы керек:</w:t>
      </w:r>
    </w:p>
    <w:p w:rsidR="00F61C4D"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F61C4D" w:rsidRPr="001403EE">
        <w:rPr>
          <w:color w:val="000000"/>
          <w:szCs w:val="19"/>
          <w:lang w:val="ru-RU"/>
        </w:rPr>
        <w:t xml:space="preserve">ишканаларга активдерди, милдеттенмелерди, өздүк капиталды, ишкананын кирешелерин жана чыгашаларын туура </w:t>
      </w:r>
      <w:r w:rsidR="00F61C4D" w:rsidRPr="001403EE">
        <w:rPr>
          <w:color w:val="000000"/>
          <w:szCs w:val="19"/>
          <w:lang w:val="kk-KZ"/>
        </w:rPr>
        <w:t xml:space="preserve">көрсөткөн жөндүү </w:t>
      </w:r>
      <w:r w:rsidR="00F61C4D" w:rsidRPr="001403EE">
        <w:rPr>
          <w:color w:val="000000"/>
          <w:szCs w:val="19"/>
          <w:lang w:val="ru-RU"/>
        </w:rPr>
        <w:t>маалыматты тандоодо берилген эркиндиктин; жана</w:t>
      </w:r>
      <w:r w:rsidR="00F61C4D" w:rsidRPr="001403EE">
        <w:rPr>
          <w:lang w:val="ru-RU"/>
        </w:rPr>
        <w:t xml:space="preserve"> </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F61C4D" w:rsidRPr="001403EE">
        <w:rPr>
          <w:color w:val="000000"/>
          <w:szCs w:val="19"/>
          <w:lang w:val="ru-RU"/>
        </w:rPr>
        <w:t xml:space="preserve">бир ишкананын алкагындагы түрдүү мезгилдерде, </w:t>
      </w:r>
      <w:r w:rsidR="00F61C4D" w:rsidRPr="001403EE">
        <w:rPr>
          <w:color w:val="000000"/>
          <w:szCs w:val="19"/>
          <w:lang w:val="ky-KG"/>
        </w:rPr>
        <w:t>ошондой эле</w:t>
      </w:r>
      <w:r w:rsidR="00F61C4D" w:rsidRPr="001403EE">
        <w:rPr>
          <w:color w:val="000000"/>
          <w:szCs w:val="19"/>
          <w:lang w:val="ru-RU"/>
        </w:rPr>
        <w:t xml:space="preserve"> бир отчеттук мезгилде, бирок ар башка ишканалар ортосунда салыштырмалуу болгон маалыматты берүү талабынын.</w:t>
      </w:r>
    </w:p>
    <w:p w:rsidR="00DF27EC" w:rsidRPr="001403EE" w:rsidRDefault="00DC5B9E">
      <w:pPr>
        <w:pStyle w:val="IASBNormalnpara"/>
        <w:rPr>
          <w:lang w:val="ru-RU"/>
        </w:rPr>
      </w:pPr>
      <w:r w:rsidRPr="001403EE">
        <w:rPr>
          <w:lang w:val="ru-RU"/>
        </w:rPr>
        <w:t>7.5</w:t>
      </w:r>
      <w:r w:rsidRPr="001403EE">
        <w:rPr>
          <w:lang w:val="ru-RU"/>
        </w:rPr>
        <w:tab/>
      </w:r>
      <w:r w:rsidR="00F61C4D" w:rsidRPr="001403EE">
        <w:rPr>
          <w:color w:val="000000"/>
          <w:szCs w:val="19"/>
          <w:lang w:val="ru-RU"/>
        </w:rPr>
        <w:t>Маалыматты берүүнүн жана ачып көрсөтүүнүн максаттарын стандарттарга киргизүү финансылык отчёт</w:t>
      </w:r>
      <w:r w:rsidR="00F61C4D" w:rsidRPr="001403EE">
        <w:rPr>
          <w:color w:val="000000"/>
          <w:szCs w:val="19"/>
          <w:lang w:val="kk-KZ"/>
        </w:rPr>
        <w:t>туулук</w:t>
      </w:r>
      <w:r w:rsidR="00F61C4D" w:rsidRPr="001403EE">
        <w:rPr>
          <w:color w:val="000000"/>
          <w:szCs w:val="19"/>
          <w:lang w:val="ru-RU"/>
        </w:rPr>
        <w:t>тун жардамы менен натыйжалуу коммуникацияны берет, себеби мындай максаттар ишканаларга пайдалуу маалыматты идентификациялоого коммуникациянын өзгөчө натыйжалуу ыкмасын тандоого көмөк көрсөтөт.</w:t>
      </w:r>
    </w:p>
    <w:p w:rsidR="00DF27EC" w:rsidRPr="001403EE" w:rsidRDefault="00DC5B9E">
      <w:pPr>
        <w:pStyle w:val="IASBNormalnpara"/>
        <w:rPr>
          <w:lang w:val="ru-RU"/>
        </w:rPr>
      </w:pPr>
      <w:r w:rsidRPr="001403EE">
        <w:rPr>
          <w:lang w:val="ru-RU"/>
        </w:rPr>
        <w:t>7.6</w:t>
      </w:r>
      <w:r w:rsidRPr="001403EE">
        <w:rPr>
          <w:lang w:val="ru-RU"/>
        </w:rPr>
        <w:tab/>
      </w:r>
      <w:r w:rsidR="00F61C4D" w:rsidRPr="001403EE">
        <w:rPr>
          <w:color w:val="000000"/>
          <w:szCs w:val="19"/>
          <w:lang w:val="ru-RU"/>
        </w:rPr>
        <w:t>Финансылык отчёттуулуктун жардамы менен натыйжалуу коммуникация төмөнкү принциптерди колдонуунун эсебинен камсыздалат:</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F61C4D" w:rsidRPr="001403EE">
        <w:rPr>
          <w:color w:val="000000"/>
          <w:szCs w:val="19"/>
          <w:lang w:val="ru-RU"/>
        </w:rPr>
        <w:t xml:space="preserve">ишкана үчүн мүнөздүү болгон маалымат айрым учурларда «шаблон» деп аталган стандарттык сыпаттоолорго караганда </w:t>
      </w:r>
      <w:r w:rsidR="00F61C4D" w:rsidRPr="001403EE">
        <w:rPr>
          <w:color w:val="000000"/>
          <w:szCs w:val="19"/>
          <w:lang w:val="kk-KZ"/>
        </w:rPr>
        <w:t xml:space="preserve">алда канча </w:t>
      </w:r>
      <w:r w:rsidR="00F61C4D" w:rsidRPr="001403EE">
        <w:rPr>
          <w:color w:val="000000"/>
          <w:szCs w:val="19"/>
          <w:lang w:val="ru-RU"/>
        </w:rPr>
        <w:t>пайдалуу</w:t>
      </w:r>
      <w:r w:rsidR="00F61C4D" w:rsidRPr="001403EE">
        <w:rPr>
          <w:color w:val="000000"/>
          <w:szCs w:val="19"/>
          <w:lang w:val="ky-KG"/>
        </w:rPr>
        <w:t xml:space="preserve"> болуп саналат</w:t>
      </w:r>
      <w:r w:rsidR="00F61C4D" w:rsidRPr="001403EE">
        <w:rPr>
          <w:color w:val="000000"/>
          <w:szCs w:val="19"/>
          <w:lang w:val="ru-RU"/>
        </w:rPr>
        <w:t xml:space="preserve">; жана </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F61C4D" w:rsidRPr="001403EE">
        <w:rPr>
          <w:color w:val="000000"/>
          <w:szCs w:val="19"/>
          <w:lang w:val="ru-RU"/>
        </w:rPr>
        <w:t>финансылык отчетт</w:t>
      </w:r>
      <w:r w:rsidR="00F61C4D" w:rsidRPr="001403EE">
        <w:rPr>
          <w:color w:val="000000"/>
          <w:szCs w:val="19"/>
          <w:lang w:val="kk-KZ"/>
        </w:rPr>
        <w:t>уулукт</w:t>
      </w:r>
      <w:r w:rsidR="00F61C4D" w:rsidRPr="001403EE">
        <w:rPr>
          <w:color w:val="000000"/>
          <w:szCs w:val="19"/>
          <w:lang w:val="ru-RU"/>
        </w:rPr>
        <w:t>ун ар кайсы бөлү</w:t>
      </w:r>
      <w:r w:rsidR="00F61C4D" w:rsidRPr="001403EE">
        <w:rPr>
          <w:color w:val="000000"/>
          <w:szCs w:val="19"/>
          <w:lang w:val="ky-KG"/>
        </w:rPr>
        <w:t>ктөр</w:t>
      </w:r>
      <w:r w:rsidR="00F61C4D" w:rsidRPr="001403EE">
        <w:rPr>
          <w:color w:val="000000"/>
          <w:szCs w:val="19"/>
          <w:lang w:val="ru-RU"/>
        </w:rPr>
        <w:t xml:space="preserve">үндө маалыматты көчүрүп кайталоо </w:t>
      </w:r>
      <w:r w:rsidR="00F61C4D" w:rsidRPr="001403EE">
        <w:rPr>
          <w:color w:val="000000"/>
          <w:szCs w:val="19"/>
          <w:lang w:val="ky-KG"/>
        </w:rPr>
        <w:t xml:space="preserve">демейде </w:t>
      </w:r>
      <w:r w:rsidR="00F61C4D" w:rsidRPr="001403EE">
        <w:rPr>
          <w:color w:val="000000"/>
          <w:szCs w:val="19"/>
          <w:lang w:val="ru-RU"/>
        </w:rPr>
        <w:t xml:space="preserve">талап кылынбайт жана </w:t>
      </w:r>
      <w:r w:rsidR="00F61C4D" w:rsidRPr="001403EE">
        <w:rPr>
          <w:color w:val="000000"/>
          <w:szCs w:val="19"/>
          <w:lang w:val="kk-KZ"/>
        </w:rPr>
        <w:t xml:space="preserve">ал </w:t>
      </w:r>
      <w:r w:rsidR="00F61C4D" w:rsidRPr="001403EE">
        <w:rPr>
          <w:color w:val="000000"/>
          <w:szCs w:val="19"/>
          <w:lang w:val="ru-RU"/>
        </w:rPr>
        <w:t>финансылык отчёт</w:t>
      </w:r>
      <w:r w:rsidR="00F61C4D" w:rsidRPr="001403EE">
        <w:rPr>
          <w:color w:val="000000"/>
          <w:szCs w:val="19"/>
          <w:lang w:val="kk-KZ"/>
        </w:rPr>
        <w:t>туулук</w:t>
      </w:r>
      <w:r w:rsidR="00F61C4D" w:rsidRPr="001403EE">
        <w:rPr>
          <w:color w:val="000000"/>
          <w:szCs w:val="19"/>
          <w:lang w:val="ru-RU"/>
        </w:rPr>
        <w:t>ту түшүнү</w:t>
      </w:r>
      <w:r w:rsidR="00F61C4D" w:rsidRPr="001403EE">
        <w:rPr>
          <w:color w:val="000000"/>
          <w:szCs w:val="19"/>
          <w:lang w:val="kk-KZ"/>
        </w:rPr>
        <w:t>ксүз кылышы мүмкүн</w:t>
      </w:r>
      <w:r w:rsidR="00F61C4D" w:rsidRPr="001403EE">
        <w:rPr>
          <w:color w:val="000000"/>
          <w:szCs w:val="19"/>
          <w:lang w:val="ru-RU"/>
        </w:rPr>
        <w:t>.</w:t>
      </w:r>
    </w:p>
    <w:p w:rsidR="00DF27EC" w:rsidRPr="001403EE" w:rsidRDefault="00F61C4D">
      <w:pPr>
        <w:pStyle w:val="IASBSectionTitle1NonInd"/>
        <w:rPr>
          <w:rFonts w:ascii="Times New Roman" w:hAnsi="Times New Roman" w:cs="Times New Roman"/>
          <w:lang w:val="ru-RU"/>
        </w:rPr>
      </w:pPr>
      <w:r w:rsidRPr="001403EE">
        <w:rPr>
          <w:rFonts w:ascii="Times New Roman" w:hAnsi="Times New Roman" w:cs="Times New Roman"/>
          <w:bCs/>
          <w:color w:val="000000"/>
          <w:szCs w:val="26"/>
          <w:lang w:val="ru-RU"/>
        </w:rPr>
        <w:t>Классификация</w:t>
      </w:r>
    </w:p>
    <w:p w:rsidR="00DF27EC" w:rsidRPr="001403EE" w:rsidRDefault="00DC5B9E">
      <w:pPr>
        <w:pStyle w:val="IASBNormalnpara"/>
        <w:rPr>
          <w:lang w:val="ru-RU"/>
        </w:rPr>
      </w:pPr>
      <w:r w:rsidRPr="001403EE">
        <w:rPr>
          <w:lang w:val="ru-RU"/>
        </w:rPr>
        <w:t>7.7</w:t>
      </w:r>
      <w:r w:rsidRPr="001403EE">
        <w:rPr>
          <w:lang w:val="ru-RU"/>
        </w:rPr>
        <w:tab/>
      </w:r>
      <w:r w:rsidR="00F61C4D" w:rsidRPr="001403EE">
        <w:rPr>
          <w:color w:val="000000"/>
          <w:szCs w:val="19"/>
          <w:lang w:val="ru-RU"/>
        </w:rPr>
        <w:t>Классификация – бул маалыматты берүү жана ачып көрсөтүү максатында активдердин, милдетенмелердин, өздүк капиталдын, кирешелердин жана чыгашалардын беренелерин</w:t>
      </w:r>
      <w:r w:rsidR="00F61C4D" w:rsidRPr="001403EE">
        <w:rPr>
          <w:color w:val="000000"/>
          <w:szCs w:val="19"/>
          <w:lang w:val="ky-KG"/>
        </w:rPr>
        <w:t>,</w:t>
      </w:r>
      <w:r w:rsidR="00F61C4D" w:rsidRPr="001403EE">
        <w:rPr>
          <w:color w:val="000000"/>
          <w:szCs w:val="19"/>
          <w:lang w:val="ru-RU"/>
        </w:rPr>
        <w:t xml:space="preserve"> алардын жалпы мүнөздөмөсүн эске алып аныкталган топтор боюнча бөлүштүрүү процесси. Мындай </w:t>
      </w:r>
      <w:r w:rsidR="00F61C4D" w:rsidRPr="001403EE">
        <w:rPr>
          <w:color w:val="000000"/>
          <w:szCs w:val="19"/>
          <w:lang w:val="ru-RU"/>
        </w:rPr>
        <w:lastRenderedPageBreak/>
        <w:t xml:space="preserve">мүнөздөмөлөр булардан тышкары, берененин мүнөзүн, ишкана тарабынан жүзөгө ашырылып жаткан </w:t>
      </w:r>
      <w:r w:rsidR="00F61C4D" w:rsidRPr="001403EE">
        <w:rPr>
          <w:color w:val="000000"/>
          <w:szCs w:val="19"/>
          <w:lang w:val="kk-KZ"/>
        </w:rPr>
        <w:t xml:space="preserve">бизнес </w:t>
      </w:r>
      <w:r w:rsidR="00F61C4D" w:rsidRPr="001403EE">
        <w:rPr>
          <w:color w:val="000000"/>
          <w:szCs w:val="19"/>
          <w:lang w:val="ru-RU"/>
        </w:rPr>
        <w:t>иш</w:t>
      </w:r>
      <w:r w:rsidR="00F61C4D" w:rsidRPr="001403EE">
        <w:rPr>
          <w:color w:val="000000"/>
          <w:szCs w:val="19"/>
          <w:lang w:val="kk-KZ"/>
        </w:rPr>
        <w:t xml:space="preserve">мердүүлүгүндөгү </w:t>
      </w:r>
      <w:r w:rsidR="00F61C4D" w:rsidRPr="001403EE">
        <w:rPr>
          <w:color w:val="000000"/>
          <w:szCs w:val="19"/>
          <w:lang w:val="ru-RU"/>
        </w:rPr>
        <w:t xml:space="preserve">анын ролун (же функциясын), жана аны баалоо </w:t>
      </w:r>
      <w:r w:rsidR="00F61C4D" w:rsidRPr="001403EE">
        <w:rPr>
          <w:color w:val="000000"/>
          <w:szCs w:val="19"/>
          <w:lang w:val="kk-KZ"/>
        </w:rPr>
        <w:t>ыкмасын</w:t>
      </w:r>
      <w:r w:rsidR="00F61C4D" w:rsidRPr="001403EE">
        <w:rPr>
          <w:color w:val="000000"/>
          <w:szCs w:val="19"/>
          <w:lang w:val="ru-RU"/>
        </w:rPr>
        <w:t xml:space="preserve"> камтып турат.</w:t>
      </w:r>
    </w:p>
    <w:p w:rsidR="00DF27EC" w:rsidRPr="001403EE" w:rsidRDefault="00DC5B9E">
      <w:pPr>
        <w:pStyle w:val="IASBNormalnpara"/>
        <w:rPr>
          <w:lang w:val="ru-RU"/>
        </w:rPr>
      </w:pPr>
      <w:r w:rsidRPr="001403EE">
        <w:rPr>
          <w:lang w:val="ru-RU"/>
        </w:rPr>
        <w:t>7.8</w:t>
      </w:r>
      <w:r w:rsidRPr="001403EE">
        <w:rPr>
          <w:lang w:val="ru-RU"/>
        </w:rPr>
        <w:tab/>
      </w:r>
      <w:r w:rsidR="00F61C4D" w:rsidRPr="001403EE">
        <w:rPr>
          <w:color w:val="000000"/>
          <w:szCs w:val="19"/>
          <w:lang w:val="ru-RU"/>
        </w:rPr>
        <w:t xml:space="preserve">Өз ара бири-бирине окшошпогон активдерди, милдеттенмелерди, өздүк капиталдарды, кирешелерди жана чыгашаларды бир топко киргизүү </w:t>
      </w:r>
      <w:r w:rsidR="00F61C4D" w:rsidRPr="001403EE">
        <w:rPr>
          <w:color w:val="000000"/>
          <w:szCs w:val="19"/>
          <w:lang w:val="kk-KZ"/>
        </w:rPr>
        <w:t xml:space="preserve">жөндүү </w:t>
      </w:r>
      <w:r w:rsidR="00F61C4D" w:rsidRPr="001403EE">
        <w:rPr>
          <w:color w:val="000000"/>
          <w:szCs w:val="19"/>
          <w:lang w:val="ru-RU"/>
        </w:rPr>
        <w:t xml:space="preserve">маалыматты жашырып, маалыматтын түшүнүктүүлүгүн жана салыштырмалуулугун төмөндөтүп коюушу, ошондой эле классификациялоо чагылдыра турган маалыматтын туура </w:t>
      </w:r>
      <w:r w:rsidR="00F61C4D" w:rsidRPr="001403EE">
        <w:rPr>
          <w:color w:val="000000"/>
          <w:szCs w:val="19"/>
          <w:lang w:val="kk-KZ"/>
        </w:rPr>
        <w:t xml:space="preserve">көрсөтүлүшүн </w:t>
      </w:r>
      <w:r w:rsidR="00F61C4D" w:rsidRPr="001403EE">
        <w:rPr>
          <w:color w:val="000000"/>
          <w:szCs w:val="19"/>
          <w:lang w:val="ru-RU"/>
        </w:rPr>
        <w:t>камсыз кыла албай калышы мүмкүн.</w:t>
      </w:r>
    </w:p>
    <w:p w:rsidR="00DF27EC" w:rsidRPr="001403EE" w:rsidRDefault="00F61C4D">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Активдерди жана милдеттенмелерди классификациялоо</w:t>
      </w:r>
    </w:p>
    <w:p w:rsidR="00DF27EC" w:rsidRPr="001403EE" w:rsidRDefault="00DC5B9E">
      <w:pPr>
        <w:pStyle w:val="IASBNormalnpara"/>
        <w:rPr>
          <w:lang w:val="ru-RU"/>
        </w:rPr>
      </w:pPr>
      <w:r w:rsidRPr="001403EE">
        <w:rPr>
          <w:lang w:val="ru-RU"/>
        </w:rPr>
        <w:t>7.9</w:t>
      </w:r>
      <w:r w:rsidRPr="001403EE">
        <w:rPr>
          <w:lang w:val="ru-RU"/>
        </w:rPr>
        <w:tab/>
      </w:r>
      <w:r w:rsidR="00F61C4D" w:rsidRPr="001403EE">
        <w:rPr>
          <w:color w:val="000000"/>
          <w:szCs w:val="19"/>
          <w:lang w:val="ru-RU"/>
        </w:rPr>
        <w:t>Классификация активге жана милдеттенмеге карата аныкталган эсеп бирдигине карата колдонулат (4.48-4.55–пункттарын караңыз). Бирок</w:t>
      </w:r>
      <w:r w:rsidR="00F61C4D" w:rsidRPr="001403EE">
        <w:rPr>
          <w:color w:val="000000"/>
          <w:szCs w:val="19"/>
          <w:lang w:val="kk-KZ"/>
        </w:rPr>
        <w:t>,</w:t>
      </w:r>
      <w:r w:rsidR="00F61C4D" w:rsidRPr="001403EE">
        <w:rPr>
          <w:color w:val="000000"/>
          <w:szCs w:val="19"/>
          <w:lang w:val="ru-RU"/>
        </w:rPr>
        <w:t xml:space="preserve"> айрым учурларда активди же милдеттенмени бирдей эмес мүнөздөмөгө ээ болгон компоненттерге бөлүштүрүү жана мындай компоненттерди өзүнчө классификациялоо максатка ылайык болуп калат. Эгер мындай компоненттерди өз-өзүнчө классификациялоо ушундай түрдө алынган финансылык маалыматтын пайдалуулугун жогорулатса, анда мындай ыкма максатка ылайыктуу болот. Мисалы, активди же милдетенмени жүгүртүүдөгү/кыска мөөнөттүү же жүгүртүүдөн тышкаркы/узак мөөнөттүү компоненттерге бөлүштүрүү жана ал компоненттерди өзүнчө классификациялоо орундуу болот.</w:t>
      </w:r>
    </w:p>
    <w:p w:rsidR="00DF27EC" w:rsidRPr="001403EE" w:rsidRDefault="00F61C4D">
      <w:pPr>
        <w:pStyle w:val="IASBSectionTitle3Ind"/>
        <w:rPr>
          <w:rFonts w:ascii="Times New Roman" w:hAnsi="Times New Roman" w:cs="Times New Roman"/>
          <w:lang w:val="ru-RU"/>
        </w:rPr>
      </w:pPr>
      <w:r w:rsidRPr="001403EE">
        <w:rPr>
          <w:rFonts w:ascii="Times New Roman" w:hAnsi="Times New Roman" w:cs="Times New Roman"/>
          <w:bCs/>
          <w:color w:val="000000"/>
          <w:lang w:val="ru-RU"/>
        </w:rPr>
        <w:t>Өз ара чегерүү</w:t>
      </w:r>
    </w:p>
    <w:p w:rsidR="00DF27EC" w:rsidRPr="001403EE" w:rsidRDefault="00DC5B9E">
      <w:pPr>
        <w:pStyle w:val="IASBNormalnpara"/>
        <w:rPr>
          <w:lang w:val="ru-RU"/>
        </w:rPr>
      </w:pPr>
      <w:r w:rsidRPr="001403EE">
        <w:rPr>
          <w:lang w:val="ru-RU"/>
        </w:rPr>
        <w:t>7.10</w:t>
      </w:r>
      <w:r w:rsidRPr="001403EE">
        <w:rPr>
          <w:lang w:val="ru-RU"/>
        </w:rPr>
        <w:tab/>
      </w:r>
      <w:r w:rsidR="00F61C4D" w:rsidRPr="001403EE">
        <w:rPr>
          <w:color w:val="000000"/>
          <w:szCs w:val="19"/>
          <w:lang w:val="ru-RU"/>
        </w:rPr>
        <w:t>Ишкана активди жана милдеттенмелерди эсеп</w:t>
      </w:r>
      <w:r w:rsidR="00F61C4D" w:rsidRPr="001403EE">
        <w:rPr>
          <w:color w:val="000000"/>
          <w:szCs w:val="19"/>
          <w:lang w:val="kk-KZ"/>
        </w:rPr>
        <w:t xml:space="preserve">ке алуунун </w:t>
      </w:r>
      <w:r w:rsidR="00F61C4D" w:rsidRPr="001403EE">
        <w:rPr>
          <w:color w:val="000000"/>
          <w:szCs w:val="19"/>
          <w:lang w:val="ru-RU"/>
        </w:rPr>
        <w:t>өзүнчө бирдиги катары таанып жана баалаганда, бирок финансылык абал жөнүндө отчетто аларды бириктирип, бирдиктүү нетто-</w:t>
      </w:r>
      <w:r w:rsidR="00F61C4D" w:rsidRPr="001403EE">
        <w:rPr>
          <w:color w:val="000000"/>
          <w:szCs w:val="19"/>
          <w:lang w:val="kk-KZ"/>
        </w:rPr>
        <w:t xml:space="preserve">суммада </w:t>
      </w:r>
      <w:r w:rsidR="00F61C4D" w:rsidRPr="001403EE">
        <w:rPr>
          <w:color w:val="000000"/>
          <w:szCs w:val="19"/>
          <w:lang w:val="ru-RU"/>
        </w:rPr>
        <w:t>чагылдырса</w:t>
      </w:r>
      <w:r w:rsidR="00F61C4D" w:rsidRPr="001403EE">
        <w:rPr>
          <w:color w:val="000000"/>
          <w:szCs w:val="19"/>
          <w:lang w:val="ky-KG"/>
        </w:rPr>
        <w:t>,</w:t>
      </w:r>
      <w:r w:rsidR="00F61C4D" w:rsidRPr="001403EE">
        <w:rPr>
          <w:color w:val="000000"/>
          <w:szCs w:val="19"/>
          <w:lang w:val="ru-RU"/>
        </w:rPr>
        <w:t xml:space="preserve"> өз ара чегерүү жүрөт. Өз ара чегерүү окшош эмес беренелерди бир классификациялык топко бириктирет жана, тиешелүү түрдө,</w:t>
      </w:r>
      <w:r w:rsidR="00F61C4D" w:rsidRPr="001403EE">
        <w:rPr>
          <w:color w:val="000000"/>
          <w:szCs w:val="19"/>
          <w:lang w:val="ky-KG"/>
        </w:rPr>
        <w:t xml:space="preserve"> демейде</w:t>
      </w:r>
      <w:r w:rsidR="00F61C4D" w:rsidRPr="001403EE">
        <w:rPr>
          <w:color w:val="000000"/>
          <w:szCs w:val="19"/>
          <w:lang w:val="ru-RU"/>
        </w:rPr>
        <w:t xml:space="preserve"> орундуу </w:t>
      </w:r>
      <w:r w:rsidR="00F61C4D" w:rsidRPr="001403EE">
        <w:rPr>
          <w:color w:val="000000"/>
          <w:szCs w:val="19"/>
          <w:lang w:val="ky-KG"/>
        </w:rPr>
        <w:t xml:space="preserve">эмес </w:t>
      </w:r>
      <w:r w:rsidR="00F61C4D" w:rsidRPr="001403EE">
        <w:rPr>
          <w:color w:val="000000"/>
          <w:szCs w:val="19"/>
          <w:lang w:val="ru-RU"/>
        </w:rPr>
        <w:t>болуп саналат.</w:t>
      </w:r>
    </w:p>
    <w:p w:rsidR="00DF27EC" w:rsidRPr="001403EE" w:rsidRDefault="00DC5B9E">
      <w:pPr>
        <w:pStyle w:val="IASBNormalnpara"/>
        <w:rPr>
          <w:lang w:val="ru-RU"/>
        </w:rPr>
      </w:pPr>
      <w:r w:rsidRPr="001403EE">
        <w:rPr>
          <w:lang w:val="ru-RU"/>
        </w:rPr>
        <w:t>7.11</w:t>
      </w:r>
      <w:r w:rsidRPr="001403EE">
        <w:rPr>
          <w:lang w:val="ru-RU"/>
        </w:rPr>
        <w:tab/>
      </w:r>
      <w:r w:rsidR="00E90E30" w:rsidRPr="001403EE">
        <w:rPr>
          <w:color w:val="000000"/>
          <w:szCs w:val="19"/>
          <w:lang w:val="ru-RU"/>
        </w:rPr>
        <w:t xml:space="preserve">Активдердин жана милдеттенмелердин өз ара чегерүүлөрү укуктардын жана милдеттенмелердин тигил же бул тобунан </w:t>
      </w:r>
      <w:r w:rsidR="00E90E30" w:rsidRPr="001403EE">
        <w:rPr>
          <w:color w:val="000000"/>
          <w:szCs w:val="19"/>
          <w:lang w:val="kk-KZ"/>
        </w:rPr>
        <w:t xml:space="preserve">бир </w:t>
      </w:r>
      <w:r w:rsidR="00E90E30" w:rsidRPr="001403EE">
        <w:rPr>
          <w:color w:val="000000"/>
          <w:szCs w:val="19"/>
          <w:lang w:val="ru-RU"/>
        </w:rPr>
        <w:t>эсеп бирдиги катары айырмаланып турат (4.48–4.55-пункттарын караңыз</w:t>
      </w:r>
      <w:r w:rsidRPr="001403EE">
        <w:rPr>
          <w:lang w:val="ru-RU"/>
        </w:rPr>
        <w:t>).</w:t>
      </w:r>
    </w:p>
    <w:p w:rsidR="00DF27EC" w:rsidRPr="001403EE" w:rsidRDefault="00E90E30">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Өздүк капиталды классификациялоо</w:t>
      </w:r>
    </w:p>
    <w:p w:rsidR="00DF27EC" w:rsidRPr="001403EE" w:rsidRDefault="00DC5B9E">
      <w:pPr>
        <w:pStyle w:val="IASBNormalnpara"/>
        <w:rPr>
          <w:lang w:val="ru-RU"/>
        </w:rPr>
      </w:pPr>
      <w:r w:rsidRPr="001403EE">
        <w:rPr>
          <w:lang w:val="ru-RU"/>
        </w:rPr>
        <w:t>7.12</w:t>
      </w:r>
      <w:r w:rsidRPr="001403EE">
        <w:rPr>
          <w:lang w:val="ru-RU"/>
        </w:rPr>
        <w:tab/>
      </w:r>
      <w:r w:rsidR="00E90E30" w:rsidRPr="001403EE">
        <w:rPr>
          <w:color w:val="000000"/>
          <w:szCs w:val="19"/>
          <w:lang w:val="ru-RU"/>
        </w:rPr>
        <w:t xml:space="preserve">Эгер талаптын </w:t>
      </w:r>
      <w:r w:rsidR="00E90E30" w:rsidRPr="001403EE">
        <w:rPr>
          <w:color w:val="000000"/>
          <w:szCs w:val="19"/>
          <w:lang w:val="ky-KG"/>
        </w:rPr>
        <w:t>төмөнкү</w:t>
      </w:r>
      <w:r w:rsidR="00E90E30" w:rsidRPr="001403EE">
        <w:rPr>
          <w:color w:val="000000"/>
          <w:szCs w:val="19"/>
          <w:lang w:val="ru-RU"/>
        </w:rPr>
        <w:t xml:space="preserve"> укуктары бирдей эмес мүнөздөмөлөргө ээ болсо, пайдалуу маалыматты берүү үчүн ишкананын өздүк капиталына карата талап</w:t>
      </w:r>
      <w:r w:rsidR="00E90E30" w:rsidRPr="001403EE">
        <w:rPr>
          <w:color w:val="000000"/>
          <w:szCs w:val="19"/>
          <w:lang w:val="kk-KZ"/>
        </w:rPr>
        <w:t xml:space="preserve"> укуктарын</w:t>
      </w:r>
      <w:r w:rsidR="00E90E30" w:rsidRPr="001403EE">
        <w:rPr>
          <w:color w:val="000000"/>
          <w:szCs w:val="19"/>
          <w:lang w:val="ru-RU"/>
        </w:rPr>
        <w:t xml:space="preserve"> өз</w:t>
      </w:r>
      <w:r w:rsidR="00E90E30" w:rsidRPr="001403EE">
        <w:rPr>
          <w:color w:val="000000"/>
          <w:szCs w:val="19"/>
          <w:lang w:val="kk-KZ"/>
        </w:rPr>
        <w:t>-</w:t>
      </w:r>
      <w:r w:rsidR="00E90E30" w:rsidRPr="001403EE">
        <w:rPr>
          <w:color w:val="000000"/>
          <w:szCs w:val="19"/>
          <w:lang w:val="ru-RU"/>
        </w:rPr>
        <w:t>өзүнчө классификациялоо керек болот (4.65-пунктту караңыз).</w:t>
      </w:r>
    </w:p>
    <w:p w:rsidR="00DF27EC" w:rsidRPr="001403EE" w:rsidRDefault="00DC5B9E">
      <w:pPr>
        <w:pStyle w:val="IASBNormalnpara"/>
        <w:rPr>
          <w:lang w:val="ru-RU"/>
        </w:rPr>
      </w:pPr>
      <w:r w:rsidRPr="001403EE">
        <w:rPr>
          <w:lang w:val="ru-RU"/>
        </w:rPr>
        <w:t>7.13</w:t>
      </w:r>
      <w:r w:rsidRPr="001403EE">
        <w:rPr>
          <w:lang w:val="ru-RU"/>
        </w:rPr>
        <w:tab/>
      </w:r>
      <w:r w:rsidR="00E90E30" w:rsidRPr="001403EE">
        <w:rPr>
          <w:color w:val="000000"/>
          <w:szCs w:val="19"/>
          <w:lang w:val="ru-RU"/>
        </w:rPr>
        <w:t>Эгер бул компоненттердин айрымдарына мыйзамдардын, ченемдик укуктук актылардын спецификалык жоболору же башка талаптар колдонулса, пайдалуу маалыматты берүү үчүн өздүк капиталдын компоненттерин өз-өзүнчө классификациялоо керек болушу мүмкүн. Мисалы, эгер ишкана белгиленген талаптарга ылайык бөлүштүрүүгө жеткиликтүү катары аныкталган жетиштүү резервге ээ болсо</w:t>
      </w:r>
      <w:r w:rsidR="00E90E30" w:rsidRPr="001403EE">
        <w:rPr>
          <w:color w:val="000000"/>
          <w:szCs w:val="19"/>
          <w:lang w:val="kk-KZ"/>
        </w:rPr>
        <w:t xml:space="preserve"> гана</w:t>
      </w:r>
      <w:r w:rsidR="00E90E30" w:rsidRPr="001403EE">
        <w:rPr>
          <w:color w:val="000000"/>
          <w:szCs w:val="19"/>
          <w:lang w:val="ru-RU"/>
        </w:rPr>
        <w:t>, ишкананын айрым юрисдикцияларында өздүк капиталга карата талаптар</w:t>
      </w:r>
      <w:r w:rsidR="00E90E30" w:rsidRPr="001403EE">
        <w:rPr>
          <w:color w:val="000000"/>
          <w:szCs w:val="19"/>
          <w:lang w:val="kk-KZ"/>
        </w:rPr>
        <w:t>дын</w:t>
      </w:r>
      <w:r w:rsidR="00E90E30" w:rsidRPr="001403EE">
        <w:rPr>
          <w:color w:val="000000"/>
          <w:szCs w:val="19"/>
          <w:lang w:val="ru-RU"/>
        </w:rPr>
        <w:t xml:space="preserve"> ээлеринин пайдасына бөлүштүрүүнү жүзөгө ашырууга уруксат берилген (4.66-пунктту караңыз). Мындай резервдер жөнүндөгү маалыматты өзүнчө берүү же ачып көрсөтүү пайдалуу маалыматты бере алат.</w:t>
      </w:r>
    </w:p>
    <w:p w:rsidR="00DF27EC" w:rsidRPr="001403EE" w:rsidRDefault="00E90E30">
      <w:pPr>
        <w:pStyle w:val="IASBSectionTitle2Ind"/>
        <w:rPr>
          <w:rFonts w:ascii="Times New Roman" w:hAnsi="Times New Roman" w:cs="Times New Roman"/>
          <w:lang w:val="ru-RU"/>
        </w:rPr>
      </w:pPr>
      <w:r w:rsidRPr="001403EE">
        <w:rPr>
          <w:rFonts w:ascii="Times New Roman" w:hAnsi="Times New Roman" w:cs="Times New Roman"/>
          <w:bCs/>
          <w:color w:val="000000"/>
          <w:szCs w:val="26"/>
          <w:lang w:val="ru-RU"/>
        </w:rPr>
        <w:t>Кирешелерди жана чыгашаларды классификациялоо</w:t>
      </w:r>
    </w:p>
    <w:p w:rsidR="00DF27EC" w:rsidRPr="001403EE" w:rsidRDefault="00DC5B9E">
      <w:pPr>
        <w:pStyle w:val="IASBNormalnpara"/>
        <w:rPr>
          <w:lang w:val="ru-RU"/>
        </w:rPr>
      </w:pPr>
      <w:r w:rsidRPr="001403EE">
        <w:rPr>
          <w:lang w:val="ru-RU"/>
        </w:rPr>
        <w:t>7.14</w:t>
      </w:r>
      <w:r w:rsidRPr="001403EE">
        <w:rPr>
          <w:lang w:val="ru-RU"/>
        </w:rPr>
        <w:tab/>
      </w:r>
      <w:r w:rsidR="00E90E30" w:rsidRPr="001403EE">
        <w:rPr>
          <w:color w:val="000000"/>
          <w:szCs w:val="19"/>
          <w:lang w:val="ru-RU"/>
        </w:rPr>
        <w:t>Классификация төмүнкүлөргө колдонулат:</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E90E30" w:rsidRPr="001403EE">
        <w:rPr>
          <w:color w:val="000000"/>
          <w:szCs w:val="19"/>
          <w:lang w:val="ru-RU"/>
        </w:rPr>
        <w:t>актив жана милдеттенме үчүн тандалып алынган эсеп бирдигине кирген кирешелерге жана чыгашаларга; ж</w:t>
      </w:r>
      <w:r w:rsidR="00E90E30" w:rsidRPr="001403EE">
        <w:rPr>
          <w:color w:val="000000"/>
          <w:szCs w:val="19"/>
          <w:lang w:val="ky-KG"/>
        </w:rPr>
        <w:t>е</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E90E30" w:rsidRPr="001403EE">
        <w:rPr>
          <w:color w:val="000000"/>
          <w:szCs w:val="19"/>
          <w:lang w:val="ru-RU"/>
        </w:rPr>
        <w:t>эгер ушундай кирешелердин жана чыгашалардын компоненттери бирдей эмес мүнөздөмөлөргө ээ болсо жана өзүнчө идентификацияланган бол</w:t>
      </w:r>
      <w:r w:rsidR="00E90E30" w:rsidRPr="001403EE">
        <w:rPr>
          <w:color w:val="000000"/>
          <w:szCs w:val="19"/>
          <w:lang w:val="ky-KG"/>
        </w:rPr>
        <w:t>уп саналса,</w:t>
      </w:r>
      <w:r w:rsidR="00E90E30" w:rsidRPr="001403EE">
        <w:rPr>
          <w:color w:val="000000"/>
          <w:szCs w:val="19"/>
          <w:lang w:val="ru-RU"/>
        </w:rPr>
        <w:t xml:space="preserve"> бул компоненттер. Мисалы, активдин учурдагы наркынын өзгөрүшү нарктын өзгөрүшүнөн натыйжаны жана пайыздарды </w:t>
      </w:r>
      <w:r w:rsidR="00E90E30" w:rsidRPr="001403EE">
        <w:rPr>
          <w:color w:val="000000"/>
          <w:szCs w:val="19"/>
          <w:lang w:val="kk-KZ"/>
        </w:rPr>
        <w:t xml:space="preserve">чегерүүдөн </w:t>
      </w:r>
      <w:r w:rsidR="00E90E30" w:rsidRPr="001403EE">
        <w:rPr>
          <w:color w:val="000000"/>
          <w:szCs w:val="19"/>
          <w:lang w:val="ru-RU"/>
        </w:rPr>
        <w:t>натыйжаны камты</w:t>
      </w:r>
      <w:r w:rsidR="00E90E30" w:rsidRPr="001403EE">
        <w:rPr>
          <w:color w:val="000000"/>
          <w:szCs w:val="19"/>
          <w:lang w:val="ky-KG"/>
        </w:rPr>
        <w:t>шы мүмкүн</w:t>
      </w:r>
      <w:r w:rsidR="00E90E30" w:rsidRPr="001403EE">
        <w:rPr>
          <w:color w:val="000000"/>
          <w:szCs w:val="19"/>
          <w:lang w:val="ru-RU"/>
        </w:rPr>
        <w:t xml:space="preserve"> (6.1-таблицаны кара</w:t>
      </w:r>
      <w:r w:rsidR="00E90E30" w:rsidRPr="001403EE">
        <w:rPr>
          <w:color w:val="000000"/>
          <w:szCs w:val="19"/>
          <w:lang w:val="kk-KZ"/>
        </w:rPr>
        <w:t>ңыз</w:t>
      </w:r>
      <w:r w:rsidR="002F47FA">
        <w:rPr>
          <w:color w:val="000000"/>
          <w:szCs w:val="19"/>
          <w:lang w:val="ru-RU"/>
        </w:rPr>
        <w:t xml:space="preserve">). </w:t>
      </w:r>
      <w:r w:rsidR="00E90E30" w:rsidRPr="001403EE">
        <w:rPr>
          <w:color w:val="000000"/>
          <w:szCs w:val="19"/>
          <w:lang w:val="ky-KG"/>
        </w:rPr>
        <w:t>Э</w:t>
      </w:r>
      <w:r w:rsidR="00E90E30" w:rsidRPr="001403EE">
        <w:rPr>
          <w:color w:val="000000"/>
          <w:szCs w:val="19"/>
          <w:lang w:val="ru-RU"/>
        </w:rPr>
        <w:t>гер бул мындай ыкма менен алынган финансылык маалыматтын пайдалуулугун жогорулатса</w:t>
      </w:r>
      <w:r w:rsidR="00E90E30" w:rsidRPr="001403EE">
        <w:rPr>
          <w:color w:val="000000"/>
          <w:szCs w:val="19"/>
          <w:lang w:val="ky-KG"/>
        </w:rPr>
        <w:t xml:space="preserve">, </w:t>
      </w:r>
      <w:r w:rsidR="00E90E30" w:rsidRPr="001403EE">
        <w:rPr>
          <w:color w:val="000000"/>
          <w:szCs w:val="19"/>
          <w:lang w:val="ru-RU"/>
        </w:rPr>
        <w:t>мындай компоненттерди өзүнчө классификациялоо орундуу бол</w:t>
      </w:r>
      <w:r w:rsidR="00E90E30" w:rsidRPr="001403EE">
        <w:rPr>
          <w:color w:val="000000"/>
          <w:szCs w:val="19"/>
          <w:lang w:val="ky-KG"/>
        </w:rPr>
        <w:t>ушу мүмкүн</w:t>
      </w:r>
      <w:r w:rsidR="00E90E30" w:rsidRPr="001403EE">
        <w:rPr>
          <w:color w:val="000000"/>
          <w:szCs w:val="19"/>
          <w:lang w:val="ru-RU"/>
        </w:rPr>
        <w:t>.</w:t>
      </w:r>
    </w:p>
    <w:p w:rsidR="00DF27EC" w:rsidRPr="001403EE" w:rsidRDefault="00E90E30">
      <w:pPr>
        <w:pStyle w:val="IASBSectionTitle3Ind"/>
        <w:rPr>
          <w:rFonts w:ascii="Times New Roman" w:hAnsi="Times New Roman" w:cs="Times New Roman"/>
          <w:lang w:val="ru-RU"/>
        </w:rPr>
      </w:pPr>
      <w:r w:rsidRPr="001403EE">
        <w:rPr>
          <w:rFonts w:ascii="Times New Roman" w:hAnsi="Times New Roman" w:cs="Times New Roman"/>
          <w:bCs/>
          <w:color w:val="000000"/>
          <w:lang w:val="ru-RU"/>
        </w:rPr>
        <w:t>Пайда же зыян жана башка жыйынды киреше</w:t>
      </w:r>
    </w:p>
    <w:p w:rsidR="00DF27EC" w:rsidRPr="001403EE" w:rsidRDefault="00DC5B9E">
      <w:pPr>
        <w:pStyle w:val="IASBNormalnpara"/>
        <w:rPr>
          <w:lang w:val="ru-RU"/>
        </w:rPr>
      </w:pPr>
      <w:r w:rsidRPr="001403EE">
        <w:rPr>
          <w:lang w:val="ru-RU"/>
        </w:rPr>
        <w:t>7.15</w:t>
      </w:r>
      <w:r w:rsidRPr="001403EE">
        <w:rPr>
          <w:lang w:val="ru-RU"/>
        </w:rPr>
        <w:tab/>
      </w:r>
      <w:r w:rsidR="00E90E30" w:rsidRPr="001403EE">
        <w:rPr>
          <w:color w:val="000000"/>
          <w:szCs w:val="19"/>
          <w:lang w:val="ru-RU"/>
        </w:rPr>
        <w:t>Кирешелер жана чыгашалар классификацияланат жана төмөнкүлөргө кошулат:</w:t>
      </w:r>
    </w:p>
    <w:p w:rsidR="00DF27EC" w:rsidRPr="001403EE" w:rsidRDefault="00DC5B9E">
      <w:pPr>
        <w:pStyle w:val="IASBNormalnparaL1"/>
        <w:rPr>
          <w:lang w:val="ru-RU"/>
        </w:rPr>
      </w:pPr>
      <w:r w:rsidRPr="001403EE">
        <w:rPr>
          <w:lang w:val="ru-RU"/>
        </w:rPr>
        <w:lastRenderedPageBreak/>
        <w:t>(</w:t>
      </w:r>
      <w:r w:rsidRPr="001403EE">
        <w:t>a</w:t>
      </w:r>
      <w:r w:rsidRPr="001403EE">
        <w:rPr>
          <w:lang w:val="ru-RU"/>
        </w:rPr>
        <w:t>)</w:t>
      </w:r>
      <w:r w:rsidRPr="001403EE">
        <w:rPr>
          <w:lang w:val="ru-RU"/>
        </w:rPr>
        <w:tab/>
      </w:r>
      <w:r w:rsidR="00E90E30" w:rsidRPr="001403EE">
        <w:rPr>
          <w:sz w:val="20"/>
          <w:lang w:val="ru-RU"/>
        </w:rPr>
        <w:footnoteReference w:customMarkFollows="1" w:id="11"/>
        <w:t>же болбосо пайда же зыян жөнүндө отчетко;</w:t>
      </w:r>
      <w:r w:rsidRPr="001403EE">
        <w:rPr>
          <w:rStyle w:val="a3"/>
        </w:rPr>
        <w:footnoteReference w:id="12"/>
      </w:r>
      <w:r w:rsidRPr="001403EE">
        <w:rPr>
          <w:lang w:val="ru-RU"/>
        </w:rPr>
        <w:t xml:space="preserve"> </w:t>
      </w:r>
      <w:r w:rsidR="00E90E30" w:rsidRPr="001403EE">
        <w:rPr>
          <w:lang w:val="kk-KZ"/>
        </w:rPr>
        <w:t>же</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E90E30" w:rsidRPr="001403EE">
        <w:rPr>
          <w:color w:val="000000"/>
          <w:szCs w:val="19"/>
          <w:lang w:val="ru-RU"/>
        </w:rPr>
        <w:t>пайда же зыян жөнүндө отчеттон тышкары – башка жыйынды кирешеге</w:t>
      </w:r>
      <w:r w:rsidRPr="001403EE">
        <w:rPr>
          <w:lang w:val="ru-RU"/>
        </w:rPr>
        <w:t>.</w:t>
      </w:r>
    </w:p>
    <w:p w:rsidR="00DF27EC" w:rsidRPr="001403EE" w:rsidRDefault="00DC5B9E">
      <w:pPr>
        <w:pStyle w:val="IASBNormalnpara"/>
        <w:rPr>
          <w:lang w:val="ru-RU"/>
        </w:rPr>
      </w:pPr>
      <w:r w:rsidRPr="001403EE">
        <w:rPr>
          <w:lang w:val="ru-RU"/>
        </w:rPr>
        <w:t>7.16</w:t>
      </w:r>
      <w:r w:rsidRPr="001403EE">
        <w:rPr>
          <w:lang w:val="ru-RU"/>
        </w:rPr>
        <w:tab/>
      </w:r>
      <w:r w:rsidR="00E90E30" w:rsidRPr="001403EE">
        <w:rPr>
          <w:color w:val="000000"/>
          <w:szCs w:val="19"/>
          <w:lang w:val="ru-RU"/>
        </w:rPr>
        <w:t>Пайда же зыян жөнүндө отчет ошол отчеттук м</w:t>
      </w:r>
      <w:r w:rsidR="00E90E30" w:rsidRPr="001403EE">
        <w:rPr>
          <w:color w:val="000000"/>
          <w:szCs w:val="19"/>
          <w:lang w:val="kk-KZ"/>
        </w:rPr>
        <w:t xml:space="preserve">езгилдеги </w:t>
      </w:r>
      <w:r w:rsidR="00E90E30" w:rsidRPr="001403EE">
        <w:rPr>
          <w:color w:val="000000"/>
          <w:szCs w:val="19"/>
          <w:lang w:val="ru-RU"/>
        </w:rPr>
        <w:t>ишкананын иш</w:t>
      </w:r>
      <w:r w:rsidR="00E90E30" w:rsidRPr="001403EE">
        <w:rPr>
          <w:color w:val="000000"/>
          <w:szCs w:val="19"/>
          <w:lang w:val="kk-KZ"/>
        </w:rPr>
        <w:t>мердүүлүгүнүн</w:t>
      </w:r>
      <w:r w:rsidR="00E90E30" w:rsidRPr="001403EE">
        <w:rPr>
          <w:color w:val="000000"/>
          <w:szCs w:val="19"/>
          <w:lang w:val="ru-RU"/>
        </w:rPr>
        <w:t xml:space="preserve"> финансылык натыйжа</w:t>
      </w:r>
      <w:r w:rsidR="00E90E30" w:rsidRPr="001403EE">
        <w:rPr>
          <w:color w:val="000000"/>
          <w:szCs w:val="19"/>
          <w:lang w:val="kk-KZ"/>
        </w:rPr>
        <w:t xml:space="preserve">луулугу </w:t>
      </w:r>
      <w:r w:rsidR="00E90E30" w:rsidRPr="001403EE">
        <w:rPr>
          <w:color w:val="000000"/>
          <w:szCs w:val="19"/>
          <w:lang w:val="ru-RU"/>
        </w:rPr>
        <w:t>жөнүндөгү маалыматтын негизги булагы болуп саналат. Мындай отчет м</w:t>
      </w:r>
      <w:r w:rsidR="00E90E30" w:rsidRPr="001403EE">
        <w:rPr>
          <w:color w:val="000000"/>
          <w:szCs w:val="19"/>
          <w:lang w:val="kk-KZ"/>
        </w:rPr>
        <w:t>езгил</w:t>
      </w:r>
      <w:r w:rsidR="00E90E30" w:rsidRPr="001403EE">
        <w:rPr>
          <w:color w:val="000000"/>
          <w:szCs w:val="19"/>
          <w:lang w:val="ru-RU"/>
        </w:rPr>
        <w:t xml:space="preserve"> ичинде ишкананын иш</w:t>
      </w:r>
      <w:r w:rsidR="00E90E30" w:rsidRPr="001403EE">
        <w:rPr>
          <w:color w:val="000000"/>
          <w:szCs w:val="19"/>
          <w:lang w:val="kk-KZ"/>
        </w:rPr>
        <w:t xml:space="preserve">мердүүлүгүнүн </w:t>
      </w:r>
      <w:r w:rsidR="00E90E30" w:rsidRPr="001403EE">
        <w:rPr>
          <w:color w:val="000000"/>
          <w:szCs w:val="19"/>
          <w:lang w:val="ru-RU"/>
        </w:rPr>
        <w:t>финансылык натыйжасынын жалпыланган чагылдырылышы болуп саналган пайданын же зыяндын жыйынтык суммасын камты</w:t>
      </w:r>
      <w:r w:rsidR="00E90E30" w:rsidRPr="001403EE">
        <w:rPr>
          <w:color w:val="000000"/>
          <w:szCs w:val="19"/>
          <w:lang w:val="ky-KG"/>
        </w:rPr>
        <w:t>й</w:t>
      </w:r>
      <w:r w:rsidR="00E90E30" w:rsidRPr="001403EE">
        <w:rPr>
          <w:color w:val="000000"/>
          <w:szCs w:val="19"/>
          <w:lang w:val="ru-RU"/>
        </w:rPr>
        <w:t>т. Финансылык отчетту пайдалануучулардын көпчүлүгү бул жыйынтык сумманы өз талдоосуна анын башта</w:t>
      </w:r>
      <w:r w:rsidR="00E90E30" w:rsidRPr="001403EE">
        <w:rPr>
          <w:color w:val="000000"/>
          <w:szCs w:val="19"/>
          <w:lang w:val="kk-KZ"/>
        </w:rPr>
        <w:t xml:space="preserve">лгыч нокоту </w:t>
      </w:r>
      <w:r w:rsidR="00E90E30" w:rsidRPr="001403EE">
        <w:rPr>
          <w:color w:val="000000"/>
          <w:szCs w:val="19"/>
          <w:lang w:val="ru-RU"/>
        </w:rPr>
        <w:t>же ишкананын м</w:t>
      </w:r>
      <w:r w:rsidR="00E90E30" w:rsidRPr="001403EE">
        <w:rPr>
          <w:color w:val="000000"/>
          <w:szCs w:val="19"/>
          <w:lang w:val="kk-KZ"/>
        </w:rPr>
        <w:t xml:space="preserve">езгил </w:t>
      </w:r>
      <w:r w:rsidR="00E90E30" w:rsidRPr="001403EE">
        <w:rPr>
          <w:color w:val="000000"/>
          <w:szCs w:val="19"/>
          <w:lang w:val="ru-RU"/>
        </w:rPr>
        <w:t xml:space="preserve">ичиндеги финансылык </w:t>
      </w:r>
      <w:r w:rsidR="00E90E30" w:rsidRPr="001403EE">
        <w:rPr>
          <w:color w:val="000000"/>
          <w:szCs w:val="19"/>
          <w:lang w:val="kk-KZ"/>
        </w:rPr>
        <w:t xml:space="preserve">натыйжасынын </w:t>
      </w:r>
      <w:r w:rsidR="00E90E30" w:rsidRPr="001403EE">
        <w:rPr>
          <w:color w:val="000000"/>
          <w:szCs w:val="19"/>
          <w:lang w:val="ru-RU"/>
        </w:rPr>
        <w:t>негизги көрсөткүчү катары киргизишет. Ошентсе да</w:t>
      </w:r>
      <w:r w:rsidR="00E90E30" w:rsidRPr="001403EE">
        <w:rPr>
          <w:color w:val="000000"/>
          <w:szCs w:val="19"/>
          <w:lang w:val="kk-KZ"/>
        </w:rPr>
        <w:t>,</w:t>
      </w:r>
      <w:r w:rsidR="00E90E30" w:rsidRPr="001403EE">
        <w:rPr>
          <w:color w:val="000000"/>
          <w:szCs w:val="19"/>
          <w:lang w:val="ru-RU"/>
        </w:rPr>
        <w:t xml:space="preserve"> ишкананын м</w:t>
      </w:r>
      <w:r w:rsidR="00E90E30" w:rsidRPr="001403EE">
        <w:rPr>
          <w:color w:val="000000"/>
          <w:szCs w:val="19"/>
          <w:lang w:val="kk-KZ"/>
        </w:rPr>
        <w:t>езгил ичиндеги</w:t>
      </w:r>
      <w:r w:rsidR="00E90E30" w:rsidRPr="001403EE">
        <w:rPr>
          <w:color w:val="000000"/>
          <w:szCs w:val="19"/>
          <w:lang w:val="ru-RU"/>
        </w:rPr>
        <w:t xml:space="preserve"> финансылык натыйжаларын түшүнүү бардык таанылган кирешелеринин жана чыгашаларынын, ошонун ичинде башк</w:t>
      </w:r>
      <w:r w:rsidR="00E90E30" w:rsidRPr="001403EE">
        <w:rPr>
          <w:color w:val="000000"/>
          <w:szCs w:val="19"/>
          <w:lang w:val="kk-KZ"/>
        </w:rPr>
        <w:t>а</w:t>
      </w:r>
      <w:r w:rsidR="00E90E30" w:rsidRPr="001403EE">
        <w:rPr>
          <w:color w:val="000000"/>
          <w:szCs w:val="19"/>
          <w:lang w:val="ru-RU"/>
        </w:rPr>
        <w:t xml:space="preserve"> жыйынды кирешенин курамына киргизилген кирешелердин жана чыгашалардын, ошондой эле финансылык отчет</w:t>
      </w:r>
      <w:r w:rsidR="00E90E30" w:rsidRPr="001403EE">
        <w:rPr>
          <w:color w:val="000000"/>
          <w:szCs w:val="19"/>
          <w:lang w:val="kk-KZ"/>
        </w:rPr>
        <w:t xml:space="preserve">туулукка </w:t>
      </w:r>
      <w:r w:rsidR="00E90E30" w:rsidRPr="001403EE">
        <w:rPr>
          <w:color w:val="000000"/>
          <w:szCs w:val="19"/>
          <w:lang w:val="ru-RU"/>
        </w:rPr>
        <w:t>киргизилген башка маалыматтардын талдоосун талап кылат.</w:t>
      </w:r>
    </w:p>
    <w:p w:rsidR="00DF27EC" w:rsidRPr="001403EE" w:rsidRDefault="00DC5B9E">
      <w:pPr>
        <w:pStyle w:val="IASBNormalnpara"/>
        <w:rPr>
          <w:lang w:val="ru-RU"/>
        </w:rPr>
      </w:pPr>
      <w:r w:rsidRPr="001403EE">
        <w:rPr>
          <w:lang w:val="ru-RU"/>
        </w:rPr>
        <w:t>7.17</w:t>
      </w:r>
      <w:r w:rsidRPr="001403EE">
        <w:rPr>
          <w:lang w:val="ru-RU"/>
        </w:rPr>
        <w:tab/>
      </w:r>
      <w:r w:rsidR="00E90E30" w:rsidRPr="001403EE">
        <w:rPr>
          <w:color w:val="000000"/>
          <w:szCs w:val="19"/>
          <w:lang w:val="ru-RU"/>
        </w:rPr>
        <w:t>Пайда же зыян жөнүндө отчет ишкананын м</w:t>
      </w:r>
      <w:r w:rsidR="00E90E30" w:rsidRPr="001403EE">
        <w:rPr>
          <w:color w:val="000000"/>
          <w:szCs w:val="19"/>
          <w:lang w:val="kk-KZ"/>
        </w:rPr>
        <w:t>езгил ичиндеги</w:t>
      </w:r>
      <w:r w:rsidR="00E90E30" w:rsidRPr="001403EE">
        <w:rPr>
          <w:color w:val="000000"/>
          <w:szCs w:val="19"/>
          <w:lang w:val="ru-RU"/>
        </w:rPr>
        <w:t xml:space="preserve"> финансылык </w:t>
      </w:r>
      <w:r w:rsidR="00E90E30" w:rsidRPr="001403EE">
        <w:rPr>
          <w:color w:val="000000"/>
          <w:szCs w:val="19"/>
          <w:lang w:val="kk-KZ"/>
        </w:rPr>
        <w:t xml:space="preserve">натыйжалуулугу </w:t>
      </w:r>
      <w:r w:rsidR="00E90E30" w:rsidRPr="001403EE">
        <w:rPr>
          <w:color w:val="000000"/>
          <w:szCs w:val="19"/>
          <w:lang w:val="ru-RU"/>
        </w:rPr>
        <w:t>жөнүндө маалыматтын негизги булагы болгондуктан</w:t>
      </w:r>
      <w:r w:rsidR="00E90E30" w:rsidRPr="001403EE">
        <w:rPr>
          <w:color w:val="000000"/>
          <w:szCs w:val="19"/>
          <w:lang w:val="ky-KG"/>
        </w:rPr>
        <w:t>,</w:t>
      </w:r>
      <w:r w:rsidR="00E90E30" w:rsidRPr="001403EE">
        <w:rPr>
          <w:color w:val="000000"/>
          <w:szCs w:val="19"/>
          <w:lang w:val="ru-RU"/>
        </w:rPr>
        <w:t xml:space="preserve"> бул отчетко, эреже катары, бардык кирешелер жана чыгашалар киргизилет. Бирок, эгер пайда же зыян жөнүндөгү бул отчеттун жыйынтыгында </w:t>
      </w:r>
      <w:r w:rsidR="00E90E30" w:rsidRPr="001403EE">
        <w:rPr>
          <w:color w:val="000000"/>
          <w:szCs w:val="19"/>
          <w:lang w:val="kk-KZ"/>
        </w:rPr>
        <w:t>жөндүү</w:t>
      </w:r>
      <w:r w:rsidR="00E90E30" w:rsidRPr="001403EE">
        <w:rPr>
          <w:color w:val="000000"/>
          <w:szCs w:val="19"/>
          <w:lang w:val="ru-RU"/>
        </w:rPr>
        <w:t xml:space="preserve"> маалыматты берүүнү же ишкананын </w:t>
      </w:r>
      <w:r w:rsidR="00E90E30" w:rsidRPr="001403EE">
        <w:rPr>
          <w:color w:val="000000"/>
          <w:szCs w:val="19"/>
          <w:lang w:val="kk-KZ"/>
        </w:rPr>
        <w:t>ушул мезгил</w:t>
      </w:r>
      <w:r w:rsidR="00E90E30" w:rsidRPr="001403EE">
        <w:rPr>
          <w:color w:val="000000"/>
          <w:szCs w:val="19"/>
          <w:lang w:val="ru-RU"/>
        </w:rPr>
        <w:t xml:space="preserve"> үчүн финансылык </w:t>
      </w:r>
      <w:r w:rsidR="00E90E30" w:rsidRPr="001403EE">
        <w:rPr>
          <w:color w:val="000000"/>
          <w:szCs w:val="19"/>
          <w:lang w:val="kk-KZ"/>
        </w:rPr>
        <w:t xml:space="preserve">натыйжалуулугунун </w:t>
      </w:r>
      <w:r w:rsidR="00E90E30" w:rsidRPr="001403EE">
        <w:rPr>
          <w:color w:val="000000"/>
          <w:szCs w:val="19"/>
          <w:lang w:val="ru-RU"/>
        </w:rPr>
        <w:t xml:space="preserve">туура </w:t>
      </w:r>
      <w:r w:rsidR="00E90E30" w:rsidRPr="001403EE">
        <w:rPr>
          <w:color w:val="000000"/>
          <w:szCs w:val="19"/>
          <w:lang w:val="kk-KZ"/>
        </w:rPr>
        <w:t xml:space="preserve">көрсөтүлүшүн </w:t>
      </w:r>
      <w:r w:rsidR="00E90E30" w:rsidRPr="001403EE">
        <w:rPr>
          <w:color w:val="000000"/>
          <w:szCs w:val="19"/>
          <w:lang w:val="ru-RU"/>
        </w:rPr>
        <w:t xml:space="preserve">камсыз кылса, стандарттарды иштеп чыгууда өзгөчө учурларда Кеӊеш активдин же милдеттенменин учурдагы наркын өзгөртүүнүн натыйжасында пайда болгон кирешелер жана чыгашалар </w:t>
      </w:r>
      <w:r w:rsidR="00E90E30" w:rsidRPr="001403EE">
        <w:rPr>
          <w:color w:val="000000"/>
          <w:szCs w:val="19"/>
          <w:lang w:val="kk-KZ"/>
        </w:rPr>
        <w:t xml:space="preserve">башка </w:t>
      </w:r>
      <w:r w:rsidR="00E90E30" w:rsidRPr="001403EE">
        <w:rPr>
          <w:color w:val="000000"/>
          <w:szCs w:val="19"/>
          <w:lang w:val="ru-RU"/>
        </w:rPr>
        <w:t>жыйынды кирешенин курамына кириши керек деген тыянакка кел</w:t>
      </w:r>
      <w:r w:rsidR="00E90E30" w:rsidRPr="001403EE">
        <w:rPr>
          <w:color w:val="000000"/>
          <w:szCs w:val="19"/>
          <w:lang w:val="ky-KG"/>
        </w:rPr>
        <w:t>иши мүмкүн</w:t>
      </w:r>
      <w:r w:rsidR="00E90E30" w:rsidRPr="001403EE">
        <w:rPr>
          <w:color w:val="000000"/>
          <w:szCs w:val="19"/>
          <w:lang w:val="ru-RU"/>
        </w:rPr>
        <w:t>.</w:t>
      </w:r>
    </w:p>
    <w:p w:rsidR="00DF27EC" w:rsidRPr="001403EE" w:rsidRDefault="00DC5B9E">
      <w:pPr>
        <w:pStyle w:val="IASBNormalnpara"/>
        <w:rPr>
          <w:lang w:val="ru-RU"/>
        </w:rPr>
      </w:pPr>
      <w:r w:rsidRPr="001403EE">
        <w:rPr>
          <w:lang w:val="ru-RU"/>
        </w:rPr>
        <w:t>7.18</w:t>
      </w:r>
      <w:r w:rsidRPr="001403EE">
        <w:rPr>
          <w:lang w:val="ru-RU"/>
        </w:rPr>
        <w:tab/>
      </w:r>
      <w:r w:rsidR="00E90E30" w:rsidRPr="001403EE">
        <w:rPr>
          <w:color w:val="000000"/>
          <w:szCs w:val="19"/>
          <w:lang w:val="ru-RU"/>
        </w:rPr>
        <w:t>Баалоо базасын баштапкы наркы боюнча пайдалануунун натыйжасында пайда болгон кирешелер жана чыгашалар (6.1-таблицаны кара</w:t>
      </w:r>
      <w:r w:rsidR="00E90E30" w:rsidRPr="001403EE">
        <w:rPr>
          <w:color w:val="000000"/>
          <w:szCs w:val="19"/>
          <w:lang w:val="kk-KZ"/>
        </w:rPr>
        <w:t>ңыз</w:t>
      </w:r>
      <w:r w:rsidR="00E90E30" w:rsidRPr="001403EE">
        <w:rPr>
          <w:color w:val="000000"/>
          <w:szCs w:val="19"/>
          <w:lang w:val="ru-RU"/>
        </w:rPr>
        <w:t xml:space="preserve">) пайда же зыян жөнүндө отчетто чагылдырылат. </w:t>
      </w:r>
      <w:r w:rsidR="00E90E30" w:rsidRPr="001403EE">
        <w:rPr>
          <w:color w:val="000000"/>
          <w:szCs w:val="19"/>
          <w:lang w:val="kk-KZ"/>
        </w:rPr>
        <w:t xml:space="preserve">Мындай кырдаал </w:t>
      </w:r>
      <w:r w:rsidR="00E90E30" w:rsidRPr="001403EE">
        <w:rPr>
          <w:color w:val="000000"/>
          <w:szCs w:val="19"/>
          <w:lang w:val="ru-RU"/>
        </w:rPr>
        <w:t>кирешелер</w:t>
      </w:r>
      <w:r w:rsidR="00E90E30" w:rsidRPr="001403EE">
        <w:rPr>
          <w:color w:val="000000"/>
          <w:szCs w:val="19"/>
          <w:lang w:val="kk-KZ"/>
        </w:rPr>
        <w:t>д</w:t>
      </w:r>
      <w:r w:rsidR="00E90E30" w:rsidRPr="001403EE">
        <w:rPr>
          <w:color w:val="000000"/>
          <w:szCs w:val="19"/>
          <w:lang w:val="ru-RU"/>
        </w:rPr>
        <w:t>и</w:t>
      </w:r>
      <w:r w:rsidR="00E90E30" w:rsidRPr="001403EE">
        <w:rPr>
          <w:color w:val="000000"/>
          <w:szCs w:val="19"/>
          <w:lang w:val="kk-KZ"/>
        </w:rPr>
        <w:t>н</w:t>
      </w:r>
      <w:r w:rsidR="00E90E30" w:rsidRPr="001403EE">
        <w:rPr>
          <w:color w:val="000000"/>
          <w:szCs w:val="19"/>
          <w:lang w:val="ru-RU"/>
        </w:rPr>
        <w:t xml:space="preserve"> жана чыгашалар</w:t>
      </w:r>
      <w:r w:rsidR="00E90E30" w:rsidRPr="001403EE">
        <w:rPr>
          <w:color w:val="000000"/>
          <w:szCs w:val="19"/>
          <w:lang w:val="kk-KZ"/>
        </w:rPr>
        <w:t xml:space="preserve">дын бул түрү </w:t>
      </w:r>
      <w:r w:rsidR="00E90E30" w:rsidRPr="001403EE">
        <w:rPr>
          <w:color w:val="000000"/>
          <w:szCs w:val="19"/>
          <w:lang w:val="ru-RU"/>
        </w:rPr>
        <w:t>активдин же милдеттенменин учурдагы наркын өзгөртүүнүн компоненттеринин бири катары бөлүнүп көрсөтүл</w:t>
      </w:r>
      <w:r w:rsidR="00E90E30" w:rsidRPr="001403EE">
        <w:rPr>
          <w:color w:val="000000"/>
          <w:szCs w:val="19"/>
          <w:lang w:val="kk-KZ"/>
        </w:rPr>
        <w:t>гөндө орун алат.</w:t>
      </w:r>
      <w:r w:rsidR="00E90E30" w:rsidRPr="001403EE">
        <w:rPr>
          <w:color w:val="000000"/>
          <w:szCs w:val="19"/>
          <w:lang w:val="ru-RU"/>
        </w:rPr>
        <w:t xml:space="preserve"> Мисалы, эгер финансылык актив учурдагы нарк боюнча бааланса жана пайыздык киреше нарктын башка өзгөрүүлөрүнөн өзүнчө идентификацияланса, анда мындай пайыздык киреше пайда же зыян жөнүндө отчетко киргизилет.</w:t>
      </w:r>
    </w:p>
    <w:p w:rsidR="00DF27EC" w:rsidRPr="001403EE" w:rsidRDefault="00DC5B9E">
      <w:pPr>
        <w:pStyle w:val="IASBNormalnpara"/>
        <w:rPr>
          <w:lang w:val="ru-RU"/>
        </w:rPr>
      </w:pPr>
      <w:r w:rsidRPr="001403EE">
        <w:rPr>
          <w:lang w:val="ru-RU"/>
        </w:rPr>
        <w:t>7.19</w:t>
      </w:r>
      <w:r w:rsidRPr="001403EE">
        <w:rPr>
          <w:lang w:val="ru-RU"/>
        </w:rPr>
        <w:tab/>
      </w:r>
      <w:r w:rsidR="00E90E30" w:rsidRPr="001403EE">
        <w:rPr>
          <w:color w:val="000000"/>
          <w:szCs w:val="19"/>
          <w:lang w:val="ru-RU"/>
        </w:rPr>
        <w:t xml:space="preserve">Эгер анын натыйжасында пайда же зыян жөнүндөгү отчет </w:t>
      </w:r>
      <w:r w:rsidR="00E90E30" w:rsidRPr="001403EE">
        <w:rPr>
          <w:color w:val="000000"/>
          <w:szCs w:val="19"/>
          <w:lang w:val="kk-KZ"/>
        </w:rPr>
        <w:t>кыйла жөндүү</w:t>
      </w:r>
      <w:r w:rsidR="00E90E30" w:rsidRPr="001403EE">
        <w:rPr>
          <w:color w:val="000000"/>
          <w:szCs w:val="19"/>
          <w:lang w:val="ru-RU"/>
        </w:rPr>
        <w:t xml:space="preserve"> маалыматты бере турган болсо же ишкананын ушул отчеттук мөөнөт ичиндеги финансылык натыйжа</w:t>
      </w:r>
      <w:r w:rsidR="00E90E30" w:rsidRPr="001403EE">
        <w:rPr>
          <w:color w:val="000000"/>
          <w:szCs w:val="19"/>
          <w:lang w:val="kk-KZ"/>
        </w:rPr>
        <w:t xml:space="preserve">луулугун </w:t>
      </w:r>
      <w:r w:rsidR="00E90E30" w:rsidRPr="001403EE">
        <w:rPr>
          <w:color w:val="000000"/>
          <w:szCs w:val="19"/>
          <w:lang w:val="ru-RU"/>
        </w:rPr>
        <w:t xml:space="preserve">туура </w:t>
      </w:r>
      <w:r w:rsidR="00E90E30" w:rsidRPr="001403EE">
        <w:rPr>
          <w:color w:val="000000"/>
          <w:szCs w:val="19"/>
          <w:lang w:val="kk-KZ"/>
        </w:rPr>
        <w:t xml:space="preserve">көрсөтүүнү </w:t>
      </w:r>
      <w:r w:rsidR="00E90E30" w:rsidRPr="001403EE">
        <w:rPr>
          <w:color w:val="000000"/>
          <w:szCs w:val="19"/>
          <w:lang w:val="ru-RU"/>
        </w:rPr>
        <w:t xml:space="preserve">камсыз кылса, эреже катары, бир мөөнөттө башка жыйынды кирешенин курамында таанылган кирешелер жана чыгашалар башка жыйынды кирешенин курамынан келечектеги мөөнөттөрдүн бириндеги пайда же зыяндар жөнүндөгү отчетко кайра классификацияланат. Бирок, мисалы, анда кайра классификациялоо ушундай натыйжага алып келген же кайра классификациялана турган сумманы идентификациялоо үчүн мөөнөттү идентификациялоого так негиз жок болсо, Кеӊеш стандарттарды иштеп чыгууда башка жыйынды кирешенин </w:t>
      </w:r>
      <w:r w:rsidR="00E90E30" w:rsidRPr="001403EE">
        <w:rPr>
          <w:color w:val="000000"/>
          <w:szCs w:val="19"/>
          <w:lang w:val="kk-KZ"/>
        </w:rPr>
        <w:t>курамына</w:t>
      </w:r>
      <w:r w:rsidR="00E90E30" w:rsidRPr="001403EE">
        <w:rPr>
          <w:color w:val="000000"/>
          <w:szCs w:val="19"/>
          <w:lang w:val="ru-RU"/>
        </w:rPr>
        <w:t xml:space="preserve"> киргизилген кирешелер же чыгашалар андан ары кайра классификацияланууга жатпайт деген чечим кабыл ала алат.</w:t>
      </w:r>
    </w:p>
    <w:p w:rsidR="00DF27EC" w:rsidRPr="001403EE" w:rsidRDefault="00E90E30">
      <w:pPr>
        <w:pStyle w:val="IASBSectionTitle1NonInd"/>
        <w:rPr>
          <w:rFonts w:ascii="Times New Roman" w:hAnsi="Times New Roman" w:cs="Times New Roman"/>
          <w:lang w:val="ru-RU"/>
        </w:rPr>
      </w:pPr>
      <w:r w:rsidRPr="001403EE">
        <w:rPr>
          <w:rFonts w:ascii="Times New Roman" w:hAnsi="Times New Roman" w:cs="Times New Roman"/>
          <w:bCs/>
          <w:color w:val="000000"/>
          <w:szCs w:val="26"/>
          <w:lang w:val="ru-RU"/>
        </w:rPr>
        <w:t>Агрегациялоо</w:t>
      </w:r>
    </w:p>
    <w:p w:rsidR="00DF27EC" w:rsidRPr="001403EE" w:rsidRDefault="00DC5B9E">
      <w:pPr>
        <w:pStyle w:val="IASBNormalnpara"/>
        <w:rPr>
          <w:lang w:val="ru-RU"/>
        </w:rPr>
      </w:pPr>
      <w:r w:rsidRPr="001403EE">
        <w:rPr>
          <w:lang w:val="ru-RU"/>
        </w:rPr>
        <w:t>7.20</w:t>
      </w:r>
      <w:r w:rsidRPr="001403EE">
        <w:rPr>
          <w:lang w:val="ru-RU"/>
        </w:rPr>
        <w:tab/>
      </w:r>
      <w:r w:rsidR="00E90E30" w:rsidRPr="001403EE">
        <w:rPr>
          <w:color w:val="000000"/>
          <w:szCs w:val="19"/>
          <w:lang w:val="ru-RU"/>
        </w:rPr>
        <w:t>Агрегациялоо – бул жалпы мүнөздөмөгө ээ болгон жана бир эле классификациялык топко кирген активдердин, милдет</w:t>
      </w:r>
      <w:r w:rsidR="00E55E05">
        <w:rPr>
          <w:color w:val="000000"/>
          <w:szCs w:val="19"/>
          <w:lang w:val="ru-RU"/>
        </w:rPr>
        <w:t>т</w:t>
      </w:r>
      <w:r w:rsidR="00E90E30" w:rsidRPr="001403EE">
        <w:rPr>
          <w:color w:val="000000"/>
          <w:szCs w:val="19"/>
          <w:lang w:val="ru-RU"/>
        </w:rPr>
        <w:t>енмелердин, өздүк капиталдын, кирешелердин жана чыгашалардын беренелерин бириктирүү процесси.</w:t>
      </w:r>
    </w:p>
    <w:p w:rsidR="00DF27EC" w:rsidRPr="001403EE" w:rsidRDefault="00DC5B9E">
      <w:pPr>
        <w:pStyle w:val="IASBNormalnpara"/>
        <w:rPr>
          <w:lang w:val="ru-RU"/>
        </w:rPr>
      </w:pPr>
      <w:r w:rsidRPr="001403EE">
        <w:rPr>
          <w:lang w:val="ru-RU"/>
        </w:rPr>
        <w:t>7.21</w:t>
      </w:r>
      <w:r w:rsidRPr="001403EE">
        <w:rPr>
          <w:lang w:val="ru-RU"/>
        </w:rPr>
        <w:tab/>
      </w:r>
      <w:r w:rsidR="00E90E30" w:rsidRPr="001403EE">
        <w:rPr>
          <w:color w:val="000000"/>
          <w:szCs w:val="19"/>
          <w:lang w:val="ru-RU"/>
        </w:rPr>
        <w:t xml:space="preserve">Агрегациялоо маалыматтардын ири көлөмүн жалпылоонун эсебинен маалыматты </w:t>
      </w:r>
      <w:r w:rsidR="00E90E30" w:rsidRPr="001403EE">
        <w:rPr>
          <w:color w:val="000000"/>
          <w:szCs w:val="19"/>
          <w:lang w:val="kk-KZ"/>
        </w:rPr>
        <w:t xml:space="preserve">кыйла </w:t>
      </w:r>
      <w:r w:rsidR="00E90E30" w:rsidRPr="001403EE">
        <w:rPr>
          <w:color w:val="000000"/>
          <w:szCs w:val="19"/>
          <w:lang w:val="ru-RU"/>
        </w:rPr>
        <w:t>пайдалуу</w:t>
      </w:r>
      <w:r w:rsidR="00E90E30" w:rsidRPr="001403EE">
        <w:rPr>
          <w:color w:val="000000"/>
          <w:szCs w:val="19"/>
          <w:lang w:val="kk-KZ"/>
        </w:rPr>
        <w:t xml:space="preserve"> </w:t>
      </w:r>
      <w:r w:rsidR="00E90E30" w:rsidRPr="001403EE">
        <w:rPr>
          <w:color w:val="000000"/>
          <w:szCs w:val="19"/>
          <w:lang w:val="ru-RU"/>
        </w:rPr>
        <w:t xml:space="preserve">кылат. Бирок, агрегациялоо айрым деталдарды жашырып коюуга алып </w:t>
      </w:r>
      <w:r w:rsidR="00E90E30" w:rsidRPr="001403EE">
        <w:rPr>
          <w:color w:val="000000"/>
          <w:szCs w:val="19"/>
          <w:lang w:val="ky-KG"/>
        </w:rPr>
        <w:t>келет</w:t>
      </w:r>
      <w:r w:rsidR="00E90E30" w:rsidRPr="001403EE">
        <w:rPr>
          <w:color w:val="000000"/>
          <w:szCs w:val="19"/>
          <w:lang w:val="ru-RU"/>
        </w:rPr>
        <w:t xml:space="preserve">. Ошондуктан </w:t>
      </w:r>
      <w:r w:rsidR="00E90E30" w:rsidRPr="001403EE">
        <w:rPr>
          <w:color w:val="000000"/>
          <w:szCs w:val="19"/>
          <w:lang w:val="kk-KZ"/>
        </w:rPr>
        <w:t>анча маанилүү эмес</w:t>
      </w:r>
      <w:r w:rsidR="00E90E30" w:rsidRPr="001403EE">
        <w:rPr>
          <w:color w:val="000000"/>
          <w:szCs w:val="19"/>
          <w:lang w:val="ru-RU"/>
        </w:rPr>
        <w:t xml:space="preserve"> деталдардын көп болуп калгандыгынан улам же ашыкча агрегациялоонун натыйжасында </w:t>
      </w:r>
      <w:r w:rsidR="00E90E30" w:rsidRPr="001403EE">
        <w:rPr>
          <w:color w:val="000000"/>
          <w:szCs w:val="19"/>
          <w:lang w:val="kk-KZ"/>
        </w:rPr>
        <w:t xml:space="preserve">жөндүү </w:t>
      </w:r>
      <w:r w:rsidR="00E90E30" w:rsidRPr="001403EE">
        <w:rPr>
          <w:color w:val="000000"/>
          <w:szCs w:val="19"/>
          <w:lang w:val="ru-RU"/>
        </w:rPr>
        <w:t>маалыматты түшүнүү кыйын болуп калбашы үчүн балансты табуу керек.</w:t>
      </w:r>
    </w:p>
    <w:p w:rsidR="00DF27EC" w:rsidRPr="001403EE" w:rsidRDefault="00DC5B9E">
      <w:pPr>
        <w:pStyle w:val="IASBNormalnpara"/>
        <w:rPr>
          <w:lang w:val="ru-RU"/>
        </w:rPr>
      </w:pPr>
      <w:r w:rsidRPr="001403EE">
        <w:rPr>
          <w:lang w:val="ru-RU"/>
        </w:rPr>
        <w:t>7.22</w:t>
      </w:r>
      <w:r w:rsidRPr="001403EE">
        <w:rPr>
          <w:lang w:val="ru-RU"/>
        </w:rPr>
        <w:tab/>
      </w:r>
      <w:r w:rsidR="00E90E30" w:rsidRPr="001403EE">
        <w:rPr>
          <w:color w:val="000000"/>
          <w:szCs w:val="19"/>
          <w:lang w:val="ru-RU"/>
        </w:rPr>
        <w:t xml:space="preserve">Финансылык отчеттуулуктун түрдүү бөлүмдөрүндө агрегациялоонун түрдүү даражасы талап кылынышы мүмкүн. Мисалы, эскертүүлөрдө </w:t>
      </w:r>
      <w:r w:rsidR="00E90E30" w:rsidRPr="001403EE">
        <w:rPr>
          <w:color w:val="000000"/>
          <w:szCs w:val="19"/>
          <w:lang w:val="ky-KG"/>
        </w:rPr>
        <w:t>алда канча кең-кесири</w:t>
      </w:r>
      <w:r w:rsidR="00E90E30" w:rsidRPr="001403EE">
        <w:rPr>
          <w:color w:val="000000"/>
          <w:szCs w:val="19"/>
          <w:lang w:val="ru-RU"/>
        </w:rPr>
        <w:t xml:space="preserve"> маалымат берилгенине карабай, финансылык абал жөнүндө отчетто жана финансылык натыйжа</w:t>
      </w:r>
      <w:r w:rsidR="00E90E30" w:rsidRPr="001403EE">
        <w:rPr>
          <w:color w:val="000000"/>
          <w:szCs w:val="19"/>
          <w:lang w:val="kk-KZ"/>
        </w:rPr>
        <w:t>луулук</w:t>
      </w:r>
      <w:r w:rsidR="00E90E30" w:rsidRPr="001403EE">
        <w:rPr>
          <w:color w:val="000000"/>
          <w:szCs w:val="19"/>
          <w:lang w:val="ru-RU"/>
        </w:rPr>
        <w:t xml:space="preserve"> жөнүндө отчетто (отчеттордо) </w:t>
      </w:r>
      <w:r w:rsidR="00E90E30" w:rsidRPr="001403EE">
        <w:rPr>
          <w:color w:val="000000"/>
          <w:szCs w:val="19"/>
          <w:lang w:val="ky-KG"/>
        </w:rPr>
        <w:t>демейде</w:t>
      </w:r>
      <w:r w:rsidR="00E90E30" w:rsidRPr="001403EE">
        <w:rPr>
          <w:color w:val="000000"/>
          <w:szCs w:val="19"/>
          <w:lang w:val="ru-RU"/>
        </w:rPr>
        <w:t xml:space="preserve"> жалпыланган маалымат берилет.</w:t>
      </w:r>
    </w:p>
    <w:p w:rsidR="00DC5B9E" w:rsidRPr="001403EE" w:rsidRDefault="00DC5B9E">
      <w:pPr>
        <w:spacing w:after="160" w:line="259" w:lineRule="auto"/>
        <w:rPr>
          <w:b/>
          <w:caps/>
          <w:sz w:val="18"/>
          <w:szCs w:val="20"/>
          <w:lang w:val="ru-RU"/>
        </w:rPr>
      </w:pPr>
      <w:r w:rsidRPr="001403EE">
        <w:rPr>
          <w:lang w:val="ru-RU"/>
        </w:rPr>
        <w:br w:type="page"/>
      </w:r>
    </w:p>
    <w:p w:rsidR="00DF27EC" w:rsidRPr="001403EE" w:rsidRDefault="00E4744D">
      <w:pPr>
        <w:pStyle w:val="IASBTOCPrimary"/>
        <w:rPr>
          <w:rFonts w:ascii="Times New Roman" w:hAnsi="Times New Roman" w:cs="Times New Roman"/>
        </w:rPr>
      </w:pPr>
      <w:r w:rsidRPr="001403EE">
        <w:rPr>
          <w:rFonts w:ascii="Times New Roman" w:hAnsi="Times New Roman" w:cs="Times New Roman"/>
          <w:bCs/>
          <w:color w:val="000000"/>
          <w:szCs w:val="18"/>
        </w:rPr>
        <w:t>МАЗМУНУ</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8305"/>
        <w:gridCol w:w="911"/>
      </w:tblGrid>
      <w:tr w:rsidR="00DF27EC" w:rsidRPr="001403EE">
        <w:tc>
          <w:tcPr>
            <w:tcW w:w="10780" w:type="dxa"/>
            <w:gridSpan w:val="2"/>
          </w:tcPr>
          <w:p w:rsidR="00DF27EC" w:rsidRPr="001403EE" w:rsidRDefault="002F47FA" w:rsidP="002F47FA">
            <w:pPr>
              <w:pStyle w:val="IASBTOCParagraph"/>
              <w:jc w:val="right"/>
              <w:rPr>
                <w:rFonts w:ascii="Times New Roman" w:hAnsi="Times New Roman" w:cs="Times New Roman"/>
              </w:rPr>
            </w:pPr>
            <w:r>
              <w:rPr>
                <w:rFonts w:ascii="Times New Roman" w:hAnsi="Times New Roman" w:cs="Times New Roman"/>
                <w:lang w:val="kk-KZ"/>
              </w:rPr>
              <w:t>Пунктту караңыз</w:t>
            </w:r>
          </w:p>
        </w:tc>
      </w:tr>
      <w:tr w:rsidR="00DF27EC" w:rsidRPr="008C44EC">
        <w:tc>
          <w:tcPr>
            <w:tcW w:w="9780" w:type="dxa"/>
          </w:tcPr>
          <w:p w:rsidR="00DF27EC" w:rsidRPr="001403EE" w:rsidRDefault="00E4744D">
            <w:pPr>
              <w:pStyle w:val="IASBTableBoldArial"/>
              <w:rPr>
                <w:rFonts w:ascii="Times New Roman" w:hAnsi="Times New Roman"/>
                <w:lang w:val="ru-RU"/>
              </w:rPr>
            </w:pPr>
            <w:r w:rsidRPr="001403EE">
              <w:rPr>
                <w:rFonts w:ascii="Times New Roman" w:hAnsi="Times New Roman"/>
                <w:bCs/>
                <w:color w:val="000000"/>
                <w:szCs w:val="18"/>
                <w:lang w:val="ru-RU"/>
              </w:rPr>
              <w:t>8-глава — Капиталдын жана капиталды колдоонун концепциялары</w:t>
            </w:r>
          </w:p>
        </w:tc>
        <w:tc>
          <w:tcPr>
            <w:tcW w:w="1000" w:type="dxa"/>
          </w:tcPr>
          <w:p w:rsidR="00DF27EC" w:rsidRPr="001403EE" w:rsidRDefault="00DF27EC">
            <w:pPr>
              <w:rPr>
                <w:lang w:val="ru-RU"/>
              </w:rPr>
            </w:pPr>
          </w:p>
        </w:tc>
      </w:tr>
      <w:tr w:rsidR="00DF27EC" w:rsidRPr="001403EE">
        <w:tc>
          <w:tcPr>
            <w:tcW w:w="9780" w:type="dxa"/>
          </w:tcPr>
          <w:p w:rsidR="00DF27EC" w:rsidRPr="001403EE" w:rsidRDefault="00E4744D">
            <w:pPr>
              <w:pStyle w:val="IASBTOCPrimary"/>
              <w:rPr>
                <w:rFonts w:ascii="Times New Roman" w:hAnsi="Times New Roman" w:cs="Times New Roman"/>
              </w:rPr>
            </w:pPr>
            <w:r w:rsidRPr="001403EE">
              <w:rPr>
                <w:rFonts w:ascii="Times New Roman" w:hAnsi="Times New Roman" w:cs="Times New Roman"/>
                <w:bCs/>
                <w:color w:val="000000"/>
                <w:szCs w:val="18"/>
              </w:rPr>
              <w:t>Капиталдын концепция</w:t>
            </w:r>
            <w:r w:rsidRPr="001403EE">
              <w:rPr>
                <w:rFonts w:ascii="Times New Roman" w:hAnsi="Times New Roman" w:cs="Times New Roman"/>
                <w:bCs/>
                <w:color w:val="000000"/>
                <w:szCs w:val="18"/>
                <w:lang w:val="kk-KZ"/>
              </w:rPr>
              <w:t>лары</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8.1</w:t>
            </w:r>
          </w:p>
        </w:tc>
      </w:tr>
      <w:tr w:rsidR="00DF27EC" w:rsidRPr="001403EE">
        <w:tc>
          <w:tcPr>
            <w:tcW w:w="9780" w:type="dxa"/>
          </w:tcPr>
          <w:p w:rsidR="00DF27EC" w:rsidRPr="001403EE" w:rsidRDefault="00E4744D">
            <w:pPr>
              <w:pStyle w:val="IASBTOCPrimary"/>
              <w:rPr>
                <w:rFonts w:ascii="Times New Roman" w:hAnsi="Times New Roman" w:cs="Times New Roman"/>
                <w:lang w:val="ru-RU"/>
              </w:rPr>
            </w:pPr>
            <w:r w:rsidRPr="001403EE">
              <w:rPr>
                <w:rFonts w:ascii="Times New Roman" w:hAnsi="Times New Roman" w:cs="Times New Roman"/>
                <w:bCs/>
                <w:color w:val="000000"/>
                <w:szCs w:val="18"/>
                <w:lang w:val="ru-RU"/>
              </w:rPr>
              <w:t>Капиталды колдоо концепциялары жана пайданы аныктоо</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8.3</w:t>
            </w:r>
          </w:p>
        </w:tc>
      </w:tr>
      <w:tr w:rsidR="00DF27EC" w:rsidRPr="001403EE">
        <w:tc>
          <w:tcPr>
            <w:tcW w:w="9780" w:type="dxa"/>
          </w:tcPr>
          <w:p w:rsidR="00DF27EC" w:rsidRPr="001403EE" w:rsidRDefault="00E4744D">
            <w:pPr>
              <w:pStyle w:val="IASBTOCPrimary"/>
              <w:rPr>
                <w:rFonts w:ascii="Times New Roman" w:hAnsi="Times New Roman" w:cs="Times New Roman"/>
                <w:lang w:val="ru-RU"/>
              </w:rPr>
            </w:pPr>
            <w:r w:rsidRPr="001403EE">
              <w:rPr>
                <w:rFonts w:ascii="Times New Roman" w:hAnsi="Times New Roman" w:cs="Times New Roman"/>
                <w:bCs/>
                <w:color w:val="000000"/>
                <w:szCs w:val="18"/>
                <w:lang w:val="ru-RU"/>
              </w:rPr>
              <w:t>Капиталды колдоо менен байланышкан оңдоп-түзөөлөр</w:t>
            </w:r>
          </w:p>
        </w:tc>
        <w:tc>
          <w:tcPr>
            <w:tcW w:w="1000" w:type="dxa"/>
            <w:vAlign w:val="bottom"/>
          </w:tcPr>
          <w:p w:rsidR="00DF27EC" w:rsidRPr="001403EE" w:rsidRDefault="00DC5B9E">
            <w:pPr>
              <w:pStyle w:val="IASBTableBoldArial"/>
              <w:jc w:val="right"/>
              <w:rPr>
                <w:rFonts w:ascii="Times New Roman" w:hAnsi="Times New Roman"/>
              </w:rPr>
            </w:pPr>
            <w:r w:rsidRPr="001403EE">
              <w:rPr>
                <w:rFonts w:ascii="Times New Roman" w:hAnsi="Times New Roman"/>
              </w:rPr>
              <w:t>8.10</w:t>
            </w:r>
          </w:p>
        </w:tc>
      </w:tr>
    </w:tbl>
    <w:p w:rsidR="00DF27EC" w:rsidRPr="001403EE" w:rsidRDefault="00DF27EC">
      <w:pPr>
        <w:sectPr w:rsidR="00DF27EC" w:rsidRPr="001403EE">
          <w:headerReference w:type="even" r:id="rId49"/>
          <w:headerReference w:type="default" r:id="rId50"/>
          <w:footerReference w:type="even" r:id="rId51"/>
          <w:pgSz w:w="11880" w:h="16820"/>
          <w:pgMar w:top="1440" w:right="1440" w:bottom="1440" w:left="1440" w:header="720" w:footer="720" w:gutter="0"/>
          <w:cols w:space="720"/>
        </w:sectPr>
      </w:pPr>
    </w:p>
    <w:p w:rsidR="00DF27EC" w:rsidRPr="001403EE" w:rsidRDefault="00DF27EC">
      <w:pPr>
        <w:pStyle w:val="IASBNormalnpara"/>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216"/>
      </w:tblGrid>
      <w:tr w:rsidR="00DF27EC" w:rsidRPr="001403EE">
        <w:tc>
          <w:tcPr>
            <w:tcW w:w="5000" w:type="pct"/>
          </w:tcPr>
          <w:p w:rsidR="00DF27EC" w:rsidRPr="001403EE" w:rsidRDefault="00E4744D" w:rsidP="000C3F6C">
            <w:pPr>
              <w:pStyle w:val="IASBTableArial"/>
              <w:rPr>
                <w:rFonts w:ascii="Times New Roman" w:hAnsi="Times New Roman"/>
              </w:rPr>
            </w:pPr>
            <w:r w:rsidRPr="001403EE">
              <w:rPr>
                <w:rFonts w:ascii="Times New Roman" w:hAnsi="Times New Roman"/>
                <w:color w:val="000000"/>
                <w:szCs w:val="18"/>
              </w:rPr>
              <w:t>8-</w:t>
            </w:r>
            <w:r w:rsidRPr="001403EE">
              <w:rPr>
                <w:rFonts w:ascii="Times New Roman" w:hAnsi="Times New Roman"/>
                <w:color w:val="000000"/>
                <w:szCs w:val="18"/>
                <w:lang w:val="ru-RU"/>
              </w:rPr>
              <w:t>главага</w:t>
            </w:r>
            <w:r w:rsidRPr="001403EE">
              <w:rPr>
                <w:rFonts w:ascii="Times New Roman" w:hAnsi="Times New Roman"/>
                <w:color w:val="000000"/>
                <w:szCs w:val="18"/>
              </w:rPr>
              <w:t xml:space="preserve"> </w:t>
            </w:r>
            <w:r w:rsidRPr="001403EE">
              <w:rPr>
                <w:rFonts w:ascii="Times New Roman" w:hAnsi="Times New Roman"/>
                <w:color w:val="000000"/>
                <w:szCs w:val="18"/>
                <w:lang w:val="ru-RU"/>
              </w:rPr>
              <w:t>киргизилген</w:t>
            </w:r>
            <w:r w:rsidRPr="001403EE">
              <w:rPr>
                <w:rFonts w:ascii="Times New Roman" w:hAnsi="Times New Roman"/>
                <w:color w:val="000000"/>
                <w:szCs w:val="18"/>
              </w:rPr>
              <w:t xml:space="preserve"> </w:t>
            </w:r>
            <w:r w:rsidRPr="001403EE">
              <w:rPr>
                <w:rFonts w:ascii="Times New Roman" w:hAnsi="Times New Roman"/>
                <w:color w:val="000000"/>
                <w:szCs w:val="18"/>
                <w:lang w:val="ru-RU"/>
              </w:rPr>
              <w:t>текст</w:t>
            </w:r>
            <w:r w:rsidRPr="001403EE">
              <w:rPr>
                <w:rFonts w:ascii="Times New Roman" w:hAnsi="Times New Roman"/>
                <w:color w:val="000000"/>
                <w:szCs w:val="18"/>
              </w:rPr>
              <w:t xml:space="preserve"> 2010-</w:t>
            </w:r>
            <w:r w:rsidRPr="001403EE">
              <w:rPr>
                <w:rFonts w:ascii="Times New Roman" w:hAnsi="Times New Roman"/>
                <w:color w:val="000000"/>
                <w:szCs w:val="18"/>
                <w:lang w:val="ru-RU"/>
              </w:rPr>
              <w:t>жылы</w:t>
            </w:r>
            <w:r w:rsidRPr="001403EE">
              <w:rPr>
                <w:rFonts w:ascii="Times New Roman" w:hAnsi="Times New Roman"/>
                <w:color w:val="000000"/>
                <w:szCs w:val="18"/>
              </w:rPr>
              <w:t xml:space="preserve"> </w:t>
            </w:r>
            <w:r w:rsidRPr="001403EE">
              <w:rPr>
                <w:rFonts w:ascii="Times New Roman" w:hAnsi="Times New Roman"/>
                <w:color w:val="000000"/>
                <w:szCs w:val="18"/>
                <w:lang w:val="ru-RU"/>
              </w:rPr>
              <w:t>жарык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көргөн</w:t>
            </w:r>
            <w:r w:rsidRPr="001403EE">
              <w:rPr>
                <w:rFonts w:ascii="Times New Roman" w:hAnsi="Times New Roman"/>
                <w:color w:val="000000"/>
                <w:szCs w:val="18"/>
              </w:rPr>
              <w:t xml:space="preserve"> </w:t>
            </w:r>
            <w:r w:rsidRPr="001403EE">
              <w:rPr>
                <w:rFonts w:ascii="Times New Roman" w:hAnsi="Times New Roman"/>
                <w:i/>
                <w:color w:val="000000"/>
                <w:szCs w:val="18"/>
                <w:lang w:val="ru-RU"/>
              </w:rPr>
              <w:t>Финансылык</w:t>
            </w:r>
            <w:r w:rsidRPr="001403EE">
              <w:rPr>
                <w:rFonts w:ascii="Times New Roman" w:hAnsi="Times New Roman"/>
                <w:i/>
                <w:color w:val="000000"/>
                <w:szCs w:val="18"/>
              </w:rPr>
              <w:t xml:space="preserve"> </w:t>
            </w:r>
            <w:r w:rsidRPr="001403EE">
              <w:rPr>
                <w:rFonts w:ascii="Times New Roman" w:hAnsi="Times New Roman"/>
                <w:i/>
                <w:color w:val="000000"/>
                <w:szCs w:val="18"/>
                <w:lang w:val="ru-RU"/>
              </w:rPr>
              <w:t>отчеттуулуктун</w:t>
            </w:r>
            <w:r w:rsidRPr="001403EE">
              <w:rPr>
                <w:rFonts w:ascii="Times New Roman" w:hAnsi="Times New Roman"/>
                <w:i/>
                <w:color w:val="000000"/>
                <w:szCs w:val="18"/>
              </w:rPr>
              <w:t xml:space="preserve"> </w:t>
            </w:r>
            <w:r w:rsidRPr="001403EE">
              <w:rPr>
                <w:rFonts w:ascii="Times New Roman" w:hAnsi="Times New Roman"/>
                <w:i/>
                <w:color w:val="000000"/>
                <w:szCs w:val="18"/>
                <w:lang w:val="ru-RU"/>
              </w:rPr>
              <w:t>концептуалдык</w:t>
            </w:r>
            <w:r w:rsidRPr="001403EE">
              <w:rPr>
                <w:rFonts w:ascii="Times New Roman" w:hAnsi="Times New Roman"/>
                <w:i/>
                <w:color w:val="000000"/>
                <w:szCs w:val="18"/>
              </w:rPr>
              <w:t xml:space="preserve"> </w:t>
            </w:r>
            <w:r w:rsidRPr="001403EE">
              <w:rPr>
                <w:rFonts w:ascii="Times New Roman" w:hAnsi="Times New Roman"/>
                <w:i/>
                <w:color w:val="000000"/>
                <w:szCs w:val="18"/>
                <w:lang w:val="ru-RU"/>
              </w:rPr>
              <w:t>негиздеринен</w:t>
            </w:r>
            <w:r w:rsidRPr="001403EE">
              <w:rPr>
                <w:rFonts w:ascii="Times New Roman" w:hAnsi="Times New Roman"/>
                <w:color w:val="000000"/>
                <w:szCs w:val="18"/>
              </w:rPr>
              <w:t xml:space="preserve"> </w:t>
            </w:r>
            <w:r w:rsidRPr="001403EE">
              <w:rPr>
                <w:rFonts w:ascii="Times New Roman" w:hAnsi="Times New Roman"/>
                <w:color w:val="000000"/>
                <w:szCs w:val="18"/>
                <w:lang w:val="ru-RU"/>
              </w:rPr>
              <w:t>өзгөртүлбөгөн</w:t>
            </w:r>
            <w:r w:rsidRPr="001403EE">
              <w:rPr>
                <w:rFonts w:ascii="Times New Roman" w:hAnsi="Times New Roman"/>
                <w:color w:val="000000"/>
                <w:szCs w:val="18"/>
              </w:rPr>
              <w:t xml:space="preserve"> </w:t>
            </w:r>
            <w:r w:rsidRPr="001403EE">
              <w:rPr>
                <w:rFonts w:ascii="Times New Roman" w:hAnsi="Times New Roman"/>
                <w:color w:val="000000"/>
                <w:szCs w:val="18"/>
                <w:lang w:val="ru-RU"/>
              </w:rPr>
              <w:t>түрдө</w:t>
            </w:r>
            <w:r w:rsidRPr="001403EE">
              <w:rPr>
                <w:rFonts w:ascii="Times New Roman" w:hAnsi="Times New Roman"/>
                <w:color w:val="000000"/>
                <w:szCs w:val="18"/>
              </w:rPr>
              <w:t xml:space="preserve"> </w:t>
            </w:r>
            <w:r w:rsidRPr="001403EE">
              <w:rPr>
                <w:rFonts w:ascii="Times New Roman" w:hAnsi="Times New Roman"/>
                <w:color w:val="000000"/>
                <w:szCs w:val="18"/>
                <w:lang w:val="ru-RU"/>
              </w:rPr>
              <w:t>алынган</w:t>
            </w:r>
            <w:r w:rsidRPr="001403EE">
              <w:rPr>
                <w:rFonts w:ascii="Times New Roman" w:hAnsi="Times New Roman"/>
                <w:color w:val="000000"/>
                <w:szCs w:val="18"/>
              </w:rPr>
              <w:t xml:space="preserve">. </w:t>
            </w:r>
            <w:r w:rsidRPr="001403EE">
              <w:rPr>
                <w:rFonts w:ascii="Times New Roman" w:hAnsi="Times New Roman"/>
                <w:color w:val="000000"/>
                <w:szCs w:val="18"/>
                <w:lang w:val="ru-RU"/>
              </w:rPr>
              <w:t>Бул</w:t>
            </w:r>
            <w:r w:rsidRPr="001403EE">
              <w:rPr>
                <w:rFonts w:ascii="Times New Roman" w:hAnsi="Times New Roman"/>
                <w:color w:val="000000"/>
                <w:szCs w:val="18"/>
              </w:rPr>
              <w:t xml:space="preserve"> </w:t>
            </w:r>
            <w:r w:rsidR="000C3F6C" w:rsidRPr="001403EE">
              <w:rPr>
                <w:rFonts w:ascii="Times New Roman" w:hAnsi="Times New Roman"/>
                <w:color w:val="000000"/>
                <w:szCs w:val="18"/>
                <w:lang w:val="kk-KZ"/>
              </w:rPr>
              <w:t xml:space="preserve">материал </w:t>
            </w:r>
            <w:r w:rsidRPr="001403EE">
              <w:rPr>
                <w:rFonts w:ascii="Times New Roman" w:hAnsi="Times New Roman"/>
                <w:color w:val="000000"/>
                <w:szCs w:val="18"/>
                <w:lang w:val="ru-RU"/>
              </w:rPr>
              <w:t>алгач</w:t>
            </w:r>
            <w:r w:rsidRPr="001403EE">
              <w:rPr>
                <w:rFonts w:ascii="Times New Roman" w:hAnsi="Times New Roman"/>
                <w:color w:val="000000"/>
                <w:szCs w:val="18"/>
              </w:rPr>
              <w:t xml:space="preserve"> 1989-</w:t>
            </w:r>
            <w:r w:rsidRPr="001403EE">
              <w:rPr>
                <w:rFonts w:ascii="Times New Roman" w:hAnsi="Times New Roman"/>
                <w:color w:val="000000"/>
                <w:szCs w:val="18"/>
                <w:lang w:val="ru-RU"/>
              </w:rPr>
              <w:t>жылы</w:t>
            </w:r>
            <w:r w:rsidRPr="001403EE">
              <w:rPr>
                <w:rFonts w:ascii="Times New Roman" w:hAnsi="Times New Roman"/>
                <w:color w:val="000000"/>
                <w:szCs w:val="18"/>
              </w:rPr>
              <w:t xml:space="preserve"> </w:t>
            </w:r>
            <w:r w:rsidRPr="001403EE">
              <w:rPr>
                <w:rFonts w:ascii="Times New Roman" w:hAnsi="Times New Roman"/>
                <w:color w:val="000000"/>
                <w:szCs w:val="18"/>
                <w:lang w:val="ru-RU"/>
              </w:rPr>
              <w:t>чыгарылган</w:t>
            </w:r>
            <w:r w:rsidRPr="001403EE">
              <w:rPr>
                <w:rFonts w:ascii="Times New Roman" w:hAnsi="Times New Roman"/>
                <w:color w:val="000000"/>
                <w:szCs w:val="18"/>
              </w:rPr>
              <w:t xml:space="preserve"> </w:t>
            </w:r>
            <w:r w:rsidRPr="001403EE">
              <w:rPr>
                <w:rFonts w:ascii="Times New Roman" w:hAnsi="Times New Roman"/>
                <w:i/>
                <w:color w:val="000000"/>
                <w:szCs w:val="18"/>
                <w:lang w:val="ru-RU"/>
              </w:rPr>
              <w:t>Финансылык</w:t>
            </w:r>
            <w:r w:rsidRPr="001403EE">
              <w:rPr>
                <w:rFonts w:ascii="Times New Roman" w:hAnsi="Times New Roman"/>
                <w:i/>
                <w:color w:val="000000"/>
                <w:szCs w:val="18"/>
              </w:rPr>
              <w:t xml:space="preserve"> </w:t>
            </w:r>
            <w:r w:rsidRPr="001403EE">
              <w:rPr>
                <w:rFonts w:ascii="Times New Roman" w:hAnsi="Times New Roman"/>
                <w:i/>
                <w:color w:val="000000"/>
                <w:szCs w:val="18"/>
                <w:lang w:val="ru-RU"/>
              </w:rPr>
              <w:t>отчеттуулукту</w:t>
            </w:r>
            <w:r w:rsidRPr="001403EE">
              <w:rPr>
                <w:rFonts w:ascii="Times New Roman" w:hAnsi="Times New Roman"/>
                <w:i/>
                <w:color w:val="000000"/>
                <w:szCs w:val="18"/>
              </w:rPr>
              <w:t xml:space="preserve"> </w:t>
            </w:r>
            <w:r w:rsidRPr="001403EE">
              <w:rPr>
                <w:rFonts w:ascii="Times New Roman" w:hAnsi="Times New Roman"/>
                <w:i/>
                <w:color w:val="000000"/>
                <w:szCs w:val="18"/>
                <w:lang w:val="ru-RU"/>
              </w:rPr>
              <w:t>даярдоонун</w:t>
            </w:r>
            <w:r w:rsidRPr="001403EE">
              <w:rPr>
                <w:rFonts w:ascii="Times New Roman" w:hAnsi="Times New Roman"/>
                <w:i/>
                <w:color w:val="000000"/>
                <w:szCs w:val="18"/>
              </w:rPr>
              <w:t xml:space="preserve"> </w:t>
            </w:r>
            <w:r w:rsidRPr="001403EE">
              <w:rPr>
                <w:rFonts w:ascii="Times New Roman" w:hAnsi="Times New Roman"/>
                <w:i/>
                <w:color w:val="000000"/>
                <w:szCs w:val="18"/>
                <w:lang w:val="ru-RU"/>
              </w:rPr>
              <w:t>жана</w:t>
            </w:r>
            <w:r w:rsidRPr="001403EE">
              <w:rPr>
                <w:rFonts w:ascii="Times New Roman" w:hAnsi="Times New Roman"/>
                <w:i/>
                <w:color w:val="000000"/>
                <w:szCs w:val="18"/>
              </w:rPr>
              <w:t xml:space="preserve"> </w:t>
            </w:r>
            <w:r w:rsidRPr="001403EE">
              <w:rPr>
                <w:rFonts w:ascii="Times New Roman" w:hAnsi="Times New Roman"/>
                <w:i/>
                <w:color w:val="000000"/>
                <w:szCs w:val="18"/>
                <w:lang w:val="ru-RU"/>
              </w:rPr>
              <w:t>берүүнүн</w:t>
            </w:r>
            <w:r w:rsidRPr="001403EE">
              <w:rPr>
                <w:rFonts w:ascii="Times New Roman" w:hAnsi="Times New Roman"/>
                <w:i/>
                <w:color w:val="000000"/>
                <w:szCs w:val="18"/>
              </w:rPr>
              <w:t xml:space="preserve"> </w:t>
            </w:r>
            <w:r w:rsidRPr="001403EE">
              <w:rPr>
                <w:rFonts w:ascii="Times New Roman" w:hAnsi="Times New Roman"/>
                <w:i/>
                <w:color w:val="000000"/>
                <w:szCs w:val="18"/>
                <w:lang w:val="ru-RU"/>
              </w:rPr>
              <w:t>концепциясында</w:t>
            </w:r>
            <w:r w:rsidRPr="001403EE">
              <w:rPr>
                <w:rFonts w:ascii="Times New Roman" w:hAnsi="Times New Roman"/>
                <w:i/>
                <w:color w:val="000000"/>
                <w:szCs w:val="18"/>
              </w:rPr>
              <w:t xml:space="preserve"> </w:t>
            </w:r>
            <w:r w:rsidR="00D41223" w:rsidRPr="001403EE">
              <w:rPr>
                <w:rFonts w:ascii="Times New Roman" w:hAnsi="Times New Roman"/>
                <w:color w:val="000000"/>
                <w:szCs w:val="18"/>
                <w:lang w:val="kk-KZ"/>
              </w:rPr>
              <w:t>камтылган эле.</w:t>
            </w:r>
            <w:r w:rsidRPr="001403EE">
              <w:rPr>
                <w:rFonts w:ascii="Times New Roman" w:hAnsi="Times New Roman"/>
                <w:color w:val="000000"/>
                <w:szCs w:val="18"/>
                <w:lang w:val="kk-KZ"/>
              </w:rPr>
              <w:t xml:space="preserve"> </w:t>
            </w:r>
          </w:p>
        </w:tc>
      </w:tr>
    </w:tbl>
    <w:p w:rsidR="00DF27EC" w:rsidRPr="001403EE" w:rsidRDefault="00DF27EC">
      <w:pPr>
        <w:pStyle w:val="IASBNormalnpara"/>
      </w:pPr>
    </w:p>
    <w:p w:rsidR="00DF27EC" w:rsidRPr="001403EE" w:rsidRDefault="000C3F6C">
      <w:pPr>
        <w:pStyle w:val="IASBSectionTitle1NonInd"/>
        <w:rPr>
          <w:rFonts w:ascii="Times New Roman" w:hAnsi="Times New Roman" w:cs="Times New Roman"/>
        </w:rPr>
      </w:pPr>
      <w:r w:rsidRPr="001403EE">
        <w:rPr>
          <w:rFonts w:ascii="Times New Roman" w:hAnsi="Times New Roman" w:cs="Times New Roman"/>
          <w:bCs/>
          <w:color w:val="000000"/>
          <w:szCs w:val="26"/>
        </w:rPr>
        <w:t>Капиталдын концепциялары</w:t>
      </w:r>
    </w:p>
    <w:p w:rsidR="00DF27EC" w:rsidRPr="001403EE" w:rsidRDefault="00DC5B9E">
      <w:pPr>
        <w:pStyle w:val="IASBNormalnpara"/>
        <w:rPr>
          <w:lang w:val="kk-KZ"/>
        </w:rPr>
      </w:pPr>
      <w:r w:rsidRPr="001403EE">
        <w:t>8.1</w:t>
      </w:r>
      <w:r w:rsidRPr="001403EE">
        <w:tab/>
      </w:r>
      <w:r w:rsidR="000C3F6C" w:rsidRPr="001403EE">
        <w:rPr>
          <w:color w:val="000000"/>
          <w:szCs w:val="19"/>
        </w:rPr>
        <w:t>Капиталдын финансылык концепциясы</w:t>
      </w:r>
      <w:r w:rsidR="000C3F6C" w:rsidRPr="001403EE">
        <w:rPr>
          <w:color w:val="000000"/>
          <w:szCs w:val="19"/>
          <w:lang w:val="ky-KG"/>
        </w:rPr>
        <w:t>н</w:t>
      </w:r>
      <w:r w:rsidR="000C3F6C" w:rsidRPr="001403EE">
        <w:rPr>
          <w:color w:val="000000"/>
          <w:szCs w:val="19"/>
        </w:rPr>
        <w:t xml:space="preserve"> ишканалардын көпчүлүгү финансылык отчет</w:t>
      </w:r>
      <w:r w:rsidR="000C3F6C" w:rsidRPr="001403EE">
        <w:rPr>
          <w:color w:val="000000"/>
          <w:szCs w:val="19"/>
          <w:lang w:val="kk-KZ"/>
        </w:rPr>
        <w:t>туулук</w:t>
      </w:r>
      <w:r w:rsidR="000C3F6C" w:rsidRPr="001403EE">
        <w:rPr>
          <w:color w:val="000000"/>
          <w:szCs w:val="19"/>
        </w:rPr>
        <w:t xml:space="preserve">ту </w:t>
      </w:r>
      <w:r w:rsidR="000C3F6C" w:rsidRPr="001403EE">
        <w:rPr>
          <w:color w:val="000000"/>
          <w:szCs w:val="19"/>
          <w:lang w:val="kk-KZ"/>
        </w:rPr>
        <w:t xml:space="preserve">даярдоодо </w:t>
      </w:r>
      <w:r w:rsidR="000C3F6C" w:rsidRPr="001403EE">
        <w:rPr>
          <w:color w:val="000000"/>
          <w:szCs w:val="19"/>
        </w:rPr>
        <w:t>колдон</w:t>
      </w:r>
      <w:r w:rsidR="000C3F6C" w:rsidRPr="001403EE">
        <w:rPr>
          <w:color w:val="000000"/>
          <w:szCs w:val="19"/>
          <w:lang w:val="ky-KG"/>
        </w:rPr>
        <w:t>о</w:t>
      </w:r>
      <w:r w:rsidR="000C3F6C" w:rsidRPr="001403EE">
        <w:rPr>
          <w:color w:val="000000"/>
          <w:szCs w:val="19"/>
        </w:rPr>
        <w:t>т. Капитал инвестицияланган акча</w:t>
      </w:r>
      <w:r w:rsidR="000C3F6C" w:rsidRPr="001403EE">
        <w:rPr>
          <w:color w:val="000000"/>
          <w:szCs w:val="19"/>
          <w:lang w:val="kk-KZ"/>
        </w:rPr>
        <w:t xml:space="preserve">лары </w:t>
      </w:r>
      <w:r w:rsidR="000C3F6C" w:rsidRPr="001403EE">
        <w:rPr>
          <w:color w:val="000000"/>
          <w:szCs w:val="19"/>
        </w:rPr>
        <w:t>же инвестицияланган сатып алуу</w:t>
      </w:r>
      <w:r w:rsidR="000C3F6C" w:rsidRPr="001403EE">
        <w:rPr>
          <w:color w:val="000000"/>
          <w:szCs w:val="19"/>
          <w:lang w:val="kk-KZ"/>
        </w:rPr>
        <w:t xml:space="preserve"> жөндөмдүүлүгү </w:t>
      </w:r>
      <w:r w:rsidR="000C3F6C" w:rsidRPr="001403EE">
        <w:rPr>
          <w:color w:val="000000"/>
          <w:szCs w:val="19"/>
        </w:rPr>
        <w:t xml:space="preserve">катары түшүнүлгөн финансылык капиталдын концепциясына ылайык, капитал таза активдер же ишкананын өздүк капиталы менен окшоштурулат. Капитал операциялык </w:t>
      </w:r>
      <w:r w:rsidR="000C3F6C" w:rsidRPr="001403EE">
        <w:rPr>
          <w:color w:val="000000"/>
          <w:szCs w:val="19"/>
          <w:lang w:val="kk-KZ"/>
        </w:rPr>
        <w:t xml:space="preserve">жөндөмдүүлүк </w:t>
      </w:r>
      <w:r w:rsidR="000C3F6C" w:rsidRPr="001403EE">
        <w:rPr>
          <w:color w:val="000000"/>
          <w:szCs w:val="19"/>
        </w:rPr>
        <w:t>катары туюндурулган физикалык капиталдын концепциясына ылайык, мисалы, күнү</w:t>
      </w:r>
      <w:r w:rsidR="000C3F6C" w:rsidRPr="001403EE">
        <w:rPr>
          <w:color w:val="000000"/>
          <w:szCs w:val="19"/>
          <w:lang w:val="ky-KG"/>
        </w:rPr>
        <w:t>г</w:t>
      </w:r>
      <w:r w:rsidR="000C3F6C" w:rsidRPr="001403EE">
        <w:rPr>
          <w:color w:val="000000"/>
          <w:szCs w:val="19"/>
        </w:rPr>
        <w:t xml:space="preserve">ө чыгарыла турган </w:t>
      </w:r>
      <w:r w:rsidR="000C3F6C" w:rsidRPr="001403EE">
        <w:rPr>
          <w:color w:val="000000"/>
          <w:szCs w:val="19"/>
          <w:lang w:val="kk-KZ"/>
        </w:rPr>
        <w:t xml:space="preserve">продукциянын </w:t>
      </w:r>
      <w:r w:rsidR="000C3F6C" w:rsidRPr="001403EE">
        <w:rPr>
          <w:color w:val="000000"/>
          <w:szCs w:val="19"/>
        </w:rPr>
        <w:t>бирдигине негизделген ишкананын өндүрүшт</w:t>
      </w:r>
      <w:r w:rsidR="00AE0A39" w:rsidRPr="001403EE">
        <w:rPr>
          <w:color w:val="000000"/>
          <w:szCs w:val="19"/>
        </w:rPr>
        <w:t>үк кубаттуулугу болуп эсептелет</w:t>
      </w:r>
      <w:r w:rsidR="00AE0A39" w:rsidRPr="001403EE">
        <w:rPr>
          <w:color w:val="000000"/>
          <w:szCs w:val="19"/>
          <w:lang w:val="kk-KZ"/>
        </w:rPr>
        <w:t>.</w:t>
      </w:r>
    </w:p>
    <w:p w:rsidR="00DF27EC" w:rsidRPr="001403EE" w:rsidRDefault="00DC5B9E">
      <w:pPr>
        <w:pStyle w:val="IASBNormalnpara"/>
        <w:rPr>
          <w:lang w:val="kk-KZ"/>
        </w:rPr>
      </w:pPr>
      <w:r w:rsidRPr="001403EE">
        <w:rPr>
          <w:lang w:val="kk-KZ"/>
        </w:rPr>
        <w:t>8.2</w:t>
      </w:r>
      <w:r w:rsidRPr="001403EE">
        <w:rPr>
          <w:lang w:val="kk-KZ"/>
        </w:rPr>
        <w:tab/>
      </w:r>
      <w:r w:rsidR="00AE0A39" w:rsidRPr="001403EE">
        <w:rPr>
          <w:color w:val="000000"/>
          <w:szCs w:val="19"/>
          <w:lang w:val="kk-KZ"/>
        </w:rPr>
        <w:t xml:space="preserve">Ишкананын капиталдын тиешелүү концепциясын тандоосу финансылык отчеттуулукту пайдалануучулардын керектөөлөрүнө негиздениши керек. Ошентип, эгер финансылык отчеттуулукту пайдалануучуларды алды менен инвестицияланган капиталдын номиналдык көлөмүн же инвестицияланган капиталдын сатып алуучулук жөндөмдүүлүгүн кармап туруу тынчсыздандырса, анда финансылык капиталдын концепциясын кабыл алуу керек. Бирок, эгер пайдалануучулар, </w:t>
      </w:r>
      <w:r w:rsidR="00AE0A39" w:rsidRPr="001403EE">
        <w:rPr>
          <w:color w:val="000000"/>
          <w:szCs w:val="19"/>
          <w:lang w:val="ky-KG"/>
        </w:rPr>
        <w:t>эң ириде</w:t>
      </w:r>
      <w:r w:rsidR="00AE0A39" w:rsidRPr="001403EE">
        <w:rPr>
          <w:color w:val="000000"/>
          <w:szCs w:val="19"/>
          <w:lang w:val="kk-KZ"/>
        </w:rPr>
        <w:t>, ишкананын операциялык жөндөмдүүлүгүнө кызыкса, физикалык капиталдын концепциясын колдонуу керек. Тандалган концепция, мындай концепцияны колдонууда баалоо менен байланышкан татаалдыктардын болушуна карабай, кирешени аныктоодо жетил</w:t>
      </w:r>
      <w:r w:rsidR="00AE0A39" w:rsidRPr="001403EE">
        <w:rPr>
          <w:color w:val="000000"/>
          <w:szCs w:val="19"/>
          <w:lang w:val="ky-KG"/>
        </w:rPr>
        <w:t>үүгө тийиш</w:t>
      </w:r>
      <w:r w:rsidR="00AE0A39" w:rsidRPr="001403EE">
        <w:rPr>
          <w:color w:val="000000"/>
          <w:szCs w:val="19"/>
          <w:lang w:val="kk-KZ"/>
        </w:rPr>
        <w:t xml:space="preserve"> болгон максатты көрсөтөт.</w:t>
      </w:r>
    </w:p>
    <w:p w:rsidR="00DF27EC" w:rsidRPr="001403EE" w:rsidRDefault="00AE0A39">
      <w:pPr>
        <w:pStyle w:val="IASBSectionTitle1NonInd"/>
        <w:rPr>
          <w:rFonts w:ascii="Times New Roman" w:hAnsi="Times New Roman" w:cs="Times New Roman"/>
          <w:lang w:val="ru-RU"/>
        </w:rPr>
      </w:pPr>
      <w:r w:rsidRPr="001403EE">
        <w:rPr>
          <w:rFonts w:ascii="Times New Roman" w:hAnsi="Times New Roman" w:cs="Times New Roman"/>
          <w:bCs/>
          <w:color w:val="000000"/>
          <w:szCs w:val="26"/>
          <w:lang w:val="ru-RU"/>
        </w:rPr>
        <w:t>Капиталды колдоо концепциялары жана пайданы аныктоо</w:t>
      </w:r>
    </w:p>
    <w:p w:rsidR="00DF27EC" w:rsidRPr="001403EE" w:rsidRDefault="00DC5B9E">
      <w:pPr>
        <w:pStyle w:val="IASBNormalnpara"/>
        <w:rPr>
          <w:lang w:val="ru-RU"/>
        </w:rPr>
      </w:pPr>
      <w:r w:rsidRPr="001403EE">
        <w:rPr>
          <w:lang w:val="ru-RU"/>
        </w:rPr>
        <w:t>8.3</w:t>
      </w:r>
      <w:r w:rsidRPr="001403EE">
        <w:rPr>
          <w:lang w:val="ru-RU"/>
        </w:rPr>
        <w:tab/>
      </w:r>
      <w:r w:rsidR="00AE0A39" w:rsidRPr="001403EE">
        <w:rPr>
          <w:color w:val="000000"/>
          <w:szCs w:val="19"/>
          <w:lang w:val="ru-RU"/>
        </w:rPr>
        <w:t>8.1-пунктундагы капиталдын концепция</w:t>
      </w:r>
      <w:r w:rsidR="00AE0A39" w:rsidRPr="001403EE">
        <w:rPr>
          <w:color w:val="000000"/>
          <w:szCs w:val="19"/>
          <w:lang w:val="kk-KZ"/>
        </w:rPr>
        <w:t>лар</w:t>
      </w:r>
      <w:r w:rsidR="00AE0A39" w:rsidRPr="001403EE">
        <w:rPr>
          <w:color w:val="000000"/>
          <w:szCs w:val="19"/>
          <w:lang w:val="ru-RU"/>
        </w:rPr>
        <w:t>ы капиталды колдоонун төмөнкү концепцияларын шарттайт:</w:t>
      </w:r>
      <w:r w:rsidRPr="001403EE">
        <w:rPr>
          <w:lang w:val="ru-RU"/>
        </w:rPr>
        <w:t xml:space="preserve"> </w:t>
      </w:r>
    </w:p>
    <w:p w:rsidR="00DF27EC" w:rsidRPr="001403EE" w:rsidRDefault="00DC5B9E">
      <w:pPr>
        <w:pStyle w:val="IASBNormalnparaL1"/>
        <w:rPr>
          <w:lang w:val="ru-RU"/>
        </w:rPr>
      </w:pPr>
      <w:r w:rsidRPr="001403EE">
        <w:rPr>
          <w:lang w:val="ru-RU"/>
        </w:rPr>
        <w:t>(</w:t>
      </w:r>
      <w:r w:rsidRPr="001403EE">
        <w:t>a</w:t>
      </w:r>
      <w:r w:rsidRPr="001403EE">
        <w:rPr>
          <w:lang w:val="ru-RU"/>
        </w:rPr>
        <w:t>)</w:t>
      </w:r>
      <w:r w:rsidRPr="001403EE">
        <w:rPr>
          <w:lang w:val="ru-RU"/>
        </w:rPr>
        <w:tab/>
      </w:r>
      <w:r w:rsidR="00AE0A39" w:rsidRPr="001403EE">
        <w:rPr>
          <w:i/>
          <w:iCs/>
          <w:color w:val="000000"/>
          <w:szCs w:val="19"/>
          <w:lang w:val="ru-RU"/>
        </w:rPr>
        <w:t>Финансылык капиталды колдоо</w:t>
      </w:r>
      <w:r w:rsidR="00AE0A39" w:rsidRPr="001403EE">
        <w:rPr>
          <w:color w:val="000000"/>
          <w:szCs w:val="19"/>
          <w:lang w:val="ru-RU"/>
        </w:rPr>
        <w:t>. Эгер бөлүштүрүүлөр натыйжасын менчик ээлеринен жана алар тараптан төгүмдөрдүн пайдасына ошол м</w:t>
      </w:r>
      <w:r w:rsidR="00AE0A39" w:rsidRPr="001403EE">
        <w:rPr>
          <w:color w:val="000000"/>
          <w:szCs w:val="19"/>
          <w:lang w:val="kk-KZ"/>
        </w:rPr>
        <w:t xml:space="preserve">езгил </w:t>
      </w:r>
      <w:r w:rsidR="00AE0A39" w:rsidRPr="001403EE">
        <w:rPr>
          <w:color w:val="000000"/>
          <w:szCs w:val="19"/>
          <w:lang w:val="ru-RU"/>
        </w:rPr>
        <w:t>ичинде чыгаргандан кийин, таза активдердин м</w:t>
      </w:r>
      <w:r w:rsidR="00AE0A39" w:rsidRPr="001403EE">
        <w:rPr>
          <w:color w:val="000000"/>
          <w:szCs w:val="19"/>
          <w:lang w:val="kk-KZ"/>
        </w:rPr>
        <w:t xml:space="preserve">езгилдин </w:t>
      </w:r>
      <w:r w:rsidR="00AE0A39" w:rsidRPr="001403EE">
        <w:rPr>
          <w:color w:val="000000"/>
          <w:szCs w:val="19"/>
          <w:lang w:val="ru-RU"/>
        </w:rPr>
        <w:t>аягындагы финансылык (же акчалай) наркы таза активдердин м</w:t>
      </w:r>
      <w:r w:rsidR="00AE0A39" w:rsidRPr="001403EE">
        <w:rPr>
          <w:color w:val="000000"/>
          <w:szCs w:val="19"/>
          <w:lang w:val="kk-KZ"/>
        </w:rPr>
        <w:t>езгилдин</w:t>
      </w:r>
      <w:r w:rsidR="00AE0A39" w:rsidRPr="001403EE">
        <w:rPr>
          <w:color w:val="000000"/>
          <w:szCs w:val="19"/>
          <w:lang w:val="ru-RU"/>
        </w:rPr>
        <w:t xml:space="preserve"> башындагы финансылык (же акчалай) наркынан ашып кет</w:t>
      </w:r>
      <w:r w:rsidR="00AE0A39" w:rsidRPr="001403EE">
        <w:rPr>
          <w:color w:val="000000"/>
          <w:szCs w:val="19"/>
          <w:lang w:val="ky-KG"/>
        </w:rPr>
        <w:t xml:space="preserve">се, </w:t>
      </w:r>
      <w:r w:rsidR="00AE0A39" w:rsidRPr="001403EE">
        <w:rPr>
          <w:color w:val="000000"/>
          <w:szCs w:val="19"/>
          <w:lang w:val="ru-RU"/>
        </w:rPr>
        <w:t>бул концепцияга ылайык пайда иштеп табылат. Финансылык капиталды колдоо номиналдык акча бирдигинде же туруктуу сатып алуу жөндөмдүүлүгүнүн</w:t>
      </w:r>
      <w:r w:rsidR="00AE0A39" w:rsidRPr="001403EE">
        <w:rPr>
          <w:color w:val="000000"/>
          <w:szCs w:val="19"/>
          <w:lang w:val="kk-KZ"/>
        </w:rPr>
        <w:t xml:space="preserve"> </w:t>
      </w:r>
      <w:r w:rsidR="00AE0A39" w:rsidRPr="001403EE">
        <w:rPr>
          <w:color w:val="000000"/>
          <w:szCs w:val="19"/>
          <w:lang w:val="ru-RU"/>
        </w:rPr>
        <w:t>бирдиктеринде бааланышы мүмкүн</w:t>
      </w:r>
      <w:r w:rsidRPr="001403EE">
        <w:rPr>
          <w:lang w:val="ru-RU"/>
        </w:rPr>
        <w:t>.</w:t>
      </w:r>
    </w:p>
    <w:p w:rsidR="00DF27EC" w:rsidRPr="001403EE" w:rsidRDefault="00DC5B9E">
      <w:pPr>
        <w:pStyle w:val="IASBNormalnparaL1"/>
        <w:rPr>
          <w:lang w:val="ru-RU"/>
        </w:rPr>
      </w:pPr>
      <w:r w:rsidRPr="001403EE">
        <w:rPr>
          <w:lang w:val="ru-RU"/>
        </w:rPr>
        <w:t>(</w:t>
      </w:r>
      <w:r w:rsidRPr="001403EE">
        <w:t>b</w:t>
      </w:r>
      <w:r w:rsidRPr="001403EE">
        <w:rPr>
          <w:lang w:val="ru-RU"/>
        </w:rPr>
        <w:t>)</w:t>
      </w:r>
      <w:r w:rsidRPr="001403EE">
        <w:rPr>
          <w:lang w:val="ru-RU"/>
        </w:rPr>
        <w:tab/>
      </w:r>
      <w:r w:rsidR="00AE0A39" w:rsidRPr="001403EE">
        <w:rPr>
          <w:i/>
          <w:iCs/>
          <w:color w:val="000000"/>
          <w:szCs w:val="19"/>
          <w:lang w:val="ru-RU"/>
        </w:rPr>
        <w:t>Фи</w:t>
      </w:r>
      <w:r w:rsidR="00AE0A39" w:rsidRPr="001403EE">
        <w:rPr>
          <w:i/>
          <w:iCs/>
          <w:color w:val="000000"/>
          <w:szCs w:val="19"/>
          <w:lang w:val="kk-KZ"/>
        </w:rPr>
        <w:t>зикалык</w:t>
      </w:r>
      <w:r w:rsidR="00AE0A39" w:rsidRPr="001403EE">
        <w:rPr>
          <w:i/>
          <w:iCs/>
          <w:color w:val="000000"/>
          <w:szCs w:val="19"/>
          <w:lang w:val="ru-RU"/>
        </w:rPr>
        <w:t xml:space="preserve"> капиталды колдоо.</w:t>
      </w:r>
      <w:r w:rsidR="00AE0A39" w:rsidRPr="001403EE">
        <w:rPr>
          <w:color w:val="000000"/>
          <w:szCs w:val="19"/>
          <w:lang w:val="ru-RU"/>
        </w:rPr>
        <w:t xml:space="preserve"> Ушул концепцияга ылайык, эгер бөлүштүрүү натыйжасын жана алар тараптан төгүмдөрдү менчик ээлеринин пайдасына ошол м</w:t>
      </w:r>
      <w:r w:rsidR="00AE0A39" w:rsidRPr="001403EE">
        <w:rPr>
          <w:color w:val="000000"/>
          <w:szCs w:val="19"/>
          <w:lang w:val="kk-KZ"/>
        </w:rPr>
        <w:t>езгил ичинде</w:t>
      </w:r>
      <w:r w:rsidR="00AE0A39" w:rsidRPr="001403EE">
        <w:rPr>
          <w:color w:val="000000"/>
          <w:szCs w:val="19"/>
          <w:lang w:val="ru-RU"/>
        </w:rPr>
        <w:t xml:space="preserve"> чыгаргандан кийин м</w:t>
      </w:r>
      <w:r w:rsidR="00AE0A39" w:rsidRPr="001403EE">
        <w:rPr>
          <w:color w:val="000000"/>
          <w:szCs w:val="19"/>
          <w:lang w:val="kk-KZ"/>
        </w:rPr>
        <w:t xml:space="preserve">езгилдин </w:t>
      </w:r>
      <w:r w:rsidR="00AE0A39" w:rsidRPr="001403EE">
        <w:rPr>
          <w:color w:val="000000"/>
          <w:szCs w:val="19"/>
          <w:lang w:val="ru-RU"/>
        </w:rPr>
        <w:t xml:space="preserve">аягында ишкананын физикалык өндүрүшүнүн кубаттуулугу (же операциялык </w:t>
      </w:r>
      <w:r w:rsidR="00AE0A39" w:rsidRPr="001403EE">
        <w:rPr>
          <w:color w:val="000000"/>
          <w:szCs w:val="19"/>
          <w:lang w:val="kk-KZ"/>
        </w:rPr>
        <w:t>кудурет</w:t>
      </w:r>
      <w:r w:rsidR="00AE0A39" w:rsidRPr="001403EE">
        <w:rPr>
          <w:color w:val="000000"/>
          <w:szCs w:val="19"/>
          <w:lang w:val="ru-RU"/>
        </w:rPr>
        <w:t>) (же мындай кубаттуулукка жетүү үчүн керек болгон ресурстар же каражаттар) м</w:t>
      </w:r>
      <w:r w:rsidR="00AE0A39" w:rsidRPr="001403EE">
        <w:rPr>
          <w:color w:val="000000"/>
          <w:szCs w:val="19"/>
          <w:lang w:val="kk-KZ"/>
        </w:rPr>
        <w:t xml:space="preserve">езгилдин </w:t>
      </w:r>
      <w:r w:rsidR="00AE0A39" w:rsidRPr="001403EE">
        <w:rPr>
          <w:color w:val="000000"/>
          <w:szCs w:val="19"/>
          <w:lang w:val="ru-RU"/>
        </w:rPr>
        <w:t>башындагы физикалык өндүрүштүк кубаттуулуктан ашып кет</w:t>
      </w:r>
      <w:r w:rsidR="00AE0A39" w:rsidRPr="001403EE">
        <w:rPr>
          <w:color w:val="000000"/>
          <w:szCs w:val="19"/>
          <w:lang w:val="ky-KG"/>
        </w:rPr>
        <w:t>се</w:t>
      </w:r>
      <w:r w:rsidR="00AE0A39" w:rsidRPr="001403EE">
        <w:rPr>
          <w:color w:val="000000"/>
          <w:szCs w:val="19"/>
          <w:lang w:val="ru-RU"/>
        </w:rPr>
        <w:t xml:space="preserve"> гана</w:t>
      </w:r>
      <w:r w:rsidR="00AE0A39" w:rsidRPr="001403EE">
        <w:rPr>
          <w:color w:val="000000"/>
          <w:szCs w:val="19"/>
          <w:lang w:val="ky-KG"/>
        </w:rPr>
        <w:t>,</w:t>
      </w:r>
      <w:r w:rsidR="00AE0A39" w:rsidRPr="001403EE">
        <w:rPr>
          <w:color w:val="000000"/>
          <w:szCs w:val="19"/>
          <w:lang w:val="ru-RU"/>
        </w:rPr>
        <w:t xml:space="preserve"> пайда иштеп табылат.</w:t>
      </w:r>
    </w:p>
    <w:p w:rsidR="00DF27EC" w:rsidRPr="001403EE" w:rsidRDefault="00DC5B9E">
      <w:pPr>
        <w:pStyle w:val="IASBNormalnpara"/>
        <w:rPr>
          <w:lang w:val="ru-RU"/>
        </w:rPr>
      </w:pPr>
      <w:r w:rsidRPr="001403EE">
        <w:rPr>
          <w:lang w:val="ru-RU"/>
        </w:rPr>
        <w:t>8.4</w:t>
      </w:r>
      <w:r w:rsidRPr="001403EE">
        <w:rPr>
          <w:lang w:val="ru-RU"/>
        </w:rPr>
        <w:tab/>
      </w:r>
      <w:r w:rsidR="00AE0A39" w:rsidRPr="001403EE">
        <w:rPr>
          <w:color w:val="000000"/>
          <w:szCs w:val="19"/>
          <w:lang w:val="ru-RU"/>
        </w:rPr>
        <w:t xml:space="preserve">Капиталды колдоо концепциясы ишкана анын </w:t>
      </w:r>
      <w:r w:rsidR="00AE0A39" w:rsidRPr="001403EE">
        <w:rPr>
          <w:color w:val="000000"/>
          <w:szCs w:val="19"/>
          <w:lang w:val="kk-KZ"/>
        </w:rPr>
        <w:t xml:space="preserve">көлөмүн </w:t>
      </w:r>
      <w:r w:rsidR="00AE0A39" w:rsidRPr="001403EE">
        <w:rPr>
          <w:color w:val="000000"/>
          <w:szCs w:val="19"/>
          <w:lang w:val="ru-RU"/>
        </w:rPr>
        <w:t>колдоого умтулуп жаткан капиталды кандай аныктаары менен байланышкан. Ал капиталдын концепцияларынын жана пайданын концепцияларынын ортосундагы өз ара байланышты аныктайт, себеби ал пайданы баалоо үчүн башта</w:t>
      </w:r>
      <w:r w:rsidR="00AE0A39" w:rsidRPr="001403EE">
        <w:rPr>
          <w:color w:val="000000"/>
          <w:szCs w:val="19"/>
          <w:lang w:val="ky-KG"/>
        </w:rPr>
        <w:t>пкы</w:t>
      </w:r>
      <w:r w:rsidR="00AE0A39" w:rsidRPr="001403EE">
        <w:rPr>
          <w:color w:val="000000"/>
          <w:szCs w:val="19"/>
          <w:lang w:val="kk-KZ"/>
        </w:rPr>
        <w:t xml:space="preserve"> нокотту </w:t>
      </w:r>
      <w:r w:rsidR="002F47FA">
        <w:rPr>
          <w:color w:val="000000"/>
          <w:szCs w:val="19"/>
          <w:lang w:val="ru-RU"/>
        </w:rPr>
        <w:t xml:space="preserve">сунуштайт; </w:t>
      </w:r>
      <w:r w:rsidR="00AE0A39" w:rsidRPr="001403EE">
        <w:rPr>
          <w:color w:val="000000"/>
          <w:szCs w:val="19"/>
          <w:lang w:val="ru-RU"/>
        </w:rPr>
        <w:t xml:space="preserve">ал ишкананын капиталынан кайтарым түшүнүгүн жана ал тарабынан капиталды кайтаруу түшүнүгүн чектөө, пайда менен эсептешүү үчүн өбөлгө болуп саналат жана капиталдан кайтарым менен капиталды колдоо үчүн керек болгон суммадан жогору активдердин түшүшү болот. </w:t>
      </w:r>
      <w:r w:rsidR="00AE0A39" w:rsidRPr="001403EE">
        <w:rPr>
          <w:color w:val="000000"/>
          <w:szCs w:val="19"/>
          <w:lang w:val="ky-KG"/>
        </w:rPr>
        <w:t>Тиешелүү түрдө</w:t>
      </w:r>
      <w:r w:rsidR="00AE0A39" w:rsidRPr="001403EE">
        <w:rPr>
          <w:color w:val="000000"/>
          <w:szCs w:val="19"/>
          <w:lang w:val="ru-RU"/>
        </w:rPr>
        <w:t>, пайда – бул кирешелерден чыгашаларды алып салгандан кийинки калдык сумма (</w:t>
      </w:r>
      <w:r w:rsidR="00AE0A39" w:rsidRPr="001403EE">
        <w:rPr>
          <w:color w:val="000000"/>
          <w:szCs w:val="19"/>
          <w:lang w:val="ky-KG"/>
        </w:rPr>
        <w:t>анын ичинде,</w:t>
      </w:r>
      <w:r w:rsidR="00AE0A39" w:rsidRPr="001403EE">
        <w:rPr>
          <w:color w:val="000000"/>
          <w:szCs w:val="19"/>
          <w:lang w:val="ru-RU"/>
        </w:rPr>
        <w:t xml:space="preserve"> орундуу </w:t>
      </w:r>
      <w:r w:rsidR="00AE0A39" w:rsidRPr="001403EE">
        <w:rPr>
          <w:color w:val="000000"/>
          <w:szCs w:val="19"/>
          <w:lang w:val="ky-KG"/>
        </w:rPr>
        <w:t xml:space="preserve">болгон </w:t>
      </w:r>
      <w:r w:rsidR="00AE0A39" w:rsidRPr="001403EE">
        <w:rPr>
          <w:color w:val="000000"/>
          <w:szCs w:val="19"/>
          <w:lang w:val="ru-RU"/>
        </w:rPr>
        <w:t>учурда</w:t>
      </w:r>
      <w:r w:rsidR="00AE0A39" w:rsidRPr="001403EE">
        <w:rPr>
          <w:color w:val="000000"/>
          <w:szCs w:val="19"/>
          <w:lang w:val="ky-KG"/>
        </w:rPr>
        <w:t>,</w:t>
      </w:r>
      <w:r w:rsidR="00AE0A39" w:rsidRPr="001403EE">
        <w:rPr>
          <w:color w:val="000000"/>
          <w:szCs w:val="19"/>
          <w:lang w:val="ru-RU"/>
        </w:rPr>
        <w:t xml:space="preserve"> капиталды колдоо менен байланышкан түзөтүүлөр). Эгер чыгаша кирешеден ашып түшсө, анда кал</w:t>
      </w:r>
      <w:r w:rsidR="00AE0A39" w:rsidRPr="001403EE">
        <w:rPr>
          <w:color w:val="000000"/>
          <w:szCs w:val="19"/>
          <w:lang w:val="ky-KG"/>
        </w:rPr>
        <w:t>дык</w:t>
      </w:r>
      <w:r w:rsidR="00AE0A39" w:rsidRPr="001403EE">
        <w:rPr>
          <w:color w:val="000000"/>
          <w:szCs w:val="19"/>
          <w:lang w:val="ru-RU"/>
        </w:rPr>
        <w:t xml:space="preserve"> сумма зыян болуп эсептелет.</w:t>
      </w:r>
    </w:p>
    <w:p w:rsidR="00DF27EC" w:rsidRPr="001403EE" w:rsidRDefault="00DC5B9E">
      <w:pPr>
        <w:pStyle w:val="IASBNormalnpara"/>
        <w:rPr>
          <w:lang w:val="ru-RU"/>
        </w:rPr>
      </w:pPr>
      <w:r w:rsidRPr="001403EE">
        <w:rPr>
          <w:lang w:val="ru-RU"/>
        </w:rPr>
        <w:t>8.5</w:t>
      </w:r>
      <w:r w:rsidRPr="001403EE">
        <w:rPr>
          <w:lang w:val="ru-RU"/>
        </w:rPr>
        <w:tab/>
      </w:r>
      <w:r w:rsidR="00AE0A39" w:rsidRPr="001403EE">
        <w:rPr>
          <w:color w:val="000000"/>
          <w:szCs w:val="19"/>
          <w:lang w:val="ru-RU"/>
        </w:rPr>
        <w:t xml:space="preserve">Физикалык капиталды колдоо концепциясы баалоо базасы катары учурдагы </w:t>
      </w:r>
      <w:r w:rsidR="00AE0A39" w:rsidRPr="001403EE">
        <w:rPr>
          <w:color w:val="000000"/>
          <w:szCs w:val="19"/>
          <w:lang w:val="kk-KZ"/>
        </w:rPr>
        <w:t xml:space="preserve">наркты </w:t>
      </w:r>
      <w:r w:rsidR="00AE0A39" w:rsidRPr="001403EE">
        <w:rPr>
          <w:color w:val="000000"/>
          <w:szCs w:val="19"/>
          <w:lang w:val="ru-RU"/>
        </w:rPr>
        <w:t xml:space="preserve">тандоону талап кылат. Финансылык капиталды колдоо концепциясы баалоонун белгиленген базасын колдонууну талап кылбайт. Баалоо базасын тандоо бул концепцияга ылайык </w:t>
      </w:r>
      <w:r w:rsidR="00AE0A39" w:rsidRPr="001403EE">
        <w:rPr>
          <w:color w:val="000000"/>
          <w:szCs w:val="19"/>
          <w:lang w:val="kk-KZ"/>
        </w:rPr>
        <w:t>көлөмүн</w:t>
      </w:r>
      <w:r w:rsidR="00AE0A39" w:rsidRPr="001403EE">
        <w:rPr>
          <w:color w:val="000000"/>
          <w:szCs w:val="19"/>
          <w:lang w:val="ru-RU"/>
        </w:rPr>
        <w:t xml:space="preserve"> ишкана колдоого умтулган финансы капиталынын тибине көз каранды.</w:t>
      </w:r>
    </w:p>
    <w:p w:rsidR="00DF27EC" w:rsidRPr="001403EE" w:rsidRDefault="00DC5B9E">
      <w:pPr>
        <w:pStyle w:val="IASBNormalnpara"/>
        <w:rPr>
          <w:lang w:val="ru-RU"/>
        </w:rPr>
      </w:pPr>
      <w:r w:rsidRPr="001403EE">
        <w:rPr>
          <w:lang w:val="ru-RU"/>
        </w:rPr>
        <w:t>8.6</w:t>
      </w:r>
      <w:r w:rsidRPr="001403EE">
        <w:rPr>
          <w:lang w:val="ru-RU"/>
        </w:rPr>
        <w:tab/>
      </w:r>
      <w:r w:rsidR="00AE0A39" w:rsidRPr="001403EE">
        <w:rPr>
          <w:color w:val="000000"/>
          <w:szCs w:val="19"/>
          <w:lang w:val="ru-RU"/>
        </w:rPr>
        <w:t>Капиталды</w:t>
      </w:r>
      <w:r w:rsidR="00E55E05">
        <w:rPr>
          <w:color w:val="000000"/>
          <w:szCs w:val="19"/>
          <w:lang w:val="ru-RU"/>
        </w:rPr>
        <w:t xml:space="preserve"> к</w:t>
      </w:r>
      <w:r w:rsidR="00AE0A39" w:rsidRPr="001403EE">
        <w:rPr>
          <w:color w:val="000000"/>
          <w:szCs w:val="19"/>
          <w:lang w:val="ru-RU"/>
        </w:rPr>
        <w:t>олдоонун эки концепциясынын ортосундагы принципиалдуу айырма – ишкананын активдер</w:t>
      </w:r>
      <w:r w:rsidR="00AE0A39" w:rsidRPr="001403EE">
        <w:rPr>
          <w:color w:val="000000"/>
          <w:szCs w:val="19"/>
          <w:lang w:val="kk-KZ"/>
        </w:rPr>
        <w:t xml:space="preserve">ине </w:t>
      </w:r>
      <w:r w:rsidR="00AE0A39" w:rsidRPr="001403EE">
        <w:rPr>
          <w:color w:val="000000"/>
          <w:szCs w:val="19"/>
          <w:lang w:val="ru-RU"/>
        </w:rPr>
        <w:t xml:space="preserve">жана милдеттенмелерине баалардын өзгөрүшүнөн натыйжаны кантип эске алуу </w:t>
      </w:r>
      <w:r w:rsidR="00AE0A39" w:rsidRPr="001403EE">
        <w:rPr>
          <w:color w:val="000000"/>
          <w:szCs w:val="19"/>
          <w:lang w:val="ru-RU"/>
        </w:rPr>
        <w:lastRenderedPageBreak/>
        <w:t>керектигинде турат. Жалпы</w:t>
      </w:r>
      <w:r w:rsidR="00AE0A39" w:rsidRPr="001403EE">
        <w:rPr>
          <w:color w:val="000000"/>
          <w:szCs w:val="19"/>
          <w:lang w:val="ky-KG"/>
        </w:rPr>
        <w:t>сынан</w:t>
      </w:r>
      <w:r w:rsidR="00AE0A39" w:rsidRPr="001403EE">
        <w:rPr>
          <w:color w:val="000000"/>
          <w:szCs w:val="19"/>
          <w:lang w:val="ru-RU"/>
        </w:rPr>
        <w:t xml:space="preserve"> алганда, эгер ал мезгилдин аягында мезгилдин башындагыдай эле </w:t>
      </w:r>
      <w:r w:rsidR="00AE0A39" w:rsidRPr="001403EE">
        <w:rPr>
          <w:color w:val="000000"/>
          <w:szCs w:val="19"/>
          <w:lang w:val="kk-KZ"/>
        </w:rPr>
        <w:t xml:space="preserve">көлөмдөгү </w:t>
      </w:r>
      <w:r w:rsidR="00AE0A39" w:rsidRPr="001403EE">
        <w:rPr>
          <w:color w:val="000000"/>
          <w:szCs w:val="19"/>
          <w:lang w:val="ru-RU"/>
        </w:rPr>
        <w:t xml:space="preserve">капиталга ээ болсо, анда ишкана өзүнүн капиталын колдоону камсыз кылган. Капиталды мезгилдин башындагыдай деӊгээлде </w:t>
      </w:r>
      <w:r w:rsidR="00AE0A39" w:rsidRPr="001403EE">
        <w:rPr>
          <w:color w:val="000000"/>
          <w:szCs w:val="19"/>
          <w:lang w:val="kk-KZ"/>
        </w:rPr>
        <w:t>колдоо</w:t>
      </w:r>
      <w:r w:rsidR="00AE0A39" w:rsidRPr="001403EE">
        <w:rPr>
          <w:color w:val="000000"/>
          <w:szCs w:val="19"/>
          <w:lang w:val="ru-RU"/>
        </w:rPr>
        <w:t xml:space="preserve"> үчүн керек болгон суммадан </w:t>
      </w:r>
      <w:r w:rsidR="00AE0A39" w:rsidRPr="001403EE">
        <w:rPr>
          <w:color w:val="000000"/>
          <w:szCs w:val="19"/>
          <w:lang w:val="ky-KG"/>
        </w:rPr>
        <w:t>ашкан</w:t>
      </w:r>
      <w:r w:rsidR="00AE0A39" w:rsidRPr="001403EE">
        <w:rPr>
          <w:color w:val="000000"/>
          <w:szCs w:val="19"/>
          <w:lang w:val="ru-RU"/>
        </w:rPr>
        <w:t xml:space="preserve"> </w:t>
      </w:r>
      <w:r w:rsidR="00AE0A39" w:rsidRPr="001403EE">
        <w:rPr>
          <w:color w:val="000000"/>
          <w:szCs w:val="19"/>
          <w:lang w:val="ky-KG"/>
        </w:rPr>
        <w:t>ар кандай</w:t>
      </w:r>
      <w:r w:rsidR="00AE0A39" w:rsidRPr="001403EE">
        <w:rPr>
          <w:color w:val="000000"/>
          <w:szCs w:val="19"/>
          <w:lang w:val="ru-RU"/>
        </w:rPr>
        <w:t xml:space="preserve"> сумма пайда болуп саналат.</w:t>
      </w:r>
    </w:p>
    <w:p w:rsidR="00DF27EC" w:rsidRPr="001403EE" w:rsidRDefault="00DC5B9E">
      <w:pPr>
        <w:pStyle w:val="IASBNormalnpara"/>
        <w:rPr>
          <w:lang w:val="ru-RU"/>
        </w:rPr>
      </w:pPr>
      <w:r w:rsidRPr="001403EE">
        <w:rPr>
          <w:lang w:val="ru-RU"/>
        </w:rPr>
        <w:t>8.7</w:t>
      </w:r>
      <w:r w:rsidRPr="001403EE">
        <w:rPr>
          <w:lang w:val="ru-RU"/>
        </w:rPr>
        <w:tab/>
      </w:r>
      <w:r w:rsidR="00AE0A39" w:rsidRPr="001403EE">
        <w:rPr>
          <w:color w:val="000000"/>
          <w:szCs w:val="19"/>
          <w:lang w:val="ru-RU"/>
        </w:rPr>
        <w:t>Финансылык капиталды колдоо концепциясына ылайык, капитал номиналдык акча бирдигинде аныкталганда, пайда мезгил ичинде капиталдын номиналдык акча</w:t>
      </w:r>
      <w:r w:rsidR="00AE0A39" w:rsidRPr="001403EE">
        <w:rPr>
          <w:color w:val="000000"/>
          <w:szCs w:val="19"/>
          <w:lang w:val="kk-KZ"/>
        </w:rPr>
        <w:t xml:space="preserve">лай суммасынын </w:t>
      </w:r>
      <w:r w:rsidR="00AE0A39" w:rsidRPr="001403EE">
        <w:rPr>
          <w:color w:val="000000"/>
          <w:szCs w:val="19"/>
          <w:lang w:val="ru-RU"/>
        </w:rPr>
        <w:t xml:space="preserve">көбөйүшүн билдирет. Ошентип, мезгил ичинде кармалып турган, </w:t>
      </w:r>
      <w:r w:rsidR="00AE0A39" w:rsidRPr="001403EE">
        <w:rPr>
          <w:color w:val="000000"/>
          <w:szCs w:val="19"/>
          <w:lang w:val="ky-KG"/>
        </w:rPr>
        <w:t>демейде</w:t>
      </w:r>
      <w:r w:rsidR="00AE0A39" w:rsidRPr="001403EE">
        <w:rPr>
          <w:color w:val="000000"/>
          <w:szCs w:val="19"/>
          <w:lang w:val="ru-RU"/>
        </w:rPr>
        <w:t xml:space="preserve"> ээлик кылуудан киреше деп аталган активдерге баанын өсүшү, концептуалдык жактан пайданын түзүүчүсү болуп саналат, бирок алмашуу операциясынын алкагында активдер чыкканга чейин мындай катары таанылбашы мүмкүн. Фин</w:t>
      </w:r>
      <w:r w:rsidR="00AE0A39" w:rsidRPr="001403EE">
        <w:rPr>
          <w:color w:val="000000"/>
          <w:szCs w:val="19"/>
          <w:lang w:val="kk-KZ"/>
        </w:rPr>
        <w:t>а</w:t>
      </w:r>
      <w:r w:rsidR="00AE0A39" w:rsidRPr="001403EE">
        <w:rPr>
          <w:color w:val="000000"/>
          <w:szCs w:val="19"/>
          <w:lang w:val="ru-RU"/>
        </w:rPr>
        <w:t xml:space="preserve">нсылык капиталды колдоо концепциясы туруктуу сатып алуу </w:t>
      </w:r>
      <w:r w:rsidR="00AE0A39" w:rsidRPr="001403EE">
        <w:rPr>
          <w:color w:val="000000"/>
          <w:szCs w:val="19"/>
          <w:lang w:val="kk-KZ"/>
        </w:rPr>
        <w:t xml:space="preserve">жөндөмдүүлүгүнүн </w:t>
      </w:r>
      <w:r w:rsidR="00AE0A39" w:rsidRPr="001403EE">
        <w:rPr>
          <w:color w:val="000000"/>
          <w:szCs w:val="19"/>
          <w:lang w:val="ru-RU"/>
        </w:rPr>
        <w:t xml:space="preserve">терминдеринде аныкталганда, пайда мезгил ичинде инвестицияланган сатып алуу </w:t>
      </w:r>
      <w:r w:rsidR="00AE0A39" w:rsidRPr="001403EE">
        <w:rPr>
          <w:color w:val="000000"/>
          <w:szCs w:val="19"/>
          <w:lang w:val="kk-KZ"/>
        </w:rPr>
        <w:t xml:space="preserve">жөндөмдүүлүгүнүн </w:t>
      </w:r>
      <w:r w:rsidR="00AE0A39" w:rsidRPr="001403EE">
        <w:rPr>
          <w:color w:val="000000"/>
          <w:szCs w:val="19"/>
          <w:lang w:val="ru-RU"/>
        </w:rPr>
        <w:t xml:space="preserve">жогорулашын билдирет. Мындай учурда баанын жалпы деӊгээлинин көтөрүлүшүн жогорулаткан активдерге баанын көбөйгөн бөлүгү гана пайда болуп эсептелет. Көбөйүүнүн калган бөлүгү капиталды колдоо менен байланышкан </w:t>
      </w:r>
      <w:r w:rsidR="00AE0A39" w:rsidRPr="001403EE">
        <w:rPr>
          <w:color w:val="000000"/>
          <w:szCs w:val="19"/>
          <w:lang w:val="kk-KZ"/>
        </w:rPr>
        <w:t xml:space="preserve">оңдоп-түзөө </w:t>
      </w:r>
      <w:r w:rsidR="00AE0A39" w:rsidRPr="001403EE">
        <w:rPr>
          <w:color w:val="000000"/>
          <w:szCs w:val="19"/>
          <w:lang w:val="ru-RU"/>
        </w:rPr>
        <w:t xml:space="preserve">болуп саналат жана, </w:t>
      </w:r>
      <w:r w:rsidR="00AE0A39" w:rsidRPr="001403EE">
        <w:rPr>
          <w:color w:val="000000"/>
          <w:szCs w:val="19"/>
          <w:lang w:val="ky-KG"/>
        </w:rPr>
        <w:t>тиешелүү түрдө</w:t>
      </w:r>
      <w:r w:rsidR="00AE0A39" w:rsidRPr="001403EE">
        <w:rPr>
          <w:color w:val="000000"/>
          <w:szCs w:val="19"/>
          <w:lang w:val="ru-RU"/>
        </w:rPr>
        <w:t>, өздүк капиталдын курамына киргизилет.</w:t>
      </w:r>
    </w:p>
    <w:p w:rsidR="00DF27EC" w:rsidRPr="001403EE" w:rsidRDefault="00DC5B9E">
      <w:pPr>
        <w:pStyle w:val="IASBNormalnpara"/>
        <w:rPr>
          <w:lang w:val="ru-RU"/>
        </w:rPr>
      </w:pPr>
      <w:r w:rsidRPr="001403EE">
        <w:rPr>
          <w:lang w:val="ru-RU"/>
        </w:rPr>
        <w:t>8.8</w:t>
      </w:r>
      <w:r w:rsidRPr="001403EE">
        <w:rPr>
          <w:lang w:val="ru-RU"/>
        </w:rPr>
        <w:tab/>
      </w:r>
      <w:r w:rsidR="00AE0A39" w:rsidRPr="001403EE">
        <w:rPr>
          <w:color w:val="000000"/>
          <w:szCs w:val="19"/>
          <w:lang w:val="ru-RU"/>
        </w:rPr>
        <w:t>Физикалык капиталды колдоонун концепциясына ылайык, капитал физикалык өндүрүштүк кубаттуулуктун көз карашынан аныкталганда, пайда мындай капиталдын мезгил ичинде өсүшүн билдирет. Ишкананын активдерин жана милдеттенмелерин козгогон баалардын бардык өзгөрүүлөрү ишкананын физикалык өндүрүштүк кубат</w:t>
      </w:r>
      <w:r w:rsidR="00AE0A39" w:rsidRPr="001403EE">
        <w:rPr>
          <w:color w:val="000000"/>
          <w:szCs w:val="19"/>
          <w:lang w:val="kk-KZ"/>
        </w:rPr>
        <w:t xml:space="preserve">туулугунун </w:t>
      </w:r>
      <w:r w:rsidR="00AE0A39" w:rsidRPr="001403EE">
        <w:rPr>
          <w:color w:val="000000"/>
          <w:szCs w:val="19"/>
          <w:lang w:val="ru-RU"/>
        </w:rPr>
        <w:t xml:space="preserve">баасындагы өзгөрүү болуп саналат; </w:t>
      </w:r>
      <w:r w:rsidR="00AE0A39" w:rsidRPr="001403EE">
        <w:rPr>
          <w:color w:val="000000"/>
          <w:szCs w:val="19"/>
          <w:lang w:val="ky-KG"/>
        </w:rPr>
        <w:t>тиешелүү түрдө</w:t>
      </w:r>
      <w:r w:rsidR="00AE0A39" w:rsidRPr="001403EE">
        <w:rPr>
          <w:color w:val="000000"/>
          <w:szCs w:val="19"/>
          <w:lang w:val="ru-RU"/>
        </w:rPr>
        <w:t>, алар пайда катары эмес</w:t>
      </w:r>
      <w:r w:rsidR="00AE0A39" w:rsidRPr="001403EE">
        <w:rPr>
          <w:color w:val="000000"/>
          <w:szCs w:val="19"/>
          <w:lang w:val="ky-KG"/>
        </w:rPr>
        <w:t xml:space="preserve">, </w:t>
      </w:r>
      <w:r w:rsidR="00AE0A39" w:rsidRPr="001403EE">
        <w:rPr>
          <w:color w:val="000000"/>
          <w:szCs w:val="19"/>
          <w:lang w:val="ru-RU"/>
        </w:rPr>
        <w:t xml:space="preserve">капиталды колдоо менен байланышкан өздүк капиталдын курамына кирген </w:t>
      </w:r>
      <w:r w:rsidR="00AE0A39" w:rsidRPr="001403EE">
        <w:rPr>
          <w:color w:val="000000"/>
          <w:szCs w:val="19"/>
          <w:lang w:val="kk-KZ"/>
        </w:rPr>
        <w:t>оңдоп-</w:t>
      </w:r>
      <w:r w:rsidR="00AE0A39" w:rsidRPr="001403EE">
        <w:rPr>
          <w:color w:val="000000"/>
          <w:szCs w:val="19"/>
          <w:lang w:val="ru-RU"/>
        </w:rPr>
        <w:t>түз</w:t>
      </w:r>
      <w:r w:rsidR="00AE0A39" w:rsidRPr="001403EE">
        <w:rPr>
          <w:color w:val="000000"/>
          <w:szCs w:val="19"/>
          <w:lang w:val="kk-KZ"/>
        </w:rPr>
        <w:t>өө</w:t>
      </w:r>
      <w:r w:rsidR="00AE0A39" w:rsidRPr="001403EE">
        <w:rPr>
          <w:color w:val="000000"/>
          <w:szCs w:val="19"/>
          <w:lang w:val="ru-RU"/>
        </w:rPr>
        <w:t xml:space="preserve"> катары каралат.</w:t>
      </w:r>
    </w:p>
    <w:p w:rsidR="00DF27EC" w:rsidRPr="001403EE" w:rsidRDefault="00DC5B9E">
      <w:pPr>
        <w:pStyle w:val="IASBNormalnpara"/>
        <w:rPr>
          <w:lang w:val="ru-RU"/>
        </w:rPr>
      </w:pPr>
      <w:r w:rsidRPr="001403EE">
        <w:rPr>
          <w:lang w:val="ru-RU"/>
        </w:rPr>
        <w:t>8.9</w:t>
      </w:r>
      <w:r w:rsidRPr="001403EE">
        <w:rPr>
          <w:lang w:val="ru-RU"/>
        </w:rPr>
        <w:tab/>
      </w:r>
      <w:r w:rsidR="00AE0A39" w:rsidRPr="001403EE">
        <w:rPr>
          <w:color w:val="000000"/>
          <w:szCs w:val="19"/>
          <w:lang w:val="ru-RU"/>
        </w:rPr>
        <w:t>Баалоо базасын жана капиталды колдоонун концепциясын тандоо финансылык отчетту түзүүдө колдонулган эсеп</w:t>
      </w:r>
      <w:r w:rsidR="00AE0A39" w:rsidRPr="001403EE">
        <w:rPr>
          <w:color w:val="000000"/>
          <w:szCs w:val="19"/>
          <w:lang w:val="kk-KZ"/>
        </w:rPr>
        <w:t xml:space="preserve">ке алуу </w:t>
      </w:r>
      <w:r w:rsidR="00AE0A39" w:rsidRPr="001403EE">
        <w:rPr>
          <w:color w:val="000000"/>
          <w:szCs w:val="19"/>
          <w:lang w:val="ru-RU"/>
        </w:rPr>
        <w:t>моделин аныктайт. Эсеп</w:t>
      </w:r>
      <w:r w:rsidR="00AE0A39" w:rsidRPr="001403EE">
        <w:rPr>
          <w:color w:val="000000"/>
          <w:szCs w:val="19"/>
          <w:lang w:val="kk-KZ"/>
        </w:rPr>
        <w:t xml:space="preserve">ке алуунун </w:t>
      </w:r>
      <w:r w:rsidR="00AE0A39" w:rsidRPr="001403EE">
        <w:rPr>
          <w:color w:val="000000"/>
          <w:szCs w:val="19"/>
          <w:lang w:val="ru-RU"/>
        </w:rPr>
        <w:t xml:space="preserve">түрдүү модели </w:t>
      </w:r>
      <w:r w:rsidR="00AE0A39" w:rsidRPr="001403EE">
        <w:rPr>
          <w:color w:val="000000"/>
          <w:szCs w:val="19"/>
          <w:lang w:val="kk-KZ"/>
        </w:rPr>
        <w:t xml:space="preserve">жөндүүлүктүн </w:t>
      </w:r>
      <w:r w:rsidR="00AE0A39" w:rsidRPr="001403EE">
        <w:rPr>
          <w:color w:val="000000"/>
          <w:szCs w:val="19"/>
          <w:lang w:val="ru-RU"/>
        </w:rPr>
        <w:t xml:space="preserve">түрдүү даражасы жана ишенимдүүлүгү менен мүнөздөлөт жана өзүнүн тандоосунда башка </w:t>
      </w:r>
      <w:r w:rsidR="00AE0A39" w:rsidRPr="001403EE">
        <w:rPr>
          <w:color w:val="000000"/>
          <w:szCs w:val="19"/>
          <w:lang w:val="ky-KG"/>
        </w:rPr>
        <w:t>тармактардагыдай</w:t>
      </w:r>
      <w:r w:rsidR="00AE0A39" w:rsidRPr="001403EE">
        <w:rPr>
          <w:color w:val="000000"/>
          <w:szCs w:val="19"/>
          <w:lang w:val="ru-RU"/>
        </w:rPr>
        <w:t xml:space="preserve"> эле, жетекчилик </w:t>
      </w:r>
      <w:r w:rsidR="00AE0A39" w:rsidRPr="001403EE">
        <w:rPr>
          <w:color w:val="000000"/>
          <w:szCs w:val="19"/>
          <w:lang w:val="kk-KZ"/>
        </w:rPr>
        <w:t xml:space="preserve">жөндүүлүктүн </w:t>
      </w:r>
      <w:r w:rsidR="00AE0A39" w:rsidRPr="001403EE">
        <w:rPr>
          <w:color w:val="000000"/>
          <w:szCs w:val="19"/>
          <w:lang w:val="ru-RU"/>
        </w:rPr>
        <w:t>жана ишенимдүүлүктүн ортосундагы баланс</w:t>
      </w:r>
      <w:r w:rsidR="00AE0A39" w:rsidRPr="001403EE">
        <w:rPr>
          <w:color w:val="000000"/>
          <w:szCs w:val="19"/>
          <w:lang w:val="kk-KZ"/>
        </w:rPr>
        <w:t>т</w:t>
      </w:r>
      <w:r w:rsidR="00AE0A39" w:rsidRPr="001403EE">
        <w:rPr>
          <w:color w:val="000000"/>
          <w:szCs w:val="19"/>
          <w:lang w:val="ru-RU"/>
        </w:rPr>
        <w:t xml:space="preserve">ы </w:t>
      </w:r>
      <w:r w:rsidR="00AE0A39" w:rsidRPr="001403EE">
        <w:rPr>
          <w:color w:val="000000"/>
          <w:szCs w:val="19"/>
          <w:lang w:val="ky-KG"/>
        </w:rPr>
        <w:t>сактоого тийиш</w:t>
      </w:r>
      <w:r w:rsidR="00AE0A39" w:rsidRPr="001403EE">
        <w:rPr>
          <w:color w:val="000000"/>
          <w:szCs w:val="19"/>
          <w:lang w:val="ru-RU"/>
        </w:rPr>
        <w:t xml:space="preserve">. </w:t>
      </w:r>
      <w:r w:rsidR="00AE0A39" w:rsidRPr="001403EE">
        <w:rPr>
          <w:i/>
          <w:iCs/>
          <w:color w:val="000000"/>
          <w:szCs w:val="19"/>
          <w:lang w:val="ru-RU"/>
        </w:rPr>
        <w:t>Концептуалдык негиздер</w:t>
      </w:r>
      <w:r w:rsidR="00AE0A39" w:rsidRPr="001403EE">
        <w:rPr>
          <w:i/>
          <w:iCs/>
          <w:color w:val="000000"/>
          <w:szCs w:val="19"/>
          <w:lang w:val="ky-KG"/>
        </w:rPr>
        <w:t>ди</w:t>
      </w:r>
      <w:r w:rsidR="00AE0A39" w:rsidRPr="001403EE">
        <w:rPr>
          <w:color w:val="000000"/>
          <w:szCs w:val="19"/>
          <w:lang w:val="ru-RU"/>
        </w:rPr>
        <w:t xml:space="preserve"> эсеп</w:t>
      </w:r>
      <w:r w:rsidR="00AE0A39" w:rsidRPr="001403EE">
        <w:rPr>
          <w:color w:val="000000"/>
          <w:szCs w:val="19"/>
          <w:lang w:val="kk-KZ"/>
        </w:rPr>
        <w:t xml:space="preserve">ке алуунун </w:t>
      </w:r>
      <w:r w:rsidR="00AE0A39" w:rsidRPr="001403EE">
        <w:rPr>
          <w:color w:val="000000"/>
          <w:szCs w:val="19"/>
          <w:lang w:val="ru-RU"/>
        </w:rPr>
        <w:t>түрдүү модел</w:t>
      </w:r>
      <w:r w:rsidR="00AE0A39" w:rsidRPr="001403EE">
        <w:rPr>
          <w:color w:val="000000"/>
          <w:szCs w:val="19"/>
          <w:lang w:val="ky-KG"/>
        </w:rPr>
        <w:t>дер</w:t>
      </w:r>
      <w:r w:rsidR="00AE0A39" w:rsidRPr="001403EE">
        <w:rPr>
          <w:color w:val="000000"/>
          <w:szCs w:val="19"/>
          <w:lang w:val="ru-RU"/>
        </w:rPr>
        <w:t>ине</w:t>
      </w:r>
      <w:r w:rsidR="00AE0A39" w:rsidRPr="001403EE">
        <w:rPr>
          <w:color w:val="000000"/>
          <w:szCs w:val="19"/>
          <w:lang w:val="ky-KG"/>
        </w:rPr>
        <w:t xml:space="preserve"> карата</w:t>
      </w:r>
      <w:r w:rsidR="00AE0A39" w:rsidRPr="001403EE">
        <w:rPr>
          <w:color w:val="000000"/>
          <w:szCs w:val="19"/>
          <w:lang w:val="ru-RU"/>
        </w:rPr>
        <w:t xml:space="preserve"> колдону</w:t>
      </w:r>
      <w:r w:rsidR="00AE0A39" w:rsidRPr="001403EE">
        <w:rPr>
          <w:color w:val="000000"/>
          <w:szCs w:val="19"/>
          <w:lang w:val="ky-KG"/>
        </w:rPr>
        <w:t>уга болот</w:t>
      </w:r>
      <w:r w:rsidR="00AE0A39" w:rsidRPr="001403EE">
        <w:rPr>
          <w:color w:val="000000"/>
          <w:szCs w:val="19"/>
          <w:lang w:val="ru-RU"/>
        </w:rPr>
        <w:t xml:space="preserve"> жана тандалган моделге ылайык даярдалган финансылык отчётт</w:t>
      </w:r>
      <w:r w:rsidR="00E55E05">
        <w:rPr>
          <w:color w:val="000000"/>
          <w:szCs w:val="19"/>
          <w:lang w:val="ru-RU"/>
        </w:rPr>
        <w:t>у</w:t>
      </w:r>
      <w:r w:rsidR="00AE0A39" w:rsidRPr="001403EE">
        <w:rPr>
          <w:color w:val="000000"/>
          <w:szCs w:val="19"/>
          <w:lang w:val="kk-KZ"/>
        </w:rPr>
        <w:t>улукт</w:t>
      </w:r>
      <w:r w:rsidR="00AE0A39" w:rsidRPr="001403EE">
        <w:rPr>
          <w:color w:val="000000"/>
          <w:szCs w:val="19"/>
          <w:lang w:val="ru-RU"/>
        </w:rPr>
        <w:t>у түзүүгө жана берүүгө карата колдонмону камты</w:t>
      </w:r>
      <w:r w:rsidR="00AE0A39" w:rsidRPr="001403EE">
        <w:rPr>
          <w:color w:val="000000"/>
          <w:szCs w:val="19"/>
          <w:lang w:val="ky-KG"/>
        </w:rPr>
        <w:t>й</w:t>
      </w:r>
      <w:r w:rsidR="00AE0A39" w:rsidRPr="001403EE">
        <w:rPr>
          <w:color w:val="000000"/>
          <w:szCs w:val="19"/>
          <w:lang w:val="ru-RU"/>
        </w:rPr>
        <w:t>т. Азыркы учурда Кеӊеш</w:t>
      </w:r>
      <w:r w:rsidR="00AE0A39" w:rsidRPr="001403EE">
        <w:rPr>
          <w:color w:val="000000"/>
          <w:szCs w:val="19"/>
          <w:lang w:val="ky-KG"/>
        </w:rPr>
        <w:t>,</w:t>
      </w:r>
      <w:r w:rsidR="00AE0A39" w:rsidRPr="001403EE">
        <w:rPr>
          <w:color w:val="000000"/>
          <w:szCs w:val="19"/>
          <w:lang w:val="ru-RU"/>
        </w:rPr>
        <w:t xml:space="preserve"> мисалы, гиперинфляциялык экономикасы </w:t>
      </w:r>
      <w:r w:rsidR="00AE0A39" w:rsidRPr="001403EE">
        <w:rPr>
          <w:color w:val="000000"/>
          <w:szCs w:val="19"/>
          <w:lang w:val="ky-KG"/>
        </w:rPr>
        <w:t>бар</w:t>
      </w:r>
      <w:r w:rsidR="00AE0A39" w:rsidRPr="001403EE">
        <w:rPr>
          <w:color w:val="000000"/>
          <w:szCs w:val="19"/>
          <w:lang w:val="ru-RU"/>
        </w:rPr>
        <w:t xml:space="preserve"> өлкөнүн валютасында финансылык отчёт</w:t>
      </w:r>
      <w:r w:rsidR="00AE0A39" w:rsidRPr="001403EE">
        <w:rPr>
          <w:color w:val="000000"/>
          <w:szCs w:val="19"/>
          <w:lang w:val="kk-KZ"/>
        </w:rPr>
        <w:t>туулук</w:t>
      </w:r>
      <w:r w:rsidR="00AE0A39" w:rsidRPr="001403EE">
        <w:rPr>
          <w:color w:val="000000"/>
          <w:szCs w:val="19"/>
          <w:lang w:val="ru-RU"/>
        </w:rPr>
        <w:t xml:space="preserve">ту берген ишкана үчүн каралган </w:t>
      </w:r>
      <w:r w:rsidR="00AE0A39" w:rsidRPr="001403EE">
        <w:rPr>
          <w:color w:val="000000"/>
          <w:szCs w:val="19"/>
          <w:lang w:val="ky-KG"/>
        </w:rPr>
        <w:t>сейрек учурларды</w:t>
      </w:r>
      <w:r w:rsidR="00AE0A39" w:rsidRPr="001403EE">
        <w:rPr>
          <w:color w:val="000000"/>
          <w:szCs w:val="19"/>
          <w:lang w:val="ru-RU"/>
        </w:rPr>
        <w:t xml:space="preserve"> кошпогондо, эсеп</w:t>
      </w:r>
      <w:r w:rsidR="00AE0A39" w:rsidRPr="001403EE">
        <w:rPr>
          <w:color w:val="000000"/>
          <w:szCs w:val="19"/>
          <w:lang w:val="kk-KZ"/>
        </w:rPr>
        <w:t>ке алуунун</w:t>
      </w:r>
      <w:r w:rsidR="00AE0A39" w:rsidRPr="001403EE">
        <w:rPr>
          <w:color w:val="000000"/>
          <w:szCs w:val="19"/>
          <w:lang w:val="ru-RU"/>
        </w:rPr>
        <w:t xml:space="preserve"> аныкталган моделин колдонууну кароого </w:t>
      </w:r>
      <w:r w:rsidR="00AE0A39" w:rsidRPr="001403EE">
        <w:rPr>
          <w:color w:val="000000"/>
          <w:szCs w:val="19"/>
          <w:lang w:val="ky-KG"/>
        </w:rPr>
        <w:t>ниеттенген</w:t>
      </w:r>
      <w:r w:rsidR="00AE0A39" w:rsidRPr="001403EE">
        <w:rPr>
          <w:color w:val="000000"/>
          <w:szCs w:val="19"/>
          <w:lang w:val="ru-RU"/>
        </w:rPr>
        <w:t xml:space="preserve"> жок. Ошого карабастан бул </w:t>
      </w:r>
      <w:r w:rsidR="00AE0A39" w:rsidRPr="001403EE">
        <w:rPr>
          <w:color w:val="000000"/>
          <w:szCs w:val="19"/>
          <w:lang w:val="ky-KG"/>
        </w:rPr>
        <w:t>ниет</w:t>
      </w:r>
      <w:r w:rsidR="00AE0A39" w:rsidRPr="001403EE">
        <w:rPr>
          <w:color w:val="000000"/>
          <w:szCs w:val="19"/>
          <w:lang w:val="ru-RU"/>
        </w:rPr>
        <w:t xml:space="preserve"> </w:t>
      </w:r>
      <w:r w:rsidR="00AE0A39" w:rsidRPr="001403EE">
        <w:rPr>
          <w:color w:val="000000"/>
          <w:szCs w:val="19"/>
          <w:lang w:val="ky-KG"/>
        </w:rPr>
        <w:t>дүйнөдө</w:t>
      </w:r>
      <w:r w:rsidR="00AE0A39" w:rsidRPr="001403EE">
        <w:rPr>
          <w:color w:val="000000"/>
          <w:szCs w:val="19"/>
          <w:lang w:val="ru-RU"/>
        </w:rPr>
        <w:t xml:space="preserve"> болуп жаткан өзгөрүүлөрдүн </w:t>
      </w:r>
      <w:r w:rsidR="00AE0A39" w:rsidRPr="001403EE">
        <w:rPr>
          <w:color w:val="000000"/>
          <w:szCs w:val="19"/>
          <w:lang w:val="ky-KG"/>
        </w:rPr>
        <w:t>өңүтүндө</w:t>
      </w:r>
      <w:r w:rsidR="00AE0A39" w:rsidRPr="001403EE">
        <w:rPr>
          <w:color w:val="000000"/>
          <w:szCs w:val="19"/>
          <w:lang w:val="ru-RU"/>
        </w:rPr>
        <w:t xml:space="preserve"> кайрадан талдоого алынат.</w:t>
      </w:r>
    </w:p>
    <w:p w:rsidR="00DF27EC" w:rsidRPr="001403EE" w:rsidRDefault="00AE0A39">
      <w:pPr>
        <w:pStyle w:val="IASBSectionTitle1NonInd"/>
        <w:rPr>
          <w:rFonts w:ascii="Times New Roman" w:hAnsi="Times New Roman" w:cs="Times New Roman"/>
          <w:lang w:val="ru-RU"/>
        </w:rPr>
      </w:pPr>
      <w:r w:rsidRPr="001403EE">
        <w:rPr>
          <w:rFonts w:ascii="Times New Roman" w:hAnsi="Times New Roman" w:cs="Times New Roman"/>
          <w:bCs/>
          <w:color w:val="000000"/>
          <w:szCs w:val="26"/>
          <w:lang w:val="ru-RU"/>
        </w:rPr>
        <w:t>Капиталды колдоо менен байланышкан оңдоп-түзөөлөр</w:t>
      </w:r>
    </w:p>
    <w:p w:rsidR="00DF27EC" w:rsidRPr="001403EE" w:rsidRDefault="00DC5B9E">
      <w:pPr>
        <w:pStyle w:val="IASBNormalnpara"/>
        <w:rPr>
          <w:lang w:val="ru-RU"/>
        </w:rPr>
      </w:pPr>
      <w:r w:rsidRPr="001403EE">
        <w:rPr>
          <w:lang w:val="ru-RU"/>
        </w:rPr>
        <w:t>8.10</w:t>
      </w:r>
      <w:r w:rsidRPr="001403EE">
        <w:rPr>
          <w:lang w:val="ru-RU"/>
        </w:rPr>
        <w:tab/>
      </w:r>
      <w:r w:rsidR="00AE0A39" w:rsidRPr="001403EE">
        <w:rPr>
          <w:color w:val="000000"/>
          <w:szCs w:val="19"/>
          <w:lang w:val="ru-RU"/>
        </w:rPr>
        <w:t>Активдердин жана милдеттенмелердин наркын кай</w:t>
      </w:r>
      <w:r w:rsidR="00AE0A39" w:rsidRPr="001403EE">
        <w:rPr>
          <w:color w:val="000000"/>
          <w:szCs w:val="19"/>
          <w:lang w:val="kk-KZ"/>
        </w:rPr>
        <w:t xml:space="preserve">талап </w:t>
      </w:r>
      <w:r w:rsidR="00AE0A39" w:rsidRPr="001403EE">
        <w:rPr>
          <w:color w:val="000000"/>
          <w:szCs w:val="19"/>
          <w:lang w:val="ru-RU"/>
        </w:rPr>
        <w:t>баалоо же кайра эсептөө өздүк капиталдын көбөйүшүнө же азайышына алып келет. Көбөйүүнүн же аза</w:t>
      </w:r>
      <w:r w:rsidR="00AE0A39" w:rsidRPr="001403EE">
        <w:rPr>
          <w:color w:val="000000"/>
          <w:szCs w:val="19"/>
          <w:lang w:val="ky-KG"/>
        </w:rPr>
        <w:t>ю</w:t>
      </w:r>
      <w:r w:rsidR="00AE0A39" w:rsidRPr="001403EE">
        <w:rPr>
          <w:color w:val="000000"/>
          <w:szCs w:val="19"/>
          <w:lang w:val="ru-RU"/>
        </w:rPr>
        <w:t>унун бул суммалары кирешелердин жана чыгашалардын аныктамасын канааттардырганы менен</w:t>
      </w:r>
      <w:r w:rsidR="00AE0A39" w:rsidRPr="001403EE">
        <w:rPr>
          <w:color w:val="000000"/>
          <w:szCs w:val="19"/>
          <w:lang w:val="ky-KG"/>
        </w:rPr>
        <w:t>,</w:t>
      </w:r>
      <w:r w:rsidR="00AE0A39" w:rsidRPr="001403EE">
        <w:rPr>
          <w:color w:val="000000"/>
          <w:szCs w:val="19"/>
          <w:lang w:val="ru-RU"/>
        </w:rPr>
        <w:t xml:space="preserve"> алар капиталдын көлөмүн колдоонун аныкталган концепциясына ылайык </w:t>
      </w:r>
      <w:r w:rsidR="00AE0A39" w:rsidRPr="001403EE">
        <w:rPr>
          <w:color w:val="000000"/>
          <w:szCs w:val="19"/>
          <w:lang w:val="ky-KG"/>
        </w:rPr>
        <w:t>кирешелер жана зыяндар</w:t>
      </w:r>
      <w:r w:rsidR="00AE0A39" w:rsidRPr="001403EE">
        <w:rPr>
          <w:color w:val="000000"/>
          <w:szCs w:val="19"/>
          <w:lang w:val="ru-RU"/>
        </w:rPr>
        <w:t xml:space="preserve"> жөнүндөгү отчётко киргизилбейт. Анын ордуна мындай беренелер капиталды колдоо же кай</w:t>
      </w:r>
      <w:r w:rsidR="00AE0A39" w:rsidRPr="001403EE">
        <w:rPr>
          <w:color w:val="000000"/>
          <w:szCs w:val="19"/>
          <w:lang w:val="kk-KZ"/>
        </w:rPr>
        <w:t xml:space="preserve">талап </w:t>
      </w:r>
      <w:r w:rsidR="00AE0A39" w:rsidRPr="001403EE">
        <w:rPr>
          <w:color w:val="000000"/>
          <w:szCs w:val="19"/>
          <w:lang w:val="ru-RU"/>
        </w:rPr>
        <w:t xml:space="preserve">баалоо боюнча резервдер менен байланышкан </w:t>
      </w:r>
      <w:r w:rsidR="00AE0A39" w:rsidRPr="001403EE">
        <w:rPr>
          <w:color w:val="000000"/>
          <w:szCs w:val="19"/>
          <w:lang w:val="kk-KZ"/>
        </w:rPr>
        <w:t>оңдоп-түзөөлөр</w:t>
      </w:r>
      <w:r w:rsidR="00AE0A39" w:rsidRPr="001403EE">
        <w:rPr>
          <w:color w:val="000000"/>
          <w:szCs w:val="19"/>
          <w:lang w:val="ru-RU"/>
        </w:rPr>
        <w:t xml:space="preserve"> катары өздүк капиталдын курамына киргизилет.</w:t>
      </w:r>
    </w:p>
    <w:p w:rsidR="00DF27EC" w:rsidRPr="001403EE" w:rsidRDefault="00DF27EC">
      <w:pPr>
        <w:rPr>
          <w:lang w:val="ru-RU"/>
        </w:rPr>
        <w:sectPr w:rsidR="00DF27EC" w:rsidRPr="001403EE">
          <w:headerReference w:type="even" r:id="rId52"/>
          <w:headerReference w:type="default" r:id="rId53"/>
          <w:footerReference w:type="even" r:id="rId54"/>
          <w:pgSz w:w="11880" w:h="16820"/>
          <w:pgMar w:top="1440" w:right="1440" w:bottom="1440" w:left="1440" w:header="720" w:footer="720" w:gutter="0"/>
          <w:cols w:space="720"/>
        </w:sectPr>
      </w:pPr>
    </w:p>
    <w:p w:rsidR="00DF27EC" w:rsidRPr="001403EE" w:rsidRDefault="00AE0A39">
      <w:pPr>
        <w:pStyle w:val="IASBSectionTitle2NonInd"/>
        <w:rPr>
          <w:rFonts w:ascii="Times New Roman" w:hAnsi="Times New Roman" w:cs="Times New Roman"/>
          <w:lang w:val="ru-RU"/>
        </w:rPr>
      </w:pPr>
      <w:r w:rsidRPr="001403EE">
        <w:rPr>
          <w:rFonts w:ascii="Times New Roman" w:hAnsi="Times New Roman" w:cs="Times New Roman"/>
          <w:lang w:val="kk-KZ"/>
        </w:rPr>
        <w:lastRenderedPageBreak/>
        <w:t>Тиркеме</w:t>
      </w:r>
      <w:r w:rsidR="00DC5B9E" w:rsidRPr="001403EE">
        <w:rPr>
          <w:rFonts w:ascii="Times New Roman" w:hAnsi="Times New Roman" w:cs="Times New Roman"/>
          <w:lang w:val="ru-RU"/>
        </w:rPr>
        <w:br/>
      </w:r>
      <w:r w:rsidRPr="001403EE">
        <w:rPr>
          <w:rFonts w:ascii="Times New Roman" w:hAnsi="Times New Roman" w:cs="Times New Roman"/>
          <w:lang w:val="kk-KZ"/>
        </w:rPr>
        <w:t>Терминдердин аныктамасы</w:t>
      </w:r>
    </w:p>
    <w:p w:rsidR="00DF27EC" w:rsidRPr="001403EE" w:rsidRDefault="00AE0A39">
      <w:pPr>
        <w:pStyle w:val="IASBNormal"/>
        <w:rPr>
          <w:lang w:val="ru-RU"/>
        </w:rPr>
      </w:pPr>
      <w:r w:rsidRPr="001403EE">
        <w:rPr>
          <w:color w:val="000000"/>
          <w:szCs w:val="19"/>
          <w:lang w:val="ru-RU"/>
        </w:rPr>
        <w:t>Терминдердин төмөндө келтирилген аныктамалары</w:t>
      </w:r>
      <w:r w:rsidRPr="001403EE">
        <w:rPr>
          <w:i/>
          <w:color w:val="000000"/>
          <w:szCs w:val="19"/>
          <w:lang w:val="ru-RU"/>
        </w:rPr>
        <w:t xml:space="preserve"> Финансылык отчёттуулуктун концептуалдык негиздеринин </w:t>
      </w:r>
      <w:r w:rsidRPr="001403EE">
        <w:rPr>
          <w:color w:val="000000"/>
          <w:szCs w:val="19"/>
          <w:lang w:val="ru-RU"/>
        </w:rPr>
        <w:t>тиешелүү пункттарынан алынды.</w:t>
      </w:r>
    </w:p>
    <w:p w:rsidR="00DF27EC" w:rsidRPr="001403EE" w:rsidRDefault="00DF27EC">
      <w:pPr>
        <w:pStyle w:val="IASBNormalnpara"/>
        <w:rPr>
          <w:lang w:val="ru-RU"/>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2304"/>
        <w:gridCol w:w="5530"/>
        <w:gridCol w:w="1382"/>
      </w:tblGrid>
      <w:tr w:rsidR="00DF27EC" w:rsidRPr="001403EE">
        <w:tc>
          <w:tcPr>
            <w:tcW w:w="250" w:type="pct"/>
          </w:tcPr>
          <w:p w:rsidR="00DF27EC" w:rsidRPr="001403EE" w:rsidRDefault="00AE0A39">
            <w:pPr>
              <w:pStyle w:val="IASBTableArial"/>
              <w:rPr>
                <w:rFonts w:ascii="Times New Roman" w:hAnsi="Times New Roman"/>
              </w:rPr>
            </w:pPr>
            <w:r w:rsidRPr="001403EE">
              <w:rPr>
                <w:rFonts w:ascii="Times New Roman" w:hAnsi="Times New Roman"/>
                <w:b/>
                <w:bCs/>
                <w:color w:val="000000"/>
                <w:szCs w:val="18"/>
              </w:rPr>
              <w:t>агрегациялоо</w:t>
            </w:r>
          </w:p>
        </w:tc>
        <w:tc>
          <w:tcPr>
            <w:tcW w:w="600" w:type="pct"/>
          </w:tcPr>
          <w:p w:rsidR="00DF27EC" w:rsidRPr="001403EE" w:rsidRDefault="00AE0A39">
            <w:pPr>
              <w:pStyle w:val="IASBTableArial"/>
              <w:rPr>
                <w:rFonts w:ascii="Times New Roman" w:hAnsi="Times New Roman"/>
              </w:rPr>
            </w:pPr>
            <w:r w:rsidRPr="001403EE">
              <w:rPr>
                <w:rFonts w:ascii="Times New Roman" w:hAnsi="Times New Roman"/>
                <w:color w:val="000000"/>
                <w:szCs w:val="18"/>
              </w:rPr>
              <w:t>Жалпы мүнөздөмөгө ээ</w:t>
            </w:r>
            <w:r w:rsidRPr="001403EE">
              <w:rPr>
                <w:rFonts w:ascii="Times New Roman" w:hAnsi="Times New Roman"/>
                <w:color w:val="000000"/>
                <w:szCs w:val="18"/>
                <w:lang w:val="kk-KZ"/>
              </w:rPr>
              <w:t xml:space="preserve"> болгон жана </w:t>
            </w:r>
            <w:r w:rsidRPr="001403EE">
              <w:rPr>
                <w:rFonts w:ascii="Times New Roman" w:hAnsi="Times New Roman"/>
                <w:color w:val="000000"/>
                <w:szCs w:val="18"/>
              </w:rPr>
              <w:t xml:space="preserve">бир </w:t>
            </w:r>
            <w:r w:rsidRPr="001403EE">
              <w:rPr>
                <w:rFonts w:ascii="Times New Roman" w:hAnsi="Times New Roman"/>
                <w:color w:val="000000"/>
                <w:szCs w:val="18"/>
                <w:lang w:val="kk-KZ"/>
              </w:rPr>
              <w:t xml:space="preserve">эле </w:t>
            </w:r>
            <w:r w:rsidRPr="001403EE">
              <w:rPr>
                <w:rFonts w:ascii="Times New Roman" w:hAnsi="Times New Roman"/>
                <w:color w:val="000000"/>
                <w:szCs w:val="18"/>
              </w:rPr>
              <w:t>класификациялык топко кирген активдердин, милдеттенмелердин, өздүк капиталдын, киреше</w:t>
            </w:r>
            <w:r w:rsidRPr="001403EE">
              <w:rPr>
                <w:rFonts w:ascii="Times New Roman" w:hAnsi="Times New Roman"/>
                <w:color w:val="000000"/>
                <w:szCs w:val="18"/>
                <w:lang w:val="kk-KZ"/>
              </w:rPr>
              <w:t>лердин</w:t>
            </w:r>
            <w:r w:rsidRPr="001403EE">
              <w:rPr>
                <w:rFonts w:ascii="Times New Roman" w:hAnsi="Times New Roman"/>
                <w:color w:val="000000"/>
                <w:szCs w:val="18"/>
              </w:rPr>
              <w:t xml:space="preserve"> же чыгаша</w:t>
            </w:r>
            <w:r w:rsidRPr="001403EE">
              <w:rPr>
                <w:rFonts w:ascii="Times New Roman" w:hAnsi="Times New Roman"/>
                <w:color w:val="000000"/>
                <w:szCs w:val="18"/>
                <w:lang w:val="kk-KZ"/>
              </w:rPr>
              <w:t>лардын</w:t>
            </w:r>
            <w:r w:rsidRPr="001403EE">
              <w:rPr>
                <w:rFonts w:ascii="Times New Roman" w:hAnsi="Times New Roman"/>
                <w:color w:val="000000"/>
                <w:szCs w:val="18"/>
              </w:rPr>
              <w:t xml:space="preserve"> беренелерин бириктирүү</w:t>
            </w:r>
            <w:r w:rsidRPr="001403EE">
              <w:rPr>
                <w:rFonts w:ascii="Times New Roman" w:hAnsi="Times New Roman"/>
                <w:color w:val="000000"/>
                <w:szCs w:val="18"/>
                <w:lang w:val="kk-KZ"/>
              </w:rPr>
              <w:t>.</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CF.7.20</w:t>
            </w:r>
          </w:p>
        </w:tc>
      </w:tr>
      <w:tr w:rsidR="00DF27EC" w:rsidRPr="001403EE">
        <w:tc>
          <w:tcPr>
            <w:tcW w:w="250" w:type="pct"/>
          </w:tcPr>
          <w:p w:rsidR="00DF27EC" w:rsidRPr="001403EE" w:rsidRDefault="00AE0A39">
            <w:pPr>
              <w:pStyle w:val="IASBTableArial"/>
              <w:rPr>
                <w:rFonts w:ascii="Times New Roman" w:hAnsi="Times New Roman"/>
              </w:rPr>
            </w:pPr>
            <w:r w:rsidRPr="001403EE">
              <w:rPr>
                <w:rFonts w:ascii="Times New Roman" w:hAnsi="Times New Roman"/>
                <w:b/>
                <w:bCs/>
                <w:color w:val="000000"/>
                <w:szCs w:val="18"/>
              </w:rPr>
              <w:t>актив</w:t>
            </w:r>
          </w:p>
        </w:tc>
        <w:tc>
          <w:tcPr>
            <w:tcW w:w="600" w:type="pct"/>
          </w:tcPr>
          <w:p w:rsidR="00DF27EC" w:rsidRPr="001403EE" w:rsidRDefault="00AE0A39" w:rsidP="00AE0A39">
            <w:pPr>
              <w:pStyle w:val="IASBTableArial"/>
              <w:rPr>
                <w:rFonts w:ascii="Times New Roman" w:hAnsi="Times New Roman"/>
                <w:lang w:val="ru-RU"/>
              </w:rPr>
            </w:pPr>
            <w:r w:rsidRPr="001403EE">
              <w:rPr>
                <w:rFonts w:ascii="Times New Roman" w:hAnsi="Times New Roman"/>
                <w:color w:val="000000"/>
                <w:szCs w:val="18"/>
                <w:lang w:val="ru-RU"/>
              </w:rPr>
              <w:t>Өткөн окуялардын натыйжасында ишкана тарабынан контролдонгон, колдо болгон экономикалык ресурс.</w:t>
            </w:r>
            <w:r w:rsidR="00DC5B9E" w:rsidRPr="001403EE">
              <w:rPr>
                <w:rFonts w:ascii="Times New Roman" w:hAnsi="Times New Roman"/>
                <w:lang w:val="ru-RU"/>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CF.4.3</w:t>
            </w:r>
          </w:p>
        </w:tc>
      </w:tr>
      <w:tr w:rsidR="00DF27EC" w:rsidRPr="001403EE">
        <w:tc>
          <w:tcPr>
            <w:tcW w:w="250" w:type="pct"/>
          </w:tcPr>
          <w:p w:rsidR="00DF27EC" w:rsidRPr="001403EE" w:rsidRDefault="00AE0A39">
            <w:pPr>
              <w:pStyle w:val="IASBTableArial"/>
              <w:rPr>
                <w:rFonts w:ascii="Times New Roman" w:hAnsi="Times New Roman"/>
              </w:rPr>
            </w:pPr>
            <w:r w:rsidRPr="001403EE">
              <w:rPr>
                <w:rFonts w:ascii="Times New Roman" w:hAnsi="Times New Roman"/>
                <w:b/>
                <w:bCs/>
                <w:color w:val="000000"/>
                <w:szCs w:val="18"/>
              </w:rPr>
              <w:t>баланстык нарк</w:t>
            </w:r>
          </w:p>
        </w:tc>
        <w:tc>
          <w:tcPr>
            <w:tcW w:w="600" w:type="pct"/>
          </w:tcPr>
          <w:p w:rsidR="00DF27EC" w:rsidRPr="001403EE" w:rsidRDefault="00AE0A39" w:rsidP="00AE0A39">
            <w:pPr>
              <w:pStyle w:val="IASBTableArial"/>
              <w:rPr>
                <w:rFonts w:ascii="Times New Roman" w:hAnsi="Times New Roman"/>
                <w:lang w:val="ru-RU"/>
              </w:rPr>
            </w:pPr>
            <w:r w:rsidRPr="001403EE">
              <w:rPr>
                <w:rFonts w:ascii="Times New Roman" w:hAnsi="Times New Roman"/>
                <w:color w:val="000000"/>
                <w:szCs w:val="18"/>
                <w:lang w:val="ru-RU"/>
              </w:rPr>
              <w:t xml:space="preserve">Финансылык абал жөнүндөгү отчётто актив, милдеттенме же өздүк капитал таанылган </w:t>
            </w:r>
            <w:r w:rsidRPr="001403EE">
              <w:rPr>
                <w:rFonts w:ascii="Times New Roman" w:hAnsi="Times New Roman"/>
                <w:color w:val="000000"/>
                <w:szCs w:val="18"/>
                <w:lang w:val="kk-KZ"/>
              </w:rPr>
              <w:t>сумма.</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CF.5.1</w:t>
            </w:r>
          </w:p>
        </w:tc>
      </w:tr>
      <w:tr w:rsidR="00DF27EC" w:rsidRPr="001403EE">
        <w:tc>
          <w:tcPr>
            <w:tcW w:w="250" w:type="pct"/>
          </w:tcPr>
          <w:p w:rsidR="00DF27EC" w:rsidRPr="001403EE" w:rsidRDefault="00AE0A39">
            <w:pPr>
              <w:pStyle w:val="IASBTableArial"/>
              <w:rPr>
                <w:rFonts w:ascii="Times New Roman" w:hAnsi="Times New Roman"/>
              </w:rPr>
            </w:pPr>
            <w:r w:rsidRPr="001403EE">
              <w:rPr>
                <w:rFonts w:ascii="Times New Roman" w:hAnsi="Times New Roman"/>
                <w:b/>
                <w:bCs/>
                <w:color w:val="000000"/>
                <w:szCs w:val="18"/>
              </w:rPr>
              <w:t>классификация</w:t>
            </w:r>
          </w:p>
        </w:tc>
        <w:tc>
          <w:tcPr>
            <w:tcW w:w="600" w:type="pct"/>
          </w:tcPr>
          <w:p w:rsidR="00DF27EC" w:rsidRPr="001403EE" w:rsidRDefault="00AE0A39">
            <w:pPr>
              <w:pStyle w:val="IASBTableArial"/>
              <w:rPr>
                <w:rFonts w:ascii="Times New Roman" w:hAnsi="Times New Roman"/>
              </w:rPr>
            </w:pPr>
            <w:r w:rsidRPr="001403EE">
              <w:rPr>
                <w:rFonts w:ascii="Times New Roman" w:hAnsi="Times New Roman"/>
                <w:color w:val="000000"/>
                <w:szCs w:val="18"/>
              </w:rPr>
              <w:t>Маалыматты берүү жана ачып көрсөтүү максатында алардын жалпы мүнөздөмөсүн эске алуу менен активдерди</w:t>
            </w:r>
            <w:r w:rsidRPr="001403EE">
              <w:rPr>
                <w:rFonts w:ascii="Times New Roman" w:hAnsi="Times New Roman"/>
                <w:color w:val="000000"/>
                <w:szCs w:val="18"/>
                <w:lang w:val="kk-KZ"/>
              </w:rPr>
              <w:t>н</w:t>
            </w:r>
            <w:r w:rsidRPr="001403EE">
              <w:rPr>
                <w:rFonts w:ascii="Times New Roman" w:hAnsi="Times New Roman"/>
                <w:color w:val="000000"/>
                <w:szCs w:val="18"/>
              </w:rPr>
              <w:t>, милдеттенмелерди</w:t>
            </w:r>
            <w:r w:rsidRPr="001403EE">
              <w:rPr>
                <w:rFonts w:ascii="Times New Roman" w:hAnsi="Times New Roman"/>
                <w:color w:val="000000"/>
                <w:szCs w:val="18"/>
                <w:lang w:val="kk-KZ"/>
              </w:rPr>
              <w:t>н</w:t>
            </w:r>
            <w:r w:rsidRPr="001403EE">
              <w:rPr>
                <w:rFonts w:ascii="Times New Roman" w:hAnsi="Times New Roman"/>
                <w:color w:val="000000"/>
                <w:szCs w:val="18"/>
              </w:rPr>
              <w:t>, өздүк капиталдын, кирешенин жана чыгашанын беренелерин белгилүү топторго бөлүштүрүү.</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CF.7.7</w:t>
            </w:r>
          </w:p>
        </w:tc>
      </w:tr>
      <w:tr w:rsidR="00DF27EC" w:rsidRPr="001403EE">
        <w:tc>
          <w:tcPr>
            <w:tcW w:w="250" w:type="pct"/>
          </w:tcPr>
          <w:p w:rsidR="00DF27EC" w:rsidRPr="001403EE" w:rsidRDefault="00601314">
            <w:pPr>
              <w:pStyle w:val="IASBTableArial"/>
              <w:rPr>
                <w:rFonts w:ascii="Times New Roman" w:hAnsi="Times New Roman"/>
              </w:rPr>
            </w:pPr>
            <w:r w:rsidRPr="001403EE">
              <w:rPr>
                <w:rFonts w:ascii="Times New Roman" w:hAnsi="Times New Roman"/>
                <w:b/>
                <w:bCs/>
                <w:color w:val="000000"/>
                <w:szCs w:val="18"/>
                <w:lang w:val="kk-KZ"/>
              </w:rPr>
              <w:t xml:space="preserve">айкалышкан </w:t>
            </w:r>
            <w:r w:rsidRPr="001403EE">
              <w:rPr>
                <w:rFonts w:ascii="Times New Roman" w:hAnsi="Times New Roman"/>
                <w:b/>
                <w:bCs/>
                <w:color w:val="000000"/>
                <w:szCs w:val="18"/>
              </w:rPr>
              <w:t>финансылык отчёттуулук</w:t>
            </w:r>
          </w:p>
        </w:tc>
        <w:tc>
          <w:tcPr>
            <w:tcW w:w="600" w:type="pct"/>
          </w:tcPr>
          <w:p w:rsidR="00DF27EC" w:rsidRPr="001403EE" w:rsidRDefault="00601314">
            <w:pPr>
              <w:pStyle w:val="IASBTableArial"/>
              <w:rPr>
                <w:rFonts w:ascii="Times New Roman" w:hAnsi="Times New Roman"/>
              </w:rPr>
            </w:pPr>
            <w:r w:rsidRPr="001403EE">
              <w:rPr>
                <w:rFonts w:ascii="Times New Roman" w:hAnsi="Times New Roman"/>
                <w:color w:val="000000"/>
                <w:szCs w:val="18"/>
              </w:rPr>
              <w:t>Курамына башкы ишкана,</w:t>
            </w:r>
            <w:r w:rsidRPr="001403EE">
              <w:rPr>
                <w:rFonts w:ascii="Times New Roman" w:hAnsi="Times New Roman"/>
                <w:color w:val="000000"/>
                <w:szCs w:val="18"/>
                <w:lang w:val="ky-KG"/>
              </w:rPr>
              <w:t xml:space="preserve"> ошондой эле</w:t>
            </w:r>
            <w:r w:rsidRPr="001403EE">
              <w:rPr>
                <w:rFonts w:ascii="Times New Roman" w:hAnsi="Times New Roman"/>
                <w:color w:val="000000"/>
                <w:szCs w:val="18"/>
              </w:rPr>
              <w:t xml:space="preserve"> туунду ишкана кирген отчёт берүүчү ишкананын финансылык отчёт</w:t>
            </w:r>
            <w:r w:rsidRPr="001403EE">
              <w:rPr>
                <w:rFonts w:ascii="Times New Roman" w:hAnsi="Times New Roman"/>
                <w:color w:val="000000"/>
                <w:szCs w:val="18"/>
                <w:lang w:val="kk-KZ"/>
              </w:rPr>
              <w:t>туулугу</w:t>
            </w:r>
            <w:r w:rsidR="00DC5B9E" w:rsidRPr="001403EE">
              <w:rPr>
                <w:rFonts w:ascii="Times New Roman" w:hAnsi="Times New Roman"/>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CF.3.12</w:t>
            </w:r>
          </w:p>
        </w:tc>
      </w:tr>
      <w:tr w:rsidR="00DF27EC" w:rsidRPr="001403EE">
        <w:tc>
          <w:tcPr>
            <w:tcW w:w="250" w:type="pct"/>
          </w:tcPr>
          <w:p w:rsidR="00DF27EC" w:rsidRPr="001403EE" w:rsidRDefault="00601314">
            <w:pPr>
              <w:pStyle w:val="IASBTableArial"/>
              <w:rPr>
                <w:rFonts w:ascii="Times New Roman" w:hAnsi="Times New Roman"/>
              </w:rPr>
            </w:pPr>
            <w:r w:rsidRPr="001403EE">
              <w:rPr>
                <w:rFonts w:ascii="Times New Roman" w:hAnsi="Times New Roman"/>
                <w:b/>
                <w:bCs/>
                <w:color w:val="000000"/>
                <w:szCs w:val="18"/>
              </w:rPr>
              <w:t>бириктирилген финансылык отчеттуулук</w:t>
            </w:r>
          </w:p>
        </w:tc>
        <w:tc>
          <w:tcPr>
            <w:tcW w:w="600" w:type="pct"/>
          </w:tcPr>
          <w:p w:rsidR="00DF27EC" w:rsidRPr="001403EE" w:rsidRDefault="00601314">
            <w:pPr>
              <w:pStyle w:val="IASBTableArial"/>
              <w:rPr>
                <w:rFonts w:ascii="Times New Roman" w:hAnsi="Times New Roman"/>
              </w:rPr>
            </w:pPr>
            <w:r w:rsidRPr="001403EE">
              <w:rPr>
                <w:rFonts w:ascii="Times New Roman" w:hAnsi="Times New Roman"/>
                <w:color w:val="000000"/>
                <w:szCs w:val="18"/>
              </w:rPr>
              <w:t>Курамына башкы ишкана,</w:t>
            </w:r>
            <w:r w:rsidRPr="001403EE">
              <w:rPr>
                <w:rFonts w:ascii="Times New Roman" w:hAnsi="Times New Roman"/>
                <w:color w:val="000000"/>
                <w:szCs w:val="18"/>
                <w:lang w:val="ky-KG"/>
              </w:rPr>
              <w:t xml:space="preserve"> ошондой эле</w:t>
            </w:r>
            <w:r w:rsidRPr="001403EE">
              <w:rPr>
                <w:rFonts w:ascii="Times New Roman" w:hAnsi="Times New Roman"/>
                <w:color w:val="000000"/>
                <w:szCs w:val="18"/>
              </w:rPr>
              <w:t xml:space="preserve"> туунду ишкана кирген отчёт берүүчү ишкананын финансылык отчёт</w:t>
            </w:r>
            <w:r w:rsidRPr="001403EE">
              <w:rPr>
                <w:rFonts w:ascii="Times New Roman" w:hAnsi="Times New Roman"/>
                <w:color w:val="000000"/>
                <w:szCs w:val="18"/>
                <w:lang w:val="kk-KZ"/>
              </w:rPr>
              <w:t>туулугу</w:t>
            </w:r>
            <w:r w:rsidRPr="001403EE">
              <w:rPr>
                <w:rFonts w:ascii="Times New Roman" w:hAnsi="Times New Roman"/>
                <w:color w:val="000000"/>
                <w:szCs w:val="18"/>
              </w:rPr>
              <w:t>.</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CF.3.11</w:t>
            </w:r>
          </w:p>
        </w:tc>
      </w:tr>
      <w:tr w:rsidR="00DF27EC" w:rsidRPr="001403EE">
        <w:tc>
          <w:tcPr>
            <w:tcW w:w="250" w:type="pct"/>
          </w:tcPr>
          <w:p w:rsidR="00DF27EC" w:rsidRPr="001403EE" w:rsidRDefault="00601314">
            <w:pPr>
              <w:pStyle w:val="IASBTableArial"/>
              <w:rPr>
                <w:rFonts w:ascii="Times New Roman" w:hAnsi="Times New Roman"/>
              </w:rPr>
            </w:pPr>
            <w:r w:rsidRPr="001403EE">
              <w:rPr>
                <w:rFonts w:ascii="Times New Roman" w:hAnsi="Times New Roman"/>
                <w:b/>
                <w:bCs/>
                <w:color w:val="000000"/>
                <w:szCs w:val="18"/>
              </w:rPr>
              <w:t>экономикалык</w:t>
            </w:r>
            <w:r w:rsidRPr="001403EE">
              <w:rPr>
                <w:rFonts w:ascii="Times New Roman" w:hAnsi="Times New Roman"/>
                <w:color w:val="000000"/>
                <w:szCs w:val="18"/>
              </w:rPr>
              <w:t xml:space="preserve"> </w:t>
            </w:r>
            <w:r w:rsidRPr="001403EE">
              <w:rPr>
                <w:rFonts w:ascii="Times New Roman" w:hAnsi="Times New Roman"/>
                <w:b/>
                <w:color w:val="000000"/>
                <w:szCs w:val="18"/>
              </w:rPr>
              <w:t>ресурстар</w:t>
            </w:r>
            <w:r w:rsidRPr="001403EE">
              <w:rPr>
                <w:rFonts w:ascii="Times New Roman" w:hAnsi="Times New Roman"/>
                <w:b/>
                <w:color w:val="000000"/>
                <w:szCs w:val="18"/>
                <w:lang w:val="kk-KZ"/>
              </w:rPr>
              <w:t>ды</w:t>
            </w:r>
            <w:r w:rsidRPr="001403EE">
              <w:rPr>
                <w:rFonts w:ascii="Times New Roman" w:hAnsi="Times New Roman"/>
                <w:b/>
                <w:color w:val="000000"/>
                <w:szCs w:val="18"/>
              </w:rPr>
              <w:t xml:space="preserve"> контрол</w:t>
            </w:r>
            <w:r w:rsidRPr="001403EE">
              <w:rPr>
                <w:rFonts w:ascii="Times New Roman" w:hAnsi="Times New Roman"/>
                <w:b/>
                <w:color w:val="000000"/>
                <w:szCs w:val="18"/>
                <w:lang w:val="kk-KZ"/>
              </w:rPr>
              <w:t>доо</w:t>
            </w:r>
          </w:p>
        </w:tc>
        <w:tc>
          <w:tcPr>
            <w:tcW w:w="600" w:type="pct"/>
          </w:tcPr>
          <w:p w:rsidR="00DF27EC" w:rsidRPr="001403EE" w:rsidRDefault="00601314">
            <w:pPr>
              <w:pStyle w:val="IASBTableArial"/>
              <w:rPr>
                <w:rFonts w:ascii="Times New Roman" w:hAnsi="Times New Roman"/>
              </w:rPr>
            </w:pPr>
            <w:r w:rsidRPr="001403EE">
              <w:rPr>
                <w:rFonts w:ascii="Times New Roman" w:hAnsi="Times New Roman"/>
                <w:color w:val="000000"/>
                <w:szCs w:val="18"/>
              </w:rPr>
              <w:t xml:space="preserve">Азыркы учурда болгон экономикалык ресурсту пайдалануу ыкмасын аныктоо жана ал алып келе </w:t>
            </w:r>
            <w:r w:rsidRPr="001403EE">
              <w:rPr>
                <w:rFonts w:ascii="Times New Roman" w:hAnsi="Times New Roman"/>
                <w:color w:val="000000"/>
                <w:szCs w:val="18"/>
                <w:lang w:val="kk-KZ"/>
              </w:rPr>
              <w:t>тур</w:t>
            </w:r>
            <w:r w:rsidRPr="001403EE">
              <w:rPr>
                <w:rFonts w:ascii="Times New Roman" w:hAnsi="Times New Roman"/>
                <w:color w:val="000000"/>
                <w:szCs w:val="18"/>
              </w:rPr>
              <w:t xml:space="preserve">ган экономикалык пайданы алуу </w:t>
            </w:r>
            <w:r w:rsidRPr="001403EE">
              <w:rPr>
                <w:rFonts w:ascii="Times New Roman" w:hAnsi="Times New Roman"/>
                <w:color w:val="000000"/>
                <w:szCs w:val="18"/>
                <w:lang w:val="kk-KZ"/>
              </w:rPr>
              <w:t>кудурети.</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CF.4.20</w:t>
            </w:r>
          </w:p>
        </w:tc>
      </w:tr>
      <w:tr w:rsidR="00DF27EC" w:rsidRPr="001403EE">
        <w:tc>
          <w:tcPr>
            <w:tcW w:w="250" w:type="pct"/>
          </w:tcPr>
          <w:p w:rsidR="00DF27EC" w:rsidRPr="001403EE" w:rsidRDefault="00601314">
            <w:pPr>
              <w:pStyle w:val="IASBTableArial"/>
              <w:rPr>
                <w:rFonts w:ascii="Times New Roman" w:hAnsi="Times New Roman"/>
              </w:rPr>
            </w:pPr>
            <w:r w:rsidRPr="001403EE">
              <w:rPr>
                <w:rFonts w:ascii="Times New Roman" w:hAnsi="Times New Roman"/>
                <w:b/>
                <w:bCs/>
                <w:color w:val="000000"/>
                <w:szCs w:val="18"/>
              </w:rPr>
              <w:t>таанууну токтотуу</w:t>
            </w:r>
          </w:p>
        </w:tc>
        <w:tc>
          <w:tcPr>
            <w:tcW w:w="600" w:type="pct"/>
          </w:tcPr>
          <w:p w:rsidR="00DF27EC" w:rsidRPr="001403EE" w:rsidRDefault="00601314" w:rsidP="00601314">
            <w:pPr>
              <w:pStyle w:val="IASBTableArial"/>
              <w:rPr>
                <w:rFonts w:ascii="Times New Roman" w:hAnsi="Times New Roman"/>
              </w:rPr>
            </w:pPr>
            <w:r w:rsidRPr="001403EE">
              <w:rPr>
                <w:rFonts w:ascii="Times New Roman" w:hAnsi="Times New Roman"/>
                <w:color w:val="000000"/>
                <w:szCs w:val="18"/>
                <w:lang w:val="kk-KZ"/>
              </w:rPr>
              <w:t>Т</w:t>
            </w:r>
            <w:r w:rsidRPr="001403EE">
              <w:rPr>
                <w:rFonts w:ascii="Times New Roman" w:hAnsi="Times New Roman"/>
                <w:color w:val="000000"/>
                <w:szCs w:val="18"/>
              </w:rPr>
              <w:t>аанылган активдин бардыгын же бөлүгүн, же милдеттенмени</w:t>
            </w:r>
            <w:r w:rsidRPr="001403EE">
              <w:rPr>
                <w:rFonts w:ascii="Times New Roman" w:hAnsi="Times New Roman"/>
                <w:color w:val="000000"/>
                <w:szCs w:val="18"/>
                <w:lang w:val="kk-KZ"/>
              </w:rPr>
              <w:t xml:space="preserve"> </w:t>
            </w:r>
            <w:r w:rsidRPr="001403EE">
              <w:rPr>
                <w:rFonts w:ascii="Times New Roman" w:hAnsi="Times New Roman"/>
                <w:color w:val="000000"/>
                <w:szCs w:val="18"/>
              </w:rPr>
              <w:t>же анын бөлүгүн ишкананын финансылык абалы жөнүндө</w:t>
            </w:r>
            <w:r w:rsidRPr="001403EE">
              <w:rPr>
                <w:rFonts w:ascii="Times New Roman" w:hAnsi="Times New Roman"/>
                <w:color w:val="000000"/>
                <w:szCs w:val="18"/>
                <w:lang w:val="kk-KZ"/>
              </w:rPr>
              <w:t xml:space="preserve"> </w:t>
            </w:r>
            <w:r w:rsidRPr="001403EE">
              <w:rPr>
                <w:rFonts w:ascii="Times New Roman" w:hAnsi="Times New Roman"/>
                <w:color w:val="000000"/>
                <w:szCs w:val="18"/>
              </w:rPr>
              <w:t>отчёттон алып салуу.</w:t>
            </w:r>
            <w:r w:rsidR="00DC5B9E" w:rsidRPr="001403EE">
              <w:rPr>
                <w:rFonts w:ascii="Times New Roman" w:hAnsi="Times New Roman"/>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CF.5.26</w:t>
            </w:r>
          </w:p>
        </w:tc>
      </w:tr>
      <w:tr w:rsidR="00DF27EC" w:rsidRPr="001403EE">
        <w:tc>
          <w:tcPr>
            <w:tcW w:w="250" w:type="pct"/>
          </w:tcPr>
          <w:p w:rsidR="00DF27EC" w:rsidRPr="001403EE" w:rsidRDefault="00601314">
            <w:pPr>
              <w:pStyle w:val="IASBTableArial"/>
              <w:rPr>
                <w:rFonts w:ascii="Times New Roman" w:hAnsi="Times New Roman"/>
              </w:rPr>
            </w:pPr>
            <w:r w:rsidRPr="001403EE">
              <w:rPr>
                <w:rFonts w:ascii="Times New Roman" w:hAnsi="Times New Roman"/>
                <w:b/>
                <w:bCs/>
                <w:color w:val="000000"/>
                <w:szCs w:val="18"/>
              </w:rPr>
              <w:t>экономикалык ресурс</w:t>
            </w:r>
          </w:p>
        </w:tc>
        <w:tc>
          <w:tcPr>
            <w:tcW w:w="600" w:type="pct"/>
          </w:tcPr>
          <w:p w:rsidR="00DF27EC" w:rsidRPr="001403EE" w:rsidRDefault="00601314" w:rsidP="00601314">
            <w:pPr>
              <w:pStyle w:val="IASBTableArial"/>
              <w:rPr>
                <w:rFonts w:ascii="Times New Roman" w:hAnsi="Times New Roman"/>
                <w:lang w:val="ru-RU"/>
              </w:rPr>
            </w:pPr>
            <w:r w:rsidRPr="001403EE">
              <w:rPr>
                <w:rFonts w:ascii="Times New Roman" w:hAnsi="Times New Roman"/>
                <w:color w:val="000000"/>
                <w:szCs w:val="18"/>
                <w:lang w:val="ru-RU"/>
              </w:rPr>
              <w:t>Экономикалык пайданы түзүү потенциалына ээ болгон укук.</w:t>
            </w:r>
            <w:r w:rsidR="00DC5B9E" w:rsidRPr="001403EE">
              <w:rPr>
                <w:rFonts w:ascii="Times New Roman" w:hAnsi="Times New Roman"/>
                <w:lang w:val="ru-RU"/>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CF.4.4</w:t>
            </w:r>
          </w:p>
        </w:tc>
      </w:tr>
      <w:tr w:rsidR="00DF27EC" w:rsidRPr="001403EE">
        <w:tc>
          <w:tcPr>
            <w:tcW w:w="250" w:type="pct"/>
          </w:tcPr>
          <w:p w:rsidR="00DF27EC" w:rsidRPr="001403EE" w:rsidRDefault="00601314">
            <w:pPr>
              <w:pStyle w:val="IASBTableArial"/>
              <w:rPr>
                <w:rFonts w:ascii="Times New Roman" w:hAnsi="Times New Roman"/>
              </w:rPr>
            </w:pPr>
            <w:r w:rsidRPr="001403EE">
              <w:rPr>
                <w:rFonts w:ascii="Times New Roman" w:hAnsi="Times New Roman"/>
                <w:b/>
                <w:bCs/>
                <w:color w:val="000000"/>
                <w:szCs w:val="18"/>
                <w:lang w:val="kk-KZ"/>
              </w:rPr>
              <w:t>м</w:t>
            </w:r>
            <w:r w:rsidRPr="001403EE">
              <w:rPr>
                <w:rFonts w:ascii="Times New Roman" w:hAnsi="Times New Roman"/>
                <w:b/>
                <w:bCs/>
                <w:color w:val="000000"/>
                <w:szCs w:val="18"/>
              </w:rPr>
              <w:t>аалыматтын пайдалуулугун жогорулатуучу сапатт</w:t>
            </w:r>
            <w:r w:rsidRPr="001403EE">
              <w:rPr>
                <w:rFonts w:ascii="Times New Roman" w:hAnsi="Times New Roman"/>
                <w:b/>
                <w:bCs/>
                <w:color w:val="000000"/>
                <w:szCs w:val="18"/>
                <w:lang w:val="kk-KZ"/>
              </w:rPr>
              <w:t xml:space="preserve">ык </w:t>
            </w:r>
            <w:r w:rsidRPr="001403EE">
              <w:rPr>
                <w:rFonts w:ascii="Times New Roman" w:hAnsi="Times New Roman"/>
                <w:b/>
                <w:bCs/>
                <w:color w:val="000000"/>
                <w:szCs w:val="18"/>
              </w:rPr>
              <w:t>мүнөздөмө</w:t>
            </w:r>
            <w:r w:rsidRPr="001403EE">
              <w:rPr>
                <w:rFonts w:ascii="Times New Roman" w:hAnsi="Times New Roman"/>
                <w:b/>
                <w:bCs/>
                <w:color w:val="000000"/>
                <w:szCs w:val="18"/>
                <w:lang w:val="ky-KG"/>
              </w:rPr>
              <w:t>лөр</w:t>
            </w:r>
          </w:p>
        </w:tc>
        <w:tc>
          <w:tcPr>
            <w:tcW w:w="600" w:type="pct"/>
          </w:tcPr>
          <w:p w:rsidR="00DF27EC" w:rsidRPr="001403EE" w:rsidRDefault="00601314" w:rsidP="00601314">
            <w:pPr>
              <w:pStyle w:val="IASBTableArial"/>
              <w:rPr>
                <w:rFonts w:ascii="Times New Roman" w:hAnsi="Times New Roman"/>
                <w:lang w:val="ky-KG"/>
              </w:rPr>
            </w:pPr>
            <w:r w:rsidRPr="001403EE">
              <w:rPr>
                <w:rFonts w:ascii="Times New Roman" w:hAnsi="Times New Roman"/>
                <w:color w:val="000000"/>
                <w:szCs w:val="18"/>
                <w:lang w:val="ky-KG"/>
              </w:rPr>
              <w:t>Пайдалуу маалыматты андан да пайдалуу кылган сапаттык мүнөзд</w:t>
            </w:r>
            <w:r w:rsidRPr="001403EE">
              <w:rPr>
                <w:rFonts w:ascii="Times New Roman" w:hAnsi="Times New Roman"/>
                <w:color w:val="000000"/>
                <w:szCs w:val="18"/>
                <w:lang w:val="kk-KZ"/>
              </w:rPr>
              <w:t>ө</w:t>
            </w:r>
            <w:r w:rsidRPr="001403EE">
              <w:rPr>
                <w:rFonts w:ascii="Times New Roman" w:hAnsi="Times New Roman"/>
                <w:color w:val="000000"/>
                <w:szCs w:val="18"/>
                <w:lang w:val="ky-KG"/>
              </w:rPr>
              <w:t>мө. Маалыматтын пайда</w:t>
            </w:r>
            <w:r w:rsidRPr="001403EE">
              <w:rPr>
                <w:rFonts w:ascii="Times New Roman" w:hAnsi="Times New Roman"/>
                <w:color w:val="000000"/>
                <w:szCs w:val="18"/>
                <w:lang w:val="kk-KZ"/>
              </w:rPr>
              <w:t xml:space="preserve">луулугун жогорулатуучу </w:t>
            </w:r>
            <w:r w:rsidRPr="001403EE">
              <w:rPr>
                <w:rFonts w:ascii="Times New Roman" w:hAnsi="Times New Roman"/>
                <w:color w:val="000000"/>
                <w:szCs w:val="18"/>
                <w:lang w:val="ky-KG"/>
              </w:rPr>
              <w:t>сапаттык мүнөздөмө болуп салыштырмалуулук, текшерил</w:t>
            </w:r>
            <w:r w:rsidRPr="001403EE">
              <w:rPr>
                <w:rFonts w:ascii="Times New Roman" w:hAnsi="Times New Roman"/>
                <w:color w:val="000000"/>
                <w:szCs w:val="18"/>
                <w:lang w:val="kk-KZ"/>
              </w:rPr>
              <w:t>иши</w:t>
            </w:r>
            <w:r w:rsidRPr="001403EE">
              <w:rPr>
                <w:rFonts w:ascii="Times New Roman" w:hAnsi="Times New Roman"/>
                <w:color w:val="000000"/>
                <w:szCs w:val="18"/>
                <w:lang w:val="ky-KG"/>
              </w:rPr>
              <w:t>, өз убагында болушу жана түшүнүктүүлүк саналат.</w:t>
            </w:r>
            <w:r w:rsidR="00DC5B9E" w:rsidRPr="001403EE">
              <w:rPr>
                <w:rFonts w:ascii="Times New Roman" w:hAnsi="Times New Roman"/>
                <w:lang w:val="ky-KG"/>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CF.2.4, CF.2.23</w:t>
            </w:r>
          </w:p>
        </w:tc>
      </w:tr>
      <w:tr w:rsidR="00DF27EC" w:rsidRPr="001403EE">
        <w:tc>
          <w:tcPr>
            <w:tcW w:w="250" w:type="pct"/>
          </w:tcPr>
          <w:p w:rsidR="00DF27EC" w:rsidRPr="001403EE" w:rsidRDefault="00601314">
            <w:pPr>
              <w:pStyle w:val="IASBTableArial"/>
              <w:rPr>
                <w:rFonts w:ascii="Times New Roman" w:hAnsi="Times New Roman"/>
              </w:rPr>
            </w:pPr>
            <w:r w:rsidRPr="001403EE">
              <w:rPr>
                <w:rFonts w:ascii="Times New Roman" w:hAnsi="Times New Roman"/>
                <w:b/>
                <w:bCs/>
                <w:color w:val="000000"/>
                <w:szCs w:val="18"/>
              </w:rPr>
              <w:t>өздүк капитал</w:t>
            </w:r>
          </w:p>
        </w:tc>
        <w:tc>
          <w:tcPr>
            <w:tcW w:w="600" w:type="pct"/>
          </w:tcPr>
          <w:p w:rsidR="00DF27EC" w:rsidRPr="001403EE" w:rsidRDefault="00601314">
            <w:pPr>
              <w:pStyle w:val="IASBTableArial"/>
              <w:rPr>
                <w:rFonts w:ascii="Times New Roman" w:hAnsi="Times New Roman"/>
              </w:rPr>
            </w:pPr>
            <w:r w:rsidRPr="001403EE">
              <w:rPr>
                <w:rFonts w:ascii="Times New Roman" w:hAnsi="Times New Roman"/>
                <w:bCs/>
                <w:iCs/>
                <w:color w:val="000000"/>
                <w:sz w:val="20"/>
                <w:lang w:eastAsia="ru-RU"/>
              </w:rPr>
              <w:t xml:space="preserve">Ишкананын бардык милдеттенмелерин </w:t>
            </w:r>
            <w:r w:rsidRPr="001403EE">
              <w:rPr>
                <w:rFonts w:ascii="Times New Roman" w:hAnsi="Times New Roman"/>
                <w:bCs/>
                <w:iCs/>
                <w:color w:val="000000"/>
                <w:sz w:val="20"/>
                <w:lang w:val="kk-KZ" w:eastAsia="ru-RU"/>
              </w:rPr>
              <w:t xml:space="preserve">алып </w:t>
            </w:r>
            <w:r w:rsidRPr="001403EE">
              <w:rPr>
                <w:rFonts w:ascii="Times New Roman" w:hAnsi="Times New Roman"/>
                <w:bCs/>
                <w:iCs/>
                <w:color w:val="000000"/>
                <w:sz w:val="20"/>
                <w:lang w:eastAsia="ru-RU"/>
              </w:rPr>
              <w:t>салгандан кийин анын активдериндеги кал</w:t>
            </w:r>
            <w:r w:rsidRPr="001403EE">
              <w:rPr>
                <w:rFonts w:ascii="Times New Roman" w:hAnsi="Times New Roman"/>
                <w:bCs/>
                <w:iCs/>
                <w:color w:val="000000"/>
                <w:sz w:val="20"/>
                <w:lang w:val="kk-KZ" w:eastAsia="ru-RU"/>
              </w:rPr>
              <w:t>ган</w:t>
            </w:r>
            <w:r w:rsidRPr="001403EE">
              <w:rPr>
                <w:rFonts w:ascii="Times New Roman" w:hAnsi="Times New Roman"/>
                <w:bCs/>
                <w:iCs/>
                <w:color w:val="000000"/>
                <w:sz w:val="20"/>
                <w:lang w:eastAsia="ru-RU"/>
              </w:rPr>
              <w:t xml:space="preserve"> үлүш</w:t>
            </w:r>
            <w:r w:rsidR="00DC5B9E" w:rsidRPr="001403EE">
              <w:rPr>
                <w:rFonts w:ascii="Times New Roman" w:hAnsi="Times New Roman"/>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CF.4.63</w:t>
            </w:r>
          </w:p>
        </w:tc>
      </w:tr>
      <w:tr w:rsidR="00DF27EC" w:rsidRPr="001403EE">
        <w:tc>
          <w:tcPr>
            <w:tcW w:w="250" w:type="pct"/>
          </w:tcPr>
          <w:p w:rsidR="00DF27EC" w:rsidRPr="001403EE" w:rsidRDefault="00601314">
            <w:pPr>
              <w:pStyle w:val="IASBTableArial"/>
              <w:rPr>
                <w:rFonts w:ascii="Times New Roman" w:hAnsi="Times New Roman"/>
                <w:lang w:val="ru-RU"/>
              </w:rPr>
            </w:pPr>
            <w:r w:rsidRPr="001403EE">
              <w:rPr>
                <w:rFonts w:ascii="Times New Roman" w:hAnsi="Times New Roman"/>
                <w:b/>
                <w:bCs/>
                <w:color w:val="000000"/>
                <w:szCs w:val="18"/>
                <w:lang w:val="ru-RU"/>
              </w:rPr>
              <w:t>ишкананын өздүк капиталына карата талап</w:t>
            </w:r>
          </w:p>
        </w:tc>
        <w:tc>
          <w:tcPr>
            <w:tcW w:w="600" w:type="pct"/>
          </w:tcPr>
          <w:p w:rsidR="00DF27EC" w:rsidRPr="001403EE" w:rsidRDefault="00601314" w:rsidP="00601314">
            <w:pPr>
              <w:pStyle w:val="IASBTableArial"/>
              <w:rPr>
                <w:rFonts w:ascii="Times New Roman" w:hAnsi="Times New Roman"/>
                <w:lang w:val="ru-RU"/>
              </w:rPr>
            </w:pPr>
            <w:r w:rsidRPr="001403EE">
              <w:rPr>
                <w:rFonts w:ascii="Times New Roman" w:hAnsi="Times New Roman"/>
                <w:color w:val="000000"/>
                <w:szCs w:val="18"/>
                <w:lang w:val="ru-RU"/>
              </w:rPr>
              <w:t>Ишкананын бардык милдеттенмелерин алып салгандан кийин анын активиндеги калдык үлүшкө карата талап кылуу укугу.</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CF.4.64</w:t>
            </w:r>
          </w:p>
        </w:tc>
      </w:tr>
      <w:tr w:rsidR="00DF27EC" w:rsidRPr="001403EE">
        <w:tc>
          <w:tcPr>
            <w:tcW w:w="250" w:type="pct"/>
          </w:tcPr>
          <w:p w:rsidR="00DF27EC" w:rsidRPr="001403EE" w:rsidRDefault="00601314">
            <w:pPr>
              <w:pStyle w:val="IASBTableArial"/>
              <w:rPr>
                <w:rFonts w:ascii="Times New Roman" w:hAnsi="Times New Roman"/>
              </w:rPr>
            </w:pPr>
            <w:r w:rsidRPr="001403EE">
              <w:rPr>
                <w:rFonts w:ascii="Times New Roman" w:hAnsi="Times New Roman"/>
                <w:b/>
                <w:bCs/>
                <w:color w:val="000000"/>
                <w:szCs w:val="18"/>
              </w:rPr>
              <w:t>аткар</w:t>
            </w:r>
            <w:r w:rsidRPr="001403EE">
              <w:rPr>
                <w:rFonts w:ascii="Times New Roman" w:hAnsi="Times New Roman"/>
                <w:b/>
                <w:bCs/>
                <w:color w:val="000000"/>
                <w:szCs w:val="18"/>
                <w:lang w:val="kk-KZ"/>
              </w:rPr>
              <w:t>ыла турган</w:t>
            </w:r>
            <w:r w:rsidRPr="001403EE">
              <w:rPr>
                <w:rFonts w:ascii="Times New Roman" w:hAnsi="Times New Roman"/>
                <w:b/>
                <w:bCs/>
                <w:color w:val="000000"/>
                <w:szCs w:val="18"/>
              </w:rPr>
              <w:t xml:space="preserve"> келишим</w:t>
            </w:r>
          </w:p>
        </w:tc>
        <w:tc>
          <w:tcPr>
            <w:tcW w:w="600" w:type="pct"/>
          </w:tcPr>
          <w:p w:rsidR="00DF27EC" w:rsidRPr="001403EE" w:rsidRDefault="00601314" w:rsidP="00601314">
            <w:pPr>
              <w:pStyle w:val="IASBTableArial"/>
              <w:rPr>
                <w:rFonts w:ascii="Times New Roman" w:hAnsi="Times New Roman"/>
              </w:rPr>
            </w:pPr>
            <w:r w:rsidRPr="001403EE">
              <w:rPr>
                <w:rFonts w:ascii="Times New Roman" w:hAnsi="Times New Roman"/>
                <w:color w:val="000000"/>
                <w:szCs w:val="18"/>
              </w:rPr>
              <w:t>Бирдей</w:t>
            </w:r>
            <w:r w:rsidRPr="001403EE">
              <w:rPr>
                <w:rFonts w:ascii="Times New Roman" w:hAnsi="Times New Roman"/>
                <w:color w:val="000000"/>
                <w:szCs w:val="18"/>
                <w:lang w:val="kk-KZ"/>
              </w:rPr>
              <w:t xml:space="preserve"> деңгээлде </w:t>
            </w:r>
            <w:r w:rsidRPr="001403EE">
              <w:rPr>
                <w:rFonts w:ascii="Times New Roman" w:hAnsi="Times New Roman"/>
                <w:color w:val="000000"/>
                <w:szCs w:val="18"/>
              </w:rPr>
              <w:t>аткарылбаган болуп саналган келишим же келишимдин бөлүгү: бир да тарап өз милдеттеринин бирин да аткарган жок</w:t>
            </w:r>
            <w:r w:rsidRPr="001403EE">
              <w:rPr>
                <w:rFonts w:ascii="Times New Roman" w:hAnsi="Times New Roman"/>
                <w:color w:val="000000"/>
                <w:szCs w:val="18"/>
                <w:lang w:val="kk-KZ"/>
              </w:rPr>
              <w:t xml:space="preserve"> </w:t>
            </w:r>
            <w:r w:rsidRPr="001403EE">
              <w:rPr>
                <w:rFonts w:ascii="Times New Roman" w:hAnsi="Times New Roman"/>
                <w:color w:val="000000"/>
                <w:szCs w:val="18"/>
              </w:rPr>
              <w:t>же эки тарап теӊ өз милдеттерин</w:t>
            </w:r>
            <w:r w:rsidRPr="001403EE">
              <w:rPr>
                <w:rFonts w:ascii="Times New Roman" w:hAnsi="Times New Roman"/>
                <w:color w:val="000000"/>
                <w:szCs w:val="18"/>
                <w:lang w:val="kk-KZ"/>
              </w:rPr>
              <w:t xml:space="preserve"> </w:t>
            </w:r>
            <w:r w:rsidRPr="001403EE">
              <w:rPr>
                <w:rFonts w:ascii="Times New Roman" w:hAnsi="Times New Roman"/>
                <w:color w:val="000000"/>
                <w:szCs w:val="18"/>
              </w:rPr>
              <w:t>бирдей</w:t>
            </w:r>
            <w:r w:rsidRPr="001403EE">
              <w:rPr>
                <w:rFonts w:ascii="Times New Roman" w:hAnsi="Times New Roman"/>
                <w:color w:val="000000"/>
                <w:szCs w:val="18"/>
                <w:lang w:val="kk-KZ"/>
              </w:rPr>
              <w:t xml:space="preserve"> деңгээлде </w:t>
            </w:r>
            <w:r w:rsidRPr="001403EE">
              <w:rPr>
                <w:rFonts w:ascii="Times New Roman" w:hAnsi="Times New Roman"/>
                <w:color w:val="000000"/>
                <w:szCs w:val="18"/>
              </w:rPr>
              <w:t>жарым жартылай аткар</w:t>
            </w:r>
            <w:r w:rsidRPr="001403EE">
              <w:rPr>
                <w:rFonts w:ascii="Times New Roman" w:hAnsi="Times New Roman"/>
                <w:color w:val="000000"/>
                <w:szCs w:val="18"/>
                <w:lang w:val="ky-KG"/>
              </w:rPr>
              <w:t>г</w:t>
            </w:r>
            <w:r w:rsidRPr="001403EE">
              <w:rPr>
                <w:rFonts w:ascii="Times New Roman" w:hAnsi="Times New Roman"/>
                <w:color w:val="000000"/>
                <w:szCs w:val="18"/>
              </w:rPr>
              <w:t>ан.</w:t>
            </w:r>
            <w:r w:rsidR="00DC5B9E" w:rsidRPr="001403EE">
              <w:rPr>
                <w:rFonts w:ascii="Times New Roman" w:hAnsi="Times New Roman"/>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CF.4.56</w:t>
            </w:r>
          </w:p>
        </w:tc>
      </w:tr>
      <w:tr w:rsidR="00DF27EC" w:rsidRPr="001403EE">
        <w:tc>
          <w:tcPr>
            <w:tcW w:w="250" w:type="pct"/>
          </w:tcPr>
          <w:p w:rsidR="00DF27EC" w:rsidRPr="001403EE" w:rsidRDefault="00601314">
            <w:pPr>
              <w:pStyle w:val="IASBTableArial"/>
              <w:rPr>
                <w:rFonts w:ascii="Times New Roman" w:hAnsi="Times New Roman"/>
              </w:rPr>
            </w:pPr>
            <w:r w:rsidRPr="001403EE">
              <w:rPr>
                <w:rFonts w:ascii="Times New Roman" w:hAnsi="Times New Roman"/>
                <w:b/>
                <w:bCs/>
                <w:color w:val="000000"/>
                <w:szCs w:val="18"/>
              </w:rPr>
              <w:t>болуунун айкын эместиги</w:t>
            </w:r>
          </w:p>
        </w:tc>
        <w:tc>
          <w:tcPr>
            <w:tcW w:w="600" w:type="pct"/>
          </w:tcPr>
          <w:p w:rsidR="00601314" w:rsidRPr="001403EE" w:rsidRDefault="00601314" w:rsidP="00601314">
            <w:pPr>
              <w:rPr>
                <w:color w:val="000000"/>
                <w:sz w:val="18"/>
                <w:szCs w:val="18"/>
                <w:lang w:val="ru-RU"/>
              </w:rPr>
            </w:pPr>
          </w:p>
          <w:p w:rsidR="00601314" w:rsidRPr="001403EE" w:rsidRDefault="00601314" w:rsidP="00601314">
            <w:pPr>
              <w:rPr>
                <w:lang w:val="ru-RU"/>
              </w:rPr>
            </w:pPr>
            <w:r w:rsidRPr="001403EE">
              <w:rPr>
                <w:color w:val="000000"/>
                <w:sz w:val="18"/>
                <w:szCs w:val="18"/>
                <w:lang w:val="ru-RU"/>
              </w:rPr>
              <w:t xml:space="preserve">Активдин же милдеттенменин болушуна карата айкын эместик. </w:t>
            </w:r>
          </w:p>
          <w:p w:rsidR="00DF27EC" w:rsidRPr="001403EE" w:rsidRDefault="00DF27EC">
            <w:pPr>
              <w:pStyle w:val="IASBTableArial"/>
              <w:rPr>
                <w:rFonts w:ascii="Times New Roman" w:hAnsi="Times New Roman"/>
                <w:lang w:val="ru-RU"/>
              </w:rPr>
            </w:pP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CF.4.13, CF.4.35</w:t>
            </w:r>
          </w:p>
        </w:tc>
      </w:tr>
      <w:tr w:rsidR="00DF27EC" w:rsidRPr="001403EE">
        <w:tc>
          <w:tcPr>
            <w:tcW w:w="250" w:type="pct"/>
          </w:tcPr>
          <w:p w:rsidR="00DF27EC" w:rsidRPr="001403EE" w:rsidRDefault="00601314">
            <w:pPr>
              <w:pStyle w:val="IASBTableArial"/>
              <w:rPr>
                <w:rFonts w:ascii="Times New Roman" w:hAnsi="Times New Roman"/>
              </w:rPr>
            </w:pPr>
            <w:r w:rsidRPr="001403EE">
              <w:rPr>
                <w:rFonts w:ascii="Times New Roman" w:hAnsi="Times New Roman"/>
                <w:b/>
                <w:bCs/>
                <w:color w:val="000000"/>
                <w:szCs w:val="18"/>
              </w:rPr>
              <w:t>чыгашалар</w:t>
            </w:r>
          </w:p>
        </w:tc>
        <w:tc>
          <w:tcPr>
            <w:tcW w:w="600" w:type="pct"/>
          </w:tcPr>
          <w:p w:rsidR="00DF27EC" w:rsidRPr="001403EE" w:rsidRDefault="00601314">
            <w:pPr>
              <w:pStyle w:val="IASBTableArial"/>
              <w:rPr>
                <w:rFonts w:ascii="Times New Roman" w:hAnsi="Times New Roman"/>
              </w:rPr>
            </w:pPr>
            <w:r w:rsidRPr="001403EE">
              <w:rPr>
                <w:rFonts w:ascii="Times New Roman" w:hAnsi="Times New Roman"/>
                <w:color w:val="000000"/>
                <w:szCs w:val="18"/>
              </w:rPr>
              <w:t>Ишкананын өздүк капиталына карата талап укугунун ээлеринин пайдасына аны бөлүштүрүү менен байланышпаган өздүк капиталдын азайышына алып келген активдердин азайышы же милдеттенмелердин көбөйүшү</w:t>
            </w:r>
            <w:r w:rsidR="00DC5B9E" w:rsidRPr="001403EE">
              <w:rPr>
                <w:rFonts w:ascii="Times New Roman" w:hAnsi="Times New Roman"/>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CF.4.69</w:t>
            </w:r>
          </w:p>
        </w:tc>
      </w:tr>
      <w:tr w:rsidR="00DF27EC" w:rsidRPr="001403EE">
        <w:tc>
          <w:tcPr>
            <w:tcW w:w="250" w:type="pct"/>
          </w:tcPr>
          <w:p w:rsidR="00DF27EC" w:rsidRPr="001403EE" w:rsidRDefault="00601314">
            <w:pPr>
              <w:pStyle w:val="IASBTableArial"/>
              <w:rPr>
                <w:rFonts w:ascii="Times New Roman" w:hAnsi="Times New Roman"/>
              </w:rPr>
            </w:pPr>
            <w:r w:rsidRPr="001403EE">
              <w:rPr>
                <w:rFonts w:ascii="Times New Roman" w:hAnsi="Times New Roman"/>
                <w:b/>
                <w:bCs/>
                <w:color w:val="000000"/>
                <w:szCs w:val="18"/>
              </w:rPr>
              <w:t>негизги сапаттык мүнөздөмө</w:t>
            </w:r>
          </w:p>
        </w:tc>
        <w:tc>
          <w:tcPr>
            <w:tcW w:w="600" w:type="pct"/>
          </w:tcPr>
          <w:p w:rsidR="00DF27EC" w:rsidRPr="001403EE" w:rsidRDefault="00601314" w:rsidP="00601314">
            <w:pPr>
              <w:pStyle w:val="IASBTableArial"/>
              <w:rPr>
                <w:rFonts w:ascii="Times New Roman" w:hAnsi="Times New Roman"/>
              </w:rPr>
            </w:pPr>
            <w:r w:rsidRPr="001403EE">
              <w:rPr>
                <w:rFonts w:ascii="Times New Roman" w:hAnsi="Times New Roman"/>
                <w:color w:val="000000"/>
                <w:szCs w:val="18"/>
              </w:rPr>
              <w:t>Жалпы багыттагы финансылык отчётту негизги пайдалануучулар үчүн пайдалуу болууга финансылык маалымат ээ болушу керек болгон сапаттык мүнөздөмө. Негиз</w:t>
            </w:r>
            <w:r w:rsidRPr="001403EE">
              <w:rPr>
                <w:rFonts w:ascii="Times New Roman" w:hAnsi="Times New Roman"/>
                <w:color w:val="000000"/>
                <w:szCs w:val="18"/>
                <w:lang w:val="ky-KG"/>
              </w:rPr>
              <w:t>ги</w:t>
            </w:r>
            <w:r w:rsidRPr="001403EE">
              <w:rPr>
                <w:rFonts w:ascii="Times New Roman" w:hAnsi="Times New Roman"/>
                <w:color w:val="000000"/>
                <w:szCs w:val="18"/>
              </w:rPr>
              <w:t xml:space="preserve"> сапаттык мүнөздөмө болуп, </w:t>
            </w:r>
            <w:r w:rsidRPr="001403EE">
              <w:rPr>
                <w:rFonts w:ascii="Times New Roman" w:hAnsi="Times New Roman"/>
                <w:color w:val="000000"/>
                <w:szCs w:val="18"/>
                <w:lang w:val="kk-KZ"/>
              </w:rPr>
              <w:t xml:space="preserve">жөндүүлүк </w:t>
            </w:r>
            <w:r w:rsidRPr="001403EE">
              <w:rPr>
                <w:rFonts w:ascii="Times New Roman" w:hAnsi="Times New Roman"/>
                <w:color w:val="000000"/>
                <w:szCs w:val="18"/>
              </w:rPr>
              <w:t xml:space="preserve">жана туура </w:t>
            </w:r>
            <w:r w:rsidRPr="001403EE">
              <w:rPr>
                <w:rFonts w:ascii="Times New Roman" w:hAnsi="Times New Roman"/>
                <w:color w:val="000000"/>
                <w:szCs w:val="18"/>
                <w:lang w:val="kk-KZ"/>
              </w:rPr>
              <w:t xml:space="preserve">көрсөтүү </w:t>
            </w:r>
            <w:r w:rsidRPr="001403EE">
              <w:rPr>
                <w:rFonts w:ascii="Times New Roman" w:hAnsi="Times New Roman"/>
                <w:color w:val="000000"/>
                <w:szCs w:val="18"/>
              </w:rPr>
              <w:t>саналат.</w:t>
            </w:r>
            <w:r w:rsidR="00DC5B9E" w:rsidRPr="001403EE">
              <w:rPr>
                <w:rFonts w:ascii="Times New Roman" w:hAnsi="Times New Roman"/>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CF.2.4, CF.2.5</w:t>
            </w:r>
          </w:p>
        </w:tc>
      </w:tr>
      <w:tr w:rsidR="00DF27EC" w:rsidRPr="001403EE">
        <w:tc>
          <w:tcPr>
            <w:tcW w:w="250" w:type="pct"/>
          </w:tcPr>
          <w:p w:rsidR="00DF27EC" w:rsidRPr="001403EE" w:rsidRDefault="00601314">
            <w:pPr>
              <w:pStyle w:val="IASBTableArial"/>
              <w:rPr>
                <w:rFonts w:ascii="Times New Roman" w:hAnsi="Times New Roman"/>
              </w:rPr>
            </w:pPr>
            <w:r w:rsidRPr="001403EE">
              <w:rPr>
                <w:rFonts w:ascii="Times New Roman" w:hAnsi="Times New Roman"/>
                <w:b/>
                <w:bCs/>
                <w:color w:val="000000"/>
                <w:szCs w:val="18"/>
                <w:lang w:val="ru-RU"/>
              </w:rPr>
              <w:lastRenderedPageBreak/>
              <w:t>жалпы багыттагы финансылык отчет</w:t>
            </w:r>
          </w:p>
        </w:tc>
        <w:tc>
          <w:tcPr>
            <w:tcW w:w="600" w:type="pct"/>
          </w:tcPr>
          <w:p w:rsidR="00DF27EC" w:rsidRPr="001403EE" w:rsidRDefault="001403EE">
            <w:pPr>
              <w:pStyle w:val="IASBTableArial"/>
              <w:rPr>
                <w:rFonts w:ascii="Times New Roman" w:hAnsi="Times New Roman"/>
              </w:rPr>
            </w:pPr>
            <w:r w:rsidRPr="001403EE">
              <w:rPr>
                <w:rFonts w:ascii="Times New Roman" w:hAnsi="Times New Roman"/>
              </w:rPr>
              <w:t>Отчёт берүүчү ишкананын экономикалык ресурстары, ишканага талап укуктары жана экономикалык ресурстардын өзгөрүүлөрү жөнүндөгү финасылык маалыматты жана ошол ишканага ресурстарды берүү жөнүндөгү чечимди кабыл алууда негизги колдонуучулар үчүн пайдалуу болуп саналган талаптардын укугун билдирген отчёт.</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CF.1.2, CF.1.12</w:t>
            </w:r>
          </w:p>
        </w:tc>
      </w:tr>
      <w:tr w:rsidR="00DF27EC" w:rsidRPr="001403EE">
        <w:tc>
          <w:tcPr>
            <w:tcW w:w="250" w:type="pct"/>
          </w:tcPr>
          <w:p w:rsidR="00DF27EC" w:rsidRPr="001403EE" w:rsidRDefault="008A5A7A">
            <w:pPr>
              <w:pStyle w:val="IASBTableArial"/>
              <w:rPr>
                <w:rFonts w:ascii="Times New Roman" w:hAnsi="Times New Roman"/>
              </w:rPr>
            </w:pPr>
            <w:r w:rsidRPr="001403EE">
              <w:rPr>
                <w:rFonts w:ascii="Times New Roman" w:hAnsi="Times New Roman"/>
                <w:b/>
                <w:bCs/>
                <w:color w:val="000000"/>
                <w:szCs w:val="18"/>
                <w:lang w:val="ru-RU"/>
              </w:rPr>
              <w:t>жалпы багыттагы финансылык отчёттуулук</w:t>
            </w:r>
          </w:p>
        </w:tc>
        <w:tc>
          <w:tcPr>
            <w:tcW w:w="600" w:type="pct"/>
          </w:tcPr>
          <w:p w:rsidR="00DF27EC" w:rsidRPr="001403EE" w:rsidRDefault="008A5A7A">
            <w:pPr>
              <w:pStyle w:val="IASBTableArial"/>
              <w:rPr>
                <w:rFonts w:ascii="Times New Roman" w:hAnsi="Times New Roman"/>
              </w:rPr>
            </w:pPr>
            <w:r w:rsidRPr="001403EE">
              <w:rPr>
                <w:rFonts w:ascii="Times New Roman" w:hAnsi="Times New Roman"/>
                <w:color w:val="000000"/>
                <w:szCs w:val="18"/>
                <w:lang w:val="ru-RU"/>
              </w:rPr>
              <w:t>Отчёт</w:t>
            </w:r>
            <w:r w:rsidRPr="001403EE">
              <w:rPr>
                <w:rFonts w:ascii="Times New Roman" w:hAnsi="Times New Roman"/>
                <w:color w:val="000000"/>
                <w:szCs w:val="18"/>
              </w:rPr>
              <w:t xml:space="preserve"> </w:t>
            </w:r>
            <w:r w:rsidRPr="001403EE">
              <w:rPr>
                <w:rFonts w:ascii="Times New Roman" w:hAnsi="Times New Roman"/>
                <w:color w:val="000000"/>
                <w:szCs w:val="18"/>
                <w:lang w:val="ru-RU"/>
              </w:rPr>
              <w:t>берүүчү</w:t>
            </w:r>
            <w:r w:rsidRPr="001403EE">
              <w:rPr>
                <w:rFonts w:ascii="Times New Roman" w:hAnsi="Times New Roman"/>
                <w:color w:val="000000"/>
                <w:szCs w:val="18"/>
              </w:rPr>
              <w:t xml:space="preserve"> </w:t>
            </w:r>
            <w:r w:rsidRPr="001403EE">
              <w:rPr>
                <w:rFonts w:ascii="Times New Roman" w:hAnsi="Times New Roman"/>
                <w:color w:val="000000"/>
                <w:szCs w:val="18"/>
                <w:lang w:val="ru-RU"/>
              </w:rPr>
              <w:t>ишкананын</w:t>
            </w:r>
            <w:r w:rsidRPr="001403EE">
              <w:rPr>
                <w:rFonts w:ascii="Times New Roman" w:hAnsi="Times New Roman"/>
                <w:color w:val="000000"/>
                <w:szCs w:val="18"/>
              </w:rPr>
              <w:t xml:space="preserve"> </w:t>
            </w:r>
            <w:r w:rsidRPr="001403EE">
              <w:rPr>
                <w:rFonts w:ascii="Times New Roman" w:hAnsi="Times New Roman"/>
                <w:color w:val="000000"/>
                <w:szCs w:val="18"/>
                <w:lang w:val="ru-RU"/>
              </w:rPr>
              <w:t>активдери</w:t>
            </w:r>
            <w:r w:rsidRPr="001403EE">
              <w:rPr>
                <w:rFonts w:ascii="Times New Roman" w:hAnsi="Times New Roman"/>
                <w:color w:val="000000"/>
                <w:szCs w:val="18"/>
              </w:rPr>
              <w:t xml:space="preserve">, </w:t>
            </w:r>
            <w:r w:rsidRPr="001403EE">
              <w:rPr>
                <w:rFonts w:ascii="Times New Roman" w:hAnsi="Times New Roman"/>
                <w:color w:val="000000"/>
                <w:szCs w:val="18"/>
                <w:lang w:val="ru-RU"/>
              </w:rPr>
              <w:t>милдеттенмелери</w:t>
            </w:r>
            <w:r w:rsidRPr="001403EE">
              <w:rPr>
                <w:rFonts w:ascii="Times New Roman" w:hAnsi="Times New Roman"/>
                <w:color w:val="000000"/>
                <w:szCs w:val="18"/>
              </w:rPr>
              <w:t xml:space="preserve">, </w:t>
            </w:r>
            <w:r w:rsidRPr="001403EE">
              <w:rPr>
                <w:rFonts w:ascii="Times New Roman" w:hAnsi="Times New Roman"/>
                <w:color w:val="000000"/>
                <w:szCs w:val="18"/>
                <w:lang w:val="ru-RU"/>
              </w:rPr>
              <w:t>өздүк</w:t>
            </w:r>
            <w:r w:rsidRPr="001403EE">
              <w:rPr>
                <w:rFonts w:ascii="Times New Roman" w:hAnsi="Times New Roman"/>
                <w:color w:val="000000"/>
                <w:szCs w:val="18"/>
              </w:rPr>
              <w:t xml:space="preserve"> </w:t>
            </w:r>
            <w:r w:rsidRPr="001403EE">
              <w:rPr>
                <w:rFonts w:ascii="Times New Roman" w:hAnsi="Times New Roman"/>
                <w:color w:val="000000"/>
                <w:szCs w:val="18"/>
                <w:lang w:val="ru-RU"/>
              </w:rPr>
              <w:t>капиталы</w:t>
            </w:r>
            <w:r w:rsidRPr="001403EE">
              <w:rPr>
                <w:rFonts w:ascii="Times New Roman" w:hAnsi="Times New Roman"/>
                <w:color w:val="000000"/>
                <w:szCs w:val="18"/>
              </w:rPr>
              <w:t xml:space="preserve">, </w:t>
            </w:r>
            <w:r w:rsidRPr="001403EE">
              <w:rPr>
                <w:rFonts w:ascii="Times New Roman" w:hAnsi="Times New Roman"/>
                <w:color w:val="000000"/>
                <w:szCs w:val="18"/>
                <w:lang w:val="ru-RU"/>
              </w:rPr>
              <w:t>кирешелери</w:t>
            </w:r>
            <w:r w:rsidRPr="001403EE">
              <w:rPr>
                <w:rFonts w:ascii="Times New Roman" w:hAnsi="Times New Roman"/>
                <w:color w:val="000000"/>
                <w:szCs w:val="18"/>
              </w:rPr>
              <w:t xml:space="preserve"> </w:t>
            </w:r>
            <w:r w:rsidRPr="001403EE">
              <w:rPr>
                <w:rFonts w:ascii="Times New Roman" w:hAnsi="Times New Roman"/>
                <w:color w:val="000000"/>
                <w:szCs w:val="18"/>
                <w:lang w:val="ru-RU"/>
              </w:rPr>
              <w:t>жана</w:t>
            </w:r>
            <w:r w:rsidRPr="001403EE">
              <w:rPr>
                <w:rFonts w:ascii="Times New Roman" w:hAnsi="Times New Roman"/>
                <w:color w:val="000000"/>
                <w:szCs w:val="18"/>
              </w:rPr>
              <w:t xml:space="preserve"> </w:t>
            </w:r>
            <w:r w:rsidRPr="001403EE">
              <w:rPr>
                <w:rFonts w:ascii="Times New Roman" w:hAnsi="Times New Roman"/>
                <w:color w:val="000000"/>
                <w:szCs w:val="18"/>
                <w:lang w:val="ru-RU"/>
              </w:rPr>
              <w:t>чыгашалары</w:t>
            </w:r>
            <w:r w:rsidRPr="001403EE">
              <w:rPr>
                <w:rFonts w:ascii="Times New Roman" w:hAnsi="Times New Roman"/>
                <w:color w:val="000000"/>
                <w:szCs w:val="18"/>
              </w:rPr>
              <w:t xml:space="preserve"> </w:t>
            </w:r>
            <w:r w:rsidRPr="001403EE">
              <w:rPr>
                <w:rFonts w:ascii="Times New Roman" w:hAnsi="Times New Roman"/>
                <w:color w:val="000000"/>
                <w:szCs w:val="18"/>
                <w:lang w:val="ru-RU"/>
              </w:rPr>
              <w:t>жөнүндө</w:t>
            </w:r>
            <w:r w:rsidRPr="001403EE">
              <w:rPr>
                <w:rFonts w:ascii="Times New Roman" w:hAnsi="Times New Roman"/>
                <w:color w:val="000000"/>
                <w:szCs w:val="18"/>
              </w:rPr>
              <w:t xml:space="preserve"> </w:t>
            </w:r>
            <w:r w:rsidRPr="001403EE">
              <w:rPr>
                <w:rFonts w:ascii="Times New Roman" w:hAnsi="Times New Roman"/>
                <w:color w:val="000000"/>
                <w:szCs w:val="18"/>
                <w:lang w:val="ru-RU"/>
              </w:rPr>
              <w:t>маалымат</w:t>
            </w:r>
            <w:r w:rsidRPr="001403EE">
              <w:rPr>
                <w:rFonts w:ascii="Times New Roman" w:hAnsi="Times New Roman"/>
                <w:color w:val="000000"/>
                <w:szCs w:val="18"/>
              </w:rPr>
              <w:t xml:space="preserve"> </w:t>
            </w:r>
            <w:r w:rsidRPr="001403EE">
              <w:rPr>
                <w:rFonts w:ascii="Times New Roman" w:hAnsi="Times New Roman"/>
                <w:color w:val="000000"/>
                <w:szCs w:val="18"/>
                <w:lang w:val="ru-RU"/>
              </w:rPr>
              <w:t>берүүчү</w:t>
            </w:r>
            <w:r w:rsidRPr="001403EE">
              <w:rPr>
                <w:rFonts w:ascii="Times New Roman" w:hAnsi="Times New Roman"/>
                <w:color w:val="000000"/>
                <w:szCs w:val="18"/>
              </w:rPr>
              <w:t xml:space="preserve"> </w:t>
            </w:r>
            <w:r w:rsidRPr="001403EE">
              <w:rPr>
                <w:rFonts w:ascii="Times New Roman" w:hAnsi="Times New Roman"/>
                <w:color w:val="000000"/>
                <w:szCs w:val="18"/>
                <w:lang w:val="ru-RU"/>
              </w:rPr>
              <w:t>жалпы</w:t>
            </w:r>
            <w:r w:rsidRPr="001403EE">
              <w:rPr>
                <w:rFonts w:ascii="Times New Roman" w:hAnsi="Times New Roman"/>
                <w:color w:val="000000"/>
                <w:szCs w:val="18"/>
              </w:rPr>
              <w:t xml:space="preserve"> </w:t>
            </w:r>
            <w:r w:rsidRPr="001403EE">
              <w:rPr>
                <w:rFonts w:ascii="Times New Roman" w:hAnsi="Times New Roman"/>
                <w:color w:val="000000"/>
                <w:szCs w:val="18"/>
                <w:lang w:val="ru-RU"/>
              </w:rPr>
              <w:t>багыттагы</w:t>
            </w:r>
            <w:r w:rsidRPr="001403EE">
              <w:rPr>
                <w:rFonts w:ascii="Times New Roman" w:hAnsi="Times New Roman"/>
                <w:color w:val="000000"/>
                <w:szCs w:val="18"/>
              </w:rPr>
              <w:t xml:space="preserve"> </w:t>
            </w:r>
            <w:r w:rsidRPr="001403EE">
              <w:rPr>
                <w:rFonts w:ascii="Times New Roman" w:hAnsi="Times New Roman"/>
                <w:color w:val="000000"/>
                <w:szCs w:val="18"/>
                <w:lang w:val="ru-RU"/>
              </w:rPr>
              <w:t>финансылык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отчёттордун</w:t>
            </w:r>
            <w:r w:rsidRPr="001403EE">
              <w:rPr>
                <w:rFonts w:ascii="Times New Roman" w:hAnsi="Times New Roman"/>
                <w:color w:val="000000"/>
                <w:szCs w:val="18"/>
              </w:rPr>
              <w:t xml:space="preserve"> </w:t>
            </w:r>
            <w:r w:rsidRPr="001403EE">
              <w:rPr>
                <w:rFonts w:ascii="Times New Roman" w:hAnsi="Times New Roman"/>
                <w:color w:val="000000"/>
                <w:szCs w:val="18"/>
                <w:lang w:val="ru-RU"/>
              </w:rPr>
              <w:t>конкреттүү</w:t>
            </w:r>
            <w:r w:rsidRPr="001403EE">
              <w:rPr>
                <w:rFonts w:ascii="Times New Roman" w:hAnsi="Times New Roman"/>
                <w:color w:val="000000"/>
                <w:szCs w:val="18"/>
              </w:rPr>
              <w:t xml:space="preserve"> </w:t>
            </w:r>
            <w:r w:rsidRPr="001403EE">
              <w:rPr>
                <w:rFonts w:ascii="Times New Roman" w:hAnsi="Times New Roman"/>
                <w:color w:val="000000"/>
                <w:szCs w:val="18"/>
                <w:lang w:val="ru-RU"/>
              </w:rPr>
              <w:t>формасы</w:t>
            </w:r>
            <w:r w:rsidR="00DC5B9E" w:rsidRPr="001403EE">
              <w:rPr>
                <w:rFonts w:ascii="Times New Roman" w:hAnsi="Times New Roman"/>
              </w:rPr>
              <w:t>.</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CF.3.2</w:t>
            </w:r>
          </w:p>
        </w:tc>
      </w:tr>
      <w:tr w:rsidR="00DF27EC" w:rsidRPr="001403EE">
        <w:tc>
          <w:tcPr>
            <w:tcW w:w="250" w:type="pct"/>
          </w:tcPr>
          <w:p w:rsidR="00DF27EC" w:rsidRPr="001403EE" w:rsidRDefault="008A5A7A">
            <w:pPr>
              <w:pStyle w:val="IASBTableArial"/>
              <w:rPr>
                <w:rFonts w:ascii="Times New Roman" w:hAnsi="Times New Roman"/>
              </w:rPr>
            </w:pPr>
            <w:r w:rsidRPr="001403EE">
              <w:rPr>
                <w:rFonts w:ascii="Times New Roman" w:hAnsi="Times New Roman"/>
                <w:b/>
                <w:bCs/>
                <w:color w:val="000000"/>
                <w:szCs w:val="18"/>
                <w:lang w:val="ru-RU"/>
              </w:rPr>
              <w:t>киреше</w:t>
            </w:r>
          </w:p>
        </w:tc>
        <w:tc>
          <w:tcPr>
            <w:tcW w:w="600" w:type="pct"/>
          </w:tcPr>
          <w:p w:rsidR="00DF27EC" w:rsidRPr="001403EE" w:rsidRDefault="008A5A7A">
            <w:pPr>
              <w:pStyle w:val="IASBTableArial"/>
              <w:rPr>
                <w:rFonts w:ascii="Times New Roman" w:hAnsi="Times New Roman"/>
              </w:rPr>
            </w:pPr>
            <w:r w:rsidRPr="001403EE">
              <w:rPr>
                <w:rFonts w:ascii="Times New Roman" w:hAnsi="Times New Roman"/>
                <w:color w:val="000000"/>
                <w:szCs w:val="18"/>
                <w:lang w:val="ru-RU"/>
              </w:rPr>
              <w:t>Ишкананын</w:t>
            </w:r>
            <w:r w:rsidRPr="001403EE">
              <w:rPr>
                <w:rFonts w:ascii="Times New Roman" w:hAnsi="Times New Roman"/>
                <w:color w:val="000000"/>
                <w:szCs w:val="18"/>
              </w:rPr>
              <w:t xml:space="preserve"> </w:t>
            </w:r>
            <w:r w:rsidRPr="001403EE">
              <w:rPr>
                <w:rFonts w:ascii="Times New Roman" w:hAnsi="Times New Roman"/>
                <w:color w:val="000000"/>
                <w:szCs w:val="18"/>
                <w:lang w:val="ru-RU"/>
              </w:rPr>
              <w:t>өздүк</w:t>
            </w:r>
            <w:r w:rsidRPr="001403EE">
              <w:rPr>
                <w:rFonts w:ascii="Times New Roman" w:hAnsi="Times New Roman"/>
                <w:color w:val="000000"/>
                <w:szCs w:val="18"/>
              </w:rPr>
              <w:t xml:space="preserve"> </w:t>
            </w:r>
            <w:r w:rsidRPr="001403EE">
              <w:rPr>
                <w:rFonts w:ascii="Times New Roman" w:hAnsi="Times New Roman"/>
                <w:color w:val="000000"/>
                <w:szCs w:val="18"/>
                <w:lang w:val="ru-RU"/>
              </w:rPr>
              <w:t>капиталына</w:t>
            </w:r>
            <w:r w:rsidRPr="001403EE">
              <w:rPr>
                <w:rFonts w:ascii="Times New Roman" w:hAnsi="Times New Roman"/>
                <w:color w:val="000000"/>
                <w:szCs w:val="18"/>
              </w:rPr>
              <w:t xml:space="preserve"> </w:t>
            </w:r>
            <w:r w:rsidRPr="001403EE">
              <w:rPr>
                <w:rFonts w:ascii="Times New Roman" w:hAnsi="Times New Roman"/>
                <w:color w:val="000000"/>
                <w:szCs w:val="18"/>
                <w:lang w:val="ru-RU"/>
              </w:rPr>
              <w:t>карата</w:t>
            </w:r>
            <w:r w:rsidRPr="001403EE">
              <w:rPr>
                <w:rFonts w:ascii="Times New Roman" w:hAnsi="Times New Roman"/>
                <w:color w:val="000000"/>
                <w:szCs w:val="18"/>
              </w:rPr>
              <w:t xml:space="preserve"> </w:t>
            </w:r>
            <w:r w:rsidRPr="001403EE">
              <w:rPr>
                <w:rFonts w:ascii="Times New Roman" w:hAnsi="Times New Roman"/>
                <w:color w:val="000000"/>
                <w:szCs w:val="18"/>
                <w:lang w:val="ru-RU"/>
              </w:rPr>
              <w:t>талап</w:t>
            </w:r>
            <w:r w:rsidRPr="001403EE">
              <w:rPr>
                <w:rFonts w:ascii="Times New Roman" w:hAnsi="Times New Roman"/>
                <w:color w:val="000000"/>
                <w:szCs w:val="18"/>
              </w:rPr>
              <w:t xml:space="preserve"> </w:t>
            </w:r>
            <w:r w:rsidRPr="001403EE">
              <w:rPr>
                <w:rFonts w:ascii="Times New Roman" w:hAnsi="Times New Roman"/>
                <w:color w:val="000000"/>
                <w:szCs w:val="18"/>
                <w:lang w:val="ru-RU"/>
              </w:rPr>
              <w:t>укуктарынын</w:t>
            </w:r>
            <w:r w:rsidRPr="001403EE">
              <w:rPr>
                <w:rFonts w:ascii="Times New Roman" w:hAnsi="Times New Roman"/>
                <w:color w:val="000000"/>
                <w:szCs w:val="18"/>
              </w:rPr>
              <w:t xml:space="preserve"> </w:t>
            </w:r>
            <w:r w:rsidRPr="001403EE">
              <w:rPr>
                <w:rFonts w:ascii="Times New Roman" w:hAnsi="Times New Roman"/>
                <w:color w:val="000000"/>
                <w:szCs w:val="18"/>
                <w:lang w:val="ru-RU"/>
              </w:rPr>
              <w:t>ээлеринин</w:t>
            </w:r>
            <w:r w:rsidRPr="001403EE">
              <w:rPr>
                <w:rFonts w:ascii="Times New Roman" w:hAnsi="Times New Roman"/>
                <w:color w:val="000000"/>
                <w:szCs w:val="18"/>
              </w:rPr>
              <w:t xml:space="preserve"> </w:t>
            </w:r>
            <w:r w:rsidRPr="001403EE">
              <w:rPr>
                <w:rFonts w:ascii="Times New Roman" w:hAnsi="Times New Roman"/>
                <w:color w:val="000000"/>
                <w:szCs w:val="18"/>
                <w:lang w:val="ru-RU"/>
              </w:rPr>
              <w:t>төгүмдөрү</w:t>
            </w:r>
            <w:r w:rsidRPr="001403EE">
              <w:rPr>
                <w:rFonts w:ascii="Times New Roman" w:hAnsi="Times New Roman"/>
                <w:color w:val="000000"/>
                <w:szCs w:val="18"/>
              </w:rPr>
              <w:t xml:space="preserve"> </w:t>
            </w:r>
            <w:r w:rsidRPr="001403EE">
              <w:rPr>
                <w:rFonts w:ascii="Times New Roman" w:hAnsi="Times New Roman"/>
                <w:color w:val="000000"/>
                <w:szCs w:val="18"/>
                <w:lang w:val="ru-RU"/>
              </w:rPr>
              <w:t>менен</w:t>
            </w:r>
            <w:r w:rsidRPr="001403EE">
              <w:rPr>
                <w:rFonts w:ascii="Times New Roman" w:hAnsi="Times New Roman"/>
                <w:color w:val="000000"/>
                <w:szCs w:val="18"/>
              </w:rPr>
              <w:t xml:space="preserve"> </w:t>
            </w:r>
            <w:r w:rsidRPr="001403EE">
              <w:rPr>
                <w:rFonts w:ascii="Times New Roman" w:hAnsi="Times New Roman"/>
                <w:color w:val="000000"/>
                <w:szCs w:val="18"/>
                <w:lang w:val="ru-RU"/>
              </w:rPr>
              <w:t>байланышпаган</w:t>
            </w:r>
            <w:r w:rsidRPr="001403EE">
              <w:rPr>
                <w:rFonts w:ascii="Times New Roman" w:hAnsi="Times New Roman"/>
                <w:color w:val="000000"/>
                <w:szCs w:val="18"/>
              </w:rPr>
              <w:t xml:space="preserve"> </w:t>
            </w:r>
            <w:r w:rsidRPr="001403EE">
              <w:rPr>
                <w:rFonts w:ascii="Times New Roman" w:hAnsi="Times New Roman"/>
                <w:color w:val="000000"/>
                <w:szCs w:val="18"/>
                <w:lang w:val="ru-RU"/>
              </w:rPr>
              <w:t>өздүк</w:t>
            </w:r>
            <w:r w:rsidRPr="001403EE">
              <w:rPr>
                <w:rFonts w:ascii="Times New Roman" w:hAnsi="Times New Roman"/>
                <w:color w:val="000000"/>
                <w:szCs w:val="18"/>
              </w:rPr>
              <w:t xml:space="preserve"> </w:t>
            </w:r>
            <w:r w:rsidRPr="001403EE">
              <w:rPr>
                <w:rFonts w:ascii="Times New Roman" w:hAnsi="Times New Roman"/>
                <w:color w:val="000000"/>
                <w:szCs w:val="18"/>
                <w:lang w:val="ru-RU"/>
              </w:rPr>
              <w:t>капиталдын</w:t>
            </w:r>
            <w:r w:rsidRPr="001403EE">
              <w:rPr>
                <w:rFonts w:ascii="Times New Roman" w:hAnsi="Times New Roman"/>
                <w:color w:val="000000"/>
                <w:szCs w:val="18"/>
              </w:rPr>
              <w:t xml:space="preserve"> </w:t>
            </w:r>
            <w:r w:rsidRPr="001403EE">
              <w:rPr>
                <w:rFonts w:ascii="Times New Roman" w:hAnsi="Times New Roman"/>
                <w:color w:val="000000"/>
                <w:szCs w:val="18"/>
                <w:lang w:val="ru-RU"/>
              </w:rPr>
              <w:t>көбөйүшүнө</w:t>
            </w:r>
            <w:r w:rsidRPr="001403EE">
              <w:rPr>
                <w:rFonts w:ascii="Times New Roman" w:hAnsi="Times New Roman"/>
                <w:color w:val="000000"/>
                <w:szCs w:val="18"/>
              </w:rPr>
              <w:t xml:space="preserve"> </w:t>
            </w:r>
            <w:r w:rsidRPr="001403EE">
              <w:rPr>
                <w:rFonts w:ascii="Times New Roman" w:hAnsi="Times New Roman"/>
                <w:color w:val="000000"/>
                <w:szCs w:val="18"/>
                <w:lang w:val="ru-RU"/>
              </w:rPr>
              <w:t>алып</w:t>
            </w:r>
            <w:r w:rsidRPr="001403EE">
              <w:rPr>
                <w:rFonts w:ascii="Times New Roman" w:hAnsi="Times New Roman"/>
                <w:color w:val="000000"/>
                <w:szCs w:val="18"/>
              </w:rPr>
              <w:t xml:space="preserve"> </w:t>
            </w:r>
            <w:r w:rsidRPr="001403EE">
              <w:rPr>
                <w:rFonts w:ascii="Times New Roman" w:hAnsi="Times New Roman"/>
                <w:color w:val="000000"/>
                <w:szCs w:val="18"/>
                <w:lang w:val="ru-RU"/>
              </w:rPr>
              <w:t>келүүчү</w:t>
            </w:r>
            <w:r w:rsidRPr="001403EE">
              <w:rPr>
                <w:rFonts w:ascii="Times New Roman" w:hAnsi="Times New Roman"/>
                <w:color w:val="000000"/>
                <w:szCs w:val="18"/>
              </w:rPr>
              <w:t xml:space="preserve"> </w:t>
            </w:r>
            <w:r w:rsidRPr="001403EE">
              <w:rPr>
                <w:rFonts w:ascii="Times New Roman" w:hAnsi="Times New Roman"/>
                <w:color w:val="000000"/>
                <w:szCs w:val="18"/>
                <w:lang w:val="ru-RU"/>
              </w:rPr>
              <w:t>акивдердин</w:t>
            </w:r>
            <w:r w:rsidRPr="001403EE">
              <w:rPr>
                <w:rFonts w:ascii="Times New Roman" w:hAnsi="Times New Roman"/>
                <w:color w:val="000000"/>
                <w:szCs w:val="18"/>
              </w:rPr>
              <w:t xml:space="preserve"> </w:t>
            </w:r>
            <w:r w:rsidRPr="001403EE">
              <w:rPr>
                <w:rFonts w:ascii="Times New Roman" w:hAnsi="Times New Roman"/>
                <w:color w:val="000000"/>
                <w:szCs w:val="18"/>
                <w:lang w:val="ru-RU"/>
              </w:rPr>
              <w:t>көбөйүшү</w:t>
            </w:r>
            <w:r w:rsidRPr="001403EE">
              <w:rPr>
                <w:rFonts w:ascii="Times New Roman" w:hAnsi="Times New Roman"/>
                <w:color w:val="000000"/>
                <w:szCs w:val="18"/>
              </w:rPr>
              <w:t xml:space="preserve"> </w:t>
            </w:r>
            <w:r w:rsidRPr="001403EE">
              <w:rPr>
                <w:rFonts w:ascii="Times New Roman" w:hAnsi="Times New Roman"/>
                <w:color w:val="000000"/>
                <w:szCs w:val="18"/>
                <w:lang w:val="ru-RU"/>
              </w:rPr>
              <w:t>же</w:t>
            </w:r>
            <w:r w:rsidRPr="001403EE">
              <w:rPr>
                <w:rFonts w:ascii="Times New Roman" w:hAnsi="Times New Roman"/>
                <w:color w:val="000000"/>
                <w:szCs w:val="18"/>
              </w:rPr>
              <w:t xml:space="preserve"> </w:t>
            </w:r>
            <w:r w:rsidRPr="001403EE">
              <w:rPr>
                <w:rFonts w:ascii="Times New Roman" w:hAnsi="Times New Roman"/>
                <w:color w:val="000000"/>
                <w:szCs w:val="18"/>
                <w:lang w:val="ru-RU"/>
              </w:rPr>
              <w:t>милдеттенмелердин</w:t>
            </w:r>
            <w:r w:rsidRPr="001403EE">
              <w:rPr>
                <w:rFonts w:ascii="Times New Roman" w:hAnsi="Times New Roman"/>
                <w:color w:val="000000"/>
                <w:szCs w:val="18"/>
              </w:rPr>
              <w:t xml:space="preserve"> </w:t>
            </w:r>
            <w:r w:rsidRPr="001403EE">
              <w:rPr>
                <w:rFonts w:ascii="Times New Roman" w:hAnsi="Times New Roman"/>
                <w:color w:val="000000"/>
                <w:szCs w:val="18"/>
                <w:lang w:val="ru-RU"/>
              </w:rPr>
              <w:t>азайышы</w:t>
            </w:r>
            <w:r w:rsidR="00DC5B9E" w:rsidRPr="001403EE">
              <w:rPr>
                <w:rFonts w:ascii="Times New Roman" w:hAnsi="Times New Roman"/>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CF.4.68</w:t>
            </w:r>
          </w:p>
        </w:tc>
      </w:tr>
      <w:tr w:rsidR="00DF27EC" w:rsidRPr="001403EE">
        <w:tc>
          <w:tcPr>
            <w:tcW w:w="250" w:type="pct"/>
          </w:tcPr>
          <w:p w:rsidR="00DF27EC" w:rsidRPr="001403EE" w:rsidRDefault="008A5A7A">
            <w:pPr>
              <w:pStyle w:val="IASBTableArial"/>
              <w:rPr>
                <w:rFonts w:ascii="Times New Roman" w:hAnsi="Times New Roman"/>
              </w:rPr>
            </w:pPr>
            <w:r w:rsidRPr="001403EE">
              <w:rPr>
                <w:rFonts w:ascii="Times New Roman" w:hAnsi="Times New Roman"/>
                <w:b/>
                <w:bCs/>
                <w:color w:val="000000"/>
                <w:szCs w:val="18"/>
                <w:lang w:val="ru-RU"/>
              </w:rPr>
              <w:t>милдеттенме</w:t>
            </w:r>
          </w:p>
        </w:tc>
        <w:tc>
          <w:tcPr>
            <w:tcW w:w="600" w:type="pct"/>
          </w:tcPr>
          <w:p w:rsidR="00DF27EC" w:rsidRPr="001403EE" w:rsidRDefault="008A5A7A">
            <w:pPr>
              <w:pStyle w:val="IASBTableArial"/>
              <w:rPr>
                <w:rFonts w:ascii="Times New Roman" w:hAnsi="Times New Roman"/>
                <w:lang w:val="kk-KZ"/>
              </w:rPr>
            </w:pPr>
            <w:r w:rsidRPr="001403EE">
              <w:rPr>
                <w:rFonts w:ascii="Times New Roman" w:hAnsi="Times New Roman"/>
                <w:color w:val="000000"/>
                <w:szCs w:val="18"/>
                <w:lang w:val="ru-RU"/>
              </w:rPr>
              <w:t>Өткөн</w:t>
            </w:r>
            <w:r w:rsidRPr="001403EE">
              <w:rPr>
                <w:rFonts w:ascii="Times New Roman" w:hAnsi="Times New Roman"/>
                <w:color w:val="000000"/>
                <w:szCs w:val="18"/>
              </w:rPr>
              <w:t xml:space="preserve"> </w:t>
            </w:r>
            <w:r w:rsidRPr="001403EE">
              <w:rPr>
                <w:rFonts w:ascii="Times New Roman" w:hAnsi="Times New Roman"/>
                <w:color w:val="000000"/>
                <w:szCs w:val="18"/>
                <w:lang w:val="kk-KZ"/>
              </w:rPr>
              <w:t>мезгилдеги ок</w:t>
            </w:r>
            <w:r w:rsidRPr="001403EE">
              <w:rPr>
                <w:rFonts w:ascii="Times New Roman" w:hAnsi="Times New Roman"/>
                <w:color w:val="000000"/>
                <w:szCs w:val="18"/>
                <w:lang w:val="ru-RU"/>
              </w:rPr>
              <w:t>уялардын</w:t>
            </w:r>
            <w:r w:rsidRPr="001403EE">
              <w:rPr>
                <w:rFonts w:ascii="Times New Roman" w:hAnsi="Times New Roman"/>
                <w:color w:val="000000"/>
                <w:szCs w:val="18"/>
              </w:rPr>
              <w:t xml:space="preserve"> </w:t>
            </w:r>
            <w:r w:rsidRPr="001403EE">
              <w:rPr>
                <w:rFonts w:ascii="Times New Roman" w:hAnsi="Times New Roman"/>
                <w:color w:val="000000"/>
                <w:szCs w:val="18"/>
                <w:lang w:val="ru-RU"/>
              </w:rPr>
              <w:t>натыйжасында</w:t>
            </w:r>
            <w:r w:rsidRPr="001403EE">
              <w:rPr>
                <w:rFonts w:ascii="Times New Roman" w:hAnsi="Times New Roman"/>
                <w:color w:val="000000"/>
                <w:szCs w:val="18"/>
              </w:rPr>
              <w:t xml:space="preserve"> </w:t>
            </w:r>
            <w:r w:rsidRPr="001403EE">
              <w:rPr>
                <w:rFonts w:ascii="Times New Roman" w:hAnsi="Times New Roman"/>
                <w:color w:val="000000"/>
                <w:szCs w:val="18"/>
                <w:lang w:val="kk-KZ"/>
              </w:rPr>
              <w:t xml:space="preserve">келип чыккан, </w:t>
            </w:r>
            <w:r w:rsidRPr="001403EE">
              <w:rPr>
                <w:rFonts w:ascii="Times New Roman" w:hAnsi="Times New Roman"/>
                <w:color w:val="000000"/>
                <w:szCs w:val="18"/>
                <w:lang w:val="ru-RU"/>
              </w:rPr>
              <w:t>экономикалык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ресурсту</w:t>
            </w:r>
            <w:r w:rsidRPr="001403EE">
              <w:rPr>
                <w:rFonts w:ascii="Times New Roman" w:hAnsi="Times New Roman"/>
                <w:color w:val="000000"/>
                <w:szCs w:val="18"/>
              </w:rPr>
              <w:t xml:space="preserve"> </w:t>
            </w:r>
            <w:r w:rsidRPr="001403EE">
              <w:rPr>
                <w:rFonts w:ascii="Times New Roman" w:hAnsi="Times New Roman"/>
                <w:color w:val="000000"/>
                <w:szCs w:val="18"/>
                <w:lang w:val="ru-RU"/>
              </w:rPr>
              <w:t>өткөрүп</w:t>
            </w:r>
            <w:r w:rsidRPr="001403EE">
              <w:rPr>
                <w:rFonts w:ascii="Times New Roman" w:hAnsi="Times New Roman"/>
                <w:color w:val="000000"/>
                <w:szCs w:val="18"/>
              </w:rPr>
              <w:t xml:space="preserve"> </w:t>
            </w:r>
            <w:r w:rsidRPr="001403EE">
              <w:rPr>
                <w:rFonts w:ascii="Times New Roman" w:hAnsi="Times New Roman"/>
                <w:color w:val="000000"/>
                <w:szCs w:val="18"/>
                <w:lang w:val="ru-RU"/>
              </w:rPr>
              <w:t>берүү</w:t>
            </w:r>
            <w:r w:rsidRPr="001403EE">
              <w:rPr>
                <w:rFonts w:ascii="Times New Roman" w:hAnsi="Times New Roman"/>
                <w:color w:val="000000"/>
                <w:szCs w:val="18"/>
              </w:rPr>
              <w:t xml:space="preserve"> </w:t>
            </w:r>
            <w:r w:rsidRPr="001403EE">
              <w:rPr>
                <w:rFonts w:ascii="Times New Roman" w:hAnsi="Times New Roman"/>
                <w:color w:val="000000"/>
                <w:szCs w:val="18"/>
                <w:lang w:val="kk-KZ"/>
              </w:rPr>
              <w:t>боюнча и</w:t>
            </w:r>
            <w:r w:rsidRPr="001403EE">
              <w:rPr>
                <w:rFonts w:ascii="Times New Roman" w:hAnsi="Times New Roman"/>
                <w:color w:val="000000"/>
                <w:szCs w:val="18"/>
                <w:lang w:val="ru-RU"/>
              </w:rPr>
              <w:t>шкананын</w:t>
            </w:r>
            <w:r w:rsidRPr="001403EE">
              <w:rPr>
                <w:rFonts w:ascii="Times New Roman" w:hAnsi="Times New Roman"/>
                <w:color w:val="000000"/>
                <w:szCs w:val="18"/>
              </w:rPr>
              <w:t xml:space="preserve"> </w:t>
            </w:r>
            <w:r w:rsidRPr="001403EE">
              <w:rPr>
                <w:rFonts w:ascii="Times New Roman" w:hAnsi="Times New Roman"/>
                <w:color w:val="000000"/>
                <w:szCs w:val="18"/>
                <w:lang w:val="kk-KZ"/>
              </w:rPr>
              <w:t xml:space="preserve">азыркы учурдагы </w:t>
            </w:r>
            <w:r w:rsidRPr="001403EE">
              <w:rPr>
                <w:rFonts w:ascii="Times New Roman" w:hAnsi="Times New Roman"/>
                <w:color w:val="000000"/>
                <w:szCs w:val="18"/>
                <w:lang w:val="ru-RU"/>
              </w:rPr>
              <w:t>милдети</w:t>
            </w:r>
            <w:r w:rsidRPr="001403EE">
              <w:rPr>
                <w:rFonts w:ascii="Times New Roman" w:hAnsi="Times New Roman"/>
                <w:color w:val="000000"/>
                <w:szCs w:val="18"/>
              </w:rPr>
              <w:t>.</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CF.4.26</w:t>
            </w:r>
          </w:p>
        </w:tc>
      </w:tr>
      <w:tr w:rsidR="00DF27EC" w:rsidRPr="001403EE">
        <w:tc>
          <w:tcPr>
            <w:tcW w:w="250" w:type="pct"/>
          </w:tcPr>
          <w:p w:rsidR="00DF27EC" w:rsidRPr="001403EE" w:rsidRDefault="008A5A7A">
            <w:pPr>
              <w:pStyle w:val="IASBTableArial"/>
              <w:rPr>
                <w:rFonts w:ascii="Times New Roman" w:hAnsi="Times New Roman"/>
              </w:rPr>
            </w:pPr>
            <w:r w:rsidRPr="001403EE">
              <w:rPr>
                <w:rFonts w:ascii="Times New Roman" w:hAnsi="Times New Roman"/>
                <w:b/>
                <w:color w:val="000000"/>
                <w:szCs w:val="18"/>
                <w:lang w:val="ru-RU"/>
              </w:rPr>
              <w:t xml:space="preserve">маанилүү </w:t>
            </w:r>
            <w:r w:rsidRPr="001403EE">
              <w:rPr>
                <w:rFonts w:ascii="Times New Roman" w:hAnsi="Times New Roman"/>
                <w:b/>
                <w:bCs/>
                <w:color w:val="000000"/>
                <w:szCs w:val="18"/>
                <w:lang w:val="ru-RU"/>
              </w:rPr>
              <w:t>маалымат</w:t>
            </w:r>
          </w:p>
        </w:tc>
        <w:tc>
          <w:tcPr>
            <w:tcW w:w="600" w:type="pct"/>
          </w:tcPr>
          <w:p w:rsidR="00DF27EC" w:rsidRPr="001403EE" w:rsidRDefault="008A5A7A" w:rsidP="008A5A7A">
            <w:pPr>
              <w:pStyle w:val="IASBTableArial"/>
              <w:rPr>
                <w:rFonts w:ascii="Times New Roman" w:hAnsi="Times New Roman"/>
              </w:rPr>
            </w:pPr>
            <w:r w:rsidRPr="001403EE">
              <w:rPr>
                <w:rFonts w:ascii="Times New Roman" w:hAnsi="Times New Roman"/>
                <w:color w:val="000000"/>
                <w:szCs w:val="18"/>
                <w:lang w:val="ru-RU"/>
              </w:rPr>
              <w:t>Эгерде</w:t>
            </w:r>
            <w:r w:rsidRPr="001403EE">
              <w:rPr>
                <w:rFonts w:ascii="Times New Roman" w:hAnsi="Times New Roman"/>
                <w:color w:val="000000"/>
                <w:szCs w:val="18"/>
              </w:rPr>
              <w:t xml:space="preserve"> </w:t>
            </w:r>
            <w:r w:rsidRPr="001403EE">
              <w:rPr>
                <w:rFonts w:ascii="Times New Roman" w:hAnsi="Times New Roman"/>
                <w:color w:val="000000"/>
                <w:szCs w:val="18"/>
                <w:lang w:val="ru-RU"/>
              </w:rPr>
              <w:t>маалыматтын</w:t>
            </w:r>
            <w:r w:rsidRPr="001403EE">
              <w:rPr>
                <w:rFonts w:ascii="Times New Roman" w:hAnsi="Times New Roman"/>
                <w:color w:val="000000"/>
                <w:szCs w:val="18"/>
              </w:rPr>
              <w:t xml:space="preserve"> </w:t>
            </w:r>
            <w:r w:rsidRPr="001403EE">
              <w:rPr>
                <w:rFonts w:ascii="Times New Roman" w:hAnsi="Times New Roman"/>
                <w:color w:val="000000"/>
                <w:szCs w:val="18"/>
                <w:lang w:val="ru-RU"/>
              </w:rPr>
              <w:t>камтылбай</w:t>
            </w:r>
            <w:r w:rsidRPr="001403EE">
              <w:rPr>
                <w:rFonts w:ascii="Times New Roman" w:hAnsi="Times New Roman"/>
                <w:color w:val="000000"/>
                <w:szCs w:val="18"/>
              </w:rPr>
              <w:t xml:space="preserve"> </w:t>
            </w:r>
            <w:r w:rsidRPr="001403EE">
              <w:rPr>
                <w:rFonts w:ascii="Times New Roman" w:hAnsi="Times New Roman"/>
                <w:color w:val="000000"/>
                <w:szCs w:val="18"/>
                <w:lang w:val="ru-RU"/>
              </w:rPr>
              <w:t>калышы</w:t>
            </w:r>
            <w:r w:rsidRPr="001403EE">
              <w:rPr>
                <w:rFonts w:ascii="Times New Roman" w:hAnsi="Times New Roman"/>
                <w:color w:val="000000"/>
                <w:szCs w:val="18"/>
              </w:rPr>
              <w:t xml:space="preserve">, </w:t>
            </w:r>
            <w:r w:rsidRPr="001403EE">
              <w:rPr>
                <w:rFonts w:ascii="Times New Roman" w:hAnsi="Times New Roman"/>
                <w:color w:val="000000"/>
                <w:szCs w:val="18"/>
                <w:lang w:val="ru-RU"/>
              </w:rPr>
              <w:t>бурмаланышы</w:t>
            </w:r>
            <w:r w:rsidRPr="001403EE">
              <w:rPr>
                <w:rFonts w:ascii="Times New Roman" w:hAnsi="Times New Roman"/>
                <w:color w:val="000000"/>
                <w:szCs w:val="18"/>
              </w:rPr>
              <w:t xml:space="preserve"> </w:t>
            </w:r>
            <w:r w:rsidRPr="001403EE">
              <w:rPr>
                <w:rFonts w:ascii="Times New Roman" w:hAnsi="Times New Roman"/>
                <w:color w:val="000000"/>
                <w:szCs w:val="18"/>
                <w:lang w:val="ru-RU"/>
              </w:rPr>
              <w:t>же</w:t>
            </w:r>
            <w:r w:rsidRPr="001403EE">
              <w:rPr>
                <w:rFonts w:ascii="Times New Roman" w:hAnsi="Times New Roman"/>
                <w:color w:val="000000"/>
                <w:szCs w:val="18"/>
              </w:rPr>
              <w:t xml:space="preserve"> </w:t>
            </w:r>
            <w:r w:rsidRPr="001403EE">
              <w:rPr>
                <w:rFonts w:ascii="Times New Roman" w:hAnsi="Times New Roman"/>
                <w:color w:val="000000"/>
                <w:szCs w:val="18"/>
                <w:lang w:val="ru-RU"/>
              </w:rPr>
              <w:t>жашырылышы</w:t>
            </w:r>
            <w:r w:rsidRPr="001403EE">
              <w:rPr>
                <w:rFonts w:ascii="Times New Roman" w:hAnsi="Times New Roman"/>
                <w:color w:val="000000"/>
                <w:szCs w:val="18"/>
              </w:rPr>
              <w:t xml:space="preserve"> </w:t>
            </w:r>
            <w:r w:rsidRPr="001403EE">
              <w:rPr>
                <w:rFonts w:ascii="Times New Roman" w:hAnsi="Times New Roman"/>
                <w:color w:val="000000"/>
                <w:szCs w:val="18"/>
                <w:lang w:val="ru-RU"/>
              </w:rPr>
              <w:t>конкреттүү</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отчёт</w:t>
            </w:r>
            <w:r w:rsidRPr="001403EE">
              <w:rPr>
                <w:rFonts w:ascii="Times New Roman" w:hAnsi="Times New Roman"/>
                <w:color w:val="000000"/>
                <w:szCs w:val="18"/>
              </w:rPr>
              <w:t xml:space="preserve"> </w:t>
            </w:r>
            <w:r w:rsidRPr="001403EE">
              <w:rPr>
                <w:rFonts w:ascii="Times New Roman" w:hAnsi="Times New Roman"/>
                <w:color w:val="000000"/>
                <w:szCs w:val="18"/>
                <w:lang w:val="ru-RU"/>
              </w:rPr>
              <w:t>берүүчү</w:t>
            </w:r>
            <w:r w:rsidRPr="001403EE">
              <w:rPr>
                <w:rFonts w:ascii="Times New Roman" w:hAnsi="Times New Roman"/>
                <w:color w:val="000000"/>
                <w:szCs w:val="18"/>
              </w:rPr>
              <w:t xml:space="preserve"> </w:t>
            </w:r>
            <w:r w:rsidRPr="001403EE">
              <w:rPr>
                <w:rFonts w:ascii="Times New Roman" w:hAnsi="Times New Roman"/>
                <w:color w:val="000000"/>
                <w:szCs w:val="18"/>
                <w:lang w:val="ru-RU"/>
              </w:rPr>
              <w:t>ишкана</w:t>
            </w:r>
            <w:r w:rsidRPr="001403EE">
              <w:rPr>
                <w:rFonts w:ascii="Times New Roman" w:hAnsi="Times New Roman"/>
                <w:color w:val="000000"/>
                <w:szCs w:val="18"/>
              </w:rPr>
              <w:t xml:space="preserve"> </w:t>
            </w:r>
            <w:r w:rsidRPr="001403EE">
              <w:rPr>
                <w:rFonts w:ascii="Times New Roman" w:hAnsi="Times New Roman"/>
                <w:color w:val="000000"/>
                <w:szCs w:val="18"/>
                <w:lang w:val="ru-RU"/>
              </w:rPr>
              <w:t>жөнүндө</w:t>
            </w:r>
            <w:r w:rsidRPr="001403EE">
              <w:rPr>
                <w:rFonts w:ascii="Times New Roman" w:hAnsi="Times New Roman"/>
                <w:color w:val="000000"/>
                <w:szCs w:val="18"/>
              </w:rPr>
              <w:t xml:space="preserve"> </w:t>
            </w:r>
            <w:r w:rsidRPr="001403EE">
              <w:rPr>
                <w:rFonts w:ascii="Times New Roman" w:hAnsi="Times New Roman"/>
                <w:color w:val="000000"/>
                <w:szCs w:val="18"/>
                <w:lang w:val="ru-RU"/>
              </w:rPr>
              <w:t>финансылык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маалыматты</w:t>
            </w:r>
            <w:r w:rsidRPr="001403EE">
              <w:rPr>
                <w:rFonts w:ascii="Times New Roman" w:hAnsi="Times New Roman"/>
                <w:color w:val="000000"/>
                <w:szCs w:val="18"/>
              </w:rPr>
              <w:t xml:space="preserve"> </w:t>
            </w:r>
            <w:r w:rsidRPr="001403EE">
              <w:rPr>
                <w:rFonts w:ascii="Times New Roman" w:hAnsi="Times New Roman"/>
                <w:color w:val="000000"/>
                <w:szCs w:val="18"/>
                <w:lang w:val="ru-RU"/>
              </w:rPr>
              <w:t>берүүчү</w:t>
            </w:r>
            <w:r w:rsidRPr="001403EE">
              <w:rPr>
                <w:rFonts w:ascii="Times New Roman" w:hAnsi="Times New Roman"/>
                <w:color w:val="000000"/>
                <w:szCs w:val="18"/>
              </w:rPr>
              <w:t xml:space="preserve"> </w:t>
            </w:r>
            <w:r w:rsidRPr="001403EE">
              <w:rPr>
                <w:rFonts w:ascii="Times New Roman" w:hAnsi="Times New Roman"/>
                <w:color w:val="000000"/>
                <w:szCs w:val="18"/>
                <w:lang w:val="ru-RU"/>
              </w:rPr>
              <w:t>бул</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отчёттордун</w:t>
            </w:r>
            <w:r w:rsidRPr="001403EE">
              <w:rPr>
                <w:rFonts w:ascii="Times New Roman" w:hAnsi="Times New Roman"/>
                <w:color w:val="000000"/>
                <w:szCs w:val="18"/>
              </w:rPr>
              <w:t xml:space="preserve"> </w:t>
            </w:r>
            <w:r w:rsidRPr="001403EE">
              <w:rPr>
                <w:rFonts w:ascii="Times New Roman" w:hAnsi="Times New Roman"/>
                <w:color w:val="000000"/>
                <w:szCs w:val="18"/>
                <w:lang w:val="ru-RU"/>
              </w:rPr>
              <w:t>негизинде</w:t>
            </w:r>
            <w:r w:rsidRPr="001403EE">
              <w:rPr>
                <w:rFonts w:ascii="Times New Roman" w:hAnsi="Times New Roman"/>
                <w:color w:val="000000"/>
                <w:szCs w:val="18"/>
              </w:rPr>
              <w:t xml:space="preserve"> </w:t>
            </w:r>
            <w:r w:rsidRPr="001403EE">
              <w:rPr>
                <w:rFonts w:ascii="Times New Roman" w:hAnsi="Times New Roman"/>
                <w:color w:val="000000"/>
                <w:szCs w:val="18"/>
                <w:lang w:val="ru-RU"/>
              </w:rPr>
              <w:t>жалпы</w:t>
            </w:r>
            <w:r w:rsidRPr="001403EE">
              <w:rPr>
                <w:rFonts w:ascii="Times New Roman" w:hAnsi="Times New Roman"/>
                <w:color w:val="000000"/>
                <w:szCs w:val="18"/>
              </w:rPr>
              <w:t xml:space="preserve"> </w:t>
            </w:r>
            <w:r w:rsidRPr="001403EE">
              <w:rPr>
                <w:rFonts w:ascii="Times New Roman" w:hAnsi="Times New Roman"/>
                <w:color w:val="000000"/>
                <w:szCs w:val="18"/>
                <w:lang w:val="ru-RU"/>
              </w:rPr>
              <w:t>багыттагы</w:t>
            </w:r>
            <w:r w:rsidRPr="001403EE">
              <w:rPr>
                <w:rFonts w:ascii="Times New Roman" w:hAnsi="Times New Roman"/>
                <w:color w:val="000000"/>
                <w:szCs w:val="18"/>
              </w:rPr>
              <w:t xml:space="preserve"> </w:t>
            </w:r>
            <w:r w:rsidRPr="001403EE">
              <w:rPr>
                <w:rFonts w:ascii="Times New Roman" w:hAnsi="Times New Roman"/>
                <w:color w:val="000000"/>
                <w:szCs w:val="18"/>
                <w:lang w:val="ru-RU"/>
              </w:rPr>
              <w:t>финансылык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отчёттордун</w:t>
            </w:r>
            <w:r w:rsidRPr="001403EE">
              <w:rPr>
                <w:rFonts w:ascii="Times New Roman" w:hAnsi="Times New Roman"/>
                <w:color w:val="000000"/>
                <w:szCs w:val="18"/>
              </w:rPr>
              <w:t xml:space="preserve"> </w:t>
            </w:r>
            <w:r w:rsidRPr="001403EE">
              <w:rPr>
                <w:rFonts w:ascii="Times New Roman" w:hAnsi="Times New Roman"/>
                <w:color w:val="000000"/>
                <w:szCs w:val="18"/>
                <w:lang w:val="ru-RU"/>
              </w:rPr>
              <w:t>негизги</w:t>
            </w:r>
            <w:r w:rsidRPr="001403EE">
              <w:rPr>
                <w:rFonts w:ascii="Times New Roman" w:hAnsi="Times New Roman"/>
                <w:color w:val="000000"/>
                <w:szCs w:val="18"/>
              </w:rPr>
              <w:t xml:space="preserve"> </w:t>
            </w:r>
            <w:r w:rsidRPr="001403EE">
              <w:rPr>
                <w:rFonts w:ascii="Times New Roman" w:hAnsi="Times New Roman"/>
                <w:color w:val="000000"/>
                <w:szCs w:val="18"/>
                <w:lang w:val="ru-RU"/>
              </w:rPr>
              <w:t>пайдалануучулары</w:t>
            </w:r>
            <w:r w:rsidRPr="001403EE">
              <w:rPr>
                <w:rFonts w:ascii="Times New Roman" w:hAnsi="Times New Roman"/>
                <w:color w:val="000000"/>
                <w:szCs w:val="18"/>
              </w:rPr>
              <w:t xml:space="preserve"> </w:t>
            </w:r>
            <w:r w:rsidRPr="001403EE">
              <w:rPr>
                <w:rFonts w:ascii="Times New Roman" w:hAnsi="Times New Roman"/>
                <w:color w:val="000000"/>
                <w:szCs w:val="18"/>
                <w:lang w:val="ru-RU"/>
              </w:rPr>
              <w:t>тарабынан</w:t>
            </w:r>
            <w:r w:rsidRPr="001403EE">
              <w:rPr>
                <w:rFonts w:ascii="Times New Roman" w:hAnsi="Times New Roman"/>
                <w:color w:val="000000"/>
                <w:szCs w:val="18"/>
              </w:rPr>
              <w:t xml:space="preserve"> </w:t>
            </w:r>
            <w:r w:rsidRPr="001403EE">
              <w:rPr>
                <w:rFonts w:ascii="Times New Roman" w:hAnsi="Times New Roman"/>
                <w:color w:val="000000"/>
                <w:szCs w:val="18"/>
                <w:lang w:val="ru-RU"/>
              </w:rPr>
              <w:t>кабыл</w:t>
            </w:r>
            <w:r w:rsidRPr="001403EE">
              <w:rPr>
                <w:rFonts w:ascii="Times New Roman" w:hAnsi="Times New Roman"/>
                <w:color w:val="000000"/>
                <w:szCs w:val="18"/>
              </w:rPr>
              <w:t xml:space="preserve"> </w:t>
            </w:r>
            <w:r w:rsidRPr="001403EE">
              <w:rPr>
                <w:rFonts w:ascii="Times New Roman" w:hAnsi="Times New Roman"/>
                <w:color w:val="000000"/>
                <w:szCs w:val="18"/>
                <w:lang w:val="ru-RU"/>
              </w:rPr>
              <w:t>алынган</w:t>
            </w:r>
            <w:r w:rsidRPr="001403EE">
              <w:rPr>
                <w:rFonts w:ascii="Times New Roman" w:hAnsi="Times New Roman"/>
                <w:color w:val="000000"/>
                <w:szCs w:val="18"/>
              </w:rPr>
              <w:t xml:space="preserve"> </w:t>
            </w:r>
            <w:r w:rsidRPr="001403EE">
              <w:rPr>
                <w:rFonts w:ascii="Times New Roman" w:hAnsi="Times New Roman"/>
                <w:color w:val="000000"/>
                <w:szCs w:val="18"/>
                <w:lang w:val="ru-RU"/>
              </w:rPr>
              <w:t>чечимдерге</w:t>
            </w:r>
            <w:r w:rsidRPr="001403EE">
              <w:rPr>
                <w:rFonts w:ascii="Times New Roman" w:hAnsi="Times New Roman"/>
                <w:color w:val="000000"/>
                <w:szCs w:val="18"/>
              </w:rPr>
              <w:t xml:space="preserve"> </w:t>
            </w:r>
            <w:r w:rsidRPr="001403EE">
              <w:rPr>
                <w:rFonts w:ascii="Times New Roman" w:hAnsi="Times New Roman"/>
                <w:color w:val="000000"/>
                <w:szCs w:val="18"/>
                <w:lang w:val="ru-RU"/>
              </w:rPr>
              <w:t>таасирин</w:t>
            </w:r>
            <w:r w:rsidRPr="001403EE">
              <w:rPr>
                <w:rFonts w:ascii="Times New Roman" w:hAnsi="Times New Roman"/>
                <w:color w:val="000000"/>
                <w:szCs w:val="18"/>
              </w:rPr>
              <w:t xml:space="preserve"> </w:t>
            </w:r>
            <w:r w:rsidRPr="001403EE">
              <w:rPr>
                <w:rFonts w:ascii="Times New Roman" w:hAnsi="Times New Roman"/>
                <w:color w:val="000000"/>
                <w:szCs w:val="18"/>
                <w:lang w:val="ru-RU"/>
              </w:rPr>
              <w:t>тийгизиши</w:t>
            </w:r>
            <w:r w:rsidRPr="001403EE">
              <w:rPr>
                <w:rFonts w:ascii="Times New Roman" w:hAnsi="Times New Roman"/>
                <w:color w:val="000000"/>
                <w:szCs w:val="18"/>
              </w:rPr>
              <w:t xml:space="preserve"> </w:t>
            </w:r>
            <w:r w:rsidRPr="001403EE">
              <w:rPr>
                <w:rFonts w:ascii="Times New Roman" w:hAnsi="Times New Roman"/>
                <w:color w:val="000000"/>
                <w:szCs w:val="18"/>
                <w:lang w:val="ru-RU"/>
              </w:rPr>
              <w:t>мүмкүн</w:t>
            </w:r>
            <w:r w:rsidRPr="001403EE">
              <w:rPr>
                <w:rFonts w:ascii="Times New Roman" w:hAnsi="Times New Roman"/>
                <w:color w:val="000000"/>
                <w:szCs w:val="18"/>
              </w:rPr>
              <w:t xml:space="preserve"> </w:t>
            </w:r>
            <w:r w:rsidRPr="001403EE">
              <w:rPr>
                <w:rFonts w:ascii="Times New Roman" w:hAnsi="Times New Roman"/>
                <w:color w:val="000000"/>
                <w:szCs w:val="18"/>
                <w:lang w:val="ru-RU"/>
              </w:rPr>
              <w:t>деп</w:t>
            </w:r>
            <w:r w:rsidRPr="001403EE">
              <w:rPr>
                <w:rFonts w:ascii="Times New Roman" w:hAnsi="Times New Roman"/>
                <w:color w:val="000000"/>
                <w:szCs w:val="18"/>
              </w:rPr>
              <w:t xml:space="preserve"> </w:t>
            </w:r>
            <w:r w:rsidRPr="001403EE">
              <w:rPr>
                <w:rFonts w:ascii="Times New Roman" w:hAnsi="Times New Roman"/>
                <w:color w:val="000000"/>
                <w:szCs w:val="18"/>
                <w:lang w:val="ky-KG"/>
              </w:rPr>
              <w:t xml:space="preserve">негиздүү түрдө </w:t>
            </w:r>
            <w:r w:rsidRPr="001403EE">
              <w:rPr>
                <w:rFonts w:ascii="Times New Roman" w:hAnsi="Times New Roman"/>
                <w:color w:val="000000"/>
                <w:szCs w:val="18"/>
                <w:lang w:val="kk-KZ"/>
              </w:rPr>
              <w:t>күтүүгө</w:t>
            </w:r>
            <w:r w:rsidRPr="001403EE">
              <w:rPr>
                <w:rFonts w:ascii="Times New Roman" w:hAnsi="Times New Roman"/>
                <w:color w:val="000000"/>
                <w:szCs w:val="18"/>
              </w:rPr>
              <w:t xml:space="preserve"> </w:t>
            </w:r>
            <w:r w:rsidRPr="001403EE">
              <w:rPr>
                <w:rFonts w:ascii="Times New Roman" w:hAnsi="Times New Roman"/>
                <w:color w:val="000000"/>
                <w:szCs w:val="18"/>
                <w:lang w:val="ky-KG"/>
              </w:rPr>
              <w:t xml:space="preserve">мүмкүн </w:t>
            </w:r>
            <w:r w:rsidRPr="001403EE">
              <w:rPr>
                <w:rFonts w:ascii="Times New Roman" w:hAnsi="Times New Roman"/>
                <w:color w:val="000000"/>
                <w:szCs w:val="18"/>
                <w:lang w:val="kk-KZ"/>
              </w:rPr>
              <w:t xml:space="preserve">болсо, </w:t>
            </w:r>
            <w:r w:rsidRPr="001403EE">
              <w:rPr>
                <w:rFonts w:ascii="Times New Roman" w:hAnsi="Times New Roman"/>
                <w:color w:val="000000"/>
                <w:szCs w:val="18"/>
                <w:lang w:val="ru-RU"/>
              </w:rPr>
              <w:t>маалымат</w:t>
            </w:r>
            <w:r w:rsidRPr="001403EE">
              <w:rPr>
                <w:rFonts w:ascii="Times New Roman" w:hAnsi="Times New Roman"/>
                <w:color w:val="000000"/>
                <w:szCs w:val="18"/>
              </w:rPr>
              <w:t xml:space="preserve"> </w:t>
            </w:r>
            <w:r w:rsidRPr="001403EE">
              <w:rPr>
                <w:rFonts w:ascii="Times New Roman" w:hAnsi="Times New Roman"/>
                <w:color w:val="000000"/>
                <w:szCs w:val="18"/>
                <w:lang w:val="ru-RU"/>
              </w:rPr>
              <w:t>маанилүү</w:t>
            </w:r>
            <w:r w:rsidRPr="001403EE">
              <w:rPr>
                <w:rFonts w:ascii="Times New Roman" w:hAnsi="Times New Roman"/>
                <w:color w:val="000000"/>
                <w:szCs w:val="18"/>
              </w:rPr>
              <w:t xml:space="preserve"> </w:t>
            </w:r>
            <w:r w:rsidRPr="001403EE">
              <w:rPr>
                <w:rFonts w:ascii="Times New Roman" w:hAnsi="Times New Roman"/>
                <w:color w:val="000000"/>
                <w:szCs w:val="18"/>
                <w:lang w:val="ru-RU"/>
              </w:rPr>
              <w:t>болуп</w:t>
            </w:r>
            <w:r w:rsidRPr="001403EE">
              <w:rPr>
                <w:rFonts w:ascii="Times New Roman" w:hAnsi="Times New Roman"/>
                <w:color w:val="000000"/>
                <w:szCs w:val="18"/>
              </w:rPr>
              <w:t xml:space="preserve"> </w:t>
            </w:r>
            <w:r w:rsidRPr="001403EE">
              <w:rPr>
                <w:rFonts w:ascii="Times New Roman" w:hAnsi="Times New Roman"/>
                <w:color w:val="000000"/>
                <w:szCs w:val="18"/>
                <w:lang w:val="ru-RU"/>
              </w:rPr>
              <w:t>саналат</w:t>
            </w:r>
            <w:r w:rsidRPr="001403EE">
              <w:rPr>
                <w:rFonts w:ascii="Times New Roman" w:hAnsi="Times New Roman"/>
                <w:color w:val="000000"/>
                <w:szCs w:val="18"/>
                <w:lang w:val="kk-KZ"/>
              </w:rPr>
              <w:t>.</w:t>
            </w:r>
            <w:r w:rsidR="00DC5B9E" w:rsidRPr="001403EE">
              <w:rPr>
                <w:rFonts w:ascii="Times New Roman" w:hAnsi="Times New Roman"/>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CF.2.11</w:t>
            </w:r>
          </w:p>
        </w:tc>
      </w:tr>
      <w:tr w:rsidR="00DF27EC" w:rsidRPr="001403EE">
        <w:tc>
          <w:tcPr>
            <w:tcW w:w="250" w:type="pct"/>
          </w:tcPr>
          <w:p w:rsidR="00DF27EC" w:rsidRPr="001403EE" w:rsidRDefault="008A5A7A">
            <w:pPr>
              <w:pStyle w:val="IASBTableArial"/>
              <w:rPr>
                <w:rFonts w:ascii="Times New Roman" w:hAnsi="Times New Roman"/>
              </w:rPr>
            </w:pPr>
            <w:r w:rsidRPr="001403EE">
              <w:rPr>
                <w:rFonts w:ascii="Times New Roman" w:hAnsi="Times New Roman"/>
                <w:b/>
                <w:bCs/>
                <w:color w:val="000000"/>
                <w:szCs w:val="18"/>
                <w:lang w:val="kk-KZ"/>
              </w:rPr>
              <w:t>чоңдуктун баалоосу</w:t>
            </w:r>
          </w:p>
        </w:tc>
        <w:tc>
          <w:tcPr>
            <w:tcW w:w="600" w:type="pct"/>
          </w:tcPr>
          <w:p w:rsidR="00DF27EC" w:rsidRPr="001403EE" w:rsidRDefault="008A5A7A" w:rsidP="008A5A7A">
            <w:pPr>
              <w:pStyle w:val="IASBTableArial"/>
              <w:rPr>
                <w:rFonts w:ascii="Times New Roman" w:hAnsi="Times New Roman"/>
                <w:lang w:val="ru-RU"/>
              </w:rPr>
            </w:pPr>
            <w:r w:rsidRPr="001403EE">
              <w:rPr>
                <w:rFonts w:ascii="Times New Roman" w:hAnsi="Times New Roman"/>
                <w:color w:val="000000"/>
                <w:szCs w:val="18"/>
                <w:lang w:val="ru-RU"/>
              </w:rPr>
              <w:t>Активге же милдеттенмеге жана аны менен байланышкан кирешелерге жана чыгашаларга карата баалоо базасын колдонуунун натыйжасы.</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CF.6.1</w:t>
            </w:r>
          </w:p>
        </w:tc>
      </w:tr>
      <w:tr w:rsidR="00DF27EC" w:rsidRPr="001403EE">
        <w:tc>
          <w:tcPr>
            <w:tcW w:w="250" w:type="pct"/>
          </w:tcPr>
          <w:p w:rsidR="00DF27EC" w:rsidRPr="001403EE" w:rsidRDefault="008A5A7A">
            <w:pPr>
              <w:pStyle w:val="IASBTableArial"/>
              <w:rPr>
                <w:rFonts w:ascii="Times New Roman" w:hAnsi="Times New Roman"/>
              </w:rPr>
            </w:pPr>
            <w:r w:rsidRPr="001403EE">
              <w:rPr>
                <w:rFonts w:ascii="Times New Roman" w:hAnsi="Times New Roman"/>
                <w:b/>
                <w:bCs/>
                <w:color w:val="000000"/>
                <w:szCs w:val="18"/>
                <w:lang w:val="ru-RU"/>
              </w:rPr>
              <w:t>баалоо базасы</w:t>
            </w:r>
          </w:p>
        </w:tc>
        <w:tc>
          <w:tcPr>
            <w:tcW w:w="600" w:type="pct"/>
          </w:tcPr>
          <w:p w:rsidR="00DF27EC" w:rsidRPr="001403EE" w:rsidRDefault="008A5A7A" w:rsidP="008A5A7A">
            <w:pPr>
              <w:pStyle w:val="IASBTableArial"/>
              <w:rPr>
                <w:rFonts w:ascii="Times New Roman" w:hAnsi="Times New Roman"/>
                <w:lang w:val="ru-RU"/>
              </w:rPr>
            </w:pPr>
            <w:r w:rsidRPr="001403EE">
              <w:rPr>
                <w:rFonts w:ascii="Times New Roman" w:hAnsi="Times New Roman"/>
                <w:color w:val="000000"/>
                <w:szCs w:val="18"/>
                <w:lang w:val="ru-RU"/>
              </w:rPr>
              <w:t>Баалануучу берененин белгиленген мүнөздөмөсү, мисалы, баштапкы нарк, адилет нарк же аткаруу наркы.</w:t>
            </w:r>
            <w:r w:rsidR="00DC5B9E" w:rsidRPr="001403EE">
              <w:rPr>
                <w:rFonts w:ascii="Times New Roman" w:hAnsi="Times New Roman"/>
                <w:lang w:val="ru-RU"/>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CF.6.1</w:t>
            </w:r>
          </w:p>
        </w:tc>
      </w:tr>
      <w:tr w:rsidR="00DF27EC" w:rsidRPr="001403EE">
        <w:tc>
          <w:tcPr>
            <w:tcW w:w="250" w:type="pct"/>
          </w:tcPr>
          <w:p w:rsidR="00DF27EC" w:rsidRPr="001403EE" w:rsidRDefault="008A5A7A">
            <w:pPr>
              <w:pStyle w:val="IASBTableArial"/>
              <w:rPr>
                <w:rFonts w:ascii="Times New Roman" w:hAnsi="Times New Roman"/>
              </w:rPr>
            </w:pPr>
            <w:r w:rsidRPr="001403EE">
              <w:rPr>
                <w:rFonts w:ascii="Times New Roman" w:hAnsi="Times New Roman"/>
                <w:b/>
                <w:bCs/>
                <w:color w:val="000000"/>
                <w:szCs w:val="18"/>
                <w:lang w:val="ru-RU"/>
              </w:rPr>
              <w:t>баалоонун айкын эместиги</w:t>
            </w:r>
          </w:p>
        </w:tc>
        <w:tc>
          <w:tcPr>
            <w:tcW w:w="600" w:type="pct"/>
          </w:tcPr>
          <w:p w:rsidR="00DF27EC" w:rsidRPr="001403EE" w:rsidRDefault="008A5A7A" w:rsidP="008A5A7A">
            <w:pPr>
              <w:pStyle w:val="IASBTableArial"/>
              <w:rPr>
                <w:rFonts w:ascii="Times New Roman" w:hAnsi="Times New Roman"/>
              </w:rPr>
            </w:pPr>
            <w:r w:rsidRPr="001403EE">
              <w:rPr>
                <w:rFonts w:ascii="Times New Roman" w:hAnsi="Times New Roman"/>
                <w:color w:val="000000"/>
                <w:szCs w:val="18"/>
                <w:lang w:val="ru-RU"/>
              </w:rPr>
              <w:t>Финансылык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отчёттордо</w:t>
            </w:r>
            <w:r w:rsidRPr="001403EE">
              <w:rPr>
                <w:rFonts w:ascii="Times New Roman" w:hAnsi="Times New Roman"/>
                <w:color w:val="000000"/>
                <w:szCs w:val="18"/>
              </w:rPr>
              <w:t xml:space="preserve"> </w:t>
            </w:r>
            <w:r w:rsidRPr="001403EE">
              <w:rPr>
                <w:rFonts w:ascii="Times New Roman" w:hAnsi="Times New Roman"/>
                <w:color w:val="000000"/>
                <w:szCs w:val="18"/>
                <w:lang w:val="ru-RU"/>
              </w:rPr>
              <w:t>чагылдырылган</w:t>
            </w:r>
            <w:r w:rsidRPr="001403EE">
              <w:rPr>
                <w:rFonts w:ascii="Times New Roman" w:hAnsi="Times New Roman"/>
                <w:color w:val="000000"/>
                <w:szCs w:val="18"/>
              </w:rPr>
              <w:t xml:space="preserve"> </w:t>
            </w:r>
            <w:r w:rsidRPr="001403EE">
              <w:rPr>
                <w:rFonts w:ascii="Times New Roman" w:hAnsi="Times New Roman"/>
                <w:color w:val="000000"/>
                <w:szCs w:val="18"/>
                <w:lang w:val="ru-RU"/>
              </w:rPr>
              <w:t>акчалай</w:t>
            </w:r>
            <w:r w:rsidRPr="001403EE">
              <w:rPr>
                <w:rFonts w:ascii="Times New Roman" w:hAnsi="Times New Roman"/>
                <w:color w:val="000000"/>
                <w:szCs w:val="18"/>
              </w:rPr>
              <w:t xml:space="preserve"> </w:t>
            </w:r>
            <w:r w:rsidRPr="001403EE">
              <w:rPr>
                <w:rFonts w:ascii="Times New Roman" w:hAnsi="Times New Roman"/>
                <w:color w:val="000000"/>
                <w:szCs w:val="18"/>
                <w:lang w:val="ru-RU"/>
              </w:rPr>
              <w:t>суммаларга</w:t>
            </w:r>
            <w:r w:rsidRPr="001403EE">
              <w:rPr>
                <w:rFonts w:ascii="Times New Roman" w:hAnsi="Times New Roman"/>
                <w:color w:val="000000"/>
                <w:szCs w:val="18"/>
              </w:rPr>
              <w:t xml:space="preserve"> </w:t>
            </w:r>
            <w:r w:rsidRPr="001403EE">
              <w:rPr>
                <w:rFonts w:ascii="Times New Roman" w:hAnsi="Times New Roman"/>
                <w:color w:val="000000"/>
                <w:szCs w:val="18"/>
                <w:lang w:val="ru-RU"/>
              </w:rPr>
              <w:t>түздөн</w:t>
            </w:r>
            <w:r w:rsidRPr="001403EE">
              <w:rPr>
                <w:rFonts w:ascii="Times New Roman" w:hAnsi="Times New Roman"/>
                <w:color w:val="000000"/>
                <w:szCs w:val="18"/>
                <w:lang w:val="kk-KZ"/>
              </w:rPr>
              <w:t>-т</w:t>
            </w:r>
            <w:r w:rsidRPr="001403EE">
              <w:rPr>
                <w:rFonts w:ascii="Times New Roman" w:hAnsi="Times New Roman"/>
                <w:color w:val="000000"/>
                <w:szCs w:val="18"/>
                <w:lang w:val="ru-RU"/>
              </w:rPr>
              <w:t>үз</w:t>
            </w:r>
            <w:r w:rsidRPr="001403EE">
              <w:rPr>
                <w:rFonts w:ascii="Times New Roman" w:hAnsi="Times New Roman"/>
                <w:color w:val="000000"/>
                <w:szCs w:val="18"/>
              </w:rPr>
              <w:t xml:space="preserve"> </w:t>
            </w:r>
            <w:r w:rsidRPr="001403EE">
              <w:rPr>
                <w:rFonts w:ascii="Times New Roman" w:hAnsi="Times New Roman"/>
                <w:color w:val="000000"/>
                <w:szCs w:val="18"/>
                <w:lang w:val="ru-RU"/>
              </w:rPr>
              <w:t>байкоо</w:t>
            </w:r>
            <w:r w:rsidRPr="001403EE">
              <w:rPr>
                <w:rFonts w:ascii="Times New Roman" w:hAnsi="Times New Roman"/>
                <w:color w:val="000000"/>
                <w:szCs w:val="18"/>
              </w:rPr>
              <w:t xml:space="preserve"> </w:t>
            </w:r>
            <w:r w:rsidRPr="001403EE">
              <w:rPr>
                <w:rFonts w:ascii="Times New Roman" w:hAnsi="Times New Roman"/>
                <w:color w:val="000000"/>
                <w:szCs w:val="18"/>
                <w:lang w:val="ru-RU"/>
              </w:rPr>
              <w:t>жүргүзүлбөгөн</w:t>
            </w:r>
            <w:r w:rsidRPr="001403EE">
              <w:rPr>
                <w:rFonts w:ascii="Times New Roman" w:hAnsi="Times New Roman"/>
                <w:color w:val="000000"/>
                <w:szCs w:val="18"/>
              </w:rPr>
              <w:t xml:space="preserve"> </w:t>
            </w:r>
            <w:r w:rsidRPr="001403EE">
              <w:rPr>
                <w:rFonts w:ascii="Times New Roman" w:hAnsi="Times New Roman"/>
                <w:color w:val="000000"/>
                <w:szCs w:val="18"/>
                <w:lang w:val="ru-RU"/>
              </w:rPr>
              <w:t>жана</w:t>
            </w:r>
            <w:r w:rsidRPr="001403EE">
              <w:rPr>
                <w:rFonts w:ascii="Times New Roman" w:hAnsi="Times New Roman"/>
                <w:color w:val="000000"/>
                <w:szCs w:val="18"/>
              </w:rPr>
              <w:t xml:space="preserve"> </w:t>
            </w:r>
            <w:r w:rsidRPr="001403EE">
              <w:rPr>
                <w:rFonts w:ascii="Times New Roman" w:hAnsi="Times New Roman"/>
                <w:color w:val="000000"/>
                <w:szCs w:val="18"/>
                <w:lang w:val="ru-RU"/>
              </w:rPr>
              <w:t>анын</w:t>
            </w:r>
            <w:r w:rsidRPr="001403EE">
              <w:rPr>
                <w:rFonts w:ascii="Times New Roman" w:hAnsi="Times New Roman"/>
                <w:color w:val="000000"/>
                <w:szCs w:val="18"/>
              </w:rPr>
              <w:t xml:space="preserve"> </w:t>
            </w:r>
            <w:r w:rsidRPr="001403EE">
              <w:rPr>
                <w:rFonts w:ascii="Times New Roman" w:hAnsi="Times New Roman"/>
                <w:color w:val="000000"/>
                <w:szCs w:val="18"/>
                <w:lang w:val="ru-RU"/>
              </w:rPr>
              <w:t>ордуна</w:t>
            </w:r>
            <w:r w:rsidRPr="001403EE">
              <w:rPr>
                <w:rFonts w:ascii="Times New Roman" w:hAnsi="Times New Roman"/>
                <w:color w:val="000000"/>
                <w:szCs w:val="18"/>
              </w:rPr>
              <w:t xml:space="preserve"> </w:t>
            </w:r>
            <w:r w:rsidRPr="001403EE">
              <w:rPr>
                <w:rFonts w:ascii="Times New Roman" w:hAnsi="Times New Roman"/>
                <w:color w:val="000000"/>
                <w:szCs w:val="18"/>
                <w:lang w:val="ru-RU"/>
              </w:rPr>
              <w:t>эсептик</w:t>
            </w:r>
            <w:r w:rsidRPr="001403EE">
              <w:rPr>
                <w:rFonts w:ascii="Times New Roman" w:hAnsi="Times New Roman"/>
                <w:color w:val="000000"/>
                <w:szCs w:val="18"/>
              </w:rPr>
              <w:t xml:space="preserve"> </w:t>
            </w:r>
            <w:r w:rsidRPr="001403EE">
              <w:rPr>
                <w:rFonts w:ascii="Times New Roman" w:hAnsi="Times New Roman"/>
                <w:color w:val="000000"/>
                <w:szCs w:val="18"/>
                <w:lang w:val="ru-RU"/>
              </w:rPr>
              <w:t>баалоону</w:t>
            </w:r>
            <w:r w:rsidRPr="001403EE">
              <w:rPr>
                <w:rFonts w:ascii="Times New Roman" w:hAnsi="Times New Roman"/>
                <w:color w:val="000000"/>
                <w:szCs w:val="18"/>
              </w:rPr>
              <w:t xml:space="preserve"> </w:t>
            </w:r>
            <w:r w:rsidRPr="001403EE">
              <w:rPr>
                <w:rFonts w:ascii="Times New Roman" w:hAnsi="Times New Roman"/>
                <w:color w:val="000000"/>
                <w:szCs w:val="18"/>
                <w:lang w:val="ru-RU"/>
              </w:rPr>
              <w:t>колдонуу</w:t>
            </w:r>
            <w:r w:rsidRPr="001403EE">
              <w:rPr>
                <w:rFonts w:ascii="Times New Roman" w:hAnsi="Times New Roman"/>
                <w:color w:val="000000"/>
                <w:szCs w:val="18"/>
              </w:rPr>
              <w:t xml:space="preserve"> </w:t>
            </w:r>
            <w:r w:rsidRPr="001403EE">
              <w:rPr>
                <w:rFonts w:ascii="Times New Roman" w:hAnsi="Times New Roman"/>
                <w:color w:val="000000"/>
                <w:szCs w:val="18"/>
                <w:lang w:val="ru-RU"/>
              </w:rPr>
              <w:t>менен</w:t>
            </w:r>
            <w:r w:rsidRPr="001403EE">
              <w:rPr>
                <w:rFonts w:ascii="Times New Roman" w:hAnsi="Times New Roman"/>
                <w:color w:val="000000"/>
                <w:szCs w:val="18"/>
              </w:rPr>
              <w:t xml:space="preserve"> </w:t>
            </w:r>
            <w:r w:rsidRPr="001403EE">
              <w:rPr>
                <w:rFonts w:ascii="Times New Roman" w:hAnsi="Times New Roman"/>
                <w:color w:val="000000"/>
                <w:szCs w:val="18"/>
                <w:lang w:val="ru-RU"/>
              </w:rPr>
              <w:t>аныкталышы</w:t>
            </w:r>
            <w:r w:rsidRPr="001403EE">
              <w:rPr>
                <w:rFonts w:ascii="Times New Roman" w:hAnsi="Times New Roman"/>
                <w:color w:val="000000"/>
                <w:szCs w:val="18"/>
              </w:rPr>
              <w:t xml:space="preserve"> </w:t>
            </w:r>
            <w:r w:rsidRPr="001403EE">
              <w:rPr>
                <w:rFonts w:ascii="Times New Roman" w:hAnsi="Times New Roman"/>
                <w:color w:val="000000"/>
                <w:szCs w:val="18"/>
                <w:lang w:val="ru-RU"/>
              </w:rPr>
              <w:t>керек</w:t>
            </w:r>
            <w:r w:rsidRPr="001403EE">
              <w:rPr>
                <w:rFonts w:ascii="Times New Roman" w:hAnsi="Times New Roman"/>
                <w:color w:val="000000"/>
                <w:szCs w:val="18"/>
              </w:rPr>
              <w:t xml:space="preserve"> </w:t>
            </w:r>
            <w:r w:rsidRPr="001403EE">
              <w:rPr>
                <w:rFonts w:ascii="Times New Roman" w:hAnsi="Times New Roman"/>
                <w:color w:val="000000"/>
                <w:szCs w:val="18"/>
                <w:lang w:val="ru-RU"/>
              </w:rPr>
              <w:t>болгон</w:t>
            </w:r>
            <w:r w:rsidRPr="001403EE">
              <w:rPr>
                <w:rFonts w:ascii="Times New Roman" w:hAnsi="Times New Roman"/>
                <w:color w:val="000000"/>
                <w:szCs w:val="18"/>
              </w:rPr>
              <w:t xml:space="preserve"> </w:t>
            </w:r>
            <w:r w:rsidRPr="001403EE">
              <w:rPr>
                <w:rFonts w:ascii="Times New Roman" w:hAnsi="Times New Roman"/>
                <w:color w:val="000000"/>
                <w:szCs w:val="18"/>
                <w:lang w:val="ru-RU"/>
              </w:rPr>
              <w:t>учурларда</w:t>
            </w:r>
            <w:r w:rsidRPr="001403EE">
              <w:rPr>
                <w:rFonts w:ascii="Times New Roman" w:hAnsi="Times New Roman"/>
                <w:color w:val="000000"/>
                <w:szCs w:val="18"/>
              </w:rPr>
              <w:t xml:space="preserve"> </w:t>
            </w:r>
            <w:r w:rsidRPr="001403EE">
              <w:rPr>
                <w:rFonts w:ascii="Times New Roman" w:hAnsi="Times New Roman"/>
                <w:color w:val="000000"/>
                <w:szCs w:val="18"/>
                <w:lang w:val="ru-RU"/>
              </w:rPr>
              <w:t>келип</w:t>
            </w:r>
            <w:r w:rsidRPr="001403EE">
              <w:rPr>
                <w:rFonts w:ascii="Times New Roman" w:hAnsi="Times New Roman"/>
                <w:color w:val="000000"/>
                <w:szCs w:val="18"/>
              </w:rPr>
              <w:t xml:space="preserve"> </w:t>
            </w:r>
            <w:r w:rsidRPr="001403EE">
              <w:rPr>
                <w:rFonts w:ascii="Times New Roman" w:hAnsi="Times New Roman"/>
                <w:color w:val="000000"/>
                <w:szCs w:val="18"/>
                <w:lang w:val="ru-RU"/>
              </w:rPr>
              <w:t>чыккан</w:t>
            </w:r>
            <w:r w:rsidRPr="001403EE">
              <w:rPr>
                <w:rFonts w:ascii="Times New Roman" w:hAnsi="Times New Roman"/>
                <w:color w:val="000000"/>
                <w:szCs w:val="18"/>
              </w:rPr>
              <w:t xml:space="preserve"> </w:t>
            </w:r>
            <w:r w:rsidRPr="001403EE">
              <w:rPr>
                <w:rFonts w:ascii="Times New Roman" w:hAnsi="Times New Roman"/>
                <w:color w:val="000000"/>
                <w:szCs w:val="18"/>
                <w:lang w:val="ru-RU"/>
              </w:rPr>
              <w:t>айкын</w:t>
            </w:r>
            <w:r w:rsidRPr="001403EE">
              <w:rPr>
                <w:rFonts w:ascii="Times New Roman" w:hAnsi="Times New Roman"/>
                <w:color w:val="000000"/>
                <w:szCs w:val="18"/>
              </w:rPr>
              <w:t xml:space="preserve"> </w:t>
            </w:r>
            <w:r w:rsidRPr="001403EE">
              <w:rPr>
                <w:rFonts w:ascii="Times New Roman" w:hAnsi="Times New Roman"/>
                <w:color w:val="000000"/>
                <w:szCs w:val="18"/>
                <w:lang w:val="ru-RU"/>
              </w:rPr>
              <w:t>эместик</w:t>
            </w:r>
            <w:r w:rsidRPr="001403EE">
              <w:rPr>
                <w:rFonts w:ascii="Times New Roman" w:hAnsi="Times New Roman"/>
                <w:color w:val="000000"/>
                <w:szCs w:val="18"/>
              </w:rPr>
              <w:t>.</w:t>
            </w:r>
            <w:r w:rsidR="00DC5B9E" w:rsidRPr="001403EE">
              <w:rPr>
                <w:rFonts w:ascii="Times New Roman" w:hAnsi="Times New Roman"/>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CF.2.19</w:t>
            </w:r>
          </w:p>
        </w:tc>
      </w:tr>
      <w:tr w:rsidR="00DF27EC" w:rsidRPr="001403EE">
        <w:tc>
          <w:tcPr>
            <w:tcW w:w="250" w:type="pct"/>
          </w:tcPr>
          <w:p w:rsidR="00DF27EC" w:rsidRPr="001403EE" w:rsidRDefault="008A5A7A">
            <w:pPr>
              <w:pStyle w:val="IASBTableArial"/>
              <w:rPr>
                <w:rFonts w:ascii="Times New Roman" w:hAnsi="Times New Roman"/>
              </w:rPr>
            </w:pPr>
            <w:r w:rsidRPr="001403EE">
              <w:rPr>
                <w:rFonts w:ascii="Times New Roman" w:hAnsi="Times New Roman"/>
                <w:b/>
                <w:bCs/>
                <w:color w:val="000000"/>
                <w:szCs w:val="18"/>
                <w:lang w:val="ru-RU"/>
              </w:rPr>
              <w:t>өз ара чегерүү</w:t>
            </w:r>
          </w:p>
        </w:tc>
        <w:tc>
          <w:tcPr>
            <w:tcW w:w="600" w:type="pct"/>
          </w:tcPr>
          <w:p w:rsidR="00DF27EC" w:rsidRPr="001403EE" w:rsidRDefault="008A5A7A" w:rsidP="008A5A7A">
            <w:pPr>
              <w:pStyle w:val="IASBTableArial"/>
              <w:rPr>
                <w:rFonts w:ascii="Times New Roman" w:hAnsi="Times New Roman"/>
              </w:rPr>
            </w:pPr>
            <w:r w:rsidRPr="001403EE">
              <w:rPr>
                <w:rFonts w:ascii="Times New Roman" w:hAnsi="Times New Roman"/>
                <w:color w:val="000000"/>
                <w:szCs w:val="18"/>
                <w:lang w:val="ru-RU"/>
              </w:rPr>
              <w:t>Эсепке</w:t>
            </w:r>
            <w:r w:rsidRPr="001403EE">
              <w:rPr>
                <w:rFonts w:ascii="Times New Roman" w:hAnsi="Times New Roman"/>
                <w:color w:val="000000"/>
                <w:szCs w:val="18"/>
              </w:rPr>
              <w:t xml:space="preserve"> </w:t>
            </w:r>
            <w:r w:rsidRPr="001403EE">
              <w:rPr>
                <w:rFonts w:ascii="Times New Roman" w:hAnsi="Times New Roman"/>
                <w:color w:val="000000"/>
                <w:szCs w:val="18"/>
                <w:lang w:val="ru-RU"/>
              </w:rPr>
              <w:t>алуунун</w:t>
            </w:r>
            <w:r w:rsidRPr="001403EE">
              <w:rPr>
                <w:rFonts w:ascii="Times New Roman" w:hAnsi="Times New Roman"/>
                <w:color w:val="000000"/>
                <w:szCs w:val="18"/>
              </w:rPr>
              <w:t xml:space="preserve"> </w:t>
            </w:r>
            <w:r w:rsidRPr="001403EE">
              <w:rPr>
                <w:rFonts w:ascii="Times New Roman" w:hAnsi="Times New Roman"/>
                <w:color w:val="000000"/>
                <w:szCs w:val="18"/>
                <w:lang w:val="ru-RU"/>
              </w:rPr>
              <w:t>өзүнчө</w:t>
            </w:r>
            <w:r w:rsidRPr="001403EE">
              <w:rPr>
                <w:rFonts w:ascii="Times New Roman" w:hAnsi="Times New Roman"/>
                <w:color w:val="000000"/>
                <w:szCs w:val="18"/>
              </w:rPr>
              <w:t xml:space="preserve"> </w:t>
            </w:r>
            <w:r w:rsidRPr="001403EE">
              <w:rPr>
                <w:rFonts w:ascii="Times New Roman" w:hAnsi="Times New Roman"/>
                <w:color w:val="000000"/>
                <w:szCs w:val="18"/>
                <w:lang w:val="ru-RU"/>
              </w:rPr>
              <w:t>бирдиги</w:t>
            </w:r>
            <w:r w:rsidRPr="001403EE">
              <w:rPr>
                <w:rFonts w:ascii="Times New Roman" w:hAnsi="Times New Roman"/>
                <w:color w:val="000000"/>
                <w:szCs w:val="18"/>
              </w:rPr>
              <w:t xml:space="preserve"> </w:t>
            </w:r>
            <w:r w:rsidRPr="001403EE">
              <w:rPr>
                <w:rFonts w:ascii="Times New Roman" w:hAnsi="Times New Roman"/>
                <w:color w:val="000000"/>
                <w:szCs w:val="18"/>
                <w:lang w:val="ru-RU"/>
              </w:rPr>
              <w:t>катары</w:t>
            </w:r>
            <w:r w:rsidRPr="001403EE">
              <w:rPr>
                <w:rFonts w:ascii="Times New Roman" w:hAnsi="Times New Roman"/>
                <w:color w:val="000000"/>
                <w:szCs w:val="18"/>
              </w:rPr>
              <w:t xml:space="preserve"> </w:t>
            </w:r>
            <w:r w:rsidRPr="001403EE">
              <w:rPr>
                <w:rFonts w:ascii="Times New Roman" w:hAnsi="Times New Roman"/>
                <w:color w:val="000000"/>
                <w:szCs w:val="18"/>
                <w:lang w:val="ru-RU"/>
              </w:rPr>
              <w:t>таанылган</w:t>
            </w:r>
            <w:r w:rsidRPr="001403EE">
              <w:rPr>
                <w:rFonts w:ascii="Times New Roman" w:hAnsi="Times New Roman"/>
                <w:color w:val="000000"/>
                <w:szCs w:val="18"/>
              </w:rPr>
              <w:t xml:space="preserve"> </w:t>
            </w:r>
            <w:r w:rsidRPr="001403EE">
              <w:rPr>
                <w:rFonts w:ascii="Times New Roman" w:hAnsi="Times New Roman"/>
                <w:color w:val="000000"/>
                <w:szCs w:val="18"/>
                <w:lang w:val="ru-RU"/>
              </w:rPr>
              <w:t>жана</w:t>
            </w:r>
            <w:r w:rsidRPr="001403EE">
              <w:rPr>
                <w:rFonts w:ascii="Times New Roman" w:hAnsi="Times New Roman"/>
                <w:color w:val="000000"/>
                <w:szCs w:val="18"/>
              </w:rPr>
              <w:t xml:space="preserve"> </w:t>
            </w:r>
            <w:r w:rsidRPr="001403EE">
              <w:rPr>
                <w:rFonts w:ascii="Times New Roman" w:hAnsi="Times New Roman"/>
                <w:color w:val="000000"/>
                <w:szCs w:val="18"/>
                <w:lang w:val="ru-RU"/>
              </w:rPr>
              <w:t>бааланган</w:t>
            </w:r>
            <w:r w:rsidRPr="001403EE">
              <w:rPr>
                <w:rFonts w:ascii="Times New Roman" w:hAnsi="Times New Roman"/>
                <w:color w:val="000000"/>
                <w:szCs w:val="18"/>
              </w:rPr>
              <w:t xml:space="preserve"> </w:t>
            </w:r>
            <w:r w:rsidRPr="001403EE">
              <w:rPr>
                <w:rFonts w:ascii="Times New Roman" w:hAnsi="Times New Roman"/>
                <w:color w:val="000000"/>
                <w:szCs w:val="18"/>
                <w:lang w:val="ru-RU"/>
              </w:rPr>
              <w:t>активди</w:t>
            </w:r>
            <w:r w:rsidRPr="001403EE">
              <w:rPr>
                <w:rFonts w:ascii="Times New Roman" w:hAnsi="Times New Roman"/>
                <w:color w:val="000000"/>
                <w:szCs w:val="18"/>
              </w:rPr>
              <w:t xml:space="preserve"> </w:t>
            </w:r>
            <w:r w:rsidRPr="001403EE">
              <w:rPr>
                <w:rFonts w:ascii="Times New Roman" w:hAnsi="Times New Roman"/>
                <w:color w:val="000000"/>
                <w:szCs w:val="18"/>
                <w:lang w:val="ru-RU"/>
              </w:rPr>
              <w:t>жана</w:t>
            </w:r>
            <w:r w:rsidRPr="001403EE">
              <w:rPr>
                <w:rFonts w:ascii="Times New Roman" w:hAnsi="Times New Roman"/>
                <w:color w:val="000000"/>
                <w:szCs w:val="18"/>
              </w:rPr>
              <w:t xml:space="preserve"> </w:t>
            </w:r>
            <w:r w:rsidRPr="001403EE">
              <w:rPr>
                <w:rFonts w:ascii="Times New Roman" w:hAnsi="Times New Roman"/>
                <w:color w:val="000000"/>
                <w:szCs w:val="18"/>
                <w:lang w:val="ru-RU"/>
              </w:rPr>
              <w:t>милдеттенмени</w:t>
            </w:r>
            <w:r w:rsidRPr="001403EE">
              <w:rPr>
                <w:rFonts w:ascii="Times New Roman" w:hAnsi="Times New Roman"/>
                <w:color w:val="000000"/>
                <w:szCs w:val="18"/>
              </w:rPr>
              <w:t xml:space="preserve"> </w:t>
            </w:r>
            <w:r w:rsidRPr="001403EE">
              <w:rPr>
                <w:rFonts w:ascii="Times New Roman" w:hAnsi="Times New Roman"/>
                <w:color w:val="000000"/>
                <w:szCs w:val="18"/>
                <w:lang w:val="ru-RU"/>
              </w:rPr>
              <w:t>бириктирүү</w:t>
            </w:r>
            <w:r w:rsidRPr="001403EE">
              <w:rPr>
                <w:rFonts w:ascii="Times New Roman" w:hAnsi="Times New Roman"/>
                <w:color w:val="000000"/>
                <w:szCs w:val="18"/>
              </w:rPr>
              <w:t xml:space="preserve"> </w:t>
            </w:r>
            <w:r w:rsidRPr="001403EE">
              <w:rPr>
                <w:rFonts w:ascii="Times New Roman" w:hAnsi="Times New Roman"/>
                <w:color w:val="000000"/>
                <w:szCs w:val="18"/>
                <w:lang w:val="ru-RU"/>
              </w:rPr>
              <w:t>жана</w:t>
            </w:r>
            <w:r w:rsidRPr="001403EE">
              <w:rPr>
                <w:rFonts w:ascii="Times New Roman" w:hAnsi="Times New Roman"/>
                <w:color w:val="000000"/>
                <w:szCs w:val="18"/>
              </w:rPr>
              <w:t xml:space="preserve"> </w:t>
            </w:r>
            <w:r w:rsidRPr="001403EE">
              <w:rPr>
                <w:rFonts w:ascii="Times New Roman" w:hAnsi="Times New Roman"/>
                <w:color w:val="000000"/>
                <w:szCs w:val="18"/>
                <w:lang w:val="ru-RU"/>
              </w:rPr>
              <w:t>аларды</w:t>
            </w:r>
            <w:r w:rsidRPr="001403EE">
              <w:rPr>
                <w:rFonts w:ascii="Times New Roman" w:hAnsi="Times New Roman"/>
                <w:color w:val="000000"/>
                <w:szCs w:val="18"/>
              </w:rPr>
              <w:t xml:space="preserve"> </w:t>
            </w:r>
            <w:r w:rsidRPr="001403EE">
              <w:rPr>
                <w:rFonts w:ascii="Times New Roman" w:hAnsi="Times New Roman"/>
                <w:color w:val="000000"/>
                <w:szCs w:val="18"/>
                <w:lang w:val="ru-RU"/>
              </w:rPr>
              <w:t>финансылык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абал</w:t>
            </w:r>
            <w:r w:rsidRPr="001403EE">
              <w:rPr>
                <w:rFonts w:ascii="Times New Roman" w:hAnsi="Times New Roman"/>
                <w:color w:val="000000"/>
                <w:szCs w:val="18"/>
              </w:rPr>
              <w:t xml:space="preserve"> </w:t>
            </w:r>
            <w:r w:rsidRPr="001403EE">
              <w:rPr>
                <w:rFonts w:ascii="Times New Roman" w:hAnsi="Times New Roman"/>
                <w:color w:val="000000"/>
                <w:szCs w:val="18"/>
                <w:lang w:val="ru-RU"/>
              </w:rPr>
              <w:t>жөнүндө</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отчётто</w:t>
            </w:r>
            <w:r w:rsidRPr="001403EE">
              <w:rPr>
                <w:rFonts w:ascii="Times New Roman" w:hAnsi="Times New Roman"/>
                <w:color w:val="000000"/>
                <w:szCs w:val="18"/>
              </w:rPr>
              <w:t xml:space="preserve"> </w:t>
            </w:r>
            <w:r w:rsidRPr="001403EE">
              <w:rPr>
                <w:rFonts w:ascii="Times New Roman" w:hAnsi="Times New Roman"/>
                <w:color w:val="000000"/>
                <w:szCs w:val="18"/>
                <w:lang w:val="ru-RU"/>
              </w:rPr>
              <w:t>бирдиктүү</w:t>
            </w:r>
            <w:r w:rsidRPr="001403EE">
              <w:rPr>
                <w:rFonts w:ascii="Times New Roman" w:hAnsi="Times New Roman"/>
                <w:color w:val="000000"/>
                <w:szCs w:val="18"/>
              </w:rPr>
              <w:t xml:space="preserve"> </w:t>
            </w:r>
            <w:r w:rsidRPr="001403EE">
              <w:rPr>
                <w:rFonts w:ascii="Times New Roman" w:hAnsi="Times New Roman"/>
                <w:color w:val="000000"/>
                <w:szCs w:val="18"/>
                <w:lang w:val="ru-RU"/>
              </w:rPr>
              <w:t>нетто</w:t>
            </w:r>
            <w:r w:rsidRPr="001403EE">
              <w:rPr>
                <w:rFonts w:ascii="Times New Roman" w:hAnsi="Times New Roman"/>
                <w:color w:val="000000"/>
                <w:szCs w:val="18"/>
              </w:rPr>
              <w:t>-</w:t>
            </w:r>
            <w:r w:rsidRPr="001403EE">
              <w:rPr>
                <w:rFonts w:ascii="Times New Roman" w:hAnsi="Times New Roman"/>
                <w:color w:val="000000"/>
                <w:szCs w:val="18"/>
                <w:lang w:val="ru-RU"/>
              </w:rPr>
              <w:t>сумма</w:t>
            </w:r>
            <w:r w:rsidRPr="001403EE">
              <w:rPr>
                <w:rFonts w:ascii="Times New Roman" w:hAnsi="Times New Roman"/>
                <w:color w:val="000000"/>
                <w:szCs w:val="18"/>
              </w:rPr>
              <w:t xml:space="preserve"> </w:t>
            </w:r>
            <w:r w:rsidRPr="001403EE">
              <w:rPr>
                <w:rFonts w:ascii="Times New Roman" w:hAnsi="Times New Roman"/>
                <w:color w:val="000000"/>
                <w:szCs w:val="18"/>
                <w:lang w:val="ru-RU"/>
              </w:rPr>
              <w:t>катары</w:t>
            </w:r>
            <w:r w:rsidRPr="001403EE">
              <w:rPr>
                <w:rFonts w:ascii="Times New Roman" w:hAnsi="Times New Roman"/>
                <w:color w:val="000000"/>
                <w:szCs w:val="18"/>
              </w:rPr>
              <w:t xml:space="preserve"> </w:t>
            </w:r>
            <w:r w:rsidRPr="001403EE">
              <w:rPr>
                <w:rFonts w:ascii="Times New Roman" w:hAnsi="Times New Roman"/>
                <w:color w:val="000000"/>
                <w:szCs w:val="18"/>
                <w:lang w:val="ru-RU"/>
              </w:rPr>
              <w:t>чагылдыруу</w:t>
            </w:r>
            <w:r w:rsidRPr="001403EE">
              <w:rPr>
                <w:rFonts w:ascii="Times New Roman" w:hAnsi="Times New Roman"/>
                <w:color w:val="000000"/>
                <w:szCs w:val="18"/>
              </w:rPr>
              <w:t>.</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CF.7.10</w:t>
            </w:r>
          </w:p>
        </w:tc>
      </w:tr>
      <w:tr w:rsidR="00DF27EC" w:rsidRPr="001403EE">
        <w:tc>
          <w:tcPr>
            <w:tcW w:w="250" w:type="pct"/>
          </w:tcPr>
          <w:p w:rsidR="008A5A7A" w:rsidRPr="001403EE" w:rsidRDefault="008A5A7A" w:rsidP="008A5A7A">
            <w:pPr>
              <w:ind w:right="177"/>
              <w:rPr>
                <w:b/>
                <w:bCs/>
                <w:color w:val="000000"/>
                <w:sz w:val="18"/>
                <w:szCs w:val="18"/>
                <w:lang w:val="ru-RU"/>
              </w:rPr>
            </w:pPr>
          </w:p>
          <w:p w:rsidR="008A5A7A" w:rsidRPr="001403EE" w:rsidRDefault="008A5A7A" w:rsidP="008A5A7A">
            <w:pPr>
              <w:ind w:right="177"/>
              <w:rPr>
                <w:b/>
                <w:bCs/>
                <w:color w:val="000000"/>
                <w:sz w:val="18"/>
                <w:szCs w:val="18"/>
                <w:lang w:val="ru-RU"/>
              </w:rPr>
            </w:pPr>
            <w:r w:rsidRPr="001403EE">
              <w:rPr>
                <w:b/>
                <w:bCs/>
                <w:color w:val="000000"/>
                <w:sz w:val="18"/>
                <w:szCs w:val="18"/>
                <w:lang w:val="ru-RU"/>
              </w:rPr>
              <w:t>натыйжанын айкын эместиги</w:t>
            </w:r>
          </w:p>
          <w:p w:rsidR="00DF27EC" w:rsidRPr="001403EE" w:rsidRDefault="00DF27EC">
            <w:pPr>
              <w:pStyle w:val="IASBTableArial"/>
              <w:rPr>
                <w:rFonts w:ascii="Times New Roman" w:hAnsi="Times New Roman"/>
              </w:rPr>
            </w:pPr>
          </w:p>
        </w:tc>
        <w:tc>
          <w:tcPr>
            <w:tcW w:w="600" w:type="pct"/>
          </w:tcPr>
          <w:p w:rsidR="00DF27EC" w:rsidRPr="001403EE" w:rsidRDefault="008A5A7A">
            <w:pPr>
              <w:pStyle w:val="IASBTableArial"/>
              <w:rPr>
                <w:rFonts w:ascii="Times New Roman" w:hAnsi="Times New Roman"/>
              </w:rPr>
            </w:pPr>
            <w:r w:rsidRPr="001403EE">
              <w:rPr>
                <w:rFonts w:ascii="Times New Roman" w:hAnsi="Times New Roman"/>
                <w:color w:val="000000"/>
                <w:szCs w:val="18"/>
                <w:lang w:val="ru-RU"/>
              </w:rPr>
              <w:t>Актив</w:t>
            </w:r>
            <w:r w:rsidRPr="001403EE">
              <w:rPr>
                <w:rFonts w:ascii="Times New Roman" w:hAnsi="Times New Roman"/>
                <w:color w:val="000000"/>
                <w:szCs w:val="18"/>
              </w:rPr>
              <w:t xml:space="preserve"> </w:t>
            </w:r>
            <w:r w:rsidRPr="001403EE">
              <w:rPr>
                <w:rFonts w:ascii="Times New Roman" w:hAnsi="Times New Roman"/>
                <w:color w:val="000000"/>
                <w:szCs w:val="18"/>
                <w:lang w:val="ru-RU"/>
              </w:rPr>
              <w:t>же</w:t>
            </w:r>
            <w:r w:rsidRPr="001403EE">
              <w:rPr>
                <w:rFonts w:ascii="Times New Roman" w:hAnsi="Times New Roman"/>
                <w:color w:val="000000"/>
                <w:szCs w:val="18"/>
              </w:rPr>
              <w:t xml:space="preserve"> </w:t>
            </w:r>
            <w:r w:rsidRPr="001403EE">
              <w:rPr>
                <w:rFonts w:ascii="Times New Roman" w:hAnsi="Times New Roman"/>
                <w:color w:val="000000"/>
                <w:szCs w:val="18"/>
                <w:lang w:val="ru-RU"/>
              </w:rPr>
              <w:t>милдеттенме</w:t>
            </w:r>
            <w:r w:rsidRPr="001403EE">
              <w:rPr>
                <w:rFonts w:ascii="Times New Roman" w:hAnsi="Times New Roman"/>
                <w:color w:val="000000"/>
                <w:szCs w:val="18"/>
              </w:rPr>
              <w:t xml:space="preserve"> </w:t>
            </w:r>
            <w:r w:rsidRPr="001403EE">
              <w:rPr>
                <w:rFonts w:ascii="Times New Roman" w:hAnsi="Times New Roman"/>
                <w:color w:val="000000"/>
                <w:szCs w:val="18"/>
                <w:lang w:val="ru-RU"/>
              </w:rPr>
              <w:t>менен</w:t>
            </w:r>
            <w:r w:rsidRPr="001403EE">
              <w:rPr>
                <w:rFonts w:ascii="Times New Roman" w:hAnsi="Times New Roman"/>
                <w:color w:val="000000"/>
                <w:szCs w:val="18"/>
              </w:rPr>
              <w:t xml:space="preserve"> </w:t>
            </w:r>
            <w:r w:rsidRPr="001403EE">
              <w:rPr>
                <w:rFonts w:ascii="Times New Roman" w:hAnsi="Times New Roman"/>
                <w:color w:val="000000"/>
                <w:szCs w:val="18"/>
                <w:lang w:val="ru-RU"/>
              </w:rPr>
              <w:t>шартталган</w:t>
            </w:r>
            <w:r w:rsidRPr="001403EE">
              <w:rPr>
                <w:rFonts w:ascii="Times New Roman" w:hAnsi="Times New Roman"/>
                <w:color w:val="000000"/>
                <w:szCs w:val="18"/>
              </w:rPr>
              <w:t xml:space="preserve"> </w:t>
            </w:r>
            <w:r w:rsidRPr="001403EE">
              <w:rPr>
                <w:rFonts w:ascii="Times New Roman" w:hAnsi="Times New Roman"/>
                <w:color w:val="000000"/>
                <w:szCs w:val="18"/>
                <w:lang w:val="ru-RU"/>
              </w:rPr>
              <w:t>экономикалык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пайданын</w:t>
            </w:r>
            <w:r w:rsidRPr="001403EE">
              <w:rPr>
                <w:rFonts w:ascii="Times New Roman" w:hAnsi="Times New Roman"/>
                <w:color w:val="000000"/>
                <w:szCs w:val="18"/>
              </w:rPr>
              <w:t xml:space="preserve"> </w:t>
            </w:r>
            <w:r w:rsidRPr="001403EE">
              <w:rPr>
                <w:rFonts w:ascii="Times New Roman" w:hAnsi="Times New Roman"/>
                <w:color w:val="000000"/>
                <w:szCs w:val="18"/>
                <w:lang w:val="ru-RU"/>
              </w:rPr>
              <w:t>түшүү</w:t>
            </w:r>
            <w:r w:rsidRPr="001403EE">
              <w:rPr>
                <w:rFonts w:ascii="Times New Roman" w:hAnsi="Times New Roman"/>
                <w:color w:val="000000"/>
                <w:szCs w:val="18"/>
              </w:rPr>
              <w:t xml:space="preserve"> </w:t>
            </w:r>
            <w:r w:rsidRPr="001403EE">
              <w:rPr>
                <w:rFonts w:ascii="Times New Roman" w:hAnsi="Times New Roman"/>
                <w:color w:val="000000"/>
                <w:szCs w:val="18"/>
                <w:lang w:val="ru-RU"/>
              </w:rPr>
              <w:t>же</w:t>
            </w:r>
            <w:r w:rsidRPr="001403EE">
              <w:rPr>
                <w:rFonts w:ascii="Times New Roman" w:hAnsi="Times New Roman"/>
                <w:color w:val="000000"/>
                <w:szCs w:val="18"/>
              </w:rPr>
              <w:t xml:space="preserve"> </w:t>
            </w:r>
            <w:r w:rsidRPr="001403EE">
              <w:rPr>
                <w:rFonts w:ascii="Times New Roman" w:hAnsi="Times New Roman"/>
                <w:color w:val="000000"/>
                <w:szCs w:val="18"/>
                <w:lang w:val="ru-RU"/>
              </w:rPr>
              <w:t>чыгуу</w:t>
            </w:r>
            <w:r w:rsidRPr="001403EE">
              <w:rPr>
                <w:rFonts w:ascii="Times New Roman" w:hAnsi="Times New Roman"/>
                <w:color w:val="000000"/>
                <w:szCs w:val="18"/>
              </w:rPr>
              <w:t xml:space="preserve"> </w:t>
            </w:r>
            <w:r w:rsidRPr="001403EE">
              <w:rPr>
                <w:rFonts w:ascii="Times New Roman" w:hAnsi="Times New Roman"/>
                <w:color w:val="000000"/>
                <w:szCs w:val="18"/>
                <w:lang w:val="ru-RU"/>
              </w:rPr>
              <w:t>көлөмүнө</w:t>
            </w:r>
            <w:r w:rsidRPr="001403EE">
              <w:rPr>
                <w:rFonts w:ascii="Times New Roman" w:hAnsi="Times New Roman"/>
                <w:color w:val="000000"/>
                <w:szCs w:val="18"/>
              </w:rPr>
              <w:t xml:space="preserve"> </w:t>
            </w:r>
            <w:r w:rsidRPr="001403EE">
              <w:rPr>
                <w:rFonts w:ascii="Times New Roman" w:hAnsi="Times New Roman"/>
                <w:color w:val="000000"/>
                <w:szCs w:val="18"/>
                <w:lang w:val="ru-RU"/>
              </w:rPr>
              <w:t>же</w:t>
            </w:r>
            <w:r w:rsidRPr="001403EE">
              <w:rPr>
                <w:rFonts w:ascii="Times New Roman" w:hAnsi="Times New Roman"/>
                <w:color w:val="000000"/>
                <w:szCs w:val="18"/>
              </w:rPr>
              <w:t xml:space="preserve"> </w:t>
            </w:r>
            <w:r w:rsidRPr="001403EE">
              <w:rPr>
                <w:rFonts w:ascii="Times New Roman" w:hAnsi="Times New Roman"/>
                <w:color w:val="000000"/>
                <w:szCs w:val="18"/>
                <w:lang w:val="ru-RU"/>
              </w:rPr>
              <w:t>мөөнөттөрүнө</w:t>
            </w:r>
            <w:r w:rsidRPr="001403EE">
              <w:rPr>
                <w:rFonts w:ascii="Times New Roman" w:hAnsi="Times New Roman"/>
                <w:color w:val="000000"/>
                <w:szCs w:val="18"/>
              </w:rPr>
              <w:t xml:space="preserve"> </w:t>
            </w:r>
            <w:r w:rsidRPr="001403EE">
              <w:rPr>
                <w:rFonts w:ascii="Times New Roman" w:hAnsi="Times New Roman"/>
                <w:color w:val="000000"/>
                <w:szCs w:val="18"/>
                <w:lang w:val="ru-RU"/>
              </w:rPr>
              <w:t>карата</w:t>
            </w:r>
            <w:r w:rsidRPr="001403EE">
              <w:rPr>
                <w:rFonts w:ascii="Times New Roman" w:hAnsi="Times New Roman"/>
                <w:color w:val="000000"/>
                <w:szCs w:val="18"/>
              </w:rPr>
              <w:t xml:space="preserve"> </w:t>
            </w:r>
            <w:r w:rsidRPr="001403EE">
              <w:rPr>
                <w:rFonts w:ascii="Times New Roman" w:hAnsi="Times New Roman"/>
                <w:color w:val="000000"/>
                <w:szCs w:val="18"/>
                <w:lang w:val="ru-RU"/>
              </w:rPr>
              <w:t>айкын</w:t>
            </w:r>
            <w:r w:rsidRPr="001403EE">
              <w:rPr>
                <w:rFonts w:ascii="Times New Roman" w:hAnsi="Times New Roman"/>
                <w:color w:val="000000"/>
                <w:szCs w:val="18"/>
              </w:rPr>
              <w:t xml:space="preserve"> </w:t>
            </w:r>
            <w:r w:rsidRPr="001403EE">
              <w:rPr>
                <w:rFonts w:ascii="Times New Roman" w:hAnsi="Times New Roman"/>
                <w:color w:val="000000"/>
                <w:szCs w:val="18"/>
                <w:lang w:val="ru-RU"/>
              </w:rPr>
              <w:t>эместик</w:t>
            </w:r>
            <w:r w:rsidR="00DC5B9E" w:rsidRPr="001403EE">
              <w:rPr>
                <w:rFonts w:ascii="Times New Roman" w:hAnsi="Times New Roman"/>
              </w:rPr>
              <w:t>.</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CF.6.61</w:t>
            </w:r>
          </w:p>
        </w:tc>
      </w:tr>
      <w:tr w:rsidR="00DF27EC" w:rsidRPr="001403EE">
        <w:tc>
          <w:tcPr>
            <w:tcW w:w="250" w:type="pct"/>
          </w:tcPr>
          <w:p w:rsidR="00DF27EC" w:rsidRPr="001403EE" w:rsidRDefault="008A5A7A">
            <w:pPr>
              <w:pStyle w:val="IASBTableArial"/>
              <w:rPr>
                <w:rFonts w:ascii="Times New Roman" w:hAnsi="Times New Roman"/>
                <w:lang w:val="ru-RU"/>
              </w:rPr>
            </w:pPr>
            <w:r w:rsidRPr="001403EE">
              <w:rPr>
                <w:rFonts w:ascii="Times New Roman" w:hAnsi="Times New Roman"/>
                <w:b/>
                <w:bCs/>
                <w:color w:val="000000"/>
                <w:szCs w:val="18"/>
                <w:lang w:val="ru-RU"/>
              </w:rPr>
              <w:t>экономикалык пайданы алып келүү потенциалы</w:t>
            </w:r>
          </w:p>
        </w:tc>
        <w:tc>
          <w:tcPr>
            <w:tcW w:w="600" w:type="pct"/>
          </w:tcPr>
          <w:p w:rsidR="00DF27EC" w:rsidRPr="001403EE" w:rsidRDefault="008A5A7A" w:rsidP="006A5F3E">
            <w:pPr>
              <w:pStyle w:val="IASBTableArial"/>
              <w:rPr>
                <w:rFonts w:ascii="Times New Roman" w:hAnsi="Times New Roman"/>
                <w:lang w:val="ru-RU"/>
              </w:rPr>
            </w:pPr>
            <w:r w:rsidRPr="001403EE">
              <w:rPr>
                <w:rFonts w:ascii="Times New Roman" w:hAnsi="Times New Roman"/>
                <w:color w:val="000000"/>
                <w:szCs w:val="18"/>
                <w:lang w:val="ru-RU"/>
              </w:rPr>
              <w:t xml:space="preserve">Эчак болгон жана бир конкреттүү кырдаалда ишкана үчүн экономикалык пайданы, башка бардык тараптарга жеткиликтүү болгон жогорулатуучу пайданы </w:t>
            </w:r>
            <w:r w:rsidRPr="001403EE">
              <w:rPr>
                <w:rFonts w:ascii="Times New Roman" w:hAnsi="Times New Roman"/>
                <w:color w:val="000000"/>
                <w:szCs w:val="18"/>
                <w:lang w:val="kk-KZ"/>
              </w:rPr>
              <w:t xml:space="preserve">алып келүүгө </w:t>
            </w:r>
            <w:r w:rsidRPr="001403EE">
              <w:rPr>
                <w:rFonts w:ascii="Times New Roman" w:hAnsi="Times New Roman"/>
                <w:color w:val="000000"/>
                <w:szCs w:val="18"/>
                <w:lang w:val="ru-RU"/>
              </w:rPr>
              <w:t>жөндөмдүү экономикалык ресурстун мүнөздөмөсү.</w:t>
            </w:r>
            <w:r w:rsidR="00DC5B9E" w:rsidRPr="001403EE">
              <w:rPr>
                <w:rFonts w:ascii="Times New Roman" w:hAnsi="Times New Roman"/>
                <w:lang w:val="ru-RU"/>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CF.4.14</w:t>
            </w:r>
          </w:p>
        </w:tc>
      </w:tr>
      <w:tr w:rsidR="00DF27EC" w:rsidRPr="001403EE">
        <w:tc>
          <w:tcPr>
            <w:tcW w:w="250" w:type="pct"/>
          </w:tcPr>
          <w:p w:rsidR="00DF27EC" w:rsidRPr="001403EE" w:rsidRDefault="006A5F3E">
            <w:pPr>
              <w:pStyle w:val="IASBTableArial"/>
              <w:rPr>
                <w:rFonts w:ascii="Times New Roman" w:hAnsi="Times New Roman"/>
              </w:rPr>
            </w:pPr>
            <w:r w:rsidRPr="001403EE">
              <w:rPr>
                <w:rFonts w:ascii="Times New Roman" w:hAnsi="Times New Roman"/>
                <w:b/>
                <w:bCs/>
                <w:color w:val="000000"/>
                <w:szCs w:val="18"/>
              </w:rPr>
              <w:t>(</w:t>
            </w:r>
            <w:r w:rsidRPr="001403EE">
              <w:rPr>
                <w:rFonts w:ascii="Times New Roman" w:hAnsi="Times New Roman"/>
                <w:b/>
                <w:bCs/>
                <w:color w:val="000000"/>
                <w:szCs w:val="18"/>
                <w:lang w:val="ru-RU"/>
              </w:rPr>
              <w:t>жалпы</w:t>
            </w:r>
            <w:r w:rsidRPr="001403EE">
              <w:rPr>
                <w:rFonts w:ascii="Times New Roman" w:hAnsi="Times New Roman"/>
                <w:b/>
                <w:bCs/>
                <w:color w:val="000000"/>
                <w:szCs w:val="18"/>
              </w:rPr>
              <w:t xml:space="preserve"> </w:t>
            </w:r>
            <w:r w:rsidRPr="001403EE">
              <w:rPr>
                <w:rFonts w:ascii="Times New Roman" w:hAnsi="Times New Roman"/>
                <w:b/>
                <w:bCs/>
                <w:color w:val="000000"/>
                <w:szCs w:val="18"/>
                <w:lang w:val="ru-RU"/>
              </w:rPr>
              <w:t>багыттагы</w:t>
            </w:r>
            <w:r w:rsidRPr="001403EE">
              <w:rPr>
                <w:rFonts w:ascii="Times New Roman" w:hAnsi="Times New Roman"/>
                <w:b/>
                <w:bCs/>
                <w:color w:val="000000"/>
                <w:szCs w:val="18"/>
              </w:rPr>
              <w:t xml:space="preserve"> </w:t>
            </w:r>
            <w:r w:rsidRPr="001403EE">
              <w:rPr>
                <w:rFonts w:ascii="Times New Roman" w:hAnsi="Times New Roman"/>
                <w:b/>
                <w:bCs/>
                <w:color w:val="000000"/>
                <w:szCs w:val="18"/>
                <w:lang w:val="ru-RU"/>
              </w:rPr>
              <w:t>финансылык</w:t>
            </w:r>
            <w:r w:rsidRPr="001403EE">
              <w:rPr>
                <w:rFonts w:ascii="Times New Roman" w:hAnsi="Times New Roman"/>
                <w:b/>
                <w:bCs/>
                <w:color w:val="000000"/>
                <w:szCs w:val="18"/>
              </w:rPr>
              <w:t xml:space="preserve"> </w:t>
            </w:r>
            <w:r w:rsidRPr="001403EE">
              <w:rPr>
                <w:rFonts w:ascii="Times New Roman" w:hAnsi="Times New Roman"/>
                <w:b/>
                <w:bCs/>
                <w:color w:val="000000"/>
                <w:szCs w:val="18"/>
                <w:lang w:val="ru-RU"/>
              </w:rPr>
              <w:t>отчётторду</w:t>
            </w:r>
            <w:r w:rsidRPr="001403EE">
              <w:rPr>
                <w:rFonts w:ascii="Times New Roman" w:hAnsi="Times New Roman"/>
                <w:b/>
                <w:bCs/>
                <w:color w:val="000000"/>
                <w:szCs w:val="18"/>
              </w:rPr>
              <w:t xml:space="preserve">) </w:t>
            </w:r>
            <w:r w:rsidRPr="001403EE">
              <w:rPr>
                <w:rFonts w:ascii="Times New Roman" w:hAnsi="Times New Roman"/>
                <w:b/>
                <w:bCs/>
                <w:color w:val="000000"/>
                <w:szCs w:val="18"/>
                <w:lang w:val="ru-RU"/>
              </w:rPr>
              <w:t>негизги</w:t>
            </w:r>
            <w:r w:rsidRPr="001403EE">
              <w:rPr>
                <w:rFonts w:ascii="Times New Roman" w:hAnsi="Times New Roman"/>
                <w:b/>
                <w:bCs/>
                <w:color w:val="000000"/>
                <w:szCs w:val="18"/>
              </w:rPr>
              <w:t xml:space="preserve"> </w:t>
            </w:r>
            <w:r w:rsidRPr="001403EE">
              <w:rPr>
                <w:rFonts w:ascii="Times New Roman" w:hAnsi="Times New Roman"/>
                <w:b/>
                <w:bCs/>
                <w:color w:val="000000"/>
                <w:szCs w:val="18"/>
                <w:lang w:val="ru-RU"/>
              </w:rPr>
              <w:t>пайдалануучулар</w:t>
            </w:r>
          </w:p>
        </w:tc>
        <w:tc>
          <w:tcPr>
            <w:tcW w:w="600" w:type="pct"/>
          </w:tcPr>
          <w:p w:rsidR="00DF27EC" w:rsidRPr="001403EE" w:rsidRDefault="006A5F3E">
            <w:pPr>
              <w:pStyle w:val="IASBTableArial"/>
              <w:rPr>
                <w:rFonts w:ascii="Times New Roman" w:hAnsi="Times New Roman"/>
                <w:lang w:val="ru-RU"/>
              </w:rPr>
            </w:pPr>
            <w:r w:rsidRPr="001403EE">
              <w:rPr>
                <w:rFonts w:ascii="Times New Roman" w:hAnsi="Times New Roman"/>
                <w:color w:val="000000"/>
                <w:szCs w:val="18"/>
                <w:lang w:val="ru-RU"/>
              </w:rPr>
              <w:t>Иштеп турган жана потенциалдуу инвесторлор, зайым берүүчүлөр жана башка кредиторлор</w:t>
            </w:r>
            <w:r w:rsidR="00DC5B9E" w:rsidRPr="001403EE">
              <w:rPr>
                <w:rFonts w:ascii="Times New Roman" w:hAnsi="Times New Roman"/>
                <w:lang w:val="ru-RU"/>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CF.1.2</w:t>
            </w:r>
          </w:p>
        </w:tc>
      </w:tr>
      <w:tr w:rsidR="00DF27EC" w:rsidRPr="001403EE">
        <w:tc>
          <w:tcPr>
            <w:tcW w:w="250" w:type="pct"/>
          </w:tcPr>
          <w:p w:rsidR="00DF27EC" w:rsidRPr="001403EE" w:rsidRDefault="006A5F3E">
            <w:pPr>
              <w:pStyle w:val="IASBTableArial"/>
              <w:rPr>
                <w:rFonts w:ascii="Times New Roman" w:hAnsi="Times New Roman"/>
              </w:rPr>
            </w:pPr>
            <w:r w:rsidRPr="001403EE">
              <w:rPr>
                <w:rFonts w:ascii="Times New Roman" w:hAnsi="Times New Roman"/>
                <w:b/>
                <w:bCs/>
                <w:color w:val="000000"/>
                <w:szCs w:val="18"/>
                <w:lang w:val="ru-RU"/>
              </w:rPr>
              <w:t>Этияттуулук</w:t>
            </w:r>
          </w:p>
        </w:tc>
        <w:tc>
          <w:tcPr>
            <w:tcW w:w="600" w:type="pct"/>
          </w:tcPr>
          <w:p w:rsidR="00DF27EC" w:rsidRPr="001403EE" w:rsidRDefault="006A5F3E" w:rsidP="00087376">
            <w:pPr>
              <w:pStyle w:val="IASBTableArial"/>
              <w:rPr>
                <w:rFonts w:ascii="Times New Roman" w:hAnsi="Times New Roman"/>
              </w:rPr>
            </w:pPr>
            <w:r w:rsidRPr="001403EE">
              <w:rPr>
                <w:rFonts w:ascii="Times New Roman" w:hAnsi="Times New Roman"/>
                <w:color w:val="000000"/>
                <w:szCs w:val="18"/>
                <w:lang w:val="ru-RU"/>
              </w:rPr>
              <w:t>Айкын</w:t>
            </w:r>
            <w:r w:rsidRPr="001403EE">
              <w:rPr>
                <w:rFonts w:ascii="Times New Roman" w:hAnsi="Times New Roman"/>
                <w:color w:val="000000"/>
                <w:szCs w:val="18"/>
              </w:rPr>
              <w:t xml:space="preserve"> </w:t>
            </w:r>
            <w:r w:rsidRPr="001403EE">
              <w:rPr>
                <w:rFonts w:ascii="Times New Roman" w:hAnsi="Times New Roman"/>
                <w:color w:val="000000"/>
                <w:szCs w:val="18"/>
                <w:lang w:val="ru-RU"/>
              </w:rPr>
              <w:t>эместик</w:t>
            </w:r>
            <w:r w:rsidRPr="001403EE">
              <w:rPr>
                <w:rFonts w:ascii="Times New Roman" w:hAnsi="Times New Roman"/>
                <w:color w:val="000000"/>
                <w:szCs w:val="18"/>
              </w:rPr>
              <w:t xml:space="preserve"> </w:t>
            </w:r>
            <w:r w:rsidRPr="001403EE">
              <w:rPr>
                <w:rFonts w:ascii="Times New Roman" w:hAnsi="Times New Roman"/>
                <w:color w:val="000000"/>
                <w:szCs w:val="18"/>
                <w:lang w:val="ru-RU"/>
              </w:rPr>
              <w:t>шарттарында</w:t>
            </w:r>
            <w:r w:rsidRPr="001403EE">
              <w:rPr>
                <w:rFonts w:ascii="Times New Roman" w:hAnsi="Times New Roman"/>
                <w:color w:val="000000"/>
                <w:szCs w:val="18"/>
              </w:rPr>
              <w:t xml:space="preserve"> </w:t>
            </w:r>
            <w:r w:rsidRPr="001403EE">
              <w:rPr>
                <w:rFonts w:ascii="Times New Roman" w:hAnsi="Times New Roman"/>
                <w:color w:val="000000"/>
                <w:szCs w:val="18"/>
                <w:lang w:val="kk-KZ"/>
              </w:rPr>
              <w:t xml:space="preserve">баалоо жүргүзүүдө </w:t>
            </w:r>
            <w:r w:rsidRPr="001403EE">
              <w:rPr>
                <w:rFonts w:ascii="Times New Roman" w:hAnsi="Times New Roman"/>
                <w:color w:val="000000"/>
                <w:szCs w:val="18"/>
                <w:lang w:val="ru-RU"/>
              </w:rPr>
              <w:t>этият</w:t>
            </w:r>
            <w:r w:rsidRPr="001403EE">
              <w:rPr>
                <w:rFonts w:ascii="Times New Roman" w:hAnsi="Times New Roman"/>
                <w:color w:val="000000"/>
                <w:szCs w:val="18"/>
              </w:rPr>
              <w:t xml:space="preserve"> </w:t>
            </w:r>
            <w:r w:rsidRPr="001403EE">
              <w:rPr>
                <w:rFonts w:ascii="Times New Roman" w:hAnsi="Times New Roman"/>
                <w:color w:val="000000"/>
                <w:szCs w:val="18"/>
                <w:lang w:val="ky-KG"/>
              </w:rPr>
              <w:t>бо</w:t>
            </w:r>
            <w:r w:rsidRPr="001403EE">
              <w:rPr>
                <w:rFonts w:ascii="Times New Roman" w:hAnsi="Times New Roman"/>
                <w:color w:val="000000"/>
                <w:szCs w:val="18"/>
                <w:lang w:val="ru-RU"/>
              </w:rPr>
              <w:t>луу</w:t>
            </w:r>
            <w:r w:rsidRPr="001403EE">
              <w:rPr>
                <w:rFonts w:ascii="Times New Roman" w:hAnsi="Times New Roman"/>
                <w:color w:val="000000"/>
                <w:szCs w:val="18"/>
              </w:rPr>
              <w:t xml:space="preserve">. </w:t>
            </w:r>
            <w:r w:rsidRPr="001403EE">
              <w:rPr>
                <w:rFonts w:ascii="Times New Roman" w:hAnsi="Times New Roman"/>
                <w:color w:val="000000"/>
                <w:szCs w:val="18"/>
                <w:lang w:val="ru-RU"/>
              </w:rPr>
              <w:t>Этияттуулукту</w:t>
            </w:r>
            <w:r w:rsidRPr="001403EE">
              <w:rPr>
                <w:rFonts w:ascii="Times New Roman" w:hAnsi="Times New Roman"/>
                <w:color w:val="000000"/>
                <w:szCs w:val="18"/>
              </w:rPr>
              <w:t xml:space="preserve"> </w:t>
            </w:r>
            <w:r w:rsidRPr="001403EE">
              <w:rPr>
                <w:rFonts w:ascii="Times New Roman" w:hAnsi="Times New Roman"/>
                <w:color w:val="000000"/>
                <w:szCs w:val="18"/>
                <w:lang w:val="ru-RU"/>
              </w:rPr>
              <w:t>колдонуу</w:t>
            </w:r>
            <w:r w:rsidRPr="001403EE">
              <w:rPr>
                <w:rFonts w:ascii="Times New Roman" w:hAnsi="Times New Roman"/>
                <w:color w:val="000000"/>
                <w:szCs w:val="18"/>
              </w:rPr>
              <w:t xml:space="preserve"> – </w:t>
            </w:r>
            <w:r w:rsidRPr="001403EE">
              <w:rPr>
                <w:rFonts w:ascii="Times New Roman" w:hAnsi="Times New Roman"/>
                <w:color w:val="000000"/>
                <w:szCs w:val="18"/>
                <w:lang w:val="ru-RU"/>
              </w:rPr>
              <w:t>активдер</w:t>
            </w:r>
            <w:r w:rsidRPr="001403EE">
              <w:rPr>
                <w:rFonts w:ascii="Times New Roman" w:hAnsi="Times New Roman"/>
                <w:color w:val="000000"/>
                <w:szCs w:val="18"/>
              </w:rPr>
              <w:t xml:space="preserve"> </w:t>
            </w:r>
            <w:r w:rsidRPr="001403EE">
              <w:rPr>
                <w:rFonts w:ascii="Times New Roman" w:hAnsi="Times New Roman"/>
                <w:color w:val="000000"/>
                <w:szCs w:val="18"/>
                <w:lang w:val="ru-RU"/>
              </w:rPr>
              <w:t>жана</w:t>
            </w:r>
            <w:r w:rsidRPr="001403EE">
              <w:rPr>
                <w:rFonts w:ascii="Times New Roman" w:hAnsi="Times New Roman"/>
                <w:color w:val="000000"/>
                <w:szCs w:val="18"/>
              </w:rPr>
              <w:t xml:space="preserve"> </w:t>
            </w:r>
            <w:r w:rsidRPr="001403EE">
              <w:rPr>
                <w:rFonts w:ascii="Times New Roman" w:hAnsi="Times New Roman"/>
                <w:color w:val="000000"/>
                <w:szCs w:val="18"/>
                <w:lang w:val="ru-RU"/>
              </w:rPr>
              <w:t>кирешелер</w:t>
            </w:r>
            <w:r w:rsidRPr="001403EE">
              <w:rPr>
                <w:rFonts w:ascii="Times New Roman" w:hAnsi="Times New Roman"/>
                <w:color w:val="000000"/>
                <w:szCs w:val="18"/>
              </w:rPr>
              <w:t xml:space="preserve"> </w:t>
            </w:r>
            <w:r w:rsidRPr="001403EE">
              <w:rPr>
                <w:rFonts w:ascii="Times New Roman" w:hAnsi="Times New Roman"/>
                <w:color w:val="000000"/>
                <w:szCs w:val="18"/>
                <w:lang w:val="kk-KZ"/>
              </w:rPr>
              <w:t>жогорулатылбайт</w:t>
            </w:r>
            <w:r w:rsidRPr="001403EE">
              <w:rPr>
                <w:rFonts w:ascii="Times New Roman" w:hAnsi="Times New Roman"/>
                <w:color w:val="000000"/>
                <w:szCs w:val="18"/>
              </w:rPr>
              <w:t xml:space="preserve">, </w:t>
            </w:r>
            <w:r w:rsidRPr="001403EE">
              <w:rPr>
                <w:rFonts w:ascii="Times New Roman" w:hAnsi="Times New Roman"/>
                <w:color w:val="000000"/>
                <w:szCs w:val="18"/>
                <w:lang w:val="ru-RU"/>
              </w:rPr>
              <w:t>ал</w:t>
            </w:r>
            <w:r w:rsidRPr="001403EE">
              <w:rPr>
                <w:rFonts w:ascii="Times New Roman" w:hAnsi="Times New Roman"/>
                <w:color w:val="000000"/>
                <w:szCs w:val="18"/>
              </w:rPr>
              <w:t xml:space="preserve"> </w:t>
            </w:r>
            <w:r w:rsidRPr="001403EE">
              <w:rPr>
                <w:rFonts w:ascii="Times New Roman" w:hAnsi="Times New Roman"/>
                <w:color w:val="000000"/>
                <w:szCs w:val="18"/>
                <w:lang w:val="ru-RU"/>
              </w:rPr>
              <w:t>эми</w:t>
            </w:r>
            <w:r w:rsidRPr="001403EE">
              <w:rPr>
                <w:rFonts w:ascii="Times New Roman" w:hAnsi="Times New Roman"/>
                <w:color w:val="000000"/>
                <w:szCs w:val="18"/>
              </w:rPr>
              <w:t xml:space="preserve"> </w:t>
            </w:r>
            <w:r w:rsidRPr="001403EE">
              <w:rPr>
                <w:rFonts w:ascii="Times New Roman" w:hAnsi="Times New Roman"/>
                <w:color w:val="000000"/>
                <w:szCs w:val="18"/>
                <w:lang w:val="ru-RU"/>
              </w:rPr>
              <w:t>милдеттенмелер</w:t>
            </w:r>
            <w:r w:rsidRPr="001403EE">
              <w:rPr>
                <w:rFonts w:ascii="Times New Roman" w:hAnsi="Times New Roman"/>
                <w:color w:val="000000"/>
                <w:szCs w:val="18"/>
              </w:rPr>
              <w:t xml:space="preserve"> </w:t>
            </w:r>
            <w:r w:rsidRPr="001403EE">
              <w:rPr>
                <w:rFonts w:ascii="Times New Roman" w:hAnsi="Times New Roman"/>
                <w:color w:val="000000"/>
                <w:szCs w:val="18"/>
                <w:lang w:val="ru-RU"/>
              </w:rPr>
              <w:t>жана</w:t>
            </w:r>
            <w:r w:rsidRPr="001403EE">
              <w:rPr>
                <w:rFonts w:ascii="Times New Roman" w:hAnsi="Times New Roman"/>
                <w:color w:val="000000"/>
                <w:szCs w:val="18"/>
              </w:rPr>
              <w:t xml:space="preserve"> </w:t>
            </w:r>
            <w:r w:rsidRPr="001403EE">
              <w:rPr>
                <w:rFonts w:ascii="Times New Roman" w:hAnsi="Times New Roman"/>
                <w:color w:val="000000"/>
                <w:szCs w:val="18"/>
                <w:lang w:val="ru-RU"/>
              </w:rPr>
              <w:t>чыгашалар</w:t>
            </w:r>
            <w:r w:rsidRPr="001403EE">
              <w:rPr>
                <w:rFonts w:ascii="Times New Roman" w:hAnsi="Times New Roman"/>
                <w:color w:val="000000"/>
                <w:szCs w:val="18"/>
              </w:rPr>
              <w:t xml:space="preserve"> </w:t>
            </w:r>
            <w:r w:rsidRPr="001403EE">
              <w:rPr>
                <w:rFonts w:ascii="Times New Roman" w:hAnsi="Times New Roman"/>
                <w:color w:val="000000"/>
                <w:szCs w:val="18"/>
                <w:lang w:val="kk-KZ"/>
              </w:rPr>
              <w:t xml:space="preserve">төмөндөтүлбөйт </w:t>
            </w:r>
            <w:r w:rsidRPr="001403EE">
              <w:rPr>
                <w:rFonts w:ascii="Times New Roman" w:hAnsi="Times New Roman"/>
                <w:color w:val="000000"/>
                <w:szCs w:val="18"/>
                <w:lang w:val="ru-RU"/>
              </w:rPr>
              <w:t>дегенди</w:t>
            </w:r>
            <w:r w:rsidRPr="001403EE">
              <w:rPr>
                <w:rFonts w:ascii="Times New Roman" w:hAnsi="Times New Roman"/>
                <w:color w:val="000000"/>
                <w:szCs w:val="18"/>
              </w:rPr>
              <w:t xml:space="preserve"> </w:t>
            </w:r>
            <w:r w:rsidRPr="001403EE">
              <w:rPr>
                <w:rFonts w:ascii="Times New Roman" w:hAnsi="Times New Roman"/>
                <w:color w:val="000000"/>
                <w:szCs w:val="18"/>
                <w:lang w:val="ru-RU"/>
              </w:rPr>
              <w:t>билдирет</w:t>
            </w:r>
            <w:r w:rsidRPr="001403EE">
              <w:rPr>
                <w:rFonts w:ascii="Times New Roman" w:hAnsi="Times New Roman"/>
                <w:color w:val="000000"/>
                <w:szCs w:val="18"/>
              </w:rPr>
              <w:t xml:space="preserve">. </w:t>
            </w:r>
            <w:r w:rsidRPr="001403EE">
              <w:rPr>
                <w:rFonts w:ascii="Times New Roman" w:hAnsi="Times New Roman"/>
                <w:color w:val="000000"/>
                <w:szCs w:val="18"/>
                <w:lang w:val="ru-RU"/>
              </w:rPr>
              <w:t>Этияттуулукту</w:t>
            </w:r>
            <w:r w:rsidRPr="001403EE">
              <w:rPr>
                <w:rFonts w:ascii="Times New Roman" w:hAnsi="Times New Roman"/>
                <w:color w:val="000000"/>
                <w:szCs w:val="18"/>
              </w:rPr>
              <w:t xml:space="preserve"> </w:t>
            </w:r>
            <w:r w:rsidRPr="001403EE">
              <w:rPr>
                <w:rFonts w:ascii="Times New Roman" w:hAnsi="Times New Roman"/>
                <w:color w:val="000000"/>
                <w:szCs w:val="18"/>
                <w:lang w:val="ru-RU"/>
              </w:rPr>
              <w:t>бирдей</w:t>
            </w:r>
            <w:r w:rsidRPr="001403EE">
              <w:rPr>
                <w:rFonts w:ascii="Times New Roman" w:hAnsi="Times New Roman"/>
                <w:color w:val="000000"/>
                <w:szCs w:val="18"/>
              </w:rPr>
              <w:t xml:space="preserve"> </w:t>
            </w:r>
            <w:r w:rsidRPr="001403EE">
              <w:rPr>
                <w:rFonts w:ascii="Times New Roman" w:hAnsi="Times New Roman"/>
                <w:color w:val="000000"/>
                <w:szCs w:val="18"/>
                <w:lang w:val="ru-RU"/>
              </w:rPr>
              <w:t>деӊгээлде</w:t>
            </w:r>
            <w:r w:rsidRPr="001403EE">
              <w:rPr>
                <w:rFonts w:ascii="Times New Roman" w:hAnsi="Times New Roman"/>
                <w:color w:val="000000"/>
                <w:szCs w:val="18"/>
              </w:rPr>
              <w:t xml:space="preserve"> </w:t>
            </w:r>
            <w:r w:rsidRPr="001403EE">
              <w:rPr>
                <w:rFonts w:ascii="Times New Roman" w:hAnsi="Times New Roman"/>
                <w:color w:val="000000"/>
                <w:szCs w:val="18"/>
                <w:lang w:val="ru-RU"/>
              </w:rPr>
              <w:t>колдонуу</w:t>
            </w:r>
            <w:r w:rsidRPr="001403EE">
              <w:rPr>
                <w:rFonts w:ascii="Times New Roman" w:hAnsi="Times New Roman"/>
                <w:color w:val="000000"/>
                <w:szCs w:val="18"/>
              </w:rPr>
              <w:t xml:space="preserve"> </w:t>
            </w:r>
            <w:r w:rsidRPr="001403EE">
              <w:rPr>
                <w:rFonts w:ascii="Times New Roman" w:hAnsi="Times New Roman"/>
                <w:color w:val="000000"/>
                <w:szCs w:val="18"/>
                <w:lang w:val="ru-RU"/>
              </w:rPr>
              <w:t>активдердин</w:t>
            </w:r>
            <w:r w:rsidRPr="001403EE">
              <w:rPr>
                <w:rFonts w:ascii="Times New Roman" w:hAnsi="Times New Roman"/>
                <w:color w:val="000000"/>
                <w:szCs w:val="18"/>
              </w:rPr>
              <w:t xml:space="preserve"> </w:t>
            </w:r>
            <w:r w:rsidRPr="001403EE">
              <w:rPr>
                <w:rFonts w:ascii="Times New Roman" w:hAnsi="Times New Roman"/>
                <w:color w:val="000000"/>
                <w:szCs w:val="18"/>
                <w:lang w:val="ru-RU"/>
              </w:rPr>
              <w:t>ж</w:t>
            </w:r>
            <w:r w:rsidR="00087376" w:rsidRPr="001403EE">
              <w:rPr>
                <w:rFonts w:ascii="Times New Roman" w:hAnsi="Times New Roman"/>
                <w:color w:val="000000"/>
                <w:szCs w:val="18"/>
                <w:lang w:val="ru-RU"/>
              </w:rPr>
              <w:t>е</w:t>
            </w:r>
            <w:r w:rsidRPr="001403EE">
              <w:rPr>
                <w:rFonts w:ascii="Times New Roman" w:hAnsi="Times New Roman"/>
                <w:color w:val="000000"/>
                <w:szCs w:val="18"/>
              </w:rPr>
              <w:t xml:space="preserve"> </w:t>
            </w:r>
            <w:r w:rsidRPr="001403EE">
              <w:rPr>
                <w:rFonts w:ascii="Times New Roman" w:hAnsi="Times New Roman"/>
                <w:color w:val="000000"/>
                <w:szCs w:val="18"/>
                <w:lang w:val="ru-RU"/>
              </w:rPr>
              <w:t>кирешелердин</w:t>
            </w:r>
            <w:r w:rsidRPr="001403EE">
              <w:rPr>
                <w:rFonts w:ascii="Times New Roman" w:hAnsi="Times New Roman"/>
                <w:color w:val="000000"/>
                <w:szCs w:val="18"/>
              </w:rPr>
              <w:t xml:space="preserve"> </w:t>
            </w:r>
            <w:r w:rsidRPr="001403EE">
              <w:rPr>
                <w:rFonts w:ascii="Times New Roman" w:hAnsi="Times New Roman"/>
                <w:color w:val="000000"/>
                <w:szCs w:val="18"/>
                <w:lang w:val="kk-KZ"/>
              </w:rPr>
              <w:t xml:space="preserve">жогорулатылышына </w:t>
            </w:r>
            <w:r w:rsidRPr="001403EE">
              <w:rPr>
                <w:rFonts w:ascii="Times New Roman" w:hAnsi="Times New Roman"/>
                <w:color w:val="000000"/>
                <w:szCs w:val="18"/>
                <w:lang w:val="ru-RU"/>
              </w:rPr>
              <w:t>же</w:t>
            </w:r>
            <w:r w:rsidRPr="001403EE">
              <w:rPr>
                <w:rFonts w:ascii="Times New Roman" w:hAnsi="Times New Roman"/>
                <w:color w:val="000000"/>
                <w:szCs w:val="18"/>
              </w:rPr>
              <w:t xml:space="preserve"> </w:t>
            </w:r>
            <w:r w:rsidRPr="001403EE">
              <w:rPr>
                <w:rFonts w:ascii="Times New Roman" w:hAnsi="Times New Roman"/>
                <w:color w:val="000000"/>
                <w:szCs w:val="18"/>
                <w:lang w:val="ru-RU"/>
              </w:rPr>
              <w:t>милдеттенмелердин</w:t>
            </w:r>
            <w:r w:rsidRPr="001403EE">
              <w:rPr>
                <w:rFonts w:ascii="Times New Roman" w:hAnsi="Times New Roman"/>
                <w:color w:val="000000"/>
                <w:szCs w:val="18"/>
              </w:rPr>
              <w:t xml:space="preserve"> </w:t>
            </w:r>
            <w:r w:rsidRPr="001403EE">
              <w:rPr>
                <w:rFonts w:ascii="Times New Roman" w:hAnsi="Times New Roman"/>
                <w:color w:val="000000"/>
                <w:szCs w:val="18"/>
                <w:lang w:val="ru-RU"/>
              </w:rPr>
              <w:t>же</w:t>
            </w:r>
            <w:r w:rsidRPr="001403EE">
              <w:rPr>
                <w:rFonts w:ascii="Times New Roman" w:hAnsi="Times New Roman"/>
                <w:color w:val="000000"/>
                <w:szCs w:val="18"/>
              </w:rPr>
              <w:t xml:space="preserve"> </w:t>
            </w:r>
            <w:r w:rsidRPr="001403EE">
              <w:rPr>
                <w:rFonts w:ascii="Times New Roman" w:hAnsi="Times New Roman"/>
                <w:color w:val="000000"/>
                <w:szCs w:val="18"/>
                <w:lang w:val="ru-RU"/>
              </w:rPr>
              <w:t>чыгашалардын</w:t>
            </w:r>
            <w:r w:rsidRPr="001403EE">
              <w:rPr>
                <w:rFonts w:ascii="Times New Roman" w:hAnsi="Times New Roman"/>
                <w:color w:val="000000"/>
                <w:szCs w:val="18"/>
              </w:rPr>
              <w:t xml:space="preserve"> </w:t>
            </w:r>
            <w:r w:rsidRPr="001403EE">
              <w:rPr>
                <w:rFonts w:ascii="Times New Roman" w:hAnsi="Times New Roman"/>
                <w:color w:val="000000"/>
                <w:szCs w:val="18"/>
                <w:lang w:val="kk-KZ"/>
              </w:rPr>
              <w:t xml:space="preserve">төмөндөтүлүшүнө </w:t>
            </w:r>
            <w:r w:rsidRPr="001403EE">
              <w:rPr>
                <w:rFonts w:ascii="Times New Roman" w:hAnsi="Times New Roman"/>
                <w:color w:val="000000"/>
                <w:szCs w:val="18"/>
                <w:lang w:val="ru-RU"/>
              </w:rPr>
              <w:t>жол</w:t>
            </w:r>
            <w:r w:rsidRPr="001403EE">
              <w:rPr>
                <w:rFonts w:ascii="Times New Roman" w:hAnsi="Times New Roman"/>
                <w:color w:val="000000"/>
                <w:szCs w:val="18"/>
              </w:rPr>
              <w:t xml:space="preserve"> </w:t>
            </w:r>
            <w:r w:rsidRPr="001403EE">
              <w:rPr>
                <w:rFonts w:ascii="Times New Roman" w:hAnsi="Times New Roman"/>
                <w:color w:val="000000"/>
                <w:szCs w:val="18"/>
                <w:lang w:val="ru-RU"/>
              </w:rPr>
              <w:t>бербейт</w:t>
            </w:r>
            <w:r w:rsidRPr="001403EE">
              <w:rPr>
                <w:rFonts w:ascii="Times New Roman" w:hAnsi="Times New Roman"/>
                <w:color w:val="000000"/>
                <w:szCs w:val="18"/>
              </w:rPr>
              <w:t>.</w:t>
            </w:r>
            <w:r w:rsidR="00DC5B9E" w:rsidRPr="001403EE">
              <w:rPr>
                <w:rFonts w:ascii="Times New Roman" w:hAnsi="Times New Roman"/>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CF.2.16</w:t>
            </w:r>
          </w:p>
        </w:tc>
      </w:tr>
      <w:tr w:rsidR="00DF27EC" w:rsidRPr="001403EE">
        <w:tc>
          <w:tcPr>
            <w:tcW w:w="250" w:type="pct"/>
          </w:tcPr>
          <w:p w:rsidR="00DF27EC" w:rsidRPr="001403EE" w:rsidRDefault="006A5F3E">
            <w:pPr>
              <w:pStyle w:val="IASBTableArial"/>
              <w:rPr>
                <w:rFonts w:ascii="Times New Roman" w:hAnsi="Times New Roman"/>
              </w:rPr>
            </w:pPr>
            <w:r w:rsidRPr="001403EE">
              <w:rPr>
                <w:rFonts w:ascii="Times New Roman" w:hAnsi="Times New Roman"/>
                <w:b/>
                <w:bCs/>
                <w:color w:val="000000"/>
                <w:szCs w:val="18"/>
                <w:lang w:val="ru-RU"/>
              </w:rPr>
              <w:t>таануу</w:t>
            </w:r>
          </w:p>
        </w:tc>
        <w:tc>
          <w:tcPr>
            <w:tcW w:w="600" w:type="pct"/>
          </w:tcPr>
          <w:p w:rsidR="00DF27EC" w:rsidRPr="001403EE" w:rsidRDefault="006A5F3E" w:rsidP="006A5F3E">
            <w:pPr>
              <w:pStyle w:val="IASBTableArial"/>
              <w:rPr>
                <w:rFonts w:ascii="Times New Roman" w:hAnsi="Times New Roman"/>
              </w:rPr>
            </w:pPr>
            <w:r w:rsidRPr="001403EE">
              <w:rPr>
                <w:rFonts w:ascii="Times New Roman" w:hAnsi="Times New Roman"/>
                <w:color w:val="000000"/>
                <w:szCs w:val="18"/>
                <w:lang w:val="ru-RU"/>
              </w:rPr>
              <w:t>Финансылык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абал</w:t>
            </w:r>
            <w:r w:rsidRPr="001403EE">
              <w:rPr>
                <w:rFonts w:ascii="Times New Roman" w:hAnsi="Times New Roman"/>
                <w:color w:val="000000"/>
                <w:szCs w:val="18"/>
              </w:rPr>
              <w:t xml:space="preserve"> </w:t>
            </w:r>
            <w:r w:rsidRPr="001403EE">
              <w:rPr>
                <w:rFonts w:ascii="Times New Roman" w:hAnsi="Times New Roman"/>
                <w:color w:val="000000"/>
                <w:szCs w:val="18"/>
                <w:lang w:val="ru-RU"/>
              </w:rPr>
              <w:t>жөнүндөгү</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отчетко</w:t>
            </w:r>
            <w:r w:rsidRPr="001403EE">
              <w:rPr>
                <w:rFonts w:ascii="Times New Roman" w:hAnsi="Times New Roman"/>
                <w:color w:val="000000"/>
                <w:szCs w:val="18"/>
              </w:rPr>
              <w:t xml:space="preserve"> </w:t>
            </w:r>
            <w:r w:rsidRPr="001403EE">
              <w:rPr>
                <w:rFonts w:ascii="Times New Roman" w:hAnsi="Times New Roman"/>
                <w:color w:val="000000"/>
                <w:szCs w:val="18"/>
                <w:lang w:val="ru-RU"/>
              </w:rPr>
              <w:t>же</w:t>
            </w:r>
            <w:r w:rsidRPr="001403EE">
              <w:rPr>
                <w:rFonts w:ascii="Times New Roman" w:hAnsi="Times New Roman"/>
                <w:color w:val="000000"/>
                <w:szCs w:val="18"/>
              </w:rPr>
              <w:t xml:space="preserve"> </w:t>
            </w:r>
            <w:r w:rsidRPr="001403EE">
              <w:rPr>
                <w:rFonts w:ascii="Times New Roman" w:hAnsi="Times New Roman"/>
                <w:color w:val="000000"/>
                <w:szCs w:val="18"/>
                <w:lang w:val="ru-RU"/>
              </w:rPr>
              <w:t>финансылык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натыйжалуулук</w:t>
            </w:r>
            <w:r w:rsidRPr="001403EE">
              <w:rPr>
                <w:rFonts w:ascii="Times New Roman" w:hAnsi="Times New Roman"/>
                <w:color w:val="000000"/>
                <w:szCs w:val="18"/>
              </w:rPr>
              <w:t xml:space="preserve"> </w:t>
            </w:r>
            <w:r w:rsidRPr="001403EE">
              <w:rPr>
                <w:rFonts w:ascii="Times New Roman" w:hAnsi="Times New Roman"/>
                <w:color w:val="000000"/>
                <w:szCs w:val="18"/>
                <w:lang w:val="ru-RU"/>
              </w:rPr>
              <w:t>жөнүндөгү</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отчетко</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отчетторго</w:t>
            </w:r>
            <w:r w:rsidRPr="001403EE">
              <w:rPr>
                <w:rFonts w:ascii="Times New Roman" w:hAnsi="Times New Roman"/>
                <w:color w:val="000000"/>
                <w:szCs w:val="18"/>
              </w:rPr>
              <w:t xml:space="preserve">) </w:t>
            </w:r>
            <w:r w:rsidRPr="001403EE">
              <w:rPr>
                <w:rFonts w:ascii="Times New Roman" w:hAnsi="Times New Roman"/>
                <w:color w:val="000000"/>
                <w:szCs w:val="18"/>
                <w:lang w:val="ru-RU"/>
              </w:rPr>
              <w:t>финансылык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отчеттуулуктун</w:t>
            </w:r>
            <w:r w:rsidRPr="001403EE">
              <w:rPr>
                <w:rFonts w:ascii="Times New Roman" w:hAnsi="Times New Roman"/>
                <w:color w:val="000000"/>
                <w:szCs w:val="18"/>
              </w:rPr>
              <w:t xml:space="preserve"> </w:t>
            </w:r>
            <w:r w:rsidRPr="001403EE">
              <w:rPr>
                <w:rFonts w:ascii="Times New Roman" w:hAnsi="Times New Roman"/>
                <w:color w:val="000000"/>
                <w:szCs w:val="18"/>
                <w:lang w:val="ru-RU"/>
              </w:rPr>
              <w:t>элементтеринин</w:t>
            </w:r>
            <w:r w:rsidRPr="001403EE">
              <w:rPr>
                <w:rFonts w:ascii="Times New Roman" w:hAnsi="Times New Roman"/>
                <w:color w:val="000000"/>
                <w:szCs w:val="18"/>
              </w:rPr>
              <w:t xml:space="preserve"> </w:t>
            </w:r>
            <w:r w:rsidRPr="001403EE">
              <w:rPr>
                <w:rFonts w:ascii="Times New Roman" w:hAnsi="Times New Roman"/>
                <w:color w:val="000000"/>
                <w:szCs w:val="18"/>
                <w:lang w:val="ru-RU"/>
              </w:rPr>
              <w:t>биринин</w:t>
            </w:r>
            <w:r w:rsidRPr="001403EE">
              <w:rPr>
                <w:rFonts w:ascii="Times New Roman" w:hAnsi="Times New Roman"/>
                <w:color w:val="000000"/>
                <w:szCs w:val="18"/>
              </w:rPr>
              <w:t xml:space="preserve"> - </w:t>
            </w:r>
            <w:r w:rsidRPr="001403EE">
              <w:rPr>
                <w:rFonts w:ascii="Times New Roman" w:hAnsi="Times New Roman"/>
                <w:color w:val="000000"/>
                <w:szCs w:val="18"/>
                <w:lang w:val="ru-RU"/>
              </w:rPr>
              <w:t>активдин</w:t>
            </w:r>
            <w:r w:rsidRPr="001403EE">
              <w:rPr>
                <w:rFonts w:ascii="Times New Roman" w:hAnsi="Times New Roman"/>
                <w:color w:val="000000"/>
                <w:szCs w:val="18"/>
              </w:rPr>
              <w:t xml:space="preserve">, </w:t>
            </w:r>
            <w:r w:rsidRPr="001403EE">
              <w:rPr>
                <w:rFonts w:ascii="Times New Roman" w:hAnsi="Times New Roman"/>
                <w:color w:val="000000"/>
                <w:szCs w:val="18"/>
                <w:lang w:val="ru-RU"/>
              </w:rPr>
              <w:t>милдеттенменин</w:t>
            </w:r>
            <w:r w:rsidRPr="001403EE">
              <w:rPr>
                <w:rFonts w:ascii="Times New Roman" w:hAnsi="Times New Roman"/>
                <w:color w:val="000000"/>
                <w:szCs w:val="18"/>
              </w:rPr>
              <w:t xml:space="preserve">, </w:t>
            </w:r>
            <w:r w:rsidRPr="001403EE">
              <w:rPr>
                <w:rFonts w:ascii="Times New Roman" w:hAnsi="Times New Roman"/>
                <w:color w:val="000000"/>
                <w:szCs w:val="18"/>
                <w:lang w:val="ru-RU"/>
              </w:rPr>
              <w:t>өздүк</w:t>
            </w:r>
            <w:r w:rsidRPr="001403EE">
              <w:rPr>
                <w:rFonts w:ascii="Times New Roman" w:hAnsi="Times New Roman"/>
                <w:color w:val="000000"/>
                <w:szCs w:val="18"/>
              </w:rPr>
              <w:t xml:space="preserve"> </w:t>
            </w:r>
            <w:r w:rsidRPr="001403EE">
              <w:rPr>
                <w:rFonts w:ascii="Times New Roman" w:hAnsi="Times New Roman"/>
                <w:color w:val="000000"/>
                <w:szCs w:val="18"/>
                <w:lang w:val="ru-RU"/>
              </w:rPr>
              <w:t>капиталдын</w:t>
            </w:r>
            <w:r w:rsidRPr="001403EE">
              <w:rPr>
                <w:rFonts w:ascii="Times New Roman" w:hAnsi="Times New Roman"/>
                <w:color w:val="000000"/>
                <w:szCs w:val="18"/>
              </w:rPr>
              <w:t xml:space="preserve">, </w:t>
            </w:r>
            <w:r w:rsidRPr="001403EE">
              <w:rPr>
                <w:rFonts w:ascii="Times New Roman" w:hAnsi="Times New Roman"/>
                <w:color w:val="000000"/>
                <w:szCs w:val="18"/>
                <w:lang w:val="ru-RU"/>
              </w:rPr>
              <w:t>кирешенин</w:t>
            </w:r>
            <w:r w:rsidRPr="001403EE">
              <w:rPr>
                <w:rFonts w:ascii="Times New Roman" w:hAnsi="Times New Roman"/>
                <w:color w:val="000000"/>
                <w:szCs w:val="18"/>
              </w:rPr>
              <w:t xml:space="preserve"> </w:t>
            </w:r>
            <w:r w:rsidRPr="001403EE">
              <w:rPr>
                <w:rFonts w:ascii="Times New Roman" w:hAnsi="Times New Roman"/>
                <w:color w:val="000000"/>
                <w:szCs w:val="18"/>
                <w:lang w:val="ru-RU"/>
              </w:rPr>
              <w:t>же</w:t>
            </w:r>
            <w:r w:rsidRPr="001403EE">
              <w:rPr>
                <w:rFonts w:ascii="Times New Roman" w:hAnsi="Times New Roman"/>
                <w:color w:val="000000"/>
                <w:szCs w:val="18"/>
              </w:rPr>
              <w:t xml:space="preserve"> </w:t>
            </w:r>
            <w:r w:rsidRPr="001403EE">
              <w:rPr>
                <w:rFonts w:ascii="Times New Roman" w:hAnsi="Times New Roman"/>
                <w:color w:val="000000"/>
                <w:szCs w:val="18"/>
                <w:lang w:val="ru-RU"/>
              </w:rPr>
              <w:t>чыгашанын</w:t>
            </w:r>
            <w:r w:rsidRPr="001403EE">
              <w:rPr>
                <w:rFonts w:ascii="Times New Roman" w:hAnsi="Times New Roman"/>
                <w:color w:val="000000"/>
                <w:szCs w:val="18"/>
              </w:rPr>
              <w:t xml:space="preserve"> </w:t>
            </w:r>
            <w:r w:rsidRPr="001403EE">
              <w:rPr>
                <w:rFonts w:ascii="Times New Roman" w:hAnsi="Times New Roman"/>
                <w:color w:val="000000"/>
                <w:szCs w:val="18"/>
                <w:lang w:val="ru-RU"/>
              </w:rPr>
              <w:lastRenderedPageBreak/>
              <w:t>аныктамасын</w:t>
            </w:r>
            <w:r w:rsidRPr="001403EE">
              <w:rPr>
                <w:rFonts w:ascii="Times New Roman" w:hAnsi="Times New Roman"/>
                <w:color w:val="000000"/>
                <w:szCs w:val="18"/>
              </w:rPr>
              <w:t xml:space="preserve"> </w:t>
            </w:r>
            <w:r w:rsidRPr="001403EE">
              <w:rPr>
                <w:rFonts w:ascii="Times New Roman" w:hAnsi="Times New Roman"/>
                <w:color w:val="000000"/>
                <w:szCs w:val="18"/>
                <w:lang w:val="ru-RU"/>
              </w:rPr>
              <w:t>канаттандыруучу</w:t>
            </w:r>
            <w:r w:rsidRPr="001403EE">
              <w:rPr>
                <w:rFonts w:ascii="Times New Roman" w:hAnsi="Times New Roman"/>
                <w:color w:val="000000"/>
                <w:szCs w:val="18"/>
              </w:rPr>
              <w:t xml:space="preserve"> </w:t>
            </w:r>
            <w:r w:rsidRPr="001403EE">
              <w:rPr>
                <w:rFonts w:ascii="Times New Roman" w:hAnsi="Times New Roman"/>
                <w:color w:val="000000"/>
                <w:szCs w:val="18"/>
                <w:lang w:val="ru-RU"/>
              </w:rPr>
              <w:t>беренелерди</w:t>
            </w:r>
            <w:r w:rsidRPr="001403EE">
              <w:rPr>
                <w:rFonts w:ascii="Times New Roman" w:hAnsi="Times New Roman"/>
                <w:color w:val="000000"/>
                <w:szCs w:val="18"/>
              </w:rPr>
              <w:t xml:space="preserve"> </w:t>
            </w:r>
            <w:r w:rsidRPr="001403EE">
              <w:rPr>
                <w:rFonts w:ascii="Times New Roman" w:hAnsi="Times New Roman"/>
                <w:color w:val="000000"/>
                <w:szCs w:val="18"/>
                <w:lang w:val="ru-RU"/>
              </w:rPr>
              <w:t>киргизүү</w:t>
            </w:r>
            <w:r w:rsidRPr="001403EE">
              <w:rPr>
                <w:rFonts w:ascii="Times New Roman" w:hAnsi="Times New Roman"/>
                <w:color w:val="000000"/>
                <w:szCs w:val="18"/>
              </w:rPr>
              <w:t xml:space="preserve"> </w:t>
            </w:r>
            <w:r w:rsidRPr="001403EE">
              <w:rPr>
                <w:rFonts w:ascii="Times New Roman" w:hAnsi="Times New Roman"/>
                <w:color w:val="000000"/>
                <w:szCs w:val="18"/>
                <w:lang w:val="ru-RU"/>
              </w:rPr>
              <w:t>процесси</w:t>
            </w:r>
            <w:r w:rsidRPr="001403EE">
              <w:rPr>
                <w:rFonts w:ascii="Times New Roman" w:hAnsi="Times New Roman"/>
                <w:color w:val="000000"/>
                <w:szCs w:val="18"/>
              </w:rPr>
              <w:t xml:space="preserve">. </w:t>
            </w:r>
            <w:r w:rsidRPr="001403EE">
              <w:rPr>
                <w:rFonts w:ascii="Times New Roman" w:hAnsi="Times New Roman"/>
                <w:color w:val="000000"/>
                <w:szCs w:val="18"/>
                <w:lang w:val="ru-RU"/>
              </w:rPr>
              <w:t>Таануу</w:t>
            </w:r>
            <w:r w:rsidRPr="001403EE">
              <w:rPr>
                <w:rFonts w:ascii="Times New Roman" w:hAnsi="Times New Roman"/>
                <w:color w:val="000000"/>
                <w:szCs w:val="18"/>
              </w:rPr>
              <w:t xml:space="preserve"> </w:t>
            </w:r>
            <w:r w:rsidRPr="001403EE">
              <w:rPr>
                <w:rFonts w:ascii="Times New Roman" w:hAnsi="Times New Roman"/>
                <w:color w:val="000000"/>
                <w:szCs w:val="18"/>
                <w:lang w:val="ru-RU"/>
              </w:rPr>
              <w:t>берененин</w:t>
            </w:r>
            <w:r w:rsidRPr="001403EE">
              <w:rPr>
                <w:rFonts w:ascii="Times New Roman" w:hAnsi="Times New Roman"/>
                <w:color w:val="000000"/>
                <w:szCs w:val="18"/>
              </w:rPr>
              <w:t xml:space="preserve"> </w:t>
            </w:r>
            <w:r w:rsidRPr="001403EE">
              <w:rPr>
                <w:rFonts w:ascii="Times New Roman" w:hAnsi="Times New Roman"/>
                <w:color w:val="000000"/>
                <w:szCs w:val="18"/>
                <w:lang w:val="ru-RU"/>
              </w:rPr>
              <w:t>белгиленген</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отчеттордун</w:t>
            </w:r>
            <w:r w:rsidRPr="001403EE">
              <w:rPr>
                <w:rFonts w:ascii="Times New Roman" w:hAnsi="Times New Roman"/>
                <w:color w:val="000000"/>
                <w:szCs w:val="18"/>
              </w:rPr>
              <w:t xml:space="preserve"> </w:t>
            </w:r>
            <w:r w:rsidRPr="001403EE">
              <w:rPr>
                <w:rFonts w:ascii="Times New Roman" w:hAnsi="Times New Roman"/>
                <w:color w:val="000000"/>
                <w:szCs w:val="18"/>
                <w:lang w:val="ru-RU"/>
              </w:rPr>
              <w:t>биринде</w:t>
            </w:r>
            <w:r w:rsidRPr="001403EE">
              <w:rPr>
                <w:rFonts w:ascii="Times New Roman" w:hAnsi="Times New Roman"/>
                <w:color w:val="000000"/>
                <w:szCs w:val="18"/>
              </w:rPr>
              <w:t xml:space="preserve"> </w:t>
            </w:r>
            <w:r w:rsidRPr="001403EE">
              <w:rPr>
                <w:rFonts w:ascii="Times New Roman" w:hAnsi="Times New Roman"/>
                <w:color w:val="000000"/>
                <w:szCs w:val="18"/>
                <w:lang w:val="ky-KG"/>
              </w:rPr>
              <w:t>–</w:t>
            </w:r>
            <w:r w:rsidRPr="001403EE">
              <w:rPr>
                <w:rFonts w:ascii="Times New Roman" w:hAnsi="Times New Roman"/>
                <w:color w:val="000000"/>
                <w:szCs w:val="18"/>
              </w:rPr>
              <w:t xml:space="preserve"> </w:t>
            </w:r>
            <w:r w:rsidRPr="001403EE">
              <w:rPr>
                <w:rFonts w:ascii="Times New Roman" w:hAnsi="Times New Roman"/>
                <w:color w:val="000000"/>
                <w:szCs w:val="18"/>
                <w:lang w:val="ru-RU"/>
              </w:rPr>
              <w:t>өзүнчө</w:t>
            </w:r>
            <w:r w:rsidRPr="001403EE">
              <w:rPr>
                <w:rFonts w:ascii="Times New Roman" w:hAnsi="Times New Roman"/>
                <w:color w:val="000000"/>
                <w:szCs w:val="18"/>
              </w:rPr>
              <w:t xml:space="preserve"> </w:t>
            </w:r>
            <w:r w:rsidRPr="001403EE">
              <w:rPr>
                <w:rFonts w:ascii="Times New Roman" w:hAnsi="Times New Roman"/>
                <w:color w:val="000000"/>
                <w:szCs w:val="18"/>
                <w:lang w:val="ru-RU"/>
              </w:rPr>
              <w:t>же</w:t>
            </w:r>
            <w:r w:rsidRPr="001403EE">
              <w:rPr>
                <w:rFonts w:ascii="Times New Roman" w:hAnsi="Times New Roman"/>
                <w:color w:val="000000"/>
                <w:szCs w:val="18"/>
              </w:rPr>
              <w:t xml:space="preserve"> </w:t>
            </w:r>
            <w:r w:rsidRPr="001403EE">
              <w:rPr>
                <w:rFonts w:ascii="Times New Roman" w:hAnsi="Times New Roman"/>
                <w:color w:val="000000"/>
                <w:szCs w:val="18"/>
                <w:lang w:val="ru-RU"/>
              </w:rPr>
              <w:t>башка</w:t>
            </w:r>
            <w:r w:rsidRPr="001403EE">
              <w:rPr>
                <w:rFonts w:ascii="Times New Roman" w:hAnsi="Times New Roman"/>
                <w:color w:val="000000"/>
                <w:szCs w:val="18"/>
              </w:rPr>
              <w:t xml:space="preserve"> </w:t>
            </w:r>
            <w:r w:rsidRPr="001403EE">
              <w:rPr>
                <w:rFonts w:ascii="Times New Roman" w:hAnsi="Times New Roman"/>
                <w:color w:val="000000"/>
                <w:szCs w:val="18"/>
                <w:lang w:val="ru-RU"/>
              </w:rPr>
              <w:t>беренелер</w:t>
            </w:r>
            <w:r w:rsidRPr="001403EE">
              <w:rPr>
                <w:rFonts w:ascii="Times New Roman" w:hAnsi="Times New Roman"/>
                <w:color w:val="000000"/>
                <w:szCs w:val="18"/>
              </w:rPr>
              <w:t xml:space="preserve"> </w:t>
            </w:r>
            <w:r w:rsidRPr="001403EE">
              <w:rPr>
                <w:rFonts w:ascii="Times New Roman" w:hAnsi="Times New Roman"/>
                <w:color w:val="000000"/>
                <w:szCs w:val="18"/>
                <w:lang w:val="ru-RU"/>
              </w:rPr>
              <w:t>менен</w:t>
            </w:r>
            <w:r w:rsidRPr="001403EE">
              <w:rPr>
                <w:rFonts w:ascii="Times New Roman" w:hAnsi="Times New Roman"/>
                <w:color w:val="000000"/>
                <w:szCs w:val="18"/>
              </w:rPr>
              <w:t xml:space="preserve"> </w:t>
            </w:r>
            <w:r w:rsidRPr="001403EE">
              <w:rPr>
                <w:rFonts w:ascii="Times New Roman" w:hAnsi="Times New Roman"/>
                <w:color w:val="000000"/>
                <w:szCs w:val="18"/>
                <w:lang w:val="ru-RU"/>
              </w:rPr>
              <w:t>бирге</w:t>
            </w:r>
            <w:r w:rsidRPr="001403EE">
              <w:rPr>
                <w:rFonts w:ascii="Times New Roman" w:hAnsi="Times New Roman"/>
                <w:color w:val="000000"/>
                <w:szCs w:val="18"/>
              </w:rPr>
              <w:t xml:space="preserve"> – </w:t>
            </w:r>
            <w:r w:rsidRPr="001403EE">
              <w:rPr>
                <w:rFonts w:ascii="Times New Roman" w:hAnsi="Times New Roman"/>
                <w:color w:val="000000"/>
                <w:szCs w:val="18"/>
                <w:lang w:val="ru-RU"/>
              </w:rPr>
              <w:t>сөздүн</w:t>
            </w:r>
            <w:r w:rsidRPr="001403EE">
              <w:rPr>
                <w:rFonts w:ascii="Times New Roman" w:hAnsi="Times New Roman"/>
                <w:color w:val="000000"/>
                <w:szCs w:val="18"/>
              </w:rPr>
              <w:t xml:space="preserve"> </w:t>
            </w:r>
            <w:r w:rsidRPr="001403EE">
              <w:rPr>
                <w:rFonts w:ascii="Times New Roman" w:hAnsi="Times New Roman"/>
                <w:color w:val="000000"/>
                <w:szCs w:val="18"/>
                <w:lang w:val="ru-RU"/>
              </w:rPr>
              <w:t>жана</w:t>
            </w:r>
            <w:r w:rsidRPr="001403EE">
              <w:rPr>
                <w:rFonts w:ascii="Times New Roman" w:hAnsi="Times New Roman"/>
                <w:color w:val="000000"/>
                <w:szCs w:val="18"/>
              </w:rPr>
              <w:t xml:space="preserve"> </w:t>
            </w:r>
            <w:r w:rsidRPr="001403EE">
              <w:rPr>
                <w:rFonts w:ascii="Times New Roman" w:hAnsi="Times New Roman"/>
                <w:color w:val="000000"/>
                <w:szCs w:val="18"/>
                <w:lang w:val="ru-RU"/>
              </w:rPr>
              <w:t>акчалай</w:t>
            </w:r>
            <w:r w:rsidRPr="001403EE">
              <w:rPr>
                <w:rFonts w:ascii="Times New Roman" w:hAnsi="Times New Roman"/>
                <w:color w:val="000000"/>
                <w:szCs w:val="18"/>
              </w:rPr>
              <w:t xml:space="preserve"> </w:t>
            </w:r>
            <w:r w:rsidRPr="001403EE">
              <w:rPr>
                <w:rFonts w:ascii="Times New Roman" w:hAnsi="Times New Roman"/>
                <w:color w:val="000000"/>
                <w:szCs w:val="18"/>
                <w:lang w:val="ru-RU"/>
              </w:rPr>
              <w:t>сумманын</w:t>
            </w:r>
            <w:r w:rsidRPr="001403EE">
              <w:rPr>
                <w:rFonts w:ascii="Times New Roman" w:hAnsi="Times New Roman"/>
                <w:color w:val="000000"/>
                <w:szCs w:val="18"/>
              </w:rPr>
              <w:t xml:space="preserve"> </w:t>
            </w:r>
            <w:r w:rsidRPr="001403EE">
              <w:rPr>
                <w:rFonts w:ascii="Times New Roman" w:hAnsi="Times New Roman"/>
                <w:color w:val="000000"/>
                <w:szCs w:val="18"/>
                <w:lang w:val="ru-RU"/>
              </w:rPr>
              <w:t>жардамы</w:t>
            </w:r>
            <w:r w:rsidRPr="001403EE">
              <w:rPr>
                <w:rFonts w:ascii="Times New Roman" w:hAnsi="Times New Roman"/>
                <w:color w:val="000000"/>
                <w:szCs w:val="18"/>
              </w:rPr>
              <w:t xml:space="preserve"> </w:t>
            </w:r>
            <w:r w:rsidRPr="001403EE">
              <w:rPr>
                <w:rFonts w:ascii="Times New Roman" w:hAnsi="Times New Roman"/>
                <w:color w:val="000000"/>
                <w:szCs w:val="18"/>
                <w:lang w:val="ru-RU"/>
              </w:rPr>
              <w:t>менен</w:t>
            </w:r>
            <w:r w:rsidRPr="001403EE">
              <w:rPr>
                <w:rFonts w:ascii="Times New Roman" w:hAnsi="Times New Roman"/>
                <w:color w:val="000000"/>
                <w:szCs w:val="18"/>
              </w:rPr>
              <w:t xml:space="preserve"> </w:t>
            </w:r>
            <w:r w:rsidRPr="001403EE">
              <w:rPr>
                <w:rFonts w:ascii="Times New Roman" w:hAnsi="Times New Roman"/>
                <w:color w:val="000000"/>
                <w:szCs w:val="18"/>
                <w:lang w:val="ru-RU"/>
              </w:rPr>
              <w:t>чагылдырылышын</w:t>
            </w:r>
            <w:r w:rsidRPr="001403EE">
              <w:rPr>
                <w:rFonts w:ascii="Times New Roman" w:hAnsi="Times New Roman"/>
                <w:color w:val="000000"/>
                <w:szCs w:val="18"/>
              </w:rPr>
              <w:t xml:space="preserve">, </w:t>
            </w:r>
            <w:r w:rsidRPr="001403EE">
              <w:rPr>
                <w:rFonts w:ascii="Times New Roman" w:hAnsi="Times New Roman"/>
                <w:color w:val="000000"/>
                <w:szCs w:val="18"/>
                <w:lang w:val="ru-RU"/>
              </w:rPr>
              <w:t>ошондой</w:t>
            </w:r>
            <w:r w:rsidRPr="001403EE">
              <w:rPr>
                <w:rFonts w:ascii="Times New Roman" w:hAnsi="Times New Roman"/>
                <w:color w:val="000000"/>
                <w:szCs w:val="18"/>
              </w:rPr>
              <w:t xml:space="preserve"> </w:t>
            </w:r>
            <w:r w:rsidRPr="001403EE">
              <w:rPr>
                <w:rFonts w:ascii="Times New Roman" w:hAnsi="Times New Roman"/>
                <w:color w:val="000000"/>
                <w:szCs w:val="18"/>
                <w:lang w:val="ru-RU"/>
              </w:rPr>
              <w:t>эле</w:t>
            </w:r>
            <w:r w:rsidRPr="001403EE">
              <w:rPr>
                <w:rFonts w:ascii="Times New Roman" w:hAnsi="Times New Roman"/>
                <w:color w:val="000000"/>
                <w:szCs w:val="18"/>
              </w:rPr>
              <w:t xml:space="preserve"> </w:t>
            </w:r>
            <w:r w:rsidRPr="001403EE">
              <w:rPr>
                <w:rFonts w:ascii="Times New Roman" w:hAnsi="Times New Roman"/>
                <w:color w:val="000000"/>
                <w:szCs w:val="18"/>
                <w:lang w:val="ru-RU"/>
              </w:rPr>
              <w:t>бул</w:t>
            </w:r>
            <w:r w:rsidRPr="001403EE">
              <w:rPr>
                <w:rFonts w:ascii="Times New Roman" w:hAnsi="Times New Roman"/>
                <w:color w:val="000000"/>
                <w:szCs w:val="18"/>
              </w:rPr>
              <w:t xml:space="preserve"> </w:t>
            </w:r>
            <w:r w:rsidRPr="001403EE">
              <w:rPr>
                <w:rFonts w:ascii="Times New Roman" w:hAnsi="Times New Roman"/>
                <w:color w:val="000000"/>
                <w:szCs w:val="18"/>
                <w:lang w:val="ru-RU"/>
              </w:rPr>
              <w:t>сумманы</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отчеттун</w:t>
            </w:r>
            <w:r w:rsidRPr="001403EE">
              <w:rPr>
                <w:rFonts w:ascii="Times New Roman" w:hAnsi="Times New Roman"/>
                <w:color w:val="000000"/>
                <w:szCs w:val="18"/>
              </w:rPr>
              <w:t xml:space="preserve"> </w:t>
            </w:r>
            <w:r w:rsidRPr="001403EE">
              <w:rPr>
                <w:rFonts w:ascii="Times New Roman" w:hAnsi="Times New Roman"/>
                <w:color w:val="000000"/>
                <w:szCs w:val="18"/>
                <w:lang w:val="ru-RU"/>
              </w:rPr>
              <w:t>жыйынтык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көрсөткүчтөрүнө</w:t>
            </w:r>
            <w:r w:rsidRPr="001403EE">
              <w:rPr>
                <w:rFonts w:ascii="Times New Roman" w:hAnsi="Times New Roman"/>
                <w:color w:val="000000"/>
                <w:szCs w:val="18"/>
              </w:rPr>
              <w:t xml:space="preserve"> </w:t>
            </w:r>
            <w:r w:rsidRPr="001403EE">
              <w:rPr>
                <w:rFonts w:ascii="Times New Roman" w:hAnsi="Times New Roman"/>
                <w:color w:val="000000"/>
                <w:szCs w:val="18"/>
                <w:lang w:val="ru-RU"/>
              </w:rPr>
              <w:t>киргизилишин</w:t>
            </w:r>
            <w:r w:rsidRPr="001403EE">
              <w:rPr>
                <w:rFonts w:ascii="Times New Roman" w:hAnsi="Times New Roman"/>
                <w:color w:val="000000"/>
                <w:szCs w:val="18"/>
              </w:rPr>
              <w:t xml:space="preserve"> </w:t>
            </w:r>
            <w:r w:rsidRPr="001403EE">
              <w:rPr>
                <w:rFonts w:ascii="Times New Roman" w:hAnsi="Times New Roman"/>
                <w:color w:val="000000"/>
                <w:szCs w:val="18"/>
                <w:lang w:val="kk-KZ"/>
              </w:rPr>
              <w:t>билдирет</w:t>
            </w:r>
            <w:r w:rsidRPr="001403EE">
              <w:rPr>
                <w:rFonts w:ascii="Times New Roman" w:hAnsi="Times New Roman"/>
                <w:color w:val="000000"/>
                <w:szCs w:val="18"/>
              </w:rPr>
              <w:t>.</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lastRenderedPageBreak/>
              <w:t>CF.5.1</w:t>
            </w:r>
          </w:p>
        </w:tc>
      </w:tr>
      <w:tr w:rsidR="00DF27EC" w:rsidRPr="001403EE">
        <w:tc>
          <w:tcPr>
            <w:tcW w:w="250" w:type="pct"/>
          </w:tcPr>
          <w:p w:rsidR="00DF27EC" w:rsidRPr="001403EE" w:rsidRDefault="006A5F3E">
            <w:pPr>
              <w:pStyle w:val="IASBTableArial"/>
              <w:rPr>
                <w:rFonts w:ascii="Times New Roman" w:hAnsi="Times New Roman"/>
              </w:rPr>
            </w:pPr>
            <w:r w:rsidRPr="001403EE">
              <w:rPr>
                <w:rFonts w:ascii="Times New Roman" w:hAnsi="Times New Roman"/>
                <w:b/>
                <w:bCs/>
                <w:color w:val="000000"/>
                <w:szCs w:val="18"/>
                <w:lang w:val="ru-RU"/>
              </w:rPr>
              <w:t>отчет берүүчү ишкана</w:t>
            </w:r>
          </w:p>
        </w:tc>
        <w:tc>
          <w:tcPr>
            <w:tcW w:w="600" w:type="pct"/>
          </w:tcPr>
          <w:p w:rsidR="00DF27EC" w:rsidRPr="001403EE" w:rsidRDefault="006A5F3E">
            <w:pPr>
              <w:pStyle w:val="IASBTableArial"/>
              <w:rPr>
                <w:rFonts w:ascii="Times New Roman" w:hAnsi="Times New Roman"/>
              </w:rPr>
            </w:pPr>
            <w:r w:rsidRPr="001403EE">
              <w:rPr>
                <w:rFonts w:ascii="Times New Roman" w:hAnsi="Times New Roman"/>
                <w:color w:val="000000"/>
                <w:szCs w:val="18"/>
                <w:lang w:val="ru-RU"/>
              </w:rPr>
              <w:t>Жалпы</w:t>
            </w:r>
            <w:r w:rsidRPr="001403EE">
              <w:rPr>
                <w:rFonts w:ascii="Times New Roman" w:hAnsi="Times New Roman"/>
                <w:color w:val="000000"/>
                <w:szCs w:val="18"/>
              </w:rPr>
              <w:t xml:space="preserve"> </w:t>
            </w:r>
            <w:r w:rsidRPr="001403EE">
              <w:rPr>
                <w:rFonts w:ascii="Times New Roman" w:hAnsi="Times New Roman"/>
                <w:color w:val="000000"/>
                <w:szCs w:val="18"/>
                <w:lang w:val="ru-RU"/>
              </w:rPr>
              <w:t>багыттагы</w:t>
            </w:r>
            <w:r w:rsidRPr="001403EE">
              <w:rPr>
                <w:rFonts w:ascii="Times New Roman" w:hAnsi="Times New Roman"/>
                <w:color w:val="000000"/>
                <w:szCs w:val="18"/>
              </w:rPr>
              <w:t xml:space="preserve"> </w:t>
            </w:r>
            <w:r w:rsidRPr="001403EE">
              <w:rPr>
                <w:rFonts w:ascii="Times New Roman" w:hAnsi="Times New Roman"/>
                <w:color w:val="000000"/>
                <w:szCs w:val="18"/>
                <w:lang w:val="ru-RU"/>
              </w:rPr>
              <w:t>финансылык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отчетту</w:t>
            </w:r>
            <w:r w:rsidRPr="001403EE">
              <w:rPr>
                <w:rFonts w:ascii="Times New Roman" w:hAnsi="Times New Roman"/>
                <w:color w:val="000000"/>
                <w:szCs w:val="18"/>
              </w:rPr>
              <w:t xml:space="preserve"> </w:t>
            </w:r>
            <w:r w:rsidRPr="001403EE">
              <w:rPr>
                <w:rFonts w:ascii="Times New Roman" w:hAnsi="Times New Roman"/>
                <w:color w:val="000000"/>
                <w:szCs w:val="18"/>
                <w:lang w:val="ru-RU"/>
              </w:rPr>
              <w:t>даярдоого</w:t>
            </w:r>
            <w:r w:rsidRPr="001403EE">
              <w:rPr>
                <w:rFonts w:ascii="Times New Roman" w:hAnsi="Times New Roman"/>
                <w:color w:val="000000"/>
                <w:szCs w:val="18"/>
              </w:rPr>
              <w:t xml:space="preserve"> </w:t>
            </w:r>
            <w:r w:rsidRPr="001403EE">
              <w:rPr>
                <w:rFonts w:ascii="Times New Roman" w:hAnsi="Times New Roman"/>
                <w:color w:val="000000"/>
                <w:szCs w:val="18"/>
                <w:lang w:val="ru-RU"/>
              </w:rPr>
              <w:t>милдеттүү</w:t>
            </w:r>
            <w:r w:rsidRPr="001403EE">
              <w:rPr>
                <w:rFonts w:ascii="Times New Roman" w:hAnsi="Times New Roman"/>
                <w:color w:val="000000"/>
                <w:szCs w:val="18"/>
              </w:rPr>
              <w:t xml:space="preserve"> </w:t>
            </w:r>
            <w:r w:rsidRPr="001403EE">
              <w:rPr>
                <w:rFonts w:ascii="Times New Roman" w:hAnsi="Times New Roman"/>
                <w:color w:val="000000"/>
                <w:szCs w:val="18"/>
                <w:lang w:val="ru-RU"/>
              </w:rPr>
              <w:t>болгон</w:t>
            </w:r>
            <w:r w:rsidRPr="001403EE">
              <w:rPr>
                <w:rFonts w:ascii="Times New Roman" w:hAnsi="Times New Roman"/>
                <w:color w:val="000000"/>
                <w:szCs w:val="18"/>
              </w:rPr>
              <w:t xml:space="preserve"> </w:t>
            </w:r>
            <w:r w:rsidRPr="001403EE">
              <w:rPr>
                <w:rFonts w:ascii="Times New Roman" w:hAnsi="Times New Roman"/>
                <w:color w:val="000000"/>
                <w:szCs w:val="18"/>
                <w:lang w:val="ru-RU"/>
              </w:rPr>
              <w:t>же</w:t>
            </w:r>
            <w:r w:rsidRPr="001403EE">
              <w:rPr>
                <w:rFonts w:ascii="Times New Roman" w:hAnsi="Times New Roman"/>
                <w:color w:val="000000"/>
                <w:szCs w:val="18"/>
              </w:rPr>
              <w:t xml:space="preserve"> </w:t>
            </w:r>
            <w:r w:rsidRPr="001403EE">
              <w:rPr>
                <w:rFonts w:ascii="Times New Roman" w:hAnsi="Times New Roman"/>
                <w:color w:val="000000"/>
                <w:szCs w:val="18"/>
                <w:lang w:val="ru-RU"/>
              </w:rPr>
              <w:t>өз</w:t>
            </w:r>
            <w:r w:rsidRPr="001403EE">
              <w:rPr>
                <w:rFonts w:ascii="Times New Roman" w:hAnsi="Times New Roman"/>
                <w:color w:val="000000"/>
                <w:szCs w:val="18"/>
              </w:rPr>
              <w:t xml:space="preserve"> </w:t>
            </w:r>
            <w:r w:rsidRPr="001403EE">
              <w:rPr>
                <w:rFonts w:ascii="Times New Roman" w:hAnsi="Times New Roman"/>
                <w:color w:val="000000"/>
                <w:szCs w:val="18"/>
                <w:lang w:val="ru-RU"/>
              </w:rPr>
              <w:t>алдынча</w:t>
            </w:r>
            <w:r w:rsidRPr="001403EE">
              <w:rPr>
                <w:rFonts w:ascii="Times New Roman" w:hAnsi="Times New Roman"/>
                <w:color w:val="000000"/>
                <w:szCs w:val="18"/>
              </w:rPr>
              <w:t xml:space="preserve"> </w:t>
            </w:r>
            <w:r w:rsidRPr="001403EE">
              <w:rPr>
                <w:rFonts w:ascii="Times New Roman" w:hAnsi="Times New Roman"/>
                <w:color w:val="000000"/>
                <w:szCs w:val="18"/>
                <w:lang w:val="ru-RU"/>
              </w:rPr>
              <w:t>даярдоону</w:t>
            </w:r>
            <w:r w:rsidRPr="001403EE">
              <w:rPr>
                <w:rFonts w:ascii="Times New Roman" w:hAnsi="Times New Roman"/>
                <w:color w:val="000000"/>
                <w:szCs w:val="18"/>
              </w:rPr>
              <w:t xml:space="preserve"> </w:t>
            </w:r>
            <w:r w:rsidRPr="001403EE">
              <w:rPr>
                <w:rFonts w:ascii="Times New Roman" w:hAnsi="Times New Roman"/>
                <w:color w:val="000000"/>
                <w:szCs w:val="18"/>
                <w:lang w:val="ru-RU"/>
              </w:rPr>
              <w:t>чечкен</w:t>
            </w:r>
            <w:r w:rsidRPr="001403EE">
              <w:rPr>
                <w:rFonts w:ascii="Times New Roman" w:hAnsi="Times New Roman"/>
                <w:color w:val="000000"/>
                <w:szCs w:val="18"/>
              </w:rPr>
              <w:t xml:space="preserve"> </w:t>
            </w:r>
            <w:r w:rsidRPr="001403EE">
              <w:rPr>
                <w:rFonts w:ascii="Times New Roman" w:hAnsi="Times New Roman"/>
                <w:color w:val="000000"/>
                <w:szCs w:val="18"/>
                <w:lang w:val="ru-RU"/>
              </w:rPr>
              <w:t>ишкана</w:t>
            </w:r>
            <w:r w:rsidRPr="001403EE">
              <w:rPr>
                <w:rFonts w:ascii="Times New Roman" w:hAnsi="Times New Roman"/>
                <w:color w:val="000000"/>
                <w:szCs w:val="18"/>
              </w:rPr>
              <w:t>.</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CF.3.10</w:t>
            </w:r>
          </w:p>
        </w:tc>
      </w:tr>
      <w:tr w:rsidR="00DF27EC" w:rsidRPr="001403EE">
        <w:tc>
          <w:tcPr>
            <w:tcW w:w="250" w:type="pct"/>
          </w:tcPr>
          <w:p w:rsidR="00DF27EC" w:rsidRPr="001403EE" w:rsidRDefault="006A5F3E">
            <w:pPr>
              <w:pStyle w:val="IASBTableArial"/>
              <w:rPr>
                <w:rFonts w:ascii="Times New Roman" w:hAnsi="Times New Roman"/>
              </w:rPr>
            </w:pPr>
            <w:r w:rsidRPr="001403EE">
              <w:rPr>
                <w:rFonts w:ascii="Times New Roman" w:hAnsi="Times New Roman"/>
                <w:b/>
                <w:bCs/>
                <w:color w:val="000000"/>
                <w:szCs w:val="18"/>
              </w:rPr>
              <w:t>бириктирилбеген финансылык отчеттуулук</w:t>
            </w:r>
          </w:p>
        </w:tc>
        <w:tc>
          <w:tcPr>
            <w:tcW w:w="600" w:type="pct"/>
          </w:tcPr>
          <w:p w:rsidR="00DF27EC" w:rsidRPr="001403EE" w:rsidRDefault="006A5F3E">
            <w:pPr>
              <w:pStyle w:val="IASBTableArial"/>
              <w:rPr>
                <w:rFonts w:ascii="Times New Roman" w:hAnsi="Times New Roman"/>
                <w:lang w:val="ru-RU"/>
              </w:rPr>
            </w:pPr>
            <w:r w:rsidRPr="001403EE">
              <w:rPr>
                <w:rFonts w:ascii="Times New Roman" w:hAnsi="Times New Roman"/>
                <w:color w:val="000000"/>
                <w:szCs w:val="18"/>
                <w:lang w:val="ru-RU"/>
              </w:rPr>
              <w:t>Башкы ишкананы гана билдирген отчет берүүчү ишкананын финансылык отчету.</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CF.3.11</w:t>
            </w:r>
          </w:p>
        </w:tc>
      </w:tr>
      <w:tr w:rsidR="00DF27EC" w:rsidRPr="001403EE">
        <w:tc>
          <w:tcPr>
            <w:tcW w:w="250" w:type="pct"/>
          </w:tcPr>
          <w:p w:rsidR="00DF27EC" w:rsidRPr="001403EE" w:rsidRDefault="006A5F3E">
            <w:pPr>
              <w:pStyle w:val="IASBTableArial"/>
              <w:rPr>
                <w:rFonts w:ascii="Times New Roman" w:hAnsi="Times New Roman"/>
              </w:rPr>
            </w:pPr>
            <w:r w:rsidRPr="001403EE">
              <w:rPr>
                <w:rFonts w:ascii="Times New Roman" w:hAnsi="Times New Roman"/>
                <w:b/>
                <w:bCs/>
                <w:color w:val="000000"/>
                <w:szCs w:val="18"/>
                <w:lang w:val="ru-RU"/>
              </w:rPr>
              <w:t>эсеп бирдиги</w:t>
            </w:r>
          </w:p>
        </w:tc>
        <w:tc>
          <w:tcPr>
            <w:tcW w:w="600" w:type="pct"/>
          </w:tcPr>
          <w:p w:rsidR="00DF27EC" w:rsidRPr="001403EE" w:rsidRDefault="006A5F3E" w:rsidP="006A5F3E">
            <w:pPr>
              <w:pStyle w:val="IASBTableArial"/>
              <w:rPr>
                <w:rFonts w:ascii="Times New Roman" w:hAnsi="Times New Roman"/>
                <w:lang w:val="ru-RU"/>
              </w:rPr>
            </w:pPr>
            <w:r w:rsidRPr="001403EE">
              <w:rPr>
                <w:rFonts w:ascii="Times New Roman" w:hAnsi="Times New Roman"/>
                <w:color w:val="000000"/>
                <w:szCs w:val="18"/>
                <w:lang w:val="ru-RU"/>
              </w:rPr>
              <w:t>Таануу критерийлери жана баалоо принциптери колдонулган укук же укуктар тобу, милдет же милдеттер тобу, же укуктар жана милдеттер тобу.</w:t>
            </w:r>
            <w:r w:rsidR="00DC5B9E" w:rsidRPr="001403EE">
              <w:rPr>
                <w:rFonts w:ascii="Times New Roman" w:hAnsi="Times New Roman"/>
                <w:lang w:val="ru-RU"/>
              </w:rPr>
              <w:t xml:space="preserve"> </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CF.4.48</w:t>
            </w:r>
          </w:p>
        </w:tc>
      </w:tr>
      <w:tr w:rsidR="00DF27EC" w:rsidRPr="001403EE">
        <w:tc>
          <w:tcPr>
            <w:tcW w:w="250" w:type="pct"/>
          </w:tcPr>
          <w:p w:rsidR="00DF27EC" w:rsidRPr="001403EE" w:rsidRDefault="006A5F3E">
            <w:pPr>
              <w:pStyle w:val="IASBTableArial"/>
              <w:rPr>
                <w:rFonts w:ascii="Times New Roman" w:hAnsi="Times New Roman"/>
              </w:rPr>
            </w:pPr>
            <w:r w:rsidRPr="001403EE">
              <w:rPr>
                <w:rFonts w:ascii="Times New Roman" w:hAnsi="Times New Roman"/>
                <w:b/>
                <w:bCs/>
                <w:color w:val="000000"/>
                <w:szCs w:val="18"/>
                <w:lang w:val="ru-RU"/>
              </w:rPr>
              <w:t>пайдалуу финансылык маалымат</w:t>
            </w:r>
          </w:p>
        </w:tc>
        <w:tc>
          <w:tcPr>
            <w:tcW w:w="600" w:type="pct"/>
          </w:tcPr>
          <w:p w:rsidR="00DF27EC" w:rsidRPr="001403EE" w:rsidRDefault="006A5F3E" w:rsidP="006A5F3E">
            <w:pPr>
              <w:pStyle w:val="IASBTableArial"/>
              <w:rPr>
                <w:rFonts w:ascii="Times New Roman" w:hAnsi="Times New Roman"/>
              </w:rPr>
            </w:pPr>
            <w:r w:rsidRPr="001403EE">
              <w:rPr>
                <w:rFonts w:ascii="Times New Roman" w:hAnsi="Times New Roman"/>
                <w:color w:val="000000"/>
                <w:szCs w:val="18"/>
                <w:lang w:val="ru-RU"/>
              </w:rPr>
              <w:t>Жалпы</w:t>
            </w:r>
            <w:r w:rsidRPr="001403EE">
              <w:rPr>
                <w:rFonts w:ascii="Times New Roman" w:hAnsi="Times New Roman"/>
                <w:color w:val="000000"/>
                <w:szCs w:val="18"/>
              </w:rPr>
              <w:t xml:space="preserve"> </w:t>
            </w:r>
            <w:r w:rsidRPr="001403EE">
              <w:rPr>
                <w:rFonts w:ascii="Times New Roman" w:hAnsi="Times New Roman"/>
                <w:color w:val="000000"/>
                <w:szCs w:val="18"/>
                <w:lang w:val="ru-RU"/>
              </w:rPr>
              <w:t>багыттагы</w:t>
            </w:r>
            <w:r w:rsidRPr="001403EE">
              <w:rPr>
                <w:rFonts w:ascii="Times New Roman" w:hAnsi="Times New Roman"/>
                <w:color w:val="000000"/>
                <w:szCs w:val="18"/>
              </w:rPr>
              <w:t xml:space="preserve"> </w:t>
            </w:r>
            <w:r w:rsidRPr="001403EE">
              <w:rPr>
                <w:rFonts w:ascii="Times New Roman" w:hAnsi="Times New Roman"/>
                <w:color w:val="000000"/>
                <w:szCs w:val="18"/>
                <w:lang w:val="ru-RU"/>
              </w:rPr>
              <w:t>финансылык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отчетту</w:t>
            </w:r>
            <w:r w:rsidRPr="001403EE">
              <w:rPr>
                <w:rFonts w:ascii="Times New Roman" w:hAnsi="Times New Roman"/>
                <w:color w:val="000000"/>
                <w:szCs w:val="18"/>
              </w:rPr>
              <w:t xml:space="preserve"> </w:t>
            </w:r>
            <w:r w:rsidRPr="001403EE">
              <w:rPr>
                <w:rFonts w:ascii="Times New Roman" w:hAnsi="Times New Roman"/>
                <w:color w:val="000000"/>
                <w:szCs w:val="18"/>
                <w:lang w:val="ru-RU"/>
              </w:rPr>
              <w:t>пайдалануучулар</w:t>
            </w:r>
            <w:r w:rsidRPr="001403EE">
              <w:rPr>
                <w:rFonts w:ascii="Times New Roman" w:hAnsi="Times New Roman"/>
                <w:color w:val="000000"/>
                <w:szCs w:val="18"/>
              </w:rPr>
              <w:t xml:space="preserve"> </w:t>
            </w:r>
            <w:r w:rsidRPr="001403EE">
              <w:rPr>
                <w:rFonts w:ascii="Times New Roman" w:hAnsi="Times New Roman"/>
                <w:color w:val="000000"/>
                <w:szCs w:val="18"/>
                <w:lang w:val="ru-RU"/>
              </w:rPr>
              <w:t>үчүн</w:t>
            </w:r>
            <w:r w:rsidRPr="001403EE">
              <w:rPr>
                <w:rFonts w:ascii="Times New Roman" w:hAnsi="Times New Roman"/>
                <w:color w:val="000000"/>
                <w:szCs w:val="18"/>
              </w:rPr>
              <w:t xml:space="preserve"> </w:t>
            </w:r>
            <w:r w:rsidRPr="001403EE">
              <w:rPr>
                <w:rFonts w:ascii="Times New Roman" w:hAnsi="Times New Roman"/>
                <w:color w:val="000000"/>
                <w:szCs w:val="18"/>
                <w:lang w:val="ru-RU"/>
              </w:rPr>
              <w:t>отчет</w:t>
            </w:r>
            <w:r w:rsidRPr="001403EE">
              <w:rPr>
                <w:rFonts w:ascii="Times New Roman" w:hAnsi="Times New Roman"/>
                <w:color w:val="000000"/>
                <w:szCs w:val="18"/>
              </w:rPr>
              <w:t xml:space="preserve"> </w:t>
            </w:r>
            <w:r w:rsidRPr="001403EE">
              <w:rPr>
                <w:rFonts w:ascii="Times New Roman" w:hAnsi="Times New Roman"/>
                <w:color w:val="000000"/>
                <w:szCs w:val="18"/>
                <w:lang w:val="ru-RU"/>
              </w:rPr>
              <w:t>берүүчү</w:t>
            </w:r>
            <w:r w:rsidRPr="001403EE">
              <w:rPr>
                <w:rFonts w:ascii="Times New Roman" w:hAnsi="Times New Roman"/>
                <w:color w:val="000000"/>
                <w:szCs w:val="18"/>
              </w:rPr>
              <w:t xml:space="preserve"> </w:t>
            </w:r>
            <w:r w:rsidRPr="001403EE">
              <w:rPr>
                <w:rFonts w:ascii="Times New Roman" w:hAnsi="Times New Roman"/>
                <w:color w:val="000000"/>
                <w:szCs w:val="18"/>
                <w:lang w:val="ru-RU"/>
              </w:rPr>
              <w:t>ишкананын</w:t>
            </w:r>
            <w:r w:rsidRPr="001403EE">
              <w:rPr>
                <w:rFonts w:ascii="Times New Roman" w:hAnsi="Times New Roman"/>
                <w:color w:val="000000"/>
                <w:szCs w:val="18"/>
              </w:rPr>
              <w:t xml:space="preserve"> </w:t>
            </w:r>
            <w:r w:rsidRPr="001403EE">
              <w:rPr>
                <w:rFonts w:ascii="Times New Roman" w:hAnsi="Times New Roman"/>
                <w:color w:val="000000"/>
                <w:szCs w:val="18"/>
                <w:lang w:val="ru-RU"/>
              </w:rPr>
              <w:t>ресурстарын</w:t>
            </w:r>
            <w:r w:rsidRPr="001403EE">
              <w:rPr>
                <w:rFonts w:ascii="Times New Roman" w:hAnsi="Times New Roman"/>
                <w:color w:val="000000"/>
                <w:szCs w:val="18"/>
              </w:rPr>
              <w:t xml:space="preserve"> </w:t>
            </w:r>
            <w:r w:rsidRPr="001403EE">
              <w:rPr>
                <w:rFonts w:ascii="Times New Roman" w:hAnsi="Times New Roman"/>
                <w:color w:val="000000"/>
                <w:szCs w:val="18"/>
                <w:lang w:val="ru-RU"/>
              </w:rPr>
              <w:t>берүү</w:t>
            </w:r>
            <w:r w:rsidRPr="001403EE">
              <w:rPr>
                <w:rFonts w:ascii="Times New Roman" w:hAnsi="Times New Roman"/>
                <w:color w:val="000000"/>
                <w:szCs w:val="18"/>
              </w:rPr>
              <w:t xml:space="preserve"> </w:t>
            </w:r>
            <w:r w:rsidRPr="001403EE">
              <w:rPr>
                <w:rFonts w:ascii="Times New Roman" w:hAnsi="Times New Roman"/>
                <w:color w:val="000000"/>
                <w:szCs w:val="18"/>
                <w:lang w:val="ru-RU"/>
              </w:rPr>
              <w:t>жөнүндө</w:t>
            </w:r>
            <w:r w:rsidRPr="001403EE">
              <w:rPr>
                <w:rFonts w:ascii="Times New Roman" w:hAnsi="Times New Roman"/>
                <w:color w:val="000000"/>
                <w:szCs w:val="18"/>
              </w:rPr>
              <w:t xml:space="preserve"> </w:t>
            </w:r>
            <w:r w:rsidRPr="001403EE">
              <w:rPr>
                <w:rFonts w:ascii="Times New Roman" w:hAnsi="Times New Roman"/>
                <w:color w:val="000000"/>
                <w:szCs w:val="18"/>
                <w:lang w:val="ru-RU"/>
              </w:rPr>
              <w:t>алар</w:t>
            </w:r>
            <w:r w:rsidRPr="001403EE">
              <w:rPr>
                <w:rFonts w:ascii="Times New Roman" w:hAnsi="Times New Roman"/>
                <w:color w:val="000000"/>
                <w:szCs w:val="18"/>
              </w:rPr>
              <w:t xml:space="preserve"> </w:t>
            </w:r>
            <w:r w:rsidRPr="001403EE">
              <w:rPr>
                <w:rFonts w:ascii="Times New Roman" w:hAnsi="Times New Roman"/>
                <w:color w:val="000000"/>
                <w:szCs w:val="18"/>
                <w:lang w:val="ru-RU"/>
              </w:rPr>
              <w:t>чечим</w:t>
            </w:r>
            <w:r w:rsidRPr="001403EE">
              <w:rPr>
                <w:rFonts w:ascii="Times New Roman" w:hAnsi="Times New Roman"/>
                <w:color w:val="000000"/>
                <w:szCs w:val="18"/>
              </w:rPr>
              <w:t xml:space="preserve"> </w:t>
            </w:r>
            <w:r w:rsidRPr="001403EE">
              <w:rPr>
                <w:rFonts w:ascii="Times New Roman" w:hAnsi="Times New Roman"/>
                <w:color w:val="000000"/>
                <w:szCs w:val="18"/>
                <w:lang w:val="ru-RU"/>
              </w:rPr>
              <w:t>чыгарууда</w:t>
            </w:r>
            <w:r w:rsidRPr="001403EE">
              <w:rPr>
                <w:rFonts w:ascii="Times New Roman" w:hAnsi="Times New Roman"/>
                <w:color w:val="000000"/>
                <w:szCs w:val="18"/>
              </w:rPr>
              <w:t xml:space="preserve"> </w:t>
            </w:r>
            <w:r w:rsidRPr="001403EE">
              <w:rPr>
                <w:rFonts w:ascii="Times New Roman" w:hAnsi="Times New Roman"/>
                <w:color w:val="000000"/>
                <w:szCs w:val="18"/>
                <w:lang w:val="ru-RU"/>
              </w:rPr>
              <w:t>пайдалуу</w:t>
            </w:r>
            <w:r w:rsidRPr="001403EE">
              <w:rPr>
                <w:rFonts w:ascii="Times New Roman" w:hAnsi="Times New Roman"/>
                <w:color w:val="000000"/>
                <w:szCs w:val="18"/>
              </w:rPr>
              <w:t xml:space="preserve"> </w:t>
            </w:r>
            <w:r w:rsidRPr="001403EE">
              <w:rPr>
                <w:rFonts w:ascii="Times New Roman" w:hAnsi="Times New Roman"/>
                <w:color w:val="000000"/>
                <w:szCs w:val="18"/>
                <w:lang w:val="ru-RU"/>
              </w:rPr>
              <w:t>болуп</w:t>
            </w:r>
            <w:r w:rsidRPr="001403EE">
              <w:rPr>
                <w:rFonts w:ascii="Times New Roman" w:hAnsi="Times New Roman"/>
                <w:color w:val="000000"/>
                <w:szCs w:val="18"/>
              </w:rPr>
              <w:t xml:space="preserve"> </w:t>
            </w:r>
            <w:r w:rsidRPr="001403EE">
              <w:rPr>
                <w:rFonts w:ascii="Times New Roman" w:hAnsi="Times New Roman"/>
                <w:color w:val="000000"/>
                <w:szCs w:val="18"/>
                <w:lang w:val="ru-RU"/>
              </w:rPr>
              <w:t>саналган</w:t>
            </w:r>
            <w:r w:rsidRPr="001403EE">
              <w:rPr>
                <w:rFonts w:ascii="Times New Roman" w:hAnsi="Times New Roman"/>
                <w:color w:val="000000"/>
                <w:szCs w:val="18"/>
              </w:rPr>
              <w:t xml:space="preserve"> </w:t>
            </w:r>
            <w:r w:rsidRPr="001403EE">
              <w:rPr>
                <w:rFonts w:ascii="Times New Roman" w:hAnsi="Times New Roman"/>
                <w:color w:val="000000"/>
                <w:szCs w:val="18"/>
                <w:lang w:val="ru-RU"/>
              </w:rPr>
              <w:t>финансылык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маалымат</w:t>
            </w:r>
            <w:r w:rsidRPr="001403EE">
              <w:rPr>
                <w:rFonts w:ascii="Times New Roman" w:hAnsi="Times New Roman"/>
                <w:color w:val="000000"/>
                <w:szCs w:val="18"/>
              </w:rPr>
              <w:t xml:space="preserve">. </w:t>
            </w:r>
            <w:r w:rsidRPr="001403EE">
              <w:rPr>
                <w:rFonts w:ascii="Times New Roman" w:hAnsi="Times New Roman"/>
                <w:color w:val="000000"/>
                <w:szCs w:val="18"/>
                <w:lang w:val="ru-RU"/>
              </w:rPr>
              <w:t>Финансылык</w:t>
            </w:r>
            <w:r w:rsidRPr="001403EE">
              <w:rPr>
                <w:rFonts w:ascii="Times New Roman" w:hAnsi="Times New Roman"/>
                <w:color w:val="000000"/>
                <w:szCs w:val="18"/>
              </w:rPr>
              <w:t xml:space="preserve"> </w:t>
            </w:r>
            <w:r w:rsidRPr="001403EE">
              <w:rPr>
                <w:rFonts w:ascii="Times New Roman" w:hAnsi="Times New Roman"/>
                <w:color w:val="000000"/>
                <w:szCs w:val="18"/>
                <w:lang w:val="ru-RU"/>
              </w:rPr>
              <w:t>маалымат</w:t>
            </w:r>
            <w:r w:rsidRPr="001403EE">
              <w:rPr>
                <w:rFonts w:ascii="Times New Roman" w:hAnsi="Times New Roman"/>
                <w:color w:val="000000"/>
                <w:szCs w:val="18"/>
              </w:rPr>
              <w:t xml:space="preserve"> </w:t>
            </w:r>
            <w:r w:rsidRPr="001403EE">
              <w:rPr>
                <w:rFonts w:ascii="Times New Roman" w:hAnsi="Times New Roman"/>
                <w:color w:val="000000"/>
                <w:szCs w:val="18"/>
                <w:lang w:val="ru-RU"/>
              </w:rPr>
              <w:t>пайдалуу</w:t>
            </w:r>
            <w:r w:rsidRPr="001403EE">
              <w:rPr>
                <w:rFonts w:ascii="Times New Roman" w:hAnsi="Times New Roman"/>
                <w:color w:val="000000"/>
                <w:szCs w:val="18"/>
              </w:rPr>
              <w:t xml:space="preserve"> </w:t>
            </w:r>
            <w:r w:rsidRPr="001403EE">
              <w:rPr>
                <w:rFonts w:ascii="Times New Roman" w:hAnsi="Times New Roman"/>
                <w:color w:val="000000"/>
                <w:szCs w:val="18"/>
                <w:lang w:val="ru-RU"/>
              </w:rPr>
              <w:t>болушу</w:t>
            </w:r>
            <w:r w:rsidRPr="001403EE">
              <w:rPr>
                <w:rFonts w:ascii="Times New Roman" w:hAnsi="Times New Roman"/>
                <w:color w:val="000000"/>
                <w:szCs w:val="18"/>
              </w:rPr>
              <w:t xml:space="preserve"> </w:t>
            </w:r>
            <w:r w:rsidRPr="001403EE">
              <w:rPr>
                <w:rFonts w:ascii="Times New Roman" w:hAnsi="Times New Roman"/>
                <w:color w:val="000000"/>
                <w:szCs w:val="18"/>
                <w:lang w:val="ru-RU"/>
              </w:rPr>
              <w:t>үчүн</w:t>
            </w:r>
            <w:r w:rsidRPr="001403EE">
              <w:rPr>
                <w:rFonts w:ascii="Times New Roman" w:hAnsi="Times New Roman"/>
                <w:color w:val="000000"/>
                <w:szCs w:val="18"/>
              </w:rPr>
              <w:t xml:space="preserve"> </w:t>
            </w:r>
            <w:r w:rsidRPr="001403EE">
              <w:rPr>
                <w:rFonts w:ascii="Times New Roman" w:hAnsi="Times New Roman"/>
                <w:color w:val="000000"/>
                <w:szCs w:val="18"/>
                <w:lang w:val="ru-RU"/>
              </w:rPr>
              <w:t>ал</w:t>
            </w:r>
            <w:r w:rsidRPr="001403EE">
              <w:rPr>
                <w:rFonts w:ascii="Times New Roman" w:hAnsi="Times New Roman"/>
                <w:color w:val="000000"/>
                <w:szCs w:val="18"/>
              </w:rPr>
              <w:t xml:space="preserve"> </w:t>
            </w:r>
            <w:r w:rsidRPr="001403EE">
              <w:rPr>
                <w:rFonts w:ascii="Times New Roman" w:hAnsi="Times New Roman"/>
                <w:color w:val="000000"/>
                <w:szCs w:val="18"/>
                <w:lang w:val="ru-RU"/>
              </w:rPr>
              <w:t>өзү</w:t>
            </w:r>
            <w:r w:rsidRPr="001403EE">
              <w:rPr>
                <w:rFonts w:ascii="Times New Roman" w:hAnsi="Times New Roman"/>
                <w:color w:val="000000"/>
                <w:szCs w:val="18"/>
              </w:rPr>
              <w:t xml:space="preserve"> </w:t>
            </w:r>
            <w:r w:rsidRPr="001403EE">
              <w:rPr>
                <w:rFonts w:ascii="Times New Roman" w:hAnsi="Times New Roman"/>
                <w:color w:val="000000"/>
                <w:szCs w:val="18"/>
                <w:lang w:val="ru-RU"/>
              </w:rPr>
              <w:t>багытталган</w:t>
            </w:r>
            <w:r w:rsidRPr="001403EE">
              <w:rPr>
                <w:rFonts w:ascii="Times New Roman" w:hAnsi="Times New Roman"/>
                <w:color w:val="000000"/>
                <w:szCs w:val="18"/>
              </w:rPr>
              <w:t xml:space="preserve"> </w:t>
            </w:r>
            <w:r w:rsidRPr="001403EE">
              <w:rPr>
                <w:rFonts w:ascii="Times New Roman" w:hAnsi="Times New Roman"/>
                <w:color w:val="000000"/>
                <w:szCs w:val="18"/>
                <w:lang w:val="ru-RU"/>
              </w:rPr>
              <w:t>нерсесин</w:t>
            </w:r>
            <w:r w:rsidRPr="001403EE">
              <w:rPr>
                <w:rFonts w:ascii="Times New Roman" w:hAnsi="Times New Roman"/>
                <w:color w:val="000000"/>
                <w:szCs w:val="18"/>
              </w:rPr>
              <w:t xml:space="preserve"> </w:t>
            </w:r>
            <w:r w:rsidRPr="001403EE">
              <w:rPr>
                <w:rFonts w:ascii="Times New Roman" w:hAnsi="Times New Roman"/>
                <w:color w:val="000000"/>
                <w:szCs w:val="18"/>
                <w:lang w:val="kk-KZ"/>
              </w:rPr>
              <w:t xml:space="preserve">жөндүү </w:t>
            </w:r>
            <w:r w:rsidRPr="001403EE">
              <w:rPr>
                <w:rFonts w:ascii="Times New Roman" w:hAnsi="Times New Roman"/>
                <w:color w:val="000000"/>
                <w:szCs w:val="18"/>
                <w:lang w:val="ru-RU"/>
              </w:rPr>
              <w:t>жана</w:t>
            </w:r>
            <w:r w:rsidRPr="001403EE">
              <w:rPr>
                <w:rFonts w:ascii="Times New Roman" w:hAnsi="Times New Roman"/>
                <w:color w:val="000000"/>
                <w:szCs w:val="18"/>
              </w:rPr>
              <w:t xml:space="preserve"> </w:t>
            </w:r>
            <w:r w:rsidRPr="001403EE">
              <w:rPr>
                <w:rFonts w:ascii="Times New Roman" w:hAnsi="Times New Roman"/>
                <w:color w:val="000000"/>
                <w:szCs w:val="18"/>
                <w:lang w:val="ru-RU"/>
              </w:rPr>
              <w:t>туура</w:t>
            </w:r>
            <w:r w:rsidRPr="001403EE">
              <w:rPr>
                <w:rFonts w:ascii="Times New Roman" w:hAnsi="Times New Roman"/>
                <w:color w:val="000000"/>
                <w:szCs w:val="18"/>
              </w:rPr>
              <w:t xml:space="preserve"> </w:t>
            </w:r>
            <w:r w:rsidRPr="001403EE">
              <w:rPr>
                <w:rFonts w:ascii="Times New Roman" w:hAnsi="Times New Roman"/>
                <w:color w:val="000000"/>
                <w:szCs w:val="18"/>
                <w:lang w:val="kk-KZ"/>
              </w:rPr>
              <w:t xml:space="preserve">көрсөтүшү </w:t>
            </w:r>
            <w:r w:rsidRPr="001403EE">
              <w:rPr>
                <w:rFonts w:ascii="Times New Roman" w:hAnsi="Times New Roman"/>
                <w:color w:val="000000"/>
                <w:szCs w:val="18"/>
                <w:lang w:val="ru-RU"/>
              </w:rPr>
              <w:t>керек</w:t>
            </w:r>
            <w:r w:rsidRPr="001403EE">
              <w:rPr>
                <w:rFonts w:ascii="Times New Roman" w:hAnsi="Times New Roman"/>
                <w:color w:val="000000"/>
                <w:szCs w:val="18"/>
              </w:rPr>
              <w:t>.</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CF.1.2, CF.2.4</w:t>
            </w:r>
          </w:p>
        </w:tc>
      </w:tr>
      <w:tr w:rsidR="00DF27EC" w:rsidRPr="001403EE" w:rsidTr="008310EC">
        <w:trPr>
          <w:trHeight w:val="371"/>
        </w:trPr>
        <w:tc>
          <w:tcPr>
            <w:tcW w:w="250" w:type="pct"/>
          </w:tcPr>
          <w:p w:rsidR="00DF27EC" w:rsidRPr="001403EE" w:rsidRDefault="006A5F3E">
            <w:pPr>
              <w:pStyle w:val="IASBTableArial"/>
              <w:rPr>
                <w:rFonts w:ascii="Times New Roman" w:hAnsi="Times New Roman"/>
                <w:lang w:val="ru-RU"/>
              </w:rPr>
            </w:pPr>
            <w:r w:rsidRPr="001403EE">
              <w:rPr>
                <w:rFonts w:ascii="Times New Roman" w:hAnsi="Times New Roman"/>
                <w:b/>
                <w:bCs/>
                <w:color w:val="000000"/>
                <w:szCs w:val="18"/>
                <w:lang w:val="ky-KG"/>
              </w:rPr>
              <w:t>жалпы багыттагы финансылык отчетторду пайдалануучулар</w:t>
            </w:r>
          </w:p>
        </w:tc>
        <w:tc>
          <w:tcPr>
            <w:tcW w:w="600" w:type="pct"/>
          </w:tcPr>
          <w:p w:rsidR="00DF27EC" w:rsidRPr="001403EE" w:rsidRDefault="006A5F3E">
            <w:pPr>
              <w:pStyle w:val="IASBTableArial"/>
              <w:rPr>
                <w:rFonts w:ascii="Times New Roman" w:hAnsi="Times New Roman"/>
                <w:lang w:val="ru-RU"/>
              </w:rPr>
            </w:pPr>
            <w:r w:rsidRPr="001403EE">
              <w:rPr>
                <w:rFonts w:ascii="Times New Roman" w:hAnsi="Times New Roman"/>
                <w:color w:val="000000"/>
                <w:szCs w:val="18"/>
                <w:lang w:val="ky-KG"/>
              </w:rPr>
              <w:t>«Негизги пайдалануучулар (жалпы багыттагы финансылык отчетторду)» караңыз.</w:t>
            </w:r>
          </w:p>
        </w:tc>
        <w:tc>
          <w:tcPr>
            <w:tcW w:w="150" w:type="pct"/>
          </w:tcPr>
          <w:p w:rsidR="00DF27EC" w:rsidRPr="001403EE" w:rsidRDefault="00DC5B9E">
            <w:pPr>
              <w:pStyle w:val="IASBTableArial"/>
              <w:rPr>
                <w:rFonts w:ascii="Times New Roman" w:hAnsi="Times New Roman"/>
              </w:rPr>
            </w:pPr>
            <w:r w:rsidRPr="001403EE">
              <w:rPr>
                <w:rFonts w:ascii="Times New Roman" w:hAnsi="Times New Roman"/>
              </w:rPr>
              <w:t>–</w:t>
            </w:r>
          </w:p>
        </w:tc>
      </w:tr>
    </w:tbl>
    <w:p w:rsidR="00DF27EC" w:rsidRPr="001403EE" w:rsidRDefault="00DF27EC">
      <w:pPr>
        <w:sectPr w:rsidR="00DF27EC" w:rsidRPr="001403EE">
          <w:headerReference w:type="even" r:id="rId55"/>
          <w:headerReference w:type="default" r:id="rId56"/>
          <w:footerReference w:type="even" r:id="rId57"/>
          <w:pgSz w:w="11880" w:h="16820"/>
          <w:pgMar w:top="1440" w:right="1440" w:bottom="1440" w:left="1440" w:header="720" w:footer="720" w:gutter="0"/>
          <w:cols w:space="720"/>
        </w:sectPr>
      </w:pPr>
    </w:p>
    <w:p w:rsidR="00DF27EC" w:rsidRPr="001403EE" w:rsidRDefault="004B4249">
      <w:pPr>
        <w:pStyle w:val="IASBSectionTitle1NonInd"/>
        <w:rPr>
          <w:rFonts w:ascii="Times New Roman" w:hAnsi="Times New Roman" w:cs="Times New Roman"/>
        </w:rPr>
      </w:pPr>
      <w:r w:rsidRPr="001403EE">
        <w:rPr>
          <w:rFonts w:ascii="Times New Roman" w:hAnsi="Times New Roman" w:cs="Times New Roman"/>
          <w:bCs/>
          <w:color w:val="000000"/>
          <w:szCs w:val="26"/>
        </w:rPr>
        <w:lastRenderedPageBreak/>
        <w:t>2018-</w:t>
      </w:r>
      <w:r w:rsidRPr="001403EE">
        <w:rPr>
          <w:rFonts w:ascii="Times New Roman" w:hAnsi="Times New Roman" w:cs="Times New Roman"/>
          <w:bCs/>
          <w:color w:val="000000"/>
          <w:szCs w:val="26"/>
          <w:lang w:val="ru-RU"/>
        </w:rPr>
        <w:t>жылдын</w:t>
      </w:r>
      <w:r w:rsidRPr="001403EE">
        <w:rPr>
          <w:rFonts w:ascii="Times New Roman" w:hAnsi="Times New Roman" w:cs="Times New Roman"/>
          <w:bCs/>
          <w:color w:val="000000"/>
          <w:szCs w:val="26"/>
        </w:rPr>
        <w:t xml:space="preserve"> </w:t>
      </w:r>
      <w:r w:rsidRPr="001403EE">
        <w:rPr>
          <w:rFonts w:ascii="Times New Roman" w:hAnsi="Times New Roman" w:cs="Times New Roman"/>
          <w:bCs/>
          <w:color w:val="000000"/>
          <w:szCs w:val="26"/>
          <w:lang w:val="ru-RU"/>
        </w:rPr>
        <w:t>мартында</w:t>
      </w:r>
      <w:r w:rsidRPr="001403EE">
        <w:rPr>
          <w:rFonts w:ascii="Times New Roman" w:hAnsi="Times New Roman" w:cs="Times New Roman"/>
          <w:bCs/>
          <w:color w:val="000000"/>
          <w:szCs w:val="26"/>
        </w:rPr>
        <w:t xml:space="preserve"> </w:t>
      </w:r>
      <w:r w:rsidRPr="001403EE">
        <w:rPr>
          <w:rFonts w:ascii="Times New Roman" w:hAnsi="Times New Roman" w:cs="Times New Roman"/>
          <w:bCs/>
          <w:color w:val="000000"/>
          <w:szCs w:val="26"/>
          <w:lang w:val="ru-RU"/>
        </w:rPr>
        <w:t>басылып</w:t>
      </w:r>
      <w:r w:rsidRPr="001403EE">
        <w:rPr>
          <w:rFonts w:ascii="Times New Roman" w:hAnsi="Times New Roman" w:cs="Times New Roman"/>
          <w:bCs/>
          <w:color w:val="000000"/>
          <w:szCs w:val="26"/>
        </w:rPr>
        <w:t xml:space="preserve"> </w:t>
      </w:r>
      <w:r w:rsidRPr="001403EE">
        <w:rPr>
          <w:rFonts w:ascii="Times New Roman" w:hAnsi="Times New Roman" w:cs="Times New Roman"/>
          <w:bCs/>
          <w:color w:val="000000"/>
          <w:szCs w:val="26"/>
          <w:lang w:val="ru-RU"/>
        </w:rPr>
        <w:t>чыккан</w:t>
      </w:r>
      <w:r w:rsidRPr="001403EE">
        <w:rPr>
          <w:rFonts w:ascii="Times New Roman" w:hAnsi="Times New Roman" w:cs="Times New Roman"/>
          <w:bCs/>
          <w:color w:val="000000"/>
          <w:szCs w:val="26"/>
        </w:rPr>
        <w:t xml:space="preserve"> </w:t>
      </w:r>
      <w:r w:rsidRPr="001403EE">
        <w:rPr>
          <w:rFonts w:ascii="Times New Roman" w:hAnsi="Times New Roman" w:cs="Times New Roman"/>
          <w:bCs/>
          <w:i/>
          <w:iCs/>
          <w:color w:val="000000"/>
          <w:szCs w:val="26"/>
          <w:lang w:val="ru-RU"/>
        </w:rPr>
        <w:t>Финансылык</w:t>
      </w:r>
      <w:r w:rsidRPr="001403EE">
        <w:rPr>
          <w:rFonts w:ascii="Times New Roman" w:hAnsi="Times New Roman" w:cs="Times New Roman"/>
          <w:bCs/>
          <w:i/>
          <w:iCs/>
          <w:color w:val="000000"/>
          <w:szCs w:val="26"/>
        </w:rPr>
        <w:t xml:space="preserve"> </w:t>
      </w:r>
      <w:r w:rsidRPr="001403EE">
        <w:rPr>
          <w:rFonts w:ascii="Times New Roman" w:hAnsi="Times New Roman" w:cs="Times New Roman"/>
          <w:bCs/>
          <w:i/>
          <w:iCs/>
          <w:color w:val="000000"/>
          <w:szCs w:val="26"/>
          <w:lang w:val="ru-RU"/>
        </w:rPr>
        <w:t>отчеттуулуктун</w:t>
      </w:r>
      <w:r w:rsidRPr="001403EE">
        <w:rPr>
          <w:rFonts w:ascii="Times New Roman" w:hAnsi="Times New Roman" w:cs="Times New Roman"/>
          <w:bCs/>
          <w:i/>
          <w:iCs/>
          <w:color w:val="000000"/>
          <w:szCs w:val="26"/>
        </w:rPr>
        <w:t xml:space="preserve"> </w:t>
      </w:r>
      <w:r w:rsidRPr="001403EE">
        <w:rPr>
          <w:rFonts w:ascii="Times New Roman" w:hAnsi="Times New Roman" w:cs="Times New Roman"/>
          <w:bCs/>
          <w:i/>
          <w:iCs/>
          <w:color w:val="000000"/>
          <w:szCs w:val="26"/>
          <w:lang w:val="ru-RU"/>
        </w:rPr>
        <w:t>концептуалдык</w:t>
      </w:r>
      <w:r w:rsidRPr="001403EE">
        <w:rPr>
          <w:rFonts w:ascii="Times New Roman" w:hAnsi="Times New Roman" w:cs="Times New Roman"/>
          <w:bCs/>
          <w:i/>
          <w:iCs/>
          <w:color w:val="000000"/>
          <w:szCs w:val="26"/>
        </w:rPr>
        <w:t xml:space="preserve"> </w:t>
      </w:r>
      <w:r w:rsidRPr="001403EE">
        <w:rPr>
          <w:rFonts w:ascii="Times New Roman" w:hAnsi="Times New Roman" w:cs="Times New Roman"/>
          <w:bCs/>
          <w:i/>
          <w:iCs/>
          <w:color w:val="000000"/>
          <w:szCs w:val="26"/>
          <w:lang w:val="ru-RU"/>
        </w:rPr>
        <w:t>негиздерин</w:t>
      </w:r>
      <w:r w:rsidRPr="001403EE">
        <w:rPr>
          <w:rFonts w:ascii="Times New Roman" w:hAnsi="Times New Roman" w:cs="Times New Roman"/>
          <w:bCs/>
          <w:color w:val="000000"/>
          <w:szCs w:val="26"/>
        </w:rPr>
        <w:t xml:space="preserve"> </w:t>
      </w:r>
      <w:r w:rsidRPr="001403EE">
        <w:rPr>
          <w:rFonts w:ascii="Times New Roman" w:hAnsi="Times New Roman" w:cs="Times New Roman"/>
          <w:bCs/>
          <w:color w:val="000000"/>
          <w:szCs w:val="26"/>
          <w:lang w:val="ru-RU"/>
        </w:rPr>
        <w:t>Кеӊештин</w:t>
      </w:r>
      <w:r w:rsidRPr="001403EE">
        <w:rPr>
          <w:rFonts w:ascii="Times New Roman" w:hAnsi="Times New Roman" w:cs="Times New Roman"/>
          <w:bCs/>
          <w:color w:val="000000"/>
          <w:szCs w:val="26"/>
        </w:rPr>
        <w:t xml:space="preserve"> </w:t>
      </w:r>
      <w:r w:rsidRPr="001403EE">
        <w:rPr>
          <w:rFonts w:ascii="Times New Roman" w:hAnsi="Times New Roman" w:cs="Times New Roman"/>
          <w:bCs/>
          <w:color w:val="000000"/>
          <w:szCs w:val="26"/>
          <w:lang w:val="ru-RU"/>
        </w:rPr>
        <w:t>жактыруусу</w:t>
      </w:r>
    </w:p>
    <w:p w:rsidR="00DF27EC" w:rsidRPr="001403EE" w:rsidRDefault="004B4249">
      <w:pPr>
        <w:pStyle w:val="IASBNormal"/>
      </w:pPr>
      <w:r w:rsidRPr="001403EE">
        <w:rPr>
          <w:i/>
          <w:iCs/>
          <w:color w:val="000000"/>
          <w:szCs w:val="19"/>
          <w:lang w:val="ru-RU"/>
        </w:rPr>
        <w:t>Финансылык</w:t>
      </w:r>
      <w:r w:rsidRPr="001403EE">
        <w:rPr>
          <w:i/>
          <w:iCs/>
          <w:color w:val="000000"/>
          <w:szCs w:val="19"/>
        </w:rPr>
        <w:t xml:space="preserve"> </w:t>
      </w:r>
      <w:r w:rsidRPr="001403EE">
        <w:rPr>
          <w:i/>
          <w:iCs/>
          <w:color w:val="000000"/>
          <w:szCs w:val="19"/>
          <w:lang w:val="ru-RU"/>
        </w:rPr>
        <w:t>отчеттуулуктун</w:t>
      </w:r>
      <w:r w:rsidRPr="001403EE">
        <w:rPr>
          <w:i/>
          <w:iCs/>
          <w:color w:val="000000"/>
          <w:szCs w:val="19"/>
        </w:rPr>
        <w:t xml:space="preserve"> </w:t>
      </w:r>
      <w:r w:rsidRPr="001403EE">
        <w:rPr>
          <w:i/>
          <w:iCs/>
          <w:color w:val="000000"/>
          <w:szCs w:val="19"/>
          <w:lang w:val="ru-RU"/>
        </w:rPr>
        <w:t>концептуалдык</w:t>
      </w:r>
      <w:r w:rsidRPr="001403EE">
        <w:rPr>
          <w:i/>
          <w:iCs/>
          <w:color w:val="000000"/>
          <w:szCs w:val="19"/>
        </w:rPr>
        <w:t xml:space="preserve"> </w:t>
      </w:r>
      <w:r w:rsidRPr="001403EE">
        <w:rPr>
          <w:i/>
          <w:iCs/>
          <w:color w:val="000000"/>
          <w:szCs w:val="19"/>
          <w:lang w:val="ru-RU"/>
        </w:rPr>
        <w:t>негиздери</w:t>
      </w:r>
      <w:r w:rsidRPr="001403EE">
        <w:rPr>
          <w:i/>
          <w:iCs/>
          <w:color w:val="000000"/>
          <w:szCs w:val="19"/>
        </w:rPr>
        <w:t xml:space="preserve"> </w:t>
      </w:r>
      <w:r w:rsidRPr="001403EE">
        <w:rPr>
          <w:color w:val="000000"/>
          <w:szCs w:val="19"/>
          <w:lang w:val="ru-RU"/>
        </w:rPr>
        <w:t>басып</w:t>
      </w:r>
      <w:r w:rsidRPr="001403EE">
        <w:rPr>
          <w:color w:val="000000"/>
          <w:szCs w:val="19"/>
        </w:rPr>
        <w:t xml:space="preserve"> </w:t>
      </w:r>
      <w:r w:rsidRPr="001403EE">
        <w:rPr>
          <w:color w:val="000000"/>
          <w:szCs w:val="19"/>
          <w:lang w:val="ru-RU"/>
        </w:rPr>
        <w:t>чыгаруу</w:t>
      </w:r>
      <w:r w:rsidRPr="001403EE">
        <w:rPr>
          <w:color w:val="000000"/>
          <w:szCs w:val="19"/>
        </w:rPr>
        <w:t xml:space="preserve"> </w:t>
      </w:r>
      <w:r w:rsidRPr="001403EE">
        <w:rPr>
          <w:color w:val="000000"/>
          <w:szCs w:val="19"/>
          <w:lang w:val="ru-RU"/>
        </w:rPr>
        <w:t>үчүн</w:t>
      </w:r>
      <w:r w:rsidRPr="001403EE">
        <w:rPr>
          <w:color w:val="000000"/>
          <w:szCs w:val="19"/>
        </w:rPr>
        <w:t xml:space="preserve"> </w:t>
      </w:r>
      <w:r w:rsidR="00087376" w:rsidRPr="001403EE">
        <w:rPr>
          <w:color w:val="000000"/>
          <w:szCs w:val="19"/>
          <w:lang w:val="kk-KZ"/>
        </w:rPr>
        <w:t xml:space="preserve">Финансылык </w:t>
      </w:r>
      <w:proofErr w:type="gramStart"/>
      <w:r w:rsidR="00087376" w:rsidRPr="001403EE">
        <w:rPr>
          <w:color w:val="000000"/>
          <w:szCs w:val="19"/>
          <w:lang w:val="kk-KZ"/>
        </w:rPr>
        <w:t xml:space="preserve">отчеттуулуктун </w:t>
      </w:r>
      <w:r w:rsidRPr="001403EE">
        <w:rPr>
          <w:color w:val="000000"/>
          <w:szCs w:val="19"/>
        </w:rPr>
        <w:t xml:space="preserve"> </w:t>
      </w:r>
      <w:r w:rsidRPr="001403EE">
        <w:rPr>
          <w:color w:val="000000"/>
          <w:szCs w:val="19"/>
          <w:lang w:val="ru-RU"/>
        </w:rPr>
        <w:t>эл</w:t>
      </w:r>
      <w:proofErr w:type="gramEnd"/>
      <w:r w:rsidRPr="001403EE">
        <w:rPr>
          <w:color w:val="000000"/>
          <w:szCs w:val="19"/>
        </w:rPr>
        <w:t xml:space="preserve"> </w:t>
      </w:r>
      <w:r w:rsidRPr="001403EE">
        <w:rPr>
          <w:color w:val="000000"/>
          <w:szCs w:val="19"/>
          <w:lang w:val="ru-RU"/>
        </w:rPr>
        <w:t>аралык</w:t>
      </w:r>
      <w:r w:rsidRPr="001403EE">
        <w:rPr>
          <w:color w:val="000000"/>
          <w:szCs w:val="19"/>
        </w:rPr>
        <w:t xml:space="preserve"> </w:t>
      </w:r>
      <w:r w:rsidRPr="001403EE">
        <w:rPr>
          <w:color w:val="000000"/>
          <w:szCs w:val="19"/>
          <w:lang w:val="ru-RU"/>
        </w:rPr>
        <w:t>стандарттары</w:t>
      </w:r>
      <w:r w:rsidRPr="001403EE">
        <w:rPr>
          <w:color w:val="000000"/>
          <w:szCs w:val="19"/>
        </w:rPr>
        <w:t xml:space="preserve"> </w:t>
      </w:r>
      <w:r w:rsidRPr="001403EE">
        <w:rPr>
          <w:color w:val="000000"/>
          <w:szCs w:val="19"/>
          <w:lang w:val="ru-RU"/>
        </w:rPr>
        <w:t>боюнча</w:t>
      </w:r>
      <w:r w:rsidRPr="001403EE">
        <w:rPr>
          <w:color w:val="000000"/>
          <w:szCs w:val="19"/>
        </w:rPr>
        <w:t xml:space="preserve"> </w:t>
      </w:r>
      <w:r w:rsidRPr="001403EE">
        <w:rPr>
          <w:color w:val="000000"/>
          <w:szCs w:val="19"/>
          <w:lang w:val="ru-RU"/>
        </w:rPr>
        <w:t>кеӊештин</w:t>
      </w:r>
      <w:r w:rsidRPr="001403EE">
        <w:rPr>
          <w:color w:val="000000"/>
          <w:szCs w:val="19"/>
        </w:rPr>
        <w:t xml:space="preserve"> 14 </w:t>
      </w:r>
      <w:r w:rsidRPr="001403EE">
        <w:rPr>
          <w:color w:val="000000"/>
          <w:szCs w:val="19"/>
          <w:lang w:val="ru-RU"/>
        </w:rPr>
        <w:t>мүчөсүнүн</w:t>
      </w:r>
      <w:r w:rsidRPr="001403EE">
        <w:rPr>
          <w:color w:val="000000"/>
          <w:szCs w:val="19"/>
        </w:rPr>
        <w:t xml:space="preserve"> 13</w:t>
      </w:r>
      <w:r w:rsidRPr="001403EE">
        <w:rPr>
          <w:color w:val="000000"/>
          <w:szCs w:val="19"/>
          <w:lang w:val="ru-RU"/>
        </w:rPr>
        <w:t>ү</w:t>
      </w:r>
      <w:r w:rsidRPr="001403EE">
        <w:rPr>
          <w:color w:val="000000"/>
          <w:szCs w:val="19"/>
        </w:rPr>
        <w:t xml:space="preserve"> </w:t>
      </w:r>
      <w:r w:rsidRPr="001403EE">
        <w:rPr>
          <w:color w:val="000000"/>
          <w:szCs w:val="19"/>
          <w:lang w:val="ru-RU"/>
        </w:rPr>
        <w:t>тарабынан</w:t>
      </w:r>
      <w:r w:rsidRPr="001403EE">
        <w:rPr>
          <w:color w:val="000000"/>
          <w:szCs w:val="19"/>
        </w:rPr>
        <w:t xml:space="preserve"> </w:t>
      </w:r>
      <w:r w:rsidRPr="001403EE">
        <w:rPr>
          <w:color w:val="000000"/>
          <w:szCs w:val="19"/>
          <w:lang w:val="ru-RU"/>
        </w:rPr>
        <w:t>жактырылган</w:t>
      </w:r>
      <w:r w:rsidRPr="001403EE">
        <w:rPr>
          <w:color w:val="000000"/>
          <w:szCs w:val="19"/>
        </w:rPr>
        <w:t xml:space="preserve">. </w:t>
      </w:r>
      <w:r w:rsidRPr="001403EE">
        <w:rPr>
          <w:color w:val="000000"/>
          <w:szCs w:val="19"/>
          <w:lang w:val="ru-RU"/>
        </w:rPr>
        <w:t>Тарка</w:t>
      </w:r>
      <w:r w:rsidRPr="001403EE">
        <w:rPr>
          <w:color w:val="000000"/>
          <w:szCs w:val="19"/>
        </w:rPr>
        <w:t xml:space="preserve"> </w:t>
      </w:r>
      <w:r w:rsidRPr="001403EE">
        <w:rPr>
          <w:color w:val="000000"/>
          <w:szCs w:val="19"/>
          <w:lang w:val="ru-RU"/>
        </w:rPr>
        <w:t>айым</w:t>
      </w:r>
      <w:r w:rsidRPr="001403EE">
        <w:rPr>
          <w:color w:val="000000"/>
          <w:szCs w:val="19"/>
        </w:rPr>
        <w:t xml:space="preserve"> </w:t>
      </w:r>
      <w:r w:rsidRPr="001403EE">
        <w:rPr>
          <w:color w:val="000000"/>
          <w:szCs w:val="19"/>
          <w:lang w:val="ru-RU"/>
        </w:rPr>
        <w:t>анын</w:t>
      </w:r>
      <w:r w:rsidRPr="001403EE">
        <w:rPr>
          <w:color w:val="000000"/>
          <w:szCs w:val="19"/>
        </w:rPr>
        <w:t xml:space="preserve"> </w:t>
      </w:r>
      <w:r w:rsidRPr="001403EE">
        <w:rPr>
          <w:color w:val="000000"/>
          <w:szCs w:val="19"/>
          <w:lang w:val="ru-RU"/>
        </w:rPr>
        <w:t>жакында</w:t>
      </w:r>
      <w:r w:rsidRPr="001403EE">
        <w:rPr>
          <w:color w:val="000000"/>
          <w:szCs w:val="19"/>
        </w:rPr>
        <w:t xml:space="preserve"> </w:t>
      </w:r>
      <w:r w:rsidRPr="001403EE">
        <w:rPr>
          <w:color w:val="000000"/>
          <w:szCs w:val="19"/>
          <w:lang w:val="ru-RU"/>
        </w:rPr>
        <w:t>Кеӊешке</w:t>
      </w:r>
      <w:r w:rsidRPr="001403EE">
        <w:rPr>
          <w:color w:val="000000"/>
          <w:szCs w:val="19"/>
        </w:rPr>
        <w:t xml:space="preserve"> </w:t>
      </w:r>
      <w:r w:rsidRPr="001403EE">
        <w:rPr>
          <w:color w:val="000000"/>
          <w:szCs w:val="19"/>
          <w:lang w:val="ru-RU"/>
        </w:rPr>
        <w:t>дайындалганына</w:t>
      </w:r>
      <w:r w:rsidRPr="001403EE">
        <w:rPr>
          <w:color w:val="000000"/>
          <w:szCs w:val="19"/>
        </w:rPr>
        <w:t xml:space="preserve"> </w:t>
      </w:r>
      <w:r w:rsidRPr="001403EE">
        <w:rPr>
          <w:color w:val="000000"/>
          <w:szCs w:val="19"/>
          <w:lang w:val="ru-RU"/>
        </w:rPr>
        <w:t>байланыштуу</w:t>
      </w:r>
      <w:r w:rsidRPr="001403EE">
        <w:rPr>
          <w:color w:val="000000"/>
          <w:szCs w:val="19"/>
        </w:rPr>
        <w:t xml:space="preserve"> </w:t>
      </w:r>
      <w:r w:rsidRPr="001403EE">
        <w:rPr>
          <w:color w:val="000000"/>
          <w:szCs w:val="19"/>
          <w:lang w:val="ru-RU"/>
        </w:rPr>
        <w:t>добуш</w:t>
      </w:r>
      <w:r w:rsidRPr="001403EE">
        <w:rPr>
          <w:color w:val="000000"/>
          <w:szCs w:val="19"/>
        </w:rPr>
        <w:t xml:space="preserve"> </w:t>
      </w:r>
      <w:r w:rsidRPr="001403EE">
        <w:rPr>
          <w:color w:val="000000"/>
          <w:szCs w:val="19"/>
          <w:lang w:val="ru-RU"/>
        </w:rPr>
        <w:t>берүүдөн</w:t>
      </w:r>
      <w:r w:rsidRPr="001403EE">
        <w:rPr>
          <w:color w:val="000000"/>
          <w:szCs w:val="19"/>
        </w:rPr>
        <w:t xml:space="preserve"> </w:t>
      </w:r>
      <w:r w:rsidRPr="001403EE">
        <w:rPr>
          <w:color w:val="000000"/>
          <w:szCs w:val="19"/>
          <w:lang w:val="ru-RU"/>
        </w:rPr>
        <w:t>карманган</w:t>
      </w:r>
      <w:r w:rsidRPr="001403EE">
        <w:rPr>
          <w:color w:val="000000"/>
          <w:szCs w:val="19"/>
        </w:rPr>
        <w:t xml:space="preserve">. </w:t>
      </w:r>
    </w:p>
    <w:p w:rsidR="00DF27EC" w:rsidRPr="001403EE" w:rsidRDefault="004B4249">
      <w:pPr>
        <w:pStyle w:val="IASBNormal"/>
        <w:rPr>
          <w:lang w:val="ru-RU"/>
        </w:rPr>
      </w:pPr>
      <w:r w:rsidRPr="001403EE">
        <w:rPr>
          <w:color w:val="000000"/>
          <w:szCs w:val="19"/>
          <w:lang w:val="ru-RU"/>
        </w:rPr>
        <w:t>Ханс Хугерворст</w:t>
      </w:r>
      <w:r w:rsidR="00DC5B9E" w:rsidRPr="001403EE">
        <w:rPr>
          <w:lang w:val="ru-RU"/>
        </w:rPr>
        <w:tab/>
      </w:r>
      <w:r w:rsidR="00FE03CE" w:rsidRPr="001403EE">
        <w:rPr>
          <w:lang w:val="kk-KZ"/>
        </w:rPr>
        <w:t>Төрага</w:t>
      </w:r>
    </w:p>
    <w:p w:rsidR="00DF27EC" w:rsidRPr="001403EE" w:rsidRDefault="00FE03CE">
      <w:pPr>
        <w:pStyle w:val="IASBNormal"/>
        <w:rPr>
          <w:lang w:val="ru-RU"/>
        </w:rPr>
      </w:pPr>
      <w:r w:rsidRPr="001403EE">
        <w:rPr>
          <w:lang w:val="kk-KZ"/>
        </w:rPr>
        <w:t>Сюзанна Ллойд</w:t>
      </w:r>
      <w:r w:rsidR="00DC5B9E" w:rsidRPr="001403EE">
        <w:rPr>
          <w:lang w:val="ru-RU"/>
        </w:rPr>
        <w:tab/>
      </w:r>
      <w:r w:rsidRPr="001403EE">
        <w:rPr>
          <w:lang w:val="kk-KZ"/>
        </w:rPr>
        <w:t>Вице-төрага</w:t>
      </w:r>
    </w:p>
    <w:p w:rsidR="004B4249" w:rsidRPr="001403EE" w:rsidRDefault="004B4249">
      <w:pPr>
        <w:pStyle w:val="IASBNormal"/>
        <w:rPr>
          <w:lang w:val="kk-KZ"/>
        </w:rPr>
      </w:pPr>
      <w:r w:rsidRPr="001403EE">
        <w:rPr>
          <w:color w:val="000000"/>
          <w:szCs w:val="19"/>
          <w:lang w:val="ru-RU"/>
        </w:rPr>
        <w:t>Ник Андерсон</w:t>
      </w:r>
      <w:r w:rsidRPr="001403EE">
        <w:rPr>
          <w:lang w:val="ru-RU"/>
        </w:rPr>
        <w:t xml:space="preserve"> </w:t>
      </w:r>
    </w:p>
    <w:p w:rsidR="004B4249" w:rsidRPr="001403EE" w:rsidRDefault="004B4249">
      <w:pPr>
        <w:pStyle w:val="IASBNormal"/>
        <w:rPr>
          <w:lang w:val="kk-KZ"/>
        </w:rPr>
      </w:pPr>
      <w:r w:rsidRPr="001403EE">
        <w:rPr>
          <w:color w:val="000000"/>
          <w:szCs w:val="19"/>
          <w:lang w:val="ru-RU"/>
        </w:rPr>
        <w:t>Мартин Эдельман</w:t>
      </w:r>
      <w:r w:rsidRPr="001403EE">
        <w:rPr>
          <w:lang w:val="ru-RU"/>
        </w:rPr>
        <w:t xml:space="preserve"> </w:t>
      </w:r>
    </w:p>
    <w:p w:rsidR="004B4249" w:rsidRPr="001403EE" w:rsidRDefault="004B4249">
      <w:pPr>
        <w:pStyle w:val="IASBNormal"/>
        <w:rPr>
          <w:lang w:val="kk-KZ"/>
        </w:rPr>
      </w:pPr>
      <w:r w:rsidRPr="001403EE">
        <w:rPr>
          <w:color w:val="000000"/>
          <w:szCs w:val="19"/>
          <w:lang w:val="ru-RU"/>
        </w:rPr>
        <w:t>Франсуа Флорес</w:t>
      </w:r>
      <w:r w:rsidRPr="001403EE">
        <w:rPr>
          <w:lang w:val="es-ES_tradnl"/>
        </w:rPr>
        <w:t xml:space="preserve"> </w:t>
      </w:r>
    </w:p>
    <w:p w:rsidR="004B4249" w:rsidRPr="001403EE" w:rsidRDefault="004B4249">
      <w:pPr>
        <w:pStyle w:val="IASBNormal"/>
        <w:rPr>
          <w:lang w:val="kk-KZ"/>
        </w:rPr>
      </w:pPr>
      <w:r w:rsidRPr="001403EE">
        <w:rPr>
          <w:color w:val="000000"/>
          <w:szCs w:val="19"/>
          <w:lang w:val="kk-KZ"/>
        </w:rPr>
        <w:t>Амаро Луис Де Оливейра Гомес</w:t>
      </w:r>
      <w:r w:rsidRPr="001403EE">
        <w:rPr>
          <w:lang w:val="es-ES_tradnl"/>
        </w:rPr>
        <w:t xml:space="preserve"> </w:t>
      </w:r>
    </w:p>
    <w:p w:rsidR="004B4249" w:rsidRPr="001403EE" w:rsidRDefault="004B4249">
      <w:pPr>
        <w:pStyle w:val="IASBNormal"/>
        <w:rPr>
          <w:lang w:val="kk-KZ"/>
        </w:rPr>
      </w:pPr>
      <w:r w:rsidRPr="001403EE">
        <w:rPr>
          <w:color w:val="000000"/>
          <w:szCs w:val="19"/>
          <w:lang w:val="kk-KZ"/>
        </w:rPr>
        <w:t>Гари Кабурек</w:t>
      </w:r>
      <w:r w:rsidRPr="001403EE">
        <w:rPr>
          <w:lang w:val="es-ES_tradnl"/>
        </w:rPr>
        <w:t xml:space="preserve"> </w:t>
      </w:r>
    </w:p>
    <w:p w:rsidR="004B4249" w:rsidRPr="001403EE" w:rsidRDefault="004B4249">
      <w:pPr>
        <w:pStyle w:val="IASBNormal"/>
        <w:rPr>
          <w:lang w:val="kk-KZ"/>
        </w:rPr>
      </w:pPr>
      <w:r w:rsidRPr="001403EE">
        <w:rPr>
          <w:color w:val="000000"/>
          <w:szCs w:val="19"/>
          <w:lang w:val="kk-KZ"/>
        </w:rPr>
        <w:t>Жанхао Лу</w:t>
      </w:r>
      <w:r w:rsidRPr="001403EE">
        <w:rPr>
          <w:lang w:val="es-ES_tradnl"/>
        </w:rPr>
        <w:t xml:space="preserve"> </w:t>
      </w:r>
    </w:p>
    <w:p w:rsidR="004B4249" w:rsidRPr="001403EE" w:rsidRDefault="004B4249">
      <w:pPr>
        <w:pStyle w:val="IASBNormal"/>
        <w:rPr>
          <w:lang w:val="kk-KZ"/>
        </w:rPr>
      </w:pPr>
      <w:r w:rsidRPr="001403EE">
        <w:rPr>
          <w:color w:val="000000"/>
          <w:szCs w:val="19"/>
          <w:lang w:val="kk-KZ"/>
        </w:rPr>
        <w:t>Такацугу Очи</w:t>
      </w:r>
      <w:r w:rsidRPr="001403EE">
        <w:rPr>
          <w:lang w:val="es-ES_tradnl"/>
        </w:rPr>
        <w:t xml:space="preserve"> </w:t>
      </w:r>
    </w:p>
    <w:p w:rsidR="004B4249" w:rsidRPr="001403EE" w:rsidRDefault="004B4249">
      <w:pPr>
        <w:pStyle w:val="IASBNormal"/>
        <w:rPr>
          <w:lang w:val="kk-KZ"/>
        </w:rPr>
      </w:pPr>
      <w:r w:rsidRPr="001403EE">
        <w:rPr>
          <w:color w:val="000000"/>
          <w:szCs w:val="19"/>
          <w:lang w:val="kk-KZ"/>
        </w:rPr>
        <w:t>Даррел Скотт</w:t>
      </w:r>
      <w:r w:rsidRPr="001403EE">
        <w:rPr>
          <w:lang w:val="kk-KZ"/>
        </w:rPr>
        <w:t xml:space="preserve"> </w:t>
      </w:r>
    </w:p>
    <w:p w:rsidR="00FE03CE" w:rsidRPr="001403EE" w:rsidRDefault="004B4249">
      <w:pPr>
        <w:pStyle w:val="IASBNormal"/>
        <w:rPr>
          <w:lang w:val="kk-KZ"/>
        </w:rPr>
      </w:pPr>
      <w:r w:rsidRPr="001403EE">
        <w:rPr>
          <w:color w:val="000000"/>
          <w:szCs w:val="19"/>
          <w:lang w:val="kk-KZ"/>
        </w:rPr>
        <w:t>Томас Скотт</w:t>
      </w:r>
      <w:r w:rsidRPr="001403EE">
        <w:rPr>
          <w:lang w:val="kk-KZ"/>
        </w:rPr>
        <w:t xml:space="preserve"> </w:t>
      </w:r>
    </w:p>
    <w:p w:rsidR="00FE03CE" w:rsidRPr="001403EE" w:rsidRDefault="00FE03CE">
      <w:pPr>
        <w:pStyle w:val="IASBNormal"/>
        <w:rPr>
          <w:lang w:val="kk-KZ"/>
        </w:rPr>
      </w:pPr>
      <w:r w:rsidRPr="001403EE">
        <w:rPr>
          <w:color w:val="000000"/>
          <w:szCs w:val="19"/>
          <w:lang w:val="kk-KZ"/>
        </w:rPr>
        <w:t>Чунгву Су</w:t>
      </w:r>
      <w:r w:rsidRPr="001403EE">
        <w:rPr>
          <w:lang w:val="kk-KZ"/>
        </w:rPr>
        <w:t xml:space="preserve"> </w:t>
      </w:r>
    </w:p>
    <w:p w:rsidR="00FE03CE" w:rsidRPr="001403EE" w:rsidRDefault="00FE03CE">
      <w:pPr>
        <w:pStyle w:val="IASBNormal"/>
        <w:rPr>
          <w:lang w:val="kk-KZ"/>
        </w:rPr>
      </w:pPr>
      <w:r w:rsidRPr="001403EE">
        <w:rPr>
          <w:color w:val="000000"/>
          <w:szCs w:val="19"/>
          <w:lang w:val="kk-KZ"/>
        </w:rPr>
        <w:t>Анн Тарка</w:t>
      </w:r>
      <w:r w:rsidRPr="001403EE">
        <w:rPr>
          <w:lang w:val="kk-KZ"/>
        </w:rPr>
        <w:t xml:space="preserve"> </w:t>
      </w:r>
    </w:p>
    <w:p w:rsidR="00DF27EC" w:rsidRPr="001403EE" w:rsidRDefault="00FE03CE">
      <w:pPr>
        <w:rPr>
          <w:color w:val="000000"/>
          <w:sz w:val="19"/>
          <w:szCs w:val="19"/>
          <w:lang w:val="ru-RU"/>
        </w:rPr>
      </w:pPr>
      <w:r w:rsidRPr="001403EE">
        <w:rPr>
          <w:color w:val="000000"/>
          <w:sz w:val="19"/>
          <w:szCs w:val="19"/>
          <w:lang w:val="ru-RU"/>
        </w:rPr>
        <w:t>Мари Токар</w:t>
      </w:r>
    </w:p>
    <w:p w:rsidR="00DF27EC" w:rsidRPr="001403EE" w:rsidRDefault="00DF27EC">
      <w:pPr>
        <w:rPr>
          <w:lang w:val="kk-KZ"/>
        </w:rPr>
      </w:pPr>
    </w:p>
    <w:sectPr w:rsidR="00DF27EC" w:rsidRPr="001403EE" w:rsidSect="00F91CC9">
      <w:headerReference w:type="even" r:id="rId58"/>
      <w:headerReference w:type="default" r:id="rId59"/>
      <w:footerReference w:type="even" r:id="rId60"/>
      <w:footerReference w:type="default" r:id="rId61"/>
      <w:pgSz w:w="1188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163" w:rsidRDefault="00AA3163">
      <w:r>
        <w:separator/>
      </w:r>
    </w:p>
  </w:endnote>
  <w:endnote w:type="continuationSeparator" w:id="0">
    <w:p w:rsidR="00AA3163" w:rsidRDefault="00AA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HelveticaLTStd-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fldChar w:fldCharType="begin"/>
    </w:r>
    <w:r>
      <w:instrText>PAGE</w:instrText>
    </w:r>
    <w:r>
      <w:fldChar w:fldCharType="end"/>
    </w:r>
    <w:r>
      <w:tab/>
      <w:t>© IFRS Foundation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tab/>
    </w:r>
    <w:r w:rsidR="008C44EC">
      <w:t>© IFRS Foundation</w:t>
    </w:r>
    <w:r>
      <w:tab/>
    </w:r>
    <w:r>
      <w:fldChar w:fldCharType="begin"/>
    </w:r>
    <w:r>
      <w:instrText>PAGE</w:instrText>
    </w:r>
    <w:r>
      <w:fldChar w:fldCharType="separate"/>
    </w:r>
    <w:r w:rsidR="00E55E05">
      <w:rPr>
        <w:noProof/>
      </w:rPr>
      <w:t>13</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fldChar w:fldCharType="begin"/>
    </w:r>
    <w:r>
      <w:instrText>PAGE</w:instrText>
    </w:r>
    <w:r>
      <w:fldChar w:fldCharType="separate"/>
    </w:r>
    <w:r w:rsidR="00E55E05">
      <w:rPr>
        <w:noProof/>
      </w:rPr>
      <w:t>20</w:t>
    </w:r>
    <w:r>
      <w:rPr>
        <w:noProof/>
      </w:rPr>
      <w:fldChar w:fldCharType="end"/>
    </w:r>
    <w:r>
      <w:tab/>
      <w:t xml:space="preserve">© </w:t>
    </w:r>
    <w:r>
      <w:rPr>
        <w:lang w:val="kk-KZ"/>
      </w:rPr>
      <w:t>ФОЭС Фонду</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tab/>
    </w:r>
    <w:r w:rsidR="008C44EC">
      <w:t>© IFRS Foundation</w:t>
    </w:r>
    <w:r>
      <w:tab/>
    </w:r>
    <w:r>
      <w:fldChar w:fldCharType="begin"/>
    </w:r>
    <w:r>
      <w:instrText>PAGE</w:instrText>
    </w:r>
    <w:r>
      <w:fldChar w:fldCharType="separate"/>
    </w:r>
    <w:r w:rsidR="00E55E05">
      <w:rPr>
        <w:noProof/>
      </w:rPr>
      <w:t>21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fldChar w:fldCharType="begin"/>
    </w:r>
    <w:r>
      <w:instrText>PAGE</w:instrText>
    </w:r>
    <w:r>
      <w:fldChar w:fldCharType="separate"/>
    </w:r>
    <w:r w:rsidR="00E55E05">
      <w:rPr>
        <w:noProof/>
      </w:rPr>
      <w:t>22</w:t>
    </w:r>
    <w:r>
      <w:rPr>
        <w:noProof/>
      </w:rPr>
      <w:fldChar w:fldCharType="end"/>
    </w:r>
    <w:r>
      <w:tab/>
      <w:t xml:space="preserve">© </w:t>
    </w:r>
    <w:r w:rsidRPr="009042AA">
      <w:t>ФОЭС Фонду</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fldChar w:fldCharType="begin"/>
    </w:r>
    <w:r>
      <w:instrText>PAGE</w:instrText>
    </w:r>
    <w:r>
      <w:fldChar w:fldCharType="separate"/>
    </w:r>
    <w:r w:rsidR="00E55E05">
      <w:rPr>
        <w:noProof/>
      </w:rPr>
      <w:t>34</w:t>
    </w:r>
    <w:r>
      <w:rPr>
        <w:noProof/>
      </w:rPr>
      <w:fldChar w:fldCharType="end"/>
    </w:r>
    <w:r>
      <w:tab/>
      <w:t xml:space="preserve">© </w:t>
    </w:r>
    <w:r w:rsidRPr="009042AA">
      <w:t>ФОЭС Фонду</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fldChar w:fldCharType="begin"/>
    </w:r>
    <w:r>
      <w:instrText>PAGE</w:instrText>
    </w:r>
    <w:r>
      <w:fldChar w:fldCharType="separate"/>
    </w:r>
    <w:r w:rsidR="00E55E05">
      <w:rPr>
        <w:noProof/>
      </w:rPr>
      <w:t>42</w:t>
    </w:r>
    <w:r>
      <w:rPr>
        <w:noProof/>
      </w:rPr>
      <w:fldChar w:fldCharType="end"/>
    </w:r>
    <w:r>
      <w:tab/>
      <w:t xml:space="preserve">© </w:t>
    </w:r>
    <w:r w:rsidRPr="009042AA">
      <w:t>ФОЭС Фонду</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fldChar w:fldCharType="begin"/>
    </w:r>
    <w:r>
      <w:instrText>PAGE</w:instrText>
    </w:r>
    <w:r>
      <w:fldChar w:fldCharType="separate"/>
    </w:r>
    <w:r w:rsidR="00E55E05">
      <w:rPr>
        <w:noProof/>
      </w:rPr>
      <w:t>64</w:t>
    </w:r>
    <w:r>
      <w:rPr>
        <w:noProof/>
      </w:rPr>
      <w:fldChar w:fldCharType="end"/>
    </w:r>
    <w:r>
      <w:tab/>
      <w:t xml:space="preserve">© </w:t>
    </w:r>
    <w:r w:rsidRPr="009042AA">
      <w:t>ФОЭС Фонду</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fldChar w:fldCharType="begin"/>
    </w:r>
    <w:r>
      <w:instrText>PAGE</w:instrText>
    </w:r>
    <w:r>
      <w:fldChar w:fldCharType="separate"/>
    </w:r>
    <w:r w:rsidR="00E55E05">
      <w:rPr>
        <w:noProof/>
      </w:rPr>
      <w:t>66</w:t>
    </w:r>
    <w:r>
      <w:rPr>
        <w:noProof/>
      </w:rPr>
      <w:fldChar w:fldCharType="end"/>
    </w:r>
    <w:r>
      <w:tab/>
      <w:t xml:space="preserve">© </w:t>
    </w:r>
    <w:r w:rsidRPr="009042AA">
      <w:t>ФОЭС Фонду</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fldChar w:fldCharType="begin"/>
    </w:r>
    <w:r>
      <w:instrText>PAGE</w:instrText>
    </w:r>
    <w:r>
      <w:fldChar w:fldCharType="separate"/>
    </w:r>
    <w:r w:rsidR="00E55E05">
      <w:rPr>
        <w:noProof/>
      </w:rPr>
      <w:t>68</w:t>
    </w:r>
    <w:r>
      <w:rPr>
        <w:noProof/>
      </w:rPr>
      <w:fldChar w:fldCharType="end"/>
    </w:r>
    <w:r>
      <w:tab/>
      <w:t xml:space="preserve">© </w:t>
    </w:r>
    <w:r>
      <w:rPr>
        <w:lang w:val="kk-KZ"/>
      </w:rPr>
      <w:t>ФОЭС Фонду</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fldChar w:fldCharType="begin"/>
    </w:r>
    <w:r>
      <w:instrText>PAGE</w:instrText>
    </w:r>
    <w:r>
      <w:fldChar w:fldCharType="separate"/>
    </w:r>
    <w:r w:rsidR="00E55E05">
      <w:rPr>
        <w:noProof/>
      </w:rPr>
      <w:t>70</w:t>
    </w:r>
    <w:r>
      <w:rPr>
        <w:noProof/>
      </w:rPr>
      <w:fldChar w:fldCharType="end"/>
    </w:r>
    <w:r>
      <w:tab/>
      <w:t xml:space="preserve">© </w:t>
    </w:r>
    <w:r w:rsidRPr="009042AA">
      <w:t>ФОЭС Фонду</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tab/>
    </w:r>
    <w:r w:rsidR="008C44EC">
      <w:t>© IFRS Foundation</w:t>
    </w:r>
    <w:r>
      <w:tab/>
    </w:r>
    <w:r>
      <w:fldChar w:fldCharType="begin"/>
    </w:r>
    <w:r>
      <w:instrText>PAGE</w:instrText>
    </w:r>
    <w:r>
      <w:fldChar w:fldCharType="separate"/>
    </w:r>
    <w:r w:rsidR="00E55E05">
      <w:rPr>
        <w:noProof/>
      </w:rPr>
      <w:t>1</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tab/>
      <w:t>© IFRS Foundation</w:t>
    </w:r>
    <w:r>
      <w:tab/>
    </w:r>
    <w:r>
      <w:fldChar w:fldCharType="begin"/>
    </w:r>
    <w:r>
      <w:instrText>PAGE</w:instrText>
    </w:r>
    <w:r>
      <w:fldChar w:fldCharType="separate"/>
    </w:r>
    <w:r>
      <w:rPr>
        <w:noProof/>
      </w:rPr>
      <w:t>71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fldChar w:fldCharType="begin"/>
    </w:r>
    <w:r>
      <w:instrText>PAGE</w:instrText>
    </w:r>
    <w:r>
      <w:fldChar w:fldCharType="separate"/>
    </w:r>
    <w:r w:rsidR="00E55E05">
      <w:rPr>
        <w:noProof/>
      </w:rPr>
      <w:t>2</w:t>
    </w:r>
    <w:r>
      <w:rPr>
        <w:noProof/>
      </w:rPr>
      <w:fldChar w:fldCharType="end"/>
    </w:r>
    <w:r>
      <w:tab/>
    </w:r>
    <w:r w:rsidR="008C44EC">
      <w:t>© IFRS Foundation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tab/>
    </w:r>
    <w:r w:rsidR="008C44EC">
      <w:t>© IFRS Foundation</w:t>
    </w:r>
    <w:r>
      <w:tab/>
    </w:r>
    <w:r>
      <w:fldChar w:fldCharType="begin"/>
    </w:r>
    <w:r>
      <w:instrText>PAGE</w:instrText>
    </w:r>
    <w:r>
      <w:fldChar w:fldCharType="separate"/>
    </w:r>
    <w:r w:rsidR="00E55E05">
      <w:rPr>
        <w:noProof/>
      </w:rP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fldChar w:fldCharType="begin"/>
    </w:r>
    <w:r>
      <w:instrText>PAGE</w:instrText>
    </w:r>
    <w:r>
      <w:fldChar w:fldCharType="separate"/>
    </w:r>
    <w:r w:rsidR="00E55E05">
      <w:rPr>
        <w:noProof/>
      </w:rPr>
      <w:t>6</w:t>
    </w:r>
    <w:r>
      <w:rPr>
        <w:noProof/>
      </w:rPr>
      <w:fldChar w:fldCharType="end"/>
    </w:r>
    <w:r>
      <w:tab/>
      <w:t xml:space="preserve">© </w:t>
    </w:r>
    <w:r w:rsidRPr="009042AA">
      <w:t>ФОЭС Фонду</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tab/>
    </w:r>
    <w:r w:rsidR="008C44EC">
      <w:t>© IFRS Foundation</w:t>
    </w:r>
    <w:r>
      <w:tab/>
    </w:r>
    <w:r>
      <w:fldChar w:fldCharType="begin"/>
    </w:r>
    <w:r>
      <w:instrText>PAGE</w:instrText>
    </w:r>
    <w:r>
      <w:fldChar w:fldCharType="separate"/>
    </w:r>
    <w:r w:rsidR="00E55E05">
      <w:rPr>
        <w:noProof/>
      </w:rPr>
      <w:t>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fldChar w:fldCharType="begin"/>
    </w:r>
    <w:r>
      <w:instrText>PAGE</w:instrText>
    </w:r>
    <w:r>
      <w:fldChar w:fldCharType="separate"/>
    </w:r>
    <w:r w:rsidR="00E55E05">
      <w:rPr>
        <w:noProof/>
      </w:rPr>
      <w:t>8</w:t>
    </w:r>
    <w:r>
      <w:rPr>
        <w:noProof/>
      </w:rPr>
      <w:fldChar w:fldCharType="end"/>
    </w:r>
    <w:r>
      <w:tab/>
      <w:t xml:space="preserve">© </w:t>
    </w:r>
    <w:r w:rsidRPr="009042AA">
      <w:t>ФОЭС Фонду</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tab/>
    </w:r>
    <w:r w:rsidR="008C44EC">
      <w:t>© IFRS Foundation</w:t>
    </w:r>
    <w:r>
      <w:tab/>
    </w:r>
    <w:r>
      <w:fldChar w:fldCharType="begin"/>
    </w:r>
    <w:r>
      <w:instrText>PAGE</w:instrText>
    </w:r>
    <w:r>
      <w:fldChar w:fldCharType="separate"/>
    </w:r>
    <w:r w:rsidR="00E55E05">
      <w:rPr>
        <w:noProof/>
      </w:rPr>
      <w:t>7</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8"/>
    </w:pPr>
    <w:r>
      <w:fldChar w:fldCharType="begin"/>
    </w:r>
    <w:r>
      <w:instrText>PAGE</w:instrText>
    </w:r>
    <w:r>
      <w:fldChar w:fldCharType="separate"/>
    </w:r>
    <w:r w:rsidR="00E55E05">
      <w:rPr>
        <w:noProof/>
      </w:rPr>
      <w:t>12</w:t>
    </w:r>
    <w:r>
      <w:rPr>
        <w:noProof/>
      </w:rPr>
      <w:fldChar w:fldCharType="end"/>
    </w:r>
    <w:r>
      <w:tab/>
      <w:t xml:space="preserve">© </w:t>
    </w:r>
    <w:r>
      <w:rPr>
        <w:lang w:val="kk-KZ"/>
      </w:rPr>
      <w:t>ФОЭС Фонду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163" w:rsidRDefault="00AA3163">
      <w:r>
        <w:separator/>
      </w:r>
    </w:p>
  </w:footnote>
  <w:footnote w:type="continuationSeparator" w:id="0">
    <w:p w:rsidR="00AA3163" w:rsidRDefault="00AA3163">
      <w:r>
        <w:continuationSeparator/>
      </w:r>
    </w:p>
  </w:footnote>
  <w:footnote w:id="1">
    <w:p w:rsidR="002955BC" w:rsidRPr="00F5162C" w:rsidRDefault="002955BC" w:rsidP="00D04A47">
      <w:pPr>
        <w:pStyle w:val="a4"/>
      </w:pPr>
      <w:r>
        <w:rPr>
          <w:rStyle w:val="a3"/>
        </w:rPr>
        <w:footnoteRef/>
      </w:r>
      <w:r>
        <w:tab/>
      </w:r>
      <w:r w:rsidRPr="007279AC">
        <w:rPr>
          <w:iCs/>
          <w:color w:val="000000"/>
          <w:szCs w:val="16"/>
          <w:lang w:val="ky-KG"/>
        </w:rPr>
        <w:t xml:space="preserve">Бүткүл </w:t>
      </w:r>
      <w:r w:rsidRPr="007F49C7">
        <w:rPr>
          <w:i/>
          <w:iCs/>
          <w:color w:val="000000"/>
          <w:szCs w:val="16"/>
          <w:lang w:val="ky-KG"/>
        </w:rPr>
        <w:t xml:space="preserve">Концептуалдык негиздер </w:t>
      </w:r>
      <w:r w:rsidRPr="007F49C7">
        <w:rPr>
          <w:color w:val="000000"/>
          <w:szCs w:val="16"/>
          <w:lang w:val="ky-KG"/>
        </w:rPr>
        <w:t xml:space="preserve">боюнча «финансылык отчёттор» жана «финансылык отчеттуулук» терминдери, </w:t>
      </w:r>
      <w:r w:rsidRPr="007F49C7">
        <w:rPr>
          <w:iCs/>
          <w:color w:val="000000"/>
          <w:szCs w:val="16"/>
          <w:lang w:val="ky-KG"/>
        </w:rPr>
        <w:t>эгерде атайын башкасы көрсөтүлбөсө</w:t>
      </w:r>
      <w:r w:rsidRPr="007F49C7">
        <w:rPr>
          <w:color w:val="000000"/>
          <w:szCs w:val="16"/>
          <w:lang w:val="ky-KG"/>
        </w:rPr>
        <w:t xml:space="preserve">, жалпы багыттагы финансылык отчётторго жана жалпы багыттагы финансылык </w:t>
      </w:r>
      <w:r w:rsidRPr="00F5162C">
        <w:rPr>
          <w:color w:val="000000"/>
          <w:szCs w:val="16"/>
          <w:lang w:val="ky-KG"/>
        </w:rPr>
        <w:t>отчёттуулукка тиешелүү.</w:t>
      </w:r>
      <w:r w:rsidRPr="00F5162C">
        <w:t>.</w:t>
      </w:r>
    </w:p>
  </w:footnote>
  <w:footnote w:id="2">
    <w:p w:rsidR="002955BC" w:rsidRPr="00F5162C" w:rsidRDefault="002955BC" w:rsidP="00D04A47">
      <w:pPr>
        <w:pStyle w:val="a4"/>
      </w:pPr>
      <w:r w:rsidRPr="00F5162C">
        <w:rPr>
          <w:rStyle w:val="a3"/>
        </w:rPr>
        <w:footnoteRef/>
      </w:r>
      <w:r w:rsidRPr="00F5162C">
        <w:tab/>
      </w:r>
      <w:r w:rsidRPr="00F5162C">
        <w:rPr>
          <w:iCs/>
          <w:color w:val="000000"/>
          <w:szCs w:val="16"/>
          <w:lang w:val="ky-KG"/>
        </w:rPr>
        <w:t>Эгерде атайын башкасы көрсөтүлбөсө,</w:t>
      </w:r>
      <w:r w:rsidRPr="00F5162C">
        <w:rPr>
          <w:i/>
          <w:iCs/>
          <w:color w:val="000000"/>
          <w:szCs w:val="16"/>
          <w:lang w:val="ky-KG"/>
        </w:rPr>
        <w:t xml:space="preserve"> </w:t>
      </w:r>
      <w:r w:rsidRPr="007279AC">
        <w:rPr>
          <w:iCs/>
          <w:color w:val="000000"/>
          <w:szCs w:val="16"/>
          <w:lang w:val="ky-KG"/>
        </w:rPr>
        <w:t>бүткүл</w:t>
      </w:r>
      <w:r w:rsidRPr="00F5162C">
        <w:rPr>
          <w:iCs/>
          <w:color w:val="000000"/>
          <w:szCs w:val="16"/>
          <w:lang w:val="ky-KG"/>
        </w:rPr>
        <w:t xml:space="preserve"> </w:t>
      </w:r>
      <w:r w:rsidRPr="00F5162C">
        <w:rPr>
          <w:i/>
          <w:iCs/>
          <w:color w:val="000000"/>
          <w:szCs w:val="16"/>
          <w:lang w:val="ky-KG"/>
        </w:rPr>
        <w:t xml:space="preserve">Концептуалдык негиздер </w:t>
      </w:r>
      <w:r w:rsidRPr="00F5162C">
        <w:rPr>
          <w:color w:val="000000"/>
          <w:szCs w:val="16"/>
          <w:lang w:val="ky-KG"/>
        </w:rPr>
        <w:t>боюнча «ишкана» термини отчёт берүүчү ишканага тиешелүү</w:t>
      </w:r>
      <w:r w:rsidRPr="00F5162C">
        <w:rPr>
          <w:iCs/>
          <w:color w:val="000000"/>
          <w:szCs w:val="16"/>
          <w:lang w:val="ky-KG"/>
        </w:rPr>
        <w:t>.</w:t>
      </w:r>
    </w:p>
  </w:footnote>
  <w:footnote w:id="3">
    <w:p w:rsidR="002955BC" w:rsidRPr="00F5162C" w:rsidRDefault="002955BC" w:rsidP="000841F5">
      <w:pPr>
        <w:pStyle w:val="a4"/>
      </w:pPr>
      <w:r w:rsidRPr="00F5162C">
        <w:rPr>
          <w:rStyle w:val="a3"/>
        </w:rPr>
        <w:footnoteRef/>
      </w:r>
      <w:r w:rsidRPr="00F5162C">
        <w:tab/>
      </w:r>
      <w:r w:rsidRPr="00F5162C">
        <w:rPr>
          <w:iCs/>
          <w:color w:val="000000"/>
          <w:szCs w:val="16"/>
          <w:lang w:val="ky-KG"/>
        </w:rPr>
        <w:t>Эгерде атайын башкасы көрсөтүлбөсө,</w:t>
      </w:r>
      <w:r w:rsidRPr="00F5162C">
        <w:rPr>
          <w:i/>
          <w:iCs/>
          <w:color w:val="000000"/>
          <w:szCs w:val="16"/>
          <w:lang w:val="ky-KG"/>
        </w:rPr>
        <w:t xml:space="preserve"> </w:t>
      </w:r>
      <w:r w:rsidRPr="007279AC">
        <w:rPr>
          <w:iCs/>
          <w:color w:val="000000"/>
          <w:szCs w:val="16"/>
          <w:lang w:val="ky-KG"/>
        </w:rPr>
        <w:t>бүткүл</w:t>
      </w:r>
      <w:r w:rsidRPr="00F5162C">
        <w:rPr>
          <w:i/>
          <w:iCs/>
          <w:color w:val="000000"/>
          <w:szCs w:val="16"/>
          <w:lang w:val="ky-KG"/>
        </w:rPr>
        <w:t xml:space="preserve"> Концептуалдык негиздер боюнча </w:t>
      </w:r>
      <w:r w:rsidRPr="00F5162C">
        <w:rPr>
          <w:iCs/>
          <w:color w:val="000000"/>
          <w:szCs w:val="16"/>
          <w:lang w:val="ky-KG"/>
        </w:rPr>
        <w:t>«жетекчилик» термини ишкананын жетекчилигине жана башкаруучу кеңешине тиешелүү.</w:t>
      </w:r>
    </w:p>
  </w:footnote>
  <w:footnote w:id="4">
    <w:p w:rsidR="002955BC" w:rsidRPr="001E7A3B" w:rsidRDefault="002955BC" w:rsidP="001E7A3B">
      <w:pPr>
        <w:pStyle w:val="a4"/>
        <w:rPr>
          <w:szCs w:val="16"/>
        </w:rPr>
      </w:pPr>
      <w:r w:rsidRPr="00F5162C">
        <w:rPr>
          <w:rStyle w:val="a3"/>
        </w:rPr>
        <w:footnoteRef/>
      </w:r>
      <w:r w:rsidRPr="00F5162C">
        <w:tab/>
      </w:r>
      <w:r w:rsidRPr="00F5162C">
        <w:rPr>
          <w:i/>
          <w:iCs/>
          <w:color w:val="000000"/>
          <w:szCs w:val="16"/>
          <w:lang w:val="ky-KG"/>
        </w:rPr>
        <w:t>Бүткүл</w:t>
      </w:r>
      <w:r w:rsidRPr="007F49C7">
        <w:rPr>
          <w:i/>
          <w:iCs/>
          <w:color w:val="000000"/>
          <w:szCs w:val="16"/>
          <w:lang w:val="ky-KG"/>
        </w:rPr>
        <w:t xml:space="preserve"> Концептуалдык негиздер боюнча</w:t>
      </w:r>
      <w:r>
        <w:rPr>
          <w:i/>
          <w:iCs/>
          <w:color w:val="000000"/>
          <w:szCs w:val="16"/>
          <w:lang w:val="ky-KG"/>
        </w:rPr>
        <w:t xml:space="preserve"> </w:t>
      </w:r>
      <w:r w:rsidRPr="007F49C7">
        <w:rPr>
          <w:color w:val="000000"/>
          <w:szCs w:val="16"/>
          <w:lang w:val="ky-KG"/>
        </w:rPr>
        <w:t>«негизги пайдалануучулар» жана «пайдалануучулар» терминдери алар муктаж болгон</w:t>
      </w:r>
      <w:r>
        <w:rPr>
          <w:color w:val="000000"/>
          <w:szCs w:val="16"/>
          <w:lang w:val="ky-KG"/>
        </w:rPr>
        <w:t xml:space="preserve"> </w:t>
      </w:r>
      <w:r w:rsidRPr="007F49C7">
        <w:rPr>
          <w:color w:val="000000"/>
          <w:szCs w:val="16"/>
          <w:lang w:val="ky-KG"/>
        </w:rPr>
        <w:t xml:space="preserve">финансылык маалыматтын </w:t>
      </w:r>
      <w:r w:rsidRPr="00DA0EFA">
        <w:rPr>
          <w:color w:val="000000"/>
          <w:szCs w:val="16"/>
          <w:lang w:val="ky-KG"/>
        </w:rPr>
        <w:t xml:space="preserve">көбү үчүн жалпы </w:t>
      </w:r>
      <w:r w:rsidRPr="001E7A3B">
        <w:rPr>
          <w:color w:val="000000"/>
          <w:szCs w:val="16"/>
          <w:lang w:val="ky-KG"/>
        </w:rPr>
        <w:t>багыттагы финансылык отчетко таянышы керек болгон учурдагы жана потенциалдуу инвесторлорго, зайым берүүчүлөргө жана башка кредиторлорго тиешелүү.</w:t>
      </w:r>
      <w:r w:rsidRPr="001E7A3B">
        <w:rPr>
          <w:b/>
          <w:bCs/>
          <w:color w:val="000000"/>
          <w:szCs w:val="16"/>
          <w:lang w:val="ky-KG"/>
        </w:rPr>
        <w:t> </w:t>
      </w:r>
    </w:p>
  </w:footnote>
  <w:footnote w:id="5">
    <w:p w:rsidR="002955BC" w:rsidRDefault="002955BC" w:rsidP="004F652B">
      <w:pPr>
        <w:pStyle w:val="a4"/>
      </w:pPr>
      <w:r>
        <w:rPr>
          <w:rStyle w:val="a3"/>
        </w:rPr>
        <w:footnoteRef/>
      </w:r>
      <w:r>
        <w:tab/>
      </w:r>
      <w:r w:rsidRPr="007279AC">
        <w:rPr>
          <w:rFonts w:cs="Calibri"/>
          <w:color w:val="000000"/>
          <w:szCs w:val="16"/>
          <w:lang w:val="kk-KZ"/>
        </w:rPr>
        <w:t xml:space="preserve">Бүткүл </w:t>
      </w:r>
      <w:r w:rsidRPr="007279AC">
        <w:rPr>
          <w:i/>
          <w:szCs w:val="16"/>
          <w:lang w:val="ru-RU"/>
        </w:rPr>
        <w:t>Концептуалдык</w:t>
      </w:r>
      <w:r w:rsidRPr="007279AC">
        <w:rPr>
          <w:i/>
          <w:szCs w:val="16"/>
        </w:rPr>
        <w:t xml:space="preserve"> </w:t>
      </w:r>
      <w:r w:rsidRPr="007279AC">
        <w:rPr>
          <w:i/>
          <w:szCs w:val="16"/>
          <w:lang w:val="ru-RU"/>
        </w:rPr>
        <w:t>негиздерде</w:t>
      </w:r>
      <w:r w:rsidRPr="007279AC">
        <w:rPr>
          <w:szCs w:val="16"/>
        </w:rPr>
        <w:t xml:space="preserve"> «</w:t>
      </w:r>
      <w:r w:rsidRPr="007279AC">
        <w:rPr>
          <w:szCs w:val="16"/>
          <w:lang w:val="ru-RU"/>
        </w:rPr>
        <w:t>сапаттык</w:t>
      </w:r>
      <w:r w:rsidRPr="007279AC">
        <w:rPr>
          <w:szCs w:val="16"/>
        </w:rPr>
        <w:t xml:space="preserve"> </w:t>
      </w:r>
      <w:r w:rsidRPr="007279AC">
        <w:rPr>
          <w:szCs w:val="16"/>
          <w:lang w:val="ru-RU"/>
        </w:rPr>
        <w:t>мүнөздөмөлөр</w:t>
      </w:r>
      <w:r w:rsidRPr="007279AC">
        <w:rPr>
          <w:szCs w:val="16"/>
        </w:rPr>
        <w:t xml:space="preserve">» </w:t>
      </w:r>
      <w:r w:rsidRPr="007279AC">
        <w:rPr>
          <w:szCs w:val="16"/>
          <w:lang w:val="ru-RU"/>
        </w:rPr>
        <w:t>жана</w:t>
      </w:r>
      <w:r w:rsidRPr="007279AC">
        <w:rPr>
          <w:szCs w:val="16"/>
        </w:rPr>
        <w:t xml:space="preserve"> «</w:t>
      </w:r>
      <w:r w:rsidRPr="007279AC">
        <w:rPr>
          <w:szCs w:val="16"/>
          <w:lang w:val="ru-RU"/>
        </w:rPr>
        <w:t>чыгымдарды</w:t>
      </w:r>
      <w:r w:rsidRPr="007279AC">
        <w:rPr>
          <w:szCs w:val="16"/>
        </w:rPr>
        <w:t xml:space="preserve"> </w:t>
      </w:r>
      <w:r w:rsidRPr="007279AC">
        <w:rPr>
          <w:szCs w:val="16"/>
          <w:lang w:val="ru-RU"/>
        </w:rPr>
        <w:t>чектөө</w:t>
      </w:r>
      <w:r w:rsidRPr="007279AC">
        <w:rPr>
          <w:szCs w:val="16"/>
        </w:rPr>
        <w:t xml:space="preserve">» </w:t>
      </w:r>
      <w:r w:rsidRPr="007279AC">
        <w:rPr>
          <w:szCs w:val="16"/>
          <w:lang w:val="ru-RU"/>
        </w:rPr>
        <w:t>терминдери</w:t>
      </w:r>
      <w:r w:rsidRPr="007279AC">
        <w:rPr>
          <w:szCs w:val="16"/>
        </w:rPr>
        <w:t xml:space="preserve"> </w:t>
      </w:r>
      <w:r w:rsidRPr="007279AC">
        <w:rPr>
          <w:szCs w:val="16"/>
          <w:lang w:val="ru-RU"/>
        </w:rPr>
        <w:t>пайдалуу</w:t>
      </w:r>
      <w:r w:rsidRPr="007279AC">
        <w:rPr>
          <w:szCs w:val="16"/>
        </w:rPr>
        <w:t xml:space="preserve"> </w:t>
      </w:r>
      <w:r w:rsidRPr="007279AC">
        <w:rPr>
          <w:szCs w:val="16"/>
          <w:lang w:val="ru-RU"/>
        </w:rPr>
        <w:t>финансылык</w:t>
      </w:r>
      <w:r w:rsidRPr="007279AC">
        <w:rPr>
          <w:szCs w:val="16"/>
        </w:rPr>
        <w:t xml:space="preserve"> </w:t>
      </w:r>
      <w:r w:rsidRPr="007279AC">
        <w:rPr>
          <w:szCs w:val="16"/>
          <w:lang w:val="ru-RU"/>
        </w:rPr>
        <w:t>маалыматтын</w:t>
      </w:r>
      <w:r w:rsidRPr="007279AC">
        <w:rPr>
          <w:szCs w:val="16"/>
        </w:rPr>
        <w:t xml:space="preserve"> </w:t>
      </w:r>
      <w:r w:rsidRPr="007279AC">
        <w:rPr>
          <w:szCs w:val="16"/>
          <w:lang w:val="ru-RU"/>
        </w:rPr>
        <w:t>сапаттык</w:t>
      </w:r>
      <w:r w:rsidRPr="007279AC">
        <w:rPr>
          <w:szCs w:val="16"/>
        </w:rPr>
        <w:t xml:space="preserve"> </w:t>
      </w:r>
      <w:r w:rsidRPr="007279AC">
        <w:rPr>
          <w:szCs w:val="16"/>
          <w:lang w:val="ru-RU"/>
        </w:rPr>
        <w:t>мүнөздөмөлөрүнө</w:t>
      </w:r>
      <w:r w:rsidRPr="007279AC">
        <w:rPr>
          <w:szCs w:val="16"/>
        </w:rPr>
        <w:t xml:space="preserve"> </w:t>
      </w:r>
      <w:r w:rsidRPr="007279AC">
        <w:rPr>
          <w:szCs w:val="16"/>
          <w:lang w:val="ru-RU"/>
        </w:rPr>
        <w:t>жана</w:t>
      </w:r>
      <w:r w:rsidRPr="007279AC">
        <w:rPr>
          <w:szCs w:val="16"/>
        </w:rPr>
        <w:t xml:space="preserve"> </w:t>
      </w:r>
      <w:r w:rsidRPr="007279AC">
        <w:rPr>
          <w:szCs w:val="16"/>
          <w:lang w:val="ru-RU"/>
        </w:rPr>
        <w:t>ага</w:t>
      </w:r>
      <w:r w:rsidRPr="007279AC">
        <w:rPr>
          <w:szCs w:val="16"/>
        </w:rPr>
        <w:t xml:space="preserve"> </w:t>
      </w:r>
      <w:r w:rsidRPr="007279AC">
        <w:rPr>
          <w:szCs w:val="16"/>
          <w:lang w:val="ru-RU"/>
        </w:rPr>
        <w:t>чыгымдарды</w:t>
      </w:r>
      <w:r w:rsidRPr="007279AC">
        <w:rPr>
          <w:szCs w:val="16"/>
        </w:rPr>
        <w:t xml:space="preserve"> </w:t>
      </w:r>
      <w:r w:rsidRPr="007279AC">
        <w:rPr>
          <w:szCs w:val="16"/>
          <w:lang w:val="ru-RU"/>
        </w:rPr>
        <w:t>чектөөгө</w:t>
      </w:r>
      <w:r w:rsidRPr="007279AC">
        <w:rPr>
          <w:szCs w:val="16"/>
        </w:rPr>
        <w:t xml:space="preserve"> </w:t>
      </w:r>
      <w:r w:rsidRPr="007279AC">
        <w:rPr>
          <w:szCs w:val="16"/>
          <w:lang w:val="ru-RU"/>
        </w:rPr>
        <w:t>тийиштүү</w:t>
      </w:r>
      <w:r w:rsidRPr="007279AC">
        <w:rPr>
          <w:szCs w:val="16"/>
        </w:rPr>
        <w:t>.</w:t>
      </w:r>
    </w:p>
  </w:footnote>
  <w:footnote w:id="6">
    <w:p w:rsidR="002955BC" w:rsidRPr="00271D24" w:rsidRDefault="002955BC" w:rsidP="00271D24">
      <w:pPr>
        <w:pStyle w:val="a4"/>
        <w:tabs>
          <w:tab w:val="left" w:pos="1560"/>
        </w:tabs>
        <w:rPr>
          <w:lang w:val="kk-KZ"/>
        </w:rPr>
      </w:pPr>
      <w:r>
        <w:rPr>
          <w:rStyle w:val="a3"/>
        </w:rPr>
        <w:footnoteRef/>
      </w:r>
      <w:r w:rsidRPr="00271D24">
        <w:rPr>
          <w:lang w:val="ru-RU"/>
        </w:rPr>
        <w:tab/>
      </w:r>
      <w:r w:rsidRPr="00271D24">
        <w:rPr>
          <w:szCs w:val="16"/>
          <w:lang w:val="ru-RU"/>
        </w:rPr>
        <w:t>Активдер, милдеттенмелер, кирешелер жана чыгашалар 4.1-таблицада аныкталган. Алар финансылык отчеттуулуктун элементтери болуп саналат.</w:t>
      </w:r>
    </w:p>
  </w:footnote>
  <w:footnote w:id="7">
    <w:p w:rsidR="002955BC" w:rsidRPr="00463415" w:rsidRDefault="002955BC" w:rsidP="009A23D6">
      <w:pPr>
        <w:pStyle w:val="a4"/>
        <w:rPr>
          <w:szCs w:val="16"/>
          <w:lang w:val="ru-RU"/>
        </w:rPr>
      </w:pPr>
      <w:r>
        <w:rPr>
          <w:rStyle w:val="a3"/>
        </w:rPr>
        <w:footnoteRef/>
      </w:r>
      <w:r w:rsidRPr="00AE1BA7">
        <w:rPr>
          <w:lang w:val="ru-RU"/>
        </w:rPr>
        <w:tab/>
      </w:r>
      <w:r w:rsidRPr="00463415">
        <w:rPr>
          <w:rFonts w:cs="Calibri"/>
          <w:color w:val="000000"/>
          <w:szCs w:val="16"/>
          <w:lang w:val="kk-KZ"/>
        </w:rPr>
        <w:t>Бүткүл «</w:t>
      </w:r>
      <w:r w:rsidRPr="00463415">
        <w:rPr>
          <w:rFonts w:cs="Calibri"/>
          <w:i/>
          <w:color w:val="000000"/>
          <w:szCs w:val="16"/>
          <w:lang w:val="kk-KZ"/>
        </w:rPr>
        <w:t>Концептуалдык негиздерде»</w:t>
      </w:r>
      <w:r w:rsidRPr="00463415">
        <w:rPr>
          <w:rFonts w:cs="Calibri"/>
          <w:color w:val="000000"/>
          <w:szCs w:val="16"/>
          <w:lang w:val="kk-KZ"/>
        </w:rPr>
        <w:t xml:space="preserve"> «финансылык отчеттуулук» термини жалпы багыттагы финансылык отчеттуулукка тиешелүү болот.</w:t>
      </w:r>
    </w:p>
  </w:footnote>
  <w:footnote w:id="8">
    <w:p w:rsidR="002955BC" w:rsidRPr="00463415" w:rsidRDefault="002955BC" w:rsidP="009A23D6">
      <w:pPr>
        <w:pStyle w:val="a4"/>
        <w:rPr>
          <w:szCs w:val="16"/>
          <w:lang w:val="kk-KZ"/>
        </w:rPr>
      </w:pPr>
      <w:r w:rsidRPr="00463415">
        <w:rPr>
          <w:rStyle w:val="a3"/>
          <w:szCs w:val="16"/>
        </w:rPr>
        <w:footnoteRef/>
      </w:r>
      <w:r w:rsidRPr="00463415">
        <w:rPr>
          <w:szCs w:val="16"/>
          <w:lang w:val="ru-RU"/>
        </w:rPr>
        <w:tab/>
      </w:r>
      <w:r w:rsidRPr="00463415">
        <w:rPr>
          <w:rFonts w:cs="Calibri"/>
          <w:color w:val="000000"/>
          <w:szCs w:val="16"/>
          <w:lang w:val="kk-KZ"/>
        </w:rPr>
        <w:t>Активдер, милдеттенмелер, өздүк капитал, кирешелер жана чыгашалар 4.1-таблицада аныкталган. Алар финансылык отчеттуулуктун элементтери болуп саналышат.</w:t>
      </w:r>
    </w:p>
  </w:footnote>
  <w:footnote w:id="9">
    <w:p w:rsidR="002955BC" w:rsidRPr="002E0054" w:rsidRDefault="002955BC" w:rsidP="009A23D6">
      <w:pPr>
        <w:pStyle w:val="a4"/>
        <w:rPr>
          <w:lang w:val="kk-KZ"/>
        </w:rPr>
      </w:pPr>
      <w:r w:rsidRPr="00463415">
        <w:rPr>
          <w:rStyle w:val="a3"/>
          <w:szCs w:val="16"/>
        </w:rPr>
        <w:footnoteRef/>
      </w:r>
      <w:r w:rsidRPr="00463415">
        <w:rPr>
          <w:szCs w:val="16"/>
          <w:lang w:val="kk-KZ"/>
        </w:rPr>
        <w:tab/>
      </w:r>
      <w:r w:rsidRPr="00463415">
        <w:rPr>
          <w:rFonts w:cs="Calibri"/>
          <w:color w:val="000000"/>
          <w:szCs w:val="16"/>
          <w:lang w:val="kk-KZ"/>
        </w:rPr>
        <w:t>«</w:t>
      </w:r>
      <w:r w:rsidRPr="00463415">
        <w:rPr>
          <w:rFonts w:cs="Calibri"/>
          <w:i/>
          <w:color w:val="000000"/>
          <w:szCs w:val="16"/>
          <w:lang w:val="kk-KZ"/>
        </w:rPr>
        <w:t>Концептуалдык негиздерде</w:t>
      </w:r>
      <w:r w:rsidRPr="00463415">
        <w:rPr>
          <w:rFonts w:cs="Calibri"/>
          <w:color w:val="000000"/>
          <w:szCs w:val="16"/>
          <w:lang w:val="kk-KZ"/>
        </w:rPr>
        <w:t>» финансылык натыйжалуулук жөнүндө отчеттун (отчеттордун) бир отчетту же эки отчетту камтый турганын тактабайт.</w:t>
      </w:r>
    </w:p>
  </w:footnote>
  <w:footnote w:id="10">
    <w:p w:rsidR="002955BC" w:rsidRPr="009A6ED0" w:rsidRDefault="002955BC" w:rsidP="00E55E05">
      <w:pPr>
        <w:pStyle w:val="a4"/>
        <w:jc w:val="both"/>
        <w:rPr>
          <w:lang w:val="kk-KZ"/>
        </w:rPr>
      </w:pPr>
      <w:r>
        <w:rPr>
          <w:rStyle w:val="a3"/>
        </w:rPr>
        <w:footnoteRef/>
      </w:r>
      <w:r w:rsidRPr="009A6ED0">
        <w:rPr>
          <w:lang w:val="kk-KZ"/>
        </w:rPr>
        <w:tab/>
      </w:r>
      <w:r>
        <w:rPr>
          <w:rFonts w:cs="Calibri"/>
          <w:color w:val="000000"/>
          <w:lang w:val="kk-KZ"/>
        </w:rPr>
        <w:t>«</w:t>
      </w:r>
      <w:r w:rsidRPr="002F47FA">
        <w:rPr>
          <w:rFonts w:cs="Calibri"/>
          <w:i/>
          <w:color w:val="000000"/>
          <w:lang w:val="kk-KZ"/>
        </w:rPr>
        <w:t>Концептуалдык негиздерде»</w:t>
      </w:r>
      <w:r w:rsidRPr="00A077AA">
        <w:rPr>
          <w:rFonts w:cs="Calibri"/>
          <w:color w:val="000000"/>
          <w:lang w:val="kk-KZ"/>
        </w:rPr>
        <w:t xml:space="preserve"> финансылык натыйжал</w:t>
      </w:r>
      <w:r>
        <w:rPr>
          <w:rFonts w:cs="Calibri"/>
          <w:color w:val="000000"/>
          <w:lang w:val="kk-KZ"/>
        </w:rPr>
        <w:t xml:space="preserve">уулук </w:t>
      </w:r>
      <w:r w:rsidRPr="00A077AA">
        <w:rPr>
          <w:rFonts w:cs="Calibri"/>
          <w:color w:val="000000"/>
          <w:lang w:val="kk-KZ"/>
        </w:rPr>
        <w:t>жөнүндө отчет (отчеттор) бир же эки отчеттон тураары</w:t>
      </w:r>
      <w:r>
        <w:rPr>
          <w:rFonts w:cs="Calibri"/>
          <w:color w:val="000000"/>
          <w:lang w:val="kk-KZ"/>
        </w:rPr>
        <w:t xml:space="preserve"> же жоктугу</w:t>
      </w:r>
      <w:r w:rsidRPr="00A077AA">
        <w:rPr>
          <w:rFonts w:cs="Calibri"/>
          <w:color w:val="000000"/>
          <w:lang w:val="kk-KZ"/>
        </w:rPr>
        <w:t xml:space="preserve"> көрсөтүлбөйт. </w:t>
      </w:r>
      <w:r>
        <w:rPr>
          <w:rFonts w:cs="Calibri"/>
          <w:color w:val="000000"/>
          <w:lang w:val="kk-KZ"/>
        </w:rPr>
        <w:t>«</w:t>
      </w:r>
      <w:r w:rsidRPr="00122BF2">
        <w:rPr>
          <w:rFonts w:cs="Calibri"/>
          <w:i/>
          <w:color w:val="000000"/>
          <w:lang w:val="kk-KZ"/>
        </w:rPr>
        <w:t>Концептуалдык негиздерде</w:t>
      </w:r>
      <w:r>
        <w:rPr>
          <w:rFonts w:cs="Calibri"/>
          <w:i/>
          <w:color w:val="000000"/>
          <w:lang w:val="kk-KZ"/>
        </w:rPr>
        <w:t>»</w:t>
      </w:r>
      <w:r w:rsidRPr="00A077AA">
        <w:rPr>
          <w:rFonts w:cs="Calibri"/>
          <w:color w:val="000000"/>
          <w:lang w:val="kk-KZ"/>
        </w:rPr>
        <w:t xml:space="preserve"> өзүнчө отчетто,</w:t>
      </w:r>
      <w:r>
        <w:rPr>
          <w:rFonts w:cs="Calibri"/>
          <w:color w:val="000000"/>
          <w:lang w:val="kk-KZ"/>
        </w:rPr>
        <w:t xml:space="preserve"> </w:t>
      </w:r>
      <w:r w:rsidRPr="00A077AA">
        <w:rPr>
          <w:rFonts w:cs="Calibri"/>
          <w:color w:val="000000"/>
          <w:lang w:val="kk-KZ"/>
        </w:rPr>
        <w:t>финансылык натыйжалар жөнүндө бирдиктүү отчеттун алкагындагы өзүнчө бөлүмдө белгилөө үчүн «пайдалар жана зыяндар жөнүндө отчет» термини колдонулат.</w:t>
      </w:r>
    </w:p>
  </w:footnote>
  <w:footnote w:id="11">
    <w:p w:rsidR="002955BC" w:rsidRPr="001A64D8" w:rsidRDefault="002955BC" w:rsidP="00E90E30">
      <w:pPr>
        <w:rPr>
          <w:lang w:val="kk-KZ"/>
        </w:rPr>
      </w:pPr>
    </w:p>
  </w:footnote>
  <w:footnote w:id="12">
    <w:p w:rsidR="002955BC" w:rsidRPr="00E4744D" w:rsidRDefault="002955BC" w:rsidP="00E55E05">
      <w:pPr>
        <w:pStyle w:val="a4"/>
        <w:jc w:val="both"/>
        <w:rPr>
          <w:lang w:val="kk-KZ"/>
        </w:rPr>
      </w:pPr>
      <w:r>
        <w:rPr>
          <w:rStyle w:val="a3"/>
        </w:rPr>
        <w:footnoteRef/>
      </w:r>
      <w:r w:rsidRPr="00E4744D">
        <w:rPr>
          <w:lang w:val="kk-KZ"/>
        </w:rPr>
        <w:tab/>
      </w:r>
      <w:r w:rsidRPr="00E32705">
        <w:rPr>
          <w:rFonts w:cs="Calibri"/>
          <w:color w:val="000000"/>
          <w:lang w:val="kk-KZ"/>
        </w:rPr>
        <w:t>«</w:t>
      </w:r>
      <w:r w:rsidRPr="00453D04">
        <w:rPr>
          <w:rFonts w:cs="Calibri"/>
          <w:i/>
          <w:color w:val="000000"/>
          <w:lang w:val="kk-KZ"/>
        </w:rPr>
        <w:t>Концептуалдык негиздерде</w:t>
      </w:r>
      <w:r>
        <w:rPr>
          <w:rFonts w:cs="Calibri"/>
          <w:i/>
          <w:color w:val="000000"/>
          <w:lang w:val="kk-KZ"/>
        </w:rPr>
        <w:t>»</w:t>
      </w:r>
      <w:r w:rsidRPr="00A077AA">
        <w:rPr>
          <w:rFonts w:cs="Calibri"/>
          <w:color w:val="000000"/>
          <w:lang w:val="kk-KZ"/>
        </w:rPr>
        <w:t xml:space="preserve"> финансылык натыйжал</w:t>
      </w:r>
      <w:r>
        <w:rPr>
          <w:rFonts w:cs="Calibri"/>
          <w:color w:val="000000"/>
          <w:lang w:val="kk-KZ"/>
        </w:rPr>
        <w:t xml:space="preserve">уулук </w:t>
      </w:r>
      <w:r w:rsidRPr="00A077AA">
        <w:rPr>
          <w:rFonts w:cs="Calibri"/>
          <w:color w:val="000000"/>
          <w:lang w:val="kk-KZ"/>
        </w:rPr>
        <w:t>жөнүндө отчет (отчеттор) бир же эки отчеттон тураары</w:t>
      </w:r>
      <w:r>
        <w:rPr>
          <w:rFonts w:cs="Calibri"/>
          <w:color w:val="000000"/>
          <w:lang w:val="kk-KZ"/>
        </w:rPr>
        <w:t xml:space="preserve"> же жоктугу</w:t>
      </w:r>
      <w:r w:rsidRPr="00A077AA">
        <w:rPr>
          <w:rFonts w:cs="Calibri"/>
          <w:color w:val="000000"/>
          <w:lang w:val="kk-KZ"/>
        </w:rPr>
        <w:t xml:space="preserve"> көрсөтүлбөйт. </w:t>
      </w:r>
      <w:r>
        <w:rPr>
          <w:rFonts w:cs="Calibri"/>
          <w:color w:val="000000"/>
          <w:lang w:val="kk-KZ"/>
        </w:rPr>
        <w:t>«</w:t>
      </w:r>
      <w:r w:rsidRPr="00453D04">
        <w:rPr>
          <w:rFonts w:cs="Calibri"/>
          <w:i/>
          <w:color w:val="000000"/>
          <w:lang w:val="kk-KZ"/>
        </w:rPr>
        <w:t>Концептуалдык негиздерде</w:t>
      </w:r>
      <w:r>
        <w:rPr>
          <w:rFonts w:cs="Calibri"/>
          <w:i/>
          <w:color w:val="000000"/>
          <w:lang w:val="kk-KZ"/>
        </w:rPr>
        <w:t>»</w:t>
      </w:r>
      <w:r w:rsidRPr="00A077AA">
        <w:rPr>
          <w:rFonts w:cs="Calibri"/>
          <w:color w:val="000000"/>
          <w:lang w:val="kk-KZ"/>
        </w:rPr>
        <w:t xml:space="preserve"> өзүнчө отчет</w:t>
      </w:r>
      <w:r>
        <w:rPr>
          <w:rFonts w:cs="Calibri"/>
          <w:color w:val="000000"/>
          <w:lang w:val="kk-KZ"/>
        </w:rPr>
        <w:t>к</w:t>
      </w:r>
      <w:r w:rsidRPr="00A077AA">
        <w:rPr>
          <w:rFonts w:cs="Calibri"/>
          <w:color w:val="000000"/>
          <w:lang w:val="kk-KZ"/>
        </w:rPr>
        <w:t>о,</w:t>
      </w:r>
      <w:r>
        <w:rPr>
          <w:rFonts w:cs="Calibri"/>
          <w:color w:val="000000"/>
          <w:lang w:val="kk-KZ"/>
        </w:rPr>
        <w:t xml:space="preserve"> </w:t>
      </w:r>
      <w:r w:rsidRPr="00A077AA">
        <w:rPr>
          <w:rFonts w:cs="Calibri"/>
          <w:color w:val="000000"/>
          <w:lang w:val="kk-KZ"/>
        </w:rPr>
        <w:t>финансылык натыйжал</w:t>
      </w:r>
      <w:r>
        <w:rPr>
          <w:rFonts w:cs="Calibri"/>
          <w:color w:val="000000"/>
          <w:lang w:val="kk-KZ"/>
        </w:rPr>
        <w:t xml:space="preserve">уулук </w:t>
      </w:r>
      <w:r w:rsidRPr="00A077AA">
        <w:rPr>
          <w:rFonts w:cs="Calibri"/>
          <w:color w:val="000000"/>
          <w:lang w:val="kk-KZ"/>
        </w:rPr>
        <w:t>жөнүндө бирдиктүү отчеттун алкагында</w:t>
      </w:r>
      <w:r>
        <w:rPr>
          <w:rFonts w:cs="Calibri"/>
          <w:color w:val="000000"/>
          <w:lang w:val="kk-KZ"/>
        </w:rPr>
        <w:t>гы өзүнчө бөлүмг</w:t>
      </w:r>
      <w:r w:rsidRPr="00A077AA">
        <w:rPr>
          <w:rFonts w:cs="Calibri"/>
          <w:color w:val="000000"/>
          <w:lang w:val="kk-KZ"/>
        </w:rPr>
        <w:t xml:space="preserve">ө </w:t>
      </w:r>
      <w:r>
        <w:rPr>
          <w:rFonts w:cs="Calibri"/>
          <w:color w:val="000000"/>
          <w:lang w:val="kk-KZ"/>
        </w:rPr>
        <w:t xml:space="preserve">таандык </w:t>
      </w:r>
      <w:r w:rsidRPr="00A077AA">
        <w:rPr>
          <w:rFonts w:cs="Calibri"/>
          <w:color w:val="000000"/>
          <w:lang w:val="kk-KZ"/>
        </w:rPr>
        <w:t>«пайда</w:t>
      </w:r>
      <w:r>
        <w:rPr>
          <w:rFonts w:cs="Calibri"/>
          <w:color w:val="000000"/>
          <w:lang w:val="kk-KZ"/>
        </w:rPr>
        <w:t xml:space="preserve"> </w:t>
      </w:r>
      <w:r w:rsidRPr="00A077AA">
        <w:rPr>
          <w:rFonts w:cs="Calibri"/>
          <w:color w:val="000000"/>
          <w:lang w:val="kk-KZ"/>
        </w:rPr>
        <w:t>ж</w:t>
      </w:r>
      <w:r>
        <w:rPr>
          <w:rFonts w:cs="Calibri"/>
          <w:color w:val="000000"/>
          <w:lang w:val="kk-KZ"/>
        </w:rPr>
        <w:t>е</w:t>
      </w:r>
      <w:r w:rsidRPr="00A077AA">
        <w:rPr>
          <w:rFonts w:cs="Calibri"/>
          <w:color w:val="000000"/>
          <w:lang w:val="kk-KZ"/>
        </w:rPr>
        <w:t xml:space="preserve"> зыян жөнүндө отчет» термини колдонулат. </w:t>
      </w:r>
      <w:r>
        <w:rPr>
          <w:rFonts w:cs="Calibri"/>
          <w:color w:val="000000"/>
          <w:lang w:val="kk-KZ"/>
        </w:rPr>
        <w:t xml:space="preserve">Ушул сыяктуу эле </w:t>
      </w:r>
      <w:r w:rsidRPr="00A077AA">
        <w:rPr>
          <w:rFonts w:cs="Calibri"/>
          <w:color w:val="000000"/>
          <w:lang w:val="kk-KZ"/>
        </w:rPr>
        <w:t>өзүнчө отчет</w:t>
      </w:r>
      <w:r>
        <w:rPr>
          <w:rFonts w:cs="Calibri"/>
          <w:color w:val="000000"/>
          <w:lang w:val="kk-KZ"/>
        </w:rPr>
        <w:t xml:space="preserve"> боюнча жыйынтыкты</w:t>
      </w:r>
      <w:r w:rsidRPr="00A077AA">
        <w:rPr>
          <w:rFonts w:cs="Calibri"/>
          <w:color w:val="000000"/>
          <w:lang w:val="kk-KZ"/>
        </w:rPr>
        <w:t>,</w:t>
      </w:r>
      <w:r>
        <w:rPr>
          <w:rFonts w:cs="Calibri"/>
          <w:color w:val="000000"/>
          <w:lang w:val="kk-KZ"/>
        </w:rPr>
        <w:t xml:space="preserve"> </w:t>
      </w:r>
      <w:r w:rsidRPr="00A077AA">
        <w:rPr>
          <w:rFonts w:cs="Calibri"/>
          <w:color w:val="000000"/>
          <w:lang w:val="kk-KZ"/>
        </w:rPr>
        <w:t>финансылык натыйжал</w:t>
      </w:r>
      <w:r>
        <w:rPr>
          <w:rFonts w:cs="Calibri"/>
          <w:color w:val="000000"/>
          <w:lang w:val="kk-KZ"/>
        </w:rPr>
        <w:t xml:space="preserve">уулук </w:t>
      </w:r>
      <w:r w:rsidRPr="00A077AA">
        <w:rPr>
          <w:rFonts w:cs="Calibri"/>
          <w:color w:val="000000"/>
          <w:lang w:val="kk-KZ"/>
        </w:rPr>
        <w:t>жөнүндө бирдиктүү отчеттун</w:t>
      </w:r>
      <w:r>
        <w:rPr>
          <w:rFonts w:cs="Calibri"/>
          <w:color w:val="000000"/>
          <w:lang w:val="kk-KZ"/>
        </w:rPr>
        <w:t xml:space="preserve"> бөлүмү боюнча арадагы жыйынтыкты белгилөө үчүн «пайда же зыян боюнча жыйынтык» термини колдонулат.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Conceptual Framework</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ab/>
    </w:r>
    <w:r>
      <w:tab/>
      <w:t>Концептуалдык негиздер</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Pr="001403EE" w:rsidRDefault="002955BC" w:rsidP="001403EE">
    <w:pPr>
      <w:pStyle w:val="a6"/>
    </w:pPr>
    <w:r>
      <w:rPr>
        <w:lang w:val="kk-KZ"/>
      </w:rPr>
      <w:t>Концептуалдык негиздер</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ab/>
    </w:r>
    <w:r>
      <w:tab/>
    </w:r>
    <w:r>
      <w:rPr>
        <w:lang w:val="kk-KZ"/>
      </w:rPr>
      <w:t>Концептуалдык негиздер</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rPr>
        <w:lang w:val="kk-KZ"/>
      </w:rPr>
      <w:t>Концептуалдык негиздер</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ab/>
    </w:r>
    <w:r>
      <w:tab/>
    </w:r>
    <w:r w:rsidRPr="0023513B">
      <w:t>Концептуалдык негиздер</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Pr="0023513B" w:rsidRDefault="002955BC" w:rsidP="0023513B">
    <w:pPr>
      <w:pStyle w:val="a6"/>
    </w:pPr>
    <w:r w:rsidRPr="0023513B">
      <w:t>Концептуалдык негиздер</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ab/>
    </w:r>
    <w:r>
      <w:tab/>
    </w:r>
    <w:r w:rsidRPr="0023513B">
      <w:t>Концептуалдык негиздер</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Pr="0023513B" w:rsidRDefault="002955BC" w:rsidP="0023513B">
    <w:pPr>
      <w:pStyle w:val="a6"/>
    </w:pPr>
    <w:r w:rsidRPr="0023513B">
      <w:t>Концептуалдык негиздер</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ab/>
    </w:r>
    <w:r>
      <w:tab/>
    </w:r>
    <w:r w:rsidRPr="0023513B">
      <w:t>Концептуалдык негиздер</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Pr="0023513B" w:rsidRDefault="002955BC" w:rsidP="0023513B">
    <w:pPr>
      <w:pStyle w:val="a6"/>
    </w:pPr>
    <w:r w:rsidRPr="0023513B">
      <w:t>Концептуалдык негиздер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ab/>
    </w:r>
    <w:r>
      <w:tab/>
    </w:r>
    <w:r>
      <w:rPr>
        <w:lang w:val="kk-KZ"/>
      </w:rPr>
      <w:t xml:space="preserve">Концептуалдык негиздер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ab/>
    </w:r>
    <w:r>
      <w:tab/>
    </w:r>
    <w:r w:rsidRPr="0023513B">
      <w:t>Концептуалдык негиздер</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Pr="0023513B" w:rsidRDefault="002955BC" w:rsidP="0023513B">
    <w:pPr>
      <w:pStyle w:val="a6"/>
    </w:pPr>
    <w:r w:rsidRPr="0023513B">
      <w:t>Концептуалдык негиздер</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ab/>
    </w:r>
    <w:r>
      <w:tab/>
    </w:r>
    <w:r w:rsidRPr="0023513B">
      <w:t>Концептуалдык негиздер</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rPr>
        <w:lang w:val="kk-KZ"/>
      </w:rPr>
      <w:t>Концептуалдык негиздер</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ab/>
    </w:r>
    <w:r>
      <w:tab/>
    </w:r>
    <w:r>
      <w:rPr>
        <w:lang w:val="kk-KZ"/>
      </w:rPr>
      <w:t xml:space="preserve">Концептуалдык негиздер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Pr="0023513B" w:rsidRDefault="002955BC" w:rsidP="0023513B">
    <w:pPr>
      <w:pStyle w:val="a6"/>
    </w:pPr>
    <w:r w:rsidRPr="0023513B">
      <w:t>Концептуалдык негиздер</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ab/>
    </w:r>
    <w:r>
      <w:tab/>
      <w:t>Conceptual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rPr>
        <w:lang w:val="kk-KZ"/>
      </w:rPr>
      <w:t xml:space="preserve">Концептуалдык негиздер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ab/>
    </w:r>
    <w:r>
      <w:tab/>
    </w:r>
    <w:r>
      <w:rPr>
        <w:lang w:val="kk-KZ"/>
      </w:rPr>
      <w:t>Концептуалдык негиздер</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Pr="001403EE" w:rsidRDefault="002955BC" w:rsidP="001403EE">
    <w:pPr>
      <w:pStyle w:val="a6"/>
    </w:pPr>
    <w:r w:rsidRPr="001403EE">
      <w:t>Концептуалдык негиздер</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ab/>
    </w:r>
    <w:r>
      <w:tab/>
    </w:r>
    <w:r w:rsidRPr="001403EE">
      <w:t xml:space="preserve">Концептуалдык негиздер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Pr="001403EE" w:rsidRDefault="002955BC" w:rsidP="001403EE">
    <w:pPr>
      <w:pStyle w:val="a6"/>
    </w:pPr>
    <w:r w:rsidRPr="001403EE">
      <w:t>Концептуалдык негиздер</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Default="002955BC">
    <w:pPr>
      <w:pStyle w:val="a6"/>
    </w:pPr>
    <w:r>
      <w:tab/>
    </w:r>
    <w:r>
      <w:tab/>
    </w:r>
    <w:r>
      <w:rPr>
        <w:lang w:val="kk-KZ"/>
      </w:rPr>
      <w:t xml:space="preserve">  Концептуалдык негиздер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BC" w:rsidRPr="001403EE" w:rsidRDefault="002955BC" w:rsidP="001403EE">
    <w:pPr>
      <w:pStyle w:val="a6"/>
    </w:pPr>
    <w:r w:rsidRPr="001403EE">
      <w:t>Концептуалдык негиздер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F27EC"/>
    <w:rsid w:val="00001D8E"/>
    <w:rsid w:val="0004787B"/>
    <w:rsid w:val="000656FF"/>
    <w:rsid w:val="00075918"/>
    <w:rsid w:val="000841F5"/>
    <w:rsid w:val="0008495E"/>
    <w:rsid w:val="00087376"/>
    <w:rsid w:val="00090006"/>
    <w:rsid w:val="0009112A"/>
    <w:rsid w:val="000A6A98"/>
    <w:rsid w:val="000C3F6C"/>
    <w:rsid w:val="000F5EAE"/>
    <w:rsid w:val="00103334"/>
    <w:rsid w:val="00130904"/>
    <w:rsid w:val="001403EE"/>
    <w:rsid w:val="00147E6B"/>
    <w:rsid w:val="001D2342"/>
    <w:rsid w:val="001E7A3B"/>
    <w:rsid w:val="001F63C8"/>
    <w:rsid w:val="002134AC"/>
    <w:rsid w:val="0023513B"/>
    <w:rsid w:val="00257A9F"/>
    <w:rsid w:val="00271D24"/>
    <w:rsid w:val="00274A98"/>
    <w:rsid w:val="002955BC"/>
    <w:rsid w:val="002A4C66"/>
    <w:rsid w:val="002E0054"/>
    <w:rsid w:val="002F47FA"/>
    <w:rsid w:val="00362008"/>
    <w:rsid w:val="00372F32"/>
    <w:rsid w:val="003B7FCD"/>
    <w:rsid w:val="003E060A"/>
    <w:rsid w:val="003E16BD"/>
    <w:rsid w:val="004076ED"/>
    <w:rsid w:val="00420033"/>
    <w:rsid w:val="00427C4E"/>
    <w:rsid w:val="00463415"/>
    <w:rsid w:val="0047172D"/>
    <w:rsid w:val="004B4249"/>
    <w:rsid w:val="004C07D7"/>
    <w:rsid w:val="004C395A"/>
    <w:rsid w:val="004D1BBE"/>
    <w:rsid w:val="004D3785"/>
    <w:rsid w:val="004D41C0"/>
    <w:rsid w:val="004E4DC2"/>
    <w:rsid w:val="004F652B"/>
    <w:rsid w:val="00502300"/>
    <w:rsid w:val="005472FF"/>
    <w:rsid w:val="0056588E"/>
    <w:rsid w:val="005830E1"/>
    <w:rsid w:val="005A198A"/>
    <w:rsid w:val="005B74A4"/>
    <w:rsid w:val="00601314"/>
    <w:rsid w:val="0062393B"/>
    <w:rsid w:val="00624F82"/>
    <w:rsid w:val="006309A4"/>
    <w:rsid w:val="00676EE4"/>
    <w:rsid w:val="006A5F3E"/>
    <w:rsid w:val="006D2CA2"/>
    <w:rsid w:val="006F07D8"/>
    <w:rsid w:val="006F47CF"/>
    <w:rsid w:val="007279AC"/>
    <w:rsid w:val="007410C5"/>
    <w:rsid w:val="00745EDA"/>
    <w:rsid w:val="007A3F80"/>
    <w:rsid w:val="007D4A19"/>
    <w:rsid w:val="007F4262"/>
    <w:rsid w:val="00805CE4"/>
    <w:rsid w:val="00825EF8"/>
    <w:rsid w:val="008310EC"/>
    <w:rsid w:val="0089641A"/>
    <w:rsid w:val="008A5A7A"/>
    <w:rsid w:val="008C44EC"/>
    <w:rsid w:val="008D2A86"/>
    <w:rsid w:val="008F2D0E"/>
    <w:rsid w:val="008F47B3"/>
    <w:rsid w:val="009042AA"/>
    <w:rsid w:val="00926488"/>
    <w:rsid w:val="009A23D6"/>
    <w:rsid w:val="009A6ED0"/>
    <w:rsid w:val="009B2D64"/>
    <w:rsid w:val="009E0881"/>
    <w:rsid w:val="00A11C41"/>
    <w:rsid w:val="00A642AF"/>
    <w:rsid w:val="00A840F1"/>
    <w:rsid w:val="00AA3163"/>
    <w:rsid w:val="00AA73C4"/>
    <w:rsid w:val="00AE0A39"/>
    <w:rsid w:val="00AE1BA7"/>
    <w:rsid w:val="00B16192"/>
    <w:rsid w:val="00B4108D"/>
    <w:rsid w:val="00B74FD0"/>
    <w:rsid w:val="00BA1109"/>
    <w:rsid w:val="00BE7B1D"/>
    <w:rsid w:val="00BF0BC9"/>
    <w:rsid w:val="00BF4F90"/>
    <w:rsid w:val="00C722F6"/>
    <w:rsid w:val="00CB5D03"/>
    <w:rsid w:val="00D04A47"/>
    <w:rsid w:val="00D41223"/>
    <w:rsid w:val="00D842B9"/>
    <w:rsid w:val="00DA0EFA"/>
    <w:rsid w:val="00DC5B9E"/>
    <w:rsid w:val="00DF27EC"/>
    <w:rsid w:val="00E4744D"/>
    <w:rsid w:val="00E55E05"/>
    <w:rsid w:val="00E90E30"/>
    <w:rsid w:val="00ED0C5D"/>
    <w:rsid w:val="00ED6FCB"/>
    <w:rsid w:val="00F00D26"/>
    <w:rsid w:val="00F06401"/>
    <w:rsid w:val="00F5162C"/>
    <w:rsid w:val="00F61C4D"/>
    <w:rsid w:val="00F91CC9"/>
    <w:rsid w:val="00FE0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4"/>
        <o:r id="V:Rule2" type="connector" idref="#_x0000_s1035"/>
        <o:r id="V:Rule3" type="connector" idref="#_x0000_s1036"/>
      </o:rules>
    </o:shapelayout>
  </w:shapeDefaults>
  <w:decimalSymbol w:val=","/>
  <w:listSeparator w:val=";"/>
  <w15:docId w15:val="{0F8E7AB0-A855-4948-AC63-E5556EF2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1CC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
    <w:name w:val="IASB Normal"/>
    <w:rsid w:val="00F91CC9"/>
    <w:pPr>
      <w:tabs>
        <w:tab w:val="left" w:pos="4253"/>
      </w:tabs>
      <w:spacing w:before="100" w:after="100"/>
      <w:jc w:val="both"/>
    </w:pPr>
    <w:rPr>
      <w:sz w:val="19"/>
      <w:lang w:val="en-US" w:eastAsia="en-US"/>
    </w:rPr>
  </w:style>
  <w:style w:type="paragraph" w:customStyle="1" w:styleId="IASBNormalnpara">
    <w:name w:val="IASB Normal npara"/>
    <w:basedOn w:val="IASBNormal"/>
    <w:rsid w:val="00F91CC9"/>
    <w:pPr>
      <w:tabs>
        <w:tab w:val="clear" w:pos="4253"/>
      </w:tabs>
      <w:spacing w:after="0"/>
      <w:ind w:left="782" w:hanging="782"/>
    </w:pPr>
  </w:style>
  <w:style w:type="paragraph" w:customStyle="1" w:styleId="IASBSectionTitle1Ind">
    <w:name w:val="IASB Section Title 1 Ind"/>
    <w:basedOn w:val="a"/>
    <w:rsid w:val="00F91CC9"/>
    <w:pPr>
      <w:keepNext/>
      <w:keepLines/>
      <w:pBdr>
        <w:bottom w:val="single" w:sz="4" w:space="0" w:color="auto"/>
      </w:pBdr>
      <w:spacing w:before="400" w:after="200"/>
      <w:ind w:left="782"/>
    </w:pPr>
    <w:rPr>
      <w:rFonts w:ascii="Arial" w:hAnsi="Arial" w:cs="Arial"/>
      <w:b/>
      <w:sz w:val="26"/>
      <w:szCs w:val="20"/>
      <w:lang w:val="en-US"/>
    </w:rPr>
  </w:style>
  <w:style w:type="paragraph" w:customStyle="1" w:styleId="IASBSectionTitle1NonInd">
    <w:name w:val="IASB Section Title 1 NonInd"/>
    <w:basedOn w:val="a"/>
    <w:rsid w:val="00F91CC9"/>
    <w:pPr>
      <w:keepNext/>
      <w:keepLines/>
      <w:pBdr>
        <w:bottom w:val="single" w:sz="4" w:space="0" w:color="auto"/>
      </w:pBdr>
      <w:spacing w:before="400" w:after="200"/>
    </w:pPr>
    <w:rPr>
      <w:rFonts w:ascii="Arial" w:hAnsi="Arial" w:cs="Arial"/>
      <w:b/>
      <w:sz w:val="26"/>
      <w:szCs w:val="20"/>
      <w:lang w:val="en-US"/>
    </w:rPr>
  </w:style>
  <w:style w:type="paragraph" w:customStyle="1" w:styleId="IASBSectionTitle2NonInd">
    <w:name w:val="IASB Section Title 2 NonInd"/>
    <w:basedOn w:val="a"/>
    <w:rsid w:val="00F91CC9"/>
    <w:pPr>
      <w:keepNext/>
      <w:keepLines/>
      <w:spacing w:before="300" w:after="200"/>
    </w:pPr>
    <w:rPr>
      <w:rFonts w:ascii="Arial" w:hAnsi="Arial" w:cs="Arial"/>
      <w:b/>
      <w:sz w:val="26"/>
      <w:szCs w:val="20"/>
      <w:lang w:val="en-US"/>
    </w:rPr>
  </w:style>
  <w:style w:type="paragraph" w:customStyle="1" w:styleId="IASBSectionTitle2Ind">
    <w:name w:val="IASB Section Title 2 Ind"/>
    <w:basedOn w:val="IASBSectionTitle2NonInd"/>
    <w:rsid w:val="00F91CC9"/>
    <w:pPr>
      <w:spacing w:before="240"/>
      <w:ind w:left="782"/>
    </w:pPr>
  </w:style>
  <w:style w:type="paragraph" w:customStyle="1" w:styleId="IASBSectionTitle3NonInd">
    <w:name w:val="IASB Section Title 3 NonInd"/>
    <w:basedOn w:val="a"/>
    <w:rsid w:val="00F91CC9"/>
    <w:pPr>
      <w:keepNext/>
      <w:keepLines/>
      <w:spacing w:before="300" w:after="200"/>
    </w:pPr>
    <w:rPr>
      <w:rFonts w:ascii="Arial" w:hAnsi="Arial" w:cs="Arial"/>
      <w:b/>
      <w:sz w:val="22"/>
      <w:szCs w:val="20"/>
      <w:lang w:val="en-US"/>
    </w:rPr>
  </w:style>
  <w:style w:type="paragraph" w:customStyle="1" w:styleId="IASBSectionTitle3Ind">
    <w:name w:val="IASB Section Title 3 Ind"/>
    <w:basedOn w:val="IASBSectionTitle3NonInd"/>
    <w:rsid w:val="00F91CC9"/>
    <w:pPr>
      <w:spacing w:before="240"/>
      <w:ind w:left="782"/>
    </w:pPr>
  </w:style>
  <w:style w:type="paragraph" w:customStyle="1" w:styleId="IASBSectionTitle4NonInd">
    <w:name w:val="IASB Section Title 4 NonInd"/>
    <w:basedOn w:val="a"/>
    <w:rsid w:val="00F91CC9"/>
    <w:pPr>
      <w:keepNext/>
      <w:keepLines/>
      <w:spacing w:before="300" w:after="200"/>
    </w:pPr>
    <w:rPr>
      <w:rFonts w:ascii="Arial" w:hAnsi="Arial" w:cs="Arial"/>
      <w:i/>
      <w:sz w:val="22"/>
      <w:szCs w:val="20"/>
      <w:lang w:val="en-US"/>
    </w:rPr>
  </w:style>
  <w:style w:type="paragraph" w:customStyle="1" w:styleId="IASBSectionTitle4Ind">
    <w:name w:val="IASB Section Title 4 Ind"/>
    <w:basedOn w:val="IASBSectionTitle4NonInd"/>
    <w:rsid w:val="00F91CC9"/>
    <w:pPr>
      <w:ind w:left="782"/>
    </w:pPr>
  </w:style>
  <w:style w:type="paragraph" w:customStyle="1" w:styleId="IASBSectionTitle5NonInd">
    <w:name w:val="IASB Section Title 5 NonInd"/>
    <w:basedOn w:val="a"/>
    <w:rsid w:val="00E20281"/>
    <w:pPr>
      <w:keepNext/>
      <w:keepLines/>
      <w:spacing w:before="300" w:after="200"/>
    </w:pPr>
    <w:rPr>
      <w:rFonts w:ascii="Arial" w:hAnsi="Arial" w:cs="Arial"/>
      <w:b/>
      <w:sz w:val="19"/>
      <w:szCs w:val="20"/>
      <w:lang w:val="en-US"/>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sid w:val="00F91CC9"/>
    <w:rPr>
      <w:b w:val="0"/>
      <w:i/>
    </w:rPr>
  </w:style>
  <w:style w:type="paragraph" w:customStyle="1" w:styleId="IASBSectionTitle6Ind">
    <w:name w:val="IASB Section Title 6 Ind"/>
    <w:basedOn w:val="IASBSectionTitle6NonInd"/>
    <w:rsid w:val="00F91CC9"/>
    <w:pPr>
      <w:ind w:left="782"/>
    </w:pPr>
  </w:style>
  <w:style w:type="paragraph" w:customStyle="1" w:styleId="IASBTitle">
    <w:name w:val="IASB Title"/>
    <w:rsid w:val="00F91CC9"/>
    <w:pPr>
      <w:keepNext/>
      <w:keepLines/>
      <w:spacing w:before="300" w:after="400"/>
    </w:pPr>
    <w:rPr>
      <w:rFonts w:cs="Arial"/>
      <w:sz w:val="36"/>
      <w:lang w:val="en-US" w:eastAsia="en-US"/>
    </w:rPr>
  </w:style>
  <w:style w:type="paragraph" w:customStyle="1" w:styleId="IASBNormalnparaL1">
    <w:name w:val="IASB Normal nparaL1"/>
    <w:basedOn w:val="IASBNormalnpara"/>
    <w:rsid w:val="00F91CC9"/>
    <w:pPr>
      <w:ind w:left="1564"/>
    </w:pPr>
  </w:style>
  <w:style w:type="paragraph" w:customStyle="1" w:styleId="IASBNormalnparaP">
    <w:name w:val="IASB Normal nparaP"/>
    <w:basedOn w:val="IASBNormal"/>
    <w:rsid w:val="00F91CC9"/>
    <w:pPr>
      <w:ind w:left="782"/>
    </w:pPr>
  </w:style>
  <w:style w:type="paragraph" w:customStyle="1" w:styleId="IASBIdentifier">
    <w:name w:val="IASB Identifier"/>
    <w:basedOn w:val="IASBTitle"/>
    <w:rsid w:val="00F91CC9"/>
    <w:pPr>
      <w:spacing w:after="200"/>
    </w:pPr>
    <w:rPr>
      <w:rFonts w:ascii="Arial" w:hAnsi="Arial"/>
      <w:b/>
      <w:sz w:val="23"/>
    </w:rPr>
  </w:style>
  <w:style w:type="paragraph" w:customStyle="1" w:styleId="IASBTOCPrimary">
    <w:name w:val="IASB TOC Primary"/>
    <w:basedOn w:val="a"/>
    <w:rsid w:val="00F91CC9"/>
    <w:pPr>
      <w:tabs>
        <w:tab w:val="right" w:pos="8647"/>
      </w:tabs>
      <w:spacing w:before="100" w:after="100"/>
    </w:pPr>
    <w:rPr>
      <w:rFonts w:ascii="Arial" w:hAnsi="Arial" w:cs="Arial"/>
      <w:b/>
      <w:caps/>
      <w:sz w:val="18"/>
      <w:szCs w:val="20"/>
      <w:lang w:val="en-US"/>
    </w:rPr>
  </w:style>
  <w:style w:type="paragraph" w:customStyle="1" w:styleId="IASBTOCParagraph">
    <w:name w:val="IASB TOC Paragraph"/>
    <w:basedOn w:val="a"/>
    <w:rsid w:val="00F91CC9"/>
    <w:pPr>
      <w:spacing w:before="30" w:after="30"/>
    </w:pPr>
    <w:rPr>
      <w:rFonts w:ascii="Arial" w:hAnsi="Arial" w:cs="Arial"/>
      <w:i/>
      <w:sz w:val="18"/>
      <w:szCs w:val="20"/>
      <w:lang w:val="en-US"/>
    </w:rPr>
  </w:style>
  <w:style w:type="paragraph" w:customStyle="1" w:styleId="IASBTOCSecondary">
    <w:name w:val="IASB TOC Secondary"/>
    <w:basedOn w:val="a"/>
    <w:rsid w:val="00F91CC9"/>
    <w:pPr>
      <w:tabs>
        <w:tab w:val="right" w:pos="8647"/>
      </w:tabs>
      <w:spacing w:before="30" w:after="30"/>
    </w:pPr>
    <w:rPr>
      <w:rFonts w:ascii="Arial" w:hAnsi="Arial" w:cs="Arial"/>
      <w:b/>
      <w:sz w:val="18"/>
      <w:szCs w:val="20"/>
      <w:lang w:val="en-US"/>
    </w:rPr>
  </w:style>
  <w:style w:type="paragraph" w:customStyle="1" w:styleId="IASBTOCTertiary">
    <w:name w:val="IASB TOC Tertiary"/>
    <w:basedOn w:val="a"/>
    <w:rsid w:val="00F91CC9"/>
    <w:pPr>
      <w:tabs>
        <w:tab w:val="right" w:pos="8647"/>
      </w:tabs>
      <w:spacing w:before="30" w:after="30"/>
      <w:ind w:left="390"/>
    </w:pPr>
    <w:rPr>
      <w:rFonts w:ascii="Arial" w:hAnsi="Arial" w:cs="Arial"/>
      <w:sz w:val="18"/>
      <w:szCs w:val="20"/>
      <w:lang w:val="en-US"/>
    </w:rPr>
  </w:style>
  <w:style w:type="paragraph" w:customStyle="1" w:styleId="IASBTOCExternal">
    <w:name w:val="IASB TOC External"/>
    <w:basedOn w:val="a"/>
    <w:rsid w:val="00F91CC9"/>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lang w:val="en-US"/>
    </w:rPr>
  </w:style>
  <w:style w:type="paragraph" w:customStyle="1" w:styleId="IASBRubric">
    <w:name w:val="IASB Rubric"/>
    <w:basedOn w:val="IASBNormal"/>
    <w:rsid w:val="00F91CC9"/>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rsid w:val="00F91CC9"/>
    <w:pPr>
      <w:ind w:left="1565"/>
    </w:pPr>
    <w:rPr>
      <w:sz w:val="16"/>
    </w:rPr>
  </w:style>
  <w:style w:type="character" w:customStyle="1" w:styleId="IASBEduinsert">
    <w:name w:val="IASB Edu insert"/>
    <w:qFormat/>
    <w:rsid w:val="00F91CC9"/>
  </w:style>
  <w:style w:type="character" w:styleId="a3">
    <w:name w:val="footnote reference"/>
    <w:uiPriority w:val="99"/>
    <w:semiHidden/>
    <w:unhideWhenUsed/>
    <w:rsid w:val="00F91CC9"/>
    <w:rPr>
      <w:rFonts w:cs="Times New Roman"/>
      <w:vertAlign w:val="superscript"/>
    </w:rPr>
  </w:style>
  <w:style w:type="paragraph" w:styleId="a4">
    <w:name w:val="footnote text"/>
    <w:basedOn w:val="IASBSectionTitle2Ind"/>
    <w:next w:val="IASBBlockquote"/>
    <w:link w:val="a5"/>
    <w:uiPriority w:val="99"/>
    <w:semiHidden/>
    <w:rsid w:val="00713675"/>
    <w:pPr>
      <w:keepNext w:val="0"/>
      <w:keepLines w:val="0"/>
      <w:spacing w:before="0" w:after="0"/>
      <w:ind w:hanging="782"/>
    </w:pPr>
    <w:rPr>
      <w:rFonts w:ascii="Times New Roman" w:hAnsi="Times New Roman" w:cs="Times New Roman"/>
      <w:b w:val="0"/>
      <w:sz w:val="16"/>
    </w:rPr>
  </w:style>
  <w:style w:type="character" w:customStyle="1" w:styleId="a5">
    <w:name w:val="Текст сноски Знак"/>
    <w:link w:val="a4"/>
    <w:uiPriority w:val="99"/>
    <w:semiHidden/>
    <w:rsid w:val="00F91CC9"/>
    <w:rPr>
      <w:sz w:val="20"/>
      <w:szCs w:val="20"/>
      <w:lang w:eastAsia="en-US"/>
    </w:rPr>
  </w:style>
  <w:style w:type="paragraph" w:customStyle="1" w:styleId="IASBNormalL1">
    <w:name w:val="IASB Normal L1"/>
    <w:basedOn w:val="IASBNormalnpara"/>
    <w:rsid w:val="00F91CC9"/>
  </w:style>
  <w:style w:type="paragraph" w:styleId="a6">
    <w:name w:val="header"/>
    <w:basedOn w:val="a"/>
    <w:link w:val="a7"/>
    <w:uiPriority w:val="99"/>
    <w:rsid w:val="00F91CC9"/>
    <w:pPr>
      <w:tabs>
        <w:tab w:val="center" w:pos="4320"/>
        <w:tab w:val="right" w:pos="8640"/>
      </w:tabs>
    </w:pPr>
  </w:style>
  <w:style w:type="character" w:customStyle="1" w:styleId="a7">
    <w:name w:val="Верхний колонтитул Знак"/>
    <w:link w:val="a6"/>
    <w:uiPriority w:val="99"/>
    <w:semiHidden/>
    <w:rsid w:val="00F91CC9"/>
    <w:rPr>
      <w:sz w:val="24"/>
      <w:szCs w:val="24"/>
      <w:lang w:eastAsia="en-US"/>
    </w:rPr>
  </w:style>
  <w:style w:type="paragraph" w:styleId="a8">
    <w:name w:val="footer"/>
    <w:basedOn w:val="a"/>
    <w:link w:val="a9"/>
    <w:uiPriority w:val="99"/>
    <w:rsid w:val="00F91CC9"/>
    <w:pPr>
      <w:tabs>
        <w:tab w:val="center" w:pos="4320"/>
        <w:tab w:val="right" w:pos="8640"/>
      </w:tabs>
    </w:pPr>
  </w:style>
  <w:style w:type="character" w:customStyle="1" w:styleId="a9">
    <w:name w:val="Нижний колонтитул Знак"/>
    <w:link w:val="a8"/>
    <w:uiPriority w:val="99"/>
    <w:semiHidden/>
    <w:rsid w:val="00F91CC9"/>
    <w:rPr>
      <w:sz w:val="24"/>
      <w:szCs w:val="24"/>
      <w:lang w:eastAsia="en-US"/>
    </w:rPr>
  </w:style>
  <w:style w:type="paragraph" w:customStyle="1" w:styleId="IASBRubricL1">
    <w:name w:val="IASB RubricL1"/>
    <w:basedOn w:val="IASBRubric"/>
    <w:rsid w:val="00F91CC9"/>
    <w:pPr>
      <w:ind w:left="782" w:hanging="782"/>
      <w:jc w:val="left"/>
    </w:pPr>
    <w:rPr>
      <w:lang w:eastAsia="en-GB"/>
    </w:rPr>
  </w:style>
  <w:style w:type="paragraph" w:customStyle="1" w:styleId="IASBRubricL2">
    <w:name w:val="IASB RubricL2"/>
    <w:basedOn w:val="IASBRubricL1"/>
    <w:rsid w:val="00F91CC9"/>
    <w:pPr>
      <w:tabs>
        <w:tab w:val="left" w:pos="782"/>
      </w:tabs>
      <w:ind w:left="1565" w:hanging="1565"/>
    </w:pPr>
  </w:style>
  <w:style w:type="paragraph" w:customStyle="1" w:styleId="IASBRubricL3">
    <w:name w:val="IASB RubricL3"/>
    <w:basedOn w:val="IASBRubricL2"/>
    <w:rsid w:val="00F91CC9"/>
    <w:pPr>
      <w:tabs>
        <w:tab w:val="clear" w:pos="782"/>
        <w:tab w:val="left" w:pos="1565"/>
      </w:tabs>
      <w:ind w:left="2347" w:hanging="2347"/>
    </w:pPr>
  </w:style>
  <w:style w:type="paragraph" w:customStyle="1" w:styleId="IASBNormalnparaL2">
    <w:name w:val="IASB Normal nparaL2"/>
    <w:basedOn w:val="IASBNormalnparaL1"/>
    <w:rsid w:val="00F91CC9"/>
    <w:pPr>
      <w:ind w:left="2347"/>
    </w:pPr>
  </w:style>
  <w:style w:type="paragraph" w:customStyle="1" w:styleId="IASBNormalnparaL3">
    <w:name w:val="IASB Normal nparaL3"/>
    <w:basedOn w:val="IASBNormalnparaL2"/>
    <w:rsid w:val="00F91CC9"/>
    <w:pPr>
      <w:ind w:left="3129"/>
    </w:pPr>
  </w:style>
  <w:style w:type="paragraph" w:customStyle="1" w:styleId="IASBNormalnparaL4">
    <w:name w:val="IASB Normal nparaL4"/>
    <w:basedOn w:val="IASBNormalnparaL3"/>
    <w:rsid w:val="00F91CC9"/>
    <w:pPr>
      <w:ind w:left="3912"/>
    </w:pPr>
  </w:style>
  <w:style w:type="paragraph" w:customStyle="1" w:styleId="IASBNormalnparaL5">
    <w:name w:val="IASB Normal nparaL5"/>
    <w:basedOn w:val="IASBNormalnparaL4"/>
    <w:rsid w:val="00F91CC9"/>
    <w:pPr>
      <w:ind w:left="4694"/>
    </w:pPr>
  </w:style>
  <w:style w:type="paragraph" w:customStyle="1" w:styleId="IASBNormalnparaL1P">
    <w:name w:val="IASB Normal nparaL1P"/>
    <w:basedOn w:val="IASBNormalnparaL2"/>
    <w:rsid w:val="00F91CC9"/>
    <w:pPr>
      <w:ind w:left="1565" w:firstLine="0"/>
    </w:pPr>
  </w:style>
  <w:style w:type="paragraph" w:customStyle="1" w:styleId="IASBNormalnparaL2P">
    <w:name w:val="IASB Normal nparaL2P"/>
    <w:basedOn w:val="IASBNormalnparaL1P"/>
    <w:rsid w:val="00F91CC9"/>
    <w:pPr>
      <w:ind w:left="2347"/>
    </w:pPr>
  </w:style>
  <w:style w:type="paragraph" w:customStyle="1" w:styleId="IASBNormalnparaL3P">
    <w:name w:val="IASB Normal nparaL3P"/>
    <w:basedOn w:val="IASBNormalnparaL2P"/>
    <w:rsid w:val="00F91CC9"/>
    <w:pPr>
      <w:ind w:left="3130"/>
    </w:pPr>
  </w:style>
  <w:style w:type="paragraph" w:customStyle="1" w:styleId="IASBNormalnparaL4P">
    <w:name w:val="IASB Normal nparaL4P"/>
    <w:basedOn w:val="IASBNormalnparaL3P"/>
    <w:rsid w:val="00F91CC9"/>
    <w:pPr>
      <w:ind w:left="3912"/>
    </w:pPr>
  </w:style>
  <w:style w:type="paragraph" w:customStyle="1" w:styleId="IASBNormalnparaL5P">
    <w:name w:val="IASB Normal nparaL5P"/>
    <w:basedOn w:val="IASBNormalnparaL4P"/>
    <w:rsid w:val="00F91CC9"/>
    <w:pPr>
      <w:ind w:left="4751"/>
    </w:pPr>
  </w:style>
  <w:style w:type="paragraph" w:customStyle="1" w:styleId="IASBBlockquoteL1">
    <w:name w:val="IASB BlockquoteL1"/>
    <w:basedOn w:val="IASBBlockquote"/>
    <w:rsid w:val="00F91CC9"/>
    <w:pPr>
      <w:ind w:left="2347" w:hanging="782"/>
    </w:pPr>
  </w:style>
  <w:style w:type="paragraph" w:customStyle="1" w:styleId="IASBBlockquoteL2">
    <w:name w:val="IASB BlockquoteL2"/>
    <w:basedOn w:val="IASBBlockquoteL1"/>
    <w:rsid w:val="00F91CC9"/>
    <w:pPr>
      <w:ind w:left="3129"/>
    </w:pPr>
  </w:style>
  <w:style w:type="paragraph" w:customStyle="1" w:styleId="IASBNormalL2">
    <w:name w:val="IASB Normal L2"/>
    <w:basedOn w:val="IASBNormalL1"/>
    <w:rsid w:val="00F91CC9"/>
    <w:pPr>
      <w:ind w:left="1564"/>
    </w:pPr>
  </w:style>
  <w:style w:type="paragraph" w:customStyle="1" w:styleId="IASBTOCQuartery">
    <w:name w:val="IASB TOC Quartery"/>
    <w:basedOn w:val="IASBTOCTertiary"/>
    <w:rsid w:val="00F91CC9"/>
    <w:pPr>
      <w:ind w:left="851"/>
    </w:pPr>
  </w:style>
  <w:style w:type="paragraph" w:customStyle="1" w:styleId="IASBNoteTitle">
    <w:name w:val="IASB Note Title"/>
    <w:basedOn w:val="IASBTOCPrimary"/>
    <w:rsid w:val="00F91CC9"/>
    <w:pPr>
      <w:jc w:val="center"/>
    </w:pPr>
    <w:rPr>
      <w:b w:val="0"/>
      <w:caps w:val="0"/>
      <w:sz w:val="24"/>
    </w:rPr>
  </w:style>
  <w:style w:type="paragraph" w:customStyle="1" w:styleId="IASBNormalL1P">
    <w:name w:val="IASB Normal L1P"/>
    <w:basedOn w:val="IASBNormalL1"/>
    <w:qFormat/>
    <w:rsid w:val="00F91CC9"/>
    <w:pPr>
      <w:ind w:firstLine="0"/>
    </w:pPr>
  </w:style>
  <w:style w:type="paragraph" w:customStyle="1" w:styleId="IASBNormalL2P">
    <w:name w:val="IASB Normal L2P"/>
    <w:basedOn w:val="IASBNormalL1P"/>
    <w:qFormat/>
    <w:rsid w:val="00F91CC9"/>
    <w:pPr>
      <w:ind w:left="1565"/>
    </w:pPr>
  </w:style>
  <w:style w:type="paragraph" w:customStyle="1" w:styleId="IASBNormalnparaC">
    <w:name w:val="IASB Normal nparaC"/>
    <w:basedOn w:val="IASBNormalnpara"/>
    <w:qFormat/>
    <w:rsid w:val="00F91CC9"/>
    <w:pPr>
      <w:spacing w:before="0"/>
    </w:pPr>
  </w:style>
  <w:style w:type="paragraph" w:customStyle="1" w:styleId="IASBEdupara">
    <w:name w:val="IASB Edu para"/>
    <w:basedOn w:val="IASBNormal"/>
    <w:qFormat/>
    <w:rsid w:val="00F91CC9"/>
  </w:style>
  <w:style w:type="paragraph" w:customStyle="1" w:styleId="IASBTableBoldTNR">
    <w:name w:val="IASB Table Bold TNR"/>
    <w:basedOn w:val="a"/>
    <w:qFormat/>
    <w:rsid w:val="00F91CC9"/>
    <w:pPr>
      <w:spacing w:before="120"/>
    </w:pPr>
    <w:rPr>
      <w:b/>
      <w:sz w:val="19"/>
      <w:szCs w:val="20"/>
      <w:lang w:eastAsia="en-GB"/>
    </w:rPr>
  </w:style>
  <w:style w:type="paragraph" w:customStyle="1" w:styleId="IASBTableHeaderTNR">
    <w:name w:val="IASB Table Header TNR"/>
    <w:basedOn w:val="a"/>
    <w:qFormat/>
    <w:rsid w:val="00F91CC9"/>
    <w:pPr>
      <w:keepNext/>
      <w:spacing w:before="120" w:after="200" w:line="276" w:lineRule="auto"/>
    </w:pPr>
    <w:rPr>
      <w:sz w:val="19"/>
      <w:szCs w:val="20"/>
      <w:lang w:eastAsia="en-GB"/>
    </w:rPr>
  </w:style>
  <w:style w:type="paragraph" w:customStyle="1" w:styleId="IASBTableTNR">
    <w:name w:val="IASB Table TNR"/>
    <w:basedOn w:val="a"/>
    <w:qFormat/>
    <w:rsid w:val="00F91CC9"/>
    <w:pPr>
      <w:spacing w:before="120"/>
    </w:pPr>
    <w:rPr>
      <w:sz w:val="19"/>
      <w:szCs w:val="20"/>
      <w:lang w:eastAsia="en-GB"/>
    </w:rPr>
  </w:style>
  <w:style w:type="paragraph" w:customStyle="1" w:styleId="IASBTableArial">
    <w:name w:val="IASB Table Arial"/>
    <w:basedOn w:val="a"/>
    <w:rsid w:val="00F91CC9"/>
    <w:pPr>
      <w:spacing w:before="120"/>
    </w:pPr>
    <w:rPr>
      <w:rFonts w:ascii="Arial" w:hAnsi="Arial"/>
      <w:sz w:val="18"/>
      <w:szCs w:val="20"/>
      <w:lang w:eastAsia="en-GB"/>
    </w:rPr>
  </w:style>
  <w:style w:type="paragraph" w:customStyle="1" w:styleId="IASBTableBoldArial">
    <w:name w:val="IASB Table Bold Arial"/>
    <w:basedOn w:val="IASBTableArial"/>
    <w:qFormat/>
    <w:rsid w:val="00F91CC9"/>
    <w:rPr>
      <w:b/>
    </w:rPr>
  </w:style>
  <w:style w:type="paragraph" w:customStyle="1" w:styleId="IASBTableHeaderArial">
    <w:name w:val="IASB Table Header Arial"/>
    <w:basedOn w:val="IASBTableArial"/>
    <w:qFormat/>
    <w:rsid w:val="00F91CC9"/>
    <w:pPr>
      <w:keepNext/>
      <w:spacing w:after="200" w:line="276" w:lineRule="auto"/>
    </w:pPr>
  </w:style>
  <w:style w:type="character" w:styleId="aa">
    <w:name w:val="endnote reference"/>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L4P">
    <w:name w:val="IASB Normal L4P"/>
    <w:basedOn w:val="IASBNormalL3P"/>
    <w:qFormat/>
    <w:rsid w:val="0078108C"/>
    <w:pPr>
      <w:ind w:left="2977"/>
    </w:pPr>
  </w:style>
  <w:style w:type="paragraph" w:styleId="ab">
    <w:name w:val="Balloon Text"/>
    <w:basedOn w:val="a"/>
    <w:link w:val="ac"/>
    <w:uiPriority w:val="99"/>
    <w:semiHidden/>
    <w:unhideWhenUsed/>
    <w:rsid w:val="003E060A"/>
    <w:rPr>
      <w:rFonts w:ascii="Segoe UI" w:hAnsi="Segoe UI" w:cs="Segoe UI"/>
      <w:sz w:val="18"/>
      <w:szCs w:val="18"/>
    </w:rPr>
  </w:style>
  <w:style w:type="character" w:customStyle="1" w:styleId="ac">
    <w:name w:val="Текст выноски Знак"/>
    <w:basedOn w:val="a0"/>
    <w:link w:val="ab"/>
    <w:uiPriority w:val="99"/>
    <w:semiHidden/>
    <w:rsid w:val="003E060A"/>
    <w:rPr>
      <w:rFonts w:ascii="Segoe UI" w:hAnsi="Segoe UI" w:cs="Segoe UI"/>
      <w:sz w:val="18"/>
      <w:szCs w:val="18"/>
      <w:lang w:eastAsia="en-US"/>
    </w:rPr>
  </w:style>
  <w:style w:type="character" w:styleId="ad">
    <w:name w:val="FollowedHyperlink"/>
    <w:uiPriority w:val="99"/>
    <w:semiHidden/>
    <w:unhideWhenUsed/>
    <w:rsid w:val="00BE7B1D"/>
    <w:rPr>
      <w:color w:val="954F72"/>
      <w:u w:val="single"/>
    </w:rPr>
  </w:style>
  <w:style w:type="character" w:customStyle="1" w:styleId="apple-converted-space">
    <w:name w:val="apple-converted-space"/>
    <w:rsid w:val="00A840F1"/>
  </w:style>
  <w:style w:type="character" w:customStyle="1" w:styleId="blk">
    <w:name w:val="blk"/>
    <w:rsid w:val="001F63C8"/>
  </w:style>
  <w:style w:type="paragraph" w:customStyle="1" w:styleId="xl70">
    <w:name w:val="xl70"/>
    <w:basedOn w:val="a"/>
    <w:rsid w:val="009A6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2.xml"/><Relationship Id="rId21" Type="http://schemas.openxmlformats.org/officeDocument/2006/relationships/footer" Target="footer6.xml"/><Relationship Id="rId34" Type="http://schemas.openxmlformats.org/officeDocument/2006/relationships/hyperlink" Target="file:///C:\Users\&#1057;&#1072;&#1073;&#1099;&#1088;\Desktop\Jodat\User\Desktop\2021%20&#1050;&#1099;&#1088;&#1075;&#1099;&#1079;%20&#1060;&#1086;&#1088;&#1091;&#1084;\&#1060;&#1080;&#1085;%20&#1085;&#1072;&#1076;&#1079;&#1086;&#1088;\&#1080;&#1102;&#1083;&#1100;%202021\&#1055;&#1086;&#1083;&#1085;&#1072;&#1103;%20&#1074;&#1077;&#1088;&#1089;&#1080;&#1103;\conceptual.xlsx" TargetMode="External"/><Relationship Id="rId42" Type="http://schemas.openxmlformats.org/officeDocument/2006/relationships/footer" Target="footer13.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3.xm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header" Target="header14.xml"/><Relationship Id="rId54" Type="http://schemas.openxmlformats.org/officeDocument/2006/relationships/footer" Target="footer1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4.xml"/><Relationship Id="rId53" Type="http://schemas.openxmlformats.org/officeDocument/2006/relationships/header" Target="header22.xml"/><Relationship Id="rId58" Type="http://schemas.openxmlformats.org/officeDocument/2006/relationships/header" Target="header25.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file:///C:\Users\&#1057;&#1072;&#1073;&#1099;&#1088;\Desktop\Jodat\User\Desktop\2021%20&#1050;&#1099;&#1088;&#1075;&#1099;&#1079;%20&#1060;&#1086;&#1088;&#1091;&#1084;\&#1060;&#1080;&#1085;%20&#1085;&#1072;&#1076;&#1079;&#1086;&#1088;\&#1080;&#1102;&#1083;&#1100;%202021\&#1055;&#1086;&#1083;&#1085;&#1072;&#1103;%20&#1074;&#1077;&#1088;&#1089;&#1080;&#1103;\conceptual.xlsx" TargetMode="External"/><Relationship Id="rId36" Type="http://schemas.openxmlformats.org/officeDocument/2006/relationships/header" Target="header11.xml"/><Relationship Id="rId49" Type="http://schemas.openxmlformats.org/officeDocument/2006/relationships/header" Target="header19.xml"/><Relationship Id="rId57" Type="http://schemas.openxmlformats.org/officeDocument/2006/relationships/footer" Target="footer18.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header" Target="header21.xml"/><Relationship Id="rId60"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Jodat/User/Desktop/2021%20&#1050;&#1099;&#1088;&#1075;&#1099;&#1079;%20&#1060;&#1086;&#1088;&#1091;&#1084;/&#1060;&#1080;&#1085;%20&#1085;&#1072;&#1076;&#1079;&#1086;&#1088;/&#1080;&#1102;&#1083;&#1100;%202021/&#1055;&#1086;&#1083;&#1085;&#1072;&#1103;%20&#1074;&#1077;&#1088;&#1089;&#1080;&#1103;/conceptual.xlsx" TargetMode="External"/><Relationship Id="rId27" Type="http://schemas.openxmlformats.org/officeDocument/2006/relationships/hyperlink" Target="file:///C:\Users\&#1057;&#1072;&#1073;&#1099;&#1088;\Desktop\Jodat\User\Desktop\2021%20&#1050;&#1099;&#1088;&#1075;&#1099;&#1079;%20&#1060;&#1086;&#1088;&#1091;&#1084;\&#1060;&#1080;&#1085;%20&#1085;&#1072;&#1076;&#1079;&#1086;&#1088;\&#1080;&#1102;&#1083;&#1100;%202021\&#1055;&#1086;&#1083;&#1085;&#1072;&#1103;%20&#1074;&#1077;&#1088;&#1089;&#1080;&#1103;\conceptual.xlsx" TargetMode="External"/><Relationship Id="rId30" Type="http://schemas.openxmlformats.org/officeDocument/2006/relationships/header" Target="header10.xml"/><Relationship Id="rId35" Type="http://schemas.openxmlformats.org/officeDocument/2006/relationships/hyperlink" Target="file:///C:\Users\&#1057;&#1072;&#1073;&#1099;&#1088;\Desktop\Jodat\User\Desktop\2021%20&#1050;&#1099;&#1088;&#1075;&#1099;&#1079;%20&#1060;&#1086;&#1088;&#1091;&#1084;\&#1060;&#1080;&#1085;%20&#1085;&#1072;&#1076;&#1079;&#1086;&#1088;\&#1080;&#1102;&#1083;&#1100;%202021\&#1055;&#1086;&#1083;&#1085;&#1072;&#1103;%20&#1074;&#1077;&#1088;&#1089;&#1080;&#1103;\conceptual.xlsx" TargetMode="External"/><Relationship Id="rId43" Type="http://schemas.openxmlformats.org/officeDocument/2006/relationships/header" Target="header15.xml"/><Relationship Id="rId48" Type="http://schemas.openxmlformats.org/officeDocument/2006/relationships/footer" Target="footer15.xml"/><Relationship Id="rId56" Type="http://schemas.openxmlformats.org/officeDocument/2006/relationships/header" Target="header24.xml"/><Relationship Id="rId8" Type="http://schemas.openxmlformats.org/officeDocument/2006/relationships/footnotes" Target="footnotes.xml"/><Relationship Id="rId51"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yperlink" Target="file:///C:\Users\&#1057;&#1072;&#1073;&#1099;&#1088;\Desktop\Jodat\User\Desktop\2021%20&#1050;&#1099;&#1088;&#1075;&#1099;&#1079;%20&#1060;&#1086;&#1088;&#1091;&#1084;\&#1060;&#1080;&#1085;%20&#1085;&#1072;&#1076;&#1079;&#1086;&#1088;\&#1080;&#1102;&#1083;&#1100;%202021\&#1055;&#1086;&#1083;&#1085;&#1072;&#1103;%20&#1074;&#1077;&#1088;&#1089;&#1080;&#1103;\conceptual.xlsx" TargetMode="External"/><Relationship Id="rId38" Type="http://schemas.openxmlformats.org/officeDocument/2006/relationships/footer" Target="footer11.xml"/><Relationship Id="rId46" Type="http://schemas.openxmlformats.org/officeDocument/2006/relationships/header" Target="header17.xml"/><Relationship Id="rId5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0" ma:contentTypeDescription="Create a new document." ma:contentTypeScope="" ma:versionID="b3bd5fd9ef3fd52cab5f92cbc23941d3">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2bff8edf94bd20f193e8dac5ca03f08c"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7E7FC-9C97-4F8F-8547-27BB2AD07E31}">
  <ds:schemaRefs>
    <ds:schemaRef ds:uri="http://schemas.microsoft.com/sharepoint/v3/contenttype/forms"/>
  </ds:schemaRefs>
</ds:datastoreItem>
</file>

<file path=customXml/itemProps2.xml><?xml version="1.0" encoding="utf-8"?>
<ds:datastoreItem xmlns:ds="http://schemas.openxmlformats.org/officeDocument/2006/customXml" ds:itemID="{4FF90A8E-A9D8-453C-8886-5470D809A8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7A1EB6-8170-4786-B038-24AC6CA78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64B69B-006A-4EEF-A946-E00BFC94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70</Pages>
  <Words>30385</Words>
  <Characters>173199</Characters>
  <Application>Microsoft Office Word</Application>
  <DocSecurity>0</DocSecurity>
  <Lines>1443</Lines>
  <Paragraphs>406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cp:lastModifiedBy>Гульзат Сабырова</cp:lastModifiedBy>
  <cp:revision>19</cp:revision>
  <dcterms:created xsi:type="dcterms:W3CDTF">2020-01-20T16:38:00Z</dcterms:created>
  <dcterms:modified xsi:type="dcterms:W3CDTF">2022-06-16T11:12:00Z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ies>
</file>