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56C5B" w14:textId="44C22443" w:rsidR="000E3A97" w:rsidRPr="004B1D96" w:rsidRDefault="000E3A97" w:rsidP="000E3A97">
      <w:pPr>
        <w:spacing w:before="120" w:after="120" w:line="240" w:lineRule="exact"/>
        <w:rPr>
          <w:rFonts w:asciiTheme="majorHAnsi" w:hAnsiTheme="majorHAnsi" w:cstheme="majorHAnsi"/>
          <w:sz w:val="16"/>
          <w:szCs w:val="16"/>
        </w:rPr>
      </w:pPr>
    </w:p>
    <w:p w14:paraId="615ABE97" w14:textId="77777777" w:rsidR="00895773" w:rsidRPr="004B1D96" w:rsidRDefault="00895773" w:rsidP="000E3A97">
      <w:pPr>
        <w:spacing w:before="120" w:after="120" w:line="240" w:lineRule="exact"/>
        <w:rPr>
          <w:rFonts w:asciiTheme="majorHAnsi" w:hAnsiTheme="majorHAnsi" w:cstheme="majorHAnsi"/>
          <w:sz w:val="15"/>
          <w:szCs w:val="15"/>
        </w:rPr>
      </w:pPr>
    </w:p>
    <w:p w14:paraId="714E9778" w14:textId="77777777" w:rsidR="00895773" w:rsidRPr="004B1D96" w:rsidRDefault="00895773" w:rsidP="000E3A97">
      <w:pPr>
        <w:spacing w:before="120" w:after="120" w:line="240" w:lineRule="exact"/>
        <w:rPr>
          <w:rFonts w:asciiTheme="majorHAnsi" w:hAnsiTheme="majorHAnsi" w:cstheme="majorHAnsi"/>
          <w:sz w:val="15"/>
          <w:szCs w:val="15"/>
        </w:rPr>
      </w:pPr>
    </w:p>
    <w:p w14:paraId="6F15D705" w14:textId="77777777" w:rsidR="00895773" w:rsidRPr="004B1D96" w:rsidRDefault="00895773" w:rsidP="000E3A97">
      <w:pPr>
        <w:spacing w:before="120" w:after="120" w:line="240" w:lineRule="exact"/>
        <w:rPr>
          <w:rFonts w:asciiTheme="majorHAnsi" w:hAnsiTheme="majorHAnsi" w:cstheme="majorHAnsi"/>
          <w:sz w:val="15"/>
          <w:szCs w:val="15"/>
        </w:rPr>
      </w:pPr>
    </w:p>
    <w:p w14:paraId="33E6C18B" w14:textId="77777777" w:rsidR="00895773" w:rsidRPr="004B1D96" w:rsidRDefault="00895773" w:rsidP="000E3A97">
      <w:pPr>
        <w:spacing w:before="120" w:after="120" w:line="240" w:lineRule="exact"/>
        <w:rPr>
          <w:rFonts w:asciiTheme="majorHAnsi" w:hAnsiTheme="majorHAnsi" w:cstheme="majorHAnsi"/>
          <w:sz w:val="15"/>
          <w:szCs w:val="15"/>
        </w:rPr>
      </w:pPr>
    </w:p>
    <w:p w14:paraId="369BCC89" w14:textId="6F893ACB" w:rsidR="000E3A97" w:rsidRPr="00F46FC2" w:rsidRDefault="00F46FC2" w:rsidP="00A33CE3">
      <w:pPr>
        <w:spacing w:before="120" w:after="0" w:line="240" w:lineRule="exact"/>
        <w:jc w:val="both"/>
        <w:rPr>
          <w:rFonts w:asciiTheme="majorHAnsi" w:hAnsiTheme="majorHAnsi" w:cstheme="majorHAnsi"/>
          <w:sz w:val="15"/>
          <w:szCs w:val="15"/>
          <w:lang w:val="ky-KG"/>
        </w:rPr>
      </w:pPr>
      <w:r w:rsidRPr="00F46FC2"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>Аудиттин жана ишенимди камсыз кылуучу тапшырмалардын эл аралык стандарттары боюнча кеңештин (АИКТЭСК (IAASB)) ишин колдоочу түзүмдөр жана процесстер Бухгалтерлердин эл аралык федерациясы</w:t>
      </w:r>
      <w:r w:rsidR="00552A6A" w:rsidRPr="003C79F4">
        <w:rPr>
          <w:rFonts w:asciiTheme="majorHAnsi" w:hAnsiTheme="majorHAnsi" w:cstheme="majorHAnsi"/>
          <w:sz w:val="10"/>
          <w:szCs w:val="10"/>
        </w:rPr>
        <w:t>®</w:t>
      </w:r>
      <w:r w:rsidR="00552A6A">
        <w:rPr>
          <w:rFonts w:asciiTheme="majorHAnsi" w:hAnsiTheme="majorHAnsi" w:cstheme="majorHAnsi"/>
          <w:sz w:val="10"/>
          <w:szCs w:val="10"/>
          <w:lang w:val="kk-KZ"/>
        </w:rPr>
        <w:t xml:space="preserve"> же</w:t>
      </w:r>
      <w:r w:rsidRPr="00F46FC2"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 xml:space="preserve"> БЭФ</w:t>
      </w:r>
      <w:r w:rsidR="00552A6A" w:rsidRPr="003C79F4">
        <w:rPr>
          <w:rFonts w:asciiTheme="majorHAnsi" w:hAnsiTheme="majorHAnsi" w:cstheme="majorHAnsi"/>
          <w:sz w:val="10"/>
          <w:szCs w:val="10"/>
        </w:rPr>
        <w:t>®</w:t>
      </w:r>
      <w:r w:rsidRPr="00F46FC2"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 xml:space="preserve"> </w:t>
      </w:r>
      <w:r w:rsidR="00552A6A"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>(</w:t>
      </w:r>
      <w:r w:rsidR="000E3A97" w:rsidRPr="00F46FC2">
        <w:rPr>
          <w:rFonts w:asciiTheme="majorHAnsi" w:hAnsiTheme="majorHAnsi" w:cstheme="majorHAnsi"/>
          <w:sz w:val="15"/>
          <w:szCs w:val="15"/>
          <w:lang w:val="ky-KG"/>
        </w:rPr>
        <w:t>IFAC</w:t>
      </w:r>
      <w:r w:rsidR="003C79F4" w:rsidRPr="00F46FC2">
        <w:rPr>
          <w:rFonts w:asciiTheme="majorHAnsi" w:hAnsiTheme="majorHAnsi" w:cstheme="majorHAnsi"/>
          <w:sz w:val="10"/>
          <w:szCs w:val="10"/>
          <w:lang w:val="ky-KG"/>
        </w:rPr>
        <w:t>®</w:t>
      </w:r>
      <w:r w:rsidR="00552A6A">
        <w:rPr>
          <w:rFonts w:asciiTheme="majorHAnsi" w:hAnsiTheme="majorHAnsi" w:cstheme="majorHAnsi"/>
          <w:sz w:val="15"/>
          <w:szCs w:val="15"/>
          <w:lang w:val="ky-KG"/>
        </w:rPr>
        <w:t xml:space="preserve">) </w:t>
      </w:r>
      <w:r w:rsidRPr="00F46FC2">
        <w:rPr>
          <w:rFonts w:asciiTheme="majorHAnsi" w:hAnsiTheme="majorHAnsi" w:cstheme="majorHAnsi"/>
          <w:sz w:val="15"/>
          <w:szCs w:val="15"/>
          <w:lang w:val="ky-KG"/>
        </w:rPr>
        <w:t>тарабынан колдоого алынат.</w:t>
      </w:r>
    </w:p>
    <w:p w14:paraId="120271D9" w14:textId="0481238C" w:rsidR="000E3A97" w:rsidRPr="00F46FC2" w:rsidRDefault="00F46FC2" w:rsidP="00A33CE3">
      <w:pPr>
        <w:spacing w:before="120" w:after="0" w:line="240" w:lineRule="exact"/>
        <w:jc w:val="both"/>
        <w:rPr>
          <w:rFonts w:asciiTheme="majorHAnsi" w:hAnsiTheme="majorHAnsi" w:cstheme="majorHAnsi"/>
          <w:sz w:val="15"/>
          <w:szCs w:val="15"/>
          <w:lang w:val="ky-KG"/>
        </w:rPr>
      </w:pPr>
      <w:r w:rsidRPr="008404DA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Аудиттин жана ишенимди камсыз кылуучу тапшырмалардын эл ара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лык стандарттары боюнча кеңеш</w:t>
      </w:r>
      <w:r w:rsidRPr="008404DA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(</w:t>
      </w:r>
      <w:r w:rsidRPr="00327383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АИКТЭСК </w:t>
      </w:r>
      <w:r w:rsidRPr="008404DA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(IAASB)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)</w:t>
      </w:r>
      <w:r w:rsidRPr="008404DA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 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менен БЭФ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 </w:t>
      </w:r>
      <w:r w:rsidRPr="00327383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(IFAC) 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 бул басылмадагы материалдарга таянуу менен аракеттенип жаткан же аракеттерден оолак болгон кандайдыр-бир жакка келтирилген зыян үчүн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,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 мындай зыяндар шалаакылыктан же башкача түрдө келтирилгенине же жоктугуна карабастан, жоопкерчилик тартпайт.</w:t>
      </w:r>
    </w:p>
    <w:p w14:paraId="02D64FA7" w14:textId="79176F96" w:rsidR="000E3A97" w:rsidRPr="00F46FC2" w:rsidRDefault="00F46FC2" w:rsidP="00A33CE3">
      <w:pPr>
        <w:spacing w:before="120" w:after="0" w:line="240" w:lineRule="exact"/>
        <w:jc w:val="both"/>
        <w:rPr>
          <w:rFonts w:asciiTheme="majorHAnsi" w:hAnsiTheme="majorHAnsi" w:cstheme="majorHAnsi"/>
          <w:sz w:val="15"/>
          <w:szCs w:val="15"/>
          <w:lang w:val="ky-KG"/>
        </w:rPr>
      </w:pP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Аудиттин эл аралык стандарттары, Ишенимди камсыз кылуучу тапшырмалардын эл аралык стандарттары, Обзордук текшерүү боюнча тапшырмалардын эл аралык стандарттары, Кошто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очу 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кызмат көрсөтүүлөрдүн эл аралык стандарттары, Сапатты контролдоонун эл аралык стандарттары, Аудиттин эл аралык практикасы 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жөнүндө эл аралык отчеттор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, Таанышуу үчүн эскертүүлөр, Консультациялык документтер жана </w:t>
      </w:r>
      <w:r w:rsidRPr="008404DA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Аудиттин жана ишенимди камсыз кылуучу тапшырмалардын эл аралык ста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ндарттары боюнча кеңештин </w:t>
      </w:r>
      <w:r w:rsidRPr="008404DA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(</w:t>
      </w:r>
      <w:r w:rsidRPr="00567720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АИКТЭСК (IAASB)) 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башка жарыялары БЭФте, ошондой эле анын автордук укуктарынын негизинде жарыяланат.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 </w:t>
      </w:r>
    </w:p>
    <w:p w14:paraId="72BA6785" w14:textId="525775D6" w:rsidR="000E3A97" w:rsidRPr="00F46FC2" w:rsidRDefault="00F46FC2" w:rsidP="00A33CE3">
      <w:pPr>
        <w:spacing w:before="120" w:after="0" w:line="240" w:lineRule="exact"/>
        <w:jc w:val="both"/>
        <w:rPr>
          <w:rFonts w:asciiTheme="majorHAnsi" w:hAnsiTheme="majorHAnsi" w:cstheme="majorHAnsi"/>
          <w:sz w:val="15"/>
          <w:szCs w:val="15"/>
          <w:lang w:val="ky-KG"/>
        </w:rPr>
      </w:pPr>
      <w:r w:rsidRPr="00F46FC2"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 xml:space="preserve">Автордук укуктар БЭФ, 2018-жылдын декабры. Бардык укуктар корголгон. Бул жарыяны жеке жана коммерциялык эмес максатта пайдалануу үчүн (башкача айтканда, кесиптик маалымдама же изилдөө үчүн) жүктөп алууга, же </w:t>
      </w:r>
      <w:r w:rsidRPr="00F46FC2">
        <w:rPr>
          <w:rFonts w:ascii="Times New Roman" w:eastAsia="Times New Roman" w:hAnsi="Times New Roman"/>
          <w:color w:val="1F497D"/>
          <w:sz w:val="15"/>
          <w:szCs w:val="15"/>
          <w:u w:val="single"/>
          <w:lang w:val="ky-KG" w:eastAsia="ru-RU"/>
        </w:rPr>
        <w:t>www.iaasb.org</w:t>
      </w:r>
      <w:r w:rsidRPr="00F46FC2">
        <w:rPr>
          <w:rFonts w:ascii="Times New Roman" w:eastAsia="Times New Roman" w:hAnsi="Times New Roman"/>
          <w:color w:val="1F497D"/>
          <w:sz w:val="15"/>
          <w:szCs w:val="15"/>
          <w:lang w:val="ky-KG" w:eastAsia="ru-RU"/>
        </w:rPr>
        <w:t xml:space="preserve"> </w:t>
      </w:r>
      <w:r w:rsidRPr="00F46FC2"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>сайтынан алууга болот. Бул документти которуу, кайрадан жаратуу, сактоо жана берүү же башкача ушундай пайдалануу үчүн жазуу жүзүндөгү уруксат талап кылынат.</w:t>
      </w:r>
    </w:p>
    <w:p w14:paraId="74225FD0" w14:textId="07664965" w:rsidR="000E3A97" w:rsidRPr="00F46FC2" w:rsidRDefault="00F46FC2" w:rsidP="00A33CE3">
      <w:pPr>
        <w:spacing w:before="120" w:after="0" w:line="240" w:lineRule="exact"/>
        <w:jc w:val="both"/>
        <w:rPr>
          <w:rFonts w:asciiTheme="majorHAnsi" w:hAnsiTheme="majorHAnsi" w:cstheme="majorHAnsi"/>
          <w:sz w:val="15"/>
          <w:szCs w:val="15"/>
          <w:lang w:val="ky-KG"/>
        </w:rPr>
      </w:pP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«Аудиттин жана ишенимди камсыз кылуучу тапшырмалардын эл аралык стандарттары боюнча кеңеш», «Аудиттин эл аралык стандарттары», «Ишенимди камсыз кылуучу тапшырмалардын эл аралык стандарттары», «Обзордук текшерүү боюнча тапшырмалардын эл аралык стандарттары», «Кошто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очу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 кызмат көрсөтүүлөрдүн эл аралык стандарттары», «Сапатты контролдоонун эл аралык стандарттары», «Аудиттин практикасы 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жөнүндө 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эл аралык 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отчеттор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», «</w:t>
      </w:r>
      <w:r w:rsidRPr="00327383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АИКТЭСК 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(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IAASB)»,«АЭС (ISA)», «ИКТЭС (ISAE)», «ОТЭС (ISRE)», «ККЭС (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ISRS)», «СКЭС (ISQC)», «А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П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ЭО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 (IAPN)» жана </w:t>
      </w:r>
      <w:r w:rsidRPr="00EF0363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АИКТЭСК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 логотиби БЭФтин 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соода 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белгиси же АКШда жана башка өлкөлөрдө БЭФтин катталган 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соода </w:t>
      </w:r>
      <w:r w:rsidRPr="00D76DD8"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белгилери жана тейлөө белгилери болуп саналат.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 xml:space="preserve"> </w:t>
      </w:r>
    </w:p>
    <w:p w14:paraId="7CE09A4B" w14:textId="7EA1728E" w:rsidR="00BC47C7" w:rsidRPr="00F46FC2" w:rsidRDefault="00F46FC2" w:rsidP="00A33CE3">
      <w:pPr>
        <w:spacing w:before="120" w:after="0" w:line="240" w:lineRule="exact"/>
        <w:rPr>
          <w:rFonts w:asciiTheme="majorHAnsi" w:hAnsiTheme="majorHAnsi" w:cstheme="majorHAnsi"/>
          <w:sz w:val="15"/>
          <w:szCs w:val="15"/>
          <w:lang w:val="ky-KG"/>
        </w:rPr>
      </w:pPr>
      <w:r w:rsidRPr="00F46FC2"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 xml:space="preserve">Автордук укуктар, 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соода</w:t>
      </w:r>
      <w:r w:rsidRPr="00F46FC2"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 xml:space="preserve"> белгилер</w:t>
      </w:r>
      <w:r>
        <w:rPr>
          <w:rFonts w:ascii="Times New Roman" w:eastAsia="Times New Roman" w:hAnsi="Times New Roman"/>
          <w:color w:val="000000"/>
          <w:sz w:val="15"/>
          <w:szCs w:val="15"/>
          <w:lang w:val="kk-KZ" w:eastAsia="ru-RU"/>
        </w:rPr>
        <w:t>и</w:t>
      </w:r>
      <w:r w:rsidRPr="00F46FC2"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 xml:space="preserve"> жана уруксаттар жөнүндө маалымат алуу үчүн </w:t>
      </w:r>
      <w:r w:rsidRPr="00F46FC2">
        <w:rPr>
          <w:rFonts w:ascii="Times New Roman" w:eastAsia="Times New Roman" w:hAnsi="Times New Roman"/>
          <w:color w:val="1F497D"/>
          <w:sz w:val="15"/>
          <w:szCs w:val="15"/>
          <w:u w:val="single"/>
          <w:lang w:val="ky-KG" w:eastAsia="ru-RU"/>
        </w:rPr>
        <w:t>permissions</w:t>
      </w:r>
      <w:r w:rsidRPr="00F46FC2"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 xml:space="preserve"> шилтемесине өтүңүз же </w:t>
      </w:r>
      <w:r w:rsidRPr="00F46FC2">
        <w:rPr>
          <w:rFonts w:ascii="Times New Roman" w:eastAsia="Times New Roman" w:hAnsi="Times New Roman"/>
          <w:color w:val="1F497D"/>
          <w:sz w:val="15"/>
          <w:szCs w:val="15"/>
          <w:u w:val="single"/>
          <w:lang w:val="ky-KG" w:eastAsia="ru-RU"/>
        </w:rPr>
        <w:t>permissions@ifac.org</w:t>
      </w:r>
      <w:r w:rsidRPr="00F46FC2">
        <w:rPr>
          <w:rFonts w:ascii="Times New Roman" w:eastAsia="Times New Roman" w:hAnsi="Times New Roman"/>
          <w:color w:val="1F497D"/>
          <w:sz w:val="15"/>
          <w:szCs w:val="15"/>
          <w:lang w:val="ky-KG" w:eastAsia="ru-RU"/>
        </w:rPr>
        <w:t xml:space="preserve"> </w:t>
      </w:r>
      <w:r w:rsidRPr="00F46FC2"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>электрондук дареги боюнча байланышыңыз.</w:t>
      </w:r>
      <w:r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 xml:space="preserve"> </w:t>
      </w:r>
    </w:p>
    <w:p w14:paraId="76AC3E7C" w14:textId="19047BFA" w:rsidR="00895773" w:rsidRPr="00F46FC2" w:rsidRDefault="00895773" w:rsidP="00A33CE3">
      <w:pPr>
        <w:spacing w:before="120" w:after="0" w:line="240" w:lineRule="exact"/>
        <w:rPr>
          <w:rFonts w:asciiTheme="majorHAnsi" w:hAnsiTheme="majorHAnsi" w:cstheme="majorHAnsi"/>
          <w:sz w:val="15"/>
          <w:szCs w:val="15"/>
          <w:lang w:val="ky-KG"/>
        </w:rPr>
      </w:pPr>
    </w:p>
    <w:p w14:paraId="48E61089" w14:textId="67EF6636" w:rsidR="000E3A97" w:rsidRPr="00F46FC2" w:rsidRDefault="000E3A97" w:rsidP="00A33CE3">
      <w:pPr>
        <w:spacing w:before="120" w:after="0" w:line="280" w:lineRule="exact"/>
        <w:jc w:val="center"/>
        <w:rPr>
          <w:rFonts w:asciiTheme="majorHAnsi" w:hAnsiTheme="majorHAnsi" w:cstheme="majorHAnsi"/>
          <w:sz w:val="15"/>
          <w:szCs w:val="15"/>
          <w:lang w:val="ky-KG"/>
        </w:rPr>
      </w:pPr>
    </w:p>
    <w:p w14:paraId="0D4F0043" w14:textId="76497A64" w:rsidR="000E3A97" w:rsidRPr="00552A6A" w:rsidRDefault="000E3A97" w:rsidP="00A33CE3">
      <w:pPr>
        <w:spacing w:before="120" w:after="0" w:line="240" w:lineRule="exact"/>
        <w:jc w:val="center"/>
        <w:rPr>
          <w:rStyle w:val="af"/>
          <w:rFonts w:asciiTheme="majorHAnsi" w:hAnsiTheme="majorHAnsi" w:cstheme="majorHAnsi"/>
          <w:sz w:val="15"/>
          <w:szCs w:val="15"/>
          <w:lang w:val="ru-RU"/>
        </w:rPr>
      </w:pPr>
      <w:r w:rsidRPr="00552A6A">
        <w:rPr>
          <w:rFonts w:asciiTheme="majorHAnsi" w:hAnsiTheme="majorHAnsi" w:cstheme="majorHAnsi"/>
          <w:sz w:val="15"/>
          <w:szCs w:val="15"/>
          <w:lang w:val="ru-RU"/>
        </w:rPr>
        <w:t xml:space="preserve">529 </w:t>
      </w:r>
      <w:r w:rsidR="00552A6A">
        <w:rPr>
          <w:rFonts w:asciiTheme="majorHAnsi" w:hAnsiTheme="majorHAnsi" w:cstheme="majorHAnsi"/>
          <w:sz w:val="15"/>
          <w:szCs w:val="15"/>
          <w:lang w:val="kk-KZ"/>
        </w:rPr>
        <w:t>Бешинчи авенью, Нью-Йорк</w:t>
      </w:r>
      <w:r w:rsidRPr="00552A6A">
        <w:rPr>
          <w:rFonts w:asciiTheme="majorHAnsi" w:hAnsiTheme="majorHAnsi" w:cstheme="majorHAnsi"/>
          <w:sz w:val="15"/>
          <w:szCs w:val="15"/>
          <w:lang w:val="ru-RU"/>
        </w:rPr>
        <w:t xml:space="preserve">, </w:t>
      </w:r>
      <w:r w:rsidR="00552A6A">
        <w:rPr>
          <w:rFonts w:asciiTheme="majorHAnsi" w:hAnsiTheme="majorHAnsi" w:cstheme="majorHAnsi"/>
          <w:sz w:val="15"/>
          <w:szCs w:val="15"/>
          <w:lang w:val="kk-KZ"/>
        </w:rPr>
        <w:t>НЮ</w:t>
      </w:r>
      <w:r w:rsidRPr="00552A6A">
        <w:rPr>
          <w:rFonts w:asciiTheme="majorHAnsi" w:hAnsiTheme="majorHAnsi" w:cstheme="majorHAnsi"/>
          <w:sz w:val="15"/>
          <w:szCs w:val="15"/>
          <w:lang w:val="ru-RU"/>
        </w:rPr>
        <w:t>10017</w:t>
      </w:r>
      <w:r w:rsidR="00BC47C7" w:rsidRPr="00552A6A">
        <w:rPr>
          <w:rFonts w:asciiTheme="majorHAnsi" w:hAnsiTheme="majorHAnsi" w:cstheme="majorHAnsi"/>
          <w:sz w:val="15"/>
          <w:szCs w:val="15"/>
          <w:lang w:val="ru-RU"/>
        </w:rPr>
        <w:br/>
      </w:r>
      <w:r w:rsidRPr="00BC47C7">
        <w:rPr>
          <w:rFonts w:asciiTheme="majorHAnsi" w:hAnsiTheme="majorHAnsi" w:cstheme="majorHAnsi"/>
          <w:sz w:val="15"/>
          <w:szCs w:val="15"/>
        </w:rPr>
        <w:t>T</w:t>
      </w:r>
      <w:r w:rsidRPr="00552A6A">
        <w:rPr>
          <w:rFonts w:asciiTheme="majorHAnsi" w:hAnsiTheme="majorHAnsi" w:cstheme="majorHAnsi"/>
          <w:sz w:val="15"/>
          <w:szCs w:val="15"/>
          <w:lang w:val="ru-RU"/>
        </w:rPr>
        <w:t xml:space="preserve"> +1 (212) 286-9344  </w:t>
      </w:r>
      <w:r w:rsidRPr="00BC47C7">
        <w:rPr>
          <w:rFonts w:asciiTheme="majorHAnsi" w:hAnsiTheme="majorHAnsi" w:cstheme="majorHAnsi"/>
          <w:sz w:val="15"/>
          <w:szCs w:val="15"/>
        </w:rPr>
        <w:t>F</w:t>
      </w:r>
      <w:r w:rsidRPr="00552A6A">
        <w:rPr>
          <w:rFonts w:asciiTheme="majorHAnsi" w:hAnsiTheme="majorHAnsi" w:cstheme="majorHAnsi"/>
          <w:sz w:val="15"/>
          <w:szCs w:val="15"/>
          <w:lang w:val="ru-RU"/>
        </w:rPr>
        <w:t xml:space="preserve"> +1 (212) 286-9570</w:t>
      </w:r>
      <w:r w:rsidR="00BC47C7" w:rsidRPr="00552A6A">
        <w:rPr>
          <w:rFonts w:asciiTheme="majorHAnsi" w:hAnsiTheme="majorHAnsi" w:cstheme="majorHAnsi"/>
          <w:sz w:val="15"/>
          <w:szCs w:val="15"/>
          <w:lang w:val="ru-RU"/>
        </w:rPr>
        <w:br/>
      </w:r>
      <w:hyperlink r:id="rId9" w:history="1">
        <w:r w:rsidRPr="00BC47C7">
          <w:rPr>
            <w:rStyle w:val="af"/>
            <w:rFonts w:asciiTheme="majorHAnsi" w:hAnsiTheme="majorHAnsi" w:cstheme="majorHAnsi"/>
            <w:sz w:val="15"/>
            <w:szCs w:val="15"/>
          </w:rPr>
          <w:t>www</w:t>
        </w:r>
        <w:r w:rsidRPr="00552A6A">
          <w:rPr>
            <w:rStyle w:val="af"/>
            <w:rFonts w:asciiTheme="majorHAnsi" w:hAnsiTheme="majorHAnsi" w:cstheme="majorHAnsi"/>
            <w:sz w:val="15"/>
            <w:szCs w:val="15"/>
            <w:lang w:val="ru-RU"/>
          </w:rPr>
          <w:t>.</w:t>
        </w:r>
        <w:proofErr w:type="spellStart"/>
        <w:r w:rsidRPr="00BC47C7">
          <w:rPr>
            <w:rStyle w:val="af"/>
            <w:rFonts w:asciiTheme="majorHAnsi" w:hAnsiTheme="majorHAnsi" w:cstheme="majorHAnsi"/>
            <w:sz w:val="15"/>
            <w:szCs w:val="15"/>
          </w:rPr>
          <w:t>iaasb</w:t>
        </w:r>
        <w:proofErr w:type="spellEnd"/>
        <w:r w:rsidRPr="00552A6A">
          <w:rPr>
            <w:rStyle w:val="af"/>
            <w:rFonts w:asciiTheme="majorHAnsi" w:hAnsiTheme="majorHAnsi" w:cstheme="majorHAnsi"/>
            <w:sz w:val="15"/>
            <w:szCs w:val="15"/>
            <w:lang w:val="ru-RU"/>
          </w:rPr>
          <w:t>.</w:t>
        </w:r>
        <w:r w:rsidRPr="00BC47C7">
          <w:rPr>
            <w:rStyle w:val="af"/>
            <w:rFonts w:asciiTheme="majorHAnsi" w:hAnsiTheme="majorHAnsi" w:cstheme="majorHAnsi"/>
            <w:sz w:val="15"/>
            <w:szCs w:val="15"/>
          </w:rPr>
          <w:t>org</w:t>
        </w:r>
      </w:hyperlink>
    </w:p>
    <w:p w14:paraId="165EC54D" w14:textId="7AC5311D" w:rsidR="000E3A97" w:rsidRPr="00552A6A" w:rsidRDefault="000E3A97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15"/>
          <w:szCs w:val="15"/>
          <w:lang w:val="ru-RU"/>
        </w:rPr>
      </w:pPr>
      <w:r w:rsidRPr="007F3D47">
        <w:rPr>
          <w:rFonts w:asciiTheme="majorHAnsi" w:hAnsiTheme="majorHAnsi" w:cstheme="majorHAnsi"/>
          <w:sz w:val="15"/>
          <w:szCs w:val="15"/>
        </w:rPr>
        <w:t>ISBN</w:t>
      </w:r>
      <w:r w:rsidRPr="00552A6A">
        <w:rPr>
          <w:rFonts w:asciiTheme="majorHAnsi" w:hAnsiTheme="majorHAnsi" w:cstheme="majorHAnsi"/>
          <w:sz w:val="15"/>
          <w:szCs w:val="15"/>
          <w:lang w:val="ru-RU"/>
        </w:rPr>
        <w:t xml:space="preserve">: </w:t>
      </w:r>
      <w:r w:rsidR="007F3D47" w:rsidRPr="00552A6A">
        <w:rPr>
          <w:rFonts w:asciiTheme="majorHAnsi" w:hAnsiTheme="majorHAnsi" w:cstheme="majorHAnsi"/>
          <w:sz w:val="15"/>
          <w:szCs w:val="15"/>
          <w:lang w:val="ru-RU"/>
        </w:rPr>
        <w:t>978-1-60815-389-3</w:t>
      </w:r>
    </w:p>
    <w:p w14:paraId="3492AC6D" w14:textId="25748E7A" w:rsidR="00161205" w:rsidRPr="00F46FC2" w:rsidRDefault="00F46FC2" w:rsidP="00A33CE3">
      <w:pPr>
        <w:spacing w:before="120" w:after="0" w:line="240" w:lineRule="exact"/>
        <w:jc w:val="center"/>
        <w:rPr>
          <w:rFonts w:asciiTheme="majorHAnsi" w:hAnsiTheme="majorHAnsi" w:cstheme="majorHAnsi"/>
          <w:b/>
          <w:sz w:val="20"/>
          <w:szCs w:val="20"/>
          <w:lang w:val="ky-KG"/>
        </w:rPr>
      </w:pPr>
      <w:r w:rsidRPr="00F46FC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y-KG" w:eastAsia="ru-RU"/>
        </w:rPr>
        <w:t xml:space="preserve">Соода белгилери жана катталган соода белгилери жана тейлөө белгилери </w:t>
      </w:r>
    </w:p>
    <w:p w14:paraId="79EDAF08" w14:textId="40CAE03F" w:rsidR="00161205" w:rsidRPr="00F46FC2" w:rsidRDefault="00F46FC2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ky-KG"/>
        </w:rPr>
      </w:pPr>
      <w:r w:rsidRPr="00F46FC2">
        <w:rPr>
          <w:rFonts w:ascii="Times New Roman" w:eastAsia="Times New Roman" w:hAnsi="Times New Roman"/>
          <w:b/>
          <w:bCs/>
          <w:color w:val="000000"/>
          <w:sz w:val="15"/>
          <w:szCs w:val="15"/>
          <w:lang w:val="ky-KG" w:eastAsia="ru-RU"/>
        </w:rPr>
        <w:t>Аудиттин жана ишенимди камсыз кылуучу тапшырмалардын эл аралык стандарттары боюнча кеңеш</w:t>
      </w:r>
      <w:r w:rsidRPr="00F46FC2">
        <w:rPr>
          <w:rFonts w:ascii="Times New Roman" w:eastAsia="Times New Roman" w:hAnsi="Times New Roman"/>
          <w:color w:val="000000"/>
          <w:sz w:val="15"/>
          <w:szCs w:val="15"/>
          <w:lang w:val="ky-KG" w:eastAsia="ru-RU"/>
        </w:rPr>
        <w:t xml:space="preserve"> </w:t>
      </w:r>
      <w:r w:rsidRPr="00F46FC2">
        <w:rPr>
          <w:rFonts w:ascii="Times New Roman" w:eastAsia="Times New Roman" w:hAnsi="Times New Roman"/>
          <w:color w:val="000000"/>
          <w:sz w:val="10"/>
          <w:szCs w:val="10"/>
          <w:lang w:val="ky-KG" w:eastAsia="ru-RU"/>
        </w:rPr>
        <w:t>®</w:t>
      </w:r>
    </w:p>
    <w:p w14:paraId="2E60B327" w14:textId="35CFC4F1" w:rsidR="00161205" w:rsidRPr="00A22B35" w:rsidRDefault="00920039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Fonts w:asciiTheme="majorHAnsi" w:hAnsiTheme="majorHAnsi" w:cstheme="majorHAnsi"/>
          <w:sz w:val="15"/>
          <w:szCs w:val="15"/>
          <w:lang w:val="kk-KZ"/>
        </w:rPr>
        <w:t>АИКТЭСК</w:t>
      </w:r>
      <w:r w:rsidR="00161205" w:rsidRPr="00A22B35">
        <w:rPr>
          <w:rFonts w:asciiTheme="majorHAnsi" w:hAnsiTheme="majorHAnsi" w:cstheme="majorHAnsi"/>
          <w:sz w:val="10"/>
          <w:szCs w:val="10"/>
          <w:lang w:val="ru-RU"/>
        </w:rPr>
        <w:t>®</w:t>
      </w:r>
    </w:p>
    <w:p w14:paraId="4EC5B2B6" w14:textId="360D9904" w:rsidR="00161205" w:rsidRPr="00A22B35" w:rsidRDefault="007509E6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ru-RU"/>
        </w:rPr>
      </w:pPr>
      <w:r w:rsidRPr="004B1D96">
        <w:rPr>
          <w:rFonts w:asciiTheme="majorHAnsi" w:hAnsiTheme="majorHAnsi" w:cstheme="majorHAnsi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8480" behindDoc="1" locked="0" layoutInCell="1" allowOverlap="1" wp14:anchorId="54708D2C" wp14:editId="119ACF3A">
            <wp:simplePos x="0" y="0"/>
            <wp:positionH relativeFrom="column">
              <wp:posOffset>1244600</wp:posOffset>
            </wp:positionH>
            <wp:positionV relativeFrom="paragraph">
              <wp:posOffset>62230</wp:posOffset>
            </wp:positionV>
            <wp:extent cx="1871345" cy="311785"/>
            <wp:effectExtent l="0" t="0" r="0" b="0"/>
            <wp:wrapTight wrapText="bothSides">
              <wp:wrapPolygon edited="0">
                <wp:start x="0" y="0"/>
                <wp:lineTo x="0" y="19796"/>
                <wp:lineTo x="21329" y="19796"/>
                <wp:lineTo x="21329" y="0"/>
                <wp:lineTo x="0" y="0"/>
              </wp:wrapPolygon>
            </wp:wrapTight>
            <wp:docPr id="5" name="Picture 5" descr="P:\Comms Private\Logos\IAASB\IAASB sub\IAASB Logo with FullNam_s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s Private\Logos\IAASB\IAASB sub\IAASB Logo with FullNam_su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5DE44" w14:textId="02E4A475" w:rsidR="00161205" w:rsidRPr="00A22B35" w:rsidRDefault="00161205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ru-RU"/>
        </w:rPr>
      </w:pPr>
    </w:p>
    <w:p w14:paraId="4E7B32CB" w14:textId="1885CDE2" w:rsidR="00161205" w:rsidRPr="00A22B35" w:rsidRDefault="00A33CE3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15"/>
          <w:szCs w:val="15"/>
          <w:lang w:val="ru-RU"/>
        </w:rPr>
      </w:pPr>
      <w:r w:rsidRPr="004B1D96">
        <w:rPr>
          <w:rFonts w:asciiTheme="majorHAnsi" w:hAnsiTheme="majorHAnsi" w:cstheme="majorHAnsi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41F89A79" wp14:editId="7B15B82C">
            <wp:simplePos x="0" y="0"/>
            <wp:positionH relativeFrom="column">
              <wp:posOffset>1224280</wp:posOffset>
            </wp:positionH>
            <wp:positionV relativeFrom="paragraph">
              <wp:posOffset>15240</wp:posOffset>
            </wp:positionV>
            <wp:extent cx="1112520" cy="316865"/>
            <wp:effectExtent l="0" t="0" r="0" b="6985"/>
            <wp:wrapTight wrapText="bothSides">
              <wp:wrapPolygon edited="0">
                <wp:start x="0" y="0"/>
                <wp:lineTo x="0" y="20778"/>
                <wp:lineTo x="21082" y="20778"/>
                <wp:lineTo x="21082" y="0"/>
                <wp:lineTo x="0" y="0"/>
              </wp:wrapPolygon>
            </wp:wrapTight>
            <wp:docPr id="6" name="Picture 6" descr="P:\Comms Private\Logos\IAASB\IAASB sub\IAASB Logo_s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Comms Private\Logos\IAASB\IAASB sub\IAASB Logo_su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41C91" w14:textId="77777777" w:rsidR="00A33CE3" w:rsidRPr="00A22B35" w:rsidRDefault="00A33CE3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15"/>
          <w:szCs w:val="15"/>
          <w:lang w:val="ru-RU"/>
        </w:rPr>
      </w:pPr>
    </w:p>
    <w:p w14:paraId="0C0C8AA2" w14:textId="799E3D5B" w:rsidR="00161205" w:rsidRPr="00A22B35" w:rsidRDefault="00A22B35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ky-KG"/>
        </w:rPr>
      </w:pPr>
      <w:r w:rsidRPr="00A22B35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Аудиттин эл аралык стандарттары</w:t>
      </w:r>
      <w:r w:rsidRPr="00A22B35">
        <w:rPr>
          <w:rFonts w:asciiTheme="majorHAnsi" w:hAnsiTheme="majorHAnsi" w:cstheme="majorHAnsi"/>
          <w:sz w:val="10"/>
          <w:szCs w:val="10"/>
          <w:lang w:val="ky-KG"/>
        </w:rPr>
        <w:t xml:space="preserve"> </w:t>
      </w:r>
      <w:r w:rsidR="00161205" w:rsidRPr="00A22B35">
        <w:rPr>
          <w:rFonts w:asciiTheme="majorHAnsi" w:hAnsiTheme="majorHAnsi" w:cstheme="majorHAnsi"/>
          <w:sz w:val="10"/>
          <w:szCs w:val="10"/>
          <w:lang w:val="ky-KG"/>
        </w:rPr>
        <w:t>®</w:t>
      </w:r>
    </w:p>
    <w:p w14:paraId="582F179B" w14:textId="12B8C4A1" w:rsidR="00161205" w:rsidRPr="00A22B35" w:rsidRDefault="00A22B35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ky-KG"/>
        </w:rPr>
      </w:pPr>
      <w:r w:rsidRPr="00A22B35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Ишенимди камсыз кылуучу</w:t>
      </w:r>
      <w:r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 xml:space="preserve"> </w:t>
      </w:r>
      <w:r w:rsidRPr="00A22B35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тапшырмалардын эл аралык стандарттары</w:t>
      </w:r>
      <w:r w:rsidR="00552A6A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>с</w:t>
      </w:r>
      <w:r w:rsidRPr="00A22B35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>б</w:t>
      </w:r>
    </w:p>
    <w:p w14:paraId="21A97C56" w14:textId="4614E721" w:rsidR="00161205" w:rsidRPr="00A22B35" w:rsidRDefault="00A22B35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ky-KG"/>
        </w:rPr>
      </w:pPr>
      <w:r w:rsidRPr="00A22B35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Обзордук текшерүүлөрдүн эл аралык стандарттары</w:t>
      </w:r>
      <w:r w:rsidR="00552A6A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>с</w:t>
      </w:r>
      <w:r w:rsidRPr="00A22B35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 xml:space="preserve">б </w:t>
      </w:r>
    </w:p>
    <w:p w14:paraId="7E13BFB6" w14:textId="604710E1" w:rsidR="00161205" w:rsidRPr="00A22B35" w:rsidRDefault="00A22B35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ky-KG"/>
        </w:rPr>
      </w:pPr>
      <w:r w:rsidRPr="00A22B35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Кошто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очу</w:t>
      </w:r>
      <w:r w:rsidRPr="00A22B35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 xml:space="preserve"> кызмат көрсөтүүлөрдүн эл аралык стандарттары</w:t>
      </w:r>
      <w:r w:rsidR="00552A6A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>с</w:t>
      </w:r>
      <w:r w:rsidRPr="00A22B35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>б</w:t>
      </w:r>
      <w:r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 xml:space="preserve"> </w:t>
      </w:r>
    </w:p>
    <w:p w14:paraId="56AEAC77" w14:textId="65852189" w:rsidR="00161205" w:rsidRPr="00A22B35" w:rsidRDefault="00A22B35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ky-KG"/>
        </w:rPr>
      </w:pPr>
      <w:r w:rsidRPr="00A22B35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Сапатты контролдоонун эл аралык стандарттары</w:t>
      </w:r>
      <w:r w:rsidR="00552A6A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>с</w:t>
      </w:r>
      <w:r w:rsidRPr="00A22B35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 xml:space="preserve">б </w:t>
      </w:r>
    </w:p>
    <w:p w14:paraId="061B3B1C" w14:textId="0C42EDAB" w:rsidR="00161205" w:rsidRPr="00A22B35" w:rsidRDefault="00A22B35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ky-KG"/>
        </w:rPr>
      </w:pPr>
      <w:r w:rsidRPr="00A22B35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Аудиттин практикасы жөнүндө эл аралык отчеттор</w:t>
      </w:r>
      <w:r w:rsidR="00552A6A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>с</w:t>
      </w:r>
      <w:r w:rsidRPr="00A22B35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 xml:space="preserve">б </w:t>
      </w:r>
    </w:p>
    <w:p w14:paraId="5DB74789" w14:textId="1B341ABF" w:rsidR="00161205" w:rsidRPr="00A22B35" w:rsidRDefault="00A22B35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ky-KG"/>
        </w:rPr>
      </w:pPr>
      <w:r w:rsidRPr="000C106E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АЭС®</w:t>
      </w:r>
      <w:r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 xml:space="preserve"> </w:t>
      </w:r>
    </w:p>
    <w:p w14:paraId="2CBB813B" w14:textId="61AA078C" w:rsidR="00B7344C" w:rsidRPr="00A22B35" w:rsidRDefault="00A22B35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15"/>
          <w:szCs w:val="15"/>
          <w:lang w:val="ky-KG"/>
        </w:rPr>
      </w:pPr>
      <w:r w:rsidRPr="000C106E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ИКТЭС</w:t>
      </w:r>
      <w:r w:rsidRPr="000C106E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>сб</w:t>
      </w:r>
      <w:r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 xml:space="preserve"> </w:t>
      </w:r>
    </w:p>
    <w:p w14:paraId="527B24D2" w14:textId="4032B026" w:rsidR="00B7344C" w:rsidRPr="00A22B35" w:rsidRDefault="00E2640C" w:rsidP="00E2640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 xml:space="preserve">                                                  </w:t>
      </w:r>
      <w:r w:rsidR="00A22B35" w:rsidRPr="000C106E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ОТЭС</w:t>
      </w:r>
      <w:r w:rsidR="00A22B35" w:rsidRPr="000C106E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>сб</w:t>
      </w:r>
      <w:r w:rsidR="00A22B35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 xml:space="preserve"> </w:t>
      </w:r>
    </w:p>
    <w:p w14:paraId="57541AD1" w14:textId="15761372" w:rsidR="00B7344C" w:rsidRPr="00A22B35" w:rsidRDefault="00A22B35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15"/>
          <w:szCs w:val="15"/>
          <w:lang w:val="ky-KG"/>
        </w:rPr>
      </w:pPr>
      <w:r w:rsidRPr="000C106E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ККЭС</w:t>
      </w:r>
      <w:r w:rsidRPr="000C106E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>сб</w:t>
      </w:r>
      <w:r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 xml:space="preserve"> </w:t>
      </w:r>
    </w:p>
    <w:p w14:paraId="308ABF5C" w14:textId="480AF0E2" w:rsidR="00161205" w:rsidRPr="000C106E" w:rsidRDefault="000C106E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ky-KG"/>
        </w:rPr>
      </w:pPr>
      <w:r w:rsidRPr="000C106E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ККЭС</w:t>
      </w:r>
      <w:r w:rsidRPr="000C106E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>сб</w:t>
      </w:r>
      <w:r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 xml:space="preserve"> </w:t>
      </w:r>
    </w:p>
    <w:p w14:paraId="1125BA39" w14:textId="77777777" w:rsidR="000C106E" w:rsidRPr="000C106E" w:rsidRDefault="000C106E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20"/>
          <w:szCs w:val="20"/>
          <w:lang w:val="ky-KG"/>
        </w:rPr>
      </w:pPr>
      <w:r w:rsidRPr="000C106E">
        <w:rPr>
          <w:rFonts w:ascii="Times New Roman" w:eastAsia="Times New Roman" w:hAnsi="Times New Roman"/>
          <w:color w:val="000000"/>
          <w:sz w:val="20"/>
          <w:szCs w:val="20"/>
          <w:lang w:val="ky-KG" w:eastAsia="ru-RU"/>
        </w:rPr>
        <w:t>АП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ЭО</w:t>
      </w:r>
      <w:r w:rsidRPr="000C106E">
        <w:rPr>
          <w:rFonts w:ascii="Times New Roman" w:eastAsia="Times New Roman" w:hAnsi="Times New Roman"/>
          <w:color w:val="000000"/>
          <w:sz w:val="20"/>
          <w:szCs w:val="20"/>
          <w:vertAlign w:val="subscript"/>
          <w:lang w:val="ky-KG" w:eastAsia="ru-RU"/>
        </w:rPr>
        <w:t>сб</w:t>
      </w:r>
      <w:r w:rsidRPr="000C106E">
        <w:rPr>
          <w:rFonts w:asciiTheme="majorHAnsi" w:hAnsiTheme="majorHAnsi" w:cstheme="majorHAnsi"/>
          <w:sz w:val="20"/>
          <w:szCs w:val="20"/>
          <w:lang w:val="ky-KG"/>
        </w:rPr>
        <w:t xml:space="preserve"> </w:t>
      </w:r>
    </w:p>
    <w:p w14:paraId="52B635AD" w14:textId="5970B1CE" w:rsidR="00161205" w:rsidRPr="00552A6A" w:rsidRDefault="00161205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15"/>
          <w:szCs w:val="15"/>
          <w:lang w:val="kk-KZ"/>
        </w:rPr>
      </w:pPr>
      <w:bookmarkStart w:id="0" w:name="_GoBack"/>
      <w:bookmarkEnd w:id="0"/>
    </w:p>
    <w:p w14:paraId="33361267" w14:textId="5C14EBF4" w:rsidR="00161205" w:rsidRPr="004B1D96" w:rsidRDefault="00552A6A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9504" behindDoc="0" locked="0" layoutInCell="1" allowOverlap="1" wp14:anchorId="364105D1" wp14:editId="64D14452">
            <wp:simplePos x="0" y="0"/>
            <wp:positionH relativeFrom="page">
              <wp:posOffset>2014220</wp:posOffset>
            </wp:positionH>
            <wp:positionV relativeFrom="page">
              <wp:posOffset>7150735</wp:posOffset>
            </wp:positionV>
            <wp:extent cx="1663700" cy="292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AASB Logo with FullName-no Trademar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CCA1E" w14:textId="77777777" w:rsidR="00161205" w:rsidRPr="004B1D96" w:rsidRDefault="00161205" w:rsidP="00A33CE3">
      <w:pPr>
        <w:spacing w:before="120" w:after="0" w:line="240" w:lineRule="exact"/>
        <w:jc w:val="center"/>
        <w:rPr>
          <w:rFonts w:asciiTheme="majorHAnsi" w:hAnsiTheme="majorHAnsi" w:cstheme="majorHAnsi"/>
          <w:sz w:val="15"/>
          <w:szCs w:val="15"/>
        </w:rPr>
      </w:pPr>
    </w:p>
    <w:p w14:paraId="77B5C609" w14:textId="6359C04D" w:rsidR="000E3A97" w:rsidRPr="00864A9D" w:rsidRDefault="000E3A97" w:rsidP="00864A9D">
      <w:pPr>
        <w:spacing w:before="120" w:after="0" w:line="240" w:lineRule="exact"/>
        <w:rPr>
          <w:rFonts w:ascii="Arial" w:hAnsi="Arial" w:cs="Arial"/>
          <w:sz w:val="15"/>
          <w:szCs w:val="15"/>
        </w:rPr>
      </w:pPr>
    </w:p>
    <w:sectPr w:rsidR="000E3A97" w:rsidRPr="00864A9D" w:rsidSect="00102765">
      <w:pgSz w:w="8640" w:h="12960" w:code="1"/>
      <w:pgMar w:top="1080" w:right="1440" w:bottom="1440" w:left="1440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FCAD4" w14:textId="77777777" w:rsidR="00341A25" w:rsidRDefault="00341A25" w:rsidP="00665763">
      <w:pPr>
        <w:spacing w:line="240" w:lineRule="auto"/>
      </w:pPr>
      <w:r>
        <w:separator/>
      </w:r>
    </w:p>
  </w:endnote>
  <w:endnote w:type="continuationSeparator" w:id="0">
    <w:p w14:paraId="39D028EC" w14:textId="77777777" w:rsidR="00341A25" w:rsidRDefault="00341A25" w:rsidP="00665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07341" w14:textId="77777777" w:rsidR="00341A25" w:rsidRDefault="00341A25" w:rsidP="00665763">
      <w:pPr>
        <w:spacing w:line="240" w:lineRule="auto"/>
      </w:pPr>
      <w:r>
        <w:separator/>
      </w:r>
    </w:p>
  </w:footnote>
  <w:footnote w:type="continuationSeparator" w:id="0">
    <w:p w14:paraId="60C39D2C" w14:textId="77777777" w:rsidR="00341A25" w:rsidRDefault="00341A25" w:rsidP="00665763">
      <w:pPr>
        <w:spacing w:line="240" w:lineRule="auto"/>
      </w:pPr>
      <w:r>
        <w:continuationSeparator/>
      </w:r>
    </w:p>
  </w:footnote>
  <w:footnote w:type="continuationNotice" w:id="1">
    <w:p w14:paraId="5FFF8E98" w14:textId="77777777" w:rsidR="00341A25" w:rsidRDefault="00341A2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6868D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34238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E74C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78660A"/>
    <w:multiLevelType w:val="multilevel"/>
    <w:tmpl w:val="DFCE72CE"/>
    <w:styleLink w:val="IFACBulletList"/>
    <w:lvl w:ilvl="0">
      <w:start w:val="1"/>
      <w:numFmt w:val="bullet"/>
      <w:pStyle w:val="a"/>
      <w:lvlText w:val=""/>
      <w:lvlJc w:val="left"/>
      <w:pPr>
        <w:ind w:left="547" w:hanging="547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○"/>
      <w:lvlJc w:val="left"/>
      <w:pPr>
        <w:ind w:left="1094" w:hanging="54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3"/>
      <w:lvlText w:val="–"/>
      <w:lvlJc w:val="left"/>
      <w:pPr>
        <w:ind w:left="1641" w:hanging="54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4">
    <w:nsid w:val="2A50083E"/>
    <w:multiLevelType w:val="multilevel"/>
    <w:tmpl w:val="FCACF60A"/>
    <w:styleLink w:val="IFACSectionList"/>
    <w:lvl w:ilvl="0">
      <w:start w:val="1"/>
      <w:numFmt w:val="decimal"/>
      <w:pStyle w:val="Section"/>
      <w:lvlText w:val="Section %1"/>
      <w:lvlJc w:val="left"/>
      <w:pPr>
        <w:ind w:left="1642" w:hanging="1642"/>
      </w:pPr>
      <w:rPr>
        <w:rFonts w:hint="default"/>
      </w:rPr>
    </w:lvl>
    <w:lvl w:ilvl="1">
      <w:start w:val="1"/>
      <w:numFmt w:val="decimal"/>
      <w:pStyle w:val="Section2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pStyle w:val="Section3"/>
      <w:lvlText w:val="%1.%2.%3"/>
      <w:lvlJc w:val="left"/>
      <w:pPr>
        <w:ind w:left="1642" w:hanging="1095"/>
      </w:pPr>
      <w:rPr>
        <w:rFonts w:hint="default"/>
      </w:rPr>
    </w:lvl>
    <w:lvl w:ilvl="3">
      <w:start w:val="1"/>
      <w:numFmt w:val="lowerLetter"/>
      <w:pStyle w:val="Section4"/>
      <w:lvlText w:val="(%4)"/>
      <w:lvlJc w:val="left"/>
      <w:pPr>
        <w:ind w:left="2189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16A5BB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36547C7"/>
    <w:multiLevelType w:val="multilevel"/>
    <w:tmpl w:val="FCACF60A"/>
    <w:numStyleLink w:val="IFACSectionList"/>
  </w:abstractNum>
  <w:abstractNum w:abstractNumId="7">
    <w:nsid w:val="57A06485"/>
    <w:multiLevelType w:val="multilevel"/>
    <w:tmpl w:val="FBE2C298"/>
    <w:styleLink w:val="IFACNumberedList"/>
    <w:lvl w:ilvl="0">
      <w:start w:val="1"/>
      <w:numFmt w:val="decimal"/>
      <w:pStyle w:val="a0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lowerLetter"/>
      <w:pStyle w:val="20"/>
      <w:lvlText w:val="(%2)"/>
      <w:lvlJc w:val="left"/>
      <w:pPr>
        <w:ind w:left="1094" w:hanging="547"/>
      </w:pPr>
      <w:rPr>
        <w:rFonts w:hint="default"/>
      </w:rPr>
    </w:lvl>
    <w:lvl w:ilvl="2">
      <w:start w:val="1"/>
      <w:numFmt w:val="lowerRoman"/>
      <w:pStyle w:val="30"/>
      <w:lvlText w:val="(%3)"/>
      <w:lvlJc w:val="left"/>
      <w:pPr>
        <w:ind w:left="1641" w:hanging="547"/>
      </w:pPr>
      <w:rPr>
        <w:rFonts w:hint="default"/>
      </w:rPr>
    </w:lvl>
    <w:lvl w:ilvl="3">
      <w:start w:val="1"/>
      <w:numFmt w:val="lowerLetter"/>
      <w:pStyle w:val="4"/>
      <w:lvlText w:val="%4."/>
      <w:lvlJc w:val="left"/>
      <w:pPr>
        <w:ind w:left="2188" w:hanging="547"/>
      </w:pPr>
      <w:rPr>
        <w:rFonts w:hint="default"/>
      </w:rPr>
    </w:lvl>
    <w:lvl w:ilvl="4">
      <w:start w:val="1"/>
      <w:numFmt w:val="lowerRoman"/>
      <w:pStyle w:val="5"/>
      <w:lvlText w:val="%5.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7"/>
  </w:num>
  <w:num w:numId="12">
    <w:abstractNumId w:val="3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3"/>
  </w:num>
  <w:num w:numId="18">
    <w:abstractNumId w:val="3"/>
  </w:num>
  <w:num w:numId="19">
    <w:abstractNumId w:val="7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4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5"/>
    <w:rsid w:val="000175DD"/>
    <w:rsid w:val="000C106E"/>
    <w:rsid w:val="000C1792"/>
    <w:rsid w:val="000E05B0"/>
    <w:rsid w:val="000E3A97"/>
    <w:rsid w:val="000F1BBA"/>
    <w:rsid w:val="00102765"/>
    <w:rsid w:val="00126575"/>
    <w:rsid w:val="00131A4B"/>
    <w:rsid w:val="00161205"/>
    <w:rsid w:val="001753DD"/>
    <w:rsid w:val="001A7B78"/>
    <w:rsid w:val="001F54CD"/>
    <w:rsid w:val="00286406"/>
    <w:rsid w:val="0031708C"/>
    <w:rsid w:val="00323313"/>
    <w:rsid w:val="00341A25"/>
    <w:rsid w:val="00380ACF"/>
    <w:rsid w:val="003C79F4"/>
    <w:rsid w:val="00441EF6"/>
    <w:rsid w:val="004B1D96"/>
    <w:rsid w:val="004D74C8"/>
    <w:rsid w:val="00552A6A"/>
    <w:rsid w:val="005A32FF"/>
    <w:rsid w:val="00665763"/>
    <w:rsid w:val="00722E90"/>
    <w:rsid w:val="007509E6"/>
    <w:rsid w:val="007A7E29"/>
    <w:rsid w:val="007C2E28"/>
    <w:rsid w:val="007F3D47"/>
    <w:rsid w:val="00847AB7"/>
    <w:rsid w:val="008550D8"/>
    <w:rsid w:val="00864A9D"/>
    <w:rsid w:val="008835AD"/>
    <w:rsid w:val="00890B34"/>
    <w:rsid w:val="00895773"/>
    <w:rsid w:val="008C4965"/>
    <w:rsid w:val="00920039"/>
    <w:rsid w:val="00A22B35"/>
    <w:rsid w:val="00A33CE3"/>
    <w:rsid w:val="00B7344C"/>
    <w:rsid w:val="00BA57A7"/>
    <w:rsid w:val="00BB4DA1"/>
    <w:rsid w:val="00BC47C7"/>
    <w:rsid w:val="00BE30B7"/>
    <w:rsid w:val="00BF0F98"/>
    <w:rsid w:val="00C01A82"/>
    <w:rsid w:val="00C66A79"/>
    <w:rsid w:val="00C7450A"/>
    <w:rsid w:val="00CA5053"/>
    <w:rsid w:val="00D005E0"/>
    <w:rsid w:val="00D179AA"/>
    <w:rsid w:val="00D216C8"/>
    <w:rsid w:val="00D54A03"/>
    <w:rsid w:val="00E2640C"/>
    <w:rsid w:val="00EA711A"/>
    <w:rsid w:val="00EC6C76"/>
    <w:rsid w:val="00ED6B60"/>
    <w:rsid w:val="00F46FC2"/>
    <w:rsid w:val="00F521CD"/>
    <w:rsid w:val="00F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D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AU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uiPriority="9" w:unhideWhenUsed="0" w:qFormat="1"/>
    <w:lsdException w:name="heading 9" w:uiPriority="9" w:unhideWhenUsed="0" w:qFormat="1"/>
    <w:lsdException w:name="toc 1" w:uiPriority="4" w:qFormat="1"/>
    <w:lsdException w:name="toc 2" w:uiPriority="4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2" w:unhideWhenUsed="0" w:qFormat="1"/>
    <w:lsdException w:name="List Bullet" w:semiHidden="0" w:uiPriority="2" w:unhideWhenUsed="0" w:qFormat="1"/>
    <w:lsdException w:name="List 2" w:semiHidden="0" w:uiPriority="2" w:unhideWhenUsed="0" w:qFormat="1"/>
    <w:lsdException w:name="List 3" w:semiHidden="0" w:uiPriority="2" w:unhideWhenUsed="0" w:qFormat="1"/>
    <w:lsdException w:name="List 4" w:semiHidden="0" w:uiPriority="2" w:unhideWhenUsed="0" w:qFormat="1"/>
    <w:lsdException w:name="List 5" w:semiHidden="0" w:uiPriority="2" w:unhideWhenUsed="0" w:qFormat="1"/>
    <w:lsdException w:name="List Bullet 2" w:semiHidden="0" w:uiPriority="2" w:unhideWhenUsed="0" w:qFormat="1"/>
    <w:lsdException w:name="List Bullet 3" w:semiHidden="0" w:uiPriority="2" w:unhideWhenUsed="0" w:qFormat="1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3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semiHidden="0" w:uiPriority="3" w:unhideWhenUsed="0" w:qFormat="1"/>
    <w:lsdException w:name="TOC Heading" w:semiHidden="0" w:uiPriority="4" w:unhideWhenUsed="0" w:qFormat="1"/>
  </w:latentStyles>
  <w:style w:type="paragraph" w:default="1" w:styleId="a1">
    <w:name w:val="Normal"/>
    <w:qFormat/>
    <w:rsid w:val="000E3A97"/>
    <w:pPr>
      <w:spacing w:before="0" w:after="160" w:line="259" w:lineRule="auto"/>
    </w:pPr>
    <w:rPr>
      <w:rFonts w:asciiTheme="minorHAnsi" w:hAnsiTheme="minorHAnsi"/>
      <w:sz w:val="22"/>
      <w:szCs w:val="22"/>
      <w:lang w:val="en-US"/>
    </w:rPr>
  </w:style>
  <w:style w:type="paragraph" w:styleId="1">
    <w:name w:val="heading 1"/>
    <w:next w:val="a1"/>
    <w:link w:val="10"/>
    <w:uiPriority w:val="1"/>
    <w:qFormat/>
    <w:rsid w:val="00D216C8"/>
    <w:pPr>
      <w:keepNext/>
      <w:keepLines/>
      <w:spacing w:before="240" w:line="360" w:lineRule="exact"/>
      <w:jc w:val="center"/>
      <w:outlineLvl w:val="0"/>
    </w:pPr>
    <w:rPr>
      <w:rFonts w:ascii="Arial" w:eastAsiaTheme="majorEastAsia" w:hAnsi="Arial" w:cstheme="majorBidi"/>
      <w:b/>
      <w:bCs/>
      <w:caps/>
      <w:sz w:val="28"/>
      <w:szCs w:val="28"/>
      <w:lang w:val="en-US"/>
    </w:rPr>
  </w:style>
  <w:style w:type="paragraph" w:styleId="21">
    <w:name w:val="heading 2"/>
    <w:basedOn w:val="1"/>
    <w:next w:val="a1"/>
    <w:link w:val="22"/>
    <w:uiPriority w:val="1"/>
    <w:qFormat/>
    <w:rsid w:val="00D216C8"/>
    <w:pPr>
      <w:spacing w:line="320" w:lineRule="exact"/>
      <w:jc w:val="left"/>
      <w:outlineLvl w:val="1"/>
    </w:pPr>
    <w:rPr>
      <w:bCs w:val="0"/>
      <w:caps w:val="0"/>
      <w:sz w:val="24"/>
      <w:szCs w:val="26"/>
    </w:rPr>
  </w:style>
  <w:style w:type="paragraph" w:styleId="31">
    <w:name w:val="heading 3"/>
    <w:basedOn w:val="21"/>
    <w:next w:val="a1"/>
    <w:link w:val="32"/>
    <w:uiPriority w:val="1"/>
    <w:qFormat/>
    <w:rsid w:val="008C4965"/>
    <w:pPr>
      <w:spacing w:before="120" w:line="280" w:lineRule="exact"/>
      <w:outlineLvl w:val="2"/>
    </w:pPr>
    <w:rPr>
      <w:bCs/>
      <w:sz w:val="20"/>
    </w:rPr>
  </w:style>
  <w:style w:type="paragraph" w:styleId="40">
    <w:name w:val="heading 4"/>
    <w:basedOn w:val="31"/>
    <w:next w:val="a1"/>
    <w:link w:val="41"/>
    <w:uiPriority w:val="1"/>
    <w:qFormat/>
    <w:rsid w:val="008C4965"/>
    <w:pPr>
      <w:outlineLvl w:val="3"/>
    </w:pPr>
    <w:rPr>
      <w:b w:val="0"/>
      <w:bCs w:val="0"/>
      <w:i/>
      <w:iCs/>
    </w:rPr>
  </w:style>
  <w:style w:type="paragraph" w:styleId="50">
    <w:name w:val="heading 5"/>
    <w:basedOn w:val="40"/>
    <w:next w:val="a1"/>
    <w:link w:val="51"/>
    <w:uiPriority w:val="1"/>
    <w:qFormat/>
    <w:rsid w:val="00D216C8"/>
    <w:pPr>
      <w:outlineLvl w:val="4"/>
    </w:pPr>
    <w:rPr>
      <w:i w:val="0"/>
    </w:rPr>
  </w:style>
  <w:style w:type="paragraph" w:styleId="6">
    <w:name w:val="heading 6"/>
    <w:basedOn w:val="50"/>
    <w:next w:val="a1"/>
    <w:link w:val="60"/>
    <w:uiPriority w:val="1"/>
    <w:qFormat/>
    <w:rsid w:val="00D216C8"/>
    <w:pPr>
      <w:outlineLvl w:val="5"/>
    </w:pPr>
    <w:rPr>
      <w:iCs w:val="0"/>
    </w:rPr>
  </w:style>
  <w:style w:type="paragraph" w:styleId="7">
    <w:name w:val="heading 7"/>
    <w:basedOn w:val="6"/>
    <w:next w:val="a1"/>
    <w:link w:val="70"/>
    <w:uiPriority w:val="1"/>
    <w:qFormat/>
    <w:rsid w:val="00D216C8"/>
    <w:pPr>
      <w:ind w:left="547"/>
      <w:outlineLvl w:val="6"/>
    </w:pPr>
    <w:rPr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D216C8"/>
    <w:rPr>
      <w:rFonts w:ascii="Arial" w:eastAsiaTheme="majorEastAsia" w:hAnsi="Arial" w:cstheme="majorBidi"/>
      <w:b/>
      <w:bCs/>
      <w:caps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1"/>
    <w:rsid w:val="00D216C8"/>
    <w:rPr>
      <w:rFonts w:ascii="Arial" w:eastAsiaTheme="majorEastAsia" w:hAnsi="Arial" w:cstheme="majorBidi"/>
      <w:b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1"/>
    <w:rsid w:val="008C4965"/>
    <w:rPr>
      <w:rFonts w:ascii="Arial" w:eastAsiaTheme="majorEastAsia" w:hAnsi="Arial" w:cstheme="majorBidi"/>
      <w:b/>
      <w:bCs/>
      <w:sz w:val="20"/>
      <w:szCs w:val="26"/>
      <w:lang w:val="en-US"/>
    </w:rPr>
  </w:style>
  <w:style w:type="character" w:customStyle="1" w:styleId="41">
    <w:name w:val="Заголовок 4 Знак"/>
    <w:basedOn w:val="a2"/>
    <w:link w:val="40"/>
    <w:uiPriority w:val="1"/>
    <w:rsid w:val="008C4965"/>
    <w:rPr>
      <w:rFonts w:ascii="Arial" w:eastAsiaTheme="majorEastAsia" w:hAnsi="Arial" w:cstheme="majorBidi"/>
      <w:i/>
      <w:iCs/>
      <w:sz w:val="20"/>
      <w:szCs w:val="26"/>
      <w:lang w:val="en-US"/>
    </w:rPr>
  </w:style>
  <w:style w:type="character" w:customStyle="1" w:styleId="51">
    <w:name w:val="Заголовок 5 Знак"/>
    <w:basedOn w:val="a2"/>
    <w:link w:val="50"/>
    <w:uiPriority w:val="1"/>
    <w:rsid w:val="00D216C8"/>
    <w:rPr>
      <w:rFonts w:eastAsiaTheme="majorEastAsia" w:cstheme="majorBidi"/>
      <w:iCs/>
      <w:szCs w:val="26"/>
      <w:lang w:val="en-US"/>
    </w:rPr>
  </w:style>
  <w:style w:type="character" w:customStyle="1" w:styleId="60">
    <w:name w:val="Заголовок 6 Знак"/>
    <w:basedOn w:val="a2"/>
    <w:link w:val="6"/>
    <w:uiPriority w:val="1"/>
    <w:rsid w:val="00D216C8"/>
    <w:rPr>
      <w:rFonts w:eastAsiaTheme="majorEastAsia" w:cstheme="majorBidi"/>
      <w:szCs w:val="26"/>
      <w:lang w:val="en-US"/>
    </w:rPr>
  </w:style>
  <w:style w:type="character" w:customStyle="1" w:styleId="70">
    <w:name w:val="Заголовок 7 Знак"/>
    <w:basedOn w:val="a2"/>
    <w:link w:val="7"/>
    <w:uiPriority w:val="1"/>
    <w:rsid w:val="00D216C8"/>
    <w:rPr>
      <w:rFonts w:eastAsiaTheme="majorEastAsia" w:cstheme="majorBidi"/>
      <w:iCs/>
      <w:szCs w:val="26"/>
      <w:lang w:val="en-US"/>
    </w:rPr>
  </w:style>
  <w:style w:type="paragraph" w:styleId="a0">
    <w:name w:val="List"/>
    <w:uiPriority w:val="2"/>
    <w:qFormat/>
    <w:rsid w:val="00D216C8"/>
    <w:pPr>
      <w:numPr>
        <w:numId w:val="19"/>
      </w:numPr>
      <w:jc w:val="both"/>
    </w:pPr>
    <w:rPr>
      <w:rFonts w:ascii="Arial" w:hAnsi="Arial"/>
      <w:sz w:val="20"/>
      <w:lang w:val="en-US"/>
    </w:rPr>
  </w:style>
  <w:style w:type="paragraph" w:styleId="20">
    <w:name w:val="List 2"/>
    <w:basedOn w:val="a0"/>
    <w:uiPriority w:val="2"/>
    <w:qFormat/>
    <w:rsid w:val="00D216C8"/>
    <w:pPr>
      <w:numPr>
        <w:ilvl w:val="1"/>
      </w:numPr>
      <w:outlineLvl w:val="1"/>
    </w:pPr>
  </w:style>
  <w:style w:type="paragraph" w:styleId="30">
    <w:name w:val="List 3"/>
    <w:basedOn w:val="20"/>
    <w:uiPriority w:val="2"/>
    <w:qFormat/>
    <w:rsid w:val="00D216C8"/>
    <w:pPr>
      <w:numPr>
        <w:ilvl w:val="2"/>
      </w:numPr>
      <w:outlineLvl w:val="2"/>
    </w:pPr>
  </w:style>
  <w:style w:type="paragraph" w:styleId="4">
    <w:name w:val="List 4"/>
    <w:basedOn w:val="30"/>
    <w:uiPriority w:val="2"/>
    <w:qFormat/>
    <w:rsid w:val="00D216C8"/>
    <w:pPr>
      <w:numPr>
        <w:ilvl w:val="3"/>
      </w:numPr>
      <w:outlineLvl w:val="3"/>
    </w:pPr>
  </w:style>
  <w:style w:type="paragraph" w:styleId="5">
    <w:name w:val="List 5"/>
    <w:basedOn w:val="4"/>
    <w:uiPriority w:val="2"/>
    <w:qFormat/>
    <w:rsid w:val="00D216C8"/>
    <w:pPr>
      <w:numPr>
        <w:ilvl w:val="4"/>
      </w:numPr>
      <w:outlineLvl w:val="4"/>
    </w:pPr>
  </w:style>
  <w:style w:type="paragraph" w:styleId="a">
    <w:name w:val="List Bullet"/>
    <w:uiPriority w:val="2"/>
    <w:qFormat/>
    <w:rsid w:val="00D216C8"/>
    <w:pPr>
      <w:numPr>
        <w:numId w:val="20"/>
      </w:numPr>
      <w:jc w:val="both"/>
      <w:outlineLvl w:val="0"/>
    </w:pPr>
    <w:rPr>
      <w:rFonts w:ascii="Arial" w:hAnsi="Arial"/>
      <w:sz w:val="20"/>
      <w:lang w:val="en-US"/>
    </w:rPr>
  </w:style>
  <w:style w:type="paragraph" w:styleId="2">
    <w:name w:val="List Bullet 2"/>
    <w:basedOn w:val="a"/>
    <w:uiPriority w:val="2"/>
    <w:qFormat/>
    <w:rsid w:val="00D216C8"/>
    <w:pPr>
      <w:numPr>
        <w:ilvl w:val="1"/>
      </w:numPr>
      <w:outlineLvl w:val="1"/>
    </w:pPr>
  </w:style>
  <w:style w:type="paragraph" w:styleId="3">
    <w:name w:val="List Bullet 3"/>
    <w:basedOn w:val="a1"/>
    <w:uiPriority w:val="2"/>
    <w:qFormat/>
    <w:rsid w:val="00D216C8"/>
    <w:pPr>
      <w:numPr>
        <w:ilvl w:val="2"/>
        <w:numId w:val="20"/>
      </w:numPr>
      <w:outlineLvl w:val="2"/>
    </w:pPr>
  </w:style>
  <w:style w:type="numbering" w:customStyle="1" w:styleId="IFACNumberedList">
    <w:name w:val="IFAC Numbered List"/>
    <w:uiPriority w:val="99"/>
    <w:rsid w:val="00D216C8"/>
    <w:pPr>
      <w:numPr>
        <w:numId w:val="4"/>
      </w:numPr>
    </w:pPr>
  </w:style>
  <w:style w:type="numbering" w:customStyle="1" w:styleId="IFACBulletList">
    <w:name w:val="IFAC Bullet List"/>
    <w:uiPriority w:val="99"/>
    <w:rsid w:val="00D216C8"/>
    <w:pPr>
      <w:numPr>
        <w:numId w:val="5"/>
      </w:numPr>
    </w:pPr>
  </w:style>
  <w:style w:type="paragraph" w:styleId="a5">
    <w:name w:val="Bibliography"/>
    <w:basedOn w:val="a1"/>
    <w:next w:val="a1"/>
    <w:uiPriority w:val="3"/>
    <w:qFormat/>
    <w:rsid w:val="00D216C8"/>
    <w:pPr>
      <w:ind w:left="144" w:hanging="144"/>
    </w:pPr>
  </w:style>
  <w:style w:type="paragraph" w:styleId="23">
    <w:name w:val="Quote"/>
    <w:basedOn w:val="a1"/>
    <w:next w:val="a1"/>
    <w:link w:val="24"/>
    <w:uiPriority w:val="3"/>
    <w:qFormat/>
    <w:rsid w:val="00D216C8"/>
    <w:pPr>
      <w:spacing w:line="240" w:lineRule="exact"/>
      <w:ind w:left="475" w:right="475"/>
    </w:pPr>
    <w:rPr>
      <w:iCs/>
    </w:rPr>
  </w:style>
  <w:style w:type="character" w:customStyle="1" w:styleId="24">
    <w:name w:val="Цитата 2 Знак"/>
    <w:basedOn w:val="a2"/>
    <w:link w:val="23"/>
    <w:uiPriority w:val="3"/>
    <w:rsid w:val="00D216C8"/>
    <w:rPr>
      <w:rFonts w:ascii="Arial" w:hAnsi="Arial"/>
      <w:iCs/>
      <w:sz w:val="20"/>
      <w:lang w:val="en-US"/>
    </w:rPr>
  </w:style>
  <w:style w:type="character" w:styleId="a6">
    <w:name w:val="footnote reference"/>
    <w:basedOn w:val="a2"/>
    <w:uiPriority w:val="99"/>
    <w:semiHidden/>
    <w:unhideWhenUsed/>
    <w:rsid w:val="00D216C8"/>
    <w:rPr>
      <w:vertAlign w:val="superscript"/>
    </w:rPr>
  </w:style>
  <w:style w:type="paragraph" w:styleId="a7">
    <w:name w:val="header"/>
    <w:basedOn w:val="a1"/>
    <w:link w:val="a8"/>
    <w:uiPriority w:val="99"/>
    <w:unhideWhenUsed/>
    <w:rsid w:val="00D216C8"/>
    <w:pPr>
      <w:spacing w:after="240" w:line="200" w:lineRule="exact"/>
      <w:jc w:val="center"/>
    </w:pPr>
    <w:rPr>
      <w:sz w:val="16"/>
    </w:rPr>
  </w:style>
  <w:style w:type="character" w:customStyle="1" w:styleId="a8">
    <w:name w:val="Верхний колонтитул Знак"/>
    <w:basedOn w:val="a2"/>
    <w:link w:val="a7"/>
    <w:uiPriority w:val="99"/>
    <w:rsid w:val="00D216C8"/>
    <w:rPr>
      <w:rFonts w:ascii="Arial" w:hAnsi="Arial"/>
      <w:sz w:val="16"/>
      <w:lang w:val="en-US"/>
    </w:rPr>
  </w:style>
  <w:style w:type="paragraph" w:styleId="a9">
    <w:name w:val="footer"/>
    <w:basedOn w:val="a1"/>
    <w:link w:val="aa"/>
    <w:uiPriority w:val="99"/>
    <w:unhideWhenUsed/>
    <w:rsid w:val="00D216C8"/>
    <w:pPr>
      <w:spacing w:line="240" w:lineRule="exact"/>
      <w:jc w:val="center"/>
    </w:pPr>
    <w:rPr>
      <w:sz w:val="16"/>
    </w:rPr>
  </w:style>
  <w:style w:type="character" w:customStyle="1" w:styleId="aa">
    <w:name w:val="Нижний колонтитул Знак"/>
    <w:basedOn w:val="a2"/>
    <w:link w:val="a9"/>
    <w:uiPriority w:val="99"/>
    <w:rsid w:val="00D216C8"/>
    <w:rPr>
      <w:rFonts w:ascii="Arial" w:hAnsi="Arial"/>
      <w:sz w:val="16"/>
      <w:lang w:val="en-US"/>
    </w:rPr>
  </w:style>
  <w:style w:type="paragraph" w:styleId="ab">
    <w:name w:val="footnote text"/>
    <w:basedOn w:val="a1"/>
    <w:link w:val="ac"/>
    <w:uiPriority w:val="99"/>
    <w:semiHidden/>
    <w:unhideWhenUsed/>
    <w:rsid w:val="00D216C8"/>
    <w:pPr>
      <w:spacing w:before="60" w:line="240" w:lineRule="exact"/>
      <w:ind w:left="360" w:hanging="360"/>
    </w:pPr>
    <w:rPr>
      <w:sz w:val="16"/>
      <w:szCs w:val="20"/>
    </w:rPr>
  </w:style>
  <w:style w:type="character" w:customStyle="1" w:styleId="ac">
    <w:name w:val="Текст сноски Знак"/>
    <w:basedOn w:val="a2"/>
    <w:link w:val="ab"/>
    <w:uiPriority w:val="99"/>
    <w:semiHidden/>
    <w:rsid w:val="00D216C8"/>
    <w:rPr>
      <w:rFonts w:ascii="Arial" w:hAnsi="Arial"/>
      <w:sz w:val="16"/>
      <w:szCs w:val="20"/>
      <w:lang w:val="en-US"/>
    </w:rPr>
  </w:style>
  <w:style w:type="table" w:styleId="ad">
    <w:name w:val="Table Grid"/>
    <w:basedOn w:val="a3"/>
    <w:uiPriority w:val="39"/>
    <w:rsid w:val="00D216C8"/>
    <w:pPr>
      <w:spacing w:before="60" w:after="60"/>
    </w:pPr>
    <w:tblPr>
      <w:tblInd w:w="36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OCEndPara">
    <w:name w:val="TOC EndPara"/>
    <w:basedOn w:val="a1"/>
    <w:next w:val="a1"/>
    <w:uiPriority w:val="4"/>
    <w:qFormat/>
    <w:rsid w:val="00D216C8"/>
    <w:pPr>
      <w:pBdr>
        <w:bottom w:val="single" w:sz="4" w:space="1" w:color="auto"/>
      </w:pBdr>
      <w:spacing w:line="160" w:lineRule="exact"/>
    </w:pPr>
    <w:rPr>
      <w:sz w:val="16"/>
    </w:rPr>
  </w:style>
  <w:style w:type="paragraph" w:styleId="11">
    <w:name w:val="toc 1"/>
    <w:basedOn w:val="a1"/>
    <w:uiPriority w:val="4"/>
    <w:qFormat/>
    <w:rsid w:val="00D216C8"/>
    <w:pPr>
      <w:tabs>
        <w:tab w:val="right" w:leader="dot" w:pos="7920"/>
        <w:tab w:val="right" w:pos="9360"/>
      </w:tabs>
      <w:ind w:left="360" w:right="1440" w:hanging="360"/>
    </w:pPr>
  </w:style>
  <w:style w:type="paragraph" w:styleId="25">
    <w:name w:val="toc 2"/>
    <w:basedOn w:val="11"/>
    <w:uiPriority w:val="4"/>
    <w:qFormat/>
    <w:rsid w:val="00D216C8"/>
    <w:pPr>
      <w:ind w:left="720"/>
    </w:pPr>
  </w:style>
  <w:style w:type="paragraph" w:styleId="ae">
    <w:name w:val="TOC Heading"/>
    <w:next w:val="11"/>
    <w:uiPriority w:val="4"/>
    <w:qFormat/>
    <w:rsid w:val="001F54CD"/>
    <w:pPr>
      <w:pBdr>
        <w:bottom w:val="single" w:sz="4" w:space="1" w:color="auto"/>
      </w:pBdr>
      <w:spacing w:before="240"/>
      <w:jc w:val="center"/>
    </w:pPr>
    <w:rPr>
      <w:rFonts w:ascii="Arial" w:eastAsiaTheme="majorEastAsia" w:hAnsi="Arial" w:cstheme="majorBidi"/>
      <w:b/>
      <w:bCs/>
      <w:caps/>
      <w:sz w:val="20"/>
      <w:szCs w:val="28"/>
      <w:lang w:val="en-US"/>
    </w:rPr>
  </w:style>
  <w:style w:type="paragraph" w:customStyle="1" w:styleId="Section">
    <w:name w:val="Section"/>
    <w:next w:val="Section2"/>
    <w:uiPriority w:val="3"/>
    <w:qFormat/>
    <w:rsid w:val="00C7450A"/>
    <w:pPr>
      <w:keepNext/>
      <w:numPr>
        <w:numId w:val="30"/>
      </w:numPr>
      <w:spacing w:before="240" w:line="360" w:lineRule="exact"/>
      <w:outlineLvl w:val="0"/>
    </w:pPr>
    <w:rPr>
      <w:rFonts w:ascii="Arial" w:hAnsi="Arial"/>
      <w:b/>
      <w:sz w:val="28"/>
      <w:lang w:val="en-US"/>
    </w:rPr>
  </w:style>
  <w:style w:type="paragraph" w:customStyle="1" w:styleId="Section2">
    <w:name w:val="Section 2"/>
    <w:basedOn w:val="Section"/>
    <w:uiPriority w:val="3"/>
    <w:qFormat/>
    <w:rsid w:val="00C7450A"/>
    <w:pPr>
      <w:keepNext w:val="0"/>
      <w:numPr>
        <w:ilvl w:val="1"/>
      </w:numPr>
      <w:spacing w:line="280" w:lineRule="exact"/>
      <w:jc w:val="both"/>
      <w:outlineLvl w:val="1"/>
    </w:pPr>
    <w:rPr>
      <w:b w:val="0"/>
      <w:sz w:val="20"/>
    </w:rPr>
  </w:style>
  <w:style w:type="paragraph" w:customStyle="1" w:styleId="Section3">
    <w:name w:val="Section 3"/>
    <w:basedOn w:val="Section2"/>
    <w:uiPriority w:val="3"/>
    <w:qFormat/>
    <w:rsid w:val="00C7450A"/>
    <w:pPr>
      <w:numPr>
        <w:ilvl w:val="2"/>
      </w:numPr>
      <w:outlineLvl w:val="2"/>
    </w:pPr>
  </w:style>
  <w:style w:type="paragraph" w:customStyle="1" w:styleId="Section4">
    <w:name w:val="Section 4"/>
    <w:basedOn w:val="Section3"/>
    <w:uiPriority w:val="3"/>
    <w:qFormat/>
    <w:rsid w:val="00D216C8"/>
    <w:pPr>
      <w:numPr>
        <w:ilvl w:val="3"/>
      </w:numPr>
      <w:outlineLvl w:val="3"/>
    </w:pPr>
  </w:style>
  <w:style w:type="numbering" w:customStyle="1" w:styleId="IFACSectionList">
    <w:name w:val="IFAC Section List"/>
    <w:uiPriority w:val="99"/>
    <w:rsid w:val="00D216C8"/>
    <w:pPr>
      <w:numPr>
        <w:numId w:val="7"/>
      </w:numPr>
    </w:pPr>
  </w:style>
  <w:style w:type="paragraph" w:customStyle="1" w:styleId="Default">
    <w:name w:val="Default"/>
    <w:rsid w:val="00126575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lang w:val="en-US"/>
    </w:rPr>
  </w:style>
  <w:style w:type="character" w:styleId="af">
    <w:name w:val="Hyperlink"/>
    <w:basedOn w:val="a2"/>
    <w:uiPriority w:val="99"/>
    <w:unhideWhenUsed/>
    <w:rsid w:val="000E3A97"/>
    <w:rPr>
      <w:color w:val="0000FF" w:themeColor="hyperlink"/>
      <w:u w:val="single"/>
    </w:rPr>
  </w:style>
  <w:style w:type="character" w:styleId="af0">
    <w:name w:val="annotation reference"/>
    <w:basedOn w:val="a2"/>
    <w:uiPriority w:val="99"/>
    <w:semiHidden/>
    <w:unhideWhenUsed/>
    <w:rsid w:val="004D74C8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4D74C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4D74C8"/>
    <w:rPr>
      <w:rFonts w:asciiTheme="minorHAnsi" w:hAnsiTheme="minorHAnsi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74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74C8"/>
    <w:rPr>
      <w:rFonts w:asciiTheme="minorHAnsi" w:hAnsiTheme="minorHAnsi"/>
      <w:b/>
      <w:bCs/>
      <w:sz w:val="20"/>
      <w:szCs w:val="20"/>
      <w:lang w:val="en-US"/>
    </w:rPr>
  </w:style>
  <w:style w:type="paragraph" w:styleId="af5">
    <w:name w:val="Balloon Text"/>
    <w:basedOn w:val="a1"/>
    <w:link w:val="af6"/>
    <w:uiPriority w:val="99"/>
    <w:semiHidden/>
    <w:unhideWhenUsed/>
    <w:rsid w:val="004D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4D74C8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AU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uiPriority="9" w:unhideWhenUsed="0" w:qFormat="1"/>
    <w:lsdException w:name="heading 9" w:uiPriority="9" w:unhideWhenUsed="0" w:qFormat="1"/>
    <w:lsdException w:name="toc 1" w:uiPriority="4" w:qFormat="1"/>
    <w:lsdException w:name="toc 2" w:uiPriority="4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2" w:unhideWhenUsed="0" w:qFormat="1"/>
    <w:lsdException w:name="List Bullet" w:semiHidden="0" w:uiPriority="2" w:unhideWhenUsed="0" w:qFormat="1"/>
    <w:lsdException w:name="List 2" w:semiHidden="0" w:uiPriority="2" w:unhideWhenUsed="0" w:qFormat="1"/>
    <w:lsdException w:name="List 3" w:semiHidden="0" w:uiPriority="2" w:unhideWhenUsed="0" w:qFormat="1"/>
    <w:lsdException w:name="List 4" w:semiHidden="0" w:uiPriority="2" w:unhideWhenUsed="0" w:qFormat="1"/>
    <w:lsdException w:name="List 5" w:semiHidden="0" w:uiPriority="2" w:unhideWhenUsed="0" w:qFormat="1"/>
    <w:lsdException w:name="List Bullet 2" w:semiHidden="0" w:uiPriority="2" w:unhideWhenUsed="0" w:qFormat="1"/>
    <w:lsdException w:name="List Bullet 3" w:semiHidden="0" w:uiPriority="2" w:unhideWhenUsed="0" w:qFormat="1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3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semiHidden="0" w:uiPriority="3" w:unhideWhenUsed="0" w:qFormat="1"/>
    <w:lsdException w:name="TOC Heading" w:semiHidden="0" w:uiPriority="4" w:unhideWhenUsed="0" w:qFormat="1"/>
  </w:latentStyles>
  <w:style w:type="paragraph" w:default="1" w:styleId="a1">
    <w:name w:val="Normal"/>
    <w:qFormat/>
    <w:rsid w:val="000E3A97"/>
    <w:pPr>
      <w:spacing w:before="0" w:after="160" w:line="259" w:lineRule="auto"/>
    </w:pPr>
    <w:rPr>
      <w:rFonts w:asciiTheme="minorHAnsi" w:hAnsiTheme="minorHAnsi"/>
      <w:sz w:val="22"/>
      <w:szCs w:val="22"/>
      <w:lang w:val="en-US"/>
    </w:rPr>
  </w:style>
  <w:style w:type="paragraph" w:styleId="1">
    <w:name w:val="heading 1"/>
    <w:next w:val="a1"/>
    <w:link w:val="10"/>
    <w:uiPriority w:val="1"/>
    <w:qFormat/>
    <w:rsid w:val="00D216C8"/>
    <w:pPr>
      <w:keepNext/>
      <w:keepLines/>
      <w:spacing w:before="240" w:line="360" w:lineRule="exact"/>
      <w:jc w:val="center"/>
      <w:outlineLvl w:val="0"/>
    </w:pPr>
    <w:rPr>
      <w:rFonts w:ascii="Arial" w:eastAsiaTheme="majorEastAsia" w:hAnsi="Arial" w:cstheme="majorBidi"/>
      <w:b/>
      <w:bCs/>
      <w:caps/>
      <w:sz w:val="28"/>
      <w:szCs w:val="28"/>
      <w:lang w:val="en-US"/>
    </w:rPr>
  </w:style>
  <w:style w:type="paragraph" w:styleId="21">
    <w:name w:val="heading 2"/>
    <w:basedOn w:val="1"/>
    <w:next w:val="a1"/>
    <w:link w:val="22"/>
    <w:uiPriority w:val="1"/>
    <w:qFormat/>
    <w:rsid w:val="00D216C8"/>
    <w:pPr>
      <w:spacing w:line="320" w:lineRule="exact"/>
      <w:jc w:val="left"/>
      <w:outlineLvl w:val="1"/>
    </w:pPr>
    <w:rPr>
      <w:bCs w:val="0"/>
      <w:caps w:val="0"/>
      <w:sz w:val="24"/>
      <w:szCs w:val="26"/>
    </w:rPr>
  </w:style>
  <w:style w:type="paragraph" w:styleId="31">
    <w:name w:val="heading 3"/>
    <w:basedOn w:val="21"/>
    <w:next w:val="a1"/>
    <w:link w:val="32"/>
    <w:uiPriority w:val="1"/>
    <w:qFormat/>
    <w:rsid w:val="008C4965"/>
    <w:pPr>
      <w:spacing w:before="120" w:line="280" w:lineRule="exact"/>
      <w:outlineLvl w:val="2"/>
    </w:pPr>
    <w:rPr>
      <w:bCs/>
      <w:sz w:val="20"/>
    </w:rPr>
  </w:style>
  <w:style w:type="paragraph" w:styleId="40">
    <w:name w:val="heading 4"/>
    <w:basedOn w:val="31"/>
    <w:next w:val="a1"/>
    <w:link w:val="41"/>
    <w:uiPriority w:val="1"/>
    <w:qFormat/>
    <w:rsid w:val="008C4965"/>
    <w:pPr>
      <w:outlineLvl w:val="3"/>
    </w:pPr>
    <w:rPr>
      <w:b w:val="0"/>
      <w:bCs w:val="0"/>
      <w:i/>
      <w:iCs/>
    </w:rPr>
  </w:style>
  <w:style w:type="paragraph" w:styleId="50">
    <w:name w:val="heading 5"/>
    <w:basedOn w:val="40"/>
    <w:next w:val="a1"/>
    <w:link w:val="51"/>
    <w:uiPriority w:val="1"/>
    <w:qFormat/>
    <w:rsid w:val="00D216C8"/>
    <w:pPr>
      <w:outlineLvl w:val="4"/>
    </w:pPr>
    <w:rPr>
      <w:i w:val="0"/>
    </w:rPr>
  </w:style>
  <w:style w:type="paragraph" w:styleId="6">
    <w:name w:val="heading 6"/>
    <w:basedOn w:val="50"/>
    <w:next w:val="a1"/>
    <w:link w:val="60"/>
    <w:uiPriority w:val="1"/>
    <w:qFormat/>
    <w:rsid w:val="00D216C8"/>
    <w:pPr>
      <w:outlineLvl w:val="5"/>
    </w:pPr>
    <w:rPr>
      <w:iCs w:val="0"/>
    </w:rPr>
  </w:style>
  <w:style w:type="paragraph" w:styleId="7">
    <w:name w:val="heading 7"/>
    <w:basedOn w:val="6"/>
    <w:next w:val="a1"/>
    <w:link w:val="70"/>
    <w:uiPriority w:val="1"/>
    <w:qFormat/>
    <w:rsid w:val="00D216C8"/>
    <w:pPr>
      <w:ind w:left="547"/>
      <w:outlineLvl w:val="6"/>
    </w:pPr>
    <w:rPr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D216C8"/>
    <w:rPr>
      <w:rFonts w:ascii="Arial" w:eastAsiaTheme="majorEastAsia" w:hAnsi="Arial" w:cstheme="majorBidi"/>
      <w:b/>
      <w:bCs/>
      <w:caps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1"/>
    <w:rsid w:val="00D216C8"/>
    <w:rPr>
      <w:rFonts w:ascii="Arial" w:eastAsiaTheme="majorEastAsia" w:hAnsi="Arial" w:cstheme="majorBidi"/>
      <w:b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1"/>
    <w:rsid w:val="008C4965"/>
    <w:rPr>
      <w:rFonts w:ascii="Arial" w:eastAsiaTheme="majorEastAsia" w:hAnsi="Arial" w:cstheme="majorBidi"/>
      <w:b/>
      <w:bCs/>
      <w:sz w:val="20"/>
      <w:szCs w:val="26"/>
      <w:lang w:val="en-US"/>
    </w:rPr>
  </w:style>
  <w:style w:type="character" w:customStyle="1" w:styleId="41">
    <w:name w:val="Заголовок 4 Знак"/>
    <w:basedOn w:val="a2"/>
    <w:link w:val="40"/>
    <w:uiPriority w:val="1"/>
    <w:rsid w:val="008C4965"/>
    <w:rPr>
      <w:rFonts w:ascii="Arial" w:eastAsiaTheme="majorEastAsia" w:hAnsi="Arial" w:cstheme="majorBidi"/>
      <w:i/>
      <w:iCs/>
      <w:sz w:val="20"/>
      <w:szCs w:val="26"/>
      <w:lang w:val="en-US"/>
    </w:rPr>
  </w:style>
  <w:style w:type="character" w:customStyle="1" w:styleId="51">
    <w:name w:val="Заголовок 5 Знак"/>
    <w:basedOn w:val="a2"/>
    <w:link w:val="50"/>
    <w:uiPriority w:val="1"/>
    <w:rsid w:val="00D216C8"/>
    <w:rPr>
      <w:rFonts w:eastAsiaTheme="majorEastAsia" w:cstheme="majorBidi"/>
      <w:iCs/>
      <w:szCs w:val="26"/>
      <w:lang w:val="en-US"/>
    </w:rPr>
  </w:style>
  <w:style w:type="character" w:customStyle="1" w:styleId="60">
    <w:name w:val="Заголовок 6 Знак"/>
    <w:basedOn w:val="a2"/>
    <w:link w:val="6"/>
    <w:uiPriority w:val="1"/>
    <w:rsid w:val="00D216C8"/>
    <w:rPr>
      <w:rFonts w:eastAsiaTheme="majorEastAsia" w:cstheme="majorBidi"/>
      <w:szCs w:val="26"/>
      <w:lang w:val="en-US"/>
    </w:rPr>
  </w:style>
  <w:style w:type="character" w:customStyle="1" w:styleId="70">
    <w:name w:val="Заголовок 7 Знак"/>
    <w:basedOn w:val="a2"/>
    <w:link w:val="7"/>
    <w:uiPriority w:val="1"/>
    <w:rsid w:val="00D216C8"/>
    <w:rPr>
      <w:rFonts w:eastAsiaTheme="majorEastAsia" w:cstheme="majorBidi"/>
      <w:iCs/>
      <w:szCs w:val="26"/>
      <w:lang w:val="en-US"/>
    </w:rPr>
  </w:style>
  <w:style w:type="paragraph" w:styleId="a0">
    <w:name w:val="List"/>
    <w:uiPriority w:val="2"/>
    <w:qFormat/>
    <w:rsid w:val="00D216C8"/>
    <w:pPr>
      <w:numPr>
        <w:numId w:val="19"/>
      </w:numPr>
      <w:jc w:val="both"/>
    </w:pPr>
    <w:rPr>
      <w:rFonts w:ascii="Arial" w:hAnsi="Arial"/>
      <w:sz w:val="20"/>
      <w:lang w:val="en-US"/>
    </w:rPr>
  </w:style>
  <w:style w:type="paragraph" w:styleId="20">
    <w:name w:val="List 2"/>
    <w:basedOn w:val="a0"/>
    <w:uiPriority w:val="2"/>
    <w:qFormat/>
    <w:rsid w:val="00D216C8"/>
    <w:pPr>
      <w:numPr>
        <w:ilvl w:val="1"/>
      </w:numPr>
      <w:outlineLvl w:val="1"/>
    </w:pPr>
  </w:style>
  <w:style w:type="paragraph" w:styleId="30">
    <w:name w:val="List 3"/>
    <w:basedOn w:val="20"/>
    <w:uiPriority w:val="2"/>
    <w:qFormat/>
    <w:rsid w:val="00D216C8"/>
    <w:pPr>
      <w:numPr>
        <w:ilvl w:val="2"/>
      </w:numPr>
      <w:outlineLvl w:val="2"/>
    </w:pPr>
  </w:style>
  <w:style w:type="paragraph" w:styleId="4">
    <w:name w:val="List 4"/>
    <w:basedOn w:val="30"/>
    <w:uiPriority w:val="2"/>
    <w:qFormat/>
    <w:rsid w:val="00D216C8"/>
    <w:pPr>
      <w:numPr>
        <w:ilvl w:val="3"/>
      </w:numPr>
      <w:outlineLvl w:val="3"/>
    </w:pPr>
  </w:style>
  <w:style w:type="paragraph" w:styleId="5">
    <w:name w:val="List 5"/>
    <w:basedOn w:val="4"/>
    <w:uiPriority w:val="2"/>
    <w:qFormat/>
    <w:rsid w:val="00D216C8"/>
    <w:pPr>
      <w:numPr>
        <w:ilvl w:val="4"/>
      </w:numPr>
      <w:outlineLvl w:val="4"/>
    </w:pPr>
  </w:style>
  <w:style w:type="paragraph" w:styleId="a">
    <w:name w:val="List Bullet"/>
    <w:uiPriority w:val="2"/>
    <w:qFormat/>
    <w:rsid w:val="00D216C8"/>
    <w:pPr>
      <w:numPr>
        <w:numId w:val="20"/>
      </w:numPr>
      <w:jc w:val="both"/>
      <w:outlineLvl w:val="0"/>
    </w:pPr>
    <w:rPr>
      <w:rFonts w:ascii="Arial" w:hAnsi="Arial"/>
      <w:sz w:val="20"/>
      <w:lang w:val="en-US"/>
    </w:rPr>
  </w:style>
  <w:style w:type="paragraph" w:styleId="2">
    <w:name w:val="List Bullet 2"/>
    <w:basedOn w:val="a"/>
    <w:uiPriority w:val="2"/>
    <w:qFormat/>
    <w:rsid w:val="00D216C8"/>
    <w:pPr>
      <w:numPr>
        <w:ilvl w:val="1"/>
      </w:numPr>
      <w:outlineLvl w:val="1"/>
    </w:pPr>
  </w:style>
  <w:style w:type="paragraph" w:styleId="3">
    <w:name w:val="List Bullet 3"/>
    <w:basedOn w:val="a1"/>
    <w:uiPriority w:val="2"/>
    <w:qFormat/>
    <w:rsid w:val="00D216C8"/>
    <w:pPr>
      <w:numPr>
        <w:ilvl w:val="2"/>
        <w:numId w:val="20"/>
      </w:numPr>
      <w:outlineLvl w:val="2"/>
    </w:pPr>
  </w:style>
  <w:style w:type="numbering" w:customStyle="1" w:styleId="IFACNumberedList">
    <w:name w:val="IFAC Numbered List"/>
    <w:uiPriority w:val="99"/>
    <w:rsid w:val="00D216C8"/>
    <w:pPr>
      <w:numPr>
        <w:numId w:val="4"/>
      </w:numPr>
    </w:pPr>
  </w:style>
  <w:style w:type="numbering" w:customStyle="1" w:styleId="IFACBulletList">
    <w:name w:val="IFAC Bullet List"/>
    <w:uiPriority w:val="99"/>
    <w:rsid w:val="00D216C8"/>
    <w:pPr>
      <w:numPr>
        <w:numId w:val="5"/>
      </w:numPr>
    </w:pPr>
  </w:style>
  <w:style w:type="paragraph" w:styleId="a5">
    <w:name w:val="Bibliography"/>
    <w:basedOn w:val="a1"/>
    <w:next w:val="a1"/>
    <w:uiPriority w:val="3"/>
    <w:qFormat/>
    <w:rsid w:val="00D216C8"/>
    <w:pPr>
      <w:ind w:left="144" w:hanging="144"/>
    </w:pPr>
  </w:style>
  <w:style w:type="paragraph" w:styleId="23">
    <w:name w:val="Quote"/>
    <w:basedOn w:val="a1"/>
    <w:next w:val="a1"/>
    <w:link w:val="24"/>
    <w:uiPriority w:val="3"/>
    <w:qFormat/>
    <w:rsid w:val="00D216C8"/>
    <w:pPr>
      <w:spacing w:line="240" w:lineRule="exact"/>
      <w:ind w:left="475" w:right="475"/>
    </w:pPr>
    <w:rPr>
      <w:iCs/>
    </w:rPr>
  </w:style>
  <w:style w:type="character" w:customStyle="1" w:styleId="24">
    <w:name w:val="Цитата 2 Знак"/>
    <w:basedOn w:val="a2"/>
    <w:link w:val="23"/>
    <w:uiPriority w:val="3"/>
    <w:rsid w:val="00D216C8"/>
    <w:rPr>
      <w:rFonts w:ascii="Arial" w:hAnsi="Arial"/>
      <w:iCs/>
      <w:sz w:val="20"/>
      <w:lang w:val="en-US"/>
    </w:rPr>
  </w:style>
  <w:style w:type="character" w:styleId="a6">
    <w:name w:val="footnote reference"/>
    <w:basedOn w:val="a2"/>
    <w:uiPriority w:val="99"/>
    <w:semiHidden/>
    <w:unhideWhenUsed/>
    <w:rsid w:val="00D216C8"/>
    <w:rPr>
      <w:vertAlign w:val="superscript"/>
    </w:rPr>
  </w:style>
  <w:style w:type="paragraph" w:styleId="a7">
    <w:name w:val="header"/>
    <w:basedOn w:val="a1"/>
    <w:link w:val="a8"/>
    <w:uiPriority w:val="99"/>
    <w:unhideWhenUsed/>
    <w:rsid w:val="00D216C8"/>
    <w:pPr>
      <w:spacing w:after="240" w:line="200" w:lineRule="exact"/>
      <w:jc w:val="center"/>
    </w:pPr>
    <w:rPr>
      <w:sz w:val="16"/>
    </w:rPr>
  </w:style>
  <w:style w:type="character" w:customStyle="1" w:styleId="a8">
    <w:name w:val="Верхний колонтитул Знак"/>
    <w:basedOn w:val="a2"/>
    <w:link w:val="a7"/>
    <w:uiPriority w:val="99"/>
    <w:rsid w:val="00D216C8"/>
    <w:rPr>
      <w:rFonts w:ascii="Arial" w:hAnsi="Arial"/>
      <w:sz w:val="16"/>
      <w:lang w:val="en-US"/>
    </w:rPr>
  </w:style>
  <w:style w:type="paragraph" w:styleId="a9">
    <w:name w:val="footer"/>
    <w:basedOn w:val="a1"/>
    <w:link w:val="aa"/>
    <w:uiPriority w:val="99"/>
    <w:unhideWhenUsed/>
    <w:rsid w:val="00D216C8"/>
    <w:pPr>
      <w:spacing w:line="240" w:lineRule="exact"/>
      <w:jc w:val="center"/>
    </w:pPr>
    <w:rPr>
      <w:sz w:val="16"/>
    </w:rPr>
  </w:style>
  <w:style w:type="character" w:customStyle="1" w:styleId="aa">
    <w:name w:val="Нижний колонтитул Знак"/>
    <w:basedOn w:val="a2"/>
    <w:link w:val="a9"/>
    <w:uiPriority w:val="99"/>
    <w:rsid w:val="00D216C8"/>
    <w:rPr>
      <w:rFonts w:ascii="Arial" w:hAnsi="Arial"/>
      <w:sz w:val="16"/>
      <w:lang w:val="en-US"/>
    </w:rPr>
  </w:style>
  <w:style w:type="paragraph" w:styleId="ab">
    <w:name w:val="footnote text"/>
    <w:basedOn w:val="a1"/>
    <w:link w:val="ac"/>
    <w:uiPriority w:val="99"/>
    <w:semiHidden/>
    <w:unhideWhenUsed/>
    <w:rsid w:val="00D216C8"/>
    <w:pPr>
      <w:spacing w:before="60" w:line="240" w:lineRule="exact"/>
      <w:ind w:left="360" w:hanging="360"/>
    </w:pPr>
    <w:rPr>
      <w:sz w:val="16"/>
      <w:szCs w:val="20"/>
    </w:rPr>
  </w:style>
  <w:style w:type="character" w:customStyle="1" w:styleId="ac">
    <w:name w:val="Текст сноски Знак"/>
    <w:basedOn w:val="a2"/>
    <w:link w:val="ab"/>
    <w:uiPriority w:val="99"/>
    <w:semiHidden/>
    <w:rsid w:val="00D216C8"/>
    <w:rPr>
      <w:rFonts w:ascii="Arial" w:hAnsi="Arial"/>
      <w:sz w:val="16"/>
      <w:szCs w:val="20"/>
      <w:lang w:val="en-US"/>
    </w:rPr>
  </w:style>
  <w:style w:type="table" w:styleId="ad">
    <w:name w:val="Table Grid"/>
    <w:basedOn w:val="a3"/>
    <w:uiPriority w:val="39"/>
    <w:rsid w:val="00D216C8"/>
    <w:pPr>
      <w:spacing w:before="60" w:after="60"/>
    </w:pPr>
    <w:tblPr>
      <w:tblInd w:w="36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OCEndPara">
    <w:name w:val="TOC EndPara"/>
    <w:basedOn w:val="a1"/>
    <w:next w:val="a1"/>
    <w:uiPriority w:val="4"/>
    <w:qFormat/>
    <w:rsid w:val="00D216C8"/>
    <w:pPr>
      <w:pBdr>
        <w:bottom w:val="single" w:sz="4" w:space="1" w:color="auto"/>
      </w:pBdr>
      <w:spacing w:line="160" w:lineRule="exact"/>
    </w:pPr>
    <w:rPr>
      <w:sz w:val="16"/>
    </w:rPr>
  </w:style>
  <w:style w:type="paragraph" w:styleId="11">
    <w:name w:val="toc 1"/>
    <w:basedOn w:val="a1"/>
    <w:uiPriority w:val="4"/>
    <w:qFormat/>
    <w:rsid w:val="00D216C8"/>
    <w:pPr>
      <w:tabs>
        <w:tab w:val="right" w:leader="dot" w:pos="7920"/>
        <w:tab w:val="right" w:pos="9360"/>
      </w:tabs>
      <w:ind w:left="360" w:right="1440" w:hanging="360"/>
    </w:pPr>
  </w:style>
  <w:style w:type="paragraph" w:styleId="25">
    <w:name w:val="toc 2"/>
    <w:basedOn w:val="11"/>
    <w:uiPriority w:val="4"/>
    <w:qFormat/>
    <w:rsid w:val="00D216C8"/>
    <w:pPr>
      <w:ind w:left="720"/>
    </w:pPr>
  </w:style>
  <w:style w:type="paragraph" w:styleId="ae">
    <w:name w:val="TOC Heading"/>
    <w:next w:val="11"/>
    <w:uiPriority w:val="4"/>
    <w:qFormat/>
    <w:rsid w:val="001F54CD"/>
    <w:pPr>
      <w:pBdr>
        <w:bottom w:val="single" w:sz="4" w:space="1" w:color="auto"/>
      </w:pBdr>
      <w:spacing w:before="240"/>
      <w:jc w:val="center"/>
    </w:pPr>
    <w:rPr>
      <w:rFonts w:ascii="Arial" w:eastAsiaTheme="majorEastAsia" w:hAnsi="Arial" w:cstheme="majorBidi"/>
      <w:b/>
      <w:bCs/>
      <w:caps/>
      <w:sz w:val="20"/>
      <w:szCs w:val="28"/>
      <w:lang w:val="en-US"/>
    </w:rPr>
  </w:style>
  <w:style w:type="paragraph" w:customStyle="1" w:styleId="Section">
    <w:name w:val="Section"/>
    <w:next w:val="Section2"/>
    <w:uiPriority w:val="3"/>
    <w:qFormat/>
    <w:rsid w:val="00C7450A"/>
    <w:pPr>
      <w:keepNext/>
      <w:numPr>
        <w:numId w:val="30"/>
      </w:numPr>
      <w:spacing w:before="240" w:line="360" w:lineRule="exact"/>
      <w:outlineLvl w:val="0"/>
    </w:pPr>
    <w:rPr>
      <w:rFonts w:ascii="Arial" w:hAnsi="Arial"/>
      <w:b/>
      <w:sz w:val="28"/>
      <w:lang w:val="en-US"/>
    </w:rPr>
  </w:style>
  <w:style w:type="paragraph" w:customStyle="1" w:styleId="Section2">
    <w:name w:val="Section 2"/>
    <w:basedOn w:val="Section"/>
    <w:uiPriority w:val="3"/>
    <w:qFormat/>
    <w:rsid w:val="00C7450A"/>
    <w:pPr>
      <w:keepNext w:val="0"/>
      <w:numPr>
        <w:ilvl w:val="1"/>
      </w:numPr>
      <w:spacing w:line="280" w:lineRule="exact"/>
      <w:jc w:val="both"/>
      <w:outlineLvl w:val="1"/>
    </w:pPr>
    <w:rPr>
      <w:b w:val="0"/>
      <w:sz w:val="20"/>
    </w:rPr>
  </w:style>
  <w:style w:type="paragraph" w:customStyle="1" w:styleId="Section3">
    <w:name w:val="Section 3"/>
    <w:basedOn w:val="Section2"/>
    <w:uiPriority w:val="3"/>
    <w:qFormat/>
    <w:rsid w:val="00C7450A"/>
    <w:pPr>
      <w:numPr>
        <w:ilvl w:val="2"/>
      </w:numPr>
      <w:outlineLvl w:val="2"/>
    </w:pPr>
  </w:style>
  <w:style w:type="paragraph" w:customStyle="1" w:styleId="Section4">
    <w:name w:val="Section 4"/>
    <w:basedOn w:val="Section3"/>
    <w:uiPriority w:val="3"/>
    <w:qFormat/>
    <w:rsid w:val="00D216C8"/>
    <w:pPr>
      <w:numPr>
        <w:ilvl w:val="3"/>
      </w:numPr>
      <w:outlineLvl w:val="3"/>
    </w:pPr>
  </w:style>
  <w:style w:type="numbering" w:customStyle="1" w:styleId="IFACSectionList">
    <w:name w:val="IFAC Section List"/>
    <w:uiPriority w:val="99"/>
    <w:rsid w:val="00D216C8"/>
    <w:pPr>
      <w:numPr>
        <w:numId w:val="7"/>
      </w:numPr>
    </w:pPr>
  </w:style>
  <w:style w:type="paragraph" w:customStyle="1" w:styleId="Default">
    <w:name w:val="Default"/>
    <w:rsid w:val="00126575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lang w:val="en-US"/>
    </w:rPr>
  </w:style>
  <w:style w:type="character" w:styleId="af">
    <w:name w:val="Hyperlink"/>
    <w:basedOn w:val="a2"/>
    <w:uiPriority w:val="99"/>
    <w:unhideWhenUsed/>
    <w:rsid w:val="000E3A97"/>
    <w:rPr>
      <w:color w:val="0000FF" w:themeColor="hyperlink"/>
      <w:u w:val="single"/>
    </w:rPr>
  </w:style>
  <w:style w:type="character" w:styleId="af0">
    <w:name w:val="annotation reference"/>
    <w:basedOn w:val="a2"/>
    <w:uiPriority w:val="99"/>
    <w:semiHidden/>
    <w:unhideWhenUsed/>
    <w:rsid w:val="004D74C8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4D74C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4D74C8"/>
    <w:rPr>
      <w:rFonts w:asciiTheme="minorHAnsi" w:hAnsiTheme="minorHAnsi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74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74C8"/>
    <w:rPr>
      <w:rFonts w:asciiTheme="minorHAnsi" w:hAnsiTheme="minorHAnsi"/>
      <w:b/>
      <w:bCs/>
      <w:sz w:val="20"/>
      <w:szCs w:val="20"/>
      <w:lang w:val="en-US"/>
    </w:rPr>
  </w:style>
  <w:style w:type="paragraph" w:styleId="af5">
    <w:name w:val="Balloon Text"/>
    <w:basedOn w:val="a1"/>
    <w:link w:val="af6"/>
    <w:uiPriority w:val="99"/>
    <w:semiHidden/>
    <w:unhideWhenUsed/>
    <w:rsid w:val="004D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4D74C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iaasb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FAC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B1AB-362F-42F5-84AF-27682810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IFAC Normal Template</vt:lpstr>
      <vt:lpstr>IFAC Normal Template</vt:lpstr>
    </vt:vector>
  </TitlesOfParts>
  <Company>Microsoft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IFAC Normal Template</dc:title>
  <dc:subject/>
  <dc:creator>Megan Hartman</dc:creator>
  <cp:keywords/>
  <dc:description/>
  <cp:lastModifiedBy>Сабыр</cp:lastModifiedBy>
  <cp:revision>5</cp:revision>
  <dcterms:created xsi:type="dcterms:W3CDTF">2022-03-14T08:16:00Z</dcterms:created>
  <dcterms:modified xsi:type="dcterms:W3CDTF">2022-03-25T13:38:00Z</dcterms:modified>
</cp:coreProperties>
</file>