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54E08" w14:textId="280CF727" w:rsidR="00A12CB7" w:rsidRDefault="003879BB" w:rsidP="00035D9E">
      <w:pPr>
        <w:pStyle w:val="1"/>
        <w:spacing w:before="120" w:line="240" w:lineRule="exact"/>
      </w:pPr>
      <w:bookmarkStart w:id="0" w:name="_Toc479840700"/>
      <w:bookmarkStart w:id="1" w:name="_Toc480462200"/>
      <w:bookmarkStart w:id="2" w:name="_Toc479840702"/>
      <w:bookmarkStart w:id="3" w:name="_Toc480462202"/>
      <w:r w:rsidRPr="003879BB">
        <w:rPr>
          <w:rFonts w:eastAsia="Times New Roman"/>
          <w:lang w:val="ky-KG"/>
        </w:rPr>
        <w:t>АУДИТТИН ЭЛ АРАЛЫК СТАНДАРТЫ 540 (КАЙРА КАРАЛГАН)</w:t>
      </w:r>
      <w:r w:rsidR="00F10F0E" w:rsidRPr="003879BB">
        <w:br/>
      </w:r>
      <w:r w:rsidR="001E3E7D" w:rsidRPr="00254D67">
        <w:rPr>
          <w:rFonts w:eastAsia="Times New Roman"/>
          <w:szCs w:val="16"/>
          <w:lang w:val="ky-KG"/>
        </w:rPr>
        <w:t>БАААЛАНУУЧУ МААНИЛЕРДИН ЖАНА МААЛЫМАТТЫ ТИЕШЕЛҮҮ АЧЫП КӨРСӨТҮҮНҮН АУДИТИ</w:t>
      </w:r>
    </w:p>
    <w:bookmarkEnd w:id="0"/>
    <w:bookmarkEnd w:id="1"/>
    <w:bookmarkEnd w:id="2"/>
    <w:bookmarkEnd w:id="3"/>
    <w:p w14:paraId="48BF74F4" w14:textId="1F6704B7" w:rsidR="00A12CB7" w:rsidRPr="00B35C8B" w:rsidRDefault="00A12CB7" w:rsidP="00035D9E">
      <w:pPr>
        <w:ind w:left="547" w:hanging="547"/>
        <w:jc w:val="center"/>
        <w:rPr>
          <w:rFonts w:eastAsia="Times New Roman" w:cs="Arial"/>
          <w:szCs w:val="20"/>
        </w:rPr>
      </w:pPr>
      <w:r w:rsidRPr="00B35C8B">
        <w:rPr>
          <w:rFonts w:eastAsia="Times New Roman" w:cs="Arial"/>
          <w:szCs w:val="20"/>
        </w:rPr>
        <w:t>(</w:t>
      </w:r>
      <w:r w:rsidR="003879BB" w:rsidRPr="003C2D9E">
        <w:rPr>
          <w:rFonts w:eastAsia="Times New Roman"/>
          <w:szCs w:val="20"/>
          <w:lang w:val="ky-KG"/>
        </w:rPr>
        <w:t>2019-жылдын 15-декабрында же ушул күндөн кийин баштала турган мезгилдердеги финансылык отчеттуулуктун аудитине карата күчүнө кирет</w:t>
      </w:r>
      <w:r w:rsidRPr="00B35C8B">
        <w:rPr>
          <w:rFonts w:eastAsia="Times New Roman" w:cs="Arial"/>
          <w:szCs w:val="20"/>
        </w:rPr>
        <w:t>)</w:t>
      </w:r>
    </w:p>
    <w:p w14:paraId="73F68BA1" w14:textId="49373235" w:rsidR="00A12CB7" w:rsidRPr="00F90EF5" w:rsidRDefault="003879BB" w:rsidP="00F10F0E">
      <w:pPr>
        <w:pStyle w:val="af1"/>
        <w:rPr>
          <w:rFonts w:eastAsia="Times New Roman"/>
          <w:sz w:val="32"/>
          <w:szCs w:val="36"/>
          <w:lang w:val="ru-RU"/>
        </w:rPr>
      </w:pPr>
      <w:r w:rsidRPr="003879BB">
        <w:rPr>
          <w:rFonts w:eastAsia="Times New Roman"/>
          <w:szCs w:val="24"/>
          <w:lang w:val="ky-KG"/>
        </w:rPr>
        <w:t>МАЗМУНУ</w:t>
      </w:r>
    </w:p>
    <w:p w14:paraId="54579B45" w14:textId="7F64E51E" w:rsidR="00A12CB7" w:rsidRPr="00F90EF5" w:rsidRDefault="003879BB" w:rsidP="00F10F0E">
      <w:pPr>
        <w:jc w:val="right"/>
        <w:rPr>
          <w:lang w:val="ru-RU"/>
        </w:rPr>
      </w:pPr>
      <w:r w:rsidRPr="003C2D9E">
        <w:rPr>
          <w:rFonts w:eastAsia="Times New Roman"/>
          <w:szCs w:val="20"/>
          <w:lang w:val="ky-KG"/>
        </w:rPr>
        <w:t>Пункт</w:t>
      </w:r>
    </w:p>
    <w:p w14:paraId="3FEC829A" w14:textId="2A18C3A4" w:rsidR="00A12CB7" w:rsidRPr="00F90EF5" w:rsidRDefault="00A12CB7" w:rsidP="00317E00">
      <w:pPr>
        <w:pStyle w:val="11"/>
        <w:rPr>
          <w:rFonts w:asciiTheme="minorHAnsi" w:eastAsiaTheme="minorEastAsia" w:hAnsiTheme="minorHAnsi"/>
          <w:b w:val="0"/>
          <w:noProof/>
          <w:sz w:val="22"/>
          <w:szCs w:val="22"/>
          <w:lang w:val="ru-RU"/>
        </w:rPr>
      </w:pPr>
      <w:r>
        <w:fldChar w:fldCharType="begin"/>
      </w:r>
      <w:r w:rsidRPr="00F90EF5">
        <w:rPr>
          <w:lang w:val="ru-RU"/>
        </w:rPr>
        <w:instrText xml:space="preserve"> </w:instrText>
      </w:r>
      <w:r>
        <w:instrText>TOC</w:instrText>
      </w:r>
      <w:r w:rsidRPr="00F90EF5">
        <w:rPr>
          <w:lang w:val="ru-RU"/>
        </w:rPr>
        <w:instrText xml:space="preserve"> \</w:instrText>
      </w:r>
      <w:r>
        <w:instrText>h</w:instrText>
      </w:r>
      <w:r w:rsidRPr="00F90EF5">
        <w:rPr>
          <w:lang w:val="ru-RU"/>
        </w:rPr>
        <w:instrText xml:space="preserve"> \</w:instrText>
      </w:r>
      <w:r>
        <w:instrText>z</w:instrText>
      </w:r>
      <w:r w:rsidRPr="00F90EF5">
        <w:rPr>
          <w:lang w:val="ru-RU"/>
        </w:rPr>
        <w:instrText xml:space="preserve"> \</w:instrText>
      </w:r>
      <w:r>
        <w:instrText>t</w:instrText>
      </w:r>
      <w:r w:rsidRPr="00F90EF5">
        <w:rPr>
          <w:lang w:val="ru-RU"/>
        </w:rPr>
        <w:instrText xml:space="preserve"> "</w:instrText>
      </w:r>
      <w:r>
        <w:instrText>Heading</w:instrText>
      </w:r>
      <w:r w:rsidRPr="00F90EF5">
        <w:rPr>
          <w:lang w:val="ru-RU"/>
        </w:rPr>
        <w:instrText xml:space="preserve"> 2,1,</w:instrText>
      </w:r>
      <w:r>
        <w:instrText>Heading</w:instrText>
      </w:r>
      <w:r w:rsidRPr="00F90EF5">
        <w:rPr>
          <w:lang w:val="ru-RU"/>
        </w:rPr>
        <w:instrText xml:space="preserve"> 3,1,</w:instrText>
      </w:r>
      <w:r>
        <w:instrText>Appendix</w:instrText>
      </w:r>
      <w:r w:rsidRPr="00F90EF5">
        <w:rPr>
          <w:lang w:val="ru-RU"/>
        </w:rPr>
        <w:instrText>,1,</w:instrText>
      </w:r>
      <w:r>
        <w:instrText>Heading</w:instrText>
      </w:r>
      <w:r w:rsidRPr="00F90EF5">
        <w:rPr>
          <w:lang w:val="ru-RU"/>
        </w:rPr>
        <w:instrText xml:space="preserve"> 2 </w:instrText>
      </w:r>
      <w:r>
        <w:instrText>Chapter</w:instrText>
      </w:r>
      <w:r w:rsidRPr="00F90EF5">
        <w:rPr>
          <w:lang w:val="ru-RU"/>
        </w:rPr>
        <w:instrText xml:space="preserve"> </w:instrText>
      </w:r>
      <w:r>
        <w:instrText>Heading</w:instrText>
      </w:r>
      <w:r w:rsidRPr="00F90EF5">
        <w:rPr>
          <w:lang w:val="ru-RU"/>
        </w:rPr>
        <w:instrText>,1,</w:instrText>
      </w:r>
      <w:r>
        <w:instrText>Heading</w:instrText>
      </w:r>
      <w:r w:rsidRPr="00F90EF5">
        <w:rPr>
          <w:lang w:val="ru-RU"/>
        </w:rPr>
        <w:instrText xml:space="preserve"> 2 </w:instrText>
      </w:r>
      <w:r>
        <w:instrText>NoSpaceBefore</w:instrText>
      </w:r>
      <w:r w:rsidRPr="00F90EF5">
        <w:rPr>
          <w:lang w:val="ru-RU"/>
        </w:rPr>
        <w:instrText>,1,</w:instrText>
      </w:r>
      <w:r>
        <w:instrText>Heading</w:instrText>
      </w:r>
      <w:r w:rsidRPr="00F90EF5">
        <w:rPr>
          <w:lang w:val="ru-RU"/>
        </w:rPr>
        <w:instrText xml:space="preserve"> 3 (</w:instrText>
      </w:r>
      <w:r>
        <w:instrText>Stacked</w:instrText>
      </w:r>
      <w:r w:rsidRPr="00F90EF5">
        <w:rPr>
          <w:lang w:val="ru-RU"/>
        </w:rPr>
        <w:instrText>),2,</w:instrText>
      </w:r>
      <w:r>
        <w:instrText>Heading</w:instrText>
      </w:r>
      <w:r w:rsidRPr="00F90EF5">
        <w:rPr>
          <w:lang w:val="ru-RU"/>
        </w:rPr>
        <w:instrText xml:space="preserve"> 2</w:instrText>
      </w:r>
      <w:r>
        <w:instrText>No</w:instrText>
      </w:r>
      <w:r w:rsidRPr="00F90EF5">
        <w:rPr>
          <w:lang w:val="ru-RU"/>
        </w:rPr>
        <w:instrText xml:space="preserve"> </w:instrText>
      </w:r>
      <w:r>
        <w:instrText>Space</w:instrText>
      </w:r>
      <w:r w:rsidRPr="00F90EF5">
        <w:rPr>
          <w:lang w:val="ru-RU"/>
        </w:rPr>
        <w:instrText xml:space="preserve"> </w:instrText>
      </w:r>
      <w:r>
        <w:instrText>before</w:instrText>
      </w:r>
      <w:r w:rsidRPr="00F90EF5">
        <w:rPr>
          <w:lang w:val="ru-RU"/>
        </w:rPr>
        <w:instrText xml:space="preserve">,1" </w:instrText>
      </w:r>
      <w:r>
        <w:fldChar w:fldCharType="separate"/>
      </w:r>
      <w:r w:rsidR="003879BB" w:rsidRPr="00F90EF5">
        <w:rPr>
          <w:lang w:val="ru-RU"/>
        </w:rPr>
        <w:t>Киришүү</w:t>
      </w:r>
    </w:p>
    <w:p w14:paraId="6F5B344B" w14:textId="00E641EA" w:rsidR="00A12CB7" w:rsidRPr="00F90EF5" w:rsidRDefault="003879BB" w:rsidP="00317E00">
      <w:pPr>
        <w:pStyle w:val="26"/>
        <w:rPr>
          <w:rFonts w:asciiTheme="minorHAnsi" w:eastAsiaTheme="minorEastAsia" w:hAnsiTheme="minorHAnsi"/>
          <w:noProof/>
          <w:sz w:val="22"/>
          <w:szCs w:val="22"/>
          <w:lang w:val="ru-RU"/>
        </w:rPr>
      </w:pPr>
      <w:r>
        <w:rPr>
          <w:lang w:val="kk-KZ"/>
        </w:rPr>
        <w:t xml:space="preserve"> </w:t>
      </w:r>
      <w:hyperlink r:id="rId9" w:anchor="RANGE!E47" w:history="1">
        <w:r w:rsidRPr="003C2D9E">
          <w:rPr>
            <w:rFonts w:eastAsia="Times New Roman" w:cs="Calibri"/>
            <w:lang w:val="ky-KG"/>
          </w:rPr>
          <w:t>Ушул стандартты колдонуу чөйрөсү</w:t>
        </w:r>
      </w:hyperlink>
      <w:hyperlink w:anchor="_Toc520902925" w:history="1">
        <w:r>
          <w:rPr>
            <w:rStyle w:val="ae"/>
            <w:rFonts w:eastAsia="Times New Roman"/>
            <w:noProof/>
            <w:lang w:val="kk-KZ"/>
          </w:rPr>
          <w:t xml:space="preserve"> </w:t>
        </w:r>
        <w:r w:rsidR="00A12CB7" w:rsidRPr="00F90EF5">
          <w:rPr>
            <w:noProof/>
            <w:webHidden/>
            <w:lang w:val="ru-RU"/>
          </w:rPr>
          <w:tab/>
        </w:r>
        <w:r w:rsidR="00A12CB7" w:rsidRPr="00F90EF5">
          <w:rPr>
            <w:noProof/>
            <w:webHidden/>
            <w:lang w:val="ru-RU"/>
          </w:rPr>
          <w:tab/>
        </w:r>
      </w:hyperlink>
      <w:r w:rsidR="00A12CB7" w:rsidRPr="00F90EF5">
        <w:rPr>
          <w:noProof/>
          <w:lang w:val="ru-RU"/>
        </w:rPr>
        <w:t>1</w:t>
      </w:r>
    </w:p>
    <w:p w14:paraId="18F22619" w14:textId="700175C8" w:rsidR="00A12CB7" w:rsidRPr="00F90EF5" w:rsidRDefault="00F90EF5" w:rsidP="00317E00">
      <w:pPr>
        <w:pStyle w:val="26"/>
        <w:rPr>
          <w:rFonts w:asciiTheme="minorHAnsi" w:eastAsiaTheme="minorEastAsia" w:hAnsiTheme="minorHAnsi"/>
          <w:noProof/>
          <w:sz w:val="22"/>
          <w:szCs w:val="22"/>
          <w:lang w:val="ru-RU"/>
        </w:rPr>
      </w:pPr>
      <w:hyperlink w:anchor="_Toc520902926" w:history="1">
        <w:hyperlink r:id="rId10" w:anchor="RANGE!E48" w:history="1">
          <w:r w:rsidR="003879BB" w:rsidRPr="003C2D9E">
            <w:rPr>
              <w:rFonts w:eastAsia="Times New Roman" w:cs="Calibri"/>
              <w:lang w:val="ky-KG"/>
            </w:rPr>
            <w:t>Баалануучу маанилердин мүнөзү</w:t>
          </w:r>
        </w:hyperlink>
        <w:r w:rsidR="00A12CB7" w:rsidRPr="00F90EF5">
          <w:rPr>
            <w:noProof/>
            <w:webHidden/>
            <w:lang w:val="ru-RU"/>
          </w:rPr>
          <w:tab/>
        </w:r>
        <w:r w:rsidR="00A12CB7" w:rsidRPr="00F90EF5">
          <w:rPr>
            <w:noProof/>
            <w:webHidden/>
            <w:lang w:val="ru-RU"/>
          </w:rPr>
          <w:tab/>
        </w:r>
      </w:hyperlink>
      <w:r w:rsidR="00A12CB7" w:rsidRPr="00F90EF5">
        <w:rPr>
          <w:noProof/>
          <w:lang w:val="ru-RU"/>
        </w:rPr>
        <w:t>2</w:t>
      </w:r>
      <w:r w:rsidR="00A12CB7" w:rsidRPr="00F90EF5">
        <w:rPr>
          <w:rFonts w:eastAsia="Calibri"/>
          <w:lang w:val="ru-RU"/>
        </w:rPr>
        <w:t>–3</w:t>
      </w:r>
    </w:p>
    <w:p w14:paraId="1CAC4282" w14:textId="6B4A56AA" w:rsidR="00A12CB7" w:rsidRPr="00F90EF5" w:rsidRDefault="00F90EF5" w:rsidP="00317E00">
      <w:pPr>
        <w:pStyle w:val="26"/>
        <w:rPr>
          <w:rFonts w:asciiTheme="minorHAnsi" w:eastAsiaTheme="minorEastAsia" w:hAnsiTheme="minorHAnsi"/>
          <w:noProof/>
          <w:sz w:val="22"/>
          <w:szCs w:val="22"/>
          <w:lang w:val="ru-RU"/>
        </w:rPr>
      </w:pPr>
      <w:hyperlink w:anchor="_Toc520902927" w:history="1">
        <w:r w:rsidR="003879BB" w:rsidRPr="00F90EF5">
          <w:rPr>
            <w:rStyle w:val="ae"/>
            <w:rFonts w:eastAsia="Times New Roman"/>
            <w:noProof/>
            <w:lang w:val="ru-RU"/>
          </w:rPr>
          <w:t>Ушул стандарттын негизги принциптери</w:t>
        </w:r>
        <w:r w:rsidR="00A12CB7" w:rsidRPr="00F90EF5">
          <w:rPr>
            <w:noProof/>
            <w:webHidden/>
            <w:lang w:val="ru-RU"/>
          </w:rPr>
          <w:tab/>
        </w:r>
        <w:r w:rsidR="00A12CB7" w:rsidRPr="00F90EF5">
          <w:rPr>
            <w:noProof/>
            <w:webHidden/>
            <w:lang w:val="ru-RU"/>
          </w:rPr>
          <w:tab/>
        </w:r>
      </w:hyperlink>
      <w:r w:rsidR="00A12CB7" w:rsidRPr="00F90EF5">
        <w:rPr>
          <w:noProof/>
          <w:lang w:val="ru-RU"/>
        </w:rPr>
        <w:t>4</w:t>
      </w:r>
      <w:r w:rsidR="00A12CB7" w:rsidRPr="00F90EF5">
        <w:rPr>
          <w:rFonts w:eastAsia="Calibri"/>
          <w:lang w:val="ru-RU"/>
        </w:rPr>
        <w:t>–9</w:t>
      </w:r>
    </w:p>
    <w:p w14:paraId="17803C43" w14:textId="0B56C6C3" w:rsidR="00A12CB7" w:rsidRPr="00F90EF5" w:rsidRDefault="00F90EF5" w:rsidP="00317E00">
      <w:pPr>
        <w:pStyle w:val="26"/>
        <w:rPr>
          <w:rFonts w:asciiTheme="minorHAnsi" w:eastAsiaTheme="minorEastAsia" w:hAnsiTheme="minorHAnsi"/>
          <w:noProof/>
          <w:sz w:val="22"/>
          <w:szCs w:val="22"/>
          <w:lang w:val="ru-RU"/>
        </w:rPr>
      </w:pPr>
      <w:hyperlink w:anchor="_Toc520902928" w:history="1">
        <w:r w:rsidR="003879BB" w:rsidRPr="00F90EF5">
          <w:rPr>
            <w:rStyle w:val="ae"/>
            <w:rFonts w:eastAsia="Times New Roman"/>
            <w:noProof/>
            <w:lang w:val="ru-RU"/>
          </w:rPr>
          <w:t>Күчүнө кирүү күнү</w:t>
        </w:r>
        <w:r w:rsidR="00A12CB7" w:rsidRPr="00F90EF5">
          <w:rPr>
            <w:noProof/>
            <w:webHidden/>
            <w:lang w:val="ru-RU"/>
          </w:rPr>
          <w:tab/>
        </w:r>
        <w:r w:rsidR="00A12CB7" w:rsidRPr="00F90EF5">
          <w:rPr>
            <w:noProof/>
            <w:webHidden/>
            <w:lang w:val="ru-RU"/>
          </w:rPr>
          <w:tab/>
        </w:r>
      </w:hyperlink>
      <w:r w:rsidR="00A12CB7" w:rsidRPr="00F90EF5">
        <w:rPr>
          <w:noProof/>
          <w:lang w:val="ru-RU"/>
        </w:rPr>
        <w:t>10</w:t>
      </w:r>
    </w:p>
    <w:p w14:paraId="2D94914F" w14:textId="0BAA4B99" w:rsidR="00A12CB7" w:rsidRPr="00F90EF5" w:rsidRDefault="003879BB" w:rsidP="00317E00">
      <w:pPr>
        <w:pStyle w:val="11"/>
        <w:rPr>
          <w:lang w:val="ru-RU"/>
        </w:rPr>
      </w:pPr>
      <w:r w:rsidRPr="00F90EF5">
        <w:rPr>
          <w:lang w:val="ru-RU"/>
        </w:rPr>
        <w:t>Максаты</w:t>
      </w:r>
      <w:r w:rsidR="00A12CB7" w:rsidRPr="00F90EF5">
        <w:rPr>
          <w:webHidden/>
          <w:lang w:val="ru-RU"/>
        </w:rPr>
        <w:tab/>
      </w:r>
      <w:r w:rsidR="00A12CB7" w:rsidRPr="00F90EF5">
        <w:rPr>
          <w:lang w:val="ru-RU"/>
        </w:rPr>
        <w:tab/>
        <w:t>11</w:t>
      </w:r>
    </w:p>
    <w:p w14:paraId="37975BAA" w14:textId="3A895DC2" w:rsidR="00A12CB7" w:rsidRPr="00F90EF5" w:rsidRDefault="003879BB" w:rsidP="00317E00">
      <w:pPr>
        <w:pStyle w:val="11"/>
        <w:rPr>
          <w:lang w:val="ru-RU"/>
        </w:rPr>
      </w:pPr>
      <w:r w:rsidRPr="00F90EF5">
        <w:rPr>
          <w:lang w:val="ru-RU"/>
        </w:rPr>
        <w:t xml:space="preserve">Аныктамалар </w:t>
      </w:r>
      <w:r w:rsidR="00A12CB7" w:rsidRPr="00F90EF5">
        <w:rPr>
          <w:webHidden/>
          <w:lang w:val="ru-RU"/>
        </w:rPr>
        <w:tab/>
      </w:r>
      <w:r w:rsidR="00A12CB7" w:rsidRPr="00F90EF5">
        <w:rPr>
          <w:lang w:val="ru-RU"/>
        </w:rPr>
        <w:tab/>
        <w:t>12</w:t>
      </w:r>
    </w:p>
    <w:p w14:paraId="44A46C0A" w14:textId="6DFF1101" w:rsidR="00A12CB7" w:rsidRPr="00F90EF5" w:rsidRDefault="003879BB" w:rsidP="00317E00">
      <w:pPr>
        <w:pStyle w:val="11"/>
        <w:rPr>
          <w:lang w:val="ru-RU"/>
        </w:rPr>
      </w:pPr>
      <w:r w:rsidRPr="00F90EF5">
        <w:rPr>
          <w:lang w:val="ru-RU"/>
        </w:rPr>
        <w:t>Талаптар</w:t>
      </w:r>
    </w:p>
    <w:p w14:paraId="72D188F5" w14:textId="774B026A" w:rsidR="00A12CB7" w:rsidRPr="00F90EF5" w:rsidRDefault="00F90EF5" w:rsidP="00317E00">
      <w:pPr>
        <w:pStyle w:val="26"/>
        <w:rPr>
          <w:rFonts w:asciiTheme="minorHAnsi" w:eastAsiaTheme="minorEastAsia" w:hAnsiTheme="minorHAnsi"/>
          <w:noProof/>
          <w:sz w:val="22"/>
          <w:szCs w:val="22"/>
          <w:lang w:val="ru-RU"/>
        </w:rPr>
      </w:pPr>
      <w:hyperlink w:anchor="_Toc520902929" w:history="1">
        <w:r w:rsidR="003879BB" w:rsidRPr="00F90EF5">
          <w:rPr>
            <w:rStyle w:val="ae"/>
            <w:noProof/>
            <w:lang w:val="ru-RU"/>
          </w:rPr>
          <w:t>Тобокелдиктерди баалоо жол-жоболору жана коштоочу иш-аракеттер</w:t>
        </w:r>
        <w:r w:rsidR="00A12CB7" w:rsidRPr="00F90EF5">
          <w:rPr>
            <w:noProof/>
            <w:webHidden/>
            <w:lang w:val="ru-RU"/>
          </w:rPr>
          <w:tab/>
        </w:r>
      </w:hyperlink>
      <w:r w:rsidR="00A12CB7" w:rsidRPr="00F90EF5">
        <w:rPr>
          <w:noProof/>
          <w:lang w:val="ru-RU"/>
        </w:rPr>
        <w:t>13</w:t>
      </w:r>
      <w:r w:rsidR="00A12CB7" w:rsidRPr="00F90EF5">
        <w:rPr>
          <w:rFonts w:eastAsia="Calibri"/>
          <w:lang w:val="ru-RU"/>
        </w:rPr>
        <w:t>–15</w:t>
      </w:r>
    </w:p>
    <w:p w14:paraId="6B800A39" w14:textId="1DDADB82" w:rsidR="00A12CB7" w:rsidRPr="00F90EF5" w:rsidRDefault="00F90EF5" w:rsidP="00317E00">
      <w:pPr>
        <w:pStyle w:val="26"/>
        <w:rPr>
          <w:rFonts w:asciiTheme="minorHAnsi" w:eastAsiaTheme="minorEastAsia" w:hAnsiTheme="minorHAnsi"/>
          <w:noProof/>
          <w:sz w:val="22"/>
          <w:szCs w:val="22"/>
          <w:lang w:val="ru-RU"/>
        </w:rPr>
      </w:pPr>
      <w:hyperlink w:anchor="_Toc520902930" w:history="1">
        <w:r w:rsidR="003879BB" w:rsidRPr="00F90EF5">
          <w:rPr>
            <w:rStyle w:val="ae"/>
            <w:noProof/>
            <w:lang w:val="ru-RU"/>
          </w:rPr>
          <w:t>Олуттуу бурмалоо тобокелдиктерин аныктоо жана баалоо</w:t>
        </w:r>
        <w:r w:rsidR="00A12CB7" w:rsidRPr="00F90EF5">
          <w:rPr>
            <w:noProof/>
            <w:webHidden/>
            <w:lang w:val="ru-RU"/>
          </w:rPr>
          <w:tab/>
        </w:r>
        <w:r w:rsidR="00A12CB7" w:rsidRPr="00F90EF5">
          <w:rPr>
            <w:noProof/>
            <w:webHidden/>
            <w:lang w:val="ru-RU"/>
          </w:rPr>
          <w:tab/>
        </w:r>
      </w:hyperlink>
      <w:r w:rsidR="00A12CB7" w:rsidRPr="00F90EF5">
        <w:rPr>
          <w:noProof/>
          <w:lang w:val="ru-RU"/>
        </w:rPr>
        <w:t>16</w:t>
      </w:r>
      <w:r w:rsidR="00A12CB7" w:rsidRPr="00F90EF5">
        <w:rPr>
          <w:rFonts w:eastAsia="Calibri"/>
          <w:lang w:val="ru-RU"/>
        </w:rPr>
        <w:t>–17</w:t>
      </w:r>
    </w:p>
    <w:p w14:paraId="2A152A37" w14:textId="0342E91F" w:rsidR="00A12CB7" w:rsidRPr="00F90EF5" w:rsidRDefault="00F90EF5" w:rsidP="00317E00">
      <w:pPr>
        <w:pStyle w:val="26"/>
        <w:rPr>
          <w:rFonts w:asciiTheme="minorHAnsi" w:eastAsiaTheme="minorEastAsia" w:hAnsiTheme="minorHAnsi"/>
          <w:noProof/>
          <w:sz w:val="22"/>
          <w:szCs w:val="22"/>
          <w:lang w:val="ru-RU"/>
        </w:rPr>
      </w:pPr>
      <w:hyperlink w:anchor="_Toc520902931" w:history="1">
        <w:r w:rsidR="003879BB" w:rsidRPr="00F90EF5">
          <w:rPr>
            <w:rStyle w:val="ae"/>
            <w:noProof/>
            <w:lang w:val="ru-RU"/>
          </w:rPr>
          <w:t>Бааланган олуттуу бурмалоо тобокелдиктерине жооп иретиндеги чаралар</w:t>
        </w:r>
        <w:r w:rsidR="00A12CB7" w:rsidRPr="00F90EF5">
          <w:rPr>
            <w:noProof/>
            <w:webHidden/>
            <w:lang w:val="ru-RU"/>
          </w:rPr>
          <w:tab/>
        </w:r>
      </w:hyperlink>
      <w:r w:rsidR="00A12CB7" w:rsidRPr="00F90EF5">
        <w:rPr>
          <w:noProof/>
          <w:lang w:val="ru-RU"/>
        </w:rPr>
        <w:t>18</w:t>
      </w:r>
      <w:r w:rsidR="00A12CB7" w:rsidRPr="00F90EF5">
        <w:rPr>
          <w:rFonts w:eastAsia="Calibri"/>
          <w:lang w:val="ru-RU"/>
        </w:rPr>
        <w:t>–30</w:t>
      </w:r>
    </w:p>
    <w:p w14:paraId="09013D0D" w14:textId="7AF47C18" w:rsidR="00A12CB7" w:rsidRPr="00F90EF5" w:rsidRDefault="00F90EF5" w:rsidP="00317E00">
      <w:pPr>
        <w:pStyle w:val="26"/>
        <w:rPr>
          <w:rFonts w:asciiTheme="minorHAnsi" w:eastAsiaTheme="minorEastAsia" w:hAnsiTheme="minorHAnsi"/>
          <w:noProof/>
          <w:sz w:val="22"/>
          <w:szCs w:val="22"/>
          <w:lang w:val="ru-RU"/>
        </w:rPr>
      </w:pPr>
      <w:hyperlink w:anchor="_Toc520902932" w:history="1">
        <w:r w:rsidR="003879BB" w:rsidRPr="00F90EF5">
          <w:rPr>
            <w:rStyle w:val="ae"/>
            <w:rFonts w:cs="Arial"/>
            <w:noProof/>
            <w:lang w:val="ru-RU"/>
          </w:rPr>
          <w:t xml:space="preserve">Баалануучу маанилер жөнүндө маалыматты ачып көрсөтүү </w:t>
        </w:r>
        <w:r w:rsidR="00A12CB7" w:rsidRPr="00F90EF5">
          <w:rPr>
            <w:noProof/>
            <w:webHidden/>
            <w:lang w:val="ru-RU"/>
          </w:rPr>
          <w:tab/>
        </w:r>
        <w:r w:rsidR="00A12CB7" w:rsidRPr="00F90EF5">
          <w:rPr>
            <w:noProof/>
            <w:webHidden/>
            <w:lang w:val="ru-RU"/>
          </w:rPr>
          <w:tab/>
        </w:r>
      </w:hyperlink>
      <w:r w:rsidR="00A12CB7" w:rsidRPr="00F90EF5">
        <w:rPr>
          <w:noProof/>
          <w:lang w:val="ru-RU"/>
        </w:rPr>
        <w:t>31</w:t>
      </w:r>
    </w:p>
    <w:p w14:paraId="0F8FD0A0" w14:textId="153BF538" w:rsidR="00A12CB7" w:rsidRPr="00F90EF5" w:rsidRDefault="00F90EF5" w:rsidP="00317E00">
      <w:pPr>
        <w:pStyle w:val="26"/>
        <w:rPr>
          <w:rFonts w:asciiTheme="minorHAnsi" w:eastAsiaTheme="minorEastAsia" w:hAnsiTheme="minorHAnsi"/>
          <w:noProof/>
          <w:sz w:val="22"/>
          <w:szCs w:val="22"/>
          <w:lang w:val="ru-RU"/>
        </w:rPr>
      </w:pPr>
      <w:hyperlink w:anchor="_Toc520902933" w:history="1">
        <w:r w:rsidR="003879BB" w:rsidRPr="00F90EF5">
          <w:rPr>
            <w:rStyle w:val="ae"/>
            <w:rFonts w:cs="Arial"/>
            <w:noProof/>
            <w:lang w:val="ru-RU"/>
          </w:rPr>
          <w:t>Жетекчиликтин бир жактуулугунун мүмкүн болуучу белгилери</w:t>
        </w:r>
        <w:r w:rsidR="00A12CB7" w:rsidRPr="00F90EF5">
          <w:rPr>
            <w:noProof/>
            <w:webHidden/>
            <w:lang w:val="ru-RU"/>
          </w:rPr>
          <w:tab/>
        </w:r>
        <w:r w:rsidR="00A12CB7" w:rsidRPr="00F90EF5">
          <w:rPr>
            <w:noProof/>
            <w:webHidden/>
            <w:lang w:val="ru-RU"/>
          </w:rPr>
          <w:tab/>
        </w:r>
      </w:hyperlink>
      <w:r w:rsidR="00A12CB7" w:rsidRPr="00F90EF5">
        <w:rPr>
          <w:noProof/>
          <w:lang w:val="ru-RU"/>
        </w:rPr>
        <w:t>32</w:t>
      </w:r>
    </w:p>
    <w:p w14:paraId="1B4346BF" w14:textId="38F5F26D" w:rsidR="00A12CB7" w:rsidRPr="00F90EF5" w:rsidRDefault="00F90EF5" w:rsidP="00317E00">
      <w:pPr>
        <w:pStyle w:val="26"/>
        <w:rPr>
          <w:rFonts w:asciiTheme="minorHAnsi" w:eastAsiaTheme="minorEastAsia" w:hAnsiTheme="minorHAnsi"/>
          <w:noProof/>
          <w:sz w:val="22"/>
          <w:szCs w:val="22"/>
          <w:lang w:val="ru-RU"/>
        </w:rPr>
      </w:pPr>
      <w:hyperlink w:anchor="_Toc520902934" w:history="1">
        <w:r w:rsidR="007A6EBB" w:rsidRPr="00F90EF5">
          <w:rPr>
            <w:rStyle w:val="ae"/>
            <w:noProof/>
            <w:lang w:val="ru-RU"/>
          </w:rPr>
          <w:t xml:space="preserve">Жүргүзүлгөн аудитордук жол-жоболорго негизделген жалпы баалоо </w:t>
        </w:r>
        <w:r w:rsidR="00A12CB7" w:rsidRPr="00F90EF5">
          <w:rPr>
            <w:noProof/>
            <w:webHidden/>
            <w:lang w:val="ru-RU"/>
          </w:rPr>
          <w:tab/>
        </w:r>
      </w:hyperlink>
      <w:r w:rsidR="00A12CB7" w:rsidRPr="00F90EF5">
        <w:rPr>
          <w:noProof/>
          <w:lang w:val="ru-RU"/>
        </w:rPr>
        <w:t>33</w:t>
      </w:r>
      <w:r w:rsidR="00A12CB7" w:rsidRPr="00F90EF5">
        <w:rPr>
          <w:rFonts w:eastAsia="Calibri"/>
          <w:lang w:val="ru-RU"/>
        </w:rPr>
        <w:t>–36</w:t>
      </w:r>
    </w:p>
    <w:p w14:paraId="7EFDBED6" w14:textId="654E4124" w:rsidR="00A12CB7" w:rsidRPr="00F90EF5" w:rsidRDefault="00F90EF5" w:rsidP="00317E00">
      <w:pPr>
        <w:pStyle w:val="26"/>
        <w:rPr>
          <w:rFonts w:asciiTheme="minorHAnsi" w:eastAsiaTheme="minorEastAsia" w:hAnsiTheme="minorHAnsi"/>
          <w:noProof/>
          <w:sz w:val="22"/>
          <w:szCs w:val="22"/>
          <w:lang w:val="ru-RU"/>
        </w:rPr>
      </w:pPr>
      <w:hyperlink w:anchor="_Toc520902935" w:history="1">
        <w:r w:rsidR="007A6EBB" w:rsidRPr="00F90EF5">
          <w:rPr>
            <w:rStyle w:val="ae"/>
            <w:noProof/>
            <w:lang w:val="ru-RU"/>
          </w:rPr>
          <w:t xml:space="preserve">Жазуу жүзүндөгү билдирүүлөр </w:t>
        </w:r>
        <w:r w:rsidR="00A12CB7" w:rsidRPr="00F90EF5">
          <w:rPr>
            <w:noProof/>
            <w:webHidden/>
            <w:lang w:val="ru-RU"/>
          </w:rPr>
          <w:tab/>
        </w:r>
        <w:r w:rsidR="00A12CB7" w:rsidRPr="00F90EF5">
          <w:rPr>
            <w:noProof/>
            <w:webHidden/>
            <w:lang w:val="ru-RU"/>
          </w:rPr>
          <w:tab/>
        </w:r>
      </w:hyperlink>
      <w:r w:rsidR="00A12CB7" w:rsidRPr="00F90EF5">
        <w:rPr>
          <w:noProof/>
          <w:lang w:val="ru-RU"/>
        </w:rPr>
        <w:t>37</w:t>
      </w:r>
    </w:p>
    <w:p w14:paraId="678F1372" w14:textId="7A590F58" w:rsidR="00A12CB7" w:rsidRPr="00F90EF5" w:rsidRDefault="00F90EF5" w:rsidP="00317E00">
      <w:pPr>
        <w:pStyle w:val="26"/>
        <w:rPr>
          <w:rFonts w:asciiTheme="minorHAnsi" w:eastAsiaTheme="minorEastAsia" w:hAnsiTheme="minorHAnsi"/>
          <w:noProof/>
          <w:sz w:val="22"/>
          <w:szCs w:val="22"/>
          <w:lang w:val="ru-RU"/>
        </w:rPr>
      </w:pPr>
      <w:hyperlink w:anchor="_Toc520902936" w:history="1">
        <w:r w:rsidR="007A6EBB" w:rsidRPr="00F90EF5">
          <w:rPr>
            <w:rStyle w:val="ae"/>
            <w:noProof/>
            <w:lang w:val="ru-RU"/>
          </w:rPr>
          <w:t>Корпоративдик башкаруу үчүн жооп берүүчү жактар, жетекчилик жана башка тиешелүү тараптар менен маалыматтык өз ара аракеттенүү</w:t>
        </w:r>
        <w:r w:rsidR="00A12CB7" w:rsidRPr="00F90EF5">
          <w:rPr>
            <w:noProof/>
            <w:webHidden/>
            <w:lang w:val="ru-RU"/>
          </w:rPr>
          <w:tab/>
        </w:r>
        <w:r w:rsidR="00A12CB7" w:rsidRPr="00F90EF5">
          <w:rPr>
            <w:noProof/>
            <w:webHidden/>
            <w:lang w:val="ru-RU"/>
          </w:rPr>
          <w:tab/>
        </w:r>
      </w:hyperlink>
      <w:r w:rsidR="00A12CB7" w:rsidRPr="00F90EF5">
        <w:rPr>
          <w:noProof/>
          <w:lang w:val="ru-RU"/>
        </w:rPr>
        <w:t>38</w:t>
      </w:r>
    </w:p>
    <w:p w14:paraId="76E9F86B" w14:textId="452EF7C9" w:rsidR="00A12CB7" w:rsidRPr="00F90EF5" w:rsidRDefault="00F90EF5" w:rsidP="00317E00">
      <w:pPr>
        <w:pStyle w:val="26"/>
        <w:rPr>
          <w:rFonts w:asciiTheme="minorHAnsi" w:eastAsiaTheme="minorEastAsia" w:hAnsiTheme="minorHAnsi"/>
          <w:noProof/>
          <w:sz w:val="22"/>
          <w:szCs w:val="22"/>
          <w:lang w:val="ru-RU"/>
        </w:rPr>
      </w:pPr>
      <w:hyperlink w:anchor="_Toc520902937" w:history="1">
        <w:r w:rsidR="007A6EBB" w:rsidRPr="00F90EF5">
          <w:rPr>
            <w:rStyle w:val="ae"/>
            <w:noProof/>
            <w:lang w:val="ru-RU"/>
          </w:rPr>
          <w:t>Документация</w:t>
        </w:r>
        <w:r w:rsidR="00A12CB7" w:rsidRPr="00F90EF5">
          <w:rPr>
            <w:noProof/>
            <w:webHidden/>
            <w:lang w:val="ru-RU"/>
          </w:rPr>
          <w:tab/>
        </w:r>
        <w:r w:rsidR="00A12CB7" w:rsidRPr="00F90EF5">
          <w:rPr>
            <w:noProof/>
            <w:webHidden/>
            <w:lang w:val="ru-RU"/>
          </w:rPr>
          <w:tab/>
        </w:r>
      </w:hyperlink>
      <w:r w:rsidR="00A12CB7" w:rsidRPr="00F90EF5">
        <w:rPr>
          <w:noProof/>
          <w:lang w:val="ru-RU"/>
        </w:rPr>
        <w:t>39</w:t>
      </w:r>
    </w:p>
    <w:p w14:paraId="08EC1251" w14:textId="1CBD2E4F" w:rsidR="00A12CB7" w:rsidRPr="00F90EF5" w:rsidRDefault="007A6EBB" w:rsidP="00F10F0E">
      <w:pPr>
        <w:pStyle w:val="11"/>
        <w:rPr>
          <w:b w:val="0"/>
          <w:lang w:val="ru-RU"/>
        </w:rPr>
      </w:pPr>
      <w:r w:rsidRPr="007A6EBB">
        <w:rPr>
          <w:lang w:val="ru-RU"/>
        </w:rPr>
        <w:t>Пайдалануу</w:t>
      </w:r>
      <w:r w:rsidRPr="00F90EF5">
        <w:rPr>
          <w:lang w:val="ru-RU"/>
        </w:rPr>
        <w:t xml:space="preserve"> </w:t>
      </w:r>
      <w:r w:rsidRPr="007A6EBB">
        <w:rPr>
          <w:lang w:val="ru-RU"/>
        </w:rPr>
        <w:t>боюнча</w:t>
      </w:r>
      <w:r w:rsidRPr="00F90EF5">
        <w:rPr>
          <w:lang w:val="ru-RU"/>
        </w:rPr>
        <w:t xml:space="preserve"> </w:t>
      </w:r>
      <w:r w:rsidRPr="007A6EBB">
        <w:rPr>
          <w:lang w:val="ru-RU"/>
        </w:rPr>
        <w:t>колдонмо</w:t>
      </w:r>
      <w:r w:rsidRPr="00F90EF5">
        <w:rPr>
          <w:lang w:val="ru-RU"/>
        </w:rPr>
        <w:t xml:space="preserve"> </w:t>
      </w:r>
      <w:r w:rsidRPr="007A6EBB">
        <w:rPr>
          <w:lang w:val="ru-RU"/>
        </w:rPr>
        <w:t>жана</w:t>
      </w:r>
      <w:r w:rsidRPr="00F90EF5">
        <w:rPr>
          <w:lang w:val="ru-RU"/>
        </w:rPr>
        <w:t xml:space="preserve"> </w:t>
      </w:r>
      <w:proofErr w:type="gramStart"/>
      <w:r w:rsidRPr="007A6EBB">
        <w:rPr>
          <w:lang w:val="ru-RU"/>
        </w:rPr>
        <w:t>башка</w:t>
      </w:r>
      <w:proofErr w:type="gramEnd"/>
      <w:r w:rsidRPr="00F90EF5">
        <w:rPr>
          <w:lang w:val="ru-RU"/>
        </w:rPr>
        <w:t xml:space="preserve"> </w:t>
      </w:r>
      <w:r w:rsidRPr="007A6EBB">
        <w:rPr>
          <w:lang w:val="ru-RU"/>
        </w:rPr>
        <w:t>түшүндүрмө</w:t>
      </w:r>
      <w:r w:rsidRPr="00F90EF5">
        <w:rPr>
          <w:lang w:val="ru-RU"/>
        </w:rPr>
        <w:t xml:space="preserve"> </w:t>
      </w:r>
      <w:r w:rsidRPr="007A6EBB">
        <w:rPr>
          <w:lang w:val="ru-RU"/>
        </w:rPr>
        <w:t>материалдар</w:t>
      </w:r>
    </w:p>
    <w:p w14:paraId="63876133" w14:textId="1719D2CA" w:rsidR="00A12CB7" w:rsidRDefault="007A6EBB" w:rsidP="00317E00">
      <w:pPr>
        <w:pStyle w:val="26"/>
      </w:pPr>
      <w:r>
        <w:t>Баалануучу маанилердин мүнөзү</w:t>
      </w:r>
      <w:r w:rsidR="00A12CB7" w:rsidRPr="001D693C">
        <w:rPr>
          <w:webHidden/>
        </w:rPr>
        <w:tab/>
      </w:r>
      <w:r w:rsidR="00A12CB7">
        <w:tab/>
        <w:t>A1</w:t>
      </w:r>
      <w:r w:rsidR="00A12CB7" w:rsidRPr="006F56F4">
        <w:rPr>
          <w:rFonts w:eastAsia="Calibri"/>
        </w:rPr>
        <w:t>–</w:t>
      </w:r>
      <w:r w:rsidR="00A12CB7">
        <w:rPr>
          <w:rFonts w:eastAsia="Calibri"/>
        </w:rPr>
        <w:t>A7</w:t>
      </w:r>
    </w:p>
    <w:p w14:paraId="5BA8CF12" w14:textId="7299F0D7" w:rsidR="00A12CB7" w:rsidRDefault="00F90EF5" w:rsidP="00317E00">
      <w:pPr>
        <w:pStyle w:val="26"/>
        <w:rPr>
          <w:rFonts w:asciiTheme="minorHAnsi" w:eastAsiaTheme="minorEastAsia" w:hAnsiTheme="minorHAnsi"/>
          <w:noProof/>
          <w:sz w:val="22"/>
          <w:szCs w:val="22"/>
        </w:rPr>
      </w:pPr>
      <w:hyperlink w:anchor="_Toc520902938" w:history="1">
        <w:r w:rsidR="007A6EBB">
          <w:rPr>
            <w:rStyle w:val="ae"/>
            <w:rFonts w:eastAsia="Times New Roman"/>
            <w:noProof/>
          </w:rPr>
          <w:t xml:space="preserve">Ушул стандарттын негизги принциптери </w:t>
        </w:r>
        <w:r w:rsidR="00A12CB7">
          <w:rPr>
            <w:noProof/>
            <w:webHidden/>
          </w:rPr>
          <w:tab/>
        </w:r>
        <w:r w:rsidR="00A12CB7">
          <w:rPr>
            <w:noProof/>
            <w:webHidden/>
          </w:rPr>
          <w:tab/>
        </w:r>
      </w:hyperlink>
      <w:r w:rsidR="00A12CB7">
        <w:rPr>
          <w:noProof/>
        </w:rPr>
        <w:t>A8</w:t>
      </w:r>
      <w:r w:rsidR="00A12CB7" w:rsidRPr="006F56F4">
        <w:rPr>
          <w:rFonts w:eastAsia="Calibri"/>
        </w:rPr>
        <w:t>–</w:t>
      </w:r>
      <w:r w:rsidR="00A12CB7">
        <w:rPr>
          <w:rFonts w:eastAsia="Calibri"/>
        </w:rPr>
        <w:t>A13</w:t>
      </w:r>
    </w:p>
    <w:p w14:paraId="761CD4CE" w14:textId="71AE5AD3" w:rsidR="00A12CB7" w:rsidRPr="00F90EF5" w:rsidRDefault="00F90EF5" w:rsidP="00317E00">
      <w:pPr>
        <w:pStyle w:val="26"/>
        <w:rPr>
          <w:rFonts w:asciiTheme="minorHAnsi" w:eastAsiaTheme="minorEastAsia" w:hAnsiTheme="minorHAnsi"/>
          <w:noProof/>
          <w:sz w:val="22"/>
          <w:szCs w:val="22"/>
        </w:rPr>
      </w:pPr>
      <w:hyperlink w:anchor="_Toc520902939" w:history="1">
        <w:r w:rsidR="003879BB" w:rsidRPr="001E3E7D">
          <w:rPr>
            <w:rStyle w:val="ae"/>
            <w:rFonts w:eastAsia="Times New Roman"/>
            <w:noProof/>
            <w:lang w:val="ru-RU"/>
          </w:rPr>
          <w:t>Аныктамалар</w:t>
        </w:r>
        <w:r w:rsidR="003879BB" w:rsidRPr="00F90EF5">
          <w:rPr>
            <w:rStyle w:val="ae"/>
            <w:rFonts w:eastAsia="Times New Roman"/>
            <w:noProof/>
          </w:rPr>
          <w:t xml:space="preserve"> </w:t>
        </w:r>
        <w:r w:rsidR="00A12CB7" w:rsidRPr="00F90EF5">
          <w:rPr>
            <w:noProof/>
            <w:webHidden/>
          </w:rPr>
          <w:tab/>
        </w:r>
        <w:r w:rsidR="00A12CB7" w:rsidRPr="00F90EF5">
          <w:rPr>
            <w:noProof/>
            <w:webHidden/>
          </w:rPr>
          <w:tab/>
        </w:r>
      </w:hyperlink>
      <w:r w:rsidR="00A12CB7">
        <w:rPr>
          <w:noProof/>
        </w:rPr>
        <w:t>A</w:t>
      </w:r>
      <w:r w:rsidR="00A12CB7" w:rsidRPr="00F90EF5">
        <w:rPr>
          <w:noProof/>
        </w:rPr>
        <w:t>14</w:t>
      </w:r>
      <w:r w:rsidR="00A12CB7" w:rsidRPr="00F90EF5">
        <w:rPr>
          <w:rFonts w:eastAsia="Calibri"/>
        </w:rPr>
        <w:t>–</w:t>
      </w:r>
      <w:r w:rsidR="00A12CB7">
        <w:rPr>
          <w:rFonts w:eastAsia="Calibri"/>
        </w:rPr>
        <w:t>A</w:t>
      </w:r>
      <w:r w:rsidR="00A12CB7" w:rsidRPr="00F90EF5">
        <w:rPr>
          <w:rFonts w:eastAsia="Calibri"/>
        </w:rPr>
        <w:t>18</w:t>
      </w:r>
    </w:p>
    <w:p w14:paraId="4B1CD8EC" w14:textId="4879C677" w:rsidR="00A12CB7" w:rsidRPr="00F90EF5" w:rsidRDefault="003879BB" w:rsidP="00317E00">
      <w:pPr>
        <w:pStyle w:val="26"/>
      </w:pPr>
      <w:r w:rsidRPr="007A6EBB">
        <w:rPr>
          <w:rFonts w:eastAsia="Times New Roman"/>
          <w:lang w:val="ru-RU"/>
        </w:rPr>
        <w:lastRenderedPageBreak/>
        <w:t>Тобокелдиктерди</w:t>
      </w:r>
      <w:r w:rsidRPr="00F90EF5">
        <w:rPr>
          <w:rFonts w:eastAsia="Times New Roman"/>
        </w:rPr>
        <w:t xml:space="preserve"> </w:t>
      </w:r>
      <w:r w:rsidRPr="007A6EBB">
        <w:rPr>
          <w:rFonts w:eastAsia="Times New Roman"/>
          <w:lang w:val="ru-RU"/>
        </w:rPr>
        <w:t>баалоо</w:t>
      </w:r>
      <w:r w:rsidRPr="00F90EF5">
        <w:rPr>
          <w:rFonts w:eastAsia="Times New Roman"/>
        </w:rPr>
        <w:t xml:space="preserve"> </w:t>
      </w:r>
      <w:r w:rsidRPr="007A6EBB">
        <w:rPr>
          <w:rFonts w:eastAsia="Times New Roman"/>
          <w:lang w:val="ru-RU"/>
        </w:rPr>
        <w:t>жол</w:t>
      </w:r>
      <w:r w:rsidRPr="00F90EF5">
        <w:rPr>
          <w:rFonts w:eastAsia="Times New Roman"/>
        </w:rPr>
        <w:t>-</w:t>
      </w:r>
      <w:r w:rsidRPr="007A6EBB">
        <w:rPr>
          <w:rFonts w:eastAsia="Times New Roman"/>
          <w:lang w:val="ru-RU"/>
        </w:rPr>
        <w:t>жоболору</w:t>
      </w:r>
      <w:r w:rsidRPr="00F90EF5">
        <w:rPr>
          <w:rFonts w:eastAsia="Times New Roman"/>
        </w:rPr>
        <w:t xml:space="preserve"> </w:t>
      </w:r>
      <w:r w:rsidRPr="007A6EBB">
        <w:rPr>
          <w:rFonts w:eastAsia="Times New Roman"/>
          <w:lang w:val="ru-RU"/>
        </w:rPr>
        <w:t>жана</w:t>
      </w:r>
      <w:r w:rsidRPr="00F90EF5">
        <w:rPr>
          <w:rFonts w:eastAsia="Times New Roman"/>
        </w:rPr>
        <w:t xml:space="preserve"> </w:t>
      </w:r>
      <w:r w:rsidRPr="007A6EBB">
        <w:rPr>
          <w:rFonts w:eastAsia="Times New Roman"/>
          <w:lang w:val="ru-RU"/>
        </w:rPr>
        <w:t>коштоочу</w:t>
      </w:r>
      <w:r w:rsidR="001E3E7D" w:rsidRPr="00F90EF5">
        <w:rPr>
          <w:rFonts w:eastAsia="Times New Roman"/>
        </w:rPr>
        <w:t xml:space="preserve"> </w:t>
      </w:r>
      <w:r w:rsidRPr="001E3E7D">
        <w:rPr>
          <w:rFonts w:eastAsia="Times New Roman"/>
          <w:lang w:val="ru-RU"/>
        </w:rPr>
        <w:t>иш</w:t>
      </w:r>
      <w:r w:rsidRPr="00F90EF5">
        <w:rPr>
          <w:rFonts w:eastAsia="Times New Roman"/>
        </w:rPr>
        <w:t>-</w:t>
      </w:r>
      <w:r w:rsidRPr="001E3E7D">
        <w:rPr>
          <w:rFonts w:eastAsia="Times New Roman"/>
          <w:lang w:val="ru-RU"/>
        </w:rPr>
        <w:t>аракеттер</w:t>
      </w:r>
      <w:r w:rsidR="00A12CB7" w:rsidRPr="00F90EF5">
        <w:rPr>
          <w:rFonts w:eastAsia="Times New Roman"/>
        </w:rPr>
        <w:tab/>
      </w:r>
      <w:r w:rsidR="00A12CB7">
        <w:rPr>
          <w:rFonts w:eastAsia="Times New Roman"/>
        </w:rPr>
        <w:t>A</w:t>
      </w:r>
      <w:r w:rsidR="00A12CB7" w:rsidRPr="00F90EF5">
        <w:rPr>
          <w:rFonts w:eastAsia="Times New Roman"/>
        </w:rPr>
        <w:t>19</w:t>
      </w:r>
      <w:r w:rsidR="00A12CB7" w:rsidRPr="00F90EF5">
        <w:rPr>
          <w:rFonts w:eastAsia="Calibri"/>
        </w:rPr>
        <w:t>–</w:t>
      </w:r>
      <w:r w:rsidR="00A12CB7">
        <w:rPr>
          <w:rFonts w:eastAsia="Calibri"/>
        </w:rPr>
        <w:t>A</w:t>
      </w:r>
      <w:r w:rsidR="00A12CB7" w:rsidRPr="00F90EF5">
        <w:rPr>
          <w:rFonts w:eastAsia="Calibri"/>
        </w:rPr>
        <w:t>63</w:t>
      </w:r>
    </w:p>
    <w:p w14:paraId="2CBAB9C4" w14:textId="7DB1A341" w:rsidR="00A12CB7" w:rsidRPr="003879BB" w:rsidRDefault="003879BB" w:rsidP="00317E00">
      <w:pPr>
        <w:pStyle w:val="26"/>
        <w:rPr>
          <w:lang w:val="ru-RU"/>
        </w:rPr>
      </w:pPr>
      <w:r w:rsidRPr="003879BB">
        <w:rPr>
          <w:rFonts w:eastAsia="Times New Roman"/>
          <w:lang w:val="ru-RU"/>
        </w:rPr>
        <w:t>Олуттуу бурмалоо тобокелдиктерин аныктоо жана баалоо</w:t>
      </w:r>
      <w:r w:rsidR="00A12CB7" w:rsidRPr="003879BB">
        <w:rPr>
          <w:rFonts w:eastAsia="Times New Roman"/>
          <w:webHidden/>
          <w:lang w:val="ru-RU"/>
        </w:rPr>
        <w:tab/>
      </w:r>
      <w:r w:rsidR="00A12CB7" w:rsidRPr="003879BB">
        <w:rPr>
          <w:rFonts w:eastAsia="Times New Roman"/>
          <w:lang w:val="ru-RU"/>
        </w:rPr>
        <w:tab/>
      </w:r>
      <w:r w:rsidR="00A12CB7">
        <w:rPr>
          <w:rFonts w:eastAsia="Times New Roman"/>
        </w:rPr>
        <w:t>A</w:t>
      </w:r>
      <w:r w:rsidR="00A12CB7" w:rsidRPr="003879BB">
        <w:rPr>
          <w:rFonts w:eastAsia="Times New Roman"/>
          <w:lang w:val="ru-RU"/>
        </w:rPr>
        <w:t>64</w:t>
      </w:r>
      <w:r w:rsidR="00A12CB7" w:rsidRPr="003879BB">
        <w:rPr>
          <w:rFonts w:eastAsia="Calibri"/>
          <w:lang w:val="ru-RU"/>
        </w:rPr>
        <w:t>–</w:t>
      </w:r>
      <w:r w:rsidR="00A12CB7">
        <w:rPr>
          <w:rFonts w:eastAsia="Calibri"/>
        </w:rPr>
        <w:t>A</w:t>
      </w:r>
      <w:r w:rsidR="00A12CB7" w:rsidRPr="003879BB">
        <w:rPr>
          <w:rFonts w:eastAsia="Calibri"/>
          <w:lang w:val="ru-RU"/>
        </w:rPr>
        <w:t>80</w:t>
      </w:r>
    </w:p>
    <w:p w14:paraId="12755A7D" w14:textId="4E6200DD" w:rsidR="00A12CB7" w:rsidRPr="001E3E7D" w:rsidRDefault="00F90EF5" w:rsidP="00317E00">
      <w:pPr>
        <w:pStyle w:val="26"/>
        <w:rPr>
          <w:rFonts w:asciiTheme="minorHAnsi" w:eastAsiaTheme="minorEastAsia" w:hAnsiTheme="minorHAnsi"/>
          <w:noProof/>
          <w:sz w:val="22"/>
          <w:szCs w:val="22"/>
          <w:lang w:val="ru-RU"/>
        </w:rPr>
      </w:pPr>
      <w:hyperlink w:anchor="_Toc520902940" w:history="1">
        <w:r w:rsidR="003879BB" w:rsidRPr="001E3E7D">
          <w:rPr>
            <w:rStyle w:val="ae"/>
            <w:noProof/>
            <w:lang w:val="ru-RU"/>
          </w:rPr>
          <w:t xml:space="preserve">Бааланган олуттуу бурмалоо тобокелдиктерине жооп иретиндеги чаралар </w:t>
        </w:r>
        <w:r w:rsidR="00A12CB7" w:rsidRPr="001E3E7D">
          <w:rPr>
            <w:rStyle w:val="ae"/>
            <w:noProof/>
            <w:lang w:val="ru-RU"/>
          </w:rPr>
          <w:t xml:space="preserve"> </w:t>
        </w:r>
        <w:r w:rsidR="00A12CB7" w:rsidRPr="001E3E7D">
          <w:rPr>
            <w:noProof/>
            <w:webHidden/>
            <w:lang w:val="ru-RU"/>
          </w:rPr>
          <w:tab/>
        </w:r>
      </w:hyperlink>
      <w:r w:rsidR="00A12CB7">
        <w:rPr>
          <w:noProof/>
        </w:rPr>
        <w:t>A</w:t>
      </w:r>
      <w:r w:rsidR="00A12CB7" w:rsidRPr="001E3E7D">
        <w:rPr>
          <w:noProof/>
          <w:lang w:val="ru-RU"/>
        </w:rPr>
        <w:t>81</w:t>
      </w:r>
      <w:r w:rsidR="00A12CB7" w:rsidRPr="001E3E7D">
        <w:rPr>
          <w:rFonts w:eastAsia="Calibri"/>
          <w:lang w:val="ru-RU"/>
        </w:rPr>
        <w:t>–</w:t>
      </w:r>
      <w:r w:rsidR="00A12CB7">
        <w:rPr>
          <w:rFonts w:eastAsia="Calibri"/>
        </w:rPr>
        <w:t>A</w:t>
      </w:r>
      <w:r w:rsidR="00A12CB7" w:rsidRPr="001E3E7D">
        <w:rPr>
          <w:rFonts w:eastAsia="Calibri"/>
          <w:lang w:val="ru-RU"/>
        </w:rPr>
        <w:t>132</w:t>
      </w:r>
    </w:p>
    <w:p w14:paraId="3B1D2F6C" w14:textId="0292606A" w:rsidR="00A12CB7" w:rsidRPr="001E3E7D" w:rsidRDefault="00F90EF5" w:rsidP="00317E00">
      <w:pPr>
        <w:pStyle w:val="26"/>
        <w:rPr>
          <w:rFonts w:asciiTheme="minorHAnsi" w:eastAsiaTheme="minorEastAsia" w:hAnsiTheme="minorHAnsi"/>
          <w:noProof/>
          <w:sz w:val="22"/>
          <w:szCs w:val="22"/>
          <w:lang w:val="ru-RU"/>
        </w:rPr>
      </w:pPr>
      <w:hyperlink w:anchor="_Toc520902941" w:history="1">
        <w:r w:rsidR="003879BB" w:rsidRPr="001E3E7D">
          <w:rPr>
            <w:rStyle w:val="ae"/>
            <w:rFonts w:cs="Arial"/>
            <w:noProof/>
            <w:lang w:val="ru-RU"/>
          </w:rPr>
          <w:t>Жетекчиликтин бир жактуулугунун мүмкүн болуучу белгилери</w:t>
        </w:r>
        <w:r w:rsidR="00A12CB7" w:rsidRPr="001E3E7D">
          <w:rPr>
            <w:noProof/>
            <w:webHidden/>
            <w:lang w:val="ru-RU"/>
          </w:rPr>
          <w:tab/>
        </w:r>
        <w:r w:rsidR="00A12CB7" w:rsidRPr="001E3E7D">
          <w:rPr>
            <w:noProof/>
            <w:webHidden/>
            <w:lang w:val="ru-RU"/>
          </w:rPr>
          <w:tab/>
        </w:r>
      </w:hyperlink>
      <w:r w:rsidR="00A12CB7">
        <w:rPr>
          <w:noProof/>
        </w:rPr>
        <w:t>A</w:t>
      </w:r>
      <w:r w:rsidR="00A12CB7" w:rsidRPr="001E3E7D">
        <w:rPr>
          <w:noProof/>
          <w:lang w:val="ru-RU"/>
        </w:rPr>
        <w:t>133</w:t>
      </w:r>
      <w:r w:rsidR="00A12CB7" w:rsidRPr="001E3E7D">
        <w:rPr>
          <w:rFonts w:eastAsia="Calibri"/>
          <w:lang w:val="ru-RU"/>
        </w:rPr>
        <w:t>–</w:t>
      </w:r>
      <w:r w:rsidR="00A12CB7">
        <w:rPr>
          <w:rFonts w:eastAsia="Calibri"/>
        </w:rPr>
        <w:t>A</w:t>
      </w:r>
      <w:r w:rsidR="00A12CB7" w:rsidRPr="001E3E7D">
        <w:rPr>
          <w:rFonts w:eastAsia="Calibri"/>
          <w:lang w:val="ru-RU"/>
        </w:rPr>
        <w:t>136</w:t>
      </w:r>
      <w:r w:rsidR="00A12CB7" w:rsidRPr="001E3E7D">
        <w:rPr>
          <w:rFonts w:eastAsia="Calibri"/>
          <w:lang w:val="ru-RU"/>
        </w:rPr>
        <w:br/>
      </w:r>
      <w:hyperlink w:anchor="_Toc520902942" w:history="1">
        <w:r w:rsidR="007A6EBB" w:rsidRPr="001E3E7D">
          <w:rPr>
            <w:rStyle w:val="ae"/>
            <w:noProof/>
            <w:lang w:val="ru-RU"/>
          </w:rPr>
          <w:t>Жүргүзүлгөн аудитордук жол-жоб</w:t>
        </w:r>
        <w:r w:rsidR="001E3E7D">
          <w:rPr>
            <w:rStyle w:val="ae"/>
            <w:noProof/>
            <w:lang w:val="ru-RU"/>
          </w:rPr>
          <w:t xml:space="preserve">олорго негизделген жалпы баалоо </w:t>
        </w:r>
        <w:r w:rsidR="00A12CB7" w:rsidRPr="001E3E7D">
          <w:rPr>
            <w:noProof/>
            <w:webHidden/>
            <w:lang w:val="ru-RU"/>
          </w:rPr>
          <w:tab/>
        </w:r>
      </w:hyperlink>
      <w:r w:rsidR="00A12CB7">
        <w:rPr>
          <w:noProof/>
        </w:rPr>
        <w:t>A</w:t>
      </w:r>
      <w:r w:rsidR="00A12CB7" w:rsidRPr="001E3E7D">
        <w:rPr>
          <w:noProof/>
          <w:lang w:val="ru-RU"/>
        </w:rPr>
        <w:t>137</w:t>
      </w:r>
      <w:r w:rsidR="00A12CB7" w:rsidRPr="001E3E7D">
        <w:rPr>
          <w:rFonts w:eastAsia="Calibri"/>
          <w:lang w:val="ru-RU"/>
        </w:rPr>
        <w:t>–</w:t>
      </w:r>
      <w:r w:rsidR="00A12CB7">
        <w:rPr>
          <w:rFonts w:eastAsia="Calibri"/>
        </w:rPr>
        <w:t>A</w:t>
      </w:r>
      <w:r w:rsidR="00A12CB7" w:rsidRPr="001E3E7D">
        <w:rPr>
          <w:rFonts w:eastAsia="Calibri"/>
          <w:lang w:val="ru-RU"/>
        </w:rPr>
        <w:t>144</w:t>
      </w:r>
    </w:p>
    <w:p w14:paraId="69B11D0C" w14:textId="347BA867" w:rsidR="00A12CB7" w:rsidRPr="001E3E7D" w:rsidRDefault="00F90EF5" w:rsidP="00317E00">
      <w:pPr>
        <w:pStyle w:val="26"/>
        <w:rPr>
          <w:rFonts w:asciiTheme="minorHAnsi" w:eastAsiaTheme="minorEastAsia" w:hAnsiTheme="minorHAnsi"/>
          <w:noProof/>
          <w:sz w:val="22"/>
          <w:szCs w:val="22"/>
          <w:lang w:val="ru-RU"/>
        </w:rPr>
      </w:pPr>
      <w:hyperlink w:anchor="_Toc520902943" w:history="1">
        <w:r w:rsidR="007A6EBB" w:rsidRPr="001E3E7D">
          <w:rPr>
            <w:rStyle w:val="ae"/>
            <w:rFonts w:cs="Arial"/>
            <w:noProof/>
            <w:lang w:val="ru-RU"/>
          </w:rPr>
          <w:t xml:space="preserve">Жазуу жүзүндөгү билдирүүлөр </w:t>
        </w:r>
        <w:r w:rsidR="00A12CB7" w:rsidRPr="001E3E7D">
          <w:rPr>
            <w:noProof/>
            <w:webHidden/>
            <w:lang w:val="ru-RU"/>
          </w:rPr>
          <w:tab/>
        </w:r>
        <w:r w:rsidR="00A12CB7" w:rsidRPr="001E3E7D">
          <w:rPr>
            <w:noProof/>
            <w:webHidden/>
            <w:lang w:val="ru-RU"/>
          </w:rPr>
          <w:tab/>
        </w:r>
      </w:hyperlink>
      <w:r w:rsidR="00A12CB7">
        <w:rPr>
          <w:noProof/>
        </w:rPr>
        <w:t>A</w:t>
      </w:r>
      <w:r w:rsidR="00A12CB7" w:rsidRPr="001E3E7D">
        <w:rPr>
          <w:noProof/>
          <w:lang w:val="ru-RU"/>
        </w:rPr>
        <w:t>145</w:t>
      </w:r>
    </w:p>
    <w:p w14:paraId="4AB434E5" w14:textId="41634FD5" w:rsidR="00A12CB7" w:rsidRPr="001E3E7D" w:rsidRDefault="007A6EBB" w:rsidP="00317E00">
      <w:pPr>
        <w:pStyle w:val="26"/>
        <w:rPr>
          <w:rFonts w:asciiTheme="minorHAnsi" w:eastAsiaTheme="minorEastAsia" w:hAnsiTheme="minorHAnsi"/>
          <w:noProof/>
          <w:sz w:val="22"/>
          <w:szCs w:val="22"/>
          <w:lang w:val="ru-RU"/>
        </w:rPr>
      </w:pPr>
      <w:r w:rsidRPr="003C2D9E">
        <w:rPr>
          <w:rFonts w:eastAsia="Times New Roman"/>
          <w:szCs w:val="20"/>
          <w:lang w:val="ky-KG"/>
        </w:rPr>
        <w:t>Корпоративдик башкаруу үчүн жооп берүүчү жактар, жетекчилик жана башка тиешелүү тараптар менен маалыматтык өз ара аракеттенүү</w:t>
      </w:r>
      <w:r w:rsidRPr="001E3E7D">
        <w:rPr>
          <w:noProof/>
          <w:lang w:val="ru-RU"/>
        </w:rPr>
        <w:t xml:space="preserve"> </w:t>
      </w:r>
      <w:r>
        <w:rPr>
          <w:noProof/>
          <w:lang w:val="kk-KZ"/>
        </w:rPr>
        <w:t xml:space="preserve">       </w:t>
      </w:r>
      <w:r w:rsidR="00A12CB7">
        <w:rPr>
          <w:noProof/>
        </w:rPr>
        <w:t>A</w:t>
      </w:r>
      <w:r w:rsidR="00A12CB7" w:rsidRPr="001E3E7D">
        <w:rPr>
          <w:noProof/>
          <w:lang w:val="ru-RU"/>
        </w:rPr>
        <w:t>146</w:t>
      </w:r>
      <w:r w:rsidR="00A12CB7" w:rsidRPr="001E3E7D">
        <w:rPr>
          <w:rFonts w:eastAsia="Calibri"/>
          <w:lang w:val="ru-RU"/>
        </w:rPr>
        <w:t>–</w:t>
      </w:r>
      <w:r w:rsidR="00A12CB7">
        <w:rPr>
          <w:rFonts w:eastAsia="Calibri"/>
        </w:rPr>
        <w:t>A</w:t>
      </w:r>
      <w:r w:rsidR="00A12CB7" w:rsidRPr="001E3E7D">
        <w:rPr>
          <w:rFonts w:eastAsia="Calibri"/>
          <w:lang w:val="ru-RU"/>
        </w:rPr>
        <w:t>148</w:t>
      </w:r>
    </w:p>
    <w:p w14:paraId="7E5DFF5E" w14:textId="5BD49CA9" w:rsidR="00A12CB7" w:rsidRPr="001E3E7D" w:rsidRDefault="00F90EF5" w:rsidP="00317E00">
      <w:pPr>
        <w:pStyle w:val="26"/>
        <w:rPr>
          <w:rFonts w:asciiTheme="minorHAnsi" w:eastAsiaTheme="minorEastAsia" w:hAnsiTheme="minorHAnsi"/>
          <w:noProof/>
          <w:sz w:val="22"/>
          <w:szCs w:val="22"/>
          <w:lang w:val="ru-RU"/>
        </w:rPr>
      </w:pPr>
      <w:hyperlink w:anchor="_Toc520902945" w:history="1">
        <w:r w:rsidR="007A6EBB" w:rsidRPr="001E3E7D">
          <w:rPr>
            <w:rStyle w:val="ae"/>
            <w:rFonts w:eastAsia="Times New Roman"/>
            <w:noProof/>
            <w:lang w:val="ru-RU"/>
          </w:rPr>
          <w:t>Документация</w:t>
        </w:r>
        <w:r w:rsidR="00A12CB7" w:rsidRPr="001E3E7D">
          <w:rPr>
            <w:noProof/>
            <w:webHidden/>
            <w:lang w:val="ru-RU"/>
          </w:rPr>
          <w:tab/>
        </w:r>
        <w:r w:rsidR="00A12CB7" w:rsidRPr="001E3E7D">
          <w:rPr>
            <w:noProof/>
            <w:webHidden/>
            <w:lang w:val="ru-RU"/>
          </w:rPr>
          <w:tab/>
        </w:r>
      </w:hyperlink>
      <w:r w:rsidR="00A12CB7">
        <w:rPr>
          <w:noProof/>
        </w:rPr>
        <w:t>A</w:t>
      </w:r>
      <w:r w:rsidR="00A12CB7" w:rsidRPr="001E3E7D">
        <w:rPr>
          <w:noProof/>
          <w:lang w:val="ru-RU"/>
        </w:rPr>
        <w:t>149</w:t>
      </w:r>
      <w:r w:rsidR="00A12CB7" w:rsidRPr="001E3E7D">
        <w:rPr>
          <w:rFonts w:eastAsia="Calibri"/>
          <w:lang w:val="ru-RU"/>
        </w:rPr>
        <w:t>–</w:t>
      </w:r>
      <w:r w:rsidR="00A12CB7">
        <w:rPr>
          <w:rFonts w:eastAsia="Calibri"/>
        </w:rPr>
        <w:t>A</w:t>
      </w:r>
      <w:r w:rsidR="00A12CB7" w:rsidRPr="001E3E7D">
        <w:rPr>
          <w:rFonts w:eastAsia="Calibri"/>
          <w:lang w:val="ru-RU"/>
        </w:rPr>
        <w:t>152</w:t>
      </w:r>
    </w:p>
    <w:p w14:paraId="771AB29B" w14:textId="30D4BB9C" w:rsidR="00A12CB7" w:rsidRPr="007A6EBB" w:rsidRDefault="007A6EBB" w:rsidP="00317E00">
      <w:pPr>
        <w:pStyle w:val="26"/>
        <w:rPr>
          <w:rFonts w:asciiTheme="minorHAnsi" w:eastAsiaTheme="minorEastAsia" w:hAnsiTheme="minorHAnsi"/>
          <w:noProof/>
          <w:sz w:val="22"/>
          <w:szCs w:val="22"/>
          <w:lang w:val="ru-RU"/>
        </w:rPr>
      </w:pPr>
      <w:r w:rsidRPr="003C2D9E">
        <w:rPr>
          <w:rFonts w:eastAsia="Times New Roman"/>
          <w:szCs w:val="20"/>
          <w:lang w:val="ky-KG"/>
        </w:rPr>
        <w:t>1-тиркеме. Ажыралгыс тобокелдик факторлору</w:t>
      </w:r>
    </w:p>
    <w:p w14:paraId="5642CF15" w14:textId="40674785" w:rsidR="00A12CB7" w:rsidRPr="007A6EBB" w:rsidRDefault="007A6EBB" w:rsidP="00317E00">
      <w:pPr>
        <w:pStyle w:val="26"/>
        <w:rPr>
          <w:rStyle w:val="ae"/>
          <w:noProof/>
          <w:lang w:val="ky-KG"/>
        </w:rPr>
      </w:pPr>
      <w:r>
        <w:rPr>
          <w:rFonts w:eastAsia="Times New Roman"/>
          <w:szCs w:val="20"/>
          <w:lang w:val="ru-RU"/>
        </w:rPr>
        <w:t>2</w:t>
      </w:r>
      <w:r w:rsidRPr="003C2D9E">
        <w:rPr>
          <w:rFonts w:eastAsia="Times New Roman"/>
          <w:szCs w:val="20"/>
          <w:lang w:val="ky-KG"/>
        </w:rPr>
        <w:t>-тиркеме. Корпоративдик башкаруу үчүн жооп берүүчү жактар менен маалыматтык өз ара аракеттенүү</w:t>
      </w:r>
    </w:p>
    <w:p w14:paraId="5C0F2C53" w14:textId="77777777" w:rsidR="00A12CB7" w:rsidRPr="007A6EBB" w:rsidRDefault="00A12CB7" w:rsidP="00317E00">
      <w:pPr>
        <w:pStyle w:val="TOCEndPara"/>
        <w:rPr>
          <w:noProof/>
          <w:lang w:val="ky-KG"/>
        </w:rPr>
      </w:pPr>
    </w:p>
    <w:p w14:paraId="4D2441DF" w14:textId="77777777" w:rsidR="00A12CB7" w:rsidRDefault="00A12CB7" w:rsidP="00F10F0E">
      <w:pPr>
        <w:pStyle w:val="TableSpacer"/>
      </w:pPr>
      <w:r>
        <w:fldChar w:fldCharType="end"/>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5"/>
      </w:tblGrid>
      <w:tr w:rsidR="00A12CB7" w:rsidRPr="00AC0A91" w14:paraId="1185CE6A" w14:textId="77777777" w:rsidTr="00FE397A">
        <w:tc>
          <w:tcPr>
            <w:tcW w:w="6835" w:type="dxa"/>
          </w:tcPr>
          <w:p w14:paraId="02FFDA10" w14:textId="2A38F3FB" w:rsidR="00A12CB7" w:rsidRDefault="007A6EBB" w:rsidP="00FE397A">
            <w:pPr>
              <w:pStyle w:val="Tablebody"/>
              <w:jc w:val="both"/>
            </w:pPr>
            <w:r w:rsidRPr="003C2D9E">
              <w:rPr>
                <w:rFonts w:eastAsia="Times New Roman"/>
                <w:lang w:val="ru-RU"/>
              </w:rPr>
              <w:t>Аудиттин</w:t>
            </w:r>
            <w:r w:rsidRPr="003C2D9E">
              <w:rPr>
                <w:rFonts w:eastAsia="Times New Roman"/>
              </w:rPr>
              <w:t xml:space="preserve"> </w:t>
            </w:r>
            <w:r w:rsidRPr="003C2D9E">
              <w:rPr>
                <w:rFonts w:eastAsia="Times New Roman"/>
                <w:lang w:val="ru-RU"/>
              </w:rPr>
              <w:t>эл</w:t>
            </w:r>
            <w:r w:rsidRPr="003C2D9E">
              <w:rPr>
                <w:rFonts w:eastAsia="Times New Roman"/>
              </w:rPr>
              <w:t xml:space="preserve"> </w:t>
            </w:r>
            <w:r w:rsidRPr="003C2D9E">
              <w:rPr>
                <w:rFonts w:eastAsia="Times New Roman"/>
                <w:lang w:val="ru-RU"/>
              </w:rPr>
              <w:t>аралык</w:t>
            </w:r>
            <w:r w:rsidRPr="003C2D9E">
              <w:rPr>
                <w:rFonts w:eastAsia="Times New Roman"/>
              </w:rPr>
              <w:t xml:space="preserve"> </w:t>
            </w:r>
            <w:r w:rsidRPr="003C2D9E">
              <w:rPr>
                <w:rFonts w:eastAsia="Times New Roman"/>
                <w:lang w:val="ru-RU"/>
              </w:rPr>
              <w:t>стандарты</w:t>
            </w:r>
            <w:r w:rsidRPr="003C2D9E">
              <w:rPr>
                <w:rFonts w:eastAsia="Times New Roman"/>
              </w:rPr>
              <w:t xml:space="preserve"> </w:t>
            </w:r>
            <w:r w:rsidRPr="003C2D9E">
              <w:rPr>
                <w:rFonts w:eastAsia="Times New Roman"/>
                <w:lang w:val="ru-RU"/>
              </w:rPr>
              <w:t>АЭС</w:t>
            </w:r>
            <w:r w:rsidRPr="003C2D9E">
              <w:rPr>
                <w:rFonts w:eastAsia="Times New Roman"/>
              </w:rPr>
              <w:t>) 540 (</w:t>
            </w:r>
            <w:r w:rsidRPr="003C2D9E">
              <w:rPr>
                <w:rFonts w:eastAsia="Times New Roman"/>
                <w:lang w:val="ru-RU"/>
              </w:rPr>
              <w:t>кайра</w:t>
            </w:r>
            <w:r w:rsidRPr="003C2D9E">
              <w:rPr>
                <w:rFonts w:eastAsia="Times New Roman"/>
              </w:rPr>
              <w:t xml:space="preserve"> </w:t>
            </w:r>
            <w:r w:rsidRPr="003C2D9E">
              <w:rPr>
                <w:rFonts w:eastAsia="Times New Roman"/>
                <w:lang w:val="ru-RU"/>
              </w:rPr>
              <w:t>каралган</w:t>
            </w:r>
            <w:r w:rsidRPr="003C2D9E">
              <w:rPr>
                <w:rFonts w:eastAsia="Times New Roman"/>
              </w:rPr>
              <w:t xml:space="preserve">) </w:t>
            </w:r>
            <w:r w:rsidRPr="003C2D9E">
              <w:rPr>
                <w:rFonts w:eastAsia="Times New Roman"/>
                <w:i/>
                <w:iCs/>
              </w:rPr>
              <w:t>«</w:t>
            </w:r>
            <w:r w:rsidRPr="003C2D9E">
              <w:rPr>
                <w:rFonts w:eastAsia="Times New Roman"/>
                <w:i/>
                <w:iCs/>
                <w:lang w:val="ru-RU"/>
              </w:rPr>
              <w:t>Бааалануучу</w:t>
            </w:r>
            <w:r w:rsidRPr="003C2D9E">
              <w:rPr>
                <w:rFonts w:eastAsia="Times New Roman"/>
                <w:i/>
                <w:iCs/>
              </w:rPr>
              <w:t xml:space="preserve"> </w:t>
            </w:r>
            <w:r w:rsidRPr="003C2D9E">
              <w:rPr>
                <w:rFonts w:eastAsia="Times New Roman"/>
                <w:i/>
                <w:iCs/>
                <w:lang w:val="ru-RU"/>
              </w:rPr>
              <w:t>маанилердин</w:t>
            </w:r>
            <w:r w:rsidRPr="003C2D9E">
              <w:rPr>
                <w:rFonts w:eastAsia="Times New Roman"/>
                <w:i/>
                <w:iCs/>
              </w:rPr>
              <w:t xml:space="preserve"> </w:t>
            </w:r>
            <w:r w:rsidRPr="003C2D9E">
              <w:rPr>
                <w:rFonts w:eastAsia="Times New Roman"/>
                <w:i/>
                <w:iCs/>
                <w:lang w:val="ru-RU"/>
              </w:rPr>
              <w:t>жана</w:t>
            </w:r>
            <w:r w:rsidRPr="003C2D9E">
              <w:rPr>
                <w:rFonts w:eastAsia="Times New Roman"/>
                <w:i/>
                <w:iCs/>
              </w:rPr>
              <w:t xml:space="preserve"> </w:t>
            </w:r>
            <w:r w:rsidRPr="003C2D9E">
              <w:rPr>
                <w:rFonts w:eastAsia="Times New Roman"/>
                <w:i/>
                <w:iCs/>
                <w:lang w:val="ru-RU"/>
              </w:rPr>
              <w:t>тиешелүү</w:t>
            </w:r>
            <w:r w:rsidRPr="003C2D9E">
              <w:rPr>
                <w:rFonts w:eastAsia="Times New Roman"/>
                <w:i/>
                <w:iCs/>
              </w:rPr>
              <w:t xml:space="preserve"> </w:t>
            </w:r>
            <w:r w:rsidRPr="003C2D9E">
              <w:rPr>
                <w:rFonts w:eastAsia="Times New Roman"/>
                <w:i/>
                <w:iCs/>
                <w:lang w:val="ru-RU"/>
              </w:rPr>
              <w:t>маалыматты</w:t>
            </w:r>
            <w:r w:rsidRPr="003C2D9E">
              <w:rPr>
                <w:rFonts w:eastAsia="Times New Roman"/>
                <w:i/>
                <w:iCs/>
              </w:rPr>
              <w:t xml:space="preserve"> </w:t>
            </w:r>
            <w:r w:rsidRPr="003C2D9E">
              <w:rPr>
                <w:rFonts w:eastAsia="Times New Roman"/>
                <w:i/>
                <w:iCs/>
                <w:lang w:val="ru-RU"/>
              </w:rPr>
              <w:t>ачып</w:t>
            </w:r>
            <w:r w:rsidRPr="003C2D9E">
              <w:rPr>
                <w:rFonts w:eastAsia="Times New Roman"/>
                <w:i/>
                <w:iCs/>
              </w:rPr>
              <w:t xml:space="preserve"> </w:t>
            </w:r>
            <w:r w:rsidRPr="003C2D9E">
              <w:rPr>
                <w:rFonts w:eastAsia="Times New Roman"/>
                <w:i/>
                <w:iCs/>
                <w:lang w:val="ru-RU"/>
              </w:rPr>
              <w:t>көрсөтүүнү</w:t>
            </w:r>
            <w:proofErr w:type="gramStart"/>
            <w:r w:rsidRPr="003C2D9E">
              <w:rPr>
                <w:rFonts w:eastAsia="Times New Roman"/>
                <w:i/>
                <w:iCs/>
                <w:lang w:val="ru-RU"/>
              </w:rPr>
              <w:t>н</w:t>
            </w:r>
            <w:proofErr w:type="gramEnd"/>
            <w:r w:rsidRPr="003C2D9E">
              <w:rPr>
                <w:rFonts w:eastAsia="Times New Roman"/>
                <w:i/>
                <w:iCs/>
              </w:rPr>
              <w:t xml:space="preserve"> </w:t>
            </w:r>
            <w:r w:rsidRPr="003C2D9E">
              <w:rPr>
                <w:rFonts w:eastAsia="Times New Roman"/>
                <w:i/>
                <w:iCs/>
                <w:lang w:val="ru-RU"/>
              </w:rPr>
              <w:t>аудитин</w:t>
            </w:r>
            <w:r w:rsidRPr="003C2D9E">
              <w:rPr>
                <w:rFonts w:eastAsia="Times New Roman"/>
              </w:rPr>
              <w:t xml:space="preserve">» </w:t>
            </w:r>
            <w:r w:rsidRPr="003C2D9E">
              <w:rPr>
                <w:rFonts w:eastAsia="Times New Roman"/>
                <w:lang w:val="ru-RU"/>
              </w:rPr>
              <w:t>АЭС</w:t>
            </w:r>
            <w:r w:rsidRPr="003C2D9E">
              <w:rPr>
                <w:rFonts w:eastAsia="Times New Roman"/>
              </w:rPr>
              <w:t xml:space="preserve"> 200 </w:t>
            </w:r>
            <w:r w:rsidRPr="003C2D9E">
              <w:rPr>
                <w:rFonts w:eastAsia="Times New Roman"/>
                <w:i/>
                <w:iCs/>
              </w:rPr>
              <w:t>«</w:t>
            </w:r>
            <w:r w:rsidRPr="003C2D9E">
              <w:rPr>
                <w:rFonts w:eastAsia="Times New Roman"/>
                <w:i/>
                <w:iCs/>
                <w:lang w:val="ru-RU"/>
              </w:rPr>
              <w:t>Көз</w:t>
            </w:r>
            <w:r w:rsidRPr="003C2D9E">
              <w:rPr>
                <w:rFonts w:eastAsia="Times New Roman"/>
                <w:i/>
                <w:iCs/>
              </w:rPr>
              <w:t xml:space="preserve"> </w:t>
            </w:r>
            <w:r w:rsidRPr="003C2D9E">
              <w:rPr>
                <w:rFonts w:eastAsia="Times New Roman"/>
                <w:i/>
                <w:iCs/>
                <w:lang w:val="ru-RU"/>
              </w:rPr>
              <w:t>карандысыз</w:t>
            </w:r>
            <w:r w:rsidRPr="003C2D9E">
              <w:rPr>
                <w:rFonts w:eastAsia="Times New Roman"/>
                <w:i/>
                <w:iCs/>
              </w:rPr>
              <w:t xml:space="preserve"> </w:t>
            </w:r>
            <w:r w:rsidRPr="003C2D9E">
              <w:rPr>
                <w:rFonts w:eastAsia="Times New Roman"/>
                <w:i/>
                <w:iCs/>
                <w:lang w:val="ru-RU"/>
              </w:rPr>
              <w:t>аудитордун</w:t>
            </w:r>
            <w:r w:rsidRPr="003C2D9E">
              <w:rPr>
                <w:rFonts w:eastAsia="Times New Roman"/>
                <w:i/>
                <w:iCs/>
              </w:rPr>
              <w:t xml:space="preserve"> </w:t>
            </w:r>
            <w:r w:rsidRPr="003C2D9E">
              <w:rPr>
                <w:rFonts w:eastAsia="Times New Roman"/>
                <w:i/>
                <w:iCs/>
                <w:lang w:val="ru-RU"/>
              </w:rPr>
              <w:t>негизги</w:t>
            </w:r>
            <w:r w:rsidRPr="003C2D9E">
              <w:rPr>
                <w:rFonts w:eastAsia="Times New Roman"/>
                <w:i/>
                <w:iCs/>
              </w:rPr>
              <w:t xml:space="preserve"> </w:t>
            </w:r>
            <w:r w:rsidRPr="003C2D9E">
              <w:rPr>
                <w:rFonts w:eastAsia="Times New Roman"/>
                <w:i/>
                <w:iCs/>
                <w:lang w:val="ru-RU"/>
              </w:rPr>
              <w:t>максаттары</w:t>
            </w:r>
            <w:r w:rsidRPr="003C2D9E">
              <w:rPr>
                <w:rFonts w:eastAsia="Times New Roman"/>
                <w:i/>
                <w:iCs/>
              </w:rPr>
              <w:t xml:space="preserve"> </w:t>
            </w:r>
            <w:r w:rsidRPr="003C2D9E">
              <w:rPr>
                <w:rFonts w:eastAsia="Times New Roman"/>
                <w:i/>
                <w:iCs/>
                <w:lang w:val="ru-RU"/>
              </w:rPr>
              <w:t>жана</w:t>
            </w:r>
            <w:r w:rsidRPr="003C2D9E">
              <w:rPr>
                <w:rFonts w:eastAsia="Times New Roman"/>
                <w:i/>
                <w:iCs/>
              </w:rPr>
              <w:t xml:space="preserve"> </w:t>
            </w:r>
            <w:r w:rsidRPr="003C2D9E">
              <w:rPr>
                <w:rFonts w:eastAsia="Times New Roman"/>
                <w:i/>
                <w:iCs/>
                <w:lang w:val="ru-RU"/>
              </w:rPr>
              <w:t>Аудиттин</w:t>
            </w:r>
            <w:r w:rsidRPr="003C2D9E">
              <w:rPr>
                <w:rFonts w:eastAsia="Times New Roman"/>
                <w:i/>
                <w:iCs/>
              </w:rPr>
              <w:t xml:space="preserve"> </w:t>
            </w:r>
            <w:r w:rsidRPr="003C2D9E">
              <w:rPr>
                <w:rFonts w:eastAsia="Times New Roman"/>
                <w:i/>
                <w:iCs/>
                <w:lang w:val="ru-RU"/>
              </w:rPr>
              <w:t>эл</w:t>
            </w:r>
            <w:r w:rsidRPr="003C2D9E">
              <w:rPr>
                <w:rFonts w:eastAsia="Times New Roman"/>
                <w:i/>
                <w:iCs/>
              </w:rPr>
              <w:t xml:space="preserve"> </w:t>
            </w:r>
            <w:r w:rsidRPr="003C2D9E">
              <w:rPr>
                <w:rFonts w:eastAsia="Times New Roman"/>
                <w:i/>
                <w:iCs/>
                <w:lang w:val="ru-RU"/>
              </w:rPr>
              <w:t>аралык</w:t>
            </w:r>
            <w:r w:rsidRPr="003C2D9E">
              <w:rPr>
                <w:rFonts w:eastAsia="Times New Roman"/>
                <w:i/>
                <w:iCs/>
              </w:rPr>
              <w:t xml:space="preserve"> </w:t>
            </w:r>
            <w:r w:rsidRPr="003C2D9E">
              <w:rPr>
                <w:rFonts w:eastAsia="Times New Roman"/>
                <w:i/>
                <w:iCs/>
                <w:lang w:val="ru-RU"/>
              </w:rPr>
              <w:t>стандарттарына</w:t>
            </w:r>
            <w:r w:rsidRPr="003C2D9E">
              <w:rPr>
                <w:rFonts w:eastAsia="Times New Roman"/>
                <w:i/>
                <w:iCs/>
              </w:rPr>
              <w:t xml:space="preserve"> </w:t>
            </w:r>
            <w:r w:rsidRPr="003C2D9E">
              <w:rPr>
                <w:rFonts w:eastAsia="Times New Roman"/>
                <w:i/>
                <w:iCs/>
                <w:lang w:val="ru-RU"/>
              </w:rPr>
              <w:t>ылайык</w:t>
            </w:r>
            <w:r w:rsidRPr="003C2D9E">
              <w:rPr>
                <w:rFonts w:eastAsia="Times New Roman"/>
                <w:i/>
                <w:iCs/>
              </w:rPr>
              <w:t xml:space="preserve"> </w:t>
            </w:r>
            <w:r w:rsidRPr="003C2D9E">
              <w:rPr>
                <w:rFonts w:eastAsia="Times New Roman"/>
                <w:i/>
                <w:iCs/>
                <w:lang w:val="ru-RU"/>
              </w:rPr>
              <w:t>аудит</w:t>
            </w:r>
            <w:r w:rsidR="002C5AFE">
              <w:rPr>
                <w:rFonts w:eastAsia="Times New Roman"/>
                <w:i/>
                <w:iCs/>
                <w:lang w:val="ru-RU"/>
              </w:rPr>
              <w:t>ти</w:t>
            </w:r>
            <w:r w:rsidRPr="003C2D9E">
              <w:rPr>
                <w:rFonts w:eastAsia="Times New Roman"/>
                <w:i/>
                <w:iCs/>
              </w:rPr>
              <w:t xml:space="preserve"> </w:t>
            </w:r>
            <w:r w:rsidRPr="003C2D9E">
              <w:rPr>
                <w:rFonts w:eastAsia="Times New Roman"/>
                <w:i/>
                <w:iCs/>
                <w:lang w:val="ru-RU"/>
              </w:rPr>
              <w:t>жүргүзүү</w:t>
            </w:r>
            <w:r w:rsidRPr="003C2D9E">
              <w:rPr>
                <w:rFonts w:eastAsia="Times New Roman"/>
                <w:i/>
                <w:iCs/>
              </w:rPr>
              <w:t>»</w:t>
            </w:r>
            <w:r w:rsidRPr="003C2D9E">
              <w:rPr>
                <w:rFonts w:eastAsia="Times New Roman"/>
              </w:rPr>
              <w:t xml:space="preserve"> </w:t>
            </w:r>
            <w:r w:rsidRPr="003C2D9E">
              <w:rPr>
                <w:rFonts w:eastAsia="Times New Roman"/>
                <w:lang w:val="ru-RU"/>
              </w:rPr>
              <w:t>менен</w:t>
            </w:r>
            <w:r w:rsidRPr="003C2D9E">
              <w:rPr>
                <w:rFonts w:eastAsia="Times New Roman"/>
              </w:rPr>
              <w:t xml:space="preserve"> </w:t>
            </w:r>
            <w:r w:rsidRPr="003C2D9E">
              <w:rPr>
                <w:rFonts w:eastAsia="Times New Roman"/>
                <w:lang w:val="ru-RU"/>
              </w:rPr>
              <w:t>бирге</w:t>
            </w:r>
            <w:r w:rsidRPr="003C2D9E">
              <w:rPr>
                <w:rFonts w:eastAsia="Times New Roman"/>
              </w:rPr>
              <w:t xml:space="preserve"> </w:t>
            </w:r>
            <w:r w:rsidRPr="003C2D9E">
              <w:rPr>
                <w:rFonts w:eastAsia="Times New Roman"/>
                <w:lang w:val="ru-RU"/>
              </w:rPr>
              <w:t>кароо</w:t>
            </w:r>
            <w:r w:rsidRPr="003C2D9E">
              <w:rPr>
                <w:rFonts w:eastAsia="Times New Roman"/>
              </w:rPr>
              <w:t xml:space="preserve"> </w:t>
            </w:r>
            <w:r w:rsidRPr="003C2D9E">
              <w:rPr>
                <w:rFonts w:eastAsia="Times New Roman"/>
                <w:lang w:val="ru-RU"/>
              </w:rPr>
              <w:t>керек</w:t>
            </w:r>
            <w:r w:rsidRPr="003C2D9E">
              <w:rPr>
                <w:rFonts w:eastAsia="Times New Roman"/>
              </w:rPr>
              <w:t>.</w:t>
            </w:r>
          </w:p>
          <w:p w14:paraId="2C5D4752" w14:textId="011F5628" w:rsidR="00A12CB7" w:rsidRPr="00C36773" w:rsidRDefault="007A6EBB" w:rsidP="002C5AFE">
            <w:pPr>
              <w:pStyle w:val="Tablebody"/>
              <w:jc w:val="both"/>
              <w:rPr>
                <w:sz w:val="24"/>
              </w:rPr>
            </w:pPr>
            <w:r w:rsidRPr="003C2D9E">
              <w:rPr>
                <w:rFonts w:eastAsia="Times New Roman"/>
                <w:lang w:val="ru-RU"/>
              </w:rPr>
              <w:t>АЭС</w:t>
            </w:r>
            <w:r w:rsidRPr="003C2D9E">
              <w:rPr>
                <w:rFonts w:eastAsia="Times New Roman"/>
              </w:rPr>
              <w:t xml:space="preserve"> 540 (</w:t>
            </w:r>
            <w:r w:rsidRPr="003C2D9E">
              <w:rPr>
                <w:rFonts w:eastAsia="Times New Roman"/>
                <w:lang w:val="ru-RU"/>
              </w:rPr>
              <w:t>кайра</w:t>
            </w:r>
            <w:r w:rsidRPr="003C2D9E">
              <w:rPr>
                <w:rFonts w:eastAsia="Times New Roman"/>
              </w:rPr>
              <w:t xml:space="preserve"> </w:t>
            </w:r>
            <w:r w:rsidRPr="003C2D9E">
              <w:rPr>
                <w:rFonts w:eastAsia="Times New Roman"/>
                <w:lang w:val="ru-RU"/>
              </w:rPr>
              <w:t>каралган</w:t>
            </w:r>
            <w:r w:rsidRPr="003C2D9E">
              <w:rPr>
                <w:rFonts w:eastAsia="Times New Roman"/>
              </w:rPr>
              <w:t xml:space="preserve">) </w:t>
            </w:r>
            <w:r w:rsidRPr="003C2D9E">
              <w:rPr>
                <w:rFonts w:eastAsia="Times New Roman"/>
                <w:lang w:val="ru-RU"/>
              </w:rPr>
              <w:t>Коомдук</w:t>
            </w:r>
            <w:r w:rsidRPr="003C2D9E">
              <w:rPr>
                <w:rFonts w:eastAsia="Times New Roman"/>
              </w:rPr>
              <w:t xml:space="preserve"> </w:t>
            </w:r>
            <w:r w:rsidRPr="003C2D9E">
              <w:rPr>
                <w:rFonts w:eastAsia="Times New Roman"/>
                <w:lang w:val="ru-RU"/>
              </w:rPr>
              <w:t>кызыкчылыктар</w:t>
            </w:r>
            <w:r w:rsidR="008F6F3B">
              <w:rPr>
                <w:rFonts w:eastAsia="Times New Roman"/>
                <w:lang w:val="ru-RU"/>
              </w:rPr>
              <w:t xml:space="preserve">га </w:t>
            </w:r>
            <w:r w:rsidRPr="003C2D9E">
              <w:rPr>
                <w:rFonts w:eastAsia="Times New Roman"/>
                <w:lang w:val="ru-RU"/>
              </w:rPr>
              <w:t>көзөмөл</w:t>
            </w:r>
            <w:r w:rsidR="008F6F3B">
              <w:rPr>
                <w:rFonts w:eastAsia="Times New Roman"/>
                <w:lang w:val="ru-RU"/>
              </w:rPr>
              <w:t>дүк</w:t>
            </w:r>
            <w:r w:rsidRPr="003C2D9E">
              <w:rPr>
                <w:rFonts w:eastAsia="Times New Roman"/>
              </w:rPr>
              <w:t xml:space="preserve"> </w:t>
            </w:r>
            <w:r w:rsidR="008F6F3B">
              <w:rPr>
                <w:rFonts w:eastAsia="Times New Roman"/>
                <w:lang w:val="kk-KZ"/>
              </w:rPr>
              <w:t xml:space="preserve">кылуу </w:t>
            </w:r>
            <w:r w:rsidRPr="003C2D9E">
              <w:rPr>
                <w:rFonts w:eastAsia="Times New Roman"/>
                <w:lang w:val="ru-RU"/>
              </w:rPr>
              <w:t>кеңеш</w:t>
            </w:r>
            <w:r w:rsidR="008F6F3B">
              <w:rPr>
                <w:rFonts w:eastAsia="Times New Roman"/>
                <w:lang w:val="ru-RU"/>
              </w:rPr>
              <w:t>и</w:t>
            </w:r>
            <w:r w:rsidRPr="003C2D9E">
              <w:rPr>
                <w:rFonts w:eastAsia="Times New Roman"/>
              </w:rPr>
              <w:t xml:space="preserve"> </w:t>
            </w:r>
            <w:r w:rsidRPr="003C2D9E">
              <w:rPr>
                <w:rFonts w:eastAsia="Times New Roman"/>
                <w:lang w:val="ru-RU"/>
              </w:rPr>
              <w:t>тарабынан</w:t>
            </w:r>
            <w:r w:rsidRPr="003C2D9E">
              <w:rPr>
                <w:rFonts w:eastAsia="Times New Roman"/>
              </w:rPr>
              <w:t xml:space="preserve"> </w:t>
            </w:r>
            <w:r w:rsidRPr="003C2D9E">
              <w:rPr>
                <w:rFonts w:eastAsia="Times New Roman"/>
                <w:lang w:val="ru-RU"/>
              </w:rPr>
              <w:t>бекитилген</w:t>
            </w:r>
            <w:r w:rsidRPr="003C2D9E">
              <w:rPr>
                <w:rFonts w:eastAsia="Times New Roman"/>
              </w:rPr>
              <w:t xml:space="preserve">, </w:t>
            </w:r>
            <w:proofErr w:type="gramStart"/>
            <w:r w:rsidRPr="003C2D9E">
              <w:rPr>
                <w:rFonts w:eastAsia="Times New Roman"/>
                <w:lang w:val="ru-RU"/>
              </w:rPr>
              <w:t>ал</w:t>
            </w:r>
            <w:proofErr w:type="gramEnd"/>
            <w:r w:rsidRPr="003C2D9E">
              <w:rPr>
                <w:rFonts w:eastAsia="Times New Roman"/>
              </w:rPr>
              <w:t xml:space="preserve"> </w:t>
            </w:r>
            <w:r w:rsidRPr="003C2D9E">
              <w:rPr>
                <w:rFonts w:eastAsia="Times New Roman"/>
                <w:lang w:val="ru-RU"/>
              </w:rPr>
              <w:t>стандартты</w:t>
            </w:r>
            <w:r w:rsidRPr="003C2D9E">
              <w:rPr>
                <w:rFonts w:eastAsia="Times New Roman"/>
              </w:rPr>
              <w:t xml:space="preserve"> </w:t>
            </w:r>
            <w:r w:rsidRPr="003C2D9E">
              <w:rPr>
                <w:rFonts w:eastAsia="Times New Roman"/>
                <w:lang w:val="ru-RU"/>
              </w:rPr>
              <w:t>иштеп</w:t>
            </w:r>
            <w:r w:rsidRPr="003C2D9E">
              <w:rPr>
                <w:rFonts w:eastAsia="Times New Roman"/>
              </w:rPr>
              <w:t xml:space="preserve"> </w:t>
            </w:r>
            <w:r w:rsidRPr="003C2D9E">
              <w:rPr>
                <w:rFonts w:eastAsia="Times New Roman"/>
                <w:lang w:val="ru-RU"/>
              </w:rPr>
              <w:t>чыгуу</w:t>
            </w:r>
            <w:r w:rsidRPr="003C2D9E">
              <w:rPr>
                <w:rFonts w:eastAsia="Times New Roman"/>
              </w:rPr>
              <w:t xml:space="preserve"> </w:t>
            </w:r>
            <w:r w:rsidRPr="003C2D9E">
              <w:rPr>
                <w:rFonts w:eastAsia="Times New Roman"/>
                <w:lang w:val="ru-RU"/>
              </w:rPr>
              <w:t>жол</w:t>
            </w:r>
            <w:r w:rsidRPr="003C2D9E">
              <w:rPr>
                <w:rFonts w:eastAsia="Times New Roman"/>
              </w:rPr>
              <w:t>-</w:t>
            </w:r>
            <w:r w:rsidRPr="003C2D9E">
              <w:rPr>
                <w:rFonts w:eastAsia="Times New Roman"/>
                <w:lang w:val="ru-RU"/>
              </w:rPr>
              <w:t>жобосу</w:t>
            </w:r>
            <w:r w:rsidRPr="003C2D9E">
              <w:rPr>
                <w:rFonts w:eastAsia="Times New Roman"/>
              </w:rPr>
              <w:t xml:space="preserve"> </w:t>
            </w:r>
            <w:r w:rsidRPr="003C2D9E">
              <w:rPr>
                <w:rFonts w:eastAsia="Times New Roman"/>
                <w:lang w:val="ru-RU"/>
              </w:rPr>
              <w:t>талаптагыдай</w:t>
            </w:r>
            <w:r w:rsidRPr="003C2D9E">
              <w:rPr>
                <w:rFonts w:eastAsia="Times New Roman"/>
              </w:rPr>
              <w:t xml:space="preserve"> </w:t>
            </w:r>
            <w:r w:rsidRPr="003C2D9E">
              <w:rPr>
                <w:rFonts w:eastAsia="Times New Roman"/>
                <w:lang w:val="ru-RU"/>
              </w:rPr>
              <w:t>мүнөзгө</w:t>
            </w:r>
            <w:r w:rsidRPr="003C2D9E">
              <w:rPr>
                <w:rFonts w:eastAsia="Times New Roman"/>
              </w:rPr>
              <w:t xml:space="preserve"> </w:t>
            </w:r>
            <w:r w:rsidRPr="003C2D9E">
              <w:rPr>
                <w:rFonts w:eastAsia="Times New Roman"/>
                <w:lang w:val="ru-RU"/>
              </w:rPr>
              <w:t>ээ</w:t>
            </w:r>
            <w:r w:rsidRPr="003C2D9E">
              <w:rPr>
                <w:rFonts w:eastAsia="Times New Roman"/>
              </w:rPr>
              <w:t xml:space="preserve"> </w:t>
            </w:r>
            <w:r w:rsidRPr="003C2D9E">
              <w:rPr>
                <w:rFonts w:eastAsia="Times New Roman"/>
                <w:lang w:val="ru-RU"/>
              </w:rPr>
              <w:t>жана</w:t>
            </w:r>
            <w:r w:rsidRPr="003C2D9E">
              <w:rPr>
                <w:rFonts w:eastAsia="Times New Roman"/>
              </w:rPr>
              <w:t xml:space="preserve"> </w:t>
            </w:r>
            <w:r w:rsidRPr="003C2D9E">
              <w:rPr>
                <w:rFonts w:eastAsia="Times New Roman"/>
                <w:lang w:val="ru-RU"/>
              </w:rPr>
              <w:t>коомдук</w:t>
            </w:r>
            <w:r w:rsidRPr="003C2D9E">
              <w:rPr>
                <w:rFonts w:eastAsia="Times New Roman"/>
              </w:rPr>
              <w:t xml:space="preserve"> </w:t>
            </w:r>
            <w:r w:rsidRPr="003C2D9E">
              <w:rPr>
                <w:rFonts w:eastAsia="Times New Roman"/>
                <w:lang w:val="ru-RU"/>
              </w:rPr>
              <w:t>кызыкчылыктар</w:t>
            </w:r>
            <w:r w:rsidRPr="003C2D9E">
              <w:rPr>
                <w:rFonts w:eastAsia="Times New Roman"/>
              </w:rPr>
              <w:t xml:space="preserve"> </w:t>
            </w:r>
            <w:r w:rsidRPr="003C2D9E">
              <w:rPr>
                <w:rFonts w:eastAsia="Times New Roman"/>
                <w:lang w:val="ru-RU"/>
              </w:rPr>
              <w:t>талаптагыдай</w:t>
            </w:r>
            <w:r w:rsidRPr="003C2D9E">
              <w:rPr>
                <w:rFonts w:eastAsia="Times New Roman"/>
              </w:rPr>
              <w:t xml:space="preserve"> </w:t>
            </w:r>
            <w:r w:rsidRPr="003C2D9E">
              <w:rPr>
                <w:rFonts w:eastAsia="Times New Roman"/>
                <w:lang w:val="ru-RU"/>
              </w:rPr>
              <w:t>сакталды</w:t>
            </w:r>
            <w:r w:rsidRPr="003C2D9E">
              <w:rPr>
                <w:rFonts w:eastAsia="Times New Roman"/>
              </w:rPr>
              <w:t xml:space="preserve"> </w:t>
            </w:r>
            <w:r w:rsidRPr="003C2D9E">
              <w:rPr>
                <w:rFonts w:eastAsia="Times New Roman"/>
                <w:lang w:val="ru-RU"/>
              </w:rPr>
              <w:t>деген</w:t>
            </w:r>
            <w:r w:rsidRPr="003C2D9E">
              <w:rPr>
                <w:rFonts w:eastAsia="Times New Roman"/>
              </w:rPr>
              <w:t xml:space="preserve"> </w:t>
            </w:r>
            <w:r w:rsidRPr="003C2D9E">
              <w:rPr>
                <w:rFonts w:eastAsia="Times New Roman"/>
                <w:lang w:val="ru-RU"/>
              </w:rPr>
              <w:t>тыянакка</w:t>
            </w:r>
            <w:r w:rsidRPr="003C2D9E">
              <w:rPr>
                <w:rFonts w:eastAsia="Times New Roman"/>
              </w:rPr>
              <w:t xml:space="preserve"> </w:t>
            </w:r>
            <w:r w:rsidRPr="003C2D9E">
              <w:rPr>
                <w:rFonts w:eastAsia="Times New Roman"/>
                <w:lang w:val="ru-RU"/>
              </w:rPr>
              <w:t>келген</w:t>
            </w:r>
            <w:r w:rsidRPr="003C2D9E">
              <w:rPr>
                <w:rFonts w:eastAsia="Times New Roman"/>
              </w:rPr>
              <w:t>.</w:t>
            </w:r>
          </w:p>
        </w:tc>
      </w:tr>
    </w:tbl>
    <w:p w14:paraId="554C76C6" w14:textId="77777777" w:rsidR="00A12CB7" w:rsidRDefault="00A12CB7" w:rsidP="00F10F0E">
      <w:pPr>
        <w:sectPr w:rsidR="00A12CB7" w:rsidSect="003A4131">
          <w:headerReference w:type="even" r:id="rId11"/>
          <w:headerReference w:type="default" r:id="rId12"/>
          <w:footerReference w:type="even" r:id="rId13"/>
          <w:footerReference w:type="default" r:id="rId14"/>
          <w:footerReference w:type="first" r:id="rId15"/>
          <w:pgSz w:w="8640" w:h="12960" w:code="1"/>
          <w:pgMar w:top="1080" w:right="720" w:bottom="1080" w:left="720" w:header="360" w:footer="720" w:gutter="360"/>
          <w:pgNumType w:start="1077"/>
          <w:cols w:space="720"/>
          <w:titlePg/>
          <w:docGrid w:linePitch="360"/>
        </w:sectPr>
      </w:pPr>
    </w:p>
    <w:p w14:paraId="71756198" w14:textId="1714B24B" w:rsidR="00A12CB7" w:rsidRPr="006F56F4" w:rsidRDefault="003879BB" w:rsidP="00282643">
      <w:pPr>
        <w:pStyle w:val="Heading2ChapterHeading"/>
      </w:pPr>
      <w:bookmarkStart w:id="4" w:name="_Toc479840704"/>
      <w:bookmarkStart w:id="5" w:name="_Toc480461328"/>
      <w:bookmarkStart w:id="6" w:name="_Toc480462204"/>
      <w:bookmarkStart w:id="7" w:name="_Toc479840705"/>
      <w:bookmarkStart w:id="8" w:name="_Toc480461329"/>
      <w:bookmarkStart w:id="9" w:name="_Toc480462205"/>
      <w:bookmarkStart w:id="10" w:name="_Toc456961468"/>
      <w:bookmarkStart w:id="11" w:name="_Toc457482737"/>
      <w:r>
        <w:lastRenderedPageBreak/>
        <w:t>Киришүү</w:t>
      </w:r>
    </w:p>
    <w:bookmarkEnd w:id="4"/>
    <w:bookmarkEnd w:id="5"/>
    <w:bookmarkEnd w:id="6"/>
    <w:p w14:paraId="3F2DF1FD" w14:textId="24EB82DD" w:rsidR="00A12CB7" w:rsidRPr="006F56F4" w:rsidRDefault="007A6EBB" w:rsidP="00F10F0E">
      <w:pPr>
        <w:pStyle w:val="Heading3Stacked"/>
        <w:rPr>
          <w:rFonts w:eastAsia="Times New Roman"/>
        </w:rPr>
      </w:pPr>
      <w:r>
        <w:rPr>
          <w:rFonts w:eastAsia="Times New Roman"/>
        </w:rPr>
        <w:t>Ушул стандартты колдонуу чөйрөсү</w:t>
      </w:r>
    </w:p>
    <w:p w14:paraId="60A954CB" w14:textId="72F2788F" w:rsidR="00A12CB7" w:rsidRPr="006F56F4" w:rsidRDefault="00A12CB7" w:rsidP="00845801">
      <w:pPr>
        <w:pStyle w:val="List1"/>
        <w:numPr>
          <w:ilvl w:val="0"/>
          <w:numId w:val="0"/>
        </w:numPr>
        <w:ind w:left="547" w:hanging="547"/>
        <w:jc w:val="both"/>
      </w:pPr>
      <w:r w:rsidRPr="006F56F4">
        <w:t>1.</w:t>
      </w:r>
      <w:r w:rsidRPr="006F56F4">
        <w:tab/>
      </w:r>
      <w:r w:rsidR="007A6EBB" w:rsidRPr="003C2D9E">
        <w:rPr>
          <w:rFonts w:eastAsia="Times New Roman"/>
          <w:szCs w:val="20"/>
          <w:lang w:val="ru-RU"/>
        </w:rPr>
        <w:t>Ушул</w:t>
      </w:r>
      <w:r w:rsidR="007A6EBB" w:rsidRPr="003C2D9E">
        <w:rPr>
          <w:rFonts w:eastAsia="Times New Roman"/>
          <w:szCs w:val="20"/>
        </w:rPr>
        <w:t xml:space="preserve"> </w:t>
      </w:r>
      <w:r w:rsidR="007A6EBB" w:rsidRPr="003C2D9E">
        <w:rPr>
          <w:rFonts w:eastAsia="Times New Roman"/>
          <w:szCs w:val="20"/>
          <w:lang w:val="ru-RU"/>
        </w:rPr>
        <w:t>Аудиттин</w:t>
      </w:r>
      <w:r w:rsidR="007A6EBB" w:rsidRPr="003C2D9E">
        <w:rPr>
          <w:rFonts w:eastAsia="Times New Roman"/>
          <w:szCs w:val="20"/>
        </w:rPr>
        <w:t xml:space="preserve"> </w:t>
      </w:r>
      <w:r w:rsidR="007A6EBB" w:rsidRPr="003C2D9E">
        <w:rPr>
          <w:rFonts w:eastAsia="Times New Roman"/>
          <w:szCs w:val="20"/>
          <w:lang w:val="ru-RU"/>
        </w:rPr>
        <w:t>эл</w:t>
      </w:r>
      <w:r w:rsidR="007A6EBB" w:rsidRPr="003C2D9E">
        <w:rPr>
          <w:rFonts w:eastAsia="Times New Roman"/>
          <w:szCs w:val="20"/>
        </w:rPr>
        <w:t xml:space="preserve"> </w:t>
      </w:r>
      <w:r w:rsidR="007A6EBB" w:rsidRPr="003C2D9E">
        <w:rPr>
          <w:rFonts w:eastAsia="Times New Roman"/>
          <w:szCs w:val="20"/>
          <w:lang w:val="ru-RU"/>
        </w:rPr>
        <w:t>аралык</w:t>
      </w:r>
      <w:r w:rsidR="007A6EBB" w:rsidRPr="003C2D9E">
        <w:rPr>
          <w:rFonts w:eastAsia="Times New Roman"/>
          <w:szCs w:val="20"/>
        </w:rPr>
        <w:t xml:space="preserve"> </w:t>
      </w:r>
      <w:r w:rsidR="007A6EBB" w:rsidRPr="003C2D9E">
        <w:rPr>
          <w:rFonts w:eastAsia="Times New Roman"/>
          <w:szCs w:val="20"/>
          <w:lang w:val="ru-RU"/>
        </w:rPr>
        <w:t>стандартында</w:t>
      </w:r>
      <w:r w:rsidR="007A6EBB" w:rsidRPr="003C2D9E">
        <w:rPr>
          <w:rFonts w:eastAsia="Times New Roman"/>
          <w:szCs w:val="20"/>
        </w:rPr>
        <w:t xml:space="preserve"> (</w:t>
      </w:r>
      <w:r w:rsidR="007A6EBB" w:rsidRPr="003C2D9E">
        <w:rPr>
          <w:rFonts w:eastAsia="Times New Roman"/>
          <w:szCs w:val="20"/>
          <w:lang w:val="ru-RU"/>
        </w:rPr>
        <w:t>АЭС</w:t>
      </w:r>
      <w:r w:rsidR="007A6EBB" w:rsidRPr="003C2D9E">
        <w:rPr>
          <w:rFonts w:eastAsia="Times New Roman"/>
          <w:szCs w:val="20"/>
        </w:rPr>
        <w:t xml:space="preserve">) </w:t>
      </w:r>
      <w:r w:rsidR="007A6EBB" w:rsidRPr="003C2D9E">
        <w:rPr>
          <w:rFonts w:eastAsia="Times New Roman"/>
          <w:szCs w:val="20"/>
          <w:lang w:val="ru-RU"/>
        </w:rPr>
        <w:t>финансылык</w:t>
      </w:r>
      <w:r w:rsidR="007A6EBB" w:rsidRPr="003C2D9E">
        <w:rPr>
          <w:rFonts w:eastAsia="Times New Roman"/>
          <w:szCs w:val="20"/>
        </w:rPr>
        <w:t xml:space="preserve"> </w:t>
      </w:r>
      <w:r w:rsidR="007A6EBB" w:rsidRPr="003C2D9E">
        <w:rPr>
          <w:rFonts w:eastAsia="Times New Roman"/>
          <w:szCs w:val="20"/>
          <w:lang w:val="ru-RU"/>
        </w:rPr>
        <w:t>отчеттуулукта</w:t>
      </w:r>
      <w:r w:rsidR="007A6EBB" w:rsidRPr="003C2D9E">
        <w:rPr>
          <w:rFonts w:eastAsia="Times New Roman"/>
          <w:szCs w:val="20"/>
        </w:rPr>
        <w:t xml:space="preserve"> </w:t>
      </w:r>
      <w:r w:rsidR="007A6EBB" w:rsidRPr="003C2D9E">
        <w:rPr>
          <w:rFonts w:eastAsia="Times New Roman"/>
          <w:szCs w:val="20"/>
          <w:lang w:val="ru-RU"/>
        </w:rPr>
        <w:t>баалануучу</w:t>
      </w:r>
      <w:r w:rsidR="007A6EBB" w:rsidRPr="003C2D9E">
        <w:rPr>
          <w:rFonts w:eastAsia="Times New Roman"/>
          <w:szCs w:val="20"/>
        </w:rPr>
        <w:t xml:space="preserve"> </w:t>
      </w:r>
      <w:r w:rsidR="007A6EBB" w:rsidRPr="003C2D9E">
        <w:rPr>
          <w:rFonts w:eastAsia="Times New Roman"/>
          <w:szCs w:val="20"/>
          <w:lang w:val="ru-RU"/>
        </w:rPr>
        <w:t>маанилердин</w:t>
      </w:r>
      <w:r w:rsidR="007A6EBB" w:rsidRPr="003C2D9E">
        <w:rPr>
          <w:rFonts w:eastAsia="Times New Roman"/>
          <w:szCs w:val="20"/>
        </w:rPr>
        <w:t xml:space="preserve"> </w:t>
      </w:r>
      <w:r w:rsidR="007A6EBB" w:rsidRPr="003C2D9E">
        <w:rPr>
          <w:rFonts w:eastAsia="Times New Roman"/>
          <w:szCs w:val="20"/>
          <w:lang w:val="ru-RU"/>
        </w:rPr>
        <w:t>жана</w:t>
      </w:r>
      <w:r w:rsidR="007A6EBB" w:rsidRPr="003C2D9E">
        <w:rPr>
          <w:rFonts w:eastAsia="Times New Roman"/>
          <w:szCs w:val="20"/>
        </w:rPr>
        <w:t xml:space="preserve"> </w:t>
      </w:r>
      <w:r w:rsidR="007A6EBB" w:rsidRPr="003C2D9E">
        <w:rPr>
          <w:rFonts w:eastAsia="Times New Roman"/>
          <w:szCs w:val="20"/>
          <w:lang w:val="ru-RU"/>
        </w:rPr>
        <w:t>маалыматты</w:t>
      </w:r>
      <w:r w:rsidR="007A6EBB" w:rsidRPr="003C2D9E">
        <w:rPr>
          <w:rFonts w:eastAsia="Times New Roman"/>
          <w:szCs w:val="20"/>
        </w:rPr>
        <w:t xml:space="preserve"> </w:t>
      </w:r>
      <w:r w:rsidR="007A6EBB" w:rsidRPr="003C2D9E">
        <w:rPr>
          <w:rFonts w:eastAsia="Times New Roman"/>
          <w:szCs w:val="20"/>
          <w:lang w:val="ru-RU"/>
        </w:rPr>
        <w:t>тиешелүү</w:t>
      </w:r>
      <w:r w:rsidR="007A6EBB" w:rsidRPr="003C2D9E">
        <w:rPr>
          <w:rFonts w:eastAsia="Times New Roman"/>
          <w:szCs w:val="20"/>
        </w:rPr>
        <w:t xml:space="preserve"> </w:t>
      </w:r>
      <w:r w:rsidR="007A6EBB" w:rsidRPr="003C2D9E">
        <w:rPr>
          <w:rFonts w:eastAsia="Times New Roman"/>
          <w:szCs w:val="20"/>
          <w:lang w:val="ru-RU"/>
        </w:rPr>
        <w:t>ачып</w:t>
      </w:r>
      <w:r w:rsidR="007A6EBB" w:rsidRPr="003C2D9E">
        <w:rPr>
          <w:rFonts w:eastAsia="Times New Roman"/>
          <w:szCs w:val="20"/>
        </w:rPr>
        <w:t xml:space="preserve"> </w:t>
      </w:r>
      <w:r w:rsidR="007A6EBB" w:rsidRPr="003C2D9E">
        <w:rPr>
          <w:rFonts w:eastAsia="Times New Roman"/>
          <w:szCs w:val="20"/>
          <w:lang w:val="ru-RU"/>
        </w:rPr>
        <w:t>көрсөтүүнүн</w:t>
      </w:r>
      <w:r w:rsidR="007A6EBB" w:rsidRPr="003C2D9E">
        <w:rPr>
          <w:rFonts w:eastAsia="Times New Roman"/>
          <w:szCs w:val="20"/>
        </w:rPr>
        <w:t xml:space="preserve"> </w:t>
      </w:r>
      <w:r w:rsidR="007A6EBB" w:rsidRPr="003C2D9E">
        <w:rPr>
          <w:rFonts w:eastAsia="Times New Roman"/>
          <w:szCs w:val="20"/>
          <w:lang w:val="ru-RU"/>
        </w:rPr>
        <w:t>аудити</w:t>
      </w:r>
      <w:r w:rsidR="007A6EBB" w:rsidRPr="003C2D9E">
        <w:rPr>
          <w:rFonts w:eastAsia="Times New Roman"/>
          <w:szCs w:val="20"/>
        </w:rPr>
        <w:t xml:space="preserve"> </w:t>
      </w:r>
      <w:r w:rsidR="007A6EBB" w:rsidRPr="003C2D9E">
        <w:rPr>
          <w:rFonts w:eastAsia="Times New Roman"/>
          <w:szCs w:val="20"/>
          <w:lang w:val="ru-RU"/>
        </w:rPr>
        <w:t>боюнча</w:t>
      </w:r>
      <w:r w:rsidR="007A6EBB" w:rsidRPr="003C2D9E">
        <w:rPr>
          <w:rFonts w:eastAsia="Times New Roman"/>
          <w:szCs w:val="20"/>
        </w:rPr>
        <w:t xml:space="preserve"> </w:t>
      </w:r>
      <w:r w:rsidR="007A6EBB" w:rsidRPr="003C2D9E">
        <w:rPr>
          <w:rFonts w:eastAsia="Times New Roman"/>
          <w:szCs w:val="20"/>
          <w:lang w:val="ru-RU"/>
        </w:rPr>
        <w:t>аудитордун</w:t>
      </w:r>
      <w:r w:rsidR="007A6EBB" w:rsidRPr="003C2D9E">
        <w:rPr>
          <w:rFonts w:eastAsia="Times New Roman"/>
          <w:szCs w:val="20"/>
        </w:rPr>
        <w:t xml:space="preserve"> </w:t>
      </w:r>
      <w:r w:rsidR="007A6EBB" w:rsidRPr="003C2D9E">
        <w:rPr>
          <w:rFonts w:eastAsia="Times New Roman"/>
          <w:szCs w:val="20"/>
          <w:lang w:val="ru-RU"/>
        </w:rPr>
        <w:t>милдеттерин</w:t>
      </w:r>
      <w:r w:rsidR="007A6EBB" w:rsidRPr="003C2D9E">
        <w:rPr>
          <w:rFonts w:eastAsia="Times New Roman"/>
          <w:szCs w:val="20"/>
        </w:rPr>
        <w:t xml:space="preserve"> </w:t>
      </w:r>
      <w:r w:rsidR="007A6EBB" w:rsidRPr="003C2D9E">
        <w:rPr>
          <w:rFonts w:eastAsia="Times New Roman"/>
          <w:szCs w:val="20"/>
          <w:lang w:val="ru-RU"/>
        </w:rPr>
        <w:t>белгилейт</w:t>
      </w:r>
      <w:r w:rsidR="007A6EBB" w:rsidRPr="003C2D9E">
        <w:rPr>
          <w:rFonts w:eastAsia="Times New Roman"/>
          <w:szCs w:val="20"/>
        </w:rPr>
        <w:t xml:space="preserve">. </w:t>
      </w:r>
      <w:r w:rsidR="007A6EBB" w:rsidRPr="003C2D9E">
        <w:rPr>
          <w:rFonts w:eastAsia="Times New Roman"/>
          <w:szCs w:val="20"/>
          <w:lang w:val="ru-RU"/>
        </w:rPr>
        <w:t>Атап</w:t>
      </w:r>
      <w:r w:rsidR="007A6EBB" w:rsidRPr="003C2D9E">
        <w:rPr>
          <w:rFonts w:eastAsia="Times New Roman"/>
          <w:szCs w:val="20"/>
        </w:rPr>
        <w:t xml:space="preserve"> </w:t>
      </w:r>
      <w:r w:rsidR="007A6EBB" w:rsidRPr="003C2D9E">
        <w:rPr>
          <w:rFonts w:eastAsia="Times New Roman"/>
          <w:szCs w:val="20"/>
          <w:lang w:val="ru-RU"/>
        </w:rPr>
        <w:t>айтканда</w:t>
      </w:r>
      <w:r w:rsidR="007A6EBB" w:rsidRPr="003C2D9E">
        <w:rPr>
          <w:rFonts w:eastAsia="Times New Roman"/>
          <w:szCs w:val="20"/>
        </w:rPr>
        <w:t xml:space="preserve">, </w:t>
      </w:r>
      <w:r w:rsidR="007A6EBB" w:rsidRPr="003C2D9E">
        <w:rPr>
          <w:rFonts w:eastAsia="Times New Roman"/>
          <w:szCs w:val="20"/>
          <w:lang w:val="ru-RU"/>
        </w:rPr>
        <w:t>анда</w:t>
      </w:r>
      <w:r w:rsidR="007A6EBB" w:rsidRPr="003C2D9E">
        <w:rPr>
          <w:rFonts w:eastAsia="Times New Roman"/>
          <w:szCs w:val="20"/>
        </w:rPr>
        <w:t xml:space="preserve"> </w:t>
      </w:r>
      <w:r w:rsidR="007A6EBB" w:rsidRPr="003C2D9E">
        <w:rPr>
          <w:rFonts w:eastAsia="Times New Roman"/>
          <w:szCs w:val="20"/>
          <w:lang w:val="ru-RU"/>
        </w:rPr>
        <w:t>АЭС</w:t>
      </w:r>
      <w:r w:rsidR="007A6EBB" w:rsidRPr="003C2D9E">
        <w:rPr>
          <w:rFonts w:eastAsia="Times New Roman"/>
          <w:szCs w:val="20"/>
        </w:rPr>
        <w:t xml:space="preserve"> 315 (</w:t>
      </w:r>
      <w:r w:rsidR="007A6EBB" w:rsidRPr="003C2D9E">
        <w:rPr>
          <w:rFonts w:eastAsia="Times New Roman"/>
          <w:szCs w:val="20"/>
          <w:lang w:val="ru-RU"/>
        </w:rPr>
        <w:t>кайра</w:t>
      </w:r>
      <w:r w:rsidR="007A6EBB" w:rsidRPr="003C2D9E">
        <w:rPr>
          <w:rFonts w:eastAsia="Times New Roman"/>
          <w:szCs w:val="20"/>
        </w:rPr>
        <w:t xml:space="preserve"> </w:t>
      </w:r>
      <w:r w:rsidR="007A6EBB" w:rsidRPr="003C2D9E">
        <w:rPr>
          <w:rFonts w:eastAsia="Times New Roman"/>
          <w:szCs w:val="20"/>
          <w:lang w:val="ru-RU"/>
        </w:rPr>
        <w:t>каралган</w:t>
      </w:r>
      <w:r w:rsidR="007A6EBB" w:rsidRPr="003C2D9E">
        <w:rPr>
          <w:rFonts w:eastAsia="Times New Roman"/>
          <w:szCs w:val="20"/>
        </w:rPr>
        <w:t>)</w:t>
      </w:r>
      <w:r w:rsidRPr="006F56F4">
        <w:t>,</w:t>
      </w:r>
      <w:r w:rsidRPr="006F56F4">
        <w:rPr>
          <w:vertAlign w:val="superscript"/>
        </w:rPr>
        <w:footnoteReference w:id="1"/>
      </w:r>
      <w:r w:rsidRPr="006F56F4">
        <w:t xml:space="preserve"> </w:t>
      </w:r>
      <w:r w:rsidR="007A6EBB" w:rsidRPr="003C2D9E">
        <w:rPr>
          <w:rFonts w:eastAsia="Times New Roman"/>
          <w:szCs w:val="20"/>
          <w:lang w:val="ru-RU"/>
        </w:rPr>
        <w:t>АЭС</w:t>
      </w:r>
      <w:r w:rsidR="007A6EBB" w:rsidRPr="003C2D9E">
        <w:rPr>
          <w:rFonts w:eastAsia="Times New Roman"/>
          <w:szCs w:val="20"/>
        </w:rPr>
        <w:t xml:space="preserve"> </w:t>
      </w:r>
      <w:r w:rsidRPr="006F56F4">
        <w:t>330,</w:t>
      </w:r>
      <w:r w:rsidRPr="006F56F4">
        <w:rPr>
          <w:vertAlign w:val="superscript"/>
        </w:rPr>
        <w:footnoteReference w:id="2"/>
      </w:r>
      <w:r w:rsidRPr="006F56F4">
        <w:t xml:space="preserve"> </w:t>
      </w:r>
      <w:r w:rsidR="007A6EBB" w:rsidRPr="003C2D9E">
        <w:rPr>
          <w:rFonts w:eastAsia="Times New Roman"/>
          <w:szCs w:val="20"/>
          <w:lang w:val="ru-RU"/>
        </w:rPr>
        <w:t>АЭС</w:t>
      </w:r>
      <w:r w:rsidRPr="006F56F4">
        <w:t xml:space="preserve"> 450,</w:t>
      </w:r>
      <w:r w:rsidRPr="006F56F4">
        <w:rPr>
          <w:vertAlign w:val="superscript"/>
        </w:rPr>
        <w:footnoteReference w:id="3"/>
      </w:r>
      <w:r w:rsidRPr="006F56F4">
        <w:t xml:space="preserve"> </w:t>
      </w:r>
      <w:r w:rsidR="007A6EBB" w:rsidRPr="003C2D9E">
        <w:rPr>
          <w:rFonts w:eastAsia="Times New Roman"/>
          <w:szCs w:val="20"/>
          <w:lang w:val="ru-RU"/>
        </w:rPr>
        <w:t>АЭС</w:t>
      </w:r>
      <w:r w:rsidR="007A6EBB" w:rsidRPr="003C2D9E">
        <w:rPr>
          <w:rFonts w:eastAsia="Times New Roman"/>
          <w:szCs w:val="20"/>
        </w:rPr>
        <w:t xml:space="preserve"> </w:t>
      </w:r>
      <w:r w:rsidRPr="006F56F4">
        <w:t>500</w:t>
      </w:r>
      <w:r w:rsidRPr="006F56F4">
        <w:rPr>
          <w:vertAlign w:val="superscript"/>
        </w:rPr>
        <w:footnoteReference w:id="4"/>
      </w:r>
      <w:r w:rsidRPr="006F56F4">
        <w:t xml:space="preserve"> </w:t>
      </w:r>
      <w:r w:rsidR="007A6EBB" w:rsidRPr="003C2D9E">
        <w:rPr>
          <w:rFonts w:eastAsia="Times New Roman"/>
          <w:szCs w:val="20"/>
          <w:lang w:val="ru-RU"/>
        </w:rPr>
        <w:t>ошондой</w:t>
      </w:r>
      <w:r w:rsidR="007A6EBB" w:rsidRPr="003C2D9E">
        <w:rPr>
          <w:rFonts w:eastAsia="Times New Roman"/>
          <w:szCs w:val="20"/>
        </w:rPr>
        <w:t xml:space="preserve"> </w:t>
      </w:r>
      <w:r w:rsidR="007A6EBB" w:rsidRPr="003C2D9E">
        <w:rPr>
          <w:rFonts w:eastAsia="Times New Roman"/>
          <w:szCs w:val="20"/>
          <w:lang w:val="ru-RU"/>
        </w:rPr>
        <w:t>эле</w:t>
      </w:r>
      <w:r w:rsidR="007A6EBB" w:rsidRPr="003C2D9E">
        <w:rPr>
          <w:rFonts w:eastAsia="Times New Roman"/>
          <w:szCs w:val="20"/>
        </w:rPr>
        <w:t xml:space="preserve"> </w:t>
      </w:r>
      <w:r w:rsidR="007A6EBB" w:rsidRPr="003C2D9E">
        <w:rPr>
          <w:rFonts w:eastAsia="Times New Roman"/>
          <w:szCs w:val="20"/>
          <w:lang w:val="ru-RU"/>
        </w:rPr>
        <w:t>башка</w:t>
      </w:r>
      <w:r w:rsidR="007A6EBB" w:rsidRPr="003C2D9E">
        <w:rPr>
          <w:rFonts w:eastAsia="Times New Roman"/>
          <w:szCs w:val="20"/>
        </w:rPr>
        <w:t xml:space="preserve"> </w:t>
      </w:r>
      <w:r w:rsidR="007A6EBB" w:rsidRPr="003C2D9E">
        <w:rPr>
          <w:rFonts w:eastAsia="Times New Roman"/>
          <w:szCs w:val="20"/>
          <w:lang w:val="ru-RU"/>
        </w:rPr>
        <w:t>колдонулган</w:t>
      </w:r>
      <w:r w:rsidR="007A6EBB" w:rsidRPr="003C2D9E">
        <w:rPr>
          <w:rFonts w:eastAsia="Times New Roman"/>
          <w:szCs w:val="20"/>
        </w:rPr>
        <w:t xml:space="preserve"> </w:t>
      </w:r>
      <w:r w:rsidR="007A6EBB" w:rsidRPr="003C2D9E">
        <w:rPr>
          <w:rFonts w:eastAsia="Times New Roman"/>
          <w:szCs w:val="20"/>
          <w:lang w:val="ru-RU"/>
        </w:rPr>
        <w:t>баалануучу</w:t>
      </w:r>
      <w:r w:rsidR="007A6EBB" w:rsidRPr="003C2D9E">
        <w:rPr>
          <w:rFonts w:eastAsia="Times New Roman"/>
          <w:szCs w:val="20"/>
        </w:rPr>
        <w:t xml:space="preserve"> </w:t>
      </w:r>
      <w:r w:rsidR="007A6EBB" w:rsidRPr="003C2D9E">
        <w:rPr>
          <w:rFonts w:eastAsia="Times New Roman"/>
          <w:szCs w:val="20"/>
          <w:lang w:val="ru-RU"/>
        </w:rPr>
        <w:t>маанилердин</w:t>
      </w:r>
      <w:r w:rsidR="007A6EBB" w:rsidRPr="003C2D9E">
        <w:rPr>
          <w:rFonts w:eastAsia="Times New Roman"/>
          <w:szCs w:val="20"/>
        </w:rPr>
        <w:t xml:space="preserve"> </w:t>
      </w:r>
      <w:r w:rsidR="007A6EBB" w:rsidRPr="003C2D9E">
        <w:rPr>
          <w:rFonts w:eastAsia="Times New Roman"/>
          <w:szCs w:val="20"/>
          <w:lang w:val="ru-RU"/>
        </w:rPr>
        <w:t>жана</w:t>
      </w:r>
      <w:r w:rsidR="007A6EBB" w:rsidRPr="003C2D9E">
        <w:rPr>
          <w:rFonts w:eastAsia="Times New Roman"/>
          <w:szCs w:val="20"/>
        </w:rPr>
        <w:t xml:space="preserve"> </w:t>
      </w:r>
      <w:r w:rsidR="007A6EBB" w:rsidRPr="003C2D9E">
        <w:rPr>
          <w:rFonts w:eastAsia="Times New Roman"/>
          <w:szCs w:val="20"/>
          <w:lang w:val="ru-RU"/>
        </w:rPr>
        <w:t>маалыматты</w:t>
      </w:r>
      <w:r w:rsidR="007A6EBB" w:rsidRPr="003C2D9E">
        <w:rPr>
          <w:rFonts w:eastAsia="Times New Roman"/>
          <w:szCs w:val="20"/>
        </w:rPr>
        <w:t xml:space="preserve"> </w:t>
      </w:r>
      <w:r w:rsidR="007A6EBB" w:rsidRPr="003C2D9E">
        <w:rPr>
          <w:rFonts w:eastAsia="Times New Roman"/>
          <w:szCs w:val="20"/>
          <w:lang w:val="ru-RU"/>
        </w:rPr>
        <w:t>ачып</w:t>
      </w:r>
      <w:r w:rsidR="007A6EBB" w:rsidRPr="003C2D9E">
        <w:rPr>
          <w:rFonts w:eastAsia="Times New Roman"/>
          <w:szCs w:val="20"/>
        </w:rPr>
        <w:t xml:space="preserve"> </w:t>
      </w:r>
      <w:r w:rsidR="007A6EBB" w:rsidRPr="003C2D9E">
        <w:rPr>
          <w:rFonts w:eastAsia="Times New Roman"/>
          <w:szCs w:val="20"/>
          <w:lang w:val="ru-RU"/>
        </w:rPr>
        <w:t>көрсөтүүнүн</w:t>
      </w:r>
      <w:r w:rsidR="007A6EBB" w:rsidRPr="003C2D9E">
        <w:rPr>
          <w:rFonts w:eastAsia="Times New Roman"/>
          <w:szCs w:val="20"/>
        </w:rPr>
        <w:t xml:space="preserve"> </w:t>
      </w:r>
      <w:r w:rsidR="007A6EBB" w:rsidRPr="003C2D9E">
        <w:rPr>
          <w:rFonts w:eastAsia="Times New Roman"/>
          <w:szCs w:val="20"/>
          <w:lang w:val="ru-RU"/>
        </w:rPr>
        <w:t>стандарттарын</w:t>
      </w:r>
      <w:r w:rsidR="007A6EBB" w:rsidRPr="003C2D9E">
        <w:rPr>
          <w:rFonts w:eastAsia="Times New Roman"/>
          <w:szCs w:val="20"/>
        </w:rPr>
        <w:t xml:space="preserve"> </w:t>
      </w:r>
      <w:r w:rsidR="007A6EBB" w:rsidRPr="003C2D9E">
        <w:rPr>
          <w:rFonts w:eastAsia="Times New Roman"/>
          <w:szCs w:val="20"/>
          <w:lang w:val="ru-RU"/>
        </w:rPr>
        <w:t>колдонуу</w:t>
      </w:r>
      <w:r w:rsidR="007A6EBB" w:rsidRPr="003C2D9E">
        <w:rPr>
          <w:rFonts w:eastAsia="Times New Roman"/>
          <w:szCs w:val="20"/>
        </w:rPr>
        <w:t xml:space="preserve"> </w:t>
      </w:r>
      <w:r w:rsidR="007A6EBB" w:rsidRPr="003C2D9E">
        <w:rPr>
          <w:rFonts w:eastAsia="Times New Roman"/>
          <w:szCs w:val="20"/>
          <w:lang w:val="ru-RU"/>
        </w:rPr>
        <w:t>тартиби</w:t>
      </w:r>
      <w:r w:rsidR="007A6EBB" w:rsidRPr="003C2D9E">
        <w:rPr>
          <w:rFonts w:eastAsia="Times New Roman"/>
          <w:szCs w:val="20"/>
        </w:rPr>
        <w:t xml:space="preserve"> </w:t>
      </w:r>
      <w:r w:rsidR="007A6EBB" w:rsidRPr="003C2D9E">
        <w:rPr>
          <w:rFonts w:eastAsia="Times New Roman"/>
          <w:szCs w:val="20"/>
          <w:lang w:val="ru-RU"/>
        </w:rPr>
        <w:t>кеңири</w:t>
      </w:r>
      <w:r w:rsidR="007A6EBB" w:rsidRPr="003C2D9E">
        <w:rPr>
          <w:rFonts w:eastAsia="Times New Roman"/>
          <w:szCs w:val="20"/>
        </w:rPr>
        <w:t xml:space="preserve"> </w:t>
      </w:r>
      <w:r w:rsidR="007A6EBB" w:rsidRPr="003C2D9E">
        <w:rPr>
          <w:rFonts w:eastAsia="Times New Roman"/>
          <w:szCs w:val="20"/>
          <w:lang w:val="ru-RU"/>
        </w:rPr>
        <w:t>баяндалат</w:t>
      </w:r>
      <w:r w:rsidR="007A6EBB" w:rsidRPr="003C2D9E">
        <w:rPr>
          <w:rFonts w:eastAsia="Times New Roman"/>
          <w:szCs w:val="20"/>
        </w:rPr>
        <w:t xml:space="preserve">. </w:t>
      </w:r>
      <w:r w:rsidR="007A6EBB" w:rsidRPr="003C2D9E">
        <w:rPr>
          <w:rFonts w:eastAsia="Times New Roman"/>
          <w:szCs w:val="20"/>
          <w:lang w:val="ru-RU"/>
        </w:rPr>
        <w:t>Ошондой</w:t>
      </w:r>
      <w:r w:rsidR="007A6EBB" w:rsidRPr="003C2D9E">
        <w:rPr>
          <w:rFonts w:eastAsia="Times New Roman"/>
          <w:szCs w:val="20"/>
        </w:rPr>
        <w:t xml:space="preserve"> </w:t>
      </w:r>
      <w:r w:rsidR="007A6EBB" w:rsidRPr="003C2D9E">
        <w:rPr>
          <w:rFonts w:eastAsia="Times New Roman"/>
          <w:szCs w:val="20"/>
          <w:lang w:val="ru-RU"/>
        </w:rPr>
        <w:t>эле</w:t>
      </w:r>
      <w:r w:rsidR="007A6EBB" w:rsidRPr="003C2D9E">
        <w:rPr>
          <w:rFonts w:eastAsia="Times New Roman"/>
          <w:szCs w:val="20"/>
        </w:rPr>
        <w:t xml:space="preserve"> </w:t>
      </w:r>
      <w:r w:rsidR="007A6EBB" w:rsidRPr="003C2D9E">
        <w:rPr>
          <w:rFonts w:eastAsia="Times New Roman"/>
          <w:szCs w:val="20"/>
          <w:lang w:val="ru-RU"/>
        </w:rPr>
        <w:t>айрым</w:t>
      </w:r>
      <w:r w:rsidR="007A6EBB" w:rsidRPr="003C2D9E">
        <w:rPr>
          <w:rFonts w:eastAsia="Times New Roman"/>
          <w:szCs w:val="20"/>
        </w:rPr>
        <w:t xml:space="preserve"> </w:t>
      </w:r>
      <w:r w:rsidR="007A6EBB" w:rsidRPr="003C2D9E">
        <w:rPr>
          <w:rFonts w:eastAsia="Times New Roman"/>
          <w:szCs w:val="20"/>
          <w:lang w:val="ru-RU"/>
        </w:rPr>
        <w:t>баалануучу</w:t>
      </w:r>
      <w:r w:rsidR="007A6EBB" w:rsidRPr="003C2D9E">
        <w:rPr>
          <w:rFonts w:eastAsia="Times New Roman"/>
          <w:szCs w:val="20"/>
        </w:rPr>
        <w:t xml:space="preserve"> </w:t>
      </w:r>
      <w:r w:rsidR="007A6EBB" w:rsidRPr="003C2D9E">
        <w:rPr>
          <w:rFonts w:eastAsia="Times New Roman"/>
          <w:szCs w:val="20"/>
          <w:lang w:val="ru-RU"/>
        </w:rPr>
        <w:t>маанилердин</w:t>
      </w:r>
      <w:r w:rsidR="007A6EBB" w:rsidRPr="003C2D9E">
        <w:rPr>
          <w:rFonts w:eastAsia="Times New Roman"/>
          <w:szCs w:val="20"/>
        </w:rPr>
        <w:t xml:space="preserve">, </w:t>
      </w:r>
      <w:r w:rsidR="007A6EBB" w:rsidRPr="003C2D9E">
        <w:rPr>
          <w:rFonts w:eastAsia="Times New Roman"/>
          <w:szCs w:val="20"/>
          <w:lang w:val="ru-RU"/>
        </w:rPr>
        <w:t>анын</w:t>
      </w:r>
      <w:r w:rsidR="007A6EBB" w:rsidRPr="003C2D9E">
        <w:rPr>
          <w:rFonts w:eastAsia="Times New Roman"/>
          <w:szCs w:val="20"/>
        </w:rPr>
        <w:t xml:space="preserve"> </w:t>
      </w:r>
      <w:r w:rsidR="007A6EBB" w:rsidRPr="003C2D9E">
        <w:rPr>
          <w:rFonts w:eastAsia="Times New Roman"/>
          <w:szCs w:val="20"/>
          <w:lang w:val="ru-RU"/>
        </w:rPr>
        <w:t>ичинде</w:t>
      </w:r>
      <w:r w:rsidR="007A6EBB" w:rsidRPr="003C2D9E">
        <w:rPr>
          <w:rFonts w:eastAsia="Times New Roman"/>
          <w:szCs w:val="20"/>
        </w:rPr>
        <w:t xml:space="preserve"> </w:t>
      </w:r>
      <w:r w:rsidR="007A6EBB" w:rsidRPr="003C2D9E">
        <w:rPr>
          <w:rFonts w:eastAsia="Times New Roman"/>
          <w:szCs w:val="20"/>
          <w:lang w:val="ru-RU"/>
        </w:rPr>
        <w:t>маалыматты</w:t>
      </w:r>
      <w:r w:rsidR="007A6EBB" w:rsidRPr="003C2D9E">
        <w:rPr>
          <w:rFonts w:eastAsia="Times New Roman"/>
          <w:szCs w:val="20"/>
        </w:rPr>
        <w:t xml:space="preserve"> </w:t>
      </w:r>
      <w:r w:rsidR="007A6EBB" w:rsidRPr="003C2D9E">
        <w:rPr>
          <w:rFonts w:eastAsia="Times New Roman"/>
          <w:szCs w:val="20"/>
          <w:lang w:val="ru-RU"/>
        </w:rPr>
        <w:t>тиешелүү</w:t>
      </w:r>
      <w:r w:rsidR="007A6EBB" w:rsidRPr="003C2D9E">
        <w:rPr>
          <w:rFonts w:eastAsia="Times New Roman"/>
          <w:szCs w:val="20"/>
        </w:rPr>
        <w:t xml:space="preserve"> </w:t>
      </w:r>
      <w:r w:rsidR="007A6EBB" w:rsidRPr="003C2D9E">
        <w:rPr>
          <w:rFonts w:eastAsia="Times New Roman"/>
          <w:szCs w:val="20"/>
          <w:lang w:val="ru-RU"/>
        </w:rPr>
        <w:t>ачып</w:t>
      </w:r>
      <w:r w:rsidR="007A6EBB" w:rsidRPr="003C2D9E">
        <w:rPr>
          <w:rFonts w:eastAsia="Times New Roman"/>
          <w:szCs w:val="20"/>
        </w:rPr>
        <w:t xml:space="preserve"> </w:t>
      </w:r>
      <w:r w:rsidR="007A6EBB" w:rsidRPr="003C2D9E">
        <w:rPr>
          <w:rFonts w:eastAsia="Times New Roman"/>
          <w:szCs w:val="20"/>
          <w:lang w:val="ru-RU"/>
        </w:rPr>
        <w:t>көрсөтүүнүн</w:t>
      </w:r>
      <w:r w:rsidR="007A6EBB" w:rsidRPr="003C2D9E">
        <w:rPr>
          <w:rFonts w:eastAsia="Times New Roman"/>
          <w:szCs w:val="20"/>
        </w:rPr>
        <w:t xml:space="preserve"> </w:t>
      </w:r>
      <w:r w:rsidR="007A6EBB" w:rsidRPr="003C2D9E">
        <w:rPr>
          <w:rFonts w:eastAsia="Times New Roman"/>
          <w:szCs w:val="20"/>
          <w:lang w:val="ru-RU"/>
        </w:rPr>
        <w:t>бурмалануусун</w:t>
      </w:r>
      <w:r w:rsidR="007A6EBB" w:rsidRPr="003C2D9E">
        <w:rPr>
          <w:rFonts w:eastAsia="Times New Roman"/>
          <w:szCs w:val="20"/>
        </w:rPr>
        <w:t xml:space="preserve"> </w:t>
      </w:r>
      <w:r w:rsidR="007A6EBB" w:rsidRPr="003C2D9E">
        <w:rPr>
          <w:rFonts w:eastAsia="Times New Roman"/>
          <w:szCs w:val="20"/>
          <w:lang w:val="ru-RU"/>
        </w:rPr>
        <w:t>жана</w:t>
      </w:r>
      <w:r w:rsidR="007A6EBB" w:rsidRPr="003C2D9E">
        <w:rPr>
          <w:rFonts w:eastAsia="Times New Roman"/>
          <w:szCs w:val="20"/>
        </w:rPr>
        <w:t xml:space="preserve"> </w:t>
      </w:r>
      <w:r w:rsidR="007A6EBB" w:rsidRPr="003C2D9E">
        <w:rPr>
          <w:rFonts w:eastAsia="Times New Roman"/>
          <w:szCs w:val="20"/>
          <w:lang w:val="ru-RU"/>
        </w:rPr>
        <w:t>жетекчиликтин</w:t>
      </w:r>
      <w:r w:rsidR="007A6EBB" w:rsidRPr="003C2D9E">
        <w:rPr>
          <w:rFonts w:eastAsia="Times New Roman"/>
          <w:szCs w:val="20"/>
        </w:rPr>
        <w:t xml:space="preserve"> </w:t>
      </w:r>
      <w:r w:rsidR="007A6EBB" w:rsidRPr="003C2D9E">
        <w:rPr>
          <w:rFonts w:eastAsia="Times New Roman"/>
          <w:szCs w:val="20"/>
          <w:lang w:val="ru-RU"/>
        </w:rPr>
        <w:t>мүмкүн</w:t>
      </w:r>
      <w:r w:rsidR="007A6EBB" w:rsidRPr="003C2D9E">
        <w:rPr>
          <w:rFonts w:eastAsia="Times New Roman"/>
          <w:szCs w:val="20"/>
        </w:rPr>
        <w:t xml:space="preserve"> </w:t>
      </w:r>
      <w:r w:rsidR="007A6EBB" w:rsidRPr="003C2D9E">
        <w:rPr>
          <w:rFonts w:eastAsia="Times New Roman"/>
          <w:szCs w:val="20"/>
          <w:lang w:val="ru-RU"/>
        </w:rPr>
        <w:t>болуучу</w:t>
      </w:r>
      <w:r w:rsidR="007A6EBB" w:rsidRPr="003C2D9E">
        <w:rPr>
          <w:rFonts w:eastAsia="Times New Roman"/>
          <w:szCs w:val="20"/>
        </w:rPr>
        <w:t xml:space="preserve"> </w:t>
      </w:r>
      <w:r w:rsidR="007A6EBB" w:rsidRPr="003C2D9E">
        <w:rPr>
          <w:rFonts w:eastAsia="Times New Roman"/>
          <w:szCs w:val="20"/>
          <w:lang w:val="ru-RU"/>
        </w:rPr>
        <w:t>бир</w:t>
      </w:r>
      <w:r w:rsidR="007A6EBB" w:rsidRPr="003C2D9E">
        <w:rPr>
          <w:rFonts w:eastAsia="Times New Roman"/>
          <w:szCs w:val="20"/>
        </w:rPr>
        <w:t xml:space="preserve"> </w:t>
      </w:r>
      <w:r w:rsidR="007A6EBB" w:rsidRPr="003C2D9E">
        <w:rPr>
          <w:rFonts w:eastAsia="Times New Roman"/>
          <w:szCs w:val="20"/>
          <w:lang w:val="ru-RU"/>
        </w:rPr>
        <w:t>жактуулугунун</w:t>
      </w:r>
      <w:r w:rsidR="007A6EBB" w:rsidRPr="003C2D9E">
        <w:rPr>
          <w:rFonts w:eastAsia="Times New Roman"/>
          <w:szCs w:val="20"/>
        </w:rPr>
        <w:t xml:space="preserve"> </w:t>
      </w:r>
      <w:r w:rsidR="007A6EBB" w:rsidRPr="003C2D9E">
        <w:rPr>
          <w:rFonts w:eastAsia="Times New Roman"/>
          <w:szCs w:val="20"/>
          <w:lang w:val="ru-RU"/>
        </w:rPr>
        <w:t>белгилерин</w:t>
      </w:r>
      <w:r w:rsidR="007A6EBB" w:rsidRPr="003C2D9E">
        <w:rPr>
          <w:rFonts w:eastAsia="Times New Roman"/>
          <w:szCs w:val="20"/>
        </w:rPr>
        <w:t xml:space="preserve"> </w:t>
      </w:r>
      <w:r w:rsidR="007A6EBB" w:rsidRPr="003C2D9E">
        <w:rPr>
          <w:rFonts w:eastAsia="Times New Roman"/>
          <w:szCs w:val="20"/>
          <w:lang w:val="ru-RU"/>
        </w:rPr>
        <w:t>аныктоо</w:t>
      </w:r>
      <w:r w:rsidR="007A6EBB" w:rsidRPr="003C2D9E">
        <w:rPr>
          <w:rFonts w:eastAsia="Times New Roman"/>
          <w:szCs w:val="20"/>
        </w:rPr>
        <w:t xml:space="preserve"> </w:t>
      </w:r>
      <w:r w:rsidR="007A6EBB" w:rsidRPr="003C2D9E">
        <w:rPr>
          <w:rFonts w:eastAsia="Times New Roman"/>
          <w:szCs w:val="20"/>
          <w:lang w:val="ru-RU"/>
        </w:rPr>
        <w:t>боюнча</w:t>
      </w:r>
      <w:r w:rsidR="007A6EBB" w:rsidRPr="003C2D9E">
        <w:rPr>
          <w:rFonts w:eastAsia="Times New Roman"/>
          <w:szCs w:val="20"/>
        </w:rPr>
        <w:t xml:space="preserve"> </w:t>
      </w:r>
      <w:r w:rsidR="007A6EBB" w:rsidRPr="003C2D9E">
        <w:rPr>
          <w:rFonts w:eastAsia="Times New Roman"/>
          <w:szCs w:val="20"/>
          <w:lang w:val="ru-RU"/>
        </w:rPr>
        <w:t>талаптар</w:t>
      </w:r>
      <w:r w:rsidR="007A6EBB" w:rsidRPr="003C2D9E">
        <w:rPr>
          <w:rFonts w:eastAsia="Times New Roman"/>
          <w:szCs w:val="20"/>
        </w:rPr>
        <w:t xml:space="preserve"> </w:t>
      </w:r>
      <w:r w:rsidR="007A6EBB" w:rsidRPr="003C2D9E">
        <w:rPr>
          <w:rFonts w:eastAsia="Times New Roman"/>
          <w:szCs w:val="20"/>
          <w:lang w:val="ru-RU"/>
        </w:rPr>
        <w:t>жана</w:t>
      </w:r>
      <w:r w:rsidR="007A6EBB" w:rsidRPr="003C2D9E">
        <w:rPr>
          <w:rFonts w:eastAsia="Times New Roman"/>
          <w:szCs w:val="20"/>
        </w:rPr>
        <w:t xml:space="preserve"> </w:t>
      </w:r>
      <w:r w:rsidR="007A6EBB" w:rsidRPr="003C2D9E">
        <w:rPr>
          <w:rFonts w:eastAsia="Times New Roman"/>
          <w:szCs w:val="20"/>
          <w:lang w:val="ru-RU"/>
        </w:rPr>
        <w:t>көрсөтмөлөр</w:t>
      </w:r>
      <w:r w:rsidR="007A6EBB" w:rsidRPr="003C2D9E">
        <w:rPr>
          <w:rFonts w:eastAsia="Times New Roman"/>
          <w:szCs w:val="20"/>
        </w:rPr>
        <w:t xml:space="preserve"> </w:t>
      </w:r>
      <w:r w:rsidR="007A6EBB" w:rsidRPr="003C2D9E">
        <w:rPr>
          <w:rFonts w:eastAsia="Times New Roman"/>
          <w:szCs w:val="20"/>
          <w:lang w:val="ru-RU"/>
        </w:rPr>
        <w:t>камтылган</w:t>
      </w:r>
      <w:r w:rsidRPr="006F56F4">
        <w:t>.</w:t>
      </w:r>
    </w:p>
    <w:p w14:paraId="5B26E070" w14:textId="21890553" w:rsidR="00A12CB7" w:rsidRPr="006F56F4" w:rsidRDefault="007A6EBB" w:rsidP="00F10F0E">
      <w:pPr>
        <w:pStyle w:val="32"/>
      </w:pPr>
      <w:bookmarkStart w:id="14" w:name="_Toc479840697"/>
      <w:bookmarkStart w:id="15" w:name="_Toc480461324"/>
      <w:bookmarkStart w:id="16" w:name="_Toc480462197"/>
      <w:r>
        <w:t>Баалануучу маанилердин мүнөзү</w:t>
      </w:r>
    </w:p>
    <w:p w14:paraId="7D7D09B7" w14:textId="2FCCD3C6" w:rsidR="00A12CB7" w:rsidRDefault="00A12CB7" w:rsidP="00845801">
      <w:pPr>
        <w:pStyle w:val="List1"/>
        <w:numPr>
          <w:ilvl w:val="0"/>
          <w:numId w:val="0"/>
        </w:numPr>
        <w:ind w:left="547" w:hanging="547"/>
        <w:jc w:val="both"/>
      </w:pPr>
      <w:bookmarkStart w:id="17" w:name="_Hlk513473061"/>
      <w:r w:rsidRPr="006F56F4">
        <w:t>2.</w:t>
      </w:r>
      <w:r w:rsidRPr="006F56F4">
        <w:tab/>
      </w:r>
      <w:bookmarkEnd w:id="17"/>
      <w:r w:rsidR="007A6EBB" w:rsidRPr="003C2D9E">
        <w:rPr>
          <w:rFonts w:eastAsia="Times New Roman"/>
          <w:szCs w:val="20"/>
          <w:lang w:val="ru-RU"/>
        </w:rPr>
        <w:t>Баалануучу</w:t>
      </w:r>
      <w:r w:rsidR="007A6EBB" w:rsidRPr="003C2D9E">
        <w:rPr>
          <w:rFonts w:eastAsia="Times New Roman"/>
          <w:szCs w:val="20"/>
        </w:rPr>
        <w:t xml:space="preserve"> </w:t>
      </w:r>
      <w:r w:rsidR="007A6EBB" w:rsidRPr="003C2D9E">
        <w:rPr>
          <w:rFonts w:eastAsia="Times New Roman"/>
          <w:szCs w:val="20"/>
          <w:lang w:val="ru-RU"/>
        </w:rPr>
        <w:t>маанилер</w:t>
      </w:r>
      <w:r w:rsidR="007A6EBB" w:rsidRPr="003C2D9E">
        <w:rPr>
          <w:rFonts w:eastAsia="Times New Roman"/>
          <w:szCs w:val="20"/>
        </w:rPr>
        <w:t xml:space="preserve"> </w:t>
      </w:r>
      <w:r w:rsidR="007A6EBB" w:rsidRPr="003C2D9E">
        <w:rPr>
          <w:rFonts w:eastAsia="Times New Roman"/>
          <w:szCs w:val="20"/>
          <w:lang w:val="ru-RU"/>
        </w:rPr>
        <w:t>мүнөзү</w:t>
      </w:r>
      <w:r w:rsidR="007A6EBB" w:rsidRPr="003C2D9E">
        <w:rPr>
          <w:rFonts w:eastAsia="Times New Roman"/>
          <w:szCs w:val="20"/>
        </w:rPr>
        <w:t xml:space="preserve"> </w:t>
      </w:r>
      <w:r w:rsidR="007A6EBB" w:rsidRPr="003C2D9E">
        <w:rPr>
          <w:rFonts w:eastAsia="Times New Roman"/>
          <w:szCs w:val="20"/>
          <w:lang w:val="ru-RU"/>
        </w:rPr>
        <w:t>боюнча</w:t>
      </w:r>
      <w:r w:rsidR="007A6EBB" w:rsidRPr="003C2D9E">
        <w:rPr>
          <w:rFonts w:eastAsia="Times New Roman"/>
          <w:szCs w:val="20"/>
        </w:rPr>
        <w:t xml:space="preserve"> </w:t>
      </w:r>
      <w:r w:rsidR="007A6EBB" w:rsidRPr="003C2D9E">
        <w:rPr>
          <w:rFonts w:eastAsia="Times New Roman"/>
          <w:szCs w:val="20"/>
          <w:lang w:val="ru-RU"/>
        </w:rPr>
        <w:t>олуттуу</w:t>
      </w:r>
      <w:r w:rsidR="007A6EBB" w:rsidRPr="003C2D9E">
        <w:rPr>
          <w:rFonts w:eastAsia="Times New Roman"/>
          <w:szCs w:val="20"/>
        </w:rPr>
        <w:t xml:space="preserve"> </w:t>
      </w:r>
      <w:r w:rsidR="007A6EBB" w:rsidRPr="003C2D9E">
        <w:rPr>
          <w:rFonts w:eastAsia="Times New Roman"/>
          <w:szCs w:val="20"/>
          <w:lang w:val="ru-RU"/>
        </w:rPr>
        <w:t>айырмаланышат</w:t>
      </w:r>
      <w:r w:rsidR="007A6EBB" w:rsidRPr="003C2D9E">
        <w:rPr>
          <w:rFonts w:eastAsia="Times New Roman"/>
          <w:szCs w:val="20"/>
        </w:rPr>
        <w:t xml:space="preserve"> </w:t>
      </w:r>
      <w:r w:rsidR="007A6EBB" w:rsidRPr="003C2D9E">
        <w:rPr>
          <w:rFonts w:eastAsia="Times New Roman"/>
          <w:szCs w:val="20"/>
          <w:lang w:val="ru-RU"/>
        </w:rPr>
        <w:t>жана</w:t>
      </w:r>
      <w:r w:rsidR="007A6EBB" w:rsidRPr="003C2D9E">
        <w:rPr>
          <w:rFonts w:eastAsia="Times New Roman"/>
          <w:szCs w:val="20"/>
        </w:rPr>
        <w:t xml:space="preserve"> </w:t>
      </w:r>
      <w:r w:rsidR="007A6EBB" w:rsidRPr="003C2D9E">
        <w:rPr>
          <w:rFonts w:eastAsia="Times New Roman"/>
          <w:szCs w:val="20"/>
          <w:lang w:val="ru-RU"/>
        </w:rPr>
        <w:t>сумманы</w:t>
      </w:r>
      <w:r w:rsidR="007A6EBB" w:rsidRPr="003C2D9E">
        <w:rPr>
          <w:rFonts w:eastAsia="Times New Roman"/>
          <w:szCs w:val="20"/>
        </w:rPr>
        <w:t xml:space="preserve"> </w:t>
      </w:r>
      <w:r w:rsidR="007A6EBB" w:rsidRPr="003C2D9E">
        <w:rPr>
          <w:rFonts w:eastAsia="Times New Roman"/>
          <w:szCs w:val="20"/>
          <w:lang w:val="ru-RU"/>
        </w:rPr>
        <w:t>акча</w:t>
      </w:r>
      <w:r w:rsidR="007A6EBB" w:rsidRPr="003C2D9E">
        <w:rPr>
          <w:rFonts w:eastAsia="Times New Roman"/>
          <w:szCs w:val="20"/>
        </w:rPr>
        <w:t xml:space="preserve"> </w:t>
      </w:r>
      <w:r w:rsidR="007A6EBB" w:rsidRPr="003C2D9E">
        <w:rPr>
          <w:rFonts w:eastAsia="Times New Roman"/>
          <w:szCs w:val="20"/>
          <w:lang w:val="ru-RU"/>
        </w:rPr>
        <w:t>түрүндө</w:t>
      </w:r>
      <w:r w:rsidR="007A6EBB" w:rsidRPr="003C2D9E">
        <w:rPr>
          <w:rFonts w:eastAsia="Times New Roman"/>
          <w:szCs w:val="20"/>
        </w:rPr>
        <w:t xml:space="preserve"> </w:t>
      </w:r>
      <w:r w:rsidR="007A6EBB" w:rsidRPr="003C2D9E">
        <w:rPr>
          <w:rFonts w:eastAsia="Times New Roman"/>
          <w:szCs w:val="20"/>
          <w:lang w:val="ru-RU"/>
        </w:rPr>
        <w:t>тикелей</w:t>
      </w:r>
      <w:r w:rsidR="007A6EBB" w:rsidRPr="003C2D9E">
        <w:rPr>
          <w:rFonts w:eastAsia="Times New Roman"/>
          <w:szCs w:val="20"/>
        </w:rPr>
        <w:t xml:space="preserve"> </w:t>
      </w:r>
      <w:r w:rsidR="007A6EBB" w:rsidRPr="003C2D9E">
        <w:rPr>
          <w:rFonts w:eastAsia="Times New Roman"/>
          <w:szCs w:val="20"/>
          <w:lang w:val="ru-RU"/>
        </w:rPr>
        <w:t>белгилөө</w:t>
      </w:r>
      <w:r w:rsidR="007A6EBB" w:rsidRPr="003C2D9E">
        <w:rPr>
          <w:rFonts w:eastAsia="Times New Roman"/>
          <w:szCs w:val="20"/>
        </w:rPr>
        <w:t xml:space="preserve"> </w:t>
      </w:r>
      <w:r w:rsidR="007A6EBB" w:rsidRPr="003C2D9E">
        <w:rPr>
          <w:rFonts w:eastAsia="Times New Roman"/>
          <w:szCs w:val="20"/>
          <w:lang w:val="ru-RU"/>
        </w:rPr>
        <w:t>мүмкүн</w:t>
      </w:r>
      <w:r w:rsidR="007A6EBB" w:rsidRPr="003C2D9E">
        <w:rPr>
          <w:rFonts w:eastAsia="Times New Roman"/>
          <w:szCs w:val="20"/>
        </w:rPr>
        <w:t xml:space="preserve"> </w:t>
      </w:r>
      <w:r w:rsidR="007A6EBB" w:rsidRPr="003C2D9E">
        <w:rPr>
          <w:rFonts w:eastAsia="Times New Roman"/>
          <w:szCs w:val="20"/>
          <w:lang w:val="ru-RU"/>
        </w:rPr>
        <w:t>болбогон</w:t>
      </w:r>
      <w:r w:rsidR="007A6EBB" w:rsidRPr="003C2D9E">
        <w:rPr>
          <w:rFonts w:eastAsia="Times New Roman"/>
          <w:szCs w:val="20"/>
        </w:rPr>
        <w:t xml:space="preserve"> </w:t>
      </w:r>
      <w:r w:rsidR="007A6EBB" w:rsidRPr="003C2D9E">
        <w:rPr>
          <w:rFonts w:eastAsia="Times New Roman"/>
          <w:szCs w:val="20"/>
          <w:lang w:val="ru-RU"/>
        </w:rPr>
        <w:t>учурларда</w:t>
      </w:r>
      <w:r w:rsidR="007A6EBB" w:rsidRPr="003C2D9E">
        <w:rPr>
          <w:rFonts w:eastAsia="Times New Roman"/>
          <w:szCs w:val="20"/>
        </w:rPr>
        <w:t xml:space="preserve"> </w:t>
      </w:r>
      <w:r w:rsidR="007A6EBB" w:rsidRPr="003C2D9E">
        <w:rPr>
          <w:rFonts w:eastAsia="Times New Roman"/>
          <w:szCs w:val="20"/>
          <w:lang w:val="ru-RU"/>
        </w:rPr>
        <w:t>жетекчилик</w:t>
      </w:r>
      <w:r w:rsidR="007A6EBB" w:rsidRPr="003C2D9E">
        <w:rPr>
          <w:rFonts w:eastAsia="Times New Roman"/>
          <w:szCs w:val="20"/>
        </w:rPr>
        <w:t xml:space="preserve"> </w:t>
      </w:r>
      <w:r w:rsidR="007A6EBB" w:rsidRPr="003C2D9E">
        <w:rPr>
          <w:rFonts w:eastAsia="Times New Roman"/>
          <w:szCs w:val="20"/>
          <w:lang w:val="ru-RU"/>
        </w:rPr>
        <w:t>тарабынан</w:t>
      </w:r>
      <w:r w:rsidR="007A6EBB" w:rsidRPr="003C2D9E">
        <w:rPr>
          <w:rFonts w:eastAsia="Times New Roman"/>
          <w:szCs w:val="20"/>
        </w:rPr>
        <w:t xml:space="preserve"> </w:t>
      </w:r>
      <w:r w:rsidR="007A6EBB" w:rsidRPr="003C2D9E">
        <w:rPr>
          <w:rFonts w:eastAsia="Times New Roman"/>
          <w:szCs w:val="20"/>
          <w:lang w:val="ru-RU"/>
        </w:rPr>
        <w:t>эсептелиши</w:t>
      </w:r>
      <w:r w:rsidR="007A6EBB" w:rsidRPr="003C2D9E">
        <w:rPr>
          <w:rFonts w:eastAsia="Times New Roman"/>
          <w:szCs w:val="20"/>
        </w:rPr>
        <w:t xml:space="preserve"> </w:t>
      </w:r>
      <w:r w:rsidR="007A6EBB" w:rsidRPr="003C2D9E">
        <w:rPr>
          <w:rFonts w:eastAsia="Times New Roman"/>
          <w:szCs w:val="20"/>
          <w:lang w:val="ru-RU"/>
        </w:rPr>
        <w:t>керек</w:t>
      </w:r>
      <w:r w:rsidR="007A6EBB" w:rsidRPr="003C2D9E">
        <w:rPr>
          <w:rFonts w:eastAsia="Times New Roman"/>
          <w:szCs w:val="20"/>
        </w:rPr>
        <w:t xml:space="preserve">. </w:t>
      </w:r>
      <w:r w:rsidR="007A6EBB" w:rsidRPr="003C2D9E">
        <w:rPr>
          <w:rFonts w:eastAsia="Times New Roman"/>
          <w:szCs w:val="20"/>
          <w:lang w:val="ru-RU"/>
        </w:rPr>
        <w:t>Мындай</w:t>
      </w:r>
      <w:r w:rsidR="007A6EBB" w:rsidRPr="003C2D9E">
        <w:rPr>
          <w:rFonts w:eastAsia="Times New Roman"/>
          <w:szCs w:val="20"/>
        </w:rPr>
        <w:t xml:space="preserve"> </w:t>
      </w:r>
      <w:r w:rsidR="007A6EBB" w:rsidRPr="003C2D9E">
        <w:rPr>
          <w:rFonts w:eastAsia="Times New Roman"/>
          <w:szCs w:val="20"/>
          <w:lang w:val="ru-RU"/>
        </w:rPr>
        <w:t>суммаларды</w:t>
      </w:r>
      <w:r w:rsidR="007A6EBB" w:rsidRPr="003C2D9E">
        <w:rPr>
          <w:rFonts w:eastAsia="Times New Roman"/>
          <w:szCs w:val="20"/>
        </w:rPr>
        <w:t xml:space="preserve"> </w:t>
      </w:r>
      <w:r w:rsidR="007A6EBB" w:rsidRPr="003C2D9E">
        <w:rPr>
          <w:rFonts w:eastAsia="Times New Roman"/>
          <w:szCs w:val="20"/>
          <w:lang w:val="ru-RU"/>
        </w:rPr>
        <w:t>акча</w:t>
      </w:r>
      <w:r w:rsidR="007A6EBB" w:rsidRPr="003C2D9E">
        <w:rPr>
          <w:rFonts w:eastAsia="Times New Roman"/>
          <w:szCs w:val="20"/>
        </w:rPr>
        <w:t xml:space="preserve"> </w:t>
      </w:r>
      <w:r w:rsidR="007A6EBB" w:rsidRPr="003C2D9E">
        <w:rPr>
          <w:rFonts w:eastAsia="Times New Roman"/>
          <w:szCs w:val="20"/>
          <w:lang w:val="ru-RU"/>
        </w:rPr>
        <w:t>түрүндө</w:t>
      </w:r>
      <w:r w:rsidR="007A6EBB" w:rsidRPr="003C2D9E">
        <w:rPr>
          <w:rFonts w:eastAsia="Times New Roman"/>
          <w:szCs w:val="20"/>
        </w:rPr>
        <w:t xml:space="preserve"> </w:t>
      </w:r>
      <w:r w:rsidR="007A6EBB" w:rsidRPr="003C2D9E">
        <w:rPr>
          <w:rFonts w:eastAsia="Times New Roman"/>
          <w:szCs w:val="20"/>
          <w:lang w:val="ru-RU"/>
        </w:rPr>
        <w:t>эсептөө</w:t>
      </w:r>
      <w:r w:rsidR="007A6EBB" w:rsidRPr="003C2D9E">
        <w:rPr>
          <w:rFonts w:eastAsia="Times New Roman"/>
          <w:szCs w:val="20"/>
        </w:rPr>
        <w:t xml:space="preserve"> </w:t>
      </w:r>
      <w:r w:rsidR="007A6EBB" w:rsidRPr="003C2D9E">
        <w:rPr>
          <w:rFonts w:eastAsia="Times New Roman"/>
          <w:szCs w:val="20"/>
          <w:lang w:val="ru-RU"/>
        </w:rPr>
        <w:t>баалоонун</w:t>
      </w:r>
      <w:r w:rsidR="007A6EBB" w:rsidRPr="003C2D9E">
        <w:rPr>
          <w:rFonts w:eastAsia="Times New Roman"/>
          <w:szCs w:val="20"/>
        </w:rPr>
        <w:t xml:space="preserve"> </w:t>
      </w:r>
      <w:r w:rsidR="007A6EBB">
        <w:rPr>
          <w:rFonts w:eastAsia="Times New Roman"/>
          <w:szCs w:val="20"/>
          <w:lang w:val="kk-KZ"/>
        </w:rPr>
        <w:t xml:space="preserve">айкын эместиги </w:t>
      </w:r>
      <w:r w:rsidR="007A6EBB" w:rsidRPr="003C2D9E">
        <w:rPr>
          <w:rFonts w:eastAsia="Times New Roman"/>
          <w:szCs w:val="20"/>
          <w:lang w:val="ru-RU"/>
        </w:rPr>
        <w:t>менен</w:t>
      </w:r>
      <w:r w:rsidR="007A6EBB" w:rsidRPr="003C2D9E">
        <w:rPr>
          <w:rFonts w:eastAsia="Times New Roman"/>
          <w:szCs w:val="20"/>
        </w:rPr>
        <w:t xml:space="preserve"> </w:t>
      </w:r>
      <w:r w:rsidR="007A6EBB" w:rsidRPr="003C2D9E">
        <w:rPr>
          <w:rFonts w:eastAsia="Times New Roman"/>
          <w:szCs w:val="20"/>
          <w:lang w:val="ru-RU"/>
        </w:rPr>
        <w:t>байланыштуу</w:t>
      </w:r>
      <w:r w:rsidR="007A6EBB" w:rsidRPr="003C2D9E">
        <w:rPr>
          <w:rFonts w:eastAsia="Times New Roman"/>
          <w:szCs w:val="20"/>
        </w:rPr>
        <w:t xml:space="preserve">, </w:t>
      </w:r>
      <w:r w:rsidR="007A6EBB" w:rsidRPr="003C2D9E">
        <w:rPr>
          <w:rFonts w:eastAsia="Times New Roman"/>
          <w:szCs w:val="20"/>
          <w:lang w:val="ru-RU"/>
        </w:rPr>
        <w:t>ал</w:t>
      </w:r>
      <w:r w:rsidR="007A6EBB" w:rsidRPr="003C2D9E">
        <w:rPr>
          <w:rFonts w:eastAsia="Times New Roman"/>
          <w:szCs w:val="20"/>
        </w:rPr>
        <w:t xml:space="preserve"> </w:t>
      </w:r>
      <w:r w:rsidR="007A6EBB" w:rsidRPr="003C2D9E">
        <w:rPr>
          <w:rFonts w:eastAsia="Times New Roman"/>
          <w:szCs w:val="20"/>
          <w:lang w:val="ru-RU"/>
        </w:rPr>
        <w:t>белгилүү</w:t>
      </w:r>
      <w:r w:rsidR="007A6EBB" w:rsidRPr="003C2D9E">
        <w:rPr>
          <w:rFonts w:eastAsia="Times New Roman"/>
          <w:szCs w:val="20"/>
        </w:rPr>
        <w:t xml:space="preserve"> </w:t>
      </w:r>
      <w:r w:rsidR="007A6EBB" w:rsidRPr="003C2D9E">
        <w:rPr>
          <w:rFonts w:eastAsia="Times New Roman"/>
          <w:szCs w:val="20"/>
          <w:lang w:val="ru-RU"/>
        </w:rPr>
        <w:t>маалыматтагы</w:t>
      </w:r>
      <w:r w:rsidR="007A6EBB" w:rsidRPr="003C2D9E">
        <w:rPr>
          <w:rFonts w:eastAsia="Times New Roman"/>
          <w:szCs w:val="20"/>
        </w:rPr>
        <w:t xml:space="preserve"> </w:t>
      </w:r>
      <w:r w:rsidR="007A6EBB" w:rsidRPr="003C2D9E">
        <w:rPr>
          <w:rFonts w:eastAsia="Times New Roman"/>
          <w:szCs w:val="20"/>
          <w:lang w:val="ru-RU"/>
        </w:rPr>
        <w:t>же</w:t>
      </w:r>
      <w:r w:rsidR="007A6EBB" w:rsidRPr="003C2D9E">
        <w:rPr>
          <w:rFonts w:eastAsia="Times New Roman"/>
          <w:szCs w:val="20"/>
        </w:rPr>
        <w:t xml:space="preserve"> </w:t>
      </w:r>
      <w:r w:rsidR="007A6EBB" w:rsidRPr="003C2D9E">
        <w:rPr>
          <w:rFonts w:eastAsia="Times New Roman"/>
          <w:szCs w:val="20"/>
          <w:lang w:val="ru-RU"/>
        </w:rPr>
        <w:t>баштапкы</w:t>
      </w:r>
      <w:r w:rsidR="007A6EBB" w:rsidRPr="003C2D9E">
        <w:rPr>
          <w:rFonts w:eastAsia="Times New Roman"/>
          <w:szCs w:val="20"/>
        </w:rPr>
        <w:t xml:space="preserve"> </w:t>
      </w:r>
      <w:r w:rsidR="007A6EBB" w:rsidRPr="003C2D9E">
        <w:rPr>
          <w:rFonts w:eastAsia="Times New Roman"/>
          <w:szCs w:val="20"/>
          <w:lang w:val="ru-RU"/>
        </w:rPr>
        <w:t>маалыматтардын</w:t>
      </w:r>
      <w:r w:rsidR="007A6EBB" w:rsidRPr="003C2D9E">
        <w:rPr>
          <w:rFonts w:eastAsia="Times New Roman"/>
          <w:szCs w:val="20"/>
        </w:rPr>
        <w:t xml:space="preserve"> </w:t>
      </w:r>
      <w:r w:rsidR="007A6EBB" w:rsidRPr="003C2D9E">
        <w:rPr>
          <w:rFonts w:eastAsia="Times New Roman"/>
          <w:szCs w:val="20"/>
          <w:lang w:val="ru-RU"/>
        </w:rPr>
        <w:t>ажыралгыс</w:t>
      </w:r>
      <w:r w:rsidR="007A6EBB" w:rsidRPr="003C2D9E">
        <w:rPr>
          <w:rFonts w:eastAsia="Times New Roman"/>
          <w:szCs w:val="20"/>
        </w:rPr>
        <w:t xml:space="preserve"> </w:t>
      </w:r>
      <w:r w:rsidR="007A6EBB" w:rsidRPr="003C2D9E">
        <w:rPr>
          <w:rFonts w:eastAsia="Times New Roman"/>
          <w:szCs w:val="20"/>
          <w:lang w:val="ru-RU"/>
        </w:rPr>
        <w:t>чектөөлөрүн</w:t>
      </w:r>
      <w:r w:rsidR="007A6EBB" w:rsidRPr="003C2D9E">
        <w:rPr>
          <w:rFonts w:eastAsia="Times New Roman"/>
          <w:szCs w:val="20"/>
        </w:rPr>
        <w:t xml:space="preserve"> </w:t>
      </w:r>
      <w:r w:rsidR="007A6EBB" w:rsidRPr="003C2D9E">
        <w:rPr>
          <w:rFonts w:eastAsia="Times New Roman"/>
          <w:szCs w:val="20"/>
          <w:lang w:val="ru-RU"/>
        </w:rPr>
        <w:t>чагылдырат</w:t>
      </w:r>
      <w:r w:rsidR="007A6EBB" w:rsidRPr="003C2D9E">
        <w:rPr>
          <w:rFonts w:eastAsia="Times New Roman"/>
          <w:szCs w:val="20"/>
        </w:rPr>
        <w:t xml:space="preserve">. </w:t>
      </w:r>
      <w:r w:rsidR="007A6EBB" w:rsidRPr="003C2D9E">
        <w:rPr>
          <w:rFonts w:eastAsia="Times New Roman"/>
          <w:szCs w:val="20"/>
          <w:lang w:val="ru-RU"/>
        </w:rPr>
        <w:t>Чектөөлөр</w:t>
      </w:r>
      <w:r w:rsidR="007A6EBB" w:rsidRPr="003C2D9E">
        <w:rPr>
          <w:rFonts w:eastAsia="Times New Roman"/>
          <w:szCs w:val="20"/>
        </w:rPr>
        <w:t xml:space="preserve"> </w:t>
      </w:r>
      <w:r w:rsidR="007A6EBB" w:rsidRPr="003C2D9E">
        <w:rPr>
          <w:rFonts w:eastAsia="Times New Roman"/>
          <w:szCs w:val="20"/>
          <w:lang w:val="ru-RU"/>
        </w:rPr>
        <w:t>эсептөөлөрдүн</w:t>
      </w:r>
      <w:r w:rsidR="007A6EBB" w:rsidRPr="003C2D9E">
        <w:rPr>
          <w:rFonts w:eastAsia="Times New Roman"/>
          <w:szCs w:val="20"/>
        </w:rPr>
        <w:t xml:space="preserve"> </w:t>
      </w:r>
      <w:r w:rsidR="007A6EBB" w:rsidRPr="003C2D9E">
        <w:rPr>
          <w:rFonts w:eastAsia="Times New Roman"/>
          <w:szCs w:val="20"/>
          <w:lang w:val="ru-RU"/>
        </w:rPr>
        <w:t>жыйынтыктарындагы</w:t>
      </w:r>
      <w:r w:rsidR="007A6EBB" w:rsidRPr="003C2D9E">
        <w:rPr>
          <w:rFonts w:eastAsia="Times New Roman"/>
          <w:szCs w:val="20"/>
        </w:rPr>
        <w:t xml:space="preserve"> </w:t>
      </w:r>
      <w:r w:rsidR="007A6EBB" w:rsidRPr="003C2D9E">
        <w:rPr>
          <w:rFonts w:eastAsia="Times New Roman"/>
          <w:szCs w:val="20"/>
          <w:lang w:val="ru-RU"/>
        </w:rPr>
        <w:t>субъективдүүлүккө</w:t>
      </w:r>
      <w:r w:rsidR="007A6EBB" w:rsidRPr="003C2D9E">
        <w:rPr>
          <w:rFonts w:eastAsia="Times New Roman"/>
          <w:szCs w:val="20"/>
        </w:rPr>
        <w:t xml:space="preserve"> </w:t>
      </w:r>
      <w:r w:rsidR="007A6EBB" w:rsidRPr="003C2D9E">
        <w:rPr>
          <w:rFonts w:eastAsia="Times New Roman"/>
          <w:szCs w:val="20"/>
          <w:lang w:val="ru-RU"/>
        </w:rPr>
        <w:t>жана</w:t>
      </w:r>
      <w:r w:rsidR="007A6EBB" w:rsidRPr="003C2D9E">
        <w:rPr>
          <w:rFonts w:eastAsia="Times New Roman"/>
          <w:szCs w:val="20"/>
        </w:rPr>
        <w:t xml:space="preserve"> </w:t>
      </w:r>
      <w:r w:rsidR="007A6EBB" w:rsidRPr="003C2D9E">
        <w:rPr>
          <w:rFonts w:eastAsia="Times New Roman"/>
          <w:szCs w:val="20"/>
          <w:lang w:val="ru-RU"/>
        </w:rPr>
        <w:t>айырмачылыктарга</w:t>
      </w:r>
      <w:r w:rsidR="007A6EBB" w:rsidRPr="003C2D9E">
        <w:rPr>
          <w:rFonts w:eastAsia="Times New Roman"/>
          <w:szCs w:val="20"/>
        </w:rPr>
        <w:t xml:space="preserve"> </w:t>
      </w:r>
      <w:r w:rsidR="007A6EBB" w:rsidRPr="003C2D9E">
        <w:rPr>
          <w:rFonts w:eastAsia="Times New Roman"/>
          <w:szCs w:val="20"/>
          <w:lang w:val="ru-RU"/>
        </w:rPr>
        <w:t>алып</w:t>
      </w:r>
      <w:r w:rsidR="007A6EBB" w:rsidRPr="003C2D9E">
        <w:rPr>
          <w:rFonts w:eastAsia="Times New Roman"/>
          <w:szCs w:val="20"/>
        </w:rPr>
        <w:t xml:space="preserve"> </w:t>
      </w:r>
      <w:r w:rsidR="007A6EBB" w:rsidRPr="003C2D9E">
        <w:rPr>
          <w:rFonts w:eastAsia="Times New Roman"/>
          <w:szCs w:val="20"/>
          <w:lang w:val="ru-RU"/>
        </w:rPr>
        <w:t>келет</w:t>
      </w:r>
      <w:r w:rsidR="007A6EBB" w:rsidRPr="003C2D9E">
        <w:rPr>
          <w:rFonts w:eastAsia="Times New Roman"/>
          <w:szCs w:val="20"/>
        </w:rPr>
        <w:t xml:space="preserve">. </w:t>
      </w:r>
      <w:r w:rsidR="007A6EBB" w:rsidRPr="003C2D9E">
        <w:rPr>
          <w:rFonts w:eastAsia="Times New Roman"/>
          <w:szCs w:val="20"/>
          <w:lang w:val="ru-RU"/>
        </w:rPr>
        <w:t>Баал</w:t>
      </w:r>
      <w:r w:rsidR="007A6EBB">
        <w:rPr>
          <w:rFonts w:eastAsia="Times New Roman"/>
          <w:szCs w:val="20"/>
          <w:lang w:val="ru-RU"/>
        </w:rPr>
        <w:t>анауучу</w:t>
      </w:r>
      <w:r w:rsidR="007A6EBB" w:rsidRPr="009B3062">
        <w:rPr>
          <w:rFonts w:eastAsia="Times New Roman"/>
          <w:szCs w:val="20"/>
        </w:rPr>
        <w:t xml:space="preserve"> </w:t>
      </w:r>
      <w:r w:rsidR="007A6EBB" w:rsidRPr="003C2D9E">
        <w:rPr>
          <w:rFonts w:eastAsia="Times New Roman"/>
          <w:szCs w:val="20"/>
          <w:lang w:val="ru-RU"/>
        </w:rPr>
        <w:t>маанилер</w:t>
      </w:r>
      <w:r w:rsidR="007A6EBB">
        <w:rPr>
          <w:rFonts w:eastAsia="Times New Roman"/>
          <w:szCs w:val="20"/>
          <w:lang w:val="ru-RU"/>
        </w:rPr>
        <w:t>ди</w:t>
      </w:r>
      <w:r w:rsidR="007A6EBB" w:rsidRPr="009B3062">
        <w:rPr>
          <w:rFonts w:eastAsia="Times New Roman"/>
          <w:szCs w:val="20"/>
        </w:rPr>
        <w:t xml:space="preserve"> </w:t>
      </w:r>
      <w:r w:rsidR="007A6EBB" w:rsidRPr="003C2D9E">
        <w:rPr>
          <w:rFonts w:eastAsia="Times New Roman"/>
          <w:szCs w:val="20"/>
          <w:lang w:val="ru-RU"/>
        </w:rPr>
        <w:t>эсептөө</w:t>
      </w:r>
      <w:r w:rsidR="007A6EBB" w:rsidRPr="003C2D9E">
        <w:rPr>
          <w:rFonts w:eastAsia="Times New Roman"/>
          <w:szCs w:val="20"/>
        </w:rPr>
        <w:t xml:space="preserve"> </w:t>
      </w:r>
      <w:r w:rsidR="007A6EBB" w:rsidRPr="003C2D9E">
        <w:rPr>
          <w:rFonts w:eastAsia="Times New Roman"/>
          <w:szCs w:val="20"/>
          <w:lang w:val="ru-RU"/>
        </w:rPr>
        <w:t>процесси</w:t>
      </w:r>
      <w:r w:rsidR="007A6EBB" w:rsidRPr="003C2D9E">
        <w:rPr>
          <w:rFonts w:eastAsia="Times New Roman"/>
          <w:szCs w:val="20"/>
        </w:rPr>
        <w:t xml:space="preserve"> </w:t>
      </w:r>
      <w:r w:rsidR="007A6EBB" w:rsidRPr="003C2D9E">
        <w:rPr>
          <w:rFonts w:eastAsia="Times New Roman"/>
          <w:szCs w:val="20"/>
          <w:lang w:val="ru-RU"/>
        </w:rPr>
        <w:t>жетекчиликти</w:t>
      </w:r>
      <w:r w:rsidR="007A6EBB">
        <w:rPr>
          <w:rFonts w:eastAsia="Times New Roman"/>
          <w:szCs w:val="20"/>
          <w:lang w:val="ru-RU"/>
        </w:rPr>
        <w:t>н</w:t>
      </w:r>
      <w:r w:rsidR="007A6EBB" w:rsidRPr="003C2D9E">
        <w:rPr>
          <w:rFonts w:eastAsia="Times New Roman"/>
          <w:szCs w:val="20"/>
        </w:rPr>
        <w:t xml:space="preserve"> </w:t>
      </w:r>
      <w:r w:rsidR="007A6EBB" w:rsidRPr="003C2D9E">
        <w:rPr>
          <w:rFonts w:eastAsia="Times New Roman"/>
          <w:szCs w:val="20"/>
          <w:lang w:val="ru-RU"/>
        </w:rPr>
        <w:t>ой</w:t>
      </w:r>
      <w:r w:rsidR="007A6EBB" w:rsidRPr="003C2D9E">
        <w:rPr>
          <w:rFonts w:eastAsia="Times New Roman"/>
          <w:szCs w:val="20"/>
        </w:rPr>
        <w:t xml:space="preserve"> </w:t>
      </w:r>
      <w:r w:rsidR="007A6EBB" w:rsidRPr="003C2D9E">
        <w:rPr>
          <w:rFonts w:eastAsia="Times New Roman"/>
          <w:szCs w:val="20"/>
          <w:lang w:val="ru-RU"/>
        </w:rPr>
        <w:t>жүгүртүүсүн</w:t>
      </w:r>
      <w:r w:rsidR="007A6EBB" w:rsidRPr="003C2D9E">
        <w:rPr>
          <w:rFonts w:eastAsia="Times New Roman"/>
          <w:szCs w:val="20"/>
        </w:rPr>
        <w:t xml:space="preserve"> </w:t>
      </w:r>
      <w:r w:rsidR="007A6EBB" w:rsidRPr="003C2D9E">
        <w:rPr>
          <w:rFonts w:eastAsia="Times New Roman"/>
          <w:szCs w:val="20"/>
          <w:lang w:val="ru-RU"/>
        </w:rPr>
        <w:t>талап</w:t>
      </w:r>
      <w:r w:rsidR="007A6EBB" w:rsidRPr="003C2D9E">
        <w:rPr>
          <w:rFonts w:eastAsia="Times New Roman"/>
          <w:szCs w:val="20"/>
        </w:rPr>
        <w:t xml:space="preserve"> </w:t>
      </w:r>
      <w:r w:rsidR="007A6EBB" w:rsidRPr="003C2D9E">
        <w:rPr>
          <w:rFonts w:eastAsia="Times New Roman"/>
          <w:szCs w:val="20"/>
          <w:lang w:val="ru-RU"/>
        </w:rPr>
        <w:t>кылган</w:t>
      </w:r>
      <w:r w:rsidR="007A6EBB" w:rsidRPr="003C2D9E">
        <w:rPr>
          <w:rFonts w:eastAsia="Times New Roman"/>
          <w:szCs w:val="20"/>
        </w:rPr>
        <w:t xml:space="preserve"> </w:t>
      </w:r>
      <w:r w:rsidR="007A6EBB" w:rsidRPr="003C2D9E">
        <w:rPr>
          <w:rFonts w:eastAsia="Times New Roman"/>
          <w:szCs w:val="20"/>
          <w:lang w:val="ru-RU"/>
        </w:rPr>
        <w:t>жана</w:t>
      </w:r>
      <w:r w:rsidR="007A6EBB" w:rsidRPr="003C2D9E">
        <w:rPr>
          <w:rFonts w:eastAsia="Times New Roman"/>
          <w:szCs w:val="20"/>
        </w:rPr>
        <w:t xml:space="preserve"> </w:t>
      </w:r>
      <w:r w:rsidR="007A6EBB" w:rsidRPr="003C2D9E">
        <w:rPr>
          <w:rFonts w:eastAsia="Times New Roman"/>
          <w:szCs w:val="20"/>
          <w:lang w:val="ru-RU"/>
        </w:rPr>
        <w:t>эсептөөнү</w:t>
      </w:r>
      <w:r w:rsidR="007A6EBB" w:rsidRPr="003C2D9E">
        <w:rPr>
          <w:rFonts w:eastAsia="Times New Roman"/>
          <w:szCs w:val="20"/>
        </w:rPr>
        <w:t xml:space="preserve"> </w:t>
      </w:r>
      <w:r w:rsidR="007A6EBB" w:rsidRPr="003C2D9E">
        <w:rPr>
          <w:rFonts w:eastAsia="Times New Roman"/>
          <w:szCs w:val="20"/>
          <w:lang w:val="ru-RU"/>
        </w:rPr>
        <w:t>татаалдаштыра</w:t>
      </w:r>
      <w:r w:rsidR="007A6EBB" w:rsidRPr="003C2D9E">
        <w:rPr>
          <w:rFonts w:eastAsia="Times New Roman"/>
          <w:szCs w:val="20"/>
        </w:rPr>
        <w:t xml:space="preserve"> </w:t>
      </w:r>
      <w:r w:rsidR="007A6EBB" w:rsidRPr="003C2D9E">
        <w:rPr>
          <w:rFonts w:eastAsia="Times New Roman"/>
          <w:szCs w:val="20"/>
          <w:lang w:val="ru-RU"/>
        </w:rPr>
        <w:t>турган</w:t>
      </w:r>
      <w:r w:rsidR="007A6EBB" w:rsidRPr="003C2D9E">
        <w:rPr>
          <w:rFonts w:eastAsia="Times New Roman"/>
          <w:szCs w:val="20"/>
        </w:rPr>
        <w:t xml:space="preserve">, </w:t>
      </w:r>
      <w:r w:rsidR="007A6EBB" w:rsidRPr="003C2D9E">
        <w:rPr>
          <w:rFonts w:eastAsia="Times New Roman"/>
          <w:szCs w:val="20"/>
          <w:lang w:val="ru-RU"/>
        </w:rPr>
        <w:t>кемчиликтерди</w:t>
      </w:r>
      <w:r w:rsidR="007A6EBB" w:rsidRPr="003C2D9E">
        <w:rPr>
          <w:rFonts w:eastAsia="Times New Roman"/>
          <w:szCs w:val="20"/>
        </w:rPr>
        <w:t xml:space="preserve"> </w:t>
      </w:r>
      <w:r w:rsidR="007A6EBB" w:rsidRPr="003C2D9E">
        <w:rPr>
          <w:rFonts w:eastAsia="Times New Roman"/>
          <w:szCs w:val="20"/>
          <w:lang w:val="ru-RU"/>
        </w:rPr>
        <w:t>жана</w:t>
      </w:r>
      <w:r w:rsidR="007A6EBB" w:rsidRPr="003C2D9E">
        <w:rPr>
          <w:rFonts w:eastAsia="Times New Roman"/>
          <w:szCs w:val="20"/>
        </w:rPr>
        <w:t xml:space="preserve"> </w:t>
      </w:r>
      <w:r w:rsidR="007A6EBB" w:rsidRPr="003C2D9E">
        <w:rPr>
          <w:rFonts w:eastAsia="Times New Roman"/>
          <w:szCs w:val="20"/>
          <w:lang w:val="ru-RU"/>
        </w:rPr>
        <w:t>баштапкы</w:t>
      </w:r>
      <w:r w:rsidR="007A6EBB" w:rsidRPr="003C2D9E">
        <w:rPr>
          <w:rFonts w:eastAsia="Times New Roman"/>
          <w:szCs w:val="20"/>
        </w:rPr>
        <w:t xml:space="preserve"> </w:t>
      </w:r>
      <w:r w:rsidR="007A6EBB" w:rsidRPr="003C2D9E">
        <w:rPr>
          <w:rFonts w:eastAsia="Times New Roman"/>
          <w:szCs w:val="20"/>
          <w:lang w:val="ru-RU"/>
        </w:rPr>
        <w:t>маалыматты</w:t>
      </w:r>
      <w:r w:rsidR="007A6EBB" w:rsidRPr="003C2D9E">
        <w:rPr>
          <w:rFonts w:eastAsia="Times New Roman"/>
          <w:szCs w:val="20"/>
        </w:rPr>
        <w:t xml:space="preserve"> </w:t>
      </w:r>
      <w:r w:rsidR="007A6EBB" w:rsidRPr="003C2D9E">
        <w:rPr>
          <w:rFonts w:eastAsia="Times New Roman"/>
          <w:szCs w:val="20"/>
          <w:lang w:val="ru-RU"/>
        </w:rPr>
        <w:t>колдонуу</w:t>
      </w:r>
      <w:r w:rsidR="007A6EBB" w:rsidRPr="003C2D9E">
        <w:rPr>
          <w:rFonts w:eastAsia="Times New Roman"/>
          <w:szCs w:val="20"/>
        </w:rPr>
        <w:t xml:space="preserve"> </w:t>
      </w:r>
      <w:r w:rsidR="007A6EBB" w:rsidRPr="003C2D9E">
        <w:rPr>
          <w:rFonts w:eastAsia="Times New Roman"/>
          <w:szCs w:val="20"/>
          <w:lang w:val="ru-RU"/>
        </w:rPr>
        <w:t>менен</w:t>
      </w:r>
      <w:r w:rsidR="007A6EBB" w:rsidRPr="003C2D9E">
        <w:rPr>
          <w:rFonts w:eastAsia="Times New Roman"/>
          <w:szCs w:val="20"/>
        </w:rPr>
        <w:t xml:space="preserve"> </w:t>
      </w:r>
      <w:r w:rsidR="007A6EBB" w:rsidRPr="003C2D9E">
        <w:rPr>
          <w:rFonts w:eastAsia="Times New Roman"/>
          <w:szCs w:val="20"/>
          <w:lang w:val="ru-RU"/>
        </w:rPr>
        <w:t>методду</w:t>
      </w:r>
      <w:r w:rsidR="007A6EBB" w:rsidRPr="003C2D9E">
        <w:rPr>
          <w:rFonts w:eastAsia="Times New Roman"/>
          <w:szCs w:val="20"/>
        </w:rPr>
        <w:t xml:space="preserve"> </w:t>
      </w:r>
      <w:r w:rsidR="007A6EBB" w:rsidRPr="003C2D9E">
        <w:rPr>
          <w:rFonts w:eastAsia="Times New Roman"/>
          <w:szCs w:val="20"/>
          <w:lang w:val="ru-RU"/>
        </w:rPr>
        <w:t>тандоону</w:t>
      </w:r>
      <w:r w:rsidR="007A6EBB" w:rsidRPr="003C2D9E">
        <w:rPr>
          <w:rFonts w:eastAsia="Times New Roman"/>
          <w:szCs w:val="20"/>
        </w:rPr>
        <w:t xml:space="preserve"> </w:t>
      </w:r>
      <w:r w:rsidR="007A6EBB" w:rsidRPr="003C2D9E">
        <w:rPr>
          <w:rFonts w:eastAsia="Times New Roman"/>
          <w:szCs w:val="20"/>
          <w:lang w:val="ru-RU"/>
        </w:rPr>
        <w:t>жана</w:t>
      </w:r>
      <w:r w:rsidR="007A6EBB" w:rsidRPr="003C2D9E">
        <w:rPr>
          <w:rFonts w:eastAsia="Times New Roman"/>
          <w:szCs w:val="20"/>
        </w:rPr>
        <w:t xml:space="preserve"> </w:t>
      </w:r>
      <w:r w:rsidR="007A6EBB" w:rsidRPr="003C2D9E">
        <w:rPr>
          <w:rFonts w:eastAsia="Times New Roman"/>
          <w:szCs w:val="20"/>
          <w:lang w:val="ru-RU"/>
        </w:rPr>
        <w:t>колдонууну</w:t>
      </w:r>
      <w:r w:rsidR="007A6EBB" w:rsidRPr="003C2D9E">
        <w:rPr>
          <w:rFonts w:eastAsia="Times New Roman"/>
          <w:szCs w:val="20"/>
        </w:rPr>
        <w:t xml:space="preserve"> </w:t>
      </w:r>
      <w:r w:rsidR="007A6EBB" w:rsidRPr="003C2D9E">
        <w:rPr>
          <w:rFonts w:eastAsia="Times New Roman"/>
          <w:szCs w:val="20"/>
          <w:lang w:val="ru-RU"/>
        </w:rPr>
        <w:t>карайт</w:t>
      </w:r>
      <w:r w:rsidR="007A6EBB" w:rsidRPr="003C2D9E">
        <w:rPr>
          <w:rFonts w:eastAsia="Times New Roman"/>
          <w:szCs w:val="20"/>
        </w:rPr>
        <w:t xml:space="preserve">. </w:t>
      </w:r>
      <w:r w:rsidR="007A6EBB" w:rsidRPr="003C2D9E">
        <w:rPr>
          <w:rFonts w:eastAsia="Times New Roman"/>
          <w:szCs w:val="20"/>
          <w:lang w:val="ru-RU"/>
        </w:rPr>
        <w:t>Баалануучу</w:t>
      </w:r>
      <w:r w:rsidR="007A6EBB" w:rsidRPr="003C2D9E">
        <w:rPr>
          <w:rFonts w:eastAsia="Times New Roman"/>
          <w:szCs w:val="20"/>
        </w:rPr>
        <w:t xml:space="preserve"> </w:t>
      </w:r>
      <w:r w:rsidR="007A6EBB" w:rsidRPr="003C2D9E">
        <w:rPr>
          <w:rFonts w:eastAsia="Times New Roman"/>
          <w:szCs w:val="20"/>
          <w:lang w:val="ru-RU"/>
        </w:rPr>
        <w:t>маанилер</w:t>
      </w:r>
      <w:r w:rsidR="007A6EBB" w:rsidRPr="003C2D9E">
        <w:rPr>
          <w:rFonts w:eastAsia="Times New Roman"/>
          <w:szCs w:val="20"/>
        </w:rPr>
        <w:t xml:space="preserve"> </w:t>
      </w:r>
      <w:r w:rsidR="007A6EBB" w:rsidRPr="003C2D9E">
        <w:rPr>
          <w:rFonts w:eastAsia="Times New Roman"/>
          <w:szCs w:val="20"/>
          <w:lang w:val="ru-RU"/>
        </w:rPr>
        <w:t>татаалдык</w:t>
      </w:r>
      <w:r w:rsidR="007A6EBB" w:rsidRPr="003C2D9E">
        <w:rPr>
          <w:rFonts w:eastAsia="Times New Roman"/>
          <w:szCs w:val="20"/>
        </w:rPr>
        <w:t xml:space="preserve">, </w:t>
      </w:r>
      <w:r w:rsidR="007A6EBB" w:rsidRPr="003C2D9E">
        <w:rPr>
          <w:rFonts w:eastAsia="Times New Roman"/>
          <w:szCs w:val="20"/>
          <w:lang w:val="ru-RU"/>
        </w:rPr>
        <w:t>субъективдүүлүк</w:t>
      </w:r>
      <w:r w:rsidR="007A6EBB" w:rsidRPr="003C2D9E">
        <w:rPr>
          <w:rFonts w:eastAsia="Times New Roman"/>
          <w:szCs w:val="20"/>
        </w:rPr>
        <w:t xml:space="preserve"> </w:t>
      </w:r>
      <w:r w:rsidR="007A6EBB" w:rsidRPr="003C2D9E">
        <w:rPr>
          <w:rFonts w:eastAsia="Times New Roman"/>
          <w:szCs w:val="20"/>
          <w:lang w:val="ru-RU"/>
        </w:rPr>
        <w:t>же</w:t>
      </w:r>
      <w:r w:rsidR="007A6EBB" w:rsidRPr="003C2D9E">
        <w:rPr>
          <w:rFonts w:eastAsia="Times New Roman"/>
          <w:szCs w:val="20"/>
        </w:rPr>
        <w:t xml:space="preserve"> </w:t>
      </w:r>
      <w:r w:rsidR="007A6EBB" w:rsidRPr="003C2D9E">
        <w:rPr>
          <w:rFonts w:eastAsia="Times New Roman"/>
          <w:szCs w:val="20"/>
          <w:lang w:val="ru-RU"/>
        </w:rPr>
        <w:t>башка</w:t>
      </w:r>
      <w:r w:rsidR="007A6EBB" w:rsidRPr="003C2D9E">
        <w:rPr>
          <w:rFonts w:eastAsia="Times New Roman"/>
          <w:szCs w:val="20"/>
        </w:rPr>
        <w:t xml:space="preserve"> </w:t>
      </w:r>
      <w:r w:rsidR="007A6EBB" w:rsidRPr="003C2D9E">
        <w:rPr>
          <w:rFonts w:eastAsia="Times New Roman"/>
          <w:szCs w:val="20"/>
          <w:lang w:val="ru-RU"/>
        </w:rPr>
        <w:t>ажыралгыс</w:t>
      </w:r>
      <w:r w:rsidR="007A6EBB" w:rsidRPr="003C2D9E">
        <w:rPr>
          <w:rFonts w:eastAsia="Times New Roman"/>
          <w:szCs w:val="20"/>
        </w:rPr>
        <w:t xml:space="preserve"> </w:t>
      </w:r>
      <w:r w:rsidR="007A6EBB" w:rsidRPr="003C2D9E">
        <w:rPr>
          <w:rFonts w:eastAsia="Times New Roman"/>
          <w:szCs w:val="20"/>
          <w:lang w:val="ru-RU"/>
        </w:rPr>
        <w:t>тобокелдик</w:t>
      </w:r>
      <w:r w:rsidR="007A6EBB" w:rsidRPr="003C2D9E">
        <w:rPr>
          <w:rFonts w:eastAsia="Times New Roman"/>
          <w:szCs w:val="20"/>
        </w:rPr>
        <w:t xml:space="preserve"> </w:t>
      </w:r>
      <w:r w:rsidR="007A6EBB" w:rsidRPr="003C2D9E">
        <w:rPr>
          <w:rFonts w:eastAsia="Times New Roman"/>
          <w:szCs w:val="20"/>
          <w:lang w:val="ru-RU"/>
        </w:rPr>
        <w:t>факторлору</w:t>
      </w:r>
      <w:r w:rsidR="007A6EBB" w:rsidRPr="003C2D9E">
        <w:rPr>
          <w:rFonts w:eastAsia="Times New Roman"/>
          <w:szCs w:val="20"/>
        </w:rPr>
        <w:t xml:space="preserve"> </w:t>
      </w:r>
      <w:r w:rsidR="007A6EBB" w:rsidRPr="003C2D9E">
        <w:rPr>
          <w:rFonts w:eastAsia="Times New Roman"/>
          <w:szCs w:val="20"/>
          <w:lang w:val="ru-RU"/>
        </w:rPr>
        <w:t>бул</w:t>
      </w:r>
      <w:r w:rsidR="007A6EBB" w:rsidRPr="003C2D9E">
        <w:rPr>
          <w:rFonts w:eastAsia="Times New Roman"/>
          <w:szCs w:val="20"/>
        </w:rPr>
        <w:t xml:space="preserve"> </w:t>
      </w:r>
      <w:r w:rsidR="007A6EBB" w:rsidRPr="003C2D9E">
        <w:rPr>
          <w:rFonts w:eastAsia="Times New Roman"/>
          <w:szCs w:val="20"/>
          <w:lang w:val="ru-RU"/>
        </w:rPr>
        <w:t>суммаларды</w:t>
      </w:r>
      <w:r w:rsidR="007A6EBB" w:rsidRPr="003C2D9E">
        <w:rPr>
          <w:rFonts w:eastAsia="Times New Roman"/>
          <w:szCs w:val="20"/>
        </w:rPr>
        <w:t xml:space="preserve"> </w:t>
      </w:r>
      <w:r w:rsidR="007A6EBB" w:rsidRPr="003C2D9E">
        <w:rPr>
          <w:rFonts w:eastAsia="Times New Roman"/>
          <w:szCs w:val="20"/>
          <w:lang w:val="ru-RU"/>
        </w:rPr>
        <w:t>акча</w:t>
      </w:r>
      <w:r w:rsidR="007A6EBB" w:rsidRPr="003C2D9E">
        <w:rPr>
          <w:rFonts w:eastAsia="Times New Roman"/>
          <w:szCs w:val="20"/>
        </w:rPr>
        <w:t xml:space="preserve"> </w:t>
      </w:r>
      <w:r w:rsidR="007A6EBB" w:rsidRPr="003C2D9E">
        <w:rPr>
          <w:rFonts w:eastAsia="Times New Roman"/>
          <w:szCs w:val="20"/>
          <w:lang w:val="ru-RU"/>
        </w:rPr>
        <w:t>түрүндө</w:t>
      </w:r>
      <w:r w:rsidR="007A6EBB" w:rsidRPr="003C2D9E">
        <w:rPr>
          <w:rFonts w:eastAsia="Times New Roman"/>
          <w:szCs w:val="20"/>
        </w:rPr>
        <w:t xml:space="preserve"> </w:t>
      </w:r>
      <w:r w:rsidR="007A6EBB" w:rsidRPr="003C2D9E">
        <w:rPr>
          <w:rFonts w:eastAsia="Times New Roman"/>
          <w:szCs w:val="20"/>
          <w:lang w:val="ru-RU"/>
        </w:rPr>
        <w:t>эсептөөгө</w:t>
      </w:r>
      <w:r w:rsidR="007A6EBB" w:rsidRPr="003C2D9E">
        <w:rPr>
          <w:rFonts w:eastAsia="Times New Roman"/>
          <w:szCs w:val="20"/>
        </w:rPr>
        <w:t xml:space="preserve"> </w:t>
      </w:r>
      <w:r w:rsidR="007A6EBB" w:rsidRPr="003C2D9E">
        <w:rPr>
          <w:rFonts w:eastAsia="Times New Roman"/>
          <w:szCs w:val="20"/>
          <w:lang w:val="ru-RU"/>
        </w:rPr>
        <w:t>таасирин</w:t>
      </w:r>
      <w:r w:rsidR="007A6EBB" w:rsidRPr="003C2D9E">
        <w:rPr>
          <w:rFonts w:eastAsia="Times New Roman"/>
          <w:szCs w:val="20"/>
        </w:rPr>
        <w:t xml:space="preserve"> </w:t>
      </w:r>
      <w:r w:rsidR="007A6EBB" w:rsidRPr="003C2D9E">
        <w:rPr>
          <w:rFonts w:eastAsia="Times New Roman"/>
          <w:szCs w:val="20"/>
          <w:lang w:val="ru-RU"/>
        </w:rPr>
        <w:t>тийгизүүсүнүн</w:t>
      </w:r>
      <w:r w:rsidR="007A6EBB" w:rsidRPr="003C2D9E">
        <w:rPr>
          <w:rFonts w:eastAsia="Times New Roman"/>
          <w:szCs w:val="20"/>
        </w:rPr>
        <w:t xml:space="preserve"> </w:t>
      </w:r>
      <w:r w:rsidR="007A6EBB" w:rsidRPr="003C2D9E">
        <w:rPr>
          <w:rFonts w:eastAsia="Times New Roman"/>
          <w:szCs w:val="20"/>
          <w:lang w:val="ru-RU"/>
        </w:rPr>
        <w:t>кесепетинде</w:t>
      </w:r>
      <w:r w:rsidR="007A6EBB" w:rsidRPr="003C2D9E">
        <w:rPr>
          <w:rFonts w:eastAsia="Times New Roman"/>
          <w:szCs w:val="20"/>
        </w:rPr>
        <w:t xml:space="preserve"> </w:t>
      </w:r>
      <w:r w:rsidR="007A6EBB" w:rsidRPr="003C2D9E">
        <w:rPr>
          <w:rFonts w:eastAsia="Times New Roman"/>
          <w:szCs w:val="20"/>
          <w:lang w:val="ru-RU"/>
        </w:rPr>
        <w:t>бурмалоолорго</w:t>
      </w:r>
      <w:r w:rsidR="007A6EBB" w:rsidRPr="003C2D9E">
        <w:rPr>
          <w:rFonts w:eastAsia="Times New Roman"/>
          <w:szCs w:val="20"/>
        </w:rPr>
        <w:t xml:space="preserve"> </w:t>
      </w:r>
      <w:r w:rsidR="007A6EBB" w:rsidRPr="003C2D9E">
        <w:rPr>
          <w:rFonts w:eastAsia="Times New Roman"/>
          <w:szCs w:val="20"/>
          <w:lang w:val="ru-RU"/>
        </w:rPr>
        <w:t>дуушар</w:t>
      </w:r>
      <w:r w:rsidR="007A6EBB" w:rsidRPr="003C2D9E">
        <w:rPr>
          <w:rFonts w:eastAsia="Times New Roman"/>
          <w:szCs w:val="20"/>
        </w:rPr>
        <w:t xml:space="preserve"> </w:t>
      </w:r>
      <w:r w:rsidR="007A6EBB" w:rsidRPr="003C2D9E">
        <w:rPr>
          <w:rFonts w:eastAsia="Times New Roman"/>
          <w:szCs w:val="20"/>
          <w:lang w:val="ru-RU"/>
        </w:rPr>
        <w:t>болот</w:t>
      </w:r>
      <w:r w:rsidR="007A6EBB" w:rsidRPr="003C2D9E">
        <w:rPr>
          <w:rFonts w:eastAsia="Times New Roman"/>
          <w:szCs w:val="20"/>
        </w:rPr>
        <w:t xml:space="preserve"> (</w:t>
      </w:r>
      <w:r w:rsidR="007A6EBB" w:rsidRPr="003C2D9E">
        <w:rPr>
          <w:rFonts w:eastAsia="Times New Roman"/>
          <w:szCs w:val="20"/>
          <w:lang w:val="ru-RU"/>
        </w:rPr>
        <w:t>А</w:t>
      </w:r>
      <w:r w:rsidR="007A6EBB" w:rsidRPr="003C2D9E">
        <w:rPr>
          <w:rFonts w:eastAsia="Times New Roman"/>
          <w:szCs w:val="20"/>
        </w:rPr>
        <w:t>1–</w:t>
      </w:r>
      <w:r w:rsidR="007A6EBB" w:rsidRPr="003C2D9E">
        <w:rPr>
          <w:rFonts w:eastAsia="Times New Roman"/>
          <w:szCs w:val="20"/>
          <w:lang w:val="ru-RU"/>
        </w:rPr>
        <w:t>А</w:t>
      </w:r>
      <w:r w:rsidR="007A6EBB" w:rsidRPr="003C2D9E">
        <w:rPr>
          <w:rFonts w:eastAsia="Times New Roman"/>
          <w:szCs w:val="20"/>
        </w:rPr>
        <w:t>6</w:t>
      </w:r>
      <w:r w:rsidR="007A6EBB">
        <w:rPr>
          <w:rFonts w:eastAsia="Times New Roman"/>
          <w:szCs w:val="20"/>
          <w:lang w:val="kk-KZ"/>
        </w:rPr>
        <w:t>-</w:t>
      </w:r>
      <w:r w:rsidR="007A6EBB" w:rsidRPr="003C2D9E">
        <w:rPr>
          <w:rFonts w:eastAsia="Times New Roman"/>
          <w:szCs w:val="20"/>
          <w:lang w:val="ru-RU"/>
        </w:rPr>
        <w:t>пункттарын</w:t>
      </w:r>
      <w:r w:rsidR="007A6EBB" w:rsidRPr="003C2D9E">
        <w:rPr>
          <w:rFonts w:eastAsia="Times New Roman"/>
          <w:szCs w:val="20"/>
        </w:rPr>
        <w:t xml:space="preserve"> </w:t>
      </w:r>
      <w:r w:rsidR="007A6EBB" w:rsidRPr="003C2D9E">
        <w:rPr>
          <w:rFonts w:eastAsia="Times New Roman"/>
          <w:szCs w:val="20"/>
          <w:lang w:val="ru-RU"/>
        </w:rPr>
        <w:t>караңыз</w:t>
      </w:r>
      <w:r w:rsidR="007A6EBB" w:rsidRPr="003C2D9E">
        <w:rPr>
          <w:rFonts w:eastAsia="Times New Roman"/>
          <w:szCs w:val="20"/>
        </w:rPr>
        <w:t>, 1-</w:t>
      </w:r>
      <w:r w:rsidR="007A6EBB" w:rsidRPr="003C2D9E">
        <w:rPr>
          <w:rFonts w:eastAsia="Times New Roman"/>
          <w:szCs w:val="20"/>
          <w:lang w:val="ru-RU"/>
        </w:rPr>
        <w:t>тиркеме</w:t>
      </w:r>
      <w:r w:rsidR="007A6EBB" w:rsidRPr="003C2D9E">
        <w:rPr>
          <w:rFonts w:eastAsia="Times New Roman"/>
          <w:szCs w:val="20"/>
        </w:rPr>
        <w:t>).</w:t>
      </w:r>
      <w:r w:rsidRPr="006F56F4">
        <w:t xml:space="preserve"> </w:t>
      </w:r>
    </w:p>
    <w:p w14:paraId="40EABA4D" w14:textId="22775D12" w:rsidR="00A12CB7" w:rsidRDefault="00A12CB7" w:rsidP="00845801">
      <w:pPr>
        <w:pStyle w:val="List1"/>
        <w:numPr>
          <w:ilvl w:val="0"/>
          <w:numId w:val="0"/>
        </w:numPr>
        <w:ind w:left="547" w:hanging="547"/>
        <w:jc w:val="both"/>
      </w:pPr>
      <w:r>
        <w:t>3.</w:t>
      </w:r>
      <w:r>
        <w:tab/>
      </w:r>
      <w:r w:rsidR="007A6EBB" w:rsidRPr="003C2D9E">
        <w:rPr>
          <w:rFonts w:eastAsia="Times New Roman"/>
          <w:szCs w:val="20"/>
          <w:lang w:val="ru-RU"/>
        </w:rPr>
        <w:t>Бул</w:t>
      </w:r>
      <w:r w:rsidR="007A6EBB" w:rsidRPr="003C2D9E">
        <w:rPr>
          <w:rFonts w:eastAsia="Times New Roman"/>
          <w:szCs w:val="20"/>
        </w:rPr>
        <w:t xml:space="preserve"> </w:t>
      </w:r>
      <w:r w:rsidR="007A6EBB" w:rsidRPr="003C2D9E">
        <w:rPr>
          <w:rFonts w:eastAsia="Times New Roman"/>
          <w:szCs w:val="20"/>
          <w:lang w:val="ru-RU"/>
        </w:rPr>
        <w:t>стандарт</w:t>
      </w:r>
      <w:r w:rsidR="007A6EBB" w:rsidRPr="003C2D9E">
        <w:rPr>
          <w:rFonts w:eastAsia="Times New Roman"/>
          <w:szCs w:val="20"/>
        </w:rPr>
        <w:t xml:space="preserve"> </w:t>
      </w:r>
      <w:r w:rsidR="007A6EBB" w:rsidRPr="003C2D9E">
        <w:rPr>
          <w:rFonts w:eastAsia="Times New Roman"/>
          <w:szCs w:val="20"/>
          <w:lang w:val="ru-RU"/>
        </w:rPr>
        <w:t>бардык</w:t>
      </w:r>
      <w:r w:rsidR="007A6EBB" w:rsidRPr="003C2D9E">
        <w:rPr>
          <w:rFonts w:eastAsia="Times New Roman"/>
          <w:szCs w:val="20"/>
        </w:rPr>
        <w:t xml:space="preserve"> </w:t>
      </w:r>
      <w:r w:rsidR="007A6EBB" w:rsidRPr="003C2D9E">
        <w:rPr>
          <w:rFonts w:eastAsia="Times New Roman"/>
          <w:szCs w:val="20"/>
          <w:lang w:val="ru-RU"/>
        </w:rPr>
        <w:t>баалануучу</w:t>
      </w:r>
      <w:r w:rsidR="007A6EBB" w:rsidRPr="003C2D9E">
        <w:rPr>
          <w:rFonts w:eastAsia="Times New Roman"/>
          <w:szCs w:val="20"/>
        </w:rPr>
        <w:t xml:space="preserve"> </w:t>
      </w:r>
      <w:r w:rsidR="007A6EBB" w:rsidRPr="003C2D9E">
        <w:rPr>
          <w:rFonts w:eastAsia="Times New Roman"/>
          <w:szCs w:val="20"/>
          <w:lang w:val="ru-RU"/>
        </w:rPr>
        <w:t>маанилерге</w:t>
      </w:r>
      <w:r w:rsidR="007A6EBB" w:rsidRPr="003C2D9E">
        <w:rPr>
          <w:rFonts w:eastAsia="Times New Roman"/>
          <w:szCs w:val="20"/>
        </w:rPr>
        <w:t xml:space="preserve"> </w:t>
      </w:r>
      <w:r w:rsidR="007A6EBB" w:rsidRPr="003C2D9E">
        <w:rPr>
          <w:rFonts w:eastAsia="Times New Roman"/>
          <w:szCs w:val="20"/>
          <w:lang w:val="ru-RU"/>
        </w:rPr>
        <w:t>колдонулганына</w:t>
      </w:r>
      <w:r w:rsidR="007A6EBB" w:rsidRPr="003C2D9E">
        <w:rPr>
          <w:rFonts w:eastAsia="Times New Roman"/>
          <w:szCs w:val="20"/>
        </w:rPr>
        <w:t xml:space="preserve"> </w:t>
      </w:r>
      <w:r w:rsidR="007A6EBB" w:rsidRPr="003C2D9E">
        <w:rPr>
          <w:rFonts w:eastAsia="Times New Roman"/>
          <w:szCs w:val="20"/>
          <w:lang w:val="ru-RU"/>
        </w:rPr>
        <w:t>карабастан</w:t>
      </w:r>
      <w:r w:rsidR="007A6EBB" w:rsidRPr="003C2D9E">
        <w:rPr>
          <w:rFonts w:eastAsia="Times New Roman"/>
          <w:szCs w:val="20"/>
        </w:rPr>
        <w:t xml:space="preserve">, </w:t>
      </w:r>
      <w:r w:rsidR="007A6EBB" w:rsidRPr="003C2D9E">
        <w:rPr>
          <w:rFonts w:eastAsia="Times New Roman"/>
          <w:szCs w:val="20"/>
          <w:lang w:val="ru-RU"/>
        </w:rPr>
        <w:t>аларды</w:t>
      </w:r>
      <w:r w:rsidR="007A6EBB" w:rsidRPr="003C2D9E">
        <w:rPr>
          <w:rFonts w:eastAsia="Times New Roman"/>
          <w:szCs w:val="20"/>
        </w:rPr>
        <w:t xml:space="preserve"> </w:t>
      </w:r>
      <w:r w:rsidR="007A6EBB" w:rsidRPr="003C2D9E">
        <w:rPr>
          <w:rFonts w:eastAsia="Times New Roman"/>
          <w:szCs w:val="20"/>
          <w:lang w:val="ru-RU"/>
        </w:rPr>
        <w:t>баалоонун</w:t>
      </w:r>
      <w:r w:rsidR="007A6EBB" w:rsidRPr="003C2D9E">
        <w:rPr>
          <w:rFonts w:eastAsia="Times New Roman"/>
          <w:szCs w:val="20"/>
        </w:rPr>
        <w:t xml:space="preserve"> </w:t>
      </w:r>
      <w:r w:rsidR="007A6EBB">
        <w:rPr>
          <w:rFonts w:eastAsia="Times New Roman"/>
          <w:szCs w:val="20"/>
          <w:lang w:val="kk-KZ"/>
        </w:rPr>
        <w:t xml:space="preserve">айкын эместигинин </w:t>
      </w:r>
      <w:r w:rsidR="007A6EBB" w:rsidRPr="003C2D9E">
        <w:rPr>
          <w:rFonts w:eastAsia="Times New Roman"/>
          <w:szCs w:val="20"/>
          <w:lang w:val="ru-RU"/>
        </w:rPr>
        <w:t>деңгээли</w:t>
      </w:r>
      <w:r w:rsidR="007A6EBB" w:rsidRPr="003C2D9E">
        <w:rPr>
          <w:rFonts w:eastAsia="Times New Roman"/>
          <w:szCs w:val="20"/>
        </w:rPr>
        <w:t xml:space="preserve"> </w:t>
      </w:r>
      <w:r w:rsidR="007A6EBB" w:rsidRPr="003C2D9E">
        <w:rPr>
          <w:rFonts w:eastAsia="Times New Roman"/>
          <w:szCs w:val="20"/>
          <w:lang w:val="ru-RU"/>
        </w:rPr>
        <w:t>олуттуу</w:t>
      </w:r>
      <w:r w:rsidR="007A6EBB" w:rsidRPr="003C2D9E">
        <w:rPr>
          <w:rFonts w:eastAsia="Times New Roman"/>
          <w:szCs w:val="20"/>
        </w:rPr>
        <w:t xml:space="preserve"> </w:t>
      </w:r>
      <w:r w:rsidR="007A6EBB" w:rsidRPr="003C2D9E">
        <w:rPr>
          <w:rFonts w:eastAsia="Times New Roman"/>
          <w:szCs w:val="20"/>
          <w:lang w:val="ru-RU"/>
        </w:rPr>
        <w:t>айырмаланат</w:t>
      </w:r>
      <w:r w:rsidR="007A6EBB" w:rsidRPr="003C2D9E">
        <w:rPr>
          <w:rFonts w:eastAsia="Times New Roman"/>
          <w:szCs w:val="20"/>
        </w:rPr>
        <w:t xml:space="preserve">. </w:t>
      </w:r>
      <w:r w:rsidR="007A6EBB" w:rsidRPr="003C2D9E">
        <w:rPr>
          <w:rFonts w:eastAsia="Times New Roman"/>
          <w:szCs w:val="20"/>
          <w:lang w:val="ru-RU"/>
        </w:rPr>
        <w:t>Ушул</w:t>
      </w:r>
      <w:r w:rsidR="007A6EBB" w:rsidRPr="003C2D9E">
        <w:rPr>
          <w:rFonts w:eastAsia="Times New Roman"/>
          <w:szCs w:val="20"/>
        </w:rPr>
        <w:t xml:space="preserve"> </w:t>
      </w:r>
      <w:r w:rsidR="007A6EBB" w:rsidRPr="003C2D9E">
        <w:rPr>
          <w:rFonts w:eastAsia="Times New Roman"/>
          <w:szCs w:val="20"/>
          <w:lang w:val="ru-RU"/>
        </w:rPr>
        <w:t>стандарт</w:t>
      </w:r>
      <w:r w:rsidR="007A6EBB" w:rsidRPr="003C2D9E">
        <w:rPr>
          <w:rFonts w:eastAsia="Times New Roman"/>
          <w:szCs w:val="20"/>
        </w:rPr>
        <w:t xml:space="preserve"> </w:t>
      </w:r>
      <w:r w:rsidR="007A6EBB" w:rsidRPr="003C2D9E">
        <w:rPr>
          <w:rFonts w:eastAsia="Times New Roman"/>
          <w:szCs w:val="20"/>
          <w:lang w:val="ru-RU"/>
        </w:rPr>
        <w:t>менен</w:t>
      </w:r>
      <w:r w:rsidR="007A6EBB" w:rsidRPr="003C2D9E">
        <w:rPr>
          <w:rFonts w:eastAsia="Times New Roman"/>
          <w:szCs w:val="20"/>
        </w:rPr>
        <w:t xml:space="preserve"> </w:t>
      </w:r>
      <w:r w:rsidR="007A6EBB" w:rsidRPr="003C2D9E">
        <w:rPr>
          <w:rFonts w:eastAsia="Times New Roman"/>
          <w:szCs w:val="20"/>
          <w:lang w:val="ru-RU"/>
        </w:rPr>
        <w:t>талап</w:t>
      </w:r>
      <w:r w:rsidR="007A6EBB" w:rsidRPr="003C2D9E">
        <w:rPr>
          <w:rFonts w:eastAsia="Times New Roman"/>
          <w:szCs w:val="20"/>
        </w:rPr>
        <w:t xml:space="preserve"> </w:t>
      </w:r>
      <w:r w:rsidR="007A6EBB" w:rsidRPr="003C2D9E">
        <w:rPr>
          <w:rFonts w:eastAsia="Times New Roman"/>
          <w:szCs w:val="20"/>
          <w:lang w:val="ru-RU"/>
        </w:rPr>
        <w:t>кылынган</w:t>
      </w:r>
      <w:r w:rsidR="007A6EBB" w:rsidRPr="003C2D9E">
        <w:rPr>
          <w:rFonts w:eastAsia="Times New Roman"/>
          <w:szCs w:val="20"/>
        </w:rPr>
        <w:t xml:space="preserve">, </w:t>
      </w:r>
      <w:r w:rsidR="007A6EBB" w:rsidRPr="003C2D9E">
        <w:rPr>
          <w:rFonts w:eastAsia="Times New Roman"/>
          <w:szCs w:val="20"/>
          <w:lang w:val="ru-RU"/>
        </w:rPr>
        <w:t>тобокелдиктерди</w:t>
      </w:r>
      <w:r w:rsidR="007A6EBB" w:rsidRPr="003C2D9E">
        <w:rPr>
          <w:rFonts w:eastAsia="Times New Roman"/>
          <w:szCs w:val="20"/>
        </w:rPr>
        <w:t xml:space="preserve"> </w:t>
      </w:r>
      <w:r w:rsidR="007A6EBB" w:rsidRPr="003C2D9E">
        <w:rPr>
          <w:rFonts w:eastAsia="Times New Roman"/>
          <w:szCs w:val="20"/>
          <w:lang w:val="ru-RU"/>
        </w:rPr>
        <w:t>жана</w:t>
      </w:r>
      <w:r w:rsidR="007A6EBB" w:rsidRPr="003C2D9E">
        <w:rPr>
          <w:rFonts w:eastAsia="Times New Roman"/>
          <w:szCs w:val="20"/>
        </w:rPr>
        <w:t xml:space="preserve"> </w:t>
      </w:r>
      <w:r w:rsidR="007A6EBB" w:rsidRPr="003C2D9E">
        <w:rPr>
          <w:rFonts w:eastAsia="Times New Roman"/>
          <w:szCs w:val="20"/>
          <w:lang w:val="ru-RU"/>
        </w:rPr>
        <w:t>андан</w:t>
      </w:r>
      <w:r w:rsidR="007A6EBB" w:rsidRPr="003C2D9E">
        <w:rPr>
          <w:rFonts w:eastAsia="Times New Roman"/>
          <w:szCs w:val="20"/>
        </w:rPr>
        <w:t xml:space="preserve"> </w:t>
      </w:r>
      <w:r w:rsidR="007A6EBB" w:rsidRPr="003C2D9E">
        <w:rPr>
          <w:rFonts w:eastAsia="Times New Roman"/>
          <w:szCs w:val="20"/>
          <w:lang w:val="ru-RU"/>
        </w:rPr>
        <w:t>аркы</w:t>
      </w:r>
      <w:r w:rsidR="007A6EBB" w:rsidRPr="003C2D9E">
        <w:rPr>
          <w:rFonts w:eastAsia="Times New Roman"/>
          <w:szCs w:val="20"/>
        </w:rPr>
        <w:t xml:space="preserve"> </w:t>
      </w:r>
      <w:r w:rsidR="007A6EBB" w:rsidRPr="003C2D9E">
        <w:rPr>
          <w:rFonts w:eastAsia="Times New Roman"/>
          <w:szCs w:val="20"/>
          <w:lang w:val="ru-RU"/>
        </w:rPr>
        <w:t>аудитордук</w:t>
      </w:r>
      <w:r w:rsidR="007A6EBB" w:rsidRPr="003C2D9E">
        <w:rPr>
          <w:rFonts w:eastAsia="Times New Roman"/>
          <w:szCs w:val="20"/>
        </w:rPr>
        <w:t xml:space="preserve"> </w:t>
      </w:r>
      <w:r w:rsidR="007A6EBB" w:rsidRPr="003C2D9E">
        <w:rPr>
          <w:rFonts w:eastAsia="Times New Roman"/>
          <w:szCs w:val="20"/>
          <w:lang w:val="ru-RU"/>
        </w:rPr>
        <w:t>жол</w:t>
      </w:r>
      <w:r w:rsidR="007A6EBB" w:rsidRPr="003C2D9E">
        <w:rPr>
          <w:rFonts w:eastAsia="Times New Roman"/>
          <w:szCs w:val="20"/>
        </w:rPr>
        <w:t>-</w:t>
      </w:r>
      <w:r w:rsidR="007A6EBB" w:rsidRPr="003C2D9E">
        <w:rPr>
          <w:rFonts w:eastAsia="Times New Roman"/>
          <w:szCs w:val="20"/>
          <w:lang w:val="ru-RU"/>
        </w:rPr>
        <w:t>жоболорду</w:t>
      </w:r>
      <w:r w:rsidR="007A6EBB" w:rsidRPr="003C2D9E">
        <w:rPr>
          <w:rFonts w:eastAsia="Times New Roman"/>
          <w:szCs w:val="20"/>
        </w:rPr>
        <w:t xml:space="preserve"> </w:t>
      </w:r>
      <w:r w:rsidR="007A6EBB" w:rsidRPr="003C2D9E">
        <w:rPr>
          <w:rFonts w:eastAsia="Times New Roman"/>
          <w:szCs w:val="20"/>
          <w:lang w:val="ru-RU"/>
        </w:rPr>
        <w:t>баалоонун</w:t>
      </w:r>
      <w:r w:rsidR="007A6EBB" w:rsidRPr="003C2D9E">
        <w:rPr>
          <w:rFonts w:eastAsia="Times New Roman"/>
          <w:szCs w:val="20"/>
        </w:rPr>
        <w:t xml:space="preserve"> </w:t>
      </w:r>
      <w:r w:rsidR="007A6EBB" w:rsidRPr="003C2D9E">
        <w:rPr>
          <w:rFonts w:eastAsia="Times New Roman"/>
          <w:szCs w:val="20"/>
          <w:lang w:val="ru-RU"/>
        </w:rPr>
        <w:t>мүнөзү</w:t>
      </w:r>
      <w:r w:rsidR="007A6EBB" w:rsidRPr="003C2D9E">
        <w:rPr>
          <w:rFonts w:eastAsia="Times New Roman"/>
          <w:szCs w:val="20"/>
        </w:rPr>
        <w:t xml:space="preserve">, </w:t>
      </w:r>
      <w:r w:rsidR="007A6EBB" w:rsidRPr="003C2D9E">
        <w:rPr>
          <w:rFonts w:eastAsia="Times New Roman"/>
          <w:szCs w:val="20"/>
          <w:lang w:val="ru-RU"/>
        </w:rPr>
        <w:t>мөөнөтү</w:t>
      </w:r>
      <w:r w:rsidR="007A6EBB" w:rsidRPr="003C2D9E">
        <w:rPr>
          <w:rFonts w:eastAsia="Times New Roman"/>
          <w:szCs w:val="20"/>
        </w:rPr>
        <w:t xml:space="preserve"> </w:t>
      </w:r>
      <w:r w:rsidR="007A6EBB" w:rsidRPr="003C2D9E">
        <w:rPr>
          <w:rFonts w:eastAsia="Times New Roman"/>
          <w:szCs w:val="20"/>
          <w:lang w:val="ru-RU"/>
        </w:rPr>
        <w:t>жана</w:t>
      </w:r>
      <w:r w:rsidR="007A6EBB" w:rsidRPr="003C2D9E">
        <w:rPr>
          <w:rFonts w:eastAsia="Times New Roman"/>
          <w:szCs w:val="20"/>
        </w:rPr>
        <w:t xml:space="preserve"> </w:t>
      </w:r>
      <w:r w:rsidR="007A6EBB" w:rsidRPr="003C2D9E">
        <w:rPr>
          <w:rFonts w:eastAsia="Times New Roman"/>
          <w:szCs w:val="20"/>
          <w:lang w:val="ru-RU"/>
        </w:rPr>
        <w:t>көлөмү</w:t>
      </w:r>
      <w:r w:rsidR="007A6EBB" w:rsidRPr="003C2D9E">
        <w:rPr>
          <w:rFonts w:eastAsia="Times New Roman"/>
          <w:szCs w:val="20"/>
        </w:rPr>
        <w:t xml:space="preserve"> </w:t>
      </w:r>
      <w:r w:rsidR="007A6EBB" w:rsidRPr="003C2D9E">
        <w:rPr>
          <w:rFonts w:eastAsia="Times New Roman"/>
          <w:szCs w:val="20"/>
          <w:lang w:val="ru-RU"/>
        </w:rPr>
        <w:t>баалоонун</w:t>
      </w:r>
      <w:r w:rsidR="007A6EBB" w:rsidRPr="003C2D9E">
        <w:rPr>
          <w:rFonts w:eastAsia="Times New Roman"/>
          <w:szCs w:val="20"/>
        </w:rPr>
        <w:t xml:space="preserve"> </w:t>
      </w:r>
      <w:r w:rsidR="007A6EBB" w:rsidRPr="003C2D9E">
        <w:rPr>
          <w:rFonts w:eastAsia="Times New Roman"/>
          <w:szCs w:val="20"/>
          <w:lang w:val="ru-RU"/>
        </w:rPr>
        <w:t>жана</w:t>
      </w:r>
      <w:r w:rsidR="007A6EBB" w:rsidRPr="003C2D9E">
        <w:rPr>
          <w:rFonts w:eastAsia="Times New Roman"/>
          <w:szCs w:val="20"/>
        </w:rPr>
        <w:t xml:space="preserve"> </w:t>
      </w:r>
      <w:r w:rsidR="007A6EBB" w:rsidRPr="003C2D9E">
        <w:rPr>
          <w:rFonts w:eastAsia="Times New Roman"/>
          <w:szCs w:val="20"/>
          <w:lang w:val="ru-RU"/>
        </w:rPr>
        <w:t>олуттуу</w:t>
      </w:r>
      <w:r w:rsidR="007A6EBB" w:rsidRPr="003C2D9E">
        <w:rPr>
          <w:rFonts w:eastAsia="Times New Roman"/>
          <w:szCs w:val="20"/>
        </w:rPr>
        <w:t xml:space="preserve"> </w:t>
      </w:r>
      <w:r w:rsidR="007A6EBB" w:rsidRPr="003C2D9E">
        <w:rPr>
          <w:rFonts w:eastAsia="Times New Roman"/>
          <w:szCs w:val="20"/>
          <w:lang w:val="ru-RU"/>
        </w:rPr>
        <w:t>бурмалоонун</w:t>
      </w:r>
      <w:r w:rsidR="007A6EBB" w:rsidRPr="003C2D9E">
        <w:rPr>
          <w:rFonts w:eastAsia="Times New Roman"/>
          <w:szCs w:val="20"/>
        </w:rPr>
        <w:t xml:space="preserve"> </w:t>
      </w:r>
      <w:r w:rsidR="007A6EBB" w:rsidRPr="003C2D9E">
        <w:rPr>
          <w:rFonts w:eastAsia="Times New Roman"/>
          <w:szCs w:val="20"/>
          <w:lang w:val="ru-RU"/>
        </w:rPr>
        <w:t>тиешелүү</w:t>
      </w:r>
      <w:r w:rsidR="007A6EBB" w:rsidRPr="003C2D9E">
        <w:rPr>
          <w:rFonts w:eastAsia="Times New Roman"/>
          <w:szCs w:val="20"/>
        </w:rPr>
        <w:t xml:space="preserve"> </w:t>
      </w:r>
      <w:r w:rsidR="007A6EBB" w:rsidRPr="003C2D9E">
        <w:rPr>
          <w:rFonts w:eastAsia="Times New Roman"/>
          <w:szCs w:val="20"/>
          <w:lang w:val="ru-RU"/>
        </w:rPr>
        <w:t>тобокелдиктерин</w:t>
      </w:r>
      <w:r w:rsidR="007A6EBB" w:rsidRPr="003C2D9E">
        <w:rPr>
          <w:rFonts w:eastAsia="Times New Roman"/>
          <w:szCs w:val="20"/>
        </w:rPr>
        <w:t xml:space="preserve"> </w:t>
      </w:r>
      <w:r w:rsidR="007A6EBB" w:rsidRPr="003C2D9E">
        <w:rPr>
          <w:rFonts w:eastAsia="Times New Roman"/>
          <w:szCs w:val="20"/>
          <w:lang w:val="ru-RU"/>
        </w:rPr>
        <w:t>баалоонун</w:t>
      </w:r>
      <w:r w:rsidR="007A6EBB" w:rsidRPr="003C2D9E">
        <w:rPr>
          <w:rFonts w:eastAsia="Times New Roman"/>
          <w:szCs w:val="20"/>
        </w:rPr>
        <w:t xml:space="preserve"> </w:t>
      </w:r>
      <w:r w:rsidR="007A6EBB" w:rsidRPr="003C2D9E">
        <w:rPr>
          <w:rFonts w:eastAsia="Times New Roman"/>
          <w:szCs w:val="20"/>
          <w:lang w:val="ru-RU"/>
        </w:rPr>
        <w:t>айкын</w:t>
      </w:r>
      <w:r w:rsidR="007A6EBB" w:rsidRPr="003C2D9E">
        <w:rPr>
          <w:rFonts w:eastAsia="Times New Roman"/>
          <w:szCs w:val="20"/>
        </w:rPr>
        <w:t xml:space="preserve"> </w:t>
      </w:r>
      <w:r w:rsidR="007A6EBB" w:rsidRPr="003C2D9E">
        <w:rPr>
          <w:rFonts w:eastAsia="Times New Roman"/>
          <w:szCs w:val="20"/>
          <w:lang w:val="ru-RU"/>
        </w:rPr>
        <w:t>эместигинен</w:t>
      </w:r>
      <w:r w:rsidR="007A6EBB" w:rsidRPr="003C2D9E">
        <w:rPr>
          <w:rFonts w:eastAsia="Times New Roman"/>
          <w:szCs w:val="20"/>
        </w:rPr>
        <w:t xml:space="preserve"> </w:t>
      </w:r>
      <w:r w:rsidR="007A6EBB" w:rsidRPr="003C2D9E">
        <w:rPr>
          <w:rFonts w:eastAsia="Times New Roman"/>
          <w:szCs w:val="20"/>
          <w:lang w:val="ru-RU"/>
        </w:rPr>
        <w:t>көз</w:t>
      </w:r>
      <w:r w:rsidR="007A6EBB" w:rsidRPr="003C2D9E">
        <w:rPr>
          <w:rFonts w:eastAsia="Times New Roman"/>
          <w:szCs w:val="20"/>
        </w:rPr>
        <w:t xml:space="preserve"> </w:t>
      </w:r>
      <w:r w:rsidR="007A6EBB" w:rsidRPr="003C2D9E">
        <w:rPr>
          <w:rFonts w:eastAsia="Times New Roman"/>
          <w:szCs w:val="20"/>
          <w:lang w:val="ru-RU"/>
        </w:rPr>
        <w:t>каранды</w:t>
      </w:r>
      <w:r w:rsidR="007A6EBB" w:rsidRPr="003C2D9E">
        <w:rPr>
          <w:rFonts w:eastAsia="Times New Roman"/>
          <w:szCs w:val="20"/>
        </w:rPr>
        <w:t xml:space="preserve"> </w:t>
      </w:r>
      <w:r w:rsidR="007A6EBB" w:rsidRPr="003C2D9E">
        <w:rPr>
          <w:rFonts w:eastAsia="Times New Roman"/>
          <w:szCs w:val="20"/>
          <w:lang w:val="ru-RU"/>
        </w:rPr>
        <w:t>болот</w:t>
      </w:r>
      <w:r w:rsidR="007A6EBB" w:rsidRPr="003C2D9E">
        <w:rPr>
          <w:rFonts w:eastAsia="Times New Roman"/>
          <w:szCs w:val="20"/>
        </w:rPr>
        <w:t xml:space="preserve">. </w:t>
      </w:r>
      <w:r w:rsidR="007A6EBB" w:rsidRPr="003C2D9E">
        <w:rPr>
          <w:rFonts w:eastAsia="Times New Roman"/>
          <w:szCs w:val="20"/>
          <w:lang w:val="ru-RU"/>
        </w:rPr>
        <w:t>Айрым</w:t>
      </w:r>
      <w:r w:rsidR="007A6EBB" w:rsidRPr="003C2D9E">
        <w:rPr>
          <w:rFonts w:eastAsia="Times New Roman"/>
          <w:szCs w:val="20"/>
        </w:rPr>
        <w:t xml:space="preserve"> </w:t>
      </w:r>
      <w:r w:rsidR="007A6EBB" w:rsidRPr="003C2D9E">
        <w:rPr>
          <w:rFonts w:eastAsia="Times New Roman"/>
          <w:szCs w:val="20"/>
          <w:lang w:val="ru-RU"/>
        </w:rPr>
        <w:t>баалануучу</w:t>
      </w:r>
      <w:r w:rsidR="007A6EBB" w:rsidRPr="003C2D9E">
        <w:rPr>
          <w:rFonts w:eastAsia="Times New Roman"/>
          <w:szCs w:val="20"/>
        </w:rPr>
        <w:t xml:space="preserve"> </w:t>
      </w:r>
      <w:r w:rsidR="007A6EBB" w:rsidRPr="003C2D9E">
        <w:rPr>
          <w:rFonts w:eastAsia="Times New Roman"/>
          <w:szCs w:val="20"/>
          <w:lang w:val="ru-RU"/>
        </w:rPr>
        <w:t>маанилерди</w:t>
      </w:r>
      <w:r w:rsidR="007A6EBB" w:rsidRPr="003C2D9E">
        <w:rPr>
          <w:rFonts w:eastAsia="Times New Roman"/>
          <w:szCs w:val="20"/>
        </w:rPr>
        <w:t xml:space="preserve"> </w:t>
      </w:r>
      <w:r w:rsidR="007A6EBB" w:rsidRPr="003C2D9E">
        <w:rPr>
          <w:rFonts w:eastAsia="Times New Roman"/>
          <w:szCs w:val="20"/>
          <w:lang w:val="ru-RU"/>
        </w:rPr>
        <w:t>баалоонун</w:t>
      </w:r>
      <w:r w:rsidR="007A6EBB" w:rsidRPr="003C2D9E">
        <w:rPr>
          <w:rFonts w:eastAsia="Times New Roman"/>
          <w:szCs w:val="20"/>
        </w:rPr>
        <w:t xml:space="preserve"> </w:t>
      </w:r>
      <w:r w:rsidR="007A6EBB" w:rsidRPr="003C2D9E">
        <w:rPr>
          <w:rFonts w:eastAsia="Times New Roman"/>
          <w:szCs w:val="20"/>
          <w:lang w:val="ru-RU"/>
        </w:rPr>
        <w:t>айкын</w:t>
      </w:r>
      <w:r w:rsidR="007A6EBB" w:rsidRPr="003C2D9E">
        <w:rPr>
          <w:rFonts w:eastAsia="Times New Roman"/>
          <w:szCs w:val="20"/>
        </w:rPr>
        <w:t xml:space="preserve"> </w:t>
      </w:r>
      <w:r w:rsidR="007A6EBB" w:rsidRPr="003C2D9E">
        <w:rPr>
          <w:rFonts w:eastAsia="Times New Roman"/>
          <w:szCs w:val="20"/>
          <w:lang w:val="ru-RU"/>
        </w:rPr>
        <w:t>эместик</w:t>
      </w:r>
      <w:r w:rsidR="007A6EBB" w:rsidRPr="003C2D9E">
        <w:rPr>
          <w:rFonts w:eastAsia="Times New Roman"/>
          <w:szCs w:val="20"/>
        </w:rPr>
        <w:t xml:space="preserve"> </w:t>
      </w:r>
      <w:r w:rsidR="007A6EBB" w:rsidRPr="003C2D9E">
        <w:rPr>
          <w:rFonts w:eastAsia="Times New Roman"/>
          <w:szCs w:val="20"/>
          <w:lang w:val="ru-RU"/>
        </w:rPr>
        <w:t>деңгээли</w:t>
      </w:r>
      <w:r w:rsidR="007A6EBB" w:rsidRPr="003C2D9E">
        <w:rPr>
          <w:rFonts w:eastAsia="Times New Roman"/>
          <w:szCs w:val="20"/>
        </w:rPr>
        <w:t xml:space="preserve"> </w:t>
      </w:r>
      <w:r w:rsidR="007A6EBB" w:rsidRPr="003C2D9E">
        <w:rPr>
          <w:rFonts w:eastAsia="Times New Roman"/>
          <w:szCs w:val="20"/>
          <w:lang w:val="ru-RU"/>
        </w:rPr>
        <w:lastRenderedPageBreak/>
        <w:t>алардын</w:t>
      </w:r>
      <w:r w:rsidR="007A6EBB" w:rsidRPr="003C2D9E">
        <w:rPr>
          <w:rFonts w:eastAsia="Times New Roman"/>
          <w:szCs w:val="20"/>
        </w:rPr>
        <w:t xml:space="preserve"> </w:t>
      </w:r>
      <w:r w:rsidR="007A6EBB" w:rsidRPr="003C2D9E">
        <w:rPr>
          <w:rFonts w:eastAsia="Times New Roman"/>
          <w:szCs w:val="20"/>
          <w:lang w:val="ru-RU"/>
        </w:rPr>
        <w:t>мүнөзүнө</w:t>
      </w:r>
      <w:r w:rsidR="007A6EBB" w:rsidRPr="003C2D9E">
        <w:rPr>
          <w:rFonts w:eastAsia="Times New Roman"/>
          <w:szCs w:val="20"/>
        </w:rPr>
        <w:t xml:space="preserve">, </w:t>
      </w:r>
      <w:r w:rsidR="007A6EBB" w:rsidRPr="003C2D9E">
        <w:rPr>
          <w:rFonts w:eastAsia="Times New Roman"/>
          <w:szCs w:val="20"/>
          <w:lang w:val="ru-RU"/>
        </w:rPr>
        <w:t>аны</w:t>
      </w:r>
      <w:r w:rsidR="007A6EBB" w:rsidRPr="003C2D9E">
        <w:rPr>
          <w:rFonts w:eastAsia="Times New Roman"/>
          <w:szCs w:val="20"/>
        </w:rPr>
        <w:t xml:space="preserve"> </w:t>
      </w:r>
      <w:r w:rsidR="007A6EBB" w:rsidRPr="003C2D9E">
        <w:rPr>
          <w:rFonts w:eastAsia="Times New Roman"/>
          <w:szCs w:val="20"/>
          <w:lang w:val="ru-RU"/>
        </w:rPr>
        <w:t>менен</w:t>
      </w:r>
      <w:r w:rsidR="007A6EBB" w:rsidRPr="003C2D9E">
        <w:rPr>
          <w:rFonts w:eastAsia="Times New Roman"/>
          <w:szCs w:val="20"/>
        </w:rPr>
        <w:t xml:space="preserve"> </w:t>
      </w:r>
      <w:r w:rsidR="007A6EBB" w:rsidRPr="003C2D9E">
        <w:rPr>
          <w:rFonts w:eastAsia="Times New Roman"/>
          <w:szCs w:val="20"/>
          <w:lang w:val="ru-RU"/>
        </w:rPr>
        <w:t>байланыштуу</w:t>
      </w:r>
      <w:r w:rsidR="007A6EBB" w:rsidRPr="003C2D9E">
        <w:rPr>
          <w:rFonts w:eastAsia="Times New Roman"/>
          <w:szCs w:val="20"/>
        </w:rPr>
        <w:t xml:space="preserve"> </w:t>
      </w:r>
      <w:r w:rsidR="007A6EBB" w:rsidRPr="003C2D9E">
        <w:rPr>
          <w:rFonts w:eastAsia="Times New Roman"/>
          <w:szCs w:val="20"/>
          <w:lang w:val="ru-RU"/>
        </w:rPr>
        <w:t>эсептөөлөрдүн</w:t>
      </w:r>
      <w:r w:rsidR="007A6EBB" w:rsidRPr="003C2D9E">
        <w:rPr>
          <w:rFonts w:eastAsia="Times New Roman"/>
          <w:szCs w:val="20"/>
        </w:rPr>
        <w:t xml:space="preserve"> </w:t>
      </w:r>
      <w:r w:rsidR="007A6EBB" w:rsidRPr="003C2D9E">
        <w:rPr>
          <w:rFonts w:eastAsia="Times New Roman"/>
          <w:szCs w:val="20"/>
          <w:lang w:val="ru-RU"/>
        </w:rPr>
        <w:t>татаалдык</w:t>
      </w:r>
      <w:r w:rsidR="007A6EBB" w:rsidRPr="003C2D9E">
        <w:rPr>
          <w:rFonts w:eastAsia="Times New Roman"/>
          <w:szCs w:val="20"/>
        </w:rPr>
        <w:t xml:space="preserve"> </w:t>
      </w:r>
      <w:r w:rsidR="007A6EBB" w:rsidRPr="003C2D9E">
        <w:rPr>
          <w:rFonts w:eastAsia="Times New Roman"/>
          <w:szCs w:val="20"/>
          <w:lang w:val="ru-RU"/>
        </w:rPr>
        <w:t>жана</w:t>
      </w:r>
      <w:r w:rsidR="007A6EBB" w:rsidRPr="003C2D9E">
        <w:rPr>
          <w:rFonts w:eastAsia="Times New Roman"/>
          <w:szCs w:val="20"/>
        </w:rPr>
        <w:t xml:space="preserve"> </w:t>
      </w:r>
      <w:r w:rsidR="007A6EBB" w:rsidRPr="003C2D9E">
        <w:rPr>
          <w:rFonts w:eastAsia="Times New Roman"/>
          <w:szCs w:val="20"/>
          <w:lang w:val="ru-RU"/>
        </w:rPr>
        <w:t>субъективдүүлүк</w:t>
      </w:r>
      <w:r w:rsidR="007A6EBB" w:rsidRPr="003C2D9E">
        <w:rPr>
          <w:rFonts w:eastAsia="Times New Roman"/>
          <w:szCs w:val="20"/>
        </w:rPr>
        <w:t xml:space="preserve"> </w:t>
      </w:r>
      <w:r w:rsidR="007A6EBB" w:rsidRPr="003C2D9E">
        <w:rPr>
          <w:rFonts w:eastAsia="Times New Roman"/>
          <w:szCs w:val="20"/>
          <w:lang w:val="ru-RU"/>
        </w:rPr>
        <w:t>деңгээлине</w:t>
      </w:r>
      <w:r w:rsidR="007A6EBB" w:rsidRPr="003C2D9E">
        <w:rPr>
          <w:rFonts w:eastAsia="Times New Roman"/>
          <w:szCs w:val="20"/>
        </w:rPr>
        <w:t xml:space="preserve"> </w:t>
      </w:r>
      <w:r w:rsidR="007A6EBB" w:rsidRPr="003C2D9E">
        <w:rPr>
          <w:rFonts w:eastAsia="Times New Roman"/>
          <w:szCs w:val="20"/>
          <w:lang w:val="ru-RU"/>
        </w:rPr>
        <w:t>жараша</w:t>
      </w:r>
      <w:r w:rsidR="007A6EBB" w:rsidRPr="003C2D9E">
        <w:rPr>
          <w:rFonts w:eastAsia="Times New Roman"/>
          <w:szCs w:val="20"/>
        </w:rPr>
        <w:t xml:space="preserve"> </w:t>
      </w:r>
      <w:r w:rsidR="007A6EBB" w:rsidRPr="003C2D9E">
        <w:rPr>
          <w:rFonts w:eastAsia="Times New Roman"/>
          <w:szCs w:val="20"/>
          <w:lang w:val="ru-RU"/>
        </w:rPr>
        <w:t>өтө</w:t>
      </w:r>
      <w:r w:rsidR="007A6EBB" w:rsidRPr="003C2D9E">
        <w:rPr>
          <w:rFonts w:eastAsia="Times New Roman"/>
          <w:szCs w:val="20"/>
        </w:rPr>
        <w:t xml:space="preserve"> </w:t>
      </w:r>
      <w:r w:rsidR="007A6EBB" w:rsidRPr="003C2D9E">
        <w:rPr>
          <w:rFonts w:eastAsia="Times New Roman"/>
          <w:szCs w:val="20"/>
          <w:lang w:val="ru-RU"/>
        </w:rPr>
        <w:t>төмөн</w:t>
      </w:r>
      <w:r w:rsidR="007A6EBB" w:rsidRPr="003C2D9E">
        <w:rPr>
          <w:rFonts w:eastAsia="Times New Roman"/>
          <w:szCs w:val="20"/>
        </w:rPr>
        <w:t xml:space="preserve"> </w:t>
      </w:r>
      <w:r w:rsidR="007A6EBB" w:rsidRPr="003C2D9E">
        <w:rPr>
          <w:rFonts w:eastAsia="Times New Roman"/>
          <w:szCs w:val="20"/>
          <w:lang w:val="ru-RU"/>
        </w:rPr>
        <w:t>болушу</w:t>
      </w:r>
      <w:r w:rsidR="007A6EBB" w:rsidRPr="003C2D9E">
        <w:rPr>
          <w:rFonts w:eastAsia="Times New Roman"/>
          <w:szCs w:val="20"/>
        </w:rPr>
        <w:t xml:space="preserve"> </w:t>
      </w:r>
      <w:r w:rsidR="007A6EBB" w:rsidRPr="003C2D9E">
        <w:rPr>
          <w:rFonts w:eastAsia="Times New Roman"/>
          <w:szCs w:val="20"/>
          <w:lang w:val="ru-RU"/>
        </w:rPr>
        <w:t>мүмкүн</w:t>
      </w:r>
      <w:r w:rsidR="007A6EBB" w:rsidRPr="003C2D9E">
        <w:rPr>
          <w:rFonts w:eastAsia="Times New Roman"/>
          <w:szCs w:val="20"/>
        </w:rPr>
        <w:t xml:space="preserve">.  </w:t>
      </w:r>
      <w:r w:rsidR="007A6EBB" w:rsidRPr="003C2D9E">
        <w:rPr>
          <w:rFonts w:eastAsia="Times New Roman"/>
          <w:szCs w:val="20"/>
          <w:lang w:val="ru-RU"/>
        </w:rPr>
        <w:t>Мындай</w:t>
      </w:r>
      <w:r w:rsidR="007A6EBB" w:rsidRPr="003C2D9E">
        <w:rPr>
          <w:rFonts w:eastAsia="Times New Roman"/>
          <w:szCs w:val="20"/>
        </w:rPr>
        <w:t xml:space="preserve"> </w:t>
      </w:r>
      <w:r w:rsidR="007A6EBB" w:rsidRPr="003C2D9E">
        <w:rPr>
          <w:rFonts w:eastAsia="Times New Roman"/>
          <w:szCs w:val="20"/>
          <w:lang w:val="ru-RU"/>
        </w:rPr>
        <w:t>баалануучу</w:t>
      </w:r>
      <w:r w:rsidR="007A6EBB" w:rsidRPr="003C2D9E">
        <w:rPr>
          <w:rFonts w:eastAsia="Times New Roman"/>
          <w:szCs w:val="20"/>
        </w:rPr>
        <w:t xml:space="preserve"> </w:t>
      </w:r>
      <w:r w:rsidR="007A6EBB" w:rsidRPr="003C2D9E">
        <w:rPr>
          <w:rFonts w:eastAsia="Times New Roman"/>
          <w:szCs w:val="20"/>
          <w:lang w:val="ru-RU"/>
        </w:rPr>
        <w:t>маанилерге</w:t>
      </w:r>
      <w:r w:rsidR="007A6EBB" w:rsidRPr="003C2D9E">
        <w:rPr>
          <w:rFonts w:eastAsia="Times New Roman"/>
          <w:szCs w:val="20"/>
        </w:rPr>
        <w:t xml:space="preserve"> </w:t>
      </w:r>
      <w:r w:rsidR="007A6EBB" w:rsidRPr="003C2D9E">
        <w:rPr>
          <w:rFonts w:eastAsia="Times New Roman"/>
          <w:szCs w:val="20"/>
          <w:lang w:val="ru-RU"/>
        </w:rPr>
        <w:t>карата</w:t>
      </w:r>
      <w:r w:rsidR="007A6EBB" w:rsidRPr="003C2D9E">
        <w:rPr>
          <w:rFonts w:eastAsia="Times New Roman"/>
          <w:szCs w:val="20"/>
        </w:rPr>
        <w:t xml:space="preserve"> </w:t>
      </w:r>
      <w:r w:rsidR="007A6EBB" w:rsidRPr="003C2D9E">
        <w:rPr>
          <w:rFonts w:eastAsia="Times New Roman"/>
          <w:szCs w:val="20"/>
          <w:lang w:val="ru-RU"/>
        </w:rPr>
        <w:t>тобокелдиктерди</w:t>
      </w:r>
      <w:r w:rsidR="007A6EBB" w:rsidRPr="003C2D9E">
        <w:rPr>
          <w:rFonts w:eastAsia="Times New Roman"/>
          <w:szCs w:val="20"/>
        </w:rPr>
        <w:t xml:space="preserve"> </w:t>
      </w:r>
      <w:r w:rsidR="007A6EBB" w:rsidRPr="003C2D9E">
        <w:rPr>
          <w:rFonts w:eastAsia="Times New Roman"/>
          <w:szCs w:val="20"/>
          <w:lang w:val="ru-RU"/>
        </w:rPr>
        <w:t>баалоо</w:t>
      </w:r>
      <w:r w:rsidR="007A6EBB" w:rsidRPr="003C2D9E">
        <w:rPr>
          <w:rFonts w:eastAsia="Times New Roman"/>
          <w:szCs w:val="20"/>
        </w:rPr>
        <w:t xml:space="preserve"> </w:t>
      </w:r>
      <w:r w:rsidR="007A6EBB" w:rsidRPr="003C2D9E">
        <w:rPr>
          <w:rFonts w:eastAsia="Times New Roman"/>
          <w:szCs w:val="20"/>
          <w:lang w:val="ru-RU"/>
        </w:rPr>
        <w:t>жол</w:t>
      </w:r>
      <w:r w:rsidR="007A6EBB" w:rsidRPr="003C2D9E">
        <w:rPr>
          <w:rFonts w:eastAsia="Times New Roman"/>
          <w:szCs w:val="20"/>
        </w:rPr>
        <w:t>-</w:t>
      </w:r>
      <w:r w:rsidR="007A6EBB" w:rsidRPr="003C2D9E">
        <w:rPr>
          <w:rFonts w:eastAsia="Times New Roman"/>
          <w:szCs w:val="20"/>
          <w:lang w:val="ru-RU"/>
        </w:rPr>
        <w:t>жобосу</w:t>
      </w:r>
      <w:r w:rsidR="007A6EBB" w:rsidRPr="003C2D9E">
        <w:rPr>
          <w:rFonts w:eastAsia="Times New Roman"/>
          <w:szCs w:val="20"/>
        </w:rPr>
        <w:t xml:space="preserve"> </w:t>
      </w:r>
      <w:r w:rsidR="007A6EBB" w:rsidRPr="003C2D9E">
        <w:rPr>
          <w:rFonts w:eastAsia="Times New Roman"/>
          <w:szCs w:val="20"/>
          <w:lang w:val="ru-RU"/>
        </w:rPr>
        <w:t>жана</w:t>
      </w:r>
      <w:r w:rsidR="007A6EBB" w:rsidRPr="003C2D9E">
        <w:rPr>
          <w:rFonts w:eastAsia="Times New Roman"/>
          <w:szCs w:val="20"/>
        </w:rPr>
        <w:t xml:space="preserve"> </w:t>
      </w:r>
      <w:r w:rsidR="007A6EBB" w:rsidRPr="003C2D9E">
        <w:rPr>
          <w:rFonts w:eastAsia="Times New Roman"/>
          <w:szCs w:val="20"/>
          <w:lang w:val="ru-RU"/>
        </w:rPr>
        <w:t>ушул</w:t>
      </w:r>
      <w:r w:rsidR="007A6EBB" w:rsidRPr="003C2D9E">
        <w:rPr>
          <w:rFonts w:eastAsia="Times New Roman"/>
          <w:szCs w:val="20"/>
        </w:rPr>
        <w:t xml:space="preserve"> </w:t>
      </w:r>
      <w:r w:rsidR="007A6EBB" w:rsidRPr="003C2D9E">
        <w:rPr>
          <w:rFonts w:eastAsia="Times New Roman"/>
          <w:szCs w:val="20"/>
          <w:lang w:val="ru-RU"/>
        </w:rPr>
        <w:t>стандарт</w:t>
      </w:r>
      <w:r w:rsidR="007A6EBB" w:rsidRPr="003C2D9E">
        <w:rPr>
          <w:rFonts w:eastAsia="Times New Roman"/>
          <w:szCs w:val="20"/>
        </w:rPr>
        <w:t xml:space="preserve"> </w:t>
      </w:r>
      <w:r w:rsidR="007A6EBB" w:rsidRPr="003C2D9E">
        <w:rPr>
          <w:rFonts w:eastAsia="Times New Roman"/>
          <w:szCs w:val="20"/>
          <w:lang w:val="ru-RU"/>
        </w:rPr>
        <w:t>менен</w:t>
      </w:r>
      <w:r w:rsidR="007A6EBB" w:rsidRPr="003C2D9E">
        <w:rPr>
          <w:rFonts w:eastAsia="Times New Roman"/>
          <w:szCs w:val="20"/>
        </w:rPr>
        <w:t xml:space="preserve"> </w:t>
      </w:r>
      <w:r w:rsidR="007A6EBB" w:rsidRPr="003C2D9E">
        <w:rPr>
          <w:rFonts w:eastAsia="Times New Roman"/>
          <w:szCs w:val="20"/>
          <w:lang w:val="ru-RU"/>
        </w:rPr>
        <w:t>талап</w:t>
      </w:r>
      <w:r w:rsidR="007A6EBB" w:rsidRPr="003C2D9E">
        <w:rPr>
          <w:rFonts w:eastAsia="Times New Roman"/>
          <w:szCs w:val="20"/>
        </w:rPr>
        <w:t xml:space="preserve"> </w:t>
      </w:r>
      <w:r w:rsidR="007A6EBB" w:rsidRPr="003C2D9E">
        <w:rPr>
          <w:rFonts w:eastAsia="Times New Roman"/>
          <w:szCs w:val="20"/>
          <w:lang w:val="ru-RU"/>
        </w:rPr>
        <w:t>кылынган</w:t>
      </w:r>
      <w:r w:rsidR="007A6EBB" w:rsidRPr="003C2D9E">
        <w:rPr>
          <w:rFonts w:eastAsia="Times New Roman"/>
          <w:szCs w:val="20"/>
        </w:rPr>
        <w:t xml:space="preserve">, </w:t>
      </w:r>
      <w:r w:rsidR="007A6EBB" w:rsidRPr="003C2D9E">
        <w:rPr>
          <w:rFonts w:eastAsia="Times New Roman"/>
          <w:szCs w:val="20"/>
          <w:lang w:val="ru-RU"/>
        </w:rPr>
        <w:t>анда</w:t>
      </w:r>
      <w:r w:rsidR="007A6EBB" w:rsidRPr="003C2D9E">
        <w:rPr>
          <w:rFonts w:eastAsia="Times New Roman"/>
          <w:szCs w:val="20"/>
        </w:rPr>
        <w:t xml:space="preserve"> </w:t>
      </w:r>
      <w:r w:rsidR="007A6EBB" w:rsidRPr="003C2D9E">
        <w:rPr>
          <w:rFonts w:eastAsia="Times New Roman"/>
          <w:szCs w:val="20"/>
          <w:lang w:val="ru-RU"/>
        </w:rPr>
        <w:t>аркы</w:t>
      </w:r>
      <w:r w:rsidR="007A6EBB" w:rsidRPr="003C2D9E">
        <w:rPr>
          <w:rFonts w:eastAsia="Times New Roman"/>
          <w:szCs w:val="20"/>
        </w:rPr>
        <w:t xml:space="preserve"> </w:t>
      </w:r>
      <w:r w:rsidR="007A6EBB" w:rsidRPr="003C2D9E">
        <w:rPr>
          <w:rFonts w:eastAsia="Times New Roman"/>
          <w:szCs w:val="20"/>
          <w:lang w:val="ru-RU"/>
        </w:rPr>
        <w:t>аудитордук</w:t>
      </w:r>
      <w:r w:rsidR="007A6EBB" w:rsidRPr="003C2D9E">
        <w:rPr>
          <w:rFonts w:eastAsia="Times New Roman"/>
          <w:szCs w:val="20"/>
        </w:rPr>
        <w:t xml:space="preserve"> </w:t>
      </w:r>
      <w:r w:rsidR="007A6EBB" w:rsidRPr="003C2D9E">
        <w:rPr>
          <w:rFonts w:eastAsia="Times New Roman"/>
          <w:szCs w:val="20"/>
          <w:lang w:val="ru-RU"/>
        </w:rPr>
        <w:t>жол</w:t>
      </w:r>
      <w:r w:rsidR="007A6EBB" w:rsidRPr="003C2D9E">
        <w:rPr>
          <w:rFonts w:eastAsia="Times New Roman"/>
          <w:szCs w:val="20"/>
        </w:rPr>
        <w:t>-</w:t>
      </w:r>
      <w:r w:rsidR="007A6EBB" w:rsidRPr="003C2D9E">
        <w:rPr>
          <w:rFonts w:eastAsia="Times New Roman"/>
          <w:szCs w:val="20"/>
          <w:lang w:val="ru-RU"/>
        </w:rPr>
        <w:t>жоболор</w:t>
      </w:r>
      <w:r w:rsidR="007A6EBB" w:rsidRPr="003C2D9E">
        <w:rPr>
          <w:rFonts w:eastAsia="Times New Roman"/>
          <w:szCs w:val="20"/>
        </w:rPr>
        <w:t xml:space="preserve"> </w:t>
      </w:r>
      <w:r w:rsidR="007A6EBB" w:rsidRPr="003C2D9E">
        <w:rPr>
          <w:rFonts w:eastAsia="Times New Roman"/>
          <w:szCs w:val="20"/>
          <w:lang w:val="ru-RU"/>
        </w:rPr>
        <w:t>баарын</w:t>
      </w:r>
      <w:r w:rsidR="007A6EBB" w:rsidRPr="003C2D9E">
        <w:rPr>
          <w:rFonts w:eastAsia="Times New Roman"/>
          <w:szCs w:val="20"/>
        </w:rPr>
        <w:t xml:space="preserve"> </w:t>
      </w:r>
      <w:r w:rsidR="007A6EBB" w:rsidRPr="003C2D9E">
        <w:rPr>
          <w:rFonts w:eastAsia="Times New Roman"/>
          <w:szCs w:val="20"/>
          <w:lang w:val="ru-RU"/>
        </w:rPr>
        <w:t>камтуучу</w:t>
      </w:r>
      <w:r w:rsidR="007A6EBB" w:rsidRPr="003C2D9E">
        <w:rPr>
          <w:rFonts w:eastAsia="Times New Roman"/>
          <w:szCs w:val="20"/>
        </w:rPr>
        <w:t xml:space="preserve"> </w:t>
      </w:r>
      <w:r w:rsidR="007A6EBB" w:rsidRPr="003C2D9E">
        <w:rPr>
          <w:rFonts w:eastAsia="Times New Roman"/>
          <w:szCs w:val="20"/>
          <w:lang w:val="ru-RU"/>
        </w:rPr>
        <w:t>болоору</w:t>
      </w:r>
      <w:r w:rsidR="007A6EBB" w:rsidRPr="003C2D9E">
        <w:rPr>
          <w:rFonts w:eastAsia="Times New Roman"/>
          <w:szCs w:val="20"/>
        </w:rPr>
        <w:t xml:space="preserve"> </w:t>
      </w:r>
      <w:r w:rsidR="007A6EBB" w:rsidRPr="003C2D9E">
        <w:rPr>
          <w:rFonts w:eastAsia="Times New Roman"/>
          <w:szCs w:val="20"/>
          <w:lang w:val="ru-RU"/>
        </w:rPr>
        <w:t>божомолдонбойт</w:t>
      </w:r>
      <w:r w:rsidR="007A6EBB" w:rsidRPr="003C2D9E">
        <w:rPr>
          <w:rFonts w:eastAsia="Times New Roman"/>
          <w:szCs w:val="20"/>
        </w:rPr>
        <w:t xml:space="preserve">. </w:t>
      </w:r>
      <w:r w:rsidR="007A6EBB" w:rsidRPr="003C2D9E">
        <w:rPr>
          <w:rFonts w:eastAsia="Times New Roman"/>
          <w:szCs w:val="20"/>
          <w:lang w:val="ru-RU"/>
        </w:rPr>
        <w:t>Баалоонун</w:t>
      </w:r>
      <w:r w:rsidR="007A6EBB" w:rsidRPr="003C2D9E">
        <w:rPr>
          <w:rFonts w:eastAsia="Times New Roman"/>
          <w:szCs w:val="20"/>
        </w:rPr>
        <w:t xml:space="preserve"> </w:t>
      </w:r>
      <w:r w:rsidR="007A6EBB" w:rsidRPr="003C2D9E">
        <w:rPr>
          <w:rFonts w:eastAsia="Times New Roman"/>
          <w:szCs w:val="20"/>
          <w:lang w:val="ru-RU"/>
        </w:rPr>
        <w:t>айкын</w:t>
      </w:r>
      <w:r w:rsidR="007A6EBB" w:rsidRPr="003C2D9E">
        <w:rPr>
          <w:rFonts w:eastAsia="Times New Roman"/>
          <w:szCs w:val="20"/>
        </w:rPr>
        <w:t xml:space="preserve"> </w:t>
      </w:r>
      <w:r w:rsidR="007A6EBB" w:rsidRPr="003C2D9E">
        <w:rPr>
          <w:rFonts w:eastAsia="Times New Roman"/>
          <w:szCs w:val="20"/>
          <w:lang w:val="ru-RU"/>
        </w:rPr>
        <w:t>эместик</w:t>
      </w:r>
      <w:r w:rsidR="007A6EBB" w:rsidRPr="003C2D9E">
        <w:rPr>
          <w:rFonts w:eastAsia="Times New Roman"/>
          <w:szCs w:val="20"/>
        </w:rPr>
        <w:t xml:space="preserve">, </w:t>
      </w:r>
      <w:r w:rsidR="007A6EBB" w:rsidRPr="003C2D9E">
        <w:rPr>
          <w:rFonts w:eastAsia="Times New Roman"/>
          <w:szCs w:val="20"/>
          <w:lang w:val="ru-RU"/>
        </w:rPr>
        <w:t>татаалдык</w:t>
      </w:r>
      <w:r w:rsidR="007A6EBB" w:rsidRPr="003C2D9E">
        <w:rPr>
          <w:rFonts w:eastAsia="Times New Roman"/>
          <w:szCs w:val="20"/>
        </w:rPr>
        <w:t xml:space="preserve"> </w:t>
      </w:r>
      <w:r w:rsidR="007A6EBB" w:rsidRPr="003C2D9E">
        <w:rPr>
          <w:rFonts w:eastAsia="Times New Roman"/>
          <w:szCs w:val="20"/>
          <w:lang w:val="ru-RU"/>
        </w:rPr>
        <w:t>же</w:t>
      </w:r>
      <w:r w:rsidR="007A6EBB" w:rsidRPr="003C2D9E">
        <w:rPr>
          <w:rFonts w:eastAsia="Times New Roman"/>
          <w:szCs w:val="20"/>
        </w:rPr>
        <w:t xml:space="preserve"> </w:t>
      </w:r>
      <w:r w:rsidR="007A6EBB" w:rsidRPr="003C2D9E">
        <w:rPr>
          <w:rFonts w:eastAsia="Times New Roman"/>
          <w:szCs w:val="20"/>
          <w:lang w:val="ru-RU"/>
        </w:rPr>
        <w:t>субъективдүүлүк</w:t>
      </w:r>
      <w:r w:rsidR="007A6EBB" w:rsidRPr="003C2D9E">
        <w:rPr>
          <w:rFonts w:eastAsia="Times New Roman"/>
          <w:szCs w:val="20"/>
        </w:rPr>
        <w:t xml:space="preserve"> </w:t>
      </w:r>
      <w:r w:rsidR="007A6EBB" w:rsidRPr="003C2D9E">
        <w:rPr>
          <w:rFonts w:eastAsia="Times New Roman"/>
          <w:szCs w:val="20"/>
          <w:lang w:val="ru-RU"/>
        </w:rPr>
        <w:t>деңгээли</w:t>
      </w:r>
      <w:r w:rsidR="007A6EBB" w:rsidRPr="003C2D9E">
        <w:rPr>
          <w:rFonts w:eastAsia="Times New Roman"/>
          <w:szCs w:val="20"/>
        </w:rPr>
        <w:t xml:space="preserve"> </w:t>
      </w:r>
      <w:r w:rsidR="007A6EBB" w:rsidRPr="003C2D9E">
        <w:rPr>
          <w:rFonts w:eastAsia="Times New Roman"/>
          <w:szCs w:val="20"/>
          <w:lang w:val="ru-RU"/>
        </w:rPr>
        <w:t>жогору</w:t>
      </w:r>
      <w:r w:rsidR="007A6EBB" w:rsidRPr="003C2D9E">
        <w:rPr>
          <w:rFonts w:eastAsia="Times New Roman"/>
          <w:szCs w:val="20"/>
        </w:rPr>
        <w:t xml:space="preserve"> </w:t>
      </w:r>
      <w:r w:rsidR="007A6EBB" w:rsidRPr="003C2D9E">
        <w:rPr>
          <w:rFonts w:eastAsia="Times New Roman"/>
          <w:szCs w:val="20"/>
          <w:lang w:val="ru-RU"/>
        </w:rPr>
        <w:t>болгон</w:t>
      </w:r>
      <w:r w:rsidR="007A6EBB" w:rsidRPr="003C2D9E">
        <w:rPr>
          <w:rFonts w:eastAsia="Times New Roman"/>
          <w:szCs w:val="20"/>
        </w:rPr>
        <w:t xml:space="preserve"> </w:t>
      </w:r>
      <w:r w:rsidR="007A6EBB" w:rsidRPr="003C2D9E">
        <w:rPr>
          <w:rFonts w:eastAsia="Times New Roman"/>
          <w:szCs w:val="20"/>
          <w:lang w:val="ru-RU"/>
        </w:rPr>
        <w:t>учурда</w:t>
      </w:r>
      <w:r w:rsidR="007A6EBB" w:rsidRPr="003C2D9E">
        <w:rPr>
          <w:rFonts w:eastAsia="Times New Roman"/>
          <w:szCs w:val="20"/>
        </w:rPr>
        <w:t xml:space="preserve">. </w:t>
      </w:r>
      <w:r w:rsidR="007A6EBB" w:rsidRPr="003C2D9E">
        <w:rPr>
          <w:rFonts w:eastAsia="Times New Roman"/>
          <w:szCs w:val="20"/>
          <w:lang w:val="ru-RU"/>
        </w:rPr>
        <w:t>Мындай</w:t>
      </w:r>
      <w:r w:rsidR="007A6EBB" w:rsidRPr="003C2D9E">
        <w:rPr>
          <w:rFonts w:eastAsia="Times New Roman"/>
          <w:szCs w:val="20"/>
        </w:rPr>
        <w:t xml:space="preserve"> </w:t>
      </w:r>
      <w:r w:rsidR="007A6EBB" w:rsidRPr="003C2D9E">
        <w:rPr>
          <w:rFonts w:eastAsia="Times New Roman"/>
          <w:szCs w:val="20"/>
          <w:lang w:val="ru-RU"/>
        </w:rPr>
        <w:t>жол</w:t>
      </w:r>
      <w:r w:rsidR="007A6EBB" w:rsidRPr="003C2D9E">
        <w:rPr>
          <w:rFonts w:eastAsia="Times New Roman"/>
          <w:szCs w:val="20"/>
        </w:rPr>
        <w:t>-</w:t>
      </w:r>
      <w:r w:rsidR="007A6EBB" w:rsidRPr="003C2D9E">
        <w:rPr>
          <w:rFonts w:eastAsia="Times New Roman"/>
          <w:szCs w:val="20"/>
          <w:lang w:val="ru-RU"/>
        </w:rPr>
        <w:t>жоболор</w:t>
      </w:r>
      <w:r w:rsidR="007A6EBB" w:rsidRPr="003C2D9E">
        <w:rPr>
          <w:rFonts w:eastAsia="Times New Roman"/>
          <w:szCs w:val="20"/>
        </w:rPr>
        <w:t xml:space="preserve"> </w:t>
      </w:r>
      <w:r w:rsidR="007A6EBB" w:rsidRPr="003C2D9E">
        <w:rPr>
          <w:rFonts w:eastAsia="Times New Roman"/>
          <w:szCs w:val="20"/>
          <w:lang w:val="ru-RU"/>
        </w:rPr>
        <w:t>кыйла</w:t>
      </w:r>
      <w:r w:rsidR="007A6EBB" w:rsidRPr="003C2D9E">
        <w:rPr>
          <w:rFonts w:eastAsia="Times New Roman"/>
          <w:szCs w:val="20"/>
        </w:rPr>
        <w:t xml:space="preserve"> </w:t>
      </w:r>
      <w:r w:rsidR="007A6EBB" w:rsidRPr="003C2D9E">
        <w:rPr>
          <w:rFonts w:eastAsia="Times New Roman"/>
          <w:szCs w:val="20"/>
          <w:lang w:val="ru-RU"/>
        </w:rPr>
        <w:t>чоң</w:t>
      </w:r>
      <w:r w:rsidR="007A6EBB" w:rsidRPr="003C2D9E">
        <w:rPr>
          <w:rFonts w:eastAsia="Times New Roman"/>
          <w:szCs w:val="20"/>
        </w:rPr>
        <w:t xml:space="preserve"> </w:t>
      </w:r>
      <w:r w:rsidR="007A6EBB" w:rsidRPr="003C2D9E">
        <w:rPr>
          <w:rFonts w:eastAsia="Times New Roman"/>
          <w:szCs w:val="20"/>
          <w:lang w:val="ru-RU"/>
        </w:rPr>
        <w:t>көлөмдө</w:t>
      </w:r>
      <w:r w:rsidR="007A6EBB" w:rsidRPr="003C2D9E">
        <w:rPr>
          <w:rFonts w:eastAsia="Times New Roman"/>
          <w:szCs w:val="20"/>
        </w:rPr>
        <w:t xml:space="preserve"> </w:t>
      </w:r>
      <w:r w:rsidR="007A6EBB" w:rsidRPr="003C2D9E">
        <w:rPr>
          <w:rFonts w:eastAsia="Times New Roman"/>
          <w:szCs w:val="20"/>
          <w:lang w:val="ru-RU"/>
        </w:rPr>
        <w:t>болоору</w:t>
      </w:r>
      <w:r w:rsidR="007A6EBB" w:rsidRPr="003C2D9E">
        <w:rPr>
          <w:rFonts w:eastAsia="Times New Roman"/>
          <w:szCs w:val="20"/>
        </w:rPr>
        <w:t xml:space="preserve"> </w:t>
      </w:r>
      <w:r w:rsidR="007A6EBB" w:rsidRPr="003C2D9E">
        <w:rPr>
          <w:rFonts w:eastAsia="Times New Roman"/>
          <w:szCs w:val="20"/>
          <w:lang w:val="ru-RU"/>
        </w:rPr>
        <w:t>күтүлөт</w:t>
      </w:r>
      <w:r w:rsidR="007A6EBB" w:rsidRPr="003C2D9E">
        <w:rPr>
          <w:rFonts w:eastAsia="Times New Roman"/>
          <w:szCs w:val="20"/>
        </w:rPr>
        <w:t xml:space="preserve">. </w:t>
      </w:r>
      <w:r w:rsidR="007A6EBB" w:rsidRPr="003C2D9E">
        <w:rPr>
          <w:rFonts w:eastAsia="Times New Roman"/>
          <w:szCs w:val="20"/>
          <w:lang w:val="ru-RU"/>
        </w:rPr>
        <w:t>Ушул</w:t>
      </w:r>
      <w:r w:rsidR="007A6EBB" w:rsidRPr="003C2D9E">
        <w:rPr>
          <w:rFonts w:eastAsia="Times New Roman"/>
          <w:szCs w:val="20"/>
        </w:rPr>
        <w:t xml:space="preserve"> </w:t>
      </w:r>
      <w:r w:rsidR="007A6EBB" w:rsidRPr="003C2D9E">
        <w:rPr>
          <w:rFonts w:eastAsia="Times New Roman"/>
          <w:szCs w:val="20"/>
          <w:lang w:val="ru-RU"/>
        </w:rPr>
        <w:t>стандарт</w:t>
      </w:r>
      <w:r w:rsidR="007A6EBB" w:rsidRPr="003C2D9E">
        <w:rPr>
          <w:rFonts w:eastAsia="Times New Roman"/>
          <w:szCs w:val="20"/>
        </w:rPr>
        <w:t xml:space="preserve"> </w:t>
      </w:r>
      <w:r w:rsidR="007A6EBB" w:rsidRPr="003C2D9E">
        <w:rPr>
          <w:rFonts w:eastAsia="Times New Roman"/>
          <w:szCs w:val="20"/>
          <w:lang w:val="ru-RU"/>
        </w:rPr>
        <w:t>анын</w:t>
      </w:r>
      <w:r w:rsidR="007A6EBB" w:rsidRPr="003C2D9E">
        <w:rPr>
          <w:rFonts w:eastAsia="Times New Roman"/>
          <w:szCs w:val="20"/>
        </w:rPr>
        <w:t xml:space="preserve"> </w:t>
      </w:r>
      <w:r w:rsidR="007A6EBB" w:rsidRPr="003C2D9E">
        <w:rPr>
          <w:rFonts w:eastAsia="Times New Roman"/>
          <w:szCs w:val="20"/>
          <w:lang w:val="ru-RU"/>
        </w:rPr>
        <w:t>талаптары</w:t>
      </w:r>
      <w:r w:rsidR="007A6EBB" w:rsidRPr="003C2D9E">
        <w:rPr>
          <w:rFonts w:eastAsia="Times New Roman"/>
          <w:szCs w:val="20"/>
        </w:rPr>
        <w:t xml:space="preserve"> </w:t>
      </w:r>
      <w:r w:rsidR="007A6EBB" w:rsidRPr="003C2D9E">
        <w:rPr>
          <w:rFonts w:eastAsia="Times New Roman"/>
          <w:szCs w:val="20"/>
          <w:lang w:val="ru-RU"/>
        </w:rPr>
        <w:t>кантип</w:t>
      </w:r>
      <w:r w:rsidR="007A6EBB" w:rsidRPr="003C2D9E">
        <w:rPr>
          <w:rFonts w:eastAsia="Times New Roman"/>
          <w:szCs w:val="20"/>
        </w:rPr>
        <w:t xml:space="preserve"> </w:t>
      </w:r>
      <w:r w:rsidR="007A6EBB" w:rsidRPr="003C2D9E">
        <w:rPr>
          <w:rFonts w:eastAsia="Times New Roman"/>
          <w:szCs w:val="20"/>
          <w:lang w:val="ru-RU"/>
        </w:rPr>
        <w:t>масштабдалышы</w:t>
      </w:r>
      <w:r w:rsidR="007A6EBB" w:rsidRPr="003C2D9E">
        <w:rPr>
          <w:rFonts w:eastAsia="Times New Roman"/>
          <w:szCs w:val="20"/>
        </w:rPr>
        <w:t xml:space="preserve"> </w:t>
      </w:r>
      <w:r w:rsidR="007A6EBB" w:rsidRPr="003C2D9E">
        <w:rPr>
          <w:rFonts w:eastAsia="Times New Roman"/>
          <w:szCs w:val="20"/>
          <w:lang w:val="ru-RU"/>
        </w:rPr>
        <w:t>мүмкүн</w:t>
      </w:r>
      <w:r w:rsidR="007A6EBB" w:rsidRPr="003C2D9E">
        <w:rPr>
          <w:rFonts w:eastAsia="Times New Roman"/>
          <w:szCs w:val="20"/>
        </w:rPr>
        <w:t xml:space="preserve"> </w:t>
      </w:r>
      <w:r w:rsidR="007A6EBB" w:rsidRPr="003C2D9E">
        <w:rPr>
          <w:rFonts w:eastAsia="Times New Roman"/>
          <w:szCs w:val="20"/>
          <w:lang w:val="ru-RU"/>
        </w:rPr>
        <w:t>экени</w:t>
      </w:r>
      <w:r w:rsidR="007A6EBB" w:rsidRPr="003C2D9E">
        <w:rPr>
          <w:rFonts w:eastAsia="Times New Roman"/>
          <w:szCs w:val="20"/>
        </w:rPr>
        <w:t xml:space="preserve"> </w:t>
      </w:r>
      <w:r w:rsidR="007A6EBB" w:rsidRPr="003C2D9E">
        <w:rPr>
          <w:rFonts w:eastAsia="Times New Roman"/>
          <w:szCs w:val="20"/>
          <w:lang w:val="ru-RU"/>
        </w:rPr>
        <w:t>жөнүндө</w:t>
      </w:r>
      <w:r w:rsidR="007A6EBB" w:rsidRPr="003C2D9E">
        <w:rPr>
          <w:rFonts w:eastAsia="Times New Roman"/>
          <w:szCs w:val="20"/>
        </w:rPr>
        <w:t xml:space="preserve"> </w:t>
      </w:r>
      <w:r w:rsidR="007A6EBB" w:rsidRPr="003C2D9E">
        <w:rPr>
          <w:rFonts w:eastAsia="Times New Roman"/>
          <w:szCs w:val="20"/>
          <w:lang w:val="ru-RU"/>
        </w:rPr>
        <w:t>көрсөтмөлөрдү</w:t>
      </w:r>
      <w:r w:rsidR="007A6EBB" w:rsidRPr="003C2D9E">
        <w:rPr>
          <w:rFonts w:eastAsia="Times New Roman"/>
          <w:szCs w:val="20"/>
        </w:rPr>
        <w:t xml:space="preserve"> </w:t>
      </w:r>
      <w:r w:rsidR="007A6EBB" w:rsidRPr="003C2D9E">
        <w:rPr>
          <w:rFonts w:eastAsia="Times New Roman"/>
          <w:szCs w:val="20"/>
          <w:lang w:val="ru-RU"/>
        </w:rPr>
        <w:t>камтыйт</w:t>
      </w:r>
      <w:r w:rsidR="007A6EBB" w:rsidRPr="003C2D9E">
        <w:rPr>
          <w:rFonts w:eastAsia="Times New Roman"/>
          <w:szCs w:val="20"/>
        </w:rPr>
        <w:t xml:space="preserve"> (A7</w:t>
      </w:r>
      <w:r w:rsidR="007A6EBB">
        <w:rPr>
          <w:rFonts w:eastAsia="Times New Roman"/>
          <w:szCs w:val="20"/>
          <w:lang w:val="kk-KZ"/>
        </w:rPr>
        <w:t>-</w:t>
      </w:r>
      <w:r w:rsidR="007A6EBB" w:rsidRPr="003C2D9E">
        <w:rPr>
          <w:rFonts w:eastAsia="Times New Roman"/>
          <w:szCs w:val="20"/>
          <w:lang w:val="ru-RU"/>
        </w:rPr>
        <w:t>пунктун</w:t>
      </w:r>
      <w:r w:rsidR="007A6EBB" w:rsidRPr="003C2D9E">
        <w:rPr>
          <w:rFonts w:eastAsia="Times New Roman"/>
          <w:szCs w:val="20"/>
        </w:rPr>
        <w:t xml:space="preserve"> </w:t>
      </w:r>
      <w:r w:rsidR="007A6EBB" w:rsidRPr="003C2D9E">
        <w:rPr>
          <w:rFonts w:eastAsia="Times New Roman"/>
          <w:szCs w:val="20"/>
          <w:lang w:val="ru-RU"/>
        </w:rPr>
        <w:t>караңыз</w:t>
      </w:r>
      <w:r w:rsidR="007A6EBB" w:rsidRPr="003C2D9E">
        <w:rPr>
          <w:rFonts w:eastAsia="Times New Roman"/>
          <w:szCs w:val="20"/>
        </w:rPr>
        <w:t>).</w:t>
      </w:r>
    </w:p>
    <w:p w14:paraId="07F9E987" w14:textId="1777CD26" w:rsidR="00A12CB7" w:rsidRPr="006F56F4" w:rsidRDefault="007A6EBB" w:rsidP="00F10F0E">
      <w:pPr>
        <w:pStyle w:val="32"/>
      </w:pPr>
      <w:r>
        <w:t xml:space="preserve">Ушул стандарттын негизги принциптери </w:t>
      </w:r>
    </w:p>
    <w:p w14:paraId="19809372" w14:textId="0D5CEE02" w:rsidR="00A12CB7" w:rsidRPr="00C54488" w:rsidRDefault="00A12CB7" w:rsidP="00845801">
      <w:pPr>
        <w:pStyle w:val="List1"/>
        <w:numPr>
          <w:ilvl w:val="0"/>
          <w:numId w:val="0"/>
        </w:numPr>
        <w:ind w:left="547" w:hanging="547"/>
        <w:jc w:val="both"/>
      </w:pPr>
      <w:bookmarkStart w:id="18" w:name="_Hlk498948836"/>
      <w:bookmarkEnd w:id="14"/>
      <w:bookmarkEnd w:id="15"/>
      <w:bookmarkEnd w:id="16"/>
      <w:r>
        <w:t>4</w:t>
      </w:r>
      <w:r w:rsidRPr="006F56F4">
        <w:t>.</w:t>
      </w:r>
      <w:r w:rsidRPr="006F56F4">
        <w:tab/>
      </w:r>
      <w:r w:rsidR="007A6EBB" w:rsidRPr="007A6EBB">
        <w:t>Ушул стандарт баалануучу маанилер үчүн өбөлгөлөр деңгээлинде олуттуу бурмалоо тобокелдиктерин баалоо максаттары үчүн ажыралгыс тобокелдикти өзүнчө баалоону талап кылат. Конкреттүү баалануучу маанилердин мүнөзүнө жараша өбөлгөлөрдүн олуттуу бурмалоого дуушар болушу баалоонун айкын эместигинен, татаалдыгынан, субъективдүүлүгүнөн же ажыралгыс тобокелдиктин башка факторлорунан, ошондой эле алардын өз ара байланышынан көз каранды болушу мүмкүн. АЭС 200дө</w:t>
      </w:r>
      <w:r w:rsidRPr="006F56F4">
        <w:rPr>
          <w:vertAlign w:val="superscript"/>
        </w:rPr>
        <w:footnoteReference w:id="5"/>
      </w:r>
      <w:r w:rsidRPr="006F56F4">
        <w:t xml:space="preserve"> </w:t>
      </w:r>
      <w:r w:rsidR="007A6EBB" w:rsidRPr="007A6EBB">
        <w:t>түшүндүрүлгөндөй, айрым өбөлгөлөр жана тиешелүү операция түрлөрү, эсептер боюнча калдыктар жана маалыматты ачып көрсөтүү үчүн ажыралгыс тобокелдик башкалар үчүн караганда жогору. Ушундан улам, ажыралгыс тобокелдикти баалоо ажыралгыс тобокелдиктин факторлорун бурмалоо мүмкүндүгүнө же өлчөмүө таасир этүү деңгээлинен көз каранды болот жана ажыралгыс тобокелдиктин маанилеринин диапазону деп аталган ушул стандарттагы шкала боюнча өзгөрөт (A8–A9, A65–A66-пункттарын караңыз, 1-тиркеме)</w:t>
      </w:r>
      <w:r w:rsidR="007A6EBB" w:rsidRPr="00C54488">
        <w:t>.</w:t>
      </w:r>
    </w:p>
    <w:bookmarkEnd w:id="18"/>
    <w:p w14:paraId="74A5471D" w14:textId="64813F26" w:rsidR="00A12CB7" w:rsidRPr="006F56F4" w:rsidRDefault="00A12CB7" w:rsidP="00845801">
      <w:pPr>
        <w:pStyle w:val="List1"/>
        <w:numPr>
          <w:ilvl w:val="0"/>
          <w:numId w:val="0"/>
        </w:numPr>
        <w:ind w:left="547" w:hanging="547"/>
        <w:jc w:val="both"/>
      </w:pPr>
      <w:r>
        <w:t>5</w:t>
      </w:r>
      <w:r w:rsidRPr="006F56F4">
        <w:t>.</w:t>
      </w:r>
      <w:r w:rsidRPr="006F56F4">
        <w:tab/>
      </w:r>
      <w:r w:rsidR="00C54488" w:rsidRPr="003C2D9E">
        <w:rPr>
          <w:rFonts w:eastAsia="Times New Roman"/>
          <w:szCs w:val="20"/>
          <w:lang w:val="ru-RU"/>
        </w:rPr>
        <w:t>Ушул</w:t>
      </w:r>
      <w:r w:rsidR="00C54488" w:rsidRPr="003C2D9E">
        <w:rPr>
          <w:rFonts w:eastAsia="Times New Roman"/>
          <w:szCs w:val="20"/>
        </w:rPr>
        <w:t xml:space="preserve"> </w:t>
      </w:r>
      <w:r w:rsidR="00C54488" w:rsidRPr="003C2D9E">
        <w:rPr>
          <w:rFonts w:eastAsia="Times New Roman"/>
          <w:szCs w:val="20"/>
          <w:lang w:val="ru-RU"/>
        </w:rPr>
        <w:t>стандарт</w:t>
      </w:r>
      <w:r w:rsidR="00C54488" w:rsidRPr="003C2D9E">
        <w:rPr>
          <w:rFonts w:eastAsia="Times New Roman"/>
          <w:szCs w:val="20"/>
        </w:rPr>
        <w:t xml:space="preserve"> </w:t>
      </w:r>
      <w:r w:rsidR="00C54488" w:rsidRPr="003C2D9E">
        <w:rPr>
          <w:rFonts w:eastAsia="Times New Roman"/>
          <w:szCs w:val="20"/>
          <w:lang w:val="ru-RU"/>
        </w:rPr>
        <w:t>АЭС</w:t>
      </w:r>
      <w:r w:rsidR="00C54488" w:rsidRPr="003C2D9E">
        <w:rPr>
          <w:rFonts w:eastAsia="Times New Roman"/>
          <w:szCs w:val="20"/>
        </w:rPr>
        <w:t xml:space="preserve"> 315</w:t>
      </w:r>
      <w:r w:rsidR="00C54488">
        <w:rPr>
          <w:rFonts w:eastAsia="Times New Roman"/>
          <w:szCs w:val="20"/>
          <w:lang w:val="kk-KZ"/>
        </w:rPr>
        <w:t>тин</w:t>
      </w:r>
      <w:r w:rsidR="00C54488" w:rsidRPr="003C2D9E">
        <w:rPr>
          <w:rFonts w:eastAsia="Times New Roman"/>
          <w:szCs w:val="20"/>
        </w:rPr>
        <w:t xml:space="preserve"> (</w:t>
      </w:r>
      <w:r w:rsidR="00C54488" w:rsidRPr="003C2D9E">
        <w:rPr>
          <w:rFonts w:eastAsia="Times New Roman"/>
          <w:szCs w:val="20"/>
          <w:lang w:val="ru-RU"/>
        </w:rPr>
        <w:t>кайра</w:t>
      </w:r>
      <w:r w:rsidR="00C54488" w:rsidRPr="003C2D9E">
        <w:rPr>
          <w:rFonts w:eastAsia="Times New Roman"/>
          <w:szCs w:val="20"/>
        </w:rPr>
        <w:t xml:space="preserve"> </w:t>
      </w:r>
      <w:r w:rsidR="00C54488" w:rsidRPr="003C2D9E">
        <w:rPr>
          <w:rFonts w:eastAsia="Times New Roman"/>
          <w:szCs w:val="20"/>
          <w:lang w:val="ru-RU"/>
        </w:rPr>
        <w:t>каралган</w:t>
      </w:r>
      <w:r w:rsidR="00C54488" w:rsidRPr="003C2D9E">
        <w:rPr>
          <w:rFonts w:eastAsia="Times New Roman"/>
          <w:szCs w:val="20"/>
        </w:rPr>
        <w:t xml:space="preserve">) </w:t>
      </w:r>
      <w:r w:rsidR="00C54488" w:rsidRPr="003C2D9E">
        <w:rPr>
          <w:rFonts w:eastAsia="Times New Roman"/>
          <w:szCs w:val="20"/>
          <w:lang w:val="ru-RU"/>
        </w:rPr>
        <w:t>жана</w:t>
      </w:r>
      <w:r w:rsidR="00C54488" w:rsidRPr="003C2D9E">
        <w:rPr>
          <w:rFonts w:eastAsia="Times New Roman"/>
          <w:szCs w:val="20"/>
        </w:rPr>
        <w:t xml:space="preserve"> </w:t>
      </w:r>
      <w:r w:rsidR="00C54488" w:rsidRPr="003C2D9E">
        <w:rPr>
          <w:rFonts w:eastAsia="Times New Roman"/>
          <w:szCs w:val="20"/>
          <w:lang w:val="ru-RU"/>
        </w:rPr>
        <w:t>АЭС</w:t>
      </w:r>
      <w:r w:rsidR="00C54488" w:rsidRPr="003C2D9E">
        <w:rPr>
          <w:rFonts w:eastAsia="Times New Roman"/>
          <w:szCs w:val="20"/>
        </w:rPr>
        <w:t xml:space="preserve"> 330</w:t>
      </w:r>
      <w:r w:rsidR="00C54488">
        <w:rPr>
          <w:rFonts w:eastAsia="Times New Roman"/>
          <w:szCs w:val="20"/>
          <w:lang w:val="kk-KZ"/>
        </w:rPr>
        <w:t>дун</w:t>
      </w:r>
      <w:r w:rsidR="00C54488" w:rsidRPr="003C2D9E">
        <w:rPr>
          <w:rFonts w:eastAsia="Times New Roman"/>
          <w:szCs w:val="20"/>
        </w:rPr>
        <w:t xml:space="preserve"> </w:t>
      </w:r>
      <w:r w:rsidR="00C54488" w:rsidRPr="003C2D9E">
        <w:rPr>
          <w:rFonts w:eastAsia="Times New Roman"/>
          <w:szCs w:val="20"/>
          <w:lang w:val="ru-RU"/>
        </w:rPr>
        <w:t>тиешелүү</w:t>
      </w:r>
      <w:r w:rsidR="00C54488" w:rsidRPr="003C2D9E">
        <w:rPr>
          <w:rFonts w:eastAsia="Times New Roman"/>
          <w:szCs w:val="20"/>
        </w:rPr>
        <w:t xml:space="preserve"> </w:t>
      </w:r>
      <w:r w:rsidR="00C54488" w:rsidRPr="003C2D9E">
        <w:rPr>
          <w:rFonts w:eastAsia="Times New Roman"/>
          <w:szCs w:val="20"/>
          <w:lang w:val="ru-RU"/>
        </w:rPr>
        <w:t>талаптарына</w:t>
      </w:r>
      <w:r w:rsidR="00C54488" w:rsidRPr="003C2D9E">
        <w:rPr>
          <w:rFonts w:eastAsia="Times New Roman"/>
          <w:szCs w:val="20"/>
        </w:rPr>
        <w:t xml:space="preserve"> </w:t>
      </w:r>
      <w:r w:rsidR="00C54488" w:rsidRPr="003C2D9E">
        <w:rPr>
          <w:rFonts w:eastAsia="Times New Roman"/>
          <w:szCs w:val="20"/>
          <w:lang w:val="ru-RU"/>
        </w:rPr>
        <w:t>шилтеме</w:t>
      </w:r>
      <w:r w:rsidR="00C54488" w:rsidRPr="003C2D9E">
        <w:rPr>
          <w:rFonts w:eastAsia="Times New Roman"/>
          <w:szCs w:val="20"/>
        </w:rPr>
        <w:t xml:space="preserve"> </w:t>
      </w:r>
      <w:r w:rsidR="00C54488" w:rsidRPr="003C2D9E">
        <w:rPr>
          <w:rFonts w:eastAsia="Times New Roman"/>
          <w:szCs w:val="20"/>
          <w:lang w:val="ru-RU"/>
        </w:rPr>
        <w:t>кылат</w:t>
      </w:r>
      <w:r w:rsidR="00C54488" w:rsidRPr="003C2D9E">
        <w:rPr>
          <w:rFonts w:eastAsia="Times New Roman"/>
          <w:szCs w:val="20"/>
        </w:rPr>
        <w:t xml:space="preserve"> </w:t>
      </w:r>
      <w:r w:rsidR="00C54488" w:rsidRPr="003C2D9E">
        <w:rPr>
          <w:rFonts w:eastAsia="Times New Roman"/>
          <w:szCs w:val="20"/>
          <w:lang w:val="ru-RU"/>
        </w:rPr>
        <w:t>жана</w:t>
      </w:r>
      <w:r w:rsidR="00C54488" w:rsidRPr="003C2D9E">
        <w:rPr>
          <w:rFonts w:eastAsia="Times New Roman"/>
          <w:szCs w:val="20"/>
        </w:rPr>
        <w:t xml:space="preserve"> </w:t>
      </w:r>
      <w:r w:rsidR="00C54488" w:rsidRPr="003C2D9E">
        <w:rPr>
          <w:rFonts w:eastAsia="Times New Roman"/>
          <w:szCs w:val="20"/>
          <w:lang w:val="ru-RU"/>
        </w:rPr>
        <w:t>баалануучу</w:t>
      </w:r>
      <w:r w:rsidR="00C54488" w:rsidRPr="003C2D9E">
        <w:rPr>
          <w:rFonts w:eastAsia="Times New Roman"/>
          <w:szCs w:val="20"/>
        </w:rPr>
        <w:t xml:space="preserve"> </w:t>
      </w:r>
      <w:r w:rsidR="00C54488" w:rsidRPr="003C2D9E">
        <w:rPr>
          <w:rFonts w:eastAsia="Times New Roman"/>
          <w:szCs w:val="20"/>
          <w:lang w:val="ru-RU"/>
        </w:rPr>
        <w:t>маанилерге</w:t>
      </w:r>
      <w:r w:rsidR="00C54488" w:rsidRPr="003C2D9E">
        <w:rPr>
          <w:rFonts w:eastAsia="Times New Roman"/>
          <w:szCs w:val="20"/>
        </w:rPr>
        <w:t xml:space="preserve"> </w:t>
      </w:r>
      <w:r w:rsidR="00C54488" w:rsidRPr="003C2D9E">
        <w:rPr>
          <w:rFonts w:eastAsia="Times New Roman"/>
          <w:szCs w:val="20"/>
          <w:lang w:val="ru-RU"/>
        </w:rPr>
        <w:t>карата</w:t>
      </w:r>
      <w:r w:rsidR="00C54488" w:rsidRPr="003C2D9E">
        <w:rPr>
          <w:rFonts w:eastAsia="Times New Roman"/>
          <w:szCs w:val="20"/>
        </w:rPr>
        <w:t xml:space="preserve"> </w:t>
      </w:r>
      <w:r w:rsidR="00C54488" w:rsidRPr="003C2D9E">
        <w:rPr>
          <w:rFonts w:eastAsia="Times New Roman"/>
          <w:szCs w:val="20"/>
          <w:lang w:val="ru-RU"/>
        </w:rPr>
        <w:t>колдонула</w:t>
      </w:r>
      <w:r w:rsidR="00C54488" w:rsidRPr="003C2D9E">
        <w:rPr>
          <w:rFonts w:eastAsia="Times New Roman"/>
          <w:szCs w:val="20"/>
        </w:rPr>
        <w:t xml:space="preserve"> </w:t>
      </w:r>
      <w:r w:rsidR="00C54488" w:rsidRPr="003C2D9E">
        <w:rPr>
          <w:rFonts w:eastAsia="Times New Roman"/>
          <w:szCs w:val="20"/>
          <w:lang w:val="ru-RU"/>
        </w:rPr>
        <w:t>турган</w:t>
      </w:r>
      <w:r w:rsidR="00C54488" w:rsidRPr="003C2D9E">
        <w:rPr>
          <w:rFonts w:eastAsia="Times New Roman"/>
          <w:szCs w:val="20"/>
        </w:rPr>
        <w:t xml:space="preserve"> </w:t>
      </w:r>
      <w:r w:rsidR="00C54488" w:rsidRPr="003C2D9E">
        <w:rPr>
          <w:rFonts w:eastAsia="Times New Roman"/>
          <w:szCs w:val="20"/>
          <w:lang w:val="ru-RU"/>
        </w:rPr>
        <w:t>контролдоо</w:t>
      </w:r>
      <w:r w:rsidR="00C54488" w:rsidRPr="003C2D9E">
        <w:rPr>
          <w:rFonts w:eastAsia="Times New Roman"/>
          <w:szCs w:val="20"/>
        </w:rPr>
        <w:t xml:space="preserve"> </w:t>
      </w:r>
      <w:r w:rsidR="00C54488" w:rsidRPr="003C2D9E">
        <w:rPr>
          <w:rFonts w:eastAsia="Times New Roman"/>
          <w:szCs w:val="20"/>
          <w:lang w:val="ru-RU"/>
        </w:rPr>
        <w:t>каражаттарына</w:t>
      </w:r>
      <w:r w:rsidR="00C54488" w:rsidRPr="003C2D9E">
        <w:rPr>
          <w:rFonts w:eastAsia="Times New Roman"/>
          <w:szCs w:val="20"/>
        </w:rPr>
        <w:t xml:space="preserve"> </w:t>
      </w:r>
      <w:r w:rsidR="00C54488" w:rsidRPr="003C2D9E">
        <w:rPr>
          <w:rFonts w:eastAsia="Times New Roman"/>
          <w:szCs w:val="20"/>
          <w:lang w:val="ru-RU"/>
        </w:rPr>
        <w:t>карата</w:t>
      </w:r>
      <w:r w:rsidR="00C54488" w:rsidRPr="003C2D9E">
        <w:rPr>
          <w:rFonts w:eastAsia="Times New Roman"/>
          <w:szCs w:val="20"/>
        </w:rPr>
        <w:t xml:space="preserve"> </w:t>
      </w:r>
      <w:r w:rsidR="00C54488" w:rsidRPr="003C2D9E">
        <w:rPr>
          <w:rFonts w:eastAsia="Times New Roman"/>
          <w:szCs w:val="20"/>
          <w:lang w:val="ru-RU"/>
        </w:rPr>
        <w:t>аудиторду</w:t>
      </w:r>
      <w:r w:rsidR="00C54488">
        <w:rPr>
          <w:rFonts w:eastAsia="Times New Roman"/>
          <w:szCs w:val="20"/>
          <w:lang w:val="ru-RU"/>
        </w:rPr>
        <w:t>н</w:t>
      </w:r>
      <w:r w:rsidR="00C54488" w:rsidRPr="003C2D9E">
        <w:rPr>
          <w:rFonts w:eastAsia="Times New Roman"/>
          <w:szCs w:val="20"/>
        </w:rPr>
        <w:t xml:space="preserve"> </w:t>
      </w:r>
      <w:r w:rsidR="00C54488" w:rsidRPr="003C2D9E">
        <w:rPr>
          <w:rFonts w:eastAsia="Times New Roman"/>
          <w:szCs w:val="20"/>
          <w:lang w:val="ru-RU"/>
        </w:rPr>
        <w:t>чечимдеринин</w:t>
      </w:r>
      <w:r w:rsidR="00C54488" w:rsidRPr="003C2D9E">
        <w:rPr>
          <w:rFonts w:eastAsia="Times New Roman"/>
          <w:szCs w:val="20"/>
        </w:rPr>
        <w:t xml:space="preserve"> </w:t>
      </w:r>
      <w:r w:rsidR="00C54488" w:rsidRPr="003C2D9E">
        <w:rPr>
          <w:rFonts w:eastAsia="Times New Roman"/>
          <w:szCs w:val="20"/>
          <w:lang w:val="ru-RU"/>
        </w:rPr>
        <w:t>маанилүүлүгүн</w:t>
      </w:r>
      <w:r w:rsidR="00C54488" w:rsidRPr="003C2D9E">
        <w:rPr>
          <w:rFonts w:eastAsia="Times New Roman"/>
          <w:szCs w:val="20"/>
        </w:rPr>
        <w:t xml:space="preserve"> </w:t>
      </w:r>
      <w:r w:rsidR="00C54488" w:rsidRPr="003C2D9E">
        <w:rPr>
          <w:rFonts w:eastAsia="Times New Roman"/>
          <w:szCs w:val="20"/>
          <w:lang w:val="ru-RU"/>
        </w:rPr>
        <w:t>баса</w:t>
      </w:r>
      <w:r w:rsidR="00C54488" w:rsidRPr="003C2D9E">
        <w:rPr>
          <w:rFonts w:eastAsia="Times New Roman"/>
          <w:szCs w:val="20"/>
        </w:rPr>
        <w:t xml:space="preserve"> </w:t>
      </w:r>
      <w:r w:rsidR="00C54488" w:rsidRPr="003C2D9E">
        <w:rPr>
          <w:rFonts w:eastAsia="Times New Roman"/>
          <w:szCs w:val="20"/>
          <w:lang w:val="ru-RU"/>
        </w:rPr>
        <w:t>белгилөө</w:t>
      </w:r>
      <w:r w:rsidR="00C54488" w:rsidRPr="003C2D9E">
        <w:rPr>
          <w:rFonts w:eastAsia="Times New Roman"/>
          <w:szCs w:val="20"/>
        </w:rPr>
        <w:t xml:space="preserve">, </w:t>
      </w:r>
      <w:r w:rsidR="00C54488" w:rsidRPr="003C2D9E">
        <w:rPr>
          <w:rFonts w:eastAsia="Times New Roman"/>
          <w:szCs w:val="20"/>
          <w:lang w:val="ru-RU"/>
        </w:rPr>
        <w:t>анын</w:t>
      </w:r>
      <w:r w:rsidR="00C54488" w:rsidRPr="003C2D9E">
        <w:rPr>
          <w:rFonts w:eastAsia="Times New Roman"/>
          <w:szCs w:val="20"/>
        </w:rPr>
        <w:t xml:space="preserve"> </w:t>
      </w:r>
      <w:r w:rsidR="00C54488" w:rsidRPr="003C2D9E">
        <w:rPr>
          <w:rFonts w:eastAsia="Times New Roman"/>
          <w:szCs w:val="20"/>
          <w:lang w:val="ru-RU"/>
        </w:rPr>
        <w:t>ичинде</w:t>
      </w:r>
      <w:r w:rsidR="00C54488" w:rsidRPr="003C2D9E">
        <w:rPr>
          <w:rFonts w:eastAsia="Times New Roman"/>
          <w:szCs w:val="20"/>
        </w:rPr>
        <w:t xml:space="preserve"> </w:t>
      </w:r>
      <w:r w:rsidR="00C54488" w:rsidRPr="003C2D9E">
        <w:rPr>
          <w:rFonts w:eastAsia="Times New Roman"/>
          <w:szCs w:val="20"/>
          <w:lang w:val="ru-RU"/>
        </w:rPr>
        <w:t>төмөндөгүлөрдү</w:t>
      </w:r>
      <w:r w:rsidR="00C54488" w:rsidRPr="003C2D9E">
        <w:rPr>
          <w:rFonts w:eastAsia="Times New Roman"/>
          <w:szCs w:val="20"/>
        </w:rPr>
        <w:t xml:space="preserve"> </w:t>
      </w:r>
      <w:r w:rsidR="00C54488" w:rsidRPr="003C2D9E">
        <w:rPr>
          <w:rFonts w:eastAsia="Times New Roman"/>
          <w:szCs w:val="20"/>
          <w:lang w:val="ru-RU"/>
        </w:rPr>
        <w:t>чечүү</w:t>
      </w:r>
      <w:r w:rsidR="00C54488" w:rsidRPr="003C2D9E">
        <w:rPr>
          <w:rFonts w:eastAsia="Times New Roman"/>
          <w:szCs w:val="20"/>
        </w:rPr>
        <w:t xml:space="preserve"> </w:t>
      </w:r>
      <w:r w:rsidR="00C54488" w:rsidRPr="003C2D9E">
        <w:rPr>
          <w:rFonts w:eastAsia="Times New Roman"/>
          <w:szCs w:val="20"/>
          <w:lang w:val="ru-RU"/>
        </w:rPr>
        <w:t>үчүн</w:t>
      </w:r>
      <w:r w:rsidR="00C54488" w:rsidRPr="003C2D9E">
        <w:rPr>
          <w:rFonts w:eastAsia="Times New Roman"/>
          <w:szCs w:val="20"/>
        </w:rPr>
        <w:t xml:space="preserve">, </w:t>
      </w:r>
      <w:r w:rsidR="00C54488" w:rsidRPr="003C2D9E">
        <w:rPr>
          <w:rFonts w:eastAsia="Times New Roman"/>
          <w:szCs w:val="20"/>
          <w:lang w:val="ru-RU"/>
        </w:rPr>
        <w:t>алар</w:t>
      </w:r>
      <w:r w:rsidR="00C54488" w:rsidRPr="003C2D9E">
        <w:rPr>
          <w:rFonts w:eastAsia="Times New Roman"/>
          <w:szCs w:val="20"/>
        </w:rPr>
        <w:t xml:space="preserve"> </w:t>
      </w:r>
      <w:r w:rsidR="00C54488" w:rsidRPr="003C2D9E">
        <w:rPr>
          <w:rFonts w:eastAsia="Times New Roman"/>
          <w:szCs w:val="20"/>
          <w:lang w:val="ru-RU"/>
        </w:rPr>
        <w:t>менен</w:t>
      </w:r>
      <w:r w:rsidR="00C54488" w:rsidRPr="003C2D9E">
        <w:rPr>
          <w:rFonts w:eastAsia="Times New Roman"/>
          <w:szCs w:val="20"/>
        </w:rPr>
        <w:t xml:space="preserve"> </w:t>
      </w:r>
      <w:r w:rsidR="00C54488" w:rsidRPr="003C2D9E">
        <w:rPr>
          <w:rFonts w:eastAsia="Times New Roman"/>
          <w:szCs w:val="20"/>
          <w:lang w:val="ru-RU"/>
        </w:rPr>
        <w:t>байланыштуу</w:t>
      </w:r>
      <w:r w:rsidR="00C54488" w:rsidRPr="003C2D9E">
        <w:rPr>
          <w:rFonts w:eastAsia="Times New Roman"/>
          <w:szCs w:val="20"/>
        </w:rPr>
        <w:t xml:space="preserve"> </w:t>
      </w:r>
      <w:r w:rsidR="00C54488" w:rsidRPr="003C2D9E">
        <w:rPr>
          <w:rFonts w:eastAsia="Times New Roman"/>
          <w:szCs w:val="20"/>
          <w:lang w:val="ru-RU"/>
        </w:rPr>
        <w:t>көрсөтмөлөрдү</w:t>
      </w:r>
      <w:r w:rsidR="00C54488" w:rsidRPr="003C2D9E">
        <w:rPr>
          <w:rFonts w:eastAsia="Times New Roman"/>
          <w:szCs w:val="20"/>
        </w:rPr>
        <w:t xml:space="preserve"> </w:t>
      </w:r>
      <w:r w:rsidR="00C54488" w:rsidRPr="003C2D9E">
        <w:rPr>
          <w:rFonts w:eastAsia="Times New Roman"/>
          <w:szCs w:val="20"/>
          <w:lang w:val="ru-RU"/>
        </w:rPr>
        <w:t>камтыйт</w:t>
      </w:r>
      <w:r w:rsidRPr="006F56F4">
        <w:t>:</w:t>
      </w:r>
    </w:p>
    <w:p w14:paraId="03A6276A" w14:textId="0B763D73" w:rsidR="00A12CB7" w:rsidRPr="006F56F4" w:rsidRDefault="00C54488" w:rsidP="00845801">
      <w:pPr>
        <w:pStyle w:val="IFACBulletIndented1"/>
        <w:jc w:val="both"/>
        <w:outlineLvl w:val="0"/>
        <w:rPr>
          <w:lang w:bidi="he-IL"/>
        </w:rPr>
      </w:pPr>
      <w:r w:rsidRPr="003C2D9E">
        <w:rPr>
          <w:lang w:val="ru-RU"/>
        </w:rPr>
        <w:t>аудит</w:t>
      </w:r>
      <w:r w:rsidRPr="003C2D9E">
        <w:t xml:space="preserve"> </w:t>
      </w:r>
      <w:r w:rsidRPr="003C2D9E">
        <w:rPr>
          <w:lang w:val="ru-RU"/>
        </w:rPr>
        <w:t>үчүн</w:t>
      </w:r>
      <w:r w:rsidRPr="003C2D9E">
        <w:t xml:space="preserve"> </w:t>
      </w:r>
      <w:r w:rsidRPr="003C2D9E">
        <w:rPr>
          <w:lang w:val="ru-RU"/>
        </w:rPr>
        <w:t>маанилүү</w:t>
      </w:r>
      <w:r w:rsidRPr="003C2D9E">
        <w:t xml:space="preserve"> </w:t>
      </w:r>
      <w:r w:rsidRPr="003C2D9E">
        <w:rPr>
          <w:lang w:val="ru-RU"/>
        </w:rPr>
        <w:t>контролдоо</w:t>
      </w:r>
      <w:r w:rsidRPr="003C2D9E">
        <w:t xml:space="preserve"> </w:t>
      </w:r>
      <w:r w:rsidRPr="003C2D9E">
        <w:rPr>
          <w:lang w:val="ru-RU"/>
        </w:rPr>
        <w:t>каражаттары</w:t>
      </w:r>
      <w:r w:rsidRPr="003C2D9E">
        <w:t xml:space="preserve"> </w:t>
      </w:r>
      <w:r w:rsidRPr="003C2D9E">
        <w:rPr>
          <w:lang w:val="ru-RU"/>
        </w:rPr>
        <w:t>барбы</w:t>
      </w:r>
      <w:r w:rsidRPr="003C2D9E">
        <w:t xml:space="preserve">, </w:t>
      </w:r>
      <w:r w:rsidRPr="003C2D9E">
        <w:rPr>
          <w:lang w:val="ru-RU"/>
        </w:rPr>
        <w:t>алардын</w:t>
      </w:r>
      <w:r w:rsidRPr="003C2D9E">
        <w:t xml:space="preserve"> </w:t>
      </w:r>
      <w:r w:rsidRPr="003C2D9E">
        <w:rPr>
          <w:lang w:val="ru-RU"/>
        </w:rPr>
        <w:t>түзүмүн</w:t>
      </w:r>
      <w:r w:rsidRPr="003C2D9E">
        <w:t xml:space="preserve"> </w:t>
      </w:r>
      <w:r w:rsidRPr="003C2D9E">
        <w:rPr>
          <w:lang w:val="ru-RU"/>
        </w:rPr>
        <w:t>аудитор</w:t>
      </w:r>
      <w:r w:rsidRPr="003C2D9E">
        <w:t xml:space="preserve"> </w:t>
      </w:r>
      <w:r w:rsidRPr="003C2D9E">
        <w:rPr>
          <w:lang w:val="ru-RU"/>
        </w:rPr>
        <w:t>баалашы</w:t>
      </w:r>
      <w:r w:rsidRPr="003C2D9E">
        <w:t xml:space="preserve"> </w:t>
      </w:r>
      <w:r w:rsidRPr="003C2D9E">
        <w:rPr>
          <w:lang w:val="ru-RU"/>
        </w:rPr>
        <w:t>жана</w:t>
      </w:r>
      <w:r w:rsidRPr="003C2D9E">
        <w:t xml:space="preserve"> </w:t>
      </w:r>
      <w:r w:rsidRPr="003C2D9E">
        <w:rPr>
          <w:lang w:val="ru-RU"/>
        </w:rPr>
        <w:t>алар</w:t>
      </w:r>
      <w:r w:rsidRPr="003C2D9E">
        <w:t xml:space="preserve"> </w:t>
      </w:r>
      <w:r w:rsidRPr="003C2D9E">
        <w:rPr>
          <w:lang w:val="ru-RU"/>
        </w:rPr>
        <w:t>киргизилгенби</w:t>
      </w:r>
      <w:r w:rsidRPr="003C2D9E">
        <w:t xml:space="preserve"> </w:t>
      </w:r>
      <w:r w:rsidRPr="003C2D9E">
        <w:rPr>
          <w:lang w:val="ru-RU"/>
        </w:rPr>
        <w:t>аныкташы</w:t>
      </w:r>
      <w:r w:rsidRPr="003C2D9E">
        <w:t xml:space="preserve"> </w:t>
      </w:r>
      <w:r w:rsidRPr="003C2D9E">
        <w:rPr>
          <w:lang w:val="ru-RU"/>
        </w:rPr>
        <w:t>керек</w:t>
      </w:r>
      <w:r w:rsidRPr="003C2D9E">
        <w:t>;</w:t>
      </w:r>
    </w:p>
    <w:p w14:paraId="1842B4FF" w14:textId="04DCAAFF" w:rsidR="00A12CB7" w:rsidRPr="00C54488" w:rsidRDefault="00C54488" w:rsidP="00845801">
      <w:pPr>
        <w:pStyle w:val="IFACBulletIndented1"/>
        <w:jc w:val="both"/>
        <w:outlineLvl w:val="0"/>
        <w:rPr>
          <w:lang w:val="ru-RU" w:bidi="he-IL"/>
        </w:rPr>
      </w:pPr>
      <w:r w:rsidRPr="003C2D9E">
        <w:rPr>
          <w:lang w:val="ru-RU"/>
        </w:rPr>
        <w:t>тиешелүү</w:t>
      </w:r>
      <w:r w:rsidRPr="00C54488">
        <w:rPr>
          <w:lang w:val="ru-RU"/>
        </w:rPr>
        <w:t xml:space="preserve"> </w:t>
      </w:r>
      <w:r w:rsidRPr="003C2D9E">
        <w:rPr>
          <w:lang w:val="ru-RU"/>
        </w:rPr>
        <w:t>контролдоо</w:t>
      </w:r>
      <w:r w:rsidRPr="00C54488">
        <w:rPr>
          <w:lang w:val="ru-RU"/>
        </w:rPr>
        <w:t xml:space="preserve"> </w:t>
      </w:r>
      <w:r w:rsidRPr="003C2D9E">
        <w:rPr>
          <w:lang w:val="ru-RU"/>
        </w:rPr>
        <w:t>каражаттарынын</w:t>
      </w:r>
      <w:r w:rsidRPr="00C54488">
        <w:rPr>
          <w:lang w:val="ru-RU"/>
        </w:rPr>
        <w:t xml:space="preserve"> </w:t>
      </w:r>
      <w:r w:rsidRPr="003C2D9E">
        <w:rPr>
          <w:lang w:val="ru-RU"/>
        </w:rPr>
        <w:t>операциялык</w:t>
      </w:r>
      <w:r w:rsidRPr="00C54488">
        <w:rPr>
          <w:lang w:val="ru-RU"/>
        </w:rPr>
        <w:t xml:space="preserve"> </w:t>
      </w:r>
      <w:r w:rsidRPr="003C2D9E">
        <w:rPr>
          <w:lang w:val="ru-RU"/>
        </w:rPr>
        <w:t>натыйжалуулугун</w:t>
      </w:r>
      <w:r w:rsidRPr="00C54488">
        <w:rPr>
          <w:lang w:val="ru-RU"/>
        </w:rPr>
        <w:t xml:space="preserve"> </w:t>
      </w:r>
      <w:r w:rsidRPr="003C2D9E">
        <w:rPr>
          <w:lang w:val="ru-RU"/>
        </w:rPr>
        <w:t>тестирлөө</w:t>
      </w:r>
      <w:r w:rsidRPr="00C54488">
        <w:rPr>
          <w:lang w:val="ru-RU"/>
        </w:rPr>
        <w:t xml:space="preserve"> </w:t>
      </w:r>
      <w:r w:rsidRPr="003C2D9E">
        <w:rPr>
          <w:lang w:val="ru-RU"/>
        </w:rPr>
        <w:t>керекпи</w:t>
      </w:r>
      <w:r w:rsidRPr="00C54488">
        <w:rPr>
          <w:lang w:val="ru-RU"/>
        </w:rPr>
        <w:t>.</w:t>
      </w:r>
    </w:p>
    <w:p w14:paraId="522669E9" w14:textId="1FBB7A9E" w:rsidR="00A12CB7" w:rsidRPr="00C54488" w:rsidRDefault="00A12CB7" w:rsidP="00845801">
      <w:pPr>
        <w:pStyle w:val="List1"/>
        <w:numPr>
          <w:ilvl w:val="0"/>
          <w:numId w:val="0"/>
        </w:numPr>
        <w:ind w:left="547" w:hanging="547"/>
        <w:jc w:val="both"/>
        <w:rPr>
          <w:lang w:val="ru-RU"/>
        </w:rPr>
      </w:pPr>
      <w:r w:rsidRPr="00C54488">
        <w:rPr>
          <w:lang w:val="ru-RU"/>
        </w:rPr>
        <w:lastRenderedPageBreak/>
        <w:t>6.</w:t>
      </w:r>
      <w:r w:rsidRPr="00C54488">
        <w:rPr>
          <w:lang w:val="ru-RU"/>
        </w:rPr>
        <w:tab/>
      </w:r>
      <w:r w:rsidR="00C54488" w:rsidRPr="00C54488">
        <w:rPr>
          <w:lang w:val="ru-RU"/>
        </w:rPr>
        <w:t>Ушул стандарт дагы баалануучу маанилер үчүн өбөлгөлөр деңгээлиндеги олуттуу бурмалоо тобокелдиктерин баалоодо контролдоо каражаттарынын тобокелдигин өзүнчө баалоону талап кылат. Контролдоо каражаттарынын тобокелдигин баалоодо аудитор андан аркы аудитордук жол-жоболор контролдоо каражаттарынын операциялык натыйжалуулугуна таянуу мүмкүнчүлүгүнө жол береби эске алат. Эгер аудитор контролдоо каражаттарын тестирлөөнү өткөрсө, аудитордун өбөлгөлөр деңгээлинде олуттуу бурмалоо тобокелдигин баалоосу конкреттүү өбөлгөлөргө карата контролдоо каражаттарынын натыйжалуулугунан улам төмөндөбөйт</w:t>
      </w:r>
      <w:r w:rsidRPr="006F56F4">
        <w:rPr>
          <w:vertAlign w:val="superscript"/>
          <w:lang w:val="en-GB"/>
        </w:rPr>
        <w:footnoteReference w:id="6"/>
      </w:r>
      <w:r w:rsidRPr="00C54488">
        <w:rPr>
          <w:lang w:val="ru-RU"/>
        </w:rPr>
        <w:t xml:space="preserve"> </w:t>
      </w:r>
      <w:r w:rsidR="00C54488" w:rsidRPr="00C54488">
        <w:rPr>
          <w:lang w:val="ru-RU"/>
        </w:rPr>
        <w:t>(A10-пунктун караңыз).</w:t>
      </w:r>
    </w:p>
    <w:p w14:paraId="26B9F03B" w14:textId="644EE3A2" w:rsidR="00A12CB7" w:rsidRPr="00C54488" w:rsidRDefault="00A12CB7" w:rsidP="00845801">
      <w:pPr>
        <w:pStyle w:val="List1"/>
        <w:numPr>
          <w:ilvl w:val="0"/>
          <w:numId w:val="0"/>
        </w:numPr>
        <w:ind w:left="547" w:hanging="547"/>
        <w:jc w:val="both"/>
        <w:rPr>
          <w:lang w:val="ru-RU"/>
        </w:rPr>
      </w:pPr>
      <w:r w:rsidRPr="00C54488">
        <w:rPr>
          <w:lang w:val="ru-RU"/>
        </w:rPr>
        <w:t>7.</w:t>
      </w:r>
      <w:r w:rsidRPr="00C54488">
        <w:rPr>
          <w:lang w:val="ru-RU"/>
        </w:rPr>
        <w:tab/>
      </w:r>
      <w:r w:rsidR="00C54488" w:rsidRPr="003C2D9E">
        <w:rPr>
          <w:rFonts w:eastAsia="Times New Roman"/>
          <w:szCs w:val="20"/>
          <w:lang w:val="ru-RU"/>
        </w:rPr>
        <w:t>Ушул</w:t>
      </w:r>
      <w:r w:rsidR="00C54488" w:rsidRPr="00C54488">
        <w:rPr>
          <w:rFonts w:eastAsia="Times New Roman"/>
          <w:szCs w:val="20"/>
          <w:lang w:val="ru-RU"/>
        </w:rPr>
        <w:t xml:space="preserve"> </w:t>
      </w:r>
      <w:r w:rsidR="00C54488" w:rsidRPr="003C2D9E">
        <w:rPr>
          <w:rFonts w:eastAsia="Times New Roman"/>
          <w:szCs w:val="20"/>
          <w:lang w:val="ru-RU"/>
        </w:rPr>
        <w:t>стандартта</w:t>
      </w:r>
      <w:r w:rsidR="00C54488" w:rsidRPr="00C54488">
        <w:rPr>
          <w:rFonts w:eastAsia="Times New Roman"/>
          <w:szCs w:val="20"/>
          <w:lang w:val="ru-RU"/>
        </w:rPr>
        <w:t xml:space="preserve"> </w:t>
      </w:r>
      <w:r w:rsidR="00C54488" w:rsidRPr="003C2D9E">
        <w:rPr>
          <w:rFonts w:eastAsia="Times New Roman"/>
          <w:szCs w:val="20"/>
          <w:lang w:val="ru-RU"/>
        </w:rPr>
        <w:t>аудитор</w:t>
      </w:r>
      <w:r w:rsidR="00C54488" w:rsidRPr="00C54488">
        <w:rPr>
          <w:rFonts w:eastAsia="Times New Roman"/>
          <w:szCs w:val="20"/>
          <w:lang w:val="ru-RU"/>
        </w:rPr>
        <w:t xml:space="preserve"> </w:t>
      </w:r>
      <w:r w:rsidR="00C54488" w:rsidRPr="003C2D9E">
        <w:rPr>
          <w:rFonts w:eastAsia="Times New Roman"/>
          <w:szCs w:val="20"/>
          <w:lang w:val="ru-RU"/>
        </w:rPr>
        <w:t>аткаруучу</w:t>
      </w:r>
      <w:r w:rsidR="00C54488" w:rsidRPr="00C54488">
        <w:rPr>
          <w:rFonts w:eastAsia="Times New Roman"/>
          <w:szCs w:val="20"/>
          <w:lang w:val="ru-RU"/>
        </w:rPr>
        <w:t xml:space="preserve"> </w:t>
      </w:r>
      <w:r w:rsidR="00C54488" w:rsidRPr="003C2D9E">
        <w:rPr>
          <w:rFonts w:eastAsia="Times New Roman"/>
          <w:szCs w:val="20"/>
          <w:lang w:val="ru-RU"/>
        </w:rPr>
        <w:t>андан</w:t>
      </w:r>
      <w:r w:rsidR="00C54488" w:rsidRPr="00C54488">
        <w:rPr>
          <w:rFonts w:eastAsia="Times New Roman"/>
          <w:szCs w:val="20"/>
          <w:lang w:val="ru-RU"/>
        </w:rPr>
        <w:t xml:space="preserve"> </w:t>
      </w:r>
      <w:r w:rsidR="00C54488" w:rsidRPr="003C2D9E">
        <w:rPr>
          <w:rFonts w:eastAsia="Times New Roman"/>
          <w:szCs w:val="20"/>
          <w:lang w:val="ru-RU"/>
        </w:rPr>
        <w:t>аркы</w:t>
      </w:r>
      <w:r w:rsidR="00C54488" w:rsidRPr="00C54488">
        <w:rPr>
          <w:rFonts w:eastAsia="Times New Roman"/>
          <w:szCs w:val="20"/>
          <w:lang w:val="ru-RU"/>
        </w:rPr>
        <w:t xml:space="preserve"> </w:t>
      </w:r>
      <w:r w:rsidR="00C54488" w:rsidRPr="003C2D9E">
        <w:rPr>
          <w:rFonts w:eastAsia="Times New Roman"/>
          <w:szCs w:val="20"/>
          <w:lang w:val="ru-RU"/>
        </w:rPr>
        <w:t>аудитордук</w:t>
      </w:r>
      <w:r w:rsidR="00C54488" w:rsidRPr="00C54488">
        <w:rPr>
          <w:rFonts w:eastAsia="Times New Roman"/>
          <w:szCs w:val="20"/>
          <w:lang w:val="ru-RU"/>
        </w:rPr>
        <w:t xml:space="preserve"> </w:t>
      </w:r>
      <w:r w:rsidR="00C54488" w:rsidRPr="003C2D9E">
        <w:rPr>
          <w:rFonts w:eastAsia="Times New Roman"/>
          <w:szCs w:val="20"/>
          <w:lang w:val="ru-RU"/>
        </w:rPr>
        <w:t>жол</w:t>
      </w:r>
      <w:r w:rsidR="00C54488" w:rsidRPr="00C54488">
        <w:rPr>
          <w:rFonts w:eastAsia="Times New Roman"/>
          <w:szCs w:val="20"/>
          <w:lang w:val="ru-RU"/>
        </w:rPr>
        <w:t>-</w:t>
      </w:r>
      <w:r w:rsidR="00C54488" w:rsidRPr="003C2D9E">
        <w:rPr>
          <w:rFonts w:eastAsia="Times New Roman"/>
          <w:szCs w:val="20"/>
          <w:lang w:val="ru-RU"/>
        </w:rPr>
        <w:t>жоболор</w:t>
      </w:r>
      <w:r w:rsidR="00C54488" w:rsidRPr="00C54488">
        <w:rPr>
          <w:rFonts w:eastAsia="Times New Roman"/>
          <w:szCs w:val="20"/>
          <w:lang w:val="ru-RU"/>
        </w:rPr>
        <w:t xml:space="preserve"> (</w:t>
      </w:r>
      <w:r w:rsidR="00C54488" w:rsidRPr="003C2D9E">
        <w:rPr>
          <w:rFonts w:eastAsia="Times New Roman"/>
          <w:szCs w:val="20"/>
          <w:lang w:val="ru-RU"/>
        </w:rPr>
        <w:t>анын</w:t>
      </w:r>
      <w:r w:rsidR="00C54488" w:rsidRPr="00C54488">
        <w:rPr>
          <w:rFonts w:eastAsia="Times New Roman"/>
          <w:szCs w:val="20"/>
          <w:lang w:val="ru-RU"/>
        </w:rPr>
        <w:t xml:space="preserve"> </w:t>
      </w:r>
      <w:r w:rsidR="00C54488" w:rsidRPr="003C2D9E">
        <w:rPr>
          <w:rFonts w:eastAsia="Times New Roman"/>
          <w:szCs w:val="20"/>
          <w:lang w:val="ru-RU"/>
        </w:rPr>
        <w:t>ичинде</w:t>
      </w:r>
      <w:r w:rsidR="00C54488" w:rsidRPr="00C54488">
        <w:rPr>
          <w:rFonts w:eastAsia="Times New Roman"/>
          <w:szCs w:val="20"/>
          <w:lang w:val="ru-RU"/>
        </w:rPr>
        <w:t xml:space="preserve">, </w:t>
      </w:r>
      <w:r w:rsidR="00C54488" w:rsidRPr="003C2D9E">
        <w:rPr>
          <w:rFonts w:eastAsia="Times New Roman"/>
          <w:szCs w:val="20"/>
          <w:lang w:val="ru-RU"/>
        </w:rPr>
        <w:t>бул</w:t>
      </w:r>
      <w:r w:rsidR="00C54488" w:rsidRPr="00C54488">
        <w:rPr>
          <w:rFonts w:eastAsia="Times New Roman"/>
          <w:szCs w:val="20"/>
          <w:lang w:val="ru-RU"/>
        </w:rPr>
        <w:t xml:space="preserve"> </w:t>
      </w:r>
      <w:r w:rsidR="00C54488" w:rsidRPr="003C2D9E">
        <w:rPr>
          <w:rFonts w:eastAsia="Times New Roman"/>
          <w:szCs w:val="20"/>
          <w:lang w:val="ru-RU"/>
        </w:rPr>
        <w:t>орундуу</w:t>
      </w:r>
      <w:r w:rsidR="00C54488" w:rsidRPr="00C54488">
        <w:rPr>
          <w:rFonts w:eastAsia="Times New Roman"/>
          <w:szCs w:val="20"/>
          <w:lang w:val="ru-RU"/>
        </w:rPr>
        <w:t xml:space="preserve"> </w:t>
      </w:r>
      <w:r w:rsidR="00C54488" w:rsidRPr="003C2D9E">
        <w:rPr>
          <w:rFonts w:eastAsia="Times New Roman"/>
          <w:szCs w:val="20"/>
          <w:lang w:val="ru-RU"/>
        </w:rPr>
        <w:t>болгондо</w:t>
      </w:r>
      <w:r w:rsidR="00C54488" w:rsidRPr="00C54488">
        <w:rPr>
          <w:rFonts w:eastAsia="Times New Roman"/>
          <w:szCs w:val="20"/>
          <w:lang w:val="ru-RU"/>
        </w:rPr>
        <w:t xml:space="preserve">, </w:t>
      </w:r>
      <w:r w:rsidR="00C54488" w:rsidRPr="003C2D9E">
        <w:rPr>
          <w:rFonts w:eastAsia="Times New Roman"/>
          <w:szCs w:val="20"/>
          <w:lang w:val="ru-RU"/>
        </w:rPr>
        <w:t>контролдоо</w:t>
      </w:r>
      <w:r w:rsidR="00C54488" w:rsidRPr="00C54488">
        <w:rPr>
          <w:rFonts w:eastAsia="Times New Roman"/>
          <w:szCs w:val="20"/>
          <w:lang w:val="ru-RU"/>
        </w:rPr>
        <w:t xml:space="preserve"> </w:t>
      </w:r>
      <w:r w:rsidR="00C54488" w:rsidRPr="003C2D9E">
        <w:rPr>
          <w:rFonts w:eastAsia="Times New Roman"/>
          <w:szCs w:val="20"/>
          <w:lang w:val="ru-RU"/>
        </w:rPr>
        <w:t>каражаттарынын</w:t>
      </w:r>
      <w:r w:rsidR="00C54488" w:rsidRPr="00C54488">
        <w:rPr>
          <w:rFonts w:eastAsia="Times New Roman"/>
          <w:szCs w:val="20"/>
          <w:lang w:val="ru-RU"/>
        </w:rPr>
        <w:t xml:space="preserve"> </w:t>
      </w:r>
      <w:r w:rsidR="00C54488" w:rsidRPr="003C2D9E">
        <w:rPr>
          <w:rFonts w:eastAsia="Times New Roman"/>
          <w:szCs w:val="20"/>
          <w:lang w:val="ru-RU"/>
        </w:rPr>
        <w:t>тести</w:t>
      </w:r>
      <w:r w:rsidR="00C54488" w:rsidRPr="00C54488">
        <w:rPr>
          <w:rFonts w:eastAsia="Times New Roman"/>
          <w:szCs w:val="20"/>
          <w:lang w:val="ru-RU"/>
        </w:rPr>
        <w:t xml:space="preserve">) </w:t>
      </w:r>
      <w:r w:rsidR="00C54488" w:rsidRPr="003C2D9E">
        <w:rPr>
          <w:rFonts w:eastAsia="Times New Roman"/>
          <w:szCs w:val="20"/>
          <w:lang w:val="ru-RU"/>
        </w:rPr>
        <w:t>ажыралгыс</w:t>
      </w:r>
      <w:r w:rsidR="00C54488" w:rsidRPr="00C54488">
        <w:rPr>
          <w:rFonts w:eastAsia="Times New Roman"/>
          <w:szCs w:val="20"/>
          <w:lang w:val="ru-RU"/>
        </w:rPr>
        <w:t xml:space="preserve"> </w:t>
      </w:r>
      <w:r w:rsidR="00C54488" w:rsidRPr="003C2D9E">
        <w:rPr>
          <w:rFonts w:eastAsia="Times New Roman"/>
          <w:szCs w:val="20"/>
          <w:lang w:val="ru-RU"/>
        </w:rPr>
        <w:t>тобокелдиктин</w:t>
      </w:r>
      <w:r w:rsidR="00C54488" w:rsidRPr="00C54488">
        <w:rPr>
          <w:rFonts w:eastAsia="Times New Roman"/>
          <w:szCs w:val="20"/>
          <w:lang w:val="ru-RU"/>
        </w:rPr>
        <w:t xml:space="preserve"> </w:t>
      </w:r>
      <w:r w:rsidR="00C54488" w:rsidRPr="003C2D9E">
        <w:rPr>
          <w:rFonts w:eastAsia="Times New Roman"/>
          <w:szCs w:val="20"/>
          <w:lang w:val="ru-RU"/>
        </w:rPr>
        <w:t>бир</w:t>
      </w:r>
      <w:r w:rsidR="00C54488" w:rsidRPr="00C54488">
        <w:rPr>
          <w:rFonts w:eastAsia="Times New Roman"/>
          <w:szCs w:val="20"/>
          <w:lang w:val="ru-RU"/>
        </w:rPr>
        <w:t xml:space="preserve"> </w:t>
      </w:r>
      <w:r w:rsidR="00C54488" w:rsidRPr="003C2D9E">
        <w:rPr>
          <w:rFonts w:eastAsia="Times New Roman"/>
          <w:szCs w:val="20"/>
          <w:lang w:val="ru-RU"/>
        </w:rPr>
        <w:t>же</w:t>
      </w:r>
      <w:r w:rsidR="00C54488" w:rsidRPr="00C54488">
        <w:rPr>
          <w:rFonts w:eastAsia="Times New Roman"/>
          <w:szCs w:val="20"/>
          <w:lang w:val="ru-RU"/>
        </w:rPr>
        <w:t xml:space="preserve"> </w:t>
      </w:r>
      <w:r w:rsidR="00C54488" w:rsidRPr="003C2D9E">
        <w:rPr>
          <w:rFonts w:eastAsia="Times New Roman"/>
          <w:szCs w:val="20"/>
          <w:lang w:val="ru-RU"/>
        </w:rPr>
        <w:t>бир</w:t>
      </w:r>
      <w:r w:rsidR="00C54488" w:rsidRPr="00C54488">
        <w:rPr>
          <w:rFonts w:eastAsia="Times New Roman"/>
          <w:szCs w:val="20"/>
          <w:lang w:val="ru-RU"/>
        </w:rPr>
        <w:t xml:space="preserve"> </w:t>
      </w:r>
      <w:r w:rsidR="00C54488" w:rsidRPr="003C2D9E">
        <w:rPr>
          <w:rFonts w:eastAsia="Times New Roman"/>
          <w:szCs w:val="20"/>
          <w:lang w:val="ru-RU"/>
        </w:rPr>
        <w:t>нече</w:t>
      </w:r>
      <w:r w:rsidR="00C54488" w:rsidRPr="00C54488">
        <w:rPr>
          <w:rFonts w:eastAsia="Times New Roman"/>
          <w:szCs w:val="20"/>
          <w:lang w:val="ru-RU"/>
        </w:rPr>
        <w:t xml:space="preserve"> </w:t>
      </w:r>
      <w:r w:rsidR="00C54488" w:rsidRPr="003C2D9E">
        <w:rPr>
          <w:rFonts w:eastAsia="Times New Roman"/>
          <w:szCs w:val="20"/>
          <w:lang w:val="ru-RU"/>
        </w:rPr>
        <w:t>факторлорунун</w:t>
      </w:r>
      <w:r w:rsidR="00C54488" w:rsidRPr="00C54488">
        <w:rPr>
          <w:rFonts w:eastAsia="Times New Roman"/>
          <w:szCs w:val="20"/>
          <w:lang w:val="ru-RU"/>
        </w:rPr>
        <w:t xml:space="preserve"> </w:t>
      </w:r>
      <w:r w:rsidR="00C54488" w:rsidRPr="003C2D9E">
        <w:rPr>
          <w:rFonts w:eastAsia="Times New Roman"/>
          <w:szCs w:val="20"/>
          <w:lang w:val="ru-RU"/>
        </w:rPr>
        <w:t>таасир</w:t>
      </w:r>
      <w:r w:rsidR="00C54488" w:rsidRPr="00C54488">
        <w:rPr>
          <w:rFonts w:eastAsia="Times New Roman"/>
          <w:szCs w:val="20"/>
          <w:lang w:val="ru-RU"/>
        </w:rPr>
        <w:t xml:space="preserve"> </w:t>
      </w:r>
      <w:r w:rsidR="00C54488" w:rsidRPr="003C2D9E">
        <w:rPr>
          <w:rFonts w:eastAsia="Times New Roman"/>
          <w:szCs w:val="20"/>
          <w:lang w:val="ru-RU"/>
        </w:rPr>
        <w:t>этүүсүн</w:t>
      </w:r>
      <w:r w:rsidR="00C54488" w:rsidRPr="00C54488">
        <w:rPr>
          <w:rFonts w:eastAsia="Times New Roman"/>
          <w:szCs w:val="20"/>
          <w:lang w:val="ru-RU"/>
        </w:rPr>
        <w:t xml:space="preserve"> </w:t>
      </w:r>
      <w:r w:rsidR="00C54488" w:rsidRPr="003C2D9E">
        <w:rPr>
          <w:rFonts w:eastAsia="Times New Roman"/>
          <w:szCs w:val="20"/>
          <w:lang w:val="ru-RU"/>
        </w:rPr>
        <w:t>жана</w:t>
      </w:r>
      <w:r w:rsidR="00C54488" w:rsidRPr="00C54488">
        <w:rPr>
          <w:rFonts w:eastAsia="Times New Roman"/>
          <w:szCs w:val="20"/>
          <w:lang w:val="ru-RU"/>
        </w:rPr>
        <w:t xml:space="preserve"> </w:t>
      </w:r>
      <w:r w:rsidR="00C54488" w:rsidRPr="003C2D9E">
        <w:rPr>
          <w:rFonts w:eastAsia="Times New Roman"/>
          <w:szCs w:val="20"/>
          <w:lang w:val="ru-RU"/>
        </w:rPr>
        <w:t>аудитордун</w:t>
      </w:r>
      <w:r w:rsidR="00C54488" w:rsidRPr="00C54488">
        <w:rPr>
          <w:rFonts w:eastAsia="Times New Roman"/>
          <w:szCs w:val="20"/>
          <w:lang w:val="ru-RU"/>
        </w:rPr>
        <w:t xml:space="preserve"> </w:t>
      </w:r>
      <w:r w:rsidR="00C54488" w:rsidRPr="003C2D9E">
        <w:rPr>
          <w:rFonts w:eastAsia="Times New Roman"/>
          <w:szCs w:val="20"/>
          <w:lang w:val="ru-RU"/>
        </w:rPr>
        <w:t>контролдоо</w:t>
      </w:r>
      <w:r w:rsidR="00C54488" w:rsidRPr="00C54488">
        <w:rPr>
          <w:rFonts w:eastAsia="Times New Roman"/>
          <w:szCs w:val="20"/>
          <w:lang w:val="ru-RU"/>
        </w:rPr>
        <w:t xml:space="preserve"> </w:t>
      </w:r>
      <w:r w:rsidR="00C54488" w:rsidRPr="003C2D9E">
        <w:rPr>
          <w:rFonts w:eastAsia="Times New Roman"/>
          <w:szCs w:val="20"/>
          <w:lang w:val="ru-RU"/>
        </w:rPr>
        <w:t>каражаттарынын</w:t>
      </w:r>
      <w:r w:rsidR="00C54488" w:rsidRPr="00C54488">
        <w:rPr>
          <w:rFonts w:eastAsia="Times New Roman"/>
          <w:szCs w:val="20"/>
          <w:lang w:val="ru-RU"/>
        </w:rPr>
        <w:t xml:space="preserve"> </w:t>
      </w:r>
      <w:r w:rsidR="00C54488" w:rsidRPr="003C2D9E">
        <w:rPr>
          <w:rFonts w:eastAsia="Times New Roman"/>
          <w:szCs w:val="20"/>
          <w:lang w:val="ru-RU"/>
        </w:rPr>
        <w:t>тобокелдигин</w:t>
      </w:r>
      <w:r w:rsidR="00C54488" w:rsidRPr="00C54488">
        <w:rPr>
          <w:rFonts w:eastAsia="Times New Roman"/>
          <w:szCs w:val="20"/>
          <w:lang w:val="ru-RU"/>
        </w:rPr>
        <w:t xml:space="preserve"> </w:t>
      </w:r>
      <w:r w:rsidR="00C54488" w:rsidRPr="003C2D9E">
        <w:rPr>
          <w:rFonts w:eastAsia="Times New Roman"/>
          <w:szCs w:val="20"/>
          <w:lang w:val="ru-RU"/>
        </w:rPr>
        <w:t>баалоосун</w:t>
      </w:r>
      <w:r w:rsidR="00C54488" w:rsidRPr="00C54488">
        <w:rPr>
          <w:rFonts w:eastAsia="Times New Roman"/>
          <w:szCs w:val="20"/>
          <w:lang w:val="ru-RU"/>
        </w:rPr>
        <w:t xml:space="preserve"> </w:t>
      </w:r>
      <w:r w:rsidR="00C54488" w:rsidRPr="003C2D9E">
        <w:rPr>
          <w:rFonts w:eastAsia="Times New Roman"/>
          <w:szCs w:val="20"/>
          <w:lang w:val="ru-RU"/>
        </w:rPr>
        <w:t>эске</w:t>
      </w:r>
      <w:r w:rsidR="00C54488" w:rsidRPr="00C54488">
        <w:rPr>
          <w:rFonts w:eastAsia="Times New Roman"/>
          <w:szCs w:val="20"/>
          <w:lang w:val="ru-RU"/>
        </w:rPr>
        <w:t xml:space="preserve"> </w:t>
      </w:r>
      <w:r w:rsidR="00C54488" w:rsidRPr="003C2D9E">
        <w:rPr>
          <w:rFonts w:eastAsia="Times New Roman"/>
          <w:szCs w:val="20"/>
          <w:lang w:val="ru-RU"/>
        </w:rPr>
        <w:t>алуу</w:t>
      </w:r>
      <w:r w:rsidR="00C54488" w:rsidRPr="00C54488">
        <w:rPr>
          <w:rFonts w:eastAsia="Times New Roman"/>
          <w:szCs w:val="20"/>
          <w:lang w:val="ru-RU"/>
        </w:rPr>
        <w:t xml:space="preserve"> </w:t>
      </w:r>
      <w:r w:rsidR="00C54488" w:rsidRPr="003C2D9E">
        <w:rPr>
          <w:rFonts w:eastAsia="Times New Roman"/>
          <w:szCs w:val="20"/>
          <w:lang w:val="ru-RU"/>
        </w:rPr>
        <w:t>менен</w:t>
      </w:r>
      <w:r w:rsidR="00C54488" w:rsidRPr="00C54488">
        <w:rPr>
          <w:rFonts w:eastAsia="Times New Roman"/>
          <w:szCs w:val="20"/>
          <w:lang w:val="ru-RU"/>
        </w:rPr>
        <w:t xml:space="preserve">, </w:t>
      </w:r>
      <w:r w:rsidR="00C54488" w:rsidRPr="003C2D9E">
        <w:rPr>
          <w:rFonts w:eastAsia="Times New Roman"/>
          <w:szCs w:val="20"/>
          <w:lang w:val="ru-RU"/>
        </w:rPr>
        <w:t>бааланган</w:t>
      </w:r>
      <w:r w:rsidR="00C54488" w:rsidRPr="00C54488">
        <w:rPr>
          <w:rFonts w:eastAsia="Times New Roman"/>
          <w:szCs w:val="20"/>
          <w:lang w:val="ru-RU"/>
        </w:rPr>
        <w:t xml:space="preserve"> </w:t>
      </w:r>
      <w:r w:rsidR="00C54488" w:rsidRPr="003C2D9E">
        <w:rPr>
          <w:rFonts w:eastAsia="Times New Roman"/>
          <w:szCs w:val="20"/>
          <w:lang w:val="ru-RU"/>
        </w:rPr>
        <w:t>өбөлгөлөр</w:t>
      </w:r>
      <w:r w:rsidR="00C54488" w:rsidRPr="00C54488">
        <w:rPr>
          <w:rFonts w:eastAsia="Times New Roman"/>
          <w:szCs w:val="20"/>
          <w:lang w:val="ru-RU"/>
        </w:rPr>
        <w:t xml:space="preserve"> </w:t>
      </w:r>
      <w:r w:rsidR="00C54488" w:rsidRPr="003C2D9E">
        <w:rPr>
          <w:rFonts w:eastAsia="Times New Roman"/>
          <w:szCs w:val="20"/>
          <w:lang w:val="ru-RU"/>
        </w:rPr>
        <w:t>деңгээлиндеги</w:t>
      </w:r>
      <w:r w:rsidR="00C54488" w:rsidRPr="00C54488">
        <w:rPr>
          <w:rFonts w:eastAsia="Times New Roman"/>
          <w:szCs w:val="20"/>
          <w:lang w:val="ru-RU"/>
        </w:rPr>
        <w:t xml:space="preserve"> </w:t>
      </w:r>
      <w:r w:rsidR="00C54488" w:rsidRPr="003C2D9E">
        <w:rPr>
          <w:rFonts w:eastAsia="Times New Roman"/>
          <w:szCs w:val="20"/>
          <w:lang w:val="ru-RU"/>
        </w:rPr>
        <w:t>олуттуу</w:t>
      </w:r>
      <w:r w:rsidR="00C54488" w:rsidRPr="00C54488">
        <w:rPr>
          <w:rFonts w:eastAsia="Times New Roman"/>
          <w:szCs w:val="20"/>
          <w:lang w:val="ru-RU"/>
        </w:rPr>
        <w:t xml:space="preserve"> </w:t>
      </w:r>
      <w:r w:rsidR="00C54488" w:rsidRPr="003C2D9E">
        <w:rPr>
          <w:rFonts w:eastAsia="Times New Roman"/>
          <w:szCs w:val="20"/>
          <w:lang w:val="ru-RU"/>
        </w:rPr>
        <w:t>бурмалоо</w:t>
      </w:r>
      <w:r w:rsidR="00C54488" w:rsidRPr="00C54488">
        <w:rPr>
          <w:rFonts w:eastAsia="Times New Roman"/>
          <w:szCs w:val="20"/>
          <w:lang w:val="ru-RU"/>
        </w:rPr>
        <w:t xml:space="preserve"> </w:t>
      </w:r>
      <w:r w:rsidR="00C54488" w:rsidRPr="003C2D9E">
        <w:rPr>
          <w:rFonts w:eastAsia="Times New Roman"/>
          <w:szCs w:val="20"/>
          <w:lang w:val="ru-RU"/>
        </w:rPr>
        <w:t>тобокелдиктерине</w:t>
      </w:r>
      <w:r w:rsidR="00C54488" w:rsidRPr="00C54488">
        <w:rPr>
          <w:rFonts w:eastAsia="Times New Roman"/>
          <w:szCs w:val="20"/>
          <w:lang w:val="ru-RU"/>
        </w:rPr>
        <w:t xml:space="preserve"> </w:t>
      </w:r>
      <w:r w:rsidR="00C54488" w:rsidRPr="003C2D9E">
        <w:rPr>
          <w:rFonts w:eastAsia="Times New Roman"/>
          <w:szCs w:val="20"/>
          <w:lang w:val="ru-RU"/>
        </w:rPr>
        <w:t>жооп</w:t>
      </w:r>
      <w:r w:rsidR="00C54488" w:rsidRPr="00C54488">
        <w:rPr>
          <w:rFonts w:eastAsia="Times New Roman"/>
          <w:szCs w:val="20"/>
          <w:lang w:val="ru-RU"/>
        </w:rPr>
        <w:t xml:space="preserve"> </w:t>
      </w:r>
      <w:r w:rsidR="00C54488" w:rsidRPr="003C2D9E">
        <w:rPr>
          <w:rFonts w:eastAsia="Times New Roman"/>
          <w:szCs w:val="20"/>
          <w:lang w:val="ru-RU"/>
        </w:rPr>
        <w:t>иретинде</w:t>
      </w:r>
      <w:r w:rsidR="00C54488" w:rsidRPr="00C54488">
        <w:rPr>
          <w:rFonts w:eastAsia="Times New Roman"/>
          <w:szCs w:val="20"/>
          <w:lang w:val="ru-RU"/>
        </w:rPr>
        <w:t xml:space="preserve"> </w:t>
      </w:r>
      <w:r w:rsidR="00C54488" w:rsidRPr="003C2D9E">
        <w:rPr>
          <w:rFonts w:eastAsia="Times New Roman"/>
          <w:szCs w:val="20"/>
          <w:lang w:val="ru-RU"/>
        </w:rPr>
        <w:t>аткарылышы</w:t>
      </w:r>
      <w:r w:rsidR="00C54488" w:rsidRPr="00C54488">
        <w:rPr>
          <w:rFonts w:eastAsia="Times New Roman"/>
          <w:szCs w:val="20"/>
          <w:lang w:val="ru-RU"/>
        </w:rPr>
        <w:t xml:space="preserve"> </w:t>
      </w:r>
      <w:r w:rsidR="00C54488" w:rsidRPr="003C2D9E">
        <w:rPr>
          <w:rFonts w:eastAsia="Times New Roman"/>
          <w:szCs w:val="20"/>
          <w:lang w:val="ru-RU"/>
        </w:rPr>
        <w:t>керектиги</w:t>
      </w:r>
      <w:r w:rsidR="00C54488" w:rsidRPr="00C54488">
        <w:rPr>
          <w:rFonts w:eastAsia="Times New Roman"/>
          <w:szCs w:val="20"/>
          <w:lang w:val="ru-RU"/>
        </w:rPr>
        <w:t xml:space="preserve"> </w:t>
      </w:r>
      <w:r w:rsidR="00C54488" w:rsidRPr="003C2D9E">
        <w:rPr>
          <w:rFonts w:eastAsia="Times New Roman"/>
          <w:szCs w:val="20"/>
          <w:lang w:val="ru-RU"/>
        </w:rPr>
        <w:t>баса</w:t>
      </w:r>
      <w:r w:rsidR="00C54488" w:rsidRPr="00C54488">
        <w:rPr>
          <w:rFonts w:eastAsia="Times New Roman"/>
          <w:szCs w:val="20"/>
          <w:lang w:val="ru-RU"/>
        </w:rPr>
        <w:t xml:space="preserve"> </w:t>
      </w:r>
      <w:r w:rsidR="00C54488" w:rsidRPr="003C2D9E">
        <w:rPr>
          <w:rFonts w:eastAsia="Times New Roman"/>
          <w:szCs w:val="20"/>
          <w:lang w:val="ru-RU"/>
        </w:rPr>
        <w:t>белгиленет</w:t>
      </w:r>
      <w:r w:rsidR="00C54488" w:rsidRPr="00C54488">
        <w:rPr>
          <w:rFonts w:eastAsia="Times New Roman"/>
          <w:szCs w:val="20"/>
          <w:lang w:val="ru-RU"/>
        </w:rPr>
        <w:t>.</w:t>
      </w:r>
    </w:p>
    <w:p w14:paraId="4641C014" w14:textId="597BFC77" w:rsidR="00A12CB7" w:rsidRPr="00C54488" w:rsidRDefault="00A12CB7" w:rsidP="00845801">
      <w:pPr>
        <w:pStyle w:val="List1"/>
        <w:numPr>
          <w:ilvl w:val="0"/>
          <w:numId w:val="0"/>
        </w:numPr>
        <w:ind w:left="547" w:hanging="547"/>
        <w:jc w:val="both"/>
        <w:rPr>
          <w:lang w:val="ru-RU"/>
        </w:rPr>
      </w:pPr>
      <w:r w:rsidRPr="00C54488">
        <w:rPr>
          <w:lang w:val="ru-RU"/>
        </w:rPr>
        <w:t>8.</w:t>
      </w:r>
      <w:r w:rsidRPr="00C54488">
        <w:rPr>
          <w:lang w:val="ru-RU"/>
        </w:rPr>
        <w:tab/>
      </w:r>
      <w:r w:rsidR="00C54488" w:rsidRPr="003C2D9E">
        <w:rPr>
          <w:rFonts w:eastAsia="Times New Roman"/>
          <w:szCs w:val="20"/>
          <w:lang w:val="ru-RU"/>
        </w:rPr>
        <w:t>Баалануучу</w:t>
      </w:r>
      <w:r w:rsidR="00C54488" w:rsidRPr="00C54488">
        <w:rPr>
          <w:rFonts w:eastAsia="Times New Roman"/>
          <w:szCs w:val="20"/>
          <w:lang w:val="ru-RU"/>
        </w:rPr>
        <w:t xml:space="preserve"> </w:t>
      </w:r>
      <w:r w:rsidR="00C54488" w:rsidRPr="003C2D9E">
        <w:rPr>
          <w:rFonts w:eastAsia="Times New Roman"/>
          <w:szCs w:val="20"/>
          <w:lang w:val="ru-RU"/>
        </w:rPr>
        <w:t>маанилерге</w:t>
      </w:r>
      <w:r w:rsidR="00C54488" w:rsidRPr="00C54488">
        <w:rPr>
          <w:rFonts w:eastAsia="Times New Roman"/>
          <w:szCs w:val="20"/>
          <w:lang w:val="ru-RU"/>
        </w:rPr>
        <w:t xml:space="preserve"> </w:t>
      </w:r>
      <w:r w:rsidR="00C54488" w:rsidRPr="003C2D9E">
        <w:rPr>
          <w:rFonts w:eastAsia="Times New Roman"/>
          <w:szCs w:val="20"/>
          <w:lang w:val="ru-RU"/>
        </w:rPr>
        <w:t>карата</w:t>
      </w:r>
      <w:r w:rsidR="00C54488" w:rsidRPr="00C54488">
        <w:rPr>
          <w:rFonts w:eastAsia="Times New Roman"/>
          <w:szCs w:val="20"/>
          <w:lang w:val="ru-RU"/>
        </w:rPr>
        <w:t xml:space="preserve"> </w:t>
      </w:r>
      <w:r w:rsidR="00C54488" w:rsidRPr="003C2D9E">
        <w:rPr>
          <w:rFonts w:eastAsia="Times New Roman"/>
          <w:szCs w:val="20"/>
          <w:lang w:val="ru-RU"/>
        </w:rPr>
        <w:t>кесип</w:t>
      </w:r>
      <w:r w:rsidR="00C54488">
        <w:rPr>
          <w:rFonts w:eastAsia="Times New Roman"/>
          <w:szCs w:val="20"/>
          <w:lang w:val="ru-RU"/>
        </w:rPr>
        <w:t>көй</w:t>
      </w:r>
      <w:r w:rsidR="00C54488" w:rsidRPr="00C54488">
        <w:rPr>
          <w:rFonts w:eastAsia="Times New Roman"/>
          <w:szCs w:val="20"/>
          <w:lang w:val="ru-RU"/>
        </w:rPr>
        <w:t xml:space="preserve"> </w:t>
      </w:r>
      <w:r w:rsidR="00C54488" w:rsidRPr="003C2D9E">
        <w:rPr>
          <w:rFonts w:eastAsia="Times New Roman"/>
          <w:szCs w:val="20"/>
          <w:lang w:val="ru-RU"/>
        </w:rPr>
        <w:t>скептицизмди</w:t>
      </w:r>
      <w:r w:rsidR="00C54488" w:rsidRPr="00C54488">
        <w:rPr>
          <w:rFonts w:eastAsia="Times New Roman"/>
          <w:szCs w:val="20"/>
          <w:lang w:val="ru-RU"/>
        </w:rPr>
        <w:t xml:space="preserve"> </w:t>
      </w:r>
      <w:r w:rsidR="00C54488" w:rsidRPr="003C2D9E">
        <w:rPr>
          <w:rFonts w:eastAsia="Times New Roman"/>
          <w:szCs w:val="20"/>
          <w:lang w:val="ru-RU"/>
        </w:rPr>
        <w:t>көрсөтүү</w:t>
      </w:r>
      <w:r w:rsidR="00C54488" w:rsidRPr="00C54488">
        <w:rPr>
          <w:rFonts w:eastAsia="Times New Roman"/>
          <w:szCs w:val="20"/>
          <w:lang w:val="ru-RU"/>
        </w:rPr>
        <w:t xml:space="preserve"> </w:t>
      </w:r>
      <w:r w:rsidR="00C54488" w:rsidRPr="003C2D9E">
        <w:rPr>
          <w:rFonts w:eastAsia="Times New Roman"/>
          <w:szCs w:val="20"/>
          <w:lang w:val="ru-RU"/>
        </w:rPr>
        <w:t>аудитордун</w:t>
      </w:r>
      <w:r w:rsidR="00C54488" w:rsidRPr="00C54488">
        <w:rPr>
          <w:rFonts w:eastAsia="Times New Roman"/>
          <w:szCs w:val="20"/>
          <w:lang w:val="ru-RU"/>
        </w:rPr>
        <w:t xml:space="preserve"> </w:t>
      </w:r>
      <w:r w:rsidR="00C54488" w:rsidRPr="003C2D9E">
        <w:rPr>
          <w:rFonts w:eastAsia="Times New Roman"/>
          <w:szCs w:val="20"/>
          <w:lang w:val="ru-RU"/>
        </w:rPr>
        <w:t>ажыралгыс</w:t>
      </w:r>
      <w:r w:rsidR="00C54488" w:rsidRPr="00C54488">
        <w:rPr>
          <w:rFonts w:eastAsia="Times New Roman"/>
          <w:szCs w:val="20"/>
          <w:lang w:val="ru-RU"/>
        </w:rPr>
        <w:t xml:space="preserve"> </w:t>
      </w:r>
      <w:r w:rsidR="00C54488" w:rsidRPr="003C2D9E">
        <w:rPr>
          <w:rFonts w:eastAsia="Times New Roman"/>
          <w:szCs w:val="20"/>
          <w:lang w:val="ru-RU"/>
        </w:rPr>
        <w:t>тобокелдиктердин</w:t>
      </w:r>
      <w:r w:rsidR="00C54488" w:rsidRPr="00C54488">
        <w:rPr>
          <w:rFonts w:eastAsia="Times New Roman"/>
          <w:szCs w:val="20"/>
          <w:lang w:val="ru-RU"/>
        </w:rPr>
        <w:t xml:space="preserve"> </w:t>
      </w:r>
      <w:r w:rsidR="00C54488" w:rsidRPr="003C2D9E">
        <w:rPr>
          <w:rFonts w:eastAsia="Times New Roman"/>
          <w:szCs w:val="20"/>
          <w:lang w:val="ru-RU"/>
        </w:rPr>
        <w:t>факторлорун</w:t>
      </w:r>
      <w:r w:rsidR="00C54488" w:rsidRPr="00C54488">
        <w:rPr>
          <w:rFonts w:eastAsia="Times New Roman"/>
          <w:szCs w:val="20"/>
          <w:lang w:val="ru-RU"/>
        </w:rPr>
        <w:t xml:space="preserve"> </w:t>
      </w:r>
      <w:r w:rsidR="00C54488" w:rsidRPr="003C2D9E">
        <w:rPr>
          <w:rFonts w:eastAsia="Times New Roman"/>
          <w:szCs w:val="20"/>
          <w:lang w:val="ru-RU"/>
        </w:rPr>
        <w:t>кароосунан</w:t>
      </w:r>
      <w:r w:rsidR="00C54488" w:rsidRPr="00C54488">
        <w:rPr>
          <w:rFonts w:eastAsia="Times New Roman"/>
          <w:szCs w:val="20"/>
          <w:lang w:val="ru-RU"/>
        </w:rPr>
        <w:t xml:space="preserve"> </w:t>
      </w:r>
      <w:r w:rsidR="00C54488" w:rsidRPr="003C2D9E">
        <w:rPr>
          <w:rFonts w:eastAsia="Times New Roman"/>
          <w:szCs w:val="20"/>
          <w:lang w:val="ru-RU"/>
        </w:rPr>
        <w:t>көз</w:t>
      </w:r>
      <w:r w:rsidR="00C54488" w:rsidRPr="00C54488">
        <w:rPr>
          <w:rFonts w:eastAsia="Times New Roman"/>
          <w:szCs w:val="20"/>
          <w:lang w:val="ru-RU"/>
        </w:rPr>
        <w:t xml:space="preserve"> </w:t>
      </w:r>
      <w:r w:rsidR="00C54488" w:rsidRPr="003C2D9E">
        <w:rPr>
          <w:rFonts w:eastAsia="Times New Roman"/>
          <w:szCs w:val="20"/>
          <w:lang w:val="ru-RU"/>
        </w:rPr>
        <w:t>каранды</w:t>
      </w:r>
      <w:r w:rsidR="00C54488" w:rsidRPr="00C54488">
        <w:rPr>
          <w:rFonts w:eastAsia="Times New Roman"/>
          <w:szCs w:val="20"/>
          <w:lang w:val="ru-RU"/>
        </w:rPr>
        <w:t xml:space="preserve"> </w:t>
      </w:r>
      <w:r w:rsidR="00C54488" w:rsidRPr="003C2D9E">
        <w:rPr>
          <w:rFonts w:eastAsia="Times New Roman"/>
          <w:szCs w:val="20"/>
          <w:lang w:val="ru-RU"/>
        </w:rPr>
        <w:t>болот</w:t>
      </w:r>
      <w:r w:rsidR="00C54488" w:rsidRPr="00C54488">
        <w:rPr>
          <w:rFonts w:eastAsia="Times New Roman"/>
          <w:szCs w:val="20"/>
          <w:lang w:val="ru-RU"/>
        </w:rPr>
        <w:t xml:space="preserve"> </w:t>
      </w:r>
      <w:r w:rsidR="00C54488" w:rsidRPr="003C2D9E">
        <w:rPr>
          <w:rFonts w:eastAsia="Times New Roman"/>
          <w:szCs w:val="20"/>
          <w:lang w:val="ru-RU"/>
        </w:rPr>
        <w:t>жана</w:t>
      </w:r>
      <w:r w:rsidR="00C54488" w:rsidRPr="00C54488">
        <w:rPr>
          <w:rFonts w:eastAsia="Times New Roman"/>
          <w:szCs w:val="20"/>
          <w:lang w:val="ru-RU"/>
        </w:rPr>
        <w:t xml:space="preserve"> </w:t>
      </w:r>
      <w:r w:rsidR="00C54488" w:rsidRPr="003C2D9E">
        <w:rPr>
          <w:rFonts w:eastAsia="Times New Roman"/>
          <w:szCs w:val="20"/>
          <w:lang w:val="ru-RU"/>
        </w:rPr>
        <w:t>баалоонун</w:t>
      </w:r>
      <w:r w:rsidR="00C54488" w:rsidRPr="00C54488">
        <w:rPr>
          <w:rFonts w:eastAsia="Times New Roman"/>
          <w:szCs w:val="20"/>
          <w:lang w:val="ru-RU"/>
        </w:rPr>
        <w:t xml:space="preserve"> </w:t>
      </w:r>
      <w:r w:rsidR="00C54488" w:rsidRPr="003C2D9E">
        <w:rPr>
          <w:rFonts w:eastAsia="Times New Roman"/>
          <w:szCs w:val="20"/>
          <w:lang w:val="ru-RU"/>
        </w:rPr>
        <w:t>айкын</w:t>
      </w:r>
      <w:r w:rsidR="00C54488" w:rsidRPr="00C54488">
        <w:rPr>
          <w:rFonts w:eastAsia="Times New Roman"/>
          <w:szCs w:val="20"/>
          <w:lang w:val="ru-RU"/>
        </w:rPr>
        <w:t xml:space="preserve"> </w:t>
      </w:r>
      <w:r w:rsidR="00C54488" w:rsidRPr="003C2D9E">
        <w:rPr>
          <w:rFonts w:eastAsia="Times New Roman"/>
          <w:szCs w:val="20"/>
          <w:lang w:val="ru-RU"/>
        </w:rPr>
        <w:t>эместик</w:t>
      </w:r>
      <w:r w:rsidR="00C54488" w:rsidRPr="00C54488">
        <w:rPr>
          <w:rFonts w:eastAsia="Times New Roman"/>
          <w:szCs w:val="20"/>
          <w:lang w:val="ru-RU"/>
        </w:rPr>
        <w:t xml:space="preserve"> </w:t>
      </w:r>
      <w:r w:rsidR="00C54488" w:rsidRPr="003C2D9E">
        <w:rPr>
          <w:rFonts w:eastAsia="Times New Roman"/>
          <w:szCs w:val="20"/>
          <w:lang w:val="ru-RU"/>
        </w:rPr>
        <w:t>деңгээли</w:t>
      </w:r>
      <w:r w:rsidR="00C54488" w:rsidRPr="00C54488">
        <w:rPr>
          <w:rFonts w:eastAsia="Times New Roman"/>
          <w:szCs w:val="20"/>
          <w:lang w:val="ru-RU"/>
        </w:rPr>
        <w:t xml:space="preserve">, </w:t>
      </w:r>
      <w:r w:rsidR="00C54488" w:rsidRPr="003C2D9E">
        <w:rPr>
          <w:rFonts w:eastAsia="Times New Roman"/>
          <w:szCs w:val="20"/>
          <w:lang w:val="ru-RU"/>
        </w:rPr>
        <w:t>баалануучу</w:t>
      </w:r>
      <w:r w:rsidR="00C54488" w:rsidRPr="00C54488">
        <w:rPr>
          <w:rFonts w:eastAsia="Times New Roman"/>
          <w:szCs w:val="20"/>
          <w:lang w:val="ru-RU"/>
        </w:rPr>
        <w:t xml:space="preserve"> </w:t>
      </w:r>
      <w:r w:rsidR="00C54488" w:rsidRPr="003C2D9E">
        <w:rPr>
          <w:rFonts w:eastAsia="Times New Roman"/>
          <w:szCs w:val="20"/>
          <w:lang w:val="ru-RU"/>
        </w:rPr>
        <w:t>маанилердин</w:t>
      </w:r>
      <w:r w:rsidR="00C54488" w:rsidRPr="00C54488">
        <w:rPr>
          <w:rFonts w:eastAsia="Times New Roman"/>
          <w:szCs w:val="20"/>
          <w:lang w:val="ru-RU"/>
        </w:rPr>
        <w:t xml:space="preserve"> </w:t>
      </w:r>
      <w:r w:rsidR="00C54488" w:rsidRPr="003C2D9E">
        <w:rPr>
          <w:rFonts w:eastAsia="Times New Roman"/>
          <w:szCs w:val="20"/>
          <w:lang w:val="ru-RU"/>
        </w:rPr>
        <w:t>татаалдыгы</w:t>
      </w:r>
      <w:r w:rsidR="00C54488" w:rsidRPr="00C54488">
        <w:rPr>
          <w:rFonts w:eastAsia="Times New Roman"/>
          <w:szCs w:val="20"/>
          <w:lang w:val="ru-RU"/>
        </w:rPr>
        <w:t xml:space="preserve">, </w:t>
      </w:r>
      <w:r w:rsidR="00C54488" w:rsidRPr="003C2D9E">
        <w:rPr>
          <w:rFonts w:eastAsia="Times New Roman"/>
          <w:szCs w:val="20"/>
          <w:lang w:val="ru-RU"/>
        </w:rPr>
        <w:t>субъективдүүлүгү</w:t>
      </w:r>
      <w:r w:rsidR="00C54488" w:rsidRPr="00C54488">
        <w:rPr>
          <w:rFonts w:eastAsia="Times New Roman"/>
          <w:szCs w:val="20"/>
          <w:lang w:val="ru-RU"/>
        </w:rPr>
        <w:t xml:space="preserve"> </w:t>
      </w:r>
      <w:r w:rsidR="00C54488" w:rsidRPr="003C2D9E">
        <w:rPr>
          <w:rFonts w:eastAsia="Times New Roman"/>
          <w:szCs w:val="20"/>
          <w:lang w:val="ru-RU"/>
        </w:rPr>
        <w:t>же</w:t>
      </w:r>
      <w:r w:rsidR="00C54488" w:rsidRPr="00C54488">
        <w:rPr>
          <w:rFonts w:eastAsia="Times New Roman"/>
          <w:szCs w:val="20"/>
          <w:lang w:val="ru-RU"/>
        </w:rPr>
        <w:t xml:space="preserve"> </w:t>
      </w:r>
      <w:r w:rsidR="00C54488" w:rsidRPr="003C2D9E">
        <w:rPr>
          <w:rFonts w:eastAsia="Times New Roman"/>
          <w:szCs w:val="20"/>
          <w:lang w:val="ru-RU"/>
        </w:rPr>
        <w:t>ажыралгыс</w:t>
      </w:r>
      <w:r w:rsidR="00C54488" w:rsidRPr="00C54488">
        <w:rPr>
          <w:rFonts w:eastAsia="Times New Roman"/>
          <w:szCs w:val="20"/>
          <w:lang w:val="ru-RU"/>
        </w:rPr>
        <w:t xml:space="preserve"> </w:t>
      </w:r>
      <w:r w:rsidR="00C54488" w:rsidRPr="003C2D9E">
        <w:rPr>
          <w:rFonts w:eastAsia="Times New Roman"/>
          <w:szCs w:val="20"/>
          <w:lang w:val="ru-RU"/>
        </w:rPr>
        <w:t>тобокелдиктин</w:t>
      </w:r>
      <w:r w:rsidR="00C54488" w:rsidRPr="00C54488">
        <w:rPr>
          <w:rFonts w:eastAsia="Times New Roman"/>
          <w:szCs w:val="20"/>
          <w:lang w:val="ru-RU"/>
        </w:rPr>
        <w:t xml:space="preserve"> </w:t>
      </w:r>
      <w:r w:rsidR="00C54488" w:rsidRPr="003C2D9E">
        <w:rPr>
          <w:rFonts w:eastAsia="Times New Roman"/>
          <w:szCs w:val="20"/>
          <w:lang w:val="ru-RU"/>
        </w:rPr>
        <w:t>башка</w:t>
      </w:r>
      <w:r w:rsidR="00C54488" w:rsidRPr="00C54488">
        <w:rPr>
          <w:rFonts w:eastAsia="Times New Roman"/>
          <w:szCs w:val="20"/>
          <w:lang w:val="ru-RU"/>
        </w:rPr>
        <w:t xml:space="preserve"> </w:t>
      </w:r>
      <w:r w:rsidR="00C54488" w:rsidRPr="003C2D9E">
        <w:rPr>
          <w:rFonts w:eastAsia="Times New Roman"/>
          <w:szCs w:val="20"/>
          <w:lang w:val="ru-RU"/>
        </w:rPr>
        <w:t>факторлорунун</w:t>
      </w:r>
      <w:r w:rsidR="00C54488" w:rsidRPr="00C54488">
        <w:rPr>
          <w:rFonts w:eastAsia="Times New Roman"/>
          <w:szCs w:val="20"/>
          <w:lang w:val="ru-RU"/>
        </w:rPr>
        <w:t xml:space="preserve"> </w:t>
      </w:r>
      <w:r w:rsidR="00C54488" w:rsidRPr="003C2D9E">
        <w:rPr>
          <w:rFonts w:eastAsia="Times New Roman"/>
          <w:szCs w:val="20"/>
          <w:lang w:val="ru-RU"/>
        </w:rPr>
        <w:t>таасир</w:t>
      </w:r>
      <w:r w:rsidR="00C54488" w:rsidRPr="00C54488">
        <w:rPr>
          <w:rFonts w:eastAsia="Times New Roman"/>
          <w:szCs w:val="20"/>
          <w:lang w:val="ru-RU"/>
        </w:rPr>
        <w:t xml:space="preserve"> </w:t>
      </w:r>
      <w:r w:rsidR="00C54488" w:rsidRPr="003C2D9E">
        <w:rPr>
          <w:rFonts w:eastAsia="Times New Roman"/>
          <w:szCs w:val="20"/>
          <w:lang w:val="ru-RU"/>
        </w:rPr>
        <w:t>этүүсү</w:t>
      </w:r>
      <w:r w:rsidR="00C54488" w:rsidRPr="00C54488">
        <w:rPr>
          <w:rFonts w:eastAsia="Times New Roman"/>
          <w:szCs w:val="20"/>
          <w:lang w:val="ru-RU"/>
        </w:rPr>
        <w:t xml:space="preserve"> </w:t>
      </w:r>
      <w:r w:rsidR="00C54488" w:rsidRPr="003C2D9E">
        <w:rPr>
          <w:rFonts w:eastAsia="Times New Roman"/>
          <w:szCs w:val="20"/>
          <w:lang w:val="ru-RU"/>
        </w:rPr>
        <w:t>жогору</w:t>
      </w:r>
      <w:r w:rsidR="00C54488" w:rsidRPr="00C54488">
        <w:rPr>
          <w:rFonts w:eastAsia="Times New Roman"/>
          <w:szCs w:val="20"/>
          <w:lang w:val="ru-RU"/>
        </w:rPr>
        <w:t xml:space="preserve"> </w:t>
      </w:r>
      <w:r w:rsidR="00C54488" w:rsidRPr="003C2D9E">
        <w:rPr>
          <w:rFonts w:eastAsia="Times New Roman"/>
          <w:szCs w:val="20"/>
          <w:lang w:val="ru-RU"/>
        </w:rPr>
        <w:t>болгон</w:t>
      </w:r>
      <w:r w:rsidR="00C54488" w:rsidRPr="00C54488">
        <w:rPr>
          <w:rFonts w:eastAsia="Times New Roman"/>
          <w:szCs w:val="20"/>
          <w:lang w:val="ru-RU"/>
        </w:rPr>
        <w:t xml:space="preserve"> </w:t>
      </w:r>
      <w:r w:rsidR="00C54488" w:rsidRPr="003C2D9E">
        <w:rPr>
          <w:rFonts w:eastAsia="Times New Roman"/>
          <w:szCs w:val="20"/>
          <w:lang w:val="ru-RU"/>
        </w:rPr>
        <w:t>учурларда</w:t>
      </w:r>
      <w:r w:rsidR="00C54488" w:rsidRPr="00C54488">
        <w:rPr>
          <w:rFonts w:eastAsia="Times New Roman"/>
          <w:szCs w:val="20"/>
          <w:lang w:val="ru-RU"/>
        </w:rPr>
        <w:t xml:space="preserve"> </w:t>
      </w:r>
      <w:r w:rsidR="00C54488" w:rsidRPr="003C2D9E">
        <w:rPr>
          <w:rFonts w:eastAsia="Times New Roman"/>
          <w:szCs w:val="20"/>
          <w:lang w:val="ru-RU"/>
        </w:rPr>
        <w:t>мындай</w:t>
      </w:r>
      <w:r w:rsidR="00C54488" w:rsidRPr="00C54488">
        <w:rPr>
          <w:rFonts w:eastAsia="Times New Roman"/>
          <w:szCs w:val="20"/>
          <w:lang w:val="ru-RU"/>
        </w:rPr>
        <w:t xml:space="preserve"> </w:t>
      </w:r>
      <w:r w:rsidR="00C54488" w:rsidRPr="003C2D9E">
        <w:rPr>
          <w:rFonts w:eastAsia="Times New Roman"/>
          <w:szCs w:val="20"/>
          <w:lang w:val="ru-RU"/>
        </w:rPr>
        <w:t>көрүнүштүн</w:t>
      </w:r>
      <w:r w:rsidR="00C54488" w:rsidRPr="00C54488">
        <w:rPr>
          <w:rFonts w:eastAsia="Times New Roman"/>
          <w:szCs w:val="20"/>
          <w:lang w:val="ru-RU"/>
        </w:rPr>
        <w:t xml:space="preserve"> </w:t>
      </w:r>
      <w:r w:rsidR="00C54488" w:rsidRPr="003C2D9E">
        <w:rPr>
          <w:rFonts w:eastAsia="Times New Roman"/>
          <w:szCs w:val="20"/>
          <w:lang w:val="ru-RU"/>
        </w:rPr>
        <w:t>мааниси</w:t>
      </w:r>
      <w:r w:rsidR="00C54488" w:rsidRPr="00C54488">
        <w:rPr>
          <w:rFonts w:eastAsia="Times New Roman"/>
          <w:szCs w:val="20"/>
          <w:lang w:val="ru-RU"/>
        </w:rPr>
        <w:t xml:space="preserve"> </w:t>
      </w:r>
      <w:r w:rsidR="00C54488" w:rsidRPr="003C2D9E">
        <w:rPr>
          <w:rFonts w:eastAsia="Times New Roman"/>
          <w:szCs w:val="20"/>
          <w:lang w:val="ru-RU"/>
        </w:rPr>
        <w:t>өсөт</w:t>
      </w:r>
      <w:r w:rsidR="00C54488" w:rsidRPr="00C54488">
        <w:rPr>
          <w:rFonts w:eastAsia="Times New Roman"/>
          <w:szCs w:val="20"/>
          <w:lang w:val="ru-RU"/>
        </w:rPr>
        <w:t xml:space="preserve">. </w:t>
      </w:r>
      <w:r w:rsidR="00C54488" w:rsidRPr="003C2D9E">
        <w:rPr>
          <w:rFonts w:eastAsia="Times New Roman"/>
          <w:szCs w:val="20"/>
          <w:lang w:val="ru-RU"/>
        </w:rPr>
        <w:t>Ошондой</w:t>
      </w:r>
      <w:r w:rsidR="00C54488" w:rsidRPr="00C54488">
        <w:rPr>
          <w:rFonts w:eastAsia="Times New Roman"/>
          <w:szCs w:val="20"/>
          <w:lang w:val="ru-RU"/>
        </w:rPr>
        <w:t xml:space="preserve"> </w:t>
      </w:r>
      <w:r w:rsidR="00C54488" w:rsidRPr="003C2D9E">
        <w:rPr>
          <w:rFonts w:eastAsia="Times New Roman"/>
          <w:szCs w:val="20"/>
          <w:lang w:val="ru-RU"/>
        </w:rPr>
        <w:t>эле</w:t>
      </w:r>
      <w:r w:rsidR="00C54488" w:rsidRPr="00C54488">
        <w:rPr>
          <w:rFonts w:eastAsia="Times New Roman"/>
          <w:szCs w:val="20"/>
          <w:lang w:val="ru-RU"/>
        </w:rPr>
        <w:t xml:space="preserve"> </w:t>
      </w:r>
      <w:r w:rsidR="00C54488">
        <w:rPr>
          <w:rFonts w:eastAsia="Times New Roman"/>
          <w:szCs w:val="20"/>
          <w:lang w:val="ru-RU"/>
        </w:rPr>
        <w:t>кесипкөй</w:t>
      </w:r>
      <w:r w:rsidR="00C54488" w:rsidRPr="00C54488">
        <w:rPr>
          <w:rFonts w:eastAsia="Times New Roman"/>
          <w:szCs w:val="20"/>
          <w:lang w:val="ru-RU"/>
        </w:rPr>
        <w:t xml:space="preserve"> </w:t>
      </w:r>
      <w:r w:rsidR="00C54488">
        <w:rPr>
          <w:rFonts w:eastAsia="Times New Roman"/>
          <w:szCs w:val="20"/>
          <w:lang w:val="ru-RU"/>
        </w:rPr>
        <w:t>скеп</w:t>
      </w:r>
      <w:r w:rsidR="00C54488" w:rsidRPr="003C2D9E">
        <w:rPr>
          <w:rFonts w:eastAsia="Times New Roman"/>
          <w:szCs w:val="20"/>
          <w:lang w:val="ru-RU"/>
        </w:rPr>
        <w:t>тицизм</w:t>
      </w:r>
      <w:r w:rsidR="00C54488" w:rsidRPr="00C54488">
        <w:rPr>
          <w:rFonts w:eastAsia="Times New Roman"/>
          <w:szCs w:val="20"/>
          <w:lang w:val="ru-RU"/>
        </w:rPr>
        <w:t xml:space="preserve"> </w:t>
      </w:r>
      <w:r w:rsidR="00C54488" w:rsidRPr="003C2D9E">
        <w:rPr>
          <w:rFonts w:eastAsia="Times New Roman"/>
          <w:szCs w:val="20"/>
          <w:lang w:val="ru-RU"/>
        </w:rPr>
        <w:t>көрүнүшү</w:t>
      </w:r>
      <w:r w:rsidR="00C54488" w:rsidRPr="00C54488">
        <w:rPr>
          <w:rFonts w:eastAsia="Times New Roman"/>
          <w:szCs w:val="20"/>
          <w:lang w:val="ru-RU"/>
        </w:rPr>
        <w:t xml:space="preserve"> </w:t>
      </w:r>
      <w:r w:rsidR="00C54488" w:rsidRPr="003C2D9E">
        <w:rPr>
          <w:rFonts w:eastAsia="Times New Roman"/>
          <w:szCs w:val="20"/>
          <w:lang w:val="ru-RU"/>
        </w:rPr>
        <w:t>жетекчиликтин</w:t>
      </w:r>
      <w:r w:rsidR="00C54488" w:rsidRPr="00C54488">
        <w:rPr>
          <w:rFonts w:eastAsia="Times New Roman"/>
          <w:szCs w:val="20"/>
          <w:lang w:val="ru-RU"/>
        </w:rPr>
        <w:t xml:space="preserve"> </w:t>
      </w:r>
      <w:r w:rsidR="00C54488" w:rsidRPr="003C2D9E">
        <w:rPr>
          <w:rFonts w:eastAsia="Times New Roman"/>
          <w:szCs w:val="20"/>
          <w:lang w:val="ru-RU"/>
        </w:rPr>
        <w:t>бир</w:t>
      </w:r>
      <w:r w:rsidR="00C54488" w:rsidRPr="00C54488">
        <w:rPr>
          <w:rFonts w:eastAsia="Times New Roman"/>
          <w:szCs w:val="20"/>
          <w:lang w:val="ru-RU"/>
        </w:rPr>
        <w:t xml:space="preserve"> </w:t>
      </w:r>
      <w:r w:rsidR="00C54488" w:rsidRPr="003C2D9E">
        <w:rPr>
          <w:rFonts w:eastAsia="Times New Roman"/>
          <w:szCs w:val="20"/>
          <w:lang w:val="ru-RU"/>
        </w:rPr>
        <w:t>жактуулугунун</w:t>
      </w:r>
      <w:r w:rsidR="00C54488" w:rsidRPr="00C54488">
        <w:rPr>
          <w:rFonts w:eastAsia="Times New Roman"/>
          <w:szCs w:val="20"/>
          <w:lang w:val="ru-RU"/>
        </w:rPr>
        <w:t xml:space="preserve"> </w:t>
      </w:r>
      <w:r w:rsidR="00C54488" w:rsidRPr="003C2D9E">
        <w:rPr>
          <w:rFonts w:eastAsia="Times New Roman"/>
          <w:szCs w:val="20"/>
          <w:lang w:val="ru-RU"/>
        </w:rPr>
        <w:t>же</w:t>
      </w:r>
      <w:r w:rsidR="00C54488" w:rsidRPr="00C54488">
        <w:rPr>
          <w:rFonts w:eastAsia="Times New Roman"/>
          <w:szCs w:val="20"/>
          <w:lang w:val="ru-RU"/>
        </w:rPr>
        <w:t xml:space="preserve"> </w:t>
      </w:r>
      <w:r w:rsidR="00C54488" w:rsidRPr="003C2D9E">
        <w:rPr>
          <w:rFonts w:eastAsia="Times New Roman"/>
          <w:szCs w:val="20"/>
          <w:lang w:val="ru-RU"/>
        </w:rPr>
        <w:t>ак</w:t>
      </w:r>
      <w:r w:rsidR="00C54488" w:rsidRPr="00C54488">
        <w:rPr>
          <w:rFonts w:eastAsia="Times New Roman"/>
          <w:szCs w:val="20"/>
          <w:lang w:val="ru-RU"/>
        </w:rPr>
        <w:t xml:space="preserve"> </w:t>
      </w:r>
      <w:r w:rsidR="00C54488" w:rsidRPr="003C2D9E">
        <w:rPr>
          <w:rFonts w:eastAsia="Times New Roman"/>
          <w:szCs w:val="20"/>
          <w:lang w:val="ru-RU"/>
        </w:rPr>
        <w:t>ниетсиз</w:t>
      </w:r>
      <w:r w:rsidR="00C54488" w:rsidRPr="00C54488">
        <w:rPr>
          <w:rFonts w:eastAsia="Times New Roman"/>
          <w:szCs w:val="20"/>
          <w:lang w:val="ru-RU"/>
        </w:rPr>
        <w:t xml:space="preserve"> </w:t>
      </w:r>
      <w:r w:rsidR="00C54488" w:rsidRPr="003C2D9E">
        <w:rPr>
          <w:rFonts w:eastAsia="Times New Roman"/>
          <w:szCs w:val="20"/>
          <w:lang w:val="ru-RU"/>
        </w:rPr>
        <w:t>аракеттердин</w:t>
      </w:r>
      <w:r w:rsidR="00C54488" w:rsidRPr="00C54488">
        <w:rPr>
          <w:rFonts w:eastAsia="Times New Roman"/>
          <w:szCs w:val="20"/>
          <w:lang w:val="ru-RU"/>
        </w:rPr>
        <w:t xml:space="preserve"> </w:t>
      </w:r>
      <w:r w:rsidR="00C54488" w:rsidRPr="003C2D9E">
        <w:rPr>
          <w:rFonts w:eastAsia="Times New Roman"/>
          <w:szCs w:val="20"/>
          <w:lang w:val="ru-RU"/>
        </w:rPr>
        <w:t>натыйжасында</w:t>
      </w:r>
      <w:r w:rsidR="00C54488" w:rsidRPr="00C54488">
        <w:rPr>
          <w:rFonts w:eastAsia="Times New Roman"/>
          <w:szCs w:val="20"/>
          <w:lang w:val="ru-RU"/>
        </w:rPr>
        <w:t xml:space="preserve"> </w:t>
      </w:r>
      <w:r w:rsidR="00C54488" w:rsidRPr="003C2D9E">
        <w:rPr>
          <w:rFonts w:eastAsia="Times New Roman"/>
          <w:szCs w:val="20"/>
          <w:lang w:val="ru-RU"/>
        </w:rPr>
        <w:t>бурмалоолорго</w:t>
      </w:r>
      <w:r w:rsidR="00C54488" w:rsidRPr="00C54488">
        <w:rPr>
          <w:rFonts w:eastAsia="Times New Roman"/>
          <w:szCs w:val="20"/>
          <w:lang w:val="ru-RU"/>
        </w:rPr>
        <w:t xml:space="preserve"> </w:t>
      </w:r>
      <w:r w:rsidR="00C54488" w:rsidRPr="003C2D9E">
        <w:rPr>
          <w:rFonts w:eastAsia="Times New Roman"/>
          <w:szCs w:val="20"/>
          <w:lang w:val="ru-RU"/>
        </w:rPr>
        <w:t>дуушар</w:t>
      </w:r>
      <w:r w:rsidR="00C54488" w:rsidRPr="00C54488">
        <w:rPr>
          <w:rFonts w:eastAsia="Times New Roman"/>
          <w:szCs w:val="20"/>
          <w:lang w:val="ru-RU"/>
        </w:rPr>
        <w:t xml:space="preserve"> </w:t>
      </w:r>
      <w:r w:rsidR="00C54488" w:rsidRPr="003C2D9E">
        <w:rPr>
          <w:rFonts w:eastAsia="Times New Roman"/>
          <w:szCs w:val="20"/>
          <w:lang w:val="ru-RU"/>
        </w:rPr>
        <w:t>болуу</w:t>
      </w:r>
      <w:r w:rsidR="00C54488" w:rsidRPr="00C54488">
        <w:rPr>
          <w:rFonts w:eastAsia="Times New Roman"/>
          <w:szCs w:val="20"/>
          <w:lang w:val="ru-RU"/>
        </w:rPr>
        <w:t xml:space="preserve"> </w:t>
      </w:r>
      <w:r w:rsidR="00C54488" w:rsidRPr="003C2D9E">
        <w:rPr>
          <w:rFonts w:eastAsia="Times New Roman"/>
          <w:szCs w:val="20"/>
          <w:lang w:val="ru-RU"/>
        </w:rPr>
        <w:t>деңгээли</w:t>
      </w:r>
      <w:r w:rsidR="00C54488" w:rsidRPr="00C54488">
        <w:rPr>
          <w:rFonts w:eastAsia="Times New Roman"/>
          <w:szCs w:val="20"/>
          <w:lang w:val="ru-RU"/>
        </w:rPr>
        <w:t xml:space="preserve"> </w:t>
      </w:r>
      <w:r w:rsidR="00C54488" w:rsidRPr="003C2D9E">
        <w:rPr>
          <w:rFonts w:eastAsia="Times New Roman"/>
          <w:szCs w:val="20"/>
          <w:lang w:val="ru-RU"/>
        </w:rPr>
        <w:t>жогору</w:t>
      </w:r>
      <w:r w:rsidR="00C54488" w:rsidRPr="00C54488">
        <w:rPr>
          <w:rFonts w:eastAsia="Times New Roman"/>
          <w:szCs w:val="20"/>
          <w:lang w:val="ru-RU"/>
        </w:rPr>
        <w:t xml:space="preserve"> </w:t>
      </w:r>
      <w:r w:rsidR="00C54488" w:rsidRPr="003C2D9E">
        <w:rPr>
          <w:rFonts w:eastAsia="Times New Roman"/>
          <w:szCs w:val="20"/>
          <w:lang w:val="ru-RU"/>
        </w:rPr>
        <w:t>болгон</w:t>
      </w:r>
      <w:r w:rsidR="00C54488" w:rsidRPr="00C54488">
        <w:rPr>
          <w:rFonts w:eastAsia="Times New Roman"/>
          <w:szCs w:val="20"/>
          <w:lang w:val="ru-RU"/>
        </w:rPr>
        <w:t xml:space="preserve"> </w:t>
      </w:r>
      <w:r w:rsidR="00C54488" w:rsidRPr="003C2D9E">
        <w:rPr>
          <w:rFonts w:eastAsia="Times New Roman"/>
          <w:szCs w:val="20"/>
          <w:lang w:val="ru-RU"/>
        </w:rPr>
        <w:t>учурларда</w:t>
      </w:r>
      <w:r w:rsidR="00C54488" w:rsidRPr="00C54488">
        <w:rPr>
          <w:rFonts w:eastAsia="Times New Roman"/>
          <w:szCs w:val="20"/>
          <w:lang w:val="ru-RU"/>
        </w:rPr>
        <w:t xml:space="preserve"> </w:t>
      </w:r>
      <w:r w:rsidR="00C54488" w:rsidRPr="003C2D9E">
        <w:rPr>
          <w:rFonts w:eastAsia="Times New Roman"/>
          <w:szCs w:val="20"/>
          <w:lang w:val="ru-RU"/>
        </w:rPr>
        <w:t>олуттуу</w:t>
      </w:r>
      <w:r w:rsidR="00C54488" w:rsidRPr="00C54488">
        <w:rPr>
          <w:rFonts w:eastAsia="Times New Roman"/>
          <w:szCs w:val="20"/>
          <w:lang w:val="ru-RU"/>
        </w:rPr>
        <w:t xml:space="preserve"> </w:t>
      </w:r>
      <w:r w:rsidR="00C54488" w:rsidRPr="003C2D9E">
        <w:rPr>
          <w:rFonts w:eastAsia="Times New Roman"/>
          <w:szCs w:val="20"/>
          <w:lang w:val="ru-RU"/>
        </w:rPr>
        <w:t>мааниге</w:t>
      </w:r>
      <w:r w:rsidR="00C54488" w:rsidRPr="00C54488">
        <w:rPr>
          <w:rFonts w:eastAsia="Times New Roman"/>
          <w:szCs w:val="20"/>
          <w:lang w:val="ru-RU"/>
        </w:rPr>
        <w:t xml:space="preserve"> </w:t>
      </w:r>
      <w:r w:rsidR="00C54488" w:rsidRPr="003C2D9E">
        <w:rPr>
          <w:rFonts w:eastAsia="Times New Roman"/>
          <w:szCs w:val="20"/>
          <w:lang w:val="ru-RU"/>
        </w:rPr>
        <w:t>ээ</w:t>
      </w:r>
      <w:r w:rsidR="00C54488" w:rsidRPr="00C54488">
        <w:rPr>
          <w:rFonts w:eastAsia="Times New Roman"/>
          <w:szCs w:val="20"/>
          <w:lang w:val="ru-RU"/>
        </w:rPr>
        <w:t xml:space="preserve"> </w:t>
      </w:r>
      <w:r w:rsidR="00C54488" w:rsidRPr="003C2D9E">
        <w:rPr>
          <w:rFonts w:eastAsia="Times New Roman"/>
          <w:szCs w:val="20"/>
          <w:lang w:val="ru-RU"/>
        </w:rPr>
        <w:t>болот</w:t>
      </w:r>
      <w:r w:rsidR="00C54488" w:rsidRPr="00C54488">
        <w:rPr>
          <w:rFonts w:eastAsia="Times New Roman"/>
          <w:szCs w:val="20"/>
          <w:lang w:val="ru-RU"/>
        </w:rPr>
        <w:t xml:space="preserve"> (</w:t>
      </w:r>
      <w:r w:rsidR="00C54488" w:rsidRPr="003C2D9E">
        <w:rPr>
          <w:rFonts w:eastAsia="Times New Roman"/>
          <w:szCs w:val="20"/>
          <w:lang w:val="ru-RU"/>
        </w:rPr>
        <w:t>А</w:t>
      </w:r>
      <w:r w:rsidR="00C54488" w:rsidRPr="00C54488">
        <w:rPr>
          <w:rFonts w:eastAsia="Times New Roman"/>
          <w:szCs w:val="20"/>
          <w:lang w:val="ru-RU"/>
        </w:rPr>
        <w:t>11</w:t>
      </w:r>
      <w:r w:rsidR="00C54488">
        <w:rPr>
          <w:rFonts w:eastAsia="Times New Roman"/>
          <w:szCs w:val="20"/>
          <w:lang w:val="kk-KZ"/>
        </w:rPr>
        <w:t>-</w:t>
      </w:r>
      <w:r w:rsidR="00C54488">
        <w:rPr>
          <w:rFonts w:eastAsia="Times New Roman"/>
          <w:szCs w:val="20"/>
          <w:lang w:val="ru-RU"/>
        </w:rPr>
        <w:t>пунктун</w:t>
      </w:r>
      <w:r w:rsidR="00C54488" w:rsidRPr="00C54488">
        <w:rPr>
          <w:rFonts w:eastAsia="Times New Roman"/>
          <w:szCs w:val="20"/>
          <w:lang w:val="ru-RU"/>
        </w:rPr>
        <w:t xml:space="preserve"> </w:t>
      </w:r>
      <w:r w:rsidR="00C54488" w:rsidRPr="003C2D9E">
        <w:rPr>
          <w:rFonts w:eastAsia="Times New Roman"/>
          <w:szCs w:val="20"/>
          <w:lang w:val="ru-RU"/>
        </w:rPr>
        <w:t>караңыз</w:t>
      </w:r>
      <w:r w:rsidR="00C54488" w:rsidRPr="00C54488">
        <w:rPr>
          <w:rFonts w:eastAsia="Times New Roman"/>
          <w:szCs w:val="20"/>
          <w:lang w:val="ru-RU"/>
        </w:rPr>
        <w:t>).</w:t>
      </w:r>
    </w:p>
    <w:p w14:paraId="6372A564" w14:textId="786BE702" w:rsidR="00A12CB7" w:rsidRPr="00C54488" w:rsidRDefault="00A12CB7" w:rsidP="00845801">
      <w:pPr>
        <w:pStyle w:val="List1"/>
        <w:numPr>
          <w:ilvl w:val="0"/>
          <w:numId w:val="0"/>
        </w:numPr>
        <w:ind w:left="547" w:hanging="547"/>
        <w:jc w:val="both"/>
        <w:rPr>
          <w:kern w:val="20"/>
          <w:lang w:val="ru-RU"/>
        </w:rPr>
      </w:pPr>
      <w:r w:rsidRPr="00C54488">
        <w:rPr>
          <w:lang w:val="ru-RU"/>
        </w:rPr>
        <w:t>9.</w:t>
      </w:r>
      <w:r w:rsidRPr="00C54488">
        <w:rPr>
          <w:lang w:val="ru-RU"/>
        </w:rPr>
        <w:tab/>
      </w:r>
      <w:r w:rsidR="00C54488" w:rsidRPr="00C54488">
        <w:rPr>
          <w:lang w:val="ru-RU"/>
        </w:rPr>
        <w:t>Ушул стандарт аудитордон аткарылган аудитордук жол-жоболордун жана алынган аудитордук далилдердин негизинде, финансылык отчеттуулукту даярдоонун колдонулуп жаткан концепциясынын контекстинде  баалануучу маанилер жана маалыматты тиешелүү ачып көрсөтүү</w:t>
      </w:r>
      <w:r w:rsidRPr="006F56F4">
        <w:rPr>
          <w:kern w:val="20"/>
          <w:vertAlign w:val="superscript"/>
          <w:lang w:val="en-GB"/>
        </w:rPr>
        <w:footnoteReference w:id="7"/>
      </w:r>
      <w:r w:rsidRPr="00C54488">
        <w:rPr>
          <w:lang w:val="ru-RU"/>
        </w:rPr>
        <w:t xml:space="preserve"> </w:t>
      </w:r>
      <w:r w:rsidR="00C54488" w:rsidRPr="00C54488">
        <w:rPr>
          <w:lang w:val="ru-RU"/>
        </w:rPr>
        <w:t>экенин же бурмалоолорду камтый турганын баалоону талап кылат. Ушул стандарттын максаттары үчүн колдонуудагы финансылык отчеттуулукту даярдоо концепциясынын контекстинде негиздүүлүк мындай финансылык отчеттуулукту даярдоо концепциясынын тиешелүү талаптары ылайык экенин, анын ичинде төмөндөгүлөргө тиешелүү колдонулуп жатканын түшүндүрөт (</w:t>
      </w:r>
      <w:r w:rsidR="00C54488" w:rsidRPr="00C54488">
        <w:t>A</w:t>
      </w:r>
      <w:r w:rsidR="00C54488" w:rsidRPr="00C54488">
        <w:rPr>
          <w:lang w:val="ru-RU"/>
        </w:rPr>
        <w:t>12–</w:t>
      </w:r>
      <w:r w:rsidR="00C54488" w:rsidRPr="00C54488">
        <w:t>A</w:t>
      </w:r>
      <w:r w:rsidR="00C54488" w:rsidRPr="00C54488">
        <w:rPr>
          <w:lang w:val="ru-RU"/>
        </w:rPr>
        <w:t xml:space="preserve">13, </w:t>
      </w:r>
      <w:r w:rsidR="00C54488" w:rsidRPr="00C54488">
        <w:t>A</w:t>
      </w:r>
      <w:r w:rsidR="00C54488" w:rsidRPr="00C54488">
        <w:rPr>
          <w:lang w:val="ru-RU"/>
        </w:rPr>
        <w:t>139–</w:t>
      </w:r>
      <w:r w:rsidR="00C54488" w:rsidRPr="00C54488">
        <w:t>A</w:t>
      </w:r>
      <w:r w:rsidR="00C54488" w:rsidRPr="00C54488">
        <w:rPr>
          <w:lang w:val="ru-RU"/>
        </w:rPr>
        <w:t>144-пункттарын караңыз):</w:t>
      </w:r>
    </w:p>
    <w:p w14:paraId="403FDD45" w14:textId="3BB3A38F" w:rsidR="00A12CB7" w:rsidRPr="00C54488" w:rsidRDefault="00C54488" w:rsidP="00845801">
      <w:pPr>
        <w:pStyle w:val="IFACBulletIndented1"/>
        <w:jc w:val="both"/>
        <w:outlineLvl w:val="0"/>
        <w:rPr>
          <w:lang w:val="ru-RU" w:bidi="he-IL"/>
        </w:rPr>
      </w:pPr>
      <w:r w:rsidRPr="003C2D9E">
        <w:rPr>
          <w:lang w:val="ru-RU"/>
        </w:rPr>
        <w:lastRenderedPageBreak/>
        <w:t>баалануучу</w:t>
      </w:r>
      <w:r w:rsidRPr="00C54488">
        <w:rPr>
          <w:lang w:val="ru-RU"/>
        </w:rPr>
        <w:t xml:space="preserve"> </w:t>
      </w:r>
      <w:r w:rsidRPr="003C2D9E">
        <w:rPr>
          <w:lang w:val="ru-RU"/>
        </w:rPr>
        <w:t>маанилерди</w:t>
      </w:r>
      <w:r w:rsidRPr="00C54488">
        <w:rPr>
          <w:lang w:val="ru-RU"/>
        </w:rPr>
        <w:t xml:space="preserve"> </w:t>
      </w:r>
      <w:r w:rsidRPr="003C2D9E">
        <w:rPr>
          <w:lang w:val="ru-RU"/>
        </w:rPr>
        <w:t>эсептөөгө</w:t>
      </w:r>
      <w:r w:rsidRPr="00C54488">
        <w:rPr>
          <w:lang w:val="ru-RU"/>
        </w:rPr>
        <w:t xml:space="preserve">, </w:t>
      </w:r>
      <w:r w:rsidRPr="003C2D9E">
        <w:rPr>
          <w:lang w:val="ru-RU"/>
        </w:rPr>
        <w:t>анын</w:t>
      </w:r>
      <w:r w:rsidRPr="00C54488">
        <w:rPr>
          <w:lang w:val="ru-RU"/>
        </w:rPr>
        <w:t xml:space="preserve"> </w:t>
      </w:r>
      <w:r w:rsidRPr="003C2D9E">
        <w:rPr>
          <w:lang w:val="ru-RU"/>
        </w:rPr>
        <w:t>ичинде</w:t>
      </w:r>
      <w:r w:rsidRPr="00C54488">
        <w:rPr>
          <w:lang w:val="ru-RU"/>
        </w:rPr>
        <w:t xml:space="preserve"> </w:t>
      </w:r>
      <w:r w:rsidRPr="003C2D9E">
        <w:rPr>
          <w:lang w:val="ru-RU"/>
        </w:rPr>
        <w:t>баалануучу</w:t>
      </w:r>
      <w:r w:rsidRPr="00C54488">
        <w:rPr>
          <w:lang w:val="ru-RU"/>
        </w:rPr>
        <w:t xml:space="preserve"> </w:t>
      </w:r>
      <w:r w:rsidRPr="003C2D9E">
        <w:rPr>
          <w:lang w:val="ru-RU"/>
        </w:rPr>
        <w:t>маанинин</w:t>
      </w:r>
      <w:r w:rsidRPr="00C54488">
        <w:rPr>
          <w:lang w:val="ru-RU"/>
        </w:rPr>
        <w:t xml:space="preserve"> </w:t>
      </w:r>
      <w:r w:rsidRPr="003C2D9E">
        <w:rPr>
          <w:lang w:val="ru-RU"/>
        </w:rPr>
        <w:t>мүнөзүнө</w:t>
      </w:r>
      <w:r w:rsidRPr="00C54488">
        <w:rPr>
          <w:lang w:val="ru-RU"/>
        </w:rPr>
        <w:t xml:space="preserve">, </w:t>
      </w:r>
      <w:r w:rsidRPr="003C2D9E">
        <w:rPr>
          <w:lang w:val="ru-RU"/>
        </w:rPr>
        <w:t>ошондой</w:t>
      </w:r>
      <w:r w:rsidRPr="00C54488">
        <w:rPr>
          <w:lang w:val="ru-RU"/>
        </w:rPr>
        <w:t xml:space="preserve"> </w:t>
      </w:r>
      <w:r w:rsidRPr="003C2D9E">
        <w:rPr>
          <w:lang w:val="ru-RU"/>
        </w:rPr>
        <w:t>эле</w:t>
      </w:r>
      <w:r w:rsidRPr="00C54488">
        <w:rPr>
          <w:lang w:val="ru-RU"/>
        </w:rPr>
        <w:t xml:space="preserve"> </w:t>
      </w:r>
      <w:r w:rsidRPr="003C2D9E">
        <w:rPr>
          <w:lang w:val="ru-RU"/>
        </w:rPr>
        <w:t>фактыларга</w:t>
      </w:r>
      <w:r w:rsidRPr="00C54488">
        <w:rPr>
          <w:lang w:val="ru-RU"/>
        </w:rPr>
        <w:t xml:space="preserve"> </w:t>
      </w:r>
      <w:r w:rsidRPr="003C2D9E">
        <w:rPr>
          <w:lang w:val="ru-RU"/>
        </w:rPr>
        <w:t>жана</w:t>
      </w:r>
      <w:r w:rsidRPr="00C54488">
        <w:rPr>
          <w:lang w:val="ru-RU"/>
        </w:rPr>
        <w:t xml:space="preserve"> </w:t>
      </w:r>
      <w:r w:rsidRPr="003C2D9E">
        <w:rPr>
          <w:lang w:val="ru-RU"/>
        </w:rPr>
        <w:t>ишкананын</w:t>
      </w:r>
      <w:r w:rsidRPr="00C54488">
        <w:rPr>
          <w:lang w:val="ru-RU"/>
        </w:rPr>
        <w:t xml:space="preserve"> </w:t>
      </w:r>
      <w:r w:rsidRPr="003C2D9E">
        <w:rPr>
          <w:lang w:val="ru-RU"/>
        </w:rPr>
        <w:t>жагдайына</w:t>
      </w:r>
      <w:r w:rsidRPr="00C54488">
        <w:rPr>
          <w:lang w:val="ru-RU"/>
        </w:rPr>
        <w:t xml:space="preserve"> </w:t>
      </w:r>
      <w:r w:rsidRPr="003C2D9E">
        <w:rPr>
          <w:lang w:val="ru-RU"/>
        </w:rPr>
        <w:t>ылайык</w:t>
      </w:r>
      <w:r w:rsidRPr="00C54488">
        <w:rPr>
          <w:lang w:val="ru-RU"/>
        </w:rPr>
        <w:t xml:space="preserve">, </w:t>
      </w:r>
      <w:r w:rsidRPr="003C2D9E">
        <w:rPr>
          <w:lang w:val="ru-RU"/>
        </w:rPr>
        <w:t>методду</w:t>
      </w:r>
      <w:r w:rsidRPr="00C54488">
        <w:rPr>
          <w:lang w:val="ru-RU"/>
        </w:rPr>
        <w:t xml:space="preserve">, </w:t>
      </w:r>
      <w:r w:rsidRPr="003C2D9E">
        <w:rPr>
          <w:lang w:val="ru-RU"/>
        </w:rPr>
        <w:t>божомолду</w:t>
      </w:r>
      <w:r w:rsidRPr="00C54488">
        <w:rPr>
          <w:lang w:val="ru-RU"/>
        </w:rPr>
        <w:t xml:space="preserve"> </w:t>
      </w:r>
      <w:r w:rsidRPr="003C2D9E">
        <w:rPr>
          <w:lang w:val="ru-RU"/>
        </w:rPr>
        <w:t>жана</w:t>
      </w:r>
      <w:r w:rsidRPr="00C54488">
        <w:rPr>
          <w:lang w:val="ru-RU"/>
        </w:rPr>
        <w:t xml:space="preserve"> </w:t>
      </w:r>
      <w:r w:rsidRPr="003C2D9E">
        <w:rPr>
          <w:lang w:val="ru-RU"/>
        </w:rPr>
        <w:t>баштапкы</w:t>
      </w:r>
      <w:r w:rsidRPr="00C54488">
        <w:rPr>
          <w:lang w:val="ru-RU"/>
        </w:rPr>
        <w:t xml:space="preserve"> </w:t>
      </w:r>
      <w:r w:rsidRPr="003C2D9E">
        <w:rPr>
          <w:lang w:val="ru-RU"/>
        </w:rPr>
        <w:t>маалыматтарды</w:t>
      </w:r>
      <w:r w:rsidRPr="00C54488">
        <w:rPr>
          <w:lang w:val="ru-RU"/>
        </w:rPr>
        <w:t xml:space="preserve"> </w:t>
      </w:r>
      <w:r w:rsidRPr="003C2D9E">
        <w:rPr>
          <w:lang w:val="ru-RU"/>
        </w:rPr>
        <w:t>тандоого</w:t>
      </w:r>
      <w:r w:rsidRPr="00C54488">
        <w:rPr>
          <w:lang w:val="ru-RU"/>
        </w:rPr>
        <w:t>;</w:t>
      </w:r>
    </w:p>
    <w:p w14:paraId="6D188824" w14:textId="16880146" w:rsidR="00A12CB7" w:rsidRPr="006F56F4" w:rsidRDefault="00C54488" w:rsidP="00845801">
      <w:pPr>
        <w:pStyle w:val="IFACBulletIndented1"/>
        <w:jc w:val="both"/>
        <w:outlineLvl w:val="0"/>
        <w:rPr>
          <w:lang w:bidi="he-IL"/>
        </w:rPr>
      </w:pPr>
      <w:r w:rsidRPr="003C2D9E">
        <w:rPr>
          <w:lang w:val="ru-RU"/>
        </w:rPr>
        <w:t xml:space="preserve">жетекчиликтин </w:t>
      </w:r>
      <w:r>
        <w:rPr>
          <w:lang w:val="ru-RU"/>
        </w:rPr>
        <w:t xml:space="preserve">так </w:t>
      </w:r>
      <w:r w:rsidRPr="003C2D9E">
        <w:rPr>
          <w:lang w:val="ru-RU"/>
        </w:rPr>
        <w:t>баалоосун тандоого;</w:t>
      </w:r>
      <w:r>
        <w:rPr>
          <w:lang w:val="ru-RU"/>
        </w:rPr>
        <w:t xml:space="preserve"> жана</w:t>
      </w:r>
      <w:r w:rsidR="00A12CB7" w:rsidRPr="006F56F4">
        <w:rPr>
          <w:lang w:bidi="he-IL"/>
        </w:rPr>
        <w:t xml:space="preserve"> </w:t>
      </w:r>
    </w:p>
    <w:p w14:paraId="612BB261" w14:textId="2D987C99" w:rsidR="00A12CB7" w:rsidRPr="002A3AEF" w:rsidRDefault="00C54488" w:rsidP="00845801">
      <w:pPr>
        <w:pStyle w:val="IFACBulletIndented1"/>
        <w:jc w:val="both"/>
        <w:outlineLvl w:val="0"/>
        <w:rPr>
          <w:lang w:bidi="he-IL"/>
        </w:rPr>
      </w:pPr>
      <w:r w:rsidRPr="003C2D9E">
        <w:rPr>
          <w:lang w:val="ru-RU"/>
        </w:rPr>
        <w:t>баалануучу</w:t>
      </w:r>
      <w:r w:rsidRPr="003C2D9E">
        <w:t xml:space="preserve"> </w:t>
      </w:r>
      <w:r w:rsidRPr="003C2D9E">
        <w:rPr>
          <w:lang w:val="ru-RU"/>
        </w:rPr>
        <w:t>маанилерге</w:t>
      </w:r>
      <w:r w:rsidRPr="003C2D9E">
        <w:t xml:space="preserve"> </w:t>
      </w:r>
      <w:r w:rsidRPr="003C2D9E">
        <w:rPr>
          <w:lang w:val="ru-RU"/>
        </w:rPr>
        <w:t>карата</w:t>
      </w:r>
      <w:r w:rsidRPr="003C2D9E">
        <w:t xml:space="preserve">, </w:t>
      </w:r>
      <w:r w:rsidRPr="003C2D9E">
        <w:rPr>
          <w:lang w:val="ru-RU"/>
        </w:rPr>
        <w:t>анын</w:t>
      </w:r>
      <w:r w:rsidRPr="003C2D9E">
        <w:t xml:space="preserve"> </w:t>
      </w:r>
      <w:r w:rsidRPr="003C2D9E">
        <w:rPr>
          <w:lang w:val="ru-RU"/>
        </w:rPr>
        <w:t>ичинде</w:t>
      </w:r>
      <w:r w:rsidRPr="003C2D9E">
        <w:t xml:space="preserve"> </w:t>
      </w:r>
      <w:r w:rsidRPr="003C2D9E">
        <w:rPr>
          <w:lang w:val="ru-RU"/>
        </w:rPr>
        <w:t>баалоонун</w:t>
      </w:r>
      <w:r w:rsidRPr="003C2D9E">
        <w:t xml:space="preserve"> </w:t>
      </w:r>
      <w:r w:rsidRPr="003C2D9E">
        <w:rPr>
          <w:lang w:val="ru-RU"/>
        </w:rPr>
        <w:t>айкын</w:t>
      </w:r>
      <w:r w:rsidRPr="003C2D9E">
        <w:t xml:space="preserve"> </w:t>
      </w:r>
      <w:r w:rsidRPr="003C2D9E">
        <w:rPr>
          <w:lang w:val="ru-RU"/>
        </w:rPr>
        <w:t>эместигинин</w:t>
      </w:r>
      <w:r w:rsidRPr="003C2D9E">
        <w:t xml:space="preserve"> </w:t>
      </w:r>
      <w:r w:rsidRPr="003C2D9E">
        <w:rPr>
          <w:lang w:val="ru-RU"/>
        </w:rPr>
        <w:t>мүнөзүн</w:t>
      </w:r>
      <w:r w:rsidRPr="003C2D9E">
        <w:t xml:space="preserve">, </w:t>
      </w:r>
      <w:r w:rsidRPr="003C2D9E">
        <w:rPr>
          <w:lang w:val="ru-RU"/>
        </w:rPr>
        <w:t>деңгээлин</w:t>
      </w:r>
      <w:r w:rsidRPr="003C2D9E">
        <w:t xml:space="preserve"> </w:t>
      </w:r>
      <w:r w:rsidRPr="003C2D9E">
        <w:rPr>
          <w:lang w:val="ru-RU"/>
        </w:rPr>
        <w:t>жана</w:t>
      </w:r>
      <w:r w:rsidRPr="003C2D9E">
        <w:t xml:space="preserve"> </w:t>
      </w:r>
      <w:r w:rsidRPr="003C2D9E">
        <w:rPr>
          <w:lang w:val="ru-RU"/>
        </w:rPr>
        <w:t>булактарын</w:t>
      </w:r>
      <w:r w:rsidRPr="003C2D9E">
        <w:t xml:space="preserve"> </w:t>
      </w:r>
      <w:r w:rsidRPr="003C2D9E">
        <w:rPr>
          <w:lang w:val="ru-RU"/>
        </w:rPr>
        <w:t>түшүндүрүү</w:t>
      </w:r>
      <w:r w:rsidRPr="003C2D9E">
        <w:t xml:space="preserve"> </w:t>
      </w:r>
      <w:r w:rsidRPr="003C2D9E">
        <w:rPr>
          <w:lang w:val="ru-RU"/>
        </w:rPr>
        <w:t>менен</w:t>
      </w:r>
      <w:r w:rsidRPr="003C2D9E">
        <w:t xml:space="preserve">, </w:t>
      </w:r>
      <w:r w:rsidRPr="003C2D9E">
        <w:rPr>
          <w:lang w:val="ru-RU"/>
        </w:rPr>
        <w:t>баалануучу</w:t>
      </w:r>
      <w:r w:rsidRPr="003C2D9E">
        <w:t xml:space="preserve"> </w:t>
      </w:r>
      <w:r w:rsidRPr="003C2D9E">
        <w:rPr>
          <w:lang w:val="ru-RU"/>
        </w:rPr>
        <w:t>маани</w:t>
      </w:r>
      <w:r w:rsidRPr="003C2D9E">
        <w:t xml:space="preserve"> </w:t>
      </w:r>
      <w:r w:rsidRPr="003C2D9E">
        <w:rPr>
          <w:lang w:val="ru-RU"/>
        </w:rPr>
        <w:t>кандай</w:t>
      </w:r>
      <w:r w:rsidRPr="003C2D9E">
        <w:t xml:space="preserve"> </w:t>
      </w:r>
      <w:r w:rsidRPr="003C2D9E">
        <w:rPr>
          <w:lang w:val="ru-RU"/>
        </w:rPr>
        <w:t>эсептелгени</w:t>
      </w:r>
      <w:r w:rsidRPr="003C2D9E">
        <w:t xml:space="preserve"> </w:t>
      </w:r>
      <w:r w:rsidRPr="003C2D9E">
        <w:rPr>
          <w:lang w:val="ru-RU"/>
        </w:rPr>
        <w:t>жөнүндө</w:t>
      </w:r>
      <w:r w:rsidRPr="003C2D9E">
        <w:t xml:space="preserve"> </w:t>
      </w:r>
      <w:r w:rsidRPr="003C2D9E">
        <w:rPr>
          <w:lang w:val="ru-RU"/>
        </w:rPr>
        <w:t>маалыматты</w:t>
      </w:r>
      <w:r w:rsidRPr="003C2D9E">
        <w:t xml:space="preserve"> </w:t>
      </w:r>
      <w:r w:rsidRPr="003C2D9E">
        <w:rPr>
          <w:lang w:val="ru-RU"/>
        </w:rPr>
        <w:t>ачык</w:t>
      </w:r>
      <w:r w:rsidRPr="003C2D9E">
        <w:t xml:space="preserve"> </w:t>
      </w:r>
      <w:r w:rsidRPr="003C2D9E">
        <w:rPr>
          <w:lang w:val="ru-RU"/>
        </w:rPr>
        <w:t>көрсөтүүгө</w:t>
      </w:r>
      <w:r w:rsidR="00A12CB7" w:rsidRPr="002A3AEF">
        <w:rPr>
          <w:lang w:bidi="he-IL"/>
        </w:rPr>
        <w:t xml:space="preserve">. </w:t>
      </w:r>
    </w:p>
    <w:p w14:paraId="64672341" w14:textId="74D6C62A" w:rsidR="00A12CB7" w:rsidRPr="006F56F4" w:rsidRDefault="00C54488" w:rsidP="00F10F0E">
      <w:pPr>
        <w:pStyle w:val="32"/>
      </w:pPr>
      <w:r>
        <w:t>Күчүнө кирүү күнү</w:t>
      </w:r>
    </w:p>
    <w:p w14:paraId="63C063A8" w14:textId="2F773DD5" w:rsidR="00A12CB7" w:rsidRPr="006F56F4" w:rsidRDefault="00A12CB7" w:rsidP="00845801">
      <w:pPr>
        <w:pStyle w:val="List1"/>
        <w:numPr>
          <w:ilvl w:val="0"/>
          <w:numId w:val="0"/>
        </w:numPr>
        <w:ind w:left="547" w:hanging="547"/>
        <w:jc w:val="both"/>
      </w:pPr>
      <w:r>
        <w:t>10</w:t>
      </w:r>
      <w:r w:rsidRPr="006F56F4">
        <w:t>.</w:t>
      </w:r>
      <w:r w:rsidRPr="006F56F4">
        <w:tab/>
      </w:r>
      <w:r w:rsidR="00C54488" w:rsidRPr="003C2D9E">
        <w:rPr>
          <w:rFonts w:eastAsia="Times New Roman"/>
          <w:szCs w:val="20"/>
          <w:lang w:val="ru-RU"/>
        </w:rPr>
        <w:t>Ушул</w:t>
      </w:r>
      <w:r w:rsidR="00C54488" w:rsidRPr="003C2D9E">
        <w:rPr>
          <w:rFonts w:eastAsia="Times New Roman"/>
          <w:szCs w:val="20"/>
        </w:rPr>
        <w:t xml:space="preserve"> </w:t>
      </w:r>
      <w:r w:rsidR="00C54488" w:rsidRPr="003C2D9E">
        <w:rPr>
          <w:rFonts w:eastAsia="Times New Roman"/>
          <w:szCs w:val="20"/>
          <w:lang w:val="ru-RU"/>
        </w:rPr>
        <w:t>стандарт</w:t>
      </w:r>
      <w:r w:rsidR="00C54488" w:rsidRPr="003C2D9E">
        <w:rPr>
          <w:rFonts w:eastAsia="Times New Roman"/>
          <w:szCs w:val="20"/>
        </w:rPr>
        <w:t xml:space="preserve"> 2019-</w:t>
      </w:r>
      <w:r w:rsidR="00C54488" w:rsidRPr="003C2D9E">
        <w:rPr>
          <w:rFonts w:eastAsia="Times New Roman"/>
          <w:szCs w:val="20"/>
          <w:lang w:val="ru-RU"/>
        </w:rPr>
        <w:t>жылдын</w:t>
      </w:r>
      <w:r w:rsidR="00C54488" w:rsidRPr="003C2D9E">
        <w:rPr>
          <w:rFonts w:eastAsia="Times New Roman"/>
          <w:szCs w:val="20"/>
        </w:rPr>
        <w:t xml:space="preserve"> 15-</w:t>
      </w:r>
      <w:r w:rsidR="00C54488" w:rsidRPr="003C2D9E">
        <w:rPr>
          <w:rFonts w:eastAsia="Times New Roman"/>
          <w:szCs w:val="20"/>
          <w:lang w:val="ru-RU"/>
        </w:rPr>
        <w:t>декабрында</w:t>
      </w:r>
      <w:r w:rsidR="00C54488" w:rsidRPr="003C2D9E">
        <w:rPr>
          <w:rFonts w:eastAsia="Times New Roman"/>
          <w:szCs w:val="20"/>
        </w:rPr>
        <w:t xml:space="preserve"> </w:t>
      </w:r>
      <w:r w:rsidR="00C54488" w:rsidRPr="003C2D9E">
        <w:rPr>
          <w:rFonts w:eastAsia="Times New Roman"/>
          <w:szCs w:val="20"/>
          <w:lang w:val="ru-RU"/>
        </w:rPr>
        <w:t>же</w:t>
      </w:r>
      <w:r w:rsidR="00C54488" w:rsidRPr="003C2D9E">
        <w:rPr>
          <w:rFonts w:eastAsia="Times New Roman"/>
          <w:szCs w:val="20"/>
        </w:rPr>
        <w:t xml:space="preserve"> </w:t>
      </w:r>
      <w:r w:rsidR="00C54488" w:rsidRPr="003C2D9E">
        <w:rPr>
          <w:rFonts w:eastAsia="Times New Roman"/>
          <w:szCs w:val="20"/>
          <w:lang w:val="ru-RU"/>
        </w:rPr>
        <w:t>ушул</w:t>
      </w:r>
      <w:r w:rsidR="00C54488" w:rsidRPr="003C2D9E">
        <w:rPr>
          <w:rFonts w:eastAsia="Times New Roman"/>
          <w:szCs w:val="20"/>
        </w:rPr>
        <w:t xml:space="preserve"> </w:t>
      </w:r>
      <w:r w:rsidR="00C54488" w:rsidRPr="003C2D9E">
        <w:rPr>
          <w:rFonts w:eastAsia="Times New Roman"/>
          <w:szCs w:val="20"/>
          <w:lang w:val="ru-RU"/>
        </w:rPr>
        <w:t>күндөн</w:t>
      </w:r>
      <w:r w:rsidR="00C54488" w:rsidRPr="003C2D9E">
        <w:rPr>
          <w:rFonts w:eastAsia="Times New Roman"/>
          <w:szCs w:val="20"/>
        </w:rPr>
        <w:t xml:space="preserve"> </w:t>
      </w:r>
      <w:r w:rsidR="00C54488" w:rsidRPr="003C2D9E">
        <w:rPr>
          <w:rFonts w:eastAsia="Times New Roman"/>
          <w:szCs w:val="20"/>
          <w:lang w:val="ru-RU"/>
        </w:rPr>
        <w:t>кийин</w:t>
      </w:r>
      <w:r w:rsidR="00C54488" w:rsidRPr="003C2D9E">
        <w:rPr>
          <w:rFonts w:eastAsia="Times New Roman"/>
          <w:szCs w:val="20"/>
        </w:rPr>
        <w:t xml:space="preserve"> </w:t>
      </w:r>
      <w:r w:rsidR="00C54488" w:rsidRPr="003C2D9E">
        <w:rPr>
          <w:rFonts w:eastAsia="Times New Roman"/>
          <w:szCs w:val="20"/>
          <w:lang w:val="ru-RU"/>
        </w:rPr>
        <w:t>башталган</w:t>
      </w:r>
      <w:r w:rsidR="00C54488" w:rsidRPr="003C2D9E">
        <w:rPr>
          <w:rFonts w:eastAsia="Times New Roman"/>
          <w:szCs w:val="20"/>
        </w:rPr>
        <w:t xml:space="preserve"> </w:t>
      </w:r>
      <w:r w:rsidR="00C54488" w:rsidRPr="003C2D9E">
        <w:rPr>
          <w:rFonts w:eastAsia="Times New Roman"/>
          <w:szCs w:val="20"/>
          <w:lang w:val="ru-RU"/>
        </w:rPr>
        <w:t>мезгилдердеги</w:t>
      </w:r>
      <w:r w:rsidR="00C54488" w:rsidRPr="003C2D9E">
        <w:rPr>
          <w:rFonts w:eastAsia="Times New Roman"/>
          <w:szCs w:val="20"/>
        </w:rPr>
        <w:t xml:space="preserve"> </w:t>
      </w:r>
      <w:r w:rsidR="00C54488" w:rsidRPr="003C2D9E">
        <w:rPr>
          <w:rFonts w:eastAsia="Times New Roman"/>
          <w:szCs w:val="20"/>
          <w:lang w:val="ru-RU"/>
        </w:rPr>
        <w:t>финансылык</w:t>
      </w:r>
      <w:r w:rsidR="00C54488" w:rsidRPr="003C2D9E">
        <w:rPr>
          <w:rFonts w:eastAsia="Times New Roman"/>
          <w:szCs w:val="20"/>
        </w:rPr>
        <w:t xml:space="preserve"> </w:t>
      </w:r>
      <w:r w:rsidR="00C54488" w:rsidRPr="003C2D9E">
        <w:rPr>
          <w:rFonts w:eastAsia="Times New Roman"/>
          <w:szCs w:val="20"/>
          <w:lang w:val="ru-RU"/>
        </w:rPr>
        <w:t>отчеттуулуктун</w:t>
      </w:r>
      <w:r w:rsidR="00C54488" w:rsidRPr="003C2D9E">
        <w:rPr>
          <w:rFonts w:eastAsia="Times New Roman"/>
          <w:szCs w:val="20"/>
        </w:rPr>
        <w:t xml:space="preserve"> </w:t>
      </w:r>
      <w:r w:rsidR="00C54488" w:rsidRPr="003C2D9E">
        <w:rPr>
          <w:rFonts w:eastAsia="Times New Roman"/>
          <w:szCs w:val="20"/>
          <w:lang w:val="ru-RU"/>
        </w:rPr>
        <w:t>аудитине</w:t>
      </w:r>
      <w:r w:rsidR="00C54488" w:rsidRPr="003C2D9E">
        <w:rPr>
          <w:rFonts w:eastAsia="Times New Roman"/>
          <w:szCs w:val="20"/>
        </w:rPr>
        <w:t xml:space="preserve"> </w:t>
      </w:r>
      <w:r w:rsidR="00C54488" w:rsidRPr="003C2D9E">
        <w:rPr>
          <w:rFonts w:eastAsia="Times New Roman"/>
          <w:szCs w:val="20"/>
          <w:lang w:val="ru-RU"/>
        </w:rPr>
        <w:t>карата</w:t>
      </w:r>
      <w:r w:rsidR="00C54488" w:rsidRPr="003C2D9E">
        <w:rPr>
          <w:rFonts w:eastAsia="Times New Roman"/>
          <w:szCs w:val="20"/>
        </w:rPr>
        <w:t xml:space="preserve"> </w:t>
      </w:r>
      <w:r w:rsidR="00C54488" w:rsidRPr="003C2D9E">
        <w:rPr>
          <w:rFonts w:eastAsia="Times New Roman"/>
          <w:szCs w:val="20"/>
          <w:lang w:val="ru-RU"/>
        </w:rPr>
        <w:t>күчүнө</w:t>
      </w:r>
      <w:r w:rsidR="00C54488" w:rsidRPr="003C2D9E">
        <w:rPr>
          <w:rFonts w:eastAsia="Times New Roman"/>
          <w:szCs w:val="20"/>
        </w:rPr>
        <w:t xml:space="preserve"> </w:t>
      </w:r>
      <w:r w:rsidR="00C54488" w:rsidRPr="003C2D9E">
        <w:rPr>
          <w:rFonts w:eastAsia="Times New Roman"/>
          <w:szCs w:val="20"/>
          <w:lang w:val="ru-RU"/>
        </w:rPr>
        <w:t>кирет</w:t>
      </w:r>
      <w:r w:rsidRPr="006F56F4">
        <w:t>.</w:t>
      </w:r>
    </w:p>
    <w:p w14:paraId="66BC0536" w14:textId="3B7B24C4" w:rsidR="00A12CB7" w:rsidRPr="00282643" w:rsidRDefault="003879BB" w:rsidP="00282643">
      <w:pPr>
        <w:pStyle w:val="Heading2ChapterHeading"/>
      </w:pPr>
      <w:r w:rsidRPr="00282643">
        <w:t>Максаты</w:t>
      </w:r>
    </w:p>
    <w:p w14:paraId="5620D902" w14:textId="02B48D32" w:rsidR="00A12CB7" w:rsidRPr="006F56F4" w:rsidRDefault="00A12CB7" w:rsidP="00845801">
      <w:pPr>
        <w:pStyle w:val="List1"/>
        <w:numPr>
          <w:ilvl w:val="0"/>
          <w:numId w:val="0"/>
        </w:numPr>
        <w:ind w:left="547" w:hanging="547"/>
        <w:jc w:val="both"/>
        <w:rPr>
          <w:rFonts w:eastAsia="Arial"/>
        </w:rPr>
      </w:pPr>
      <w:r>
        <w:t>11</w:t>
      </w:r>
      <w:r w:rsidRPr="006F56F4">
        <w:t>.</w:t>
      </w:r>
      <w:r w:rsidRPr="006F56F4">
        <w:tab/>
      </w:r>
      <w:r w:rsidR="00C54488" w:rsidRPr="003C2D9E">
        <w:rPr>
          <w:rFonts w:eastAsia="Times New Roman"/>
          <w:szCs w:val="20"/>
          <w:lang w:val="ru-RU"/>
        </w:rPr>
        <w:t>Аудитордун</w:t>
      </w:r>
      <w:r w:rsidR="00C54488" w:rsidRPr="003C2D9E">
        <w:rPr>
          <w:rFonts w:eastAsia="Times New Roman"/>
          <w:szCs w:val="20"/>
        </w:rPr>
        <w:t xml:space="preserve"> </w:t>
      </w:r>
      <w:r w:rsidR="00C54488" w:rsidRPr="003C2D9E">
        <w:rPr>
          <w:rFonts w:eastAsia="Times New Roman"/>
          <w:szCs w:val="20"/>
          <w:lang w:val="ru-RU"/>
        </w:rPr>
        <w:t>максаты</w:t>
      </w:r>
      <w:r w:rsidR="00C54488" w:rsidRPr="003C2D9E">
        <w:rPr>
          <w:rFonts w:eastAsia="Times New Roman"/>
          <w:szCs w:val="20"/>
        </w:rPr>
        <w:t xml:space="preserve"> </w:t>
      </w:r>
      <w:r w:rsidR="00C54488" w:rsidRPr="003C2D9E">
        <w:rPr>
          <w:rFonts w:eastAsia="Times New Roman"/>
          <w:szCs w:val="20"/>
          <w:lang w:val="ru-RU"/>
        </w:rPr>
        <w:t>баалануучу</w:t>
      </w:r>
      <w:r w:rsidR="00C54488" w:rsidRPr="003C2D9E">
        <w:rPr>
          <w:rFonts w:eastAsia="Times New Roman"/>
          <w:szCs w:val="20"/>
        </w:rPr>
        <w:t xml:space="preserve"> </w:t>
      </w:r>
      <w:r w:rsidR="00C54488" w:rsidRPr="003C2D9E">
        <w:rPr>
          <w:rFonts w:eastAsia="Times New Roman"/>
          <w:szCs w:val="20"/>
          <w:lang w:val="ru-RU"/>
        </w:rPr>
        <w:t>материал</w:t>
      </w:r>
      <w:r w:rsidR="00C54488" w:rsidRPr="003C2D9E">
        <w:rPr>
          <w:rFonts w:eastAsia="Times New Roman"/>
          <w:szCs w:val="20"/>
        </w:rPr>
        <w:t xml:space="preserve"> </w:t>
      </w:r>
      <w:r w:rsidR="00C54488" w:rsidRPr="003C2D9E">
        <w:rPr>
          <w:rFonts w:eastAsia="Times New Roman"/>
          <w:szCs w:val="20"/>
          <w:lang w:val="ru-RU"/>
        </w:rPr>
        <w:t>жана</w:t>
      </w:r>
      <w:r w:rsidR="00C54488" w:rsidRPr="003C2D9E">
        <w:rPr>
          <w:rFonts w:eastAsia="Times New Roman"/>
          <w:szCs w:val="20"/>
        </w:rPr>
        <w:t xml:space="preserve"> </w:t>
      </w:r>
      <w:r w:rsidR="00C54488" w:rsidRPr="003C2D9E">
        <w:rPr>
          <w:rFonts w:eastAsia="Times New Roman"/>
          <w:szCs w:val="20"/>
          <w:lang w:val="ru-RU"/>
        </w:rPr>
        <w:t>финансылык</w:t>
      </w:r>
      <w:r w:rsidR="00C54488" w:rsidRPr="003C2D9E">
        <w:rPr>
          <w:rFonts w:eastAsia="Times New Roman"/>
          <w:szCs w:val="20"/>
        </w:rPr>
        <w:t xml:space="preserve"> </w:t>
      </w:r>
      <w:r w:rsidR="00C54488" w:rsidRPr="003C2D9E">
        <w:rPr>
          <w:rFonts w:eastAsia="Times New Roman"/>
          <w:szCs w:val="20"/>
          <w:lang w:val="ru-RU"/>
        </w:rPr>
        <w:t>отчеттуулуктагы</w:t>
      </w:r>
      <w:r w:rsidR="00C54488" w:rsidRPr="003C2D9E">
        <w:rPr>
          <w:rFonts w:eastAsia="Times New Roman"/>
          <w:szCs w:val="20"/>
        </w:rPr>
        <w:t xml:space="preserve"> </w:t>
      </w:r>
      <w:r w:rsidR="00C54488" w:rsidRPr="003C2D9E">
        <w:rPr>
          <w:rFonts w:eastAsia="Times New Roman"/>
          <w:szCs w:val="20"/>
          <w:lang w:val="ru-RU"/>
        </w:rPr>
        <w:t>маалыматты</w:t>
      </w:r>
      <w:r w:rsidR="00C54488" w:rsidRPr="003C2D9E">
        <w:rPr>
          <w:rFonts w:eastAsia="Times New Roman"/>
          <w:szCs w:val="20"/>
        </w:rPr>
        <w:t xml:space="preserve"> </w:t>
      </w:r>
      <w:r w:rsidR="00C54488" w:rsidRPr="003C2D9E">
        <w:rPr>
          <w:rFonts w:eastAsia="Times New Roman"/>
          <w:szCs w:val="20"/>
          <w:lang w:val="ru-RU"/>
        </w:rPr>
        <w:t>тиешелүү</w:t>
      </w:r>
      <w:r w:rsidR="00C54488" w:rsidRPr="003C2D9E">
        <w:rPr>
          <w:rFonts w:eastAsia="Times New Roman"/>
          <w:szCs w:val="20"/>
        </w:rPr>
        <w:t xml:space="preserve"> </w:t>
      </w:r>
      <w:r w:rsidR="00C54488" w:rsidRPr="003C2D9E">
        <w:rPr>
          <w:rFonts w:eastAsia="Times New Roman"/>
          <w:szCs w:val="20"/>
          <w:lang w:val="ru-RU"/>
        </w:rPr>
        <w:t>ачып</w:t>
      </w:r>
      <w:r w:rsidR="00C54488" w:rsidRPr="003C2D9E">
        <w:rPr>
          <w:rFonts w:eastAsia="Times New Roman"/>
          <w:szCs w:val="20"/>
        </w:rPr>
        <w:t xml:space="preserve"> </w:t>
      </w:r>
      <w:r w:rsidR="00C54488" w:rsidRPr="003C2D9E">
        <w:rPr>
          <w:rFonts w:eastAsia="Times New Roman"/>
          <w:szCs w:val="20"/>
          <w:lang w:val="ru-RU"/>
        </w:rPr>
        <w:t>көрсөтүү</w:t>
      </w:r>
      <w:r w:rsidR="00C54488" w:rsidRPr="003C2D9E">
        <w:rPr>
          <w:rFonts w:eastAsia="Times New Roman"/>
          <w:szCs w:val="20"/>
        </w:rPr>
        <w:t xml:space="preserve"> </w:t>
      </w:r>
      <w:r w:rsidR="00C54488" w:rsidRPr="003C2D9E">
        <w:rPr>
          <w:rFonts w:eastAsia="Times New Roman"/>
          <w:szCs w:val="20"/>
          <w:lang w:val="ru-RU"/>
        </w:rPr>
        <w:t>финансылык</w:t>
      </w:r>
      <w:r w:rsidR="00C54488" w:rsidRPr="003C2D9E">
        <w:rPr>
          <w:rFonts w:eastAsia="Times New Roman"/>
          <w:szCs w:val="20"/>
        </w:rPr>
        <w:t xml:space="preserve"> </w:t>
      </w:r>
      <w:r w:rsidR="00C54488" w:rsidRPr="003C2D9E">
        <w:rPr>
          <w:rFonts w:eastAsia="Times New Roman"/>
          <w:szCs w:val="20"/>
          <w:lang w:val="ru-RU"/>
        </w:rPr>
        <w:t>отчеттуулукту</w:t>
      </w:r>
      <w:r w:rsidR="00C54488" w:rsidRPr="003C2D9E">
        <w:rPr>
          <w:rFonts w:eastAsia="Times New Roman"/>
          <w:szCs w:val="20"/>
        </w:rPr>
        <w:t xml:space="preserve"> </w:t>
      </w:r>
      <w:r w:rsidR="00C54488" w:rsidRPr="003C2D9E">
        <w:rPr>
          <w:rFonts w:eastAsia="Times New Roman"/>
          <w:szCs w:val="20"/>
          <w:lang w:val="ru-RU"/>
        </w:rPr>
        <w:t>даярдоонун</w:t>
      </w:r>
      <w:r w:rsidR="00C54488" w:rsidRPr="003C2D9E">
        <w:rPr>
          <w:rFonts w:eastAsia="Times New Roman"/>
          <w:szCs w:val="20"/>
        </w:rPr>
        <w:t xml:space="preserve"> </w:t>
      </w:r>
      <w:r w:rsidR="00C54488" w:rsidRPr="003C2D9E">
        <w:rPr>
          <w:rFonts w:eastAsia="Times New Roman"/>
          <w:szCs w:val="20"/>
          <w:lang w:val="ru-RU"/>
        </w:rPr>
        <w:t>колдонулуп</w:t>
      </w:r>
      <w:r w:rsidR="00C54488" w:rsidRPr="003C2D9E">
        <w:rPr>
          <w:rFonts w:eastAsia="Times New Roman"/>
          <w:szCs w:val="20"/>
        </w:rPr>
        <w:t xml:space="preserve"> </w:t>
      </w:r>
      <w:r w:rsidR="00C54488" w:rsidRPr="003C2D9E">
        <w:rPr>
          <w:rFonts w:eastAsia="Times New Roman"/>
          <w:szCs w:val="20"/>
          <w:lang w:val="ru-RU"/>
        </w:rPr>
        <w:t>жаткан</w:t>
      </w:r>
      <w:r w:rsidR="00C54488" w:rsidRPr="003C2D9E">
        <w:rPr>
          <w:rFonts w:eastAsia="Times New Roman"/>
          <w:szCs w:val="20"/>
        </w:rPr>
        <w:t xml:space="preserve"> </w:t>
      </w:r>
      <w:r w:rsidR="00C54488" w:rsidRPr="003C2D9E">
        <w:rPr>
          <w:rFonts w:eastAsia="Times New Roman"/>
          <w:szCs w:val="20"/>
          <w:lang w:val="ru-RU"/>
        </w:rPr>
        <w:t>концепциясынын</w:t>
      </w:r>
      <w:r w:rsidR="00C54488" w:rsidRPr="003C2D9E">
        <w:rPr>
          <w:rFonts w:eastAsia="Times New Roman"/>
          <w:szCs w:val="20"/>
        </w:rPr>
        <w:t xml:space="preserve"> </w:t>
      </w:r>
      <w:r w:rsidR="00C54488" w:rsidRPr="003C2D9E">
        <w:rPr>
          <w:rFonts w:eastAsia="Times New Roman"/>
          <w:szCs w:val="20"/>
          <w:lang w:val="ru-RU"/>
        </w:rPr>
        <w:t>контекстинде</w:t>
      </w:r>
      <w:r w:rsidR="00C54488" w:rsidRPr="003C2D9E">
        <w:rPr>
          <w:rFonts w:eastAsia="Times New Roman"/>
          <w:szCs w:val="20"/>
        </w:rPr>
        <w:t xml:space="preserve"> </w:t>
      </w:r>
      <w:r w:rsidR="00C54488" w:rsidRPr="003C2D9E">
        <w:rPr>
          <w:rFonts w:eastAsia="Times New Roman"/>
          <w:szCs w:val="20"/>
          <w:lang w:val="ru-RU"/>
        </w:rPr>
        <w:t>негиздүү</w:t>
      </w:r>
      <w:r w:rsidR="00C54488" w:rsidRPr="003C2D9E">
        <w:rPr>
          <w:rFonts w:eastAsia="Times New Roman"/>
          <w:szCs w:val="20"/>
        </w:rPr>
        <w:t xml:space="preserve"> </w:t>
      </w:r>
      <w:r w:rsidR="00C54488" w:rsidRPr="003C2D9E">
        <w:rPr>
          <w:rFonts w:eastAsia="Times New Roman"/>
          <w:szCs w:val="20"/>
          <w:lang w:val="ru-RU"/>
        </w:rPr>
        <w:t>болуп</w:t>
      </w:r>
      <w:r w:rsidR="00C54488" w:rsidRPr="003C2D9E">
        <w:rPr>
          <w:rFonts w:eastAsia="Times New Roman"/>
          <w:szCs w:val="20"/>
        </w:rPr>
        <w:t xml:space="preserve"> </w:t>
      </w:r>
      <w:r w:rsidR="00C54488" w:rsidRPr="003C2D9E">
        <w:rPr>
          <w:rFonts w:eastAsia="Times New Roman"/>
          <w:szCs w:val="20"/>
          <w:lang w:val="ru-RU"/>
        </w:rPr>
        <w:t>саналаарына</w:t>
      </w:r>
      <w:r w:rsidR="00C54488" w:rsidRPr="003C2D9E">
        <w:rPr>
          <w:rFonts w:eastAsia="Times New Roman"/>
          <w:szCs w:val="20"/>
        </w:rPr>
        <w:t xml:space="preserve"> </w:t>
      </w:r>
      <w:r w:rsidR="00C54488" w:rsidRPr="003C2D9E">
        <w:rPr>
          <w:rFonts w:eastAsia="Times New Roman"/>
          <w:szCs w:val="20"/>
          <w:lang w:val="ru-RU"/>
        </w:rPr>
        <w:t>т</w:t>
      </w:r>
      <w:r w:rsidR="00C54488">
        <w:rPr>
          <w:rFonts w:eastAsia="Times New Roman"/>
          <w:szCs w:val="20"/>
          <w:lang w:val="ru-RU"/>
        </w:rPr>
        <w:t>алаптагыдай</w:t>
      </w:r>
      <w:r w:rsidR="00C54488" w:rsidRPr="00010E7A">
        <w:rPr>
          <w:rFonts w:eastAsia="Times New Roman"/>
          <w:szCs w:val="20"/>
        </w:rPr>
        <w:t xml:space="preserve"> </w:t>
      </w:r>
      <w:r w:rsidR="00C54488" w:rsidRPr="003C2D9E">
        <w:rPr>
          <w:rFonts w:eastAsia="Times New Roman"/>
          <w:szCs w:val="20"/>
          <w:lang w:val="ru-RU"/>
        </w:rPr>
        <w:t>жетиштүү</w:t>
      </w:r>
      <w:r w:rsidR="00C54488" w:rsidRPr="003C2D9E">
        <w:rPr>
          <w:rFonts w:eastAsia="Times New Roman"/>
          <w:szCs w:val="20"/>
        </w:rPr>
        <w:t xml:space="preserve"> </w:t>
      </w:r>
      <w:r w:rsidR="00C54488" w:rsidRPr="003C2D9E">
        <w:rPr>
          <w:rFonts w:eastAsia="Times New Roman"/>
          <w:szCs w:val="20"/>
          <w:lang w:val="ru-RU"/>
        </w:rPr>
        <w:t>аудитордук</w:t>
      </w:r>
      <w:r w:rsidR="00C54488" w:rsidRPr="003C2D9E">
        <w:rPr>
          <w:rFonts w:eastAsia="Times New Roman"/>
          <w:szCs w:val="20"/>
        </w:rPr>
        <w:t xml:space="preserve"> </w:t>
      </w:r>
      <w:r w:rsidR="00C54488" w:rsidRPr="003C2D9E">
        <w:rPr>
          <w:rFonts w:eastAsia="Times New Roman"/>
          <w:szCs w:val="20"/>
          <w:lang w:val="ru-RU"/>
        </w:rPr>
        <w:t>далилдерди</w:t>
      </w:r>
      <w:r w:rsidR="00C54488" w:rsidRPr="003C2D9E">
        <w:rPr>
          <w:rFonts w:eastAsia="Times New Roman"/>
          <w:szCs w:val="20"/>
        </w:rPr>
        <w:t xml:space="preserve"> </w:t>
      </w:r>
      <w:r w:rsidR="00C54488" w:rsidRPr="003C2D9E">
        <w:rPr>
          <w:rFonts w:eastAsia="Times New Roman"/>
          <w:szCs w:val="20"/>
          <w:lang w:val="ru-RU"/>
        </w:rPr>
        <w:t>алууда</w:t>
      </w:r>
      <w:r w:rsidR="00C54488" w:rsidRPr="003C2D9E">
        <w:rPr>
          <w:rFonts w:eastAsia="Times New Roman"/>
          <w:szCs w:val="20"/>
        </w:rPr>
        <w:t xml:space="preserve"> </w:t>
      </w:r>
      <w:r w:rsidR="00C54488" w:rsidRPr="003C2D9E">
        <w:rPr>
          <w:rFonts w:eastAsia="Times New Roman"/>
          <w:szCs w:val="20"/>
          <w:lang w:val="ru-RU"/>
        </w:rPr>
        <w:t>турат</w:t>
      </w:r>
      <w:r>
        <w:rPr>
          <w:rFonts w:eastAsia="Arial"/>
        </w:rPr>
        <w:t>.</w:t>
      </w:r>
    </w:p>
    <w:p w14:paraId="45320D40" w14:textId="747C09A0" w:rsidR="00A12CB7" w:rsidRPr="00282643" w:rsidRDefault="003879BB" w:rsidP="00282643">
      <w:pPr>
        <w:pStyle w:val="Heading2ChapterHeading"/>
      </w:pPr>
      <w:r w:rsidRPr="00282643">
        <w:t xml:space="preserve">Аныктамалар </w:t>
      </w:r>
    </w:p>
    <w:p w14:paraId="2C331CD4" w14:textId="43700714" w:rsidR="00A12CB7" w:rsidRPr="006F56F4" w:rsidRDefault="00A12CB7" w:rsidP="00845801">
      <w:pPr>
        <w:pStyle w:val="List1"/>
        <w:numPr>
          <w:ilvl w:val="0"/>
          <w:numId w:val="0"/>
        </w:numPr>
        <w:ind w:left="547" w:hanging="547"/>
        <w:jc w:val="both"/>
      </w:pPr>
      <w:r>
        <w:t>12</w:t>
      </w:r>
      <w:r w:rsidRPr="006F56F4">
        <w:t>.</w:t>
      </w:r>
      <w:r w:rsidRPr="006F56F4">
        <w:tab/>
      </w:r>
      <w:r w:rsidR="00C54488" w:rsidRPr="003C2D9E">
        <w:rPr>
          <w:rFonts w:eastAsia="Times New Roman"/>
          <w:szCs w:val="20"/>
          <w:lang w:val="ru-RU"/>
        </w:rPr>
        <w:t>Аудиттин</w:t>
      </w:r>
      <w:r w:rsidR="00C54488" w:rsidRPr="003C2D9E">
        <w:rPr>
          <w:rFonts w:eastAsia="Times New Roman"/>
          <w:szCs w:val="20"/>
        </w:rPr>
        <w:t xml:space="preserve"> </w:t>
      </w:r>
      <w:r w:rsidR="00C54488" w:rsidRPr="003C2D9E">
        <w:rPr>
          <w:rFonts w:eastAsia="Times New Roman"/>
          <w:szCs w:val="20"/>
          <w:lang w:val="ru-RU"/>
        </w:rPr>
        <w:t>эл</w:t>
      </w:r>
      <w:r w:rsidR="00C54488" w:rsidRPr="003C2D9E">
        <w:rPr>
          <w:rFonts w:eastAsia="Times New Roman"/>
          <w:szCs w:val="20"/>
        </w:rPr>
        <w:t xml:space="preserve"> </w:t>
      </w:r>
      <w:r w:rsidR="00C54488" w:rsidRPr="003C2D9E">
        <w:rPr>
          <w:rFonts w:eastAsia="Times New Roman"/>
          <w:szCs w:val="20"/>
          <w:lang w:val="ru-RU"/>
        </w:rPr>
        <w:t>аралык</w:t>
      </w:r>
      <w:r w:rsidR="00C54488" w:rsidRPr="003C2D9E">
        <w:rPr>
          <w:rFonts w:eastAsia="Times New Roman"/>
          <w:szCs w:val="20"/>
        </w:rPr>
        <w:t xml:space="preserve"> </w:t>
      </w:r>
      <w:r w:rsidR="00C54488" w:rsidRPr="003C2D9E">
        <w:rPr>
          <w:rFonts w:eastAsia="Times New Roman"/>
          <w:szCs w:val="20"/>
          <w:lang w:val="ru-RU"/>
        </w:rPr>
        <w:t>стандарттарынын</w:t>
      </w:r>
      <w:r w:rsidR="00C54488" w:rsidRPr="003C2D9E">
        <w:rPr>
          <w:rFonts w:eastAsia="Times New Roman"/>
          <w:szCs w:val="20"/>
        </w:rPr>
        <w:t xml:space="preserve"> </w:t>
      </w:r>
      <w:r w:rsidR="00C54488" w:rsidRPr="003C2D9E">
        <w:rPr>
          <w:rFonts w:eastAsia="Times New Roman"/>
          <w:szCs w:val="20"/>
          <w:lang w:val="ru-RU"/>
        </w:rPr>
        <w:t>максаттары</w:t>
      </w:r>
      <w:r w:rsidR="00C54488" w:rsidRPr="003C2D9E">
        <w:rPr>
          <w:rFonts w:eastAsia="Times New Roman"/>
          <w:szCs w:val="20"/>
        </w:rPr>
        <w:t xml:space="preserve"> </w:t>
      </w:r>
      <w:r w:rsidR="00C54488" w:rsidRPr="003C2D9E">
        <w:rPr>
          <w:rFonts w:eastAsia="Times New Roman"/>
          <w:szCs w:val="20"/>
          <w:lang w:val="ru-RU"/>
        </w:rPr>
        <w:t>үчүн</w:t>
      </w:r>
      <w:r w:rsidR="00C54488" w:rsidRPr="003C2D9E">
        <w:rPr>
          <w:rFonts w:eastAsia="Times New Roman"/>
          <w:szCs w:val="20"/>
        </w:rPr>
        <w:t xml:space="preserve"> </w:t>
      </w:r>
      <w:r w:rsidR="00C54488" w:rsidRPr="003C2D9E">
        <w:rPr>
          <w:rFonts w:eastAsia="Times New Roman"/>
          <w:szCs w:val="20"/>
          <w:lang w:val="ru-RU"/>
        </w:rPr>
        <w:t>төмөндөгү</w:t>
      </w:r>
      <w:r w:rsidR="00C54488" w:rsidRPr="003C2D9E">
        <w:rPr>
          <w:rFonts w:eastAsia="Times New Roman"/>
          <w:szCs w:val="20"/>
        </w:rPr>
        <w:t xml:space="preserve"> </w:t>
      </w:r>
      <w:r w:rsidR="00C54488" w:rsidRPr="003C2D9E">
        <w:rPr>
          <w:rFonts w:eastAsia="Times New Roman"/>
          <w:szCs w:val="20"/>
          <w:lang w:val="ru-RU"/>
        </w:rPr>
        <w:t>терминдер</w:t>
      </w:r>
      <w:r w:rsidR="00C54488" w:rsidRPr="003C2D9E">
        <w:rPr>
          <w:rFonts w:eastAsia="Times New Roman"/>
          <w:szCs w:val="20"/>
        </w:rPr>
        <w:t xml:space="preserve"> </w:t>
      </w:r>
      <w:r w:rsidR="00C54488" w:rsidRPr="003C2D9E">
        <w:rPr>
          <w:rFonts w:eastAsia="Times New Roman"/>
          <w:szCs w:val="20"/>
          <w:lang w:val="ru-RU"/>
        </w:rPr>
        <w:t>төмөндө</w:t>
      </w:r>
      <w:r w:rsidR="00C54488" w:rsidRPr="003C2D9E">
        <w:rPr>
          <w:rFonts w:eastAsia="Times New Roman"/>
          <w:szCs w:val="20"/>
        </w:rPr>
        <w:t xml:space="preserve"> </w:t>
      </w:r>
      <w:r w:rsidR="00C54488" w:rsidRPr="003C2D9E">
        <w:rPr>
          <w:rFonts w:eastAsia="Times New Roman"/>
          <w:szCs w:val="20"/>
          <w:lang w:val="ru-RU"/>
        </w:rPr>
        <w:t>берилген</w:t>
      </w:r>
      <w:r w:rsidR="00C54488" w:rsidRPr="003C2D9E">
        <w:rPr>
          <w:rFonts w:eastAsia="Times New Roman"/>
          <w:szCs w:val="20"/>
        </w:rPr>
        <w:t xml:space="preserve"> </w:t>
      </w:r>
      <w:r w:rsidR="00C54488" w:rsidRPr="003C2D9E">
        <w:rPr>
          <w:rFonts w:eastAsia="Times New Roman"/>
          <w:szCs w:val="20"/>
          <w:lang w:val="ru-RU"/>
        </w:rPr>
        <w:t>маанилерге</w:t>
      </w:r>
      <w:r w:rsidR="00C54488" w:rsidRPr="003C2D9E">
        <w:rPr>
          <w:rFonts w:eastAsia="Times New Roman"/>
          <w:szCs w:val="20"/>
        </w:rPr>
        <w:t xml:space="preserve"> </w:t>
      </w:r>
      <w:r w:rsidR="00C54488" w:rsidRPr="003C2D9E">
        <w:rPr>
          <w:rFonts w:eastAsia="Times New Roman"/>
          <w:szCs w:val="20"/>
          <w:lang w:val="ru-RU"/>
        </w:rPr>
        <w:t>ээ</w:t>
      </w:r>
      <w:r w:rsidR="00C54488" w:rsidRPr="003C2D9E">
        <w:rPr>
          <w:rFonts w:eastAsia="Times New Roman"/>
          <w:szCs w:val="20"/>
        </w:rPr>
        <w:t xml:space="preserve"> </w:t>
      </w:r>
      <w:r w:rsidR="00C54488" w:rsidRPr="003C2D9E">
        <w:rPr>
          <w:rFonts w:eastAsia="Times New Roman"/>
          <w:szCs w:val="20"/>
          <w:lang w:val="ru-RU"/>
        </w:rPr>
        <w:t>болот</w:t>
      </w:r>
      <w:r w:rsidRPr="006F56F4">
        <w:t>:</w:t>
      </w:r>
    </w:p>
    <w:p w14:paraId="3FE5BCEB" w14:textId="61CF2F94" w:rsidR="00A12CB7" w:rsidRPr="00282643" w:rsidRDefault="00A12CB7" w:rsidP="00845801">
      <w:pPr>
        <w:ind w:left="1094" w:hanging="547"/>
        <w:outlineLvl w:val="0"/>
        <w:rPr>
          <w:rFonts w:eastAsia="Times New Roman" w:cs="Arial"/>
          <w:kern w:val="8"/>
          <w:szCs w:val="20"/>
          <w:lang w:val="kk-KZ" w:bidi="he-IL"/>
        </w:rPr>
      </w:pPr>
      <w:r w:rsidRPr="006F56F4">
        <w:rPr>
          <w:rFonts w:eastAsia="Times New Roman" w:cs="Arial"/>
          <w:kern w:val="8"/>
          <w:szCs w:val="20"/>
          <w:lang w:bidi="he-IL"/>
        </w:rPr>
        <w:t>(a)</w:t>
      </w:r>
      <w:r w:rsidRPr="006F56F4">
        <w:rPr>
          <w:rFonts w:eastAsia="Times New Roman" w:cs="Arial"/>
          <w:kern w:val="8"/>
          <w:szCs w:val="20"/>
          <w:lang w:bidi="he-IL"/>
        </w:rPr>
        <w:tab/>
      </w:r>
      <w:r w:rsidR="00282643" w:rsidRPr="003C2D9E">
        <w:rPr>
          <w:rFonts w:eastAsia="Times New Roman"/>
          <w:szCs w:val="20"/>
          <w:lang w:val="ru-RU"/>
        </w:rPr>
        <w:t>Баалануучу</w:t>
      </w:r>
      <w:r w:rsidR="00282643" w:rsidRPr="003C2D9E">
        <w:rPr>
          <w:rFonts w:eastAsia="Times New Roman"/>
          <w:szCs w:val="20"/>
        </w:rPr>
        <w:t xml:space="preserve"> </w:t>
      </w:r>
      <w:r w:rsidR="00C54488" w:rsidRPr="003C2D9E">
        <w:rPr>
          <w:rFonts w:eastAsia="Times New Roman"/>
          <w:szCs w:val="20"/>
          <w:lang w:val="ru-RU"/>
        </w:rPr>
        <w:t>маани</w:t>
      </w:r>
      <w:r w:rsidR="00C54488" w:rsidRPr="003C2D9E">
        <w:rPr>
          <w:rFonts w:eastAsia="Times New Roman"/>
          <w:szCs w:val="20"/>
        </w:rPr>
        <w:t xml:space="preserve"> – </w:t>
      </w:r>
      <w:r w:rsidR="00C54488" w:rsidRPr="003C2D9E">
        <w:rPr>
          <w:rFonts w:eastAsia="Times New Roman"/>
          <w:szCs w:val="20"/>
          <w:lang w:val="ru-RU"/>
        </w:rPr>
        <w:t>анын</w:t>
      </w:r>
      <w:r w:rsidR="00C54488" w:rsidRPr="003C2D9E">
        <w:rPr>
          <w:rFonts w:eastAsia="Times New Roman"/>
          <w:szCs w:val="20"/>
        </w:rPr>
        <w:t xml:space="preserve"> </w:t>
      </w:r>
      <w:r w:rsidR="00C54488" w:rsidRPr="003C2D9E">
        <w:rPr>
          <w:rFonts w:eastAsia="Times New Roman"/>
          <w:szCs w:val="20"/>
          <w:lang w:val="ru-RU"/>
        </w:rPr>
        <w:t>баалоосу</w:t>
      </w:r>
      <w:r w:rsidR="00C54488" w:rsidRPr="003C2D9E">
        <w:rPr>
          <w:rFonts w:eastAsia="Times New Roman"/>
          <w:szCs w:val="20"/>
        </w:rPr>
        <w:t xml:space="preserve"> </w:t>
      </w:r>
      <w:r w:rsidR="00C54488" w:rsidRPr="003C2D9E">
        <w:rPr>
          <w:rFonts w:eastAsia="Times New Roman"/>
          <w:szCs w:val="20"/>
          <w:lang w:val="ru-RU"/>
        </w:rPr>
        <w:t>финансылык</w:t>
      </w:r>
      <w:r w:rsidR="00C54488" w:rsidRPr="003C2D9E">
        <w:rPr>
          <w:rFonts w:eastAsia="Times New Roman"/>
          <w:szCs w:val="20"/>
        </w:rPr>
        <w:t xml:space="preserve"> </w:t>
      </w:r>
      <w:r w:rsidR="00C54488" w:rsidRPr="003C2D9E">
        <w:rPr>
          <w:rFonts w:eastAsia="Times New Roman"/>
          <w:szCs w:val="20"/>
          <w:lang w:val="ru-RU"/>
        </w:rPr>
        <w:t>отчеттуулуктун</w:t>
      </w:r>
      <w:r w:rsidR="00C54488" w:rsidRPr="003C2D9E">
        <w:rPr>
          <w:rFonts w:eastAsia="Times New Roman"/>
          <w:szCs w:val="20"/>
        </w:rPr>
        <w:t xml:space="preserve"> </w:t>
      </w:r>
      <w:r w:rsidR="00C54488" w:rsidRPr="003C2D9E">
        <w:rPr>
          <w:rFonts w:eastAsia="Times New Roman"/>
          <w:szCs w:val="20"/>
          <w:lang w:val="ru-RU"/>
        </w:rPr>
        <w:t>колдонулуучу</w:t>
      </w:r>
      <w:r w:rsidR="00C54488" w:rsidRPr="003C2D9E">
        <w:rPr>
          <w:rFonts w:eastAsia="Times New Roman"/>
          <w:szCs w:val="20"/>
        </w:rPr>
        <w:t xml:space="preserve"> </w:t>
      </w:r>
      <w:r w:rsidR="00C54488" w:rsidRPr="003C2D9E">
        <w:rPr>
          <w:rFonts w:eastAsia="Times New Roman"/>
          <w:szCs w:val="20"/>
          <w:lang w:val="ru-RU"/>
        </w:rPr>
        <w:t>системасынын</w:t>
      </w:r>
      <w:r w:rsidR="00C54488" w:rsidRPr="003C2D9E">
        <w:rPr>
          <w:rFonts w:eastAsia="Times New Roman"/>
          <w:szCs w:val="20"/>
        </w:rPr>
        <w:t xml:space="preserve"> </w:t>
      </w:r>
      <w:r w:rsidR="00C54488" w:rsidRPr="003C2D9E">
        <w:rPr>
          <w:rFonts w:eastAsia="Times New Roman"/>
          <w:szCs w:val="20"/>
          <w:lang w:val="ru-RU"/>
        </w:rPr>
        <w:t>талаптарына</w:t>
      </w:r>
      <w:r w:rsidR="00C54488" w:rsidRPr="003C2D9E">
        <w:rPr>
          <w:rFonts w:eastAsia="Times New Roman"/>
          <w:szCs w:val="20"/>
        </w:rPr>
        <w:t xml:space="preserve"> </w:t>
      </w:r>
      <w:r w:rsidR="00C54488" w:rsidRPr="003C2D9E">
        <w:rPr>
          <w:rFonts w:eastAsia="Times New Roman"/>
          <w:szCs w:val="20"/>
          <w:lang w:val="ru-RU"/>
        </w:rPr>
        <w:t>ылайык</w:t>
      </w:r>
      <w:r w:rsidR="00C54488" w:rsidRPr="003C2D9E">
        <w:rPr>
          <w:rFonts w:eastAsia="Times New Roman"/>
          <w:szCs w:val="20"/>
        </w:rPr>
        <w:t xml:space="preserve"> </w:t>
      </w:r>
      <w:r w:rsidR="00C54488" w:rsidRPr="003C2D9E">
        <w:rPr>
          <w:rFonts w:eastAsia="Times New Roman"/>
          <w:szCs w:val="20"/>
          <w:lang w:val="ru-RU"/>
        </w:rPr>
        <w:t>баалоодо</w:t>
      </w:r>
      <w:r w:rsidR="00C54488" w:rsidRPr="003C2D9E">
        <w:rPr>
          <w:rFonts w:eastAsia="Times New Roman"/>
          <w:szCs w:val="20"/>
        </w:rPr>
        <w:t xml:space="preserve"> </w:t>
      </w:r>
      <w:r w:rsidR="00C54488" w:rsidRPr="003C2D9E">
        <w:rPr>
          <w:rFonts w:eastAsia="Times New Roman"/>
          <w:szCs w:val="20"/>
          <w:lang w:val="ru-RU"/>
        </w:rPr>
        <w:t>айкын</w:t>
      </w:r>
      <w:r w:rsidR="00C54488" w:rsidRPr="003C2D9E">
        <w:rPr>
          <w:rFonts w:eastAsia="Times New Roman"/>
          <w:szCs w:val="20"/>
        </w:rPr>
        <w:t xml:space="preserve"> </w:t>
      </w:r>
      <w:r w:rsidR="00C54488" w:rsidRPr="003C2D9E">
        <w:rPr>
          <w:rFonts w:eastAsia="Times New Roman"/>
          <w:szCs w:val="20"/>
          <w:lang w:val="ru-RU"/>
        </w:rPr>
        <w:t>эместикке</w:t>
      </w:r>
      <w:r w:rsidR="00C54488" w:rsidRPr="003C2D9E">
        <w:rPr>
          <w:rFonts w:eastAsia="Times New Roman"/>
          <w:szCs w:val="20"/>
        </w:rPr>
        <w:t xml:space="preserve"> </w:t>
      </w:r>
      <w:r w:rsidR="00C54488" w:rsidRPr="003C2D9E">
        <w:rPr>
          <w:rFonts w:eastAsia="Times New Roman"/>
          <w:szCs w:val="20"/>
          <w:lang w:val="ru-RU"/>
        </w:rPr>
        <w:t>дуушар</w:t>
      </w:r>
      <w:r w:rsidR="00C54488" w:rsidRPr="003C2D9E">
        <w:rPr>
          <w:rFonts w:eastAsia="Times New Roman"/>
          <w:szCs w:val="20"/>
        </w:rPr>
        <w:t xml:space="preserve"> </w:t>
      </w:r>
      <w:r w:rsidR="00C54488" w:rsidRPr="003C2D9E">
        <w:rPr>
          <w:rFonts w:eastAsia="Times New Roman"/>
          <w:szCs w:val="20"/>
          <w:lang w:val="ru-RU"/>
        </w:rPr>
        <w:t>болгон</w:t>
      </w:r>
      <w:r w:rsidR="00C54488" w:rsidRPr="003C2D9E">
        <w:rPr>
          <w:rFonts w:eastAsia="Times New Roman"/>
          <w:szCs w:val="20"/>
        </w:rPr>
        <w:t xml:space="preserve"> </w:t>
      </w:r>
      <w:r w:rsidR="00C54488" w:rsidRPr="003C2D9E">
        <w:rPr>
          <w:rFonts w:eastAsia="Times New Roman"/>
          <w:szCs w:val="20"/>
          <w:lang w:val="ru-RU"/>
        </w:rPr>
        <w:t>акчалай</w:t>
      </w:r>
      <w:r w:rsidR="00C54488" w:rsidRPr="003C2D9E">
        <w:rPr>
          <w:rFonts w:eastAsia="Times New Roman"/>
          <w:szCs w:val="20"/>
        </w:rPr>
        <w:t xml:space="preserve"> </w:t>
      </w:r>
      <w:r w:rsidR="00C54488" w:rsidRPr="003C2D9E">
        <w:rPr>
          <w:rFonts w:eastAsia="Times New Roman"/>
          <w:szCs w:val="20"/>
          <w:lang w:val="ru-RU"/>
        </w:rPr>
        <w:t>сумма</w:t>
      </w:r>
      <w:r w:rsidR="00C54488" w:rsidRPr="003C2D9E">
        <w:rPr>
          <w:rFonts w:eastAsia="Times New Roman"/>
          <w:sz w:val="18"/>
          <w:szCs w:val="18"/>
        </w:rPr>
        <w:t xml:space="preserve"> </w:t>
      </w:r>
      <w:r w:rsidR="00C54488" w:rsidRPr="003C2D9E">
        <w:rPr>
          <w:rFonts w:eastAsia="Times New Roman"/>
          <w:szCs w:val="20"/>
        </w:rPr>
        <w:t>(</w:t>
      </w:r>
      <w:r w:rsidR="00C54488" w:rsidRPr="003C2D9E">
        <w:rPr>
          <w:rFonts w:eastAsia="Times New Roman"/>
          <w:szCs w:val="20"/>
          <w:lang w:val="ru-RU"/>
        </w:rPr>
        <w:t>А</w:t>
      </w:r>
      <w:r w:rsidR="00C54488" w:rsidRPr="003C2D9E">
        <w:rPr>
          <w:rFonts w:eastAsia="Times New Roman"/>
          <w:szCs w:val="20"/>
        </w:rPr>
        <w:t>14</w:t>
      </w:r>
      <w:r w:rsidR="00C54488">
        <w:rPr>
          <w:rFonts w:eastAsia="Times New Roman"/>
          <w:szCs w:val="20"/>
          <w:lang w:val="kk-KZ"/>
        </w:rPr>
        <w:t>-</w:t>
      </w:r>
      <w:r w:rsidR="00C54488" w:rsidRPr="003C2D9E">
        <w:rPr>
          <w:rFonts w:eastAsia="Times New Roman"/>
          <w:szCs w:val="20"/>
          <w:lang w:val="ru-RU"/>
        </w:rPr>
        <w:t>пунктун</w:t>
      </w:r>
      <w:r w:rsidR="00C54488" w:rsidRPr="003C2D9E">
        <w:rPr>
          <w:rFonts w:eastAsia="Times New Roman"/>
          <w:szCs w:val="20"/>
        </w:rPr>
        <w:t xml:space="preserve"> </w:t>
      </w:r>
      <w:r w:rsidR="00C54488" w:rsidRPr="003C2D9E">
        <w:rPr>
          <w:rFonts w:eastAsia="Times New Roman"/>
          <w:szCs w:val="20"/>
          <w:lang w:val="ru-RU"/>
        </w:rPr>
        <w:t>караңыз</w:t>
      </w:r>
      <w:r w:rsidR="00282643">
        <w:rPr>
          <w:rFonts w:eastAsia="Times New Roman"/>
          <w:szCs w:val="20"/>
        </w:rPr>
        <w:t>)</w:t>
      </w:r>
      <w:r w:rsidR="00282643">
        <w:rPr>
          <w:rFonts w:eastAsia="Times New Roman"/>
          <w:szCs w:val="20"/>
          <w:lang w:val="kk-KZ"/>
        </w:rPr>
        <w:t>.</w:t>
      </w:r>
    </w:p>
    <w:p w14:paraId="6B8D5D48" w14:textId="32952E97" w:rsidR="00A12CB7" w:rsidRPr="00282643" w:rsidRDefault="00A12CB7" w:rsidP="00845801">
      <w:pPr>
        <w:tabs>
          <w:tab w:val="left" w:pos="1094"/>
        </w:tabs>
        <w:ind w:left="1094" w:hanging="547"/>
        <w:outlineLvl w:val="0"/>
        <w:rPr>
          <w:rFonts w:eastAsia="Times New Roman" w:cs="Arial"/>
          <w:kern w:val="8"/>
          <w:szCs w:val="20"/>
          <w:lang w:val="kk-KZ" w:bidi="he-IL"/>
        </w:rPr>
      </w:pPr>
      <w:r w:rsidRPr="00282643">
        <w:rPr>
          <w:rFonts w:eastAsia="Times New Roman" w:cs="Arial"/>
          <w:kern w:val="8"/>
          <w:szCs w:val="20"/>
          <w:lang w:val="kk-KZ" w:bidi="he-IL"/>
        </w:rPr>
        <w:t>(b)</w:t>
      </w:r>
      <w:r w:rsidRPr="00282643">
        <w:rPr>
          <w:rFonts w:eastAsia="Times New Roman" w:cs="Arial"/>
          <w:kern w:val="8"/>
          <w:szCs w:val="20"/>
          <w:lang w:val="kk-KZ" w:bidi="he-IL"/>
        </w:rPr>
        <w:tab/>
      </w:r>
      <w:r w:rsidR="00282643" w:rsidRPr="00282643">
        <w:rPr>
          <w:rFonts w:eastAsia="Times New Roman"/>
          <w:szCs w:val="20"/>
          <w:lang w:val="kk-KZ"/>
        </w:rPr>
        <w:t xml:space="preserve">Аудитордун </w:t>
      </w:r>
      <w:r w:rsidR="00C54488">
        <w:rPr>
          <w:rFonts w:eastAsia="Times New Roman"/>
          <w:szCs w:val="20"/>
          <w:lang w:val="kk-KZ"/>
        </w:rPr>
        <w:t xml:space="preserve">так баалоосу </w:t>
      </w:r>
      <w:r w:rsidR="00C54488" w:rsidRPr="00282643">
        <w:rPr>
          <w:rFonts w:eastAsia="Times New Roman"/>
          <w:szCs w:val="20"/>
          <w:lang w:val="kk-KZ"/>
        </w:rPr>
        <w:t xml:space="preserve">же </w:t>
      </w:r>
      <w:r w:rsidR="00C54488">
        <w:rPr>
          <w:rFonts w:eastAsia="Times New Roman"/>
          <w:szCs w:val="20"/>
          <w:lang w:val="kk-KZ"/>
        </w:rPr>
        <w:t xml:space="preserve">баалоонун </w:t>
      </w:r>
      <w:r w:rsidR="00C54488" w:rsidRPr="00282643">
        <w:rPr>
          <w:rFonts w:eastAsia="Times New Roman"/>
          <w:szCs w:val="20"/>
          <w:lang w:val="kk-KZ"/>
        </w:rPr>
        <w:t xml:space="preserve">диапазону – тиешелүү түрдө, жетекчиликтин </w:t>
      </w:r>
      <w:r w:rsidR="00C54488">
        <w:rPr>
          <w:rFonts w:eastAsia="Times New Roman"/>
          <w:szCs w:val="20"/>
          <w:lang w:val="kk-KZ"/>
        </w:rPr>
        <w:t xml:space="preserve">так баалоосун </w:t>
      </w:r>
      <w:r w:rsidR="00C54488" w:rsidRPr="00282643">
        <w:rPr>
          <w:rFonts w:eastAsia="Times New Roman"/>
          <w:szCs w:val="20"/>
          <w:lang w:val="kk-KZ"/>
        </w:rPr>
        <w:t>талдоонун жүрүшүндө пайдалануу үчүн аудитордук далилдердин негизинде эсептелген сумма же суммалардын диапазону (A15</w:t>
      </w:r>
      <w:r w:rsidR="00C54488">
        <w:rPr>
          <w:rFonts w:eastAsia="Times New Roman"/>
          <w:szCs w:val="20"/>
          <w:lang w:val="kk-KZ"/>
        </w:rPr>
        <w:t>-</w:t>
      </w:r>
      <w:r w:rsidR="00C54488" w:rsidRPr="00282643">
        <w:rPr>
          <w:rFonts w:eastAsia="Times New Roman"/>
          <w:szCs w:val="20"/>
          <w:lang w:val="kk-KZ"/>
        </w:rPr>
        <w:t>пунктун караңыз</w:t>
      </w:r>
      <w:r w:rsidR="00282643" w:rsidRPr="00282643">
        <w:rPr>
          <w:rFonts w:eastAsia="Times New Roman"/>
          <w:szCs w:val="20"/>
          <w:lang w:val="kk-KZ"/>
        </w:rPr>
        <w:t>)</w:t>
      </w:r>
      <w:r w:rsidR="00282643">
        <w:rPr>
          <w:rFonts w:eastAsia="Times New Roman"/>
          <w:szCs w:val="20"/>
          <w:lang w:val="kk-KZ"/>
        </w:rPr>
        <w:t>.</w:t>
      </w:r>
    </w:p>
    <w:p w14:paraId="29409229" w14:textId="15696280" w:rsidR="00A12CB7" w:rsidRPr="00282643" w:rsidRDefault="00A12CB7" w:rsidP="00845801">
      <w:pPr>
        <w:tabs>
          <w:tab w:val="left" w:pos="1094"/>
        </w:tabs>
        <w:ind w:left="1094" w:hanging="547"/>
        <w:outlineLvl w:val="0"/>
        <w:rPr>
          <w:rFonts w:eastAsia="Times New Roman" w:cs="Arial"/>
          <w:spacing w:val="-4"/>
          <w:kern w:val="8"/>
          <w:szCs w:val="20"/>
          <w:lang w:val="kk-KZ" w:bidi="he-IL"/>
        </w:rPr>
      </w:pPr>
      <w:r w:rsidRPr="00282643">
        <w:rPr>
          <w:rFonts w:eastAsia="Times New Roman" w:cs="Arial"/>
          <w:spacing w:val="-4"/>
          <w:kern w:val="8"/>
          <w:szCs w:val="20"/>
          <w:lang w:val="kk-KZ" w:bidi="he-IL"/>
        </w:rPr>
        <w:t>(c)</w:t>
      </w:r>
      <w:r w:rsidRPr="00282643">
        <w:rPr>
          <w:rFonts w:eastAsia="Times New Roman" w:cs="Arial"/>
          <w:spacing w:val="-4"/>
          <w:kern w:val="8"/>
          <w:szCs w:val="20"/>
          <w:lang w:val="kk-KZ" w:bidi="he-IL"/>
        </w:rPr>
        <w:tab/>
      </w:r>
      <w:r w:rsidR="00282643" w:rsidRPr="00282643">
        <w:rPr>
          <w:rFonts w:eastAsia="Times New Roman"/>
          <w:szCs w:val="20"/>
          <w:lang w:val="kk-KZ"/>
        </w:rPr>
        <w:t xml:space="preserve">Баалоонун </w:t>
      </w:r>
      <w:r w:rsidR="00C54488" w:rsidRPr="00282643">
        <w:rPr>
          <w:rFonts w:eastAsia="Times New Roman"/>
          <w:szCs w:val="20"/>
          <w:lang w:val="kk-KZ"/>
        </w:rPr>
        <w:t>айкын эместиги – баалануучу мааниге жана аны менен байланышкан эсептин жетиштүү так эместигин ачып көрсөткөн маалыматка таасир этүү</w:t>
      </w:r>
      <w:r w:rsidR="00C54488" w:rsidRPr="00282643">
        <w:rPr>
          <w:rFonts w:eastAsia="Times New Roman"/>
          <w:sz w:val="18"/>
          <w:szCs w:val="18"/>
          <w:lang w:val="kk-KZ"/>
        </w:rPr>
        <w:t xml:space="preserve"> </w:t>
      </w:r>
      <w:r w:rsidR="00C54488" w:rsidRPr="00282643">
        <w:rPr>
          <w:rFonts w:eastAsia="Times New Roman"/>
          <w:szCs w:val="20"/>
          <w:lang w:val="kk-KZ"/>
        </w:rPr>
        <w:t>(А16</w:t>
      </w:r>
      <w:r w:rsidR="00C54488">
        <w:rPr>
          <w:rFonts w:eastAsia="Times New Roman"/>
          <w:szCs w:val="20"/>
          <w:lang w:val="kk-KZ"/>
        </w:rPr>
        <w:t>-</w:t>
      </w:r>
      <w:r w:rsidR="00C54488" w:rsidRPr="00282643">
        <w:rPr>
          <w:rFonts w:eastAsia="Times New Roman"/>
          <w:szCs w:val="20"/>
          <w:lang w:val="kk-KZ"/>
        </w:rPr>
        <w:t>пунктун, 1-тиркемени кара</w:t>
      </w:r>
      <w:r w:rsidR="00C54488">
        <w:rPr>
          <w:rFonts w:eastAsia="Times New Roman"/>
          <w:szCs w:val="20"/>
          <w:lang w:val="kk-KZ"/>
        </w:rPr>
        <w:t>ңыз</w:t>
      </w:r>
      <w:r w:rsidR="00282643" w:rsidRPr="00282643">
        <w:rPr>
          <w:rFonts w:eastAsia="Times New Roman"/>
          <w:szCs w:val="20"/>
          <w:lang w:val="kk-KZ"/>
        </w:rPr>
        <w:t>)</w:t>
      </w:r>
      <w:r w:rsidR="00282643">
        <w:rPr>
          <w:rFonts w:eastAsia="Times New Roman"/>
          <w:szCs w:val="20"/>
          <w:lang w:val="kk-KZ"/>
        </w:rPr>
        <w:t>.</w:t>
      </w:r>
    </w:p>
    <w:p w14:paraId="2D34043D" w14:textId="06B9F205" w:rsidR="00A12CB7" w:rsidRPr="00282643" w:rsidRDefault="00A12CB7" w:rsidP="00845801">
      <w:pPr>
        <w:tabs>
          <w:tab w:val="left" w:pos="1094"/>
        </w:tabs>
        <w:ind w:left="1094" w:hanging="547"/>
        <w:outlineLvl w:val="0"/>
        <w:rPr>
          <w:rFonts w:eastAsia="Times New Roman" w:cs="Arial"/>
          <w:spacing w:val="-4"/>
          <w:kern w:val="8"/>
          <w:szCs w:val="20"/>
          <w:lang w:val="kk-KZ" w:bidi="he-IL"/>
        </w:rPr>
      </w:pPr>
      <w:r w:rsidRPr="00282643">
        <w:rPr>
          <w:rFonts w:eastAsia="Times New Roman" w:cs="Arial"/>
          <w:spacing w:val="-4"/>
          <w:kern w:val="8"/>
          <w:szCs w:val="20"/>
          <w:lang w:val="kk-KZ" w:bidi="he-IL"/>
        </w:rPr>
        <w:t>(d)</w:t>
      </w:r>
      <w:r w:rsidRPr="00282643">
        <w:rPr>
          <w:rFonts w:eastAsia="Times New Roman" w:cs="Arial"/>
          <w:spacing w:val="-4"/>
          <w:kern w:val="8"/>
          <w:szCs w:val="20"/>
          <w:lang w:val="kk-KZ" w:bidi="he-IL"/>
        </w:rPr>
        <w:tab/>
      </w:r>
      <w:r w:rsidR="00282643" w:rsidRPr="00282643">
        <w:rPr>
          <w:rFonts w:eastAsia="Times New Roman"/>
          <w:szCs w:val="20"/>
          <w:lang w:val="kk-KZ"/>
        </w:rPr>
        <w:t xml:space="preserve">Жетекчиликтин </w:t>
      </w:r>
      <w:r w:rsidR="00C54488" w:rsidRPr="00282643">
        <w:rPr>
          <w:rFonts w:eastAsia="Times New Roman"/>
          <w:szCs w:val="20"/>
          <w:lang w:val="kk-KZ"/>
        </w:rPr>
        <w:t xml:space="preserve">бир жактуулугу – </w:t>
      </w:r>
      <w:r w:rsidR="00C54488" w:rsidRPr="00282643">
        <w:rPr>
          <w:rFonts w:eastAsia="Times New Roman"/>
          <w:lang w:val="kk-KZ"/>
        </w:rPr>
        <w:t>маалыматты даярдоо процессинде жетекчиликтин калыстыгынын жоктугу</w:t>
      </w:r>
      <w:r w:rsidR="00C54488" w:rsidRPr="00282643">
        <w:rPr>
          <w:rFonts w:eastAsia="Times New Roman"/>
          <w:szCs w:val="20"/>
          <w:lang w:val="kk-KZ"/>
        </w:rPr>
        <w:t xml:space="preserve"> (А17</w:t>
      </w:r>
      <w:r w:rsidR="00C54488">
        <w:rPr>
          <w:rFonts w:eastAsia="Times New Roman"/>
          <w:szCs w:val="20"/>
          <w:lang w:val="kk-KZ"/>
        </w:rPr>
        <w:t>-</w:t>
      </w:r>
      <w:r w:rsidR="00C54488" w:rsidRPr="00282643">
        <w:rPr>
          <w:rFonts w:eastAsia="Times New Roman"/>
          <w:szCs w:val="20"/>
          <w:lang w:val="kk-KZ"/>
        </w:rPr>
        <w:t>пунктун караңыз</w:t>
      </w:r>
      <w:r w:rsidR="00282643" w:rsidRPr="00282643">
        <w:rPr>
          <w:rFonts w:eastAsia="Times New Roman"/>
          <w:szCs w:val="20"/>
          <w:lang w:val="kk-KZ"/>
        </w:rPr>
        <w:t>)</w:t>
      </w:r>
      <w:r w:rsidR="00282643">
        <w:rPr>
          <w:rFonts w:eastAsia="Times New Roman"/>
          <w:szCs w:val="20"/>
          <w:lang w:val="kk-KZ"/>
        </w:rPr>
        <w:t>.</w:t>
      </w:r>
    </w:p>
    <w:p w14:paraId="3F936DBB" w14:textId="3B2230A0" w:rsidR="00A12CB7" w:rsidRPr="00282643" w:rsidRDefault="00A12CB7" w:rsidP="00845801">
      <w:pPr>
        <w:tabs>
          <w:tab w:val="left" w:pos="1094"/>
        </w:tabs>
        <w:ind w:left="1094" w:hanging="547"/>
        <w:outlineLvl w:val="0"/>
        <w:rPr>
          <w:rFonts w:eastAsia="Times New Roman" w:cs="Arial"/>
          <w:spacing w:val="-4"/>
          <w:kern w:val="8"/>
          <w:szCs w:val="20"/>
          <w:lang w:val="kk-KZ" w:bidi="he-IL"/>
        </w:rPr>
      </w:pPr>
      <w:r w:rsidRPr="00282643">
        <w:rPr>
          <w:rFonts w:eastAsia="Times New Roman" w:cs="Arial"/>
          <w:spacing w:val="-4"/>
          <w:kern w:val="8"/>
          <w:szCs w:val="20"/>
          <w:lang w:val="kk-KZ" w:bidi="he-IL"/>
        </w:rPr>
        <w:lastRenderedPageBreak/>
        <w:t>(e)</w:t>
      </w:r>
      <w:r w:rsidRPr="00282643">
        <w:rPr>
          <w:rFonts w:eastAsia="Times New Roman" w:cs="Arial"/>
          <w:spacing w:val="-4"/>
          <w:kern w:val="8"/>
          <w:szCs w:val="20"/>
          <w:lang w:val="kk-KZ" w:bidi="he-IL"/>
        </w:rPr>
        <w:tab/>
      </w:r>
      <w:r w:rsidR="00282643" w:rsidRPr="00282643">
        <w:rPr>
          <w:rFonts w:eastAsia="Times New Roman"/>
          <w:szCs w:val="20"/>
          <w:lang w:val="kk-KZ"/>
        </w:rPr>
        <w:t xml:space="preserve">Жетекчиликтин </w:t>
      </w:r>
      <w:r w:rsidR="00C54488">
        <w:rPr>
          <w:rFonts w:eastAsia="Times New Roman"/>
          <w:szCs w:val="20"/>
          <w:lang w:val="kk-KZ"/>
        </w:rPr>
        <w:t xml:space="preserve">так баалоосу </w:t>
      </w:r>
      <w:r w:rsidR="00C54488" w:rsidRPr="00282643">
        <w:rPr>
          <w:rFonts w:eastAsia="Times New Roman"/>
          <w:szCs w:val="20"/>
          <w:lang w:val="kk-KZ"/>
        </w:rPr>
        <w:t>– баалануучу маани катарында финансылык отчеттуулукта таануу же ачып көрсөтүү үчүн жетекчилик тандаган сумма</w:t>
      </w:r>
      <w:r w:rsidR="00282643">
        <w:rPr>
          <w:rFonts w:eastAsia="Times New Roman"/>
          <w:szCs w:val="20"/>
          <w:lang w:val="kk-KZ"/>
        </w:rPr>
        <w:t>.</w:t>
      </w:r>
    </w:p>
    <w:p w14:paraId="15E5630C" w14:textId="3A5A8C41" w:rsidR="00A12CB7" w:rsidRPr="00282643" w:rsidRDefault="00A12CB7" w:rsidP="00845801">
      <w:pPr>
        <w:tabs>
          <w:tab w:val="left" w:pos="1094"/>
        </w:tabs>
        <w:ind w:left="1094" w:hanging="547"/>
        <w:outlineLvl w:val="0"/>
        <w:rPr>
          <w:rFonts w:eastAsia="Times New Roman" w:cs="Arial"/>
          <w:kern w:val="8"/>
          <w:szCs w:val="20"/>
          <w:lang w:val="kk-KZ" w:bidi="he-IL"/>
        </w:rPr>
      </w:pPr>
      <w:r w:rsidRPr="00282643">
        <w:rPr>
          <w:rFonts w:eastAsia="Times New Roman" w:cs="Arial"/>
          <w:kern w:val="8"/>
          <w:szCs w:val="20"/>
          <w:lang w:val="kk-KZ" w:bidi="he-IL"/>
        </w:rPr>
        <w:t>(f)</w:t>
      </w:r>
      <w:r w:rsidRPr="00282643">
        <w:rPr>
          <w:rFonts w:eastAsia="Times New Roman" w:cs="Arial"/>
          <w:kern w:val="8"/>
          <w:szCs w:val="20"/>
          <w:lang w:val="kk-KZ" w:bidi="he-IL"/>
        </w:rPr>
        <w:tab/>
      </w:r>
      <w:r w:rsidR="00282643" w:rsidRPr="00282643">
        <w:rPr>
          <w:rFonts w:eastAsia="Times New Roman"/>
          <w:szCs w:val="20"/>
          <w:lang w:val="kk-KZ"/>
        </w:rPr>
        <w:t xml:space="preserve">Баалануучу </w:t>
      </w:r>
      <w:r w:rsidR="00C54488" w:rsidRPr="00282643">
        <w:rPr>
          <w:rFonts w:eastAsia="Times New Roman"/>
          <w:szCs w:val="20"/>
          <w:lang w:val="kk-KZ"/>
        </w:rPr>
        <w:t xml:space="preserve">маанинин иш жүзүндөгү натыйжасы – баалануучу маанини эсептөөдө каралган базалык операциянын (операциялардын), окуянын (окуялардын) же </w:t>
      </w:r>
      <w:r w:rsidR="00C54488">
        <w:rPr>
          <w:rFonts w:eastAsia="Times New Roman"/>
          <w:szCs w:val="20"/>
          <w:lang w:val="kk-KZ"/>
        </w:rPr>
        <w:t>шарттын (</w:t>
      </w:r>
      <w:r w:rsidR="00C54488" w:rsidRPr="00282643">
        <w:rPr>
          <w:rFonts w:eastAsia="Times New Roman"/>
          <w:szCs w:val="20"/>
          <w:lang w:val="kk-KZ"/>
        </w:rPr>
        <w:t>шарттардын) натыйжалары боюнча эсептелген иш жүзүндөгү акчалай сумма (А18</w:t>
      </w:r>
      <w:r w:rsidR="00C54488">
        <w:rPr>
          <w:rFonts w:eastAsia="Times New Roman"/>
          <w:szCs w:val="20"/>
          <w:lang w:val="kk-KZ"/>
        </w:rPr>
        <w:t>-п</w:t>
      </w:r>
      <w:r w:rsidR="00C54488" w:rsidRPr="00282643">
        <w:rPr>
          <w:rFonts w:eastAsia="Times New Roman"/>
          <w:szCs w:val="20"/>
          <w:lang w:val="kk-KZ"/>
        </w:rPr>
        <w:t>унктун караңыз).</w:t>
      </w:r>
    </w:p>
    <w:p w14:paraId="1C157B1C" w14:textId="358441BD" w:rsidR="00A12CB7" w:rsidRPr="003879BB" w:rsidRDefault="003879BB" w:rsidP="00282643">
      <w:pPr>
        <w:pStyle w:val="Heading2ChapterHeading"/>
      </w:pPr>
      <w:r w:rsidRPr="003879BB">
        <w:t>Талаптар</w:t>
      </w:r>
    </w:p>
    <w:p w14:paraId="7F209A0A" w14:textId="333D3750" w:rsidR="00A12CB7" w:rsidRPr="003879BB" w:rsidRDefault="003879BB" w:rsidP="00F10F0E">
      <w:pPr>
        <w:pStyle w:val="Heading3Stacked"/>
        <w:outlineLvl w:val="9"/>
        <w:rPr>
          <w:lang w:val="ru-RU"/>
        </w:rPr>
      </w:pPr>
      <w:r w:rsidRPr="003879BB">
        <w:rPr>
          <w:lang w:val="ru-RU"/>
        </w:rPr>
        <w:t>Тобокелдиктерди баалоо жол-жоболору жана коштоочу иш-аракеттер</w:t>
      </w:r>
      <w:r w:rsidR="00A12CB7" w:rsidRPr="003879BB">
        <w:rPr>
          <w:lang w:val="ru-RU"/>
        </w:rPr>
        <w:t xml:space="preserve"> </w:t>
      </w:r>
    </w:p>
    <w:p w14:paraId="20C26CAB" w14:textId="0714A69B" w:rsidR="00A12CB7" w:rsidRPr="00C54488" w:rsidRDefault="00A12CB7" w:rsidP="00985750">
      <w:pPr>
        <w:pStyle w:val="List1"/>
        <w:numPr>
          <w:ilvl w:val="0"/>
          <w:numId w:val="0"/>
        </w:numPr>
        <w:ind w:left="547" w:hanging="547"/>
        <w:jc w:val="both"/>
        <w:rPr>
          <w:lang w:val="ru-RU"/>
        </w:rPr>
      </w:pPr>
      <w:r w:rsidRPr="00C54488">
        <w:rPr>
          <w:lang w:val="ru-RU"/>
        </w:rPr>
        <w:t>13.</w:t>
      </w:r>
      <w:r w:rsidRPr="00C54488">
        <w:rPr>
          <w:lang w:val="ru-RU"/>
        </w:rPr>
        <w:tab/>
      </w:r>
      <w:r w:rsidR="00C54488" w:rsidRPr="00C54488">
        <w:rPr>
          <w:lang w:val="ru-RU"/>
        </w:rPr>
        <w:t>Ишкананын жана анын чөйрөсүнүн ишинен, анын ичинде ишкананын ички контролдоо системасынан түшүнүк алгандан кийин, АЭС 315 (кайра каралган)</w:t>
      </w:r>
      <w:r w:rsidRPr="006F56F4">
        <w:rPr>
          <w:rStyle w:val="af4"/>
          <w:rFonts w:cs="Arial"/>
          <w:szCs w:val="20"/>
        </w:rPr>
        <w:footnoteReference w:id="8"/>
      </w:r>
      <w:r w:rsidRPr="00C54488">
        <w:rPr>
          <w:lang w:val="ru-RU"/>
        </w:rPr>
        <w:t xml:space="preserve"> </w:t>
      </w:r>
      <w:r w:rsidR="00C54488" w:rsidRPr="00C54488">
        <w:rPr>
          <w:lang w:val="ru-RU"/>
        </w:rPr>
        <w:t>талаптарына ылайык, аудитор ишкананын баалануучу маанилерине тиешелүү, андан ары каралуучу маселелерден түшүнүк алышы керек. Түшүнүк алуу боюнча аудитордук жол-жоболор финансылык отчеттуулук жана өбөлгөлөр деңгээлинде олуттуу бурмалоо тобокелдиктерин аныктоо жана баалоо үчүн талаптагыдай негиздерди камсыздоо үчүн керектүү көлөмдө өткөрүлүшү зарыл (</w:t>
      </w:r>
      <w:r w:rsidR="00C54488" w:rsidRPr="00C54488">
        <w:t>A</w:t>
      </w:r>
      <w:r w:rsidR="00C54488" w:rsidRPr="00C54488">
        <w:rPr>
          <w:lang w:val="ru-RU"/>
        </w:rPr>
        <w:t>19–</w:t>
      </w:r>
      <w:r w:rsidR="00C54488" w:rsidRPr="00C54488">
        <w:t>A</w:t>
      </w:r>
      <w:r w:rsidR="00C54488" w:rsidRPr="00C54488">
        <w:rPr>
          <w:lang w:val="ru-RU"/>
        </w:rPr>
        <w:t>22-пункттарды караңыз).</w:t>
      </w:r>
    </w:p>
    <w:p w14:paraId="5DCF997C" w14:textId="2984393C" w:rsidR="00A12CB7" w:rsidRPr="00C54488" w:rsidRDefault="00C54488" w:rsidP="00985750">
      <w:pPr>
        <w:pStyle w:val="20"/>
        <w:numPr>
          <w:ilvl w:val="0"/>
          <w:numId w:val="0"/>
        </w:numPr>
        <w:spacing w:before="180"/>
        <w:ind w:left="1094" w:hanging="547"/>
        <w:outlineLvl w:val="9"/>
        <w:rPr>
          <w:i/>
          <w:szCs w:val="20"/>
          <w:lang w:val="ru-RU"/>
        </w:rPr>
      </w:pPr>
      <w:r w:rsidRPr="003C2D9E">
        <w:rPr>
          <w:rFonts w:eastAsia="Times New Roman"/>
          <w:i/>
          <w:iCs/>
          <w:szCs w:val="20"/>
          <w:lang w:val="ky-KG"/>
        </w:rPr>
        <w:t xml:space="preserve">Ишкана жана анын </w:t>
      </w:r>
      <w:r>
        <w:rPr>
          <w:rFonts w:eastAsia="Times New Roman"/>
          <w:i/>
          <w:iCs/>
          <w:szCs w:val="20"/>
          <w:lang w:val="ky-KG"/>
        </w:rPr>
        <w:t>чөйрөсү</w:t>
      </w:r>
    </w:p>
    <w:p w14:paraId="00402130" w14:textId="63538CB6" w:rsidR="00A12CB7" w:rsidRPr="00C54488" w:rsidRDefault="00A12CB7" w:rsidP="00985750">
      <w:pPr>
        <w:pStyle w:val="30"/>
        <w:numPr>
          <w:ilvl w:val="0"/>
          <w:numId w:val="0"/>
        </w:numPr>
        <w:tabs>
          <w:tab w:val="left" w:pos="1094"/>
        </w:tabs>
        <w:ind w:left="1094" w:hanging="547"/>
        <w:jc w:val="both"/>
        <w:outlineLvl w:val="0"/>
        <w:rPr>
          <w:rFonts w:cs="Arial"/>
          <w:szCs w:val="20"/>
          <w:lang w:val="ru-RU"/>
        </w:rPr>
      </w:pPr>
      <w:r w:rsidRPr="00C54488">
        <w:rPr>
          <w:rFonts w:cs="Arial"/>
          <w:szCs w:val="20"/>
          <w:lang w:val="ru-RU"/>
        </w:rPr>
        <w:t>(</w:t>
      </w:r>
      <w:r w:rsidRPr="006F56F4">
        <w:rPr>
          <w:rFonts w:cs="Arial"/>
          <w:szCs w:val="20"/>
        </w:rPr>
        <w:t>a</w:t>
      </w:r>
      <w:r w:rsidRPr="00C54488">
        <w:rPr>
          <w:rFonts w:cs="Arial"/>
          <w:szCs w:val="20"/>
          <w:lang w:val="ru-RU"/>
        </w:rPr>
        <w:t>)</w:t>
      </w:r>
      <w:r w:rsidRPr="00C54488">
        <w:rPr>
          <w:rFonts w:cs="Arial"/>
          <w:szCs w:val="20"/>
          <w:lang w:val="ru-RU"/>
        </w:rPr>
        <w:tab/>
      </w:r>
      <w:r w:rsidR="00C54488" w:rsidRPr="003C2D9E">
        <w:rPr>
          <w:rFonts w:eastAsia="Times New Roman"/>
          <w:szCs w:val="20"/>
          <w:lang w:val="ru-RU"/>
        </w:rPr>
        <w:t>Ишкана</w:t>
      </w:r>
      <w:r w:rsidR="00C54488" w:rsidRPr="00C54488">
        <w:rPr>
          <w:rFonts w:eastAsia="Times New Roman"/>
          <w:szCs w:val="20"/>
          <w:lang w:val="ru-RU"/>
        </w:rPr>
        <w:t xml:space="preserve"> </w:t>
      </w:r>
      <w:r w:rsidR="00C54488" w:rsidRPr="003C2D9E">
        <w:rPr>
          <w:rFonts w:eastAsia="Times New Roman"/>
          <w:szCs w:val="20"/>
          <w:lang w:val="ru-RU"/>
        </w:rPr>
        <w:t>жүргүзгөн</w:t>
      </w:r>
      <w:r w:rsidR="00C54488" w:rsidRPr="00C54488">
        <w:rPr>
          <w:rFonts w:eastAsia="Times New Roman"/>
          <w:szCs w:val="20"/>
          <w:lang w:val="ru-RU"/>
        </w:rPr>
        <w:t xml:space="preserve"> </w:t>
      </w:r>
      <w:r w:rsidR="00C54488" w:rsidRPr="003C2D9E">
        <w:rPr>
          <w:rFonts w:eastAsia="Times New Roman"/>
          <w:szCs w:val="20"/>
          <w:lang w:val="ru-RU"/>
        </w:rPr>
        <w:t>операциялар</w:t>
      </w:r>
      <w:r w:rsidR="00C54488" w:rsidRPr="00C54488">
        <w:rPr>
          <w:rFonts w:eastAsia="Times New Roman"/>
          <w:szCs w:val="20"/>
          <w:lang w:val="ru-RU"/>
        </w:rPr>
        <w:t xml:space="preserve">, </w:t>
      </w:r>
      <w:r w:rsidR="00C54488" w:rsidRPr="003C2D9E">
        <w:rPr>
          <w:rFonts w:eastAsia="Times New Roman"/>
          <w:szCs w:val="20"/>
          <w:lang w:val="ru-RU"/>
        </w:rPr>
        <w:t>анын</w:t>
      </w:r>
      <w:r w:rsidR="00C54488" w:rsidRPr="00C54488">
        <w:rPr>
          <w:rFonts w:eastAsia="Times New Roman"/>
          <w:szCs w:val="20"/>
          <w:lang w:val="ru-RU"/>
        </w:rPr>
        <w:t xml:space="preserve"> </w:t>
      </w:r>
      <w:r w:rsidR="00C54488" w:rsidRPr="003C2D9E">
        <w:rPr>
          <w:rFonts w:eastAsia="Times New Roman"/>
          <w:szCs w:val="20"/>
          <w:lang w:val="ru-RU"/>
        </w:rPr>
        <w:t>ичинде</w:t>
      </w:r>
      <w:r w:rsidR="00C54488" w:rsidRPr="00C54488">
        <w:rPr>
          <w:rFonts w:eastAsia="Times New Roman"/>
          <w:szCs w:val="20"/>
          <w:lang w:val="ru-RU"/>
        </w:rPr>
        <w:t xml:space="preserve"> </w:t>
      </w:r>
      <w:r w:rsidR="00C54488" w:rsidRPr="003C2D9E">
        <w:rPr>
          <w:rFonts w:eastAsia="Times New Roman"/>
          <w:szCs w:val="20"/>
          <w:lang w:val="ru-RU"/>
        </w:rPr>
        <w:t>финансылык</w:t>
      </w:r>
      <w:r w:rsidR="00C54488" w:rsidRPr="00C54488">
        <w:rPr>
          <w:rFonts w:eastAsia="Times New Roman"/>
          <w:szCs w:val="20"/>
          <w:lang w:val="ru-RU"/>
        </w:rPr>
        <w:t xml:space="preserve"> </w:t>
      </w:r>
      <w:r w:rsidR="00C54488" w:rsidRPr="003C2D9E">
        <w:rPr>
          <w:rFonts w:eastAsia="Times New Roman"/>
          <w:szCs w:val="20"/>
          <w:lang w:val="ru-RU"/>
        </w:rPr>
        <w:t>отчеттуулуктагы</w:t>
      </w:r>
      <w:r w:rsidR="00C54488" w:rsidRPr="00C54488">
        <w:rPr>
          <w:rFonts w:eastAsia="Times New Roman"/>
          <w:szCs w:val="20"/>
          <w:lang w:val="ru-RU"/>
        </w:rPr>
        <w:t xml:space="preserve"> </w:t>
      </w:r>
      <w:r w:rsidR="00C54488" w:rsidRPr="003C2D9E">
        <w:rPr>
          <w:rFonts w:eastAsia="Times New Roman"/>
          <w:szCs w:val="20"/>
          <w:lang w:val="ru-RU"/>
        </w:rPr>
        <w:t>баалануучу</w:t>
      </w:r>
      <w:r w:rsidR="00C54488" w:rsidRPr="00C54488">
        <w:rPr>
          <w:rFonts w:eastAsia="Times New Roman"/>
          <w:szCs w:val="20"/>
          <w:lang w:val="ru-RU"/>
        </w:rPr>
        <w:t xml:space="preserve"> </w:t>
      </w:r>
      <w:r w:rsidR="00C54488" w:rsidRPr="003C2D9E">
        <w:rPr>
          <w:rFonts w:eastAsia="Times New Roman"/>
          <w:szCs w:val="20"/>
          <w:lang w:val="ru-RU"/>
        </w:rPr>
        <w:t>маанилерди</w:t>
      </w:r>
      <w:r w:rsidR="00C54488" w:rsidRPr="00C54488">
        <w:rPr>
          <w:rFonts w:eastAsia="Times New Roman"/>
          <w:szCs w:val="20"/>
          <w:lang w:val="ru-RU"/>
        </w:rPr>
        <w:t xml:space="preserve"> </w:t>
      </w:r>
      <w:r w:rsidR="00C54488" w:rsidRPr="003C2D9E">
        <w:rPr>
          <w:rFonts w:eastAsia="Times New Roman"/>
          <w:szCs w:val="20"/>
          <w:lang w:val="ru-RU"/>
        </w:rPr>
        <w:t>же</w:t>
      </w:r>
      <w:r w:rsidR="00C54488" w:rsidRPr="00C54488">
        <w:rPr>
          <w:rFonts w:eastAsia="Times New Roman"/>
          <w:szCs w:val="20"/>
          <w:lang w:val="ru-RU"/>
        </w:rPr>
        <w:t xml:space="preserve"> </w:t>
      </w:r>
      <w:r w:rsidR="00C54488" w:rsidRPr="003C2D9E">
        <w:rPr>
          <w:rFonts w:eastAsia="Times New Roman"/>
          <w:szCs w:val="20"/>
          <w:lang w:val="ru-RU"/>
        </w:rPr>
        <w:t>алардын</w:t>
      </w:r>
      <w:r w:rsidR="00C54488" w:rsidRPr="00C54488">
        <w:rPr>
          <w:rFonts w:eastAsia="Times New Roman"/>
          <w:szCs w:val="20"/>
          <w:lang w:val="ru-RU"/>
        </w:rPr>
        <w:t xml:space="preserve"> </w:t>
      </w:r>
      <w:r w:rsidR="00C54488" w:rsidRPr="003C2D9E">
        <w:rPr>
          <w:rFonts w:eastAsia="Times New Roman"/>
          <w:szCs w:val="20"/>
          <w:lang w:val="ru-RU"/>
        </w:rPr>
        <w:t>өзгөрүүлөрүн</w:t>
      </w:r>
      <w:r w:rsidR="00C54488" w:rsidRPr="00C54488">
        <w:rPr>
          <w:rFonts w:eastAsia="Times New Roman"/>
          <w:szCs w:val="20"/>
          <w:lang w:val="ru-RU"/>
        </w:rPr>
        <w:t xml:space="preserve"> </w:t>
      </w:r>
      <w:r w:rsidR="00C54488" w:rsidRPr="003C2D9E">
        <w:rPr>
          <w:rFonts w:eastAsia="Times New Roman"/>
          <w:szCs w:val="20"/>
          <w:lang w:val="ru-RU"/>
        </w:rPr>
        <w:t>таануу</w:t>
      </w:r>
      <w:r w:rsidR="00C54488" w:rsidRPr="00C54488">
        <w:rPr>
          <w:rFonts w:eastAsia="Times New Roman"/>
          <w:szCs w:val="20"/>
          <w:lang w:val="ru-RU"/>
        </w:rPr>
        <w:t xml:space="preserve"> </w:t>
      </w:r>
      <w:r w:rsidR="00C54488" w:rsidRPr="003C2D9E">
        <w:rPr>
          <w:rFonts w:eastAsia="Times New Roman"/>
          <w:szCs w:val="20"/>
          <w:lang w:val="ru-RU"/>
        </w:rPr>
        <w:t>же</w:t>
      </w:r>
      <w:r w:rsidR="00C54488" w:rsidRPr="00C54488">
        <w:rPr>
          <w:rFonts w:eastAsia="Times New Roman"/>
          <w:szCs w:val="20"/>
          <w:lang w:val="ru-RU"/>
        </w:rPr>
        <w:t xml:space="preserve"> </w:t>
      </w:r>
      <w:r w:rsidR="00C54488" w:rsidRPr="003C2D9E">
        <w:rPr>
          <w:rFonts w:eastAsia="Times New Roman"/>
          <w:szCs w:val="20"/>
          <w:lang w:val="ru-RU"/>
        </w:rPr>
        <w:t>ачып</w:t>
      </w:r>
      <w:r w:rsidR="00C54488" w:rsidRPr="00C54488">
        <w:rPr>
          <w:rFonts w:eastAsia="Times New Roman"/>
          <w:szCs w:val="20"/>
          <w:lang w:val="ru-RU"/>
        </w:rPr>
        <w:t xml:space="preserve"> </w:t>
      </w:r>
      <w:r w:rsidR="00C54488" w:rsidRPr="003C2D9E">
        <w:rPr>
          <w:rFonts w:eastAsia="Times New Roman"/>
          <w:szCs w:val="20"/>
          <w:lang w:val="ru-RU"/>
        </w:rPr>
        <w:t>көрсөтүү</w:t>
      </w:r>
      <w:r w:rsidR="00C54488" w:rsidRPr="00C54488">
        <w:rPr>
          <w:rFonts w:eastAsia="Times New Roman"/>
          <w:szCs w:val="20"/>
          <w:lang w:val="ru-RU"/>
        </w:rPr>
        <w:t xml:space="preserve"> </w:t>
      </w:r>
      <w:r w:rsidR="00C54488" w:rsidRPr="003C2D9E">
        <w:rPr>
          <w:rFonts w:eastAsia="Times New Roman"/>
          <w:szCs w:val="20"/>
          <w:lang w:val="ru-RU"/>
        </w:rPr>
        <w:t>зарылчылыгына</w:t>
      </w:r>
      <w:r w:rsidR="00C54488" w:rsidRPr="00C54488">
        <w:rPr>
          <w:rFonts w:eastAsia="Times New Roman"/>
          <w:szCs w:val="20"/>
          <w:lang w:val="ru-RU"/>
        </w:rPr>
        <w:t xml:space="preserve"> </w:t>
      </w:r>
      <w:r w:rsidR="00C54488" w:rsidRPr="003C2D9E">
        <w:rPr>
          <w:rFonts w:eastAsia="Times New Roman"/>
          <w:szCs w:val="20"/>
          <w:lang w:val="ru-RU"/>
        </w:rPr>
        <w:t>алып</w:t>
      </w:r>
      <w:r w:rsidR="00C54488" w:rsidRPr="00C54488">
        <w:rPr>
          <w:rFonts w:eastAsia="Times New Roman"/>
          <w:szCs w:val="20"/>
          <w:lang w:val="ru-RU"/>
        </w:rPr>
        <w:t xml:space="preserve"> </w:t>
      </w:r>
      <w:r w:rsidR="00C54488" w:rsidRPr="003C2D9E">
        <w:rPr>
          <w:rFonts w:eastAsia="Times New Roman"/>
          <w:szCs w:val="20"/>
          <w:lang w:val="ru-RU"/>
        </w:rPr>
        <w:t>келиши</w:t>
      </w:r>
      <w:r w:rsidR="00C54488" w:rsidRPr="00C54488">
        <w:rPr>
          <w:rFonts w:eastAsia="Times New Roman"/>
          <w:szCs w:val="20"/>
          <w:lang w:val="ru-RU"/>
        </w:rPr>
        <w:t xml:space="preserve"> </w:t>
      </w:r>
      <w:r w:rsidR="00C54488" w:rsidRPr="003C2D9E">
        <w:rPr>
          <w:rFonts w:eastAsia="Times New Roman"/>
          <w:szCs w:val="20"/>
          <w:lang w:val="ru-RU"/>
        </w:rPr>
        <w:t>мүмкүн</w:t>
      </w:r>
      <w:r w:rsidR="00C54488" w:rsidRPr="00C54488">
        <w:rPr>
          <w:rFonts w:eastAsia="Times New Roman"/>
          <w:szCs w:val="20"/>
          <w:lang w:val="ru-RU"/>
        </w:rPr>
        <w:t xml:space="preserve"> </w:t>
      </w:r>
      <w:r w:rsidR="00C54488" w:rsidRPr="003C2D9E">
        <w:rPr>
          <w:rFonts w:eastAsia="Times New Roman"/>
          <w:szCs w:val="20"/>
          <w:lang w:val="ru-RU"/>
        </w:rPr>
        <w:t>болгон</w:t>
      </w:r>
      <w:r w:rsidR="00C54488" w:rsidRPr="00C54488">
        <w:rPr>
          <w:rFonts w:eastAsia="Times New Roman"/>
          <w:szCs w:val="20"/>
          <w:lang w:val="ru-RU"/>
        </w:rPr>
        <w:t xml:space="preserve"> </w:t>
      </w:r>
      <w:r w:rsidR="00C54488" w:rsidRPr="003C2D9E">
        <w:rPr>
          <w:rFonts w:eastAsia="Times New Roman"/>
          <w:szCs w:val="20"/>
          <w:lang w:val="ru-RU"/>
        </w:rPr>
        <w:t>окуялар</w:t>
      </w:r>
      <w:r w:rsidR="00C54488" w:rsidRPr="00C54488">
        <w:rPr>
          <w:rFonts w:eastAsia="Times New Roman"/>
          <w:szCs w:val="20"/>
          <w:lang w:val="ru-RU"/>
        </w:rPr>
        <w:t xml:space="preserve"> </w:t>
      </w:r>
      <w:r w:rsidR="00C54488" w:rsidRPr="003C2D9E">
        <w:rPr>
          <w:rFonts w:eastAsia="Times New Roman"/>
          <w:szCs w:val="20"/>
          <w:lang w:val="ru-RU"/>
        </w:rPr>
        <w:t>жана</w:t>
      </w:r>
      <w:r w:rsidR="00C54488" w:rsidRPr="00C54488">
        <w:rPr>
          <w:rFonts w:eastAsia="Times New Roman"/>
          <w:szCs w:val="20"/>
          <w:lang w:val="ru-RU"/>
        </w:rPr>
        <w:t xml:space="preserve"> </w:t>
      </w:r>
      <w:r w:rsidR="00C54488" w:rsidRPr="003C2D9E">
        <w:rPr>
          <w:rFonts w:eastAsia="Times New Roman"/>
          <w:szCs w:val="20"/>
          <w:lang w:val="ru-RU"/>
        </w:rPr>
        <w:t>шарттар</w:t>
      </w:r>
      <w:r w:rsidR="00C54488" w:rsidRPr="00C54488">
        <w:rPr>
          <w:rFonts w:eastAsia="Times New Roman"/>
          <w:szCs w:val="20"/>
          <w:lang w:val="ru-RU"/>
        </w:rPr>
        <w:t xml:space="preserve"> (</w:t>
      </w:r>
      <w:r w:rsidR="00C54488" w:rsidRPr="003C2D9E">
        <w:rPr>
          <w:rFonts w:eastAsia="Times New Roman"/>
          <w:szCs w:val="20"/>
        </w:rPr>
        <w:t>A</w:t>
      </w:r>
      <w:r w:rsidR="00C54488" w:rsidRPr="00C54488">
        <w:rPr>
          <w:rFonts w:eastAsia="Times New Roman"/>
          <w:szCs w:val="20"/>
          <w:lang w:val="ru-RU"/>
        </w:rPr>
        <w:t>23</w:t>
      </w:r>
      <w:r w:rsidR="00C54488">
        <w:rPr>
          <w:rFonts w:eastAsia="Times New Roman"/>
          <w:szCs w:val="20"/>
          <w:lang w:val="kk-KZ"/>
        </w:rPr>
        <w:t>-</w:t>
      </w:r>
      <w:r w:rsidR="00C54488" w:rsidRPr="003C2D9E">
        <w:rPr>
          <w:rFonts w:eastAsia="Times New Roman"/>
          <w:szCs w:val="20"/>
          <w:lang w:val="ru-RU"/>
        </w:rPr>
        <w:t>пунктун</w:t>
      </w:r>
      <w:r w:rsidR="00C54488" w:rsidRPr="00C54488">
        <w:rPr>
          <w:rFonts w:eastAsia="Times New Roman"/>
          <w:szCs w:val="20"/>
          <w:lang w:val="ru-RU"/>
        </w:rPr>
        <w:t xml:space="preserve"> </w:t>
      </w:r>
      <w:r w:rsidR="00C54488" w:rsidRPr="003C2D9E">
        <w:rPr>
          <w:rFonts w:eastAsia="Times New Roman"/>
          <w:szCs w:val="20"/>
          <w:lang w:val="ru-RU"/>
        </w:rPr>
        <w:t>караңыз</w:t>
      </w:r>
      <w:r w:rsidR="00C54488" w:rsidRPr="00C54488">
        <w:rPr>
          <w:rFonts w:eastAsia="Times New Roman"/>
          <w:szCs w:val="20"/>
          <w:lang w:val="ru-RU"/>
        </w:rPr>
        <w:t>).</w:t>
      </w:r>
    </w:p>
    <w:p w14:paraId="3745DA92" w14:textId="41D639DF" w:rsidR="00A12CB7" w:rsidRPr="00C54488" w:rsidRDefault="00A12CB7" w:rsidP="00985750">
      <w:pPr>
        <w:pStyle w:val="30"/>
        <w:numPr>
          <w:ilvl w:val="0"/>
          <w:numId w:val="0"/>
        </w:numPr>
        <w:tabs>
          <w:tab w:val="left" w:pos="1094"/>
        </w:tabs>
        <w:ind w:left="1094" w:hanging="547"/>
        <w:jc w:val="both"/>
        <w:outlineLvl w:val="0"/>
        <w:rPr>
          <w:rFonts w:cs="Arial"/>
          <w:szCs w:val="20"/>
          <w:lang w:val="ru-RU"/>
        </w:rPr>
      </w:pPr>
      <w:r w:rsidRPr="00C54488">
        <w:rPr>
          <w:rFonts w:cs="Arial"/>
          <w:szCs w:val="20"/>
          <w:lang w:val="ru-RU"/>
        </w:rPr>
        <w:t>(</w:t>
      </w:r>
      <w:r w:rsidRPr="00391BF1">
        <w:rPr>
          <w:rFonts w:cs="Arial"/>
          <w:szCs w:val="20"/>
        </w:rPr>
        <w:t>b</w:t>
      </w:r>
      <w:r w:rsidRPr="00C54488">
        <w:rPr>
          <w:rFonts w:cs="Arial"/>
          <w:szCs w:val="20"/>
          <w:lang w:val="ru-RU"/>
        </w:rPr>
        <w:t>)</w:t>
      </w:r>
      <w:r w:rsidRPr="00C54488">
        <w:rPr>
          <w:rFonts w:cs="Arial"/>
          <w:szCs w:val="20"/>
          <w:lang w:val="ru-RU"/>
        </w:rPr>
        <w:tab/>
      </w:r>
      <w:r w:rsidR="00C54488" w:rsidRPr="003C2D9E">
        <w:rPr>
          <w:rFonts w:eastAsia="Times New Roman"/>
          <w:szCs w:val="20"/>
          <w:lang w:val="ru-RU"/>
        </w:rPr>
        <w:t>Финансылык</w:t>
      </w:r>
      <w:r w:rsidR="00C54488" w:rsidRPr="00C54488">
        <w:rPr>
          <w:rFonts w:eastAsia="Times New Roman"/>
          <w:szCs w:val="20"/>
          <w:lang w:val="ru-RU"/>
        </w:rPr>
        <w:t xml:space="preserve"> </w:t>
      </w:r>
      <w:r w:rsidR="00C54488" w:rsidRPr="003C2D9E">
        <w:rPr>
          <w:rFonts w:eastAsia="Times New Roman"/>
          <w:szCs w:val="20"/>
          <w:lang w:val="ru-RU"/>
        </w:rPr>
        <w:t>отчеттуулукту</w:t>
      </w:r>
      <w:r w:rsidR="00C54488" w:rsidRPr="00C54488">
        <w:rPr>
          <w:rFonts w:eastAsia="Times New Roman"/>
          <w:szCs w:val="20"/>
          <w:lang w:val="ru-RU"/>
        </w:rPr>
        <w:t xml:space="preserve"> </w:t>
      </w:r>
      <w:r w:rsidR="00C54488" w:rsidRPr="003C2D9E">
        <w:rPr>
          <w:rFonts w:eastAsia="Times New Roman"/>
          <w:szCs w:val="20"/>
          <w:lang w:val="ru-RU"/>
        </w:rPr>
        <w:t>даярдоонун</w:t>
      </w:r>
      <w:r w:rsidR="00C54488" w:rsidRPr="00C54488">
        <w:rPr>
          <w:rFonts w:eastAsia="Times New Roman"/>
          <w:szCs w:val="20"/>
          <w:lang w:val="ru-RU"/>
        </w:rPr>
        <w:t xml:space="preserve"> </w:t>
      </w:r>
      <w:r w:rsidR="00C54488" w:rsidRPr="003C2D9E">
        <w:rPr>
          <w:rFonts w:eastAsia="Times New Roman"/>
          <w:szCs w:val="20"/>
          <w:lang w:val="ru-RU"/>
        </w:rPr>
        <w:t>колдонулуп</w:t>
      </w:r>
      <w:r w:rsidR="00C54488" w:rsidRPr="00C54488">
        <w:rPr>
          <w:rFonts w:eastAsia="Times New Roman"/>
          <w:szCs w:val="20"/>
          <w:lang w:val="ru-RU"/>
        </w:rPr>
        <w:t xml:space="preserve"> </w:t>
      </w:r>
      <w:r w:rsidR="00C54488" w:rsidRPr="003C2D9E">
        <w:rPr>
          <w:rFonts w:eastAsia="Times New Roman"/>
          <w:szCs w:val="20"/>
          <w:lang w:val="ru-RU"/>
        </w:rPr>
        <w:t>жаткан</w:t>
      </w:r>
      <w:r w:rsidR="00C54488" w:rsidRPr="00C54488">
        <w:rPr>
          <w:rFonts w:eastAsia="Times New Roman"/>
          <w:szCs w:val="20"/>
          <w:lang w:val="ru-RU"/>
        </w:rPr>
        <w:t xml:space="preserve"> </w:t>
      </w:r>
      <w:r w:rsidR="00C54488" w:rsidRPr="003C2D9E">
        <w:rPr>
          <w:rFonts w:eastAsia="Times New Roman"/>
          <w:szCs w:val="20"/>
          <w:lang w:val="ru-RU"/>
        </w:rPr>
        <w:t>концепциясынын</w:t>
      </w:r>
      <w:r w:rsidR="00C54488" w:rsidRPr="00C54488">
        <w:rPr>
          <w:rFonts w:eastAsia="Times New Roman"/>
          <w:szCs w:val="20"/>
          <w:lang w:val="ru-RU"/>
        </w:rPr>
        <w:t xml:space="preserve"> </w:t>
      </w:r>
      <w:r w:rsidR="00C54488" w:rsidRPr="003C2D9E">
        <w:rPr>
          <w:rFonts w:eastAsia="Times New Roman"/>
          <w:szCs w:val="20"/>
          <w:lang w:val="ru-RU"/>
        </w:rPr>
        <w:t>баалану</w:t>
      </w:r>
      <w:r w:rsidR="00C54488">
        <w:rPr>
          <w:rFonts w:eastAsia="Times New Roman"/>
          <w:szCs w:val="20"/>
          <w:lang w:val="ru-RU"/>
        </w:rPr>
        <w:t>у</w:t>
      </w:r>
      <w:r w:rsidR="00C54488" w:rsidRPr="003C2D9E">
        <w:rPr>
          <w:rFonts w:eastAsia="Times New Roman"/>
          <w:szCs w:val="20"/>
          <w:lang w:val="ru-RU"/>
        </w:rPr>
        <w:t>чу</w:t>
      </w:r>
      <w:r w:rsidR="00C54488" w:rsidRPr="00C54488">
        <w:rPr>
          <w:rFonts w:eastAsia="Times New Roman"/>
          <w:szCs w:val="20"/>
          <w:lang w:val="ru-RU"/>
        </w:rPr>
        <w:t xml:space="preserve"> </w:t>
      </w:r>
      <w:r w:rsidR="00C54488" w:rsidRPr="003C2D9E">
        <w:rPr>
          <w:rFonts w:eastAsia="Times New Roman"/>
          <w:szCs w:val="20"/>
          <w:lang w:val="ru-RU"/>
        </w:rPr>
        <w:t>маанилерге</w:t>
      </w:r>
      <w:r w:rsidR="00C54488" w:rsidRPr="00C54488">
        <w:rPr>
          <w:rFonts w:eastAsia="Times New Roman"/>
          <w:szCs w:val="20"/>
          <w:lang w:val="ru-RU"/>
        </w:rPr>
        <w:t xml:space="preserve"> </w:t>
      </w:r>
      <w:r w:rsidR="00C54488" w:rsidRPr="003C2D9E">
        <w:rPr>
          <w:rFonts w:eastAsia="Times New Roman"/>
          <w:szCs w:val="20"/>
          <w:lang w:val="ru-RU"/>
        </w:rPr>
        <w:t>карата</w:t>
      </w:r>
      <w:r w:rsidR="00C54488" w:rsidRPr="00C54488">
        <w:rPr>
          <w:rFonts w:eastAsia="Times New Roman"/>
          <w:szCs w:val="20"/>
          <w:lang w:val="ru-RU"/>
        </w:rPr>
        <w:t xml:space="preserve"> </w:t>
      </w:r>
      <w:r w:rsidR="00C54488" w:rsidRPr="003C2D9E">
        <w:rPr>
          <w:rFonts w:eastAsia="Times New Roman"/>
          <w:szCs w:val="20"/>
          <w:lang w:val="ru-RU"/>
        </w:rPr>
        <w:t>талаптары</w:t>
      </w:r>
      <w:r w:rsidR="00C54488" w:rsidRPr="00C54488">
        <w:rPr>
          <w:rFonts w:eastAsia="Times New Roman"/>
          <w:szCs w:val="20"/>
          <w:lang w:val="ru-RU"/>
        </w:rPr>
        <w:t xml:space="preserve"> (</w:t>
      </w:r>
      <w:r w:rsidR="00C54488" w:rsidRPr="003C2D9E">
        <w:rPr>
          <w:rFonts w:eastAsia="Times New Roman"/>
          <w:szCs w:val="20"/>
          <w:lang w:val="ru-RU"/>
        </w:rPr>
        <w:t>анын</w:t>
      </w:r>
      <w:r w:rsidR="00C54488" w:rsidRPr="00C54488">
        <w:rPr>
          <w:rFonts w:eastAsia="Times New Roman"/>
          <w:szCs w:val="20"/>
          <w:lang w:val="ru-RU"/>
        </w:rPr>
        <w:t xml:space="preserve"> </w:t>
      </w:r>
      <w:r w:rsidR="00C54488" w:rsidRPr="003C2D9E">
        <w:rPr>
          <w:rFonts w:eastAsia="Times New Roman"/>
          <w:szCs w:val="20"/>
          <w:lang w:val="ru-RU"/>
        </w:rPr>
        <w:t>ичинде</w:t>
      </w:r>
      <w:r w:rsidR="00C54488" w:rsidRPr="00C54488">
        <w:rPr>
          <w:rFonts w:eastAsia="Times New Roman"/>
          <w:szCs w:val="20"/>
          <w:lang w:val="ru-RU"/>
        </w:rPr>
        <w:t xml:space="preserve"> </w:t>
      </w:r>
      <w:r w:rsidR="00C54488" w:rsidRPr="003C2D9E">
        <w:rPr>
          <w:rFonts w:eastAsia="Times New Roman"/>
          <w:szCs w:val="20"/>
          <w:lang w:val="ru-RU"/>
        </w:rPr>
        <w:t>таануу</w:t>
      </w:r>
      <w:r w:rsidR="00C54488" w:rsidRPr="00C54488">
        <w:rPr>
          <w:rFonts w:eastAsia="Times New Roman"/>
          <w:szCs w:val="20"/>
          <w:lang w:val="ru-RU"/>
        </w:rPr>
        <w:t xml:space="preserve"> </w:t>
      </w:r>
      <w:r w:rsidR="00C54488" w:rsidRPr="003C2D9E">
        <w:rPr>
          <w:rFonts w:eastAsia="Times New Roman"/>
          <w:szCs w:val="20"/>
          <w:lang w:val="ru-RU"/>
        </w:rPr>
        <w:t>критерийлери</w:t>
      </w:r>
      <w:r w:rsidR="00C54488" w:rsidRPr="00C54488">
        <w:rPr>
          <w:rFonts w:eastAsia="Times New Roman"/>
          <w:szCs w:val="20"/>
          <w:lang w:val="ru-RU"/>
        </w:rPr>
        <w:t xml:space="preserve">, </w:t>
      </w:r>
      <w:r w:rsidR="00C54488" w:rsidRPr="003C2D9E">
        <w:rPr>
          <w:rFonts w:eastAsia="Times New Roman"/>
          <w:szCs w:val="20"/>
          <w:lang w:val="ru-RU"/>
        </w:rPr>
        <w:t>эсептөө</w:t>
      </w:r>
      <w:r w:rsidR="00C54488" w:rsidRPr="00C54488">
        <w:rPr>
          <w:rFonts w:eastAsia="Times New Roman"/>
          <w:szCs w:val="20"/>
          <w:lang w:val="ru-RU"/>
        </w:rPr>
        <w:t xml:space="preserve"> </w:t>
      </w:r>
      <w:r w:rsidR="00C54488" w:rsidRPr="003C2D9E">
        <w:rPr>
          <w:rFonts w:eastAsia="Times New Roman"/>
          <w:szCs w:val="20"/>
          <w:lang w:val="ru-RU"/>
        </w:rPr>
        <w:t>эрежелери</w:t>
      </w:r>
      <w:r w:rsidR="00C54488" w:rsidRPr="00C54488">
        <w:rPr>
          <w:rFonts w:eastAsia="Times New Roman"/>
          <w:szCs w:val="20"/>
          <w:lang w:val="ru-RU"/>
        </w:rPr>
        <w:t xml:space="preserve"> </w:t>
      </w:r>
      <w:r w:rsidR="00C54488" w:rsidRPr="003C2D9E">
        <w:rPr>
          <w:rFonts w:eastAsia="Times New Roman"/>
          <w:szCs w:val="20"/>
          <w:lang w:val="ru-RU"/>
        </w:rPr>
        <w:t>жана</w:t>
      </w:r>
      <w:r w:rsidR="00C54488" w:rsidRPr="00C54488">
        <w:rPr>
          <w:rFonts w:eastAsia="Times New Roman"/>
          <w:szCs w:val="20"/>
          <w:lang w:val="ru-RU"/>
        </w:rPr>
        <w:t xml:space="preserve"> </w:t>
      </w:r>
      <w:r w:rsidR="00C54488" w:rsidRPr="003C2D9E">
        <w:rPr>
          <w:rFonts w:eastAsia="Times New Roman"/>
          <w:szCs w:val="20"/>
          <w:lang w:val="ru-RU"/>
        </w:rPr>
        <w:t>маалыматты</w:t>
      </w:r>
      <w:r w:rsidR="00C54488" w:rsidRPr="00C54488">
        <w:rPr>
          <w:rFonts w:eastAsia="Times New Roman"/>
          <w:szCs w:val="20"/>
          <w:lang w:val="ru-RU"/>
        </w:rPr>
        <w:t xml:space="preserve"> </w:t>
      </w:r>
      <w:r w:rsidR="00C54488" w:rsidRPr="003C2D9E">
        <w:rPr>
          <w:rFonts w:eastAsia="Times New Roman"/>
          <w:szCs w:val="20"/>
          <w:lang w:val="ru-RU"/>
        </w:rPr>
        <w:t>берүүгө</w:t>
      </w:r>
      <w:r w:rsidR="00C54488" w:rsidRPr="00C54488">
        <w:rPr>
          <w:rFonts w:eastAsia="Times New Roman"/>
          <w:szCs w:val="20"/>
          <w:lang w:val="ru-RU"/>
        </w:rPr>
        <w:t xml:space="preserve"> </w:t>
      </w:r>
      <w:r w:rsidR="00C54488" w:rsidRPr="003C2D9E">
        <w:rPr>
          <w:rFonts w:eastAsia="Times New Roman"/>
          <w:szCs w:val="20"/>
          <w:lang w:val="ru-RU"/>
        </w:rPr>
        <w:t>жана</w:t>
      </w:r>
      <w:r w:rsidR="00C54488" w:rsidRPr="00C54488">
        <w:rPr>
          <w:rFonts w:eastAsia="Times New Roman"/>
          <w:szCs w:val="20"/>
          <w:lang w:val="ru-RU"/>
        </w:rPr>
        <w:t xml:space="preserve"> </w:t>
      </w:r>
      <w:r w:rsidR="00C54488" w:rsidRPr="003C2D9E">
        <w:rPr>
          <w:rFonts w:eastAsia="Times New Roman"/>
          <w:szCs w:val="20"/>
          <w:lang w:val="ru-RU"/>
        </w:rPr>
        <w:t>ачып</w:t>
      </w:r>
      <w:r w:rsidR="00C54488" w:rsidRPr="00C54488">
        <w:rPr>
          <w:rFonts w:eastAsia="Times New Roman"/>
          <w:szCs w:val="20"/>
          <w:lang w:val="ru-RU"/>
        </w:rPr>
        <w:t xml:space="preserve"> </w:t>
      </w:r>
      <w:r w:rsidR="00C54488" w:rsidRPr="003C2D9E">
        <w:rPr>
          <w:rFonts w:eastAsia="Times New Roman"/>
          <w:szCs w:val="20"/>
          <w:lang w:val="ru-RU"/>
        </w:rPr>
        <w:t>көрсөтүүгө</w:t>
      </w:r>
      <w:r w:rsidR="00C54488" w:rsidRPr="00C54488">
        <w:rPr>
          <w:rFonts w:eastAsia="Times New Roman"/>
          <w:szCs w:val="20"/>
          <w:lang w:val="ru-RU"/>
        </w:rPr>
        <w:t xml:space="preserve"> </w:t>
      </w:r>
      <w:r w:rsidR="00C54488" w:rsidRPr="003C2D9E">
        <w:rPr>
          <w:rFonts w:eastAsia="Times New Roman"/>
          <w:szCs w:val="20"/>
          <w:lang w:val="ru-RU"/>
        </w:rPr>
        <w:t>карата</w:t>
      </w:r>
      <w:r w:rsidR="00C54488" w:rsidRPr="00C54488">
        <w:rPr>
          <w:rFonts w:eastAsia="Times New Roman"/>
          <w:szCs w:val="20"/>
          <w:lang w:val="ru-RU"/>
        </w:rPr>
        <w:t xml:space="preserve"> </w:t>
      </w:r>
      <w:r w:rsidR="00C54488" w:rsidRPr="003C2D9E">
        <w:rPr>
          <w:rFonts w:eastAsia="Times New Roman"/>
          <w:szCs w:val="20"/>
          <w:lang w:val="ru-RU"/>
        </w:rPr>
        <w:t>тиешелүү</w:t>
      </w:r>
      <w:r w:rsidR="00C54488" w:rsidRPr="00C54488">
        <w:rPr>
          <w:rFonts w:eastAsia="Times New Roman"/>
          <w:szCs w:val="20"/>
          <w:lang w:val="ru-RU"/>
        </w:rPr>
        <w:t xml:space="preserve"> </w:t>
      </w:r>
      <w:r w:rsidR="00C54488" w:rsidRPr="003C2D9E">
        <w:rPr>
          <w:rFonts w:eastAsia="Times New Roman"/>
          <w:szCs w:val="20"/>
          <w:lang w:val="ru-RU"/>
        </w:rPr>
        <w:t>талаптар</w:t>
      </w:r>
      <w:r w:rsidR="00C54488" w:rsidRPr="00C54488">
        <w:rPr>
          <w:rFonts w:eastAsia="Times New Roman"/>
          <w:szCs w:val="20"/>
          <w:lang w:val="ru-RU"/>
        </w:rPr>
        <w:t xml:space="preserve">), </w:t>
      </w:r>
      <w:r w:rsidR="00C54488" w:rsidRPr="003C2D9E">
        <w:rPr>
          <w:rFonts w:eastAsia="Times New Roman"/>
          <w:szCs w:val="20"/>
          <w:lang w:val="ru-RU"/>
        </w:rPr>
        <w:t>ошондой</w:t>
      </w:r>
      <w:r w:rsidR="00C54488" w:rsidRPr="00C54488">
        <w:rPr>
          <w:rFonts w:eastAsia="Times New Roman"/>
          <w:szCs w:val="20"/>
          <w:lang w:val="ru-RU"/>
        </w:rPr>
        <w:t xml:space="preserve"> </w:t>
      </w:r>
      <w:r w:rsidR="00C54488" w:rsidRPr="003C2D9E">
        <w:rPr>
          <w:rFonts w:eastAsia="Times New Roman"/>
          <w:szCs w:val="20"/>
          <w:lang w:val="ru-RU"/>
        </w:rPr>
        <w:t>эле</w:t>
      </w:r>
      <w:r w:rsidR="00C54488" w:rsidRPr="00C54488">
        <w:rPr>
          <w:rFonts w:eastAsia="Times New Roman"/>
          <w:szCs w:val="20"/>
          <w:lang w:val="ru-RU"/>
        </w:rPr>
        <w:t xml:space="preserve"> </w:t>
      </w:r>
      <w:r w:rsidR="00C54488" w:rsidRPr="003C2D9E">
        <w:rPr>
          <w:rFonts w:eastAsia="Times New Roman"/>
          <w:szCs w:val="20"/>
          <w:lang w:val="ru-RU"/>
        </w:rPr>
        <w:t>алар</w:t>
      </w:r>
      <w:r w:rsidR="00C54488" w:rsidRPr="00C54488">
        <w:rPr>
          <w:rFonts w:eastAsia="Times New Roman"/>
          <w:szCs w:val="20"/>
          <w:lang w:val="ru-RU"/>
        </w:rPr>
        <w:t xml:space="preserve"> </w:t>
      </w:r>
      <w:r w:rsidR="00C54488" w:rsidRPr="003C2D9E">
        <w:rPr>
          <w:rFonts w:eastAsia="Times New Roman"/>
          <w:szCs w:val="20"/>
          <w:lang w:val="ru-RU"/>
        </w:rPr>
        <w:t>ишкананын</w:t>
      </w:r>
      <w:r w:rsidR="00C54488" w:rsidRPr="00C54488">
        <w:rPr>
          <w:rFonts w:eastAsia="Times New Roman"/>
          <w:szCs w:val="20"/>
          <w:lang w:val="ru-RU"/>
        </w:rPr>
        <w:t xml:space="preserve"> </w:t>
      </w:r>
      <w:r w:rsidR="00C54488" w:rsidRPr="003C2D9E">
        <w:rPr>
          <w:rFonts w:eastAsia="Times New Roman"/>
          <w:szCs w:val="20"/>
          <w:lang w:val="ru-RU"/>
        </w:rPr>
        <w:t>жана</w:t>
      </w:r>
      <w:r w:rsidR="00C54488" w:rsidRPr="00C54488">
        <w:rPr>
          <w:rFonts w:eastAsia="Times New Roman"/>
          <w:szCs w:val="20"/>
          <w:lang w:val="ru-RU"/>
        </w:rPr>
        <w:t xml:space="preserve"> </w:t>
      </w:r>
      <w:r w:rsidR="00C54488" w:rsidRPr="003C2D9E">
        <w:rPr>
          <w:rFonts w:eastAsia="Times New Roman"/>
          <w:szCs w:val="20"/>
          <w:lang w:val="ru-RU"/>
        </w:rPr>
        <w:t>анын</w:t>
      </w:r>
      <w:r w:rsidR="00C54488" w:rsidRPr="00C54488">
        <w:rPr>
          <w:rFonts w:eastAsia="Times New Roman"/>
          <w:szCs w:val="20"/>
          <w:lang w:val="ru-RU"/>
        </w:rPr>
        <w:t xml:space="preserve"> </w:t>
      </w:r>
      <w:r w:rsidR="00C54488">
        <w:rPr>
          <w:rFonts w:eastAsia="Times New Roman"/>
          <w:szCs w:val="20"/>
          <w:lang w:val="kk-KZ"/>
        </w:rPr>
        <w:t xml:space="preserve">чөйрөсүнүн </w:t>
      </w:r>
      <w:r w:rsidR="00C54488" w:rsidRPr="003C2D9E">
        <w:rPr>
          <w:rFonts w:eastAsia="Times New Roman"/>
          <w:szCs w:val="20"/>
          <w:lang w:val="ru-RU"/>
        </w:rPr>
        <w:t>мүнөзүнүн</w:t>
      </w:r>
      <w:r w:rsidR="00C54488" w:rsidRPr="00C54488">
        <w:rPr>
          <w:rFonts w:eastAsia="Times New Roman"/>
          <w:szCs w:val="20"/>
          <w:lang w:val="ru-RU"/>
        </w:rPr>
        <w:t xml:space="preserve"> </w:t>
      </w:r>
      <w:r w:rsidR="00C54488" w:rsidRPr="003C2D9E">
        <w:rPr>
          <w:rFonts w:eastAsia="Times New Roman"/>
          <w:szCs w:val="20"/>
          <w:lang w:val="ru-RU"/>
        </w:rPr>
        <w:t>жана</w:t>
      </w:r>
      <w:r w:rsidR="00C54488" w:rsidRPr="00C54488">
        <w:rPr>
          <w:rFonts w:eastAsia="Times New Roman"/>
          <w:szCs w:val="20"/>
          <w:lang w:val="ru-RU"/>
        </w:rPr>
        <w:t xml:space="preserve"> </w:t>
      </w:r>
      <w:r w:rsidR="00C54488" w:rsidRPr="003C2D9E">
        <w:rPr>
          <w:rFonts w:eastAsia="Times New Roman"/>
          <w:szCs w:val="20"/>
          <w:lang w:val="ru-RU"/>
        </w:rPr>
        <w:t>жагдайларынын</w:t>
      </w:r>
      <w:r w:rsidR="00C54488" w:rsidRPr="00C54488">
        <w:rPr>
          <w:rFonts w:eastAsia="Times New Roman"/>
          <w:szCs w:val="20"/>
          <w:lang w:val="ru-RU"/>
        </w:rPr>
        <w:t xml:space="preserve"> </w:t>
      </w:r>
      <w:r w:rsidR="00C54488" w:rsidRPr="003C2D9E">
        <w:rPr>
          <w:rFonts w:eastAsia="Times New Roman"/>
          <w:szCs w:val="20"/>
          <w:lang w:val="ru-RU"/>
        </w:rPr>
        <w:t>контекстинде</w:t>
      </w:r>
      <w:r w:rsidR="00C54488" w:rsidRPr="00C54488">
        <w:rPr>
          <w:rFonts w:eastAsia="Times New Roman"/>
          <w:szCs w:val="20"/>
          <w:lang w:val="ru-RU"/>
        </w:rPr>
        <w:t xml:space="preserve"> </w:t>
      </w:r>
      <w:r w:rsidR="00C54488" w:rsidRPr="003C2D9E">
        <w:rPr>
          <w:rFonts w:eastAsia="Times New Roman"/>
          <w:szCs w:val="20"/>
          <w:lang w:val="ru-RU"/>
        </w:rPr>
        <w:t>кандай</w:t>
      </w:r>
      <w:r w:rsidR="00C54488" w:rsidRPr="00C54488">
        <w:rPr>
          <w:rFonts w:eastAsia="Times New Roman"/>
          <w:szCs w:val="20"/>
          <w:lang w:val="ru-RU"/>
        </w:rPr>
        <w:t xml:space="preserve"> </w:t>
      </w:r>
      <w:r w:rsidR="00C54488" w:rsidRPr="003C2D9E">
        <w:rPr>
          <w:rFonts w:eastAsia="Times New Roman"/>
          <w:szCs w:val="20"/>
          <w:lang w:val="ru-RU"/>
        </w:rPr>
        <w:t>колдонулат</w:t>
      </w:r>
      <w:r w:rsidR="00C54488" w:rsidRPr="00C54488">
        <w:rPr>
          <w:rFonts w:eastAsia="Times New Roman"/>
          <w:szCs w:val="20"/>
          <w:lang w:val="ru-RU"/>
        </w:rPr>
        <w:t xml:space="preserve">, </w:t>
      </w:r>
      <w:r w:rsidR="00C54488" w:rsidRPr="003C2D9E">
        <w:rPr>
          <w:rFonts w:eastAsia="Times New Roman"/>
          <w:szCs w:val="20"/>
          <w:lang w:val="ru-RU"/>
        </w:rPr>
        <w:t>анын</w:t>
      </w:r>
      <w:r w:rsidR="00C54488" w:rsidRPr="00C54488">
        <w:rPr>
          <w:rFonts w:eastAsia="Times New Roman"/>
          <w:szCs w:val="20"/>
          <w:lang w:val="ru-RU"/>
        </w:rPr>
        <w:t xml:space="preserve"> </w:t>
      </w:r>
      <w:r w:rsidR="00C54488" w:rsidRPr="003C2D9E">
        <w:rPr>
          <w:rFonts w:eastAsia="Times New Roman"/>
          <w:szCs w:val="20"/>
          <w:lang w:val="ru-RU"/>
        </w:rPr>
        <w:t>ичинде</w:t>
      </w:r>
      <w:r w:rsidR="00C54488" w:rsidRPr="00C54488">
        <w:rPr>
          <w:rFonts w:eastAsia="Times New Roman"/>
          <w:szCs w:val="20"/>
          <w:lang w:val="ru-RU"/>
        </w:rPr>
        <w:t xml:space="preserve"> </w:t>
      </w:r>
      <w:r w:rsidR="00C54488" w:rsidRPr="003C2D9E">
        <w:rPr>
          <w:rFonts w:eastAsia="Times New Roman"/>
          <w:szCs w:val="20"/>
          <w:lang w:val="ru-RU"/>
        </w:rPr>
        <w:t>операциялар</w:t>
      </w:r>
      <w:r w:rsidR="00C54488" w:rsidRPr="00C54488">
        <w:rPr>
          <w:rFonts w:eastAsia="Times New Roman"/>
          <w:szCs w:val="20"/>
          <w:lang w:val="ru-RU"/>
        </w:rPr>
        <w:t xml:space="preserve"> </w:t>
      </w:r>
      <w:r w:rsidR="00C54488" w:rsidRPr="003C2D9E">
        <w:rPr>
          <w:rFonts w:eastAsia="Times New Roman"/>
          <w:szCs w:val="20"/>
          <w:lang w:val="ru-RU"/>
        </w:rPr>
        <w:t>жана</w:t>
      </w:r>
      <w:r w:rsidR="00C54488" w:rsidRPr="00C54488">
        <w:rPr>
          <w:rFonts w:eastAsia="Times New Roman"/>
          <w:szCs w:val="20"/>
          <w:lang w:val="ru-RU"/>
        </w:rPr>
        <w:t xml:space="preserve"> </w:t>
      </w:r>
      <w:r w:rsidR="00C54488" w:rsidRPr="003C2D9E">
        <w:rPr>
          <w:rFonts w:eastAsia="Times New Roman"/>
          <w:szCs w:val="20"/>
          <w:lang w:val="ru-RU"/>
        </w:rPr>
        <w:t>башка</w:t>
      </w:r>
      <w:r w:rsidR="00C54488" w:rsidRPr="00C54488">
        <w:rPr>
          <w:rFonts w:eastAsia="Times New Roman"/>
          <w:szCs w:val="20"/>
          <w:lang w:val="ru-RU"/>
        </w:rPr>
        <w:t xml:space="preserve"> </w:t>
      </w:r>
      <w:r w:rsidR="00C54488" w:rsidRPr="003C2D9E">
        <w:rPr>
          <w:rFonts w:eastAsia="Times New Roman"/>
          <w:szCs w:val="20"/>
          <w:lang w:val="ru-RU"/>
        </w:rPr>
        <w:t>окуялар</w:t>
      </w:r>
      <w:r w:rsidR="00C54488" w:rsidRPr="00C54488">
        <w:rPr>
          <w:rFonts w:eastAsia="Times New Roman"/>
          <w:szCs w:val="20"/>
          <w:lang w:val="ru-RU"/>
        </w:rPr>
        <w:t xml:space="preserve"> </w:t>
      </w:r>
      <w:r w:rsidR="00C54488" w:rsidRPr="003C2D9E">
        <w:rPr>
          <w:rFonts w:eastAsia="Times New Roman"/>
          <w:szCs w:val="20"/>
          <w:lang w:val="ru-RU"/>
        </w:rPr>
        <w:t>же</w:t>
      </w:r>
      <w:r w:rsidR="00C54488" w:rsidRPr="00C54488">
        <w:rPr>
          <w:rFonts w:eastAsia="Times New Roman"/>
          <w:szCs w:val="20"/>
          <w:lang w:val="ru-RU"/>
        </w:rPr>
        <w:t xml:space="preserve"> </w:t>
      </w:r>
      <w:r w:rsidR="00C54488" w:rsidRPr="003C2D9E">
        <w:rPr>
          <w:rFonts w:eastAsia="Times New Roman"/>
          <w:szCs w:val="20"/>
          <w:lang w:val="ru-RU"/>
        </w:rPr>
        <w:t>шарттар</w:t>
      </w:r>
      <w:r w:rsidR="00C54488" w:rsidRPr="00C54488">
        <w:rPr>
          <w:rFonts w:eastAsia="Times New Roman"/>
          <w:szCs w:val="20"/>
          <w:lang w:val="ru-RU"/>
        </w:rPr>
        <w:t xml:space="preserve"> </w:t>
      </w:r>
      <w:r w:rsidR="00C54488" w:rsidRPr="003C2D9E">
        <w:rPr>
          <w:rFonts w:eastAsia="Times New Roman"/>
          <w:szCs w:val="20"/>
          <w:lang w:val="ru-RU"/>
        </w:rPr>
        <w:t>ажыралгыс</w:t>
      </w:r>
      <w:r w:rsidR="00C54488" w:rsidRPr="00C54488">
        <w:rPr>
          <w:rFonts w:eastAsia="Times New Roman"/>
          <w:szCs w:val="20"/>
          <w:lang w:val="ru-RU"/>
        </w:rPr>
        <w:t xml:space="preserve"> </w:t>
      </w:r>
      <w:r w:rsidR="00C54488" w:rsidRPr="003C2D9E">
        <w:rPr>
          <w:rFonts w:eastAsia="Times New Roman"/>
          <w:szCs w:val="20"/>
          <w:lang w:val="ru-RU"/>
        </w:rPr>
        <w:t>тобокелдик</w:t>
      </w:r>
      <w:r w:rsidR="00C54488" w:rsidRPr="00C54488">
        <w:rPr>
          <w:rFonts w:eastAsia="Times New Roman"/>
          <w:szCs w:val="20"/>
          <w:lang w:val="ru-RU"/>
        </w:rPr>
        <w:t xml:space="preserve"> </w:t>
      </w:r>
      <w:r w:rsidR="00C54488" w:rsidRPr="003C2D9E">
        <w:rPr>
          <w:rFonts w:eastAsia="Times New Roman"/>
          <w:szCs w:val="20"/>
          <w:lang w:val="ru-RU"/>
        </w:rPr>
        <w:t>факторлорунан</w:t>
      </w:r>
      <w:r w:rsidR="00C54488" w:rsidRPr="00C54488">
        <w:rPr>
          <w:rFonts w:eastAsia="Times New Roman"/>
          <w:szCs w:val="20"/>
          <w:lang w:val="ru-RU"/>
        </w:rPr>
        <w:t xml:space="preserve"> </w:t>
      </w:r>
      <w:r w:rsidR="00C54488" w:rsidRPr="003C2D9E">
        <w:rPr>
          <w:rFonts w:eastAsia="Times New Roman"/>
          <w:szCs w:val="20"/>
          <w:lang w:val="ru-RU"/>
        </w:rPr>
        <w:t>кандай</w:t>
      </w:r>
      <w:r w:rsidR="00C54488" w:rsidRPr="00C54488">
        <w:rPr>
          <w:rFonts w:eastAsia="Times New Roman"/>
          <w:szCs w:val="20"/>
          <w:lang w:val="ru-RU"/>
        </w:rPr>
        <w:t xml:space="preserve"> </w:t>
      </w:r>
      <w:r w:rsidR="00C54488" w:rsidRPr="003C2D9E">
        <w:rPr>
          <w:rFonts w:eastAsia="Times New Roman"/>
          <w:szCs w:val="20"/>
          <w:lang w:val="ru-RU"/>
        </w:rPr>
        <w:t>көз</w:t>
      </w:r>
      <w:r w:rsidR="00C54488" w:rsidRPr="00C54488">
        <w:rPr>
          <w:rFonts w:eastAsia="Times New Roman"/>
          <w:szCs w:val="20"/>
          <w:lang w:val="ru-RU"/>
        </w:rPr>
        <w:t xml:space="preserve"> </w:t>
      </w:r>
      <w:r w:rsidR="00C54488" w:rsidRPr="003C2D9E">
        <w:rPr>
          <w:rFonts w:eastAsia="Times New Roman"/>
          <w:szCs w:val="20"/>
          <w:lang w:val="ru-RU"/>
        </w:rPr>
        <w:t>каранды</w:t>
      </w:r>
      <w:r w:rsidR="00C54488" w:rsidRPr="00C54488">
        <w:rPr>
          <w:rFonts w:eastAsia="Times New Roman"/>
          <w:szCs w:val="20"/>
          <w:lang w:val="ru-RU"/>
        </w:rPr>
        <w:t xml:space="preserve"> </w:t>
      </w:r>
      <w:r w:rsidR="00C54488" w:rsidRPr="003C2D9E">
        <w:rPr>
          <w:rFonts w:eastAsia="Times New Roman"/>
          <w:szCs w:val="20"/>
          <w:lang w:val="ru-RU"/>
        </w:rPr>
        <w:t>жана</w:t>
      </w:r>
      <w:r w:rsidR="00C54488" w:rsidRPr="00C54488">
        <w:rPr>
          <w:rFonts w:eastAsia="Times New Roman"/>
          <w:szCs w:val="20"/>
          <w:lang w:val="ru-RU"/>
        </w:rPr>
        <w:t xml:space="preserve"> </w:t>
      </w:r>
      <w:r w:rsidR="00C54488" w:rsidRPr="003C2D9E">
        <w:rPr>
          <w:rFonts w:eastAsia="Times New Roman"/>
          <w:szCs w:val="20"/>
          <w:lang w:val="ru-RU"/>
        </w:rPr>
        <w:t>алар</w:t>
      </w:r>
      <w:r w:rsidR="00C54488" w:rsidRPr="00C54488">
        <w:rPr>
          <w:rFonts w:eastAsia="Times New Roman"/>
          <w:szCs w:val="20"/>
          <w:lang w:val="ru-RU"/>
        </w:rPr>
        <w:t xml:space="preserve"> </w:t>
      </w:r>
      <w:r w:rsidR="00C54488" w:rsidRPr="003C2D9E">
        <w:rPr>
          <w:rFonts w:eastAsia="Times New Roman"/>
          <w:szCs w:val="20"/>
          <w:lang w:val="ru-RU"/>
        </w:rPr>
        <w:t>кандай</w:t>
      </w:r>
      <w:r w:rsidR="00C54488" w:rsidRPr="00C54488">
        <w:rPr>
          <w:rFonts w:eastAsia="Times New Roman"/>
          <w:szCs w:val="20"/>
          <w:lang w:val="ru-RU"/>
        </w:rPr>
        <w:t xml:space="preserve"> </w:t>
      </w:r>
      <w:r w:rsidR="00C54488" w:rsidRPr="003C2D9E">
        <w:rPr>
          <w:rFonts w:eastAsia="Times New Roman"/>
          <w:szCs w:val="20"/>
          <w:lang w:val="ru-RU"/>
        </w:rPr>
        <w:t>таасир</w:t>
      </w:r>
      <w:r w:rsidR="00C54488" w:rsidRPr="00C54488">
        <w:rPr>
          <w:rFonts w:eastAsia="Times New Roman"/>
          <w:szCs w:val="20"/>
          <w:lang w:val="ru-RU"/>
        </w:rPr>
        <w:t xml:space="preserve"> </w:t>
      </w:r>
      <w:r w:rsidR="00C54488" w:rsidRPr="003C2D9E">
        <w:rPr>
          <w:rFonts w:eastAsia="Times New Roman"/>
          <w:szCs w:val="20"/>
          <w:lang w:val="ru-RU"/>
        </w:rPr>
        <w:t>тийгизет</w:t>
      </w:r>
      <w:r w:rsidR="00C54488" w:rsidRPr="00C54488">
        <w:rPr>
          <w:rFonts w:eastAsia="Times New Roman"/>
          <w:szCs w:val="20"/>
          <w:lang w:val="ru-RU"/>
        </w:rPr>
        <w:t xml:space="preserve"> (</w:t>
      </w:r>
      <w:r w:rsidR="00C54488" w:rsidRPr="003C2D9E">
        <w:rPr>
          <w:rFonts w:eastAsia="Times New Roman"/>
          <w:szCs w:val="20"/>
        </w:rPr>
        <w:t>A</w:t>
      </w:r>
      <w:r w:rsidR="00C54488" w:rsidRPr="00C54488">
        <w:rPr>
          <w:rFonts w:eastAsia="Times New Roman"/>
          <w:szCs w:val="20"/>
          <w:lang w:val="ru-RU"/>
        </w:rPr>
        <w:t>24–</w:t>
      </w:r>
      <w:r w:rsidR="00C54488" w:rsidRPr="003C2D9E">
        <w:rPr>
          <w:rFonts w:eastAsia="Times New Roman"/>
          <w:szCs w:val="20"/>
        </w:rPr>
        <w:t>A</w:t>
      </w:r>
      <w:r w:rsidR="00C54488" w:rsidRPr="00C54488">
        <w:rPr>
          <w:rFonts w:eastAsia="Times New Roman"/>
          <w:szCs w:val="20"/>
          <w:lang w:val="ru-RU"/>
        </w:rPr>
        <w:t>25</w:t>
      </w:r>
      <w:r w:rsidR="00C54488">
        <w:rPr>
          <w:rFonts w:eastAsia="Times New Roman"/>
          <w:szCs w:val="20"/>
          <w:lang w:val="kk-KZ"/>
        </w:rPr>
        <w:t>-</w:t>
      </w:r>
      <w:r w:rsidR="00C54488" w:rsidRPr="003C2D9E">
        <w:rPr>
          <w:rFonts w:eastAsia="Times New Roman"/>
          <w:szCs w:val="20"/>
          <w:lang w:val="ru-RU"/>
        </w:rPr>
        <w:t>пункттарды</w:t>
      </w:r>
      <w:r w:rsidR="00C54488" w:rsidRPr="00C54488">
        <w:rPr>
          <w:rFonts w:eastAsia="Times New Roman"/>
          <w:szCs w:val="20"/>
          <w:lang w:val="ru-RU"/>
        </w:rPr>
        <w:t xml:space="preserve"> </w:t>
      </w:r>
      <w:r w:rsidR="00C54488" w:rsidRPr="003C2D9E">
        <w:rPr>
          <w:rFonts w:eastAsia="Times New Roman"/>
          <w:szCs w:val="20"/>
          <w:lang w:val="ru-RU"/>
        </w:rPr>
        <w:t>караңыз</w:t>
      </w:r>
      <w:r w:rsidR="00C54488" w:rsidRPr="00C54488">
        <w:rPr>
          <w:rFonts w:eastAsia="Times New Roman"/>
          <w:szCs w:val="20"/>
          <w:lang w:val="ru-RU"/>
        </w:rPr>
        <w:t>).</w:t>
      </w:r>
    </w:p>
    <w:p w14:paraId="0DDEEC5C" w14:textId="1C480A0E" w:rsidR="00A12CB7" w:rsidRPr="00C54488" w:rsidRDefault="00A12CB7" w:rsidP="00985750">
      <w:pPr>
        <w:pStyle w:val="30"/>
        <w:numPr>
          <w:ilvl w:val="0"/>
          <w:numId w:val="0"/>
        </w:numPr>
        <w:tabs>
          <w:tab w:val="left" w:pos="1094"/>
        </w:tabs>
        <w:ind w:left="1094" w:hanging="547"/>
        <w:jc w:val="both"/>
        <w:outlineLvl w:val="0"/>
        <w:rPr>
          <w:rFonts w:cs="Arial"/>
          <w:szCs w:val="20"/>
          <w:lang w:val="ru-RU"/>
        </w:rPr>
      </w:pPr>
      <w:r w:rsidRPr="00C54488">
        <w:rPr>
          <w:rFonts w:cs="Arial"/>
          <w:szCs w:val="20"/>
          <w:lang w:val="ru-RU"/>
        </w:rPr>
        <w:t>(</w:t>
      </w:r>
      <w:r w:rsidRPr="00391BF1">
        <w:rPr>
          <w:rFonts w:cs="Arial"/>
          <w:szCs w:val="20"/>
        </w:rPr>
        <w:t>c</w:t>
      </w:r>
      <w:r w:rsidRPr="00C54488">
        <w:rPr>
          <w:rFonts w:cs="Arial"/>
          <w:szCs w:val="20"/>
          <w:lang w:val="ru-RU"/>
        </w:rPr>
        <w:t>)</w:t>
      </w:r>
      <w:r w:rsidRPr="00C54488">
        <w:rPr>
          <w:rFonts w:cs="Arial"/>
          <w:szCs w:val="20"/>
          <w:lang w:val="ru-RU"/>
        </w:rPr>
        <w:tab/>
      </w:r>
      <w:r w:rsidR="00C54488" w:rsidRPr="003C2D9E">
        <w:rPr>
          <w:rFonts w:eastAsia="Times New Roman"/>
          <w:szCs w:val="20"/>
          <w:lang w:val="ru-RU"/>
        </w:rPr>
        <w:t>Ишкананын</w:t>
      </w:r>
      <w:r w:rsidR="00C54488" w:rsidRPr="00C54488">
        <w:rPr>
          <w:rFonts w:eastAsia="Times New Roman"/>
          <w:szCs w:val="20"/>
          <w:lang w:val="ru-RU"/>
        </w:rPr>
        <w:t xml:space="preserve"> </w:t>
      </w:r>
      <w:r w:rsidR="00C54488" w:rsidRPr="003C2D9E">
        <w:rPr>
          <w:rFonts w:eastAsia="Times New Roman"/>
          <w:szCs w:val="20"/>
          <w:lang w:val="ru-RU"/>
        </w:rPr>
        <w:t>баалануучу</w:t>
      </w:r>
      <w:r w:rsidR="00C54488" w:rsidRPr="00C54488">
        <w:rPr>
          <w:rFonts w:eastAsia="Times New Roman"/>
          <w:szCs w:val="20"/>
          <w:lang w:val="ru-RU"/>
        </w:rPr>
        <w:t xml:space="preserve"> </w:t>
      </w:r>
      <w:r w:rsidR="00C54488" w:rsidRPr="003C2D9E">
        <w:rPr>
          <w:rFonts w:eastAsia="Times New Roman"/>
          <w:szCs w:val="20"/>
          <w:lang w:val="ru-RU"/>
        </w:rPr>
        <w:t>маанилерге</w:t>
      </w:r>
      <w:r w:rsidR="00C54488" w:rsidRPr="00C54488">
        <w:rPr>
          <w:rFonts w:eastAsia="Times New Roman"/>
          <w:szCs w:val="20"/>
          <w:lang w:val="ru-RU"/>
        </w:rPr>
        <w:t xml:space="preserve"> </w:t>
      </w:r>
      <w:r w:rsidR="00C54488" w:rsidRPr="003C2D9E">
        <w:rPr>
          <w:rFonts w:eastAsia="Times New Roman"/>
          <w:szCs w:val="20"/>
          <w:lang w:val="ru-RU"/>
        </w:rPr>
        <w:t>карата</w:t>
      </w:r>
      <w:r w:rsidR="00C54488" w:rsidRPr="00C54488">
        <w:rPr>
          <w:rFonts w:eastAsia="Times New Roman"/>
          <w:szCs w:val="20"/>
          <w:lang w:val="ru-RU"/>
        </w:rPr>
        <w:t xml:space="preserve"> </w:t>
      </w:r>
      <w:r w:rsidR="00C54488" w:rsidRPr="003C2D9E">
        <w:rPr>
          <w:rFonts w:eastAsia="Times New Roman"/>
          <w:szCs w:val="20"/>
          <w:lang w:val="ru-RU"/>
        </w:rPr>
        <w:t>жөнгө</w:t>
      </w:r>
      <w:r w:rsidR="00C54488" w:rsidRPr="00C54488">
        <w:rPr>
          <w:rFonts w:eastAsia="Times New Roman"/>
          <w:szCs w:val="20"/>
          <w:lang w:val="ru-RU"/>
        </w:rPr>
        <w:t xml:space="preserve"> </w:t>
      </w:r>
      <w:r w:rsidR="00C54488" w:rsidRPr="003C2D9E">
        <w:rPr>
          <w:rFonts w:eastAsia="Times New Roman"/>
          <w:szCs w:val="20"/>
          <w:lang w:val="ru-RU"/>
        </w:rPr>
        <w:t>салуучу</w:t>
      </w:r>
      <w:r w:rsidR="00C54488" w:rsidRPr="00C54488">
        <w:rPr>
          <w:rFonts w:eastAsia="Times New Roman"/>
          <w:szCs w:val="20"/>
          <w:lang w:val="ru-RU"/>
        </w:rPr>
        <w:t xml:space="preserve"> </w:t>
      </w:r>
      <w:r w:rsidR="00C54488" w:rsidRPr="003C2D9E">
        <w:rPr>
          <w:rFonts w:eastAsia="Times New Roman"/>
          <w:szCs w:val="20"/>
          <w:lang w:val="ru-RU"/>
        </w:rPr>
        <w:t>факторлор</w:t>
      </w:r>
      <w:r w:rsidR="00C54488" w:rsidRPr="00C54488">
        <w:rPr>
          <w:rFonts w:eastAsia="Times New Roman"/>
          <w:szCs w:val="20"/>
          <w:lang w:val="ru-RU"/>
        </w:rPr>
        <w:t xml:space="preserve">, </w:t>
      </w:r>
      <w:r w:rsidR="00C54488" w:rsidRPr="003C2D9E">
        <w:rPr>
          <w:rFonts w:eastAsia="Times New Roman"/>
          <w:szCs w:val="20"/>
          <w:lang w:val="ru-RU"/>
        </w:rPr>
        <w:t>анын</w:t>
      </w:r>
      <w:r w:rsidR="00C54488" w:rsidRPr="00C54488">
        <w:rPr>
          <w:rFonts w:eastAsia="Times New Roman"/>
          <w:szCs w:val="20"/>
          <w:lang w:val="ru-RU"/>
        </w:rPr>
        <w:t xml:space="preserve"> </w:t>
      </w:r>
      <w:r w:rsidR="00C54488" w:rsidRPr="003C2D9E">
        <w:rPr>
          <w:rFonts w:eastAsia="Times New Roman"/>
          <w:szCs w:val="20"/>
          <w:lang w:val="ru-RU"/>
        </w:rPr>
        <w:t>ичинде</w:t>
      </w:r>
      <w:r w:rsidR="00C54488" w:rsidRPr="00C54488">
        <w:rPr>
          <w:rFonts w:eastAsia="Times New Roman"/>
          <w:szCs w:val="20"/>
          <w:lang w:val="ru-RU"/>
        </w:rPr>
        <w:t xml:space="preserve">, </w:t>
      </w:r>
      <w:r w:rsidR="00C54488" w:rsidRPr="003C2D9E">
        <w:rPr>
          <w:rFonts w:eastAsia="Times New Roman"/>
          <w:szCs w:val="20"/>
          <w:lang w:val="ru-RU"/>
        </w:rPr>
        <w:t>зарыл</w:t>
      </w:r>
      <w:r w:rsidR="00C54488" w:rsidRPr="00C54488">
        <w:rPr>
          <w:rFonts w:eastAsia="Times New Roman"/>
          <w:szCs w:val="20"/>
          <w:lang w:val="ru-RU"/>
        </w:rPr>
        <w:t xml:space="preserve"> </w:t>
      </w:r>
      <w:r w:rsidR="00C54488" w:rsidRPr="003C2D9E">
        <w:rPr>
          <w:rFonts w:eastAsia="Times New Roman"/>
          <w:szCs w:val="20"/>
          <w:lang w:val="ru-RU"/>
        </w:rPr>
        <w:t>болгондо</w:t>
      </w:r>
      <w:r w:rsidR="00C54488" w:rsidRPr="00C54488">
        <w:rPr>
          <w:rFonts w:eastAsia="Times New Roman"/>
          <w:szCs w:val="20"/>
          <w:lang w:val="ru-RU"/>
        </w:rPr>
        <w:t xml:space="preserve">, </w:t>
      </w:r>
      <w:r w:rsidR="00C54488" w:rsidRPr="003C2D9E">
        <w:rPr>
          <w:rFonts w:eastAsia="Times New Roman"/>
          <w:szCs w:val="20"/>
          <w:lang w:val="ru-RU"/>
        </w:rPr>
        <w:t>көзөмөлдөө</w:t>
      </w:r>
      <w:r w:rsidR="00C54488" w:rsidRPr="00C54488">
        <w:rPr>
          <w:rFonts w:eastAsia="Times New Roman"/>
          <w:szCs w:val="20"/>
          <w:lang w:val="ru-RU"/>
        </w:rPr>
        <w:t xml:space="preserve"> </w:t>
      </w:r>
      <w:r w:rsidR="00C54488" w:rsidRPr="003C2D9E">
        <w:rPr>
          <w:rFonts w:eastAsia="Times New Roman"/>
          <w:szCs w:val="20"/>
          <w:lang w:val="ru-RU"/>
        </w:rPr>
        <w:t>органдары</w:t>
      </w:r>
      <w:r w:rsidR="00C54488" w:rsidRPr="00C54488">
        <w:rPr>
          <w:rFonts w:eastAsia="Times New Roman"/>
          <w:szCs w:val="20"/>
          <w:lang w:val="ru-RU"/>
        </w:rPr>
        <w:t xml:space="preserve"> </w:t>
      </w:r>
      <w:r w:rsidR="00C54488" w:rsidRPr="003C2D9E">
        <w:rPr>
          <w:rFonts w:eastAsia="Times New Roman"/>
          <w:szCs w:val="20"/>
          <w:lang w:val="ru-RU"/>
        </w:rPr>
        <w:lastRenderedPageBreak/>
        <w:t>тарабынан</w:t>
      </w:r>
      <w:r w:rsidR="00C54488" w:rsidRPr="00C54488">
        <w:rPr>
          <w:rFonts w:eastAsia="Times New Roman"/>
          <w:szCs w:val="20"/>
          <w:lang w:val="ru-RU"/>
        </w:rPr>
        <w:t xml:space="preserve"> </w:t>
      </w:r>
      <w:r w:rsidR="00C54488" w:rsidRPr="003C2D9E">
        <w:rPr>
          <w:rFonts w:eastAsia="Times New Roman"/>
          <w:szCs w:val="20"/>
          <w:lang w:val="ru-RU"/>
        </w:rPr>
        <w:t>контролдоого</w:t>
      </w:r>
      <w:r w:rsidR="00C54488" w:rsidRPr="00C54488">
        <w:rPr>
          <w:rFonts w:eastAsia="Times New Roman"/>
          <w:szCs w:val="20"/>
          <w:lang w:val="ru-RU"/>
        </w:rPr>
        <w:t xml:space="preserve"> </w:t>
      </w:r>
      <w:r w:rsidR="00C54488" w:rsidRPr="003C2D9E">
        <w:rPr>
          <w:rFonts w:eastAsia="Times New Roman"/>
          <w:szCs w:val="20"/>
          <w:lang w:val="ru-RU"/>
        </w:rPr>
        <w:t>байланыштуу</w:t>
      </w:r>
      <w:r w:rsidR="00C54488" w:rsidRPr="00C54488">
        <w:rPr>
          <w:rFonts w:eastAsia="Times New Roman"/>
          <w:szCs w:val="20"/>
          <w:lang w:val="ru-RU"/>
        </w:rPr>
        <w:t xml:space="preserve"> </w:t>
      </w:r>
      <w:r w:rsidR="00C54488" w:rsidRPr="003C2D9E">
        <w:rPr>
          <w:rFonts w:eastAsia="Times New Roman"/>
          <w:szCs w:val="20"/>
          <w:lang w:val="ru-RU"/>
        </w:rPr>
        <w:t>ченемдик</w:t>
      </w:r>
      <w:r w:rsidR="00C54488" w:rsidRPr="00C54488">
        <w:rPr>
          <w:rFonts w:eastAsia="Times New Roman"/>
          <w:szCs w:val="20"/>
          <w:lang w:val="ru-RU"/>
        </w:rPr>
        <w:t xml:space="preserve"> </w:t>
      </w:r>
      <w:r w:rsidR="00C54488" w:rsidRPr="003C2D9E">
        <w:rPr>
          <w:rFonts w:eastAsia="Times New Roman"/>
          <w:szCs w:val="20"/>
          <w:lang w:val="ru-RU"/>
        </w:rPr>
        <w:t>талаптар</w:t>
      </w:r>
      <w:r w:rsidR="00C54488" w:rsidRPr="00C54488">
        <w:rPr>
          <w:rFonts w:eastAsia="Times New Roman"/>
          <w:szCs w:val="20"/>
          <w:lang w:val="ru-RU"/>
        </w:rPr>
        <w:t xml:space="preserve"> (</w:t>
      </w:r>
      <w:r w:rsidR="00C54488" w:rsidRPr="003C2D9E">
        <w:rPr>
          <w:rFonts w:eastAsia="Times New Roman"/>
          <w:szCs w:val="20"/>
        </w:rPr>
        <w:t>A</w:t>
      </w:r>
      <w:r w:rsidR="00C54488" w:rsidRPr="00C54488">
        <w:rPr>
          <w:rFonts w:eastAsia="Times New Roman"/>
          <w:szCs w:val="20"/>
          <w:lang w:val="ru-RU"/>
        </w:rPr>
        <w:t>26</w:t>
      </w:r>
      <w:r w:rsidR="00C54488">
        <w:rPr>
          <w:rFonts w:eastAsia="Times New Roman"/>
          <w:szCs w:val="20"/>
          <w:lang w:val="kk-KZ"/>
        </w:rPr>
        <w:t>-</w:t>
      </w:r>
      <w:r w:rsidR="00C54488" w:rsidRPr="003C2D9E">
        <w:rPr>
          <w:rFonts w:eastAsia="Times New Roman"/>
          <w:szCs w:val="20"/>
          <w:lang w:val="ru-RU"/>
        </w:rPr>
        <w:t>пунктун</w:t>
      </w:r>
      <w:r w:rsidR="00C54488" w:rsidRPr="00C54488">
        <w:rPr>
          <w:rFonts w:eastAsia="Times New Roman"/>
          <w:szCs w:val="20"/>
          <w:lang w:val="ru-RU"/>
        </w:rPr>
        <w:t xml:space="preserve"> </w:t>
      </w:r>
      <w:r w:rsidR="00C54488" w:rsidRPr="003C2D9E">
        <w:rPr>
          <w:rFonts w:eastAsia="Times New Roman"/>
          <w:szCs w:val="20"/>
          <w:lang w:val="ru-RU"/>
        </w:rPr>
        <w:t>караңыз</w:t>
      </w:r>
      <w:r w:rsidR="00C54488" w:rsidRPr="00C54488">
        <w:rPr>
          <w:rFonts w:eastAsia="Times New Roman"/>
          <w:szCs w:val="20"/>
          <w:lang w:val="ru-RU"/>
        </w:rPr>
        <w:t>).</w:t>
      </w:r>
    </w:p>
    <w:p w14:paraId="3C1E34B4" w14:textId="105B40F9" w:rsidR="00A12CB7" w:rsidRPr="00C54488" w:rsidRDefault="00A12CB7" w:rsidP="00985750">
      <w:pPr>
        <w:pStyle w:val="30"/>
        <w:numPr>
          <w:ilvl w:val="0"/>
          <w:numId w:val="0"/>
        </w:numPr>
        <w:ind w:left="1094" w:hanging="547"/>
        <w:jc w:val="both"/>
        <w:outlineLvl w:val="0"/>
        <w:rPr>
          <w:rFonts w:cs="Arial"/>
          <w:szCs w:val="20"/>
          <w:lang w:val="ru-RU"/>
        </w:rPr>
      </w:pPr>
      <w:r w:rsidRPr="00C54488">
        <w:rPr>
          <w:rFonts w:cs="Arial"/>
          <w:szCs w:val="20"/>
          <w:lang w:val="ru-RU"/>
        </w:rPr>
        <w:t>(</w:t>
      </w:r>
      <w:r w:rsidRPr="00391BF1">
        <w:rPr>
          <w:rFonts w:cs="Arial"/>
          <w:szCs w:val="20"/>
        </w:rPr>
        <w:t>d</w:t>
      </w:r>
      <w:r w:rsidRPr="00C54488">
        <w:rPr>
          <w:rFonts w:cs="Arial"/>
          <w:szCs w:val="20"/>
          <w:lang w:val="ru-RU"/>
        </w:rPr>
        <w:t>)</w:t>
      </w:r>
      <w:r w:rsidRPr="00C54488">
        <w:rPr>
          <w:rFonts w:cs="Arial"/>
          <w:szCs w:val="20"/>
          <w:lang w:val="ru-RU"/>
        </w:rPr>
        <w:tab/>
      </w:r>
      <w:r w:rsidR="00C54488" w:rsidRPr="003C2D9E">
        <w:rPr>
          <w:rFonts w:eastAsia="Times New Roman"/>
          <w:szCs w:val="20"/>
          <w:lang w:val="ru-RU"/>
        </w:rPr>
        <w:t>Баалануучу</w:t>
      </w:r>
      <w:r w:rsidR="00C54488" w:rsidRPr="00C54488">
        <w:rPr>
          <w:rFonts w:eastAsia="Times New Roman"/>
          <w:szCs w:val="20"/>
          <w:lang w:val="ru-RU"/>
        </w:rPr>
        <w:t xml:space="preserve"> </w:t>
      </w:r>
      <w:r w:rsidR="00C54488" w:rsidRPr="003C2D9E">
        <w:rPr>
          <w:rFonts w:eastAsia="Times New Roman"/>
          <w:szCs w:val="20"/>
          <w:lang w:val="ru-RU"/>
        </w:rPr>
        <w:t>маанинин</w:t>
      </w:r>
      <w:r w:rsidR="00C54488" w:rsidRPr="00C54488">
        <w:rPr>
          <w:rFonts w:eastAsia="Times New Roman"/>
          <w:szCs w:val="20"/>
          <w:lang w:val="ru-RU"/>
        </w:rPr>
        <w:t xml:space="preserve"> </w:t>
      </w:r>
      <w:r w:rsidR="00C54488" w:rsidRPr="003C2D9E">
        <w:rPr>
          <w:rFonts w:eastAsia="Times New Roman"/>
          <w:szCs w:val="20"/>
          <w:lang w:val="ru-RU"/>
        </w:rPr>
        <w:t>мүнөзү</w:t>
      </w:r>
      <w:r w:rsidR="00C54488" w:rsidRPr="00C54488">
        <w:rPr>
          <w:rFonts w:eastAsia="Times New Roman"/>
          <w:szCs w:val="20"/>
          <w:lang w:val="ru-RU"/>
        </w:rPr>
        <w:t xml:space="preserve"> </w:t>
      </w:r>
      <w:r w:rsidR="00C54488" w:rsidRPr="003C2D9E">
        <w:rPr>
          <w:rFonts w:eastAsia="Times New Roman"/>
          <w:szCs w:val="20"/>
          <w:lang w:val="ru-RU"/>
        </w:rPr>
        <w:t>жана</w:t>
      </w:r>
      <w:r w:rsidR="00C54488" w:rsidRPr="00C54488">
        <w:rPr>
          <w:rFonts w:eastAsia="Times New Roman"/>
          <w:szCs w:val="20"/>
          <w:lang w:val="ru-RU"/>
        </w:rPr>
        <w:t xml:space="preserve"> </w:t>
      </w:r>
      <w:r w:rsidR="00C54488" w:rsidRPr="003C2D9E">
        <w:rPr>
          <w:rFonts w:eastAsia="Times New Roman"/>
          <w:szCs w:val="20"/>
          <w:lang w:val="ru-RU"/>
        </w:rPr>
        <w:t>аудитор</w:t>
      </w:r>
      <w:r w:rsidR="00C54488" w:rsidRPr="00C54488">
        <w:rPr>
          <w:rFonts w:eastAsia="Times New Roman"/>
          <w:szCs w:val="20"/>
          <w:lang w:val="ru-RU"/>
        </w:rPr>
        <w:t xml:space="preserve"> </w:t>
      </w:r>
      <w:r w:rsidR="00C54488" w:rsidRPr="003C2D9E">
        <w:rPr>
          <w:rFonts w:eastAsia="Times New Roman"/>
          <w:szCs w:val="20"/>
          <w:lang w:val="ru-RU"/>
        </w:rPr>
        <w:t>ишкананын</w:t>
      </w:r>
      <w:r w:rsidR="00C54488" w:rsidRPr="00C54488">
        <w:rPr>
          <w:rFonts w:eastAsia="Times New Roman"/>
          <w:szCs w:val="20"/>
          <w:lang w:val="ru-RU"/>
        </w:rPr>
        <w:t xml:space="preserve"> </w:t>
      </w:r>
      <w:r w:rsidR="00C54488" w:rsidRPr="003C2D9E">
        <w:rPr>
          <w:rFonts w:eastAsia="Times New Roman"/>
          <w:szCs w:val="20"/>
          <w:lang w:val="ru-RU"/>
        </w:rPr>
        <w:t>жогорудагы</w:t>
      </w:r>
      <w:r w:rsidR="00C54488" w:rsidRPr="00C54488">
        <w:rPr>
          <w:rFonts w:eastAsia="Times New Roman"/>
          <w:szCs w:val="20"/>
          <w:lang w:val="ru-RU"/>
        </w:rPr>
        <w:t xml:space="preserve"> 13(</w:t>
      </w:r>
      <w:r w:rsidR="00C54488" w:rsidRPr="003C2D9E">
        <w:rPr>
          <w:rFonts w:eastAsia="Times New Roman"/>
          <w:szCs w:val="20"/>
          <w:lang w:val="ru-RU"/>
        </w:rPr>
        <w:t>а</w:t>
      </w:r>
      <w:r w:rsidR="00C54488" w:rsidRPr="00C54488">
        <w:rPr>
          <w:rFonts w:eastAsia="Times New Roman"/>
          <w:szCs w:val="20"/>
          <w:lang w:val="ru-RU"/>
        </w:rPr>
        <w:t>)-(</w:t>
      </w:r>
      <w:r w:rsidR="00C54488" w:rsidRPr="003C2D9E">
        <w:rPr>
          <w:rFonts w:eastAsia="Times New Roman"/>
          <w:szCs w:val="20"/>
          <w:lang w:val="ru-RU"/>
        </w:rPr>
        <w:t>с</w:t>
      </w:r>
      <w:r w:rsidR="00C54488" w:rsidRPr="00C54488">
        <w:rPr>
          <w:rFonts w:eastAsia="Times New Roman"/>
          <w:szCs w:val="20"/>
          <w:lang w:val="ru-RU"/>
        </w:rPr>
        <w:t>)</w:t>
      </w:r>
      <w:r w:rsidR="00C54488">
        <w:rPr>
          <w:rFonts w:eastAsia="Times New Roman"/>
          <w:szCs w:val="20"/>
          <w:lang w:val="kk-KZ"/>
        </w:rPr>
        <w:t>-</w:t>
      </w:r>
      <w:r w:rsidR="00C54488" w:rsidRPr="003C2D9E">
        <w:rPr>
          <w:rFonts w:eastAsia="Times New Roman"/>
          <w:szCs w:val="20"/>
          <w:lang w:val="ru-RU"/>
        </w:rPr>
        <w:t>пункттарында</w:t>
      </w:r>
      <w:r w:rsidR="00C54488" w:rsidRPr="00C54488">
        <w:rPr>
          <w:rFonts w:eastAsia="Times New Roman"/>
          <w:szCs w:val="20"/>
          <w:lang w:val="ru-RU"/>
        </w:rPr>
        <w:t xml:space="preserve"> </w:t>
      </w:r>
      <w:r w:rsidR="00C54488" w:rsidRPr="003C2D9E">
        <w:rPr>
          <w:rFonts w:eastAsia="Times New Roman"/>
          <w:szCs w:val="20"/>
          <w:lang w:val="ru-RU"/>
        </w:rPr>
        <w:t>берилген</w:t>
      </w:r>
      <w:r w:rsidR="00C54488" w:rsidRPr="00C54488">
        <w:rPr>
          <w:rFonts w:eastAsia="Times New Roman"/>
          <w:szCs w:val="20"/>
          <w:lang w:val="ru-RU"/>
        </w:rPr>
        <w:t xml:space="preserve"> </w:t>
      </w:r>
      <w:r w:rsidR="00C54488" w:rsidRPr="003C2D9E">
        <w:rPr>
          <w:rFonts w:eastAsia="Times New Roman"/>
          <w:szCs w:val="20"/>
          <w:lang w:val="ru-RU"/>
        </w:rPr>
        <w:t>маселелерди</w:t>
      </w:r>
      <w:r w:rsidR="00C54488" w:rsidRPr="00C54488">
        <w:rPr>
          <w:rFonts w:eastAsia="Times New Roman"/>
          <w:szCs w:val="20"/>
          <w:lang w:val="ru-RU"/>
        </w:rPr>
        <w:t xml:space="preserve"> </w:t>
      </w:r>
      <w:r w:rsidR="00C54488" w:rsidRPr="003C2D9E">
        <w:rPr>
          <w:rFonts w:eastAsia="Times New Roman"/>
          <w:szCs w:val="20"/>
          <w:lang w:val="ru-RU"/>
        </w:rPr>
        <w:t>түшүнүүсүнө</w:t>
      </w:r>
      <w:r w:rsidR="00C54488" w:rsidRPr="00C54488">
        <w:rPr>
          <w:rFonts w:eastAsia="Times New Roman"/>
          <w:szCs w:val="20"/>
          <w:lang w:val="ru-RU"/>
        </w:rPr>
        <w:t xml:space="preserve"> </w:t>
      </w:r>
      <w:r w:rsidR="00C54488" w:rsidRPr="003C2D9E">
        <w:rPr>
          <w:rFonts w:eastAsia="Times New Roman"/>
          <w:szCs w:val="20"/>
          <w:lang w:val="ru-RU"/>
        </w:rPr>
        <w:t>жараша</w:t>
      </w:r>
      <w:r w:rsidR="00C54488" w:rsidRPr="00C54488">
        <w:rPr>
          <w:rFonts w:eastAsia="Times New Roman"/>
          <w:szCs w:val="20"/>
          <w:lang w:val="ru-RU"/>
        </w:rPr>
        <w:t xml:space="preserve">, </w:t>
      </w:r>
      <w:r w:rsidR="00C54488" w:rsidRPr="003C2D9E">
        <w:rPr>
          <w:rFonts w:eastAsia="Times New Roman"/>
          <w:szCs w:val="20"/>
          <w:lang w:val="ru-RU"/>
        </w:rPr>
        <w:t>ишканадан</w:t>
      </w:r>
      <w:r w:rsidR="00C54488" w:rsidRPr="00C54488">
        <w:rPr>
          <w:rFonts w:eastAsia="Times New Roman"/>
          <w:szCs w:val="20"/>
          <w:lang w:val="ru-RU"/>
        </w:rPr>
        <w:t xml:space="preserve"> </w:t>
      </w:r>
      <w:r w:rsidR="00C54488" w:rsidRPr="003C2D9E">
        <w:rPr>
          <w:rFonts w:eastAsia="Times New Roman"/>
          <w:szCs w:val="20"/>
          <w:lang w:val="ru-RU"/>
        </w:rPr>
        <w:t>аларды</w:t>
      </w:r>
      <w:r w:rsidR="00C54488" w:rsidRPr="00C54488">
        <w:rPr>
          <w:rFonts w:eastAsia="Times New Roman"/>
          <w:szCs w:val="20"/>
          <w:lang w:val="ru-RU"/>
        </w:rPr>
        <w:t xml:space="preserve"> </w:t>
      </w:r>
      <w:r w:rsidR="00C54488" w:rsidRPr="003C2D9E">
        <w:rPr>
          <w:rFonts w:eastAsia="Times New Roman"/>
          <w:szCs w:val="20"/>
          <w:lang w:val="ru-RU"/>
        </w:rPr>
        <w:t>финансылык</w:t>
      </w:r>
      <w:r w:rsidR="00C54488" w:rsidRPr="00C54488">
        <w:rPr>
          <w:rFonts w:eastAsia="Times New Roman"/>
          <w:szCs w:val="20"/>
          <w:lang w:val="ru-RU"/>
        </w:rPr>
        <w:t xml:space="preserve"> </w:t>
      </w:r>
      <w:r w:rsidR="00C54488" w:rsidRPr="003C2D9E">
        <w:rPr>
          <w:rFonts w:eastAsia="Times New Roman"/>
          <w:szCs w:val="20"/>
          <w:lang w:val="ru-RU"/>
        </w:rPr>
        <w:t>отчеттуулукка</w:t>
      </w:r>
      <w:r w:rsidR="00C54488" w:rsidRPr="00C54488">
        <w:rPr>
          <w:rFonts w:eastAsia="Times New Roman"/>
          <w:szCs w:val="20"/>
          <w:lang w:val="ru-RU"/>
        </w:rPr>
        <w:t xml:space="preserve"> </w:t>
      </w:r>
      <w:r w:rsidR="00C54488" w:rsidRPr="003C2D9E">
        <w:rPr>
          <w:rFonts w:eastAsia="Times New Roman"/>
          <w:szCs w:val="20"/>
          <w:lang w:val="ru-RU"/>
        </w:rPr>
        <w:t>киргизүүнү</w:t>
      </w:r>
      <w:r w:rsidR="00C54488" w:rsidRPr="00C54488">
        <w:rPr>
          <w:rFonts w:eastAsia="Times New Roman"/>
          <w:szCs w:val="20"/>
          <w:lang w:val="ru-RU"/>
        </w:rPr>
        <w:t xml:space="preserve"> </w:t>
      </w:r>
      <w:r w:rsidR="00C54488" w:rsidRPr="003C2D9E">
        <w:rPr>
          <w:rFonts w:eastAsia="Times New Roman"/>
          <w:szCs w:val="20"/>
          <w:lang w:val="ru-RU"/>
        </w:rPr>
        <w:t>күткөн</w:t>
      </w:r>
      <w:r w:rsidR="00C54488" w:rsidRPr="00C54488">
        <w:rPr>
          <w:rFonts w:eastAsia="Times New Roman"/>
          <w:szCs w:val="20"/>
          <w:lang w:val="ru-RU"/>
        </w:rPr>
        <w:t xml:space="preserve"> </w:t>
      </w:r>
      <w:r w:rsidR="00C54488" w:rsidRPr="003C2D9E">
        <w:rPr>
          <w:rFonts w:eastAsia="Times New Roman"/>
          <w:szCs w:val="20"/>
          <w:lang w:val="ru-RU"/>
        </w:rPr>
        <w:t>маалыматты</w:t>
      </w:r>
      <w:r w:rsidR="00C54488" w:rsidRPr="00C54488">
        <w:rPr>
          <w:rFonts w:eastAsia="Times New Roman"/>
          <w:szCs w:val="20"/>
          <w:lang w:val="ru-RU"/>
        </w:rPr>
        <w:t xml:space="preserve"> </w:t>
      </w:r>
      <w:r w:rsidR="00C54488" w:rsidRPr="003C2D9E">
        <w:rPr>
          <w:rFonts w:eastAsia="Times New Roman"/>
          <w:szCs w:val="20"/>
          <w:lang w:val="ru-RU"/>
        </w:rPr>
        <w:t>тиешелүү</w:t>
      </w:r>
      <w:r w:rsidR="00C54488" w:rsidRPr="00C54488">
        <w:rPr>
          <w:rFonts w:eastAsia="Times New Roman"/>
          <w:szCs w:val="20"/>
          <w:lang w:val="ru-RU"/>
        </w:rPr>
        <w:t xml:space="preserve"> </w:t>
      </w:r>
      <w:r w:rsidR="00C54488" w:rsidRPr="003C2D9E">
        <w:rPr>
          <w:rFonts w:eastAsia="Times New Roman"/>
          <w:szCs w:val="20"/>
          <w:lang w:val="ru-RU"/>
        </w:rPr>
        <w:t>ачып</w:t>
      </w:r>
      <w:r w:rsidR="00C54488" w:rsidRPr="00C54488">
        <w:rPr>
          <w:rFonts w:eastAsia="Times New Roman"/>
          <w:szCs w:val="20"/>
          <w:lang w:val="ru-RU"/>
        </w:rPr>
        <w:t xml:space="preserve"> </w:t>
      </w:r>
      <w:r w:rsidR="00C54488" w:rsidRPr="003C2D9E">
        <w:rPr>
          <w:rFonts w:eastAsia="Times New Roman"/>
          <w:szCs w:val="20"/>
          <w:lang w:val="ru-RU"/>
        </w:rPr>
        <w:t>көрсөтүү</w:t>
      </w:r>
      <w:r w:rsidR="00C54488" w:rsidRPr="00C54488">
        <w:rPr>
          <w:rFonts w:eastAsia="Times New Roman"/>
          <w:szCs w:val="20"/>
          <w:lang w:val="ru-RU"/>
        </w:rPr>
        <w:t xml:space="preserve"> (</w:t>
      </w:r>
      <w:r w:rsidR="00C54488" w:rsidRPr="003C2D9E">
        <w:rPr>
          <w:rFonts w:eastAsia="Times New Roman"/>
          <w:szCs w:val="20"/>
        </w:rPr>
        <w:t>A</w:t>
      </w:r>
      <w:r w:rsidR="00C54488" w:rsidRPr="00C54488">
        <w:rPr>
          <w:rFonts w:eastAsia="Times New Roman"/>
          <w:szCs w:val="20"/>
          <w:lang w:val="ru-RU"/>
        </w:rPr>
        <w:t>27</w:t>
      </w:r>
      <w:r w:rsidR="00C54488">
        <w:rPr>
          <w:rFonts w:eastAsia="Times New Roman"/>
          <w:szCs w:val="20"/>
          <w:lang w:val="kk-KZ"/>
        </w:rPr>
        <w:t>-</w:t>
      </w:r>
      <w:r w:rsidR="00C54488" w:rsidRPr="003C2D9E">
        <w:rPr>
          <w:rFonts w:eastAsia="Times New Roman"/>
          <w:szCs w:val="20"/>
          <w:lang w:val="ru-RU"/>
        </w:rPr>
        <w:t>пунктун</w:t>
      </w:r>
      <w:r w:rsidR="00C54488" w:rsidRPr="00C54488">
        <w:rPr>
          <w:rFonts w:eastAsia="Times New Roman"/>
          <w:szCs w:val="20"/>
          <w:lang w:val="ru-RU"/>
        </w:rPr>
        <w:t xml:space="preserve"> </w:t>
      </w:r>
      <w:r w:rsidR="00C54488" w:rsidRPr="003C2D9E">
        <w:rPr>
          <w:rFonts w:eastAsia="Times New Roman"/>
          <w:szCs w:val="20"/>
          <w:lang w:val="ru-RU"/>
        </w:rPr>
        <w:t>караңыз</w:t>
      </w:r>
      <w:r w:rsidR="00C54488" w:rsidRPr="00C54488">
        <w:rPr>
          <w:rFonts w:eastAsia="Times New Roman"/>
          <w:szCs w:val="20"/>
          <w:lang w:val="ru-RU"/>
        </w:rPr>
        <w:t>).</w:t>
      </w:r>
    </w:p>
    <w:p w14:paraId="6DD8A877" w14:textId="5425B992" w:rsidR="00A12CB7" w:rsidRPr="00C54488" w:rsidRDefault="00C54488" w:rsidP="00985750">
      <w:pPr>
        <w:pStyle w:val="20"/>
        <w:keepNext/>
        <w:numPr>
          <w:ilvl w:val="0"/>
          <w:numId w:val="0"/>
        </w:numPr>
        <w:spacing w:before="180"/>
        <w:ind w:left="1094" w:hanging="547"/>
        <w:rPr>
          <w:i/>
          <w:szCs w:val="20"/>
          <w:lang w:val="ru-RU"/>
        </w:rPr>
      </w:pPr>
      <w:r w:rsidRPr="003C2D9E">
        <w:rPr>
          <w:rFonts w:eastAsia="Times New Roman"/>
          <w:i/>
          <w:iCs/>
          <w:szCs w:val="20"/>
          <w:lang w:val="ky-KG"/>
        </w:rPr>
        <w:t>Ишкананын ички контролдоо системасы</w:t>
      </w:r>
    </w:p>
    <w:p w14:paraId="2BC3DD96" w14:textId="0BD3BB0E" w:rsidR="00A12CB7" w:rsidRPr="00C54488" w:rsidRDefault="00A12CB7" w:rsidP="00985750">
      <w:pPr>
        <w:pStyle w:val="20"/>
        <w:numPr>
          <w:ilvl w:val="0"/>
          <w:numId w:val="0"/>
        </w:numPr>
        <w:ind w:left="1094" w:hanging="547"/>
        <w:jc w:val="both"/>
        <w:outlineLvl w:val="0"/>
        <w:rPr>
          <w:rFonts w:cs="Arial"/>
          <w:szCs w:val="20"/>
          <w:lang w:val="ru-RU"/>
        </w:rPr>
      </w:pPr>
      <w:r w:rsidRPr="00C54488">
        <w:rPr>
          <w:rFonts w:cs="Arial"/>
          <w:szCs w:val="20"/>
          <w:lang w:val="ru-RU"/>
        </w:rPr>
        <w:t>(</w:t>
      </w:r>
      <w:r w:rsidRPr="006F56F4">
        <w:rPr>
          <w:rFonts w:cs="Arial"/>
          <w:szCs w:val="20"/>
        </w:rPr>
        <w:t>e</w:t>
      </w:r>
      <w:r w:rsidRPr="00C54488">
        <w:rPr>
          <w:rFonts w:cs="Arial"/>
          <w:szCs w:val="20"/>
          <w:lang w:val="ru-RU"/>
        </w:rPr>
        <w:t>)</w:t>
      </w:r>
      <w:r w:rsidRPr="00C54488">
        <w:rPr>
          <w:rFonts w:cs="Arial"/>
          <w:szCs w:val="20"/>
          <w:lang w:val="ru-RU"/>
        </w:rPr>
        <w:tab/>
      </w:r>
      <w:r w:rsidR="00C54488" w:rsidRPr="003C2D9E">
        <w:rPr>
          <w:rFonts w:eastAsia="Times New Roman"/>
          <w:szCs w:val="20"/>
          <w:lang w:val="ru-RU"/>
        </w:rPr>
        <w:t>Ишканада</w:t>
      </w:r>
      <w:r w:rsidR="00C54488" w:rsidRPr="00C54488">
        <w:rPr>
          <w:rFonts w:eastAsia="Times New Roman"/>
          <w:szCs w:val="20"/>
          <w:lang w:val="ru-RU"/>
        </w:rPr>
        <w:t xml:space="preserve"> </w:t>
      </w:r>
      <w:r w:rsidR="00C54488" w:rsidRPr="003C2D9E">
        <w:rPr>
          <w:rFonts w:eastAsia="Times New Roman"/>
          <w:szCs w:val="20"/>
          <w:lang w:val="ru-RU"/>
        </w:rPr>
        <w:t>жетекчиликтин</w:t>
      </w:r>
      <w:r w:rsidR="00C54488" w:rsidRPr="00C54488">
        <w:rPr>
          <w:rFonts w:eastAsia="Times New Roman"/>
          <w:szCs w:val="20"/>
          <w:lang w:val="ru-RU"/>
        </w:rPr>
        <w:t xml:space="preserve"> </w:t>
      </w:r>
      <w:r w:rsidR="00C54488" w:rsidRPr="003C2D9E">
        <w:rPr>
          <w:rFonts w:eastAsia="Times New Roman"/>
          <w:szCs w:val="20"/>
          <w:lang w:val="ru-RU"/>
        </w:rPr>
        <w:t>финансылык</w:t>
      </w:r>
      <w:r w:rsidR="00C54488" w:rsidRPr="00C54488">
        <w:rPr>
          <w:rFonts w:eastAsia="Times New Roman"/>
          <w:szCs w:val="20"/>
          <w:lang w:val="ru-RU"/>
        </w:rPr>
        <w:t xml:space="preserve"> </w:t>
      </w:r>
      <w:r w:rsidR="00C54488" w:rsidRPr="003C2D9E">
        <w:rPr>
          <w:rFonts w:eastAsia="Times New Roman"/>
          <w:szCs w:val="20"/>
          <w:lang w:val="ru-RU"/>
        </w:rPr>
        <w:t>отчеттуулукту</w:t>
      </w:r>
      <w:r w:rsidR="00C54488" w:rsidRPr="00C54488">
        <w:rPr>
          <w:rFonts w:eastAsia="Times New Roman"/>
          <w:szCs w:val="20"/>
          <w:lang w:val="ru-RU"/>
        </w:rPr>
        <w:t xml:space="preserve"> </w:t>
      </w:r>
      <w:r w:rsidR="00C54488" w:rsidRPr="003C2D9E">
        <w:rPr>
          <w:rFonts w:eastAsia="Times New Roman"/>
          <w:szCs w:val="20"/>
          <w:lang w:val="ru-RU"/>
        </w:rPr>
        <w:t>даярдоо</w:t>
      </w:r>
      <w:r w:rsidR="00C54488" w:rsidRPr="00C54488">
        <w:rPr>
          <w:rFonts w:eastAsia="Times New Roman"/>
          <w:szCs w:val="20"/>
          <w:lang w:val="ru-RU"/>
        </w:rPr>
        <w:t xml:space="preserve"> </w:t>
      </w:r>
      <w:r w:rsidR="00C54488" w:rsidRPr="003C2D9E">
        <w:rPr>
          <w:rFonts w:eastAsia="Times New Roman"/>
          <w:szCs w:val="20"/>
          <w:lang w:val="ru-RU"/>
        </w:rPr>
        <w:t>процессине</w:t>
      </w:r>
      <w:r w:rsidR="00C54488" w:rsidRPr="00C54488">
        <w:rPr>
          <w:rFonts w:eastAsia="Times New Roman"/>
          <w:szCs w:val="20"/>
          <w:lang w:val="ru-RU"/>
        </w:rPr>
        <w:t xml:space="preserve"> </w:t>
      </w:r>
      <w:r w:rsidR="00C54488" w:rsidRPr="003C2D9E">
        <w:rPr>
          <w:rFonts w:eastAsia="Times New Roman"/>
          <w:szCs w:val="20"/>
          <w:lang w:val="ru-RU"/>
        </w:rPr>
        <w:t>карата</w:t>
      </w:r>
      <w:r w:rsidR="00C54488" w:rsidRPr="00C54488">
        <w:rPr>
          <w:rFonts w:eastAsia="Times New Roman"/>
          <w:szCs w:val="20"/>
          <w:lang w:val="ru-RU"/>
        </w:rPr>
        <w:t xml:space="preserve">, </w:t>
      </w:r>
      <w:r w:rsidR="00C54488" w:rsidRPr="003C2D9E">
        <w:rPr>
          <w:rFonts w:eastAsia="Times New Roman"/>
          <w:szCs w:val="20"/>
          <w:lang w:val="ru-RU"/>
        </w:rPr>
        <w:t>ошондой</w:t>
      </w:r>
      <w:r w:rsidR="00C54488" w:rsidRPr="00C54488">
        <w:rPr>
          <w:rFonts w:eastAsia="Times New Roman"/>
          <w:szCs w:val="20"/>
          <w:lang w:val="ru-RU"/>
        </w:rPr>
        <w:t xml:space="preserve"> </w:t>
      </w:r>
      <w:proofErr w:type="gramStart"/>
      <w:r w:rsidR="00C54488" w:rsidRPr="003C2D9E">
        <w:rPr>
          <w:rFonts w:eastAsia="Times New Roman"/>
          <w:szCs w:val="20"/>
          <w:lang w:val="ru-RU"/>
        </w:rPr>
        <w:t>эле</w:t>
      </w:r>
      <w:proofErr w:type="gramEnd"/>
      <w:r w:rsidR="00C54488" w:rsidRPr="00C54488">
        <w:rPr>
          <w:rFonts w:eastAsia="Times New Roman"/>
          <w:szCs w:val="20"/>
          <w:lang w:val="ru-RU"/>
        </w:rPr>
        <w:t xml:space="preserve"> </w:t>
      </w:r>
      <w:r w:rsidR="00C54488" w:rsidRPr="003C2D9E">
        <w:rPr>
          <w:rFonts w:eastAsia="Times New Roman"/>
          <w:szCs w:val="20"/>
          <w:lang w:val="ru-RU"/>
        </w:rPr>
        <w:t>баалануучу</w:t>
      </w:r>
      <w:r w:rsidR="00C54488" w:rsidRPr="00C54488">
        <w:rPr>
          <w:rFonts w:eastAsia="Times New Roman"/>
          <w:szCs w:val="20"/>
          <w:lang w:val="ru-RU"/>
        </w:rPr>
        <w:t xml:space="preserve"> </w:t>
      </w:r>
      <w:r w:rsidR="00C54488" w:rsidRPr="003C2D9E">
        <w:rPr>
          <w:rFonts w:eastAsia="Times New Roman"/>
          <w:szCs w:val="20"/>
          <w:lang w:val="ru-RU"/>
        </w:rPr>
        <w:t>маанилерге</w:t>
      </w:r>
      <w:r w:rsidR="00C54488" w:rsidRPr="00C54488">
        <w:rPr>
          <w:rFonts w:eastAsia="Times New Roman"/>
          <w:szCs w:val="20"/>
          <w:lang w:val="ru-RU"/>
        </w:rPr>
        <w:t xml:space="preserve"> </w:t>
      </w:r>
      <w:r w:rsidR="00C54488" w:rsidRPr="003C2D9E">
        <w:rPr>
          <w:rFonts w:eastAsia="Times New Roman"/>
          <w:szCs w:val="20"/>
          <w:lang w:val="ru-RU"/>
        </w:rPr>
        <w:t>карата</w:t>
      </w:r>
      <w:r w:rsidR="00C54488" w:rsidRPr="00C54488">
        <w:rPr>
          <w:rFonts w:eastAsia="Times New Roman"/>
          <w:szCs w:val="20"/>
          <w:lang w:val="ru-RU"/>
        </w:rPr>
        <w:t xml:space="preserve"> </w:t>
      </w:r>
      <w:r w:rsidR="00C54488" w:rsidRPr="003C2D9E">
        <w:rPr>
          <w:rFonts w:eastAsia="Times New Roman"/>
          <w:szCs w:val="20"/>
          <w:lang w:val="ru-RU"/>
        </w:rPr>
        <w:t>жүзөгө</w:t>
      </w:r>
      <w:r w:rsidR="00C54488" w:rsidRPr="00C54488">
        <w:rPr>
          <w:rFonts w:eastAsia="Times New Roman"/>
          <w:szCs w:val="20"/>
          <w:lang w:val="ru-RU"/>
        </w:rPr>
        <w:t xml:space="preserve"> </w:t>
      </w:r>
      <w:r w:rsidR="00C54488" w:rsidRPr="003C2D9E">
        <w:rPr>
          <w:rFonts w:eastAsia="Times New Roman"/>
          <w:szCs w:val="20"/>
          <w:lang w:val="ru-RU"/>
        </w:rPr>
        <w:t>ашырыла</w:t>
      </w:r>
      <w:r w:rsidR="00C54488" w:rsidRPr="00C54488">
        <w:rPr>
          <w:rFonts w:eastAsia="Times New Roman"/>
          <w:szCs w:val="20"/>
          <w:lang w:val="ru-RU"/>
        </w:rPr>
        <w:t xml:space="preserve"> </w:t>
      </w:r>
      <w:r w:rsidR="00C54488" w:rsidRPr="003C2D9E">
        <w:rPr>
          <w:rFonts w:eastAsia="Times New Roman"/>
          <w:szCs w:val="20"/>
          <w:lang w:val="ru-RU"/>
        </w:rPr>
        <w:t>турган</w:t>
      </w:r>
      <w:r w:rsidR="00C54488" w:rsidRPr="00C54488">
        <w:rPr>
          <w:rFonts w:eastAsia="Times New Roman"/>
          <w:szCs w:val="20"/>
          <w:lang w:val="ru-RU"/>
        </w:rPr>
        <w:t xml:space="preserve">, </w:t>
      </w:r>
      <w:r w:rsidR="00C54488" w:rsidRPr="003C2D9E">
        <w:rPr>
          <w:rFonts w:eastAsia="Times New Roman"/>
          <w:szCs w:val="20"/>
          <w:lang w:val="ru-RU"/>
        </w:rPr>
        <w:t>көзөмөлдүн</w:t>
      </w:r>
      <w:r w:rsidR="00C54488" w:rsidRPr="00C54488">
        <w:rPr>
          <w:rFonts w:eastAsia="Times New Roman"/>
          <w:szCs w:val="20"/>
          <w:lang w:val="ru-RU"/>
        </w:rPr>
        <w:t xml:space="preserve"> </w:t>
      </w:r>
      <w:r w:rsidR="00C54488" w:rsidRPr="003C2D9E">
        <w:rPr>
          <w:rFonts w:eastAsia="Times New Roman"/>
          <w:szCs w:val="20"/>
          <w:lang w:val="ru-RU"/>
        </w:rPr>
        <w:t>жана</w:t>
      </w:r>
      <w:r w:rsidR="00C54488" w:rsidRPr="00C54488">
        <w:rPr>
          <w:rFonts w:eastAsia="Times New Roman"/>
          <w:szCs w:val="20"/>
          <w:lang w:val="ru-RU"/>
        </w:rPr>
        <w:t xml:space="preserve"> </w:t>
      </w:r>
      <w:r w:rsidR="00C54488" w:rsidRPr="003C2D9E">
        <w:rPr>
          <w:rFonts w:eastAsia="Times New Roman"/>
          <w:szCs w:val="20"/>
          <w:lang w:val="ru-RU"/>
        </w:rPr>
        <w:t>корпоративдик</w:t>
      </w:r>
      <w:r w:rsidR="00C54488" w:rsidRPr="00C54488">
        <w:rPr>
          <w:rFonts w:eastAsia="Times New Roman"/>
          <w:szCs w:val="20"/>
          <w:lang w:val="ru-RU"/>
        </w:rPr>
        <w:t xml:space="preserve"> </w:t>
      </w:r>
      <w:r w:rsidR="00C54488" w:rsidRPr="003C2D9E">
        <w:rPr>
          <w:rFonts w:eastAsia="Times New Roman"/>
          <w:szCs w:val="20"/>
          <w:lang w:val="ru-RU"/>
        </w:rPr>
        <w:t>башкаруунун</w:t>
      </w:r>
      <w:r w:rsidR="00C54488" w:rsidRPr="00C54488">
        <w:rPr>
          <w:rFonts w:eastAsia="Times New Roman"/>
          <w:szCs w:val="20"/>
          <w:lang w:val="ru-RU"/>
        </w:rPr>
        <w:t xml:space="preserve"> </w:t>
      </w:r>
      <w:r w:rsidR="00C54488" w:rsidRPr="003C2D9E">
        <w:rPr>
          <w:rFonts w:eastAsia="Times New Roman"/>
          <w:szCs w:val="20"/>
          <w:lang w:val="ru-RU"/>
        </w:rPr>
        <w:t>мүнөзү</w:t>
      </w:r>
      <w:r w:rsidR="00C54488" w:rsidRPr="00C54488">
        <w:rPr>
          <w:rFonts w:eastAsia="Times New Roman"/>
          <w:szCs w:val="20"/>
          <w:lang w:val="ru-RU"/>
        </w:rPr>
        <w:t xml:space="preserve"> </w:t>
      </w:r>
      <w:r w:rsidR="00C54488" w:rsidRPr="003C2D9E">
        <w:rPr>
          <w:rFonts w:eastAsia="Times New Roman"/>
          <w:szCs w:val="20"/>
          <w:lang w:val="ru-RU"/>
        </w:rPr>
        <w:t>жана</w:t>
      </w:r>
      <w:r w:rsidR="00C54488" w:rsidRPr="00C54488">
        <w:rPr>
          <w:rFonts w:eastAsia="Times New Roman"/>
          <w:szCs w:val="20"/>
          <w:lang w:val="ru-RU"/>
        </w:rPr>
        <w:t xml:space="preserve"> </w:t>
      </w:r>
      <w:r w:rsidR="00C54488" w:rsidRPr="003C2D9E">
        <w:rPr>
          <w:rFonts w:eastAsia="Times New Roman"/>
          <w:szCs w:val="20"/>
          <w:lang w:val="ru-RU"/>
        </w:rPr>
        <w:t>деңгээли</w:t>
      </w:r>
      <w:r w:rsidR="00C54488" w:rsidRPr="00C54488">
        <w:rPr>
          <w:rFonts w:eastAsia="Times New Roman"/>
          <w:szCs w:val="20"/>
          <w:lang w:val="ru-RU"/>
        </w:rPr>
        <w:t xml:space="preserve"> (</w:t>
      </w:r>
      <w:r w:rsidR="00C54488" w:rsidRPr="003C2D9E">
        <w:rPr>
          <w:rFonts w:eastAsia="Times New Roman"/>
          <w:szCs w:val="20"/>
        </w:rPr>
        <w:t>A</w:t>
      </w:r>
      <w:r w:rsidR="00C54488" w:rsidRPr="00C54488">
        <w:rPr>
          <w:rFonts w:eastAsia="Times New Roman"/>
          <w:szCs w:val="20"/>
          <w:lang w:val="ru-RU"/>
        </w:rPr>
        <w:t>28–</w:t>
      </w:r>
      <w:r w:rsidR="00C54488" w:rsidRPr="003C2D9E">
        <w:rPr>
          <w:rFonts w:eastAsia="Times New Roman"/>
          <w:szCs w:val="20"/>
        </w:rPr>
        <w:t>A</w:t>
      </w:r>
      <w:r w:rsidR="00C54488" w:rsidRPr="00C54488">
        <w:rPr>
          <w:rFonts w:eastAsia="Times New Roman"/>
          <w:szCs w:val="20"/>
          <w:lang w:val="ru-RU"/>
        </w:rPr>
        <w:t>30</w:t>
      </w:r>
      <w:r w:rsidR="00C54488">
        <w:rPr>
          <w:rFonts w:eastAsia="Times New Roman"/>
          <w:szCs w:val="20"/>
          <w:lang w:val="kk-KZ"/>
        </w:rPr>
        <w:t>-</w:t>
      </w:r>
      <w:r w:rsidR="00C54488" w:rsidRPr="003C2D9E">
        <w:rPr>
          <w:rFonts w:eastAsia="Times New Roman"/>
          <w:szCs w:val="20"/>
          <w:lang w:val="ru-RU"/>
        </w:rPr>
        <w:t>пункттарды</w:t>
      </w:r>
      <w:r w:rsidR="00C54488" w:rsidRPr="00C54488">
        <w:rPr>
          <w:rFonts w:eastAsia="Times New Roman"/>
          <w:szCs w:val="20"/>
          <w:lang w:val="ru-RU"/>
        </w:rPr>
        <w:t xml:space="preserve"> </w:t>
      </w:r>
      <w:r w:rsidR="00C54488" w:rsidRPr="003C2D9E">
        <w:rPr>
          <w:rFonts w:eastAsia="Times New Roman"/>
          <w:szCs w:val="20"/>
          <w:lang w:val="ru-RU"/>
        </w:rPr>
        <w:t>караңыз</w:t>
      </w:r>
      <w:r w:rsidR="00C54488" w:rsidRPr="00C54488">
        <w:rPr>
          <w:rFonts w:eastAsia="Times New Roman"/>
          <w:szCs w:val="20"/>
          <w:lang w:val="ru-RU"/>
        </w:rPr>
        <w:t>).</w:t>
      </w:r>
    </w:p>
    <w:p w14:paraId="14187CD1" w14:textId="30489931" w:rsidR="00A12CB7" w:rsidRPr="00C54488" w:rsidRDefault="00A12CB7" w:rsidP="00985750">
      <w:pPr>
        <w:pStyle w:val="30"/>
        <w:numPr>
          <w:ilvl w:val="0"/>
          <w:numId w:val="0"/>
        </w:numPr>
        <w:tabs>
          <w:tab w:val="left" w:pos="1094"/>
          <w:tab w:val="left" w:pos="1134"/>
        </w:tabs>
        <w:ind w:left="1094" w:hanging="547"/>
        <w:jc w:val="both"/>
        <w:outlineLvl w:val="0"/>
        <w:rPr>
          <w:rFonts w:cs="Arial"/>
          <w:szCs w:val="20"/>
          <w:lang w:val="ru-RU"/>
        </w:rPr>
      </w:pPr>
      <w:r w:rsidRPr="00C54488">
        <w:rPr>
          <w:rFonts w:cs="Arial"/>
          <w:szCs w:val="20"/>
          <w:lang w:val="ru-RU"/>
        </w:rPr>
        <w:t>(</w:t>
      </w:r>
      <w:r w:rsidRPr="006F56F4">
        <w:rPr>
          <w:rFonts w:cs="Arial"/>
          <w:szCs w:val="20"/>
        </w:rPr>
        <w:t>f</w:t>
      </w:r>
      <w:r w:rsidRPr="00C54488">
        <w:rPr>
          <w:rFonts w:cs="Arial"/>
          <w:szCs w:val="20"/>
          <w:lang w:val="ru-RU"/>
        </w:rPr>
        <w:t>)</w:t>
      </w:r>
      <w:r w:rsidRPr="00C54488">
        <w:rPr>
          <w:rFonts w:cs="Arial"/>
          <w:szCs w:val="20"/>
          <w:lang w:val="ru-RU"/>
        </w:rPr>
        <w:tab/>
      </w:r>
      <w:r w:rsidR="00C54488" w:rsidRPr="003C2D9E">
        <w:rPr>
          <w:rFonts w:eastAsia="Times New Roman"/>
          <w:szCs w:val="20"/>
          <w:lang w:val="ky-KG"/>
        </w:rPr>
        <w:t>Жетекчилик баалануучу маанилерге карата атайын билимдерге жана көндүмдөргө муктаждыкты кантип аныктайт жана аларды колдонот, анын ичинде жетекчиликтин экспертти пайдалануусу (A31</w:t>
      </w:r>
      <w:r w:rsidR="00C54488">
        <w:rPr>
          <w:rFonts w:eastAsia="Times New Roman"/>
          <w:szCs w:val="20"/>
          <w:lang w:val="ky-KG"/>
        </w:rPr>
        <w:t>-</w:t>
      </w:r>
      <w:r w:rsidR="00C54488" w:rsidRPr="003C2D9E">
        <w:rPr>
          <w:rFonts w:eastAsia="Times New Roman"/>
          <w:szCs w:val="20"/>
          <w:lang w:val="ky-KG"/>
        </w:rPr>
        <w:t>пунктун караңыз).</w:t>
      </w:r>
    </w:p>
    <w:p w14:paraId="0A790FAF" w14:textId="19F3CCDB" w:rsidR="00A12CB7" w:rsidRPr="00C54488" w:rsidRDefault="00A12CB7" w:rsidP="00985750">
      <w:pPr>
        <w:pStyle w:val="30"/>
        <w:numPr>
          <w:ilvl w:val="0"/>
          <w:numId w:val="0"/>
        </w:numPr>
        <w:tabs>
          <w:tab w:val="left" w:pos="1094"/>
          <w:tab w:val="left" w:pos="1134"/>
        </w:tabs>
        <w:ind w:left="1094" w:hanging="547"/>
        <w:jc w:val="both"/>
        <w:outlineLvl w:val="0"/>
        <w:rPr>
          <w:rFonts w:cs="Arial"/>
          <w:szCs w:val="20"/>
          <w:lang w:val="ru-RU"/>
        </w:rPr>
      </w:pPr>
      <w:r w:rsidRPr="00C54488">
        <w:rPr>
          <w:rFonts w:cs="Arial"/>
          <w:szCs w:val="20"/>
          <w:lang w:val="ru-RU"/>
        </w:rPr>
        <w:t>(</w:t>
      </w:r>
      <w:r w:rsidRPr="006F56F4">
        <w:rPr>
          <w:rFonts w:cs="Arial"/>
          <w:szCs w:val="20"/>
        </w:rPr>
        <w:t>g</w:t>
      </w:r>
      <w:r w:rsidRPr="00C54488">
        <w:rPr>
          <w:rFonts w:cs="Arial"/>
          <w:szCs w:val="20"/>
          <w:lang w:val="ru-RU"/>
        </w:rPr>
        <w:t>)</w:t>
      </w:r>
      <w:r w:rsidRPr="00C54488">
        <w:rPr>
          <w:rFonts w:cs="Arial"/>
          <w:szCs w:val="20"/>
          <w:lang w:val="ru-RU"/>
        </w:rPr>
        <w:tab/>
      </w:r>
      <w:r w:rsidR="00C54488" w:rsidRPr="003C2D9E">
        <w:rPr>
          <w:rFonts w:eastAsia="Times New Roman"/>
          <w:szCs w:val="20"/>
          <w:lang w:val="ru-RU"/>
        </w:rPr>
        <w:t>Ишканада</w:t>
      </w:r>
      <w:r w:rsidR="00C54488" w:rsidRPr="00C54488">
        <w:rPr>
          <w:rFonts w:eastAsia="Times New Roman"/>
          <w:szCs w:val="20"/>
          <w:lang w:val="ru-RU"/>
        </w:rPr>
        <w:t xml:space="preserve"> </w:t>
      </w:r>
      <w:r w:rsidR="00C54488" w:rsidRPr="003C2D9E">
        <w:rPr>
          <w:rFonts w:eastAsia="Times New Roman"/>
          <w:szCs w:val="20"/>
          <w:lang w:val="ru-RU"/>
        </w:rPr>
        <w:t>тобокелдиктерди</w:t>
      </w:r>
      <w:r w:rsidR="00C54488" w:rsidRPr="00C54488">
        <w:rPr>
          <w:rFonts w:eastAsia="Times New Roman"/>
          <w:szCs w:val="20"/>
          <w:lang w:val="ru-RU"/>
        </w:rPr>
        <w:t xml:space="preserve"> </w:t>
      </w:r>
      <w:r w:rsidR="00C54488" w:rsidRPr="003C2D9E">
        <w:rPr>
          <w:rFonts w:eastAsia="Times New Roman"/>
          <w:szCs w:val="20"/>
          <w:lang w:val="ru-RU"/>
        </w:rPr>
        <w:t>баалоо</w:t>
      </w:r>
      <w:r w:rsidR="00C54488" w:rsidRPr="00C54488">
        <w:rPr>
          <w:rFonts w:eastAsia="Times New Roman"/>
          <w:szCs w:val="20"/>
          <w:lang w:val="ru-RU"/>
        </w:rPr>
        <w:t xml:space="preserve"> </w:t>
      </w:r>
      <w:r w:rsidR="00C54488" w:rsidRPr="003C2D9E">
        <w:rPr>
          <w:rFonts w:eastAsia="Times New Roman"/>
          <w:szCs w:val="20"/>
          <w:lang w:val="ru-RU"/>
        </w:rPr>
        <w:t>процессинде</w:t>
      </w:r>
      <w:r w:rsidR="00C54488" w:rsidRPr="00C54488">
        <w:rPr>
          <w:rFonts w:eastAsia="Times New Roman"/>
          <w:szCs w:val="20"/>
          <w:lang w:val="ru-RU"/>
        </w:rPr>
        <w:t xml:space="preserve"> </w:t>
      </w:r>
      <w:r w:rsidR="00C54488" w:rsidRPr="003C2D9E">
        <w:rPr>
          <w:rFonts w:eastAsia="Times New Roman"/>
          <w:szCs w:val="20"/>
          <w:lang w:val="ru-RU"/>
        </w:rPr>
        <w:t>баалануучу</w:t>
      </w:r>
      <w:r w:rsidR="00C54488" w:rsidRPr="00C54488">
        <w:rPr>
          <w:rFonts w:eastAsia="Times New Roman"/>
          <w:szCs w:val="20"/>
          <w:lang w:val="ru-RU"/>
        </w:rPr>
        <w:t xml:space="preserve"> </w:t>
      </w:r>
      <w:r w:rsidR="00C54488" w:rsidRPr="003C2D9E">
        <w:rPr>
          <w:rFonts w:eastAsia="Times New Roman"/>
          <w:szCs w:val="20"/>
          <w:lang w:val="ru-RU"/>
        </w:rPr>
        <w:t>маанилерге</w:t>
      </w:r>
      <w:r w:rsidR="00C54488" w:rsidRPr="00C54488">
        <w:rPr>
          <w:rFonts w:eastAsia="Times New Roman"/>
          <w:szCs w:val="20"/>
          <w:lang w:val="ru-RU"/>
        </w:rPr>
        <w:t xml:space="preserve"> </w:t>
      </w:r>
      <w:r w:rsidR="00C54488" w:rsidRPr="003C2D9E">
        <w:rPr>
          <w:rFonts w:eastAsia="Times New Roman"/>
          <w:szCs w:val="20"/>
          <w:lang w:val="ru-RU"/>
        </w:rPr>
        <w:t>байланыштуу</w:t>
      </w:r>
      <w:r w:rsidR="00C54488" w:rsidRPr="00C54488">
        <w:rPr>
          <w:rFonts w:eastAsia="Times New Roman"/>
          <w:szCs w:val="20"/>
          <w:lang w:val="ru-RU"/>
        </w:rPr>
        <w:t xml:space="preserve"> </w:t>
      </w:r>
      <w:r w:rsidR="00C54488" w:rsidRPr="003C2D9E">
        <w:rPr>
          <w:rFonts w:eastAsia="Times New Roman"/>
          <w:szCs w:val="20"/>
          <w:lang w:val="ru-RU"/>
        </w:rPr>
        <w:t>тобокелдиктер</w:t>
      </w:r>
      <w:r w:rsidR="00C54488" w:rsidRPr="00C54488">
        <w:rPr>
          <w:rFonts w:eastAsia="Times New Roman"/>
          <w:szCs w:val="20"/>
          <w:lang w:val="ru-RU"/>
        </w:rPr>
        <w:t xml:space="preserve"> </w:t>
      </w:r>
      <w:r w:rsidR="00C54488" w:rsidRPr="003C2D9E">
        <w:rPr>
          <w:rFonts w:eastAsia="Times New Roman"/>
          <w:szCs w:val="20"/>
          <w:lang w:val="ru-RU"/>
        </w:rPr>
        <w:t>кантип</w:t>
      </w:r>
      <w:r w:rsidR="00C54488" w:rsidRPr="00C54488">
        <w:rPr>
          <w:rFonts w:eastAsia="Times New Roman"/>
          <w:szCs w:val="20"/>
          <w:lang w:val="ru-RU"/>
        </w:rPr>
        <w:t xml:space="preserve"> </w:t>
      </w:r>
      <w:r w:rsidR="00C54488" w:rsidRPr="003C2D9E">
        <w:rPr>
          <w:rFonts w:eastAsia="Times New Roman"/>
          <w:szCs w:val="20"/>
          <w:lang w:val="ru-RU"/>
        </w:rPr>
        <w:t>аныкталат</w:t>
      </w:r>
      <w:r w:rsidR="00C54488" w:rsidRPr="00C54488">
        <w:rPr>
          <w:rFonts w:eastAsia="Times New Roman"/>
          <w:szCs w:val="20"/>
          <w:lang w:val="ru-RU"/>
        </w:rPr>
        <w:t xml:space="preserve"> </w:t>
      </w:r>
      <w:r w:rsidR="00C54488" w:rsidRPr="003C2D9E">
        <w:rPr>
          <w:rFonts w:eastAsia="Times New Roman"/>
          <w:szCs w:val="20"/>
          <w:lang w:val="ru-RU"/>
        </w:rPr>
        <w:t>жана</w:t>
      </w:r>
      <w:r w:rsidR="00C54488" w:rsidRPr="00C54488">
        <w:rPr>
          <w:rFonts w:eastAsia="Times New Roman"/>
          <w:szCs w:val="20"/>
          <w:lang w:val="ru-RU"/>
        </w:rPr>
        <w:t xml:space="preserve"> </w:t>
      </w:r>
      <w:r w:rsidR="00C54488" w:rsidRPr="003C2D9E">
        <w:rPr>
          <w:rFonts w:eastAsia="Times New Roman"/>
          <w:szCs w:val="20"/>
          <w:lang w:val="ru-RU"/>
        </w:rPr>
        <w:t>аларды</w:t>
      </w:r>
      <w:r w:rsidR="00C54488" w:rsidRPr="00C54488">
        <w:rPr>
          <w:rFonts w:eastAsia="Times New Roman"/>
          <w:szCs w:val="20"/>
          <w:lang w:val="ru-RU"/>
        </w:rPr>
        <w:t xml:space="preserve"> </w:t>
      </w:r>
      <w:r w:rsidR="00C54488" w:rsidRPr="003C2D9E">
        <w:rPr>
          <w:rFonts w:eastAsia="Times New Roman"/>
          <w:szCs w:val="20"/>
          <w:lang w:val="ru-RU"/>
        </w:rPr>
        <w:t>азайтуу</w:t>
      </w:r>
      <w:r w:rsidR="00C54488" w:rsidRPr="00C54488">
        <w:rPr>
          <w:rFonts w:eastAsia="Times New Roman"/>
          <w:szCs w:val="20"/>
          <w:lang w:val="ru-RU"/>
        </w:rPr>
        <w:t xml:space="preserve"> </w:t>
      </w:r>
      <w:r w:rsidR="00C54488" w:rsidRPr="003C2D9E">
        <w:rPr>
          <w:rFonts w:eastAsia="Times New Roman"/>
          <w:szCs w:val="20"/>
          <w:lang w:val="ru-RU"/>
        </w:rPr>
        <w:t>үчү</w:t>
      </w:r>
      <w:r w:rsidR="00C54488">
        <w:rPr>
          <w:rFonts w:eastAsia="Times New Roman"/>
          <w:szCs w:val="20"/>
          <w:lang w:val="ru-RU"/>
        </w:rPr>
        <w:t>н</w:t>
      </w:r>
      <w:r w:rsidR="00C54488" w:rsidRPr="00C54488">
        <w:rPr>
          <w:rFonts w:eastAsia="Times New Roman"/>
          <w:szCs w:val="20"/>
          <w:lang w:val="ru-RU"/>
        </w:rPr>
        <w:t xml:space="preserve"> </w:t>
      </w:r>
      <w:r w:rsidR="00C54488" w:rsidRPr="003C2D9E">
        <w:rPr>
          <w:rFonts w:eastAsia="Times New Roman"/>
          <w:szCs w:val="20"/>
          <w:lang w:val="ru-RU"/>
        </w:rPr>
        <w:t>тиешелүү</w:t>
      </w:r>
      <w:r w:rsidR="00C54488" w:rsidRPr="00C54488">
        <w:rPr>
          <w:rFonts w:eastAsia="Times New Roman"/>
          <w:szCs w:val="20"/>
          <w:lang w:val="ru-RU"/>
        </w:rPr>
        <w:t xml:space="preserve"> </w:t>
      </w:r>
      <w:r w:rsidR="00C54488" w:rsidRPr="003C2D9E">
        <w:rPr>
          <w:rFonts w:eastAsia="Times New Roman"/>
          <w:szCs w:val="20"/>
          <w:lang w:val="ru-RU"/>
        </w:rPr>
        <w:t>чаралар</w:t>
      </w:r>
      <w:r w:rsidR="00C54488" w:rsidRPr="00C54488">
        <w:rPr>
          <w:rFonts w:eastAsia="Times New Roman"/>
          <w:szCs w:val="20"/>
          <w:lang w:val="ru-RU"/>
        </w:rPr>
        <w:t xml:space="preserve"> </w:t>
      </w:r>
      <w:r w:rsidR="00C54488" w:rsidRPr="003C2D9E">
        <w:rPr>
          <w:rFonts w:eastAsia="Times New Roman"/>
          <w:szCs w:val="20"/>
          <w:lang w:val="ru-RU"/>
        </w:rPr>
        <w:t>көрүлөт</w:t>
      </w:r>
      <w:r w:rsidR="00C54488" w:rsidRPr="00C54488">
        <w:rPr>
          <w:rFonts w:eastAsia="Times New Roman"/>
          <w:szCs w:val="20"/>
          <w:lang w:val="ru-RU"/>
        </w:rPr>
        <w:t xml:space="preserve"> (</w:t>
      </w:r>
      <w:r w:rsidR="00C54488" w:rsidRPr="003C2D9E">
        <w:rPr>
          <w:rFonts w:eastAsia="Times New Roman"/>
          <w:szCs w:val="20"/>
        </w:rPr>
        <w:t>A</w:t>
      </w:r>
      <w:r w:rsidR="00C54488" w:rsidRPr="00C54488">
        <w:rPr>
          <w:rFonts w:eastAsia="Times New Roman"/>
          <w:szCs w:val="20"/>
          <w:lang w:val="ru-RU"/>
        </w:rPr>
        <w:t>32–</w:t>
      </w:r>
      <w:r w:rsidR="00C54488" w:rsidRPr="003C2D9E">
        <w:rPr>
          <w:rFonts w:eastAsia="Times New Roman"/>
          <w:szCs w:val="20"/>
        </w:rPr>
        <w:t>A</w:t>
      </w:r>
      <w:r w:rsidR="00C54488" w:rsidRPr="00C54488">
        <w:rPr>
          <w:rFonts w:eastAsia="Times New Roman"/>
          <w:szCs w:val="20"/>
          <w:lang w:val="ru-RU"/>
        </w:rPr>
        <w:t>33</w:t>
      </w:r>
      <w:r w:rsidR="00C54488">
        <w:rPr>
          <w:rFonts w:eastAsia="Times New Roman"/>
          <w:szCs w:val="20"/>
          <w:lang w:val="kk-KZ"/>
        </w:rPr>
        <w:t>-</w:t>
      </w:r>
      <w:r w:rsidR="00C54488" w:rsidRPr="003C2D9E">
        <w:rPr>
          <w:rFonts w:eastAsia="Times New Roman"/>
          <w:szCs w:val="20"/>
          <w:lang w:val="ru-RU"/>
        </w:rPr>
        <w:t>пункттарын</w:t>
      </w:r>
      <w:r w:rsidR="00C54488" w:rsidRPr="00C54488">
        <w:rPr>
          <w:rFonts w:eastAsia="Times New Roman"/>
          <w:szCs w:val="20"/>
          <w:lang w:val="ru-RU"/>
        </w:rPr>
        <w:t xml:space="preserve"> </w:t>
      </w:r>
      <w:r w:rsidR="00C54488" w:rsidRPr="003C2D9E">
        <w:rPr>
          <w:rFonts w:eastAsia="Times New Roman"/>
          <w:szCs w:val="20"/>
          <w:lang w:val="ru-RU"/>
        </w:rPr>
        <w:t>караңыз</w:t>
      </w:r>
      <w:r w:rsidR="00C54488" w:rsidRPr="00C54488">
        <w:rPr>
          <w:rFonts w:eastAsia="Times New Roman"/>
          <w:szCs w:val="20"/>
          <w:lang w:val="ru-RU"/>
        </w:rPr>
        <w:t>).</w:t>
      </w:r>
    </w:p>
    <w:p w14:paraId="615B5110" w14:textId="06297D24" w:rsidR="00A12CB7" w:rsidRPr="00C54488" w:rsidRDefault="00A12CB7" w:rsidP="00985750">
      <w:pPr>
        <w:pStyle w:val="30"/>
        <w:keepNext/>
        <w:numPr>
          <w:ilvl w:val="0"/>
          <w:numId w:val="0"/>
        </w:numPr>
        <w:ind w:left="1094" w:hanging="547"/>
        <w:jc w:val="both"/>
        <w:outlineLvl w:val="0"/>
        <w:rPr>
          <w:rFonts w:cs="Arial"/>
          <w:szCs w:val="20"/>
          <w:lang w:val="ru-RU"/>
        </w:rPr>
      </w:pPr>
      <w:r w:rsidRPr="00C54488">
        <w:rPr>
          <w:rFonts w:cs="Arial"/>
          <w:szCs w:val="20"/>
          <w:lang w:val="ru-RU"/>
        </w:rPr>
        <w:t>(</w:t>
      </w:r>
      <w:r w:rsidRPr="006F56F4">
        <w:rPr>
          <w:rFonts w:cs="Arial"/>
          <w:szCs w:val="20"/>
        </w:rPr>
        <w:t>h</w:t>
      </w:r>
      <w:r w:rsidRPr="00C54488">
        <w:rPr>
          <w:rFonts w:cs="Arial"/>
          <w:szCs w:val="20"/>
          <w:lang w:val="ru-RU"/>
        </w:rPr>
        <w:t>)</w:t>
      </w:r>
      <w:r w:rsidRPr="00C54488">
        <w:rPr>
          <w:rFonts w:cs="Arial"/>
          <w:szCs w:val="20"/>
          <w:lang w:val="ru-RU"/>
        </w:rPr>
        <w:tab/>
      </w:r>
      <w:r w:rsidR="00C54488" w:rsidRPr="003C2D9E">
        <w:rPr>
          <w:rFonts w:eastAsia="Times New Roman"/>
          <w:szCs w:val="20"/>
          <w:lang w:val="ru-RU"/>
        </w:rPr>
        <w:t>Баалануучу</w:t>
      </w:r>
      <w:r w:rsidR="00C54488" w:rsidRPr="00C54488">
        <w:rPr>
          <w:rFonts w:eastAsia="Times New Roman"/>
          <w:szCs w:val="20"/>
          <w:lang w:val="ru-RU"/>
        </w:rPr>
        <w:t xml:space="preserve"> </w:t>
      </w:r>
      <w:r w:rsidR="00C54488" w:rsidRPr="003C2D9E">
        <w:rPr>
          <w:rFonts w:eastAsia="Times New Roman"/>
          <w:szCs w:val="20"/>
          <w:lang w:val="ru-RU"/>
        </w:rPr>
        <w:t>маанилерге</w:t>
      </w:r>
      <w:r w:rsidR="00C54488" w:rsidRPr="00C54488">
        <w:rPr>
          <w:rFonts w:eastAsia="Times New Roman"/>
          <w:szCs w:val="20"/>
          <w:lang w:val="ru-RU"/>
        </w:rPr>
        <w:t xml:space="preserve"> </w:t>
      </w:r>
      <w:r w:rsidR="00C54488" w:rsidRPr="003C2D9E">
        <w:rPr>
          <w:rFonts w:eastAsia="Times New Roman"/>
          <w:szCs w:val="20"/>
          <w:lang w:val="ru-RU"/>
        </w:rPr>
        <w:t>тиешелүү</w:t>
      </w:r>
      <w:r w:rsidR="00C54488" w:rsidRPr="00C54488">
        <w:rPr>
          <w:rFonts w:eastAsia="Times New Roman"/>
          <w:szCs w:val="20"/>
          <w:lang w:val="ru-RU"/>
        </w:rPr>
        <w:t xml:space="preserve"> </w:t>
      </w:r>
      <w:r w:rsidR="00C54488" w:rsidRPr="003C2D9E">
        <w:rPr>
          <w:rFonts w:eastAsia="Times New Roman"/>
          <w:szCs w:val="20"/>
          <w:lang w:val="ru-RU"/>
        </w:rPr>
        <w:t>ишкананын</w:t>
      </w:r>
      <w:r w:rsidR="00C54488" w:rsidRPr="00C54488">
        <w:rPr>
          <w:rFonts w:eastAsia="Times New Roman"/>
          <w:szCs w:val="20"/>
          <w:lang w:val="ru-RU"/>
        </w:rPr>
        <w:t xml:space="preserve"> </w:t>
      </w:r>
      <w:r w:rsidR="00C54488" w:rsidRPr="003C2D9E">
        <w:rPr>
          <w:rFonts w:eastAsia="Times New Roman"/>
          <w:szCs w:val="20"/>
          <w:lang w:val="ru-RU"/>
        </w:rPr>
        <w:t>маалыматтык</w:t>
      </w:r>
      <w:r w:rsidR="00C54488" w:rsidRPr="00C54488">
        <w:rPr>
          <w:rFonts w:eastAsia="Times New Roman"/>
          <w:szCs w:val="20"/>
          <w:lang w:val="ru-RU"/>
        </w:rPr>
        <w:t xml:space="preserve"> </w:t>
      </w:r>
      <w:r w:rsidR="00C54488" w:rsidRPr="003C2D9E">
        <w:rPr>
          <w:rFonts w:eastAsia="Times New Roman"/>
          <w:szCs w:val="20"/>
          <w:lang w:val="ru-RU"/>
        </w:rPr>
        <w:t>системасы</w:t>
      </w:r>
      <w:r w:rsidR="00C54488" w:rsidRPr="00C54488">
        <w:rPr>
          <w:rFonts w:eastAsia="Times New Roman"/>
          <w:szCs w:val="20"/>
          <w:lang w:val="ru-RU"/>
        </w:rPr>
        <w:t xml:space="preserve">, </w:t>
      </w:r>
      <w:r w:rsidR="00C54488" w:rsidRPr="003C2D9E">
        <w:rPr>
          <w:rFonts w:eastAsia="Times New Roman"/>
          <w:szCs w:val="20"/>
          <w:lang w:val="ru-RU"/>
        </w:rPr>
        <w:t>анын</w:t>
      </w:r>
      <w:r w:rsidR="00C54488" w:rsidRPr="00C54488">
        <w:rPr>
          <w:rFonts w:eastAsia="Times New Roman"/>
          <w:szCs w:val="20"/>
          <w:lang w:val="ru-RU"/>
        </w:rPr>
        <w:t xml:space="preserve"> </w:t>
      </w:r>
      <w:r w:rsidR="00C54488" w:rsidRPr="003C2D9E">
        <w:rPr>
          <w:rFonts w:eastAsia="Times New Roman"/>
          <w:szCs w:val="20"/>
          <w:lang w:val="ru-RU"/>
        </w:rPr>
        <w:t>ичинде</w:t>
      </w:r>
      <w:r w:rsidR="00C54488" w:rsidRPr="00C54488">
        <w:rPr>
          <w:rFonts w:eastAsia="Times New Roman"/>
          <w:szCs w:val="20"/>
          <w:lang w:val="ru-RU"/>
        </w:rPr>
        <w:t>:</w:t>
      </w:r>
    </w:p>
    <w:p w14:paraId="0741BE43" w14:textId="3EC370E8" w:rsidR="00A12CB7" w:rsidRPr="00C54488" w:rsidRDefault="00A12CB7" w:rsidP="00985750">
      <w:pPr>
        <w:pStyle w:val="30"/>
        <w:numPr>
          <w:ilvl w:val="0"/>
          <w:numId w:val="0"/>
        </w:numPr>
        <w:ind w:left="1641" w:hanging="547"/>
        <w:jc w:val="both"/>
        <w:outlineLvl w:val="1"/>
        <w:rPr>
          <w:lang w:val="ru-RU"/>
        </w:rPr>
      </w:pPr>
      <w:r w:rsidRPr="00C54488">
        <w:rPr>
          <w:lang w:val="ru-RU"/>
        </w:rPr>
        <w:t>(</w:t>
      </w:r>
      <w:r w:rsidRPr="006F56F4">
        <w:t>i</w:t>
      </w:r>
      <w:r w:rsidRPr="00C54488">
        <w:rPr>
          <w:lang w:val="ru-RU"/>
        </w:rPr>
        <w:t>)</w:t>
      </w:r>
      <w:r w:rsidRPr="00C54488">
        <w:rPr>
          <w:lang w:val="ru-RU"/>
        </w:rPr>
        <w:tab/>
      </w:r>
      <w:r w:rsidR="00C54488" w:rsidRPr="003C2D9E">
        <w:rPr>
          <w:rFonts w:eastAsia="Times New Roman"/>
          <w:szCs w:val="20"/>
          <w:lang w:val="ru-RU"/>
        </w:rPr>
        <w:t>финансылык</w:t>
      </w:r>
      <w:r w:rsidR="00C54488" w:rsidRPr="00C54488">
        <w:rPr>
          <w:rFonts w:eastAsia="Times New Roman"/>
          <w:szCs w:val="20"/>
          <w:lang w:val="ru-RU"/>
        </w:rPr>
        <w:t xml:space="preserve"> </w:t>
      </w:r>
      <w:r w:rsidR="00C54488" w:rsidRPr="003C2D9E">
        <w:rPr>
          <w:rFonts w:eastAsia="Times New Roman"/>
          <w:szCs w:val="20"/>
          <w:lang w:val="ru-RU"/>
        </w:rPr>
        <w:t>отчеттуулук</w:t>
      </w:r>
      <w:r w:rsidR="00C54488" w:rsidRPr="00C54488">
        <w:rPr>
          <w:rFonts w:eastAsia="Times New Roman"/>
          <w:szCs w:val="20"/>
          <w:lang w:val="ru-RU"/>
        </w:rPr>
        <w:t xml:space="preserve"> </w:t>
      </w:r>
      <w:r w:rsidR="00C54488" w:rsidRPr="003C2D9E">
        <w:rPr>
          <w:rFonts w:eastAsia="Times New Roman"/>
          <w:szCs w:val="20"/>
          <w:lang w:val="ru-RU"/>
        </w:rPr>
        <w:t>үчүн</w:t>
      </w:r>
      <w:r w:rsidR="00C54488" w:rsidRPr="00C54488">
        <w:rPr>
          <w:rFonts w:eastAsia="Times New Roman"/>
          <w:szCs w:val="20"/>
          <w:lang w:val="ru-RU"/>
        </w:rPr>
        <w:t xml:space="preserve"> </w:t>
      </w:r>
      <w:r w:rsidR="00C54488" w:rsidRPr="003C2D9E">
        <w:rPr>
          <w:rFonts w:eastAsia="Times New Roman"/>
          <w:szCs w:val="20"/>
          <w:lang w:val="ru-RU"/>
        </w:rPr>
        <w:t>маанилүү</w:t>
      </w:r>
      <w:r w:rsidR="00C54488" w:rsidRPr="00C54488">
        <w:rPr>
          <w:rFonts w:eastAsia="Times New Roman"/>
          <w:szCs w:val="20"/>
          <w:lang w:val="ru-RU"/>
        </w:rPr>
        <w:t xml:space="preserve"> </w:t>
      </w:r>
      <w:r w:rsidR="00C54488" w:rsidRPr="003C2D9E">
        <w:rPr>
          <w:rFonts w:eastAsia="Times New Roman"/>
          <w:szCs w:val="20"/>
          <w:lang w:val="ru-RU"/>
        </w:rPr>
        <w:t>болгон</w:t>
      </w:r>
      <w:r w:rsidR="00C54488" w:rsidRPr="00C54488">
        <w:rPr>
          <w:rFonts w:eastAsia="Times New Roman"/>
          <w:szCs w:val="20"/>
          <w:lang w:val="ru-RU"/>
        </w:rPr>
        <w:t xml:space="preserve"> </w:t>
      </w:r>
      <w:r w:rsidR="00C54488" w:rsidRPr="003C2D9E">
        <w:rPr>
          <w:rFonts w:eastAsia="Times New Roman"/>
          <w:szCs w:val="20"/>
          <w:lang w:val="ru-RU"/>
        </w:rPr>
        <w:t>жана</w:t>
      </w:r>
      <w:r w:rsidR="00C54488" w:rsidRPr="00C54488">
        <w:rPr>
          <w:rFonts w:eastAsia="Times New Roman"/>
          <w:szCs w:val="20"/>
          <w:lang w:val="ru-RU"/>
        </w:rPr>
        <w:t xml:space="preserve"> </w:t>
      </w:r>
      <w:r w:rsidR="00C54488" w:rsidRPr="003C2D9E">
        <w:rPr>
          <w:rFonts w:eastAsia="Times New Roman"/>
          <w:szCs w:val="20"/>
          <w:lang w:val="ru-RU"/>
        </w:rPr>
        <w:t>баалануучу</w:t>
      </w:r>
      <w:r w:rsidR="00C54488" w:rsidRPr="00C54488">
        <w:rPr>
          <w:rFonts w:eastAsia="Times New Roman"/>
          <w:szCs w:val="20"/>
          <w:lang w:val="ru-RU"/>
        </w:rPr>
        <w:t xml:space="preserve"> </w:t>
      </w:r>
      <w:r w:rsidR="00C54488" w:rsidRPr="003C2D9E">
        <w:rPr>
          <w:rFonts w:eastAsia="Times New Roman"/>
          <w:szCs w:val="20"/>
          <w:lang w:val="ru-RU"/>
        </w:rPr>
        <w:t>маанилерди</w:t>
      </w:r>
      <w:r w:rsidR="00C54488" w:rsidRPr="00C54488">
        <w:rPr>
          <w:rFonts w:eastAsia="Times New Roman"/>
          <w:szCs w:val="20"/>
          <w:lang w:val="ru-RU"/>
        </w:rPr>
        <w:t xml:space="preserve"> </w:t>
      </w:r>
      <w:r w:rsidR="00C54488" w:rsidRPr="003C2D9E">
        <w:rPr>
          <w:rFonts w:eastAsia="Times New Roman"/>
          <w:szCs w:val="20"/>
          <w:lang w:val="ru-RU"/>
        </w:rPr>
        <w:t>колдонуу</w:t>
      </w:r>
      <w:r w:rsidR="00C54488" w:rsidRPr="00C54488">
        <w:rPr>
          <w:rFonts w:eastAsia="Times New Roman"/>
          <w:szCs w:val="20"/>
          <w:lang w:val="ru-RU"/>
        </w:rPr>
        <w:t xml:space="preserve"> </w:t>
      </w:r>
      <w:r w:rsidR="00C54488" w:rsidRPr="003C2D9E">
        <w:rPr>
          <w:rFonts w:eastAsia="Times New Roman"/>
          <w:szCs w:val="20"/>
          <w:lang w:val="ru-RU"/>
        </w:rPr>
        <w:t>жана</w:t>
      </w:r>
      <w:r w:rsidR="00C54488" w:rsidRPr="00C54488">
        <w:rPr>
          <w:rFonts w:eastAsia="Times New Roman"/>
          <w:szCs w:val="20"/>
          <w:lang w:val="ru-RU"/>
        </w:rPr>
        <w:t xml:space="preserve"> </w:t>
      </w:r>
      <w:r w:rsidR="00C54488" w:rsidRPr="003C2D9E">
        <w:rPr>
          <w:rFonts w:eastAsia="Times New Roman"/>
          <w:szCs w:val="20"/>
          <w:lang w:val="ru-RU"/>
        </w:rPr>
        <w:t>маалыматты</w:t>
      </w:r>
      <w:r w:rsidR="00C54488" w:rsidRPr="00C54488">
        <w:rPr>
          <w:rFonts w:eastAsia="Times New Roman"/>
          <w:szCs w:val="20"/>
          <w:lang w:val="ru-RU"/>
        </w:rPr>
        <w:t xml:space="preserve"> </w:t>
      </w:r>
      <w:r w:rsidR="00C54488" w:rsidRPr="003C2D9E">
        <w:rPr>
          <w:rFonts w:eastAsia="Times New Roman"/>
          <w:szCs w:val="20"/>
          <w:lang w:val="ru-RU"/>
        </w:rPr>
        <w:t>тиешелүү</w:t>
      </w:r>
      <w:r w:rsidR="00C54488" w:rsidRPr="00C54488">
        <w:rPr>
          <w:rFonts w:eastAsia="Times New Roman"/>
          <w:szCs w:val="20"/>
          <w:lang w:val="ru-RU"/>
        </w:rPr>
        <w:t xml:space="preserve"> </w:t>
      </w:r>
      <w:r w:rsidR="00C54488" w:rsidRPr="003C2D9E">
        <w:rPr>
          <w:rFonts w:eastAsia="Times New Roman"/>
          <w:szCs w:val="20"/>
          <w:lang w:val="ru-RU"/>
        </w:rPr>
        <w:t>ачып</w:t>
      </w:r>
      <w:r w:rsidR="00C54488" w:rsidRPr="00C54488">
        <w:rPr>
          <w:rFonts w:eastAsia="Times New Roman"/>
          <w:szCs w:val="20"/>
          <w:lang w:val="ru-RU"/>
        </w:rPr>
        <w:t xml:space="preserve"> </w:t>
      </w:r>
      <w:r w:rsidR="00C54488" w:rsidRPr="003C2D9E">
        <w:rPr>
          <w:rFonts w:eastAsia="Times New Roman"/>
          <w:szCs w:val="20"/>
          <w:lang w:val="ru-RU"/>
        </w:rPr>
        <w:t>көрсөтүү</w:t>
      </w:r>
      <w:r w:rsidR="00C54488" w:rsidRPr="00C54488">
        <w:rPr>
          <w:rFonts w:eastAsia="Times New Roman"/>
          <w:szCs w:val="20"/>
          <w:lang w:val="ru-RU"/>
        </w:rPr>
        <w:t xml:space="preserve"> </w:t>
      </w:r>
      <w:r w:rsidR="00C54488" w:rsidRPr="003C2D9E">
        <w:rPr>
          <w:rFonts w:eastAsia="Times New Roman"/>
          <w:szCs w:val="20"/>
          <w:lang w:val="ru-RU"/>
        </w:rPr>
        <w:t>же</w:t>
      </w:r>
      <w:r w:rsidR="00C54488" w:rsidRPr="00C54488">
        <w:rPr>
          <w:rFonts w:eastAsia="Times New Roman"/>
          <w:szCs w:val="20"/>
          <w:lang w:val="ru-RU"/>
        </w:rPr>
        <w:t xml:space="preserve"> </w:t>
      </w:r>
      <w:r w:rsidR="00C54488" w:rsidRPr="003C2D9E">
        <w:rPr>
          <w:rFonts w:eastAsia="Times New Roman"/>
          <w:szCs w:val="20"/>
          <w:lang w:val="ru-RU"/>
        </w:rPr>
        <w:t>аларды</w:t>
      </w:r>
      <w:r w:rsidR="00C54488" w:rsidRPr="00C54488">
        <w:rPr>
          <w:rFonts w:eastAsia="Times New Roman"/>
          <w:szCs w:val="20"/>
          <w:lang w:val="ru-RU"/>
        </w:rPr>
        <w:t xml:space="preserve"> </w:t>
      </w:r>
      <w:r w:rsidR="00C54488" w:rsidRPr="003C2D9E">
        <w:rPr>
          <w:rFonts w:eastAsia="Times New Roman"/>
          <w:szCs w:val="20"/>
          <w:lang w:val="ru-RU"/>
        </w:rPr>
        <w:t>өзгөртүү</w:t>
      </w:r>
      <w:r w:rsidR="00C54488" w:rsidRPr="00C54488">
        <w:rPr>
          <w:rFonts w:eastAsia="Times New Roman"/>
          <w:szCs w:val="20"/>
          <w:lang w:val="ru-RU"/>
        </w:rPr>
        <w:t xml:space="preserve"> </w:t>
      </w:r>
      <w:r w:rsidR="00C54488" w:rsidRPr="003C2D9E">
        <w:rPr>
          <w:rFonts w:eastAsia="Times New Roman"/>
          <w:szCs w:val="20"/>
          <w:lang w:val="ru-RU"/>
        </w:rPr>
        <w:t>зарылчылыгына</w:t>
      </w:r>
      <w:r w:rsidR="00C54488" w:rsidRPr="00C54488">
        <w:rPr>
          <w:rFonts w:eastAsia="Times New Roman"/>
          <w:szCs w:val="20"/>
          <w:lang w:val="ru-RU"/>
        </w:rPr>
        <w:t xml:space="preserve"> </w:t>
      </w:r>
      <w:r w:rsidR="00C54488" w:rsidRPr="003C2D9E">
        <w:rPr>
          <w:rFonts w:eastAsia="Times New Roman"/>
          <w:szCs w:val="20"/>
          <w:lang w:val="ru-RU"/>
        </w:rPr>
        <w:t>алып</w:t>
      </w:r>
      <w:r w:rsidR="00C54488" w:rsidRPr="00C54488">
        <w:rPr>
          <w:rFonts w:eastAsia="Times New Roman"/>
          <w:szCs w:val="20"/>
          <w:lang w:val="ru-RU"/>
        </w:rPr>
        <w:t xml:space="preserve"> </w:t>
      </w:r>
      <w:r w:rsidR="00C54488" w:rsidRPr="003C2D9E">
        <w:rPr>
          <w:rFonts w:eastAsia="Times New Roman"/>
          <w:szCs w:val="20"/>
          <w:lang w:val="ru-RU"/>
        </w:rPr>
        <w:t>келген</w:t>
      </w:r>
      <w:r w:rsidR="00C54488" w:rsidRPr="00C54488">
        <w:rPr>
          <w:rFonts w:eastAsia="Times New Roman"/>
          <w:szCs w:val="20"/>
          <w:lang w:val="ru-RU"/>
        </w:rPr>
        <w:t xml:space="preserve"> </w:t>
      </w:r>
      <w:r w:rsidR="00C54488" w:rsidRPr="003C2D9E">
        <w:rPr>
          <w:rFonts w:eastAsia="Times New Roman"/>
          <w:szCs w:val="20"/>
          <w:lang w:val="ru-RU"/>
        </w:rPr>
        <w:t>операциялардын</w:t>
      </w:r>
      <w:r w:rsidR="00C54488" w:rsidRPr="00C54488">
        <w:rPr>
          <w:rFonts w:eastAsia="Times New Roman"/>
          <w:szCs w:val="20"/>
          <w:lang w:val="ru-RU"/>
        </w:rPr>
        <w:t xml:space="preserve"> </w:t>
      </w:r>
      <w:r w:rsidR="00C54488" w:rsidRPr="003C2D9E">
        <w:rPr>
          <w:rFonts w:eastAsia="Times New Roman"/>
          <w:szCs w:val="20"/>
          <w:lang w:val="ru-RU"/>
        </w:rPr>
        <w:t>түрлө</w:t>
      </w:r>
      <w:proofErr w:type="gramStart"/>
      <w:r w:rsidR="00C54488" w:rsidRPr="003C2D9E">
        <w:rPr>
          <w:rFonts w:eastAsia="Times New Roman"/>
          <w:szCs w:val="20"/>
          <w:lang w:val="ru-RU"/>
        </w:rPr>
        <w:t>р</w:t>
      </w:r>
      <w:proofErr w:type="gramEnd"/>
      <w:r w:rsidR="00C54488" w:rsidRPr="003C2D9E">
        <w:rPr>
          <w:rFonts w:eastAsia="Times New Roman"/>
          <w:szCs w:val="20"/>
          <w:lang w:val="ru-RU"/>
        </w:rPr>
        <w:t>ү</w:t>
      </w:r>
      <w:r w:rsidR="00C54488" w:rsidRPr="00C54488">
        <w:rPr>
          <w:rFonts w:eastAsia="Times New Roman"/>
          <w:szCs w:val="20"/>
          <w:lang w:val="ru-RU"/>
        </w:rPr>
        <w:t xml:space="preserve">, </w:t>
      </w:r>
      <w:r w:rsidR="00C54488" w:rsidRPr="003C2D9E">
        <w:rPr>
          <w:rFonts w:eastAsia="Times New Roman"/>
          <w:szCs w:val="20"/>
          <w:lang w:val="ru-RU"/>
        </w:rPr>
        <w:t>окуялар</w:t>
      </w:r>
      <w:r w:rsidR="00C54488" w:rsidRPr="00C54488">
        <w:rPr>
          <w:rFonts w:eastAsia="Times New Roman"/>
          <w:szCs w:val="20"/>
          <w:lang w:val="ru-RU"/>
        </w:rPr>
        <w:t xml:space="preserve"> </w:t>
      </w:r>
      <w:r w:rsidR="00C54488" w:rsidRPr="003C2D9E">
        <w:rPr>
          <w:rFonts w:eastAsia="Times New Roman"/>
          <w:szCs w:val="20"/>
          <w:lang w:val="ru-RU"/>
        </w:rPr>
        <w:t>жана</w:t>
      </w:r>
      <w:r w:rsidR="00C54488" w:rsidRPr="00C54488">
        <w:rPr>
          <w:rFonts w:eastAsia="Times New Roman"/>
          <w:szCs w:val="20"/>
          <w:lang w:val="ru-RU"/>
        </w:rPr>
        <w:t xml:space="preserve"> </w:t>
      </w:r>
      <w:r w:rsidR="00C54488" w:rsidRPr="003C2D9E">
        <w:rPr>
          <w:rFonts w:eastAsia="Times New Roman"/>
          <w:szCs w:val="20"/>
          <w:lang w:val="ru-RU"/>
        </w:rPr>
        <w:t>шарттар</w:t>
      </w:r>
      <w:r w:rsidR="00C54488" w:rsidRPr="00C54488">
        <w:rPr>
          <w:rFonts w:eastAsia="Times New Roman"/>
          <w:szCs w:val="20"/>
          <w:lang w:val="ru-RU"/>
        </w:rPr>
        <w:t xml:space="preserve"> (</w:t>
      </w:r>
      <w:r w:rsidR="00C54488" w:rsidRPr="003C2D9E">
        <w:rPr>
          <w:rFonts w:eastAsia="Times New Roman"/>
          <w:szCs w:val="20"/>
        </w:rPr>
        <w:t>A</w:t>
      </w:r>
      <w:r w:rsidR="00C54488" w:rsidRPr="00C54488">
        <w:rPr>
          <w:rFonts w:eastAsia="Times New Roman"/>
          <w:szCs w:val="20"/>
          <w:lang w:val="ru-RU"/>
        </w:rPr>
        <w:t>34–</w:t>
      </w:r>
      <w:r w:rsidR="00C54488" w:rsidRPr="003C2D9E">
        <w:rPr>
          <w:rFonts w:eastAsia="Times New Roman"/>
          <w:szCs w:val="20"/>
        </w:rPr>
        <w:t>A</w:t>
      </w:r>
      <w:r w:rsidR="00C54488" w:rsidRPr="00C54488">
        <w:rPr>
          <w:rFonts w:eastAsia="Times New Roman"/>
          <w:szCs w:val="20"/>
          <w:lang w:val="ru-RU"/>
        </w:rPr>
        <w:t>35</w:t>
      </w:r>
      <w:r w:rsidR="00C54488">
        <w:rPr>
          <w:rFonts w:eastAsia="Times New Roman"/>
          <w:szCs w:val="20"/>
          <w:lang w:val="kk-KZ"/>
        </w:rPr>
        <w:t>-</w:t>
      </w:r>
      <w:r w:rsidR="00C54488" w:rsidRPr="003C2D9E">
        <w:rPr>
          <w:rFonts w:eastAsia="Times New Roman"/>
          <w:szCs w:val="20"/>
          <w:lang w:val="ru-RU"/>
        </w:rPr>
        <w:t>пункттарын</w:t>
      </w:r>
      <w:r w:rsidR="00C54488" w:rsidRPr="00C54488">
        <w:rPr>
          <w:rFonts w:eastAsia="Times New Roman"/>
          <w:szCs w:val="20"/>
          <w:lang w:val="ru-RU"/>
        </w:rPr>
        <w:t xml:space="preserve"> </w:t>
      </w:r>
      <w:r w:rsidR="00C54488" w:rsidRPr="003C2D9E">
        <w:rPr>
          <w:rFonts w:eastAsia="Times New Roman"/>
          <w:szCs w:val="20"/>
          <w:lang w:val="ru-RU"/>
        </w:rPr>
        <w:t>караңыз</w:t>
      </w:r>
      <w:r w:rsidR="00C54488" w:rsidRPr="00C54488">
        <w:rPr>
          <w:rFonts w:eastAsia="Times New Roman"/>
          <w:szCs w:val="20"/>
          <w:lang w:val="ru-RU"/>
        </w:rPr>
        <w:t>)</w:t>
      </w:r>
      <w:r w:rsidR="00C54488">
        <w:rPr>
          <w:rFonts w:eastAsia="Times New Roman"/>
          <w:szCs w:val="20"/>
          <w:lang w:val="kk-KZ"/>
        </w:rPr>
        <w:t>;</w:t>
      </w:r>
      <w:r w:rsidR="00C54488" w:rsidRPr="00C54488">
        <w:rPr>
          <w:rFonts w:eastAsia="Times New Roman"/>
          <w:szCs w:val="20"/>
          <w:lang w:val="ru-RU"/>
        </w:rPr>
        <w:t xml:space="preserve"> </w:t>
      </w:r>
      <w:r w:rsidR="00C54488" w:rsidRPr="003C2D9E">
        <w:rPr>
          <w:rFonts w:eastAsia="Times New Roman"/>
          <w:szCs w:val="20"/>
          <w:lang w:val="ru-RU"/>
        </w:rPr>
        <w:t>жана</w:t>
      </w:r>
      <w:r w:rsidRPr="00C54488">
        <w:rPr>
          <w:lang w:val="ru-RU"/>
        </w:rPr>
        <w:t>)</w:t>
      </w:r>
    </w:p>
    <w:p w14:paraId="002CD5F4" w14:textId="277E9329" w:rsidR="00A12CB7" w:rsidRPr="00C54488" w:rsidRDefault="00A12CB7" w:rsidP="00985750">
      <w:pPr>
        <w:pStyle w:val="30"/>
        <w:numPr>
          <w:ilvl w:val="0"/>
          <w:numId w:val="0"/>
        </w:numPr>
        <w:ind w:left="1641" w:hanging="547"/>
        <w:jc w:val="both"/>
        <w:outlineLvl w:val="1"/>
        <w:rPr>
          <w:lang w:val="ru-RU"/>
        </w:rPr>
      </w:pPr>
      <w:r w:rsidRPr="00C54488">
        <w:rPr>
          <w:lang w:val="ru-RU"/>
        </w:rPr>
        <w:t>(</w:t>
      </w:r>
      <w:r w:rsidRPr="006F56F4">
        <w:t>ii</w:t>
      </w:r>
      <w:r w:rsidRPr="00C54488">
        <w:rPr>
          <w:lang w:val="ru-RU"/>
        </w:rPr>
        <w:t>)</w:t>
      </w:r>
      <w:r w:rsidRPr="00C54488">
        <w:rPr>
          <w:lang w:val="ru-RU"/>
        </w:rPr>
        <w:tab/>
      </w:r>
      <w:r w:rsidR="00C54488" w:rsidRPr="003C2D9E">
        <w:rPr>
          <w:rFonts w:eastAsia="Times New Roman"/>
          <w:szCs w:val="20"/>
          <w:lang w:val="ru-RU"/>
        </w:rPr>
        <w:t>мындай</w:t>
      </w:r>
      <w:r w:rsidR="00C54488" w:rsidRPr="00C54488">
        <w:rPr>
          <w:rFonts w:eastAsia="Times New Roman"/>
          <w:szCs w:val="20"/>
          <w:lang w:val="ru-RU"/>
        </w:rPr>
        <w:t xml:space="preserve"> </w:t>
      </w:r>
      <w:r w:rsidR="00C54488" w:rsidRPr="003C2D9E">
        <w:rPr>
          <w:rFonts w:eastAsia="Times New Roman"/>
          <w:szCs w:val="20"/>
          <w:lang w:val="ru-RU"/>
        </w:rPr>
        <w:t>баалануучу</w:t>
      </w:r>
      <w:r w:rsidR="00C54488" w:rsidRPr="00C54488">
        <w:rPr>
          <w:rFonts w:eastAsia="Times New Roman"/>
          <w:szCs w:val="20"/>
          <w:lang w:val="ru-RU"/>
        </w:rPr>
        <w:t xml:space="preserve"> </w:t>
      </w:r>
      <w:r w:rsidR="00C54488" w:rsidRPr="003C2D9E">
        <w:rPr>
          <w:rFonts w:eastAsia="Times New Roman"/>
          <w:szCs w:val="20"/>
          <w:lang w:val="ru-RU"/>
        </w:rPr>
        <w:t>маанилерге</w:t>
      </w:r>
      <w:r w:rsidR="00C54488" w:rsidRPr="00C54488">
        <w:rPr>
          <w:rFonts w:eastAsia="Times New Roman"/>
          <w:szCs w:val="20"/>
          <w:lang w:val="ru-RU"/>
        </w:rPr>
        <w:t xml:space="preserve"> </w:t>
      </w:r>
      <w:r w:rsidR="00C54488" w:rsidRPr="003C2D9E">
        <w:rPr>
          <w:rFonts w:eastAsia="Times New Roman"/>
          <w:szCs w:val="20"/>
          <w:lang w:val="ru-RU"/>
        </w:rPr>
        <w:t>жана</w:t>
      </w:r>
      <w:r w:rsidR="00C54488" w:rsidRPr="00C54488">
        <w:rPr>
          <w:rFonts w:eastAsia="Times New Roman"/>
          <w:szCs w:val="20"/>
          <w:lang w:val="ru-RU"/>
        </w:rPr>
        <w:t xml:space="preserve"> </w:t>
      </w:r>
      <w:r w:rsidR="00C54488" w:rsidRPr="003C2D9E">
        <w:rPr>
          <w:rFonts w:eastAsia="Times New Roman"/>
          <w:szCs w:val="20"/>
          <w:lang w:val="ru-RU"/>
        </w:rPr>
        <w:t>маалыматты</w:t>
      </w:r>
      <w:r w:rsidR="00C54488" w:rsidRPr="00C54488">
        <w:rPr>
          <w:rFonts w:eastAsia="Times New Roman"/>
          <w:szCs w:val="20"/>
          <w:lang w:val="ru-RU"/>
        </w:rPr>
        <w:t xml:space="preserve"> </w:t>
      </w:r>
      <w:r w:rsidR="00C54488" w:rsidRPr="003C2D9E">
        <w:rPr>
          <w:rFonts w:eastAsia="Times New Roman"/>
          <w:szCs w:val="20"/>
          <w:lang w:val="ru-RU"/>
        </w:rPr>
        <w:t>тиешелүү</w:t>
      </w:r>
      <w:r w:rsidR="00C54488" w:rsidRPr="00C54488">
        <w:rPr>
          <w:rFonts w:eastAsia="Times New Roman"/>
          <w:szCs w:val="20"/>
          <w:lang w:val="ru-RU"/>
        </w:rPr>
        <w:t xml:space="preserve"> </w:t>
      </w:r>
      <w:r w:rsidR="00C54488" w:rsidRPr="003C2D9E">
        <w:rPr>
          <w:rFonts w:eastAsia="Times New Roman"/>
          <w:szCs w:val="20"/>
          <w:lang w:val="ru-RU"/>
        </w:rPr>
        <w:t>ачып</w:t>
      </w:r>
      <w:r w:rsidR="00C54488" w:rsidRPr="00C54488">
        <w:rPr>
          <w:rFonts w:eastAsia="Times New Roman"/>
          <w:szCs w:val="20"/>
          <w:lang w:val="ru-RU"/>
        </w:rPr>
        <w:t xml:space="preserve"> </w:t>
      </w:r>
      <w:r w:rsidR="00C54488" w:rsidRPr="003C2D9E">
        <w:rPr>
          <w:rFonts w:eastAsia="Times New Roman"/>
          <w:szCs w:val="20"/>
          <w:lang w:val="ru-RU"/>
        </w:rPr>
        <w:t>көрсөтүүгө</w:t>
      </w:r>
      <w:r w:rsidR="00C54488" w:rsidRPr="00C54488">
        <w:rPr>
          <w:rFonts w:eastAsia="Times New Roman"/>
          <w:szCs w:val="20"/>
          <w:lang w:val="ru-RU"/>
        </w:rPr>
        <w:t xml:space="preserve"> </w:t>
      </w:r>
      <w:r w:rsidR="00C54488" w:rsidRPr="003C2D9E">
        <w:rPr>
          <w:rFonts w:eastAsia="Times New Roman"/>
          <w:szCs w:val="20"/>
          <w:lang w:val="ru-RU"/>
        </w:rPr>
        <w:t>карата</w:t>
      </w:r>
      <w:r w:rsidR="00C54488" w:rsidRPr="00C54488">
        <w:rPr>
          <w:rFonts w:eastAsia="Times New Roman"/>
          <w:szCs w:val="20"/>
          <w:lang w:val="ru-RU"/>
        </w:rPr>
        <w:t xml:space="preserve"> </w:t>
      </w:r>
      <w:r w:rsidR="00C54488" w:rsidRPr="003C2D9E">
        <w:rPr>
          <w:rFonts w:eastAsia="Times New Roman"/>
          <w:szCs w:val="20"/>
          <w:lang w:val="ru-RU"/>
        </w:rPr>
        <w:t>жетекчилик</w:t>
      </w:r>
      <w:r w:rsidR="00C54488" w:rsidRPr="00C54488">
        <w:rPr>
          <w:rFonts w:eastAsia="Times New Roman"/>
          <w:szCs w:val="20"/>
          <w:lang w:val="ru-RU"/>
        </w:rPr>
        <w:t>:</w:t>
      </w:r>
    </w:p>
    <w:p w14:paraId="53189B4D" w14:textId="31F485A4" w:rsidR="00A12CB7" w:rsidRPr="00C54488" w:rsidRDefault="00A12CB7" w:rsidP="00985750">
      <w:pPr>
        <w:pStyle w:val="30"/>
        <w:numPr>
          <w:ilvl w:val="0"/>
          <w:numId w:val="0"/>
        </w:numPr>
        <w:tabs>
          <w:tab w:val="clear" w:pos="1814"/>
          <w:tab w:val="left" w:pos="2160"/>
        </w:tabs>
        <w:ind w:left="2203" w:hanging="576"/>
        <w:jc w:val="both"/>
        <w:rPr>
          <w:lang w:val="ru-RU"/>
        </w:rPr>
      </w:pPr>
      <w:r w:rsidRPr="006F56F4">
        <w:t>a</w:t>
      </w:r>
      <w:r w:rsidRPr="00C54488">
        <w:rPr>
          <w:lang w:val="ru-RU"/>
        </w:rPr>
        <w:t>.</w:t>
      </w:r>
      <w:r w:rsidRPr="00C54488">
        <w:rPr>
          <w:lang w:val="ru-RU"/>
        </w:rPr>
        <w:tab/>
      </w:r>
      <w:r w:rsidR="00C54488" w:rsidRPr="003C2D9E">
        <w:rPr>
          <w:rFonts w:eastAsia="Times New Roman"/>
          <w:szCs w:val="20"/>
          <w:lang w:val="ru-RU"/>
        </w:rPr>
        <w:t>финансылык</w:t>
      </w:r>
      <w:r w:rsidR="00C54488" w:rsidRPr="00C54488">
        <w:rPr>
          <w:rFonts w:eastAsia="Times New Roman"/>
          <w:szCs w:val="20"/>
          <w:lang w:val="ru-RU"/>
        </w:rPr>
        <w:t xml:space="preserve"> </w:t>
      </w:r>
      <w:r w:rsidR="00C54488" w:rsidRPr="003C2D9E">
        <w:rPr>
          <w:rFonts w:eastAsia="Times New Roman"/>
          <w:szCs w:val="20"/>
          <w:lang w:val="ru-RU"/>
        </w:rPr>
        <w:t>отчеттуулукту</w:t>
      </w:r>
      <w:r w:rsidR="00C54488" w:rsidRPr="00C54488">
        <w:rPr>
          <w:rFonts w:eastAsia="Times New Roman"/>
          <w:szCs w:val="20"/>
          <w:lang w:val="ru-RU"/>
        </w:rPr>
        <w:t xml:space="preserve"> </w:t>
      </w:r>
      <w:r w:rsidR="00C54488" w:rsidRPr="003C2D9E">
        <w:rPr>
          <w:rFonts w:eastAsia="Times New Roman"/>
          <w:szCs w:val="20"/>
          <w:lang w:val="ru-RU"/>
        </w:rPr>
        <w:t>даярдоонун</w:t>
      </w:r>
      <w:r w:rsidR="00C54488" w:rsidRPr="00C54488">
        <w:rPr>
          <w:rFonts w:eastAsia="Times New Roman"/>
          <w:szCs w:val="20"/>
          <w:lang w:val="ru-RU"/>
        </w:rPr>
        <w:t xml:space="preserve"> </w:t>
      </w:r>
      <w:r w:rsidR="00C54488" w:rsidRPr="003C2D9E">
        <w:rPr>
          <w:rFonts w:eastAsia="Times New Roman"/>
          <w:szCs w:val="20"/>
          <w:lang w:val="ru-RU"/>
        </w:rPr>
        <w:t>колдонулуп</w:t>
      </w:r>
      <w:r w:rsidR="00C54488" w:rsidRPr="00C54488">
        <w:rPr>
          <w:rFonts w:eastAsia="Times New Roman"/>
          <w:szCs w:val="20"/>
          <w:lang w:val="ru-RU"/>
        </w:rPr>
        <w:t xml:space="preserve"> </w:t>
      </w:r>
      <w:r w:rsidR="00C54488" w:rsidRPr="003C2D9E">
        <w:rPr>
          <w:rFonts w:eastAsia="Times New Roman"/>
          <w:szCs w:val="20"/>
          <w:lang w:val="ru-RU"/>
        </w:rPr>
        <w:t>жаткан</w:t>
      </w:r>
      <w:r w:rsidR="00C54488" w:rsidRPr="00C54488">
        <w:rPr>
          <w:rFonts w:eastAsia="Times New Roman"/>
          <w:szCs w:val="20"/>
          <w:lang w:val="ru-RU"/>
        </w:rPr>
        <w:t xml:space="preserve"> </w:t>
      </w:r>
      <w:r w:rsidR="00C54488" w:rsidRPr="003C2D9E">
        <w:rPr>
          <w:rFonts w:eastAsia="Times New Roman"/>
          <w:szCs w:val="20"/>
          <w:lang w:val="ru-RU"/>
        </w:rPr>
        <w:t>концепциясынын</w:t>
      </w:r>
      <w:r w:rsidR="00C54488" w:rsidRPr="00C54488">
        <w:rPr>
          <w:rFonts w:eastAsia="Times New Roman"/>
          <w:szCs w:val="20"/>
          <w:lang w:val="ru-RU"/>
        </w:rPr>
        <w:t xml:space="preserve"> </w:t>
      </w:r>
      <w:r w:rsidR="00C54488" w:rsidRPr="003C2D9E">
        <w:rPr>
          <w:rFonts w:eastAsia="Times New Roman"/>
          <w:szCs w:val="20"/>
          <w:lang w:val="ru-RU"/>
        </w:rPr>
        <w:t>контекстинде</w:t>
      </w:r>
      <w:r w:rsidR="00C54488" w:rsidRPr="00C54488">
        <w:rPr>
          <w:rFonts w:eastAsia="Times New Roman"/>
          <w:szCs w:val="20"/>
          <w:lang w:val="ru-RU"/>
        </w:rPr>
        <w:t xml:space="preserve"> </w:t>
      </w:r>
      <w:r w:rsidR="00C54488" w:rsidRPr="003C2D9E">
        <w:rPr>
          <w:rFonts w:eastAsia="Times New Roman"/>
          <w:szCs w:val="20"/>
          <w:lang w:val="ru-RU"/>
        </w:rPr>
        <w:t>талаптагыдай</w:t>
      </w:r>
      <w:r w:rsidR="00C54488" w:rsidRPr="00C54488">
        <w:rPr>
          <w:rFonts w:eastAsia="Times New Roman"/>
          <w:szCs w:val="20"/>
          <w:lang w:val="ru-RU"/>
        </w:rPr>
        <w:t xml:space="preserve"> </w:t>
      </w:r>
      <w:r w:rsidR="00C54488" w:rsidRPr="003C2D9E">
        <w:rPr>
          <w:rFonts w:eastAsia="Times New Roman"/>
          <w:szCs w:val="20"/>
          <w:lang w:val="ru-RU"/>
        </w:rPr>
        <w:t>болуп</w:t>
      </w:r>
      <w:r w:rsidR="00C54488" w:rsidRPr="00C54488">
        <w:rPr>
          <w:rFonts w:eastAsia="Times New Roman"/>
          <w:szCs w:val="20"/>
          <w:lang w:val="ru-RU"/>
        </w:rPr>
        <w:t xml:space="preserve"> </w:t>
      </w:r>
      <w:r w:rsidR="00C54488" w:rsidRPr="003C2D9E">
        <w:rPr>
          <w:rFonts w:eastAsia="Times New Roman"/>
          <w:szCs w:val="20"/>
          <w:lang w:val="ru-RU"/>
        </w:rPr>
        <w:t>саналган</w:t>
      </w:r>
      <w:r w:rsidR="00C54488" w:rsidRPr="00C54488">
        <w:rPr>
          <w:rFonts w:eastAsia="Times New Roman"/>
          <w:szCs w:val="20"/>
          <w:lang w:val="ru-RU"/>
        </w:rPr>
        <w:t xml:space="preserve">, </w:t>
      </w:r>
      <w:r w:rsidR="00C54488" w:rsidRPr="003C2D9E">
        <w:rPr>
          <w:rFonts w:eastAsia="Times New Roman"/>
          <w:szCs w:val="20"/>
          <w:lang w:val="ru-RU"/>
        </w:rPr>
        <w:t>колдонулуучу</w:t>
      </w:r>
      <w:r w:rsidR="00C54488" w:rsidRPr="00C54488">
        <w:rPr>
          <w:rFonts w:eastAsia="Times New Roman"/>
          <w:szCs w:val="20"/>
          <w:lang w:val="ru-RU"/>
        </w:rPr>
        <w:t xml:space="preserve"> </w:t>
      </w:r>
      <w:r w:rsidR="00C54488" w:rsidRPr="003C2D9E">
        <w:rPr>
          <w:rFonts w:eastAsia="Times New Roman"/>
          <w:szCs w:val="20"/>
          <w:lang w:val="ru-RU"/>
        </w:rPr>
        <w:t>методдорду</w:t>
      </w:r>
      <w:r w:rsidR="00C54488" w:rsidRPr="00C54488">
        <w:rPr>
          <w:rFonts w:eastAsia="Times New Roman"/>
          <w:szCs w:val="20"/>
          <w:lang w:val="ru-RU"/>
        </w:rPr>
        <w:t xml:space="preserve">, </w:t>
      </w:r>
      <w:r w:rsidR="00C54488" w:rsidRPr="003C2D9E">
        <w:rPr>
          <w:rFonts w:eastAsia="Times New Roman"/>
          <w:szCs w:val="20"/>
          <w:lang w:val="ru-RU"/>
        </w:rPr>
        <w:t>божомолдорду</w:t>
      </w:r>
      <w:r w:rsidR="00C54488" w:rsidRPr="00C54488">
        <w:rPr>
          <w:rFonts w:eastAsia="Times New Roman"/>
          <w:szCs w:val="20"/>
          <w:lang w:val="ru-RU"/>
        </w:rPr>
        <w:t xml:space="preserve"> </w:t>
      </w:r>
      <w:r w:rsidR="00C54488" w:rsidRPr="003C2D9E">
        <w:rPr>
          <w:rFonts w:eastAsia="Times New Roman"/>
          <w:szCs w:val="20"/>
          <w:lang w:val="ru-RU"/>
        </w:rPr>
        <w:t>же</w:t>
      </w:r>
      <w:r w:rsidR="00C54488" w:rsidRPr="00C54488">
        <w:rPr>
          <w:rFonts w:eastAsia="Times New Roman"/>
          <w:szCs w:val="20"/>
          <w:lang w:val="ru-RU"/>
        </w:rPr>
        <w:t xml:space="preserve"> </w:t>
      </w:r>
      <w:r w:rsidR="00C54488" w:rsidRPr="003C2D9E">
        <w:rPr>
          <w:rFonts w:eastAsia="Times New Roman"/>
          <w:szCs w:val="20"/>
          <w:lang w:val="ru-RU"/>
        </w:rPr>
        <w:t>баштапкы</w:t>
      </w:r>
      <w:r w:rsidR="00C54488" w:rsidRPr="00C54488">
        <w:rPr>
          <w:rFonts w:eastAsia="Times New Roman"/>
          <w:szCs w:val="20"/>
          <w:lang w:val="ru-RU"/>
        </w:rPr>
        <w:t xml:space="preserve"> </w:t>
      </w:r>
      <w:r w:rsidR="00C54488" w:rsidRPr="003C2D9E">
        <w:rPr>
          <w:rFonts w:eastAsia="Times New Roman"/>
          <w:szCs w:val="20"/>
          <w:lang w:val="ru-RU"/>
        </w:rPr>
        <w:t>маалыматтардын</w:t>
      </w:r>
      <w:r w:rsidR="00C54488" w:rsidRPr="00C54488">
        <w:rPr>
          <w:rFonts w:eastAsia="Times New Roman"/>
          <w:szCs w:val="20"/>
          <w:lang w:val="ru-RU"/>
        </w:rPr>
        <w:t xml:space="preserve"> </w:t>
      </w:r>
      <w:r w:rsidR="00C54488" w:rsidRPr="003C2D9E">
        <w:rPr>
          <w:rFonts w:eastAsia="Times New Roman"/>
          <w:szCs w:val="20"/>
          <w:lang w:val="ru-RU"/>
        </w:rPr>
        <w:t>булактарын</w:t>
      </w:r>
      <w:r w:rsidR="00C54488" w:rsidRPr="00C54488">
        <w:rPr>
          <w:rFonts w:eastAsia="Times New Roman"/>
          <w:szCs w:val="20"/>
          <w:lang w:val="ru-RU"/>
        </w:rPr>
        <w:t xml:space="preserve"> </w:t>
      </w:r>
      <w:r w:rsidR="00C54488" w:rsidRPr="003C2D9E">
        <w:rPr>
          <w:rFonts w:eastAsia="Times New Roman"/>
          <w:szCs w:val="20"/>
          <w:lang w:val="ru-RU"/>
        </w:rPr>
        <w:t>аныктайт</w:t>
      </w:r>
      <w:r w:rsidR="00C54488" w:rsidRPr="00C54488">
        <w:rPr>
          <w:rFonts w:eastAsia="Times New Roman"/>
          <w:szCs w:val="20"/>
          <w:lang w:val="ru-RU"/>
        </w:rPr>
        <w:t xml:space="preserve">, </w:t>
      </w:r>
      <w:r w:rsidR="00C54488" w:rsidRPr="003C2D9E">
        <w:rPr>
          <w:rFonts w:eastAsia="Times New Roman"/>
          <w:szCs w:val="20"/>
          <w:lang w:val="ru-RU"/>
        </w:rPr>
        <w:t>анын</w:t>
      </w:r>
      <w:r w:rsidR="00C54488" w:rsidRPr="00C54488">
        <w:rPr>
          <w:rFonts w:eastAsia="Times New Roman"/>
          <w:szCs w:val="20"/>
          <w:lang w:val="ru-RU"/>
        </w:rPr>
        <w:t xml:space="preserve"> </w:t>
      </w:r>
      <w:r w:rsidR="00C54488" w:rsidRPr="003C2D9E">
        <w:rPr>
          <w:rFonts w:eastAsia="Times New Roman"/>
          <w:szCs w:val="20"/>
          <w:lang w:val="ru-RU"/>
        </w:rPr>
        <w:t>ичинде</w:t>
      </w:r>
      <w:r w:rsidR="00C54488" w:rsidRPr="00C54488">
        <w:rPr>
          <w:rFonts w:eastAsia="Times New Roman"/>
          <w:szCs w:val="20"/>
          <w:lang w:val="ru-RU"/>
        </w:rPr>
        <w:t xml:space="preserve"> </w:t>
      </w:r>
      <w:r w:rsidR="00C54488" w:rsidRPr="003C2D9E">
        <w:rPr>
          <w:rFonts w:eastAsia="Times New Roman"/>
          <w:szCs w:val="20"/>
          <w:lang w:val="ru-RU"/>
        </w:rPr>
        <w:t>жетекчилик</w:t>
      </w:r>
      <w:r w:rsidR="00C54488" w:rsidRPr="00C54488">
        <w:rPr>
          <w:rFonts w:eastAsia="Times New Roman"/>
          <w:szCs w:val="20"/>
          <w:lang w:val="ru-RU"/>
        </w:rPr>
        <w:t xml:space="preserve"> </w:t>
      </w:r>
      <w:r w:rsidR="00C54488" w:rsidRPr="003C2D9E">
        <w:rPr>
          <w:rFonts w:eastAsia="Times New Roman"/>
          <w:szCs w:val="20"/>
          <w:lang w:val="ru-RU"/>
        </w:rPr>
        <w:t>катары</w:t>
      </w:r>
      <w:r w:rsidR="00C54488" w:rsidRPr="00C54488">
        <w:rPr>
          <w:rFonts w:eastAsia="Times New Roman"/>
          <w:szCs w:val="20"/>
          <w:lang w:val="ru-RU"/>
        </w:rPr>
        <w:t xml:space="preserve"> (</w:t>
      </w:r>
      <w:r w:rsidR="00C54488" w:rsidRPr="003C2D9E">
        <w:rPr>
          <w:rFonts w:eastAsia="Times New Roman"/>
          <w:szCs w:val="20"/>
        </w:rPr>
        <w:t>A</w:t>
      </w:r>
      <w:r w:rsidR="00C54488" w:rsidRPr="00C54488">
        <w:rPr>
          <w:rFonts w:eastAsia="Times New Roman"/>
          <w:szCs w:val="20"/>
          <w:lang w:val="ru-RU"/>
        </w:rPr>
        <w:t>36–</w:t>
      </w:r>
      <w:r w:rsidR="00C54488" w:rsidRPr="003C2D9E">
        <w:rPr>
          <w:rFonts w:eastAsia="Times New Roman"/>
          <w:szCs w:val="20"/>
        </w:rPr>
        <w:t>A</w:t>
      </w:r>
      <w:r w:rsidR="00C54488" w:rsidRPr="00C54488">
        <w:rPr>
          <w:rFonts w:eastAsia="Times New Roman"/>
          <w:szCs w:val="20"/>
          <w:lang w:val="ru-RU"/>
        </w:rPr>
        <w:t>37</w:t>
      </w:r>
      <w:r w:rsidR="00C54488">
        <w:rPr>
          <w:rFonts w:eastAsia="Times New Roman"/>
          <w:szCs w:val="20"/>
          <w:lang w:val="kk-KZ"/>
        </w:rPr>
        <w:t>-</w:t>
      </w:r>
      <w:r w:rsidR="00C54488" w:rsidRPr="003C2D9E">
        <w:rPr>
          <w:rFonts w:eastAsia="Times New Roman"/>
          <w:szCs w:val="20"/>
          <w:lang w:val="ru-RU"/>
        </w:rPr>
        <w:t>пункттарын</w:t>
      </w:r>
      <w:r w:rsidR="00C54488" w:rsidRPr="00C54488">
        <w:rPr>
          <w:rFonts w:eastAsia="Times New Roman"/>
          <w:szCs w:val="20"/>
          <w:lang w:val="ru-RU"/>
        </w:rPr>
        <w:t xml:space="preserve"> </w:t>
      </w:r>
      <w:r w:rsidR="00C54488" w:rsidRPr="003C2D9E">
        <w:rPr>
          <w:rFonts w:eastAsia="Times New Roman"/>
          <w:szCs w:val="20"/>
          <w:lang w:val="ru-RU"/>
        </w:rPr>
        <w:t>караңыз</w:t>
      </w:r>
      <w:r w:rsidR="00C54488" w:rsidRPr="00C54488">
        <w:rPr>
          <w:rFonts w:eastAsia="Times New Roman"/>
          <w:szCs w:val="20"/>
          <w:lang w:val="ru-RU"/>
        </w:rPr>
        <w:t>):</w:t>
      </w:r>
    </w:p>
    <w:p w14:paraId="720AB283" w14:textId="2F072B1A" w:rsidR="00A12CB7" w:rsidRPr="00C54488" w:rsidRDefault="00C54488" w:rsidP="00985750">
      <w:pPr>
        <w:pStyle w:val="30"/>
        <w:numPr>
          <w:ilvl w:val="2"/>
          <w:numId w:val="65"/>
        </w:numPr>
        <w:tabs>
          <w:tab w:val="clear" w:pos="1814"/>
        </w:tabs>
        <w:ind w:left="2736"/>
        <w:jc w:val="both"/>
        <w:outlineLvl w:val="3"/>
        <w:rPr>
          <w:lang w:val="ru-RU"/>
        </w:rPr>
      </w:pPr>
      <w:r w:rsidRPr="003C2D9E">
        <w:rPr>
          <w:rFonts w:eastAsia="Times New Roman"/>
          <w:szCs w:val="20"/>
          <w:lang w:val="ru-RU"/>
        </w:rPr>
        <w:t>колдонула</w:t>
      </w:r>
      <w:r w:rsidRPr="00C54488">
        <w:rPr>
          <w:rFonts w:eastAsia="Times New Roman"/>
          <w:szCs w:val="20"/>
          <w:lang w:val="ru-RU"/>
        </w:rPr>
        <w:t xml:space="preserve"> </w:t>
      </w:r>
      <w:r w:rsidRPr="003C2D9E">
        <w:rPr>
          <w:rFonts w:eastAsia="Times New Roman"/>
          <w:szCs w:val="20"/>
          <w:lang w:val="ru-RU"/>
        </w:rPr>
        <w:t>турган</w:t>
      </w:r>
      <w:r w:rsidRPr="00C54488">
        <w:rPr>
          <w:rFonts w:eastAsia="Times New Roman"/>
          <w:szCs w:val="20"/>
          <w:lang w:val="ru-RU"/>
        </w:rPr>
        <w:t xml:space="preserve"> </w:t>
      </w:r>
      <w:r w:rsidRPr="003C2D9E">
        <w:rPr>
          <w:rFonts w:eastAsia="Times New Roman"/>
          <w:szCs w:val="20"/>
          <w:lang w:val="ru-RU"/>
        </w:rPr>
        <w:t>методдорду</w:t>
      </w:r>
      <w:r w:rsidRPr="00C54488">
        <w:rPr>
          <w:rFonts w:eastAsia="Times New Roman"/>
          <w:szCs w:val="20"/>
          <w:lang w:val="ru-RU"/>
        </w:rPr>
        <w:t xml:space="preserve">, </w:t>
      </w:r>
      <w:r w:rsidRPr="003C2D9E">
        <w:rPr>
          <w:rFonts w:eastAsia="Times New Roman"/>
          <w:szCs w:val="20"/>
          <w:lang w:val="ru-RU"/>
        </w:rPr>
        <w:t>анын</w:t>
      </w:r>
      <w:r w:rsidRPr="00C54488">
        <w:rPr>
          <w:rFonts w:eastAsia="Times New Roman"/>
          <w:szCs w:val="20"/>
          <w:lang w:val="ru-RU"/>
        </w:rPr>
        <w:t xml:space="preserve"> </w:t>
      </w:r>
      <w:r w:rsidRPr="003C2D9E">
        <w:rPr>
          <w:rFonts w:eastAsia="Times New Roman"/>
          <w:szCs w:val="20"/>
          <w:lang w:val="ru-RU"/>
        </w:rPr>
        <w:t>ичинде</w:t>
      </w:r>
      <w:r w:rsidRPr="00C54488">
        <w:rPr>
          <w:rFonts w:eastAsia="Times New Roman"/>
          <w:szCs w:val="20"/>
          <w:lang w:val="ru-RU"/>
        </w:rPr>
        <w:t xml:space="preserve"> </w:t>
      </w:r>
      <w:r w:rsidRPr="003C2D9E">
        <w:rPr>
          <w:rFonts w:eastAsia="Times New Roman"/>
          <w:szCs w:val="20"/>
          <w:lang w:val="ru-RU"/>
        </w:rPr>
        <w:t>баалоо</w:t>
      </w:r>
      <w:r w:rsidRPr="00C54488">
        <w:rPr>
          <w:rFonts w:eastAsia="Times New Roman"/>
          <w:szCs w:val="20"/>
          <w:lang w:val="ru-RU"/>
        </w:rPr>
        <w:t xml:space="preserve"> </w:t>
      </w:r>
      <w:r w:rsidRPr="003C2D9E">
        <w:rPr>
          <w:rFonts w:eastAsia="Times New Roman"/>
          <w:szCs w:val="20"/>
          <w:lang w:val="ru-RU"/>
        </w:rPr>
        <w:t>моделдерин</w:t>
      </w:r>
      <w:r w:rsidRPr="00C54488">
        <w:rPr>
          <w:rFonts w:eastAsia="Times New Roman"/>
          <w:szCs w:val="20"/>
          <w:lang w:val="ru-RU"/>
        </w:rPr>
        <w:t xml:space="preserve"> </w:t>
      </w:r>
      <w:r w:rsidRPr="003C2D9E">
        <w:rPr>
          <w:rFonts w:eastAsia="Times New Roman"/>
          <w:szCs w:val="20"/>
          <w:lang w:val="ru-RU"/>
        </w:rPr>
        <w:t>тандайт</w:t>
      </w:r>
      <w:r w:rsidRPr="00C54488">
        <w:rPr>
          <w:rFonts w:eastAsia="Times New Roman"/>
          <w:szCs w:val="20"/>
          <w:lang w:val="ru-RU"/>
        </w:rPr>
        <w:t xml:space="preserve"> </w:t>
      </w:r>
      <w:r w:rsidRPr="003C2D9E">
        <w:rPr>
          <w:rFonts w:eastAsia="Times New Roman"/>
          <w:szCs w:val="20"/>
          <w:lang w:val="ru-RU"/>
        </w:rPr>
        <w:t>же</w:t>
      </w:r>
      <w:r w:rsidRPr="00C54488">
        <w:rPr>
          <w:rFonts w:eastAsia="Times New Roman"/>
          <w:szCs w:val="20"/>
          <w:lang w:val="ru-RU"/>
        </w:rPr>
        <w:t xml:space="preserve"> </w:t>
      </w:r>
      <w:r w:rsidRPr="003C2D9E">
        <w:rPr>
          <w:rFonts w:eastAsia="Times New Roman"/>
          <w:szCs w:val="20"/>
          <w:lang w:val="ru-RU"/>
        </w:rPr>
        <w:t>иштеп</w:t>
      </w:r>
      <w:r w:rsidRPr="00C54488">
        <w:rPr>
          <w:rFonts w:eastAsia="Times New Roman"/>
          <w:szCs w:val="20"/>
          <w:lang w:val="ru-RU"/>
        </w:rPr>
        <w:t xml:space="preserve"> </w:t>
      </w:r>
      <w:r w:rsidRPr="003C2D9E">
        <w:rPr>
          <w:rFonts w:eastAsia="Times New Roman"/>
          <w:szCs w:val="20"/>
          <w:lang w:val="ru-RU"/>
        </w:rPr>
        <w:t>чыгат</w:t>
      </w:r>
      <w:r w:rsidRPr="00C54488">
        <w:rPr>
          <w:rFonts w:eastAsia="Times New Roman"/>
          <w:szCs w:val="20"/>
          <w:lang w:val="ru-RU"/>
        </w:rPr>
        <w:t xml:space="preserve"> </w:t>
      </w:r>
      <w:r w:rsidRPr="003C2D9E">
        <w:rPr>
          <w:rFonts w:eastAsia="Times New Roman"/>
          <w:szCs w:val="20"/>
          <w:lang w:val="ru-RU"/>
        </w:rPr>
        <w:lastRenderedPageBreak/>
        <w:t>жана</w:t>
      </w:r>
      <w:r w:rsidRPr="00C54488">
        <w:rPr>
          <w:rFonts w:eastAsia="Times New Roman"/>
          <w:szCs w:val="20"/>
          <w:lang w:val="ru-RU"/>
        </w:rPr>
        <w:t xml:space="preserve"> </w:t>
      </w:r>
      <w:r w:rsidRPr="003C2D9E">
        <w:rPr>
          <w:rFonts w:eastAsia="Times New Roman"/>
          <w:szCs w:val="20"/>
          <w:lang w:val="ru-RU"/>
        </w:rPr>
        <w:t>колдонот</w:t>
      </w:r>
      <w:r w:rsidRPr="00C54488">
        <w:rPr>
          <w:rFonts w:eastAsia="Times New Roman"/>
          <w:szCs w:val="20"/>
          <w:lang w:val="ru-RU"/>
        </w:rPr>
        <w:t xml:space="preserve"> (</w:t>
      </w:r>
      <w:r w:rsidRPr="003C2D9E">
        <w:rPr>
          <w:rFonts w:eastAsia="Times New Roman"/>
          <w:szCs w:val="20"/>
        </w:rPr>
        <w:t>A</w:t>
      </w:r>
      <w:r w:rsidRPr="00C54488">
        <w:rPr>
          <w:rFonts w:eastAsia="Times New Roman"/>
          <w:szCs w:val="20"/>
          <w:lang w:val="ru-RU"/>
        </w:rPr>
        <w:t>38–</w:t>
      </w:r>
      <w:r w:rsidRPr="003C2D9E">
        <w:rPr>
          <w:rFonts w:eastAsia="Times New Roman"/>
          <w:szCs w:val="20"/>
        </w:rPr>
        <w:t>A</w:t>
      </w:r>
      <w:r w:rsidRPr="00C54488">
        <w:rPr>
          <w:rFonts w:eastAsia="Times New Roman"/>
          <w:szCs w:val="20"/>
          <w:lang w:val="ru-RU"/>
        </w:rPr>
        <w:t>39</w:t>
      </w:r>
      <w:r>
        <w:rPr>
          <w:rFonts w:eastAsia="Times New Roman"/>
          <w:szCs w:val="20"/>
          <w:lang w:val="kk-KZ"/>
        </w:rPr>
        <w:t>-</w:t>
      </w:r>
      <w:r w:rsidRPr="003C2D9E">
        <w:rPr>
          <w:rFonts w:eastAsia="Times New Roman"/>
          <w:szCs w:val="20"/>
          <w:lang w:val="ru-RU"/>
        </w:rPr>
        <w:t>пункттарын</w:t>
      </w:r>
      <w:r w:rsidRPr="00C54488">
        <w:rPr>
          <w:rFonts w:eastAsia="Times New Roman"/>
          <w:szCs w:val="20"/>
          <w:lang w:val="ru-RU"/>
        </w:rPr>
        <w:t xml:space="preserve"> </w:t>
      </w:r>
      <w:r w:rsidRPr="003C2D9E">
        <w:rPr>
          <w:rFonts w:eastAsia="Times New Roman"/>
          <w:szCs w:val="20"/>
          <w:lang w:val="ru-RU"/>
        </w:rPr>
        <w:t>караңыз</w:t>
      </w:r>
      <w:r w:rsidRPr="00C54488">
        <w:rPr>
          <w:rFonts w:eastAsia="Times New Roman"/>
          <w:szCs w:val="20"/>
          <w:lang w:val="ru-RU"/>
        </w:rPr>
        <w:t>);</w:t>
      </w:r>
    </w:p>
    <w:p w14:paraId="1F6F3624" w14:textId="226D35EA" w:rsidR="00A12CB7" w:rsidRPr="00C54488" w:rsidRDefault="00C54488" w:rsidP="00985750">
      <w:pPr>
        <w:pStyle w:val="30"/>
        <w:numPr>
          <w:ilvl w:val="2"/>
          <w:numId w:val="65"/>
        </w:numPr>
        <w:tabs>
          <w:tab w:val="clear" w:pos="1814"/>
        </w:tabs>
        <w:ind w:left="2736"/>
        <w:jc w:val="both"/>
        <w:outlineLvl w:val="3"/>
        <w:rPr>
          <w:lang w:val="ru-RU"/>
        </w:rPr>
      </w:pPr>
      <w:r w:rsidRPr="003C2D9E">
        <w:rPr>
          <w:rFonts w:eastAsia="Times New Roman"/>
          <w:szCs w:val="20"/>
          <w:lang w:val="ru-RU"/>
        </w:rPr>
        <w:t>колдонулуучу</w:t>
      </w:r>
      <w:r w:rsidRPr="00C54488">
        <w:rPr>
          <w:rFonts w:eastAsia="Times New Roman"/>
          <w:szCs w:val="20"/>
          <w:lang w:val="ru-RU"/>
        </w:rPr>
        <w:t xml:space="preserve"> </w:t>
      </w:r>
      <w:r w:rsidRPr="003C2D9E">
        <w:rPr>
          <w:rFonts w:eastAsia="Times New Roman"/>
          <w:szCs w:val="20"/>
          <w:lang w:val="ru-RU"/>
        </w:rPr>
        <w:t>божомолдорду</w:t>
      </w:r>
      <w:r w:rsidRPr="00C54488">
        <w:rPr>
          <w:rFonts w:eastAsia="Times New Roman"/>
          <w:szCs w:val="20"/>
          <w:lang w:val="ru-RU"/>
        </w:rPr>
        <w:t xml:space="preserve"> </w:t>
      </w:r>
      <w:r w:rsidRPr="003C2D9E">
        <w:rPr>
          <w:rFonts w:eastAsia="Times New Roman"/>
          <w:szCs w:val="20"/>
          <w:lang w:val="ru-RU"/>
        </w:rPr>
        <w:t>тандайт</w:t>
      </w:r>
      <w:r w:rsidRPr="00C54488">
        <w:rPr>
          <w:rFonts w:eastAsia="Times New Roman"/>
          <w:szCs w:val="20"/>
          <w:lang w:val="ru-RU"/>
        </w:rPr>
        <w:t xml:space="preserve">, </w:t>
      </w:r>
      <w:r w:rsidRPr="003C2D9E">
        <w:rPr>
          <w:rFonts w:eastAsia="Times New Roman"/>
          <w:szCs w:val="20"/>
          <w:lang w:val="ru-RU"/>
        </w:rPr>
        <w:t>анын</w:t>
      </w:r>
      <w:r w:rsidRPr="00C54488">
        <w:rPr>
          <w:rFonts w:eastAsia="Times New Roman"/>
          <w:szCs w:val="20"/>
          <w:lang w:val="ru-RU"/>
        </w:rPr>
        <w:t xml:space="preserve"> </w:t>
      </w:r>
      <w:r w:rsidRPr="003C2D9E">
        <w:rPr>
          <w:rFonts w:eastAsia="Times New Roman"/>
          <w:szCs w:val="20"/>
          <w:lang w:val="ru-RU"/>
        </w:rPr>
        <w:t>ичинде</w:t>
      </w:r>
      <w:r w:rsidRPr="00C54488">
        <w:rPr>
          <w:rFonts w:eastAsia="Times New Roman"/>
          <w:szCs w:val="20"/>
          <w:lang w:val="ru-RU"/>
        </w:rPr>
        <w:t xml:space="preserve"> </w:t>
      </w:r>
      <w:r w:rsidRPr="003C2D9E">
        <w:rPr>
          <w:rFonts w:eastAsia="Times New Roman"/>
          <w:szCs w:val="20"/>
          <w:lang w:val="ru-RU"/>
        </w:rPr>
        <w:t>альтернативалуу</w:t>
      </w:r>
      <w:r w:rsidRPr="00C54488">
        <w:rPr>
          <w:rFonts w:eastAsia="Times New Roman"/>
          <w:szCs w:val="20"/>
          <w:lang w:val="ru-RU"/>
        </w:rPr>
        <w:t xml:space="preserve"> </w:t>
      </w:r>
      <w:r w:rsidRPr="003C2D9E">
        <w:rPr>
          <w:rFonts w:eastAsia="Times New Roman"/>
          <w:szCs w:val="20"/>
          <w:lang w:val="ru-RU"/>
        </w:rPr>
        <w:t>варианттарды</w:t>
      </w:r>
      <w:r w:rsidRPr="00C54488">
        <w:rPr>
          <w:rFonts w:eastAsia="Times New Roman"/>
          <w:szCs w:val="20"/>
          <w:lang w:val="ru-RU"/>
        </w:rPr>
        <w:t xml:space="preserve"> </w:t>
      </w:r>
      <w:r w:rsidRPr="003C2D9E">
        <w:rPr>
          <w:rFonts w:eastAsia="Times New Roman"/>
          <w:szCs w:val="20"/>
          <w:lang w:val="ru-RU"/>
        </w:rPr>
        <w:t>карайт</w:t>
      </w:r>
      <w:r w:rsidRPr="00C54488">
        <w:rPr>
          <w:rFonts w:eastAsia="Times New Roman"/>
          <w:szCs w:val="20"/>
          <w:lang w:val="ru-RU"/>
        </w:rPr>
        <w:t xml:space="preserve"> </w:t>
      </w:r>
      <w:r w:rsidRPr="003C2D9E">
        <w:rPr>
          <w:rFonts w:eastAsia="Times New Roman"/>
          <w:szCs w:val="20"/>
          <w:lang w:val="ru-RU"/>
        </w:rPr>
        <w:t>жана</w:t>
      </w:r>
      <w:r w:rsidRPr="00C54488">
        <w:rPr>
          <w:rFonts w:eastAsia="Times New Roman"/>
          <w:szCs w:val="20"/>
          <w:lang w:val="ru-RU"/>
        </w:rPr>
        <w:t xml:space="preserve"> </w:t>
      </w:r>
      <w:r w:rsidRPr="003C2D9E">
        <w:rPr>
          <w:rFonts w:eastAsia="Times New Roman"/>
          <w:szCs w:val="20"/>
          <w:lang w:val="ru-RU"/>
        </w:rPr>
        <w:t>олуттуу</w:t>
      </w:r>
      <w:r w:rsidRPr="00C54488">
        <w:rPr>
          <w:rFonts w:eastAsia="Times New Roman"/>
          <w:szCs w:val="20"/>
          <w:lang w:val="ru-RU"/>
        </w:rPr>
        <w:t xml:space="preserve"> </w:t>
      </w:r>
      <w:r w:rsidRPr="003C2D9E">
        <w:rPr>
          <w:rFonts w:eastAsia="Times New Roman"/>
          <w:szCs w:val="20"/>
          <w:lang w:val="ru-RU"/>
        </w:rPr>
        <w:t>божомолдорду</w:t>
      </w:r>
      <w:r w:rsidRPr="00C54488">
        <w:rPr>
          <w:rFonts w:eastAsia="Times New Roman"/>
          <w:szCs w:val="20"/>
          <w:lang w:val="ru-RU"/>
        </w:rPr>
        <w:t xml:space="preserve"> </w:t>
      </w:r>
      <w:r w:rsidRPr="003C2D9E">
        <w:rPr>
          <w:rFonts w:eastAsia="Times New Roman"/>
          <w:szCs w:val="20"/>
          <w:lang w:val="ru-RU"/>
        </w:rPr>
        <w:t>аныктайт</w:t>
      </w:r>
      <w:r w:rsidRPr="00C54488">
        <w:rPr>
          <w:rFonts w:eastAsia="Times New Roman"/>
          <w:szCs w:val="20"/>
          <w:lang w:val="ru-RU"/>
        </w:rPr>
        <w:t xml:space="preserve"> (</w:t>
      </w:r>
      <w:r w:rsidRPr="003C2D9E">
        <w:rPr>
          <w:rFonts w:eastAsia="Times New Roman"/>
          <w:szCs w:val="20"/>
        </w:rPr>
        <w:t>A</w:t>
      </w:r>
      <w:r w:rsidRPr="00C54488">
        <w:rPr>
          <w:rFonts w:eastAsia="Times New Roman"/>
          <w:szCs w:val="20"/>
          <w:lang w:val="ru-RU"/>
        </w:rPr>
        <w:t>40–</w:t>
      </w:r>
      <w:r w:rsidRPr="003C2D9E">
        <w:rPr>
          <w:rFonts w:eastAsia="Times New Roman"/>
          <w:szCs w:val="20"/>
        </w:rPr>
        <w:t>A</w:t>
      </w:r>
      <w:r w:rsidRPr="00C54488">
        <w:rPr>
          <w:rFonts w:eastAsia="Times New Roman"/>
          <w:szCs w:val="20"/>
          <w:lang w:val="ru-RU"/>
        </w:rPr>
        <w:t>43</w:t>
      </w:r>
      <w:r>
        <w:rPr>
          <w:rFonts w:eastAsia="Times New Roman"/>
          <w:szCs w:val="20"/>
          <w:lang w:val="kk-KZ"/>
        </w:rPr>
        <w:t>-</w:t>
      </w:r>
      <w:r w:rsidRPr="003C2D9E">
        <w:rPr>
          <w:rFonts w:eastAsia="Times New Roman"/>
          <w:szCs w:val="20"/>
          <w:lang w:val="ru-RU"/>
        </w:rPr>
        <w:t>пункттарын</w:t>
      </w:r>
      <w:r w:rsidRPr="00C54488">
        <w:rPr>
          <w:rFonts w:eastAsia="Times New Roman"/>
          <w:szCs w:val="20"/>
          <w:lang w:val="ru-RU"/>
        </w:rPr>
        <w:t xml:space="preserve"> </w:t>
      </w:r>
      <w:r w:rsidRPr="003C2D9E">
        <w:rPr>
          <w:rFonts w:eastAsia="Times New Roman"/>
          <w:szCs w:val="20"/>
          <w:lang w:val="ru-RU"/>
        </w:rPr>
        <w:t>караңыз</w:t>
      </w:r>
      <w:r w:rsidRPr="00C54488">
        <w:rPr>
          <w:rFonts w:eastAsia="Times New Roman"/>
          <w:szCs w:val="20"/>
          <w:lang w:val="ru-RU"/>
        </w:rPr>
        <w:t>);</w:t>
      </w:r>
    </w:p>
    <w:p w14:paraId="087CC1F2" w14:textId="5A3EA728" w:rsidR="00A12CB7" w:rsidRPr="00C54488" w:rsidRDefault="00C54488" w:rsidP="00985750">
      <w:pPr>
        <w:pStyle w:val="30"/>
        <w:numPr>
          <w:ilvl w:val="2"/>
          <w:numId w:val="65"/>
        </w:numPr>
        <w:tabs>
          <w:tab w:val="clear" w:pos="1814"/>
        </w:tabs>
        <w:ind w:left="2736"/>
        <w:jc w:val="both"/>
        <w:outlineLvl w:val="3"/>
        <w:rPr>
          <w:lang w:val="ru-RU"/>
        </w:rPr>
      </w:pPr>
      <w:r>
        <w:rPr>
          <w:rFonts w:ascii="Arial" w:eastAsia="Times New Roman" w:hAnsi="Arial" w:cs="Arial"/>
          <w:szCs w:val="20"/>
          <w:lang w:val="kk-KZ"/>
        </w:rPr>
        <w:t>к</w:t>
      </w:r>
      <w:r w:rsidRPr="003C2D9E">
        <w:rPr>
          <w:rFonts w:eastAsia="Times New Roman"/>
          <w:szCs w:val="20"/>
          <w:lang w:val="ru-RU"/>
        </w:rPr>
        <w:t>олдонулуучу</w:t>
      </w:r>
      <w:r w:rsidRPr="00C54488">
        <w:rPr>
          <w:rFonts w:eastAsia="Times New Roman"/>
          <w:szCs w:val="20"/>
          <w:lang w:val="ru-RU"/>
        </w:rPr>
        <w:t xml:space="preserve"> </w:t>
      </w:r>
      <w:r w:rsidRPr="003C2D9E">
        <w:rPr>
          <w:rFonts w:eastAsia="Times New Roman"/>
          <w:szCs w:val="20"/>
          <w:lang w:val="ru-RU"/>
        </w:rPr>
        <w:t>баштапкы</w:t>
      </w:r>
      <w:r w:rsidRPr="00C54488">
        <w:rPr>
          <w:rFonts w:eastAsia="Times New Roman"/>
          <w:szCs w:val="20"/>
          <w:lang w:val="ru-RU"/>
        </w:rPr>
        <w:t xml:space="preserve"> </w:t>
      </w:r>
      <w:r w:rsidRPr="003C2D9E">
        <w:rPr>
          <w:rFonts w:eastAsia="Times New Roman"/>
          <w:szCs w:val="20"/>
          <w:lang w:val="ru-RU"/>
        </w:rPr>
        <w:t>маалыматтарды</w:t>
      </w:r>
      <w:r w:rsidRPr="00C54488">
        <w:rPr>
          <w:rFonts w:eastAsia="Times New Roman"/>
          <w:szCs w:val="20"/>
          <w:lang w:val="ru-RU"/>
        </w:rPr>
        <w:t xml:space="preserve"> </w:t>
      </w:r>
      <w:r w:rsidRPr="003C2D9E">
        <w:rPr>
          <w:rFonts w:eastAsia="Times New Roman"/>
          <w:szCs w:val="20"/>
          <w:lang w:val="ru-RU"/>
        </w:rPr>
        <w:t>тандайт</w:t>
      </w:r>
      <w:r w:rsidRPr="00C54488">
        <w:rPr>
          <w:rFonts w:eastAsia="Times New Roman"/>
          <w:szCs w:val="20"/>
          <w:lang w:val="ru-RU"/>
        </w:rPr>
        <w:t xml:space="preserve"> (</w:t>
      </w:r>
      <w:r w:rsidRPr="003C2D9E">
        <w:rPr>
          <w:rFonts w:eastAsia="Times New Roman"/>
          <w:szCs w:val="20"/>
        </w:rPr>
        <w:t>A</w:t>
      </w:r>
      <w:r w:rsidRPr="00C54488">
        <w:rPr>
          <w:rFonts w:eastAsia="Times New Roman"/>
          <w:szCs w:val="20"/>
          <w:lang w:val="ru-RU"/>
        </w:rPr>
        <w:t>44</w:t>
      </w:r>
      <w:r>
        <w:rPr>
          <w:rFonts w:eastAsia="Times New Roman"/>
          <w:szCs w:val="20"/>
          <w:lang w:val="kk-KZ"/>
        </w:rPr>
        <w:t>-</w:t>
      </w:r>
      <w:r w:rsidRPr="003C2D9E">
        <w:rPr>
          <w:rFonts w:eastAsia="Times New Roman"/>
          <w:szCs w:val="20"/>
          <w:lang w:val="ru-RU"/>
        </w:rPr>
        <w:t>пунктун</w:t>
      </w:r>
      <w:r w:rsidRPr="00C54488">
        <w:rPr>
          <w:rFonts w:eastAsia="Times New Roman"/>
          <w:szCs w:val="20"/>
          <w:lang w:val="ru-RU"/>
        </w:rPr>
        <w:t xml:space="preserve"> </w:t>
      </w:r>
      <w:r w:rsidRPr="003C2D9E">
        <w:rPr>
          <w:rFonts w:eastAsia="Times New Roman"/>
          <w:szCs w:val="20"/>
          <w:lang w:val="ru-RU"/>
        </w:rPr>
        <w:t>караңыз</w:t>
      </w:r>
      <w:r w:rsidRPr="00C54488">
        <w:rPr>
          <w:rFonts w:eastAsia="Times New Roman"/>
          <w:szCs w:val="20"/>
          <w:lang w:val="ru-RU"/>
        </w:rPr>
        <w:t>);</w:t>
      </w:r>
    </w:p>
    <w:p w14:paraId="3529239A" w14:textId="78A633BA" w:rsidR="00A12CB7" w:rsidRPr="00C54488" w:rsidRDefault="00A12CB7" w:rsidP="00985750">
      <w:pPr>
        <w:pStyle w:val="30"/>
        <w:numPr>
          <w:ilvl w:val="0"/>
          <w:numId w:val="0"/>
        </w:numPr>
        <w:tabs>
          <w:tab w:val="clear" w:pos="1814"/>
          <w:tab w:val="left" w:pos="2250"/>
        </w:tabs>
        <w:ind w:left="2174" w:hanging="547"/>
        <w:jc w:val="both"/>
        <w:rPr>
          <w:lang w:val="ru-RU"/>
        </w:rPr>
      </w:pPr>
      <w:r w:rsidRPr="006F56F4">
        <w:t>b</w:t>
      </w:r>
      <w:r w:rsidRPr="00C54488">
        <w:rPr>
          <w:lang w:val="ru-RU"/>
        </w:rPr>
        <w:t>.</w:t>
      </w:r>
      <w:r w:rsidRPr="00C54488">
        <w:rPr>
          <w:lang w:val="ru-RU"/>
        </w:rPr>
        <w:tab/>
      </w:r>
      <w:r w:rsidR="00C54488" w:rsidRPr="003C2D9E">
        <w:rPr>
          <w:rFonts w:eastAsia="Times New Roman"/>
          <w:szCs w:val="20"/>
          <w:lang w:val="ru-RU"/>
        </w:rPr>
        <w:t>баалоонун</w:t>
      </w:r>
      <w:r w:rsidR="00C54488" w:rsidRPr="00C54488">
        <w:rPr>
          <w:rFonts w:eastAsia="Times New Roman"/>
          <w:szCs w:val="20"/>
          <w:lang w:val="ru-RU"/>
        </w:rPr>
        <w:t xml:space="preserve"> </w:t>
      </w:r>
      <w:r w:rsidR="00C54488" w:rsidRPr="003C2D9E">
        <w:rPr>
          <w:rFonts w:eastAsia="Times New Roman"/>
          <w:szCs w:val="20"/>
          <w:lang w:val="ru-RU"/>
        </w:rPr>
        <w:t>айкын</w:t>
      </w:r>
      <w:r w:rsidR="00C54488" w:rsidRPr="00C54488">
        <w:rPr>
          <w:rFonts w:eastAsia="Times New Roman"/>
          <w:szCs w:val="20"/>
          <w:lang w:val="ru-RU"/>
        </w:rPr>
        <w:t xml:space="preserve"> </w:t>
      </w:r>
      <w:r w:rsidR="00C54488" w:rsidRPr="003C2D9E">
        <w:rPr>
          <w:rFonts w:eastAsia="Times New Roman"/>
          <w:szCs w:val="20"/>
          <w:lang w:val="ru-RU"/>
        </w:rPr>
        <w:t>эместик</w:t>
      </w:r>
      <w:r w:rsidR="00C54488" w:rsidRPr="00C54488">
        <w:rPr>
          <w:rFonts w:eastAsia="Times New Roman"/>
          <w:szCs w:val="20"/>
          <w:lang w:val="ru-RU"/>
        </w:rPr>
        <w:t xml:space="preserve"> </w:t>
      </w:r>
      <w:r w:rsidR="00C54488" w:rsidRPr="003C2D9E">
        <w:rPr>
          <w:rFonts w:eastAsia="Times New Roman"/>
          <w:szCs w:val="20"/>
          <w:lang w:val="ru-RU"/>
        </w:rPr>
        <w:t>деңгээли</w:t>
      </w:r>
      <w:r w:rsidR="00C54488">
        <w:rPr>
          <w:rFonts w:eastAsia="Times New Roman"/>
          <w:szCs w:val="20"/>
          <w:lang w:val="ru-RU"/>
        </w:rPr>
        <w:t>н</w:t>
      </w:r>
      <w:r w:rsidR="00C54488" w:rsidRPr="00C54488">
        <w:rPr>
          <w:rFonts w:eastAsia="Times New Roman"/>
          <w:szCs w:val="20"/>
          <w:lang w:val="ru-RU"/>
        </w:rPr>
        <w:t xml:space="preserve"> </w:t>
      </w:r>
      <w:r w:rsidR="00C54488" w:rsidRPr="003C2D9E">
        <w:rPr>
          <w:rFonts w:eastAsia="Times New Roman"/>
          <w:szCs w:val="20"/>
          <w:lang w:val="ru-RU"/>
        </w:rPr>
        <w:t>түшүнөт</w:t>
      </w:r>
      <w:r w:rsidR="00C54488" w:rsidRPr="00C54488">
        <w:rPr>
          <w:rFonts w:eastAsia="Times New Roman"/>
          <w:szCs w:val="20"/>
          <w:lang w:val="ru-RU"/>
        </w:rPr>
        <w:t xml:space="preserve">, </w:t>
      </w:r>
      <w:r w:rsidR="00C54488" w:rsidRPr="003C2D9E">
        <w:rPr>
          <w:rFonts w:eastAsia="Times New Roman"/>
          <w:szCs w:val="20"/>
          <w:lang w:val="ru-RU"/>
        </w:rPr>
        <w:t>анын</w:t>
      </w:r>
      <w:r w:rsidR="00C54488" w:rsidRPr="00C54488">
        <w:rPr>
          <w:rFonts w:eastAsia="Times New Roman"/>
          <w:szCs w:val="20"/>
          <w:lang w:val="ru-RU"/>
        </w:rPr>
        <w:t xml:space="preserve"> </w:t>
      </w:r>
      <w:r w:rsidR="00C54488" w:rsidRPr="003C2D9E">
        <w:rPr>
          <w:rFonts w:eastAsia="Times New Roman"/>
          <w:szCs w:val="20"/>
          <w:lang w:val="ru-RU"/>
        </w:rPr>
        <w:t>ичинде</w:t>
      </w:r>
      <w:r w:rsidR="00C54488" w:rsidRPr="00C54488">
        <w:rPr>
          <w:rFonts w:eastAsia="Times New Roman"/>
          <w:szCs w:val="20"/>
          <w:lang w:val="ru-RU"/>
        </w:rPr>
        <w:t xml:space="preserve"> </w:t>
      </w:r>
      <w:r w:rsidR="00C54488" w:rsidRPr="003C2D9E">
        <w:rPr>
          <w:rFonts w:eastAsia="Times New Roman"/>
          <w:szCs w:val="20"/>
          <w:lang w:val="ru-RU"/>
        </w:rPr>
        <w:t>эсептөөнүн</w:t>
      </w:r>
      <w:r w:rsidR="00C54488" w:rsidRPr="00C54488">
        <w:rPr>
          <w:rFonts w:eastAsia="Times New Roman"/>
          <w:szCs w:val="20"/>
          <w:lang w:val="ru-RU"/>
        </w:rPr>
        <w:t xml:space="preserve"> </w:t>
      </w:r>
      <w:r w:rsidR="00C54488" w:rsidRPr="003C2D9E">
        <w:rPr>
          <w:rFonts w:eastAsia="Times New Roman"/>
          <w:szCs w:val="20"/>
          <w:lang w:val="ru-RU"/>
        </w:rPr>
        <w:t>мүмкүн</w:t>
      </w:r>
      <w:r w:rsidR="00C54488" w:rsidRPr="00C54488">
        <w:rPr>
          <w:rFonts w:eastAsia="Times New Roman"/>
          <w:szCs w:val="20"/>
          <w:lang w:val="ru-RU"/>
        </w:rPr>
        <w:t xml:space="preserve"> </w:t>
      </w:r>
      <w:r w:rsidR="00C54488" w:rsidRPr="003C2D9E">
        <w:rPr>
          <w:rFonts w:eastAsia="Times New Roman"/>
          <w:szCs w:val="20"/>
          <w:lang w:val="ru-RU"/>
        </w:rPr>
        <w:t>болуучу</w:t>
      </w:r>
      <w:r w:rsidR="00C54488" w:rsidRPr="00C54488">
        <w:rPr>
          <w:rFonts w:eastAsia="Times New Roman"/>
          <w:szCs w:val="20"/>
          <w:lang w:val="ru-RU"/>
        </w:rPr>
        <w:t xml:space="preserve"> </w:t>
      </w:r>
      <w:r w:rsidR="00C54488" w:rsidRPr="003C2D9E">
        <w:rPr>
          <w:rFonts w:eastAsia="Times New Roman"/>
          <w:szCs w:val="20"/>
          <w:lang w:val="ru-RU"/>
        </w:rPr>
        <w:t>жыйынтыктарынын</w:t>
      </w:r>
      <w:r w:rsidR="00C54488" w:rsidRPr="00C54488">
        <w:rPr>
          <w:rFonts w:eastAsia="Times New Roman"/>
          <w:szCs w:val="20"/>
          <w:lang w:val="ru-RU"/>
        </w:rPr>
        <w:t xml:space="preserve"> </w:t>
      </w:r>
      <w:r w:rsidR="00C54488" w:rsidRPr="003C2D9E">
        <w:rPr>
          <w:rFonts w:eastAsia="Times New Roman"/>
          <w:szCs w:val="20"/>
          <w:lang w:val="ru-RU"/>
        </w:rPr>
        <w:t>диапазонун</w:t>
      </w:r>
      <w:r w:rsidR="00C54488" w:rsidRPr="00C54488">
        <w:rPr>
          <w:rFonts w:eastAsia="Times New Roman"/>
          <w:szCs w:val="20"/>
          <w:lang w:val="ru-RU"/>
        </w:rPr>
        <w:t xml:space="preserve"> </w:t>
      </w:r>
      <w:r w:rsidR="00C54488" w:rsidRPr="003C2D9E">
        <w:rPr>
          <w:rFonts w:eastAsia="Times New Roman"/>
          <w:szCs w:val="20"/>
          <w:lang w:val="ru-RU"/>
        </w:rPr>
        <w:t>кароо</w:t>
      </w:r>
      <w:r w:rsidR="00C54488" w:rsidRPr="00C54488">
        <w:rPr>
          <w:rFonts w:eastAsia="Times New Roman"/>
          <w:szCs w:val="20"/>
          <w:lang w:val="ru-RU"/>
        </w:rPr>
        <w:t xml:space="preserve"> </w:t>
      </w:r>
      <w:r w:rsidR="00C54488" w:rsidRPr="003C2D9E">
        <w:rPr>
          <w:rFonts w:eastAsia="Times New Roman"/>
          <w:szCs w:val="20"/>
          <w:lang w:val="ru-RU"/>
        </w:rPr>
        <w:t>аркылуу</w:t>
      </w:r>
      <w:r w:rsidR="00C54488" w:rsidRPr="00C54488">
        <w:rPr>
          <w:rFonts w:eastAsia="Times New Roman"/>
          <w:szCs w:val="20"/>
          <w:lang w:val="ru-RU"/>
        </w:rPr>
        <w:t xml:space="preserve"> (</w:t>
      </w:r>
      <w:r w:rsidR="00C54488" w:rsidRPr="003C2D9E">
        <w:rPr>
          <w:rFonts w:eastAsia="Times New Roman"/>
          <w:szCs w:val="20"/>
        </w:rPr>
        <w:t>A</w:t>
      </w:r>
      <w:r w:rsidR="00C54488" w:rsidRPr="00C54488">
        <w:rPr>
          <w:rFonts w:eastAsia="Times New Roman"/>
          <w:szCs w:val="20"/>
          <w:lang w:val="ru-RU"/>
        </w:rPr>
        <w:t>45</w:t>
      </w:r>
      <w:r w:rsidR="00C54488">
        <w:rPr>
          <w:rFonts w:eastAsia="Times New Roman"/>
          <w:szCs w:val="20"/>
          <w:lang w:val="kk-KZ"/>
        </w:rPr>
        <w:t>-</w:t>
      </w:r>
      <w:r w:rsidR="00C54488" w:rsidRPr="003C2D9E">
        <w:rPr>
          <w:rFonts w:eastAsia="Times New Roman"/>
          <w:szCs w:val="20"/>
          <w:lang w:val="ru-RU"/>
        </w:rPr>
        <w:t>пунктун</w:t>
      </w:r>
      <w:r w:rsidR="00C54488" w:rsidRPr="00C54488">
        <w:rPr>
          <w:rFonts w:eastAsia="Times New Roman"/>
          <w:szCs w:val="20"/>
          <w:lang w:val="ru-RU"/>
        </w:rPr>
        <w:t xml:space="preserve"> </w:t>
      </w:r>
      <w:r w:rsidR="00C54488" w:rsidRPr="003C2D9E">
        <w:rPr>
          <w:rFonts w:eastAsia="Times New Roman"/>
          <w:szCs w:val="20"/>
          <w:lang w:val="ru-RU"/>
        </w:rPr>
        <w:t>караңыз</w:t>
      </w:r>
      <w:r w:rsidR="00C54488" w:rsidRPr="00C54488">
        <w:rPr>
          <w:rFonts w:eastAsia="Times New Roman"/>
          <w:szCs w:val="20"/>
          <w:lang w:val="ru-RU"/>
        </w:rPr>
        <w:t>);</w:t>
      </w:r>
    </w:p>
    <w:p w14:paraId="064797C0" w14:textId="177BEE60" w:rsidR="00A12CB7" w:rsidRPr="00C54488" w:rsidRDefault="00A12CB7" w:rsidP="00985750">
      <w:pPr>
        <w:pStyle w:val="30"/>
        <w:numPr>
          <w:ilvl w:val="0"/>
          <w:numId w:val="0"/>
        </w:numPr>
        <w:tabs>
          <w:tab w:val="clear" w:pos="1814"/>
          <w:tab w:val="left" w:pos="2250"/>
        </w:tabs>
        <w:ind w:left="2174" w:hanging="547"/>
        <w:jc w:val="both"/>
        <w:rPr>
          <w:lang w:val="ru-RU"/>
        </w:rPr>
      </w:pPr>
      <w:r w:rsidRPr="006F56F4">
        <w:t>c</w:t>
      </w:r>
      <w:r w:rsidRPr="00C54488">
        <w:rPr>
          <w:lang w:val="ru-RU"/>
        </w:rPr>
        <w:t>.</w:t>
      </w:r>
      <w:r w:rsidRPr="00C54488">
        <w:rPr>
          <w:lang w:val="ru-RU"/>
        </w:rPr>
        <w:tab/>
      </w:r>
      <w:r w:rsidR="00C54488" w:rsidRPr="003C2D9E">
        <w:rPr>
          <w:rFonts w:eastAsia="Times New Roman"/>
          <w:szCs w:val="20"/>
          <w:lang w:val="ru-RU"/>
        </w:rPr>
        <w:t>баалоонун</w:t>
      </w:r>
      <w:r w:rsidR="00C54488" w:rsidRPr="00C54488">
        <w:rPr>
          <w:rFonts w:eastAsia="Times New Roman"/>
          <w:szCs w:val="20"/>
          <w:lang w:val="ru-RU"/>
        </w:rPr>
        <w:t xml:space="preserve"> </w:t>
      </w:r>
      <w:r w:rsidR="00C54488" w:rsidRPr="003C2D9E">
        <w:rPr>
          <w:rFonts w:eastAsia="Times New Roman"/>
          <w:szCs w:val="20"/>
          <w:lang w:val="ru-RU"/>
        </w:rPr>
        <w:t>айкын</w:t>
      </w:r>
      <w:r w:rsidR="00C54488" w:rsidRPr="00C54488">
        <w:rPr>
          <w:rFonts w:eastAsia="Times New Roman"/>
          <w:szCs w:val="20"/>
          <w:lang w:val="ru-RU"/>
        </w:rPr>
        <w:t xml:space="preserve"> </w:t>
      </w:r>
      <w:r w:rsidR="00C54488" w:rsidRPr="003C2D9E">
        <w:rPr>
          <w:rFonts w:eastAsia="Times New Roman"/>
          <w:szCs w:val="20"/>
          <w:lang w:val="ru-RU"/>
        </w:rPr>
        <w:t>эместигине</w:t>
      </w:r>
      <w:r w:rsidR="00C54488" w:rsidRPr="00C54488">
        <w:rPr>
          <w:rFonts w:eastAsia="Times New Roman"/>
          <w:szCs w:val="20"/>
          <w:lang w:val="ru-RU"/>
        </w:rPr>
        <w:t xml:space="preserve"> </w:t>
      </w:r>
      <w:r w:rsidR="00C54488">
        <w:rPr>
          <w:rFonts w:eastAsia="Times New Roman"/>
          <w:szCs w:val="20"/>
          <w:lang w:val="kk-KZ"/>
        </w:rPr>
        <w:t>таасир кылат</w:t>
      </w:r>
      <w:r w:rsidR="00C54488" w:rsidRPr="00C54488">
        <w:rPr>
          <w:rFonts w:eastAsia="Times New Roman"/>
          <w:szCs w:val="20"/>
          <w:lang w:val="ru-RU"/>
        </w:rPr>
        <w:t xml:space="preserve">, </w:t>
      </w:r>
      <w:r w:rsidR="00C54488" w:rsidRPr="003C2D9E">
        <w:rPr>
          <w:rFonts w:eastAsia="Times New Roman"/>
          <w:szCs w:val="20"/>
          <w:lang w:val="ru-RU"/>
        </w:rPr>
        <w:t>анын</w:t>
      </w:r>
      <w:r w:rsidR="00C54488" w:rsidRPr="00C54488">
        <w:rPr>
          <w:rFonts w:eastAsia="Times New Roman"/>
          <w:szCs w:val="20"/>
          <w:lang w:val="ru-RU"/>
        </w:rPr>
        <w:t xml:space="preserve"> </w:t>
      </w:r>
      <w:r w:rsidR="00C54488" w:rsidRPr="003C2D9E">
        <w:rPr>
          <w:rFonts w:eastAsia="Times New Roman"/>
          <w:szCs w:val="20"/>
          <w:lang w:val="ru-RU"/>
        </w:rPr>
        <w:t>ичинде</w:t>
      </w:r>
      <w:r w:rsidR="00C54488" w:rsidRPr="00C54488">
        <w:rPr>
          <w:rFonts w:eastAsia="Times New Roman"/>
          <w:szCs w:val="20"/>
          <w:lang w:val="ru-RU"/>
        </w:rPr>
        <w:t xml:space="preserve"> </w:t>
      </w:r>
      <w:r w:rsidR="00C54488">
        <w:rPr>
          <w:rFonts w:eastAsia="Times New Roman"/>
          <w:szCs w:val="20"/>
          <w:lang w:val="kk-KZ"/>
        </w:rPr>
        <w:t xml:space="preserve">так баалоону </w:t>
      </w:r>
      <w:r w:rsidR="00C54488" w:rsidRPr="003C2D9E">
        <w:rPr>
          <w:rFonts w:eastAsia="Times New Roman"/>
          <w:szCs w:val="20"/>
          <w:lang w:val="ru-RU"/>
        </w:rPr>
        <w:t>жана</w:t>
      </w:r>
      <w:r w:rsidR="00C54488" w:rsidRPr="00C54488">
        <w:rPr>
          <w:rFonts w:eastAsia="Times New Roman"/>
          <w:szCs w:val="20"/>
          <w:lang w:val="ru-RU"/>
        </w:rPr>
        <w:t xml:space="preserve"> </w:t>
      </w:r>
      <w:r w:rsidR="00C54488" w:rsidRPr="003C2D9E">
        <w:rPr>
          <w:rFonts w:eastAsia="Times New Roman"/>
          <w:szCs w:val="20"/>
          <w:lang w:val="ru-RU"/>
        </w:rPr>
        <w:t>финансылык</w:t>
      </w:r>
      <w:r w:rsidR="00C54488" w:rsidRPr="00C54488">
        <w:rPr>
          <w:rFonts w:eastAsia="Times New Roman"/>
          <w:szCs w:val="20"/>
          <w:lang w:val="ru-RU"/>
        </w:rPr>
        <w:t xml:space="preserve"> </w:t>
      </w:r>
      <w:r w:rsidR="00C54488" w:rsidRPr="003C2D9E">
        <w:rPr>
          <w:rFonts w:eastAsia="Times New Roman"/>
          <w:szCs w:val="20"/>
          <w:lang w:val="ru-RU"/>
        </w:rPr>
        <w:t>отчеттуулукта</w:t>
      </w:r>
      <w:r w:rsidR="00C54488" w:rsidRPr="00C54488">
        <w:rPr>
          <w:rFonts w:eastAsia="Times New Roman"/>
          <w:szCs w:val="20"/>
          <w:lang w:val="ru-RU"/>
        </w:rPr>
        <w:t xml:space="preserve"> </w:t>
      </w:r>
      <w:r w:rsidR="00C54488" w:rsidRPr="003C2D9E">
        <w:rPr>
          <w:rFonts w:eastAsia="Times New Roman"/>
          <w:szCs w:val="20"/>
          <w:lang w:val="ru-RU"/>
        </w:rPr>
        <w:t>ачып</w:t>
      </w:r>
      <w:r w:rsidR="00C54488" w:rsidRPr="00C54488">
        <w:rPr>
          <w:rFonts w:eastAsia="Times New Roman"/>
          <w:szCs w:val="20"/>
          <w:lang w:val="ru-RU"/>
        </w:rPr>
        <w:t xml:space="preserve"> </w:t>
      </w:r>
      <w:r w:rsidR="00C54488" w:rsidRPr="003C2D9E">
        <w:rPr>
          <w:rFonts w:eastAsia="Times New Roman"/>
          <w:szCs w:val="20"/>
          <w:lang w:val="ru-RU"/>
        </w:rPr>
        <w:t>көрсөтүү</w:t>
      </w:r>
      <w:r w:rsidR="00C54488" w:rsidRPr="00C54488">
        <w:rPr>
          <w:rFonts w:eastAsia="Times New Roman"/>
          <w:szCs w:val="20"/>
          <w:lang w:val="ru-RU"/>
        </w:rPr>
        <w:t xml:space="preserve"> </w:t>
      </w:r>
      <w:r w:rsidR="00C54488" w:rsidRPr="003C2D9E">
        <w:rPr>
          <w:rFonts w:eastAsia="Times New Roman"/>
          <w:szCs w:val="20"/>
          <w:lang w:val="ru-RU"/>
        </w:rPr>
        <w:t>үчүн</w:t>
      </w:r>
      <w:r w:rsidR="00C54488" w:rsidRPr="00C54488">
        <w:rPr>
          <w:rFonts w:eastAsia="Times New Roman"/>
          <w:szCs w:val="20"/>
          <w:lang w:val="ru-RU"/>
        </w:rPr>
        <w:t xml:space="preserve"> </w:t>
      </w:r>
      <w:r w:rsidR="00C54488" w:rsidRPr="003C2D9E">
        <w:rPr>
          <w:rFonts w:eastAsia="Times New Roman"/>
          <w:szCs w:val="20"/>
          <w:lang w:val="ru-RU"/>
        </w:rPr>
        <w:t>тиешелүү</w:t>
      </w:r>
      <w:r w:rsidR="00C54488" w:rsidRPr="00C54488">
        <w:rPr>
          <w:rFonts w:eastAsia="Times New Roman"/>
          <w:szCs w:val="20"/>
          <w:lang w:val="ru-RU"/>
        </w:rPr>
        <w:t xml:space="preserve"> </w:t>
      </w:r>
      <w:r w:rsidR="00C54488" w:rsidRPr="003C2D9E">
        <w:rPr>
          <w:rFonts w:eastAsia="Times New Roman"/>
          <w:szCs w:val="20"/>
          <w:lang w:val="ru-RU"/>
        </w:rPr>
        <w:t>маалыматты</w:t>
      </w:r>
      <w:r w:rsidR="00C54488" w:rsidRPr="00C54488">
        <w:rPr>
          <w:rFonts w:eastAsia="Times New Roman"/>
          <w:szCs w:val="20"/>
          <w:lang w:val="ru-RU"/>
        </w:rPr>
        <w:t xml:space="preserve"> </w:t>
      </w:r>
      <w:r w:rsidR="00C54488" w:rsidRPr="003C2D9E">
        <w:rPr>
          <w:rFonts w:eastAsia="Times New Roman"/>
          <w:szCs w:val="20"/>
          <w:lang w:val="ru-RU"/>
        </w:rPr>
        <w:t>тандоо</w:t>
      </w:r>
      <w:r w:rsidR="00C54488" w:rsidRPr="00C54488">
        <w:rPr>
          <w:rFonts w:eastAsia="Times New Roman"/>
          <w:szCs w:val="20"/>
          <w:lang w:val="ru-RU"/>
        </w:rPr>
        <w:t xml:space="preserve"> (</w:t>
      </w:r>
      <w:r w:rsidR="00C54488" w:rsidRPr="003C2D9E">
        <w:rPr>
          <w:rFonts w:eastAsia="Times New Roman"/>
          <w:szCs w:val="20"/>
        </w:rPr>
        <w:t>A</w:t>
      </w:r>
      <w:r w:rsidR="00C54488" w:rsidRPr="00C54488">
        <w:rPr>
          <w:rFonts w:eastAsia="Times New Roman"/>
          <w:szCs w:val="20"/>
          <w:lang w:val="ru-RU"/>
        </w:rPr>
        <w:t>46–</w:t>
      </w:r>
      <w:r w:rsidR="00C54488" w:rsidRPr="003C2D9E">
        <w:rPr>
          <w:rFonts w:eastAsia="Times New Roman"/>
          <w:szCs w:val="20"/>
        </w:rPr>
        <w:t>A</w:t>
      </w:r>
      <w:r w:rsidR="00C54488" w:rsidRPr="00C54488">
        <w:rPr>
          <w:rFonts w:eastAsia="Times New Roman"/>
          <w:szCs w:val="20"/>
          <w:lang w:val="ru-RU"/>
        </w:rPr>
        <w:t>49</w:t>
      </w:r>
      <w:r w:rsidR="00C54488">
        <w:rPr>
          <w:rFonts w:eastAsia="Times New Roman"/>
          <w:szCs w:val="20"/>
          <w:lang w:val="kk-KZ"/>
        </w:rPr>
        <w:t>-</w:t>
      </w:r>
      <w:r w:rsidR="00C54488" w:rsidRPr="003C2D9E">
        <w:rPr>
          <w:rFonts w:eastAsia="Times New Roman"/>
          <w:szCs w:val="20"/>
          <w:lang w:val="ru-RU"/>
        </w:rPr>
        <w:t>пункттарын</w:t>
      </w:r>
      <w:r w:rsidR="00C54488" w:rsidRPr="00C54488">
        <w:rPr>
          <w:rFonts w:eastAsia="Times New Roman"/>
          <w:szCs w:val="20"/>
          <w:lang w:val="ru-RU"/>
        </w:rPr>
        <w:t xml:space="preserve"> </w:t>
      </w:r>
      <w:r w:rsidR="00C54488" w:rsidRPr="003C2D9E">
        <w:rPr>
          <w:rFonts w:eastAsia="Times New Roman"/>
          <w:szCs w:val="20"/>
          <w:lang w:val="ru-RU"/>
        </w:rPr>
        <w:t>караңыз</w:t>
      </w:r>
      <w:r w:rsidR="00C54488" w:rsidRPr="00C54488">
        <w:rPr>
          <w:rFonts w:eastAsia="Times New Roman"/>
          <w:szCs w:val="20"/>
          <w:lang w:val="ru-RU"/>
        </w:rPr>
        <w:t>).</w:t>
      </w:r>
    </w:p>
    <w:p w14:paraId="03955B33" w14:textId="1BB30CB1" w:rsidR="00A12CB7" w:rsidRPr="00C54488" w:rsidRDefault="00A12CB7" w:rsidP="00985750">
      <w:pPr>
        <w:ind w:left="1094" w:hanging="547"/>
        <w:outlineLvl w:val="0"/>
        <w:rPr>
          <w:rFonts w:eastAsia="Times New Roman" w:cs="Arial"/>
          <w:kern w:val="8"/>
          <w:szCs w:val="20"/>
          <w:lang w:val="ru-RU" w:bidi="he-IL"/>
        </w:rPr>
      </w:pPr>
      <w:r w:rsidRPr="00C54488">
        <w:rPr>
          <w:rFonts w:eastAsia="Times New Roman" w:cs="Arial"/>
          <w:kern w:val="8"/>
          <w:szCs w:val="20"/>
          <w:lang w:val="ru-RU" w:bidi="he-IL"/>
        </w:rPr>
        <w:t>(</w:t>
      </w:r>
      <w:r w:rsidRPr="006F56F4">
        <w:rPr>
          <w:rFonts w:eastAsia="Times New Roman" w:cs="Arial"/>
          <w:kern w:val="8"/>
          <w:szCs w:val="20"/>
          <w:lang w:bidi="he-IL"/>
        </w:rPr>
        <w:t>i</w:t>
      </w:r>
      <w:r w:rsidRPr="00C54488">
        <w:rPr>
          <w:rFonts w:eastAsia="Times New Roman" w:cs="Arial"/>
          <w:kern w:val="8"/>
          <w:szCs w:val="20"/>
          <w:lang w:val="ru-RU" w:bidi="he-IL"/>
        </w:rPr>
        <w:t>)</w:t>
      </w:r>
      <w:r w:rsidRPr="00C54488">
        <w:rPr>
          <w:rFonts w:eastAsia="Times New Roman" w:cs="Arial"/>
          <w:kern w:val="8"/>
          <w:szCs w:val="20"/>
          <w:lang w:val="ru-RU" w:bidi="he-IL"/>
        </w:rPr>
        <w:tab/>
      </w:r>
      <w:r w:rsidR="00C54488" w:rsidRPr="00C54488">
        <w:rPr>
          <w:rFonts w:eastAsia="Times New Roman"/>
          <w:szCs w:val="20"/>
          <w:lang w:val="ru-RU"/>
        </w:rPr>
        <w:t>13(</w:t>
      </w:r>
      <w:r w:rsidR="00C54488" w:rsidRPr="003C2D9E">
        <w:rPr>
          <w:rFonts w:eastAsia="Times New Roman"/>
          <w:szCs w:val="20"/>
        </w:rPr>
        <w:t>h</w:t>
      </w:r>
      <w:r w:rsidR="00C54488" w:rsidRPr="00C54488">
        <w:rPr>
          <w:rFonts w:eastAsia="Times New Roman"/>
          <w:szCs w:val="20"/>
          <w:lang w:val="ru-RU"/>
        </w:rPr>
        <w:t>)(</w:t>
      </w:r>
      <w:r w:rsidR="00C54488" w:rsidRPr="003C2D9E">
        <w:rPr>
          <w:rFonts w:eastAsia="Times New Roman"/>
          <w:szCs w:val="20"/>
        </w:rPr>
        <w:t>ii</w:t>
      </w:r>
      <w:r w:rsidR="00C54488" w:rsidRPr="00C54488">
        <w:rPr>
          <w:rFonts w:eastAsia="Times New Roman"/>
          <w:szCs w:val="20"/>
          <w:lang w:val="ru-RU"/>
        </w:rPr>
        <w:t>)</w:t>
      </w:r>
      <w:r w:rsidR="00C54488">
        <w:rPr>
          <w:rFonts w:eastAsia="Times New Roman"/>
          <w:szCs w:val="20"/>
          <w:lang w:val="kk-KZ"/>
        </w:rPr>
        <w:t>-</w:t>
      </w:r>
      <w:r w:rsidR="00C54488" w:rsidRPr="003C2D9E">
        <w:rPr>
          <w:rFonts w:eastAsia="Times New Roman"/>
          <w:szCs w:val="20"/>
          <w:lang w:val="ru-RU"/>
        </w:rPr>
        <w:t>пунктунда</w:t>
      </w:r>
      <w:r w:rsidR="00C54488" w:rsidRPr="00C54488">
        <w:rPr>
          <w:rFonts w:eastAsia="Times New Roman"/>
          <w:szCs w:val="20"/>
          <w:lang w:val="ru-RU"/>
        </w:rPr>
        <w:t xml:space="preserve"> </w:t>
      </w:r>
      <w:r w:rsidR="00C54488" w:rsidRPr="003C2D9E">
        <w:rPr>
          <w:rFonts w:eastAsia="Times New Roman"/>
          <w:szCs w:val="20"/>
          <w:lang w:val="ru-RU"/>
        </w:rPr>
        <w:t>берилген</w:t>
      </w:r>
      <w:r w:rsidR="00C54488" w:rsidRPr="00C54488">
        <w:rPr>
          <w:rFonts w:eastAsia="Times New Roman"/>
          <w:szCs w:val="20"/>
          <w:lang w:val="ru-RU"/>
        </w:rPr>
        <w:t xml:space="preserve">, </w:t>
      </w:r>
      <w:r w:rsidR="00C54488" w:rsidRPr="003C2D9E">
        <w:rPr>
          <w:rFonts w:eastAsia="Times New Roman"/>
          <w:szCs w:val="20"/>
          <w:lang w:val="ru-RU"/>
        </w:rPr>
        <w:t>жетекчиликтин</w:t>
      </w:r>
      <w:r w:rsidR="00C54488" w:rsidRPr="00C54488">
        <w:rPr>
          <w:rFonts w:eastAsia="Times New Roman"/>
          <w:szCs w:val="20"/>
          <w:lang w:val="ru-RU"/>
        </w:rPr>
        <w:t xml:space="preserve"> </w:t>
      </w:r>
      <w:r w:rsidR="00C54488" w:rsidRPr="003C2D9E">
        <w:rPr>
          <w:rFonts w:eastAsia="Times New Roman"/>
          <w:szCs w:val="20"/>
          <w:lang w:val="ru-RU"/>
        </w:rPr>
        <w:t>баалануучу</w:t>
      </w:r>
      <w:r w:rsidR="00C54488" w:rsidRPr="00C54488">
        <w:rPr>
          <w:rFonts w:eastAsia="Times New Roman"/>
          <w:szCs w:val="20"/>
          <w:lang w:val="ru-RU"/>
        </w:rPr>
        <w:t xml:space="preserve"> </w:t>
      </w:r>
      <w:r w:rsidR="00C54488" w:rsidRPr="003C2D9E">
        <w:rPr>
          <w:rFonts w:eastAsia="Times New Roman"/>
          <w:szCs w:val="20"/>
          <w:lang w:val="ru-RU"/>
        </w:rPr>
        <w:t>маанилерди</w:t>
      </w:r>
      <w:r w:rsidR="00C54488" w:rsidRPr="00C54488">
        <w:rPr>
          <w:rFonts w:eastAsia="Times New Roman"/>
          <w:szCs w:val="20"/>
          <w:lang w:val="ru-RU"/>
        </w:rPr>
        <w:t xml:space="preserve"> </w:t>
      </w:r>
      <w:r w:rsidR="00C54488" w:rsidRPr="003C2D9E">
        <w:rPr>
          <w:rFonts w:eastAsia="Times New Roman"/>
          <w:szCs w:val="20"/>
          <w:lang w:val="ru-RU"/>
        </w:rPr>
        <w:t>эсептөө</w:t>
      </w:r>
      <w:r w:rsidR="00C54488" w:rsidRPr="00C54488">
        <w:rPr>
          <w:rFonts w:eastAsia="Times New Roman"/>
          <w:szCs w:val="20"/>
          <w:lang w:val="ru-RU"/>
        </w:rPr>
        <w:t xml:space="preserve"> </w:t>
      </w:r>
      <w:r w:rsidR="00C54488" w:rsidRPr="003C2D9E">
        <w:rPr>
          <w:rFonts w:eastAsia="Times New Roman"/>
          <w:szCs w:val="20"/>
          <w:lang w:val="ru-RU"/>
        </w:rPr>
        <w:t>процессинин</w:t>
      </w:r>
      <w:r w:rsidR="00C54488" w:rsidRPr="00C54488">
        <w:rPr>
          <w:rFonts w:eastAsia="Times New Roman"/>
          <w:szCs w:val="20"/>
          <w:lang w:val="ru-RU"/>
        </w:rPr>
        <w:t xml:space="preserve"> </w:t>
      </w:r>
      <w:r w:rsidR="00C54488" w:rsidRPr="003C2D9E">
        <w:rPr>
          <w:rFonts w:eastAsia="Times New Roman"/>
          <w:szCs w:val="20"/>
          <w:lang w:val="ru-RU"/>
        </w:rPr>
        <w:t>аудити</w:t>
      </w:r>
      <w:r w:rsidR="00C54488" w:rsidRPr="00C54488">
        <w:rPr>
          <w:rFonts w:eastAsia="Times New Roman"/>
          <w:szCs w:val="20"/>
          <w:lang w:val="ru-RU"/>
        </w:rPr>
        <w:t xml:space="preserve"> </w:t>
      </w:r>
      <w:r w:rsidR="00C54488" w:rsidRPr="003C2D9E">
        <w:rPr>
          <w:rFonts w:eastAsia="Times New Roman"/>
          <w:szCs w:val="20"/>
          <w:lang w:val="ru-RU"/>
        </w:rPr>
        <w:t>үчүн</w:t>
      </w:r>
      <w:r w:rsidR="00C54488" w:rsidRPr="00C54488">
        <w:rPr>
          <w:rFonts w:eastAsia="Times New Roman"/>
          <w:szCs w:val="20"/>
          <w:lang w:val="ru-RU"/>
        </w:rPr>
        <w:t xml:space="preserve"> </w:t>
      </w:r>
      <w:r w:rsidR="00C54488" w:rsidRPr="003C2D9E">
        <w:rPr>
          <w:rFonts w:eastAsia="Times New Roman"/>
          <w:szCs w:val="20"/>
          <w:lang w:val="ru-RU"/>
        </w:rPr>
        <w:t>мааниге</w:t>
      </w:r>
      <w:r w:rsidR="00C54488" w:rsidRPr="00C54488">
        <w:rPr>
          <w:rFonts w:eastAsia="Times New Roman"/>
          <w:szCs w:val="20"/>
          <w:lang w:val="ru-RU"/>
        </w:rPr>
        <w:t xml:space="preserve"> </w:t>
      </w:r>
      <w:r w:rsidR="00C54488" w:rsidRPr="003C2D9E">
        <w:rPr>
          <w:rFonts w:eastAsia="Times New Roman"/>
          <w:szCs w:val="20"/>
          <w:lang w:val="ru-RU"/>
        </w:rPr>
        <w:t>ээ</w:t>
      </w:r>
      <w:r w:rsidR="00C54488" w:rsidRPr="00C54488">
        <w:rPr>
          <w:rFonts w:eastAsia="Times New Roman"/>
          <w:szCs w:val="20"/>
          <w:lang w:val="ru-RU"/>
        </w:rPr>
        <w:t xml:space="preserve"> </w:t>
      </w:r>
      <w:r w:rsidR="00C54488" w:rsidRPr="003C2D9E">
        <w:rPr>
          <w:rFonts w:eastAsia="Times New Roman"/>
          <w:szCs w:val="20"/>
          <w:lang w:val="ru-RU"/>
        </w:rPr>
        <w:t>болгон</w:t>
      </w:r>
      <w:r w:rsidR="00C54488" w:rsidRPr="00C54488">
        <w:rPr>
          <w:rFonts w:eastAsia="Times New Roman"/>
          <w:szCs w:val="20"/>
          <w:lang w:val="ru-RU"/>
        </w:rPr>
        <w:t xml:space="preserve"> </w:t>
      </w:r>
      <w:r w:rsidR="00C54488" w:rsidRPr="003C2D9E">
        <w:rPr>
          <w:rFonts w:eastAsia="Times New Roman"/>
          <w:szCs w:val="20"/>
          <w:lang w:val="ru-RU"/>
        </w:rPr>
        <w:t>контролдук</w:t>
      </w:r>
      <w:r w:rsidR="00C54488" w:rsidRPr="00C54488">
        <w:rPr>
          <w:rFonts w:eastAsia="Times New Roman"/>
          <w:szCs w:val="20"/>
          <w:lang w:val="ru-RU"/>
        </w:rPr>
        <w:t xml:space="preserve"> </w:t>
      </w:r>
      <w:r w:rsidR="00C54488" w:rsidRPr="003C2D9E">
        <w:rPr>
          <w:rFonts w:eastAsia="Times New Roman"/>
          <w:szCs w:val="20"/>
          <w:lang w:val="ru-RU"/>
        </w:rPr>
        <w:t>иш</w:t>
      </w:r>
      <w:r w:rsidR="00C54488" w:rsidRPr="00C54488">
        <w:rPr>
          <w:rFonts w:eastAsia="Times New Roman"/>
          <w:szCs w:val="20"/>
          <w:lang w:val="ru-RU"/>
        </w:rPr>
        <w:t>-</w:t>
      </w:r>
      <w:r w:rsidR="00C54488" w:rsidRPr="003C2D9E">
        <w:rPr>
          <w:rFonts w:eastAsia="Times New Roman"/>
          <w:szCs w:val="20"/>
          <w:lang w:val="ru-RU"/>
        </w:rPr>
        <w:t>аракеттер</w:t>
      </w:r>
      <w:r w:rsidR="00C54488" w:rsidRPr="00C54488">
        <w:rPr>
          <w:rFonts w:eastAsia="Times New Roman"/>
          <w:szCs w:val="20"/>
          <w:lang w:val="ru-RU"/>
        </w:rPr>
        <w:t xml:space="preserve"> (</w:t>
      </w:r>
      <w:r w:rsidR="00C54488" w:rsidRPr="003C2D9E">
        <w:rPr>
          <w:rFonts w:eastAsia="Times New Roman"/>
          <w:szCs w:val="20"/>
        </w:rPr>
        <w:t>A</w:t>
      </w:r>
      <w:r w:rsidR="00C54488" w:rsidRPr="00C54488">
        <w:rPr>
          <w:rFonts w:eastAsia="Times New Roman"/>
          <w:szCs w:val="20"/>
          <w:lang w:val="ru-RU"/>
        </w:rPr>
        <w:t>50–</w:t>
      </w:r>
      <w:r w:rsidR="00C54488" w:rsidRPr="003C2D9E">
        <w:rPr>
          <w:rFonts w:eastAsia="Times New Roman"/>
          <w:szCs w:val="20"/>
        </w:rPr>
        <w:t>A</w:t>
      </w:r>
      <w:r w:rsidR="00C54488" w:rsidRPr="00C54488">
        <w:rPr>
          <w:rFonts w:eastAsia="Times New Roman"/>
          <w:szCs w:val="20"/>
          <w:lang w:val="ru-RU"/>
        </w:rPr>
        <w:t>54</w:t>
      </w:r>
      <w:r w:rsidR="00C54488">
        <w:rPr>
          <w:rFonts w:eastAsia="Times New Roman"/>
          <w:szCs w:val="20"/>
          <w:lang w:val="kk-KZ"/>
        </w:rPr>
        <w:t>-</w:t>
      </w:r>
      <w:r w:rsidR="00C54488" w:rsidRPr="003C2D9E">
        <w:rPr>
          <w:rFonts w:eastAsia="Times New Roman"/>
          <w:szCs w:val="20"/>
          <w:lang w:val="ru-RU"/>
        </w:rPr>
        <w:t>пункттарын</w:t>
      </w:r>
      <w:r w:rsidR="00C54488" w:rsidRPr="00C54488">
        <w:rPr>
          <w:rFonts w:eastAsia="Times New Roman"/>
          <w:szCs w:val="20"/>
          <w:lang w:val="ru-RU"/>
        </w:rPr>
        <w:t xml:space="preserve"> </w:t>
      </w:r>
      <w:r w:rsidR="00C54488" w:rsidRPr="003C2D9E">
        <w:rPr>
          <w:rFonts w:eastAsia="Times New Roman"/>
          <w:szCs w:val="20"/>
          <w:lang w:val="ru-RU"/>
        </w:rPr>
        <w:t>караңыз</w:t>
      </w:r>
      <w:r w:rsidR="00C54488" w:rsidRPr="00C54488">
        <w:rPr>
          <w:rFonts w:eastAsia="Times New Roman"/>
          <w:szCs w:val="20"/>
          <w:lang w:val="ru-RU"/>
        </w:rPr>
        <w:t>).</w:t>
      </w:r>
    </w:p>
    <w:p w14:paraId="13D85AB8" w14:textId="25198AA4" w:rsidR="00A12CB7" w:rsidRPr="00C54488" w:rsidRDefault="00A12CB7" w:rsidP="00985750">
      <w:pPr>
        <w:ind w:left="1094" w:hanging="547"/>
        <w:outlineLvl w:val="0"/>
        <w:rPr>
          <w:rFonts w:eastAsia="Times New Roman" w:cs="Arial"/>
          <w:kern w:val="8"/>
          <w:szCs w:val="20"/>
          <w:lang w:val="ru-RU" w:bidi="he-IL"/>
        </w:rPr>
      </w:pPr>
      <w:r w:rsidRPr="00C54488">
        <w:rPr>
          <w:rFonts w:eastAsia="Times New Roman" w:cs="Arial"/>
          <w:kern w:val="8"/>
          <w:szCs w:val="20"/>
          <w:lang w:val="ru-RU" w:bidi="he-IL"/>
        </w:rPr>
        <w:t>(</w:t>
      </w:r>
      <w:r w:rsidRPr="006F56F4">
        <w:rPr>
          <w:rFonts w:eastAsia="Times New Roman" w:cs="Arial"/>
          <w:kern w:val="8"/>
          <w:szCs w:val="20"/>
          <w:lang w:bidi="he-IL"/>
        </w:rPr>
        <w:t>j</w:t>
      </w:r>
      <w:r w:rsidRPr="00C54488">
        <w:rPr>
          <w:rFonts w:eastAsia="Times New Roman" w:cs="Arial"/>
          <w:kern w:val="8"/>
          <w:szCs w:val="20"/>
          <w:lang w:val="ru-RU" w:bidi="he-IL"/>
        </w:rPr>
        <w:t>)</w:t>
      </w:r>
      <w:r w:rsidRPr="00C54488">
        <w:rPr>
          <w:rFonts w:eastAsia="Times New Roman" w:cs="Arial"/>
          <w:kern w:val="8"/>
          <w:szCs w:val="20"/>
          <w:lang w:val="ru-RU" w:bidi="he-IL"/>
        </w:rPr>
        <w:tab/>
      </w:r>
      <w:r w:rsidR="00C54488" w:rsidRPr="003C2D9E">
        <w:rPr>
          <w:rFonts w:eastAsia="Times New Roman"/>
          <w:szCs w:val="20"/>
          <w:lang w:val="ru-RU"/>
        </w:rPr>
        <w:t>Жетекчилик</w:t>
      </w:r>
      <w:r w:rsidR="00C54488" w:rsidRPr="00C54488">
        <w:rPr>
          <w:rFonts w:eastAsia="Times New Roman"/>
          <w:szCs w:val="20"/>
          <w:lang w:val="ru-RU"/>
        </w:rPr>
        <w:t xml:space="preserve"> </w:t>
      </w:r>
      <w:r w:rsidR="00C54488" w:rsidRPr="003C2D9E">
        <w:rPr>
          <w:rFonts w:eastAsia="Times New Roman"/>
          <w:szCs w:val="20"/>
          <w:lang w:val="ru-RU"/>
        </w:rPr>
        <w:t>мурдагы</w:t>
      </w:r>
      <w:r w:rsidR="00C54488" w:rsidRPr="00C54488">
        <w:rPr>
          <w:rFonts w:eastAsia="Times New Roman"/>
          <w:szCs w:val="20"/>
          <w:lang w:val="ru-RU"/>
        </w:rPr>
        <w:t xml:space="preserve"> </w:t>
      </w:r>
      <w:r w:rsidR="00C54488" w:rsidRPr="003C2D9E">
        <w:rPr>
          <w:rFonts w:eastAsia="Times New Roman"/>
          <w:szCs w:val="20"/>
          <w:lang w:val="ru-RU"/>
        </w:rPr>
        <w:t>баалануучу</w:t>
      </w:r>
      <w:r w:rsidR="00C54488" w:rsidRPr="00C54488">
        <w:rPr>
          <w:rFonts w:eastAsia="Times New Roman"/>
          <w:szCs w:val="20"/>
          <w:lang w:val="ru-RU"/>
        </w:rPr>
        <w:t xml:space="preserve"> </w:t>
      </w:r>
      <w:r w:rsidR="00C54488" w:rsidRPr="003C2D9E">
        <w:rPr>
          <w:rFonts w:eastAsia="Times New Roman"/>
          <w:szCs w:val="20"/>
          <w:lang w:val="ru-RU"/>
        </w:rPr>
        <w:t>маанилердин</w:t>
      </w:r>
      <w:r w:rsidR="00C54488" w:rsidRPr="00C54488">
        <w:rPr>
          <w:rFonts w:eastAsia="Times New Roman"/>
          <w:szCs w:val="20"/>
          <w:lang w:val="ru-RU"/>
        </w:rPr>
        <w:t xml:space="preserve"> </w:t>
      </w:r>
      <w:r w:rsidR="00C54488" w:rsidRPr="003C2D9E">
        <w:rPr>
          <w:rFonts w:eastAsia="Times New Roman"/>
          <w:szCs w:val="20"/>
          <w:lang w:val="ru-RU"/>
        </w:rPr>
        <w:t>иш</w:t>
      </w:r>
      <w:r w:rsidR="00C54488" w:rsidRPr="00C54488">
        <w:rPr>
          <w:rFonts w:eastAsia="Times New Roman"/>
          <w:szCs w:val="20"/>
          <w:lang w:val="ru-RU"/>
        </w:rPr>
        <w:t xml:space="preserve"> </w:t>
      </w:r>
      <w:r w:rsidR="00C54488" w:rsidRPr="003C2D9E">
        <w:rPr>
          <w:rFonts w:eastAsia="Times New Roman"/>
          <w:szCs w:val="20"/>
          <w:lang w:val="ru-RU"/>
        </w:rPr>
        <w:t>жүзүндөгү</w:t>
      </w:r>
      <w:r w:rsidR="00C54488" w:rsidRPr="00C54488">
        <w:rPr>
          <w:rFonts w:eastAsia="Times New Roman"/>
          <w:szCs w:val="20"/>
          <w:lang w:val="ru-RU"/>
        </w:rPr>
        <w:t xml:space="preserve"> </w:t>
      </w:r>
      <w:r w:rsidR="00C54488">
        <w:rPr>
          <w:rFonts w:eastAsia="Times New Roman"/>
          <w:szCs w:val="20"/>
          <w:lang w:val="kk-KZ"/>
        </w:rPr>
        <w:t xml:space="preserve">натыйжасын </w:t>
      </w:r>
      <w:r w:rsidR="00C54488" w:rsidRPr="00C54488">
        <w:rPr>
          <w:rFonts w:eastAsia="Times New Roman"/>
          <w:szCs w:val="20"/>
          <w:lang w:val="ru-RU"/>
        </w:rPr>
        <w:t>(</w:t>
      </w:r>
      <w:r w:rsidR="00C54488">
        <w:rPr>
          <w:rFonts w:eastAsia="Times New Roman"/>
          <w:szCs w:val="20"/>
          <w:lang w:val="kk-KZ"/>
        </w:rPr>
        <w:t>натыйжаларын</w:t>
      </w:r>
      <w:r w:rsidR="00C54488" w:rsidRPr="00C54488">
        <w:rPr>
          <w:rFonts w:eastAsia="Times New Roman"/>
          <w:szCs w:val="20"/>
          <w:lang w:val="ru-RU"/>
        </w:rPr>
        <w:t xml:space="preserve">) </w:t>
      </w:r>
      <w:r w:rsidR="00C54488" w:rsidRPr="003C2D9E">
        <w:rPr>
          <w:rFonts w:eastAsia="Times New Roman"/>
          <w:szCs w:val="20"/>
          <w:lang w:val="ru-RU"/>
        </w:rPr>
        <w:t>кандай</w:t>
      </w:r>
      <w:r w:rsidR="00C54488" w:rsidRPr="00C54488">
        <w:rPr>
          <w:rFonts w:eastAsia="Times New Roman"/>
          <w:szCs w:val="20"/>
          <w:lang w:val="ru-RU"/>
        </w:rPr>
        <w:t xml:space="preserve"> </w:t>
      </w:r>
      <w:r w:rsidR="00C54488" w:rsidRPr="003C2D9E">
        <w:rPr>
          <w:rFonts w:eastAsia="Times New Roman"/>
          <w:szCs w:val="20"/>
          <w:lang w:val="ru-RU"/>
        </w:rPr>
        <w:t>текшерет</w:t>
      </w:r>
      <w:r w:rsidR="00C54488" w:rsidRPr="00C54488">
        <w:rPr>
          <w:rFonts w:eastAsia="Times New Roman"/>
          <w:szCs w:val="20"/>
          <w:lang w:val="ru-RU"/>
        </w:rPr>
        <w:t xml:space="preserve"> </w:t>
      </w:r>
      <w:r w:rsidR="00C54488" w:rsidRPr="003C2D9E">
        <w:rPr>
          <w:rFonts w:eastAsia="Times New Roman"/>
          <w:szCs w:val="20"/>
          <w:lang w:val="ru-RU"/>
        </w:rPr>
        <w:t>жана</w:t>
      </w:r>
      <w:r w:rsidR="00C54488" w:rsidRPr="00C54488">
        <w:rPr>
          <w:rFonts w:eastAsia="Times New Roman"/>
          <w:szCs w:val="20"/>
          <w:lang w:val="ru-RU"/>
        </w:rPr>
        <w:t xml:space="preserve"> </w:t>
      </w:r>
      <w:r w:rsidR="00C54488" w:rsidRPr="003C2D9E">
        <w:rPr>
          <w:rFonts w:eastAsia="Times New Roman"/>
          <w:szCs w:val="20"/>
          <w:lang w:val="ru-RU"/>
        </w:rPr>
        <w:t>мындай</w:t>
      </w:r>
      <w:r w:rsidR="00C54488" w:rsidRPr="00C54488">
        <w:rPr>
          <w:rFonts w:eastAsia="Times New Roman"/>
          <w:szCs w:val="20"/>
          <w:lang w:val="ru-RU"/>
        </w:rPr>
        <w:t xml:space="preserve"> </w:t>
      </w:r>
      <w:r w:rsidR="00C54488" w:rsidRPr="003C2D9E">
        <w:rPr>
          <w:rFonts w:eastAsia="Times New Roman"/>
          <w:szCs w:val="20"/>
          <w:lang w:val="ru-RU"/>
        </w:rPr>
        <w:t>текшерүүнүн</w:t>
      </w:r>
      <w:r w:rsidR="00C54488" w:rsidRPr="00C54488">
        <w:rPr>
          <w:rFonts w:eastAsia="Times New Roman"/>
          <w:szCs w:val="20"/>
          <w:lang w:val="ru-RU"/>
        </w:rPr>
        <w:t xml:space="preserve"> </w:t>
      </w:r>
      <w:r w:rsidR="00C54488" w:rsidRPr="003C2D9E">
        <w:rPr>
          <w:rFonts w:eastAsia="Times New Roman"/>
          <w:szCs w:val="20"/>
          <w:lang w:val="ru-RU"/>
        </w:rPr>
        <w:t>жыйынтыгында</w:t>
      </w:r>
      <w:r w:rsidR="00C54488" w:rsidRPr="00C54488">
        <w:rPr>
          <w:rFonts w:eastAsia="Times New Roman"/>
          <w:szCs w:val="20"/>
          <w:lang w:val="ru-RU"/>
        </w:rPr>
        <w:t xml:space="preserve"> </w:t>
      </w:r>
      <w:r w:rsidR="00C54488" w:rsidRPr="003C2D9E">
        <w:rPr>
          <w:rFonts w:eastAsia="Times New Roman"/>
          <w:szCs w:val="20"/>
          <w:lang w:val="ru-RU"/>
        </w:rPr>
        <w:t>кандай</w:t>
      </w:r>
      <w:r w:rsidR="00C54488" w:rsidRPr="00C54488">
        <w:rPr>
          <w:rFonts w:eastAsia="Times New Roman"/>
          <w:szCs w:val="20"/>
          <w:lang w:val="ru-RU"/>
        </w:rPr>
        <w:t xml:space="preserve"> </w:t>
      </w:r>
      <w:r w:rsidR="00C54488" w:rsidRPr="003C2D9E">
        <w:rPr>
          <w:rFonts w:eastAsia="Times New Roman"/>
          <w:szCs w:val="20"/>
          <w:lang w:val="ru-RU"/>
        </w:rPr>
        <w:t>чараларды</w:t>
      </w:r>
      <w:r w:rsidR="00C54488" w:rsidRPr="00C54488">
        <w:rPr>
          <w:rFonts w:eastAsia="Times New Roman"/>
          <w:szCs w:val="20"/>
          <w:lang w:val="ru-RU"/>
        </w:rPr>
        <w:t xml:space="preserve"> </w:t>
      </w:r>
      <w:r w:rsidR="00C54488" w:rsidRPr="003C2D9E">
        <w:rPr>
          <w:rFonts w:eastAsia="Times New Roman"/>
          <w:szCs w:val="20"/>
          <w:lang w:val="ru-RU"/>
        </w:rPr>
        <w:t>көрөт</w:t>
      </w:r>
      <w:r w:rsidRPr="00C54488">
        <w:rPr>
          <w:rFonts w:eastAsia="Times New Roman" w:cs="Arial"/>
          <w:kern w:val="8"/>
          <w:szCs w:val="20"/>
          <w:lang w:val="ru-RU" w:bidi="he-IL"/>
        </w:rPr>
        <w:t>.</w:t>
      </w:r>
    </w:p>
    <w:p w14:paraId="6E1CF83E" w14:textId="5CE7EA5C" w:rsidR="00A12CB7" w:rsidRPr="00C54488" w:rsidRDefault="00A12CB7" w:rsidP="00985750">
      <w:pPr>
        <w:pStyle w:val="List1"/>
        <w:numPr>
          <w:ilvl w:val="0"/>
          <w:numId w:val="0"/>
        </w:numPr>
        <w:ind w:left="547" w:hanging="547"/>
        <w:jc w:val="both"/>
        <w:rPr>
          <w:lang w:val="ru-RU"/>
        </w:rPr>
      </w:pPr>
      <w:r w:rsidRPr="00C54488">
        <w:rPr>
          <w:lang w:val="ru-RU"/>
        </w:rPr>
        <w:t>14.</w:t>
      </w:r>
      <w:r w:rsidRPr="00C54488">
        <w:rPr>
          <w:lang w:val="ru-RU"/>
        </w:rPr>
        <w:tab/>
      </w:r>
      <w:r w:rsidR="00C54488" w:rsidRPr="003C2D9E">
        <w:rPr>
          <w:rFonts w:eastAsia="Times New Roman"/>
          <w:szCs w:val="20"/>
          <w:lang w:val="ru-RU"/>
        </w:rPr>
        <w:t>Аудитор</w:t>
      </w:r>
      <w:r w:rsidR="00C54488" w:rsidRPr="00C54488">
        <w:rPr>
          <w:rFonts w:eastAsia="Times New Roman"/>
          <w:szCs w:val="20"/>
          <w:lang w:val="ru-RU"/>
        </w:rPr>
        <w:t xml:space="preserve"> </w:t>
      </w:r>
      <w:r w:rsidR="00C54488" w:rsidRPr="003C2D9E">
        <w:rPr>
          <w:rFonts w:eastAsia="Times New Roman"/>
          <w:szCs w:val="20"/>
          <w:lang w:val="ru-RU"/>
        </w:rPr>
        <w:t>учурдагы</w:t>
      </w:r>
      <w:r w:rsidR="00C54488" w:rsidRPr="00C54488">
        <w:rPr>
          <w:rFonts w:eastAsia="Times New Roman"/>
          <w:szCs w:val="20"/>
          <w:lang w:val="ru-RU"/>
        </w:rPr>
        <w:t xml:space="preserve"> </w:t>
      </w:r>
      <w:r w:rsidR="00C54488" w:rsidRPr="003C2D9E">
        <w:rPr>
          <w:rFonts w:eastAsia="Times New Roman"/>
          <w:szCs w:val="20"/>
          <w:lang w:val="ru-RU"/>
        </w:rPr>
        <w:t>мезгилде</w:t>
      </w:r>
      <w:r w:rsidR="00C54488" w:rsidRPr="00C54488">
        <w:rPr>
          <w:rFonts w:eastAsia="Times New Roman"/>
          <w:szCs w:val="20"/>
          <w:lang w:val="ru-RU"/>
        </w:rPr>
        <w:t xml:space="preserve"> </w:t>
      </w:r>
      <w:r w:rsidR="00C54488" w:rsidRPr="003C2D9E">
        <w:rPr>
          <w:rFonts w:eastAsia="Times New Roman"/>
          <w:szCs w:val="20"/>
          <w:lang w:val="ru-RU"/>
        </w:rPr>
        <w:t>олуттуу</w:t>
      </w:r>
      <w:r w:rsidR="00C54488" w:rsidRPr="00C54488">
        <w:rPr>
          <w:rFonts w:eastAsia="Times New Roman"/>
          <w:szCs w:val="20"/>
          <w:lang w:val="ru-RU"/>
        </w:rPr>
        <w:t xml:space="preserve"> </w:t>
      </w:r>
      <w:r w:rsidR="00C54488" w:rsidRPr="003C2D9E">
        <w:rPr>
          <w:rFonts w:eastAsia="Times New Roman"/>
          <w:szCs w:val="20"/>
          <w:lang w:val="ru-RU"/>
        </w:rPr>
        <w:t>бурмалоо</w:t>
      </w:r>
      <w:r w:rsidR="00C54488" w:rsidRPr="00C54488">
        <w:rPr>
          <w:rFonts w:eastAsia="Times New Roman"/>
          <w:szCs w:val="20"/>
          <w:lang w:val="ru-RU"/>
        </w:rPr>
        <w:t xml:space="preserve"> </w:t>
      </w:r>
      <w:r w:rsidR="00C54488" w:rsidRPr="003C2D9E">
        <w:rPr>
          <w:rFonts w:eastAsia="Times New Roman"/>
          <w:szCs w:val="20"/>
          <w:lang w:val="ru-RU"/>
        </w:rPr>
        <w:t>тобокелдиктерин</w:t>
      </w:r>
      <w:r w:rsidR="00C54488" w:rsidRPr="00C54488">
        <w:rPr>
          <w:rFonts w:eastAsia="Times New Roman"/>
          <w:szCs w:val="20"/>
          <w:lang w:val="ru-RU"/>
        </w:rPr>
        <w:t xml:space="preserve"> </w:t>
      </w:r>
      <w:r w:rsidR="00C54488" w:rsidRPr="003C2D9E">
        <w:rPr>
          <w:rFonts w:eastAsia="Times New Roman"/>
          <w:szCs w:val="20"/>
          <w:lang w:val="ru-RU"/>
        </w:rPr>
        <w:t>аныктоо</w:t>
      </w:r>
      <w:r w:rsidR="00C54488" w:rsidRPr="00C54488">
        <w:rPr>
          <w:rFonts w:eastAsia="Times New Roman"/>
          <w:szCs w:val="20"/>
          <w:lang w:val="ru-RU"/>
        </w:rPr>
        <w:t xml:space="preserve"> </w:t>
      </w:r>
      <w:r w:rsidR="00C54488" w:rsidRPr="003C2D9E">
        <w:rPr>
          <w:rFonts w:eastAsia="Times New Roman"/>
          <w:szCs w:val="20"/>
          <w:lang w:val="ru-RU"/>
        </w:rPr>
        <w:t>жана</w:t>
      </w:r>
      <w:r w:rsidR="00C54488" w:rsidRPr="00C54488">
        <w:rPr>
          <w:rFonts w:eastAsia="Times New Roman"/>
          <w:szCs w:val="20"/>
          <w:lang w:val="ru-RU"/>
        </w:rPr>
        <w:t xml:space="preserve"> </w:t>
      </w:r>
      <w:r w:rsidR="00C54488" w:rsidRPr="003C2D9E">
        <w:rPr>
          <w:rFonts w:eastAsia="Times New Roman"/>
          <w:szCs w:val="20"/>
          <w:lang w:val="ru-RU"/>
        </w:rPr>
        <w:t>баалоо</w:t>
      </w:r>
      <w:r w:rsidR="00C54488" w:rsidRPr="00C54488">
        <w:rPr>
          <w:rFonts w:eastAsia="Times New Roman"/>
          <w:szCs w:val="20"/>
          <w:lang w:val="ru-RU"/>
        </w:rPr>
        <w:t xml:space="preserve"> </w:t>
      </w:r>
      <w:r w:rsidR="00C54488" w:rsidRPr="003C2D9E">
        <w:rPr>
          <w:rFonts w:eastAsia="Times New Roman"/>
          <w:szCs w:val="20"/>
          <w:lang w:val="ru-RU"/>
        </w:rPr>
        <w:t>максаттарында</w:t>
      </w:r>
      <w:r w:rsidR="00C54488" w:rsidRPr="00C54488">
        <w:rPr>
          <w:rFonts w:eastAsia="Times New Roman"/>
          <w:szCs w:val="20"/>
          <w:lang w:val="ru-RU"/>
        </w:rPr>
        <w:t xml:space="preserve"> </w:t>
      </w:r>
      <w:r w:rsidR="00C54488" w:rsidRPr="003C2D9E">
        <w:rPr>
          <w:rFonts w:eastAsia="Times New Roman"/>
          <w:szCs w:val="20"/>
          <w:lang w:val="ru-RU"/>
        </w:rPr>
        <w:t>мурдагы</w:t>
      </w:r>
      <w:r w:rsidR="00C54488" w:rsidRPr="00C54488">
        <w:rPr>
          <w:rFonts w:eastAsia="Times New Roman"/>
          <w:szCs w:val="20"/>
          <w:lang w:val="ru-RU"/>
        </w:rPr>
        <w:t xml:space="preserve"> </w:t>
      </w:r>
      <w:r w:rsidR="00C54488" w:rsidRPr="003C2D9E">
        <w:rPr>
          <w:rFonts w:eastAsia="Times New Roman"/>
          <w:szCs w:val="20"/>
          <w:lang w:val="ru-RU"/>
        </w:rPr>
        <w:t>баалануучу</w:t>
      </w:r>
      <w:r w:rsidR="00C54488" w:rsidRPr="00C54488">
        <w:rPr>
          <w:rFonts w:eastAsia="Times New Roman"/>
          <w:szCs w:val="20"/>
          <w:lang w:val="ru-RU"/>
        </w:rPr>
        <w:t xml:space="preserve"> </w:t>
      </w:r>
      <w:r w:rsidR="00C54488" w:rsidRPr="003C2D9E">
        <w:rPr>
          <w:rFonts w:eastAsia="Times New Roman"/>
          <w:szCs w:val="20"/>
          <w:lang w:val="ru-RU"/>
        </w:rPr>
        <w:t>маанилердин</w:t>
      </w:r>
      <w:r w:rsidR="00C54488" w:rsidRPr="00C54488">
        <w:rPr>
          <w:rFonts w:eastAsia="Times New Roman"/>
          <w:szCs w:val="20"/>
          <w:lang w:val="ru-RU"/>
        </w:rPr>
        <w:t xml:space="preserve"> </w:t>
      </w:r>
      <w:r w:rsidR="00C54488" w:rsidRPr="003C2D9E">
        <w:rPr>
          <w:rFonts w:eastAsia="Times New Roman"/>
          <w:szCs w:val="20"/>
          <w:lang w:val="ru-RU"/>
        </w:rPr>
        <w:t>иш</w:t>
      </w:r>
      <w:r w:rsidR="00C54488" w:rsidRPr="00C54488">
        <w:rPr>
          <w:rFonts w:eastAsia="Times New Roman"/>
          <w:szCs w:val="20"/>
          <w:lang w:val="ru-RU"/>
        </w:rPr>
        <w:t xml:space="preserve"> </w:t>
      </w:r>
      <w:r w:rsidR="00C54488" w:rsidRPr="003C2D9E">
        <w:rPr>
          <w:rFonts w:eastAsia="Times New Roman"/>
          <w:szCs w:val="20"/>
          <w:lang w:val="ru-RU"/>
        </w:rPr>
        <w:t>жүзүндөгү</w:t>
      </w:r>
      <w:r w:rsidR="00C54488" w:rsidRPr="00C54488">
        <w:rPr>
          <w:rFonts w:eastAsia="Times New Roman"/>
          <w:szCs w:val="20"/>
          <w:lang w:val="ru-RU"/>
        </w:rPr>
        <w:t xml:space="preserve"> </w:t>
      </w:r>
      <w:r w:rsidR="00C54488">
        <w:rPr>
          <w:rFonts w:eastAsia="Times New Roman"/>
          <w:szCs w:val="20"/>
          <w:lang w:val="kk-KZ"/>
        </w:rPr>
        <w:t xml:space="preserve">натыйжасын </w:t>
      </w:r>
      <w:r w:rsidR="00C54488" w:rsidRPr="003C2D9E">
        <w:rPr>
          <w:rFonts w:eastAsia="Times New Roman"/>
          <w:szCs w:val="20"/>
          <w:lang w:val="ru-RU"/>
        </w:rPr>
        <w:t>текшериши</w:t>
      </w:r>
      <w:r w:rsidR="00C54488" w:rsidRPr="00C54488">
        <w:rPr>
          <w:rFonts w:eastAsia="Times New Roman"/>
          <w:szCs w:val="20"/>
          <w:lang w:val="ru-RU"/>
        </w:rPr>
        <w:t xml:space="preserve">, </w:t>
      </w:r>
      <w:r w:rsidR="00C54488" w:rsidRPr="003C2D9E">
        <w:rPr>
          <w:rFonts w:eastAsia="Times New Roman"/>
          <w:szCs w:val="20"/>
          <w:lang w:val="ru-RU"/>
        </w:rPr>
        <w:t>же</w:t>
      </w:r>
      <w:r w:rsidR="00C54488" w:rsidRPr="00C54488">
        <w:rPr>
          <w:rFonts w:eastAsia="Times New Roman"/>
          <w:szCs w:val="20"/>
          <w:lang w:val="ru-RU"/>
        </w:rPr>
        <w:t xml:space="preserve"> </w:t>
      </w:r>
      <w:r w:rsidR="00C54488" w:rsidRPr="003C2D9E">
        <w:rPr>
          <w:rFonts w:eastAsia="Times New Roman"/>
          <w:szCs w:val="20"/>
          <w:lang w:val="ru-RU"/>
        </w:rPr>
        <w:t>зарыл</w:t>
      </w:r>
      <w:r w:rsidR="00C54488" w:rsidRPr="00C54488">
        <w:rPr>
          <w:rFonts w:eastAsia="Times New Roman"/>
          <w:szCs w:val="20"/>
          <w:lang w:val="ru-RU"/>
        </w:rPr>
        <w:t xml:space="preserve"> </w:t>
      </w:r>
      <w:r w:rsidR="00C54488" w:rsidRPr="003C2D9E">
        <w:rPr>
          <w:rFonts w:eastAsia="Times New Roman"/>
          <w:szCs w:val="20"/>
          <w:lang w:val="ru-RU"/>
        </w:rPr>
        <w:t>болгондо</w:t>
      </w:r>
      <w:r w:rsidR="00C54488" w:rsidRPr="00C54488">
        <w:rPr>
          <w:rFonts w:eastAsia="Times New Roman"/>
          <w:szCs w:val="20"/>
          <w:lang w:val="ru-RU"/>
        </w:rPr>
        <w:t xml:space="preserve"> </w:t>
      </w:r>
      <w:r w:rsidR="00C54488" w:rsidRPr="003C2D9E">
        <w:rPr>
          <w:rFonts w:eastAsia="Times New Roman"/>
          <w:szCs w:val="20"/>
          <w:lang w:val="ru-RU"/>
        </w:rPr>
        <w:t>аларды</w:t>
      </w:r>
      <w:r w:rsidR="00C54488" w:rsidRPr="00C54488">
        <w:rPr>
          <w:rFonts w:eastAsia="Times New Roman"/>
          <w:szCs w:val="20"/>
          <w:lang w:val="ru-RU"/>
        </w:rPr>
        <w:t xml:space="preserve"> </w:t>
      </w:r>
      <w:r w:rsidR="00C54488" w:rsidRPr="003C2D9E">
        <w:rPr>
          <w:rFonts w:eastAsia="Times New Roman"/>
          <w:szCs w:val="20"/>
          <w:lang w:val="ru-RU"/>
        </w:rPr>
        <w:t>андан</w:t>
      </w:r>
      <w:r w:rsidR="00C54488" w:rsidRPr="00C54488">
        <w:rPr>
          <w:rFonts w:eastAsia="Times New Roman"/>
          <w:szCs w:val="20"/>
          <w:lang w:val="ru-RU"/>
        </w:rPr>
        <w:t xml:space="preserve"> </w:t>
      </w:r>
      <w:r w:rsidR="00C54488" w:rsidRPr="003C2D9E">
        <w:rPr>
          <w:rFonts w:eastAsia="Times New Roman"/>
          <w:szCs w:val="20"/>
          <w:lang w:val="ru-RU"/>
        </w:rPr>
        <w:t>ары</w:t>
      </w:r>
      <w:r w:rsidR="00C54488" w:rsidRPr="00C54488">
        <w:rPr>
          <w:rFonts w:eastAsia="Times New Roman"/>
          <w:szCs w:val="20"/>
          <w:lang w:val="ru-RU"/>
        </w:rPr>
        <w:t xml:space="preserve"> </w:t>
      </w:r>
      <w:r w:rsidR="00C54488" w:rsidRPr="003C2D9E">
        <w:rPr>
          <w:rFonts w:eastAsia="Times New Roman"/>
          <w:szCs w:val="20"/>
          <w:lang w:val="ru-RU"/>
        </w:rPr>
        <w:t>кайра</w:t>
      </w:r>
      <w:r w:rsidR="00C54488" w:rsidRPr="00C54488">
        <w:rPr>
          <w:rFonts w:eastAsia="Times New Roman"/>
          <w:szCs w:val="20"/>
          <w:lang w:val="ru-RU"/>
        </w:rPr>
        <w:t xml:space="preserve"> </w:t>
      </w:r>
      <w:r w:rsidR="00C54488" w:rsidRPr="003C2D9E">
        <w:rPr>
          <w:rFonts w:eastAsia="Times New Roman"/>
          <w:szCs w:val="20"/>
          <w:lang w:val="ru-RU"/>
        </w:rPr>
        <w:t>баалашы</w:t>
      </w:r>
      <w:r w:rsidR="00C54488" w:rsidRPr="00C54488">
        <w:rPr>
          <w:rFonts w:eastAsia="Times New Roman"/>
          <w:szCs w:val="20"/>
          <w:lang w:val="ru-RU"/>
        </w:rPr>
        <w:t xml:space="preserve"> </w:t>
      </w:r>
      <w:r w:rsidR="00C54488" w:rsidRPr="003C2D9E">
        <w:rPr>
          <w:rFonts w:eastAsia="Times New Roman"/>
          <w:szCs w:val="20"/>
          <w:lang w:val="ru-RU"/>
        </w:rPr>
        <w:t>керек</w:t>
      </w:r>
      <w:r w:rsidR="00C54488" w:rsidRPr="00C54488">
        <w:rPr>
          <w:rFonts w:eastAsia="Times New Roman"/>
          <w:szCs w:val="20"/>
          <w:lang w:val="ru-RU"/>
        </w:rPr>
        <w:t xml:space="preserve">. </w:t>
      </w:r>
      <w:r w:rsidR="00C54488" w:rsidRPr="003C2D9E">
        <w:rPr>
          <w:rFonts w:eastAsia="Times New Roman"/>
          <w:szCs w:val="20"/>
          <w:lang w:val="ru-RU"/>
        </w:rPr>
        <w:t>Аудитор</w:t>
      </w:r>
      <w:r w:rsidR="00C54488" w:rsidRPr="00C54488">
        <w:rPr>
          <w:rFonts w:eastAsia="Times New Roman"/>
          <w:szCs w:val="20"/>
          <w:lang w:val="ru-RU"/>
        </w:rPr>
        <w:t xml:space="preserve"> </w:t>
      </w:r>
      <w:r w:rsidR="00C54488" w:rsidRPr="003C2D9E">
        <w:rPr>
          <w:rFonts w:eastAsia="Times New Roman"/>
          <w:szCs w:val="20"/>
          <w:lang w:val="ru-RU"/>
        </w:rPr>
        <w:t>мындай</w:t>
      </w:r>
      <w:r w:rsidR="00C54488" w:rsidRPr="00C54488">
        <w:rPr>
          <w:rFonts w:eastAsia="Times New Roman"/>
          <w:szCs w:val="20"/>
          <w:lang w:val="ru-RU"/>
        </w:rPr>
        <w:t xml:space="preserve"> </w:t>
      </w:r>
      <w:r w:rsidR="00C54488" w:rsidRPr="003C2D9E">
        <w:rPr>
          <w:rFonts w:eastAsia="Times New Roman"/>
          <w:szCs w:val="20"/>
          <w:lang w:val="ru-RU"/>
        </w:rPr>
        <w:t>текшерүүнүн</w:t>
      </w:r>
      <w:r w:rsidR="00C54488" w:rsidRPr="00C54488">
        <w:rPr>
          <w:rFonts w:eastAsia="Times New Roman"/>
          <w:szCs w:val="20"/>
          <w:lang w:val="ru-RU"/>
        </w:rPr>
        <w:t xml:space="preserve"> </w:t>
      </w:r>
      <w:r w:rsidR="00C54488" w:rsidRPr="003C2D9E">
        <w:rPr>
          <w:rFonts w:eastAsia="Times New Roman"/>
          <w:szCs w:val="20"/>
          <w:lang w:val="ru-RU"/>
        </w:rPr>
        <w:t>мүнөзүн</w:t>
      </w:r>
      <w:r w:rsidR="00C54488" w:rsidRPr="00C54488">
        <w:rPr>
          <w:rFonts w:eastAsia="Times New Roman"/>
          <w:szCs w:val="20"/>
          <w:lang w:val="ru-RU"/>
        </w:rPr>
        <w:t xml:space="preserve"> </w:t>
      </w:r>
      <w:r w:rsidR="00C54488" w:rsidRPr="003C2D9E">
        <w:rPr>
          <w:rFonts w:eastAsia="Times New Roman"/>
          <w:szCs w:val="20"/>
          <w:lang w:val="ru-RU"/>
        </w:rPr>
        <w:t>жана</w:t>
      </w:r>
      <w:r w:rsidR="00C54488" w:rsidRPr="00C54488">
        <w:rPr>
          <w:rFonts w:eastAsia="Times New Roman"/>
          <w:szCs w:val="20"/>
          <w:lang w:val="ru-RU"/>
        </w:rPr>
        <w:t xml:space="preserve"> </w:t>
      </w:r>
      <w:r w:rsidR="00C54488" w:rsidRPr="003C2D9E">
        <w:rPr>
          <w:rFonts w:eastAsia="Times New Roman"/>
          <w:szCs w:val="20"/>
          <w:lang w:val="ru-RU"/>
        </w:rPr>
        <w:t>көлөмүн</w:t>
      </w:r>
      <w:r w:rsidR="00C54488" w:rsidRPr="00C54488">
        <w:rPr>
          <w:rFonts w:eastAsia="Times New Roman"/>
          <w:szCs w:val="20"/>
          <w:lang w:val="ru-RU"/>
        </w:rPr>
        <w:t xml:space="preserve"> </w:t>
      </w:r>
      <w:r w:rsidR="00C54488" w:rsidRPr="003C2D9E">
        <w:rPr>
          <w:rFonts w:eastAsia="Times New Roman"/>
          <w:szCs w:val="20"/>
          <w:lang w:val="ru-RU"/>
        </w:rPr>
        <w:t>аныктоодо</w:t>
      </w:r>
      <w:r w:rsidR="00C54488" w:rsidRPr="00C54488">
        <w:rPr>
          <w:rFonts w:eastAsia="Times New Roman"/>
          <w:szCs w:val="20"/>
          <w:lang w:val="ru-RU"/>
        </w:rPr>
        <w:t xml:space="preserve"> </w:t>
      </w:r>
      <w:r w:rsidR="00C54488" w:rsidRPr="003C2D9E">
        <w:rPr>
          <w:rFonts w:eastAsia="Times New Roman"/>
          <w:szCs w:val="20"/>
          <w:lang w:val="ru-RU"/>
        </w:rPr>
        <w:t>баалануучу</w:t>
      </w:r>
      <w:r w:rsidR="00C54488" w:rsidRPr="00C54488">
        <w:rPr>
          <w:rFonts w:eastAsia="Times New Roman"/>
          <w:szCs w:val="20"/>
          <w:lang w:val="ru-RU"/>
        </w:rPr>
        <w:t xml:space="preserve"> </w:t>
      </w:r>
      <w:r w:rsidR="00C54488" w:rsidRPr="003C2D9E">
        <w:rPr>
          <w:rFonts w:eastAsia="Times New Roman"/>
          <w:szCs w:val="20"/>
          <w:lang w:val="ru-RU"/>
        </w:rPr>
        <w:t>маанилердин</w:t>
      </w:r>
      <w:r w:rsidR="00C54488" w:rsidRPr="00C54488">
        <w:rPr>
          <w:rFonts w:eastAsia="Times New Roman"/>
          <w:szCs w:val="20"/>
          <w:lang w:val="ru-RU"/>
        </w:rPr>
        <w:t xml:space="preserve"> </w:t>
      </w:r>
      <w:r w:rsidR="00C54488" w:rsidRPr="003C2D9E">
        <w:rPr>
          <w:rFonts w:eastAsia="Times New Roman"/>
          <w:szCs w:val="20"/>
          <w:lang w:val="ru-RU"/>
        </w:rPr>
        <w:t>мүнөздөмөлөрүн</w:t>
      </w:r>
      <w:r w:rsidR="00C54488" w:rsidRPr="00C54488">
        <w:rPr>
          <w:rFonts w:eastAsia="Times New Roman"/>
          <w:szCs w:val="20"/>
          <w:lang w:val="ru-RU"/>
        </w:rPr>
        <w:t xml:space="preserve"> </w:t>
      </w:r>
      <w:r w:rsidR="00C54488" w:rsidRPr="003C2D9E">
        <w:rPr>
          <w:rFonts w:eastAsia="Times New Roman"/>
          <w:szCs w:val="20"/>
          <w:lang w:val="ru-RU"/>
        </w:rPr>
        <w:t>эске</w:t>
      </w:r>
      <w:r w:rsidR="00C54488" w:rsidRPr="00C54488">
        <w:rPr>
          <w:rFonts w:eastAsia="Times New Roman"/>
          <w:szCs w:val="20"/>
          <w:lang w:val="ru-RU"/>
        </w:rPr>
        <w:t xml:space="preserve"> </w:t>
      </w:r>
      <w:r w:rsidR="00C54488" w:rsidRPr="003C2D9E">
        <w:rPr>
          <w:rFonts w:eastAsia="Times New Roman"/>
          <w:szCs w:val="20"/>
          <w:lang w:val="ru-RU"/>
        </w:rPr>
        <w:t>алышы</w:t>
      </w:r>
      <w:r w:rsidR="00C54488" w:rsidRPr="00C54488">
        <w:rPr>
          <w:rFonts w:eastAsia="Times New Roman"/>
          <w:szCs w:val="20"/>
          <w:lang w:val="ru-RU"/>
        </w:rPr>
        <w:t xml:space="preserve"> </w:t>
      </w:r>
      <w:r w:rsidR="00C54488" w:rsidRPr="003C2D9E">
        <w:rPr>
          <w:rFonts w:eastAsia="Times New Roman"/>
          <w:szCs w:val="20"/>
          <w:lang w:val="ru-RU"/>
        </w:rPr>
        <w:t>керек</w:t>
      </w:r>
      <w:r w:rsidR="00C54488" w:rsidRPr="00C54488">
        <w:rPr>
          <w:rFonts w:eastAsia="Times New Roman"/>
          <w:szCs w:val="20"/>
          <w:lang w:val="ru-RU"/>
        </w:rPr>
        <w:t xml:space="preserve">. </w:t>
      </w:r>
      <w:r w:rsidR="00C54488" w:rsidRPr="003C2D9E">
        <w:rPr>
          <w:rFonts w:eastAsia="Times New Roman"/>
          <w:szCs w:val="20"/>
          <w:lang w:val="ru-RU"/>
        </w:rPr>
        <w:t>Текшерүү</w:t>
      </w:r>
      <w:r w:rsidR="00C54488" w:rsidRPr="00C54488">
        <w:rPr>
          <w:rFonts w:eastAsia="Times New Roman"/>
          <w:szCs w:val="20"/>
          <w:lang w:val="ru-RU"/>
        </w:rPr>
        <w:t xml:space="preserve"> </w:t>
      </w:r>
      <w:r w:rsidR="00C54488" w:rsidRPr="003C2D9E">
        <w:rPr>
          <w:rFonts w:eastAsia="Times New Roman"/>
          <w:szCs w:val="20"/>
          <w:lang w:val="ru-RU"/>
        </w:rPr>
        <w:t>аларды</w:t>
      </w:r>
      <w:r w:rsidR="00C54488" w:rsidRPr="00C54488">
        <w:rPr>
          <w:rFonts w:eastAsia="Times New Roman"/>
          <w:szCs w:val="20"/>
          <w:lang w:val="ru-RU"/>
        </w:rPr>
        <w:t xml:space="preserve"> </w:t>
      </w:r>
      <w:r w:rsidR="00C54488" w:rsidRPr="003C2D9E">
        <w:rPr>
          <w:rFonts w:eastAsia="Times New Roman"/>
          <w:szCs w:val="20"/>
          <w:lang w:val="ru-RU"/>
        </w:rPr>
        <w:t>чыгаруу</w:t>
      </w:r>
      <w:r w:rsidR="00C54488" w:rsidRPr="00C54488">
        <w:rPr>
          <w:rFonts w:eastAsia="Times New Roman"/>
          <w:szCs w:val="20"/>
          <w:lang w:val="ru-RU"/>
        </w:rPr>
        <w:t xml:space="preserve"> </w:t>
      </w:r>
      <w:r w:rsidR="00C54488" w:rsidRPr="003C2D9E">
        <w:rPr>
          <w:rFonts w:eastAsia="Times New Roman"/>
          <w:szCs w:val="20"/>
          <w:lang w:val="ru-RU"/>
        </w:rPr>
        <w:t>учуруна</w:t>
      </w:r>
      <w:r w:rsidR="00C54488" w:rsidRPr="00C54488">
        <w:rPr>
          <w:rFonts w:eastAsia="Times New Roman"/>
          <w:szCs w:val="20"/>
          <w:lang w:val="ru-RU"/>
        </w:rPr>
        <w:t xml:space="preserve"> </w:t>
      </w:r>
      <w:r w:rsidR="00C54488" w:rsidRPr="003C2D9E">
        <w:rPr>
          <w:rFonts w:eastAsia="Times New Roman"/>
          <w:szCs w:val="20"/>
          <w:lang w:val="ru-RU"/>
        </w:rPr>
        <w:t>карата</w:t>
      </w:r>
      <w:r w:rsidR="00C54488" w:rsidRPr="00C54488">
        <w:rPr>
          <w:rFonts w:eastAsia="Times New Roman"/>
          <w:szCs w:val="20"/>
          <w:lang w:val="ru-RU"/>
        </w:rPr>
        <w:t xml:space="preserve"> </w:t>
      </w:r>
      <w:r w:rsidR="00C54488" w:rsidRPr="003C2D9E">
        <w:rPr>
          <w:rFonts w:eastAsia="Times New Roman"/>
          <w:szCs w:val="20"/>
          <w:lang w:val="ru-RU"/>
        </w:rPr>
        <w:t>болгон</w:t>
      </w:r>
      <w:r w:rsidR="00C54488" w:rsidRPr="00C54488">
        <w:rPr>
          <w:rFonts w:eastAsia="Times New Roman"/>
          <w:szCs w:val="20"/>
          <w:lang w:val="ru-RU"/>
        </w:rPr>
        <w:t xml:space="preserve"> </w:t>
      </w:r>
      <w:r w:rsidR="00C54488" w:rsidRPr="003C2D9E">
        <w:rPr>
          <w:rFonts w:eastAsia="Times New Roman"/>
          <w:szCs w:val="20"/>
          <w:lang w:val="ru-RU"/>
        </w:rPr>
        <w:t>маалыматтарга</w:t>
      </w:r>
      <w:r w:rsidR="00C54488" w:rsidRPr="00C54488">
        <w:rPr>
          <w:rFonts w:eastAsia="Times New Roman"/>
          <w:szCs w:val="20"/>
          <w:lang w:val="ru-RU"/>
        </w:rPr>
        <w:t xml:space="preserve"> </w:t>
      </w:r>
      <w:r w:rsidR="00C54488" w:rsidRPr="003C2D9E">
        <w:rPr>
          <w:rFonts w:eastAsia="Times New Roman"/>
          <w:szCs w:val="20"/>
          <w:lang w:val="ru-RU"/>
        </w:rPr>
        <w:t>жараша</w:t>
      </w:r>
      <w:r w:rsidR="00C54488" w:rsidRPr="00C54488">
        <w:rPr>
          <w:rFonts w:eastAsia="Times New Roman"/>
          <w:szCs w:val="20"/>
          <w:lang w:val="ru-RU"/>
        </w:rPr>
        <w:t xml:space="preserve">, </w:t>
      </w:r>
      <w:r w:rsidR="00C54488" w:rsidRPr="003C2D9E">
        <w:rPr>
          <w:rFonts w:eastAsia="Times New Roman"/>
          <w:szCs w:val="20"/>
          <w:lang w:val="ru-RU"/>
        </w:rPr>
        <w:t>талаптагыдай</w:t>
      </w:r>
      <w:r w:rsidR="00C54488" w:rsidRPr="00C54488">
        <w:rPr>
          <w:rFonts w:eastAsia="Times New Roman"/>
          <w:szCs w:val="20"/>
          <w:lang w:val="ru-RU"/>
        </w:rPr>
        <w:t xml:space="preserve"> </w:t>
      </w:r>
      <w:r w:rsidR="00C54488" w:rsidRPr="003C2D9E">
        <w:rPr>
          <w:rFonts w:eastAsia="Times New Roman"/>
          <w:szCs w:val="20"/>
          <w:lang w:val="ru-RU"/>
        </w:rPr>
        <w:t>болуп</w:t>
      </w:r>
      <w:r w:rsidR="00C54488" w:rsidRPr="00C54488">
        <w:rPr>
          <w:rFonts w:eastAsia="Times New Roman"/>
          <w:szCs w:val="20"/>
          <w:lang w:val="ru-RU"/>
        </w:rPr>
        <w:t xml:space="preserve"> </w:t>
      </w:r>
      <w:r w:rsidR="00C54488" w:rsidRPr="003C2D9E">
        <w:rPr>
          <w:rFonts w:eastAsia="Times New Roman"/>
          <w:szCs w:val="20"/>
          <w:lang w:val="ru-RU"/>
        </w:rPr>
        <w:t>саналган</w:t>
      </w:r>
      <w:r w:rsidR="00C54488" w:rsidRPr="00C54488">
        <w:rPr>
          <w:rFonts w:eastAsia="Times New Roman"/>
          <w:szCs w:val="20"/>
          <w:lang w:val="ru-RU"/>
        </w:rPr>
        <w:t xml:space="preserve">, </w:t>
      </w:r>
      <w:r w:rsidR="00C54488" w:rsidRPr="003C2D9E">
        <w:rPr>
          <w:rFonts w:eastAsia="Times New Roman"/>
          <w:szCs w:val="20"/>
          <w:lang w:val="ru-RU"/>
        </w:rPr>
        <w:t>мурдагы</w:t>
      </w:r>
      <w:r w:rsidR="00C54488" w:rsidRPr="00C54488">
        <w:rPr>
          <w:rFonts w:eastAsia="Times New Roman"/>
          <w:szCs w:val="20"/>
          <w:lang w:val="ru-RU"/>
        </w:rPr>
        <w:t xml:space="preserve"> </w:t>
      </w:r>
      <w:r w:rsidR="00C54488" w:rsidRPr="003C2D9E">
        <w:rPr>
          <w:rFonts w:eastAsia="Times New Roman"/>
          <w:szCs w:val="20"/>
          <w:lang w:val="ru-RU"/>
        </w:rPr>
        <w:t>мезгилдердин</w:t>
      </w:r>
      <w:r w:rsidR="00C54488" w:rsidRPr="00C54488">
        <w:rPr>
          <w:rFonts w:eastAsia="Times New Roman"/>
          <w:szCs w:val="20"/>
          <w:lang w:val="ru-RU"/>
        </w:rPr>
        <w:t xml:space="preserve"> </w:t>
      </w:r>
      <w:r w:rsidR="00C54488" w:rsidRPr="003C2D9E">
        <w:rPr>
          <w:rFonts w:eastAsia="Times New Roman"/>
          <w:szCs w:val="20"/>
          <w:lang w:val="ru-RU"/>
        </w:rPr>
        <w:t>баалануучу</w:t>
      </w:r>
      <w:r w:rsidR="00C54488" w:rsidRPr="00C54488">
        <w:rPr>
          <w:rFonts w:eastAsia="Times New Roman"/>
          <w:szCs w:val="20"/>
          <w:lang w:val="ru-RU"/>
        </w:rPr>
        <w:t xml:space="preserve"> </w:t>
      </w:r>
      <w:r w:rsidR="00C54488" w:rsidRPr="003C2D9E">
        <w:rPr>
          <w:rFonts w:eastAsia="Times New Roman"/>
          <w:szCs w:val="20"/>
          <w:lang w:val="ru-RU"/>
        </w:rPr>
        <w:t>маанилерине</w:t>
      </w:r>
      <w:r w:rsidR="00C54488" w:rsidRPr="00C54488">
        <w:rPr>
          <w:rFonts w:eastAsia="Times New Roman"/>
          <w:szCs w:val="20"/>
          <w:lang w:val="ru-RU"/>
        </w:rPr>
        <w:t xml:space="preserve"> </w:t>
      </w:r>
      <w:r w:rsidR="00C54488" w:rsidRPr="003C2D9E">
        <w:rPr>
          <w:rFonts w:eastAsia="Times New Roman"/>
          <w:szCs w:val="20"/>
          <w:lang w:val="ru-RU"/>
        </w:rPr>
        <w:t>карата</w:t>
      </w:r>
      <w:r w:rsidR="00C54488" w:rsidRPr="00C54488">
        <w:rPr>
          <w:rFonts w:eastAsia="Times New Roman"/>
          <w:szCs w:val="20"/>
          <w:lang w:val="ru-RU"/>
        </w:rPr>
        <w:t xml:space="preserve"> </w:t>
      </w:r>
      <w:r w:rsidR="00C54488" w:rsidRPr="003C2D9E">
        <w:rPr>
          <w:rFonts w:eastAsia="Times New Roman"/>
          <w:szCs w:val="20"/>
          <w:lang w:val="ru-RU"/>
        </w:rPr>
        <w:t>пикир</w:t>
      </w:r>
      <w:r w:rsidR="00C54488" w:rsidRPr="00C54488">
        <w:rPr>
          <w:rFonts w:eastAsia="Times New Roman"/>
          <w:szCs w:val="20"/>
          <w:lang w:val="ru-RU"/>
        </w:rPr>
        <w:t xml:space="preserve"> </w:t>
      </w:r>
      <w:r w:rsidR="00C54488" w:rsidRPr="003C2D9E">
        <w:rPr>
          <w:rFonts w:eastAsia="Times New Roman"/>
          <w:szCs w:val="20"/>
          <w:lang w:val="ru-RU"/>
        </w:rPr>
        <w:t>шектенүүнү</w:t>
      </w:r>
      <w:r w:rsidR="00C54488" w:rsidRPr="00C54488">
        <w:rPr>
          <w:rFonts w:eastAsia="Times New Roman"/>
          <w:szCs w:val="20"/>
          <w:lang w:val="ru-RU"/>
        </w:rPr>
        <w:t xml:space="preserve"> </w:t>
      </w:r>
      <w:r w:rsidR="00C54488" w:rsidRPr="003C2D9E">
        <w:rPr>
          <w:rFonts w:eastAsia="Times New Roman"/>
          <w:szCs w:val="20"/>
          <w:lang w:val="ru-RU"/>
        </w:rPr>
        <w:t>жаратуу</w:t>
      </w:r>
      <w:r w:rsidR="00C54488" w:rsidRPr="00C54488">
        <w:rPr>
          <w:rFonts w:eastAsia="Times New Roman"/>
          <w:szCs w:val="20"/>
          <w:lang w:val="ru-RU"/>
        </w:rPr>
        <w:t xml:space="preserve"> </w:t>
      </w:r>
      <w:r w:rsidR="00C54488" w:rsidRPr="003C2D9E">
        <w:rPr>
          <w:rFonts w:eastAsia="Times New Roman"/>
          <w:szCs w:val="20"/>
          <w:lang w:val="ru-RU"/>
        </w:rPr>
        <w:t>үчүн</w:t>
      </w:r>
      <w:r w:rsidR="00C54488" w:rsidRPr="00C54488">
        <w:rPr>
          <w:rFonts w:eastAsia="Times New Roman"/>
          <w:szCs w:val="20"/>
          <w:lang w:val="ru-RU"/>
        </w:rPr>
        <w:t xml:space="preserve"> </w:t>
      </w:r>
      <w:r w:rsidR="00C54488" w:rsidRPr="003C2D9E">
        <w:rPr>
          <w:rFonts w:eastAsia="Times New Roman"/>
          <w:szCs w:val="20"/>
          <w:lang w:val="ru-RU"/>
        </w:rPr>
        <w:t>арналган</w:t>
      </w:r>
      <w:r w:rsidR="00C54488" w:rsidRPr="00C54488">
        <w:rPr>
          <w:rFonts w:eastAsia="Times New Roman"/>
          <w:szCs w:val="20"/>
          <w:lang w:val="ru-RU"/>
        </w:rPr>
        <w:t xml:space="preserve"> </w:t>
      </w:r>
      <w:r w:rsidR="00C54488" w:rsidRPr="003C2D9E">
        <w:rPr>
          <w:rFonts w:eastAsia="Times New Roman"/>
          <w:szCs w:val="20"/>
          <w:lang w:val="ru-RU"/>
        </w:rPr>
        <w:t>эмес</w:t>
      </w:r>
      <w:r w:rsidR="00C54488" w:rsidRPr="00C54488">
        <w:rPr>
          <w:rFonts w:eastAsia="Times New Roman"/>
          <w:szCs w:val="20"/>
          <w:lang w:val="ru-RU"/>
        </w:rPr>
        <w:t xml:space="preserve"> (</w:t>
      </w:r>
      <w:r w:rsidR="00C54488" w:rsidRPr="003C2D9E">
        <w:rPr>
          <w:rFonts w:eastAsia="Times New Roman"/>
          <w:szCs w:val="20"/>
        </w:rPr>
        <w:t>A</w:t>
      </w:r>
      <w:r w:rsidR="00C54488" w:rsidRPr="00C54488">
        <w:rPr>
          <w:rFonts w:eastAsia="Times New Roman"/>
          <w:szCs w:val="20"/>
          <w:lang w:val="ru-RU"/>
        </w:rPr>
        <w:t>55–</w:t>
      </w:r>
      <w:r w:rsidR="00C54488" w:rsidRPr="003C2D9E">
        <w:rPr>
          <w:rFonts w:eastAsia="Times New Roman"/>
          <w:szCs w:val="20"/>
        </w:rPr>
        <w:t>A</w:t>
      </w:r>
      <w:r w:rsidR="00C54488" w:rsidRPr="00C54488">
        <w:rPr>
          <w:rFonts w:eastAsia="Times New Roman"/>
          <w:szCs w:val="20"/>
          <w:lang w:val="ru-RU"/>
        </w:rPr>
        <w:t>60</w:t>
      </w:r>
      <w:r w:rsidR="00C54488">
        <w:rPr>
          <w:rFonts w:eastAsia="Times New Roman"/>
          <w:szCs w:val="20"/>
          <w:lang w:val="kk-KZ"/>
        </w:rPr>
        <w:t>-</w:t>
      </w:r>
      <w:r w:rsidR="00C54488" w:rsidRPr="003C2D9E">
        <w:rPr>
          <w:rFonts w:eastAsia="Times New Roman"/>
          <w:szCs w:val="20"/>
          <w:lang w:val="ru-RU"/>
        </w:rPr>
        <w:t>пункттарын</w:t>
      </w:r>
      <w:r w:rsidR="00C54488" w:rsidRPr="00C54488">
        <w:rPr>
          <w:rFonts w:eastAsia="Times New Roman"/>
          <w:szCs w:val="20"/>
          <w:lang w:val="ru-RU"/>
        </w:rPr>
        <w:t xml:space="preserve"> </w:t>
      </w:r>
      <w:r w:rsidR="00C54488" w:rsidRPr="003C2D9E">
        <w:rPr>
          <w:rFonts w:eastAsia="Times New Roman"/>
          <w:szCs w:val="20"/>
          <w:lang w:val="ru-RU"/>
        </w:rPr>
        <w:t>караңыз</w:t>
      </w:r>
      <w:r w:rsidR="00C54488" w:rsidRPr="00C54488">
        <w:rPr>
          <w:rFonts w:eastAsia="Times New Roman"/>
          <w:szCs w:val="20"/>
          <w:lang w:val="ru-RU"/>
        </w:rPr>
        <w:t>).</w:t>
      </w:r>
    </w:p>
    <w:p w14:paraId="686C5397" w14:textId="7E6D1E51" w:rsidR="00A12CB7" w:rsidRPr="00C54488" w:rsidRDefault="00A12CB7" w:rsidP="00985750">
      <w:pPr>
        <w:pStyle w:val="List1"/>
        <w:numPr>
          <w:ilvl w:val="0"/>
          <w:numId w:val="0"/>
        </w:numPr>
        <w:ind w:left="547" w:hanging="547"/>
        <w:jc w:val="both"/>
        <w:rPr>
          <w:lang w:val="ru-RU"/>
        </w:rPr>
      </w:pPr>
      <w:r w:rsidRPr="00C54488">
        <w:rPr>
          <w:lang w:val="ru-RU"/>
        </w:rPr>
        <w:t>15.</w:t>
      </w:r>
      <w:r w:rsidRPr="00C54488">
        <w:rPr>
          <w:lang w:val="ru-RU"/>
        </w:rPr>
        <w:tab/>
      </w:r>
      <w:r w:rsidR="00C54488" w:rsidRPr="003C2D9E">
        <w:rPr>
          <w:rFonts w:eastAsia="Times New Roman"/>
          <w:szCs w:val="20"/>
          <w:lang w:val="ru-RU"/>
        </w:rPr>
        <w:t>Баалануучу</w:t>
      </w:r>
      <w:r w:rsidR="00C54488" w:rsidRPr="00C54488">
        <w:rPr>
          <w:rFonts w:eastAsia="Times New Roman"/>
          <w:szCs w:val="20"/>
          <w:lang w:val="ru-RU"/>
        </w:rPr>
        <w:t xml:space="preserve"> </w:t>
      </w:r>
      <w:r w:rsidR="00C54488" w:rsidRPr="003C2D9E">
        <w:rPr>
          <w:rFonts w:eastAsia="Times New Roman"/>
          <w:szCs w:val="20"/>
          <w:lang w:val="ru-RU"/>
        </w:rPr>
        <w:t>маанилерге</w:t>
      </w:r>
      <w:r w:rsidR="00C54488" w:rsidRPr="00C54488">
        <w:rPr>
          <w:rFonts w:eastAsia="Times New Roman"/>
          <w:szCs w:val="20"/>
          <w:lang w:val="ru-RU"/>
        </w:rPr>
        <w:t xml:space="preserve"> </w:t>
      </w:r>
      <w:r w:rsidR="00C54488" w:rsidRPr="003C2D9E">
        <w:rPr>
          <w:rFonts w:eastAsia="Times New Roman"/>
          <w:szCs w:val="20"/>
          <w:lang w:val="ru-RU"/>
        </w:rPr>
        <w:t>карата</w:t>
      </w:r>
      <w:r w:rsidR="00C54488" w:rsidRPr="00C54488">
        <w:rPr>
          <w:rFonts w:eastAsia="Times New Roman"/>
          <w:szCs w:val="20"/>
          <w:lang w:val="ru-RU"/>
        </w:rPr>
        <w:t xml:space="preserve"> </w:t>
      </w:r>
      <w:r w:rsidR="00C54488" w:rsidRPr="003C2D9E">
        <w:rPr>
          <w:rFonts w:eastAsia="Times New Roman"/>
          <w:szCs w:val="20"/>
          <w:lang w:val="ru-RU"/>
        </w:rPr>
        <w:t>аудитор</w:t>
      </w:r>
      <w:r w:rsidR="00C54488" w:rsidRPr="00C54488">
        <w:rPr>
          <w:rFonts w:eastAsia="Times New Roman"/>
          <w:szCs w:val="20"/>
          <w:lang w:val="ru-RU"/>
        </w:rPr>
        <w:t xml:space="preserve"> </w:t>
      </w:r>
      <w:r w:rsidR="00C54488" w:rsidRPr="003C2D9E">
        <w:rPr>
          <w:rFonts w:eastAsia="Times New Roman"/>
          <w:szCs w:val="20"/>
          <w:lang w:val="ru-RU"/>
        </w:rPr>
        <w:t>олуттуу</w:t>
      </w:r>
      <w:r w:rsidR="00C54488" w:rsidRPr="00C54488">
        <w:rPr>
          <w:rFonts w:eastAsia="Times New Roman"/>
          <w:szCs w:val="20"/>
          <w:lang w:val="ru-RU"/>
        </w:rPr>
        <w:t xml:space="preserve"> </w:t>
      </w:r>
      <w:r w:rsidR="00C54488" w:rsidRPr="003C2D9E">
        <w:rPr>
          <w:rFonts w:eastAsia="Times New Roman"/>
          <w:szCs w:val="20"/>
          <w:lang w:val="ru-RU"/>
        </w:rPr>
        <w:t>бурмалоо</w:t>
      </w:r>
      <w:r w:rsidR="00C54488" w:rsidRPr="00C54488">
        <w:rPr>
          <w:rFonts w:eastAsia="Times New Roman"/>
          <w:szCs w:val="20"/>
          <w:lang w:val="ru-RU"/>
        </w:rPr>
        <w:t xml:space="preserve"> </w:t>
      </w:r>
      <w:r w:rsidR="00C54488" w:rsidRPr="003C2D9E">
        <w:rPr>
          <w:rFonts w:eastAsia="Times New Roman"/>
          <w:szCs w:val="20"/>
          <w:lang w:val="ru-RU"/>
        </w:rPr>
        <w:t>тобокелдиктерин</w:t>
      </w:r>
      <w:r w:rsidR="00C54488" w:rsidRPr="00C54488">
        <w:rPr>
          <w:rFonts w:eastAsia="Times New Roman"/>
          <w:szCs w:val="20"/>
          <w:lang w:val="ru-RU"/>
        </w:rPr>
        <w:t xml:space="preserve"> </w:t>
      </w:r>
      <w:r w:rsidR="00C54488" w:rsidRPr="003C2D9E">
        <w:rPr>
          <w:rFonts w:eastAsia="Times New Roman"/>
          <w:szCs w:val="20"/>
          <w:lang w:val="ru-RU"/>
        </w:rPr>
        <w:t>аныктоо</w:t>
      </w:r>
      <w:r w:rsidR="00C54488" w:rsidRPr="00C54488">
        <w:rPr>
          <w:rFonts w:eastAsia="Times New Roman"/>
          <w:szCs w:val="20"/>
          <w:lang w:val="ru-RU"/>
        </w:rPr>
        <w:t xml:space="preserve"> </w:t>
      </w:r>
      <w:r w:rsidR="00C54488" w:rsidRPr="003C2D9E">
        <w:rPr>
          <w:rFonts w:eastAsia="Times New Roman"/>
          <w:szCs w:val="20"/>
          <w:lang w:val="ru-RU"/>
        </w:rPr>
        <w:t>жана</w:t>
      </w:r>
      <w:r w:rsidR="00C54488" w:rsidRPr="00C54488">
        <w:rPr>
          <w:rFonts w:eastAsia="Times New Roman"/>
          <w:szCs w:val="20"/>
          <w:lang w:val="ru-RU"/>
        </w:rPr>
        <w:t xml:space="preserve"> </w:t>
      </w:r>
      <w:r w:rsidR="00C54488" w:rsidRPr="003C2D9E">
        <w:rPr>
          <w:rFonts w:eastAsia="Times New Roman"/>
          <w:szCs w:val="20"/>
          <w:lang w:val="ru-RU"/>
        </w:rPr>
        <w:t>баалоо</w:t>
      </w:r>
      <w:r w:rsidR="00C54488" w:rsidRPr="00C54488">
        <w:rPr>
          <w:rFonts w:eastAsia="Times New Roman"/>
          <w:szCs w:val="20"/>
          <w:lang w:val="ru-RU"/>
        </w:rPr>
        <w:t xml:space="preserve">, </w:t>
      </w:r>
      <w:r w:rsidR="00C54488" w:rsidRPr="003C2D9E">
        <w:rPr>
          <w:rFonts w:eastAsia="Times New Roman"/>
          <w:szCs w:val="20"/>
          <w:lang w:val="ru-RU"/>
        </w:rPr>
        <w:t>бул</w:t>
      </w:r>
      <w:r w:rsidR="00C54488" w:rsidRPr="00C54488">
        <w:rPr>
          <w:rFonts w:eastAsia="Times New Roman"/>
          <w:szCs w:val="20"/>
          <w:lang w:val="ru-RU"/>
        </w:rPr>
        <w:t xml:space="preserve"> </w:t>
      </w:r>
      <w:r w:rsidR="00C54488" w:rsidRPr="003C2D9E">
        <w:rPr>
          <w:rFonts w:eastAsia="Times New Roman"/>
          <w:szCs w:val="20"/>
          <w:lang w:val="ru-RU"/>
        </w:rPr>
        <w:t>тобокелдиктерге</w:t>
      </w:r>
      <w:r w:rsidR="00C54488" w:rsidRPr="00C54488">
        <w:rPr>
          <w:rFonts w:eastAsia="Times New Roman"/>
          <w:szCs w:val="20"/>
          <w:lang w:val="ru-RU"/>
        </w:rPr>
        <w:t xml:space="preserve"> </w:t>
      </w:r>
      <w:r w:rsidR="00C54488" w:rsidRPr="003C2D9E">
        <w:rPr>
          <w:rFonts w:eastAsia="Times New Roman"/>
          <w:szCs w:val="20"/>
          <w:lang w:val="ru-RU"/>
        </w:rPr>
        <w:t>жооп</w:t>
      </w:r>
      <w:r w:rsidR="00C54488" w:rsidRPr="00C54488">
        <w:rPr>
          <w:rFonts w:eastAsia="Times New Roman"/>
          <w:szCs w:val="20"/>
          <w:lang w:val="ru-RU"/>
        </w:rPr>
        <w:t xml:space="preserve"> </w:t>
      </w:r>
      <w:r w:rsidR="00C54488" w:rsidRPr="003C2D9E">
        <w:rPr>
          <w:rFonts w:eastAsia="Times New Roman"/>
          <w:szCs w:val="20"/>
          <w:lang w:val="ru-RU"/>
        </w:rPr>
        <w:t>иретинде</w:t>
      </w:r>
      <w:r w:rsidR="00C54488" w:rsidRPr="00C54488">
        <w:rPr>
          <w:rFonts w:eastAsia="Times New Roman"/>
          <w:szCs w:val="20"/>
          <w:lang w:val="ru-RU"/>
        </w:rPr>
        <w:t xml:space="preserve"> </w:t>
      </w:r>
      <w:r w:rsidR="00C54488" w:rsidRPr="003C2D9E">
        <w:rPr>
          <w:rFonts w:eastAsia="Times New Roman"/>
          <w:szCs w:val="20"/>
          <w:lang w:val="ru-RU"/>
        </w:rPr>
        <w:t>аудитордук</w:t>
      </w:r>
      <w:r w:rsidR="00C54488" w:rsidRPr="00C54488">
        <w:rPr>
          <w:rFonts w:eastAsia="Times New Roman"/>
          <w:szCs w:val="20"/>
          <w:lang w:val="ru-RU"/>
        </w:rPr>
        <w:t xml:space="preserve"> </w:t>
      </w:r>
      <w:r w:rsidR="00C54488" w:rsidRPr="003C2D9E">
        <w:rPr>
          <w:rFonts w:eastAsia="Times New Roman"/>
          <w:szCs w:val="20"/>
          <w:lang w:val="ru-RU"/>
        </w:rPr>
        <w:t>жол</w:t>
      </w:r>
      <w:r w:rsidR="00C54488" w:rsidRPr="00C54488">
        <w:rPr>
          <w:rFonts w:eastAsia="Times New Roman"/>
          <w:szCs w:val="20"/>
          <w:lang w:val="ru-RU"/>
        </w:rPr>
        <w:t>-</w:t>
      </w:r>
      <w:r w:rsidR="00C54488" w:rsidRPr="003C2D9E">
        <w:rPr>
          <w:rFonts w:eastAsia="Times New Roman"/>
          <w:szCs w:val="20"/>
          <w:lang w:val="ru-RU"/>
        </w:rPr>
        <w:t>жоболорду</w:t>
      </w:r>
      <w:r w:rsidR="00C54488" w:rsidRPr="00C54488">
        <w:rPr>
          <w:rFonts w:eastAsia="Times New Roman"/>
          <w:szCs w:val="20"/>
          <w:lang w:val="ru-RU"/>
        </w:rPr>
        <w:t xml:space="preserve"> </w:t>
      </w:r>
      <w:r w:rsidR="00C54488" w:rsidRPr="003C2D9E">
        <w:rPr>
          <w:rFonts w:eastAsia="Times New Roman"/>
          <w:szCs w:val="20"/>
          <w:lang w:val="ru-RU"/>
        </w:rPr>
        <w:t>иштеп</w:t>
      </w:r>
      <w:r w:rsidR="00C54488" w:rsidRPr="00C54488">
        <w:rPr>
          <w:rFonts w:eastAsia="Times New Roman"/>
          <w:szCs w:val="20"/>
          <w:lang w:val="ru-RU"/>
        </w:rPr>
        <w:t xml:space="preserve"> </w:t>
      </w:r>
      <w:r w:rsidR="00C54488" w:rsidRPr="003C2D9E">
        <w:rPr>
          <w:rFonts w:eastAsia="Times New Roman"/>
          <w:szCs w:val="20"/>
          <w:lang w:val="ru-RU"/>
        </w:rPr>
        <w:t>чыгуу</w:t>
      </w:r>
      <w:r w:rsidR="00C54488" w:rsidRPr="00C54488">
        <w:rPr>
          <w:rFonts w:eastAsia="Times New Roman"/>
          <w:szCs w:val="20"/>
          <w:lang w:val="ru-RU"/>
        </w:rPr>
        <w:t xml:space="preserve"> </w:t>
      </w:r>
      <w:r w:rsidR="00C54488" w:rsidRPr="003C2D9E">
        <w:rPr>
          <w:rFonts w:eastAsia="Times New Roman"/>
          <w:szCs w:val="20"/>
          <w:lang w:val="ru-RU"/>
        </w:rPr>
        <w:t>жана</w:t>
      </w:r>
      <w:r w:rsidR="00C54488" w:rsidRPr="00C54488">
        <w:rPr>
          <w:rFonts w:eastAsia="Times New Roman"/>
          <w:szCs w:val="20"/>
          <w:lang w:val="ru-RU"/>
        </w:rPr>
        <w:t xml:space="preserve"> </w:t>
      </w:r>
      <w:r w:rsidR="00C54488" w:rsidRPr="003C2D9E">
        <w:rPr>
          <w:rFonts w:eastAsia="Times New Roman"/>
          <w:szCs w:val="20"/>
          <w:lang w:val="ru-RU"/>
        </w:rPr>
        <w:t>өткөрүү</w:t>
      </w:r>
      <w:r w:rsidR="00C54488" w:rsidRPr="00C54488">
        <w:rPr>
          <w:rFonts w:eastAsia="Times New Roman"/>
          <w:szCs w:val="20"/>
          <w:lang w:val="ru-RU"/>
        </w:rPr>
        <w:t xml:space="preserve"> </w:t>
      </w:r>
      <w:r w:rsidR="00C54488" w:rsidRPr="003C2D9E">
        <w:rPr>
          <w:rFonts w:eastAsia="Times New Roman"/>
          <w:szCs w:val="20"/>
          <w:lang w:val="ru-RU"/>
        </w:rPr>
        <w:t>же</w:t>
      </w:r>
      <w:r w:rsidR="00C54488" w:rsidRPr="00C54488">
        <w:rPr>
          <w:rFonts w:eastAsia="Times New Roman"/>
          <w:szCs w:val="20"/>
          <w:lang w:val="ru-RU"/>
        </w:rPr>
        <w:t xml:space="preserve"> </w:t>
      </w:r>
      <w:r w:rsidR="00C54488" w:rsidRPr="003C2D9E">
        <w:rPr>
          <w:rFonts w:eastAsia="Times New Roman"/>
          <w:szCs w:val="20"/>
          <w:lang w:val="ru-RU"/>
        </w:rPr>
        <w:t>алынган</w:t>
      </w:r>
      <w:r w:rsidR="00C54488" w:rsidRPr="00C54488">
        <w:rPr>
          <w:rFonts w:eastAsia="Times New Roman"/>
          <w:szCs w:val="20"/>
          <w:lang w:val="ru-RU"/>
        </w:rPr>
        <w:t xml:space="preserve"> </w:t>
      </w:r>
      <w:r w:rsidR="00C54488" w:rsidRPr="003C2D9E">
        <w:rPr>
          <w:rFonts w:eastAsia="Times New Roman"/>
          <w:szCs w:val="20"/>
          <w:lang w:val="ru-RU"/>
        </w:rPr>
        <w:t>аудитордук</w:t>
      </w:r>
      <w:r w:rsidR="00C54488" w:rsidRPr="00C54488">
        <w:rPr>
          <w:rFonts w:eastAsia="Times New Roman"/>
          <w:szCs w:val="20"/>
          <w:lang w:val="ru-RU"/>
        </w:rPr>
        <w:t xml:space="preserve"> </w:t>
      </w:r>
      <w:r w:rsidR="00C54488" w:rsidRPr="003C2D9E">
        <w:rPr>
          <w:rFonts w:eastAsia="Times New Roman"/>
          <w:szCs w:val="20"/>
          <w:lang w:val="ru-RU"/>
        </w:rPr>
        <w:t>далилдерди</w:t>
      </w:r>
      <w:r w:rsidR="00C54488" w:rsidRPr="00C54488">
        <w:rPr>
          <w:rFonts w:eastAsia="Times New Roman"/>
          <w:szCs w:val="20"/>
          <w:lang w:val="ru-RU"/>
        </w:rPr>
        <w:t xml:space="preserve"> </w:t>
      </w:r>
      <w:r w:rsidR="00C54488" w:rsidRPr="003C2D9E">
        <w:rPr>
          <w:rFonts w:eastAsia="Times New Roman"/>
          <w:szCs w:val="20"/>
          <w:lang w:val="ru-RU"/>
        </w:rPr>
        <w:t>баалоо</w:t>
      </w:r>
      <w:r w:rsidR="00C54488" w:rsidRPr="00C54488">
        <w:rPr>
          <w:rFonts w:eastAsia="Times New Roman"/>
          <w:szCs w:val="20"/>
          <w:lang w:val="ru-RU"/>
        </w:rPr>
        <w:t xml:space="preserve"> </w:t>
      </w:r>
      <w:r w:rsidR="00C54488" w:rsidRPr="003C2D9E">
        <w:rPr>
          <w:rFonts w:eastAsia="Times New Roman"/>
          <w:szCs w:val="20"/>
          <w:lang w:val="ru-RU"/>
        </w:rPr>
        <w:t>үчүн</w:t>
      </w:r>
      <w:r w:rsidR="00C54488" w:rsidRPr="00C54488">
        <w:rPr>
          <w:rFonts w:eastAsia="Times New Roman"/>
          <w:szCs w:val="20"/>
          <w:lang w:val="ru-RU"/>
        </w:rPr>
        <w:t xml:space="preserve">, </w:t>
      </w:r>
      <w:r w:rsidR="00C54488" w:rsidRPr="003C2D9E">
        <w:rPr>
          <w:rFonts w:eastAsia="Times New Roman"/>
          <w:szCs w:val="20"/>
          <w:lang w:val="ru-RU"/>
        </w:rPr>
        <w:t>аудитордук</w:t>
      </w:r>
      <w:r w:rsidR="00C54488" w:rsidRPr="00C54488">
        <w:rPr>
          <w:rFonts w:eastAsia="Times New Roman"/>
          <w:szCs w:val="20"/>
          <w:lang w:val="ru-RU"/>
        </w:rPr>
        <w:t xml:space="preserve"> </w:t>
      </w:r>
      <w:r w:rsidR="00C54488" w:rsidRPr="003C2D9E">
        <w:rPr>
          <w:rFonts w:eastAsia="Times New Roman"/>
          <w:szCs w:val="20"/>
          <w:lang w:val="ru-RU"/>
        </w:rPr>
        <w:t>топко</w:t>
      </w:r>
      <w:r w:rsidR="00C54488" w:rsidRPr="00C54488">
        <w:rPr>
          <w:rFonts w:eastAsia="Times New Roman"/>
          <w:szCs w:val="20"/>
          <w:lang w:val="ru-RU"/>
        </w:rPr>
        <w:t xml:space="preserve"> </w:t>
      </w:r>
      <w:r w:rsidR="00C54488" w:rsidRPr="003C2D9E">
        <w:rPr>
          <w:rFonts w:eastAsia="Times New Roman"/>
          <w:szCs w:val="20"/>
          <w:lang w:val="ru-RU"/>
        </w:rPr>
        <w:t>баалоо</w:t>
      </w:r>
      <w:r w:rsidR="00C54488" w:rsidRPr="00C54488">
        <w:rPr>
          <w:rFonts w:eastAsia="Times New Roman"/>
          <w:szCs w:val="20"/>
          <w:lang w:val="ru-RU"/>
        </w:rPr>
        <w:t xml:space="preserve"> </w:t>
      </w:r>
      <w:r w:rsidR="00C54488" w:rsidRPr="003C2D9E">
        <w:rPr>
          <w:rFonts w:eastAsia="Times New Roman"/>
          <w:szCs w:val="20"/>
          <w:lang w:val="ru-RU"/>
        </w:rPr>
        <w:t>жол</w:t>
      </w:r>
      <w:r w:rsidR="00C54488" w:rsidRPr="00C54488">
        <w:rPr>
          <w:rFonts w:eastAsia="Times New Roman"/>
          <w:szCs w:val="20"/>
          <w:lang w:val="ru-RU"/>
        </w:rPr>
        <w:t>-</w:t>
      </w:r>
      <w:r w:rsidR="00C54488" w:rsidRPr="003C2D9E">
        <w:rPr>
          <w:rFonts w:eastAsia="Times New Roman"/>
          <w:szCs w:val="20"/>
          <w:lang w:val="ru-RU"/>
        </w:rPr>
        <w:t>жоболорун</w:t>
      </w:r>
      <w:r w:rsidR="00C54488" w:rsidRPr="00C54488">
        <w:rPr>
          <w:rFonts w:eastAsia="Times New Roman"/>
          <w:szCs w:val="20"/>
          <w:lang w:val="ru-RU"/>
        </w:rPr>
        <w:t xml:space="preserve"> </w:t>
      </w:r>
      <w:r w:rsidR="00C54488" w:rsidRPr="003C2D9E">
        <w:rPr>
          <w:rFonts w:eastAsia="Times New Roman"/>
          <w:szCs w:val="20"/>
          <w:lang w:val="ru-RU"/>
        </w:rPr>
        <w:t>аткаруу</w:t>
      </w:r>
      <w:r w:rsidR="00C54488" w:rsidRPr="00C54488">
        <w:rPr>
          <w:rFonts w:eastAsia="Times New Roman"/>
          <w:szCs w:val="20"/>
          <w:lang w:val="ru-RU"/>
        </w:rPr>
        <w:t xml:space="preserve"> </w:t>
      </w:r>
      <w:r w:rsidR="00C54488" w:rsidRPr="003C2D9E">
        <w:rPr>
          <w:rFonts w:eastAsia="Times New Roman"/>
          <w:szCs w:val="20"/>
          <w:lang w:val="ru-RU"/>
        </w:rPr>
        <w:t>үчүн</w:t>
      </w:r>
      <w:r w:rsidR="00C54488" w:rsidRPr="00C54488">
        <w:rPr>
          <w:rFonts w:eastAsia="Times New Roman"/>
          <w:szCs w:val="20"/>
          <w:lang w:val="ru-RU"/>
        </w:rPr>
        <w:t xml:space="preserve"> </w:t>
      </w:r>
      <w:r w:rsidR="00C54488" w:rsidRPr="003C2D9E">
        <w:rPr>
          <w:rFonts w:eastAsia="Times New Roman"/>
          <w:szCs w:val="20"/>
          <w:lang w:val="ru-RU"/>
        </w:rPr>
        <w:t>атайын</w:t>
      </w:r>
      <w:r w:rsidR="00C54488" w:rsidRPr="00C54488">
        <w:rPr>
          <w:rFonts w:eastAsia="Times New Roman"/>
          <w:szCs w:val="20"/>
          <w:lang w:val="ru-RU"/>
        </w:rPr>
        <w:t xml:space="preserve"> </w:t>
      </w:r>
      <w:r w:rsidR="00C54488" w:rsidRPr="003C2D9E">
        <w:rPr>
          <w:rFonts w:eastAsia="Times New Roman"/>
          <w:szCs w:val="20"/>
          <w:lang w:val="ru-RU"/>
        </w:rPr>
        <w:t>билим</w:t>
      </w:r>
      <w:r w:rsidR="00C54488" w:rsidRPr="00C54488">
        <w:rPr>
          <w:rFonts w:eastAsia="Times New Roman"/>
          <w:szCs w:val="20"/>
          <w:lang w:val="ru-RU"/>
        </w:rPr>
        <w:t xml:space="preserve"> </w:t>
      </w:r>
      <w:r w:rsidR="00C54488" w:rsidRPr="003C2D9E">
        <w:rPr>
          <w:rFonts w:eastAsia="Times New Roman"/>
          <w:szCs w:val="20"/>
          <w:lang w:val="ru-RU"/>
        </w:rPr>
        <w:t>же</w:t>
      </w:r>
      <w:r w:rsidR="00C54488" w:rsidRPr="00C54488">
        <w:rPr>
          <w:rFonts w:eastAsia="Times New Roman"/>
          <w:szCs w:val="20"/>
          <w:lang w:val="ru-RU"/>
        </w:rPr>
        <w:t xml:space="preserve"> </w:t>
      </w:r>
      <w:r w:rsidR="00C54488" w:rsidRPr="003C2D9E">
        <w:rPr>
          <w:rFonts w:eastAsia="Times New Roman"/>
          <w:szCs w:val="20"/>
          <w:lang w:val="ru-RU"/>
        </w:rPr>
        <w:t>көндүмдөр</w:t>
      </w:r>
      <w:r w:rsidR="00C54488" w:rsidRPr="00C54488">
        <w:rPr>
          <w:rFonts w:eastAsia="Times New Roman"/>
          <w:szCs w:val="20"/>
          <w:lang w:val="ru-RU"/>
        </w:rPr>
        <w:t xml:space="preserve"> </w:t>
      </w:r>
      <w:r w:rsidR="00C54488" w:rsidRPr="003C2D9E">
        <w:rPr>
          <w:rFonts w:eastAsia="Times New Roman"/>
          <w:szCs w:val="20"/>
          <w:lang w:val="ru-RU"/>
        </w:rPr>
        <w:t>талап</w:t>
      </w:r>
      <w:r w:rsidR="00C54488" w:rsidRPr="00C54488">
        <w:rPr>
          <w:rFonts w:eastAsia="Times New Roman"/>
          <w:szCs w:val="20"/>
          <w:lang w:val="ru-RU"/>
        </w:rPr>
        <w:t xml:space="preserve"> </w:t>
      </w:r>
      <w:r w:rsidR="00C54488" w:rsidRPr="003C2D9E">
        <w:rPr>
          <w:rFonts w:eastAsia="Times New Roman"/>
          <w:szCs w:val="20"/>
          <w:lang w:val="ru-RU"/>
        </w:rPr>
        <w:t>кылынабы</w:t>
      </w:r>
      <w:r w:rsidR="00C54488" w:rsidRPr="00C54488">
        <w:rPr>
          <w:rFonts w:eastAsia="Times New Roman"/>
          <w:szCs w:val="20"/>
          <w:lang w:val="ru-RU"/>
        </w:rPr>
        <w:t xml:space="preserve"> </w:t>
      </w:r>
      <w:r w:rsidR="00C54488" w:rsidRPr="003C2D9E">
        <w:rPr>
          <w:rFonts w:eastAsia="Times New Roman"/>
          <w:szCs w:val="20"/>
          <w:lang w:val="ru-RU"/>
        </w:rPr>
        <w:t>аныкташы</w:t>
      </w:r>
      <w:r w:rsidR="00C54488" w:rsidRPr="00C54488">
        <w:rPr>
          <w:rFonts w:eastAsia="Times New Roman"/>
          <w:szCs w:val="20"/>
          <w:lang w:val="ru-RU"/>
        </w:rPr>
        <w:t xml:space="preserve"> </w:t>
      </w:r>
      <w:r w:rsidR="00C54488" w:rsidRPr="003C2D9E">
        <w:rPr>
          <w:rFonts w:eastAsia="Times New Roman"/>
          <w:szCs w:val="20"/>
          <w:lang w:val="ru-RU"/>
        </w:rPr>
        <w:t>керек</w:t>
      </w:r>
      <w:r w:rsidR="00C54488" w:rsidRPr="00C54488">
        <w:rPr>
          <w:rFonts w:eastAsia="Times New Roman"/>
          <w:szCs w:val="20"/>
          <w:lang w:val="ru-RU"/>
        </w:rPr>
        <w:t xml:space="preserve"> (</w:t>
      </w:r>
      <w:r w:rsidR="00C54488" w:rsidRPr="003C2D9E">
        <w:rPr>
          <w:rFonts w:eastAsia="Times New Roman"/>
          <w:szCs w:val="20"/>
        </w:rPr>
        <w:t>A</w:t>
      </w:r>
      <w:r w:rsidR="00C54488" w:rsidRPr="00C54488">
        <w:rPr>
          <w:rFonts w:eastAsia="Times New Roman"/>
          <w:szCs w:val="20"/>
          <w:lang w:val="ru-RU"/>
        </w:rPr>
        <w:t>61–</w:t>
      </w:r>
      <w:r w:rsidR="00C54488" w:rsidRPr="003C2D9E">
        <w:rPr>
          <w:rFonts w:eastAsia="Times New Roman"/>
          <w:szCs w:val="20"/>
        </w:rPr>
        <w:t>A</w:t>
      </w:r>
      <w:r w:rsidR="00C54488" w:rsidRPr="00C54488">
        <w:rPr>
          <w:rFonts w:eastAsia="Times New Roman"/>
          <w:szCs w:val="20"/>
          <w:lang w:val="ru-RU"/>
        </w:rPr>
        <w:t>6</w:t>
      </w:r>
      <w:r w:rsidR="00C54488">
        <w:rPr>
          <w:rFonts w:eastAsia="Times New Roman"/>
          <w:szCs w:val="20"/>
          <w:lang w:val="kk-KZ"/>
        </w:rPr>
        <w:t>-</w:t>
      </w:r>
      <w:r w:rsidR="00C54488" w:rsidRPr="003C2D9E">
        <w:rPr>
          <w:rFonts w:eastAsia="Times New Roman"/>
          <w:szCs w:val="20"/>
          <w:lang w:val="ru-RU"/>
        </w:rPr>
        <w:t>пункттарын</w:t>
      </w:r>
      <w:r w:rsidR="00C54488" w:rsidRPr="00C54488">
        <w:rPr>
          <w:rFonts w:eastAsia="Times New Roman"/>
          <w:szCs w:val="20"/>
          <w:lang w:val="ru-RU"/>
        </w:rPr>
        <w:t xml:space="preserve"> </w:t>
      </w:r>
      <w:r w:rsidR="00C54488" w:rsidRPr="003C2D9E">
        <w:rPr>
          <w:rFonts w:eastAsia="Times New Roman"/>
          <w:szCs w:val="20"/>
          <w:lang w:val="ru-RU"/>
        </w:rPr>
        <w:t>караңыз</w:t>
      </w:r>
      <w:r w:rsidR="00C54488" w:rsidRPr="00C54488">
        <w:rPr>
          <w:rFonts w:eastAsia="Times New Roman"/>
          <w:szCs w:val="20"/>
          <w:lang w:val="ru-RU"/>
        </w:rPr>
        <w:t>).</w:t>
      </w:r>
    </w:p>
    <w:p w14:paraId="1ECFA571" w14:textId="7A6B8AD8" w:rsidR="00A12CB7" w:rsidRPr="003879BB" w:rsidRDefault="003879BB" w:rsidP="00F10F0E">
      <w:pPr>
        <w:pStyle w:val="32"/>
        <w:rPr>
          <w:lang w:val="ru-RU"/>
        </w:rPr>
      </w:pPr>
      <w:r w:rsidRPr="003879BB">
        <w:rPr>
          <w:lang w:val="ru-RU"/>
        </w:rPr>
        <w:lastRenderedPageBreak/>
        <w:t>Олуттуу бурмалоо тобокелдиктерин аныктоо жана баалоо</w:t>
      </w:r>
    </w:p>
    <w:p w14:paraId="1F0AB4DF" w14:textId="48E92187" w:rsidR="00A12CB7" w:rsidRPr="00C54488" w:rsidRDefault="00A12CB7" w:rsidP="00985750">
      <w:pPr>
        <w:pStyle w:val="List1"/>
        <w:numPr>
          <w:ilvl w:val="0"/>
          <w:numId w:val="0"/>
        </w:numPr>
        <w:ind w:left="547" w:hanging="547"/>
        <w:jc w:val="both"/>
        <w:rPr>
          <w:lang w:val="ru-RU"/>
        </w:rPr>
      </w:pPr>
      <w:bookmarkStart w:id="19" w:name="_Hlk497316995"/>
      <w:r w:rsidRPr="00C54488">
        <w:rPr>
          <w:lang w:val="ru-RU"/>
        </w:rPr>
        <w:t>16.</w:t>
      </w:r>
      <w:r w:rsidRPr="00C54488">
        <w:rPr>
          <w:lang w:val="ru-RU"/>
        </w:rPr>
        <w:tab/>
      </w:r>
      <w:r w:rsidR="00C54488" w:rsidRPr="00C54488">
        <w:rPr>
          <w:lang w:val="ru-RU"/>
        </w:rPr>
        <w:t>Баалануучу маанилерге жана өбөлгөлөр деңгээлинде маалыматты тиешелүү ачып көрсөтүүгө карата олуттуу бурмалоо тобокелдиктери аныкталганда жана бааланганда АЭС 315тин (кайра каралган)</w:t>
      </w:r>
      <w:r w:rsidRPr="006F56F4">
        <w:rPr>
          <w:rStyle w:val="af4"/>
          <w:rFonts w:cs="Arial"/>
          <w:szCs w:val="20"/>
        </w:rPr>
        <w:footnoteReference w:id="9"/>
      </w:r>
      <w:r w:rsidRPr="00C54488">
        <w:rPr>
          <w:lang w:val="ru-RU"/>
        </w:rPr>
        <w:t xml:space="preserve"> </w:t>
      </w:r>
      <w:r w:rsidR="00C54488" w:rsidRPr="00C54488">
        <w:rPr>
          <w:lang w:val="ru-RU"/>
        </w:rPr>
        <w:t>талаптарына ылайык аудитор ажыралгыс тобокелдикти жана контролдоо каражаттарынын тобокелдигин өзүнчө баалашы керек. Олуттуу бурмалоо тобокелдиктери аныкталганда жана ажыралгыс тобокелдикти баалоодо аудитор төмөндөгүлөрдү эске алышы керек (</w:t>
      </w:r>
      <w:r w:rsidR="00C54488" w:rsidRPr="00C54488">
        <w:t>A</w:t>
      </w:r>
      <w:r w:rsidR="00C54488" w:rsidRPr="00C54488">
        <w:rPr>
          <w:lang w:val="ru-RU"/>
        </w:rPr>
        <w:t>64–</w:t>
      </w:r>
      <w:r w:rsidR="00C54488" w:rsidRPr="00C54488">
        <w:t>A</w:t>
      </w:r>
      <w:r w:rsidR="00C54488" w:rsidRPr="00C54488">
        <w:rPr>
          <w:lang w:val="ru-RU"/>
        </w:rPr>
        <w:t>71-пункттарын караңыз)</w:t>
      </w:r>
      <w:r w:rsidR="00C54488">
        <w:rPr>
          <w:lang w:val="ru-RU"/>
        </w:rPr>
        <w:t>:</w:t>
      </w:r>
    </w:p>
    <w:p w14:paraId="78C99A29" w14:textId="1BC0967E" w:rsidR="00A12CB7" w:rsidRPr="00C54488" w:rsidRDefault="00A12CB7" w:rsidP="00985750">
      <w:pPr>
        <w:pStyle w:val="20"/>
        <w:numPr>
          <w:ilvl w:val="0"/>
          <w:numId w:val="0"/>
        </w:numPr>
        <w:ind w:left="1094" w:hanging="547"/>
        <w:jc w:val="both"/>
        <w:outlineLvl w:val="0"/>
        <w:rPr>
          <w:rFonts w:cs="Arial"/>
          <w:szCs w:val="20"/>
          <w:lang w:val="ru-RU"/>
        </w:rPr>
      </w:pPr>
      <w:r w:rsidRPr="00C54488">
        <w:rPr>
          <w:rFonts w:cs="Arial"/>
          <w:szCs w:val="20"/>
          <w:lang w:val="ru-RU"/>
        </w:rPr>
        <w:t>(</w:t>
      </w:r>
      <w:r w:rsidRPr="006F56F4">
        <w:rPr>
          <w:rFonts w:cs="Arial"/>
          <w:szCs w:val="20"/>
        </w:rPr>
        <w:t>a</w:t>
      </w:r>
      <w:r w:rsidRPr="00C54488">
        <w:rPr>
          <w:rFonts w:cs="Arial"/>
          <w:szCs w:val="20"/>
          <w:lang w:val="ru-RU"/>
        </w:rPr>
        <w:t>)</w:t>
      </w:r>
      <w:r w:rsidRPr="00C54488">
        <w:rPr>
          <w:rFonts w:cs="Arial"/>
          <w:szCs w:val="20"/>
          <w:lang w:val="ru-RU"/>
        </w:rPr>
        <w:tab/>
      </w:r>
      <w:r w:rsidR="00C54488" w:rsidRPr="003C2D9E">
        <w:rPr>
          <w:rFonts w:eastAsia="Times New Roman"/>
          <w:szCs w:val="20"/>
          <w:lang w:val="ru-RU"/>
        </w:rPr>
        <w:t>баалануучу</w:t>
      </w:r>
      <w:r w:rsidR="00C54488" w:rsidRPr="00C54488">
        <w:rPr>
          <w:rFonts w:eastAsia="Times New Roman"/>
          <w:szCs w:val="20"/>
          <w:lang w:val="ru-RU"/>
        </w:rPr>
        <w:t xml:space="preserve"> </w:t>
      </w:r>
      <w:r w:rsidR="00C54488" w:rsidRPr="003C2D9E">
        <w:rPr>
          <w:rFonts w:eastAsia="Times New Roman"/>
          <w:szCs w:val="20"/>
          <w:lang w:val="ru-RU"/>
        </w:rPr>
        <w:t>маани</w:t>
      </w:r>
      <w:r w:rsidR="00C54488" w:rsidRPr="00C54488">
        <w:rPr>
          <w:rFonts w:eastAsia="Times New Roman"/>
          <w:szCs w:val="20"/>
          <w:lang w:val="ru-RU"/>
        </w:rPr>
        <w:t xml:space="preserve"> </w:t>
      </w:r>
      <w:r w:rsidR="00C54488" w:rsidRPr="003C2D9E">
        <w:rPr>
          <w:rFonts w:eastAsia="Times New Roman"/>
          <w:szCs w:val="20"/>
          <w:lang w:val="ru-RU"/>
        </w:rPr>
        <w:t>баалоонун</w:t>
      </w:r>
      <w:r w:rsidR="00C54488" w:rsidRPr="00C54488">
        <w:rPr>
          <w:rFonts w:eastAsia="Times New Roman"/>
          <w:szCs w:val="20"/>
          <w:lang w:val="ru-RU"/>
        </w:rPr>
        <w:t xml:space="preserve"> </w:t>
      </w:r>
      <w:r w:rsidR="00C54488" w:rsidRPr="003C2D9E">
        <w:rPr>
          <w:rFonts w:eastAsia="Times New Roman"/>
          <w:szCs w:val="20"/>
          <w:lang w:val="ru-RU"/>
        </w:rPr>
        <w:t>айкын</w:t>
      </w:r>
      <w:r w:rsidR="00C54488" w:rsidRPr="00C54488">
        <w:rPr>
          <w:rFonts w:eastAsia="Times New Roman"/>
          <w:szCs w:val="20"/>
          <w:lang w:val="ru-RU"/>
        </w:rPr>
        <w:t xml:space="preserve"> </w:t>
      </w:r>
      <w:r w:rsidR="00C54488" w:rsidRPr="003C2D9E">
        <w:rPr>
          <w:rFonts w:eastAsia="Times New Roman"/>
          <w:szCs w:val="20"/>
          <w:lang w:val="ru-RU"/>
        </w:rPr>
        <w:t>эместигине</w:t>
      </w:r>
      <w:r w:rsidR="00C54488" w:rsidRPr="00C54488">
        <w:rPr>
          <w:rFonts w:eastAsia="Times New Roman"/>
          <w:szCs w:val="20"/>
          <w:lang w:val="ru-RU"/>
        </w:rPr>
        <w:t xml:space="preserve"> </w:t>
      </w:r>
      <w:r w:rsidR="00C54488" w:rsidRPr="003C2D9E">
        <w:rPr>
          <w:rFonts w:eastAsia="Times New Roman"/>
          <w:szCs w:val="20"/>
          <w:lang w:val="ru-RU"/>
        </w:rPr>
        <w:t>канчалык</w:t>
      </w:r>
      <w:r w:rsidR="00C54488" w:rsidRPr="00C54488">
        <w:rPr>
          <w:rFonts w:eastAsia="Times New Roman"/>
          <w:szCs w:val="20"/>
          <w:lang w:val="ru-RU"/>
        </w:rPr>
        <w:t xml:space="preserve"> </w:t>
      </w:r>
      <w:r w:rsidR="00C54488" w:rsidRPr="003C2D9E">
        <w:rPr>
          <w:rFonts w:eastAsia="Times New Roman"/>
          <w:szCs w:val="20"/>
          <w:lang w:val="ru-RU"/>
        </w:rPr>
        <w:t>дуушар</w:t>
      </w:r>
      <w:r w:rsidR="00C54488" w:rsidRPr="00C54488">
        <w:rPr>
          <w:rFonts w:eastAsia="Times New Roman"/>
          <w:szCs w:val="20"/>
          <w:lang w:val="ru-RU"/>
        </w:rPr>
        <w:t xml:space="preserve"> </w:t>
      </w:r>
      <w:r w:rsidR="00C54488" w:rsidRPr="003C2D9E">
        <w:rPr>
          <w:rFonts w:eastAsia="Times New Roman"/>
          <w:szCs w:val="20"/>
          <w:lang w:val="ru-RU"/>
        </w:rPr>
        <w:t>болгон</w:t>
      </w:r>
      <w:r w:rsidR="00C54488" w:rsidRPr="00C54488">
        <w:rPr>
          <w:rFonts w:eastAsia="Times New Roman"/>
          <w:szCs w:val="20"/>
          <w:lang w:val="ru-RU"/>
        </w:rPr>
        <w:t xml:space="preserve"> (</w:t>
      </w:r>
      <w:r w:rsidR="00C54488" w:rsidRPr="003C2D9E">
        <w:rPr>
          <w:rFonts w:eastAsia="Times New Roman"/>
          <w:szCs w:val="20"/>
        </w:rPr>
        <w:t>A</w:t>
      </w:r>
      <w:r w:rsidR="00C54488" w:rsidRPr="00C54488">
        <w:rPr>
          <w:rFonts w:eastAsia="Times New Roman"/>
          <w:szCs w:val="20"/>
          <w:lang w:val="ru-RU"/>
        </w:rPr>
        <w:t>72–</w:t>
      </w:r>
      <w:r w:rsidR="00C54488" w:rsidRPr="003C2D9E">
        <w:rPr>
          <w:rFonts w:eastAsia="Times New Roman"/>
          <w:szCs w:val="20"/>
        </w:rPr>
        <w:t>A</w:t>
      </w:r>
      <w:r w:rsidR="00C54488" w:rsidRPr="00C54488">
        <w:rPr>
          <w:rFonts w:eastAsia="Times New Roman"/>
          <w:szCs w:val="20"/>
          <w:lang w:val="ru-RU"/>
        </w:rPr>
        <w:t>75</w:t>
      </w:r>
      <w:r w:rsidR="00C54488">
        <w:rPr>
          <w:rFonts w:eastAsia="Times New Roman"/>
          <w:szCs w:val="20"/>
          <w:lang w:val="kk-KZ"/>
        </w:rPr>
        <w:t>-</w:t>
      </w:r>
      <w:r w:rsidR="00C54488" w:rsidRPr="003C2D9E">
        <w:rPr>
          <w:rFonts w:eastAsia="Times New Roman"/>
          <w:szCs w:val="20"/>
          <w:lang w:val="ru-RU"/>
        </w:rPr>
        <w:t>пункттарын</w:t>
      </w:r>
      <w:r w:rsidR="00C54488" w:rsidRPr="00C54488">
        <w:rPr>
          <w:rFonts w:eastAsia="Times New Roman"/>
          <w:szCs w:val="20"/>
          <w:lang w:val="ru-RU"/>
        </w:rPr>
        <w:t xml:space="preserve"> </w:t>
      </w:r>
      <w:r w:rsidR="00C54488" w:rsidRPr="003C2D9E">
        <w:rPr>
          <w:rFonts w:eastAsia="Times New Roman"/>
          <w:szCs w:val="20"/>
          <w:lang w:val="ru-RU"/>
        </w:rPr>
        <w:t>караңыз</w:t>
      </w:r>
      <w:r w:rsidR="00C54488" w:rsidRPr="00C54488">
        <w:rPr>
          <w:rFonts w:eastAsia="Times New Roman"/>
          <w:szCs w:val="20"/>
          <w:lang w:val="ru-RU"/>
        </w:rPr>
        <w:t>)</w:t>
      </w:r>
      <w:r w:rsidR="00C54488">
        <w:rPr>
          <w:rFonts w:eastAsia="Times New Roman"/>
          <w:szCs w:val="20"/>
          <w:lang w:val="kk-KZ"/>
        </w:rPr>
        <w:t>;</w:t>
      </w:r>
      <w:r w:rsidR="00C54488" w:rsidRPr="00C54488">
        <w:rPr>
          <w:rFonts w:eastAsia="Times New Roman"/>
          <w:szCs w:val="20"/>
          <w:lang w:val="ru-RU"/>
        </w:rPr>
        <w:t xml:space="preserve"> </w:t>
      </w:r>
      <w:r w:rsidR="00C54488" w:rsidRPr="003C2D9E">
        <w:rPr>
          <w:rFonts w:eastAsia="Times New Roman"/>
          <w:szCs w:val="20"/>
          <w:lang w:val="ru-RU"/>
        </w:rPr>
        <w:t>жана</w:t>
      </w:r>
    </w:p>
    <w:p w14:paraId="692C1E36" w14:textId="6A52241A" w:rsidR="00A12CB7" w:rsidRPr="00C54488" w:rsidRDefault="00A12CB7" w:rsidP="00985750">
      <w:pPr>
        <w:pStyle w:val="20"/>
        <w:numPr>
          <w:ilvl w:val="0"/>
          <w:numId w:val="0"/>
        </w:numPr>
        <w:ind w:left="1094" w:hanging="547"/>
        <w:jc w:val="both"/>
        <w:outlineLvl w:val="0"/>
        <w:rPr>
          <w:rFonts w:cs="Arial"/>
          <w:szCs w:val="20"/>
          <w:lang w:val="ru-RU"/>
        </w:rPr>
      </w:pPr>
      <w:r w:rsidRPr="00C54488">
        <w:rPr>
          <w:rFonts w:cs="Arial"/>
          <w:szCs w:val="20"/>
          <w:lang w:val="ru-RU"/>
        </w:rPr>
        <w:t>(</w:t>
      </w:r>
      <w:r w:rsidRPr="006F56F4">
        <w:rPr>
          <w:rFonts w:cs="Arial"/>
          <w:szCs w:val="20"/>
        </w:rPr>
        <w:t>b</w:t>
      </w:r>
      <w:r w:rsidRPr="00C54488">
        <w:rPr>
          <w:rFonts w:cs="Arial"/>
          <w:szCs w:val="20"/>
          <w:lang w:val="ru-RU"/>
        </w:rPr>
        <w:t>)</w:t>
      </w:r>
      <w:r w:rsidRPr="00C54488">
        <w:rPr>
          <w:rFonts w:cs="Arial"/>
          <w:szCs w:val="20"/>
          <w:lang w:val="ru-RU"/>
        </w:rPr>
        <w:tab/>
      </w:r>
      <w:r w:rsidR="00C54488" w:rsidRPr="003C2D9E">
        <w:rPr>
          <w:rFonts w:eastAsia="Times New Roman"/>
          <w:szCs w:val="20"/>
          <w:lang w:val="ru-RU"/>
        </w:rPr>
        <w:t>татаалдык</w:t>
      </w:r>
      <w:r w:rsidR="00C54488" w:rsidRPr="00C54488">
        <w:rPr>
          <w:rFonts w:eastAsia="Times New Roman"/>
          <w:szCs w:val="20"/>
          <w:lang w:val="ru-RU"/>
        </w:rPr>
        <w:t xml:space="preserve">, </w:t>
      </w:r>
      <w:r w:rsidR="00C54488" w:rsidRPr="003C2D9E">
        <w:rPr>
          <w:rFonts w:eastAsia="Times New Roman"/>
          <w:szCs w:val="20"/>
          <w:lang w:val="ru-RU"/>
        </w:rPr>
        <w:t>субъективдүүлүк</w:t>
      </w:r>
      <w:r w:rsidR="00C54488" w:rsidRPr="00C54488">
        <w:rPr>
          <w:rFonts w:eastAsia="Times New Roman"/>
          <w:szCs w:val="20"/>
          <w:lang w:val="ru-RU"/>
        </w:rPr>
        <w:t xml:space="preserve"> </w:t>
      </w:r>
      <w:r w:rsidR="00C54488" w:rsidRPr="003C2D9E">
        <w:rPr>
          <w:rFonts w:eastAsia="Times New Roman"/>
          <w:szCs w:val="20"/>
          <w:lang w:val="ru-RU"/>
        </w:rPr>
        <w:t>же</w:t>
      </w:r>
      <w:r w:rsidR="00C54488" w:rsidRPr="00C54488">
        <w:rPr>
          <w:rFonts w:eastAsia="Times New Roman"/>
          <w:szCs w:val="20"/>
          <w:lang w:val="ru-RU"/>
        </w:rPr>
        <w:t xml:space="preserve"> </w:t>
      </w:r>
      <w:r w:rsidR="00C54488" w:rsidRPr="003C2D9E">
        <w:rPr>
          <w:rFonts w:eastAsia="Times New Roman"/>
          <w:szCs w:val="20"/>
          <w:lang w:val="ru-RU"/>
        </w:rPr>
        <w:t>башка</w:t>
      </w:r>
      <w:r w:rsidR="00C54488" w:rsidRPr="00C54488">
        <w:rPr>
          <w:rFonts w:eastAsia="Times New Roman"/>
          <w:szCs w:val="20"/>
          <w:lang w:val="ru-RU"/>
        </w:rPr>
        <w:t xml:space="preserve"> </w:t>
      </w:r>
      <w:r w:rsidR="00C54488" w:rsidRPr="003C2D9E">
        <w:rPr>
          <w:rFonts w:eastAsia="Times New Roman"/>
          <w:szCs w:val="20"/>
          <w:lang w:val="ru-RU"/>
        </w:rPr>
        <w:t>ажыралгыс</w:t>
      </w:r>
      <w:r w:rsidR="00C54488" w:rsidRPr="00C54488">
        <w:rPr>
          <w:rFonts w:eastAsia="Times New Roman"/>
          <w:szCs w:val="20"/>
          <w:lang w:val="ru-RU"/>
        </w:rPr>
        <w:t xml:space="preserve"> </w:t>
      </w:r>
      <w:r w:rsidR="00C54488" w:rsidRPr="003C2D9E">
        <w:rPr>
          <w:rFonts w:eastAsia="Times New Roman"/>
          <w:szCs w:val="20"/>
          <w:lang w:val="ru-RU"/>
        </w:rPr>
        <w:t>тобокелдик</w:t>
      </w:r>
      <w:r w:rsidR="00C54488" w:rsidRPr="00C54488">
        <w:rPr>
          <w:rFonts w:eastAsia="Times New Roman"/>
          <w:szCs w:val="20"/>
          <w:lang w:val="ru-RU"/>
        </w:rPr>
        <w:t xml:space="preserve"> </w:t>
      </w:r>
      <w:r w:rsidR="00C54488" w:rsidRPr="003C2D9E">
        <w:rPr>
          <w:rFonts w:eastAsia="Times New Roman"/>
          <w:szCs w:val="20"/>
          <w:lang w:val="ru-RU"/>
        </w:rPr>
        <w:t>факторлору</w:t>
      </w:r>
      <w:r w:rsidR="00C54488" w:rsidRPr="00C54488">
        <w:rPr>
          <w:rFonts w:eastAsia="Times New Roman"/>
          <w:szCs w:val="20"/>
          <w:lang w:val="ru-RU"/>
        </w:rPr>
        <w:t xml:space="preserve"> </w:t>
      </w:r>
      <w:r w:rsidR="00C54488" w:rsidRPr="003C2D9E">
        <w:rPr>
          <w:rFonts w:eastAsia="Times New Roman"/>
          <w:szCs w:val="20"/>
          <w:lang w:val="ru-RU"/>
        </w:rPr>
        <w:t>төмөндөгүлөргө</w:t>
      </w:r>
      <w:r w:rsidR="00C54488" w:rsidRPr="00C54488">
        <w:rPr>
          <w:rFonts w:eastAsia="Times New Roman"/>
          <w:szCs w:val="20"/>
          <w:lang w:val="ru-RU"/>
        </w:rPr>
        <w:t xml:space="preserve"> </w:t>
      </w:r>
      <w:r w:rsidR="00C54488" w:rsidRPr="003C2D9E">
        <w:rPr>
          <w:rFonts w:eastAsia="Times New Roman"/>
          <w:szCs w:val="20"/>
          <w:lang w:val="ru-RU"/>
        </w:rPr>
        <w:t>канчалык</w:t>
      </w:r>
      <w:r w:rsidR="00C54488" w:rsidRPr="00C54488">
        <w:rPr>
          <w:rFonts w:eastAsia="Times New Roman"/>
          <w:szCs w:val="20"/>
          <w:lang w:val="ru-RU"/>
        </w:rPr>
        <w:t xml:space="preserve"> </w:t>
      </w:r>
      <w:r w:rsidR="00C54488" w:rsidRPr="003C2D9E">
        <w:rPr>
          <w:rFonts w:eastAsia="Times New Roman"/>
          <w:szCs w:val="20"/>
          <w:lang w:val="ru-RU"/>
        </w:rPr>
        <w:t>таасир</w:t>
      </w:r>
      <w:r w:rsidR="00C54488" w:rsidRPr="00C54488">
        <w:rPr>
          <w:rFonts w:eastAsia="Times New Roman"/>
          <w:szCs w:val="20"/>
          <w:lang w:val="ru-RU"/>
        </w:rPr>
        <w:t xml:space="preserve"> </w:t>
      </w:r>
      <w:r w:rsidR="00C54488" w:rsidRPr="003C2D9E">
        <w:rPr>
          <w:rFonts w:eastAsia="Times New Roman"/>
          <w:szCs w:val="20"/>
          <w:lang w:val="ru-RU"/>
        </w:rPr>
        <w:t>этет</w:t>
      </w:r>
      <w:r w:rsidR="00C54488" w:rsidRPr="00C54488">
        <w:rPr>
          <w:rFonts w:eastAsia="Times New Roman"/>
          <w:szCs w:val="20"/>
          <w:lang w:val="ru-RU"/>
        </w:rPr>
        <w:t xml:space="preserve"> (</w:t>
      </w:r>
      <w:r w:rsidR="00C54488" w:rsidRPr="003C2D9E">
        <w:rPr>
          <w:rFonts w:eastAsia="Times New Roman"/>
          <w:szCs w:val="20"/>
        </w:rPr>
        <w:t>A</w:t>
      </w:r>
      <w:r w:rsidR="00C54488" w:rsidRPr="00C54488">
        <w:rPr>
          <w:rFonts w:eastAsia="Times New Roman"/>
          <w:szCs w:val="20"/>
          <w:lang w:val="ru-RU"/>
        </w:rPr>
        <w:t>76–</w:t>
      </w:r>
      <w:r w:rsidR="00C54488" w:rsidRPr="003C2D9E">
        <w:rPr>
          <w:rFonts w:eastAsia="Times New Roman"/>
          <w:szCs w:val="20"/>
        </w:rPr>
        <w:t>A</w:t>
      </w:r>
      <w:r w:rsidR="00C54488" w:rsidRPr="00C54488">
        <w:rPr>
          <w:rFonts w:eastAsia="Times New Roman"/>
          <w:szCs w:val="20"/>
          <w:lang w:val="ru-RU"/>
        </w:rPr>
        <w:t>79</w:t>
      </w:r>
      <w:r w:rsidR="00C54488">
        <w:rPr>
          <w:rFonts w:eastAsia="Times New Roman"/>
          <w:szCs w:val="20"/>
          <w:lang w:val="kk-KZ"/>
        </w:rPr>
        <w:t>-</w:t>
      </w:r>
      <w:r w:rsidR="00C54488" w:rsidRPr="003C2D9E">
        <w:rPr>
          <w:rFonts w:eastAsia="Times New Roman"/>
          <w:szCs w:val="20"/>
          <w:lang w:val="ru-RU"/>
        </w:rPr>
        <w:t>пункттарын</w:t>
      </w:r>
      <w:r w:rsidR="00C54488" w:rsidRPr="00C54488">
        <w:rPr>
          <w:rFonts w:eastAsia="Times New Roman"/>
          <w:szCs w:val="20"/>
          <w:lang w:val="ru-RU"/>
        </w:rPr>
        <w:t xml:space="preserve"> </w:t>
      </w:r>
      <w:r w:rsidR="00C54488" w:rsidRPr="003C2D9E">
        <w:rPr>
          <w:rFonts w:eastAsia="Times New Roman"/>
          <w:szCs w:val="20"/>
          <w:lang w:val="ru-RU"/>
        </w:rPr>
        <w:t>караңыз</w:t>
      </w:r>
      <w:r w:rsidR="00C54488" w:rsidRPr="00C54488">
        <w:rPr>
          <w:rFonts w:eastAsia="Times New Roman"/>
          <w:szCs w:val="20"/>
          <w:lang w:val="ru-RU"/>
        </w:rPr>
        <w:t>):</w:t>
      </w:r>
    </w:p>
    <w:p w14:paraId="5C8FFF9E" w14:textId="1602686D" w:rsidR="00A12CB7" w:rsidRPr="00C54488" w:rsidRDefault="00A12CB7" w:rsidP="00985750">
      <w:pPr>
        <w:pStyle w:val="30"/>
        <w:numPr>
          <w:ilvl w:val="0"/>
          <w:numId w:val="0"/>
        </w:numPr>
        <w:ind w:left="1641" w:hanging="547"/>
        <w:jc w:val="both"/>
        <w:outlineLvl w:val="1"/>
        <w:rPr>
          <w:lang w:val="ru-RU"/>
        </w:rPr>
      </w:pPr>
      <w:r w:rsidRPr="00C54488">
        <w:rPr>
          <w:lang w:val="ru-RU"/>
        </w:rPr>
        <w:t>(</w:t>
      </w:r>
      <w:r w:rsidRPr="006F56F4">
        <w:t>i</w:t>
      </w:r>
      <w:r w:rsidRPr="00C54488">
        <w:rPr>
          <w:lang w:val="ru-RU"/>
        </w:rPr>
        <w:t>)</w:t>
      </w:r>
      <w:r w:rsidRPr="00C54488">
        <w:rPr>
          <w:lang w:val="ru-RU"/>
        </w:rPr>
        <w:tab/>
      </w:r>
      <w:r w:rsidR="00C54488" w:rsidRPr="003C2D9E">
        <w:rPr>
          <w:rFonts w:eastAsia="Times New Roman"/>
          <w:szCs w:val="20"/>
          <w:lang w:val="ru-RU"/>
        </w:rPr>
        <w:t>баалануучу</w:t>
      </w:r>
      <w:r w:rsidR="00C54488" w:rsidRPr="00C54488">
        <w:rPr>
          <w:rFonts w:eastAsia="Times New Roman"/>
          <w:szCs w:val="20"/>
          <w:lang w:val="ru-RU"/>
        </w:rPr>
        <w:t xml:space="preserve"> </w:t>
      </w:r>
      <w:r w:rsidR="00C54488" w:rsidRPr="003C2D9E">
        <w:rPr>
          <w:rFonts w:eastAsia="Times New Roman"/>
          <w:szCs w:val="20"/>
          <w:lang w:val="ru-RU"/>
        </w:rPr>
        <w:t>маанилерди</w:t>
      </w:r>
      <w:r w:rsidR="00C54488" w:rsidRPr="00C54488">
        <w:rPr>
          <w:rFonts w:eastAsia="Times New Roman"/>
          <w:szCs w:val="20"/>
          <w:lang w:val="ru-RU"/>
        </w:rPr>
        <w:t xml:space="preserve"> </w:t>
      </w:r>
      <w:r w:rsidR="00C54488" w:rsidRPr="003C2D9E">
        <w:rPr>
          <w:rFonts w:eastAsia="Times New Roman"/>
          <w:szCs w:val="20"/>
          <w:lang w:val="ru-RU"/>
        </w:rPr>
        <w:t>эсептөөдө</w:t>
      </w:r>
      <w:r w:rsidR="00C54488" w:rsidRPr="00C54488">
        <w:rPr>
          <w:rFonts w:eastAsia="Times New Roman"/>
          <w:szCs w:val="20"/>
          <w:lang w:val="ru-RU"/>
        </w:rPr>
        <w:t xml:space="preserve"> </w:t>
      </w:r>
      <w:r w:rsidR="00C54488" w:rsidRPr="003C2D9E">
        <w:rPr>
          <w:rFonts w:eastAsia="Times New Roman"/>
          <w:szCs w:val="20"/>
          <w:lang w:val="ru-RU"/>
        </w:rPr>
        <w:t>методду</w:t>
      </w:r>
      <w:r w:rsidR="00C54488" w:rsidRPr="00C54488">
        <w:rPr>
          <w:rFonts w:eastAsia="Times New Roman"/>
          <w:szCs w:val="20"/>
          <w:lang w:val="ru-RU"/>
        </w:rPr>
        <w:t xml:space="preserve">, </w:t>
      </w:r>
      <w:r w:rsidR="00C54488" w:rsidRPr="003C2D9E">
        <w:rPr>
          <w:rFonts w:eastAsia="Times New Roman"/>
          <w:szCs w:val="20"/>
          <w:lang w:val="ru-RU"/>
        </w:rPr>
        <w:t>божомолду</w:t>
      </w:r>
      <w:r w:rsidR="00C54488" w:rsidRPr="00C54488">
        <w:rPr>
          <w:rFonts w:eastAsia="Times New Roman"/>
          <w:szCs w:val="20"/>
          <w:lang w:val="ru-RU"/>
        </w:rPr>
        <w:t xml:space="preserve"> </w:t>
      </w:r>
      <w:r w:rsidR="00C54488" w:rsidRPr="003C2D9E">
        <w:rPr>
          <w:rFonts w:eastAsia="Times New Roman"/>
          <w:szCs w:val="20"/>
          <w:lang w:val="ru-RU"/>
        </w:rPr>
        <w:t>жана</w:t>
      </w:r>
      <w:r w:rsidR="00C54488" w:rsidRPr="00C54488">
        <w:rPr>
          <w:rFonts w:eastAsia="Times New Roman"/>
          <w:szCs w:val="20"/>
          <w:lang w:val="ru-RU"/>
        </w:rPr>
        <w:t xml:space="preserve"> </w:t>
      </w:r>
      <w:r w:rsidR="00C54488" w:rsidRPr="003C2D9E">
        <w:rPr>
          <w:rFonts w:eastAsia="Times New Roman"/>
          <w:szCs w:val="20"/>
          <w:lang w:val="ru-RU"/>
        </w:rPr>
        <w:t>баштапкы</w:t>
      </w:r>
      <w:r w:rsidR="00C54488" w:rsidRPr="00C54488">
        <w:rPr>
          <w:rFonts w:eastAsia="Times New Roman"/>
          <w:szCs w:val="20"/>
          <w:lang w:val="ru-RU"/>
        </w:rPr>
        <w:t xml:space="preserve"> </w:t>
      </w:r>
      <w:r w:rsidR="00C54488" w:rsidRPr="003C2D9E">
        <w:rPr>
          <w:rFonts w:eastAsia="Times New Roman"/>
          <w:szCs w:val="20"/>
          <w:lang w:val="ru-RU"/>
        </w:rPr>
        <w:t>маалыматтарды</w:t>
      </w:r>
      <w:r w:rsidR="00C54488" w:rsidRPr="00C54488">
        <w:rPr>
          <w:rFonts w:eastAsia="Times New Roman"/>
          <w:szCs w:val="20"/>
          <w:lang w:val="ru-RU"/>
        </w:rPr>
        <w:t xml:space="preserve"> </w:t>
      </w:r>
      <w:r w:rsidR="00C54488" w:rsidRPr="003C2D9E">
        <w:rPr>
          <w:rFonts w:eastAsia="Times New Roman"/>
          <w:szCs w:val="20"/>
          <w:lang w:val="ru-RU"/>
        </w:rPr>
        <w:t>тандоо</w:t>
      </w:r>
      <w:r w:rsidR="00C54488" w:rsidRPr="00C54488">
        <w:rPr>
          <w:rFonts w:eastAsia="Times New Roman"/>
          <w:szCs w:val="20"/>
          <w:lang w:val="ru-RU"/>
        </w:rPr>
        <w:t xml:space="preserve"> </w:t>
      </w:r>
      <w:r w:rsidR="00C54488" w:rsidRPr="003C2D9E">
        <w:rPr>
          <w:rFonts w:eastAsia="Times New Roman"/>
          <w:szCs w:val="20"/>
          <w:lang w:val="ru-RU"/>
        </w:rPr>
        <w:t>жана</w:t>
      </w:r>
      <w:r w:rsidR="00C54488" w:rsidRPr="00C54488">
        <w:rPr>
          <w:rFonts w:eastAsia="Times New Roman"/>
          <w:szCs w:val="20"/>
          <w:lang w:val="ru-RU"/>
        </w:rPr>
        <w:t xml:space="preserve"> </w:t>
      </w:r>
      <w:r w:rsidR="00C54488" w:rsidRPr="003C2D9E">
        <w:rPr>
          <w:rFonts w:eastAsia="Times New Roman"/>
          <w:szCs w:val="20"/>
          <w:lang w:val="ru-RU"/>
        </w:rPr>
        <w:t>колдонуу</w:t>
      </w:r>
      <w:r w:rsidR="00C54488" w:rsidRPr="00C54488">
        <w:rPr>
          <w:rFonts w:eastAsia="Times New Roman"/>
          <w:szCs w:val="20"/>
          <w:lang w:val="ru-RU"/>
        </w:rPr>
        <w:t xml:space="preserve">; </w:t>
      </w:r>
      <w:r w:rsidR="00C54488" w:rsidRPr="003C2D9E">
        <w:rPr>
          <w:rFonts w:eastAsia="Times New Roman"/>
          <w:szCs w:val="20"/>
          <w:lang w:val="ru-RU"/>
        </w:rPr>
        <w:t>же</w:t>
      </w:r>
      <w:r w:rsidR="00C54488" w:rsidRPr="00C54488">
        <w:rPr>
          <w:lang w:val="ru-RU"/>
        </w:rPr>
        <w:t xml:space="preserve"> </w:t>
      </w:r>
    </w:p>
    <w:p w14:paraId="1B4E2FDC" w14:textId="23137CCF" w:rsidR="00A12CB7" w:rsidRPr="00C54488" w:rsidRDefault="00A12CB7" w:rsidP="00985750">
      <w:pPr>
        <w:pStyle w:val="30"/>
        <w:numPr>
          <w:ilvl w:val="0"/>
          <w:numId w:val="0"/>
        </w:numPr>
        <w:ind w:left="1641" w:hanging="547"/>
        <w:jc w:val="both"/>
        <w:outlineLvl w:val="1"/>
        <w:rPr>
          <w:lang w:val="ru-RU"/>
        </w:rPr>
      </w:pPr>
      <w:r w:rsidRPr="00C54488">
        <w:rPr>
          <w:lang w:val="ru-RU"/>
        </w:rPr>
        <w:t>(</w:t>
      </w:r>
      <w:r w:rsidRPr="006F56F4">
        <w:t>ii</w:t>
      </w:r>
      <w:r w:rsidRPr="00C54488">
        <w:rPr>
          <w:lang w:val="ru-RU"/>
        </w:rPr>
        <w:t>)</w:t>
      </w:r>
      <w:r w:rsidRPr="00C54488">
        <w:rPr>
          <w:lang w:val="ru-RU"/>
        </w:rPr>
        <w:tab/>
      </w:r>
      <w:r w:rsidR="00C54488" w:rsidRPr="003C2D9E">
        <w:rPr>
          <w:rFonts w:eastAsia="Times New Roman"/>
          <w:szCs w:val="20"/>
          <w:lang w:val="ru-RU"/>
        </w:rPr>
        <w:t>жетекчиликтин</w:t>
      </w:r>
      <w:r w:rsidR="00C54488" w:rsidRPr="00C54488">
        <w:rPr>
          <w:rFonts w:eastAsia="Times New Roman"/>
          <w:szCs w:val="20"/>
          <w:lang w:val="ru-RU"/>
        </w:rPr>
        <w:t xml:space="preserve"> </w:t>
      </w:r>
      <w:r w:rsidR="00C54488">
        <w:rPr>
          <w:rFonts w:eastAsia="Times New Roman"/>
          <w:szCs w:val="20"/>
          <w:lang w:val="ru-RU"/>
        </w:rPr>
        <w:t>так</w:t>
      </w:r>
      <w:r w:rsidR="00C54488" w:rsidRPr="00C54488">
        <w:rPr>
          <w:rFonts w:eastAsia="Times New Roman"/>
          <w:szCs w:val="20"/>
          <w:lang w:val="ru-RU"/>
        </w:rPr>
        <w:t xml:space="preserve"> </w:t>
      </w:r>
      <w:r w:rsidR="00C54488">
        <w:rPr>
          <w:rFonts w:eastAsia="Times New Roman"/>
          <w:szCs w:val="20"/>
          <w:lang w:val="ru-RU"/>
        </w:rPr>
        <w:t>баалоосу</w:t>
      </w:r>
      <w:r w:rsidR="00C54488" w:rsidRPr="003C2D9E">
        <w:rPr>
          <w:rFonts w:eastAsia="Times New Roman"/>
          <w:szCs w:val="20"/>
          <w:lang w:val="ru-RU"/>
        </w:rPr>
        <w:t>н</w:t>
      </w:r>
      <w:r w:rsidR="00C54488" w:rsidRPr="00C54488">
        <w:rPr>
          <w:rFonts w:eastAsia="Times New Roman"/>
          <w:szCs w:val="20"/>
          <w:lang w:val="ru-RU"/>
        </w:rPr>
        <w:t xml:space="preserve"> </w:t>
      </w:r>
      <w:r w:rsidR="00C54488" w:rsidRPr="003C2D9E">
        <w:rPr>
          <w:rFonts w:eastAsia="Times New Roman"/>
          <w:szCs w:val="20"/>
          <w:lang w:val="ru-RU"/>
        </w:rPr>
        <w:t>жана</w:t>
      </w:r>
      <w:r w:rsidR="00C54488" w:rsidRPr="00C54488">
        <w:rPr>
          <w:rFonts w:eastAsia="Times New Roman"/>
          <w:szCs w:val="20"/>
          <w:lang w:val="ru-RU"/>
        </w:rPr>
        <w:t xml:space="preserve"> </w:t>
      </w:r>
      <w:r w:rsidR="00C54488" w:rsidRPr="003C2D9E">
        <w:rPr>
          <w:rFonts w:eastAsia="Times New Roman"/>
          <w:szCs w:val="20"/>
          <w:lang w:val="ru-RU"/>
        </w:rPr>
        <w:t>финансылык</w:t>
      </w:r>
      <w:r w:rsidR="00C54488" w:rsidRPr="00C54488">
        <w:rPr>
          <w:rFonts w:eastAsia="Times New Roman"/>
          <w:szCs w:val="20"/>
          <w:lang w:val="ru-RU"/>
        </w:rPr>
        <w:t xml:space="preserve"> </w:t>
      </w:r>
      <w:r w:rsidR="00C54488" w:rsidRPr="003C2D9E">
        <w:rPr>
          <w:rFonts w:eastAsia="Times New Roman"/>
          <w:szCs w:val="20"/>
          <w:lang w:val="ru-RU"/>
        </w:rPr>
        <w:t>отчеттуулукта</w:t>
      </w:r>
      <w:r w:rsidR="00C54488" w:rsidRPr="00C54488">
        <w:rPr>
          <w:rFonts w:eastAsia="Times New Roman"/>
          <w:szCs w:val="20"/>
          <w:lang w:val="ru-RU"/>
        </w:rPr>
        <w:t xml:space="preserve"> </w:t>
      </w:r>
      <w:r w:rsidR="00C54488" w:rsidRPr="003C2D9E">
        <w:rPr>
          <w:rFonts w:eastAsia="Times New Roman"/>
          <w:szCs w:val="20"/>
          <w:lang w:val="ru-RU"/>
        </w:rPr>
        <w:t>ачып</w:t>
      </w:r>
      <w:r w:rsidR="00C54488" w:rsidRPr="00C54488">
        <w:rPr>
          <w:rFonts w:eastAsia="Times New Roman"/>
          <w:szCs w:val="20"/>
          <w:lang w:val="ru-RU"/>
        </w:rPr>
        <w:t xml:space="preserve"> </w:t>
      </w:r>
      <w:r w:rsidR="00C54488" w:rsidRPr="003C2D9E">
        <w:rPr>
          <w:rFonts w:eastAsia="Times New Roman"/>
          <w:szCs w:val="20"/>
          <w:lang w:val="ru-RU"/>
        </w:rPr>
        <w:t>көрсөтүү</w:t>
      </w:r>
      <w:r w:rsidR="00C54488" w:rsidRPr="00C54488">
        <w:rPr>
          <w:rFonts w:eastAsia="Times New Roman"/>
          <w:szCs w:val="20"/>
          <w:lang w:val="ru-RU"/>
        </w:rPr>
        <w:t xml:space="preserve"> </w:t>
      </w:r>
      <w:r w:rsidR="00C54488" w:rsidRPr="003C2D9E">
        <w:rPr>
          <w:rFonts w:eastAsia="Times New Roman"/>
          <w:szCs w:val="20"/>
          <w:lang w:val="ru-RU"/>
        </w:rPr>
        <w:t>үчүн</w:t>
      </w:r>
      <w:r w:rsidR="00C54488" w:rsidRPr="00C54488">
        <w:rPr>
          <w:rFonts w:eastAsia="Times New Roman"/>
          <w:szCs w:val="20"/>
          <w:lang w:val="ru-RU"/>
        </w:rPr>
        <w:t xml:space="preserve"> </w:t>
      </w:r>
      <w:r w:rsidR="00C54488" w:rsidRPr="003C2D9E">
        <w:rPr>
          <w:rFonts w:eastAsia="Times New Roman"/>
          <w:szCs w:val="20"/>
          <w:lang w:val="ru-RU"/>
        </w:rPr>
        <w:t>тиешелүү</w:t>
      </w:r>
      <w:r w:rsidR="00C54488" w:rsidRPr="00C54488">
        <w:rPr>
          <w:rFonts w:eastAsia="Times New Roman"/>
          <w:szCs w:val="20"/>
          <w:lang w:val="ru-RU"/>
        </w:rPr>
        <w:t xml:space="preserve"> </w:t>
      </w:r>
      <w:r w:rsidR="00C54488" w:rsidRPr="003C2D9E">
        <w:rPr>
          <w:rFonts w:eastAsia="Times New Roman"/>
          <w:szCs w:val="20"/>
          <w:lang w:val="ru-RU"/>
        </w:rPr>
        <w:t>маалыматты</w:t>
      </w:r>
      <w:r w:rsidR="00C54488" w:rsidRPr="00C54488">
        <w:rPr>
          <w:rFonts w:eastAsia="Times New Roman"/>
          <w:szCs w:val="20"/>
          <w:lang w:val="ru-RU"/>
        </w:rPr>
        <w:t xml:space="preserve"> </w:t>
      </w:r>
      <w:r w:rsidR="00C54488" w:rsidRPr="003C2D9E">
        <w:rPr>
          <w:rFonts w:eastAsia="Times New Roman"/>
          <w:szCs w:val="20"/>
          <w:lang w:val="ru-RU"/>
        </w:rPr>
        <w:t>тандоо</w:t>
      </w:r>
      <w:r w:rsidRPr="00C54488">
        <w:rPr>
          <w:lang w:val="ru-RU"/>
        </w:rPr>
        <w:t>.</w:t>
      </w:r>
      <w:bookmarkEnd w:id="19"/>
    </w:p>
    <w:p w14:paraId="218ECE22" w14:textId="6FD8B826" w:rsidR="00A12CB7" w:rsidRPr="001E3E7D" w:rsidRDefault="00A12CB7" w:rsidP="00985750">
      <w:pPr>
        <w:pStyle w:val="List1"/>
        <w:numPr>
          <w:ilvl w:val="0"/>
          <w:numId w:val="0"/>
        </w:numPr>
        <w:ind w:left="547" w:hanging="547"/>
        <w:jc w:val="both"/>
        <w:rPr>
          <w:lang w:val="ru-RU"/>
        </w:rPr>
      </w:pPr>
      <w:r w:rsidRPr="005072F8">
        <w:rPr>
          <w:lang w:val="ru-RU"/>
        </w:rPr>
        <w:t>17.</w:t>
      </w:r>
      <w:r w:rsidRPr="005072F8">
        <w:rPr>
          <w:lang w:val="ru-RU"/>
        </w:rPr>
        <w:tab/>
      </w:r>
      <w:r w:rsidR="005072F8" w:rsidRPr="003C2D9E">
        <w:rPr>
          <w:rFonts w:eastAsia="Times New Roman"/>
          <w:szCs w:val="20"/>
          <w:lang w:val="ru-RU"/>
        </w:rPr>
        <w:t>Аудитор</w:t>
      </w:r>
      <w:r w:rsidR="005072F8" w:rsidRPr="005072F8">
        <w:rPr>
          <w:rFonts w:eastAsia="Times New Roman"/>
          <w:szCs w:val="20"/>
          <w:lang w:val="ru-RU"/>
        </w:rPr>
        <w:t xml:space="preserve"> 16-</w:t>
      </w:r>
      <w:r w:rsidR="005072F8" w:rsidRPr="003C2D9E">
        <w:rPr>
          <w:rFonts w:eastAsia="Times New Roman"/>
          <w:szCs w:val="20"/>
          <w:lang w:val="ru-RU"/>
        </w:rPr>
        <w:t>пунктка</w:t>
      </w:r>
      <w:r w:rsidR="005072F8" w:rsidRPr="005072F8">
        <w:rPr>
          <w:rFonts w:eastAsia="Times New Roman"/>
          <w:szCs w:val="20"/>
          <w:lang w:val="ru-RU"/>
        </w:rPr>
        <w:t xml:space="preserve"> </w:t>
      </w:r>
      <w:r w:rsidR="005072F8" w:rsidRPr="003C2D9E">
        <w:rPr>
          <w:rFonts w:eastAsia="Times New Roman"/>
          <w:szCs w:val="20"/>
          <w:lang w:val="ru-RU"/>
        </w:rPr>
        <w:t>ылайык</w:t>
      </w:r>
      <w:r w:rsidR="005072F8" w:rsidRPr="005072F8">
        <w:rPr>
          <w:rFonts w:eastAsia="Times New Roman"/>
          <w:szCs w:val="20"/>
          <w:lang w:val="ru-RU"/>
        </w:rPr>
        <w:t xml:space="preserve"> </w:t>
      </w:r>
      <w:r w:rsidR="005072F8" w:rsidRPr="003C2D9E">
        <w:rPr>
          <w:rFonts w:eastAsia="Times New Roman"/>
          <w:szCs w:val="20"/>
          <w:lang w:val="ru-RU"/>
        </w:rPr>
        <w:t>аныкталган</w:t>
      </w:r>
      <w:r w:rsidR="005072F8" w:rsidRPr="005072F8">
        <w:rPr>
          <w:rFonts w:eastAsia="Times New Roman"/>
          <w:szCs w:val="20"/>
          <w:lang w:val="ru-RU"/>
        </w:rPr>
        <w:t xml:space="preserve"> </w:t>
      </w:r>
      <w:r w:rsidR="005072F8" w:rsidRPr="003C2D9E">
        <w:rPr>
          <w:rFonts w:eastAsia="Times New Roman"/>
          <w:szCs w:val="20"/>
          <w:lang w:val="ru-RU"/>
        </w:rPr>
        <w:t>жана</w:t>
      </w:r>
      <w:r w:rsidR="005072F8" w:rsidRPr="005072F8">
        <w:rPr>
          <w:rFonts w:eastAsia="Times New Roman"/>
          <w:szCs w:val="20"/>
          <w:lang w:val="ru-RU"/>
        </w:rPr>
        <w:t xml:space="preserve"> </w:t>
      </w:r>
      <w:r w:rsidR="005072F8" w:rsidRPr="003C2D9E">
        <w:rPr>
          <w:rFonts w:eastAsia="Times New Roman"/>
          <w:szCs w:val="20"/>
          <w:lang w:val="ru-RU"/>
        </w:rPr>
        <w:t>бааланган</w:t>
      </w:r>
      <w:r w:rsidR="005072F8" w:rsidRPr="005072F8">
        <w:rPr>
          <w:rFonts w:eastAsia="Times New Roman"/>
          <w:szCs w:val="20"/>
          <w:lang w:val="ru-RU"/>
        </w:rPr>
        <w:t xml:space="preserve"> </w:t>
      </w:r>
      <w:r w:rsidR="005072F8" w:rsidRPr="003C2D9E">
        <w:rPr>
          <w:rFonts w:eastAsia="Times New Roman"/>
          <w:szCs w:val="20"/>
          <w:lang w:val="ru-RU"/>
        </w:rPr>
        <w:t>олуттуу</w:t>
      </w:r>
      <w:r w:rsidR="005072F8" w:rsidRPr="005072F8">
        <w:rPr>
          <w:rFonts w:eastAsia="Times New Roman"/>
          <w:szCs w:val="20"/>
          <w:lang w:val="ru-RU"/>
        </w:rPr>
        <w:t xml:space="preserve"> </w:t>
      </w:r>
      <w:r w:rsidR="005072F8" w:rsidRPr="003C2D9E">
        <w:rPr>
          <w:rFonts w:eastAsia="Times New Roman"/>
          <w:szCs w:val="20"/>
          <w:lang w:val="ru-RU"/>
        </w:rPr>
        <w:t>бурмалоо</w:t>
      </w:r>
      <w:r w:rsidR="005072F8" w:rsidRPr="005072F8">
        <w:rPr>
          <w:rFonts w:eastAsia="Times New Roman"/>
          <w:szCs w:val="20"/>
          <w:lang w:val="ru-RU"/>
        </w:rPr>
        <w:t xml:space="preserve"> </w:t>
      </w:r>
      <w:r w:rsidR="005072F8" w:rsidRPr="003C2D9E">
        <w:rPr>
          <w:rFonts w:eastAsia="Times New Roman"/>
          <w:szCs w:val="20"/>
          <w:lang w:val="ru-RU"/>
        </w:rPr>
        <w:t>тобокелдиктеринин</w:t>
      </w:r>
      <w:r w:rsidR="005072F8" w:rsidRPr="005072F8">
        <w:rPr>
          <w:rFonts w:eastAsia="Times New Roman"/>
          <w:szCs w:val="20"/>
          <w:lang w:val="ru-RU"/>
        </w:rPr>
        <w:t xml:space="preserve"> </w:t>
      </w:r>
      <w:r w:rsidR="005072F8" w:rsidRPr="003C2D9E">
        <w:rPr>
          <w:rFonts w:eastAsia="Times New Roman"/>
          <w:szCs w:val="20"/>
          <w:lang w:val="ru-RU"/>
        </w:rPr>
        <w:t>бири</w:t>
      </w:r>
      <w:r w:rsidR="005072F8" w:rsidRPr="005072F8">
        <w:rPr>
          <w:rFonts w:eastAsia="Times New Roman"/>
          <w:szCs w:val="20"/>
          <w:lang w:val="ru-RU"/>
        </w:rPr>
        <w:t xml:space="preserve"> </w:t>
      </w:r>
      <w:r w:rsidR="005072F8" w:rsidRPr="003C2D9E">
        <w:rPr>
          <w:rFonts w:eastAsia="Times New Roman"/>
          <w:szCs w:val="20"/>
          <w:lang w:val="ru-RU"/>
        </w:rPr>
        <w:t>аудитордун</w:t>
      </w:r>
      <w:r w:rsidR="005072F8" w:rsidRPr="005072F8">
        <w:rPr>
          <w:rFonts w:eastAsia="Times New Roman"/>
          <w:szCs w:val="20"/>
          <w:lang w:val="ru-RU"/>
        </w:rPr>
        <w:t xml:space="preserve"> </w:t>
      </w:r>
      <w:r w:rsidR="005072F8" w:rsidRPr="003C2D9E">
        <w:rPr>
          <w:rFonts w:eastAsia="Times New Roman"/>
          <w:szCs w:val="20"/>
          <w:lang w:val="ru-RU"/>
        </w:rPr>
        <w:t>пикиринде</w:t>
      </w:r>
      <w:r w:rsidR="005072F8" w:rsidRPr="005072F8">
        <w:rPr>
          <w:rFonts w:eastAsia="Times New Roman"/>
          <w:szCs w:val="20"/>
          <w:lang w:val="ru-RU"/>
        </w:rPr>
        <w:t xml:space="preserve"> </w:t>
      </w:r>
      <w:r w:rsidR="005072F8" w:rsidRPr="003C2D9E">
        <w:rPr>
          <w:rFonts w:eastAsia="Times New Roman"/>
          <w:szCs w:val="20"/>
          <w:lang w:val="ru-RU"/>
        </w:rPr>
        <w:t>олуттуу</w:t>
      </w:r>
      <w:r w:rsidR="005072F8" w:rsidRPr="005072F8">
        <w:rPr>
          <w:rFonts w:eastAsia="Times New Roman"/>
          <w:szCs w:val="20"/>
          <w:lang w:val="ru-RU"/>
        </w:rPr>
        <w:t xml:space="preserve"> </w:t>
      </w:r>
      <w:r w:rsidR="005072F8" w:rsidRPr="003C2D9E">
        <w:rPr>
          <w:rFonts w:eastAsia="Times New Roman"/>
          <w:szCs w:val="20"/>
          <w:lang w:val="ru-RU"/>
        </w:rPr>
        <w:t>тобокелдик</w:t>
      </w:r>
      <w:r w:rsidR="005072F8" w:rsidRPr="005072F8">
        <w:rPr>
          <w:rFonts w:eastAsia="Times New Roman"/>
          <w:szCs w:val="20"/>
          <w:lang w:val="ru-RU"/>
        </w:rPr>
        <w:t xml:space="preserve"> </w:t>
      </w:r>
      <w:r w:rsidR="005072F8" w:rsidRPr="003C2D9E">
        <w:rPr>
          <w:rFonts w:eastAsia="Times New Roman"/>
          <w:szCs w:val="20"/>
          <w:lang w:val="ru-RU"/>
        </w:rPr>
        <w:t>болуп</w:t>
      </w:r>
      <w:r w:rsidR="005072F8" w:rsidRPr="005072F8">
        <w:rPr>
          <w:rFonts w:eastAsia="Times New Roman"/>
          <w:szCs w:val="20"/>
          <w:lang w:val="ru-RU"/>
        </w:rPr>
        <w:t xml:space="preserve"> </w:t>
      </w:r>
      <w:r w:rsidR="005072F8" w:rsidRPr="003C2D9E">
        <w:rPr>
          <w:rFonts w:eastAsia="Times New Roman"/>
          <w:szCs w:val="20"/>
          <w:lang w:val="ru-RU"/>
        </w:rPr>
        <w:t>саналабы</w:t>
      </w:r>
      <w:r w:rsidR="005072F8" w:rsidRPr="005072F8">
        <w:rPr>
          <w:rFonts w:eastAsia="Times New Roman"/>
          <w:szCs w:val="20"/>
          <w:lang w:val="ru-RU"/>
        </w:rPr>
        <w:t xml:space="preserve"> </w:t>
      </w:r>
      <w:r w:rsidR="005072F8" w:rsidRPr="003C2D9E">
        <w:rPr>
          <w:rFonts w:eastAsia="Times New Roman"/>
          <w:szCs w:val="20"/>
          <w:lang w:val="ru-RU"/>
        </w:rPr>
        <w:t>аныкташы</w:t>
      </w:r>
      <w:r w:rsidR="005072F8" w:rsidRPr="005072F8">
        <w:rPr>
          <w:rFonts w:eastAsia="Times New Roman"/>
          <w:szCs w:val="20"/>
          <w:lang w:val="ru-RU"/>
        </w:rPr>
        <w:t xml:space="preserve"> </w:t>
      </w:r>
      <w:r w:rsidR="005072F8" w:rsidRPr="003C2D9E">
        <w:rPr>
          <w:rFonts w:eastAsia="Times New Roman"/>
          <w:szCs w:val="20"/>
          <w:lang w:val="ru-RU"/>
        </w:rPr>
        <w:t>керек</w:t>
      </w:r>
      <w:r w:rsidR="005072F8">
        <w:rPr>
          <w:rFonts w:eastAsia="Times New Roman"/>
          <w:szCs w:val="20"/>
          <w:lang w:val="ru-RU"/>
        </w:rPr>
        <w:t>.</w:t>
      </w:r>
      <w:r w:rsidRPr="006F56F4">
        <w:rPr>
          <w:rStyle w:val="af4"/>
          <w:rFonts w:cs="Arial"/>
          <w:szCs w:val="20"/>
        </w:rPr>
        <w:footnoteReference w:id="10"/>
      </w:r>
      <w:r w:rsidRPr="005072F8">
        <w:rPr>
          <w:lang w:val="ru-RU"/>
        </w:rPr>
        <w:t xml:space="preserve"> </w:t>
      </w:r>
      <w:r w:rsidR="005072F8" w:rsidRPr="003C2D9E">
        <w:rPr>
          <w:rFonts w:eastAsia="Times New Roman"/>
          <w:szCs w:val="20"/>
          <w:lang w:val="ru-RU"/>
        </w:rPr>
        <w:t>Эгер</w:t>
      </w:r>
      <w:r w:rsidR="005072F8" w:rsidRPr="005072F8">
        <w:rPr>
          <w:rFonts w:eastAsia="Times New Roman"/>
          <w:szCs w:val="20"/>
          <w:lang w:val="ru-RU"/>
        </w:rPr>
        <w:t xml:space="preserve"> </w:t>
      </w:r>
      <w:r w:rsidR="005072F8" w:rsidRPr="003C2D9E">
        <w:rPr>
          <w:rFonts w:eastAsia="Times New Roman"/>
          <w:szCs w:val="20"/>
          <w:lang w:val="ru-RU"/>
        </w:rPr>
        <w:t>аудитор</w:t>
      </w:r>
      <w:r w:rsidR="005072F8" w:rsidRPr="005072F8">
        <w:rPr>
          <w:rFonts w:eastAsia="Times New Roman"/>
          <w:szCs w:val="20"/>
          <w:lang w:val="ru-RU"/>
        </w:rPr>
        <w:t xml:space="preserve"> </w:t>
      </w:r>
      <w:r w:rsidR="005072F8" w:rsidRPr="003C2D9E">
        <w:rPr>
          <w:rFonts w:eastAsia="Times New Roman"/>
          <w:szCs w:val="20"/>
          <w:lang w:val="ru-RU"/>
        </w:rPr>
        <w:t>олуттуу</w:t>
      </w:r>
      <w:r w:rsidR="005072F8" w:rsidRPr="005072F8">
        <w:rPr>
          <w:rFonts w:eastAsia="Times New Roman"/>
          <w:szCs w:val="20"/>
          <w:lang w:val="ru-RU"/>
        </w:rPr>
        <w:t xml:space="preserve"> </w:t>
      </w:r>
      <w:r w:rsidR="005072F8" w:rsidRPr="003C2D9E">
        <w:rPr>
          <w:rFonts w:eastAsia="Times New Roman"/>
          <w:szCs w:val="20"/>
          <w:lang w:val="ru-RU"/>
        </w:rPr>
        <w:t>тобокелдик</w:t>
      </w:r>
      <w:r w:rsidR="005072F8" w:rsidRPr="005072F8">
        <w:rPr>
          <w:rFonts w:eastAsia="Times New Roman"/>
          <w:szCs w:val="20"/>
          <w:lang w:val="ru-RU"/>
        </w:rPr>
        <w:t xml:space="preserve"> </w:t>
      </w:r>
      <w:r w:rsidR="005072F8" w:rsidRPr="003C2D9E">
        <w:rPr>
          <w:rFonts w:eastAsia="Times New Roman"/>
          <w:szCs w:val="20"/>
          <w:lang w:val="ru-RU"/>
        </w:rPr>
        <w:t>бар</w:t>
      </w:r>
      <w:r w:rsidR="005072F8" w:rsidRPr="005072F8">
        <w:rPr>
          <w:rFonts w:eastAsia="Times New Roman"/>
          <w:szCs w:val="20"/>
          <w:lang w:val="ru-RU"/>
        </w:rPr>
        <w:t xml:space="preserve"> </w:t>
      </w:r>
      <w:proofErr w:type="gramStart"/>
      <w:r w:rsidR="005072F8" w:rsidRPr="003C2D9E">
        <w:rPr>
          <w:rFonts w:eastAsia="Times New Roman"/>
          <w:szCs w:val="20"/>
          <w:lang w:val="ru-RU"/>
        </w:rPr>
        <w:t>деп</w:t>
      </w:r>
      <w:proofErr w:type="gramEnd"/>
      <w:r w:rsidR="005072F8" w:rsidRPr="005072F8">
        <w:rPr>
          <w:rFonts w:eastAsia="Times New Roman"/>
          <w:szCs w:val="20"/>
          <w:lang w:val="ru-RU"/>
        </w:rPr>
        <w:t xml:space="preserve"> </w:t>
      </w:r>
      <w:r w:rsidR="005072F8" w:rsidRPr="003C2D9E">
        <w:rPr>
          <w:rFonts w:eastAsia="Times New Roman"/>
          <w:szCs w:val="20"/>
          <w:lang w:val="ru-RU"/>
        </w:rPr>
        <w:t>аныктаса</w:t>
      </w:r>
      <w:r w:rsidR="005072F8" w:rsidRPr="005072F8">
        <w:rPr>
          <w:rFonts w:eastAsia="Times New Roman"/>
          <w:szCs w:val="20"/>
          <w:lang w:val="ru-RU"/>
        </w:rPr>
        <w:t xml:space="preserve">, </w:t>
      </w:r>
      <w:r w:rsidR="005072F8" w:rsidRPr="003C2D9E">
        <w:rPr>
          <w:rFonts w:eastAsia="Times New Roman"/>
          <w:szCs w:val="20"/>
          <w:lang w:val="ru-RU"/>
        </w:rPr>
        <w:t>ал</w:t>
      </w:r>
      <w:r w:rsidR="005072F8" w:rsidRPr="005072F8">
        <w:rPr>
          <w:rFonts w:eastAsia="Times New Roman"/>
          <w:szCs w:val="20"/>
          <w:lang w:val="ru-RU"/>
        </w:rPr>
        <w:t xml:space="preserve"> </w:t>
      </w:r>
      <w:r w:rsidR="005072F8" w:rsidRPr="003C2D9E">
        <w:rPr>
          <w:rFonts w:eastAsia="Times New Roman"/>
          <w:szCs w:val="20"/>
          <w:lang w:val="ru-RU"/>
        </w:rPr>
        <w:t>ишкананын</w:t>
      </w:r>
      <w:r w:rsidR="005072F8" w:rsidRPr="005072F8">
        <w:rPr>
          <w:rFonts w:eastAsia="Times New Roman"/>
          <w:szCs w:val="20"/>
          <w:lang w:val="ru-RU"/>
        </w:rPr>
        <w:t xml:space="preserve"> </w:t>
      </w:r>
      <w:r w:rsidR="005072F8" w:rsidRPr="003C2D9E">
        <w:rPr>
          <w:rFonts w:eastAsia="Times New Roman"/>
          <w:szCs w:val="20"/>
          <w:lang w:val="ru-RU"/>
        </w:rPr>
        <w:t>контролдоо</w:t>
      </w:r>
      <w:r w:rsidR="005072F8" w:rsidRPr="005072F8">
        <w:rPr>
          <w:rFonts w:eastAsia="Times New Roman"/>
          <w:szCs w:val="20"/>
          <w:lang w:val="ru-RU"/>
        </w:rPr>
        <w:t xml:space="preserve"> </w:t>
      </w:r>
      <w:r w:rsidR="005072F8" w:rsidRPr="003C2D9E">
        <w:rPr>
          <w:rFonts w:eastAsia="Times New Roman"/>
          <w:szCs w:val="20"/>
          <w:lang w:val="ru-RU"/>
        </w:rPr>
        <w:t>каражаттары</w:t>
      </w:r>
      <w:r w:rsidR="005072F8" w:rsidRPr="005072F8">
        <w:rPr>
          <w:rFonts w:eastAsia="Times New Roman"/>
          <w:szCs w:val="20"/>
          <w:lang w:val="ru-RU"/>
        </w:rPr>
        <w:t xml:space="preserve">, </w:t>
      </w:r>
      <w:r w:rsidR="005072F8" w:rsidRPr="003C2D9E">
        <w:rPr>
          <w:rFonts w:eastAsia="Times New Roman"/>
          <w:szCs w:val="20"/>
          <w:lang w:val="ru-RU"/>
        </w:rPr>
        <w:t>анын</w:t>
      </w:r>
      <w:r w:rsidR="005072F8" w:rsidRPr="005072F8">
        <w:rPr>
          <w:rFonts w:eastAsia="Times New Roman"/>
          <w:szCs w:val="20"/>
          <w:lang w:val="ru-RU"/>
        </w:rPr>
        <w:t xml:space="preserve"> </w:t>
      </w:r>
      <w:r w:rsidR="005072F8" w:rsidRPr="003C2D9E">
        <w:rPr>
          <w:rFonts w:eastAsia="Times New Roman"/>
          <w:szCs w:val="20"/>
          <w:lang w:val="ru-RU"/>
        </w:rPr>
        <w:t>ичинде</w:t>
      </w:r>
      <w:r w:rsidR="005072F8" w:rsidRPr="005072F8">
        <w:rPr>
          <w:rFonts w:eastAsia="Times New Roman"/>
          <w:szCs w:val="20"/>
          <w:lang w:val="ru-RU"/>
        </w:rPr>
        <w:t xml:space="preserve"> </w:t>
      </w:r>
      <w:r w:rsidR="005072F8" w:rsidRPr="003C2D9E">
        <w:rPr>
          <w:rFonts w:eastAsia="Times New Roman"/>
          <w:szCs w:val="20"/>
          <w:lang w:val="ru-RU"/>
        </w:rPr>
        <w:t>бул</w:t>
      </w:r>
      <w:r w:rsidR="005072F8" w:rsidRPr="005072F8">
        <w:rPr>
          <w:rFonts w:eastAsia="Times New Roman"/>
          <w:szCs w:val="20"/>
          <w:lang w:val="ru-RU"/>
        </w:rPr>
        <w:t xml:space="preserve"> </w:t>
      </w:r>
      <w:r w:rsidR="005072F8" w:rsidRPr="003C2D9E">
        <w:rPr>
          <w:rFonts w:eastAsia="Times New Roman"/>
          <w:szCs w:val="20"/>
          <w:lang w:val="ru-RU"/>
        </w:rPr>
        <w:t>тобокелдиккке</w:t>
      </w:r>
      <w:r w:rsidR="005072F8" w:rsidRPr="005072F8">
        <w:rPr>
          <w:rFonts w:eastAsia="Times New Roman"/>
          <w:szCs w:val="20"/>
          <w:lang w:val="ru-RU"/>
        </w:rPr>
        <w:t xml:space="preserve"> </w:t>
      </w:r>
      <w:r w:rsidR="005072F8" w:rsidRPr="003C2D9E">
        <w:rPr>
          <w:rFonts w:eastAsia="Times New Roman"/>
          <w:szCs w:val="20"/>
          <w:lang w:val="ru-RU"/>
        </w:rPr>
        <w:t>катышы</w:t>
      </w:r>
      <w:r w:rsidR="005072F8" w:rsidRPr="005072F8">
        <w:rPr>
          <w:rFonts w:eastAsia="Times New Roman"/>
          <w:szCs w:val="20"/>
          <w:lang w:val="ru-RU"/>
        </w:rPr>
        <w:t xml:space="preserve"> </w:t>
      </w:r>
      <w:r w:rsidR="005072F8" w:rsidRPr="003C2D9E">
        <w:rPr>
          <w:rFonts w:eastAsia="Times New Roman"/>
          <w:szCs w:val="20"/>
          <w:lang w:val="ru-RU"/>
        </w:rPr>
        <w:t>бар</w:t>
      </w:r>
      <w:r w:rsidR="005072F8" w:rsidRPr="005072F8">
        <w:rPr>
          <w:rFonts w:eastAsia="Times New Roman"/>
          <w:szCs w:val="20"/>
          <w:lang w:val="ru-RU"/>
        </w:rPr>
        <w:t xml:space="preserve"> </w:t>
      </w:r>
      <w:r w:rsidR="005072F8" w:rsidRPr="003C2D9E">
        <w:rPr>
          <w:rFonts w:eastAsia="Times New Roman"/>
          <w:szCs w:val="20"/>
          <w:lang w:val="ru-RU"/>
        </w:rPr>
        <w:t>контролдук</w:t>
      </w:r>
      <w:r w:rsidR="005072F8" w:rsidRPr="005072F8">
        <w:rPr>
          <w:rFonts w:eastAsia="Times New Roman"/>
          <w:szCs w:val="20"/>
          <w:lang w:val="ru-RU"/>
        </w:rPr>
        <w:t xml:space="preserve"> </w:t>
      </w:r>
      <w:r w:rsidR="005072F8" w:rsidRPr="003C2D9E">
        <w:rPr>
          <w:rFonts w:eastAsia="Times New Roman"/>
          <w:szCs w:val="20"/>
          <w:lang w:val="ru-RU"/>
        </w:rPr>
        <w:t>иш</w:t>
      </w:r>
      <w:r w:rsidR="005072F8" w:rsidRPr="005072F8">
        <w:rPr>
          <w:rFonts w:eastAsia="Times New Roman"/>
          <w:szCs w:val="20"/>
          <w:lang w:val="ru-RU"/>
        </w:rPr>
        <w:t xml:space="preserve"> </w:t>
      </w:r>
      <w:r w:rsidR="005072F8" w:rsidRPr="003C2D9E">
        <w:rPr>
          <w:rFonts w:eastAsia="Times New Roman"/>
          <w:szCs w:val="20"/>
          <w:lang w:val="ru-RU"/>
        </w:rPr>
        <w:t>аракеттер</w:t>
      </w:r>
      <w:r w:rsidR="005072F8" w:rsidRPr="005072F8">
        <w:rPr>
          <w:rFonts w:eastAsia="Times New Roman"/>
          <w:szCs w:val="20"/>
          <w:lang w:val="ru-RU"/>
        </w:rPr>
        <w:t xml:space="preserve"> </w:t>
      </w:r>
      <w:r w:rsidR="005072F8" w:rsidRPr="003C2D9E">
        <w:rPr>
          <w:rFonts w:eastAsia="Times New Roman"/>
          <w:szCs w:val="20"/>
          <w:lang w:val="ru-RU"/>
        </w:rPr>
        <w:t>боюнча</w:t>
      </w:r>
      <w:r w:rsidR="005072F8" w:rsidRPr="005072F8">
        <w:rPr>
          <w:rFonts w:eastAsia="Times New Roman"/>
          <w:szCs w:val="20"/>
          <w:lang w:val="ru-RU"/>
        </w:rPr>
        <w:t xml:space="preserve"> </w:t>
      </w:r>
      <w:r w:rsidR="005072F8" w:rsidRPr="003C2D9E">
        <w:rPr>
          <w:rFonts w:eastAsia="Times New Roman"/>
          <w:szCs w:val="20"/>
          <w:lang w:val="ru-RU"/>
        </w:rPr>
        <w:t>түшүнүк</w:t>
      </w:r>
      <w:r w:rsidR="005072F8" w:rsidRPr="005072F8">
        <w:rPr>
          <w:rFonts w:eastAsia="Times New Roman"/>
          <w:szCs w:val="20"/>
          <w:lang w:val="ru-RU"/>
        </w:rPr>
        <w:t xml:space="preserve"> </w:t>
      </w:r>
      <w:r w:rsidR="005072F8" w:rsidRPr="003C2D9E">
        <w:rPr>
          <w:rFonts w:eastAsia="Times New Roman"/>
          <w:szCs w:val="20"/>
          <w:lang w:val="ru-RU"/>
        </w:rPr>
        <w:t>алышы</w:t>
      </w:r>
      <w:r w:rsidR="005072F8" w:rsidRPr="005072F8">
        <w:rPr>
          <w:rFonts w:eastAsia="Times New Roman"/>
          <w:szCs w:val="20"/>
          <w:lang w:val="ru-RU"/>
        </w:rPr>
        <w:t xml:space="preserve"> </w:t>
      </w:r>
      <w:r w:rsidR="005072F8" w:rsidRPr="003C2D9E">
        <w:rPr>
          <w:rFonts w:eastAsia="Times New Roman"/>
          <w:szCs w:val="20"/>
          <w:lang w:val="ru-RU"/>
        </w:rPr>
        <w:t>керек</w:t>
      </w:r>
      <w:r w:rsidRPr="005072F8">
        <w:rPr>
          <w:lang w:val="ru-RU"/>
        </w:rPr>
        <w:t>.</w:t>
      </w:r>
      <w:r w:rsidRPr="006F56F4">
        <w:rPr>
          <w:rStyle w:val="af4"/>
          <w:rFonts w:cs="Arial"/>
          <w:szCs w:val="20"/>
        </w:rPr>
        <w:footnoteReference w:id="11"/>
      </w:r>
      <w:r w:rsidRPr="005072F8">
        <w:rPr>
          <w:lang w:val="ru-RU"/>
        </w:rPr>
        <w:t xml:space="preserve"> </w:t>
      </w:r>
      <w:r w:rsidR="005072F8" w:rsidRPr="001E3E7D">
        <w:rPr>
          <w:rFonts w:eastAsia="Times New Roman"/>
          <w:szCs w:val="20"/>
          <w:lang w:val="ru-RU"/>
        </w:rPr>
        <w:t>(</w:t>
      </w:r>
      <w:r w:rsidR="005072F8" w:rsidRPr="003C2D9E">
        <w:rPr>
          <w:rFonts w:eastAsia="Times New Roman"/>
          <w:szCs w:val="20"/>
        </w:rPr>
        <w:t>A</w:t>
      </w:r>
      <w:r w:rsidR="005072F8" w:rsidRPr="001E3E7D">
        <w:rPr>
          <w:rFonts w:eastAsia="Times New Roman"/>
          <w:szCs w:val="20"/>
          <w:lang w:val="ru-RU"/>
        </w:rPr>
        <w:t>80</w:t>
      </w:r>
      <w:r w:rsidR="005072F8">
        <w:rPr>
          <w:rFonts w:eastAsia="Times New Roman"/>
          <w:szCs w:val="20"/>
          <w:lang w:val="kk-KZ"/>
        </w:rPr>
        <w:t>-</w:t>
      </w:r>
      <w:r w:rsidR="005072F8" w:rsidRPr="003C2D9E">
        <w:rPr>
          <w:rFonts w:eastAsia="Times New Roman"/>
          <w:szCs w:val="20"/>
          <w:lang w:val="ru-RU"/>
        </w:rPr>
        <w:t>пунктун</w:t>
      </w:r>
      <w:r w:rsidR="005072F8" w:rsidRPr="001E3E7D">
        <w:rPr>
          <w:rFonts w:eastAsia="Times New Roman"/>
          <w:szCs w:val="20"/>
          <w:lang w:val="ru-RU"/>
        </w:rPr>
        <w:t xml:space="preserve"> </w:t>
      </w:r>
      <w:r w:rsidR="005072F8" w:rsidRPr="003C2D9E">
        <w:rPr>
          <w:rFonts w:eastAsia="Times New Roman"/>
          <w:szCs w:val="20"/>
          <w:lang w:val="ru-RU"/>
        </w:rPr>
        <w:t>караңыз</w:t>
      </w:r>
      <w:r w:rsidR="005072F8" w:rsidRPr="001E3E7D">
        <w:rPr>
          <w:rFonts w:eastAsia="Times New Roman"/>
          <w:szCs w:val="20"/>
          <w:lang w:val="ru-RU"/>
        </w:rPr>
        <w:t>).</w:t>
      </w:r>
    </w:p>
    <w:p w14:paraId="7E86C591" w14:textId="5278DAC2" w:rsidR="00A12CB7" w:rsidRPr="003879BB" w:rsidRDefault="003879BB" w:rsidP="00F10F0E">
      <w:pPr>
        <w:pStyle w:val="32"/>
        <w:rPr>
          <w:lang w:val="ru-RU"/>
        </w:rPr>
      </w:pPr>
      <w:bookmarkStart w:id="20" w:name="_Toc479840706"/>
      <w:bookmarkStart w:id="21" w:name="_Toc480461330"/>
      <w:bookmarkStart w:id="22" w:name="_Toc480462206"/>
      <w:bookmarkEnd w:id="7"/>
      <w:bookmarkEnd w:id="8"/>
      <w:bookmarkEnd w:id="9"/>
      <w:r w:rsidRPr="003879BB">
        <w:rPr>
          <w:lang w:val="ru-RU"/>
        </w:rPr>
        <w:t xml:space="preserve">Бааланган олуттуу бурмалоо тобокелдиктерине жооп иретиндеги чаралар </w:t>
      </w:r>
    </w:p>
    <w:p w14:paraId="13563601" w14:textId="5DF5FF2E" w:rsidR="00A12CB7" w:rsidRPr="005072F8" w:rsidRDefault="00A12CB7" w:rsidP="00985750">
      <w:pPr>
        <w:pStyle w:val="List1"/>
        <w:numPr>
          <w:ilvl w:val="0"/>
          <w:numId w:val="0"/>
        </w:numPr>
        <w:ind w:left="547" w:hanging="547"/>
        <w:jc w:val="both"/>
        <w:rPr>
          <w:rFonts w:eastAsia="Calibri"/>
          <w:lang w:val="ru-RU"/>
        </w:rPr>
      </w:pPr>
      <w:r w:rsidRPr="005072F8">
        <w:rPr>
          <w:rFonts w:eastAsia="Calibri"/>
          <w:lang w:val="ru-RU"/>
        </w:rPr>
        <w:t>18.</w:t>
      </w:r>
      <w:r w:rsidRPr="005072F8">
        <w:rPr>
          <w:rFonts w:eastAsia="Calibri"/>
          <w:lang w:val="ru-RU"/>
        </w:rPr>
        <w:tab/>
      </w:r>
      <w:r w:rsidR="005072F8" w:rsidRPr="003C2D9E">
        <w:rPr>
          <w:rFonts w:eastAsia="Times New Roman"/>
          <w:szCs w:val="20"/>
          <w:lang w:val="ru-RU"/>
        </w:rPr>
        <w:t>АЭС</w:t>
      </w:r>
      <w:r w:rsidR="005072F8" w:rsidRPr="005072F8">
        <w:rPr>
          <w:rFonts w:eastAsia="Times New Roman"/>
          <w:szCs w:val="20"/>
          <w:lang w:val="ru-RU"/>
        </w:rPr>
        <w:t xml:space="preserve"> 330</w:t>
      </w:r>
      <w:r w:rsidRPr="006F56F4">
        <w:rPr>
          <w:rStyle w:val="af4"/>
          <w:rFonts w:eastAsia="Calibri" w:cs="Arial"/>
          <w:szCs w:val="20"/>
        </w:rPr>
        <w:footnoteReference w:id="12"/>
      </w:r>
      <w:r w:rsidRPr="005072F8">
        <w:rPr>
          <w:rFonts w:eastAsia="Calibri"/>
          <w:lang w:val="ru-RU"/>
        </w:rPr>
        <w:t xml:space="preserve"> </w:t>
      </w:r>
      <w:r w:rsidR="005072F8" w:rsidRPr="003C2D9E">
        <w:rPr>
          <w:rFonts w:eastAsia="Times New Roman"/>
          <w:szCs w:val="20"/>
          <w:lang w:val="ru-RU"/>
        </w:rPr>
        <w:t>талаптарына</w:t>
      </w:r>
      <w:r w:rsidR="005072F8" w:rsidRPr="005072F8">
        <w:rPr>
          <w:rFonts w:eastAsia="Times New Roman"/>
          <w:szCs w:val="20"/>
          <w:lang w:val="ru-RU"/>
        </w:rPr>
        <w:t xml:space="preserve"> </w:t>
      </w:r>
      <w:r w:rsidR="005072F8" w:rsidRPr="003C2D9E">
        <w:rPr>
          <w:rFonts w:eastAsia="Times New Roman"/>
          <w:szCs w:val="20"/>
          <w:lang w:val="ru-RU"/>
        </w:rPr>
        <w:t>ылайык</w:t>
      </w:r>
      <w:r w:rsidR="005072F8" w:rsidRPr="005072F8">
        <w:rPr>
          <w:rFonts w:eastAsia="Times New Roman"/>
          <w:szCs w:val="20"/>
          <w:lang w:val="ru-RU"/>
        </w:rPr>
        <w:t xml:space="preserve"> </w:t>
      </w:r>
      <w:r w:rsidR="005072F8" w:rsidRPr="003C2D9E">
        <w:rPr>
          <w:rFonts w:eastAsia="Times New Roman"/>
          <w:szCs w:val="20"/>
          <w:lang w:val="ru-RU"/>
        </w:rPr>
        <w:t>андан</w:t>
      </w:r>
      <w:r w:rsidR="005072F8" w:rsidRPr="005072F8">
        <w:rPr>
          <w:rFonts w:eastAsia="Times New Roman"/>
          <w:szCs w:val="20"/>
          <w:lang w:val="ru-RU"/>
        </w:rPr>
        <w:t xml:space="preserve"> </w:t>
      </w:r>
      <w:r w:rsidR="005072F8" w:rsidRPr="003C2D9E">
        <w:rPr>
          <w:rFonts w:eastAsia="Times New Roman"/>
          <w:szCs w:val="20"/>
          <w:lang w:val="ru-RU"/>
        </w:rPr>
        <w:t>аркы</w:t>
      </w:r>
      <w:r w:rsidR="005072F8" w:rsidRPr="005072F8">
        <w:rPr>
          <w:rFonts w:eastAsia="Times New Roman"/>
          <w:szCs w:val="20"/>
          <w:lang w:val="ru-RU"/>
        </w:rPr>
        <w:t xml:space="preserve"> </w:t>
      </w:r>
      <w:r w:rsidR="005072F8" w:rsidRPr="003C2D9E">
        <w:rPr>
          <w:rFonts w:eastAsia="Times New Roman"/>
          <w:szCs w:val="20"/>
          <w:lang w:val="ru-RU"/>
        </w:rPr>
        <w:t>аудитордук</w:t>
      </w:r>
      <w:r w:rsidR="005072F8" w:rsidRPr="005072F8">
        <w:rPr>
          <w:rFonts w:eastAsia="Times New Roman"/>
          <w:szCs w:val="20"/>
          <w:lang w:val="ru-RU"/>
        </w:rPr>
        <w:t xml:space="preserve"> </w:t>
      </w:r>
      <w:r w:rsidR="005072F8" w:rsidRPr="003C2D9E">
        <w:rPr>
          <w:rFonts w:eastAsia="Times New Roman"/>
          <w:szCs w:val="20"/>
          <w:lang w:val="ru-RU"/>
        </w:rPr>
        <w:t>жол</w:t>
      </w:r>
      <w:r w:rsidR="005072F8" w:rsidRPr="005072F8">
        <w:rPr>
          <w:rFonts w:eastAsia="Times New Roman"/>
          <w:szCs w:val="20"/>
          <w:lang w:val="ru-RU"/>
        </w:rPr>
        <w:t>-</w:t>
      </w:r>
      <w:r w:rsidR="005072F8" w:rsidRPr="003C2D9E">
        <w:rPr>
          <w:rFonts w:eastAsia="Times New Roman"/>
          <w:szCs w:val="20"/>
          <w:lang w:val="ru-RU"/>
        </w:rPr>
        <w:t>жоболор</w:t>
      </w:r>
      <w:r w:rsidR="005072F8" w:rsidRPr="005072F8">
        <w:rPr>
          <w:rFonts w:eastAsia="Times New Roman"/>
          <w:szCs w:val="20"/>
          <w:lang w:val="ru-RU"/>
        </w:rPr>
        <w:t xml:space="preserve"> </w:t>
      </w:r>
      <w:r w:rsidR="005072F8" w:rsidRPr="003C2D9E">
        <w:rPr>
          <w:rFonts w:eastAsia="Times New Roman"/>
          <w:szCs w:val="20"/>
          <w:lang w:val="ru-RU"/>
        </w:rPr>
        <w:t>аудитор</w:t>
      </w:r>
      <w:r w:rsidR="005072F8" w:rsidRPr="005072F8">
        <w:rPr>
          <w:rFonts w:eastAsia="Times New Roman"/>
          <w:szCs w:val="20"/>
          <w:lang w:val="ru-RU"/>
        </w:rPr>
        <w:t xml:space="preserve"> </w:t>
      </w:r>
      <w:r w:rsidR="005072F8" w:rsidRPr="003C2D9E">
        <w:rPr>
          <w:rFonts w:eastAsia="Times New Roman"/>
          <w:szCs w:val="20"/>
          <w:lang w:val="ru-RU"/>
        </w:rPr>
        <w:t>тарабынан</w:t>
      </w:r>
      <w:r w:rsidR="005072F8" w:rsidRPr="005072F8">
        <w:rPr>
          <w:rFonts w:eastAsia="Times New Roman"/>
          <w:szCs w:val="20"/>
          <w:lang w:val="ru-RU"/>
        </w:rPr>
        <w:t xml:space="preserve"> </w:t>
      </w:r>
      <w:r w:rsidR="005072F8" w:rsidRPr="003C2D9E">
        <w:rPr>
          <w:rFonts w:eastAsia="Times New Roman"/>
          <w:szCs w:val="20"/>
          <w:lang w:val="ru-RU"/>
        </w:rPr>
        <w:t>бааланган</w:t>
      </w:r>
      <w:r w:rsidR="005072F8" w:rsidRPr="005072F8">
        <w:rPr>
          <w:rFonts w:eastAsia="Times New Roman"/>
          <w:szCs w:val="20"/>
          <w:lang w:val="ru-RU"/>
        </w:rPr>
        <w:t xml:space="preserve">, </w:t>
      </w:r>
      <w:r w:rsidR="005072F8" w:rsidRPr="003C2D9E">
        <w:rPr>
          <w:rFonts w:eastAsia="Times New Roman"/>
          <w:szCs w:val="20"/>
          <w:lang w:val="ru-RU"/>
        </w:rPr>
        <w:t>тобокелдик</w:t>
      </w:r>
      <w:r w:rsidR="005072F8" w:rsidRPr="005072F8">
        <w:rPr>
          <w:rFonts w:eastAsia="Times New Roman"/>
          <w:szCs w:val="20"/>
          <w:lang w:val="ru-RU"/>
        </w:rPr>
        <w:t xml:space="preserve"> </w:t>
      </w:r>
      <w:r w:rsidR="005072F8" w:rsidRPr="003C2D9E">
        <w:rPr>
          <w:rFonts w:eastAsia="Times New Roman"/>
          <w:szCs w:val="20"/>
          <w:lang w:val="ru-RU"/>
        </w:rPr>
        <w:t>булактарын</w:t>
      </w:r>
      <w:r w:rsidR="005072F8" w:rsidRPr="005072F8">
        <w:rPr>
          <w:rFonts w:eastAsia="Times New Roman"/>
          <w:szCs w:val="20"/>
          <w:lang w:val="ru-RU"/>
        </w:rPr>
        <w:t xml:space="preserve"> </w:t>
      </w:r>
      <w:r w:rsidR="005072F8" w:rsidRPr="003C2D9E">
        <w:rPr>
          <w:rFonts w:eastAsia="Times New Roman"/>
          <w:szCs w:val="20"/>
          <w:lang w:val="ru-RU"/>
        </w:rPr>
        <w:t>эске</w:t>
      </w:r>
      <w:r w:rsidR="005072F8" w:rsidRPr="005072F8">
        <w:rPr>
          <w:rFonts w:eastAsia="Times New Roman"/>
          <w:szCs w:val="20"/>
          <w:lang w:val="ru-RU"/>
        </w:rPr>
        <w:t xml:space="preserve"> </w:t>
      </w:r>
      <w:r w:rsidR="005072F8" w:rsidRPr="003C2D9E">
        <w:rPr>
          <w:rFonts w:eastAsia="Times New Roman"/>
          <w:szCs w:val="20"/>
          <w:lang w:val="ru-RU"/>
        </w:rPr>
        <w:t>алуу</w:t>
      </w:r>
      <w:r w:rsidR="005072F8" w:rsidRPr="005072F8">
        <w:rPr>
          <w:rFonts w:eastAsia="Times New Roman"/>
          <w:szCs w:val="20"/>
          <w:lang w:val="ru-RU"/>
        </w:rPr>
        <w:t xml:space="preserve"> </w:t>
      </w:r>
      <w:r w:rsidR="005072F8" w:rsidRPr="003C2D9E">
        <w:rPr>
          <w:rFonts w:eastAsia="Times New Roman"/>
          <w:szCs w:val="20"/>
          <w:lang w:val="ru-RU"/>
        </w:rPr>
        <w:t>менен</w:t>
      </w:r>
      <w:r w:rsidR="005072F8" w:rsidRPr="005072F8">
        <w:rPr>
          <w:rFonts w:eastAsia="Times New Roman"/>
          <w:szCs w:val="20"/>
          <w:lang w:val="ru-RU"/>
        </w:rPr>
        <w:t xml:space="preserve"> </w:t>
      </w:r>
      <w:r w:rsidR="005072F8" w:rsidRPr="003C2D9E">
        <w:rPr>
          <w:rFonts w:eastAsia="Times New Roman"/>
          <w:szCs w:val="20"/>
          <w:lang w:val="ru-RU"/>
        </w:rPr>
        <w:t>өбөлгөлөрдүн</w:t>
      </w:r>
      <w:r w:rsidR="005072F8" w:rsidRPr="005072F8">
        <w:rPr>
          <w:rFonts w:eastAsia="Times New Roman"/>
          <w:szCs w:val="20"/>
          <w:lang w:val="ru-RU"/>
        </w:rPr>
        <w:t xml:space="preserve"> </w:t>
      </w:r>
      <w:r w:rsidR="005072F8" w:rsidRPr="003C2D9E">
        <w:rPr>
          <w:rFonts w:eastAsia="Times New Roman"/>
          <w:szCs w:val="20"/>
          <w:lang w:val="ru-RU"/>
        </w:rPr>
        <w:t>деңгээлинде</w:t>
      </w:r>
      <w:r w:rsidRPr="006F56F4">
        <w:rPr>
          <w:rStyle w:val="af4"/>
          <w:rFonts w:eastAsia="Calibri" w:cs="Arial"/>
          <w:szCs w:val="20"/>
        </w:rPr>
        <w:footnoteReference w:id="13"/>
      </w:r>
      <w:r w:rsidRPr="005072F8">
        <w:rPr>
          <w:rFonts w:eastAsia="Calibri"/>
          <w:lang w:val="ru-RU"/>
        </w:rPr>
        <w:t xml:space="preserve"> </w:t>
      </w:r>
      <w:r w:rsidR="005072F8" w:rsidRPr="003C2D9E">
        <w:rPr>
          <w:rFonts w:eastAsia="Times New Roman"/>
          <w:szCs w:val="20"/>
          <w:lang w:val="ru-RU"/>
        </w:rPr>
        <w:t>олуттуу</w:t>
      </w:r>
      <w:r w:rsidR="005072F8" w:rsidRPr="005072F8">
        <w:rPr>
          <w:rFonts w:eastAsia="Times New Roman"/>
          <w:szCs w:val="20"/>
          <w:lang w:val="ru-RU"/>
        </w:rPr>
        <w:t xml:space="preserve"> </w:t>
      </w:r>
      <w:r w:rsidR="005072F8" w:rsidRPr="003C2D9E">
        <w:rPr>
          <w:rFonts w:eastAsia="Times New Roman"/>
          <w:szCs w:val="20"/>
          <w:lang w:val="ru-RU"/>
        </w:rPr>
        <w:t>бурмалоо</w:t>
      </w:r>
      <w:r w:rsidR="005072F8" w:rsidRPr="005072F8">
        <w:rPr>
          <w:rFonts w:eastAsia="Times New Roman"/>
          <w:szCs w:val="20"/>
          <w:lang w:val="ru-RU"/>
        </w:rPr>
        <w:t xml:space="preserve"> </w:t>
      </w:r>
      <w:r w:rsidR="005072F8" w:rsidRPr="003C2D9E">
        <w:rPr>
          <w:rFonts w:eastAsia="Times New Roman"/>
          <w:szCs w:val="20"/>
          <w:lang w:val="ru-RU"/>
        </w:rPr>
        <w:t>тобокелдиктерине</w:t>
      </w:r>
      <w:r w:rsidR="005072F8" w:rsidRPr="005072F8">
        <w:rPr>
          <w:rFonts w:eastAsia="Times New Roman"/>
          <w:szCs w:val="20"/>
          <w:lang w:val="ru-RU"/>
        </w:rPr>
        <w:t xml:space="preserve"> </w:t>
      </w:r>
      <w:r w:rsidR="005072F8" w:rsidRPr="003C2D9E">
        <w:rPr>
          <w:rFonts w:eastAsia="Times New Roman"/>
          <w:szCs w:val="20"/>
          <w:lang w:val="ru-RU"/>
        </w:rPr>
        <w:t>жооп</w:t>
      </w:r>
      <w:r w:rsidR="005072F8" w:rsidRPr="005072F8">
        <w:rPr>
          <w:rFonts w:eastAsia="Times New Roman"/>
          <w:szCs w:val="20"/>
          <w:lang w:val="ru-RU"/>
        </w:rPr>
        <w:t xml:space="preserve"> </w:t>
      </w:r>
      <w:r w:rsidR="005072F8" w:rsidRPr="003C2D9E">
        <w:rPr>
          <w:rFonts w:eastAsia="Times New Roman"/>
          <w:szCs w:val="20"/>
          <w:lang w:val="ru-RU"/>
        </w:rPr>
        <w:t>иретинде</w:t>
      </w:r>
      <w:r w:rsidR="005072F8" w:rsidRPr="005072F8">
        <w:rPr>
          <w:rFonts w:eastAsia="Times New Roman"/>
          <w:szCs w:val="20"/>
          <w:lang w:val="ru-RU"/>
        </w:rPr>
        <w:t xml:space="preserve"> </w:t>
      </w:r>
      <w:r w:rsidR="005072F8" w:rsidRPr="003C2D9E">
        <w:rPr>
          <w:rFonts w:eastAsia="Times New Roman"/>
          <w:szCs w:val="20"/>
          <w:lang w:val="ru-RU"/>
        </w:rPr>
        <w:t>аткарылышы</w:t>
      </w:r>
      <w:r w:rsidR="005072F8" w:rsidRPr="005072F8">
        <w:rPr>
          <w:rFonts w:eastAsia="Times New Roman"/>
          <w:szCs w:val="20"/>
          <w:lang w:val="ru-RU"/>
        </w:rPr>
        <w:t xml:space="preserve"> </w:t>
      </w:r>
      <w:r w:rsidR="005072F8" w:rsidRPr="003C2D9E">
        <w:rPr>
          <w:rFonts w:eastAsia="Times New Roman"/>
          <w:szCs w:val="20"/>
          <w:lang w:val="ru-RU"/>
        </w:rPr>
        <w:t>керек</w:t>
      </w:r>
      <w:r w:rsidR="005072F8" w:rsidRPr="005072F8">
        <w:rPr>
          <w:rFonts w:eastAsia="Times New Roman"/>
          <w:szCs w:val="20"/>
          <w:lang w:val="ru-RU"/>
        </w:rPr>
        <w:t xml:space="preserve">. </w:t>
      </w:r>
      <w:r w:rsidR="005072F8" w:rsidRPr="003C2D9E">
        <w:rPr>
          <w:rFonts w:eastAsia="Times New Roman"/>
          <w:szCs w:val="20"/>
          <w:lang w:val="ru-RU"/>
        </w:rPr>
        <w:t>Аудитор</w:t>
      </w:r>
      <w:r w:rsidR="005072F8" w:rsidRPr="005072F8">
        <w:rPr>
          <w:rFonts w:eastAsia="Times New Roman"/>
          <w:szCs w:val="20"/>
          <w:lang w:val="ru-RU"/>
        </w:rPr>
        <w:t xml:space="preserve"> </w:t>
      </w:r>
      <w:r w:rsidR="005072F8" w:rsidRPr="003C2D9E">
        <w:rPr>
          <w:rFonts w:eastAsia="Times New Roman"/>
          <w:szCs w:val="20"/>
          <w:lang w:val="ru-RU"/>
        </w:rPr>
        <w:t>тарабынан</w:t>
      </w:r>
      <w:r w:rsidR="005072F8" w:rsidRPr="005072F8">
        <w:rPr>
          <w:rFonts w:eastAsia="Times New Roman"/>
          <w:szCs w:val="20"/>
          <w:lang w:val="ru-RU"/>
        </w:rPr>
        <w:t xml:space="preserve"> </w:t>
      </w:r>
      <w:r w:rsidR="005072F8" w:rsidRPr="003C2D9E">
        <w:rPr>
          <w:rFonts w:eastAsia="Times New Roman"/>
          <w:szCs w:val="20"/>
          <w:lang w:val="ru-RU"/>
        </w:rPr>
        <w:t>аткарылуучу</w:t>
      </w:r>
      <w:r w:rsidR="005072F8" w:rsidRPr="005072F8">
        <w:rPr>
          <w:rFonts w:eastAsia="Times New Roman"/>
          <w:szCs w:val="20"/>
          <w:lang w:val="ru-RU"/>
        </w:rPr>
        <w:t xml:space="preserve"> </w:t>
      </w:r>
      <w:r w:rsidR="005072F8" w:rsidRPr="003C2D9E">
        <w:rPr>
          <w:rFonts w:eastAsia="Times New Roman"/>
          <w:szCs w:val="20"/>
          <w:lang w:val="ru-RU"/>
        </w:rPr>
        <w:t>андан</w:t>
      </w:r>
      <w:r w:rsidR="005072F8" w:rsidRPr="005072F8">
        <w:rPr>
          <w:rFonts w:eastAsia="Times New Roman"/>
          <w:szCs w:val="20"/>
          <w:lang w:val="ru-RU"/>
        </w:rPr>
        <w:t xml:space="preserve"> </w:t>
      </w:r>
      <w:r w:rsidR="005072F8" w:rsidRPr="003C2D9E">
        <w:rPr>
          <w:rFonts w:eastAsia="Times New Roman"/>
          <w:szCs w:val="20"/>
          <w:lang w:val="ru-RU"/>
        </w:rPr>
        <w:t>аркы</w:t>
      </w:r>
      <w:r w:rsidR="005072F8" w:rsidRPr="005072F8">
        <w:rPr>
          <w:rFonts w:eastAsia="Times New Roman"/>
          <w:szCs w:val="20"/>
          <w:lang w:val="ru-RU"/>
        </w:rPr>
        <w:t xml:space="preserve"> </w:t>
      </w:r>
      <w:r w:rsidR="005072F8" w:rsidRPr="003C2D9E">
        <w:rPr>
          <w:rFonts w:eastAsia="Times New Roman"/>
          <w:szCs w:val="20"/>
          <w:lang w:val="ru-RU"/>
        </w:rPr>
        <w:t>аудитордук</w:t>
      </w:r>
      <w:r w:rsidR="005072F8" w:rsidRPr="005072F8">
        <w:rPr>
          <w:rFonts w:eastAsia="Times New Roman"/>
          <w:szCs w:val="20"/>
          <w:lang w:val="ru-RU"/>
        </w:rPr>
        <w:t xml:space="preserve"> </w:t>
      </w:r>
      <w:r w:rsidR="005072F8" w:rsidRPr="003C2D9E">
        <w:rPr>
          <w:rFonts w:eastAsia="Times New Roman"/>
          <w:szCs w:val="20"/>
          <w:lang w:val="ru-RU"/>
        </w:rPr>
        <w:t>жол</w:t>
      </w:r>
      <w:r w:rsidR="005072F8" w:rsidRPr="005072F8">
        <w:rPr>
          <w:rFonts w:eastAsia="Times New Roman"/>
          <w:szCs w:val="20"/>
          <w:lang w:val="ru-RU"/>
        </w:rPr>
        <w:t>-</w:t>
      </w:r>
      <w:r w:rsidR="005072F8" w:rsidRPr="003C2D9E">
        <w:rPr>
          <w:rFonts w:eastAsia="Times New Roman"/>
          <w:szCs w:val="20"/>
          <w:lang w:val="ru-RU"/>
        </w:rPr>
        <w:t>жоболор</w:t>
      </w:r>
      <w:r w:rsidR="005072F8" w:rsidRPr="005072F8">
        <w:rPr>
          <w:rFonts w:eastAsia="Times New Roman"/>
          <w:szCs w:val="20"/>
          <w:lang w:val="ru-RU"/>
        </w:rPr>
        <w:t xml:space="preserve"> </w:t>
      </w:r>
      <w:r w:rsidR="005072F8" w:rsidRPr="003C2D9E">
        <w:rPr>
          <w:rFonts w:eastAsia="Times New Roman"/>
          <w:szCs w:val="20"/>
          <w:lang w:val="ru-RU"/>
        </w:rPr>
        <w:t>төмөндөгү</w:t>
      </w:r>
      <w:r w:rsidR="005072F8" w:rsidRPr="005072F8">
        <w:rPr>
          <w:rFonts w:eastAsia="Times New Roman"/>
          <w:szCs w:val="20"/>
          <w:lang w:val="ru-RU"/>
        </w:rPr>
        <w:t xml:space="preserve"> </w:t>
      </w:r>
      <w:r w:rsidR="005072F8" w:rsidRPr="003C2D9E">
        <w:rPr>
          <w:rFonts w:eastAsia="Times New Roman"/>
          <w:szCs w:val="20"/>
          <w:lang w:val="ru-RU"/>
        </w:rPr>
        <w:t>бир</w:t>
      </w:r>
      <w:r w:rsidR="005072F8" w:rsidRPr="005072F8">
        <w:rPr>
          <w:rFonts w:eastAsia="Times New Roman"/>
          <w:szCs w:val="20"/>
          <w:lang w:val="ru-RU"/>
        </w:rPr>
        <w:t xml:space="preserve"> </w:t>
      </w:r>
      <w:r w:rsidR="005072F8" w:rsidRPr="003C2D9E">
        <w:rPr>
          <w:rFonts w:eastAsia="Times New Roman"/>
          <w:szCs w:val="20"/>
          <w:lang w:val="ru-RU"/>
        </w:rPr>
        <w:t>же</w:t>
      </w:r>
      <w:r w:rsidR="005072F8" w:rsidRPr="005072F8">
        <w:rPr>
          <w:rFonts w:eastAsia="Times New Roman"/>
          <w:szCs w:val="20"/>
          <w:lang w:val="ru-RU"/>
        </w:rPr>
        <w:t xml:space="preserve"> </w:t>
      </w:r>
      <w:r w:rsidR="005072F8" w:rsidRPr="003C2D9E">
        <w:rPr>
          <w:rFonts w:eastAsia="Times New Roman"/>
          <w:szCs w:val="20"/>
          <w:lang w:val="ru-RU"/>
        </w:rPr>
        <w:t>бир</w:t>
      </w:r>
      <w:r w:rsidR="005072F8" w:rsidRPr="005072F8">
        <w:rPr>
          <w:rFonts w:eastAsia="Times New Roman"/>
          <w:szCs w:val="20"/>
          <w:lang w:val="ru-RU"/>
        </w:rPr>
        <w:t xml:space="preserve"> </w:t>
      </w:r>
      <w:r w:rsidR="005072F8" w:rsidRPr="003C2D9E">
        <w:rPr>
          <w:rFonts w:eastAsia="Times New Roman"/>
          <w:szCs w:val="20"/>
          <w:lang w:val="ru-RU"/>
        </w:rPr>
        <w:t>нече</w:t>
      </w:r>
      <w:r w:rsidR="005072F8" w:rsidRPr="005072F8">
        <w:rPr>
          <w:rFonts w:eastAsia="Times New Roman"/>
          <w:szCs w:val="20"/>
          <w:lang w:val="ru-RU"/>
        </w:rPr>
        <w:t xml:space="preserve"> </w:t>
      </w:r>
      <w:r w:rsidR="005072F8" w:rsidRPr="003C2D9E">
        <w:rPr>
          <w:rFonts w:eastAsia="Times New Roman"/>
          <w:szCs w:val="20"/>
          <w:lang w:val="ru-RU"/>
        </w:rPr>
        <w:t>ыкмаларды</w:t>
      </w:r>
      <w:r w:rsidR="005072F8" w:rsidRPr="005072F8">
        <w:rPr>
          <w:rFonts w:eastAsia="Times New Roman"/>
          <w:szCs w:val="20"/>
          <w:lang w:val="ru-RU"/>
        </w:rPr>
        <w:t xml:space="preserve"> </w:t>
      </w:r>
      <w:r w:rsidR="005072F8" w:rsidRPr="003C2D9E">
        <w:rPr>
          <w:rFonts w:eastAsia="Times New Roman"/>
          <w:szCs w:val="20"/>
          <w:lang w:val="ru-RU"/>
        </w:rPr>
        <w:t>камтышы</w:t>
      </w:r>
      <w:r w:rsidR="005072F8" w:rsidRPr="005072F8">
        <w:rPr>
          <w:rFonts w:eastAsia="Times New Roman"/>
          <w:szCs w:val="20"/>
          <w:lang w:val="ru-RU"/>
        </w:rPr>
        <w:t xml:space="preserve"> </w:t>
      </w:r>
      <w:r w:rsidR="005072F8" w:rsidRPr="003C2D9E">
        <w:rPr>
          <w:rFonts w:eastAsia="Times New Roman"/>
          <w:szCs w:val="20"/>
          <w:lang w:val="ru-RU"/>
        </w:rPr>
        <w:t>керек</w:t>
      </w:r>
      <w:r w:rsidRPr="005072F8">
        <w:rPr>
          <w:rFonts w:eastAsia="Calibri"/>
          <w:lang w:val="ru-RU"/>
        </w:rPr>
        <w:t xml:space="preserve">: </w:t>
      </w:r>
    </w:p>
    <w:p w14:paraId="6D626E3F" w14:textId="0ED8B583" w:rsidR="00A12CB7" w:rsidRPr="005072F8" w:rsidRDefault="00A12CB7" w:rsidP="00985750">
      <w:pPr>
        <w:pStyle w:val="20"/>
        <w:widowControl w:val="0"/>
        <w:numPr>
          <w:ilvl w:val="0"/>
          <w:numId w:val="0"/>
        </w:numPr>
        <w:ind w:left="1094" w:hanging="547"/>
        <w:jc w:val="both"/>
        <w:outlineLvl w:val="0"/>
        <w:rPr>
          <w:rFonts w:eastAsia="Calibri" w:cs="Arial"/>
          <w:szCs w:val="20"/>
          <w:lang w:val="ru-RU"/>
        </w:rPr>
      </w:pPr>
      <w:r w:rsidRPr="005072F8">
        <w:rPr>
          <w:rFonts w:eastAsia="Calibri" w:cs="Arial"/>
          <w:szCs w:val="20"/>
          <w:lang w:val="ru-RU"/>
        </w:rPr>
        <w:t>(</w:t>
      </w:r>
      <w:r w:rsidRPr="006F56F4">
        <w:rPr>
          <w:rFonts w:eastAsia="Calibri" w:cs="Arial"/>
          <w:szCs w:val="20"/>
        </w:rPr>
        <w:t>a</w:t>
      </w:r>
      <w:r w:rsidRPr="005072F8">
        <w:rPr>
          <w:rFonts w:eastAsia="Calibri" w:cs="Arial"/>
          <w:szCs w:val="20"/>
          <w:lang w:val="ru-RU"/>
        </w:rPr>
        <w:t>)</w:t>
      </w:r>
      <w:r w:rsidRPr="005072F8">
        <w:rPr>
          <w:rFonts w:eastAsia="Calibri" w:cs="Arial"/>
          <w:szCs w:val="20"/>
          <w:lang w:val="ru-RU"/>
        </w:rPr>
        <w:tab/>
      </w:r>
      <w:r w:rsidR="005072F8" w:rsidRPr="003C2D9E">
        <w:rPr>
          <w:rFonts w:eastAsia="Times New Roman"/>
          <w:szCs w:val="20"/>
          <w:lang w:val="ru-RU"/>
        </w:rPr>
        <w:t>аудитордук</w:t>
      </w:r>
      <w:r w:rsidR="005072F8" w:rsidRPr="005072F8">
        <w:rPr>
          <w:rFonts w:eastAsia="Times New Roman"/>
          <w:szCs w:val="20"/>
          <w:lang w:val="ru-RU"/>
        </w:rPr>
        <w:t xml:space="preserve"> </w:t>
      </w:r>
      <w:r w:rsidR="005072F8" w:rsidRPr="003C2D9E">
        <w:rPr>
          <w:rFonts w:eastAsia="Times New Roman"/>
          <w:szCs w:val="20"/>
          <w:lang w:val="ru-RU"/>
        </w:rPr>
        <w:t>корутунду</w:t>
      </w:r>
      <w:r w:rsidR="005072F8" w:rsidRPr="005072F8">
        <w:rPr>
          <w:rFonts w:eastAsia="Times New Roman"/>
          <w:szCs w:val="20"/>
          <w:lang w:val="ru-RU"/>
        </w:rPr>
        <w:t xml:space="preserve"> </w:t>
      </w:r>
      <w:r w:rsidR="005072F8" w:rsidRPr="003C2D9E">
        <w:rPr>
          <w:rFonts w:eastAsia="Times New Roman"/>
          <w:szCs w:val="20"/>
          <w:lang w:val="ru-RU"/>
        </w:rPr>
        <w:t>күнүнө</w:t>
      </w:r>
      <w:r w:rsidR="005072F8" w:rsidRPr="005072F8">
        <w:rPr>
          <w:rFonts w:eastAsia="Times New Roman"/>
          <w:szCs w:val="20"/>
          <w:lang w:val="ru-RU"/>
        </w:rPr>
        <w:t xml:space="preserve"> </w:t>
      </w:r>
      <w:r w:rsidR="005072F8" w:rsidRPr="003C2D9E">
        <w:rPr>
          <w:rFonts w:eastAsia="Times New Roman"/>
          <w:szCs w:val="20"/>
          <w:lang w:val="ru-RU"/>
        </w:rPr>
        <w:t>чейин</w:t>
      </w:r>
      <w:r w:rsidR="005072F8" w:rsidRPr="005072F8">
        <w:rPr>
          <w:rFonts w:eastAsia="Times New Roman"/>
          <w:szCs w:val="20"/>
          <w:lang w:val="ru-RU"/>
        </w:rPr>
        <w:t xml:space="preserve"> </w:t>
      </w:r>
      <w:r w:rsidR="005072F8" w:rsidRPr="003C2D9E">
        <w:rPr>
          <w:rFonts w:eastAsia="Times New Roman"/>
          <w:szCs w:val="20"/>
          <w:lang w:val="ru-RU"/>
        </w:rPr>
        <w:t>болгон</w:t>
      </w:r>
      <w:r w:rsidR="005072F8" w:rsidRPr="005072F8">
        <w:rPr>
          <w:rFonts w:eastAsia="Times New Roman"/>
          <w:szCs w:val="20"/>
          <w:lang w:val="ru-RU"/>
        </w:rPr>
        <w:t xml:space="preserve"> </w:t>
      </w:r>
      <w:r w:rsidR="005072F8" w:rsidRPr="003C2D9E">
        <w:rPr>
          <w:rFonts w:eastAsia="Times New Roman"/>
          <w:szCs w:val="20"/>
          <w:lang w:val="ru-RU"/>
        </w:rPr>
        <w:t>окуяларга</w:t>
      </w:r>
      <w:r w:rsidR="005072F8" w:rsidRPr="005072F8">
        <w:rPr>
          <w:rFonts w:eastAsia="Times New Roman"/>
          <w:szCs w:val="20"/>
          <w:lang w:val="ru-RU"/>
        </w:rPr>
        <w:t xml:space="preserve"> </w:t>
      </w:r>
      <w:r w:rsidR="005072F8" w:rsidRPr="003C2D9E">
        <w:rPr>
          <w:rFonts w:eastAsia="Times New Roman"/>
          <w:szCs w:val="20"/>
          <w:lang w:val="ru-RU"/>
        </w:rPr>
        <w:lastRenderedPageBreak/>
        <w:t>байланыштуу</w:t>
      </w:r>
      <w:r w:rsidR="005072F8" w:rsidRPr="005072F8">
        <w:rPr>
          <w:rFonts w:eastAsia="Times New Roman"/>
          <w:szCs w:val="20"/>
          <w:lang w:val="ru-RU"/>
        </w:rPr>
        <w:t xml:space="preserve"> </w:t>
      </w:r>
      <w:r w:rsidR="005072F8" w:rsidRPr="003C2D9E">
        <w:rPr>
          <w:rFonts w:eastAsia="Times New Roman"/>
          <w:szCs w:val="20"/>
          <w:lang w:val="ru-RU"/>
        </w:rPr>
        <w:t>аудитордук</w:t>
      </w:r>
      <w:r w:rsidR="005072F8" w:rsidRPr="005072F8">
        <w:rPr>
          <w:rFonts w:eastAsia="Times New Roman"/>
          <w:szCs w:val="20"/>
          <w:lang w:val="ru-RU"/>
        </w:rPr>
        <w:t xml:space="preserve"> </w:t>
      </w:r>
      <w:r w:rsidR="005072F8" w:rsidRPr="003C2D9E">
        <w:rPr>
          <w:rFonts w:eastAsia="Times New Roman"/>
          <w:szCs w:val="20"/>
          <w:lang w:val="ru-RU"/>
        </w:rPr>
        <w:t>далилдерди</w:t>
      </w:r>
      <w:r w:rsidR="005072F8" w:rsidRPr="005072F8">
        <w:rPr>
          <w:rFonts w:eastAsia="Times New Roman"/>
          <w:szCs w:val="20"/>
          <w:lang w:val="ru-RU"/>
        </w:rPr>
        <w:t xml:space="preserve"> </w:t>
      </w:r>
      <w:r w:rsidR="005072F8" w:rsidRPr="003C2D9E">
        <w:rPr>
          <w:rFonts w:eastAsia="Times New Roman"/>
          <w:szCs w:val="20"/>
          <w:lang w:val="ru-RU"/>
        </w:rPr>
        <w:t>алуу</w:t>
      </w:r>
      <w:r w:rsidR="005072F8" w:rsidRPr="005072F8">
        <w:rPr>
          <w:rFonts w:eastAsia="Times New Roman"/>
          <w:szCs w:val="20"/>
          <w:lang w:val="ru-RU"/>
        </w:rPr>
        <w:t xml:space="preserve"> (21-</w:t>
      </w:r>
      <w:r w:rsidR="005072F8" w:rsidRPr="003C2D9E">
        <w:rPr>
          <w:rFonts w:eastAsia="Times New Roman"/>
          <w:szCs w:val="20"/>
          <w:lang w:val="ru-RU"/>
        </w:rPr>
        <w:t>пунктту</w:t>
      </w:r>
      <w:r w:rsidR="005072F8" w:rsidRPr="005072F8">
        <w:rPr>
          <w:rFonts w:eastAsia="Times New Roman"/>
          <w:szCs w:val="20"/>
          <w:lang w:val="ru-RU"/>
        </w:rPr>
        <w:t xml:space="preserve"> </w:t>
      </w:r>
      <w:r w:rsidR="005072F8" w:rsidRPr="003C2D9E">
        <w:rPr>
          <w:rFonts w:eastAsia="Times New Roman"/>
          <w:szCs w:val="20"/>
          <w:lang w:val="ru-RU"/>
        </w:rPr>
        <w:t>кара</w:t>
      </w:r>
      <w:r w:rsidR="005072F8">
        <w:rPr>
          <w:rFonts w:eastAsia="Times New Roman"/>
          <w:szCs w:val="20"/>
          <w:lang w:val="ru-RU"/>
        </w:rPr>
        <w:t>ңыз</w:t>
      </w:r>
      <w:r w:rsidR="005072F8" w:rsidRPr="005072F8">
        <w:rPr>
          <w:rFonts w:eastAsia="Times New Roman"/>
          <w:szCs w:val="20"/>
          <w:lang w:val="ru-RU"/>
        </w:rPr>
        <w:t>);</w:t>
      </w:r>
    </w:p>
    <w:p w14:paraId="742C5554" w14:textId="328A195D" w:rsidR="00A12CB7" w:rsidRPr="005072F8" w:rsidRDefault="00A12CB7" w:rsidP="00985750">
      <w:pPr>
        <w:pStyle w:val="20"/>
        <w:widowControl w:val="0"/>
        <w:numPr>
          <w:ilvl w:val="0"/>
          <w:numId w:val="0"/>
        </w:numPr>
        <w:ind w:left="1094" w:hanging="547"/>
        <w:jc w:val="both"/>
        <w:outlineLvl w:val="0"/>
        <w:rPr>
          <w:rFonts w:eastAsia="Calibri" w:cs="Arial"/>
          <w:szCs w:val="20"/>
          <w:lang w:val="ru-RU"/>
        </w:rPr>
      </w:pPr>
      <w:r w:rsidRPr="005072F8">
        <w:rPr>
          <w:rFonts w:eastAsia="Calibri" w:cs="Arial"/>
          <w:szCs w:val="20"/>
          <w:lang w:val="ru-RU"/>
        </w:rPr>
        <w:t>(</w:t>
      </w:r>
      <w:r w:rsidRPr="006F56F4">
        <w:rPr>
          <w:rFonts w:eastAsia="Calibri" w:cs="Arial"/>
          <w:szCs w:val="20"/>
        </w:rPr>
        <w:t>b</w:t>
      </w:r>
      <w:r w:rsidRPr="005072F8">
        <w:rPr>
          <w:rFonts w:eastAsia="Calibri" w:cs="Arial"/>
          <w:szCs w:val="20"/>
          <w:lang w:val="ru-RU"/>
        </w:rPr>
        <w:t>)</w:t>
      </w:r>
      <w:r w:rsidRPr="005072F8">
        <w:rPr>
          <w:rFonts w:eastAsia="Calibri" w:cs="Arial"/>
          <w:szCs w:val="20"/>
          <w:lang w:val="ru-RU"/>
        </w:rPr>
        <w:tab/>
      </w:r>
      <w:r w:rsidR="005072F8" w:rsidRPr="003C2D9E">
        <w:rPr>
          <w:rFonts w:eastAsia="Times New Roman"/>
          <w:szCs w:val="20"/>
          <w:lang w:val="ru-RU"/>
        </w:rPr>
        <w:t>жетекчиликтин</w:t>
      </w:r>
      <w:r w:rsidR="005072F8" w:rsidRPr="005072F8">
        <w:rPr>
          <w:rFonts w:eastAsia="Times New Roman"/>
          <w:szCs w:val="20"/>
          <w:lang w:val="ru-RU"/>
        </w:rPr>
        <w:t xml:space="preserve"> </w:t>
      </w:r>
      <w:r w:rsidR="005072F8" w:rsidRPr="003C2D9E">
        <w:rPr>
          <w:rFonts w:eastAsia="Times New Roman"/>
          <w:szCs w:val="20"/>
          <w:lang w:val="ru-RU"/>
        </w:rPr>
        <w:t>баалануучу</w:t>
      </w:r>
      <w:r w:rsidR="005072F8" w:rsidRPr="005072F8">
        <w:rPr>
          <w:rFonts w:eastAsia="Times New Roman"/>
          <w:szCs w:val="20"/>
          <w:lang w:val="ru-RU"/>
        </w:rPr>
        <w:t xml:space="preserve"> </w:t>
      </w:r>
      <w:r w:rsidR="005072F8" w:rsidRPr="003C2D9E">
        <w:rPr>
          <w:rFonts w:eastAsia="Times New Roman"/>
          <w:szCs w:val="20"/>
          <w:lang w:val="ru-RU"/>
        </w:rPr>
        <w:t>маанилерди</w:t>
      </w:r>
      <w:r w:rsidR="005072F8" w:rsidRPr="005072F8">
        <w:rPr>
          <w:rFonts w:eastAsia="Times New Roman"/>
          <w:szCs w:val="20"/>
          <w:lang w:val="ru-RU"/>
        </w:rPr>
        <w:t xml:space="preserve"> </w:t>
      </w:r>
      <w:r w:rsidR="005072F8" w:rsidRPr="003C2D9E">
        <w:rPr>
          <w:rFonts w:eastAsia="Times New Roman"/>
          <w:szCs w:val="20"/>
          <w:lang w:val="ru-RU"/>
        </w:rPr>
        <w:t>эсептөө</w:t>
      </w:r>
      <w:r w:rsidR="005072F8" w:rsidRPr="005072F8">
        <w:rPr>
          <w:rFonts w:eastAsia="Times New Roman"/>
          <w:szCs w:val="20"/>
          <w:lang w:val="ru-RU"/>
        </w:rPr>
        <w:t xml:space="preserve"> </w:t>
      </w:r>
      <w:r w:rsidR="005072F8" w:rsidRPr="003C2D9E">
        <w:rPr>
          <w:rFonts w:eastAsia="Times New Roman"/>
          <w:szCs w:val="20"/>
          <w:lang w:val="ru-RU"/>
        </w:rPr>
        <w:t>тестирлөөсү</w:t>
      </w:r>
      <w:r w:rsidR="005072F8" w:rsidRPr="005072F8">
        <w:rPr>
          <w:rFonts w:eastAsia="Times New Roman"/>
          <w:szCs w:val="20"/>
          <w:lang w:val="ru-RU"/>
        </w:rPr>
        <w:t xml:space="preserve"> (22-27-</w:t>
      </w:r>
      <w:r w:rsidR="005072F8" w:rsidRPr="003C2D9E">
        <w:rPr>
          <w:rFonts w:eastAsia="Times New Roman"/>
          <w:szCs w:val="20"/>
          <w:lang w:val="ru-RU"/>
        </w:rPr>
        <w:t>пункттарды</w:t>
      </w:r>
      <w:r w:rsidR="005072F8" w:rsidRPr="005072F8">
        <w:rPr>
          <w:rFonts w:eastAsia="Times New Roman"/>
          <w:szCs w:val="20"/>
          <w:lang w:val="ru-RU"/>
        </w:rPr>
        <w:t xml:space="preserve"> </w:t>
      </w:r>
      <w:r w:rsidR="005072F8" w:rsidRPr="003C2D9E">
        <w:rPr>
          <w:rFonts w:eastAsia="Times New Roman"/>
          <w:szCs w:val="20"/>
          <w:lang w:val="ru-RU"/>
        </w:rPr>
        <w:t>караңыз</w:t>
      </w:r>
      <w:r w:rsidR="005072F8" w:rsidRPr="005072F8">
        <w:rPr>
          <w:rFonts w:eastAsia="Times New Roman"/>
          <w:szCs w:val="20"/>
          <w:lang w:val="ru-RU"/>
        </w:rPr>
        <w:t>);</w:t>
      </w:r>
      <w:r w:rsidR="005072F8">
        <w:rPr>
          <w:rFonts w:eastAsia="Times New Roman"/>
          <w:szCs w:val="20"/>
          <w:lang w:val="ru-RU"/>
        </w:rPr>
        <w:t xml:space="preserve"> же</w:t>
      </w:r>
    </w:p>
    <w:p w14:paraId="63D26DD3" w14:textId="4D871395" w:rsidR="00A12CB7" w:rsidRPr="005072F8" w:rsidRDefault="00A12CB7" w:rsidP="00985750">
      <w:pPr>
        <w:pStyle w:val="20"/>
        <w:widowControl w:val="0"/>
        <w:numPr>
          <w:ilvl w:val="0"/>
          <w:numId w:val="0"/>
        </w:numPr>
        <w:ind w:left="1094" w:hanging="547"/>
        <w:jc w:val="both"/>
        <w:outlineLvl w:val="0"/>
        <w:rPr>
          <w:rFonts w:eastAsia="Calibri" w:cs="Arial"/>
          <w:szCs w:val="20"/>
          <w:lang w:val="ru-RU"/>
        </w:rPr>
      </w:pPr>
      <w:r w:rsidRPr="005072F8">
        <w:rPr>
          <w:rFonts w:eastAsia="Calibri" w:cs="Arial"/>
          <w:szCs w:val="20"/>
          <w:lang w:val="ru-RU"/>
        </w:rPr>
        <w:t>(</w:t>
      </w:r>
      <w:r w:rsidRPr="006F56F4">
        <w:rPr>
          <w:rFonts w:eastAsia="Calibri" w:cs="Arial"/>
          <w:szCs w:val="20"/>
        </w:rPr>
        <w:t>c</w:t>
      </w:r>
      <w:r w:rsidRPr="005072F8">
        <w:rPr>
          <w:rFonts w:eastAsia="Calibri" w:cs="Arial"/>
          <w:szCs w:val="20"/>
          <w:lang w:val="ru-RU"/>
        </w:rPr>
        <w:t>)</w:t>
      </w:r>
      <w:r w:rsidRPr="005072F8">
        <w:rPr>
          <w:rFonts w:eastAsia="Calibri" w:cs="Arial"/>
          <w:szCs w:val="20"/>
          <w:lang w:val="ru-RU"/>
        </w:rPr>
        <w:tab/>
      </w:r>
      <w:r w:rsidR="005072F8" w:rsidRPr="003C2D9E">
        <w:rPr>
          <w:rFonts w:eastAsia="Times New Roman"/>
          <w:szCs w:val="20"/>
          <w:lang w:val="ru-RU"/>
        </w:rPr>
        <w:t>аудитордун</w:t>
      </w:r>
      <w:r w:rsidR="005072F8" w:rsidRPr="00DE47CB">
        <w:rPr>
          <w:rFonts w:eastAsia="Times New Roman"/>
          <w:szCs w:val="20"/>
          <w:lang w:val="ru-RU"/>
        </w:rPr>
        <w:t xml:space="preserve"> </w:t>
      </w:r>
      <w:r w:rsidR="005072F8">
        <w:rPr>
          <w:rFonts w:eastAsia="Times New Roman"/>
          <w:szCs w:val="20"/>
          <w:lang w:val="kk-KZ"/>
        </w:rPr>
        <w:t>так баалоону же</w:t>
      </w:r>
      <w:r w:rsidR="005072F8" w:rsidRPr="00DE47CB">
        <w:rPr>
          <w:rFonts w:eastAsia="Times New Roman"/>
          <w:szCs w:val="20"/>
          <w:lang w:val="ru-RU"/>
        </w:rPr>
        <w:t xml:space="preserve"> </w:t>
      </w:r>
      <w:r w:rsidR="005072F8">
        <w:rPr>
          <w:rFonts w:eastAsia="Times New Roman"/>
          <w:szCs w:val="20"/>
          <w:lang w:val="ru-RU"/>
        </w:rPr>
        <w:t xml:space="preserve">баалоо </w:t>
      </w:r>
      <w:r w:rsidR="005072F8" w:rsidRPr="003C2D9E">
        <w:rPr>
          <w:rFonts w:eastAsia="Times New Roman"/>
          <w:szCs w:val="20"/>
          <w:lang w:val="ru-RU"/>
        </w:rPr>
        <w:t>диапазонун</w:t>
      </w:r>
      <w:r w:rsidR="005072F8" w:rsidRPr="00DE47CB">
        <w:rPr>
          <w:rFonts w:eastAsia="Times New Roman"/>
          <w:szCs w:val="20"/>
          <w:lang w:val="ru-RU"/>
        </w:rPr>
        <w:t xml:space="preserve"> </w:t>
      </w:r>
      <w:r w:rsidR="005072F8" w:rsidRPr="003C2D9E">
        <w:rPr>
          <w:rFonts w:eastAsia="Times New Roman"/>
          <w:szCs w:val="20"/>
          <w:lang w:val="ru-RU"/>
        </w:rPr>
        <w:t>иштеп</w:t>
      </w:r>
      <w:r w:rsidR="005072F8" w:rsidRPr="00DE47CB">
        <w:rPr>
          <w:rFonts w:eastAsia="Times New Roman"/>
          <w:szCs w:val="20"/>
          <w:lang w:val="ru-RU"/>
        </w:rPr>
        <w:t xml:space="preserve"> </w:t>
      </w:r>
      <w:r w:rsidR="005072F8" w:rsidRPr="003C2D9E">
        <w:rPr>
          <w:rFonts w:eastAsia="Times New Roman"/>
          <w:szCs w:val="20"/>
          <w:lang w:val="ru-RU"/>
        </w:rPr>
        <w:t>чыгуусу</w:t>
      </w:r>
      <w:r w:rsidR="005072F8" w:rsidRPr="00DE47CB">
        <w:rPr>
          <w:rFonts w:eastAsia="Times New Roman"/>
          <w:szCs w:val="20"/>
          <w:lang w:val="ru-RU"/>
        </w:rPr>
        <w:t xml:space="preserve"> (28–29-</w:t>
      </w:r>
      <w:r w:rsidR="005072F8" w:rsidRPr="003C2D9E">
        <w:rPr>
          <w:rFonts w:eastAsia="Times New Roman"/>
          <w:szCs w:val="20"/>
          <w:lang w:val="ru-RU"/>
        </w:rPr>
        <w:t>пункттарды</w:t>
      </w:r>
      <w:r w:rsidR="005072F8" w:rsidRPr="00DE47CB">
        <w:rPr>
          <w:rFonts w:eastAsia="Times New Roman"/>
          <w:szCs w:val="20"/>
          <w:lang w:val="ru-RU"/>
        </w:rPr>
        <w:t xml:space="preserve"> </w:t>
      </w:r>
      <w:r w:rsidR="005072F8" w:rsidRPr="003C2D9E">
        <w:rPr>
          <w:rFonts w:eastAsia="Times New Roman"/>
          <w:szCs w:val="20"/>
          <w:lang w:val="ru-RU"/>
        </w:rPr>
        <w:t>кара</w:t>
      </w:r>
      <w:r w:rsidR="005072F8">
        <w:rPr>
          <w:rFonts w:eastAsia="Times New Roman"/>
          <w:szCs w:val="20"/>
          <w:lang w:val="ru-RU"/>
        </w:rPr>
        <w:t>ңыз</w:t>
      </w:r>
      <w:r w:rsidR="005072F8" w:rsidRPr="00DE47CB">
        <w:rPr>
          <w:rFonts w:eastAsia="Times New Roman"/>
          <w:szCs w:val="20"/>
          <w:lang w:val="ru-RU"/>
        </w:rPr>
        <w:t>).</w:t>
      </w:r>
    </w:p>
    <w:p w14:paraId="1ACC30AA" w14:textId="65A66B8F" w:rsidR="00A12CB7" w:rsidRPr="005072F8" w:rsidRDefault="005072F8" w:rsidP="00985750">
      <w:pPr>
        <w:pStyle w:val="List1"/>
        <w:numPr>
          <w:ilvl w:val="0"/>
          <w:numId w:val="0"/>
        </w:numPr>
        <w:ind w:left="547"/>
        <w:jc w:val="both"/>
        <w:rPr>
          <w:lang w:val="ru-RU"/>
        </w:rPr>
      </w:pPr>
      <w:r w:rsidRPr="003C2D9E">
        <w:rPr>
          <w:rFonts w:eastAsia="Times New Roman"/>
          <w:szCs w:val="20"/>
          <w:lang w:val="ky-KG"/>
        </w:rPr>
        <w:t>Аудитор аткаруучу андан аркы аудитордук жол-жоболор бааланган  олуттуу бурмалоо тобокелдиги канчалык жогору болсо, аудитордук далилдер ошончолук ынанымдуу болушу керектигин эске алышы керек</w:t>
      </w:r>
      <w:r w:rsidR="00A12CB7" w:rsidRPr="005072F8">
        <w:rPr>
          <w:lang w:val="ru-RU"/>
        </w:rPr>
        <w:t>.</w:t>
      </w:r>
      <w:r w:rsidR="00A12CB7">
        <w:rPr>
          <w:rStyle w:val="af4"/>
          <w:szCs w:val="20"/>
        </w:rPr>
        <w:footnoteReference w:id="14"/>
      </w:r>
      <w:r w:rsidR="00A12CB7" w:rsidRPr="005072F8">
        <w:rPr>
          <w:lang w:val="ru-RU"/>
        </w:rPr>
        <w:t xml:space="preserve"> </w:t>
      </w:r>
      <w:r w:rsidRPr="003C2D9E">
        <w:rPr>
          <w:rFonts w:eastAsia="Times New Roman"/>
          <w:szCs w:val="20"/>
          <w:lang w:val="ky-KG"/>
        </w:rPr>
        <w:t>Аудитор жетекчиликтин баалоосун ырастаган далилдерди гана топтоп, же аларга карама-каршы келген далилдерди жокко чыгарып, бир жактуулуктан оолак болуу үчүн андан аркы аудитордук жол-жоболорду иштеп чыгы</w:t>
      </w:r>
      <w:r>
        <w:rPr>
          <w:rFonts w:eastAsia="Times New Roman"/>
          <w:szCs w:val="20"/>
          <w:lang w:val="ky-KG"/>
        </w:rPr>
        <w:t>шы жана өткөрүшү керек (A81–A84-</w:t>
      </w:r>
      <w:r w:rsidRPr="003C2D9E">
        <w:rPr>
          <w:rFonts w:eastAsia="Times New Roman"/>
          <w:szCs w:val="20"/>
          <w:lang w:val="ky-KG"/>
        </w:rPr>
        <w:t>пункттарын караңыз).</w:t>
      </w:r>
    </w:p>
    <w:p w14:paraId="2673AAA6" w14:textId="0EB347FA" w:rsidR="00A12CB7" w:rsidRPr="005072F8" w:rsidRDefault="00A12CB7" w:rsidP="00985750">
      <w:pPr>
        <w:pStyle w:val="List1"/>
        <w:numPr>
          <w:ilvl w:val="0"/>
          <w:numId w:val="0"/>
        </w:numPr>
        <w:ind w:left="547" w:hanging="547"/>
        <w:jc w:val="both"/>
        <w:rPr>
          <w:rFonts w:eastAsia="Calibri"/>
          <w:lang w:val="ru-RU"/>
        </w:rPr>
      </w:pPr>
      <w:r w:rsidRPr="005072F8">
        <w:rPr>
          <w:rFonts w:eastAsia="Calibri"/>
          <w:lang w:val="ru-RU"/>
        </w:rPr>
        <w:t>19.</w:t>
      </w:r>
      <w:r w:rsidRPr="005072F8">
        <w:rPr>
          <w:rFonts w:eastAsia="Calibri"/>
          <w:lang w:val="ru-RU"/>
        </w:rPr>
        <w:tab/>
      </w:r>
      <w:r w:rsidR="005072F8" w:rsidRPr="005072F8">
        <w:rPr>
          <w:rFonts w:eastAsia="Calibri"/>
          <w:lang w:val="ru-RU"/>
        </w:rPr>
        <w:t>АЭС 330</w:t>
      </w:r>
      <w:r>
        <w:rPr>
          <w:rStyle w:val="af4"/>
          <w:rFonts w:eastAsia="Calibri" w:cs="Arial"/>
          <w:szCs w:val="20"/>
        </w:rPr>
        <w:footnoteReference w:id="15"/>
      </w:r>
      <w:r w:rsidRPr="005072F8">
        <w:rPr>
          <w:rFonts w:eastAsia="Calibri"/>
          <w:lang w:val="ru-RU"/>
        </w:rPr>
        <w:t xml:space="preserve"> </w:t>
      </w:r>
      <w:r w:rsidR="005072F8" w:rsidRPr="005072F8">
        <w:rPr>
          <w:rFonts w:eastAsia="Calibri"/>
          <w:lang w:val="ru-RU"/>
        </w:rPr>
        <w:t>талаптарына ылайык, аудитор тиешелүү контролдоо каражаттарынын операциялык натыйжалуулугуна карата талаптагыдай жетиштүү аудитордук далилдерди алуу үчүн тесттерди иштеп чыгышы жана өткөрүшү керек, эгер</w:t>
      </w:r>
      <w:r w:rsidRPr="005072F8">
        <w:rPr>
          <w:rFonts w:eastAsia="Calibri"/>
          <w:lang w:val="ru-RU"/>
        </w:rPr>
        <w:t>:</w:t>
      </w:r>
    </w:p>
    <w:p w14:paraId="3E666152" w14:textId="392309BC" w:rsidR="00A12CB7" w:rsidRPr="005072F8" w:rsidRDefault="005072F8" w:rsidP="00985750">
      <w:pPr>
        <w:pStyle w:val="List1"/>
        <w:numPr>
          <w:ilvl w:val="0"/>
          <w:numId w:val="58"/>
        </w:numPr>
        <w:ind w:left="1094" w:hanging="547"/>
        <w:jc w:val="both"/>
        <w:outlineLvl w:val="0"/>
        <w:rPr>
          <w:rFonts w:eastAsia="Calibri"/>
          <w:lang w:val="ru-RU"/>
        </w:rPr>
      </w:pPr>
      <w:r w:rsidRPr="003C2D9E">
        <w:rPr>
          <w:rFonts w:eastAsia="Times New Roman"/>
          <w:szCs w:val="20"/>
          <w:lang w:val="ru-RU"/>
        </w:rPr>
        <w:t>аудитордун</w:t>
      </w:r>
      <w:r w:rsidRPr="005072F8">
        <w:rPr>
          <w:rFonts w:eastAsia="Times New Roman"/>
          <w:szCs w:val="20"/>
          <w:lang w:val="ru-RU"/>
        </w:rPr>
        <w:t xml:space="preserve"> </w:t>
      </w:r>
      <w:r w:rsidRPr="003C2D9E">
        <w:rPr>
          <w:rFonts w:eastAsia="Times New Roman"/>
          <w:szCs w:val="20"/>
          <w:lang w:val="ru-RU"/>
        </w:rPr>
        <w:t>өбөлгөлөр</w:t>
      </w:r>
      <w:r w:rsidRPr="005072F8">
        <w:rPr>
          <w:rFonts w:eastAsia="Times New Roman"/>
          <w:szCs w:val="20"/>
          <w:lang w:val="ru-RU"/>
        </w:rPr>
        <w:t xml:space="preserve"> </w:t>
      </w:r>
      <w:r w:rsidRPr="003C2D9E">
        <w:rPr>
          <w:rFonts w:eastAsia="Times New Roman"/>
          <w:szCs w:val="20"/>
          <w:lang w:val="ru-RU"/>
        </w:rPr>
        <w:t>деңгээлинде</w:t>
      </w:r>
      <w:r w:rsidRPr="005072F8">
        <w:rPr>
          <w:rFonts w:eastAsia="Times New Roman"/>
          <w:szCs w:val="20"/>
          <w:lang w:val="ru-RU"/>
        </w:rPr>
        <w:t xml:space="preserve"> </w:t>
      </w:r>
      <w:r w:rsidRPr="003C2D9E">
        <w:rPr>
          <w:rFonts w:eastAsia="Times New Roman"/>
          <w:szCs w:val="20"/>
          <w:lang w:val="ru-RU"/>
        </w:rPr>
        <w:t>олуттуу</w:t>
      </w:r>
      <w:r w:rsidRPr="005072F8">
        <w:rPr>
          <w:rFonts w:eastAsia="Times New Roman"/>
          <w:szCs w:val="20"/>
          <w:lang w:val="ru-RU"/>
        </w:rPr>
        <w:t xml:space="preserve"> </w:t>
      </w:r>
      <w:r w:rsidRPr="003C2D9E">
        <w:rPr>
          <w:rFonts w:eastAsia="Times New Roman"/>
          <w:szCs w:val="20"/>
          <w:lang w:val="ru-RU"/>
        </w:rPr>
        <w:t>бурмалоо</w:t>
      </w:r>
      <w:r w:rsidRPr="005072F8">
        <w:rPr>
          <w:rFonts w:eastAsia="Times New Roman"/>
          <w:szCs w:val="20"/>
          <w:lang w:val="ru-RU"/>
        </w:rPr>
        <w:t xml:space="preserve"> </w:t>
      </w:r>
      <w:r w:rsidRPr="003C2D9E">
        <w:rPr>
          <w:rFonts w:eastAsia="Times New Roman"/>
          <w:szCs w:val="20"/>
          <w:lang w:val="ru-RU"/>
        </w:rPr>
        <w:t>тобокелдиктерин</w:t>
      </w:r>
      <w:r w:rsidRPr="005072F8">
        <w:rPr>
          <w:rFonts w:eastAsia="Times New Roman"/>
          <w:szCs w:val="20"/>
          <w:lang w:val="ru-RU"/>
        </w:rPr>
        <w:t xml:space="preserve"> </w:t>
      </w:r>
      <w:r w:rsidRPr="003C2D9E">
        <w:rPr>
          <w:rFonts w:eastAsia="Times New Roman"/>
          <w:szCs w:val="20"/>
          <w:lang w:val="ru-RU"/>
        </w:rPr>
        <w:t>баалоосу</w:t>
      </w:r>
      <w:r w:rsidRPr="005072F8">
        <w:rPr>
          <w:rFonts w:eastAsia="Times New Roman"/>
          <w:szCs w:val="20"/>
          <w:lang w:val="ru-RU"/>
        </w:rPr>
        <w:t xml:space="preserve"> </w:t>
      </w:r>
      <w:r w:rsidRPr="003C2D9E">
        <w:rPr>
          <w:rFonts w:eastAsia="Times New Roman"/>
          <w:szCs w:val="20"/>
          <w:lang w:val="ru-RU"/>
        </w:rPr>
        <w:t>контролдоо</w:t>
      </w:r>
      <w:r w:rsidRPr="005072F8">
        <w:rPr>
          <w:rFonts w:eastAsia="Times New Roman"/>
          <w:szCs w:val="20"/>
          <w:lang w:val="ru-RU"/>
        </w:rPr>
        <w:t xml:space="preserve"> </w:t>
      </w:r>
      <w:r w:rsidRPr="003C2D9E">
        <w:rPr>
          <w:rFonts w:eastAsia="Times New Roman"/>
          <w:szCs w:val="20"/>
          <w:lang w:val="ru-RU"/>
        </w:rPr>
        <w:t>каражаттары</w:t>
      </w:r>
      <w:r w:rsidRPr="005072F8">
        <w:rPr>
          <w:rFonts w:eastAsia="Times New Roman"/>
          <w:szCs w:val="20"/>
          <w:lang w:val="ru-RU"/>
        </w:rPr>
        <w:t xml:space="preserve"> </w:t>
      </w:r>
      <w:r w:rsidRPr="003C2D9E">
        <w:rPr>
          <w:rFonts w:eastAsia="Times New Roman"/>
          <w:szCs w:val="20"/>
          <w:lang w:val="ru-RU"/>
        </w:rPr>
        <w:t>натыйжалуу</w:t>
      </w:r>
      <w:r w:rsidRPr="005072F8">
        <w:rPr>
          <w:rFonts w:eastAsia="Times New Roman"/>
          <w:szCs w:val="20"/>
          <w:lang w:val="ru-RU"/>
        </w:rPr>
        <w:t xml:space="preserve"> </w:t>
      </w:r>
      <w:r w:rsidRPr="003C2D9E">
        <w:rPr>
          <w:rFonts w:eastAsia="Times New Roman"/>
          <w:szCs w:val="20"/>
          <w:lang w:val="ru-RU"/>
        </w:rPr>
        <w:t>иштей</w:t>
      </w:r>
      <w:r w:rsidRPr="005072F8">
        <w:rPr>
          <w:rFonts w:eastAsia="Times New Roman"/>
          <w:szCs w:val="20"/>
          <w:lang w:val="ru-RU"/>
        </w:rPr>
        <w:t xml:space="preserve"> </w:t>
      </w:r>
      <w:r w:rsidRPr="003C2D9E">
        <w:rPr>
          <w:rFonts w:eastAsia="Times New Roman"/>
          <w:szCs w:val="20"/>
          <w:lang w:val="ru-RU"/>
        </w:rPr>
        <w:t>турганын</w:t>
      </w:r>
      <w:r w:rsidRPr="005072F8">
        <w:rPr>
          <w:rFonts w:eastAsia="Times New Roman"/>
          <w:szCs w:val="20"/>
          <w:lang w:val="ru-RU"/>
        </w:rPr>
        <w:t xml:space="preserve"> </w:t>
      </w:r>
      <w:r w:rsidRPr="003C2D9E">
        <w:rPr>
          <w:rFonts w:eastAsia="Times New Roman"/>
          <w:szCs w:val="20"/>
          <w:lang w:val="ru-RU"/>
        </w:rPr>
        <w:t>күтүүнү</w:t>
      </w:r>
      <w:r w:rsidRPr="005072F8">
        <w:rPr>
          <w:rFonts w:eastAsia="Times New Roman"/>
          <w:szCs w:val="20"/>
          <w:lang w:val="ru-RU"/>
        </w:rPr>
        <w:t xml:space="preserve"> </w:t>
      </w:r>
      <w:r w:rsidRPr="003C2D9E">
        <w:rPr>
          <w:rFonts w:eastAsia="Times New Roman"/>
          <w:szCs w:val="20"/>
          <w:lang w:val="ru-RU"/>
        </w:rPr>
        <w:t>камтыйт</w:t>
      </w:r>
      <w:r w:rsidRPr="005072F8">
        <w:rPr>
          <w:rFonts w:eastAsia="Times New Roman"/>
          <w:szCs w:val="20"/>
          <w:lang w:val="ru-RU"/>
        </w:rPr>
        <w:t xml:space="preserve">, </w:t>
      </w:r>
      <w:r w:rsidRPr="003C2D9E">
        <w:rPr>
          <w:rFonts w:eastAsia="Times New Roman"/>
          <w:szCs w:val="20"/>
          <w:lang w:val="ru-RU"/>
        </w:rPr>
        <w:t>же</w:t>
      </w:r>
    </w:p>
    <w:p w14:paraId="78B05769" w14:textId="1817678F" w:rsidR="00A12CB7" w:rsidRPr="005072F8" w:rsidRDefault="005072F8" w:rsidP="00985750">
      <w:pPr>
        <w:pStyle w:val="List1"/>
        <w:numPr>
          <w:ilvl w:val="0"/>
          <w:numId w:val="58"/>
        </w:numPr>
        <w:ind w:left="1094" w:hanging="547"/>
        <w:jc w:val="both"/>
        <w:outlineLvl w:val="0"/>
        <w:rPr>
          <w:rFonts w:eastAsia="Calibri"/>
          <w:lang w:val="ru-RU"/>
        </w:rPr>
      </w:pPr>
      <w:r w:rsidRPr="003C2D9E">
        <w:rPr>
          <w:rFonts w:eastAsia="Times New Roman"/>
          <w:szCs w:val="20"/>
          <w:lang w:val="ru-RU"/>
        </w:rPr>
        <w:t>маани</w:t>
      </w:r>
      <w:r w:rsidRPr="005072F8">
        <w:rPr>
          <w:rFonts w:eastAsia="Times New Roman"/>
          <w:szCs w:val="20"/>
          <w:lang w:val="ru-RU"/>
        </w:rPr>
        <w:t>-</w:t>
      </w:r>
      <w:r>
        <w:rPr>
          <w:rFonts w:eastAsia="Times New Roman"/>
          <w:szCs w:val="20"/>
          <w:lang w:val="ru-RU"/>
        </w:rPr>
        <w:t>маңызы</w:t>
      </w:r>
      <w:r w:rsidRPr="005072F8">
        <w:rPr>
          <w:rFonts w:eastAsia="Times New Roman"/>
          <w:szCs w:val="20"/>
          <w:lang w:val="ru-RU"/>
        </w:rPr>
        <w:t xml:space="preserve"> </w:t>
      </w:r>
      <w:r w:rsidRPr="003C2D9E">
        <w:rPr>
          <w:rFonts w:eastAsia="Times New Roman"/>
          <w:szCs w:val="20"/>
          <w:lang w:val="ru-RU"/>
        </w:rPr>
        <w:t>боюнча</w:t>
      </w:r>
      <w:r w:rsidRPr="005072F8">
        <w:rPr>
          <w:rFonts w:eastAsia="Times New Roman"/>
          <w:szCs w:val="20"/>
          <w:lang w:val="ru-RU"/>
        </w:rPr>
        <w:t xml:space="preserve"> </w:t>
      </w:r>
      <w:r w:rsidRPr="003C2D9E">
        <w:rPr>
          <w:rFonts w:eastAsia="Times New Roman"/>
          <w:szCs w:val="20"/>
          <w:lang w:val="ru-RU"/>
        </w:rPr>
        <w:t>текшерүү</w:t>
      </w:r>
      <w:r w:rsidRPr="005072F8">
        <w:rPr>
          <w:rFonts w:eastAsia="Times New Roman"/>
          <w:szCs w:val="20"/>
          <w:lang w:val="ru-RU"/>
        </w:rPr>
        <w:t xml:space="preserve"> </w:t>
      </w:r>
      <w:r w:rsidRPr="003C2D9E">
        <w:rPr>
          <w:rFonts w:eastAsia="Times New Roman"/>
          <w:szCs w:val="20"/>
          <w:lang w:val="ru-RU"/>
        </w:rPr>
        <w:t>жол</w:t>
      </w:r>
      <w:r w:rsidRPr="005072F8">
        <w:rPr>
          <w:rFonts w:eastAsia="Times New Roman"/>
          <w:szCs w:val="20"/>
          <w:lang w:val="ru-RU"/>
        </w:rPr>
        <w:t>-</w:t>
      </w:r>
      <w:r w:rsidRPr="003C2D9E">
        <w:rPr>
          <w:rFonts w:eastAsia="Times New Roman"/>
          <w:szCs w:val="20"/>
          <w:lang w:val="ru-RU"/>
        </w:rPr>
        <w:t>жоболору</w:t>
      </w:r>
      <w:r w:rsidRPr="005072F8">
        <w:rPr>
          <w:rFonts w:eastAsia="Times New Roman"/>
          <w:szCs w:val="20"/>
          <w:lang w:val="ru-RU"/>
        </w:rPr>
        <w:t xml:space="preserve"> </w:t>
      </w:r>
      <w:r w:rsidRPr="003C2D9E">
        <w:rPr>
          <w:rFonts w:eastAsia="Times New Roman"/>
          <w:szCs w:val="20"/>
          <w:lang w:val="ru-RU"/>
        </w:rPr>
        <w:t>өз</w:t>
      </w:r>
      <w:r w:rsidRPr="005072F8">
        <w:rPr>
          <w:rFonts w:eastAsia="Times New Roman"/>
          <w:szCs w:val="20"/>
          <w:lang w:val="ru-RU"/>
        </w:rPr>
        <w:t xml:space="preserve"> </w:t>
      </w:r>
      <w:r w:rsidRPr="003C2D9E">
        <w:rPr>
          <w:rFonts w:eastAsia="Times New Roman"/>
          <w:szCs w:val="20"/>
          <w:lang w:val="ru-RU"/>
        </w:rPr>
        <w:t>алдынча</w:t>
      </w:r>
      <w:r w:rsidRPr="005072F8">
        <w:rPr>
          <w:rFonts w:eastAsia="Times New Roman"/>
          <w:szCs w:val="20"/>
          <w:lang w:val="ru-RU"/>
        </w:rPr>
        <w:t xml:space="preserve"> </w:t>
      </w:r>
      <w:r w:rsidRPr="003C2D9E">
        <w:rPr>
          <w:rFonts w:eastAsia="Times New Roman"/>
          <w:szCs w:val="20"/>
          <w:lang w:val="ru-RU"/>
        </w:rPr>
        <w:t>өбөлгөлөр</w:t>
      </w:r>
      <w:r w:rsidRPr="005072F8">
        <w:rPr>
          <w:rFonts w:eastAsia="Times New Roman"/>
          <w:szCs w:val="20"/>
          <w:lang w:val="ru-RU"/>
        </w:rPr>
        <w:t xml:space="preserve"> </w:t>
      </w:r>
      <w:r w:rsidRPr="003C2D9E">
        <w:rPr>
          <w:rFonts w:eastAsia="Times New Roman"/>
          <w:szCs w:val="20"/>
          <w:lang w:val="ru-RU"/>
        </w:rPr>
        <w:t>деңгээлинде</w:t>
      </w:r>
      <w:r w:rsidRPr="005072F8">
        <w:rPr>
          <w:rFonts w:eastAsia="Times New Roman"/>
          <w:szCs w:val="20"/>
          <w:lang w:val="ru-RU"/>
        </w:rPr>
        <w:t xml:space="preserve"> </w:t>
      </w:r>
      <w:r>
        <w:rPr>
          <w:rFonts w:eastAsia="Times New Roman"/>
          <w:szCs w:val="20"/>
          <w:lang w:val="ru-RU"/>
        </w:rPr>
        <w:t>талаптагыдай</w:t>
      </w:r>
      <w:r w:rsidRPr="005072F8">
        <w:rPr>
          <w:rFonts w:eastAsia="Times New Roman"/>
          <w:szCs w:val="20"/>
          <w:lang w:val="ru-RU"/>
        </w:rPr>
        <w:t xml:space="preserve"> </w:t>
      </w:r>
      <w:r w:rsidRPr="003C2D9E">
        <w:rPr>
          <w:rFonts w:eastAsia="Times New Roman"/>
          <w:szCs w:val="20"/>
          <w:lang w:val="ru-RU"/>
        </w:rPr>
        <w:t>жетиштүү</w:t>
      </w:r>
      <w:r w:rsidRPr="005072F8">
        <w:rPr>
          <w:rFonts w:eastAsia="Times New Roman"/>
          <w:szCs w:val="20"/>
          <w:lang w:val="ru-RU"/>
        </w:rPr>
        <w:t xml:space="preserve"> </w:t>
      </w:r>
      <w:r w:rsidRPr="003C2D9E">
        <w:rPr>
          <w:rFonts w:eastAsia="Times New Roman"/>
          <w:szCs w:val="20"/>
          <w:lang w:val="ru-RU"/>
        </w:rPr>
        <w:t>аудитордук</w:t>
      </w:r>
      <w:r w:rsidRPr="005072F8">
        <w:rPr>
          <w:rFonts w:eastAsia="Times New Roman"/>
          <w:szCs w:val="20"/>
          <w:lang w:val="ru-RU"/>
        </w:rPr>
        <w:t xml:space="preserve"> </w:t>
      </w:r>
      <w:r w:rsidRPr="003C2D9E">
        <w:rPr>
          <w:rFonts w:eastAsia="Times New Roman"/>
          <w:szCs w:val="20"/>
          <w:lang w:val="ru-RU"/>
        </w:rPr>
        <w:t>далилдерди</w:t>
      </w:r>
      <w:r w:rsidRPr="005072F8">
        <w:rPr>
          <w:rFonts w:eastAsia="Times New Roman"/>
          <w:szCs w:val="20"/>
          <w:lang w:val="ru-RU"/>
        </w:rPr>
        <w:t xml:space="preserve"> </w:t>
      </w:r>
      <w:r w:rsidRPr="003C2D9E">
        <w:rPr>
          <w:rFonts w:eastAsia="Times New Roman"/>
          <w:szCs w:val="20"/>
          <w:lang w:val="ru-RU"/>
        </w:rPr>
        <w:t>камсыздабайт</w:t>
      </w:r>
      <w:r w:rsidR="00A12CB7" w:rsidRPr="005072F8">
        <w:rPr>
          <w:rFonts w:eastAsia="Calibri"/>
          <w:lang w:val="ru-RU"/>
        </w:rPr>
        <w:t>.</w:t>
      </w:r>
    </w:p>
    <w:p w14:paraId="20164212" w14:textId="58BAE3CA" w:rsidR="00A12CB7" w:rsidRPr="005072F8" w:rsidRDefault="005072F8" w:rsidP="00985750">
      <w:pPr>
        <w:pStyle w:val="List1"/>
        <w:numPr>
          <w:ilvl w:val="0"/>
          <w:numId w:val="0"/>
        </w:numPr>
        <w:ind w:left="547"/>
        <w:jc w:val="both"/>
        <w:rPr>
          <w:rFonts w:eastAsia="Calibri"/>
          <w:lang w:val="ru-RU"/>
        </w:rPr>
      </w:pPr>
      <w:r w:rsidRPr="005072F8">
        <w:rPr>
          <w:lang w:val="ru-RU"/>
        </w:rPr>
        <w:t>Баалануучу маанилерге карата аудитордун контролдоо каражаттарын тестирлөөсү бааланган олуттуу бурмалоо тобокелдигин булактарына ылайык келиши керек. Контролдоо каражаттарын тестирлөөнү иштеп чыгууда жана өткөрүүдө аудитор ал натыйжалуу контролдоо каражаттарына таянгандан көбүрөөк ынанымдуу аудитордук далилдерди алышы керек</w:t>
      </w:r>
      <w:r w:rsidR="00A12CB7" w:rsidRPr="006F56F4">
        <w:rPr>
          <w:rStyle w:val="af4"/>
          <w:rFonts w:cs="Arial"/>
          <w:szCs w:val="20"/>
        </w:rPr>
        <w:footnoteReference w:id="16"/>
      </w:r>
      <w:r w:rsidR="00A12CB7" w:rsidRPr="005072F8">
        <w:rPr>
          <w:rFonts w:eastAsia="Calibri"/>
          <w:lang w:val="ru-RU"/>
        </w:rPr>
        <w:t xml:space="preserve"> </w:t>
      </w:r>
      <w:r>
        <w:rPr>
          <w:rFonts w:eastAsia="Calibri"/>
          <w:lang w:val="ru-RU"/>
        </w:rPr>
        <w:t>(</w:t>
      </w:r>
      <w:r w:rsidRPr="005072F8">
        <w:rPr>
          <w:rFonts w:eastAsia="Calibri"/>
          <w:lang w:val="ru-RU"/>
        </w:rPr>
        <w:t>A85–A89-пункттарын караңыз).</w:t>
      </w:r>
    </w:p>
    <w:p w14:paraId="10F167CF" w14:textId="2B329220" w:rsidR="00A12CB7" w:rsidRPr="005072F8" w:rsidRDefault="00A12CB7" w:rsidP="00985750">
      <w:pPr>
        <w:pStyle w:val="List1"/>
        <w:numPr>
          <w:ilvl w:val="0"/>
          <w:numId w:val="0"/>
        </w:numPr>
        <w:ind w:left="547" w:hanging="547"/>
        <w:jc w:val="both"/>
        <w:rPr>
          <w:rFonts w:eastAsia="Calibri"/>
          <w:b/>
          <w:lang w:val="ru-RU"/>
        </w:rPr>
      </w:pPr>
      <w:r w:rsidRPr="005072F8">
        <w:rPr>
          <w:rFonts w:eastAsia="Calibri"/>
          <w:lang w:val="ru-RU"/>
        </w:rPr>
        <w:t>20.</w:t>
      </w:r>
      <w:r w:rsidRPr="005072F8">
        <w:rPr>
          <w:rFonts w:eastAsia="Calibri"/>
          <w:lang w:val="ru-RU"/>
        </w:rPr>
        <w:tab/>
      </w:r>
      <w:r w:rsidR="005072F8" w:rsidRPr="005072F8">
        <w:rPr>
          <w:rFonts w:eastAsia="Calibri"/>
          <w:lang w:val="ru-RU"/>
        </w:rPr>
        <w:t>Баалануучу мааниге байланыштуу олуттуу тобокелдикке карата, аудитор тарабынан аткарылуучу андан аркы аудитордук жол-жоболор, эгер аудитор бул контролдоо каражаттарына таянууну пландаштырса, учурдагы контролдоо каражаттарынын тесттерин камтышы керек. Олуттуу тобокелдикке карата ыкма маани-маңызы боюнча текшерүү жол-жоболорунан гана турганда, бул жол-жоболор кең-кесири тесттерди камтышы керек</w:t>
      </w:r>
      <w:r w:rsidRPr="006F56F4">
        <w:rPr>
          <w:rStyle w:val="af4"/>
          <w:rFonts w:eastAsia="Calibri" w:cs="Arial"/>
          <w:szCs w:val="20"/>
        </w:rPr>
        <w:footnoteReference w:id="17"/>
      </w:r>
      <w:r w:rsidRPr="005072F8">
        <w:rPr>
          <w:rFonts w:eastAsia="Calibri"/>
          <w:lang w:val="ru-RU"/>
        </w:rPr>
        <w:t xml:space="preserve"> (</w:t>
      </w:r>
      <w:r>
        <w:rPr>
          <w:rFonts w:eastAsia="Calibri"/>
        </w:rPr>
        <w:t>A</w:t>
      </w:r>
      <w:r w:rsidRPr="005072F8">
        <w:rPr>
          <w:rFonts w:eastAsia="Calibri"/>
          <w:lang w:val="ru-RU"/>
        </w:rPr>
        <w:t>90</w:t>
      </w:r>
      <w:r w:rsidR="005072F8">
        <w:rPr>
          <w:rFonts w:eastAsia="Calibri"/>
          <w:lang w:val="ru-RU"/>
        </w:rPr>
        <w:t>-</w:t>
      </w:r>
      <w:r w:rsidR="005072F8" w:rsidRPr="005072F8">
        <w:rPr>
          <w:rFonts w:eastAsia="Calibri"/>
          <w:lang w:val="ru-RU"/>
        </w:rPr>
        <w:t>пунктун караңыз).</w:t>
      </w:r>
      <w:r w:rsidRPr="005072F8">
        <w:rPr>
          <w:rFonts w:eastAsia="Calibri"/>
          <w:lang w:val="ru-RU"/>
        </w:rPr>
        <w:t>)</w:t>
      </w:r>
    </w:p>
    <w:p w14:paraId="18283DAE" w14:textId="5DE3E765" w:rsidR="00A12CB7" w:rsidRPr="005072F8" w:rsidRDefault="005072F8" w:rsidP="00F10F0E">
      <w:pPr>
        <w:pStyle w:val="42"/>
        <w:keepLines w:val="0"/>
        <w:rPr>
          <w:rFonts w:eastAsia="Calibri" w:cs="Arial"/>
          <w:color w:val="000000" w:themeColor="text1"/>
          <w:szCs w:val="20"/>
          <w:lang w:val="ru-RU"/>
        </w:rPr>
      </w:pPr>
      <w:r w:rsidRPr="005072F8">
        <w:rPr>
          <w:szCs w:val="20"/>
          <w:lang w:val="ky-KG"/>
        </w:rPr>
        <w:lastRenderedPageBreak/>
        <w:t>Аудитордук корутунду күнүнө чейин болгон окуяларга байланыштуу аудитордук далилдерди алуу</w:t>
      </w:r>
    </w:p>
    <w:p w14:paraId="5AD2E8A4" w14:textId="43E0D317" w:rsidR="00A12CB7" w:rsidRPr="005072F8" w:rsidRDefault="00A12CB7" w:rsidP="00985750">
      <w:pPr>
        <w:pStyle w:val="List1"/>
        <w:numPr>
          <w:ilvl w:val="0"/>
          <w:numId w:val="0"/>
        </w:numPr>
        <w:ind w:left="547" w:hanging="547"/>
        <w:jc w:val="both"/>
        <w:rPr>
          <w:lang w:val="ru-RU"/>
        </w:rPr>
      </w:pPr>
      <w:r w:rsidRPr="005072F8">
        <w:rPr>
          <w:lang w:val="ru-RU"/>
        </w:rPr>
        <w:t>21.</w:t>
      </w:r>
      <w:r w:rsidRPr="005072F8">
        <w:rPr>
          <w:lang w:val="ru-RU"/>
        </w:rPr>
        <w:tab/>
      </w:r>
      <w:r w:rsidR="005072F8" w:rsidRPr="003C2D9E">
        <w:rPr>
          <w:rFonts w:eastAsia="Times New Roman"/>
          <w:szCs w:val="20"/>
          <w:lang w:val="ru-RU"/>
        </w:rPr>
        <w:t>Аудитор</w:t>
      </w:r>
      <w:r w:rsidR="005072F8" w:rsidRPr="005072F8">
        <w:rPr>
          <w:rFonts w:eastAsia="Times New Roman"/>
          <w:szCs w:val="20"/>
          <w:lang w:val="ru-RU"/>
        </w:rPr>
        <w:t xml:space="preserve"> </w:t>
      </w:r>
      <w:r w:rsidR="005072F8" w:rsidRPr="003C2D9E">
        <w:rPr>
          <w:rFonts w:eastAsia="Times New Roman"/>
          <w:szCs w:val="20"/>
          <w:lang w:val="ru-RU"/>
        </w:rPr>
        <w:t>тарабынан</w:t>
      </w:r>
      <w:r w:rsidR="005072F8" w:rsidRPr="005072F8">
        <w:rPr>
          <w:rFonts w:eastAsia="Times New Roman"/>
          <w:szCs w:val="20"/>
          <w:lang w:val="ru-RU"/>
        </w:rPr>
        <w:t xml:space="preserve"> </w:t>
      </w:r>
      <w:r w:rsidR="005072F8" w:rsidRPr="003C2D9E">
        <w:rPr>
          <w:rFonts w:eastAsia="Times New Roman"/>
          <w:szCs w:val="20"/>
          <w:lang w:val="ru-RU"/>
        </w:rPr>
        <w:t>аткарылуучу</w:t>
      </w:r>
      <w:r w:rsidR="005072F8" w:rsidRPr="005072F8">
        <w:rPr>
          <w:rFonts w:eastAsia="Times New Roman"/>
          <w:szCs w:val="20"/>
          <w:lang w:val="ru-RU"/>
        </w:rPr>
        <w:t xml:space="preserve"> </w:t>
      </w:r>
      <w:r w:rsidR="005072F8" w:rsidRPr="003C2D9E">
        <w:rPr>
          <w:rFonts w:eastAsia="Times New Roman"/>
          <w:szCs w:val="20"/>
          <w:lang w:val="ru-RU"/>
        </w:rPr>
        <w:t>андан</w:t>
      </w:r>
      <w:r w:rsidR="005072F8" w:rsidRPr="005072F8">
        <w:rPr>
          <w:rFonts w:eastAsia="Times New Roman"/>
          <w:szCs w:val="20"/>
          <w:lang w:val="ru-RU"/>
        </w:rPr>
        <w:t xml:space="preserve"> </w:t>
      </w:r>
      <w:r w:rsidR="005072F8" w:rsidRPr="003C2D9E">
        <w:rPr>
          <w:rFonts w:eastAsia="Times New Roman"/>
          <w:szCs w:val="20"/>
          <w:lang w:val="ru-RU"/>
        </w:rPr>
        <w:t>аркы</w:t>
      </w:r>
      <w:r w:rsidR="005072F8" w:rsidRPr="005072F8">
        <w:rPr>
          <w:rFonts w:eastAsia="Times New Roman"/>
          <w:szCs w:val="20"/>
          <w:lang w:val="ru-RU"/>
        </w:rPr>
        <w:t xml:space="preserve"> </w:t>
      </w:r>
      <w:r w:rsidR="005072F8" w:rsidRPr="003C2D9E">
        <w:rPr>
          <w:rFonts w:eastAsia="Times New Roman"/>
          <w:szCs w:val="20"/>
          <w:lang w:val="ru-RU"/>
        </w:rPr>
        <w:t>аудитордук</w:t>
      </w:r>
      <w:r w:rsidR="005072F8" w:rsidRPr="005072F8">
        <w:rPr>
          <w:rFonts w:eastAsia="Times New Roman"/>
          <w:szCs w:val="20"/>
          <w:lang w:val="ru-RU"/>
        </w:rPr>
        <w:t xml:space="preserve"> </w:t>
      </w:r>
      <w:r w:rsidR="005072F8" w:rsidRPr="003C2D9E">
        <w:rPr>
          <w:rFonts w:eastAsia="Times New Roman"/>
          <w:szCs w:val="20"/>
          <w:lang w:val="ru-RU"/>
        </w:rPr>
        <w:t>жол</w:t>
      </w:r>
      <w:r w:rsidR="005072F8" w:rsidRPr="005072F8">
        <w:rPr>
          <w:rFonts w:eastAsia="Times New Roman"/>
          <w:szCs w:val="20"/>
          <w:lang w:val="ru-RU"/>
        </w:rPr>
        <w:t>-</w:t>
      </w:r>
      <w:r w:rsidR="005072F8" w:rsidRPr="003C2D9E">
        <w:rPr>
          <w:rFonts w:eastAsia="Times New Roman"/>
          <w:szCs w:val="20"/>
          <w:lang w:val="ru-RU"/>
        </w:rPr>
        <w:t>жоболор</w:t>
      </w:r>
      <w:r w:rsidR="005072F8" w:rsidRPr="005072F8">
        <w:rPr>
          <w:rFonts w:eastAsia="Times New Roman"/>
          <w:szCs w:val="20"/>
          <w:lang w:val="ru-RU"/>
        </w:rPr>
        <w:t xml:space="preserve"> </w:t>
      </w:r>
      <w:r w:rsidR="005072F8" w:rsidRPr="003C2D9E">
        <w:rPr>
          <w:rFonts w:eastAsia="Times New Roman"/>
          <w:szCs w:val="20"/>
          <w:lang w:val="ru-RU"/>
        </w:rPr>
        <w:t>аудитордук</w:t>
      </w:r>
      <w:r w:rsidR="005072F8" w:rsidRPr="005072F8">
        <w:rPr>
          <w:rFonts w:eastAsia="Times New Roman"/>
          <w:szCs w:val="20"/>
          <w:lang w:val="ru-RU"/>
        </w:rPr>
        <w:t xml:space="preserve"> </w:t>
      </w:r>
      <w:r w:rsidR="005072F8" w:rsidRPr="003C2D9E">
        <w:rPr>
          <w:rFonts w:eastAsia="Times New Roman"/>
          <w:szCs w:val="20"/>
          <w:lang w:val="ru-RU"/>
        </w:rPr>
        <w:t>корутунду</w:t>
      </w:r>
      <w:r w:rsidR="005072F8" w:rsidRPr="005072F8">
        <w:rPr>
          <w:rFonts w:eastAsia="Times New Roman"/>
          <w:szCs w:val="20"/>
          <w:lang w:val="ru-RU"/>
        </w:rPr>
        <w:t xml:space="preserve"> </w:t>
      </w:r>
      <w:r w:rsidR="005072F8" w:rsidRPr="003C2D9E">
        <w:rPr>
          <w:rFonts w:eastAsia="Times New Roman"/>
          <w:szCs w:val="20"/>
          <w:lang w:val="ru-RU"/>
        </w:rPr>
        <w:t>күнүнө</w:t>
      </w:r>
      <w:r w:rsidR="005072F8" w:rsidRPr="005072F8">
        <w:rPr>
          <w:rFonts w:eastAsia="Times New Roman"/>
          <w:szCs w:val="20"/>
          <w:lang w:val="ru-RU"/>
        </w:rPr>
        <w:t xml:space="preserve"> </w:t>
      </w:r>
      <w:r w:rsidR="005072F8" w:rsidRPr="003C2D9E">
        <w:rPr>
          <w:rFonts w:eastAsia="Times New Roman"/>
          <w:szCs w:val="20"/>
          <w:lang w:val="ru-RU"/>
        </w:rPr>
        <w:t>чейин</w:t>
      </w:r>
      <w:r w:rsidR="005072F8" w:rsidRPr="005072F8">
        <w:rPr>
          <w:rFonts w:eastAsia="Times New Roman"/>
          <w:szCs w:val="20"/>
          <w:lang w:val="ru-RU"/>
        </w:rPr>
        <w:t xml:space="preserve"> </w:t>
      </w:r>
      <w:r w:rsidR="005072F8" w:rsidRPr="003C2D9E">
        <w:rPr>
          <w:rFonts w:eastAsia="Times New Roman"/>
          <w:szCs w:val="20"/>
          <w:lang w:val="ru-RU"/>
        </w:rPr>
        <w:t>болгон</w:t>
      </w:r>
      <w:r w:rsidR="005072F8" w:rsidRPr="005072F8">
        <w:rPr>
          <w:rFonts w:eastAsia="Times New Roman"/>
          <w:szCs w:val="20"/>
          <w:lang w:val="ru-RU"/>
        </w:rPr>
        <w:t xml:space="preserve"> </w:t>
      </w:r>
      <w:r w:rsidR="005072F8" w:rsidRPr="003C2D9E">
        <w:rPr>
          <w:rFonts w:eastAsia="Times New Roman"/>
          <w:szCs w:val="20"/>
          <w:lang w:val="ru-RU"/>
        </w:rPr>
        <w:t>окуяларга</w:t>
      </w:r>
      <w:r w:rsidR="005072F8" w:rsidRPr="005072F8">
        <w:rPr>
          <w:rFonts w:eastAsia="Times New Roman"/>
          <w:szCs w:val="20"/>
          <w:lang w:val="ru-RU"/>
        </w:rPr>
        <w:t xml:space="preserve"> </w:t>
      </w:r>
      <w:r w:rsidR="005072F8" w:rsidRPr="003C2D9E">
        <w:rPr>
          <w:rFonts w:eastAsia="Times New Roman"/>
          <w:szCs w:val="20"/>
          <w:lang w:val="ru-RU"/>
        </w:rPr>
        <w:t>байланыштуу</w:t>
      </w:r>
      <w:r w:rsidR="005072F8" w:rsidRPr="005072F8">
        <w:rPr>
          <w:rFonts w:eastAsia="Times New Roman"/>
          <w:szCs w:val="20"/>
          <w:lang w:val="ru-RU"/>
        </w:rPr>
        <w:t xml:space="preserve"> </w:t>
      </w:r>
      <w:r w:rsidR="005072F8" w:rsidRPr="003C2D9E">
        <w:rPr>
          <w:rFonts w:eastAsia="Times New Roman"/>
          <w:szCs w:val="20"/>
          <w:lang w:val="ru-RU"/>
        </w:rPr>
        <w:t>аудитордук</w:t>
      </w:r>
      <w:r w:rsidR="005072F8" w:rsidRPr="005072F8">
        <w:rPr>
          <w:rFonts w:eastAsia="Times New Roman"/>
          <w:szCs w:val="20"/>
          <w:lang w:val="ru-RU"/>
        </w:rPr>
        <w:t xml:space="preserve"> </w:t>
      </w:r>
      <w:r w:rsidR="005072F8" w:rsidRPr="003C2D9E">
        <w:rPr>
          <w:rFonts w:eastAsia="Times New Roman"/>
          <w:szCs w:val="20"/>
          <w:lang w:val="ru-RU"/>
        </w:rPr>
        <w:t>далилдерди</w:t>
      </w:r>
      <w:r w:rsidR="005072F8" w:rsidRPr="005072F8">
        <w:rPr>
          <w:rFonts w:eastAsia="Times New Roman"/>
          <w:szCs w:val="20"/>
          <w:lang w:val="ru-RU"/>
        </w:rPr>
        <w:t xml:space="preserve"> </w:t>
      </w:r>
      <w:r w:rsidR="005072F8" w:rsidRPr="003C2D9E">
        <w:rPr>
          <w:rFonts w:eastAsia="Times New Roman"/>
          <w:szCs w:val="20"/>
          <w:lang w:val="ru-RU"/>
        </w:rPr>
        <w:t>алууну</w:t>
      </w:r>
      <w:r w:rsidR="005072F8" w:rsidRPr="005072F8">
        <w:rPr>
          <w:rFonts w:eastAsia="Times New Roman"/>
          <w:szCs w:val="20"/>
          <w:lang w:val="ru-RU"/>
        </w:rPr>
        <w:t xml:space="preserve"> </w:t>
      </w:r>
      <w:r w:rsidR="005072F8" w:rsidRPr="003C2D9E">
        <w:rPr>
          <w:rFonts w:eastAsia="Times New Roman"/>
          <w:szCs w:val="20"/>
          <w:lang w:val="ru-RU"/>
        </w:rPr>
        <w:t>камтыса</w:t>
      </w:r>
      <w:r w:rsidR="005072F8" w:rsidRPr="005072F8">
        <w:rPr>
          <w:rFonts w:eastAsia="Times New Roman"/>
          <w:szCs w:val="20"/>
          <w:lang w:val="ru-RU"/>
        </w:rPr>
        <w:t xml:space="preserve">, </w:t>
      </w:r>
      <w:r w:rsidR="005072F8" w:rsidRPr="003C2D9E">
        <w:rPr>
          <w:rFonts w:eastAsia="Times New Roman"/>
          <w:szCs w:val="20"/>
          <w:lang w:val="ru-RU"/>
        </w:rPr>
        <w:t>аудитор</w:t>
      </w:r>
      <w:r w:rsidR="005072F8" w:rsidRPr="005072F8">
        <w:rPr>
          <w:rFonts w:eastAsia="Times New Roman"/>
          <w:szCs w:val="20"/>
          <w:lang w:val="ru-RU"/>
        </w:rPr>
        <w:t xml:space="preserve"> </w:t>
      </w:r>
      <w:r w:rsidR="005072F8" w:rsidRPr="003C2D9E">
        <w:rPr>
          <w:rFonts w:eastAsia="Times New Roman"/>
          <w:szCs w:val="20"/>
          <w:lang w:val="ru-RU"/>
        </w:rPr>
        <w:t>окуянын</w:t>
      </w:r>
      <w:r w:rsidR="005072F8" w:rsidRPr="005072F8">
        <w:rPr>
          <w:rFonts w:eastAsia="Times New Roman"/>
          <w:szCs w:val="20"/>
          <w:lang w:val="ru-RU"/>
        </w:rPr>
        <w:t xml:space="preserve"> </w:t>
      </w:r>
      <w:r w:rsidR="005072F8" w:rsidRPr="003C2D9E">
        <w:rPr>
          <w:rFonts w:eastAsia="Times New Roman"/>
          <w:szCs w:val="20"/>
          <w:lang w:val="ru-RU"/>
        </w:rPr>
        <w:t>жана</w:t>
      </w:r>
      <w:r w:rsidR="005072F8" w:rsidRPr="005072F8">
        <w:rPr>
          <w:rFonts w:eastAsia="Times New Roman"/>
          <w:szCs w:val="20"/>
          <w:lang w:val="ru-RU"/>
        </w:rPr>
        <w:t xml:space="preserve"> </w:t>
      </w:r>
      <w:r w:rsidR="005072F8" w:rsidRPr="003C2D9E">
        <w:rPr>
          <w:rFonts w:eastAsia="Times New Roman"/>
          <w:szCs w:val="20"/>
          <w:lang w:val="ru-RU"/>
        </w:rPr>
        <w:t>баалоо</w:t>
      </w:r>
      <w:r w:rsidR="005072F8" w:rsidRPr="005072F8">
        <w:rPr>
          <w:rFonts w:eastAsia="Times New Roman"/>
          <w:szCs w:val="20"/>
          <w:lang w:val="ru-RU"/>
        </w:rPr>
        <w:t xml:space="preserve"> </w:t>
      </w:r>
      <w:r w:rsidR="005072F8" w:rsidRPr="003C2D9E">
        <w:rPr>
          <w:rFonts w:eastAsia="Times New Roman"/>
          <w:szCs w:val="20"/>
          <w:lang w:val="ru-RU"/>
        </w:rPr>
        <w:t>күнүн</w:t>
      </w:r>
      <w:r w:rsidR="005072F8">
        <w:rPr>
          <w:rFonts w:eastAsia="Times New Roman"/>
          <w:szCs w:val="20"/>
          <w:lang w:val="ru-RU"/>
        </w:rPr>
        <w:t>ү</w:t>
      </w:r>
      <w:r w:rsidR="005072F8" w:rsidRPr="003C2D9E">
        <w:rPr>
          <w:rFonts w:eastAsia="Times New Roman"/>
          <w:szCs w:val="20"/>
          <w:lang w:val="ru-RU"/>
        </w:rPr>
        <w:t>н</w:t>
      </w:r>
      <w:r w:rsidR="005072F8" w:rsidRPr="005072F8">
        <w:rPr>
          <w:rFonts w:eastAsia="Times New Roman"/>
          <w:szCs w:val="20"/>
          <w:lang w:val="ru-RU"/>
        </w:rPr>
        <w:t xml:space="preserve"> </w:t>
      </w:r>
      <w:r w:rsidR="005072F8" w:rsidRPr="003C2D9E">
        <w:rPr>
          <w:rFonts w:eastAsia="Times New Roman"/>
          <w:szCs w:val="20"/>
          <w:lang w:val="ru-RU"/>
        </w:rPr>
        <w:t>ортосундагы</w:t>
      </w:r>
      <w:r w:rsidR="005072F8" w:rsidRPr="005072F8">
        <w:rPr>
          <w:rFonts w:eastAsia="Times New Roman"/>
          <w:szCs w:val="20"/>
          <w:lang w:val="ru-RU"/>
        </w:rPr>
        <w:t xml:space="preserve"> </w:t>
      </w:r>
      <w:r w:rsidR="005072F8" w:rsidRPr="003C2D9E">
        <w:rPr>
          <w:rFonts w:eastAsia="Times New Roman"/>
          <w:szCs w:val="20"/>
          <w:lang w:val="ru-RU"/>
        </w:rPr>
        <w:t>мезгилде</w:t>
      </w:r>
      <w:r w:rsidR="005072F8" w:rsidRPr="005072F8">
        <w:rPr>
          <w:rFonts w:eastAsia="Times New Roman"/>
          <w:szCs w:val="20"/>
          <w:lang w:val="ru-RU"/>
        </w:rPr>
        <w:t xml:space="preserve"> </w:t>
      </w:r>
      <w:r w:rsidR="005072F8" w:rsidRPr="003C2D9E">
        <w:rPr>
          <w:rFonts w:eastAsia="Times New Roman"/>
          <w:szCs w:val="20"/>
          <w:lang w:val="ru-RU"/>
        </w:rPr>
        <w:t>жагдайларда</w:t>
      </w:r>
      <w:r w:rsidR="005072F8" w:rsidRPr="005072F8">
        <w:rPr>
          <w:rFonts w:eastAsia="Times New Roman"/>
          <w:szCs w:val="20"/>
          <w:lang w:val="ru-RU"/>
        </w:rPr>
        <w:t xml:space="preserve"> </w:t>
      </w:r>
      <w:r w:rsidR="005072F8" w:rsidRPr="003C2D9E">
        <w:rPr>
          <w:rFonts w:eastAsia="Times New Roman"/>
          <w:szCs w:val="20"/>
          <w:lang w:val="ru-RU"/>
        </w:rPr>
        <w:t>жана</w:t>
      </w:r>
      <w:r w:rsidR="005072F8" w:rsidRPr="005072F8">
        <w:rPr>
          <w:rFonts w:eastAsia="Times New Roman"/>
          <w:szCs w:val="20"/>
          <w:lang w:val="ru-RU"/>
        </w:rPr>
        <w:t xml:space="preserve"> </w:t>
      </w:r>
      <w:r w:rsidR="005072F8" w:rsidRPr="003C2D9E">
        <w:rPr>
          <w:rFonts w:eastAsia="Times New Roman"/>
          <w:szCs w:val="20"/>
          <w:lang w:val="ru-RU"/>
        </w:rPr>
        <w:t>башка</w:t>
      </w:r>
      <w:r w:rsidR="005072F8" w:rsidRPr="005072F8">
        <w:rPr>
          <w:rFonts w:eastAsia="Times New Roman"/>
          <w:szCs w:val="20"/>
          <w:lang w:val="ru-RU"/>
        </w:rPr>
        <w:t xml:space="preserve"> </w:t>
      </w:r>
      <w:r w:rsidR="005072F8" w:rsidRPr="003C2D9E">
        <w:rPr>
          <w:rFonts w:eastAsia="Times New Roman"/>
          <w:szCs w:val="20"/>
          <w:lang w:val="ru-RU"/>
        </w:rPr>
        <w:t>тиешелүү</w:t>
      </w:r>
      <w:r w:rsidR="005072F8" w:rsidRPr="005072F8">
        <w:rPr>
          <w:rFonts w:eastAsia="Times New Roman"/>
          <w:szCs w:val="20"/>
          <w:lang w:val="ru-RU"/>
        </w:rPr>
        <w:t xml:space="preserve"> </w:t>
      </w:r>
      <w:r w:rsidR="005072F8" w:rsidRPr="003C2D9E">
        <w:rPr>
          <w:rFonts w:eastAsia="Times New Roman"/>
          <w:szCs w:val="20"/>
          <w:lang w:val="ru-RU"/>
        </w:rPr>
        <w:t>шарттарда</w:t>
      </w:r>
      <w:r w:rsidR="005072F8" w:rsidRPr="005072F8">
        <w:rPr>
          <w:rFonts w:eastAsia="Times New Roman"/>
          <w:szCs w:val="20"/>
          <w:lang w:val="ru-RU"/>
        </w:rPr>
        <w:t xml:space="preserve"> </w:t>
      </w:r>
      <w:r w:rsidR="005072F8" w:rsidRPr="003C2D9E">
        <w:rPr>
          <w:rFonts w:eastAsia="Times New Roman"/>
          <w:szCs w:val="20"/>
          <w:lang w:val="ru-RU"/>
        </w:rPr>
        <w:t>болгон</w:t>
      </w:r>
      <w:r w:rsidR="005072F8" w:rsidRPr="005072F8">
        <w:rPr>
          <w:rFonts w:eastAsia="Times New Roman"/>
          <w:szCs w:val="20"/>
          <w:lang w:val="ru-RU"/>
        </w:rPr>
        <w:t xml:space="preserve"> </w:t>
      </w:r>
      <w:r w:rsidR="005072F8" w:rsidRPr="003C2D9E">
        <w:rPr>
          <w:rFonts w:eastAsia="Times New Roman"/>
          <w:szCs w:val="20"/>
          <w:lang w:val="ru-RU"/>
        </w:rPr>
        <w:t>өзгөрүүлөр</w:t>
      </w:r>
      <w:r w:rsidR="005072F8" w:rsidRPr="005072F8">
        <w:rPr>
          <w:rFonts w:eastAsia="Times New Roman"/>
          <w:szCs w:val="20"/>
          <w:lang w:val="ru-RU"/>
        </w:rPr>
        <w:t xml:space="preserve"> </w:t>
      </w:r>
      <w:r w:rsidR="005072F8" w:rsidRPr="003C2D9E">
        <w:rPr>
          <w:rFonts w:eastAsia="Times New Roman"/>
          <w:szCs w:val="20"/>
          <w:lang w:val="ru-RU"/>
        </w:rPr>
        <w:t>мындай</w:t>
      </w:r>
      <w:r w:rsidR="005072F8" w:rsidRPr="005072F8">
        <w:rPr>
          <w:rFonts w:eastAsia="Times New Roman"/>
          <w:szCs w:val="20"/>
          <w:lang w:val="ru-RU"/>
        </w:rPr>
        <w:t xml:space="preserve"> </w:t>
      </w:r>
      <w:r w:rsidR="005072F8" w:rsidRPr="003C2D9E">
        <w:rPr>
          <w:rFonts w:eastAsia="Times New Roman"/>
          <w:szCs w:val="20"/>
          <w:lang w:val="ru-RU"/>
        </w:rPr>
        <w:t>финансылык</w:t>
      </w:r>
      <w:r w:rsidR="005072F8" w:rsidRPr="005072F8">
        <w:rPr>
          <w:rFonts w:eastAsia="Times New Roman"/>
          <w:szCs w:val="20"/>
          <w:lang w:val="ru-RU"/>
        </w:rPr>
        <w:t xml:space="preserve"> </w:t>
      </w:r>
      <w:r w:rsidR="005072F8" w:rsidRPr="003C2D9E">
        <w:rPr>
          <w:rFonts w:eastAsia="Times New Roman"/>
          <w:szCs w:val="20"/>
          <w:lang w:val="ru-RU"/>
        </w:rPr>
        <w:t>отчеттуулукту</w:t>
      </w:r>
      <w:r w:rsidR="005072F8" w:rsidRPr="005072F8">
        <w:rPr>
          <w:rFonts w:eastAsia="Times New Roman"/>
          <w:szCs w:val="20"/>
          <w:lang w:val="ru-RU"/>
        </w:rPr>
        <w:t xml:space="preserve"> </w:t>
      </w:r>
      <w:r w:rsidR="005072F8" w:rsidRPr="003C2D9E">
        <w:rPr>
          <w:rFonts w:eastAsia="Times New Roman"/>
          <w:szCs w:val="20"/>
          <w:lang w:val="ru-RU"/>
        </w:rPr>
        <w:t>даярдоонун</w:t>
      </w:r>
      <w:r w:rsidR="005072F8" w:rsidRPr="005072F8">
        <w:rPr>
          <w:rFonts w:eastAsia="Times New Roman"/>
          <w:szCs w:val="20"/>
          <w:lang w:val="ru-RU"/>
        </w:rPr>
        <w:t xml:space="preserve"> </w:t>
      </w:r>
      <w:r w:rsidR="005072F8" w:rsidRPr="003C2D9E">
        <w:rPr>
          <w:rFonts w:eastAsia="Times New Roman"/>
          <w:szCs w:val="20"/>
          <w:lang w:val="ru-RU"/>
        </w:rPr>
        <w:t>колдонулуп</w:t>
      </w:r>
      <w:r w:rsidR="005072F8" w:rsidRPr="005072F8">
        <w:rPr>
          <w:rFonts w:eastAsia="Times New Roman"/>
          <w:szCs w:val="20"/>
          <w:lang w:val="ru-RU"/>
        </w:rPr>
        <w:t xml:space="preserve"> </w:t>
      </w:r>
      <w:r w:rsidR="005072F8" w:rsidRPr="003C2D9E">
        <w:rPr>
          <w:rFonts w:eastAsia="Times New Roman"/>
          <w:szCs w:val="20"/>
          <w:lang w:val="ru-RU"/>
        </w:rPr>
        <w:t>жаткан</w:t>
      </w:r>
      <w:r w:rsidR="005072F8" w:rsidRPr="005072F8">
        <w:rPr>
          <w:rFonts w:eastAsia="Times New Roman"/>
          <w:szCs w:val="20"/>
          <w:lang w:val="ru-RU"/>
        </w:rPr>
        <w:t xml:space="preserve"> </w:t>
      </w:r>
      <w:r w:rsidR="005072F8" w:rsidRPr="003C2D9E">
        <w:rPr>
          <w:rFonts w:eastAsia="Times New Roman"/>
          <w:szCs w:val="20"/>
          <w:lang w:val="ru-RU"/>
        </w:rPr>
        <w:t>концепциясынын</w:t>
      </w:r>
      <w:r w:rsidR="005072F8" w:rsidRPr="005072F8">
        <w:rPr>
          <w:rFonts w:eastAsia="Times New Roman"/>
          <w:szCs w:val="20"/>
          <w:lang w:val="ru-RU"/>
        </w:rPr>
        <w:t xml:space="preserve"> </w:t>
      </w:r>
      <w:r w:rsidR="005072F8" w:rsidRPr="003C2D9E">
        <w:rPr>
          <w:rFonts w:eastAsia="Times New Roman"/>
          <w:szCs w:val="20"/>
          <w:lang w:val="ru-RU"/>
        </w:rPr>
        <w:t>контекстиндеги</w:t>
      </w:r>
      <w:r w:rsidR="005072F8" w:rsidRPr="005072F8">
        <w:rPr>
          <w:rFonts w:eastAsia="Times New Roman"/>
          <w:szCs w:val="20"/>
          <w:lang w:val="ru-RU"/>
        </w:rPr>
        <w:t xml:space="preserve"> </w:t>
      </w:r>
      <w:r w:rsidR="005072F8" w:rsidRPr="003C2D9E">
        <w:rPr>
          <w:rFonts w:eastAsia="Times New Roman"/>
          <w:szCs w:val="20"/>
          <w:lang w:val="ru-RU"/>
        </w:rPr>
        <w:t>аудитордук</w:t>
      </w:r>
      <w:r w:rsidR="005072F8" w:rsidRPr="005072F8">
        <w:rPr>
          <w:rFonts w:eastAsia="Times New Roman"/>
          <w:szCs w:val="20"/>
          <w:lang w:val="ru-RU"/>
        </w:rPr>
        <w:t xml:space="preserve"> </w:t>
      </w:r>
      <w:r w:rsidR="005072F8" w:rsidRPr="003C2D9E">
        <w:rPr>
          <w:rFonts w:eastAsia="Times New Roman"/>
          <w:szCs w:val="20"/>
          <w:lang w:val="ru-RU"/>
        </w:rPr>
        <w:t>далилдердин</w:t>
      </w:r>
      <w:r w:rsidR="005072F8" w:rsidRPr="005072F8">
        <w:rPr>
          <w:rFonts w:eastAsia="Times New Roman"/>
          <w:szCs w:val="20"/>
          <w:lang w:val="ru-RU"/>
        </w:rPr>
        <w:t xml:space="preserve"> </w:t>
      </w:r>
      <w:r w:rsidR="005072F8" w:rsidRPr="003C2D9E">
        <w:rPr>
          <w:rFonts w:eastAsia="Times New Roman"/>
          <w:szCs w:val="20"/>
          <w:lang w:val="ru-RU"/>
        </w:rPr>
        <w:t>жөндүүлүгүнө</w:t>
      </w:r>
      <w:r w:rsidR="005072F8" w:rsidRPr="005072F8">
        <w:rPr>
          <w:rFonts w:eastAsia="Times New Roman"/>
          <w:szCs w:val="20"/>
          <w:lang w:val="ru-RU"/>
        </w:rPr>
        <w:t xml:space="preserve"> </w:t>
      </w:r>
      <w:r w:rsidR="005072F8" w:rsidRPr="003C2D9E">
        <w:rPr>
          <w:rFonts w:eastAsia="Times New Roman"/>
          <w:szCs w:val="20"/>
          <w:lang w:val="ru-RU"/>
        </w:rPr>
        <w:t>таасир</w:t>
      </w:r>
      <w:r w:rsidR="005072F8" w:rsidRPr="005072F8">
        <w:rPr>
          <w:rFonts w:eastAsia="Times New Roman"/>
          <w:szCs w:val="20"/>
          <w:lang w:val="ru-RU"/>
        </w:rPr>
        <w:t xml:space="preserve"> </w:t>
      </w:r>
      <w:r w:rsidR="005072F8" w:rsidRPr="003C2D9E">
        <w:rPr>
          <w:rFonts w:eastAsia="Times New Roman"/>
          <w:szCs w:val="20"/>
          <w:lang w:val="ru-RU"/>
        </w:rPr>
        <w:t>этүүсү</w:t>
      </w:r>
      <w:r w:rsidR="005072F8" w:rsidRPr="005072F8">
        <w:rPr>
          <w:rFonts w:eastAsia="Times New Roman"/>
          <w:szCs w:val="20"/>
          <w:lang w:val="ru-RU"/>
        </w:rPr>
        <w:t xml:space="preserve"> </w:t>
      </w:r>
      <w:r w:rsidR="005072F8" w:rsidRPr="003C2D9E">
        <w:rPr>
          <w:rFonts w:eastAsia="Times New Roman"/>
          <w:szCs w:val="20"/>
          <w:lang w:val="ru-RU"/>
        </w:rPr>
        <w:t>мүмкүн</w:t>
      </w:r>
      <w:r w:rsidR="005072F8" w:rsidRPr="005072F8">
        <w:rPr>
          <w:rFonts w:eastAsia="Times New Roman"/>
          <w:szCs w:val="20"/>
          <w:lang w:val="ru-RU"/>
        </w:rPr>
        <w:t xml:space="preserve"> </w:t>
      </w:r>
      <w:r w:rsidR="005072F8" w:rsidRPr="003C2D9E">
        <w:rPr>
          <w:rFonts w:eastAsia="Times New Roman"/>
          <w:szCs w:val="20"/>
          <w:lang w:val="ru-RU"/>
        </w:rPr>
        <w:t>экенин</w:t>
      </w:r>
      <w:r w:rsidR="005072F8" w:rsidRPr="005072F8">
        <w:rPr>
          <w:rFonts w:eastAsia="Times New Roman"/>
          <w:szCs w:val="20"/>
          <w:lang w:val="ru-RU"/>
        </w:rPr>
        <w:t xml:space="preserve"> </w:t>
      </w:r>
      <w:r w:rsidR="005072F8" w:rsidRPr="003C2D9E">
        <w:rPr>
          <w:rFonts w:eastAsia="Times New Roman"/>
          <w:szCs w:val="20"/>
          <w:lang w:val="ru-RU"/>
        </w:rPr>
        <w:t>эске</w:t>
      </w:r>
      <w:r w:rsidR="005072F8" w:rsidRPr="005072F8">
        <w:rPr>
          <w:rFonts w:eastAsia="Times New Roman"/>
          <w:szCs w:val="20"/>
          <w:lang w:val="ru-RU"/>
        </w:rPr>
        <w:t xml:space="preserve"> </w:t>
      </w:r>
      <w:r w:rsidR="005072F8" w:rsidRPr="003C2D9E">
        <w:rPr>
          <w:rFonts w:eastAsia="Times New Roman"/>
          <w:szCs w:val="20"/>
          <w:lang w:val="ru-RU"/>
        </w:rPr>
        <w:t>алып</w:t>
      </w:r>
      <w:r w:rsidR="005072F8" w:rsidRPr="005072F8">
        <w:rPr>
          <w:rFonts w:eastAsia="Times New Roman"/>
          <w:szCs w:val="20"/>
          <w:lang w:val="ru-RU"/>
        </w:rPr>
        <w:t xml:space="preserve">, </w:t>
      </w:r>
      <w:r w:rsidR="005072F8" w:rsidRPr="003C2D9E">
        <w:rPr>
          <w:rFonts w:eastAsia="Times New Roman"/>
          <w:szCs w:val="20"/>
          <w:lang w:val="ru-RU"/>
        </w:rPr>
        <w:t>аудитордук</w:t>
      </w:r>
      <w:r w:rsidR="005072F8" w:rsidRPr="005072F8">
        <w:rPr>
          <w:rFonts w:eastAsia="Times New Roman"/>
          <w:szCs w:val="20"/>
          <w:lang w:val="ru-RU"/>
        </w:rPr>
        <w:t xml:space="preserve"> </w:t>
      </w:r>
      <w:r w:rsidR="005072F8" w:rsidRPr="003C2D9E">
        <w:rPr>
          <w:rFonts w:eastAsia="Times New Roman"/>
          <w:szCs w:val="20"/>
          <w:lang w:val="ru-RU"/>
        </w:rPr>
        <w:t>далилдер</w:t>
      </w:r>
      <w:r w:rsidR="005072F8" w:rsidRPr="005072F8">
        <w:rPr>
          <w:rFonts w:eastAsia="Times New Roman"/>
          <w:szCs w:val="20"/>
          <w:lang w:val="ru-RU"/>
        </w:rPr>
        <w:t xml:space="preserve"> </w:t>
      </w:r>
      <w:r w:rsidR="005072F8" w:rsidRPr="003C2D9E">
        <w:rPr>
          <w:rFonts w:eastAsia="Times New Roman"/>
          <w:szCs w:val="20"/>
          <w:lang w:val="ru-RU"/>
        </w:rPr>
        <w:t>талаптагыдайбы</w:t>
      </w:r>
      <w:r w:rsidR="005072F8" w:rsidRPr="005072F8">
        <w:rPr>
          <w:rFonts w:eastAsia="Times New Roman"/>
          <w:szCs w:val="20"/>
          <w:lang w:val="ru-RU"/>
        </w:rPr>
        <w:t xml:space="preserve"> </w:t>
      </w:r>
      <w:r w:rsidR="005072F8" w:rsidRPr="003C2D9E">
        <w:rPr>
          <w:rFonts w:eastAsia="Times New Roman"/>
          <w:szCs w:val="20"/>
          <w:lang w:val="ru-RU"/>
        </w:rPr>
        <w:t>жана</w:t>
      </w:r>
      <w:r w:rsidR="005072F8" w:rsidRPr="005072F8">
        <w:rPr>
          <w:rFonts w:eastAsia="Times New Roman"/>
          <w:szCs w:val="20"/>
          <w:lang w:val="ru-RU"/>
        </w:rPr>
        <w:t xml:space="preserve"> </w:t>
      </w:r>
      <w:r w:rsidR="005072F8" w:rsidRPr="003C2D9E">
        <w:rPr>
          <w:rFonts w:eastAsia="Times New Roman"/>
          <w:szCs w:val="20"/>
          <w:lang w:val="ru-RU"/>
        </w:rPr>
        <w:t>баалануучу</w:t>
      </w:r>
      <w:r w:rsidR="005072F8" w:rsidRPr="005072F8">
        <w:rPr>
          <w:rFonts w:eastAsia="Times New Roman"/>
          <w:szCs w:val="20"/>
          <w:lang w:val="ru-RU"/>
        </w:rPr>
        <w:t xml:space="preserve"> </w:t>
      </w:r>
      <w:r w:rsidR="005072F8" w:rsidRPr="003C2D9E">
        <w:rPr>
          <w:rFonts w:eastAsia="Times New Roman"/>
          <w:szCs w:val="20"/>
          <w:lang w:val="ru-RU"/>
        </w:rPr>
        <w:t>маанилерге</w:t>
      </w:r>
      <w:r w:rsidR="005072F8" w:rsidRPr="005072F8">
        <w:rPr>
          <w:rFonts w:eastAsia="Times New Roman"/>
          <w:szCs w:val="20"/>
          <w:lang w:val="ru-RU"/>
        </w:rPr>
        <w:t xml:space="preserve"> </w:t>
      </w:r>
      <w:r w:rsidR="005072F8" w:rsidRPr="003C2D9E">
        <w:rPr>
          <w:rFonts w:eastAsia="Times New Roman"/>
          <w:szCs w:val="20"/>
          <w:lang w:val="ru-RU"/>
        </w:rPr>
        <w:t>карата</w:t>
      </w:r>
      <w:r w:rsidR="005072F8" w:rsidRPr="005072F8">
        <w:rPr>
          <w:rFonts w:eastAsia="Times New Roman"/>
          <w:szCs w:val="20"/>
          <w:lang w:val="ru-RU"/>
        </w:rPr>
        <w:t xml:space="preserve"> </w:t>
      </w:r>
      <w:r w:rsidR="005072F8" w:rsidRPr="003C2D9E">
        <w:rPr>
          <w:rFonts w:eastAsia="Times New Roman"/>
          <w:szCs w:val="20"/>
          <w:lang w:val="ru-RU"/>
        </w:rPr>
        <w:t>олуттуу</w:t>
      </w:r>
      <w:r w:rsidR="005072F8" w:rsidRPr="005072F8">
        <w:rPr>
          <w:rFonts w:eastAsia="Times New Roman"/>
          <w:szCs w:val="20"/>
          <w:lang w:val="ru-RU"/>
        </w:rPr>
        <w:t xml:space="preserve"> </w:t>
      </w:r>
      <w:r w:rsidR="005072F8" w:rsidRPr="003C2D9E">
        <w:rPr>
          <w:rFonts w:eastAsia="Times New Roman"/>
          <w:szCs w:val="20"/>
          <w:lang w:val="ru-RU"/>
        </w:rPr>
        <w:t>бурмалоо</w:t>
      </w:r>
      <w:r w:rsidR="005072F8" w:rsidRPr="005072F8">
        <w:rPr>
          <w:rFonts w:eastAsia="Times New Roman"/>
          <w:szCs w:val="20"/>
          <w:lang w:val="ru-RU"/>
        </w:rPr>
        <w:t xml:space="preserve"> </w:t>
      </w:r>
      <w:r w:rsidR="005072F8" w:rsidRPr="003C2D9E">
        <w:rPr>
          <w:rFonts w:eastAsia="Times New Roman"/>
          <w:szCs w:val="20"/>
          <w:lang w:val="ru-RU"/>
        </w:rPr>
        <w:t>тобокелдиктерин</w:t>
      </w:r>
      <w:r w:rsidR="005072F8" w:rsidRPr="005072F8">
        <w:rPr>
          <w:rFonts w:eastAsia="Times New Roman"/>
          <w:szCs w:val="20"/>
          <w:lang w:val="ru-RU"/>
        </w:rPr>
        <w:t xml:space="preserve"> </w:t>
      </w:r>
      <w:r w:rsidR="005072F8" w:rsidRPr="003C2D9E">
        <w:rPr>
          <w:rFonts w:eastAsia="Times New Roman"/>
          <w:szCs w:val="20"/>
          <w:lang w:val="ru-RU"/>
        </w:rPr>
        <w:t>азайтуу</w:t>
      </w:r>
      <w:r w:rsidR="005072F8" w:rsidRPr="005072F8">
        <w:rPr>
          <w:rFonts w:eastAsia="Times New Roman"/>
          <w:szCs w:val="20"/>
          <w:lang w:val="ru-RU"/>
        </w:rPr>
        <w:t xml:space="preserve"> </w:t>
      </w:r>
      <w:r w:rsidR="005072F8" w:rsidRPr="003C2D9E">
        <w:rPr>
          <w:rFonts w:eastAsia="Times New Roman"/>
          <w:szCs w:val="20"/>
          <w:lang w:val="ru-RU"/>
        </w:rPr>
        <w:t>үчүн</w:t>
      </w:r>
      <w:r w:rsidR="005072F8" w:rsidRPr="005072F8">
        <w:rPr>
          <w:rFonts w:eastAsia="Times New Roman"/>
          <w:szCs w:val="20"/>
          <w:lang w:val="ru-RU"/>
        </w:rPr>
        <w:t xml:space="preserve"> </w:t>
      </w:r>
      <w:r w:rsidR="005072F8" w:rsidRPr="003C2D9E">
        <w:rPr>
          <w:rFonts w:eastAsia="Times New Roman"/>
          <w:szCs w:val="20"/>
          <w:lang w:val="ru-RU"/>
        </w:rPr>
        <w:t>жетиштүүбү</w:t>
      </w:r>
      <w:r w:rsidR="005072F8" w:rsidRPr="005072F8">
        <w:rPr>
          <w:rFonts w:eastAsia="Times New Roman"/>
          <w:szCs w:val="20"/>
          <w:lang w:val="ru-RU"/>
        </w:rPr>
        <w:t xml:space="preserve"> </w:t>
      </w:r>
      <w:r w:rsidR="005072F8" w:rsidRPr="003C2D9E">
        <w:rPr>
          <w:rFonts w:eastAsia="Times New Roman"/>
          <w:szCs w:val="20"/>
          <w:lang w:val="ru-RU"/>
        </w:rPr>
        <w:t>баалашы</w:t>
      </w:r>
      <w:r w:rsidR="005072F8" w:rsidRPr="005072F8">
        <w:rPr>
          <w:rFonts w:eastAsia="Times New Roman"/>
          <w:szCs w:val="20"/>
          <w:lang w:val="ru-RU"/>
        </w:rPr>
        <w:t xml:space="preserve"> </w:t>
      </w:r>
      <w:r w:rsidR="005072F8" w:rsidRPr="003C2D9E">
        <w:rPr>
          <w:rFonts w:eastAsia="Times New Roman"/>
          <w:szCs w:val="20"/>
          <w:lang w:val="ru-RU"/>
        </w:rPr>
        <w:t>керек</w:t>
      </w:r>
      <w:r w:rsidR="005072F8" w:rsidRPr="005072F8">
        <w:rPr>
          <w:rFonts w:eastAsia="Times New Roman"/>
          <w:szCs w:val="20"/>
          <w:lang w:val="ru-RU"/>
        </w:rPr>
        <w:t xml:space="preserve"> (</w:t>
      </w:r>
      <w:r w:rsidR="005072F8" w:rsidRPr="003C2D9E">
        <w:rPr>
          <w:rFonts w:eastAsia="Times New Roman"/>
          <w:szCs w:val="20"/>
        </w:rPr>
        <w:t>A</w:t>
      </w:r>
      <w:r w:rsidR="005072F8" w:rsidRPr="005072F8">
        <w:rPr>
          <w:rFonts w:eastAsia="Times New Roman"/>
          <w:szCs w:val="20"/>
          <w:lang w:val="ru-RU"/>
        </w:rPr>
        <w:t>91–</w:t>
      </w:r>
      <w:r w:rsidR="005072F8" w:rsidRPr="003C2D9E">
        <w:rPr>
          <w:rFonts w:eastAsia="Times New Roman"/>
          <w:szCs w:val="20"/>
        </w:rPr>
        <w:t>A</w:t>
      </w:r>
      <w:r w:rsidR="005072F8" w:rsidRPr="005072F8">
        <w:rPr>
          <w:rFonts w:eastAsia="Times New Roman"/>
          <w:szCs w:val="20"/>
          <w:lang w:val="ru-RU"/>
        </w:rPr>
        <w:t>93</w:t>
      </w:r>
      <w:r w:rsidR="005072F8">
        <w:rPr>
          <w:rFonts w:eastAsia="Times New Roman"/>
          <w:szCs w:val="20"/>
          <w:lang w:val="kk-KZ"/>
        </w:rPr>
        <w:t>-</w:t>
      </w:r>
      <w:r w:rsidR="005072F8" w:rsidRPr="003C2D9E">
        <w:rPr>
          <w:rFonts w:eastAsia="Times New Roman"/>
          <w:szCs w:val="20"/>
          <w:lang w:val="ru-RU"/>
        </w:rPr>
        <w:t>пункттарын</w:t>
      </w:r>
      <w:r w:rsidR="005072F8" w:rsidRPr="005072F8">
        <w:rPr>
          <w:rFonts w:eastAsia="Times New Roman"/>
          <w:szCs w:val="20"/>
          <w:lang w:val="ru-RU"/>
        </w:rPr>
        <w:t xml:space="preserve"> </w:t>
      </w:r>
      <w:r w:rsidR="005072F8" w:rsidRPr="003C2D9E">
        <w:rPr>
          <w:rFonts w:eastAsia="Times New Roman"/>
          <w:szCs w:val="20"/>
          <w:lang w:val="ru-RU"/>
        </w:rPr>
        <w:t>караңыз</w:t>
      </w:r>
      <w:r w:rsidR="005072F8" w:rsidRPr="005072F8">
        <w:rPr>
          <w:rFonts w:eastAsia="Times New Roman"/>
          <w:szCs w:val="20"/>
          <w:lang w:val="ru-RU"/>
        </w:rPr>
        <w:t>).</w:t>
      </w:r>
    </w:p>
    <w:p w14:paraId="6833D0C4" w14:textId="0D3E06F6" w:rsidR="00A12CB7" w:rsidRPr="005072F8" w:rsidRDefault="005072F8" w:rsidP="00F10F0E">
      <w:pPr>
        <w:pStyle w:val="42"/>
        <w:keepLines w:val="0"/>
        <w:widowControl w:val="0"/>
        <w:rPr>
          <w:rFonts w:eastAsia="Calibri" w:cs="Arial"/>
          <w:color w:val="000000" w:themeColor="text1"/>
          <w:szCs w:val="20"/>
          <w:lang w:val="ru-RU"/>
        </w:rPr>
      </w:pPr>
      <w:r w:rsidRPr="005072F8">
        <w:rPr>
          <w:szCs w:val="20"/>
          <w:lang w:val="ky-KG"/>
        </w:rPr>
        <w:t>Жетекчиликтин баалануучу маанилерди эсептөө тартибин тестирлөөсү</w:t>
      </w:r>
    </w:p>
    <w:p w14:paraId="26DCCC57" w14:textId="6796D968" w:rsidR="00A12CB7" w:rsidRPr="005072F8" w:rsidRDefault="00A12CB7" w:rsidP="00985750">
      <w:pPr>
        <w:pStyle w:val="List1"/>
        <w:numPr>
          <w:ilvl w:val="0"/>
          <w:numId w:val="0"/>
        </w:numPr>
        <w:ind w:left="547" w:hanging="547"/>
        <w:jc w:val="both"/>
        <w:rPr>
          <w:lang w:val="ru-RU"/>
        </w:rPr>
      </w:pPr>
      <w:r w:rsidRPr="005072F8">
        <w:rPr>
          <w:lang w:val="ru-RU"/>
        </w:rPr>
        <w:t>22.</w:t>
      </w:r>
      <w:r w:rsidRPr="005072F8">
        <w:rPr>
          <w:lang w:val="ru-RU"/>
        </w:rPr>
        <w:tab/>
      </w:r>
      <w:r w:rsidR="005072F8" w:rsidRPr="003C2D9E">
        <w:rPr>
          <w:rFonts w:eastAsia="Times New Roman"/>
          <w:szCs w:val="20"/>
          <w:lang w:val="ky-KG"/>
        </w:rPr>
        <w:t>Жетекчилик баалануучу маанилерди эсептөө тартибин тестирлегенде аудитор тарабынан аткарылуучу андан аркы аудитордук жол-жоболор төмөндөгүлөргө тиешелүү олуттуу бурмалоо тобокелдиктерине карата талаптагыдай жетиштүү аудит</w:t>
      </w:r>
      <w:r w:rsidR="005072F8">
        <w:rPr>
          <w:rFonts w:eastAsia="Times New Roman"/>
          <w:szCs w:val="20"/>
          <w:lang w:val="ky-KG"/>
        </w:rPr>
        <w:t xml:space="preserve">тик </w:t>
      </w:r>
      <w:r w:rsidR="005072F8" w:rsidRPr="003C2D9E">
        <w:rPr>
          <w:rFonts w:eastAsia="Times New Roman"/>
          <w:szCs w:val="20"/>
          <w:lang w:val="ky-KG"/>
        </w:rPr>
        <w:t>далилдерди алуу үчүн 23-26-пункттарга ылайык иштелип чыккан жана өткөрүлгөн жол-жоболорду камтышы керек (A94</w:t>
      </w:r>
      <w:r w:rsidR="005072F8">
        <w:rPr>
          <w:rFonts w:eastAsia="Times New Roman"/>
          <w:szCs w:val="20"/>
          <w:lang w:val="ky-KG"/>
        </w:rPr>
        <w:t>-</w:t>
      </w:r>
      <w:r w:rsidR="005072F8" w:rsidRPr="003C2D9E">
        <w:rPr>
          <w:rFonts w:eastAsia="Times New Roman"/>
          <w:szCs w:val="20"/>
          <w:lang w:val="ky-KG"/>
        </w:rPr>
        <w:t>пунктун караңыз):</w:t>
      </w:r>
    </w:p>
    <w:p w14:paraId="7F97F6F9" w14:textId="4E3910A4" w:rsidR="00A12CB7" w:rsidRPr="005072F8" w:rsidRDefault="00A12CB7" w:rsidP="00985750">
      <w:pPr>
        <w:pStyle w:val="List1"/>
        <w:numPr>
          <w:ilvl w:val="0"/>
          <w:numId w:val="0"/>
        </w:numPr>
        <w:ind w:left="1094" w:hanging="547"/>
        <w:jc w:val="both"/>
        <w:outlineLvl w:val="0"/>
        <w:rPr>
          <w:lang w:val="ru-RU"/>
        </w:rPr>
      </w:pPr>
      <w:r w:rsidRPr="005072F8">
        <w:rPr>
          <w:lang w:val="ru-RU"/>
        </w:rPr>
        <w:t>(</w:t>
      </w:r>
      <w:r w:rsidRPr="006F56F4">
        <w:t>a</w:t>
      </w:r>
      <w:r w:rsidRPr="005072F8">
        <w:rPr>
          <w:lang w:val="ru-RU"/>
        </w:rPr>
        <w:t xml:space="preserve">) </w:t>
      </w:r>
      <w:r w:rsidRPr="005072F8">
        <w:rPr>
          <w:lang w:val="ru-RU"/>
        </w:rPr>
        <w:tab/>
      </w:r>
      <w:r w:rsidR="005072F8" w:rsidRPr="003C2D9E">
        <w:rPr>
          <w:rFonts w:eastAsia="Times New Roman"/>
          <w:szCs w:val="20"/>
          <w:lang w:val="ru-RU"/>
        </w:rPr>
        <w:t>баалануучу</w:t>
      </w:r>
      <w:r w:rsidR="005072F8" w:rsidRPr="005072F8">
        <w:rPr>
          <w:rFonts w:eastAsia="Times New Roman"/>
          <w:szCs w:val="20"/>
          <w:lang w:val="ru-RU"/>
        </w:rPr>
        <w:t xml:space="preserve"> </w:t>
      </w:r>
      <w:r w:rsidR="005072F8" w:rsidRPr="003C2D9E">
        <w:rPr>
          <w:rFonts w:eastAsia="Times New Roman"/>
          <w:szCs w:val="20"/>
          <w:lang w:val="ru-RU"/>
        </w:rPr>
        <w:t>маанилерди</w:t>
      </w:r>
      <w:r w:rsidR="005072F8" w:rsidRPr="005072F8">
        <w:rPr>
          <w:rFonts w:eastAsia="Times New Roman"/>
          <w:szCs w:val="20"/>
          <w:lang w:val="ru-RU"/>
        </w:rPr>
        <w:t xml:space="preserve"> </w:t>
      </w:r>
      <w:r w:rsidR="005072F8" w:rsidRPr="003C2D9E">
        <w:rPr>
          <w:rFonts w:eastAsia="Times New Roman"/>
          <w:szCs w:val="20"/>
          <w:lang w:val="ru-RU"/>
        </w:rPr>
        <w:t>эсептөөдө</w:t>
      </w:r>
      <w:r w:rsidR="005072F8" w:rsidRPr="005072F8">
        <w:rPr>
          <w:rFonts w:eastAsia="Times New Roman"/>
          <w:szCs w:val="20"/>
          <w:lang w:val="ru-RU"/>
        </w:rPr>
        <w:t xml:space="preserve"> </w:t>
      </w:r>
      <w:r w:rsidR="005072F8" w:rsidRPr="003C2D9E">
        <w:rPr>
          <w:rFonts w:eastAsia="Times New Roman"/>
          <w:szCs w:val="20"/>
          <w:lang w:val="ru-RU"/>
        </w:rPr>
        <w:t>жетекчилик</w:t>
      </w:r>
      <w:r w:rsidR="005072F8" w:rsidRPr="005072F8">
        <w:rPr>
          <w:rFonts w:eastAsia="Times New Roman"/>
          <w:szCs w:val="20"/>
          <w:lang w:val="ru-RU"/>
        </w:rPr>
        <w:t xml:space="preserve"> </w:t>
      </w:r>
      <w:r w:rsidR="005072F8" w:rsidRPr="003C2D9E">
        <w:rPr>
          <w:rFonts w:eastAsia="Times New Roman"/>
          <w:szCs w:val="20"/>
          <w:lang w:val="ru-RU"/>
        </w:rPr>
        <w:t>колдонгон</w:t>
      </w:r>
      <w:r w:rsidR="005072F8" w:rsidRPr="005072F8">
        <w:rPr>
          <w:rFonts w:eastAsia="Times New Roman"/>
          <w:szCs w:val="20"/>
          <w:lang w:val="ru-RU"/>
        </w:rPr>
        <w:t xml:space="preserve"> </w:t>
      </w:r>
      <w:r w:rsidR="005072F8" w:rsidRPr="003C2D9E">
        <w:rPr>
          <w:rFonts w:eastAsia="Times New Roman"/>
          <w:szCs w:val="20"/>
          <w:lang w:val="ru-RU"/>
        </w:rPr>
        <w:t>методдорду</w:t>
      </w:r>
      <w:r w:rsidR="005072F8" w:rsidRPr="005072F8">
        <w:rPr>
          <w:rFonts w:eastAsia="Times New Roman"/>
          <w:szCs w:val="20"/>
          <w:lang w:val="ru-RU"/>
        </w:rPr>
        <w:t xml:space="preserve">, </w:t>
      </w:r>
      <w:r w:rsidR="005072F8" w:rsidRPr="003C2D9E">
        <w:rPr>
          <w:rFonts w:eastAsia="Times New Roman"/>
          <w:szCs w:val="20"/>
          <w:lang w:val="ru-RU"/>
        </w:rPr>
        <w:t>олуттуу</w:t>
      </w:r>
      <w:r w:rsidR="005072F8" w:rsidRPr="005072F8">
        <w:rPr>
          <w:rFonts w:eastAsia="Times New Roman"/>
          <w:szCs w:val="20"/>
          <w:lang w:val="ru-RU"/>
        </w:rPr>
        <w:t xml:space="preserve"> </w:t>
      </w:r>
      <w:r w:rsidR="005072F8" w:rsidRPr="003C2D9E">
        <w:rPr>
          <w:rFonts w:eastAsia="Times New Roman"/>
          <w:szCs w:val="20"/>
          <w:lang w:val="ru-RU"/>
        </w:rPr>
        <w:t>болжолдорду</w:t>
      </w:r>
      <w:r w:rsidR="005072F8" w:rsidRPr="005072F8">
        <w:rPr>
          <w:rFonts w:eastAsia="Times New Roman"/>
          <w:szCs w:val="20"/>
          <w:lang w:val="ru-RU"/>
        </w:rPr>
        <w:t xml:space="preserve"> </w:t>
      </w:r>
      <w:r w:rsidR="005072F8" w:rsidRPr="003C2D9E">
        <w:rPr>
          <w:rFonts w:eastAsia="Times New Roman"/>
          <w:szCs w:val="20"/>
          <w:lang w:val="ru-RU"/>
        </w:rPr>
        <w:t>жана</w:t>
      </w:r>
      <w:r w:rsidR="005072F8" w:rsidRPr="005072F8">
        <w:rPr>
          <w:rFonts w:eastAsia="Times New Roman"/>
          <w:szCs w:val="20"/>
          <w:lang w:val="ru-RU"/>
        </w:rPr>
        <w:t xml:space="preserve"> </w:t>
      </w:r>
      <w:r w:rsidR="005072F8" w:rsidRPr="003C2D9E">
        <w:rPr>
          <w:rFonts w:eastAsia="Times New Roman"/>
          <w:szCs w:val="20"/>
          <w:lang w:val="ru-RU"/>
        </w:rPr>
        <w:t>баштапкы</w:t>
      </w:r>
      <w:r w:rsidR="005072F8" w:rsidRPr="005072F8">
        <w:rPr>
          <w:rFonts w:eastAsia="Times New Roman"/>
          <w:szCs w:val="20"/>
          <w:lang w:val="ru-RU"/>
        </w:rPr>
        <w:t xml:space="preserve"> </w:t>
      </w:r>
      <w:r w:rsidR="005072F8" w:rsidRPr="003C2D9E">
        <w:rPr>
          <w:rFonts w:eastAsia="Times New Roman"/>
          <w:szCs w:val="20"/>
          <w:lang w:val="ru-RU"/>
        </w:rPr>
        <w:t>маалыматтарды</w:t>
      </w:r>
      <w:r w:rsidR="005072F8" w:rsidRPr="005072F8">
        <w:rPr>
          <w:rFonts w:eastAsia="Times New Roman"/>
          <w:szCs w:val="20"/>
          <w:lang w:val="ru-RU"/>
        </w:rPr>
        <w:t xml:space="preserve"> </w:t>
      </w:r>
      <w:r w:rsidR="005072F8" w:rsidRPr="003C2D9E">
        <w:rPr>
          <w:rFonts w:eastAsia="Times New Roman"/>
          <w:szCs w:val="20"/>
          <w:lang w:val="ru-RU"/>
        </w:rPr>
        <w:t>тандоо</w:t>
      </w:r>
      <w:r w:rsidR="005072F8" w:rsidRPr="005072F8">
        <w:rPr>
          <w:rFonts w:eastAsia="Times New Roman"/>
          <w:szCs w:val="20"/>
          <w:lang w:val="ru-RU"/>
        </w:rPr>
        <w:t xml:space="preserve"> </w:t>
      </w:r>
      <w:r w:rsidR="005072F8" w:rsidRPr="003C2D9E">
        <w:rPr>
          <w:rFonts w:eastAsia="Times New Roman"/>
          <w:szCs w:val="20"/>
          <w:lang w:val="ru-RU"/>
        </w:rPr>
        <w:t>жана</w:t>
      </w:r>
      <w:r w:rsidR="005072F8" w:rsidRPr="005072F8">
        <w:rPr>
          <w:rFonts w:eastAsia="Times New Roman"/>
          <w:szCs w:val="20"/>
          <w:lang w:val="ru-RU"/>
        </w:rPr>
        <w:t xml:space="preserve"> </w:t>
      </w:r>
      <w:r w:rsidR="005072F8" w:rsidRPr="003C2D9E">
        <w:rPr>
          <w:rFonts w:eastAsia="Times New Roman"/>
          <w:szCs w:val="20"/>
          <w:lang w:val="ru-RU"/>
        </w:rPr>
        <w:t>колдонуу</w:t>
      </w:r>
      <w:r w:rsidR="005072F8">
        <w:rPr>
          <w:rFonts w:eastAsia="Times New Roman"/>
          <w:szCs w:val="20"/>
          <w:lang w:val="kk-KZ"/>
        </w:rPr>
        <w:t>; жана</w:t>
      </w:r>
    </w:p>
    <w:p w14:paraId="03EAB8B4" w14:textId="33A04328" w:rsidR="00A12CB7" w:rsidRPr="005072F8" w:rsidRDefault="00A12CB7" w:rsidP="00985750">
      <w:pPr>
        <w:pStyle w:val="List1"/>
        <w:numPr>
          <w:ilvl w:val="0"/>
          <w:numId w:val="0"/>
        </w:numPr>
        <w:ind w:left="1094" w:hanging="547"/>
        <w:jc w:val="both"/>
        <w:outlineLvl w:val="0"/>
        <w:rPr>
          <w:lang w:val="ru-RU"/>
        </w:rPr>
      </w:pPr>
      <w:r w:rsidRPr="005072F8">
        <w:rPr>
          <w:lang w:val="ru-RU"/>
        </w:rPr>
        <w:t>(</w:t>
      </w:r>
      <w:r w:rsidRPr="006F56F4">
        <w:t>b</w:t>
      </w:r>
      <w:r w:rsidRPr="005072F8">
        <w:rPr>
          <w:lang w:val="ru-RU"/>
        </w:rPr>
        <w:t xml:space="preserve">) </w:t>
      </w:r>
      <w:r w:rsidRPr="005072F8">
        <w:rPr>
          <w:lang w:val="ru-RU"/>
        </w:rPr>
        <w:tab/>
      </w:r>
      <w:r w:rsidR="005072F8" w:rsidRPr="003C2D9E">
        <w:rPr>
          <w:rFonts w:eastAsia="Times New Roman"/>
          <w:szCs w:val="20"/>
          <w:lang w:val="ru-RU"/>
        </w:rPr>
        <w:t>жетекчилик</w:t>
      </w:r>
      <w:r w:rsidR="005072F8" w:rsidRPr="005072F8">
        <w:rPr>
          <w:rFonts w:eastAsia="Times New Roman"/>
          <w:szCs w:val="20"/>
          <w:lang w:val="ru-RU"/>
        </w:rPr>
        <w:t xml:space="preserve"> </w:t>
      </w:r>
      <w:r w:rsidR="005072F8" w:rsidRPr="003C2D9E">
        <w:rPr>
          <w:rFonts w:eastAsia="Times New Roman"/>
          <w:szCs w:val="20"/>
          <w:lang w:val="ru-RU"/>
        </w:rPr>
        <w:t>кантип</w:t>
      </w:r>
      <w:r w:rsidR="005072F8" w:rsidRPr="005072F8">
        <w:rPr>
          <w:rFonts w:eastAsia="Times New Roman"/>
          <w:szCs w:val="20"/>
          <w:lang w:val="ru-RU"/>
        </w:rPr>
        <w:t xml:space="preserve"> </w:t>
      </w:r>
      <w:r w:rsidR="005072F8">
        <w:rPr>
          <w:rFonts w:eastAsia="Times New Roman"/>
          <w:szCs w:val="20"/>
          <w:lang w:val="kk-KZ"/>
        </w:rPr>
        <w:t xml:space="preserve">так баалоону </w:t>
      </w:r>
      <w:r w:rsidR="005072F8" w:rsidRPr="003C2D9E">
        <w:rPr>
          <w:rFonts w:eastAsia="Times New Roman"/>
          <w:szCs w:val="20"/>
          <w:lang w:val="ru-RU"/>
        </w:rPr>
        <w:t>тандады</w:t>
      </w:r>
      <w:r w:rsidR="005072F8" w:rsidRPr="005072F8">
        <w:rPr>
          <w:rFonts w:eastAsia="Times New Roman"/>
          <w:szCs w:val="20"/>
          <w:lang w:val="ru-RU"/>
        </w:rPr>
        <w:t xml:space="preserve"> </w:t>
      </w:r>
      <w:r w:rsidR="005072F8" w:rsidRPr="003C2D9E">
        <w:rPr>
          <w:rFonts w:eastAsia="Times New Roman"/>
          <w:szCs w:val="20"/>
          <w:lang w:val="ru-RU"/>
        </w:rPr>
        <w:t>жана</w:t>
      </w:r>
      <w:r w:rsidR="005072F8" w:rsidRPr="005072F8">
        <w:rPr>
          <w:rFonts w:eastAsia="Times New Roman"/>
          <w:szCs w:val="20"/>
          <w:lang w:val="ru-RU"/>
        </w:rPr>
        <w:t xml:space="preserve"> </w:t>
      </w:r>
      <w:r w:rsidR="005072F8" w:rsidRPr="003C2D9E">
        <w:rPr>
          <w:rFonts w:eastAsia="Times New Roman"/>
          <w:szCs w:val="20"/>
          <w:lang w:val="ru-RU"/>
        </w:rPr>
        <w:t>баалоонун</w:t>
      </w:r>
      <w:r w:rsidR="005072F8" w:rsidRPr="005072F8">
        <w:rPr>
          <w:rFonts w:eastAsia="Times New Roman"/>
          <w:szCs w:val="20"/>
          <w:lang w:val="ru-RU"/>
        </w:rPr>
        <w:t xml:space="preserve"> </w:t>
      </w:r>
      <w:r w:rsidR="005072F8" w:rsidRPr="003C2D9E">
        <w:rPr>
          <w:rFonts w:eastAsia="Times New Roman"/>
          <w:szCs w:val="20"/>
          <w:lang w:val="ru-RU"/>
        </w:rPr>
        <w:t>айкын</w:t>
      </w:r>
      <w:r w:rsidR="005072F8" w:rsidRPr="005072F8">
        <w:rPr>
          <w:rFonts w:eastAsia="Times New Roman"/>
          <w:szCs w:val="20"/>
          <w:lang w:val="ru-RU"/>
        </w:rPr>
        <w:t xml:space="preserve"> </w:t>
      </w:r>
      <w:r w:rsidR="005072F8" w:rsidRPr="003C2D9E">
        <w:rPr>
          <w:rFonts w:eastAsia="Times New Roman"/>
          <w:szCs w:val="20"/>
          <w:lang w:val="ru-RU"/>
        </w:rPr>
        <w:t>эместигине</w:t>
      </w:r>
      <w:r w:rsidR="005072F8" w:rsidRPr="005072F8">
        <w:rPr>
          <w:rFonts w:eastAsia="Times New Roman"/>
          <w:szCs w:val="20"/>
          <w:lang w:val="ru-RU"/>
        </w:rPr>
        <w:t xml:space="preserve"> </w:t>
      </w:r>
      <w:r w:rsidR="005072F8" w:rsidRPr="003C2D9E">
        <w:rPr>
          <w:rFonts w:eastAsia="Times New Roman"/>
          <w:szCs w:val="20"/>
          <w:lang w:val="ru-RU"/>
        </w:rPr>
        <w:t>карата</w:t>
      </w:r>
      <w:r w:rsidR="005072F8" w:rsidRPr="005072F8">
        <w:rPr>
          <w:rFonts w:eastAsia="Times New Roman"/>
          <w:szCs w:val="20"/>
          <w:lang w:val="ru-RU"/>
        </w:rPr>
        <w:t xml:space="preserve"> </w:t>
      </w:r>
      <w:r w:rsidR="005072F8" w:rsidRPr="003C2D9E">
        <w:rPr>
          <w:rFonts w:eastAsia="Times New Roman"/>
          <w:szCs w:val="20"/>
          <w:lang w:val="ru-RU"/>
        </w:rPr>
        <w:t>ачып</w:t>
      </w:r>
      <w:r w:rsidR="005072F8" w:rsidRPr="005072F8">
        <w:rPr>
          <w:rFonts w:eastAsia="Times New Roman"/>
          <w:szCs w:val="20"/>
          <w:lang w:val="ru-RU"/>
        </w:rPr>
        <w:t xml:space="preserve"> </w:t>
      </w:r>
      <w:r w:rsidR="005072F8" w:rsidRPr="003C2D9E">
        <w:rPr>
          <w:rFonts w:eastAsia="Times New Roman"/>
          <w:szCs w:val="20"/>
          <w:lang w:val="ru-RU"/>
        </w:rPr>
        <w:t>көрсөтүү</w:t>
      </w:r>
      <w:r w:rsidR="005072F8" w:rsidRPr="005072F8">
        <w:rPr>
          <w:rFonts w:eastAsia="Times New Roman"/>
          <w:szCs w:val="20"/>
          <w:lang w:val="ru-RU"/>
        </w:rPr>
        <w:t xml:space="preserve"> </w:t>
      </w:r>
      <w:r w:rsidR="005072F8" w:rsidRPr="003C2D9E">
        <w:rPr>
          <w:rFonts w:eastAsia="Times New Roman"/>
          <w:szCs w:val="20"/>
          <w:lang w:val="ru-RU"/>
        </w:rPr>
        <w:t>үчүн</w:t>
      </w:r>
      <w:r w:rsidR="005072F8" w:rsidRPr="005072F8">
        <w:rPr>
          <w:rFonts w:eastAsia="Times New Roman"/>
          <w:szCs w:val="20"/>
          <w:lang w:val="ru-RU"/>
        </w:rPr>
        <w:t xml:space="preserve"> </w:t>
      </w:r>
      <w:r w:rsidR="005072F8" w:rsidRPr="003C2D9E">
        <w:rPr>
          <w:rFonts w:eastAsia="Times New Roman"/>
          <w:szCs w:val="20"/>
          <w:lang w:val="ru-RU"/>
        </w:rPr>
        <w:t>тиешелүү</w:t>
      </w:r>
      <w:r w:rsidR="005072F8" w:rsidRPr="005072F8">
        <w:rPr>
          <w:rFonts w:eastAsia="Times New Roman"/>
          <w:szCs w:val="20"/>
          <w:lang w:val="ru-RU"/>
        </w:rPr>
        <w:t xml:space="preserve"> </w:t>
      </w:r>
      <w:r w:rsidR="005072F8" w:rsidRPr="003C2D9E">
        <w:rPr>
          <w:rFonts w:eastAsia="Times New Roman"/>
          <w:szCs w:val="20"/>
          <w:lang w:val="ru-RU"/>
        </w:rPr>
        <w:t>маалыматты</w:t>
      </w:r>
      <w:r w:rsidR="005072F8" w:rsidRPr="005072F8">
        <w:rPr>
          <w:rFonts w:eastAsia="Times New Roman"/>
          <w:szCs w:val="20"/>
          <w:lang w:val="ru-RU"/>
        </w:rPr>
        <w:t xml:space="preserve"> </w:t>
      </w:r>
      <w:r w:rsidR="005072F8" w:rsidRPr="003C2D9E">
        <w:rPr>
          <w:rFonts w:eastAsia="Times New Roman"/>
          <w:szCs w:val="20"/>
          <w:lang w:val="ru-RU"/>
        </w:rPr>
        <w:t>даярдады</w:t>
      </w:r>
      <w:r w:rsidR="005072F8" w:rsidRPr="005072F8">
        <w:rPr>
          <w:rFonts w:eastAsia="Times New Roman"/>
          <w:szCs w:val="20"/>
          <w:lang w:val="ru-RU"/>
        </w:rPr>
        <w:t>.</w:t>
      </w:r>
    </w:p>
    <w:p w14:paraId="5EBC89CF" w14:textId="05C8C850" w:rsidR="00A12CB7" w:rsidRPr="001E3E7D" w:rsidRDefault="005072F8" w:rsidP="00985750">
      <w:pPr>
        <w:pStyle w:val="20"/>
        <w:keepNext/>
        <w:widowControl w:val="0"/>
        <w:numPr>
          <w:ilvl w:val="0"/>
          <w:numId w:val="0"/>
        </w:numPr>
        <w:spacing w:before="180"/>
        <w:outlineLvl w:val="9"/>
        <w:rPr>
          <w:rFonts w:cs="Arial"/>
          <w:color w:val="000000" w:themeColor="text1"/>
          <w:szCs w:val="20"/>
          <w:lang w:val="ru-RU"/>
        </w:rPr>
      </w:pPr>
      <w:r w:rsidRPr="001E3E7D">
        <w:rPr>
          <w:rFonts w:cs="Arial"/>
          <w:color w:val="000000" w:themeColor="text1"/>
          <w:szCs w:val="20"/>
          <w:lang w:val="ru-RU"/>
        </w:rPr>
        <w:t>Методдор</w:t>
      </w:r>
    </w:p>
    <w:p w14:paraId="01FFC1CA" w14:textId="3D4D4CE5" w:rsidR="00A12CB7" w:rsidRPr="001E3E7D" w:rsidRDefault="00A12CB7" w:rsidP="00985750">
      <w:pPr>
        <w:pStyle w:val="List1"/>
        <w:numPr>
          <w:ilvl w:val="0"/>
          <w:numId w:val="0"/>
        </w:numPr>
        <w:ind w:left="547" w:hanging="547"/>
        <w:jc w:val="both"/>
        <w:rPr>
          <w:lang w:val="ru-RU"/>
        </w:rPr>
      </w:pPr>
      <w:r w:rsidRPr="001E3E7D">
        <w:rPr>
          <w:lang w:val="ru-RU"/>
        </w:rPr>
        <w:t>23.</w:t>
      </w:r>
      <w:r w:rsidRPr="001E3E7D">
        <w:rPr>
          <w:lang w:val="ru-RU"/>
        </w:rPr>
        <w:tab/>
      </w:r>
      <w:r w:rsidR="005072F8" w:rsidRPr="003C2D9E">
        <w:rPr>
          <w:rFonts w:eastAsia="Times New Roman"/>
          <w:szCs w:val="20"/>
          <w:lang w:val="ru-RU"/>
        </w:rPr>
        <w:t>Баалоо</w:t>
      </w:r>
      <w:r w:rsidR="005072F8" w:rsidRPr="001E3E7D">
        <w:rPr>
          <w:rFonts w:eastAsia="Times New Roman"/>
          <w:szCs w:val="20"/>
          <w:lang w:val="ru-RU"/>
        </w:rPr>
        <w:t xml:space="preserve"> </w:t>
      </w:r>
      <w:r w:rsidR="005072F8" w:rsidRPr="003C2D9E">
        <w:rPr>
          <w:rFonts w:eastAsia="Times New Roman"/>
          <w:szCs w:val="20"/>
          <w:lang w:val="ru-RU"/>
        </w:rPr>
        <w:t>методдоруна</w:t>
      </w:r>
      <w:r w:rsidR="005072F8" w:rsidRPr="001E3E7D">
        <w:rPr>
          <w:rFonts w:eastAsia="Times New Roman"/>
          <w:szCs w:val="20"/>
          <w:lang w:val="ru-RU"/>
        </w:rPr>
        <w:t xml:space="preserve"> </w:t>
      </w:r>
      <w:r w:rsidR="005072F8" w:rsidRPr="003C2D9E">
        <w:rPr>
          <w:rFonts w:eastAsia="Times New Roman"/>
          <w:szCs w:val="20"/>
          <w:lang w:val="ru-RU"/>
        </w:rPr>
        <w:t>карата</w:t>
      </w:r>
      <w:r w:rsidR="005072F8" w:rsidRPr="001E3E7D">
        <w:rPr>
          <w:rFonts w:eastAsia="Times New Roman"/>
          <w:szCs w:val="20"/>
          <w:lang w:val="ru-RU"/>
        </w:rPr>
        <w:t xml:space="preserve"> 22-</w:t>
      </w:r>
      <w:r w:rsidR="005072F8" w:rsidRPr="003C2D9E">
        <w:rPr>
          <w:rFonts w:eastAsia="Times New Roman"/>
          <w:szCs w:val="20"/>
          <w:lang w:val="ru-RU"/>
        </w:rPr>
        <w:t>пункттун</w:t>
      </w:r>
      <w:r w:rsidR="005072F8" w:rsidRPr="001E3E7D">
        <w:rPr>
          <w:rFonts w:eastAsia="Times New Roman"/>
          <w:szCs w:val="20"/>
          <w:lang w:val="ru-RU"/>
        </w:rPr>
        <w:t xml:space="preserve"> </w:t>
      </w:r>
      <w:r w:rsidR="005072F8" w:rsidRPr="003C2D9E">
        <w:rPr>
          <w:rFonts w:eastAsia="Times New Roman"/>
          <w:szCs w:val="20"/>
          <w:lang w:val="ru-RU"/>
        </w:rPr>
        <w:t>талаптарын</w:t>
      </w:r>
      <w:r w:rsidR="005072F8" w:rsidRPr="001E3E7D">
        <w:rPr>
          <w:rFonts w:eastAsia="Times New Roman"/>
          <w:szCs w:val="20"/>
          <w:lang w:val="ru-RU"/>
        </w:rPr>
        <w:t xml:space="preserve"> </w:t>
      </w:r>
      <w:r w:rsidR="005072F8" w:rsidRPr="003C2D9E">
        <w:rPr>
          <w:rFonts w:eastAsia="Times New Roman"/>
          <w:szCs w:val="20"/>
          <w:lang w:val="ru-RU"/>
        </w:rPr>
        <w:t>колдонууда</w:t>
      </w:r>
      <w:r w:rsidR="005072F8" w:rsidRPr="001E3E7D">
        <w:rPr>
          <w:rFonts w:eastAsia="Times New Roman"/>
          <w:szCs w:val="20"/>
          <w:lang w:val="ru-RU"/>
        </w:rPr>
        <w:t xml:space="preserve"> </w:t>
      </w:r>
      <w:r w:rsidR="005072F8" w:rsidRPr="003C2D9E">
        <w:rPr>
          <w:rFonts w:eastAsia="Times New Roman"/>
          <w:szCs w:val="20"/>
          <w:lang w:val="ru-RU"/>
        </w:rPr>
        <w:t>аудитор</w:t>
      </w:r>
      <w:r w:rsidR="005072F8" w:rsidRPr="001E3E7D">
        <w:rPr>
          <w:rFonts w:eastAsia="Times New Roman"/>
          <w:szCs w:val="20"/>
          <w:lang w:val="ru-RU"/>
        </w:rPr>
        <w:t xml:space="preserve"> </w:t>
      </w:r>
      <w:r w:rsidR="005072F8" w:rsidRPr="003C2D9E">
        <w:rPr>
          <w:rFonts w:eastAsia="Times New Roman"/>
          <w:szCs w:val="20"/>
          <w:lang w:val="ru-RU"/>
        </w:rPr>
        <w:t>тарабынан</w:t>
      </w:r>
      <w:r w:rsidR="005072F8" w:rsidRPr="001E3E7D">
        <w:rPr>
          <w:rFonts w:eastAsia="Times New Roman"/>
          <w:szCs w:val="20"/>
          <w:lang w:val="ru-RU"/>
        </w:rPr>
        <w:t xml:space="preserve"> </w:t>
      </w:r>
      <w:r w:rsidR="005072F8" w:rsidRPr="003C2D9E">
        <w:rPr>
          <w:rFonts w:eastAsia="Times New Roman"/>
          <w:szCs w:val="20"/>
          <w:lang w:val="ru-RU"/>
        </w:rPr>
        <w:t>аткарылуучу</w:t>
      </w:r>
      <w:r w:rsidR="005072F8" w:rsidRPr="001E3E7D">
        <w:rPr>
          <w:rFonts w:eastAsia="Times New Roman"/>
          <w:szCs w:val="20"/>
          <w:lang w:val="ru-RU"/>
        </w:rPr>
        <w:t xml:space="preserve"> </w:t>
      </w:r>
      <w:r w:rsidR="005072F8" w:rsidRPr="003C2D9E">
        <w:rPr>
          <w:rFonts w:eastAsia="Times New Roman"/>
          <w:szCs w:val="20"/>
          <w:lang w:val="ru-RU"/>
        </w:rPr>
        <w:t>андан</w:t>
      </w:r>
      <w:r w:rsidR="005072F8" w:rsidRPr="001E3E7D">
        <w:rPr>
          <w:rFonts w:eastAsia="Times New Roman"/>
          <w:szCs w:val="20"/>
          <w:lang w:val="ru-RU"/>
        </w:rPr>
        <w:t xml:space="preserve"> </w:t>
      </w:r>
      <w:r w:rsidR="005072F8" w:rsidRPr="003C2D9E">
        <w:rPr>
          <w:rFonts w:eastAsia="Times New Roman"/>
          <w:szCs w:val="20"/>
          <w:lang w:val="ru-RU"/>
        </w:rPr>
        <w:t>аркы</w:t>
      </w:r>
      <w:r w:rsidR="005072F8" w:rsidRPr="001E3E7D">
        <w:rPr>
          <w:rFonts w:eastAsia="Times New Roman"/>
          <w:szCs w:val="20"/>
          <w:lang w:val="ru-RU"/>
        </w:rPr>
        <w:t xml:space="preserve"> </w:t>
      </w:r>
      <w:r w:rsidR="005072F8" w:rsidRPr="003C2D9E">
        <w:rPr>
          <w:rFonts w:eastAsia="Times New Roman"/>
          <w:szCs w:val="20"/>
          <w:lang w:val="ru-RU"/>
        </w:rPr>
        <w:t>аудитордук</w:t>
      </w:r>
      <w:r w:rsidR="005072F8" w:rsidRPr="001E3E7D">
        <w:rPr>
          <w:rFonts w:eastAsia="Times New Roman"/>
          <w:szCs w:val="20"/>
          <w:lang w:val="ru-RU"/>
        </w:rPr>
        <w:t xml:space="preserve"> </w:t>
      </w:r>
      <w:r w:rsidR="005072F8" w:rsidRPr="003C2D9E">
        <w:rPr>
          <w:rFonts w:eastAsia="Times New Roman"/>
          <w:szCs w:val="20"/>
          <w:lang w:val="ru-RU"/>
        </w:rPr>
        <w:t>жол</w:t>
      </w:r>
      <w:r w:rsidR="005072F8" w:rsidRPr="001E3E7D">
        <w:rPr>
          <w:rFonts w:eastAsia="Times New Roman"/>
          <w:szCs w:val="20"/>
          <w:lang w:val="ru-RU"/>
        </w:rPr>
        <w:t>-</w:t>
      </w:r>
      <w:r w:rsidR="005072F8" w:rsidRPr="003C2D9E">
        <w:rPr>
          <w:rFonts w:eastAsia="Times New Roman"/>
          <w:szCs w:val="20"/>
          <w:lang w:val="ru-RU"/>
        </w:rPr>
        <w:t>жоболор</w:t>
      </w:r>
      <w:r w:rsidR="005072F8" w:rsidRPr="001E3E7D">
        <w:rPr>
          <w:rFonts w:eastAsia="Times New Roman"/>
          <w:szCs w:val="20"/>
          <w:lang w:val="ru-RU"/>
        </w:rPr>
        <w:t xml:space="preserve"> </w:t>
      </w:r>
      <w:r w:rsidR="005072F8" w:rsidRPr="003C2D9E">
        <w:rPr>
          <w:rFonts w:eastAsia="Times New Roman"/>
          <w:szCs w:val="20"/>
          <w:lang w:val="ru-RU"/>
        </w:rPr>
        <w:t>төмөндөгүлөрдү</w:t>
      </w:r>
      <w:r w:rsidR="005072F8" w:rsidRPr="001E3E7D">
        <w:rPr>
          <w:rFonts w:eastAsia="Times New Roman"/>
          <w:szCs w:val="20"/>
          <w:lang w:val="ru-RU"/>
        </w:rPr>
        <w:t xml:space="preserve"> </w:t>
      </w:r>
      <w:r w:rsidR="005072F8" w:rsidRPr="003C2D9E">
        <w:rPr>
          <w:rFonts w:eastAsia="Times New Roman"/>
          <w:szCs w:val="20"/>
          <w:lang w:val="ru-RU"/>
        </w:rPr>
        <w:t>эске</w:t>
      </w:r>
      <w:r w:rsidR="005072F8" w:rsidRPr="001E3E7D">
        <w:rPr>
          <w:rFonts w:eastAsia="Times New Roman"/>
          <w:szCs w:val="20"/>
          <w:lang w:val="ru-RU"/>
        </w:rPr>
        <w:t xml:space="preserve"> </w:t>
      </w:r>
      <w:r w:rsidR="005072F8" w:rsidRPr="003C2D9E">
        <w:rPr>
          <w:rFonts w:eastAsia="Times New Roman"/>
          <w:szCs w:val="20"/>
          <w:lang w:val="ru-RU"/>
        </w:rPr>
        <w:t>алышы</w:t>
      </w:r>
      <w:r w:rsidR="005072F8" w:rsidRPr="001E3E7D">
        <w:rPr>
          <w:rFonts w:eastAsia="Times New Roman"/>
          <w:szCs w:val="20"/>
          <w:lang w:val="ru-RU"/>
        </w:rPr>
        <w:t xml:space="preserve"> </w:t>
      </w:r>
      <w:r w:rsidR="005072F8" w:rsidRPr="003C2D9E">
        <w:rPr>
          <w:rFonts w:eastAsia="Times New Roman"/>
          <w:szCs w:val="20"/>
          <w:lang w:val="ru-RU"/>
        </w:rPr>
        <w:t>керек</w:t>
      </w:r>
      <w:r w:rsidRPr="001E3E7D">
        <w:rPr>
          <w:lang w:val="ru-RU"/>
        </w:rPr>
        <w:t>:</w:t>
      </w:r>
    </w:p>
    <w:p w14:paraId="4BBA11F6" w14:textId="16D9B9F7" w:rsidR="00A12CB7" w:rsidRPr="001E3E7D" w:rsidRDefault="00A12CB7" w:rsidP="00985750">
      <w:pPr>
        <w:pStyle w:val="20"/>
        <w:widowControl w:val="0"/>
        <w:numPr>
          <w:ilvl w:val="0"/>
          <w:numId w:val="0"/>
        </w:numPr>
        <w:ind w:left="1094" w:hanging="547"/>
        <w:jc w:val="both"/>
        <w:outlineLvl w:val="0"/>
        <w:rPr>
          <w:rFonts w:eastAsia="Calibri" w:cs="Arial"/>
          <w:szCs w:val="20"/>
          <w:lang w:val="ru-RU"/>
        </w:rPr>
      </w:pPr>
      <w:r w:rsidRPr="001E3E7D">
        <w:rPr>
          <w:rFonts w:eastAsia="Calibri" w:cs="Arial"/>
          <w:szCs w:val="20"/>
          <w:lang w:val="ru-RU"/>
        </w:rPr>
        <w:t>(</w:t>
      </w:r>
      <w:r w:rsidRPr="002B3C0F">
        <w:rPr>
          <w:rFonts w:eastAsia="Calibri" w:cs="Arial"/>
          <w:szCs w:val="20"/>
        </w:rPr>
        <w:t>a</w:t>
      </w:r>
      <w:r w:rsidRPr="001E3E7D">
        <w:rPr>
          <w:rFonts w:eastAsia="Calibri" w:cs="Arial"/>
          <w:szCs w:val="20"/>
          <w:lang w:val="ru-RU"/>
        </w:rPr>
        <w:t>)</w:t>
      </w:r>
      <w:r w:rsidRPr="001E3E7D">
        <w:rPr>
          <w:rFonts w:eastAsia="Calibri" w:cs="Arial"/>
          <w:szCs w:val="20"/>
          <w:lang w:val="ru-RU"/>
        </w:rPr>
        <w:tab/>
      </w:r>
      <w:r w:rsidR="005072F8" w:rsidRPr="003C2D9E">
        <w:rPr>
          <w:rFonts w:eastAsia="Times New Roman"/>
          <w:szCs w:val="20"/>
          <w:lang w:val="ru-RU"/>
        </w:rPr>
        <w:t>тандалган</w:t>
      </w:r>
      <w:r w:rsidR="005072F8" w:rsidRPr="001E3E7D">
        <w:rPr>
          <w:rFonts w:eastAsia="Times New Roman"/>
          <w:szCs w:val="20"/>
          <w:lang w:val="ru-RU"/>
        </w:rPr>
        <w:t xml:space="preserve"> </w:t>
      </w:r>
      <w:r w:rsidR="005072F8" w:rsidRPr="003C2D9E">
        <w:rPr>
          <w:rFonts w:eastAsia="Times New Roman"/>
          <w:szCs w:val="20"/>
          <w:lang w:val="ru-RU"/>
        </w:rPr>
        <w:t>метод</w:t>
      </w:r>
      <w:r w:rsidR="005072F8" w:rsidRPr="001E3E7D">
        <w:rPr>
          <w:rFonts w:eastAsia="Times New Roman"/>
          <w:szCs w:val="20"/>
          <w:lang w:val="ru-RU"/>
        </w:rPr>
        <w:t xml:space="preserve"> </w:t>
      </w:r>
      <w:r w:rsidR="005072F8" w:rsidRPr="003C2D9E">
        <w:rPr>
          <w:rFonts w:eastAsia="Times New Roman"/>
          <w:szCs w:val="20"/>
          <w:lang w:val="ru-RU"/>
        </w:rPr>
        <w:t>финансылык</w:t>
      </w:r>
      <w:r w:rsidR="005072F8" w:rsidRPr="001E3E7D">
        <w:rPr>
          <w:rFonts w:eastAsia="Times New Roman"/>
          <w:szCs w:val="20"/>
          <w:lang w:val="ru-RU"/>
        </w:rPr>
        <w:t xml:space="preserve"> </w:t>
      </w:r>
      <w:r w:rsidR="005072F8" w:rsidRPr="003C2D9E">
        <w:rPr>
          <w:rFonts w:eastAsia="Times New Roman"/>
          <w:szCs w:val="20"/>
          <w:lang w:val="ru-RU"/>
        </w:rPr>
        <w:t>отчеттуулукту</w:t>
      </w:r>
      <w:r w:rsidR="005072F8" w:rsidRPr="001E3E7D">
        <w:rPr>
          <w:rFonts w:eastAsia="Times New Roman"/>
          <w:szCs w:val="20"/>
          <w:lang w:val="ru-RU"/>
        </w:rPr>
        <w:t xml:space="preserve"> </w:t>
      </w:r>
      <w:r w:rsidR="005072F8" w:rsidRPr="003C2D9E">
        <w:rPr>
          <w:rFonts w:eastAsia="Times New Roman"/>
          <w:szCs w:val="20"/>
          <w:lang w:val="ru-RU"/>
        </w:rPr>
        <w:t>даярдоонун</w:t>
      </w:r>
      <w:r w:rsidR="005072F8" w:rsidRPr="001E3E7D">
        <w:rPr>
          <w:rFonts w:eastAsia="Times New Roman"/>
          <w:szCs w:val="20"/>
          <w:lang w:val="ru-RU"/>
        </w:rPr>
        <w:t xml:space="preserve"> </w:t>
      </w:r>
      <w:r w:rsidR="005072F8" w:rsidRPr="003C2D9E">
        <w:rPr>
          <w:rFonts w:eastAsia="Times New Roman"/>
          <w:szCs w:val="20"/>
          <w:lang w:val="ru-RU"/>
        </w:rPr>
        <w:t>колдонулуп</w:t>
      </w:r>
      <w:r w:rsidR="005072F8" w:rsidRPr="001E3E7D">
        <w:rPr>
          <w:rFonts w:eastAsia="Times New Roman"/>
          <w:szCs w:val="20"/>
          <w:lang w:val="ru-RU"/>
        </w:rPr>
        <w:t xml:space="preserve"> </w:t>
      </w:r>
      <w:r w:rsidR="005072F8" w:rsidRPr="003C2D9E">
        <w:rPr>
          <w:rFonts w:eastAsia="Times New Roman"/>
          <w:szCs w:val="20"/>
          <w:lang w:val="ru-RU"/>
        </w:rPr>
        <w:t>жаткан</w:t>
      </w:r>
      <w:r w:rsidR="005072F8" w:rsidRPr="001E3E7D">
        <w:rPr>
          <w:rFonts w:eastAsia="Times New Roman"/>
          <w:szCs w:val="20"/>
          <w:lang w:val="ru-RU"/>
        </w:rPr>
        <w:t xml:space="preserve"> </w:t>
      </w:r>
      <w:r w:rsidR="005072F8" w:rsidRPr="003C2D9E">
        <w:rPr>
          <w:rFonts w:eastAsia="Times New Roman"/>
          <w:szCs w:val="20"/>
          <w:lang w:val="ru-RU"/>
        </w:rPr>
        <w:t>концепциясынын</w:t>
      </w:r>
      <w:r w:rsidR="005072F8" w:rsidRPr="001E3E7D">
        <w:rPr>
          <w:rFonts w:eastAsia="Times New Roman"/>
          <w:szCs w:val="20"/>
          <w:lang w:val="ru-RU"/>
        </w:rPr>
        <w:t xml:space="preserve"> </w:t>
      </w:r>
      <w:r w:rsidR="005072F8" w:rsidRPr="003C2D9E">
        <w:rPr>
          <w:rFonts w:eastAsia="Times New Roman"/>
          <w:szCs w:val="20"/>
          <w:lang w:val="ru-RU"/>
        </w:rPr>
        <w:t>контекстинде</w:t>
      </w:r>
      <w:r w:rsidR="005072F8" w:rsidRPr="001E3E7D">
        <w:rPr>
          <w:rFonts w:eastAsia="Times New Roman"/>
          <w:szCs w:val="20"/>
          <w:lang w:val="ru-RU"/>
        </w:rPr>
        <w:t xml:space="preserve"> </w:t>
      </w:r>
      <w:r w:rsidR="005072F8" w:rsidRPr="003C2D9E">
        <w:rPr>
          <w:rFonts w:eastAsia="Times New Roman"/>
          <w:szCs w:val="20"/>
          <w:lang w:val="ru-RU"/>
        </w:rPr>
        <w:t>талаптагыдай</w:t>
      </w:r>
      <w:r w:rsidR="005072F8" w:rsidRPr="001E3E7D">
        <w:rPr>
          <w:rFonts w:eastAsia="Times New Roman"/>
          <w:szCs w:val="20"/>
          <w:lang w:val="ru-RU"/>
        </w:rPr>
        <w:t xml:space="preserve"> </w:t>
      </w:r>
      <w:r w:rsidR="005072F8" w:rsidRPr="003C2D9E">
        <w:rPr>
          <w:rFonts w:eastAsia="Times New Roman"/>
          <w:szCs w:val="20"/>
          <w:lang w:val="ru-RU"/>
        </w:rPr>
        <w:t>болуп</w:t>
      </w:r>
      <w:r w:rsidR="005072F8" w:rsidRPr="001E3E7D">
        <w:rPr>
          <w:rFonts w:eastAsia="Times New Roman"/>
          <w:szCs w:val="20"/>
          <w:lang w:val="ru-RU"/>
        </w:rPr>
        <w:t xml:space="preserve"> </w:t>
      </w:r>
      <w:r w:rsidR="005072F8" w:rsidRPr="003C2D9E">
        <w:rPr>
          <w:rFonts w:eastAsia="Times New Roman"/>
          <w:szCs w:val="20"/>
          <w:lang w:val="ru-RU"/>
        </w:rPr>
        <w:t>саналабы</w:t>
      </w:r>
      <w:r w:rsidR="005072F8" w:rsidRPr="001E3E7D">
        <w:rPr>
          <w:rFonts w:eastAsia="Times New Roman"/>
          <w:szCs w:val="20"/>
          <w:lang w:val="ru-RU"/>
        </w:rPr>
        <w:t xml:space="preserve">, </w:t>
      </w:r>
      <w:r w:rsidR="005072F8">
        <w:rPr>
          <w:rFonts w:eastAsia="Times New Roman"/>
          <w:szCs w:val="20"/>
          <w:lang w:val="ru-RU"/>
        </w:rPr>
        <w:t>эгер</w:t>
      </w:r>
      <w:r w:rsidR="005072F8" w:rsidRPr="001E3E7D">
        <w:rPr>
          <w:rFonts w:eastAsia="Times New Roman"/>
          <w:szCs w:val="20"/>
          <w:lang w:val="ru-RU"/>
        </w:rPr>
        <w:t xml:space="preserve"> </w:t>
      </w:r>
      <w:r w:rsidR="005072F8" w:rsidRPr="003C2D9E">
        <w:rPr>
          <w:rFonts w:eastAsia="Times New Roman"/>
          <w:szCs w:val="20"/>
          <w:lang w:val="ru-RU"/>
        </w:rPr>
        <w:t>мүмкүн</w:t>
      </w:r>
      <w:r w:rsidR="005072F8" w:rsidRPr="001E3E7D">
        <w:rPr>
          <w:rFonts w:eastAsia="Times New Roman"/>
          <w:szCs w:val="20"/>
          <w:lang w:val="ru-RU"/>
        </w:rPr>
        <w:t xml:space="preserve"> </w:t>
      </w:r>
      <w:r w:rsidR="005072F8" w:rsidRPr="003C2D9E">
        <w:rPr>
          <w:rFonts w:eastAsia="Times New Roman"/>
          <w:szCs w:val="20"/>
          <w:lang w:val="ru-RU"/>
        </w:rPr>
        <w:t>болсо</w:t>
      </w:r>
      <w:r w:rsidR="005072F8" w:rsidRPr="001E3E7D">
        <w:rPr>
          <w:rFonts w:eastAsia="Times New Roman"/>
          <w:szCs w:val="20"/>
          <w:lang w:val="ru-RU"/>
        </w:rPr>
        <w:t xml:space="preserve">, </w:t>
      </w:r>
      <w:r w:rsidR="005072F8" w:rsidRPr="003C2D9E">
        <w:rPr>
          <w:rFonts w:eastAsia="Times New Roman"/>
          <w:szCs w:val="20"/>
          <w:lang w:val="ru-RU"/>
        </w:rPr>
        <w:t>мурдагы</w:t>
      </w:r>
      <w:r w:rsidR="005072F8" w:rsidRPr="001E3E7D">
        <w:rPr>
          <w:rFonts w:eastAsia="Times New Roman"/>
          <w:szCs w:val="20"/>
          <w:lang w:val="ru-RU"/>
        </w:rPr>
        <w:t xml:space="preserve"> </w:t>
      </w:r>
      <w:r w:rsidR="005072F8" w:rsidRPr="003C2D9E">
        <w:rPr>
          <w:rFonts w:eastAsia="Times New Roman"/>
          <w:szCs w:val="20"/>
          <w:lang w:val="ru-RU"/>
        </w:rPr>
        <w:t>мезгилдерде</w:t>
      </w:r>
      <w:r w:rsidR="005072F8" w:rsidRPr="001E3E7D">
        <w:rPr>
          <w:rFonts w:eastAsia="Times New Roman"/>
          <w:szCs w:val="20"/>
          <w:lang w:val="ru-RU"/>
        </w:rPr>
        <w:t xml:space="preserve"> </w:t>
      </w:r>
      <w:r w:rsidR="005072F8" w:rsidRPr="003C2D9E">
        <w:rPr>
          <w:rFonts w:eastAsia="Times New Roman"/>
          <w:szCs w:val="20"/>
          <w:lang w:val="ru-RU"/>
        </w:rPr>
        <w:t>колдонулган</w:t>
      </w:r>
      <w:r w:rsidR="005072F8" w:rsidRPr="001E3E7D">
        <w:rPr>
          <w:rFonts w:eastAsia="Times New Roman"/>
          <w:szCs w:val="20"/>
          <w:lang w:val="ru-RU"/>
        </w:rPr>
        <w:t xml:space="preserve"> </w:t>
      </w:r>
      <w:r w:rsidR="005072F8" w:rsidRPr="003C2D9E">
        <w:rPr>
          <w:rFonts w:eastAsia="Times New Roman"/>
          <w:szCs w:val="20"/>
          <w:lang w:val="ru-RU"/>
        </w:rPr>
        <w:t>методду</w:t>
      </w:r>
      <w:r w:rsidR="005072F8" w:rsidRPr="001E3E7D">
        <w:rPr>
          <w:rFonts w:eastAsia="Times New Roman"/>
          <w:szCs w:val="20"/>
          <w:lang w:val="ru-RU"/>
        </w:rPr>
        <w:t xml:space="preserve"> </w:t>
      </w:r>
      <w:r w:rsidR="005072F8" w:rsidRPr="003C2D9E">
        <w:rPr>
          <w:rFonts w:eastAsia="Times New Roman"/>
          <w:szCs w:val="20"/>
          <w:lang w:val="ru-RU"/>
        </w:rPr>
        <w:t>өзгөртүү</w:t>
      </w:r>
      <w:r w:rsidR="005072F8" w:rsidRPr="001E3E7D">
        <w:rPr>
          <w:rFonts w:eastAsia="Times New Roman"/>
          <w:szCs w:val="20"/>
          <w:lang w:val="ru-RU"/>
        </w:rPr>
        <w:t xml:space="preserve"> </w:t>
      </w:r>
      <w:r w:rsidR="005072F8" w:rsidRPr="003C2D9E">
        <w:rPr>
          <w:rFonts w:eastAsia="Times New Roman"/>
          <w:szCs w:val="20"/>
          <w:lang w:val="ru-RU"/>
        </w:rPr>
        <w:t>талаптагыдай</w:t>
      </w:r>
      <w:r w:rsidR="005072F8" w:rsidRPr="001E3E7D">
        <w:rPr>
          <w:rFonts w:eastAsia="Times New Roman"/>
          <w:szCs w:val="20"/>
          <w:lang w:val="ru-RU"/>
        </w:rPr>
        <w:t xml:space="preserve"> </w:t>
      </w:r>
      <w:r w:rsidR="005072F8" w:rsidRPr="003C2D9E">
        <w:rPr>
          <w:rFonts w:eastAsia="Times New Roman"/>
          <w:szCs w:val="20"/>
          <w:lang w:val="ru-RU"/>
        </w:rPr>
        <w:t>болуп</w:t>
      </w:r>
      <w:r w:rsidR="005072F8" w:rsidRPr="001E3E7D">
        <w:rPr>
          <w:rFonts w:eastAsia="Times New Roman"/>
          <w:szCs w:val="20"/>
          <w:lang w:val="ru-RU"/>
        </w:rPr>
        <w:t xml:space="preserve"> </w:t>
      </w:r>
      <w:r w:rsidR="005072F8" w:rsidRPr="003C2D9E">
        <w:rPr>
          <w:rFonts w:eastAsia="Times New Roman"/>
          <w:szCs w:val="20"/>
          <w:lang w:val="ru-RU"/>
        </w:rPr>
        <w:t>саналабы</w:t>
      </w:r>
      <w:r w:rsidR="005072F8" w:rsidRPr="001E3E7D">
        <w:rPr>
          <w:rFonts w:eastAsia="Times New Roman"/>
          <w:szCs w:val="20"/>
          <w:lang w:val="ru-RU"/>
        </w:rPr>
        <w:t xml:space="preserve"> (</w:t>
      </w:r>
      <w:r w:rsidR="005072F8" w:rsidRPr="003C2D9E">
        <w:rPr>
          <w:rFonts w:eastAsia="Times New Roman"/>
          <w:szCs w:val="20"/>
        </w:rPr>
        <w:t>A</w:t>
      </w:r>
      <w:r w:rsidR="005072F8" w:rsidRPr="001E3E7D">
        <w:rPr>
          <w:rFonts w:eastAsia="Times New Roman"/>
          <w:szCs w:val="20"/>
          <w:lang w:val="ru-RU"/>
        </w:rPr>
        <w:t xml:space="preserve">95, </w:t>
      </w:r>
      <w:r w:rsidR="005072F8" w:rsidRPr="003C2D9E">
        <w:rPr>
          <w:rFonts w:eastAsia="Times New Roman"/>
          <w:szCs w:val="20"/>
        </w:rPr>
        <w:t>A</w:t>
      </w:r>
      <w:r w:rsidR="005072F8" w:rsidRPr="001E3E7D">
        <w:rPr>
          <w:rFonts w:eastAsia="Times New Roman"/>
          <w:szCs w:val="20"/>
          <w:lang w:val="ru-RU"/>
        </w:rPr>
        <w:t>97</w:t>
      </w:r>
      <w:r w:rsidR="00282643">
        <w:rPr>
          <w:rFonts w:eastAsia="Times New Roman"/>
          <w:szCs w:val="20"/>
          <w:lang w:val="ru-RU"/>
        </w:rPr>
        <w:t>-</w:t>
      </w:r>
      <w:r w:rsidR="005072F8" w:rsidRPr="003C2D9E">
        <w:rPr>
          <w:rFonts w:eastAsia="Times New Roman"/>
          <w:szCs w:val="20"/>
          <w:lang w:val="ru-RU"/>
        </w:rPr>
        <w:t>пункттарын</w:t>
      </w:r>
      <w:r w:rsidR="005072F8" w:rsidRPr="001E3E7D">
        <w:rPr>
          <w:rFonts w:eastAsia="Times New Roman"/>
          <w:szCs w:val="20"/>
          <w:lang w:val="ru-RU"/>
        </w:rPr>
        <w:t xml:space="preserve"> </w:t>
      </w:r>
      <w:r w:rsidR="005072F8" w:rsidRPr="003C2D9E">
        <w:rPr>
          <w:rFonts w:eastAsia="Times New Roman"/>
          <w:szCs w:val="20"/>
          <w:lang w:val="ru-RU"/>
        </w:rPr>
        <w:t>караңыз</w:t>
      </w:r>
      <w:r w:rsidR="005072F8" w:rsidRPr="001E3E7D">
        <w:rPr>
          <w:rFonts w:eastAsia="Times New Roman"/>
          <w:szCs w:val="20"/>
          <w:lang w:val="ru-RU"/>
        </w:rPr>
        <w:t>);</w:t>
      </w:r>
    </w:p>
    <w:p w14:paraId="3C4FF152" w14:textId="39BFEE74" w:rsidR="00A12CB7" w:rsidRPr="001E3E7D" w:rsidRDefault="00A12CB7" w:rsidP="00985750">
      <w:pPr>
        <w:pStyle w:val="20"/>
        <w:widowControl w:val="0"/>
        <w:numPr>
          <w:ilvl w:val="0"/>
          <w:numId w:val="0"/>
        </w:numPr>
        <w:ind w:left="1094" w:hanging="547"/>
        <w:jc w:val="both"/>
        <w:outlineLvl w:val="0"/>
        <w:rPr>
          <w:rFonts w:eastAsia="Calibri" w:cs="Arial"/>
          <w:szCs w:val="20"/>
          <w:lang w:val="ru-RU"/>
        </w:rPr>
      </w:pPr>
      <w:r w:rsidRPr="001E3E7D">
        <w:rPr>
          <w:rFonts w:eastAsia="Calibri" w:cs="Arial"/>
          <w:szCs w:val="20"/>
          <w:lang w:val="ru-RU"/>
        </w:rPr>
        <w:t>(</w:t>
      </w:r>
      <w:r w:rsidRPr="002B3C0F">
        <w:rPr>
          <w:rFonts w:eastAsia="Calibri" w:cs="Arial"/>
          <w:szCs w:val="20"/>
        </w:rPr>
        <w:t>b</w:t>
      </w:r>
      <w:r w:rsidRPr="001E3E7D">
        <w:rPr>
          <w:rFonts w:eastAsia="Calibri" w:cs="Arial"/>
          <w:szCs w:val="20"/>
          <w:lang w:val="ru-RU"/>
        </w:rPr>
        <w:t>)</w:t>
      </w:r>
      <w:r w:rsidRPr="001E3E7D">
        <w:rPr>
          <w:rFonts w:eastAsia="Calibri" w:cs="Arial"/>
          <w:szCs w:val="20"/>
          <w:lang w:val="ru-RU"/>
        </w:rPr>
        <w:tab/>
      </w:r>
      <w:r w:rsidR="005072F8" w:rsidRPr="003C2D9E">
        <w:rPr>
          <w:rFonts w:eastAsia="Times New Roman"/>
          <w:szCs w:val="20"/>
          <w:lang w:val="ru-RU"/>
        </w:rPr>
        <w:t>методду</w:t>
      </w:r>
      <w:r w:rsidR="005072F8" w:rsidRPr="001E3E7D">
        <w:rPr>
          <w:rFonts w:eastAsia="Times New Roman"/>
          <w:szCs w:val="20"/>
          <w:lang w:val="ru-RU"/>
        </w:rPr>
        <w:t xml:space="preserve"> </w:t>
      </w:r>
      <w:r w:rsidR="005072F8" w:rsidRPr="003C2D9E">
        <w:rPr>
          <w:rFonts w:eastAsia="Times New Roman"/>
          <w:szCs w:val="20"/>
          <w:lang w:val="ru-RU"/>
        </w:rPr>
        <w:t>тандоодо</w:t>
      </w:r>
      <w:r w:rsidR="005072F8" w:rsidRPr="001E3E7D">
        <w:rPr>
          <w:rFonts w:eastAsia="Times New Roman"/>
          <w:szCs w:val="20"/>
          <w:lang w:val="ru-RU"/>
        </w:rPr>
        <w:t xml:space="preserve"> </w:t>
      </w:r>
      <w:r w:rsidR="005072F8" w:rsidRPr="003C2D9E">
        <w:rPr>
          <w:rFonts w:eastAsia="Times New Roman"/>
          <w:szCs w:val="20"/>
          <w:lang w:val="ru-RU"/>
        </w:rPr>
        <w:t>колдонулган</w:t>
      </w:r>
      <w:r w:rsidR="005072F8" w:rsidRPr="001E3E7D">
        <w:rPr>
          <w:rFonts w:eastAsia="Times New Roman"/>
          <w:szCs w:val="20"/>
          <w:lang w:val="ru-RU"/>
        </w:rPr>
        <w:t xml:space="preserve"> </w:t>
      </w:r>
      <w:r w:rsidR="005072F8" w:rsidRPr="003C2D9E">
        <w:rPr>
          <w:rFonts w:eastAsia="Times New Roman"/>
          <w:szCs w:val="20"/>
          <w:lang w:val="ru-RU"/>
        </w:rPr>
        <w:t>ой</w:t>
      </w:r>
      <w:r w:rsidR="005072F8" w:rsidRPr="001E3E7D">
        <w:rPr>
          <w:rFonts w:eastAsia="Times New Roman"/>
          <w:szCs w:val="20"/>
          <w:lang w:val="ru-RU"/>
        </w:rPr>
        <w:t xml:space="preserve"> </w:t>
      </w:r>
      <w:r w:rsidR="005072F8" w:rsidRPr="003C2D9E">
        <w:rPr>
          <w:rFonts w:eastAsia="Times New Roman"/>
          <w:szCs w:val="20"/>
          <w:lang w:val="ru-RU"/>
        </w:rPr>
        <w:t>жүгүртүүлө</w:t>
      </w:r>
      <w:proofErr w:type="gramStart"/>
      <w:r w:rsidR="005072F8" w:rsidRPr="003C2D9E">
        <w:rPr>
          <w:rFonts w:eastAsia="Times New Roman"/>
          <w:szCs w:val="20"/>
          <w:lang w:val="ru-RU"/>
        </w:rPr>
        <w:t>р</w:t>
      </w:r>
      <w:proofErr w:type="gramEnd"/>
      <w:r w:rsidR="005072F8" w:rsidRPr="001E3E7D">
        <w:rPr>
          <w:rFonts w:eastAsia="Times New Roman"/>
          <w:szCs w:val="20"/>
          <w:lang w:val="ru-RU"/>
        </w:rPr>
        <w:t xml:space="preserve"> </w:t>
      </w:r>
      <w:r w:rsidR="005072F8" w:rsidRPr="003C2D9E">
        <w:rPr>
          <w:rFonts w:eastAsia="Times New Roman"/>
          <w:szCs w:val="20"/>
          <w:lang w:val="ru-RU"/>
        </w:rPr>
        <w:t>жетекчиликтин</w:t>
      </w:r>
      <w:r w:rsidR="005072F8" w:rsidRPr="001E3E7D">
        <w:rPr>
          <w:rFonts w:eastAsia="Times New Roman"/>
          <w:szCs w:val="20"/>
          <w:lang w:val="ru-RU"/>
        </w:rPr>
        <w:t xml:space="preserve"> </w:t>
      </w:r>
      <w:r w:rsidR="005072F8" w:rsidRPr="003C2D9E">
        <w:rPr>
          <w:rFonts w:eastAsia="Times New Roman"/>
          <w:szCs w:val="20"/>
          <w:lang w:val="ru-RU"/>
        </w:rPr>
        <w:t>мүмкүн</w:t>
      </w:r>
      <w:r w:rsidR="005072F8" w:rsidRPr="001E3E7D">
        <w:rPr>
          <w:rFonts w:eastAsia="Times New Roman"/>
          <w:szCs w:val="20"/>
          <w:lang w:val="ru-RU"/>
        </w:rPr>
        <w:t xml:space="preserve"> </w:t>
      </w:r>
      <w:r w:rsidR="005072F8" w:rsidRPr="003C2D9E">
        <w:rPr>
          <w:rFonts w:eastAsia="Times New Roman"/>
          <w:szCs w:val="20"/>
          <w:lang w:val="ru-RU"/>
        </w:rPr>
        <w:t>болуучу</w:t>
      </w:r>
      <w:r w:rsidR="005072F8" w:rsidRPr="001E3E7D">
        <w:rPr>
          <w:rFonts w:eastAsia="Times New Roman"/>
          <w:szCs w:val="20"/>
          <w:lang w:val="ru-RU"/>
        </w:rPr>
        <w:t xml:space="preserve"> </w:t>
      </w:r>
      <w:r w:rsidR="005072F8" w:rsidRPr="003C2D9E">
        <w:rPr>
          <w:rFonts w:eastAsia="Times New Roman"/>
          <w:szCs w:val="20"/>
          <w:lang w:val="ru-RU"/>
        </w:rPr>
        <w:t>бир</w:t>
      </w:r>
      <w:r w:rsidR="005072F8" w:rsidRPr="001E3E7D">
        <w:rPr>
          <w:rFonts w:eastAsia="Times New Roman"/>
          <w:szCs w:val="20"/>
          <w:lang w:val="ru-RU"/>
        </w:rPr>
        <w:t xml:space="preserve"> </w:t>
      </w:r>
      <w:r w:rsidR="005072F8" w:rsidRPr="003C2D9E">
        <w:rPr>
          <w:rFonts w:eastAsia="Times New Roman"/>
          <w:szCs w:val="20"/>
          <w:lang w:val="ru-RU"/>
        </w:rPr>
        <w:t>жактуулугун</w:t>
      </w:r>
      <w:r w:rsidR="005072F8" w:rsidRPr="001E3E7D">
        <w:rPr>
          <w:rFonts w:eastAsia="Times New Roman"/>
          <w:szCs w:val="20"/>
          <w:lang w:val="ru-RU"/>
        </w:rPr>
        <w:t xml:space="preserve"> </w:t>
      </w:r>
      <w:r w:rsidR="005072F8" w:rsidRPr="003C2D9E">
        <w:rPr>
          <w:rFonts w:eastAsia="Times New Roman"/>
          <w:szCs w:val="20"/>
          <w:lang w:val="ru-RU"/>
        </w:rPr>
        <w:t>көрсөтөбү</w:t>
      </w:r>
      <w:r w:rsidR="005072F8" w:rsidRPr="001E3E7D">
        <w:rPr>
          <w:rFonts w:eastAsia="Times New Roman"/>
          <w:szCs w:val="20"/>
          <w:lang w:val="ru-RU"/>
        </w:rPr>
        <w:t xml:space="preserve"> (</w:t>
      </w:r>
      <w:r w:rsidR="005072F8" w:rsidRPr="003C2D9E">
        <w:rPr>
          <w:rFonts w:eastAsia="Times New Roman"/>
          <w:szCs w:val="20"/>
        </w:rPr>
        <w:t>A</w:t>
      </w:r>
      <w:r w:rsidR="005072F8" w:rsidRPr="001E3E7D">
        <w:rPr>
          <w:rFonts w:eastAsia="Times New Roman"/>
          <w:szCs w:val="20"/>
          <w:lang w:val="ru-RU"/>
        </w:rPr>
        <w:t>96</w:t>
      </w:r>
      <w:r w:rsidR="005072F8">
        <w:rPr>
          <w:rFonts w:eastAsia="Times New Roman"/>
          <w:szCs w:val="20"/>
          <w:lang w:val="kk-KZ"/>
        </w:rPr>
        <w:t>-</w:t>
      </w:r>
      <w:r w:rsidR="005072F8" w:rsidRPr="003C2D9E">
        <w:rPr>
          <w:rFonts w:eastAsia="Times New Roman"/>
          <w:szCs w:val="20"/>
          <w:lang w:val="ru-RU"/>
        </w:rPr>
        <w:t>пунктун</w:t>
      </w:r>
      <w:r w:rsidR="005072F8" w:rsidRPr="001E3E7D">
        <w:rPr>
          <w:rFonts w:eastAsia="Times New Roman"/>
          <w:szCs w:val="20"/>
          <w:lang w:val="ru-RU"/>
        </w:rPr>
        <w:t xml:space="preserve"> </w:t>
      </w:r>
      <w:r w:rsidR="005072F8" w:rsidRPr="003C2D9E">
        <w:rPr>
          <w:rFonts w:eastAsia="Times New Roman"/>
          <w:szCs w:val="20"/>
          <w:lang w:val="ru-RU"/>
        </w:rPr>
        <w:t>караңыз</w:t>
      </w:r>
      <w:r w:rsidR="005072F8" w:rsidRPr="001E3E7D">
        <w:rPr>
          <w:rFonts w:eastAsia="Times New Roman"/>
          <w:szCs w:val="20"/>
          <w:lang w:val="ru-RU"/>
        </w:rPr>
        <w:t>);</w:t>
      </w:r>
    </w:p>
    <w:p w14:paraId="61E9B74C" w14:textId="4517D188" w:rsidR="00A12CB7" w:rsidRPr="001E3E7D" w:rsidRDefault="00A12CB7" w:rsidP="00985750">
      <w:pPr>
        <w:pStyle w:val="20"/>
        <w:widowControl w:val="0"/>
        <w:numPr>
          <w:ilvl w:val="0"/>
          <w:numId w:val="0"/>
        </w:numPr>
        <w:ind w:left="1094" w:hanging="547"/>
        <w:jc w:val="both"/>
        <w:outlineLvl w:val="0"/>
        <w:rPr>
          <w:rFonts w:eastAsia="Calibri" w:cs="Arial"/>
          <w:szCs w:val="20"/>
          <w:lang w:val="ru-RU"/>
        </w:rPr>
      </w:pPr>
      <w:r w:rsidRPr="001E3E7D">
        <w:rPr>
          <w:rFonts w:eastAsia="Calibri" w:cs="Arial"/>
          <w:szCs w:val="20"/>
          <w:lang w:val="ru-RU"/>
        </w:rPr>
        <w:t>(</w:t>
      </w:r>
      <w:r w:rsidRPr="002B3C0F">
        <w:rPr>
          <w:rFonts w:eastAsia="Calibri" w:cs="Arial"/>
          <w:szCs w:val="20"/>
        </w:rPr>
        <w:t>c</w:t>
      </w:r>
      <w:r w:rsidRPr="001E3E7D">
        <w:rPr>
          <w:rFonts w:eastAsia="Calibri" w:cs="Arial"/>
          <w:szCs w:val="20"/>
          <w:lang w:val="ru-RU"/>
        </w:rPr>
        <w:t>)</w:t>
      </w:r>
      <w:r w:rsidRPr="001E3E7D">
        <w:rPr>
          <w:rFonts w:eastAsia="Calibri" w:cs="Arial"/>
          <w:szCs w:val="20"/>
          <w:lang w:val="ru-RU"/>
        </w:rPr>
        <w:tab/>
      </w:r>
      <w:r w:rsidR="005072F8" w:rsidRPr="003C2D9E">
        <w:rPr>
          <w:rFonts w:eastAsia="Times New Roman"/>
          <w:szCs w:val="20"/>
          <w:lang w:val="ru-RU"/>
        </w:rPr>
        <w:t>тандалган</w:t>
      </w:r>
      <w:r w:rsidR="005072F8" w:rsidRPr="001E3E7D">
        <w:rPr>
          <w:rFonts w:eastAsia="Times New Roman"/>
          <w:szCs w:val="20"/>
          <w:lang w:val="ru-RU"/>
        </w:rPr>
        <w:t xml:space="preserve"> </w:t>
      </w:r>
      <w:r w:rsidR="005072F8" w:rsidRPr="003C2D9E">
        <w:rPr>
          <w:rFonts w:eastAsia="Times New Roman"/>
          <w:szCs w:val="20"/>
          <w:lang w:val="ru-RU"/>
        </w:rPr>
        <w:t>методго</w:t>
      </w:r>
      <w:r w:rsidR="005072F8" w:rsidRPr="001E3E7D">
        <w:rPr>
          <w:rFonts w:eastAsia="Times New Roman"/>
          <w:szCs w:val="20"/>
          <w:lang w:val="ru-RU"/>
        </w:rPr>
        <w:t xml:space="preserve"> </w:t>
      </w:r>
      <w:r w:rsidR="005072F8" w:rsidRPr="003C2D9E">
        <w:rPr>
          <w:rFonts w:eastAsia="Times New Roman"/>
          <w:szCs w:val="20"/>
          <w:lang w:val="ru-RU"/>
        </w:rPr>
        <w:t>ылайык</w:t>
      </w:r>
      <w:r w:rsidR="005072F8" w:rsidRPr="001E3E7D">
        <w:rPr>
          <w:rFonts w:eastAsia="Times New Roman"/>
          <w:szCs w:val="20"/>
          <w:lang w:val="ru-RU"/>
        </w:rPr>
        <w:t xml:space="preserve"> </w:t>
      </w:r>
      <w:r w:rsidR="005072F8" w:rsidRPr="003C2D9E">
        <w:rPr>
          <w:rFonts w:eastAsia="Times New Roman"/>
          <w:szCs w:val="20"/>
          <w:lang w:val="ru-RU"/>
        </w:rPr>
        <w:t>эсептөөлө</w:t>
      </w:r>
      <w:proofErr w:type="gramStart"/>
      <w:r w:rsidR="005072F8" w:rsidRPr="003C2D9E">
        <w:rPr>
          <w:rFonts w:eastAsia="Times New Roman"/>
          <w:szCs w:val="20"/>
          <w:lang w:val="ru-RU"/>
        </w:rPr>
        <w:t>р</w:t>
      </w:r>
      <w:proofErr w:type="gramEnd"/>
      <w:r w:rsidR="005072F8" w:rsidRPr="001E3E7D">
        <w:rPr>
          <w:rFonts w:eastAsia="Times New Roman"/>
          <w:szCs w:val="20"/>
          <w:lang w:val="ru-RU"/>
        </w:rPr>
        <w:t xml:space="preserve"> </w:t>
      </w:r>
      <w:r w:rsidR="005072F8" w:rsidRPr="003C2D9E">
        <w:rPr>
          <w:rFonts w:eastAsia="Times New Roman"/>
          <w:szCs w:val="20"/>
          <w:lang w:val="ru-RU"/>
        </w:rPr>
        <w:t>жүргүзүлөбү</w:t>
      </w:r>
      <w:r w:rsidR="005072F8" w:rsidRPr="001E3E7D">
        <w:rPr>
          <w:rFonts w:eastAsia="Times New Roman"/>
          <w:szCs w:val="20"/>
          <w:lang w:val="ru-RU"/>
        </w:rPr>
        <w:t xml:space="preserve"> </w:t>
      </w:r>
      <w:r w:rsidR="005072F8" w:rsidRPr="003C2D9E">
        <w:rPr>
          <w:rFonts w:eastAsia="Times New Roman"/>
          <w:szCs w:val="20"/>
          <w:lang w:val="ru-RU"/>
        </w:rPr>
        <w:t>жана</w:t>
      </w:r>
      <w:r w:rsidR="005072F8" w:rsidRPr="001E3E7D">
        <w:rPr>
          <w:rFonts w:eastAsia="Times New Roman"/>
          <w:szCs w:val="20"/>
          <w:lang w:val="ru-RU"/>
        </w:rPr>
        <w:t xml:space="preserve"> </w:t>
      </w:r>
      <w:r w:rsidR="005072F8" w:rsidRPr="003C2D9E">
        <w:rPr>
          <w:rFonts w:eastAsia="Times New Roman"/>
          <w:szCs w:val="20"/>
          <w:lang w:val="ru-RU"/>
        </w:rPr>
        <w:t>алар</w:t>
      </w:r>
      <w:r w:rsidR="005072F8" w:rsidRPr="001E3E7D">
        <w:rPr>
          <w:rFonts w:eastAsia="Times New Roman"/>
          <w:szCs w:val="20"/>
          <w:lang w:val="ru-RU"/>
        </w:rPr>
        <w:t xml:space="preserve"> </w:t>
      </w:r>
      <w:r w:rsidR="005072F8" w:rsidRPr="003C2D9E">
        <w:rPr>
          <w:rFonts w:eastAsia="Times New Roman"/>
          <w:szCs w:val="20"/>
          <w:lang w:val="ru-RU"/>
        </w:rPr>
        <w:t>математикалык</w:t>
      </w:r>
      <w:r w:rsidR="005072F8" w:rsidRPr="001E3E7D">
        <w:rPr>
          <w:rFonts w:eastAsia="Times New Roman"/>
          <w:szCs w:val="20"/>
          <w:lang w:val="ru-RU"/>
        </w:rPr>
        <w:t xml:space="preserve"> </w:t>
      </w:r>
      <w:r w:rsidR="005072F8" w:rsidRPr="003C2D9E">
        <w:rPr>
          <w:rFonts w:eastAsia="Times New Roman"/>
          <w:szCs w:val="20"/>
          <w:lang w:val="ru-RU"/>
        </w:rPr>
        <w:t>жактан</w:t>
      </w:r>
      <w:r w:rsidR="005072F8" w:rsidRPr="001E3E7D">
        <w:rPr>
          <w:rFonts w:eastAsia="Times New Roman"/>
          <w:szCs w:val="20"/>
          <w:lang w:val="ru-RU"/>
        </w:rPr>
        <w:t xml:space="preserve"> </w:t>
      </w:r>
      <w:r w:rsidR="005072F8" w:rsidRPr="003C2D9E">
        <w:rPr>
          <w:rFonts w:eastAsia="Times New Roman"/>
          <w:szCs w:val="20"/>
          <w:lang w:val="ru-RU"/>
        </w:rPr>
        <w:t>так</w:t>
      </w:r>
      <w:r w:rsidR="005072F8" w:rsidRPr="001E3E7D">
        <w:rPr>
          <w:rFonts w:eastAsia="Times New Roman"/>
          <w:szCs w:val="20"/>
          <w:lang w:val="ru-RU"/>
        </w:rPr>
        <w:t xml:space="preserve"> </w:t>
      </w:r>
      <w:r w:rsidR="005072F8" w:rsidRPr="003C2D9E">
        <w:rPr>
          <w:rFonts w:eastAsia="Times New Roman"/>
          <w:szCs w:val="20"/>
          <w:lang w:val="ru-RU"/>
        </w:rPr>
        <w:t>болуп</w:t>
      </w:r>
      <w:r w:rsidR="005072F8" w:rsidRPr="001E3E7D">
        <w:rPr>
          <w:rFonts w:eastAsia="Times New Roman"/>
          <w:szCs w:val="20"/>
          <w:lang w:val="ru-RU"/>
        </w:rPr>
        <w:t xml:space="preserve"> </w:t>
      </w:r>
      <w:r w:rsidR="005072F8" w:rsidRPr="003C2D9E">
        <w:rPr>
          <w:rFonts w:eastAsia="Times New Roman"/>
          <w:szCs w:val="20"/>
          <w:lang w:val="ru-RU"/>
        </w:rPr>
        <w:t>саналабы</w:t>
      </w:r>
      <w:r w:rsidR="005072F8" w:rsidRPr="001E3E7D">
        <w:rPr>
          <w:rFonts w:eastAsia="Times New Roman"/>
          <w:szCs w:val="20"/>
          <w:lang w:val="ru-RU"/>
        </w:rPr>
        <w:t>;</w:t>
      </w:r>
      <w:r w:rsidRPr="001E3E7D">
        <w:rPr>
          <w:rFonts w:eastAsia="Calibri" w:cs="Arial"/>
          <w:szCs w:val="20"/>
          <w:lang w:val="ru-RU"/>
        </w:rPr>
        <w:t xml:space="preserve"> </w:t>
      </w:r>
    </w:p>
    <w:p w14:paraId="5E29B6A6" w14:textId="0FB38C36" w:rsidR="00A12CB7" w:rsidRPr="001E3E7D" w:rsidRDefault="00A12CB7" w:rsidP="00985750">
      <w:pPr>
        <w:pStyle w:val="20"/>
        <w:widowControl w:val="0"/>
        <w:numPr>
          <w:ilvl w:val="0"/>
          <w:numId w:val="0"/>
        </w:numPr>
        <w:ind w:left="1094" w:hanging="547"/>
        <w:jc w:val="both"/>
        <w:outlineLvl w:val="0"/>
        <w:rPr>
          <w:rFonts w:eastAsia="Calibri" w:cs="Arial"/>
          <w:szCs w:val="20"/>
          <w:lang w:val="ru-RU"/>
        </w:rPr>
      </w:pPr>
      <w:r w:rsidRPr="001E3E7D">
        <w:rPr>
          <w:rFonts w:eastAsia="Calibri" w:cs="Arial"/>
          <w:szCs w:val="20"/>
          <w:lang w:val="ru-RU"/>
        </w:rPr>
        <w:lastRenderedPageBreak/>
        <w:t>(</w:t>
      </w:r>
      <w:r w:rsidRPr="002B3C0F">
        <w:rPr>
          <w:rFonts w:eastAsia="Calibri" w:cs="Arial"/>
          <w:szCs w:val="20"/>
        </w:rPr>
        <w:t>d</w:t>
      </w:r>
      <w:r w:rsidRPr="001E3E7D">
        <w:rPr>
          <w:rFonts w:eastAsia="Calibri" w:cs="Arial"/>
          <w:szCs w:val="20"/>
          <w:lang w:val="ru-RU"/>
        </w:rPr>
        <w:t>)</w:t>
      </w:r>
      <w:r w:rsidRPr="001E3E7D">
        <w:rPr>
          <w:rFonts w:eastAsia="Calibri" w:cs="Arial"/>
          <w:szCs w:val="20"/>
          <w:lang w:val="ru-RU"/>
        </w:rPr>
        <w:tab/>
      </w:r>
      <w:r w:rsidR="005072F8" w:rsidRPr="003C2D9E">
        <w:rPr>
          <w:rFonts w:eastAsia="Times New Roman"/>
          <w:szCs w:val="20"/>
          <w:lang w:val="ru-RU"/>
        </w:rPr>
        <w:t>жетекчиликтин</w:t>
      </w:r>
      <w:r w:rsidR="005072F8" w:rsidRPr="001E3E7D">
        <w:rPr>
          <w:rFonts w:eastAsia="Times New Roman"/>
          <w:szCs w:val="20"/>
          <w:lang w:val="ru-RU"/>
        </w:rPr>
        <w:t xml:space="preserve"> </w:t>
      </w:r>
      <w:r w:rsidR="005072F8" w:rsidRPr="003C2D9E">
        <w:rPr>
          <w:rFonts w:eastAsia="Times New Roman"/>
          <w:szCs w:val="20"/>
          <w:lang w:val="ru-RU"/>
        </w:rPr>
        <w:t>методдо</w:t>
      </w:r>
      <w:r w:rsidR="005072F8" w:rsidRPr="001E3E7D">
        <w:rPr>
          <w:rFonts w:eastAsia="Times New Roman"/>
          <w:szCs w:val="20"/>
          <w:lang w:val="ru-RU"/>
        </w:rPr>
        <w:t xml:space="preserve"> </w:t>
      </w:r>
      <w:r w:rsidR="005072F8" w:rsidRPr="003C2D9E">
        <w:rPr>
          <w:rFonts w:eastAsia="Times New Roman"/>
          <w:szCs w:val="20"/>
          <w:lang w:val="ru-RU"/>
        </w:rPr>
        <w:t>колдонуусу</w:t>
      </w:r>
      <w:r w:rsidR="005072F8" w:rsidRPr="001E3E7D">
        <w:rPr>
          <w:rFonts w:eastAsia="Times New Roman"/>
          <w:szCs w:val="20"/>
          <w:lang w:val="ru-RU"/>
        </w:rPr>
        <w:t xml:space="preserve"> </w:t>
      </w:r>
      <w:r w:rsidR="005072F8" w:rsidRPr="003C2D9E">
        <w:rPr>
          <w:rFonts w:eastAsia="Times New Roman"/>
          <w:szCs w:val="20"/>
          <w:lang w:val="ru-RU"/>
        </w:rPr>
        <w:t>татаал</w:t>
      </w:r>
      <w:r w:rsidR="005072F8" w:rsidRPr="001E3E7D">
        <w:rPr>
          <w:rFonts w:eastAsia="Times New Roman"/>
          <w:szCs w:val="20"/>
          <w:lang w:val="ru-RU"/>
        </w:rPr>
        <w:t xml:space="preserve"> </w:t>
      </w:r>
      <w:r w:rsidR="005072F8" w:rsidRPr="003C2D9E">
        <w:rPr>
          <w:rFonts w:eastAsia="Times New Roman"/>
          <w:szCs w:val="20"/>
          <w:lang w:val="ru-RU"/>
        </w:rPr>
        <w:t>моделдөөнү</w:t>
      </w:r>
      <w:r w:rsidR="005072F8" w:rsidRPr="001E3E7D">
        <w:rPr>
          <w:rFonts w:eastAsia="Times New Roman"/>
          <w:szCs w:val="20"/>
          <w:lang w:val="ru-RU"/>
        </w:rPr>
        <w:t xml:space="preserve"> </w:t>
      </w:r>
      <w:r w:rsidR="005072F8" w:rsidRPr="003C2D9E">
        <w:rPr>
          <w:rFonts w:eastAsia="Times New Roman"/>
          <w:szCs w:val="20"/>
          <w:lang w:val="ru-RU"/>
        </w:rPr>
        <w:t>караса</w:t>
      </w:r>
      <w:r w:rsidR="005072F8" w:rsidRPr="001E3E7D">
        <w:rPr>
          <w:rFonts w:eastAsia="Times New Roman"/>
          <w:szCs w:val="20"/>
          <w:lang w:val="ru-RU"/>
        </w:rPr>
        <w:t xml:space="preserve">, </w:t>
      </w:r>
      <w:r w:rsidR="005072F8" w:rsidRPr="003C2D9E">
        <w:rPr>
          <w:rFonts w:eastAsia="Times New Roman"/>
          <w:szCs w:val="20"/>
          <w:lang w:val="ru-RU"/>
        </w:rPr>
        <w:t>ой</w:t>
      </w:r>
      <w:r w:rsidR="005072F8" w:rsidRPr="001E3E7D">
        <w:rPr>
          <w:rFonts w:eastAsia="Times New Roman"/>
          <w:szCs w:val="20"/>
          <w:lang w:val="ru-RU"/>
        </w:rPr>
        <w:t xml:space="preserve"> </w:t>
      </w:r>
      <w:r w:rsidR="005072F8" w:rsidRPr="003C2D9E">
        <w:rPr>
          <w:rFonts w:eastAsia="Times New Roman"/>
          <w:szCs w:val="20"/>
          <w:lang w:val="ru-RU"/>
        </w:rPr>
        <w:t>жүгүртүүлө</w:t>
      </w:r>
      <w:proofErr w:type="gramStart"/>
      <w:r w:rsidR="005072F8" w:rsidRPr="003C2D9E">
        <w:rPr>
          <w:rFonts w:eastAsia="Times New Roman"/>
          <w:szCs w:val="20"/>
          <w:lang w:val="ru-RU"/>
        </w:rPr>
        <w:t>р</w:t>
      </w:r>
      <w:proofErr w:type="gramEnd"/>
      <w:r w:rsidR="005072F8" w:rsidRPr="001E3E7D">
        <w:rPr>
          <w:rFonts w:eastAsia="Times New Roman"/>
          <w:szCs w:val="20"/>
          <w:lang w:val="ru-RU"/>
        </w:rPr>
        <w:t xml:space="preserve"> </w:t>
      </w:r>
      <w:r w:rsidR="005072F8" w:rsidRPr="003C2D9E">
        <w:rPr>
          <w:rFonts w:eastAsia="Times New Roman"/>
          <w:szCs w:val="20"/>
          <w:lang w:val="ru-RU"/>
        </w:rPr>
        <w:t>ырааттуу</w:t>
      </w:r>
      <w:r w:rsidR="005072F8" w:rsidRPr="001E3E7D">
        <w:rPr>
          <w:rFonts w:eastAsia="Times New Roman"/>
          <w:szCs w:val="20"/>
          <w:lang w:val="ru-RU"/>
        </w:rPr>
        <w:t xml:space="preserve"> </w:t>
      </w:r>
      <w:r w:rsidR="005072F8" w:rsidRPr="003C2D9E">
        <w:rPr>
          <w:rFonts w:eastAsia="Times New Roman"/>
          <w:szCs w:val="20"/>
          <w:lang w:val="ru-RU"/>
        </w:rPr>
        <w:t>колдонулганбы</w:t>
      </w:r>
      <w:r w:rsidR="005072F8" w:rsidRPr="001E3E7D">
        <w:rPr>
          <w:rFonts w:eastAsia="Times New Roman"/>
          <w:szCs w:val="20"/>
          <w:lang w:val="ru-RU"/>
        </w:rPr>
        <w:t xml:space="preserve"> </w:t>
      </w:r>
      <w:r w:rsidR="005072F8" w:rsidRPr="003C2D9E">
        <w:rPr>
          <w:rFonts w:eastAsia="Times New Roman"/>
          <w:szCs w:val="20"/>
          <w:lang w:val="ru-RU"/>
        </w:rPr>
        <w:t>жана</w:t>
      </w:r>
      <w:r w:rsidR="005072F8" w:rsidRPr="001E3E7D">
        <w:rPr>
          <w:rFonts w:eastAsia="Times New Roman"/>
          <w:szCs w:val="20"/>
          <w:lang w:val="ru-RU"/>
        </w:rPr>
        <w:t xml:space="preserve"> </w:t>
      </w:r>
      <w:r w:rsidR="005072F8" w:rsidRPr="003C2D9E">
        <w:rPr>
          <w:rFonts w:eastAsia="Times New Roman"/>
          <w:szCs w:val="20"/>
          <w:lang w:val="ru-RU"/>
        </w:rPr>
        <w:t>эгер</w:t>
      </w:r>
      <w:r w:rsidR="005072F8" w:rsidRPr="001E3E7D">
        <w:rPr>
          <w:rFonts w:eastAsia="Times New Roman"/>
          <w:szCs w:val="20"/>
          <w:lang w:val="ru-RU"/>
        </w:rPr>
        <w:t xml:space="preserve"> </w:t>
      </w:r>
      <w:r w:rsidR="005072F8" w:rsidRPr="003C2D9E">
        <w:rPr>
          <w:rFonts w:eastAsia="Times New Roman"/>
          <w:szCs w:val="20"/>
          <w:lang w:val="ru-RU"/>
        </w:rPr>
        <w:t>мүмкүн</w:t>
      </w:r>
      <w:r w:rsidR="005072F8" w:rsidRPr="001E3E7D">
        <w:rPr>
          <w:rFonts w:eastAsia="Times New Roman"/>
          <w:szCs w:val="20"/>
          <w:lang w:val="ru-RU"/>
        </w:rPr>
        <w:t xml:space="preserve"> </w:t>
      </w:r>
      <w:r w:rsidR="005072F8" w:rsidRPr="003C2D9E">
        <w:rPr>
          <w:rFonts w:eastAsia="Times New Roman"/>
          <w:szCs w:val="20"/>
          <w:lang w:val="ru-RU"/>
        </w:rPr>
        <w:t>болсо</w:t>
      </w:r>
      <w:r w:rsidR="005072F8" w:rsidRPr="001E3E7D">
        <w:rPr>
          <w:rFonts w:eastAsia="Times New Roman"/>
          <w:szCs w:val="20"/>
          <w:lang w:val="ru-RU"/>
        </w:rPr>
        <w:t xml:space="preserve"> (</w:t>
      </w:r>
      <w:r w:rsidR="005072F8" w:rsidRPr="003C2D9E">
        <w:rPr>
          <w:rFonts w:eastAsia="Times New Roman"/>
          <w:szCs w:val="20"/>
        </w:rPr>
        <w:t>A</w:t>
      </w:r>
      <w:r w:rsidR="005072F8" w:rsidRPr="001E3E7D">
        <w:rPr>
          <w:rFonts w:eastAsia="Times New Roman"/>
          <w:szCs w:val="20"/>
          <w:lang w:val="ru-RU"/>
        </w:rPr>
        <w:t>98–</w:t>
      </w:r>
      <w:r w:rsidR="005072F8" w:rsidRPr="003C2D9E">
        <w:rPr>
          <w:rFonts w:eastAsia="Times New Roman"/>
          <w:szCs w:val="20"/>
        </w:rPr>
        <w:t>A</w:t>
      </w:r>
      <w:r w:rsidR="005072F8" w:rsidRPr="001E3E7D">
        <w:rPr>
          <w:rFonts w:eastAsia="Times New Roman"/>
          <w:szCs w:val="20"/>
          <w:lang w:val="ru-RU"/>
        </w:rPr>
        <w:t>100</w:t>
      </w:r>
      <w:r w:rsidR="00282643">
        <w:rPr>
          <w:rFonts w:eastAsia="Times New Roman"/>
          <w:szCs w:val="20"/>
          <w:lang w:val="ru-RU"/>
        </w:rPr>
        <w:t>-</w:t>
      </w:r>
      <w:r w:rsidR="005072F8" w:rsidRPr="003C2D9E">
        <w:rPr>
          <w:rFonts w:eastAsia="Times New Roman"/>
          <w:szCs w:val="20"/>
          <w:lang w:val="ru-RU"/>
        </w:rPr>
        <w:t>пункттарын</w:t>
      </w:r>
      <w:r w:rsidR="005072F8" w:rsidRPr="001E3E7D">
        <w:rPr>
          <w:rFonts w:eastAsia="Times New Roman"/>
          <w:szCs w:val="20"/>
          <w:lang w:val="ru-RU"/>
        </w:rPr>
        <w:t xml:space="preserve"> </w:t>
      </w:r>
      <w:r w:rsidR="005072F8" w:rsidRPr="003C2D9E">
        <w:rPr>
          <w:rFonts w:eastAsia="Times New Roman"/>
          <w:szCs w:val="20"/>
          <w:lang w:val="ru-RU"/>
        </w:rPr>
        <w:t>караңыз</w:t>
      </w:r>
      <w:r w:rsidR="005072F8" w:rsidRPr="001E3E7D">
        <w:rPr>
          <w:rFonts w:eastAsia="Times New Roman"/>
          <w:szCs w:val="20"/>
          <w:lang w:val="ru-RU"/>
        </w:rPr>
        <w:t>):</w:t>
      </w:r>
    </w:p>
    <w:p w14:paraId="0150E88F" w14:textId="61D5E82E" w:rsidR="00A12CB7" w:rsidRPr="001E3E7D" w:rsidRDefault="00A12CB7" w:rsidP="00985750">
      <w:pPr>
        <w:pStyle w:val="30"/>
        <w:widowControl w:val="0"/>
        <w:numPr>
          <w:ilvl w:val="0"/>
          <w:numId w:val="0"/>
        </w:numPr>
        <w:ind w:left="1641" w:hanging="547"/>
        <w:jc w:val="both"/>
        <w:outlineLvl w:val="1"/>
        <w:rPr>
          <w:rFonts w:eastAsia="Calibri" w:cs="Arial"/>
          <w:szCs w:val="20"/>
          <w:lang w:val="ru-RU"/>
        </w:rPr>
      </w:pPr>
      <w:r w:rsidRPr="001E3E7D">
        <w:rPr>
          <w:rFonts w:eastAsia="Calibri" w:cs="Arial"/>
          <w:szCs w:val="20"/>
          <w:lang w:val="ru-RU"/>
        </w:rPr>
        <w:t>(</w:t>
      </w:r>
      <w:r w:rsidRPr="002B3C0F">
        <w:rPr>
          <w:rFonts w:eastAsia="Calibri" w:cs="Arial"/>
          <w:szCs w:val="20"/>
        </w:rPr>
        <w:t>i</w:t>
      </w:r>
      <w:r w:rsidRPr="001E3E7D">
        <w:rPr>
          <w:rFonts w:eastAsia="Calibri" w:cs="Arial"/>
          <w:szCs w:val="20"/>
          <w:lang w:val="ru-RU"/>
        </w:rPr>
        <w:t>)</w:t>
      </w:r>
      <w:r w:rsidRPr="001E3E7D">
        <w:rPr>
          <w:rFonts w:eastAsia="Calibri" w:cs="Arial"/>
          <w:szCs w:val="20"/>
          <w:lang w:val="ru-RU"/>
        </w:rPr>
        <w:tab/>
      </w:r>
      <w:r w:rsidR="005072F8" w:rsidRPr="003C2D9E">
        <w:rPr>
          <w:rFonts w:eastAsia="Times New Roman"/>
          <w:szCs w:val="20"/>
          <w:lang w:val="ru-RU"/>
        </w:rPr>
        <w:t>финансылык</w:t>
      </w:r>
      <w:r w:rsidR="005072F8" w:rsidRPr="001E3E7D">
        <w:rPr>
          <w:rFonts w:eastAsia="Times New Roman"/>
          <w:szCs w:val="20"/>
          <w:lang w:val="ru-RU"/>
        </w:rPr>
        <w:t xml:space="preserve"> </w:t>
      </w:r>
      <w:r w:rsidR="005072F8" w:rsidRPr="003C2D9E">
        <w:rPr>
          <w:rFonts w:eastAsia="Times New Roman"/>
          <w:szCs w:val="20"/>
          <w:lang w:val="ru-RU"/>
        </w:rPr>
        <w:t>отчеттуулукту</w:t>
      </w:r>
      <w:r w:rsidR="005072F8" w:rsidRPr="001E3E7D">
        <w:rPr>
          <w:rFonts w:eastAsia="Times New Roman"/>
          <w:szCs w:val="20"/>
          <w:lang w:val="ru-RU"/>
        </w:rPr>
        <w:t xml:space="preserve"> </w:t>
      </w:r>
      <w:r w:rsidR="005072F8">
        <w:rPr>
          <w:rFonts w:eastAsia="Times New Roman"/>
          <w:szCs w:val="20"/>
          <w:lang w:val="ru-RU"/>
        </w:rPr>
        <w:t>даярдоонун</w:t>
      </w:r>
      <w:r w:rsidR="005072F8" w:rsidRPr="001E3E7D">
        <w:rPr>
          <w:rFonts w:eastAsia="Times New Roman"/>
          <w:szCs w:val="20"/>
          <w:lang w:val="ru-RU"/>
        </w:rPr>
        <w:t xml:space="preserve"> </w:t>
      </w:r>
      <w:r w:rsidR="005072F8" w:rsidRPr="003C2D9E">
        <w:rPr>
          <w:rFonts w:eastAsia="Times New Roman"/>
          <w:szCs w:val="20"/>
          <w:lang w:val="ru-RU"/>
        </w:rPr>
        <w:t>колдону</w:t>
      </w:r>
      <w:r w:rsidR="005072F8">
        <w:rPr>
          <w:rFonts w:eastAsia="Times New Roman"/>
          <w:szCs w:val="20"/>
          <w:lang w:val="ru-RU"/>
        </w:rPr>
        <w:t>луучу</w:t>
      </w:r>
      <w:r w:rsidR="005072F8" w:rsidRPr="001E3E7D">
        <w:rPr>
          <w:rFonts w:eastAsia="Times New Roman"/>
          <w:szCs w:val="20"/>
          <w:lang w:val="ru-RU"/>
        </w:rPr>
        <w:t xml:space="preserve"> </w:t>
      </w:r>
      <w:r w:rsidR="005072F8">
        <w:rPr>
          <w:rFonts w:eastAsia="Times New Roman"/>
          <w:szCs w:val="20"/>
          <w:lang w:val="ru-RU"/>
        </w:rPr>
        <w:t>концепциясына</w:t>
      </w:r>
      <w:r w:rsidR="005072F8" w:rsidRPr="001E3E7D">
        <w:rPr>
          <w:rFonts w:eastAsia="Times New Roman"/>
          <w:szCs w:val="20"/>
          <w:lang w:val="ru-RU"/>
        </w:rPr>
        <w:t xml:space="preserve"> </w:t>
      </w:r>
      <w:r w:rsidR="005072F8" w:rsidRPr="003C2D9E">
        <w:rPr>
          <w:rFonts w:eastAsia="Times New Roman"/>
          <w:szCs w:val="20"/>
          <w:lang w:val="ru-RU"/>
        </w:rPr>
        <w:t>ылайык</w:t>
      </w:r>
      <w:r w:rsidR="005072F8" w:rsidRPr="001E3E7D">
        <w:rPr>
          <w:rFonts w:eastAsia="Times New Roman"/>
          <w:szCs w:val="20"/>
          <w:lang w:val="ru-RU"/>
        </w:rPr>
        <w:t xml:space="preserve"> </w:t>
      </w:r>
      <w:r w:rsidR="005072F8" w:rsidRPr="003C2D9E">
        <w:rPr>
          <w:rFonts w:eastAsia="Times New Roman"/>
          <w:szCs w:val="20"/>
          <w:lang w:val="ru-RU"/>
        </w:rPr>
        <w:t>эсептөө</w:t>
      </w:r>
      <w:r w:rsidR="005072F8" w:rsidRPr="001E3E7D">
        <w:rPr>
          <w:rFonts w:eastAsia="Times New Roman"/>
          <w:szCs w:val="20"/>
          <w:lang w:val="ru-RU"/>
        </w:rPr>
        <w:t xml:space="preserve"> </w:t>
      </w:r>
      <w:r w:rsidR="005072F8" w:rsidRPr="003C2D9E">
        <w:rPr>
          <w:rFonts w:eastAsia="Times New Roman"/>
          <w:szCs w:val="20"/>
          <w:lang w:val="ru-RU"/>
        </w:rPr>
        <w:t>максаттарынын</w:t>
      </w:r>
      <w:r w:rsidR="005072F8" w:rsidRPr="001E3E7D">
        <w:rPr>
          <w:rFonts w:eastAsia="Times New Roman"/>
          <w:szCs w:val="20"/>
          <w:lang w:val="ru-RU"/>
        </w:rPr>
        <w:t xml:space="preserve"> </w:t>
      </w:r>
      <w:r w:rsidR="005072F8" w:rsidRPr="003C2D9E">
        <w:rPr>
          <w:rFonts w:eastAsia="Times New Roman"/>
          <w:szCs w:val="20"/>
          <w:lang w:val="ru-RU"/>
        </w:rPr>
        <w:t>моделинин</w:t>
      </w:r>
      <w:r w:rsidR="005072F8" w:rsidRPr="001E3E7D">
        <w:rPr>
          <w:rFonts w:eastAsia="Times New Roman"/>
          <w:szCs w:val="20"/>
          <w:lang w:val="ru-RU"/>
        </w:rPr>
        <w:t xml:space="preserve"> </w:t>
      </w:r>
      <w:r w:rsidR="005072F8" w:rsidRPr="003C2D9E">
        <w:rPr>
          <w:rFonts w:eastAsia="Times New Roman"/>
          <w:szCs w:val="20"/>
          <w:lang w:val="ru-RU"/>
        </w:rPr>
        <w:t>түзүмү</w:t>
      </w:r>
      <w:r w:rsidR="005072F8" w:rsidRPr="001E3E7D">
        <w:rPr>
          <w:rFonts w:eastAsia="Times New Roman"/>
          <w:szCs w:val="20"/>
          <w:lang w:val="ru-RU"/>
        </w:rPr>
        <w:t xml:space="preserve"> </w:t>
      </w:r>
      <w:r w:rsidR="005072F8" w:rsidRPr="003C2D9E">
        <w:rPr>
          <w:rFonts w:eastAsia="Times New Roman"/>
          <w:szCs w:val="20"/>
          <w:lang w:val="ru-RU"/>
        </w:rPr>
        <w:t>ылайык</w:t>
      </w:r>
      <w:r w:rsidR="005072F8" w:rsidRPr="001E3E7D">
        <w:rPr>
          <w:rFonts w:eastAsia="Times New Roman"/>
          <w:szCs w:val="20"/>
          <w:lang w:val="ru-RU"/>
        </w:rPr>
        <w:t xml:space="preserve"> </w:t>
      </w:r>
      <w:r w:rsidR="005072F8" w:rsidRPr="003C2D9E">
        <w:rPr>
          <w:rFonts w:eastAsia="Times New Roman"/>
          <w:szCs w:val="20"/>
          <w:lang w:val="ru-RU"/>
        </w:rPr>
        <w:t>келеби</w:t>
      </w:r>
      <w:r w:rsidR="005072F8" w:rsidRPr="001E3E7D">
        <w:rPr>
          <w:rFonts w:eastAsia="Times New Roman"/>
          <w:szCs w:val="20"/>
          <w:lang w:val="ru-RU"/>
        </w:rPr>
        <w:t xml:space="preserve">, </w:t>
      </w:r>
      <w:r w:rsidR="005072F8" w:rsidRPr="003C2D9E">
        <w:rPr>
          <w:rFonts w:eastAsia="Times New Roman"/>
          <w:szCs w:val="20"/>
          <w:lang w:val="ru-RU"/>
        </w:rPr>
        <w:t>ал</w:t>
      </w:r>
      <w:r w:rsidR="005072F8" w:rsidRPr="001E3E7D">
        <w:rPr>
          <w:rFonts w:eastAsia="Times New Roman"/>
          <w:szCs w:val="20"/>
          <w:lang w:val="ru-RU"/>
        </w:rPr>
        <w:t xml:space="preserve"> </w:t>
      </w:r>
      <w:r w:rsidR="005072F8" w:rsidRPr="003C2D9E">
        <w:rPr>
          <w:rFonts w:eastAsia="Times New Roman"/>
          <w:szCs w:val="20"/>
          <w:lang w:val="ru-RU"/>
        </w:rPr>
        <w:t>конкреттүү</w:t>
      </w:r>
      <w:r w:rsidR="005072F8" w:rsidRPr="001E3E7D">
        <w:rPr>
          <w:rFonts w:eastAsia="Times New Roman"/>
          <w:szCs w:val="20"/>
          <w:lang w:val="ru-RU"/>
        </w:rPr>
        <w:t xml:space="preserve"> </w:t>
      </w:r>
      <w:r w:rsidR="005072F8" w:rsidRPr="003C2D9E">
        <w:rPr>
          <w:rFonts w:eastAsia="Times New Roman"/>
          <w:szCs w:val="20"/>
          <w:lang w:val="ru-RU"/>
        </w:rPr>
        <w:t>жагдайларда</w:t>
      </w:r>
      <w:r w:rsidR="005072F8" w:rsidRPr="001E3E7D">
        <w:rPr>
          <w:rFonts w:eastAsia="Times New Roman"/>
          <w:szCs w:val="20"/>
          <w:lang w:val="ru-RU"/>
        </w:rPr>
        <w:t xml:space="preserve"> </w:t>
      </w:r>
      <w:r w:rsidR="005072F8" w:rsidRPr="003C2D9E">
        <w:rPr>
          <w:rFonts w:eastAsia="Times New Roman"/>
          <w:szCs w:val="20"/>
          <w:lang w:val="ru-RU"/>
        </w:rPr>
        <w:t>талаптагыдай</w:t>
      </w:r>
      <w:r w:rsidR="005072F8" w:rsidRPr="001E3E7D">
        <w:rPr>
          <w:rFonts w:eastAsia="Times New Roman"/>
          <w:szCs w:val="20"/>
          <w:lang w:val="ru-RU"/>
        </w:rPr>
        <w:t xml:space="preserve"> </w:t>
      </w:r>
      <w:r w:rsidR="005072F8" w:rsidRPr="003C2D9E">
        <w:rPr>
          <w:rFonts w:eastAsia="Times New Roman"/>
          <w:szCs w:val="20"/>
          <w:lang w:val="ru-RU"/>
        </w:rPr>
        <w:t>болуп</w:t>
      </w:r>
      <w:r w:rsidR="005072F8" w:rsidRPr="001E3E7D">
        <w:rPr>
          <w:rFonts w:eastAsia="Times New Roman"/>
          <w:szCs w:val="20"/>
          <w:lang w:val="ru-RU"/>
        </w:rPr>
        <w:t xml:space="preserve"> </w:t>
      </w:r>
      <w:r w:rsidR="005072F8" w:rsidRPr="003C2D9E">
        <w:rPr>
          <w:rFonts w:eastAsia="Times New Roman"/>
          <w:szCs w:val="20"/>
          <w:lang w:val="ru-RU"/>
        </w:rPr>
        <w:t>саналабы</w:t>
      </w:r>
      <w:r w:rsidR="005072F8" w:rsidRPr="001E3E7D">
        <w:rPr>
          <w:rFonts w:eastAsia="Times New Roman"/>
          <w:szCs w:val="20"/>
          <w:lang w:val="ru-RU"/>
        </w:rPr>
        <w:t xml:space="preserve"> </w:t>
      </w:r>
      <w:r w:rsidR="005072F8" w:rsidRPr="003C2D9E">
        <w:rPr>
          <w:rFonts w:eastAsia="Times New Roman"/>
          <w:szCs w:val="20"/>
          <w:lang w:val="ru-RU"/>
        </w:rPr>
        <w:t>же</w:t>
      </w:r>
      <w:r w:rsidR="005072F8" w:rsidRPr="001E3E7D">
        <w:rPr>
          <w:rFonts w:eastAsia="Times New Roman"/>
          <w:szCs w:val="20"/>
          <w:lang w:val="ru-RU"/>
        </w:rPr>
        <w:t xml:space="preserve">, </w:t>
      </w:r>
      <w:r w:rsidR="005072F8" w:rsidRPr="003C2D9E">
        <w:rPr>
          <w:rFonts w:eastAsia="Times New Roman"/>
          <w:szCs w:val="20"/>
          <w:lang w:val="ru-RU"/>
        </w:rPr>
        <w:t>мүмкүн</w:t>
      </w:r>
      <w:r w:rsidR="005072F8" w:rsidRPr="001E3E7D">
        <w:rPr>
          <w:rFonts w:eastAsia="Times New Roman"/>
          <w:szCs w:val="20"/>
          <w:lang w:val="ru-RU"/>
        </w:rPr>
        <w:t xml:space="preserve"> </w:t>
      </w:r>
      <w:r w:rsidR="005072F8" w:rsidRPr="003C2D9E">
        <w:rPr>
          <w:rFonts w:eastAsia="Times New Roman"/>
          <w:szCs w:val="20"/>
          <w:lang w:val="ru-RU"/>
        </w:rPr>
        <w:t>болсо</w:t>
      </w:r>
      <w:r w:rsidR="005072F8" w:rsidRPr="001E3E7D">
        <w:rPr>
          <w:rFonts w:eastAsia="Times New Roman"/>
          <w:szCs w:val="20"/>
          <w:lang w:val="ru-RU"/>
        </w:rPr>
        <w:t xml:space="preserve">, </w:t>
      </w:r>
      <w:r w:rsidR="005072F8" w:rsidRPr="003C2D9E">
        <w:rPr>
          <w:rFonts w:eastAsia="Times New Roman"/>
          <w:szCs w:val="20"/>
          <w:lang w:val="ru-RU"/>
        </w:rPr>
        <w:t>мурдагы</w:t>
      </w:r>
      <w:r w:rsidR="005072F8" w:rsidRPr="001E3E7D">
        <w:rPr>
          <w:rFonts w:eastAsia="Times New Roman"/>
          <w:szCs w:val="20"/>
          <w:lang w:val="ru-RU"/>
        </w:rPr>
        <w:t xml:space="preserve"> </w:t>
      </w:r>
      <w:r w:rsidR="005072F8" w:rsidRPr="003C2D9E">
        <w:rPr>
          <w:rFonts w:eastAsia="Times New Roman"/>
          <w:szCs w:val="20"/>
          <w:lang w:val="ru-RU"/>
        </w:rPr>
        <w:t>мезгилдердеги</w:t>
      </w:r>
      <w:r w:rsidR="005072F8" w:rsidRPr="001E3E7D">
        <w:rPr>
          <w:rFonts w:eastAsia="Times New Roman"/>
          <w:szCs w:val="20"/>
          <w:lang w:val="ru-RU"/>
        </w:rPr>
        <w:t xml:space="preserve"> </w:t>
      </w:r>
      <w:r w:rsidR="005072F8" w:rsidRPr="003C2D9E">
        <w:rPr>
          <w:rFonts w:eastAsia="Times New Roman"/>
          <w:szCs w:val="20"/>
          <w:lang w:val="ru-RU"/>
        </w:rPr>
        <w:t>моделдердеги</w:t>
      </w:r>
      <w:r w:rsidR="005072F8" w:rsidRPr="001E3E7D">
        <w:rPr>
          <w:rFonts w:eastAsia="Times New Roman"/>
          <w:szCs w:val="20"/>
          <w:lang w:val="ru-RU"/>
        </w:rPr>
        <w:t xml:space="preserve"> </w:t>
      </w:r>
      <w:r w:rsidR="005072F8" w:rsidRPr="003C2D9E">
        <w:rPr>
          <w:rFonts w:eastAsia="Times New Roman"/>
          <w:szCs w:val="20"/>
          <w:lang w:val="ru-RU"/>
        </w:rPr>
        <w:t>өзгө</w:t>
      </w:r>
      <w:proofErr w:type="gramStart"/>
      <w:r w:rsidR="005072F8" w:rsidRPr="003C2D9E">
        <w:rPr>
          <w:rFonts w:eastAsia="Times New Roman"/>
          <w:szCs w:val="20"/>
          <w:lang w:val="ru-RU"/>
        </w:rPr>
        <w:t>р</w:t>
      </w:r>
      <w:proofErr w:type="gramEnd"/>
      <w:r w:rsidR="005072F8" w:rsidRPr="003C2D9E">
        <w:rPr>
          <w:rFonts w:eastAsia="Times New Roman"/>
          <w:szCs w:val="20"/>
          <w:lang w:val="ru-RU"/>
        </w:rPr>
        <w:t>үүлөр</w:t>
      </w:r>
      <w:r w:rsidR="005072F8" w:rsidRPr="001E3E7D">
        <w:rPr>
          <w:rFonts w:eastAsia="Times New Roman"/>
          <w:szCs w:val="20"/>
          <w:lang w:val="ru-RU"/>
        </w:rPr>
        <w:t xml:space="preserve"> </w:t>
      </w:r>
      <w:r w:rsidR="005072F8" w:rsidRPr="003C2D9E">
        <w:rPr>
          <w:rFonts w:eastAsia="Times New Roman"/>
          <w:szCs w:val="20"/>
          <w:lang w:val="ru-RU"/>
        </w:rPr>
        <w:t>түзүлгөн</w:t>
      </w:r>
      <w:r w:rsidR="005072F8" w:rsidRPr="001E3E7D">
        <w:rPr>
          <w:rFonts w:eastAsia="Times New Roman"/>
          <w:szCs w:val="20"/>
          <w:lang w:val="ru-RU"/>
        </w:rPr>
        <w:t xml:space="preserve"> </w:t>
      </w:r>
      <w:r w:rsidR="005072F8" w:rsidRPr="003C2D9E">
        <w:rPr>
          <w:rFonts w:eastAsia="Times New Roman"/>
          <w:szCs w:val="20"/>
          <w:lang w:val="ru-RU"/>
        </w:rPr>
        <w:t>кырдаалда</w:t>
      </w:r>
      <w:r w:rsidR="005072F8" w:rsidRPr="001E3E7D">
        <w:rPr>
          <w:rFonts w:eastAsia="Times New Roman"/>
          <w:szCs w:val="20"/>
          <w:lang w:val="ru-RU"/>
        </w:rPr>
        <w:t xml:space="preserve"> </w:t>
      </w:r>
      <w:r w:rsidR="005072F8" w:rsidRPr="003C2D9E">
        <w:rPr>
          <w:rFonts w:eastAsia="Times New Roman"/>
          <w:szCs w:val="20"/>
          <w:lang w:val="ru-RU"/>
        </w:rPr>
        <w:t>талаптагыдай</w:t>
      </w:r>
      <w:r w:rsidR="005072F8" w:rsidRPr="001E3E7D">
        <w:rPr>
          <w:rFonts w:eastAsia="Times New Roman"/>
          <w:szCs w:val="20"/>
          <w:lang w:val="ru-RU"/>
        </w:rPr>
        <w:t xml:space="preserve"> </w:t>
      </w:r>
      <w:r w:rsidR="005072F8" w:rsidRPr="003C2D9E">
        <w:rPr>
          <w:rFonts w:eastAsia="Times New Roman"/>
          <w:szCs w:val="20"/>
          <w:lang w:val="ru-RU"/>
        </w:rPr>
        <w:t>болуп</w:t>
      </w:r>
      <w:r w:rsidR="005072F8" w:rsidRPr="001E3E7D">
        <w:rPr>
          <w:rFonts w:eastAsia="Times New Roman"/>
          <w:szCs w:val="20"/>
          <w:lang w:val="ru-RU"/>
        </w:rPr>
        <w:t xml:space="preserve"> </w:t>
      </w:r>
      <w:r w:rsidR="005072F8" w:rsidRPr="003C2D9E">
        <w:rPr>
          <w:rFonts w:eastAsia="Times New Roman"/>
          <w:szCs w:val="20"/>
          <w:lang w:val="ru-RU"/>
        </w:rPr>
        <w:t>саналабы</w:t>
      </w:r>
      <w:r w:rsidR="005072F8" w:rsidRPr="001E3E7D">
        <w:rPr>
          <w:rFonts w:eastAsia="Times New Roman"/>
          <w:szCs w:val="20"/>
          <w:lang w:val="ru-RU"/>
        </w:rPr>
        <w:t xml:space="preserve">; </w:t>
      </w:r>
      <w:r w:rsidR="005072F8">
        <w:rPr>
          <w:rFonts w:eastAsia="Times New Roman"/>
          <w:szCs w:val="20"/>
          <w:lang w:val="ru-RU"/>
        </w:rPr>
        <w:t>жана</w:t>
      </w:r>
    </w:p>
    <w:p w14:paraId="17F658CB" w14:textId="7301CD26" w:rsidR="00A12CB7" w:rsidRPr="001E3E7D" w:rsidRDefault="00A12CB7" w:rsidP="00985750">
      <w:pPr>
        <w:pStyle w:val="30"/>
        <w:widowControl w:val="0"/>
        <w:numPr>
          <w:ilvl w:val="0"/>
          <w:numId w:val="0"/>
        </w:numPr>
        <w:ind w:left="1641" w:hanging="547"/>
        <w:jc w:val="both"/>
        <w:outlineLvl w:val="1"/>
        <w:rPr>
          <w:rFonts w:cs="Arial"/>
          <w:szCs w:val="20"/>
          <w:lang w:val="ru-RU"/>
        </w:rPr>
      </w:pPr>
      <w:r w:rsidRPr="001E3E7D">
        <w:rPr>
          <w:rFonts w:cs="Arial"/>
          <w:szCs w:val="20"/>
          <w:lang w:val="ru-RU"/>
        </w:rPr>
        <w:t>(</w:t>
      </w:r>
      <w:r w:rsidRPr="002B3C0F">
        <w:rPr>
          <w:rFonts w:cs="Arial"/>
          <w:szCs w:val="20"/>
        </w:rPr>
        <w:t>ii</w:t>
      </w:r>
      <w:r w:rsidRPr="001E3E7D">
        <w:rPr>
          <w:rFonts w:cs="Arial"/>
          <w:szCs w:val="20"/>
          <w:lang w:val="ru-RU"/>
        </w:rPr>
        <w:t>)</w:t>
      </w:r>
      <w:r w:rsidRPr="001E3E7D">
        <w:rPr>
          <w:rFonts w:cs="Arial"/>
          <w:szCs w:val="20"/>
          <w:lang w:val="ru-RU"/>
        </w:rPr>
        <w:tab/>
      </w:r>
      <w:r w:rsidR="005072F8" w:rsidRPr="003C2D9E">
        <w:rPr>
          <w:rFonts w:eastAsia="Times New Roman"/>
          <w:szCs w:val="20"/>
          <w:lang w:val="ru-RU"/>
        </w:rPr>
        <w:t>финансылык</w:t>
      </w:r>
      <w:r w:rsidR="005072F8" w:rsidRPr="001E3E7D">
        <w:rPr>
          <w:rFonts w:eastAsia="Times New Roman"/>
          <w:szCs w:val="20"/>
          <w:lang w:val="ru-RU"/>
        </w:rPr>
        <w:t xml:space="preserve"> </w:t>
      </w:r>
      <w:r w:rsidR="005072F8" w:rsidRPr="003C2D9E">
        <w:rPr>
          <w:rFonts w:eastAsia="Times New Roman"/>
          <w:szCs w:val="20"/>
          <w:lang w:val="ru-RU"/>
        </w:rPr>
        <w:t>отчеттуулукту</w:t>
      </w:r>
      <w:r w:rsidR="005072F8" w:rsidRPr="001E3E7D">
        <w:rPr>
          <w:rFonts w:eastAsia="Times New Roman"/>
          <w:szCs w:val="20"/>
          <w:lang w:val="ru-RU"/>
        </w:rPr>
        <w:t xml:space="preserve"> </w:t>
      </w:r>
      <w:r w:rsidR="005072F8" w:rsidRPr="003C2D9E">
        <w:rPr>
          <w:rFonts w:eastAsia="Times New Roman"/>
          <w:szCs w:val="20"/>
          <w:lang w:val="ru-RU"/>
        </w:rPr>
        <w:t>даярдоо</w:t>
      </w:r>
      <w:r w:rsidR="005072F8">
        <w:rPr>
          <w:rFonts w:eastAsia="Times New Roman"/>
          <w:szCs w:val="20"/>
          <w:lang w:val="ru-RU"/>
        </w:rPr>
        <w:t>нун</w:t>
      </w:r>
      <w:r w:rsidR="005072F8" w:rsidRPr="001E3E7D">
        <w:rPr>
          <w:rFonts w:eastAsia="Times New Roman"/>
          <w:szCs w:val="20"/>
          <w:lang w:val="ru-RU"/>
        </w:rPr>
        <w:t xml:space="preserve"> </w:t>
      </w:r>
      <w:r w:rsidR="005072F8" w:rsidRPr="003C2D9E">
        <w:rPr>
          <w:rFonts w:eastAsia="Times New Roman"/>
          <w:szCs w:val="20"/>
          <w:lang w:val="ru-RU"/>
        </w:rPr>
        <w:t>колдону</w:t>
      </w:r>
      <w:r w:rsidR="005072F8">
        <w:rPr>
          <w:rFonts w:eastAsia="Times New Roman"/>
          <w:szCs w:val="20"/>
          <w:lang w:val="ru-RU"/>
        </w:rPr>
        <w:t>луучу</w:t>
      </w:r>
      <w:r w:rsidR="005072F8" w:rsidRPr="001E3E7D">
        <w:rPr>
          <w:rFonts w:eastAsia="Times New Roman"/>
          <w:szCs w:val="20"/>
          <w:lang w:val="ru-RU"/>
        </w:rPr>
        <w:t xml:space="preserve"> </w:t>
      </w:r>
      <w:r w:rsidR="005072F8">
        <w:rPr>
          <w:rFonts w:eastAsia="Times New Roman"/>
          <w:szCs w:val="20"/>
          <w:lang w:val="ru-RU"/>
        </w:rPr>
        <w:t>концпециясына</w:t>
      </w:r>
      <w:r w:rsidR="005072F8" w:rsidRPr="003C2D9E">
        <w:rPr>
          <w:rFonts w:eastAsia="Times New Roman"/>
          <w:szCs w:val="20"/>
          <w:lang w:val="ru-RU"/>
        </w:rPr>
        <w:t>ылайык</w:t>
      </w:r>
      <w:r w:rsidR="005072F8" w:rsidRPr="001E3E7D">
        <w:rPr>
          <w:rFonts w:eastAsia="Times New Roman"/>
          <w:szCs w:val="20"/>
          <w:lang w:val="ru-RU"/>
        </w:rPr>
        <w:t xml:space="preserve"> </w:t>
      </w:r>
      <w:r w:rsidR="005072F8" w:rsidRPr="003C2D9E">
        <w:rPr>
          <w:rFonts w:eastAsia="Times New Roman"/>
          <w:szCs w:val="20"/>
          <w:lang w:val="ru-RU"/>
        </w:rPr>
        <w:t>эсептөө</w:t>
      </w:r>
      <w:r w:rsidR="005072F8" w:rsidRPr="001E3E7D">
        <w:rPr>
          <w:rFonts w:eastAsia="Times New Roman"/>
          <w:szCs w:val="20"/>
          <w:lang w:val="ru-RU"/>
        </w:rPr>
        <w:t xml:space="preserve"> </w:t>
      </w:r>
      <w:r w:rsidR="005072F8" w:rsidRPr="003C2D9E">
        <w:rPr>
          <w:rFonts w:eastAsia="Times New Roman"/>
          <w:szCs w:val="20"/>
          <w:lang w:val="ru-RU"/>
        </w:rPr>
        <w:t>максаттарынын</w:t>
      </w:r>
      <w:r w:rsidR="005072F8" w:rsidRPr="001E3E7D">
        <w:rPr>
          <w:rFonts w:eastAsia="Times New Roman"/>
          <w:szCs w:val="20"/>
          <w:lang w:val="ru-RU"/>
        </w:rPr>
        <w:t xml:space="preserve"> </w:t>
      </w:r>
      <w:r w:rsidR="005072F8" w:rsidRPr="003C2D9E">
        <w:rPr>
          <w:rFonts w:eastAsia="Times New Roman"/>
          <w:szCs w:val="20"/>
          <w:lang w:val="ru-RU"/>
        </w:rPr>
        <w:t>моделдеринин</w:t>
      </w:r>
      <w:r w:rsidR="005072F8" w:rsidRPr="001E3E7D">
        <w:rPr>
          <w:rFonts w:eastAsia="Times New Roman"/>
          <w:szCs w:val="20"/>
          <w:lang w:val="ru-RU"/>
        </w:rPr>
        <w:t xml:space="preserve"> </w:t>
      </w:r>
      <w:r w:rsidR="005072F8" w:rsidRPr="003C2D9E">
        <w:rPr>
          <w:rFonts w:eastAsia="Times New Roman"/>
          <w:szCs w:val="20"/>
          <w:lang w:val="ru-RU"/>
        </w:rPr>
        <w:t>жыйынтыктарын</w:t>
      </w:r>
      <w:r w:rsidR="005072F8" w:rsidRPr="001E3E7D">
        <w:rPr>
          <w:rFonts w:eastAsia="Times New Roman"/>
          <w:szCs w:val="20"/>
          <w:lang w:val="ru-RU"/>
        </w:rPr>
        <w:t xml:space="preserve"> </w:t>
      </w:r>
      <w:r w:rsidR="005072F8" w:rsidRPr="003C2D9E">
        <w:rPr>
          <w:rFonts w:eastAsia="Times New Roman"/>
          <w:szCs w:val="20"/>
          <w:lang w:val="ru-RU"/>
        </w:rPr>
        <w:t>түзөтүү</w:t>
      </w:r>
      <w:r w:rsidR="005072F8" w:rsidRPr="001E3E7D">
        <w:rPr>
          <w:rFonts w:eastAsia="Times New Roman"/>
          <w:szCs w:val="20"/>
          <w:lang w:val="ru-RU"/>
        </w:rPr>
        <w:t xml:space="preserve"> </w:t>
      </w:r>
      <w:r w:rsidR="005072F8" w:rsidRPr="003C2D9E">
        <w:rPr>
          <w:rFonts w:eastAsia="Times New Roman"/>
          <w:szCs w:val="20"/>
          <w:lang w:val="ru-RU"/>
        </w:rPr>
        <w:t>ылайык</w:t>
      </w:r>
      <w:r w:rsidR="005072F8" w:rsidRPr="001E3E7D">
        <w:rPr>
          <w:rFonts w:eastAsia="Times New Roman"/>
          <w:szCs w:val="20"/>
          <w:lang w:val="ru-RU"/>
        </w:rPr>
        <w:t xml:space="preserve"> </w:t>
      </w:r>
      <w:r w:rsidR="005072F8" w:rsidRPr="003C2D9E">
        <w:rPr>
          <w:rFonts w:eastAsia="Times New Roman"/>
          <w:szCs w:val="20"/>
          <w:lang w:val="ru-RU"/>
        </w:rPr>
        <w:t>келеби</w:t>
      </w:r>
      <w:r w:rsidR="005072F8" w:rsidRPr="001E3E7D">
        <w:rPr>
          <w:rFonts w:eastAsia="Times New Roman"/>
          <w:szCs w:val="20"/>
          <w:lang w:val="ru-RU"/>
        </w:rPr>
        <w:t xml:space="preserve"> </w:t>
      </w:r>
      <w:r w:rsidR="005072F8" w:rsidRPr="003C2D9E">
        <w:rPr>
          <w:rFonts w:eastAsia="Times New Roman"/>
          <w:szCs w:val="20"/>
          <w:lang w:val="ru-RU"/>
        </w:rPr>
        <w:t>жана</w:t>
      </w:r>
      <w:r w:rsidR="005072F8" w:rsidRPr="001E3E7D">
        <w:rPr>
          <w:rFonts w:eastAsia="Times New Roman"/>
          <w:szCs w:val="20"/>
          <w:lang w:val="ru-RU"/>
        </w:rPr>
        <w:t xml:space="preserve"> </w:t>
      </w:r>
      <w:r w:rsidR="005072F8" w:rsidRPr="003C2D9E">
        <w:rPr>
          <w:rFonts w:eastAsia="Times New Roman"/>
          <w:szCs w:val="20"/>
          <w:lang w:val="ru-RU"/>
        </w:rPr>
        <w:t>алар</w:t>
      </w:r>
      <w:r w:rsidR="005072F8" w:rsidRPr="001E3E7D">
        <w:rPr>
          <w:rFonts w:eastAsia="Times New Roman"/>
          <w:szCs w:val="20"/>
          <w:lang w:val="ru-RU"/>
        </w:rPr>
        <w:t xml:space="preserve"> </w:t>
      </w:r>
      <w:r w:rsidR="005072F8" w:rsidRPr="003C2D9E">
        <w:rPr>
          <w:rFonts w:eastAsia="Times New Roman"/>
          <w:szCs w:val="20"/>
          <w:lang w:val="ru-RU"/>
        </w:rPr>
        <w:t>түзүлгөн</w:t>
      </w:r>
      <w:r w:rsidR="005072F8" w:rsidRPr="001E3E7D">
        <w:rPr>
          <w:rFonts w:eastAsia="Times New Roman"/>
          <w:szCs w:val="20"/>
          <w:lang w:val="ru-RU"/>
        </w:rPr>
        <w:t xml:space="preserve"> </w:t>
      </w:r>
      <w:r w:rsidR="005072F8" w:rsidRPr="003C2D9E">
        <w:rPr>
          <w:rFonts w:eastAsia="Times New Roman"/>
          <w:szCs w:val="20"/>
          <w:lang w:val="ru-RU"/>
        </w:rPr>
        <w:t>кырдаалда</w:t>
      </w:r>
      <w:r w:rsidR="005072F8" w:rsidRPr="001E3E7D">
        <w:rPr>
          <w:rFonts w:eastAsia="Times New Roman"/>
          <w:szCs w:val="20"/>
          <w:lang w:val="ru-RU"/>
        </w:rPr>
        <w:t xml:space="preserve"> </w:t>
      </w:r>
      <w:r w:rsidR="005072F8" w:rsidRPr="003C2D9E">
        <w:rPr>
          <w:rFonts w:eastAsia="Times New Roman"/>
          <w:szCs w:val="20"/>
          <w:lang w:val="ru-RU"/>
        </w:rPr>
        <w:t>талаптагыдай</w:t>
      </w:r>
      <w:r w:rsidR="005072F8" w:rsidRPr="001E3E7D">
        <w:rPr>
          <w:rFonts w:eastAsia="Times New Roman"/>
          <w:szCs w:val="20"/>
          <w:lang w:val="ru-RU"/>
        </w:rPr>
        <w:t xml:space="preserve"> </w:t>
      </w:r>
      <w:r w:rsidR="005072F8" w:rsidRPr="003C2D9E">
        <w:rPr>
          <w:rFonts w:eastAsia="Times New Roman"/>
          <w:szCs w:val="20"/>
          <w:lang w:val="ru-RU"/>
        </w:rPr>
        <w:t>болуп</w:t>
      </w:r>
      <w:r w:rsidR="005072F8" w:rsidRPr="001E3E7D">
        <w:rPr>
          <w:rFonts w:eastAsia="Times New Roman"/>
          <w:szCs w:val="20"/>
          <w:lang w:val="ru-RU"/>
        </w:rPr>
        <w:t xml:space="preserve"> </w:t>
      </w:r>
      <w:r w:rsidR="005072F8" w:rsidRPr="003C2D9E">
        <w:rPr>
          <w:rFonts w:eastAsia="Times New Roman"/>
          <w:szCs w:val="20"/>
          <w:lang w:val="ru-RU"/>
        </w:rPr>
        <w:t>саналабы</w:t>
      </w:r>
      <w:r w:rsidR="005072F8" w:rsidRPr="001E3E7D">
        <w:rPr>
          <w:rFonts w:eastAsia="Times New Roman"/>
          <w:szCs w:val="20"/>
          <w:lang w:val="ru-RU"/>
        </w:rPr>
        <w:t xml:space="preserve">; </w:t>
      </w:r>
      <w:r w:rsidR="005072F8">
        <w:rPr>
          <w:rFonts w:eastAsia="Times New Roman"/>
          <w:szCs w:val="20"/>
          <w:lang w:val="ru-RU"/>
        </w:rPr>
        <w:t>жана</w:t>
      </w:r>
    </w:p>
    <w:p w14:paraId="60B928FB" w14:textId="4D3EBB6C" w:rsidR="00A12CB7" w:rsidRPr="001E3E7D" w:rsidRDefault="00A12CB7" w:rsidP="00985750">
      <w:pPr>
        <w:pStyle w:val="20"/>
        <w:widowControl w:val="0"/>
        <w:numPr>
          <w:ilvl w:val="0"/>
          <w:numId w:val="0"/>
        </w:numPr>
        <w:ind w:left="1094" w:hanging="547"/>
        <w:jc w:val="both"/>
        <w:outlineLvl w:val="0"/>
        <w:rPr>
          <w:rFonts w:eastAsia="Calibri" w:cs="Arial"/>
          <w:szCs w:val="20"/>
          <w:lang w:val="ru-RU"/>
        </w:rPr>
      </w:pPr>
      <w:r w:rsidRPr="001E3E7D">
        <w:rPr>
          <w:rFonts w:eastAsia="Calibri" w:cs="Arial"/>
          <w:szCs w:val="20"/>
          <w:lang w:val="ru-RU"/>
        </w:rPr>
        <w:t>(</w:t>
      </w:r>
      <w:r w:rsidRPr="002B3C0F">
        <w:rPr>
          <w:rFonts w:eastAsia="Calibri" w:cs="Arial"/>
          <w:szCs w:val="20"/>
        </w:rPr>
        <w:t>e</w:t>
      </w:r>
      <w:r w:rsidRPr="001E3E7D">
        <w:rPr>
          <w:rFonts w:eastAsia="Calibri" w:cs="Arial"/>
          <w:szCs w:val="20"/>
          <w:lang w:val="ru-RU"/>
        </w:rPr>
        <w:t>)</w:t>
      </w:r>
      <w:r w:rsidRPr="001E3E7D">
        <w:rPr>
          <w:rFonts w:eastAsia="Calibri" w:cs="Arial"/>
          <w:szCs w:val="20"/>
          <w:lang w:val="ru-RU"/>
        </w:rPr>
        <w:tab/>
      </w:r>
      <w:r w:rsidR="005072F8" w:rsidRPr="003C2D9E">
        <w:rPr>
          <w:rFonts w:eastAsia="Times New Roman"/>
          <w:szCs w:val="20"/>
          <w:lang w:val="ru-RU"/>
        </w:rPr>
        <w:t>тандалган</w:t>
      </w:r>
      <w:r w:rsidR="005072F8" w:rsidRPr="001E3E7D">
        <w:rPr>
          <w:rFonts w:eastAsia="Times New Roman"/>
          <w:szCs w:val="20"/>
          <w:lang w:val="ru-RU"/>
        </w:rPr>
        <w:t xml:space="preserve"> </w:t>
      </w:r>
      <w:r w:rsidR="005072F8" w:rsidRPr="003C2D9E">
        <w:rPr>
          <w:rFonts w:eastAsia="Times New Roman"/>
          <w:szCs w:val="20"/>
          <w:lang w:val="ru-RU"/>
        </w:rPr>
        <w:t>баалоо</w:t>
      </w:r>
      <w:r w:rsidR="005072F8" w:rsidRPr="001E3E7D">
        <w:rPr>
          <w:rFonts w:eastAsia="Times New Roman"/>
          <w:szCs w:val="20"/>
          <w:lang w:val="ru-RU"/>
        </w:rPr>
        <w:t xml:space="preserve"> </w:t>
      </w:r>
      <w:r w:rsidR="005072F8" w:rsidRPr="003C2D9E">
        <w:rPr>
          <w:rFonts w:eastAsia="Times New Roman"/>
          <w:szCs w:val="20"/>
          <w:lang w:val="ru-RU"/>
        </w:rPr>
        <w:t>методун</w:t>
      </w:r>
      <w:r w:rsidR="005072F8" w:rsidRPr="001E3E7D">
        <w:rPr>
          <w:rFonts w:eastAsia="Times New Roman"/>
          <w:szCs w:val="20"/>
          <w:lang w:val="ru-RU"/>
        </w:rPr>
        <w:t xml:space="preserve"> </w:t>
      </w:r>
      <w:r w:rsidR="005072F8" w:rsidRPr="003C2D9E">
        <w:rPr>
          <w:rFonts w:eastAsia="Times New Roman"/>
          <w:szCs w:val="20"/>
          <w:lang w:val="ru-RU"/>
        </w:rPr>
        <w:t>колдонууда</w:t>
      </w:r>
      <w:r w:rsidR="005072F8" w:rsidRPr="001E3E7D">
        <w:rPr>
          <w:rFonts w:eastAsia="Times New Roman"/>
          <w:szCs w:val="20"/>
          <w:lang w:val="ru-RU"/>
        </w:rPr>
        <w:t xml:space="preserve"> </w:t>
      </w:r>
      <w:r w:rsidR="005072F8" w:rsidRPr="003C2D9E">
        <w:rPr>
          <w:rFonts w:eastAsia="Times New Roman"/>
          <w:szCs w:val="20"/>
          <w:lang w:val="ru-RU"/>
        </w:rPr>
        <w:t>олуттуу</w:t>
      </w:r>
      <w:r w:rsidR="005072F8" w:rsidRPr="001E3E7D">
        <w:rPr>
          <w:rFonts w:eastAsia="Times New Roman"/>
          <w:szCs w:val="20"/>
          <w:lang w:val="ru-RU"/>
        </w:rPr>
        <w:t xml:space="preserve"> </w:t>
      </w:r>
      <w:r w:rsidR="005072F8" w:rsidRPr="003C2D9E">
        <w:rPr>
          <w:rFonts w:eastAsia="Times New Roman"/>
          <w:szCs w:val="20"/>
          <w:lang w:val="ru-RU"/>
        </w:rPr>
        <w:t>болжолдордун</w:t>
      </w:r>
      <w:r w:rsidR="005072F8" w:rsidRPr="001E3E7D">
        <w:rPr>
          <w:rFonts w:eastAsia="Times New Roman"/>
          <w:szCs w:val="20"/>
          <w:lang w:val="ru-RU"/>
        </w:rPr>
        <w:t xml:space="preserve"> </w:t>
      </w:r>
      <w:r w:rsidR="005072F8" w:rsidRPr="003C2D9E">
        <w:rPr>
          <w:rFonts w:eastAsia="Times New Roman"/>
          <w:szCs w:val="20"/>
          <w:lang w:val="ru-RU"/>
        </w:rPr>
        <w:t>жана</w:t>
      </w:r>
      <w:r w:rsidR="005072F8" w:rsidRPr="001E3E7D">
        <w:rPr>
          <w:rFonts w:eastAsia="Times New Roman"/>
          <w:szCs w:val="20"/>
          <w:lang w:val="ru-RU"/>
        </w:rPr>
        <w:t xml:space="preserve"> </w:t>
      </w:r>
      <w:r w:rsidR="005072F8" w:rsidRPr="003C2D9E">
        <w:rPr>
          <w:rFonts w:eastAsia="Times New Roman"/>
          <w:szCs w:val="20"/>
          <w:lang w:val="ru-RU"/>
        </w:rPr>
        <w:t>баштапкы</w:t>
      </w:r>
      <w:r w:rsidR="005072F8" w:rsidRPr="001E3E7D">
        <w:rPr>
          <w:rFonts w:eastAsia="Times New Roman"/>
          <w:szCs w:val="20"/>
          <w:lang w:val="ru-RU"/>
        </w:rPr>
        <w:t xml:space="preserve"> </w:t>
      </w:r>
      <w:r w:rsidR="005072F8" w:rsidRPr="003C2D9E">
        <w:rPr>
          <w:rFonts w:eastAsia="Times New Roman"/>
          <w:szCs w:val="20"/>
          <w:lang w:val="ru-RU"/>
        </w:rPr>
        <w:t>маалыматтардын</w:t>
      </w:r>
      <w:r w:rsidR="005072F8" w:rsidRPr="001E3E7D">
        <w:rPr>
          <w:rFonts w:eastAsia="Times New Roman"/>
          <w:szCs w:val="20"/>
          <w:lang w:val="ru-RU"/>
        </w:rPr>
        <w:t xml:space="preserve"> </w:t>
      </w:r>
      <w:r w:rsidR="005072F8" w:rsidRPr="003C2D9E">
        <w:rPr>
          <w:rFonts w:eastAsia="Times New Roman"/>
          <w:szCs w:val="20"/>
          <w:lang w:val="ru-RU"/>
        </w:rPr>
        <w:t>бүтүндүгү</w:t>
      </w:r>
      <w:r w:rsidR="005072F8" w:rsidRPr="001E3E7D">
        <w:rPr>
          <w:rFonts w:eastAsia="Times New Roman"/>
          <w:szCs w:val="20"/>
          <w:lang w:val="ru-RU"/>
        </w:rPr>
        <w:t xml:space="preserve"> </w:t>
      </w:r>
      <w:r w:rsidR="005072F8" w:rsidRPr="003C2D9E">
        <w:rPr>
          <w:rFonts w:eastAsia="Times New Roman"/>
          <w:szCs w:val="20"/>
          <w:lang w:val="ru-RU"/>
        </w:rPr>
        <w:t>сакталганбы</w:t>
      </w:r>
      <w:r w:rsidR="005072F8" w:rsidRPr="001E3E7D">
        <w:rPr>
          <w:rFonts w:eastAsia="Times New Roman"/>
          <w:szCs w:val="20"/>
          <w:lang w:val="ru-RU"/>
        </w:rPr>
        <w:t xml:space="preserve"> (</w:t>
      </w:r>
      <w:r w:rsidR="005072F8" w:rsidRPr="003C2D9E">
        <w:rPr>
          <w:rFonts w:eastAsia="Times New Roman"/>
          <w:szCs w:val="20"/>
        </w:rPr>
        <w:t>A</w:t>
      </w:r>
      <w:r w:rsidR="005072F8" w:rsidRPr="001E3E7D">
        <w:rPr>
          <w:rFonts w:eastAsia="Times New Roman"/>
          <w:szCs w:val="20"/>
          <w:lang w:val="ru-RU"/>
        </w:rPr>
        <w:t>101</w:t>
      </w:r>
      <w:r w:rsidR="005072F8">
        <w:rPr>
          <w:rFonts w:eastAsia="Times New Roman"/>
          <w:szCs w:val="20"/>
          <w:lang w:val="kk-KZ"/>
        </w:rPr>
        <w:t>-</w:t>
      </w:r>
      <w:r w:rsidR="005072F8" w:rsidRPr="003C2D9E">
        <w:rPr>
          <w:rFonts w:eastAsia="Times New Roman"/>
          <w:szCs w:val="20"/>
          <w:lang w:val="ru-RU"/>
        </w:rPr>
        <w:t>пунктун</w:t>
      </w:r>
      <w:r w:rsidR="005072F8" w:rsidRPr="001E3E7D">
        <w:rPr>
          <w:rFonts w:eastAsia="Times New Roman"/>
          <w:szCs w:val="20"/>
          <w:lang w:val="ru-RU"/>
        </w:rPr>
        <w:t xml:space="preserve"> </w:t>
      </w:r>
      <w:r w:rsidR="005072F8" w:rsidRPr="003C2D9E">
        <w:rPr>
          <w:rFonts w:eastAsia="Times New Roman"/>
          <w:szCs w:val="20"/>
          <w:lang w:val="ru-RU"/>
        </w:rPr>
        <w:t>караңыз</w:t>
      </w:r>
      <w:r w:rsidR="005072F8" w:rsidRPr="001E3E7D">
        <w:rPr>
          <w:rFonts w:eastAsia="Times New Roman"/>
          <w:szCs w:val="20"/>
          <w:lang w:val="ru-RU"/>
        </w:rPr>
        <w:t>).</w:t>
      </w:r>
    </w:p>
    <w:p w14:paraId="3A66043B" w14:textId="47143C90" w:rsidR="00A12CB7" w:rsidRPr="001E3E7D" w:rsidRDefault="005072F8">
      <w:pPr>
        <w:pStyle w:val="42"/>
        <w:keepLines w:val="0"/>
        <w:widowControl w:val="0"/>
        <w:rPr>
          <w:rFonts w:eastAsia="Calibri" w:cs="Arial"/>
          <w:i w:val="0"/>
          <w:color w:val="000000" w:themeColor="text1"/>
          <w:szCs w:val="20"/>
          <w:lang w:val="ru-RU"/>
        </w:rPr>
      </w:pPr>
      <w:r w:rsidRPr="001E3E7D">
        <w:rPr>
          <w:rFonts w:eastAsia="Calibri" w:cs="Arial"/>
          <w:i w:val="0"/>
          <w:color w:val="000000" w:themeColor="text1"/>
          <w:szCs w:val="20"/>
          <w:lang w:val="ru-RU"/>
        </w:rPr>
        <w:t>Маанилүү божомолдор</w:t>
      </w:r>
    </w:p>
    <w:p w14:paraId="76BD21E6" w14:textId="492D5F22" w:rsidR="00A12CB7" w:rsidRPr="001E3E7D" w:rsidRDefault="00A12CB7" w:rsidP="00985750">
      <w:pPr>
        <w:pStyle w:val="List1"/>
        <w:numPr>
          <w:ilvl w:val="0"/>
          <w:numId w:val="0"/>
        </w:numPr>
        <w:spacing w:before="180"/>
        <w:ind w:left="547" w:hanging="547"/>
        <w:jc w:val="both"/>
        <w:rPr>
          <w:rFonts w:eastAsia="Calibri"/>
          <w:lang w:val="ru-RU"/>
        </w:rPr>
      </w:pPr>
      <w:r w:rsidRPr="001E3E7D">
        <w:rPr>
          <w:rFonts w:eastAsia="Calibri"/>
          <w:lang w:val="ru-RU"/>
        </w:rPr>
        <w:t>24.</w:t>
      </w:r>
      <w:r w:rsidRPr="001E3E7D">
        <w:rPr>
          <w:rFonts w:eastAsia="Calibri"/>
          <w:lang w:val="ru-RU"/>
        </w:rPr>
        <w:tab/>
      </w:r>
      <w:r w:rsidR="005072F8" w:rsidRPr="003C2D9E">
        <w:rPr>
          <w:rFonts w:eastAsia="Times New Roman"/>
          <w:szCs w:val="20"/>
          <w:lang w:val="ru-RU"/>
        </w:rPr>
        <w:t>Маанилүү</w:t>
      </w:r>
      <w:r w:rsidR="005072F8" w:rsidRPr="001E3E7D">
        <w:rPr>
          <w:rFonts w:eastAsia="Times New Roman"/>
          <w:szCs w:val="20"/>
          <w:lang w:val="ru-RU"/>
        </w:rPr>
        <w:t xml:space="preserve"> </w:t>
      </w:r>
      <w:r w:rsidR="005072F8" w:rsidRPr="003C2D9E">
        <w:rPr>
          <w:rFonts w:eastAsia="Times New Roman"/>
          <w:szCs w:val="20"/>
          <w:lang w:val="ru-RU"/>
        </w:rPr>
        <w:t>божомолдорго</w:t>
      </w:r>
      <w:r w:rsidR="005072F8" w:rsidRPr="001E3E7D">
        <w:rPr>
          <w:rFonts w:eastAsia="Times New Roman"/>
          <w:szCs w:val="20"/>
          <w:lang w:val="ru-RU"/>
        </w:rPr>
        <w:t xml:space="preserve"> </w:t>
      </w:r>
      <w:r w:rsidR="005072F8" w:rsidRPr="003C2D9E">
        <w:rPr>
          <w:rFonts w:eastAsia="Times New Roman"/>
          <w:szCs w:val="20"/>
          <w:lang w:val="ru-RU"/>
        </w:rPr>
        <w:t>карата</w:t>
      </w:r>
      <w:r w:rsidR="005072F8" w:rsidRPr="001E3E7D">
        <w:rPr>
          <w:rFonts w:eastAsia="Times New Roman"/>
          <w:szCs w:val="20"/>
          <w:lang w:val="ru-RU"/>
        </w:rPr>
        <w:t xml:space="preserve"> 22-</w:t>
      </w:r>
      <w:r w:rsidR="005072F8" w:rsidRPr="003C2D9E">
        <w:rPr>
          <w:rFonts w:eastAsia="Times New Roman"/>
          <w:szCs w:val="20"/>
          <w:lang w:val="ru-RU"/>
        </w:rPr>
        <w:t>пункттун</w:t>
      </w:r>
      <w:r w:rsidR="005072F8" w:rsidRPr="001E3E7D">
        <w:rPr>
          <w:rFonts w:eastAsia="Times New Roman"/>
          <w:szCs w:val="20"/>
          <w:lang w:val="ru-RU"/>
        </w:rPr>
        <w:t xml:space="preserve"> </w:t>
      </w:r>
      <w:r w:rsidR="005072F8" w:rsidRPr="003C2D9E">
        <w:rPr>
          <w:rFonts w:eastAsia="Times New Roman"/>
          <w:szCs w:val="20"/>
          <w:lang w:val="ru-RU"/>
        </w:rPr>
        <w:t>талаптарын</w:t>
      </w:r>
      <w:r w:rsidR="005072F8" w:rsidRPr="001E3E7D">
        <w:rPr>
          <w:rFonts w:eastAsia="Times New Roman"/>
          <w:szCs w:val="20"/>
          <w:lang w:val="ru-RU"/>
        </w:rPr>
        <w:t xml:space="preserve"> </w:t>
      </w:r>
      <w:r w:rsidR="005072F8" w:rsidRPr="003C2D9E">
        <w:rPr>
          <w:rFonts w:eastAsia="Times New Roman"/>
          <w:szCs w:val="20"/>
          <w:lang w:val="ru-RU"/>
        </w:rPr>
        <w:t>колдонууда</w:t>
      </w:r>
      <w:r w:rsidR="005072F8" w:rsidRPr="001E3E7D">
        <w:rPr>
          <w:rFonts w:eastAsia="Times New Roman"/>
          <w:szCs w:val="20"/>
          <w:lang w:val="ru-RU"/>
        </w:rPr>
        <w:t xml:space="preserve"> </w:t>
      </w:r>
      <w:r w:rsidR="005072F8" w:rsidRPr="003C2D9E">
        <w:rPr>
          <w:rFonts w:eastAsia="Times New Roman"/>
          <w:szCs w:val="20"/>
          <w:lang w:val="ru-RU"/>
        </w:rPr>
        <w:t>аудитор</w:t>
      </w:r>
      <w:r w:rsidR="005072F8" w:rsidRPr="001E3E7D">
        <w:rPr>
          <w:rFonts w:eastAsia="Times New Roman"/>
          <w:szCs w:val="20"/>
          <w:lang w:val="ru-RU"/>
        </w:rPr>
        <w:t xml:space="preserve"> </w:t>
      </w:r>
      <w:r w:rsidR="005072F8" w:rsidRPr="003C2D9E">
        <w:rPr>
          <w:rFonts w:eastAsia="Times New Roman"/>
          <w:szCs w:val="20"/>
          <w:lang w:val="ru-RU"/>
        </w:rPr>
        <w:t>тарабынан</w:t>
      </w:r>
      <w:r w:rsidR="005072F8" w:rsidRPr="001E3E7D">
        <w:rPr>
          <w:rFonts w:eastAsia="Times New Roman"/>
          <w:szCs w:val="20"/>
          <w:lang w:val="ru-RU"/>
        </w:rPr>
        <w:t xml:space="preserve"> </w:t>
      </w:r>
      <w:r w:rsidR="005072F8" w:rsidRPr="003C2D9E">
        <w:rPr>
          <w:rFonts w:eastAsia="Times New Roman"/>
          <w:szCs w:val="20"/>
          <w:lang w:val="ru-RU"/>
        </w:rPr>
        <w:t>аткарылуучу</w:t>
      </w:r>
      <w:r w:rsidR="005072F8" w:rsidRPr="001E3E7D">
        <w:rPr>
          <w:rFonts w:eastAsia="Times New Roman"/>
          <w:szCs w:val="20"/>
          <w:lang w:val="ru-RU"/>
        </w:rPr>
        <w:t xml:space="preserve"> </w:t>
      </w:r>
      <w:r w:rsidR="005072F8" w:rsidRPr="003C2D9E">
        <w:rPr>
          <w:rFonts w:eastAsia="Times New Roman"/>
          <w:szCs w:val="20"/>
          <w:lang w:val="ru-RU"/>
        </w:rPr>
        <w:t>андан</w:t>
      </w:r>
      <w:r w:rsidR="005072F8" w:rsidRPr="001E3E7D">
        <w:rPr>
          <w:rFonts w:eastAsia="Times New Roman"/>
          <w:szCs w:val="20"/>
          <w:lang w:val="ru-RU"/>
        </w:rPr>
        <w:t xml:space="preserve"> </w:t>
      </w:r>
      <w:r w:rsidR="005072F8" w:rsidRPr="003C2D9E">
        <w:rPr>
          <w:rFonts w:eastAsia="Times New Roman"/>
          <w:szCs w:val="20"/>
          <w:lang w:val="ru-RU"/>
        </w:rPr>
        <w:t>аркы</w:t>
      </w:r>
      <w:r w:rsidR="005072F8" w:rsidRPr="001E3E7D">
        <w:rPr>
          <w:rFonts w:eastAsia="Times New Roman"/>
          <w:szCs w:val="20"/>
          <w:lang w:val="ru-RU"/>
        </w:rPr>
        <w:t xml:space="preserve"> </w:t>
      </w:r>
      <w:r w:rsidR="005072F8" w:rsidRPr="003C2D9E">
        <w:rPr>
          <w:rFonts w:eastAsia="Times New Roman"/>
          <w:szCs w:val="20"/>
          <w:lang w:val="ru-RU"/>
        </w:rPr>
        <w:t>аудитордук</w:t>
      </w:r>
      <w:r w:rsidR="005072F8" w:rsidRPr="001E3E7D">
        <w:rPr>
          <w:rFonts w:eastAsia="Times New Roman"/>
          <w:szCs w:val="20"/>
          <w:lang w:val="ru-RU"/>
        </w:rPr>
        <w:t xml:space="preserve"> </w:t>
      </w:r>
      <w:r w:rsidR="005072F8" w:rsidRPr="003C2D9E">
        <w:rPr>
          <w:rFonts w:eastAsia="Times New Roman"/>
          <w:szCs w:val="20"/>
          <w:lang w:val="ru-RU"/>
        </w:rPr>
        <w:t>жол</w:t>
      </w:r>
      <w:r w:rsidR="005072F8" w:rsidRPr="001E3E7D">
        <w:rPr>
          <w:rFonts w:eastAsia="Times New Roman"/>
          <w:szCs w:val="20"/>
          <w:lang w:val="ru-RU"/>
        </w:rPr>
        <w:t>-</w:t>
      </w:r>
      <w:r w:rsidR="005072F8" w:rsidRPr="003C2D9E">
        <w:rPr>
          <w:rFonts w:eastAsia="Times New Roman"/>
          <w:szCs w:val="20"/>
          <w:lang w:val="ru-RU"/>
        </w:rPr>
        <w:t>жоболор</w:t>
      </w:r>
      <w:r w:rsidR="005072F8" w:rsidRPr="001E3E7D">
        <w:rPr>
          <w:rFonts w:eastAsia="Times New Roman"/>
          <w:szCs w:val="20"/>
          <w:lang w:val="ru-RU"/>
        </w:rPr>
        <w:t xml:space="preserve"> </w:t>
      </w:r>
      <w:r w:rsidR="005072F8" w:rsidRPr="003C2D9E">
        <w:rPr>
          <w:rFonts w:eastAsia="Times New Roman"/>
          <w:szCs w:val="20"/>
          <w:lang w:val="ru-RU"/>
        </w:rPr>
        <w:t>төмөндөгүлөрдү</w:t>
      </w:r>
      <w:r w:rsidR="005072F8" w:rsidRPr="001E3E7D">
        <w:rPr>
          <w:rFonts w:eastAsia="Times New Roman"/>
          <w:szCs w:val="20"/>
          <w:lang w:val="ru-RU"/>
        </w:rPr>
        <w:t xml:space="preserve"> </w:t>
      </w:r>
      <w:r w:rsidR="005072F8" w:rsidRPr="003C2D9E">
        <w:rPr>
          <w:rFonts w:eastAsia="Times New Roman"/>
          <w:szCs w:val="20"/>
          <w:lang w:val="ru-RU"/>
        </w:rPr>
        <w:t>камтышы</w:t>
      </w:r>
      <w:r w:rsidR="005072F8" w:rsidRPr="001E3E7D">
        <w:rPr>
          <w:rFonts w:eastAsia="Times New Roman"/>
          <w:szCs w:val="20"/>
          <w:lang w:val="ru-RU"/>
        </w:rPr>
        <w:t xml:space="preserve"> </w:t>
      </w:r>
      <w:r w:rsidR="005072F8" w:rsidRPr="003C2D9E">
        <w:rPr>
          <w:rFonts w:eastAsia="Times New Roman"/>
          <w:szCs w:val="20"/>
          <w:lang w:val="ru-RU"/>
        </w:rPr>
        <w:t>керек</w:t>
      </w:r>
    </w:p>
    <w:p w14:paraId="50CA65EC" w14:textId="5B7F3335" w:rsidR="00A12CB7" w:rsidRPr="001E3E7D" w:rsidRDefault="00A12CB7" w:rsidP="00985750">
      <w:pPr>
        <w:pStyle w:val="20"/>
        <w:widowControl w:val="0"/>
        <w:numPr>
          <w:ilvl w:val="0"/>
          <w:numId w:val="0"/>
        </w:numPr>
        <w:ind w:left="1094" w:hanging="547"/>
        <w:jc w:val="both"/>
        <w:outlineLvl w:val="0"/>
        <w:rPr>
          <w:rFonts w:eastAsia="Calibri" w:cs="Arial"/>
          <w:szCs w:val="20"/>
          <w:lang w:val="ru-RU"/>
        </w:rPr>
      </w:pPr>
      <w:r w:rsidRPr="001E3E7D">
        <w:rPr>
          <w:rFonts w:eastAsia="Calibri" w:cs="Arial"/>
          <w:szCs w:val="20"/>
          <w:lang w:val="ru-RU"/>
        </w:rPr>
        <w:t>(</w:t>
      </w:r>
      <w:r w:rsidRPr="002B3C0F">
        <w:rPr>
          <w:rFonts w:eastAsia="Calibri" w:cs="Arial"/>
          <w:szCs w:val="20"/>
        </w:rPr>
        <w:t>a</w:t>
      </w:r>
      <w:r w:rsidRPr="001E3E7D">
        <w:rPr>
          <w:rFonts w:eastAsia="Calibri" w:cs="Arial"/>
          <w:szCs w:val="20"/>
          <w:lang w:val="ru-RU"/>
        </w:rPr>
        <w:t>)</w:t>
      </w:r>
      <w:r w:rsidRPr="001E3E7D">
        <w:rPr>
          <w:rFonts w:eastAsia="Calibri" w:cs="Arial"/>
          <w:szCs w:val="20"/>
          <w:lang w:val="ru-RU"/>
        </w:rPr>
        <w:tab/>
      </w:r>
      <w:r w:rsidR="005072F8" w:rsidRPr="003C2D9E">
        <w:rPr>
          <w:rFonts w:eastAsia="Times New Roman"/>
          <w:szCs w:val="20"/>
          <w:lang w:val="ru-RU"/>
        </w:rPr>
        <w:t>маанилүү</w:t>
      </w:r>
      <w:r w:rsidR="005072F8" w:rsidRPr="001E3E7D">
        <w:rPr>
          <w:rFonts w:eastAsia="Times New Roman"/>
          <w:szCs w:val="20"/>
          <w:lang w:val="ru-RU"/>
        </w:rPr>
        <w:t xml:space="preserve"> </w:t>
      </w:r>
      <w:r w:rsidR="005072F8" w:rsidRPr="003C2D9E">
        <w:rPr>
          <w:rFonts w:eastAsia="Times New Roman"/>
          <w:szCs w:val="20"/>
          <w:lang w:val="ru-RU"/>
        </w:rPr>
        <w:t>божомолдор</w:t>
      </w:r>
      <w:r w:rsidR="005072F8" w:rsidRPr="001E3E7D">
        <w:rPr>
          <w:rFonts w:eastAsia="Times New Roman"/>
          <w:szCs w:val="20"/>
          <w:lang w:val="ru-RU"/>
        </w:rPr>
        <w:t xml:space="preserve"> </w:t>
      </w:r>
      <w:r w:rsidR="005072F8" w:rsidRPr="003C2D9E">
        <w:rPr>
          <w:rFonts w:eastAsia="Times New Roman"/>
          <w:szCs w:val="20"/>
          <w:lang w:val="ru-RU"/>
        </w:rPr>
        <w:t>финансылык</w:t>
      </w:r>
      <w:r w:rsidR="005072F8" w:rsidRPr="001E3E7D">
        <w:rPr>
          <w:rFonts w:eastAsia="Times New Roman"/>
          <w:szCs w:val="20"/>
          <w:lang w:val="ru-RU"/>
        </w:rPr>
        <w:t xml:space="preserve"> </w:t>
      </w:r>
      <w:r w:rsidR="005072F8" w:rsidRPr="003C2D9E">
        <w:rPr>
          <w:rFonts w:eastAsia="Times New Roman"/>
          <w:szCs w:val="20"/>
          <w:lang w:val="ru-RU"/>
        </w:rPr>
        <w:t>отчеттуулукту</w:t>
      </w:r>
      <w:r w:rsidR="005072F8" w:rsidRPr="001E3E7D">
        <w:rPr>
          <w:rFonts w:eastAsia="Times New Roman"/>
          <w:szCs w:val="20"/>
          <w:lang w:val="ru-RU"/>
        </w:rPr>
        <w:t xml:space="preserve"> </w:t>
      </w:r>
      <w:r w:rsidR="005072F8" w:rsidRPr="003C2D9E">
        <w:rPr>
          <w:rFonts w:eastAsia="Times New Roman"/>
          <w:szCs w:val="20"/>
          <w:lang w:val="ru-RU"/>
        </w:rPr>
        <w:t>даярдоонун</w:t>
      </w:r>
      <w:r w:rsidR="005072F8" w:rsidRPr="001E3E7D">
        <w:rPr>
          <w:rFonts w:eastAsia="Times New Roman"/>
          <w:szCs w:val="20"/>
          <w:lang w:val="ru-RU"/>
        </w:rPr>
        <w:t xml:space="preserve"> </w:t>
      </w:r>
      <w:r w:rsidR="005072F8" w:rsidRPr="003C2D9E">
        <w:rPr>
          <w:rFonts w:eastAsia="Times New Roman"/>
          <w:szCs w:val="20"/>
          <w:lang w:val="ru-RU"/>
        </w:rPr>
        <w:t>колдонулуп</w:t>
      </w:r>
      <w:r w:rsidR="005072F8" w:rsidRPr="001E3E7D">
        <w:rPr>
          <w:rFonts w:eastAsia="Times New Roman"/>
          <w:szCs w:val="20"/>
          <w:lang w:val="ru-RU"/>
        </w:rPr>
        <w:t xml:space="preserve"> </w:t>
      </w:r>
      <w:r w:rsidR="005072F8" w:rsidRPr="003C2D9E">
        <w:rPr>
          <w:rFonts w:eastAsia="Times New Roman"/>
          <w:szCs w:val="20"/>
          <w:lang w:val="ru-RU"/>
        </w:rPr>
        <w:t>жаткан</w:t>
      </w:r>
      <w:r w:rsidR="005072F8" w:rsidRPr="001E3E7D">
        <w:rPr>
          <w:rFonts w:eastAsia="Times New Roman"/>
          <w:szCs w:val="20"/>
          <w:lang w:val="ru-RU"/>
        </w:rPr>
        <w:t xml:space="preserve"> </w:t>
      </w:r>
      <w:r w:rsidR="005072F8" w:rsidRPr="003C2D9E">
        <w:rPr>
          <w:rFonts w:eastAsia="Times New Roman"/>
          <w:szCs w:val="20"/>
          <w:lang w:val="ru-RU"/>
        </w:rPr>
        <w:t>концепциясынын</w:t>
      </w:r>
      <w:r w:rsidR="005072F8" w:rsidRPr="001E3E7D">
        <w:rPr>
          <w:rFonts w:eastAsia="Times New Roman"/>
          <w:szCs w:val="20"/>
          <w:lang w:val="ru-RU"/>
        </w:rPr>
        <w:t xml:space="preserve"> </w:t>
      </w:r>
      <w:r w:rsidR="005072F8" w:rsidRPr="003C2D9E">
        <w:rPr>
          <w:rFonts w:eastAsia="Times New Roman"/>
          <w:szCs w:val="20"/>
          <w:lang w:val="ru-RU"/>
        </w:rPr>
        <w:t>контекстинде</w:t>
      </w:r>
      <w:r w:rsidR="005072F8" w:rsidRPr="001E3E7D">
        <w:rPr>
          <w:rFonts w:eastAsia="Times New Roman"/>
          <w:szCs w:val="20"/>
          <w:lang w:val="ru-RU"/>
        </w:rPr>
        <w:t xml:space="preserve"> </w:t>
      </w:r>
      <w:r w:rsidR="005072F8" w:rsidRPr="003C2D9E">
        <w:rPr>
          <w:rFonts w:eastAsia="Times New Roman"/>
          <w:szCs w:val="20"/>
          <w:lang w:val="ru-RU"/>
        </w:rPr>
        <w:t>талаптагыдай</w:t>
      </w:r>
      <w:r w:rsidR="005072F8" w:rsidRPr="001E3E7D">
        <w:rPr>
          <w:rFonts w:eastAsia="Times New Roman"/>
          <w:szCs w:val="20"/>
          <w:lang w:val="ru-RU"/>
        </w:rPr>
        <w:t xml:space="preserve"> </w:t>
      </w:r>
      <w:r w:rsidR="005072F8" w:rsidRPr="003C2D9E">
        <w:rPr>
          <w:rFonts w:eastAsia="Times New Roman"/>
          <w:szCs w:val="20"/>
          <w:lang w:val="ru-RU"/>
        </w:rPr>
        <w:t>болуп</w:t>
      </w:r>
      <w:r w:rsidR="005072F8" w:rsidRPr="001E3E7D">
        <w:rPr>
          <w:rFonts w:eastAsia="Times New Roman"/>
          <w:szCs w:val="20"/>
          <w:lang w:val="ru-RU"/>
        </w:rPr>
        <w:t xml:space="preserve"> </w:t>
      </w:r>
      <w:r w:rsidR="005072F8" w:rsidRPr="003C2D9E">
        <w:rPr>
          <w:rFonts w:eastAsia="Times New Roman"/>
          <w:szCs w:val="20"/>
          <w:lang w:val="ru-RU"/>
        </w:rPr>
        <w:t>саналабы</w:t>
      </w:r>
      <w:r w:rsidR="005072F8" w:rsidRPr="001E3E7D">
        <w:rPr>
          <w:rFonts w:eastAsia="Times New Roman"/>
          <w:szCs w:val="20"/>
          <w:lang w:val="ru-RU"/>
        </w:rPr>
        <w:t xml:space="preserve">, </w:t>
      </w:r>
      <w:r w:rsidR="005072F8" w:rsidRPr="003C2D9E">
        <w:rPr>
          <w:rFonts w:eastAsia="Times New Roman"/>
          <w:szCs w:val="20"/>
          <w:lang w:val="ru-RU"/>
        </w:rPr>
        <w:t>мүмкүн</w:t>
      </w:r>
      <w:r w:rsidR="005072F8" w:rsidRPr="001E3E7D">
        <w:rPr>
          <w:rFonts w:eastAsia="Times New Roman"/>
          <w:szCs w:val="20"/>
          <w:lang w:val="ru-RU"/>
        </w:rPr>
        <w:t xml:space="preserve"> </w:t>
      </w:r>
      <w:r w:rsidR="005072F8" w:rsidRPr="003C2D9E">
        <w:rPr>
          <w:rFonts w:eastAsia="Times New Roman"/>
          <w:szCs w:val="20"/>
          <w:lang w:val="ru-RU"/>
        </w:rPr>
        <w:t>болсо</w:t>
      </w:r>
      <w:r w:rsidR="005072F8" w:rsidRPr="001E3E7D">
        <w:rPr>
          <w:rFonts w:eastAsia="Times New Roman"/>
          <w:szCs w:val="20"/>
          <w:lang w:val="ru-RU"/>
        </w:rPr>
        <w:t xml:space="preserve">, </w:t>
      </w:r>
      <w:r w:rsidR="005072F8" w:rsidRPr="003C2D9E">
        <w:rPr>
          <w:rFonts w:eastAsia="Times New Roman"/>
          <w:szCs w:val="20"/>
          <w:lang w:val="ru-RU"/>
        </w:rPr>
        <w:t>мурдагы</w:t>
      </w:r>
      <w:r w:rsidR="005072F8" w:rsidRPr="001E3E7D">
        <w:rPr>
          <w:rFonts w:eastAsia="Times New Roman"/>
          <w:szCs w:val="20"/>
          <w:lang w:val="ru-RU"/>
        </w:rPr>
        <w:t xml:space="preserve"> </w:t>
      </w:r>
      <w:r w:rsidR="005072F8" w:rsidRPr="003C2D9E">
        <w:rPr>
          <w:rFonts w:eastAsia="Times New Roman"/>
          <w:szCs w:val="20"/>
          <w:lang w:val="ru-RU"/>
        </w:rPr>
        <w:t>мезгилдерге</w:t>
      </w:r>
      <w:r w:rsidR="005072F8" w:rsidRPr="001E3E7D">
        <w:rPr>
          <w:rFonts w:eastAsia="Times New Roman"/>
          <w:szCs w:val="20"/>
          <w:lang w:val="ru-RU"/>
        </w:rPr>
        <w:t xml:space="preserve"> </w:t>
      </w:r>
      <w:r w:rsidR="005072F8" w:rsidRPr="003C2D9E">
        <w:rPr>
          <w:rFonts w:eastAsia="Times New Roman"/>
          <w:szCs w:val="20"/>
          <w:lang w:val="ru-RU"/>
        </w:rPr>
        <w:t>байланыштуу</w:t>
      </w:r>
      <w:r w:rsidR="005072F8" w:rsidRPr="001E3E7D">
        <w:rPr>
          <w:rFonts w:eastAsia="Times New Roman"/>
          <w:szCs w:val="20"/>
          <w:lang w:val="ru-RU"/>
        </w:rPr>
        <w:t xml:space="preserve"> </w:t>
      </w:r>
      <w:r w:rsidR="005072F8" w:rsidRPr="003C2D9E">
        <w:rPr>
          <w:rFonts w:eastAsia="Times New Roman"/>
          <w:szCs w:val="20"/>
          <w:lang w:val="ru-RU"/>
        </w:rPr>
        <w:t>өзгө</w:t>
      </w:r>
      <w:proofErr w:type="gramStart"/>
      <w:r w:rsidR="005072F8" w:rsidRPr="003C2D9E">
        <w:rPr>
          <w:rFonts w:eastAsia="Times New Roman"/>
          <w:szCs w:val="20"/>
          <w:lang w:val="ru-RU"/>
        </w:rPr>
        <w:t>р</w:t>
      </w:r>
      <w:proofErr w:type="gramEnd"/>
      <w:r w:rsidR="005072F8" w:rsidRPr="003C2D9E">
        <w:rPr>
          <w:rFonts w:eastAsia="Times New Roman"/>
          <w:szCs w:val="20"/>
          <w:lang w:val="ru-RU"/>
        </w:rPr>
        <w:t>үүлөр</w:t>
      </w:r>
      <w:r w:rsidR="005072F8" w:rsidRPr="001E3E7D">
        <w:rPr>
          <w:rFonts w:eastAsia="Times New Roman"/>
          <w:szCs w:val="20"/>
          <w:lang w:val="ru-RU"/>
        </w:rPr>
        <w:t xml:space="preserve"> </w:t>
      </w:r>
      <w:r w:rsidR="005072F8" w:rsidRPr="003C2D9E">
        <w:rPr>
          <w:rFonts w:eastAsia="Times New Roman"/>
          <w:szCs w:val="20"/>
          <w:lang w:val="ru-RU"/>
        </w:rPr>
        <w:t>талаптагыдай</w:t>
      </w:r>
      <w:r w:rsidR="005072F8" w:rsidRPr="001E3E7D">
        <w:rPr>
          <w:rFonts w:eastAsia="Times New Roman"/>
          <w:szCs w:val="20"/>
          <w:lang w:val="ru-RU"/>
        </w:rPr>
        <w:t xml:space="preserve"> </w:t>
      </w:r>
      <w:r w:rsidR="005072F8" w:rsidRPr="003C2D9E">
        <w:rPr>
          <w:rFonts w:eastAsia="Times New Roman"/>
          <w:szCs w:val="20"/>
          <w:lang w:val="ru-RU"/>
        </w:rPr>
        <w:t>болуп</w:t>
      </w:r>
      <w:r w:rsidR="005072F8" w:rsidRPr="001E3E7D">
        <w:rPr>
          <w:rFonts w:eastAsia="Times New Roman"/>
          <w:szCs w:val="20"/>
          <w:lang w:val="ru-RU"/>
        </w:rPr>
        <w:t xml:space="preserve"> </w:t>
      </w:r>
      <w:r w:rsidR="005072F8" w:rsidRPr="003C2D9E">
        <w:rPr>
          <w:rFonts w:eastAsia="Times New Roman"/>
          <w:szCs w:val="20"/>
          <w:lang w:val="ru-RU"/>
        </w:rPr>
        <w:t>саналабы</w:t>
      </w:r>
      <w:r w:rsidR="005072F8" w:rsidRPr="001E3E7D">
        <w:rPr>
          <w:rFonts w:eastAsia="Times New Roman"/>
          <w:szCs w:val="20"/>
          <w:lang w:val="ru-RU"/>
        </w:rPr>
        <w:t xml:space="preserve"> (</w:t>
      </w:r>
      <w:r w:rsidR="005072F8" w:rsidRPr="003C2D9E">
        <w:rPr>
          <w:rFonts w:eastAsia="Times New Roman"/>
          <w:szCs w:val="20"/>
        </w:rPr>
        <w:t>A</w:t>
      </w:r>
      <w:r w:rsidR="005072F8" w:rsidRPr="001E3E7D">
        <w:rPr>
          <w:rFonts w:eastAsia="Times New Roman"/>
          <w:szCs w:val="20"/>
          <w:lang w:val="ru-RU"/>
        </w:rPr>
        <w:t xml:space="preserve">95, </w:t>
      </w:r>
      <w:r w:rsidR="005072F8" w:rsidRPr="003C2D9E">
        <w:rPr>
          <w:rFonts w:eastAsia="Times New Roman"/>
          <w:szCs w:val="20"/>
        </w:rPr>
        <w:t>A</w:t>
      </w:r>
      <w:r w:rsidR="005072F8" w:rsidRPr="001E3E7D">
        <w:rPr>
          <w:rFonts w:eastAsia="Times New Roman"/>
          <w:szCs w:val="20"/>
          <w:lang w:val="ru-RU"/>
        </w:rPr>
        <w:t xml:space="preserve">102– </w:t>
      </w:r>
      <w:r w:rsidR="005072F8" w:rsidRPr="003C2D9E">
        <w:rPr>
          <w:rFonts w:eastAsia="Times New Roman"/>
          <w:szCs w:val="20"/>
        </w:rPr>
        <w:t>A</w:t>
      </w:r>
      <w:r w:rsidR="005072F8" w:rsidRPr="001E3E7D">
        <w:rPr>
          <w:rFonts w:eastAsia="Times New Roman"/>
          <w:szCs w:val="20"/>
          <w:lang w:val="ru-RU"/>
        </w:rPr>
        <w:t>103</w:t>
      </w:r>
      <w:r w:rsidR="005072F8">
        <w:rPr>
          <w:rFonts w:eastAsia="Times New Roman"/>
          <w:szCs w:val="20"/>
          <w:lang w:val="kk-KZ"/>
        </w:rPr>
        <w:t>-</w:t>
      </w:r>
      <w:r w:rsidR="005072F8" w:rsidRPr="003C2D9E">
        <w:rPr>
          <w:rFonts w:eastAsia="Times New Roman"/>
          <w:szCs w:val="20"/>
          <w:lang w:val="ru-RU"/>
        </w:rPr>
        <w:t>пункттарын</w:t>
      </w:r>
      <w:r w:rsidR="005072F8" w:rsidRPr="001E3E7D">
        <w:rPr>
          <w:rFonts w:eastAsia="Times New Roman"/>
          <w:szCs w:val="20"/>
          <w:lang w:val="ru-RU"/>
        </w:rPr>
        <w:t xml:space="preserve"> </w:t>
      </w:r>
      <w:r w:rsidR="005072F8" w:rsidRPr="003C2D9E">
        <w:rPr>
          <w:rFonts w:eastAsia="Times New Roman"/>
          <w:szCs w:val="20"/>
          <w:lang w:val="ru-RU"/>
        </w:rPr>
        <w:t>караңыз</w:t>
      </w:r>
      <w:r w:rsidR="005072F8" w:rsidRPr="001E3E7D">
        <w:rPr>
          <w:rFonts w:eastAsia="Times New Roman"/>
          <w:szCs w:val="20"/>
          <w:lang w:val="ru-RU"/>
        </w:rPr>
        <w:t>);</w:t>
      </w:r>
    </w:p>
    <w:p w14:paraId="7FB4E1D4" w14:textId="1BED1154" w:rsidR="00A12CB7" w:rsidRPr="001E3E7D" w:rsidRDefault="00A12CB7" w:rsidP="00985750">
      <w:pPr>
        <w:pStyle w:val="20"/>
        <w:widowControl w:val="0"/>
        <w:numPr>
          <w:ilvl w:val="0"/>
          <w:numId w:val="0"/>
        </w:numPr>
        <w:ind w:left="1094" w:hanging="547"/>
        <w:jc w:val="both"/>
        <w:outlineLvl w:val="0"/>
        <w:rPr>
          <w:rFonts w:cs="Arial"/>
          <w:szCs w:val="20"/>
          <w:lang w:val="ru-RU"/>
        </w:rPr>
      </w:pPr>
      <w:r w:rsidRPr="001E3E7D">
        <w:rPr>
          <w:rFonts w:cs="Arial"/>
          <w:szCs w:val="20"/>
          <w:lang w:val="ru-RU"/>
        </w:rPr>
        <w:t>(</w:t>
      </w:r>
      <w:r w:rsidRPr="002B3C0F">
        <w:rPr>
          <w:rFonts w:cs="Arial"/>
          <w:szCs w:val="20"/>
        </w:rPr>
        <w:t>b</w:t>
      </w:r>
      <w:r w:rsidRPr="001E3E7D">
        <w:rPr>
          <w:rFonts w:cs="Arial"/>
          <w:szCs w:val="20"/>
          <w:lang w:val="ru-RU"/>
        </w:rPr>
        <w:t>)</w:t>
      </w:r>
      <w:r w:rsidRPr="001E3E7D">
        <w:rPr>
          <w:rFonts w:cs="Arial"/>
          <w:szCs w:val="20"/>
          <w:lang w:val="ru-RU"/>
        </w:rPr>
        <w:tab/>
      </w:r>
      <w:r w:rsidR="005072F8" w:rsidRPr="003C2D9E">
        <w:rPr>
          <w:rFonts w:eastAsia="Times New Roman"/>
          <w:szCs w:val="20"/>
          <w:lang w:val="ru-RU"/>
        </w:rPr>
        <w:t>маанилүү</w:t>
      </w:r>
      <w:r w:rsidR="005072F8" w:rsidRPr="001E3E7D">
        <w:rPr>
          <w:rFonts w:eastAsia="Times New Roman"/>
          <w:szCs w:val="20"/>
          <w:lang w:val="ru-RU"/>
        </w:rPr>
        <w:t xml:space="preserve"> </w:t>
      </w:r>
      <w:r w:rsidR="005072F8" w:rsidRPr="003C2D9E">
        <w:rPr>
          <w:rFonts w:eastAsia="Times New Roman"/>
          <w:szCs w:val="20"/>
          <w:lang w:val="ru-RU"/>
        </w:rPr>
        <w:t>божомолдорду</w:t>
      </w:r>
      <w:r w:rsidR="005072F8" w:rsidRPr="001E3E7D">
        <w:rPr>
          <w:rFonts w:eastAsia="Times New Roman"/>
          <w:szCs w:val="20"/>
          <w:lang w:val="ru-RU"/>
        </w:rPr>
        <w:t xml:space="preserve"> </w:t>
      </w:r>
      <w:r w:rsidR="005072F8" w:rsidRPr="003C2D9E">
        <w:rPr>
          <w:rFonts w:eastAsia="Times New Roman"/>
          <w:szCs w:val="20"/>
          <w:lang w:val="ru-RU"/>
        </w:rPr>
        <w:t>тандоодо</w:t>
      </w:r>
      <w:r w:rsidR="005072F8" w:rsidRPr="001E3E7D">
        <w:rPr>
          <w:rFonts w:eastAsia="Times New Roman"/>
          <w:szCs w:val="20"/>
          <w:lang w:val="ru-RU"/>
        </w:rPr>
        <w:t xml:space="preserve"> </w:t>
      </w:r>
      <w:r w:rsidR="005072F8" w:rsidRPr="003C2D9E">
        <w:rPr>
          <w:rFonts w:eastAsia="Times New Roman"/>
          <w:szCs w:val="20"/>
          <w:lang w:val="ru-RU"/>
        </w:rPr>
        <w:t>колдонулган</w:t>
      </w:r>
      <w:r w:rsidR="005072F8" w:rsidRPr="001E3E7D">
        <w:rPr>
          <w:rFonts w:eastAsia="Times New Roman"/>
          <w:szCs w:val="20"/>
          <w:lang w:val="ru-RU"/>
        </w:rPr>
        <w:t xml:space="preserve"> </w:t>
      </w:r>
      <w:r w:rsidR="005072F8" w:rsidRPr="003C2D9E">
        <w:rPr>
          <w:rFonts w:eastAsia="Times New Roman"/>
          <w:szCs w:val="20"/>
          <w:lang w:val="ru-RU"/>
        </w:rPr>
        <w:t>ой</w:t>
      </w:r>
      <w:r w:rsidR="005072F8" w:rsidRPr="001E3E7D">
        <w:rPr>
          <w:rFonts w:eastAsia="Times New Roman"/>
          <w:szCs w:val="20"/>
          <w:lang w:val="ru-RU"/>
        </w:rPr>
        <w:t xml:space="preserve"> </w:t>
      </w:r>
      <w:r w:rsidR="005072F8" w:rsidRPr="003C2D9E">
        <w:rPr>
          <w:rFonts w:eastAsia="Times New Roman"/>
          <w:szCs w:val="20"/>
          <w:lang w:val="ru-RU"/>
        </w:rPr>
        <w:t>жүгүртүүлө</w:t>
      </w:r>
      <w:proofErr w:type="gramStart"/>
      <w:r w:rsidR="005072F8" w:rsidRPr="003C2D9E">
        <w:rPr>
          <w:rFonts w:eastAsia="Times New Roman"/>
          <w:szCs w:val="20"/>
          <w:lang w:val="ru-RU"/>
        </w:rPr>
        <w:t>р</w:t>
      </w:r>
      <w:proofErr w:type="gramEnd"/>
      <w:r w:rsidR="005072F8" w:rsidRPr="001E3E7D">
        <w:rPr>
          <w:rFonts w:eastAsia="Times New Roman"/>
          <w:szCs w:val="20"/>
          <w:lang w:val="ru-RU"/>
        </w:rPr>
        <w:t xml:space="preserve"> </w:t>
      </w:r>
      <w:r w:rsidR="005072F8" w:rsidRPr="003C2D9E">
        <w:rPr>
          <w:rFonts w:eastAsia="Times New Roman"/>
          <w:szCs w:val="20"/>
          <w:lang w:val="ru-RU"/>
        </w:rPr>
        <w:t>жетекчиликтин</w:t>
      </w:r>
      <w:r w:rsidR="005072F8" w:rsidRPr="001E3E7D">
        <w:rPr>
          <w:rFonts w:eastAsia="Times New Roman"/>
          <w:szCs w:val="20"/>
          <w:lang w:val="ru-RU"/>
        </w:rPr>
        <w:t xml:space="preserve"> </w:t>
      </w:r>
      <w:r w:rsidR="005072F8" w:rsidRPr="003C2D9E">
        <w:rPr>
          <w:rFonts w:eastAsia="Times New Roman"/>
          <w:szCs w:val="20"/>
          <w:lang w:val="ru-RU"/>
        </w:rPr>
        <w:t>мүмкүн</w:t>
      </w:r>
      <w:r w:rsidR="005072F8" w:rsidRPr="001E3E7D">
        <w:rPr>
          <w:rFonts w:eastAsia="Times New Roman"/>
          <w:szCs w:val="20"/>
          <w:lang w:val="ru-RU"/>
        </w:rPr>
        <w:t xml:space="preserve"> </w:t>
      </w:r>
      <w:r w:rsidR="005072F8" w:rsidRPr="003C2D9E">
        <w:rPr>
          <w:rFonts w:eastAsia="Times New Roman"/>
          <w:szCs w:val="20"/>
          <w:lang w:val="ru-RU"/>
        </w:rPr>
        <w:t>болуучу</w:t>
      </w:r>
      <w:r w:rsidR="005072F8" w:rsidRPr="001E3E7D">
        <w:rPr>
          <w:rFonts w:eastAsia="Times New Roman"/>
          <w:szCs w:val="20"/>
          <w:lang w:val="ru-RU"/>
        </w:rPr>
        <w:t xml:space="preserve"> </w:t>
      </w:r>
      <w:r w:rsidR="005072F8" w:rsidRPr="003C2D9E">
        <w:rPr>
          <w:rFonts w:eastAsia="Times New Roman"/>
          <w:szCs w:val="20"/>
          <w:lang w:val="ru-RU"/>
        </w:rPr>
        <w:t>бир</w:t>
      </w:r>
      <w:r w:rsidR="005072F8" w:rsidRPr="001E3E7D">
        <w:rPr>
          <w:rFonts w:eastAsia="Times New Roman"/>
          <w:szCs w:val="20"/>
          <w:lang w:val="ru-RU"/>
        </w:rPr>
        <w:t xml:space="preserve"> </w:t>
      </w:r>
      <w:r w:rsidR="005072F8" w:rsidRPr="003C2D9E">
        <w:rPr>
          <w:rFonts w:eastAsia="Times New Roman"/>
          <w:szCs w:val="20"/>
          <w:lang w:val="ru-RU"/>
        </w:rPr>
        <w:t>жактуулугун</w:t>
      </w:r>
      <w:r w:rsidR="005072F8" w:rsidRPr="001E3E7D">
        <w:rPr>
          <w:rFonts w:eastAsia="Times New Roman"/>
          <w:szCs w:val="20"/>
          <w:lang w:val="ru-RU"/>
        </w:rPr>
        <w:t xml:space="preserve"> </w:t>
      </w:r>
      <w:r w:rsidR="005072F8" w:rsidRPr="003C2D9E">
        <w:rPr>
          <w:rFonts w:eastAsia="Times New Roman"/>
          <w:szCs w:val="20"/>
          <w:lang w:val="ru-RU"/>
        </w:rPr>
        <w:t>көрсөтөбү</w:t>
      </w:r>
      <w:r w:rsidR="005072F8" w:rsidRPr="001E3E7D">
        <w:rPr>
          <w:rFonts w:eastAsia="Times New Roman"/>
          <w:szCs w:val="20"/>
          <w:lang w:val="ru-RU"/>
        </w:rPr>
        <w:t xml:space="preserve"> (</w:t>
      </w:r>
      <w:r w:rsidR="005072F8" w:rsidRPr="003C2D9E">
        <w:rPr>
          <w:rFonts w:eastAsia="Times New Roman"/>
          <w:szCs w:val="20"/>
        </w:rPr>
        <w:t>A</w:t>
      </w:r>
      <w:r w:rsidR="005072F8" w:rsidRPr="001E3E7D">
        <w:rPr>
          <w:rFonts w:eastAsia="Times New Roman"/>
          <w:szCs w:val="20"/>
          <w:lang w:val="ru-RU"/>
        </w:rPr>
        <w:t>96</w:t>
      </w:r>
      <w:r w:rsidR="005072F8">
        <w:rPr>
          <w:rFonts w:eastAsia="Times New Roman"/>
          <w:szCs w:val="20"/>
          <w:lang w:val="kk-KZ"/>
        </w:rPr>
        <w:t>-</w:t>
      </w:r>
      <w:r w:rsidR="005072F8" w:rsidRPr="003C2D9E">
        <w:rPr>
          <w:rFonts w:eastAsia="Times New Roman"/>
          <w:szCs w:val="20"/>
          <w:lang w:val="ru-RU"/>
        </w:rPr>
        <w:t>пунктун</w:t>
      </w:r>
      <w:r w:rsidR="005072F8" w:rsidRPr="001E3E7D">
        <w:rPr>
          <w:rFonts w:eastAsia="Times New Roman"/>
          <w:szCs w:val="20"/>
          <w:lang w:val="ru-RU"/>
        </w:rPr>
        <w:t xml:space="preserve"> </w:t>
      </w:r>
      <w:r w:rsidR="005072F8" w:rsidRPr="003C2D9E">
        <w:rPr>
          <w:rFonts w:eastAsia="Times New Roman"/>
          <w:szCs w:val="20"/>
          <w:lang w:val="ru-RU"/>
        </w:rPr>
        <w:t>караңыз</w:t>
      </w:r>
      <w:r w:rsidR="005072F8" w:rsidRPr="001E3E7D">
        <w:rPr>
          <w:rFonts w:eastAsia="Times New Roman"/>
          <w:szCs w:val="20"/>
          <w:lang w:val="ru-RU"/>
        </w:rPr>
        <w:t>);</w:t>
      </w:r>
    </w:p>
    <w:p w14:paraId="59486CB6" w14:textId="681A0470" w:rsidR="00A12CB7" w:rsidRPr="001E3E7D" w:rsidRDefault="00A12CB7" w:rsidP="00985750">
      <w:pPr>
        <w:pStyle w:val="20"/>
        <w:widowControl w:val="0"/>
        <w:numPr>
          <w:ilvl w:val="0"/>
          <w:numId w:val="0"/>
        </w:numPr>
        <w:ind w:left="1094" w:hanging="547"/>
        <w:jc w:val="both"/>
        <w:outlineLvl w:val="0"/>
        <w:rPr>
          <w:rFonts w:cs="Arial"/>
          <w:szCs w:val="20"/>
          <w:lang w:val="ru-RU"/>
        </w:rPr>
      </w:pPr>
      <w:r w:rsidRPr="001E3E7D">
        <w:rPr>
          <w:rFonts w:cs="Arial"/>
          <w:szCs w:val="20"/>
          <w:lang w:val="ru-RU"/>
        </w:rPr>
        <w:t>(</w:t>
      </w:r>
      <w:r w:rsidRPr="002B3C0F">
        <w:rPr>
          <w:rFonts w:cs="Arial"/>
          <w:szCs w:val="20"/>
        </w:rPr>
        <w:t>c</w:t>
      </w:r>
      <w:r w:rsidRPr="001E3E7D">
        <w:rPr>
          <w:rFonts w:cs="Arial"/>
          <w:szCs w:val="20"/>
          <w:lang w:val="ru-RU"/>
        </w:rPr>
        <w:t>)</w:t>
      </w:r>
      <w:r w:rsidRPr="001E3E7D">
        <w:rPr>
          <w:rFonts w:cs="Arial"/>
          <w:szCs w:val="20"/>
          <w:lang w:val="ru-RU"/>
        </w:rPr>
        <w:tab/>
      </w:r>
      <w:r w:rsidR="005072F8" w:rsidRPr="003C2D9E">
        <w:rPr>
          <w:rFonts w:eastAsia="Times New Roman"/>
          <w:szCs w:val="20"/>
          <w:lang w:val="ru-RU"/>
        </w:rPr>
        <w:t>маанилүү</w:t>
      </w:r>
      <w:r w:rsidR="005072F8" w:rsidRPr="001E3E7D">
        <w:rPr>
          <w:rFonts w:eastAsia="Times New Roman"/>
          <w:szCs w:val="20"/>
          <w:lang w:val="ru-RU"/>
        </w:rPr>
        <w:t xml:space="preserve"> </w:t>
      </w:r>
      <w:r w:rsidR="005072F8" w:rsidRPr="003C2D9E">
        <w:rPr>
          <w:rFonts w:eastAsia="Times New Roman"/>
          <w:szCs w:val="20"/>
          <w:lang w:val="ru-RU"/>
        </w:rPr>
        <w:t>божомолдор</w:t>
      </w:r>
      <w:r w:rsidR="005072F8" w:rsidRPr="001E3E7D">
        <w:rPr>
          <w:rFonts w:eastAsia="Times New Roman"/>
          <w:szCs w:val="20"/>
          <w:lang w:val="ru-RU"/>
        </w:rPr>
        <w:t xml:space="preserve"> </w:t>
      </w:r>
      <w:r w:rsidR="005072F8" w:rsidRPr="003C2D9E">
        <w:rPr>
          <w:rFonts w:eastAsia="Times New Roman"/>
          <w:szCs w:val="20"/>
          <w:lang w:val="ru-RU"/>
        </w:rPr>
        <w:t>бири</w:t>
      </w:r>
      <w:r w:rsidR="005072F8" w:rsidRPr="001E3E7D">
        <w:rPr>
          <w:rFonts w:eastAsia="Times New Roman"/>
          <w:szCs w:val="20"/>
          <w:lang w:val="ru-RU"/>
        </w:rPr>
        <w:t xml:space="preserve"> </w:t>
      </w:r>
      <w:r w:rsidR="005072F8" w:rsidRPr="003C2D9E">
        <w:rPr>
          <w:rFonts w:eastAsia="Times New Roman"/>
          <w:szCs w:val="20"/>
          <w:lang w:val="ru-RU"/>
        </w:rPr>
        <w:t>бирине</w:t>
      </w:r>
      <w:r w:rsidR="005072F8" w:rsidRPr="001E3E7D">
        <w:rPr>
          <w:rFonts w:eastAsia="Times New Roman"/>
          <w:szCs w:val="20"/>
          <w:lang w:val="ru-RU"/>
        </w:rPr>
        <w:t xml:space="preserve"> </w:t>
      </w:r>
      <w:r w:rsidR="005072F8" w:rsidRPr="003C2D9E">
        <w:rPr>
          <w:rFonts w:eastAsia="Times New Roman"/>
          <w:szCs w:val="20"/>
          <w:lang w:val="ru-RU"/>
        </w:rPr>
        <w:t>жана</w:t>
      </w:r>
      <w:r w:rsidR="005072F8" w:rsidRPr="001E3E7D">
        <w:rPr>
          <w:rFonts w:eastAsia="Times New Roman"/>
          <w:szCs w:val="20"/>
          <w:lang w:val="ru-RU"/>
        </w:rPr>
        <w:t xml:space="preserve"> </w:t>
      </w:r>
      <w:r w:rsidR="005072F8" w:rsidRPr="003C2D9E">
        <w:rPr>
          <w:rFonts w:eastAsia="Times New Roman"/>
          <w:szCs w:val="20"/>
          <w:lang w:val="ru-RU"/>
        </w:rPr>
        <w:t>башка</w:t>
      </w:r>
      <w:r w:rsidR="005072F8" w:rsidRPr="001E3E7D">
        <w:rPr>
          <w:rFonts w:eastAsia="Times New Roman"/>
          <w:szCs w:val="20"/>
          <w:lang w:val="ru-RU"/>
        </w:rPr>
        <w:t xml:space="preserve"> </w:t>
      </w:r>
      <w:r w:rsidR="005072F8" w:rsidRPr="003C2D9E">
        <w:rPr>
          <w:rFonts w:eastAsia="Times New Roman"/>
          <w:szCs w:val="20"/>
          <w:lang w:val="ru-RU"/>
        </w:rPr>
        <w:t>баалануучу</w:t>
      </w:r>
      <w:r w:rsidR="005072F8" w:rsidRPr="001E3E7D">
        <w:rPr>
          <w:rFonts w:eastAsia="Times New Roman"/>
          <w:szCs w:val="20"/>
          <w:lang w:val="ru-RU"/>
        </w:rPr>
        <w:t xml:space="preserve"> </w:t>
      </w:r>
      <w:r w:rsidR="005072F8" w:rsidRPr="003C2D9E">
        <w:rPr>
          <w:rFonts w:eastAsia="Times New Roman"/>
          <w:szCs w:val="20"/>
          <w:lang w:val="ru-RU"/>
        </w:rPr>
        <w:t>маанилерге</w:t>
      </w:r>
      <w:r w:rsidR="005072F8" w:rsidRPr="001E3E7D">
        <w:rPr>
          <w:rFonts w:eastAsia="Times New Roman"/>
          <w:szCs w:val="20"/>
          <w:lang w:val="ru-RU"/>
        </w:rPr>
        <w:t xml:space="preserve"> </w:t>
      </w:r>
      <w:r w:rsidR="005072F8" w:rsidRPr="003C2D9E">
        <w:rPr>
          <w:rFonts w:eastAsia="Times New Roman"/>
          <w:szCs w:val="20"/>
          <w:lang w:val="ru-RU"/>
        </w:rPr>
        <w:t>колдонулган</w:t>
      </w:r>
      <w:r w:rsidR="005072F8" w:rsidRPr="001E3E7D">
        <w:rPr>
          <w:rFonts w:eastAsia="Times New Roman"/>
          <w:szCs w:val="20"/>
          <w:lang w:val="ru-RU"/>
        </w:rPr>
        <w:t xml:space="preserve"> </w:t>
      </w:r>
      <w:r w:rsidR="005072F8" w:rsidRPr="003C2D9E">
        <w:rPr>
          <w:rFonts w:eastAsia="Times New Roman"/>
          <w:szCs w:val="20"/>
          <w:lang w:val="ru-RU"/>
        </w:rPr>
        <w:t>божомолдорго</w:t>
      </w:r>
      <w:r w:rsidR="005072F8" w:rsidRPr="001E3E7D">
        <w:rPr>
          <w:rFonts w:eastAsia="Times New Roman"/>
          <w:szCs w:val="20"/>
          <w:lang w:val="ru-RU"/>
        </w:rPr>
        <w:t xml:space="preserve">, </w:t>
      </w:r>
      <w:r w:rsidR="005072F8" w:rsidRPr="003C2D9E">
        <w:rPr>
          <w:rFonts w:eastAsia="Times New Roman"/>
          <w:szCs w:val="20"/>
          <w:lang w:val="ru-RU"/>
        </w:rPr>
        <w:t>же</w:t>
      </w:r>
      <w:r w:rsidR="005072F8" w:rsidRPr="001E3E7D">
        <w:rPr>
          <w:rFonts w:eastAsia="Times New Roman"/>
          <w:szCs w:val="20"/>
          <w:lang w:val="ru-RU"/>
        </w:rPr>
        <w:t xml:space="preserve"> </w:t>
      </w:r>
      <w:r w:rsidR="005072F8" w:rsidRPr="003C2D9E">
        <w:rPr>
          <w:rFonts w:eastAsia="Times New Roman"/>
          <w:szCs w:val="20"/>
          <w:lang w:val="ru-RU"/>
        </w:rPr>
        <w:t>аудиттин</w:t>
      </w:r>
      <w:r w:rsidR="005072F8" w:rsidRPr="001E3E7D">
        <w:rPr>
          <w:rFonts w:eastAsia="Times New Roman"/>
          <w:szCs w:val="20"/>
          <w:lang w:val="ru-RU"/>
        </w:rPr>
        <w:t xml:space="preserve"> </w:t>
      </w:r>
      <w:r w:rsidR="005072F8" w:rsidRPr="003C2D9E">
        <w:rPr>
          <w:rFonts w:eastAsia="Times New Roman"/>
          <w:szCs w:val="20"/>
          <w:lang w:val="ru-RU"/>
        </w:rPr>
        <w:t>жүрүшүндө</w:t>
      </w:r>
      <w:r w:rsidR="005072F8" w:rsidRPr="001E3E7D">
        <w:rPr>
          <w:rFonts w:eastAsia="Times New Roman"/>
          <w:szCs w:val="20"/>
          <w:lang w:val="ru-RU"/>
        </w:rPr>
        <w:t xml:space="preserve"> </w:t>
      </w:r>
      <w:r w:rsidR="005072F8" w:rsidRPr="003C2D9E">
        <w:rPr>
          <w:rFonts w:eastAsia="Times New Roman"/>
          <w:szCs w:val="20"/>
          <w:lang w:val="ru-RU"/>
        </w:rPr>
        <w:t>аудитор</w:t>
      </w:r>
      <w:r w:rsidR="005072F8" w:rsidRPr="001E3E7D">
        <w:rPr>
          <w:rFonts w:eastAsia="Times New Roman"/>
          <w:szCs w:val="20"/>
          <w:lang w:val="ru-RU"/>
        </w:rPr>
        <w:t xml:space="preserve"> </w:t>
      </w:r>
      <w:r w:rsidR="005072F8" w:rsidRPr="003C2D9E">
        <w:rPr>
          <w:rFonts w:eastAsia="Times New Roman"/>
          <w:szCs w:val="20"/>
          <w:lang w:val="ru-RU"/>
        </w:rPr>
        <w:t>алган</w:t>
      </w:r>
      <w:r w:rsidR="005072F8" w:rsidRPr="001E3E7D">
        <w:rPr>
          <w:rFonts w:eastAsia="Times New Roman"/>
          <w:szCs w:val="20"/>
          <w:lang w:val="ru-RU"/>
        </w:rPr>
        <w:t xml:space="preserve"> </w:t>
      </w:r>
      <w:r w:rsidR="005072F8" w:rsidRPr="003C2D9E">
        <w:rPr>
          <w:rFonts w:eastAsia="Times New Roman"/>
          <w:szCs w:val="20"/>
          <w:lang w:val="ru-RU"/>
        </w:rPr>
        <w:t>билимге</w:t>
      </w:r>
      <w:r w:rsidR="005072F8" w:rsidRPr="001E3E7D">
        <w:rPr>
          <w:rFonts w:eastAsia="Times New Roman"/>
          <w:szCs w:val="20"/>
          <w:lang w:val="ru-RU"/>
        </w:rPr>
        <w:t xml:space="preserve"> </w:t>
      </w:r>
      <w:r w:rsidR="005072F8" w:rsidRPr="003C2D9E">
        <w:rPr>
          <w:rFonts w:eastAsia="Times New Roman"/>
          <w:szCs w:val="20"/>
          <w:lang w:val="ru-RU"/>
        </w:rPr>
        <w:t>жараша</w:t>
      </w:r>
      <w:r w:rsidR="005072F8" w:rsidRPr="001E3E7D">
        <w:rPr>
          <w:rFonts w:eastAsia="Times New Roman"/>
          <w:szCs w:val="20"/>
          <w:lang w:val="ru-RU"/>
        </w:rPr>
        <w:t xml:space="preserve">, </w:t>
      </w:r>
      <w:r w:rsidR="005072F8" w:rsidRPr="003C2D9E">
        <w:rPr>
          <w:rFonts w:eastAsia="Times New Roman"/>
          <w:szCs w:val="20"/>
          <w:lang w:val="ru-RU"/>
        </w:rPr>
        <w:t>ишкананын</w:t>
      </w:r>
      <w:r w:rsidR="005072F8" w:rsidRPr="001E3E7D">
        <w:rPr>
          <w:rFonts w:eastAsia="Times New Roman"/>
          <w:szCs w:val="20"/>
          <w:lang w:val="ru-RU"/>
        </w:rPr>
        <w:t xml:space="preserve"> </w:t>
      </w:r>
      <w:r w:rsidR="005072F8">
        <w:rPr>
          <w:rFonts w:eastAsia="Times New Roman"/>
          <w:szCs w:val="20"/>
          <w:lang w:val="kk-KZ"/>
        </w:rPr>
        <w:t xml:space="preserve">бизнес ишмердүүлүгүн </w:t>
      </w:r>
      <w:r w:rsidR="005072F8" w:rsidRPr="003C2D9E">
        <w:rPr>
          <w:rFonts w:eastAsia="Times New Roman"/>
          <w:szCs w:val="20"/>
          <w:lang w:val="ru-RU"/>
        </w:rPr>
        <w:t>жүргүзүү</w:t>
      </w:r>
      <w:r w:rsidR="005072F8">
        <w:rPr>
          <w:rFonts w:eastAsia="Times New Roman"/>
          <w:szCs w:val="20"/>
          <w:lang w:val="ru-RU"/>
        </w:rPr>
        <w:t>нү</w:t>
      </w:r>
      <w:proofErr w:type="gramStart"/>
      <w:r w:rsidR="005072F8">
        <w:rPr>
          <w:rFonts w:eastAsia="Times New Roman"/>
          <w:szCs w:val="20"/>
          <w:lang w:val="ru-RU"/>
        </w:rPr>
        <w:t>н</w:t>
      </w:r>
      <w:proofErr w:type="gramEnd"/>
      <w:r w:rsidR="005072F8" w:rsidRPr="001E3E7D">
        <w:rPr>
          <w:rFonts w:eastAsia="Times New Roman"/>
          <w:szCs w:val="20"/>
          <w:lang w:val="ru-RU"/>
        </w:rPr>
        <w:t xml:space="preserve"> </w:t>
      </w:r>
      <w:r w:rsidR="005072F8" w:rsidRPr="003C2D9E">
        <w:rPr>
          <w:rFonts w:eastAsia="Times New Roman"/>
          <w:szCs w:val="20"/>
          <w:lang w:val="ru-RU"/>
        </w:rPr>
        <w:t>башка</w:t>
      </w:r>
      <w:r w:rsidR="005072F8" w:rsidRPr="001E3E7D">
        <w:rPr>
          <w:rFonts w:eastAsia="Times New Roman"/>
          <w:szCs w:val="20"/>
          <w:lang w:val="ru-RU"/>
        </w:rPr>
        <w:t xml:space="preserve"> </w:t>
      </w:r>
      <w:r w:rsidR="005072F8" w:rsidRPr="003C2D9E">
        <w:rPr>
          <w:rFonts w:eastAsia="Times New Roman"/>
          <w:szCs w:val="20"/>
          <w:lang w:val="ru-RU"/>
        </w:rPr>
        <w:t>жааттарында</w:t>
      </w:r>
      <w:r w:rsidR="005072F8" w:rsidRPr="001E3E7D">
        <w:rPr>
          <w:rFonts w:eastAsia="Times New Roman"/>
          <w:szCs w:val="20"/>
          <w:lang w:val="ru-RU"/>
        </w:rPr>
        <w:t xml:space="preserve"> </w:t>
      </w:r>
      <w:r w:rsidR="005072F8" w:rsidRPr="003C2D9E">
        <w:rPr>
          <w:rFonts w:eastAsia="Times New Roman"/>
          <w:szCs w:val="20"/>
          <w:lang w:val="ru-RU"/>
        </w:rPr>
        <w:t>колдонулган</w:t>
      </w:r>
      <w:r w:rsidR="005072F8" w:rsidRPr="001E3E7D">
        <w:rPr>
          <w:rFonts w:eastAsia="Times New Roman"/>
          <w:szCs w:val="20"/>
          <w:lang w:val="ru-RU"/>
        </w:rPr>
        <w:t xml:space="preserve">, </w:t>
      </w:r>
      <w:r w:rsidR="005072F8" w:rsidRPr="003C2D9E">
        <w:rPr>
          <w:rFonts w:eastAsia="Times New Roman"/>
          <w:szCs w:val="20"/>
          <w:lang w:val="ru-RU"/>
        </w:rPr>
        <w:t>өз</w:t>
      </w:r>
      <w:r w:rsidR="005072F8" w:rsidRPr="001E3E7D">
        <w:rPr>
          <w:rFonts w:eastAsia="Times New Roman"/>
          <w:szCs w:val="20"/>
          <w:lang w:val="ru-RU"/>
        </w:rPr>
        <w:t xml:space="preserve"> </w:t>
      </w:r>
      <w:r w:rsidR="005072F8" w:rsidRPr="003C2D9E">
        <w:rPr>
          <w:rFonts w:eastAsia="Times New Roman"/>
          <w:szCs w:val="20"/>
          <w:lang w:val="ru-RU"/>
        </w:rPr>
        <w:t>ара</w:t>
      </w:r>
      <w:r w:rsidR="005072F8" w:rsidRPr="001E3E7D">
        <w:rPr>
          <w:rFonts w:eastAsia="Times New Roman"/>
          <w:szCs w:val="20"/>
          <w:lang w:val="ru-RU"/>
        </w:rPr>
        <w:t xml:space="preserve"> </w:t>
      </w:r>
      <w:r w:rsidR="005072F8" w:rsidRPr="003C2D9E">
        <w:rPr>
          <w:rFonts w:eastAsia="Times New Roman"/>
          <w:szCs w:val="20"/>
          <w:lang w:val="ru-RU"/>
        </w:rPr>
        <w:t>байланыштуу</w:t>
      </w:r>
      <w:r w:rsidR="005072F8" w:rsidRPr="001E3E7D">
        <w:rPr>
          <w:rFonts w:eastAsia="Times New Roman"/>
          <w:szCs w:val="20"/>
          <w:lang w:val="ru-RU"/>
        </w:rPr>
        <w:t xml:space="preserve"> </w:t>
      </w:r>
      <w:r w:rsidR="005072F8" w:rsidRPr="003C2D9E">
        <w:rPr>
          <w:rFonts w:eastAsia="Times New Roman"/>
          <w:szCs w:val="20"/>
          <w:lang w:val="ru-RU"/>
        </w:rPr>
        <w:t>божомолдорго</w:t>
      </w:r>
      <w:r w:rsidR="005072F8" w:rsidRPr="001E3E7D">
        <w:rPr>
          <w:rFonts w:eastAsia="Times New Roman"/>
          <w:szCs w:val="20"/>
          <w:lang w:val="ru-RU"/>
        </w:rPr>
        <w:t xml:space="preserve"> </w:t>
      </w:r>
      <w:r w:rsidR="005072F8" w:rsidRPr="003C2D9E">
        <w:rPr>
          <w:rFonts w:eastAsia="Times New Roman"/>
          <w:szCs w:val="20"/>
          <w:lang w:val="ru-RU"/>
        </w:rPr>
        <w:t>ылайык</w:t>
      </w:r>
      <w:r w:rsidR="005072F8" w:rsidRPr="001E3E7D">
        <w:rPr>
          <w:rFonts w:eastAsia="Times New Roman"/>
          <w:szCs w:val="20"/>
          <w:lang w:val="ru-RU"/>
        </w:rPr>
        <w:t xml:space="preserve"> </w:t>
      </w:r>
      <w:r w:rsidR="005072F8" w:rsidRPr="003C2D9E">
        <w:rPr>
          <w:rFonts w:eastAsia="Times New Roman"/>
          <w:szCs w:val="20"/>
          <w:lang w:val="ru-RU"/>
        </w:rPr>
        <w:t>келеби</w:t>
      </w:r>
      <w:r w:rsidR="005072F8" w:rsidRPr="001E3E7D">
        <w:rPr>
          <w:rFonts w:eastAsia="Times New Roman"/>
          <w:szCs w:val="20"/>
          <w:lang w:val="ru-RU"/>
        </w:rPr>
        <w:t xml:space="preserve"> (</w:t>
      </w:r>
      <w:r w:rsidR="005072F8" w:rsidRPr="003C2D9E">
        <w:rPr>
          <w:rFonts w:eastAsia="Times New Roman"/>
          <w:szCs w:val="20"/>
        </w:rPr>
        <w:t>A</w:t>
      </w:r>
      <w:r w:rsidR="005072F8" w:rsidRPr="001E3E7D">
        <w:rPr>
          <w:rFonts w:eastAsia="Times New Roman"/>
          <w:szCs w:val="20"/>
          <w:lang w:val="ru-RU"/>
        </w:rPr>
        <w:t>104</w:t>
      </w:r>
      <w:r w:rsidR="005072F8">
        <w:rPr>
          <w:rFonts w:eastAsia="Times New Roman"/>
          <w:szCs w:val="20"/>
          <w:lang w:val="kk-KZ"/>
        </w:rPr>
        <w:t>-</w:t>
      </w:r>
      <w:r w:rsidR="005072F8" w:rsidRPr="003C2D9E">
        <w:rPr>
          <w:rFonts w:eastAsia="Times New Roman"/>
          <w:szCs w:val="20"/>
          <w:lang w:val="ru-RU"/>
        </w:rPr>
        <w:t>пунктун</w:t>
      </w:r>
      <w:r w:rsidR="005072F8" w:rsidRPr="001E3E7D">
        <w:rPr>
          <w:rFonts w:eastAsia="Times New Roman"/>
          <w:szCs w:val="20"/>
          <w:lang w:val="ru-RU"/>
        </w:rPr>
        <w:t xml:space="preserve"> </w:t>
      </w:r>
      <w:r w:rsidR="005072F8" w:rsidRPr="003C2D9E">
        <w:rPr>
          <w:rFonts w:eastAsia="Times New Roman"/>
          <w:szCs w:val="20"/>
          <w:lang w:val="ru-RU"/>
        </w:rPr>
        <w:t>караңыз</w:t>
      </w:r>
      <w:r w:rsidR="005072F8" w:rsidRPr="001E3E7D">
        <w:rPr>
          <w:rFonts w:eastAsia="Times New Roman"/>
          <w:szCs w:val="20"/>
          <w:lang w:val="ru-RU"/>
        </w:rPr>
        <w:t>);</w:t>
      </w:r>
    </w:p>
    <w:p w14:paraId="4A7F7522" w14:textId="39A8A80B" w:rsidR="00A12CB7" w:rsidRPr="001E3E7D" w:rsidRDefault="00A12CB7" w:rsidP="00985750">
      <w:pPr>
        <w:pStyle w:val="20"/>
        <w:widowControl w:val="0"/>
        <w:numPr>
          <w:ilvl w:val="0"/>
          <w:numId w:val="0"/>
        </w:numPr>
        <w:ind w:left="1094" w:hanging="547"/>
        <w:jc w:val="both"/>
        <w:outlineLvl w:val="0"/>
        <w:rPr>
          <w:rFonts w:cs="Arial"/>
          <w:szCs w:val="20"/>
          <w:lang w:val="ru-RU"/>
        </w:rPr>
      </w:pPr>
      <w:r w:rsidRPr="001E3E7D">
        <w:rPr>
          <w:rFonts w:cs="Arial"/>
          <w:szCs w:val="20"/>
          <w:lang w:val="ru-RU"/>
        </w:rPr>
        <w:t>(</w:t>
      </w:r>
      <w:r w:rsidRPr="002B3C0F">
        <w:rPr>
          <w:rFonts w:cs="Arial"/>
          <w:szCs w:val="20"/>
        </w:rPr>
        <w:t>d</w:t>
      </w:r>
      <w:r w:rsidRPr="001E3E7D">
        <w:rPr>
          <w:rFonts w:cs="Arial"/>
          <w:szCs w:val="20"/>
          <w:lang w:val="ru-RU"/>
        </w:rPr>
        <w:t>)</w:t>
      </w:r>
      <w:r w:rsidRPr="001E3E7D">
        <w:rPr>
          <w:rFonts w:cs="Arial"/>
          <w:szCs w:val="20"/>
          <w:lang w:val="ru-RU"/>
        </w:rPr>
        <w:tab/>
      </w:r>
      <w:r w:rsidR="005072F8" w:rsidRPr="003C2D9E">
        <w:rPr>
          <w:rFonts w:eastAsia="Times New Roman"/>
          <w:szCs w:val="20"/>
          <w:lang w:val="ru-RU"/>
        </w:rPr>
        <w:t>мүмкүн</w:t>
      </w:r>
      <w:r w:rsidR="005072F8" w:rsidRPr="001E3E7D">
        <w:rPr>
          <w:rFonts w:eastAsia="Times New Roman"/>
          <w:szCs w:val="20"/>
          <w:lang w:val="ru-RU"/>
        </w:rPr>
        <w:t xml:space="preserve"> </w:t>
      </w:r>
      <w:r w:rsidR="005072F8" w:rsidRPr="003C2D9E">
        <w:rPr>
          <w:rFonts w:eastAsia="Times New Roman"/>
          <w:szCs w:val="20"/>
          <w:lang w:val="ru-RU"/>
        </w:rPr>
        <w:t>болсо</w:t>
      </w:r>
      <w:r w:rsidR="005072F8" w:rsidRPr="001E3E7D">
        <w:rPr>
          <w:rFonts w:eastAsia="Times New Roman"/>
          <w:szCs w:val="20"/>
          <w:lang w:val="ru-RU"/>
        </w:rPr>
        <w:t xml:space="preserve">, </w:t>
      </w:r>
      <w:r w:rsidR="005072F8" w:rsidRPr="003C2D9E">
        <w:rPr>
          <w:rFonts w:eastAsia="Times New Roman"/>
          <w:szCs w:val="20"/>
          <w:lang w:val="ru-RU"/>
        </w:rPr>
        <w:t>жетекчилик</w:t>
      </w:r>
      <w:r w:rsidR="005072F8" w:rsidRPr="001E3E7D">
        <w:rPr>
          <w:rFonts w:eastAsia="Times New Roman"/>
          <w:szCs w:val="20"/>
          <w:lang w:val="ru-RU"/>
        </w:rPr>
        <w:t xml:space="preserve"> </w:t>
      </w:r>
      <w:r w:rsidR="005072F8" w:rsidRPr="003C2D9E">
        <w:rPr>
          <w:rFonts w:eastAsia="Times New Roman"/>
          <w:szCs w:val="20"/>
          <w:lang w:val="ru-RU"/>
        </w:rPr>
        <w:t>белгилүү</w:t>
      </w:r>
      <w:r w:rsidR="005072F8" w:rsidRPr="001E3E7D">
        <w:rPr>
          <w:rFonts w:eastAsia="Times New Roman"/>
          <w:szCs w:val="20"/>
          <w:lang w:val="ru-RU"/>
        </w:rPr>
        <w:t xml:space="preserve"> </w:t>
      </w:r>
      <w:r w:rsidR="005072F8" w:rsidRPr="003C2D9E">
        <w:rPr>
          <w:rFonts w:eastAsia="Times New Roman"/>
          <w:szCs w:val="20"/>
          <w:lang w:val="ru-RU"/>
        </w:rPr>
        <w:t>бир</w:t>
      </w:r>
      <w:r w:rsidR="005072F8" w:rsidRPr="001E3E7D">
        <w:rPr>
          <w:rFonts w:eastAsia="Times New Roman"/>
          <w:szCs w:val="20"/>
          <w:lang w:val="ru-RU"/>
        </w:rPr>
        <w:t xml:space="preserve"> </w:t>
      </w:r>
      <w:r w:rsidR="005072F8" w:rsidRPr="003C2D9E">
        <w:rPr>
          <w:rFonts w:eastAsia="Times New Roman"/>
          <w:szCs w:val="20"/>
          <w:lang w:val="ru-RU"/>
        </w:rPr>
        <w:t>иш</w:t>
      </w:r>
      <w:r w:rsidR="005072F8" w:rsidRPr="001E3E7D">
        <w:rPr>
          <w:rFonts w:eastAsia="Times New Roman"/>
          <w:szCs w:val="20"/>
          <w:lang w:val="ru-RU"/>
        </w:rPr>
        <w:t>-</w:t>
      </w:r>
      <w:r w:rsidR="005072F8" w:rsidRPr="003C2D9E">
        <w:rPr>
          <w:rFonts w:eastAsia="Times New Roman"/>
          <w:szCs w:val="20"/>
          <w:lang w:val="ru-RU"/>
        </w:rPr>
        <w:t>аракеттер</w:t>
      </w:r>
      <w:r w:rsidR="005072F8" w:rsidRPr="001E3E7D">
        <w:rPr>
          <w:rFonts w:eastAsia="Times New Roman"/>
          <w:szCs w:val="20"/>
          <w:lang w:val="ru-RU"/>
        </w:rPr>
        <w:t xml:space="preserve"> </w:t>
      </w:r>
      <w:r w:rsidR="005072F8" w:rsidRPr="003C2D9E">
        <w:rPr>
          <w:rFonts w:eastAsia="Times New Roman"/>
          <w:szCs w:val="20"/>
          <w:lang w:val="ru-RU"/>
        </w:rPr>
        <w:t>планын</w:t>
      </w:r>
      <w:r w:rsidR="005072F8" w:rsidRPr="001E3E7D">
        <w:rPr>
          <w:rFonts w:eastAsia="Times New Roman"/>
          <w:szCs w:val="20"/>
          <w:lang w:val="ru-RU"/>
        </w:rPr>
        <w:t xml:space="preserve"> </w:t>
      </w:r>
      <w:r w:rsidR="005072F8" w:rsidRPr="003C2D9E">
        <w:rPr>
          <w:rFonts w:eastAsia="Times New Roman"/>
          <w:szCs w:val="20"/>
          <w:lang w:val="ru-RU"/>
        </w:rPr>
        <w:t>сактоо</w:t>
      </w:r>
      <w:r w:rsidR="005072F8" w:rsidRPr="001E3E7D">
        <w:rPr>
          <w:rFonts w:eastAsia="Times New Roman"/>
          <w:szCs w:val="20"/>
          <w:lang w:val="ru-RU"/>
        </w:rPr>
        <w:t xml:space="preserve"> </w:t>
      </w:r>
      <w:r w:rsidR="005072F8" w:rsidRPr="003C2D9E">
        <w:rPr>
          <w:rFonts w:eastAsia="Times New Roman"/>
          <w:szCs w:val="20"/>
          <w:lang w:val="ru-RU"/>
        </w:rPr>
        <w:t>ниетине</w:t>
      </w:r>
      <w:r w:rsidR="005072F8" w:rsidRPr="001E3E7D">
        <w:rPr>
          <w:rFonts w:eastAsia="Times New Roman"/>
          <w:szCs w:val="20"/>
          <w:lang w:val="ru-RU"/>
        </w:rPr>
        <w:t xml:space="preserve"> </w:t>
      </w:r>
      <w:r w:rsidR="005072F8" w:rsidRPr="003C2D9E">
        <w:rPr>
          <w:rFonts w:eastAsia="Times New Roman"/>
          <w:szCs w:val="20"/>
          <w:lang w:val="ru-RU"/>
        </w:rPr>
        <w:t>жана</w:t>
      </w:r>
      <w:r w:rsidR="005072F8" w:rsidRPr="001E3E7D">
        <w:rPr>
          <w:rFonts w:eastAsia="Times New Roman"/>
          <w:szCs w:val="20"/>
          <w:lang w:val="ru-RU"/>
        </w:rPr>
        <w:t xml:space="preserve"> </w:t>
      </w:r>
      <w:r w:rsidR="005072F8" w:rsidRPr="003C2D9E">
        <w:rPr>
          <w:rFonts w:eastAsia="Times New Roman"/>
          <w:szCs w:val="20"/>
          <w:lang w:val="ru-RU"/>
        </w:rPr>
        <w:t>мүмкүнчүлүгүнө</w:t>
      </w:r>
      <w:r w:rsidR="005072F8" w:rsidRPr="001E3E7D">
        <w:rPr>
          <w:rFonts w:eastAsia="Times New Roman"/>
          <w:szCs w:val="20"/>
          <w:lang w:val="ru-RU"/>
        </w:rPr>
        <w:t xml:space="preserve"> </w:t>
      </w:r>
      <w:r w:rsidR="005072F8" w:rsidRPr="003C2D9E">
        <w:rPr>
          <w:rFonts w:eastAsia="Times New Roman"/>
          <w:szCs w:val="20"/>
          <w:lang w:val="ru-RU"/>
        </w:rPr>
        <w:t>ээби</w:t>
      </w:r>
      <w:r w:rsidR="005072F8" w:rsidRPr="001E3E7D">
        <w:rPr>
          <w:rFonts w:eastAsia="Times New Roman"/>
          <w:szCs w:val="20"/>
          <w:lang w:val="ru-RU"/>
        </w:rPr>
        <w:t xml:space="preserve"> (</w:t>
      </w:r>
      <w:r w:rsidR="005072F8" w:rsidRPr="003C2D9E">
        <w:rPr>
          <w:rFonts w:eastAsia="Times New Roman"/>
          <w:szCs w:val="20"/>
        </w:rPr>
        <w:t>A</w:t>
      </w:r>
      <w:r w:rsidR="005072F8" w:rsidRPr="001E3E7D">
        <w:rPr>
          <w:rFonts w:eastAsia="Times New Roman"/>
          <w:szCs w:val="20"/>
          <w:lang w:val="ru-RU"/>
        </w:rPr>
        <w:t>105</w:t>
      </w:r>
      <w:r w:rsidR="005072F8">
        <w:rPr>
          <w:rFonts w:eastAsia="Times New Roman"/>
          <w:szCs w:val="20"/>
          <w:lang w:val="kk-KZ"/>
        </w:rPr>
        <w:t>-п</w:t>
      </w:r>
      <w:r w:rsidR="005072F8" w:rsidRPr="003C2D9E">
        <w:rPr>
          <w:rFonts w:eastAsia="Times New Roman"/>
          <w:szCs w:val="20"/>
          <w:lang w:val="ru-RU"/>
        </w:rPr>
        <w:t>унктун</w:t>
      </w:r>
      <w:r w:rsidR="005072F8" w:rsidRPr="001E3E7D">
        <w:rPr>
          <w:rFonts w:eastAsia="Times New Roman"/>
          <w:szCs w:val="20"/>
          <w:lang w:val="ru-RU"/>
        </w:rPr>
        <w:t xml:space="preserve"> </w:t>
      </w:r>
      <w:r w:rsidR="005072F8" w:rsidRPr="003C2D9E">
        <w:rPr>
          <w:rFonts w:eastAsia="Times New Roman"/>
          <w:szCs w:val="20"/>
          <w:lang w:val="ru-RU"/>
        </w:rPr>
        <w:t>караңыз</w:t>
      </w:r>
      <w:r w:rsidR="005072F8" w:rsidRPr="001E3E7D">
        <w:rPr>
          <w:rFonts w:eastAsia="Times New Roman"/>
          <w:szCs w:val="20"/>
          <w:lang w:val="ru-RU"/>
        </w:rPr>
        <w:t>).</w:t>
      </w:r>
    </w:p>
    <w:p w14:paraId="16BD6C3A" w14:textId="3DEA0415" w:rsidR="00A12CB7" w:rsidRPr="001E3E7D" w:rsidRDefault="005072F8" w:rsidP="00985750">
      <w:pPr>
        <w:pStyle w:val="20"/>
        <w:keepNext/>
        <w:widowControl w:val="0"/>
        <w:numPr>
          <w:ilvl w:val="0"/>
          <w:numId w:val="0"/>
        </w:numPr>
        <w:spacing w:before="180"/>
        <w:outlineLvl w:val="9"/>
        <w:rPr>
          <w:rFonts w:cs="Arial"/>
          <w:i/>
          <w:szCs w:val="20"/>
          <w:lang w:val="ru-RU"/>
        </w:rPr>
      </w:pPr>
      <w:r w:rsidRPr="003C2D9E">
        <w:rPr>
          <w:rFonts w:eastAsia="Times New Roman"/>
          <w:szCs w:val="20"/>
          <w:lang w:val="ky-KG"/>
        </w:rPr>
        <w:lastRenderedPageBreak/>
        <w:t>Баштапкы маалыматтар</w:t>
      </w:r>
    </w:p>
    <w:p w14:paraId="7BED9C7F" w14:textId="7EC1ECF7" w:rsidR="00A12CB7" w:rsidRPr="001E3E7D" w:rsidRDefault="00A12CB7" w:rsidP="00985750">
      <w:pPr>
        <w:pStyle w:val="List1"/>
        <w:numPr>
          <w:ilvl w:val="0"/>
          <w:numId w:val="0"/>
        </w:numPr>
        <w:ind w:left="547" w:hanging="547"/>
        <w:jc w:val="both"/>
        <w:rPr>
          <w:lang w:val="ru-RU"/>
        </w:rPr>
      </w:pPr>
      <w:r w:rsidRPr="001E3E7D">
        <w:rPr>
          <w:lang w:val="ru-RU"/>
        </w:rPr>
        <w:t>25.</w:t>
      </w:r>
      <w:r w:rsidRPr="001E3E7D">
        <w:rPr>
          <w:lang w:val="ru-RU"/>
        </w:rPr>
        <w:tab/>
      </w:r>
      <w:r w:rsidR="005072F8" w:rsidRPr="003C2D9E">
        <w:rPr>
          <w:rFonts w:eastAsia="Times New Roman"/>
          <w:szCs w:val="20"/>
          <w:lang w:val="ru-RU"/>
        </w:rPr>
        <w:t>Баштапкы</w:t>
      </w:r>
      <w:r w:rsidR="005072F8" w:rsidRPr="001E3E7D">
        <w:rPr>
          <w:rFonts w:eastAsia="Times New Roman"/>
          <w:szCs w:val="20"/>
          <w:lang w:val="ru-RU"/>
        </w:rPr>
        <w:t xml:space="preserve"> </w:t>
      </w:r>
      <w:r w:rsidR="005072F8" w:rsidRPr="003C2D9E">
        <w:rPr>
          <w:rFonts w:eastAsia="Times New Roman"/>
          <w:szCs w:val="20"/>
          <w:lang w:val="ru-RU"/>
        </w:rPr>
        <w:t>маалыматтарга</w:t>
      </w:r>
      <w:r w:rsidR="005072F8" w:rsidRPr="001E3E7D">
        <w:rPr>
          <w:rFonts w:eastAsia="Times New Roman"/>
          <w:szCs w:val="20"/>
          <w:lang w:val="ru-RU"/>
        </w:rPr>
        <w:t xml:space="preserve"> </w:t>
      </w:r>
      <w:r w:rsidR="005072F8" w:rsidRPr="003C2D9E">
        <w:rPr>
          <w:rFonts w:eastAsia="Times New Roman"/>
          <w:szCs w:val="20"/>
          <w:lang w:val="ru-RU"/>
        </w:rPr>
        <w:t>карата</w:t>
      </w:r>
      <w:r w:rsidR="005072F8" w:rsidRPr="001E3E7D">
        <w:rPr>
          <w:rFonts w:eastAsia="Times New Roman"/>
          <w:szCs w:val="20"/>
          <w:lang w:val="ru-RU"/>
        </w:rPr>
        <w:t xml:space="preserve"> 22-</w:t>
      </w:r>
      <w:r w:rsidR="005072F8" w:rsidRPr="003C2D9E">
        <w:rPr>
          <w:rFonts w:eastAsia="Times New Roman"/>
          <w:szCs w:val="20"/>
          <w:lang w:val="ru-RU"/>
        </w:rPr>
        <w:t>пункттун</w:t>
      </w:r>
      <w:r w:rsidR="005072F8" w:rsidRPr="001E3E7D">
        <w:rPr>
          <w:rFonts w:eastAsia="Times New Roman"/>
          <w:szCs w:val="20"/>
          <w:lang w:val="ru-RU"/>
        </w:rPr>
        <w:t xml:space="preserve"> </w:t>
      </w:r>
      <w:r w:rsidR="005072F8" w:rsidRPr="003C2D9E">
        <w:rPr>
          <w:rFonts w:eastAsia="Times New Roman"/>
          <w:szCs w:val="20"/>
          <w:lang w:val="ru-RU"/>
        </w:rPr>
        <w:t>талаптарын</w:t>
      </w:r>
      <w:r w:rsidR="005072F8" w:rsidRPr="001E3E7D">
        <w:rPr>
          <w:rFonts w:eastAsia="Times New Roman"/>
          <w:szCs w:val="20"/>
          <w:lang w:val="ru-RU"/>
        </w:rPr>
        <w:t xml:space="preserve"> </w:t>
      </w:r>
      <w:r w:rsidR="005072F8" w:rsidRPr="003C2D9E">
        <w:rPr>
          <w:rFonts w:eastAsia="Times New Roman"/>
          <w:szCs w:val="20"/>
          <w:lang w:val="ru-RU"/>
        </w:rPr>
        <w:t>колдонууда</w:t>
      </w:r>
      <w:r w:rsidR="005072F8" w:rsidRPr="001E3E7D">
        <w:rPr>
          <w:rFonts w:eastAsia="Times New Roman"/>
          <w:szCs w:val="20"/>
          <w:lang w:val="ru-RU"/>
        </w:rPr>
        <w:t xml:space="preserve"> </w:t>
      </w:r>
      <w:r w:rsidR="005072F8" w:rsidRPr="003C2D9E">
        <w:rPr>
          <w:rFonts w:eastAsia="Times New Roman"/>
          <w:szCs w:val="20"/>
          <w:lang w:val="ru-RU"/>
        </w:rPr>
        <w:t>аудитор</w:t>
      </w:r>
      <w:r w:rsidR="005072F8" w:rsidRPr="001E3E7D">
        <w:rPr>
          <w:rFonts w:eastAsia="Times New Roman"/>
          <w:szCs w:val="20"/>
          <w:lang w:val="ru-RU"/>
        </w:rPr>
        <w:t xml:space="preserve"> </w:t>
      </w:r>
      <w:r w:rsidR="005072F8" w:rsidRPr="003C2D9E">
        <w:rPr>
          <w:rFonts w:eastAsia="Times New Roman"/>
          <w:szCs w:val="20"/>
          <w:lang w:val="ru-RU"/>
        </w:rPr>
        <w:t>тарабынан</w:t>
      </w:r>
      <w:r w:rsidR="005072F8" w:rsidRPr="001E3E7D">
        <w:rPr>
          <w:rFonts w:eastAsia="Times New Roman"/>
          <w:szCs w:val="20"/>
          <w:lang w:val="ru-RU"/>
        </w:rPr>
        <w:t xml:space="preserve"> </w:t>
      </w:r>
      <w:r w:rsidR="005072F8" w:rsidRPr="003C2D9E">
        <w:rPr>
          <w:rFonts w:eastAsia="Times New Roman"/>
          <w:szCs w:val="20"/>
          <w:lang w:val="ru-RU"/>
        </w:rPr>
        <w:t>аткарылуучу</w:t>
      </w:r>
      <w:r w:rsidR="005072F8" w:rsidRPr="001E3E7D">
        <w:rPr>
          <w:rFonts w:eastAsia="Times New Roman"/>
          <w:szCs w:val="20"/>
          <w:lang w:val="ru-RU"/>
        </w:rPr>
        <w:t xml:space="preserve"> </w:t>
      </w:r>
      <w:r w:rsidR="005072F8" w:rsidRPr="003C2D9E">
        <w:rPr>
          <w:rFonts w:eastAsia="Times New Roman"/>
          <w:szCs w:val="20"/>
          <w:lang w:val="ru-RU"/>
        </w:rPr>
        <w:t>андан</w:t>
      </w:r>
      <w:r w:rsidR="005072F8" w:rsidRPr="001E3E7D">
        <w:rPr>
          <w:rFonts w:eastAsia="Times New Roman"/>
          <w:szCs w:val="20"/>
          <w:lang w:val="ru-RU"/>
        </w:rPr>
        <w:t xml:space="preserve"> </w:t>
      </w:r>
      <w:r w:rsidR="005072F8" w:rsidRPr="003C2D9E">
        <w:rPr>
          <w:rFonts w:eastAsia="Times New Roman"/>
          <w:szCs w:val="20"/>
          <w:lang w:val="ru-RU"/>
        </w:rPr>
        <w:t>аркы</w:t>
      </w:r>
      <w:r w:rsidR="005072F8" w:rsidRPr="001E3E7D">
        <w:rPr>
          <w:rFonts w:eastAsia="Times New Roman"/>
          <w:szCs w:val="20"/>
          <w:lang w:val="ru-RU"/>
        </w:rPr>
        <w:t xml:space="preserve"> </w:t>
      </w:r>
      <w:r w:rsidR="005072F8" w:rsidRPr="003C2D9E">
        <w:rPr>
          <w:rFonts w:eastAsia="Times New Roman"/>
          <w:szCs w:val="20"/>
          <w:lang w:val="ru-RU"/>
        </w:rPr>
        <w:t>аудитордук</w:t>
      </w:r>
      <w:r w:rsidR="005072F8" w:rsidRPr="001E3E7D">
        <w:rPr>
          <w:rFonts w:eastAsia="Times New Roman"/>
          <w:szCs w:val="20"/>
          <w:lang w:val="ru-RU"/>
        </w:rPr>
        <w:t xml:space="preserve"> </w:t>
      </w:r>
      <w:r w:rsidR="005072F8" w:rsidRPr="003C2D9E">
        <w:rPr>
          <w:rFonts w:eastAsia="Times New Roman"/>
          <w:szCs w:val="20"/>
          <w:lang w:val="ru-RU"/>
        </w:rPr>
        <w:t>жол</w:t>
      </w:r>
      <w:r w:rsidR="005072F8" w:rsidRPr="001E3E7D">
        <w:rPr>
          <w:rFonts w:eastAsia="Times New Roman"/>
          <w:szCs w:val="20"/>
          <w:lang w:val="ru-RU"/>
        </w:rPr>
        <w:t>-</w:t>
      </w:r>
      <w:r w:rsidR="005072F8" w:rsidRPr="003C2D9E">
        <w:rPr>
          <w:rFonts w:eastAsia="Times New Roman"/>
          <w:szCs w:val="20"/>
          <w:lang w:val="ru-RU"/>
        </w:rPr>
        <w:t>жоболор</w:t>
      </w:r>
      <w:r w:rsidR="005072F8" w:rsidRPr="001E3E7D">
        <w:rPr>
          <w:rFonts w:eastAsia="Times New Roman"/>
          <w:szCs w:val="20"/>
          <w:lang w:val="ru-RU"/>
        </w:rPr>
        <w:t xml:space="preserve"> </w:t>
      </w:r>
      <w:r w:rsidR="005072F8" w:rsidRPr="003C2D9E">
        <w:rPr>
          <w:rFonts w:eastAsia="Times New Roman"/>
          <w:szCs w:val="20"/>
          <w:lang w:val="ru-RU"/>
        </w:rPr>
        <w:t>төмөндөгүлөрдү</w:t>
      </w:r>
      <w:r w:rsidR="005072F8" w:rsidRPr="001E3E7D">
        <w:rPr>
          <w:rFonts w:eastAsia="Times New Roman"/>
          <w:szCs w:val="20"/>
          <w:lang w:val="ru-RU"/>
        </w:rPr>
        <w:t xml:space="preserve"> </w:t>
      </w:r>
      <w:r w:rsidR="005072F8" w:rsidRPr="003C2D9E">
        <w:rPr>
          <w:rFonts w:eastAsia="Times New Roman"/>
          <w:szCs w:val="20"/>
          <w:lang w:val="ru-RU"/>
        </w:rPr>
        <w:t>эске</w:t>
      </w:r>
      <w:r w:rsidR="005072F8" w:rsidRPr="001E3E7D">
        <w:rPr>
          <w:rFonts w:eastAsia="Times New Roman"/>
          <w:szCs w:val="20"/>
          <w:lang w:val="ru-RU"/>
        </w:rPr>
        <w:t xml:space="preserve"> </w:t>
      </w:r>
      <w:r w:rsidR="005072F8" w:rsidRPr="003C2D9E">
        <w:rPr>
          <w:rFonts w:eastAsia="Times New Roman"/>
          <w:szCs w:val="20"/>
          <w:lang w:val="ru-RU"/>
        </w:rPr>
        <w:t>алышы</w:t>
      </w:r>
      <w:r w:rsidR="005072F8" w:rsidRPr="001E3E7D">
        <w:rPr>
          <w:rFonts w:eastAsia="Times New Roman"/>
          <w:szCs w:val="20"/>
          <w:lang w:val="ru-RU"/>
        </w:rPr>
        <w:t xml:space="preserve"> </w:t>
      </w:r>
      <w:r w:rsidR="005072F8" w:rsidRPr="003C2D9E">
        <w:rPr>
          <w:rFonts w:eastAsia="Times New Roman"/>
          <w:szCs w:val="20"/>
          <w:lang w:val="ru-RU"/>
        </w:rPr>
        <w:t>керек</w:t>
      </w:r>
      <w:r w:rsidR="005072F8" w:rsidRPr="001E3E7D">
        <w:rPr>
          <w:rFonts w:eastAsia="Times New Roman"/>
          <w:szCs w:val="20"/>
          <w:lang w:val="ru-RU"/>
        </w:rPr>
        <w:t>:</w:t>
      </w:r>
    </w:p>
    <w:p w14:paraId="6599B383" w14:textId="6674AE03" w:rsidR="00A12CB7" w:rsidRPr="001E3E7D" w:rsidRDefault="00A12CB7" w:rsidP="00985750">
      <w:pPr>
        <w:pStyle w:val="20"/>
        <w:widowControl w:val="0"/>
        <w:numPr>
          <w:ilvl w:val="0"/>
          <w:numId w:val="0"/>
        </w:numPr>
        <w:ind w:left="1094" w:hanging="547"/>
        <w:jc w:val="both"/>
        <w:rPr>
          <w:rFonts w:eastAsia="Calibri" w:cs="Arial"/>
          <w:szCs w:val="20"/>
          <w:lang w:val="ru-RU"/>
        </w:rPr>
      </w:pPr>
      <w:r w:rsidRPr="001E3E7D">
        <w:rPr>
          <w:rFonts w:eastAsia="Calibri" w:cs="Arial"/>
          <w:szCs w:val="20"/>
          <w:lang w:val="ru-RU"/>
        </w:rPr>
        <w:t>(</w:t>
      </w:r>
      <w:r w:rsidRPr="002B3C0F">
        <w:rPr>
          <w:rFonts w:eastAsia="Calibri" w:cs="Arial"/>
          <w:szCs w:val="20"/>
        </w:rPr>
        <w:t>a</w:t>
      </w:r>
      <w:r w:rsidRPr="001E3E7D">
        <w:rPr>
          <w:rFonts w:eastAsia="Calibri" w:cs="Arial"/>
          <w:szCs w:val="20"/>
          <w:lang w:val="ru-RU"/>
        </w:rPr>
        <w:t>)</w:t>
      </w:r>
      <w:r w:rsidRPr="001E3E7D">
        <w:rPr>
          <w:rFonts w:eastAsia="Calibri" w:cs="Arial"/>
          <w:szCs w:val="20"/>
          <w:lang w:val="ru-RU"/>
        </w:rPr>
        <w:tab/>
      </w:r>
      <w:r w:rsidR="00A30E49" w:rsidRPr="003C2D9E">
        <w:rPr>
          <w:rFonts w:eastAsia="Times New Roman"/>
          <w:szCs w:val="20"/>
          <w:lang w:val="ru-RU"/>
        </w:rPr>
        <w:t>баштапкы</w:t>
      </w:r>
      <w:r w:rsidR="00A30E49" w:rsidRPr="001E3E7D">
        <w:rPr>
          <w:rFonts w:eastAsia="Times New Roman"/>
          <w:szCs w:val="20"/>
          <w:lang w:val="ru-RU"/>
        </w:rPr>
        <w:t xml:space="preserve"> </w:t>
      </w:r>
      <w:r w:rsidR="00A30E49" w:rsidRPr="003C2D9E">
        <w:rPr>
          <w:rFonts w:eastAsia="Times New Roman"/>
          <w:szCs w:val="20"/>
          <w:lang w:val="ru-RU"/>
        </w:rPr>
        <w:t>маалыматтар</w:t>
      </w:r>
      <w:r w:rsidR="00A30E49" w:rsidRPr="001E3E7D">
        <w:rPr>
          <w:rFonts w:eastAsia="Times New Roman"/>
          <w:szCs w:val="20"/>
          <w:lang w:val="ru-RU"/>
        </w:rPr>
        <w:t xml:space="preserve"> </w:t>
      </w:r>
      <w:r w:rsidR="00A30E49" w:rsidRPr="003C2D9E">
        <w:rPr>
          <w:rFonts w:eastAsia="Times New Roman"/>
          <w:szCs w:val="20"/>
          <w:lang w:val="ru-RU"/>
        </w:rPr>
        <w:t>финансылык</w:t>
      </w:r>
      <w:r w:rsidR="00A30E49" w:rsidRPr="001E3E7D">
        <w:rPr>
          <w:rFonts w:eastAsia="Times New Roman"/>
          <w:szCs w:val="20"/>
          <w:lang w:val="ru-RU"/>
        </w:rPr>
        <w:t xml:space="preserve"> </w:t>
      </w:r>
      <w:r w:rsidR="00A30E49" w:rsidRPr="003C2D9E">
        <w:rPr>
          <w:rFonts w:eastAsia="Times New Roman"/>
          <w:szCs w:val="20"/>
          <w:lang w:val="ru-RU"/>
        </w:rPr>
        <w:t>отчеттуулукту</w:t>
      </w:r>
      <w:r w:rsidR="00A30E49" w:rsidRPr="001E3E7D">
        <w:rPr>
          <w:rFonts w:eastAsia="Times New Roman"/>
          <w:szCs w:val="20"/>
          <w:lang w:val="ru-RU"/>
        </w:rPr>
        <w:t xml:space="preserve"> </w:t>
      </w:r>
      <w:r w:rsidR="00A30E49" w:rsidRPr="003C2D9E">
        <w:rPr>
          <w:rFonts w:eastAsia="Times New Roman"/>
          <w:szCs w:val="20"/>
          <w:lang w:val="ru-RU"/>
        </w:rPr>
        <w:t>даярдоонун</w:t>
      </w:r>
      <w:r w:rsidR="00A30E49" w:rsidRPr="001E3E7D">
        <w:rPr>
          <w:rFonts w:eastAsia="Times New Roman"/>
          <w:szCs w:val="20"/>
          <w:lang w:val="ru-RU"/>
        </w:rPr>
        <w:t xml:space="preserve"> </w:t>
      </w:r>
      <w:r w:rsidR="00A30E49" w:rsidRPr="003C2D9E">
        <w:rPr>
          <w:rFonts w:eastAsia="Times New Roman"/>
          <w:szCs w:val="20"/>
          <w:lang w:val="ru-RU"/>
        </w:rPr>
        <w:t>колдонулуп</w:t>
      </w:r>
      <w:r w:rsidR="00A30E49" w:rsidRPr="001E3E7D">
        <w:rPr>
          <w:rFonts w:eastAsia="Times New Roman"/>
          <w:szCs w:val="20"/>
          <w:lang w:val="ru-RU"/>
        </w:rPr>
        <w:t xml:space="preserve"> </w:t>
      </w:r>
      <w:r w:rsidR="00A30E49" w:rsidRPr="003C2D9E">
        <w:rPr>
          <w:rFonts w:eastAsia="Times New Roman"/>
          <w:szCs w:val="20"/>
          <w:lang w:val="ru-RU"/>
        </w:rPr>
        <w:t>жаткан</w:t>
      </w:r>
      <w:r w:rsidR="00A30E49" w:rsidRPr="001E3E7D">
        <w:rPr>
          <w:rFonts w:eastAsia="Times New Roman"/>
          <w:szCs w:val="20"/>
          <w:lang w:val="ru-RU"/>
        </w:rPr>
        <w:t xml:space="preserve"> </w:t>
      </w:r>
      <w:r w:rsidR="00A30E49" w:rsidRPr="003C2D9E">
        <w:rPr>
          <w:rFonts w:eastAsia="Times New Roman"/>
          <w:szCs w:val="20"/>
          <w:lang w:val="ru-RU"/>
        </w:rPr>
        <w:t>концепциясынын</w:t>
      </w:r>
      <w:r w:rsidR="00A30E49" w:rsidRPr="001E3E7D">
        <w:rPr>
          <w:rFonts w:eastAsia="Times New Roman"/>
          <w:szCs w:val="20"/>
          <w:lang w:val="ru-RU"/>
        </w:rPr>
        <w:t xml:space="preserve"> </w:t>
      </w:r>
      <w:r w:rsidR="00A30E49" w:rsidRPr="003C2D9E">
        <w:rPr>
          <w:rFonts w:eastAsia="Times New Roman"/>
          <w:szCs w:val="20"/>
          <w:lang w:val="ru-RU"/>
        </w:rPr>
        <w:t>контекстинде</w:t>
      </w:r>
      <w:r w:rsidR="00A30E49" w:rsidRPr="001E3E7D">
        <w:rPr>
          <w:rFonts w:eastAsia="Times New Roman"/>
          <w:szCs w:val="20"/>
          <w:lang w:val="ru-RU"/>
        </w:rPr>
        <w:t xml:space="preserve"> </w:t>
      </w:r>
      <w:r w:rsidR="00A30E49" w:rsidRPr="003C2D9E">
        <w:rPr>
          <w:rFonts w:eastAsia="Times New Roman"/>
          <w:szCs w:val="20"/>
          <w:lang w:val="ru-RU"/>
        </w:rPr>
        <w:t>талаптагыдай</w:t>
      </w:r>
      <w:r w:rsidR="00A30E49" w:rsidRPr="001E3E7D">
        <w:rPr>
          <w:rFonts w:eastAsia="Times New Roman"/>
          <w:szCs w:val="20"/>
          <w:lang w:val="ru-RU"/>
        </w:rPr>
        <w:t xml:space="preserve"> </w:t>
      </w:r>
      <w:r w:rsidR="00A30E49" w:rsidRPr="003C2D9E">
        <w:rPr>
          <w:rFonts w:eastAsia="Times New Roman"/>
          <w:szCs w:val="20"/>
          <w:lang w:val="ru-RU"/>
        </w:rPr>
        <w:t>болуп</w:t>
      </w:r>
      <w:r w:rsidR="00A30E49" w:rsidRPr="001E3E7D">
        <w:rPr>
          <w:rFonts w:eastAsia="Times New Roman"/>
          <w:szCs w:val="20"/>
          <w:lang w:val="ru-RU"/>
        </w:rPr>
        <w:t xml:space="preserve"> </w:t>
      </w:r>
      <w:r w:rsidR="00A30E49" w:rsidRPr="003C2D9E">
        <w:rPr>
          <w:rFonts w:eastAsia="Times New Roman"/>
          <w:szCs w:val="20"/>
          <w:lang w:val="ru-RU"/>
        </w:rPr>
        <w:t>саналабы</w:t>
      </w:r>
      <w:r w:rsidR="00A30E49" w:rsidRPr="001E3E7D">
        <w:rPr>
          <w:rFonts w:eastAsia="Times New Roman"/>
          <w:szCs w:val="20"/>
          <w:lang w:val="ru-RU"/>
        </w:rPr>
        <w:t xml:space="preserve">, </w:t>
      </w:r>
      <w:r w:rsidR="00A30E49" w:rsidRPr="003C2D9E">
        <w:rPr>
          <w:rFonts w:eastAsia="Times New Roman"/>
          <w:szCs w:val="20"/>
          <w:lang w:val="ru-RU"/>
        </w:rPr>
        <w:t>мүмкүн</w:t>
      </w:r>
      <w:r w:rsidR="00A30E49" w:rsidRPr="001E3E7D">
        <w:rPr>
          <w:rFonts w:eastAsia="Times New Roman"/>
          <w:szCs w:val="20"/>
          <w:lang w:val="ru-RU"/>
        </w:rPr>
        <w:t xml:space="preserve"> </w:t>
      </w:r>
      <w:r w:rsidR="00A30E49" w:rsidRPr="003C2D9E">
        <w:rPr>
          <w:rFonts w:eastAsia="Times New Roman"/>
          <w:szCs w:val="20"/>
          <w:lang w:val="ru-RU"/>
        </w:rPr>
        <w:t>болсо</w:t>
      </w:r>
      <w:r w:rsidR="00A30E49" w:rsidRPr="001E3E7D">
        <w:rPr>
          <w:rFonts w:eastAsia="Times New Roman"/>
          <w:szCs w:val="20"/>
          <w:lang w:val="ru-RU"/>
        </w:rPr>
        <w:t xml:space="preserve">, </w:t>
      </w:r>
      <w:r w:rsidR="00A30E49" w:rsidRPr="003C2D9E">
        <w:rPr>
          <w:rFonts w:eastAsia="Times New Roman"/>
          <w:szCs w:val="20"/>
          <w:lang w:val="ru-RU"/>
        </w:rPr>
        <w:t>мурдагы</w:t>
      </w:r>
      <w:r w:rsidR="00A30E49" w:rsidRPr="001E3E7D">
        <w:rPr>
          <w:rFonts w:eastAsia="Times New Roman"/>
          <w:szCs w:val="20"/>
          <w:lang w:val="ru-RU"/>
        </w:rPr>
        <w:t xml:space="preserve"> </w:t>
      </w:r>
      <w:r w:rsidR="00A30E49" w:rsidRPr="003C2D9E">
        <w:rPr>
          <w:rFonts w:eastAsia="Times New Roman"/>
          <w:szCs w:val="20"/>
          <w:lang w:val="ru-RU"/>
        </w:rPr>
        <w:t>мезгилдерге</w:t>
      </w:r>
      <w:r w:rsidR="00A30E49" w:rsidRPr="001E3E7D">
        <w:rPr>
          <w:rFonts w:eastAsia="Times New Roman"/>
          <w:szCs w:val="20"/>
          <w:lang w:val="ru-RU"/>
        </w:rPr>
        <w:t xml:space="preserve"> </w:t>
      </w:r>
      <w:r w:rsidR="00A30E49" w:rsidRPr="003C2D9E">
        <w:rPr>
          <w:rFonts w:eastAsia="Times New Roman"/>
          <w:szCs w:val="20"/>
          <w:lang w:val="ru-RU"/>
        </w:rPr>
        <w:t>байланыштуу</w:t>
      </w:r>
      <w:r w:rsidR="00A30E49" w:rsidRPr="001E3E7D">
        <w:rPr>
          <w:rFonts w:eastAsia="Times New Roman"/>
          <w:szCs w:val="20"/>
          <w:lang w:val="ru-RU"/>
        </w:rPr>
        <w:t xml:space="preserve"> </w:t>
      </w:r>
      <w:r w:rsidR="00A30E49" w:rsidRPr="003C2D9E">
        <w:rPr>
          <w:rFonts w:eastAsia="Times New Roman"/>
          <w:szCs w:val="20"/>
          <w:lang w:val="ru-RU"/>
        </w:rPr>
        <w:t>өзгө</w:t>
      </w:r>
      <w:proofErr w:type="gramStart"/>
      <w:r w:rsidR="00A30E49" w:rsidRPr="003C2D9E">
        <w:rPr>
          <w:rFonts w:eastAsia="Times New Roman"/>
          <w:szCs w:val="20"/>
          <w:lang w:val="ru-RU"/>
        </w:rPr>
        <w:t>р</w:t>
      </w:r>
      <w:proofErr w:type="gramEnd"/>
      <w:r w:rsidR="00A30E49" w:rsidRPr="003C2D9E">
        <w:rPr>
          <w:rFonts w:eastAsia="Times New Roman"/>
          <w:szCs w:val="20"/>
          <w:lang w:val="ru-RU"/>
        </w:rPr>
        <w:t>үүлөр</w:t>
      </w:r>
      <w:r w:rsidR="00A30E49" w:rsidRPr="001E3E7D">
        <w:rPr>
          <w:rFonts w:eastAsia="Times New Roman"/>
          <w:szCs w:val="20"/>
          <w:lang w:val="ru-RU"/>
        </w:rPr>
        <w:t xml:space="preserve"> </w:t>
      </w:r>
      <w:r w:rsidR="00A30E49" w:rsidRPr="003C2D9E">
        <w:rPr>
          <w:rFonts w:eastAsia="Times New Roman"/>
          <w:szCs w:val="20"/>
          <w:lang w:val="ru-RU"/>
        </w:rPr>
        <w:t>талаптагыдай</w:t>
      </w:r>
      <w:r w:rsidR="00A30E49" w:rsidRPr="001E3E7D">
        <w:rPr>
          <w:rFonts w:eastAsia="Times New Roman"/>
          <w:szCs w:val="20"/>
          <w:lang w:val="ru-RU"/>
        </w:rPr>
        <w:t xml:space="preserve"> </w:t>
      </w:r>
      <w:r w:rsidR="00A30E49" w:rsidRPr="003C2D9E">
        <w:rPr>
          <w:rFonts w:eastAsia="Times New Roman"/>
          <w:szCs w:val="20"/>
          <w:lang w:val="ru-RU"/>
        </w:rPr>
        <w:t>болуп</w:t>
      </w:r>
      <w:r w:rsidR="00A30E49" w:rsidRPr="001E3E7D">
        <w:rPr>
          <w:rFonts w:eastAsia="Times New Roman"/>
          <w:szCs w:val="20"/>
          <w:lang w:val="ru-RU"/>
        </w:rPr>
        <w:t xml:space="preserve"> </w:t>
      </w:r>
      <w:r w:rsidR="00A30E49" w:rsidRPr="003C2D9E">
        <w:rPr>
          <w:rFonts w:eastAsia="Times New Roman"/>
          <w:szCs w:val="20"/>
          <w:lang w:val="ru-RU"/>
        </w:rPr>
        <w:t>саналабы</w:t>
      </w:r>
      <w:r w:rsidR="00A30E49" w:rsidRPr="001E3E7D">
        <w:rPr>
          <w:rFonts w:eastAsia="Times New Roman"/>
          <w:szCs w:val="20"/>
          <w:lang w:val="ru-RU"/>
        </w:rPr>
        <w:t xml:space="preserve"> (</w:t>
      </w:r>
      <w:r w:rsidR="00A30E49" w:rsidRPr="003C2D9E">
        <w:rPr>
          <w:rFonts w:eastAsia="Times New Roman"/>
          <w:szCs w:val="20"/>
        </w:rPr>
        <w:t>A</w:t>
      </w:r>
      <w:r w:rsidR="00A30E49" w:rsidRPr="001E3E7D">
        <w:rPr>
          <w:rFonts w:eastAsia="Times New Roman"/>
          <w:szCs w:val="20"/>
          <w:lang w:val="ru-RU"/>
        </w:rPr>
        <w:t xml:space="preserve">95, </w:t>
      </w:r>
      <w:r w:rsidR="00A30E49" w:rsidRPr="003C2D9E">
        <w:rPr>
          <w:rFonts w:eastAsia="Times New Roman"/>
          <w:szCs w:val="20"/>
        </w:rPr>
        <w:t>A</w:t>
      </w:r>
      <w:r w:rsidR="00A30E49" w:rsidRPr="001E3E7D">
        <w:rPr>
          <w:rFonts w:eastAsia="Times New Roman"/>
          <w:szCs w:val="20"/>
          <w:lang w:val="ru-RU"/>
        </w:rPr>
        <w:t>106</w:t>
      </w:r>
      <w:r w:rsidR="00A30E49">
        <w:rPr>
          <w:rFonts w:eastAsia="Times New Roman"/>
          <w:szCs w:val="20"/>
          <w:lang w:val="kk-KZ"/>
        </w:rPr>
        <w:t>-</w:t>
      </w:r>
      <w:r w:rsidR="00A30E49" w:rsidRPr="003C2D9E">
        <w:rPr>
          <w:rFonts w:eastAsia="Times New Roman"/>
          <w:szCs w:val="20"/>
          <w:lang w:val="ru-RU"/>
        </w:rPr>
        <w:t>пункттарын</w:t>
      </w:r>
      <w:r w:rsidR="00A30E49" w:rsidRPr="001E3E7D">
        <w:rPr>
          <w:rFonts w:eastAsia="Times New Roman"/>
          <w:szCs w:val="20"/>
          <w:lang w:val="ru-RU"/>
        </w:rPr>
        <w:t xml:space="preserve"> </w:t>
      </w:r>
      <w:r w:rsidR="00A30E49" w:rsidRPr="003C2D9E">
        <w:rPr>
          <w:rFonts w:eastAsia="Times New Roman"/>
          <w:szCs w:val="20"/>
          <w:lang w:val="ru-RU"/>
        </w:rPr>
        <w:t>караңыз</w:t>
      </w:r>
      <w:r w:rsidR="00A30E49" w:rsidRPr="001E3E7D">
        <w:rPr>
          <w:rFonts w:eastAsia="Times New Roman"/>
          <w:szCs w:val="20"/>
          <w:lang w:val="ru-RU"/>
        </w:rPr>
        <w:t>);</w:t>
      </w:r>
      <w:r w:rsidRPr="001E3E7D">
        <w:rPr>
          <w:rFonts w:eastAsia="Calibri" w:cs="Arial"/>
          <w:szCs w:val="20"/>
          <w:lang w:val="ru-RU"/>
        </w:rPr>
        <w:t xml:space="preserve"> </w:t>
      </w:r>
    </w:p>
    <w:p w14:paraId="5488A0B3" w14:textId="3748D629" w:rsidR="00A12CB7" w:rsidRPr="001E3E7D" w:rsidRDefault="00A12CB7" w:rsidP="00985750">
      <w:pPr>
        <w:pStyle w:val="20"/>
        <w:widowControl w:val="0"/>
        <w:numPr>
          <w:ilvl w:val="0"/>
          <w:numId w:val="0"/>
        </w:numPr>
        <w:ind w:left="1094" w:hanging="547"/>
        <w:jc w:val="both"/>
        <w:rPr>
          <w:rFonts w:eastAsia="Calibri" w:cs="Arial"/>
          <w:szCs w:val="20"/>
          <w:lang w:val="ru-RU"/>
        </w:rPr>
      </w:pPr>
      <w:r w:rsidRPr="001E3E7D">
        <w:rPr>
          <w:rFonts w:eastAsia="Calibri" w:cs="Arial"/>
          <w:szCs w:val="20"/>
          <w:lang w:val="ru-RU"/>
        </w:rPr>
        <w:t>(</w:t>
      </w:r>
      <w:r w:rsidRPr="002B3C0F">
        <w:rPr>
          <w:rFonts w:eastAsia="Calibri" w:cs="Arial"/>
          <w:szCs w:val="20"/>
        </w:rPr>
        <w:t>b</w:t>
      </w:r>
      <w:r w:rsidRPr="001E3E7D">
        <w:rPr>
          <w:rFonts w:eastAsia="Calibri" w:cs="Arial"/>
          <w:szCs w:val="20"/>
          <w:lang w:val="ru-RU"/>
        </w:rPr>
        <w:t>)</w:t>
      </w:r>
      <w:r w:rsidRPr="001E3E7D">
        <w:rPr>
          <w:rFonts w:eastAsia="Calibri" w:cs="Arial"/>
          <w:szCs w:val="20"/>
          <w:lang w:val="ru-RU"/>
        </w:rPr>
        <w:tab/>
      </w:r>
      <w:r w:rsidR="00A30E49" w:rsidRPr="003C2D9E">
        <w:rPr>
          <w:rFonts w:eastAsia="Times New Roman"/>
          <w:szCs w:val="20"/>
          <w:lang w:val="ru-RU"/>
        </w:rPr>
        <w:t>баштапкы</w:t>
      </w:r>
      <w:r w:rsidR="00A30E49" w:rsidRPr="001E3E7D">
        <w:rPr>
          <w:rFonts w:eastAsia="Times New Roman"/>
          <w:szCs w:val="20"/>
          <w:lang w:val="ru-RU"/>
        </w:rPr>
        <w:t xml:space="preserve"> </w:t>
      </w:r>
      <w:r w:rsidR="00A30E49" w:rsidRPr="003C2D9E">
        <w:rPr>
          <w:rFonts w:eastAsia="Times New Roman"/>
          <w:szCs w:val="20"/>
          <w:lang w:val="ru-RU"/>
        </w:rPr>
        <w:t>маалыматтарды</w:t>
      </w:r>
      <w:r w:rsidR="00A30E49" w:rsidRPr="001E3E7D">
        <w:rPr>
          <w:rFonts w:eastAsia="Times New Roman"/>
          <w:szCs w:val="20"/>
          <w:lang w:val="ru-RU"/>
        </w:rPr>
        <w:t xml:space="preserve"> </w:t>
      </w:r>
      <w:r w:rsidR="00A30E49" w:rsidRPr="003C2D9E">
        <w:rPr>
          <w:rFonts w:eastAsia="Times New Roman"/>
          <w:szCs w:val="20"/>
          <w:lang w:val="ru-RU"/>
        </w:rPr>
        <w:t>тандоодо</w:t>
      </w:r>
      <w:r w:rsidR="00A30E49" w:rsidRPr="001E3E7D">
        <w:rPr>
          <w:rFonts w:eastAsia="Times New Roman"/>
          <w:szCs w:val="20"/>
          <w:lang w:val="ru-RU"/>
        </w:rPr>
        <w:t xml:space="preserve"> </w:t>
      </w:r>
      <w:r w:rsidR="00A30E49" w:rsidRPr="003C2D9E">
        <w:rPr>
          <w:rFonts w:eastAsia="Times New Roman"/>
          <w:szCs w:val="20"/>
          <w:lang w:val="ru-RU"/>
        </w:rPr>
        <w:t>колдонулган</w:t>
      </w:r>
      <w:r w:rsidR="00A30E49" w:rsidRPr="001E3E7D">
        <w:rPr>
          <w:rFonts w:eastAsia="Times New Roman"/>
          <w:szCs w:val="20"/>
          <w:lang w:val="ru-RU"/>
        </w:rPr>
        <w:t xml:space="preserve"> </w:t>
      </w:r>
      <w:r w:rsidR="00A30E49" w:rsidRPr="003C2D9E">
        <w:rPr>
          <w:rFonts w:eastAsia="Times New Roman"/>
          <w:szCs w:val="20"/>
          <w:lang w:val="ru-RU"/>
        </w:rPr>
        <w:t>ой</w:t>
      </w:r>
      <w:r w:rsidR="00A30E49" w:rsidRPr="001E3E7D">
        <w:rPr>
          <w:rFonts w:eastAsia="Times New Roman"/>
          <w:szCs w:val="20"/>
          <w:lang w:val="ru-RU"/>
        </w:rPr>
        <w:t xml:space="preserve"> </w:t>
      </w:r>
      <w:r w:rsidR="00A30E49" w:rsidRPr="003C2D9E">
        <w:rPr>
          <w:rFonts w:eastAsia="Times New Roman"/>
          <w:szCs w:val="20"/>
          <w:lang w:val="ru-RU"/>
        </w:rPr>
        <w:t>жүгүртүүлө</w:t>
      </w:r>
      <w:proofErr w:type="gramStart"/>
      <w:r w:rsidR="00A30E49" w:rsidRPr="003C2D9E">
        <w:rPr>
          <w:rFonts w:eastAsia="Times New Roman"/>
          <w:szCs w:val="20"/>
          <w:lang w:val="ru-RU"/>
        </w:rPr>
        <w:t>р</w:t>
      </w:r>
      <w:proofErr w:type="gramEnd"/>
      <w:r w:rsidR="00A30E49" w:rsidRPr="001E3E7D">
        <w:rPr>
          <w:rFonts w:eastAsia="Times New Roman"/>
          <w:szCs w:val="20"/>
          <w:lang w:val="ru-RU"/>
        </w:rPr>
        <w:t xml:space="preserve"> </w:t>
      </w:r>
      <w:r w:rsidR="00A30E49" w:rsidRPr="003C2D9E">
        <w:rPr>
          <w:rFonts w:eastAsia="Times New Roman"/>
          <w:szCs w:val="20"/>
          <w:lang w:val="ru-RU"/>
        </w:rPr>
        <w:t>жетекчиликтин</w:t>
      </w:r>
      <w:r w:rsidR="00A30E49" w:rsidRPr="001E3E7D">
        <w:rPr>
          <w:rFonts w:eastAsia="Times New Roman"/>
          <w:szCs w:val="20"/>
          <w:lang w:val="ru-RU"/>
        </w:rPr>
        <w:t xml:space="preserve"> </w:t>
      </w:r>
      <w:r w:rsidR="00A30E49" w:rsidRPr="003C2D9E">
        <w:rPr>
          <w:rFonts w:eastAsia="Times New Roman"/>
          <w:szCs w:val="20"/>
          <w:lang w:val="ru-RU"/>
        </w:rPr>
        <w:t>мүмкүн</w:t>
      </w:r>
      <w:r w:rsidR="00A30E49" w:rsidRPr="001E3E7D">
        <w:rPr>
          <w:rFonts w:eastAsia="Times New Roman"/>
          <w:szCs w:val="20"/>
          <w:lang w:val="ru-RU"/>
        </w:rPr>
        <w:t xml:space="preserve"> </w:t>
      </w:r>
      <w:r w:rsidR="00A30E49" w:rsidRPr="003C2D9E">
        <w:rPr>
          <w:rFonts w:eastAsia="Times New Roman"/>
          <w:szCs w:val="20"/>
          <w:lang w:val="ru-RU"/>
        </w:rPr>
        <w:t>болуучу</w:t>
      </w:r>
      <w:r w:rsidR="00A30E49" w:rsidRPr="001E3E7D">
        <w:rPr>
          <w:rFonts w:eastAsia="Times New Roman"/>
          <w:szCs w:val="20"/>
          <w:lang w:val="ru-RU"/>
        </w:rPr>
        <w:t xml:space="preserve"> </w:t>
      </w:r>
      <w:r w:rsidR="00A30E49" w:rsidRPr="003C2D9E">
        <w:rPr>
          <w:rFonts w:eastAsia="Times New Roman"/>
          <w:szCs w:val="20"/>
          <w:lang w:val="ru-RU"/>
        </w:rPr>
        <w:t>бир</w:t>
      </w:r>
      <w:r w:rsidR="00A30E49" w:rsidRPr="001E3E7D">
        <w:rPr>
          <w:rFonts w:eastAsia="Times New Roman"/>
          <w:szCs w:val="20"/>
          <w:lang w:val="ru-RU"/>
        </w:rPr>
        <w:t xml:space="preserve"> </w:t>
      </w:r>
      <w:r w:rsidR="00A30E49" w:rsidRPr="003C2D9E">
        <w:rPr>
          <w:rFonts w:eastAsia="Times New Roman"/>
          <w:szCs w:val="20"/>
          <w:lang w:val="ru-RU"/>
        </w:rPr>
        <w:t>жактуулугун</w:t>
      </w:r>
      <w:r w:rsidR="00A30E49" w:rsidRPr="001E3E7D">
        <w:rPr>
          <w:rFonts w:eastAsia="Times New Roman"/>
          <w:szCs w:val="20"/>
          <w:lang w:val="ru-RU"/>
        </w:rPr>
        <w:t xml:space="preserve"> </w:t>
      </w:r>
      <w:r w:rsidR="00A30E49" w:rsidRPr="003C2D9E">
        <w:rPr>
          <w:rFonts w:eastAsia="Times New Roman"/>
          <w:szCs w:val="20"/>
          <w:lang w:val="ru-RU"/>
        </w:rPr>
        <w:t>көрсөтөбү</w:t>
      </w:r>
      <w:r w:rsidR="00A30E49" w:rsidRPr="001E3E7D">
        <w:rPr>
          <w:rFonts w:eastAsia="Times New Roman"/>
          <w:szCs w:val="20"/>
          <w:lang w:val="ru-RU"/>
        </w:rPr>
        <w:t xml:space="preserve"> (</w:t>
      </w:r>
      <w:r w:rsidR="00A30E49" w:rsidRPr="003C2D9E">
        <w:rPr>
          <w:rFonts w:eastAsia="Times New Roman"/>
          <w:szCs w:val="20"/>
        </w:rPr>
        <w:t>A</w:t>
      </w:r>
      <w:r w:rsidR="00A30E49" w:rsidRPr="001E3E7D">
        <w:rPr>
          <w:rFonts w:eastAsia="Times New Roman"/>
          <w:szCs w:val="20"/>
          <w:lang w:val="ru-RU"/>
        </w:rPr>
        <w:t>96</w:t>
      </w:r>
      <w:r w:rsidR="00A30E49">
        <w:rPr>
          <w:rFonts w:eastAsia="Times New Roman"/>
          <w:szCs w:val="20"/>
          <w:lang w:val="kk-KZ"/>
        </w:rPr>
        <w:t>-</w:t>
      </w:r>
      <w:r w:rsidR="00A30E49" w:rsidRPr="003C2D9E">
        <w:rPr>
          <w:rFonts w:eastAsia="Times New Roman"/>
          <w:szCs w:val="20"/>
          <w:lang w:val="ru-RU"/>
        </w:rPr>
        <w:t>пунктун</w:t>
      </w:r>
      <w:r w:rsidR="00A30E49" w:rsidRPr="001E3E7D">
        <w:rPr>
          <w:rFonts w:eastAsia="Times New Roman"/>
          <w:szCs w:val="20"/>
          <w:lang w:val="ru-RU"/>
        </w:rPr>
        <w:t xml:space="preserve"> </w:t>
      </w:r>
      <w:r w:rsidR="00A30E49" w:rsidRPr="003C2D9E">
        <w:rPr>
          <w:rFonts w:eastAsia="Times New Roman"/>
          <w:szCs w:val="20"/>
          <w:lang w:val="ru-RU"/>
        </w:rPr>
        <w:t>караңыз</w:t>
      </w:r>
      <w:r w:rsidR="00A30E49" w:rsidRPr="001E3E7D">
        <w:rPr>
          <w:rFonts w:eastAsia="Times New Roman"/>
          <w:szCs w:val="20"/>
          <w:lang w:val="ru-RU"/>
        </w:rPr>
        <w:t>);</w:t>
      </w:r>
    </w:p>
    <w:p w14:paraId="1889D363" w14:textId="7C125F09" w:rsidR="00A12CB7" w:rsidRPr="00F90EF5" w:rsidRDefault="00A12CB7" w:rsidP="00985750">
      <w:pPr>
        <w:pStyle w:val="20"/>
        <w:widowControl w:val="0"/>
        <w:numPr>
          <w:ilvl w:val="0"/>
          <w:numId w:val="0"/>
        </w:numPr>
        <w:ind w:left="1094" w:hanging="547"/>
        <w:jc w:val="both"/>
        <w:rPr>
          <w:rFonts w:eastAsia="Calibri" w:cs="Arial"/>
          <w:szCs w:val="20"/>
          <w:lang w:val="ru-RU"/>
        </w:rPr>
      </w:pPr>
      <w:r w:rsidRPr="00F90EF5">
        <w:rPr>
          <w:rFonts w:eastAsia="Calibri" w:cs="Arial"/>
          <w:szCs w:val="20"/>
          <w:lang w:val="ru-RU"/>
        </w:rPr>
        <w:t>(</w:t>
      </w:r>
      <w:r w:rsidRPr="002B3C0F">
        <w:rPr>
          <w:rFonts w:eastAsia="Calibri" w:cs="Arial"/>
          <w:szCs w:val="20"/>
        </w:rPr>
        <w:t>c</w:t>
      </w:r>
      <w:r w:rsidRPr="00F90EF5">
        <w:rPr>
          <w:rFonts w:eastAsia="Calibri" w:cs="Arial"/>
          <w:szCs w:val="20"/>
          <w:lang w:val="ru-RU"/>
        </w:rPr>
        <w:t>)</w:t>
      </w:r>
      <w:r w:rsidRPr="00F90EF5">
        <w:rPr>
          <w:rFonts w:eastAsia="Calibri" w:cs="Arial"/>
          <w:szCs w:val="20"/>
          <w:lang w:val="ru-RU"/>
        </w:rPr>
        <w:tab/>
      </w:r>
      <w:r w:rsidR="00A30E49" w:rsidRPr="003C2D9E">
        <w:rPr>
          <w:rFonts w:eastAsia="Times New Roman"/>
          <w:szCs w:val="20"/>
          <w:lang w:val="ru-RU"/>
        </w:rPr>
        <w:t>баштапкы</w:t>
      </w:r>
      <w:r w:rsidR="00A30E49" w:rsidRPr="00F90EF5">
        <w:rPr>
          <w:rFonts w:eastAsia="Times New Roman"/>
          <w:szCs w:val="20"/>
          <w:lang w:val="ru-RU"/>
        </w:rPr>
        <w:t xml:space="preserve"> </w:t>
      </w:r>
      <w:r w:rsidR="00A30E49" w:rsidRPr="003C2D9E">
        <w:rPr>
          <w:rFonts w:eastAsia="Times New Roman"/>
          <w:szCs w:val="20"/>
          <w:lang w:val="ru-RU"/>
        </w:rPr>
        <w:t>маалыматтар</w:t>
      </w:r>
      <w:r w:rsidR="00A30E49" w:rsidRPr="00F90EF5">
        <w:rPr>
          <w:rFonts w:eastAsia="Times New Roman"/>
          <w:szCs w:val="20"/>
          <w:lang w:val="ru-RU"/>
        </w:rPr>
        <w:t xml:space="preserve"> </w:t>
      </w:r>
      <w:r w:rsidR="00A30E49" w:rsidRPr="003C2D9E">
        <w:rPr>
          <w:rFonts w:eastAsia="Times New Roman"/>
          <w:szCs w:val="20"/>
          <w:lang w:val="ru-RU"/>
        </w:rPr>
        <w:t>мындай</w:t>
      </w:r>
      <w:r w:rsidR="00A30E49" w:rsidRPr="00F90EF5">
        <w:rPr>
          <w:rFonts w:eastAsia="Times New Roman"/>
          <w:szCs w:val="20"/>
          <w:lang w:val="ru-RU"/>
        </w:rPr>
        <w:t xml:space="preserve"> </w:t>
      </w:r>
      <w:r w:rsidR="00A30E49" w:rsidRPr="003C2D9E">
        <w:rPr>
          <w:rFonts w:eastAsia="Times New Roman"/>
          <w:szCs w:val="20"/>
          <w:lang w:val="ru-RU"/>
        </w:rPr>
        <w:t>жагдайларда</w:t>
      </w:r>
      <w:r w:rsidR="00A30E49" w:rsidRPr="00F90EF5">
        <w:rPr>
          <w:rFonts w:eastAsia="Times New Roman"/>
          <w:szCs w:val="20"/>
          <w:lang w:val="ru-RU"/>
        </w:rPr>
        <w:t xml:space="preserve"> </w:t>
      </w:r>
      <w:r w:rsidR="00A30E49" w:rsidRPr="003C2D9E">
        <w:rPr>
          <w:rFonts w:eastAsia="Times New Roman"/>
          <w:szCs w:val="20"/>
          <w:lang w:val="ru-RU"/>
        </w:rPr>
        <w:t>жөндүү</w:t>
      </w:r>
      <w:r w:rsidR="00A30E49" w:rsidRPr="00F90EF5">
        <w:rPr>
          <w:rFonts w:eastAsia="Times New Roman"/>
          <w:szCs w:val="20"/>
          <w:lang w:val="ru-RU"/>
        </w:rPr>
        <w:t xml:space="preserve"> </w:t>
      </w:r>
      <w:r w:rsidR="00A30E49" w:rsidRPr="003C2D9E">
        <w:rPr>
          <w:rFonts w:eastAsia="Times New Roman"/>
          <w:szCs w:val="20"/>
          <w:lang w:val="ru-RU"/>
        </w:rPr>
        <w:t>жана</w:t>
      </w:r>
      <w:r w:rsidR="00A30E49" w:rsidRPr="00F90EF5">
        <w:rPr>
          <w:rFonts w:eastAsia="Times New Roman"/>
          <w:szCs w:val="20"/>
          <w:lang w:val="ru-RU"/>
        </w:rPr>
        <w:t xml:space="preserve"> </w:t>
      </w:r>
      <w:r w:rsidR="00A30E49" w:rsidRPr="003C2D9E">
        <w:rPr>
          <w:rFonts w:eastAsia="Times New Roman"/>
          <w:szCs w:val="20"/>
          <w:lang w:val="ru-RU"/>
        </w:rPr>
        <w:t>ишенимдүү</w:t>
      </w:r>
      <w:r w:rsidR="00A30E49" w:rsidRPr="00F90EF5">
        <w:rPr>
          <w:rFonts w:eastAsia="Times New Roman"/>
          <w:szCs w:val="20"/>
          <w:lang w:val="ru-RU"/>
        </w:rPr>
        <w:t xml:space="preserve"> </w:t>
      </w:r>
      <w:r w:rsidR="00A30E49" w:rsidRPr="003C2D9E">
        <w:rPr>
          <w:rFonts w:eastAsia="Times New Roman"/>
          <w:szCs w:val="20"/>
          <w:lang w:val="ru-RU"/>
        </w:rPr>
        <w:t>болуп</w:t>
      </w:r>
      <w:r w:rsidR="00A30E49" w:rsidRPr="00F90EF5">
        <w:rPr>
          <w:rFonts w:eastAsia="Times New Roman"/>
          <w:szCs w:val="20"/>
          <w:lang w:val="ru-RU"/>
        </w:rPr>
        <w:t xml:space="preserve"> </w:t>
      </w:r>
      <w:r w:rsidR="00A30E49" w:rsidRPr="003C2D9E">
        <w:rPr>
          <w:rFonts w:eastAsia="Times New Roman"/>
          <w:szCs w:val="20"/>
          <w:lang w:val="ru-RU"/>
        </w:rPr>
        <w:t>саналабы</w:t>
      </w:r>
      <w:r w:rsidR="00A30E49" w:rsidRPr="00F90EF5">
        <w:rPr>
          <w:rFonts w:eastAsia="Times New Roman"/>
          <w:szCs w:val="20"/>
          <w:lang w:val="ru-RU"/>
        </w:rPr>
        <w:t xml:space="preserve">  (</w:t>
      </w:r>
      <w:r w:rsidR="00A30E49" w:rsidRPr="003C2D9E">
        <w:rPr>
          <w:rFonts w:eastAsia="Times New Roman"/>
          <w:szCs w:val="20"/>
        </w:rPr>
        <w:t>A</w:t>
      </w:r>
      <w:r w:rsidR="00A30E49" w:rsidRPr="00F90EF5">
        <w:rPr>
          <w:rFonts w:eastAsia="Times New Roman"/>
          <w:szCs w:val="20"/>
          <w:lang w:val="ru-RU"/>
        </w:rPr>
        <w:t>107</w:t>
      </w:r>
      <w:r w:rsidR="00A30E49">
        <w:rPr>
          <w:rFonts w:eastAsia="Times New Roman"/>
          <w:szCs w:val="20"/>
          <w:lang w:val="kk-KZ"/>
        </w:rPr>
        <w:t>-</w:t>
      </w:r>
      <w:r w:rsidR="00A30E49" w:rsidRPr="003C2D9E">
        <w:rPr>
          <w:rFonts w:eastAsia="Times New Roman"/>
          <w:szCs w:val="20"/>
          <w:lang w:val="ru-RU"/>
        </w:rPr>
        <w:t>пунктун</w:t>
      </w:r>
      <w:r w:rsidR="00A30E49" w:rsidRPr="00F90EF5">
        <w:rPr>
          <w:rFonts w:eastAsia="Times New Roman"/>
          <w:szCs w:val="20"/>
          <w:lang w:val="ru-RU"/>
        </w:rPr>
        <w:t xml:space="preserve"> </w:t>
      </w:r>
      <w:r w:rsidR="00A30E49" w:rsidRPr="003C2D9E">
        <w:rPr>
          <w:rFonts w:eastAsia="Times New Roman"/>
          <w:szCs w:val="20"/>
          <w:lang w:val="ru-RU"/>
        </w:rPr>
        <w:t>караңыз</w:t>
      </w:r>
      <w:r w:rsidR="00A30E49" w:rsidRPr="00F90EF5">
        <w:rPr>
          <w:rFonts w:eastAsia="Times New Roman"/>
          <w:szCs w:val="20"/>
          <w:lang w:val="ru-RU"/>
        </w:rPr>
        <w:t>);</w:t>
      </w:r>
    </w:p>
    <w:p w14:paraId="7A7F4711" w14:textId="6A6A729F" w:rsidR="00A12CB7" w:rsidRPr="00F90EF5" w:rsidRDefault="00A12CB7" w:rsidP="00985750">
      <w:pPr>
        <w:pStyle w:val="20"/>
        <w:widowControl w:val="0"/>
        <w:numPr>
          <w:ilvl w:val="0"/>
          <w:numId w:val="0"/>
        </w:numPr>
        <w:ind w:left="1094" w:hanging="547"/>
        <w:jc w:val="both"/>
        <w:rPr>
          <w:rFonts w:cs="Arial"/>
          <w:szCs w:val="20"/>
          <w:lang w:val="ru-RU"/>
        </w:rPr>
      </w:pPr>
      <w:r w:rsidRPr="00F90EF5">
        <w:rPr>
          <w:rFonts w:eastAsia="Calibri" w:cs="Arial"/>
          <w:szCs w:val="20"/>
          <w:lang w:val="ru-RU"/>
        </w:rPr>
        <w:t>(</w:t>
      </w:r>
      <w:r w:rsidRPr="002B3C0F">
        <w:rPr>
          <w:rFonts w:eastAsia="Calibri" w:cs="Arial"/>
          <w:szCs w:val="20"/>
        </w:rPr>
        <w:t>d</w:t>
      </w:r>
      <w:r w:rsidRPr="00F90EF5">
        <w:rPr>
          <w:rFonts w:eastAsia="Calibri" w:cs="Arial"/>
          <w:szCs w:val="20"/>
          <w:lang w:val="ru-RU"/>
        </w:rPr>
        <w:t>)</w:t>
      </w:r>
      <w:r w:rsidRPr="00F90EF5">
        <w:rPr>
          <w:rFonts w:eastAsia="Calibri" w:cs="Arial"/>
          <w:szCs w:val="20"/>
          <w:lang w:val="ru-RU"/>
        </w:rPr>
        <w:tab/>
      </w:r>
      <w:r w:rsidR="00A30E49" w:rsidRPr="003C2D9E">
        <w:rPr>
          <w:rFonts w:eastAsia="Times New Roman"/>
          <w:szCs w:val="20"/>
          <w:lang w:val="ru-RU"/>
        </w:rPr>
        <w:t>баштапкы</w:t>
      </w:r>
      <w:r w:rsidR="00A30E49" w:rsidRPr="00F90EF5">
        <w:rPr>
          <w:rFonts w:eastAsia="Times New Roman"/>
          <w:szCs w:val="20"/>
          <w:lang w:val="ru-RU"/>
        </w:rPr>
        <w:t xml:space="preserve"> </w:t>
      </w:r>
      <w:r w:rsidR="00A30E49" w:rsidRPr="003C2D9E">
        <w:rPr>
          <w:rFonts w:eastAsia="Times New Roman"/>
          <w:szCs w:val="20"/>
          <w:lang w:val="ru-RU"/>
        </w:rPr>
        <w:t>маалыматтар</w:t>
      </w:r>
      <w:r w:rsidR="00A30E49" w:rsidRPr="00F90EF5">
        <w:rPr>
          <w:rFonts w:eastAsia="Times New Roman"/>
          <w:szCs w:val="20"/>
          <w:lang w:val="ru-RU"/>
        </w:rPr>
        <w:t xml:space="preserve"> </w:t>
      </w:r>
      <w:r w:rsidR="00A30E49" w:rsidRPr="003C2D9E">
        <w:rPr>
          <w:rFonts w:eastAsia="Times New Roman"/>
          <w:szCs w:val="20"/>
          <w:lang w:val="ru-RU"/>
        </w:rPr>
        <w:t>түшүнүктүү</w:t>
      </w:r>
      <w:r w:rsidR="00A30E49" w:rsidRPr="00F90EF5">
        <w:rPr>
          <w:rFonts w:eastAsia="Times New Roman"/>
          <w:szCs w:val="20"/>
          <w:lang w:val="ru-RU"/>
        </w:rPr>
        <w:t xml:space="preserve"> </w:t>
      </w:r>
      <w:r w:rsidR="00A30E49" w:rsidRPr="003C2D9E">
        <w:rPr>
          <w:rFonts w:eastAsia="Times New Roman"/>
          <w:szCs w:val="20"/>
          <w:lang w:val="ru-RU"/>
        </w:rPr>
        <w:t>болгонбу</w:t>
      </w:r>
      <w:r w:rsidR="00A30E49" w:rsidRPr="00F90EF5">
        <w:rPr>
          <w:rFonts w:eastAsia="Times New Roman"/>
          <w:szCs w:val="20"/>
          <w:lang w:val="ru-RU"/>
        </w:rPr>
        <w:t xml:space="preserve"> </w:t>
      </w:r>
      <w:r w:rsidR="00A30E49" w:rsidRPr="003C2D9E">
        <w:rPr>
          <w:rFonts w:eastAsia="Times New Roman"/>
          <w:szCs w:val="20"/>
          <w:lang w:val="ru-RU"/>
        </w:rPr>
        <w:t>жана</w:t>
      </w:r>
      <w:r w:rsidR="00A30E49" w:rsidRPr="00F90EF5">
        <w:rPr>
          <w:rFonts w:eastAsia="Times New Roman"/>
          <w:szCs w:val="20"/>
          <w:lang w:val="ru-RU"/>
        </w:rPr>
        <w:t xml:space="preserve"> </w:t>
      </w:r>
      <w:r w:rsidR="00A30E49" w:rsidRPr="003C2D9E">
        <w:rPr>
          <w:rFonts w:eastAsia="Times New Roman"/>
          <w:szCs w:val="20"/>
          <w:lang w:val="ru-RU"/>
        </w:rPr>
        <w:t>жетекчилик</w:t>
      </w:r>
      <w:r w:rsidR="00A30E49" w:rsidRPr="00F90EF5">
        <w:rPr>
          <w:rFonts w:eastAsia="Times New Roman"/>
          <w:szCs w:val="20"/>
          <w:lang w:val="ru-RU"/>
        </w:rPr>
        <w:t xml:space="preserve"> </w:t>
      </w:r>
      <w:r w:rsidR="00A30E49" w:rsidRPr="003C2D9E">
        <w:rPr>
          <w:rFonts w:eastAsia="Times New Roman"/>
          <w:szCs w:val="20"/>
          <w:lang w:val="ru-RU"/>
        </w:rPr>
        <w:t>тарабынан</w:t>
      </w:r>
      <w:r w:rsidR="00A30E49" w:rsidRPr="00F90EF5">
        <w:rPr>
          <w:rFonts w:eastAsia="Times New Roman"/>
          <w:szCs w:val="20"/>
          <w:lang w:val="ru-RU"/>
        </w:rPr>
        <w:t xml:space="preserve">, </w:t>
      </w:r>
      <w:r w:rsidR="00A30E49" w:rsidRPr="003C2D9E">
        <w:rPr>
          <w:rFonts w:eastAsia="Times New Roman"/>
          <w:szCs w:val="20"/>
          <w:lang w:val="ru-RU"/>
        </w:rPr>
        <w:t>анын</w:t>
      </w:r>
      <w:r w:rsidR="00A30E49" w:rsidRPr="00F90EF5">
        <w:rPr>
          <w:rFonts w:eastAsia="Times New Roman"/>
          <w:szCs w:val="20"/>
          <w:lang w:val="ru-RU"/>
        </w:rPr>
        <w:t xml:space="preserve"> </w:t>
      </w:r>
      <w:r w:rsidR="00A30E49" w:rsidRPr="003C2D9E">
        <w:rPr>
          <w:rFonts w:eastAsia="Times New Roman"/>
          <w:szCs w:val="20"/>
          <w:lang w:val="ru-RU"/>
        </w:rPr>
        <w:t>ичинде</w:t>
      </w:r>
      <w:r w:rsidR="00A30E49" w:rsidRPr="00F90EF5">
        <w:rPr>
          <w:rFonts w:eastAsia="Times New Roman"/>
          <w:szCs w:val="20"/>
          <w:lang w:val="ru-RU"/>
        </w:rPr>
        <w:t xml:space="preserve"> </w:t>
      </w:r>
      <w:r w:rsidR="00A30E49" w:rsidRPr="003C2D9E">
        <w:rPr>
          <w:rFonts w:eastAsia="Times New Roman"/>
          <w:szCs w:val="20"/>
          <w:lang w:val="ru-RU"/>
        </w:rPr>
        <w:t>келишимдик</w:t>
      </w:r>
      <w:r w:rsidR="00A30E49" w:rsidRPr="00F90EF5">
        <w:rPr>
          <w:rFonts w:eastAsia="Times New Roman"/>
          <w:szCs w:val="20"/>
          <w:lang w:val="ru-RU"/>
        </w:rPr>
        <w:t xml:space="preserve"> </w:t>
      </w:r>
      <w:r w:rsidR="00A30E49" w:rsidRPr="003C2D9E">
        <w:rPr>
          <w:rFonts w:eastAsia="Times New Roman"/>
          <w:szCs w:val="20"/>
          <w:lang w:val="ru-RU"/>
        </w:rPr>
        <w:t>шарттарга</w:t>
      </w:r>
      <w:r w:rsidR="00A30E49" w:rsidRPr="00F90EF5">
        <w:rPr>
          <w:rFonts w:eastAsia="Times New Roman"/>
          <w:szCs w:val="20"/>
          <w:lang w:val="ru-RU"/>
        </w:rPr>
        <w:t xml:space="preserve"> </w:t>
      </w:r>
      <w:r w:rsidR="00A30E49" w:rsidRPr="003C2D9E">
        <w:rPr>
          <w:rFonts w:eastAsia="Times New Roman"/>
          <w:szCs w:val="20"/>
          <w:lang w:val="ru-RU"/>
        </w:rPr>
        <w:t>карата</w:t>
      </w:r>
      <w:r w:rsidR="00A30E49" w:rsidRPr="00F90EF5">
        <w:rPr>
          <w:rFonts w:eastAsia="Times New Roman"/>
          <w:szCs w:val="20"/>
          <w:lang w:val="ru-RU"/>
        </w:rPr>
        <w:t xml:space="preserve"> </w:t>
      </w:r>
      <w:r w:rsidR="00A30E49" w:rsidRPr="003C2D9E">
        <w:rPr>
          <w:rFonts w:eastAsia="Times New Roman"/>
          <w:szCs w:val="20"/>
          <w:lang w:val="ru-RU"/>
        </w:rPr>
        <w:t>туура</w:t>
      </w:r>
      <w:r w:rsidR="00A30E49" w:rsidRPr="00F90EF5">
        <w:rPr>
          <w:rFonts w:eastAsia="Times New Roman"/>
          <w:szCs w:val="20"/>
          <w:lang w:val="ru-RU"/>
        </w:rPr>
        <w:t xml:space="preserve"> </w:t>
      </w:r>
      <w:r w:rsidR="00A30E49" w:rsidRPr="003C2D9E">
        <w:rPr>
          <w:rFonts w:eastAsia="Times New Roman"/>
          <w:szCs w:val="20"/>
          <w:lang w:val="ru-RU"/>
        </w:rPr>
        <w:t>чечмелегенби</w:t>
      </w:r>
      <w:r w:rsidR="00A30E49" w:rsidRPr="00F90EF5">
        <w:rPr>
          <w:rFonts w:eastAsia="Times New Roman"/>
          <w:szCs w:val="20"/>
          <w:lang w:val="ru-RU"/>
        </w:rPr>
        <w:t xml:space="preserve"> (</w:t>
      </w:r>
      <w:r w:rsidR="00A30E49" w:rsidRPr="003C2D9E">
        <w:rPr>
          <w:rFonts w:eastAsia="Times New Roman"/>
          <w:szCs w:val="20"/>
        </w:rPr>
        <w:t>A</w:t>
      </w:r>
      <w:r w:rsidR="00A30E49" w:rsidRPr="00F90EF5">
        <w:rPr>
          <w:rFonts w:eastAsia="Times New Roman"/>
          <w:szCs w:val="20"/>
          <w:lang w:val="ru-RU"/>
        </w:rPr>
        <w:t>108</w:t>
      </w:r>
      <w:r w:rsidR="00A30E49">
        <w:rPr>
          <w:rFonts w:eastAsia="Times New Roman"/>
          <w:szCs w:val="20"/>
          <w:lang w:val="kk-KZ"/>
        </w:rPr>
        <w:t>-</w:t>
      </w:r>
      <w:r w:rsidR="00A30E49" w:rsidRPr="003C2D9E">
        <w:rPr>
          <w:rFonts w:eastAsia="Times New Roman"/>
          <w:szCs w:val="20"/>
          <w:lang w:val="ru-RU"/>
        </w:rPr>
        <w:t>пунктун</w:t>
      </w:r>
      <w:r w:rsidR="00A30E49" w:rsidRPr="00F90EF5">
        <w:rPr>
          <w:rFonts w:eastAsia="Times New Roman"/>
          <w:szCs w:val="20"/>
          <w:lang w:val="ru-RU"/>
        </w:rPr>
        <w:t xml:space="preserve"> </w:t>
      </w:r>
      <w:r w:rsidR="00A30E49" w:rsidRPr="003C2D9E">
        <w:rPr>
          <w:rFonts w:eastAsia="Times New Roman"/>
          <w:szCs w:val="20"/>
          <w:lang w:val="ru-RU"/>
        </w:rPr>
        <w:t>караңыз</w:t>
      </w:r>
      <w:r w:rsidR="00A30E49" w:rsidRPr="00F90EF5">
        <w:rPr>
          <w:rFonts w:eastAsia="Times New Roman"/>
          <w:szCs w:val="20"/>
          <w:lang w:val="ru-RU"/>
        </w:rPr>
        <w:t>).</w:t>
      </w:r>
    </w:p>
    <w:p w14:paraId="7FD649AA" w14:textId="6CD4B3D2" w:rsidR="00A12CB7" w:rsidRPr="00F90EF5" w:rsidRDefault="00A30E49" w:rsidP="00F10F0E">
      <w:pPr>
        <w:pStyle w:val="42"/>
        <w:keepLines w:val="0"/>
        <w:widowControl w:val="0"/>
        <w:rPr>
          <w:rFonts w:cs="Arial"/>
          <w:i w:val="0"/>
          <w:iCs w:val="0"/>
          <w:color w:val="000000" w:themeColor="text1"/>
          <w:szCs w:val="20"/>
          <w:lang w:val="ru-RU"/>
        </w:rPr>
      </w:pPr>
      <w:bookmarkStart w:id="23" w:name="RANGE!E146"/>
      <w:r w:rsidRPr="00A30E49">
        <w:rPr>
          <w:i w:val="0"/>
          <w:iCs w:val="0"/>
          <w:szCs w:val="20"/>
          <w:lang w:val="ky-KG"/>
        </w:rPr>
        <w:t>Жетекчиликтин так бааалоону жана баалоонун айкын эместигине карата ачып көрсөтүү үчүн тиешелүү маалыматты тандоосу</w:t>
      </w:r>
      <w:bookmarkEnd w:id="23"/>
    </w:p>
    <w:p w14:paraId="5AD4ED93" w14:textId="54814D7D" w:rsidR="00A12CB7" w:rsidRPr="00F90EF5" w:rsidRDefault="00A12CB7" w:rsidP="00985750">
      <w:pPr>
        <w:pStyle w:val="List1"/>
        <w:numPr>
          <w:ilvl w:val="0"/>
          <w:numId w:val="0"/>
        </w:numPr>
        <w:ind w:left="547" w:hanging="547"/>
        <w:jc w:val="both"/>
        <w:rPr>
          <w:lang w:val="ru-RU"/>
        </w:rPr>
      </w:pPr>
      <w:r w:rsidRPr="00F90EF5">
        <w:rPr>
          <w:lang w:val="ru-RU"/>
        </w:rPr>
        <w:t>26.</w:t>
      </w:r>
      <w:r w:rsidRPr="00F90EF5">
        <w:rPr>
          <w:lang w:val="ru-RU"/>
        </w:rPr>
        <w:tab/>
      </w:r>
      <w:r w:rsidR="00A30E49" w:rsidRPr="00F90EF5">
        <w:rPr>
          <w:rFonts w:eastAsia="Times New Roman"/>
          <w:szCs w:val="20"/>
          <w:lang w:val="ru-RU"/>
        </w:rPr>
        <w:t>22-</w:t>
      </w:r>
      <w:r w:rsidR="00A30E49" w:rsidRPr="003C2D9E">
        <w:rPr>
          <w:rFonts w:eastAsia="Times New Roman"/>
          <w:szCs w:val="20"/>
          <w:lang w:val="ru-RU"/>
        </w:rPr>
        <w:t>пункттун</w:t>
      </w:r>
      <w:r w:rsidR="00A30E49" w:rsidRPr="00F90EF5">
        <w:rPr>
          <w:rFonts w:eastAsia="Times New Roman"/>
          <w:szCs w:val="20"/>
          <w:lang w:val="ru-RU"/>
        </w:rPr>
        <w:t xml:space="preserve"> </w:t>
      </w:r>
      <w:r w:rsidR="00A30E49" w:rsidRPr="003C2D9E">
        <w:rPr>
          <w:rFonts w:eastAsia="Times New Roman"/>
          <w:szCs w:val="20"/>
          <w:lang w:val="ru-RU"/>
        </w:rPr>
        <w:t>талаптарын</w:t>
      </w:r>
      <w:r w:rsidR="00A30E49" w:rsidRPr="00F90EF5">
        <w:rPr>
          <w:rFonts w:eastAsia="Times New Roman"/>
          <w:szCs w:val="20"/>
          <w:lang w:val="ru-RU"/>
        </w:rPr>
        <w:t xml:space="preserve"> </w:t>
      </w:r>
      <w:r w:rsidR="00A30E49" w:rsidRPr="003C2D9E">
        <w:rPr>
          <w:rFonts w:eastAsia="Times New Roman"/>
          <w:szCs w:val="20"/>
          <w:lang w:val="ru-RU"/>
        </w:rPr>
        <w:t>колдонууда</w:t>
      </w:r>
      <w:r w:rsidR="00A30E49" w:rsidRPr="00F90EF5">
        <w:rPr>
          <w:rFonts w:eastAsia="Times New Roman"/>
          <w:szCs w:val="20"/>
          <w:lang w:val="ru-RU"/>
        </w:rPr>
        <w:t xml:space="preserve"> </w:t>
      </w:r>
      <w:r w:rsidR="00A30E49" w:rsidRPr="003C2D9E">
        <w:rPr>
          <w:rFonts w:eastAsia="Times New Roman"/>
          <w:szCs w:val="20"/>
          <w:lang w:val="ru-RU"/>
        </w:rPr>
        <w:t>аудитор</w:t>
      </w:r>
      <w:r w:rsidR="00A30E49" w:rsidRPr="00F90EF5">
        <w:rPr>
          <w:rFonts w:eastAsia="Times New Roman"/>
          <w:szCs w:val="20"/>
          <w:lang w:val="ru-RU"/>
        </w:rPr>
        <w:t xml:space="preserve"> </w:t>
      </w:r>
      <w:r w:rsidR="00A30E49" w:rsidRPr="003C2D9E">
        <w:rPr>
          <w:rFonts w:eastAsia="Times New Roman"/>
          <w:szCs w:val="20"/>
          <w:lang w:val="ru-RU"/>
        </w:rPr>
        <w:t>тарабынан</w:t>
      </w:r>
      <w:r w:rsidR="00A30E49" w:rsidRPr="00F90EF5">
        <w:rPr>
          <w:rFonts w:eastAsia="Times New Roman"/>
          <w:szCs w:val="20"/>
          <w:lang w:val="ru-RU"/>
        </w:rPr>
        <w:t xml:space="preserve"> </w:t>
      </w:r>
      <w:r w:rsidR="00A30E49" w:rsidRPr="003C2D9E">
        <w:rPr>
          <w:rFonts w:eastAsia="Times New Roman"/>
          <w:szCs w:val="20"/>
          <w:lang w:val="ru-RU"/>
        </w:rPr>
        <w:t>аткарылуучу</w:t>
      </w:r>
      <w:r w:rsidR="00A30E49" w:rsidRPr="00F90EF5">
        <w:rPr>
          <w:rFonts w:eastAsia="Times New Roman"/>
          <w:szCs w:val="20"/>
          <w:lang w:val="ru-RU"/>
        </w:rPr>
        <w:t xml:space="preserve"> </w:t>
      </w:r>
      <w:r w:rsidR="00A30E49" w:rsidRPr="003C2D9E">
        <w:rPr>
          <w:rFonts w:eastAsia="Times New Roman"/>
          <w:szCs w:val="20"/>
          <w:lang w:val="ru-RU"/>
        </w:rPr>
        <w:t>андан</w:t>
      </w:r>
      <w:r w:rsidR="00A30E49" w:rsidRPr="00F90EF5">
        <w:rPr>
          <w:rFonts w:eastAsia="Times New Roman"/>
          <w:szCs w:val="20"/>
          <w:lang w:val="ru-RU"/>
        </w:rPr>
        <w:t xml:space="preserve"> </w:t>
      </w:r>
      <w:r w:rsidR="00A30E49" w:rsidRPr="003C2D9E">
        <w:rPr>
          <w:rFonts w:eastAsia="Times New Roman"/>
          <w:szCs w:val="20"/>
          <w:lang w:val="ru-RU"/>
        </w:rPr>
        <w:t>аркы</w:t>
      </w:r>
      <w:r w:rsidR="00A30E49" w:rsidRPr="00F90EF5">
        <w:rPr>
          <w:rFonts w:eastAsia="Times New Roman"/>
          <w:szCs w:val="20"/>
          <w:lang w:val="ru-RU"/>
        </w:rPr>
        <w:t xml:space="preserve"> </w:t>
      </w:r>
      <w:r w:rsidR="00A30E49" w:rsidRPr="003C2D9E">
        <w:rPr>
          <w:rFonts w:eastAsia="Times New Roman"/>
          <w:szCs w:val="20"/>
          <w:lang w:val="ru-RU"/>
        </w:rPr>
        <w:t>аудитордук</w:t>
      </w:r>
      <w:r w:rsidR="00A30E49" w:rsidRPr="00F90EF5">
        <w:rPr>
          <w:rFonts w:eastAsia="Times New Roman"/>
          <w:szCs w:val="20"/>
          <w:lang w:val="ru-RU"/>
        </w:rPr>
        <w:t xml:space="preserve"> </w:t>
      </w:r>
      <w:r w:rsidR="00A30E49" w:rsidRPr="003C2D9E">
        <w:rPr>
          <w:rFonts w:eastAsia="Times New Roman"/>
          <w:szCs w:val="20"/>
          <w:lang w:val="ru-RU"/>
        </w:rPr>
        <w:t>жол</w:t>
      </w:r>
      <w:r w:rsidR="00A30E49" w:rsidRPr="00F90EF5">
        <w:rPr>
          <w:rFonts w:eastAsia="Times New Roman"/>
          <w:szCs w:val="20"/>
          <w:lang w:val="ru-RU"/>
        </w:rPr>
        <w:t>-</w:t>
      </w:r>
      <w:r w:rsidR="00A30E49" w:rsidRPr="003C2D9E">
        <w:rPr>
          <w:rFonts w:eastAsia="Times New Roman"/>
          <w:szCs w:val="20"/>
          <w:lang w:val="ru-RU"/>
        </w:rPr>
        <w:t>жоболор</w:t>
      </w:r>
      <w:r w:rsidR="00A30E49" w:rsidRPr="00F90EF5">
        <w:rPr>
          <w:rFonts w:eastAsia="Times New Roman"/>
          <w:szCs w:val="20"/>
          <w:lang w:val="ru-RU"/>
        </w:rPr>
        <w:t xml:space="preserve"> </w:t>
      </w:r>
      <w:r w:rsidR="00A30E49" w:rsidRPr="003C2D9E">
        <w:rPr>
          <w:rFonts w:eastAsia="Times New Roman"/>
          <w:szCs w:val="20"/>
          <w:lang w:val="ru-RU"/>
        </w:rPr>
        <w:t>жетекчилик</w:t>
      </w:r>
      <w:r w:rsidR="00A30E49" w:rsidRPr="00F90EF5">
        <w:rPr>
          <w:rFonts w:eastAsia="Times New Roman"/>
          <w:szCs w:val="20"/>
          <w:lang w:val="ru-RU"/>
        </w:rPr>
        <w:t xml:space="preserve"> </w:t>
      </w:r>
      <w:r w:rsidR="00A30E49" w:rsidRPr="003C2D9E">
        <w:rPr>
          <w:rFonts w:eastAsia="Times New Roman"/>
          <w:szCs w:val="20"/>
          <w:lang w:val="ru-RU"/>
        </w:rPr>
        <w:t>финансылык</w:t>
      </w:r>
      <w:r w:rsidR="00A30E49" w:rsidRPr="00F90EF5">
        <w:rPr>
          <w:rFonts w:eastAsia="Times New Roman"/>
          <w:szCs w:val="20"/>
          <w:lang w:val="ru-RU"/>
        </w:rPr>
        <w:t xml:space="preserve"> </w:t>
      </w:r>
      <w:r w:rsidR="00A30E49" w:rsidRPr="003C2D9E">
        <w:rPr>
          <w:rFonts w:eastAsia="Times New Roman"/>
          <w:szCs w:val="20"/>
          <w:lang w:val="ru-RU"/>
        </w:rPr>
        <w:t>отчеттуулукту</w:t>
      </w:r>
      <w:r w:rsidR="00A30E49" w:rsidRPr="00F90EF5">
        <w:rPr>
          <w:rFonts w:eastAsia="Times New Roman"/>
          <w:szCs w:val="20"/>
          <w:lang w:val="ru-RU"/>
        </w:rPr>
        <w:t xml:space="preserve"> </w:t>
      </w:r>
      <w:r w:rsidR="00A30E49" w:rsidRPr="003C2D9E">
        <w:rPr>
          <w:rFonts w:eastAsia="Times New Roman"/>
          <w:szCs w:val="20"/>
          <w:lang w:val="ru-RU"/>
        </w:rPr>
        <w:t>даярдоонун</w:t>
      </w:r>
      <w:r w:rsidR="00A30E49" w:rsidRPr="00F90EF5">
        <w:rPr>
          <w:rFonts w:eastAsia="Times New Roman"/>
          <w:szCs w:val="20"/>
          <w:lang w:val="ru-RU"/>
        </w:rPr>
        <w:t xml:space="preserve"> </w:t>
      </w:r>
      <w:r w:rsidR="00A30E49" w:rsidRPr="003C2D9E">
        <w:rPr>
          <w:rFonts w:eastAsia="Times New Roman"/>
          <w:szCs w:val="20"/>
          <w:lang w:val="ru-RU"/>
        </w:rPr>
        <w:t>колдонулуп</w:t>
      </w:r>
      <w:r w:rsidR="00A30E49" w:rsidRPr="00F90EF5">
        <w:rPr>
          <w:rFonts w:eastAsia="Times New Roman"/>
          <w:szCs w:val="20"/>
          <w:lang w:val="ru-RU"/>
        </w:rPr>
        <w:t xml:space="preserve"> </w:t>
      </w:r>
      <w:r w:rsidR="00A30E49" w:rsidRPr="003C2D9E">
        <w:rPr>
          <w:rFonts w:eastAsia="Times New Roman"/>
          <w:szCs w:val="20"/>
          <w:lang w:val="ru-RU"/>
        </w:rPr>
        <w:t>жаткан</w:t>
      </w:r>
      <w:r w:rsidR="00A30E49" w:rsidRPr="00F90EF5">
        <w:rPr>
          <w:rFonts w:eastAsia="Times New Roman"/>
          <w:szCs w:val="20"/>
          <w:lang w:val="ru-RU"/>
        </w:rPr>
        <w:t xml:space="preserve"> </w:t>
      </w:r>
      <w:r w:rsidR="00A30E49" w:rsidRPr="003C2D9E">
        <w:rPr>
          <w:rFonts w:eastAsia="Times New Roman"/>
          <w:szCs w:val="20"/>
          <w:lang w:val="ru-RU"/>
        </w:rPr>
        <w:t>концепциясынын</w:t>
      </w:r>
      <w:r w:rsidR="00A30E49" w:rsidRPr="00F90EF5">
        <w:rPr>
          <w:rFonts w:eastAsia="Times New Roman"/>
          <w:szCs w:val="20"/>
          <w:lang w:val="ru-RU"/>
        </w:rPr>
        <w:t xml:space="preserve"> </w:t>
      </w:r>
      <w:r w:rsidR="00A30E49" w:rsidRPr="003C2D9E">
        <w:rPr>
          <w:rFonts w:eastAsia="Times New Roman"/>
          <w:szCs w:val="20"/>
          <w:lang w:val="ru-RU"/>
        </w:rPr>
        <w:t>контекстинде</w:t>
      </w:r>
      <w:r w:rsidR="00A30E49" w:rsidRPr="00F90EF5">
        <w:rPr>
          <w:rFonts w:eastAsia="Times New Roman"/>
          <w:szCs w:val="20"/>
          <w:lang w:val="ru-RU"/>
        </w:rPr>
        <w:t xml:space="preserve"> </w:t>
      </w:r>
      <w:r w:rsidR="00A30E49" w:rsidRPr="003C2D9E">
        <w:rPr>
          <w:rFonts w:eastAsia="Times New Roman"/>
          <w:szCs w:val="20"/>
          <w:lang w:val="ru-RU"/>
        </w:rPr>
        <w:t>талаптагыдай</w:t>
      </w:r>
      <w:r w:rsidR="00A30E49" w:rsidRPr="00F90EF5">
        <w:rPr>
          <w:rFonts w:eastAsia="Times New Roman"/>
          <w:szCs w:val="20"/>
          <w:lang w:val="ru-RU"/>
        </w:rPr>
        <w:t xml:space="preserve"> </w:t>
      </w:r>
      <w:r w:rsidR="00A30E49" w:rsidRPr="003C2D9E">
        <w:rPr>
          <w:rFonts w:eastAsia="Times New Roman"/>
          <w:szCs w:val="20"/>
          <w:lang w:val="ru-RU"/>
        </w:rPr>
        <w:t>кадамдарды</w:t>
      </w:r>
      <w:r w:rsidR="00A30E49" w:rsidRPr="00F90EF5">
        <w:rPr>
          <w:rFonts w:eastAsia="Times New Roman"/>
          <w:szCs w:val="20"/>
          <w:lang w:val="ru-RU"/>
        </w:rPr>
        <w:t xml:space="preserve"> </w:t>
      </w:r>
      <w:r w:rsidR="00A30E49" w:rsidRPr="003C2D9E">
        <w:rPr>
          <w:rFonts w:eastAsia="Times New Roman"/>
          <w:szCs w:val="20"/>
          <w:lang w:val="ru-RU"/>
        </w:rPr>
        <w:t>көргөнбү</w:t>
      </w:r>
      <w:r w:rsidR="00A30E49" w:rsidRPr="00F90EF5">
        <w:rPr>
          <w:rFonts w:eastAsia="Times New Roman"/>
          <w:szCs w:val="20"/>
          <w:lang w:val="ru-RU"/>
        </w:rPr>
        <w:t xml:space="preserve"> </w:t>
      </w:r>
      <w:r w:rsidR="00A30E49" w:rsidRPr="003C2D9E">
        <w:rPr>
          <w:rFonts w:eastAsia="Times New Roman"/>
          <w:szCs w:val="20"/>
          <w:lang w:val="ru-RU"/>
        </w:rPr>
        <w:t>аныкташы</w:t>
      </w:r>
      <w:r w:rsidR="00A30E49" w:rsidRPr="00F90EF5">
        <w:rPr>
          <w:rFonts w:eastAsia="Times New Roman"/>
          <w:szCs w:val="20"/>
          <w:lang w:val="ru-RU"/>
        </w:rPr>
        <w:t xml:space="preserve"> </w:t>
      </w:r>
      <w:r w:rsidR="00A30E49" w:rsidRPr="003C2D9E">
        <w:rPr>
          <w:rFonts w:eastAsia="Times New Roman"/>
          <w:szCs w:val="20"/>
          <w:lang w:val="ru-RU"/>
        </w:rPr>
        <w:t>керек</w:t>
      </w:r>
      <w:r w:rsidRPr="00F90EF5">
        <w:rPr>
          <w:lang w:val="ru-RU"/>
        </w:rPr>
        <w:t xml:space="preserve">: </w:t>
      </w:r>
    </w:p>
    <w:p w14:paraId="35AB131E" w14:textId="55E4BF80" w:rsidR="00A12CB7" w:rsidRPr="00F90EF5" w:rsidRDefault="00A12CB7" w:rsidP="00985750">
      <w:pPr>
        <w:pStyle w:val="20"/>
        <w:widowControl w:val="0"/>
        <w:numPr>
          <w:ilvl w:val="0"/>
          <w:numId w:val="0"/>
        </w:numPr>
        <w:ind w:left="1094" w:hanging="547"/>
        <w:jc w:val="both"/>
        <w:outlineLvl w:val="0"/>
        <w:rPr>
          <w:rFonts w:eastAsia="Calibri" w:cs="Arial"/>
          <w:szCs w:val="20"/>
          <w:lang w:val="ru-RU"/>
        </w:rPr>
      </w:pPr>
      <w:r w:rsidRPr="00F90EF5">
        <w:rPr>
          <w:rFonts w:eastAsia="Calibri" w:cs="Arial"/>
          <w:szCs w:val="20"/>
          <w:lang w:val="ru-RU"/>
        </w:rPr>
        <w:t>(</w:t>
      </w:r>
      <w:r w:rsidRPr="00EB64CA">
        <w:rPr>
          <w:rFonts w:eastAsia="Calibri" w:cs="Arial"/>
          <w:szCs w:val="20"/>
        </w:rPr>
        <w:t>a</w:t>
      </w:r>
      <w:r w:rsidRPr="00F90EF5">
        <w:rPr>
          <w:rFonts w:eastAsia="Calibri" w:cs="Arial"/>
          <w:szCs w:val="20"/>
          <w:lang w:val="ru-RU"/>
        </w:rPr>
        <w:t>)</w:t>
      </w:r>
      <w:r w:rsidRPr="00F90EF5">
        <w:rPr>
          <w:rFonts w:eastAsia="Calibri" w:cs="Arial"/>
          <w:szCs w:val="20"/>
          <w:lang w:val="ru-RU"/>
        </w:rPr>
        <w:tab/>
      </w:r>
      <w:r w:rsidR="00A30E49" w:rsidRPr="003C2D9E">
        <w:rPr>
          <w:rFonts w:eastAsia="Times New Roman"/>
          <w:szCs w:val="20"/>
          <w:lang w:val="ru-RU"/>
        </w:rPr>
        <w:t>баалоонун</w:t>
      </w:r>
      <w:r w:rsidR="00A30E49" w:rsidRPr="00F90EF5">
        <w:rPr>
          <w:rFonts w:eastAsia="Times New Roman"/>
          <w:szCs w:val="20"/>
          <w:lang w:val="ru-RU"/>
        </w:rPr>
        <w:t xml:space="preserve"> </w:t>
      </w:r>
      <w:r w:rsidR="00A30E49" w:rsidRPr="003C2D9E">
        <w:rPr>
          <w:rFonts w:eastAsia="Times New Roman"/>
          <w:szCs w:val="20"/>
          <w:lang w:val="ru-RU"/>
        </w:rPr>
        <w:t>айкын</w:t>
      </w:r>
      <w:r w:rsidR="00A30E49" w:rsidRPr="00F90EF5">
        <w:rPr>
          <w:rFonts w:eastAsia="Times New Roman"/>
          <w:szCs w:val="20"/>
          <w:lang w:val="ru-RU"/>
        </w:rPr>
        <w:t xml:space="preserve"> </w:t>
      </w:r>
      <w:r w:rsidR="00A30E49" w:rsidRPr="003C2D9E">
        <w:rPr>
          <w:rFonts w:eastAsia="Times New Roman"/>
          <w:szCs w:val="20"/>
          <w:lang w:val="ru-RU"/>
        </w:rPr>
        <w:t>эместигин</w:t>
      </w:r>
      <w:r w:rsidR="00A30E49" w:rsidRPr="00F90EF5">
        <w:rPr>
          <w:rFonts w:eastAsia="Times New Roman"/>
          <w:szCs w:val="20"/>
          <w:lang w:val="ru-RU"/>
        </w:rPr>
        <w:t xml:space="preserve"> </w:t>
      </w:r>
      <w:r w:rsidR="00A30E49" w:rsidRPr="003C2D9E">
        <w:rPr>
          <w:rFonts w:eastAsia="Times New Roman"/>
          <w:szCs w:val="20"/>
          <w:lang w:val="ru-RU"/>
        </w:rPr>
        <w:t>түшүнүү</w:t>
      </w:r>
      <w:r w:rsidR="00A30E49" w:rsidRPr="00F90EF5">
        <w:rPr>
          <w:rFonts w:eastAsia="Times New Roman"/>
          <w:szCs w:val="20"/>
          <w:lang w:val="ru-RU"/>
        </w:rPr>
        <w:t xml:space="preserve"> (</w:t>
      </w:r>
      <w:r w:rsidR="00A30E49" w:rsidRPr="003C2D9E">
        <w:rPr>
          <w:rFonts w:eastAsia="Times New Roman"/>
          <w:szCs w:val="20"/>
        </w:rPr>
        <w:t>A</w:t>
      </w:r>
      <w:r w:rsidR="00A30E49" w:rsidRPr="00F90EF5">
        <w:rPr>
          <w:rFonts w:eastAsia="Times New Roman"/>
          <w:szCs w:val="20"/>
          <w:lang w:val="ru-RU"/>
        </w:rPr>
        <w:t>109</w:t>
      </w:r>
      <w:r w:rsidR="00A30E49">
        <w:rPr>
          <w:rFonts w:eastAsia="Times New Roman"/>
          <w:szCs w:val="20"/>
          <w:lang w:val="kk-KZ"/>
        </w:rPr>
        <w:t>-</w:t>
      </w:r>
      <w:r w:rsidR="00A30E49" w:rsidRPr="003C2D9E">
        <w:rPr>
          <w:rFonts w:eastAsia="Times New Roman"/>
          <w:szCs w:val="20"/>
          <w:lang w:val="ru-RU"/>
        </w:rPr>
        <w:t>пунктун</w:t>
      </w:r>
      <w:r w:rsidR="00A30E49" w:rsidRPr="00F90EF5">
        <w:rPr>
          <w:rFonts w:eastAsia="Times New Roman"/>
          <w:szCs w:val="20"/>
          <w:lang w:val="ru-RU"/>
        </w:rPr>
        <w:t xml:space="preserve"> </w:t>
      </w:r>
      <w:r w:rsidR="00A30E49" w:rsidRPr="003C2D9E">
        <w:rPr>
          <w:rFonts w:eastAsia="Times New Roman"/>
          <w:szCs w:val="20"/>
          <w:lang w:val="ru-RU"/>
        </w:rPr>
        <w:t>караңыз</w:t>
      </w:r>
      <w:r w:rsidR="00A30E49" w:rsidRPr="00F90EF5">
        <w:rPr>
          <w:rFonts w:eastAsia="Times New Roman"/>
          <w:szCs w:val="20"/>
          <w:lang w:val="ru-RU"/>
        </w:rPr>
        <w:t>);</w:t>
      </w:r>
    </w:p>
    <w:p w14:paraId="7F094341" w14:textId="5E06B609" w:rsidR="00A12CB7" w:rsidRPr="00F90EF5" w:rsidRDefault="00A12CB7" w:rsidP="00985750">
      <w:pPr>
        <w:pStyle w:val="20"/>
        <w:widowControl w:val="0"/>
        <w:numPr>
          <w:ilvl w:val="0"/>
          <w:numId w:val="0"/>
        </w:numPr>
        <w:ind w:left="1094" w:hanging="547"/>
        <w:jc w:val="both"/>
        <w:outlineLvl w:val="0"/>
        <w:rPr>
          <w:rFonts w:eastAsia="Calibri" w:cs="Arial"/>
          <w:szCs w:val="20"/>
          <w:lang w:val="ru-RU"/>
        </w:rPr>
      </w:pPr>
      <w:r w:rsidRPr="00F90EF5">
        <w:rPr>
          <w:rFonts w:eastAsia="Calibri" w:cs="Arial"/>
          <w:szCs w:val="20"/>
          <w:lang w:val="ru-RU"/>
        </w:rPr>
        <w:t>(</w:t>
      </w:r>
      <w:r w:rsidRPr="00EB64CA">
        <w:rPr>
          <w:rFonts w:eastAsia="Calibri" w:cs="Arial"/>
          <w:szCs w:val="20"/>
        </w:rPr>
        <w:t>b</w:t>
      </w:r>
      <w:r w:rsidRPr="00F90EF5">
        <w:rPr>
          <w:rFonts w:eastAsia="Calibri" w:cs="Arial"/>
          <w:szCs w:val="20"/>
          <w:lang w:val="ru-RU"/>
        </w:rPr>
        <w:t>)</w:t>
      </w:r>
      <w:r w:rsidRPr="00F90EF5">
        <w:rPr>
          <w:rFonts w:eastAsia="Calibri" w:cs="Arial"/>
          <w:szCs w:val="20"/>
          <w:lang w:val="ru-RU"/>
        </w:rPr>
        <w:tab/>
      </w:r>
      <w:r w:rsidR="00A30E49" w:rsidRPr="003C2D9E">
        <w:rPr>
          <w:rFonts w:eastAsia="Times New Roman"/>
          <w:szCs w:val="20"/>
          <w:lang w:val="ru-RU"/>
        </w:rPr>
        <w:t>тиешелүү</w:t>
      </w:r>
      <w:r w:rsidR="00A30E49" w:rsidRPr="00F90EF5">
        <w:rPr>
          <w:rFonts w:eastAsia="Times New Roman"/>
          <w:szCs w:val="20"/>
          <w:lang w:val="ru-RU"/>
        </w:rPr>
        <w:t xml:space="preserve"> </w:t>
      </w:r>
      <w:r w:rsidR="00A30E49">
        <w:rPr>
          <w:rFonts w:eastAsia="Times New Roman"/>
          <w:szCs w:val="20"/>
          <w:lang w:val="kk-KZ"/>
        </w:rPr>
        <w:t xml:space="preserve">так баалоону </w:t>
      </w:r>
      <w:r w:rsidR="00A30E49" w:rsidRPr="003C2D9E">
        <w:rPr>
          <w:rFonts w:eastAsia="Times New Roman"/>
          <w:szCs w:val="20"/>
          <w:lang w:val="ru-RU"/>
        </w:rPr>
        <w:t>тандоо</w:t>
      </w:r>
      <w:r w:rsidR="00A30E49" w:rsidRPr="00F90EF5">
        <w:rPr>
          <w:rFonts w:eastAsia="Times New Roman"/>
          <w:szCs w:val="20"/>
          <w:lang w:val="ru-RU"/>
        </w:rPr>
        <w:t xml:space="preserve"> </w:t>
      </w:r>
      <w:r w:rsidR="00A30E49" w:rsidRPr="003C2D9E">
        <w:rPr>
          <w:rFonts w:eastAsia="Times New Roman"/>
          <w:szCs w:val="20"/>
          <w:lang w:val="ru-RU"/>
        </w:rPr>
        <w:t>жана</w:t>
      </w:r>
      <w:r w:rsidR="00A30E49" w:rsidRPr="00F90EF5">
        <w:rPr>
          <w:rFonts w:eastAsia="Times New Roman"/>
          <w:szCs w:val="20"/>
          <w:lang w:val="ru-RU"/>
        </w:rPr>
        <w:t xml:space="preserve"> </w:t>
      </w:r>
      <w:r w:rsidR="00A30E49" w:rsidRPr="003C2D9E">
        <w:rPr>
          <w:rFonts w:eastAsia="Times New Roman"/>
          <w:szCs w:val="20"/>
          <w:lang w:val="ru-RU"/>
        </w:rPr>
        <w:t>баалоонун</w:t>
      </w:r>
      <w:r w:rsidR="00A30E49" w:rsidRPr="00F90EF5">
        <w:rPr>
          <w:rFonts w:eastAsia="Times New Roman"/>
          <w:szCs w:val="20"/>
          <w:lang w:val="ru-RU"/>
        </w:rPr>
        <w:t xml:space="preserve"> </w:t>
      </w:r>
      <w:r w:rsidR="00A30E49" w:rsidRPr="003C2D9E">
        <w:rPr>
          <w:rFonts w:eastAsia="Times New Roman"/>
          <w:szCs w:val="20"/>
          <w:lang w:val="ru-RU"/>
        </w:rPr>
        <w:t>айкын</w:t>
      </w:r>
      <w:r w:rsidR="00A30E49" w:rsidRPr="00F90EF5">
        <w:rPr>
          <w:rFonts w:eastAsia="Times New Roman"/>
          <w:szCs w:val="20"/>
          <w:lang w:val="ru-RU"/>
        </w:rPr>
        <w:t xml:space="preserve"> </w:t>
      </w:r>
      <w:r w:rsidR="00A30E49" w:rsidRPr="003C2D9E">
        <w:rPr>
          <w:rFonts w:eastAsia="Times New Roman"/>
          <w:szCs w:val="20"/>
          <w:lang w:val="ru-RU"/>
        </w:rPr>
        <w:t>эместигине</w:t>
      </w:r>
      <w:r w:rsidR="00A30E49" w:rsidRPr="00F90EF5">
        <w:rPr>
          <w:rFonts w:eastAsia="Times New Roman"/>
          <w:szCs w:val="20"/>
          <w:lang w:val="ru-RU"/>
        </w:rPr>
        <w:t xml:space="preserve"> </w:t>
      </w:r>
      <w:r w:rsidR="00A30E49" w:rsidRPr="003C2D9E">
        <w:rPr>
          <w:rFonts w:eastAsia="Times New Roman"/>
          <w:szCs w:val="20"/>
          <w:lang w:val="ru-RU"/>
        </w:rPr>
        <w:t>карата</w:t>
      </w:r>
      <w:r w:rsidR="00A30E49" w:rsidRPr="00F90EF5">
        <w:rPr>
          <w:rFonts w:eastAsia="Times New Roman"/>
          <w:szCs w:val="20"/>
          <w:lang w:val="ru-RU"/>
        </w:rPr>
        <w:t xml:space="preserve"> </w:t>
      </w:r>
      <w:r w:rsidR="00A30E49" w:rsidRPr="003C2D9E">
        <w:rPr>
          <w:rFonts w:eastAsia="Times New Roman"/>
          <w:szCs w:val="20"/>
          <w:lang w:val="ru-RU"/>
        </w:rPr>
        <w:t>ачып</w:t>
      </w:r>
      <w:r w:rsidR="00A30E49" w:rsidRPr="00F90EF5">
        <w:rPr>
          <w:rFonts w:eastAsia="Times New Roman"/>
          <w:szCs w:val="20"/>
          <w:lang w:val="ru-RU"/>
        </w:rPr>
        <w:t xml:space="preserve"> </w:t>
      </w:r>
      <w:r w:rsidR="00A30E49" w:rsidRPr="003C2D9E">
        <w:rPr>
          <w:rFonts w:eastAsia="Times New Roman"/>
          <w:szCs w:val="20"/>
          <w:lang w:val="ru-RU"/>
        </w:rPr>
        <w:t>көрсөтүү</w:t>
      </w:r>
      <w:r w:rsidR="00A30E49" w:rsidRPr="00F90EF5">
        <w:rPr>
          <w:rFonts w:eastAsia="Times New Roman"/>
          <w:szCs w:val="20"/>
          <w:lang w:val="ru-RU"/>
        </w:rPr>
        <w:t xml:space="preserve"> </w:t>
      </w:r>
      <w:r w:rsidR="00A30E49" w:rsidRPr="003C2D9E">
        <w:rPr>
          <w:rFonts w:eastAsia="Times New Roman"/>
          <w:szCs w:val="20"/>
          <w:lang w:val="ru-RU"/>
        </w:rPr>
        <w:t>үчүн</w:t>
      </w:r>
      <w:r w:rsidR="00A30E49" w:rsidRPr="00F90EF5">
        <w:rPr>
          <w:rFonts w:eastAsia="Times New Roman"/>
          <w:szCs w:val="20"/>
          <w:lang w:val="ru-RU"/>
        </w:rPr>
        <w:t xml:space="preserve"> </w:t>
      </w:r>
      <w:r w:rsidR="00A30E49" w:rsidRPr="003C2D9E">
        <w:rPr>
          <w:rFonts w:eastAsia="Times New Roman"/>
          <w:szCs w:val="20"/>
          <w:lang w:val="ru-RU"/>
        </w:rPr>
        <w:t>тиешелүү</w:t>
      </w:r>
      <w:r w:rsidR="00A30E49" w:rsidRPr="00F90EF5">
        <w:rPr>
          <w:rFonts w:eastAsia="Times New Roman"/>
          <w:szCs w:val="20"/>
          <w:lang w:val="ru-RU"/>
        </w:rPr>
        <w:t xml:space="preserve"> </w:t>
      </w:r>
      <w:r w:rsidR="00A30E49" w:rsidRPr="003C2D9E">
        <w:rPr>
          <w:rFonts w:eastAsia="Times New Roman"/>
          <w:szCs w:val="20"/>
          <w:lang w:val="ru-RU"/>
        </w:rPr>
        <w:t>маалыматты</w:t>
      </w:r>
      <w:r w:rsidR="00A30E49" w:rsidRPr="00F90EF5">
        <w:rPr>
          <w:rFonts w:eastAsia="Times New Roman"/>
          <w:szCs w:val="20"/>
          <w:lang w:val="ru-RU"/>
        </w:rPr>
        <w:t xml:space="preserve"> </w:t>
      </w:r>
      <w:r w:rsidR="00A30E49" w:rsidRPr="003C2D9E">
        <w:rPr>
          <w:rFonts w:eastAsia="Times New Roman"/>
          <w:szCs w:val="20"/>
          <w:lang w:val="ru-RU"/>
        </w:rPr>
        <w:t>даярдоо</w:t>
      </w:r>
      <w:r w:rsidR="00A30E49" w:rsidRPr="00F90EF5">
        <w:rPr>
          <w:rFonts w:eastAsia="Times New Roman"/>
          <w:szCs w:val="20"/>
          <w:lang w:val="ru-RU"/>
        </w:rPr>
        <w:t xml:space="preserve"> </w:t>
      </w:r>
      <w:r w:rsidR="00A30E49" w:rsidRPr="003C2D9E">
        <w:rPr>
          <w:rFonts w:eastAsia="Times New Roman"/>
          <w:szCs w:val="20"/>
          <w:lang w:val="ru-RU"/>
        </w:rPr>
        <w:t>аркылуу</w:t>
      </w:r>
      <w:r w:rsidR="00A30E49" w:rsidRPr="00F90EF5">
        <w:rPr>
          <w:rFonts w:eastAsia="Times New Roman"/>
          <w:szCs w:val="20"/>
          <w:lang w:val="ru-RU"/>
        </w:rPr>
        <w:t xml:space="preserve"> </w:t>
      </w:r>
      <w:r w:rsidR="00A30E49" w:rsidRPr="003C2D9E">
        <w:rPr>
          <w:rFonts w:eastAsia="Times New Roman"/>
          <w:szCs w:val="20"/>
          <w:lang w:val="ru-RU"/>
        </w:rPr>
        <w:t>баалоонун</w:t>
      </w:r>
      <w:r w:rsidR="00A30E49" w:rsidRPr="00F90EF5">
        <w:rPr>
          <w:rFonts w:eastAsia="Times New Roman"/>
          <w:szCs w:val="20"/>
          <w:lang w:val="ru-RU"/>
        </w:rPr>
        <w:t xml:space="preserve"> </w:t>
      </w:r>
      <w:r w:rsidR="00A30E49" w:rsidRPr="003C2D9E">
        <w:rPr>
          <w:rFonts w:eastAsia="Times New Roman"/>
          <w:szCs w:val="20"/>
          <w:lang w:val="ru-RU"/>
        </w:rPr>
        <w:t>айкын</w:t>
      </w:r>
      <w:r w:rsidR="00A30E49" w:rsidRPr="00F90EF5">
        <w:rPr>
          <w:rFonts w:eastAsia="Times New Roman"/>
          <w:szCs w:val="20"/>
          <w:lang w:val="ru-RU"/>
        </w:rPr>
        <w:t xml:space="preserve"> </w:t>
      </w:r>
      <w:r w:rsidR="00A30E49" w:rsidRPr="003C2D9E">
        <w:rPr>
          <w:rFonts w:eastAsia="Times New Roman"/>
          <w:szCs w:val="20"/>
          <w:lang w:val="ru-RU"/>
        </w:rPr>
        <w:t>эместигин</w:t>
      </w:r>
      <w:r w:rsidR="00A30E49" w:rsidRPr="00F90EF5">
        <w:rPr>
          <w:rFonts w:eastAsia="Times New Roman"/>
          <w:szCs w:val="20"/>
          <w:lang w:val="ru-RU"/>
        </w:rPr>
        <w:t xml:space="preserve"> </w:t>
      </w:r>
      <w:r w:rsidR="00A30E49" w:rsidRPr="003C2D9E">
        <w:rPr>
          <w:rFonts w:eastAsia="Times New Roman"/>
          <w:szCs w:val="20"/>
          <w:lang w:val="ru-RU"/>
        </w:rPr>
        <w:t>чагылдыруу</w:t>
      </w:r>
      <w:r w:rsidR="00A30E49" w:rsidRPr="00F90EF5">
        <w:rPr>
          <w:rFonts w:eastAsia="Times New Roman"/>
          <w:szCs w:val="20"/>
          <w:lang w:val="ru-RU"/>
        </w:rPr>
        <w:t xml:space="preserve"> (</w:t>
      </w:r>
      <w:r w:rsidR="00A30E49" w:rsidRPr="003C2D9E">
        <w:rPr>
          <w:rFonts w:eastAsia="Times New Roman"/>
          <w:szCs w:val="20"/>
        </w:rPr>
        <w:t>A</w:t>
      </w:r>
      <w:r w:rsidR="00A30E49" w:rsidRPr="00F90EF5">
        <w:rPr>
          <w:rFonts w:eastAsia="Times New Roman"/>
          <w:szCs w:val="20"/>
          <w:lang w:val="ru-RU"/>
        </w:rPr>
        <w:t>110–</w:t>
      </w:r>
      <w:r w:rsidR="00A30E49" w:rsidRPr="003C2D9E">
        <w:rPr>
          <w:rFonts w:eastAsia="Times New Roman"/>
          <w:szCs w:val="20"/>
        </w:rPr>
        <w:t>A</w:t>
      </w:r>
      <w:r w:rsidR="00A30E49" w:rsidRPr="00F90EF5">
        <w:rPr>
          <w:rFonts w:eastAsia="Times New Roman"/>
          <w:szCs w:val="20"/>
          <w:lang w:val="ru-RU"/>
        </w:rPr>
        <w:t>114</w:t>
      </w:r>
      <w:r w:rsidR="00282643">
        <w:rPr>
          <w:rFonts w:eastAsia="Times New Roman"/>
          <w:szCs w:val="20"/>
          <w:lang w:val="ru-RU"/>
        </w:rPr>
        <w:t>-</w:t>
      </w:r>
      <w:r w:rsidR="00A30E49" w:rsidRPr="003C2D9E">
        <w:rPr>
          <w:rFonts w:eastAsia="Times New Roman"/>
          <w:szCs w:val="20"/>
          <w:lang w:val="ru-RU"/>
        </w:rPr>
        <w:t>пункттарын</w:t>
      </w:r>
      <w:r w:rsidR="00A30E49" w:rsidRPr="00F90EF5">
        <w:rPr>
          <w:rFonts w:eastAsia="Times New Roman"/>
          <w:szCs w:val="20"/>
          <w:lang w:val="ru-RU"/>
        </w:rPr>
        <w:t xml:space="preserve"> </w:t>
      </w:r>
      <w:r w:rsidR="00A30E49" w:rsidRPr="003C2D9E">
        <w:rPr>
          <w:rFonts w:eastAsia="Times New Roman"/>
          <w:szCs w:val="20"/>
          <w:lang w:val="ru-RU"/>
        </w:rPr>
        <w:t>караңыз</w:t>
      </w:r>
      <w:r w:rsidR="00A30E49" w:rsidRPr="00F90EF5">
        <w:rPr>
          <w:rFonts w:eastAsia="Times New Roman"/>
          <w:szCs w:val="20"/>
          <w:lang w:val="ru-RU"/>
        </w:rPr>
        <w:t>).</w:t>
      </w:r>
    </w:p>
    <w:p w14:paraId="21662142" w14:textId="07BAE66A" w:rsidR="00A12CB7" w:rsidRPr="00F90EF5" w:rsidRDefault="00A12CB7" w:rsidP="00985750">
      <w:pPr>
        <w:pStyle w:val="List1"/>
        <w:numPr>
          <w:ilvl w:val="0"/>
          <w:numId w:val="0"/>
        </w:numPr>
        <w:ind w:left="547" w:hanging="547"/>
        <w:jc w:val="both"/>
        <w:rPr>
          <w:rFonts w:eastAsia="Calibri"/>
          <w:lang w:val="ru-RU"/>
        </w:rPr>
      </w:pPr>
      <w:bookmarkStart w:id="24" w:name="_Hlk506620439"/>
      <w:bookmarkEnd w:id="20"/>
      <w:bookmarkEnd w:id="21"/>
      <w:bookmarkEnd w:id="22"/>
      <w:r w:rsidRPr="00F90EF5">
        <w:rPr>
          <w:rFonts w:eastAsia="Calibri"/>
          <w:lang w:val="ru-RU"/>
        </w:rPr>
        <w:t>27.</w:t>
      </w:r>
      <w:r w:rsidRPr="00F90EF5">
        <w:rPr>
          <w:rFonts w:eastAsia="Calibri"/>
          <w:lang w:val="ru-RU"/>
        </w:rPr>
        <w:tab/>
      </w:r>
      <w:r w:rsidR="00A30E49" w:rsidRPr="003C2D9E">
        <w:rPr>
          <w:rFonts w:eastAsia="Times New Roman"/>
          <w:szCs w:val="20"/>
          <w:lang w:val="ru-RU"/>
        </w:rPr>
        <w:t>Алынган</w:t>
      </w:r>
      <w:r w:rsidR="00A30E49" w:rsidRPr="00F90EF5">
        <w:rPr>
          <w:rFonts w:eastAsia="Times New Roman"/>
          <w:szCs w:val="20"/>
          <w:lang w:val="ru-RU"/>
        </w:rPr>
        <w:t xml:space="preserve"> </w:t>
      </w:r>
      <w:r w:rsidR="00A30E49" w:rsidRPr="003C2D9E">
        <w:rPr>
          <w:rFonts w:eastAsia="Times New Roman"/>
          <w:szCs w:val="20"/>
          <w:lang w:val="ru-RU"/>
        </w:rPr>
        <w:t>аудитордук</w:t>
      </w:r>
      <w:r w:rsidR="00A30E49" w:rsidRPr="00F90EF5">
        <w:rPr>
          <w:rFonts w:eastAsia="Times New Roman"/>
          <w:szCs w:val="20"/>
          <w:lang w:val="ru-RU"/>
        </w:rPr>
        <w:t xml:space="preserve"> </w:t>
      </w:r>
      <w:r w:rsidR="00A30E49" w:rsidRPr="003C2D9E">
        <w:rPr>
          <w:rFonts w:eastAsia="Times New Roman"/>
          <w:szCs w:val="20"/>
          <w:lang w:val="ru-RU"/>
        </w:rPr>
        <w:t>далилдерге</w:t>
      </w:r>
      <w:r w:rsidR="00A30E49" w:rsidRPr="00F90EF5">
        <w:rPr>
          <w:rFonts w:eastAsia="Times New Roman"/>
          <w:szCs w:val="20"/>
          <w:lang w:val="ru-RU"/>
        </w:rPr>
        <w:t xml:space="preserve"> </w:t>
      </w:r>
      <w:r w:rsidR="00A30E49" w:rsidRPr="003C2D9E">
        <w:rPr>
          <w:rFonts w:eastAsia="Times New Roman"/>
          <w:szCs w:val="20"/>
          <w:lang w:val="ru-RU"/>
        </w:rPr>
        <w:t>негизделген</w:t>
      </w:r>
      <w:r w:rsidR="00A30E49" w:rsidRPr="00F90EF5">
        <w:rPr>
          <w:rFonts w:eastAsia="Times New Roman"/>
          <w:szCs w:val="20"/>
          <w:lang w:val="ru-RU"/>
        </w:rPr>
        <w:t xml:space="preserve">, </w:t>
      </w:r>
      <w:r w:rsidR="00A30E49" w:rsidRPr="003C2D9E">
        <w:rPr>
          <w:rFonts w:eastAsia="Times New Roman"/>
          <w:szCs w:val="20"/>
          <w:lang w:val="ru-RU"/>
        </w:rPr>
        <w:t>аудитордун</w:t>
      </w:r>
      <w:r w:rsidR="00A30E49" w:rsidRPr="00F90EF5">
        <w:rPr>
          <w:rFonts w:eastAsia="Times New Roman"/>
          <w:szCs w:val="20"/>
          <w:lang w:val="ru-RU"/>
        </w:rPr>
        <w:t xml:space="preserve"> </w:t>
      </w:r>
      <w:r w:rsidR="00A30E49">
        <w:rPr>
          <w:rFonts w:eastAsia="Times New Roman"/>
          <w:szCs w:val="20"/>
          <w:lang w:val="kk-KZ"/>
        </w:rPr>
        <w:t xml:space="preserve">ой жүгүртүүсүнө </w:t>
      </w:r>
      <w:r w:rsidR="00A30E49" w:rsidRPr="003C2D9E">
        <w:rPr>
          <w:rFonts w:eastAsia="Times New Roman"/>
          <w:szCs w:val="20"/>
          <w:lang w:val="ru-RU"/>
        </w:rPr>
        <w:t>ылайык</w:t>
      </w:r>
      <w:r w:rsidR="00A30E49" w:rsidRPr="00F90EF5">
        <w:rPr>
          <w:rFonts w:eastAsia="Times New Roman"/>
          <w:szCs w:val="20"/>
          <w:lang w:val="ru-RU"/>
        </w:rPr>
        <w:t xml:space="preserve"> </w:t>
      </w:r>
      <w:r w:rsidR="00A30E49" w:rsidRPr="003C2D9E">
        <w:rPr>
          <w:rFonts w:eastAsia="Times New Roman"/>
          <w:szCs w:val="20"/>
          <w:lang w:val="ru-RU"/>
        </w:rPr>
        <w:t>жетекчилик</w:t>
      </w:r>
      <w:r w:rsidR="00A30E49" w:rsidRPr="00F90EF5">
        <w:rPr>
          <w:rFonts w:eastAsia="Times New Roman"/>
          <w:szCs w:val="20"/>
          <w:lang w:val="ru-RU"/>
        </w:rPr>
        <w:t xml:space="preserve"> </w:t>
      </w:r>
      <w:r w:rsidR="00A30E49" w:rsidRPr="003C2D9E">
        <w:rPr>
          <w:rFonts w:eastAsia="Times New Roman"/>
          <w:szCs w:val="20"/>
          <w:lang w:val="ru-RU"/>
        </w:rPr>
        <w:t>баалоонун</w:t>
      </w:r>
      <w:r w:rsidR="00A30E49" w:rsidRPr="00F90EF5">
        <w:rPr>
          <w:rFonts w:eastAsia="Times New Roman"/>
          <w:szCs w:val="20"/>
          <w:lang w:val="ru-RU"/>
        </w:rPr>
        <w:t xml:space="preserve"> </w:t>
      </w:r>
      <w:r w:rsidR="00A30E49" w:rsidRPr="003C2D9E">
        <w:rPr>
          <w:rFonts w:eastAsia="Times New Roman"/>
          <w:szCs w:val="20"/>
          <w:lang w:val="ru-RU"/>
        </w:rPr>
        <w:t>айкын</w:t>
      </w:r>
      <w:r w:rsidR="00A30E49" w:rsidRPr="00F90EF5">
        <w:rPr>
          <w:rFonts w:eastAsia="Times New Roman"/>
          <w:szCs w:val="20"/>
          <w:lang w:val="ru-RU"/>
        </w:rPr>
        <w:t xml:space="preserve"> </w:t>
      </w:r>
      <w:r w:rsidR="00A30E49" w:rsidRPr="003C2D9E">
        <w:rPr>
          <w:rFonts w:eastAsia="Times New Roman"/>
          <w:szCs w:val="20"/>
          <w:lang w:val="ru-RU"/>
        </w:rPr>
        <w:t>эместигин</w:t>
      </w:r>
      <w:r w:rsidR="00A30E49" w:rsidRPr="00F90EF5">
        <w:rPr>
          <w:rFonts w:eastAsia="Times New Roman"/>
          <w:szCs w:val="20"/>
          <w:lang w:val="ru-RU"/>
        </w:rPr>
        <w:t xml:space="preserve"> </w:t>
      </w:r>
      <w:r w:rsidR="00A30E49" w:rsidRPr="003C2D9E">
        <w:rPr>
          <w:rFonts w:eastAsia="Times New Roman"/>
          <w:szCs w:val="20"/>
          <w:lang w:val="ru-RU"/>
        </w:rPr>
        <w:t>түшүнүү</w:t>
      </w:r>
      <w:r w:rsidR="00A30E49" w:rsidRPr="00F90EF5">
        <w:rPr>
          <w:rFonts w:eastAsia="Times New Roman"/>
          <w:szCs w:val="20"/>
          <w:lang w:val="ru-RU"/>
        </w:rPr>
        <w:t xml:space="preserve"> </w:t>
      </w:r>
      <w:r w:rsidR="00A30E49" w:rsidRPr="003C2D9E">
        <w:rPr>
          <w:rFonts w:eastAsia="Times New Roman"/>
          <w:szCs w:val="20"/>
          <w:lang w:val="ru-RU"/>
        </w:rPr>
        <w:t>жана</w:t>
      </w:r>
      <w:r w:rsidR="00A30E49" w:rsidRPr="00F90EF5">
        <w:rPr>
          <w:rFonts w:eastAsia="Times New Roman"/>
          <w:szCs w:val="20"/>
          <w:lang w:val="ru-RU"/>
        </w:rPr>
        <w:t xml:space="preserve"> </w:t>
      </w:r>
      <w:r w:rsidR="00A30E49" w:rsidRPr="003C2D9E">
        <w:rPr>
          <w:rFonts w:eastAsia="Times New Roman"/>
          <w:szCs w:val="20"/>
          <w:lang w:val="ru-RU"/>
        </w:rPr>
        <w:t>чагылдыруу</w:t>
      </w:r>
      <w:r w:rsidR="00A30E49" w:rsidRPr="00F90EF5">
        <w:rPr>
          <w:rFonts w:eastAsia="Times New Roman"/>
          <w:szCs w:val="20"/>
          <w:lang w:val="ru-RU"/>
        </w:rPr>
        <w:t xml:space="preserve"> </w:t>
      </w:r>
      <w:r w:rsidR="00A30E49" w:rsidRPr="003C2D9E">
        <w:rPr>
          <w:rFonts w:eastAsia="Times New Roman"/>
          <w:szCs w:val="20"/>
          <w:lang w:val="ru-RU"/>
        </w:rPr>
        <w:t>үчүн</w:t>
      </w:r>
      <w:r w:rsidR="00A30E49" w:rsidRPr="00F90EF5">
        <w:rPr>
          <w:rFonts w:eastAsia="Times New Roman"/>
          <w:szCs w:val="20"/>
          <w:lang w:val="ru-RU"/>
        </w:rPr>
        <w:t xml:space="preserve"> </w:t>
      </w:r>
      <w:r w:rsidR="00A30E49" w:rsidRPr="003C2D9E">
        <w:rPr>
          <w:rFonts w:eastAsia="Times New Roman"/>
          <w:szCs w:val="20"/>
          <w:lang w:val="ru-RU"/>
        </w:rPr>
        <w:t>талаптагыдай</w:t>
      </w:r>
      <w:r w:rsidR="00A30E49" w:rsidRPr="00F90EF5">
        <w:rPr>
          <w:rFonts w:eastAsia="Times New Roman"/>
          <w:szCs w:val="20"/>
          <w:lang w:val="ru-RU"/>
        </w:rPr>
        <w:t xml:space="preserve"> </w:t>
      </w:r>
      <w:r w:rsidR="00A30E49" w:rsidRPr="003C2D9E">
        <w:rPr>
          <w:rFonts w:eastAsia="Times New Roman"/>
          <w:szCs w:val="20"/>
          <w:lang w:val="ru-RU"/>
        </w:rPr>
        <w:t>иш</w:t>
      </w:r>
      <w:r w:rsidR="00A30E49" w:rsidRPr="00F90EF5">
        <w:rPr>
          <w:rFonts w:eastAsia="Times New Roman"/>
          <w:szCs w:val="20"/>
          <w:lang w:val="ru-RU"/>
        </w:rPr>
        <w:t>-</w:t>
      </w:r>
      <w:r w:rsidR="00A30E49" w:rsidRPr="003C2D9E">
        <w:rPr>
          <w:rFonts w:eastAsia="Times New Roman"/>
          <w:szCs w:val="20"/>
          <w:lang w:val="ru-RU"/>
        </w:rPr>
        <w:t>аракеттерди</w:t>
      </w:r>
      <w:r w:rsidR="00A30E49" w:rsidRPr="00F90EF5">
        <w:rPr>
          <w:rFonts w:eastAsia="Times New Roman"/>
          <w:szCs w:val="20"/>
          <w:lang w:val="ru-RU"/>
        </w:rPr>
        <w:t xml:space="preserve"> </w:t>
      </w:r>
      <w:r w:rsidR="00A30E49" w:rsidRPr="003C2D9E">
        <w:rPr>
          <w:rFonts w:eastAsia="Times New Roman"/>
          <w:szCs w:val="20"/>
          <w:lang w:val="ru-RU"/>
        </w:rPr>
        <w:t>көрбө</w:t>
      </w:r>
      <w:proofErr w:type="gramStart"/>
      <w:r w:rsidR="00A30E49" w:rsidRPr="003C2D9E">
        <w:rPr>
          <w:rFonts w:eastAsia="Times New Roman"/>
          <w:szCs w:val="20"/>
          <w:lang w:val="ru-RU"/>
        </w:rPr>
        <w:t>с</w:t>
      </w:r>
      <w:proofErr w:type="gramEnd"/>
      <w:r w:rsidR="00A30E49" w:rsidRPr="003C2D9E">
        <w:rPr>
          <w:rFonts w:eastAsia="Times New Roman"/>
          <w:szCs w:val="20"/>
          <w:lang w:val="ru-RU"/>
        </w:rPr>
        <w:t>ө</w:t>
      </w:r>
      <w:r w:rsidR="00A30E49" w:rsidRPr="00F90EF5">
        <w:rPr>
          <w:rFonts w:eastAsia="Times New Roman"/>
          <w:szCs w:val="20"/>
          <w:lang w:val="ru-RU"/>
        </w:rPr>
        <w:t xml:space="preserve">, </w:t>
      </w:r>
      <w:r w:rsidR="00A30E49" w:rsidRPr="003C2D9E">
        <w:rPr>
          <w:rFonts w:eastAsia="Times New Roman"/>
          <w:szCs w:val="20"/>
          <w:lang w:val="ru-RU"/>
        </w:rPr>
        <w:t>аудитор</w:t>
      </w:r>
      <w:r w:rsidR="00A30E49" w:rsidRPr="00F90EF5">
        <w:rPr>
          <w:rFonts w:eastAsia="Times New Roman"/>
          <w:szCs w:val="20"/>
          <w:lang w:val="ru-RU"/>
        </w:rPr>
        <w:t xml:space="preserve"> </w:t>
      </w:r>
      <w:r w:rsidR="00A30E49">
        <w:rPr>
          <w:rFonts w:eastAsia="Times New Roman"/>
          <w:szCs w:val="20"/>
          <w:lang w:val="kk-KZ"/>
        </w:rPr>
        <w:t xml:space="preserve">төтмөнкүлөрдү </w:t>
      </w:r>
      <w:r w:rsidR="00A30E49" w:rsidRPr="003C2D9E">
        <w:rPr>
          <w:rFonts w:eastAsia="Times New Roman"/>
          <w:szCs w:val="20"/>
          <w:lang w:val="ru-RU"/>
        </w:rPr>
        <w:t>аткар</w:t>
      </w:r>
      <w:r w:rsidR="00A30E49">
        <w:rPr>
          <w:rFonts w:eastAsia="Times New Roman"/>
          <w:szCs w:val="20"/>
          <w:lang w:val="ru-RU"/>
        </w:rPr>
        <w:t>ууга</w:t>
      </w:r>
      <w:r w:rsidR="00A30E49" w:rsidRPr="00F90EF5">
        <w:rPr>
          <w:rFonts w:eastAsia="Times New Roman"/>
          <w:szCs w:val="20"/>
          <w:lang w:val="ru-RU"/>
        </w:rPr>
        <w:t xml:space="preserve"> </w:t>
      </w:r>
      <w:r w:rsidR="00A30E49">
        <w:rPr>
          <w:rFonts w:eastAsia="Times New Roman"/>
          <w:szCs w:val="20"/>
          <w:lang w:val="ru-RU"/>
        </w:rPr>
        <w:t>тийиш</w:t>
      </w:r>
      <w:r w:rsidR="00A30E49" w:rsidRPr="00F90EF5">
        <w:rPr>
          <w:rFonts w:eastAsia="Times New Roman"/>
          <w:szCs w:val="20"/>
          <w:lang w:val="ru-RU"/>
        </w:rPr>
        <w:t xml:space="preserve"> (</w:t>
      </w:r>
      <w:r w:rsidR="00A30E49" w:rsidRPr="003C2D9E">
        <w:rPr>
          <w:rFonts w:eastAsia="Times New Roman"/>
          <w:szCs w:val="20"/>
        </w:rPr>
        <w:t>A</w:t>
      </w:r>
      <w:r w:rsidR="00A30E49" w:rsidRPr="00F90EF5">
        <w:rPr>
          <w:rFonts w:eastAsia="Times New Roman"/>
          <w:szCs w:val="20"/>
          <w:lang w:val="ru-RU"/>
        </w:rPr>
        <w:t>115–</w:t>
      </w:r>
      <w:r w:rsidR="00A30E49" w:rsidRPr="003C2D9E">
        <w:rPr>
          <w:rFonts w:eastAsia="Times New Roman"/>
          <w:szCs w:val="20"/>
        </w:rPr>
        <w:t>A</w:t>
      </w:r>
      <w:r w:rsidR="00A30E49" w:rsidRPr="00F90EF5">
        <w:rPr>
          <w:rFonts w:eastAsia="Times New Roman"/>
          <w:szCs w:val="20"/>
          <w:lang w:val="ru-RU"/>
        </w:rPr>
        <w:t>117</w:t>
      </w:r>
      <w:r w:rsidR="00A30E49">
        <w:rPr>
          <w:rFonts w:eastAsia="Times New Roman"/>
          <w:szCs w:val="20"/>
          <w:lang w:val="kk-KZ"/>
        </w:rPr>
        <w:t>-</w:t>
      </w:r>
      <w:r w:rsidR="00A30E49" w:rsidRPr="003C2D9E">
        <w:rPr>
          <w:rFonts w:eastAsia="Times New Roman"/>
          <w:szCs w:val="20"/>
          <w:lang w:val="ru-RU"/>
        </w:rPr>
        <w:t>пункттарын</w:t>
      </w:r>
      <w:r w:rsidR="00A30E49" w:rsidRPr="00F90EF5">
        <w:rPr>
          <w:rFonts w:eastAsia="Times New Roman"/>
          <w:szCs w:val="20"/>
          <w:lang w:val="ru-RU"/>
        </w:rPr>
        <w:t xml:space="preserve"> </w:t>
      </w:r>
      <w:r w:rsidR="00A30E49" w:rsidRPr="003C2D9E">
        <w:rPr>
          <w:rFonts w:eastAsia="Times New Roman"/>
          <w:szCs w:val="20"/>
          <w:lang w:val="ru-RU"/>
        </w:rPr>
        <w:t>караңыз</w:t>
      </w:r>
      <w:r w:rsidR="00A30E49" w:rsidRPr="00F90EF5">
        <w:rPr>
          <w:rFonts w:eastAsia="Times New Roman"/>
          <w:szCs w:val="20"/>
          <w:lang w:val="ru-RU"/>
        </w:rPr>
        <w:t>):</w:t>
      </w:r>
    </w:p>
    <w:p w14:paraId="66169234" w14:textId="333E2FCF" w:rsidR="00A12CB7" w:rsidRPr="00F90EF5" w:rsidRDefault="00A12CB7" w:rsidP="00985750">
      <w:pPr>
        <w:widowControl w:val="0"/>
        <w:ind w:left="1094" w:hanging="547"/>
        <w:outlineLvl w:val="0"/>
        <w:rPr>
          <w:rFonts w:eastAsia="Calibri" w:cs="Arial"/>
          <w:kern w:val="8"/>
          <w:szCs w:val="20"/>
          <w:lang w:val="ru-RU" w:bidi="he-IL"/>
        </w:rPr>
      </w:pPr>
      <w:r w:rsidRPr="00F90EF5" w:rsidDel="0056114E">
        <w:rPr>
          <w:rFonts w:eastAsia="Calibri" w:cs="Arial"/>
          <w:kern w:val="8"/>
          <w:szCs w:val="20"/>
          <w:lang w:val="ru-RU" w:bidi="he-IL"/>
        </w:rPr>
        <w:t xml:space="preserve"> </w:t>
      </w:r>
      <w:r w:rsidRPr="00F90EF5">
        <w:rPr>
          <w:rFonts w:eastAsia="Calibri" w:cs="Arial"/>
          <w:kern w:val="8"/>
          <w:szCs w:val="20"/>
          <w:lang w:val="ru-RU" w:bidi="he-IL"/>
        </w:rPr>
        <w:t>(</w:t>
      </w:r>
      <w:r w:rsidRPr="002A5A53">
        <w:rPr>
          <w:rFonts w:eastAsia="Calibri" w:cs="Arial"/>
          <w:kern w:val="8"/>
          <w:szCs w:val="20"/>
          <w:lang w:bidi="he-IL"/>
        </w:rPr>
        <w:t>a</w:t>
      </w:r>
      <w:r w:rsidRPr="00F90EF5">
        <w:rPr>
          <w:rFonts w:eastAsia="Calibri" w:cs="Arial"/>
          <w:kern w:val="8"/>
          <w:szCs w:val="20"/>
          <w:lang w:val="ru-RU" w:bidi="he-IL"/>
        </w:rPr>
        <w:t>)</w:t>
      </w:r>
      <w:r w:rsidRPr="00F90EF5">
        <w:rPr>
          <w:rFonts w:eastAsia="Calibri" w:cs="Arial"/>
          <w:kern w:val="8"/>
          <w:szCs w:val="20"/>
          <w:lang w:val="ru-RU" w:bidi="he-IL"/>
        </w:rPr>
        <w:tab/>
      </w:r>
      <w:r w:rsidR="00A30E49" w:rsidRPr="003C2D9E">
        <w:rPr>
          <w:rFonts w:eastAsia="Times New Roman"/>
          <w:szCs w:val="20"/>
          <w:lang w:val="ru-RU"/>
        </w:rPr>
        <w:t>баалоонун</w:t>
      </w:r>
      <w:r w:rsidR="00A30E49" w:rsidRPr="00F90EF5">
        <w:rPr>
          <w:rFonts w:eastAsia="Times New Roman"/>
          <w:szCs w:val="20"/>
          <w:lang w:val="ru-RU"/>
        </w:rPr>
        <w:t xml:space="preserve"> </w:t>
      </w:r>
      <w:r w:rsidR="00A30E49" w:rsidRPr="003C2D9E">
        <w:rPr>
          <w:rFonts w:eastAsia="Times New Roman"/>
          <w:szCs w:val="20"/>
          <w:lang w:val="ru-RU"/>
        </w:rPr>
        <w:t>айкын</w:t>
      </w:r>
      <w:r w:rsidR="00A30E49" w:rsidRPr="00F90EF5">
        <w:rPr>
          <w:rFonts w:eastAsia="Times New Roman"/>
          <w:szCs w:val="20"/>
          <w:lang w:val="ru-RU"/>
        </w:rPr>
        <w:t xml:space="preserve"> </w:t>
      </w:r>
      <w:r w:rsidR="00A30E49" w:rsidRPr="003C2D9E">
        <w:rPr>
          <w:rFonts w:eastAsia="Times New Roman"/>
          <w:szCs w:val="20"/>
          <w:lang w:val="ru-RU"/>
        </w:rPr>
        <w:t>эместигин</w:t>
      </w:r>
      <w:r w:rsidR="00A30E49" w:rsidRPr="00F90EF5">
        <w:rPr>
          <w:rFonts w:eastAsia="Times New Roman"/>
          <w:szCs w:val="20"/>
          <w:lang w:val="ru-RU"/>
        </w:rPr>
        <w:t xml:space="preserve"> </w:t>
      </w:r>
      <w:r w:rsidR="00A30E49" w:rsidRPr="003C2D9E">
        <w:rPr>
          <w:rFonts w:eastAsia="Times New Roman"/>
          <w:szCs w:val="20"/>
          <w:lang w:val="ru-RU"/>
        </w:rPr>
        <w:t>түшүнүү</w:t>
      </w:r>
      <w:r w:rsidR="00A30E49" w:rsidRPr="00F90EF5">
        <w:rPr>
          <w:rFonts w:eastAsia="Times New Roman"/>
          <w:szCs w:val="20"/>
          <w:lang w:val="ru-RU"/>
        </w:rPr>
        <w:t xml:space="preserve"> </w:t>
      </w:r>
      <w:r w:rsidR="00A30E49" w:rsidRPr="003C2D9E">
        <w:rPr>
          <w:rFonts w:eastAsia="Times New Roman"/>
          <w:szCs w:val="20"/>
          <w:lang w:val="ru-RU"/>
        </w:rPr>
        <w:t>же</w:t>
      </w:r>
      <w:r w:rsidR="00A30E49" w:rsidRPr="00F90EF5">
        <w:rPr>
          <w:rFonts w:eastAsia="Times New Roman"/>
          <w:szCs w:val="20"/>
          <w:lang w:val="ru-RU"/>
        </w:rPr>
        <w:t xml:space="preserve"> </w:t>
      </w:r>
      <w:r w:rsidR="00A30E49" w:rsidRPr="003C2D9E">
        <w:rPr>
          <w:rFonts w:eastAsia="Times New Roman"/>
          <w:szCs w:val="20"/>
          <w:lang w:val="ru-RU"/>
        </w:rPr>
        <w:t>аны</w:t>
      </w:r>
      <w:r w:rsidR="00A30E49" w:rsidRPr="00F90EF5">
        <w:rPr>
          <w:rFonts w:eastAsia="Times New Roman"/>
          <w:szCs w:val="20"/>
          <w:lang w:val="ru-RU"/>
        </w:rPr>
        <w:t xml:space="preserve"> </w:t>
      </w:r>
      <w:r w:rsidR="00A30E49" w:rsidRPr="003C2D9E">
        <w:rPr>
          <w:rFonts w:eastAsia="Times New Roman"/>
          <w:szCs w:val="20"/>
          <w:lang w:val="ru-RU"/>
        </w:rPr>
        <w:t>жетекчиликтин</w:t>
      </w:r>
      <w:r w:rsidR="00A30E49" w:rsidRPr="00F90EF5">
        <w:rPr>
          <w:rFonts w:eastAsia="Times New Roman"/>
          <w:szCs w:val="20"/>
          <w:lang w:val="ru-RU"/>
        </w:rPr>
        <w:t xml:space="preserve"> </w:t>
      </w:r>
      <w:r w:rsidR="00A30E49">
        <w:rPr>
          <w:rFonts w:eastAsia="Times New Roman"/>
          <w:szCs w:val="20"/>
          <w:lang w:val="kk-KZ"/>
        </w:rPr>
        <w:t xml:space="preserve">так </w:t>
      </w:r>
      <w:r w:rsidR="00A30E49" w:rsidRPr="003C2D9E">
        <w:rPr>
          <w:rFonts w:eastAsia="Times New Roman"/>
          <w:szCs w:val="20"/>
          <w:lang w:val="ru-RU"/>
        </w:rPr>
        <w:t>баалоосун</w:t>
      </w:r>
      <w:r w:rsidR="00A30E49" w:rsidRPr="00F90EF5">
        <w:rPr>
          <w:rFonts w:eastAsia="Times New Roman"/>
          <w:szCs w:val="20"/>
          <w:lang w:val="ru-RU"/>
        </w:rPr>
        <w:t xml:space="preserve"> </w:t>
      </w:r>
      <w:r w:rsidR="00A30E49" w:rsidRPr="003C2D9E">
        <w:rPr>
          <w:rFonts w:eastAsia="Times New Roman"/>
          <w:szCs w:val="20"/>
          <w:lang w:val="ru-RU"/>
        </w:rPr>
        <w:t>тандоону</w:t>
      </w:r>
      <w:r w:rsidR="00A30E49" w:rsidRPr="00F90EF5">
        <w:rPr>
          <w:rFonts w:eastAsia="Times New Roman"/>
          <w:szCs w:val="20"/>
          <w:lang w:val="ru-RU"/>
        </w:rPr>
        <w:t xml:space="preserve"> </w:t>
      </w:r>
      <w:r w:rsidR="00A30E49" w:rsidRPr="003C2D9E">
        <w:rPr>
          <w:rFonts w:eastAsia="Times New Roman"/>
          <w:szCs w:val="20"/>
          <w:lang w:val="ru-RU"/>
        </w:rPr>
        <w:t>кайра</w:t>
      </w:r>
      <w:r w:rsidR="00A30E49" w:rsidRPr="00F90EF5">
        <w:rPr>
          <w:rFonts w:eastAsia="Times New Roman"/>
          <w:szCs w:val="20"/>
          <w:lang w:val="ru-RU"/>
        </w:rPr>
        <w:t xml:space="preserve"> </w:t>
      </w:r>
      <w:r w:rsidR="00A30E49" w:rsidRPr="003C2D9E">
        <w:rPr>
          <w:rFonts w:eastAsia="Times New Roman"/>
          <w:szCs w:val="20"/>
          <w:lang w:val="ru-RU"/>
        </w:rPr>
        <w:t>кароо</w:t>
      </w:r>
      <w:r w:rsidR="00A30E49" w:rsidRPr="00F90EF5">
        <w:rPr>
          <w:rFonts w:eastAsia="Times New Roman"/>
          <w:szCs w:val="20"/>
          <w:lang w:val="ru-RU"/>
        </w:rPr>
        <w:t xml:space="preserve"> </w:t>
      </w:r>
      <w:r w:rsidR="00A30E49" w:rsidRPr="003C2D9E">
        <w:rPr>
          <w:rFonts w:eastAsia="Times New Roman"/>
          <w:szCs w:val="20"/>
          <w:lang w:val="ru-RU"/>
        </w:rPr>
        <w:t>же</w:t>
      </w:r>
      <w:r w:rsidR="00A30E49" w:rsidRPr="00F90EF5">
        <w:rPr>
          <w:rFonts w:eastAsia="Times New Roman"/>
          <w:szCs w:val="20"/>
          <w:lang w:val="ru-RU"/>
        </w:rPr>
        <w:t xml:space="preserve"> </w:t>
      </w:r>
      <w:r w:rsidR="00A30E49" w:rsidRPr="003C2D9E">
        <w:rPr>
          <w:rFonts w:eastAsia="Times New Roman"/>
          <w:szCs w:val="20"/>
          <w:lang w:val="ru-RU"/>
        </w:rPr>
        <w:t>баалоонун</w:t>
      </w:r>
      <w:r w:rsidR="00A30E49" w:rsidRPr="00F90EF5">
        <w:rPr>
          <w:rFonts w:eastAsia="Times New Roman"/>
          <w:szCs w:val="20"/>
          <w:lang w:val="ru-RU"/>
        </w:rPr>
        <w:t xml:space="preserve"> </w:t>
      </w:r>
      <w:r w:rsidR="00A30E49" w:rsidRPr="003C2D9E">
        <w:rPr>
          <w:rFonts w:eastAsia="Times New Roman"/>
          <w:szCs w:val="20"/>
          <w:lang w:val="ru-RU"/>
        </w:rPr>
        <w:t>айкын</w:t>
      </w:r>
      <w:r w:rsidR="00A30E49" w:rsidRPr="00F90EF5">
        <w:rPr>
          <w:rFonts w:eastAsia="Times New Roman"/>
          <w:szCs w:val="20"/>
          <w:lang w:val="ru-RU"/>
        </w:rPr>
        <w:t xml:space="preserve"> </w:t>
      </w:r>
      <w:r w:rsidR="00A30E49" w:rsidRPr="003C2D9E">
        <w:rPr>
          <w:rFonts w:eastAsia="Times New Roman"/>
          <w:szCs w:val="20"/>
          <w:lang w:val="ru-RU"/>
        </w:rPr>
        <w:t>эместигине</w:t>
      </w:r>
      <w:r w:rsidR="00A30E49" w:rsidRPr="00F90EF5">
        <w:rPr>
          <w:rFonts w:eastAsia="Times New Roman"/>
          <w:szCs w:val="20"/>
          <w:lang w:val="ru-RU"/>
        </w:rPr>
        <w:t xml:space="preserve"> </w:t>
      </w:r>
      <w:r w:rsidR="00A30E49" w:rsidRPr="003C2D9E">
        <w:rPr>
          <w:rFonts w:eastAsia="Times New Roman"/>
          <w:szCs w:val="20"/>
          <w:lang w:val="ru-RU"/>
        </w:rPr>
        <w:t>карата</w:t>
      </w:r>
      <w:r w:rsidR="00A30E49" w:rsidRPr="00F90EF5">
        <w:rPr>
          <w:rFonts w:eastAsia="Times New Roman"/>
          <w:szCs w:val="20"/>
          <w:lang w:val="ru-RU"/>
        </w:rPr>
        <w:t xml:space="preserve"> </w:t>
      </w:r>
      <w:r w:rsidR="00A30E49" w:rsidRPr="003C2D9E">
        <w:rPr>
          <w:rFonts w:eastAsia="Times New Roman"/>
          <w:szCs w:val="20"/>
          <w:lang w:val="ru-RU"/>
        </w:rPr>
        <w:t>кошумча</w:t>
      </w:r>
      <w:r w:rsidR="00A30E49" w:rsidRPr="00F90EF5">
        <w:rPr>
          <w:rFonts w:eastAsia="Times New Roman"/>
          <w:szCs w:val="20"/>
          <w:lang w:val="ru-RU"/>
        </w:rPr>
        <w:t xml:space="preserve"> </w:t>
      </w:r>
      <w:r w:rsidR="00A30E49" w:rsidRPr="003C2D9E">
        <w:rPr>
          <w:rFonts w:eastAsia="Times New Roman"/>
          <w:szCs w:val="20"/>
          <w:lang w:val="ru-RU"/>
        </w:rPr>
        <w:t>маалыматты</w:t>
      </w:r>
      <w:r w:rsidR="00A30E49" w:rsidRPr="00F90EF5">
        <w:rPr>
          <w:rFonts w:eastAsia="Times New Roman"/>
          <w:szCs w:val="20"/>
          <w:lang w:val="ru-RU"/>
        </w:rPr>
        <w:t xml:space="preserve"> </w:t>
      </w:r>
      <w:r w:rsidR="00A30E49" w:rsidRPr="003C2D9E">
        <w:rPr>
          <w:rFonts w:eastAsia="Times New Roman"/>
          <w:szCs w:val="20"/>
          <w:lang w:val="ru-RU"/>
        </w:rPr>
        <w:t>ачып</w:t>
      </w:r>
      <w:r w:rsidR="00A30E49" w:rsidRPr="00F90EF5">
        <w:rPr>
          <w:rFonts w:eastAsia="Times New Roman"/>
          <w:szCs w:val="20"/>
          <w:lang w:val="ru-RU"/>
        </w:rPr>
        <w:t xml:space="preserve"> </w:t>
      </w:r>
      <w:r w:rsidR="00A30E49" w:rsidRPr="003C2D9E">
        <w:rPr>
          <w:rFonts w:eastAsia="Times New Roman"/>
          <w:szCs w:val="20"/>
          <w:lang w:val="ru-RU"/>
        </w:rPr>
        <w:t>көрсөтүү</w:t>
      </w:r>
      <w:r w:rsidR="00A30E49" w:rsidRPr="00F90EF5">
        <w:rPr>
          <w:rFonts w:eastAsia="Times New Roman"/>
          <w:szCs w:val="20"/>
          <w:lang w:val="ru-RU"/>
        </w:rPr>
        <w:t xml:space="preserve"> </w:t>
      </w:r>
      <w:r w:rsidR="00A30E49" w:rsidRPr="003C2D9E">
        <w:rPr>
          <w:rFonts w:eastAsia="Times New Roman"/>
          <w:szCs w:val="20"/>
          <w:lang w:val="ru-RU"/>
        </w:rPr>
        <w:t>аркылуу</w:t>
      </w:r>
      <w:r w:rsidR="00A30E49" w:rsidRPr="00F90EF5">
        <w:rPr>
          <w:rFonts w:eastAsia="Times New Roman"/>
          <w:szCs w:val="20"/>
          <w:lang w:val="ru-RU"/>
        </w:rPr>
        <w:t xml:space="preserve"> </w:t>
      </w:r>
      <w:r w:rsidR="00A30E49" w:rsidRPr="003C2D9E">
        <w:rPr>
          <w:rFonts w:eastAsia="Times New Roman"/>
          <w:szCs w:val="20"/>
          <w:lang w:val="ru-RU"/>
        </w:rPr>
        <w:t>чагылдыруу</w:t>
      </w:r>
      <w:r w:rsidR="00A30E49" w:rsidRPr="00F90EF5">
        <w:rPr>
          <w:rFonts w:eastAsia="Times New Roman"/>
          <w:szCs w:val="20"/>
          <w:lang w:val="ru-RU"/>
        </w:rPr>
        <w:t xml:space="preserve"> </w:t>
      </w:r>
      <w:r w:rsidR="00A30E49" w:rsidRPr="003C2D9E">
        <w:rPr>
          <w:rFonts w:eastAsia="Times New Roman"/>
          <w:szCs w:val="20"/>
          <w:lang w:val="ru-RU"/>
        </w:rPr>
        <w:t>үчүн</w:t>
      </w:r>
      <w:r w:rsidR="00A30E49" w:rsidRPr="00F90EF5">
        <w:rPr>
          <w:rFonts w:eastAsia="Times New Roman"/>
          <w:szCs w:val="20"/>
          <w:lang w:val="ru-RU"/>
        </w:rPr>
        <w:t xml:space="preserve"> </w:t>
      </w:r>
      <w:r w:rsidR="00A30E49" w:rsidRPr="003C2D9E">
        <w:rPr>
          <w:rFonts w:eastAsia="Times New Roman"/>
          <w:szCs w:val="20"/>
          <w:lang w:val="ru-RU"/>
        </w:rPr>
        <w:t>жетекчиликтен</w:t>
      </w:r>
      <w:r w:rsidR="00A30E49" w:rsidRPr="00F90EF5">
        <w:rPr>
          <w:rFonts w:eastAsia="Times New Roman"/>
          <w:szCs w:val="20"/>
          <w:lang w:val="ru-RU"/>
        </w:rPr>
        <w:t xml:space="preserve"> </w:t>
      </w:r>
      <w:r w:rsidR="00A30E49" w:rsidRPr="003C2D9E">
        <w:rPr>
          <w:rFonts w:eastAsia="Times New Roman"/>
          <w:szCs w:val="20"/>
          <w:lang w:val="ru-RU"/>
        </w:rPr>
        <w:t>кошумча</w:t>
      </w:r>
      <w:r w:rsidR="00A30E49" w:rsidRPr="00F90EF5">
        <w:rPr>
          <w:rFonts w:eastAsia="Times New Roman"/>
          <w:szCs w:val="20"/>
          <w:lang w:val="ru-RU"/>
        </w:rPr>
        <w:t xml:space="preserve"> </w:t>
      </w:r>
      <w:r w:rsidR="00A30E49" w:rsidRPr="003C2D9E">
        <w:rPr>
          <w:rFonts w:eastAsia="Times New Roman"/>
          <w:szCs w:val="20"/>
          <w:lang w:val="ru-RU"/>
        </w:rPr>
        <w:t>жол</w:t>
      </w:r>
      <w:r w:rsidR="00A30E49" w:rsidRPr="00F90EF5">
        <w:rPr>
          <w:rFonts w:eastAsia="Times New Roman"/>
          <w:szCs w:val="20"/>
          <w:lang w:val="ru-RU"/>
        </w:rPr>
        <w:t>-</w:t>
      </w:r>
      <w:r w:rsidR="00A30E49" w:rsidRPr="003C2D9E">
        <w:rPr>
          <w:rFonts w:eastAsia="Times New Roman"/>
          <w:szCs w:val="20"/>
          <w:lang w:val="ru-RU"/>
        </w:rPr>
        <w:t>жоболорду</w:t>
      </w:r>
      <w:r w:rsidR="00A30E49" w:rsidRPr="00F90EF5">
        <w:rPr>
          <w:rFonts w:eastAsia="Times New Roman"/>
          <w:szCs w:val="20"/>
          <w:lang w:val="ru-RU"/>
        </w:rPr>
        <w:t xml:space="preserve"> </w:t>
      </w:r>
      <w:r w:rsidR="00A30E49" w:rsidRPr="003C2D9E">
        <w:rPr>
          <w:rFonts w:eastAsia="Times New Roman"/>
          <w:szCs w:val="20"/>
          <w:lang w:val="ru-RU"/>
        </w:rPr>
        <w:t>аткарууну</w:t>
      </w:r>
      <w:r w:rsidR="00A30E49" w:rsidRPr="00F90EF5">
        <w:rPr>
          <w:rFonts w:eastAsia="Times New Roman"/>
          <w:szCs w:val="20"/>
          <w:lang w:val="ru-RU"/>
        </w:rPr>
        <w:t xml:space="preserve"> </w:t>
      </w:r>
      <w:r w:rsidR="00A30E49" w:rsidRPr="003C2D9E">
        <w:rPr>
          <w:rFonts w:eastAsia="Times New Roman"/>
          <w:szCs w:val="20"/>
          <w:lang w:val="ru-RU"/>
        </w:rPr>
        <w:t>өтүнүү</w:t>
      </w:r>
      <w:r w:rsidR="00A30E49" w:rsidRPr="00F90EF5">
        <w:rPr>
          <w:rFonts w:eastAsia="Times New Roman"/>
          <w:szCs w:val="20"/>
          <w:lang w:val="ru-RU"/>
        </w:rPr>
        <w:t xml:space="preserve"> </w:t>
      </w:r>
      <w:r w:rsidR="00A30E49" w:rsidRPr="003C2D9E">
        <w:rPr>
          <w:rFonts w:eastAsia="Times New Roman"/>
          <w:szCs w:val="20"/>
          <w:lang w:val="ru-RU"/>
        </w:rPr>
        <w:t>жана</w:t>
      </w:r>
      <w:r w:rsidR="00A30E49" w:rsidRPr="00F90EF5">
        <w:rPr>
          <w:rFonts w:eastAsia="Times New Roman"/>
          <w:szCs w:val="20"/>
          <w:lang w:val="ru-RU"/>
        </w:rPr>
        <w:t xml:space="preserve"> 26-</w:t>
      </w:r>
      <w:r w:rsidR="00A30E49" w:rsidRPr="003C2D9E">
        <w:rPr>
          <w:rFonts w:eastAsia="Times New Roman"/>
          <w:szCs w:val="20"/>
          <w:lang w:val="ru-RU"/>
        </w:rPr>
        <w:t>пуктка</w:t>
      </w:r>
      <w:r w:rsidR="00A30E49" w:rsidRPr="00F90EF5">
        <w:rPr>
          <w:rFonts w:eastAsia="Times New Roman"/>
          <w:szCs w:val="20"/>
          <w:lang w:val="ru-RU"/>
        </w:rPr>
        <w:t xml:space="preserve"> </w:t>
      </w:r>
      <w:r w:rsidR="00A30E49" w:rsidRPr="003C2D9E">
        <w:rPr>
          <w:rFonts w:eastAsia="Times New Roman"/>
          <w:szCs w:val="20"/>
          <w:lang w:val="ru-RU"/>
        </w:rPr>
        <w:t>ылайык</w:t>
      </w:r>
      <w:r w:rsidR="00A30E49" w:rsidRPr="00F90EF5">
        <w:rPr>
          <w:rFonts w:eastAsia="Times New Roman"/>
          <w:szCs w:val="20"/>
          <w:lang w:val="ru-RU"/>
        </w:rPr>
        <w:t xml:space="preserve"> </w:t>
      </w:r>
      <w:r w:rsidR="00A30E49" w:rsidRPr="003C2D9E">
        <w:rPr>
          <w:rFonts w:eastAsia="Times New Roman"/>
          <w:szCs w:val="20"/>
          <w:lang w:val="ru-RU"/>
        </w:rPr>
        <w:t>жетекчилик</w:t>
      </w:r>
      <w:r w:rsidR="00A30E49" w:rsidRPr="00F90EF5">
        <w:rPr>
          <w:rFonts w:eastAsia="Times New Roman"/>
          <w:szCs w:val="20"/>
          <w:lang w:val="ru-RU"/>
        </w:rPr>
        <w:t xml:space="preserve"> </w:t>
      </w:r>
      <w:r w:rsidR="00A30E49" w:rsidRPr="003C2D9E">
        <w:rPr>
          <w:rFonts w:eastAsia="Times New Roman"/>
          <w:szCs w:val="20"/>
          <w:lang w:val="ru-RU"/>
        </w:rPr>
        <w:t>көргөн</w:t>
      </w:r>
      <w:r w:rsidR="00A30E49" w:rsidRPr="00F90EF5">
        <w:rPr>
          <w:rFonts w:eastAsia="Times New Roman"/>
          <w:szCs w:val="20"/>
          <w:lang w:val="ru-RU"/>
        </w:rPr>
        <w:t xml:space="preserve"> </w:t>
      </w:r>
      <w:r w:rsidR="00A30E49" w:rsidRPr="003C2D9E">
        <w:rPr>
          <w:rFonts w:eastAsia="Times New Roman"/>
          <w:szCs w:val="20"/>
          <w:lang w:val="ru-RU"/>
        </w:rPr>
        <w:t>чараларды</w:t>
      </w:r>
      <w:r w:rsidR="00A30E49" w:rsidRPr="00F90EF5">
        <w:rPr>
          <w:rFonts w:eastAsia="Times New Roman"/>
          <w:szCs w:val="20"/>
          <w:lang w:val="ru-RU"/>
        </w:rPr>
        <w:t xml:space="preserve"> </w:t>
      </w:r>
      <w:r w:rsidR="00A30E49" w:rsidRPr="003C2D9E">
        <w:rPr>
          <w:rFonts w:eastAsia="Times New Roman"/>
          <w:szCs w:val="20"/>
          <w:lang w:val="ru-RU"/>
        </w:rPr>
        <w:t>баалоо</w:t>
      </w:r>
      <w:r w:rsidR="00A30E49" w:rsidRPr="00F90EF5">
        <w:rPr>
          <w:rFonts w:eastAsia="Times New Roman"/>
          <w:szCs w:val="20"/>
          <w:lang w:val="ru-RU"/>
        </w:rPr>
        <w:t>;</w:t>
      </w:r>
    </w:p>
    <w:p w14:paraId="0AF3BBB2" w14:textId="4DC5917F" w:rsidR="00A12CB7" w:rsidRPr="00F90EF5" w:rsidRDefault="00A12CB7" w:rsidP="00985750">
      <w:pPr>
        <w:widowControl w:val="0"/>
        <w:ind w:left="1094" w:hanging="547"/>
        <w:outlineLvl w:val="0"/>
        <w:rPr>
          <w:rFonts w:eastAsia="Calibri" w:cs="Arial"/>
          <w:kern w:val="8"/>
          <w:szCs w:val="20"/>
          <w:lang w:val="ru-RU" w:bidi="he-IL"/>
        </w:rPr>
      </w:pPr>
      <w:r w:rsidRPr="00F90EF5">
        <w:rPr>
          <w:rFonts w:eastAsia="Calibri" w:cs="Arial"/>
          <w:kern w:val="8"/>
          <w:szCs w:val="20"/>
          <w:lang w:val="ru-RU" w:bidi="he-IL"/>
        </w:rPr>
        <w:t>(</w:t>
      </w:r>
      <w:r w:rsidRPr="002A5A53">
        <w:rPr>
          <w:rFonts w:eastAsia="Calibri" w:cs="Arial"/>
          <w:kern w:val="8"/>
          <w:szCs w:val="20"/>
          <w:lang w:bidi="he-IL"/>
        </w:rPr>
        <w:t>b</w:t>
      </w:r>
      <w:r w:rsidRPr="00F90EF5">
        <w:rPr>
          <w:rFonts w:eastAsia="Calibri" w:cs="Arial"/>
          <w:kern w:val="8"/>
          <w:szCs w:val="20"/>
          <w:lang w:val="ru-RU" w:bidi="he-IL"/>
        </w:rPr>
        <w:t>)</w:t>
      </w:r>
      <w:r w:rsidRPr="00F90EF5">
        <w:rPr>
          <w:rFonts w:eastAsia="Calibri" w:cs="Arial"/>
          <w:kern w:val="8"/>
          <w:szCs w:val="20"/>
          <w:lang w:val="ru-RU" w:bidi="he-IL"/>
        </w:rPr>
        <w:tab/>
      </w:r>
      <w:r w:rsidR="00A30E49" w:rsidRPr="003C2D9E">
        <w:rPr>
          <w:rFonts w:eastAsia="Times New Roman"/>
          <w:szCs w:val="20"/>
          <w:lang w:val="ru-RU"/>
        </w:rPr>
        <w:t>эгер</w:t>
      </w:r>
      <w:r w:rsidR="00A30E49" w:rsidRPr="00F90EF5">
        <w:rPr>
          <w:rFonts w:eastAsia="Times New Roman"/>
          <w:szCs w:val="20"/>
          <w:lang w:val="ru-RU"/>
        </w:rPr>
        <w:t xml:space="preserve"> </w:t>
      </w:r>
      <w:r w:rsidR="00A30E49" w:rsidRPr="003C2D9E">
        <w:rPr>
          <w:rFonts w:eastAsia="Times New Roman"/>
          <w:szCs w:val="20"/>
          <w:lang w:val="ru-RU"/>
        </w:rPr>
        <w:t>аудитор</w:t>
      </w:r>
      <w:r w:rsidR="00A30E49" w:rsidRPr="00F90EF5">
        <w:rPr>
          <w:rFonts w:eastAsia="Times New Roman"/>
          <w:szCs w:val="20"/>
          <w:lang w:val="ru-RU"/>
        </w:rPr>
        <w:t xml:space="preserve"> </w:t>
      </w:r>
      <w:r w:rsidR="00A30E49" w:rsidRPr="003C2D9E">
        <w:rPr>
          <w:rFonts w:eastAsia="Times New Roman"/>
          <w:szCs w:val="20"/>
          <w:lang w:val="ru-RU"/>
        </w:rPr>
        <w:t>аудитордун</w:t>
      </w:r>
      <w:r w:rsidR="00A30E49" w:rsidRPr="00F90EF5">
        <w:rPr>
          <w:rFonts w:eastAsia="Times New Roman"/>
          <w:szCs w:val="20"/>
          <w:lang w:val="ru-RU"/>
        </w:rPr>
        <w:t xml:space="preserve"> </w:t>
      </w:r>
      <w:r w:rsidR="00A30E49" w:rsidRPr="003C2D9E">
        <w:rPr>
          <w:rFonts w:eastAsia="Times New Roman"/>
          <w:szCs w:val="20"/>
          <w:lang w:val="ru-RU"/>
        </w:rPr>
        <w:t>суроо</w:t>
      </w:r>
      <w:r w:rsidR="00A30E49" w:rsidRPr="00F90EF5">
        <w:rPr>
          <w:rFonts w:eastAsia="Times New Roman"/>
          <w:szCs w:val="20"/>
          <w:lang w:val="ru-RU"/>
        </w:rPr>
        <w:t>-</w:t>
      </w:r>
      <w:r w:rsidR="00A30E49" w:rsidRPr="003C2D9E">
        <w:rPr>
          <w:rFonts w:eastAsia="Times New Roman"/>
          <w:szCs w:val="20"/>
          <w:lang w:val="ru-RU"/>
        </w:rPr>
        <w:t>талабына</w:t>
      </w:r>
      <w:r w:rsidR="00A30E49" w:rsidRPr="00F90EF5">
        <w:rPr>
          <w:rFonts w:eastAsia="Times New Roman"/>
          <w:szCs w:val="20"/>
          <w:lang w:val="ru-RU"/>
        </w:rPr>
        <w:t xml:space="preserve"> </w:t>
      </w:r>
      <w:r w:rsidR="00A30E49" w:rsidRPr="003C2D9E">
        <w:rPr>
          <w:rFonts w:eastAsia="Times New Roman"/>
          <w:szCs w:val="20"/>
          <w:lang w:val="ru-RU"/>
        </w:rPr>
        <w:t>жооп</w:t>
      </w:r>
      <w:r w:rsidR="00A30E49" w:rsidRPr="00F90EF5">
        <w:rPr>
          <w:rFonts w:eastAsia="Times New Roman"/>
          <w:szCs w:val="20"/>
          <w:lang w:val="ru-RU"/>
        </w:rPr>
        <w:t xml:space="preserve"> </w:t>
      </w:r>
      <w:r w:rsidR="00A30E49" w:rsidRPr="003C2D9E">
        <w:rPr>
          <w:rFonts w:eastAsia="Times New Roman"/>
          <w:szCs w:val="20"/>
          <w:lang w:val="ru-RU"/>
        </w:rPr>
        <w:t>иретинде</w:t>
      </w:r>
      <w:r w:rsidR="00A30E49" w:rsidRPr="00F90EF5">
        <w:rPr>
          <w:rFonts w:eastAsia="Times New Roman"/>
          <w:szCs w:val="20"/>
          <w:lang w:val="ru-RU"/>
        </w:rPr>
        <w:t xml:space="preserve"> </w:t>
      </w:r>
      <w:r w:rsidR="00A30E49" w:rsidRPr="003C2D9E">
        <w:rPr>
          <w:rFonts w:eastAsia="Times New Roman"/>
          <w:szCs w:val="20"/>
          <w:lang w:val="ru-RU"/>
        </w:rPr>
        <w:lastRenderedPageBreak/>
        <w:t>жетекчилик</w:t>
      </w:r>
      <w:r w:rsidR="00A30E49" w:rsidRPr="00F90EF5">
        <w:rPr>
          <w:rFonts w:eastAsia="Times New Roman"/>
          <w:szCs w:val="20"/>
          <w:lang w:val="ru-RU"/>
        </w:rPr>
        <w:t xml:space="preserve"> </w:t>
      </w:r>
      <w:r w:rsidR="00A30E49" w:rsidRPr="003C2D9E">
        <w:rPr>
          <w:rFonts w:eastAsia="Times New Roman"/>
          <w:szCs w:val="20"/>
          <w:lang w:val="ru-RU"/>
        </w:rPr>
        <w:t>көргөн</w:t>
      </w:r>
      <w:r w:rsidR="00A30E49" w:rsidRPr="00F90EF5">
        <w:rPr>
          <w:rFonts w:eastAsia="Times New Roman"/>
          <w:szCs w:val="20"/>
          <w:lang w:val="ru-RU"/>
        </w:rPr>
        <w:t xml:space="preserve"> </w:t>
      </w:r>
      <w:r w:rsidR="00A30E49" w:rsidRPr="003C2D9E">
        <w:rPr>
          <w:rFonts w:eastAsia="Times New Roman"/>
          <w:szCs w:val="20"/>
          <w:lang w:val="ru-RU"/>
        </w:rPr>
        <w:t>чаралар</w:t>
      </w:r>
      <w:r w:rsidR="00A30E49" w:rsidRPr="00F90EF5">
        <w:rPr>
          <w:rFonts w:eastAsia="Times New Roman"/>
          <w:szCs w:val="20"/>
          <w:lang w:val="ru-RU"/>
        </w:rPr>
        <w:t xml:space="preserve"> </w:t>
      </w:r>
      <w:r w:rsidR="00A30E49" w:rsidRPr="003C2D9E">
        <w:rPr>
          <w:rFonts w:eastAsia="Times New Roman"/>
          <w:szCs w:val="20"/>
          <w:lang w:val="ru-RU"/>
        </w:rPr>
        <w:t>баалоонун</w:t>
      </w:r>
      <w:r w:rsidR="00A30E49" w:rsidRPr="00F90EF5">
        <w:rPr>
          <w:rFonts w:eastAsia="Times New Roman"/>
          <w:szCs w:val="20"/>
          <w:lang w:val="ru-RU"/>
        </w:rPr>
        <w:t xml:space="preserve"> </w:t>
      </w:r>
      <w:r w:rsidR="00A30E49" w:rsidRPr="003C2D9E">
        <w:rPr>
          <w:rFonts w:eastAsia="Times New Roman"/>
          <w:szCs w:val="20"/>
          <w:lang w:val="ru-RU"/>
        </w:rPr>
        <w:t>айкын</w:t>
      </w:r>
      <w:r w:rsidR="00A30E49" w:rsidRPr="00F90EF5">
        <w:rPr>
          <w:rFonts w:eastAsia="Times New Roman"/>
          <w:szCs w:val="20"/>
          <w:lang w:val="ru-RU"/>
        </w:rPr>
        <w:t xml:space="preserve"> </w:t>
      </w:r>
      <w:r w:rsidR="00A30E49" w:rsidRPr="003C2D9E">
        <w:rPr>
          <w:rFonts w:eastAsia="Times New Roman"/>
          <w:szCs w:val="20"/>
          <w:lang w:val="ru-RU"/>
        </w:rPr>
        <w:t>эместигин</w:t>
      </w:r>
      <w:r w:rsidR="00A30E49" w:rsidRPr="00F90EF5">
        <w:rPr>
          <w:rFonts w:eastAsia="Times New Roman"/>
          <w:szCs w:val="20"/>
          <w:lang w:val="ru-RU"/>
        </w:rPr>
        <w:t xml:space="preserve"> </w:t>
      </w:r>
      <w:r w:rsidR="00A30E49" w:rsidRPr="003C2D9E">
        <w:rPr>
          <w:rFonts w:eastAsia="Times New Roman"/>
          <w:szCs w:val="20"/>
          <w:lang w:val="ru-RU"/>
        </w:rPr>
        <w:t>жетиштүү</w:t>
      </w:r>
      <w:r w:rsidR="00A30E49" w:rsidRPr="00F90EF5">
        <w:rPr>
          <w:rFonts w:eastAsia="Times New Roman"/>
          <w:szCs w:val="20"/>
          <w:lang w:val="ru-RU"/>
        </w:rPr>
        <w:t xml:space="preserve"> </w:t>
      </w:r>
      <w:r w:rsidR="00A30E49" w:rsidRPr="003C2D9E">
        <w:rPr>
          <w:rFonts w:eastAsia="Times New Roman"/>
          <w:szCs w:val="20"/>
          <w:lang w:val="ru-RU"/>
        </w:rPr>
        <w:t>чагылдырууга</w:t>
      </w:r>
      <w:r w:rsidR="00A30E49" w:rsidRPr="00F90EF5">
        <w:rPr>
          <w:rFonts w:eastAsia="Times New Roman"/>
          <w:szCs w:val="20"/>
          <w:lang w:val="ru-RU"/>
        </w:rPr>
        <w:t xml:space="preserve"> </w:t>
      </w:r>
      <w:r w:rsidR="00A30E49" w:rsidRPr="003C2D9E">
        <w:rPr>
          <w:rFonts w:eastAsia="Times New Roman"/>
          <w:szCs w:val="20"/>
          <w:lang w:val="ru-RU"/>
        </w:rPr>
        <w:t>алып</w:t>
      </w:r>
      <w:r w:rsidR="00A30E49" w:rsidRPr="00F90EF5">
        <w:rPr>
          <w:rFonts w:eastAsia="Times New Roman"/>
          <w:szCs w:val="20"/>
          <w:lang w:val="ru-RU"/>
        </w:rPr>
        <w:t xml:space="preserve"> </w:t>
      </w:r>
      <w:r w:rsidR="00A30E49" w:rsidRPr="003C2D9E">
        <w:rPr>
          <w:rFonts w:eastAsia="Times New Roman"/>
          <w:szCs w:val="20"/>
          <w:lang w:val="ru-RU"/>
        </w:rPr>
        <w:t>келбейт</w:t>
      </w:r>
      <w:r w:rsidR="00A30E49" w:rsidRPr="00F90EF5">
        <w:rPr>
          <w:rFonts w:eastAsia="Times New Roman"/>
          <w:szCs w:val="20"/>
          <w:lang w:val="ru-RU"/>
        </w:rPr>
        <w:t xml:space="preserve"> </w:t>
      </w:r>
      <w:r w:rsidR="00A30E49" w:rsidRPr="003C2D9E">
        <w:rPr>
          <w:rFonts w:eastAsia="Times New Roman"/>
          <w:szCs w:val="20"/>
          <w:lang w:val="ru-RU"/>
        </w:rPr>
        <w:t>деген</w:t>
      </w:r>
      <w:r w:rsidR="00A30E49" w:rsidRPr="00F90EF5">
        <w:rPr>
          <w:rFonts w:eastAsia="Times New Roman"/>
          <w:szCs w:val="20"/>
          <w:lang w:val="ru-RU"/>
        </w:rPr>
        <w:t xml:space="preserve"> </w:t>
      </w:r>
      <w:r w:rsidR="00A30E49" w:rsidRPr="003C2D9E">
        <w:rPr>
          <w:rFonts w:eastAsia="Times New Roman"/>
          <w:szCs w:val="20"/>
          <w:lang w:val="ru-RU"/>
        </w:rPr>
        <w:t>корутундуга</w:t>
      </w:r>
      <w:r w:rsidR="00A30E49" w:rsidRPr="00F90EF5">
        <w:rPr>
          <w:rFonts w:eastAsia="Times New Roman"/>
          <w:szCs w:val="20"/>
          <w:lang w:val="ru-RU"/>
        </w:rPr>
        <w:t xml:space="preserve"> </w:t>
      </w:r>
      <w:r w:rsidR="00A30E49" w:rsidRPr="003C2D9E">
        <w:rPr>
          <w:rFonts w:eastAsia="Times New Roman"/>
          <w:szCs w:val="20"/>
          <w:lang w:val="ru-RU"/>
        </w:rPr>
        <w:t>келсе</w:t>
      </w:r>
      <w:r w:rsidR="00A30E49" w:rsidRPr="00F90EF5">
        <w:rPr>
          <w:rFonts w:eastAsia="Times New Roman"/>
          <w:szCs w:val="20"/>
          <w:lang w:val="ru-RU"/>
        </w:rPr>
        <w:t xml:space="preserve">, </w:t>
      </w:r>
      <w:r w:rsidR="00A30E49" w:rsidRPr="003C2D9E">
        <w:rPr>
          <w:rFonts w:eastAsia="Times New Roman"/>
          <w:szCs w:val="20"/>
          <w:lang w:val="ru-RU"/>
        </w:rPr>
        <w:t>мүмкүн</w:t>
      </w:r>
      <w:r w:rsidR="00A30E49" w:rsidRPr="00F90EF5">
        <w:rPr>
          <w:rFonts w:eastAsia="Times New Roman"/>
          <w:szCs w:val="20"/>
          <w:lang w:val="ru-RU"/>
        </w:rPr>
        <w:t xml:space="preserve"> </w:t>
      </w:r>
      <w:r w:rsidR="00A30E49" w:rsidRPr="003C2D9E">
        <w:rPr>
          <w:rFonts w:eastAsia="Times New Roman"/>
          <w:szCs w:val="20"/>
          <w:lang w:val="ru-RU"/>
        </w:rPr>
        <w:t>болушунча</w:t>
      </w:r>
      <w:r w:rsidR="00A30E49" w:rsidRPr="00F90EF5">
        <w:rPr>
          <w:rFonts w:eastAsia="Times New Roman"/>
          <w:szCs w:val="20"/>
          <w:lang w:val="ru-RU"/>
        </w:rPr>
        <w:t xml:space="preserve">, </w:t>
      </w:r>
      <w:r w:rsidR="00A30E49" w:rsidRPr="003C2D9E">
        <w:rPr>
          <w:rFonts w:eastAsia="Times New Roman"/>
          <w:szCs w:val="20"/>
          <w:lang w:val="ru-RU"/>
        </w:rPr>
        <w:t>өзүнү</w:t>
      </w:r>
      <w:proofErr w:type="gramStart"/>
      <w:r w:rsidR="00A30E49" w:rsidRPr="003C2D9E">
        <w:rPr>
          <w:rFonts w:eastAsia="Times New Roman"/>
          <w:szCs w:val="20"/>
          <w:lang w:val="ru-RU"/>
        </w:rPr>
        <w:t>н</w:t>
      </w:r>
      <w:proofErr w:type="gramEnd"/>
      <w:r w:rsidR="00A30E49" w:rsidRPr="00F90EF5">
        <w:rPr>
          <w:rFonts w:eastAsia="Times New Roman"/>
          <w:szCs w:val="20"/>
          <w:lang w:val="ru-RU"/>
        </w:rPr>
        <w:t xml:space="preserve"> </w:t>
      </w:r>
      <w:r w:rsidR="00A30E49">
        <w:rPr>
          <w:rFonts w:eastAsia="Times New Roman"/>
          <w:szCs w:val="20"/>
          <w:lang w:val="kk-KZ"/>
        </w:rPr>
        <w:t xml:space="preserve">так </w:t>
      </w:r>
      <w:r w:rsidR="00A30E49" w:rsidRPr="003C2D9E">
        <w:rPr>
          <w:rFonts w:eastAsia="Times New Roman"/>
          <w:szCs w:val="20"/>
          <w:lang w:val="ru-RU"/>
        </w:rPr>
        <w:t>баалоосун</w:t>
      </w:r>
      <w:r w:rsidR="00A30E49" w:rsidRPr="00F90EF5">
        <w:rPr>
          <w:rFonts w:eastAsia="Times New Roman"/>
          <w:szCs w:val="20"/>
          <w:lang w:val="ru-RU"/>
        </w:rPr>
        <w:t xml:space="preserve"> </w:t>
      </w:r>
      <w:r w:rsidR="00A30E49" w:rsidRPr="003C2D9E">
        <w:rPr>
          <w:rFonts w:eastAsia="Times New Roman"/>
          <w:szCs w:val="20"/>
          <w:lang w:val="ru-RU"/>
        </w:rPr>
        <w:t>же</w:t>
      </w:r>
      <w:r w:rsidR="00A30E49" w:rsidRPr="00F90EF5">
        <w:rPr>
          <w:rFonts w:eastAsia="Times New Roman"/>
          <w:szCs w:val="20"/>
          <w:lang w:val="ru-RU"/>
        </w:rPr>
        <w:t xml:space="preserve"> 28–29-</w:t>
      </w:r>
      <w:r w:rsidR="00A30E49" w:rsidRPr="003C2D9E">
        <w:rPr>
          <w:rFonts w:eastAsia="Times New Roman"/>
          <w:szCs w:val="20"/>
          <w:lang w:val="ru-RU"/>
        </w:rPr>
        <w:t>пункттарга</w:t>
      </w:r>
      <w:r w:rsidR="00A30E49" w:rsidRPr="00F90EF5">
        <w:rPr>
          <w:rFonts w:eastAsia="Times New Roman"/>
          <w:szCs w:val="20"/>
          <w:lang w:val="ru-RU"/>
        </w:rPr>
        <w:t xml:space="preserve"> </w:t>
      </w:r>
      <w:r w:rsidR="00A30E49" w:rsidRPr="003C2D9E">
        <w:rPr>
          <w:rFonts w:eastAsia="Times New Roman"/>
          <w:szCs w:val="20"/>
          <w:lang w:val="ru-RU"/>
        </w:rPr>
        <w:t>ылайык</w:t>
      </w:r>
      <w:r w:rsidR="00A30E49" w:rsidRPr="00F90EF5">
        <w:rPr>
          <w:rFonts w:eastAsia="Times New Roman"/>
          <w:szCs w:val="20"/>
          <w:lang w:val="ru-RU"/>
        </w:rPr>
        <w:t xml:space="preserve"> </w:t>
      </w:r>
      <w:r w:rsidR="00A30E49">
        <w:rPr>
          <w:rFonts w:eastAsia="Times New Roman"/>
          <w:szCs w:val="20"/>
          <w:lang w:val="kk-KZ"/>
        </w:rPr>
        <w:t xml:space="preserve">баалоо </w:t>
      </w:r>
      <w:r w:rsidR="00A30E49" w:rsidRPr="003C2D9E">
        <w:rPr>
          <w:rFonts w:eastAsia="Times New Roman"/>
          <w:szCs w:val="20"/>
          <w:lang w:val="ru-RU"/>
        </w:rPr>
        <w:t>диапазонун</w:t>
      </w:r>
      <w:r w:rsidR="00A30E49" w:rsidRPr="00F90EF5">
        <w:rPr>
          <w:rFonts w:eastAsia="Times New Roman"/>
          <w:szCs w:val="20"/>
          <w:lang w:val="ru-RU"/>
        </w:rPr>
        <w:t xml:space="preserve"> </w:t>
      </w:r>
      <w:r w:rsidR="00A30E49" w:rsidRPr="003C2D9E">
        <w:rPr>
          <w:rFonts w:eastAsia="Times New Roman"/>
          <w:szCs w:val="20"/>
          <w:lang w:val="ru-RU"/>
        </w:rPr>
        <w:t>иштеп</w:t>
      </w:r>
      <w:r w:rsidR="00A30E49" w:rsidRPr="00F90EF5">
        <w:rPr>
          <w:rFonts w:eastAsia="Times New Roman"/>
          <w:szCs w:val="20"/>
          <w:lang w:val="ru-RU"/>
        </w:rPr>
        <w:t xml:space="preserve"> </w:t>
      </w:r>
      <w:r w:rsidR="00A30E49" w:rsidRPr="003C2D9E">
        <w:rPr>
          <w:rFonts w:eastAsia="Times New Roman"/>
          <w:szCs w:val="20"/>
          <w:lang w:val="ru-RU"/>
        </w:rPr>
        <w:t>чыгуу</w:t>
      </w:r>
      <w:r w:rsidR="00A30E49" w:rsidRPr="00F90EF5">
        <w:rPr>
          <w:rFonts w:eastAsia="Times New Roman"/>
          <w:szCs w:val="20"/>
          <w:lang w:val="ru-RU"/>
        </w:rPr>
        <w:t xml:space="preserve">; </w:t>
      </w:r>
      <w:r w:rsidR="00A30E49">
        <w:rPr>
          <w:rFonts w:eastAsia="Times New Roman"/>
          <w:szCs w:val="20"/>
          <w:lang w:val="ru-RU"/>
        </w:rPr>
        <w:t>жана</w:t>
      </w:r>
    </w:p>
    <w:p w14:paraId="4374573B" w14:textId="6069C751" w:rsidR="00A12CB7" w:rsidRPr="00F90EF5" w:rsidRDefault="00A12CB7" w:rsidP="00985750">
      <w:pPr>
        <w:widowControl w:val="0"/>
        <w:ind w:left="1094" w:hanging="547"/>
        <w:outlineLvl w:val="0"/>
        <w:rPr>
          <w:rFonts w:eastAsia="Calibri" w:cs="Arial"/>
          <w:kern w:val="8"/>
          <w:szCs w:val="20"/>
          <w:lang w:val="ru-RU" w:bidi="he-IL"/>
        </w:rPr>
      </w:pPr>
      <w:r w:rsidRPr="00F90EF5">
        <w:rPr>
          <w:rFonts w:eastAsia="Calibri" w:cs="Arial"/>
          <w:kern w:val="8"/>
          <w:szCs w:val="20"/>
          <w:lang w:val="ru-RU" w:bidi="he-IL"/>
        </w:rPr>
        <w:t>(</w:t>
      </w:r>
      <w:r w:rsidRPr="002A5A53">
        <w:rPr>
          <w:rFonts w:eastAsia="Calibri" w:cs="Arial"/>
          <w:kern w:val="8"/>
          <w:szCs w:val="20"/>
          <w:lang w:bidi="he-IL"/>
        </w:rPr>
        <w:t>c</w:t>
      </w:r>
      <w:r w:rsidRPr="00F90EF5">
        <w:rPr>
          <w:rFonts w:eastAsia="Calibri" w:cs="Arial"/>
          <w:kern w:val="8"/>
          <w:szCs w:val="20"/>
          <w:lang w:val="ru-RU" w:bidi="he-IL"/>
        </w:rPr>
        <w:t>)</w:t>
      </w:r>
      <w:r w:rsidRPr="00F90EF5">
        <w:rPr>
          <w:rFonts w:eastAsia="Calibri" w:cs="Arial"/>
          <w:kern w:val="8"/>
          <w:szCs w:val="20"/>
          <w:lang w:val="ru-RU" w:bidi="he-IL"/>
        </w:rPr>
        <w:tab/>
      </w:r>
      <w:r w:rsidR="00A30E49" w:rsidRPr="001D5C31">
        <w:rPr>
          <w:rFonts w:eastAsia="Times New Roman"/>
          <w:sz w:val="18"/>
          <w:szCs w:val="14"/>
          <w:lang w:val="ru-RU"/>
        </w:rPr>
        <w:t>ички</w:t>
      </w:r>
      <w:r w:rsidR="00A30E49" w:rsidRPr="00F90EF5">
        <w:rPr>
          <w:rFonts w:eastAsia="Times New Roman"/>
          <w:sz w:val="18"/>
          <w:szCs w:val="14"/>
          <w:lang w:val="ru-RU"/>
        </w:rPr>
        <w:t xml:space="preserve"> </w:t>
      </w:r>
      <w:r w:rsidR="00A30E49" w:rsidRPr="001D5C31">
        <w:rPr>
          <w:rFonts w:eastAsia="Times New Roman"/>
          <w:sz w:val="18"/>
          <w:szCs w:val="14"/>
          <w:lang w:val="ru-RU"/>
        </w:rPr>
        <w:t>контролдоо</w:t>
      </w:r>
      <w:r w:rsidR="00A30E49" w:rsidRPr="00F90EF5">
        <w:rPr>
          <w:rFonts w:eastAsia="Times New Roman"/>
          <w:sz w:val="18"/>
          <w:szCs w:val="14"/>
          <w:lang w:val="ru-RU"/>
        </w:rPr>
        <w:t xml:space="preserve"> </w:t>
      </w:r>
      <w:r w:rsidR="00A30E49" w:rsidRPr="001D5C31">
        <w:rPr>
          <w:rFonts w:eastAsia="Times New Roman"/>
          <w:sz w:val="18"/>
          <w:szCs w:val="14"/>
          <w:lang w:val="ru-RU"/>
        </w:rPr>
        <w:t>системасында</w:t>
      </w:r>
      <w:r w:rsidR="00A30E49" w:rsidRPr="00F90EF5">
        <w:rPr>
          <w:rFonts w:eastAsia="Times New Roman"/>
          <w:sz w:val="18"/>
          <w:szCs w:val="14"/>
          <w:lang w:val="ru-RU"/>
        </w:rPr>
        <w:t xml:space="preserve"> </w:t>
      </w:r>
      <w:r w:rsidR="00A30E49" w:rsidRPr="001D5C31">
        <w:rPr>
          <w:rFonts w:eastAsia="Times New Roman"/>
          <w:sz w:val="18"/>
          <w:szCs w:val="14"/>
          <w:lang w:val="ru-RU"/>
        </w:rPr>
        <w:t>кемчиликтердин</w:t>
      </w:r>
      <w:r w:rsidR="00A30E49" w:rsidRPr="00F90EF5">
        <w:rPr>
          <w:rFonts w:eastAsia="Times New Roman"/>
          <w:sz w:val="18"/>
          <w:szCs w:val="14"/>
          <w:lang w:val="ru-RU"/>
        </w:rPr>
        <w:t xml:space="preserve"> </w:t>
      </w:r>
      <w:r w:rsidR="00A30E49" w:rsidRPr="001D5C31">
        <w:rPr>
          <w:rFonts w:eastAsia="Times New Roman"/>
          <w:sz w:val="18"/>
          <w:szCs w:val="14"/>
          <w:lang w:val="ru-RU"/>
        </w:rPr>
        <w:t>болушун</w:t>
      </w:r>
      <w:r w:rsidR="00A30E49" w:rsidRPr="00F90EF5">
        <w:rPr>
          <w:rFonts w:eastAsia="Times New Roman"/>
          <w:sz w:val="18"/>
          <w:szCs w:val="14"/>
          <w:lang w:val="ru-RU"/>
        </w:rPr>
        <w:t xml:space="preserve"> </w:t>
      </w:r>
      <w:r w:rsidR="00A30E49" w:rsidRPr="001D5C31">
        <w:rPr>
          <w:rFonts w:eastAsia="Times New Roman"/>
          <w:sz w:val="18"/>
          <w:szCs w:val="14"/>
          <w:lang w:val="ru-RU"/>
        </w:rPr>
        <w:t>баалоо</w:t>
      </w:r>
      <w:r w:rsidR="00A30E49" w:rsidRPr="00F90EF5">
        <w:rPr>
          <w:rFonts w:eastAsia="Times New Roman"/>
          <w:sz w:val="18"/>
          <w:szCs w:val="14"/>
          <w:lang w:val="ru-RU"/>
        </w:rPr>
        <w:t xml:space="preserve"> </w:t>
      </w:r>
      <w:r w:rsidR="00A30E49" w:rsidRPr="001D5C31">
        <w:rPr>
          <w:rFonts w:eastAsia="Times New Roman"/>
          <w:sz w:val="18"/>
          <w:szCs w:val="14"/>
          <w:lang w:val="ru-RU"/>
        </w:rPr>
        <w:t>жана</w:t>
      </w:r>
      <w:r w:rsidR="00A30E49" w:rsidRPr="00F90EF5">
        <w:rPr>
          <w:rFonts w:eastAsia="Times New Roman"/>
          <w:sz w:val="18"/>
          <w:szCs w:val="14"/>
          <w:lang w:val="ru-RU"/>
        </w:rPr>
        <w:t xml:space="preserve"> </w:t>
      </w:r>
      <w:r w:rsidR="00A30E49" w:rsidRPr="001D5C31">
        <w:rPr>
          <w:rFonts w:eastAsia="Times New Roman"/>
          <w:sz w:val="18"/>
          <w:szCs w:val="14"/>
          <w:lang w:val="ru-RU"/>
        </w:rPr>
        <w:t>аларды</w:t>
      </w:r>
      <w:r w:rsidR="00A30E49" w:rsidRPr="00F90EF5">
        <w:rPr>
          <w:rFonts w:eastAsia="Times New Roman"/>
          <w:sz w:val="18"/>
          <w:szCs w:val="14"/>
          <w:lang w:val="ru-RU"/>
        </w:rPr>
        <w:t xml:space="preserve"> </w:t>
      </w:r>
      <w:r w:rsidR="00A30E49" w:rsidRPr="001D5C31">
        <w:rPr>
          <w:rFonts w:eastAsia="Times New Roman"/>
          <w:sz w:val="18"/>
          <w:szCs w:val="14"/>
          <w:lang w:val="ru-RU"/>
        </w:rPr>
        <w:t>аныктаганда</w:t>
      </w:r>
      <w:r w:rsidR="00A30E49" w:rsidRPr="00F90EF5">
        <w:rPr>
          <w:rFonts w:eastAsia="Times New Roman"/>
          <w:sz w:val="18"/>
          <w:szCs w:val="14"/>
          <w:lang w:val="ru-RU"/>
        </w:rPr>
        <w:t xml:space="preserve"> </w:t>
      </w:r>
      <w:r w:rsidR="00A30E49" w:rsidRPr="001D5C31">
        <w:rPr>
          <w:rFonts w:eastAsia="Times New Roman"/>
          <w:sz w:val="18"/>
          <w:szCs w:val="14"/>
          <w:lang w:val="ru-RU"/>
        </w:rPr>
        <w:t>АЭС</w:t>
      </w:r>
      <w:r w:rsidR="00A30E49" w:rsidRPr="00F90EF5">
        <w:rPr>
          <w:rFonts w:eastAsia="Times New Roman"/>
          <w:sz w:val="18"/>
          <w:szCs w:val="14"/>
          <w:lang w:val="ru-RU"/>
        </w:rPr>
        <w:t xml:space="preserve"> 265</w:t>
      </w:r>
      <w:r w:rsidR="00A30E49">
        <w:rPr>
          <w:rFonts w:eastAsia="Times New Roman"/>
          <w:sz w:val="18"/>
          <w:szCs w:val="14"/>
          <w:lang w:val="kk-KZ"/>
        </w:rPr>
        <w:t>ке</w:t>
      </w:r>
      <w:r w:rsidRPr="002A5A53">
        <w:rPr>
          <w:rFonts w:eastAsia="Calibri" w:cs="Arial"/>
          <w:kern w:val="8"/>
          <w:szCs w:val="20"/>
          <w:vertAlign w:val="superscript"/>
          <w:lang w:bidi="he-IL"/>
        </w:rPr>
        <w:footnoteReference w:id="18"/>
      </w:r>
      <w:r w:rsidR="00A30E49">
        <w:rPr>
          <w:rFonts w:eastAsia="Times New Roman"/>
          <w:sz w:val="18"/>
          <w:szCs w:val="14"/>
          <w:lang w:val="kk-KZ"/>
        </w:rPr>
        <w:t xml:space="preserve"> </w:t>
      </w:r>
      <w:r w:rsidR="00A30E49" w:rsidRPr="001D5C31">
        <w:rPr>
          <w:rFonts w:eastAsia="Times New Roman"/>
          <w:sz w:val="18"/>
          <w:szCs w:val="14"/>
          <w:lang w:val="ru-RU"/>
        </w:rPr>
        <w:t>ылайык</w:t>
      </w:r>
      <w:r w:rsidR="00A30E49" w:rsidRPr="00F90EF5">
        <w:rPr>
          <w:rFonts w:eastAsia="Times New Roman"/>
          <w:sz w:val="18"/>
          <w:szCs w:val="14"/>
          <w:lang w:val="ru-RU"/>
        </w:rPr>
        <w:t xml:space="preserve"> </w:t>
      </w:r>
      <w:r w:rsidR="00A30E49" w:rsidRPr="001D5C31">
        <w:rPr>
          <w:rFonts w:eastAsia="Times New Roman"/>
          <w:sz w:val="18"/>
          <w:szCs w:val="14"/>
          <w:lang w:val="ru-RU"/>
        </w:rPr>
        <w:t>алар</w:t>
      </w:r>
      <w:r w:rsidR="00A30E49" w:rsidRPr="00F90EF5">
        <w:rPr>
          <w:rFonts w:eastAsia="Times New Roman"/>
          <w:sz w:val="18"/>
          <w:szCs w:val="14"/>
          <w:lang w:val="ru-RU"/>
        </w:rPr>
        <w:t xml:space="preserve"> </w:t>
      </w:r>
      <w:r w:rsidR="00A30E49" w:rsidRPr="001D5C31">
        <w:rPr>
          <w:rFonts w:eastAsia="Times New Roman"/>
          <w:sz w:val="18"/>
          <w:szCs w:val="14"/>
          <w:lang w:val="ru-RU"/>
        </w:rPr>
        <w:t>жөнүндө</w:t>
      </w:r>
      <w:r w:rsidR="00A30E49" w:rsidRPr="00F90EF5">
        <w:rPr>
          <w:rFonts w:eastAsia="Times New Roman"/>
          <w:sz w:val="18"/>
          <w:szCs w:val="14"/>
          <w:lang w:val="ru-RU"/>
        </w:rPr>
        <w:t xml:space="preserve"> </w:t>
      </w:r>
      <w:r w:rsidR="00A30E49" w:rsidRPr="001D5C31">
        <w:rPr>
          <w:rFonts w:eastAsia="Times New Roman"/>
          <w:sz w:val="18"/>
          <w:szCs w:val="14"/>
          <w:lang w:val="ru-RU"/>
        </w:rPr>
        <w:t>билдирүү</w:t>
      </w:r>
      <w:r w:rsidR="00A30E49" w:rsidRPr="00F90EF5">
        <w:rPr>
          <w:rFonts w:eastAsia="Times New Roman"/>
          <w:sz w:val="18"/>
          <w:szCs w:val="14"/>
          <w:lang w:val="ru-RU"/>
        </w:rPr>
        <w:t>.</w:t>
      </w:r>
      <w:r w:rsidRPr="00F90EF5">
        <w:rPr>
          <w:rFonts w:eastAsia="Calibri" w:cs="Arial"/>
          <w:kern w:val="8"/>
          <w:szCs w:val="20"/>
          <w:lang w:val="ru-RU" w:bidi="he-IL"/>
        </w:rPr>
        <w:t xml:space="preserve"> </w:t>
      </w:r>
    </w:p>
    <w:bookmarkEnd w:id="24"/>
    <w:p w14:paraId="61435BC8" w14:textId="7CD2E269" w:rsidR="00A12CB7" w:rsidRPr="00A30E49" w:rsidRDefault="00A30E49" w:rsidP="00985750">
      <w:pPr>
        <w:pStyle w:val="20"/>
        <w:keepNext/>
        <w:numPr>
          <w:ilvl w:val="0"/>
          <w:numId w:val="0"/>
        </w:numPr>
        <w:spacing w:before="180"/>
        <w:outlineLvl w:val="9"/>
        <w:rPr>
          <w:rFonts w:eastAsia="Calibri" w:cs="Arial"/>
          <w:i/>
          <w:szCs w:val="20"/>
          <w:lang w:val="ru-RU"/>
        </w:rPr>
      </w:pPr>
      <w:r w:rsidRPr="003C2D9E">
        <w:rPr>
          <w:rFonts w:eastAsia="Times New Roman"/>
          <w:i/>
          <w:iCs/>
          <w:szCs w:val="20"/>
          <w:lang w:val="ky-KG"/>
        </w:rPr>
        <w:t xml:space="preserve">Аудитордун </w:t>
      </w:r>
      <w:r>
        <w:rPr>
          <w:rFonts w:eastAsia="Times New Roman"/>
          <w:i/>
          <w:iCs/>
          <w:szCs w:val="20"/>
          <w:lang w:val="ky-KG"/>
        </w:rPr>
        <w:t xml:space="preserve">так баалоону </w:t>
      </w:r>
      <w:r w:rsidRPr="003C2D9E">
        <w:rPr>
          <w:rFonts w:eastAsia="Times New Roman"/>
          <w:i/>
          <w:iCs/>
          <w:szCs w:val="20"/>
          <w:lang w:val="ky-KG"/>
        </w:rPr>
        <w:t xml:space="preserve">же </w:t>
      </w:r>
      <w:r>
        <w:rPr>
          <w:rFonts w:eastAsia="Times New Roman"/>
          <w:i/>
          <w:iCs/>
          <w:szCs w:val="20"/>
          <w:lang w:val="ky-KG"/>
        </w:rPr>
        <w:t xml:space="preserve">баалоо </w:t>
      </w:r>
      <w:r w:rsidRPr="003C2D9E">
        <w:rPr>
          <w:rFonts w:eastAsia="Times New Roman"/>
          <w:i/>
          <w:iCs/>
          <w:szCs w:val="20"/>
          <w:lang w:val="ky-KG"/>
        </w:rPr>
        <w:t>диапазонун иштеп чыгуусу</w:t>
      </w:r>
    </w:p>
    <w:p w14:paraId="7024F054" w14:textId="1BC15C29" w:rsidR="00A12CB7" w:rsidRPr="001E3E7D" w:rsidRDefault="00A12CB7" w:rsidP="00985750">
      <w:pPr>
        <w:pStyle w:val="List1"/>
        <w:numPr>
          <w:ilvl w:val="0"/>
          <w:numId w:val="0"/>
        </w:numPr>
        <w:ind w:left="547" w:hanging="547"/>
        <w:jc w:val="both"/>
        <w:rPr>
          <w:rFonts w:eastAsia="Calibri"/>
          <w:lang w:val="ru-RU"/>
        </w:rPr>
      </w:pPr>
      <w:r w:rsidRPr="001E3E7D">
        <w:rPr>
          <w:rFonts w:eastAsia="Georgia"/>
          <w:lang w:val="ru-RU"/>
        </w:rPr>
        <w:t xml:space="preserve">28. </w:t>
      </w:r>
      <w:r w:rsidRPr="001E3E7D">
        <w:rPr>
          <w:rFonts w:eastAsia="Georgia"/>
          <w:lang w:val="ru-RU"/>
        </w:rPr>
        <w:tab/>
      </w:r>
      <w:r w:rsidR="00A30E49" w:rsidRPr="003C2D9E">
        <w:rPr>
          <w:rFonts w:eastAsia="Times New Roman"/>
          <w:szCs w:val="20"/>
          <w:lang w:val="ru-RU"/>
        </w:rPr>
        <w:t>Аудитор</w:t>
      </w:r>
      <w:r w:rsidR="00A30E49" w:rsidRPr="001E3E7D">
        <w:rPr>
          <w:rFonts w:eastAsia="Times New Roman"/>
          <w:szCs w:val="20"/>
          <w:lang w:val="ru-RU"/>
        </w:rPr>
        <w:t xml:space="preserve"> </w:t>
      </w:r>
      <w:r w:rsidR="00A30E49" w:rsidRPr="003C2D9E">
        <w:rPr>
          <w:rFonts w:eastAsia="Times New Roman"/>
          <w:szCs w:val="20"/>
          <w:lang w:val="ru-RU"/>
        </w:rPr>
        <w:t>жетекчиликтин</w:t>
      </w:r>
      <w:r w:rsidR="00A30E49" w:rsidRPr="001E3E7D">
        <w:rPr>
          <w:rFonts w:eastAsia="Times New Roman"/>
          <w:szCs w:val="20"/>
          <w:lang w:val="ru-RU"/>
        </w:rPr>
        <w:t xml:space="preserve"> </w:t>
      </w:r>
      <w:r w:rsidR="00A30E49">
        <w:rPr>
          <w:rFonts w:eastAsia="Times New Roman"/>
          <w:szCs w:val="20"/>
          <w:lang w:val="kk-KZ"/>
        </w:rPr>
        <w:t>так</w:t>
      </w:r>
      <w:r w:rsidR="00A30E49" w:rsidRPr="001E3E7D">
        <w:rPr>
          <w:rFonts w:eastAsia="Times New Roman"/>
          <w:szCs w:val="20"/>
          <w:lang w:val="ru-RU"/>
        </w:rPr>
        <w:t xml:space="preserve"> </w:t>
      </w:r>
      <w:r w:rsidR="00A30E49" w:rsidRPr="003C2D9E">
        <w:rPr>
          <w:rFonts w:eastAsia="Times New Roman"/>
          <w:szCs w:val="20"/>
          <w:lang w:val="ru-RU"/>
        </w:rPr>
        <w:t>баалоосун</w:t>
      </w:r>
      <w:r w:rsidR="00A30E49" w:rsidRPr="001E3E7D">
        <w:rPr>
          <w:rFonts w:eastAsia="Times New Roman"/>
          <w:szCs w:val="20"/>
          <w:lang w:val="ru-RU"/>
        </w:rPr>
        <w:t xml:space="preserve"> </w:t>
      </w:r>
      <w:r w:rsidR="00A30E49" w:rsidRPr="003C2D9E">
        <w:rPr>
          <w:rFonts w:eastAsia="Times New Roman"/>
          <w:szCs w:val="20"/>
          <w:lang w:val="ru-RU"/>
        </w:rPr>
        <w:t>жана</w:t>
      </w:r>
      <w:r w:rsidR="00A30E49" w:rsidRPr="001E3E7D">
        <w:rPr>
          <w:rFonts w:eastAsia="Times New Roman"/>
          <w:szCs w:val="20"/>
          <w:lang w:val="ru-RU"/>
        </w:rPr>
        <w:t xml:space="preserve"> </w:t>
      </w:r>
      <w:r w:rsidR="00A30E49" w:rsidRPr="003C2D9E">
        <w:rPr>
          <w:rFonts w:eastAsia="Times New Roman"/>
          <w:szCs w:val="20"/>
          <w:lang w:val="ru-RU"/>
        </w:rPr>
        <w:t>баалоонун</w:t>
      </w:r>
      <w:r w:rsidR="00A30E49" w:rsidRPr="001E3E7D">
        <w:rPr>
          <w:rFonts w:eastAsia="Times New Roman"/>
          <w:szCs w:val="20"/>
          <w:lang w:val="ru-RU"/>
        </w:rPr>
        <w:t xml:space="preserve"> </w:t>
      </w:r>
      <w:r w:rsidR="00A30E49" w:rsidRPr="003C2D9E">
        <w:rPr>
          <w:rFonts w:eastAsia="Times New Roman"/>
          <w:szCs w:val="20"/>
          <w:lang w:val="ru-RU"/>
        </w:rPr>
        <w:t>айкын</w:t>
      </w:r>
      <w:r w:rsidR="00A30E49" w:rsidRPr="001E3E7D">
        <w:rPr>
          <w:rFonts w:eastAsia="Times New Roman"/>
          <w:szCs w:val="20"/>
          <w:lang w:val="ru-RU"/>
        </w:rPr>
        <w:t xml:space="preserve"> </w:t>
      </w:r>
      <w:r w:rsidR="00A30E49" w:rsidRPr="003C2D9E">
        <w:rPr>
          <w:rFonts w:eastAsia="Times New Roman"/>
          <w:szCs w:val="20"/>
          <w:lang w:val="ru-RU"/>
        </w:rPr>
        <w:t>эместиги</w:t>
      </w:r>
      <w:r w:rsidR="00A30E49" w:rsidRPr="001E3E7D">
        <w:rPr>
          <w:rFonts w:eastAsia="Times New Roman"/>
          <w:szCs w:val="20"/>
          <w:lang w:val="ru-RU"/>
        </w:rPr>
        <w:t xml:space="preserve"> </w:t>
      </w:r>
      <w:r w:rsidR="00A30E49" w:rsidRPr="003C2D9E">
        <w:rPr>
          <w:rFonts w:eastAsia="Times New Roman"/>
          <w:szCs w:val="20"/>
          <w:lang w:val="ru-RU"/>
        </w:rPr>
        <w:t>жөнүндө</w:t>
      </w:r>
      <w:r w:rsidR="00A30E49" w:rsidRPr="001E3E7D">
        <w:rPr>
          <w:rFonts w:eastAsia="Times New Roman"/>
          <w:szCs w:val="20"/>
          <w:lang w:val="ru-RU"/>
        </w:rPr>
        <w:t xml:space="preserve"> </w:t>
      </w:r>
      <w:r w:rsidR="00A30E49" w:rsidRPr="003C2D9E">
        <w:rPr>
          <w:rFonts w:eastAsia="Times New Roman"/>
          <w:szCs w:val="20"/>
          <w:lang w:val="ru-RU"/>
        </w:rPr>
        <w:t>маалыматты</w:t>
      </w:r>
      <w:r w:rsidR="00A30E49" w:rsidRPr="001E3E7D">
        <w:rPr>
          <w:rFonts w:eastAsia="Times New Roman"/>
          <w:szCs w:val="20"/>
          <w:lang w:val="ru-RU"/>
        </w:rPr>
        <w:t xml:space="preserve"> </w:t>
      </w:r>
      <w:r w:rsidR="00A30E49" w:rsidRPr="003C2D9E">
        <w:rPr>
          <w:rFonts w:eastAsia="Times New Roman"/>
          <w:szCs w:val="20"/>
          <w:lang w:val="ru-RU"/>
        </w:rPr>
        <w:t>тиешелүү</w:t>
      </w:r>
      <w:r w:rsidR="00A30E49" w:rsidRPr="001E3E7D">
        <w:rPr>
          <w:rFonts w:eastAsia="Times New Roman"/>
          <w:szCs w:val="20"/>
          <w:lang w:val="ru-RU"/>
        </w:rPr>
        <w:t xml:space="preserve"> </w:t>
      </w:r>
      <w:r w:rsidR="00A30E49" w:rsidRPr="003C2D9E">
        <w:rPr>
          <w:rFonts w:eastAsia="Times New Roman"/>
          <w:szCs w:val="20"/>
          <w:lang w:val="ru-RU"/>
        </w:rPr>
        <w:t>ачып</w:t>
      </w:r>
      <w:r w:rsidR="00A30E49" w:rsidRPr="001E3E7D">
        <w:rPr>
          <w:rFonts w:eastAsia="Times New Roman"/>
          <w:szCs w:val="20"/>
          <w:lang w:val="ru-RU"/>
        </w:rPr>
        <w:t xml:space="preserve"> </w:t>
      </w:r>
      <w:r w:rsidR="00A30E49" w:rsidRPr="003C2D9E">
        <w:rPr>
          <w:rFonts w:eastAsia="Times New Roman"/>
          <w:szCs w:val="20"/>
          <w:lang w:val="ru-RU"/>
        </w:rPr>
        <w:t>көрсөтүүнү</w:t>
      </w:r>
      <w:r w:rsidR="00A30E49" w:rsidRPr="001E3E7D">
        <w:rPr>
          <w:rFonts w:eastAsia="Times New Roman"/>
          <w:szCs w:val="20"/>
          <w:lang w:val="ru-RU"/>
        </w:rPr>
        <w:t xml:space="preserve"> </w:t>
      </w:r>
      <w:r w:rsidR="00A30E49" w:rsidRPr="003C2D9E">
        <w:rPr>
          <w:rFonts w:eastAsia="Times New Roman"/>
          <w:szCs w:val="20"/>
          <w:lang w:val="ru-RU"/>
        </w:rPr>
        <w:t>баалоо</w:t>
      </w:r>
      <w:r w:rsidR="00A30E49" w:rsidRPr="001E3E7D">
        <w:rPr>
          <w:rFonts w:eastAsia="Times New Roman"/>
          <w:szCs w:val="20"/>
          <w:lang w:val="ru-RU"/>
        </w:rPr>
        <w:t xml:space="preserve"> </w:t>
      </w:r>
      <w:r w:rsidR="00A30E49" w:rsidRPr="003C2D9E">
        <w:rPr>
          <w:rFonts w:eastAsia="Times New Roman"/>
          <w:szCs w:val="20"/>
          <w:lang w:val="ru-RU"/>
        </w:rPr>
        <w:t>үчүн</w:t>
      </w:r>
      <w:r w:rsidR="00A30E49" w:rsidRPr="001E3E7D">
        <w:rPr>
          <w:rFonts w:eastAsia="Times New Roman"/>
          <w:szCs w:val="20"/>
          <w:lang w:val="ru-RU"/>
        </w:rPr>
        <w:t xml:space="preserve"> </w:t>
      </w:r>
      <w:r w:rsidR="00A30E49">
        <w:rPr>
          <w:rFonts w:eastAsia="Times New Roman"/>
          <w:szCs w:val="20"/>
          <w:lang w:val="kk-KZ"/>
        </w:rPr>
        <w:t xml:space="preserve">так баалоону </w:t>
      </w:r>
      <w:r w:rsidR="00A30E49" w:rsidRPr="003C2D9E">
        <w:rPr>
          <w:rFonts w:eastAsia="Times New Roman"/>
          <w:szCs w:val="20"/>
          <w:lang w:val="ru-RU"/>
        </w:rPr>
        <w:t>же</w:t>
      </w:r>
      <w:r w:rsidR="00A30E49" w:rsidRPr="001E3E7D">
        <w:rPr>
          <w:rFonts w:eastAsia="Times New Roman"/>
          <w:szCs w:val="20"/>
          <w:lang w:val="ru-RU"/>
        </w:rPr>
        <w:t xml:space="preserve"> </w:t>
      </w:r>
      <w:r w:rsidR="00A30E49">
        <w:rPr>
          <w:rFonts w:eastAsia="Times New Roman"/>
          <w:szCs w:val="20"/>
          <w:lang w:val="kk-KZ"/>
        </w:rPr>
        <w:t xml:space="preserve">баалоо </w:t>
      </w:r>
      <w:r w:rsidR="00A30E49" w:rsidRPr="003C2D9E">
        <w:rPr>
          <w:rFonts w:eastAsia="Times New Roman"/>
          <w:szCs w:val="20"/>
          <w:lang w:val="ru-RU"/>
        </w:rPr>
        <w:t>диапазонун</w:t>
      </w:r>
      <w:r w:rsidR="00A30E49" w:rsidRPr="001E3E7D">
        <w:rPr>
          <w:rFonts w:eastAsia="Times New Roman"/>
          <w:szCs w:val="20"/>
          <w:lang w:val="ru-RU"/>
        </w:rPr>
        <w:t xml:space="preserve"> </w:t>
      </w:r>
      <w:r w:rsidR="00A30E49" w:rsidRPr="003C2D9E">
        <w:rPr>
          <w:rFonts w:eastAsia="Times New Roman"/>
          <w:szCs w:val="20"/>
          <w:lang w:val="ru-RU"/>
        </w:rPr>
        <w:t>иштеп</w:t>
      </w:r>
      <w:r w:rsidR="00A30E49" w:rsidRPr="001E3E7D">
        <w:rPr>
          <w:rFonts w:eastAsia="Times New Roman"/>
          <w:szCs w:val="20"/>
          <w:lang w:val="ru-RU"/>
        </w:rPr>
        <w:t xml:space="preserve"> </w:t>
      </w:r>
      <w:r w:rsidR="00A30E49" w:rsidRPr="003C2D9E">
        <w:rPr>
          <w:rFonts w:eastAsia="Times New Roman"/>
          <w:szCs w:val="20"/>
          <w:lang w:val="ru-RU"/>
        </w:rPr>
        <w:t>чыкканда</w:t>
      </w:r>
      <w:r w:rsidR="00A30E49" w:rsidRPr="001E3E7D">
        <w:rPr>
          <w:rFonts w:eastAsia="Times New Roman"/>
          <w:szCs w:val="20"/>
          <w:lang w:val="ru-RU"/>
        </w:rPr>
        <w:t xml:space="preserve">, </w:t>
      </w:r>
      <w:r w:rsidR="00A30E49" w:rsidRPr="003C2D9E">
        <w:rPr>
          <w:rFonts w:eastAsia="Times New Roman"/>
          <w:szCs w:val="20"/>
          <w:lang w:val="ru-RU"/>
        </w:rPr>
        <w:t>анын</w:t>
      </w:r>
      <w:r w:rsidR="00A30E49" w:rsidRPr="001E3E7D">
        <w:rPr>
          <w:rFonts w:eastAsia="Times New Roman"/>
          <w:szCs w:val="20"/>
          <w:lang w:val="ru-RU"/>
        </w:rPr>
        <w:t xml:space="preserve"> </w:t>
      </w:r>
      <w:r w:rsidR="00A30E49" w:rsidRPr="003C2D9E">
        <w:rPr>
          <w:rFonts w:eastAsia="Times New Roman"/>
          <w:szCs w:val="20"/>
          <w:lang w:val="ru-RU"/>
        </w:rPr>
        <w:t>ичинде</w:t>
      </w:r>
      <w:r w:rsidR="00A30E49" w:rsidRPr="001E3E7D">
        <w:rPr>
          <w:rFonts w:eastAsia="Times New Roman"/>
          <w:szCs w:val="20"/>
          <w:lang w:val="ru-RU"/>
        </w:rPr>
        <w:t xml:space="preserve"> </w:t>
      </w:r>
      <w:proofErr w:type="gramStart"/>
      <w:r w:rsidR="00A30E49" w:rsidRPr="003C2D9E">
        <w:rPr>
          <w:rFonts w:eastAsia="Times New Roman"/>
          <w:szCs w:val="20"/>
          <w:lang w:val="ru-RU"/>
        </w:rPr>
        <w:t>бул</w:t>
      </w:r>
      <w:proofErr w:type="gramEnd"/>
      <w:r w:rsidR="00A30E49" w:rsidRPr="001E3E7D">
        <w:rPr>
          <w:rFonts w:eastAsia="Times New Roman"/>
          <w:szCs w:val="20"/>
          <w:lang w:val="ru-RU"/>
        </w:rPr>
        <w:t xml:space="preserve"> 27(</w:t>
      </w:r>
      <w:r w:rsidR="00A30E49" w:rsidRPr="003C2D9E">
        <w:rPr>
          <w:rFonts w:eastAsia="Times New Roman"/>
          <w:szCs w:val="20"/>
        </w:rPr>
        <w:t>b</w:t>
      </w:r>
      <w:r w:rsidR="00A30E49" w:rsidRPr="001E3E7D">
        <w:rPr>
          <w:rFonts w:eastAsia="Times New Roman"/>
          <w:szCs w:val="20"/>
          <w:lang w:val="ru-RU"/>
        </w:rPr>
        <w:t>)</w:t>
      </w:r>
      <w:r w:rsidR="00A30E49">
        <w:rPr>
          <w:rFonts w:eastAsia="Times New Roman"/>
          <w:szCs w:val="20"/>
          <w:lang w:val="kk-KZ"/>
        </w:rPr>
        <w:t>-</w:t>
      </w:r>
      <w:r w:rsidR="00A30E49" w:rsidRPr="003C2D9E">
        <w:rPr>
          <w:rFonts w:eastAsia="Times New Roman"/>
          <w:szCs w:val="20"/>
          <w:lang w:val="ru-RU"/>
        </w:rPr>
        <w:t>пункту</w:t>
      </w:r>
      <w:r w:rsidR="00A30E49" w:rsidRPr="001E3E7D">
        <w:rPr>
          <w:rFonts w:eastAsia="Times New Roman"/>
          <w:szCs w:val="20"/>
          <w:lang w:val="ru-RU"/>
        </w:rPr>
        <w:t xml:space="preserve"> </w:t>
      </w:r>
      <w:r w:rsidR="00A30E49" w:rsidRPr="003C2D9E">
        <w:rPr>
          <w:rFonts w:eastAsia="Times New Roman"/>
          <w:szCs w:val="20"/>
          <w:lang w:val="ru-RU"/>
        </w:rPr>
        <w:t>менен</w:t>
      </w:r>
      <w:r w:rsidR="00A30E49" w:rsidRPr="001E3E7D">
        <w:rPr>
          <w:rFonts w:eastAsia="Times New Roman"/>
          <w:szCs w:val="20"/>
          <w:lang w:val="ru-RU"/>
        </w:rPr>
        <w:t xml:space="preserve"> </w:t>
      </w:r>
      <w:r w:rsidR="00A30E49" w:rsidRPr="003C2D9E">
        <w:rPr>
          <w:rFonts w:eastAsia="Times New Roman"/>
          <w:szCs w:val="20"/>
          <w:lang w:val="ru-RU"/>
        </w:rPr>
        <w:t>талап</w:t>
      </w:r>
      <w:r w:rsidR="00A30E49" w:rsidRPr="001E3E7D">
        <w:rPr>
          <w:rFonts w:eastAsia="Times New Roman"/>
          <w:szCs w:val="20"/>
          <w:lang w:val="ru-RU"/>
        </w:rPr>
        <w:t xml:space="preserve"> </w:t>
      </w:r>
      <w:r w:rsidR="00A30E49" w:rsidRPr="003C2D9E">
        <w:rPr>
          <w:rFonts w:eastAsia="Times New Roman"/>
          <w:szCs w:val="20"/>
          <w:lang w:val="ru-RU"/>
        </w:rPr>
        <w:t>кылынганда</w:t>
      </w:r>
      <w:r w:rsidR="00A30E49" w:rsidRPr="001E3E7D">
        <w:rPr>
          <w:rFonts w:eastAsia="Times New Roman"/>
          <w:szCs w:val="20"/>
          <w:lang w:val="ru-RU"/>
        </w:rPr>
        <w:t xml:space="preserve">, </w:t>
      </w:r>
      <w:r w:rsidR="00A30E49" w:rsidRPr="003C2D9E">
        <w:rPr>
          <w:rFonts w:eastAsia="Times New Roman"/>
          <w:szCs w:val="20"/>
          <w:lang w:val="ru-RU"/>
        </w:rPr>
        <w:t>аудитор</w:t>
      </w:r>
      <w:r w:rsidR="00A30E49" w:rsidRPr="001E3E7D">
        <w:rPr>
          <w:rFonts w:eastAsia="Times New Roman"/>
          <w:szCs w:val="20"/>
          <w:lang w:val="ru-RU"/>
        </w:rPr>
        <w:t xml:space="preserve"> </w:t>
      </w:r>
      <w:r w:rsidR="00A30E49" w:rsidRPr="003C2D9E">
        <w:rPr>
          <w:rFonts w:eastAsia="Times New Roman"/>
          <w:szCs w:val="20"/>
          <w:lang w:val="ru-RU"/>
        </w:rPr>
        <w:t>аткаруучу</w:t>
      </w:r>
      <w:r w:rsidR="00A30E49" w:rsidRPr="001E3E7D">
        <w:rPr>
          <w:rFonts w:eastAsia="Times New Roman"/>
          <w:szCs w:val="20"/>
          <w:lang w:val="ru-RU"/>
        </w:rPr>
        <w:t xml:space="preserve"> </w:t>
      </w:r>
      <w:r w:rsidR="00A30E49" w:rsidRPr="003C2D9E">
        <w:rPr>
          <w:rFonts w:eastAsia="Times New Roman"/>
          <w:szCs w:val="20"/>
          <w:lang w:val="ru-RU"/>
        </w:rPr>
        <w:t>андан</w:t>
      </w:r>
      <w:r w:rsidR="00A30E49" w:rsidRPr="001E3E7D">
        <w:rPr>
          <w:rFonts w:eastAsia="Times New Roman"/>
          <w:szCs w:val="20"/>
          <w:lang w:val="ru-RU"/>
        </w:rPr>
        <w:t xml:space="preserve"> </w:t>
      </w:r>
      <w:r w:rsidR="00A30E49" w:rsidRPr="003C2D9E">
        <w:rPr>
          <w:rFonts w:eastAsia="Times New Roman"/>
          <w:szCs w:val="20"/>
          <w:lang w:val="ru-RU"/>
        </w:rPr>
        <w:t>аркы</w:t>
      </w:r>
      <w:r w:rsidR="00A30E49" w:rsidRPr="001E3E7D">
        <w:rPr>
          <w:rFonts w:eastAsia="Times New Roman"/>
          <w:szCs w:val="20"/>
          <w:lang w:val="ru-RU"/>
        </w:rPr>
        <w:t xml:space="preserve"> </w:t>
      </w:r>
      <w:r w:rsidR="00A30E49" w:rsidRPr="003C2D9E">
        <w:rPr>
          <w:rFonts w:eastAsia="Times New Roman"/>
          <w:szCs w:val="20"/>
          <w:lang w:val="ru-RU"/>
        </w:rPr>
        <w:t>аудитордук</w:t>
      </w:r>
      <w:r w:rsidR="00A30E49" w:rsidRPr="001E3E7D">
        <w:rPr>
          <w:rFonts w:eastAsia="Times New Roman"/>
          <w:szCs w:val="20"/>
          <w:lang w:val="ru-RU"/>
        </w:rPr>
        <w:t xml:space="preserve"> </w:t>
      </w:r>
      <w:r w:rsidR="00A30E49" w:rsidRPr="003C2D9E">
        <w:rPr>
          <w:rFonts w:eastAsia="Times New Roman"/>
          <w:szCs w:val="20"/>
          <w:lang w:val="ru-RU"/>
        </w:rPr>
        <w:t>жол</w:t>
      </w:r>
      <w:r w:rsidR="00A30E49" w:rsidRPr="001E3E7D">
        <w:rPr>
          <w:rFonts w:eastAsia="Times New Roman"/>
          <w:szCs w:val="20"/>
          <w:lang w:val="ru-RU"/>
        </w:rPr>
        <w:t>-</w:t>
      </w:r>
      <w:r w:rsidR="00A30E49" w:rsidRPr="003C2D9E">
        <w:rPr>
          <w:rFonts w:eastAsia="Times New Roman"/>
          <w:szCs w:val="20"/>
          <w:lang w:val="ru-RU"/>
        </w:rPr>
        <w:t>жоболор</w:t>
      </w:r>
      <w:r w:rsidR="00A30E49" w:rsidRPr="001E3E7D">
        <w:rPr>
          <w:rFonts w:eastAsia="Times New Roman"/>
          <w:szCs w:val="20"/>
          <w:lang w:val="ru-RU"/>
        </w:rPr>
        <w:t xml:space="preserve"> </w:t>
      </w:r>
      <w:r w:rsidR="00A30E49" w:rsidRPr="003C2D9E">
        <w:rPr>
          <w:rFonts w:eastAsia="Times New Roman"/>
          <w:szCs w:val="20"/>
          <w:lang w:val="ru-RU"/>
        </w:rPr>
        <w:t>методдор</w:t>
      </w:r>
      <w:r w:rsidR="00A30E49" w:rsidRPr="001E3E7D">
        <w:rPr>
          <w:rFonts w:eastAsia="Times New Roman"/>
          <w:szCs w:val="20"/>
          <w:lang w:val="ru-RU"/>
        </w:rPr>
        <w:t xml:space="preserve">, </w:t>
      </w:r>
      <w:r w:rsidR="00A30E49" w:rsidRPr="003C2D9E">
        <w:rPr>
          <w:rFonts w:eastAsia="Times New Roman"/>
          <w:szCs w:val="20"/>
          <w:lang w:val="ru-RU"/>
        </w:rPr>
        <w:t>божомолдор</w:t>
      </w:r>
      <w:r w:rsidR="00A30E49" w:rsidRPr="001E3E7D">
        <w:rPr>
          <w:rFonts w:eastAsia="Times New Roman"/>
          <w:szCs w:val="20"/>
          <w:lang w:val="ru-RU"/>
        </w:rPr>
        <w:t xml:space="preserve"> </w:t>
      </w:r>
      <w:r w:rsidR="00A30E49" w:rsidRPr="003C2D9E">
        <w:rPr>
          <w:rFonts w:eastAsia="Times New Roman"/>
          <w:szCs w:val="20"/>
          <w:lang w:val="ru-RU"/>
        </w:rPr>
        <w:t>же</w:t>
      </w:r>
      <w:r w:rsidR="00A30E49" w:rsidRPr="001E3E7D">
        <w:rPr>
          <w:rFonts w:eastAsia="Times New Roman"/>
          <w:szCs w:val="20"/>
          <w:lang w:val="ru-RU"/>
        </w:rPr>
        <w:t xml:space="preserve"> </w:t>
      </w:r>
      <w:r w:rsidR="00A30E49" w:rsidRPr="003C2D9E">
        <w:rPr>
          <w:rFonts w:eastAsia="Times New Roman"/>
          <w:szCs w:val="20"/>
          <w:lang w:val="ru-RU"/>
        </w:rPr>
        <w:t>баштапкы</w:t>
      </w:r>
      <w:r w:rsidR="00A30E49" w:rsidRPr="001E3E7D">
        <w:rPr>
          <w:rFonts w:eastAsia="Times New Roman"/>
          <w:szCs w:val="20"/>
          <w:lang w:val="ru-RU"/>
        </w:rPr>
        <w:t xml:space="preserve"> </w:t>
      </w:r>
      <w:r w:rsidR="00A30E49" w:rsidRPr="003C2D9E">
        <w:rPr>
          <w:rFonts w:eastAsia="Times New Roman"/>
          <w:szCs w:val="20"/>
          <w:lang w:val="ru-RU"/>
        </w:rPr>
        <w:t>маалыматтар</w:t>
      </w:r>
      <w:r w:rsidR="00A30E49" w:rsidRPr="001E3E7D">
        <w:rPr>
          <w:rFonts w:eastAsia="Times New Roman"/>
          <w:szCs w:val="20"/>
          <w:lang w:val="ru-RU"/>
        </w:rPr>
        <w:t xml:space="preserve"> </w:t>
      </w:r>
      <w:r w:rsidR="00A30E49" w:rsidRPr="003C2D9E">
        <w:rPr>
          <w:rFonts w:eastAsia="Times New Roman"/>
          <w:szCs w:val="20"/>
          <w:lang w:val="ru-RU"/>
        </w:rPr>
        <w:t>финансылык</w:t>
      </w:r>
      <w:r w:rsidR="00A30E49" w:rsidRPr="001E3E7D">
        <w:rPr>
          <w:rFonts w:eastAsia="Times New Roman"/>
          <w:szCs w:val="20"/>
          <w:lang w:val="ru-RU"/>
        </w:rPr>
        <w:t xml:space="preserve"> </w:t>
      </w:r>
      <w:r w:rsidR="00A30E49" w:rsidRPr="003C2D9E">
        <w:rPr>
          <w:rFonts w:eastAsia="Times New Roman"/>
          <w:szCs w:val="20"/>
          <w:lang w:val="ru-RU"/>
        </w:rPr>
        <w:t>отчеттуулукту</w:t>
      </w:r>
      <w:r w:rsidR="00A30E49" w:rsidRPr="001E3E7D">
        <w:rPr>
          <w:rFonts w:eastAsia="Times New Roman"/>
          <w:szCs w:val="20"/>
          <w:lang w:val="ru-RU"/>
        </w:rPr>
        <w:t xml:space="preserve"> </w:t>
      </w:r>
      <w:r w:rsidR="00A30E49" w:rsidRPr="003C2D9E">
        <w:rPr>
          <w:rFonts w:eastAsia="Times New Roman"/>
          <w:szCs w:val="20"/>
          <w:lang w:val="ru-RU"/>
        </w:rPr>
        <w:t>даярдоонун</w:t>
      </w:r>
      <w:r w:rsidR="00A30E49" w:rsidRPr="001E3E7D">
        <w:rPr>
          <w:rFonts w:eastAsia="Times New Roman"/>
          <w:szCs w:val="20"/>
          <w:lang w:val="ru-RU"/>
        </w:rPr>
        <w:t xml:space="preserve"> </w:t>
      </w:r>
      <w:r w:rsidR="00A30E49" w:rsidRPr="003C2D9E">
        <w:rPr>
          <w:rFonts w:eastAsia="Times New Roman"/>
          <w:szCs w:val="20"/>
          <w:lang w:val="ru-RU"/>
        </w:rPr>
        <w:t>колдонулуп</w:t>
      </w:r>
      <w:r w:rsidR="00A30E49" w:rsidRPr="001E3E7D">
        <w:rPr>
          <w:rFonts w:eastAsia="Times New Roman"/>
          <w:szCs w:val="20"/>
          <w:lang w:val="ru-RU"/>
        </w:rPr>
        <w:t xml:space="preserve"> </w:t>
      </w:r>
      <w:r w:rsidR="00A30E49" w:rsidRPr="003C2D9E">
        <w:rPr>
          <w:rFonts w:eastAsia="Times New Roman"/>
          <w:szCs w:val="20"/>
          <w:lang w:val="ru-RU"/>
        </w:rPr>
        <w:t>жаткан</w:t>
      </w:r>
      <w:r w:rsidR="00A30E49" w:rsidRPr="001E3E7D">
        <w:rPr>
          <w:rFonts w:eastAsia="Times New Roman"/>
          <w:szCs w:val="20"/>
          <w:lang w:val="ru-RU"/>
        </w:rPr>
        <w:t xml:space="preserve"> </w:t>
      </w:r>
      <w:r w:rsidR="00A30E49" w:rsidRPr="003C2D9E">
        <w:rPr>
          <w:rFonts w:eastAsia="Times New Roman"/>
          <w:szCs w:val="20"/>
          <w:lang w:val="ru-RU"/>
        </w:rPr>
        <w:t>концепциясынын</w:t>
      </w:r>
      <w:r w:rsidR="00A30E49" w:rsidRPr="001E3E7D">
        <w:rPr>
          <w:rFonts w:eastAsia="Times New Roman"/>
          <w:szCs w:val="20"/>
          <w:lang w:val="ru-RU"/>
        </w:rPr>
        <w:t xml:space="preserve"> </w:t>
      </w:r>
      <w:r w:rsidR="00A30E49" w:rsidRPr="003C2D9E">
        <w:rPr>
          <w:rFonts w:eastAsia="Times New Roman"/>
          <w:szCs w:val="20"/>
          <w:lang w:val="ru-RU"/>
        </w:rPr>
        <w:t>контекстинде</w:t>
      </w:r>
      <w:r w:rsidR="00A30E49" w:rsidRPr="001E3E7D">
        <w:rPr>
          <w:rFonts w:eastAsia="Times New Roman"/>
          <w:szCs w:val="20"/>
          <w:lang w:val="ru-RU"/>
        </w:rPr>
        <w:t xml:space="preserve"> </w:t>
      </w:r>
      <w:r w:rsidR="00A30E49" w:rsidRPr="003C2D9E">
        <w:rPr>
          <w:rFonts w:eastAsia="Times New Roman"/>
          <w:szCs w:val="20"/>
          <w:lang w:val="ru-RU"/>
        </w:rPr>
        <w:t>талаптагыдай</w:t>
      </w:r>
      <w:r w:rsidR="00A30E49" w:rsidRPr="001E3E7D">
        <w:rPr>
          <w:rFonts w:eastAsia="Times New Roman"/>
          <w:szCs w:val="20"/>
          <w:lang w:val="ru-RU"/>
        </w:rPr>
        <w:t xml:space="preserve"> </w:t>
      </w:r>
      <w:r w:rsidR="00A30E49" w:rsidRPr="003C2D9E">
        <w:rPr>
          <w:rFonts w:eastAsia="Times New Roman"/>
          <w:szCs w:val="20"/>
          <w:lang w:val="ru-RU"/>
        </w:rPr>
        <w:t>болуп</w:t>
      </w:r>
      <w:r w:rsidR="00A30E49" w:rsidRPr="001E3E7D">
        <w:rPr>
          <w:rFonts w:eastAsia="Times New Roman"/>
          <w:szCs w:val="20"/>
          <w:lang w:val="ru-RU"/>
        </w:rPr>
        <w:t xml:space="preserve"> </w:t>
      </w:r>
      <w:r w:rsidR="00A30E49" w:rsidRPr="003C2D9E">
        <w:rPr>
          <w:rFonts w:eastAsia="Times New Roman"/>
          <w:szCs w:val="20"/>
          <w:lang w:val="ru-RU"/>
        </w:rPr>
        <w:t>саналаарын</w:t>
      </w:r>
      <w:r w:rsidR="00A30E49" w:rsidRPr="001E3E7D">
        <w:rPr>
          <w:rFonts w:eastAsia="Times New Roman"/>
          <w:szCs w:val="20"/>
          <w:lang w:val="ru-RU"/>
        </w:rPr>
        <w:t xml:space="preserve"> </w:t>
      </w:r>
      <w:r w:rsidR="00A30E49" w:rsidRPr="003C2D9E">
        <w:rPr>
          <w:rFonts w:eastAsia="Times New Roman"/>
          <w:szCs w:val="20"/>
          <w:lang w:val="ru-RU"/>
        </w:rPr>
        <w:t>баалоо</w:t>
      </w:r>
      <w:r w:rsidR="00A30E49" w:rsidRPr="001E3E7D">
        <w:rPr>
          <w:rFonts w:eastAsia="Times New Roman"/>
          <w:szCs w:val="20"/>
          <w:lang w:val="ru-RU"/>
        </w:rPr>
        <w:t xml:space="preserve"> </w:t>
      </w:r>
      <w:r w:rsidR="00A30E49" w:rsidRPr="003C2D9E">
        <w:rPr>
          <w:rFonts w:eastAsia="Times New Roman"/>
          <w:szCs w:val="20"/>
          <w:lang w:val="ru-RU"/>
        </w:rPr>
        <w:t>жол</w:t>
      </w:r>
      <w:r w:rsidR="00A30E49" w:rsidRPr="001E3E7D">
        <w:rPr>
          <w:rFonts w:eastAsia="Times New Roman"/>
          <w:szCs w:val="20"/>
          <w:lang w:val="ru-RU"/>
        </w:rPr>
        <w:t>-</w:t>
      </w:r>
      <w:r w:rsidR="00A30E49" w:rsidRPr="003C2D9E">
        <w:rPr>
          <w:rFonts w:eastAsia="Times New Roman"/>
          <w:szCs w:val="20"/>
          <w:lang w:val="ru-RU"/>
        </w:rPr>
        <w:t>жобосун</w:t>
      </w:r>
      <w:r w:rsidR="00A30E49" w:rsidRPr="001E3E7D">
        <w:rPr>
          <w:rFonts w:eastAsia="Times New Roman"/>
          <w:szCs w:val="20"/>
          <w:lang w:val="ru-RU"/>
        </w:rPr>
        <w:t xml:space="preserve"> </w:t>
      </w:r>
      <w:r w:rsidR="00A30E49" w:rsidRPr="003C2D9E">
        <w:rPr>
          <w:rFonts w:eastAsia="Times New Roman"/>
          <w:szCs w:val="20"/>
          <w:lang w:val="ru-RU"/>
        </w:rPr>
        <w:t>камтышы</w:t>
      </w:r>
      <w:r w:rsidR="00A30E49" w:rsidRPr="001E3E7D">
        <w:rPr>
          <w:rFonts w:eastAsia="Times New Roman"/>
          <w:szCs w:val="20"/>
          <w:lang w:val="ru-RU"/>
        </w:rPr>
        <w:t xml:space="preserve"> </w:t>
      </w:r>
      <w:r w:rsidR="00A30E49" w:rsidRPr="003C2D9E">
        <w:rPr>
          <w:rFonts w:eastAsia="Times New Roman"/>
          <w:szCs w:val="20"/>
          <w:lang w:val="ru-RU"/>
        </w:rPr>
        <w:t>керек</w:t>
      </w:r>
      <w:r w:rsidR="00A30E49" w:rsidRPr="001E3E7D">
        <w:rPr>
          <w:rFonts w:eastAsia="Times New Roman"/>
          <w:szCs w:val="20"/>
          <w:lang w:val="ru-RU"/>
        </w:rPr>
        <w:t xml:space="preserve">. </w:t>
      </w:r>
      <w:r w:rsidR="00A30E49" w:rsidRPr="003C2D9E">
        <w:rPr>
          <w:rFonts w:eastAsia="Times New Roman"/>
          <w:szCs w:val="20"/>
          <w:lang w:val="ru-RU"/>
        </w:rPr>
        <w:t>Аудитор</w:t>
      </w:r>
      <w:r w:rsidR="00A30E49" w:rsidRPr="001E3E7D">
        <w:rPr>
          <w:rFonts w:eastAsia="Times New Roman"/>
          <w:szCs w:val="20"/>
          <w:lang w:val="ru-RU"/>
        </w:rPr>
        <w:t xml:space="preserve"> </w:t>
      </w:r>
      <w:r w:rsidR="00A30E49" w:rsidRPr="003C2D9E">
        <w:rPr>
          <w:rFonts w:eastAsia="Times New Roman"/>
          <w:szCs w:val="20"/>
          <w:lang w:val="ru-RU"/>
        </w:rPr>
        <w:t>жетекчиликтин</w:t>
      </w:r>
      <w:r w:rsidR="00A30E49" w:rsidRPr="001E3E7D">
        <w:rPr>
          <w:rFonts w:eastAsia="Times New Roman"/>
          <w:szCs w:val="20"/>
          <w:lang w:val="ru-RU"/>
        </w:rPr>
        <w:t xml:space="preserve"> </w:t>
      </w:r>
      <w:r w:rsidR="00A30E49" w:rsidRPr="003C2D9E">
        <w:rPr>
          <w:rFonts w:eastAsia="Times New Roman"/>
          <w:szCs w:val="20"/>
          <w:lang w:val="ru-RU"/>
        </w:rPr>
        <w:t>же</w:t>
      </w:r>
      <w:r w:rsidR="00A30E49" w:rsidRPr="001E3E7D">
        <w:rPr>
          <w:rFonts w:eastAsia="Times New Roman"/>
          <w:szCs w:val="20"/>
          <w:lang w:val="ru-RU"/>
        </w:rPr>
        <w:t xml:space="preserve"> </w:t>
      </w:r>
      <w:r w:rsidR="00A30E49" w:rsidRPr="003C2D9E">
        <w:rPr>
          <w:rFonts w:eastAsia="Times New Roman"/>
          <w:szCs w:val="20"/>
          <w:lang w:val="ru-RU"/>
        </w:rPr>
        <w:t>өзүнү</w:t>
      </w:r>
      <w:proofErr w:type="gramStart"/>
      <w:r w:rsidR="00A30E49" w:rsidRPr="003C2D9E">
        <w:rPr>
          <w:rFonts w:eastAsia="Times New Roman"/>
          <w:szCs w:val="20"/>
          <w:lang w:val="ru-RU"/>
        </w:rPr>
        <w:t>н</w:t>
      </w:r>
      <w:proofErr w:type="gramEnd"/>
      <w:r w:rsidR="00A30E49" w:rsidRPr="001E3E7D">
        <w:rPr>
          <w:rFonts w:eastAsia="Times New Roman"/>
          <w:szCs w:val="20"/>
          <w:lang w:val="ru-RU"/>
        </w:rPr>
        <w:t xml:space="preserve"> </w:t>
      </w:r>
      <w:r w:rsidR="00A30E49" w:rsidRPr="003C2D9E">
        <w:rPr>
          <w:rFonts w:eastAsia="Times New Roman"/>
          <w:szCs w:val="20"/>
          <w:lang w:val="ru-RU"/>
        </w:rPr>
        <w:t>методдорун</w:t>
      </w:r>
      <w:r w:rsidR="00A30E49" w:rsidRPr="001E3E7D">
        <w:rPr>
          <w:rFonts w:eastAsia="Times New Roman"/>
          <w:szCs w:val="20"/>
          <w:lang w:val="ru-RU"/>
        </w:rPr>
        <w:t xml:space="preserve">, </w:t>
      </w:r>
      <w:r w:rsidR="00A30E49" w:rsidRPr="003C2D9E">
        <w:rPr>
          <w:rFonts w:eastAsia="Times New Roman"/>
          <w:szCs w:val="20"/>
          <w:lang w:val="ru-RU"/>
        </w:rPr>
        <w:t>божомолдорун</w:t>
      </w:r>
      <w:r w:rsidR="00A30E49" w:rsidRPr="001E3E7D">
        <w:rPr>
          <w:rFonts w:eastAsia="Times New Roman"/>
          <w:szCs w:val="20"/>
          <w:lang w:val="ru-RU"/>
        </w:rPr>
        <w:t xml:space="preserve"> </w:t>
      </w:r>
      <w:r w:rsidR="00A30E49" w:rsidRPr="003C2D9E">
        <w:rPr>
          <w:rFonts w:eastAsia="Times New Roman"/>
          <w:szCs w:val="20"/>
          <w:lang w:val="ru-RU"/>
        </w:rPr>
        <w:t>же</w:t>
      </w:r>
      <w:r w:rsidR="00A30E49" w:rsidRPr="001E3E7D">
        <w:rPr>
          <w:rFonts w:eastAsia="Times New Roman"/>
          <w:szCs w:val="20"/>
          <w:lang w:val="ru-RU"/>
        </w:rPr>
        <w:t xml:space="preserve"> </w:t>
      </w:r>
      <w:r w:rsidR="00A30E49" w:rsidRPr="003C2D9E">
        <w:rPr>
          <w:rFonts w:eastAsia="Times New Roman"/>
          <w:szCs w:val="20"/>
          <w:lang w:val="ru-RU"/>
        </w:rPr>
        <w:t>баштапкы</w:t>
      </w:r>
      <w:r w:rsidR="00A30E49" w:rsidRPr="001E3E7D">
        <w:rPr>
          <w:rFonts w:eastAsia="Times New Roman"/>
          <w:szCs w:val="20"/>
          <w:lang w:val="ru-RU"/>
        </w:rPr>
        <w:t xml:space="preserve"> </w:t>
      </w:r>
      <w:r w:rsidR="00A30E49" w:rsidRPr="003C2D9E">
        <w:rPr>
          <w:rFonts w:eastAsia="Times New Roman"/>
          <w:szCs w:val="20"/>
          <w:lang w:val="ru-RU"/>
        </w:rPr>
        <w:t>маалыматтарын</w:t>
      </w:r>
      <w:r w:rsidR="00A30E49" w:rsidRPr="001E3E7D">
        <w:rPr>
          <w:rFonts w:eastAsia="Times New Roman"/>
          <w:szCs w:val="20"/>
          <w:lang w:val="ru-RU"/>
        </w:rPr>
        <w:t xml:space="preserve"> </w:t>
      </w:r>
      <w:r w:rsidR="00A30E49" w:rsidRPr="003C2D9E">
        <w:rPr>
          <w:rFonts w:eastAsia="Times New Roman"/>
          <w:szCs w:val="20"/>
          <w:lang w:val="ru-RU"/>
        </w:rPr>
        <w:t>колдонгонунан</w:t>
      </w:r>
      <w:r w:rsidR="00A30E49" w:rsidRPr="001E3E7D">
        <w:rPr>
          <w:rFonts w:eastAsia="Times New Roman"/>
          <w:szCs w:val="20"/>
          <w:lang w:val="ru-RU"/>
        </w:rPr>
        <w:t xml:space="preserve"> </w:t>
      </w:r>
      <w:r w:rsidR="00A30E49" w:rsidRPr="003C2D9E">
        <w:rPr>
          <w:rFonts w:eastAsia="Times New Roman"/>
          <w:szCs w:val="20"/>
          <w:lang w:val="ru-RU"/>
        </w:rPr>
        <w:t>көз</w:t>
      </w:r>
      <w:r w:rsidR="00A30E49" w:rsidRPr="001E3E7D">
        <w:rPr>
          <w:rFonts w:eastAsia="Times New Roman"/>
          <w:szCs w:val="20"/>
          <w:lang w:val="ru-RU"/>
        </w:rPr>
        <w:t xml:space="preserve"> </w:t>
      </w:r>
      <w:r w:rsidR="00A30E49" w:rsidRPr="003C2D9E">
        <w:rPr>
          <w:rFonts w:eastAsia="Times New Roman"/>
          <w:szCs w:val="20"/>
          <w:lang w:val="ru-RU"/>
        </w:rPr>
        <w:t>карандысыз</w:t>
      </w:r>
      <w:r w:rsidR="00A30E49" w:rsidRPr="001E3E7D">
        <w:rPr>
          <w:rFonts w:eastAsia="Times New Roman"/>
          <w:szCs w:val="20"/>
          <w:lang w:val="ru-RU"/>
        </w:rPr>
        <w:t xml:space="preserve">, </w:t>
      </w:r>
      <w:r w:rsidR="00A30E49" w:rsidRPr="003C2D9E">
        <w:rPr>
          <w:rFonts w:eastAsia="Times New Roman"/>
          <w:szCs w:val="20"/>
          <w:lang w:val="ru-RU"/>
        </w:rPr>
        <w:t>мындай</w:t>
      </w:r>
      <w:r w:rsidR="00A30E49" w:rsidRPr="001E3E7D">
        <w:rPr>
          <w:rFonts w:eastAsia="Times New Roman"/>
          <w:szCs w:val="20"/>
          <w:lang w:val="ru-RU"/>
        </w:rPr>
        <w:t xml:space="preserve"> </w:t>
      </w:r>
      <w:r w:rsidR="00A30E49" w:rsidRPr="003C2D9E">
        <w:rPr>
          <w:rFonts w:eastAsia="Times New Roman"/>
          <w:szCs w:val="20"/>
          <w:lang w:val="ru-RU"/>
        </w:rPr>
        <w:t>андан</w:t>
      </w:r>
      <w:r w:rsidR="00A30E49" w:rsidRPr="001E3E7D">
        <w:rPr>
          <w:rFonts w:eastAsia="Times New Roman"/>
          <w:szCs w:val="20"/>
          <w:lang w:val="ru-RU"/>
        </w:rPr>
        <w:t xml:space="preserve"> </w:t>
      </w:r>
      <w:r w:rsidR="00A30E49" w:rsidRPr="003C2D9E">
        <w:rPr>
          <w:rFonts w:eastAsia="Times New Roman"/>
          <w:szCs w:val="20"/>
          <w:lang w:val="ru-RU"/>
        </w:rPr>
        <w:t>аркы</w:t>
      </w:r>
      <w:r w:rsidR="00A30E49" w:rsidRPr="001E3E7D">
        <w:rPr>
          <w:rFonts w:eastAsia="Times New Roman"/>
          <w:szCs w:val="20"/>
          <w:lang w:val="ru-RU"/>
        </w:rPr>
        <w:t xml:space="preserve"> </w:t>
      </w:r>
      <w:r w:rsidR="00A30E49" w:rsidRPr="003C2D9E">
        <w:rPr>
          <w:rFonts w:eastAsia="Times New Roman"/>
          <w:szCs w:val="20"/>
          <w:lang w:val="ru-RU"/>
        </w:rPr>
        <w:t>аудитордук</w:t>
      </w:r>
      <w:r w:rsidR="00A30E49" w:rsidRPr="001E3E7D">
        <w:rPr>
          <w:rFonts w:eastAsia="Times New Roman"/>
          <w:szCs w:val="20"/>
          <w:lang w:val="ru-RU"/>
        </w:rPr>
        <w:t xml:space="preserve"> </w:t>
      </w:r>
      <w:r w:rsidR="00A30E49" w:rsidRPr="003C2D9E">
        <w:rPr>
          <w:rFonts w:eastAsia="Times New Roman"/>
          <w:szCs w:val="20"/>
          <w:lang w:val="ru-RU"/>
        </w:rPr>
        <w:t>жол</w:t>
      </w:r>
      <w:r w:rsidR="00A30E49" w:rsidRPr="001E3E7D">
        <w:rPr>
          <w:rFonts w:eastAsia="Times New Roman"/>
          <w:szCs w:val="20"/>
          <w:lang w:val="ru-RU"/>
        </w:rPr>
        <w:t>-</w:t>
      </w:r>
      <w:r w:rsidR="00A30E49" w:rsidRPr="003C2D9E">
        <w:rPr>
          <w:rFonts w:eastAsia="Times New Roman"/>
          <w:szCs w:val="20"/>
          <w:lang w:val="ru-RU"/>
        </w:rPr>
        <w:t>жоболор</w:t>
      </w:r>
      <w:r w:rsidR="00A30E49" w:rsidRPr="001E3E7D">
        <w:rPr>
          <w:rFonts w:eastAsia="Times New Roman"/>
          <w:szCs w:val="20"/>
          <w:lang w:val="ru-RU"/>
        </w:rPr>
        <w:t xml:space="preserve"> 23–25-</w:t>
      </w:r>
      <w:r w:rsidR="00A30E49" w:rsidRPr="003C2D9E">
        <w:rPr>
          <w:rFonts w:eastAsia="Times New Roman"/>
          <w:szCs w:val="20"/>
          <w:lang w:val="ru-RU"/>
        </w:rPr>
        <w:t>пункттарда</w:t>
      </w:r>
      <w:r w:rsidR="00A30E49" w:rsidRPr="001E3E7D">
        <w:rPr>
          <w:rFonts w:eastAsia="Times New Roman"/>
          <w:szCs w:val="20"/>
          <w:lang w:val="ru-RU"/>
        </w:rPr>
        <w:t xml:space="preserve"> </w:t>
      </w:r>
      <w:r w:rsidR="00A30E49" w:rsidRPr="003C2D9E">
        <w:rPr>
          <w:rFonts w:eastAsia="Times New Roman"/>
          <w:szCs w:val="20"/>
          <w:lang w:val="ru-RU"/>
        </w:rPr>
        <w:t>көрсөтүлгөн</w:t>
      </w:r>
      <w:r w:rsidR="00A30E49" w:rsidRPr="001E3E7D">
        <w:rPr>
          <w:rFonts w:eastAsia="Times New Roman"/>
          <w:szCs w:val="20"/>
          <w:lang w:val="ru-RU"/>
        </w:rPr>
        <w:t xml:space="preserve"> </w:t>
      </w:r>
      <w:r w:rsidR="00A30E49" w:rsidRPr="003C2D9E">
        <w:rPr>
          <w:rFonts w:eastAsia="Times New Roman"/>
          <w:szCs w:val="20"/>
          <w:lang w:val="ru-RU"/>
        </w:rPr>
        <w:t>маселелерди</w:t>
      </w:r>
      <w:r w:rsidR="00A30E49" w:rsidRPr="001E3E7D">
        <w:rPr>
          <w:rFonts w:eastAsia="Times New Roman"/>
          <w:szCs w:val="20"/>
          <w:lang w:val="ru-RU"/>
        </w:rPr>
        <w:t xml:space="preserve"> </w:t>
      </w:r>
      <w:r w:rsidR="00A30E49" w:rsidRPr="003C2D9E">
        <w:rPr>
          <w:rFonts w:eastAsia="Times New Roman"/>
          <w:szCs w:val="20"/>
          <w:lang w:val="ru-RU"/>
        </w:rPr>
        <w:t>кароо</w:t>
      </w:r>
      <w:r w:rsidR="00A30E49" w:rsidRPr="001E3E7D">
        <w:rPr>
          <w:rFonts w:eastAsia="Times New Roman"/>
          <w:szCs w:val="20"/>
          <w:lang w:val="ru-RU"/>
        </w:rPr>
        <w:t xml:space="preserve"> </w:t>
      </w:r>
      <w:r w:rsidR="00A30E49" w:rsidRPr="003C2D9E">
        <w:rPr>
          <w:rFonts w:eastAsia="Times New Roman"/>
          <w:szCs w:val="20"/>
          <w:lang w:val="ru-RU"/>
        </w:rPr>
        <w:t>үчүн</w:t>
      </w:r>
      <w:r w:rsidR="00A30E49" w:rsidRPr="001E3E7D">
        <w:rPr>
          <w:rFonts w:eastAsia="Times New Roman"/>
          <w:szCs w:val="20"/>
          <w:lang w:val="ru-RU"/>
        </w:rPr>
        <w:t xml:space="preserve"> </w:t>
      </w:r>
      <w:r w:rsidR="00A30E49" w:rsidRPr="003C2D9E">
        <w:rPr>
          <w:rFonts w:eastAsia="Times New Roman"/>
          <w:szCs w:val="20"/>
          <w:lang w:val="ru-RU"/>
        </w:rPr>
        <w:t>иштелип</w:t>
      </w:r>
      <w:r w:rsidR="00A30E49" w:rsidRPr="001E3E7D">
        <w:rPr>
          <w:rFonts w:eastAsia="Times New Roman"/>
          <w:szCs w:val="20"/>
          <w:lang w:val="ru-RU"/>
        </w:rPr>
        <w:t xml:space="preserve"> </w:t>
      </w:r>
      <w:r w:rsidR="00A30E49" w:rsidRPr="003C2D9E">
        <w:rPr>
          <w:rFonts w:eastAsia="Times New Roman"/>
          <w:szCs w:val="20"/>
          <w:lang w:val="ru-RU"/>
        </w:rPr>
        <w:t>чыгышы</w:t>
      </w:r>
      <w:r w:rsidR="00A30E49" w:rsidRPr="001E3E7D">
        <w:rPr>
          <w:rFonts w:eastAsia="Times New Roman"/>
          <w:szCs w:val="20"/>
          <w:lang w:val="ru-RU"/>
        </w:rPr>
        <w:t xml:space="preserve"> </w:t>
      </w:r>
      <w:r w:rsidR="00A30E49" w:rsidRPr="003C2D9E">
        <w:rPr>
          <w:rFonts w:eastAsia="Times New Roman"/>
          <w:szCs w:val="20"/>
          <w:lang w:val="ru-RU"/>
        </w:rPr>
        <w:t>жана</w:t>
      </w:r>
      <w:r w:rsidR="00A30E49" w:rsidRPr="001E3E7D">
        <w:rPr>
          <w:rFonts w:eastAsia="Times New Roman"/>
          <w:szCs w:val="20"/>
          <w:lang w:val="ru-RU"/>
        </w:rPr>
        <w:t xml:space="preserve"> </w:t>
      </w:r>
      <w:r w:rsidR="00A30E49" w:rsidRPr="003C2D9E">
        <w:rPr>
          <w:rFonts w:eastAsia="Times New Roman"/>
          <w:szCs w:val="20"/>
          <w:lang w:val="ru-RU"/>
        </w:rPr>
        <w:t>өткөрүлүшү</w:t>
      </w:r>
      <w:r w:rsidR="00A30E49" w:rsidRPr="001E3E7D">
        <w:rPr>
          <w:rFonts w:eastAsia="Times New Roman"/>
          <w:szCs w:val="20"/>
          <w:lang w:val="ru-RU"/>
        </w:rPr>
        <w:t xml:space="preserve"> </w:t>
      </w:r>
      <w:r w:rsidR="00A30E49" w:rsidRPr="003C2D9E">
        <w:rPr>
          <w:rFonts w:eastAsia="Times New Roman"/>
          <w:szCs w:val="20"/>
          <w:lang w:val="ru-RU"/>
        </w:rPr>
        <w:t>керек</w:t>
      </w:r>
      <w:r w:rsidR="00A30E49" w:rsidRPr="001E3E7D">
        <w:rPr>
          <w:rFonts w:eastAsia="Times New Roman"/>
          <w:szCs w:val="20"/>
          <w:lang w:val="ru-RU"/>
        </w:rPr>
        <w:t xml:space="preserve"> (</w:t>
      </w:r>
      <w:r w:rsidR="00A30E49" w:rsidRPr="003C2D9E">
        <w:rPr>
          <w:rFonts w:eastAsia="Times New Roman"/>
          <w:szCs w:val="20"/>
        </w:rPr>
        <w:t>A</w:t>
      </w:r>
      <w:r w:rsidR="00A30E49" w:rsidRPr="001E3E7D">
        <w:rPr>
          <w:rFonts w:eastAsia="Times New Roman"/>
          <w:szCs w:val="20"/>
          <w:lang w:val="ru-RU"/>
        </w:rPr>
        <w:t>118–</w:t>
      </w:r>
      <w:r w:rsidR="00A30E49" w:rsidRPr="003C2D9E">
        <w:rPr>
          <w:rFonts w:eastAsia="Times New Roman"/>
          <w:szCs w:val="20"/>
        </w:rPr>
        <w:t>A</w:t>
      </w:r>
      <w:r w:rsidR="00A30E49" w:rsidRPr="001E3E7D">
        <w:rPr>
          <w:rFonts w:eastAsia="Times New Roman"/>
          <w:szCs w:val="20"/>
          <w:lang w:val="ru-RU"/>
        </w:rPr>
        <w:t>123</w:t>
      </w:r>
      <w:r w:rsidR="00A30E49">
        <w:rPr>
          <w:rFonts w:eastAsia="Times New Roman"/>
          <w:szCs w:val="20"/>
          <w:lang w:val="kk-KZ"/>
        </w:rPr>
        <w:t>-</w:t>
      </w:r>
      <w:r w:rsidR="00A30E49" w:rsidRPr="003C2D9E">
        <w:rPr>
          <w:rFonts w:eastAsia="Times New Roman"/>
          <w:szCs w:val="20"/>
          <w:lang w:val="ru-RU"/>
        </w:rPr>
        <w:t>пункттарын</w:t>
      </w:r>
      <w:r w:rsidR="00A30E49" w:rsidRPr="001E3E7D">
        <w:rPr>
          <w:rFonts w:eastAsia="Times New Roman"/>
          <w:szCs w:val="20"/>
          <w:lang w:val="ru-RU"/>
        </w:rPr>
        <w:t xml:space="preserve"> </w:t>
      </w:r>
      <w:r w:rsidR="00A30E49" w:rsidRPr="003C2D9E">
        <w:rPr>
          <w:rFonts w:eastAsia="Times New Roman"/>
          <w:szCs w:val="20"/>
          <w:lang w:val="ru-RU"/>
        </w:rPr>
        <w:t>караңыз</w:t>
      </w:r>
      <w:r w:rsidR="00A30E49" w:rsidRPr="001E3E7D">
        <w:rPr>
          <w:rFonts w:eastAsia="Times New Roman"/>
          <w:szCs w:val="20"/>
          <w:lang w:val="ru-RU"/>
        </w:rPr>
        <w:t>).</w:t>
      </w:r>
    </w:p>
    <w:p w14:paraId="5424BD33" w14:textId="3F183FE0" w:rsidR="00A12CB7" w:rsidRPr="001E3E7D" w:rsidRDefault="00A12CB7" w:rsidP="00F10F0E">
      <w:pPr>
        <w:pStyle w:val="List1"/>
        <w:numPr>
          <w:ilvl w:val="0"/>
          <w:numId w:val="0"/>
        </w:numPr>
        <w:ind w:left="547" w:hanging="547"/>
        <w:rPr>
          <w:lang w:val="ru-RU"/>
        </w:rPr>
      </w:pPr>
      <w:r w:rsidRPr="001E3E7D">
        <w:rPr>
          <w:lang w:val="ru-RU"/>
        </w:rPr>
        <w:t>29.</w:t>
      </w:r>
      <w:r w:rsidRPr="001E3E7D">
        <w:rPr>
          <w:lang w:val="ru-RU"/>
        </w:rPr>
        <w:tab/>
      </w:r>
      <w:r w:rsidR="00A30E49" w:rsidRPr="003C2D9E">
        <w:rPr>
          <w:rFonts w:eastAsia="Times New Roman"/>
          <w:szCs w:val="20"/>
          <w:lang w:val="ru-RU"/>
        </w:rPr>
        <w:t>Эгер</w:t>
      </w:r>
      <w:r w:rsidR="00A30E49" w:rsidRPr="001E3E7D">
        <w:rPr>
          <w:rFonts w:eastAsia="Times New Roman"/>
          <w:szCs w:val="20"/>
          <w:lang w:val="ru-RU"/>
        </w:rPr>
        <w:t xml:space="preserve"> </w:t>
      </w:r>
      <w:r w:rsidR="00A30E49" w:rsidRPr="003C2D9E">
        <w:rPr>
          <w:rFonts w:eastAsia="Times New Roman"/>
          <w:szCs w:val="20"/>
          <w:lang w:val="ru-RU"/>
        </w:rPr>
        <w:t>аудитор</w:t>
      </w:r>
      <w:r w:rsidR="00A30E49" w:rsidRPr="001E3E7D">
        <w:rPr>
          <w:rFonts w:eastAsia="Times New Roman"/>
          <w:szCs w:val="20"/>
          <w:lang w:val="ru-RU"/>
        </w:rPr>
        <w:t xml:space="preserve"> </w:t>
      </w:r>
      <w:r w:rsidR="00A30E49" w:rsidRPr="003C2D9E">
        <w:rPr>
          <w:rFonts w:eastAsia="Times New Roman"/>
          <w:szCs w:val="20"/>
          <w:lang w:val="ru-RU"/>
        </w:rPr>
        <w:t>өзүнү</w:t>
      </w:r>
      <w:proofErr w:type="gramStart"/>
      <w:r w:rsidR="00A30E49" w:rsidRPr="003C2D9E">
        <w:rPr>
          <w:rFonts w:eastAsia="Times New Roman"/>
          <w:szCs w:val="20"/>
          <w:lang w:val="ru-RU"/>
        </w:rPr>
        <w:t>н</w:t>
      </w:r>
      <w:proofErr w:type="gramEnd"/>
      <w:r w:rsidR="00A30E49" w:rsidRPr="001E3E7D">
        <w:rPr>
          <w:rFonts w:eastAsia="Times New Roman"/>
          <w:szCs w:val="20"/>
          <w:lang w:val="ru-RU"/>
        </w:rPr>
        <w:t xml:space="preserve"> </w:t>
      </w:r>
      <w:r w:rsidR="00A30E49" w:rsidRPr="003C2D9E">
        <w:rPr>
          <w:rFonts w:eastAsia="Times New Roman"/>
          <w:szCs w:val="20"/>
          <w:lang w:val="ru-RU"/>
        </w:rPr>
        <w:t>баалоо</w:t>
      </w:r>
      <w:r w:rsidR="00A30E49" w:rsidRPr="001E3E7D">
        <w:rPr>
          <w:rFonts w:eastAsia="Times New Roman"/>
          <w:szCs w:val="20"/>
          <w:lang w:val="ru-RU"/>
        </w:rPr>
        <w:t xml:space="preserve"> </w:t>
      </w:r>
      <w:r w:rsidR="00A30E49" w:rsidRPr="003C2D9E">
        <w:rPr>
          <w:rFonts w:eastAsia="Times New Roman"/>
          <w:szCs w:val="20"/>
          <w:lang w:val="ru-RU"/>
        </w:rPr>
        <w:t>диапазон</w:t>
      </w:r>
      <w:r w:rsidR="00A30E49">
        <w:rPr>
          <w:rFonts w:eastAsia="Times New Roman"/>
          <w:szCs w:val="20"/>
          <w:lang w:val="ru-RU"/>
        </w:rPr>
        <w:t>ун</w:t>
      </w:r>
      <w:r w:rsidR="00A30E49" w:rsidRPr="001E3E7D">
        <w:rPr>
          <w:rFonts w:eastAsia="Times New Roman"/>
          <w:szCs w:val="20"/>
          <w:lang w:val="ru-RU"/>
        </w:rPr>
        <w:t xml:space="preserve"> </w:t>
      </w:r>
      <w:r w:rsidR="00A30E49" w:rsidRPr="003C2D9E">
        <w:rPr>
          <w:rFonts w:eastAsia="Times New Roman"/>
          <w:szCs w:val="20"/>
          <w:lang w:val="ru-RU"/>
        </w:rPr>
        <w:t>иштеп</w:t>
      </w:r>
      <w:r w:rsidR="00A30E49" w:rsidRPr="001E3E7D">
        <w:rPr>
          <w:rFonts w:eastAsia="Times New Roman"/>
          <w:szCs w:val="20"/>
          <w:lang w:val="ru-RU"/>
        </w:rPr>
        <w:t xml:space="preserve"> </w:t>
      </w:r>
      <w:r w:rsidR="00A30E49" w:rsidRPr="003C2D9E">
        <w:rPr>
          <w:rFonts w:eastAsia="Times New Roman"/>
          <w:szCs w:val="20"/>
          <w:lang w:val="ru-RU"/>
        </w:rPr>
        <w:t>чыкса</w:t>
      </w:r>
      <w:r w:rsidR="00A30E49" w:rsidRPr="001E3E7D">
        <w:rPr>
          <w:rFonts w:eastAsia="Times New Roman"/>
          <w:szCs w:val="20"/>
          <w:lang w:val="ru-RU"/>
        </w:rPr>
        <w:t xml:space="preserve">, </w:t>
      </w:r>
      <w:r w:rsidR="00A30E49" w:rsidRPr="003C2D9E">
        <w:rPr>
          <w:rFonts w:eastAsia="Times New Roman"/>
          <w:szCs w:val="20"/>
          <w:lang w:val="ru-RU"/>
        </w:rPr>
        <w:t>ал</w:t>
      </w:r>
      <w:r w:rsidRPr="001E3E7D">
        <w:rPr>
          <w:lang w:val="ru-RU"/>
        </w:rPr>
        <w:t xml:space="preserve">: </w:t>
      </w:r>
    </w:p>
    <w:p w14:paraId="207B42F1" w14:textId="65348AA4" w:rsidR="00A12CB7" w:rsidRPr="001E3E7D" w:rsidRDefault="00A12CB7" w:rsidP="00985750">
      <w:pPr>
        <w:pStyle w:val="20"/>
        <w:widowControl w:val="0"/>
        <w:numPr>
          <w:ilvl w:val="0"/>
          <w:numId w:val="0"/>
        </w:numPr>
        <w:ind w:left="1094" w:hanging="547"/>
        <w:jc w:val="both"/>
        <w:outlineLvl w:val="0"/>
        <w:rPr>
          <w:rFonts w:eastAsia="Calibri" w:cs="Arial"/>
          <w:color w:val="000000" w:themeColor="text1"/>
          <w:szCs w:val="20"/>
          <w:lang w:val="ru-RU"/>
        </w:rPr>
      </w:pPr>
      <w:r w:rsidRPr="001E3E7D">
        <w:rPr>
          <w:rFonts w:eastAsia="Calibri" w:cs="Arial"/>
          <w:szCs w:val="20"/>
          <w:lang w:val="ru-RU"/>
        </w:rPr>
        <w:t>(</w:t>
      </w:r>
      <w:r w:rsidRPr="002B3C0F">
        <w:rPr>
          <w:rFonts w:eastAsia="Calibri" w:cs="Arial"/>
          <w:szCs w:val="20"/>
        </w:rPr>
        <w:t>a</w:t>
      </w:r>
      <w:r w:rsidRPr="001E3E7D">
        <w:rPr>
          <w:rFonts w:eastAsia="Calibri" w:cs="Arial"/>
          <w:szCs w:val="20"/>
          <w:lang w:val="ru-RU"/>
        </w:rPr>
        <w:t>)</w:t>
      </w:r>
      <w:r w:rsidRPr="001E3E7D">
        <w:rPr>
          <w:rFonts w:eastAsia="Calibri" w:cs="Arial"/>
          <w:szCs w:val="20"/>
          <w:lang w:val="ru-RU"/>
        </w:rPr>
        <w:tab/>
      </w:r>
      <w:r w:rsidR="00A30E49" w:rsidRPr="003C2D9E">
        <w:rPr>
          <w:rFonts w:eastAsia="Times New Roman"/>
          <w:szCs w:val="20"/>
          <w:lang w:val="ru-RU"/>
        </w:rPr>
        <w:t>диапазон</w:t>
      </w:r>
      <w:r w:rsidR="00A30E49" w:rsidRPr="001E3E7D">
        <w:rPr>
          <w:rFonts w:eastAsia="Times New Roman"/>
          <w:szCs w:val="20"/>
          <w:lang w:val="ru-RU"/>
        </w:rPr>
        <w:t xml:space="preserve"> </w:t>
      </w:r>
      <w:r w:rsidR="00A30E49">
        <w:rPr>
          <w:rFonts w:eastAsia="Times New Roman"/>
          <w:szCs w:val="20"/>
          <w:lang w:val="kk-KZ"/>
        </w:rPr>
        <w:t>талаптагыдай жетиштүү</w:t>
      </w:r>
      <w:r w:rsidR="00A30E49" w:rsidRPr="001E3E7D">
        <w:rPr>
          <w:rFonts w:eastAsia="Times New Roman"/>
          <w:szCs w:val="20"/>
          <w:lang w:val="ru-RU"/>
        </w:rPr>
        <w:t xml:space="preserve"> </w:t>
      </w:r>
      <w:r w:rsidR="00A30E49" w:rsidRPr="003C2D9E">
        <w:rPr>
          <w:rFonts w:eastAsia="Times New Roman"/>
          <w:szCs w:val="20"/>
          <w:lang w:val="ru-RU"/>
        </w:rPr>
        <w:t>аудитордук</w:t>
      </w:r>
      <w:r w:rsidR="00A30E49" w:rsidRPr="001E3E7D">
        <w:rPr>
          <w:rFonts w:eastAsia="Times New Roman"/>
          <w:szCs w:val="20"/>
          <w:lang w:val="ru-RU"/>
        </w:rPr>
        <w:t xml:space="preserve"> </w:t>
      </w:r>
      <w:r w:rsidR="00A30E49" w:rsidRPr="003C2D9E">
        <w:rPr>
          <w:rFonts w:eastAsia="Times New Roman"/>
          <w:szCs w:val="20"/>
          <w:lang w:val="ru-RU"/>
        </w:rPr>
        <w:t>далилдер</w:t>
      </w:r>
      <w:r w:rsidR="00A30E49" w:rsidRPr="001E3E7D">
        <w:rPr>
          <w:rFonts w:eastAsia="Times New Roman"/>
          <w:szCs w:val="20"/>
          <w:lang w:val="ru-RU"/>
        </w:rPr>
        <w:t xml:space="preserve"> </w:t>
      </w:r>
      <w:r w:rsidR="00A30E49" w:rsidRPr="003C2D9E">
        <w:rPr>
          <w:rFonts w:eastAsia="Times New Roman"/>
          <w:szCs w:val="20"/>
          <w:lang w:val="ru-RU"/>
        </w:rPr>
        <w:t>менен</w:t>
      </w:r>
      <w:r w:rsidR="00A30E49" w:rsidRPr="001E3E7D">
        <w:rPr>
          <w:rFonts w:eastAsia="Times New Roman"/>
          <w:szCs w:val="20"/>
          <w:lang w:val="ru-RU"/>
        </w:rPr>
        <w:t xml:space="preserve"> </w:t>
      </w:r>
      <w:r w:rsidR="00A30E49" w:rsidRPr="003C2D9E">
        <w:rPr>
          <w:rFonts w:eastAsia="Times New Roman"/>
          <w:szCs w:val="20"/>
          <w:lang w:val="ru-RU"/>
        </w:rPr>
        <w:t>ырасталган</w:t>
      </w:r>
      <w:r w:rsidR="00A30E49" w:rsidRPr="001E3E7D">
        <w:rPr>
          <w:rFonts w:eastAsia="Times New Roman"/>
          <w:szCs w:val="20"/>
          <w:lang w:val="ru-RU"/>
        </w:rPr>
        <w:t xml:space="preserve"> </w:t>
      </w:r>
      <w:r w:rsidR="00A30E49" w:rsidRPr="003C2D9E">
        <w:rPr>
          <w:rFonts w:eastAsia="Times New Roman"/>
          <w:szCs w:val="20"/>
          <w:lang w:val="ru-RU"/>
        </w:rPr>
        <w:t>жана</w:t>
      </w:r>
      <w:r w:rsidR="00A30E49" w:rsidRPr="001E3E7D">
        <w:rPr>
          <w:rFonts w:eastAsia="Times New Roman"/>
          <w:szCs w:val="20"/>
          <w:lang w:val="ru-RU"/>
        </w:rPr>
        <w:t xml:space="preserve"> </w:t>
      </w:r>
      <w:r w:rsidR="00A30E49" w:rsidRPr="003C2D9E">
        <w:rPr>
          <w:rFonts w:eastAsia="Times New Roman"/>
          <w:szCs w:val="20"/>
          <w:lang w:val="ru-RU"/>
        </w:rPr>
        <w:t>аудитор</w:t>
      </w:r>
      <w:r w:rsidR="00A30E49" w:rsidRPr="001E3E7D">
        <w:rPr>
          <w:rFonts w:eastAsia="Times New Roman"/>
          <w:szCs w:val="20"/>
          <w:lang w:val="ru-RU"/>
        </w:rPr>
        <w:t xml:space="preserve"> </w:t>
      </w:r>
      <w:r w:rsidR="00A30E49" w:rsidRPr="003C2D9E">
        <w:rPr>
          <w:rFonts w:eastAsia="Times New Roman"/>
          <w:szCs w:val="20"/>
          <w:lang w:val="ru-RU"/>
        </w:rPr>
        <w:t>тарабынан</w:t>
      </w:r>
      <w:r w:rsidR="00A30E49" w:rsidRPr="001E3E7D">
        <w:rPr>
          <w:rFonts w:eastAsia="Times New Roman"/>
          <w:szCs w:val="20"/>
          <w:lang w:val="ru-RU"/>
        </w:rPr>
        <w:t xml:space="preserve"> </w:t>
      </w:r>
      <w:r w:rsidR="00A30E49" w:rsidRPr="003C2D9E">
        <w:rPr>
          <w:rFonts w:eastAsia="Times New Roman"/>
          <w:szCs w:val="20"/>
          <w:lang w:val="ru-RU"/>
        </w:rPr>
        <w:t>эсептөө</w:t>
      </w:r>
      <w:r w:rsidR="00A30E49" w:rsidRPr="001E3E7D">
        <w:rPr>
          <w:rFonts w:eastAsia="Times New Roman"/>
          <w:szCs w:val="20"/>
          <w:lang w:val="ru-RU"/>
        </w:rPr>
        <w:t xml:space="preserve"> </w:t>
      </w:r>
      <w:r w:rsidR="00A30E49" w:rsidRPr="003C2D9E">
        <w:rPr>
          <w:rFonts w:eastAsia="Times New Roman"/>
          <w:szCs w:val="20"/>
          <w:lang w:val="ru-RU"/>
        </w:rPr>
        <w:t>максаттарынын</w:t>
      </w:r>
      <w:r w:rsidR="00A30E49" w:rsidRPr="001E3E7D">
        <w:rPr>
          <w:rFonts w:eastAsia="Times New Roman"/>
          <w:szCs w:val="20"/>
          <w:lang w:val="ru-RU"/>
        </w:rPr>
        <w:t xml:space="preserve"> </w:t>
      </w:r>
      <w:r w:rsidR="00A30E49" w:rsidRPr="003C2D9E">
        <w:rPr>
          <w:rFonts w:eastAsia="Times New Roman"/>
          <w:szCs w:val="20"/>
          <w:lang w:val="ru-RU"/>
        </w:rPr>
        <w:t>жана</w:t>
      </w:r>
      <w:r w:rsidR="00A30E49" w:rsidRPr="001E3E7D">
        <w:rPr>
          <w:rFonts w:eastAsia="Times New Roman"/>
          <w:szCs w:val="20"/>
          <w:lang w:val="ru-RU"/>
        </w:rPr>
        <w:t xml:space="preserve"> </w:t>
      </w:r>
      <w:proofErr w:type="gramStart"/>
      <w:r w:rsidR="00A30E49" w:rsidRPr="003C2D9E">
        <w:rPr>
          <w:rFonts w:eastAsia="Times New Roman"/>
          <w:szCs w:val="20"/>
          <w:lang w:val="ru-RU"/>
        </w:rPr>
        <w:t>башка</w:t>
      </w:r>
      <w:proofErr w:type="gramEnd"/>
      <w:r w:rsidR="00A30E49" w:rsidRPr="001E3E7D">
        <w:rPr>
          <w:rFonts w:eastAsia="Times New Roman"/>
          <w:szCs w:val="20"/>
          <w:lang w:val="ru-RU"/>
        </w:rPr>
        <w:t xml:space="preserve"> </w:t>
      </w:r>
      <w:r w:rsidR="00A30E49" w:rsidRPr="003C2D9E">
        <w:rPr>
          <w:rFonts w:eastAsia="Times New Roman"/>
          <w:szCs w:val="20"/>
          <w:lang w:val="ru-RU"/>
        </w:rPr>
        <w:t>колдонулуучу</w:t>
      </w:r>
      <w:r w:rsidR="00A30E49" w:rsidRPr="001E3E7D">
        <w:rPr>
          <w:rFonts w:eastAsia="Times New Roman"/>
          <w:szCs w:val="20"/>
          <w:lang w:val="ru-RU"/>
        </w:rPr>
        <w:t xml:space="preserve"> </w:t>
      </w:r>
      <w:r w:rsidR="00A30E49" w:rsidRPr="003C2D9E">
        <w:rPr>
          <w:rFonts w:eastAsia="Times New Roman"/>
          <w:szCs w:val="20"/>
          <w:lang w:val="ru-RU"/>
        </w:rPr>
        <w:t>финансылык</w:t>
      </w:r>
      <w:r w:rsidR="00A30E49" w:rsidRPr="001E3E7D">
        <w:rPr>
          <w:rFonts w:eastAsia="Times New Roman"/>
          <w:szCs w:val="20"/>
          <w:lang w:val="ru-RU"/>
        </w:rPr>
        <w:t xml:space="preserve"> </w:t>
      </w:r>
      <w:r w:rsidR="00A30E49" w:rsidRPr="003C2D9E">
        <w:rPr>
          <w:rFonts w:eastAsia="Times New Roman"/>
          <w:szCs w:val="20"/>
          <w:lang w:val="ru-RU"/>
        </w:rPr>
        <w:t>отчеттуулуктун</w:t>
      </w:r>
      <w:r w:rsidR="00A30E49" w:rsidRPr="001E3E7D">
        <w:rPr>
          <w:rFonts w:eastAsia="Times New Roman"/>
          <w:szCs w:val="20"/>
          <w:lang w:val="ru-RU"/>
        </w:rPr>
        <w:t xml:space="preserve"> </w:t>
      </w:r>
      <w:r w:rsidR="00A30E49" w:rsidRPr="003C2D9E">
        <w:rPr>
          <w:rFonts w:eastAsia="Times New Roman"/>
          <w:szCs w:val="20"/>
          <w:lang w:val="ru-RU"/>
        </w:rPr>
        <w:t>концепциясынын</w:t>
      </w:r>
      <w:r w:rsidR="00A30E49" w:rsidRPr="001E3E7D">
        <w:rPr>
          <w:rFonts w:eastAsia="Times New Roman"/>
          <w:szCs w:val="20"/>
          <w:lang w:val="ru-RU"/>
        </w:rPr>
        <w:t xml:space="preserve"> </w:t>
      </w:r>
      <w:r w:rsidR="00A30E49" w:rsidRPr="003C2D9E">
        <w:rPr>
          <w:rFonts w:eastAsia="Times New Roman"/>
          <w:szCs w:val="20"/>
          <w:lang w:val="ru-RU"/>
        </w:rPr>
        <w:t>башка</w:t>
      </w:r>
      <w:r w:rsidR="00A30E49" w:rsidRPr="001E3E7D">
        <w:rPr>
          <w:rFonts w:eastAsia="Times New Roman"/>
          <w:szCs w:val="20"/>
          <w:lang w:val="ru-RU"/>
        </w:rPr>
        <w:t xml:space="preserve"> </w:t>
      </w:r>
      <w:r w:rsidR="00A30E49" w:rsidRPr="003C2D9E">
        <w:rPr>
          <w:rFonts w:eastAsia="Times New Roman"/>
          <w:szCs w:val="20"/>
          <w:lang w:val="ru-RU"/>
        </w:rPr>
        <w:t>талаптарынын</w:t>
      </w:r>
      <w:r w:rsidR="00A30E49" w:rsidRPr="001E3E7D">
        <w:rPr>
          <w:rFonts w:eastAsia="Times New Roman"/>
          <w:szCs w:val="20"/>
          <w:lang w:val="ru-RU"/>
        </w:rPr>
        <w:t xml:space="preserve"> </w:t>
      </w:r>
      <w:r w:rsidR="00A30E49" w:rsidRPr="003C2D9E">
        <w:rPr>
          <w:rFonts w:eastAsia="Times New Roman"/>
          <w:szCs w:val="20"/>
          <w:lang w:val="ru-RU"/>
        </w:rPr>
        <w:t>контекстинде</w:t>
      </w:r>
      <w:r w:rsidR="00A30E49" w:rsidRPr="001E3E7D">
        <w:rPr>
          <w:rFonts w:eastAsia="Times New Roman"/>
          <w:szCs w:val="20"/>
          <w:lang w:val="ru-RU"/>
        </w:rPr>
        <w:t xml:space="preserve"> </w:t>
      </w:r>
      <w:r w:rsidR="00A30E49" w:rsidRPr="003C2D9E">
        <w:rPr>
          <w:rFonts w:eastAsia="Times New Roman"/>
          <w:szCs w:val="20"/>
          <w:lang w:val="ru-RU"/>
        </w:rPr>
        <w:t>негиздүү</w:t>
      </w:r>
      <w:r w:rsidR="00A30E49" w:rsidRPr="001E3E7D">
        <w:rPr>
          <w:rFonts w:eastAsia="Times New Roman"/>
          <w:szCs w:val="20"/>
          <w:lang w:val="ru-RU"/>
        </w:rPr>
        <w:t xml:space="preserve"> </w:t>
      </w:r>
      <w:r w:rsidR="00A30E49" w:rsidRPr="003C2D9E">
        <w:rPr>
          <w:rFonts w:eastAsia="Times New Roman"/>
          <w:szCs w:val="20"/>
          <w:lang w:val="ru-RU"/>
        </w:rPr>
        <w:t>катары</w:t>
      </w:r>
      <w:r w:rsidR="00A30E49" w:rsidRPr="001E3E7D">
        <w:rPr>
          <w:rFonts w:eastAsia="Times New Roman"/>
          <w:szCs w:val="20"/>
          <w:lang w:val="ru-RU"/>
        </w:rPr>
        <w:t xml:space="preserve"> </w:t>
      </w:r>
      <w:r w:rsidR="00A30E49" w:rsidRPr="003C2D9E">
        <w:rPr>
          <w:rFonts w:eastAsia="Times New Roman"/>
          <w:szCs w:val="20"/>
          <w:lang w:val="ru-RU"/>
        </w:rPr>
        <w:t>бааланган</w:t>
      </w:r>
      <w:r w:rsidR="00A30E49" w:rsidRPr="001E3E7D">
        <w:rPr>
          <w:rFonts w:eastAsia="Times New Roman"/>
          <w:szCs w:val="20"/>
          <w:lang w:val="ru-RU"/>
        </w:rPr>
        <w:t xml:space="preserve"> </w:t>
      </w:r>
      <w:r w:rsidR="00A30E49" w:rsidRPr="003C2D9E">
        <w:rPr>
          <w:rFonts w:eastAsia="Times New Roman"/>
          <w:szCs w:val="20"/>
          <w:lang w:val="ru-RU"/>
        </w:rPr>
        <w:t>сумманы</w:t>
      </w:r>
      <w:r w:rsidR="00A30E49" w:rsidRPr="001E3E7D">
        <w:rPr>
          <w:rFonts w:eastAsia="Times New Roman"/>
          <w:szCs w:val="20"/>
          <w:lang w:val="ru-RU"/>
        </w:rPr>
        <w:t xml:space="preserve"> </w:t>
      </w:r>
      <w:r w:rsidR="00A30E49" w:rsidRPr="003C2D9E">
        <w:rPr>
          <w:rFonts w:eastAsia="Times New Roman"/>
          <w:szCs w:val="20"/>
          <w:lang w:val="ru-RU"/>
        </w:rPr>
        <w:t>гана</w:t>
      </w:r>
      <w:r w:rsidR="00A30E49" w:rsidRPr="001E3E7D">
        <w:rPr>
          <w:rFonts w:eastAsia="Times New Roman"/>
          <w:szCs w:val="20"/>
          <w:lang w:val="ru-RU"/>
        </w:rPr>
        <w:t xml:space="preserve"> </w:t>
      </w:r>
      <w:r w:rsidR="00A30E49" w:rsidRPr="003C2D9E">
        <w:rPr>
          <w:rFonts w:eastAsia="Times New Roman"/>
          <w:szCs w:val="20"/>
          <w:lang w:val="ru-RU"/>
        </w:rPr>
        <w:t>камтыганына</w:t>
      </w:r>
      <w:r w:rsidR="00A30E49" w:rsidRPr="001E3E7D">
        <w:rPr>
          <w:rFonts w:eastAsia="Times New Roman"/>
          <w:szCs w:val="20"/>
          <w:lang w:val="ru-RU"/>
        </w:rPr>
        <w:t xml:space="preserve"> </w:t>
      </w:r>
      <w:r w:rsidR="00A30E49" w:rsidRPr="003C2D9E">
        <w:rPr>
          <w:rFonts w:eastAsia="Times New Roman"/>
          <w:szCs w:val="20"/>
          <w:lang w:val="ru-RU"/>
        </w:rPr>
        <w:t>ынаны</w:t>
      </w:r>
      <w:r w:rsidR="00A30E49">
        <w:rPr>
          <w:rFonts w:eastAsia="Times New Roman"/>
          <w:szCs w:val="20"/>
          <w:lang w:val="ru-RU"/>
        </w:rPr>
        <w:t>шы</w:t>
      </w:r>
      <w:r w:rsidR="00A30E49" w:rsidRPr="001E3E7D">
        <w:rPr>
          <w:rFonts w:eastAsia="Times New Roman"/>
          <w:szCs w:val="20"/>
          <w:lang w:val="ru-RU"/>
        </w:rPr>
        <w:t xml:space="preserve"> </w:t>
      </w:r>
      <w:r w:rsidR="00A30E49" w:rsidRPr="003C2D9E">
        <w:rPr>
          <w:rFonts w:eastAsia="Times New Roman"/>
          <w:szCs w:val="20"/>
          <w:lang w:val="ru-RU"/>
        </w:rPr>
        <w:t>керек</w:t>
      </w:r>
      <w:r w:rsidR="00A30E49" w:rsidRPr="001E3E7D">
        <w:rPr>
          <w:rFonts w:eastAsia="Times New Roman"/>
          <w:szCs w:val="20"/>
          <w:lang w:val="ru-RU"/>
        </w:rPr>
        <w:t xml:space="preserve"> (</w:t>
      </w:r>
      <w:r w:rsidR="00A30E49" w:rsidRPr="003C2D9E">
        <w:rPr>
          <w:rFonts w:eastAsia="Times New Roman"/>
          <w:szCs w:val="20"/>
        </w:rPr>
        <w:t>A</w:t>
      </w:r>
      <w:r w:rsidR="00A30E49" w:rsidRPr="001E3E7D">
        <w:rPr>
          <w:rFonts w:eastAsia="Times New Roman"/>
          <w:szCs w:val="20"/>
          <w:lang w:val="ru-RU"/>
        </w:rPr>
        <w:t>124–</w:t>
      </w:r>
      <w:r w:rsidR="00A30E49" w:rsidRPr="003C2D9E">
        <w:rPr>
          <w:rFonts w:eastAsia="Times New Roman"/>
          <w:szCs w:val="20"/>
        </w:rPr>
        <w:t>A</w:t>
      </w:r>
      <w:r w:rsidR="00A30E49" w:rsidRPr="001E3E7D">
        <w:rPr>
          <w:rFonts w:eastAsia="Times New Roman"/>
          <w:szCs w:val="20"/>
          <w:lang w:val="ru-RU"/>
        </w:rPr>
        <w:t>125</w:t>
      </w:r>
      <w:r w:rsidR="00A30E49">
        <w:rPr>
          <w:rFonts w:eastAsia="Times New Roman"/>
          <w:szCs w:val="20"/>
          <w:lang w:val="kk-KZ"/>
        </w:rPr>
        <w:t>-</w:t>
      </w:r>
      <w:r w:rsidR="00A30E49" w:rsidRPr="003C2D9E">
        <w:rPr>
          <w:rFonts w:eastAsia="Times New Roman"/>
          <w:szCs w:val="20"/>
          <w:lang w:val="ru-RU"/>
        </w:rPr>
        <w:t>пункттарын</w:t>
      </w:r>
      <w:r w:rsidR="00A30E49" w:rsidRPr="001E3E7D">
        <w:rPr>
          <w:rFonts w:eastAsia="Times New Roman"/>
          <w:szCs w:val="20"/>
          <w:lang w:val="ru-RU"/>
        </w:rPr>
        <w:t xml:space="preserve"> </w:t>
      </w:r>
      <w:r w:rsidR="00A30E49" w:rsidRPr="003C2D9E">
        <w:rPr>
          <w:rFonts w:eastAsia="Times New Roman"/>
          <w:szCs w:val="20"/>
          <w:lang w:val="ru-RU"/>
        </w:rPr>
        <w:t>караңыз</w:t>
      </w:r>
      <w:r w:rsidR="00A30E49" w:rsidRPr="001E3E7D">
        <w:rPr>
          <w:rFonts w:eastAsia="Times New Roman"/>
          <w:szCs w:val="20"/>
          <w:lang w:val="ru-RU"/>
        </w:rPr>
        <w:t>);</w:t>
      </w:r>
    </w:p>
    <w:p w14:paraId="33C3E33B" w14:textId="3404F28D" w:rsidR="00A12CB7" w:rsidRPr="001E3E7D" w:rsidRDefault="00A12CB7" w:rsidP="00985750">
      <w:pPr>
        <w:pStyle w:val="20"/>
        <w:widowControl w:val="0"/>
        <w:numPr>
          <w:ilvl w:val="0"/>
          <w:numId w:val="0"/>
        </w:numPr>
        <w:ind w:left="1094" w:hanging="547"/>
        <w:jc w:val="both"/>
        <w:outlineLvl w:val="0"/>
        <w:rPr>
          <w:rFonts w:eastAsia="Calibri" w:cs="Arial"/>
          <w:color w:val="000000" w:themeColor="text1"/>
          <w:szCs w:val="20"/>
          <w:lang w:val="ru-RU"/>
        </w:rPr>
      </w:pPr>
      <w:r w:rsidRPr="001E3E7D">
        <w:rPr>
          <w:rFonts w:eastAsia="Calibri" w:cs="Arial"/>
          <w:color w:val="000000" w:themeColor="text1"/>
          <w:szCs w:val="20"/>
          <w:lang w:val="ru-RU"/>
        </w:rPr>
        <w:t>(</w:t>
      </w:r>
      <w:r w:rsidRPr="002B3C0F">
        <w:rPr>
          <w:rFonts w:eastAsia="Calibri" w:cs="Arial"/>
          <w:color w:val="000000" w:themeColor="text1"/>
          <w:szCs w:val="20"/>
        </w:rPr>
        <w:t>b</w:t>
      </w:r>
      <w:r w:rsidRPr="001E3E7D">
        <w:rPr>
          <w:rFonts w:eastAsia="Calibri" w:cs="Arial"/>
          <w:color w:val="000000" w:themeColor="text1"/>
          <w:szCs w:val="20"/>
          <w:lang w:val="ru-RU"/>
        </w:rPr>
        <w:t>)</w:t>
      </w:r>
      <w:r w:rsidRPr="001E3E7D">
        <w:rPr>
          <w:rFonts w:eastAsia="Calibri" w:cs="Arial"/>
          <w:color w:val="000000" w:themeColor="text1"/>
          <w:szCs w:val="20"/>
          <w:lang w:val="ru-RU"/>
        </w:rPr>
        <w:tab/>
      </w:r>
      <w:r w:rsidR="00A30E49" w:rsidRPr="003C2D9E">
        <w:rPr>
          <w:rFonts w:eastAsia="Times New Roman"/>
          <w:szCs w:val="20"/>
          <w:lang w:val="ru-RU"/>
        </w:rPr>
        <w:t>баалоонун</w:t>
      </w:r>
      <w:r w:rsidR="00A30E49" w:rsidRPr="001E3E7D">
        <w:rPr>
          <w:rFonts w:eastAsia="Times New Roman"/>
          <w:szCs w:val="20"/>
          <w:lang w:val="ru-RU"/>
        </w:rPr>
        <w:t xml:space="preserve"> </w:t>
      </w:r>
      <w:r w:rsidR="00A30E49" w:rsidRPr="003C2D9E">
        <w:rPr>
          <w:rFonts w:eastAsia="Times New Roman"/>
          <w:szCs w:val="20"/>
          <w:lang w:val="ru-RU"/>
        </w:rPr>
        <w:t>айкын</w:t>
      </w:r>
      <w:r w:rsidR="00A30E49" w:rsidRPr="001E3E7D">
        <w:rPr>
          <w:rFonts w:eastAsia="Times New Roman"/>
          <w:szCs w:val="20"/>
          <w:lang w:val="ru-RU"/>
        </w:rPr>
        <w:t xml:space="preserve"> </w:t>
      </w:r>
      <w:r w:rsidR="00A30E49" w:rsidRPr="003C2D9E">
        <w:rPr>
          <w:rFonts w:eastAsia="Times New Roman"/>
          <w:szCs w:val="20"/>
          <w:lang w:val="ru-RU"/>
        </w:rPr>
        <w:t>эместиги</w:t>
      </w:r>
      <w:r w:rsidR="00A30E49">
        <w:rPr>
          <w:rFonts w:eastAsia="Times New Roman"/>
          <w:szCs w:val="20"/>
          <w:lang w:val="ru-RU"/>
        </w:rPr>
        <w:t>н</w:t>
      </w:r>
      <w:r w:rsidR="00A30E49" w:rsidRPr="001E3E7D">
        <w:rPr>
          <w:rFonts w:eastAsia="Times New Roman"/>
          <w:szCs w:val="20"/>
          <w:lang w:val="ru-RU"/>
        </w:rPr>
        <w:t xml:space="preserve"> </w:t>
      </w:r>
      <w:r w:rsidR="00A30E49">
        <w:rPr>
          <w:rFonts w:eastAsia="Times New Roman"/>
          <w:szCs w:val="20"/>
          <w:lang w:val="ru-RU"/>
        </w:rPr>
        <w:t>сыпаттаган</w:t>
      </w:r>
      <w:r w:rsidR="00A30E49" w:rsidRPr="001E3E7D">
        <w:rPr>
          <w:rFonts w:eastAsia="Times New Roman"/>
          <w:szCs w:val="20"/>
          <w:lang w:val="ru-RU"/>
        </w:rPr>
        <w:t xml:space="preserve">, </w:t>
      </w:r>
      <w:r w:rsidR="00A30E49" w:rsidRPr="003C2D9E">
        <w:rPr>
          <w:rFonts w:eastAsia="Times New Roman"/>
          <w:szCs w:val="20"/>
          <w:lang w:val="ru-RU"/>
        </w:rPr>
        <w:t>финансылык</w:t>
      </w:r>
      <w:r w:rsidR="00A30E49" w:rsidRPr="001E3E7D">
        <w:rPr>
          <w:rFonts w:eastAsia="Times New Roman"/>
          <w:szCs w:val="20"/>
          <w:lang w:val="ru-RU"/>
        </w:rPr>
        <w:t xml:space="preserve"> </w:t>
      </w:r>
      <w:r w:rsidR="00A30E49" w:rsidRPr="003C2D9E">
        <w:rPr>
          <w:rFonts w:eastAsia="Times New Roman"/>
          <w:szCs w:val="20"/>
          <w:lang w:val="ru-RU"/>
        </w:rPr>
        <w:t>отчеттуулукта</w:t>
      </w:r>
      <w:r w:rsidR="00A30E49" w:rsidRPr="001E3E7D">
        <w:rPr>
          <w:rFonts w:eastAsia="Times New Roman"/>
          <w:szCs w:val="20"/>
          <w:lang w:val="ru-RU"/>
        </w:rPr>
        <w:t xml:space="preserve"> </w:t>
      </w:r>
      <w:r w:rsidR="00A30E49" w:rsidRPr="003C2D9E">
        <w:rPr>
          <w:rFonts w:eastAsia="Times New Roman"/>
          <w:szCs w:val="20"/>
          <w:lang w:val="ru-RU"/>
        </w:rPr>
        <w:t>маалыматты</w:t>
      </w:r>
      <w:r w:rsidR="00A30E49" w:rsidRPr="001E3E7D">
        <w:rPr>
          <w:rFonts w:eastAsia="Times New Roman"/>
          <w:szCs w:val="20"/>
          <w:lang w:val="ru-RU"/>
        </w:rPr>
        <w:t xml:space="preserve"> </w:t>
      </w:r>
      <w:r w:rsidR="00A30E49" w:rsidRPr="003C2D9E">
        <w:rPr>
          <w:rFonts w:eastAsia="Times New Roman"/>
          <w:szCs w:val="20"/>
          <w:lang w:val="ru-RU"/>
        </w:rPr>
        <w:t>ачып</w:t>
      </w:r>
      <w:r w:rsidR="00A30E49" w:rsidRPr="001E3E7D">
        <w:rPr>
          <w:rFonts w:eastAsia="Times New Roman"/>
          <w:szCs w:val="20"/>
          <w:lang w:val="ru-RU"/>
        </w:rPr>
        <w:t xml:space="preserve"> </w:t>
      </w:r>
      <w:r w:rsidR="00A30E49" w:rsidRPr="003C2D9E">
        <w:rPr>
          <w:rFonts w:eastAsia="Times New Roman"/>
          <w:szCs w:val="20"/>
          <w:lang w:val="ru-RU"/>
        </w:rPr>
        <w:t>көрсөтүүгө</w:t>
      </w:r>
      <w:r w:rsidR="00A30E49" w:rsidRPr="001E3E7D">
        <w:rPr>
          <w:rFonts w:eastAsia="Times New Roman"/>
          <w:szCs w:val="20"/>
          <w:lang w:val="ru-RU"/>
        </w:rPr>
        <w:t xml:space="preserve"> </w:t>
      </w:r>
      <w:r w:rsidR="00A30E49" w:rsidRPr="003C2D9E">
        <w:rPr>
          <w:rFonts w:eastAsia="Times New Roman"/>
          <w:szCs w:val="20"/>
          <w:lang w:val="ru-RU"/>
        </w:rPr>
        <w:t>тиешелүү</w:t>
      </w:r>
      <w:r w:rsidR="00A30E49" w:rsidRPr="001E3E7D">
        <w:rPr>
          <w:rFonts w:eastAsia="Times New Roman"/>
          <w:szCs w:val="20"/>
          <w:lang w:val="ru-RU"/>
        </w:rPr>
        <w:t xml:space="preserve">, </w:t>
      </w:r>
      <w:r w:rsidR="00A30E49" w:rsidRPr="003C2D9E">
        <w:rPr>
          <w:rFonts w:eastAsia="Times New Roman"/>
          <w:szCs w:val="20"/>
          <w:lang w:val="ru-RU"/>
        </w:rPr>
        <w:t>бааланган</w:t>
      </w:r>
      <w:r w:rsidR="00A30E49" w:rsidRPr="001E3E7D">
        <w:rPr>
          <w:rFonts w:eastAsia="Times New Roman"/>
          <w:szCs w:val="20"/>
          <w:lang w:val="ru-RU"/>
        </w:rPr>
        <w:t xml:space="preserve"> </w:t>
      </w:r>
      <w:r w:rsidR="00A30E49" w:rsidRPr="003C2D9E">
        <w:rPr>
          <w:rFonts w:eastAsia="Times New Roman"/>
          <w:szCs w:val="20"/>
          <w:lang w:val="ru-RU"/>
        </w:rPr>
        <w:t>олуттуу</w:t>
      </w:r>
      <w:r w:rsidR="00A30E49" w:rsidRPr="001E3E7D">
        <w:rPr>
          <w:rFonts w:eastAsia="Times New Roman"/>
          <w:szCs w:val="20"/>
          <w:lang w:val="ru-RU"/>
        </w:rPr>
        <w:t xml:space="preserve"> </w:t>
      </w:r>
      <w:r w:rsidR="00A30E49" w:rsidRPr="003C2D9E">
        <w:rPr>
          <w:rFonts w:eastAsia="Times New Roman"/>
          <w:szCs w:val="20"/>
          <w:lang w:val="ru-RU"/>
        </w:rPr>
        <w:t>бурмалоо</w:t>
      </w:r>
      <w:r w:rsidR="00A30E49" w:rsidRPr="001E3E7D">
        <w:rPr>
          <w:rFonts w:eastAsia="Times New Roman"/>
          <w:szCs w:val="20"/>
          <w:lang w:val="ru-RU"/>
        </w:rPr>
        <w:t xml:space="preserve"> </w:t>
      </w:r>
      <w:r w:rsidR="00A30E49" w:rsidRPr="003C2D9E">
        <w:rPr>
          <w:rFonts w:eastAsia="Times New Roman"/>
          <w:szCs w:val="20"/>
          <w:lang w:val="ru-RU"/>
        </w:rPr>
        <w:t>тобокелдиктерине</w:t>
      </w:r>
      <w:r w:rsidR="00A30E49" w:rsidRPr="001E3E7D">
        <w:rPr>
          <w:rFonts w:eastAsia="Times New Roman"/>
          <w:szCs w:val="20"/>
          <w:lang w:val="ru-RU"/>
        </w:rPr>
        <w:t xml:space="preserve"> </w:t>
      </w:r>
      <w:r w:rsidR="00A30E49" w:rsidRPr="003C2D9E">
        <w:rPr>
          <w:rFonts w:eastAsia="Times New Roman"/>
          <w:szCs w:val="20"/>
          <w:lang w:val="ru-RU"/>
        </w:rPr>
        <w:t>карата</w:t>
      </w:r>
      <w:r w:rsidR="00A30E49" w:rsidRPr="001E3E7D">
        <w:rPr>
          <w:rFonts w:eastAsia="Times New Roman"/>
          <w:szCs w:val="20"/>
          <w:lang w:val="ru-RU"/>
        </w:rPr>
        <w:t xml:space="preserve"> </w:t>
      </w:r>
      <w:r w:rsidR="00A30E49">
        <w:rPr>
          <w:rFonts w:eastAsia="Times New Roman"/>
          <w:szCs w:val="20"/>
          <w:lang w:val="kk-KZ"/>
        </w:rPr>
        <w:t xml:space="preserve">талаптагыдай </w:t>
      </w:r>
      <w:r w:rsidR="00A30E49" w:rsidRPr="003C2D9E">
        <w:rPr>
          <w:rFonts w:eastAsia="Times New Roman"/>
          <w:szCs w:val="20"/>
          <w:lang w:val="ru-RU"/>
        </w:rPr>
        <w:t>жетиштүү</w:t>
      </w:r>
      <w:r w:rsidR="00A30E49" w:rsidRPr="001E3E7D">
        <w:rPr>
          <w:rFonts w:eastAsia="Times New Roman"/>
          <w:szCs w:val="20"/>
          <w:lang w:val="ru-RU"/>
        </w:rPr>
        <w:t xml:space="preserve"> </w:t>
      </w:r>
      <w:r w:rsidR="00A30E49" w:rsidRPr="003C2D9E">
        <w:rPr>
          <w:rFonts w:eastAsia="Times New Roman"/>
          <w:szCs w:val="20"/>
          <w:lang w:val="ru-RU"/>
        </w:rPr>
        <w:t>аудитордук</w:t>
      </w:r>
      <w:r w:rsidR="00A30E49" w:rsidRPr="001E3E7D">
        <w:rPr>
          <w:rFonts w:eastAsia="Times New Roman"/>
          <w:szCs w:val="20"/>
          <w:lang w:val="ru-RU"/>
        </w:rPr>
        <w:t xml:space="preserve"> </w:t>
      </w:r>
      <w:r w:rsidR="00A30E49" w:rsidRPr="003C2D9E">
        <w:rPr>
          <w:rFonts w:eastAsia="Times New Roman"/>
          <w:szCs w:val="20"/>
          <w:lang w:val="ru-RU"/>
        </w:rPr>
        <w:t>далилдерди</w:t>
      </w:r>
      <w:r w:rsidR="00A30E49" w:rsidRPr="001E3E7D">
        <w:rPr>
          <w:rFonts w:eastAsia="Times New Roman"/>
          <w:szCs w:val="20"/>
          <w:lang w:val="ru-RU"/>
        </w:rPr>
        <w:t xml:space="preserve"> </w:t>
      </w:r>
      <w:r w:rsidR="00A30E49" w:rsidRPr="003C2D9E">
        <w:rPr>
          <w:rFonts w:eastAsia="Times New Roman"/>
          <w:szCs w:val="20"/>
          <w:lang w:val="ru-RU"/>
        </w:rPr>
        <w:t>алуу</w:t>
      </w:r>
      <w:r w:rsidR="00A30E49" w:rsidRPr="001E3E7D">
        <w:rPr>
          <w:rFonts w:eastAsia="Times New Roman"/>
          <w:szCs w:val="20"/>
          <w:lang w:val="ru-RU"/>
        </w:rPr>
        <w:t xml:space="preserve"> </w:t>
      </w:r>
      <w:r w:rsidR="00A30E49" w:rsidRPr="003C2D9E">
        <w:rPr>
          <w:rFonts w:eastAsia="Times New Roman"/>
          <w:szCs w:val="20"/>
          <w:lang w:val="ru-RU"/>
        </w:rPr>
        <w:t>үчүн</w:t>
      </w:r>
      <w:r w:rsidR="00A30E49" w:rsidRPr="001E3E7D">
        <w:rPr>
          <w:rFonts w:eastAsia="Times New Roman"/>
          <w:szCs w:val="20"/>
          <w:lang w:val="ru-RU"/>
        </w:rPr>
        <w:t xml:space="preserve"> </w:t>
      </w:r>
      <w:r w:rsidR="00A30E49" w:rsidRPr="003C2D9E">
        <w:rPr>
          <w:rFonts w:eastAsia="Times New Roman"/>
          <w:szCs w:val="20"/>
          <w:lang w:val="ru-RU"/>
        </w:rPr>
        <w:t>андан</w:t>
      </w:r>
      <w:r w:rsidR="00A30E49" w:rsidRPr="001E3E7D">
        <w:rPr>
          <w:rFonts w:eastAsia="Times New Roman"/>
          <w:szCs w:val="20"/>
          <w:lang w:val="ru-RU"/>
        </w:rPr>
        <w:t xml:space="preserve"> </w:t>
      </w:r>
      <w:r w:rsidR="00A30E49" w:rsidRPr="003C2D9E">
        <w:rPr>
          <w:rFonts w:eastAsia="Times New Roman"/>
          <w:szCs w:val="20"/>
          <w:lang w:val="ru-RU"/>
        </w:rPr>
        <w:t>аркы</w:t>
      </w:r>
      <w:r w:rsidR="00A30E49" w:rsidRPr="001E3E7D">
        <w:rPr>
          <w:rFonts w:eastAsia="Times New Roman"/>
          <w:szCs w:val="20"/>
          <w:lang w:val="ru-RU"/>
        </w:rPr>
        <w:t xml:space="preserve"> </w:t>
      </w:r>
      <w:r w:rsidR="00A30E49" w:rsidRPr="003C2D9E">
        <w:rPr>
          <w:rFonts w:eastAsia="Times New Roman"/>
          <w:szCs w:val="20"/>
          <w:lang w:val="ru-RU"/>
        </w:rPr>
        <w:t>аудитордук</w:t>
      </w:r>
      <w:r w:rsidR="00A30E49" w:rsidRPr="001E3E7D">
        <w:rPr>
          <w:rFonts w:eastAsia="Times New Roman"/>
          <w:szCs w:val="20"/>
          <w:lang w:val="ru-RU"/>
        </w:rPr>
        <w:t xml:space="preserve"> </w:t>
      </w:r>
      <w:r w:rsidR="00A30E49" w:rsidRPr="003C2D9E">
        <w:rPr>
          <w:rFonts w:eastAsia="Times New Roman"/>
          <w:szCs w:val="20"/>
          <w:lang w:val="ru-RU"/>
        </w:rPr>
        <w:t>жол</w:t>
      </w:r>
      <w:r w:rsidR="00A30E49" w:rsidRPr="001E3E7D">
        <w:rPr>
          <w:rFonts w:eastAsia="Times New Roman"/>
          <w:szCs w:val="20"/>
          <w:lang w:val="ru-RU"/>
        </w:rPr>
        <w:t>-</w:t>
      </w:r>
      <w:r w:rsidR="00A30E49" w:rsidRPr="003C2D9E">
        <w:rPr>
          <w:rFonts w:eastAsia="Times New Roman"/>
          <w:szCs w:val="20"/>
          <w:lang w:val="ru-RU"/>
        </w:rPr>
        <w:t>жоболорду</w:t>
      </w:r>
      <w:r w:rsidR="00A30E49" w:rsidRPr="001E3E7D">
        <w:rPr>
          <w:rFonts w:eastAsia="Times New Roman"/>
          <w:szCs w:val="20"/>
          <w:lang w:val="ru-RU"/>
        </w:rPr>
        <w:t xml:space="preserve"> </w:t>
      </w:r>
      <w:r w:rsidR="00A30E49" w:rsidRPr="003C2D9E">
        <w:rPr>
          <w:rFonts w:eastAsia="Times New Roman"/>
          <w:szCs w:val="20"/>
          <w:lang w:val="ru-RU"/>
        </w:rPr>
        <w:t>иштеп</w:t>
      </w:r>
      <w:r w:rsidR="00A30E49" w:rsidRPr="001E3E7D">
        <w:rPr>
          <w:rFonts w:eastAsia="Times New Roman"/>
          <w:szCs w:val="20"/>
          <w:lang w:val="ru-RU"/>
        </w:rPr>
        <w:t xml:space="preserve"> </w:t>
      </w:r>
      <w:r w:rsidR="00A30E49" w:rsidRPr="003C2D9E">
        <w:rPr>
          <w:rFonts w:eastAsia="Times New Roman"/>
          <w:szCs w:val="20"/>
          <w:lang w:val="ru-RU"/>
        </w:rPr>
        <w:t>чыгуу</w:t>
      </w:r>
      <w:r w:rsidR="00A30E49" w:rsidRPr="001E3E7D">
        <w:rPr>
          <w:rFonts w:eastAsia="Times New Roman"/>
          <w:szCs w:val="20"/>
          <w:lang w:val="ru-RU"/>
        </w:rPr>
        <w:t xml:space="preserve"> </w:t>
      </w:r>
      <w:r w:rsidR="00A30E49" w:rsidRPr="003C2D9E">
        <w:rPr>
          <w:rFonts w:eastAsia="Times New Roman"/>
          <w:szCs w:val="20"/>
          <w:lang w:val="ru-RU"/>
        </w:rPr>
        <w:t>жана</w:t>
      </w:r>
      <w:r w:rsidR="00A30E49" w:rsidRPr="001E3E7D">
        <w:rPr>
          <w:rFonts w:eastAsia="Times New Roman"/>
          <w:szCs w:val="20"/>
          <w:lang w:val="ru-RU"/>
        </w:rPr>
        <w:t xml:space="preserve"> </w:t>
      </w:r>
      <w:r w:rsidR="00A30E49" w:rsidRPr="003C2D9E">
        <w:rPr>
          <w:rFonts w:eastAsia="Times New Roman"/>
          <w:szCs w:val="20"/>
          <w:lang w:val="ru-RU"/>
        </w:rPr>
        <w:t>өткөрүү</w:t>
      </w:r>
      <w:r w:rsidR="00A30E49" w:rsidRPr="001E3E7D">
        <w:rPr>
          <w:rFonts w:eastAsia="Times New Roman"/>
          <w:szCs w:val="20"/>
          <w:lang w:val="ru-RU"/>
        </w:rPr>
        <w:t>.</w:t>
      </w:r>
    </w:p>
    <w:p w14:paraId="7CF11370" w14:textId="7A7F27EF" w:rsidR="00A12CB7" w:rsidRPr="001E3E7D" w:rsidRDefault="00A30E49" w:rsidP="00985750">
      <w:pPr>
        <w:keepNext/>
        <w:widowControl w:val="0"/>
        <w:spacing w:before="180"/>
        <w:jc w:val="left"/>
        <w:rPr>
          <w:rFonts w:eastAsia="Georgia" w:cs="Arial"/>
          <w:i/>
          <w:szCs w:val="20"/>
          <w:lang w:val="ru-RU"/>
        </w:rPr>
      </w:pPr>
      <w:r w:rsidRPr="003C2D9E">
        <w:rPr>
          <w:rFonts w:eastAsia="Times New Roman"/>
          <w:i/>
          <w:iCs/>
          <w:szCs w:val="20"/>
          <w:lang w:val="ky-KG"/>
        </w:rPr>
        <w:t>Аудитордук далилдердин башка өзгөчөлүктөрү</w:t>
      </w:r>
    </w:p>
    <w:p w14:paraId="4783BB0E" w14:textId="0B2EB6A3" w:rsidR="00A12CB7" w:rsidRPr="001E3E7D" w:rsidRDefault="00A12CB7" w:rsidP="00985750">
      <w:pPr>
        <w:pStyle w:val="List1"/>
        <w:numPr>
          <w:ilvl w:val="0"/>
          <w:numId w:val="0"/>
        </w:numPr>
        <w:ind w:left="547" w:hanging="547"/>
        <w:jc w:val="both"/>
        <w:rPr>
          <w:lang w:val="ru-RU"/>
        </w:rPr>
      </w:pPr>
      <w:r w:rsidRPr="001E3E7D">
        <w:rPr>
          <w:lang w:val="ru-RU"/>
        </w:rPr>
        <w:t>30</w:t>
      </w:r>
      <w:bookmarkStart w:id="25" w:name="_Hlk517249190"/>
      <w:r w:rsidRPr="001E3E7D">
        <w:rPr>
          <w:lang w:val="ru-RU"/>
        </w:rPr>
        <w:t>.</w:t>
      </w:r>
      <w:r w:rsidRPr="001E3E7D">
        <w:rPr>
          <w:lang w:val="ru-RU"/>
        </w:rPr>
        <w:tab/>
      </w:r>
      <w:r w:rsidR="00A30E49" w:rsidRPr="003C2D9E">
        <w:rPr>
          <w:rFonts w:eastAsia="Times New Roman"/>
          <w:szCs w:val="20"/>
          <w:lang w:val="ru-RU"/>
        </w:rPr>
        <w:t>Аудитордук</w:t>
      </w:r>
      <w:r w:rsidR="00A30E49" w:rsidRPr="001E3E7D">
        <w:rPr>
          <w:rFonts w:eastAsia="Times New Roman"/>
          <w:szCs w:val="20"/>
          <w:lang w:val="ru-RU"/>
        </w:rPr>
        <w:t xml:space="preserve"> </w:t>
      </w:r>
      <w:r w:rsidR="00A30E49" w:rsidRPr="003C2D9E">
        <w:rPr>
          <w:rFonts w:eastAsia="Times New Roman"/>
          <w:szCs w:val="20"/>
          <w:lang w:val="ru-RU"/>
        </w:rPr>
        <w:t>далилдер</w:t>
      </w:r>
      <w:r w:rsidR="00A30E49" w:rsidRPr="001E3E7D">
        <w:rPr>
          <w:rFonts w:eastAsia="Times New Roman"/>
          <w:szCs w:val="20"/>
          <w:lang w:val="ru-RU"/>
        </w:rPr>
        <w:t xml:space="preserve"> </w:t>
      </w:r>
      <w:r w:rsidR="00A30E49" w:rsidRPr="003C2D9E">
        <w:rPr>
          <w:rFonts w:eastAsia="Times New Roman"/>
          <w:szCs w:val="20"/>
          <w:lang w:val="ru-RU"/>
        </w:rPr>
        <w:t>катары</w:t>
      </w:r>
      <w:r w:rsidR="00A30E49" w:rsidRPr="001E3E7D">
        <w:rPr>
          <w:rFonts w:eastAsia="Times New Roman"/>
          <w:szCs w:val="20"/>
          <w:lang w:val="ru-RU"/>
        </w:rPr>
        <w:t xml:space="preserve"> </w:t>
      </w:r>
      <w:r w:rsidR="00A30E49" w:rsidRPr="003C2D9E">
        <w:rPr>
          <w:rFonts w:eastAsia="Times New Roman"/>
          <w:szCs w:val="20"/>
          <w:lang w:val="ru-RU"/>
        </w:rPr>
        <w:t>колдонулган</w:t>
      </w:r>
      <w:r w:rsidR="00A30E49" w:rsidRPr="001E3E7D">
        <w:rPr>
          <w:rFonts w:eastAsia="Times New Roman"/>
          <w:szCs w:val="20"/>
          <w:lang w:val="ru-RU"/>
        </w:rPr>
        <w:t xml:space="preserve"> </w:t>
      </w:r>
      <w:r w:rsidR="00A30E49" w:rsidRPr="003C2D9E">
        <w:rPr>
          <w:rFonts w:eastAsia="Times New Roman"/>
          <w:szCs w:val="20"/>
          <w:lang w:val="ru-RU"/>
        </w:rPr>
        <w:t>маалыматтын</w:t>
      </w:r>
      <w:r w:rsidR="00A30E49" w:rsidRPr="001E3E7D">
        <w:rPr>
          <w:rFonts w:eastAsia="Times New Roman"/>
          <w:szCs w:val="20"/>
          <w:lang w:val="ru-RU"/>
        </w:rPr>
        <w:t xml:space="preserve"> </w:t>
      </w:r>
      <w:r w:rsidR="00A30E49" w:rsidRPr="003C2D9E">
        <w:rPr>
          <w:rFonts w:eastAsia="Times New Roman"/>
          <w:szCs w:val="20"/>
          <w:lang w:val="ru-RU"/>
        </w:rPr>
        <w:t>булактарынан</w:t>
      </w:r>
      <w:r w:rsidR="00A30E49" w:rsidRPr="001E3E7D">
        <w:rPr>
          <w:rFonts w:eastAsia="Times New Roman"/>
          <w:szCs w:val="20"/>
          <w:lang w:val="ru-RU"/>
        </w:rPr>
        <w:t xml:space="preserve"> </w:t>
      </w:r>
      <w:r w:rsidR="00A30E49" w:rsidRPr="003C2D9E">
        <w:rPr>
          <w:rFonts w:eastAsia="Times New Roman"/>
          <w:szCs w:val="20"/>
          <w:lang w:val="ru-RU"/>
        </w:rPr>
        <w:t>көз</w:t>
      </w:r>
      <w:r w:rsidR="00A30E49" w:rsidRPr="001E3E7D">
        <w:rPr>
          <w:rFonts w:eastAsia="Times New Roman"/>
          <w:szCs w:val="20"/>
          <w:lang w:val="ru-RU"/>
        </w:rPr>
        <w:t xml:space="preserve"> </w:t>
      </w:r>
      <w:r w:rsidR="00A30E49" w:rsidRPr="003C2D9E">
        <w:rPr>
          <w:rFonts w:eastAsia="Times New Roman"/>
          <w:szCs w:val="20"/>
          <w:lang w:val="ru-RU"/>
        </w:rPr>
        <w:t>карандысыз</w:t>
      </w:r>
      <w:r w:rsidR="00A30E49" w:rsidRPr="001E3E7D">
        <w:rPr>
          <w:rFonts w:eastAsia="Times New Roman"/>
          <w:szCs w:val="20"/>
          <w:lang w:val="ru-RU"/>
        </w:rPr>
        <w:t xml:space="preserve">, </w:t>
      </w:r>
      <w:r w:rsidR="00A30E49" w:rsidRPr="003C2D9E">
        <w:rPr>
          <w:rFonts w:eastAsia="Times New Roman"/>
          <w:szCs w:val="20"/>
          <w:lang w:val="ru-RU"/>
        </w:rPr>
        <w:t>баалануучу</w:t>
      </w:r>
      <w:r w:rsidR="00A30E49" w:rsidRPr="001E3E7D">
        <w:rPr>
          <w:rFonts w:eastAsia="Times New Roman"/>
          <w:szCs w:val="20"/>
          <w:lang w:val="ru-RU"/>
        </w:rPr>
        <w:t xml:space="preserve"> </w:t>
      </w:r>
      <w:r w:rsidR="00A30E49" w:rsidRPr="003C2D9E">
        <w:rPr>
          <w:rFonts w:eastAsia="Times New Roman"/>
          <w:szCs w:val="20"/>
          <w:lang w:val="ru-RU"/>
        </w:rPr>
        <w:t>маанилерге</w:t>
      </w:r>
      <w:r w:rsidR="00A30E49" w:rsidRPr="001E3E7D">
        <w:rPr>
          <w:rFonts w:eastAsia="Times New Roman"/>
          <w:szCs w:val="20"/>
          <w:lang w:val="ru-RU"/>
        </w:rPr>
        <w:t xml:space="preserve"> </w:t>
      </w:r>
      <w:r w:rsidR="00A30E49" w:rsidRPr="003C2D9E">
        <w:rPr>
          <w:rFonts w:eastAsia="Times New Roman"/>
          <w:szCs w:val="20"/>
          <w:lang w:val="ru-RU"/>
        </w:rPr>
        <w:t>тиешелүү</w:t>
      </w:r>
      <w:r w:rsidR="00A30E49" w:rsidRPr="001E3E7D">
        <w:rPr>
          <w:rFonts w:eastAsia="Times New Roman"/>
          <w:szCs w:val="20"/>
          <w:lang w:val="ru-RU"/>
        </w:rPr>
        <w:t xml:space="preserve"> </w:t>
      </w:r>
      <w:r w:rsidR="00A30E49" w:rsidRPr="003C2D9E">
        <w:rPr>
          <w:rFonts w:eastAsia="Times New Roman"/>
          <w:szCs w:val="20"/>
          <w:lang w:val="ru-RU"/>
        </w:rPr>
        <w:t>болгон</w:t>
      </w:r>
      <w:r w:rsidR="00A30E49" w:rsidRPr="001E3E7D">
        <w:rPr>
          <w:rFonts w:eastAsia="Times New Roman"/>
          <w:szCs w:val="20"/>
          <w:lang w:val="ru-RU"/>
        </w:rPr>
        <w:t xml:space="preserve">, </w:t>
      </w:r>
      <w:r w:rsidR="00A30E49" w:rsidRPr="003C2D9E">
        <w:rPr>
          <w:rFonts w:eastAsia="Times New Roman"/>
          <w:szCs w:val="20"/>
          <w:lang w:val="ru-RU"/>
        </w:rPr>
        <w:t>олуттуу</w:t>
      </w:r>
      <w:r w:rsidR="00A30E49" w:rsidRPr="001E3E7D">
        <w:rPr>
          <w:rFonts w:eastAsia="Times New Roman"/>
          <w:szCs w:val="20"/>
          <w:lang w:val="ru-RU"/>
        </w:rPr>
        <w:t xml:space="preserve"> </w:t>
      </w:r>
      <w:r w:rsidR="00A30E49" w:rsidRPr="003C2D9E">
        <w:rPr>
          <w:rFonts w:eastAsia="Times New Roman"/>
          <w:szCs w:val="20"/>
          <w:lang w:val="ru-RU"/>
        </w:rPr>
        <w:t>бурмалоо</w:t>
      </w:r>
      <w:r w:rsidR="00A30E49" w:rsidRPr="001E3E7D">
        <w:rPr>
          <w:rFonts w:eastAsia="Times New Roman"/>
          <w:szCs w:val="20"/>
          <w:lang w:val="ru-RU"/>
        </w:rPr>
        <w:t xml:space="preserve"> </w:t>
      </w:r>
      <w:r w:rsidR="00A30E49" w:rsidRPr="003C2D9E">
        <w:rPr>
          <w:rFonts w:eastAsia="Times New Roman"/>
          <w:szCs w:val="20"/>
          <w:lang w:val="ru-RU"/>
        </w:rPr>
        <w:t>тобокелдиктерине</w:t>
      </w:r>
      <w:r w:rsidR="00A30E49" w:rsidRPr="001E3E7D">
        <w:rPr>
          <w:rFonts w:eastAsia="Times New Roman"/>
          <w:szCs w:val="20"/>
          <w:lang w:val="ru-RU"/>
        </w:rPr>
        <w:t xml:space="preserve"> </w:t>
      </w:r>
      <w:r w:rsidR="00A30E49" w:rsidRPr="003C2D9E">
        <w:rPr>
          <w:rFonts w:eastAsia="Times New Roman"/>
          <w:szCs w:val="20"/>
          <w:lang w:val="ru-RU"/>
        </w:rPr>
        <w:t>карата</w:t>
      </w:r>
      <w:r w:rsidR="00A30E49" w:rsidRPr="001E3E7D">
        <w:rPr>
          <w:rFonts w:eastAsia="Times New Roman"/>
          <w:szCs w:val="20"/>
          <w:lang w:val="ru-RU"/>
        </w:rPr>
        <w:t xml:space="preserve"> </w:t>
      </w:r>
      <w:r w:rsidR="00A30E49" w:rsidRPr="003C2D9E">
        <w:rPr>
          <w:rFonts w:eastAsia="Times New Roman"/>
          <w:szCs w:val="20"/>
          <w:lang w:val="ru-RU"/>
        </w:rPr>
        <w:t>аудитордук</w:t>
      </w:r>
      <w:r w:rsidR="00A30E49" w:rsidRPr="001E3E7D">
        <w:rPr>
          <w:rFonts w:eastAsia="Times New Roman"/>
          <w:szCs w:val="20"/>
          <w:lang w:val="ru-RU"/>
        </w:rPr>
        <w:t xml:space="preserve"> </w:t>
      </w:r>
      <w:r w:rsidR="00A30E49" w:rsidRPr="003C2D9E">
        <w:rPr>
          <w:rFonts w:eastAsia="Times New Roman"/>
          <w:szCs w:val="20"/>
          <w:lang w:val="ru-RU"/>
        </w:rPr>
        <w:t>далилдерди</w:t>
      </w:r>
      <w:r w:rsidR="00A30E49" w:rsidRPr="001E3E7D">
        <w:rPr>
          <w:rFonts w:eastAsia="Times New Roman"/>
          <w:szCs w:val="20"/>
          <w:lang w:val="ru-RU"/>
        </w:rPr>
        <w:t xml:space="preserve"> </w:t>
      </w:r>
      <w:r w:rsidR="00A30E49" w:rsidRPr="003C2D9E">
        <w:rPr>
          <w:rFonts w:eastAsia="Times New Roman"/>
          <w:szCs w:val="20"/>
          <w:lang w:val="ru-RU"/>
        </w:rPr>
        <w:t>алууда</w:t>
      </w:r>
      <w:r w:rsidR="00A30E49" w:rsidRPr="001E3E7D">
        <w:rPr>
          <w:rFonts w:eastAsia="Times New Roman"/>
          <w:szCs w:val="20"/>
          <w:lang w:val="ru-RU"/>
        </w:rPr>
        <w:t xml:space="preserve"> </w:t>
      </w:r>
      <w:r w:rsidR="00A30E49" w:rsidRPr="003C2D9E">
        <w:rPr>
          <w:rFonts w:eastAsia="Times New Roman"/>
          <w:szCs w:val="20"/>
          <w:lang w:val="ru-RU"/>
        </w:rPr>
        <w:t>аудитор</w:t>
      </w:r>
      <w:r w:rsidR="00A30E49" w:rsidRPr="001E3E7D">
        <w:rPr>
          <w:rFonts w:eastAsia="Times New Roman"/>
          <w:szCs w:val="20"/>
          <w:lang w:val="ru-RU"/>
        </w:rPr>
        <w:t xml:space="preserve"> </w:t>
      </w:r>
      <w:r w:rsidR="00A30E49" w:rsidRPr="003C2D9E">
        <w:rPr>
          <w:rFonts w:eastAsia="Times New Roman"/>
          <w:szCs w:val="20"/>
          <w:lang w:val="ru-RU"/>
        </w:rPr>
        <w:t>колдонулуучу</w:t>
      </w:r>
      <w:r w:rsidR="00A30E49" w:rsidRPr="001E3E7D">
        <w:rPr>
          <w:rFonts w:eastAsia="Times New Roman"/>
          <w:szCs w:val="20"/>
          <w:lang w:val="ru-RU"/>
        </w:rPr>
        <w:t xml:space="preserve"> </w:t>
      </w:r>
      <w:r w:rsidR="00A30E49" w:rsidRPr="003C2D9E">
        <w:rPr>
          <w:rFonts w:eastAsia="Times New Roman"/>
          <w:szCs w:val="20"/>
          <w:lang w:val="ru-RU"/>
        </w:rPr>
        <w:t>АЭС</w:t>
      </w:r>
      <w:r w:rsidR="00A30E49" w:rsidRPr="001E3E7D">
        <w:rPr>
          <w:rFonts w:eastAsia="Times New Roman"/>
          <w:szCs w:val="20"/>
          <w:lang w:val="ru-RU"/>
        </w:rPr>
        <w:t xml:space="preserve"> 500</w:t>
      </w:r>
      <w:r w:rsidR="00A30E49">
        <w:rPr>
          <w:rFonts w:eastAsia="Times New Roman"/>
          <w:szCs w:val="20"/>
          <w:lang w:val="kk-KZ"/>
        </w:rPr>
        <w:t>дүн</w:t>
      </w:r>
      <w:r w:rsidR="00A30E49" w:rsidRPr="001E3E7D">
        <w:rPr>
          <w:rFonts w:eastAsia="Times New Roman"/>
          <w:szCs w:val="20"/>
          <w:lang w:val="ru-RU"/>
        </w:rPr>
        <w:t xml:space="preserve"> </w:t>
      </w:r>
      <w:r w:rsidR="00A30E49" w:rsidRPr="003C2D9E">
        <w:rPr>
          <w:rFonts w:eastAsia="Times New Roman"/>
          <w:szCs w:val="20"/>
          <w:lang w:val="ru-RU"/>
        </w:rPr>
        <w:t>талаптарын</w:t>
      </w:r>
      <w:r w:rsidR="00A30E49" w:rsidRPr="001E3E7D">
        <w:rPr>
          <w:rFonts w:eastAsia="Times New Roman"/>
          <w:szCs w:val="20"/>
          <w:lang w:val="ru-RU"/>
        </w:rPr>
        <w:t xml:space="preserve"> </w:t>
      </w:r>
      <w:r w:rsidR="00A30E49" w:rsidRPr="003C2D9E">
        <w:rPr>
          <w:rFonts w:eastAsia="Times New Roman"/>
          <w:szCs w:val="20"/>
          <w:lang w:val="ru-RU"/>
        </w:rPr>
        <w:t>сакт</w:t>
      </w:r>
      <w:r w:rsidR="00A30E49">
        <w:rPr>
          <w:rFonts w:eastAsia="Times New Roman"/>
          <w:szCs w:val="20"/>
          <w:lang w:val="ru-RU"/>
        </w:rPr>
        <w:t>оого</w:t>
      </w:r>
      <w:r w:rsidR="00A30E49" w:rsidRPr="001E3E7D">
        <w:rPr>
          <w:rFonts w:eastAsia="Times New Roman"/>
          <w:szCs w:val="20"/>
          <w:lang w:val="ru-RU"/>
        </w:rPr>
        <w:t xml:space="preserve"> </w:t>
      </w:r>
      <w:r w:rsidR="00A30E49">
        <w:rPr>
          <w:rFonts w:eastAsia="Times New Roman"/>
          <w:szCs w:val="20"/>
          <w:lang w:val="ru-RU"/>
        </w:rPr>
        <w:t>тийиш</w:t>
      </w:r>
      <w:r w:rsidRPr="001E3E7D">
        <w:rPr>
          <w:lang w:val="ru-RU"/>
        </w:rPr>
        <w:t xml:space="preserve">. </w:t>
      </w:r>
    </w:p>
    <w:p w14:paraId="23ABDC3C" w14:textId="389C6EF8" w:rsidR="00A12CB7" w:rsidRPr="00A30E49" w:rsidRDefault="00A12CB7" w:rsidP="00F10F0E">
      <w:pPr>
        <w:ind w:left="547" w:hanging="547"/>
        <w:rPr>
          <w:rFonts w:eastAsia="Times New Roman" w:cs="Arial"/>
          <w:szCs w:val="20"/>
          <w:lang w:val="ky-KG"/>
        </w:rPr>
      </w:pPr>
      <w:r w:rsidRPr="001E3E7D">
        <w:rPr>
          <w:rFonts w:eastAsia="Times New Roman" w:cs="Arial"/>
          <w:szCs w:val="20"/>
          <w:lang w:val="ru-RU"/>
        </w:rPr>
        <w:lastRenderedPageBreak/>
        <w:tab/>
      </w:r>
      <w:bookmarkEnd w:id="25"/>
      <w:r w:rsidR="00A30E49" w:rsidRPr="003C2D9E">
        <w:rPr>
          <w:rFonts w:eastAsia="Times New Roman"/>
          <w:szCs w:val="20"/>
          <w:lang w:val="ky-KG"/>
        </w:rPr>
        <w:t>Жетекчиликтин экспертинин ишин пайдаланууда ушул стандарттын 21-29-пункттарынын талаптары аудиторго АЭС  500</w:t>
      </w:r>
      <w:r w:rsidR="00A30E49">
        <w:rPr>
          <w:rFonts w:eastAsia="Times New Roman"/>
          <w:szCs w:val="20"/>
          <w:lang w:val="ky-KG"/>
        </w:rPr>
        <w:t>дүн</w:t>
      </w:r>
      <w:r w:rsidR="00A30E49" w:rsidRPr="003C2D9E">
        <w:rPr>
          <w:rFonts w:eastAsia="Times New Roman"/>
          <w:szCs w:val="20"/>
          <w:lang w:val="ky-KG"/>
        </w:rPr>
        <w:t xml:space="preserve"> 8(с)</w:t>
      </w:r>
      <w:r w:rsidR="00A30E49">
        <w:rPr>
          <w:rFonts w:eastAsia="Times New Roman"/>
          <w:szCs w:val="20"/>
          <w:lang w:val="ky-KG"/>
        </w:rPr>
        <w:t>-</w:t>
      </w:r>
      <w:r w:rsidR="00A30E49" w:rsidRPr="003C2D9E">
        <w:rPr>
          <w:rFonts w:eastAsia="Times New Roman"/>
          <w:szCs w:val="20"/>
          <w:lang w:val="ky-KG"/>
        </w:rPr>
        <w:t>пунктуна ылайык конкреттүү өбөлгө үчүн аудитордук далилдер катары эксперттин ишин пайдалануунун жөндүүлүгүн баалоого жардам бериши мүмкүн.  Жетекчиликтин экспертинин ишин баалоодо андан аркы аудитордук жол-жоболордун мүнөзүнө, мөөнөтүнө жана көлөмүнө карата аудитордук эксперттин компетенттүүлүгүн, жөндөмдүүлүгүн жана объективдүүлүгүн баалоо, аудитордук эксперт аткарган иштин мүнөзүн түшүнүүсү жана эксперттин билими жаатында аудитордун маалымдуулугу таасирин тийгизет (A126–A132</w:t>
      </w:r>
      <w:r w:rsidR="00A30E49">
        <w:rPr>
          <w:rFonts w:eastAsia="Times New Roman"/>
          <w:szCs w:val="20"/>
          <w:lang w:val="ky-KG"/>
        </w:rPr>
        <w:t>-</w:t>
      </w:r>
      <w:r w:rsidR="00A30E49" w:rsidRPr="003C2D9E">
        <w:rPr>
          <w:rFonts w:eastAsia="Times New Roman"/>
          <w:szCs w:val="20"/>
          <w:lang w:val="ky-KG"/>
        </w:rPr>
        <w:t>пункттарды караңыз).</w:t>
      </w:r>
    </w:p>
    <w:p w14:paraId="132C9C9A" w14:textId="67E0CD5E" w:rsidR="00A12CB7" w:rsidRPr="001E3E7D" w:rsidRDefault="003879BB" w:rsidP="00F10F0E">
      <w:pPr>
        <w:pStyle w:val="32"/>
        <w:rPr>
          <w:rFonts w:cs="Arial"/>
          <w:szCs w:val="20"/>
          <w:lang w:val="ky-KG"/>
        </w:rPr>
      </w:pPr>
      <w:r w:rsidRPr="001E3E7D">
        <w:rPr>
          <w:rFonts w:cs="Arial"/>
          <w:szCs w:val="20"/>
          <w:lang w:val="ky-KG"/>
        </w:rPr>
        <w:t xml:space="preserve">Баалануучу маанилер жөнүндө маалыматты ачып көрсөтүү </w:t>
      </w:r>
    </w:p>
    <w:p w14:paraId="31807944" w14:textId="237C8B3B" w:rsidR="00A12CB7" w:rsidRPr="001E3E7D" w:rsidRDefault="00A12CB7" w:rsidP="00985750">
      <w:pPr>
        <w:pStyle w:val="List1"/>
        <w:numPr>
          <w:ilvl w:val="0"/>
          <w:numId w:val="0"/>
        </w:numPr>
        <w:ind w:left="547" w:hanging="547"/>
        <w:jc w:val="both"/>
        <w:rPr>
          <w:lang w:val="ky-KG"/>
        </w:rPr>
      </w:pPr>
      <w:r w:rsidRPr="001E3E7D">
        <w:rPr>
          <w:lang w:val="ky-KG"/>
        </w:rPr>
        <w:t>31.</w:t>
      </w:r>
      <w:r w:rsidRPr="001E3E7D">
        <w:rPr>
          <w:lang w:val="ky-KG"/>
        </w:rPr>
        <w:tab/>
      </w:r>
      <w:r w:rsidR="00A30E49" w:rsidRPr="001E3E7D">
        <w:rPr>
          <w:rFonts w:eastAsia="Times New Roman"/>
          <w:szCs w:val="20"/>
          <w:lang w:val="ky-KG"/>
        </w:rPr>
        <w:t>Аудитор 26(b) жана 29(b)</w:t>
      </w:r>
      <w:r w:rsidR="00A30E49">
        <w:rPr>
          <w:rFonts w:eastAsia="Times New Roman"/>
          <w:szCs w:val="20"/>
          <w:lang w:val="kk-KZ"/>
        </w:rPr>
        <w:t>-</w:t>
      </w:r>
      <w:r w:rsidR="00A30E49" w:rsidRPr="001E3E7D">
        <w:rPr>
          <w:rFonts w:eastAsia="Times New Roman"/>
          <w:szCs w:val="20"/>
          <w:lang w:val="ky-KG"/>
        </w:rPr>
        <w:t xml:space="preserve">пункттарында көрсөтүлгөн, айкын эместикке карата маалыматтан тышкары, баалануучу маанилер жөнүндө маалыматты ачып көрсөтүү үчүн өбөлгөлөрдүн деңгээлинде бааланган олуттуу бурмалоо тобокелдиктерине карата </w:t>
      </w:r>
      <w:r w:rsidR="00A30E49">
        <w:rPr>
          <w:rFonts w:eastAsia="Times New Roman"/>
          <w:szCs w:val="20"/>
          <w:lang w:val="kk-KZ"/>
        </w:rPr>
        <w:t xml:space="preserve">талаптагыдай </w:t>
      </w:r>
      <w:r w:rsidR="00A30E49" w:rsidRPr="001E3E7D">
        <w:rPr>
          <w:rFonts w:eastAsia="Times New Roman"/>
          <w:szCs w:val="20"/>
          <w:lang w:val="ky-KG"/>
        </w:rPr>
        <w:t>жетиштүү аудитордук далилдерди алуу үчүн андан аркы аудитордук жол-жоболорду иштеп чыгышы жана өткөрүшү керек.</w:t>
      </w:r>
    </w:p>
    <w:p w14:paraId="28B8FDD2" w14:textId="689B62A0" w:rsidR="00A12CB7" w:rsidRPr="001E3E7D" w:rsidRDefault="003879BB" w:rsidP="00F10F0E">
      <w:pPr>
        <w:pStyle w:val="32"/>
        <w:rPr>
          <w:rFonts w:cs="Arial"/>
          <w:szCs w:val="20"/>
          <w:lang w:val="ky-KG"/>
        </w:rPr>
      </w:pPr>
      <w:bookmarkStart w:id="26" w:name="_Toc479840707"/>
      <w:bookmarkStart w:id="27" w:name="_Toc480461331"/>
      <w:bookmarkStart w:id="28" w:name="_Toc480462207"/>
      <w:r w:rsidRPr="001E3E7D">
        <w:rPr>
          <w:rFonts w:cs="Arial"/>
          <w:szCs w:val="20"/>
          <w:lang w:val="ky-KG"/>
        </w:rPr>
        <w:t>Жетекчиликтин бир жактуулугунун мүмкүн болуучу белгилери</w:t>
      </w:r>
    </w:p>
    <w:p w14:paraId="5BEE2C24" w14:textId="64F37905" w:rsidR="00A12CB7" w:rsidRPr="001E3E7D" w:rsidRDefault="00A12CB7" w:rsidP="00985750">
      <w:pPr>
        <w:pStyle w:val="List1"/>
        <w:numPr>
          <w:ilvl w:val="0"/>
          <w:numId w:val="0"/>
        </w:numPr>
        <w:ind w:left="547" w:hanging="547"/>
        <w:jc w:val="both"/>
        <w:rPr>
          <w:lang w:val="ky-KG"/>
        </w:rPr>
      </w:pPr>
      <w:r w:rsidRPr="001E3E7D">
        <w:rPr>
          <w:lang w:val="ky-KG"/>
        </w:rPr>
        <w:t>32.</w:t>
      </w:r>
      <w:r w:rsidRPr="001E3E7D">
        <w:rPr>
          <w:lang w:val="ky-KG"/>
        </w:rPr>
        <w:tab/>
      </w:r>
      <w:r w:rsidR="00A30E49" w:rsidRPr="001E3E7D">
        <w:rPr>
          <w:rFonts w:eastAsia="Times New Roman"/>
          <w:szCs w:val="20"/>
          <w:lang w:val="ky-KG"/>
        </w:rPr>
        <w:t>Аудитор финансылык отчеттуулукка киргизилген баалануучу маанилерди эсептөөдө жетекчилик кабыл алган ой жүгүртүүлөр жана чечимдер, алар өзүнчө негиздүү болуп саналганда дагы, жетекчиликтин бир жактуулугунун мүмкүн болуучу белгилери барбы баалашы керек. Жетекчиликтин бир жактуулугунун мүмкүн болуучу белгилери аныкталганда аудитор аудит үчүн кесепеттерди баалоого тийиш. Эгер адаштыруу ниети болсо, жетекчиликтин бир жактуулугу ак ниетсиз аракеттер мүнөзүнө ээ болот (A133–A136</w:t>
      </w:r>
      <w:r w:rsidR="00A30E49">
        <w:rPr>
          <w:rFonts w:eastAsia="Times New Roman"/>
          <w:szCs w:val="20"/>
          <w:lang w:val="kk-KZ"/>
        </w:rPr>
        <w:t>-</w:t>
      </w:r>
      <w:r w:rsidR="00A30E49" w:rsidRPr="001E3E7D">
        <w:rPr>
          <w:rFonts w:eastAsia="Times New Roman"/>
          <w:szCs w:val="20"/>
          <w:lang w:val="ky-KG"/>
        </w:rPr>
        <w:t>пункттарын караңыз).</w:t>
      </w:r>
    </w:p>
    <w:p w14:paraId="5B204C86" w14:textId="09952AA2" w:rsidR="00A12CB7" w:rsidRPr="001E3E7D" w:rsidRDefault="007A6EBB" w:rsidP="00F10F0E">
      <w:pPr>
        <w:pStyle w:val="32"/>
        <w:rPr>
          <w:lang w:val="ky-KG"/>
        </w:rPr>
      </w:pPr>
      <w:bookmarkStart w:id="29" w:name="_Toc479840709"/>
      <w:bookmarkStart w:id="30" w:name="_Toc480461333"/>
      <w:bookmarkStart w:id="31" w:name="_Toc480462209"/>
      <w:bookmarkEnd w:id="26"/>
      <w:bookmarkEnd w:id="27"/>
      <w:bookmarkEnd w:id="28"/>
      <w:r w:rsidRPr="001E3E7D">
        <w:rPr>
          <w:lang w:val="ky-KG"/>
        </w:rPr>
        <w:t xml:space="preserve">Жүргүзүлгөн аудитордук жол-жоболорго негизделген жалпы баалоо </w:t>
      </w:r>
      <w:r w:rsidR="00A12CB7" w:rsidRPr="001E3E7D">
        <w:rPr>
          <w:lang w:val="ky-KG"/>
        </w:rPr>
        <w:t xml:space="preserve"> </w:t>
      </w:r>
    </w:p>
    <w:p w14:paraId="01249CA8" w14:textId="5AECE827" w:rsidR="00A12CB7" w:rsidRPr="001E3E7D" w:rsidRDefault="00A12CB7" w:rsidP="00985750">
      <w:pPr>
        <w:pStyle w:val="List1"/>
        <w:numPr>
          <w:ilvl w:val="0"/>
          <w:numId w:val="0"/>
        </w:numPr>
        <w:ind w:left="547" w:hanging="547"/>
        <w:jc w:val="both"/>
        <w:rPr>
          <w:lang w:val="ky-KG"/>
        </w:rPr>
      </w:pPr>
      <w:r w:rsidRPr="001E3E7D">
        <w:rPr>
          <w:lang w:val="ky-KG"/>
        </w:rPr>
        <w:t>33.</w:t>
      </w:r>
      <w:r w:rsidRPr="001E3E7D">
        <w:rPr>
          <w:lang w:val="ky-KG"/>
        </w:rPr>
        <w:tab/>
      </w:r>
      <w:r w:rsidR="00A30E49" w:rsidRPr="001E3E7D">
        <w:rPr>
          <w:lang w:val="ky-KG"/>
        </w:rPr>
        <w:t>Баалануучу маанилерге карата АЭС 330дун</w:t>
      </w:r>
      <w:r>
        <w:rPr>
          <w:rStyle w:val="af4"/>
          <w:rFonts w:cs="Arial"/>
          <w:szCs w:val="20"/>
        </w:rPr>
        <w:footnoteReference w:id="19"/>
      </w:r>
      <w:r w:rsidRPr="001E3E7D">
        <w:rPr>
          <w:lang w:val="ky-KG"/>
        </w:rPr>
        <w:t xml:space="preserve"> </w:t>
      </w:r>
      <w:r w:rsidR="00A30E49" w:rsidRPr="001E3E7D">
        <w:rPr>
          <w:lang w:val="ky-KG"/>
        </w:rPr>
        <w:t>талаптарын колдонууда аудитор жүргүзүлгөн аудитордук жол-жоболордун жана алынган аудитордук далилдердин негизинде баалашы керек (A137–A138-пункттарын караңыз)</w:t>
      </w:r>
      <w:r w:rsidRPr="001E3E7D">
        <w:rPr>
          <w:lang w:val="ky-KG"/>
        </w:rPr>
        <w:t xml:space="preserve">: </w:t>
      </w:r>
    </w:p>
    <w:p w14:paraId="749A82B0" w14:textId="6761E660" w:rsidR="00A12CB7" w:rsidRPr="001E3E7D" w:rsidRDefault="00A12CB7" w:rsidP="00985750">
      <w:pPr>
        <w:pStyle w:val="20"/>
        <w:numPr>
          <w:ilvl w:val="0"/>
          <w:numId w:val="0"/>
        </w:numPr>
        <w:ind w:left="1094" w:hanging="547"/>
        <w:jc w:val="both"/>
        <w:rPr>
          <w:szCs w:val="20"/>
          <w:lang w:val="ky-KG"/>
        </w:rPr>
      </w:pPr>
      <w:r w:rsidRPr="001E3E7D">
        <w:rPr>
          <w:szCs w:val="20"/>
          <w:lang w:val="ky-KG"/>
        </w:rPr>
        <w:t>(a)</w:t>
      </w:r>
      <w:r w:rsidRPr="001E3E7D">
        <w:rPr>
          <w:szCs w:val="20"/>
          <w:lang w:val="ky-KG"/>
        </w:rPr>
        <w:tab/>
      </w:r>
      <w:r w:rsidR="00A30E49" w:rsidRPr="001E3E7D">
        <w:rPr>
          <w:rFonts w:eastAsia="Times New Roman"/>
          <w:szCs w:val="20"/>
          <w:lang w:val="ky-KG"/>
        </w:rPr>
        <w:t>өбөлгөлөр деңгээлинде олуттуу бурмалоо тобокелдиктерин баалоо талаптагыдай бойдон калдыбы, атап айтканда, жетекчиликтин бир жактуулугунун мүмкүн болуучу белгилери аныкталган учурда;</w:t>
      </w:r>
    </w:p>
    <w:p w14:paraId="669499D7" w14:textId="081A33AB" w:rsidR="00A12CB7" w:rsidRPr="001E3E7D" w:rsidRDefault="00A12CB7" w:rsidP="00985750">
      <w:pPr>
        <w:pStyle w:val="20"/>
        <w:numPr>
          <w:ilvl w:val="0"/>
          <w:numId w:val="0"/>
        </w:numPr>
        <w:ind w:left="1094" w:hanging="547"/>
        <w:jc w:val="both"/>
        <w:rPr>
          <w:szCs w:val="20"/>
          <w:lang w:val="ky-KG"/>
        </w:rPr>
      </w:pPr>
      <w:r w:rsidRPr="001E3E7D">
        <w:rPr>
          <w:szCs w:val="20"/>
          <w:lang w:val="ky-KG"/>
        </w:rPr>
        <w:t>(b)</w:t>
      </w:r>
      <w:r w:rsidRPr="001E3E7D">
        <w:rPr>
          <w:szCs w:val="20"/>
          <w:lang w:val="ky-KG"/>
        </w:rPr>
        <w:tab/>
      </w:r>
      <w:r w:rsidR="00A30E49" w:rsidRPr="001E3E7D">
        <w:rPr>
          <w:rFonts w:eastAsia="Times New Roman"/>
          <w:szCs w:val="20"/>
          <w:lang w:val="ky-KG"/>
        </w:rPr>
        <w:t xml:space="preserve">жетекчиликтин финансылык отчеттуулукту даярдоонун колдонулуп жаткан концепциясынын финансылык отчеттуулугунда бул баалануучу маанилерди таануу, эсептөө, </w:t>
      </w:r>
      <w:r w:rsidR="00A30E49" w:rsidRPr="001E3E7D">
        <w:rPr>
          <w:rFonts w:eastAsia="Times New Roman"/>
          <w:szCs w:val="20"/>
          <w:lang w:val="ky-KG"/>
        </w:rPr>
        <w:lastRenderedPageBreak/>
        <w:t>берүү жана ачып көрсөтүү жөнүндө жетекчиликтин чечимдери ылайык келеби; жана</w:t>
      </w:r>
    </w:p>
    <w:p w14:paraId="6DDEB4E1" w14:textId="09CF8237" w:rsidR="00A12CB7" w:rsidRPr="001E3E7D" w:rsidRDefault="00A12CB7" w:rsidP="00985750">
      <w:pPr>
        <w:pStyle w:val="20"/>
        <w:numPr>
          <w:ilvl w:val="0"/>
          <w:numId w:val="0"/>
        </w:numPr>
        <w:ind w:left="1094" w:hanging="547"/>
        <w:jc w:val="both"/>
        <w:rPr>
          <w:szCs w:val="20"/>
          <w:lang w:val="ky-KG"/>
        </w:rPr>
      </w:pPr>
      <w:r w:rsidRPr="001E3E7D">
        <w:rPr>
          <w:szCs w:val="20"/>
          <w:lang w:val="ky-KG"/>
        </w:rPr>
        <w:t>(c)</w:t>
      </w:r>
      <w:r w:rsidRPr="001E3E7D">
        <w:rPr>
          <w:szCs w:val="20"/>
          <w:lang w:val="ky-KG"/>
        </w:rPr>
        <w:tab/>
      </w:r>
      <w:r w:rsidR="00A30E49" w:rsidRPr="00B713C8">
        <w:rPr>
          <w:rFonts w:eastAsia="Times New Roman"/>
          <w:szCs w:val="14"/>
          <w:lang w:val="kk-KZ"/>
        </w:rPr>
        <w:t>талаптагыдай ж</w:t>
      </w:r>
      <w:r w:rsidR="00A30E49" w:rsidRPr="001E3E7D">
        <w:rPr>
          <w:rFonts w:eastAsia="Times New Roman"/>
          <w:szCs w:val="20"/>
          <w:lang w:val="ky-KG"/>
        </w:rPr>
        <w:t>етиштүү аудитордук далилдер алынганбы</w:t>
      </w:r>
      <w:r w:rsidRPr="001E3E7D">
        <w:rPr>
          <w:szCs w:val="20"/>
          <w:lang w:val="ky-KG"/>
        </w:rPr>
        <w:t xml:space="preserve">. </w:t>
      </w:r>
    </w:p>
    <w:p w14:paraId="13CE0B89" w14:textId="1371981B" w:rsidR="00A12CB7" w:rsidRPr="001E3E7D" w:rsidRDefault="00A12CB7" w:rsidP="00985750">
      <w:pPr>
        <w:pStyle w:val="List1"/>
        <w:numPr>
          <w:ilvl w:val="0"/>
          <w:numId w:val="0"/>
        </w:numPr>
        <w:ind w:left="547" w:hanging="547"/>
        <w:jc w:val="both"/>
        <w:rPr>
          <w:lang w:val="ky-KG"/>
        </w:rPr>
      </w:pPr>
      <w:r w:rsidRPr="001E3E7D">
        <w:rPr>
          <w:lang w:val="ky-KG"/>
        </w:rPr>
        <w:t>34.</w:t>
      </w:r>
      <w:r w:rsidRPr="001E3E7D">
        <w:rPr>
          <w:lang w:val="ky-KG"/>
        </w:rPr>
        <w:tab/>
      </w:r>
      <w:r w:rsidR="00A30E49" w:rsidRPr="001E3E7D">
        <w:rPr>
          <w:rFonts w:eastAsia="Times New Roman"/>
          <w:szCs w:val="20"/>
          <w:lang w:val="ky-KG"/>
        </w:rPr>
        <w:t>33(с)</w:t>
      </w:r>
      <w:r w:rsidR="00A30E49">
        <w:rPr>
          <w:rFonts w:eastAsia="Times New Roman"/>
          <w:szCs w:val="20"/>
          <w:lang w:val="kk-KZ"/>
        </w:rPr>
        <w:t>-</w:t>
      </w:r>
      <w:r w:rsidR="00A30E49" w:rsidRPr="001E3E7D">
        <w:rPr>
          <w:rFonts w:eastAsia="Times New Roman"/>
          <w:szCs w:val="20"/>
          <w:lang w:val="ky-KG"/>
        </w:rPr>
        <w:t xml:space="preserve">пунктунда талап кылынган баалоону жүргүзүүдө, аудитор </w:t>
      </w:r>
      <w:r w:rsidR="00A30E49">
        <w:rPr>
          <w:rFonts w:eastAsia="Times New Roman"/>
          <w:szCs w:val="20"/>
          <w:lang w:val="kk-KZ"/>
        </w:rPr>
        <w:t xml:space="preserve">жөндүү </w:t>
      </w:r>
      <w:r w:rsidR="00A30E49" w:rsidRPr="001E3E7D">
        <w:rPr>
          <w:rFonts w:eastAsia="Times New Roman"/>
          <w:szCs w:val="20"/>
          <w:lang w:val="ky-KG"/>
        </w:rPr>
        <w:t>дагы, аларга карама-каршы келген дагы аудитордук далилдерди ырастаган бардык аудитордук далилдерди эске алышы керек</w:t>
      </w:r>
      <w:r w:rsidRPr="001E3E7D">
        <w:rPr>
          <w:lang w:val="ky-KG"/>
        </w:rPr>
        <w:t>.</w:t>
      </w:r>
      <w:r w:rsidRPr="006F56F4">
        <w:rPr>
          <w:rStyle w:val="af4"/>
          <w:rFonts w:cs="Arial"/>
          <w:szCs w:val="20"/>
        </w:rPr>
        <w:footnoteReference w:id="20"/>
      </w:r>
      <w:r w:rsidRPr="001E3E7D">
        <w:rPr>
          <w:lang w:val="ky-KG"/>
        </w:rPr>
        <w:t xml:space="preserve"> </w:t>
      </w:r>
      <w:r w:rsidR="00A30E49" w:rsidRPr="001E3E7D">
        <w:rPr>
          <w:rFonts w:eastAsia="Times New Roman"/>
          <w:szCs w:val="20"/>
          <w:lang w:val="ky-KG"/>
        </w:rPr>
        <w:t>Эгер аудитор талаптагыдай жетиштүү аудитордук далилдерди албаса, аудит үчүн кесепеттерин же АЭС 705</w:t>
      </w:r>
      <w:r w:rsidR="00A30E49">
        <w:rPr>
          <w:rFonts w:eastAsia="Times New Roman"/>
          <w:szCs w:val="20"/>
          <w:lang w:val="kk-KZ"/>
        </w:rPr>
        <w:t>ке</w:t>
      </w:r>
      <w:r w:rsidR="00A30E49" w:rsidRPr="001E3E7D">
        <w:rPr>
          <w:rFonts w:eastAsia="Times New Roman"/>
          <w:szCs w:val="20"/>
          <w:lang w:val="ky-KG"/>
        </w:rPr>
        <w:t xml:space="preserve"> (кайра каралган)</w:t>
      </w:r>
      <w:r w:rsidRPr="006F56F4">
        <w:rPr>
          <w:rStyle w:val="af4"/>
          <w:rFonts w:cs="Arial"/>
          <w:szCs w:val="20"/>
        </w:rPr>
        <w:footnoteReference w:id="21"/>
      </w:r>
      <w:r w:rsidR="00A30E49" w:rsidRPr="001E3E7D">
        <w:rPr>
          <w:rFonts w:eastAsia="Times New Roman"/>
          <w:szCs w:val="20"/>
          <w:lang w:val="ky-KG"/>
        </w:rPr>
        <w:t xml:space="preserve"> ылайык финансылык отчеттуулук жөнүндө аудитордук пикирди баалашы керек.</w:t>
      </w:r>
    </w:p>
    <w:p w14:paraId="629D3A8B" w14:textId="71A677F7" w:rsidR="00A12CB7" w:rsidRPr="00A30E49" w:rsidRDefault="00A30E49" w:rsidP="00985750">
      <w:pPr>
        <w:pStyle w:val="List1"/>
        <w:numPr>
          <w:ilvl w:val="0"/>
          <w:numId w:val="0"/>
        </w:numPr>
        <w:spacing w:before="180"/>
        <w:rPr>
          <w:lang w:val="ru-RU"/>
        </w:rPr>
      </w:pPr>
      <w:r w:rsidRPr="003C2D9E">
        <w:rPr>
          <w:rFonts w:eastAsia="Times New Roman"/>
          <w:szCs w:val="20"/>
          <w:lang w:val="ky-KG"/>
        </w:rPr>
        <w:t>Баалануучу маанилер негиздүүбү же бурмаланганбы аныктоо</w:t>
      </w:r>
    </w:p>
    <w:p w14:paraId="44DBD40B" w14:textId="68D98AD2" w:rsidR="00A12CB7" w:rsidRPr="00A30E49" w:rsidRDefault="00A12CB7" w:rsidP="00985750">
      <w:pPr>
        <w:pStyle w:val="List1"/>
        <w:numPr>
          <w:ilvl w:val="0"/>
          <w:numId w:val="0"/>
        </w:numPr>
        <w:ind w:left="547" w:hanging="547"/>
        <w:jc w:val="both"/>
        <w:rPr>
          <w:lang w:val="ru-RU"/>
        </w:rPr>
      </w:pPr>
      <w:r w:rsidRPr="00A30E49">
        <w:rPr>
          <w:lang w:val="ru-RU"/>
        </w:rPr>
        <w:t>35.</w:t>
      </w:r>
      <w:r w:rsidRPr="00A30E49">
        <w:rPr>
          <w:lang w:val="ru-RU"/>
        </w:rPr>
        <w:tab/>
      </w:r>
      <w:r w:rsidR="00A30E49" w:rsidRPr="00A30E49">
        <w:rPr>
          <w:lang w:val="ru-RU"/>
        </w:rPr>
        <w:t>Аудитор, баалануучу маанилер жана маалыматты тиешелүү ачып көрсөтүү финансылык отчеттуулукту даярдоонун колдонулуп жаткан концепциясынын контекстинде негиздүү болуп саналабы же бурмалоону камтыйбы, аныкташы керек. АЭС 450</w:t>
      </w:r>
      <w:r w:rsidRPr="006F56F4">
        <w:rPr>
          <w:vertAlign w:val="superscript"/>
        </w:rPr>
        <w:footnoteReference w:id="22"/>
      </w:r>
      <w:r w:rsidRPr="00A30E49">
        <w:rPr>
          <w:lang w:val="ru-RU"/>
        </w:rPr>
        <w:t xml:space="preserve"> </w:t>
      </w:r>
      <w:r w:rsidR="00A30E49" w:rsidRPr="00A30E49">
        <w:rPr>
          <w:lang w:val="ru-RU"/>
        </w:rPr>
        <w:t>талаптарында финансылык отчеттуулукта оңдолбогон бурмалоолорду аныктоону баалоо үчүн аудитор бурмалоолорду кантип аныктай алаары (иш жүзүндөгү, баалануучу же болжолдуу) жөнүндө сунуштар камтылган (</w:t>
      </w:r>
      <w:r w:rsidR="00A30E49" w:rsidRPr="00A30E49">
        <w:t>A</w:t>
      </w:r>
      <w:r w:rsidR="00A30E49" w:rsidRPr="00A30E49">
        <w:rPr>
          <w:lang w:val="ru-RU"/>
        </w:rPr>
        <w:t>12–</w:t>
      </w:r>
      <w:r w:rsidR="00A30E49" w:rsidRPr="00A30E49">
        <w:t>A</w:t>
      </w:r>
      <w:r w:rsidR="00A30E49" w:rsidRPr="00A30E49">
        <w:rPr>
          <w:lang w:val="ru-RU"/>
        </w:rPr>
        <w:t xml:space="preserve">13, </w:t>
      </w:r>
      <w:r w:rsidR="00A30E49" w:rsidRPr="00A30E49">
        <w:t>A</w:t>
      </w:r>
      <w:r w:rsidR="00A30E49" w:rsidRPr="00A30E49">
        <w:rPr>
          <w:lang w:val="ru-RU"/>
        </w:rPr>
        <w:t>139–</w:t>
      </w:r>
      <w:r w:rsidR="00A30E49" w:rsidRPr="00A30E49">
        <w:t>A</w:t>
      </w:r>
      <w:r w:rsidR="00A30E49" w:rsidRPr="00A30E49">
        <w:rPr>
          <w:lang w:val="ru-RU"/>
        </w:rPr>
        <w:t>144-пункттарын караңыз</w:t>
      </w:r>
      <w:r w:rsidR="00A30E49">
        <w:rPr>
          <w:lang w:val="ru-RU"/>
        </w:rPr>
        <w:t>.</w:t>
      </w:r>
    </w:p>
    <w:p w14:paraId="406272E7" w14:textId="1FC076E2" w:rsidR="00A12CB7" w:rsidRPr="00A30E49" w:rsidRDefault="00A12CB7" w:rsidP="00985750">
      <w:pPr>
        <w:pStyle w:val="List1"/>
        <w:numPr>
          <w:ilvl w:val="0"/>
          <w:numId w:val="0"/>
        </w:numPr>
        <w:ind w:left="547" w:hanging="547"/>
        <w:jc w:val="both"/>
        <w:rPr>
          <w:lang w:val="ru-RU"/>
        </w:rPr>
      </w:pPr>
      <w:r w:rsidRPr="00A30E49">
        <w:rPr>
          <w:lang w:val="ru-RU"/>
        </w:rPr>
        <w:t>36.</w:t>
      </w:r>
      <w:r w:rsidRPr="00A30E49">
        <w:rPr>
          <w:lang w:val="ru-RU"/>
        </w:rPr>
        <w:tab/>
      </w:r>
      <w:r w:rsidR="00A30E49" w:rsidRPr="003C2D9E">
        <w:rPr>
          <w:rFonts w:eastAsia="Times New Roman"/>
          <w:szCs w:val="20"/>
          <w:lang w:val="ru-RU"/>
        </w:rPr>
        <w:t xml:space="preserve">Баалануучу маанилерге карата аудитор </w:t>
      </w:r>
      <w:r w:rsidR="00A30E49">
        <w:rPr>
          <w:rFonts w:eastAsia="Times New Roman"/>
          <w:szCs w:val="20"/>
          <w:lang w:val="ru-RU"/>
        </w:rPr>
        <w:t xml:space="preserve">төмөнкүлөрдү </w:t>
      </w:r>
      <w:r w:rsidR="00A30E49" w:rsidRPr="003C2D9E">
        <w:rPr>
          <w:rFonts w:eastAsia="Times New Roman"/>
          <w:szCs w:val="20"/>
          <w:lang w:val="ru-RU"/>
        </w:rPr>
        <w:t>баалашы керек:</w:t>
      </w:r>
      <w:r w:rsidRPr="00A30E49">
        <w:rPr>
          <w:lang w:val="ru-RU"/>
        </w:rPr>
        <w:t xml:space="preserve"> </w:t>
      </w:r>
    </w:p>
    <w:p w14:paraId="1BDED7A5" w14:textId="222F9657" w:rsidR="00A12CB7" w:rsidRPr="001457D5" w:rsidRDefault="00A12CB7" w:rsidP="00985750">
      <w:pPr>
        <w:pStyle w:val="20"/>
        <w:numPr>
          <w:ilvl w:val="0"/>
          <w:numId w:val="0"/>
        </w:numPr>
        <w:ind w:left="1094" w:hanging="547"/>
        <w:jc w:val="both"/>
        <w:outlineLvl w:val="0"/>
        <w:rPr>
          <w:rFonts w:cs="Arial"/>
          <w:szCs w:val="20"/>
          <w:lang w:val="ru-RU"/>
        </w:rPr>
      </w:pPr>
      <w:r w:rsidRPr="00A30E49">
        <w:rPr>
          <w:rFonts w:cs="Arial"/>
          <w:szCs w:val="20"/>
          <w:lang w:val="ru-RU"/>
        </w:rPr>
        <w:t>(</w:t>
      </w:r>
      <w:r w:rsidRPr="006F56F4">
        <w:rPr>
          <w:rFonts w:cs="Arial"/>
          <w:szCs w:val="20"/>
        </w:rPr>
        <w:t>a</w:t>
      </w:r>
      <w:r w:rsidRPr="00A30E49">
        <w:rPr>
          <w:rFonts w:cs="Arial"/>
          <w:szCs w:val="20"/>
          <w:lang w:val="ru-RU"/>
        </w:rPr>
        <w:t>)</w:t>
      </w:r>
      <w:r w:rsidRPr="00A30E49">
        <w:rPr>
          <w:rFonts w:cs="Arial"/>
          <w:szCs w:val="20"/>
          <w:lang w:val="ru-RU"/>
        </w:rPr>
        <w:tab/>
      </w:r>
      <w:r w:rsidR="00A30E49" w:rsidRPr="00580FA5">
        <w:rPr>
          <w:rFonts w:eastAsia="Times New Roman"/>
          <w:szCs w:val="14"/>
          <w:lang w:val="ru-RU"/>
        </w:rPr>
        <w:t>ишенимдүү</w:t>
      </w:r>
      <w:r w:rsidR="00A30E49" w:rsidRPr="00A30E49">
        <w:rPr>
          <w:rFonts w:eastAsia="Times New Roman"/>
          <w:szCs w:val="14"/>
          <w:lang w:val="ru-RU"/>
        </w:rPr>
        <w:t xml:space="preserve"> </w:t>
      </w:r>
      <w:r w:rsidR="00A30E49" w:rsidRPr="00580FA5">
        <w:rPr>
          <w:rFonts w:eastAsia="Times New Roman"/>
          <w:szCs w:val="14"/>
          <w:lang w:val="ru-RU"/>
        </w:rPr>
        <w:t>берүү</w:t>
      </w:r>
      <w:r w:rsidR="00A30E49" w:rsidRPr="00A30E49">
        <w:rPr>
          <w:rFonts w:eastAsia="Times New Roman"/>
          <w:szCs w:val="14"/>
          <w:lang w:val="ru-RU"/>
        </w:rPr>
        <w:t xml:space="preserve"> </w:t>
      </w:r>
      <w:r w:rsidR="00A30E49" w:rsidRPr="00580FA5">
        <w:rPr>
          <w:rFonts w:eastAsia="Times New Roman"/>
          <w:szCs w:val="14"/>
          <w:lang w:val="ru-RU"/>
        </w:rPr>
        <w:t>концепциясы</w:t>
      </w:r>
      <w:r w:rsidR="00A30E49" w:rsidRPr="00A30E49">
        <w:rPr>
          <w:rFonts w:eastAsia="Times New Roman"/>
          <w:szCs w:val="14"/>
          <w:lang w:val="ru-RU"/>
        </w:rPr>
        <w:t xml:space="preserve"> </w:t>
      </w:r>
      <w:r w:rsidR="00A30E49" w:rsidRPr="00580FA5">
        <w:rPr>
          <w:rFonts w:eastAsia="Times New Roman"/>
          <w:szCs w:val="14"/>
          <w:lang w:val="ru-RU"/>
        </w:rPr>
        <w:t>учурунда</w:t>
      </w:r>
      <w:r w:rsidR="00A30E49" w:rsidRPr="00A30E49">
        <w:rPr>
          <w:rFonts w:eastAsia="Times New Roman"/>
          <w:szCs w:val="14"/>
          <w:lang w:val="ru-RU"/>
        </w:rPr>
        <w:t xml:space="preserve"> – </w:t>
      </w:r>
      <w:r w:rsidR="00A30E49" w:rsidRPr="00580FA5">
        <w:rPr>
          <w:rFonts w:eastAsia="Times New Roman"/>
          <w:szCs w:val="14"/>
          <w:lang w:val="ru-RU"/>
        </w:rPr>
        <w:t>жетекчилик</w:t>
      </w:r>
      <w:r w:rsidR="00A30E49" w:rsidRPr="00A30E49">
        <w:rPr>
          <w:rFonts w:eastAsia="Times New Roman"/>
          <w:szCs w:val="14"/>
          <w:lang w:val="ru-RU"/>
        </w:rPr>
        <w:t xml:space="preserve"> </w:t>
      </w:r>
      <w:r w:rsidR="00A30E49" w:rsidRPr="00580FA5">
        <w:rPr>
          <w:rFonts w:eastAsia="Times New Roman"/>
          <w:szCs w:val="14"/>
          <w:lang w:val="ru-RU"/>
        </w:rPr>
        <w:t>концепциянын</w:t>
      </w:r>
      <w:r w:rsidR="00A30E49" w:rsidRPr="00A30E49">
        <w:rPr>
          <w:rFonts w:eastAsia="Times New Roman"/>
          <w:szCs w:val="14"/>
          <w:lang w:val="ru-RU"/>
        </w:rPr>
        <w:t xml:space="preserve"> </w:t>
      </w:r>
      <w:r w:rsidR="00A30E49" w:rsidRPr="00580FA5">
        <w:rPr>
          <w:rFonts w:eastAsia="Times New Roman"/>
          <w:szCs w:val="14"/>
          <w:lang w:val="ru-RU"/>
        </w:rPr>
        <w:t>конкреттүү</w:t>
      </w:r>
      <w:r w:rsidR="00A30E49" w:rsidRPr="00A30E49">
        <w:rPr>
          <w:rFonts w:eastAsia="Times New Roman"/>
          <w:szCs w:val="14"/>
          <w:lang w:val="ru-RU"/>
        </w:rPr>
        <w:t xml:space="preserve"> </w:t>
      </w:r>
      <w:r w:rsidR="00A30E49" w:rsidRPr="00580FA5">
        <w:rPr>
          <w:rFonts w:eastAsia="Times New Roman"/>
          <w:szCs w:val="14"/>
          <w:lang w:val="ru-RU"/>
        </w:rPr>
        <w:t>талаптарында</w:t>
      </w:r>
      <w:r w:rsidR="00A30E49" w:rsidRPr="00A30E49">
        <w:rPr>
          <w:rFonts w:eastAsia="Times New Roman"/>
          <w:szCs w:val="14"/>
          <w:lang w:val="ru-RU"/>
        </w:rPr>
        <w:t xml:space="preserve"> </w:t>
      </w:r>
      <w:r w:rsidR="00A30E49" w:rsidRPr="00580FA5">
        <w:rPr>
          <w:rFonts w:eastAsia="Times New Roman"/>
          <w:szCs w:val="14"/>
          <w:lang w:val="ru-RU"/>
        </w:rPr>
        <w:t>белгиленгенден</w:t>
      </w:r>
      <w:r w:rsidR="00A30E49" w:rsidRPr="00A30E49">
        <w:rPr>
          <w:rFonts w:eastAsia="Times New Roman"/>
          <w:szCs w:val="14"/>
          <w:lang w:val="ru-RU"/>
        </w:rPr>
        <w:t xml:space="preserve"> </w:t>
      </w:r>
      <w:r w:rsidR="00A30E49" w:rsidRPr="00580FA5">
        <w:rPr>
          <w:rFonts w:eastAsia="Times New Roman"/>
          <w:szCs w:val="14"/>
          <w:lang w:val="ru-RU"/>
        </w:rPr>
        <w:t>тышкары</w:t>
      </w:r>
      <w:r w:rsidR="00A30E49" w:rsidRPr="00A30E49">
        <w:rPr>
          <w:rFonts w:eastAsia="Times New Roman"/>
          <w:szCs w:val="14"/>
          <w:lang w:val="ru-RU"/>
        </w:rPr>
        <w:t xml:space="preserve">, </w:t>
      </w:r>
      <w:r w:rsidR="00A30E49" w:rsidRPr="00580FA5">
        <w:rPr>
          <w:rFonts w:eastAsia="Times New Roman"/>
          <w:szCs w:val="14"/>
          <w:lang w:val="ru-RU"/>
        </w:rPr>
        <w:t>жалпысынан</w:t>
      </w:r>
      <w:r w:rsidR="00A30E49" w:rsidRPr="00A30E49">
        <w:rPr>
          <w:rFonts w:eastAsia="Times New Roman"/>
          <w:szCs w:val="14"/>
          <w:lang w:val="ru-RU"/>
        </w:rPr>
        <w:t xml:space="preserve"> </w:t>
      </w:r>
      <w:r w:rsidR="00A30E49" w:rsidRPr="00580FA5">
        <w:rPr>
          <w:rFonts w:eastAsia="Times New Roman"/>
          <w:szCs w:val="14"/>
          <w:lang w:val="ru-RU"/>
        </w:rPr>
        <w:t>финансылык</w:t>
      </w:r>
      <w:r w:rsidR="00A30E49" w:rsidRPr="00A30E49">
        <w:rPr>
          <w:rFonts w:eastAsia="Times New Roman"/>
          <w:szCs w:val="14"/>
          <w:lang w:val="ru-RU"/>
        </w:rPr>
        <w:t xml:space="preserve"> </w:t>
      </w:r>
      <w:r w:rsidR="00A30E49" w:rsidRPr="00580FA5">
        <w:rPr>
          <w:rFonts w:eastAsia="Times New Roman"/>
          <w:szCs w:val="14"/>
          <w:lang w:val="ru-RU"/>
        </w:rPr>
        <w:t>отчеттуулукта</w:t>
      </w:r>
      <w:r w:rsidR="00A30E49" w:rsidRPr="00A30E49">
        <w:rPr>
          <w:rFonts w:eastAsia="Times New Roman"/>
          <w:szCs w:val="14"/>
          <w:lang w:val="ru-RU"/>
        </w:rPr>
        <w:t xml:space="preserve"> </w:t>
      </w:r>
      <w:r w:rsidR="00A30E49" w:rsidRPr="00580FA5">
        <w:rPr>
          <w:rFonts w:eastAsia="Times New Roman"/>
          <w:szCs w:val="14"/>
          <w:lang w:val="ru-RU"/>
        </w:rPr>
        <w:t>ишенимдүү</w:t>
      </w:r>
      <w:r w:rsidR="00A30E49" w:rsidRPr="00A30E49">
        <w:rPr>
          <w:rFonts w:eastAsia="Times New Roman"/>
          <w:szCs w:val="14"/>
          <w:lang w:val="ru-RU"/>
        </w:rPr>
        <w:t xml:space="preserve"> </w:t>
      </w:r>
      <w:r w:rsidR="00A30E49" w:rsidRPr="00580FA5">
        <w:rPr>
          <w:rFonts w:eastAsia="Times New Roman"/>
          <w:szCs w:val="14"/>
          <w:lang w:val="ru-RU"/>
        </w:rPr>
        <w:t>берүүнү</w:t>
      </w:r>
      <w:r w:rsidR="00A30E49" w:rsidRPr="00A30E49">
        <w:rPr>
          <w:rFonts w:eastAsia="Times New Roman"/>
          <w:szCs w:val="14"/>
          <w:lang w:val="ru-RU"/>
        </w:rPr>
        <w:t xml:space="preserve"> </w:t>
      </w:r>
      <w:r w:rsidR="00A30E49" w:rsidRPr="00580FA5">
        <w:rPr>
          <w:rFonts w:eastAsia="Times New Roman"/>
          <w:szCs w:val="14"/>
          <w:lang w:val="ru-RU"/>
        </w:rPr>
        <w:t>камсыздоо</w:t>
      </w:r>
      <w:r w:rsidR="00A30E49" w:rsidRPr="00A30E49">
        <w:rPr>
          <w:rFonts w:eastAsia="Times New Roman"/>
          <w:szCs w:val="14"/>
          <w:lang w:val="ru-RU"/>
        </w:rPr>
        <w:t xml:space="preserve"> </w:t>
      </w:r>
      <w:r w:rsidR="00A30E49" w:rsidRPr="00580FA5">
        <w:rPr>
          <w:rFonts w:eastAsia="Times New Roman"/>
          <w:szCs w:val="14"/>
          <w:lang w:val="ru-RU"/>
        </w:rPr>
        <w:t>үчүн</w:t>
      </w:r>
      <w:r w:rsidR="00A30E49" w:rsidRPr="00A30E49">
        <w:rPr>
          <w:rFonts w:eastAsia="Times New Roman"/>
          <w:szCs w:val="14"/>
          <w:lang w:val="ru-RU"/>
        </w:rPr>
        <w:t xml:space="preserve"> </w:t>
      </w:r>
      <w:r w:rsidR="00A30E49" w:rsidRPr="00580FA5">
        <w:rPr>
          <w:rFonts w:eastAsia="Times New Roman"/>
          <w:szCs w:val="14"/>
          <w:lang w:val="ru-RU"/>
        </w:rPr>
        <w:t>керектүү</w:t>
      </w:r>
      <w:r w:rsidR="00A30E49" w:rsidRPr="00A30E49">
        <w:rPr>
          <w:rFonts w:eastAsia="Times New Roman"/>
          <w:szCs w:val="14"/>
          <w:lang w:val="ru-RU"/>
        </w:rPr>
        <w:t xml:space="preserve"> </w:t>
      </w:r>
      <w:r w:rsidR="00A30E49" w:rsidRPr="00580FA5">
        <w:rPr>
          <w:rFonts w:eastAsia="Times New Roman"/>
          <w:szCs w:val="14"/>
          <w:lang w:val="ru-RU"/>
        </w:rPr>
        <w:t>маалыматты</w:t>
      </w:r>
      <w:r w:rsidR="00A30E49" w:rsidRPr="00A30E49">
        <w:rPr>
          <w:rFonts w:eastAsia="Times New Roman"/>
          <w:szCs w:val="14"/>
          <w:lang w:val="ru-RU"/>
        </w:rPr>
        <w:t xml:space="preserve"> </w:t>
      </w:r>
      <w:r w:rsidR="00A30E49" w:rsidRPr="00580FA5">
        <w:rPr>
          <w:rFonts w:eastAsia="Times New Roman"/>
          <w:szCs w:val="14"/>
          <w:lang w:val="ru-RU"/>
        </w:rPr>
        <w:t>ачып</w:t>
      </w:r>
      <w:r w:rsidR="00A30E49" w:rsidRPr="00A30E49">
        <w:rPr>
          <w:rFonts w:eastAsia="Times New Roman"/>
          <w:szCs w:val="14"/>
          <w:lang w:val="ru-RU"/>
        </w:rPr>
        <w:t xml:space="preserve"> </w:t>
      </w:r>
      <w:r w:rsidR="00A30E49" w:rsidRPr="00580FA5">
        <w:rPr>
          <w:rFonts w:eastAsia="Times New Roman"/>
          <w:szCs w:val="14"/>
          <w:lang w:val="ru-RU"/>
        </w:rPr>
        <w:t>көрсөткөнбү</w:t>
      </w:r>
      <w:r w:rsidR="00282643">
        <w:rPr>
          <w:rFonts w:eastAsia="Times New Roman"/>
          <w:szCs w:val="14"/>
          <w:lang w:val="ru-RU"/>
        </w:rPr>
        <w:t>;</w:t>
      </w:r>
      <w:r>
        <w:rPr>
          <w:rStyle w:val="af4"/>
          <w:rFonts w:cs="Arial"/>
          <w:szCs w:val="20"/>
        </w:rPr>
        <w:footnoteReference w:id="23"/>
      </w:r>
      <w:r w:rsidRPr="00A30E49">
        <w:rPr>
          <w:rFonts w:cs="Arial"/>
          <w:szCs w:val="20"/>
          <w:lang w:val="ru-RU"/>
        </w:rPr>
        <w:t xml:space="preserve"> </w:t>
      </w:r>
      <w:r w:rsidR="001457D5">
        <w:rPr>
          <w:rFonts w:eastAsia="Times New Roman"/>
          <w:szCs w:val="14"/>
          <w:lang w:val="ru-RU"/>
        </w:rPr>
        <w:t>же</w:t>
      </w:r>
      <w:r w:rsidR="001457D5" w:rsidRPr="001457D5">
        <w:rPr>
          <w:rFonts w:cs="Arial"/>
          <w:szCs w:val="20"/>
          <w:lang w:val="ru-RU"/>
        </w:rPr>
        <w:t xml:space="preserve"> </w:t>
      </w:r>
    </w:p>
    <w:p w14:paraId="4F03929B" w14:textId="5F7D0E5B" w:rsidR="00A12CB7" w:rsidRPr="001457D5" w:rsidRDefault="00A12CB7" w:rsidP="00985750">
      <w:pPr>
        <w:pStyle w:val="List1"/>
        <w:numPr>
          <w:ilvl w:val="0"/>
          <w:numId w:val="0"/>
        </w:numPr>
        <w:ind w:left="1094" w:hanging="547"/>
        <w:jc w:val="both"/>
        <w:outlineLvl w:val="0"/>
        <w:rPr>
          <w:lang w:val="ru-RU"/>
        </w:rPr>
      </w:pPr>
      <w:r w:rsidRPr="001457D5">
        <w:rPr>
          <w:lang w:val="ru-RU"/>
        </w:rPr>
        <w:t>(</w:t>
      </w:r>
      <w:r w:rsidRPr="006F56F4">
        <w:t>b</w:t>
      </w:r>
      <w:r w:rsidRPr="001457D5">
        <w:rPr>
          <w:lang w:val="ru-RU"/>
        </w:rPr>
        <w:t>)</w:t>
      </w:r>
      <w:r w:rsidRPr="001457D5">
        <w:rPr>
          <w:lang w:val="ru-RU"/>
        </w:rPr>
        <w:tab/>
      </w:r>
      <w:r w:rsidR="001457D5" w:rsidRPr="001457D5">
        <w:rPr>
          <w:lang w:val="ru-RU"/>
        </w:rPr>
        <w:t>шайкештик концепциясы учурунда – маалыматты ачып көрсөтүү финансылык отчеттуулук адашууга алып келбеши үчүн зарыл болуп саналабы</w:t>
      </w:r>
      <w:r w:rsidRPr="001457D5">
        <w:rPr>
          <w:lang w:val="ru-RU"/>
        </w:rPr>
        <w:t>.</w:t>
      </w:r>
      <w:r>
        <w:rPr>
          <w:rStyle w:val="af4"/>
          <w:rFonts w:cs="Arial"/>
          <w:szCs w:val="20"/>
        </w:rPr>
        <w:footnoteReference w:id="24"/>
      </w:r>
      <w:r w:rsidRPr="001457D5">
        <w:rPr>
          <w:lang w:val="ru-RU"/>
        </w:rPr>
        <w:t xml:space="preserve"> </w:t>
      </w:r>
    </w:p>
    <w:p w14:paraId="571C30F4" w14:textId="1F3E7018" w:rsidR="00A12CB7" w:rsidRPr="001E3E7D" w:rsidRDefault="007A6EBB" w:rsidP="00F10F0E">
      <w:pPr>
        <w:pStyle w:val="32"/>
        <w:rPr>
          <w:lang w:val="ru-RU"/>
        </w:rPr>
      </w:pPr>
      <w:r w:rsidRPr="001E3E7D">
        <w:rPr>
          <w:lang w:val="ru-RU"/>
        </w:rPr>
        <w:t>Жазуу жүзүндөгү билдирүүлө</w:t>
      </w:r>
      <w:proofErr w:type="gramStart"/>
      <w:r w:rsidRPr="001E3E7D">
        <w:rPr>
          <w:lang w:val="ru-RU"/>
        </w:rPr>
        <w:t>р</w:t>
      </w:r>
      <w:proofErr w:type="gramEnd"/>
      <w:r w:rsidRPr="001E3E7D">
        <w:rPr>
          <w:lang w:val="ru-RU"/>
        </w:rPr>
        <w:t xml:space="preserve"> </w:t>
      </w:r>
      <w:bookmarkEnd w:id="29"/>
      <w:bookmarkEnd w:id="30"/>
      <w:bookmarkEnd w:id="31"/>
    </w:p>
    <w:p w14:paraId="6F8EE903" w14:textId="16A747E6" w:rsidR="00A12CB7" w:rsidRPr="001E3E7D" w:rsidRDefault="00A12CB7" w:rsidP="00985750">
      <w:pPr>
        <w:pStyle w:val="List1"/>
        <w:numPr>
          <w:ilvl w:val="0"/>
          <w:numId w:val="0"/>
        </w:numPr>
        <w:ind w:left="547" w:hanging="547"/>
        <w:jc w:val="both"/>
        <w:rPr>
          <w:lang w:val="ru-RU"/>
        </w:rPr>
      </w:pPr>
      <w:r w:rsidRPr="001E3E7D">
        <w:rPr>
          <w:lang w:val="ru-RU"/>
        </w:rPr>
        <w:t>37.</w:t>
      </w:r>
      <w:r w:rsidRPr="001E3E7D">
        <w:rPr>
          <w:lang w:val="ru-RU"/>
        </w:rPr>
        <w:tab/>
      </w:r>
      <w:proofErr w:type="gramStart"/>
      <w:r w:rsidR="001457D5" w:rsidRPr="001E3E7D">
        <w:rPr>
          <w:lang w:val="ru-RU"/>
        </w:rPr>
        <w:t>Аудитор жетекчиликтен,</w:t>
      </w:r>
      <w:r>
        <w:rPr>
          <w:rStyle w:val="af4"/>
          <w:rFonts w:cs="Arial"/>
          <w:szCs w:val="20"/>
        </w:rPr>
        <w:footnoteReference w:id="25"/>
      </w:r>
      <w:r w:rsidRPr="001E3E7D">
        <w:rPr>
          <w:lang w:val="ru-RU"/>
        </w:rPr>
        <w:t xml:space="preserve"> </w:t>
      </w:r>
      <w:r w:rsidR="001457D5" w:rsidRPr="001E3E7D">
        <w:rPr>
          <w:lang w:val="ru-RU"/>
        </w:rPr>
        <w:t xml:space="preserve">эгер зарыл болсо, корпоративдик башкаруу үчүн жооп берүүчү жактардан баалануучу маанилерди эсептөөдө жана </w:t>
      </w:r>
      <w:r w:rsidR="001457D5" w:rsidRPr="001E3E7D">
        <w:rPr>
          <w:lang w:val="ru-RU"/>
        </w:rPr>
        <w:lastRenderedPageBreak/>
        <w:t>маалыматты тиешелүү ачып көрсөтүүдө колдонулган методдор, олуттуу божомолдор жана баштапкы маалыматтар финансылык отчеттуулукту даярдоонун колдонулуп жаткан концепциясына ылайык маалыматты таануу, эсептөө же ачып көрсөтүү үчүн талаптагыдай болуп саналаары жөнүндө жазуу жүзүндөг</w:t>
      </w:r>
      <w:proofErr w:type="gramEnd"/>
      <w:r w:rsidR="001457D5" w:rsidRPr="001E3E7D">
        <w:rPr>
          <w:lang w:val="ru-RU"/>
        </w:rPr>
        <w:t xml:space="preserve">ү билдирүүнү сурашы керек. Аудитор ошондой </w:t>
      </w:r>
      <w:proofErr w:type="gramStart"/>
      <w:r w:rsidR="001457D5" w:rsidRPr="001E3E7D">
        <w:rPr>
          <w:lang w:val="ru-RU"/>
        </w:rPr>
        <w:t>эле</w:t>
      </w:r>
      <w:proofErr w:type="gramEnd"/>
      <w:r w:rsidR="001457D5" w:rsidRPr="001E3E7D">
        <w:rPr>
          <w:lang w:val="ru-RU"/>
        </w:rPr>
        <w:t xml:space="preserve"> белгилүү бир баалануучу маанилерге карата, анын ичинде колдонулган методдорго</w:t>
      </w:r>
      <w:r w:rsidR="00282643">
        <w:rPr>
          <w:lang w:val="ru-RU"/>
        </w:rPr>
        <w:t>,</w:t>
      </w:r>
      <w:r w:rsidR="001457D5" w:rsidRPr="001E3E7D">
        <w:rPr>
          <w:lang w:val="ru-RU"/>
        </w:rPr>
        <w:t xml:space="preserve"> божомолдорго же баштапкы маалыматка карата билдирүүлөрдү алуунун зарылчылыгын эске алууга тийиш (</w:t>
      </w:r>
      <w:r w:rsidR="001457D5" w:rsidRPr="001457D5">
        <w:t>A</w:t>
      </w:r>
      <w:r w:rsidR="001457D5" w:rsidRPr="001E3E7D">
        <w:rPr>
          <w:lang w:val="ru-RU"/>
        </w:rPr>
        <w:t>145-пунктун караңыз).</w:t>
      </w:r>
    </w:p>
    <w:p w14:paraId="588E1944" w14:textId="4B0A671F" w:rsidR="00A12CB7" w:rsidRPr="001E3E7D" w:rsidRDefault="001457D5" w:rsidP="00F10F0E">
      <w:pPr>
        <w:pStyle w:val="32"/>
        <w:rPr>
          <w:lang w:val="ru-RU"/>
        </w:rPr>
      </w:pPr>
      <w:r w:rsidRPr="001457D5">
        <w:rPr>
          <w:szCs w:val="20"/>
          <w:lang w:val="ky-KG"/>
        </w:rPr>
        <w:t>Корпоративдик башкаруу үчүн жооп берүүчү жактар, жетекчилик жана башка тиешелүү тараптар менен маалыматтык өз ара аракеттенүү</w:t>
      </w:r>
    </w:p>
    <w:p w14:paraId="5E6C253C" w14:textId="3C742CAB" w:rsidR="00A12CB7" w:rsidRPr="001E3E7D" w:rsidRDefault="00A12CB7" w:rsidP="00985750">
      <w:pPr>
        <w:pStyle w:val="List1"/>
        <w:numPr>
          <w:ilvl w:val="0"/>
          <w:numId w:val="0"/>
        </w:numPr>
        <w:ind w:left="547" w:hanging="547"/>
        <w:jc w:val="both"/>
        <w:rPr>
          <w:i/>
          <w:lang w:val="ru-RU"/>
        </w:rPr>
      </w:pPr>
      <w:r w:rsidRPr="001E3E7D">
        <w:rPr>
          <w:lang w:val="ru-RU"/>
        </w:rPr>
        <w:t>38.</w:t>
      </w:r>
      <w:r w:rsidRPr="001E3E7D">
        <w:rPr>
          <w:lang w:val="ru-RU"/>
        </w:rPr>
        <w:tab/>
      </w:r>
      <w:r w:rsidR="001457D5" w:rsidRPr="003C2D9E">
        <w:rPr>
          <w:rFonts w:eastAsia="Times New Roman"/>
          <w:szCs w:val="20"/>
          <w:lang w:val="ru-RU"/>
        </w:rPr>
        <w:t>АЭС</w:t>
      </w:r>
      <w:r w:rsidR="001457D5" w:rsidRPr="001E3E7D">
        <w:rPr>
          <w:rFonts w:eastAsia="Times New Roman"/>
          <w:szCs w:val="20"/>
          <w:lang w:val="ru-RU"/>
        </w:rPr>
        <w:t xml:space="preserve"> 260 (</w:t>
      </w:r>
      <w:r w:rsidR="001457D5" w:rsidRPr="003C2D9E">
        <w:rPr>
          <w:rFonts w:eastAsia="Times New Roman"/>
          <w:szCs w:val="20"/>
          <w:lang w:val="ru-RU"/>
        </w:rPr>
        <w:t>кайра</w:t>
      </w:r>
      <w:r w:rsidR="001457D5" w:rsidRPr="001E3E7D">
        <w:rPr>
          <w:rFonts w:eastAsia="Times New Roman"/>
          <w:szCs w:val="20"/>
          <w:lang w:val="ru-RU"/>
        </w:rPr>
        <w:t xml:space="preserve"> </w:t>
      </w:r>
      <w:r w:rsidR="001457D5" w:rsidRPr="003C2D9E">
        <w:rPr>
          <w:rFonts w:eastAsia="Times New Roman"/>
          <w:szCs w:val="20"/>
          <w:lang w:val="ru-RU"/>
        </w:rPr>
        <w:t>каралган</w:t>
      </w:r>
      <w:r w:rsidR="001457D5" w:rsidRPr="001E3E7D">
        <w:rPr>
          <w:rFonts w:eastAsia="Times New Roman"/>
          <w:szCs w:val="20"/>
          <w:lang w:val="ru-RU"/>
        </w:rPr>
        <w:t>)</w:t>
      </w:r>
      <w:r w:rsidR="001457D5" w:rsidRPr="006F56F4">
        <w:rPr>
          <w:rStyle w:val="af4"/>
          <w:rFonts w:cs="Arial"/>
          <w:b/>
          <w:color w:val="000000" w:themeColor="text1"/>
          <w:szCs w:val="20"/>
        </w:rPr>
        <w:footnoteReference w:id="26"/>
      </w:r>
      <w:r w:rsidR="001457D5" w:rsidRPr="001E3E7D">
        <w:rPr>
          <w:lang w:val="ru-RU"/>
        </w:rPr>
        <w:t xml:space="preserve"> </w:t>
      </w:r>
      <w:r w:rsidR="001457D5" w:rsidRPr="001E3E7D">
        <w:rPr>
          <w:rFonts w:eastAsia="Times New Roman"/>
          <w:szCs w:val="20"/>
          <w:lang w:val="ru-RU"/>
        </w:rPr>
        <w:t xml:space="preserve"> </w:t>
      </w:r>
      <w:r w:rsidR="001457D5" w:rsidRPr="003C2D9E">
        <w:rPr>
          <w:rFonts w:eastAsia="Times New Roman"/>
          <w:szCs w:val="20"/>
          <w:lang w:val="ru-RU"/>
        </w:rPr>
        <w:t>жана</w:t>
      </w:r>
      <w:r w:rsidR="001457D5" w:rsidRPr="001E3E7D">
        <w:rPr>
          <w:rFonts w:eastAsia="Times New Roman"/>
          <w:szCs w:val="20"/>
          <w:lang w:val="ru-RU"/>
        </w:rPr>
        <w:t xml:space="preserve"> </w:t>
      </w:r>
      <w:r w:rsidR="001457D5" w:rsidRPr="003C2D9E">
        <w:rPr>
          <w:rFonts w:eastAsia="Times New Roman"/>
          <w:szCs w:val="20"/>
          <w:lang w:val="ru-RU"/>
        </w:rPr>
        <w:t>АЭС</w:t>
      </w:r>
      <w:r w:rsidR="001457D5" w:rsidRPr="001E3E7D">
        <w:rPr>
          <w:rFonts w:eastAsia="Times New Roman"/>
          <w:szCs w:val="20"/>
          <w:lang w:val="ru-RU"/>
        </w:rPr>
        <w:t xml:space="preserve"> 265</w:t>
      </w:r>
      <w:r w:rsidR="001457D5" w:rsidRPr="006F56F4">
        <w:rPr>
          <w:rStyle w:val="af4"/>
          <w:rFonts w:cs="Arial"/>
          <w:b/>
          <w:color w:val="000000" w:themeColor="text1"/>
          <w:szCs w:val="20"/>
        </w:rPr>
        <w:footnoteReference w:id="27"/>
      </w:r>
      <w:r w:rsidR="001457D5" w:rsidRPr="001E3E7D">
        <w:rPr>
          <w:rFonts w:eastAsia="Times New Roman"/>
          <w:szCs w:val="20"/>
          <w:lang w:val="ru-RU"/>
        </w:rPr>
        <w:t xml:space="preserve"> </w:t>
      </w:r>
      <w:r w:rsidR="001457D5" w:rsidRPr="003C2D9E">
        <w:rPr>
          <w:rFonts w:eastAsia="Times New Roman"/>
          <w:szCs w:val="20"/>
          <w:lang w:val="ru-RU"/>
        </w:rPr>
        <w:t>колдонууда</w:t>
      </w:r>
      <w:r w:rsidR="001457D5" w:rsidRPr="001E3E7D">
        <w:rPr>
          <w:rFonts w:eastAsia="Times New Roman"/>
          <w:szCs w:val="20"/>
          <w:lang w:val="ru-RU"/>
        </w:rPr>
        <w:t xml:space="preserve"> </w:t>
      </w:r>
      <w:r w:rsidR="001457D5" w:rsidRPr="003C2D9E">
        <w:rPr>
          <w:rFonts w:eastAsia="Times New Roman"/>
          <w:szCs w:val="20"/>
          <w:lang w:val="ru-RU"/>
        </w:rPr>
        <w:t>аудитор</w:t>
      </w:r>
      <w:r w:rsidR="001457D5" w:rsidRPr="001E3E7D">
        <w:rPr>
          <w:rFonts w:eastAsia="Times New Roman"/>
          <w:szCs w:val="20"/>
          <w:lang w:val="ru-RU"/>
        </w:rPr>
        <w:t xml:space="preserve"> </w:t>
      </w:r>
      <w:r w:rsidR="001457D5" w:rsidRPr="003C2D9E">
        <w:rPr>
          <w:rFonts w:eastAsia="Times New Roman"/>
          <w:szCs w:val="20"/>
          <w:lang w:val="ru-RU"/>
        </w:rPr>
        <w:t>корпоративдик</w:t>
      </w:r>
      <w:r w:rsidR="001457D5" w:rsidRPr="001E3E7D">
        <w:rPr>
          <w:rFonts w:eastAsia="Times New Roman"/>
          <w:szCs w:val="20"/>
          <w:lang w:val="ru-RU"/>
        </w:rPr>
        <w:t xml:space="preserve"> </w:t>
      </w:r>
      <w:r w:rsidR="001457D5" w:rsidRPr="003C2D9E">
        <w:rPr>
          <w:rFonts w:eastAsia="Times New Roman"/>
          <w:szCs w:val="20"/>
          <w:lang w:val="ru-RU"/>
        </w:rPr>
        <w:t>башкаруу</w:t>
      </w:r>
      <w:r w:rsidR="001457D5" w:rsidRPr="001E3E7D">
        <w:rPr>
          <w:rFonts w:eastAsia="Times New Roman"/>
          <w:szCs w:val="20"/>
          <w:lang w:val="ru-RU"/>
        </w:rPr>
        <w:t xml:space="preserve"> </w:t>
      </w:r>
      <w:r w:rsidR="001457D5" w:rsidRPr="003C2D9E">
        <w:rPr>
          <w:rFonts w:eastAsia="Times New Roman"/>
          <w:szCs w:val="20"/>
          <w:lang w:val="ru-RU"/>
        </w:rPr>
        <w:t>үчүн</w:t>
      </w:r>
      <w:r w:rsidR="001457D5" w:rsidRPr="001E3E7D">
        <w:rPr>
          <w:rFonts w:eastAsia="Times New Roman"/>
          <w:szCs w:val="20"/>
          <w:lang w:val="ru-RU"/>
        </w:rPr>
        <w:t xml:space="preserve"> </w:t>
      </w:r>
      <w:r w:rsidR="001457D5" w:rsidRPr="003C2D9E">
        <w:rPr>
          <w:rFonts w:eastAsia="Times New Roman"/>
          <w:szCs w:val="20"/>
          <w:lang w:val="ru-RU"/>
        </w:rPr>
        <w:t>жооп</w:t>
      </w:r>
      <w:r w:rsidR="001457D5" w:rsidRPr="001E3E7D">
        <w:rPr>
          <w:rFonts w:eastAsia="Times New Roman"/>
          <w:szCs w:val="20"/>
          <w:lang w:val="ru-RU"/>
        </w:rPr>
        <w:t xml:space="preserve"> </w:t>
      </w:r>
      <w:r w:rsidR="001457D5" w:rsidRPr="003C2D9E">
        <w:rPr>
          <w:rFonts w:eastAsia="Times New Roman"/>
          <w:szCs w:val="20"/>
          <w:lang w:val="ru-RU"/>
        </w:rPr>
        <w:t>берүүчү</w:t>
      </w:r>
      <w:r w:rsidR="001457D5" w:rsidRPr="001E3E7D">
        <w:rPr>
          <w:rFonts w:eastAsia="Times New Roman"/>
          <w:szCs w:val="20"/>
          <w:lang w:val="ru-RU"/>
        </w:rPr>
        <w:t xml:space="preserve"> </w:t>
      </w:r>
      <w:r w:rsidR="001457D5" w:rsidRPr="003C2D9E">
        <w:rPr>
          <w:rFonts w:eastAsia="Times New Roman"/>
          <w:szCs w:val="20"/>
          <w:lang w:val="ru-RU"/>
        </w:rPr>
        <w:t>жактар</w:t>
      </w:r>
      <w:r w:rsidR="001457D5" w:rsidRPr="001E3E7D">
        <w:rPr>
          <w:rFonts w:eastAsia="Times New Roman"/>
          <w:szCs w:val="20"/>
          <w:lang w:val="ru-RU"/>
        </w:rPr>
        <w:t xml:space="preserve"> </w:t>
      </w:r>
      <w:r w:rsidR="001457D5" w:rsidRPr="003C2D9E">
        <w:rPr>
          <w:rFonts w:eastAsia="Times New Roman"/>
          <w:szCs w:val="20"/>
          <w:lang w:val="ru-RU"/>
        </w:rPr>
        <w:t>менен</w:t>
      </w:r>
      <w:r w:rsidR="001457D5" w:rsidRPr="001E3E7D">
        <w:rPr>
          <w:rFonts w:eastAsia="Times New Roman"/>
          <w:szCs w:val="20"/>
          <w:lang w:val="ru-RU"/>
        </w:rPr>
        <w:t xml:space="preserve">, </w:t>
      </w:r>
      <w:r w:rsidR="001457D5" w:rsidRPr="003C2D9E">
        <w:rPr>
          <w:rFonts w:eastAsia="Times New Roman"/>
          <w:szCs w:val="20"/>
          <w:lang w:val="ru-RU"/>
        </w:rPr>
        <w:t>же</w:t>
      </w:r>
      <w:r w:rsidR="001457D5" w:rsidRPr="001E3E7D">
        <w:rPr>
          <w:rFonts w:eastAsia="Times New Roman"/>
          <w:szCs w:val="20"/>
          <w:lang w:val="ru-RU"/>
        </w:rPr>
        <w:t xml:space="preserve"> </w:t>
      </w:r>
      <w:r w:rsidR="001457D5" w:rsidRPr="003C2D9E">
        <w:rPr>
          <w:rFonts w:eastAsia="Times New Roman"/>
          <w:szCs w:val="20"/>
          <w:lang w:val="ru-RU"/>
        </w:rPr>
        <w:t>белгилүү</w:t>
      </w:r>
      <w:r w:rsidR="001457D5" w:rsidRPr="001E3E7D">
        <w:rPr>
          <w:rFonts w:eastAsia="Times New Roman"/>
          <w:szCs w:val="20"/>
          <w:lang w:val="ru-RU"/>
        </w:rPr>
        <w:t xml:space="preserve"> </w:t>
      </w:r>
      <w:r w:rsidR="001457D5" w:rsidRPr="003C2D9E">
        <w:rPr>
          <w:rFonts w:eastAsia="Times New Roman"/>
          <w:szCs w:val="20"/>
          <w:lang w:val="ru-RU"/>
        </w:rPr>
        <w:t>бир</w:t>
      </w:r>
      <w:r w:rsidR="001457D5" w:rsidRPr="001E3E7D">
        <w:rPr>
          <w:rFonts w:eastAsia="Times New Roman"/>
          <w:szCs w:val="20"/>
          <w:lang w:val="ru-RU"/>
        </w:rPr>
        <w:t xml:space="preserve"> </w:t>
      </w:r>
      <w:r w:rsidR="001457D5" w:rsidRPr="003C2D9E">
        <w:rPr>
          <w:rFonts w:eastAsia="Times New Roman"/>
          <w:szCs w:val="20"/>
          <w:lang w:val="ru-RU"/>
        </w:rPr>
        <w:t>маселелер</w:t>
      </w:r>
      <w:r w:rsidR="001457D5" w:rsidRPr="001E3E7D">
        <w:rPr>
          <w:rFonts w:eastAsia="Times New Roman"/>
          <w:szCs w:val="20"/>
          <w:lang w:val="ru-RU"/>
        </w:rPr>
        <w:t xml:space="preserve">, </w:t>
      </w:r>
      <w:r w:rsidR="001457D5" w:rsidRPr="003C2D9E">
        <w:rPr>
          <w:rFonts w:eastAsia="Times New Roman"/>
          <w:szCs w:val="20"/>
          <w:lang w:val="ru-RU"/>
        </w:rPr>
        <w:t>анын</w:t>
      </w:r>
      <w:r w:rsidR="001457D5" w:rsidRPr="001E3E7D">
        <w:rPr>
          <w:rFonts w:eastAsia="Times New Roman"/>
          <w:szCs w:val="20"/>
          <w:lang w:val="ru-RU"/>
        </w:rPr>
        <w:t xml:space="preserve"> </w:t>
      </w:r>
      <w:r w:rsidR="001457D5" w:rsidRPr="003C2D9E">
        <w:rPr>
          <w:rFonts w:eastAsia="Times New Roman"/>
          <w:szCs w:val="20"/>
          <w:lang w:val="ru-RU"/>
        </w:rPr>
        <w:t>ичинде</w:t>
      </w:r>
      <w:r w:rsidR="001457D5" w:rsidRPr="001E3E7D">
        <w:rPr>
          <w:rFonts w:eastAsia="Times New Roman"/>
          <w:szCs w:val="20"/>
          <w:lang w:val="ru-RU"/>
        </w:rPr>
        <w:t xml:space="preserve"> </w:t>
      </w:r>
      <w:r w:rsidR="001457D5" w:rsidRPr="003C2D9E">
        <w:rPr>
          <w:rFonts w:eastAsia="Times New Roman"/>
          <w:szCs w:val="20"/>
          <w:lang w:val="ru-RU"/>
        </w:rPr>
        <w:t>ишкананын</w:t>
      </w:r>
      <w:r w:rsidR="001457D5" w:rsidRPr="001E3E7D">
        <w:rPr>
          <w:rFonts w:eastAsia="Times New Roman"/>
          <w:szCs w:val="20"/>
          <w:lang w:val="ru-RU"/>
        </w:rPr>
        <w:t xml:space="preserve"> </w:t>
      </w:r>
      <w:r w:rsidR="001457D5" w:rsidRPr="003C2D9E">
        <w:rPr>
          <w:rFonts w:eastAsia="Times New Roman"/>
          <w:szCs w:val="20"/>
          <w:lang w:val="ru-RU"/>
        </w:rPr>
        <w:t>бухгалтердик</w:t>
      </w:r>
      <w:r w:rsidR="001457D5" w:rsidRPr="001E3E7D">
        <w:rPr>
          <w:rFonts w:eastAsia="Times New Roman"/>
          <w:szCs w:val="20"/>
          <w:lang w:val="ru-RU"/>
        </w:rPr>
        <w:t xml:space="preserve"> </w:t>
      </w:r>
      <w:r w:rsidR="001457D5">
        <w:rPr>
          <w:rFonts w:eastAsia="Times New Roman"/>
          <w:szCs w:val="20"/>
          <w:lang w:val="ru-RU"/>
        </w:rPr>
        <w:t>эсеп</w:t>
      </w:r>
      <w:r w:rsidR="001457D5" w:rsidRPr="001E3E7D">
        <w:rPr>
          <w:rFonts w:eastAsia="Times New Roman"/>
          <w:szCs w:val="20"/>
          <w:lang w:val="ru-RU"/>
        </w:rPr>
        <w:t xml:space="preserve"> </w:t>
      </w:r>
      <w:r w:rsidR="001457D5" w:rsidRPr="003C2D9E">
        <w:rPr>
          <w:rFonts w:eastAsia="Times New Roman"/>
          <w:szCs w:val="20"/>
          <w:lang w:val="ru-RU"/>
        </w:rPr>
        <w:t>практикасынын</w:t>
      </w:r>
      <w:r w:rsidR="001457D5" w:rsidRPr="001E3E7D">
        <w:rPr>
          <w:rFonts w:eastAsia="Times New Roman"/>
          <w:szCs w:val="20"/>
          <w:lang w:val="ru-RU"/>
        </w:rPr>
        <w:t xml:space="preserve"> </w:t>
      </w:r>
      <w:r w:rsidR="001457D5" w:rsidRPr="003C2D9E">
        <w:rPr>
          <w:rFonts w:eastAsia="Times New Roman"/>
          <w:szCs w:val="20"/>
          <w:lang w:val="ru-RU"/>
        </w:rPr>
        <w:t>олуттуу</w:t>
      </w:r>
      <w:r w:rsidR="001457D5" w:rsidRPr="001E3E7D">
        <w:rPr>
          <w:rFonts w:eastAsia="Times New Roman"/>
          <w:szCs w:val="20"/>
          <w:lang w:val="ru-RU"/>
        </w:rPr>
        <w:t xml:space="preserve"> </w:t>
      </w:r>
      <w:r w:rsidR="001457D5" w:rsidRPr="003C2D9E">
        <w:rPr>
          <w:rFonts w:eastAsia="Times New Roman"/>
          <w:szCs w:val="20"/>
          <w:lang w:val="ru-RU"/>
        </w:rPr>
        <w:t>сапаттык</w:t>
      </w:r>
      <w:r w:rsidR="001457D5" w:rsidRPr="001E3E7D">
        <w:rPr>
          <w:rFonts w:eastAsia="Times New Roman"/>
          <w:szCs w:val="20"/>
          <w:lang w:val="ru-RU"/>
        </w:rPr>
        <w:t xml:space="preserve"> </w:t>
      </w:r>
      <w:r w:rsidR="001457D5" w:rsidRPr="003C2D9E">
        <w:rPr>
          <w:rFonts w:eastAsia="Times New Roman"/>
          <w:szCs w:val="20"/>
          <w:lang w:val="ru-RU"/>
        </w:rPr>
        <w:t>аспекттери</w:t>
      </w:r>
      <w:r w:rsidR="001457D5" w:rsidRPr="001E3E7D">
        <w:rPr>
          <w:rFonts w:eastAsia="Times New Roman"/>
          <w:szCs w:val="20"/>
          <w:lang w:val="ru-RU"/>
        </w:rPr>
        <w:t xml:space="preserve"> </w:t>
      </w:r>
      <w:r w:rsidR="001457D5" w:rsidRPr="003C2D9E">
        <w:rPr>
          <w:rFonts w:eastAsia="Times New Roman"/>
          <w:szCs w:val="20"/>
          <w:lang w:val="ru-RU"/>
        </w:rPr>
        <w:t>жана</w:t>
      </w:r>
      <w:r w:rsidR="001457D5" w:rsidRPr="001E3E7D">
        <w:rPr>
          <w:rFonts w:eastAsia="Times New Roman"/>
          <w:szCs w:val="20"/>
          <w:lang w:val="ru-RU"/>
        </w:rPr>
        <w:t xml:space="preserve"> </w:t>
      </w:r>
      <w:r w:rsidR="001457D5" w:rsidRPr="003C2D9E">
        <w:rPr>
          <w:rFonts w:eastAsia="Times New Roman"/>
          <w:szCs w:val="20"/>
          <w:lang w:val="ru-RU"/>
        </w:rPr>
        <w:t>ички</w:t>
      </w:r>
      <w:r w:rsidR="001457D5" w:rsidRPr="001E3E7D">
        <w:rPr>
          <w:rFonts w:eastAsia="Times New Roman"/>
          <w:szCs w:val="20"/>
          <w:lang w:val="ru-RU"/>
        </w:rPr>
        <w:t xml:space="preserve"> </w:t>
      </w:r>
      <w:r w:rsidR="001457D5" w:rsidRPr="003C2D9E">
        <w:rPr>
          <w:rFonts w:eastAsia="Times New Roman"/>
          <w:szCs w:val="20"/>
          <w:lang w:val="ru-RU"/>
        </w:rPr>
        <w:t>контролдоо</w:t>
      </w:r>
      <w:r w:rsidR="001457D5" w:rsidRPr="001E3E7D">
        <w:rPr>
          <w:rFonts w:eastAsia="Times New Roman"/>
          <w:szCs w:val="20"/>
          <w:lang w:val="ru-RU"/>
        </w:rPr>
        <w:t xml:space="preserve"> </w:t>
      </w:r>
      <w:r w:rsidR="001457D5" w:rsidRPr="003C2D9E">
        <w:rPr>
          <w:rFonts w:eastAsia="Times New Roman"/>
          <w:szCs w:val="20"/>
          <w:lang w:val="ru-RU"/>
        </w:rPr>
        <w:t>системасынын</w:t>
      </w:r>
      <w:r w:rsidR="001457D5" w:rsidRPr="001E3E7D">
        <w:rPr>
          <w:rFonts w:eastAsia="Times New Roman"/>
          <w:szCs w:val="20"/>
          <w:lang w:val="ru-RU"/>
        </w:rPr>
        <w:t xml:space="preserve"> </w:t>
      </w:r>
      <w:r w:rsidR="001457D5" w:rsidRPr="003C2D9E">
        <w:rPr>
          <w:rFonts w:eastAsia="Times New Roman"/>
          <w:szCs w:val="20"/>
          <w:lang w:val="ru-RU"/>
        </w:rPr>
        <w:t>олуттуу</w:t>
      </w:r>
      <w:r w:rsidR="001457D5" w:rsidRPr="001E3E7D">
        <w:rPr>
          <w:rFonts w:eastAsia="Times New Roman"/>
          <w:szCs w:val="20"/>
          <w:lang w:val="ru-RU"/>
        </w:rPr>
        <w:t xml:space="preserve"> </w:t>
      </w:r>
      <w:r w:rsidR="001457D5" w:rsidRPr="003C2D9E">
        <w:rPr>
          <w:rFonts w:eastAsia="Times New Roman"/>
          <w:szCs w:val="20"/>
          <w:lang w:val="ru-RU"/>
        </w:rPr>
        <w:t>кемчиликтери</w:t>
      </w:r>
      <w:r w:rsidR="001457D5" w:rsidRPr="001E3E7D">
        <w:rPr>
          <w:rFonts w:eastAsia="Times New Roman"/>
          <w:szCs w:val="20"/>
          <w:lang w:val="ru-RU"/>
        </w:rPr>
        <w:t xml:space="preserve"> </w:t>
      </w:r>
      <w:r w:rsidR="001457D5" w:rsidRPr="003C2D9E">
        <w:rPr>
          <w:rFonts w:eastAsia="Times New Roman"/>
          <w:szCs w:val="20"/>
          <w:lang w:val="ru-RU"/>
        </w:rPr>
        <w:t>боюнча</w:t>
      </w:r>
      <w:r w:rsidR="001457D5" w:rsidRPr="001E3E7D">
        <w:rPr>
          <w:rFonts w:eastAsia="Times New Roman"/>
          <w:szCs w:val="20"/>
          <w:lang w:val="ru-RU"/>
        </w:rPr>
        <w:t xml:space="preserve"> </w:t>
      </w:r>
      <w:r w:rsidR="001457D5" w:rsidRPr="003C2D9E">
        <w:rPr>
          <w:rFonts w:eastAsia="Times New Roman"/>
          <w:szCs w:val="20"/>
          <w:lang w:val="ru-RU"/>
        </w:rPr>
        <w:t>жетекчилик</w:t>
      </w:r>
      <w:r w:rsidR="001457D5" w:rsidRPr="001E3E7D">
        <w:rPr>
          <w:rFonts w:eastAsia="Times New Roman"/>
          <w:szCs w:val="20"/>
          <w:lang w:val="ru-RU"/>
        </w:rPr>
        <w:t xml:space="preserve"> </w:t>
      </w:r>
      <w:r w:rsidR="001457D5" w:rsidRPr="003C2D9E">
        <w:rPr>
          <w:rFonts w:eastAsia="Times New Roman"/>
          <w:szCs w:val="20"/>
          <w:lang w:val="ru-RU"/>
        </w:rPr>
        <w:t>менен</w:t>
      </w:r>
      <w:r w:rsidR="001457D5" w:rsidRPr="001E3E7D">
        <w:rPr>
          <w:rFonts w:eastAsia="Times New Roman"/>
          <w:szCs w:val="20"/>
          <w:lang w:val="ru-RU"/>
        </w:rPr>
        <w:t xml:space="preserve"> </w:t>
      </w:r>
      <w:r w:rsidR="001457D5" w:rsidRPr="003C2D9E">
        <w:rPr>
          <w:rFonts w:eastAsia="Times New Roman"/>
          <w:szCs w:val="20"/>
          <w:lang w:val="ru-RU"/>
        </w:rPr>
        <w:t>маалыматтык</w:t>
      </w:r>
      <w:r w:rsidR="001457D5" w:rsidRPr="001E3E7D">
        <w:rPr>
          <w:rFonts w:eastAsia="Times New Roman"/>
          <w:szCs w:val="20"/>
          <w:lang w:val="ru-RU"/>
        </w:rPr>
        <w:t xml:space="preserve"> </w:t>
      </w:r>
      <w:r w:rsidR="001457D5" w:rsidRPr="003C2D9E">
        <w:rPr>
          <w:rFonts w:eastAsia="Times New Roman"/>
          <w:szCs w:val="20"/>
          <w:lang w:val="ru-RU"/>
        </w:rPr>
        <w:t>өз</w:t>
      </w:r>
      <w:r w:rsidR="001457D5" w:rsidRPr="001E3E7D">
        <w:rPr>
          <w:rFonts w:eastAsia="Times New Roman"/>
          <w:szCs w:val="20"/>
          <w:lang w:val="ru-RU"/>
        </w:rPr>
        <w:t xml:space="preserve"> </w:t>
      </w:r>
      <w:r w:rsidR="001457D5" w:rsidRPr="003C2D9E">
        <w:rPr>
          <w:rFonts w:eastAsia="Times New Roman"/>
          <w:szCs w:val="20"/>
          <w:lang w:val="ru-RU"/>
        </w:rPr>
        <w:t>ара</w:t>
      </w:r>
      <w:r w:rsidR="001457D5" w:rsidRPr="001E3E7D">
        <w:rPr>
          <w:rFonts w:eastAsia="Times New Roman"/>
          <w:szCs w:val="20"/>
          <w:lang w:val="ru-RU"/>
        </w:rPr>
        <w:t xml:space="preserve"> </w:t>
      </w:r>
      <w:r w:rsidR="001457D5" w:rsidRPr="003C2D9E">
        <w:rPr>
          <w:rFonts w:eastAsia="Times New Roman"/>
          <w:szCs w:val="20"/>
          <w:lang w:val="ru-RU"/>
        </w:rPr>
        <w:t>аракеттенүү</w:t>
      </w:r>
      <w:proofErr w:type="gramStart"/>
      <w:r w:rsidR="001457D5" w:rsidRPr="003C2D9E">
        <w:rPr>
          <w:rFonts w:eastAsia="Times New Roman"/>
          <w:szCs w:val="20"/>
          <w:lang w:val="ru-RU"/>
        </w:rPr>
        <w:t>нү</w:t>
      </w:r>
      <w:r w:rsidR="001457D5" w:rsidRPr="001E3E7D">
        <w:rPr>
          <w:rFonts w:eastAsia="Times New Roman"/>
          <w:szCs w:val="20"/>
          <w:lang w:val="ru-RU"/>
        </w:rPr>
        <w:t xml:space="preserve"> </w:t>
      </w:r>
      <w:r w:rsidR="001457D5" w:rsidRPr="003C2D9E">
        <w:rPr>
          <w:rFonts w:eastAsia="Times New Roman"/>
          <w:szCs w:val="20"/>
          <w:lang w:val="ru-RU"/>
        </w:rPr>
        <w:t>ж</w:t>
      </w:r>
      <w:proofErr w:type="gramEnd"/>
      <w:r w:rsidR="001457D5" w:rsidRPr="003C2D9E">
        <w:rPr>
          <w:rFonts w:eastAsia="Times New Roman"/>
          <w:szCs w:val="20"/>
          <w:lang w:val="ru-RU"/>
        </w:rPr>
        <w:t>үзөгө</w:t>
      </w:r>
      <w:r w:rsidR="001457D5" w:rsidRPr="001E3E7D">
        <w:rPr>
          <w:rFonts w:eastAsia="Times New Roman"/>
          <w:szCs w:val="20"/>
          <w:lang w:val="ru-RU"/>
        </w:rPr>
        <w:t xml:space="preserve"> </w:t>
      </w:r>
      <w:r w:rsidR="001457D5" w:rsidRPr="003C2D9E">
        <w:rPr>
          <w:rFonts w:eastAsia="Times New Roman"/>
          <w:szCs w:val="20"/>
          <w:lang w:val="ru-RU"/>
        </w:rPr>
        <w:t>ашыруусу</w:t>
      </w:r>
      <w:r w:rsidR="001457D5" w:rsidRPr="001E3E7D">
        <w:rPr>
          <w:rFonts w:eastAsia="Times New Roman"/>
          <w:szCs w:val="20"/>
          <w:lang w:val="ru-RU"/>
        </w:rPr>
        <w:t xml:space="preserve"> </w:t>
      </w:r>
      <w:r w:rsidR="001457D5" w:rsidRPr="003C2D9E">
        <w:rPr>
          <w:rFonts w:eastAsia="Times New Roman"/>
          <w:szCs w:val="20"/>
          <w:lang w:val="ru-RU"/>
        </w:rPr>
        <w:t>керек</w:t>
      </w:r>
      <w:r w:rsidR="001457D5" w:rsidRPr="001E3E7D">
        <w:rPr>
          <w:rFonts w:eastAsia="Times New Roman"/>
          <w:szCs w:val="20"/>
          <w:lang w:val="ru-RU"/>
        </w:rPr>
        <w:t xml:space="preserve">. </w:t>
      </w:r>
      <w:r w:rsidR="001457D5" w:rsidRPr="003C2D9E">
        <w:rPr>
          <w:rFonts w:eastAsia="Times New Roman"/>
          <w:szCs w:val="20"/>
          <w:lang w:val="ru-RU"/>
        </w:rPr>
        <w:t>Муну</w:t>
      </w:r>
      <w:r w:rsidR="001457D5" w:rsidRPr="001E3E7D">
        <w:rPr>
          <w:rFonts w:eastAsia="Times New Roman"/>
          <w:szCs w:val="20"/>
          <w:lang w:val="ru-RU"/>
        </w:rPr>
        <w:t xml:space="preserve"> </w:t>
      </w:r>
      <w:r w:rsidR="001457D5" w:rsidRPr="003C2D9E">
        <w:rPr>
          <w:rFonts w:eastAsia="Times New Roman"/>
          <w:szCs w:val="20"/>
          <w:lang w:val="ru-RU"/>
        </w:rPr>
        <w:t>менен</w:t>
      </w:r>
      <w:r w:rsidR="001457D5" w:rsidRPr="001E3E7D">
        <w:rPr>
          <w:rFonts w:eastAsia="Times New Roman"/>
          <w:szCs w:val="20"/>
          <w:lang w:val="ru-RU"/>
        </w:rPr>
        <w:t xml:space="preserve"> </w:t>
      </w:r>
      <w:r w:rsidR="001457D5" w:rsidRPr="003C2D9E">
        <w:rPr>
          <w:rFonts w:eastAsia="Times New Roman"/>
          <w:szCs w:val="20"/>
          <w:lang w:val="ru-RU"/>
        </w:rPr>
        <w:t>катар</w:t>
      </w:r>
      <w:r w:rsidR="001457D5" w:rsidRPr="001E3E7D">
        <w:rPr>
          <w:rFonts w:eastAsia="Times New Roman"/>
          <w:szCs w:val="20"/>
          <w:lang w:val="ru-RU"/>
        </w:rPr>
        <w:t xml:space="preserve"> </w:t>
      </w:r>
      <w:r w:rsidR="001457D5" w:rsidRPr="003C2D9E">
        <w:rPr>
          <w:rFonts w:eastAsia="Times New Roman"/>
          <w:szCs w:val="20"/>
          <w:lang w:val="ru-RU"/>
        </w:rPr>
        <w:t>аудитор</w:t>
      </w:r>
      <w:r w:rsidR="001457D5" w:rsidRPr="001E3E7D">
        <w:rPr>
          <w:rFonts w:eastAsia="Times New Roman"/>
          <w:szCs w:val="20"/>
          <w:lang w:val="ru-RU"/>
        </w:rPr>
        <w:t xml:space="preserve"> </w:t>
      </w:r>
      <w:r w:rsidR="001457D5" w:rsidRPr="003C2D9E">
        <w:rPr>
          <w:rFonts w:eastAsia="Times New Roman"/>
          <w:szCs w:val="20"/>
          <w:lang w:val="ru-RU"/>
        </w:rPr>
        <w:t>баалануучу</w:t>
      </w:r>
      <w:r w:rsidR="001457D5" w:rsidRPr="001E3E7D">
        <w:rPr>
          <w:rFonts w:eastAsia="Times New Roman"/>
          <w:szCs w:val="20"/>
          <w:lang w:val="ru-RU"/>
        </w:rPr>
        <w:t xml:space="preserve"> </w:t>
      </w:r>
      <w:r w:rsidR="001457D5" w:rsidRPr="003C2D9E">
        <w:rPr>
          <w:rFonts w:eastAsia="Times New Roman"/>
          <w:szCs w:val="20"/>
          <w:lang w:val="ru-RU"/>
        </w:rPr>
        <w:t>маанилерге</w:t>
      </w:r>
      <w:r w:rsidR="001457D5" w:rsidRPr="001E3E7D">
        <w:rPr>
          <w:rFonts w:eastAsia="Times New Roman"/>
          <w:szCs w:val="20"/>
          <w:lang w:val="ru-RU"/>
        </w:rPr>
        <w:t xml:space="preserve"> </w:t>
      </w:r>
      <w:r w:rsidR="001457D5" w:rsidRPr="003C2D9E">
        <w:rPr>
          <w:rFonts w:eastAsia="Times New Roman"/>
          <w:szCs w:val="20"/>
          <w:lang w:val="ru-RU"/>
        </w:rPr>
        <w:t>карата</w:t>
      </w:r>
      <w:r w:rsidR="001457D5" w:rsidRPr="001E3E7D">
        <w:rPr>
          <w:rFonts w:eastAsia="Times New Roman"/>
          <w:szCs w:val="20"/>
          <w:lang w:val="ru-RU"/>
        </w:rPr>
        <w:t xml:space="preserve"> </w:t>
      </w:r>
      <w:r w:rsidR="001457D5" w:rsidRPr="003C2D9E">
        <w:rPr>
          <w:rFonts w:eastAsia="Times New Roman"/>
          <w:szCs w:val="20"/>
          <w:lang w:val="ru-RU"/>
        </w:rPr>
        <w:t>билдирүү</w:t>
      </w:r>
      <w:r w:rsidR="001457D5" w:rsidRPr="001E3E7D">
        <w:rPr>
          <w:rFonts w:eastAsia="Times New Roman"/>
          <w:szCs w:val="20"/>
          <w:lang w:val="ru-RU"/>
        </w:rPr>
        <w:t xml:space="preserve"> </w:t>
      </w:r>
      <w:r w:rsidR="001457D5" w:rsidRPr="003C2D9E">
        <w:rPr>
          <w:rFonts w:eastAsia="Times New Roman"/>
          <w:szCs w:val="20"/>
          <w:lang w:val="ru-RU"/>
        </w:rPr>
        <w:t>керек</w:t>
      </w:r>
      <w:r w:rsidR="001457D5" w:rsidRPr="001E3E7D">
        <w:rPr>
          <w:rFonts w:eastAsia="Times New Roman"/>
          <w:szCs w:val="20"/>
          <w:lang w:val="ru-RU"/>
        </w:rPr>
        <w:t xml:space="preserve"> </w:t>
      </w:r>
      <w:r w:rsidR="001457D5" w:rsidRPr="003C2D9E">
        <w:rPr>
          <w:rFonts w:eastAsia="Times New Roman"/>
          <w:szCs w:val="20"/>
          <w:lang w:val="ru-RU"/>
        </w:rPr>
        <w:t>болгон</w:t>
      </w:r>
      <w:r w:rsidR="001457D5" w:rsidRPr="001E3E7D">
        <w:rPr>
          <w:rFonts w:eastAsia="Times New Roman"/>
          <w:szCs w:val="20"/>
          <w:lang w:val="ru-RU"/>
        </w:rPr>
        <w:t xml:space="preserve"> </w:t>
      </w:r>
      <w:r w:rsidR="001457D5" w:rsidRPr="003C2D9E">
        <w:rPr>
          <w:rFonts w:eastAsia="Times New Roman"/>
          <w:szCs w:val="20"/>
          <w:lang w:val="ru-RU"/>
        </w:rPr>
        <w:t>маселелерди</w:t>
      </w:r>
      <w:r w:rsidR="001457D5" w:rsidRPr="001E3E7D">
        <w:rPr>
          <w:rFonts w:eastAsia="Times New Roman"/>
          <w:szCs w:val="20"/>
          <w:lang w:val="ru-RU"/>
        </w:rPr>
        <w:t xml:space="preserve"> </w:t>
      </w:r>
      <w:r w:rsidR="001457D5" w:rsidRPr="003C2D9E">
        <w:rPr>
          <w:rFonts w:eastAsia="Times New Roman"/>
          <w:szCs w:val="20"/>
          <w:lang w:val="ru-RU"/>
        </w:rPr>
        <w:t>карап</w:t>
      </w:r>
      <w:r w:rsidR="001457D5" w:rsidRPr="001E3E7D">
        <w:rPr>
          <w:rFonts w:eastAsia="Times New Roman"/>
          <w:szCs w:val="20"/>
          <w:lang w:val="ru-RU"/>
        </w:rPr>
        <w:t xml:space="preserve">, </w:t>
      </w:r>
      <w:r w:rsidR="001457D5" w:rsidRPr="003C2D9E">
        <w:rPr>
          <w:rFonts w:eastAsia="Times New Roman"/>
          <w:szCs w:val="20"/>
          <w:lang w:val="ru-RU"/>
        </w:rPr>
        <w:t>алар</w:t>
      </w:r>
      <w:r w:rsidR="001457D5" w:rsidRPr="001E3E7D">
        <w:rPr>
          <w:rFonts w:eastAsia="Times New Roman"/>
          <w:szCs w:val="20"/>
          <w:lang w:val="ru-RU"/>
        </w:rPr>
        <w:t xml:space="preserve"> </w:t>
      </w:r>
      <w:r w:rsidR="001457D5" w:rsidRPr="003C2D9E">
        <w:rPr>
          <w:rFonts w:eastAsia="Times New Roman"/>
          <w:szCs w:val="20"/>
          <w:lang w:val="ru-RU"/>
        </w:rPr>
        <w:t>болгондо</w:t>
      </w:r>
      <w:r w:rsidR="001457D5" w:rsidRPr="001E3E7D">
        <w:rPr>
          <w:rFonts w:eastAsia="Times New Roman"/>
          <w:szCs w:val="20"/>
          <w:lang w:val="ru-RU"/>
        </w:rPr>
        <w:t xml:space="preserve">, </w:t>
      </w:r>
      <w:r w:rsidR="001457D5" w:rsidRPr="003C2D9E">
        <w:rPr>
          <w:rFonts w:eastAsia="Times New Roman"/>
          <w:szCs w:val="20"/>
          <w:lang w:val="ru-RU"/>
        </w:rPr>
        <w:t>олуттуу</w:t>
      </w:r>
      <w:r w:rsidR="001457D5" w:rsidRPr="001E3E7D">
        <w:rPr>
          <w:rFonts w:eastAsia="Times New Roman"/>
          <w:szCs w:val="20"/>
          <w:lang w:val="ru-RU"/>
        </w:rPr>
        <w:t xml:space="preserve"> </w:t>
      </w:r>
      <w:r w:rsidR="001457D5" w:rsidRPr="003C2D9E">
        <w:rPr>
          <w:rFonts w:eastAsia="Times New Roman"/>
          <w:szCs w:val="20"/>
          <w:lang w:val="ru-RU"/>
        </w:rPr>
        <w:t>бурмалоо</w:t>
      </w:r>
      <w:r w:rsidR="001457D5" w:rsidRPr="001E3E7D">
        <w:rPr>
          <w:rFonts w:eastAsia="Times New Roman"/>
          <w:szCs w:val="20"/>
          <w:lang w:val="ru-RU"/>
        </w:rPr>
        <w:t xml:space="preserve"> </w:t>
      </w:r>
      <w:r w:rsidR="001457D5" w:rsidRPr="003C2D9E">
        <w:rPr>
          <w:rFonts w:eastAsia="Times New Roman"/>
          <w:szCs w:val="20"/>
          <w:lang w:val="ru-RU"/>
        </w:rPr>
        <w:t>тобокелдиктеринин</w:t>
      </w:r>
      <w:r w:rsidR="001457D5" w:rsidRPr="001E3E7D">
        <w:rPr>
          <w:rFonts w:eastAsia="Times New Roman"/>
          <w:szCs w:val="20"/>
          <w:lang w:val="ru-RU"/>
        </w:rPr>
        <w:t xml:space="preserve"> </w:t>
      </w:r>
      <w:r w:rsidR="001457D5" w:rsidRPr="003C2D9E">
        <w:rPr>
          <w:rFonts w:eastAsia="Times New Roman"/>
          <w:szCs w:val="20"/>
          <w:lang w:val="ru-RU"/>
        </w:rPr>
        <w:t>себептери</w:t>
      </w:r>
      <w:r w:rsidR="001457D5" w:rsidRPr="001E3E7D">
        <w:rPr>
          <w:rFonts w:eastAsia="Times New Roman"/>
          <w:szCs w:val="20"/>
          <w:lang w:val="ru-RU"/>
        </w:rPr>
        <w:t xml:space="preserve"> </w:t>
      </w:r>
      <w:r w:rsidR="001457D5" w:rsidRPr="003C2D9E">
        <w:rPr>
          <w:rFonts w:eastAsia="Times New Roman"/>
          <w:szCs w:val="20"/>
          <w:lang w:val="ru-RU"/>
        </w:rPr>
        <w:t>баалоонун</w:t>
      </w:r>
      <w:r w:rsidR="001457D5" w:rsidRPr="001E3E7D">
        <w:rPr>
          <w:rFonts w:eastAsia="Times New Roman"/>
          <w:szCs w:val="20"/>
          <w:lang w:val="ru-RU"/>
        </w:rPr>
        <w:t xml:space="preserve"> </w:t>
      </w:r>
      <w:r w:rsidR="001457D5" w:rsidRPr="003C2D9E">
        <w:rPr>
          <w:rFonts w:eastAsia="Times New Roman"/>
          <w:szCs w:val="20"/>
          <w:lang w:val="ru-RU"/>
        </w:rPr>
        <w:t>айкын</w:t>
      </w:r>
      <w:r w:rsidR="001457D5" w:rsidRPr="001E3E7D">
        <w:rPr>
          <w:rFonts w:eastAsia="Times New Roman"/>
          <w:szCs w:val="20"/>
          <w:lang w:val="ru-RU"/>
        </w:rPr>
        <w:t xml:space="preserve"> </w:t>
      </w:r>
      <w:r w:rsidR="001457D5" w:rsidRPr="003C2D9E">
        <w:rPr>
          <w:rFonts w:eastAsia="Times New Roman"/>
          <w:szCs w:val="20"/>
          <w:lang w:val="ru-RU"/>
        </w:rPr>
        <w:t>эместигине</w:t>
      </w:r>
      <w:r w:rsidR="001457D5" w:rsidRPr="001E3E7D">
        <w:rPr>
          <w:rFonts w:eastAsia="Times New Roman"/>
          <w:szCs w:val="20"/>
          <w:lang w:val="ru-RU"/>
        </w:rPr>
        <w:t xml:space="preserve"> </w:t>
      </w:r>
      <w:r w:rsidR="001457D5" w:rsidRPr="003C2D9E">
        <w:rPr>
          <w:rFonts w:eastAsia="Times New Roman"/>
          <w:szCs w:val="20"/>
          <w:lang w:val="ru-RU"/>
        </w:rPr>
        <w:t>же</w:t>
      </w:r>
      <w:r w:rsidR="001457D5" w:rsidRPr="001E3E7D">
        <w:rPr>
          <w:rFonts w:eastAsia="Times New Roman"/>
          <w:szCs w:val="20"/>
          <w:lang w:val="ru-RU"/>
        </w:rPr>
        <w:t xml:space="preserve"> </w:t>
      </w:r>
      <w:r w:rsidR="001457D5" w:rsidRPr="003C2D9E">
        <w:rPr>
          <w:rFonts w:eastAsia="Times New Roman"/>
          <w:szCs w:val="20"/>
          <w:lang w:val="ru-RU"/>
        </w:rPr>
        <w:t>татаалдыктын</w:t>
      </w:r>
      <w:r w:rsidR="001457D5" w:rsidRPr="001E3E7D">
        <w:rPr>
          <w:rFonts w:eastAsia="Times New Roman"/>
          <w:szCs w:val="20"/>
          <w:lang w:val="ru-RU"/>
        </w:rPr>
        <w:t xml:space="preserve">, </w:t>
      </w:r>
      <w:r w:rsidR="001457D5" w:rsidRPr="003C2D9E">
        <w:rPr>
          <w:rFonts w:eastAsia="Times New Roman"/>
          <w:szCs w:val="20"/>
          <w:lang w:val="ru-RU"/>
        </w:rPr>
        <w:t>субъективдүүлүктүн</w:t>
      </w:r>
      <w:r w:rsidR="001457D5" w:rsidRPr="001E3E7D">
        <w:rPr>
          <w:rFonts w:eastAsia="Times New Roman"/>
          <w:szCs w:val="20"/>
          <w:lang w:val="ru-RU"/>
        </w:rPr>
        <w:t xml:space="preserve"> </w:t>
      </w:r>
      <w:r w:rsidR="001457D5" w:rsidRPr="003C2D9E">
        <w:rPr>
          <w:rFonts w:eastAsia="Times New Roman"/>
          <w:szCs w:val="20"/>
          <w:lang w:val="ru-RU"/>
        </w:rPr>
        <w:t>же</w:t>
      </w:r>
      <w:r w:rsidR="001457D5" w:rsidRPr="001E3E7D">
        <w:rPr>
          <w:rFonts w:eastAsia="Times New Roman"/>
          <w:szCs w:val="20"/>
          <w:lang w:val="ru-RU"/>
        </w:rPr>
        <w:t xml:space="preserve"> </w:t>
      </w:r>
      <w:r w:rsidR="001457D5" w:rsidRPr="003C2D9E">
        <w:rPr>
          <w:rFonts w:eastAsia="Times New Roman"/>
          <w:szCs w:val="20"/>
          <w:lang w:val="ru-RU"/>
        </w:rPr>
        <w:t>баалануучу</w:t>
      </w:r>
      <w:r w:rsidR="001457D5" w:rsidRPr="001E3E7D">
        <w:rPr>
          <w:rFonts w:eastAsia="Times New Roman"/>
          <w:szCs w:val="20"/>
          <w:lang w:val="ru-RU"/>
        </w:rPr>
        <w:t xml:space="preserve"> </w:t>
      </w:r>
      <w:r w:rsidR="001457D5" w:rsidRPr="003C2D9E">
        <w:rPr>
          <w:rFonts w:eastAsia="Times New Roman"/>
          <w:szCs w:val="20"/>
          <w:lang w:val="ru-RU"/>
        </w:rPr>
        <w:t>маанилерди</w:t>
      </w:r>
      <w:r w:rsidR="001457D5" w:rsidRPr="001E3E7D">
        <w:rPr>
          <w:rFonts w:eastAsia="Times New Roman"/>
          <w:szCs w:val="20"/>
          <w:lang w:val="ru-RU"/>
        </w:rPr>
        <w:t xml:space="preserve"> </w:t>
      </w:r>
      <w:r w:rsidR="001457D5" w:rsidRPr="003C2D9E">
        <w:rPr>
          <w:rFonts w:eastAsia="Times New Roman"/>
          <w:szCs w:val="20"/>
          <w:lang w:val="ru-RU"/>
        </w:rPr>
        <w:t>эсептөө</w:t>
      </w:r>
      <w:r w:rsidR="001457D5">
        <w:rPr>
          <w:rFonts w:eastAsia="Times New Roman"/>
          <w:szCs w:val="20"/>
          <w:lang w:val="ru-RU"/>
        </w:rPr>
        <w:t>гө</w:t>
      </w:r>
      <w:r w:rsidR="001457D5" w:rsidRPr="001E3E7D">
        <w:rPr>
          <w:rFonts w:eastAsia="Times New Roman"/>
          <w:szCs w:val="20"/>
          <w:lang w:val="ru-RU"/>
        </w:rPr>
        <w:t xml:space="preserve"> </w:t>
      </w:r>
      <w:r w:rsidR="001457D5" w:rsidRPr="003C2D9E">
        <w:rPr>
          <w:rFonts w:eastAsia="Times New Roman"/>
          <w:szCs w:val="20"/>
          <w:lang w:val="ru-RU"/>
        </w:rPr>
        <w:t>жана</w:t>
      </w:r>
      <w:r w:rsidR="001457D5" w:rsidRPr="001E3E7D">
        <w:rPr>
          <w:rFonts w:eastAsia="Times New Roman"/>
          <w:szCs w:val="20"/>
          <w:lang w:val="ru-RU"/>
        </w:rPr>
        <w:t xml:space="preserve"> </w:t>
      </w:r>
      <w:r w:rsidR="001457D5" w:rsidRPr="003C2D9E">
        <w:rPr>
          <w:rFonts w:eastAsia="Times New Roman"/>
          <w:szCs w:val="20"/>
          <w:lang w:val="ru-RU"/>
        </w:rPr>
        <w:t>маалыматты</w:t>
      </w:r>
      <w:r w:rsidR="001457D5" w:rsidRPr="001E3E7D">
        <w:rPr>
          <w:rFonts w:eastAsia="Times New Roman"/>
          <w:szCs w:val="20"/>
          <w:lang w:val="ru-RU"/>
        </w:rPr>
        <w:t xml:space="preserve"> </w:t>
      </w:r>
      <w:r w:rsidR="001457D5" w:rsidRPr="003C2D9E">
        <w:rPr>
          <w:rFonts w:eastAsia="Times New Roman"/>
          <w:szCs w:val="20"/>
          <w:lang w:val="ru-RU"/>
        </w:rPr>
        <w:t>тиешелүү</w:t>
      </w:r>
      <w:r w:rsidR="001457D5" w:rsidRPr="001E3E7D">
        <w:rPr>
          <w:rFonts w:eastAsia="Times New Roman"/>
          <w:szCs w:val="20"/>
          <w:lang w:val="ru-RU"/>
        </w:rPr>
        <w:t xml:space="preserve"> </w:t>
      </w:r>
      <w:r w:rsidR="001457D5" w:rsidRPr="003C2D9E">
        <w:rPr>
          <w:rFonts w:eastAsia="Times New Roman"/>
          <w:szCs w:val="20"/>
          <w:lang w:val="ru-RU"/>
        </w:rPr>
        <w:t>ачып</w:t>
      </w:r>
      <w:r w:rsidR="001457D5" w:rsidRPr="001E3E7D">
        <w:rPr>
          <w:rFonts w:eastAsia="Times New Roman"/>
          <w:szCs w:val="20"/>
          <w:lang w:val="ru-RU"/>
        </w:rPr>
        <w:t xml:space="preserve"> </w:t>
      </w:r>
      <w:r w:rsidR="001457D5" w:rsidRPr="003C2D9E">
        <w:rPr>
          <w:rFonts w:eastAsia="Times New Roman"/>
          <w:szCs w:val="20"/>
          <w:lang w:val="ru-RU"/>
        </w:rPr>
        <w:t>көрсөтүүгө</w:t>
      </w:r>
      <w:r w:rsidR="001457D5" w:rsidRPr="001E3E7D">
        <w:rPr>
          <w:rFonts w:eastAsia="Times New Roman"/>
          <w:szCs w:val="20"/>
          <w:lang w:val="ru-RU"/>
        </w:rPr>
        <w:t xml:space="preserve"> </w:t>
      </w:r>
      <w:r w:rsidR="001457D5" w:rsidRPr="003C2D9E">
        <w:rPr>
          <w:rFonts w:eastAsia="Times New Roman"/>
          <w:szCs w:val="20"/>
          <w:lang w:val="ru-RU"/>
        </w:rPr>
        <w:t>байланыштуу</w:t>
      </w:r>
      <w:r w:rsidR="001457D5" w:rsidRPr="001E3E7D">
        <w:rPr>
          <w:rFonts w:eastAsia="Times New Roman"/>
          <w:szCs w:val="20"/>
          <w:lang w:val="ru-RU"/>
        </w:rPr>
        <w:t xml:space="preserve">, </w:t>
      </w:r>
      <w:r w:rsidR="001457D5" w:rsidRPr="003C2D9E">
        <w:rPr>
          <w:rFonts w:eastAsia="Times New Roman"/>
          <w:szCs w:val="20"/>
          <w:lang w:val="ru-RU"/>
        </w:rPr>
        <w:t>ажыра</w:t>
      </w:r>
      <w:r w:rsidR="001457D5">
        <w:rPr>
          <w:rFonts w:eastAsia="Times New Roman"/>
          <w:szCs w:val="20"/>
          <w:lang w:val="ru-RU"/>
        </w:rPr>
        <w:t>л</w:t>
      </w:r>
      <w:r w:rsidR="001457D5" w:rsidRPr="003C2D9E">
        <w:rPr>
          <w:rFonts w:eastAsia="Times New Roman"/>
          <w:szCs w:val="20"/>
          <w:lang w:val="ru-RU"/>
        </w:rPr>
        <w:t>гыс</w:t>
      </w:r>
      <w:r w:rsidR="001457D5" w:rsidRPr="001E3E7D">
        <w:rPr>
          <w:rFonts w:eastAsia="Times New Roman"/>
          <w:szCs w:val="20"/>
          <w:lang w:val="ru-RU"/>
        </w:rPr>
        <w:t xml:space="preserve"> </w:t>
      </w:r>
      <w:r w:rsidR="001457D5" w:rsidRPr="003C2D9E">
        <w:rPr>
          <w:rFonts w:eastAsia="Times New Roman"/>
          <w:szCs w:val="20"/>
          <w:lang w:val="ru-RU"/>
        </w:rPr>
        <w:t>тобокелдиктин</w:t>
      </w:r>
      <w:r w:rsidR="001457D5" w:rsidRPr="001E3E7D">
        <w:rPr>
          <w:rFonts w:eastAsia="Times New Roman"/>
          <w:szCs w:val="20"/>
          <w:lang w:val="ru-RU"/>
        </w:rPr>
        <w:t xml:space="preserve"> </w:t>
      </w:r>
      <w:proofErr w:type="gramStart"/>
      <w:r w:rsidR="001457D5" w:rsidRPr="003C2D9E">
        <w:rPr>
          <w:rFonts w:eastAsia="Times New Roman"/>
          <w:szCs w:val="20"/>
          <w:lang w:val="ru-RU"/>
        </w:rPr>
        <w:t>башка</w:t>
      </w:r>
      <w:proofErr w:type="gramEnd"/>
      <w:r w:rsidR="001457D5" w:rsidRPr="001E3E7D">
        <w:rPr>
          <w:rFonts w:eastAsia="Times New Roman"/>
          <w:szCs w:val="20"/>
          <w:lang w:val="ru-RU"/>
        </w:rPr>
        <w:t xml:space="preserve"> </w:t>
      </w:r>
      <w:r w:rsidR="001457D5" w:rsidRPr="003C2D9E">
        <w:rPr>
          <w:rFonts w:eastAsia="Times New Roman"/>
          <w:szCs w:val="20"/>
          <w:lang w:val="ru-RU"/>
        </w:rPr>
        <w:t>факторлоруна</w:t>
      </w:r>
      <w:r w:rsidR="001457D5" w:rsidRPr="001E3E7D">
        <w:rPr>
          <w:rFonts w:eastAsia="Times New Roman"/>
          <w:szCs w:val="20"/>
          <w:lang w:val="ru-RU"/>
        </w:rPr>
        <w:t xml:space="preserve"> </w:t>
      </w:r>
      <w:r w:rsidR="001457D5" w:rsidRPr="003C2D9E">
        <w:rPr>
          <w:rFonts w:eastAsia="Times New Roman"/>
          <w:szCs w:val="20"/>
          <w:lang w:val="ru-RU"/>
        </w:rPr>
        <w:t>тиешелүүбү</w:t>
      </w:r>
      <w:r w:rsidR="001457D5" w:rsidRPr="001E3E7D">
        <w:rPr>
          <w:rFonts w:eastAsia="Times New Roman"/>
          <w:szCs w:val="20"/>
          <w:lang w:val="ru-RU"/>
        </w:rPr>
        <w:t xml:space="preserve"> </w:t>
      </w:r>
      <w:r w:rsidR="001457D5" w:rsidRPr="003C2D9E">
        <w:rPr>
          <w:rFonts w:eastAsia="Times New Roman"/>
          <w:szCs w:val="20"/>
          <w:lang w:val="ru-RU"/>
        </w:rPr>
        <w:t>эске</w:t>
      </w:r>
      <w:r w:rsidR="001457D5" w:rsidRPr="001E3E7D">
        <w:rPr>
          <w:rFonts w:eastAsia="Times New Roman"/>
          <w:szCs w:val="20"/>
          <w:lang w:val="ru-RU"/>
        </w:rPr>
        <w:t xml:space="preserve"> </w:t>
      </w:r>
      <w:r w:rsidR="001457D5" w:rsidRPr="003C2D9E">
        <w:rPr>
          <w:rFonts w:eastAsia="Times New Roman"/>
          <w:szCs w:val="20"/>
          <w:lang w:val="ru-RU"/>
        </w:rPr>
        <w:t>алышы</w:t>
      </w:r>
      <w:r w:rsidR="001457D5" w:rsidRPr="001E3E7D">
        <w:rPr>
          <w:rFonts w:eastAsia="Times New Roman"/>
          <w:szCs w:val="20"/>
          <w:lang w:val="ru-RU"/>
        </w:rPr>
        <w:t xml:space="preserve"> </w:t>
      </w:r>
      <w:r w:rsidR="001457D5" w:rsidRPr="003C2D9E">
        <w:rPr>
          <w:rFonts w:eastAsia="Times New Roman"/>
          <w:szCs w:val="20"/>
          <w:lang w:val="ru-RU"/>
        </w:rPr>
        <w:t>керек</w:t>
      </w:r>
      <w:r w:rsidR="001457D5" w:rsidRPr="001E3E7D">
        <w:rPr>
          <w:rFonts w:eastAsia="Times New Roman"/>
          <w:szCs w:val="20"/>
          <w:lang w:val="ru-RU"/>
        </w:rPr>
        <w:t xml:space="preserve">. </w:t>
      </w:r>
      <w:r w:rsidR="001457D5" w:rsidRPr="003C2D9E">
        <w:rPr>
          <w:rFonts w:eastAsia="Times New Roman"/>
          <w:szCs w:val="20"/>
          <w:lang w:val="ru-RU"/>
        </w:rPr>
        <w:t>Мындан</w:t>
      </w:r>
      <w:r w:rsidR="001457D5" w:rsidRPr="001E3E7D">
        <w:rPr>
          <w:rFonts w:eastAsia="Times New Roman"/>
          <w:szCs w:val="20"/>
          <w:lang w:val="ru-RU"/>
        </w:rPr>
        <w:t xml:space="preserve"> </w:t>
      </w:r>
      <w:r w:rsidR="001457D5" w:rsidRPr="003C2D9E">
        <w:rPr>
          <w:rFonts w:eastAsia="Times New Roman"/>
          <w:szCs w:val="20"/>
          <w:lang w:val="ru-RU"/>
        </w:rPr>
        <w:t>тышкары</w:t>
      </w:r>
      <w:r w:rsidR="001457D5" w:rsidRPr="001E3E7D">
        <w:rPr>
          <w:rFonts w:eastAsia="Times New Roman"/>
          <w:szCs w:val="20"/>
          <w:lang w:val="ru-RU"/>
        </w:rPr>
        <w:t xml:space="preserve">, </w:t>
      </w:r>
      <w:r w:rsidR="001457D5" w:rsidRPr="003C2D9E">
        <w:rPr>
          <w:rFonts w:eastAsia="Times New Roman"/>
          <w:szCs w:val="20"/>
          <w:lang w:val="ru-RU"/>
        </w:rPr>
        <w:t>белгилүү</w:t>
      </w:r>
      <w:r w:rsidR="001457D5" w:rsidRPr="001E3E7D">
        <w:rPr>
          <w:rFonts w:eastAsia="Times New Roman"/>
          <w:szCs w:val="20"/>
          <w:lang w:val="ru-RU"/>
        </w:rPr>
        <w:t xml:space="preserve"> </w:t>
      </w:r>
      <w:r w:rsidR="001457D5" w:rsidRPr="003C2D9E">
        <w:rPr>
          <w:rFonts w:eastAsia="Times New Roman"/>
          <w:szCs w:val="20"/>
          <w:lang w:val="ru-RU"/>
        </w:rPr>
        <w:t>бир</w:t>
      </w:r>
      <w:r w:rsidR="001457D5" w:rsidRPr="001E3E7D">
        <w:rPr>
          <w:rFonts w:eastAsia="Times New Roman"/>
          <w:szCs w:val="20"/>
          <w:lang w:val="ru-RU"/>
        </w:rPr>
        <w:t xml:space="preserve"> </w:t>
      </w:r>
      <w:r w:rsidR="001457D5" w:rsidRPr="003C2D9E">
        <w:rPr>
          <w:rFonts w:eastAsia="Times New Roman"/>
          <w:szCs w:val="20"/>
          <w:lang w:val="ru-RU"/>
        </w:rPr>
        <w:t>жагдайларда</w:t>
      </w:r>
      <w:r w:rsidR="001457D5" w:rsidRPr="001E3E7D">
        <w:rPr>
          <w:rFonts w:eastAsia="Times New Roman"/>
          <w:szCs w:val="20"/>
          <w:lang w:val="ru-RU"/>
        </w:rPr>
        <w:t xml:space="preserve"> </w:t>
      </w:r>
      <w:r w:rsidR="001457D5" w:rsidRPr="003C2D9E">
        <w:rPr>
          <w:rFonts w:eastAsia="Times New Roman"/>
          <w:szCs w:val="20"/>
          <w:lang w:val="ru-RU"/>
        </w:rPr>
        <w:t>аудитор</w:t>
      </w:r>
      <w:r w:rsidR="001457D5" w:rsidRPr="001E3E7D">
        <w:rPr>
          <w:rFonts w:eastAsia="Times New Roman"/>
          <w:szCs w:val="20"/>
          <w:lang w:val="ru-RU"/>
        </w:rPr>
        <w:t xml:space="preserve"> </w:t>
      </w:r>
      <w:r w:rsidR="001457D5" w:rsidRPr="003C2D9E">
        <w:rPr>
          <w:rFonts w:eastAsia="Times New Roman"/>
          <w:szCs w:val="20"/>
          <w:lang w:val="ru-RU"/>
        </w:rPr>
        <w:t>мыйзамга</w:t>
      </w:r>
      <w:r w:rsidR="001457D5" w:rsidRPr="001E3E7D">
        <w:rPr>
          <w:rFonts w:eastAsia="Times New Roman"/>
          <w:szCs w:val="20"/>
          <w:lang w:val="ru-RU"/>
        </w:rPr>
        <w:t xml:space="preserve"> </w:t>
      </w:r>
      <w:r w:rsidR="001457D5" w:rsidRPr="003C2D9E">
        <w:rPr>
          <w:rFonts w:eastAsia="Times New Roman"/>
          <w:szCs w:val="20"/>
          <w:lang w:val="ru-RU"/>
        </w:rPr>
        <w:t>же</w:t>
      </w:r>
      <w:r w:rsidR="001457D5" w:rsidRPr="001E3E7D">
        <w:rPr>
          <w:rFonts w:eastAsia="Times New Roman"/>
          <w:szCs w:val="20"/>
          <w:lang w:val="ru-RU"/>
        </w:rPr>
        <w:t xml:space="preserve"> </w:t>
      </w:r>
      <w:r w:rsidR="001457D5" w:rsidRPr="003C2D9E">
        <w:rPr>
          <w:rFonts w:eastAsia="Times New Roman"/>
          <w:szCs w:val="20"/>
          <w:lang w:val="ru-RU"/>
        </w:rPr>
        <w:t>ченемдик</w:t>
      </w:r>
      <w:r w:rsidR="001457D5" w:rsidRPr="001E3E7D">
        <w:rPr>
          <w:rFonts w:eastAsia="Times New Roman"/>
          <w:szCs w:val="20"/>
          <w:lang w:val="ru-RU"/>
        </w:rPr>
        <w:t xml:space="preserve"> </w:t>
      </w:r>
      <w:r w:rsidR="001457D5" w:rsidRPr="003C2D9E">
        <w:rPr>
          <w:rFonts w:eastAsia="Times New Roman"/>
          <w:szCs w:val="20"/>
          <w:lang w:val="ru-RU"/>
        </w:rPr>
        <w:t>актыларга</w:t>
      </w:r>
      <w:r w:rsidR="001457D5" w:rsidRPr="001E3E7D">
        <w:rPr>
          <w:rFonts w:eastAsia="Times New Roman"/>
          <w:szCs w:val="20"/>
          <w:lang w:val="ru-RU"/>
        </w:rPr>
        <w:t xml:space="preserve"> </w:t>
      </w:r>
      <w:r w:rsidR="001457D5" w:rsidRPr="003C2D9E">
        <w:rPr>
          <w:rFonts w:eastAsia="Times New Roman"/>
          <w:szCs w:val="20"/>
          <w:lang w:val="ru-RU"/>
        </w:rPr>
        <w:t>ылайык</w:t>
      </w:r>
      <w:r w:rsidR="001457D5" w:rsidRPr="001E3E7D">
        <w:rPr>
          <w:rFonts w:eastAsia="Times New Roman"/>
          <w:szCs w:val="20"/>
          <w:lang w:val="ru-RU"/>
        </w:rPr>
        <w:t xml:space="preserve"> </w:t>
      </w:r>
      <w:r w:rsidR="001457D5" w:rsidRPr="003C2D9E">
        <w:rPr>
          <w:rFonts w:eastAsia="Times New Roman"/>
          <w:szCs w:val="20"/>
          <w:lang w:val="ru-RU"/>
        </w:rPr>
        <w:t>белгилүү</w:t>
      </w:r>
      <w:r w:rsidR="001457D5" w:rsidRPr="001E3E7D">
        <w:rPr>
          <w:rFonts w:eastAsia="Times New Roman"/>
          <w:szCs w:val="20"/>
          <w:lang w:val="ru-RU"/>
        </w:rPr>
        <w:t xml:space="preserve"> </w:t>
      </w:r>
      <w:r w:rsidR="001457D5" w:rsidRPr="003C2D9E">
        <w:rPr>
          <w:rFonts w:eastAsia="Times New Roman"/>
          <w:szCs w:val="20"/>
          <w:lang w:val="ru-RU"/>
        </w:rPr>
        <w:t>бир</w:t>
      </w:r>
      <w:r w:rsidR="001457D5" w:rsidRPr="001E3E7D">
        <w:rPr>
          <w:rFonts w:eastAsia="Times New Roman"/>
          <w:szCs w:val="20"/>
          <w:lang w:val="ru-RU"/>
        </w:rPr>
        <w:t xml:space="preserve"> </w:t>
      </w:r>
      <w:r w:rsidR="001457D5" w:rsidRPr="003C2D9E">
        <w:rPr>
          <w:rFonts w:eastAsia="Times New Roman"/>
          <w:szCs w:val="20"/>
          <w:lang w:val="ru-RU"/>
        </w:rPr>
        <w:t>маселелерди</w:t>
      </w:r>
      <w:r w:rsidR="001457D5" w:rsidRPr="001E3E7D">
        <w:rPr>
          <w:rFonts w:eastAsia="Times New Roman"/>
          <w:szCs w:val="20"/>
          <w:lang w:val="ru-RU"/>
        </w:rPr>
        <w:t xml:space="preserve"> </w:t>
      </w:r>
      <w:r w:rsidR="001457D5" w:rsidRPr="003C2D9E">
        <w:rPr>
          <w:rFonts w:eastAsia="Times New Roman"/>
          <w:szCs w:val="20"/>
          <w:lang w:val="ru-RU"/>
        </w:rPr>
        <w:t>жөнгө</w:t>
      </w:r>
      <w:r w:rsidR="001457D5" w:rsidRPr="001E3E7D">
        <w:rPr>
          <w:rFonts w:eastAsia="Times New Roman"/>
          <w:szCs w:val="20"/>
          <w:lang w:val="ru-RU"/>
        </w:rPr>
        <w:t xml:space="preserve"> </w:t>
      </w:r>
      <w:r w:rsidR="001457D5" w:rsidRPr="003C2D9E">
        <w:rPr>
          <w:rFonts w:eastAsia="Times New Roman"/>
          <w:szCs w:val="20"/>
          <w:lang w:val="ru-RU"/>
        </w:rPr>
        <w:t>салуучу</w:t>
      </w:r>
      <w:r w:rsidR="001457D5" w:rsidRPr="001E3E7D">
        <w:rPr>
          <w:rFonts w:eastAsia="Times New Roman"/>
          <w:szCs w:val="20"/>
          <w:lang w:val="ru-RU"/>
        </w:rPr>
        <w:t xml:space="preserve"> </w:t>
      </w:r>
      <w:r w:rsidR="001457D5" w:rsidRPr="003C2D9E">
        <w:rPr>
          <w:rFonts w:eastAsia="Times New Roman"/>
          <w:szCs w:val="20"/>
          <w:lang w:val="ru-RU"/>
        </w:rPr>
        <w:t>же</w:t>
      </w:r>
      <w:r w:rsidR="001457D5" w:rsidRPr="001E3E7D">
        <w:rPr>
          <w:rFonts w:eastAsia="Times New Roman"/>
          <w:szCs w:val="20"/>
          <w:lang w:val="ru-RU"/>
        </w:rPr>
        <w:t xml:space="preserve"> </w:t>
      </w:r>
      <w:r w:rsidR="001457D5" w:rsidRPr="003C2D9E">
        <w:rPr>
          <w:rFonts w:eastAsia="Times New Roman"/>
          <w:szCs w:val="20"/>
          <w:lang w:val="ru-RU"/>
        </w:rPr>
        <w:t>көзөмөлдөөчү</w:t>
      </w:r>
      <w:r w:rsidR="001457D5" w:rsidRPr="001E3E7D">
        <w:rPr>
          <w:rFonts w:eastAsia="Times New Roman"/>
          <w:szCs w:val="20"/>
          <w:lang w:val="ru-RU"/>
        </w:rPr>
        <w:t xml:space="preserve"> </w:t>
      </w:r>
      <w:r w:rsidR="001457D5" w:rsidRPr="003C2D9E">
        <w:rPr>
          <w:rFonts w:eastAsia="Times New Roman"/>
          <w:szCs w:val="20"/>
          <w:lang w:val="ru-RU"/>
        </w:rPr>
        <w:t>органдар</w:t>
      </w:r>
      <w:r w:rsidR="001457D5" w:rsidRPr="001E3E7D">
        <w:rPr>
          <w:rFonts w:eastAsia="Times New Roman"/>
          <w:szCs w:val="20"/>
          <w:lang w:val="ru-RU"/>
        </w:rPr>
        <w:t xml:space="preserve"> </w:t>
      </w:r>
      <w:r w:rsidR="001457D5" w:rsidRPr="003C2D9E">
        <w:rPr>
          <w:rFonts w:eastAsia="Times New Roman"/>
          <w:szCs w:val="20"/>
          <w:lang w:val="ru-RU"/>
        </w:rPr>
        <w:t>сыяктуу</w:t>
      </w:r>
      <w:r w:rsidR="001457D5" w:rsidRPr="001E3E7D">
        <w:rPr>
          <w:rFonts w:eastAsia="Times New Roman"/>
          <w:szCs w:val="20"/>
          <w:lang w:val="ru-RU"/>
        </w:rPr>
        <w:t xml:space="preserve"> </w:t>
      </w:r>
      <w:proofErr w:type="gramStart"/>
      <w:r w:rsidR="001457D5" w:rsidRPr="003C2D9E">
        <w:rPr>
          <w:rFonts w:eastAsia="Times New Roman"/>
          <w:szCs w:val="20"/>
          <w:lang w:val="ru-RU"/>
        </w:rPr>
        <w:t>башка</w:t>
      </w:r>
      <w:proofErr w:type="gramEnd"/>
      <w:r w:rsidR="001457D5" w:rsidRPr="001E3E7D">
        <w:rPr>
          <w:rFonts w:eastAsia="Times New Roman"/>
          <w:szCs w:val="20"/>
          <w:lang w:val="ru-RU"/>
        </w:rPr>
        <w:t xml:space="preserve"> </w:t>
      </w:r>
      <w:r w:rsidR="001457D5" w:rsidRPr="003C2D9E">
        <w:rPr>
          <w:rFonts w:eastAsia="Times New Roman"/>
          <w:szCs w:val="20"/>
          <w:lang w:val="ru-RU"/>
        </w:rPr>
        <w:t>тиешелүү</w:t>
      </w:r>
      <w:r w:rsidR="001457D5" w:rsidRPr="001E3E7D">
        <w:rPr>
          <w:rFonts w:eastAsia="Times New Roman"/>
          <w:szCs w:val="20"/>
          <w:lang w:val="ru-RU"/>
        </w:rPr>
        <w:t xml:space="preserve"> </w:t>
      </w:r>
      <w:r w:rsidR="001457D5" w:rsidRPr="003C2D9E">
        <w:rPr>
          <w:rFonts w:eastAsia="Times New Roman"/>
          <w:szCs w:val="20"/>
          <w:lang w:val="ru-RU"/>
        </w:rPr>
        <w:t>тараптарга</w:t>
      </w:r>
      <w:r w:rsidR="001457D5" w:rsidRPr="001E3E7D">
        <w:rPr>
          <w:rFonts w:eastAsia="Times New Roman"/>
          <w:szCs w:val="20"/>
          <w:lang w:val="ru-RU"/>
        </w:rPr>
        <w:t xml:space="preserve"> </w:t>
      </w:r>
      <w:r w:rsidR="001457D5" w:rsidRPr="003C2D9E">
        <w:rPr>
          <w:rFonts w:eastAsia="Times New Roman"/>
          <w:szCs w:val="20"/>
          <w:lang w:val="ru-RU"/>
        </w:rPr>
        <w:t>билдир</w:t>
      </w:r>
      <w:r w:rsidR="001457D5">
        <w:rPr>
          <w:rFonts w:eastAsia="Times New Roman"/>
          <w:szCs w:val="20"/>
          <w:lang w:val="ru-RU"/>
        </w:rPr>
        <w:t>үүгө</w:t>
      </w:r>
      <w:r w:rsidR="001457D5" w:rsidRPr="001E3E7D">
        <w:rPr>
          <w:rFonts w:eastAsia="Times New Roman"/>
          <w:szCs w:val="20"/>
          <w:lang w:val="ru-RU"/>
        </w:rPr>
        <w:t xml:space="preserve"> </w:t>
      </w:r>
      <w:r w:rsidR="001457D5">
        <w:rPr>
          <w:rFonts w:eastAsia="Times New Roman"/>
          <w:szCs w:val="20"/>
          <w:lang w:val="ru-RU"/>
        </w:rPr>
        <w:t>тийиш</w:t>
      </w:r>
      <w:r w:rsidR="001457D5" w:rsidRPr="001E3E7D">
        <w:rPr>
          <w:rFonts w:eastAsia="Times New Roman"/>
          <w:szCs w:val="20"/>
          <w:lang w:val="ru-RU"/>
        </w:rPr>
        <w:t xml:space="preserve"> (</w:t>
      </w:r>
      <w:r w:rsidR="001457D5" w:rsidRPr="003C2D9E">
        <w:rPr>
          <w:rFonts w:eastAsia="Times New Roman"/>
          <w:szCs w:val="20"/>
        </w:rPr>
        <w:t>A</w:t>
      </w:r>
      <w:r w:rsidR="001457D5" w:rsidRPr="001E3E7D">
        <w:rPr>
          <w:rFonts w:eastAsia="Times New Roman"/>
          <w:szCs w:val="20"/>
          <w:lang w:val="ru-RU"/>
        </w:rPr>
        <w:t>146–</w:t>
      </w:r>
      <w:r w:rsidR="001457D5" w:rsidRPr="003C2D9E">
        <w:rPr>
          <w:rFonts w:eastAsia="Times New Roman"/>
          <w:szCs w:val="20"/>
        </w:rPr>
        <w:t>A</w:t>
      </w:r>
      <w:r w:rsidR="001457D5" w:rsidRPr="001E3E7D">
        <w:rPr>
          <w:rFonts w:eastAsia="Times New Roman"/>
          <w:szCs w:val="20"/>
          <w:lang w:val="ru-RU"/>
        </w:rPr>
        <w:t>148</w:t>
      </w:r>
      <w:r w:rsidR="001457D5">
        <w:rPr>
          <w:rFonts w:eastAsia="Times New Roman"/>
          <w:szCs w:val="20"/>
          <w:lang w:val="kk-KZ"/>
        </w:rPr>
        <w:t>-</w:t>
      </w:r>
      <w:r w:rsidR="001457D5" w:rsidRPr="003C2D9E">
        <w:rPr>
          <w:rFonts w:eastAsia="Times New Roman"/>
          <w:szCs w:val="20"/>
          <w:lang w:val="ru-RU"/>
        </w:rPr>
        <w:t>пункттарын</w:t>
      </w:r>
      <w:r w:rsidR="001457D5" w:rsidRPr="001E3E7D">
        <w:rPr>
          <w:rFonts w:eastAsia="Times New Roman"/>
          <w:szCs w:val="20"/>
          <w:lang w:val="ru-RU"/>
        </w:rPr>
        <w:t xml:space="preserve"> </w:t>
      </w:r>
      <w:r w:rsidR="001457D5" w:rsidRPr="003C2D9E">
        <w:rPr>
          <w:rFonts w:eastAsia="Times New Roman"/>
          <w:szCs w:val="20"/>
          <w:lang w:val="ru-RU"/>
        </w:rPr>
        <w:t>караңыз</w:t>
      </w:r>
      <w:r w:rsidR="001457D5" w:rsidRPr="001E3E7D">
        <w:rPr>
          <w:rFonts w:eastAsia="Times New Roman"/>
          <w:szCs w:val="20"/>
          <w:lang w:val="ru-RU"/>
        </w:rPr>
        <w:t xml:space="preserve">). </w:t>
      </w:r>
    </w:p>
    <w:p w14:paraId="75DD5F56" w14:textId="38F47A8F" w:rsidR="00A12CB7" w:rsidRPr="001E3E7D" w:rsidRDefault="007A6EBB" w:rsidP="000A2557">
      <w:pPr>
        <w:pStyle w:val="32"/>
        <w:rPr>
          <w:lang w:val="ru-RU"/>
        </w:rPr>
      </w:pPr>
      <w:r w:rsidRPr="001E3E7D">
        <w:rPr>
          <w:lang w:val="ru-RU"/>
        </w:rPr>
        <w:t>Документация</w:t>
      </w:r>
    </w:p>
    <w:p w14:paraId="489F5FB3" w14:textId="6C02D279" w:rsidR="00A12CB7" w:rsidRPr="001E3E7D" w:rsidRDefault="00A12CB7" w:rsidP="000A2557">
      <w:pPr>
        <w:pStyle w:val="List1"/>
        <w:keepNext/>
        <w:numPr>
          <w:ilvl w:val="0"/>
          <w:numId w:val="0"/>
        </w:numPr>
        <w:ind w:left="547" w:hanging="547"/>
        <w:jc w:val="both"/>
        <w:rPr>
          <w:lang w:val="ru-RU"/>
        </w:rPr>
      </w:pPr>
      <w:r w:rsidRPr="001E3E7D">
        <w:rPr>
          <w:lang w:val="ru-RU"/>
        </w:rPr>
        <w:t>39.</w:t>
      </w:r>
      <w:r w:rsidRPr="001E3E7D">
        <w:rPr>
          <w:lang w:val="ru-RU"/>
        </w:rPr>
        <w:tab/>
      </w:r>
      <w:r w:rsidR="001457D5" w:rsidRPr="001E3E7D">
        <w:rPr>
          <w:lang w:val="ru-RU"/>
        </w:rPr>
        <w:t>Аудитордук документацияда аудитор төмөнкүлөрдү чагылдырууга милдеттүү</w:t>
      </w:r>
      <w:r w:rsidR="001457D5" w:rsidRPr="006F56F4">
        <w:rPr>
          <w:vertAlign w:val="superscript"/>
        </w:rPr>
        <w:footnoteReference w:id="28"/>
      </w:r>
      <w:r w:rsidR="001457D5" w:rsidRPr="001E3E7D">
        <w:rPr>
          <w:lang w:val="ru-RU"/>
        </w:rPr>
        <w:t xml:space="preserve"> (</w:t>
      </w:r>
      <w:r w:rsidR="001457D5" w:rsidRPr="001457D5">
        <w:t>A</w:t>
      </w:r>
      <w:r w:rsidR="001457D5" w:rsidRPr="001E3E7D">
        <w:rPr>
          <w:lang w:val="ru-RU"/>
        </w:rPr>
        <w:t>149–</w:t>
      </w:r>
      <w:r w:rsidR="001457D5" w:rsidRPr="001457D5">
        <w:t>A</w:t>
      </w:r>
      <w:r w:rsidR="001457D5" w:rsidRPr="001E3E7D">
        <w:rPr>
          <w:lang w:val="ru-RU"/>
        </w:rPr>
        <w:t>152- пункттарын караңыз):</w:t>
      </w:r>
    </w:p>
    <w:p w14:paraId="252740CD" w14:textId="3F69422E" w:rsidR="00A12CB7" w:rsidRPr="001E3E7D" w:rsidRDefault="00A12CB7" w:rsidP="00985750">
      <w:pPr>
        <w:widowControl w:val="0"/>
        <w:ind w:left="1094" w:hanging="547"/>
        <w:outlineLvl w:val="0"/>
        <w:rPr>
          <w:rFonts w:eastAsia="Times New Roman" w:cs="Arial"/>
          <w:kern w:val="8"/>
          <w:szCs w:val="20"/>
          <w:lang w:val="ru-RU" w:bidi="he-IL"/>
        </w:rPr>
      </w:pPr>
      <w:r w:rsidRPr="001E3E7D">
        <w:rPr>
          <w:rFonts w:eastAsia="Times New Roman" w:cs="Arial"/>
          <w:kern w:val="8"/>
          <w:szCs w:val="20"/>
          <w:lang w:val="ru-RU" w:bidi="he-IL"/>
        </w:rPr>
        <w:t>(</w:t>
      </w:r>
      <w:r w:rsidRPr="006F56F4">
        <w:rPr>
          <w:rFonts w:eastAsia="Times New Roman" w:cs="Arial"/>
          <w:kern w:val="8"/>
          <w:szCs w:val="20"/>
          <w:lang w:bidi="he-IL"/>
        </w:rPr>
        <w:t>a</w:t>
      </w:r>
      <w:r w:rsidRPr="001E3E7D">
        <w:rPr>
          <w:rFonts w:eastAsia="Times New Roman" w:cs="Arial"/>
          <w:kern w:val="8"/>
          <w:szCs w:val="20"/>
          <w:lang w:val="ru-RU" w:bidi="he-IL"/>
        </w:rPr>
        <w:t>)</w:t>
      </w:r>
      <w:r w:rsidRPr="001E3E7D">
        <w:rPr>
          <w:rFonts w:eastAsia="Times New Roman" w:cs="Arial"/>
          <w:kern w:val="8"/>
          <w:szCs w:val="20"/>
          <w:lang w:val="ru-RU" w:bidi="he-IL"/>
        </w:rPr>
        <w:tab/>
      </w:r>
      <w:r w:rsidR="001457D5" w:rsidRPr="003C2D9E">
        <w:rPr>
          <w:rFonts w:eastAsia="Times New Roman"/>
          <w:szCs w:val="20"/>
          <w:lang w:val="ru-RU"/>
        </w:rPr>
        <w:t>аудитордун</w:t>
      </w:r>
      <w:r w:rsidR="001457D5" w:rsidRPr="001E3E7D">
        <w:rPr>
          <w:rFonts w:eastAsia="Times New Roman"/>
          <w:szCs w:val="20"/>
          <w:lang w:val="ru-RU"/>
        </w:rPr>
        <w:t xml:space="preserve"> </w:t>
      </w:r>
      <w:r w:rsidR="001457D5" w:rsidRPr="003C2D9E">
        <w:rPr>
          <w:rFonts w:eastAsia="Times New Roman"/>
          <w:szCs w:val="20"/>
          <w:lang w:val="ru-RU"/>
        </w:rPr>
        <w:t>ишкананын</w:t>
      </w:r>
      <w:r w:rsidR="001457D5" w:rsidRPr="001E3E7D">
        <w:rPr>
          <w:rFonts w:eastAsia="Times New Roman"/>
          <w:szCs w:val="20"/>
          <w:lang w:val="ru-RU"/>
        </w:rPr>
        <w:t xml:space="preserve"> </w:t>
      </w:r>
      <w:r w:rsidR="001457D5" w:rsidRPr="003C2D9E">
        <w:rPr>
          <w:rFonts w:eastAsia="Times New Roman"/>
          <w:szCs w:val="20"/>
          <w:lang w:val="ru-RU"/>
        </w:rPr>
        <w:t>жана</w:t>
      </w:r>
      <w:r w:rsidR="001457D5" w:rsidRPr="001E3E7D">
        <w:rPr>
          <w:rFonts w:eastAsia="Times New Roman"/>
          <w:szCs w:val="20"/>
          <w:lang w:val="ru-RU"/>
        </w:rPr>
        <w:t xml:space="preserve"> </w:t>
      </w:r>
      <w:r w:rsidR="001457D5" w:rsidRPr="003C2D9E">
        <w:rPr>
          <w:rFonts w:eastAsia="Times New Roman"/>
          <w:szCs w:val="20"/>
          <w:lang w:val="ru-RU"/>
        </w:rPr>
        <w:t>анын</w:t>
      </w:r>
      <w:r w:rsidR="001457D5" w:rsidRPr="001E3E7D">
        <w:rPr>
          <w:rFonts w:eastAsia="Times New Roman"/>
          <w:szCs w:val="20"/>
          <w:lang w:val="ru-RU"/>
        </w:rPr>
        <w:t xml:space="preserve"> </w:t>
      </w:r>
      <w:r w:rsidR="001457D5">
        <w:rPr>
          <w:rFonts w:eastAsia="Times New Roman"/>
          <w:szCs w:val="20"/>
          <w:lang w:val="kk-KZ"/>
        </w:rPr>
        <w:t>чөйрөсүнү</w:t>
      </w:r>
      <w:proofErr w:type="gramStart"/>
      <w:r w:rsidR="001457D5">
        <w:rPr>
          <w:rFonts w:eastAsia="Times New Roman"/>
          <w:szCs w:val="20"/>
          <w:lang w:val="kk-KZ"/>
        </w:rPr>
        <w:t>н</w:t>
      </w:r>
      <w:proofErr w:type="gramEnd"/>
      <w:r w:rsidR="001457D5">
        <w:rPr>
          <w:rFonts w:eastAsia="Times New Roman"/>
          <w:szCs w:val="20"/>
          <w:lang w:val="kk-KZ"/>
        </w:rPr>
        <w:t xml:space="preserve"> </w:t>
      </w:r>
      <w:r w:rsidR="001457D5" w:rsidRPr="003C2D9E">
        <w:rPr>
          <w:rFonts w:eastAsia="Times New Roman"/>
          <w:szCs w:val="20"/>
          <w:lang w:val="ru-RU"/>
        </w:rPr>
        <w:t>ишин</w:t>
      </w:r>
      <w:r w:rsidR="001457D5" w:rsidRPr="001E3E7D">
        <w:rPr>
          <w:rFonts w:eastAsia="Times New Roman"/>
          <w:szCs w:val="20"/>
          <w:lang w:val="ru-RU"/>
        </w:rPr>
        <w:t xml:space="preserve">, </w:t>
      </w:r>
      <w:r w:rsidR="001457D5" w:rsidRPr="003C2D9E">
        <w:rPr>
          <w:rFonts w:eastAsia="Times New Roman"/>
          <w:szCs w:val="20"/>
          <w:lang w:val="ru-RU"/>
        </w:rPr>
        <w:t>анын</w:t>
      </w:r>
      <w:r w:rsidR="001457D5" w:rsidRPr="001E3E7D">
        <w:rPr>
          <w:rFonts w:eastAsia="Times New Roman"/>
          <w:szCs w:val="20"/>
          <w:lang w:val="ru-RU"/>
        </w:rPr>
        <w:t xml:space="preserve"> </w:t>
      </w:r>
      <w:r w:rsidR="001457D5" w:rsidRPr="003C2D9E">
        <w:rPr>
          <w:rFonts w:eastAsia="Times New Roman"/>
          <w:szCs w:val="20"/>
          <w:lang w:val="ru-RU"/>
        </w:rPr>
        <w:t>ичинде</w:t>
      </w:r>
      <w:r w:rsidR="001457D5" w:rsidRPr="001E3E7D">
        <w:rPr>
          <w:rFonts w:eastAsia="Times New Roman"/>
          <w:szCs w:val="20"/>
          <w:lang w:val="ru-RU"/>
        </w:rPr>
        <w:t xml:space="preserve"> </w:t>
      </w:r>
      <w:r w:rsidR="001457D5" w:rsidRPr="003C2D9E">
        <w:rPr>
          <w:rFonts w:eastAsia="Times New Roman"/>
          <w:szCs w:val="20"/>
          <w:lang w:val="ru-RU"/>
        </w:rPr>
        <w:t>анын</w:t>
      </w:r>
      <w:r w:rsidR="001457D5" w:rsidRPr="001E3E7D">
        <w:rPr>
          <w:rFonts w:eastAsia="Times New Roman"/>
          <w:szCs w:val="20"/>
          <w:lang w:val="ru-RU"/>
        </w:rPr>
        <w:t xml:space="preserve"> </w:t>
      </w:r>
      <w:r w:rsidR="001457D5" w:rsidRPr="003C2D9E">
        <w:rPr>
          <w:rFonts w:eastAsia="Times New Roman"/>
          <w:szCs w:val="20"/>
          <w:lang w:val="ru-RU"/>
        </w:rPr>
        <w:t>баалануучу</w:t>
      </w:r>
      <w:r w:rsidR="001457D5" w:rsidRPr="001E3E7D">
        <w:rPr>
          <w:rFonts w:eastAsia="Times New Roman"/>
          <w:szCs w:val="20"/>
          <w:lang w:val="ru-RU"/>
        </w:rPr>
        <w:t xml:space="preserve"> </w:t>
      </w:r>
      <w:r w:rsidR="001457D5" w:rsidRPr="003C2D9E">
        <w:rPr>
          <w:rFonts w:eastAsia="Times New Roman"/>
          <w:szCs w:val="20"/>
          <w:lang w:val="ru-RU"/>
        </w:rPr>
        <w:t>маанилерине</w:t>
      </w:r>
      <w:r w:rsidR="001457D5" w:rsidRPr="001E3E7D">
        <w:rPr>
          <w:rFonts w:eastAsia="Times New Roman"/>
          <w:szCs w:val="20"/>
          <w:lang w:val="ru-RU"/>
        </w:rPr>
        <w:t xml:space="preserve"> </w:t>
      </w:r>
      <w:r w:rsidR="001457D5" w:rsidRPr="003C2D9E">
        <w:rPr>
          <w:rFonts w:eastAsia="Times New Roman"/>
          <w:szCs w:val="20"/>
          <w:lang w:val="ru-RU"/>
        </w:rPr>
        <w:t>тиешелүү</w:t>
      </w:r>
      <w:r w:rsidR="001457D5" w:rsidRPr="001E3E7D">
        <w:rPr>
          <w:rFonts w:eastAsia="Times New Roman"/>
          <w:szCs w:val="20"/>
          <w:lang w:val="ru-RU"/>
        </w:rPr>
        <w:t xml:space="preserve"> </w:t>
      </w:r>
      <w:r w:rsidR="001457D5" w:rsidRPr="003C2D9E">
        <w:rPr>
          <w:rFonts w:eastAsia="Times New Roman"/>
          <w:szCs w:val="20"/>
          <w:lang w:val="ru-RU"/>
        </w:rPr>
        <w:t>ишкананын</w:t>
      </w:r>
      <w:r w:rsidR="001457D5" w:rsidRPr="001E3E7D">
        <w:rPr>
          <w:rFonts w:eastAsia="Times New Roman"/>
          <w:szCs w:val="20"/>
          <w:lang w:val="ru-RU"/>
        </w:rPr>
        <w:t xml:space="preserve"> </w:t>
      </w:r>
      <w:r w:rsidR="001457D5" w:rsidRPr="003C2D9E">
        <w:rPr>
          <w:rFonts w:eastAsia="Times New Roman"/>
          <w:szCs w:val="20"/>
          <w:lang w:val="ru-RU"/>
        </w:rPr>
        <w:t>ички</w:t>
      </w:r>
      <w:r w:rsidR="001457D5" w:rsidRPr="001E3E7D">
        <w:rPr>
          <w:rFonts w:eastAsia="Times New Roman"/>
          <w:szCs w:val="20"/>
          <w:lang w:val="ru-RU"/>
        </w:rPr>
        <w:t xml:space="preserve"> </w:t>
      </w:r>
      <w:r w:rsidR="001457D5" w:rsidRPr="003C2D9E">
        <w:rPr>
          <w:rFonts w:eastAsia="Times New Roman"/>
          <w:szCs w:val="20"/>
          <w:lang w:val="ru-RU"/>
        </w:rPr>
        <w:t>контролдоо</w:t>
      </w:r>
      <w:r w:rsidR="001457D5" w:rsidRPr="001E3E7D">
        <w:rPr>
          <w:rFonts w:eastAsia="Times New Roman"/>
          <w:szCs w:val="20"/>
          <w:lang w:val="ru-RU"/>
        </w:rPr>
        <w:t xml:space="preserve"> </w:t>
      </w:r>
      <w:r w:rsidR="001457D5" w:rsidRPr="003C2D9E">
        <w:rPr>
          <w:rFonts w:eastAsia="Times New Roman"/>
          <w:szCs w:val="20"/>
          <w:lang w:val="ru-RU"/>
        </w:rPr>
        <w:t>системасын</w:t>
      </w:r>
      <w:r w:rsidR="001457D5" w:rsidRPr="001E3E7D">
        <w:rPr>
          <w:rFonts w:eastAsia="Times New Roman"/>
          <w:szCs w:val="20"/>
          <w:lang w:val="ru-RU"/>
        </w:rPr>
        <w:t xml:space="preserve"> </w:t>
      </w:r>
      <w:r w:rsidR="001457D5" w:rsidRPr="003C2D9E">
        <w:rPr>
          <w:rFonts w:eastAsia="Times New Roman"/>
          <w:szCs w:val="20"/>
          <w:lang w:val="ru-RU"/>
        </w:rPr>
        <w:t>түшүнүүсүнүн</w:t>
      </w:r>
      <w:r w:rsidR="001457D5" w:rsidRPr="001E3E7D">
        <w:rPr>
          <w:rFonts w:eastAsia="Times New Roman"/>
          <w:szCs w:val="20"/>
          <w:lang w:val="ru-RU"/>
        </w:rPr>
        <w:t xml:space="preserve"> </w:t>
      </w:r>
      <w:r w:rsidR="001457D5" w:rsidRPr="003C2D9E">
        <w:rPr>
          <w:rFonts w:eastAsia="Times New Roman"/>
          <w:szCs w:val="20"/>
          <w:lang w:val="ru-RU"/>
        </w:rPr>
        <w:t>негизги</w:t>
      </w:r>
      <w:r w:rsidR="001457D5" w:rsidRPr="001E3E7D">
        <w:rPr>
          <w:rFonts w:eastAsia="Times New Roman"/>
          <w:szCs w:val="20"/>
          <w:lang w:val="ru-RU"/>
        </w:rPr>
        <w:t xml:space="preserve"> </w:t>
      </w:r>
      <w:r w:rsidR="001457D5" w:rsidRPr="003C2D9E">
        <w:rPr>
          <w:rFonts w:eastAsia="Times New Roman"/>
          <w:szCs w:val="20"/>
          <w:lang w:val="ru-RU"/>
        </w:rPr>
        <w:t>элементтерин</w:t>
      </w:r>
      <w:r w:rsidR="001457D5" w:rsidRPr="001E3E7D">
        <w:rPr>
          <w:rFonts w:eastAsia="Times New Roman"/>
          <w:szCs w:val="20"/>
          <w:lang w:val="ru-RU"/>
        </w:rPr>
        <w:t>;</w:t>
      </w:r>
    </w:p>
    <w:p w14:paraId="6DEDCC17" w14:textId="658F64BD" w:rsidR="00A12CB7" w:rsidRPr="001E3E7D" w:rsidRDefault="00A12CB7" w:rsidP="00985750">
      <w:pPr>
        <w:widowControl w:val="0"/>
        <w:ind w:left="1094" w:hanging="547"/>
        <w:outlineLvl w:val="0"/>
        <w:rPr>
          <w:rFonts w:eastAsia="Times New Roman" w:cs="Arial"/>
          <w:kern w:val="8"/>
          <w:szCs w:val="20"/>
          <w:lang w:val="ru-RU" w:bidi="he-IL"/>
        </w:rPr>
      </w:pPr>
      <w:r w:rsidRPr="001E3E7D">
        <w:rPr>
          <w:rFonts w:eastAsia="Times New Roman" w:cs="Arial"/>
          <w:kern w:val="8"/>
          <w:szCs w:val="20"/>
          <w:lang w:val="ru-RU" w:bidi="he-IL"/>
        </w:rPr>
        <w:t>(</w:t>
      </w:r>
      <w:r w:rsidRPr="006F56F4">
        <w:rPr>
          <w:rFonts w:eastAsia="Times New Roman" w:cs="Arial"/>
          <w:kern w:val="8"/>
          <w:szCs w:val="20"/>
          <w:lang w:bidi="he-IL"/>
        </w:rPr>
        <w:t>b</w:t>
      </w:r>
      <w:r w:rsidRPr="001E3E7D">
        <w:rPr>
          <w:rFonts w:eastAsia="Times New Roman" w:cs="Arial"/>
          <w:kern w:val="8"/>
          <w:szCs w:val="20"/>
          <w:lang w:val="ru-RU" w:bidi="he-IL"/>
        </w:rPr>
        <w:t>)</w:t>
      </w:r>
      <w:r w:rsidRPr="001E3E7D">
        <w:rPr>
          <w:rFonts w:eastAsia="Times New Roman" w:cs="Arial"/>
          <w:kern w:val="8"/>
          <w:szCs w:val="20"/>
          <w:lang w:val="ru-RU" w:bidi="he-IL"/>
        </w:rPr>
        <w:tab/>
      </w:r>
      <w:r w:rsidR="001457D5" w:rsidRPr="003C2D9E">
        <w:rPr>
          <w:rFonts w:eastAsia="Times New Roman"/>
          <w:szCs w:val="20"/>
          <w:lang w:val="ru-RU"/>
        </w:rPr>
        <w:t>мындай</w:t>
      </w:r>
      <w:r w:rsidR="001457D5" w:rsidRPr="001E3E7D">
        <w:rPr>
          <w:rFonts w:eastAsia="Times New Roman"/>
          <w:szCs w:val="20"/>
          <w:lang w:val="ru-RU"/>
        </w:rPr>
        <w:t xml:space="preserve"> </w:t>
      </w:r>
      <w:r w:rsidR="001457D5" w:rsidRPr="003C2D9E">
        <w:rPr>
          <w:rFonts w:eastAsia="Times New Roman"/>
          <w:szCs w:val="20"/>
          <w:lang w:val="ru-RU"/>
        </w:rPr>
        <w:t>тобокелдиктерди</w:t>
      </w:r>
      <w:r w:rsidR="001457D5" w:rsidRPr="001E3E7D">
        <w:rPr>
          <w:rFonts w:eastAsia="Times New Roman"/>
          <w:szCs w:val="20"/>
          <w:lang w:val="ru-RU"/>
        </w:rPr>
        <w:t xml:space="preserve"> </w:t>
      </w:r>
      <w:r w:rsidR="001457D5" w:rsidRPr="003C2D9E">
        <w:rPr>
          <w:rFonts w:eastAsia="Times New Roman"/>
          <w:szCs w:val="20"/>
          <w:lang w:val="ru-RU"/>
        </w:rPr>
        <w:t>баалоонун</w:t>
      </w:r>
      <w:r w:rsidR="001457D5" w:rsidRPr="001E3E7D">
        <w:rPr>
          <w:rFonts w:eastAsia="Times New Roman"/>
          <w:szCs w:val="20"/>
          <w:lang w:val="ru-RU"/>
        </w:rPr>
        <w:t xml:space="preserve"> </w:t>
      </w:r>
      <w:r w:rsidR="001457D5" w:rsidRPr="003C2D9E">
        <w:rPr>
          <w:rFonts w:eastAsia="Times New Roman"/>
          <w:szCs w:val="20"/>
          <w:lang w:val="ru-RU"/>
        </w:rPr>
        <w:t>себептерин</w:t>
      </w:r>
      <w:r w:rsidR="001457D5" w:rsidRPr="001E3E7D">
        <w:rPr>
          <w:rFonts w:eastAsia="Times New Roman"/>
          <w:szCs w:val="20"/>
          <w:lang w:val="ru-RU"/>
        </w:rPr>
        <w:t xml:space="preserve"> (</w:t>
      </w:r>
      <w:r w:rsidR="001457D5" w:rsidRPr="003C2D9E">
        <w:rPr>
          <w:rFonts w:eastAsia="Times New Roman"/>
          <w:szCs w:val="20"/>
          <w:lang w:val="ru-RU"/>
        </w:rPr>
        <w:t>ажыра</w:t>
      </w:r>
      <w:r w:rsidR="001457D5">
        <w:rPr>
          <w:rFonts w:eastAsia="Times New Roman"/>
          <w:szCs w:val="20"/>
          <w:lang w:val="ru-RU"/>
        </w:rPr>
        <w:t>л</w:t>
      </w:r>
      <w:r w:rsidR="001457D5" w:rsidRPr="003C2D9E">
        <w:rPr>
          <w:rFonts w:eastAsia="Times New Roman"/>
          <w:szCs w:val="20"/>
          <w:lang w:val="ru-RU"/>
        </w:rPr>
        <w:t>гыс</w:t>
      </w:r>
      <w:r w:rsidR="001457D5" w:rsidRPr="001E3E7D">
        <w:rPr>
          <w:rFonts w:eastAsia="Times New Roman"/>
          <w:szCs w:val="20"/>
          <w:lang w:val="ru-RU"/>
        </w:rPr>
        <w:t xml:space="preserve"> </w:t>
      </w:r>
      <w:r w:rsidR="001457D5" w:rsidRPr="003C2D9E">
        <w:rPr>
          <w:rFonts w:eastAsia="Times New Roman"/>
          <w:szCs w:val="20"/>
          <w:lang w:val="ru-RU"/>
        </w:rPr>
        <w:t>тобокелдикке</w:t>
      </w:r>
      <w:r w:rsidR="001457D5" w:rsidRPr="001E3E7D">
        <w:rPr>
          <w:rFonts w:eastAsia="Times New Roman"/>
          <w:szCs w:val="20"/>
          <w:lang w:val="ru-RU"/>
        </w:rPr>
        <w:t xml:space="preserve"> </w:t>
      </w:r>
      <w:r w:rsidR="001457D5" w:rsidRPr="003C2D9E">
        <w:rPr>
          <w:rFonts w:eastAsia="Times New Roman"/>
          <w:szCs w:val="20"/>
          <w:lang w:val="ru-RU"/>
        </w:rPr>
        <w:t>же</w:t>
      </w:r>
      <w:r w:rsidR="001457D5" w:rsidRPr="001E3E7D">
        <w:rPr>
          <w:rFonts w:eastAsia="Times New Roman"/>
          <w:szCs w:val="20"/>
          <w:lang w:val="ru-RU"/>
        </w:rPr>
        <w:t xml:space="preserve"> </w:t>
      </w:r>
      <w:r w:rsidR="001457D5" w:rsidRPr="003C2D9E">
        <w:rPr>
          <w:rFonts w:eastAsia="Times New Roman"/>
          <w:szCs w:val="20"/>
          <w:lang w:val="ru-RU"/>
        </w:rPr>
        <w:t>контролдоо</w:t>
      </w:r>
      <w:r w:rsidR="001457D5" w:rsidRPr="001E3E7D">
        <w:rPr>
          <w:rFonts w:eastAsia="Times New Roman"/>
          <w:szCs w:val="20"/>
          <w:lang w:val="ru-RU"/>
        </w:rPr>
        <w:t xml:space="preserve"> </w:t>
      </w:r>
      <w:r w:rsidR="001457D5" w:rsidRPr="003C2D9E">
        <w:rPr>
          <w:rFonts w:eastAsia="Times New Roman"/>
          <w:szCs w:val="20"/>
          <w:lang w:val="ru-RU"/>
        </w:rPr>
        <w:t>каражаттарынын</w:t>
      </w:r>
      <w:r w:rsidR="001457D5" w:rsidRPr="001E3E7D">
        <w:rPr>
          <w:rFonts w:eastAsia="Times New Roman"/>
          <w:szCs w:val="20"/>
          <w:lang w:val="ru-RU"/>
        </w:rPr>
        <w:t xml:space="preserve"> </w:t>
      </w:r>
      <w:r w:rsidR="001457D5" w:rsidRPr="003C2D9E">
        <w:rPr>
          <w:rFonts w:eastAsia="Times New Roman"/>
          <w:szCs w:val="20"/>
          <w:lang w:val="ru-RU"/>
        </w:rPr>
        <w:t>тобокелдигине</w:t>
      </w:r>
      <w:r w:rsidR="001457D5" w:rsidRPr="001E3E7D">
        <w:rPr>
          <w:rFonts w:eastAsia="Times New Roman"/>
          <w:szCs w:val="20"/>
          <w:lang w:val="ru-RU"/>
        </w:rPr>
        <w:t xml:space="preserve"> </w:t>
      </w:r>
      <w:r w:rsidR="001457D5" w:rsidRPr="003C2D9E">
        <w:rPr>
          <w:rFonts w:eastAsia="Times New Roman"/>
          <w:szCs w:val="20"/>
          <w:lang w:val="ru-RU"/>
        </w:rPr>
        <w:lastRenderedPageBreak/>
        <w:t>байланыштуу</w:t>
      </w:r>
      <w:r w:rsidR="001457D5" w:rsidRPr="001E3E7D">
        <w:rPr>
          <w:rFonts w:eastAsia="Times New Roman"/>
          <w:szCs w:val="20"/>
          <w:lang w:val="ru-RU"/>
        </w:rPr>
        <w:t xml:space="preserve">) </w:t>
      </w:r>
      <w:r w:rsidR="001457D5" w:rsidRPr="003C2D9E">
        <w:rPr>
          <w:rFonts w:eastAsia="Times New Roman"/>
          <w:szCs w:val="20"/>
          <w:lang w:val="ru-RU"/>
        </w:rPr>
        <w:t>эске</w:t>
      </w:r>
      <w:r w:rsidR="001457D5" w:rsidRPr="001E3E7D">
        <w:rPr>
          <w:rFonts w:eastAsia="Times New Roman"/>
          <w:szCs w:val="20"/>
          <w:lang w:val="ru-RU"/>
        </w:rPr>
        <w:t xml:space="preserve"> </w:t>
      </w:r>
      <w:r w:rsidR="001457D5" w:rsidRPr="003C2D9E">
        <w:rPr>
          <w:rFonts w:eastAsia="Times New Roman"/>
          <w:szCs w:val="20"/>
          <w:lang w:val="ru-RU"/>
        </w:rPr>
        <w:t>алуу</w:t>
      </w:r>
      <w:r w:rsidR="001457D5" w:rsidRPr="001E3E7D">
        <w:rPr>
          <w:rFonts w:eastAsia="Times New Roman"/>
          <w:szCs w:val="20"/>
          <w:lang w:val="ru-RU"/>
        </w:rPr>
        <w:t xml:space="preserve"> </w:t>
      </w:r>
      <w:r w:rsidR="001457D5" w:rsidRPr="003C2D9E">
        <w:rPr>
          <w:rFonts w:eastAsia="Times New Roman"/>
          <w:szCs w:val="20"/>
          <w:lang w:val="ru-RU"/>
        </w:rPr>
        <w:t>менен</w:t>
      </w:r>
      <w:r w:rsidR="001457D5" w:rsidRPr="001E3E7D">
        <w:rPr>
          <w:rFonts w:eastAsia="Times New Roman"/>
          <w:szCs w:val="20"/>
          <w:lang w:val="ru-RU"/>
        </w:rPr>
        <w:t xml:space="preserve">, </w:t>
      </w:r>
      <w:r w:rsidR="001457D5" w:rsidRPr="003C2D9E">
        <w:rPr>
          <w:rFonts w:eastAsia="Times New Roman"/>
          <w:szCs w:val="20"/>
          <w:lang w:val="ru-RU"/>
        </w:rPr>
        <w:t>аудитор</w:t>
      </w:r>
      <w:r w:rsidR="001457D5" w:rsidRPr="001E3E7D">
        <w:rPr>
          <w:rFonts w:eastAsia="Times New Roman"/>
          <w:szCs w:val="20"/>
          <w:lang w:val="ru-RU"/>
        </w:rPr>
        <w:t xml:space="preserve"> </w:t>
      </w:r>
      <w:r w:rsidR="001457D5" w:rsidRPr="003C2D9E">
        <w:rPr>
          <w:rFonts w:eastAsia="Times New Roman"/>
          <w:szCs w:val="20"/>
          <w:lang w:val="ru-RU"/>
        </w:rPr>
        <w:t>аткарган</w:t>
      </w:r>
      <w:r w:rsidR="001457D5" w:rsidRPr="001E3E7D">
        <w:rPr>
          <w:rFonts w:eastAsia="Times New Roman"/>
          <w:szCs w:val="20"/>
          <w:lang w:val="ru-RU"/>
        </w:rPr>
        <w:t xml:space="preserve"> </w:t>
      </w:r>
      <w:r w:rsidR="001457D5" w:rsidRPr="003C2D9E">
        <w:rPr>
          <w:rFonts w:eastAsia="Times New Roman"/>
          <w:szCs w:val="20"/>
          <w:lang w:val="ru-RU"/>
        </w:rPr>
        <w:t>андан</w:t>
      </w:r>
      <w:r w:rsidR="001457D5" w:rsidRPr="001E3E7D">
        <w:rPr>
          <w:rFonts w:eastAsia="Times New Roman"/>
          <w:szCs w:val="20"/>
          <w:lang w:val="ru-RU"/>
        </w:rPr>
        <w:t xml:space="preserve"> </w:t>
      </w:r>
      <w:r w:rsidR="001457D5" w:rsidRPr="003C2D9E">
        <w:rPr>
          <w:rFonts w:eastAsia="Times New Roman"/>
          <w:szCs w:val="20"/>
          <w:lang w:val="ru-RU"/>
        </w:rPr>
        <w:t>аркы</w:t>
      </w:r>
      <w:r w:rsidR="001457D5" w:rsidRPr="001E3E7D">
        <w:rPr>
          <w:rFonts w:eastAsia="Times New Roman"/>
          <w:szCs w:val="20"/>
          <w:lang w:val="ru-RU"/>
        </w:rPr>
        <w:t xml:space="preserve"> </w:t>
      </w:r>
      <w:r w:rsidR="001457D5" w:rsidRPr="003C2D9E">
        <w:rPr>
          <w:rFonts w:eastAsia="Times New Roman"/>
          <w:szCs w:val="20"/>
          <w:lang w:val="ru-RU"/>
        </w:rPr>
        <w:t>аудитордук</w:t>
      </w:r>
      <w:r w:rsidR="001457D5" w:rsidRPr="001E3E7D">
        <w:rPr>
          <w:rFonts w:eastAsia="Times New Roman"/>
          <w:szCs w:val="20"/>
          <w:lang w:val="ru-RU"/>
        </w:rPr>
        <w:t xml:space="preserve"> </w:t>
      </w:r>
      <w:r w:rsidR="001457D5" w:rsidRPr="003C2D9E">
        <w:rPr>
          <w:rFonts w:eastAsia="Times New Roman"/>
          <w:szCs w:val="20"/>
          <w:lang w:val="ru-RU"/>
        </w:rPr>
        <w:t>жол</w:t>
      </w:r>
      <w:r w:rsidR="001457D5" w:rsidRPr="001E3E7D">
        <w:rPr>
          <w:rFonts w:eastAsia="Times New Roman"/>
          <w:szCs w:val="20"/>
          <w:lang w:val="ru-RU"/>
        </w:rPr>
        <w:t>-</w:t>
      </w:r>
      <w:r w:rsidR="001457D5" w:rsidRPr="003C2D9E">
        <w:rPr>
          <w:rFonts w:eastAsia="Times New Roman"/>
          <w:szCs w:val="20"/>
          <w:lang w:val="ru-RU"/>
        </w:rPr>
        <w:t>жоболордун</w:t>
      </w:r>
      <w:r w:rsidR="001457D5" w:rsidRPr="001E3E7D">
        <w:rPr>
          <w:rFonts w:eastAsia="Times New Roman"/>
          <w:szCs w:val="20"/>
          <w:lang w:val="ru-RU"/>
        </w:rPr>
        <w:t xml:space="preserve"> </w:t>
      </w:r>
      <w:r w:rsidR="001457D5" w:rsidRPr="003C2D9E">
        <w:rPr>
          <w:rFonts w:eastAsia="Times New Roman"/>
          <w:szCs w:val="20"/>
          <w:lang w:val="ru-RU"/>
        </w:rPr>
        <w:t>жана</w:t>
      </w:r>
      <w:r w:rsidR="001457D5" w:rsidRPr="001E3E7D">
        <w:rPr>
          <w:rFonts w:eastAsia="Times New Roman"/>
          <w:szCs w:val="20"/>
          <w:lang w:val="ru-RU"/>
        </w:rPr>
        <w:t xml:space="preserve"> </w:t>
      </w:r>
      <w:r w:rsidR="001457D5" w:rsidRPr="003C2D9E">
        <w:rPr>
          <w:rFonts w:eastAsia="Times New Roman"/>
          <w:szCs w:val="20"/>
          <w:lang w:val="ru-RU"/>
        </w:rPr>
        <w:t>өбөлгөлө</w:t>
      </w:r>
      <w:proofErr w:type="gramStart"/>
      <w:r w:rsidR="001457D5" w:rsidRPr="003C2D9E">
        <w:rPr>
          <w:rFonts w:eastAsia="Times New Roman"/>
          <w:szCs w:val="20"/>
          <w:lang w:val="ru-RU"/>
        </w:rPr>
        <w:t>р</w:t>
      </w:r>
      <w:proofErr w:type="gramEnd"/>
      <w:r w:rsidR="001457D5" w:rsidRPr="001E3E7D">
        <w:rPr>
          <w:rFonts w:eastAsia="Times New Roman"/>
          <w:szCs w:val="20"/>
          <w:lang w:val="ru-RU"/>
        </w:rPr>
        <w:t xml:space="preserve"> </w:t>
      </w:r>
      <w:r w:rsidR="001457D5" w:rsidRPr="003C2D9E">
        <w:rPr>
          <w:rFonts w:eastAsia="Times New Roman"/>
          <w:szCs w:val="20"/>
          <w:lang w:val="ru-RU"/>
        </w:rPr>
        <w:t>деңгээлинде</w:t>
      </w:r>
      <w:r w:rsidR="001457D5" w:rsidRPr="00703270">
        <w:rPr>
          <w:rFonts w:eastAsia="Times New Roman" w:cs="Arial"/>
          <w:kern w:val="8"/>
          <w:szCs w:val="20"/>
          <w:vertAlign w:val="superscript"/>
          <w:lang w:bidi="he-IL"/>
        </w:rPr>
        <w:footnoteReference w:id="29"/>
      </w:r>
      <w:r w:rsidR="001457D5" w:rsidRPr="001E3E7D">
        <w:rPr>
          <w:rFonts w:eastAsia="Times New Roman" w:cs="Arial"/>
          <w:kern w:val="8"/>
          <w:szCs w:val="20"/>
          <w:lang w:val="ru-RU" w:bidi="he-IL"/>
        </w:rPr>
        <w:t xml:space="preserve"> </w:t>
      </w:r>
      <w:r w:rsidR="001457D5" w:rsidRPr="003C2D9E">
        <w:rPr>
          <w:rFonts w:eastAsia="Times New Roman"/>
          <w:szCs w:val="20"/>
          <w:lang w:val="ru-RU"/>
        </w:rPr>
        <w:t>бааланган</w:t>
      </w:r>
      <w:r w:rsidR="001457D5" w:rsidRPr="001E3E7D">
        <w:rPr>
          <w:rFonts w:eastAsia="Times New Roman"/>
          <w:szCs w:val="20"/>
          <w:lang w:val="ru-RU"/>
        </w:rPr>
        <w:t xml:space="preserve"> </w:t>
      </w:r>
      <w:r w:rsidR="001457D5" w:rsidRPr="003C2D9E">
        <w:rPr>
          <w:rFonts w:eastAsia="Times New Roman"/>
          <w:szCs w:val="20"/>
          <w:lang w:val="ru-RU"/>
        </w:rPr>
        <w:t>олуттуу</w:t>
      </w:r>
      <w:r w:rsidR="001457D5" w:rsidRPr="001E3E7D">
        <w:rPr>
          <w:rFonts w:eastAsia="Times New Roman"/>
          <w:szCs w:val="20"/>
          <w:lang w:val="ru-RU"/>
        </w:rPr>
        <w:t xml:space="preserve"> </w:t>
      </w:r>
      <w:r w:rsidR="001457D5" w:rsidRPr="003C2D9E">
        <w:rPr>
          <w:rFonts w:eastAsia="Times New Roman"/>
          <w:szCs w:val="20"/>
          <w:lang w:val="ru-RU"/>
        </w:rPr>
        <w:t>бурмалоо</w:t>
      </w:r>
      <w:r w:rsidR="001457D5" w:rsidRPr="001E3E7D">
        <w:rPr>
          <w:rFonts w:eastAsia="Times New Roman"/>
          <w:szCs w:val="20"/>
          <w:lang w:val="ru-RU"/>
        </w:rPr>
        <w:t xml:space="preserve"> </w:t>
      </w:r>
      <w:r w:rsidR="001457D5" w:rsidRPr="003C2D9E">
        <w:rPr>
          <w:rFonts w:eastAsia="Times New Roman"/>
          <w:szCs w:val="20"/>
          <w:lang w:val="ru-RU"/>
        </w:rPr>
        <w:t>тобокелдиктеринин</w:t>
      </w:r>
      <w:r w:rsidR="001457D5" w:rsidRPr="001E3E7D">
        <w:rPr>
          <w:rFonts w:eastAsia="Times New Roman"/>
          <w:szCs w:val="20"/>
          <w:lang w:val="ru-RU"/>
        </w:rPr>
        <w:t xml:space="preserve"> </w:t>
      </w:r>
      <w:r w:rsidR="001457D5" w:rsidRPr="003C2D9E">
        <w:rPr>
          <w:rFonts w:eastAsia="Times New Roman"/>
          <w:szCs w:val="20"/>
          <w:lang w:val="ru-RU"/>
        </w:rPr>
        <w:t>ортосундагы</w:t>
      </w:r>
      <w:r w:rsidR="001457D5" w:rsidRPr="001E3E7D">
        <w:rPr>
          <w:rFonts w:eastAsia="Times New Roman"/>
          <w:szCs w:val="20"/>
          <w:lang w:val="ru-RU"/>
        </w:rPr>
        <w:t xml:space="preserve"> </w:t>
      </w:r>
      <w:r w:rsidR="001457D5" w:rsidRPr="003C2D9E">
        <w:rPr>
          <w:rFonts w:eastAsia="Times New Roman"/>
          <w:szCs w:val="20"/>
          <w:lang w:val="ru-RU"/>
        </w:rPr>
        <w:t>байланыш</w:t>
      </w:r>
      <w:r w:rsidR="001457D5" w:rsidRPr="001E3E7D">
        <w:rPr>
          <w:rFonts w:eastAsia="Times New Roman"/>
          <w:szCs w:val="20"/>
          <w:lang w:val="ru-RU"/>
        </w:rPr>
        <w:t>;</w:t>
      </w:r>
    </w:p>
    <w:p w14:paraId="56BB8378" w14:textId="6AF7967C" w:rsidR="00A12CB7" w:rsidRPr="001E3E7D" w:rsidRDefault="00A12CB7" w:rsidP="00985750">
      <w:pPr>
        <w:widowControl w:val="0"/>
        <w:ind w:left="1094" w:hanging="547"/>
        <w:outlineLvl w:val="0"/>
        <w:rPr>
          <w:rFonts w:eastAsia="Times New Roman" w:cs="Arial"/>
          <w:kern w:val="8"/>
          <w:szCs w:val="20"/>
          <w:lang w:val="ru-RU" w:bidi="he-IL"/>
        </w:rPr>
      </w:pPr>
      <w:r w:rsidRPr="001E3E7D">
        <w:rPr>
          <w:rFonts w:eastAsia="Times New Roman" w:cs="Arial"/>
          <w:kern w:val="8"/>
          <w:szCs w:val="20"/>
          <w:lang w:val="ru-RU" w:bidi="he-IL"/>
        </w:rPr>
        <w:t>(</w:t>
      </w:r>
      <w:r w:rsidRPr="00703270">
        <w:rPr>
          <w:rFonts w:eastAsia="Times New Roman" w:cs="Arial"/>
          <w:kern w:val="8"/>
          <w:szCs w:val="20"/>
          <w:lang w:bidi="he-IL"/>
        </w:rPr>
        <w:t>c</w:t>
      </w:r>
      <w:r w:rsidRPr="001E3E7D">
        <w:rPr>
          <w:rFonts w:eastAsia="Times New Roman" w:cs="Arial"/>
          <w:kern w:val="8"/>
          <w:szCs w:val="20"/>
          <w:lang w:val="ru-RU" w:bidi="he-IL"/>
        </w:rPr>
        <w:t>)</w:t>
      </w:r>
      <w:r w:rsidRPr="001E3E7D">
        <w:rPr>
          <w:rFonts w:eastAsia="Times New Roman" w:cs="Arial"/>
          <w:kern w:val="8"/>
          <w:szCs w:val="20"/>
          <w:lang w:val="ru-RU" w:bidi="he-IL"/>
        </w:rPr>
        <w:tab/>
      </w:r>
      <w:r w:rsidR="001457D5" w:rsidRPr="003C2D9E">
        <w:rPr>
          <w:rFonts w:eastAsia="Times New Roman"/>
          <w:szCs w:val="20"/>
          <w:lang w:val="ru-RU"/>
        </w:rPr>
        <w:t>жетекчилик</w:t>
      </w:r>
      <w:r w:rsidR="001457D5" w:rsidRPr="001E3E7D">
        <w:rPr>
          <w:rFonts w:eastAsia="Times New Roman"/>
          <w:szCs w:val="20"/>
          <w:lang w:val="ru-RU"/>
        </w:rPr>
        <w:t xml:space="preserve"> </w:t>
      </w:r>
      <w:r w:rsidR="001457D5" w:rsidRPr="003C2D9E">
        <w:rPr>
          <w:rFonts w:eastAsia="Times New Roman"/>
          <w:szCs w:val="20"/>
          <w:lang w:val="ru-RU"/>
        </w:rPr>
        <w:t>баалоонун</w:t>
      </w:r>
      <w:r w:rsidR="001457D5" w:rsidRPr="001E3E7D">
        <w:rPr>
          <w:rFonts w:eastAsia="Times New Roman"/>
          <w:szCs w:val="20"/>
          <w:lang w:val="ru-RU"/>
        </w:rPr>
        <w:t xml:space="preserve"> </w:t>
      </w:r>
      <w:r w:rsidR="001457D5" w:rsidRPr="003C2D9E">
        <w:rPr>
          <w:rFonts w:eastAsia="Times New Roman"/>
          <w:szCs w:val="20"/>
          <w:lang w:val="ru-RU"/>
        </w:rPr>
        <w:t>айкын</w:t>
      </w:r>
      <w:r w:rsidR="001457D5" w:rsidRPr="001E3E7D">
        <w:rPr>
          <w:rFonts w:eastAsia="Times New Roman"/>
          <w:szCs w:val="20"/>
          <w:lang w:val="ru-RU"/>
        </w:rPr>
        <w:t xml:space="preserve"> </w:t>
      </w:r>
      <w:r w:rsidR="001457D5" w:rsidRPr="003C2D9E">
        <w:rPr>
          <w:rFonts w:eastAsia="Times New Roman"/>
          <w:szCs w:val="20"/>
          <w:lang w:val="ru-RU"/>
        </w:rPr>
        <w:t>эместигин</w:t>
      </w:r>
      <w:r w:rsidR="001457D5" w:rsidRPr="001E3E7D">
        <w:rPr>
          <w:rFonts w:eastAsia="Times New Roman"/>
          <w:szCs w:val="20"/>
          <w:lang w:val="ru-RU"/>
        </w:rPr>
        <w:t xml:space="preserve"> </w:t>
      </w:r>
      <w:r w:rsidR="001457D5" w:rsidRPr="003C2D9E">
        <w:rPr>
          <w:rFonts w:eastAsia="Times New Roman"/>
          <w:szCs w:val="20"/>
          <w:lang w:val="ru-RU"/>
        </w:rPr>
        <w:t>түшүнүү</w:t>
      </w:r>
      <w:r w:rsidR="001457D5" w:rsidRPr="001E3E7D">
        <w:rPr>
          <w:rFonts w:eastAsia="Times New Roman"/>
          <w:szCs w:val="20"/>
          <w:lang w:val="ru-RU"/>
        </w:rPr>
        <w:t xml:space="preserve"> </w:t>
      </w:r>
      <w:r w:rsidR="001457D5" w:rsidRPr="003C2D9E">
        <w:rPr>
          <w:rFonts w:eastAsia="Times New Roman"/>
          <w:szCs w:val="20"/>
          <w:lang w:val="ru-RU"/>
        </w:rPr>
        <w:t>жана</w:t>
      </w:r>
      <w:r w:rsidR="001457D5" w:rsidRPr="001E3E7D">
        <w:rPr>
          <w:rFonts w:eastAsia="Times New Roman"/>
          <w:szCs w:val="20"/>
          <w:lang w:val="ru-RU"/>
        </w:rPr>
        <w:t xml:space="preserve"> </w:t>
      </w:r>
      <w:r w:rsidR="001457D5" w:rsidRPr="003C2D9E">
        <w:rPr>
          <w:rFonts w:eastAsia="Times New Roman"/>
          <w:szCs w:val="20"/>
          <w:lang w:val="ru-RU"/>
        </w:rPr>
        <w:t>чагылдыруу</w:t>
      </w:r>
      <w:r w:rsidR="001457D5" w:rsidRPr="001E3E7D">
        <w:rPr>
          <w:rFonts w:eastAsia="Times New Roman"/>
          <w:szCs w:val="20"/>
          <w:lang w:val="ru-RU"/>
        </w:rPr>
        <w:t xml:space="preserve"> </w:t>
      </w:r>
      <w:r w:rsidR="001457D5" w:rsidRPr="003C2D9E">
        <w:rPr>
          <w:rFonts w:eastAsia="Times New Roman"/>
          <w:szCs w:val="20"/>
          <w:lang w:val="ru-RU"/>
        </w:rPr>
        <w:t>үчүн</w:t>
      </w:r>
      <w:r w:rsidR="001457D5" w:rsidRPr="001E3E7D">
        <w:rPr>
          <w:rFonts w:eastAsia="Times New Roman"/>
          <w:szCs w:val="20"/>
          <w:lang w:val="ru-RU"/>
        </w:rPr>
        <w:t xml:space="preserve"> </w:t>
      </w:r>
      <w:r w:rsidR="001457D5" w:rsidRPr="003C2D9E">
        <w:rPr>
          <w:rFonts w:eastAsia="Times New Roman"/>
          <w:szCs w:val="20"/>
          <w:lang w:val="ru-RU"/>
        </w:rPr>
        <w:t>талаптагыдай</w:t>
      </w:r>
      <w:r w:rsidR="001457D5" w:rsidRPr="001E3E7D">
        <w:rPr>
          <w:rFonts w:eastAsia="Times New Roman"/>
          <w:szCs w:val="20"/>
          <w:lang w:val="ru-RU"/>
        </w:rPr>
        <w:t xml:space="preserve"> </w:t>
      </w:r>
      <w:r w:rsidR="001457D5" w:rsidRPr="003C2D9E">
        <w:rPr>
          <w:rFonts w:eastAsia="Times New Roman"/>
          <w:szCs w:val="20"/>
          <w:lang w:val="ru-RU"/>
        </w:rPr>
        <w:t>кадамдарды</w:t>
      </w:r>
      <w:r w:rsidR="001457D5" w:rsidRPr="001E3E7D">
        <w:rPr>
          <w:rFonts w:eastAsia="Times New Roman"/>
          <w:szCs w:val="20"/>
          <w:lang w:val="ru-RU"/>
        </w:rPr>
        <w:t xml:space="preserve"> </w:t>
      </w:r>
      <w:r w:rsidR="001457D5" w:rsidRPr="003C2D9E">
        <w:rPr>
          <w:rFonts w:eastAsia="Times New Roman"/>
          <w:szCs w:val="20"/>
          <w:lang w:val="ru-RU"/>
        </w:rPr>
        <w:t>көрбөгөн</w:t>
      </w:r>
      <w:r w:rsidR="001457D5" w:rsidRPr="001E3E7D">
        <w:rPr>
          <w:rFonts w:eastAsia="Times New Roman"/>
          <w:szCs w:val="20"/>
          <w:lang w:val="ru-RU"/>
        </w:rPr>
        <w:t xml:space="preserve"> </w:t>
      </w:r>
      <w:r w:rsidR="001457D5" w:rsidRPr="003C2D9E">
        <w:rPr>
          <w:rFonts w:eastAsia="Times New Roman"/>
          <w:szCs w:val="20"/>
          <w:lang w:val="ru-RU"/>
        </w:rPr>
        <w:t>учурда</w:t>
      </w:r>
      <w:r w:rsidR="001457D5" w:rsidRPr="001E3E7D">
        <w:rPr>
          <w:rFonts w:eastAsia="Times New Roman"/>
          <w:szCs w:val="20"/>
          <w:lang w:val="ru-RU"/>
        </w:rPr>
        <w:t xml:space="preserve"> </w:t>
      </w:r>
      <w:r w:rsidR="001457D5" w:rsidRPr="003C2D9E">
        <w:rPr>
          <w:rFonts w:eastAsia="Times New Roman"/>
          <w:szCs w:val="20"/>
          <w:lang w:val="ru-RU"/>
        </w:rPr>
        <w:t>аудитор</w:t>
      </w:r>
      <w:r w:rsidR="001457D5" w:rsidRPr="001E3E7D">
        <w:rPr>
          <w:rFonts w:eastAsia="Times New Roman"/>
          <w:szCs w:val="20"/>
          <w:lang w:val="ru-RU"/>
        </w:rPr>
        <w:t xml:space="preserve"> </w:t>
      </w:r>
      <w:r w:rsidR="001457D5" w:rsidRPr="003C2D9E">
        <w:rPr>
          <w:rFonts w:eastAsia="Times New Roman"/>
          <w:szCs w:val="20"/>
          <w:lang w:val="ru-RU"/>
        </w:rPr>
        <w:t>тарабынан</w:t>
      </w:r>
      <w:r w:rsidR="001457D5" w:rsidRPr="001E3E7D">
        <w:rPr>
          <w:rFonts w:eastAsia="Times New Roman"/>
          <w:szCs w:val="20"/>
          <w:lang w:val="ru-RU"/>
        </w:rPr>
        <w:t xml:space="preserve"> </w:t>
      </w:r>
      <w:r w:rsidR="001457D5" w:rsidRPr="003C2D9E">
        <w:rPr>
          <w:rFonts w:eastAsia="Times New Roman"/>
          <w:szCs w:val="20"/>
          <w:lang w:val="ru-RU"/>
        </w:rPr>
        <w:t>кө</w:t>
      </w:r>
      <w:proofErr w:type="gramStart"/>
      <w:r w:rsidR="001457D5" w:rsidRPr="003C2D9E">
        <w:rPr>
          <w:rFonts w:eastAsia="Times New Roman"/>
          <w:szCs w:val="20"/>
          <w:lang w:val="ru-RU"/>
        </w:rPr>
        <w:t>р</w:t>
      </w:r>
      <w:proofErr w:type="gramEnd"/>
      <w:r w:rsidR="001457D5" w:rsidRPr="003C2D9E">
        <w:rPr>
          <w:rFonts w:eastAsia="Times New Roman"/>
          <w:szCs w:val="20"/>
          <w:lang w:val="ru-RU"/>
        </w:rPr>
        <w:t>үлгөн</w:t>
      </w:r>
      <w:r w:rsidR="001457D5" w:rsidRPr="001E3E7D">
        <w:rPr>
          <w:rFonts w:eastAsia="Times New Roman"/>
          <w:szCs w:val="20"/>
          <w:lang w:val="ru-RU"/>
        </w:rPr>
        <w:t xml:space="preserve"> </w:t>
      </w:r>
      <w:r w:rsidR="001457D5" w:rsidRPr="003C2D9E">
        <w:rPr>
          <w:rFonts w:eastAsia="Times New Roman"/>
          <w:szCs w:val="20"/>
          <w:lang w:val="ru-RU"/>
        </w:rPr>
        <w:t>чаралар</w:t>
      </w:r>
      <w:r w:rsidR="001457D5" w:rsidRPr="001E3E7D">
        <w:rPr>
          <w:rFonts w:eastAsia="Times New Roman"/>
          <w:szCs w:val="20"/>
          <w:lang w:val="ru-RU"/>
        </w:rPr>
        <w:t>;</w:t>
      </w:r>
    </w:p>
    <w:p w14:paraId="72AF68D5" w14:textId="5667D754" w:rsidR="00A12CB7" w:rsidRPr="001E3E7D" w:rsidRDefault="00A12CB7" w:rsidP="00985750">
      <w:pPr>
        <w:widowControl w:val="0"/>
        <w:ind w:left="1094" w:hanging="547"/>
        <w:outlineLvl w:val="0"/>
        <w:rPr>
          <w:rFonts w:eastAsia="Calibri" w:cs="Arial"/>
          <w:kern w:val="8"/>
          <w:szCs w:val="20"/>
          <w:lang w:val="ru-RU" w:bidi="he-IL"/>
        </w:rPr>
      </w:pPr>
      <w:r w:rsidRPr="001E3E7D">
        <w:rPr>
          <w:rFonts w:eastAsia="Times New Roman" w:cs="Arial"/>
          <w:kern w:val="8"/>
          <w:szCs w:val="20"/>
          <w:lang w:val="ru-RU" w:bidi="he-IL"/>
        </w:rPr>
        <w:t>(</w:t>
      </w:r>
      <w:r w:rsidRPr="00703270">
        <w:rPr>
          <w:rFonts w:eastAsia="Times New Roman" w:cs="Arial"/>
          <w:kern w:val="8"/>
          <w:szCs w:val="20"/>
          <w:lang w:bidi="he-IL"/>
        </w:rPr>
        <w:t>d</w:t>
      </w:r>
      <w:r w:rsidRPr="001E3E7D">
        <w:rPr>
          <w:rFonts w:eastAsia="Times New Roman" w:cs="Arial"/>
          <w:kern w:val="8"/>
          <w:szCs w:val="20"/>
          <w:lang w:val="ru-RU" w:bidi="he-IL"/>
        </w:rPr>
        <w:t>)</w:t>
      </w:r>
      <w:r w:rsidRPr="001E3E7D">
        <w:rPr>
          <w:rFonts w:eastAsia="Times New Roman" w:cs="Arial"/>
          <w:kern w:val="8"/>
          <w:szCs w:val="20"/>
          <w:lang w:val="ru-RU" w:bidi="he-IL"/>
        </w:rPr>
        <w:tab/>
      </w:r>
      <w:r w:rsidR="001457D5" w:rsidRPr="003C2D9E">
        <w:rPr>
          <w:rFonts w:eastAsia="Times New Roman"/>
          <w:szCs w:val="20"/>
          <w:lang w:val="ru-RU"/>
        </w:rPr>
        <w:t>баалануучу</w:t>
      </w:r>
      <w:r w:rsidR="001457D5" w:rsidRPr="001E3E7D">
        <w:rPr>
          <w:rFonts w:eastAsia="Times New Roman"/>
          <w:szCs w:val="20"/>
          <w:lang w:val="ru-RU"/>
        </w:rPr>
        <w:t xml:space="preserve"> </w:t>
      </w:r>
      <w:r w:rsidR="001457D5" w:rsidRPr="003C2D9E">
        <w:rPr>
          <w:rFonts w:eastAsia="Times New Roman"/>
          <w:szCs w:val="20"/>
          <w:lang w:val="ru-RU"/>
        </w:rPr>
        <w:t>маанилерге</w:t>
      </w:r>
      <w:r w:rsidR="001457D5" w:rsidRPr="001E3E7D">
        <w:rPr>
          <w:rFonts w:eastAsia="Times New Roman"/>
          <w:szCs w:val="20"/>
          <w:lang w:val="ru-RU"/>
        </w:rPr>
        <w:t xml:space="preserve">, </w:t>
      </w:r>
      <w:r w:rsidR="001457D5" w:rsidRPr="003C2D9E">
        <w:rPr>
          <w:rFonts w:eastAsia="Times New Roman"/>
          <w:szCs w:val="20"/>
          <w:lang w:val="ru-RU"/>
        </w:rPr>
        <w:t>эгер</w:t>
      </w:r>
      <w:r w:rsidR="001457D5" w:rsidRPr="001E3E7D">
        <w:rPr>
          <w:rFonts w:eastAsia="Times New Roman"/>
          <w:szCs w:val="20"/>
          <w:lang w:val="ru-RU"/>
        </w:rPr>
        <w:t xml:space="preserve"> </w:t>
      </w:r>
      <w:r w:rsidR="001457D5" w:rsidRPr="003C2D9E">
        <w:rPr>
          <w:rFonts w:eastAsia="Times New Roman"/>
          <w:szCs w:val="20"/>
          <w:lang w:val="ru-RU"/>
        </w:rPr>
        <w:t>мындайлар</w:t>
      </w:r>
      <w:r w:rsidR="001457D5" w:rsidRPr="001E3E7D">
        <w:rPr>
          <w:rFonts w:eastAsia="Times New Roman"/>
          <w:szCs w:val="20"/>
          <w:lang w:val="ru-RU"/>
        </w:rPr>
        <w:t xml:space="preserve"> </w:t>
      </w:r>
      <w:r w:rsidR="001457D5" w:rsidRPr="003C2D9E">
        <w:rPr>
          <w:rFonts w:eastAsia="Times New Roman"/>
          <w:szCs w:val="20"/>
          <w:lang w:val="ru-RU"/>
        </w:rPr>
        <w:t>болсо</w:t>
      </w:r>
      <w:r w:rsidR="001457D5" w:rsidRPr="001E3E7D">
        <w:rPr>
          <w:rFonts w:eastAsia="Times New Roman"/>
          <w:szCs w:val="20"/>
          <w:lang w:val="ru-RU"/>
        </w:rPr>
        <w:t xml:space="preserve">, </w:t>
      </w:r>
      <w:r w:rsidR="001457D5" w:rsidRPr="003C2D9E">
        <w:rPr>
          <w:rFonts w:eastAsia="Times New Roman"/>
          <w:szCs w:val="20"/>
          <w:lang w:val="ru-RU"/>
        </w:rPr>
        <w:t>жана</w:t>
      </w:r>
      <w:r w:rsidR="001457D5" w:rsidRPr="001E3E7D">
        <w:rPr>
          <w:rFonts w:eastAsia="Times New Roman"/>
          <w:szCs w:val="20"/>
          <w:lang w:val="ru-RU"/>
        </w:rPr>
        <w:t xml:space="preserve"> 32-</w:t>
      </w:r>
      <w:r w:rsidR="001457D5" w:rsidRPr="003C2D9E">
        <w:rPr>
          <w:rFonts w:eastAsia="Times New Roman"/>
          <w:szCs w:val="20"/>
          <w:lang w:val="ru-RU"/>
        </w:rPr>
        <w:t>пункттун</w:t>
      </w:r>
      <w:r w:rsidR="001457D5" w:rsidRPr="001E3E7D">
        <w:rPr>
          <w:rFonts w:eastAsia="Times New Roman"/>
          <w:szCs w:val="20"/>
          <w:lang w:val="ru-RU"/>
        </w:rPr>
        <w:t xml:space="preserve"> </w:t>
      </w:r>
      <w:r w:rsidR="001457D5" w:rsidRPr="003C2D9E">
        <w:rPr>
          <w:rFonts w:eastAsia="Times New Roman"/>
          <w:szCs w:val="20"/>
          <w:lang w:val="ru-RU"/>
        </w:rPr>
        <w:t>талаптарына</w:t>
      </w:r>
      <w:r w:rsidR="001457D5" w:rsidRPr="001E3E7D">
        <w:rPr>
          <w:rFonts w:eastAsia="Times New Roman"/>
          <w:szCs w:val="20"/>
          <w:lang w:val="ru-RU"/>
        </w:rPr>
        <w:t xml:space="preserve"> </w:t>
      </w:r>
      <w:r w:rsidR="001457D5" w:rsidRPr="003C2D9E">
        <w:rPr>
          <w:rFonts w:eastAsia="Times New Roman"/>
          <w:szCs w:val="20"/>
          <w:lang w:val="ru-RU"/>
        </w:rPr>
        <w:t>ылайык</w:t>
      </w:r>
      <w:r w:rsidR="001457D5" w:rsidRPr="001E3E7D">
        <w:rPr>
          <w:rFonts w:eastAsia="Times New Roman"/>
          <w:szCs w:val="20"/>
          <w:lang w:val="ru-RU"/>
        </w:rPr>
        <w:t xml:space="preserve"> </w:t>
      </w:r>
      <w:r w:rsidR="001457D5" w:rsidRPr="003C2D9E">
        <w:rPr>
          <w:rFonts w:eastAsia="Times New Roman"/>
          <w:szCs w:val="20"/>
          <w:lang w:val="ru-RU"/>
        </w:rPr>
        <w:t>аудит</w:t>
      </w:r>
      <w:r w:rsidR="001457D5" w:rsidRPr="001E3E7D">
        <w:rPr>
          <w:rFonts w:eastAsia="Times New Roman"/>
          <w:szCs w:val="20"/>
          <w:lang w:val="ru-RU"/>
        </w:rPr>
        <w:t xml:space="preserve"> </w:t>
      </w:r>
      <w:r w:rsidR="001457D5" w:rsidRPr="003C2D9E">
        <w:rPr>
          <w:rFonts w:eastAsia="Times New Roman"/>
          <w:szCs w:val="20"/>
          <w:lang w:val="ru-RU"/>
        </w:rPr>
        <w:t>ү</w:t>
      </w:r>
      <w:proofErr w:type="gramStart"/>
      <w:r w:rsidR="001457D5" w:rsidRPr="003C2D9E">
        <w:rPr>
          <w:rFonts w:eastAsia="Times New Roman"/>
          <w:szCs w:val="20"/>
          <w:lang w:val="ru-RU"/>
        </w:rPr>
        <w:t>ч</w:t>
      </w:r>
      <w:proofErr w:type="gramEnd"/>
      <w:r w:rsidR="001457D5" w:rsidRPr="003C2D9E">
        <w:rPr>
          <w:rFonts w:eastAsia="Times New Roman"/>
          <w:szCs w:val="20"/>
          <w:lang w:val="ru-RU"/>
        </w:rPr>
        <w:t>үн</w:t>
      </w:r>
      <w:r w:rsidR="001457D5" w:rsidRPr="001E3E7D">
        <w:rPr>
          <w:rFonts w:eastAsia="Times New Roman"/>
          <w:szCs w:val="20"/>
          <w:lang w:val="ru-RU"/>
        </w:rPr>
        <w:t xml:space="preserve"> </w:t>
      </w:r>
      <w:r w:rsidR="001457D5" w:rsidRPr="003C2D9E">
        <w:rPr>
          <w:rFonts w:eastAsia="Times New Roman"/>
          <w:szCs w:val="20"/>
          <w:lang w:val="ru-RU"/>
        </w:rPr>
        <w:t>кесепеттерди</w:t>
      </w:r>
      <w:r w:rsidR="001457D5" w:rsidRPr="001E3E7D">
        <w:rPr>
          <w:rFonts w:eastAsia="Times New Roman"/>
          <w:szCs w:val="20"/>
          <w:lang w:val="ru-RU"/>
        </w:rPr>
        <w:t xml:space="preserve"> </w:t>
      </w:r>
      <w:r w:rsidR="001457D5" w:rsidRPr="003C2D9E">
        <w:rPr>
          <w:rFonts w:eastAsia="Times New Roman"/>
          <w:szCs w:val="20"/>
          <w:lang w:val="ru-RU"/>
        </w:rPr>
        <w:t>аудитордун</w:t>
      </w:r>
      <w:r w:rsidR="001457D5" w:rsidRPr="001E3E7D">
        <w:rPr>
          <w:rFonts w:eastAsia="Times New Roman"/>
          <w:szCs w:val="20"/>
          <w:lang w:val="ru-RU"/>
        </w:rPr>
        <w:t xml:space="preserve"> </w:t>
      </w:r>
      <w:r w:rsidR="001457D5" w:rsidRPr="003C2D9E">
        <w:rPr>
          <w:rFonts w:eastAsia="Times New Roman"/>
          <w:szCs w:val="20"/>
          <w:lang w:val="ru-RU"/>
        </w:rPr>
        <w:t>баалоосуна</w:t>
      </w:r>
      <w:r w:rsidR="001457D5" w:rsidRPr="001E3E7D">
        <w:rPr>
          <w:rFonts w:eastAsia="Times New Roman"/>
          <w:szCs w:val="20"/>
          <w:lang w:val="ru-RU"/>
        </w:rPr>
        <w:t xml:space="preserve"> </w:t>
      </w:r>
      <w:r w:rsidR="001457D5" w:rsidRPr="003C2D9E">
        <w:rPr>
          <w:rFonts w:eastAsia="Times New Roman"/>
          <w:szCs w:val="20"/>
          <w:lang w:val="ru-RU"/>
        </w:rPr>
        <w:t>карата</w:t>
      </w:r>
      <w:r w:rsidR="001457D5" w:rsidRPr="001E3E7D">
        <w:rPr>
          <w:rFonts w:eastAsia="Times New Roman"/>
          <w:szCs w:val="20"/>
          <w:lang w:val="ru-RU"/>
        </w:rPr>
        <w:t xml:space="preserve"> </w:t>
      </w:r>
      <w:r w:rsidR="001457D5" w:rsidRPr="003C2D9E">
        <w:rPr>
          <w:rFonts w:eastAsia="Times New Roman"/>
          <w:szCs w:val="20"/>
          <w:lang w:val="ru-RU"/>
        </w:rPr>
        <w:t>жетекчиликтин</w:t>
      </w:r>
      <w:r w:rsidR="001457D5" w:rsidRPr="001E3E7D">
        <w:rPr>
          <w:rFonts w:eastAsia="Times New Roman"/>
          <w:szCs w:val="20"/>
          <w:lang w:val="ru-RU"/>
        </w:rPr>
        <w:t xml:space="preserve"> </w:t>
      </w:r>
      <w:r w:rsidR="001457D5" w:rsidRPr="003C2D9E">
        <w:rPr>
          <w:rFonts w:eastAsia="Times New Roman"/>
          <w:szCs w:val="20"/>
          <w:lang w:val="ru-RU"/>
        </w:rPr>
        <w:t>бир</w:t>
      </w:r>
      <w:r w:rsidR="001457D5" w:rsidRPr="001E3E7D">
        <w:rPr>
          <w:rFonts w:eastAsia="Times New Roman"/>
          <w:szCs w:val="20"/>
          <w:lang w:val="ru-RU"/>
        </w:rPr>
        <w:t xml:space="preserve"> </w:t>
      </w:r>
      <w:r w:rsidR="001457D5" w:rsidRPr="003C2D9E">
        <w:rPr>
          <w:rFonts w:eastAsia="Times New Roman"/>
          <w:szCs w:val="20"/>
          <w:lang w:val="ru-RU"/>
        </w:rPr>
        <w:t>жактуулугунун</w:t>
      </w:r>
      <w:r w:rsidR="001457D5" w:rsidRPr="001E3E7D">
        <w:rPr>
          <w:rFonts w:eastAsia="Times New Roman"/>
          <w:szCs w:val="20"/>
          <w:lang w:val="ru-RU"/>
        </w:rPr>
        <w:t xml:space="preserve"> </w:t>
      </w:r>
      <w:r w:rsidR="001457D5" w:rsidRPr="003C2D9E">
        <w:rPr>
          <w:rFonts w:eastAsia="Times New Roman"/>
          <w:szCs w:val="20"/>
          <w:lang w:val="ru-RU"/>
        </w:rPr>
        <w:t>мүмкүн</w:t>
      </w:r>
      <w:r w:rsidR="001457D5" w:rsidRPr="001E3E7D">
        <w:rPr>
          <w:rFonts w:eastAsia="Times New Roman"/>
          <w:szCs w:val="20"/>
          <w:lang w:val="ru-RU"/>
        </w:rPr>
        <w:t xml:space="preserve"> </w:t>
      </w:r>
      <w:r w:rsidR="001457D5" w:rsidRPr="003C2D9E">
        <w:rPr>
          <w:rFonts w:eastAsia="Times New Roman"/>
          <w:szCs w:val="20"/>
          <w:lang w:val="ru-RU"/>
        </w:rPr>
        <w:t>болуучу</w:t>
      </w:r>
      <w:r w:rsidR="001457D5" w:rsidRPr="001E3E7D">
        <w:rPr>
          <w:rFonts w:eastAsia="Times New Roman"/>
          <w:szCs w:val="20"/>
          <w:lang w:val="ru-RU"/>
        </w:rPr>
        <w:t xml:space="preserve"> </w:t>
      </w:r>
      <w:r w:rsidR="001457D5" w:rsidRPr="003C2D9E">
        <w:rPr>
          <w:rFonts w:eastAsia="Times New Roman"/>
          <w:szCs w:val="20"/>
          <w:lang w:val="ru-RU"/>
        </w:rPr>
        <w:t>белгилери</w:t>
      </w:r>
      <w:r w:rsidR="001457D5" w:rsidRPr="001E3E7D">
        <w:rPr>
          <w:rFonts w:eastAsia="Times New Roman"/>
          <w:szCs w:val="20"/>
          <w:lang w:val="ru-RU"/>
        </w:rPr>
        <w:t xml:space="preserve">; </w:t>
      </w:r>
      <w:r w:rsidR="001457D5">
        <w:rPr>
          <w:rFonts w:eastAsia="Times New Roman"/>
          <w:szCs w:val="20"/>
          <w:lang w:val="ru-RU"/>
        </w:rPr>
        <w:t>жана</w:t>
      </w:r>
    </w:p>
    <w:p w14:paraId="4E55B634" w14:textId="272849F2" w:rsidR="00A12CB7" w:rsidRPr="00F90EF5" w:rsidRDefault="00A12CB7" w:rsidP="00985750">
      <w:pPr>
        <w:widowControl w:val="0"/>
        <w:ind w:left="1094" w:hanging="547"/>
        <w:outlineLvl w:val="0"/>
        <w:rPr>
          <w:rFonts w:eastAsia="Times New Roman" w:cs="Arial"/>
          <w:kern w:val="8"/>
          <w:szCs w:val="20"/>
          <w:lang w:val="ru-RU" w:bidi="he-IL"/>
        </w:rPr>
      </w:pPr>
      <w:r w:rsidRPr="00F90EF5">
        <w:rPr>
          <w:rFonts w:eastAsia="Times New Roman" w:cs="Arial"/>
          <w:kern w:val="8"/>
          <w:szCs w:val="20"/>
          <w:lang w:val="ru-RU" w:bidi="he-IL"/>
        </w:rPr>
        <w:t>(</w:t>
      </w:r>
      <w:r w:rsidRPr="00703270">
        <w:rPr>
          <w:rFonts w:eastAsia="Times New Roman" w:cs="Arial"/>
          <w:kern w:val="8"/>
          <w:szCs w:val="20"/>
          <w:lang w:bidi="he-IL"/>
        </w:rPr>
        <w:t>e</w:t>
      </w:r>
      <w:r w:rsidRPr="00F90EF5">
        <w:rPr>
          <w:rFonts w:eastAsia="Times New Roman" w:cs="Arial"/>
          <w:kern w:val="8"/>
          <w:szCs w:val="20"/>
          <w:lang w:val="ru-RU" w:bidi="he-IL"/>
        </w:rPr>
        <w:t>)</w:t>
      </w:r>
      <w:r w:rsidRPr="00F90EF5">
        <w:rPr>
          <w:rFonts w:eastAsia="Times New Roman" w:cs="Arial"/>
          <w:kern w:val="8"/>
          <w:szCs w:val="20"/>
          <w:lang w:val="ru-RU" w:bidi="he-IL"/>
        </w:rPr>
        <w:tab/>
      </w:r>
      <w:r w:rsidR="001457D5" w:rsidRPr="003C2D9E">
        <w:rPr>
          <w:rFonts w:eastAsia="Times New Roman"/>
          <w:szCs w:val="20"/>
          <w:lang w:val="ru-RU"/>
        </w:rPr>
        <w:t>аудитордун</w:t>
      </w:r>
      <w:r w:rsidR="001457D5" w:rsidRPr="00F90EF5">
        <w:rPr>
          <w:rFonts w:eastAsia="Times New Roman"/>
          <w:szCs w:val="20"/>
          <w:lang w:val="ru-RU"/>
        </w:rPr>
        <w:t xml:space="preserve"> </w:t>
      </w:r>
      <w:r w:rsidR="001457D5" w:rsidRPr="003C2D9E">
        <w:rPr>
          <w:rFonts w:eastAsia="Times New Roman"/>
          <w:szCs w:val="20"/>
          <w:lang w:val="ru-RU"/>
        </w:rPr>
        <w:t>баалануучу</w:t>
      </w:r>
      <w:r w:rsidR="001457D5" w:rsidRPr="00F90EF5">
        <w:rPr>
          <w:rFonts w:eastAsia="Times New Roman"/>
          <w:szCs w:val="20"/>
          <w:lang w:val="ru-RU"/>
        </w:rPr>
        <w:t xml:space="preserve"> </w:t>
      </w:r>
      <w:r w:rsidR="001457D5" w:rsidRPr="003C2D9E">
        <w:rPr>
          <w:rFonts w:eastAsia="Times New Roman"/>
          <w:szCs w:val="20"/>
          <w:lang w:val="ru-RU"/>
        </w:rPr>
        <w:t>маанилер</w:t>
      </w:r>
      <w:r w:rsidR="001457D5" w:rsidRPr="00F90EF5">
        <w:rPr>
          <w:rFonts w:eastAsia="Times New Roman"/>
          <w:szCs w:val="20"/>
          <w:lang w:val="ru-RU"/>
        </w:rPr>
        <w:t xml:space="preserve"> </w:t>
      </w:r>
      <w:r w:rsidR="001457D5" w:rsidRPr="003C2D9E">
        <w:rPr>
          <w:rFonts w:eastAsia="Times New Roman"/>
          <w:szCs w:val="20"/>
          <w:lang w:val="ru-RU"/>
        </w:rPr>
        <w:t>жана</w:t>
      </w:r>
      <w:r w:rsidR="001457D5" w:rsidRPr="00F90EF5">
        <w:rPr>
          <w:rFonts w:eastAsia="Times New Roman"/>
          <w:szCs w:val="20"/>
          <w:lang w:val="ru-RU"/>
        </w:rPr>
        <w:t xml:space="preserve"> </w:t>
      </w:r>
      <w:r w:rsidR="001457D5" w:rsidRPr="003C2D9E">
        <w:rPr>
          <w:rFonts w:eastAsia="Times New Roman"/>
          <w:szCs w:val="20"/>
          <w:lang w:val="ru-RU"/>
        </w:rPr>
        <w:t>маалыматты</w:t>
      </w:r>
      <w:r w:rsidR="001457D5" w:rsidRPr="00F90EF5">
        <w:rPr>
          <w:rFonts w:eastAsia="Times New Roman"/>
          <w:szCs w:val="20"/>
          <w:lang w:val="ru-RU"/>
        </w:rPr>
        <w:t xml:space="preserve"> </w:t>
      </w:r>
      <w:r w:rsidR="001457D5" w:rsidRPr="003C2D9E">
        <w:rPr>
          <w:rFonts w:eastAsia="Times New Roman"/>
          <w:szCs w:val="20"/>
          <w:lang w:val="ru-RU"/>
        </w:rPr>
        <w:t>тиешелүү</w:t>
      </w:r>
      <w:r w:rsidR="001457D5" w:rsidRPr="00F90EF5">
        <w:rPr>
          <w:rFonts w:eastAsia="Times New Roman"/>
          <w:szCs w:val="20"/>
          <w:lang w:val="ru-RU"/>
        </w:rPr>
        <w:t xml:space="preserve"> </w:t>
      </w:r>
      <w:r w:rsidR="001457D5" w:rsidRPr="003C2D9E">
        <w:rPr>
          <w:rFonts w:eastAsia="Times New Roman"/>
          <w:szCs w:val="20"/>
          <w:lang w:val="ru-RU"/>
        </w:rPr>
        <w:t>ачып</w:t>
      </w:r>
      <w:r w:rsidR="001457D5" w:rsidRPr="00F90EF5">
        <w:rPr>
          <w:rFonts w:eastAsia="Times New Roman"/>
          <w:szCs w:val="20"/>
          <w:lang w:val="ru-RU"/>
        </w:rPr>
        <w:t xml:space="preserve"> </w:t>
      </w:r>
      <w:r w:rsidR="001457D5" w:rsidRPr="003C2D9E">
        <w:rPr>
          <w:rFonts w:eastAsia="Times New Roman"/>
          <w:szCs w:val="20"/>
          <w:lang w:val="ru-RU"/>
        </w:rPr>
        <w:t>көрсөтүү</w:t>
      </w:r>
      <w:r w:rsidR="001457D5" w:rsidRPr="00F90EF5">
        <w:rPr>
          <w:rFonts w:eastAsia="Times New Roman"/>
          <w:szCs w:val="20"/>
          <w:lang w:val="ru-RU"/>
        </w:rPr>
        <w:t xml:space="preserve">  </w:t>
      </w:r>
      <w:r w:rsidR="001457D5" w:rsidRPr="003C2D9E">
        <w:rPr>
          <w:rFonts w:eastAsia="Times New Roman"/>
          <w:szCs w:val="20"/>
          <w:lang w:val="ru-RU"/>
        </w:rPr>
        <w:t>финансылык</w:t>
      </w:r>
      <w:r w:rsidR="001457D5" w:rsidRPr="00F90EF5">
        <w:rPr>
          <w:rFonts w:eastAsia="Times New Roman"/>
          <w:szCs w:val="20"/>
          <w:lang w:val="ru-RU"/>
        </w:rPr>
        <w:t xml:space="preserve"> </w:t>
      </w:r>
      <w:r w:rsidR="001457D5" w:rsidRPr="003C2D9E">
        <w:rPr>
          <w:rFonts w:eastAsia="Times New Roman"/>
          <w:szCs w:val="20"/>
          <w:lang w:val="ru-RU"/>
        </w:rPr>
        <w:t>отчеттуулукту</w:t>
      </w:r>
      <w:r w:rsidR="001457D5" w:rsidRPr="00F90EF5">
        <w:rPr>
          <w:rFonts w:eastAsia="Times New Roman"/>
          <w:szCs w:val="20"/>
          <w:lang w:val="ru-RU"/>
        </w:rPr>
        <w:t xml:space="preserve"> </w:t>
      </w:r>
      <w:r w:rsidR="001457D5" w:rsidRPr="003C2D9E">
        <w:rPr>
          <w:rFonts w:eastAsia="Times New Roman"/>
          <w:szCs w:val="20"/>
          <w:lang w:val="ru-RU"/>
        </w:rPr>
        <w:t>даярдоонун</w:t>
      </w:r>
      <w:r w:rsidR="001457D5" w:rsidRPr="00F90EF5">
        <w:rPr>
          <w:rFonts w:eastAsia="Times New Roman"/>
          <w:szCs w:val="20"/>
          <w:lang w:val="ru-RU"/>
        </w:rPr>
        <w:t xml:space="preserve"> </w:t>
      </w:r>
      <w:r w:rsidR="001457D5" w:rsidRPr="003C2D9E">
        <w:rPr>
          <w:rFonts w:eastAsia="Times New Roman"/>
          <w:szCs w:val="20"/>
          <w:lang w:val="ru-RU"/>
        </w:rPr>
        <w:t>колдонулуп</w:t>
      </w:r>
      <w:r w:rsidR="001457D5" w:rsidRPr="00F90EF5">
        <w:rPr>
          <w:rFonts w:eastAsia="Times New Roman"/>
          <w:szCs w:val="20"/>
          <w:lang w:val="ru-RU"/>
        </w:rPr>
        <w:t xml:space="preserve"> </w:t>
      </w:r>
      <w:r w:rsidR="001457D5" w:rsidRPr="003C2D9E">
        <w:rPr>
          <w:rFonts w:eastAsia="Times New Roman"/>
          <w:szCs w:val="20"/>
          <w:lang w:val="ru-RU"/>
        </w:rPr>
        <w:t>жаткан</w:t>
      </w:r>
      <w:r w:rsidR="001457D5" w:rsidRPr="00F90EF5">
        <w:rPr>
          <w:rFonts w:eastAsia="Times New Roman"/>
          <w:szCs w:val="20"/>
          <w:lang w:val="ru-RU"/>
        </w:rPr>
        <w:t xml:space="preserve"> </w:t>
      </w:r>
      <w:r w:rsidR="001457D5" w:rsidRPr="003C2D9E">
        <w:rPr>
          <w:rFonts w:eastAsia="Times New Roman"/>
          <w:szCs w:val="20"/>
          <w:lang w:val="ru-RU"/>
        </w:rPr>
        <w:t>концепциясынын</w:t>
      </w:r>
      <w:r w:rsidR="001457D5" w:rsidRPr="00F90EF5">
        <w:rPr>
          <w:rFonts w:eastAsia="Times New Roman"/>
          <w:szCs w:val="20"/>
          <w:lang w:val="ru-RU"/>
        </w:rPr>
        <w:t xml:space="preserve"> </w:t>
      </w:r>
      <w:r w:rsidR="001457D5" w:rsidRPr="003C2D9E">
        <w:rPr>
          <w:rFonts w:eastAsia="Times New Roman"/>
          <w:szCs w:val="20"/>
          <w:lang w:val="ru-RU"/>
        </w:rPr>
        <w:t>контекстинде</w:t>
      </w:r>
      <w:r w:rsidR="001457D5" w:rsidRPr="00F90EF5">
        <w:rPr>
          <w:rFonts w:eastAsia="Times New Roman"/>
          <w:szCs w:val="20"/>
          <w:lang w:val="ru-RU"/>
        </w:rPr>
        <w:t xml:space="preserve"> </w:t>
      </w:r>
      <w:r w:rsidR="001457D5" w:rsidRPr="003C2D9E">
        <w:rPr>
          <w:rFonts w:eastAsia="Times New Roman"/>
          <w:szCs w:val="20"/>
          <w:lang w:val="ru-RU"/>
        </w:rPr>
        <w:t>негиздүү</w:t>
      </w:r>
      <w:r w:rsidR="001457D5" w:rsidRPr="00F90EF5">
        <w:rPr>
          <w:rFonts w:eastAsia="Times New Roman"/>
          <w:szCs w:val="20"/>
          <w:lang w:val="ru-RU"/>
        </w:rPr>
        <w:t xml:space="preserve"> </w:t>
      </w:r>
      <w:r w:rsidR="001457D5" w:rsidRPr="003C2D9E">
        <w:rPr>
          <w:rFonts w:eastAsia="Times New Roman"/>
          <w:szCs w:val="20"/>
          <w:lang w:val="ru-RU"/>
        </w:rPr>
        <w:t>болуп</w:t>
      </w:r>
      <w:r w:rsidR="001457D5" w:rsidRPr="00F90EF5">
        <w:rPr>
          <w:rFonts w:eastAsia="Times New Roman"/>
          <w:szCs w:val="20"/>
          <w:lang w:val="ru-RU"/>
        </w:rPr>
        <w:t xml:space="preserve"> </w:t>
      </w:r>
      <w:r w:rsidR="001457D5" w:rsidRPr="003C2D9E">
        <w:rPr>
          <w:rFonts w:eastAsia="Times New Roman"/>
          <w:szCs w:val="20"/>
          <w:lang w:val="ru-RU"/>
        </w:rPr>
        <w:t>саналабы</w:t>
      </w:r>
      <w:r w:rsidR="001457D5" w:rsidRPr="00F90EF5">
        <w:rPr>
          <w:rFonts w:eastAsia="Times New Roman"/>
          <w:szCs w:val="20"/>
          <w:lang w:val="ru-RU"/>
        </w:rPr>
        <w:t xml:space="preserve"> </w:t>
      </w:r>
      <w:r w:rsidR="001457D5" w:rsidRPr="003C2D9E">
        <w:rPr>
          <w:rFonts w:eastAsia="Times New Roman"/>
          <w:szCs w:val="20"/>
          <w:lang w:val="ru-RU"/>
        </w:rPr>
        <w:t>же</w:t>
      </w:r>
      <w:r w:rsidR="001457D5" w:rsidRPr="00F90EF5">
        <w:rPr>
          <w:rFonts w:eastAsia="Times New Roman"/>
          <w:szCs w:val="20"/>
          <w:lang w:val="ru-RU"/>
        </w:rPr>
        <w:t xml:space="preserve"> </w:t>
      </w:r>
      <w:r w:rsidR="001457D5" w:rsidRPr="003C2D9E">
        <w:rPr>
          <w:rFonts w:eastAsia="Times New Roman"/>
          <w:szCs w:val="20"/>
          <w:lang w:val="ru-RU"/>
        </w:rPr>
        <w:t>бурмалоолорду</w:t>
      </w:r>
      <w:r w:rsidR="001457D5" w:rsidRPr="00F90EF5">
        <w:rPr>
          <w:rFonts w:eastAsia="Times New Roman"/>
          <w:szCs w:val="20"/>
          <w:lang w:val="ru-RU"/>
        </w:rPr>
        <w:t xml:space="preserve"> </w:t>
      </w:r>
      <w:r w:rsidR="001457D5" w:rsidRPr="003C2D9E">
        <w:rPr>
          <w:rFonts w:eastAsia="Times New Roman"/>
          <w:szCs w:val="20"/>
          <w:lang w:val="ru-RU"/>
        </w:rPr>
        <w:t>камтыганын</w:t>
      </w:r>
      <w:r w:rsidR="001457D5" w:rsidRPr="00F90EF5">
        <w:rPr>
          <w:rFonts w:eastAsia="Times New Roman"/>
          <w:szCs w:val="20"/>
          <w:lang w:val="ru-RU"/>
        </w:rPr>
        <w:t xml:space="preserve"> </w:t>
      </w:r>
      <w:r w:rsidR="001457D5" w:rsidRPr="003C2D9E">
        <w:rPr>
          <w:rFonts w:eastAsia="Times New Roman"/>
          <w:szCs w:val="20"/>
          <w:lang w:val="ru-RU"/>
        </w:rPr>
        <w:t>аныктоого</w:t>
      </w:r>
      <w:r w:rsidR="001457D5" w:rsidRPr="00F90EF5">
        <w:rPr>
          <w:rFonts w:eastAsia="Times New Roman"/>
          <w:szCs w:val="20"/>
          <w:lang w:val="ru-RU"/>
        </w:rPr>
        <w:t xml:space="preserve"> </w:t>
      </w:r>
      <w:r w:rsidR="001457D5" w:rsidRPr="003C2D9E">
        <w:rPr>
          <w:rFonts w:eastAsia="Times New Roman"/>
          <w:szCs w:val="20"/>
          <w:lang w:val="ru-RU"/>
        </w:rPr>
        <w:t>карата</w:t>
      </w:r>
      <w:r w:rsidR="001457D5" w:rsidRPr="00F90EF5">
        <w:rPr>
          <w:rFonts w:eastAsia="Times New Roman"/>
          <w:szCs w:val="20"/>
          <w:lang w:val="ru-RU"/>
        </w:rPr>
        <w:t xml:space="preserve"> </w:t>
      </w:r>
      <w:r w:rsidR="001457D5" w:rsidRPr="003C2D9E">
        <w:rPr>
          <w:rFonts w:eastAsia="Times New Roman"/>
          <w:szCs w:val="20"/>
          <w:lang w:val="ru-RU"/>
        </w:rPr>
        <w:t>олуттуу</w:t>
      </w:r>
      <w:r w:rsidR="001457D5" w:rsidRPr="00F90EF5">
        <w:rPr>
          <w:rFonts w:eastAsia="Times New Roman"/>
          <w:szCs w:val="20"/>
          <w:lang w:val="ru-RU"/>
        </w:rPr>
        <w:t xml:space="preserve"> </w:t>
      </w:r>
      <w:r w:rsidR="001457D5" w:rsidRPr="003C2D9E">
        <w:rPr>
          <w:rFonts w:eastAsia="Times New Roman"/>
          <w:szCs w:val="20"/>
          <w:lang w:val="ru-RU"/>
        </w:rPr>
        <w:t>ой</w:t>
      </w:r>
      <w:r w:rsidR="001457D5" w:rsidRPr="00F90EF5">
        <w:rPr>
          <w:rFonts w:eastAsia="Times New Roman"/>
          <w:szCs w:val="20"/>
          <w:lang w:val="ru-RU"/>
        </w:rPr>
        <w:t xml:space="preserve"> </w:t>
      </w:r>
      <w:r w:rsidR="001457D5" w:rsidRPr="003C2D9E">
        <w:rPr>
          <w:rFonts w:eastAsia="Times New Roman"/>
          <w:szCs w:val="20"/>
          <w:lang w:val="ru-RU"/>
        </w:rPr>
        <w:t>жү</w:t>
      </w:r>
      <w:proofErr w:type="gramStart"/>
      <w:r w:rsidR="001457D5" w:rsidRPr="003C2D9E">
        <w:rPr>
          <w:rFonts w:eastAsia="Times New Roman"/>
          <w:szCs w:val="20"/>
          <w:lang w:val="ru-RU"/>
        </w:rPr>
        <w:t>г</w:t>
      </w:r>
      <w:proofErr w:type="gramEnd"/>
      <w:r w:rsidR="001457D5" w:rsidRPr="003C2D9E">
        <w:rPr>
          <w:rFonts w:eastAsia="Times New Roman"/>
          <w:szCs w:val="20"/>
          <w:lang w:val="ru-RU"/>
        </w:rPr>
        <w:t>үртүүлөр</w:t>
      </w:r>
      <w:r w:rsidR="001457D5" w:rsidRPr="00F90EF5">
        <w:rPr>
          <w:rFonts w:eastAsia="Times New Roman"/>
          <w:szCs w:val="20"/>
          <w:lang w:val="ru-RU"/>
        </w:rPr>
        <w:t>.</w:t>
      </w:r>
    </w:p>
    <w:p w14:paraId="493BC86D" w14:textId="77777777" w:rsidR="00A12CB7" w:rsidRPr="001E3E7D" w:rsidRDefault="00A12CB7" w:rsidP="00F10F0E">
      <w:pPr>
        <w:pStyle w:val="20"/>
        <w:widowControl w:val="0"/>
        <w:numPr>
          <w:ilvl w:val="0"/>
          <w:numId w:val="0"/>
        </w:numPr>
        <w:spacing w:before="240" w:after="120"/>
        <w:ind w:left="1094"/>
        <w:jc w:val="center"/>
        <w:rPr>
          <w:rFonts w:cs="Arial"/>
          <w:lang w:val="ru-RU"/>
        </w:rPr>
      </w:pPr>
      <w:r w:rsidRPr="001E3E7D">
        <w:rPr>
          <w:rFonts w:eastAsia="Calibri" w:cs="Arial"/>
          <w:szCs w:val="20"/>
          <w:lang w:val="ru-RU"/>
        </w:rPr>
        <w:t>*</w:t>
      </w:r>
      <w:r w:rsidRPr="001E3E7D">
        <w:rPr>
          <w:rFonts w:cs="Arial"/>
          <w:lang w:val="ru-RU"/>
        </w:rPr>
        <w:t xml:space="preserve">     *     *</w:t>
      </w:r>
    </w:p>
    <w:p w14:paraId="1584C7C8" w14:textId="0696946B" w:rsidR="00A12CB7" w:rsidRPr="007A6EBB" w:rsidRDefault="007A6EBB" w:rsidP="00F10F0E">
      <w:pPr>
        <w:keepNext/>
        <w:keepLines/>
        <w:spacing w:before="240"/>
        <w:rPr>
          <w:rFonts w:eastAsia="Times New Roman" w:cs="Arial"/>
          <w:b/>
          <w:bCs/>
          <w:iCs/>
          <w:kern w:val="20"/>
          <w:sz w:val="24"/>
          <w:lang w:val="ru-RU"/>
        </w:rPr>
      </w:pPr>
      <w:bookmarkStart w:id="32" w:name="_Toc479840715"/>
      <w:bookmarkStart w:id="33" w:name="_Toc480461338"/>
      <w:bookmarkStart w:id="34" w:name="_Toc480462215"/>
      <w:bookmarkStart w:id="35" w:name="_Toc479840719"/>
      <w:bookmarkStart w:id="36" w:name="_Toc480461342"/>
      <w:bookmarkStart w:id="37" w:name="_Toc480462219"/>
      <w:bookmarkStart w:id="38" w:name="_Toc479840720"/>
      <w:bookmarkStart w:id="39" w:name="_Toc480461343"/>
      <w:bookmarkStart w:id="40" w:name="_Toc480462220"/>
      <w:bookmarkStart w:id="41" w:name="_Toc479840722"/>
      <w:bookmarkStart w:id="42" w:name="_Toc480461345"/>
      <w:bookmarkStart w:id="43" w:name="_Toc480462222"/>
      <w:bookmarkStart w:id="44" w:name="_Toc479840724"/>
      <w:bookmarkStart w:id="45" w:name="_Toc480461347"/>
      <w:bookmarkStart w:id="46" w:name="_Toc480462224"/>
      <w:r w:rsidRPr="007A6EBB">
        <w:rPr>
          <w:rFonts w:eastAsia="Times New Roman" w:cs="Arial"/>
          <w:b/>
          <w:bCs/>
          <w:iCs/>
          <w:kern w:val="20"/>
          <w:sz w:val="24"/>
          <w:lang w:val="ru-RU"/>
        </w:rPr>
        <w:t xml:space="preserve">Пайдалануу боюнча колдонмо жана </w:t>
      </w:r>
      <w:proofErr w:type="gramStart"/>
      <w:r w:rsidRPr="007A6EBB">
        <w:rPr>
          <w:rFonts w:eastAsia="Times New Roman" w:cs="Arial"/>
          <w:b/>
          <w:bCs/>
          <w:iCs/>
          <w:kern w:val="20"/>
          <w:sz w:val="24"/>
          <w:lang w:val="ru-RU"/>
        </w:rPr>
        <w:t>башка</w:t>
      </w:r>
      <w:proofErr w:type="gramEnd"/>
      <w:r w:rsidRPr="007A6EBB">
        <w:rPr>
          <w:rFonts w:eastAsia="Times New Roman" w:cs="Arial"/>
          <w:b/>
          <w:bCs/>
          <w:iCs/>
          <w:kern w:val="20"/>
          <w:sz w:val="24"/>
          <w:lang w:val="ru-RU"/>
        </w:rPr>
        <w:t xml:space="preserve"> түшүндүрмө материалдар</w:t>
      </w:r>
      <w:r w:rsidR="00A12CB7" w:rsidRPr="007A6EBB">
        <w:rPr>
          <w:rFonts w:eastAsia="Times New Roman" w:cs="Arial"/>
          <w:b/>
          <w:bCs/>
          <w:iCs/>
          <w:kern w:val="20"/>
          <w:sz w:val="24"/>
          <w:lang w:val="ru-RU"/>
        </w:rPr>
        <w:t xml:space="preserve"> </w:t>
      </w:r>
    </w:p>
    <w:p w14:paraId="21F0F064" w14:textId="5AC7D267" w:rsidR="00A12CB7" w:rsidRPr="007A6EBB" w:rsidRDefault="007A6EBB" w:rsidP="00F10F0E">
      <w:pPr>
        <w:keepNext/>
        <w:keepLines/>
        <w:outlineLvl w:val="2"/>
        <w:rPr>
          <w:rFonts w:eastAsia="Times New Roman" w:cs="Times New Roman"/>
          <w:lang w:val="ru-RU"/>
        </w:rPr>
      </w:pPr>
      <w:bookmarkStart w:id="47" w:name="_Toc479840713"/>
      <w:bookmarkStart w:id="48" w:name="_Toc480461336"/>
      <w:bookmarkStart w:id="49" w:name="_Toc480462213"/>
      <w:bookmarkEnd w:id="32"/>
      <w:bookmarkEnd w:id="33"/>
      <w:bookmarkEnd w:id="34"/>
      <w:bookmarkEnd w:id="35"/>
      <w:bookmarkEnd w:id="36"/>
      <w:bookmarkEnd w:id="37"/>
      <w:r w:rsidRPr="007A6EBB">
        <w:rPr>
          <w:rFonts w:eastAsia="Times New Roman" w:cs="Times New Roman"/>
          <w:b/>
          <w:lang w:val="ru-RU"/>
        </w:rPr>
        <w:t>Баалануучу маанилердин мүнөзү</w:t>
      </w:r>
      <w:r w:rsidR="00A12CB7" w:rsidRPr="007A6EBB">
        <w:rPr>
          <w:rFonts w:eastAsia="Times New Roman" w:cs="Times New Roman"/>
          <w:lang w:val="ru-RU"/>
        </w:rPr>
        <w:t xml:space="preserve"> (</w:t>
      </w:r>
      <w:r w:rsidR="001457D5" w:rsidRPr="003C2D9E">
        <w:rPr>
          <w:rFonts w:eastAsia="Times New Roman"/>
          <w:szCs w:val="20"/>
          <w:lang w:val="ky-KG"/>
        </w:rPr>
        <w:t>2</w:t>
      </w:r>
      <w:r w:rsidR="001457D5">
        <w:rPr>
          <w:rFonts w:eastAsia="Times New Roman"/>
          <w:szCs w:val="20"/>
          <w:lang w:val="ky-KG"/>
        </w:rPr>
        <w:t>-</w:t>
      </w:r>
      <w:r w:rsidR="001457D5" w:rsidRPr="003C2D9E">
        <w:rPr>
          <w:rFonts w:eastAsia="Times New Roman"/>
          <w:szCs w:val="20"/>
          <w:lang w:val="ky-KG"/>
        </w:rPr>
        <w:t>пунк</w:t>
      </w:r>
      <w:r w:rsidR="001457D5">
        <w:rPr>
          <w:rFonts w:eastAsia="Times New Roman"/>
          <w:szCs w:val="20"/>
          <w:lang w:val="ky-KG"/>
        </w:rPr>
        <w:t>т</w:t>
      </w:r>
      <w:r w:rsidR="001457D5" w:rsidRPr="003C2D9E">
        <w:rPr>
          <w:rFonts w:eastAsia="Times New Roman"/>
          <w:szCs w:val="20"/>
          <w:lang w:val="ky-KG"/>
        </w:rPr>
        <w:t>ту караңыз</w:t>
      </w:r>
      <w:r w:rsidR="00A12CB7" w:rsidRPr="007A6EBB">
        <w:rPr>
          <w:rFonts w:eastAsia="Times New Roman" w:cs="Times New Roman"/>
          <w:lang w:val="ru-RU"/>
        </w:rPr>
        <w:t>)</w:t>
      </w:r>
    </w:p>
    <w:p w14:paraId="3342F0AA" w14:textId="3A646919" w:rsidR="00A12CB7" w:rsidRPr="001457D5" w:rsidRDefault="001457D5" w:rsidP="00F10F0E">
      <w:pPr>
        <w:keepNext/>
        <w:keepLines/>
        <w:outlineLvl w:val="2"/>
        <w:rPr>
          <w:rFonts w:eastAsia="Times New Roman" w:cs="Times New Roman"/>
          <w:b/>
          <w:lang w:val="ru-RU"/>
        </w:rPr>
      </w:pPr>
      <w:bookmarkStart w:id="50" w:name="RANGE!E191"/>
      <w:bookmarkEnd w:id="47"/>
      <w:bookmarkEnd w:id="48"/>
      <w:bookmarkEnd w:id="49"/>
      <w:r w:rsidRPr="003C2D9E">
        <w:rPr>
          <w:rFonts w:eastAsia="Times New Roman"/>
          <w:i/>
          <w:iCs/>
          <w:szCs w:val="20"/>
          <w:lang w:val="ky-KG"/>
        </w:rPr>
        <w:t>Баалануучу маанилердин мисалдары</w:t>
      </w:r>
      <w:bookmarkEnd w:id="50"/>
    </w:p>
    <w:p w14:paraId="2A177669" w14:textId="3D04B017" w:rsidR="00A12CB7" w:rsidRPr="001457D5" w:rsidRDefault="00A12CB7" w:rsidP="00F10F0E">
      <w:pPr>
        <w:ind w:left="547" w:hanging="547"/>
        <w:rPr>
          <w:rFonts w:eastAsia="Times New Roman" w:cs="Arial"/>
          <w:kern w:val="20"/>
          <w:szCs w:val="20"/>
          <w:lang w:val="ru-RU"/>
        </w:rPr>
      </w:pPr>
      <w:r w:rsidRPr="006F56F4">
        <w:rPr>
          <w:rFonts w:eastAsia="Times New Roman" w:cs="Arial"/>
          <w:kern w:val="20"/>
          <w:szCs w:val="20"/>
        </w:rPr>
        <w:t>A</w:t>
      </w:r>
      <w:r w:rsidRPr="001457D5">
        <w:rPr>
          <w:rFonts w:eastAsia="Times New Roman" w:cs="Arial"/>
          <w:kern w:val="20"/>
          <w:szCs w:val="20"/>
          <w:lang w:val="ru-RU"/>
        </w:rPr>
        <w:t>1.</w:t>
      </w:r>
      <w:r w:rsidRPr="001457D5">
        <w:rPr>
          <w:rFonts w:eastAsia="Times New Roman" w:cs="Arial"/>
          <w:kern w:val="20"/>
          <w:szCs w:val="20"/>
          <w:lang w:val="ru-RU"/>
        </w:rPr>
        <w:tab/>
      </w:r>
      <w:r w:rsidR="001457D5" w:rsidRPr="003C2D9E">
        <w:rPr>
          <w:rFonts w:eastAsia="Times New Roman"/>
          <w:szCs w:val="20"/>
          <w:lang w:val="ky-KG"/>
        </w:rPr>
        <w:t xml:space="preserve">Операцияларды түрлөрүнө, эсептер боюнча калдыктарга жана маалыматты ачып көрсөтүүгө карата баалануучу маанилердин мисалдары </w:t>
      </w:r>
      <w:r w:rsidR="001457D5">
        <w:rPr>
          <w:rFonts w:eastAsia="Times New Roman"/>
          <w:szCs w:val="20"/>
          <w:lang w:val="ky-KG"/>
        </w:rPr>
        <w:t xml:space="preserve">төмөнкүлөрдү </w:t>
      </w:r>
      <w:r w:rsidR="001457D5" w:rsidRPr="003C2D9E">
        <w:rPr>
          <w:rFonts w:eastAsia="Times New Roman"/>
          <w:szCs w:val="20"/>
          <w:lang w:val="ky-KG"/>
        </w:rPr>
        <w:t>камтыйт</w:t>
      </w:r>
      <w:r w:rsidRPr="001457D5">
        <w:rPr>
          <w:rFonts w:eastAsia="Times New Roman" w:cs="Arial"/>
          <w:kern w:val="20"/>
          <w:szCs w:val="20"/>
          <w:lang w:val="ru-RU"/>
        </w:rPr>
        <w:t>:</w:t>
      </w:r>
    </w:p>
    <w:p w14:paraId="61266D03" w14:textId="3E35A71F" w:rsidR="00A12CB7" w:rsidRPr="006F56F4" w:rsidRDefault="001457D5" w:rsidP="00985750">
      <w:pPr>
        <w:pStyle w:val="IFACBulletIndented1"/>
        <w:jc w:val="both"/>
        <w:outlineLvl w:val="0"/>
      </w:pPr>
      <w:r w:rsidRPr="003C2D9E">
        <w:rPr>
          <w:lang w:val="ru-RU"/>
        </w:rPr>
        <w:t>запастардын эскириши;</w:t>
      </w:r>
    </w:p>
    <w:p w14:paraId="1A310840" w14:textId="380F9385" w:rsidR="00A12CB7" w:rsidRPr="006F56F4" w:rsidRDefault="001457D5" w:rsidP="00985750">
      <w:pPr>
        <w:pStyle w:val="IFACBulletIndented1"/>
        <w:jc w:val="both"/>
        <w:outlineLvl w:val="0"/>
      </w:pPr>
      <w:r w:rsidRPr="003C2D9E">
        <w:rPr>
          <w:lang w:val="ru-RU"/>
        </w:rPr>
        <w:t>негизги каражаттардын амортизациясы;</w:t>
      </w:r>
    </w:p>
    <w:p w14:paraId="661631E6" w14:textId="2B8B72E0" w:rsidR="00A12CB7" w:rsidRPr="001457D5" w:rsidRDefault="001457D5" w:rsidP="00985750">
      <w:pPr>
        <w:pStyle w:val="IFACBulletIndented1"/>
        <w:jc w:val="both"/>
        <w:outlineLvl w:val="0"/>
        <w:rPr>
          <w:lang w:val="ru-RU"/>
        </w:rPr>
      </w:pPr>
      <w:r w:rsidRPr="003C2D9E">
        <w:rPr>
          <w:lang w:val="ru-RU"/>
        </w:rPr>
        <w:t>инфраструктура объекттерин түзгөн активдерди баалоо;</w:t>
      </w:r>
    </w:p>
    <w:p w14:paraId="7C853CA9" w14:textId="491A9821" w:rsidR="00A12CB7" w:rsidRPr="006F56F4" w:rsidRDefault="001457D5" w:rsidP="00985750">
      <w:pPr>
        <w:pStyle w:val="IFACBulletIndented1"/>
        <w:jc w:val="both"/>
        <w:outlineLvl w:val="0"/>
      </w:pPr>
      <w:r w:rsidRPr="003C2D9E">
        <w:rPr>
          <w:lang w:val="ru-RU"/>
        </w:rPr>
        <w:t>финансылык инструменттерди баалоо;</w:t>
      </w:r>
    </w:p>
    <w:p w14:paraId="1E75261E" w14:textId="266E9BAB" w:rsidR="00A12CB7" w:rsidRPr="006F56F4" w:rsidRDefault="001457D5" w:rsidP="00985750">
      <w:pPr>
        <w:pStyle w:val="IFACBulletIndented1"/>
        <w:jc w:val="both"/>
        <w:outlineLvl w:val="0"/>
      </w:pPr>
      <w:r w:rsidRPr="003C2D9E">
        <w:rPr>
          <w:lang w:val="ru-RU"/>
        </w:rPr>
        <w:t>учурдагы соттук териштирүүлөрдү</w:t>
      </w:r>
      <w:r>
        <w:rPr>
          <w:lang w:val="ru-RU"/>
        </w:rPr>
        <w:t>н</w:t>
      </w:r>
      <w:r w:rsidRPr="003C2D9E">
        <w:rPr>
          <w:lang w:val="ru-RU"/>
        </w:rPr>
        <w:t xml:space="preserve"> натыйжасы;</w:t>
      </w:r>
    </w:p>
    <w:p w14:paraId="0F441728" w14:textId="312E7211" w:rsidR="00A12CB7" w:rsidRPr="001457D5" w:rsidRDefault="001457D5" w:rsidP="00985750">
      <w:pPr>
        <w:pStyle w:val="IFACBulletIndented1"/>
        <w:jc w:val="both"/>
        <w:outlineLvl w:val="0"/>
        <w:rPr>
          <w:lang w:val="ru-RU"/>
        </w:rPr>
      </w:pPr>
      <w:r w:rsidRPr="003C2D9E">
        <w:rPr>
          <w:lang w:val="ru-RU"/>
        </w:rPr>
        <w:t>күтүлгөн</w:t>
      </w:r>
      <w:r w:rsidRPr="001457D5">
        <w:rPr>
          <w:lang w:val="ru-RU"/>
        </w:rPr>
        <w:t xml:space="preserve"> </w:t>
      </w:r>
      <w:r>
        <w:rPr>
          <w:lang w:val="ru-RU"/>
        </w:rPr>
        <w:t>кредиттик</w:t>
      </w:r>
      <w:r w:rsidRPr="001457D5">
        <w:rPr>
          <w:lang w:val="ru-RU"/>
        </w:rPr>
        <w:t xml:space="preserve"> </w:t>
      </w:r>
      <w:r>
        <w:rPr>
          <w:lang w:val="ru-RU"/>
        </w:rPr>
        <w:t>чыгымдарга</w:t>
      </w:r>
      <w:r w:rsidRPr="001457D5">
        <w:rPr>
          <w:lang w:val="ru-RU"/>
        </w:rPr>
        <w:t xml:space="preserve"> </w:t>
      </w:r>
      <w:r>
        <w:rPr>
          <w:lang w:val="ru-RU"/>
        </w:rPr>
        <w:t>каралган</w:t>
      </w:r>
      <w:r w:rsidRPr="001457D5">
        <w:rPr>
          <w:lang w:val="ru-RU"/>
        </w:rPr>
        <w:t xml:space="preserve">  </w:t>
      </w:r>
      <w:r w:rsidRPr="003C2D9E">
        <w:rPr>
          <w:lang w:val="ru-RU"/>
        </w:rPr>
        <w:t>резерв</w:t>
      </w:r>
      <w:r w:rsidRPr="001457D5">
        <w:rPr>
          <w:lang w:val="ru-RU"/>
        </w:rPr>
        <w:t>;</w:t>
      </w:r>
    </w:p>
    <w:p w14:paraId="42390D3B" w14:textId="13933E59" w:rsidR="00A12CB7" w:rsidRPr="001457D5" w:rsidRDefault="001457D5" w:rsidP="00985750">
      <w:pPr>
        <w:pStyle w:val="IFACBulletIndented1"/>
        <w:jc w:val="both"/>
        <w:outlineLvl w:val="0"/>
        <w:rPr>
          <w:lang w:val="ru-RU"/>
        </w:rPr>
      </w:pPr>
      <w:r w:rsidRPr="003C2D9E">
        <w:rPr>
          <w:lang w:val="ru-RU"/>
        </w:rPr>
        <w:t>камсыздандыруу</w:t>
      </w:r>
      <w:r w:rsidRPr="001457D5">
        <w:rPr>
          <w:lang w:val="ru-RU"/>
        </w:rPr>
        <w:t xml:space="preserve"> </w:t>
      </w:r>
      <w:r w:rsidRPr="003C2D9E">
        <w:rPr>
          <w:lang w:val="ru-RU"/>
        </w:rPr>
        <w:t>келишимдери</w:t>
      </w:r>
      <w:r w:rsidRPr="001457D5">
        <w:rPr>
          <w:lang w:val="ru-RU"/>
        </w:rPr>
        <w:t xml:space="preserve"> </w:t>
      </w:r>
      <w:r w:rsidRPr="003C2D9E">
        <w:rPr>
          <w:lang w:val="ru-RU"/>
        </w:rPr>
        <w:t>боюнча</w:t>
      </w:r>
      <w:r w:rsidRPr="001457D5">
        <w:rPr>
          <w:lang w:val="ru-RU"/>
        </w:rPr>
        <w:t xml:space="preserve"> </w:t>
      </w:r>
      <w:r w:rsidRPr="003C2D9E">
        <w:rPr>
          <w:lang w:val="ru-RU"/>
        </w:rPr>
        <w:t>милдеттенмелерди</w:t>
      </w:r>
      <w:r w:rsidRPr="001457D5">
        <w:rPr>
          <w:lang w:val="ru-RU"/>
        </w:rPr>
        <w:t xml:space="preserve"> </w:t>
      </w:r>
      <w:r w:rsidRPr="003C2D9E">
        <w:rPr>
          <w:lang w:val="ru-RU"/>
        </w:rPr>
        <w:t>баалоо</w:t>
      </w:r>
      <w:r w:rsidRPr="001457D5">
        <w:rPr>
          <w:lang w:val="ru-RU"/>
        </w:rPr>
        <w:t>;</w:t>
      </w:r>
    </w:p>
    <w:p w14:paraId="21BD7703" w14:textId="16FA0F52" w:rsidR="00A12CB7" w:rsidRPr="006F56F4" w:rsidRDefault="001457D5" w:rsidP="00985750">
      <w:pPr>
        <w:pStyle w:val="IFACBulletIndented1"/>
        <w:jc w:val="both"/>
        <w:outlineLvl w:val="0"/>
      </w:pPr>
      <w:r w:rsidRPr="003C2D9E">
        <w:rPr>
          <w:lang w:val="ru-RU"/>
        </w:rPr>
        <w:t>кепилдик милдеттенмелери;</w:t>
      </w:r>
    </w:p>
    <w:p w14:paraId="7C8B7B1D" w14:textId="6904463B" w:rsidR="00A12CB7" w:rsidRPr="006F56F4" w:rsidRDefault="001457D5" w:rsidP="00985750">
      <w:pPr>
        <w:pStyle w:val="IFACBulletIndented1"/>
        <w:jc w:val="both"/>
        <w:outlineLvl w:val="0"/>
      </w:pPr>
      <w:r w:rsidRPr="003C2D9E">
        <w:rPr>
          <w:lang w:val="ru-RU"/>
        </w:rPr>
        <w:t>кызматкерлерге</w:t>
      </w:r>
      <w:r w:rsidRPr="003C2D9E">
        <w:t xml:space="preserve"> </w:t>
      </w:r>
      <w:r w:rsidRPr="003C2D9E">
        <w:rPr>
          <w:lang w:val="ru-RU"/>
        </w:rPr>
        <w:t>пенсия</w:t>
      </w:r>
      <w:r w:rsidRPr="003C2D9E">
        <w:t xml:space="preserve"> </w:t>
      </w:r>
      <w:r w:rsidRPr="003C2D9E">
        <w:rPr>
          <w:lang w:val="ru-RU"/>
        </w:rPr>
        <w:t>төлөө</w:t>
      </w:r>
      <w:r w:rsidRPr="003C2D9E">
        <w:t xml:space="preserve"> </w:t>
      </w:r>
      <w:r w:rsidRPr="003C2D9E">
        <w:rPr>
          <w:lang w:val="ru-RU"/>
        </w:rPr>
        <w:t>боюнча</w:t>
      </w:r>
      <w:r w:rsidRPr="003C2D9E">
        <w:t xml:space="preserve"> </w:t>
      </w:r>
      <w:r w:rsidRPr="003C2D9E">
        <w:rPr>
          <w:lang w:val="ru-RU"/>
        </w:rPr>
        <w:t>милдеттенмелер</w:t>
      </w:r>
      <w:r w:rsidRPr="003C2D9E">
        <w:t>;</w:t>
      </w:r>
    </w:p>
    <w:p w14:paraId="0DFEFD40" w14:textId="3E571BAD" w:rsidR="00A12CB7" w:rsidRPr="006F56F4" w:rsidRDefault="001457D5" w:rsidP="00985750">
      <w:pPr>
        <w:pStyle w:val="IFACBulletIndented1"/>
        <w:jc w:val="both"/>
        <w:outlineLvl w:val="0"/>
      </w:pPr>
      <w:r w:rsidRPr="003C2D9E">
        <w:rPr>
          <w:lang w:val="ru-RU"/>
        </w:rPr>
        <w:lastRenderedPageBreak/>
        <w:t>акцияларга негизделген төлөмдөр;</w:t>
      </w:r>
    </w:p>
    <w:p w14:paraId="0A464184" w14:textId="5F8AC879" w:rsidR="00A12CB7" w:rsidRPr="006F56F4" w:rsidRDefault="001457D5" w:rsidP="00985750">
      <w:pPr>
        <w:pStyle w:val="IFACBulletIndented1"/>
        <w:jc w:val="both"/>
        <w:outlineLvl w:val="0"/>
      </w:pPr>
      <w:r w:rsidRPr="003C2D9E">
        <w:rPr>
          <w:lang w:val="ru-RU"/>
        </w:rPr>
        <w:t>бизнести</w:t>
      </w:r>
      <w:r w:rsidRPr="003C2D9E">
        <w:t xml:space="preserve"> </w:t>
      </w:r>
      <w:r w:rsidRPr="003C2D9E">
        <w:rPr>
          <w:lang w:val="ru-RU"/>
        </w:rPr>
        <w:t>бириктирүүнүн</w:t>
      </w:r>
      <w:r w:rsidRPr="003C2D9E">
        <w:t xml:space="preserve"> </w:t>
      </w:r>
      <w:r w:rsidRPr="003C2D9E">
        <w:rPr>
          <w:lang w:val="ru-RU"/>
        </w:rPr>
        <w:t>алкагында</w:t>
      </w:r>
      <w:r w:rsidRPr="003C2D9E">
        <w:t xml:space="preserve"> </w:t>
      </w:r>
      <w:r w:rsidRPr="003C2D9E">
        <w:rPr>
          <w:lang w:val="ru-RU"/>
        </w:rPr>
        <w:t>алынган</w:t>
      </w:r>
      <w:r w:rsidRPr="003C2D9E">
        <w:t xml:space="preserve"> </w:t>
      </w:r>
      <w:r w:rsidRPr="003C2D9E">
        <w:rPr>
          <w:lang w:val="ru-RU"/>
        </w:rPr>
        <w:t>активдердин</w:t>
      </w:r>
      <w:r w:rsidRPr="003C2D9E">
        <w:t xml:space="preserve"> </w:t>
      </w:r>
      <w:r w:rsidRPr="003C2D9E">
        <w:rPr>
          <w:lang w:val="ru-RU"/>
        </w:rPr>
        <w:t>же</w:t>
      </w:r>
      <w:r w:rsidRPr="003C2D9E">
        <w:t xml:space="preserve"> </w:t>
      </w:r>
      <w:r w:rsidRPr="003C2D9E">
        <w:rPr>
          <w:lang w:val="ru-RU"/>
        </w:rPr>
        <w:t>милдеттенмелердин</w:t>
      </w:r>
      <w:r w:rsidRPr="003C2D9E">
        <w:t xml:space="preserve"> </w:t>
      </w:r>
      <w:r w:rsidRPr="003C2D9E">
        <w:rPr>
          <w:lang w:val="ru-RU"/>
        </w:rPr>
        <w:t>адилет</w:t>
      </w:r>
      <w:r w:rsidRPr="003C2D9E">
        <w:t xml:space="preserve"> </w:t>
      </w:r>
      <w:r w:rsidRPr="003C2D9E">
        <w:rPr>
          <w:lang w:val="ru-RU"/>
        </w:rPr>
        <w:t>наркы</w:t>
      </w:r>
      <w:r w:rsidRPr="003C2D9E">
        <w:t xml:space="preserve">, </w:t>
      </w:r>
      <w:r w:rsidRPr="003C2D9E">
        <w:rPr>
          <w:lang w:val="ru-RU"/>
        </w:rPr>
        <w:t>анын</w:t>
      </w:r>
      <w:r w:rsidRPr="003C2D9E">
        <w:t xml:space="preserve"> </w:t>
      </w:r>
      <w:r w:rsidRPr="003C2D9E">
        <w:rPr>
          <w:lang w:val="ru-RU"/>
        </w:rPr>
        <w:t>ичинде</w:t>
      </w:r>
      <w:r w:rsidRPr="003C2D9E">
        <w:t xml:space="preserve"> </w:t>
      </w:r>
      <w:r w:rsidRPr="003C2D9E">
        <w:rPr>
          <w:lang w:val="ru-RU"/>
        </w:rPr>
        <w:t>гудвилди</w:t>
      </w:r>
      <w:r w:rsidRPr="003C2D9E">
        <w:t xml:space="preserve"> </w:t>
      </w:r>
      <w:r w:rsidRPr="003C2D9E">
        <w:rPr>
          <w:lang w:val="ru-RU"/>
        </w:rPr>
        <w:t>жана</w:t>
      </w:r>
      <w:r w:rsidRPr="003C2D9E">
        <w:t xml:space="preserve"> </w:t>
      </w:r>
      <w:r w:rsidRPr="003C2D9E">
        <w:rPr>
          <w:lang w:val="ru-RU"/>
        </w:rPr>
        <w:t>материалдык</w:t>
      </w:r>
      <w:r w:rsidRPr="003C2D9E">
        <w:t xml:space="preserve"> </w:t>
      </w:r>
      <w:r w:rsidRPr="003C2D9E">
        <w:rPr>
          <w:lang w:val="ru-RU"/>
        </w:rPr>
        <w:t>эмес</w:t>
      </w:r>
      <w:r w:rsidRPr="003C2D9E">
        <w:t xml:space="preserve"> </w:t>
      </w:r>
      <w:r w:rsidRPr="003C2D9E">
        <w:rPr>
          <w:lang w:val="ru-RU"/>
        </w:rPr>
        <w:t>активдерди</w:t>
      </w:r>
      <w:r w:rsidRPr="003C2D9E">
        <w:t xml:space="preserve"> </w:t>
      </w:r>
      <w:r w:rsidRPr="003C2D9E">
        <w:rPr>
          <w:lang w:val="ru-RU"/>
        </w:rPr>
        <w:t>аныктоо</w:t>
      </w:r>
      <w:r w:rsidRPr="003C2D9E">
        <w:t>;</w:t>
      </w:r>
    </w:p>
    <w:p w14:paraId="444C2072" w14:textId="64CCDA4F" w:rsidR="00A12CB7" w:rsidRPr="006F56F4" w:rsidRDefault="001457D5" w:rsidP="00985750">
      <w:pPr>
        <w:pStyle w:val="IFACBulletIndented1"/>
        <w:jc w:val="both"/>
        <w:outlineLvl w:val="0"/>
      </w:pPr>
      <w:r w:rsidRPr="003C2D9E">
        <w:rPr>
          <w:lang w:val="ru-RU"/>
        </w:rPr>
        <w:t>сатуу</w:t>
      </w:r>
      <w:r>
        <w:rPr>
          <w:lang w:val="ru-RU"/>
        </w:rPr>
        <w:t>га</w:t>
      </w:r>
      <w:r w:rsidRPr="00580FA5">
        <w:t xml:space="preserve"> </w:t>
      </w:r>
      <w:r w:rsidRPr="003C2D9E">
        <w:rPr>
          <w:lang w:val="ru-RU"/>
        </w:rPr>
        <w:t>арналган</w:t>
      </w:r>
      <w:r w:rsidRPr="003C2D9E">
        <w:t xml:space="preserve"> </w:t>
      </w:r>
      <w:r w:rsidRPr="003C2D9E">
        <w:rPr>
          <w:lang w:val="ru-RU"/>
        </w:rPr>
        <w:t>узак</w:t>
      </w:r>
      <w:r w:rsidRPr="003C2D9E">
        <w:t xml:space="preserve"> </w:t>
      </w:r>
      <w:r w:rsidRPr="003C2D9E">
        <w:rPr>
          <w:lang w:val="ru-RU"/>
        </w:rPr>
        <w:t>мөөнөттүү</w:t>
      </w:r>
      <w:r w:rsidRPr="003C2D9E">
        <w:t xml:space="preserve"> </w:t>
      </w:r>
      <w:r w:rsidRPr="003C2D9E">
        <w:rPr>
          <w:lang w:val="ru-RU"/>
        </w:rPr>
        <w:t>активдердин</w:t>
      </w:r>
      <w:r w:rsidRPr="003C2D9E">
        <w:t xml:space="preserve"> </w:t>
      </w:r>
      <w:r w:rsidRPr="003C2D9E">
        <w:rPr>
          <w:lang w:val="ru-RU"/>
        </w:rPr>
        <w:t>же</w:t>
      </w:r>
      <w:r w:rsidRPr="003C2D9E">
        <w:t xml:space="preserve"> </w:t>
      </w:r>
      <w:r w:rsidRPr="003C2D9E">
        <w:rPr>
          <w:lang w:val="ru-RU"/>
        </w:rPr>
        <w:t>негизги</w:t>
      </w:r>
      <w:r w:rsidRPr="003C2D9E">
        <w:t xml:space="preserve"> </w:t>
      </w:r>
      <w:r w:rsidRPr="003C2D9E">
        <w:rPr>
          <w:lang w:val="ru-RU"/>
        </w:rPr>
        <w:t>каражаттардын</w:t>
      </w:r>
      <w:r w:rsidRPr="003C2D9E">
        <w:t xml:space="preserve"> </w:t>
      </w:r>
      <w:r w:rsidRPr="003C2D9E">
        <w:rPr>
          <w:lang w:val="ru-RU"/>
        </w:rPr>
        <w:t>нарк</w:t>
      </w:r>
      <w:r>
        <w:rPr>
          <w:lang w:val="ru-RU"/>
        </w:rPr>
        <w:t>ынын</w:t>
      </w:r>
      <w:r w:rsidRPr="00580FA5">
        <w:t xml:space="preserve"> </w:t>
      </w:r>
      <w:r>
        <w:rPr>
          <w:lang w:val="ru-RU"/>
        </w:rPr>
        <w:t>түшүшү</w:t>
      </w:r>
      <w:r w:rsidRPr="003C2D9E">
        <w:t>;</w:t>
      </w:r>
    </w:p>
    <w:p w14:paraId="378597CC" w14:textId="632B03B9" w:rsidR="00A12CB7" w:rsidRPr="006F56F4" w:rsidRDefault="001457D5" w:rsidP="00985750">
      <w:pPr>
        <w:pStyle w:val="IFACBulletIndented1"/>
        <w:jc w:val="both"/>
        <w:outlineLvl w:val="0"/>
      </w:pPr>
      <w:r w:rsidRPr="003C2D9E">
        <w:rPr>
          <w:lang w:val="ru-RU"/>
        </w:rPr>
        <w:t>көз</w:t>
      </w:r>
      <w:r w:rsidRPr="003C2D9E">
        <w:t xml:space="preserve"> </w:t>
      </w:r>
      <w:r w:rsidRPr="003C2D9E">
        <w:rPr>
          <w:lang w:val="ru-RU"/>
        </w:rPr>
        <w:t>карандысыз</w:t>
      </w:r>
      <w:r w:rsidRPr="003C2D9E">
        <w:t xml:space="preserve"> </w:t>
      </w:r>
      <w:r w:rsidRPr="003C2D9E">
        <w:rPr>
          <w:lang w:val="ru-RU"/>
        </w:rPr>
        <w:t>тараптар</w:t>
      </w:r>
      <w:r w:rsidRPr="003C2D9E">
        <w:t xml:space="preserve"> </w:t>
      </w:r>
      <w:r w:rsidRPr="003C2D9E">
        <w:rPr>
          <w:lang w:val="ru-RU"/>
        </w:rPr>
        <w:t>ортосунда</w:t>
      </w:r>
      <w:r w:rsidRPr="003C2D9E">
        <w:t xml:space="preserve"> </w:t>
      </w:r>
      <w:r w:rsidRPr="003C2D9E">
        <w:rPr>
          <w:lang w:val="ru-RU"/>
        </w:rPr>
        <w:t>активдер</w:t>
      </w:r>
      <w:r w:rsidRPr="003C2D9E">
        <w:t xml:space="preserve"> </w:t>
      </w:r>
      <w:r w:rsidRPr="003C2D9E">
        <w:rPr>
          <w:lang w:val="ru-RU"/>
        </w:rPr>
        <w:t>же</w:t>
      </w:r>
      <w:r w:rsidRPr="003C2D9E">
        <w:t xml:space="preserve"> </w:t>
      </w:r>
      <w:r w:rsidRPr="003C2D9E">
        <w:rPr>
          <w:lang w:val="ru-RU"/>
        </w:rPr>
        <w:t>милдеттенмелер</w:t>
      </w:r>
      <w:r w:rsidRPr="003C2D9E">
        <w:t xml:space="preserve"> </w:t>
      </w:r>
      <w:r w:rsidRPr="003C2D9E">
        <w:rPr>
          <w:lang w:val="ru-RU"/>
        </w:rPr>
        <w:t>менен</w:t>
      </w:r>
      <w:r w:rsidRPr="003C2D9E">
        <w:t xml:space="preserve"> </w:t>
      </w:r>
      <w:r w:rsidRPr="003C2D9E">
        <w:rPr>
          <w:lang w:val="ru-RU"/>
        </w:rPr>
        <w:t>ишенимдүү</w:t>
      </w:r>
      <w:r w:rsidRPr="003C2D9E">
        <w:t xml:space="preserve"> </w:t>
      </w:r>
      <w:r w:rsidRPr="003C2D9E">
        <w:rPr>
          <w:lang w:val="ru-RU"/>
        </w:rPr>
        <w:t>эмес</w:t>
      </w:r>
      <w:r w:rsidRPr="003C2D9E">
        <w:t xml:space="preserve"> </w:t>
      </w:r>
      <w:r w:rsidRPr="003C2D9E">
        <w:rPr>
          <w:lang w:val="ru-RU"/>
        </w:rPr>
        <w:t>формада</w:t>
      </w:r>
      <w:r w:rsidRPr="003C2D9E">
        <w:t xml:space="preserve"> </w:t>
      </w:r>
      <w:r w:rsidRPr="003C2D9E">
        <w:rPr>
          <w:lang w:val="ru-RU"/>
        </w:rPr>
        <w:t>алмашуу</w:t>
      </w:r>
      <w:r w:rsidRPr="003C2D9E">
        <w:t>;</w:t>
      </w:r>
    </w:p>
    <w:p w14:paraId="1B1D338B" w14:textId="1FC502EA" w:rsidR="00A12CB7" w:rsidRPr="006F56F4" w:rsidRDefault="001457D5" w:rsidP="00985750">
      <w:pPr>
        <w:pStyle w:val="IFACBulletIndented1"/>
        <w:jc w:val="both"/>
        <w:outlineLvl w:val="0"/>
      </w:pPr>
      <w:r w:rsidRPr="003C2D9E">
        <w:rPr>
          <w:lang w:val="ru-RU"/>
        </w:rPr>
        <w:t>узак</w:t>
      </w:r>
      <w:r w:rsidRPr="003C2D9E">
        <w:t xml:space="preserve"> </w:t>
      </w:r>
      <w:r w:rsidRPr="003C2D9E">
        <w:rPr>
          <w:lang w:val="ru-RU"/>
        </w:rPr>
        <w:t>мөөнөттүү</w:t>
      </w:r>
      <w:r w:rsidRPr="003C2D9E">
        <w:t xml:space="preserve"> </w:t>
      </w:r>
      <w:r w:rsidRPr="003C2D9E">
        <w:rPr>
          <w:lang w:val="ru-RU"/>
        </w:rPr>
        <w:t>келишимдер</w:t>
      </w:r>
      <w:r w:rsidRPr="003C2D9E">
        <w:t xml:space="preserve"> </w:t>
      </w:r>
      <w:r w:rsidRPr="003C2D9E">
        <w:rPr>
          <w:lang w:val="ru-RU"/>
        </w:rPr>
        <w:t>боюнча</w:t>
      </w:r>
      <w:r w:rsidRPr="003C2D9E">
        <w:t xml:space="preserve"> </w:t>
      </w:r>
      <w:r w:rsidRPr="003C2D9E">
        <w:rPr>
          <w:lang w:val="ru-RU"/>
        </w:rPr>
        <w:t>таанылган</w:t>
      </w:r>
      <w:r w:rsidRPr="003C2D9E">
        <w:t xml:space="preserve"> </w:t>
      </w:r>
      <w:r w:rsidRPr="003C2D9E">
        <w:rPr>
          <w:lang w:val="ru-RU"/>
        </w:rPr>
        <w:t>түшкөн</w:t>
      </w:r>
      <w:r w:rsidRPr="003C2D9E">
        <w:t xml:space="preserve"> </w:t>
      </w:r>
      <w:r w:rsidRPr="003C2D9E">
        <w:rPr>
          <w:lang w:val="ru-RU"/>
        </w:rPr>
        <w:t>к</w:t>
      </w:r>
      <w:r>
        <w:rPr>
          <w:lang w:val="ru-RU"/>
        </w:rPr>
        <w:t>иреше</w:t>
      </w:r>
      <w:r w:rsidRPr="003C2D9E">
        <w:t>.</w:t>
      </w:r>
    </w:p>
    <w:p w14:paraId="4A4F2B72" w14:textId="4E5BD0A9" w:rsidR="00A12CB7" w:rsidRPr="006F56F4" w:rsidRDefault="005072F8" w:rsidP="00985750">
      <w:pPr>
        <w:keepNext/>
        <w:keepLines/>
        <w:spacing w:before="180"/>
        <w:jc w:val="left"/>
        <w:rPr>
          <w:rFonts w:eastAsia="Times New Roman" w:cs="Arial"/>
          <w:iCs/>
          <w:kern w:val="20"/>
          <w:szCs w:val="26"/>
        </w:rPr>
      </w:pPr>
      <w:r>
        <w:rPr>
          <w:rFonts w:eastAsia="Times New Roman" w:cs="Times New Roman"/>
          <w:i/>
          <w:iCs/>
          <w:kern w:val="20"/>
          <w:szCs w:val="26"/>
        </w:rPr>
        <w:t>Методдор</w:t>
      </w:r>
    </w:p>
    <w:p w14:paraId="5A4286FC" w14:textId="15637B4B" w:rsidR="00A12CB7" w:rsidRPr="001457D5" w:rsidRDefault="00A12CB7" w:rsidP="00F10F0E">
      <w:pPr>
        <w:tabs>
          <w:tab w:val="left" w:pos="547"/>
        </w:tabs>
        <w:ind w:left="547" w:hanging="547"/>
        <w:rPr>
          <w:rFonts w:eastAsia="Times New Roman" w:cs="Arial"/>
          <w:kern w:val="20"/>
          <w:szCs w:val="20"/>
          <w:lang w:val="ky-KG" w:bidi="he-IL"/>
        </w:rPr>
      </w:pPr>
      <w:r w:rsidRPr="006F56F4">
        <w:rPr>
          <w:rFonts w:eastAsia="Times New Roman" w:cs="Arial"/>
          <w:kern w:val="20"/>
          <w:szCs w:val="20"/>
        </w:rPr>
        <w:t>A2.</w:t>
      </w:r>
      <w:r w:rsidRPr="006F56F4">
        <w:rPr>
          <w:rFonts w:eastAsia="Times New Roman" w:cs="Arial"/>
          <w:kern w:val="20"/>
          <w:szCs w:val="20"/>
        </w:rPr>
        <w:tab/>
      </w:r>
      <w:r w:rsidR="001457D5" w:rsidRPr="003C2D9E">
        <w:rPr>
          <w:rFonts w:eastAsia="Times New Roman"/>
          <w:szCs w:val="20"/>
          <w:lang w:val="ky-KG"/>
        </w:rPr>
        <w:t>Метод – бул талап кылынган эсептөө эрежелерине ылайык баалануучу маанилерди эсептөө үчүн жетекчилик колдонгон баалоо методикасы. Мисалы, акцияларга негизделген төлөмдөр боюнча операцияларга карата баалануучу маанилерди эсептөө үчүн жалпы таанылган методдордун бири Блэк – Шоулз опциондорунун баа түзүү формуласын колдонуу менен сатып алууга опциондун эсептешүү наркын аныктоо болуп саналат. Метод эсептөө куралын же кээде модель деп аталган</w:t>
      </w:r>
      <w:r w:rsidR="001457D5">
        <w:rPr>
          <w:rFonts w:eastAsia="Times New Roman"/>
          <w:szCs w:val="20"/>
          <w:lang w:val="ky-KG"/>
        </w:rPr>
        <w:t xml:space="preserve"> </w:t>
      </w:r>
      <w:r w:rsidR="001457D5" w:rsidRPr="003C2D9E">
        <w:rPr>
          <w:rFonts w:eastAsia="Times New Roman"/>
          <w:szCs w:val="20"/>
          <w:lang w:val="ky-KG"/>
        </w:rPr>
        <w:t>процессти пайдалануу менен колдонулат жана алардын өз ара байланыштарын эске алуу менен божомолду жана баштапкы маалыматты колдонууну карайт</w:t>
      </w:r>
      <w:r w:rsidRPr="001457D5">
        <w:rPr>
          <w:rFonts w:eastAsia="Times New Roman" w:cs="Arial"/>
          <w:kern w:val="20"/>
          <w:szCs w:val="20"/>
          <w:lang w:val="ky-KG" w:bidi="he-IL"/>
        </w:rPr>
        <w:t>.</w:t>
      </w:r>
    </w:p>
    <w:p w14:paraId="454151D4" w14:textId="2FD0D53D" w:rsidR="00A12CB7" w:rsidRPr="001E3E7D" w:rsidRDefault="001457D5" w:rsidP="00985750">
      <w:pPr>
        <w:keepNext/>
        <w:keepLines/>
        <w:spacing w:before="180"/>
        <w:jc w:val="left"/>
        <w:rPr>
          <w:rFonts w:eastAsia="Times New Roman" w:cs="Times New Roman"/>
          <w:iCs/>
          <w:kern w:val="20"/>
          <w:szCs w:val="26"/>
          <w:lang w:val="ru-RU"/>
        </w:rPr>
      </w:pPr>
      <w:r w:rsidRPr="003C2D9E">
        <w:rPr>
          <w:rFonts w:eastAsia="Times New Roman"/>
          <w:i/>
          <w:iCs/>
          <w:szCs w:val="20"/>
          <w:lang w:val="ky-KG"/>
        </w:rPr>
        <w:t>Божомолдор жана баштапкы маалыматтар</w:t>
      </w:r>
    </w:p>
    <w:p w14:paraId="75ED1B83" w14:textId="19AC2B2C" w:rsidR="00A12CB7" w:rsidRPr="001457D5" w:rsidDel="000D4E98" w:rsidRDefault="00A12CB7" w:rsidP="00F10F0E">
      <w:pPr>
        <w:tabs>
          <w:tab w:val="left" w:pos="547"/>
        </w:tabs>
        <w:ind w:left="547" w:hanging="547"/>
        <w:rPr>
          <w:rFonts w:eastAsia="Arial" w:cs="Arial"/>
          <w:spacing w:val="-4"/>
          <w:szCs w:val="20"/>
          <w:lang w:val="ky-KG"/>
        </w:rPr>
      </w:pPr>
      <w:r w:rsidRPr="006F56F4">
        <w:rPr>
          <w:rFonts w:eastAsia="Times New Roman" w:cs="Arial"/>
          <w:kern w:val="20"/>
          <w:szCs w:val="20"/>
        </w:rPr>
        <w:t>A</w:t>
      </w:r>
      <w:r w:rsidRPr="001E3E7D">
        <w:rPr>
          <w:rFonts w:eastAsia="Times New Roman" w:cs="Arial"/>
          <w:kern w:val="20"/>
          <w:szCs w:val="20"/>
          <w:lang w:val="ru-RU"/>
        </w:rPr>
        <w:t xml:space="preserve">3. </w:t>
      </w:r>
      <w:r w:rsidRPr="001E3E7D">
        <w:rPr>
          <w:rFonts w:eastAsia="Times New Roman" w:cs="Arial"/>
          <w:kern w:val="20"/>
          <w:szCs w:val="20"/>
          <w:lang w:val="ru-RU"/>
        </w:rPr>
        <w:tab/>
      </w:r>
      <w:r w:rsidR="001457D5" w:rsidRPr="003C2D9E">
        <w:rPr>
          <w:rFonts w:eastAsia="Times New Roman"/>
          <w:szCs w:val="20"/>
          <w:lang w:val="ky-KG"/>
        </w:rPr>
        <w:t xml:space="preserve">Божомолдор пайыздык </w:t>
      </w:r>
      <w:r w:rsidR="001457D5">
        <w:rPr>
          <w:rFonts w:eastAsia="Times New Roman"/>
          <w:szCs w:val="20"/>
          <w:lang w:val="ky-KG"/>
        </w:rPr>
        <w:t xml:space="preserve">ставканы </w:t>
      </w:r>
      <w:r w:rsidR="001457D5" w:rsidRPr="003C2D9E">
        <w:rPr>
          <w:rFonts w:eastAsia="Times New Roman"/>
          <w:szCs w:val="20"/>
          <w:lang w:val="ky-KG"/>
        </w:rPr>
        <w:t>тандоо, дисконт</w:t>
      </w:r>
      <w:r w:rsidR="001457D5">
        <w:rPr>
          <w:rFonts w:eastAsia="Times New Roman"/>
          <w:szCs w:val="20"/>
          <w:lang w:val="ky-KG"/>
        </w:rPr>
        <w:t xml:space="preserve">толгон ставкалар </w:t>
      </w:r>
      <w:r w:rsidR="001457D5" w:rsidRPr="003C2D9E">
        <w:rPr>
          <w:rFonts w:eastAsia="Times New Roman"/>
          <w:szCs w:val="20"/>
          <w:lang w:val="ky-KG"/>
        </w:rPr>
        <w:t>сыяктуу маселелер боюнча маалыматтардын негизиндеги ой жүгүртүүлөрдү же келечектеги шарттарга же окуяларга карата ой жүгүртүүлөрдү камтыйт. Божомол бир катар тиешелүү альтернативалардан улам жетекчилик тарабынан тандалбайт. Жетекчиликти</w:t>
      </w:r>
      <w:r w:rsidR="001457D5">
        <w:rPr>
          <w:rFonts w:eastAsia="Times New Roman"/>
          <w:szCs w:val="20"/>
          <w:lang w:val="ky-KG"/>
        </w:rPr>
        <w:t>н</w:t>
      </w:r>
      <w:r w:rsidR="001457D5" w:rsidRPr="003C2D9E">
        <w:rPr>
          <w:rFonts w:eastAsia="Times New Roman"/>
          <w:szCs w:val="20"/>
          <w:lang w:val="ky-KG"/>
        </w:rPr>
        <w:t xml:space="preserve"> эксперти тарабынан жасалган же аныкталган божомолдор жетекчилик аларды баалануучу маанилерди эсептөө үчүн колдонгондо алардын божомолдору болуп калат</w:t>
      </w:r>
      <w:r w:rsidRPr="001457D5" w:rsidDel="000D4E98">
        <w:rPr>
          <w:rFonts w:eastAsia="Arial" w:cs="Arial"/>
          <w:szCs w:val="20"/>
          <w:lang w:val="ky-KG"/>
        </w:rPr>
        <w:t>.</w:t>
      </w:r>
    </w:p>
    <w:p w14:paraId="24456734" w14:textId="72629179" w:rsidR="00A12CB7" w:rsidRPr="001457D5" w:rsidRDefault="00A12CB7" w:rsidP="00F10F0E">
      <w:pPr>
        <w:tabs>
          <w:tab w:val="left" w:pos="547"/>
        </w:tabs>
        <w:ind w:left="547" w:hanging="547"/>
        <w:rPr>
          <w:rFonts w:eastAsia="Times New Roman" w:cs="Arial"/>
          <w:kern w:val="20"/>
          <w:szCs w:val="20"/>
          <w:lang w:val="ky-KG"/>
        </w:rPr>
      </w:pPr>
      <w:bookmarkStart w:id="51" w:name="_Hlk513473178"/>
      <w:r w:rsidRPr="001457D5">
        <w:rPr>
          <w:rFonts w:eastAsia="Times New Roman" w:cs="Arial"/>
          <w:kern w:val="20"/>
          <w:szCs w:val="20"/>
          <w:lang w:val="ky-KG"/>
        </w:rPr>
        <w:t>A4.</w:t>
      </w:r>
      <w:r w:rsidRPr="001457D5">
        <w:rPr>
          <w:rFonts w:eastAsia="Times New Roman" w:cs="Arial"/>
          <w:kern w:val="20"/>
          <w:szCs w:val="20"/>
          <w:lang w:val="ky-KG"/>
        </w:rPr>
        <w:tab/>
      </w:r>
      <w:r w:rsidR="001457D5" w:rsidRPr="003C2D9E">
        <w:rPr>
          <w:rFonts w:eastAsia="Times New Roman"/>
          <w:szCs w:val="20"/>
          <w:lang w:val="ky-KG"/>
        </w:rPr>
        <w:t>Ушул стандартты</w:t>
      </w:r>
      <w:r w:rsidR="001457D5">
        <w:rPr>
          <w:rFonts w:eastAsia="Times New Roman"/>
          <w:szCs w:val="20"/>
          <w:lang w:val="ky-KG"/>
        </w:rPr>
        <w:t>н</w:t>
      </w:r>
      <w:r w:rsidR="001457D5" w:rsidRPr="003C2D9E">
        <w:rPr>
          <w:rFonts w:eastAsia="Times New Roman"/>
          <w:szCs w:val="20"/>
          <w:lang w:val="ky-KG"/>
        </w:rPr>
        <w:t xml:space="preserve"> максаттары үчүн баштапкы маалыматтар түздөн-түз байкоо жүргүзүүлөр аркылуу же ишкананын тышкы тарабынан алынган маалыматты түшүндүрөт. Баштапкы маалыматтарга карата талдоо же чечмелөөчү методдорду колдонуу аркылуу алынган маалымат туунду маалыматтар деп аталат, мындай методдор жалпы таанылган теориялык негизг</w:t>
      </w:r>
      <w:r w:rsidR="001457D5">
        <w:rPr>
          <w:rFonts w:eastAsia="Times New Roman"/>
          <w:szCs w:val="20"/>
          <w:lang w:val="ky-KG"/>
        </w:rPr>
        <w:t>е</w:t>
      </w:r>
      <w:r w:rsidR="001457D5" w:rsidRPr="003C2D9E">
        <w:rPr>
          <w:rFonts w:eastAsia="Times New Roman"/>
          <w:szCs w:val="20"/>
          <w:lang w:val="ky-KG"/>
        </w:rPr>
        <w:t xml:space="preserve"> ээ болот жана азыраак деңгээлде жетекчиликтин </w:t>
      </w:r>
      <w:r w:rsidR="001457D5">
        <w:rPr>
          <w:rFonts w:eastAsia="Times New Roman"/>
          <w:szCs w:val="20"/>
          <w:lang w:val="ky-KG"/>
        </w:rPr>
        <w:t xml:space="preserve">ой жүгүртүүсүн </w:t>
      </w:r>
      <w:r w:rsidR="001457D5" w:rsidRPr="003C2D9E">
        <w:rPr>
          <w:rFonts w:eastAsia="Times New Roman"/>
          <w:szCs w:val="20"/>
          <w:lang w:val="ky-KG"/>
        </w:rPr>
        <w:t>колдонууну талап кылат. Болбосо мындай маалымат божомол болот</w:t>
      </w:r>
      <w:r w:rsidRPr="001457D5">
        <w:rPr>
          <w:rFonts w:eastAsia="Times New Roman" w:cs="Arial"/>
          <w:kern w:val="20"/>
          <w:szCs w:val="20"/>
          <w:lang w:val="ky-KG"/>
        </w:rPr>
        <w:t xml:space="preserve">. </w:t>
      </w:r>
    </w:p>
    <w:bookmarkEnd w:id="51"/>
    <w:p w14:paraId="1594FE0D" w14:textId="512DF804" w:rsidR="00A12CB7" w:rsidRPr="001457D5" w:rsidRDefault="00A12CB7" w:rsidP="00F10F0E">
      <w:pPr>
        <w:tabs>
          <w:tab w:val="left" w:pos="547"/>
        </w:tabs>
        <w:ind w:left="547" w:hanging="547"/>
        <w:rPr>
          <w:rFonts w:eastAsia="Times New Roman" w:cs="Arial"/>
          <w:kern w:val="20"/>
          <w:szCs w:val="20"/>
          <w:lang w:val="ky-KG"/>
        </w:rPr>
      </w:pPr>
      <w:r w:rsidRPr="001457D5">
        <w:rPr>
          <w:rFonts w:eastAsia="Times New Roman" w:cs="Arial"/>
          <w:kern w:val="20"/>
          <w:szCs w:val="20"/>
          <w:lang w:val="ky-KG"/>
        </w:rPr>
        <w:t>A5.</w:t>
      </w:r>
      <w:r w:rsidRPr="001457D5">
        <w:rPr>
          <w:rFonts w:eastAsia="Times New Roman" w:cs="Arial"/>
          <w:kern w:val="20"/>
          <w:szCs w:val="20"/>
          <w:lang w:val="ky-KG"/>
        </w:rPr>
        <w:tab/>
      </w:r>
      <w:r w:rsidR="001457D5" w:rsidRPr="003C2D9E">
        <w:rPr>
          <w:rFonts w:eastAsia="Times New Roman"/>
          <w:szCs w:val="20"/>
          <w:lang w:val="ky-KG"/>
        </w:rPr>
        <w:t>Төмөндө баштапкы маалыматтардын мисалдары берилген</w:t>
      </w:r>
      <w:r w:rsidRPr="001457D5">
        <w:rPr>
          <w:rFonts w:eastAsia="Times New Roman" w:cs="Arial"/>
          <w:kern w:val="20"/>
          <w:szCs w:val="20"/>
          <w:lang w:val="ky-KG"/>
        </w:rPr>
        <w:t>:</w:t>
      </w:r>
    </w:p>
    <w:p w14:paraId="0FE2E921" w14:textId="2CC4B86C" w:rsidR="00A12CB7" w:rsidRPr="001457D5" w:rsidRDefault="001457D5" w:rsidP="00985750">
      <w:pPr>
        <w:pStyle w:val="IFACBulletIndented1"/>
        <w:jc w:val="both"/>
        <w:rPr>
          <w:lang w:val="ru-RU"/>
        </w:rPr>
      </w:pPr>
      <w:r w:rsidRPr="003C2D9E">
        <w:rPr>
          <w:lang w:val="ru-RU"/>
        </w:rPr>
        <w:t>рыноктук операциялардын алкагында макулдашылган баалар;</w:t>
      </w:r>
    </w:p>
    <w:p w14:paraId="0F165781" w14:textId="1339189E" w:rsidR="00A12CB7" w:rsidRPr="0001706D" w:rsidRDefault="0001706D" w:rsidP="00985750">
      <w:pPr>
        <w:pStyle w:val="IFACBulletIndented1"/>
        <w:jc w:val="both"/>
        <w:rPr>
          <w:lang w:val="ru-RU"/>
        </w:rPr>
      </w:pPr>
      <w:r w:rsidRPr="003C2D9E">
        <w:rPr>
          <w:lang w:val="ru-RU"/>
        </w:rPr>
        <w:lastRenderedPageBreak/>
        <w:t>өндүрүштүк</w:t>
      </w:r>
      <w:r w:rsidRPr="0001706D">
        <w:rPr>
          <w:lang w:val="ru-RU"/>
        </w:rPr>
        <w:t xml:space="preserve"> </w:t>
      </w:r>
      <w:r w:rsidRPr="003C2D9E">
        <w:rPr>
          <w:lang w:val="ru-RU"/>
        </w:rPr>
        <w:t>жабдуунун</w:t>
      </w:r>
      <w:r w:rsidRPr="0001706D">
        <w:rPr>
          <w:lang w:val="ru-RU"/>
        </w:rPr>
        <w:t xml:space="preserve"> </w:t>
      </w:r>
      <w:r w:rsidRPr="003C2D9E">
        <w:rPr>
          <w:lang w:val="ru-RU"/>
        </w:rPr>
        <w:t>иштөө</w:t>
      </w:r>
      <w:r w:rsidRPr="0001706D">
        <w:rPr>
          <w:lang w:val="ru-RU"/>
        </w:rPr>
        <w:t xml:space="preserve"> </w:t>
      </w:r>
      <w:r w:rsidRPr="003C2D9E">
        <w:rPr>
          <w:lang w:val="ru-RU"/>
        </w:rPr>
        <w:t>убактысы</w:t>
      </w:r>
      <w:r w:rsidRPr="0001706D">
        <w:rPr>
          <w:lang w:val="ru-RU"/>
        </w:rPr>
        <w:t xml:space="preserve"> </w:t>
      </w:r>
      <w:r w:rsidRPr="003C2D9E">
        <w:rPr>
          <w:lang w:val="ru-RU"/>
        </w:rPr>
        <w:t>же</w:t>
      </w:r>
      <w:r w:rsidRPr="0001706D">
        <w:rPr>
          <w:lang w:val="ru-RU"/>
        </w:rPr>
        <w:t xml:space="preserve"> </w:t>
      </w:r>
      <w:r w:rsidRPr="003C2D9E">
        <w:rPr>
          <w:lang w:val="ru-RU"/>
        </w:rPr>
        <w:t>анда</w:t>
      </w:r>
      <w:r w:rsidRPr="0001706D">
        <w:rPr>
          <w:lang w:val="ru-RU"/>
        </w:rPr>
        <w:t xml:space="preserve"> </w:t>
      </w:r>
      <w:r w:rsidRPr="003C2D9E">
        <w:rPr>
          <w:lang w:val="ru-RU"/>
        </w:rPr>
        <w:t>чыгарылган</w:t>
      </w:r>
      <w:r w:rsidRPr="0001706D">
        <w:rPr>
          <w:lang w:val="ru-RU"/>
        </w:rPr>
        <w:t xml:space="preserve"> </w:t>
      </w:r>
      <w:r>
        <w:rPr>
          <w:lang w:val="kk-KZ"/>
        </w:rPr>
        <w:t xml:space="preserve">продукциянын </w:t>
      </w:r>
      <w:r w:rsidRPr="003C2D9E">
        <w:rPr>
          <w:lang w:val="ru-RU"/>
        </w:rPr>
        <w:t>саны</w:t>
      </w:r>
      <w:r w:rsidRPr="0001706D">
        <w:rPr>
          <w:lang w:val="ru-RU"/>
        </w:rPr>
        <w:t>;</w:t>
      </w:r>
    </w:p>
    <w:p w14:paraId="6727B266" w14:textId="33E9D3B1" w:rsidR="00A12CB7" w:rsidRPr="0001706D" w:rsidRDefault="0001706D" w:rsidP="00985750">
      <w:pPr>
        <w:pStyle w:val="IFACBulletIndented1"/>
        <w:jc w:val="both"/>
        <w:rPr>
          <w:lang w:val="ru-RU"/>
        </w:rPr>
      </w:pPr>
      <w:r w:rsidRPr="003C2D9E">
        <w:rPr>
          <w:lang w:val="ru-RU"/>
        </w:rPr>
        <w:t>өткөн</w:t>
      </w:r>
      <w:r w:rsidRPr="0001706D">
        <w:rPr>
          <w:lang w:val="ru-RU"/>
        </w:rPr>
        <w:t xml:space="preserve"> </w:t>
      </w:r>
      <w:r w:rsidRPr="003C2D9E">
        <w:rPr>
          <w:lang w:val="ru-RU"/>
        </w:rPr>
        <w:t>мезгилдердеги</w:t>
      </w:r>
      <w:r w:rsidRPr="0001706D">
        <w:rPr>
          <w:lang w:val="ru-RU"/>
        </w:rPr>
        <w:t xml:space="preserve"> </w:t>
      </w:r>
      <w:r w:rsidRPr="003C2D9E">
        <w:rPr>
          <w:lang w:val="ru-RU"/>
        </w:rPr>
        <w:t>баалар</w:t>
      </w:r>
      <w:r w:rsidRPr="0001706D">
        <w:rPr>
          <w:lang w:val="ru-RU"/>
        </w:rPr>
        <w:t xml:space="preserve"> </w:t>
      </w:r>
      <w:r w:rsidRPr="003C2D9E">
        <w:rPr>
          <w:lang w:val="ru-RU"/>
        </w:rPr>
        <w:t>же</w:t>
      </w:r>
      <w:r w:rsidRPr="0001706D">
        <w:rPr>
          <w:lang w:val="ru-RU"/>
        </w:rPr>
        <w:t xml:space="preserve"> </w:t>
      </w:r>
      <w:r w:rsidRPr="003C2D9E">
        <w:rPr>
          <w:lang w:val="ru-RU"/>
        </w:rPr>
        <w:t>келишимдик</w:t>
      </w:r>
      <w:r w:rsidRPr="0001706D">
        <w:rPr>
          <w:lang w:val="ru-RU"/>
        </w:rPr>
        <w:t xml:space="preserve"> </w:t>
      </w:r>
      <w:r w:rsidRPr="003C2D9E">
        <w:rPr>
          <w:lang w:val="ru-RU"/>
        </w:rPr>
        <w:t>пайыздык</w:t>
      </w:r>
      <w:r w:rsidRPr="0001706D">
        <w:rPr>
          <w:lang w:val="ru-RU"/>
        </w:rPr>
        <w:t xml:space="preserve"> </w:t>
      </w:r>
      <w:r>
        <w:rPr>
          <w:lang w:val="ru-RU"/>
        </w:rPr>
        <w:t>ставка</w:t>
      </w:r>
      <w:r w:rsidRPr="0001706D">
        <w:rPr>
          <w:lang w:val="ru-RU"/>
        </w:rPr>
        <w:t xml:space="preserve">, </w:t>
      </w:r>
      <w:r w:rsidRPr="003C2D9E">
        <w:rPr>
          <w:lang w:val="ru-RU"/>
        </w:rPr>
        <w:t>төлөө</w:t>
      </w:r>
      <w:r w:rsidRPr="0001706D">
        <w:rPr>
          <w:lang w:val="ru-RU"/>
        </w:rPr>
        <w:t xml:space="preserve"> </w:t>
      </w:r>
      <w:r w:rsidRPr="003C2D9E">
        <w:rPr>
          <w:lang w:val="ru-RU"/>
        </w:rPr>
        <w:t>графиги</w:t>
      </w:r>
      <w:r w:rsidRPr="0001706D">
        <w:rPr>
          <w:lang w:val="ru-RU"/>
        </w:rPr>
        <w:t xml:space="preserve"> </w:t>
      </w:r>
      <w:r w:rsidRPr="003C2D9E">
        <w:rPr>
          <w:lang w:val="ru-RU"/>
        </w:rPr>
        <w:t>жана</w:t>
      </w:r>
      <w:r w:rsidRPr="0001706D">
        <w:rPr>
          <w:lang w:val="ru-RU"/>
        </w:rPr>
        <w:t xml:space="preserve"> </w:t>
      </w:r>
      <w:r w:rsidRPr="003C2D9E">
        <w:rPr>
          <w:lang w:val="ru-RU"/>
        </w:rPr>
        <w:t>кредит</w:t>
      </w:r>
      <w:r w:rsidRPr="0001706D">
        <w:rPr>
          <w:lang w:val="ru-RU"/>
        </w:rPr>
        <w:t xml:space="preserve"> </w:t>
      </w:r>
      <w:r w:rsidRPr="003C2D9E">
        <w:rPr>
          <w:lang w:val="ru-RU"/>
        </w:rPr>
        <w:t>келишимине</w:t>
      </w:r>
      <w:r w:rsidRPr="0001706D">
        <w:rPr>
          <w:lang w:val="ru-RU"/>
        </w:rPr>
        <w:t xml:space="preserve"> </w:t>
      </w:r>
      <w:r w:rsidRPr="003C2D9E">
        <w:rPr>
          <w:lang w:val="ru-RU"/>
        </w:rPr>
        <w:t>киргизилген</w:t>
      </w:r>
      <w:r w:rsidRPr="0001706D">
        <w:rPr>
          <w:lang w:val="ru-RU"/>
        </w:rPr>
        <w:t xml:space="preserve"> </w:t>
      </w:r>
      <w:r w:rsidRPr="003C2D9E">
        <w:rPr>
          <w:lang w:val="ru-RU"/>
        </w:rPr>
        <w:t>мөөнөт</w:t>
      </w:r>
      <w:r w:rsidRPr="0001706D">
        <w:rPr>
          <w:lang w:val="ru-RU"/>
        </w:rPr>
        <w:t xml:space="preserve"> </w:t>
      </w:r>
      <w:r w:rsidRPr="003C2D9E">
        <w:rPr>
          <w:lang w:val="ru-RU"/>
        </w:rPr>
        <w:t>сыяктуу</w:t>
      </w:r>
      <w:r w:rsidRPr="0001706D">
        <w:rPr>
          <w:lang w:val="ru-RU"/>
        </w:rPr>
        <w:t xml:space="preserve"> </w:t>
      </w:r>
      <w:r w:rsidRPr="003C2D9E">
        <w:rPr>
          <w:lang w:val="ru-RU"/>
        </w:rPr>
        <w:t>келишимдерге</w:t>
      </w:r>
      <w:r w:rsidRPr="0001706D">
        <w:rPr>
          <w:lang w:val="ru-RU"/>
        </w:rPr>
        <w:t xml:space="preserve"> </w:t>
      </w:r>
      <w:r w:rsidRPr="003C2D9E">
        <w:rPr>
          <w:lang w:val="ru-RU"/>
        </w:rPr>
        <w:t>киргизилген</w:t>
      </w:r>
      <w:r w:rsidRPr="0001706D">
        <w:rPr>
          <w:lang w:val="ru-RU"/>
        </w:rPr>
        <w:t xml:space="preserve"> </w:t>
      </w:r>
      <w:r w:rsidRPr="003C2D9E">
        <w:rPr>
          <w:lang w:val="ru-RU"/>
        </w:rPr>
        <w:t>башка</w:t>
      </w:r>
      <w:r w:rsidRPr="0001706D">
        <w:rPr>
          <w:lang w:val="ru-RU"/>
        </w:rPr>
        <w:t xml:space="preserve"> </w:t>
      </w:r>
      <w:r w:rsidRPr="003C2D9E">
        <w:rPr>
          <w:lang w:val="ru-RU"/>
        </w:rPr>
        <w:t>шарттар</w:t>
      </w:r>
      <w:r w:rsidRPr="0001706D">
        <w:rPr>
          <w:lang w:val="ru-RU"/>
        </w:rPr>
        <w:t>;</w:t>
      </w:r>
    </w:p>
    <w:p w14:paraId="78F3D848" w14:textId="72576307" w:rsidR="00A12CB7" w:rsidRPr="0001706D" w:rsidRDefault="0001706D" w:rsidP="00985750">
      <w:pPr>
        <w:pStyle w:val="IFACBulletIndented1"/>
        <w:jc w:val="both"/>
        <w:rPr>
          <w:lang w:val="ru-RU"/>
        </w:rPr>
      </w:pPr>
      <w:r w:rsidRPr="003C2D9E">
        <w:rPr>
          <w:lang w:val="ru-RU"/>
        </w:rPr>
        <w:t>болжолдуу</w:t>
      </w:r>
      <w:r w:rsidRPr="0001706D">
        <w:rPr>
          <w:lang w:val="ru-RU"/>
        </w:rPr>
        <w:t xml:space="preserve"> </w:t>
      </w:r>
      <w:r w:rsidRPr="003C2D9E">
        <w:rPr>
          <w:lang w:val="ru-RU"/>
        </w:rPr>
        <w:t>маалымат</w:t>
      </w:r>
      <w:r w:rsidRPr="0001706D">
        <w:rPr>
          <w:lang w:val="ru-RU"/>
        </w:rPr>
        <w:t xml:space="preserve">, </w:t>
      </w:r>
      <w:r w:rsidRPr="003C2D9E">
        <w:rPr>
          <w:lang w:val="ru-RU"/>
        </w:rPr>
        <w:t>мисалы</w:t>
      </w:r>
      <w:r w:rsidRPr="0001706D">
        <w:rPr>
          <w:lang w:val="ru-RU"/>
        </w:rPr>
        <w:t xml:space="preserve">, </w:t>
      </w:r>
      <w:r w:rsidRPr="003C2D9E">
        <w:rPr>
          <w:lang w:val="ru-RU"/>
        </w:rPr>
        <w:t>экономикалык</w:t>
      </w:r>
      <w:r w:rsidRPr="0001706D">
        <w:rPr>
          <w:lang w:val="ru-RU"/>
        </w:rPr>
        <w:t xml:space="preserve"> </w:t>
      </w:r>
      <w:r w:rsidRPr="003C2D9E">
        <w:rPr>
          <w:lang w:val="ru-RU"/>
        </w:rPr>
        <w:t>божомол</w:t>
      </w:r>
      <w:r w:rsidRPr="0001706D">
        <w:rPr>
          <w:lang w:val="ru-RU"/>
        </w:rPr>
        <w:t xml:space="preserve"> </w:t>
      </w:r>
      <w:r w:rsidRPr="003C2D9E">
        <w:rPr>
          <w:lang w:val="ru-RU"/>
        </w:rPr>
        <w:t>же</w:t>
      </w:r>
      <w:r w:rsidRPr="0001706D">
        <w:rPr>
          <w:lang w:val="ru-RU"/>
        </w:rPr>
        <w:t xml:space="preserve"> </w:t>
      </w:r>
      <w:r w:rsidRPr="003C2D9E">
        <w:rPr>
          <w:lang w:val="ru-RU"/>
        </w:rPr>
        <w:t>тышкы</w:t>
      </w:r>
      <w:r w:rsidRPr="0001706D">
        <w:rPr>
          <w:lang w:val="ru-RU"/>
        </w:rPr>
        <w:t xml:space="preserve"> </w:t>
      </w:r>
      <w:r w:rsidRPr="003C2D9E">
        <w:rPr>
          <w:lang w:val="ru-RU"/>
        </w:rPr>
        <w:t>маалымат</w:t>
      </w:r>
      <w:r w:rsidRPr="0001706D">
        <w:rPr>
          <w:lang w:val="ru-RU"/>
        </w:rPr>
        <w:t xml:space="preserve"> </w:t>
      </w:r>
      <w:r w:rsidRPr="003C2D9E">
        <w:rPr>
          <w:lang w:val="ru-RU"/>
        </w:rPr>
        <w:t>булактарынан</w:t>
      </w:r>
      <w:r w:rsidRPr="0001706D">
        <w:rPr>
          <w:lang w:val="ru-RU"/>
        </w:rPr>
        <w:t xml:space="preserve"> </w:t>
      </w:r>
      <w:r w:rsidRPr="003C2D9E">
        <w:rPr>
          <w:lang w:val="ru-RU"/>
        </w:rPr>
        <w:t>алынган</w:t>
      </w:r>
      <w:r w:rsidRPr="0001706D">
        <w:rPr>
          <w:lang w:val="ru-RU"/>
        </w:rPr>
        <w:t xml:space="preserve"> </w:t>
      </w:r>
      <w:r w:rsidRPr="003C2D9E">
        <w:rPr>
          <w:lang w:val="ru-RU"/>
        </w:rPr>
        <w:t>пайданын</w:t>
      </w:r>
      <w:r w:rsidRPr="0001706D">
        <w:rPr>
          <w:lang w:val="ru-RU"/>
        </w:rPr>
        <w:t xml:space="preserve"> </w:t>
      </w:r>
      <w:r w:rsidRPr="003C2D9E">
        <w:rPr>
          <w:lang w:val="ru-RU"/>
        </w:rPr>
        <w:t>болжолу</w:t>
      </w:r>
      <w:r w:rsidRPr="0001706D">
        <w:rPr>
          <w:lang w:val="ru-RU"/>
        </w:rPr>
        <w:t>;</w:t>
      </w:r>
      <w:r>
        <w:rPr>
          <w:lang w:val="ru-RU"/>
        </w:rPr>
        <w:t xml:space="preserve"> же</w:t>
      </w:r>
    </w:p>
    <w:p w14:paraId="3DBD2B35" w14:textId="56FE3A53" w:rsidR="00A12CB7" w:rsidRPr="0001706D" w:rsidRDefault="0001706D" w:rsidP="00985750">
      <w:pPr>
        <w:pStyle w:val="IFACBulletIndented1"/>
        <w:jc w:val="both"/>
        <w:rPr>
          <w:lang w:val="ru-RU"/>
        </w:rPr>
      </w:pPr>
      <w:r w:rsidRPr="003C2D9E">
        <w:rPr>
          <w:lang w:val="ru-RU"/>
        </w:rPr>
        <w:t>форварддык</w:t>
      </w:r>
      <w:r w:rsidRPr="0001706D">
        <w:rPr>
          <w:lang w:val="ru-RU"/>
        </w:rPr>
        <w:t xml:space="preserve"> </w:t>
      </w:r>
      <w:r w:rsidRPr="003C2D9E">
        <w:rPr>
          <w:lang w:val="ru-RU"/>
        </w:rPr>
        <w:t>пайыздык</w:t>
      </w:r>
      <w:r w:rsidRPr="0001706D">
        <w:rPr>
          <w:lang w:val="ru-RU"/>
        </w:rPr>
        <w:t xml:space="preserve"> </w:t>
      </w:r>
      <w:r>
        <w:rPr>
          <w:lang w:val="ru-RU"/>
        </w:rPr>
        <w:t>ставканын</w:t>
      </w:r>
      <w:r w:rsidRPr="0001706D">
        <w:rPr>
          <w:lang w:val="ru-RU"/>
        </w:rPr>
        <w:t xml:space="preserve"> </w:t>
      </w:r>
      <w:r w:rsidRPr="003C2D9E">
        <w:rPr>
          <w:lang w:val="ru-RU"/>
        </w:rPr>
        <w:t>негизинде</w:t>
      </w:r>
      <w:r w:rsidRPr="0001706D">
        <w:rPr>
          <w:lang w:val="ru-RU"/>
        </w:rPr>
        <w:t xml:space="preserve"> </w:t>
      </w:r>
      <w:r w:rsidRPr="003C2D9E">
        <w:rPr>
          <w:lang w:val="ru-RU"/>
        </w:rPr>
        <w:t>интерполяциялоо</w:t>
      </w:r>
      <w:r w:rsidRPr="0001706D">
        <w:rPr>
          <w:lang w:val="ru-RU"/>
        </w:rPr>
        <w:t xml:space="preserve"> </w:t>
      </w:r>
      <w:r w:rsidRPr="003C2D9E">
        <w:rPr>
          <w:lang w:val="ru-RU"/>
        </w:rPr>
        <w:t>методун</w:t>
      </w:r>
      <w:r w:rsidRPr="0001706D">
        <w:rPr>
          <w:lang w:val="ru-RU"/>
        </w:rPr>
        <w:t xml:space="preserve"> </w:t>
      </w:r>
      <w:r w:rsidRPr="003C2D9E">
        <w:rPr>
          <w:lang w:val="ru-RU"/>
        </w:rPr>
        <w:t>колдонуу</w:t>
      </w:r>
      <w:r w:rsidRPr="0001706D">
        <w:rPr>
          <w:lang w:val="ru-RU"/>
        </w:rPr>
        <w:t xml:space="preserve"> </w:t>
      </w:r>
      <w:r w:rsidRPr="003C2D9E">
        <w:rPr>
          <w:lang w:val="ru-RU"/>
        </w:rPr>
        <w:t>менен</w:t>
      </w:r>
      <w:r w:rsidRPr="0001706D">
        <w:rPr>
          <w:lang w:val="ru-RU"/>
        </w:rPr>
        <w:t xml:space="preserve"> </w:t>
      </w:r>
      <w:r w:rsidRPr="003C2D9E">
        <w:rPr>
          <w:lang w:val="ru-RU"/>
        </w:rPr>
        <w:t>аныкталган</w:t>
      </w:r>
      <w:r w:rsidRPr="0001706D">
        <w:rPr>
          <w:lang w:val="ru-RU"/>
        </w:rPr>
        <w:t xml:space="preserve"> </w:t>
      </w:r>
      <w:r w:rsidRPr="003C2D9E">
        <w:rPr>
          <w:lang w:val="ru-RU"/>
        </w:rPr>
        <w:t>келечектеги</w:t>
      </w:r>
      <w:r w:rsidRPr="0001706D">
        <w:rPr>
          <w:lang w:val="ru-RU"/>
        </w:rPr>
        <w:t xml:space="preserve"> </w:t>
      </w:r>
      <w:r w:rsidRPr="003C2D9E">
        <w:rPr>
          <w:lang w:val="ru-RU"/>
        </w:rPr>
        <w:t>пайыздык</w:t>
      </w:r>
      <w:r w:rsidRPr="0001706D">
        <w:rPr>
          <w:lang w:val="ru-RU"/>
        </w:rPr>
        <w:t xml:space="preserve"> </w:t>
      </w:r>
      <w:r>
        <w:rPr>
          <w:lang w:val="ru-RU"/>
        </w:rPr>
        <w:t>ставка</w:t>
      </w:r>
      <w:r w:rsidRPr="0001706D">
        <w:rPr>
          <w:lang w:val="ru-RU"/>
        </w:rPr>
        <w:t xml:space="preserve"> (</w:t>
      </w:r>
      <w:r w:rsidRPr="003C2D9E">
        <w:rPr>
          <w:lang w:val="ru-RU"/>
        </w:rPr>
        <w:t>туунду</w:t>
      </w:r>
      <w:r w:rsidRPr="0001706D">
        <w:rPr>
          <w:lang w:val="ru-RU"/>
        </w:rPr>
        <w:t xml:space="preserve"> </w:t>
      </w:r>
      <w:r w:rsidRPr="003C2D9E">
        <w:rPr>
          <w:lang w:val="ru-RU"/>
        </w:rPr>
        <w:t>маалыматтар</w:t>
      </w:r>
      <w:r w:rsidRPr="0001706D">
        <w:rPr>
          <w:lang w:val="ru-RU"/>
        </w:rPr>
        <w:t>)</w:t>
      </w:r>
      <w:r w:rsidR="00A12CB7" w:rsidRPr="0001706D">
        <w:rPr>
          <w:lang w:val="ru-RU"/>
        </w:rPr>
        <w:t>.</w:t>
      </w:r>
    </w:p>
    <w:p w14:paraId="1D2F5D35" w14:textId="0A3D9761" w:rsidR="00A12CB7" w:rsidRPr="006F56F4" w:rsidRDefault="00A12CB7" w:rsidP="00F10F0E">
      <w:pPr>
        <w:keepNext/>
        <w:tabs>
          <w:tab w:val="left" w:pos="547"/>
        </w:tabs>
        <w:ind w:left="547" w:hanging="547"/>
        <w:rPr>
          <w:rFonts w:eastAsia="Times New Roman" w:cs="Arial"/>
          <w:kern w:val="20"/>
          <w:szCs w:val="20"/>
        </w:rPr>
      </w:pPr>
      <w:r w:rsidRPr="006F56F4">
        <w:rPr>
          <w:rFonts w:eastAsia="Times New Roman" w:cs="Arial"/>
          <w:kern w:val="20"/>
          <w:szCs w:val="20"/>
        </w:rPr>
        <w:t>A</w:t>
      </w:r>
      <w:r w:rsidRPr="002C0956">
        <w:rPr>
          <w:rFonts w:eastAsia="Times New Roman" w:cs="Arial"/>
          <w:kern w:val="20"/>
          <w:szCs w:val="20"/>
          <w:lang w:val="ru-RU"/>
        </w:rPr>
        <w:t>6.</w:t>
      </w:r>
      <w:r w:rsidRPr="002C0956">
        <w:rPr>
          <w:rFonts w:eastAsia="Times New Roman" w:cs="Arial"/>
          <w:kern w:val="20"/>
          <w:szCs w:val="20"/>
          <w:lang w:val="ru-RU"/>
        </w:rPr>
        <w:tab/>
      </w:r>
      <w:r w:rsidR="002C0956" w:rsidRPr="003C2D9E">
        <w:rPr>
          <w:rFonts w:eastAsia="Times New Roman"/>
          <w:szCs w:val="20"/>
          <w:lang w:val="ky-KG"/>
        </w:rPr>
        <w:t>Баштапкы маалыматтар булактардын кеңири чөйрөсүнөн алынышы мүмкүн. Мисалы, алар төмөндөгүлөр болушу мүмкүн:</w:t>
      </w:r>
    </w:p>
    <w:p w14:paraId="3D1782A3" w14:textId="26F34378" w:rsidR="00A12CB7" w:rsidRPr="002C0956" w:rsidRDefault="002C0956" w:rsidP="00985750">
      <w:pPr>
        <w:pStyle w:val="IFACBulletIndented1"/>
        <w:jc w:val="both"/>
        <w:outlineLvl w:val="0"/>
        <w:rPr>
          <w:lang w:val="ru-RU"/>
        </w:rPr>
      </w:pPr>
      <w:r w:rsidRPr="003C2D9E">
        <w:rPr>
          <w:lang w:val="ru-RU"/>
        </w:rPr>
        <w:t>ишкананын ичинде же тышкы маалыматтык булактардан алынган;</w:t>
      </w:r>
    </w:p>
    <w:p w14:paraId="49FB6C86" w14:textId="4A2E166B" w:rsidR="00A12CB7" w:rsidRPr="002C0956" w:rsidRDefault="002C0956" w:rsidP="00985750">
      <w:pPr>
        <w:pStyle w:val="IFACBulletIndented1"/>
        <w:jc w:val="both"/>
        <w:outlineLvl w:val="0"/>
        <w:rPr>
          <w:lang w:val="ru-RU"/>
        </w:rPr>
      </w:pPr>
      <w:r w:rsidRPr="003C2D9E">
        <w:rPr>
          <w:lang w:val="ru-RU"/>
        </w:rPr>
        <w:t>негизги регистрлердин же көмөкчү ведомстволордун ичиндеги же тышкаркы системадан алынган;</w:t>
      </w:r>
    </w:p>
    <w:p w14:paraId="4D7F2B31" w14:textId="4C9BEBCF" w:rsidR="00A12CB7" w:rsidRPr="006F56F4" w:rsidRDefault="002C0956" w:rsidP="00985750">
      <w:pPr>
        <w:pStyle w:val="IFACBulletIndented1"/>
        <w:jc w:val="both"/>
        <w:outlineLvl w:val="0"/>
      </w:pPr>
      <w:r w:rsidRPr="003C2D9E">
        <w:rPr>
          <w:lang w:val="ru-RU"/>
        </w:rPr>
        <w:t>келишимдерден алынган; же</w:t>
      </w:r>
    </w:p>
    <w:p w14:paraId="22A8E0D4" w14:textId="3E976CDF" w:rsidR="00A12CB7" w:rsidRPr="002C0956" w:rsidRDefault="002C0956" w:rsidP="00985750">
      <w:pPr>
        <w:pStyle w:val="IFACBulletIndented1"/>
        <w:jc w:val="both"/>
        <w:outlineLvl w:val="0"/>
        <w:rPr>
          <w:lang w:val="ru-RU"/>
        </w:rPr>
      </w:pPr>
      <w:r w:rsidRPr="003C2D9E">
        <w:rPr>
          <w:lang w:val="ru-RU"/>
        </w:rPr>
        <w:t>мыйзам же ченемдик документтерден алынган</w:t>
      </w:r>
      <w:r w:rsidR="00A12CB7" w:rsidRPr="002C0956">
        <w:rPr>
          <w:lang w:val="ru-RU"/>
        </w:rPr>
        <w:t>.</w:t>
      </w:r>
    </w:p>
    <w:p w14:paraId="43C5D951" w14:textId="43068055" w:rsidR="00A12CB7" w:rsidRPr="002C0956" w:rsidRDefault="002C0956" w:rsidP="00985750">
      <w:pPr>
        <w:keepNext/>
        <w:tabs>
          <w:tab w:val="left" w:pos="547"/>
        </w:tabs>
        <w:spacing w:before="180"/>
        <w:ind w:left="547" w:hanging="547"/>
        <w:jc w:val="left"/>
        <w:rPr>
          <w:rFonts w:eastAsia="Times New Roman" w:cs="Arial"/>
          <w:i/>
          <w:kern w:val="8"/>
          <w:szCs w:val="20"/>
          <w:lang w:val="ru-RU" w:bidi="he-IL"/>
        </w:rPr>
      </w:pPr>
      <w:r w:rsidRPr="003C2D9E">
        <w:rPr>
          <w:rFonts w:eastAsia="Times New Roman"/>
          <w:i/>
          <w:iCs/>
          <w:szCs w:val="20"/>
          <w:lang w:val="ky-KG"/>
        </w:rPr>
        <w:t xml:space="preserve">Масштабдуулук </w:t>
      </w:r>
      <w:r w:rsidRPr="003C2D9E">
        <w:rPr>
          <w:rFonts w:eastAsia="Times New Roman"/>
          <w:szCs w:val="20"/>
          <w:lang w:val="ky-KG"/>
        </w:rPr>
        <w:t>(3-пунктту кара</w:t>
      </w:r>
      <w:r>
        <w:rPr>
          <w:rFonts w:eastAsia="Times New Roman"/>
          <w:szCs w:val="20"/>
          <w:lang w:val="ky-KG"/>
        </w:rPr>
        <w:t>ңыз</w:t>
      </w:r>
      <w:r w:rsidRPr="003C2D9E">
        <w:rPr>
          <w:rFonts w:eastAsia="Times New Roman"/>
          <w:szCs w:val="20"/>
          <w:lang w:val="ky-KG"/>
        </w:rPr>
        <w:t>)</w:t>
      </w:r>
      <w:r w:rsidR="00A12CB7" w:rsidRPr="002C0956">
        <w:rPr>
          <w:rFonts w:eastAsia="Times New Roman" w:cs="Times New Roman"/>
          <w:lang w:val="ru-RU"/>
        </w:rPr>
        <w:t>)</w:t>
      </w:r>
    </w:p>
    <w:p w14:paraId="182ECA07" w14:textId="330BE715" w:rsidR="00A12CB7" w:rsidRPr="002C0956" w:rsidRDefault="00A12CB7" w:rsidP="00F10F0E">
      <w:pPr>
        <w:tabs>
          <w:tab w:val="left" w:pos="547"/>
        </w:tabs>
        <w:ind w:left="547" w:hanging="547"/>
        <w:rPr>
          <w:rFonts w:eastAsia="Times New Roman" w:cs="Arial"/>
          <w:kern w:val="8"/>
          <w:szCs w:val="20"/>
          <w:lang w:val="ru-RU" w:bidi="he-IL"/>
        </w:rPr>
      </w:pPr>
      <w:r>
        <w:rPr>
          <w:rFonts w:eastAsia="Times New Roman" w:cs="Arial"/>
          <w:kern w:val="8"/>
          <w:szCs w:val="20"/>
          <w:lang w:bidi="he-IL"/>
        </w:rPr>
        <w:t>A</w:t>
      </w:r>
      <w:r w:rsidRPr="002C0956">
        <w:rPr>
          <w:rFonts w:eastAsia="Times New Roman" w:cs="Arial"/>
          <w:kern w:val="8"/>
          <w:szCs w:val="20"/>
          <w:lang w:val="ru-RU" w:bidi="he-IL"/>
        </w:rPr>
        <w:t>7.</w:t>
      </w:r>
      <w:r w:rsidRPr="002C0956">
        <w:rPr>
          <w:rFonts w:eastAsia="Times New Roman" w:cs="Arial"/>
          <w:kern w:val="8"/>
          <w:szCs w:val="20"/>
          <w:lang w:val="ru-RU" w:bidi="he-IL"/>
        </w:rPr>
        <w:tab/>
      </w:r>
      <w:r w:rsidR="002C0956" w:rsidRPr="003C2D9E">
        <w:rPr>
          <w:rFonts w:eastAsia="Times New Roman"/>
          <w:szCs w:val="20"/>
          <w:lang w:val="ky-KG"/>
        </w:rPr>
        <w:t>Бул стандарттын талаптары кантип масштабдалышы мүмкүн экени жөнүндө су</w:t>
      </w:r>
      <w:r w:rsidR="002C0956">
        <w:rPr>
          <w:rFonts w:eastAsia="Times New Roman"/>
          <w:szCs w:val="20"/>
          <w:lang w:val="ky-KG"/>
        </w:rPr>
        <w:t>н</w:t>
      </w:r>
      <w:r w:rsidR="002C0956" w:rsidRPr="003C2D9E">
        <w:rPr>
          <w:rFonts w:eastAsia="Times New Roman"/>
          <w:szCs w:val="20"/>
          <w:lang w:val="ky-KG"/>
        </w:rPr>
        <w:t>ушту камтыган пункттардын мисалдары A20–A22, A63, A67 жана A84</w:t>
      </w:r>
      <w:r w:rsidR="002C0956">
        <w:rPr>
          <w:rFonts w:eastAsia="Times New Roman"/>
          <w:szCs w:val="20"/>
          <w:lang w:val="ky-KG"/>
        </w:rPr>
        <w:t>-</w:t>
      </w:r>
      <w:r w:rsidR="002C0956" w:rsidRPr="003C2D9E">
        <w:rPr>
          <w:rFonts w:eastAsia="Times New Roman"/>
          <w:szCs w:val="20"/>
          <w:lang w:val="ky-KG"/>
        </w:rPr>
        <w:t>пункттарын камтыйт</w:t>
      </w:r>
      <w:r w:rsidRPr="002C0956">
        <w:rPr>
          <w:rFonts w:eastAsia="Times New Roman" w:cs="Arial"/>
          <w:kern w:val="8"/>
          <w:szCs w:val="20"/>
          <w:lang w:val="ru-RU" w:bidi="he-IL"/>
        </w:rPr>
        <w:t>.</w:t>
      </w:r>
    </w:p>
    <w:p w14:paraId="56091A9A" w14:textId="7FD6AEAF" w:rsidR="00A12CB7" w:rsidRPr="002C0956" w:rsidRDefault="007A6EBB" w:rsidP="00F10F0E">
      <w:pPr>
        <w:pStyle w:val="32"/>
        <w:rPr>
          <w:lang w:val="ru-RU"/>
        </w:rPr>
      </w:pPr>
      <w:r w:rsidRPr="002C0956">
        <w:rPr>
          <w:lang w:val="ru-RU"/>
        </w:rPr>
        <w:t xml:space="preserve">Ушул стандарттын негизги принциптери </w:t>
      </w:r>
    </w:p>
    <w:p w14:paraId="364E584B" w14:textId="3F903490" w:rsidR="00A12CB7" w:rsidRPr="002C0956" w:rsidRDefault="002C0956" w:rsidP="00F10F0E">
      <w:pPr>
        <w:keepNext/>
        <w:keepLines/>
        <w:rPr>
          <w:rFonts w:eastAsia="Times New Roman" w:cs="Times New Roman"/>
          <w:iCs/>
          <w:kern w:val="20"/>
          <w:szCs w:val="20"/>
          <w:lang w:val="ru-RU"/>
        </w:rPr>
      </w:pPr>
      <w:r w:rsidRPr="003C2D9E">
        <w:rPr>
          <w:rFonts w:eastAsia="Times New Roman"/>
          <w:i/>
          <w:iCs/>
          <w:szCs w:val="20"/>
          <w:lang w:val="ky-KG"/>
        </w:rPr>
        <w:t xml:space="preserve">Ажыралгыс тобокелдик факторлору </w:t>
      </w:r>
      <w:r w:rsidRPr="003C2D9E">
        <w:rPr>
          <w:rFonts w:eastAsia="Times New Roman"/>
          <w:szCs w:val="20"/>
          <w:lang w:val="ky-KG"/>
        </w:rPr>
        <w:t>(4-пунктту караңыз)</w:t>
      </w:r>
    </w:p>
    <w:p w14:paraId="769E009F" w14:textId="3129BE5D" w:rsidR="00A12CB7" w:rsidRPr="002C0956" w:rsidRDefault="00A12CB7" w:rsidP="00F10F0E">
      <w:pPr>
        <w:ind w:left="547" w:hanging="547"/>
        <w:rPr>
          <w:rFonts w:eastAsia="Times New Roman" w:cs="Arial"/>
          <w:spacing w:val="-4"/>
          <w:szCs w:val="20"/>
          <w:lang w:val="ky-KG"/>
        </w:rPr>
      </w:pPr>
      <w:r w:rsidRPr="006F56F4">
        <w:rPr>
          <w:rFonts w:eastAsia="Times New Roman" w:cs="Arial"/>
          <w:szCs w:val="20"/>
        </w:rPr>
        <w:t>A</w:t>
      </w:r>
      <w:r w:rsidRPr="001E3E7D">
        <w:rPr>
          <w:rFonts w:eastAsia="Times New Roman" w:cs="Arial"/>
          <w:szCs w:val="20"/>
          <w:lang w:val="ru-RU"/>
        </w:rPr>
        <w:t>8.</w:t>
      </w:r>
      <w:r w:rsidRPr="001E3E7D">
        <w:rPr>
          <w:rFonts w:eastAsia="Times New Roman" w:cs="Arial"/>
          <w:spacing w:val="-4"/>
          <w:szCs w:val="20"/>
          <w:lang w:val="ru-RU"/>
        </w:rPr>
        <w:t xml:space="preserve"> </w:t>
      </w:r>
      <w:r w:rsidRPr="001E3E7D">
        <w:rPr>
          <w:rFonts w:eastAsia="Times New Roman" w:cs="Arial"/>
          <w:spacing w:val="-4"/>
          <w:szCs w:val="20"/>
          <w:lang w:val="ru-RU"/>
        </w:rPr>
        <w:tab/>
      </w:r>
      <w:r w:rsidR="002C0956" w:rsidRPr="003C2D9E">
        <w:rPr>
          <w:rFonts w:eastAsia="Times New Roman"/>
          <w:spacing w:val="-4"/>
          <w:szCs w:val="20"/>
          <w:lang w:val="ky-KG"/>
        </w:rPr>
        <w:t>Ажыралгыс тобокелдик факторлору контролдоо каражаттарын караганга чейин өбөлгөлөрдүн бурмаланууга дуушар болушуна таасир этиши мүмкүн болгон шарттардын жана окуялардын мүнөздөмөлөрү болуп саналат. 1-тиркемеде ажыралгыс тобокелдиктин мындай факторлорунун мүнөзү жана баалануучу маанилерди эсептөө контекстинде алардын өз ара байланышы жана алардын финансылык отчеттуулукта берилиши кошумча түшүндүрүлөт</w:t>
      </w:r>
      <w:r w:rsidRPr="002C0956">
        <w:rPr>
          <w:rFonts w:eastAsia="Times New Roman" w:cs="Arial"/>
          <w:szCs w:val="20"/>
          <w:lang w:val="ky-KG"/>
        </w:rPr>
        <w:t xml:space="preserve">. </w:t>
      </w:r>
    </w:p>
    <w:p w14:paraId="268AC9A0" w14:textId="2BCE2F1D" w:rsidR="00A12CB7" w:rsidRPr="002C0956" w:rsidRDefault="00A12CB7" w:rsidP="00F10F0E">
      <w:pPr>
        <w:tabs>
          <w:tab w:val="left" w:pos="547"/>
        </w:tabs>
        <w:ind w:left="547" w:hanging="547"/>
        <w:rPr>
          <w:rFonts w:eastAsia="Times New Roman" w:cs="Arial"/>
          <w:kern w:val="20"/>
          <w:szCs w:val="20"/>
          <w:lang w:val="ky-KG"/>
        </w:rPr>
      </w:pPr>
      <w:r w:rsidRPr="002C0956">
        <w:rPr>
          <w:rFonts w:eastAsia="Times New Roman" w:cs="Arial"/>
          <w:kern w:val="20"/>
          <w:szCs w:val="20"/>
          <w:lang w:val="ky-KG"/>
        </w:rPr>
        <w:t>A9.</w:t>
      </w:r>
      <w:r w:rsidRPr="002C0956">
        <w:rPr>
          <w:rFonts w:eastAsia="Times New Roman" w:cs="Arial"/>
          <w:kern w:val="20"/>
          <w:szCs w:val="20"/>
          <w:lang w:val="ky-KG"/>
        </w:rPr>
        <w:tab/>
      </w:r>
      <w:r w:rsidR="002C0956" w:rsidRPr="003C2D9E">
        <w:rPr>
          <w:rFonts w:eastAsia="Times New Roman"/>
          <w:szCs w:val="20"/>
          <w:lang w:val="ky-KG"/>
        </w:rPr>
        <w:t>Баалоонун айкын эместигине, татаалдыкка же субъективдүүлүккө байланыштуу ажыралгыс тобокелдик факторлоруна кошумча, аудитор олуттуу бурмалоо тобокелдиктерин аныктоодо жана баалоодо эске алышы мүмкүн болгон башка ажыралгыс тобокелдик факторлор баалануучу мааниге таасир этүү деңгээлди камтышы мүмкүн</w:t>
      </w:r>
      <w:r w:rsidRPr="002C0956">
        <w:rPr>
          <w:rFonts w:eastAsia="Times New Roman" w:cs="Arial"/>
          <w:kern w:val="20"/>
          <w:szCs w:val="20"/>
          <w:lang w:val="ky-KG"/>
        </w:rPr>
        <w:t>:</w:t>
      </w:r>
    </w:p>
    <w:p w14:paraId="3565CE53" w14:textId="07BA00BC" w:rsidR="00A12CB7" w:rsidRPr="002C0956" w:rsidRDefault="002C0956" w:rsidP="00985750">
      <w:pPr>
        <w:pStyle w:val="IFACBulletIndented1"/>
        <w:jc w:val="both"/>
        <w:outlineLvl w:val="0"/>
        <w:rPr>
          <w:lang w:val="ky-KG"/>
        </w:rPr>
      </w:pPr>
      <w:r w:rsidRPr="002C0956">
        <w:rPr>
          <w:lang w:val="ky-KG"/>
        </w:rPr>
        <w:t xml:space="preserve">баалануучу маанилерди эсептөөдө колдонулган методду, божомолдорду же баштапкы маалыматтарды өзгөртүү </w:t>
      </w:r>
      <w:r w:rsidRPr="002C0956">
        <w:rPr>
          <w:lang w:val="ky-KG"/>
        </w:rPr>
        <w:lastRenderedPageBreak/>
        <w:t>зарылчылыгына алып келиши мүмкүн болгон, финансылык отчеттуулуктун тиешелүү беренелеринин мүнөзүндөгү же жагдайларындагы же финансылык отчеттуулукту даярдоонун колдонулуп жаткан концепциясынын талаптарындагы өзгөртүүлөр;</w:t>
      </w:r>
    </w:p>
    <w:p w14:paraId="1DA91FC5" w14:textId="076C4D1B" w:rsidR="00A12CB7" w:rsidRPr="002C0956" w:rsidRDefault="002C0956" w:rsidP="00985750">
      <w:pPr>
        <w:pStyle w:val="IFACBulletIndented1"/>
        <w:jc w:val="both"/>
        <w:outlineLvl w:val="0"/>
        <w:rPr>
          <w:lang w:val="ky-KG"/>
        </w:rPr>
      </w:pPr>
      <w:r w:rsidRPr="002C0956">
        <w:rPr>
          <w:lang w:val="ky-KG"/>
        </w:rPr>
        <w:t>баалануучу маанилерди эсептөөдө жетекчиликтин бир жактуулугунан же ак ниетсиз аракеттеринен улам бурмалоолорго кабылуу.</w:t>
      </w:r>
    </w:p>
    <w:p w14:paraId="7C348554" w14:textId="16C0A614" w:rsidR="00A12CB7" w:rsidRPr="002C0956" w:rsidRDefault="002C0956" w:rsidP="00985750">
      <w:pPr>
        <w:keepNext/>
        <w:spacing w:before="180"/>
        <w:jc w:val="left"/>
        <w:rPr>
          <w:rFonts w:eastAsia="Times New Roman" w:cs="Times New Roman"/>
          <w:i/>
          <w:kern w:val="20"/>
          <w:szCs w:val="20"/>
          <w:lang w:val="ru-RU"/>
        </w:rPr>
      </w:pPr>
      <w:r w:rsidRPr="003C2D9E">
        <w:rPr>
          <w:rFonts w:eastAsia="Times New Roman"/>
          <w:i/>
          <w:iCs/>
          <w:szCs w:val="20"/>
          <w:lang w:val="ky-KG"/>
        </w:rPr>
        <w:t xml:space="preserve">Контролдоо каражаттарынын тобокелдиги </w:t>
      </w:r>
      <w:r w:rsidRPr="003C2D9E">
        <w:rPr>
          <w:rFonts w:eastAsia="Times New Roman"/>
          <w:szCs w:val="20"/>
          <w:lang w:val="ky-KG"/>
        </w:rPr>
        <w:t>(6-пунктту караңыз)</w:t>
      </w:r>
    </w:p>
    <w:p w14:paraId="05EBF3A3" w14:textId="4CC9AA6E" w:rsidR="00A12CB7" w:rsidRPr="001E3E7D" w:rsidRDefault="00A12CB7" w:rsidP="00F10F0E">
      <w:pPr>
        <w:ind w:left="547" w:hanging="547"/>
        <w:rPr>
          <w:rFonts w:eastAsia="Times New Roman" w:cs="Arial"/>
          <w:kern w:val="20"/>
          <w:szCs w:val="20"/>
          <w:lang w:val="ru-RU"/>
        </w:rPr>
      </w:pPr>
      <w:bookmarkStart w:id="52" w:name="_Hlk513542824"/>
      <w:r w:rsidRPr="006F56F4">
        <w:rPr>
          <w:rFonts w:eastAsia="Times New Roman" w:cs="Arial"/>
          <w:kern w:val="20"/>
          <w:szCs w:val="20"/>
        </w:rPr>
        <w:t>A</w:t>
      </w:r>
      <w:r w:rsidRPr="001E3E7D">
        <w:rPr>
          <w:rFonts w:eastAsia="Times New Roman" w:cs="Arial"/>
          <w:kern w:val="20"/>
          <w:szCs w:val="20"/>
          <w:lang w:val="ru-RU"/>
        </w:rPr>
        <w:t>10.</w:t>
      </w:r>
      <w:r w:rsidRPr="001E3E7D">
        <w:rPr>
          <w:rFonts w:cs="Arial"/>
          <w:szCs w:val="20"/>
          <w:lang w:val="ru-RU"/>
        </w:rPr>
        <w:t xml:space="preserve"> </w:t>
      </w:r>
      <w:r w:rsidRPr="001E3E7D">
        <w:rPr>
          <w:rFonts w:cs="Arial"/>
          <w:szCs w:val="20"/>
          <w:lang w:val="ru-RU"/>
        </w:rPr>
        <w:tab/>
      </w:r>
      <w:r w:rsidR="002C0956" w:rsidRPr="003C2D9E">
        <w:rPr>
          <w:rFonts w:eastAsia="Times New Roman"/>
          <w:szCs w:val="20"/>
          <w:lang w:val="ky-KG"/>
        </w:rPr>
        <w:t>Аудитор үчүн өбөлгөлөр деңгээлинде контролдоо каражаттарынын тобокелдигин баалоодо маанилүү фактор аудитор таяна турган, контролдоо каражаттарынын түзүмүнүн натыйжалуулугу жана контролдоо каражаттары өбөлгөлөр деңгээлинде бааланган ажыралгыс тобокелдиктерге карата жооп иретинде чараларды көрүүнү камсыздаган деңгээл болуп саналат</w:t>
      </w:r>
      <w:r w:rsidRPr="001E3E7D">
        <w:rPr>
          <w:rFonts w:eastAsia="Times New Roman" w:cs="Arial"/>
          <w:kern w:val="20"/>
          <w:szCs w:val="20"/>
          <w:lang w:val="ru-RU"/>
        </w:rPr>
        <w:t xml:space="preserve">. </w:t>
      </w:r>
    </w:p>
    <w:bookmarkEnd w:id="52"/>
    <w:p w14:paraId="47EE5B1A" w14:textId="07F69270" w:rsidR="00A12CB7" w:rsidRPr="001E3E7D" w:rsidRDefault="002C0956" w:rsidP="00985750">
      <w:pPr>
        <w:keepNext/>
        <w:spacing w:before="180"/>
        <w:jc w:val="left"/>
        <w:rPr>
          <w:rFonts w:eastAsia="Times New Roman" w:cs="Times New Roman"/>
          <w:kern w:val="20"/>
          <w:szCs w:val="20"/>
          <w:lang w:val="ru-RU"/>
        </w:rPr>
      </w:pPr>
      <w:r>
        <w:rPr>
          <w:rFonts w:eastAsia="Times New Roman"/>
          <w:i/>
          <w:iCs/>
          <w:szCs w:val="20"/>
          <w:lang w:val="ky-KG"/>
        </w:rPr>
        <w:t>Кесипкөй скеп</w:t>
      </w:r>
      <w:r w:rsidRPr="003C2D9E">
        <w:rPr>
          <w:rFonts w:eastAsia="Times New Roman"/>
          <w:i/>
          <w:iCs/>
          <w:szCs w:val="20"/>
          <w:lang w:val="ky-KG"/>
        </w:rPr>
        <w:t xml:space="preserve">тицизм </w:t>
      </w:r>
      <w:r w:rsidRPr="003C2D9E">
        <w:rPr>
          <w:rFonts w:eastAsia="Times New Roman"/>
          <w:szCs w:val="20"/>
          <w:lang w:val="ky-KG"/>
        </w:rPr>
        <w:t>(8-пунктту караңыз)</w:t>
      </w:r>
    </w:p>
    <w:p w14:paraId="1E29D8B4" w14:textId="228AA9C1" w:rsidR="00A12CB7" w:rsidRPr="002C0956" w:rsidRDefault="00A12CB7" w:rsidP="00F10F0E">
      <w:pPr>
        <w:ind w:left="547" w:hanging="547"/>
        <w:rPr>
          <w:rFonts w:eastAsia="Times New Roman" w:cs="Times New Roman"/>
          <w:kern w:val="20"/>
          <w:szCs w:val="20"/>
          <w:lang w:val="ky-KG"/>
        </w:rPr>
      </w:pPr>
      <w:r>
        <w:rPr>
          <w:rFonts w:eastAsia="Times New Roman" w:cs="Times New Roman"/>
          <w:kern w:val="20"/>
          <w:szCs w:val="20"/>
        </w:rPr>
        <w:t>A</w:t>
      </w:r>
      <w:r w:rsidRPr="001E3E7D">
        <w:rPr>
          <w:rFonts w:eastAsia="Times New Roman" w:cs="Times New Roman"/>
          <w:kern w:val="20"/>
          <w:szCs w:val="20"/>
          <w:lang w:val="ru-RU"/>
        </w:rPr>
        <w:t>11.</w:t>
      </w:r>
      <w:r w:rsidRPr="001E3E7D">
        <w:rPr>
          <w:rFonts w:eastAsia="Times New Roman" w:cs="Times New Roman"/>
          <w:kern w:val="20"/>
          <w:szCs w:val="20"/>
          <w:lang w:val="ru-RU"/>
        </w:rPr>
        <w:tab/>
      </w:r>
      <w:r w:rsidR="002C0956" w:rsidRPr="003C2D9E">
        <w:rPr>
          <w:rFonts w:eastAsia="Times New Roman"/>
          <w:szCs w:val="20"/>
          <w:lang w:val="ky-KG"/>
        </w:rPr>
        <w:t xml:space="preserve">A60, A95, A96, A137 жана </w:t>
      </w:r>
      <w:r w:rsidR="002C0956">
        <w:rPr>
          <w:rFonts w:eastAsia="Times New Roman"/>
          <w:szCs w:val="20"/>
          <w:lang w:val="ky-KG"/>
        </w:rPr>
        <w:t>A139-пункттары аудитордук кесипкөй</w:t>
      </w:r>
      <w:r w:rsidR="002C0956" w:rsidRPr="003C2D9E">
        <w:rPr>
          <w:rFonts w:eastAsia="Times New Roman"/>
          <w:szCs w:val="20"/>
          <w:lang w:val="ky-KG"/>
        </w:rPr>
        <w:t xml:space="preserve"> скептицизмди көрсөтүүсүнүн мүмкүн болуучу ыкмалары берилген пункттардын мисалдары катары кызмат кылат. А152</w:t>
      </w:r>
      <w:r w:rsidR="002C0956">
        <w:rPr>
          <w:rFonts w:eastAsia="Times New Roman"/>
          <w:szCs w:val="20"/>
          <w:lang w:val="ky-KG"/>
        </w:rPr>
        <w:t>-</w:t>
      </w:r>
      <w:r w:rsidR="002C0956" w:rsidRPr="003C2D9E">
        <w:rPr>
          <w:rFonts w:eastAsia="Times New Roman"/>
          <w:szCs w:val="20"/>
          <w:lang w:val="ky-KG"/>
        </w:rPr>
        <w:t>пунктунда аудитордук кесип</w:t>
      </w:r>
      <w:r w:rsidR="002C0956">
        <w:rPr>
          <w:rFonts w:eastAsia="Times New Roman"/>
          <w:szCs w:val="20"/>
          <w:lang w:val="ky-KG"/>
        </w:rPr>
        <w:t>көй</w:t>
      </w:r>
      <w:r w:rsidR="002C0956" w:rsidRPr="003C2D9E">
        <w:rPr>
          <w:rFonts w:eastAsia="Times New Roman"/>
          <w:szCs w:val="20"/>
          <w:lang w:val="ky-KG"/>
        </w:rPr>
        <w:t xml:space="preserve"> скептицизм көрүнүштөрүн документ түрүндө тариздөөсүнүн мүмкүн болуучу ыкмаларына карата сунуштар жана аларга карата колдонууда документ түрүндө тариздөө </w:t>
      </w:r>
      <w:r w:rsidR="002C0956">
        <w:rPr>
          <w:rFonts w:eastAsia="Times New Roman"/>
          <w:szCs w:val="20"/>
          <w:lang w:val="ky-KG"/>
        </w:rPr>
        <w:t>кесипкөй скеп</w:t>
      </w:r>
      <w:r w:rsidR="002C0956" w:rsidRPr="003C2D9E">
        <w:rPr>
          <w:rFonts w:eastAsia="Times New Roman"/>
          <w:szCs w:val="20"/>
          <w:lang w:val="ky-KG"/>
        </w:rPr>
        <w:t>тицизмдин көрүнүшү жөнүндө күбөлөндүрүшү мүмкүн болгон, ушул стандарттын конкреттүү пункттарынын мисалдары камтылган</w:t>
      </w:r>
      <w:r w:rsidRPr="002C0956">
        <w:rPr>
          <w:rFonts w:eastAsia="Times New Roman" w:cs="Times New Roman"/>
          <w:kern w:val="20"/>
          <w:szCs w:val="20"/>
          <w:lang w:val="ky-KG"/>
        </w:rPr>
        <w:t xml:space="preserve">. </w:t>
      </w:r>
    </w:p>
    <w:p w14:paraId="466B2637" w14:textId="1AEA9784" w:rsidR="00A12CB7" w:rsidRPr="002C0956" w:rsidRDefault="002C0956" w:rsidP="00985750">
      <w:pPr>
        <w:keepNext/>
        <w:spacing w:before="180"/>
        <w:jc w:val="left"/>
        <w:rPr>
          <w:rFonts w:eastAsia="Times New Roman" w:cs="Times New Roman"/>
          <w:kern w:val="20"/>
          <w:szCs w:val="20"/>
          <w:lang w:val="ky-KG"/>
        </w:rPr>
      </w:pPr>
      <w:r w:rsidRPr="003C2D9E">
        <w:rPr>
          <w:rFonts w:eastAsia="Times New Roman"/>
          <w:i/>
          <w:iCs/>
          <w:szCs w:val="20"/>
          <w:lang w:val="ky-KG"/>
        </w:rPr>
        <w:t xml:space="preserve">Негиздүүлүк принциби </w:t>
      </w:r>
      <w:r w:rsidRPr="003C2D9E">
        <w:rPr>
          <w:rFonts w:eastAsia="Times New Roman"/>
          <w:szCs w:val="20"/>
          <w:lang w:val="ky-KG"/>
        </w:rPr>
        <w:t>(9, 35-пункттарды караңыз)</w:t>
      </w:r>
      <w:r w:rsidR="00A12CB7" w:rsidRPr="002C0956">
        <w:rPr>
          <w:rFonts w:eastAsia="Times New Roman" w:cs="Times New Roman"/>
          <w:kern w:val="20"/>
          <w:szCs w:val="20"/>
          <w:lang w:val="ky-KG"/>
        </w:rPr>
        <w:t xml:space="preserve"> </w:t>
      </w:r>
    </w:p>
    <w:p w14:paraId="17A5E7FF" w14:textId="0D68FFBC" w:rsidR="00A12CB7" w:rsidRPr="002C0956" w:rsidRDefault="00A12CB7" w:rsidP="00F10F0E">
      <w:pPr>
        <w:tabs>
          <w:tab w:val="left" w:pos="547"/>
        </w:tabs>
        <w:ind w:left="547" w:hanging="547"/>
        <w:rPr>
          <w:rFonts w:eastAsia="Arial" w:cs="Arial"/>
          <w:kern w:val="20"/>
          <w:szCs w:val="20"/>
          <w:lang w:val="ky-KG"/>
        </w:rPr>
      </w:pPr>
      <w:r w:rsidRPr="002C0956">
        <w:rPr>
          <w:rFonts w:eastAsia="Times New Roman" w:cs="Arial"/>
          <w:kern w:val="20"/>
          <w:szCs w:val="20"/>
          <w:lang w:val="ky-KG"/>
        </w:rPr>
        <w:t>A12.</w:t>
      </w:r>
      <w:r w:rsidRPr="002C0956">
        <w:rPr>
          <w:rFonts w:eastAsia="Times New Roman" w:cs="Arial"/>
          <w:kern w:val="20"/>
          <w:szCs w:val="20"/>
          <w:lang w:val="ky-KG"/>
        </w:rPr>
        <w:tab/>
      </w:r>
      <w:r w:rsidR="002C0956" w:rsidRPr="003C2D9E">
        <w:rPr>
          <w:rFonts w:eastAsia="Times New Roman"/>
          <w:szCs w:val="20"/>
          <w:lang w:val="ky-KG"/>
        </w:rPr>
        <w:t>Аудитордун баалануучу маанилердин жана финансылык отчеттуулукту даярдоонун колдонулуп жаткан концепциясынын контекстинде маалыматты тиешелүү ачып көрсөтүүсүнүн негиздүүлүгүн аныктоосу үчүн мааниге ээ болгон башка ой жүгүртүүлөр, төмөндөгүлөрдү камтыйт</w:t>
      </w:r>
      <w:r w:rsidRPr="002C0956">
        <w:rPr>
          <w:rFonts w:eastAsia="Arial" w:cs="Arial"/>
          <w:kern w:val="20"/>
          <w:szCs w:val="20"/>
          <w:lang w:val="ky-KG"/>
        </w:rPr>
        <w:t>:</w:t>
      </w:r>
    </w:p>
    <w:p w14:paraId="52C1D736" w14:textId="7B8DE70E" w:rsidR="00A12CB7" w:rsidRPr="002C0956" w:rsidRDefault="002C0956" w:rsidP="00985750">
      <w:pPr>
        <w:pStyle w:val="IFACBulletIndented1"/>
        <w:jc w:val="both"/>
        <w:outlineLvl w:val="0"/>
        <w:rPr>
          <w:lang w:val="ky-KG"/>
        </w:rPr>
      </w:pPr>
      <w:r w:rsidRPr="002C0956">
        <w:rPr>
          <w:lang w:val="ky-KG"/>
        </w:rPr>
        <w:t xml:space="preserve">баалануучу маанилерди эсептөөдө колдонулган баштапкы маалыматтар жана божомолдор бири бирине жана башка баалануучу маанилерде же ишкананын </w:t>
      </w:r>
      <w:r>
        <w:rPr>
          <w:lang w:val="kk-KZ"/>
        </w:rPr>
        <w:t xml:space="preserve">бизнес ишмердүүлүгүнүн </w:t>
      </w:r>
      <w:r w:rsidRPr="002C0956">
        <w:rPr>
          <w:lang w:val="ky-KG"/>
        </w:rPr>
        <w:t xml:space="preserve">чөйрөлөрүндө колдонулгандарга ылайык келет; </w:t>
      </w:r>
      <w:r>
        <w:rPr>
          <w:lang w:val="ky-KG"/>
        </w:rPr>
        <w:t>жана</w:t>
      </w:r>
    </w:p>
    <w:p w14:paraId="716A0795" w14:textId="47630AF9" w:rsidR="00A12CB7" w:rsidRPr="002C0956" w:rsidRDefault="002C0956" w:rsidP="00985750">
      <w:pPr>
        <w:pStyle w:val="IFACBulletIndented1"/>
        <w:jc w:val="both"/>
        <w:outlineLvl w:val="0"/>
        <w:rPr>
          <w:lang w:val="ky-KG"/>
        </w:rPr>
      </w:pPr>
      <w:r w:rsidRPr="002C0956">
        <w:rPr>
          <w:lang w:val="ky-KG"/>
        </w:rPr>
        <w:t>баалануучу маани финансылык отчеттуулукту даярдоонун колдонулуп жаткан концепциясынын талаптарына ылайык тиешелүү маалыматты эске алат</w:t>
      </w:r>
      <w:r w:rsidR="00A12CB7" w:rsidRPr="002C0956">
        <w:rPr>
          <w:lang w:val="ky-KG"/>
        </w:rPr>
        <w:t>.</w:t>
      </w:r>
    </w:p>
    <w:p w14:paraId="0BB1DE96" w14:textId="24AD75B9" w:rsidR="00A12CB7" w:rsidRPr="002C0956" w:rsidRDefault="00A12CB7" w:rsidP="00F10F0E">
      <w:pPr>
        <w:keepLines/>
        <w:ind w:left="547" w:hanging="547"/>
        <w:rPr>
          <w:rFonts w:eastAsia="Times New Roman" w:cs="Arial"/>
          <w:kern w:val="20"/>
          <w:szCs w:val="20"/>
          <w:lang w:val="ky-KG"/>
        </w:rPr>
      </w:pPr>
      <w:r w:rsidRPr="002C0956">
        <w:rPr>
          <w:rFonts w:eastAsia="Times New Roman" w:cs="Arial"/>
          <w:kern w:val="20"/>
          <w:szCs w:val="20"/>
          <w:lang w:val="ky-KG"/>
        </w:rPr>
        <w:lastRenderedPageBreak/>
        <w:t>A13.</w:t>
      </w:r>
      <w:r w:rsidRPr="002C0956">
        <w:rPr>
          <w:rFonts w:eastAsia="Times New Roman" w:cs="Arial"/>
          <w:kern w:val="20"/>
          <w:szCs w:val="20"/>
          <w:lang w:val="ky-KG"/>
        </w:rPr>
        <w:tab/>
      </w:r>
      <w:r w:rsidR="002C0956" w:rsidRPr="003C2D9E">
        <w:rPr>
          <w:rFonts w:eastAsia="Times New Roman"/>
          <w:szCs w:val="20"/>
          <w:lang w:val="ky-KG"/>
        </w:rPr>
        <w:t>9-пунктта колдонулган «талаптагыдай колдонуу» термини финансылык отчеттуулукту даярдоонун колдонулуп жаткан концепциясынын талаптарына ылайык келбеген, бирок бул концепцияга ылайык эсептөө эрежелеринин максатына ылайык келген ой жүгүртүүнү чагылдырган методду түшүндүрөт</w:t>
      </w:r>
      <w:r w:rsidRPr="002C0956">
        <w:rPr>
          <w:rFonts w:eastAsia="Times New Roman" w:cs="Arial"/>
          <w:kern w:val="20"/>
          <w:szCs w:val="20"/>
          <w:lang w:val="ky-KG"/>
        </w:rPr>
        <w:t>.</w:t>
      </w:r>
    </w:p>
    <w:p w14:paraId="41B4D2EB" w14:textId="3150A66C" w:rsidR="00A12CB7" w:rsidRPr="002C0956" w:rsidRDefault="003879BB" w:rsidP="00F10F0E">
      <w:pPr>
        <w:pStyle w:val="32"/>
        <w:rPr>
          <w:lang w:val="ru-RU"/>
        </w:rPr>
      </w:pPr>
      <w:r w:rsidRPr="002C0956">
        <w:rPr>
          <w:lang w:val="ru-RU"/>
        </w:rPr>
        <w:t xml:space="preserve">Аныктамалар </w:t>
      </w:r>
    </w:p>
    <w:p w14:paraId="510C6493" w14:textId="3DC7E771" w:rsidR="00A12CB7" w:rsidRPr="002C0956" w:rsidRDefault="002C0956" w:rsidP="00F10F0E">
      <w:pPr>
        <w:pStyle w:val="IFACNumberAndLetter"/>
        <w:numPr>
          <w:ilvl w:val="0"/>
          <w:numId w:val="0"/>
        </w:numPr>
        <w:rPr>
          <w:i/>
          <w:lang w:val="ky-KG"/>
        </w:rPr>
      </w:pPr>
      <w:r w:rsidRPr="003C2D9E">
        <w:rPr>
          <w:i/>
          <w:iCs/>
          <w:lang w:val="ky-KG"/>
        </w:rPr>
        <w:t xml:space="preserve">Баалануучу маани </w:t>
      </w:r>
      <w:r w:rsidRPr="003C2D9E">
        <w:rPr>
          <w:lang w:val="ky-KG"/>
        </w:rPr>
        <w:t>(12(a)</w:t>
      </w:r>
      <w:r w:rsidR="006B3BE4">
        <w:rPr>
          <w:lang w:val="ky-KG"/>
        </w:rPr>
        <w:t>-</w:t>
      </w:r>
      <w:r w:rsidR="006B3BE4" w:rsidRPr="003C2D9E">
        <w:rPr>
          <w:lang w:val="ky-KG"/>
        </w:rPr>
        <w:t>пунктун кара</w:t>
      </w:r>
      <w:r w:rsidR="006B3BE4">
        <w:rPr>
          <w:lang w:val="ky-KG"/>
        </w:rPr>
        <w:t>ңыз)</w:t>
      </w:r>
    </w:p>
    <w:p w14:paraId="637B481F" w14:textId="1E16578A" w:rsidR="00A12CB7" w:rsidRPr="002C0956" w:rsidRDefault="00A12CB7" w:rsidP="00F10F0E">
      <w:pPr>
        <w:tabs>
          <w:tab w:val="left" w:pos="547"/>
        </w:tabs>
        <w:ind w:left="547" w:hanging="547"/>
        <w:rPr>
          <w:rFonts w:eastAsia="Times New Roman" w:cs="Arial"/>
          <w:kern w:val="20"/>
          <w:szCs w:val="20"/>
          <w:lang w:val="ky-KG"/>
        </w:rPr>
      </w:pPr>
      <w:r w:rsidRPr="002C0956">
        <w:rPr>
          <w:rFonts w:eastAsia="Times New Roman" w:cs="Arial"/>
          <w:kern w:val="20"/>
          <w:szCs w:val="20"/>
          <w:lang w:val="ky-KG"/>
        </w:rPr>
        <w:t>A14.</w:t>
      </w:r>
      <w:r w:rsidRPr="002C0956">
        <w:rPr>
          <w:rFonts w:eastAsia="Times New Roman" w:cs="Arial"/>
          <w:kern w:val="20"/>
          <w:szCs w:val="20"/>
          <w:lang w:val="ky-KG"/>
        </w:rPr>
        <w:tab/>
      </w:r>
      <w:r w:rsidR="002C0956" w:rsidRPr="003C2D9E">
        <w:rPr>
          <w:rFonts w:eastAsia="Times New Roman"/>
          <w:szCs w:val="20"/>
          <w:lang w:val="ky-KG"/>
        </w:rPr>
        <w:t>Баалануучу маани – финансылык отчеттуулукта таанылган же ачып көрсөтүлгөн, операциялардын түрлөрүнө же эсептер боюнча калдыктарга тиешелүү болушу мүмкүн болгон</w:t>
      </w:r>
      <w:r w:rsidR="002C0956">
        <w:rPr>
          <w:rFonts w:eastAsia="Times New Roman"/>
          <w:szCs w:val="20"/>
          <w:lang w:val="ky-KG"/>
        </w:rPr>
        <w:t xml:space="preserve"> </w:t>
      </w:r>
      <w:r w:rsidR="002C0956" w:rsidRPr="003C2D9E">
        <w:rPr>
          <w:rFonts w:eastAsia="Times New Roman"/>
          <w:szCs w:val="20"/>
          <w:lang w:val="ky-KG"/>
        </w:rPr>
        <w:t>акча</w:t>
      </w:r>
      <w:r w:rsidR="002C0956">
        <w:rPr>
          <w:rFonts w:eastAsia="Times New Roman"/>
          <w:szCs w:val="20"/>
          <w:lang w:val="ky-KG"/>
        </w:rPr>
        <w:t>лай</w:t>
      </w:r>
      <w:r w:rsidR="002C0956" w:rsidRPr="003C2D9E">
        <w:rPr>
          <w:rFonts w:eastAsia="Times New Roman"/>
          <w:szCs w:val="20"/>
          <w:lang w:val="ky-KG"/>
        </w:rPr>
        <w:t xml:space="preserve"> түрүндөгү сумма. Баалануучу маанилер ачып көрсөтүлгөн маалыматка кирген же операциялардын түрлөрү же эсептер боюнча калдыктар тууралуу маалыматты таанууга же ачып көрсөтүүгө байланыштуу ой жүгүртүүнү калыптандыруу үчүн колдонулган, акча</w:t>
      </w:r>
      <w:r w:rsidR="002C0956">
        <w:rPr>
          <w:rFonts w:eastAsia="Times New Roman"/>
          <w:szCs w:val="20"/>
          <w:lang w:val="ky-KG"/>
        </w:rPr>
        <w:t>лай</w:t>
      </w:r>
      <w:r w:rsidR="002C0956" w:rsidRPr="003C2D9E">
        <w:rPr>
          <w:rFonts w:eastAsia="Times New Roman"/>
          <w:szCs w:val="20"/>
          <w:lang w:val="ky-KG"/>
        </w:rPr>
        <w:t xml:space="preserve"> түрүндөгү сумманы дагы камтыйт</w:t>
      </w:r>
      <w:r w:rsidRPr="002C0956">
        <w:rPr>
          <w:rFonts w:eastAsia="Times New Roman" w:cs="Arial"/>
          <w:kern w:val="20"/>
          <w:szCs w:val="20"/>
          <w:lang w:val="ky-KG"/>
        </w:rPr>
        <w:t>.</w:t>
      </w:r>
    </w:p>
    <w:p w14:paraId="0B8ABC9C" w14:textId="7DF23574" w:rsidR="00A12CB7" w:rsidRPr="002C0956" w:rsidRDefault="002C0956" w:rsidP="00985750">
      <w:pPr>
        <w:keepNext/>
        <w:keepLines/>
        <w:spacing w:before="180"/>
        <w:jc w:val="left"/>
        <w:outlineLvl w:val="3"/>
        <w:rPr>
          <w:rFonts w:eastAsia="Times New Roman" w:cs="Arial"/>
          <w:i/>
          <w:iCs/>
          <w:kern w:val="20"/>
          <w:szCs w:val="20"/>
          <w:lang w:val="ru-RU"/>
        </w:rPr>
      </w:pPr>
      <w:bookmarkStart w:id="53" w:name="RANGE!E243"/>
      <w:r w:rsidRPr="003C2D9E">
        <w:rPr>
          <w:rFonts w:eastAsia="Times New Roman"/>
          <w:i/>
          <w:iCs/>
          <w:szCs w:val="20"/>
          <w:lang w:val="ky-KG"/>
        </w:rPr>
        <w:t xml:space="preserve">Аудитордун </w:t>
      </w:r>
      <w:r>
        <w:rPr>
          <w:rFonts w:eastAsia="Times New Roman"/>
          <w:i/>
          <w:iCs/>
          <w:szCs w:val="20"/>
          <w:lang w:val="ky-KG"/>
        </w:rPr>
        <w:t>так баалоосу</w:t>
      </w:r>
      <w:r w:rsidRPr="003C2D9E">
        <w:rPr>
          <w:rFonts w:eastAsia="Times New Roman"/>
          <w:i/>
          <w:iCs/>
          <w:szCs w:val="20"/>
          <w:lang w:val="ky-KG"/>
        </w:rPr>
        <w:t xml:space="preserve"> же </w:t>
      </w:r>
      <w:r>
        <w:rPr>
          <w:rFonts w:eastAsia="Times New Roman"/>
          <w:i/>
          <w:iCs/>
          <w:szCs w:val="20"/>
          <w:lang w:val="ky-KG"/>
        </w:rPr>
        <w:t xml:space="preserve">баалоонун </w:t>
      </w:r>
      <w:r w:rsidRPr="003C2D9E">
        <w:rPr>
          <w:rFonts w:eastAsia="Times New Roman"/>
          <w:i/>
          <w:iCs/>
          <w:szCs w:val="20"/>
          <w:lang w:val="ky-KG"/>
        </w:rPr>
        <w:t xml:space="preserve">диапазону </w:t>
      </w:r>
      <w:r w:rsidRPr="003C2D9E">
        <w:rPr>
          <w:rFonts w:eastAsia="Times New Roman"/>
          <w:szCs w:val="20"/>
          <w:lang w:val="ky-KG"/>
        </w:rPr>
        <w:t>(12(b)</w:t>
      </w:r>
      <w:r>
        <w:rPr>
          <w:rFonts w:eastAsia="Times New Roman"/>
          <w:szCs w:val="20"/>
          <w:lang w:val="ky-KG"/>
        </w:rPr>
        <w:t>-</w:t>
      </w:r>
      <w:r w:rsidRPr="003C2D9E">
        <w:rPr>
          <w:rFonts w:eastAsia="Times New Roman"/>
          <w:szCs w:val="20"/>
          <w:lang w:val="ky-KG"/>
        </w:rPr>
        <w:t>пунктун караңыз)</w:t>
      </w:r>
      <w:bookmarkEnd w:id="53"/>
    </w:p>
    <w:p w14:paraId="517DA002" w14:textId="77777777" w:rsidR="006B3BE4" w:rsidRDefault="00A12CB7" w:rsidP="006B3BE4">
      <w:pPr>
        <w:tabs>
          <w:tab w:val="left" w:pos="547"/>
        </w:tabs>
        <w:ind w:left="547" w:hanging="547"/>
        <w:rPr>
          <w:rFonts w:eastAsia="Times New Roman"/>
          <w:szCs w:val="20"/>
          <w:lang w:val="ky-KG"/>
        </w:rPr>
      </w:pPr>
      <w:r w:rsidRPr="006F56F4">
        <w:rPr>
          <w:rFonts w:eastAsia="Times New Roman" w:cs="Arial"/>
          <w:kern w:val="20"/>
          <w:szCs w:val="20"/>
        </w:rPr>
        <w:t>A</w:t>
      </w:r>
      <w:r w:rsidRPr="002C0956">
        <w:rPr>
          <w:rFonts w:eastAsia="Times New Roman" w:cs="Arial"/>
          <w:kern w:val="20"/>
          <w:szCs w:val="20"/>
          <w:lang w:val="ru-RU"/>
        </w:rPr>
        <w:t>15.</w:t>
      </w:r>
      <w:r w:rsidRPr="002C0956">
        <w:rPr>
          <w:rFonts w:eastAsia="Times New Roman" w:cs="Arial"/>
          <w:kern w:val="20"/>
          <w:szCs w:val="20"/>
          <w:lang w:val="ru-RU"/>
        </w:rPr>
        <w:tab/>
      </w:r>
      <w:r w:rsidR="002C0956" w:rsidRPr="003C2D9E">
        <w:rPr>
          <w:rFonts w:eastAsia="Times New Roman"/>
          <w:szCs w:val="20"/>
          <w:lang w:val="ky-KG"/>
        </w:rPr>
        <w:t xml:space="preserve">Аудитордун </w:t>
      </w:r>
      <w:r w:rsidR="002C0956">
        <w:rPr>
          <w:rFonts w:eastAsia="Times New Roman"/>
          <w:szCs w:val="20"/>
          <w:lang w:val="ky-KG"/>
        </w:rPr>
        <w:t xml:space="preserve">так баалоосу </w:t>
      </w:r>
      <w:r w:rsidR="002C0956" w:rsidRPr="003C2D9E">
        <w:rPr>
          <w:rFonts w:eastAsia="Times New Roman"/>
          <w:szCs w:val="20"/>
          <w:lang w:val="ky-KG"/>
        </w:rPr>
        <w:t xml:space="preserve">же </w:t>
      </w:r>
      <w:r w:rsidR="002C0956">
        <w:rPr>
          <w:rFonts w:eastAsia="Times New Roman"/>
          <w:szCs w:val="20"/>
          <w:lang w:val="ky-KG"/>
        </w:rPr>
        <w:t xml:space="preserve">баалоонун </w:t>
      </w:r>
      <w:r w:rsidR="002C0956" w:rsidRPr="003C2D9E">
        <w:rPr>
          <w:rFonts w:eastAsia="Times New Roman"/>
          <w:szCs w:val="20"/>
          <w:lang w:val="ky-KG"/>
        </w:rPr>
        <w:t>диапазону түздөн-түз (мисалы, нарк</w:t>
      </w:r>
      <w:r w:rsidR="002C0956">
        <w:rPr>
          <w:rFonts w:eastAsia="Times New Roman"/>
          <w:szCs w:val="20"/>
          <w:lang w:val="ky-KG"/>
        </w:rPr>
        <w:t xml:space="preserve">тын түшүшүнө каралган </w:t>
      </w:r>
      <w:r w:rsidR="002C0956" w:rsidRPr="003C2D9E">
        <w:rPr>
          <w:rFonts w:eastAsia="Times New Roman"/>
          <w:szCs w:val="20"/>
          <w:lang w:val="ky-KG"/>
        </w:rPr>
        <w:t xml:space="preserve">резерв же финансы инструменттеринин ар кандай түрлөрүнүн адилет наркы) же шарттуу (мисалы, баалануучу маанилер үчүн олуттуу божомолдор катары колдонулган сумма) баалануучу маанилерди аныктоо үчүн колдонулушу мүмкүн. Аудитор баштапкы маалыматтардын же божомолдордун </w:t>
      </w:r>
      <w:r w:rsidR="002C0956">
        <w:rPr>
          <w:rFonts w:eastAsia="Times New Roman"/>
          <w:szCs w:val="20"/>
          <w:lang w:val="ky-KG"/>
        </w:rPr>
        <w:t xml:space="preserve">акчалай эмес беренесин </w:t>
      </w:r>
      <w:r w:rsidR="002C0956" w:rsidRPr="003C2D9E">
        <w:rPr>
          <w:rFonts w:eastAsia="Times New Roman"/>
          <w:szCs w:val="20"/>
          <w:lang w:val="ky-KG"/>
        </w:rPr>
        <w:t>баалоодо сумманы же суммалардын диапазонун аныктоодо ушул сыяктуу ыкманы колдонушу мүмкүн (мисалы, активд</w:t>
      </w:r>
      <w:r w:rsidR="002C0956">
        <w:rPr>
          <w:rFonts w:eastAsia="Times New Roman"/>
          <w:szCs w:val="20"/>
          <w:lang w:val="ky-KG"/>
        </w:rPr>
        <w:t>ин</w:t>
      </w:r>
      <w:r w:rsidR="002C0956" w:rsidRPr="003C2D9E">
        <w:rPr>
          <w:rFonts w:eastAsia="Times New Roman"/>
          <w:szCs w:val="20"/>
          <w:lang w:val="ky-KG"/>
        </w:rPr>
        <w:t xml:space="preserve"> </w:t>
      </w:r>
      <w:r w:rsidR="002C0956">
        <w:rPr>
          <w:rFonts w:eastAsia="Times New Roman"/>
          <w:szCs w:val="20"/>
          <w:lang w:val="ky-KG"/>
        </w:rPr>
        <w:t xml:space="preserve">болжолдонгон </w:t>
      </w:r>
      <w:r w:rsidR="002C0956" w:rsidRPr="003C2D9E">
        <w:rPr>
          <w:rFonts w:eastAsia="Times New Roman"/>
          <w:szCs w:val="20"/>
          <w:lang w:val="ky-KG"/>
        </w:rPr>
        <w:t>пайдалуу к</w:t>
      </w:r>
      <w:r w:rsidR="002C0956">
        <w:rPr>
          <w:rFonts w:eastAsia="Times New Roman"/>
          <w:szCs w:val="20"/>
          <w:lang w:val="ky-KG"/>
        </w:rPr>
        <w:t>ызмат мөөнөтү</w:t>
      </w:r>
      <w:r w:rsidR="002C0956" w:rsidRPr="003C2D9E">
        <w:rPr>
          <w:rFonts w:eastAsia="Times New Roman"/>
          <w:szCs w:val="20"/>
          <w:lang w:val="ky-KG"/>
        </w:rPr>
        <w:t>).</w:t>
      </w:r>
    </w:p>
    <w:p w14:paraId="606CFD8E" w14:textId="77777777" w:rsidR="006B3BE4" w:rsidRDefault="002C0956" w:rsidP="006B3BE4">
      <w:pPr>
        <w:tabs>
          <w:tab w:val="left" w:pos="547"/>
        </w:tabs>
        <w:ind w:left="547" w:hanging="547"/>
        <w:rPr>
          <w:rFonts w:eastAsia="Times New Roman"/>
          <w:szCs w:val="20"/>
          <w:lang w:val="ky-KG"/>
        </w:rPr>
      </w:pPr>
      <w:r w:rsidRPr="003C2D9E">
        <w:rPr>
          <w:rFonts w:eastAsia="Times New Roman"/>
          <w:i/>
          <w:iCs/>
          <w:szCs w:val="20"/>
          <w:lang w:val="ky-KG"/>
        </w:rPr>
        <w:t xml:space="preserve">Баалоонун айкын эместиги </w:t>
      </w:r>
      <w:r w:rsidRPr="003C2D9E">
        <w:rPr>
          <w:rFonts w:eastAsia="Times New Roman"/>
          <w:szCs w:val="20"/>
          <w:lang w:val="ky-KG"/>
        </w:rPr>
        <w:t>(12(c)</w:t>
      </w:r>
      <w:r>
        <w:rPr>
          <w:rFonts w:eastAsia="Times New Roman"/>
          <w:szCs w:val="20"/>
          <w:lang w:val="ky-KG"/>
        </w:rPr>
        <w:t>-</w:t>
      </w:r>
      <w:r w:rsidRPr="003C2D9E">
        <w:rPr>
          <w:rFonts w:eastAsia="Times New Roman"/>
          <w:szCs w:val="20"/>
          <w:lang w:val="ky-KG"/>
        </w:rPr>
        <w:t>пунктун караңыз)</w:t>
      </w:r>
    </w:p>
    <w:p w14:paraId="076AB94E" w14:textId="50481DAE" w:rsidR="00A12CB7" w:rsidRPr="002C0956" w:rsidRDefault="00A12CB7" w:rsidP="006B3BE4">
      <w:pPr>
        <w:tabs>
          <w:tab w:val="left" w:pos="547"/>
        </w:tabs>
        <w:ind w:left="547" w:hanging="547"/>
        <w:rPr>
          <w:rFonts w:cs="Arial"/>
          <w:lang w:val="ky-KG"/>
        </w:rPr>
      </w:pPr>
      <w:r w:rsidRPr="006B3BE4">
        <w:rPr>
          <w:rFonts w:cs="Arial"/>
          <w:lang w:val="ky-KG"/>
        </w:rPr>
        <w:t>A16.</w:t>
      </w:r>
      <w:r w:rsidRPr="006B3BE4">
        <w:rPr>
          <w:rFonts w:cs="Arial"/>
          <w:lang w:val="ky-KG"/>
        </w:rPr>
        <w:tab/>
      </w:r>
      <w:r w:rsidR="002C0956" w:rsidRPr="003C2D9E">
        <w:rPr>
          <w:lang w:val="ky-KG"/>
        </w:rPr>
        <w:t xml:space="preserve">Бардык эле баалануучу маани баалоонун айкын эместигинин жогорку деңгээлине дуушар болбойт. Мисалы, финансылык отчеттуулуктун айрым беренелери үчүн ал боюнча иш жүзүндөгү алмашуу жүргүзүлгөн, баалар жөнүндө жеткиликтүү жана ишенимдүү маалыматты камсыздаган активдүү жана ачык рынок болушу мүмкүн. Муну менен катар баалоонун айкын эместиги баалоо методу жана баштапкы маалыматтар өтө так аныкталганда дагы болушу мүмкүн. Мисалы, активдүү жана ачык рынокто жүгүртүлгөн жана котировкаланган баага ээ болгон баалуу кагаздарды баалоо, эгер алардын пакети олуттуу болсо же сатуу көз карашынан алганда чектөөлөргө дуушар болсо, түзөтүүнү талап кылышы мүмкүн. Мындан тышкары ошол убакта орун алган жалпы экономикалык шарттар, мисалы, конкреттүү рынокто </w:t>
      </w:r>
      <w:r w:rsidR="002C0956">
        <w:rPr>
          <w:lang w:val="ky-KG"/>
        </w:rPr>
        <w:t xml:space="preserve">ликвиддүүлүктүн </w:t>
      </w:r>
      <w:r w:rsidR="002C0956" w:rsidRPr="003C2D9E">
        <w:rPr>
          <w:lang w:val="ky-KG"/>
        </w:rPr>
        <w:t>жоктугу</w:t>
      </w:r>
      <w:r w:rsidR="002C0956">
        <w:rPr>
          <w:lang w:val="ky-KG"/>
        </w:rPr>
        <w:t xml:space="preserve"> </w:t>
      </w:r>
      <w:r w:rsidR="002C0956" w:rsidRPr="003C2D9E">
        <w:rPr>
          <w:lang w:val="ky-KG"/>
        </w:rPr>
        <w:t>баалоонун айкын эместигине алып келиши мүмкүн.</w:t>
      </w:r>
    </w:p>
    <w:p w14:paraId="2453A3D4" w14:textId="79A78808" w:rsidR="00A12CB7" w:rsidRPr="00FD4031" w:rsidRDefault="002C0956" w:rsidP="00985750">
      <w:pPr>
        <w:keepNext/>
        <w:keepLines/>
        <w:spacing w:before="180"/>
        <w:jc w:val="left"/>
        <w:rPr>
          <w:rFonts w:eastAsia="Times New Roman" w:cs="Times New Roman"/>
          <w:i/>
          <w:iCs/>
          <w:kern w:val="20"/>
          <w:szCs w:val="26"/>
          <w:lang w:val="fr-FR"/>
        </w:rPr>
      </w:pPr>
      <w:r w:rsidRPr="003C2D9E">
        <w:rPr>
          <w:rFonts w:eastAsia="Times New Roman"/>
          <w:i/>
          <w:iCs/>
          <w:szCs w:val="20"/>
          <w:lang w:val="ky-KG"/>
        </w:rPr>
        <w:lastRenderedPageBreak/>
        <w:t xml:space="preserve">Жетекчиликтин бир жактуулугу </w:t>
      </w:r>
      <w:r w:rsidRPr="003C2D9E">
        <w:rPr>
          <w:rFonts w:eastAsia="Times New Roman"/>
          <w:szCs w:val="20"/>
          <w:lang w:val="ky-KG"/>
        </w:rPr>
        <w:t xml:space="preserve">(12(d) </w:t>
      </w:r>
      <w:r w:rsidR="006B3BE4">
        <w:rPr>
          <w:rFonts w:eastAsia="Times New Roman"/>
          <w:szCs w:val="20"/>
          <w:lang w:val="ky-KG"/>
        </w:rPr>
        <w:t>-</w:t>
      </w:r>
      <w:r w:rsidRPr="003C2D9E">
        <w:rPr>
          <w:rFonts w:eastAsia="Times New Roman"/>
          <w:szCs w:val="20"/>
          <w:lang w:val="ky-KG"/>
        </w:rPr>
        <w:t>пунктун караңыз)</w:t>
      </w:r>
    </w:p>
    <w:p w14:paraId="37C0C239" w14:textId="2CB5664F" w:rsidR="00A12CB7" w:rsidRPr="002C0956" w:rsidRDefault="00A12CB7" w:rsidP="00F10F0E">
      <w:pPr>
        <w:tabs>
          <w:tab w:val="left" w:pos="547"/>
        </w:tabs>
        <w:ind w:left="547" w:hanging="547"/>
        <w:rPr>
          <w:rFonts w:eastAsia="Times New Roman" w:cs="Times New Roman"/>
          <w:kern w:val="20"/>
          <w:szCs w:val="20"/>
          <w:lang w:val="ky-KG"/>
        </w:rPr>
      </w:pPr>
      <w:r w:rsidRPr="002C0956">
        <w:rPr>
          <w:rFonts w:eastAsia="Times New Roman" w:cs="Arial"/>
          <w:kern w:val="20"/>
          <w:szCs w:val="20"/>
          <w:lang w:val="fr-FR"/>
        </w:rPr>
        <w:t>A17.</w:t>
      </w:r>
      <w:r w:rsidRPr="002C0956">
        <w:rPr>
          <w:rFonts w:eastAsia="Times New Roman" w:cs="Arial"/>
          <w:kern w:val="20"/>
          <w:szCs w:val="20"/>
          <w:lang w:val="fr-FR"/>
        </w:rPr>
        <w:tab/>
      </w:r>
      <w:r w:rsidR="002C0956" w:rsidRPr="003C2D9E">
        <w:rPr>
          <w:rFonts w:eastAsia="Times New Roman"/>
          <w:szCs w:val="20"/>
          <w:lang w:val="ky-KG"/>
        </w:rPr>
        <w:t xml:space="preserve">Финансылык отчеттуулукту даярдоо концепциясы көп учурларда </w:t>
      </w:r>
      <w:r w:rsidR="002C0956">
        <w:rPr>
          <w:rFonts w:eastAsia="Times New Roman"/>
          <w:szCs w:val="20"/>
          <w:lang w:val="ky-KG"/>
        </w:rPr>
        <w:t>бейтараптыкты</w:t>
      </w:r>
      <w:r w:rsidR="002C0956" w:rsidRPr="003C2D9E">
        <w:rPr>
          <w:rFonts w:eastAsia="Times New Roman"/>
          <w:szCs w:val="20"/>
          <w:lang w:val="ky-KG"/>
        </w:rPr>
        <w:t>, башкача айтканда бир жактуулуктан эркин болууну талап кылат. Субъективдүүлүктүн болушу жетекчилик тарабынан ой жүгүртүүгө муктаждыкты жана жетекчиликтин атайы эмес же атайы бир жактуулугуна ыктоочулукту жаратат (мисалы, пайданын же капиталдын жетиштүүлүгүнүн коэффициентинин максаттуу көрсөткүчтөрүнө жетүүгө мотивациянын болушунун натыйжасында). Баалануучу маанилердин жетекчиликтин бир жактуулугуна жакындыгы баалануучу маанилерди эсептөөдө субъективдүүлүктүн болушуна жараша жогорулайт</w:t>
      </w:r>
      <w:r w:rsidRPr="002C0956">
        <w:rPr>
          <w:rFonts w:eastAsia="Times New Roman" w:cs="Times New Roman"/>
          <w:kern w:val="20"/>
          <w:szCs w:val="20"/>
          <w:lang w:val="ky-KG"/>
        </w:rPr>
        <w:t xml:space="preserve">. </w:t>
      </w:r>
    </w:p>
    <w:p w14:paraId="78E7E61C" w14:textId="208CED42" w:rsidR="00A12CB7" w:rsidRPr="002C0956" w:rsidRDefault="002C0956" w:rsidP="00985750">
      <w:pPr>
        <w:keepNext/>
        <w:keepLines/>
        <w:spacing w:before="180"/>
        <w:jc w:val="left"/>
        <w:rPr>
          <w:rFonts w:eastAsia="Times New Roman" w:cs="Times New Roman"/>
          <w:i/>
          <w:iCs/>
          <w:kern w:val="20"/>
          <w:szCs w:val="26"/>
          <w:lang w:val="ky-KG"/>
        </w:rPr>
      </w:pPr>
      <w:r w:rsidRPr="003C2D9E">
        <w:rPr>
          <w:rFonts w:eastAsia="Times New Roman"/>
          <w:i/>
          <w:iCs/>
          <w:szCs w:val="20"/>
          <w:lang w:val="ky-KG"/>
        </w:rPr>
        <w:t xml:space="preserve">Баалануучу маанинин иш жүзүндөгү натыйжасы </w:t>
      </w:r>
      <w:r w:rsidRPr="003C2D9E">
        <w:rPr>
          <w:rFonts w:eastAsia="Times New Roman"/>
          <w:szCs w:val="20"/>
          <w:lang w:val="ky-KG"/>
        </w:rPr>
        <w:t>(12(f)</w:t>
      </w:r>
      <w:r>
        <w:rPr>
          <w:rFonts w:eastAsia="Times New Roman"/>
          <w:szCs w:val="20"/>
          <w:lang w:val="ky-KG"/>
        </w:rPr>
        <w:t>-</w:t>
      </w:r>
      <w:r w:rsidRPr="003C2D9E">
        <w:rPr>
          <w:rFonts w:eastAsia="Times New Roman"/>
          <w:szCs w:val="20"/>
          <w:lang w:val="ky-KG"/>
        </w:rPr>
        <w:t>пунктун караңыз)</w:t>
      </w:r>
    </w:p>
    <w:p w14:paraId="7373C577" w14:textId="3935DC3C" w:rsidR="00A12CB7" w:rsidRPr="002C0956" w:rsidRDefault="00A12CB7" w:rsidP="00F10F0E">
      <w:pPr>
        <w:tabs>
          <w:tab w:val="left" w:pos="547"/>
        </w:tabs>
        <w:ind w:left="547" w:hanging="547"/>
        <w:rPr>
          <w:rFonts w:eastAsia="Times New Roman" w:cs="Times New Roman"/>
          <w:kern w:val="20"/>
          <w:szCs w:val="20"/>
          <w:lang w:val="ky-KG"/>
        </w:rPr>
      </w:pPr>
      <w:r w:rsidRPr="002C0956">
        <w:rPr>
          <w:rFonts w:eastAsia="Times New Roman" w:cs="Arial"/>
          <w:kern w:val="20"/>
          <w:szCs w:val="20"/>
          <w:lang w:val="ky-KG"/>
        </w:rPr>
        <w:t>A18.</w:t>
      </w:r>
      <w:r w:rsidRPr="002C0956">
        <w:rPr>
          <w:rFonts w:eastAsia="Times New Roman" w:cs="Arial"/>
          <w:kern w:val="20"/>
          <w:szCs w:val="20"/>
          <w:lang w:val="ky-KG"/>
        </w:rPr>
        <w:tab/>
      </w:r>
      <w:r w:rsidR="002C0956" w:rsidRPr="003C2D9E">
        <w:rPr>
          <w:rFonts w:eastAsia="Times New Roman"/>
          <w:szCs w:val="20"/>
          <w:lang w:val="ky-KG"/>
        </w:rPr>
        <w:t>Айрым баалануучу маанилер өзүнүн мүнөзү боюнча ушул стандартка ылайык аткарылуучу, аудитордун иши үчүн актуалдуу, иш жүзүндөгү жыйынтыкка ээ болбойт. Мисалы, баалануучу маани белгилүү бир убакытта рыноктун катышуучуларынын ой жүгүртүүлөрүнө негизделиши мүмкүн. Ушундан улам, активдүү сатуу же милдеттенмелерди берүү учурундагы баа отчеттук күнгө карата кабыл алынган, тиешелүү баалануучу маанилерден айырмаланышы мүмкүн, анткени убакыттын өтүшү менен рыноктун катышуучуларынын наркка тиешелүү ой жүгүртүүлөрү өзгөргөн.</w:t>
      </w:r>
    </w:p>
    <w:p w14:paraId="3B6B6BD4" w14:textId="1645D7E1" w:rsidR="00A12CB7" w:rsidRPr="003879BB" w:rsidRDefault="003879BB" w:rsidP="00F10F0E">
      <w:pPr>
        <w:pStyle w:val="32"/>
        <w:rPr>
          <w:lang w:val="ru-RU"/>
        </w:rPr>
      </w:pPr>
      <w:r w:rsidRPr="003879BB">
        <w:rPr>
          <w:lang w:val="ru-RU"/>
        </w:rPr>
        <w:t>Тобокелдиктерди баалоо жол-жоболору жана коштоочу иш-аракеттер</w:t>
      </w:r>
      <w:r w:rsidR="00A12CB7" w:rsidRPr="003879BB">
        <w:rPr>
          <w:lang w:val="ru-RU"/>
        </w:rPr>
        <w:t xml:space="preserve"> </w:t>
      </w:r>
    </w:p>
    <w:p w14:paraId="231478C3" w14:textId="72DF9DDD" w:rsidR="00A12CB7" w:rsidRPr="002C0956" w:rsidRDefault="002C0956" w:rsidP="00F10F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Arial"/>
          <w:i/>
          <w:szCs w:val="20"/>
          <w:lang w:val="ru-RU"/>
        </w:rPr>
      </w:pPr>
      <w:r w:rsidRPr="003C2D9E">
        <w:rPr>
          <w:rFonts w:eastAsia="Times New Roman"/>
          <w:i/>
          <w:iCs/>
          <w:szCs w:val="20"/>
          <w:lang w:val="ky-KG"/>
        </w:rPr>
        <w:t xml:space="preserve">Ишкананын иши жана анын </w:t>
      </w:r>
      <w:r>
        <w:rPr>
          <w:rFonts w:eastAsia="Times New Roman"/>
          <w:i/>
          <w:iCs/>
          <w:szCs w:val="20"/>
          <w:lang w:val="ky-KG"/>
        </w:rPr>
        <w:t xml:space="preserve">чөйрөсү </w:t>
      </w:r>
      <w:r w:rsidRPr="003C2D9E">
        <w:rPr>
          <w:rFonts w:eastAsia="Times New Roman"/>
          <w:i/>
          <w:iCs/>
          <w:szCs w:val="20"/>
          <w:lang w:val="ky-KG"/>
        </w:rPr>
        <w:t xml:space="preserve">жөнүндө түшүнүк алуу </w:t>
      </w:r>
      <w:r w:rsidRPr="003C2D9E">
        <w:rPr>
          <w:rFonts w:eastAsia="Times New Roman"/>
          <w:szCs w:val="20"/>
          <w:lang w:val="ky-KG"/>
        </w:rPr>
        <w:t>(13-пунктту караңыз)</w:t>
      </w:r>
    </w:p>
    <w:p w14:paraId="63699506" w14:textId="6F3FD5B7" w:rsidR="00A12CB7" w:rsidRPr="002C0956" w:rsidRDefault="00A12CB7" w:rsidP="00F10F0E">
      <w:pPr>
        <w:tabs>
          <w:tab w:val="left" w:pos="547"/>
        </w:tabs>
        <w:ind w:left="547" w:hanging="547"/>
        <w:rPr>
          <w:rFonts w:eastAsia="Times New Roman" w:cs="Arial"/>
          <w:szCs w:val="20"/>
          <w:lang w:val="ky-KG"/>
        </w:rPr>
      </w:pPr>
      <w:r w:rsidRPr="006F56F4">
        <w:rPr>
          <w:rFonts w:eastAsia="Times New Roman" w:cs="Arial"/>
          <w:szCs w:val="20"/>
        </w:rPr>
        <w:t>A</w:t>
      </w:r>
      <w:r w:rsidRPr="001E3E7D">
        <w:rPr>
          <w:rFonts w:eastAsia="Times New Roman" w:cs="Arial"/>
          <w:szCs w:val="20"/>
          <w:lang w:val="ru-RU"/>
        </w:rPr>
        <w:t xml:space="preserve">19. </w:t>
      </w:r>
      <w:r w:rsidRPr="001E3E7D">
        <w:rPr>
          <w:rFonts w:eastAsia="Times New Roman" w:cs="Arial"/>
          <w:szCs w:val="20"/>
          <w:lang w:val="ru-RU"/>
        </w:rPr>
        <w:tab/>
      </w:r>
      <w:r w:rsidR="002C0956" w:rsidRPr="003C2D9E">
        <w:rPr>
          <w:rFonts w:eastAsia="Times New Roman"/>
          <w:szCs w:val="20"/>
          <w:lang w:val="ky-KG"/>
        </w:rPr>
        <w:t>АЭС 315</w:t>
      </w:r>
      <w:r w:rsidR="002C0956">
        <w:rPr>
          <w:rFonts w:eastAsia="Times New Roman"/>
          <w:szCs w:val="20"/>
          <w:lang w:val="ky-KG"/>
        </w:rPr>
        <w:t>тин</w:t>
      </w:r>
      <w:r w:rsidR="002C0956" w:rsidRPr="003C2D9E">
        <w:rPr>
          <w:rFonts w:eastAsia="Times New Roman"/>
          <w:szCs w:val="20"/>
          <w:lang w:val="ky-KG"/>
        </w:rPr>
        <w:t xml:space="preserve"> (кайра каралган) 11–24-пункттары аудитордун ишкананын ишинин конкреттүү аспекттери жана анын</w:t>
      </w:r>
      <w:r w:rsidR="002C0956">
        <w:rPr>
          <w:rFonts w:eastAsia="Times New Roman"/>
          <w:szCs w:val="20"/>
          <w:lang w:val="ky-KG"/>
        </w:rPr>
        <w:t xml:space="preserve"> чөйрөсү</w:t>
      </w:r>
      <w:r w:rsidR="002C0956" w:rsidRPr="003C2D9E">
        <w:rPr>
          <w:rFonts w:eastAsia="Times New Roman"/>
          <w:szCs w:val="20"/>
          <w:lang w:val="ky-KG"/>
        </w:rPr>
        <w:t>, анын ичинде ишкананын ички контролдоо системасы жөнүндө түшүнүк алуусун талап кылат. Ушул стандарттын 13-пунктунун талаптары баалануучу маанилерге карата колдонууда конкреттештирилген жана АЭС 315</w:t>
      </w:r>
      <w:r w:rsidR="002C0956">
        <w:rPr>
          <w:rFonts w:eastAsia="Times New Roman"/>
          <w:szCs w:val="20"/>
          <w:lang w:val="ky-KG"/>
        </w:rPr>
        <w:t>тин</w:t>
      </w:r>
      <w:r w:rsidR="002C0956" w:rsidRPr="003C2D9E">
        <w:rPr>
          <w:rFonts w:eastAsia="Times New Roman"/>
          <w:szCs w:val="20"/>
          <w:lang w:val="ky-KG"/>
        </w:rPr>
        <w:t xml:space="preserve"> (кайра каралган) кеңири талаптарына негизделет</w:t>
      </w:r>
      <w:r w:rsidRPr="002C0956">
        <w:rPr>
          <w:rFonts w:eastAsia="Times New Roman" w:cs="Arial"/>
          <w:szCs w:val="20"/>
          <w:lang w:val="ky-KG"/>
        </w:rPr>
        <w:t xml:space="preserve">. </w:t>
      </w:r>
    </w:p>
    <w:p w14:paraId="6486EC42" w14:textId="17FE728F" w:rsidR="00A12CB7" w:rsidRPr="008178F7" w:rsidRDefault="002C0956" w:rsidP="0098575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80"/>
        <w:jc w:val="left"/>
        <w:rPr>
          <w:rFonts w:eastAsia="Times New Roman" w:cs="Arial"/>
          <w:szCs w:val="20"/>
          <w:lang w:val="ky-KG"/>
        </w:rPr>
      </w:pPr>
      <w:r w:rsidRPr="003C2D9E">
        <w:rPr>
          <w:rFonts w:eastAsia="Times New Roman"/>
          <w:szCs w:val="20"/>
          <w:lang w:val="ky-KG"/>
        </w:rPr>
        <w:t>Масштабдуулук</w:t>
      </w:r>
    </w:p>
    <w:p w14:paraId="27227B17" w14:textId="0D9339F6" w:rsidR="00A12CB7" w:rsidRPr="008178F7" w:rsidRDefault="00A12CB7" w:rsidP="00F10F0E">
      <w:pPr>
        <w:tabs>
          <w:tab w:val="left" w:pos="547"/>
        </w:tabs>
        <w:ind w:left="547" w:hanging="547"/>
        <w:rPr>
          <w:rFonts w:cs="Arial"/>
          <w:szCs w:val="20"/>
          <w:lang w:val="ky-KG"/>
        </w:rPr>
      </w:pPr>
      <w:r w:rsidRPr="008178F7">
        <w:rPr>
          <w:rFonts w:cs="Arial"/>
          <w:szCs w:val="20"/>
          <w:lang w:val="ky-KG"/>
        </w:rPr>
        <w:t>A20.</w:t>
      </w:r>
      <w:r w:rsidRPr="008178F7">
        <w:rPr>
          <w:rFonts w:cs="Arial"/>
          <w:szCs w:val="20"/>
          <w:lang w:val="ky-KG"/>
        </w:rPr>
        <w:tab/>
      </w:r>
      <w:r w:rsidR="008178F7" w:rsidRPr="003C2D9E">
        <w:rPr>
          <w:rFonts w:eastAsia="Times New Roman"/>
          <w:szCs w:val="20"/>
          <w:lang w:val="ky-KG"/>
        </w:rPr>
        <w:t xml:space="preserve">Ишкананын ишин жана анын </w:t>
      </w:r>
      <w:r w:rsidR="008178F7">
        <w:rPr>
          <w:rFonts w:eastAsia="Times New Roman"/>
          <w:szCs w:val="20"/>
          <w:lang w:val="ky-KG"/>
        </w:rPr>
        <w:t xml:space="preserve">чөйрөсүн </w:t>
      </w:r>
      <w:r w:rsidR="008178F7" w:rsidRPr="003C2D9E">
        <w:rPr>
          <w:rFonts w:eastAsia="Times New Roman"/>
          <w:szCs w:val="20"/>
          <w:lang w:val="ky-KG"/>
        </w:rPr>
        <w:t xml:space="preserve">изилдөө боюнча аудитордук жол-жоболордун мүнөзү, мөөнөтү жана көлөмү, анын ичинде баалануучу маанилерге тиешелүү ишкананын ички контролдоо системасы тигил же бул деңгээлде өзүнчө маселе же маселелер конкреттүү жагдайларда канчалык колдонула турганынан көз каранды болушу мүмкүн. Мисалы, ишканада баалануучу маанилерди колдонуу зарылчылыгына алып келе турган операциялар же башка окуялар жана шарттар аз болушу мүмкүн, финансылык отчеттуулукка карата колдонулуучу талаптар колдонууда оңой болушу жана тиешелүү жөнгө </w:t>
      </w:r>
      <w:r w:rsidR="008178F7" w:rsidRPr="003C2D9E">
        <w:rPr>
          <w:rFonts w:eastAsia="Times New Roman"/>
          <w:szCs w:val="20"/>
          <w:lang w:val="ky-KG"/>
        </w:rPr>
        <w:lastRenderedPageBreak/>
        <w:t>салуучу факторлор жок болушу мүмкүн. Мындан тышкары, баалануучу маанилер олуттуу ой жүгүртүүлөрдү колдонууну талап кылбай</w:t>
      </w:r>
      <w:r w:rsidR="008178F7">
        <w:rPr>
          <w:rFonts w:eastAsia="Times New Roman"/>
          <w:szCs w:val="20"/>
          <w:lang w:val="ky-KG"/>
        </w:rPr>
        <w:t>т</w:t>
      </w:r>
      <w:r w:rsidR="008178F7" w:rsidRPr="003C2D9E">
        <w:rPr>
          <w:rFonts w:eastAsia="Times New Roman"/>
          <w:szCs w:val="20"/>
          <w:lang w:val="ky-KG"/>
        </w:rPr>
        <w:t xml:space="preserve"> жана баалануучу маанилерди эсептөө процесси татаал болушу мүмкүн. Мындай жагдайларда баалоонун айкын эместиктин, татаалдыктын, баалануучу маанилердин субъективдүүлүгүнүн деңгээли же ажыралгыс тобокелдиктин башка факторлорунун таасири төмөн болушу </w:t>
      </w:r>
      <w:r w:rsidR="008178F7">
        <w:rPr>
          <w:rFonts w:eastAsia="Times New Roman"/>
          <w:szCs w:val="20"/>
          <w:lang w:val="ky-KG"/>
        </w:rPr>
        <w:t>ыктымал</w:t>
      </w:r>
      <w:r w:rsidR="008178F7" w:rsidRPr="003C2D9E">
        <w:rPr>
          <w:rFonts w:eastAsia="Times New Roman"/>
          <w:szCs w:val="20"/>
          <w:lang w:val="ky-KG"/>
        </w:rPr>
        <w:t>, аудит үчүн мааниге ээ болгон контролдоо каражаттары аз болушу мүмкүн. Мындай учурда аудитордун тобокелдикти баалоо жол-жоболору к</w:t>
      </w:r>
      <w:r w:rsidR="008178F7">
        <w:rPr>
          <w:rFonts w:eastAsia="Times New Roman"/>
          <w:szCs w:val="20"/>
          <w:lang w:val="ky-KG"/>
        </w:rPr>
        <w:t xml:space="preserve">еңири болбойт </w:t>
      </w:r>
      <w:r w:rsidR="008178F7" w:rsidRPr="003C2D9E">
        <w:rPr>
          <w:rFonts w:eastAsia="Times New Roman"/>
          <w:szCs w:val="20"/>
          <w:lang w:val="ky-KG"/>
        </w:rPr>
        <w:t xml:space="preserve">жана негизинен финансылык отчеттуулукту даярдоо үчүн жооптуу жетекчиликти сурамжылоо жана баалануучу маанилерди эсептөөдө жетекчилик колдонуучу процесс жөнөкөй </w:t>
      </w:r>
      <w:r w:rsidR="008178F7">
        <w:rPr>
          <w:rFonts w:eastAsia="Times New Roman"/>
          <w:szCs w:val="20"/>
          <w:lang w:val="ky-KG"/>
        </w:rPr>
        <w:t xml:space="preserve">кадамдык нускамалар </w:t>
      </w:r>
      <w:r w:rsidR="008178F7" w:rsidRPr="003C2D9E">
        <w:rPr>
          <w:rFonts w:eastAsia="Times New Roman"/>
          <w:szCs w:val="20"/>
          <w:lang w:val="ky-KG"/>
        </w:rPr>
        <w:t>аркылуу аткарылышы мүмкүн</w:t>
      </w:r>
      <w:r w:rsidRPr="008178F7">
        <w:rPr>
          <w:rFonts w:eastAsia="Times New Roman" w:cs="Arial"/>
          <w:kern w:val="20"/>
          <w:szCs w:val="20"/>
          <w:lang w:val="ky-KG"/>
        </w:rPr>
        <w:t>.</w:t>
      </w:r>
    </w:p>
    <w:p w14:paraId="70D8F665" w14:textId="7B9B8EE2" w:rsidR="00A12CB7" w:rsidRPr="008178F7" w:rsidRDefault="00A12CB7" w:rsidP="00F10F0E">
      <w:pPr>
        <w:tabs>
          <w:tab w:val="left" w:pos="547"/>
        </w:tabs>
        <w:ind w:left="547" w:hanging="547"/>
        <w:rPr>
          <w:rFonts w:eastAsia="Times New Roman" w:cs="Arial"/>
          <w:kern w:val="20"/>
          <w:szCs w:val="20"/>
          <w:lang w:val="ky-KG"/>
        </w:rPr>
      </w:pPr>
      <w:r w:rsidRPr="008178F7">
        <w:rPr>
          <w:rFonts w:eastAsia="Times New Roman" w:cs="Arial"/>
          <w:kern w:val="20"/>
          <w:szCs w:val="20"/>
          <w:lang w:val="ky-KG"/>
        </w:rPr>
        <w:t>A21.</w:t>
      </w:r>
      <w:r w:rsidRPr="008178F7">
        <w:rPr>
          <w:rFonts w:eastAsia="Times New Roman" w:cs="Arial"/>
          <w:kern w:val="20"/>
          <w:szCs w:val="20"/>
          <w:lang w:val="ky-KG"/>
        </w:rPr>
        <w:tab/>
      </w:r>
      <w:r w:rsidR="008178F7" w:rsidRPr="003C2D9E">
        <w:rPr>
          <w:rFonts w:eastAsia="Times New Roman"/>
          <w:szCs w:val="20"/>
          <w:lang w:val="ky-KG"/>
        </w:rPr>
        <w:t xml:space="preserve">Ошол эле убакта баалануучу маанилер жетекчиликтен маанилүү ой жүгүртүүнү колдонууну талап кылышы мүмкүн, ал эми баалануучу маанилерди эсептөө процесси татаал болуп жана татаал моделдерди колдонууну карашы </w:t>
      </w:r>
      <w:r w:rsidR="008178F7">
        <w:rPr>
          <w:rFonts w:eastAsia="Times New Roman"/>
          <w:szCs w:val="20"/>
          <w:lang w:val="ky-KG"/>
        </w:rPr>
        <w:t>ыктымал</w:t>
      </w:r>
      <w:r w:rsidR="008178F7" w:rsidRPr="003C2D9E">
        <w:rPr>
          <w:rFonts w:eastAsia="Times New Roman"/>
          <w:szCs w:val="20"/>
          <w:lang w:val="ky-KG"/>
        </w:rPr>
        <w:t>. Мындан тышкары, ишканада татаал маалыматтык система жана баалануучу маанилерди контролдоо каражаттарынын чоң көлөмү болушу мүмкүн. Мындай жагдайларда баалоонун айкын эместигинин, баалануучу маанилердин субъективдүүлүгүнүн,  татаалдыгынын деңгээли же ажыралгыс тобокелдиктин башка факторлорунун таасири жогору болушу мүмкүн. Мындай учурда аудитордун тобокелдиктерди баалоо жол-жобосунун мүнөзү же мөөнөтү башкача болот же А20</w:t>
      </w:r>
      <w:r w:rsidR="008178F7">
        <w:rPr>
          <w:rFonts w:eastAsia="Times New Roman"/>
          <w:szCs w:val="20"/>
          <w:lang w:val="ky-KG"/>
        </w:rPr>
        <w:t>-</w:t>
      </w:r>
      <w:r w:rsidR="008178F7" w:rsidRPr="003C2D9E">
        <w:rPr>
          <w:rFonts w:eastAsia="Times New Roman"/>
          <w:szCs w:val="20"/>
          <w:lang w:val="ky-KG"/>
        </w:rPr>
        <w:t xml:space="preserve">пунктунда көрсөтүлгөн жагдайларга караганда </w:t>
      </w:r>
      <w:r w:rsidR="008178F7">
        <w:rPr>
          <w:rFonts w:eastAsia="Times New Roman"/>
          <w:szCs w:val="20"/>
          <w:lang w:val="ky-KG"/>
        </w:rPr>
        <w:t xml:space="preserve">кеңири </w:t>
      </w:r>
      <w:r w:rsidR="008178F7" w:rsidRPr="003C2D9E">
        <w:rPr>
          <w:rFonts w:eastAsia="Times New Roman"/>
          <w:szCs w:val="20"/>
          <w:lang w:val="ky-KG"/>
        </w:rPr>
        <w:t>болот</w:t>
      </w:r>
      <w:r w:rsidRPr="008178F7">
        <w:rPr>
          <w:rFonts w:eastAsia="Times New Roman" w:cs="Arial"/>
          <w:kern w:val="20"/>
          <w:szCs w:val="20"/>
          <w:lang w:val="ky-KG"/>
        </w:rPr>
        <w:t>.</w:t>
      </w:r>
    </w:p>
    <w:p w14:paraId="4E71871D" w14:textId="09C617AA" w:rsidR="00A12CB7" w:rsidRPr="008178F7" w:rsidRDefault="00A12CB7" w:rsidP="00F10F0E">
      <w:pPr>
        <w:tabs>
          <w:tab w:val="left" w:pos="547"/>
        </w:tabs>
        <w:ind w:left="547" w:hanging="547"/>
        <w:rPr>
          <w:rFonts w:eastAsia="Times New Roman" w:cs="Times New Roman"/>
          <w:kern w:val="20"/>
          <w:szCs w:val="20"/>
          <w:lang w:val="ky-KG"/>
        </w:rPr>
      </w:pPr>
      <w:r w:rsidRPr="008178F7">
        <w:rPr>
          <w:rFonts w:eastAsia="Times New Roman" w:cs="Arial"/>
          <w:spacing w:val="-2"/>
          <w:kern w:val="20"/>
          <w:szCs w:val="20"/>
          <w:lang w:val="ky-KG"/>
        </w:rPr>
        <w:t>A22.</w:t>
      </w:r>
      <w:r w:rsidRPr="008178F7">
        <w:rPr>
          <w:rFonts w:eastAsia="Times New Roman" w:cs="Arial"/>
          <w:spacing w:val="-2"/>
          <w:kern w:val="20"/>
          <w:szCs w:val="20"/>
          <w:lang w:val="ky-KG"/>
        </w:rPr>
        <w:tab/>
      </w:r>
      <w:r w:rsidR="008178F7" w:rsidRPr="003C2D9E">
        <w:rPr>
          <w:rFonts w:eastAsia="Times New Roman"/>
          <w:szCs w:val="20"/>
          <w:lang w:val="ky-KG"/>
        </w:rPr>
        <w:t xml:space="preserve">Кийинки эскертүүлөр жөнөкөй операцияларга гана ээ болгон, көптөгөн чакан ишканалар кирген </w:t>
      </w:r>
      <w:r w:rsidR="008178F7">
        <w:rPr>
          <w:rFonts w:eastAsia="Times New Roman"/>
          <w:szCs w:val="20"/>
          <w:lang w:val="ky-KG"/>
        </w:rPr>
        <w:t xml:space="preserve">ишканалар </w:t>
      </w:r>
      <w:r w:rsidR="008178F7" w:rsidRPr="003C2D9E">
        <w:rPr>
          <w:rFonts w:eastAsia="Times New Roman"/>
          <w:szCs w:val="20"/>
          <w:lang w:val="ky-KG"/>
        </w:rPr>
        <w:t xml:space="preserve">үчүн </w:t>
      </w:r>
      <w:r w:rsidR="008178F7">
        <w:rPr>
          <w:rFonts w:eastAsia="Times New Roman"/>
          <w:szCs w:val="20"/>
          <w:lang w:val="ky-KG"/>
        </w:rPr>
        <w:t xml:space="preserve">жөндүү </w:t>
      </w:r>
      <w:r w:rsidR="008178F7" w:rsidRPr="003C2D9E">
        <w:rPr>
          <w:rFonts w:eastAsia="Times New Roman"/>
          <w:szCs w:val="20"/>
          <w:lang w:val="ky-KG"/>
        </w:rPr>
        <w:t>болушу мүмкүн</w:t>
      </w:r>
      <w:r w:rsidRPr="008178F7">
        <w:rPr>
          <w:rFonts w:eastAsia="Times New Roman" w:cs="Times New Roman"/>
          <w:kern w:val="20"/>
          <w:szCs w:val="20"/>
          <w:lang w:val="ky-KG"/>
        </w:rPr>
        <w:t>:</w:t>
      </w:r>
    </w:p>
    <w:p w14:paraId="74593847" w14:textId="75391DC8" w:rsidR="00A12CB7" w:rsidRPr="008178F7" w:rsidRDefault="00A12CB7" w:rsidP="00985750">
      <w:pPr>
        <w:tabs>
          <w:tab w:val="left" w:pos="1094"/>
        </w:tabs>
        <w:ind w:left="1094" w:hanging="547"/>
        <w:outlineLvl w:val="0"/>
        <w:rPr>
          <w:rFonts w:eastAsia="Times New Roman" w:cs="Times New Roman"/>
          <w:kern w:val="20"/>
          <w:szCs w:val="20"/>
          <w:lang w:val="ky-KG"/>
        </w:rPr>
      </w:pPr>
      <w:r w:rsidRPr="008178F7">
        <w:rPr>
          <w:rFonts w:ascii="Symbol" w:hAnsi="Symbol"/>
          <w:lang w:val="ky-KG"/>
        </w:rPr>
        <w:t></w:t>
      </w:r>
      <w:r w:rsidRPr="008178F7">
        <w:rPr>
          <w:rFonts w:ascii="Symbol" w:hAnsi="Symbol"/>
          <w:lang w:val="ky-KG"/>
        </w:rPr>
        <w:tab/>
      </w:r>
      <w:r w:rsidR="008178F7" w:rsidRPr="008178F7">
        <w:rPr>
          <w:rFonts w:eastAsia="Times New Roman"/>
          <w:szCs w:val="20"/>
          <w:lang w:val="ky-KG"/>
        </w:rPr>
        <w:t xml:space="preserve">баалануучу маанилерге тиешелүү процесстер жөнөкөй болушу мүмкүн, анткени </w:t>
      </w:r>
      <w:r w:rsidR="008178F7">
        <w:rPr>
          <w:rFonts w:eastAsia="Times New Roman"/>
          <w:szCs w:val="20"/>
          <w:lang w:val="kk-KZ"/>
        </w:rPr>
        <w:t xml:space="preserve">бизнес ишмердүүлүгү </w:t>
      </w:r>
      <w:r w:rsidR="008178F7" w:rsidRPr="008178F7">
        <w:rPr>
          <w:rFonts w:eastAsia="Times New Roman"/>
          <w:szCs w:val="20"/>
          <w:lang w:val="ky-KG"/>
        </w:rPr>
        <w:t>татаалдыгы менен айырмаланбайт же керектүү баалануучу маанилер баалоонун айкын эместиги менен азыраак деңгээлде байланыштуу;</w:t>
      </w:r>
      <w:r w:rsidRPr="008178F7">
        <w:rPr>
          <w:rFonts w:eastAsia="Times New Roman" w:cs="Times New Roman"/>
          <w:kern w:val="20"/>
          <w:szCs w:val="20"/>
          <w:lang w:val="ky-KG"/>
        </w:rPr>
        <w:t xml:space="preserve"> </w:t>
      </w:r>
    </w:p>
    <w:p w14:paraId="1DD0E658" w14:textId="7AF6389F" w:rsidR="00A12CB7" w:rsidRPr="008178F7" w:rsidRDefault="008178F7" w:rsidP="00985750">
      <w:pPr>
        <w:pStyle w:val="IFACBulletIndented1"/>
        <w:jc w:val="both"/>
        <w:outlineLvl w:val="0"/>
        <w:rPr>
          <w:lang w:val="ky-KG"/>
        </w:rPr>
      </w:pPr>
      <w:r w:rsidRPr="008178F7">
        <w:rPr>
          <w:lang w:val="ky-KG"/>
        </w:rPr>
        <w:t xml:space="preserve">баалануучу маанилер негизги регистрлерден же көмөкчү ведомстволордон </w:t>
      </w:r>
      <w:r>
        <w:rPr>
          <w:lang w:val="kk-KZ"/>
        </w:rPr>
        <w:t xml:space="preserve">тышкары </w:t>
      </w:r>
      <w:r w:rsidRPr="008178F7">
        <w:rPr>
          <w:lang w:val="ky-KG"/>
        </w:rPr>
        <w:t>алынышы мүмкүн, алардын эсебин контролдоо каражаттары чектелиши мүмкүн жана жетекчи-менчик ээси аларды аныктоого олуттуу таасир тийгизиши мүмкүн. Балким, аудиторго олуттуу бурмалоо тобокелдиктерин аныктоодо жана жетекчиликтин бир жактуулугунун тобокелдигин кароодо баалануучу маанилерди эсептөөдө жетекчи-менчик ээсинин ролун эске алуу талап кылынышы мүмкүн</w:t>
      </w:r>
      <w:r w:rsidR="00A12CB7" w:rsidRPr="008178F7">
        <w:rPr>
          <w:lang w:val="ky-KG"/>
        </w:rPr>
        <w:t>.</w:t>
      </w:r>
      <w:r w:rsidR="00A12CB7" w:rsidRPr="008178F7">
        <w:rPr>
          <w:rFonts w:cs="Times New Roman"/>
          <w:kern w:val="8"/>
          <w:lang w:val="ky-KG" w:bidi="he-IL"/>
        </w:rPr>
        <w:t xml:space="preserve"> </w:t>
      </w:r>
    </w:p>
    <w:p w14:paraId="72217CD5" w14:textId="4981DC05" w:rsidR="00A12CB7" w:rsidRPr="008178F7" w:rsidRDefault="008178F7" w:rsidP="00985750">
      <w:pPr>
        <w:keepNext/>
        <w:keepLines/>
        <w:spacing w:before="180"/>
        <w:jc w:val="left"/>
        <w:rPr>
          <w:rFonts w:eastAsia="Times New Roman" w:cs="Times New Roman"/>
          <w:iCs/>
          <w:kern w:val="20"/>
          <w:szCs w:val="20"/>
          <w:lang w:val="ru-RU"/>
        </w:rPr>
      </w:pPr>
      <w:r w:rsidRPr="003C2D9E">
        <w:rPr>
          <w:rFonts w:eastAsia="Times New Roman"/>
          <w:szCs w:val="20"/>
          <w:lang w:val="ky-KG"/>
        </w:rPr>
        <w:lastRenderedPageBreak/>
        <w:t xml:space="preserve">Ишкана жана анын </w:t>
      </w:r>
      <w:r>
        <w:rPr>
          <w:rFonts w:eastAsia="Times New Roman"/>
          <w:szCs w:val="20"/>
          <w:lang w:val="ky-KG"/>
        </w:rPr>
        <w:t>чөйрөсү</w:t>
      </w:r>
    </w:p>
    <w:p w14:paraId="09BEE06F" w14:textId="41E9F3CA" w:rsidR="00A12CB7" w:rsidRPr="008178F7" w:rsidRDefault="008178F7" w:rsidP="00F10F0E">
      <w:pPr>
        <w:keepNext/>
        <w:keepLines/>
        <w:outlineLvl w:val="3"/>
        <w:rPr>
          <w:rFonts w:eastAsia="Times New Roman" w:cs="Times New Roman"/>
          <w:iCs/>
          <w:kern w:val="20"/>
          <w:szCs w:val="20"/>
          <w:lang w:val="ru-RU"/>
        </w:rPr>
      </w:pPr>
      <w:bookmarkStart w:id="54" w:name="RANGE!E261"/>
      <w:r w:rsidRPr="003C2D9E">
        <w:rPr>
          <w:rFonts w:eastAsia="Times New Roman"/>
          <w:szCs w:val="20"/>
          <w:lang w:val="ky-KG"/>
        </w:rPr>
        <w:t>Ишкана операциялары жана башка окуялар менен шарттар (13(a)</w:t>
      </w:r>
      <w:r>
        <w:rPr>
          <w:rFonts w:eastAsia="Times New Roman"/>
          <w:szCs w:val="20"/>
          <w:lang w:val="ky-KG"/>
        </w:rPr>
        <w:t>-</w:t>
      </w:r>
      <w:r w:rsidRPr="003C2D9E">
        <w:rPr>
          <w:rFonts w:eastAsia="Times New Roman"/>
          <w:szCs w:val="20"/>
          <w:lang w:val="ky-KG"/>
        </w:rPr>
        <w:t>пунктун караңыз)</w:t>
      </w:r>
      <w:bookmarkEnd w:id="54"/>
    </w:p>
    <w:p w14:paraId="7AB4A8E9" w14:textId="2AE4BFB1" w:rsidR="00A12CB7" w:rsidRPr="001E3E7D" w:rsidRDefault="00A12CB7" w:rsidP="00F10F0E">
      <w:pPr>
        <w:tabs>
          <w:tab w:val="left" w:pos="547"/>
        </w:tabs>
        <w:ind w:left="547" w:hanging="547"/>
        <w:rPr>
          <w:rFonts w:eastAsia="Times New Roman" w:cs="Times New Roman"/>
          <w:kern w:val="20"/>
          <w:szCs w:val="20"/>
          <w:lang w:val="ru-RU"/>
        </w:rPr>
      </w:pPr>
      <w:r w:rsidRPr="006F56F4">
        <w:rPr>
          <w:rFonts w:eastAsia="Times New Roman" w:cs="Times New Roman"/>
          <w:kern w:val="20"/>
          <w:szCs w:val="20"/>
        </w:rPr>
        <w:t>A</w:t>
      </w:r>
      <w:r w:rsidRPr="001E3E7D">
        <w:rPr>
          <w:rFonts w:eastAsia="Times New Roman" w:cs="Times New Roman"/>
          <w:kern w:val="20"/>
          <w:szCs w:val="20"/>
          <w:lang w:val="ru-RU"/>
        </w:rPr>
        <w:t xml:space="preserve">23. </w:t>
      </w:r>
      <w:r w:rsidRPr="001E3E7D">
        <w:rPr>
          <w:rFonts w:eastAsia="Times New Roman" w:cs="Times New Roman"/>
          <w:kern w:val="20"/>
          <w:szCs w:val="20"/>
          <w:lang w:val="ru-RU"/>
        </w:rPr>
        <w:tab/>
      </w:r>
      <w:r w:rsidR="008178F7" w:rsidRPr="003C2D9E">
        <w:rPr>
          <w:rFonts w:eastAsia="Times New Roman"/>
          <w:szCs w:val="20"/>
          <w:lang w:val="ky-KG"/>
        </w:rPr>
        <w:t>Баалануучу маанилерди эсептөө же аларды өзгөртүү зарылчылыгына алып келиши мүмкүн болгон жагдайлардын өзгөрүүлөрү, мисалы, төмөндөгүлөрдү камтышы мүмкүн</w:t>
      </w:r>
      <w:r w:rsidRPr="001E3E7D">
        <w:rPr>
          <w:rFonts w:eastAsia="Times New Roman" w:cs="Times New Roman"/>
          <w:kern w:val="20"/>
          <w:szCs w:val="20"/>
          <w:lang w:val="ru-RU"/>
        </w:rPr>
        <w:t>:</w:t>
      </w:r>
    </w:p>
    <w:p w14:paraId="7FC0E163" w14:textId="500218F5" w:rsidR="00A12CB7" w:rsidRPr="001E3E7D" w:rsidRDefault="00A12CB7" w:rsidP="00985750">
      <w:pPr>
        <w:tabs>
          <w:tab w:val="left" w:pos="1094"/>
        </w:tabs>
        <w:ind w:left="1094" w:hanging="547"/>
        <w:outlineLvl w:val="0"/>
        <w:rPr>
          <w:lang w:val="ru-RU"/>
        </w:rPr>
      </w:pPr>
      <w:r w:rsidRPr="006F56F4">
        <w:rPr>
          <w:rFonts w:ascii="Symbol" w:hAnsi="Symbol"/>
        </w:rPr>
        <w:t></w:t>
      </w:r>
      <w:r w:rsidRPr="001E3E7D">
        <w:rPr>
          <w:rFonts w:ascii="Symbol" w:hAnsi="Symbol"/>
          <w:lang w:val="ru-RU"/>
        </w:rPr>
        <w:tab/>
      </w:r>
      <w:proofErr w:type="gramStart"/>
      <w:r w:rsidR="008178F7" w:rsidRPr="003C2D9E">
        <w:rPr>
          <w:rFonts w:eastAsia="Times New Roman"/>
          <w:szCs w:val="20"/>
          <w:lang w:val="ru-RU"/>
        </w:rPr>
        <w:t>ишкана</w:t>
      </w:r>
      <w:proofErr w:type="gramEnd"/>
      <w:r w:rsidR="008178F7" w:rsidRPr="001E3E7D">
        <w:rPr>
          <w:rFonts w:eastAsia="Times New Roman"/>
          <w:szCs w:val="20"/>
          <w:lang w:val="ru-RU"/>
        </w:rPr>
        <w:t xml:space="preserve"> </w:t>
      </w:r>
      <w:r w:rsidR="008178F7" w:rsidRPr="003C2D9E">
        <w:rPr>
          <w:rFonts w:eastAsia="Times New Roman"/>
          <w:szCs w:val="20"/>
          <w:lang w:val="ru-RU"/>
        </w:rPr>
        <w:t>операцияларды</w:t>
      </w:r>
      <w:r w:rsidR="008178F7">
        <w:rPr>
          <w:rFonts w:eastAsia="Times New Roman"/>
          <w:szCs w:val="20"/>
          <w:lang w:val="ru-RU"/>
        </w:rPr>
        <w:t>н</w:t>
      </w:r>
      <w:r w:rsidR="008178F7" w:rsidRPr="001E3E7D">
        <w:rPr>
          <w:rFonts w:eastAsia="Times New Roman"/>
          <w:szCs w:val="20"/>
          <w:lang w:val="ru-RU"/>
        </w:rPr>
        <w:t xml:space="preserve"> </w:t>
      </w:r>
      <w:r w:rsidR="008178F7" w:rsidRPr="003C2D9E">
        <w:rPr>
          <w:rFonts w:eastAsia="Times New Roman"/>
          <w:szCs w:val="20"/>
          <w:lang w:val="ru-RU"/>
        </w:rPr>
        <w:t>жаңы</w:t>
      </w:r>
      <w:r w:rsidR="008178F7" w:rsidRPr="001E3E7D">
        <w:rPr>
          <w:rFonts w:eastAsia="Times New Roman"/>
          <w:szCs w:val="20"/>
          <w:lang w:val="ru-RU"/>
        </w:rPr>
        <w:t xml:space="preserve"> </w:t>
      </w:r>
      <w:r w:rsidR="008178F7" w:rsidRPr="003C2D9E">
        <w:rPr>
          <w:rFonts w:eastAsia="Times New Roman"/>
          <w:szCs w:val="20"/>
          <w:lang w:val="ru-RU"/>
        </w:rPr>
        <w:t>түрүн</w:t>
      </w:r>
      <w:r w:rsidR="008178F7" w:rsidRPr="001E3E7D">
        <w:rPr>
          <w:rFonts w:eastAsia="Times New Roman"/>
          <w:szCs w:val="20"/>
          <w:lang w:val="ru-RU"/>
        </w:rPr>
        <w:t xml:space="preserve"> </w:t>
      </w:r>
      <w:r w:rsidR="008178F7" w:rsidRPr="003C2D9E">
        <w:rPr>
          <w:rFonts w:eastAsia="Times New Roman"/>
          <w:szCs w:val="20"/>
          <w:lang w:val="ru-RU"/>
        </w:rPr>
        <w:t>жүргүзүп</w:t>
      </w:r>
      <w:r w:rsidR="008178F7" w:rsidRPr="001E3E7D">
        <w:rPr>
          <w:rFonts w:eastAsia="Times New Roman"/>
          <w:szCs w:val="20"/>
          <w:lang w:val="ru-RU"/>
        </w:rPr>
        <w:t xml:space="preserve"> </w:t>
      </w:r>
      <w:r w:rsidR="008178F7" w:rsidRPr="003C2D9E">
        <w:rPr>
          <w:rFonts w:eastAsia="Times New Roman"/>
          <w:szCs w:val="20"/>
          <w:lang w:val="ru-RU"/>
        </w:rPr>
        <w:t>баштады</w:t>
      </w:r>
      <w:r w:rsidR="008178F7" w:rsidRPr="001E3E7D">
        <w:rPr>
          <w:rFonts w:eastAsia="Times New Roman"/>
          <w:szCs w:val="20"/>
          <w:lang w:val="ru-RU"/>
        </w:rPr>
        <w:t>;</w:t>
      </w:r>
    </w:p>
    <w:p w14:paraId="25937ECA" w14:textId="50C07A67" w:rsidR="00A12CB7" w:rsidRPr="001E3E7D" w:rsidRDefault="00A12CB7" w:rsidP="00985750">
      <w:pPr>
        <w:tabs>
          <w:tab w:val="left" w:pos="1094"/>
        </w:tabs>
        <w:ind w:left="1094" w:hanging="547"/>
        <w:outlineLvl w:val="0"/>
        <w:rPr>
          <w:lang w:val="ru-RU"/>
        </w:rPr>
      </w:pPr>
      <w:r w:rsidRPr="006F56F4">
        <w:rPr>
          <w:rFonts w:ascii="Symbol" w:hAnsi="Symbol"/>
        </w:rPr>
        <w:t></w:t>
      </w:r>
      <w:r w:rsidRPr="001E3E7D">
        <w:rPr>
          <w:rFonts w:ascii="Symbol" w:hAnsi="Symbol"/>
          <w:lang w:val="ru-RU"/>
        </w:rPr>
        <w:tab/>
      </w:r>
      <w:proofErr w:type="gramStart"/>
      <w:r w:rsidR="008178F7" w:rsidRPr="003C2D9E">
        <w:rPr>
          <w:rFonts w:eastAsia="Times New Roman"/>
          <w:szCs w:val="20"/>
          <w:lang w:val="ru-RU"/>
        </w:rPr>
        <w:t>операциянын</w:t>
      </w:r>
      <w:proofErr w:type="gramEnd"/>
      <w:r w:rsidR="008178F7" w:rsidRPr="001E3E7D">
        <w:rPr>
          <w:rFonts w:eastAsia="Times New Roman"/>
          <w:szCs w:val="20"/>
          <w:lang w:val="ru-RU"/>
        </w:rPr>
        <w:t xml:space="preserve"> </w:t>
      </w:r>
      <w:r w:rsidR="008178F7" w:rsidRPr="003C2D9E">
        <w:rPr>
          <w:rFonts w:eastAsia="Times New Roman"/>
          <w:szCs w:val="20"/>
          <w:lang w:val="ru-RU"/>
        </w:rPr>
        <w:t>шарттары</w:t>
      </w:r>
      <w:r w:rsidR="008178F7" w:rsidRPr="001E3E7D">
        <w:rPr>
          <w:rFonts w:eastAsia="Times New Roman"/>
          <w:szCs w:val="20"/>
          <w:lang w:val="ru-RU"/>
        </w:rPr>
        <w:t xml:space="preserve"> </w:t>
      </w:r>
      <w:r w:rsidR="008178F7" w:rsidRPr="003C2D9E">
        <w:rPr>
          <w:rFonts w:eastAsia="Times New Roman"/>
          <w:szCs w:val="20"/>
          <w:lang w:val="ru-RU"/>
        </w:rPr>
        <w:t>өзгөрдү</w:t>
      </w:r>
      <w:r w:rsidR="008178F7" w:rsidRPr="001E3E7D">
        <w:rPr>
          <w:rFonts w:eastAsia="Times New Roman"/>
          <w:szCs w:val="20"/>
          <w:lang w:val="ru-RU"/>
        </w:rPr>
        <w:t xml:space="preserve">; </w:t>
      </w:r>
      <w:r w:rsidR="008178F7">
        <w:rPr>
          <w:rFonts w:eastAsia="Times New Roman"/>
          <w:szCs w:val="20"/>
          <w:lang w:val="ru-RU"/>
        </w:rPr>
        <w:t>же</w:t>
      </w:r>
    </w:p>
    <w:p w14:paraId="2673CD8C" w14:textId="4E804E8F" w:rsidR="00A12CB7" w:rsidRPr="001E3E7D" w:rsidRDefault="00A12CB7" w:rsidP="00985750">
      <w:pPr>
        <w:tabs>
          <w:tab w:val="left" w:pos="1094"/>
        </w:tabs>
        <w:ind w:left="1094" w:hanging="547"/>
        <w:outlineLvl w:val="0"/>
        <w:rPr>
          <w:lang w:val="ru-RU"/>
        </w:rPr>
      </w:pPr>
      <w:r w:rsidRPr="006F56F4">
        <w:rPr>
          <w:rFonts w:ascii="Symbol" w:hAnsi="Symbol"/>
        </w:rPr>
        <w:t></w:t>
      </w:r>
      <w:r w:rsidRPr="001E3E7D">
        <w:rPr>
          <w:rFonts w:ascii="Symbol" w:hAnsi="Symbol"/>
          <w:lang w:val="ru-RU"/>
        </w:rPr>
        <w:tab/>
      </w:r>
      <w:proofErr w:type="gramStart"/>
      <w:r w:rsidR="008178F7" w:rsidRPr="003C2D9E">
        <w:rPr>
          <w:rFonts w:eastAsia="Times New Roman"/>
          <w:szCs w:val="20"/>
          <w:lang w:val="ru-RU"/>
        </w:rPr>
        <w:t>жаңы</w:t>
      </w:r>
      <w:proofErr w:type="gramEnd"/>
      <w:r w:rsidR="008178F7" w:rsidRPr="001E3E7D">
        <w:rPr>
          <w:rFonts w:eastAsia="Times New Roman"/>
          <w:szCs w:val="20"/>
          <w:lang w:val="ru-RU"/>
        </w:rPr>
        <w:t xml:space="preserve"> </w:t>
      </w:r>
      <w:r w:rsidR="008178F7" w:rsidRPr="003C2D9E">
        <w:rPr>
          <w:rFonts w:eastAsia="Times New Roman"/>
          <w:szCs w:val="20"/>
          <w:lang w:val="ru-RU"/>
        </w:rPr>
        <w:t>окуялар</w:t>
      </w:r>
      <w:r w:rsidR="008178F7" w:rsidRPr="001E3E7D">
        <w:rPr>
          <w:rFonts w:eastAsia="Times New Roman"/>
          <w:szCs w:val="20"/>
          <w:lang w:val="ru-RU"/>
        </w:rPr>
        <w:t xml:space="preserve"> </w:t>
      </w:r>
      <w:r w:rsidR="008178F7" w:rsidRPr="003C2D9E">
        <w:rPr>
          <w:rFonts w:eastAsia="Times New Roman"/>
          <w:szCs w:val="20"/>
          <w:lang w:val="ru-RU"/>
        </w:rPr>
        <w:t>болду</w:t>
      </w:r>
      <w:r w:rsidR="008178F7" w:rsidRPr="001E3E7D">
        <w:rPr>
          <w:rFonts w:eastAsia="Times New Roman"/>
          <w:szCs w:val="20"/>
          <w:lang w:val="ru-RU"/>
        </w:rPr>
        <w:t xml:space="preserve"> </w:t>
      </w:r>
      <w:r w:rsidR="008178F7" w:rsidRPr="003C2D9E">
        <w:rPr>
          <w:rFonts w:eastAsia="Times New Roman"/>
          <w:szCs w:val="20"/>
          <w:lang w:val="ru-RU"/>
        </w:rPr>
        <w:t>же</w:t>
      </w:r>
      <w:r w:rsidR="008178F7" w:rsidRPr="001E3E7D">
        <w:rPr>
          <w:rFonts w:eastAsia="Times New Roman"/>
          <w:szCs w:val="20"/>
          <w:lang w:val="ru-RU"/>
        </w:rPr>
        <w:t xml:space="preserve"> </w:t>
      </w:r>
      <w:r w:rsidR="008178F7" w:rsidRPr="003C2D9E">
        <w:rPr>
          <w:rFonts w:eastAsia="Times New Roman"/>
          <w:szCs w:val="20"/>
          <w:lang w:val="ru-RU"/>
        </w:rPr>
        <w:t>жаңы</w:t>
      </w:r>
      <w:r w:rsidR="008178F7" w:rsidRPr="001E3E7D">
        <w:rPr>
          <w:rFonts w:eastAsia="Times New Roman"/>
          <w:szCs w:val="20"/>
          <w:lang w:val="ru-RU"/>
        </w:rPr>
        <w:t xml:space="preserve"> </w:t>
      </w:r>
      <w:r w:rsidR="008178F7" w:rsidRPr="003C2D9E">
        <w:rPr>
          <w:rFonts w:eastAsia="Times New Roman"/>
          <w:szCs w:val="20"/>
          <w:lang w:val="ru-RU"/>
        </w:rPr>
        <w:t>шарттар</w:t>
      </w:r>
      <w:r w:rsidR="008178F7" w:rsidRPr="001E3E7D">
        <w:rPr>
          <w:rFonts w:eastAsia="Times New Roman"/>
          <w:szCs w:val="20"/>
          <w:lang w:val="ru-RU"/>
        </w:rPr>
        <w:t xml:space="preserve"> </w:t>
      </w:r>
      <w:r w:rsidR="008178F7" w:rsidRPr="003C2D9E">
        <w:rPr>
          <w:rFonts w:eastAsia="Times New Roman"/>
          <w:szCs w:val="20"/>
          <w:lang w:val="ru-RU"/>
        </w:rPr>
        <w:t>жаралды</w:t>
      </w:r>
      <w:r w:rsidR="008178F7" w:rsidRPr="001E3E7D">
        <w:rPr>
          <w:rFonts w:eastAsia="Times New Roman"/>
          <w:szCs w:val="20"/>
          <w:lang w:val="ru-RU"/>
        </w:rPr>
        <w:t>.</w:t>
      </w:r>
    </w:p>
    <w:p w14:paraId="43A1363F" w14:textId="72AE3D82" w:rsidR="00A12CB7" w:rsidRPr="001E3E7D" w:rsidRDefault="008178F7" w:rsidP="00985750">
      <w:pPr>
        <w:keepNext/>
        <w:spacing w:before="180"/>
        <w:jc w:val="left"/>
        <w:rPr>
          <w:rFonts w:eastAsia="Times New Roman" w:cs="Times New Roman"/>
          <w:i/>
          <w:iCs/>
          <w:kern w:val="20"/>
          <w:szCs w:val="26"/>
          <w:lang w:val="ru-RU"/>
        </w:rPr>
      </w:pPr>
      <w:r w:rsidRPr="003C2D9E">
        <w:rPr>
          <w:rFonts w:eastAsia="Times New Roman"/>
          <w:szCs w:val="20"/>
          <w:lang w:val="ky-KG"/>
        </w:rPr>
        <w:t>Финансылык отчеттуулукту даярдоонун колдонулуп жаткан концепциясынын талаптары (13(b)</w:t>
      </w:r>
      <w:r>
        <w:rPr>
          <w:rFonts w:eastAsia="Times New Roman"/>
          <w:szCs w:val="20"/>
          <w:lang w:val="ky-KG"/>
        </w:rPr>
        <w:t>-</w:t>
      </w:r>
      <w:r w:rsidRPr="003C2D9E">
        <w:rPr>
          <w:rFonts w:eastAsia="Times New Roman"/>
          <w:szCs w:val="20"/>
          <w:lang w:val="ky-KG"/>
        </w:rPr>
        <w:t>пунктун караңыз)</w:t>
      </w:r>
    </w:p>
    <w:p w14:paraId="1AAAE62E" w14:textId="3BB74E2C" w:rsidR="00A12CB7" w:rsidRPr="001E3E7D" w:rsidRDefault="00A12CB7" w:rsidP="00F10F0E">
      <w:pPr>
        <w:tabs>
          <w:tab w:val="left" w:pos="547"/>
        </w:tabs>
        <w:ind w:left="547" w:hanging="547"/>
        <w:rPr>
          <w:rFonts w:eastAsia="Times New Roman" w:cs="Times New Roman"/>
          <w:kern w:val="20"/>
          <w:szCs w:val="20"/>
          <w:lang w:val="ru-RU"/>
        </w:rPr>
      </w:pPr>
      <w:r w:rsidRPr="006F56F4">
        <w:rPr>
          <w:rFonts w:eastAsia="Times New Roman" w:cs="Arial"/>
          <w:kern w:val="20"/>
          <w:szCs w:val="20"/>
        </w:rPr>
        <w:t>A</w:t>
      </w:r>
      <w:r w:rsidRPr="001E3E7D">
        <w:rPr>
          <w:rFonts w:eastAsia="Times New Roman" w:cs="Arial"/>
          <w:kern w:val="20"/>
          <w:szCs w:val="20"/>
          <w:lang w:val="ru-RU"/>
        </w:rPr>
        <w:t>24.</w:t>
      </w:r>
      <w:r w:rsidRPr="001E3E7D">
        <w:rPr>
          <w:rFonts w:eastAsia="Times New Roman" w:cs="Arial"/>
          <w:kern w:val="20"/>
          <w:szCs w:val="20"/>
          <w:lang w:val="ru-RU"/>
        </w:rPr>
        <w:tab/>
      </w:r>
      <w:r w:rsidR="008178F7" w:rsidRPr="001E3E7D">
        <w:rPr>
          <w:rFonts w:eastAsia="Times New Roman" w:cs="Times New Roman"/>
          <w:kern w:val="20"/>
          <w:szCs w:val="20"/>
          <w:lang w:val="ru-RU"/>
        </w:rPr>
        <w:t xml:space="preserve">Финансылык отчеттуулукту даярдоонун колдонулуп жаткан концепциясынын талаптарын түшүнүү аудиторго жетекчилик менен жана зарыл болгондо корпоративдик башкаруу үчүн жооп берүүчү жактар менен жетекчилик </w:t>
      </w:r>
      <w:proofErr w:type="gramStart"/>
      <w:r w:rsidR="008178F7" w:rsidRPr="001E3E7D">
        <w:rPr>
          <w:rFonts w:eastAsia="Times New Roman" w:cs="Times New Roman"/>
          <w:kern w:val="20"/>
          <w:szCs w:val="20"/>
          <w:lang w:val="ru-RU"/>
        </w:rPr>
        <w:t>бул</w:t>
      </w:r>
      <w:proofErr w:type="gramEnd"/>
      <w:r w:rsidR="008178F7" w:rsidRPr="001E3E7D">
        <w:rPr>
          <w:rFonts w:eastAsia="Times New Roman" w:cs="Times New Roman"/>
          <w:kern w:val="20"/>
          <w:szCs w:val="20"/>
          <w:lang w:val="ru-RU"/>
        </w:rPr>
        <w:t xml:space="preserve"> талаптарды баалануучу маанилерге карата кандай колдонгону жөнүндө жана алар талаптагыдай түрдө колдонулганына байланыштуу аудитордун чечими жөнүндө маселени талкуулоо үчүн негизди берет. Мындай түшүнүк аудиторго финансылык отчеттуулукту даярдоонун колдонулуучу концепциясына ылайык алгылыктуу болуп саналган бухгалтердик эсептин жалпы кабыл алынган практикасын ишкананын конкреттүү шарттары үчүн ылайыктуу </w:t>
      </w:r>
      <w:proofErr w:type="gramStart"/>
      <w:r w:rsidR="008178F7" w:rsidRPr="001E3E7D">
        <w:rPr>
          <w:rFonts w:eastAsia="Times New Roman" w:cs="Times New Roman"/>
          <w:kern w:val="20"/>
          <w:szCs w:val="20"/>
          <w:lang w:val="ru-RU"/>
        </w:rPr>
        <w:t>деп</w:t>
      </w:r>
      <w:proofErr w:type="gramEnd"/>
      <w:r w:rsidR="008178F7" w:rsidRPr="001E3E7D">
        <w:rPr>
          <w:rFonts w:eastAsia="Times New Roman" w:cs="Times New Roman"/>
          <w:kern w:val="20"/>
          <w:szCs w:val="20"/>
          <w:lang w:val="ru-RU"/>
        </w:rPr>
        <w:t xml:space="preserve"> эсептебеген учурларда, корпоративдик башкаруу үчүн жооп берүүчү жактарга маалымдоодо жардам бериши мүмкүн</w:t>
      </w:r>
      <w:r w:rsidRPr="001E3E7D">
        <w:rPr>
          <w:rFonts w:eastAsia="Times New Roman" w:cs="Times New Roman"/>
          <w:kern w:val="20"/>
          <w:szCs w:val="20"/>
          <w:lang w:val="ru-RU"/>
        </w:rPr>
        <w:t>.</w:t>
      </w:r>
      <w:r w:rsidRPr="006F56F4">
        <w:rPr>
          <w:rFonts w:eastAsia="Times New Roman" w:cs="Arial"/>
          <w:kern w:val="20"/>
          <w:szCs w:val="20"/>
          <w:vertAlign w:val="superscript"/>
        </w:rPr>
        <w:footnoteReference w:id="30"/>
      </w:r>
    </w:p>
    <w:p w14:paraId="294D3DA4" w14:textId="34A554F3" w:rsidR="00A12CB7" w:rsidRPr="001E3E7D" w:rsidRDefault="00A12CB7" w:rsidP="00F10F0E">
      <w:pPr>
        <w:tabs>
          <w:tab w:val="left" w:pos="547"/>
        </w:tabs>
        <w:ind w:left="547" w:hanging="547"/>
        <w:rPr>
          <w:rFonts w:eastAsia="Times New Roman" w:cs="Times New Roman"/>
          <w:kern w:val="20"/>
          <w:szCs w:val="20"/>
          <w:lang w:val="ru-RU"/>
        </w:rPr>
      </w:pPr>
      <w:r w:rsidRPr="006F56F4">
        <w:rPr>
          <w:rFonts w:eastAsia="Times New Roman" w:cs="Times New Roman"/>
          <w:kern w:val="20"/>
          <w:szCs w:val="20"/>
        </w:rPr>
        <w:t>A</w:t>
      </w:r>
      <w:r w:rsidRPr="001E3E7D">
        <w:rPr>
          <w:rFonts w:eastAsia="Times New Roman" w:cs="Times New Roman"/>
          <w:kern w:val="20"/>
          <w:szCs w:val="20"/>
          <w:lang w:val="ru-RU"/>
        </w:rPr>
        <w:t>25.</w:t>
      </w:r>
      <w:r w:rsidRPr="001E3E7D">
        <w:rPr>
          <w:rFonts w:eastAsia="Times New Roman" w:cs="Times New Roman"/>
          <w:kern w:val="20"/>
          <w:szCs w:val="20"/>
          <w:lang w:val="ru-RU"/>
        </w:rPr>
        <w:tab/>
      </w:r>
      <w:r w:rsidR="008178F7" w:rsidRPr="003C2D9E">
        <w:rPr>
          <w:rFonts w:eastAsia="Times New Roman"/>
          <w:szCs w:val="20"/>
          <w:lang w:val="ky-KG"/>
        </w:rPr>
        <w:t>Мындай түшүнүктү алгандан аудитор төмөндөгүлөрдү түшүнүүгө умтулушу мүмкүн</w:t>
      </w:r>
      <w:r w:rsidRPr="001E3E7D">
        <w:rPr>
          <w:rFonts w:eastAsia="Times New Roman" w:cs="Times New Roman"/>
          <w:kern w:val="20"/>
          <w:szCs w:val="20"/>
          <w:lang w:val="ru-RU"/>
        </w:rPr>
        <w:t>:</w:t>
      </w:r>
    </w:p>
    <w:p w14:paraId="134288A2" w14:textId="43874C2C" w:rsidR="00A12CB7" w:rsidRPr="001E3E7D" w:rsidRDefault="00A12CB7" w:rsidP="00985750">
      <w:pPr>
        <w:ind w:left="1094" w:hanging="547"/>
        <w:outlineLvl w:val="0"/>
        <w:rPr>
          <w:rFonts w:eastAsia="Times New Roman" w:cs="Times New Roman"/>
          <w:kern w:val="20"/>
          <w:szCs w:val="20"/>
          <w:lang w:val="ru-RU"/>
        </w:rPr>
      </w:pPr>
      <w:r w:rsidRPr="006F56F4">
        <w:rPr>
          <w:rFonts w:ascii="Symbol" w:hAnsi="Symbol"/>
        </w:rPr>
        <w:t></w:t>
      </w:r>
      <w:r w:rsidRPr="001E3E7D">
        <w:rPr>
          <w:rFonts w:eastAsia="Times New Roman" w:cs="Times New Roman"/>
          <w:kern w:val="20"/>
          <w:szCs w:val="20"/>
          <w:lang w:val="ru-RU"/>
        </w:rPr>
        <w:tab/>
      </w:r>
      <w:proofErr w:type="gramStart"/>
      <w:r w:rsidR="008178F7" w:rsidRPr="003C2D9E">
        <w:rPr>
          <w:rFonts w:eastAsia="Times New Roman"/>
          <w:szCs w:val="20"/>
          <w:lang w:val="ru-RU"/>
        </w:rPr>
        <w:t>финансылык</w:t>
      </w:r>
      <w:proofErr w:type="gramEnd"/>
      <w:r w:rsidR="008178F7" w:rsidRPr="001E3E7D">
        <w:rPr>
          <w:rFonts w:eastAsia="Times New Roman"/>
          <w:szCs w:val="20"/>
          <w:lang w:val="ru-RU"/>
        </w:rPr>
        <w:t xml:space="preserve"> </w:t>
      </w:r>
      <w:r w:rsidR="008178F7" w:rsidRPr="003C2D9E">
        <w:rPr>
          <w:rFonts w:eastAsia="Times New Roman"/>
          <w:szCs w:val="20"/>
          <w:lang w:val="ru-RU"/>
        </w:rPr>
        <w:t>отчеттуулукту</w:t>
      </w:r>
      <w:r w:rsidR="008178F7" w:rsidRPr="001E3E7D">
        <w:rPr>
          <w:rFonts w:eastAsia="Times New Roman"/>
          <w:szCs w:val="20"/>
          <w:lang w:val="ru-RU"/>
        </w:rPr>
        <w:t xml:space="preserve"> </w:t>
      </w:r>
      <w:r w:rsidR="008178F7" w:rsidRPr="003C2D9E">
        <w:rPr>
          <w:rFonts w:eastAsia="Times New Roman"/>
          <w:szCs w:val="20"/>
          <w:lang w:val="ru-RU"/>
        </w:rPr>
        <w:t>даярдоо</w:t>
      </w:r>
      <w:r w:rsidR="008178F7">
        <w:rPr>
          <w:rFonts w:eastAsia="Times New Roman"/>
          <w:szCs w:val="20"/>
          <w:lang w:val="ru-RU"/>
        </w:rPr>
        <w:t>нун</w:t>
      </w:r>
      <w:r w:rsidR="008178F7" w:rsidRPr="001E3E7D">
        <w:rPr>
          <w:rFonts w:eastAsia="Times New Roman"/>
          <w:szCs w:val="20"/>
          <w:lang w:val="ru-RU"/>
        </w:rPr>
        <w:t xml:space="preserve"> </w:t>
      </w:r>
      <w:r w:rsidR="008178F7" w:rsidRPr="003C2D9E">
        <w:rPr>
          <w:rFonts w:eastAsia="Times New Roman"/>
          <w:szCs w:val="20"/>
          <w:lang w:val="ru-RU"/>
        </w:rPr>
        <w:t>колдонулуучу</w:t>
      </w:r>
      <w:r w:rsidR="008178F7" w:rsidRPr="001E3E7D">
        <w:rPr>
          <w:rFonts w:eastAsia="Times New Roman"/>
          <w:szCs w:val="20"/>
          <w:lang w:val="ru-RU"/>
        </w:rPr>
        <w:t xml:space="preserve"> </w:t>
      </w:r>
      <w:r w:rsidR="008178F7" w:rsidRPr="003C2D9E">
        <w:rPr>
          <w:rFonts w:eastAsia="Times New Roman"/>
          <w:szCs w:val="20"/>
          <w:lang w:val="ru-RU"/>
        </w:rPr>
        <w:t>концепциясы</w:t>
      </w:r>
      <w:r w:rsidR="008178F7" w:rsidRPr="001E3E7D">
        <w:rPr>
          <w:rFonts w:eastAsia="Times New Roman"/>
          <w:szCs w:val="20"/>
          <w:lang w:val="ru-RU"/>
        </w:rPr>
        <w:t xml:space="preserve"> </w:t>
      </w:r>
      <w:r w:rsidR="008178F7" w:rsidRPr="003C2D9E">
        <w:rPr>
          <w:rFonts w:eastAsia="Times New Roman"/>
          <w:szCs w:val="20"/>
          <w:lang w:val="ru-RU"/>
        </w:rPr>
        <w:t>канчалык</w:t>
      </w:r>
      <w:r w:rsidR="008178F7" w:rsidRPr="001E3E7D">
        <w:rPr>
          <w:rFonts w:eastAsia="Times New Roman"/>
          <w:szCs w:val="20"/>
          <w:lang w:val="ru-RU"/>
        </w:rPr>
        <w:t xml:space="preserve"> </w:t>
      </w:r>
      <w:r w:rsidR="008178F7" w:rsidRPr="003C2D9E">
        <w:rPr>
          <w:rFonts w:eastAsia="Times New Roman"/>
          <w:szCs w:val="20"/>
          <w:lang w:val="ru-RU"/>
        </w:rPr>
        <w:t>деңгээлде</w:t>
      </w:r>
      <w:r w:rsidRPr="001E3E7D">
        <w:rPr>
          <w:rFonts w:eastAsia="Times New Roman" w:cs="Times New Roman"/>
          <w:kern w:val="20"/>
          <w:szCs w:val="20"/>
          <w:lang w:val="ru-RU"/>
        </w:rPr>
        <w:t>:</w:t>
      </w:r>
    </w:p>
    <w:p w14:paraId="7A807056" w14:textId="244ABCC5" w:rsidR="00A12CB7" w:rsidRPr="001E3E7D" w:rsidRDefault="00A12CB7" w:rsidP="00985750">
      <w:pPr>
        <w:ind w:left="1641" w:hanging="547"/>
        <w:outlineLvl w:val="1"/>
        <w:rPr>
          <w:rFonts w:eastAsia="Times New Roman" w:cs="Times New Roman"/>
          <w:kern w:val="20"/>
          <w:szCs w:val="20"/>
          <w:lang w:val="ru-RU"/>
        </w:rPr>
      </w:pPr>
      <w:proofErr w:type="gramStart"/>
      <w:r w:rsidRPr="006F56F4">
        <w:rPr>
          <w:rFonts w:ascii="Courier New" w:hAnsi="Courier New" w:cs="Courier New"/>
          <w:szCs w:val="20"/>
        </w:rPr>
        <w:t>o</w:t>
      </w:r>
      <w:proofErr w:type="gramEnd"/>
      <w:r w:rsidRPr="001E3E7D">
        <w:rPr>
          <w:rFonts w:ascii="Symbol" w:hAnsi="Symbol"/>
          <w:szCs w:val="20"/>
          <w:lang w:val="ru-RU"/>
        </w:rPr>
        <w:tab/>
      </w:r>
      <w:r w:rsidR="008178F7" w:rsidRPr="003C2D9E">
        <w:rPr>
          <w:rFonts w:eastAsia="Times New Roman"/>
          <w:szCs w:val="20"/>
          <w:lang w:val="ru-RU"/>
        </w:rPr>
        <w:t>белгилүү</w:t>
      </w:r>
      <w:r w:rsidR="008178F7" w:rsidRPr="001E3E7D">
        <w:rPr>
          <w:rFonts w:eastAsia="Times New Roman"/>
          <w:szCs w:val="20"/>
          <w:lang w:val="ru-RU"/>
        </w:rPr>
        <w:t xml:space="preserve"> </w:t>
      </w:r>
      <w:r w:rsidR="008178F7" w:rsidRPr="003C2D9E">
        <w:rPr>
          <w:rFonts w:eastAsia="Times New Roman"/>
          <w:szCs w:val="20"/>
          <w:lang w:val="ru-RU"/>
        </w:rPr>
        <w:t>бир</w:t>
      </w:r>
      <w:r w:rsidR="008178F7" w:rsidRPr="001E3E7D">
        <w:rPr>
          <w:rFonts w:eastAsia="Times New Roman"/>
          <w:szCs w:val="20"/>
          <w:lang w:val="ru-RU"/>
        </w:rPr>
        <w:t xml:space="preserve"> </w:t>
      </w:r>
      <w:r w:rsidR="008178F7" w:rsidRPr="003C2D9E">
        <w:rPr>
          <w:rFonts w:eastAsia="Times New Roman"/>
          <w:szCs w:val="20"/>
          <w:lang w:val="ru-RU"/>
        </w:rPr>
        <w:t>таанып</w:t>
      </w:r>
      <w:r w:rsidR="008178F7" w:rsidRPr="001E3E7D">
        <w:rPr>
          <w:rFonts w:eastAsia="Times New Roman"/>
          <w:szCs w:val="20"/>
          <w:lang w:val="ru-RU"/>
        </w:rPr>
        <w:t xml:space="preserve"> </w:t>
      </w:r>
      <w:r w:rsidR="008178F7" w:rsidRPr="003C2D9E">
        <w:rPr>
          <w:rFonts w:eastAsia="Times New Roman"/>
          <w:szCs w:val="20"/>
          <w:lang w:val="ru-RU"/>
        </w:rPr>
        <w:t>билүү</w:t>
      </w:r>
      <w:r w:rsidR="008178F7" w:rsidRPr="001E3E7D">
        <w:rPr>
          <w:rFonts w:eastAsia="Times New Roman"/>
          <w:szCs w:val="20"/>
          <w:lang w:val="ru-RU"/>
        </w:rPr>
        <w:t xml:space="preserve"> </w:t>
      </w:r>
      <w:r w:rsidR="008178F7" w:rsidRPr="003C2D9E">
        <w:rPr>
          <w:rFonts w:eastAsia="Times New Roman"/>
          <w:szCs w:val="20"/>
          <w:lang w:val="ru-RU"/>
        </w:rPr>
        <w:t>критерийлерин</w:t>
      </w:r>
      <w:r w:rsidR="008178F7" w:rsidRPr="001E3E7D">
        <w:rPr>
          <w:rFonts w:eastAsia="Times New Roman"/>
          <w:szCs w:val="20"/>
          <w:lang w:val="ru-RU"/>
        </w:rPr>
        <w:t xml:space="preserve"> </w:t>
      </w:r>
      <w:r w:rsidR="008178F7" w:rsidRPr="003C2D9E">
        <w:rPr>
          <w:rFonts w:eastAsia="Times New Roman"/>
          <w:szCs w:val="20"/>
          <w:lang w:val="ru-RU"/>
        </w:rPr>
        <w:t>же</w:t>
      </w:r>
      <w:r w:rsidR="008178F7" w:rsidRPr="001E3E7D">
        <w:rPr>
          <w:rFonts w:eastAsia="Times New Roman"/>
          <w:szCs w:val="20"/>
          <w:lang w:val="ru-RU"/>
        </w:rPr>
        <w:t xml:space="preserve"> </w:t>
      </w:r>
      <w:r w:rsidR="008178F7" w:rsidRPr="003C2D9E">
        <w:rPr>
          <w:rFonts w:eastAsia="Times New Roman"/>
          <w:szCs w:val="20"/>
          <w:lang w:val="ru-RU"/>
        </w:rPr>
        <w:t>баалануучу</w:t>
      </w:r>
      <w:r w:rsidR="008178F7" w:rsidRPr="001E3E7D">
        <w:rPr>
          <w:rFonts w:eastAsia="Times New Roman"/>
          <w:szCs w:val="20"/>
          <w:lang w:val="ru-RU"/>
        </w:rPr>
        <w:t xml:space="preserve"> </w:t>
      </w:r>
      <w:r w:rsidR="008178F7" w:rsidRPr="003C2D9E">
        <w:rPr>
          <w:rFonts w:eastAsia="Times New Roman"/>
          <w:szCs w:val="20"/>
          <w:lang w:val="ru-RU"/>
        </w:rPr>
        <w:t>маанилерди</w:t>
      </w:r>
      <w:r w:rsidR="008178F7" w:rsidRPr="001E3E7D">
        <w:rPr>
          <w:rFonts w:eastAsia="Times New Roman"/>
          <w:szCs w:val="20"/>
          <w:lang w:val="ru-RU"/>
        </w:rPr>
        <w:t xml:space="preserve"> </w:t>
      </w:r>
      <w:r w:rsidR="008178F7" w:rsidRPr="003C2D9E">
        <w:rPr>
          <w:rFonts w:eastAsia="Times New Roman"/>
          <w:szCs w:val="20"/>
          <w:lang w:val="ru-RU"/>
        </w:rPr>
        <w:t>эсептөө</w:t>
      </w:r>
      <w:r w:rsidR="008178F7" w:rsidRPr="001E3E7D">
        <w:rPr>
          <w:rFonts w:eastAsia="Times New Roman"/>
          <w:szCs w:val="20"/>
          <w:lang w:val="ru-RU"/>
        </w:rPr>
        <w:t xml:space="preserve"> </w:t>
      </w:r>
      <w:r w:rsidR="008178F7" w:rsidRPr="003C2D9E">
        <w:rPr>
          <w:rFonts w:eastAsia="Times New Roman"/>
          <w:szCs w:val="20"/>
          <w:lang w:val="ru-RU"/>
        </w:rPr>
        <w:t>методдорун</w:t>
      </w:r>
      <w:r w:rsidR="008178F7" w:rsidRPr="001E3E7D">
        <w:rPr>
          <w:rFonts w:eastAsia="Times New Roman"/>
          <w:szCs w:val="20"/>
          <w:lang w:val="ru-RU"/>
        </w:rPr>
        <w:t xml:space="preserve"> </w:t>
      </w:r>
      <w:r w:rsidR="008178F7" w:rsidRPr="003C2D9E">
        <w:rPr>
          <w:rFonts w:eastAsia="Times New Roman"/>
          <w:szCs w:val="20"/>
          <w:lang w:val="ru-RU"/>
        </w:rPr>
        <w:t>белгилейт</w:t>
      </w:r>
      <w:r w:rsidR="008178F7" w:rsidRPr="001E3E7D">
        <w:rPr>
          <w:rFonts w:eastAsia="Times New Roman"/>
          <w:szCs w:val="20"/>
          <w:lang w:val="ru-RU"/>
        </w:rPr>
        <w:t>;</w:t>
      </w:r>
    </w:p>
    <w:p w14:paraId="2C628A01" w14:textId="3FD6F6FA" w:rsidR="00A12CB7" w:rsidRPr="001E3E7D" w:rsidRDefault="00A12CB7" w:rsidP="00985750">
      <w:pPr>
        <w:tabs>
          <w:tab w:val="left" w:pos="547"/>
        </w:tabs>
        <w:ind w:left="1641" w:hanging="547"/>
        <w:outlineLvl w:val="1"/>
        <w:rPr>
          <w:rFonts w:eastAsia="Times New Roman" w:cs="Times New Roman"/>
          <w:kern w:val="20"/>
          <w:szCs w:val="20"/>
          <w:lang w:val="ru-RU"/>
        </w:rPr>
      </w:pPr>
      <w:proofErr w:type="gramStart"/>
      <w:r w:rsidRPr="006F56F4">
        <w:rPr>
          <w:rFonts w:ascii="Courier New" w:hAnsi="Courier New" w:cs="Courier New"/>
          <w:szCs w:val="20"/>
        </w:rPr>
        <w:t>o</w:t>
      </w:r>
      <w:proofErr w:type="gramEnd"/>
      <w:r w:rsidRPr="001E3E7D" w:rsidDel="00F3045D">
        <w:rPr>
          <w:rFonts w:eastAsia="Times New Roman" w:cs="Times New Roman"/>
          <w:kern w:val="20"/>
          <w:szCs w:val="20"/>
          <w:lang w:val="ru-RU"/>
        </w:rPr>
        <w:t xml:space="preserve"> </w:t>
      </w:r>
      <w:r w:rsidRPr="001E3E7D">
        <w:rPr>
          <w:rFonts w:eastAsia="Times New Roman" w:cs="Times New Roman"/>
          <w:kern w:val="20"/>
          <w:szCs w:val="20"/>
          <w:lang w:val="ru-RU"/>
        </w:rPr>
        <w:tab/>
      </w:r>
      <w:r w:rsidR="008178F7" w:rsidRPr="003C2D9E">
        <w:rPr>
          <w:rFonts w:eastAsia="Times New Roman"/>
          <w:szCs w:val="20"/>
          <w:lang w:val="ru-RU"/>
        </w:rPr>
        <w:t>адилет</w:t>
      </w:r>
      <w:r w:rsidR="008178F7" w:rsidRPr="001E3E7D">
        <w:rPr>
          <w:rFonts w:eastAsia="Times New Roman"/>
          <w:szCs w:val="20"/>
          <w:lang w:val="ru-RU"/>
        </w:rPr>
        <w:t xml:space="preserve"> </w:t>
      </w:r>
      <w:r w:rsidR="008178F7" w:rsidRPr="003C2D9E">
        <w:rPr>
          <w:rFonts w:eastAsia="Times New Roman"/>
          <w:szCs w:val="20"/>
          <w:lang w:val="ru-RU"/>
        </w:rPr>
        <w:t>нарк</w:t>
      </w:r>
      <w:r w:rsidR="008178F7" w:rsidRPr="001E3E7D">
        <w:rPr>
          <w:rFonts w:eastAsia="Times New Roman"/>
          <w:szCs w:val="20"/>
          <w:lang w:val="ru-RU"/>
        </w:rPr>
        <w:t xml:space="preserve"> </w:t>
      </w:r>
      <w:r w:rsidR="008178F7" w:rsidRPr="003C2D9E">
        <w:rPr>
          <w:rFonts w:eastAsia="Times New Roman"/>
          <w:szCs w:val="20"/>
          <w:lang w:val="ru-RU"/>
        </w:rPr>
        <w:t>боюнча</w:t>
      </w:r>
      <w:r w:rsidR="008178F7" w:rsidRPr="001E3E7D">
        <w:rPr>
          <w:rFonts w:eastAsia="Times New Roman"/>
          <w:szCs w:val="20"/>
          <w:lang w:val="ru-RU"/>
        </w:rPr>
        <w:t xml:space="preserve"> </w:t>
      </w:r>
      <w:r w:rsidR="008178F7" w:rsidRPr="003C2D9E">
        <w:rPr>
          <w:rFonts w:eastAsia="Times New Roman"/>
          <w:szCs w:val="20"/>
          <w:lang w:val="ru-RU"/>
        </w:rPr>
        <w:t>баалоого</w:t>
      </w:r>
      <w:r w:rsidR="008178F7" w:rsidRPr="001E3E7D">
        <w:rPr>
          <w:rFonts w:eastAsia="Times New Roman"/>
          <w:szCs w:val="20"/>
          <w:lang w:val="ru-RU"/>
        </w:rPr>
        <w:t xml:space="preserve"> </w:t>
      </w:r>
      <w:r w:rsidR="008178F7" w:rsidRPr="003C2D9E">
        <w:rPr>
          <w:rFonts w:eastAsia="Times New Roman"/>
          <w:szCs w:val="20"/>
          <w:lang w:val="ru-RU"/>
        </w:rPr>
        <w:t>уруксат</w:t>
      </w:r>
      <w:r w:rsidR="008178F7" w:rsidRPr="001E3E7D">
        <w:rPr>
          <w:rFonts w:eastAsia="Times New Roman"/>
          <w:szCs w:val="20"/>
          <w:lang w:val="ru-RU"/>
        </w:rPr>
        <w:t xml:space="preserve"> </w:t>
      </w:r>
      <w:r w:rsidR="008178F7" w:rsidRPr="003C2D9E">
        <w:rPr>
          <w:rFonts w:eastAsia="Times New Roman"/>
          <w:szCs w:val="20"/>
          <w:lang w:val="ru-RU"/>
        </w:rPr>
        <w:t>берген</w:t>
      </w:r>
      <w:r w:rsidR="008178F7" w:rsidRPr="001E3E7D">
        <w:rPr>
          <w:rFonts w:eastAsia="Times New Roman"/>
          <w:szCs w:val="20"/>
          <w:lang w:val="ru-RU"/>
        </w:rPr>
        <w:t xml:space="preserve"> </w:t>
      </w:r>
      <w:r w:rsidR="008178F7" w:rsidRPr="003C2D9E">
        <w:rPr>
          <w:rFonts w:eastAsia="Times New Roman"/>
          <w:szCs w:val="20"/>
          <w:lang w:val="ru-RU"/>
        </w:rPr>
        <w:t>же</w:t>
      </w:r>
      <w:r w:rsidR="008178F7" w:rsidRPr="001E3E7D">
        <w:rPr>
          <w:rFonts w:eastAsia="Times New Roman"/>
          <w:szCs w:val="20"/>
          <w:lang w:val="ru-RU"/>
        </w:rPr>
        <w:t xml:space="preserve"> </w:t>
      </w:r>
      <w:r w:rsidR="008178F7" w:rsidRPr="003C2D9E">
        <w:rPr>
          <w:rFonts w:eastAsia="Times New Roman"/>
          <w:szCs w:val="20"/>
          <w:lang w:val="ru-RU"/>
        </w:rPr>
        <w:t>талап</w:t>
      </w:r>
      <w:r w:rsidR="008178F7" w:rsidRPr="001E3E7D">
        <w:rPr>
          <w:rFonts w:eastAsia="Times New Roman"/>
          <w:szCs w:val="20"/>
          <w:lang w:val="ru-RU"/>
        </w:rPr>
        <w:t xml:space="preserve"> </w:t>
      </w:r>
      <w:r w:rsidR="008178F7" w:rsidRPr="003C2D9E">
        <w:rPr>
          <w:rFonts w:eastAsia="Times New Roman"/>
          <w:szCs w:val="20"/>
          <w:lang w:val="ru-RU"/>
        </w:rPr>
        <w:t>кылган</w:t>
      </w:r>
      <w:r w:rsidR="008178F7" w:rsidRPr="001E3E7D">
        <w:rPr>
          <w:rFonts w:eastAsia="Times New Roman"/>
          <w:szCs w:val="20"/>
          <w:lang w:val="ru-RU"/>
        </w:rPr>
        <w:t xml:space="preserve"> </w:t>
      </w:r>
      <w:r w:rsidR="008178F7" w:rsidRPr="003C2D9E">
        <w:rPr>
          <w:rFonts w:eastAsia="Times New Roman"/>
          <w:szCs w:val="20"/>
          <w:lang w:val="ru-RU"/>
        </w:rPr>
        <w:t>белгилүү</w:t>
      </w:r>
      <w:r w:rsidR="008178F7" w:rsidRPr="001E3E7D">
        <w:rPr>
          <w:rFonts w:eastAsia="Times New Roman"/>
          <w:szCs w:val="20"/>
          <w:lang w:val="ru-RU"/>
        </w:rPr>
        <w:t xml:space="preserve"> </w:t>
      </w:r>
      <w:r w:rsidR="008178F7" w:rsidRPr="003C2D9E">
        <w:rPr>
          <w:rFonts w:eastAsia="Times New Roman"/>
          <w:szCs w:val="20"/>
          <w:lang w:val="ru-RU"/>
        </w:rPr>
        <w:t>бир</w:t>
      </w:r>
      <w:r w:rsidR="008178F7" w:rsidRPr="001E3E7D">
        <w:rPr>
          <w:rFonts w:eastAsia="Times New Roman"/>
          <w:szCs w:val="20"/>
          <w:lang w:val="ru-RU"/>
        </w:rPr>
        <w:t xml:space="preserve"> </w:t>
      </w:r>
      <w:r w:rsidR="008178F7" w:rsidRPr="003C2D9E">
        <w:rPr>
          <w:rFonts w:eastAsia="Times New Roman"/>
          <w:szCs w:val="20"/>
          <w:lang w:val="ru-RU"/>
        </w:rPr>
        <w:t>критерийлерди</w:t>
      </w:r>
      <w:r w:rsidR="008178F7" w:rsidRPr="001E3E7D">
        <w:rPr>
          <w:rFonts w:eastAsia="Times New Roman"/>
          <w:szCs w:val="20"/>
          <w:lang w:val="ru-RU"/>
        </w:rPr>
        <w:t xml:space="preserve"> </w:t>
      </w:r>
      <w:r w:rsidR="008178F7" w:rsidRPr="003C2D9E">
        <w:rPr>
          <w:rFonts w:eastAsia="Times New Roman"/>
          <w:szCs w:val="20"/>
          <w:lang w:val="ru-RU"/>
        </w:rPr>
        <w:t>көрсөтөт</w:t>
      </w:r>
      <w:r w:rsidR="008178F7" w:rsidRPr="001E3E7D">
        <w:rPr>
          <w:rFonts w:eastAsia="Times New Roman"/>
          <w:szCs w:val="20"/>
          <w:lang w:val="ru-RU"/>
        </w:rPr>
        <w:t xml:space="preserve">, </w:t>
      </w:r>
      <w:r w:rsidR="008178F7" w:rsidRPr="003C2D9E">
        <w:rPr>
          <w:rFonts w:eastAsia="Times New Roman"/>
          <w:szCs w:val="20"/>
          <w:lang w:val="ru-RU"/>
        </w:rPr>
        <w:t>мисалы</w:t>
      </w:r>
      <w:r w:rsidR="008178F7" w:rsidRPr="001E3E7D">
        <w:rPr>
          <w:rFonts w:eastAsia="Times New Roman"/>
          <w:szCs w:val="20"/>
          <w:lang w:val="ru-RU"/>
        </w:rPr>
        <w:t xml:space="preserve">, </w:t>
      </w:r>
      <w:r w:rsidR="008178F7" w:rsidRPr="003C2D9E">
        <w:rPr>
          <w:rFonts w:eastAsia="Times New Roman"/>
          <w:szCs w:val="20"/>
          <w:lang w:val="ru-RU"/>
        </w:rPr>
        <w:t>жетекчиликтин</w:t>
      </w:r>
      <w:r w:rsidR="008178F7" w:rsidRPr="001E3E7D">
        <w:rPr>
          <w:rFonts w:eastAsia="Times New Roman"/>
          <w:szCs w:val="20"/>
          <w:lang w:val="ru-RU"/>
        </w:rPr>
        <w:t xml:space="preserve"> </w:t>
      </w:r>
      <w:r w:rsidR="008178F7" w:rsidRPr="003C2D9E">
        <w:rPr>
          <w:rFonts w:eastAsia="Times New Roman"/>
          <w:szCs w:val="20"/>
          <w:lang w:val="ru-RU"/>
        </w:rPr>
        <w:t>активге</w:t>
      </w:r>
      <w:r w:rsidR="008178F7" w:rsidRPr="001E3E7D">
        <w:rPr>
          <w:rFonts w:eastAsia="Times New Roman"/>
          <w:szCs w:val="20"/>
          <w:lang w:val="ru-RU"/>
        </w:rPr>
        <w:t xml:space="preserve"> </w:t>
      </w:r>
      <w:r w:rsidR="008178F7" w:rsidRPr="003C2D9E">
        <w:rPr>
          <w:rFonts w:eastAsia="Times New Roman"/>
          <w:szCs w:val="20"/>
          <w:lang w:val="ru-RU"/>
        </w:rPr>
        <w:t>же</w:t>
      </w:r>
      <w:r w:rsidR="008178F7" w:rsidRPr="001E3E7D">
        <w:rPr>
          <w:rFonts w:eastAsia="Times New Roman"/>
          <w:szCs w:val="20"/>
          <w:lang w:val="ru-RU"/>
        </w:rPr>
        <w:t xml:space="preserve"> </w:t>
      </w:r>
      <w:r w:rsidR="008178F7" w:rsidRPr="003C2D9E">
        <w:rPr>
          <w:rFonts w:eastAsia="Times New Roman"/>
          <w:szCs w:val="20"/>
          <w:lang w:val="ru-RU"/>
        </w:rPr>
        <w:t>милдеттенмеге</w:t>
      </w:r>
      <w:r w:rsidR="008178F7" w:rsidRPr="001E3E7D">
        <w:rPr>
          <w:rFonts w:eastAsia="Times New Roman"/>
          <w:szCs w:val="20"/>
          <w:lang w:val="ru-RU"/>
        </w:rPr>
        <w:t xml:space="preserve"> </w:t>
      </w:r>
      <w:r w:rsidR="008178F7" w:rsidRPr="003C2D9E">
        <w:rPr>
          <w:rFonts w:eastAsia="Times New Roman"/>
          <w:szCs w:val="20"/>
          <w:lang w:val="ru-RU"/>
        </w:rPr>
        <w:t>карата</w:t>
      </w:r>
      <w:r w:rsidR="008178F7" w:rsidRPr="001E3E7D">
        <w:rPr>
          <w:rFonts w:eastAsia="Times New Roman"/>
          <w:szCs w:val="20"/>
          <w:lang w:val="ru-RU"/>
        </w:rPr>
        <w:t xml:space="preserve"> </w:t>
      </w:r>
      <w:r w:rsidR="008178F7" w:rsidRPr="003C2D9E">
        <w:rPr>
          <w:rFonts w:eastAsia="Times New Roman"/>
          <w:szCs w:val="20"/>
          <w:lang w:val="ru-RU"/>
        </w:rPr>
        <w:t>белгилүү</w:t>
      </w:r>
      <w:r w:rsidR="008178F7" w:rsidRPr="001E3E7D">
        <w:rPr>
          <w:rFonts w:eastAsia="Times New Roman"/>
          <w:szCs w:val="20"/>
          <w:lang w:val="ru-RU"/>
        </w:rPr>
        <w:t xml:space="preserve"> </w:t>
      </w:r>
      <w:r w:rsidR="008178F7" w:rsidRPr="003C2D9E">
        <w:rPr>
          <w:rFonts w:eastAsia="Times New Roman"/>
          <w:szCs w:val="20"/>
          <w:lang w:val="ru-RU"/>
        </w:rPr>
        <w:t>бир</w:t>
      </w:r>
      <w:r w:rsidR="008178F7" w:rsidRPr="001E3E7D">
        <w:rPr>
          <w:rFonts w:eastAsia="Times New Roman"/>
          <w:szCs w:val="20"/>
          <w:lang w:val="ru-RU"/>
        </w:rPr>
        <w:t xml:space="preserve"> </w:t>
      </w:r>
      <w:r w:rsidR="008178F7" w:rsidRPr="003C2D9E">
        <w:rPr>
          <w:rFonts w:eastAsia="Times New Roman"/>
          <w:szCs w:val="20"/>
          <w:lang w:val="ru-RU"/>
        </w:rPr>
        <w:t>иш</w:t>
      </w:r>
      <w:r w:rsidR="008178F7" w:rsidRPr="001E3E7D">
        <w:rPr>
          <w:rFonts w:eastAsia="Times New Roman"/>
          <w:szCs w:val="20"/>
          <w:lang w:val="ru-RU"/>
        </w:rPr>
        <w:t>-</w:t>
      </w:r>
      <w:r w:rsidR="008178F7" w:rsidRPr="003C2D9E">
        <w:rPr>
          <w:rFonts w:eastAsia="Times New Roman"/>
          <w:szCs w:val="20"/>
          <w:lang w:val="ru-RU"/>
        </w:rPr>
        <w:t>аракеттер</w:t>
      </w:r>
      <w:r w:rsidR="008178F7" w:rsidRPr="001E3E7D">
        <w:rPr>
          <w:rFonts w:eastAsia="Times New Roman"/>
          <w:szCs w:val="20"/>
          <w:lang w:val="ru-RU"/>
        </w:rPr>
        <w:t xml:space="preserve"> </w:t>
      </w:r>
      <w:r w:rsidR="008178F7" w:rsidRPr="003C2D9E">
        <w:rPr>
          <w:rFonts w:eastAsia="Times New Roman"/>
          <w:szCs w:val="20"/>
          <w:lang w:val="ru-RU"/>
        </w:rPr>
        <w:t>планын</w:t>
      </w:r>
      <w:r w:rsidR="008178F7" w:rsidRPr="001E3E7D">
        <w:rPr>
          <w:rFonts w:eastAsia="Times New Roman"/>
          <w:szCs w:val="20"/>
          <w:lang w:val="ru-RU"/>
        </w:rPr>
        <w:t xml:space="preserve"> </w:t>
      </w:r>
      <w:r w:rsidR="008178F7" w:rsidRPr="003C2D9E">
        <w:rPr>
          <w:rFonts w:eastAsia="Times New Roman"/>
          <w:szCs w:val="20"/>
          <w:lang w:val="ru-RU"/>
        </w:rPr>
        <w:t>сактоо</w:t>
      </w:r>
      <w:r w:rsidR="008178F7" w:rsidRPr="001E3E7D">
        <w:rPr>
          <w:rFonts w:eastAsia="Times New Roman"/>
          <w:szCs w:val="20"/>
          <w:lang w:val="ru-RU"/>
        </w:rPr>
        <w:t xml:space="preserve"> </w:t>
      </w:r>
      <w:r w:rsidR="008178F7" w:rsidRPr="003C2D9E">
        <w:rPr>
          <w:rFonts w:eastAsia="Times New Roman"/>
          <w:szCs w:val="20"/>
          <w:lang w:val="ru-RU"/>
        </w:rPr>
        <w:t>ниетине</w:t>
      </w:r>
      <w:r w:rsidR="008178F7" w:rsidRPr="001E3E7D">
        <w:rPr>
          <w:rFonts w:eastAsia="Times New Roman"/>
          <w:szCs w:val="20"/>
          <w:lang w:val="ru-RU"/>
        </w:rPr>
        <w:t xml:space="preserve"> </w:t>
      </w:r>
      <w:r w:rsidR="008178F7" w:rsidRPr="003C2D9E">
        <w:rPr>
          <w:rFonts w:eastAsia="Times New Roman"/>
          <w:szCs w:val="20"/>
          <w:lang w:val="ru-RU"/>
        </w:rPr>
        <w:t>шилтеме</w:t>
      </w:r>
      <w:r w:rsidR="008178F7" w:rsidRPr="001E3E7D">
        <w:rPr>
          <w:rFonts w:eastAsia="Times New Roman"/>
          <w:szCs w:val="20"/>
          <w:lang w:val="ru-RU"/>
        </w:rPr>
        <w:t xml:space="preserve"> </w:t>
      </w:r>
      <w:r w:rsidR="008178F7" w:rsidRPr="003C2D9E">
        <w:rPr>
          <w:rFonts w:eastAsia="Times New Roman"/>
          <w:szCs w:val="20"/>
          <w:lang w:val="ru-RU"/>
        </w:rPr>
        <w:t>кылуу</w:t>
      </w:r>
      <w:r w:rsidR="008178F7" w:rsidRPr="001E3E7D">
        <w:rPr>
          <w:rFonts w:eastAsia="Times New Roman"/>
          <w:szCs w:val="20"/>
          <w:lang w:val="ru-RU"/>
        </w:rPr>
        <w:t xml:space="preserve"> </w:t>
      </w:r>
      <w:r w:rsidR="008178F7" w:rsidRPr="003C2D9E">
        <w:rPr>
          <w:rFonts w:eastAsia="Times New Roman"/>
          <w:szCs w:val="20"/>
          <w:lang w:val="ru-RU"/>
        </w:rPr>
        <w:t>аркылуу</w:t>
      </w:r>
      <w:r w:rsidR="008178F7" w:rsidRPr="001E3E7D">
        <w:rPr>
          <w:rFonts w:eastAsia="Times New Roman"/>
          <w:szCs w:val="20"/>
          <w:lang w:val="ru-RU"/>
        </w:rPr>
        <w:t>;</w:t>
      </w:r>
      <w:r w:rsidR="008178F7">
        <w:rPr>
          <w:rFonts w:eastAsia="Times New Roman"/>
          <w:szCs w:val="20"/>
          <w:lang w:val="kk-KZ"/>
        </w:rPr>
        <w:t xml:space="preserve"> же</w:t>
      </w:r>
    </w:p>
    <w:p w14:paraId="5B551E74" w14:textId="3345F940" w:rsidR="00A12CB7" w:rsidRPr="001E3E7D" w:rsidRDefault="00A12CB7" w:rsidP="00985750">
      <w:pPr>
        <w:tabs>
          <w:tab w:val="left" w:pos="547"/>
        </w:tabs>
        <w:ind w:left="1641" w:hanging="547"/>
        <w:outlineLvl w:val="1"/>
        <w:rPr>
          <w:rFonts w:eastAsia="Times New Roman" w:cs="Times New Roman"/>
          <w:kern w:val="20"/>
          <w:szCs w:val="20"/>
          <w:lang w:val="ru-RU"/>
        </w:rPr>
      </w:pPr>
      <w:proofErr w:type="gramStart"/>
      <w:r w:rsidRPr="006F56F4">
        <w:rPr>
          <w:rFonts w:ascii="Courier New" w:hAnsi="Courier New" w:cs="Courier New"/>
          <w:szCs w:val="20"/>
        </w:rPr>
        <w:t>o</w:t>
      </w:r>
      <w:proofErr w:type="gramEnd"/>
      <w:r w:rsidRPr="001E3E7D" w:rsidDel="00F3045D">
        <w:rPr>
          <w:rFonts w:eastAsia="Times New Roman" w:cs="Times New Roman"/>
          <w:kern w:val="20"/>
          <w:szCs w:val="20"/>
          <w:lang w:val="ru-RU"/>
        </w:rPr>
        <w:t xml:space="preserve"> </w:t>
      </w:r>
      <w:r w:rsidRPr="001E3E7D">
        <w:rPr>
          <w:rFonts w:eastAsia="Times New Roman" w:cs="Times New Roman"/>
          <w:kern w:val="20"/>
          <w:szCs w:val="20"/>
          <w:lang w:val="ru-RU"/>
        </w:rPr>
        <w:tab/>
      </w:r>
      <w:r w:rsidR="008178F7" w:rsidRPr="003C2D9E">
        <w:rPr>
          <w:rFonts w:eastAsia="Times New Roman"/>
          <w:szCs w:val="20"/>
          <w:lang w:val="ru-RU"/>
        </w:rPr>
        <w:t>кайсы</w:t>
      </w:r>
      <w:r w:rsidR="008178F7" w:rsidRPr="001E3E7D">
        <w:rPr>
          <w:rFonts w:eastAsia="Times New Roman"/>
          <w:szCs w:val="20"/>
          <w:lang w:val="ru-RU"/>
        </w:rPr>
        <w:t xml:space="preserve"> </w:t>
      </w:r>
      <w:r w:rsidR="008178F7" w:rsidRPr="003C2D9E">
        <w:rPr>
          <w:rFonts w:eastAsia="Times New Roman"/>
          <w:szCs w:val="20"/>
          <w:lang w:val="ru-RU"/>
        </w:rPr>
        <w:t>маалыматты</w:t>
      </w:r>
      <w:r w:rsidR="008178F7" w:rsidRPr="001E3E7D">
        <w:rPr>
          <w:rFonts w:eastAsia="Times New Roman"/>
          <w:szCs w:val="20"/>
          <w:lang w:val="ru-RU"/>
        </w:rPr>
        <w:t xml:space="preserve">, </w:t>
      </w:r>
      <w:r w:rsidR="008178F7" w:rsidRPr="003C2D9E">
        <w:rPr>
          <w:rFonts w:eastAsia="Times New Roman"/>
          <w:szCs w:val="20"/>
          <w:lang w:val="ru-RU"/>
        </w:rPr>
        <w:t>пикирге</w:t>
      </w:r>
      <w:r w:rsidR="008178F7" w:rsidRPr="001E3E7D">
        <w:rPr>
          <w:rFonts w:eastAsia="Times New Roman"/>
          <w:szCs w:val="20"/>
          <w:lang w:val="ru-RU"/>
        </w:rPr>
        <w:t xml:space="preserve">, </w:t>
      </w:r>
      <w:r w:rsidR="008178F7" w:rsidRPr="003C2D9E">
        <w:rPr>
          <w:rFonts w:eastAsia="Times New Roman"/>
          <w:szCs w:val="20"/>
          <w:lang w:val="ru-RU"/>
        </w:rPr>
        <w:t>божомолго</w:t>
      </w:r>
      <w:r w:rsidR="008178F7" w:rsidRPr="001E3E7D">
        <w:rPr>
          <w:rFonts w:eastAsia="Times New Roman"/>
          <w:szCs w:val="20"/>
          <w:lang w:val="ru-RU"/>
        </w:rPr>
        <w:t xml:space="preserve"> </w:t>
      </w:r>
      <w:r w:rsidR="008178F7" w:rsidRPr="003C2D9E">
        <w:rPr>
          <w:rFonts w:eastAsia="Times New Roman"/>
          <w:szCs w:val="20"/>
          <w:lang w:val="ru-RU"/>
        </w:rPr>
        <w:t>же</w:t>
      </w:r>
      <w:r w:rsidR="008178F7" w:rsidRPr="001E3E7D">
        <w:rPr>
          <w:rFonts w:eastAsia="Times New Roman"/>
          <w:szCs w:val="20"/>
          <w:lang w:val="ru-RU"/>
        </w:rPr>
        <w:t xml:space="preserve"> </w:t>
      </w:r>
      <w:r w:rsidR="008178F7" w:rsidRPr="003C2D9E">
        <w:rPr>
          <w:rFonts w:eastAsia="Times New Roman"/>
          <w:szCs w:val="20"/>
          <w:lang w:val="ru-RU"/>
        </w:rPr>
        <w:t>баалануучу</w:t>
      </w:r>
      <w:r w:rsidR="008178F7" w:rsidRPr="001E3E7D">
        <w:rPr>
          <w:rFonts w:eastAsia="Times New Roman"/>
          <w:szCs w:val="20"/>
          <w:lang w:val="ru-RU"/>
        </w:rPr>
        <w:t xml:space="preserve"> </w:t>
      </w:r>
      <w:r w:rsidR="008178F7" w:rsidRPr="003C2D9E">
        <w:rPr>
          <w:rFonts w:eastAsia="Times New Roman"/>
          <w:szCs w:val="20"/>
          <w:lang w:val="ru-RU"/>
        </w:rPr>
        <w:t>маанилерге</w:t>
      </w:r>
      <w:r w:rsidR="008178F7" w:rsidRPr="001E3E7D">
        <w:rPr>
          <w:rFonts w:eastAsia="Times New Roman"/>
          <w:szCs w:val="20"/>
          <w:lang w:val="ru-RU"/>
        </w:rPr>
        <w:t xml:space="preserve"> </w:t>
      </w:r>
      <w:r w:rsidR="008178F7" w:rsidRPr="003C2D9E">
        <w:rPr>
          <w:rFonts w:eastAsia="Times New Roman"/>
          <w:szCs w:val="20"/>
          <w:lang w:val="ru-RU"/>
        </w:rPr>
        <w:t>карата</w:t>
      </w:r>
      <w:r w:rsidR="008178F7" w:rsidRPr="001E3E7D">
        <w:rPr>
          <w:rFonts w:eastAsia="Times New Roman"/>
          <w:szCs w:val="20"/>
          <w:lang w:val="ru-RU"/>
        </w:rPr>
        <w:t xml:space="preserve"> </w:t>
      </w:r>
      <w:r w:rsidR="008178F7" w:rsidRPr="003C2D9E">
        <w:rPr>
          <w:rFonts w:eastAsia="Times New Roman"/>
          <w:szCs w:val="20"/>
          <w:lang w:val="ru-RU"/>
        </w:rPr>
        <w:t>колдонулуучу</w:t>
      </w:r>
      <w:r w:rsidR="008178F7" w:rsidRPr="001E3E7D">
        <w:rPr>
          <w:rFonts w:eastAsia="Times New Roman"/>
          <w:szCs w:val="20"/>
          <w:lang w:val="ru-RU"/>
        </w:rPr>
        <w:t xml:space="preserve"> </w:t>
      </w:r>
      <w:r w:rsidR="008178F7" w:rsidRPr="003C2D9E">
        <w:rPr>
          <w:rFonts w:eastAsia="Times New Roman"/>
          <w:szCs w:val="20"/>
          <w:lang w:val="ru-RU"/>
        </w:rPr>
        <w:t>баалоонун</w:t>
      </w:r>
      <w:r w:rsidR="008178F7" w:rsidRPr="001E3E7D">
        <w:rPr>
          <w:rFonts w:eastAsia="Times New Roman"/>
          <w:szCs w:val="20"/>
          <w:lang w:val="ru-RU"/>
        </w:rPr>
        <w:t xml:space="preserve"> </w:t>
      </w:r>
      <w:r w:rsidR="008178F7" w:rsidRPr="003C2D9E">
        <w:rPr>
          <w:rFonts w:eastAsia="Times New Roman"/>
          <w:szCs w:val="20"/>
          <w:lang w:val="ru-RU"/>
        </w:rPr>
        <w:t>айкын</w:t>
      </w:r>
      <w:r w:rsidR="008178F7" w:rsidRPr="001E3E7D">
        <w:rPr>
          <w:rFonts w:eastAsia="Times New Roman"/>
          <w:szCs w:val="20"/>
          <w:lang w:val="ru-RU"/>
        </w:rPr>
        <w:t xml:space="preserve"> </w:t>
      </w:r>
      <w:r w:rsidR="008178F7" w:rsidRPr="003C2D9E">
        <w:rPr>
          <w:rFonts w:eastAsia="Times New Roman"/>
          <w:szCs w:val="20"/>
          <w:lang w:val="ru-RU"/>
        </w:rPr>
        <w:lastRenderedPageBreak/>
        <w:t>эместигинин</w:t>
      </w:r>
      <w:r w:rsidR="008178F7" w:rsidRPr="001E3E7D">
        <w:rPr>
          <w:rFonts w:eastAsia="Times New Roman"/>
          <w:szCs w:val="20"/>
          <w:lang w:val="ru-RU"/>
        </w:rPr>
        <w:t xml:space="preserve"> </w:t>
      </w:r>
      <w:r w:rsidR="008178F7" w:rsidRPr="003C2D9E">
        <w:rPr>
          <w:rFonts w:eastAsia="Times New Roman"/>
          <w:szCs w:val="20"/>
          <w:lang w:val="ru-RU"/>
        </w:rPr>
        <w:t>башка</w:t>
      </w:r>
      <w:r w:rsidR="008178F7" w:rsidRPr="001E3E7D">
        <w:rPr>
          <w:rFonts w:eastAsia="Times New Roman"/>
          <w:szCs w:val="20"/>
          <w:lang w:val="ru-RU"/>
        </w:rPr>
        <w:t xml:space="preserve"> </w:t>
      </w:r>
      <w:r w:rsidR="008178F7" w:rsidRPr="003C2D9E">
        <w:rPr>
          <w:rFonts w:eastAsia="Times New Roman"/>
          <w:szCs w:val="20"/>
          <w:lang w:val="ru-RU"/>
        </w:rPr>
        <w:t>булактарына</w:t>
      </w:r>
      <w:r w:rsidR="008178F7" w:rsidRPr="001E3E7D">
        <w:rPr>
          <w:rFonts w:eastAsia="Times New Roman"/>
          <w:szCs w:val="20"/>
          <w:lang w:val="ru-RU"/>
        </w:rPr>
        <w:t xml:space="preserve"> </w:t>
      </w:r>
      <w:r w:rsidR="008178F7" w:rsidRPr="003C2D9E">
        <w:rPr>
          <w:rFonts w:eastAsia="Times New Roman"/>
          <w:szCs w:val="20"/>
          <w:lang w:val="ru-RU"/>
        </w:rPr>
        <w:t>карата</w:t>
      </w:r>
      <w:r w:rsidR="008178F7" w:rsidRPr="001E3E7D">
        <w:rPr>
          <w:rFonts w:eastAsia="Times New Roman"/>
          <w:szCs w:val="20"/>
          <w:lang w:val="ru-RU"/>
        </w:rPr>
        <w:t xml:space="preserve"> </w:t>
      </w:r>
      <w:r w:rsidR="008178F7" w:rsidRPr="003C2D9E">
        <w:rPr>
          <w:rFonts w:eastAsia="Times New Roman"/>
          <w:szCs w:val="20"/>
          <w:lang w:val="ru-RU"/>
        </w:rPr>
        <w:t>ачып</w:t>
      </w:r>
      <w:r w:rsidR="008178F7" w:rsidRPr="001E3E7D">
        <w:rPr>
          <w:rFonts w:eastAsia="Times New Roman"/>
          <w:szCs w:val="20"/>
          <w:lang w:val="ru-RU"/>
        </w:rPr>
        <w:t xml:space="preserve"> </w:t>
      </w:r>
      <w:r w:rsidR="008178F7" w:rsidRPr="003C2D9E">
        <w:rPr>
          <w:rFonts w:eastAsia="Times New Roman"/>
          <w:szCs w:val="20"/>
          <w:lang w:val="ru-RU"/>
        </w:rPr>
        <w:t>көрсөтүү</w:t>
      </w:r>
      <w:r w:rsidR="008178F7" w:rsidRPr="001E3E7D">
        <w:rPr>
          <w:rFonts w:eastAsia="Times New Roman"/>
          <w:szCs w:val="20"/>
          <w:lang w:val="ru-RU"/>
        </w:rPr>
        <w:t xml:space="preserve"> </w:t>
      </w:r>
      <w:r w:rsidR="008178F7" w:rsidRPr="003C2D9E">
        <w:rPr>
          <w:rFonts w:eastAsia="Times New Roman"/>
          <w:szCs w:val="20"/>
          <w:lang w:val="ru-RU"/>
        </w:rPr>
        <w:t>зарыл</w:t>
      </w:r>
      <w:r w:rsidR="008178F7" w:rsidRPr="001E3E7D">
        <w:rPr>
          <w:rFonts w:eastAsia="Times New Roman"/>
          <w:szCs w:val="20"/>
          <w:lang w:val="ru-RU"/>
        </w:rPr>
        <w:t xml:space="preserve"> </w:t>
      </w:r>
      <w:r w:rsidR="008178F7" w:rsidRPr="003C2D9E">
        <w:rPr>
          <w:rFonts w:eastAsia="Times New Roman"/>
          <w:szCs w:val="20"/>
          <w:lang w:val="ru-RU"/>
        </w:rPr>
        <w:t>же</w:t>
      </w:r>
      <w:r w:rsidR="008178F7" w:rsidRPr="001E3E7D">
        <w:rPr>
          <w:rFonts w:eastAsia="Times New Roman"/>
          <w:szCs w:val="20"/>
          <w:lang w:val="ru-RU"/>
        </w:rPr>
        <w:t xml:space="preserve"> </w:t>
      </w:r>
      <w:r w:rsidR="008178F7" w:rsidRPr="003C2D9E">
        <w:rPr>
          <w:rFonts w:eastAsia="Times New Roman"/>
          <w:szCs w:val="20"/>
          <w:lang w:val="ru-RU"/>
        </w:rPr>
        <w:t>сунуштала</w:t>
      </w:r>
      <w:r w:rsidR="008178F7" w:rsidRPr="001E3E7D">
        <w:rPr>
          <w:rFonts w:eastAsia="Times New Roman"/>
          <w:szCs w:val="20"/>
          <w:lang w:val="ru-RU"/>
        </w:rPr>
        <w:t xml:space="preserve"> </w:t>
      </w:r>
      <w:r w:rsidR="008178F7" w:rsidRPr="003C2D9E">
        <w:rPr>
          <w:rFonts w:eastAsia="Times New Roman"/>
          <w:szCs w:val="20"/>
          <w:lang w:val="ru-RU"/>
        </w:rPr>
        <w:t>турганын</w:t>
      </w:r>
      <w:r w:rsidR="008178F7" w:rsidRPr="001E3E7D">
        <w:rPr>
          <w:rFonts w:eastAsia="Times New Roman"/>
          <w:szCs w:val="20"/>
          <w:lang w:val="ru-RU"/>
        </w:rPr>
        <w:t xml:space="preserve"> </w:t>
      </w:r>
      <w:r w:rsidR="008178F7" w:rsidRPr="003C2D9E">
        <w:rPr>
          <w:rFonts w:eastAsia="Times New Roman"/>
          <w:szCs w:val="20"/>
          <w:lang w:val="ru-RU"/>
        </w:rPr>
        <w:t>көрсөтөт</w:t>
      </w:r>
      <w:r w:rsidR="008178F7" w:rsidRPr="001E3E7D">
        <w:rPr>
          <w:rFonts w:eastAsia="Times New Roman"/>
          <w:szCs w:val="20"/>
          <w:lang w:val="ru-RU"/>
        </w:rPr>
        <w:t xml:space="preserve">; </w:t>
      </w:r>
      <w:r w:rsidR="008178F7">
        <w:rPr>
          <w:rFonts w:eastAsia="Times New Roman"/>
          <w:szCs w:val="20"/>
          <w:lang w:val="ru-RU"/>
        </w:rPr>
        <w:t>жана</w:t>
      </w:r>
    </w:p>
    <w:p w14:paraId="6B7E3D07" w14:textId="0CB8AE21" w:rsidR="00A12CB7" w:rsidRPr="001E3E7D" w:rsidRDefault="00A12CB7" w:rsidP="00985750">
      <w:pPr>
        <w:ind w:left="1094" w:hanging="547"/>
        <w:outlineLvl w:val="0"/>
        <w:rPr>
          <w:lang w:val="ru-RU"/>
        </w:rPr>
      </w:pPr>
      <w:r w:rsidRPr="006F56F4">
        <w:rPr>
          <w:rFonts w:ascii="Symbol" w:hAnsi="Symbol"/>
        </w:rPr>
        <w:t></w:t>
      </w:r>
      <w:r w:rsidRPr="001E3E7D">
        <w:rPr>
          <w:rFonts w:ascii="Symbol" w:hAnsi="Symbol"/>
          <w:lang w:val="ru-RU"/>
        </w:rPr>
        <w:tab/>
      </w:r>
      <w:proofErr w:type="gramStart"/>
      <w:r w:rsidR="008178F7" w:rsidRPr="003C2D9E">
        <w:rPr>
          <w:rFonts w:eastAsia="Times New Roman"/>
          <w:szCs w:val="20"/>
          <w:lang w:val="ru-RU"/>
        </w:rPr>
        <w:t>финансылык</w:t>
      </w:r>
      <w:proofErr w:type="gramEnd"/>
      <w:r w:rsidR="008178F7" w:rsidRPr="001E3E7D">
        <w:rPr>
          <w:rFonts w:eastAsia="Times New Roman"/>
          <w:szCs w:val="20"/>
          <w:lang w:val="ru-RU"/>
        </w:rPr>
        <w:t xml:space="preserve"> </w:t>
      </w:r>
      <w:r w:rsidR="008178F7" w:rsidRPr="003C2D9E">
        <w:rPr>
          <w:rFonts w:eastAsia="Times New Roman"/>
          <w:szCs w:val="20"/>
          <w:lang w:val="ru-RU"/>
        </w:rPr>
        <w:t>отчеттуулукту</w:t>
      </w:r>
      <w:r w:rsidR="008178F7" w:rsidRPr="001E3E7D">
        <w:rPr>
          <w:rFonts w:eastAsia="Times New Roman"/>
          <w:szCs w:val="20"/>
          <w:lang w:val="ru-RU"/>
        </w:rPr>
        <w:t xml:space="preserve"> </w:t>
      </w:r>
      <w:r w:rsidR="008178F7" w:rsidRPr="003C2D9E">
        <w:rPr>
          <w:rFonts w:eastAsia="Times New Roman"/>
          <w:szCs w:val="20"/>
          <w:lang w:val="ru-RU"/>
        </w:rPr>
        <w:t>даярдоо</w:t>
      </w:r>
      <w:r w:rsidR="008178F7">
        <w:rPr>
          <w:rFonts w:eastAsia="Times New Roman"/>
          <w:szCs w:val="20"/>
          <w:lang w:val="ru-RU"/>
        </w:rPr>
        <w:t>нун</w:t>
      </w:r>
      <w:r w:rsidR="008178F7" w:rsidRPr="001E3E7D">
        <w:rPr>
          <w:rFonts w:eastAsia="Times New Roman"/>
          <w:szCs w:val="20"/>
          <w:lang w:val="ru-RU"/>
        </w:rPr>
        <w:t xml:space="preserve"> </w:t>
      </w:r>
      <w:r w:rsidR="008178F7" w:rsidRPr="003C2D9E">
        <w:rPr>
          <w:rFonts w:eastAsia="Times New Roman"/>
          <w:szCs w:val="20"/>
          <w:lang w:val="ru-RU"/>
        </w:rPr>
        <w:t>колдонулуучу</w:t>
      </w:r>
      <w:r w:rsidR="008178F7" w:rsidRPr="001E3E7D">
        <w:rPr>
          <w:rFonts w:eastAsia="Times New Roman"/>
          <w:szCs w:val="20"/>
          <w:lang w:val="ru-RU"/>
        </w:rPr>
        <w:t xml:space="preserve"> </w:t>
      </w:r>
      <w:r w:rsidR="008178F7" w:rsidRPr="003C2D9E">
        <w:rPr>
          <w:rFonts w:eastAsia="Times New Roman"/>
          <w:szCs w:val="20"/>
          <w:lang w:val="ru-RU"/>
        </w:rPr>
        <w:t>концепциясына</w:t>
      </w:r>
      <w:r w:rsidR="008178F7" w:rsidRPr="001E3E7D">
        <w:rPr>
          <w:rFonts w:eastAsia="Times New Roman"/>
          <w:szCs w:val="20"/>
          <w:lang w:val="ru-RU"/>
        </w:rPr>
        <w:t xml:space="preserve"> </w:t>
      </w:r>
      <w:r w:rsidR="008178F7" w:rsidRPr="003C2D9E">
        <w:rPr>
          <w:rFonts w:eastAsia="Times New Roman"/>
          <w:szCs w:val="20"/>
          <w:lang w:val="ru-RU"/>
        </w:rPr>
        <w:t>өзгөртүүлөр</w:t>
      </w:r>
      <w:r w:rsidR="008178F7" w:rsidRPr="001E3E7D">
        <w:rPr>
          <w:rFonts w:eastAsia="Times New Roman"/>
          <w:szCs w:val="20"/>
          <w:lang w:val="ru-RU"/>
        </w:rPr>
        <w:t xml:space="preserve"> </w:t>
      </w:r>
      <w:r w:rsidR="008178F7" w:rsidRPr="003C2D9E">
        <w:rPr>
          <w:rFonts w:eastAsia="Times New Roman"/>
          <w:szCs w:val="20"/>
          <w:lang w:val="ru-RU"/>
        </w:rPr>
        <w:t>баалануучу</w:t>
      </w:r>
      <w:r w:rsidR="008178F7" w:rsidRPr="001E3E7D">
        <w:rPr>
          <w:rFonts w:eastAsia="Times New Roman"/>
          <w:szCs w:val="20"/>
          <w:lang w:val="ru-RU"/>
        </w:rPr>
        <w:t xml:space="preserve"> </w:t>
      </w:r>
      <w:r w:rsidR="008178F7" w:rsidRPr="003C2D9E">
        <w:rPr>
          <w:rFonts w:eastAsia="Times New Roman"/>
          <w:szCs w:val="20"/>
          <w:lang w:val="ru-RU"/>
        </w:rPr>
        <w:t>маанилерге</w:t>
      </w:r>
      <w:r w:rsidR="008178F7" w:rsidRPr="001E3E7D">
        <w:rPr>
          <w:rFonts w:eastAsia="Times New Roman"/>
          <w:szCs w:val="20"/>
          <w:lang w:val="ru-RU"/>
        </w:rPr>
        <w:t xml:space="preserve"> </w:t>
      </w:r>
      <w:r w:rsidR="008178F7" w:rsidRPr="003C2D9E">
        <w:rPr>
          <w:rFonts w:eastAsia="Times New Roman"/>
          <w:szCs w:val="20"/>
          <w:lang w:val="ru-RU"/>
        </w:rPr>
        <w:t>карата</w:t>
      </w:r>
      <w:r w:rsidR="008178F7" w:rsidRPr="001E3E7D">
        <w:rPr>
          <w:rFonts w:eastAsia="Times New Roman"/>
          <w:szCs w:val="20"/>
          <w:lang w:val="ru-RU"/>
        </w:rPr>
        <w:t xml:space="preserve"> </w:t>
      </w:r>
      <w:r w:rsidR="008178F7" w:rsidRPr="003C2D9E">
        <w:rPr>
          <w:rFonts w:eastAsia="Times New Roman"/>
          <w:szCs w:val="20"/>
          <w:lang w:val="ru-RU"/>
        </w:rPr>
        <w:t>ишкананын</w:t>
      </w:r>
      <w:r w:rsidR="008178F7" w:rsidRPr="001E3E7D">
        <w:rPr>
          <w:rFonts w:eastAsia="Times New Roman"/>
          <w:szCs w:val="20"/>
          <w:lang w:val="ru-RU"/>
        </w:rPr>
        <w:t xml:space="preserve"> </w:t>
      </w:r>
      <w:r w:rsidR="008178F7">
        <w:rPr>
          <w:rFonts w:eastAsia="Times New Roman"/>
          <w:szCs w:val="20"/>
          <w:lang w:val="ru-RU"/>
        </w:rPr>
        <w:t>эсеп</w:t>
      </w:r>
      <w:r w:rsidR="008178F7" w:rsidRPr="001E3E7D">
        <w:rPr>
          <w:rFonts w:eastAsia="Times New Roman"/>
          <w:szCs w:val="20"/>
          <w:lang w:val="ru-RU"/>
        </w:rPr>
        <w:t xml:space="preserve"> </w:t>
      </w:r>
      <w:r w:rsidR="008178F7" w:rsidRPr="003C2D9E">
        <w:rPr>
          <w:rFonts w:eastAsia="Times New Roman"/>
          <w:szCs w:val="20"/>
          <w:lang w:val="ru-RU"/>
        </w:rPr>
        <w:t>саясатын</w:t>
      </w:r>
      <w:r w:rsidR="008178F7" w:rsidRPr="001E3E7D">
        <w:rPr>
          <w:rFonts w:eastAsia="Times New Roman"/>
          <w:szCs w:val="20"/>
          <w:lang w:val="ru-RU"/>
        </w:rPr>
        <w:t xml:space="preserve"> </w:t>
      </w:r>
      <w:r w:rsidR="008178F7" w:rsidRPr="003C2D9E">
        <w:rPr>
          <w:rFonts w:eastAsia="Times New Roman"/>
          <w:szCs w:val="20"/>
          <w:lang w:val="ru-RU"/>
        </w:rPr>
        <w:t>өзгөртүүлөрдү</w:t>
      </w:r>
      <w:r w:rsidR="008178F7" w:rsidRPr="001E3E7D">
        <w:rPr>
          <w:rFonts w:eastAsia="Times New Roman"/>
          <w:szCs w:val="20"/>
          <w:lang w:val="ru-RU"/>
        </w:rPr>
        <w:t xml:space="preserve"> </w:t>
      </w:r>
      <w:r w:rsidR="008178F7" w:rsidRPr="003C2D9E">
        <w:rPr>
          <w:rFonts w:eastAsia="Times New Roman"/>
          <w:szCs w:val="20"/>
          <w:lang w:val="ru-RU"/>
        </w:rPr>
        <w:t>талап</w:t>
      </w:r>
      <w:r w:rsidR="008178F7" w:rsidRPr="001E3E7D">
        <w:rPr>
          <w:rFonts w:eastAsia="Times New Roman"/>
          <w:szCs w:val="20"/>
          <w:lang w:val="ru-RU"/>
        </w:rPr>
        <w:t xml:space="preserve"> </w:t>
      </w:r>
      <w:r w:rsidR="008178F7" w:rsidRPr="003C2D9E">
        <w:rPr>
          <w:rFonts w:eastAsia="Times New Roman"/>
          <w:szCs w:val="20"/>
          <w:lang w:val="ru-RU"/>
        </w:rPr>
        <w:t>кыла</w:t>
      </w:r>
      <w:r w:rsidR="008178F7" w:rsidRPr="001E3E7D">
        <w:rPr>
          <w:rFonts w:eastAsia="Times New Roman"/>
          <w:szCs w:val="20"/>
          <w:lang w:val="ru-RU"/>
        </w:rPr>
        <w:t xml:space="preserve"> </w:t>
      </w:r>
      <w:r w:rsidR="008178F7" w:rsidRPr="003C2D9E">
        <w:rPr>
          <w:rFonts w:eastAsia="Times New Roman"/>
          <w:szCs w:val="20"/>
          <w:lang w:val="ru-RU"/>
        </w:rPr>
        <w:t>турганын</w:t>
      </w:r>
      <w:r w:rsidR="008178F7" w:rsidRPr="001E3E7D">
        <w:rPr>
          <w:rFonts w:eastAsia="Times New Roman"/>
          <w:szCs w:val="20"/>
          <w:lang w:val="ru-RU"/>
        </w:rPr>
        <w:t xml:space="preserve"> </w:t>
      </w:r>
      <w:r w:rsidR="008178F7" w:rsidRPr="003C2D9E">
        <w:rPr>
          <w:rFonts w:eastAsia="Times New Roman"/>
          <w:szCs w:val="20"/>
          <w:lang w:val="ru-RU"/>
        </w:rPr>
        <w:t>карайт</w:t>
      </w:r>
      <w:r w:rsidR="008178F7" w:rsidRPr="001E3E7D">
        <w:rPr>
          <w:rFonts w:eastAsia="Times New Roman"/>
          <w:szCs w:val="20"/>
          <w:lang w:val="ru-RU"/>
        </w:rPr>
        <w:t>.</w:t>
      </w:r>
    </w:p>
    <w:p w14:paraId="64F81D2B" w14:textId="6AADC326" w:rsidR="00A12CB7" w:rsidRPr="008178F7" w:rsidRDefault="008178F7" w:rsidP="00985750">
      <w:pPr>
        <w:keepNext/>
        <w:keepLines/>
        <w:spacing w:before="180"/>
        <w:jc w:val="left"/>
        <w:rPr>
          <w:rFonts w:eastAsia="Times New Roman" w:cs="Times New Roman"/>
          <w:iCs/>
          <w:kern w:val="20"/>
          <w:szCs w:val="26"/>
          <w:lang w:val="ru-RU"/>
        </w:rPr>
      </w:pPr>
      <w:r w:rsidRPr="003C2D9E">
        <w:rPr>
          <w:rFonts w:eastAsia="Times New Roman"/>
          <w:szCs w:val="20"/>
          <w:lang w:val="ky-KG"/>
        </w:rPr>
        <w:t>Жөнгө салуучу факторлор (13(c)</w:t>
      </w:r>
      <w:r>
        <w:rPr>
          <w:rFonts w:eastAsia="Times New Roman"/>
          <w:szCs w:val="20"/>
          <w:lang w:val="ky-KG"/>
        </w:rPr>
        <w:t>-</w:t>
      </w:r>
      <w:r w:rsidRPr="003C2D9E">
        <w:rPr>
          <w:rFonts w:eastAsia="Times New Roman"/>
          <w:szCs w:val="20"/>
          <w:lang w:val="ky-KG"/>
        </w:rPr>
        <w:t>пунктун караңыз)</w:t>
      </w:r>
    </w:p>
    <w:p w14:paraId="1D83DC8E" w14:textId="458E5931" w:rsidR="00A12CB7" w:rsidRPr="008178F7" w:rsidRDefault="00A12CB7" w:rsidP="00F10F0E">
      <w:pPr>
        <w:tabs>
          <w:tab w:val="left" w:pos="547"/>
        </w:tabs>
        <w:ind w:left="547" w:hanging="547"/>
        <w:rPr>
          <w:rFonts w:eastAsia="Times New Roman" w:cs="Times New Roman"/>
          <w:kern w:val="20"/>
          <w:szCs w:val="20"/>
          <w:lang w:val="ru-RU"/>
        </w:rPr>
      </w:pPr>
      <w:r w:rsidRPr="006F56F4">
        <w:rPr>
          <w:rFonts w:eastAsia="Times New Roman" w:cs="Arial"/>
          <w:kern w:val="20"/>
          <w:szCs w:val="20"/>
        </w:rPr>
        <w:t>A</w:t>
      </w:r>
      <w:r w:rsidRPr="008178F7">
        <w:rPr>
          <w:rFonts w:eastAsia="Times New Roman" w:cs="Arial"/>
          <w:kern w:val="20"/>
          <w:szCs w:val="20"/>
          <w:lang w:val="ru-RU"/>
        </w:rPr>
        <w:t>26.</w:t>
      </w:r>
      <w:r w:rsidRPr="008178F7">
        <w:rPr>
          <w:rFonts w:eastAsia="Times New Roman" w:cs="Arial"/>
          <w:kern w:val="20"/>
          <w:szCs w:val="20"/>
          <w:lang w:val="ru-RU"/>
        </w:rPr>
        <w:tab/>
      </w:r>
      <w:r w:rsidR="008178F7" w:rsidRPr="003C2D9E">
        <w:rPr>
          <w:rFonts w:eastAsia="Times New Roman"/>
          <w:szCs w:val="20"/>
          <w:lang w:val="ky-KG"/>
        </w:rPr>
        <w:t>Эгер мындайлар болсо, баалануучу маанилерге тиешелүү жөнгө салуучу фактолорго карата түшүнүк алуу аудиторго банктык же камсыздандыруу тармагынын көзөмөлдөө органдары тарабынан белгиленген, колдонуудагы ченемдик талаптарды аныктоого жана мындай система же жөнгө салуу системасы канчалык деңгээлде төмөндөгүдөй экени жөнүндө чечим кабыл алууга жардам берет:</w:t>
      </w:r>
    </w:p>
    <w:p w14:paraId="66B0F692" w14:textId="2258415B" w:rsidR="00A12CB7" w:rsidRPr="008178F7" w:rsidRDefault="00A12CB7" w:rsidP="00985750">
      <w:pPr>
        <w:tabs>
          <w:tab w:val="left" w:pos="1094"/>
        </w:tabs>
        <w:ind w:left="1094" w:hanging="547"/>
        <w:outlineLvl w:val="0"/>
        <w:rPr>
          <w:lang w:val="ru-RU"/>
        </w:rPr>
      </w:pPr>
      <w:r w:rsidRPr="006F56F4">
        <w:rPr>
          <w:rFonts w:ascii="Symbol" w:hAnsi="Symbol"/>
        </w:rPr>
        <w:t></w:t>
      </w:r>
      <w:r w:rsidRPr="008178F7">
        <w:rPr>
          <w:rFonts w:ascii="Symbol" w:hAnsi="Symbol"/>
          <w:lang w:val="ru-RU"/>
        </w:rPr>
        <w:tab/>
      </w:r>
      <w:r w:rsidR="008178F7" w:rsidRPr="003C2D9E">
        <w:rPr>
          <w:rFonts w:eastAsia="Times New Roman"/>
          <w:szCs w:val="20"/>
          <w:lang w:val="ru-RU"/>
        </w:rPr>
        <w:t>таануу</w:t>
      </w:r>
      <w:r w:rsidR="008178F7" w:rsidRPr="008178F7">
        <w:rPr>
          <w:rFonts w:eastAsia="Times New Roman"/>
          <w:szCs w:val="20"/>
          <w:lang w:val="ru-RU"/>
        </w:rPr>
        <w:t xml:space="preserve"> </w:t>
      </w:r>
      <w:r w:rsidR="008178F7" w:rsidRPr="003C2D9E">
        <w:rPr>
          <w:rFonts w:eastAsia="Times New Roman"/>
          <w:szCs w:val="20"/>
          <w:lang w:val="ru-RU"/>
        </w:rPr>
        <w:t>шарттарына</w:t>
      </w:r>
      <w:r w:rsidR="008178F7" w:rsidRPr="008178F7">
        <w:rPr>
          <w:rFonts w:eastAsia="Times New Roman"/>
          <w:szCs w:val="20"/>
          <w:lang w:val="ru-RU"/>
        </w:rPr>
        <w:t xml:space="preserve"> </w:t>
      </w:r>
      <w:r w:rsidR="008178F7" w:rsidRPr="003C2D9E">
        <w:rPr>
          <w:rFonts w:eastAsia="Times New Roman"/>
          <w:szCs w:val="20"/>
          <w:lang w:val="ru-RU"/>
        </w:rPr>
        <w:t>же</w:t>
      </w:r>
      <w:r w:rsidR="008178F7" w:rsidRPr="008178F7">
        <w:rPr>
          <w:rFonts w:eastAsia="Times New Roman"/>
          <w:szCs w:val="20"/>
          <w:lang w:val="ru-RU"/>
        </w:rPr>
        <w:t xml:space="preserve"> </w:t>
      </w:r>
      <w:r w:rsidR="008178F7" w:rsidRPr="003C2D9E">
        <w:rPr>
          <w:rFonts w:eastAsia="Times New Roman"/>
          <w:szCs w:val="20"/>
          <w:lang w:val="ru-RU"/>
        </w:rPr>
        <w:t>баалануучу</w:t>
      </w:r>
      <w:r w:rsidR="008178F7" w:rsidRPr="008178F7">
        <w:rPr>
          <w:rFonts w:eastAsia="Times New Roman"/>
          <w:szCs w:val="20"/>
          <w:lang w:val="ru-RU"/>
        </w:rPr>
        <w:t xml:space="preserve"> </w:t>
      </w:r>
      <w:r w:rsidR="008178F7" w:rsidRPr="003C2D9E">
        <w:rPr>
          <w:rFonts w:eastAsia="Times New Roman"/>
          <w:szCs w:val="20"/>
          <w:lang w:val="ru-RU"/>
        </w:rPr>
        <w:t>маанилерди</w:t>
      </w:r>
      <w:r w:rsidR="008178F7" w:rsidRPr="008178F7">
        <w:rPr>
          <w:rFonts w:eastAsia="Times New Roman"/>
          <w:szCs w:val="20"/>
          <w:lang w:val="ru-RU"/>
        </w:rPr>
        <w:t xml:space="preserve"> </w:t>
      </w:r>
      <w:r w:rsidR="008178F7" w:rsidRPr="003C2D9E">
        <w:rPr>
          <w:rFonts w:eastAsia="Times New Roman"/>
          <w:szCs w:val="20"/>
          <w:lang w:val="ru-RU"/>
        </w:rPr>
        <w:t>эсептөө</w:t>
      </w:r>
      <w:r w:rsidR="008178F7" w:rsidRPr="008178F7">
        <w:rPr>
          <w:rFonts w:eastAsia="Times New Roman"/>
          <w:szCs w:val="20"/>
          <w:lang w:val="ru-RU"/>
        </w:rPr>
        <w:t xml:space="preserve"> </w:t>
      </w:r>
      <w:r w:rsidR="008178F7" w:rsidRPr="003C2D9E">
        <w:rPr>
          <w:rFonts w:eastAsia="Times New Roman"/>
          <w:szCs w:val="20"/>
          <w:lang w:val="ru-RU"/>
        </w:rPr>
        <w:t>методдоруна</w:t>
      </w:r>
      <w:r w:rsidR="008178F7" w:rsidRPr="008178F7">
        <w:rPr>
          <w:rFonts w:eastAsia="Times New Roman"/>
          <w:szCs w:val="20"/>
          <w:lang w:val="ru-RU"/>
        </w:rPr>
        <w:t xml:space="preserve"> </w:t>
      </w:r>
      <w:r w:rsidR="008178F7" w:rsidRPr="003C2D9E">
        <w:rPr>
          <w:rFonts w:eastAsia="Times New Roman"/>
          <w:szCs w:val="20"/>
          <w:lang w:val="ru-RU"/>
        </w:rPr>
        <w:t>жайылтылат</w:t>
      </w:r>
      <w:r w:rsidR="008178F7" w:rsidRPr="008178F7">
        <w:rPr>
          <w:rFonts w:eastAsia="Times New Roman"/>
          <w:szCs w:val="20"/>
          <w:lang w:val="ru-RU"/>
        </w:rPr>
        <w:t xml:space="preserve"> </w:t>
      </w:r>
      <w:r w:rsidR="008178F7" w:rsidRPr="003C2D9E">
        <w:rPr>
          <w:rFonts w:eastAsia="Times New Roman"/>
          <w:szCs w:val="20"/>
          <w:lang w:val="ru-RU"/>
        </w:rPr>
        <w:t>же</w:t>
      </w:r>
      <w:r w:rsidR="008178F7" w:rsidRPr="008178F7">
        <w:rPr>
          <w:rFonts w:eastAsia="Times New Roman"/>
          <w:szCs w:val="20"/>
          <w:lang w:val="ru-RU"/>
        </w:rPr>
        <w:t xml:space="preserve"> </w:t>
      </w:r>
      <w:r w:rsidR="008178F7" w:rsidRPr="003C2D9E">
        <w:rPr>
          <w:rFonts w:eastAsia="Times New Roman"/>
          <w:szCs w:val="20"/>
          <w:lang w:val="ru-RU"/>
        </w:rPr>
        <w:t>тиешелүү</w:t>
      </w:r>
      <w:r w:rsidR="008178F7" w:rsidRPr="008178F7">
        <w:rPr>
          <w:rFonts w:eastAsia="Times New Roman"/>
          <w:szCs w:val="20"/>
          <w:lang w:val="ru-RU"/>
        </w:rPr>
        <w:t xml:space="preserve"> </w:t>
      </w:r>
      <w:r w:rsidR="008178F7" w:rsidRPr="003C2D9E">
        <w:rPr>
          <w:rFonts w:eastAsia="Times New Roman"/>
          <w:szCs w:val="20"/>
          <w:lang w:val="ru-RU"/>
        </w:rPr>
        <w:t>сунушта</w:t>
      </w:r>
      <w:r w:rsidR="008178F7">
        <w:rPr>
          <w:rFonts w:eastAsia="Times New Roman"/>
          <w:szCs w:val="20"/>
          <w:lang w:val="ru-RU"/>
        </w:rPr>
        <w:t>маларды</w:t>
      </w:r>
      <w:r w:rsidR="008178F7" w:rsidRPr="008178F7">
        <w:rPr>
          <w:rFonts w:eastAsia="Times New Roman"/>
          <w:szCs w:val="20"/>
          <w:lang w:val="ru-RU"/>
        </w:rPr>
        <w:t xml:space="preserve"> </w:t>
      </w:r>
      <w:r w:rsidR="008178F7" w:rsidRPr="003C2D9E">
        <w:rPr>
          <w:rFonts w:eastAsia="Times New Roman"/>
          <w:szCs w:val="20"/>
          <w:lang w:val="ru-RU"/>
        </w:rPr>
        <w:t>берет</w:t>
      </w:r>
      <w:r w:rsidR="008178F7" w:rsidRPr="008178F7">
        <w:rPr>
          <w:rFonts w:eastAsia="Times New Roman"/>
          <w:szCs w:val="20"/>
          <w:lang w:val="ru-RU"/>
        </w:rPr>
        <w:t>;</w:t>
      </w:r>
    </w:p>
    <w:p w14:paraId="2DF027B7" w14:textId="72CD2AF6" w:rsidR="00A12CB7" w:rsidRPr="008178F7" w:rsidRDefault="00A12CB7" w:rsidP="00985750">
      <w:pPr>
        <w:tabs>
          <w:tab w:val="left" w:pos="1094"/>
        </w:tabs>
        <w:ind w:left="1094" w:hanging="547"/>
        <w:outlineLvl w:val="0"/>
        <w:rPr>
          <w:lang w:val="ru-RU"/>
        </w:rPr>
      </w:pPr>
      <w:r w:rsidRPr="006F56F4">
        <w:rPr>
          <w:rFonts w:ascii="Symbol" w:hAnsi="Symbol"/>
        </w:rPr>
        <w:t></w:t>
      </w:r>
      <w:r w:rsidRPr="008178F7">
        <w:rPr>
          <w:rFonts w:ascii="Symbol" w:hAnsi="Symbol"/>
          <w:lang w:val="ru-RU"/>
        </w:rPr>
        <w:tab/>
      </w:r>
      <w:proofErr w:type="gramStart"/>
      <w:r w:rsidR="008178F7" w:rsidRPr="003C2D9E">
        <w:rPr>
          <w:rFonts w:eastAsia="Times New Roman"/>
          <w:szCs w:val="20"/>
          <w:lang w:val="ru-RU"/>
        </w:rPr>
        <w:t>финансылык</w:t>
      </w:r>
      <w:proofErr w:type="gramEnd"/>
      <w:r w:rsidR="008178F7" w:rsidRPr="008178F7">
        <w:rPr>
          <w:rFonts w:eastAsia="Times New Roman"/>
          <w:szCs w:val="20"/>
          <w:lang w:val="ru-RU"/>
        </w:rPr>
        <w:t xml:space="preserve"> </w:t>
      </w:r>
      <w:r w:rsidR="008178F7" w:rsidRPr="003C2D9E">
        <w:rPr>
          <w:rFonts w:eastAsia="Times New Roman"/>
          <w:szCs w:val="20"/>
          <w:lang w:val="ru-RU"/>
        </w:rPr>
        <w:t>отчеттуулукту</w:t>
      </w:r>
      <w:r w:rsidR="008178F7" w:rsidRPr="008178F7">
        <w:rPr>
          <w:rFonts w:eastAsia="Times New Roman"/>
          <w:szCs w:val="20"/>
          <w:lang w:val="ru-RU"/>
        </w:rPr>
        <w:t xml:space="preserve"> </w:t>
      </w:r>
      <w:r w:rsidR="008178F7" w:rsidRPr="003C2D9E">
        <w:rPr>
          <w:rFonts w:eastAsia="Times New Roman"/>
          <w:szCs w:val="20"/>
          <w:lang w:val="ru-RU"/>
        </w:rPr>
        <w:t>даярдоонун</w:t>
      </w:r>
      <w:r w:rsidR="008178F7" w:rsidRPr="008178F7">
        <w:rPr>
          <w:rFonts w:eastAsia="Times New Roman"/>
          <w:szCs w:val="20"/>
          <w:lang w:val="ru-RU"/>
        </w:rPr>
        <w:t xml:space="preserve"> </w:t>
      </w:r>
      <w:r w:rsidR="008178F7" w:rsidRPr="003C2D9E">
        <w:rPr>
          <w:rFonts w:eastAsia="Times New Roman"/>
          <w:szCs w:val="20"/>
          <w:lang w:val="ru-RU"/>
        </w:rPr>
        <w:t>колдонулуп</w:t>
      </w:r>
      <w:r w:rsidR="008178F7" w:rsidRPr="008178F7">
        <w:rPr>
          <w:rFonts w:eastAsia="Times New Roman"/>
          <w:szCs w:val="20"/>
          <w:lang w:val="ru-RU"/>
        </w:rPr>
        <w:t xml:space="preserve"> </w:t>
      </w:r>
      <w:r w:rsidR="008178F7" w:rsidRPr="003C2D9E">
        <w:rPr>
          <w:rFonts w:eastAsia="Times New Roman"/>
          <w:szCs w:val="20"/>
          <w:lang w:val="ru-RU"/>
        </w:rPr>
        <w:t>жаткан</w:t>
      </w:r>
      <w:r w:rsidR="008178F7" w:rsidRPr="008178F7">
        <w:rPr>
          <w:rFonts w:eastAsia="Times New Roman"/>
          <w:szCs w:val="20"/>
          <w:lang w:val="ru-RU"/>
        </w:rPr>
        <w:t xml:space="preserve"> </w:t>
      </w:r>
      <w:r w:rsidR="008178F7" w:rsidRPr="003C2D9E">
        <w:rPr>
          <w:rFonts w:eastAsia="Times New Roman"/>
          <w:szCs w:val="20"/>
          <w:lang w:val="ru-RU"/>
        </w:rPr>
        <w:t>концепциясынын</w:t>
      </w:r>
      <w:r w:rsidR="008178F7" w:rsidRPr="008178F7">
        <w:rPr>
          <w:rFonts w:eastAsia="Times New Roman"/>
          <w:szCs w:val="20"/>
          <w:lang w:val="ru-RU"/>
        </w:rPr>
        <w:t xml:space="preserve"> </w:t>
      </w:r>
      <w:r w:rsidR="008178F7" w:rsidRPr="003C2D9E">
        <w:rPr>
          <w:rFonts w:eastAsia="Times New Roman"/>
          <w:szCs w:val="20"/>
          <w:lang w:val="ru-RU"/>
        </w:rPr>
        <w:t>талаптарына</w:t>
      </w:r>
      <w:r w:rsidR="008178F7" w:rsidRPr="008178F7">
        <w:rPr>
          <w:rFonts w:eastAsia="Times New Roman"/>
          <w:szCs w:val="20"/>
          <w:lang w:val="ru-RU"/>
        </w:rPr>
        <w:t xml:space="preserve"> </w:t>
      </w:r>
      <w:r w:rsidR="008178F7">
        <w:rPr>
          <w:rFonts w:eastAsia="Times New Roman"/>
          <w:szCs w:val="20"/>
          <w:lang w:val="kk-KZ"/>
        </w:rPr>
        <w:t xml:space="preserve">кошумча катары  </w:t>
      </w:r>
      <w:r w:rsidR="008178F7" w:rsidRPr="003C2D9E">
        <w:rPr>
          <w:rFonts w:eastAsia="Times New Roman"/>
          <w:szCs w:val="20"/>
          <w:lang w:val="ru-RU"/>
        </w:rPr>
        <w:t>маалыматты</w:t>
      </w:r>
      <w:r w:rsidR="008178F7" w:rsidRPr="008178F7">
        <w:rPr>
          <w:rFonts w:eastAsia="Times New Roman"/>
          <w:szCs w:val="20"/>
          <w:lang w:val="ru-RU"/>
        </w:rPr>
        <w:t xml:space="preserve"> </w:t>
      </w:r>
      <w:r w:rsidR="008178F7" w:rsidRPr="003C2D9E">
        <w:rPr>
          <w:rFonts w:eastAsia="Times New Roman"/>
          <w:szCs w:val="20"/>
          <w:lang w:val="ru-RU"/>
        </w:rPr>
        <w:t>ачып</w:t>
      </w:r>
      <w:r w:rsidR="008178F7" w:rsidRPr="008178F7">
        <w:rPr>
          <w:rFonts w:eastAsia="Times New Roman"/>
          <w:szCs w:val="20"/>
          <w:lang w:val="ru-RU"/>
        </w:rPr>
        <w:t xml:space="preserve"> </w:t>
      </w:r>
      <w:r w:rsidR="008178F7" w:rsidRPr="003C2D9E">
        <w:rPr>
          <w:rFonts w:eastAsia="Times New Roman"/>
          <w:szCs w:val="20"/>
          <w:lang w:val="ru-RU"/>
        </w:rPr>
        <w:t>көрсөтүү</w:t>
      </w:r>
      <w:r w:rsidR="008178F7" w:rsidRPr="008178F7">
        <w:rPr>
          <w:rFonts w:eastAsia="Times New Roman"/>
          <w:szCs w:val="20"/>
          <w:lang w:val="ru-RU"/>
        </w:rPr>
        <w:t xml:space="preserve"> </w:t>
      </w:r>
      <w:r w:rsidR="008178F7">
        <w:rPr>
          <w:rFonts w:eastAsia="Times New Roman"/>
          <w:szCs w:val="20"/>
          <w:lang w:val="kk-KZ"/>
        </w:rPr>
        <w:t xml:space="preserve">боюнча </w:t>
      </w:r>
      <w:r w:rsidR="008178F7" w:rsidRPr="003C2D9E">
        <w:rPr>
          <w:rFonts w:eastAsia="Times New Roman"/>
          <w:szCs w:val="20"/>
          <w:lang w:val="ru-RU"/>
        </w:rPr>
        <w:t>көрсөтмөлөрдү</w:t>
      </w:r>
      <w:r w:rsidR="008178F7" w:rsidRPr="008178F7">
        <w:rPr>
          <w:rFonts w:eastAsia="Times New Roman"/>
          <w:szCs w:val="20"/>
          <w:lang w:val="ru-RU"/>
        </w:rPr>
        <w:t xml:space="preserve"> </w:t>
      </w:r>
      <w:r w:rsidR="008178F7" w:rsidRPr="003C2D9E">
        <w:rPr>
          <w:rFonts w:eastAsia="Times New Roman"/>
          <w:szCs w:val="20"/>
          <w:lang w:val="ru-RU"/>
        </w:rPr>
        <w:t>же</w:t>
      </w:r>
      <w:r w:rsidR="008178F7" w:rsidRPr="008178F7">
        <w:rPr>
          <w:rFonts w:eastAsia="Times New Roman"/>
          <w:szCs w:val="20"/>
          <w:lang w:val="ru-RU"/>
        </w:rPr>
        <w:t xml:space="preserve"> </w:t>
      </w:r>
      <w:r w:rsidR="008178F7" w:rsidRPr="003C2D9E">
        <w:rPr>
          <w:rFonts w:eastAsia="Times New Roman"/>
          <w:szCs w:val="20"/>
          <w:lang w:val="ru-RU"/>
        </w:rPr>
        <w:t>сунушта</w:t>
      </w:r>
      <w:r w:rsidR="008178F7">
        <w:rPr>
          <w:rFonts w:eastAsia="Times New Roman"/>
          <w:szCs w:val="20"/>
          <w:lang w:val="ru-RU"/>
        </w:rPr>
        <w:t>маларды</w:t>
      </w:r>
      <w:r w:rsidR="008178F7" w:rsidRPr="008178F7">
        <w:rPr>
          <w:rFonts w:eastAsia="Times New Roman"/>
          <w:szCs w:val="20"/>
          <w:lang w:val="ru-RU"/>
        </w:rPr>
        <w:t xml:space="preserve"> </w:t>
      </w:r>
      <w:r w:rsidR="008178F7">
        <w:rPr>
          <w:rFonts w:eastAsia="Times New Roman"/>
          <w:szCs w:val="20"/>
          <w:lang w:val="ru-RU"/>
        </w:rPr>
        <w:t>берет</w:t>
      </w:r>
      <w:r w:rsidR="008178F7" w:rsidRPr="008178F7">
        <w:rPr>
          <w:rFonts w:eastAsia="Times New Roman"/>
          <w:szCs w:val="20"/>
          <w:lang w:val="ru-RU"/>
        </w:rPr>
        <w:t>;</w:t>
      </w:r>
    </w:p>
    <w:p w14:paraId="713067CD" w14:textId="7C6E6742" w:rsidR="00A12CB7" w:rsidRPr="008178F7" w:rsidRDefault="00A12CB7" w:rsidP="00985750">
      <w:pPr>
        <w:tabs>
          <w:tab w:val="left" w:pos="1094"/>
        </w:tabs>
        <w:ind w:left="1094" w:hanging="547"/>
        <w:outlineLvl w:val="0"/>
        <w:rPr>
          <w:lang w:val="ru-RU"/>
        </w:rPr>
      </w:pPr>
      <w:r w:rsidRPr="006F56F4">
        <w:rPr>
          <w:rFonts w:ascii="Symbol" w:hAnsi="Symbol"/>
        </w:rPr>
        <w:t></w:t>
      </w:r>
      <w:r w:rsidRPr="008178F7">
        <w:rPr>
          <w:rFonts w:ascii="Symbol" w:hAnsi="Symbol"/>
          <w:lang w:val="ru-RU"/>
        </w:rPr>
        <w:tab/>
      </w:r>
      <w:r w:rsidR="008178F7" w:rsidRPr="003C2D9E">
        <w:rPr>
          <w:rFonts w:eastAsia="Times New Roman"/>
          <w:szCs w:val="20"/>
          <w:lang w:val="ru-RU"/>
        </w:rPr>
        <w:t>ченемдик</w:t>
      </w:r>
      <w:r w:rsidR="008178F7" w:rsidRPr="008178F7">
        <w:rPr>
          <w:rFonts w:eastAsia="Times New Roman"/>
          <w:szCs w:val="20"/>
          <w:lang w:val="ru-RU"/>
        </w:rPr>
        <w:t xml:space="preserve"> </w:t>
      </w:r>
      <w:r w:rsidR="008178F7" w:rsidRPr="003C2D9E">
        <w:rPr>
          <w:rFonts w:eastAsia="Times New Roman"/>
          <w:szCs w:val="20"/>
          <w:lang w:val="ru-RU"/>
        </w:rPr>
        <w:t>талаптарды</w:t>
      </w:r>
      <w:r w:rsidR="008178F7" w:rsidRPr="008178F7">
        <w:rPr>
          <w:rFonts w:eastAsia="Times New Roman"/>
          <w:szCs w:val="20"/>
          <w:lang w:val="ru-RU"/>
        </w:rPr>
        <w:t xml:space="preserve"> </w:t>
      </w:r>
      <w:r w:rsidR="008178F7" w:rsidRPr="003C2D9E">
        <w:rPr>
          <w:rFonts w:eastAsia="Times New Roman"/>
          <w:szCs w:val="20"/>
          <w:lang w:val="ru-RU"/>
        </w:rPr>
        <w:t>сактоону</w:t>
      </w:r>
      <w:r w:rsidR="008178F7" w:rsidRPr="008178F7">
        <w:rPr>
          <w:rFonts w:eastAsia="Times New Roman"/>
          <w:szCs w:val="20"/>
          <w:lang w:val="ru-RU"/>
        </w:rPr>
        <w:t xml:space="preserve"> </w:t>
      </w:r>
      <w:r w:rsidR="008178F7" w:rsidRPr="003C2D9E">
        <w:rPr>
          <w:rFonts w:eastAsia="Times New Roman"/>
          <w:szCs w:val="20"/>
          <w:lang w:val="ru-RU"/>
        </w:rPr>
        <w:t>камсыздоо</w:t>
      </w:r>
      <w:r w:rsidR="008178F7" w:rsidRPr="008178F7">
        <w:rPr>
          <w:rFonts w:eastAsia="Times New Roman"/>
          <w:szCs w:val="20"/>
          <w:lang w:val="ru-RU"/>
        </w:rPr>
        <w:t xml:space="preserve"> </w:t>
      </w:r>
      <w:r w:rsidR="008178F7" w:rsidRPr="003C2D9E">
        <w:rPr>
          <w:rFonts w:eastAsia="Times New Roman"/>
          <w:szCs w:val="20"/>
          <w:lang w:val="ru-RU"/>
        </w:rPr>
        <w:t>үчүн</w:t>
      </w:r>
      <w:r w:rsidR="008178F7" w:rsidRPr="008178F7">
        <w:rPr>
          <w:rFonts w:eastAsia="Times New Roman"/>
          <w:szCs w:val="20"/>
          <w:lang w:val="ru-RU"/>
        </w:rPr>
        <w:t xml:space="preserve">, </w:t>
      </w:r>
      <w:r w:rsidR="008178F7" w:rsidRPr="003C2D9E">
        <w:rPr>
          <w:rFonts w:eastAsia="Times New Roman"/>
          <w:szCs w:val="20"/>
          <w:lang w:val="ru-RU"/>
        </w:rPr>
        <w:t>жетекчиликтин</w:t>
      </w:r>
      <w:r w:rsidR="008178F7" w:rsidRPr="008178F7">
        <w:rPr>
          <w:rFonts w:eastAsia="Times New Roman"/>
          <w:szCs w:val="20"/>
          <w:lang w:val="ru-RU"/>
        </w:rPr>
        <w:t xml:space="preserve"> </w:t>
      </w:r>
      <w:r w:rsidR="008178F7" w:rsidRPr="003C2D9E">
        <w:rPr>
          <w:rFonts w:eastAsia="Times New Roman"/>
          <w:szCs w:val="20"/>
          <w:lang w:val="ru-RU"/>
        </w:rPr>
        <w:t>бир</w:t>
      </w:r>
      <w:r w:rsidR="008178F7" w:rsidRPr="008178F7">
        <w:rPr>
          <w:rFonts w:eastAsia="Times New Roman"/>
          <w:szCs w:val="20"/>
          <w:lang w:val="ru-RU"/>
        </w:rPr>
        <w:t xml:space="preserve"> </w:t>
      </w:r>
      <w:r w:rsidR="008178F7" w:rsidRPr="003C2D9E">
        <w:rPr>
          <w:rFonts w:eastAsia="Times New Roman"/>
          <w:szCs w:val="20"/>
          <w:lang w:val="ru-RU"/>
        </w:rPr>
        <w:t>жактуулук</w:t>
      </w:r>
      <w:r w:rsidR="008178F7" w:rsidRPr="008178F7">
        <w:rPr>
          <w:rFonts w:eastAsia="Times New Roman"/>
          <w:szCs w:val="20"/>
          <w:lang w:val="ru-RU"/>
        </w:rPr>
        <w:t xml:space="preserve"> </w:t>
      </w:r>
      <w:r w:rsidR="008178F7" w:rsidRPr="003C2D9E">
        <w:rPr>
          <w:rFonts w:eastAsia="Times New Roman"/>
          <w:szCs w:val="20"/>
          <w:lang w:val="ru-RU"/>
        </w:rPr>
        <w:t>көрүнүштөрүнүн</w:t>
      </w:r>
      <w:r w:rsidR="008178F7" w:rsidRPr="008178F7">
        <w:rPr>
          <w:rFonts w:eastAsia="Times New Roman"/>
          <w:szCs w:val="20"/>
          <w:lang w:val="ru-RU"/>
        </w:rPr>
        <w:t xml:space="preserve"> </w:t>
      </w:r>
      <w:r w:rsidR="008178F7" w:rsidRPr="003C2D9E">
        <w:rPr>
          <w:rFonts w:eastAsia="Times New Roman"/>
          <w:szCs w:val="20"/>
          <w:lang w:val="ru-RU"/>
        </w:rPr>
        <w:t>болушу</w:t>
      </w:r>
      <w:r w:rsidR="008178F7" w:rsidRPr="008178F7">
        <w:rPr>
          <w:rFonts w:eastAsia="Times New Roman"/>
          <w:szCs w:val="20"/>
          <w:lang w:val="ru-RU"/>
        </w:rPr>
        <w:t xml:space="preserve"> </w:t>
      </w:r>
      <w:r w:rsidR="008178F7" w:rsidRPr="003C2D9E">
        <w:rPr>
          <w:rFonts w:eastAsia="Times New Roman"/>
          <w:szCs w:val="20"/>
          <w:lang w:val="ru-RU"/>
        </w:rPr>
        <w:t>мүмкүн</w:t>
      </w:r>
      <w:r w:rsidR="008178F7" w:rsidRPr="008178F7">
        <w:rPr>
          <w:rFonts w:eastAsia="Times New Roman"/>
          <w:szCs w:val="20"/>
          <w:lang w:val="ru-RU"/>
        </w:rPr>
        <w:t xml:space="preserve"> </w:t>
      </w:r>
      <w:r w:rsidR="008178F7" w:rsidRPr="003C2D9E">
        <w:rPr>
          <w:rFonts w:eastAsia="Times New Roman"/>
          <w:szCs w:val="20"/>
          <w:lang w:val="ru-RU"/>
        </w:rPr>
        <w:t>болгон</w:t>
      </w:r>
      <w:r w:rsidR="008178F7" w:rsidRPr="008178F7">
        <w:rPr>
          <w:rFonts w:eastAsia="Times New Roman"/>
          <w:szCs w:val="20"/>
          <w:lang w:val="ru-RU"/>
        </w:rPr>
        <w:t xml:space="preserve"> </w:t>
      </w:r>
      <w:r w:rsidR="008178F7" w:rsidRPr="003C2D9E">
        <w:rPr>
          <w:rFonts w:eastAsia="Times New Roman"/>
          <w:szCs w:val="20"/>
          <w:lang w:val="ru-RU"/>
        </w:rPr>
        <w:t>чөйрөлөрдү</w:t>
      </w:r>
      <w:r w:rsidR="008178F7" w:rsidRPr="008178F7">
        <w:rPr>
          <w:rFonts w:eastAsia="Times New Roman"/>
          <w:szCs w:val="20"/>
          <w:lang w:val="ru-RU"/>
        </w:rPr>
        <w:t xml:space="preserve"> </w:t>
      </w:r>
      <w:r w:rsidR="008178F7" w:rsidRPr="003C2D9E">
        <w:rPr>
          <w:rFonts w:eastAsia="Times New Roman"/>
          <w:szCs w:val="20"/>
          <w:lang w:val="ru-RU"/>
        </w:rPr>
        <w:t>көрсөтөт</w:t>
      </w:r>
      <w:r w:rsidR="008178F7" w:rsidRPr="008178F7">
        <w:rPr>
          <w:rFonts w:eastAsia="Times New Roman"/>
          <w:szCs w:val="20"/>
          <w:lang w:val="ru-RU"/>
        </w:rPr>
        <w:t>;</w:t>
      </w:r>
    </w:p>
    <w:p w14:paraId="690B18E2" w14:textId="2B1A835C" w:rsidR="00A12CB7" w:rsidRPr="008178F7" w:rsidRDefault="00A12CB7" w:rsidP="00985750">
      <w:pPr>
        <w:tabs>
          <w:tab w:val="left" w:pos="1094"/>
        </w:tabs>
        <w:ind w:left="1094" w:hanging="547"/>
        <w:outlineLvl w:val="0"/>
        <w:rPr>
          <w:lang w:val="ru-RU"/>
        </w:rPr>
      </w:pPr>
      <w:r w:rsidRPr="006F56F4">
        <w:rPr>
          <w:rFonts w:ascii="Symbol" w:hAnsi="Symbol"/>
        </w:rPr>
        <w:t></w:t>
      </w:r>
      <w:r w:rsidRPr="008178F7">
        <w:rPr>
          <w:rFonts w:ascii="Symbol" w:hAnsi="Symbol"/>
          <w:lang w:val="ru-RU"/>
        </w:rPr>
        <w:tab/>
      </w:r>
      <w:r w:rsidR="008178F7" w:rsidRPr="003C2D9E">
        <w:rPr>
          <w:rFonts w:eastAsia="Times New Roman"/>
          <w:szCs w:val="20"/>
          <w:lang w:val="ru-RU"/>
        </w:rPr>
        <w:t>финансылык</w:t>
      </w:r>
      <w:r w:rsidR="008178F7" w:rsidRPr="008178F7">
        <w:rPr>
          <w:rFonts w:eastAsia="Times New Roman"/>
          <w:szCs w:val="20"/>
          <w:lang w:val="ru-RU"/>
        </w:rPr>
        <w:t xml:space="preserve"> </w:t>
      </w:r>
      <w:r w:rsidR="008178F7" w:rsidRPr="003C2D9E">
        <w:rPr>
          <w:rFonts w:eastAsia="Times New Roman"/>
          <w:szCs w:val="20"/>
          <w:lang w:val="ru-RU"/>
        </w:rPr>
        <w:t>отчеттуулукту</w:t>
      </w:r>
      <w:r w:rsidR="008178F7" w:rsidRPr="008178F7">
        <w:rPr>
          <w:rFonts w:eastAsia="Times New Roman"/>
          <w:szCs w:val="20"/>
          <w:lang w:val="ru-RU"/>
        </w:rPr>
        <w:t xml:space="preserve"> </w:t>
      </w:r>
      <w:r w:rsidR="008178F7" w:rsidRPr="003C2D9E">
        <w:rPr>
          <w:rFonts w:eastAsia="Times New Roman"/>
          <w:szCs w:val="20"/>
          <w:lang w:val="ru-RU"/>
        </w:rPr>
        <w:t>даярдоонун</w:t>
      </w:r>
      <w:r w:rsidR="008178F7" w:rsidRPr="008178F7">
        <w:rPr>
          <w:rFonts w:eastAsia="Times New Roman"/>
          <w:szCs w:val="20"/>
          <w:lang w:val="ru-RU"/>
        </w:rPr>
        <w:t xml:space="preserve"> </w:t>
      </w:r>
      <w:r w:rsidR="008178F7" w:rsidRPr="003C2D9E">
        <w:rPr>
          <w:rFonts w:eastAsia="Times New Roman"/>
          <w:szCs w:val="20"/>
          <w:lang w:val="ru-RU"/>
        </w:rPr>
        <w:t>колдонулуп</w:t>
      </w:r>
      <w:r w:rsidR="008178F7" w:rsidRPr="008178F7">
        <w:rPr>
          <w:rFonts w:eastAsia="Times New Roman"/>
          <w:szCs w:val="20"/>
          <w:lang w:val="ru-RU"/>
        </w:rPr>
        <w:t xml:space="preserve"> </w:t>
      </w:r>
      <w:r w:rsidR="008178F7" w:rsidRPr="003C2D9E">
        <w:rPr>
          <w:rFonts w:eastAsia="Times New Roman"/>
          <w:szCs w:val="20"/>
          <w:lang w:val="ru-RU"/>
        </w:rPr>
        <w:t>жаткан</w:t>
      </w:r>
      <w:r w:rsidR="008178F7" w:rsidRPr="008178F7">
        <w:rPr>
          <w:rFonts w:eastAsia="Times New Roman"/>
          <w:szCs w:val="20"/>
          <w:lang w:val="ru-RU"/>
        </w:rPr>
        <w:t xml:space="preserve"> </w:t>
      </w:r>
      <w:r w:rsidR="008178F7" w:rsidRPr="003C2D9E">
        <w:rPr>
          <w:rFonts w:eastAsia="Times New Roman"/>
          <w:szCs w:val="20"/>
          <w:lang w:val="ru-RU"/>
        </w:rPr>
        <w:t>концепциясынын</w:t>
      </w:r>
      <w:r w:rsidR="008178F7" w:rsidRPr="008178F7">
        <w:rPr>
          <w:rFonts w:eastAsia="Times New Roman"/>
          <w:szCs w:val="20"/>
          <w:lang w:val="ru-RU"/>
        </w:rPr>
        <w:t xml:space="preserve"> </w:t>
      </w:r>
      <w:r w:rsidR="008178F7" w:rsidRPr="003C2D9E">
        <w:rPr>
          <w:rFonts w:eastAsia="Times New Roman"/>
          <w:szCs w:val="20"/>
          <w:lang w:val="ru-RU"/>
        </w:rPr>
        <w:t>талаптарына</w:t>
      </w:r>
      <w:r w:rsidR="008178F7" w:rsidRPr="008178F7">
        <w:rPr>
          <w:rFonts w:eastAsia="Times New Roman"/>
          <w:szCs w:val="20"/>
          <w:lang w:val="ru-RU"/>
        </w:rPr>
        <w:t xml:space="preserve"> </w:t>
      </w:r>
      <w:r w:rsidR="008178F7" w:rsidRPr="003C2D9E">
        <w:rPr>
          <w:rFonts w:eastAsia="Times New Roman"/>
          <w:szCs w:val="20"/>
          <w:lang w:val="ru-RU"/>
        </w:rPr>
        <w:t>ылайык</w:t>
      </w:r>
      <w:r w:rsidR="008178F7" w:rsidRPr="008178F7">
        <w:rPr>
          <w:rFonts w:eastAsia="Times New Roman"/>
          <w:szCs w:val="20"/>
          <w:lang w:val="ru-RU"/>
        </w:rPr>
        <w:t xml:space="preserve"> </w:t>
      </w:r>
      <w:r w:rsidR="008178F7" w:rsidRPr="003C2D9E">
        <w:rPr>
          <w:rFonts w:eastAsia="Times New Roman"/>
          <w:szCs w:val="20"/>
          <w:lang w:val="ru-RU"/>
        </w:rPr>
        <w:t>келбеген</w:t>
      </w:r>
      <w:r w:rsidR="008178F7" w:rsidRPr="008178F7">
        <w:rPr>
          <w:rFonts w:eastAsia="Times New Roman"/>
          <w:szCs w:val="20"/>
          <w:lang w:val="ru-RU"/>
        </w:rPr>
        <w:t xml:space="preserve"> </w:t>
      </w:r>
      <w:r w:rsidR="008178F7" w:rsidRPr="003C2D9E">
        <w:rPr>
          <w:rFonts w:eastAsia="Times New Roman"/>
          <w:szCs w:val="20"/>
          <w:lang w:val="ru-RU"/>
        </w:rPr>
        <w:t>ченемдик</w:t>
      </w:r>
      <w:r w:rsidR="008178F7" w:rsidRPr="008178F7">
        <w:rPr>
          <w:rFonts w:eastAsia="Times New Roman"/>
          <w:szCs w:val="20"/>
          <w:lang w:val="ru-RU"/>
        </w:rPr>
        <w:t xml:space="preserve"> </w:t>
      </w:r>
      <w:r w:rsidR="008178F7" w:rsidRPr="003C2D9E">
        <w:rPr>
          <w:rFonts w:eastAsia="Times New Roman"/>
          <w:szCs w:val="20"/>
          <w:lang w:val="ru-RU"/>
        </w:rPr>
        <w:t>талаптарды</w:t>
      </w:r>
      <w:r w:rsidR="008178F7" w:rsidRPr="008178F7">
        <w:rPr>
          <w:rFonts w:eastAsia="Times New Roman"/>
          <w:szCs w:val="20"/>
          <w:lang w:val="ru-RU"/>
        </w:rPr>
        <w:t xml:space="preserve"> </w:t>
      </w:r>
      <w:r w:rsidR="008178F7" w:rsidRPr="003C2D9E">
        <w:rPr>
          <w:rFonts w:eastAsia="Times New Roman"/>
          <w:szCs w:val="20"/>
          <w:lang w:val="ru-RU"/>
        </w:rPr>
        <w:t>камтыйт</w:t>
      </w:r>
      <w:r w:rsidR="008178F7" w:rsidRPr="008178F7">
        <w:rPr>
          <w:rFonts w:eastAsia="Times New Roman"/>
          <w:szCs w:val="20"/>
          <w:lang w:val="ru-RU"/>
        </w:rPr>
        <w:t xml:space="preserve">, </w:t>
      </w:r>
      <w:r w:rsidR="008178F7" w:rsidRPr="003C2D9E">
        <w:rPr>
          <w:rFonts w:eastAsia="Times New Roman"/>
          <w:szCs w:val="20"/>
          <w:lang w:val="ru-RU"/>
        </w:rPr>
        <w:t>бул</w:t>
      </w:r>
      <w:r w:rsidR="008178F7" w:rsidRPr="008178F7">
        <w:rPr>
          <w:rFonts w:eastAsia="Times New Roman"/>
          <w:szCs w:val="20"/>
          <w:lang w:val="ru-RU"/>
        </w:rPr>
        <w:t xml:space="preserve"> </w:t>
      </w:r>
      <w:r w:rsidR="008178F7" w:rsidRPr="003C2D9E">
        <w:rPr>
          <w:rFonts w:eastAsia="Times New Roman"/>
          <w:szCs w:val="20"/>
          <w:lang w:val="ru-RU"/>
        </w:rPr>
        <w:t>олуттуу</w:t>
      </w:r>
      <w:r w:rsidR="008178F7" w:rsidRPr="008178F7">
        <w:rPr>
          <w:rFonts w:eastAsia="Times New Roman"/>
          <w:szCs w:val="20"/>
          <w:lang w:val="ru-RU"/>
        </w:rPr>
        <w:t xml:space="preserve"> </w:t>
      </w:r>
      <w:r w:rsidR="008178F7" w:rsidRPr="003C2D9E">
        <w:rPr>
          <w:rFonts w:eastAsia="Times New Roman"/>
          <w:szCs w:val="20"/>
          <w:lang w:val="ru-RU"/>
        </w:rPr>
        <w:t>бурмалоонун</w:t>
      </w:r>
      <w:r w:rsidR="008178F7" w:rsidRPr="008178F7">
        <w:rPr>
          <w:rFonts w:eastAsia="Times New Roman"/>
          <w:szCs w:val="20"/>
          <w:lang w:val="ru-RU"/>
        </w:rPr>
        <w:t xml:space="preserve"> </w:t>
      </w:r>
      <w:r w:rsidR="008178F7" w:rsidRPr="003C2D9E">
        <w:rPr>
          <w:rFonts w:eastAsia="Times New Roman"/>
          <w:szCs w:val="20"/>
          <w:lang w:val="ru-RU"/>
        </w:rPr>
        <w:t>мүмкүн</w:t>
      </w:r>
      <w:r w:rsidR="008178F7" w:rsidRPr="008178F7">
        <w:rPr>
          <w:rFonts w:eastAsia="Times New Roman"/>
          <w:szCs w:val="20"/>
          <w:lang w:val="ru-RU"/>
        </w:rPr>
        <w:t xml:space="preserve"> </w:t>
      </w:r>
      <w:r w:rsidR="008178F7" w:rsidRPr="003C2D9E">
        <w:rPr>
          <w:rFonts w:eastAsia="Times New Roman"/>
          <w:szCs w:val="20"/>
          <w:lang w:val="ru-RU"/>
        </w:rPr>
        <w:t>болуучу</w:t>
      </w:r>
      <w:r w:rsidR="008178F7" w:rsidRPr="008178F7">
        <w:rPr>
          <w:rFonts w:eastAsia="Times New Roman"/>
          <w:szCs w:val="20"/>
          <w:lang w:val="ru-RU"/>
        </w:rPr>
        <w:t xml:space="preserve"> </w:t>
      </w:r>
      <w:r w:rsidR="008178F7" w:rsidRPr="003C2D9E">
        <w:rPr>
          <w:rFonts w:eastAsia="Times New Roman"/>
          <w:szCs w:val="20"/>
          <w:lang w:val="ru-RU"/>
        </w:rPr>
        <w:t>тобокелдиктерин</w:t>
      </w:r>
      <w:r w:rsidR="008178F7" w:rsidRPr="008178F7">
        <w:rPr>
          <w:rFonts w:eastAsia="Times New Roman"/>
          <w:szCs w:val="20"/>
          <w:lang w:val="ru-RU"/>
        </w:rPr>
        <w:t xml:space="preserve"> </w:t>
      </w:r>
      <w:r w:rsidR="008178F7" w:rsidRPr="003C2D9E">
        <w:rPr>
          <w:rFonts w:eastAsia="Times New Roman"/>
          <w:szCs w:val="20"/>
          <w:lang w:val="ru-RU"/>
        </w:rPr>
        <w:t>көрсөтүшү</w:t>
      </w:r>
      <w:r w:rsidR="008178F7" w:rsidRPr="008178F7">
        <w:rPr>
          <w:rFonts w:eastAsia="Times New Roman"/>
          <w:szCs w:val="20"/>
          <w:lang w:val="ru-RU"/>
        </w:rPr>
        <w:t xml:space="preserve"> </w:t>
      </w:r>
      <w:r w:rsidR="008178F7" w:rsidRPr="003C2D9E">
        <w:rPr>
          <w:rFonts w:eastAsia="Times New Roman"/>
          <w:szCs w:val="20"/>
          <w:lang w:val="ru-RU"/>
        </w:rPr>
        <w:t>мүмкүн</w:t>
      </w:r>
      <w:r w:rsidR="008178F7" w:rsidRPr="008178F7">
        <w:rPr>
          <w:rFonts w:eastAsia="Times New Roman"/>
          <w:szCs w:val="20"/>
          <w:lang w:val="ru-RU"/>
        </w:rPr>
        <w:t xml:space="preserve">. </w:t>
      </w:r>
      <w:r w:rsidR="008178F7" w:rsidRPr="003C2D9E">
        <w:rPr>
          <w:rFonts w:eastAsia="Times New Roman"/>
          <w:szCs w:val="20"/>
          <w:lang w:val="ru-RU"/>
        </w:rPr>
        <w:t>Мисалы</w:t>
      </w:r>
      <w:r w:rsidR="008178F7" w:rsidRPr="008178F7">
        <w:rPr>
          <w:rFonts w:eastAsia="Times New Roman"/>
          <w:szCs w:val="20"/>
          <w:lang w:val="ru-RU"/>
        </w:rPr>
        <w:t xml:space="preserve">, </w:t>
      </w:r>
      <w:r w:rsidR="008178F7" w:rsidRPr="003C2D9E">
        <w:rPr>
          <w:rFonts w:eastAsia="Times New Roman"/>
          <w:szCs w:val="20"/>
          <w:lang w:val="ru-RU"/>
        </w:rPr>
        <w:t>айрым</w:t>
      </w:r>
      <w:r w:rsidR="008178F7" w:rsidRPr="008178F7">
        <w:rPr>
          <w:rFonts w:eastAsia="Times New Roman"/>
          <w:szCs w:val="20"/>
          <w:lang w:val="ru-RU"/>
        </w:rPr>
        <w:t xml:space="preserve"> </w:t>
      </w:r>
      <w:r w:rsidR="008178F7" w:rsidRPr="003C2D9E">
        <w:rPr>
          <w:rFonts w:eastAsia="Times New Roman"/>
          <w:szCs w:val="20"/>
          <w:lang w:val="ru-RU"/>
        </w:rPr>
        <w:t>жөнгө</w:t>
      </w:r>
      <w:r w:rsidR="008178F7" w:rsidRPr="008178F7">
        <w:rPr>
          <w:rFonts w:eastAsia="Times New Roman"/>
          <w:szCs w:val="20"/>
          <w:lang w:val="ru-RU"/>
        </w:rPr>
        <w:t xml:space="preserve"> </w:t>
      </w:r>
      <w:r w:rsidR="008178F7" w:rsidRPr="003C2D9E">
        <w:rPr>
          <w:rFonts w:eastAsia="Times New Roman"/>
          <w:szCs w:val="20"/>
          <w:lang w:val="ru-RU"/>
        </w:rPr>
        <w:t>салуучу</w:t>
      </w:r>
      <w:r w:rsidR="008178F7" w:rsidRPr="008178F7">
        <w:rPr>
          <w:rFonts w:eastAsia="Times New Roman"/>
          <w:szCs w:val="20"/>
          <w:lang w:val="ru-RU"/>
        </w:rPr>
        <w:t xml:space="preserve"> </w:t>
      </w:r>
      <w:r w:rsidR="008178F7" w:rsidRPr="003C2D9E">
        <w:rPr>
          <w:rFonts w:eastAsia="Times New Roman"/>
          <w:szCs w:val="20"/>
          <w:lang w:val="ru-RU"/>
        </w:rPr>
        <w:t>органдар</w:t>
      </w:r>
      <w:r w:rsidR="008178F7" w:rsidRPr="008178F7">
        <w:rPr>
          <w:rFonts w:eastAsia="Times New Roman"/>
          <w:szCs w:val="20"/>
          <w:lang w:val="ru-RU"/>
        </w:rPr>
        <w:t xml:space="preserve"> </w:t>
      </w:r>
      <w:r w:rsidR="008178F7" w:rsidRPr="003C2D9E">
        <w:rPr>
          <w:rFonts w:eastAsia="Times New Roman"/>
          <w:szCs w:val="20"/>
          <w:lang w:val="ru-RU"/>
        </w:rPr>
        <w:t>финансылык</w:t>
      </w:r>
      <w:r w:rsidR="008178F7" w:rsidRPr="008178F7">
        <w:rPr>
          <w:rFonts w:eastAsia="Times New Roman"/>
          <w:szCs w:val="20"/>
          <w:lang w:val="ru-RU"/>
        </w:rPr>
        <w:t xml:space="preserve"> </w:t>
      </w:r>
      <w:r w:rsidR="008178F7" w:rsidRPr="003C2D9E">
        <w:rPr>
          <w:rFonts w:eastAsia="Times New Roman"/>
          <w:szCs w:val="20"/>
          <w:lang w:val="ru-RU"/>
        </w:rPr>
        <w:t>отчеттуулукту</w:t>
      </w:r>
      <w:r w:rsidR="008178F7" w:rsidRPr="008178F7">
        <w:rPr>
          <w:rFonts w:eastAsia="Times New Roman"/>
          <w:szCs w:val="20"/>
          <w:lang w:val="ru-RU"/>
        </w:rPr>
        <w:t xml:space="preserve"> </w:t>
      </w:r>
      <w:r w:rsidR="008178F7" w:rsidRPr="003C2D9E">
        <w:rPr>
          <w:rFonts w:eastAsia="Times New Roman"/>
          <w:szCs w:val="20"/>
          <w:lang w:val="ru-RU"/>
        </w:rPr>
        <w:t>даярдоонун</w:t>
      </w:r>
      <w:r w:rsidR="008178F7" w:rsidRPr="008178F7">
        <w:rPr>
          <w:rFonts w:eastAsia="Times New Roman"/>
          <w:szCs w:val="20"/>
          <w:lang w:val="ru-RU"/>
        </w:rPr>
        <w:t xml:space="preserve"> </w:t>
      </w:r>
      <w:r w:rsidR="008178F7" w:rsidRPr="003C2D9E">
        <w:rPr>
          <w:rFonts w:eastAsia="Times New Roman"/>
          <w:szCs w:val="20"/>
          <w:lang w:val="ru-RU"/>
        </w:rPr>
        <w:t>колдонулуп</w:t>
      </w:r>
      <w:r w:rsidR="008178F7" w:rsidRPr="008178F7">
        <w:rPr>
          <w:rFonts w:eastAsia="Times New Roman"/>
          <w:szCs w:val="20"/>
          <w:lang w:val="ru-RU"/>
        </w:rPr>
        <w:t xml:space="preserve"> </w:t>
      </w:r>
      <w:r w:rsidR="008178F7" w:rsidRPr="003C2D9E">
        <w:rPr>
          <w:rFonts w:eastAsia="Times New Roman"/>
          <w:szCs w:val="20"/>
          <w:lang w:val="ru-RU"/>
        </w:rPr>
        <w:t>жаткан</w:t>
      </w:r>
      <w:r w:rsidR="008178F7" w:rsidRPr="008178F7">
        <w:rPr>
          <w:rFonts w:eastAsia="Times New Roman"/>
          <w:szCs w:val="20"/>
          <w:lang w:val="ru-RU"/>
        </w:rPr>
        <w:t xml:space="preserve"> </w:t>
      </w:r>
      <w:r w:rsidR="008178F7" w:rsidRPr="003C2D9E">
        <w:rPr>
          <w:rFonts w:eastAsia="Times New Roman"/>
          <w:szCs w:val="20"/>
          <w:lang w:val="ru-RU"/>
        </w:rPr>
        <w:t>концепциясы</w:t>
      </w:r>
      <w:r w:rsidR="008178F7" w:rsidRPr="008178F7">
        <w:rPr>
          <w:rFonts w:eastAsia="Times New Roman"/>
          <w:szCs w:val="20"/>
          <w:lang w:val="ru-RU"/>
        </w:rPr>
        <w:t xml:space="preserve"> </w:t>
      </w:r>
      <w:r w:rsidR="008178F7" w:rsidRPr="003C2D9E">
        <w:rPr>
          <w:rFonts w:eastAsia="Times New Roman"/>
          <w:szCs w:val="20"/>
          <w:lang w:val="ru-RU"/>
        </w:rPr>
        <w:t>талап</w:t>
      </w:r>
      <w:r w:rsidR="008178F7" w:rsidRPr="008178F7">
        <w:rPr>
          <w:rFonts w:eastAsia="Times New Roman"/>
          <w:szCs w:val="20"/>
          <w:lang w:val="ru-RU"/>
        </w:rPr>
        <w:t xml:space="preserve"> </w:t>
      </w:r>
      <w:r w:rsidR="008178F7" w:rsidRPr="003C2D9E">
        <w:rPr>
          <w:rFonts w:eastAsia="Times New Roman"/>
          <w:szCs w:val="20"/>
          <w:lang w:val="ru-RU"/>
        </w:rPr>
        <w:t>кылган</w:t>
      </w:r>
      <w:r w:rsidR="008178F7" w:rsidRPr="008178F7">
        <w:rPr>
          <w:rFonts w:eastAsia="Times New Roman"/>
          <w:szCs w:val="20"/>
          <w:lang w:val="ru-RU"/>
        </w:rPr>
        <w:t xml:space="preserve"> </w:t>
      </w:r>
      <w:r w:rsidR="008178F7" w:rsidRPr="003C2D9E">
        <w:rPr>
          <w:rFonts w:eastAsia="Times New Roman"/>
          <w:szCs w:val="20"/>
          <w:lang w:val="ru-RU"/>
        </w:rPr>
        <w:t>мааниден</w:t>
      </w:r>
      <w:r w:rsidR="008178F7" w:rsidRPr="008178F7">
        <w:rPr>
          <w:rFonts w:eastAsia="Times New Roman"/>
          <w:szCs w:val="20"/>
          <w:lang w:val="ru-RU"/>
        </w:rPr>
        <w:t xml:space="preserve"> </w:t>
      </w:r>
      <w:r w:rsidR="008178F7" w:rsidRPr="003C2D9E">
        <w:rPr>
          <w:rFonts w:eastAsia="Times New Roman"/>
          <w:szCs w:val="20"/>
          <w:lang w:val="ru-RU"/>
        </w:rPr>
        <w:t>ашкан</w:t>
      </w:r>
      <w:r w:rsidR="008178F7" w:rsidRPr="008178F7">
        <w:rPr>
          <w:rFonts w:eastAsia="Times New Roman"/>
          <w:szCs w:val="20"/>
          <w:lang w:val="ru-RU"/>
        </w:rPr>
        <w:t xml:space="preserve">, </w:t>
      </w:r>
      <w:r w:rsidR="008178F7" w:rsidRPr="003C2D9E">
        <w:rPr>
          <w:rFonts w:eastAsia="Times New Roman"/>
          <w:szCs w:val="20"/>
          <w:lang w:val="ru-RU"/>
        </w:rPr>
        <w:t>күтүлгөн</w:t>
      </w:r>
      <w:r w:rsidR="008178F7" w:rsidRPr="008178F7">
        <w:rPr>
          <w:rFonts w:eastAsia="Times New Roman"/>
          <w:szCs w:val="20"/>
          <w:lang w:val="ru-RU"/>
        </w:rPr>
        <w:t xml:space="preserve"> </w:t>
      </w:r>
      <w:r w:rsidR="008178F7" w:rsidRPr="003C2D9E">
        <w:rPr>
          <w:rFonts w:eastAsia="Times New Roman"/>
          <w:szCs w:val="20"/>
          <w:lang w:val="ru-RU"/>
        </w:rPr>
        <w:t>кредиттик</w:t>
      </w:r>
      <w:r w:rsidR="008178F7" w:rsidRPr="008178F7">
        <w:rPr>
          <w:rFonts w:eastAsia="Times New Roman"/>
          <w:szCs w:val="20"/>
          <w:lang w:val="ru-RU"/>
        </w:rPr>
        <w:t xml:space="preserve"> </w:t>
      </w:r>
      <w:r w:rsidR="008178F7" w:rsidRPr="003C2D9E">
        <w:rPr>
          <w:rFonts w:eastAsia="Times New Roman"/>
          <w:szCs w:val="20"/>
          <w:lang w:val="ru-RU"/>
        </w:rPr>
        <w:t>чыг</w:t>
      </w:r>
      <w:r w:rsidR="008178F7">
        <w:rPr>
          <w:rFonts w:eastAsia="Times New Roman"/>
          <w:szCs w:val="20"/>
          <w:lang w:val="ru-RU"/>
        </w:rPr>
        <w:t>ымдарга</w:t>
      </w:r>
      <w:r w:rsidR="008178F7" w:rsidRPr="008178F7">
        <w:rPr>
          <w:rFonts w:eastAsia="Times New Roman"/>
          <w:szCs w:val="20"/>
          <w:lang w:val="ru-RU"/>
        </w:rPr>
        <w:t xml:space="preserve"> </w:t>
      </w:r>
      <w:r w:rsidR="008178F7">
        <w:rPr>
          <w:rFonts w:eastAsia="Times New Roman"/>
          <w:szCs w:val="20"/>
          <w:lang w:val="ru-RU"/>
        </w:rPr>
        <w:t>каралган</w:t>
      </w:r>
      <w:r w:rsidR="008178F7" w:rsidRPr="008178F7">
        <w:rPr>
          <w:rFonts w:eastAsia="Times New Roman"/>
          <w:szCs w:val="20"/>
          <w:lang w:val="ru-RU"/>
        </w:rPr>
        <w:t xml:space="preserve"> </w:t>
      </w:r>
      <w:r w:rsidR="008178F7" w:rsidRPr="003C2D9E">
        <w:rPr>
          <w:rFonts w:eastAsia="Times New Roman"/>
          <w:szCs w:val="20"/>
          <w:lang w:val="ru-RU"/>
        </w:rPr>
        <w:t>резервдердин</w:t>
      </w:r>
      <w:r w:rsidR="008178F7" w:rsidRPr="008178F7">
        <w:rPr>
          <w:rFonts w:eastAsia="Times New Roman"/>
          <w:szCs w:val="20"/>
          <w:lang w:val="ru-RU"/>
        </w:rPr>
        <w:t xml:space="preserve"> </w:t>
      </w:r>
      <w:r w:rsidR="008178F7" w:rsidRPr="003C2D9E">
        <w:rPr>
          <w:rFonts w:eastAsia="Times New Roman"/>
          <w:szCs w:val="20"/>
          <w:lang w:val="ru-RU"/>
        </w:rPr>
        <w:t>минималдуу</w:t>
      </w:r>
      <w:r w:rsidR="008178F7" w:rsidRPr="008178F7">
        <w:rPr>
          <w:rFonts w:eastAsia="Times New Roman"/>
          <w:szCs w:val="20"/>
          <w:lang w:val="ru-RU"/>
        </w:rPr>
        <w:t xml:space="preserve"> </w:t>
      </w:r>
      <w:r w:rsidR="008178F7" w:rsidRPr="003C2D9E">
        <w:rPr>
          <w:rFonts w:eastAsia="Times New Roman"/>
          <w:szCs w:val="20"/>
          <w:lang w:val="ru-RU"/>
        </w:rPr>
        <w:t>деңгээлине</w:t>
      </w:r>
      <w:r w:rsidR="008178F7" w:rsidRPr="008178F7">
        <w:rPr>
          <w:rFonts w:eastAsia="Times New Roman"/>
          <w:szCs w:val="20"/>
          <w:lang w:val="ru-RU"/>
        </w:rPr>
        <w:t xml:space="preserve"> </w:t>
      </w:r>
      <w:r w:rsidR="008178F7" w:rsidRPr="003C2D9E">
        <w:rPr>
          <w:rFonts w:eastAsia="Times New Roman"/>
          <w:szCs w:val="20"/>
          <w:lang w:val="ru-RU"/>
        </w:rPr>
        <w:t>таасир</w:t>
      </w:r>
      <w:r w:rsidR="008178F7" w:rsidRPr="008178F7">
        <w:rPr>
          <w:rFonts w:eastAsia="Times New Roman"/>
          <w:szCs w:val="20"/>
          <w:lang w:val="ru-RU"/>
        </w:rPr>
        <w:t xml:space="preserve"> </w:t>
      </w:r>
      <w:r w:rsidR="008178F7" w:rsidRPr="003C2D9E">
        <w:rPr>
          <w:rFonts w:eastAsia="Times New Roman"/>
          <w:szCs w:val="20"/>
          <w:lang w:val="ru-RU"/>
        </w:rPr>
        <w:t>этүүгө</w:t>
      </w:r>
      <w:r w:rsidR="008178F7" w:rsidRPr="008178F7">
        <w:rPr>
          <w:rFonts w:eastAsia="Times New Roman"/>
          <w:szCs w:val="20"/>
          <w:lang w:val="ru-RU"/>
        </w:rPr>
        <w:t xml:space="preserve"> </w:t>
      </w:r>
      <w:r w:rsidR="008178F7" w:rsidRPr="003C2D9E">
        <w:rPr>
          <w:rFonts w:eastAsia="Times New Roman"/>
          <w:szCs w:val="20"/>
          <w:lang w:val="ru-RU"/>
        </w:rPr>
        <w:t>умтулушу</w:t>
      </w:r>
      <w:r w:rsidR="008178F7" w:rsidRPr="008178F7">
        <w:rPr>
          <w:rFonts w:eastAsia="Times New Roman"/>
          <w:szCs w:val="20"/>
          <w:lang w:val="ru-RU"/>
        </w:rPr>
        <w:t xml:space="preserve"> </w:t>
      </w:r>
      <w:r w:rsidR="008178F7" w:rsidRPr="003C2D9E">
        <w:rPr>
          <w:rFonts w:eastAsia="Times New Roman"/>
          <w:szCs w:val="20"/>
          <w:lang w:val="ru-RU"/>
        </w:rPr>
        <w:t>мүмкүн</w:t>
      </w:r>
      <w:r w:rsidR="008178F7" w:rsidRPr="008178F7">
        <w:rPr>
          <w:rFonts w:eastAsia="Times New Roman"/>
          <w:szCs w:val="20"/>
          <w:lang w:val="ru-RU"/>
        </w:rPr>
        <w:t>.</w:t>
      </w:r>
      <w:r w:rsidRPr="008178F7">
        <w:rPr>
          <w:rFonts w:eastAsia="Times New Roman" w:cs="Times New Roman"/>
          <w:kern w:val="20"/>
          <w:szCs w:val="20"/>
          <w:lang w:val="ru-RU"/>
        </w:rPr>
        <w:t xml:space="preserve"> </w:t>
      </w:r>
    </w:p>
    <w:p w14:paraId="69C68837" w14:textId="0EA78651" w:rsidR="00A12CB7" w:rsidRPr="008178F7" w:rsidRDefault="008178F7" w:rsidP="00985750">
      <w:pPr>
        <w:keepNext/>
        <w:keepLines/>
        <w:spacing w:before="180"/>
        <w:jc w:val="left"/>
        <w:outlineLvl w:val="3"/>
        <w:rPr>
          <w:rFonts w:eastAsia="Times New Roman" w:cs="Times New Roman"/>
          <w:b/>
          <w:i/>
          <w:iCs/>
          <w:kern w:val="20"/>
          <w:szCs w:val="26"/>
          <w:lang w:val="ru-RU"/>
        </w:rPr>
      </w:pPr>
      <w:r w:rsidRPr="003C2D9E">
        <w:rPr>
          <w:rFonts w:eastAsia="Times New Roman"/>
          <w:szCs w:val="20"/>
          <w:lang w:val="ky-KG"/>
        </w:rPr>
        <w:t>Аудиттин күтүүлөрүнө ылайык финансылык отчеттуулукка киргизилиши керек болгон баалануучу маанинин жана маалыматты тиешелүү ачып көрсөтүүнүн мүнөзү (13(d)</w:t>
      </w:r>
      <w:r>
        <w:rPr>
          <w:rFonts w:eastAsia="Times New Roman"/>
          <w:szCs w:val="20"/>
          <w:lang w:val="ky-KG"/>
        </w:rPr>
        <w:t>-</w:t>
      </w:r>
      <w:r w:rsidRPr="003C2D9E">
        <w:rPr>
          <w:rFonts w:eastAsia="Times New Roman"/>
          <w:szCs w:val="20"/>
          <w:lang w:val="ky-KG"/>
        </w:rPr>
        <w:t>пунктун караңыз)</w:t>
      </w:r>
    </w:p>
    <w:p w14:paraId="00649853" w14:textId="02D0FFC5" w:rsidR="00A12CB7" w:rsidRPr="008178F7" w:rsidRDefault="00A12CB7" w:rsidP="00F10F0E">
      <w:pPr>
        <w:tabs>
          <w:tab w:val="left" w:pos="547"/>
        </w:tabs>
        <w:ind w:left="547" w:hanging="547"/>
        <w:rPr>
          <w:rFonts w:eastAsia="Times New Roman" w:cs="Times New Roman"/>
          <w:kern w:val="20"/>
          <w:szCs w:val="20"/>
          <w:lang w:val="ky-KG"/>
        </w:rPr>
      </w:pPr>
      <w:r w:rsidRPr="006F56F4">
        <w:rPr>
          <w:rFonts w:eastAsia="Times New Roman" w:cs="Times New Roman"/>
          <w:kern w:val="20"/>
          <w:szCs w:val="20"/>
        </w:rPr>
        <w:t>A</w:t>
      </w:r>
      <w:r w:rsidRPr="008178F7">
        <w:rPr>
          <w:rFonts w:eastAsia="Times New Roman" w:cs="Times New Roman"/>
          <w:kern w:val="20"/>
          <w:szCs w:val="20"/>
          <w:lang w:val="ru-RU"/>
        </w:rPr>
        <w:t>27.</w:t>
      </w:r>
      <w:r w:rsidRPr="008178F7">
        <w:rPr>
          <w:rFonts w:eastAsia="Times New Roman" w:cs="Times New Roman"/>
          <w:kern w:val="20"/>
          <w:szCs w:val="20"/>
          <w:lang w:val="ru-RU"/>
        </w:rPr>
        <w:tab/>
      </w:r>
      <w:r w:rsidR="008178F7" w:rsidRPr="003C2D9E">
        <w:rPr>
          <w:rFonts w:eastAsia="Times New Roman"/>
          <w:szCs w:val="20"/>
          <w:lang w:val="ky-KG"/>
        </w:rPr>
        <w:t xml:space="preserve">Аудиттин күтүүлөрүнө ылайык финансылык отчеттуулукка киргизилиши керек болгон баалануучу маанинин жана маалыматты тиешелүү ачып көрсөтүүнүн мүнөзүнөн түшүнүк алуу ишкананын финансылык отчеттуулугуна киргизилет, аудиторго мындай баалануучу маанилерди эсептөө эрежелерин, ошондой эле </w:t>
      </w:r>
      <w:r w:rsidR="008178F7">
        <w:rPr>
          <w:rFonts w:eastAsia="Times New Roman"/>
          <w:szCs w:val="20"/>
          <w:lang w:val="ky-KG"/>
        </w:rPr>
        <w:t xml:space="preserve">жөндүү </w:t>
      </w:r>
      <w:r w:rsidR="008178F7" w:rsidRPr="003C2D9E">
        <w:rPr>
          <w:rFonts w:eastAsia="Times New Roman"/>
          <w:szCs w:val="20"/>
          <w:lang w:val="ky-KG"/>
        </w:rPr>
        <w:t>боло турган</w:t>
      </w:r>
      <w:r w:rsidR="008178F7">
        <w:rPr>
          <w:rFonts w:eastAsia="Times New Roman"/>
          <w:szCs w:val="20"/>
          <w:lang w:val="ky-KG"/>
        </w:rPr>
        <w:t xml:space="preserve"> </w:t>
      </w:r>
      <w:r w:rsidR="008178F7" w:rsidRPr="003C2D9E">
        <w:rPr>
          <w:rFonts w:eastAsia="Times New Roman"/>
          <w:szCs w:val="20"/>
          <w:lang w:val="ky-KG"/>
        </w:rPr>
        <w:t xml:space="preserve">маалыматты ачып көрсөтүүнүн мүнөзүн жана көлөмүн түшүнүүгө жардам берет. Мындай түшүнүк аудиторго жетекчилик баалануучу </w:t>
      </w:r>
      <w:r w:rsidR="008178F7" w:rsidRPr="003C2D9E">
        <w:rPr>
          <w:rFonts w:eastAsia="Times New Roman"/>
          <w:szCs w:val="20"/>
          <w:lang w:val="ky-KG"/>
        </w:rPr>
        <w:lastRenderedPageBreak/>
        <w:t>маанилерди кандай эсептей турганы жөнүндө маселени жетекчилик менен талкуулоо үчүн негиздерди берет.</w:t>
      </w:r>
    </w:p>
    <w:p w14:paraId="2E3462AC" w14:textId="5325A0DB" w:rsidR="00A12CB7" w:rsidRPr="008178F7" w:rsidRDefault="008178F7" w:rsidP="00985750">
      <w:pPr>
        <w:keepNext/>
        <w:keepLines/>
        <w:tabs>
          <w:tab w:val="left" w:pos="2430"/>
        </w:tabs>
        <w:spacing w:before="180"/>
        <w:jc w:val="left"/>
        <w:rPr>
          <w:rFonts w:eastAsia="Times New Roman" w:cs="Times New Roman"/>
          <w:i/>
          <w:iCs/>
          <w:kern w:val="20"/>
          <w:szCs w:val="26"/>
          <w:lang w:val="ru-RU"/>
        </w:rPr>
      </w:pPr>
      <w:r w:rsidRPr="003C2D9E">
        <w:rPr>
          <w:rFonts w:eastAsia="Times New Roman"/>
          <w:i/>
          <w:iCs/>
          <w:szCs w:val="20"/>
          <w:lang w:val="ky-KG"/>
        </w:rPr>
        <w:t>Аудит үчүн мааниге ээ болгон</w:t>
      </w:r>
      <w:r>
        <w:rPr>
          <w:rFonts w:eastAsia="Times New Roman"/>
          <w:i/>
          <w:iCs/>
          <w:szCs w:val="20"/>
          <w:lang w:val="ky-KG"/>
        </w:rPr>
        <w:t xml:space="preserve"> </w:t>
      </w:r>
      <w:r w:rsidRPr="003C2D9E">
        <w:rPr>
          <w:rFonts w:eastAsia="Times New Roman"/>
          <w:i/>
          <w:iCs/>
          <w:szCs w:val="20"/>
          <w:lang w:val="ky-KG"/>
        </w:rPr>
        <w:t>ички контролдоо системасы</w:t>
      </w:r>
    </w:p>
    <w:p w14:paraId="2ABA3502" w14:textId="0AEEE286" w:rsidR="00A12CB7" w:rsidRPr="008178F7" w:rsidRDefault="008178F7" w:rsidP="00F10F0E">
      <w:pPr>
        <w:keepNext/>
        <w:keepLines/>
        <w:tabs>
          <w:tab w:val="left" w:pos="2430"/>
        </w:tabs>
        <w:jc w:val="left"/>
        <w:outlineLvl w:val="3"/>
        <w:rPr>
          <w:rFonts w:eastAsia="Times New Roman" w:cs="Times New Roman"/>
          <w:iCs/>
          <w:kern w:val="20"/>
          <w:szCs w:val="26"/>
          <w:lang w:val="ru-RU"/>
        </w:rPr>
      </w:pPr>
      <w:r w:rsidRPr="003C2D9E">
        <w:rPr>
          <w:rFonts w:eastAsia="Times New Roman"/>
          <w:szCs w:val="20"/>
          <w:lang w:val="ky-KG"/>
        </w:rPr>
        <w:t>Көзөмөлдүн жана корпоративдик башкаруунун мүнөзү жана деңгээли (13(e)</w:t>
      </w:r>
      <w:r>
        <w:rPr>
          <w:rFonts w:eastAsia="Times New Roman"/>
          <w:szCs w:val="20"/>
          <w:lang w:val="ky-KG"/>
        </w:rPr>
        <w:t>-</w:t>
      </w:r>
      <w:r w:rsidRPr="003C2D9E">
        <w:rPr>
          <w:rFonts w:eastAsia="Times New Roman"/>
          <w:szCs w:val="20"/>
          <w:lang w:val="ky-KG"/>
        </w:rPr>
        <w:t>пунктун кара</w:t>
      </w:r>
      <w:r w:rsidR="006B3BE4">
        <w:rPr>
          <w:rFonts w:eastAsia="Times New Roman"/>
          <w:szCs w:val="20"/>
          <w:lang w:val="ky-KG"/>
        </w:rPr>
        <w:t>ңыз)</w:t>
      </w:r>
    </w:p>
    <w:p w14:paraId="44904B65" w14:textId="06F105EB" w:rsidR="00A12CB7" w:rsidRPr="008F522B" w:rsidRDefault="00A12CB7" w:rsidP="00F10F0E">
      <w:pPr>
        <w:tabs>
          <w:tab w:val="left" w:pos="547"/>
        </w:tabs>
        <w:ind w:left="547" w:hanging="547"/>
        <w:rPr>
          <w:rFonts w:eastAsia="Times New Roman" w:cs="Times New Roman"/>
          <w:kern w:val="20"/>
          <w:szCs w:val="20"/>
          <w:lang w:val="ru-RU"/>
        </w:rPr>
      </w:pPr>
      <w:r w:rsidRPr="006F56F4">
        <w:rPr>
          <w:rFonts w:eastAsia="Times New Roman" w:cs="Arial"/>
          <w:kern w:val="20"/>
          <w:szCs w:val="20"/>
        </w:rPr>
        <w:t>A</w:t>
      </w:r>
      <w:r w:rsidRPr="008F522B">
        <w:rPr>
          <w:rFonts w:eastAsia="Times New Roman" w:cs="Arial"/>
          <w:kern w:val="20"/>
          <w:szCs w:val="20"/>
          <w:lang w:val="ru-RU"/>
        </w:rPr>
        <w:t xml:space="preserve">28. </w:t>
      </w:r>
      <w:r w:rsidRPr="008F522B">
        <w:rPr>
          <w:rFonts w:eastAsia="Times New Roman" w:cs="Arial"/>
          <w:kern w:val="20"/>
          <w:szCs w:val="20"/>
          <w:lang w:val="ru-RU"/>
        </w:rPr>
        <w:tab/>
      </w:r>
      <w:r w:rsidR="008178F7" w:rsidRPr="008F522B">
        <w:rPr>
          <w:rFonts w:eastAsia="Times New Roman" w:cs="Arial"/>
          <w:kern w:val="20"/>
          <w:szCs w:val="20"/>
          <w:lang w:val="ru-RU"/>
        </w:rPr>
        <w:t>АЭС 315ти (кайра каралган)</w:t>
      </w:r>
      <w:r>
        <w:rPr>
          <w:rStyle w:val="af4"/>
          <w:rFonts w:cs="Arial"/>
          <w:szCs w:val="20"/>
        </w:rPr>
        <w:footnoteReference w:id="31"/>
      </w:r>
      <w:r w:rsidRPr="008F522B">
        <w:rPr>
          <w:rFonts w:eastAsia="Times New Roman" w:cs="Times New Roman"/>
          <w:kern w:val="20"/>
          <w:szCs w:val="20"/>
          <w:lang w:val="ru-RU"/>
        </w:rPr>
        <w:t xml:space="preserve"> </w:t>
      </w:r>
      <w:r w:rsidR="008178F7" w:rsidRPr="008F522B">
        <w:rPr>
          <w:rFonts w:eastAsia="Times New Roman" w:cs="Times New Roman"/>
          <w:kern w:val="20"/>
          <w:szCs w:val="20"/>
          <w:lang w:val="ru-RU"/>
        </w:rPr>
        <w:t>колдонууда аудитордун жетекчиликтин баалануучу маанилерин эсептөө процессине карата ишканада болгон көзөмөлдүн жана корпоративдик башкаруунун мүнөзүн жана деңгээлин түшүнүүсү аудитордон талап кылынган баалоо үчүн олуттуу мааниге ээ болушу мүмкүн, анткени бул төмөндөгүлөр жөнүндө маселеге тиешелүү болот</w:t>
      </w:r>
      <w:r w:rsidRPr="008F522B">
        <w:rPr>
          <w:rFonts w:eastAsia="Times New Roman" w:cs="Times New Roman"/>
          <w:kern w:val="20"/>
          <w:szCs w:val="20"/>
          <w:lang w:val="ru-RU"/>
        </w:rPr>
        <w:t>:</w:t>
      </w:r>
    </w:p>
    <w:p w14:paraId="6EA927F9" w14:textId="21609B2E" w:rsidR="00A12CB7" w:rsidRPr="008F522B" w:rsidRDefault="00A12CB7" w:rsidP="00985750">
      <w:pPr>
        <w:tabs>
          <w:tab w:val="left" w:pos="1094"/>
        </w:tabs>
        <w:ind w:left="1094" w:hanging="547"/>
        <w:outlineLvl w:val="0"/>
        <w:rPr>
          <w:lang w:val="ru-RU"/>
        </w:rPr>
      </w:pPr>
      <w:r w:rsidRPr="006F56F4">
        <w:rPr>
          <w:rFonts w:ascii="Symbol" w:hAnsi="Symbol"/>
        </w:rPr>
        <w:t></w:t>
      </w:r>
      <w:r w:rsidRPr="008F522B">
        <w:rPr>
          <w:rFonts w:ascii="Symbol" w:hAnsi="Symbol"/>
          <w:lang w:val="ru-RU"/>
        </w:rPr>
        <w:tab/>
      </w:r>
      <w:r w:rsidR="008178F7" w:rsidRPr="003C2D9E">
        <w:rPr>
          <w:rFonts w:eastAsia="Times New Roman"/>
          <w:szCs w:val="20"/>
          <w:lang w:val="ru-RU"/>
        </w:rPr>
        <w:t>корпоративдик</w:t>
      </w:r>
      <w:r w:rsidR="008178F7" w:rsidRPr="008F522B">
        <w:rPr>
          <w:rFonts w:eastAsia="Times New Roman"/>
          <w:szCs w:val="20"/>
          <w:lang w:val="ru-RU"/>
        </w:rPr>
        <w:t xml:space="preserve"> </w:t>
      </w:r>
      <w:r w:rsidR="008178F7" w:rsidRPr="003C2D9E">
        <w:rPr>
          <w:rFonts w:eastAsia="Times New Roman"/>
          <w:szCs w:val="20"/>
          <w:lang w:val="ru-RU"/>
        </w:rPr>
        <w:t>башкаруу</w:t>
      </w:r>
      <w:r w:rsidR="008178F7" w:rsidRPr="008F522B">
        <w:rPr>
          <w:rFonts w:eastAsia="Times New Roman"/>
          <w:szCs w:val="20"/>
          <w:lang w:val="ru-RU"/>
        </w:rPr>
        <w:t xml:space="preserve"> </w:t>
      </w:r>
      <w:r w:rsidR="008178F7" w:rsidRPr="003C2D9E">
        <w:rPr>
          <w:rFonts w:eastAsia="Times New Roman"/>
          <w:szCs w:val="20"/>
          <w:lang w:val="ru-RU"/>
        </w:rPr>
        <w:t>үчүн</w:t>
      </w:r>
      <w:r w:rsidR="008178F7" w:rsidRPr="008F522B">
        <w:rPr>
          <w:rFonts w:eastAsia="Times New Roman"/>
          <w:szCs w:val="20"/>
          <w:lang w:val="ru-RU"/>
        </w:rPr>
        <w:t xml:space="preserve"> </w:t>
      </w:r>
      <w:r w:rsidR="008178F7" w:rsidRPr="003C2D9E">
        <w:rPr>
          <w:rFonts w:eastAsia="Times New Roman"/>
          <w:szCs w:val="20"/>
          <w:lang w:val="ru-RU"/>
        </w:rPr>
        <w:t>жооп</w:t>
      </w:r>
      <w:r w:rsidR="008178F7" w:rsidRPr="008F522B">
        <w:rPr>
          <w:rFonts w:eastAsia="Times New Roman"/>
          <w:szCs w:val="20"/>
          <w:lang w:val="ru-RU"/>
        </w:rPr>
        <w:t xml:space="preserve"> </w:t>
      </w:r>
      <w:r w:rsidR="008178F7" w:rsidRPr="003C2D9E">
        <w:rPr>
          <w:rFonts w:eastAsia="Times New Roman"/>
          <w:szCs w:val="20"/>
          <w:lang w:val="ru-RU"/>
        </w:rPr>
        <w:t>берүүчү</w:t>
      </w:r>
      <w:r w:rsidR="008178F7" w:rsidRPr="008F522B">
        <w:rPr>
          <w:rFonts w:eastAsia="Times New Roman"/>
          <w:szCs w:val="20"/>
          <w:lang w:val="ru-RU"/>
        </w:rPr>
        <w:t xml:space="preserve"> </w:t>
      </w:r>
      <w:r w:rsidR="008178F7" w:rsidRPr="003C2D9E">
        <w:rPr>
          <w:rFonts w:eastAsia="Times New Roman"/>
          <w:szCs w:val="20"/>
          <w:lang w:val="ru-RU"/>
        </w:rPr>
        <w:t>жактардын</w:t>
      </w:r>
      <w:r w:rsidR="008178F7" w:rsidRPr="008F522B">
        <w:rPr>
          <w:rFonts w:eastAsia="Times New Roman"/>
          <w:szCs w:val="20"/>
          <w:lang w:val="ru-RU"/>
        </w:rPr>
        <w:t xml:space="preserve"> </w:t>
      </w:r>
      <w:r w:rsidR="008178F7" w:rsidRPr="003C2D9E">
        <w:rPr>
          <w:rFonts w:eastAsia="Times New Roman"/>
          <w:szCs w:val="20"/>
          <w:lang w:val="ru-RU"/>
        </w:rPr>
        <w:t>көзөмөлү</w:t>
      </w:r>
      <w:r w:rsidR="008178F7" w:rsidRPr="008F522B">
        <w:rPr>
          <w:rFonts w:eastAsia="Times New Roman"/>
          <w:szCs w:val="20"/>
          <w:lang w:val="ru-RU"/>
        </w:rPr>
        <w:t xml:space="preserve"> </w:t>
      </w:r>
      <w:r w:rsidR="008178F7" w:rsidRPr="003C2D9E">
        <w:rPr>
          <w:rFonts w:eastAsia="Times New Roman"/>
          <w:szCs w:val="20"/>
          <w:lang w:val="ru-RU"/>
        </w:rPr>
        <w:t>алдында</w:t>
      </w:r>
      <w:r w:rsidR="008178F7" w:rsidRPr="008F522B">
        <w:rPr>
          <w:rFonts w:eastAsia="Times New Roman"/>
          <w:szCs w:val="20"/>
          <w:lang w:val="ru-RU"/>
        </w:rPr>
        <w:t xml:space="preserve"> </w:t>
      </w:r>
      <w:r w:rsidR="008178F7" w:rsidRPr="003C2D9E">
        <w:rPr>
          <w:rFonts w:eastAsia="Times New Roman"/>
          <w:szCs w:val="20"/>
          <w:lang w:val="ru-RU"/>
        </w:rPr>
        <w:t>жетекчилик</w:t>
      </w:r>
      <w:r w:rsidR="008178F7" w:rsidRPr="008F522B">
        <w:rPr>
          <w:rFonts w:eastAsia="Times New Roman"/>
          <w:szCs w:val="20"/>
          <w:lang w:val="ru-RU"/>
        </w:rPr>
        <w:t xml:space="preserve"> </w:t>
      </w:r>
      <w:r w:rsidR="008178F7" w:rsidRPr="003C2D9E">
        <w:rPr>
          <w:rFonts w:eastAsia="Times New Roman"/>
          <w:szCs w:val="20"/>
          <w:lang w:val="ru-RU"/>
        </w:rPr>
        <w:t>тарабынан</w:t>
      </w:r>
      <w:r w:rsidR="008178F7" w:rsidRPr="008F522B">
        <w:rPr>
          <w:rFonts w:eastAsia="Times New Roman"/>
          <w:szCs w:val="20"/>
          <w:lang w:val="ru-RU"/>
        </w:rPr>
        <w:t xml:space="preserve"> </w:t>
      </w:r>
      <w:r w:rsidR="008178F7" w:rsidRPr="003C2D9E">
        <w:rPr>
          <w:rFonts w:eastAsia="Times New Roman"/>
          <w:szCs w:val="20"/>
          <w:lang w:val="ru-RU"/>
        </w:rPr>
        <w:t>чынчылдык</w:t>
      </w:r>
      <w:r w:rsidR="008178F7" w:rsidRPr="008F522B">
        <w:rPr>
          <w:rFonts w:eastAsia="Times New Roman"/>
          <w:szCs w:val="20"/>
          <w:lang w:val="ru-RU"/>
        </w:rPr>
        <w:t xml:space="preserve"> </w:t>
      </w:r>
      <w:r w:rsidR="008178F7" w:rsidRPr="003C2D9E">
        <w:rPr>
          <w:rFonts w:eastAsia="Times New Roman"/>
          <w:szCs w:val="20"/>
          <w:lang w:val="ru-RU"/>
        </w:rPr>
        <w:t>маданияты</w:t>
      </w:r>
      <w:r w:rsidR="008178F7" w:rsidRPr="008F522B">
        <w:rPr>
          <w:rFonts w:eastAsia="Times New Roman"/>
          <w:szCs w:val="20"/>
          <w:lang w:val="ru-RU"/>
        </w:rPr>
        <w:t xml:space="preserve"> </w:t>
      </w:r>
      <w:r w:rsidR="008178F7" w:rsidRPr="003C2D9E">
        <w:rPr>
          <w:rFonts w:eastAsia="Times New Roman"/>
          <w:szCs w:val="20"/>
          <w:lang w:val="ru-RU"/>
        </w:rPr>
        <w:t>жана</w:t>
      </w:r>
      <w:r w:rsidR="008178F7" w:rsidRPr="008F522B">
        <w:rPr>
          <w:rFonts w:eastAsia="Times New Roman"/>
          <w:szCs w:val="20"/>
          <w:lang w:val="ru-RU"/>
        </w:rPr>
        <w:t xml:space="preserve"> </w:t>
      </w:r>
      <w:r w:rsidR="008178F7" w:rsidRPr="003C2D9E">
        <w:rPr>
          <w:rFonts w:eastAsia="Times New Roman"/>
          <w:szCs w:val="20"/>
          <w:lang w:val="ru-RU"/>
        </w:rPr>
        <w:t>этикалык</w:t>
      </w:r>
      <w:r w:rsidR="008178F7" w:rsidRPr="008F522B">
        <w:rPr>
          <w:rFonts w:eastAsia="Times New Roman"/>
          <w:szCs w:val="20"/>
          <w:lang w:val="ru-RU"/>
        </w:rPr>
        <w:t xml:space="preserve"> </w:t>
      </w:r>
      <w:r w:rsidR="008178F7" w:rsidRPr="003C2D9E">
        <w:rPr>
          <w:rFonts w:eastAsia="Times New Roman"/>
          <w:szCs w:val="20"/>
          <w:lang w:val="ru-RU"/>
        </w:rPr>
        <w:t>жүрүм</w:t>
      </w:r>
      <w:r w:rsidR="008178F7" w:rsidRPr="008F522B">
        <w:rPr>
          <w:rFonts w:eastAsia="Times New Roman"/>
          <w:szCs w:val="20"/>
          <w:lang w:val="ru-RU"/>
        </w:rPr>
        <w:t>-</w:t>
      </w:r>
      <w:r w:rsidR="008178F7" w:rsidRPr="003C2D9E">
        <w:rPr>
          <w:rFonts w:eastAsia="Times New Roman"/>
          <w:szCs w:val="20"/>
          <w:lang w:val="ru-RU"/>
        </w:rPr>
        <w:t>турум</w:t>
      </w:r>
      <w:r w:rsidR="008178F7" w:rsidRPr="008F522B">
        <w:rPr>
          <w:rFonts w:eastAsia="Times New Roman"/>
          <w:szCs w:val="20"/>
          <w:lang w:val="ru-RU"/>
        </w:rPr>
        <w:t xml:space="preserve"> </w:t>
      </w:r>
      <w:r w:rsidR="008178F7" w:rsidRPr="003C2D9E">
        <w:rPr>
          <w:rFonts w:eastAsia="Times New Roman"/>
          <w:szCs w:val="20"/>
          <w:lang w:val="ru-RU"/>
        </w:rPr>
        <w:t>түзүлгөнбү</w:t>
      </w:r>
      <w:r w:rsidR="008178F7" w:rsidRPr="008F522B">
        <w:rPr>
          <w:rFonts w:eastAsia="Times New Roman"/>
          <w:szCs w:val="20"/>
          <w:lang w:val="ru-RU"/>
        </w:rPr>
        <w:t xml:space="preserve"> </w:t>
      </w:r>
      <w:r w:rsidR="008178F7" w:rsidRPr="003C2D9E">
        <w:rPr>
          <w:rFonts w:eastAsia="Times New Roman"/>
          <w:szCs w:val="20"/>
          <w:lang w:val="ru-RU"/>
        </w:rPr>
        <w:t>жана</w:t>
      </w:r>
      <w:r w:rsidR="008178F7" w:rsidRPr="008F522B">
        <w:rPr>
          <w:rFonts w:eastAsia="Times New Roman"/>
          <w:szCs w:val="20"/>
          <w:lang w:val="ru-RU"/>
        </w:rPr>
        <w:t xml:space="preserve"> </w:t>
      </w:r>
      <w:r w:rsidR="008178F7" w:rsidRPr="003C2D9E">
        <w:rPr>
          <w:rFonts w:eastAsia="Times New Roman"/>
          <w:szCs w:val="20"/>
          <w:lang w:val="ru-RU"/>
        </w:rPr>
        <w:t>колдоого</w:t>
      </w:r>
      <w:r w:rsidR="008178F7" w:rsidRPr="008F522B">
        <w:rPr>
          <w:rFonts w:eastAsia="Times New Roman"/>
          <w:szCs w:val="20"/>
          <w:lang w:val="ru-RU"/>
        </w:rPr>
        <w:t xml:space="preserve"> </w:t>
      </w:r>
      <w:r w:rsidR="008178F7" w:rsidRPr="003C2D9E">
        <w:rPr>
          <w:rFonts w:eastAsia="Times New Roman"/>
          <w:szCs w:val="20"/>
          <w:lang w:val="ru-RU"/>
        </w:rPr>
        <w:t>алынабы</w:t>
      </w:r>
      <w:r w:rsidR="008178F7" w:rsidRPr="008F522B">
        <w:rPr>
          <w:rFonts w:eastAsia="Times New Roman"/>
          <w:szCs w:val="20"/>
          <w:lang w:val="ru-RU"/>
        </w:rPr>
        <w:t xml:space="preserve">; </w:t>
      </w:r>
      <w:r w:rsidR="008178F7">
        <w:rPr>
          <w:rFonts w:eastAsia="Times New Roman"/>
          <w:szCs w:val="20"/>
          <w:lang w:val="ru-RU"/>
        </w:rPr>
        <w:t>жана</w:t>
      </w:r>
    </w:p>
    <w:p w14:paraId="6A6F63D4" w14:textId="54BCD649" w:rsidR="00A12CB7" w:rsidRPr="008F522B" w:rsidRDefault="00A12CB7" w:rsidP="00985750">
      <w:pPr>
        <w:tabs>
          <w:tab w:val="left" w:pos="1094"/>
        </w:tabs>
        <w:ind w:left="1094" w:hanging="547"/>
        <w:outlineLvl w:val="0"/>
        <w:rPr>
          <w:lang w:val="ru-RU"/>
        </w:rPr>
      </w:pPr>
      <w:r w:rsidRPr="006F56F4">
        <w:rPr>
          <w:rFonts w:ascii="Symbol" w:hAnsi="Symbol"/>
        </w:rPr>
        <w:t></w:t>
      </w:r>
      <w:r w:rsidRPr="008F522B">
        <w:rPr>
          <w:rFonts w:ascii="Symbol" w:hAnsi="Symbol"/>
          <w:lang w:val="ru-RU"/>
        </w:rPr>
        <w:tab/>
      </w:r>
      <w:r w:rsidR="008178F7" w:rsidRPr="003C2D9E">
        <w:rPr>
          <w:rFonts w:eastAsia="Times New Roman"/>
          <w:szCs w:val="20"/>
          <w:lang w:val="ru-RU"/>
        </w:rPr>
        <w:t>контролдоо</w:t>
      </w:r>
      <w:r w:rsidR="008178F7" w:rsidRPr="008F522B">
        <w:rPr>
          <w:rFonts w:eastAsia="Times New Roman"/>
          <w:szCs w:val="20"/>
          <w:lang w:val="ru-RU"/>
        </w:rPr>
        <w:t xml:space="preserve"> </w:t>
      </w:r>
      <w:r w:rsidR="008178F7" w:rsidRPr="003C2D9E">
        <w:rPr>
          <w:rFonts w:eastAsia="Times New Roman"/>
          <w:szCs w:val="20"/>
          <w:lang w:val="ru-RU"/>
        </w:rPr>
        <w:t>чөйрөсүнүн</w:t>
      </w:r>
      <w:r w:rsidR="008178F7" w:rsidRPr="008F522B">
        <w:rPr>
          <w:rFonts w:eastAsia="Times New Roman"/>
          <w:szCs w:val="20"/>
          <w:lang w:val="ru-RU"/>
        </w:rPr>
        <w:t xml:space="preserve"> </w:t>
      </w:r>
      <w:r w:rsidR="008178F7" w:rsidRPr="003C2D9E">
        <w:rPr>
          <w:rFonts w:eastAsia="Times New Roman"/>
          <w:szCs w:val="20"/>
          <w:lang w:val="ru-RU"/>
        </w:rPr>
        <w:t>күчтүү</w:t>
      </w:r>
      <w:r w:rsidR="008178F7" w:rsidRPr="008F522B">
        <w:rPr>
          <w:rFonts w:eastAsia="Times New Roman"/>
          <w:szCs w:val="20"/>
          <w:lang w:val="ru-RU"/>
        </w:rPr>
        <w:t xml:space="preserve"> </w:t>
      </w:r>
      <w:r w:rsidR="008178F7" w:rsidRPr="003C2D9E">
        <w:rPr>
          <w:rFonts w:eastAsia="Times New Roman"/>
          <w:szCs w:val="20"/>
          <w:lang w:val="ru-RU"/>
        </w:rPr>
        <w:t>тараптары</w:t>
      </w:r>
      <w:r w:rsidR="008178F7" w:rsidRPr="008F522B">
        <w:rPr>
          <w:rFonts w:eastAsia="Times New Roman"/>
          <w:szCs w:val="20"/>
          <w:lang w:val="ru-RU"/>
        </w:rPr>
        <w:t xml:space="preserve"> </w:t>
      </w:r>
      <w:r w:rsidR="008178F7" w:rsidRPr="003C2D9E">
        <w:rPr>
          <w:rFonts w:eastAsia="Times New Roman"/>
          <w:szCs w:val="20"/>
          <w:lang w:val="ru-RU"/>
        </w:rPr>
        <w:t>жалпысынан</w:t>
      </w:r>
      <w:r w:rsidR="008178F7" w:rsidRPr="008F522B">
        <w:rPr>
          <w:rFonts w:eastAsia="Times New Roman"/>
          <w:szCs w:val="20"/>
          <w:lang w:val="ru-RU"/>
        </w:rPr>
        <w:t xml:space="preserve"> </w:t>
      </w:r>
      <w:r w:rsidR="008178F7" w:rsidRPr="003C2D9E">
        <w:rPr>
          <w:rFonts w:eastAsia="Times New Roman"/>
          <w:szCs w:val="20"/>
          <w:lang w:val="ru-RU"/>
        </w:rPr>
        <w:t>ички</w:t>
      </w:r>
      <w:r w:rsidR="008178F7" w:rsidRPr="008F522B">
        <w:rPr>
          <w:rFonts w:eastAsia="Times New Roman"/>
          <w:szCs w:val="20"/>
          <w:lang w:val="ru-RU"/>
        </w:rPr>
        <w:t xml:space="preserve"> </w:t>
      </w:r>
      <w:r w:rsidR="008178F7" w:rsidRPr="003C2D9E">
        <w:rPr>
          <w:rFonts w:eastAsia="Times New Roman"/>
          <w:szCs w:val="20"/>
          <w:lang w:val="ru-RU"/>
        </w:rPr>
        <w:t>контролдоонун</w:t>
      </w:r>
      <w:r w:rsidR="008178F7" w:rsidRPr="008F522B">
        <w:rPr>
          <w:rFonts w:eastAsia="Times New Roman"/>
          <w:szCs w:val="20"/>
          <w:lang w:val="ru-RU"/>
        </w:rPr>
        <w:t xml:space="preserve"> </w:t>
      </w:r>
      <w:r w:rsidR="008178F7" w:rsidRPr="003C2D9E">
        <w:rPr>
          <w:rFonts w:eastAsia="Times New Roman"/>
          <w:szCs w:val="20"/>
          <w:lang w:val="ru-RU"/>
        </w:rPr>
        <w:t>башка</w:t>
      </w:r>
      <w:r w:rsidR="008178F7" w:rsidRPr="008F522B">
        <w:rPr>
          <w:rFonts w:eastAsia="Times New Roman"/>
          <w:szCs w:val="20"/>
          <w:lang w:val="ru-RU"/>
        </w:rPr>
        <w:t xml:space="preserve"> </w:t>
      </w:r>
      <w:r w:rsidR="008178F7" w:rsidRPr="003C2D9E">
        <w:rPr>
          <w:rFonts w:eastAsia="Times New Roman"/>
          <w:szCs w:val="20"/>
          <w:lang w:val="ru-RU"/>
        </w:rPr>
        <w:t>компоненттери</w:t>
      </w:r>
      <w:r w:rsidR="008178F7" w:rsidRPr="008F522B">
        <w:rPr>
          <w:rFonts w:eastAsia="Times New Roman"/>
          <w:szCs w:val="20"/>
          <w:lang w:val="ru-RU"/>
        </w:rPr>
        <w:t xml:space="preserve"> </w:t>
      </w:r>
      <w:r w:rsidR="008178F7" w:rsidRPr="003C2D9E">
        <w:rPr>
          <w:rFonts w:eastAsia="Times New Roman"/>
          <w:szCs w:val="20"/>
          <w:lang w:val="ru-RU"/>
        </w:rPr>
        <w:t>үчүн</w:t>
      </w:r>
      <w:r w:rsidR="008178F7" w:rsidRPr="008F522B">
        <w:rPr>
          <w:rFonts w:eastAsia="Times New Roman"/>
          <w:szCs w:val="20"/>
          <w:lang w:val="ru-RU"/>
        </w:rPr>
        <w:t xml:space="preserve"> </w:t>
      </w:r>
      <w:r w:rsidR="008178F7" w:rsidRPr="003C2D9E">
        <w:rPr>
          <w:rFonts w:eastAsia="Times New Roman"/>
          <w:szCs w:val="20"/>
          <w:lang w:val="ru-RU"/>
        </w:rPr>
        <w:t>талаптагыдай</w:t>
      </w:r>
      <w:r w:rsidR="008178F7" w:rsidRPr="008F522B">
        <w:rPr>
          <w:rFonts w:eastAsia="Times New Roman"/>
          <w:szCs w:val="20"/>
          <w:lang w:val="ru-RU"/>
        </w:rPr>
        <w:t xml:space="preserve"> </w:t>
      </w:r>
      <w:r w:rsidR="008178F7" w:rsidRPr="003C2D9E">
        <w:rPr>
          <w:rFonts w:eastAsia="Times New Roman"/>
          <w:szCs w:val="20"/>
          <w:lang w:val="ru-RU"/>
        </w:rPr>
        <w:t>негизди</w:t>
      </w:r>
      <w:r w:rsidR="008178F7" w:rsidRPr="008F522B">
        <w:rPr>
          <w:rFonts w:eastAsia="Times New Roman"/>
          <w:szCs w:val="20"/>
          <w:lang w:val="ru-RU"/>
        </w:rPr>
        <w:t xml:space="preserve"> </w:t>
      </w:r>
      <w:r w:rsidR="008178F7" w:rsidRPr="003C2D9E">
        <w:rPr>
          <w:rFonts w:eastAsia="Times New Roman"/>
          <w:szCs w:val="20"/>
          <w:lang w:val="ru-RU"/>
        </w:rPr>
        <w:t>камсыздайбы</w:t>
      </w:r>
      <w:r w:rsidR="008178F7" w:rsidRPr="008F522B">
        <w:rPr>
          <w:rFonts w:eastAsia="Times New Roman"/>
          <w:szCs w:val="20"/>
          <w:lang w:val="ru-RU"/>
        </w:rPr>
        <w:t xml:space="preserve">, </w:t>
      </w:r>
      <w:r w:rsidR="008178F7" w:rsidRPr="003C2D9E">
        <w:rPr>
          <w:rFonts w:eastAsia="Times New Roman"/>
          <w:szCs w:val="20"/>
          <w:lang w:val="ru-RU"/>
        </w:rPr>
        <w:t>ошондой</w:t>
      </w:r>
      <w:r w:rsidR="008178F7" w:rsidRPr="008F522B">
        <w:rPr>
          <w:rFonts w:eastAsia="Times New Roman"/>
          <w:szCs w:val="20"/>
          <w:lang w:val="ru-RU"/>
        </w:rPr>
        <w:t xml:space="preserve"> </w:t>
      </w:r>
      <w:r w:rsidR="008178F7" w:rsidRPr="003C2D9E">
        <w:rPr>
          <w:rFonts w:eastAsia="Times New Roman"/>
          <w:szCs w:val="20"/>
          <w:lang w:val="ru-RU"/>
        </w:rPr>
        <w:t>эле</w:t>
      </w:r>
      <w:r w:rsidR="008178F7" w:rsidRPr="008F522B">
        <w:rPr>
          <w:rFonts w:eastAsia="Times New Roman"/>
          <w:szCs w:val="20"/>
          <w:lang w:val="ru-RU"/>
        </w:rPr>
        <w:t xml:space="preserve"> </w:t>
      </w:r>
      <w:r w:rsidR="008178F7" w:rsidRPr="003C2D9E">
        <w:rPr>
          <w:rFonts w:eastAsia="Times New Roman"/>
          <w:szCs w:val="20"/>
          <w:lang w:val="ru-RU"/>
        </w:rPr>
        <w:t>контролдоо</w:t>
      </w:r>
      <w:r w:rsidR="008178F7" w:rsidRPr="008F522B">
        <w:rPr>
          <w:rFonts w:eastAsia="Times New Roman"/>
          <w:szCs w:val="20"/>
          <w:lang w:val="ru-RU"/>
        </w:rPr>
        <w:t xml:space="preserve"> </w:t>
      </w:r>
      <w:r w:rsidR="008178F7" w:rsidRPr="003C2D9E">
        <w:rPr>
          <w:rFonts w:eastAsia="Times New Roman"/>
          <w:szCs w:val="20"/>
          <w:lang w:val="ru-RU"/>
        </w:rPr>
        <w:t>чөйрөсүнүн</w:t>
      </w:r>
      <w:r w:rsidR="008178F7" w:rsidRPr="008F522B">
        <w:rPr>
          <w:rFonts w:eastAsia="Times New Roman"/>
          <w:szCs w:val="20"/>
          <w:lang w:val="ru-RU"/>
        </w:rPr>
        <w:t xml:space="preserve"> </w:t>
      </w:r>
      <w:r w:rsidR="008178F7" w:rsidRPr="003C2D9E">
        <w:rPr>
          <w:rFonts w:eastAsia="Times New Roman"/>
          <w:szCs w:val="20"/>
          <w:lang w:val="ru-RU"/>
        </w:rPr>
        <w:t>кемчиликтери</w:t>
      </w:r>
      <w:r w:rsidR="008178F7" w:rsidRPr="008F522B">
        <w:rPr>
          <w:rFonts w:eastAsia="Times New Roman"/>
          <w:szCs w:val="20"/>
          <w:lang w:val="ru-RU"/>
        </w:rPr>
        <w:t xml:space="preserve"> </w:t>
      </w:r>
      <w:r w:rsidR="008178F7" w:rsidRPr="003C2D9E">
        <w:rPr>
          <w:rFonts w:eastAsia="Times New Roman"/>
          <w:szCs w:val="20"/>
          <w:lang w:val="ru-RU"/>
        </w:rPr>
        <w:t>ички</w:t>
      </w:r>
      <w:r w:rsidR="008178F7" w:rsidRPr="008F522B">
        <w:rPr>
          <w:rFonts w:eastAsia="Times New Roman"/>
          <w:szCs w:val="20"/>
          <w:lang w:val="ru-RU"/>
        </w:rPr>
        <w:t xml:space="preserve"> </w:t>
      </w:r>
      <w:r w:rsidR="008178F7" w:rsidRPr="003C2D9E">
        <w:rPr>
          <w:rFonts w:eastAsia="Times New Roman"/>
          <w:szCs w:val="20"/>
          <w:lang w:val="ru-RU"/>
        </w:rPr>
        <w:t>контролдоонун</w:t>
      </w:r>
      <w:r w:rsidR="008178F7" w:rsidRPr="008F522B">
        <w:rPr>
          <w:rFonts w:eastAsia="Times New Roman"/>
          <w:szCs w:val="20"/>
          <w:lang w:val="ru-RU"/>
        </w:rPr>
        <w:t xml:space="preserve"> </w:t>
      </w:r>
      <w:r w:rsidR="008178F7" w:rsidRPr="003C2D9E">
        <w:rPr>
          <w:rFonts w:eastAsia="Times New Roman"/>
          <w:szCs w:val="20"/>
          <w:lang w:val="ru-RU"/>
        </w:rPr>
        <w:t>башка</w:t>
      </w:r>
      <w:r w:rsidR="008178F7" w:rsidRPr="008F522B">
        <w:rPr>
          <w:rFonts w:eastAsia="Times New Roman"/>
          <w:szCs w:val="20"/>
          <w:lang w:val="ru-RU"/>
        </w:rPr>
        <w:t xml:space="preserve"> </w:t>
      </w:r>
      <w:r w:rsidR="008178F7" w:rsidRPr="003C2D9E">
        <w:rPr>
          <w:rFonts w:eastAsia="Times New Roman"/>
          <w:szCs w:val="20"/>
          <w:lang w:val="ru-RU"/>
        </w:rPr>
        <w:t>компоненттерине</w:t>
      </w:r>
      <w:r w:rsidR="008178F7" w:rsidRPr="008F522B">
        <w:rPr>
          <w:rFonts w:eastAsia="Times New Roman"/>
          <w:szCs w:val="20"/>
          <w:lang w:val="ru-RU"/>
        </w:rPr>
        <w:t xml:space="preserve"> </w:t>
      </w:r>
      <w:r w:rsidR="008178F7" w:rsidRPr="003C2D9E">
        <w:rPr>
          <w:rFonts w:eastAsia="Times New Roman"/>
          <w:szCs w:val="20"/>
          <w:lang w:val="ru-RU"/>
        </w:rPr>
        <w:t>терс</w:t>
      </w:r>
      <w:r w:rsidR="008178F7" w:rsidRPr="008F522B">
        <w:rPr>
          <w:rFonts w:eastAsia="Times New Roman"/>
          <w:szCs w:val="20"/>
          <w:lang w:val="ru-RU"/>
        </w:rPr>
        <w:t xml:space="preserve"> </w:t>
      </w:r>
      <w:r w:rsidR="008178F7" w:rsidRPr="003C2D9E">
        <w:rPr>
          <w:rFonts w:eastAsia="Times New Roman"/>
          <w:szCs w:val="20"/>
          <w:lang w:val="ru-RU"/>
        </w:rPr>
        <w:t>таасир</w:t>
      </w:r>
      <w:r w:rsidR="008178F7">
        <w:rPr>
          <w:rFonts w:eastAsia="Times New Roman"/>
          <w:szCs w:val="20"/>
          <w:lang w:val="ru-RU"/>
        </w:rPr>
        <w:t>ин</w:t>
      </w:r>
      <w:r w:rsidR="008178F7" w:rsidRPr="008F522B">
        <w:rPr>
          <w:rFonts w:eastAsia="Times New Roman"/>
          <w:szCs w:val="20"/>
          <w:lang w:val="ru-RU"/>
        </w:rPr>
        <w:t xml:space="preserve"> </w:t>
      </w:r>
      <w:r w:rsidR="008178F7" w:rsidRPr="003C2D9E">
        <w:rPr>
          <w:rFonts w:eastAsia="Times New Roman"/>
          <w:szCs w:val="20"/>
          <w:lang w:val="ru-RU"/>
        </w:rPr>
        <w:t>тийгизеби</w:t>
      </w:r>
      <w:r w:rsidR="008178F7" w:rsidRPr="008F522B">
        <w:rPr>
          <w:rFonts w:eastAsia="Times New Roman"/>
          <w:szCs w:val="20"/>
          <w:lang w:val="ru-RU"/>
        </w:rPr>
        <w:t>.</w:t>
      </w:r>
    </w:p>
    <w:p w14:paraId="4E55BD44" w14:textId="24AE5F8D" w:rsidR="00A12CB7" w:rsidRPr="008F522B" w:rsidRDefault="00A12CB7" w:rsidP="00F10F0E">
      <w:pPr>
        <w:ind w:left="547" w:hanging="547"/>
        <w:rPr>
          <w:rFonts w:eastAsia="Times New Roman" w:cs="Times New Roman"/>
          <w:kern w:val="20"/>
          <w:szCs w:val="20"/>
          <w:lang w:val="ru-RU"/>
        </w:rPr>
      </w:pPr>
      <w:r w:rsidRPr="006F56F4">
        <w:rPr>
          <w:rFonts w:eastAsia="Times New Roman" w:cs="Arial"/>
          <w:kern w:val="20"/>
          <w:szCs w:val="20"/>
        </w:rPr>
        <w:t>A</w:t>
      </w:r>
      <w:r w:rsidRPr="008F522B">
        <w:rPr>
          <w:rFonts w:eastAsia="Times New Roman" w:cs="Arial"/>
          <w:kern w:val="20"/>
          <w:szCs w:val="20"/>
          <w:lang w:val="ru-RU"/>
        </w:rPr>
        <w:t xml:space="preserve">29. </w:t>
      </w:r>
      <w:r w:rsidRPr="008F522B">
        <w:rPr>
          <w:rFonts w:eastAsia="Times New Roman" w:cs="Arial"/>
          <w:kern w:val="20"/>
          <w:szCs w:val="20"/>
          <w:lang w:val="ru-RU"/>
        </w:rPr>
        <w:tab/>
      </w:r>
      <w:r w:rsidR="008178F7" w:rsidRPr="003C2D9E">
        <w:rPr>
          <w:rFonts w:eastAsia="Times New Roman"/>
          <w:szCs w:val="20"/>
          <w:lang w:val="ky-KG"/>
        </w:rPr>
        <w:t>Аудитор төмөндөгүлөр жөнүндө корпоративдик башкаруу үчүн жооп берүүчү жактарга карата түшүнүк ала алабы:</w:t>
      </w:r>
      <w:r w:rsidRPr="008F522B">
        <w:rPr>
          <w:rFonts w:eastAsia="Times New Roman" w:cs="Times New Roman"/>
          <w:kern w:val="20"/>
          <w:szCs w:val="20"/>
          <w:lang w:val="ru-RU"/>
        </w:rPr>
        <w:t xml:space="preserve"> </w:t>
      </w:r>
    </w:p>
    <w:p w14:paraId="4A4AC034" w14:textId="580158F6" w:rsidR="00A12CB7" w:rsidRPr="008F522B" w:rsidRDefault="00A12CB7" w:rsidP="00985750">
      <w:pPr>
        <w:tabs>
          <w:tab w:val="left" w:pos="1094"/>
        </w:tabs>
        <w:ind w:left="1094" w:hanging="547"/>
        <w:outlineLvl w:val="0"/>
        <w:rPr>
          <w:lang w:val="ru-RU"/>
        </w:rPr>
      </w:pPr>
      <w:r w:rsidRPr="006F56F4">
        <w:rPr>
          <w:rFonts w:ascii="Symbol" w:hAnsi="Symbol"/>
        </w:rPr>
        <w:t></w:t>
      </w:r>
      <w:r w:rsidRPr="008F522B">
        <w:rPr>
          <w:rFonts w:ascii="Symbol" w:hAnsi="Symbol"/>
          <w:lang w:val="ru-RU"/>
        </w:rPr>
        <w:tab/>
      </w:r>
      <w:r w:rsidR="008178F7" w:rsidRPr="003C2D9E">
        <w:rPr>
          <w:rFonts w:eastAsia="Times New Roman"/>
          <w:szCs w:val="20"/>
          <w:lang w:val="ru-RU"/>
        </w:rPr>
        <w:t>алар</w:t>
      </w:r>
      <w:r w:rsidR="008178F7" w:rsidRPr="008F522B">
        <w:rPr>
          <w:rFonts w:eastAsia="Times New Roman"/>
          <w:szCs w:val="20"/>
          <w:lang w:val="ru-RU"/>
        </w:rPr>
        <w:t xml:space="preserve"> </w:t>
      </w:r>
      <w:r w:rsidR="008178F7" w:rsidRPr="003C2D9E">
        <w:rPr>
          <w:rFonts w:eastAsia="Times New Roman"/>
          <w:szCs w:val="20"/>
          <w:lang w:val="ru-RU"/>
        </w:rPr>
        <w:t>баалануучу</w:t>
      </w:r>
      <w:r w:rsidR="008178F7" w:rsidRPr="008F522B">
        <w:rPr>
          <w:rFonts w:eastAsia="Times New Roman"/>
          <w:szCs w:val="20"/>
          <w:lang w:val="ru-RU"/>
        </w:rPr>
        <w:t xml:space="preserve"> </w:t>
      </w:r>
      <w:r w:rsidR="008178F7" w:rsidRPr="003C2D9E">
        <w:rPr>
          <w:rFonts w:eastAsia="Times New Roman"/>
          <w:szCs w:val="20"/>
          <w:lang w:val="ru-RU"/>
        </w:rPr>
        <w:t>маанилерди</w:t>
      </w:r>
      <w:r w:rsidR="008178F7" w:rsidRPr="008F522B">
        <w:rPr>
          <w:rFonts w:eastAsia="Times New Roman"/>
          <w:szCs w:val="20"/>
          <w:lang w:val="ru-RU"/>
        </w:rPr>
        <w:t xml:space="preserve"> </w:t>
      </w:r>
      <w:r w:rsidR="008178F7" w:rsidRPr="003C2D9E">
        <w:rPr>
          <w:rFonts w:eastAsia="Times New Roman"/>
          <w:szCs w:val="20"/>
          <w:lang w:val="ru-RU"/>
        </w:rPr>
        <w:t>же</w:t>
      </w:r>
      <w:r w:rsidR="008178F7" w:rsidRPr="008F522B">
        <w:rPr>
          <w:rFonts w:eastAsia="Times New Roman"/>
          <w:szCs w:val="20"/>
          <w:lang w:val="ru-RU"/>
        </w:rPr>
        <w:t xml:space="preserve"> </w:t>
      </w:r>
      <w:r w:rsidR="008178F7" w:rsidRPr="003C2D9E">
        <w:rPr>
          <w:rFonts w:eastAsia="Times New Roman"/>
          <w:szCs w:val="20"/>
          <w:lang w:val="ru-RU"/>
        </w:rPr>
        <w:t>баалануучу</w:t>
      </w:r>
      <w:r w:rsidR="008178F7" w:rsidRPr="008F522B">
        <w:rPr>
          <w:rFonts w:eastAsia="Times New Roman"/>
          <w:szCs w:val="20"/>
          <w:lang w:val="ru-RU"/>
        </w:rPr>
        <w:t xml:space="preserve"> </w:t>
      </w:r>
      <w:r w:rsidR="008178F7" w:rsidRPr="003C2D9E">
        <w:rPr>
          <w:rFonts w:eastAsia="Times New Roman"/>
          <w:szCs w:val="20"/>
          <w:lang w:val="ru-RU"/>
        </w:rPr>
        <w:t>маани</w:t>
      </w:r>
      <w:r w:rsidR="008178F7" w:rsidRPr="008F522B">
        <w:rPr>
          <w:rFonts w:eastAsia="Times New Roman"/>
          <w:szCs w:val="20"/>
          <w:lang w:val="ru-RU"/>
        </w:rPr>
        <w:t xml:space="preserve"> </w:t>
      </w:r>
      <w:r w:rsidR="008178F7" w:rsidRPr="003C2D9E">
        <w:rPr>
          <w:rFonts w:eastAsia="Times New Roman"/>
          <w:szCs w:val="20"/>
          <w:lang w:val="ru-RU"/>
        </w:rPr>
        <w:t>менен</w:t>
      </w:r>
      <w:r w:rsidR="008178F7" w:rsidRPr="008F522B">
        <w:rPr>
          <w:rFonts w:eastAsia="Times New Roman"/>
          <w:szCs w:val="20"/>
          <w:lang w:val="ru-RU"/>
        </w:rPr>
        <w:t xml:space="preserve"> </w:t>
      </w:r>
      <w:r w:rsidR="008178F7" w:rsidRPr="003C2D9E">
        <w:rPr>
          <w:rFonts w:eastAsia="Times New Roman"/>
          <w:szCs w:val="20"/>
          <w:lang w:val="ru-RU"/>
        </w:rPr>
        <w:t>байланыштуу</w:t>
      </w:r>
      <w:r w:rsidR="008178F7" w:rsidRPr="008F522B">
        <w:rPr>
          <w:rFonts w:eastAsia="Times New Roman"/>
          <w:szCs w:val="20"/>
          <w:lang w:val="ru-RU"/>
        </w:rPr>
        <w:t xml:space="preserve"> </w:t>
      </w:r>
      <w:r w:rsidR="008178F7" w:rsidRPr="003C2D9E">
        <w:rPr>
          <w:rFonts w:eastAsia="Times New Roman"/>
          <w:szCs w:val="20"/>
          <w:lang w:val="ru-RU"/>
        </w:rPr>
        <w:t>тобокелдиктерди</w:t>
      </w:r>
      <w:r w:rsidR="008178F7" w:rsidRPr="008F522B">
        <w:rPr>
          <w:rFonts w:eastAsia="Times New Roman"/>
          <w:szCs w:val="20"/>
          <w:lang w:val="ru-RU"/>
        </w:rPr>
        <w:t xml:space="preserve">, </w:t>
      </w:r>
      <w:r w:rsidR="008178F7" w:rsidRPr="003C2D9E">
        <w:rPr>
          <w:rFonts w:eastAsia="Times New Roman"/>
          <w:szCs w:val="20"/>
          <w:lang w:val="ru-RU"/>
        </w:rPr>
        <w:t>мисалы</w:t>
      </w:r>
      <w:r w:rsidR="008178F7" w:rsidRPr="008F522B">
        <w:rPr>
          <w:rFonts w:eastAsia="Times New Roman"/>
          <w:szCs w:val="20"/>
          <w:lang w:val="ru-RU"/>
        </w:rPr>
        <w:t xml:space="preserve">, </w:t>
      </w:r>
      <w:r w:rsidR="008178F7" w:rsidRPr="003C2D9E">
        <w:rPr>
          <w:rFonts w:eastAsia="Times New Roman"/>
          <w:szCs w:val="20"/>
          <w:lang w:val="ru-RU"/>
        </w:rPr>
        <w:t>баалануучу</w:t>
      </w:r>
      <w:r w:rsidR="008178F7" w:rsidRPr="008F522B">
        <w:rPr>
          <w:rFonts w:eastAsia="Times New Roman"/>
          <w:szCs w:val="20"/>
          <w:lang w:val="ru-RU"/>
        </w:rPr>
        <w:t xml:space="preserve"> </w:t>
      </w:r>
      <w:r w:rsidR="008178F7" w:rsidRPr="003C2D9E">
        <w:rPr>
          <w:rFonts w:eastAsia="Times New Roman"/>
          <w:szCs w:val="20"/>
          <w:lang w:val="ru-RU"/>
        </w:rPr>
        <w:t>маанилерди</w:t>
      </w:r>
      <w:r w:rsidR="008178F7" w:rsidRPr="008F522B">
        <w:rPr>
          <w:rFonts w:eastAsia="Times New Roman"/>
          <w:szCs w:val="20"/>
          <w:lang w:val="ru-RU"/>
        </w:rPr>
        <w:t xml:space="preserve"> </w:t>
      </w:r>
      <w:r w:rsidR="008178F7" w:rsidRPr="003C2D9E">
        <w:rPr>
          <w:rFonts w:eastAsia="Times New Roman"/>
          <w:szCs w:val="20"/>
          <w:lang w:val="ru-RU"/>
        </w:rPr>
        <w:t>аныктоо</w:t>
      </w:r>
      <w:r w:rsidR="008178F7" w:rsidRPr="008F522B">
        <w:rPr>
          <w:rFonts w:eastAsia="Times New Roman"/>
          <w:szCs w:val="20"/>
          <w:lang w:val="ru-RU"/>
        </w:rPr>
        <w:t xml:space="preserve"> </w:t>
      </w:r>
      <w:r w:rsidR="008178F7" w:rsidRPr="003C2D9E">
        <w:rPr>
          <w:rFonts w:eastAsia="Times New Roman"/>
          <w:szCs w:val="20"/>
          <w:lang w:val="ru-RU"/>
        </w:rPr>
        <w:t>үчүн</w:t>
      </w:r>
      <w:r w:rsidR="008178F7" w:rsidRPr="008F522B">
        <w:rPr>
          <w:rFonts w:eastAsia="Times New Roman"/>
          <w:szCs w:val="20"/>
          <w:lang w:val="ru-RU"/>
        </w:rPr>
        <w:t xml:space="preserve"> </w:t>
      </w:r>
      <w:r w:rsidR="008178F7" w:rsidRPr="003C2D9E">
        <w:rPr>
          <w:rFonts w:eastAsia="Times New Roman"/>
          <w:szCs w:val="20"/>
          <w:lang w:val="ru-RU"/>
        </w:rPr>
        <w:t>колдонулган</w:t>
      </w:r>
      <w:r w:rsidR="008178F7" w:rsidRPr="008F522B">
        <w:rPr>
          <w:rFonts w:eastAsia="Times New Roman"/>
          <w:szCs w:val="20"/>
          <w:lang w:val="ru-RU"/>
        </w:rPr>
        <w:t xml:space="preserve"> </w:t>
      </w:r>
      <w:r w:rsidR="008178F7" w:rsidRPr="003C2D9E">
        <w:rPr>
          <w:rFonts w:eastAsia="Times New Roman"/>
          <w:szCs w:val="20"/>
          <w:lang w:val="ru-RU"/>
        </w:rPr>
        <w:t>методго</w:t>
      </w:r>
      <w:r w:rsidR="008178F7" w:rsidRPr="008F522B">
        <w:rPr>
          <w:rFonts w:eastAsia="Times New Roman"/>
          <w:szCs w:val="20"/>
          <w:lang w:val="ru-RU"/>
        </w:rPr>
        <w:t xml:space="preserve"> </w:t>
      </w:r>
      <w:r w:rsidR="008178F7" w:rsidRPr="003C2D9E">
        <w:rPr>
          <w:rFonts w:eastAsia="Times New Roman"/>
          <w:szCs w:val="20"/>
          <w:lang w:val="ru-RU"/>
        </w:rPr>
        <w:t>же</w:t>
      </w:r>
      <w:r w:rsidR="008178F7" w:rsidRPr="008F522B">
        <w:rPr>
          <w:rFonts w:eastAsia="Times New Roman"/>
          <w:szCs w:val="20"/>
          <w:lang w:val="ru-RU"/>
        </w:rPr>
        <w:t xml:space="preserve"> </w:t>
      </w:r>
      <w:r w:rsidR="008178F7" w:rsidRPr="003C2D9E">
        <w:rPr>
          <w:rFonts w:eastAsia="Times New Roman"/>
          <w:szCs w:val="20"/>
          <w:lang w:val="ru-RU"/>
        </w:rPr>
        <w:t>маалыматтык</w:t>
      </w:r>
      <w:r w:rsidR="008178F7" w:rsidRPr="008F522B">
        <w:rPr>
          <w:rFonts w:eastAsia="Times New Roman"/>
          <w:szCs w:val="20"/>
          <w:lang w:val="ru-RU"/>
        </w:rPr>
        <w:t xml:space="preserve"> </w:t>
      </w:r>
      <w:r w:rsidR="008178F7" w:rsidRPr="003C2D9E">
        <w:rPr>
          <w:rFonts w:eastAsia="Times New Roman"/>
          <w:szCs w:val="20"/>
          <w:lang w:val="ru-RU"/>
        </w:rPr>
        <w:t>технологияларга</w:t>
      </w:r>
      <w:r w:rsidR="008178F7" w:rsidRPr="008F522B">
        <w:rPr>
          <w:rFonts w:eastAsia="Times New Roman"/>
          <w:szCs w:val="20"/>
          <w:lang w:val="ru-RU"/>
        </w:rPr>
        <w:t xml:space="preserve"> </w:t>
      </w:r>
      <w:r w:rsidR="008178F7" w:rsidRPr="003C2D9E">
        <w:rPr>
          <w:rFonts w:eastAsia="Times New Roman"/>
          <w:szCs w:val="20"/>
          <w:lang w:val="ru-RU"/>
        </w:rPr>
        <w:t>байланыштуу</w:t>
      </w:r>
      <w:r w:rsidR="008178F7" w:rsidRPr="008F522B">
        <w:rPr>
          <w:rFonts w:eastAsia="Times New Roman"/>
          <w:szCs w:val="20"/>
          <w:lang w:val="ru-RU"/>
        </w:rPr>
        <w:t xml:space="preserve"> </w:t>
      </w:r>
      <w:r w:rsidR="008178F7" w:rsidRPr="003C2D9E">
        <w:rPr>
          <w:rFonts w:eastAsia="Times New Roman"/>
          <w:szCs w:val="20"/>
          <w:lang w:val="ru-RU"/>
        </w:rPr>
        <w:t>тобокелдиктерди</w:t>
      </w:r>
      <w:r w:rsidR="008178F7" w:rsidRPr="008F522B">
        <w:rPr>
          <w:rFonts w:eastAsia="Times New Roman"/>
          <w:szCs w:val="20"/>
          <w:lang w:val="ru-RU"/>
        </w:rPr>
        <w:t xml:space="preserve"> </w:t>
      </w:r>
      <w:r w:rsidR="008178F7" w:rsidRPr="003C2D9E">
        <w:rPr>
          <w:rFonts w:eastAsia="Times New Roman"/>
          <w:szCs w:val="20"/>
          <w:lang w:val="ru-RU"/>
        </w:rPr>
        <w:t>эсептөө</w:t>
      </w:r>
      <w:r w:rsidR="008178F7" w:rsidRPr="008F522B">
        <w:rPr>
          <w:rFonts w:eastAsia="Times New Roman"/>
          <w:szCs w:val="20"/>
          <w:lang w:val="ru-RU"/>
        </w:rPr>
        <w:t xml:space="preserve"> </w:t>
      </w:r>
      <w:r w:rsidR="008178F7" w:rsidRPr="003C2D9E">
        <w:rPr>
          <w:rFonts w:eastAsia="Times New Roman"/>
          <w:szCs w:val="20"/>
          <w:lang w:val="ru-RU"/>
        </w:rPr>
        <w:t>үчүн</w:t>
      </w:r>
      <w:r w:rsidR="008178F7" w:rsidRPr="008F522B">
        <w:rPr>
          <w:rFonts w:eastAsia="Times New Roman"/>
          <w:szCs w:val="20"/>
          <w:lang w:val="ru-RU"/>
        </w:rPr>
        <w:t xml:space="preserve">, </w:t>
      </w:r>
      <w:r w:rsidR="008178F7" w:rsidRPr="003C2D9E">
        <w:rPr>
          <w:rFonts w:eastAsia="Times New Roman"/>
          <w:szCs w:val="20"/>
          <w:lang w:val="ru-RU"/>
        </w:rPr>
        <w:t>белгилүү</w:t>
      </w:r>
      <w:r w:rsidR="008178F7" w:rsidRPr="008F522B">
        <w:rPr>
          <w:rFonts w:eastAsia="Times New Roman"/>
          <w:szCs w:val="20"/>
          <w:lang w:val="ru-RU"/>
        </w:rPr>
        <w:t xml:space="preserve"> </w:t>
      </w:r>
      <w:r w:rsidR="008178F7" w:rsidRPr="003C2D9E">
        <w:rPr>
          <w:rFonts w:eastAsia="Times New Roman"/>
          <w:szCs w:val="20"/>
          <w:lang w:val="ru-RU"/>
        </w:rPr>
        <w:t>бир</w:t>
      </w:r>
      <w:r w:rsidR="008178F7" w:rsidRPr="008F522B">
        <w:rPr>
          <w:rFonts w:eastAsia="Times New Roman"/>
          <w:szCs w:val="20"/>
          <w:lang w:val="ru-RU"/>
        </w:rPr>
        <w:t xml:space="preserve"> </w:t>
      </w:r>
      <w:r w:rsidR="008178F7" w:rsidRPr="003C2D9E">
        <w:rPr>
          <w:rFonts w:eastAsia="Times New Roman"/>
          <w:szCs w:val="20"/>
          <w:lang w:val="ru-RU"/>
        </w:rPr>
        <w:t>методдун</w:t>
      </w:r>
      <w:r w:rsidR="008178F7" w:rsidRPr="008F522B">
        <w:rPr>
          <w:rFonts w:eastAsia="Times New Roman"/>
          <w:szCs w:val="20"/>
          <w:lang w:val="ru-RU"/>
        </w:rPr>
        <w:t xml:space="preserve"> </w:t>
      </w:r>
      <w:r w:rsidR="008178F7" w:rsidRPr="003C2D9E">
        <w:rPr>
          <w:rFonts w:eastAsia="Times New Roman"/>
          <w:szCs w:val="20"/>
          <w:lang w:val="ru-RU"/>
        </w:rPr>
        <w:t>же</w:t>
      </w:r>
      <w:r w:rsidR="008178F7" w:rsidRPr="008F522B">
        <w:rPr>
          <w:rFonts w:eastAsia="Times New Roman"/>
          <w:szCs w:val="20"/>
          <w:lang w:val="ru-RU"/>
        </w:rPr>
        <w:t xml:space="preserve"> </w:t>
      </w:r>
      <w:r w:rsidR="008178F7" w:rsidRPr="003C2D9E">
        <w:rPr>
          <w:rFonts w:eastAsia="Times New Roman"/>
          <w:szCs w:val="20"/>
          <w:lang w:val="ru-RU"/>
        </w:rPr>
        <w:t>моделдин</w:t>
      </w:r>
      <w:r w:rsidR="008178F7" w:rsidRPr="008F522B">
        <w:rPr>
          <w:rFonts w:eastAsia="Times New Roman"/>
          <w:szCs w:val="20"/>
          <w:lang w:val="ru-RU"/>
        </w:rPr>
        <w:t xml:space="preserve"> </w:t>
      </w:r>
      <w:r w:rsidR="008178F7" w:rsidRPr="003C2D9E">
        <w:rPr>
          <w:rFonts w:eastAsia="Times New Roman"/>
          <w:szCs w:val="20"/>
          <w:lang w:val="ru-RU"/>
        </w:rPr>
        <w:t>мүнөздөмөлөрүн</w:t>
      </w:r>
      <w:r w:rsidR="008178F7" w:rsidRPr="008F522B">
        <w:rPr>
          <w:rFonts w:eastAsia="Times New Roman"/>
          <w:szCs w:val="20"/>
          <w:lang w:val="ru-RU"/>
        </w:rPr>
        <w:t xml:space="preserve"> </w:t>
      </w:r>
      <w:r w:rsidR="008178F7" w:rsidRPr="003C2D9E">
        <w:rPr>
          <w:rFonts w:eastAsia="Times New Roman"/>
          <w:szCs w:val="20"/>
          <w:lang w:val="ru-RU"/>
        </w:rPr>
        <w:t>түшүнүү</w:t>
      </w:r>
      <w:r w:rsidR="008178F7" w:rsidRPr="008F522B">
        <w:rPr>
          <w:rFonts w:eastAsia="Times New Roman"/>
          <w:szCs w:val="20"/>
          <w:lang w:val="ru-RU"/>
        </w:rPr>
        <w:t xml:space="preserve"> </w:t>
      </w:r>
      <w:r w:rsidR="008178F7" w:rsidRPr="003C2D9E">
        <w:rPr>
          <w:rFonts w:eastAsia="Times New Roman"/>
          <w:szCs w:val="20"/>
          <w:lang w:val="ru-RU"/>
        </w:rPr>
        <w:t>үчүн</w:t>
      </w:r>
      <w:r w:rsidR="008178F7" w:rsidRPr="008F522B">
        <w:rPr>
          <w:rFonts w:eastAsia="Times New Roman"/>
          <w:szCs w:val="20"/>
          <w:lang w:val="ru-RU"/>
        </w:rPr>
        <w:t xml:space="preserve"> </w:t>
      </w:r>
      <w:r w:rsidR="008178F7" w:rsidRPr="003C2D9E">
        <w:rPr>
          <w:rFonts w:eastAsia="Times New Roman"/>
          <w:szCs w:val="20"/>
          <w:lang w:val="ru-RU"/>
        </w:rPr>
        <w:t>керектүү</w:t>
      </w:r>
      <w:r w:rsidR="008178F7" w:rsidRPr="008F522B">
        <w:rPr>
          <w:rFonts w:eastAsia="Times New Roman"/>
          <w:szCs w:val="20"/>
          <w:lang w:val="ru-RU"/>
        </w:rPr>
        <w:t xml:space="preserve"> </w:t>
      </w:r>
      <w:r w:rsidR="008178F7" w:rsidRPr="003C2D9E">
        <w:rPr>
          <w:rFonts w:eastAsia="Times New Roman"/>
          <w:szCs w:val="20"/>
          <w:lang w:val="ru-RU"/>
        </w:rPr>
        <w:t>билимдерге</w:t>
      </w:r>
      <w:r w:rsidR="008178F7" w:rsidRPr="008F522B">
        <w:rPr>
          <w:rFonts w:eastAsia="Times New Roman"/>
          <w:szCs w:val="20"/>
          <w:lang w:val="ru-RU"/>
        </w:rPr>
        <w:t xml:space="preserve"> </w:t>
      </w:r>
      <w:r w:rsidR="008178F7" w:rsidRPr="003C2D9E">
        <w:rPr>
          <w:rFonts w:eastAsia="Times New Roman"/>
          <w:szCs w:val="20"/>
          <w:lang w:val="ru-RU"/>
        </w:rPr>
        <w:t>же</w:t>
      </w:r>
      <w:r w:rsidR="008178F7" w:rsidRPr="008F522B">
        <w:rPr>
          <w:rFonts w:eastAsia="Times New Roman"/>
          <w:szCs w:val="20"/>
          <w:lang w:val="ru-RU"/>
        </w:rPr>
        <w:t xml:space="preserve"> </w:t>
      </w:r>
      <w:r w:rsidR="008178F7">
        <w:rPr>
          <w:rFonts w:eastAsia="Times New Roman"/>
          <w:szCs w:val="20"/>
          <w:lang w:val="kk-KZ"/>
        </w:rPr>
        <w:t>ж</w:t>
      </w:r>
      <w:r w:rsidR="008178F7" w:rsidRPr="003C2D9E">
        <w:rPr>
          <w:rFonts w:eastAsia="Times New Roman"/>
          <w:szCs w:val="20"/>
          <w:lang w:val="ru-RU"/>
        </w:rPr>
        <w:t>өнд</w:t>
      </w:r>
      <w:r w:rsidR="008178F7">
        <w:rPr>
          <w:rFonts w:eastAsia="Times New Roman"/>
          <w:szCs w:val="20"/>
          <w:lang w:val="ru-RU"/>
        </w:rPr>
        <w:t>ө</w:t>
      </w:r>
      <w:r w:rsidR="008178F7" w:rsidRPr="003C2D9E">
        <w:rPr>
          <w:rFonts w:eastAsia="Times New Roman"/>
          <w:szCs w:val="20"/>
          <w:lang w:val="ru-RU"/>
        </w:rPr>
        <w:t>мдөргө</w:t>
      </w:r>
      <w:r w:rsidR="008178F7" w:rsidRPr="008F522B">
        <w:rPr>
          <w:rFonts w:eastAsia="Times New Roman"/>
          <w:szCs w:val="20"/>
          <w:lang w:val="ru-RU"/>
        </w:rPr>
        <w:t xml:space="preserve"> </w:t>
      </w:r>
      <w:r w:rsidR="008178F7" w:rsidRPr="003C2D9E">
        <w:rPr>
          <w:rFonts w:eastAsia="Times New Roman"/>
          <w:szCs w:val="20"/>
          <w:lang w:val="ru-RU"/>
        </w:rPr>
        <w:t>ээби</w:t>
      </w:r>
      <w:r w:rsidR="008178F7" w:rsidRPr="008F522B">
        <w:rPr>
          <w:rFonts w:eastAsia="Times New Roman"/>
          <w:szCs w:val="20"/>
          <w:lang w:val="ru-RU"/>
        </w:rPr>
        <w:t>;</w:t>
      </w:r>
    </w:p>
    <w:p w14:paraId="30BC7750" w14:textId="6DF0F1F5" w:rsidR="00A12CB7" w:rsidRPr="008F522B" w:rsidRDefault="00A12CB7" w:rsidP="00985750">
      <w:pPr>
        <w:tabs>
          <w:tab w:val="left" w:pos="1094"/>
        </w:tabs>
        <w:ind w:left="1094" w:hanging="547"/>
        <w:outlineLvl w:val="0"/>
        <w:rPr>
          <w:lang w:val="ru-RU"/>
        </w:rPr>
      </w:pPr>
      <w:r w:rsidRPr="006F56F4">
        <w:rPr>
          <w:rFonts w:ascii="Symbol" w:hAnsi="Symbol"/>
        </w:rPr>
        <w:t></w:t>
      </w:r>
      <w:r w:rsidRPr="008F522B">
        <w:rPr>
          <w:rFonts w:ascii="Symbol" w:hAnsi="Symbol"/>
          <w:lang w:val="ru-RU"/>
        </w:rPr>
        <w:tab/>
      </w:r>
      <w:r w:rsidR="008178F7" w:rsidRPr="003C2D9E">
        <w:rPr>
          <w:rFonts w:eastAsia="Times New Roman"/>
          <w:szCs w:val="20"/>
          <w:lang w:val="ru-RU"/>
        </w:rPr>
        <w:t>алар</w:t>
      </w:r>
      <w:r w:rsidR="008178F7" w:rsidRPr="008F522B">
        <w:rPr>
          <w:rFonts w:eastAsia="Times New Roman"/>
          <w:szCs w:val="20"/>
          <w:lang w:val="ru-RU"/>
        </w:rPr>
        <w:t xml:space="preserve"> </w:t>
      </w:r>
      <w:r w:rsidR="008178F7" w:rsidRPr="003C2D9E">
        <w:rPr>
          <w:rFonts w:eastAsia="Times New Roman"/>
          <w:szCs w:val="20"/>
          <w:lang w:val="ru-RU"/>
        </w:rPr>
        <w:t>жетекчилик</w:t>
      </w:r>
      <w:r w:rsidR="008178F7" w:rsidRPr="008F522B">
        <w:rPr>
          <w:rFonts w:eastAsia="Times New Roman"/>
          <w:szCs w:val="20"/>
          <w:lang w:val="ru-RU"/>
        </w:rPr>
        <w:t xml:space="preserve"> </w:t>
      </w:r>
      <w:r w:rsidR="008178F7" w:rsidRPr="003C2D9E">
        <w:rPr>
          <w:rFonts w:eastAsia="Times New Roman"/>
          <w:szCs w:val="20"/>
          <w:lang w:val="ru-RU"/>
        </w:rPr>
        <w:t>баалануучу</w:t>
      </w:r>
      <w:r w:rsidR="008178F7" w:rsidRPr="008F522B">
        <w:rPr>
          <w:rFonts w:eastAsia="Times New Roman"/>
          <w:szCs w:val="20"/>
          <w:lang w:val="ru-RU"/>
        </w:rPr>
        <w:t xml:space="preserve"> </w:t>
      </w:r>
      <w:r w:rsidR="008178F7" w:rsidRPr="003C2D9E">
        <w:rPr>
          <w:rFonts w:eastAsia="Times New Roman"/>
          <w:szCs w:val="20"/>
          <w:lang w:val="ru-RU"/>
        </w:rPr>
        <w:t>маанилерди</w:t>
      </w:r>
      <w:r w:rsidR="008178F7" w:rsidRPr="008F522B">
        <w:rPr>
          <w:rFonts w:eastAsia="Times New Roman"/>
          <w:szCs w:val="20"/>
          <w:lang w:val="ru-RU"/>
        </w:rPr>
        <w:t xml:space="preserve"> </w:t>
      </w:r>
      <w:r w:rsidR="008178F7" w:rsidRPr="003C2D9E">
        <w:rPr>
          <w:rFonts w:eastAsia="Times New Roman"/>
          <w:szCs w:val="20"/>
          <w:lang w:val="ru-RU"/>
        </w:rPr>
        <w:t>колдонулуучу</w:t>
      </w:r>
      <w:r w:rsidR="008178F7" w:rsidRPr="008F522B">
        <w:rPr>
          <w:rFonts w:eastAsia="Times New Roman"/>
          <w:szCs w:val="20"/>
          <w:lang w:val="ru-RU"/>
        </w:rPr>
        <w:t xml:space="preserve"> </w:t>
      </w:r>
      <w:r w:rsidR="008178F7" w:rsidRPr="003C2D9E">
        <w:rPr>
          <w:rFonts w:eastAsia="Times New Roman"/>
          <w:szCs w:val="20"/>
          <w:lang w:val="ru-RU"/>
        </w:rPr>
        <w:t>финансылык</w:t>
      </w:r>
      <w:r w:rsidR="008178F7" w:rsidRPr="008F522B">
        <w:rPr>
          <w:rFonts w:eastAsia="Times New Roman"/>
          <w:szCs w:val="20"/>
          <w:lang w:val="ru-RU"/>
        </w:rPr>
        <w:t xml:space="preserve"> </w:t>
      </w:r>
      <w:r w:rsidR="008178F7" w:rsidRPr="003C2D9E">
        <w:rPr>
          <w:rFonts w:eastAsia="Times New Roman"/>
          <w:szCs w:val="20"/>
          <w:lang w:val="ru-RU"/>
        </w:rPr>
        <w:t>отчеттуулукту</w:t>
      </w:r>
      <w:r w:rsidR="008178F7" w:rsidRPr="008F522B">
        <w:rPr>
          <w:rFonts w:eastAsia="Times New Roman"/>
          <w:szCs w:val="20"/>
          <w:lang w:val="ru-RU"/>
        </w:rPr>
        <w:t xml:space="preserve"> </w:t>
      </w:r>
      <w:r w:rsidR="008178F7" w:rsidRPr="003C2D9E">
        <w:rPr>
          <w:rFonts w:eastAsia="Times New Roman"/>
          <w:szCs w:val="20"/>
          <w:lang w:val="ru-RU"/>
        </w:rPr>
        <w:t>даярдоо</w:t>
      </w:r>
      <w:r w:rsidR="008178F7" w:rsidRPr="008F522B">
        <w:rPr>
          <w:rFonts w:eastAsia="Times New Roman"/>
          <w:szCs w:val="20"/>
          <w:lang w:val="ru-RU"/>
        </w:rPr>
        <w:t xml:space="preserve"> </w:t>
      </w:r>
      <w:r w:rsidR="008178F7" w:rsidRPr="003C2D9E">
        <w:rPr>
          <w:rFonts w:eastAsia="Times New Roman"/>
          <w:szCs w:val="20"/>
          <w:lang w:val="ru-RU"/>
        </w:rPr>
        <w:t>концепциясына</w:t>
      </w:r>
      <w:r w:rsidR="008178F7" w:rsidRPr="008F522B">
        <w:rPr>
          <w:rFonts w:eastAsia="Times New Roman"/>
          <w:szCs w:val="20"/>
          <w:lang w:val="ru-RU"/>
        </w:rPr>
        <w:t xml:space="preserve"> </w:t>
      </w:r>
      <w:r w:rsidR="008178F7" w:rsidRPr="003C2D9E">
        <w:rPr>
          <w:rFonts w:eastAsia="Times New Roman"/>
          <w:szCs w:val="20"/>
          <w:lang w:val="ru-RU"/>
        </w:rPr>
        <w:t>ылайык</w:t>
      </w:r>
      <w:r w:rsidR="008178F7" w:rsidRPr="008F522B">
        <w:rPr>
          <w:rFonts w:eastAsia="Times New Roman"/>
          <w:szCs w:val="20"/>
          <w:lang w:val="ru-RU"/>
        </w:rPr>
        <w:t xml:space="preserve"> </w:t>
      </w:r>
      <w:r w:rsidR="008178F7" w:rsidRPr="003C2D9E">
        <w:rPr>
          <w:rFonts w:eastAsia="Times New Roman"/>
          <w:szCs w:val="20"/>
          <w:lang w:val="ru-RU"/>
        </w:rPr>
        <w:t>эсептегенин</w:t>
      </w:r>
      <w:r w:rsidR="008178F7" w:rsidRPr="008F522B">
        <w:rPr>
          <w:rFonts w:eastAsia="Times New Roman"/>
          <w:szCs w:val="20"/>
          <w:lang w:val="ru-RU"/>
        </w:rPr>
        <w:t xml:space="preserve"> </w:t>
      </w:r>
      <w:r w:rsidR="008178F7" w:rsidRPr="003C2D9E">
        <w:rPr>
          <w:rFonts w:eastAsia="Times New Roman"/>
          <w:szCs w:val="20"/>
          <w:lang w:val="ru-RU"/>
        </w:rPr>
        <w:t>түшүнүү</w:t>
      </w:r>
      <w:r w:rsidR="008178F7" w:rsidRPr="008F522B">
        <w:rPr>
          <w:rFonts w:eastAsia="Times New Roman"/>
          <w:szCs w:val="20"/>
          <w:lang w:val="ru-RU"/>
        </w:rPr>
        <w:t xml:space="preserve"> </w:t>
      </w:r>
      <w:r w:rsidR="008178F7" w:rsidRPr="003C2D9E">
        <w:rPr>
          <w:rFonts w:eastAsia="Times New Roman"/>
          <w:szCs w:val="20"/>
          <w:lang w:val="ru-RU"/>
        </w:rPr>
        <w:t>үчүн</w:t>
      </w:r>
      <w:r w:rsidR="008178F7" w:rsidRPr="008F522B">
        <w:rPr>
          <w:rFonts w:eastAsia="Times New Roman"/>
          <w:szCs w:val="20"/>
          <w:lang w:val="ru-RU"/>
        </w:rPr>
        <w:t xml:space="preserve"> </w:t>
      </w:r>
      <w:r w:rsidR="008178F7" w:rsidRPr="003C2D9E">
        <w:rPr>
          <w:rFonts w:eastAsia="Times New Roman"/>
          <w:szCs w:val="20"/>
          <w:lang w:val="ru-RU"/>
        </w:rPr>
        <w:t>керектүү</w:t>
      </w:r>
      <w:r w:rsidR="008178F7" w:rsidRPr="008F522B">
        <w:rPr>
          <w:rFonts w:eastAsia="Times New Roman"/>
          <w:szCs w:val="20"/>
          <w:lang w:val="ru-RU"/>
        </w:rPr>
        <w:t xml:space="preserve"> </w:t>
      </w:r>
      <w:r w:rsidR="008178F7" w:rsidRPr="003C2D9E">
        <w:rPr>
          <w:rFonts w:eastAsia="Times New Roman"/>
          <w:szCs w:val="20"/>
          <w:lang w:val="ru-RU"/>
        </w:rPr>
        <w:t>билимдерге</w:t>
      </w:r>
      <w:r w:rsidR="008178F7" w:rsidRPr="008F522B">
        <w:rPr>
          <w:rFonts w:eastAsia="Times New Roman"/>
          <w:szCs w:val="20"/>
          <w:lang w:val="ru-RU"/>
        </w:rPr>
        <w:t xml:space="preserve"> </w:t>
      </w:r>
      <w:r w:rsidR="008178F7" w:rsidRPr="003C2D9E">
        <w:rPr>
          <w:rFonts w:eastAsia="Times New Roman"/>
          <w:szCs w:val="20"/>
          <w:lang w:val="ru-RU"/>
        </w:rPr>
        <w:t>жана</w:t>
      </w:r>
      <w:r w:rsidR="008178F7" w:rsidRPr="008F522B">
        <w:rPr>
          <w:rFonts w:eastAsia="Times New Roman"/>
          <w:szCs w:val="20"/>
          <w:lang w:val="ru-RU"/>
        </w:rPr>
        <w:t xml:space="preserve"> </w:t>
      </w:r>
      <w:r w:rsidR="008178F7">
        <w:rPr>
          <w:rFonts w:eastAsia="Times New Roman"/>
          <w:szCs w:val="20"/>
          <w:lang w:val="kk-KZ"/>
        </w:rPr>
        <w:t>ж</w:t>
      </w:r>
      <w:r w:rsidR="008178F7" w:rsidRPr="003C2D9E">
        <w:rPr>
          <w:rFonts w:eastAsia="Times New Roman"/>
          <w:szCs w:val="20"/>
          <w:lang w:val="ru-RU"/>
        </w:rPr>
        <w:t>өнд</w:t>
      </w:r>
      <w:r w:rsidR="008178F7">
        <w:rPr>
          <w:rFonts w:eastAsia="Times New Roman"/>
          <w:szCs w:val="20"/>
          <w:lang w:val="ru-RU"/>
        </w:rPr>
        <w:t>ө</w:t>
      </w:r>
      <w:r w:rsidR="008178F7" w:rsidRPr="003C2D9E">
        <w:rPr>
          <w:rFonts w:eastAsia="Times New Roman"/>
          <w:szCs w:val="20"/>
          <w:lang w:val="ru-RU"/>
        </w:rPr>
        <w:t>мдөргө</w:t>
      </w:r>
      <w:r w:rsidR="008178F7" w:rsidRPr="008F522B">
        <w:rPr>
          <w:rFonts w:eastAsia="Times New Roman"/>
          <w:szCs w:val="20"/>
          <w:lang w:val="ru-RU"/>
        </w:rPr>
        <w:t xml:space="preserve"> </w:t>
      </w:r>
      <w:r w:rsidR="008178F7" w:rsidRPr="003C2D9E">
        <w:rPr>
          <w:rFonts w:eastAsia="Times New Roman"/>
          <w:szCs w:val="20"/>
          <w:lang w:val="ru-RU"/>
        </w:rPr>
        <w:t>ээби</w:t>
      </w:r>
      <w:r w:rsidR="008178F7" w:rsidRPr="008F522B">
        <w:rPr>
          <w:rFonts w:eastAsia="Times New Roman"/>
          <w:szCs w:val="20"/>
          <w:lang w:val="ru-RU"/>
        </w:rPr>
        <w:t>;</w:t>
      </w:r>
    </w:p>
    <w:p w14:paraId="493A0B88" w14:textId="7E59C07D" w:rsidR="00A12CB7" w:rsidRPr="008F522B" w:rsidRDefault="00A12CB7" w:rsidP="00985750">
      <w:pPr>
        <w:tabs>
          <w:tab w:val="left" w:pos="1094"/>
        </w:tabs>
        <w:ind w:left="1094" w:hanging="547"/>
        <w:outlineLvl w:val="0"/>
        <w:rPr>
          <w:lang w:val="ru-RU"/>
        </w:rPr>
      </w:pPr>
      <w:r w:rsidRPr="006F56F4">
        <w:rPr>
          <w:rFonts w:ascii="Symbol" w:hAnsi="Symbol"/>
        </w:rPr>
        <w:t></w:t>
      </w:r>
      <w:r w:rsidRPr="008F522B">
        <w:rPr>
          <w:rFonts w:ascii="Symbol" w:hAnsi="Symbol"/>
          <w:lang w:val="ru-RU"/>
        </w:rPr>
        <w:tab/>
      </w:r>
      <w:r w:rsidR="008178F7" w:rsidRPr="003C2D9E">
        <w:rPr>
          <w:rFonts w:eastAsia="Times New Roman"/>
          <w:szCs w:val="20"/>
          <w:lang w:val="ru-RU"/>
        </w:rPr>
        <w:t>алар</w:t>
      </w:r>
      <w:r w:rsidR="008178F7" w:rsidRPr="008F522B">
        <w:rPr>
          <w:rFonts w:eastAsia="Times New Roman"/>
          <w:szCs w:val="20"/>
          <w:lang w:val="ru-RU"/>
        </w:rPr>
        <w:t xml:space="preserve"> </w:t>
      </w:r>
      <w:r w:rsidR="008178F7" w:rsidRPr="003C2D9E">
        <w:rPr>
          <w:rFonts w:eastAsia="Times New Roman"/>
          <w:szCs w:val="20"/>
          <w:lang w:val="ru-RU"/>
        </w:rPr>
        <w:t>жетекчиликтен</w:t>
      </w:r>
      <w:r w:rsidR="008178F7" w:rsidRPr="008F522B">
        <w:rPr>
          <w:rFonts w:eastAsia="Times New Roman"/>
          <w:szCs w:val="20"/>
          <w:lang w:val="ru-RU"/>
        </w:rPr>
        <w:t xml:space="preserve"> </w:t>
      </w:r>
      <w:r w:rsidR="008178F7" w:rsidRPr="003C2D9E">
        <w:rPr>
          <w:rFonts w:eastAsia="Times New Roman"/>
          <w:szCs w:val="20"/>
          <w:lang w:val="ru-RU"/>
        </w:rPr>
        <w:t>көз</w:t>
      </w:r>
      <w:r w:rsidR="008178F7" w:rsidRPr="008F522B">
        <w:rPr>
          <w:rFonts w:eastAsia="Times New Roman"/>
          <w:szCs w:val="20"/>
          <w:lang w:val="ru-RU"/>
        </w:rPr>
        <w:t xml:space="preserve"> </w:t>
      </w:r>
      <w:r w:rsidR="008178F7" w:rsidRPr="003C2D9E">
        <w:rPr>
          <w:rFonts w:eastAsia="Times New Roman"/>
          <w:szCs w:val="20"/>
          <w:lang w:val="ru-RU"/>
        </w:rPr>
        <w:t>карандысыз</w:t>
      </w:r>
      <w:r w:rsidR="008178F7" w:rsidRPr="008F522B">
        <w:rPr>
          <w:rFonts w:eastAsia="Times New Roman"/>
          <w:szCs w:val="20"/>
          <w:lang w:val="ru-RU"/>
        </w:rPr>
        <w:t xml:space="preserve"> </w:t>
      </w:r>
      <w:r w:rsidR="008178F7" w:rsidRPr="003C2D9E">
        <w:rPr>
          <w:rFonts w:eastAsia="Times New Roman"/>
          <w:szCs w:val="20"/>
          <w:lang w:val="ru-RU"/>
        </w:rPr>
        <w:t>болуп</w:t>
      </w:r>
      <w:r w:rsidR="008178F7" w:rsidRPr="008F522B">
        <w:rPr>
          <w:rFonts w:eastAsia="Times New Roman"/>
          <w:szCs w:val="20"/>
          <w:lang w:val="ru-RU"/>
        </w:rPr>
        <w:t xml:space="preserve"> </w:t>
      </w:r>
      <w:r w:rsidR="008178F7" w:rsidRPr="003C2D9E">
        <w:rPr>
          <w:rFonts w:eastAsia="Times New Roman"/>
          <w:szCs w:val="20"/>
          <w:lang w:val="ru-RU"/>
        </w:rPr>
        <w:t>саналабы</w:t>
      </w:r>
      <w:r w:rsidR="008178F7" w:rsidRPr="008F522B">
        <w:rPr>
          <w:rFonts w:eastAsia="Times New Roman"/>
          <w:szCs w:val="20"/>
          <w:lang w:val="ru-RU"/>
        </w:rPr>
        <w:t xml:space="preserve">, </w:t>
      </w:r>
      <w:r w:rsidR="008178F7" w:rsidRPr="003C2D9E">
        <w:rPr>
          <w:rFonts w:eastAsia="Times New Roman"/>
          <w:szCs w:val="20"/>
          <w:lang w:val="ru-RU"/>
        </w:rPr>
        <w:t>жетекчилик</w:t>
      </w:r>
      <w:r w:rsidR="008178F7" w:rsidRPr="008F522B">
        <w:rPr>
          <w:rFonts w:eastAsia="Times New Roman"/>
          <w:szCs w:val="20"/>
          <w:lang w:val="ru-RU"/>
        </w:rPr>
        <w:t xml:space="preserve"> </w:t>
      </w:r>
      <w:r w:rsidR="008178F7" w:rsidRPr="003C2D9E">
        <w:rPr>
          <w:rFonts w:eastAsia="Times New Roman"/>
          <w:szCs w:val="20"/>
          <w:lang w:val="ru-RU"/>
        </w:rPr>
        <w:t>баалануучу</w:t>
      </w:r>
      <w:r w:rsidR="008178F7" w:rsidRPr="008F522B">
        <w:rPr>
          <w:rFonts w:eastAsia="Times New Roman"/>
          <w:szCs w:val="20"/>
          <w:lang w:val="ru-RU"/>
        </w:rPr>
        <w:t xml:space="preserve"> </w:t>
      </w:r>
      <w:r w:rsidR="008178F7" w:rsidRPr="003C2D9E">
        <w:rPr>
          <w:rFonts w:eastAsia="Times New Roman"/>
          <w:szCs w:val="20"/>
          <w:lang w:val="ru-RU"/>
        </w:rPr>
        <w:t>маанилерди</w:t>
      </w:r>
      <w:r w:rsidR="008178F7" w:rsidRPr="008F522B">
        <w:rPr>
          <w:rFonts w:eastAsia="Times New Roman"/>
          <w:szCs w:val="20"/>
          <w:lang w:val="ru-RU"/>
        </w:rPr>
        <w:t xml:space="preserve"> </w:t>
      </w:r>
      <w:r w:rsidR="008178F7" w:rsidRPr="003C2D9E">
        <w:rPr>
          <w:rFonts w:eastAsia="Times New Roman"/>
          <w:szCs w:val="20"/>
          <w:lang w:val="ru-RU"/>
        </w:rPr>
        <w:t>кандай</w:t>
      </w:r>
      <w:r w:rsidR="008178F7" w:rsidRPr="008F522B">
        <w:rPr>
          <w:rFonts w:eastAsia="Times New Roman"/>
          <w:szCs w:val="20"/>
          <w:lang w:val="ru-RU"/>
        </w:rPr>
        <w:t xml:space="preserve"> </w:t>
      </w:r>
      <w:r w:rsidR="008178F7" w:rsidRPr="003C2D9E">
        <w:rPr>
          <w:rFonts w:eastAsia="Times New Roman"/>
          <w:szCs w:val="20"/>
          <w:lang w:val="ru-RU"/>
        </w:rPr>
        <w:t>эсептегенин</w:t>
      </w:r>
      <w:r w:rsidR="008178F7" w:rsidRPr="008F522B">
        <w:rPr>
          <w:rFonts w:eastAsia="Times New Roman"/>
          <w:szCs w:val="20"/>
          <w:lang w:val="ru-RU"/>
        </w:rPr>
        <w:t xml:space="preserve"> </w:t>
      </w:r>
      <w:r w:rsidR="008178F7" w:rsidRPr="003C2D9E">
        <w:rPr>
          <w:rFonts w:eastAsia="Times New Roman"/>
          <w:szCs w:val="20"/>
          <w:lang w:val="ru-RU"/>
        </w:rPr>
        <w:t>өз</w:t>
      </w:r>
      <w:r w:rsidR="008178F7" w:rsidRPr="008F522B">
        <w:rPr>
          <w:rFonts w:eastAsia="Times New Roman"/>
          <w:szCs w:val="20"/>
          <w:lang w:val="ru-RU"/>
        </w:rPr>
        <w:t xml:space="preserve"> </w:t>
      </w:r>
      <w:r w:rsidR="008178F7" w:rsidRPr="003C2D9E">
        <w:rPr>
          <w:rFonts w:eastAsia="Times New Roman"/>
          <w:szCs w:val="20"/>
          <w:lang w:val="ru-RU"/>
        </w:rPr>
        <w:t>убагында</w:t>
      </w:r>
      <w:r w:rsidR="008178F7" w:rsidRPr="008F522B">
        <w:rPr>
          <w:rFonts w:eastAsia="Times New Roman"/>
          <w:szCs w:val="20"/>
          <w:lang w:val="ru-RU"/>
        </w:rPr>
        <w:t xml:space="preserve"> </w:t>
      </w:r>
      <w:r w:rsidR="008178F7" w:rsidRPr="003C2D9E">
        <w:rPr>
          <w:rFonts w:eastAsia="Times New Roman"/>
          <w:szCs w:val="20"/>
          <w:lang w:val="ru-RU"/>
        </w:rPr>
        <w:t>баалоо</w:t>
      </w:r>
      <w:r w:rsidR="008178F7" w:rsidRPr="008F522B">
        <w:rPr>
          <w:rFonts w:eastAsia="Times New Roman"/>
          <w:szCs w:val="20"/>
          <w:lang w:val="ru-RU"/>
        </w:rPr>
        <w:t xml:space="preserve"> </w:t>
      </w:r>
      <w:r w:rsidR="008178F7" w:rsidRPr="003C2D9E">
        <w:rPr>
          <w:rFonts w:eastAsia="Times New Roman"/>
          <w:szCs w:val="20"/>
          <w:lang w:val="ru-RU"/>
        </w:rPr>
        <w:t>үчүн</w:t>
      </w:r>
      <w:r w:rsidR="008178F7" w:rsidRPr="008F522B">
        <w:rPr>
          <w:rFonts w:eastAsia="Times New Roman"/>
          <w:szCs w:val="20"/>
          <w:lang w:val="ru-RU"/>
        </w:rPr>
        <w:t xml:space="preserve"> </w:t>
      </w:r>
      <w:r w:rsidR="008178F7" w:rsidRPr="003C2D9E">
        <w:rPr>
          <w:rFonts w:eastAsia="Times New Roman"/>
          <w:szCs w:val="20"/>
          <w:lang w:val="ru-RU"/>
        </w:rPr>
        <w:t>керектүү</w:t>
      </w:r>
      <w:r w:rsidR="008178F7" w:rsidRPr="008F522B">
        <w:rPr>
          <w:rFonts w:eastAsia="Times New Roman"/>
          <w:szCs w:val="20"/>
          <w:lang w:val="ru-RU"/>
        </w:rPr>
        <w:t xml:space="preserve"> </w:t>
      </w:r>
      <w:r w:rsidR="008178F7" w:rsidRPr="003C2D9E">
        <w:rPr>
          <w:rFonts w:eastAsia="Times New Roman"/>
          <w:szCs w:val="20"/>
          <w:lang w:val="ru-RU"/>
        </w:rPr>
        <w:t>маалыматка</w:t>
      </w:r>
      <w:r w:rsidR="008178F7" w:rsidRPr="008F522B">
        <w:rPr>
          <w:rFonts w:eastAsia="Times New Roman"/>
          <w:szCs w:val="20"/>
          <w:lang w:val="ru-RU"/>
        </w:rPr>
        <w:t xml:space="preserve">, </w:t>
      </w:r>
      <w:r w:rsidR="008178F7" w:rsidRPr="003C2D9E">
        <w:rPr>
          <w:rFonts w:eastAsia="Times New Roman"/>
          <w:szCs w:val="20"/>
          <w:lang w:val="ru-RU"/>
        </w:rPr>
        <w:t>ошондой</w:t>
      </w:r>
      <w:r w:rsidR="008178F7" w:rsidRPr="008F522B">
        <w:rPr>
          <w:rFonts w:eastAsia="Times New Roman"/>
          <w:szCs w:val="20"/>
          <w:lang w:val="ru-RU"/>
        </w:rPr>
        <w:t xml:space="preserve"> </w:t>
      </w:r>
      <w:r w:rsidR="008178F7" w:rsidRPr="003C2D9E">
        <w:rPr>
          <w:rFonts w:eastAsia="Times New Roman"/>
          <w:szCs w:val="20"/>
          <w:lang w:val="ru-RU"/>
        </w:rPr>
        <w:t>эле</w:t>
      </w:r>
      <w:r w:rsidR="008178F7" w:rsidRPr="008F522B">
        <w:rPr>
          <w:rFonts w:eastAsia="Times New Roman"/>
          <w:szCs w:val="20"/>
          <w:lang w:val="ru-RU"/>
        </w:rPr>
        <w:t xml:space="preserve"> </w:t>
      </w:r>
      <w:r w:rsidR="008178F7" w:rsidRPr="003C2D9E">
        <w:rPr>
          <w:rFonts w:eastAsia="Times New Roman"/>
          <w:szCs w:val="20"/>
          <w:lang w:val="ru-RU"/>
        </w:rPr>
        <w:t>бул</w:t>
      </w:r>
      <w:r w:rsidR="008178F7" w:rsidRPr="008F522B">
        <w:rPr>
          <w:rFonts w:eastAsia="Times New Roman"/>
          <w:szCs w:val="20"/>
          <w:lang w:val="ru-RU"/>
        </w:rPr>
        <w:t xml:space="preserve"> </w:t>
      </w:r>
      <w:r w:rsidR="008178F7" w:rsidRPr="003C2D9E">
        <w:rPr>
          <w:rFonts w:eastAsia="Times New Roman"/>
          <w:szCs w:val="20"/>
          <w:lang w:val="ru-RU"/>
        </w:rPr>
        <w:t>иш</w:t>
      </w:r>
      <w:r w:rsidR="008178F7" w:rsidRPr="008F522B">
        <w:rPr>
          <w:rFonts w:eastAsia="Times New Roman"/>
          <w:szCs w:val="20"/>
          <w:lang w:val="ru-RU"/>
        </w:rPr>
        <w:t>-</w:t>
      </w:r>
      <w:r w:rsidR="008178F7" w:rsidRPr="003C2D9E">
        <w:rPr>
          <w:rFonts w:eastAsia="Times New Roman"/>
          <w:szCs w:val="20"/>
          <w:lang w:val="ru-RU"/>
        </w:rPr>
        <w:t>аракеттер</w:t>
      </w:r>
      <w:r w:rsidR="008178F7" w:rsidRPr="008F522B">
        <w:rPr>
          <w:rFonts w:eastAsia="Times New Roman"/>
          <w:szCs w:val="20"/>
          <w:lang w:val="ru-RU"/>
        </w:rPr>
        <w:t xml:space="preserve"> </w:t>
      </w:r>
      <w:r w:rsidR="008178F7">
        <w:rPr>
          <w:rFonts w:eastAsia="Times New Roman"/>
          <w:szCs w:val="20"/>
          <w:lang w:val="kk-KZ"/>
        </w:rPr>
        <w:t xml:space="preserve">адекваттуу эмес </w:t>
      </w:r>
      <w:r w:rsidR="008178F7" w:rsidRPr="003C2D9E">
        <w:rPr>
          <w:rFonts w:eastAsia="Times New Roman"/>
          <w:szCs w:val="20"/>
          <w:lang w:val="ru-RU"/>
        </w:rPr>
        <w:t>же</w:t>
      </w:r>
      <w:r w:rsidR="008178F7" w:rsidRPr="008F522B">
        <w:rPr>
          <w:rFonts w:eastAsia="Times New Roman"/>
          <w:szCs w:val="20"/>
          <w:lang w:val="ru-RU"/>
        </w:rPr>
        <w:t xml:space="preserve"> </w:t>
      </w:r>
      <w:r w:rsidR="008178F7">
        <w:rPr>
          <w:rFonts w:eastAsia="Times New Roman"/>
          <w:szCs w:val="20"/>
          <w:lang w:val="kk-KZ"/>
        </w:rPr>
        <w:t xml:space="preserve">орунсуз </w:t>
      </w:r>
      <w:r w:rsidR="008178F7">
        <w:rPr>
          <w:rFonts w:eastAsia="Times New Roman"/>
          <w:szCs w:val="20"/>
          <w:lang w:val="ru-RU"/>
        </w:rPr>
        <w:t>болуп</w:t>
      </w:r>
      <w:r w:rsidR="008178F7" w:rsidRPr="008F522B">
        <w:rPr>
          <w:rFonts w:eastAsia="Times New Roman"/>
          <w:szCs w:val="20"/>
          <w:lang w:val="ru-RU"/>
        </w:rPr>
        <w:t xml:space="preserve"> </w:t>
      </w:r>
      <w:r w:rsidR="008178F7">
        <w:rPr>
          <w:rFonts w:eastAsia="Times New Roman"/>
          <w:szCs w:val="20"/>
          <w:lang w:val="ru-RU"/>
        </w:rPr>
        <w:t>көрүнгөн</w:t>
      </w:r>
      <w:r w:rsidR="008178F7" w:rsidRPr="008F522B">
        <w:rPr>
          <w:rFonts w:eastAsia="Times New Roman"/>
          <w:szCs w:val="20"/>
          <w:lang w:val="ru-RU"/>
        </w:rPr>
        <w:t xml:space="preserve"> </w:t>
      </w:r>
      <w:r w:rsidR="008178F7">
        <w:rPr>
          <w:rFonts w:eastAsia="Times New Roman"/>
          <w:szCs w:val="20"/>
          <w:lang w:val="ru-RU"/>
        </w:rPr>
        <w:t>кезде</w:t>
      </w:r>
      <w:r w:rsidR="008178F7" w:rsidRPr="008F522B">
        <w:rPr>
          <w:rFonts w:eastAsia="Times New Roman"/>
          <w:szCs w:val="20"/>
          <w:lang w:val="ru-RU"/>
        </w:rPr>
        <w:t xml:space="preserve">, </w:t>
      </w:r>
      <w:r w:rsidR="008178F7" w:rsidRPr="003C2D9E">
        <w:rPr>
          <w:rFonts w:eastAsia="Times New Roman"/>
          <w:szCs w:val="20"/>
          <w:lang w:val="ru-RU"/>
        </w:rPr>
        <w:t>жетекчиликтин</w:t>
      </w:r>
      <w:r w:rsidR="008178F7" w:rsidRPr="008F522B">
        <w:rPr>
          <w:rFonts w:eastAsia="Times New Roman"/>
          <w:szCs w:val="20"/>
          <w:lang w:val="ru-RU"/>
        </w:rPr>
        <w:t xml:space="preserve"> </w:t>
      </w:r>
      <w:r w:rsidR="008178F7" w:rsidRPr="003C2D9E">
        <w:rPr>
          <w:rFonts w:eastAsia="Times New Roman"/>
          <w:szCs w:val="20"/>
          <w:lang w:val="ru-RU"/>
        </w:rPr>
        <w:t>иш</w:t>
      </w:r>
      <w:r w:rsidR="008178F7" w:rsidRPr="008F522B">
        <w:rPr>
          <w:rFonts w:eastAsia="Times New Roman"/>
          <w:szCs w:val="20"/>
          <w:lang w:val="ru-RU"/>
        </w:rPr>
        <w:t>-</w:t>
      </w:r>
      <w:r w:rsidR="008178F7" w:rsidRPr="003C2D9E">
        <w:rPr>
          <w:rFonts w:eastAsia="Times New Roman"/>
          <w:szCs w:val="20"/>
          <w:lang w:val="ru-RU"/>
        </w:rPr>
        <w:t>аракеттери</w:t>
      </w:r>
      <w:r w:rsidR="008178F7">
        <w:rPr>
          <w:rFonts w:eastAsia="Times New Roman"/>
          <w:szCs w:val="20"/>
          <w:lang w:val="ru-RU"/>
        </w:rPr>
        <w:t>не</w:t>
      </w:r>
      <w:r w:rsidR="008178F7" w:rsidRPr="008F522B">
        <w:rPr>
          <w:rFonts w:eastAsia="Times New Roman"/>
          <w:szCs w:val="20"/>
          <w:lang w:val="ru-RU"/>
        </w:rPr>
        <w:t xml:space="preserve"> </w:t>
      </w:r>
      <w:r w:rsidR="008178F7" w:rsidRPr="003C2D9E">
        <w:rPr>
          <w:rFonts w:eastAsia="Times New Roman"/>
          <w:szCs w:val="20"/>
          <w:lang w:val="ru-RU"/>
        </w:rPr>
        <w:t>шектенүү</w:t>
      </w:r>
      <w:r w:rsidR="008178F7" w:rsidRPr="008F522B">
        <w:rPr>
          <w:rFonts w:eastAsia="Times New Roman"/>
          <w:szCs w:val="20"/>
          <w:lang w:val="ru-RU"/>
        </w:rPr>
        <w:t xml:space="preserve"> </w:t>
      </w:r>
      <w:r w:rsidR="008178F7" w:rsidRPr="003C2D9E">
        <w:rPr>
          <w:rFonts w:eastAsia="Times New Roman"/>
          <w:szCs w:val="20"/>
          <w:lang w:val="ru-RU"/>
        </w:rPr>
        <w:t>жаратуу</w:t>
      </w:r>
      <w:r w:rsidR="008178F7">
        <w:rPr>
          <w:rFonts w:eastAsia="Times New Roman"/>
          <w:szCs w:val="20"/>
          <w:lang w:val="ru-RU"/>
        </w:rPr>
        <w:t>га</w:t>
      </w:r>
      <w:r w:rsidR="008178F7" w:rsidRPr="008F522B">
        <w:rPr>
          <w:rFonts w:eastAsia="Times New Roman"/>
          <w:szCs w:val="20"/>
          <w:lang w:val="ru-RU"/>
        </w:rPr>
        <w:t xml:space="preserve"> </w:t>
      </w:r>
      <w:r w:rsidR="008178F7" w:rsidRPr="003C2D9E">
        <w:rPr>
          <w:rFonts w:eastAsia="Times New Roman"/>
          <w:szCs w:val="20"/>
          <w:lang w:val="ru-RU"/>
        </w:rPr>
        <w:t>ыйгарым</w:t>
      </w:r>
      <w:r w:rsidR="008178F7" w:rsidRPr="008F522B">
        <w:rPr>
          <w:rFonts w:eastAsia="Times New Roman"/>
          <w:szCs w:val="20"/>
          <w:lang w:val="ru-RU"/>
        </w:rPr>
        <w:t xml:space="preserve"> </w:t>
      </w:r>
      <w:r w:rsidR="008178F7" w:rsidRPr="003C2D9E">
        <w:rPr>
          <w:rFonts w:eastAsia="Times New Roman"/>
          <w:szCs w:val="20"/>
          <w:lang w:val="ru-RU"/>
        </w:rPr>
        <w:t>уку</w:t>
      </w:r>
      <w:r w:rsidR="008178F7">
        <w:rPr>
          <w:rFonts w:eastAsia="Times New Roman"/>
          <w:szCs w:val="20"/>
          <w:lang w:val="ru-RU"/>
        </w:rPr>
        <w:t>гу</w:t>
      </w:r>
      <w:r w:rsidR="008178F7" w:rsidRPr="008F522B">
        <w:rPr>
          <w:rFonts w:eastAsia="Times New Roman"/>
          <w:szCs w:val="20"/>
          <w:lang w:val="ru-RU"/>
        </w:rPr>
        <w:t xml:space="preserve"> </w:t>
      </w:r>
      <w:r w:rsidR="008178F7">
        <w:rPr>
          <w:rFonts w:eastAsia="Times New Roman"/>
          <w:szCs w:val="20"/>
          <w:lang w:val="ru-RU"/>
        </w:rPr>
        <w:t>барбы</w:t>
      </w:r>
      <w:r w:rsidR="008178F7" w:rsidRPr="008F522B">
        <w:rPr>
          <w:rFonts w:eastAsia="Times New Roman"/>
          <w:szCs w:val="20"/>
          <w:lang w:val="ru-RU"/>
        </w:rPr>
        <w:t>;</w:t>
      </w:r>
      <w:r w:rsidRPr="008F522B">
        <w:rPr>
          <w:lang w:val="ru-RU"/>
        </w:rPr>
        <w:t xml:space="preserve"> </w:t>
      </w:r>
    </w:p>
    <w:p w14:paraId="52D94795" w14:textId="2C0A6D8F" w:rsidR="00A12CB7" w:rsidRPr="008F522B" w:rsidRDefault="00A12CB7" w:rsidP="00985750">
      <w:pPr>
        <w:tabs>
          <w:tab w:val="left" w:pos="1094"/>
        </w:tabs>
        <w:ind w:left="1094" w:hanging="547"/>
        <w:outlineLvl w:val="0"/>
        <w:rPr>
          <w:lang w:val="ru-RU"/>
        </w:rPr>
      </w:pPr>
      <w:r w:rsidRPr="006F56F4">
        <w:rPr>
          <w:rFonts w:ascii="Symbol" w:hAnsi="Symbol"/>
        </w:rPr>
        <w:lastRenderedPageBreak/>
        <w:t></w:t>
      </w:r>
      <w:r w:rsidRPr="008F522B">
        <w:rPr>
          <w:rFonts w:ascii="Symbol" w:hAnsi="Symbol"/>
          <w:lang w:val="ru-RU"/>
        </w:rPr>
        <w:tab/>
      </w:r>
      <w:r w:rsidR="008178F7" w:rsidRPr="003C2D9E">
        <w:rPr>
          <w:rFonts w:eastAsia="Times New Roman"/>
          <w:szCs w:val="20"/>
          <w:lang w:val="ru-RU"/>
        </w:rPr>
        <w:t>алар</w:t>
      </w:r>
      <w:r w:rsidR="008178F7" w:rsidRPr="008F522B">
        <w:rPr>
          <w:rFonts w:eastAsia="Times New Roman"/>
          <w:szCs w:val="20"/>
          <w:lang w:val="ru-RU"/>
        </w:rPr>
        <w:t xml:space="preserve"> </w:t>
      </w:r>
      <w:r w:rsidR="008178F7" w:rsidRPr="003C2D9E">
        <w:rPr>
          <w:rFonts w:eastAsia="Times New Roman"/>
          <w:szCs w:val="20"/>
          <w:lang w:val="ru-RU"/>
        </w:rPr>
        <w:t>жетекчилик</w:t>
      </w:r>
      <w:r w:rsidR="008178F7" w:rsidRPr="008F522B">
        <w:rPr>
          <w:rFonts w:eastAsia="Times New Roman"/>
          <w:szCs w:val="20"/>
          <w:lang w:val="ru-RU"/>
        </w:rPr>
        <w:t xml:space="preserve"> </w:t>
      </w:r>
      <w:r w:rsidR="008178F7" w:rsidRPr="003C2D9E">
        <w:rPr>
          <w:rFonts w:eastAsia="Times New Roman"/>
          <w:szCs w:val="20"/>
          <w:lang w:val="ru-RU"/>
        </w:rPr>
        <w:t>тарабынан</w:t>
      </w:r>
      <w:r w:rsidR="008178F7" w:rsidRPr="008F522B">
        <w:rPr>
          <w:rFonts w:eastAsia="Times New Roman"/>
          <w:szCs w:val="20"/>
          <w:lang w:val="ru-RU"/>
        </w:rPr>
        <w:t xml:space="preserve"> </w:t>
      </w:r>
      <w:r w:rsidR="008178F7" w:rsidRPr="003C2D9E">
        <w:rPr>
          <w:rFonts w:eastAsia="Times New Roman"/>
          <w:szCs w:val="20"/>
          <w:lang w:val="ru-RU"/>
        </w:rPr>
        <w:t>баалануучу</w:t>
      </w:r>
      <w:r w:rsidR="008178F7" w:rsidRPr="008F522B">
        <w:rPr>
          <w:rFonts w:eastAsia="Times New Roman"/>
          <w:szCs w:val="20"/>
          <w:lang w:val="ru-RU"/>
        </w:rPr>
        <w:t xml:space="preserve"> </w:t>
      </w:r>
      <w:r w:rsidR="008178F7" w:rsidRPr="003C2D9E">
        <w:rPr>
          <w:rFonts w:eastAsia="Times New Roman"/>
          <w:szCs w:val="20"/>
          <w:lang w:val="ru-RU"/>
        </w:rPr>
        <w:t>маанилерди</w:t>
      </w:r>
      <w:r w:rsidR="008178F7" w:rsidRPr="008F522B">
        <w:rPr>
          <w:rFonts w:eastAsia="Times New Roman"/>
          <w:szCs w:val="20"/>
          <w:lang w:val="ru-RU"/>
        </w:rPr>
        <w:t xml:space="preserve"> </w:t>
      </w:r>
      <w:r w:rsidR="008178F7" w:rsidRPr="003C2D9E">
        <w:rPr>
          <w:rFonts w:eastAsia="Times New Roman"/>
          <w:szCs w:val="20"/>
          <w:lang w:val="ru-RU"/>
        </w:rPr>
        <w:t>эсептөө</w:t>
      </w:r>
      <w:r w:rsidR="008178F7" w:rsidRPr="008F522B">
        <w:rPr>
          <w:rFonts w:eastAsia="Times New Roman"/>
          <w:szCs w:val="20"/>
          <w:lang w:val="ru-RU"/>
        </w:rPr>
        <w:t xml:space="preserve">, </w:t>
      </w:r>
      <w:r w:rsidR="008178F7" w:rsidRPr="003C2D9E">
        <w:rPr>
          <w:rFonts w:eastAsia="Times New Roman"/>
          <w:szCs w:val="20"/>
          <w:lang w:val="ru-RU"/>
        </w:rPr>
        <w:t>анын</w:t>
      </w:r>
      <w:r w:rsidR="008178F7" w:rsidRPr="008F522B">
        <w:rPr>
          <w:rFonts w:eastAsia="Times New Roman"/>
          <w:szCs w:val="20"/>
          <w:lang w:val="ru-RU"/>
        </w:rPr>
        <w:t xml:space="preserve"> </w:t>
      </w:r>
      <w:r w:rsidR="008178F7" w:rsidRPr="003C2D9E">
        <w:rPr>
          <w:rFonts w:eastAsia="Times New Roman"/>
          <w:szCs w:val="20"/>
          <w:lang w:val="ru-RU"/>
        </w:rPr>
        <w:t>ичинде</w:t>
      </w:r>
      <w:r w:rsidR="008178F7" w:rsidRPr="008F522B">
        <w:rPr>
          <w:rFonts w:eastAsia="Times New Roman"/>
          <w:szCs w:val="20"/>
          <w:lang w:val="ru-RU"/>
        </w:rPr>
        <w:t xml:space="preserve"> </w:t>
      </w:r>
      <w:r w:rsidR="008178F7" w:rsidRPr="003C2D9E">
        <w:rPr>
          <w:rFonts w:eastAsia="Times New Roman"/>
          <w:szCs w:val="20"/>
          <w:lang w:val="ru-RU"/>
        </w:rPr>
        <w:t>моделдерди</w:t>
      </w:r>
      <w:r w:rsidR="008178F7" w:rsidRPr="008F522B">
        <w:rPr>
          <w:rFonts w:eastAsia="Times New Roman"/>
          <w:szCs w:val="20"/>
          <w:lang w:val="ru-RU"/>
        </w:rPr>
        <w:t xml:space="preserve"> </w:t>
      </w:r>
      <w:r w:rsidR="008178F7" w:rsidRPr="003C2D9E">
        <w:rPr>
          <w:rFonts w:eastAsia="Times New Roman"/>
          <w:szCs w:val="20"/>
          <w:lang w:val="ru-RU"/>
        </w:rPr>
        <w:t>колдонуу</w:t>
      </w:r>
      <w:r w:rsidR="008178F7" w:rsidRPr="008F522B">
        <w:rPr>
          <w:rFonts w:eastAsia="Times New Roman"/>
          <w:szCs w:val="20"/>
          <w:lang w:val="ru-RU"/>
        </w:rPr>
        <w:t xml:space="preserve"> </w:t>
      </w:r>
      <w:r w:rsidR="008178F7" w:rsidRPr="003C2D9E">
        <w:rPr>
          <w:rFonts w:eastAsia="Times New Roman"/>
          <w:szCs w:val="20"/>
          <w:lang w:val="ru-RU"/>
        </w:rPr>
        <w:t>процессине</w:t>
      </w:r>
      <w:r w:rsidR="008178F7" w:rsidRPr="008F522B">
        <w:rPr>
          <w:rFonts w:eastAsia="Times New Roman"/>
          <w:szCs w:val="20"/>
          <w:lang w:val="ru-RU"/>
        </w:rPr>
        <w:t xml:space="preserve"> </w:t>
      </w:r>
      <w:r w:rsidR="008178F7" w:rsidRPr="003C2D9E">
        <w:rPr>
          <w:rFonts w:eastAsia="Times New Roman"/>
          <w:szCs w:val="20"/>
          <w:lang w:val="ru-RU"/>
        </w:rPr>
        <w:t>көзөмөлдү</w:t>
      </w:r>
      <w:r w:rsidR="008178F7" w:rsidRPr="008F522B">
        <w:rPr>
          <w:rFonts w:eastAsia="Times New Roman"/>
          <w:szCs w:val="20"/>
          <w:lang w:val="ru-RU"/>
        </w:rPr>
        <w:t xml:space="preserve"> </w:t>
      </w:r>
      <w:r w:rsidR="008178F7" w:rsidRPr="003C2D9E">
        <w:rPr>
          <w:rFonts w:eastAsia="Times New Roman"/>
          <w:szCs w:val="20"/>
          <w:lang w:val="ru-RU"/>
        </w:rPr>
        <w:t>жүзөгө</w:t>
      </w:r>
      <w:r w:rsidR="008178F7" w:rsidRPr="008F522B">
        <w:rPr>
          <w:rFonts w:eastAsia="Times New Roman"/>
          <w:szCs w:val="20"/>
          <w:lang w:val="ru-RU"/>
        </w:rPr>
        <w:t xml:space="preserve"> </w:t>
      </w:r>
      <w:r w:rsidR="008178F7" w:rsidRPr="003C2D9E">
        <w:rPr>
          <w:rFonts w:eastAsia="Times New Roman"/>
          <w:szCs w:val="20"/>
          <w:lang w:val="ru-RU"/>
        </w:rPr>
        <w:t>ашырабы</w:t>
      </w:r>
      <w:r w:rsidR="008178F7" w:rsidRPr="008F522B">
        <w:rPr>
          <w:rFonts w:eastAsia="Times New Roman"/>
          <w:szCs w:val="20"/>
          <w:lang w:val="ru-RU"/>
        </w:rPr>
        <w:t xml:space="preserve">; </w:t>
      </w:r>
      <w:r w:rsidR="008178F7">
        <w:rPr>
          <w:rFonts w:eastAsia="Times New Roman"/>
          <w:szCs w:val="20"/>
          <w:lang w:val="ru-RU"/>
        </w:rPr>
        <w:t>же</w:t>
      </w:r>
    </w:p>
    <w:p w14:paraId="749BFD89" w14:textId="680FDD33" w:rsidR="00A12CB7" w:rsidRPr="008F522B" w:rsidRDefault="00A12CB7" w:rsidP="00985750">
      <w:pPr>
        <w:tabs>
          <w:tab w:val="left" w:pos="1094"/>
        </w:tabs>
        <w:ind w:left="1094" w:hanging="547"/>
        <w:outlineLvl w:val="0"/>
        <w:rPr>
          <w:lang w:val="ru-RU"/>
        </w:rPr>
      </w:pPr>
      <w:r w:rsidRPr="006F56F4">
        <w:rPr>
          <w:rFonts w:ascii="Symbol" w:hAnsi="Symbol"/>
        </w:rPr>
        <w:t></w:t>
      </w:r>
      <w:r w:rsidRPr="008F522B">
        <w:rPr>
          <w:rFonts w:ascii="Symbol" w:hAnsi="Symbol"/>
          <w:lang w:val="ru-RU"/>
        </w:rPr>
        <w:tab/>
      </w:r>
      <w:r w:rsidR="008178F7" w:rsidRPr="003C2D9E">
        <w:rPr>
          <w:rFonts w:eastAsia="Times New Roman"/>
          <w:szCs w:val="20"/>
          <w:lang w:val="ru-RU"/>
        </w:rPr>
        <w:t>мониторинг</w:t>
      </w:r>
      <w:r w:rsidR="008178F7" w:rsidRPr="008F522B">
        <w:rPr>
          <w:rFonts w:eastAsia="Times New Roman"/>
          <w:szCs w:val="20"/>
          <w:lang w:val="ru-RU"/>
        </w:rPr>
        <w:t xml:space="preserve"> </w:t>
      </w:r>
      <w:r w:rsidR="008178F7" w:rsidRPr="003C2D9E">
        <w:rPr>
          <w:rFonts w:eastAsia="Times New Roman"/>
          <w:szCs w:val="20"/>
          <w:lang w:val="ru-RU"/>
        </w:rPr>
        <w:t>боюнча</w:t>
      </w:r>
      <w:r w:rsidR="008178F7" w:rsidRPr="008F522B">
        <w:rPr>
          <w:rFonts w:eastAsia="Times New Roman"/>
          <w:szCs w:val="20"/>
          <w:lang w:val="ru-RU"/>
        </w:rPr>
        <w:t xml:space="preserve"> </w:t>
      </w:r>
      <w:r w:rsidR="008178F7">
        <w:rPr>
          <w:rFonts w:eastAsia="Times New Roman"/>
          <w:szCs w:val="20"/>
          <w:lang w:val="kk-KZ"/>
        </w:rPr>
        <w:t xml:space="preserve">жетекчинин </w:t>
      </w:r>
      <w:r w:rsidR="008178F7" w:rsidRPr="003C2D9E">
        <w:rPr>
          <w:rFonts w:eastAsia="Times New Roman"/>
          <w:szCs w:val="20"/>
          <w:lang w:val="ru-RU"/>
        </w:rPr>
        <w:t>иш</w:t>
      </w:r>
      <w:r w:rsidR="008178F7" w:rsidRPr="008F522B">
        <w:rPr>
          <w:rFonts w:eastAsia="Times New Roman"/>
          <w:szCs w:val="20"/>
          <w:lang w:val="ru-RU"/>
        </w:rPr>
        <w:t>-</w:t>
      </w:r>
      <w:r w:rsidR="008178F7" w:rsidRPr="003C2D9E">
        <w:rPr>
          <w:rFonts w:eastAsia="Times New Roman"/>
          <w:szCs w:val="20"/>
          <w:lang w:val="ru-RU"/>
        </w:rPr>
        <w:t>аракеттери</w:t>
      </w:r>
      <w:r w:rsidR="008178F7" w:rsidRPr="008F522B">
        <w:rPr>
          <w:rFonts w:eastAsia="Times New Roman"/>
          <w:szCs w:val="20"/>
          <w:lang w:val="ru-RU"/>
        </w:rPr>
        <w:t xml:space="preserve"> </w:t>
      </w:r>
      <w:r w:rsidR="008178F7" w:rsidRPr="003C2D9E">
        <w:rPr>
          <w:rFonts w:eastAsia="Times New Roman"/>
          <w:szCs w:val="20"/>
          <w:lang w:val="ru-RU"/>
        </w:rPr>
        <w:t>үчүн</w:t>
      </w:r>
      <w:r w:rsidR="008178F7" w:rsidRPr="008F522B">
        <w:rPr>
          <w:rFonts w:eastAsia="Times New Roman"/>
          <w:szCs w:val="20"/>
          <w:lang w:val="ru-RU"/>
        </w:rPr>
        <w:t xml:space="preserve"> </w:t>
      </w:r>
      <w:r w:rsidR="008178F7" w:rsidRPr="003C2D9E">
        <w:rPr>
          <w:rFonts w:eastAsia="Times New Roman"/>
          <w:szCs w:val="20"/>
          <w:lang w:val="ru-RU"/>
        </w:rPr>
        <w:t>көзөмөл</w:t>
      </w:r>
      <w:r w:rsidR="008178F7" w:rsidRPr="008F522B">
        <w:rPr>
          <w:rFonts w:eastAsia="Times New Roman"/>
          <w:szCs w:val="20"/>
          <w:lang w:val="ru-RU"/>
        </w:rPr>
        <w:t xml:space="preserve"> </w:t>
      </w:r>
      <w:r w:rsidR="008178F7" w:rsidRPr="003C2D9E">
        <w:rPr>
          <w:rFonts w:eastAsia="Times New Roman"/>
          <w:szCs w:val="20"/>
          <w:lang w:val="ru-RU"/>
        </w:rPr>
        <w:t>жүргүзүшөбү</w:t>
      </w:r>
      <w:r w:rsidR="008178F7" w:rsidRPr="008F522B">
        <w:rPr>
          <w:rFonts w:eastAsia="Times New Roman"/>
          <w:szCs w:val="20"/>
          <w:lang w:val="ru-RU"/>
        </w:rPr>
        <w:t xml:space="preserve">. </w:t>
      </w:r>
      <w:r w:rsidR="008178F7" w:rsidRPr="003C2D9E">
        <w:rPr>
          <w:rFonts w:eastAsia="Times New Roman"/>
          <w:szCs w:val="20"/>
          <w:lang w:val="ru-RU"/>
        </w:rPr>
        <w:t>Бул</w:t>
      </w:r>
      <w:r w:rsidR="008178F7" w:rsidRPr="008F522B">
        <w:rPr>
          <w:rFonts w:eastAsia="Times New Roman"/>
          <w:szCs w:val="20"/>
          <w:lang w:val="ru-RU"/>
        </w:rPr>
        <w:t xml:space="preserve"> </w:t>
      </w:r>
      <w:r w:rsidR="008178F7" w:rsidRPr="003C2D9E">
        <w:rPr>
          <w:rFonts w:eastAsia="Times New Roman"/>
          <w:szCs w:val="20"/>
          <w:lang w:val="ru-RU"/>
        </w:rPr>
        <w:t>түзүмдөгү</w:t>
      </w:r>
      <w:r w:rsidR="008178F7" w:rsidRPr="008F522B">
        <w:rPr>
          <w:rFonts w:eastAsia="Times New Roman"/>
          <w:szCs w:val="20"/>
          <w:lang w:val="ru-RU"/>
        </w:rPr>
        <w:t xml:space="preserve"> </w:t>
      </w:r>
      <w:r w:rsidR="008178F7" w:rsidRPr="003C2D9E">
        <w:rPr>
          <w:rFonts w:eastAsia="Times New Roman"/>
          <w:szCs w:val="20"/>
          <w:lang w:val="ru-RU"/>
        </w:rPr>
        <w:t>же</w:t>
      </w:r>
      <w:r w:rsidR="008178F7" w:rsidRPr="008F522B">
        <w:rPr>
          <w:rFonts w:eastAsia="Times New Roman"/>
          <w:szCs w:val="20"/>
          <w:lang w:val="ru-RU"/>
        </w:rPr>
        <w:t xml:space="preserve"> </w:t>
      </w:r>
      <w:r w:rsidR="008178F7" w:rsidRPr="003C2D9E">
        <w:rPr>
          <w:rFonts w:eastAsia="Times New Roman"/>
          <w:szCs w:val="20"/>
          <w:lang w:val="ru-RU"/>
        </w:rPr>
        <w:t>баалануучу</w:t>
      </w:r>
      <w:r w:rsidR="008178F7" w:rsidRPr="008F522B">
        <w:rPr>
          <w:rFonts w:eastAsia="Times New Roman"/>
          <w:szCs w:val="20"/>
          <w:lang w:val="ru-RU"/>
        </w:rPr>
        <w:t xml:space="preserve"> </w:t>
      </w:r>
      <w:r w:rsidR="008178F7" w:rsidRPr="003C2D9E">
        <w:rPr>
          <w:rFonts w:eastAsia="Times New Roman"/>
          <w:szCs w:val="20"/>
          <w:lang w:val="ru-RU"/>
        </w:rPr>
        <w:t>маанилердин</w:t>
      </w:r>
      <w:r w:rsidR="008178F7" w:rsidRPr="008F522B">
        <w:rPr>
          <w:rFonts w:eastAsia="Times New Roman"/>
          <w:szCs w:val="20"/>
          <w:lang w:val="ru-RU"/>
        </w:rPr>
        <w:t xml:space="preserve"> </w:t>
      </w:r>
      <w:r w:rsidR="008178F7" w:rsidRPr="003C2D9E">
        <w:rPr>
          <w:rFonts w:eastAsia="Times New Roman"/>
          <w:szCs w:val="20"/>
          <w:lang w:val="ru-RU"/>
        </w:rPr>
        <w:t>үстүнөн</w:t>
      </w:r>
      <w:r w:rsidR="008178F7" w:rsidRPr="008F522B">
        <w:rPr>
          <w:rFonts w:eastAsia="Times New Roman"/>
          <w:szCs w:val="20"/>
          <w:lang w:val="ru-RU"/>
        </w:rPr>
        <w:t xml:space="preserve"> </w:t>
      </w:r>
      <w:r w:rsidR="008178F7" w:rsidRPr="003C2D9E">
        <w:rPr>
          <w:rFonts w:eastAsia="Times New Roman"/>
          <w:szCs w:val="20"/>
          <w:lang w:val="ru-RU"/>
        </w:rPr>
        <w:t>контролдоо</w:t>
      </w:r>
      <w:r w:rsidR="008178F7" w:rsidRPr="008F522B">
        <w:rPr>
          <w:rFonts w:eastAsia="Times New Roman"/>
          <w:szCs w:val="20"/>
          <w:lang w:val="ru-RU"/>
        </w:rPr>
        <w:t xml:space="preserve"> </w:t>
      </w:r>
      <w:r w:rsidR="008178F7" w:rsidRPr="003C2D9E">
        <w:rPr>
          <w:rFonts w:eastAsia="Times New Roman"/>
          <w:szCs w:val="20"/>
          <w:lang w:val="ru-RU"/>
        </w:rPr>
        <w:t>каражаттарынын</w:t>
      </w:r>
      <w:r w:rsidR="008178F7" w:rsidRPr="008F522B">
        <w:rPr>
          <w:rFonts w:eastAsia="Times New Roman"/>
          <w:szCs w:val="20"/>
          <w:lang w:val="ru-RU"/>
        </w:rPr>
        <w:t xml:space="preserve"> </w:t>
      </w:r>
      <w:r w:rsidR="008178F7" w:rsidRPr="003C2D9E">
        <w:rPr>
          <w:rFonts w:eastAsia="Times New Roman"/>
          <w:szCs w:val="20"/>
          <w:lang w:val="ru-RU"/>
        </w:rPr>
        <w:t>операциялык</w:t>
      </w:r>
      <w:r w:rsidR="008178F7" w:rsidRPr="008F522B">
        <w:rPr>
          <w:rFonts w:eastAsia="Times New Roman"/>
          <w:szCs w:val="20"/>
          <w:lang w:val="ru-RU"/>
        </w:rPr>
        <w:t xml:space="preserve"> </w:t>
      </w:r>
      <w:r w:rsidR="008178F7" w:rsidRPr="003C2D9E">
        <w:rPr>
          <w:rFonts w:eastAsia="Times New Roman"/>
          <w:szCs w:val="20"/>
          <w:lang w:val="ru-RU"/>
        </w:rPr>
        <w:t>натыйжалуулугундагы</w:t>
      </w:r>
      <w:r w:rsidR="008178F7" w:rsidRPr="008F522B">
        <w:rPr>
          <w:rFonts w:eastAsia="Times New Roman"/>
          <w:szCs w:val="20"/>
          <w:lang w:val="ru-RU"/>
        </w:rPr>
        <w:t xml:space="preserve"> </w:t>
      </w:r>
      <w:r w:rsidR="008178F7" w:rsidRPr="003C2D9E">
        <w:rPr>
          <w:rFonts w:eastAsia="Times New Roman"/>
          <w:szCs w:val="20"/>
          <w:lang w:val="ru-RU"/>
        </w:rPr>
        <w:t>бардык</w:t>
      </w:r>
      <w:r w:rsidR="008178F7" w:rsidRPr="008F522B">
        <w:rPr>
          <w:rFonts w:eastAsia="Times New Roman"/>
          <w:szCs w:val="20"/>
          <w:lang w:val="ru-RU"/>
        </w:rPr>
        <w:t xml:space="preserve"> </w:t>
      </w:r>
      <w:r w:rsidR="008178F7" w:rsidRPr="003C2D9E">
        <w:rPr>
          <w:rFonts w:eastAsia="Times New Roman"/>
          <w:szCs w:val="20"/>
          <w:lang w:val="ru-RU"/>
        </w:rPr>
        <w:t>кемчиликтерди</w:t>
      </w:r>
      <w:r w:rsidR="008178F7" w:rsidRPr="008F522B">
        <w:rPr>
          <w:rFonts w:eastAsia="Times New Roman"/>
          <w:szCs w:val="20"/>
          <w:lang w:val="ru-RU"/>
        </w:rPr>
        <w:t xml:space="preserve"> </w:t>
      </w:r>
      <w:r w:rsidR="008178F7" w:rsidRPr="003C2D9E">
        <w:rPr>
          <w:rFonts w:eastAsia="Times New Roman"/>
          <w:szCs w:val="20"/>
          <w:lang w:val="ru-RU"/>
        </w:rPr>
        <w:t>аныктоого</w:t>
      </w:r>
      <w:r w:rsidR="008178F7" w:rsidRPr="008F522B">
        <w:rPr>
          <w:rFonts w:eastAsia="Times New Roman"/>
          <w:szCs w:val="20"/>
          <w:lang w:val="ru-RU"/>
        </w:rPr>
        <w:t xml:space="preserve"> </w:t>
      </w:r>
      <w:r w:rsidR="008178F7" w:rsidRPr="003C2D9E">
        <w:rPr>
          <w:rFonts w:eastAsia="Times New Roman"/>
          <w:szCs w:val="20"/>
          <w:lang w:val="ru-RU"/>
        </w:rPr>
        <w:t>жана</w:t>
      </w:r>
      <w:r w:rsidR="008178F7" w:rsidRPr="008F522B">
        <w:rPr>
          <w:rFonts w:eastAsia="Times New Roman"/>
          <w:szCs w:val="20"/>
          <w:lang w:val="ru-RU"/>
        </w:rPr>
        <w:t xml:space="preserve"> </w:t>
      </w:r>
      <w:r w:rsidR="008178F7" w:rsidRPr="003C2D9E">
        <w:rPr>
          <w:rFonts w:eastAsia="Times New Roman"/>
          <w:szCs w:val="20"/>
          <w:lang w:val="ru-RU"/>
        </w:rPr>
        <w:t>жок</w:t>
      </w:r>
      <w:r w:rsidR="008178F7" w:rsidRPr="008F522B">
        <w:rPr>
          <w:rFonts w:eastAsia="Times New Roman"/>
          <w:szCs w:val="20"/>
          <w:lang w:val="ru-RU"/>
        </w:rPr>
        <w:t xml:space="preserve"> </w:t>
      </w:r>
      <w:r w:rsidR="008178F7" w:rsidRPr="003C2D9E">
        <w:rPr>
          <w:rFonts w:eastAsia="Times New Roman"/>
          <w:szCs w:val="20"/>
          <w:lang w:val="ru-RU"/>
        </w:rPr>
        <w:t>кылууга</w:t>
      </w:r>
      <w:r w:rsidR="008178F7" w:rsidRPr="008F522B">
        <w:rPr>
          <w:rFonts w:eastAsia="Times New Roman"/>
          <w:szCs w:val="20"/>
          <w:lang w:val="ru-RU"/>
        </w:rPr>
        <w:t xml:space="preserve"> </w:t>
      </w:r>
      <w:r w:rsidR="008178F7" w:rsidRPr="003C2D9E">
        <w:rPr>
          <w:rFonts w:eastAsia="Times New Roman"/>
          <w:szCs w:val="20"/>
          <w:lang w:val="ru-RU"/>
        </w:rPr>
        <w:t>багытталган</w:t>
      </w:r>
      <w:r w:rsidR="008178F7" w:rsidRPr="008F522B">
        <w:rPr>
          <w:rFonts w:eastAsia="Times New Roman"/>
          <w:szCs w:val="20"/>
          <w:lang w:val="ru-RU"/>
        </w:rPr>
        <w:t xml:space="preserve"> </w:t>
      </w:r>
      <w:r w:rsidR="008178F7" w:rsidRPr="003C2D9E">
        <w:rPr>
          <w:rFonts w:eastAsia="Times New Roman"/>
          <w:szCs w:val="20"/>
          <w:lang w:val="ru-RU"/>
        </w:rPr>
        <w:t>көзөмөл</w:t>
      </w:r>
      <w:r w:rsidR="008178F7">
        <w:rPr>
          <w:rFonts w:eastAsia="Times New Roman"/>
          <w:szCs w:val="20"/>
          <w:lang w:val="ru-RU"/>
        </w:rPr>
        <w:t>дөө</w:t>
      </w:r>
      <w:r w:rsidR="008178F7" w:rsidRPr="008F522B">
        <w:rPr>
          <w:rFonts w:eastAsia="Times New Roman"/>
          <w:szCs w:val="20"/>
          <w:lang w:val="ru-RU"/>
        </w:rPr>
        <w:t xml:space="preserve"> </w:t>
      </w:r>
      <w:r w:rsidR="008178F7" w:rsidRPr="003C2D9E">
        <w:rPr>
          <w:rFonts w:eastAsia="Times New Roman"/>
          <w:szCs w:val="20"/>
          <w:lang w:val="ru-RU"/>
        </w:rPr>
        <w:t>жана</w:t>
      </w:r>
      <w:r w:rsidR="008178F7" w:rsidRPr="008F522B">
        <w:rPr>
          <w:rFonts w:eastAsia="Times New Roman"/>
          <w:szCs w:val="20"/>
          <w:lang w:val="ru-RU"/>
        </w:rPr>
        <w:t xml:space="preserve"> </w:t>
      </w:r>
      <w:r w:rsidR="008178F7">
        <w:rPr>
          <w:rFonts w:eastAsia="Times New Roman"/>
          <w:szCs w:val="20"/>
          <w:lang w:val="kk-KZ"/>
        </w:rPr>
        <w:t xml:space="preserve">текшерүү </w:t>
      </w:r>
      <w:r w:rsidR="008178F7" w:rsidRPr="003C2D9E">
        <w:rPr>
          <w:rFonts w:eastAsia="Times New Roman"/>
          <w:szCs w:val="20"/>
          <w:lang w:val="ru-RU"/>
        </w:rPr>
        <w:t>жол</w:t>
      </w:r>
      <w:r w:rsidR="008178F7" w:rsidRPr="008F522B">
        <w:rPr>
          <w:rFonts w:eastAsia="Times New Roman"/>
          <w:szCs w:val="20"/>
          <w:lang w:val="ru-RU"/>
        </w:rPr>
        <w:t>-</w:t>
      </w:r>
      <w:r w:rsidR="008178F7" w:rsidRPr="003C2D9E">
        <w:rPr>
          <w:rFonts w:eastAsia="Times New Roman"/>
          <w:szCs w:val="20"/>
          <w:lang w:val="ru-RU"/>
        </w:rPr>
        <w:t>жоболорун</w:t>
      </w:r>
      <w:r w:rsidR="008178F7" w:rsidRPr="008F522B">
        <w:rPr>
          <w:rFonts w:eastAsia="Times New Roman"/>
          <w:szCs w:val="20"/>
          <w:lang w:val="ru-RU"/>
        </w:rPr>
        <w:t xml:space="preserve"> </w:t>
      </w:r>
      <w:r w:rsidR="008178F7" w:rsidRPr="003C2D9E">
        <w:rPr>
          <w:rFonts w:eastAsia="Times New Roman"/>
          <w:szCs w:val="20"/>
          <w:lang w:val="ru-RU"/>
        </w:rPr>
        <w:t>камтышы</w:t>
      </w:r>
      <w:r w:rsidR="008178F7" w:rsidRPr="008F522B">
        <w:rPr>
          <w:rFonts w:eastAsia="Times New Roman"/>
          <w:szCs w:val="20"/>
          <w:lang w:val="ru-RU"/>
        </w:rPr>
        <w:t xml:space="preserve"> </w:t>
      </w:r>
      <w:r w:rsidR="008178F7" w:rsidRPr="003C2D9E">
        <w:rPr>
          <w:rFonts w:eastAsia="Times New Roman"/>
          <w:szCs w:val="20"/>
          <w:lang w:val="ru-RU"/>
        </w:rPr>
        <w:t>мүмкүн</w:t>
      </w:r>
      <w:r w:rsidR="008178F7" w:rsidRPr="008F522B">
        <w:rPr>
          <w:rFonts w:eastAsia="Times New Roman"/>
          <w:szCs w:val="20"/>
          <w:lang w:val="ru-RU"/>
        </w:rPr>
        <w:t>.</w:t>
      </w:r>
    </w:p>
    <w:p w14:paraId="1F5A6BE1" w14:textId="0E459390" w:rsidR="00A12CB7" w:rsidRPr="008F522B" w:rsidRDefault="00A12CB7" w:rsidP="00F10F0E">
      <w:pPr>
        <w:tabs>
          <w:tab w:val="left" w:pos="547"/>
        </w:tabs>
        <w:ind w:left="547" w:hanging="547"/>
        <w:rPr>
          <w:rFonts w:eastAsia="Times New Roman" w:cs="Times New Roman"/>
          <w:kern w:val="20"/>
          <w:szCs w:val="20"/>
          <w:lang w:val="ru-RU"/>
        </w:rPr>
      </w:pPr>
      <w:r w:rsidRPr="006F56F4">
        <w:rPr>
          <w:rFonts w:eastAsia="Times New Roman" w:cs="Arial"/>
          <w:kern w:val="20"/>
          <w:szCs w:val="20"/>
        </w:rPr>
        <w:t>A</w:t>
      </w:r>
      <w:r w:rsidRPr="008F522B">
        <w:rPr>
          <w:rFonts w:eastAsia="Times New Roman" w:cs="Arial"/>
          <w:kern w:val="20"/>
          <w:szCs w:val="20"/>
          <w:lang w:val="ru-RU"/>
        </w:rPr>
        <w:t xml:space="preserve">30. </w:t>
      </w:r>
      <w:r w:rsidRPr="008F522B">
        <w:rPr>
          <w:rFonts w:eastAsia="Times New Roman" w:cs="Arial"/>
          <w:kern w:val="20"/>
          <w:szCs w:val="20"/>
          <w:lang w:val="ru-RU"/>
        </w:rPr>
        <w:tab/>
      </w:r>
      <w:r w:rsidR="008178F7" w:rsidRPr="003C2D9E">
        <w:rPr>
          <w:rFonts w:eastAsia="Times New Roman"/>
          <w:szCs w:val="20"/>
          <w:lang w:val="ky-KG"/>
        </w:rPr>
        <w:t>Корпоративдик башкаруу үчүн жооп берүүчү жактар жүзөгө ашырган көзөмөлгө карата түшүнүк алуу, төмөндөгүдөй баалануучу маанилер болгондо олуттуу мааниге ээ болушу мүмкүн:</w:t>
      </w:r>
    </w:p>
    <w:p w14:paraId="6AE95AFF" w14:textId="17C49E22" w:rsidR="00A12CB7" w:rsidRPr="008F522B" w:rsidRDefault="00A12CB7" w:rsidP="00985750">
      <w:pPr>
        <w:tabs>
          <w:tab w:val="left" w:pos="1094"/>
        </w:tabs>
        <w:ind w:left="1094" w:hanging="547"/>
        <w:outlineLvl w:val="0"/>
        <w:rPr>
          <w:lang w:val="ru-RU"/>
        </w:rPr>
      </w:pPr>
      <w:r w:rsidRPr="006F56F4">
        <w:rPr>
          <w:rFonts w:ascii="Symbol" w:hAnsi="Symbol"/>
        </w:rPr>
        <w:t></w:t>
      </w:r>
      <w:r w:rsidRPr="008F522B">
        <w:rPr>
          <w:rFonts w:ascii="Symbol" w:hAnsi="Symbol"/>
          <w:lang w:val="ru-RU"/>
        </w:rPr>
        <w:tab/>
      </w:r>
      <w:r w:rsidR="008178F7" w:rsidRPr="003C2D9E">
        <w:rPr>
          <w:rFonts w:eastAsia="Times New Roman"/>
          <w:szCs w:val="20"/>
          <w:lang w:val="ru-RU"/>
        </w:rPr>
        <w:t>жетекчиликтин</w:t>
      </w:r>
      <w:r w:rsidR="008178F7" w:rsidRPr="008F522B">
        <w:rPr>
          <w:rFonts w:eastAsia="Times New Roman"/>
          <w:szCs w:val="20"/>
          <w:lang w:val="ru-RU"/>
        </w:rPr>
        <w:t xml:space="preserve"> </w:t>
      </w:r>
      <w:r w:rsidR="008178F7" w:rsidRPr="003C2D9E">
        <w:rPr>
          <w:rFonts w:eastAsia="Times New Roman"/>
          <w:szCs w:val="20"/>
          <w:lang w:val="ru-RU"/>
        </w:rPr>
        <w:t>субъективдүүлүк</w:t>
      </w:r>
      <w:r w:rsidR="008178F7" w:rsidRPr="008F522B">
        <w:rPr>
          <w:rFonts w:eastAsia="Times New Roman"/>
          <w:szCs w:val="20"/>
          <w:lang w:val="ru-RU"/>
        </w:rPr>
        <w:t xml:space="preserve"> </w:t>
      </w:r>
      <w:r w:rsidR="008178F7" w:rsidRPr="003C2D9E">
        <w:rPr>
          <w:rFonts w:eastAsia="Times New Roman"/>
          <w:szCs w:val="20"/>
          <w:lang w:val="ru-RU"/>
        </w:rPr>
        <w:t>таандык</w:t>
      </w:r>
      <w:r w:rsidR="008178F7" w:rsidRPr="008F522B">
        <w:rPr>
          <w:rFonts w:eastAsia="Times New Roman"/>
          <w:szCs w:val="20"/>
          <w:lang w:val="ru-RU"/>
        </w:rPr>
        <w:t xml:space="preserve"> </w:t>
      </w:r>
      <w:r w:rsidR="008178F7" w:rsidRPr="003C2D9E">
        <w:rPr>
          <w:rFonts w:eastAsia="Times New Roman"/>
          <w:szCs w:val="20"/>
          <w:lang w:val="ru-RU"/>
        </w:rPr>
        <w:t>болгон</w:t>
      </w:r>
      <w:r w:rsidR="008178F7" w:rsidRPr="008F522B">
        <w:rPr>
          <w:rFonts w:eastAsia="Times New Roman"/>
          <w:szCs w:val="20"/>
          <w:lang w:val="ru-RU"/>
        </w:rPr>
        <w:t xml:space="preserve"> </w:t>
      </w:r>
      <w:r w:rsidR="008178F7" w:rsidRPr="003C2D9E">
        <w:rPr>
          <w:rFonts w:eastAsia="Times New Roman"/>
          <w:szCs w:val="20"/>
          <w:lang w:val="ru-RU"/>
        </w:rPr>
        <w:t>ой</w:t>
      </w:r>
      <w:r w:rsidR="008178F7" w:rsidRPr="008F522B">
        <w:rPr>
          <w:rFonts w:eastAsia="Times New Roman"/>
          <w:szCs w:val="20"/>
          <w:lang w:val="ru-RU"/>
        </w:rPr>
        <w:t xml:space="preserve"> </w:t>
      </w:r>
      <w:r w:rsidR="008178F7" w:rsidRPr="003C2D9E">
        <w:rPr>
          <w:rFonts w:eastAsia="Times New Roman"/>
          <w:szCs w:val="20"/>
          <w:lang w:val="ru-RU"/>
        </w:rPr>
        <w:t>жүгүртүүлөрдү</w:t>
      </w:r>
      <w:r w:rsidR="008178F7" w:rsidRPr="008F522B">
        <w:rPr>
          <w:rFonts w:eastAsia="Times New Roman"/>
          <w:szCs w:val="20"/>
          <w:lang w:val="ru-RU"/>
        </w:rPr>
        <w:t xml:space="preserve"> </w:t>
      </w:r>
      <w:r w:rsidR="008178F7" w:rsidRPr="003C2D9E">
        <w:rPr>
          <w:rFonts w:eastAsia="Times New Roman"/>
          <w:szCs w:val="20"/>
          <w:lang w:val="ru-RU"/>
        </w:rPr>
        <w:t>колдонуусун</w:t>
      </w:r>
      <w:r w:rsidR="008178F7" w:rsidRPr="008F522B">
        <w:rPr>
          <w:rFonts w:eastAsia="Times New Roman"/>
          <w:szCs w:val="20"/>
          <w:lang w:val="ru-RU"/>
        </w:rPr>
        <w:t xml:space="preserve"> </w:t>
      </w:r>
      <w:r w:rsidR="008178F7" w:rsidRPr="003C2D9E">
        <w:rPr>
          <w:rFonts w:eastAsia="Times New Roman"/>
          <w:szCs w:val="20"/>
          <w:lang w:val="ru-RU"/>
        </w:rPr>
        <w:t>талап</w:t>
      </w:r>
      <w:r w:rsidR="008178F7" w:rsidRPr="008F522B">
        <w:rPr>
          <w:rFonts w:eastAsia="Times New Roman"/>
          <w:szCs w:val="20"/>
          <w:lang w:val="ru-RU"/>
        </w:rPr>
        <w:t xml:space="preserve"> </w:t>
      </w:r>
      <w:r w:rsidR="008178F7" w:rsidRPr="003C2D9E">
        <w:rPr>
          <w:rFonts w:eastAsia="Times New Roman"/>
          <w:szCs w:val="20"/>
          <w:lang w:val="ru-RU"/>
        </w:rPr>
        <w:t>кылат</w:t>
      </w:r>
      <w:r w:rsidRPr="008F522B">
        <w:rPr>
          <w:lang w:val="ru-RU"/>
        </w:rPr>
        <w:t>;</w:t>
      </w:r>
    </w:p>
    <w:p w14:paraId="1554D4B0" w14:textId="33C6A0CE" w:rsidR="00A12CB7" w:rsidRPr="008F522B" w:rsidRDefault="00A12CB7" w:rsidP="00985750">
      <w:pPr>
        <w:tabs>
          <w:tab w:val="left" w:pos="1094"/>
        </w:tabs>
        <w:ind w:left="1094" w:hanging="547"/>
        <w:outlineLvl w:val="0"/>
        <w:rPr>
          <w:lang w:val="ru-RU"/>
        </w:rPr>
      </w:pPr>
      <w:r w:rsidRPr="006F56F4">
        <w:rPr>
          <w:rFonts w:ascii="Symbol" w:hAnsi="Symbol"/>
        </w:rPr>
        <w:t></w:t>
      </w:r>
      <w:r w:rsidRPr="008F522B">
        <w:rPr>
          <w:rFonts w:ascii="Symbol" w:hAnsi="Symbol"/>
          <w:lang w:val="ru-RU"/>
        </w:rPr>
        <w:tab/>
      </w:r>
      <w:r w:rsidR="008178F7" w:rsidRPr="003C2D9E">
        <w:rPr>
          <w:rFonts w:eastAsia="Times New Roman"/>
          <w:szCs w:val="20"/>
          <w:lang w:val="ru-RU"/>
        </w:rPr>
        <w:t>баалоонун</w:t>
      </w:r>
      <w:r w:rsidR="008178F7" w:rsidRPr="008F522B">
        <w:rPr>
          <w:rFonts w:eastAsia="Times New Roman"/>
          <w:szCs w:val="20"/>
          <w:lang w:val="ru-RU"/>
        </w:rPr>
        <w:t xml:space="preserve"> </w:t>
      </w:r>
      <w:r w:rsidR="008178F7" w:rsidRPr="003C2D9E">
        <w:rPr>
          <w:rFonts w:eastAsia="Times New Roman"/>
          <w:szCs w:val="20"/>
          <w:lang w:val="ru-RU"/>
        </w:rPr>
        <w:t>айкын</w:t>
      </w:r>
      <w:r w:rsidR="008178F7" w:rsidRPr="008F522B">
        <w:rPr>
          <w:rFonts w:eastAsia="Times New Roman"/>
          <w:szCs w:val="20"/>
          <w:lang w:val="ru-RU"/>
        </w:rPr>
        <w:t xml:space="preserve"> </w:t>
      </w:r>
      <w:r w:rsidR="008178F7" w:rsidRPr="003C2D9E">
        <w:rPr>
          <w:rFonts w:eastAsia="Times New Roman"/>
          <w:szCs w:val="20"/>
          <w:lang w:val="ru-RU"/>
        </w:rPr>
        <w:t>эместигинин</w:t>
      </w:r>
      <w:r w:rsidR="008178F7" w:rsidRPr="008F522B">
        <w:rPr>
          <w:rFonts w:eastAsia="Times New Roman"/>
          <w:szCs w:val="20"/>
          <w:lang w:val="ru-RU"/>
        </w:rPr>
        <w:t xml:space="preserve"> </w:t>
      </w:r>
      <w:r w:rsidR="008178F7" w:rsidRPr="003C2D9E">
        <w:rPr>
          <w:rFonts w:eastAsia="Times New Roman"/>
          <w:szCs w:val="20"/>
          <w:lang w:val="ru-RU"/>
        </w:rPr>
        <w:t>жогорку</w:t>
      </w:r>
      <w:r w:rsidR="008178F7" w:rsidRPr="008F522B">
        <w:rPr>
          <w:rFonts w:eastAsia="Times New Roman"/>
          <w:szCs w:val="20"/>
          <w:lang w:val="ru-RU"/>
        </w:rPr>
        <w:t xml:space="preserve"> </w:t>
      </w:r>
      <w:r w:rsidR="008178F7" w:rsidRPr="003C2D9E">
        <w:rPr>
          <w:rFonts w:eastAsia="Times New Roman"/>
          <w:szCs w:val="20"/>
          <w:lang w:val="ru-RU"/>
        </w:rPr>
        <w:t>деңгээли</w:t>
      </w:r>
      <w:r w:rsidR="008178F7" w:rsidRPr="008F522B">
        <w:rPr>
          <w:rFonts w:eastAsia="Times New Roman"/>
          <w:szCs w:val="20"/>
          <w:lang w:val="ru-RU"/>
        </w:rPr>
        <w:t xml:space="preserve"> </w:t>
      </w:r>
      <w:r w:rsidR="008178F7" w:rsidRPr="003C2D9E">
        <w:rPr>
          <w:rFonts w:eastAsia="Times New Roman"/>
          <w:szCs w:val="20"/>
          <w:lang w:val="ru-RU"/>
        </w:rPr>
        <w:t>менен</w:t>
      </w:r>
      <w:r w:rsidR="008178F7" w:rsidRPr="008F522B">
        <w:rPr>
          <w:rFonts w:eastAsia="Times New Roman"/>
          <w:szCs w:val="20"/>
          <w:lang w:val="ru-RU"/>
        </w:rPr>
        <w:t xml:space="preserve"> </w:t>
      </w:r>
      <w:r w:rsidR="008178F7" w:rsidRPr="003C2D9E">
        <w:rPr>
          <w:rFonts w:eastAsia="Times New Roman"/>
          <w:szCs w:val="20"/>
          <w:lang w:val="ru-RU"/>
        </w:rPr>
        <w:t>байланыштуу</w:t>
      </w:r>
      <w:r w:rsidRPr="008F522B">
        <w:rPr>
          <w:lang w:val="ru-RU"/>
        </w:rPr>
        <w:t xml:space="preserve">; </w:t>
      </w:r>
    </w:p>
    <w:p w14:paraId="727014B7" w14:textId="3EA581C0" w:rsidR="00A12CB7" w:rsidRPr="008F522B" w:rsidRDefault="00A12CB7" w:rsidP="00985750">
      <w:pPr>
        <w:tabs>
          <w:tab w:val="left" w:pos="1094"/>
        </w:tabs>
        <w:ind w:left="1094" w:hanging="547"/>
        <w:outlineLvl w:val="0"/>
        <w:rPr>
          <w:lang w:val="ru-RU"/>
        </w:rPr>
      </w:pPr>
      <w:r w:rsidRPr="006F56F4">
        <w:rPr>
          <w:rFonts w:ascii="Symbol" w:hAnsi="Symbol"/>
        </w:rPr>
        <w:t></w:t>
      </w:r>
      <w:r w:rsidRPr="008F522B">
        <w:rPr>
          <w:rFonts w:ascii="Symbol" w:hAnsi="Symbol"/>
          <w:lang w:val="ru-RU"/>
        </w:rPr>
        <w:tab/>
      </w:r>
      <w:r w:rsidR="008178F7" w:rsidRPr="003C2D9E">
        <w:rPr>
          <w:rFonts w:eastAsia="Times New Roman"/>
          <w:szCs w:val="20"/>
          <w:lang w:val="ru-RU"/>
        </w:rPr>
        <w:t>татаал</w:t>
      </w:r>
      <w:r w:rsidR="008178F7" w:rsidRPr="008F522B">
        <w:rPr>
          <w:rFonts w:eastAsia="Times New Roman"/>
          <w:szCs w:val="20"/>
          <w:lang w:val="ru-RU"/>
        </w:rPr>
        <w:t xml:space="preserve"> </w:t>
      </w:r>
      <w:r w:rsidR="008178F7" w:rsidRPr="003C2D9E">
        <w:rPr>
          <w:rFonts w:eastAsia="Times New Roman"/>
          <w:szCs w:val="20"/>
          <w:lang w:val="ru-RU"/>
        </w:rPr>
        <w:t>эсептөөлөрдү</w:t>
      </w:r>
      <w:r w:rsidR="008178F7" w:rsidRPr="008F522B">
        <w:rPr>
          <w:rFonts w:eastAsia="Times New Roman"/>
          <w:szCs w:val="20"/>
          <w:lang w:val="ru-RU"/>
        </w:rPr>
        <w:t xml:space="preserve"> </w:t>
      </w:r>
      <w:r w:rsidR="008178F7" w:rsidRPr="003C2D9E">
        <w:rPr>
          <w:rFonts w:eastAsia="Times New Roman"/>
          <w:szCs w:val="20"/>
          <w:lang w:val="ru-RU"/>
        </w:rPr>
        <w:t>талап</w:t>
      </w:r>
      <w:r w:rsidR="008178F7" w:rsidRPr="008F522B">
        <w:rPr>
          <w:rFonts w:eastAsia="Times New Roman"/>
          <w:szCs w:val="20"/>
          <w:lang w:val="ru-RU"/>
        </w:rPr>
        <w:t xml:space="preserve"> </w:t>
      </w:r>
      <w:r w:rsidR="008178F7" w:rsidRPr="003C2D9E">
        <w:rPr>
          <w:rFonts w:eastAsia="Times New Roman"/>
          <w:szCs w:val="20"/>
          <w:lang w:val="ru-RU"/>
        </w:rPr>
        <w:t>кылат</w:t>
      </w:r>
      <w:r w:rsidR="008178F7" w:rsidRPr="008F522B">
        <w:rPr>
          <w:rFonts w:eastAsia="Times New Roman"/>
          <w:szCs w:val="20"/>
          <w:lang w:val="ru-RU"/>
        </w:rPr>
        <w:t xml:space="preserve">, </w:t>
      </w:r>
      <w:r w:rsidR="008178F7" w:rsidRPr="003C2D9E">
        <w:rPr>
          <w:rFonts w:eastAsia="Times New Roman"/>
          <w:szCs w:val="20"/>
          <w:lang w:val="ru-RU"/>
        </w:rPr>
        <w:t>мисалы</w:t>
      </w:r>
      <w:r w:rsidR="008178F7" w:rsidRPr="008F522B">
        <w:rPr>
          <w:rFonts w:eastAsia="Times New Roman"/>
          <w:szCs w:val="20"/>
          <w:lang w:val="ru-RU"/>
        </w:rPr>
        <w:t xml:space="preserve">, </w:t>
      </w:r>
      <w:r w:rsidR="008178F7" w:rsidRPr="003C2D9E">
        <w:rPr>
          <w:rFonts w:eastAsia="Times New Roman"/>
          <w:szCs w:val="20"/>
          <w:lang w:val="ru-RU"/>
        </w:rPr>
        <w:t>маалыматтык</w:t>
      </w:r>
      <w:r w:rsidR="008178F7" w:rsidRPr="008F522B">
        <w:rPr>
          <w:rFonts w:eastAsia="Times New Roman"/>
          <w:szCs w:val="20"/>
          <w:lang w:val="ru-RU"/>
        </w:rPr>
        <w:t xml:space="preserve"> </w:t>
      </w:r>
      <w:r w:rsidR="008178F7" w:rsidRPr="003C2D9E">
        <w:rPr>
          <w:rFonts w:eastAsia="Times New Roman"/>
          <w:szCs w:val="20"/>
          <w:lang w:val="ru-RU"/>
        </w:rPr>
        <w:t>технологияларды</w:t>
      </w:r>
      <w:r w:rsidR="008178F7" w:rsidRPr="008F522B">
        <w:rPr>
          <w:rFonts w:eastAsia="Times New Roman"/>
          <w:szCs w:val="20"/>
          <w:lang w:val="ru-RU"/>
        </w:rPr>
        <w:t xml:space="preserve">, </w:t>
      </w:r>
      <w:r w:rsidR="008178F7" w:rsidRPr="003C2D9E">
        <w:rPr>
          <w:rFonts w:eastAsia="Times New Roman"/>
          <w:szCs w:val="20"/>
          <w:lang w:val="ru-RU"/>
        </w:rPr>
        <w:t>чоң</w:t>
      </w:r>
      <w:r w:rsidR="008178F7" w:rsidRPr="008F522B">
        <w:rPr>
          <w:rFonts w:eastAsia="Times New Roman"/>
          <w:szCs w:val="20"/>
          <w:lang w:val="ru-RU"/>
        </w:rPr>
        <w:t xml:space="preserve"> </w:t>
      </w:r>
      <w:r w:rsidR="008178F7" w:rsidRPr="003C2D9E">
        <w:rPr>
          <w:rFonts w:eastAsia="Times New Roman"/>
          <w:szCs w:val="20"/>
          <w:lang w:val="ru-RU"/>
        </w:rPr>
        <w:t>көлөмдөгү</w:t>
      </w:r>
      <w:r w:rsidR="008178F7" w:rsidRPr="008F522B">
        <w:rPr>
          <w:rFonts w:eastAsia="Times New Roman"/>
          <w:szCs w:val="20"/>
          <w:lang w:val="ru-RU"/>
        </w:rPr>
        <w:t xml:space="preserve"> </w:t>
      </w:r>
      <w:r w:rsidR="008178F7" w:rsidRPr="003C2D9E">
        <w:rPr>
          <w:rFonts w:eastAsia="Times New Roman"/>
          <w:szCs w:val="20"/>
          <w:lang w:val="ru-RU"/>
        </w:rPr>
        <w:t>баштапкы</w:t>
      </w:r>
      <w:r w:rsidR="008178F7" w:rsidRPr="008F522B">
        <w:rPr>
          <w:rFonts w:eastAsia="Times New Roman"/>
          <w:szCs w:val="20"/>
          <w:lang w:val="ru-RU"/>
        </w:rPr>
        <w:t xml:space="preserve"> </w:t>
      </w:r>
      <w:r w:rsidR="008178F7" w:rsidRPr="003C2D9E">
        <w:rPr>
          <w:rFonts w:eastAsia="Times New Roman"/>
          <w:szCs w:val="20"/>
          <w:lang w:val="ru-RU"/>
        </w:rPr>
        <w:t>маалыматтарды</w:t>
      </w:r>
      <w:r w:rsidR="008178F7" w:rsidRPr="008F522B">
        <w:rPr>
          <w:rFonts w:eastAsia="Times New Roman"/>
          <w:szCs w:val="20"/>
          <w:lang w:val="ru-RU"/>
        </w:rPr>
        <w:t xml:space="preserve"> </w:t>
      </w:r>
      <w:r w:rsidR="008178F7" w:rsidRPr="003C2D9E">
        <w:rPr>
          <w:rFonts w:eastAsia="Times New Roman"/>
          <w:szCs w:val="20"/>
          <w:lang w:val="ru-RU"/>
        </w:rPr>
        <w:t>кеңири</w:t>
      </w:r>
      <w:r w:rsidR="008178F7" w:rsidRPr="008F522B">
        <w:rPr>
          <w:rFonts w:eastAsia="Times New Roman"/>
          <w:szCs w:val="20"/>
          <w:lang w:val="ru-RU"/>
        </w:rPr>
        <w:t xml:space="preserve"> </w:t>
      </w:r>
      <w:r w:rsidR="008178F7" w:rsidRPr="003C2D9E">
        <w:rPr>
          <w:rFonts w:eastAsia="Times New Roman"/>
          <w:szCs w:val="20"/>
          <w:lang w:val="ru-RU"/>
        </w:rPr>
        <w:t>колдонуудан</w:t>
      </w:r>
      <w:r w:rsidR="008178F7" w:rsidRPr="008F522B">
        <w:rPr>
          <w:rFonts w:eastAsia="Times New Roman"/>
          <w:szCs w:val="20"/>
          <w:lang w:val="ru-RU"/>
        </w:rPr>
        <w:t xml:space="preserve"> </w:t>
      </w:r>
      <w:r w:rsidR="008178F7" w:rsidRPr="003C2D9E">
        <w:rPr>
          <w:rFonts w:eastAsia="Times New Roman"/>
          <w:szCs w:val="20"/>
          <w:lang w:val="ru-RU"/>
        </w:rPr>
        <w:t>же</w:t>
      </w:r>
      <w:r w:rsidR="008178F7" w:rsidRPr="008F522B">
        <w:rPr>
          <w:rFonts w:eastAsia="Times New Roman"/>
          <w:szCs w:val="20"/>
          <w:lang w:val="ru-RU"/>
        </w:rPr>
        <w:t xml:space="preserve"> </w:t>
      </w:r>
      <w:r w:rsidR="008178F7" w:rsidRPr="003C2D9E">
        <w:rPr>
          <w:rFonts w:eastAsia="Times New Roman"/>
          <w:szCs w:val="20"/>
          <w:lang w:val="ru-RU"/>
        </w:rPr>
        <w:t>көп</w:t>
      </w:r>
      <w:r w:rsidR="008178F7" w:rsidRPr="008F522B">
        <w:rPr>
          <w:rFonts w:eastAsia="Times New Roman"/>
          <w:szCs w:val="20"/>
          <w:lang w:val="ru-RU"/>
        </w:rPr>
        <w:t xml:space="preserve"> </w:t>
      </w:r>
      <w:r w:rsidR="008178F7" w:rsidRPr="003C2D9E">
        <w:rPr>
          <w:rFonts w:eastAsia="Times New Roman"/>
          <w:szCs w:val="20"/>
          <w:lang w:val="ru-RU"/>
        </w:rPr>
        <w:t>сандагы</w:t>
      </w:r>
      <w:r w:rsidR="008178F7" w:rsidRPr="008F522B">
        <w:rPr>
          <w:rFonts w:eastAsia="Times New Roman"/>
          <w:szCs w:val="20"/>
          <w:lang w:val="ru-RU"/>
        </w:rPr>
        <w:t xml:space="preserve"> </w:t>
      </w:r>
      <w:r w:rsidR="008178F7" w:rsidRPr="003C2D9E">
        <w:rPr>
          <w:rFonts w:eastAsia="Times New Roman"/>
          <w:szCs w:val="20"/>
          <w:lang w:val="ru-RU"/>
        </w:rPr>
        <w:t>баштапкы</w:t>
      </w:r>
      <w:r w:rsidR="008178F7" w:rsidRPr="008F522B">
        <w:rPr>
          <w:rFonts w:eastAsia="Times New Roman"/>
          <w:szCs w:val="20"/>
          <w:lang w:val="ru-RU"/>
        </w:rPr>
        <w:t xml:space="preserve"> </w:t>
      </w:r>
      <w:r w:rsidR="008178F7" w:rsidRPr="003C2D9E">
        <w:rPr>
          <w:rFonts w:eastAsia="Times New Roman"/>
          <w:szCs w:val="20"/>
          <w:lang w:val="ru-RU"/>
        </w:rPr>
        <w:t>маалыматтар</w:t>
      </w:r>
      <w:r w:rsidR="008178F7" w:rsidRPr="008F522B">
        <w:rPr>
          <w:rFonts w:eastAsia="Times New Roman"/>
          <w:szCs w:val="20"/>
          <w:lang w:val="ru-RU"/>
        </w:rPr>
        <w:t xml:space="preserve"> </w:t>
      </w:r>
      <w:r w:rsidR="008178F7" w:rsidRPr="003C2D9E">
        <w:rPr>
          <w:rFonts w:eastAsia="Times New Roman"/>
          <w:szCs w:val="20"/>
          <w:lang w:val="ru-RU"/>
        </w:rPr>
        <w:t>булактарын</w:t>
      </w:r>
      <w:r w:rsidR="008178F7" w:rsidRPr="008F522B">
        <w:rPr>
          <w:rFonts w:eastAsia="Times New Roman"/>
          <w:szCs w:val="20"/>
          <w:lang w:val="ru-RU"/>
        </w:rPr>
        <w:t xml:space="preserve"> </w:t>
      </w:r>
      <w:r w:rsidR="008178F7" w:rsidRPr="003C2D9E">
        <w:rPr>
          <w:rFonts w:eastAsia="Times New Roman"/>
          <w:szCs w:val="20"/>
          <w:lang w:val="ru-RU"/>
        </w:rPr>
        <w:t>же</w:t>
      </w:r>
      <w:r w:rsidR="008178F7" w:rsidRPr="008F522B">
        <w:rPr>
          <w:rFonts w:eastAsia="Times New Roman"/>
          <w:szCs w:val="20"/>
          <w:lang w:val="ru-RU"/>
        </w:rPr>
        <w:t xml:space="preserve"> </w:t>
      </w:r>
      <w:r w:rsidR="008178F7" w:rsidRPr="003C2D9E">
        <w:rPr>
          <w:rFonts w:eastAsia="Times New Roman"/>
          <w:szCs w:val="20"/>
          <w:lang w:val="ru-RU"/>
        </w:rPr>
        <w:t>татаал</w:t>
      </w:r>
      <w:r w:rsidR="008178F7" w:rsidRPr="008F522B">
        <w:rPr>
          <w:rFonts w:eastAsia="Times New Roman"/>
          <w:szCs w:val="20"/>
          <w:lang w:val="ru-RU"/>
        </w:rPr>
        <w:t xml:space="preserve"> </w:t>
      </w:r>
      <w:r w:rsidR="008178F7" w:rsidRPr="003C2D9E">
        <w:rPr>
          <w:rFonts w:eastAsia="Times New Roman"/>
          <w:szCs w:val="20"/>
          <w:lang w:val="ru-RU"/>
        </w:rPr>
        <w:t>өз</w:t>
      </w:r>
      <w:r w:rsidR="008178F7" w:rsidRPr="008F522B">
        <w:rPr>
          <w:rFonts w:eastAsia="Times New Roman"/>
          <w:szCs w:val="20"/>
          <w:lang w:val="ru-RU"/>
        </w:rPr>
        <w:t xml:space="preserve"> </w:t>
      </w:r>
      <w:r w:rsidR="008178F7" w:rsidRPr="003C2D9E">
        <w:rPr>
          <w:rFonts w:eastAsia="Times New Roman"/>
          <w:szCs w:val="20"/>
          <w:lang w:val="ru-RU"/>
        </w:rPr>
        <w:t>ара</w:t>
      </w:r>
      <w:r w:rsidR="008178F7" w:rsidRPr="008F522B">
        <w:rPr>
          <w:rFonts w:eastAsia="Times New Roman"/>
          <w:szCs w:val="20"/>
          <w:lang w:val="ru-RU"/>
        </w:rPr>
        <w:t xml:space="preserve"> </w:t>
      </w:r>
      <w:r w:rsidR="008178F7" w:rsidRPr="003C2D9E">
        <w:rPr>
          <w:rFonts w:eastAsia="Times New Roman"/>
          <w:szCs w:val="20"/>
          <w:lang w:val="ru-RU"/>
        </w:rPr>
        <w:t>байланыштагы</w:t>
      </w:r>
      <w:r w:rsidR="008178F7" w:rsidRPr="008F522B">
        <w:rPr>
          <w:rFonts w:eastAsia="Times New Roman"/>
          <w:szCs w:val="20"/>
          <w:lang w:val="ru-RU"/>
        </w:rPr>
        <w:t xml:space="preserve"> </w:t>
      </w:r>
      <w:r w:rsidR="008178F7" w:rsidRPr="003C2D9E">
        <w:rPr>
          <w:rFonts w:eastAsia="Times New Roman"/>
          <w:szCs w:val="20"/>
          <w:lang w:val="ru-RU"/>
        </w:rPr>
        <w:t>божомолдорду</w:t>
      </w:r>
      <w:r w:rsidR="008178F7" w:rsidRPr="008F522B">
        <w:rPr>
          <w:rFonts w:eastAsia="Times New Roman"/>
          <w:szCs w:val="20"/>
          <w:lang w:val="ru-RU"/>
        </w:rPr>
        <w:t xml:space="preserve"> </w:t>
      </w:r>
      <w:r w:rsidR="008178F7" w:rsidRPr="003C2D9E">
        <w:rPr>
          <w:rFonts w:eastAsia="Times New Roman"/>
          <w:szCs w:val="20"/>
          <w:lang w:val="ru-RU"/>
        </w:rPr>
        <w:t>колдонуудан</w:t>
      </w:r>
      <w:r w:rsidR="008178F7" w:rsidRPr="008F522B">
        <w:rPr>
          <w:rFonts w:eastAsia="Times New Roman"/>
          <w:szCs w:val="20"/>
          <w:lang w:val="ru-RU"/>
        </w:rPr>
        <w:t xml:space="preserve"> </w:t>
      </w:r>
      <w:r w:rsidR="008178F7" w:rsidRPr="003C2D9E">
        <w:rPr>
          <w:rFonts w:eastAsia="Times New Roman"/>
          <w:szCs w:val="20"/>
          <w:lang w:val="ru-RU"/>
        </w:rPr>
        <w:t>улам</w:t>
      </w:r>
      <w:r w:rsidR="008178F7" w:rsidRPr="008F522B">
        <w:rPr>
          <w:rFonts w:eastAsia="Times New Roman"/>
          <w:szCs w:val="20"/>
          <w:lang w:val="ru-RU"/>
        </w:rPr>
        <w:t>;</w:t>
      </w:r>
    </w:p>
    <w:p w14:paraId="50D793D6" w14:textId="4A7D8375" w:rsidR="00A12CB7" w:rsidRPr="008F522B" w:rsidRDefault="00A12CB7" w:rsidP="00985750">
      <w:pPr>
        <w:tabs>
          <w:tab w:val="left" w:pos="1094"/>
        </w:tabs>
        <w:ind w:left="1094" w:hanging="547"/>
        <w:outlineLvl w:val="0"/>
        <w:rPr>
          <w:lang w:val="ru-RU"/>
        </w:rPr>
      </w:pPr>
      <w:r w:rsidRPr="006F56F4">
        <w:rPr>
          <w:rFonts w:ascii="Symbol" w:hAnsi="Symbol"/>
        </w:rPr>
        <w:t></w:t>
      </w:r>
      <w:r w:rsidRPr="008F522B">
        <w:rPr>
          <w:rFonts w:ascii="Symbol" w:hAnsi="Symbol"/>
          <w:lang w:val="ru-RU"/>
        </w:rPr>
        <w:tab/>
      </w:r>
      <w:r w:rsidR="008178F7" w:rsidRPr="003C2D9E">
        <w:rPr>
          <w:rFonts w:eastAsia="Times New Roman"/>
          <w:szCs w:val="20"/>
          <w:lang w:val="ru-RU"/>
        </w:rPr>
        <w:t>мурдагы</w:t>
      </w:r>
      <w:r w:rsidR="008178F7" w:rsidRPr="008F522B">
        <w:rPr>
          <w:rFonts w:eastAsia="Times New Roman"/>
          <w:szCs w:val="20"/>
          <w:lang w:val="ru-RU"/>
        </w:rPr>
        <w:t xml:space="preserve"> </w:t>
      </w:r>
      <w:r w:rsidR="008178F7" w:rsidRPr="003C2D9E">
        <w:rPr>
          <w:rFonts w:eastAsia="Times New Roman"/>
          <w:szCs w:val="20"/>
          <w:lang w:val="ru-RU"/>
        </w:rPr>
        <w:t>мезгилдерге</w:t>
      </w:r>
      <w:r w:rsidR="008178F7" w:rsidRPr="008F522B">
        <w:rPr>
          <w:rFonts w:eastAsia="Times New Roman"/>
          <w:szCs w:val="20"/>
          <w:lang w:val="ru-RU"/>
        </w:rPr>
        <w:t xml:space="preserve"> </w:t>
      </w:r>
      <w:r w:rsidR="008178F7" w:rsidRPr="003C2D9E">
        <w:rPr>
          <w:rFonts w:eastAsia="Times New Roman"/>
          <w:szCs w:val="20"/>
          <w:lang w:val="ru-RU"/>
        </w:rPr>
        <w:t>салыштырмалуу</w:t>
      </w:r>
      <w:r w:rsidR="008178F7" w:rsidRPr="008F522B">
        <w:rPr>
          <w:rFonts w:eastAsia="Times New Roman"/>
          <w:szCs w:val="20"/>
          <w:lang w:val="ru-RU"/>
        </w:rPr>
        <w:t xml:space="preserve"> </w:t>
      </w:r>
      <w:r w:rsidR="008178F7" w:rsidRPr="003C2D9E">
        <w:rPr>
          <w:rFonts w:eastAsia="Times New Roman"/>
          <w:szCs w:val="20"/>
          <w:lang w:val="ru-RU"/>
        </w:rPr>
        <w:t>методд</w:t>
      </w:r>
      <w:r w:rsidR="008178F7">
        <w:rPr>
          <w:rFonts w:eastAsia="Times New Roman"/>
          <w:szCs w:val="20"/>
          <w:lang w:val="ru-RU"/>
        </w:rPr>
        <w:t>о</w:t>
      </w:r>
      <w:r w:rsidR="008178F7" w:rsidRPr="008F522B">
        <w:rPr>
          <w:rFonts w:eastAsia="Times New Roman"/>
          <w:szCs w:val="20"/>
          <w:lang w:val="ru-RU"/>
        </w:rPr>
        <w:t xml:space="preserve">, </w:t>
      </w:r>
      <w:r w:rsidR="008178F7">
        <w:rPr>
          <w:rFonts w:eastAsia="Times New Roman"/>
          <w:szCs w:val="20"/>
          <w:lang w:val="ru-RU"/>
        </w:rPr>
        <w:t>божомолдо</w:t>
      </w:r>
      <w:r w:rsidR="008178F7" w:rsidRPr="008F522B">
        <w:rPr>
          <w:rFonts w:eastAsia="Times New Roman"/>
          <w:szCs w:val="20"/>
          <w:lang w:val="ru-RU"/>
        </w:rPr>
        <w:t xml:space="preserve"> </w:t>
      </w:r>
      <w:r w:rsidR="008178F7" w:rsidRPr="003C2D9E">
        <w:rPr>
          <w:rFonts w:eastAsia="Times New Roman"/>
          <w:szCs w:val="20"/>
          <w:lang w:val="ru-RU"/>
        </w:rPr>
        <w:t>же</w:t>
      </w:r>
      <w:r w:rsidR="008178F7" w:rsidRPr="008F522B">
        <w:rPr>
          <w:rFonts w:eastAsia="Times New Roman"/>
          <w:szCs w:val="20"/>
          <w:lang w:val="ru-RU"/>
        </w:rPr>
        <w:t xml:space="preserve"> </w:t>
      </w:r>
      <w:r w:rsidR="008178F7" w:rsidRPr="003C2D9E">
        <w:rPr>
          <w:rFonts w:eastAsia="Times New Roman"/>
          <w:szCs w:val="20"/>
          <w:lang w:val="ru-RU"/>
        </w:rPr>
        <w:t>баштапкы</w:t>
      </w:r>
      <w:r w:rsidR="008178F7" w:rsidRPr="008F522B">
        <w:rPr>
          <w:rFonts w:eastAsia="Times New Roman"/>
          <w:szCs w:val="20"/>
          <w:lang w:val="ru-RU"/>
        </w:rPr>
        <w:t xml:space="preserve"> </w:t>
      </w:r>
      <w:r w:rsidR="008178F7" w:rsidRPr="003C2D9E">
        <w:rPr>
          <w:rFonts w:eastAsia="Times New Roman"/>
          <w:szCs w:val="20"/>
          <w:lang w:val="ru-RU"/>
        </w:rPr>
        <w:t>маалыматтард</w:t>
      </w:r>
      <w:r w:rsidR="008178F7">
        <w:rPr>
          <w:rFonts w:eastAsia="Times New Roman"/>
          <w:szCs w:val="20"/>
          <w:lang w:val="ru-RU"/>
        </w:rPr>
        <w:t>а</w:t>
      </w:r>
      <w:r w:rsidR="008178F7" w:rsidRPr="008F522B">
        <w:rPr>
          <w:rFonts w:eastAsia="Times New Roman"/>
          <w:szCs w:val="20"/>
          <w:lang w:val="ru-RU"/>
        </w:rPr>
        <w:t xml:space="preserve"> </w:t>
      </w:r>
      <w:r w:rsidR="008178F7">
        <w:rPr>
          <w:rFonts w:eastAsia="Times New Roman"/>
          <w:szCs w:val="20"/>
          <w:lang w:val="ru-RU"/>
        </w:rPr>
        <w:t>өзгөр</w:t>
      </w:r>
      <w:r w:rsidR="008178F7" w:rsidRPr="003C2D9E">
        <w:rPr>
          <w:rFonts w:eastAsia="Times New Roman"/>
          <w:szCs w:val="20"/>
          <w:lang w:val="ru-RU"/>
        </w:rPr>
        <w:t>үүлөр</w:t>
      </w:r>
      <w:r w:rsidR="008178F7" w:rsidRPr="008F522B">
        <w:rPr>
          <w:rFonts w:eastAsia="Times New Roman"/>
          <w:szCs w:val="20"/>
          <w:lang w:val="ru-RU"/>
        </w:rPr>
        <w:t xml:space="preserve"> </w:t>
      </w:r>
      <w:r w:rsidR="008178F7">
        <w:rPr>
          <w:rFonts w:eastAsia="Times New Roman"/>
          <w:szCs w:val="20"/>
          <w:lang w:val="ru-RU"/>
        </w:rPr>
        <w:t>болуп</w:t>
      </w:r>
      <w:r w:rsidR="008178F7" w:rsidRPr="008F522B">
        <w:rPr>
          <w:rFonts w:eastAsia="Times New Roman"/>
          <w:szCs w:val="20"/>
          <w:lang w:val="ru-RU"/>
        </w:rPr>
        <w:t xml:space="preserve"> </w:t>
      </w:r>
      <w:r w:rsidR="008178F7">
        <w:rPr>
          <w:rFonts w:eastAsia="Times New Roman"/>
          <w:szCs w:val="20"/>
          <w:lang w:val="ru-RU"/>
        </w:rPr>
        <w:t>өткөн</w:t>
      </w:r>
      <w:r w:rsidR="008178F7" w:rsidRPr="008F522B">
        <w:rPr>
          <w:rFonts w:eastAsia="Times New Roman"/>
          <w:szCs w:val="20"/>
          <w:lang w:val="ru-RU"/>
        </w:rPr>
        <w:t xml:space="preserve"> </w:t>
      </w:r>
      <w:r w:rsidR="008178F7">
        <w:rPr>
          <w:rFonts w:eastAsia="Times New Roman"/>
          <w:szCs w:val="20"/>
          <w:lang w:val="kk-KZ"/>
        </w:rPr>
        <w:t>же болуп өтүүгө тийишпи</w:t>
      </w:r>
      <w:r w:rsidR="008178F7" w:rsidRPr="008F522B">
        <w:rPr>
          <w:rFonts w:eastAsia="Times New Roman"/>
          <w:szCs w:val="20"/>
          <w:lang w:val="ru-RU"/>
        </w:rPr>
        <w:t>;</w:t>
      </w:r>
      <w:r w:rsidR="008178F7">
        <w:rPr>
          <w:rFonts w:eastAsia="Times New Roman"/>
          <w:szCs w:val="20"/>
          <w:lang w:val="kk-KZ"/>
        </w:rPr>
        <w:t xml:space="preserve"> же</w:t>
      </w:r>
    </w:p>
    <w:p w14:paraId="794F4D2F" w14:textId="5E3AFCCF" w:rsidR="00A12CB7" w:rsidRPr="008F522B" w:rsidRDefault="00A12CB7" w:rsidP="00985750">
      <w:pPr>
        <w:tabs>
          <w:tab w:val="left" w:pos="1094"/>
        </w:tabs>
        <w:ind w:left="1094" w:hanging="547"/>
        <w:outlineLvl w:val="0"/>
        <w:rPr>
          <w:lang w:val="ru-RU"/>
        </w:rPr>
      </w:pPr>
      <w:r w:rsidRPr="006F56F4">
        <w:rPr>
          <w:rFonts w:ascii="Symbol" w:hAnsi="Symbol"/>
        </w:rPr>
        <w:t></w:t>
      </w:r>
      <w:r w:rsidRPr="008F522B">
        <w:rPr>
          <w:rFonts w:ascii="Symbol" w:hAnsi="Symbol"/>
          <w:lang w:val="ru-RU"/>
        </w:rPr>
        <w:tab/>
      </w:r>
      <w:r w:rsidR="008178F7" w:rsidRPr="003C2D9E">
        <w:rPr>
          <w:rFonts w:eastAsia="Times New Roman"/>
          <w:szCs w:val="20"/>
          <w:lang w:val="ru-RU"/>
        </w:rPr>
        <w:t>олуттуу</w:t>
      </w:r>
      <w:r w:rsidR="008178F7" w:rsidRPr="008F522B">
        <w:rPr>
          <w:rFonts w:eastAsia="Times New Roman"/>
          <w:szCs w:val="20"/>
          <w:lang w:val="ru-RU"/>
        </w:rPr>
        <w:t xml:space="preserve"> </w:t>
      </w:r>
      <w:r w:rsidR="008178F7" w:rsidRPr="003C2D9E">
        <w:rPr>
          <w:rFonts w:eastAsia="Times New Roman"/>
          <w:szCs w:val="20"/>
          <w:lang w:val="ru-RU"/>
        </w:rPr>
        <w:t>божомолдорду</w:t>
      </w:r>
      <w:r w:rsidR="008178F7" w:rsidRPr="008F522B">
        <w:rPr>
          <w:rFonts w:eastAsia="Times New Roman"/>
          <w:szCs w:val="20"/>
          <w:lang w:val="ru-RU"/>
        </w:rPr>
        <w:t xml:space="preserve"> </w:t>
      </w:r>
      <w:r w:rsidR="008178F7" w:rsidRPr="003C2D9E">
        <w:rPr>
          <w:rFonts w:eastAsia="Times New Roman"/>
          <w:szCs w:val="20"/>
          <w:lang w:val="ru-RU"/>
        </w:rPr>
        <w:t>камтыйт</w:t>
      </w:r>
      <w:r w:rsidRPr="008F522B">
        <w:rPr>
          <w:lang w:val="ru-RU"/>
        </w:rPr>
        <w:t>.</w:t>
      </w:r>
    </w:p>
    <w:p w14:paraId="7250F91C" w14:textId="663EBB67" w:rsidR="00A12CB7" w:rsidRPr="008F522B" w:rsidRDefault="008178F7" w:rsidP="00985750">
      <w:pPr>
        <w:keepNext/>
        <w:keepLines/>
        <w:spacing w:before="180"/>
        <w:jc w:val="left"/>
        <w:rPr>
          <w:rFonts w:eastAsia="Times New Roman" w:cs="Times New Roman"/>
          <w:bCs/>
          <w:kern w:val="20"/>
          <w:szCs w:val="20"/>
          <w:lang w:val="ru-RU"/>
        </w:rPr>
      </w:pPr>
      <w:r>
        <w:rPr>
          <w:rFonts w:eastAsia="Times New Roman"/>
          <w:szCs w:val="20"/>
          <w:lang w:val="ky-KG"/>
        </w:rPr>
        <w:t>Жетекчиликтин атайын жөндө</w:t>
      </w:r>
      <w:r w:rsidRPr="003C2D9E">
        <w:rPr>
          <w:rFonts w:eastAsia="Times New Roman"/>
          <w:szCs w:val="20"/>
          <w:lang w:val="ky-KG"/>
        </w:rPr>
        <w:t>мдөрдү же билимди колдонуусу, анын ичинде жетекчиликтин эксперттерин пайдалануу (13(f)</w:t>
      </w:r>
      <w:r>
        <w:rPr>
          <w:rFonts w:eastAsia="Times New Roman"/>
          <w:szCs w:val="20"/>
          <w:lang w:val="ky-KG"/>
        </w:rPr>
        <w:t>-</w:t>
      </w:r>
      <w:r w:rsidRPr="003C2D9E">
        <w:rPr>
          <w:rFonts w:eastAsia="Times New Roman"/>
          <w:szCs w:val="20"/>
          <w:lang w:val="ky-KG"/>
        </w:rPr>
        <w:t>пунктун караңыз)</w:t>
      </w:r>
    </w:p>
    <w:p w14:paraId="27719CE3" w14:textId="0890F918" w:rsidR="00A12CB7" w:rsidRPr="008F522B" w:rsidRDefault="00A12CB7" w:rsidP="00F10F0E">
      <w:pPr>
        <w:tabs>
          <w:tab w:val="left" w:pos="547"/>
        </w:tabs>
        <w:ind w:left="547" w:hanging="547"/>
        <w:rPr>
          <w:rFonts w:eastAsia="Times New Roman" w:cs="Times New Roman"/>
          <w:kern w:val="20"/>
          <w:szCs w:val="20"/>
          <w:lang w:val="ru-RU"/>
        </w:rPr>
      </w:pPr>
      <w:r w:rsidRPr="006F56F4">
        <w:rPr>
          <w:rFonts w:eastAsia="Times New Roman" w:cs="Arial"/>
          <w:kern w:val="20"/>
          <w:szCs w:val="20"/>
        </w:rPr>
        <w:t>A</w:t>
      </w:r>
      <w:r w:rsidRPr="008F522B">
        <w:rPr>
          <w:rFonts w:eastAsia="Times New Roman" w:cs="Arial"/>
          <w:kern w:val="20"/>
          <w:szCs w:val="20"/>
          <w:lang w:val="ru-RU"/>
        </w:rPr>
        <w:t>31.</w:t>
      </w:r>
      <w:r w:rsidRPr="008F522B">
        <w:rPr>
          <w:rFonts w:eastAsia="Times New Roman" w:cs="Times New Roman"/>
          <w:kern w:val="20"/>
          <w:szCs w:val="20"/>
          <w:lang w:val="ru-RU"/>
        </w:rPr>
        <w:t xml:space="preserve"> </w:t>
      </w:r>
      <w:r w:rsidR="008178F7" w:rsidRPr="008F522B">
        <w:rPr>
          <w:rFonts w:eastAsia="Times New Roman" w:cs="Times New Roman"/>
          <w:kern w:val="20"/>
          <w:szCs w:val="20"/>
          <w:lang w:val="ru-RU"/>
        </w:rPr>
        <w:t>Аудитор төмөндөгү жагдайлар жетекчиликтин экспертти тартуусун талап кылуу мүмкүндүгүн жогорулатабы деген маселени карайт</w:t>
      </w:r>
      <w:r w:rsidRPr="008F522B">
        <w:rPr>
          <w:rFonts w:eastAsia="Times New Roman" w:cs="Times New Roman"/>
          <w:kern w:val="20"/>
          <w:szCs w:val="20"/>
          <w:lang w:val="ru-RU"/>
        </w:rPr>
        <w:t>:</w:t>
      </w:r>
      <w:r w:rsidRPr="006F56F4">
        <w:rPr>
          <w:rStyle w:val="af4"/>
          <w:szCs w:val="20"/>
        </w:rPr>
        <w:footnoteReference w:id="32"/>
      </w:r>
    </w:p>
    <w:p w14:paraId="4C9C71BA" w14:textId="2CD98978" w:rsidR="00A12CB7" w:rsidRPr="008F522B" w:rsidRDefault="00A12CB7" w:rsidP="00985750">
      <w:pPr>
        <w:tabs>
          <w:tab w:val="left" w:pos="1094"/>
        </w:tabs>
        <w:ind w:left="1094" w:hanging="547"/>
        <w:outlineLvl w:val="0"/>
        <w:rPr>
          <w:lang w:val="ru-RU"/>
        </w:rPr>
      </w:pPr>
      <w:r w:rsidRPr="006F56F4">
        <w:rPr>
          <w:rFonts w:ascii="Symbol" w:hAnsi="Symbol"/>
        </w:rPr>
        <w:t></w:t>
      </w:r>
      <w:r w:rsidRPr="008F522B">
        <w:rPr>
          <w:rFonts w:ascii="Symbol" w:hAnsi="Symbol"/>
          <w:lang w:val="ru-RU"/>
        </w:rPr>
        <w:tab/>
      </w:r>
      <w:r w:rsidR="008178F7" w:rsidRPr="003C2D9E">
        <w:rPr>
          <w:rFonts w:eastAsia="Times New Roman"/>
          <w:szCs w:val="20"/>
          <w:lang w:val="ru-RU"/>
        </w:rPr>
        <w:t>баалоону</w:t>
      </w:r>
      <w:r w:rsidR="008178F7" w:rsidRPr="008F522B">
        <w:rPr>
          <w:rFonts w:eastAsia="Times New Roman"/>
          <w:szCs w:val="20"/>
          <w:lang w:val="ru-RU"/>
        </w:rPr>
        <w:t xml:space="preserve"> </w:t>
      </w:r>
      <w:r w:rsidR="008178F7" w:rsidRPr="003C2D9E">
        <w:rPr>
          <w:rFonts w:eastAsia="Times New Roman"/>
          <w:szCs w:val="20"/>
          <w:lang w:val="ru-RU"/>
        </w:rPr>
        <w:t>талап</w:t>
      </w:r>
      <w:r w:rsidR="008178F7" w:rsidRPr="008F522B">
        <w:rPr>
          <w:rFonts w:eastAsia="Times New Roman"/>
          <w:szCs w:val="20"/>
          <w:lang w:val="ru-RU"/>
        </w:rPr>
        <w:t xml:space="preserve"> </w:t>
      </w:r>
      <w:r w:rsidR="008178F7" w:rsidRPr="003C2D9E">
        <w:rPr>
          <w:rFonts w:eastAsia="Times New Roman"/>
          <w:szCs w:val="20"/>
          <w:lang w:val="ru-RU"/>
        </w:rPr>
        <w:t>кылган</w:t>
      </w:r>
      <w:r w:rsidR="008178F7" w:rsidRPr="008F522B">
        <w:rPr>
          <w:rFonts w:eastAsia="Times New Roman"/>
          <w:szCs w:val="20"/>
          <w:lang w:val="ru-RU"/>
        </w:rPr>
        <w:t xml:space="preserve"> </w:t>
      </w:r>
      <w:r w:rsidR="008178F7" w:rsidRPr="003C2D9E">
        <w:rPr>
          <w:rFonts w:eastAsia="Times New Roman"/>
          <w:szCs w:val="20"/>
          <w:lang w:val="ru-RU"/>
        </w:rPr>
        <w:t>маселенин</w:t>
      </w:r>
      <w:r w:rsidR="008178F7" w:rsidRPr="008F522B">
        <w:rPr>
          <w:rFonts w:eastAsia="Times New Roman"/>
          <w:szCs w:val="20"/>
          <w:lang w:val="ru-RU"/>
        </w:rPr>
        <w:t xml:space="preserve"> </w:t>
      </w:r>
      <w:r w:rsidR="008178F7" w:rsidRPr="003C2D9E">
        <w:rPr>
          <w:rFonts w:eastAsia="Times New Roman"/>
          <w:szCs w:val="20"/>
          <w:lang w:val="ru-RU"/>
        </w:rPr>
        <w:t>өзгөчө</w:t>
      </w:r>
      <w:r w:rsidR="008178F7" w:rsidRPr="008F522B">
        <w:rPr>
          <w:rFonts w:eastAsia="Times New Roman"/>
          <w:szCs w:val="20"/>
          <w:lang w:val="ru-RU"/>
        </w:rPr>
        <w:t xml:space="preserve"> </w:t>
      </w:r>
      <w:r w:rsidR="008178F7" w:rsidRPr="003C2D9E">
        <w:rPr>
          <w:rFonts w:eastAsia="Times New Roman"/>
          <w:szCs w:val="20"/>
          <w:lang w:val="ru-RU"/>
        </w:rPr>
        <w:t>мүнөзү</w:t>
      </w:r>
      <w:r w:rsidR="008178F7" w:rsidRPr="008F522B">
        <w:rPr>
          <w:rFonts w:eastAsia="Times New Roman"/>
          <w:szCs w:val="20"/>
          <w:lang w:val="ru-RU"/>
        </w:rPr>
        <w:t xml:space="preserve">, </w:t>
      </w:r>
      <w:r w:rsidR="008178F7" w:rsidRPr="003C2D9E">
        <w:rPr>
          <w:rFonts w:eastAsia="Times New Roman"/>
          <w:szCs w:val="20"/>
          <w:lang w:val="ru-RU"/>
        </w:rPr>
        <w:t>мисалы</w:t>
      </w:r>
      <w:r w:rsidR="008178F7" w:rsidRPr="008F522B">
        <w:rPr>
          <w:rFonts w:eastAsia="Times New Roman"/>
          <w:szCs w:val="20"/>
          <w:lang w:val="ru-RU"/>
        </w:rPr>
        <w:t xml:space="preserve">, </w:t>
      </w:r>
      <w:r w:rsidR="008178F7" w:rsidRPr="003C2D9E">
        <w:rPr>
          <w:rFonts w:eastAsia="Times New Roman"/>
          <w:szCs w:val="20"/>
          <w:lang w:val="ru-RU"/>
        </w:rPr>
        <w:t>баалануучу</w:t>
      </w:r>
      <w:r w:rsidR="008178F7" w:rsidRPr="008F522B">
        <w:rPr>
          <w:rFonts w:eastAsia="Times New Roman"/>
          <w:szCs w:val="20"/>
          <w:lang w:val="ru-RU"/>
        </w:rPr>
        <w:t xml:space="preserve"> </w:t>
      </w:r>
      <w:r w:rsidR="008178F7" w:rsidRPr="003C2D9E">
        <w:rPr>
          <w:rFonts w:eastAsia="Times New Roman"/>
          <w:szCs w:val="20"/>
          <w:lang w:val="ru-RU"/>
        </w:rPr>
        <w:t>маани</w:t>
      </w:r>
      <w:r w:rsidR="008178F7" w:rsidRPr="008F522B">
        <w:rPr>
          <w:rFonts w:eastAsia="Times New Roman"/>
          <w:szCs w:val="20"/>
          <w:lang w:val="ru-RU"/>
        </w:rPr>
        <w:t xml:space="preserve"> </w:t>
      </w:r>
      <w:r w:rsidR="008178F7">
        <w:rPr>
          <w:rFonts w:eastAsia="Times New Roman"/>
          <w:szCs w:val="20"/>
          <w:lang w:val="kk-KZ"/>
        </w:rPr>
        <w:t xml:space="preserve">кен казуу тармактарындагы </w:t>
      </w:r>
      <w:r w:rsidR="008178F7" w:rsidRPr="003C2D9E">
        <w:rPr>
          <w:rFonts w:eastAsia="Times New Roman"/>
          <w:szCs w:val="20"/>
          <w:lang w:val="ru-RU"/>
        </w:rPr>
        <w:t>пайдалуу</w:t>
      </w:r>
      <w:r w:rsidR="008178F7" w:rsidRPr="008F522B">
        <w:rPr>
          <w:rFonts w:eastAsia="Times New Roman"/>
          <w:szCs w:val="20"/>
          <w:lang w:val="ru-RU"/>
        </w:rPr>
        <w:t xml:space="preserve"> </w:t>
      </w:r>
      <w:r w:rsidR="008178F7" w:rsidRPr="003C2D9E">
        <w:rPr>
          <w:rFonts w:eastAsia="Times New Roman"/>
          <w:szCs w:val="20"/>
          <w:lang w:val="ru-RU"/>
        </w:rPr>
        <w:t>кендердин</w:t>
      </w:r>
      <w:r w:rsidR="008178F7" w:rsidRPr="008F522B">
        <w:rPr>
          <w:rFonts w:eastAsia="Times New Roman"/>
          <w:szCs w:val="20"/>
          <w:lang w:val="ru-RU"/>
        </w:rPr>
        <w:t xml:space="preserve"> </w:t>
      </w:r>
      <w:r w:rsidR="008178F7" w:rsidRPr="003C2D9E">
        <w:rPr>
          <w:rFonts w:eastAsia="Times New Roman"/>
          <w:szCs w:val="20"/>
          <w:lang w:val="ru-RU"/>
        </w:rPr>
        <w:t>же</w:t>
      </w:r>
      <w:r w:rsidR="008178F7" w:rsidRPr="008F522B">
        <w:rPr>
          <w:rFonts w:eastAsia="Times New Roman"/>
          <w:szCs w:val="20"/>
          <w:lang w:val="ru-RU"/>
        </w:rPr>
        <w:t xml:space="preserve"> </w:t>
      </w:r>
      <w:r w:rsidR="008178F7">
        <w:rPr>
          <w:rFonts w:eastAsia="Times New Roman"/>
          <w:szCs w:val="20"/>
          <w:lang w:val="kk-KZ"/>
        </w:rPr>
        <w:t xml:space="preserve">углеводороддордун </w:t>
      </w:r>
      <w:r w:rsidR="008178F7" w:rsidRPr="003C2D9E">
        <w:rPr>
          <w:rFonts w:eastAsia="Times New Roman"/>
          <w:szCs w:val="20"/>
          <w:lang w:val="ru-RU"/>
        </w:rPr>
        <w:t>запастарын</w:t>
      </w:r>
      <w:r w:rsidR="008178F7" w:rsidRPr="008F522B">
        <w:rPr>
          <w:rFonts w:eastAsia="Times New Roman"/>
          <w:szCs w:val="20"/>
          <w:lang w:val="ru-RU"/>
        </w:rPr>
        <w:t xml:space="preserve"> </w:t>
      </w:r>
      <w:r w:rsidR="008178F7" w:rsidRPr="003C2D9E">
        <w:rPr>
          <w:rFonts w:eastAsia="Times New Roman"/>
          <w:szCs w:val="20"/>
          <w:lang w:val="ru-RU"/>
        </w:rPr>
        <w:t>баалоону</w:t>
      </w:r>
      <w:r w:rsidR="008178F7" w:rsidRPr="008F522B">
        <w:rPr>
          <w:rFonts w:eastAsia="Times New Roman"/>
          <w:szCs w:val="20"/>
          <w:lang w:val="ru-RU"/>
        </w:rPr>
        <w:t xml:space="preserve"> </w:t>
      </w:r>
      <w:r w:rsidR="008178F7" w:rsidRPr="003C2D9E">
        <w:rPr>
          <w:rFonts w:eastAsia="Times New Roman"/>
          <w:szCs w:val="20"/>
          <w:lang w:val="ru-RU"/>
        </w:rPr>
        <w:t>же</w:t>
      </w:r>
      <w:r w:rsidR="008178F7" w:rsidRPr="008F522B">
        <w:rPr>
          <w:rFonts w:eastAsia="Times New Roman"/>
          <w:szCs w:val="20"/>
          <w:lang w:val="ru-RU"/>
        </w:rPr>
        <w:t xml:space="preserve"> </w:t>
      </w:r>
      <w:r w:rsidR="008178F7" w:rsidRPr="003C2D9E">
        <w:rPr>
          <w:rFonts w:eastAsia="Times New Roman"/>
          <w:szCs w:val="20"/>
          <w:lang w:val="ru-RU"/>
        </w:rPr>
        <w:t>татаал</w:t>
      </w:r>
      <w:r w:rsidR="008178F7" w:rsidRPr="008F522B">
        <w:rPr>
          <w:rFonts w:eastAsia="Times New Roman"/>
          <w:szCs w:val="20"/>
          <w:lang w:val="ru-RU"/>
        </w:rPr>
        <w:t xml:space="preserve"> </w:t>
      </w:r>
      <w:r w:rsidR="008178F7" w:rsidRPr="003C2D9E">
        <w:rPr>
          <w:rFonts w:eastAsia="Times New Roman"/>
          <w:szCs w:val="20"/>
          <w:lang w:val="ru-RU"/>
        </w:rPr>
        <w:t>келишимдик</w:t>
      </w:r>
      <w:r w:rsidR="008178F7" w:rsidRPr="008F522B">
        <w:rPr>
          <w:rFonts w:eastAsia="Times New Roman"/>
          <w:szCs w:val="20"/>
          <w:lang w:val="ru-RU"/>
        </w:rPr>
        <w:t xml:space="preserve"> </w:t>
      </w:r>
      <w:r w:rsidR="008178F7" w:rsidRPr="003C2D9E">
        <w:rPr>
          <w:rFonts w:eastAsia="Times New Roman"/>
          <w:szCs w:val="20"/>
          <w:lang w:val="ru-RU"/>
        </w:rPr>
        <w:t>шарттарды</w:t>
      </w:r>
      <w:r w:rsidR="008178F7" w:rsidRPr="008F522B">
        <w:rPr>
          <w:rFonts w:eastAsia="Times New Roman"/>
          <w:szCs w:val="20"/>
          <w:lang w:val="ru-RU"/>
        </w:rPr>
        <w:t xml:space="preserve"> </w:t>
      </w:r>
      <w:r w:rsidR="008178F7" w:rsidRPr="003C2D9E">
        <w:rPr>
          <w:rFonts w:eastAsia="Times New Roman"/>
          <w:szCs w:val="20"/>
          <w:lang w:val="ru-RU"/>
        </w:rPr>
        <w:t>колдонуунун</w:t>
      </w:r>
      <w:r w:rsidR="008178F7" w:rsidRPr="008F522B">
        <w:rPr>
          <w:rFonts w:eastAsia="Times New Roman"/>
          <w:szCs w:val="20"/>
          <w:lang w:val="ru-RU"/>
        </w:rPr>
        <w:t xml:space="preserve"> </w:t>
      </w:r>
      <w:r w:rsidR="008178F7" w:rsidRPr="003C2D9E">
        <w:rPr>
          <w:rFonts w:eastAsia="Times New Roman"/>
          <w:szCs w:val="20"/>
          <w:lang w:val="ru-RU"/>
        </w:rPr>
        <w:t>мүмкүн</w:t>
      </w:r>
      <w:r w:rsidR="008178F7" w:rsidRPr="008F522B">
        <w:rPr>
          <w:rFonts w:eastAsia="Times New Roman"/>
          <w:szCs w:val="20"/>
          <w:lang w:val="ru-RU"/>
        </w:rPr>
        <w:t xml:space="preserve"> </w:t>
      </w:r>
      <w:r w:rsidR="008178F7" w:rsidRPr="003C2D9E">
        <w:rPr>
          <w:rFonts w:eastAsia="Times New Roman"/>
          <w:szCs w:val="20"/>
          <w:lang w:val="ru-RU"/>
        </w:rPr>
        <w:t>болуучу</w:t>
      </w:r>
      <w:r w:rsidR="008178F7" w:rsidRPr="008F522B">
        <w:rPr>
          <w:rFonts w:eastAsia="Times New Roman"/>
          <w:szCs w:val="20"/>
          <w:lang w:val="ru-RU"/>
        </w:rPr>
        <w:t xml:space="preserve"> </w:t>
      </w:r>
      <w:r w:rsidR="008178F7" w:rsidRPr="003C2D9E">
        <w:rPr>
          <w:rFonts w:eastAsia="Times New Roman"/>
          <w:szCs w:val="20"/>
          <w:lang w:val="ru-RU"/>
        </w:rPr>
        <w:t>жыйынтыгын</w:t>
      </w:r>
      <w:r w:rsidR="008178F7" w:rsidRPr="008F522B">
        <w:rPr>
          <w:rFonts w:eastAsia="Times New Roman"/>
          <w:szCs w:val="20"/>
          <w:lang w:val="ru-RU"/>
        </w:rPr>
        <w:t xml:space="preserve"> </w:t>
      </w:r>
      <w:r w:rsidR="008178F7" w:rsidRPr="003C2D9E">
        <w:rPr>
          <w:rFonts w:eastAsia="Times New Roman"/>
          <w:szCs w:val="20"/>
          <w:lang w:val="ru-RU"/>
        </w:rPr>
        <w:t>аныктоону</w:t>
      </w:r>
      <w:r w:rsidR="008178F7" w:rsidRPr="008F522B">
        <w:rPr>
          <w:rFonts w:eastAsia="Times New Roman"/>
          <w:szCs w:val="20"/>
          <w:lang w:val="ru-RU"/>
        </w:rPr>
        <w:t xml:space="preserve"> </w:t>
      </w:r>
      <w:r w:rsidR="008178F7" w:rsidRPr="003C2D9E">
        <w:rPr>
          <w:rFonts w:eastAsia="Times New Roman"/>
          <w:szCs w:val="20"/>
          <w:lang w:val="ru-RU"/>
        </w:rPr>
        <w:t>карашы</w:t>
      </w:r>
      <w:r w:rsidR="008178F7" w:rsidRPr="008F522B">
        <w:rPr>
          <w:rFonts w:eastAsia="Times New Roman"/>
          <w:szCs w:val="20"/>
          <w:lang w:val="ru-RU"/>
        </w:rPr>
        <w:t xml:space="preserve"> </w:t>
      </w:r>
      <w:r w:rsidR="008178F7" w:rsidRPr="003C2D9E">
        <w:rPr>
          <w:rFonts w:eastAsia="Times New Roman"/>
          <w:szCs w:val="20"/>
          <w:lang w:val="ru-RU"/>
        </w:rPr>
        <w:t>мүмкүн</w:t>
      </w:r>
      <w:r w:rsidR="008178F7" w:rsidRPr="008F522B">
        <w:rPr>
          <w:rFonts w:eastAsia="Times New Roman"/>
          <w:szCs w:val="20"/>
          <w:lang w:val="ru-RU"/>
        </w:rPr>
        <w:t>;</w:t>
      </w:r>
    </w:p>
    <w:p w14:paraId="28C3CE6E" w14:textId="61CA8495" w:rsidR="00A12CB7" w:rsidRPr="008F522B" w:rsidRDefault="00A12CB7" w:rsidP="00985750">
      <w:pPr>
        <w:tabs>
          <w:tab w:val="left" w:pos="1094"/>
        </w:tabs>
        <w:ind w:left="1094" w:hanging="547"/>
        <w:outlineLvl w:val="0"/>
        <w:rPr>
          <w:lang w:val="ru-RU"/>
        </w:rPr>
      </w:pPr>
      <w:r w:rsidRPr="006F56F4">
        <w:rPr>
          <w:rFonts w:ascii="Symbol" w:hAnsi="Symbol"/>
        </w:rPr>
        <w:t></w:t>
      </w:r>
      <w:r w:rsidRPr="008F522B">
        <w:rPr>
          <w:rFonts w:ascii="Symbol" w:hAnsi="Symbol"/>
          <w:lang w:val="ru-RU"/>
        </w:rPr>
        <w:tab/>
      </w:r>
      <w:proofErr w:type="gramStart"/>
      <w:r w:rsidR="008178F7" w:rsidRPr="008F522B">
        <w:rPr>
          <w:lang w:val="ru-RU"/>
        </w:rPr>
        <w:t>финансылык</w:t>
      </w:r>
      <w:proofErr w:type="gramEnd"/>
      <w:r w:rsidR="008178F7" w:rsidRPr="008F522B">
        <w:rPr>
          <w:lang w:val="ru-RU"/>
        </w:rPr>
        <w:t xml:space="preserve"> отчеттуулукту даярдоонун колдонулуучу концепциясынын тиешелүү талаптарын аткарууну камсыздоого </w:t>
      </w:r>
      <w:r w:rsidR="008178F7" w:rsidRPr="008F522B">
        <w:rPr>
          <w:lang w:val="ru-RU"/>
        </w:rPr>
        <w:lastRenderedPageBreak/>
        <w:t>багытталган моделдердин техникалык өзгөчөлүктөрү (мисалы, 3-деңгээлдин адилет наркы боюнча эсептөө)</w:t>
      </w:r>
      <w:r w:rsidR="006B3BE4">
        <w:rPr>
          <w:lang w:val="ru-RU"/>
        </w:rPr>
        <w:t>;</w:t>
      </w:r>
      <w:r w:rsidRPr="008F522B">
        <w:rPr>
          <w:rStyle w:val="af4"/>
        </w:rPr>
        <w:footnoteReference w:id="33"/>
      </w:r>
    </w:p>
    <w:p w14:paraId="7AD30DFA" w14:textId="0974D2E0" w:rsidR="00A12CB7" w:rsidRPr="008F522B" w:rsidRDefault="00A12CB7" w:rsidP="00985750">
      <w:pPr>
        <w:tabs>
          <w:tab w:val="left" w:pos="1094"/>
        </w:tabs>
        <w:ind w:left="1094" w:hanging="547"/>
        <w:outlineLvl w:val="0"/>
        <w:rPr>
          <w:lang w:val="ru-RU"/>
        </w:rPr>
      </w:pPr>
      <w:r w:rsidRPr="006F56F4">
        <w:rPr>
          <w:rFonts w:ascii="Symbol" w:hAnsi="Symbol"/>
        </w:rPr>
        <w:t></w:t>
      </w:r>
      <w:r w:rsidRPr="008F522B">
        <w:rPr>
          <w:rFonts w:ascii="Symbol" w:hAnsi="Symbol"/>
          <w:lang w:val="ru-RU"/>
        </w:rPr>
        <w:tab/>
      </w:r>
      <w:proofErr w:type="gramStart"/>
      <w:r w:rsidR="008178F7" w:rsidRPr="003C2D9E">
        <w:rPr>
          <w:rFonts w:eastAsia="Times New Roman"/>
          <w:szCs w:val="20"/>
          <w:lang w:val="ru-RU"/>
        </w:rPr>
        <w:t>баалануучу</w:t>
      </w:r>
      <w:proofErr w:type="gramEnd"/>
      <w:r w:rsidR="008178F7" w:rsidRPr="008F522B">
        <w:rPr>
          <w:rFonts w:eastAsia="Times New Roman"/>
          <w:szCs w:val="20"/>
          <w:lang w:val="ru-RU"/>
        </w:rPr>
        <w:t xml:space="preserve"> </w:t>
      </w:r>
      <w:r w:rsidR="008178F7" w:rsidRPr="003C2D9E">
        <w:rPr>
          <w:rFonts w:eastAsia="Times New Roman"/>
          <w:szCs w:val="20"/>
          <w:lang w:val="ru-RU"/>
        </w:rPr>
        <w:t>маанилерди</w:t>
      </w:r>
      <w:r w:rsidR="008178F7" w:rsidRPr="008F522B">
        <w:rPr>
          <w:rFonts w:eastAsia="Times New Roman"/>
          <w:szCs w:val="20"/>
          <w:lang w:val="ru-RU"/>
        </w:rPr>
        <w:t xml:space="preserve"> </w:t>
      </w:r>
      <w:r w:rsidR="008178F7" w:rsidRPr="003C2D9E">
        <w:rPr>
          <w:rFonts w:eastAsia="Times New Roman"/>
          <w:szCs w:val="20"/>
          <w:lang w:val="ru-RU"/>
        </w:rPr>
        <w:t>эсептөөнү</w:t>
      </w:r>
      <w:r w:rsidR="008178F7" w:rsidRPr="008F522B">
        <w:rPr>
          <w:rFonts w:eastAsia="Times New Roman"/>
          <w:szCs w:val="20"/>
          <w:lang w:val="ru-RU"/>
        </w:rPr>
        <w:t xml:space="preserve"> </w:t>
      </w:r>
      <w:r w:rsidR="008178F7" w:rsidRPr="003C2D9E">
        <w:rPr>
          <w:rFonts w:eastAsia="Times New Roman"/>
          <w:szCs w:val="20"/>
          <w:lang w:val="ru-RU"/>
        </w:rPr>
        <w:t>талап</w:t>
      </w:r>
      <w:r w:rsidR="008178F7" w:rsidRPr="008F522B">
        <w:rPr>
          <w:rFonts w:eastAsia="Times New Roman"/>
          <w:szCs w:val="20"/>
          <w:lang w:val="ru-RU"/>
        </w:rPr>
        <w:t xml:space="preserve"> </w:t>
      </w:r>
      <w:r w:rsidR="008178F7" w:rsidRPr="003C2D9E">
        <w:rPr>
          <w:rFonts w:eastAsia="Times New Roman"/>
          <w:szCs w:val="20"/>
          <w:lang w:val="ru-RU"/>
        </w:rPr>
        <w:t>кылуучу</w:t>
      </w:r>
      <w:r w:rsidR="008178F7" w:rsidRPr="008F522B">
        <w:rPr>
          <w:rFonts w:eastAsia="Times New Roman"/>
          <w:szCs w:val="20"/>
          <w:lang w:val="ru-RU"/>
        </w:rPr>
        <w:t xml:space="preserve"> </w:t>
      </w:r>
      <w:r w:rsidR="008178F7" w:rsidRPr="003C2D9E">
        <w:rPr>
          <w:rFonts w:eastAsia="Times New Roman"/>
          <w:szCs w:val="20"/>
          <w:lang w:val="ru-RU"/>
        </w:rPr>
        <w:t>шарттардын</w:t>
      </w:r>
      <w:r w:rsidR="008178F7" w:rsidRPr="008F522B">
        <w:rPr>
          <w:rFonts w:eastAsia="Times New Roman"/>
          <w:szCs w:val="20"/>
          <w:lang w:val="ru-RU"/>
        </w:rPr>
        <w:t xml:space="preserve">, </w:t>
      </w:r>
      <w:r w:rsidR="008178F7" w:rsidRPr="003C2D9E">
        <w:rPr>
          <w:rFonts w:eastAsia="Times New Roman"/>
          <w:szCs w:val="20"/>
          <w:lang w:val="ru-RU"/>
        </w:rPr>
        <w:t>операциялардын</w:t>
      </w:r>
      <w:r w:rsidR="008178F7" w:rsidRPr="008F522B">
        <w:rPr>
          <w:rFonts w:eastAsia="Times New Roman"/>
          <w:szCs w:val="20"/>
          <w:lang w:val="ru-RU"/>
        </w:rPr>
        <w:t xml:space="preserve"> </w:t>
      </w:r>
      <w:r w:rsidR="008178F7" w:rsidRPr="003C2D9E">
        <w:rPr>
          <w:rFonts w:eastAsia="Times New Roman"/>
          <w:szCs w:val="20"/>
          <w:lang w:val="ru-RU"/>
        </w:rPr>
        <w:t>же</w:t>
      </w:r>
      <w:r w:rsidR="008178F7" w:rsidRPr="008F522B">
        <w:rPr>
          <w:rFonts w:eastAsia="Times New Roman"/>
          <w:szCs w:val="20"/>
          <w:lang w:val="ru-RU"/>
        </w:rPr>
        <w:t xml:space="preserve"> </w:t>
      </w:r>
      <w:r w:rsidR="008178F7" w:rsidRPr="003C2D9E">
        <w:rPr>
          <w:rFonts w:eastAsia="Times New Roman"/>
          <w:szCs w:val="20"/>
          <w:lang w:val="ru-RU"/>
        </w:rPr>
        <w:t>окуялардын</w:t>
      </w:r>
      <w:r w:rsidR="008178F7" w:rsidRPr="008F522B">
        <w:rPr>
          <w:rFonts w:eastAsia="Times New Roman"/>
          <w:szCs w:val="20"/>
          <w:lang w:val="ru-RU"/>
        </w:rPr>
        <w:t xml:space="preserve"> </w:t>
      </w:r>
      <w:r w:rsidR="008178F7" w:rsidRPr="003C2D9E">
        <w:rPr>
          <w:rFonts w:eastAsia="Times New Roman"/>
          <w:szCs w:val="20"/>
          <w:lang w:val="ru-RU"/>
        </w:rPr>
        <w:t>бөтөнчө</w:t>
      </w:r>
      <w:r w:rsidR="008178F7" w:rsidRPr="008F522B">
        <w:rPr>
          <w:rFonts w:eastAsia="Times New Roman"/>
          <w:szCs w:val="20"/>
          <w:lang w:val="ru-RU"/>
        </w:rPr>
        <w:t xml:space="preserve"> </w:t>
      </w:r>
      <w:r w:rsidR="008178F7" w:rsidRPr="003C2D9E">
        <w:rPr>
          <w:rFonts w:eastAsia="Times New Roman"/>
          <w:szCs w:val="20"/>
          <w:lang w:val="ru-RU"/>
        </w:rPr>
        <w:t>же</w:t>
      </w:r>
      <w:r w:rsidR="008178F7" w:rsidRPr="008F522B">
        <w:rPr>
          <w:rFonts w:eastAsia="Times New Roman"/>
          <w:szCs w:val="20"/>
          <w:lang w:val="ru-RU"/>
        </w:rPr>
        <w:t xml:space="preserve"> </w:t>
      </w:r>
      <w:r w:rsidR="008178F7" w:rsidRPr="003C2D9E">
        <w:rPr>
          <w:rFonts w:eastAsia="Times New Roman"/>
          <w:szCs w:val="20"/>
          <w:lang w:val="ru-RU"/>
        </w:rPr>
        <w:t>сейрек</w:t>
      </w:r>
      <w:r w:rsidR="008178F7" w:rsidRPr="008F522B">
        <w:rPr>
          <w:rFonts w:eastAsia="Times New Roman"/>
          <w:szCs w:val="20"/>
          <w:lang w:val="ru-RU"/>
        </w:rPr>
        <w:t xml:space="preserve"> </w:t>
      </w:r>
      <w:r w:rsidR="008178F7" w:rsidRPr="003C2D9E">
        <w:rPr>
          <w:rFonts w:eastAsia="Times New Roman"/>
          <w:szCs w:val="20"/>
          <w:lang w:val="ru-RU"/>
        </w:rPr>
        <w:t>мүнөзү</w:t>
      </w:r>
      <w:r w:rsidR="008178F7" w:rsidRPr="008F522B">
        <w:rPr>
          <w:rFonts w:eastAsia="Times New Roman"/>
          <w:szCs w:val="20"/>
          <w:lang w:val="ru-RU"/>
        </w:rPr>
        <w:t>.</w:t>
      </w:r>
      <w:r w:rsidRPr="008F522B">
        <w:rPr>
          <w:lang w:val="ru-RU"/>
        </w:rPr>
        <w:t xml:space="preserve"> </w:t>
      </w:r>
    </w:p>
    <w:p w14:paraId="0DCC1C9F" w14:textId="6C39E81F" w:rsidR="00A12CB7" w:rsidRPr="008178F7" w:rsidRDefault="008178F7" w:rsidP="00985750">
      <w:pPr>
        <w:keepNext/>
        <w:keepLines/>
        <w:spacing w:before="180"/>
        <w:jc w:val="left"/>
        <w:rPr>
          <w:rFonts w:eastAsia="Times New Roman" w:cs="Times New Roman"/>
          <w:bCs/>
          <w:kern w:val="20"/>
          <w:szCs w:val="20"/>
          <w:lang w:val="ru-RU"/>
        </w:rPr>
      </w:pPr>
      <w:r w:rsidRPr="003C2D9E">
        <w:rPr>
          <w:rFonts w:eastAsia="Times New Roman"/>
          <w:szCs w:val="20"/>
          <w:lang w:val="ky-KG"/>
        </w:rPr>
        <w:t>Ишкана</w:t>
      </w:r>
      <w:r>
        <w:rPr>
          <w:rFonts w:eastAsia="Times New Roman"/>
          <w:szCs w:val="20"/>
          <w:lang w:val="ky-KG"/>
        </w:rPr>
        <w:t xml:space="preserve">нын </w:t>
      </w:r>
      <w:r w:rsidRPr="003C2D9E">
        <w:rPr>
          <w:rFonts w:eastAsia="Times New Roman"/>
          <w:szCs w:val="20"/>
          <w:lang w:val="ky-KG"/>
        </w:rPr>
        <w:t>тобокелдиктери</w:t>
      </w:r>
      <w:r>
        <w:rPr>
          <w:rFonts w:eastAsia="Times New Roman"/>
          <w:szCs w:val="20"/>
          <w:lang w:val="ky-KG"/>
        </w:rPr>
        <w:t>н</w:t>
      </w:r>
      <w:r w:rsidRPr="003C2D9E">
        <w:rPr>
          <w:rFonts w:eastAsia="Times New Roman"/>
          <w:szCs w:val="20"/>
          <w:lang w:val="ky-KG"/>
        </w:rPr>
        <w:t xml:space="preserve"> баалоо процесси (13(g)</w:t>
      </w:r>
      <w:r>
        <w:rPr>
          <w:rFonts w:eastAsia="Times New Roman"/>
          <w:szCs w:val="20"/>
          <w:lang w:val="ky-KG"/>
        </w:rPr>
        <w:t>-</w:t>
      </w:r>
      <w:r w:rsidRPr="003C2D9E">
        <w:rPr>
          <w:rFonts w:eastAsia="Times New Roman"/>
          <w:szCs w:val="20"/>
          <w:lang w:val="ky-KG"/>
        </w:rPr>
        <w:t>пунктун караңыз)</w:t>
      </w:r>
    </w:p>
    <w:p w14:paraId="6A72A958" w14:textId="59E565B6" w:rsidR="00A12CB7" w:rsidRPr="008178F7" w:rsidRDefault="00A12CB7" w:rsidP="00F10F0E">
      <w:pPr>
        <w:tabs>
          <w:tab w:val="left" w:pos="547"/>
        </w:tabs>
        <w:ind w:left="547" w:hanging="547"/>
        <w:rPr>
          <w:rFonts w:eastAsia="Calibri" w:cs="Times New Roman"/>
          <w:kern w:val="20"/>
          <w:szCs w:val="20"/>
          <w:lang w:val="ru-RU"/>
        </w:rPr>
      </w:pPr>
      <w:r w:rsidRPr="006F56F4">
        <w:rPr>
          <w:rFonts w:eastAsia="Calibri" w:cs="Arial"/>
          <w:kern w:val="20"/>
          <w:szCs w:val="20"/>
        </w:rPr>
        <w:t>A</w:t>
      </w:r>
      <w:r w:rsidRPr="008178F7">
        <w:rPr>
          <w:rFonts w:eastAsia="Calibri" w:cs="Arial"/>
          <w:kern w:val="20"/>
          <w:szCs w:val="20"/>
          <w:lang w:val="ru-RU"/>
        </w:rPr>
        <w:t>32.</w:t>
      </w:r>
      <w:r w:rsidRPr="008178F7">
        <w:rPr>
          <w:rFonts w:eastAsia="Calibri" w:cs="Arial"/>
          <w:kern w:val="20"/>
          <w:szCs w:val="20"/>
          <w:lang w:val="ru-RU"/>
        </w:rPr>
        <w:tab/>
      </w:r>
      <w:r w:rsidR="008178F7" w:rsidRPr="003C2D9E">
        <w:rPr>
          <w:rFonts w:eastAsia="Times New Roman"/>
          <w:szCs w:val="20"/>
          <w:lang w:val="ky-KG"/>
        </w:rPr>
        <w:t>Ишкана</w:t>
      </w:r>
      <w:r w:rsidR="008178F7">
        <w:rPr>
          <w:rFonts w:eastAsia="Times New Roman"/>
          <w:szCs w:val="20"/>
          <w:lang w:val="ky-KG"/>
        </w:rPr>
        <w:t>нын тобокелдиктер</w:t>
      </w:r>
      <w:r w:rsidR="008178F7" w:rsidRPr="003C2D9E">
        <w:rPr>
          <w:rFonts w:eastAsia="Times New Roman"/>
          <w:szCs w:val="20"/>
          <w:lang w:val="ky-KG"/>
        </w:rPr>
        <w:t>и</w:t>
      </w:r>
      <w:r w:rsidR="008178F7">
        <w:rPr>
          <w:rFonts w:eastAsia="Times New Roman"/>
          <w:szCs w:val="20"/>
          <w:lang w:val="ky-KG"/>
        </w:rPr>
        <w:t>н</w:t>
      </w:r>
      <w:r w:rsidR="008178F7" w:rsidRPr="003C2D9E">
        <w:rPr>
          <w:rFonts w:eastAsia="Times New Roman"/>
          <w:szCs w:val="20"/>
          <w:lang w:val="ky-KG"/>
        </w:rPr>
        <w:t xml:space="preserve"> баалоо процессинде баалануучу маанилер менен байланыштуу тобокелдиктер кандай аныктала турганын жана аларды жоюу боюнча </w:t>
      </w:r>
      <w:r w:rsidR="008178F7">
        <w:rPr>
          <w:rFonts w:eastAsia="Times New Roman"/>
          <w:szCs w:val="20"/>
          <w:lang w:val="ky-KG"/>
        </w:rPr>
        <w:t>чаралар көрүлө турганын түшүнүү</w:t>
      </w:r>
      <w:r w:rsidR="008178F7" w:rsidRPr="003C2D9E">
        <w:rPr>
          <w:rFonts w:eastAsia="Times New Roman"/>
          <w:szCs w:val="20"/>
          <w:lang w:val="ky-KG"/>
        </w:rPr>
        <w:t xml:space="preserve"> аудиторго төмөндөгүлөргө тиешелүү өзгөртүүлөрдү кароодо жардам бериши мүмкүн</w:t>
      </w:r>
      <w:r w:rsidRPr="008178F7">
        <w:rPr>
          <w:rFonts w:eastAsia="Calibri" w:cs="Times New Roman"/>
          <w:kern w:val="20"/>
          <w:szCs w:val="20"/>
          <w:lang w:val="ru-RU"/>
        </w:rPr>
        <w:t>:</w:t>
      </w:r>
    </w:p>
    <w:p w14:paraId="4BD78DE7" w14:textId="1AE0ABFF" w:rsidR="00A12CB7" w:rsidRPr="008178F7" w:rsidRDefault="00A12CB7" w:rsidP="00985750">
      <w:pPr>
        <w:tabs>
          <w:tab w:val="left" w:pos="1094"/>
        </w:tabs>
        <w:ind w:left="1094" w:hanging="547"/>
        <w:outlineLvl w:val="0"/>
        <w:rPr>
          <w:lang w:val="ru-RU"/>
        </w:rPr>
      </w:pPr>
      <w:r w:rsidRPr="006F56F4">
        <w:rPr>
          <w:rFonts w:ascii="Symbol" w:hAnsi="Symbol"/>
        </w:rPr>
        <w:t></w:t>
      </w:r>
      <w:r w:rsidRPr="008178F7">
        <w:rPr>
          <w:rFonts w:ascii="Symbol" w:hAnsi="Symbol"/>
          <w:lang w:val="ru-RU"/>
        </w:rPr>
        <w:tab/>
      </w:r>
      <w:r w:rsidR="008178F7" w:rsidRPr="003C2D9E">
        <w:rPr>
          <w:rFonts w:eastAsia="Times New Roman"/>
          <w:szCs w:val="20"/>
          <w:lang w:val="ru-RU"/>
        </w:rPr>
        <w:t>финансылык</w:t>
      </w:r>
      <w:r w:rsidR="008178F7" w:rsidRPr="008178F7">
        <w:rPr>
          <w:rFonts w:eastAsia="Times New Roman"/>
          <w:szCs w:val="20"/>
          <w:lang w:val="ru-RU"/>
        </w:rPr>
        <w:t xml:space="preserve"> </w:t>
      </w:r>
      <w:r w:rsidR="008178F7" w:rsidRPr="003C2D9E">
        <w:rPr>
          <w:rFonts w:eastAsia="Times New Roman"/>
          <w:szCs w:val="20"/>
          <w:lang w:val="ru-RU"/>
        </w:rPr>
        <w:t>отчеттуулукту</w:t>
      </w:r>
      <w:r w:rsidR="008178F7" w:rsidRPr="008178F7">
        <w:rPr>
          <w:rFonts w:eastAsia="Times New Roman"/>
          <w:szCs w:val="20"/>
          <w:lang w:val="ru-RU"/>
        </w:rPr>
        <w:t xml:space="preserve"> </w:t>
      </w:r>
      <w:r w:rsidR="008178F7" w:rsidRPr="003C2D9E">
        <w:rPr>
          <w:rFonts w:eastAsia="Times New Roman"/>
          <w:szCs w:val="20"/>
          <w:lang w:val="ru-RU"/>
        </w:rPr>
        <w:t>даярдоо</w:t>
      </w:r>
      <w:r w:rsidR="008178F7">
        <w:rPr>
          <w:rFonts w:eastAsia="Times New Roman"/>
          <w:szCs w:val="20"/>
          <w:lang w:val="ru-RU"/>
        </w:rPr>
        <w:t>нун</w:t>
      </w:r>
      <w:r w:rsidR="008178F7" w:rsidRPr="008178F7">
        <w:rPr>
          <w:rFonts w:eastAsia="Times New Roman"/>
          <w:szCs w:val="20"/>
          <w:lang w:val="ru-RU"/>
        </w:rPr>
        <w:t xml:space="preserve"> </w:t>
      </w:r>
      <w:r w:rsidR="008178F7" w:rsidRPr="003C2D9E">
        <w:rPr>
          <w:rFonts w:eastAsia="Times New Roman"/>
          <w:szCs w:val="20"/>
          <w:lang w:val="ru-RU"/>
        </w:rPr>
        <w:t>колдонулуучу</w:t>
      </w:r>
      <w:r w:rsidR="008178F7" w:rsidRPr="008178F7">
        <w:rPr>
          <w:rFonts w:eastAsia="Times New Roman"/>
          <w:szCs w:val="20"/>
          <w:lang w:val="ru-RU"/>
        </w:rPr>
        <w:t xml:space="preserve"> </w:t>
      </w:r>
      <w:r w:rsidR="008178F7" w:rsidRPr="003C2D9E">
        <w:rPr>
          <w:rFonts w:eastAsia="Times New Roman"/>
          <w:szCs w:val="20"/>
          <w:lang w:val="ru-RU"/>
        </w:rPr>
        <w:t>концепциясынын</w:t>
      </w:r>
      <w:r w:rsidR="008178F7" w:rsidRPr="008178F7">
        <w:rPr>
          <w:rFonts w:eastAsia="Times New Roman"/>
          <w:szCs w:val="20"/>
          <w:lang w:val="ru-RU"/>
        </w:rPr>
        <w:t xml:space="preserve"> </w:t>
      </w:r>
      <w:r w:rsidR="008178F7" w:rsidRPr="003C2D9E">
        <w:rPr>
          <w:rFonts w:eastAsia="Times New Roman"/>
          <w:szCs w:val="20"/>
          <w:lang w:val="ru-RU"/>
        </w:rPr>
        <w:t>баалануучу</w:t>
      </w:r>
      <w:r w:rsidR="008178F7" w:rsidRPr="008178F7">
        <w:rPr>
          <w:rFonts w:eastAsia="Times New Roman"/>
          <w:szCs w:val="20"/>
          <w:lang w:val="ru-RU"/>
        </w:rPr>
        <w:t xml:space="preserve"> </w:t>
      </w:r>
      <w:r w:rsidR="008178F7" w:rsidRPr="003C2D9E">
        <w:rPr>
          <w:rFonts w:eastAsia="Times New Roman"/>
          <w:szCs w:val="20"/>
          <w:lang w:val="ru-RU"/>
        </w:rPr>
        <w:t>маанилерге</w:t>
      </w:r>
      <w:r w:rsidR="008178F7" w:rsidRPr="008178F7">
        <w:rPr>
          <w:rFonts w:eastAsia="Times New Roman"/>
          <w:szCs w:val="20"/>
          <w:lang w:val="ru-RU"/>
        </w:rPr>
        <w:t xml:space="preserve"> </w:t>
      </w:r>
      <w:r w:rsidR="008178F7" w:rsidRPr="003C2D9E">
        <w:rPr>
          <w:rFonts w:eastAsia="Times New Roman"/>
          <w:szCs w:val="20"/>
          <w:lang w:val="ru-RU"/>
        </w:rPr>
        <w:t>карата</w:t>
      </w:r>
      <w:r w:rsidR="008178F7" w:rsidRPr="008178F7">
        <w:rPr>
          <w:rFonts w:eastAsia="Times New Roman"/>
          <w:szCs w:val="20"/>
          <w:lang w:val="ru-RU"/>
        </w:rPr>
        <w:t xml:space="preserve"> </w:t>
      </w:r>
      <w:r w:rsidR="008178F7" w:rsidRPr="003C2D9E">
        <w:rPr>
          <w:rFonts w:eastAsia="Times New Roman"/>
          <w:szCs w:val="20"/>
          <w:lang w:val="ru-RU"/>
        </w:rPr>
        <w:t>талаптары</w:t>
      </w:r>
      <w:r w:rsidR="008178F7" w:rsidRPr="008178F7">
        <w:rPr>
          <w:rFonts w:eastAsia="Times New Roman"/>
          <w:szCs w:val="20"/>
          <w:lang w:val="ru-RU"/>
        </w:rPr>
        <w:t>;</w:t>
      </w:r>
    </w:p>
    <w:p w14:paraId="276BB734" w14:textId="63F702E8" w:rsidR="00A12CB7" w:rsidRPr="008178F7" w:rsidRDefault="00A12CB7" w:rsidP="00985750">
      <w:pPr>
        <w:tabs>
          <w:tab w:val="left" w:pos="1094"/>
        </w:tabs>
        <w:ind w:left="1094" w:hanging="547"/>
        <w:outlineLvl w:val="0"/>
        <w:rPr>
          <w:lang w:val="ru-RU"/>
        </w:rPr>
      </w:pPr>
      <w:r w:rsidRPr="006F56F4">
        <w:rPr>
          <w:rFonts w:ascii="Symbol" w:hAnsi="Symbol"/>
        </w:rPr>
        <w:t></w:t>
      </w:r>
      <w:r w:rsidRPr="008178F7">
        <w:rPr>
          <w:rFonts w:ascii="Symbol" w:hAnsi="Symbol"/>
          <w:lang w:val="ru-RU"/>
        </w:rPr>
        <w:tab/>
      </w:r>
      <w:r w:rsidR="008178F7" w:rsidRPr="003C2D9E">
        <w:rPr>
          <w:rFonts w:eastAsia="Times New Roman"/>
          <w:szCs w:val="20"/>
          <w:lang w:val="ru-RU"/>
        </w:rPr>
        <w:t>баалануучу</w:t>
      </w:r>
      <w:r w:rsidR="008178F7" w:rsidRPr="008178F7">
        <w:rPr>
          <w:rFonts w:eastAsia="Times New Roman"/>
          <w:szCs w:val="20"/>
          <w:lang w:val="ru-RU"/>
        </w:rPr>
        <w:t xml:space="preserve"> </w:t>
      </w:r>
      <w:r w:rsidR="008178F7" w:rsidRPr="003C2D9E">
        <w:rPr>
          <w:rFonts w:eastAsia="Times New Roman"/>
          <w:szCs w:val="20"/>
          <w:lang w:val="ru-RU"/>
        </w:rPr>
        <w:t>маанилерди</w:t>
      </w:r>
      <w:r w:rsidR="008178F7" w:rsidRPr="008178F7">
        <w:rPr>
          <w:rFonts w:eastAsia="Times New Roman"/>
          <w:szCs w:val="20"/>
          <w:lang w:val="ru-RU"/>
        </w:rPr>
        <w:t xml:space="preserve"> </w:t>
      </w:r>
      <w:r w:rsidR="008178F7" w:rsidRPr="003C2D9E">
        <w:rPr>
          <w:rFonts w:eastAsia="Times New Roman"/>
          <w:szCs w:val="20"/>
          <w:lang w:val="ru-RU"/>
        </w:rPr>
        <w:t>эсептөө</w:t>
      </w:r>
      <w:r w:rsidR="008178F7" w:rsidRPr="008178F7">
        <w:rPr>
          <w:rFonts w:eastAsia="Times New Roman"/>
          <w:szCs w:val="20"/>
          <w:lang w:val="ru-RU"/>
        </w:rPr>
        <w:t xml:space="preserve"> </w:t>
      </w:r>
      <w:r w:rsidR="008178F7" w:rsidRPr="003C2D9E">
        <w:rPr>
          <w:rFonts w:eastAsia="Times New Roman"/>
          <w:szCs w:val="20"/>
          <w:lang w:val="ru-RU"/>
        </w:rPr>
        <w:t>үчүн</w:t>
      </w:r>
      <w:r w:rsidR="008178F7" w:rsidRPr="008178F7">
        <w:rPr>
          <w:rFonts w:eastAsia="Times New Roman"/>
          <w:szCs w:val="20"/>
          <w:lang w:val="ru-RU"/>
        </w:rPr>
        <w:t xml:space="preserve"> </w:t>
      </w:r>
      <w:r w:rsidR="008178F7" w:rsidRPr="003C2D9E">
        <w:rPr>
          <w:rFonts w:eastAsia="Times New Roman"/>
          <w:szCs w:val="20"/>
          <w:lang w:val="ru-RU"/>
        </w:rPr>
        <w:t>мааниге</w:t>
      </w:r>
      <w:r w:rsidR="008178F7" w:rsidRPr="008178F7">
        <w:rPr>
          <w:rFonts w:eastAsia="Times New Roman"/>
          <w:szCs w:val="20"/>
          <w:lang w:val="ru-RU"/>
        </w:rPr>
        <w:t xml:space="preserve"> </w:t>
      </w:r>
      <w:r w:rsidR="008178F7" w:rsidRPr="003C2D9E">
        <w:rPr>
          <w:rFonts w:eastAsia="Times New Roman"/>
          <w:szCs w:val="20"/>
          <w:lang w:val="ru-RU"/>
        </w:rPr>
        <w:t>ээ</w:t>
      </w:r>
      <w:r w:rsidR="008178F7" w:rsidRPr="008178F7">
        <w:rPr>
          <w:rFonts w:eastAsia="Times New Roman"/>
          <w:szCs w:val="20"/>
          <w:lang w:val="ru-RU"/>
        </w:rPr>
        <w:t xml:space="preserve"> </w:t>
      </w:r>
      <w:r w:rsidR="008178F7" w:rsidRPr="003C2D9E">
        <w:rPr>
          <w:rFonts w:eastAsia="Times New Roman"/>
          <w:szCs w:val="20"/>
          <w:lang w:val="ru-RU"/>
        </w:rPr>
        <w:t>болгон</w:t>
      </w:r>
      <w:r w:rsidR="008178F7" w:rsidRPr="008178F7">
        <w:rPr>
          <w:rFonts w:eastAsia="Times New Roman"/>
          <w:szCs w:val="20"/>
          <w:lang w:val="ru-RU"/>
        </w:rPr>
        <w:t xml:space="preserve"> </w:t>
      </w:r>
      <w:r w:rsidR="008178F7" w:rsidRPr="003C2D9E">
        <w:rPr>
          <w:rFonts w:eastAsia="Times New Roman"/>
          <w:szCs w:val="20"/>
          <w:lang w:val="ru-RU"/>
        </w:rPr>
        <w:t>же</w:t>
      </w:r>
      <w:r w:rsidR="008178F7" w:rsidRPr="008178F7">
        <w:rPr>
          <w:rFonts w:eastAsia="Times New Roman"/>
          <w:szCs w:val="20"/>
          <w:lang w:val="ru-RU"/>
        </w:rPr>
        <w:t xml:space="preserve"> </w:t>
      </w:r>
      <w:r w:rsidR="008178F7" w:rsidRPr="003C2D9E">
        <w:rPr>
          <w:rFonts w:eastAsia="Times New Roman"/>
          <w:szCs w:val="20"/>
          <w:lang w:val="ru-RU"/>
        </w:rPr>
        <w:t>колдонулуучу</w:t>
      </w:r>
      <w:r w:rsidR="008178F7" w:rsidRPr="008178F7">
        <w:rPr>
          <w:rFonts w:eastAsia="Times New Roman"/>
          <w:szCs w:val="20"/>
          <w:lang w:val="ru-RU"/>
        </w:rPr>
        <w:t xml:space="preserve"> </w:t>
      </w:r>
      <w:r w:rsidR="008178F7" w:rsidRPr="003C2D9E">
        <w:rPr>
          <w:rFonts w:eastAsia="Times New Roman"/>
          <w:szCs w:val="20"/>
          <w:lang w:val="ru-RU"/>
        </w:rPr>
        <w:t>баштапкы</w:t>
      </w:r>
      <w:r w:rsidR="008178F7" w:rsidRPr="008178F7">
        <w:rPr>
          <w:rFonts w:eastAsia="Times New Roman"/>
          <w:szCs w:val="20"/>
          <w:lang w:val="ru-RU"/>
        </w:rPr>
        <w:t xml:space="preserve"> </w:t>
      </w:r>
      <w:r w:rsidR="008178F7" w:rsidRPr="003C2D9E">
        <w:rPr>
          <w:rFonts w:eastAsia="Times New Roman"/>
          <w:szCs w:val="20"/>
          <w:lang w:val="ru-RU"/>
        </w:rPr>
        <w:t>маалыматтардын</w:t>
      </w:r>
      <w:r w:rsidR="008178F7" w:rsidRPr="008178F7">
        <w:rPr>
          <w:rFonts w:eastAsia="Times New Roman"/>
          <w:szCs w:val="20"/>
          <w:lang w:val="ru-RU"/>
        </w:rPr>
        <w:t xml:space="preserve"> </w:t>
      </w:r>
      <w:r w:rsidR="008178F7" w:rsidRPr="003C2D9E">
        <w:rPr>
          <w:rFonts w:eastAsia="Times New Roman"/>
          <w:szCs w:val="20"/>
          <w:lang w:val="ru-RU"/>
        </w:rPr>
        <w:t>ишенимдүүлүгүнө</w:t>
      </w:r>
      <w:r w:rsidR="008178F7" w:rsidRPr="008178F7">
        <w:rPr>
          <w:rFonts w:eastAsia="Times New Roman"/>
          <w:szCs w:val="20"/>
          <w:lang w:val="ru-RU"/>
        </w:rPr>
        <w:t xml:space="preserve"> </w:t>
      </w:r>
      <w:r w:rsidR="008178F7" w:rsidRPr="003C2D9E">
        <w:rPr>
          <w:rFonts w:eastAsia="Times New Roman"/>
          <w:szCs w:val="20"/>
          <w:lang w:val="ru-RU"/>
        </w:rPr>
        <w:t>таасир</w:t>
      </w:r>
      <w:r w:rsidR="008178F7" w:rsidRPr="008178F7">
        <w:rPr>
          <w:rFonts w:eastAsia="Times New Roman"/>
          <w:szCs w:val="20"/>
          <w:lang w:val="ru-RU"/>
        </w:rPr>
        <w:t xml:space="preserve"> </w:t>
      </w:r>
      <w:r w:rsidR="008178F7" w:rsidRPr="003C2D9E">
        <w:rPr>
          <w:rFonts w:eastAsia="Times New Roman"/>
          <w:szCs w:val="20"/>
          <w:lang w:val="ru-RU"/>
        </w:rPr>
        <w:t>эте</w:t>
      </w:r>
      <w:r w:rsidR="008178F7" w:rsidRPr="008178F7">
        <w:rPr>
          <w:rFonts w:eastAsia="Times New Roman"/>
          <w:szCs w:val="20"/>
          <w:lang w:val="ru-RU"/>
        </w:rPr>
        <w:t xml:space="preserve"> </w:t>
      </w:r>
      <w:r w:rsidR="008178F7" w:rsidRPr="003C2D9E">
        <w:rPr>
          <w:rFonts w:eastAsia="Times New Roman"/>
          <w:szCs w:val="20"/>
          <w:lang w:val="ru-RU"/>
        </w:rPr>
        <w:t>турган</w:t>
      </w:r>
      <w:r w:rsidR="008178F7" w:rsidRPr="008178F7">
        <w:rPr>
          <w:rFonts w:eastAsia="Times New Roman"/>
          <w:szCs w:val="20"/>
          <w:lang w:val="ru-RU"/>
        </w:rPr>
        <w:t xml:space="preserve"> </w:t>
      </w:r>
      <w:r w:rsidR="008178F7" w:rsidRPr="003C2D9E">
        <w:rPr>
          <w:rFonts w:eastAsia="Times New Roman"/>
          <w:szCs w:val="20"/>
          <w:lang w:val="ru-RU"/>
        </w:rPr>
        <w:t>баштапкы</w:t>
      </w:r>
      <w:r w:rsidR="008178F7" w:rsidRPr="008178F7">
        <w:rPr>
          <w:rFonts w:eastAsia="Times New Roman"/>
          <w:szCs w:val="20"/>
          <w:lang w:val="ru-RU"/>
        </w:rPr>
        <w:t xml:space="preserve"> </w:t>
      </w:r>
      <w:r w:rsidR="008178F7" w:rsidRPr="003C2D9E">
        <w:rPr>
          <w:rFonts w:eastAsia="Times New Roman"/>
          <w:szCs w:val="20"/>
          <w:lang w:val="ru-RU"/>
        </w:rPr>
        <w:t>маалыматтардын</w:t>
      </w:r>
      <w:r w:rsidR="008178F7" w:rsidRPr="008178F7">
        <w:rPr>
          <w:rFonts w:eastAsia="Times New Roman"/>
          <w:szCs w:val="20"/>
          <w:lang w:val="ru-RU"/>
        </w:rPr>
        <w:t xml:space="preserve"> </w:t>
      </w:r>
      <w:r w:rsidR="008178F7" w:rsidRPr="003C2D9E">
        <w:rPr>
          <w:rFonts w:eastAsia="Times New Roman"/>
          <w:szCs w:val="20"/>
          <w:lang w:val="ru-RU"/>
        </w:rPr>
        <w:t>булактарынын</w:t>
      </w:r>
      <w:r w:rsidR="008178F7" w:rsidRPr="008178F7">
        <w:rPr>
          <w:rFonts w:eastAsia="Times New Roman"/>
          <w:szCs w:val="20"/>
          <w:lang w:val="ru-RU"/>
        </w:rPr>
        <w:t xml:space="preserve"> </w:t>
      </w:r>
      <w:r w:rsidR="008178F7" w:rsidRPr="003C2D9E">
        <w:rPr>
          <w:rFonts w:eastAsia="Times New Roman"/>
          <w:szCs w:val="20"/>
          <w:lang w:val="ru-RU"/>
        </w:rPr>
        <w:t>болушу</w:t>
      </w:r>
      <w:r w:rsidR="008178F7" w:rsidRPr="008178F7">
        <w:rPr>
          <w:rFonts w:eastAsia="Times New Roman"/>
          <w:szCs w:val="20"/>
          <w:lang w:val="ru-RU"/>
        </w:rPr>
        <w:t xml:space="preserve"> </w:t>
      </w:r>
      <w:r w:rsidR="008178F7" w:rsidRPr="003C2D9E">
        <w:rPr>
          <w:rFonts w:eastAsia="Times New Roman"/>
          <w:szCs w:val="20"/>
          <w:lang w:val="ru-RU"/>
        </w:rPr>
        <w:t>же</w:t>
      </w:r>
      <w:r w:rsidR="008178F7" w:rsidRPr="008178F7">
        <w:rPr>
          <w:rFonts w:eastAsia="Times New Roman"/>
          <w:szCs w:val="20"/>
          <w:lang w:val="ru-RU"/>
        </w:rPr>
        <w:t xml:space="preserve"> </w:t>
      </w:r>
      <w:r w:rsidR="008178F7" w:rsidRPr="003C2D9E">
        <w:rPr>
          <w:rFonts w:eastAsia="Times New Roman"/>
          <w:szCs w:val="20"/>
          <w:lang w:val="ru-RU"/>
        </w:rPr>
        <w:t>мүнөзү</w:t>
      </w:r>
      <w:r w:rsidRPr="008178F7">
        <w:rPr>
          <w:lang w:val="ru-RU"/>
        </w:rPr>
        <w:t xml:space="preserve">; </w:t>
      </w:r>
    </w:p>
    <w:p w14:paraId="6A600906" w14:textId="532D2337" w:rsidR="00A12CB7" w:rsidRPr="008178F7" w:rsidRDefault="00A12CB7" w:rsidP="00985750">
      <w:pPr>
        <w:tabs>
          <w:tab w:val="left" w:pos="1094"/>
        </w:tabs>
        <w:ind w:left="1094" w:hanging="547"/>
        <w:outlineLvl w:val="0"/>
        <w:rPr>
          <w:lang w:val="ru-RU"/>
        </w:rPr>
      </w:pPr>
      <w:r w:rsidRPr="006F56F4">
        <w:rPr>
          <w:rFonts w:ascii="Symbol" w:hAnsi="Symbol"/>
        </w:rPr>
        <w:t></w:t>
      </w:r>
      <w:r w:rsidRPr="008178F7">
        <w:rPr>
          <w:rFonts w:ascii="Symbol" w:hAnsi="Symbol"/>
          <w:lang w:val="ru-RU"/>
        </w:rPr>
        <w:tab/>
      </w:r>
      <w:r w:rsidR="008178F7" w:rsidRPr="003C2D9E">
        <w:rPr>
          <w:rFonts w:eastAsia="Times New Roman"/>
          <w:szCs w:val="20"/>
          <w:lang w:val="ru-RU"/>
        </w:rPr>
        <w:t>маалыматтык система же ишкананын маалыматтык технологияларынын чөйрөсү</w:t>
      </w:r>
      <w:r w:rsidRPr="008178F7">
        <w:rPr>
          <w:lang w:val="ru-RU"/>
        </w:rPr>
        <w:t xml:space="preserve">; </w:t>
      </w:r>
      <w:r w:rsidR="008178F7">
        <w:rPr>
          <w:lang w:val="ru-RU"/>
        </w:rPr>
        <w:t>жана</w:t>
      </w:r>
    </w:p>
    <w:p w14:paraId="014721CC" w14:textId="5A4D871F" w:rsidR="00A12CB7" w:rsidRPr="008178F7" w:rsidRDefault="00A12CB7" w:rsidP="00985750">
      <w:pPr>
        <w:tabs>
          <w:tab w:val="left" w:pos="1094"/>
        </w:tabs>
        <w:ind w:left="1094" w:hanging="547"/>
        <w:outlineLvl w:val="0"/>
        <w:rPr>
          <w:lang w:val="ru-RU"/>
        </w:rPr>
      </w:pPr>
      <w:r w:rsidRPr="006F56F4">
        <w:rPr>
          <w:rFonts w:ascii="Symbol" w:hAnsi="Symbol"/>
        </w:rPr>
        <w:t></w:t>
      </w:r>
      <w:r w:rsidRPr="008178F7">
        <w:rPr>
          <w:rFonts w:ascii="Symbol" w:hAnsi="Symbol"/>
          <w:lang w:val="ru-RU"/>
        </w:rPr>
        <w:tab/>
      </w:r>
      <w:r w:rsidR="008178F7" w:rsidRPr="003C2D9E">
        <w:rPr>
          <w:rFonts w:eastAsia="Times New Roman"/>
          <w:szCs w:val="20"/>
          <w:lang w:val="ru-RU"/>
        </w:rPr>
        <w:t>негизги персоналдын курамы</w:t>
      </w:r>
      <w:r w:rsidRPr="008178F7">
        <w:rPr>
          <w:lang w:val="ru-RU"/>
        </w:rPr>
        <w:t>.</w:t>
      </w:r>
    </w:p>
    <w:p w14:paraId="20E830D4" w14:textId="4F20E8BF" w:rsidR="00A12CB7" w:rsidRPr="008178F7" w:rsidRDefault="00A12CB7" w:rsidP="00F10F0E">
      <w:pPr>
        <w:tabs>
          <w:tab w:val="left" w:pos="547"/>
        </w:tabs>
        <w:ind w:left="547" w:hanging="547"/>
        <w:rPr>
          <w:rFonts w:eastAsia="Times New Roman" w:cs="Times New Roman"/>
          <w:kern w:val="20"/>
          <w:szCs w:val="20"/>
          <w:lang w:val="ru-RU"/>
        </w:rPr>
      </w:pPr>
      <w:r w:rsidRPr="006F56F4">
        <w:rPr>
          <w:rFonts w:eastAsia="Times New Roman" w:cs="Arial"/>
          <w:kern w:val="20"/>
          <w:szCs w:val="20"/>
        </w:rPr>
        <w:t>A</w:t>
      </w:r>
      <w:r w:rsidRPr="008178F7">
        <w:rPr>
          <w:rFonts w:eastAsia="Times New Roman" w:cs="Arial"/>
          <w:kern w:val="20"/>
          <w:szCs w:val="20"/>
          <w:lang w:val="ru-RU"/>
        </w:rPr>
        <w:t xml:space="preserve">33. </w:t>
      </w:r>
      <w:r w:rsidR="008178F7" w:rsidRPr="003C2D9E">
        <w:rPr>
          <w:rFonts w:eastAsia="Times New Roman"/>
          <w:szCs w:val="20"/>
          <w:lang w:val="ky-KG"/>
        </w:rPr>
        <w:t>Аудитор баалануучу маанилерди эсептөөдө жетекчиликтин бир жактуулугунун же ак ниетсиз аракеттин жыйынтыгындагы бурмалоолорго ыктоочулукту жетекчилик кантип аныктап жана кандай чараларды көрө турганынан түшүнүк алууда карай турган маселелер төмөндөгүлөрдү камтыйт</w:t>
      </w:r>
      <w:r w:rsidRPr="008178F7">
        <w:rPr>
          <w:rFonts w:eastAsia="Times New Roman" w:cs="Times New Roman"/>
          <w:kern w:val="20"/>
          <w:szCs w:val="20"/>
          <w:lang w:val="ru-RU"/>
        </w:rPr>
        <w:t xml:space="preserve">: </w:t>
      </w:r>
    </w:p>
    <w:p w14:paraId="06A604D2" w14:textId="186B3D2A" w:rsidR="00A12CB7" w:rsidRPr="008178F7" w:rsidRDefault="00A12CB7" w:rsidP="00985750">
      <w:pPr>
        <w:tabs>
          <w:tab w:val="left" w:pos="1094"/>
        </w:tabs>
        <w:ind w:left="1094" w:hanging="547"/>
        <w:outlineLvl w:val="0"/>
        <w:rPr>
          <w:lang w:val="ru-RU"/>
        </w:rPr>
      </w:pPr>
      <w:r w:rsidRPr="006F56F4">
        <w:rPr>
          <w:rFonts w:ascii="Symbol" w:hAnsi="Symbol"/>
        </w:rPr>
        <w:t></w:t>
      </w:r>
      <w:r w:rsidRPr="008178F7">
        <w:rPr>
          <w:rFonts w:ascii="Symbol" w:hAnsi="Symbol"/>
          <w:lang w:val="ru-RU"/>
        </w:rPr>
        <w:tab/>
      </w:r>
      <w:r w:rsidR="008178F7" w:rsidRPr="003C2D9E">
        <w:rPr>
          <w:rFonts w:eastAsia="Times New Roman"/>
          <w:szCs w:val="20"/>
          <w:lang w:val="ru-RU"/>
        </w:rPr>
        <w:t>жетекчилик</w:t>
      </w:r>
      <w:r w:rsidR="008178F7" w:rsidRPr="008178F7">
        <w:rPr>
          <w:rFonts w:eastAsia="Times New Roman"/>
          <w:szCs w:val="20"/>
          <w:lang w:val="ru-RU"/>
        </w:rPr>
        <w:t xml:space="preserve"> </w:t>
      </w:r>
      <w:r w:rsidR="008178F7" w:rsidRPr="003C2D9E">
        <w:rPr>
          <w:rFonts w:eastAsia="Times New Roman"/>
          <w:szCs w:val="20"/>
          <w:lang w:val="ru-RU"/>
        </w:rPr>
        <w:t>баалануучу</w:t>
      </w:r>
      <w:r w:rsidR="008178F7" w:rsidRPr="008178F7">
        <w:rPr>
          <w:rFonts w:eastAsia="Times New Roman"/>
          <w:szCs w:val="20"/>
          <w:lang w:val="ru-RU"/>
        </w:rPr>
        <w:t xml:space="preserve"> </w:t>
      </w:r>
      <w:r w:rsidR="008178F7" w:rsidRPr="003C2D9E">
        <w:rPr>
          <w:rFonts w:eastAsia="Times New Roman"/>
          <w:szCs w:val="20"/>
          <w:lang w:val="ru-RU"/>
        </w:rPr>
        <w:t>маанилерди</w:t>
      </w:r>
      <w:r w:rsidR="008178F7" w:rsidRPr="008178F7">
        <w:rPr>
          <w:rFonts w:eastAsia="Times New Roman"/>
          <w:szCs w:val="20"/>
          <w:lang w:val="ru-RU"/>
        </w:rPr>
        <w:t xml:space="preserve"> </w:t>
      </w:r>
      <w:r w:rsidR="008178F7" w:rsidRPr="003C2D9E">
        <w:rPr>
          <w:rFonts w:eastAsia="Times New Roman"/>
          <w:szCs w:val="20"/>
          <w:lang w:val="ru-RU"/>
        </w:rPr>
        <w:t>эсептөөдө</w:t>
      </w:r>
      <w:r w:rsidR="008178F7" w:rsidRPr="008178F7">
        <w:rPr>
          <w:rFonts w:eastAsia="Times New Roman"/>
          <w:szCs w:val="20"/>
          <w:lang w:val="ru-RU"/>
        </w:rPr>
        <w:t xml:space="preserve"> </w:t>
      </w:r>
      <w:r w:rsidR="008178F7" w:rsidRPr="003C2D9E">
        <w:rPr>
          <w:rFonts w:eastAsia="Times New Roman"/>
          <w:szCs w:val="20"/>
          <w:lang w:val="ru-RU"/>
        </w:rPr>
        <w:t>колдонулган</w:t>
      </w:r>
      <w:r w:rsidR="008178F7" w:rsidRPr="008178F7">
        <w:rPr>
          <w:rFonts w:eastAsia="Times New Roman"/>
          <w:szCs w:val="20"/>
          <w:lang w:val="ru-RU"/>
        </w:rPr>
        <w:t xml:space="preserve"> </w:t>
      </w:r>
      <w:r w:rsidR="008178F7" w:rsidRPr="003C2D9E">
        <w:rPr>
          <w:rFonts w:eastAsia="Times New Roman"/>
          <w:szCs w:val="20"/>
          <w:lang w:val="ru-RU"/>
        </w:rPr>
        <w:t>методдорду</w:t>
      </w:r>
      <w:r w:rsidR="008178F7" w:rsidRPr="008178F7">
        <w:rPr>
          <w:rFonts w:eastAsia="Times New Roman"/>
          <w:szCs w:val="20"/>
          <w:lang w:val="ru-RU"/>
        </w:rPr>
        <w:t xml:space="preserve">, </w:t>
      </w:r>
      <w:r w:rsidR="008178F7" w:rsidRPr="003C2D9E">
        <w:rPr>
          <w:rFonts w:eastAsia="Times New Roman"/>
          <w:szCs w:val="20"/>
          <w:lang w:val="ru-RU"/>
        </w:rPr>
        <w:t>божомолдорду</w:t>
      </w:r>
      <w:r w:rsidR="008178F7" w:rsidRPr="008178F7">
        <w:rPr>
          <w:rFonts w:eastAsia="Times New Roman"/>
          <w:szCs w:val="20"/>
          <w:lang w:val="ru-RU"/>
        </w:rPr>
        <w:t xml:space="preserve"> </w:t>
      </w:r>
      <w:r w:rsidR="008178F7" w:rsidRPr="003C2D9E">
        <w:rPr>
          <w:rFonts w:eastAsia="Times New Roman"/>
          <w:szCs w:val="20"/>
          <w:lang w:val="ru-RU"/>
        </w:rPr>
        <w:t>жана</w:t>
      </w:r>
      <w:r w:rsidR="008178F7" w:rsidRPr="008178F7">
        <w:rPr>
          <w:rFonts w:eastAsia="Times New Roman"/>
          <w:szCs w:val="20"/>
          <w:lang w:val="ru-RU"/>
        </w:rPr>
        <w:t xml:space="preserve"> </w:t>
      </w:r>
      <w:r w:rsidR="008178F7" w:rsidRPr="003C2D9E">
        <w:rPr>
          <w:rFonts w:eastAsia="Times New Roman"/>
          <w:szCs w:val="20"/>
          <w:lang w:val="ru-RU"/>
        </w:rPr>
        <w:t>баштапкы</w:t>
      </w:r>
      <w:r w:rsidR="008178F7" w:rsidRPr="008178F7">
        <w:rPr>
          <w:rFonts w:eastAsia="Times New Roman"/>
          <w:szCs w:val="20"/>
          <w:lang w:val="ru-RU"/>
        </w:rPr>
        <w:t xml:space="preserve"> </w:t>
      </w:r>
      <w:r w:rsidR="008178F7" w:rsidRPr="003C2D9E">
        <w:rPr>
          <w:rFonts w:eastAsia="Times New Roman"/>
          <w:szCs w:val="20"/>
          <w:lang w:val="ru-RU"/>
        </w:rPr>
        <w:t>маалыматтарды</w:t>
      </w:r>
      <w:r w:rsidR="008178F7" w:rsidRPr="008178F7">
        <w:rPr>
          <w:rFonts w:eastAsia="Times New Roman"/>
          <w:szCs w:val="20"/>
          <w:lang w:val="ru-RU"/>
        </w:rPr>
        <w:t xml:space="preserve"> </w:t>
      </w:r>
      <w:r w:rsidR="008178F7" w:rsidRPr="003C2D9E">
        <w:rPr>
          <w:rFonts w:eastAsia="Times New Roman"/>
          <w:szCs w:val="20"/>
          <w:lang w:val="ru-RU"/>
        </w:rPr>
        <w:t>тандоого</w:t>
      </w:r>
      <w:r w:rsidR="008178F7" w:rsidRPr="008178F7">
        <w:rPr>
          <w:rFonts w:eastAsia="Times New Roman"/>
          <w:szCs w:val="20"/>
          <w:lang w:val="ru-RU"/>
        </w:rPr>
        <w:t xml:space="preserve"> </w:t>
      </w:r>
      <w:r w:rsidR="008178F7" w:rsidRPr="003C2D9E">
        <w:rPr>
          <w:rFonts w:eastAsia="Times New Roman"/>
          <w:szCs w:val="20"/>
          <w:lang w:val="ru-RU"/>
        </w:rPr>
        <w:t>же</w:t>
      </w:r>
      <w:r w:rsidR="008178F7" w:rsidRPr="008178F7">
        <w:rPr>
          <w:rFonts w:eastAsia="Times New Roman"/>
          <w:szCs w:val="20"/>
          <w:lang w:val="ru-RU"/>
        </w:rPr>
        <w:t xml:space="preserve"> </w:t>
      </w:r>
      <w:r w:rsidR="008178F7" w:rsidRPr="003C2D9E">
        <w:rPr>
          <w:rFonts w:eastAsia="Times New Roman"/>
          <w:szCs w:val="20"/>
          <w:lang w:val="ru-RU"/>
        </w:rPr>
        <w:t>колдонууга</w:t>
      </w:r>
      <w:r w:rsidR="008178F7" w:rsidRPr="008178F7">
        <w:rPr>
          <w:rFonts w:eastAsia="Times New Roman"/>
          <w:szCs w:val="20"/>
          <w:lang w:val="ru-RU"/>
        </w:rPr>
        <w:t xml:space="preserve"> </w:t>
      </w:r>
      <w:r w:rsidR="008178F7" w:rsidRPr="003C2D9E">
        <w:rPr>
          <w:rFonts w:eastAsia="Times New Roman"/>
          <w:szCs w:val="20"/>
          <w:lang w:val="ru-RU"/>
        </w:rPr>
        <w:t>өзгөчө</w:t>
      </w:r>
      <w:r w:rsidR="008178F7" w:rsidRPr="008178F7">
        <w:rPr>
          <w:rFonts w:eastAsia="Times New Roman"/>
          <w:szCs w:val="20"/>
          <w:lang w:val="ru-RU"/>
        </w:rPr>
        <w:t xml:space="preserve"> </w:t>
      </w:r>
      <w:r w:rsidR="008178F7" w:rsidRPr="003C2D9E">
        <w:rPr>
          <w:rFonts w:eastAsia="Times New Roman"/>
          <w:szCs w:val="20"/>
          <w:lang w:val="ru-RU"/>
        </w:rPr>
        <w:t>көңүл</w:t>
      </w:r>
      <w:r w:rsidR="008178F7" w:rsidRPr="008178F7">
        <w:rPr>
          <w:rFonts w:eastAsia="Times New Roman"/>
          <w:szCs w:val="20"/>
          <w:lang w:val="ru-RU"/>
        </w:rPr>
        <w:t xml:space="preserve"> </w:t>
      </w:r>
      <w:r w:rsidR="008178F7" w:rsidRPr="003C2D9E">
        <w:rPr>
          <w:rFonts w:eastAsia="Times New Roman"/>
          <w:szCs w:val="20"/>
          <w:lang w:val="ru-RU"/>
        </w:rPr>
        <w:t>бурабы</w:t>
      </w:r>
      <w:r w:rsidR="008178F7" w:rsidRPr="008178F7">
        <w:rPr>
          <w:rFonts w:eastAsia="Times New Roman"/>
          <w:szCs w:val="20"/>
          <w:lang w:val="ru-RU"/>
        </w:rPr>
        <w:t>;</w:t>
      </w:r>
    </w:p>
    <w:p w14:paraId="2A139610" w14:textId="10272A65" w:rsidR="00A12CB7" w:rsidRPr="008178F7" w:rsidRDefault="00A12CB7" w:rsidP="00985750">
      <w:pPr>
        <w:tabs>
          <w:tab w:val="left" w:pos="1094"/>
        </w:tabs>
        <w:ind w:left="1094" w:hanging="547"/>
        <w:outlineLvl w:val="0"/>
        <w:rPr>
          <w:lang w:val="ru-RU"/>
        </w:rPr>
      </w:pPr>
      <w:r w:rsidRPr="006F56F4">
        <w:rPr>
          <w:rFonts w:ascii="Symbol" w:hAnsi="Symbol"/>
        </w:rPr>
        <w:t></w:t>
      </w:r>
      <w:r w:rsidRPr="008178F7">
        <w:rPr>
          <w:rFonts w:ascii="Symbol" w:hAnsi="Symbol"/>
          <w:lang w:val="ru-RU"/>
        </w:rPr>
        <w:tab/>
      </w:r>
      <w:r w:rsidR="008178F7" w:rsidRPr="003C2D9E">
        <w:rPr>
          <w:rFonts w:eastAsia="Times New Roman"/>
          <w:szCs w:val="20"/>
          <w:lang w:val="ru-RU"/>
        </w:rPr>
        <w:t>ал</w:t>
      </w:r>
      <w:r w:rsidR="008178F7" w:rsidRPr="008178F7">
        <w:rPr>
          <w:rFonts w:eastAsia="Times New Roman"/>
          <w:szCs w:val="20"/>
          <w:lang w:val="ru-RU"/>
        </w:rPr>
        <w:t xml:space="preserve"> </w:t>
      </w:r>
      <w:r w:rsidR="008178F7" w:rsidRPr="003C2D9E">
        <w:rPr>
          <w:rFonts w:eastAsia="Times New Roman"/>
          <w:szCs w:val="20"/>
          <w:lang w:val="ru-RU"/>
        </w:rPr>
        <w:t>өткөн</w:t>
      </w:r>
      <w:r w:rsidR="008178F7" w:rsidRPr="008178F7">
        <w:rPr>
          <w:rFonts w:eastAsia="Times New Roman"/>
          <w:szCs w:val="20"/>
          <w:lang w:val="ru-RU"/>
        </w:rPr>
        <w:t xml:space="preserve"> </w:t>
      </w:r>
      <w:r w:rsidR="008178F7" w:rsidRPr="003C2D9E">
        <w:rPr>
          <w:rFonts w:eastAsia="Times New Roman"/>
          <w:szCs w:val="20"/>
          <w:lang w:val="ru-RU"/>
        </w:rPr>
        <w:t>мезгилдеги</w:t>
      </w:r>
      <w:r w:rsidR="008178F7" w:rsidRPr="008178F7">
        <w:rPr>
          <w:rFonts w:eastAsia="Times New Roman"/>
          <w:szCs w:val="20"/>
          <w:lang w:val="ru-RU"/>
        </w:rPr>
        <w:t xml:space="preserve"> </w:t>
      </w:r>
      <w:r w:rsidR="008178F7" w:rsidRPr="003C2D9E">
        <w:rPr>
          <w:rFonts w:eastAsia="Times New Roman"/>
          <w:szCs w:val="20"/>
          <w:lang w:val="ru-RU"/>
        </w:rPr>
        <w:t>же</w:t>
      </w:r>
      <w:r w:rsidR="008178F7" w:rsidRPr="008178F7">
        <w:rPr>
          <w:rFonts w:eastAsia="Times New Roman"/>
          <w:szCs w:val="20"/>
          <w:lang w:val="ru-RU"/>
        </w:rPr>
        <w:t xml:space="preserve"> </w:t>
      </w:r>
      <w:r w:rsidR="008178F7" w:rsidRPr="003C2D9E">
        <w:rPr>
          <w:rFonts w:eastAsia="Times New Roman"/>
          <w:szCs w:val="20"/>
          <w:lang w:val="ru-RU"/>
        </w:rPr>
        <w:t>бюджетте</w:t>
      </w:r>
      <w:r w:rsidR="008178F7" w:rsidRPr="008178F7">
        <w:rPr>
          <w:rFonts w:eastAsia="Times New Roman"/>
          <w:szCs w:val="20"/>
          <w:lang w:val="ru-RU"/>
        </w:rPr>
        <w:t xml:space="preserve"> </w:t>
      </w:r>
      <w:r w:rsidR="008178F7" w:rsidRPr="003C2D9E">
        <w:rPr>
          <w:rFonts w:eastAsia="Times New Roman"/>
          <w:szCs w:val="20"/>
          <w:lang w:val="ru-RU"/>
        </w:rPr>
        <w:t>каралган</w:t>
      </w:r>
      <w:r w:rsidR="008178F7" w:rsidRPr="008178F7">
        <w:rPr>
          <w:rFonts w:eastAsia="Times New Roman"/>
          <w:szCs w:val="20"/>
          <w:lang w:val="ru-RU"/>
        </w:rPr>
        <w:t xml:space="preserve"> </w:t>
      </w:r>
      <w:r w:rsidR="008178F7" w:rsidRPr="003C2D9E">
        <w:rPr>
          <w:rFonts w:eastAsia="Times New Roman"/>
          <w:szCs w:val="20"/>
          <w:lang w:val="ru-RU"/>
        </w:rPr>
        <w:t>жыйынтыктар</w:t>
      </w:r>
      <w:r w:rsidR="008178F7" w:rsidRPr="008178F7">
        <w:rPr>
          <w:rFonts w:eastAsia="Times New Roman"/>
          <w:szCs w:val="20"/>
          <w:lang w:val="ru-RU"/>
        </w:rPr>
        <w:t xml:space="preserve"> </w:t>
      </w:r>
      <w:r w:rsidR="008178F7" w:rsidRPr="003C2D9E">
        <w:rPr>
          <w:rFonts w:eastAsia="Times New Roman"/>
          <w:szCs w:val="20"/>
          <w:lang w:val="ru-RU"/>
        </w:rPr>
        <w:t>менен</w:t>
      </w:r>
      <w:r w:rsidR="008178F7" w:rsidRPr="008178F7">
        <w:rPr>
          <w:rFonts w:eastAsia="Times New Roman"/>
          <w:szCs w:val="20"/>
          <w:lang w:val="ru-RU"/>
        </w:rPr>
        <w:t xml:space="preserve">, </w:t>
      </w:r>
      <w:r w:rsidR="008178F7" w:rsidRPr="003C2D9E">
        <w:rPr>
          <w:rFonts w:eastAsia="Times New Roman"/>
          <w:szCs w:val="20"/>
          <w:lang w:val="ru-RU"/>
        </w:rPr>
        <w:t>же</w:t>
      </w:r>
      <w:r w:rsidR="008178F7" w:rsidRPr="008178F7">
        <w:rPr>
          <w:rFonts w:eastAsia="Times New Roman"/>
          <w:szCs w:val="20"/>
          <w:lang w:val="ru-RU"/>
        </w:rPr>
        <w:t xml:space="preserve"> </w:t>
      </w:r>
      <w:r w:rsidR="008178F7" w:rsidRPr="003C2D9E">
        <w:rPr>
          <w:rFonts w:eastAsia="Times New Roman"/>
          <w:szCs w:val="20"/>
          <w:lang w:val="ru-RU"/>
        </w:rPr>
        <w:t>башка</w:t>
      </w:r>
      <w:r w:rsidR="008178F7" w:rsidRPr="008178F7">
        <w:rPr>
          <w:rFonts w:eastAsia="Times New Roman"/>
          <w:szCs w:val="20"/>
          <w:lang w:val="ru-RU"/>
        </w:rPr>
        <w:t xml:space="preserve"> </w:t>
      </w:r>
      <w:r w:rsidR="008178F7" w:rsidRPr="003C2D9E">
        <w:rPr>
          <w:rFonts w:eastAsia="Times New Roman"/>
          <w:szCs w:val="20"/>
          <w:lang w:val="ru-RU"/>
        </w:rPr>
        <w:t>белгилүү</w:t>
      </w:r>
      <w:r w:rsidR="008178F7" w:rsidRPr="008178F7">
        <w:rPr>
          <w:rFonts w:eastAsia="Times New Roman"/>
          <w:szCs w:val="20"/>
          <w:lang w:val="ru-RU"/>
        </w:rPr>
        <w:t xml:space="preserve"> </w:t>
      </w:r>
      <w:r w:rsidR="008178F7" w:rsidRPr="003C2D9E">
        <w:rPr>
          <w:rFonts w:eastAsia="Times New Roman"/>
          <w:szCs w:val="20"/>
          <w:lang w:val="ru-RU"/>
        </w:rPr>
        <w:t>факторлор</w:t>
      </w:r>
      <w:r w:rsidR="008178F7" w:rsidRPr="008178F7">
        <w:rPr>
          <w:rFonts w:eastAsia="Times New Roman"/>
          <w:szCs w:val="20"/>
          <w:lang w:val="ru-RU"/>
        </w:rPr>
        <w:t xml:space="preserve"> </w:t>
      </w:r>
      <w:r w:rsidR="008178F7" w:rsidRPr="003C2D9E">
        <w:rPr>
          <w:rFonts w:eastAsia="Times New Roman"/>
          <w:szCs w:val="20"/>
          <w:lang w:val="ru-RU"/>
        </w:rPr>
        <w:t>менен</w:t>
      </w:r>
      <w:r w:rsidR="008178F7" w:rsidRPr="008178F7">
        <w:rPr>
          <w:rFonts w:eastAsia="Times New Roman"/>
          <w:szCs w:val="20"/>
          <w:lang w:val="ru-RU"/>
        </w:rPr>
        <w:t xml:space="preserve"> </w:t>
      </w:r>
      <w:r w:rsidR="008178F7" w:rsidRPr="003C2D9E">
        <w:rPr>
          <w:rFonts w:eastAsia="Times New Roman"/>
          <w:szCs w:val="20"/>
          <w:lang w:val="ru-RU"/>
        </w:rPr>
        <w:t>салыштырмалуу</w:t>
      </w:r>
      <w:r w:rsidR="008178F7" w:rsidRPr="008178F7">
        <w:rPr>
          <w:rFonts w:eastAsia="Times New Roman"/>
          <w:szCs w:val="20"/>
          <w:lang w:val="ru-RU"/>
        </w:rPr>
        <w:t xml:space="preserve"> </w:t>
      </w:r>
      <w:r w:rsidR="008178F7" w:rsidRPr="003C2D9E">
        <w:rPr>
          <w:rFonts w:eastAsia="Times New Roman"/>
          <w:szCs w:val="20"/>
          <w:lang w:val="ru-RU"/>
        </w:rPr>
        <w:t>күтүүсүз</w:t>
      </w:r>
      <w:r w:rsidR="008178F7" w:rsidRPr="008178F7">
        <w:rPr>
          <w:rFonts w:eastAsia="Times New Roman"/>
          <w:szCs w:val="20"/>
          <w:lang w:val="ru-RU"/>
        </w:rPr>
        <w:t xml:space="preserve"> </w:t>
      </w:r>
      <w:r w:rsidR="008178F7" w:rsidRPr="003C2D9E">
        <w:rPr>
          <w:rFonts w:eastAsia="Times New Roman"/>
          <w:szCs w:val="20"/>
          <w:lang w:val="ru-RU"/>
        </w:rPr>
        <w:t>же</w:t>
      </w:r>
      <w:r w:rsidR="008178F7" w:rsidRPr="008178F7">
        <w:rPr>
          <w:rFonts w:eastAsia="Times New Roman"/>
          <w:szCs w:val="20"/>
          <w:lang w:val="ru-RU"/>
        </w:rPr>
        <w:t xml:space="preserve"> </w:t>
      </w:r>
      <w:r w:rsidR="008178F7" w:rsidRPr="003C2D9E">
        <w:rPr>
          <w:rFonts w:eastAsia="Times New Roman"/>
          <w:szCs w:val="20"/>
          <w:lang w:val="ru-RU"/>
        </w:rPr>
        <w:t>ыраатсыз</w:t>
      </w:r>
      <w:r w:rsidR="008178F7" w:rsidRPr="008178F7">
        <w:rPr>
          <w:rFonts w:eastAsia="Times New Roman"/>
          <w:szCs w:val="20"/>
          <w:lang w:val="ru-RU"/>
        </w:rPr>
        <w:t xml:space="preserve"> </w:t>
      </w:r>
      <w:r w:rsidR="008178F7" w:rsidRPr="003C2D9E">
        <w:rPr>
          <w:rFonts w:eastAsia="Times New Roman"/>
          <w:szCs w:val="20"/>
          <w:lang w:val="ru-RU"/>
        </w:rPr>
        <w:t>жыйынтыктар</w:t>
      </w:r>
      <w:r w:rsidR="008178F7" w:rsidRPr="008178F7">
        <w:rPr>
          <w:rFonts w:eastAsia="Times New Roman"/>
          <w:szCs w:val="20"/>
          <w:lang w:val="ru-RU"/>
        </w:rPr>
        <w:t xml:space="preserve"> </w:t>
      </w:r>
      <w:r w:rsidR="008178F7" w:rsidRPr="003C2D9E">
        <w:rPr>
          <w:rFonts w:eastAsia="Times New Roman"/>
          <w:szCs w:val="20"/>
          <w:lang w:val="ru-RU"/>
        </w:rPr>
        <w:t>жөнүндө</w:t>
      </w:r>
      <w:r w:rsidR="008178F7" w:rsidRPr="008178F7">
        <w:rPr>
          <w:rFonts w:eastAsia="Times New Roman"/>
          <w:szCs w:val="20"/>
          <w:lang w:val="ru-RU"/>
        </w:rPr>
        <w:t xml:space="preserve"> </w:t>
      </w:r>
      <w:r w:rsidR="008178F7" w:rsidRPr="003C2D9E">
        <w:rPr>
          <w:rFonts w:eastAsia="Times New Roman"/>
          <w:szCs w:val="20"/>
          <w:lang w:val="ru-RU"/>
        </w:rPr>
        <w:t>күбөлөндүрүшү</w:t>
      </w:r>
      <w:r w:rsidR="008178F7" w:rsidRPr="008178F7">
        <w:rPr>
          <w:rFonts w:eastAsia="Times New Roman"/>
          <w:szCs w:val="20"/>
          <w:lang w:val="ru-RU"/>
        </w:rPr>
        <w:t xml:space="preserve"> </w:t>
      </w:r>
      <w:r w:rsidR="008178F7" w:rsidRPr="003C2D9E">
        <w:rPr>
          <w:rFonts w:eastAsia="Times New Roman"/>
          <w:szCs w:val="20"/>
          <w:lang w:val="ru-RU"/>
        </w:rPr>
        <w:t>мүмкүн</w:t>
      </w:r>
      <w:r w:rsidR="008178F7" w:rsidRPr="008178F7">
        <w:rPr>
          <w:rFonts w:eastAsia="Times New Roman"/>
          <w:szCs w:val="20"/>
          <w:lang w:val="ru-RU"/>
        </w:rPr>
        <w:t xml:space="preserve"> </w:t>
      </w:r>
      <w:r w:rsidR="008178F7" w:rsidRPr="003C2D9E">
        <w:rPr>
          <w:rFonts w:eastAsia="Times New Roman"/>
          <w:szCs w:val="20"/>
          <w:lang w:val="ru-RU"/>
        </w:rPr>
        <w:t>болгон</w:t>
      </w:r>
      <w:r w:rsidR="008178F7" w:rsidRPr="008178F7">
        <w:rPr>
          <w:rFonts w:eastAsia="Times New Roman"/>
          <w:szCs w:val="20"/>
          <w:lang w:val="ru-RU"/>
        </w:rPr>
        <w:t xml:space="preserve"> </w:t>
      </w:r>
      <w:r w:rsidR="008178F7" w:rsidRPr="003C2D9E">
        <w:rPr>
          <w:rFonts w:eastAsia="Times New Roman"/>
          <w:szCs w:val="20"/>
          <w:lang w:val="ru-RU"/>
        </w:rPr>
        <w:t>иштин</w:t>
      </w:r>
      <w:r w:rsidR="008178F7" w:rsidRPr="008178F7">
        <w:rPr>
          <w:rFonts w:eastAsia="Times New Roman"/>
          <w:szCs w:val="20"/>
          <w:lang w:val="ru-RU"/>
        </w:rPr>
        <w:t xml:space="preserve"> </w:t>
      </w:r>
      <w:r w:rsidR="008178F7" w:rsidRPr="003C2D9E">
        <w:rPr>
          <w:rFonts w:eastAsia="Times New Roman"/>
          <w:szCs w:val="20"/>
          <w:lang w:val="ru-RU"/>
        </w:rPr>
        <w:t>негизги</w:t>
      </w:r>
      <w:r w:rsidR="008178F7" w:rsidRPr="008178F7">
        <w:rPr>
          <w:rFonts w:eastAsia="Times New Roman"/>
          <w:szCs w:val="20"/>
          <w:lang w:val="ru-RU"/>
        </w:rPr>
        <w:t xml:space="preserve"> </w:t>
      </w:r>
      <w:r w:rsidR="008178F7" w:rsidRPr="003C2D9E">
        <w:rPr>
          <w:rFonts w:eastAsia="Times New Roman"/>
          <w:szCs w:val="20"/>
          <w:lang w:val="ru-RU"/>
        </w:rPr>
        <w:t>көрсөткүчтөрүн</w:t>
      </w:r>
      <w:r w:rsidR="008178F7" w:rsidRPr="008178F7">
        <w:rPr>
          <w:rFonts w:eastAsia="Times New Roman"/>
          <w:szCs w:val="20"/>
          <w:lang w:val="ru-RU"/>
        </w:rPr>
        <w:t xml:space="preserve"> </w:t>
      </w:r>
      <w:r w:rsidR="008178F7" w:rsidRPr="003C2D9E">
        <w:rPr>
          <w:rFonts w:eastAsia="Times New Roman"/>
          <w:szCs w:val="20"/>
          <w:lang w:val="ru-RU"/>
        </w:rPr>
        <w:t>көзөмөлдөйбү</w:t>
      </w:r>
      <w:r w:rsidR="008178F7" w:rsidRPr="008178F7">
        <w:rPr>
          <w:rFonts w:eastAsia="Times New Roman"/>
          <w:szCs w:val="20"/>
          <w:lang w:val="ru-RU"/>
        </w:rPr>
        <w:t>;</w:t>
      </w:r>
      <w:r w:rsidRPr="008178F7">
        <w:rPr>
          <w:lang w:val="ru-RU"/>
        </w:rPr>
        <w:t xml:space="preserve"> </w:t>
      </w:r>
    </w:p>
    <w:p w14:paraId="4C70B49F" w14:textId="75F8B461" w:rsidR="00A12CB7" w:rsidRPr="008178F7" w:rsidRDefault="00A12CB7" w:rsidP="00985750">
      <w:pPr>
        <w:tabs>
          <w:tab w:val="left" w:pos="1094"/>
        </w:tabs>
        <w:ind w:left="1094" w:hanging="547"/>
        <w:outlineLvl w:val="0"/>
        <w:rPr>
          <w:lang w:val="ru-RU"/>
        </w:rPr>
      </w:pPr>
      <w:r w:rsidRPr="006F56F4">
        <w:rPr>
          <w:rFonts w:ascii="Symbol" w:hAnsi="Symbol"/>
        </w:rPr>
        <w:t></w:t>
      </w:r>
      <w:r w:rsidRPr="008178F7">
        <w:rPr>
          <w:rFonts w:ascii="Symbol" w:hAnsi="Symbol"/>
          <w:lang w:val="ru-RU"/>
        </w:rPr>
        <w:tab/>
      </w:r>
      <w:r w:rsidR="008178F7" w:rsidRPr="003C2D9E">
        <w:rPr>
          <w:rFonts w:eastAsia="Times New Roman"/>
          <w:szCs w:val="20"/>
          <w:lang w:val="ru-RU"/>
        </w:rPr>
        <w:t>ал бир жактуулукту өбөлгөлөй турган финансылык же башка стимулдарды аныктайбы;</w:t>
      </w:r>
    </w:p>
    <w:p w14:paraId="1ACE20ED" w14:textId="3CE86C2F" w:rsidR="00A12CB7" w:rsidRPr="008178F7" w:rsidRDefault="00A12CB7" w:rsidP="00985750">
      <w:pPr>
        <w:tabs>
          <w:tab w:val="left" w:pos="1094"/>
        </w:tabs>
        <w:ind w:left="1094" w:hanging="547"/>
        <w:outlineLvl w:val="0"/>
        <w:rPr>
          <w:lang w:val="ru-RU"/>
        </w:rPr>
      </w:pPr>
      <w:r w:rsidRPr="006F56F4">
        <w:rPr>
          <w:rFonts w:ascii="Symbol" w:hAnsi="Symbol"/>
        </w:rPr>
        <w:t></w:t>
      </w:r>
      <w:r w:rsidRPr="008178F7">
        <w:rPr>
          <w:rFonts w:ascii="Symbol" w:hAnsi="Symbol"/>
          <w:lang w:val="ru-RU"/>
        </w:rPr>
        <w:tab/>
      </w:r>
      <w:r w:rsidR="008178F7" w:rsidRPr="003C2D9E">
        <w:rPr>
          <w:rFonts w:eastAsia="Times New Roman"/>
          <w:szCs w:val="20"/>
          <w:lang w:val="ru-RU"/>
        </w:rPr>
        <w:t>жетекчилик</w:t>
      </w:r>
      <w:r w:rsidR="008178F7" w:rsidRPr="008178F7">
        <w:rPr>
          <w:rFonts w:eastAsia="Times New Roman"/>
          <w:szCs w:val="20"/>
          <w:lang w:val="ru-RU"/>
        </w:rPr>
        <w:t xml:space="preserve"> </w:t>
      </w:r>
      <w:r w:rsidR="008178F7" w:rsidRPr="003C2D9E">
        <w:rPr>
          <w:rFonts w:eastAsia="Times New Roman"/>
          <w:szCs w:val="20"/>
          <w:lang w:val="ru-RU"/>
        </w:rPr>
        <w:t>баалануучу</w:t>
      </w:r>
      <w:r w:rsidR="008178F7" w:rsidRPr="008178F7">
        <w:rPr>
          <w:rFonts w:eastAsia="Times New Roman"/>
          <w:szCs w:val="20"/>
          <w:lang w:val="ru-RU"/>
        </w:rPr>
        <w:t xml:space="preserve"> </w:t>
      </w:r>
      <w:r w:rsidR="008178F7" w:rsidRPr="003C2D9E">
        <w:rPr>
          <w:rFonts w:eastAsia="Times New Roman"/>
          <w:szCs w:val="20"/>
          <w:lang w:val="ru-RU"/>
        </w:rPr>
        <w:t>маанилерди</w:t>
      </w:r>
      <w:r w:rsidR="008178F7" w:rsidRPr="008178F7">
        <w:rPr>
          <w:rFonts w:eastAsia="Times New Roman"/>
          <w:szCs w:val="20"/>
          <w:lang w:val="ru-RU"/>
        </w:rPr>
        <w:t xml:space="preserve"> </w:t>
      </w:r>
      <w:r w:rsidR="008178F7" w:rsidRPr="003C2D9E">
        <w:rPr>
          <w:rFonts w:eastAsia="Times New Roman"/>
          <w:szCs w:val="20"/>
          <w:lang w:val="ru-RU"/>
        </w:rPr>
        <w:t>аныктоодо</w:t>
      </w:r>
      <w:r w:rsidR="008178F7" w:rsidRPr="008178F7">
        <w:rPr>
          <w:rFonts w:eastAsia="Times New Roman"/>
          <w:szCs w:val="20"/>
          <w:lang w:val="ru-RU"/>
        </w:rPr>
        <w:t xml:space="preserve"> </w:t>
      </w:r>
      <w:r w:rsidR="008178F7" w:rsidRPr="003C2D9E">
        <w:rPr>
          <w:rFonts w:eastAsia="Times New Roman"/>
          <w:szCs w:val="20"/>
          <w:lang w:val="ru-RU"/>
        </w:rPr>
        <w:t>колдонулган</w:t>
      </w:r>
      <w:r w:rsidR="008178F7" w:rsidRPr="008178F7">
        <w:rPr>
          <w:rFonts w:eastAsia="Times New Roman"/>
          <w:szCs w:val="20"/>
          <w:lang w:val="ru-RU"/>
        </w:rPr>
        <w:t xml:space="preserve"> </w:t>
      </w:r>
      <w:r w:rsidR="008178F7" w:rsidRPr="003C2D9E">
        <w:rPr>
          <w:rFonts w:eastAsia="Times New Roman"/>
          <w:szCs w:val="20"/>
          <w:lang w:val="ru-RU"/>
        </w:rPr>
        <w:t>методдорду</w:t>
      </w:r>
      <w:r w:rsidR="008178F7" w:rsidRPr="008178F7">
        <w:rPr>
          <w:rFonts w:eastAsia="Times New Roman"/>
          <w:szCs w:val="20"/>
          <w:lang w:val="ru-RU"/>
        </w:rPr>
        <w:t xml:space="preserve">, </w:t>
      </w:r>
      <w:r w:rsidR="008178F7" w:rsidRPr="003C2D9E">
        <w:rPr>
          <w:rFonts w:eastAsia="Times New Roman"/>
          <w:szCs w:val="20"/>
          <w:lang w:val="ru-RU"/>
        </w:rPr>
        <w:t>олуттуу</w:t>
      </w:r>
      <w:r w:rsidR="008178F7" w:rsidRPr="008178F7">
        <w:rPr>
          <w:rFonts w:eastAsia="Times New Roman"/>
          <w:szCs w:val="20"/>
          <w:lang w:val="ru-RU"/>
        </w:rPr>
        <w:t xml:space="preserve"> </w:t>
      </w:r>
      <w:r w:rsidR="008178F7" w:rsidRPr="003C2D9E">
        <w:rPr>
          <w:rFonts w:eastAsia="Times New Roman"/>
          <w:szCs w:val="20"/>
          <w:lang w:val="ru-RU"/>
        </w:rPr>
        <w:t>божомолдорду</w:t>
      </w:r>
      <w:r w:rsidR="008178F7" w:rsidRPr="008178F7">
        <w:rPr>
          <w:rFonts w:eastAsia="Times New Roman"/>
          <w:szCs w:val="20"/>
          <w:lang w:val="ru-RU"/>
        </w:rPr>
        <w:t xml:space="preserve"> </w:t>
      </w:r>
      <w:r w:rsidR="008178F7" w:rsidRPr="003C2D9E">
        <w:rPr>
          <w:rFonts w:eastAsia="Times New Roman"/>
          <w:szCs w:val="20"/>
          <w:lang w:val="ru-RU"/>
        </w:rPr>
        <w:t>же</w:t>
      </w:r>
      <w:r w:rsidR="008178F7" w:rsidRPr="008178F7">
        <w:rPr>
          <w:rFonts w:eastAsia="Times New Roman"/>
          <w:szCs w:val="20"/>
          <w:lang w:val="ru-RU"/>
        </w:rPr>
        <w:t xml:space="preserve"> </w:t>
      </w:r>
      <w:r w:rsidR="008178F7" w:rsidRPr="003C2D9E">
        <w:rPr>
          <w:rFonts w:eastAsia="Times New Roman"/>
          <w:szCs w:val="20"/>
          <w:lang w:val="ru-RU"/>
        </w:rPr>
        <w:t>баштапкы</w:t>
      </w:r>
      <w:r w:rsidR="008178F7" w:rsidRPr="008178F7">
        <w:rPr>
          <w:rFonts w:eastAsia="Times New Roman"/>
          <w:szCs w:val="20"/>
          <w:lang w:val="ru-RU"/>
        </w:rPr>
        <w:t xml:space="preserve"> </w:t>
      </w:r>
      <w:r w:rsidR="008178F7" w:rsidRPr="003C2D9E">
        <w:rPr>
          <w:rFonts w:eastAsia="Times New Roman"/>
          <w:szCs w:val="20"/>
          <w:lang w:val="ru-RU"/>
        </w:rPr>
        <w:t>маалыматтарды</w:t>
      </w:r>
      <w:r w:rsidR="008178F7" w:rsidRPr="008178F7">
        <w:rPr>
          <w:rFonts w:eastAsia="Times New Roman"/>
          <w:szCs w:val="20"/>
          <w:lang w:val="ru-RU"/>
        </w:rPr>
        <w:t xml:space="preserve"> </w:t>
      </w:r>
      <w:r w:rsidR="008178F7" w:rsidRPr="003C2D9E">
        <w:rPr>
          <w:rFonts w:eastAsia="Times New Roman"/>
          <w:szCs w:val="20"/>
          <w:lang w:val="ru-RU"/>
        </w:rPr>
        <w:t>өзгөртүү</w:t>
      </w:r>
      <w:r w:rsidR="008178F7" w:rsidRPr="008178F7">
        <w:rPr>
          <w:rFonts w:eastAsia="Times New Roman"/>
          <w:szCs w:val="20"/>
          <w:lang w:val="ru-RU"/>
        </w:rPr>
        <w:t xml:space="preserve"> </w:t>
      </w:r>
      <w:r w:rsidR="008178F7" w:rsidRPr="003C2D9E">
        <w:rPr>
          <w:rFonts w:eastAsia="Times New Roman"/>
          <w:szCs w:val="20"/>
          <w:lang w:val="ru-RU"/>
        </w:rPr>
        <w:t>зарылчылыгын</w:t>
      </w:r>
      <w:r w:rsidR="008178F7" w:rsidRPr="008178F7">
        <w:rPr>
          <w:rFonts w:eastAsia="Times New Roman"/>
          <w:szCs w:val="20"/>
          <w:lang w:val="ru-RU"/>
        </w:rPr>
        <w:t xml:space="preserve"> </w:t>
      </w:r>
      <w:r w:rsidR="008178F7" w:rsidRPr="003C2D9E">
        <w:rPr>
          <w:rFonts w:eastAsia="Times New Roman"/>
          <w:szCs w:val="20"/>
          <w:lang w:val="ru-RU"/>
        </w:rPr>
        <w:t>көзөмөлдөйбү</w:t>
      </w:r>
      <w:r w:rsidR="008178F7" w:rsidRPr="008178F7">
        <w:rPr>
          <w:rFonts w:eastAsia="Times New Roman"/>
          <w:szCs w:val="20"/>
          <w:lang w:val="ru-RU"/>
        </w:rPr>
        <w:t>;</w:t>
      </w:r>
    </w:p>
    <w:p w14:paraId="70D1E821" w14:textId="452FDFDB" w:rsidR="00A12CB7" w:rsidRPr="008178F7" w:rsidRDefault="00A12CB7" w:rsidP="00985750">
      <w:pPr>
        <w:ind w:left="1094" w:hanging="547"/>
        <w:outlineLvl w:val="0"/>
        <w:rPr>
          <w:lang w:val="ru-RU"/>
        </w:rPr>
      </w:pPr>
      <w:r w:rsidRPr="006F56F4">
        <w:rPr>
          <w:rFonts w:ascii="Symbol" w:hAnsi="Symbol"/>
        </w:rPr>
        <w:lastRenderedPageBreak/>
        <w:t></w:t>
      </w:r>
      <w:r w:rsidRPr="008178F7">
        <w:rPr>
          <w:rFonts w:ascii="Symbol" w:hAnsi="Symbol"/>
          <w:lang w:val="ru-RU"/>
        </w:rPr>
        <w:tab/>
      </w:r>
      <w:r w:rsidR="008178F7" w:rsidRPr="003C2D9E">
        <w:rPr>
          <w:rFonts w:eastAsia="Times New Roman"/>
          <w:szCs w:val="20"/>
          <w:lang w:val="ru-RU"/>
        </w:rPr>
        <w:t>ал</w:t>
      </w:r>
      <w:r w:rsidR="008178F7" w:rsidRPr="008178F7">
        <w:rPr>
          <w:rFonts w:eastAsia="Times New Roman"/>
          <w:szCs w:val="20"/>
          <w:lang w:val="ru-RU"/>
        </w:rPr>
        <w:t xml:space="preserve"> </w:t>
      </w:r>
      <w:r w:rsidR="008178F7" w:rsidRPr="003C2D9E">
        <w:rPr>
          <w:rFonts w:eastAsia="Times New Roman"/>
          <w:szCs w:val="20"/>
          <w:lang w:val="ru-RU"/>
        </w:rPr>
        <w:t>баалануучу</w:t>
      </w:r>
      <w:r w:rsidR="008178F7" w:rsidRPr="008178F7">
        <w:rPr>
          <w:rFonts w:eastAsia="Times New Roman"/>
          <w:szCs w:val="20"/>
          <w:lang w:val="ru-RU"/>
        </w:rPr>
        <w:t xml:space="preserve"> </w:t>
      </w:r>
      <w:r w:rsidR="008178F7" w:rsidRPr="003C2D9E">
        <w:rPr>
          <w:rFonts w:eastAsia="Times New Roman"/>
          <w:szCs w:val="20"/>
          <w:lang w:val="ru-RU"/>
        </w:rPr>
        <w:t>маанилерди</w:t>
      </w:r>
      <w:r w:rsidR="008178F7" w:rsidRPr="008178F7">
        <w:rPr>
          <w:rFonts w:eastAsia="Times New Roman"/>
          <w:szCs w:val="20"/>
          <w:lang w:val="ru-RU"/>
        </w:rPr>
        <w:t xml:space="preserve"> </w:t>
      </w:r>
      <w:r w:rsidR="008178F7" w:rsidRPr="003C2D9E">
        <w:rPr>
          <w:rFonts w:eastAsia="Times New Roman"/>
          <w:szCs w:val="20"/>
          <w:lang w:val="ru-RU"/>
        </w:rPr>
        <w:t>баалоодо</w:t>
      </w:r>
      <w:r w:rsidR="008178F7" w:rsidRPr="008178F7">
        <w:rPr>
          <w:rFonts w:eastAsia="Times New Roman"/>
          <w:szCs w:val="20"/>
          <w:lang w:val="ru-RU"/>
        </w:rPr>
        <w:t xml:space="preserve"> </w:t>
      </w:r>
      <w:r w:rsidR="008178F7" w:rsidRPr="003C2D9E">
        <w:rPr>
          <w:rFonts w:eastAsia="Times New Roman"/>
          <w:szCs w:val="20"/>
          <w:lang w:val="ru-RU"/>
        </w:rPr>
        <w:t>жана</w:t>
      </w:r>
      <w:r w:rsidR="008178F7" w:rsidRPr="008178F7">
        <w:rPr>
          <w:rFonts w:eastAsia="Times New Roman"/>
          <w:szCs w:val="20"/>
          <w:lang w:val="ru-RU"/>
        </w:rPr>
        <w:t xml:space="preserve"> </w:t>
      </w:r>
      <w:r w:rsidR="008178F7" w:rsidRPr="003C2D9E">
        <w:rPr>
          <w:rFonts w:eastAsia="Times New Roman"/>
          <w:szCs w:val="20"/>
          <w:lang w:val="ru-RU"/>
        </w:rPr>
        <w:t>аларды</w:t>
      </w:r>
      <w:r w:rsidR="008178F7" w:rsidRPr="008178F7">
        <w:rPr>
          <w:rFonts w:eastAsia="Times New Roman"/>
          <w:szCs w:val="20"/>
          <w:lang w:val="ru-RU"/>
        </w:rPr>
        <w:t xml:space="preserve"> </w:t>
      </w:r>
      <w:r w:rsidR="008178F7" w:rsidRPr="003C2D9E">
        <w:rPr>
          <w:rFonts w:eastAsia="Times New Roman"/>
          <w:szCs w:val="20"/>
          <w:lang w:val="ru-RU"/>
        </w:rPr>
        <w:t>текшерүүдө</w:t>
      </w:r>
      <w:r w:rsidR="008178F7" w:rsidRPr="008178F7">
        <w:rPr>
          <w:rFonts w:eastAsia="Times New Roman"/>
          <w:szCs w:val="20"/>
          <w:lang w:val="ru-RU"/>
        </w:rPr>
        <w:t xml:space="preserve"> </w:t>
      </w:r>
      <w:r w:rsidR="008178F7" w:rsidRPr="003C2D9E">
        <w:rPr>
          <w:rFonts w:eastAsia="Times New Roman"/>
          <w:szCs w:val="20"/>
          <w:lang w:val="ru-RU"/>
        </w:rPr>
        <w:t>колдонулган</w:t>
      </w:r>
      <w:r w:rsidR="008178F7" w:rsidRPr="008178F7">
        <w:rPr>
          <w:rFonts w:eastAsia="Times New Roman"/>
          <w:szCs w:val="20"/>
          <w:lang w:val="ru-RU"/>
        </w:rPr>
        <w:t xml:space="preserve"> </w:t>
      </w:r>
      <w:r w:rsidR="008178F7" w:rsidRPr="003C2D9E">
        <w:rPr>
          <w:rFonts w:eastAsia="Times New Roman"/>
          <w:szCs w:val="20"/>
          <w:lang w:val="ru-RU"/>
        </w:rPr>
        <w:t>моделдер</w:t>
      </w:r>
      <w:r w:rsidR="008178F7" w:rsidRPr="008178F7">
        <w:rPr>
          <w:rFonts w:eastAsia="Times New Roman"/>
          <w:szCs w:val="20"/>
          <w:lang w:val="ru-RU"/>
        </w:rPr>
        <w:t xml:space="preserve"> </w:t>
      </w:r>
      <w:r w:rsidR="008178F7" w:rsidRPr="003C2D9E">
        <w:rPr>
          <w:rFonts w:eastAsia="Times New Roman"/>
          <w:szCs w:val="20"/>
          <w:lang w:val="ru-RU"/>
        </w:rPr>
        <w:t>үчүн</w:t>
      </w:r>
      <w:r w:rsidR="008178F7" w:rsidRPr="008178F7">
        <w:rPr>
          <w:rFonts w:eastAsia="Times New Roman"/>
          <w:szCs w:val="20"/>
          <w:lang w:val="ru-RU"/>
        </w:rPr>
        <w:t xml:space="preserve"> </w:t>
      </w:r>
      <w:r w:rsidR="008178F7" w:rsidRPr="003C2D9E">
        <w:rPr>
          <w:rFonts w:eastAsia="Times New Roman"/>
          <w:szCs w:val="20"/>
          <w:lang w:val="ru-RU"/>
        </w:rPr>
        <w:t>талаптагыдай</w:t>
      </w:r>
      <w:r w:rsidR="008178F7" w:rsidRPr="008178F7">
        <w:rPr>
          <w:rFonts w:eastAsia="Times New Roman"/>
          <w:szCs w:val="20"/>
          <w:lang w:val="ru-RU"/>
        </w:rPr>
        <w:t xml:space="preserve"> </w:t>
      </w:r>
      <w:r w:rsidR="008178F7" w:rsidRPr="003C2D9E">
        <w:rPr>
          <w:rFonts w:eastAsia="Times New Roman"/>
          <w:szCs w:val="20"/>
          <w:lang w:val="ru-RU"/>
        </w:rPr>
        <w:t>көзөмөлдү</w:t>
      </w:r>
      <w:r w:rsidR="008178F7" w:rsidRPr="008178F7">
        <w:rPr>
          <w:rFonts w:eastAsia="Times New Roman"/>
          <w:szCs w:val="20"/>
          <w:lang w:val="ru-RU"/>
        </w:rPr>
        <w:t xml:space="preserve"> </w:t>
      </w:r>
      <w:r w:rsidR="008178F7" w:rsidRPr="003C2D9E">
        <w:rPr>
          <w:rFonts w:eastAsia="Times New Roman"/>
          <w:szCs w:val="20"/>
          <w:lang w:val="ru-RU"/>
        </w:rPr>
        <w:t>жүзөгө</w:t>
      </w:r>
      <w:r w:rsidR="008178F7" w:rsidRPr="008178F7">
        <w:rPr>
          <w:rFonts w:eastAsia="Times New Roman"/>
          <w:szCs w:val="20"/>
          <w:lang w:val="ru-RU"/>
        </w:rPr>
        <w:t xml:space="preserve"> </w:t>
      </w:r>
      <w:r w:rsidR="008178F7" w:rsidRPr="003C2D9E">
        <w:rPr>
          <w:rFonts w:eastAsia="Times New Roman"/>
          <w:szCs w:val="20"/>
          <w:lang w:val="ru-RU"/>
        </w:rPr>
        <w:t>ашырабы</w:t>
      </w:r>
      <w:r w:rsidR="008178F7" w:rsidRPr="008178F7">
        <w:rPr>
          <w:rFonts w:eastAsia="Times New Roman"/>
          <w:szCs w:val="20"/>
          <w:lang w:val="ru-RU"/>
        </w:rPr>
        <w:t>;</w:t>
      </w:r>
    </w:p>
    <w:p w14:paraId="3FC3377E" w14:textId="236CF20C" w:rsidR="00A12CB7" w:rsidRPr="008178F7" w:rsidRDefault="00A12CB7" w:rsidP="00985750">
      <w:pPr>
        <w:keepLines/>
        <w:tabs>
          <w:tab w:val="left" w:pos="2430"/>
        </w:tabs>
        <w:ind w:left="1094" w:hanging="547"/>
        <w:outlineLvl w:val="0"/>
        <w:rPr>
          <w:rFonts w:eastAsia="Times New Roman" w:cs="Times New Roman"/>
          <w:iCs/>
          <w:kern w:val="20"/>
          <w:szCs w:val="26"/>
          <w:lang w:val="ru-RU"/>
        </w:rPr>
      </w:pPr>
      <w:r w:rsidRPr="006F56F4">
        <w:rPr>
          <w:rFonts w:ascii="Symbol" w:hAnsi="Symbol"/>
        </w:rPr>
        <w:t></w:t>
      </w:r>
      <w:r w:rsidRPr="008178F7">
        <w:rPr>
          <w:rFonts w:ascii="Symbol" w:hAnsi="Symbol"/>
          <w:lang w:val="ru-RU"/>
        </w:rPr>
        <w:tab/>
      </w:r>
      <w:r w:rsidR="008178F7" w:rsidRPr="003C2D9E">
        <w:rPr>
          <w:rFonts w:eastAsia="Times New Roman"/>
          <w:szCs w:val="20"/>
          <w:lang w:val="ru-RU"/>
        </w:rPr>
        <w:t>жетекчилик</w:t>
      </w:r>
      <w:r w:rsidR="008178F7" w:rsidRPr="008178F7">
        <w:rPr>
          <w:rFonts w:eastAsia="Times New Roman"/>
          <w:szCs w:val="20"/>
          <w:lang w:val="ru-RU"/>
        </w:rPr>
        <w:t xml:space="preserve"> </w:t>
      </w:r>
      <w:r w:rsidR="008178F7" w:rsidRPr="003C2D9E">
        <w:rPr>
          <w:rFonts w:eastAsia="Times New Roman"/>
          <w:szCs w:val="20"/>
          <w:lang w:val="ru-RU"/>
        </w:rPr>
        <w:t>баалануучу</w:t>
      </w:r>
      <w:r w:rsidR="008178F7" w:rsidRPr="008178F7">
        <w:rPr>
          <w:rFonts w:eastAsia="Times New Roman"/>
          <w:szCs w:val="20"/>
          <w:lang w:val="ru-RU"/>
        </w:rPr>
        <w:t xml:space="preserve"> </w:t>
      </w:r>
      <w:r w:rsidR="008178F7" w:rsidRPr="003C2D9E">
        <w:rPr>
          <w:rFonts w:eastAsia="Times New Roman"/>
          <w:szCs w:val="20"/>
          <w:lang w:val="ru-RU"/>
        </w:rPr>
        <w:t>маанилерди</w:t>
      </w:r>
      <w:r w:rsidR="008178F7" w:rsidRPr="008178F7">
        <w:rPr>
          <w:rFonts w:eastAsia="Times New Roman"/>
          <w:szCs w:val="20"/>
          <w:lang w:val="ru-RU"/>
        </w:rPr>
        <w:t xml:space="preserve"> </w:t>
      </w:r>
      <w:r w:rsidR="008178F7" w:rsidRPr="003C2D9E">
        <w:rPr>
          <w:rFonts w:eastAsia="Times New Roman"/>
          <w:szCs w:val="20"/>
          <w:lang w:val="ru-RU"/>
        </w:rPr>
        <w:t>эсептөөдө</w:t>
      </w:r>
      <w:r w:rsidR="008178F7" w:rsidRPr="008178F7">
        <w:rPr>
          <w:rFonts w:eastAsia="Times New Roman"/>
          <w:szCs w:val="20"/>
          <w:lang w:val="ru-RU"/>
        </w:rPr>
        <w:t xml:space="preserve"> </w:t>
      </w:r>
      <w:r w:rsidR="008178F7" w:rsidRPr="003C2D9E">
        <w:rPr>
          <w:rFonts w:eastAsia="Times New Roman"/>
          <w:szCs w:val="20"/>
          <w:lang w:val="ru-RU"/>
        </w:rPr>
        <w:t>же</w:t>
      </w:r>
      <w:r w:rsidR="008178F7" w:rsidRPr="008178F7">
        <w:rPr>
          <w:rFonts w:eastAsia="Times New Roman"/>
          <w:szCs w:val="20"/>
          <w:lang w:val="ru-RU"/>
        </w:rPr>
        <w:t xml:space="preserve"> </w:t>
      </w:r>
      <w:r w:rsidR="008178F7" w:rsidRPr="003C2D9E">
        <w:rPr>
          <w:rFonts w:eastAsia="Times New Roman"/>
          <w:szCs w:val="20"/>
          <w:lang w:val="ru-RU"/>
        </w:rPr>
        <w:t>көз</w:t>
      </w:r>
      <w:r w:rsidR="008178F7" w:rsidRPr="008178F7">
        <w:rPr>
          <w:rFonts w:eastAsia="Times New Roman"/>
          <w:szCs w:val="20"/>
          <w:lang w:val="ru-RU"/>
        </w:rPr>
        <w:t xml:space="preserve"> </w:t>
      </w:r>
      <w:r w:rsidR="008178F7" w:rsidRPr="003C2D9E">
        <w:rPr>
          <w:rFonts w:eastAsia="Times New Roman"/>
          <w:szCs w:val="20"/>
          <w:lang w:val="ru-RU"/>
        </w:rPr>
        <w:t>карандысыз</w:t>
      </w:r>
      <w:r w:rsidR="008178F7" w:rsidRPr="008178F7">
        <w:rPr>
          <w:rFonts w:eastAsia="Times New Roman"/>
          <w:szCs w:val="20"/>
          <w:lang w:val="ru-RU"/>
        </w:rPr>
        <w:t xml:space="preserve"> </w:t>
      </w:r>
      <w:r w:rsidR="008178F7" w:rsidRPr="003C2D9E">
        <w:rPr>
          <w:rFonts w:eastAsia="Times New Roman"/>
          <w:szCs w:val="20"/>
          <w:lang w:val="ru-RU"/>
        </w:rPr>
        <w:t>текшерүүдө</w:t>
      </w:r>
      <w:r w:rsidR="008178F7" w:rsidRPr="008178F7">
        <w:rPr>
          <w:rFonts w:eastAsia="Times New Roman"/>
          <w:szCs w:val="20"/>
          <w:lang w:val="ru-RU"/>
        </w:rPr>
        <w:t xml:space="preserve"> </w:t>
      </w:r>
      <w:r w:rsidR="008178F7" w:rsidRPr="003C2D9E">
        <w:rPr>
          <w:rFonts w:eastAsia="Times New Roman"/>
          <w:szCs w:val="20"/>
          <w:lang w:val="ru-RU"/>
        </w:rPr>
        <w:t>кабыл</w:t>
      </w:r>
      <w:r w:rsidR="008178F7" w:rsidRPr="008178F7">
        <w:rPr>
          <w:rFonts w:eastAsia="Times New Roman"/>
          <w:szCs w:val="20"/>
          <w:lang w:val="ru-RU"/>
        </w:rPr>
        <w:t xml:space="preserve"> </w:t>
      </w:r>
      <w:r w:rsidR="008178F7" w:rsidRPr="003C2D9E">
        <w:rPr>
          <w:rFonts w:eastAsia="Times New Roman"/>
          <w:szCs w:val="20"/>
          <w:lang w:val="ru-RU"/>
        </w:rPr>
        <w:t>алынган</w:t>
      </w:r>
      <w:r w:rsidR="008178F7" w:rsidRPr="008178F7">
        <w:rPr>
          <w:rFonts w:eastAsia="Times New Roman"/>
          <w:szCs w:val="20"/>
          <w:lang w:val="ru-RU"/>
        </w:rPr>
        <w:t xml:space="preserve"> </w:t>
      </w:r>
      <w:r w:rsidR="008178F7" w:rsidRPr="003C2D9E">
        <w:rPr>
          <w:rFonts w:eastAsia="Times New Roman"/>
          <w:szCs w:val="20"/>
          <w:lang w:val="ru-RU"/>
        </w:rPr>
        <w:t>маанилүү</w:t>
      </w:r>
      <w:r w:rsidR="008178F7" w:rsidRPr="008178F7">
        <w:rPr>
          <w:rFonts w:eastAsia="Times New Roman"/>
          <w:szCs w:val="20"/>
          <w:lang w:val="ru-RU"/>
        </w:rPr>
        <w:t xml:space="preserve"> </w:t>
      </w:r>
      <w:r w:rsidR="008178F7" w:rsidRPr="003C2D9E">
        <w:rPr>
          <w:rFonts w:eastAsia="Times New Roman"/>
          <w:szCs w:val="20"/>
          <w:lang w:val="ru-RU"/>
        </w:rPr>
        <w:t>ой</w:t>
      </w:r>
      <w:r w:rsidR="008178F7" w:rsidRPr="008178F7">
        <w:rPr>
          <w:rFonts w:eastAsia="Times New Roman"/>
          <w:szCs w:val="20"/>
          <w:lang w:val="ru-RU"/>
        </w:rPr>
        <w:t xml:space="preserve"> </w:t>
      </w:r>
      <w:r w:rsidR="008178F7" w:rsidRPr="003C2D9E">
        <w:rPr>
          <w:rFonts w:eastAsia="Times New Roman"/>
          <w:szCs w:val="20"/>
          <w:lang w:val="ru-RU"/>
        </w:rPr>
        <w:t>жүгүртүүлөрдүн</w:t>
      </w:r>
      <w:r w:rsidR="008178F7" w:rsidRPr="008178F7">
        <w:rPr>
          <w:rFonts w:eastAsia="Times New Roman"/>
          <w:szCs w:val="20"/>
          <w:lang w:val="ru-RU"/>
        </w:rPr>
        <w:t xml:space="preserve"> </w:t>
      </w:r>
      <w:r w:rsidR="008178F7" w:rsidRPr="003C2D9E">
        <w:rPr>
          <w:rFonts w:eastAsia="Times New Roman"/>
          <w:szCs w:val="20"/>
          <w:lang w:val="ru-RU"/>
        </w:rPr>
        <w:t>негиздерин</w:t>
      </w:r>
      <w:r w:rsidR="008178F7" w:rsidRPr="008178F7">
        <w:rPr>
          <w:rFonts w:eastAsia="Times New Roman"/>
          <w:szCs w:val="20"/>
          <w:lang w:val="ru-RU"/>
        </w:rPr>
        <w:t xml:space="preserve"> </w:t>
      </w:r>
      <w:r w:rsidR="008178F7" w:rsidRPr="003C2D9E">
        <w:rPr>
          <w:rFonts w:eastAsia="Times New Roman"/>
          <w:szCs w:val="20"/>
          <w:lang w:val="ru-RU"/>
        </w:rPr>
        <w:t>документ</w:t>
      </w:r>
      <w:r w:rsidR="008178F7" w:rsidRPr="008178F7">
        <w:rPr>
          <w:rFonts w:eastAsia="Times New Roman"/>
          <w:szCs w:val="20"/>
          <w:lang w:val="ru-RU"/>
        </w:rPr>
        <w:t xml:space="preserve"> </w:t>
      </w:r>
      <w:r w:rsidR="008178F7" w:rsidRPr="003C2D9E">
        <w:rPr>
          <w:rFonts w:eastAsia="Times New Roman"/>
          <w:szCs w:val="20"/>
          <w:lang w:val="ru-RU"/>
        </w:rPr>
        <w:t>түрүндө</w:t>
      </w:r>
      <w:r w:rsidR="008178F7" w:rsidRPr="008178F7">
        <w:rPr>
          <w:rFonts w:eastAsia="Times New Roman"/>
          <w:szCs w:val="20"/>
          <w:lang w:val="ru-RU"/>
        </w:rPr>
        <w:t xml:space="preserve"> </w:t>
      </w:r>
      <w:r w:rsidR="008178F7" w:rsidRPr="003C2D9E">
        <w:rPr>
          <w:rFonts w:eastAsia="Times New Roman"/>
          <w:szCs w:val="20"/>
          <w:lang w:val="ru-RU"/>
        </w:rPr>
        <w:t>тариздөөнү</w:t>
      </w:r>
      <w:r w:rsidR="008178F7" w:rsidRPr="008178F7">
        <w:rPr>
          <w:rFonts w:eastAsia="Times New Roman"/>
          <w:szCs w:val="20"/>
          <w:lang w:val="ru-RU"/>
        </w:rPr>
        <w:t xml:space="preserve"> </w:t>
      </w:r>
      <w:r w:rsidR="008178F7" w:rsidRPr="003C2D9E">
        <w:rPr>
          <w:rFonts w:eastAsia="Times New Roman"/>
          <w:szCs w:val="20"/>
          <w:lang w:val="ru-RU"/>
        </w:rPr>
        <w:t>талап</w:t>
      </w:r>
      <w:r w:rsidR="008178F7" w:rsidRPr="008178F7">
        <w:rPr>
          <w:rFonts w:eastAsia="Times New Roman"/>
          <w:szCs w:val="20"/>
          <w:lang w:val="ru-RU"/>
        </w:rPr>
        <w:t xml:space="preserve"> </w:t>
      </w:r>
      <w:r w:rsidR="008178F7" w:rsidRPr="003C2D9E">
        <w:rPr>
          <w:rFonts w:eastAsia="Times New Roman"/>
          <w:szCs w:val="20"/>
          <w:lang w:val="ru-RU"/>
        </w:rPr>
        <w:t>кылабы</w:t>
      </w:r>
      <w:r w:rsidR="008178F7" w:rsidRPr="008178F7">
        <w:rPr>
          <w:rFonts w:eastAsia="Times New Roman"/>
          <w:szCs w:val="20"/>
          <w:lang w:val="ru-RU"/>
        </w:rPr>
        <w:t xml:space="preserve">, </w:t>
      </w:r>
      <w:r w:rsidR="008178F7" w:rsidRPr="003C2D9E">
        <w:rPr>
          <w:rFonts w:eastAsia="Times New Roman"/>
          <w:szCs w:val="20"/>
          <w:lang w:val="ru-RU"/>
        </w:rPr>
        <w:t>эгер</w:t>
      </w:r>
      <w:r w:rsidR="008178F7" w:rsidRPr="008178F7">
        <w:rPr>
          <w:rFonts w:eastAsia="Times New Roman"/>
          <w:szCs w:val="20"/>
          <w:lang w:val="ru-RU"/>
        </w:rPr>
        <w:t xml:space="preserve"> </w:t>
      </w:r>
      <w:r w:rsidR="008178F7" w:rsidRPr="003C2D9E">
        <w:rPr>
          <w:rFonts w:eastAsia="Times New Roman"/>
          <w:szCs w:val="20"/>
          <w:lang w:val="ru-RU"/>
        </w:rPr>
        <w:t>жогоруда</w:t>
      </w:r>
      <w:r w:rsidR="008178F7" w:rsidRPr="008178F7">
        <w:rPr>
          <w:rFonts w:eastAsia="Times New Roman"/>
          <w:szCs w:val="20"/>
          <w:lang w:val="ru-RU"/>
        </w:rPr>
        <w:t xml:space="preserve"> </w:t>
      </w:r>
      <w:r w:rsidR="008178F7" w:rsidRPr="003C2D9E">
        <w:rPr>
          <w:rFonts w:eastAsia="Times New Roman"/>
          <w:szCs w:val="20"/>
          <w:lang w:val="ru-RU"/>
        </w:rPr>
        <w:t>саналгандар</w:t>
      </w:r>
      <w:r w:rsidR="008178F7" w:rsidRPr="008178F7">
        <w:rPr>
          <w:rFonts w:eastAsia="Times New Roman"/>
          <w:szCs w:val="20"/>
          <w:lang w:val="ru-RU"/>
        </w:rPr>
        <w:t xml:space="preserve"> </w:t>
      </w:r>
      <w:r w:rsidR="008178F7" w:rsidRPr="003C2D9E">
        <w:rPr>
          <w:rFonts w:eastAsia="Times New Roman"/>
          <w:szCs w:val="20"/>
          <w:lang w:val="ru-RU"/>
        </w:rPr>
        <w:t>жүзөгө</w:t>
      </w:r>
      <w:r w:rsidR="008178F7" w:rsidRPr="008178F7">
        <w:rPr>
          <w:rFonts w:eastAsia="Times New Roman"/>
          <w:szCs w:val="20"/>
          <w:lang w:val="ru-RU"/>
        </w:rPr>
        <w:t xml:space="preserve"> </w:t>
      </w:r>
      <w:r w:rsidR="008178F7" w:rsidRPr="003C2D9E">
        <w:rPr>
          <w:rFonts w:eastAsia="Times New Roman"/>
          <w:szCs w:val="20"/>
          <w:lang w:val="ru-RU"/>
        </w:rPr>
        <w:t>ашырылса</w:t>
      </w:r>
      <w:r w:rsidR="008178F7" w:rsidRPr="008178F7">
        <w:rPr>
          <w:rFonts w:eastAsia="Times New Roman"/>
          <w:szCs w:val="20"/>
          <w:lang w:val="ru-RU"/>
        </w:rPr>
        <w:t xml:space="preserve">, </w:t>
      </w:r>
      <w:r w:rsidR="008178F7" w:rsidRPr="003C2D9E">
        <w:rPr>
          <w:rFonts w:eastAsia="Times New Roman"/>
          <w:szCs w:val="20"/>
          <w:lang w:val="ru-RU"/>
        </w:rPr>
        <w:t>анда</w:t>
      </w:r>
      <w:r w:rsidR="008178F7" w:rsidRPr="008178F7">
        <w:rPr>
          <w:rFonts w:eastAsia="Times New Roman"/>
          <w:szCs w:val="20"/>
          <w:lang w:val="ru-RU"/>
        </w:rPr>
        <w:t xml:space="preserve"> </w:t>
      </w:r>
      <w:r w:rsidR="008178F7" w:rsidRPr="003C2D9E">
        <w:rPr>
          <w:rFonts w:eastAsia="Times New Roman"/>
          <w:szCs w:val="20"/>
          <w:lang w:val="ru-RU"/>
        </w:rPr>
        <w:t>кандай</w:t>
      </w:r>
      <w:r w:rsidR="008178F7" w:rsidRPr="008178F7">
        <w:rPr>
          <w:rFonts w:eastAsia="Times New Roman"/>
          <w:szCs w:val="20"/>
          <w:lang w:val="ru-RU"/>
        </w:rPr>
        <w:t xml:space="preserve"> </w:t>
      </w:r>
      <w:r w:rsidR="008178F7" w:rsidRPr="003C2D9E">
        <w:rPr>
          <w:rFonts w:eastAsia="Times New Roman"/>
          <w:szCs w:val="20"/>
          <w:lang w:val="ru-RU"/>
        </w:rPr>
        <w:t>жол</w:t>
      </w:r>
      <w:r w:rsidR="008178F7" w:rsidRPr="008178F7">
        <w:rPr>
          <w:rFonts w:eastAsia="Times New Roman"/>
          <w:szCs w:val="20"/>
          <w:lang w:val="ru-RU"/>
        </w:rPr>
        <w:t xml:space="preserve"> </w:t>
      </w:r>
      <w:r w:rsidR="008178F7" w:rsidRPr="003C2D9E">
        <w:rPr>
          <w:rFonts w:eastAsia="Times New Roman"/>
          <w:szCs w:val="20"/>
          <w:lang w:val="ru-RU"/>
        </w:rPr>
        <w:t>менен</w:t>
      </w:r>
      <w:r w:rsidR="008178F7" w:rsidRPr="008178F7">
        <w:rPr>
          <w:rFonts w:eastAsia="Times New Roman"/>
          <w:szCs w:val="20"/>
          <w:lang w:val="ru-RU"/>
        </w:rPr>
        <w:t>.</w:t>
      </w:r>
    </w:p>
    <w:p w14:paraId="3F34C034" w14:textId="314D4496" w:rsidR="00A12CB7" w:rsidRPr="008178F7" w:rsidRDefault="008178F7" w:rsidP="00985750">
      <w:pPr>
        <w:keepNext/>
        <w:keepLines/>
        <w:tabs>
          <w:tab w:val="left" w:pos="2430"/>
        </w:tabs>
        <w:spacing w:before="180"/>
        <w:jc w:val="left"/>
        <w:rPr>
          <w:rFonts w:eastAsia="Times New Roman" w:cs="Times New Roman"/>
          <w:iCs/>
          <w:kern w:val="20"/>
          <w:szCs w:val="20"/>
          <w:lang w:val="ru-RU"/>
        </w:rPr>
      </w:pPr>
      <w:r w:rsidRPr="003C2D9E">
        <w:rPr>
          <w:rFonts w:eastAsia="Times New Roman"/>
          <w:szCs w:val="20"/>
          <w:lang w:val="ky-KG"/>
        </w:rPr>
        <w:t>Ишкананын баалануучу маанилерге тиешелүү маалыматтык системасы (13(h)(i)</w:t>
      </w:r>
      <w:r>
        <w:rPr>
          <w:rFonts w:eastAsia="Times New Roman"/>
          <w:szCs w:val="20"/>
          <w:lang w:val="ky-KG"/>
        </w:rPr>
        <w:t>-</w:t>
      </w:r>
      <w:r w:rsidRPr="003C2D9E">
        <w:rPr>
          <w:rFonts w:eastAsia="Times New Roman"/>
          <w:szCs w:val="20"/>
          <w:lang w:val="ky-KG"/>
        </w:rPr>
        <w:t>пунктун кара</w:t>
      </w:r>
      <w:r>
        <w:rPr>
          <w:rFonts w:eastAsia="Times New Roman"/>
          <w:szCs w:val="20"/>
          <w:lang w:val="ky-KG"/>
        </w:rPr>
        <w:t>ңыз</w:t>
      </w:r>
      <w:r w:rsidRPr="003C2D9E">
        <w:rPr>
          <w:rFonts w:eastAsia="Times New Roman"/>
          <w:szCs w:val="20"/>
          <w:lang w:val="ky-KG"/>
        </w:rPr>
        <w:t>)</w:t>
      </w:r>
    </w:p>
    <w:p w14:paraId="65BE6627" w14:textId="67D6530C" w:rsidR="00A12CB7" w:rsidRPr="008178F7" w:rsidRDefault="00A12CB7" w:rsidP="00F10F0E">
      <w:pPr>
        <w:tabs>
          <w:tab w:val="left" w:pos="1094"/>
        </w:tabs>
        <w:ind w:left="547" w:hanging="547"/>
        <w:rPr>
          <w:rFonts w:eastAsia="Times New Roman" w:cs="Times New Roman"/>
          <w:kern w:val="20"/>
          <w:szCs w:val="20"/>
          <w:lang w:val="ky-KG"/>
        </w:rPr>
      </w:pPr>
      <w:r w:rsidRPr="006F56F4">
        <w:rPr>
          <w:rFonts w:eastAsia="Times New Roman" w:cs="Arial"/>
          <w:kern w:val="20"/>
          <w:szCs w:val="20"/>
        </w:rPr>
        <w:t>A</w:t>
      </w:r>
      <w:r w:rsidRPr="008178F7">
        <w:rPr>
          <w:rFonts w:eastAsia="Times New Roman" w:cs="Arial"/>
          <w:kern w:val="20"/>
          <w:szCs w:val="20"/>
          <w:lang w:val="ru-RU"/>
        </w:rPr>
        <w:t>34.</w:t>
      </w:r>
      <w:r w:rsidRPr="008178F7">
        <w:rPr>
          <w:rFonts w:eastAsia="Times New Roman" w:cs="Arial"/>
          <w:kern w:val="20"/>
          <w:szCs w:val="20"/>
          <w:lang w:val="ru-RU"/>
        </w:rPr>
        <w:tab/>
      </w:r>
      <w:r w:rsidR="008178F7" w:rsidRPr="003C2D9E">
        <w:rPr>
          <w:rFonts w:eastAsia="Times New Roman"/>
          <w:szCs w:val="20"/>
          <w:lang w:val="ky-KG"/>
        </w:rPr>
        <w:t>13(h)</w:t>
      </w:r>
      <w:r w:rsidR="008178F7">
        <w:rPr>
          <w:rFonts w:eastAsia="Times New Roman"/>
          <w:szCs w:val="20"/>
          <w:lang w:val="ky-KG"/>
        </w:rPr>
        <w:t>-</w:t>
      </w:r>
      <w:r w:rsidR="008178F7" w:rsidRPr="003C2D9E">
        <w:rPr>
          <w:rFonts w:eastAsia="Times New Roman"/>
          <w:szCs w:val="20"/>
          <w:lang w:val="ky-KG"/>
        </w:rPr>
        <w:t>пункттун контекстиндеги операциялардын, окуялардын жана шарттардын түрлөрү АЭС 315</w:t>
      </w:r>
      <w:r w:rsidR="008178F7">
        <w:rPr>
          <w:rFonts w:eastAsia="Times New Roman"/>
          <w:szCs w:val="20"/>
          <w:lang w:val="ky-KG"/>
        </w:rPr>
        <w:t>тин</w:t>
      </w:r>
      <w:r w:rsidR="008178F7" w:rsidRPr="003C2D9E">
        <w:rPr>
          <w:rFonts w:eastAsia="Times New Roman"/>
          <w:szCs w:val="20"/>
          <w:lang w:val="ky-KG"/>
        </w:rPr>
        <w:t xml:space="preserve"> (кайра каралган) 18(а) жана (d)</w:t>
      </w:r>
      <w:r w:rsidR="008178F7">
        <w:rPr>
          <w:rFonts w:eastAsia="Times New Roman"/>
          <w:szCs w:val="20"/>
          <w:lang w:val="ky-KG"/>
        </w:rPr>
        <w:t>-</w:t>
      </w:r>
      <w:r w:rsidR="008178F7" w:rsidRPr="003C2D9E">
        <w:rPr>
          <w:rFonts w:eastAsia="Times New Roman"/>
          <w:szCs w:val="20"/>
          <w:lang w:val="ky-KG"/>
        </w:rPr>
        <w:t>пункттарындагы талаптар менен жөнгө салынган, баалануучу маанилерге жана маалыматты тиешелүү ачып көрсөтүүгө тиешелүү операциялардын, окуялардын жана шарттардын ушул сыяктуу түрлөрүнө окшош. Ишкананын баалануучу маанилерге тиешелүү маалыматтык системасынан түшүнүк алууда аудитор төмөндөгү маселелерди карай алат</w:t>
      </w:r>
      <w:r w:rsidRPr="008178F7">
        <w:rPr>
          <w:rFonts w:eastAsia="Times New Roman" w:cs="Times New Roman"/>
          <w:kern w:val="20"/>
          <w:szCs w:val="20"/>
          <w:lang w:val="ky-KG"/>
        </w:rPr>
        <w:t>:</w:t>
      </w:r>
    </w:p>
    <w:p w14:paraId="5461C926" w14:textId="6A470E27" w:rsidR="00A12CB7" w:rsidRPr="008178F7" w:rsidRDefault="008178F7" w:rsidP="00985750">
      <w:pPr>
        <w:pStyle w:val="IFACBulletIndented1"/>
        <w:jc w:val="both"/>
        <w:rPr>
          <w:rFonts w:eastAsia="Arial"/>
          <w:lang w:val="ky-KG"/>
        </w:rPr>
      </w:pPr>
      <w:r w:rsidRPr="008178F7">
        <w:rPr>
          <w:lang w:val="ky-KG"/>
        </w:rPr>
        <w:t xml:space="preserve">баалануучу маанилер </w:t>
      </w:r>
      <w:r>
        <w:rPr>
          <w:lang w:val="kk-KZ"/>
        </w:rPr>
        <w:t xml:space="preserve">демейки </w:t>
      </w:r>
      <w:r w:rsidRPr="008178F7">
        <w:rPr>
          <w:lang w:val="ky-KG"/>
        </w:rPr>
        <w:t>жана үзгүлтүксүз операцияларды эсепке алуунун натыйжасында пайда болобу же алар туруксуз же бөтөнчө эмес операциялардын натыйжасы болуп саналабы;</w:t>
      </w:r>
    </w:p>
    <w:p w14:paraId="466E8E9F" w14:textId="739BC520" w:rsidR="00A12CB7" w:rsidRPr="008178F7" w:rsidRDefault="008178F7" w:rsidP="00985750">
      <w:pPr>
        <w:pStyle w:val="IFACBulletIndented1"/>
        <w:jc w:val="both"/>
        <w:rPr>
          <w:lang w:val="ky-KG"/>
        </w:rPr>
      </w:pPr>
      <w:r w:rsidRPr="008178F7">
        <w:rPr>
          <w:lang w:val="ky-KG"/>
        </w:rPr>
        <w:t>кандай маалыматтык система баалануучу маанилердин жана маалыматты тиешелүү ачып көрсөтүүнүн, атап айтканда милдеттенмелерге тиешелүү баалануучу маанилердин толуктугун аныктайт.</w:t>
      </w:r>
    </w:p>
    <w:p w14:paraId="1A623F1C" w14:textId="405227D1" w:rsidR="00A12CB7" w:rsidRPr="008178F7" w:rsidRDefault="00A12CB7" w:rsidP="00F10F0E">
      <w:pPr>
        <w:tabs>
          <w:tab w:val="left" w:pos="547"/>
        </w:tabs>
        <w:ind w:left="547" w:hanging="547"/>
        <w:rPr>
          <w:rFonts w:eastAsia="Times New Roman" w:cs="Arial"/>
          <w:kern w:val="20"/>
          <w:szCs w:val="20"/>
          <w:lang w:val="ky-KG"/>
        </w:rPr>
      </w:pPr>
      <w:r w:rsidRPr="008178F7">
        <w:rPr>
          <w:rFonts w:eastAsia="Times New Roman" w:cs="Arial"/>
          <w:kern w:val="20"/>
          <w:szCs w:val="20"/>
          <w:lang w:val="ky-KG"/>
        </w:rPr>
        <w:t>A35.</w:t>
      </w:r>
      <w:r w:rsidRPr="008178F7">
        <w:rPr>
          <w:rFonts w:eastAsia="Times New Roman" w:cs="Arial"/>
          <w:kern w:val="20"/>
          <w:szCs w:val="20"/>
          <w:lang w:val="ky-KG"/>
        </w:rPr>
        <w:tab/>
      </w:r>
      <w:r w:rsidR="008178F7" w:rsidRPr="008178F7">
        <w:rPr>
          <w:rFonts w:eastAsia="Times New Roman" w:cs="Arial"/>
          <w:kern w:val="20"/>
          <w:szCs w:val="20"/>
          <w:lang w:val="ky-KG"/>
        </w:rPr>
        <w:t>Аудиттин жүрүшүндө аудитор жетекчилик аныктай албаган баалануучу маанилерди жана маалыматты тиешелүү ачып көрсөтүүнү колдонууну талап кылган операциялардын, окуялардын жана шарттардын түрлөрүн аныкташы мүмкүн. АЭС 315те (кайра каралган) аудитор жетекчилик тарабынан аныкталбаган олуттуу бурмалоо тобокелдиктерин аныктай турган жана тобокелдиктерди баалоо процесстери жаатында ишкананын ички контролдоо системасында олуттуу кемчиликтер барбы аныктай турган жагдайлар каралат</w:t>
      </w:r>
      <w:r w:rsidRPr="008178F7">
        <w:rPr>
          <w:rFonts w:eastAsia="Times New Roman" w:cs="Arial"/>
          <w:kern w:val="20"/>
          <w:szCs w:val="20"/>
          <w:lang w:val="ky-KG"/>
        </w:rPr>
        <w:t>.</w:t>
      </w:r>
      <w:r>
        <w:rPr>
          <w:rStyle w:val="af4"/>
          <w:rFonts w:cs="Arial"/>
          <w:szCs w:val="20"/>
        </w:rPr>
        <w:footnoteReference w:id="34"/>
      </w:r>
    </w:p>
    <w:p w14:paraId="461BC460" w14:textId="785C1B3B" w:rsidR="00A12CB7" w:rsidRPr="008178F7" w:rsidRDefault="008178F7" w:rsidP="00985750">
      <w:pPr>
        <w:pStyle w:val="IFACBulletIndented1"/>
        <w:numPr>
          <w:ilvl w:val="0"/>
          <w:numId w:val="0"/>
        </w:numPr>
        <w:spacing w:before="180"/>
        <w:rPr>
          <w:lang w:val="ky-KG"/>
        </w:rPr>
      </w:pPr>
      <w:r w:rsidRPr="003C2D9E">
        <w:rPr>
          <w:lang w:val="ky-KG"/>
        </w:rPr>
        <w:t>Жетекчиликтин колдонуучу методдорду, божомолдорду жана баштапкы маалымат булактарын аныктоосу (13(h)(ii)(a)</w:t>
      </w:r>
      <w:r>
        <w:rPr>
          <w:lang w:val="ky-KG"/>
        </w:rPr>
        <w:t>-</w:t>
      </w:r>
      <w:r w:rsidRPr="003C2D9E">
        <w:rPr>
          <w:lang w:val="ky-KG"/>
        </w:rPr>
        <w:t>пунктун караңыз)</w:t>
      </w:r>
    </w:p>
    <w:p w14:paraId="32498159" w14:textId="40A21258" w:rsidR="00A12CB7" w:rsidRPr="008F522B" w:rsidRDefault="00A12CB7" w:rsidP="00F10F0E">
      <w:pPr>
        <w:tabs>
          <w:tab w:val="left" w:pos="547"/>
        </w:tabs>
        <w:ind w:left="547" w:hanging="547"/>
        <w:rPr>
          <w:rFonts w:eastAsia="Times New Roman" w:cs="Times New Roman"/>
          <w:kern w:val="20"/>
          <w:szCs w:val="20"/>
          <w:lang w:val="ky-KG"/>
        </w:rPr>
      </w:pPr>
      <w:r w:rsidRPr="008F522B">
        <w:rPr>
          <w:rFonts w:eastAsia="Times New Roman" w:cs="Arial"/>
          <w:kern w:val="20"/>
          <w:szCs w:val="20"/>
          <w:lang w:val="ky-KG"/>
        </w:rPr>
        <w:t xml:space="preserve">A36. </w:t>
      </w:r>
      <w:r w:rsidRPr="008F522B">
        <w:rPr>
          <w:rFonts w:eastAsia="Times New Roman" w:cs="Arial"/>
          <w:kern w:val="20"/>
          <w:szCs w:val="20"/>
          <w:lang w:val="ky-KG"/>
        </w:rPr>
        <w:tab/>
      </w:r>
      <w:r w:rsidR="00632605" w:rsidRPr="003C2D9E">
        <w:rPr>
          <w:rFonts w:eastAsia="Times New Roman"/>
          <w:szCs w:val="20"/>
          <w:lang w:val="ky-KG"/>
        </w:rPr>
        <w:t xml:space="preserve">Эгер жетекчилик баалануучу маанини эсептөө методун өзгөртсө, каралуучу факторлор жаңы метод орундуубу, ал ишканага же финансылык отчеттуулукту даярдоонун колдонулуп жаткан концепциясынын талаптарындагы же жөнгө салуучу чөйрөдөгү </w:t>
      </w:r>
      <w:r w:rsidR="00632605" w:rsidRPr="003C2D9E">
        <w:rPr>
          <w:rFonts w:eastAsia="Times New Roman"/>
          <w:szCs w:val="20"/>
          <w:lang w:val="ky-KG"/>
        </w:rPr>
        <w:lastRenderedPageBreak/>
        <w:t>өзгөрүүлөргө таасир этүүчү чөйрөдөгү же жагдайлардагы өзгөртүүлөргө жооп иретинде колдонулабы, же жетекчиликте башка олуттуу себеп барбы деген маселени камтышы мүмкүн</w:t>
      </w:r>
      <w:r w:rsidRPr="008F522B">
        <w:rPr>
          <w:rFonts w:eastAsia="Times New Roman" w:cs="Times New Roman"/>
          <w:kern w:val="20"/>
          <w:szCs w:val="20"/>
          <w:lang w:val="ky-KG"/>
        </w:rPr>
        <w:t xml:space="preserve">. </w:t>
      </w:r>
    </w:p>
    <w:p w14:paraId="48F41171" w14:textId="6C92EF6F" w:rsidR="00A12CB7" w:rsidRPr="008F522B" w:rsidRDefault="00A12CB7" w:rsidP="00F10F0E">
      <w:pPr>
        <w:tabs>
          <w:tab w:val="left" w:pos="547"/>
        </w:tabs>
        <w:ind w:left="547" w:hanging="547"/>
        <w:rPr>
          <w:lang w:val="ky-KG"/>
        </w:rPr>
      </w:pPr>
      <w:r w:rsidRPr="008F522B">
        <w:rPr>
          <w:rFonts w:eastAsia="Times New Roman" w:cs="Arial"/>
          <w:kern w:val="20"/>
          <w:szCs w:val="20"/>
          <w:lang w:val="ky-KG"/>
        </w:rPr>
        <w:t>A37.</w:t>
      </w:r>
      <w:r w:rsidRPr="008F522B">
        <w:rPr>
          <w:rFonts w:eastAsia="Times New Roman" w:cs="Times New Roman"/>
          <w:kern w:val="20"/>
          <w:szCs w:val="20"/>
          <w:lang w:val="ky-KG"/>
        </w:rPr>
        <w:t xml:space="preserve"> </w:t>
      </w:r>
      <w:r w:rsidRPr="008F522B">
        <w:rPr>
          <w:rFonts w:eastAsia="Times New Roman" w:cs="Times New Roman"/>
          <w:kern w:val="20"/>
          <w:szCs w:val="20"/>
          <w:lang w:val="ky-KG"/>
        </w:rPr>
        <w:tab/>
      </w:r>
      <w:r w:rsidR="00632605" w:rsidRPr="003C2D9E">
        <w:rPr>
          <w:rFonts w:eastAsia="Times New Roman"/>
          <w:szCs w:val="20"/>
          <w:lang w:val="ky-KG"/>
        </w:rPr>
        <w:t>Эгер жетекчилик баалануучу маанилерди эсептөө методун өзгөртпөсө, каралуучу факторлор мурдагы методдорду, божомолдорду жана баштапкы маалыматтарды колдонууну улантуу учурдагы чөйрөнүн же жагдайлардын шарттарында талаптагыдай болуп саналабы деген маселени камтышы мүмкүн</w:t>
      </w:r>
      <w:r w:rsidRPr="008F522B">
        <w:rPr>
          <w:rFonts w:eastAsia="Times New Roman" w:cs="Times New Roman"/>
          <w:kern w:val="20"/>
          <w:szCs w:val="20"/>
          <w:lang w:val="ky-KG"/>
        </w:rPr>
        <w:t>.</w:t>
      </w:r>
      <w:r w:rsidRPr="008F522B">
        <w:rPr>
          <w:rFonts w:eastAsia="Times New Roman" w:cs="Times New Roman"/>
          <w:kern w:val="8"/>
          <w:szCs w:val="20"/>
          <w:lang w:val="ky-KG" w:bidi="he-IL"/>
        </w:rPr>
        <w:t xml:space="preserve"> </w:t>
      </w:r>
    </w:p>
    <w:p w14:paraId="564DFB49" w14:textId="7B1E016F" w:rsidR="00A12CB7" w:rsidRPr="008F522B" w:rsidRDefault="005072F8" w:rsidP="00985750">
      <w:pPr>
        <w:keepNext/>
        <w:keepLines/>
        <w:spacing w:before="180"/>
        <w:jc w:val="left"/>
        <w:rPr>
          <w:rFonts w:eastAsia="Times New Roman" w:cs="Times New Roman"/>
          <w:iCs/>
          <w:kern w:val="20"/>
          <w:szCs w:val="26"/>
          <w:lang w:val="ky-KG"/>
        </w:rPr>
      </w:pPr>
      <w:r w:rsidRPr="008F522B">
        <w:rPr>
          <w:rFonts w:eastAsia="Times New Roman" w:cs="Times New Roman"/>
          <w:iCs/>
          <w:kern w:val="20"/>
          <w:szCs w:val="26"/>
          <w:lang w:val="ky-KG"/>
        </w:rPr>
        <w:t>Методдор</w:t>
      </w:r>
      <w:r w:rsidR="00A12CB7" w:rsidRPr="008F522B">
        <w:rPr>
          <w:rFonts w:eastAsia="Times New Roman" w:cs="Times New Roman"/>
          <w:iCs/>
          <w:kern w:val="20"/>
          <w:szCs w:val="26"/>
          <w:lang w:val="ky-KG"/>
        </w:rPr>
        <w:t xml:space="preserve"> (</w:t>
      </w:r>
      <w:r w:rsidR="00632605" w:rsidRPr="003C2D9E">
        <w:rPr>
          <w:rFonts w:eastAsia="Times New Roman"/>
          <w:szCs w:val="20"/>
          <w:lang w:val="ky-KG"/>
        </w:rPr>
        <w:t>13(h)(ii)(a)(i)</w:t>
      </w:r>
      <w:r w:rsidR="00632605">
        <w:rPr>
          <w:rFonts w:eastAsia="Times New Roman"/>
          <w:szCs w:val="20"/>
          <w:lang w:val="ky-KG"/>
        </w:rPr>
        <w:t>-</w:t>
      </w:r>
      <w:r w:rsidR="00632605" w:rsidRPr="003C2D9E">
        <w:rPr>
          <w:rFonts w:eastAsia="Times New Roman"/>
          <w:szCs w:val="20"/>
          <w:lang w:val="ky-KG"/>
        </w:rPr>
        <w:t>пунктун караңыз</w:t>
      </w:r>
      <w:r w:rsidR="00A12CB7" w:rsidRPr="008F522B">
        <w:rPr>
          <w:rFonts w:eastAsia="Times New Roman" w:cs="Times New Roman"/>
          <w:iCs/>
          <w:kern w:val="20"/>
          <w:szCs w:val="26"/>
          <w:lang w:val="ky-KG"/>
        </w:rPr>
        <w:t>)</w:t>
      </w:r>
    </w:p>
    <w:p w14:paraId="08ADF431" w14:textId="0C342F49" w:rsidR="00A12CB7" w:rsidRPr="00632605" w:rsidRDefault="00A12CB7" w:rsidP="00F10F0E">
      <w:pPr>
        <w:tabs>
          <w:tab w:val="left" w:pos="547"/>
        </w:tabs>
        <w:ind w:left="547" w:hanging="547"/>
        <w:rPr>
          <w:rFonts w:eastAsia="Times New Roman" w:cs="Times New Roman"/>
          <w:kern w:val="20"/>
          <w:szCs w:val="20"/>
          <w:lang w:val="ky-KG" w:bidi="he-IL"/>
        </w:rPr>
      </w:pPr>
      <w:r w:rsidRPr="008F522B">
        <w:rPr>
          <w:rFonts w:eastAsia="Times New Roman" w:cs="Arial"/>
          <w:kern w:val="20"/>
          <w:szCs w:val="20"/>
          <w:lang w:val="ky-KG"/>
        </w:rPr>
        <w:t>A38.</w:t>
      </w:r>
      <w:r w:rsidRPr="008F522B">
        <w:rPr>
          <w:rFonts w:eastAsia="Times New Roman" w:cs="Arial"/>
          <w:kern w:val="20"/>
          <w:szCs w:val="20"/>
          <w:lang w:val="ky-KG"/>
        </w:rPr>
        <w:tab/>
      </w:r>
      <w:r w:rsidR="00632605" w:rsidRPr="003C2D9E">
        <w:rPr>
          <w:rFonts w:eastAsia="Times New Roman"/>
          <w:szCs w:val="20"/>
          <w:lang w:val="ky-KG"/>
        </w:rPr>
        <w:t>Финансылык отчеттуулукту даярдоонун колдонулуп жаткан концепциясы баалануучу маанилерди эсептөөдө колдонулушу мүмкүн болгон методдорду белгилеши мүмкүн. Бирок көпчүлүк учурларда финансылык отчеттуулукту даярдоонун колдонулуп жаткан концепциясы бир методдо колдонууну белгилебейт же керектүү эсептөө эрежелери альтернативалуу методдорду колдонууну белгилейт же уруксат берет</w:t>
      </w:r>
      <w:r w:rsidRPr="00632605">
        <w:rPr>
          <w:rFonts w:eastAsia="Times New Roman" w:cs="Times New Roman"/>
          <w:kern w:val="20"/>
          <w:szCs w:val="20"/>
          <w:lang w:val="ky-KG" w:bidi="he-IL"/>
        </w:rPr>
        <w:t>.</w:t>
      </w:r>
    </w:p>
    <w:p w14:paraId="147DB905" w14:textId="2BFD96FE" w:rsidR="00A12CB7" w:rsidRPr="008F522B" w:rsidRDefault="00632605" w:rsidP="00985750">
      <w:pPr>
        <w:keepNext/>
        <w:tabs>
          <w:tab w:val="left" w:pos="547"/>
        </w:tabs>
        <w:spacing w:before="180"/>
        <w:jc w:val="left"/>
        <w:rPr>
          <w:rFonts w:eastAsia="Times New Roman" w:cs="Arial"/>
          <w:color w:val="000000"/>
          <w:kern w:val="20"/>
          <w:szCs w:val="20"/>
          <w:lang w:val="ky-KG"/>
        </w:rPr>
      </w:pPr>
      <w:r w:rsidRPr="008F522B">
        <w:rPr>
          <w:rFonts w:eastAsia="Times New Roman" w:cs="Arial"/>
          <w:color w:val="000000"/>
          <w:kern w:val="20"/>
          <w:szCs w:val="20"/>
          <w:lang w:val="ky-KG"/>
        </w:rPr>
        <w:t>Моделдер</w:t>
      </w:r>
      <w:r w:rsidR="00A12CB7" w:rsidRPr="008F522B">
        <w:rPr>
          <w:rFonts w:eastAsia="Times New Roman" w:cs="Arial"/>
          <w:color w:val="000000"/>
          <w:kern w:val="20"/>
          <w:szCs w:val="20"/>
          <w:lang w:val="ky-KG"/>
        </w:rPr>
        <w:t xml:space="preserve"> </w:t>
      </w:r>
    </w:p>
    <w:p w14:paraId="362FB7A7" w14:textId="52298883" w:rsidR="00A12CB7" w:rsidRPr="00632605" w:rsidRDefault="00A12CB7" w:rsidP="00F10F0E">
      <w:pPr>
        <w:ind w:left="547" w:hanging="547"/>
        <w:rPr>
          <w:rFonts w:eastAsia="Times New Roman" w:cs="Times New Roman"/>
          <w:kern w:val="20"/>
          <w:szCs w:val="20"/>
          <w:lang w:val="ky-KG"/>
        </w:rPr>
      </w:pPr>
      <w:r w:rsidRPr="008F522B">
        <w:rPr>
          <w:rFonts w:eastAsia="Times New Roman" w:cs="Times New Roman"/>
          <w:kern w:val="20"/>
          <w:szCs w:val="20"/>
          <w:lang w:val="ky-KG"/>
        </w:rPr>
        <w:t>A39.</w:t>
      </w:r>
      <w:r w:rsidRPr="008F522B">
        <w:rPr>
          <w:rFonts w:eastAsia="Times New Roman" w:cs="Times New Roman"/>
          <w:kern w:val="20"/>
          <w:szCs w:val="20"/>
          <w:lang w:val="ky-KG"/>
        </w:rPr>
        <w:tab/>
      </w:r>
      <w:r w:rsidR="00632605" w:rsidRPr="003C2D9E">
        <w:rPr>
          <w:rFonts w:eastAsia="Times New Roman"/>
          <w:szCs w:val="20"/>
          <w:lang w:val="ky-KG"/>
        </w:rPr>
        <w:t>Жетекчилик модель анын менчигиби же тышкы модел экенинен көз карандысыз</w:t>
      </w:r>
      <w:r w:rsidR="00632605">
        <w:rPr>
          <w:rFonts w:eastAsia="Times New Roman"/>
          <w:szCs w:val="20"/>
          <w:lang w:val="ky-KG"/>
        </w:rPr>
        <w:t xml:space="preserve"> </w:t>
      </w:r>
      <w:r w:rsidR="00632605" w:rsidRPr="003C2D9E">
        <w:rPr>
          <w:rFonts w:eastAsia="Times New Roman"/>
          <w:szCs w:val="20"/>
          <w:lang w:val="ky-KG"/>
        </w:rPr>
        <w:t>баалануучу маанилерди эсептөө үчүн колдонулуучу моделдерге карата өзгөчө контролдоо каражаттарын иштеп чыгып жана киргизе алат. Модель татаалдык же субъективдүүлүк деңгээлин жогорулатканда, мисалы, күтүлгөн кредиттик чыг</w:t>
      </w:r>
      <w:r w:rsidR="00632605">
        <w:rPr>
          <w:rFonts w:eastAsia="Times New Roman"/>
          <w:szCs w:val="20"/>
          <w:lang w:val="ky-KG"/>
        </w:rPr>
        <w:t xml:space="preserve">ымдардын </w:t>
      </w:r>
      <w:r w:rsidR="00632605" w:rsidRPr="003C2D9E">
        <w:rPr>
          <w:rFonts w:eastAsia="Times New Roman"/>
          <w:szCs w:val="20"/>
          <w:lang w:val="ky-KG"/>
        </w:rPr>
        <w:t>модели же 3-деңгээлдин баштапкы маалыматтарын колдонуу менен адилет нарк модели, мындай татаалдыкка же субъективдүүлүккө карата контролдоо каражаттары жогорку мүмкүндүк менен аудит үчүн мааниге ээ болгон катары аныкталышы мүмкүн. Моделдер татаалдыгы менен айырмаланганда, баштапкы маалыматтардын бүтүндүгү үчүн контролдоо каражаттары дагы аудит үчүн мааниге ээ болот. Моделден жана аудит үчүн мааниге ээ болгон контролдук иш-аракеттерден түшүнүк алууда аудитордун кароосу максатка ылайыктуу болгон факторлор төмөндөгүлөрдү камтыйт</w:t>
      </w:r>
      <w:r w:rsidRPr="00632605">
        <w:rPr>
          <w:rFonts w:eastAsia="Times New Roman" w:cs="Times New Roman"/>
          <w:kern w:val="20"/>
          <w:szCs w:val="20"/>
          <w:lang w:val="ky-KG"/>
        </w:rPr>
        <w:t xml:space="preserve">: </w:t>
      </w:r>
    </w:p>
    <w:p w14:paraId="5FA55C68" w14:textId="6F0FD7BB" w:rsidR="00A12CB7" w:rsidRPr="00632605" w:rsidRDefault="00A12CB7" w:rsidP="00985750">
      <w:pPr>
        <w:tabs>
          <w:tab w:val="left" w:pos="1094"/>
        </w:tabs>
        <w:ind w:left="1094" w:hanging="547"/>
        <w:outlineLvl w:val="0"/>
        <w:rPr>
          <w:lang w:val="ky-KG"/>
        </w:rPr>
      </w:pPr>
      <w:r w:rsidRPr="00632605">
        <w:rPr>
          <w:rFonts w:ascii="Symbol" w:hAnsi="Symbol"/>
          <w:lang w:val="ky-KG"/>
        </w:rPr>
        <w:t></w:t>
      </w:r>
      <w:r w:rsidRPr="00632605">
        <w:rPr>
          <w:rFonts w:ascii="Symbol" w:hAnsi="Symbol"/>
          <w:lang w:val="ky-KG"/>
        </w:rPr>
        <w:tab/>
      </w:r>
      <w:r w:rsidR="00632605" w:rsidRPr="00632605">
        <w:rPr>
          <w:rFonts w:eastAsia="Times New Roman"/>
          <w:szCs w:val="20"/>
          <w:lang w:val="ky-KG"/>
        </w:rPr>
        <w:t>жетекчиликти моделдин жөндүүлүгүн жана тактыгын кантип аныктайт</w:t>
      </w:r>
      <w:r w:rsidRPr="00632605">
        <w:rPr>
          <w:lang w:val="ky-KG"/>
        </w:rPr>
        <w:t>;</w:t>
      </w:r>
    </w:p>
    <w:p w14:paraId="65D6DA58" w14:textId="2947319E" w:rsidR="00A12CB7" w:rsidRPr="00632605" w:rsidRDefault="00A12CB7" w:rsidP="00985750">
      <w:pPr>
        <w:tabs>
          <w:tab w:val="left" w:pos="1094"/>
        </w:tabs>
        <w:ind w:left="1094" w:hanging="547"/>
        <w:outlineLvl w:val="0"/>
        <w:rPr>
          <w:lang w:val="ky-KG"/>
        </w:rPr>
      </w:pPr>
      <w:r w:rsidRPr="00632605">
        <w:rPr>
          <w:rFonts w:ascii="Symbol" w:hAnsi="Symbol"/>
          <w:lang w:val="ky-KG"/>
        </w:rPr>
        <w:t></w:t>
      </w:r>
      <w:r w:rsidRPr="00632605">
        <w:rPr>
          <w:rFonts w:ascii="Symbol" w:hAnsi="Symbol"/>
          <w:lang w:val="ky-KG"/>
        </w:rPr>
        <w:tab/>
      </w:r>
      <w:r w:rsidR="00632605" w:rsidRPr="00632605">
        <w:rPr>
          <w:rFonts w:eastAsia="Times New Roman"/>
          <w:szCs w:val="20"/>
          <w:lang w:val="ky-KG"/>
        </w:rPr>
        <w:t>моделди текшерүү же бэк-тестирлөө, анын ичинде модель колдонууга чейин текшерилеби жана ал багыты боюнча колдонуу үчүн жарактуу бойдон калдыбы аныктоо үчүн, бирдей убакыт аралыгында ал кайталап текшерилеби. Ишкананын моделин текшерүү процесси төмөндөгүлөрдү баалоону камтышы мүмкүн</w:t>
      </w:r>
      <w:r w:rsidRPr="00632605">
        <w:rPr>
          <w:lang w:val="ky-KG"/>
        </w:rPr>
        <w:t>:</w:t>
      </w:r>
    </w:p>
    <w:p w14:paraId="7E8356A1" w14:textId="1D509B8A" w:rsidR="00A12CB7" w:rsidRPr="00632605" w:rsidRDefault="00A12CB7" w:rsidP="00985750">
      <w:pPr>
        <w:tabs>
          <w:tab w:val="left" w:pos="1642"/>
        </w:tabs>
        <w:ind w:left="1641" w:hanging="547"/>
        <w:outlineLvl w:val="1"/>
        <w:rPr>
          <w:color w:val="000000"/>
          <w:szCs w:val="20"/>
          <w:lang w:val="ky-KG"/>
        </w:rPr>
      </w:pPr>
      <w:r w:rsidRPr="00632605">
        <w:rPr>
          <w:rFonts w:ascii="Courier New" w:hAnsi="Courier New" w:cs="Courier New"/>
          <w:color w:val="000000"/>
          <w:szCs w:val="20"/>
          <w:lang w:val="ky-KG"/>
        </w:rPr>
        <w:t>o</w:t>
      </w:r>
      <w:r w:rsidRPr="00632605">
        <w:rPr>
          <w:rFonts w:ascii="Courier New" w:hAnsi="Courier New" w:cs="Courier New"/>
          <w:color w:val="000000"/>
          <w:szCs w:val="20"/>
          <w:lang w:val="ky-KG"/>
        </w:rPr>
        <w:tab/>
      </w:r>
      <w:r w:rsidR="00632605" w:rsidRPr="00632605">
        <w:rPr>
          <w:rFonts w:eastAsia="Times New Roman"/>
          <w:szCs w:val="20"/>
          <w:lang w:val="ky-KG"/>
        </w:rPr>
        <w:t>моделдин теориялык тууралыгы</w:t>
      </w:r>
      <w:r w:rsidRPr="00632605">
        <w:rPr>
          <w:color w:val="000000"/>
          <w:szCs w:val="20"/>
          <w:lang w:val="ky-KG"/>
        </w:rPr>
        <w:t>;</w:t>
      </w:r>
    </w:p>
    <w:p w14:paraId="0F9F5793" w14:textId="3EC853F6" w:rsidR="00A12CB7" w:rsidRPr="00632605" w:rsidRDefault="00A12CB7" w:rsidP="00985750">
      <w:pPr>
        <w:tabs>
          <w:tab w:val="left" w:pos="1642"/>
        </w:tabs>
        <w:ind w:left="1641" w:hanging="547"/>
        <w:outlineLvl w:val="1"/>
        <w:rPr>
          <w:color w:val="000000"/>
          <w:szCs w:val="20"/>
          <w:lang w:val="ky-KG"/>
        </w:rPr>
      </w:pPr>
      <w:r w:rsidRPr="00632605">
        <w:rPr>
          <w:rFonts w:ascii="Courier New" w:hAnsi="Courier New" w:cs="Courier New"/>
          <w:color w:val="000000"/>
          <w:szCs w:val="20"/>
          <w:lang w:val="ky-KG"/>
        </w:rPr>
        <w:t>o</w:t>
      </w:r>
      <w:r w:rsidRPr="00632605">
        <w:rPr>
          <w:rFonts w:ascii="Courier New" w:hAnsi="Courier New" w:cs="Courier New"/>
          <w:color w:val="000000"/>
          <w:szCs w:val="20"/>
          <w:lang w:val="ky-KG"/>
        </w:rPr>
        <w:tab/>
      </w:r>
      <w:r w:rsidR="00632605" w:rsidRPr="00632605">
        <w:rPr>
          <w:rFonts w:eastAsia="Times New Roman"/>
          <w:szCs w:val="20"/>
          <w:lang w:val="ky-KG"/>
        </w:rPr>
        <w:t>моделдин математикалык бүтүндүгү; жана</w:t>
      </w:r>
    </w:p>
    <w:p w14:paraId="6EEF6A42" w14:textId="7C4CFD04" w:rsidR="00A12CB7" w:rsidRPr="00632605" w:rsidRDefault="00A12CB7" w:rsidP="00985750">
      <w:pPr>
        <w:tabs>
          <w:tab w:val="left" w:pos="1642"/>
        </w:tabs>
        <w:ind w:left="1641" w:hanging="547"/>
        <w:outlineLvl w:val="1"/>
        <w:rPr>
          <w:color w:val="000000"/>
          <w:szCs w:val="20"/>
          <w:lang w:val="ky-KG"/>
        </w:rPr>
      </w:pPr>
      <w:r w:rsidRPr="00632605">
        <w:rPr>
          <w:rFonts w:ascii="Courier New" w:hAnsi="Courier New" w:cs="Courier New"/>
          <w:color w:val="000000"/>
          <w:szCs w:val="20"/>
          <w:lang w:val="ky-KG"/>
        </w:rPr>
        <w:lastRenderedPageBreak/>
        <w:t>o</w:t>
      </w:r>
      <w:r w:rsidRPr="00632605">
        <w:rPr>
          <w:rFonts w:ascii="Courier New" w:hAnsi="Courier New" w:cs="Courier New"/>
          <w:color w:val="000000"/>
          <w:szCs w:val="20"/>
          <w:lang w:val="ky-KG"/>
        </w:rPr>
        <w:tab/>
      </w:r>
      <w:r w:rsidR="00632605" w:rsidRPr="00632605">
        <w:rPr>
          <w:rFonts w:eastAsia="Times New Roman"/>
          <w:szCs w:val="20"/>
          <w:lang w:val="ky-KG"/>
        </w:rPr>
        <w:t>баштапкы маалыматтардын тактыгы, толуктугу жана моделде колдонулган баштапкы маалыматтардын жана божомолдордун талаптагыдай мүнөзү</w:t>
      </w:r>
      <w:r w:rsidR="006B3BE4">
        <w:rPr>
          <w:rFonts w:eastAsia="Times New Roman"/>
          <w:szCs w:val="20"/>
          <w:lang w:val="ky-KG"/>
        </w:rPr>
        <w:t>;</w:t>
      </w:r>
    </w:p>
    <w:p w14:paraId="71CC473B" w14:textId="3489E08C" w:rsidR="00A12CB7" w:rsidRPr="00632605" w:rsidRDefault="00A12CB7" w:rsidP="00985750">
      <w:pPr>
        <w:tabs>
          <w:tab w:val="left" w:pos="1094"/>
        </w:tabs>
        <w:ind w:left="1094" w:hanging="547"/>
        <w:outlineLvl w:val="0"/>
        <w:rPr>
          <w:lang w:val="ky-KG"/>
        </w:rPr>
      </w:pPr>
      <w:r w:rsidRPr="00632605">
        <w:rPr>
          <w:rFonts w:ascii="Symbol" w:hAnsi="Symbol"/>
          <w:lang w:val="ky-KG"/>
        </w:rPr>
        <w:t></w:t>
      </w:r>
      <w:r w:rsidRPr="00632605">
        <w:rPr>
          <w:rFonts w:ascii="Symbol" w:hAnsi="Symbol"/>
          <w:lang w:val="ky-KG"/>
        </w:rPr>
        <w:tab/>
      </w:r>
      <w:r w:rsidR="00632605" w:rsidRPr="00632605">
        <w:rPr>
          <w:rFonts w:eastAsia="Times New Roman"/>
          <w:szCs w:val="20"/>
          <w:lang w:val="ky-KG"/>
        </w:rPr>
        <w:t>рыноктогу өзгөрүүлөргө ылайык же башка учурларда модель кантип өз убагында өзгөртүлөт же түзөтүлөт, ошондой эле моделдеги өзгөрүүлөрдү талаптагыдай контролдоо саясаты барбы</w:t>
      </w:r>
      <w:r w:rsidRPr="00632605">
        <w:rPr>
          <w:lang w:val="ky-KG"/>
        </w:rPr>
        <w:t>;</w:t>
      </w:r>
    </w:p>
    <w:p w14:paraId="44D599F2" w14:textId="24AD45DC" w:rsidR="00A12CB7" w:rsidRPr="00632605" w:rsidRDefault="00A12CB7" w:rsidP="00985750">
      <w:pPr>
        <w:tabs>
          <w:tab w:val="left" w:pos="1094"/>
        </w:tabs>
        <w:ind w:left="1094" w:hanging="547"/>
        <w:outlineLvl w:val="0"/>
        <w:rPr>
          <w:lang w:val="ky-KG"/>
        </w:rPr>
      </w:pPr>
      <w:r w:rsidRPr="00632605">
        <w:rPr>
          <w:rFonts w:ascii="Symbol" w:hAnsi="Symbol"/>
          <w:lang w:val="ky-KG"/>
        </w:rPr>
        <w:t></w:t>
      </w:r>
      <w:r w:rsidRPr="00632605">
        <w:rPr>
          <w:rFonts w:ascii="Symbol" w:hAnsi="Symbol"/>
          <w:lang w:val="ky-KG"/>
        </w:rPr>
        <w:tab/>
      </w:r>
      <w:r w:rsidR="00632605" w:rsidRPr="00632605">
        <w:rPr>
          <w:rFonts w:eastAsia="Times New Roman"/>
          <w:szCs w:val="20"/>
          <w:lang w:val="ky-KG"/>
        </w:rPr>
        <w:t xml:space="preserve">моделдин жыйынтыктарына айрым тармактарда жылышуу деп аталган түзөтүүлөр киргизилеби жана мындай </w:t>
      </w:r>
      <w:r w:rsidR="00632605">
        <w:rPr>
          <w:rFonts w:eastAsia="Times New Roman"/>
          <w:szCs w:val="20"/>
          <w:lang w:val="kk-KZ"/>
        </w:rPr>
        <w:t>т</w:t>
      </w:r>
      <w:r w:rsidR="00632605" w:rsidRPr="00632605">
        <w:rPr>
          <w:rFonts w:eastAsia="Times New Roman"/>
          <w:szCs w:val="20"/>
          <w:lang w:val="ky-KG"/>
        </w:rPr>
        <w:t>үзөтүүлөр финансылык отчеттуулукту даярдоонун колдонулуп жаткан концепциясынын талаптарына ылайык конкреттүү жагдайларда талаптагыдай болуп саналабы. Түзөтүүлөр талаптагыдай эмес болгондо, алар жетекчиликтин бир жактуулугу жөнүндө күбөлөндүрүшү мүмкүн</w:t>
      </w:r>
      <w:r w:rsidRPr="00632605">
        <w:rPr>
          <w:lang w:val="ky-KG"/>
        </w:rPr>
        <w:t xml:space="preserve">; </w:t>
      </w:r>
      <w:r w:rsidR="00632605">
        <w:rPr>
          <w:lang w:val="ky-KG"/>
        </w:rPr>
        <w:t>жана</w:t>
      </w:r>
    </w:p>
    <w:p w14:paraId="517FA7F6" w14:textId="7195F1F1" w:rsidR="00A12CB7" w:rsidRPr="00632605" w:rsidRDefault="00A12CB7" w:rsidP="00985750">
      <w:pPr>
        <w:tabs>
          <w:tab w:val="left" w:pos="1094"/>
        </w:tabs>
        <w:ind w:left="1094" w:hanging="547"/>
        <w:outlineLvl w:val="0"/>
        <w:rPr>
          <w:lang w:val="ky-KG"/>
        </w:rPr>
      </w:pPr>
      <w:r w:rsidRPr="00632605">
        <w:rPr>
          <w:rFonts w:ascii="Symbol" w:hAnsi="Symbol"/>
          <w:lang w:val="ky-KG"/>
        </w:rPr>
        <w:t></w:t>
      </w:r>
      <w:r w:rsidRPr="00632605">
        <w:rPr>
          <w:rFonts w:ascii="Symbol" w:hAnsi="Symbol"/>
          <w:lang w:val="ky-KG"/>
        </w:rPr>
        <w:tab/>
      </w:r>
      <w:r w:rsidR="00632605" w:rsidRPr="00632605">
        <w:rPr>
          <w:rFonts w:eastAsia="Times New Roman"/>
          <w:szCs w:val="20"/>
          <w:lang w:val="ky-KG"/>
        </w:rPr>
        <w:t>моделди, анын ичинде пландалган колдонууну, чектөөлөрдү, негизги параметрлерди, керектүү баштапкы маалыматтарды жана божомолдорду, бардык жүргүзүлгөн изилдөөлөрдүн жыйынтыктарын жана анын жыйынтыктарына киргизилген түзөтүүлөрдүн мүнөзүн же негизин талаптагыдай документ түрүндө тариздөө</w:t>
      </w:r>
      <w:r w:rsidRPr="00632605">
        <w:rPr>
          <w:lang w:val="ky-KG"/>
        </w:rPr>
        <w:t>.</w:t>
      </w:r>
    </w:p>
    <w:p w14:paraId="295B7A69" w14:textId="3811C325" w:rsidR="00A12CB7" w:rsidRPr="00632605" w:rsidRDefault="00632605" w:rsidP="00985750">
      <w:pPr>
        <w:keepNext/>
        <w:keepLines/>
        <w:spacing w:before="180"/>
        <w:jc w:val="left"/>
        <w:rPr>
          <w:rFonts w:eastAsia="Times New Roman" w:cs="Times New Roman"/>
          <w:iCs/>
          <w:kern w:val="20"/>
          <w:szCs w:val="26"/>
          <w:lang w:val="ky-KG"/>
        </w:rPr>
      </w:pPr>
      <w:r w:rsidRPr="003C2D9E">
        <w:rPr>
          <w:rFonts w:eastAsia="Times New Roman"/>
          <w:szCs w:val="20"/>
          <w:lang w:val="ky-KG"/>
        </w:rPr>
        <w:t>Божомолдор (13(h)(ii)(a)(ii)</w:t>
      </w:r>
      <w:r>
        <w:rPr>
          <w:rFonts w:eastAsia="Times New Roman"/>
          <w:szCs w:val="20"/>
          <w:lang w:val="ky-KG"/>
        </w:rPr>
        <w:t>-</w:t>
      </w:r>
      <w:r w:rsidRPr="003C2D9E">
        <w:rPr>
          <w:rFonts w:eastAsia="Times New Roman"/>
          <w:szCs w:val="20"/>
          <w:lang w:val="ky-KG"/>
        </w:rPr>
        <w:t>пунктун караңыз)</w:t>
      </w:r>
    </w:p>
    <w:p w14:paraId="3573D328" w14:textId="36B840F6" w:rsidR="00A12CB7" w:rsidRPr="00632605" w:rsidRDefault="00A12CB7" w:rsidP="00F10F0E">
      <w:pPr>
        <w:tabs>
          <w:tab w:val="left" w:pos="547"/>
        </w:tabs>
        <w:ind w:left="547" w:hanging="547"/>
        <w:rPr>
          <w:rFonts w:eastAsia="Times New Roman" w:cs="Times New Roman"/>
          <w:kern w:val="20"/>
          <w:szCs w:val="20"/>
          <w:lang w:val="ky-KG"/>
        </w:rPr>
      </w:pPr>
      <w:r w:rsidRPr="00632605">
        <w:rPr>
          <w:rFonts w:eastAsia="Times New Roman" w:cs="Arial"/>
          <w:kern w:val="20"/>
          <w:szCs w:val="20"/>
          <w:lang w:val="ky-KG"/>
        </w:rPr>
        <w:t>A40.</w:t>
      </w:r>
      <w:r w:rsidRPr="00632605">
        <w:rPr>
          <w:rFonts w:eastAsia="Times New Roman" w:cs="Arial"/>
          <w:kern w:val="20"/>
          <w:szCs w:val="20"/>
          <w:lang w:val="ky-KG"/>
        </w:rPr>
        <w:tab/>
      </w:r>
      <w:r w:rsidR="00632605" w:rsidRPr="003C2D9E">
        <w:rPr>
          <w:rFonts w:eastAsia="Times New Roman"/>
          <w:szCs w:val="20"/>
          <w:lang w:val="ky-KG"/>
        </w:rPr>
        <w:t xml:space="preserve">Аудитор жетекчилик баалануучу маанилерди эсептөөдө колдонулган божомолдорду кантип тандаганы тууралуу түшүнүк алууда карашы мүмкүн болгон маселелер </w:t>
      </w:r>
      <w:r w:rsidR="00632605">
        <w:rPr>
          <w:rFonts w:eastAsia="Times New Roman"/>
          <w:szCs w:val="20"/>
          <w:lang w:val="ky-KG"/>
        </w:rPr>
        <w:t xml:space="preserve">төмөнкүлөрдү </w:t>
      </w:r>
      <w:r w:rsidR="00632605" w:rsidRPr="003C2D9E">
        <w:rPr>
          <w:rFonts w:eastAsia="Times New Roman"/>
          <w:szCs w:val="20"/>
          <w:lang w:val="ky-KG"/>
        </w:rPr>
        <w:t>камтыйт, мисалы</w:t>
      </w:r>
      <w:r w:rsidRPr="00632605">
        <w:rPr>
          <w:rFonts w:eastAsia="Times New Roman" w:cs="Times New Roman"/>
          <w:kern w:val="20"/>
          <w:szCs w:val="20"/>
          <w:lang w:val="ky-KG"/>
        </w:rPr>
        <w:t>:</w:t>
      </w:r>
    </w:p>
    <w:p w14:paraId="3778642C" w14:textId="541E1B02" w:rsidR="00A12CB7" w:rsidRPr="00632605" w:rsidRDefault="00A12CB7" w:rsidP="00985750">
      <w:pPr>
        <w:tabs>
          <w:tab w:val="left" w:pos="1094"/>
        </w:tabs>
        <w:ind w:left="1094" w:hanging="547"/>
        <w:outlineLvl w:val="0"/>
        <w:rPr>
          <w:lang w:val="ky-KG"/>
        </w:rPr>
      </w:pPr>
      <w:r w:rsidRPr="00632605">
        <w:rPr>
          <w:rFonts w:ascii="Symbol" w:hAnsi="Symbol"/>
          <w:lang w:val="ky-KG"/>
        </w:rPr>
        <w:t></w:t>
      </w:r>
      <w:r w:rsidRPr="00632605">
        <w:rPr>
          <w:rFonts w:ascii="Symbol" w:hAnsi="Symbol"/>
          <w:lang w:val="ky-KG"/>
        </w:rPr>
        <w:tab/>
      </w:r>
      <w:r w:rsidR="00632605" w:rsidRPr="00632605">
        <w:rPr>
          <w:rFonts w:eastAsia="Times New Roman"/>
          <w:szCs w:val="20"/>
          <w:lang w:val="ky-KG"/>
        </w:rPr>
        <w:t>жетекчилик жасаган тандоо үчүн негиз жана божомолдорду тандоону ырастаган документация. Финансылык отчеттуулукту даярдоонун колдонулуп жаткан концепциясы божомолдорду тандоодо колдонуу үчүн критерийлерди же сунуштарды камтыйт;</w:t>
      </w:r>
    </w:p>
    <w:p w14:paraId="20A7C022" w14:textId="3F550D4C" w:rsidR="00A12CB7" w:rsidRPr="00632605" w:rsidRDefault="00A12CB7" w:rsidP="00985750">
      <w:pPr>
        <w:tabs>
          <w:tab w:val="left" w:pos="1094"/>
        </w:tabs>
        <w:ind w:left="1094" w:hanging="547"/>
        <w:outlineLvl w:val="0"/>
        <w:rPr>
          <w:spacing w:val="-4"/>
          <w:lang w:val="ky-KG"/>
        </w:rPr>
      </w:pPr>
      <w:r w:rsidRPr="00632605">
        <w:rPr>
          <w:rFonts w:ascii="Symbol" w:hAnsi="Symbol"/>
          <w:spacing w:val="-4"/>
          <w:lang w:val="ky-KG"/>
        </w:rPr>
        <w:t></w:t>
      </w:r>
      <w:r w:rsidRPr="00632605">
        <w:rPr>
          <w:rFonts w:ascii="Symbol" w:hAnsi="Symbol"/>
          <w:spacing w:val="-4"/>
          <w:lang w:val="ky-KG"/>
        </w:rPr>
        <w:tab/>
      </w:r>
      <w:r w:rsidR="00632605" w:rsidRPr="00632605">
        <w:rPr>
          <w:rFonts w:eastAsia="Times New Roman"/>
          <w:szCs w:val="20"/>
          <w:lang w:val="ky-KG"/>
        </w:rPr>
        <w:t>жетекчилик божомолдордун жөндүүлүгүн жана толуктугун кантип баалай турганын;</w:t>
      </w:r>
    </w:p>
    <w:p w14:paraId="5E828B27" w14:textId="7517057E" w:rsidR="00A12CB7" w:rsidRPr="00632605" w:rsidRDefault="00A12CB7" w:rsidP="00985750">
      <w:pPr>
        <w:tabs>
          <w:tab w:val="left" w:pos="1094"/>
        </w:tabs>
        <w:ind w:left="1094" w:hanging="547"/>
        <w:outlineLvl w:val="0"/>
        <w:rPr>
          <w:spacing w:val="-4"/>
          <w:lang w:val="ky-KG"/>
        </w:rPr>
      </w:pPr>
      <w:r w:rsidRPr="00632605">
        <w:rPr>
          <w:rFonts w:ascii="Symbol" w:hAnsi="Symbol"/>
          <w:lang w:val="ky-KG"/>
        </w:rPr>
        <w:t></w:t>
      </w:r>
      <w:r w:rsidRPr="00632605">
        <w:rPr>
          <w:rFonts w:ascii="Symbol" w:hAnsi="Symbol"/>
          <w:lang w:val="ky-KG"/>
        </w:rPr>
        <w:tab/>
      </w:r>
      <w:r w:rsidR="00632605" w:rsidRPr="00632605">
        <w:rPr>
          <w:rFonts w:eastAsia="Times New Roman"/>
          <w:szCs w:val="20"/>
          <w:lang w:val="ky-KG"/>
        </w:rPr>
        <w:t>мүмкүн болсо, жетекчилик божомолдор бири бирине, башка баалануучу маанилерде же бизнес ишмердүүлүгүнүн чөйрөлөрүндө колдонулган башка божомолдорго, же төмөндөгү башка аспекттерге ылайык келээрин кантип аныктай турганын:</w:t>
      </w:r>
    </w:p>
    <w:p w14:paraId="512136DA" w14:textId="0426B609" w:rsidR="00A12CB7" w:rsidRPr="00632605" w:rsidRDefault="00A12CB7" w:rsidP="00985750">
      <w:pPr>
        <w:tabs>
          <w:tab w:val="left" w:pos="1642"/>
        </w:tabs>
        <w:ind w:left="1641" w:hanging="547"/>
        <w:outlineLvl w:val="1"/>
        <w:rPr>
          <w:color w:val="000000"/>
          <w:lang w:val="ky-KG"/>
        </w:rPr>
      </w:pPr>
      <w:r w:rsidRPr="00632605">
        <w:rPr>
          <w:rFonts w:ascii="Courier New" w:hAnsi="Courier New" w:cs="Courier New"/>
          <w:color w:val="000000"/>
          <w:sz w:val="18"/>
          <w:szCs w:val="18"/>
          <w:lang w:val="ky-KG"/>
        </w:rPr>
        <w:t>o</w:t>
      </w:r>
      <w:r w:rsidRPr="00632605">
        <w:rPr>
          <w:rFonts w:ascii="Courier New" w:hAnsi="Courier New" w:cs="Courier New"/>
          <w:color w:val="000000"/>
          <w:sz w:val="18"/>
          <w:szCs w:val="18"/>
          <w:lang w:val="ky-KG"/>
        </w:rPr>
        <w:tab/>
      </w:r>
      <w:r w:rsidR="00632605" w:rsidRPr="00632605">
        <w:rPr>
          <w:rFonts w:eastAsia="Times New Roman"/>
          <w:szCs w:val="20"/>
          <w:lang w:val="ky-KG"/>
        </w:rPr>
        <w:t xml:space="preserve">жетекчилик тарабынан контролдонот (мисалы, активдердин пайдалуу </w:t>
      </w:r>
      <w:r w:rsidR="00632605">
        <w:rPr>
          <w:rFonts w:eastAsia="Times New Roman"/>
          <w:szCs w:val="20"/>
          <w:lang w:val="kk-KZ"/>
        </w:rPr>
        <w:t xml:space="preserve">кызмат </w:t>
      </w:r>
      <w:r w:rsidR="00632605" w:rsidRPr="00632605">
        <w:rPr>
          <w:rFonts w:eastAsia="Times New Roman"/>
          <w:szCs w:val="20"/>
          <w:lang w:val="ky-KG"/>
        </w:rPr>
        <w:t>мөөнөтүн эсептөөгө таасирин тийгизиши мүмкүн болгон, техникалык тейлөө программаларына карата божомолдор), ошондой эле бул аспекттер ишкананын бизнес-пландарына жана тышкы шарттарга ылайык келеби белгиленет; ж</w:t>
      </w:r>
      <w:r w:rsidR="00632605">
        <w:rPr>
          <w:rFonts w:eastAsia="Times New Roman"/>
          <w:szCs w:val="20"/>
          <w:lang w:val="ky-KG"/>
        </w:rPr>
        <w:t>ана</w:t>
      </w:r>
    </w:p>
    <w:p w14:paraId="02422151" w14:textId="4A2D4D67" w:rsidR="00A12CB7" w:rsidRPr="00632605" w:rsidRDefault="00A12CB7" w:rsidP="00985750">
      <w:pPr>
        <w:tabs>
          <w:tab w:val="left" w:pos="1642"/>
        </w:tabs>
        <w:ind w:left="1641" w:hanging="547"/>
        <w:outlineLvl w:val="1"/>
        <w:rPr>
          <w:color w:val="000000"/>
          <w:lang w:val="ky-KG"/>
        </w:rPr>
      </w:pPr>
      <w:r w:rsidRPr="00632605">
        <w:rPr>
          <w:rFonts w:ascii="Courier New" w:hAnsi="Courier New" w:cs="Courier New"/>
          <w:color w:val="000000"/>
          <w:sz w:val="18"/>
          <w:szCs w:val="18"/>
          <w:lang w:val="ky-KG"/>
        </w:rPr>
        <w:lastRenderedPageBreak/>
        <w:t>o</w:t>
      </w:r>
      <w:r w:rsidRPr="00632605">
        <w:rPr>
          <w:rFonts w:ascii="Courier New" w:hAnsi="Courier New" w:cs="Courier New"/>
          <w:color w:val="000000"/>
          <w:sz w:val="18"/>
          <w:szCs w:val="18"/>
          <w:lang w:val="ky-KG"/>
        </w:rPr>
        <w:tab/>
      </w:r>
      <w:r w:rsidR="00632605" w:rsidRPr="00632605">
        <w:rPr>
          <w:rFonts w:eastAsia="Times New Roman"/>
          <w:szCs w:val="20"/>
          <w:lang w:val="ky-KG"/>
        </w:rPr>
        <w:t>жетекчилик тарабынан контролдонбойт (мисалы, пайыздык ставкаларга, өлүмгө же сот же жөнгө салуучу органдар тарабынан жасалган иш-аракеттерге тиешелүү божомолдор);</w:t>
      </w:r>
    </w:p>
    <w:p w14:paraId="3E04C4EB" w14:textId="3EA68EF3" w:rsidR="00A12CB7" w:rsidRPr="00632605" w:rsidRDefault="00A12CB7" w:rsidP="00985750">
      <w:pPr>
        <w:tabs>
          <w:tab w:val="left" w:pos="1094"/>
        </w:tabs>
        <w:ind w:left="1094" w:hanging="547"/>
        <w:outlineLvl w:val="0"/>
        <w:rPr>
          <w:lang w:val="ky-KG"/>
        </w:rPr>
      </w:pPr>
      <w:r w:rsidRPr="00632605">
        <w:rPr>
          <w:rFonts w:ascii="Symbol" w:hAnsi="Symbol"/>
          <w:lang w:val="ky-KG"/>
        </w:rPr>
        <w:t></w:t>
      </w:r>
      <w:r w:rsidRPr="00632605">
        <w:rPr>
          <w:rFonts w:ascii="Symbol" w:hAnsi="Symbol"/>
          <w:lang w:val="ky-KG"/>
        </w:rPr>
        <w:tab/>
      </w:r>
      <w:r w:rsidR="00632605" w:rsidRPr="00632605">
        <w:rPr>
          <w:rFonts w:eastAsia="Times New Roman"/>
          <w:szCs w:val="20"/>
          <w:lang w:val="ky-KG"/>
        </w:rPr>
        <w:t>божомолдор жөнүндө маалыматты ачык көрсөтүүгө байланыштуу финансылык отчеттуулукту даярдоонун колдонулуп жаткан концепциясынын талаптары.</w:t>
      </w:r>
    </w:p>
    <w:p w14:paraId="58033075" w14:textId="19A7F97D" w:rsidR="00A12CB7" w:rsidRPr="00632605" w:rsidRDefault="00A12CB7" w:rsidP="00F10F0E">
      <w:pPr>
        <w:tabs>
          <w:tab w:val="left" w:pos="547"/>
        </w:tabs>
        <w:ind w:left="547" w:hanging="547"/>
        <w:rPr>
          <w:rFonts w:eastAsia="Times New Roman" w:cs="Times New Roman"/>
          <w:kern w:val="20"/>
          <w:szCs w:val="20"/>
          <w:lang w:val="ky-KG"/>
        </w:rPr>
      </w:pPr>
      <w:r w:rsidRPr="00632605">
        <w:rPr>
          <w:rFonts w:eastAsia="Times New Roman" w:cs="Arial"/>
          <w:kern w:val="20"/>
          <w:szCs w:val="20"/>
          <w:lang w:val="ky-KG"/>
        </w:rPr>
        <w:t>A41.</w:t>
      </w:r>
      <w:r w:rsidRPr="00632605">
        <w:rPr>
          <w:rFonts w:eastAsia="Times New Roman" w:cs="Arial"/>
          <w:kern w:val="20"/>
          <w:szCs w:val="20"/>
          <w:lang w:val="ky-KG"/>
        </w:rPr>
        <w:tab/>
      </w:r>
      <w:r w:rsidR="00632605" w:rsidRPr="003C2D9E">
        <w:rPr>
          <w:rFonts w:eastAsia="Times New Roman"/>
          <w:szCs w:val="20"/>
          <w:lang w:val="ky-KG"/>
        </w:rPr>
        <w:t xml:space="preserve">Адилет </w:t>
      </w:r>
      <w:r w:rsidR="00632605">
        <w:rPr>
          <w:rFonts w:eastAsia="Times New Roman"/>
          <w:szCs w:val="20"/>
          <w:lang w:val="ky-KG"/>
        </w:rPr>
        <w:t>н</w:t>
      </w:r>
      <w:r w:rsidR="00632605" w:rsidRPr="003C2D9E">
        <w:rPr>
          <w:rFonts w:eastAsia="Times New Roman"/>
          <w:szCs w:val="20"/>
          <w:lang w:val="ky-KG"/>
        </w:rPr>
        <w:t xml:space="preserve">арктын баалануучу маанилерине карата божомолдор баштапкы маалыматтын булактары жана алардын </w:t>
      </w:r>
      <w:r w:rsidR="00632605">
        <w:rPr>
          <w:rFonts w:eastAsia="Times New Roman"/>
          <w:szCs w:val="20"/>
          <w:lang w:val="ky-KG"/>
        </w:rPr>
        <w:t xml:space="preserve">ой жүгүртүүлөрүн </w:t>
      </w:r>
      <w:r w:rsidR="00632605" w:rsidRPr="003C2D9E">
        <w:rPr>
          <w:rFonts w:eastAsia="Times New Roman"/>
          <w:szCs w:val="20"/>
          <w:lang w:val="ky-KG"/>
        </w:rPr>
        <w:t>бекемдөө үчүн негиздер боюнча төмөндөгүдөй айырмаланат:</w:t>
      </w:r>
    </w:p>
    <w:p w14:paraId="0D66D51E" w14:textId="1AD71356" w:rsidR="00A12CB7" w:rsidRPr="00632605" w:rsidRDefault="00A12CB7" w:rsidP="00985750">
      <w:pPr>
        <w:tabs>
          <w:tab w:val="left" w:pos="1094"/>
        </w:tabs>
        <w:ind w:left="1094" w:hanging="547"/>
        <w:outlineLvl w:val="0"/>
        <w:rPr>
          <w:rFonts w:eastAsia="Times New Roman" w:cs="Times New Roman"/>
          <w:kern w:val="8"/>
          <w:lang w:val="ky-KG" w:bidi="he-IL"/>
        </w:rPr>
      </w:pPr>
      <w:r w:rsidRPr="00632605">
        <w:rPr>
          <w:rFonts w:eastAsia="Times New Roman" w:cs="Times New Roman"/>
          <w:kern w:val="8"/>
          <w:lang w:val="ky-KG" w:bidi="he-IL"/>
        </w:rPr>
        <w:t>(a)</w:t>
      </w:r>
      <w:r w:rsidRPr="00632605">
        <w:rPr>
          <w:rFonts w:eastAsia="Times New Roman" w:cs="Times New Roman"/>
          <w:kern w:val="8"/>
          <w:lang w:val="ky-KG" w:bidi="he-IL"/>
        </w:rPr>
        <w:tab/>
      </w:r>
      <w:r w:rsidR="00632605" w:rsidRPr="00632605">
        <w:rPr>
          <w:rFonts w:eastAsia="Times New Roman"/>
          <w:szCs w:val="20"/>
          <w:lang w:val="ky-KG"/>
        </w:rPr>
        <w:t>рыноктун катышуучулары активдин же милдеттенменин наркын аныктоодо колдонгондор же отчет берүүчү ишканадан көз карандысыз булактардан алынган, баштапкы маалыматтарга негизделгендер;</w:t>
      </w:r>
    </w:p>
    <w:p w14:paraId="3D0AA6DB" w14:textId="1CC0067A" w:rsidR="00A12CB7" w:rsidRPr="00632605" w:rsidRDefault="00A12CB7" w:rsidP="00985750">
      <w:pPr>
        <w:tabs>
          <w:tab w:val="left" w:pos="1094"/>
        </w:tabs>
        <w:ind w:left="1094" w:hanging="547"/>
        <w:outlineLvl w:val="0"/>
        <w:rPr>
          <w:rFonts w:eastAsia="Times New Roman" w:cs="Times New Roman"/>
          <w:kern w:val="8"/>
          <w:lang w:val="ky-KG" w:bidi="he-IL"/>
        </w:rPr>
      </w:pPr>
      <w:r w:rsidRPr="00632605">
        <w:rPr>
          <w:rFonts w:eastAsia="Times New Roman" w:cs="Times New Roman"/>
          <w:kern w:val="8"/>
          <w:lang w:val="ky-KG" w:bidi="he-IL"/>
        </w:rPr>
        <w:t>(b)</w:t>
      </w:r>
      <w:r w:rsidRPr="00632605">
        <w:rPr>
          <w:rFonts w:eastAsia="Times New Roman" w:cs="Times New Roman"/>
          <w:kern w:val="8"/>
          <w:lang w:val="ky-KG" w:bidi="he-IL"/>
        </w:rPr>
        <w:tab/>
      </w:r>
      <w:r w:rsidR="00632605" w:rsidRPr="00632605">
        <w:rPr>
          <w:rFonts w:eastAsia="Times New Roman"/>
          <w:szCs w:val="20"/>
          <w:lang w:val="ky-KG"/>
        </w:rPr>
        <w:t xml:space="preserve">активдин же милдеттенменин баасын түзүүдө рыноктун катышуучулары колдонушу мүмкүн болгон кандай божомолдорду пайдаланганына карата ишкананын жеке </w:t>
      </w:r>
      <w:r w:rsidR="00632605">
        <w:rPr>
          <w:rFonts w:eastAsia="Times New Roman"/>
          <w:szCs w:val="20"/>
          <w:lang w:val="kk-KZ"/>
        </w:rPr>
        <w:t xml:space="preserve">ой жүгүртүүсүн </w:t>
      </w:r>
      <w:r w:rsidR="00632605" w:rsidRPr="00632605">
        <w:rPr>
          <w:rFonts w:eastAsia="Times New Roman"/>
          <w:szCs w:val="20"/>
          <w:lang w:val="ky-KG"/>
        </w:rPr>
        <w:t>чагылдырган жана конкреттүү жагдайларда болгон баштапкы маалыматтардан мыктыларына негизделгендер.</w:t>
      </w:r>
    </w:p>
    <w:p w14:paraId="5CAFF9EC" w14:textId="19386E34" w:rsidR="00A12CB7" w:rsidRPr="00632605" w:rsidRDefault="00632605" w:rsidP="00F10F0E">
      <w:pPr>
        <w:ind w:left="547"/>
        <w:rPr>
          <w:rFonts w:eastAsia="Arial" w:cs="Times New Roman"/>
          <w:lang w:val="ky-KG"/>
        </w:rPr>
      </w:pPr>
      <w:r w:rsidRPr="003C2D9E">
        <w:rPr>
          <w:rFonts w:eastAsia="Times New Roman"/>
          <w:szCs w:val="20"/>
          <w:lang w:val="ky-KG"/>
        </w:rPr>
        <w:t>Бирок, практикада, (а) жана (b)</w:t>
      </w:r>
      <w:r>
        <w:rPr>
          <w:rFonts w:eastAsia="Times New Roman"/>
          <w:szCs w:val="20"/>
          <w:lang w:val="ky-KG"/>
        </w:rPr>
        <w:t>нын</w:t>
      </w:r>
      <w:r w:rsidRPr="003C2D9E">
        <w:rPr>
          <w:rFonts w:eastAsia="Times New Roman"/>
          <w:szCs w:val="20"/>
          <w:lang w:val="ky-KG"/>
        </w:rPr>
        <w:t xml:space="preserve"> ортосундагы айырма айкын болбойт жана аларды чектөө баштапкы маалыматтарды</w:t>
      </w:r>
      <w:r>
        <w:rPr>
          <w:rFonts w:eastAsia="Times New Roman"/>
          <w:szCs w:val="20"/>
          <w:lang w:val="ky-KG"/>
        </w:rPr>
        <w:t>н</w:t>
      </w:r>
      <w:r w:rsidRPr="003C2D9E">
        <w:rPr>
          <w:rFonts w:eastAsia="Times New Roman"/>
          <w:szCs w:val="20"/>
          <w:lang w:val="ky-KG"/>
        </w:rPr>
        <w:t xml:space="preserve"> булактарын түшүнүүдөн жана божомолдорду бекемдөөчү ой жүгүртүүлөр үчүн негиздерден көз каранды болот. Мындан тышкары, жетекчиликтен рыноктун ар башка катышуучулары колдонгон, бири биринен айырмалаган бир нече божомолдордун ичинен тандоо талап кылынышы мүмкүн.</w:t>
      </w:r>
    </w:p>
    <w:p w14:paraId="6613AED2" w14:textId="186E5984" w:rsidR="00A12CB7" w:rsidRPr="00632605" w:rsidRDefault="00A12CB7" w:rsidP="00F10F0E">
      <w:pPr>
        <w:ind w:left="547" w:hanging="547"/>
        <w:rPr>
          <w:szCs w:val="20"/>
          <w:lang w:val="ky-KG"/>
        </w:rPr>
      </w:pPr>
      <w:r w:rsidRPr="00632605">
        <w:rPr>
          <w:rFonts w:eastAsia="Arial" w:cs="Times New Roman"/>
          <w:lang w:val="ky-KG"/>
        </w:rPr>
        <w:t>A42.</w:t>
      </w:r>
      <w:r w:rsidRPr="00632605">
        <w:rPr>
          <w:rFonts w:eastAsia="Arial" w:cs="Times New Roman"/>
          <w:lang w:val="ky-KG"/>
        </w:rPr>
        <w:tab/>
      </w:r>
      <w:r w:rsidR="00632605" w:rsidRPr="003C2D9E">
        <w:rPr>
          <w:rFonts w:eastAsia="Times New Roman"/>
          <w:szCs w:val="20"/>
          <w:lang w:val="ky-KG"/>
        </w:rPr>
        <w:t>Баалануучу маанилерди эсептөөдө колдонулган божомолдор ушул стандартта эгер божомолдогу акылга сыярлык өзгөртүү баалануучу маанилерди эсептөөгө олуттуу таасирин тийгизсе, олуттуу божомолдор катары аныкталат. Сезгичтикти талдоо акчалай түрдөгү баалануучу маанилердин өлчөмүнүн баалануучу маанилерди эсептөөдө колдонулган, бир же бир нече божомолдордун өзгөрүүсүнөн  көз карандылыгын түшүнүү үчүн пайдалуу болушу мүмкүн.</w:t>
      </w:r>
    </w:p>
    <w:p w14:paraId="1C269132" w14:textId="43E1DFD0" w:rsidR="00A12CB7" w:rsidRPr="00632605" w:rsidRDefault="00632605" w:rsidP="00985750">
      <w:pPr>
        <w:keepNext/>
        <w:keepLines/>
        <w:spacing w:before="180"/>
        <w:jc w:val="left"/>
        <w:rPr>
          <w:rFonts w:eastAsia="Times New Roman" w:cs="Times New Roman"/>
          <w:bCs/>
          <w:kern w:val="20"/>
          <w:szCs w:val="20"/>
          <w:lang w:val="ru-RU"/>
        </w:rPr>
      </w:pPr>
      <w:r w:rsidRPr="003C2D9E">
        <w:rPr>
          <w:rFonts w:eastAsia="Times New Roman"/>
          <w:szCs w:val="20"/>
          <w:lang w:val="ky-KG"/>
        </w:rPr>
        <w:t xml:space="preserve">Активдүү эмес же </w:t>
      </w:r>
      <w:r>
        <w:rPr>
          <w:rFonts w:eastAsia="Times New Roman"/>
          <w:szCs w:val="20"/>
          <w:lang w:val="ky-KG"/>
        </w:rPr>
        <w:t xml:space="preserve">ликвиддүү </w:t>
      </w:r>
      <w:r w:rsidRPr="003C2D9E">
        <w:rPr>
          <w:rFonts w:eastAsia="Times New Roman"/>
          <w:szCs w:val="20"/>
          <w:lang w:val="ky-KG"/>
        </w:rPr>
        <w:t>эмес рыноктор</w:t>
      </w:r>
    </w:p>
    <w:p w14:paraId="0E9CFC04" w14:textId="1687C433" w:rsidR="00A12CB7" w:rsidRPr="00632605" w:rsidRDefault="00A12CB7" w:rsidP="00F10F0E">
      <w:pPr>
        <w:tabs>
          <w:tab w:val="left" w:pos="547"/>
        </w:tabs>
        <w:ind w:left="547" w:hanging="547"/>
        <w:rPr>
          <w:rFonts w:eastAsia="Times New Roman" w:cs="Times New Roman"/>
          <w:kern w:val="20"/>
          <w:szCs w:val="20"/>
          <w:lang w:val="ru-RU"/>
        </w:rPr>
      </w:pPr>
      <w:r w:rsidRPr="006F56F4">
        <w:rPr>
          <w:rFonts w:eastAsia="Times New Roman" w:cs="Arial"/>
          <w:kern w:val="20"/>
          <w:szCs w:val="20"/>
        </w:rPr>
        <w:t>A</w:t>
      </w:r>
      <w:r w:rsidRPr="00632605">
        <w:rPr>
          <w:rFonts w:eastAsia="Times New Roman" w:cs="Arial"/>
          <w:kern w:val="20"/>
          <w:szCs w:val="20"/>
          <w:lang w:val="ru-RU"/>
        </w:rPr>
        <w:t>43.</w:t>
      </w:r>
      <w:r w:rsidRPr="00632605">
        <w:rPr>
          <w:rFonts w:eastAsia="Times New Roman" w:cs="Arial"/>
          <w:kern w:val="20"/>
          <w:szCs w:val="20"/>
          <w:lang w:val="ru-RU"/>
        </w:rPr>
        <w:tab/>
      </w:r>
      <w:r w:rsidR="00632605" w:rsidRPr="003C2D9E">
        <w:rPr>
          <w:rFonts w:eastAsia="Times New Roman"/>
          <w:szCs w:val="20"/>
          <w:lang w:val="ky-KG"/>
        </w:rPr>
        <w:t xml:space="preserve">Активдүү эмес же </w:t>
      </w:r>
      <w:r w:rsidR="00632605">
        <w:rPr>
          <w:rFonts w:eastAsia="Times New Roman"/>
          <w:szCs w:val="20"/>
          <w:lang w:val="ky-KG"/>
        </w:rPr>
        <w:t xml:space="preserve">ликвиддүү </w:t>
      </w:r>
      <w:r w:rsidR="00632605" w:rsidRPr="003C2D9E">
        <w:rPr>
          <w:rFonts w:eastAsia="Times New Roman"/>
          <w:szCs w:val="20"/>
          <w:lang w:val="ky-KG"/>
        </w:rPr>
        <w:t>эмес рыноктор учурунда аудитордун жетекчилик божомолдорду кантип тандай турганын түшүнүүсү жетекчиликте төмөндөгүлөр барбы түшүнүүнү камтышы мүмкүн</w:t>
      </w:r>
      <w:r w:rsidRPr="00632605">
        <w:rPr>
          <w:rFonts w:eastAsia="Times New Roman" w:cs="Times New Roman"/>
          <w:kern w:val="20"/>
          <w:szCs w:val="20"/>
          <w:lang w:val="ru-RU"/>
        </w:rPr>
        <w:t>:</w:t>
      </w:r>
    </w:p>
    <w:p w14:paraId="377CD88E" w14:textId="2F3C1E47" w:rsidR="00A12CB7" w:rsidRPr="008F522B" w:rsidRDefault="00A12CB7" w:rsidP="00985750">
      <w:pPr>
        <w:tabs>
          <w:tab w:val="left" w:pos="1094"/>
        </w:tabs>
        <w:ind w:left="1094" w:hanging="547"/>
        <w:outlineLvl w:val="0"/>
        <w:rPr>
          <w:lang w:val="ru-RU"/>
        </w:rPr>
      </w:pPr>
      <w:r w:rsidRPr="006F56F4">
        <w:rPr>
          <w:rFonts w:ascii="Symbol" w:hAnsi="Symbol"/>
        </w:rPr>
        <w:t></w:t>
      </w:r>
      <w:r w:rsidRPr="008F522B">
        <w:rPr>
          <w:rFonts w:ascii="Symbol" w:hAnsi="Symbol"/>
          <w:lang w:val="ru-RU"/>
        </w:rPr>
        <w:tab/>
      </w:r>
      <w:r w:rsidR="00632605" w:rsidRPr="003C2D9E">
        <w:rPr>
          <w:rFonts w:eastAsia="Times New Roman"/>
          <w:szCs w:val="20"/>
          <w:lang w:val="ru-RU"/>
        </w:rPr>
        <w:t>мындай</w:t>
      </w:r>
      <w:r w:rsidR="00632605" w:rsidRPr="008F522B">
        <w:rPr>
          <w:rFonts w:eastAsia="Times New Roman"/>
          <w:szCs w:val="20"/>
          <w:lang w:val="ru-RU"/>
        </w:rPr>
        <w:t xml:space="preserve"> </w:t>
      </w:r>
      <w:r w:rsidR="00632605" w:rsidRPr="003C2D9E">
        <w:rPr>
          <w:rFonts w:eastAsia="Times New Roman"/>
          <w:szCs w:val="20"/>
          <w:lang w:val="ru-RU"/>
        </w:rPr>
        <w:t>жагдайларда</w:t>
      </w:r>
      <w:r w:rsidR="00632605" w:rsidRPr="008F522B">
        <w:rPr>
          <w:rFonts w:eastAsia="Times New Roman"/>
          <w:szCs w:val="20"/>
          <w:lang w:val="ru-RU"/>
        </w:rPr>
        <w:t xml:space="preserve"> </w:t>
      </w:r>
      <w:r w:rsidR="00632605" w:rsidRPr="003C2D9E">
        <w:rPr>
          <w:rFonts w:eastAsia="Times New Roman"/>
          <w:szCs w:val="20"/>
          <w:lang w:val="ru-RU"/>
        </w:rPr>
        <w:t>методду</w:t>
      </w:r>
      <w:r w:rsidR="00632605" w:rsidRPr="008F522B">
        <w:rPr>
          <w:rFonts w:eastAsia="Times New Roman"/>
          <w:szCs w:val="20"/>
          <w:lang w:val="ru-RU"/>
        </w:rPr>
        <w:t xml:space="preserve"> </w:t>
      </w:r>
      <w:r w:rsidR="00632605" w:rsidRPr="003C2D9E">
        <w:rPr>
          <w:rFonts w:eastAsia="Times New Roman"/>
          <w:szCs w:val="20"/>
          <w:lang w:val="ru-RU"/>
        </w:rPr>
        <w:t>колдонууну</w:t>
      </w:r>
      <w:r w:rsidR="00632605" w:rsidRPr="008F522B">
        <w:rPr>
          <w:rFonts w:eastAsia="Times New Roman"/>
          <w:szCs w:val="20"/>
          <w:lang w:val="ru-RU"/>
        </w:rPr>
        <w:t xml:space="preserve"> </w:t>
      </w:r>
      <w:r w:rsidR="00632605" w:rsidRPr="003C2D9E">
        <w:rPr>
          <w:rFonts w:eastAsia="Times New Roman"/>
          <w:szCs w:val="20"/>
          <w:lang w:val="ru-RU"/>
        </w:rPr>
        <w:t>адаптациялоого</w:t>
      </w:r>
      <w:r w:rsidR="00632605" w:rsidRPr="008F522B">
        <w:rPr>
          <w:rFonts w:eastAsia="Times New Roman"/>
          <w:szCs w:val="20"/>
          <w:lang w:val="ru-RU"/>
        </w:rPr>
        <w:t xml:space="preserve"> </w:t>
      </w:r>
      <w:r w:rsidR="00632605" w:rsidRPr="003C2D9E">
        <w:rPr>
          <w:rFonts w:eastAsia="Times New Roman"/>
          <w:szCs w:val="20"/>
          <w:lang w:val="ru-RU"/>
        </w:rPr>
        <w:t>карата</w:t>
      </w:r>
      <w:r w:rsidR="00632605" w:rsidRPr="008F522B">
        <w:rPr>
          <w:rFonts w:eastAsia="Times New Roman"/>
          <w:szCs w:val="20"/>
          <w:lang w:val="ru-RU"/>
        </w:rPr>
        <w:t xml:space="preserve"> </w:t>
      </w:r>
      <w:r w:rsidR="00632605" w:rsidRPr="003C2D9E">
        <w:rPr>
          <w:rFonts w:eastAsia="Times New Roman"/>
          <w:szCs w:val="20"/>
          <w:lang w:val="ru-RU"/>
        </w:rPr>
        <w:t>киргизилген</w:t>
      </w:r>
      <w:r w:rsidR="00632605" w:rsidRPr="008F522B">
        <w:rPr>
          <w:rFonts w:eastAsia="Times New Roman"/>
          <w:szCs w:val="20"/>
          <w:lang w:val="ru-RU"/>
        </w:rPr>
        <w:t xml:space="preserve"> </w:t>
      </w:r>
      <w:r w:rsidR="00632605" w:rsidRPr="003C2D9E">
        <w:rPr>
          <w:rFonts w:eastAsia="Times New Roman"/>
          <w:szCs w:val="20"/>
          <w:lang w:val="ru-RU"/>
        </w:rPr>
        <w:t>тиешелүү</w:t>
      </w:r>
      <w:r w:rsidR="00632605" w:rsidRPr="008F522B">
        <w:rPr>
          <w:rFonts w:eastAsia="Times New Roman"/>
          <w:szCs w:val="20"/>
          <w:lang w:val="ru-RU"/>
        </w:rPr>
        <w:t xml:space="preserve"> </w:t>
      </w:r>
      <w:r w:rsidR="00632605" w:rsidRPr="003C2D9E">
        <w:rPr>
          <w:rFonts w:eastAsia="Times New Roman"/>
          <w:szCs w:val="20"/>
          <w:lang w:val="ru-RU"/>
        </w:rPr>
        <w:t>саясат</w:t>
      </w:r>
      <w:r w:rsidR="00632605" w:rsidRPr="008F522B">
        <w:rPr>
          <w:rFonts w:eastAsia="Times New Roman"/>
          <w:szCs w:val="20"/>
          <w:lang w:val="ru-RU"/>
        </w:rPr>
        <w:t xml:space="preserve">. </w:t>
      </w:r>
      <w:r w:rsidR="00632605" w:rsidRPr="003C2D9E">
        <w:rPr>
          <w:rFonts w:eastAsia="Times New Roman"/>
          <w:szCs w:val="20"/>
          <w:lang w:val="ru-RU"/>
        </w:rPr>
        <w:t>Мындай</w:t>
      </w:r>
      <w:r w:rsidR="00632605" w:rsidRPr="008F522B">
        <w:rPr>
          <w:rFonts w:eastAsia="Times New Roman"/>
          <w:szCs w:val="20"/>
          <w:lang w:val="ru-RU"/>
        </w:rPr>
        <w:t xml:space="preserve"> </w:t>
      </w:r>
      <w:r w:rsidR="00632605" w:rsidRPr="003C2D9E">
        <w:rPr>
          <w:rFonts w:eastAsia="Times New Roman"/>
          <w:szCs w:val="20"/>
          <w:lang w:val="ru-RU"/>
        </w:rPr>
        <w:t>адаптация</w:t>
      </w:r>
      <w:r w:rsidR="00632605" w:rsidRPr="008F522B">
        <w:rPr>
          <w:rFonts w:eastAsia="Times New Roman"/>
          <w:szCs w:val="20"/>
          <w:lang w:val="ru-RU"/>
        </w:rPr>
        <w:t xml:space="preserve"> </w:t>
      </w:r>
      <w:r w:rsidR="00632605" w:rsidRPr="003C2D9E">
        <w:rPr>
          <w:rFonts w:eastAsia="Times New Roman"/>
          <w:szCs w:val="20"/>
          <w:lang w:val="ru-RU"/>
        </w:rPr>
        <w:t>моделдерге</w:t>
      </w:r>
      <w:r w:rsidR="00632605" w:rsidRPr="008F522B">
        <w:rPr>
          <w:rFonts w:eastAsia="Times New Roman"/>
          <w:szCs w:val="20"/>
          <w:lang w:val="ru-RU"/>
        </w:rPr>
        <w:t xml:space="preserve"> </w:t>
      </w:r>
      <w:r w:rsidR="00632605" w:rsidRPr="003C2D9E">
        <w:rPr>
          <w:rFonts w:eastAsia="Times New Roman"/>
          <w:szCs w:val="20"/>
          <w:lang w:val="ru-RU"/>
        </w:rPr>
        <w:t>түзөтүүлөрдү</w:t>
      </w:r>
      <w:r w:rsidR="00632605" w:rsidRPr="008F522B">
        <w:rPr>
          <w:rFonts w:eastAsia="Times New Roman"/>
          <w:szCs w:val="20"/>
          <w:lang w:val="ru-RU"/>
        </w:rPr>
        <w:t xml:space="preserve"> </w:t>
      </w:r>
      <w:r w:rsidR="00632605" w:rsidRPr="003C2D9E">
        <w:rPr>
          <w:rFonts w:eastAsia="Times New Roman"/>
          <w:szCs w:val="20"/>
          <w:lang w:val="ru-RU"/>
        </w:rPr>
        <w:t>киргизүүнү</w:t>
      </w:r>
      <w:r w:rsidR="00632605" w:rsidRPr="008F522B">
        <w:rPr>
          <w:rFonts w:eastAsia="Times New Roman"/>
          <w:szCs w:val="20"/>
          <w:lang w:val="ru-RU"/>
        </w:rPr>
        <w:t xml:space="preserve"> </w:t>
      </w:r>
      <w:r w:rsidR="00632605" w:rsidRPr="003C2D9E">
        <w:rPr>
          <w:rFonts w:eastAsia="Times New Roman"/>
          <w:szCs w:val="20"/>
          <w:lang w:val="ru-RU"/>
        </w:rPr>
        <w:t>же</w:t>
      </w:r>
      <w:r w:rsidR="00632605" w:rsidRPr="008F522B">
        <w:rPr>
          <w:rFonts w:eastAsia="Times New Roman"/>
          <w:szCs w:val="20"/>
          <w:lang w:val="ru-RU"/>
        </w:rPr>
        <w:t xml:space="preserve"> </w:t>
      </w:r>
      <w:r w:rsidR="00632605" w:rsidRPr="003C2D9E">
        <w:rPr>
          <w:rFonts w:eastAsia="Times New Roman"/>
          <w:szCs w:val="20"/>
          <w:lang w:val="ru-RU"/>
        </w:rPr>
        <w:t>учурдагы</w:t>
      </w:r>
      <w:r w:rsidR="00632605" w:rsidRPr="008F522B">
        <w:rPr>
          <w:rFonts w:eastAsia="Times New Roman"/>
          <w:szCs w:val="20"/>
          <w:lang w:val="ru-RU"/>
        </w:rPr>
        <w:t xml:space="preserve"> </w:t>
      </w:r>
      <w:r w:rsidR="00632605" w:rsidRPr="003C2D9E">
        <w:rPr>
          <w:rFonts w:eastAsia="Times New Roman"/>
          <w:szCs w:val="20"/>
          <w:lang w:val="ru-RU"/>
        </w:rPr>
        <w:t>жагдайларда</w:t>
      </w:r>
      <w:r w:rsidR="00632605" w:rsidRPr="008F522B">
        <w:rPr>
          <w:rFonts w:eastAsia="Times New Roman"/>
          <w:szCs w:val="20"/>
          <w:lang w:val="ru-RU"/>
        </w:rPr>
        <w:t xml:space="preserve"> </w:t>
      </w:r>
      <w:r w:rsidR="00632605" w:rsidRPr="003C2D9E">
        <w:rPr>
          <w:rFonts w:eastAsia="Times New Roman"/>
          <w:szCs w:val="20"/>
          <w:lang w:val="ru-RU"/>
        </w:rPr>
        <w:t>орундуу</w:t>
      </w:r>
      <w:r w:rsidR="00632605" w:rsidRPr="008F522B">
        <w:rPr>
          <w:rFonts w:eastAsia="Times New Roman"/>
          <w:szCs w:val="20"/>
          <w:lang w:val="ru-RU"/>
        </w:rPr>
        <w:t xml:space="preserve"> </w:t>
      </w:r>
      <w:r w:rsidR="00632605" w:rsidRPr="003C2D9E">
        <w:rPr>
          <w:rFonts w:eastAsia="Times New Roman"/>
          <w:szCs w:val="20"/>
          <w:lang w:val="ru-RU"/>
        </w:rPr>
        <w:t>болгон</w:t>
      </w:r>
      <w:r w:rsidR="00632605" w:rsidRPr="008F522B">
        <w:rPr>
          <w:rFonts w:eastAsia="Times New Roman"/>
          <w:szCs w:val="20"/>
          <w:lang w:val="ru-RU"/>
        </w:rPr>
        <w:t xml:space="preserve"> </w:t>
      </w:r>
      <w:r w:rsidR="00632605" w:rsidRPr="003C2D9E">
        <w:rPr>
          <w:rFonts w:eastAsia="Times New Roman"/>
          <w:szCs w:val="20"/>
          <w:lang w:val="ru-RU"/>
        </w:rPr>
        <w:t>жаңы</w:t>
      </w:r>
      <w:r w:rsidR="00632605" w:rsidRPr="008F522B">
        <w:rPr>
          <w:rFonts w:eastAsia="Times New Roman"/>
          <w:szCs w:val="20"/>
          <w:lang w:val="ru-RU"/>
        </w:rPr>
        <w:t xml:space="preserve"> </w:t>
      </w:r>
      <w:r w:rsidR="00632605" w:rsidRPr="003C2D9E">
        <w:rPr>
          <w:rFonts w:eastAsia="Times New Roman"/>
          <w:szCs w:val="20"/>
          <w:lang w:val="ru-RU"/>
        </w:rPr>
        <w:t>моделдерди</w:t>
      </w:r>
      <w:r w:rsidR="00632605" w:rsidRPr="008F522B">
        <w:rPr>
          <w:rFonts w:eastAsia="Times New Roman"/>
          <w:szCs w:val="20"/>
          <w:lang w:val="ru-RU"/>
        </w:rPr>
        <w:t xml:space="preserve"> </w:t>
      </w:r>
      <w:r w:rsidR="00632605" w:rsidRPr="003C2D9E">
        <w:rPr>
          <w:rFonts w:eastAsia="Times New Roman"/>
          <w:szCs w:val="20"/>
          <w:lang w:val="ru-RU"/>
        </w:rPr>
        <w:t>иштеп</w:t>
      </w:r>
      <w:r w:rsidR="00632605" w:rsidRPr="008F522B">
        <w:rPr>
          <w:rFonts w:eastAsia="Times New Roman"/>
          <w:szCs w:val="20"/>
          <w:lang w:val="ru-RU"/>
        </w:rPr>
        <w:t xml:space="preserve"> </w:t>
      </w:r>
      <w:r w:rsidR="00632605" w:rsidRPr="003C2D9E">
        <w:rPr>
          <w:rFonts w:eastAsia="Times New Roman"/>
          <w:szCs w:val="20"/>
          <w:lang w:val="ru-RU"/>
        </w:rPr>
        <w:t>чыгууну</w:t>
      </w:r>
      <w:r w:rsidR="00632605" w:rsidRPr="008F522B">
        <w:rPr>
          <w:rFonts w:eastAsia="Times New Roman"/>
          <w:szCs w:val="20"/>
          <w:lang w:val="ru-RU"/>
        </w:rPr>
        <w:t xml:space="preserve"> </w:t>
      </w:r>
      <w:r w:rsidR="00632605" w:rsidRPr="003C2D9E">
        <w:rPr>
          <w:rFonts w:eastAsia="Times New Roman"/>
          <w:szCs w:val="20"/>
          <w:lang w:val="ru-RU"/>
        </w:rPr>
        <w:t>камтышы</w:t>
      </w:r>
      <w:r w:rsidR="00632605" w:rsidRPr="008F522B">
        <w:rPr>
          <w:rFonts w:eastAsia="Times New Roman"/>
          <w:szCs w:val="20"/>
          <w:lang w:val="ru-RU"/>
        </w:rPr>
        <w:t xml:space="preserve"> </w:t>
      </w:r>
      <w:r w:rsidR="00632605" w:rsidRPr="003C2D9E">
        <w:rPr>
          <w:rFonts w:eastAsia="Times New Roman"/>
          <w:szCs w:val="20"/>
          <w:lang w:val="ru-RU"/>
        </w:rPr>
        <w:t>мүмкүн</w:t>
      </w:r>
      <w:r w:rsidRPr="008F522B">
        <w:rPr>
          <w:lang w:val="ru-RU"/>
        </w:rPr>
        <w:t xml:space="preserve">; </w:t>
      </w:r>
    </w:p>
    <w:p w14:paraId="4B8C94C7" w14:textId="438E0EEB" w:rsidR="00A12CB7" w:rsidRPr="008F522B" w:rsidRDefault="00A12CB7" w:rsidP="00985750">
      <w:pPr>
        <w:tabs>
          <w:tab w:val="left" w:pos="1094"/>
        </w:tabs>
        <w:ind w:left="1094" w:hanging="547"/>
        <w:outlineLvl w:val="0"/>
        <w:rPr>
          <w:lang w:val="ru-RU"/>
        </w:rPr>
      </w:pPr>
      <w:r w:rsidRPr="006F56F4">
        <w:rPr>
          <w:rFonts w:ascii="Symbol" w:hAnsi="Symbol"/>
        </w:rPr>
        <w:lastRenderedPageBreak/>
        <w:t></w:t>
      </w:r>
      <w:r w:rsidRPr="008F522B">
        <w:rPr>
          <w:rFonts w:ascii="Symbol" w:hAnsi="Symbol"/>
          <w:lang w:val="ru-RU"/>
        </w:rPr>
        <w:tab/>
      </w:r>
      <w:r w:rsidR="00632605" w:rsidRPr="003C2D9E">
        <w:rPr>
          <w:rFonts w:eastAsia="Times New Roman"/>
          <w:szCs w:val="20"/>
          <w:lang w:val="ru-RU"/>
        </w:rPr>
        <w:t>адаптациялоо</w:t>
      </w:r>
      <w:r w:rsidR="00632605" w:rsidRPr="008F522B">
        <w:rPr>
          <w:rFonts w:eastAsia="Times New Roman"/>
          <w:szCs w:val="20"/>
          <w:lang w:val="ru-RU"/>
        </w:rPr>
        <w:t xml:space="preserve"> </w:t>
      </w:r>
      <w:r w:rsidR="00632605" w:rsidRPr="003C2D9E">
        <w:rPr>
          <w:rFonts w:eastAsia="Times New Roman"/>
          <w:szCs w:val="20"/>
          <w:lang w:val="ru-RU"/>
        </w:rPr>
        <w:t>же</w:t>
      </w:r>
      <w:r w:rsidR="00632605" w:rsidRPr="008F522B">
        <w:rPr>
          <w:rFonts w:eastAsia="Times New Roman"/>
          <w:szCs w:val="20"/>
          <w:lang w:val="ru-RU"/>
        </w:rPr>
        <w:t xml:space="preserve"> </w:t>
      </w:r>
      <w:r w:rsidR="00632605" w:rsidRPr="003C2D9E">
        <w:rPr>
          <w:rFonts w:eastAsia="Times New Roman"/>
          <w:szCs w:val="20"/>
          <w:lang w:val="ru-RU"/>
        </w:rPr>
        <w:t>моделди</w:t>
      </w:r>
      <w:r w:rsidR="00632605" w:rsidRPr="008F522B">
        <w:rPr>
          <w:rFonts w:eastAsia="Times New Roman"/>
          <w:szCs w:val="20"/>
          <w:lang w:val="ru-RU"/>
        </w:rPr>
        <w:t xml:space="preserve"> </w:t>
      </w:r>
      <w:r w:rsidR="00632605" w:rsidRPr="003C2D9E">
        <w:rPr>
          <w:rFonts w:eastAsia="Times New Roman"/>
          <w:szCs w:val="20"/>
          <w:lang w:val="ru-RU"/>
        </w:rPr>
        <w:t>иштеп</w:t>
      </w:r>
      <w:r w:rsidR="00632605" w:rsidRPr="008F522B">
        <w:rPr>
          <w:rFonts w:eastAsia="Times New Roman"/>
          <w:szCs w:val="20"/>
          <w:lang w:val="ru-RU"/>
        </w:rPr>
        <w:t xml:space="preserve"> </w:t>
      </w:r>
      <w:r w:rsidR="00632605" w:rsidRPr="003C2D9E">
        <w:rPr>
          <w:rFonts w:eastAsia="Times New Roman"/>
          <w:szCs w:val="20"/>
          <w:lang w:val="ru-RU"/>
        </w:rPr>
        <w:t>чыгуу</w:t>
      </w:r>
      <w:r w:rsidR="00632605" w:rsidRPr="008F522B">
        <w:rPr>
          <w:rFonts w:eastAsia="Times New Roman"/>
          <w:szCs w:val="20"/>
          <w:lang w:val="ru-RU"/>
        </w:rPr>
        <w:t xml:space="preserve"> </w:t>
      </w:r>
      <w:r w:rsidR="00632605" w:rsidRPr="003C2D9E">
        <w:rPr>
          <w:rFonts w:eastAsia="Times New Roman"/>
          <w:szCs w:val="20"/>
          <w:lang w:val="ru-RU"/>
        </w:rPr>
        <w:t>үчүн</w:t>
      </w:r>
      <w:r w:rsidR="00632605" w:rsidRPr="008F522B">
        <w:rPr>
          <w:rFonts w:eastAsia="Times New Roman"/>
          <w:szCs w:val="20"/>
          <w:lang w:val="ru-RU"/>
        </w:rPr>
        <w:t xml:space="preserve"> </w:t>
      </w:r>
      <w:r w:rsidR="00632605" w:rsidRPr="003C2D9E">
        <w:rPr>
          <w:rFonts w:eastAsia="Times New Roman"/>
          <w:szCs w:val="20"/>
          <w:lang w:val="ru-RU"/>
        </w:rPr>
        <w:t>талап</w:t>
      </w:r>
      <w:r w:rsidR="00632605" w:rsidRPr="008F522B">
        <w:rPr>
          <w:rFonts w:eastAsia="Times New Roman"/>
          <w:szCs w:val="20"/>
          <w:lang w:val="ru-RU"/>
        </w:rPr>
        <w:t xml:space="preserve"> </w:t>
      </w:r>
      <w:r w:rsidR="00632605" w:rsidRPr="003C2D9E">
        <w:rPr>
          <w:rFonts w:eastAsia="Times New Roman"/>
          <w:szCs w:val="20"/>
          <w:lang w:val="ru-RU"/>
        </w:rPr>
        <w:t>кылынган</w:t>
      </w:r>
      <w:r w:rsidR="00632605" w:rsidRPr="008F522B">
        <w:rPr>
          <w:rFonts w:eastAsia="Times New Roman"/>
          <w:szCs w:val="20"/>
          <w:lang w:val="ru-RU"/>
        </w:rPr>
        <w:t xml:space="preserve"> </w:t>
      </w:r>
      <w:r w:rsidR="00632605" w:rsidRPr="003C2D9E">
        <w:rPr>
          <w:rFonts w:eastAsia="Times New Roman"/>
          <w:szCs w:val="20"/>
          <w:lang w:val="ru-RU"/>
        </w:rPr>
        <w:t>көндүмдөргө</w:t>
      </w:r>
      <w:r w:rsidR="00632605" w:rsidRPr="008F522B">
        <w:rPr>
          <w:rFonts w:eastAsia="Times New Roman"/>
          <w:szCs w:val="20"/>
          <w:lang w:val="ru-RU"/>
        </w:rPr>
        <w:t xml:space="preserve"> </w:t>
      </w:r>
      <w:r w:rsidR="00632605" w:rsidRPr="003C2D9E">
        <w:rPr>
          <w:rFonts w:eastAsia="Times New Roman"/>
          <w:szCs w:val="20"/>
          <w:lang w:val="ru-RU"/>
        </w:rPr>
        <w:t>же</w:t>
      </w:r>
      <w:r w:rsidR="00632605" w:rsidRPr="008F522B">
        <w:rPr>
          <w:rFonts w:eastAsia="Times New Roman"/>
          <w:szCs w:val="20"/>
          <w:lang w:val="ru-RU"/>
        </w:rPr>
        <w:t xml:space="preserve"> </w:t>
      </w:r>
      <w:r w:rsidR="00632605" w:rsidRPr="003C2D9E">
        <w:rPr>
          <w:rFonts w:eastAsia="Times New Roman"/>
          <w:szCs w:val="20"/>
          <w:lang w:val="ru-RU"/>
        </w:rPr>
        <w:t>билимге</w:t>
      </w:r>
      <w:r w:rsidR="00632605" w:rsidRPr="008F522B">
        <w:rPr>
          <w:rFonts w:eastAsia="Times New Roman"/>
          <w:szCs w:val="20"/>
          <w:lang w:val="ru-RU"/>
        </w:rPr>
        <w:t xml:space="preserve"> </w:t>
      </w:r>
      <w:r w:rsidR="00632605" w:rsidRPr="003C2D9E">
        <w:rPr>
          <w:rFonts w:eastAsia="Times New Roman"/>
          <w:szCs w:val="20"/>
          <w:lang w:val="ru-RU"/>
        </w:rPr>
        <w:t>ээ</w:t>
      </w:r>
      <w:r w:rsidR="00632605" w:rsidRPr="008F522B">
        <w:rPr>
          <w:rFonts w:eastAsia="Times New Roman"/>
          <w:szCs w:val="20"/>
          <w:lang w:val="ru-RU"/>
        </w:rPr>
        <w:t xml:space="preserve"> </w:t>
      </w:r>
      <w:r w:rsidR="00632605" w:rsidRPr="003C2D9E">
        <w:rPr>
          <w:rFonts w:eastAsia="Times New Roman"/>
          <w:szCs w:val="20"/>
          <w:lang w:val="ru-RU"/>
        </w:rPr>
        <w:t>болгон</w:t>
      </w:r>
      <w:r w:rsidR="00632605" w:rsidRPr="008F522B">
        <w:rPr>
          <w:rFonts w:eastAsia="Times New Roman"/>
          <w:szCs w:val="20"/>
          <w:lang w:val="ru-RU"/>
        </w:rPr>
        <w:t xml:space="preserve"> </w:t>
      </w:r>
      <w:r w:rsidR="00632605" w:rsidRPr="003C2D9E">
        <w:rPr>
          <w:rFonts w:eastAsia="Times New Roman"/>
          <w:szCs w:val="20"/>
          <w:lang w:val="ru-RU"/>
        </w:rPr>
        <w:t>ресурстар</w:t>
      </w:r>
      <w:r w:rsidR="00632605" w:rsidRPr="008F522B">
        <w:rPr>
          <w:rFonts w:eastAsia="Times New Roman"/>
          <w:szCs w:val="20"/>
          <w:lang w:val="ru-RU"/>
        </w:rPr>
        <w:t xml:space="preserve">, </w:t>
      </w:r>
      <w:r w:rsidR="00632605" w:rsidRPr="003C2D9E">
        <w:rPr>
          <w:rFonts w:eastAsia="Times New Roman"/>
          <w:szCs w:val="20"/>
          <w:lang w:val="ru-RU"/>
        </w:rPr>
        <w:t>эгер</w:t>
      </w:r>
      <w:r w:rsidR="00632605" w:rsidRPr="008F522B">
        <w:rPr>
          <w:rFonts w:eastAsia="Times New Roman"/>
          <w:szCs w:val="20"/>
          <w:lang w:val="ru-RU"/>
        </w:rPr>
        <w:t xml:space="preserve"> </w:t>
      </w:r>
      <w:r w:rsidR="00632605" w:rsidRPr="003C2D9E">
        <w:rPr>
          <w:rFonts w:eastAsia="Times New Roman"/>
          <w:szCs w:val="20"/>
          <w:lang w:val="ru-RU"/>
        </w:rPr>
        <w:t>зарыл</w:t>
      </w:r>
      <w:r w:rsidR="00632605" w:rsidRPr="008F522B">
        <w:rPr>
          <w:rFonts w:eastAsia="Times New Roman"/>
          <w:szCs w:val="20"/>
          <w:lang w:val="ru-RU"/>
        </w:rPr>
        <w:t xml:space="preserve"> </w:t>
      </w:r>
      <w:r w:rsidR="00632605" w:rsidRPr="003C2D9E">
        <w:rPr>
          <w:rFonts w:eastAsia="Times New Roman"/>
          <w:szCs w:val="20"/>
          <w:lang w:val="ru-RU"/>
        </w:rPr>
        <w:t>болсо</w:t>
      </w:r>
      <w:r w:rsidR="00632605" w:rsidRPr="008F522B">
        <w:rPr>
          <w:rFonts w:eastAsia="Times New Roman"/>
          <w:szCs w:val="20"/>
          <w:lang w:val="ru-RU"/>
        </w:rPr>
        <w:t xml:space="preserve"> – </w:t>
      </w:r>
      <w:r w:rsidR="00632605" w:rsidRPr="003C2D9E">
        <w:rPr>
          <w:rFonts w:eastAsia="Times New Roman"/>
          <w:szCs w:val="20"/>
          <w:lang w:val="ru-RU"/>
        </w:rPr>
        <w:t>шашылыш</w:t>
      </w:r>
      <w:r w:rsidR="00632605" w:rsidRPr="008F522B">
        <w:rPr>
          <w:rFonts w:eastAsia="Times New Roman"/>
          <w:szCs w:val="20"/>
          <w:lang w:val="ru-RU"/>
        </w:rPr>
        <w:t xml:space="preserve"> </w:t>
      </w:r>
      <w:r w:rsidR="00632605" w:rsidRPr="003C2D9E">
        <w:rPr>
          <w:rFonts w:eastAsia="Times New Roman"/>
          <w:szCs w:val="20"/>
          <w:lang w:val="ru-RU"/>
        </w:rPr>
        <w:t>тартипте</w:t>
      </w:r>
      <w:r w:rsidR="00632605" w:rsidRPr="008F522B">
        <w:rPr>
          <w:rFonts w:eastAsia="Times New Roman"/>
          <w:szCs w:val="20"/>
          <w:lang w:val="ru-RU"/>
        </w:rPr>
        <w:t xml:space="preserve">, </w:t>
      </w:r>
      <w:r w:rsidR="00632605" w:rsidRPr="003C2D9E">
        <w:rPr>
          <w:rFonts w:eastAsia="Times New Roman"/>
          <w:szCs w:val="20"/>
          <w:lang w:val="ru-RU"/>
        </w:rPr>
        <w:t>анын</w:t>
      </w:r>
      <w:r w:rsidR="00632605" w:rsidRPr="008F522B">
        <w:rPr>
          <w:rFonts w:eastAsia="Times New Roman"/>
          <w:szCs w:val="20"/>
          <w:lang w:val="ru-RU"/>
        </w:rPr>
        <w:t xml:space="preserve"> </w:t>
      </w:r>
      <w:r w:rsidR="00632605" w:rsidRPr="003C2D9E">
        <w:rPr>
          <w:rFonts w:eastAsia="Times New Roman"/>
          <w:szCs w:val="20"/>
          <w:lang w:val="ru-RU"/>
        </w:rPr>
        <w:t>ичинде</w:t>
      </w:r>
      <w:r w:rsidR="00632605" w:rsidRPr="008F522B">
        <w:rPr>
          <w:rFonts w:eastAsia="Times New Roman"/>
          <w:szCs w:val="20"/>
          <w:lang w:val="ru-RU"/>
        </w:rPr>
        <w:t xml:space="preserve"> </w:t>
      </w:r>
      <w:r w:rsidR="00632605" w:rsidRPr="003C2D9E">
        <w:rPr>
          <w:rFonts w:eastAsia="Times New Roman"/>
          <w:szCs w:val="20"/>
          <w:lang w:val="ru-RU"/>
        </w:rPr>
        <w:t>мындай</w:t>
      </w:r>
      <w:r w:rsidR="00632605" w:rsidRPr="008F522B">
        <w:rPr>
          <w:rFonts w:eastAsia="Times New Roman"/>
          <w:szCs w:val="20"/>
          <w:lang w:val="ru-RU"/>
        </w:rPr>
        <w:t xml:space="preserve"> </w:t>
      </w:r>
      <w:r w:rsidR="00632605" w:rsidRPr="003C2D9E">
        <w:rPr>
          <w:rFonts w:eastAsia="Times New Roman"/>
          <w:szCs w:val="20"/>
          <w:lang w:val="ru-RU"/>
        </w:rPr>
        <w:t>жагдайларда</w:t>
      </w:r>
      <w:r w:rsidR="00632605" w:rsidRPr="008F522B">
        <w:rPr>
          <w:rFonts w:eastAsia="Times New Roman"/>
          <w:szCs w:val="20"/>
          <w:lang w:val="ru-RU"/>
        </w:rPr>
        <w:t xml:space="preserve"> </w:t>
      </w:r>
      <w:r w:rsidR="00632605" w:rsidRPr="003C2D9E">
        <w:rPr>
          <w:rFonts w:eastAsia="Times New Roman"/>
          <w:szCs w:val="20"/>
          <w:lang w:val="ru-RU"/>
        </w:rPr>
        <w:t>орундуу</w:t>
      </w:r>
      <w:r w:rsidR="00632605" w:rsidRPr="008F522B">
        <w:rPr>
          <w:rFonts w:eastAsia="Times New Roman"/>
          <w:szCs w:val="20"/>
          <w:lang w:val="ru-RU"/>
        </w:rPr>
        <w:t xml:space="preserve"> </w:t>
      </w:r>
      <w:r w:rsidR="00632605" w:rsidRPr="003C2D9E">
        <w:rPr>
          <w:rFonts w:eastAsia="Times New Roman"/>
          <w:szCs w:val="20"/>
          <w:lang w:val="ru-RU"/>
        </w:rPr>
        <w:t>болгон</w:t>
      </w:r>
      <w:r w:rsidR="00632605" w:rsidRPr="008F522B">
        <w:rPr>
          <w:rFonts w:eastAsia="Times New Roman"/>
          <w:szCs w:val="20"/>
          <w:lang w:val="ru-RU"/>
        </w:rPr>
        <w:t xml:space="preserve"> </w:t>
      </w:r>
      <w:r w:rsidR="00632605" w:rsidRPr="003C2D9E">
        <w:rPr>
          <w:rFonts w:eastAsia="Times New Roman"/>
          <w:szCs w:val="20"/>
          <w:lang w:val="ru-RU"/>
        </w:rPr>
        <w:t>баалоо</w:t>
      </w:r>
      <w:r w:rsidR="00632605" w:rsidRPr="008F522B">
        <w:rPr>
          <w:rFonts w:eastAsia="Times New Roman"/>
          <w:szCs w:val="20"/>
          <w:lang w:val="ru-RU"/>
        </w:rPr>
        <w:t xml:space="preserve"> </w:t>
      </w:r>
      <w:r w:rsidR="00632605" w:rsidRPr="003C2D9E">
        <w:rPr>
          <w:rFonts w:eastAsia="Times New Roman"/>
          <w:szCs w:val="20"/>
          <w:lang w:val="ru-RU"/>
        </w:rPr>
        <w:t>методикасын</w:t>
      </w:r>
      <w:r w:rsidR="00632605" w:rsidRPr="008F522B">
        <w:rPr>
          <w:rFonts w:eastAsia="Times New Roman"/>
          <w:szCs w:val="20"/>
          <w:lang w:val="ru-RU"/>
        </w:rPr>
        <w:t xml:space="preserve"> </w:t>
      </w:r>
      <w:r w:rsidR="00632605" w:rsidRPr="003C2D9E">
        <w:rPr>
          <w:rFonts w:eastAsia="Times New Roman"/>
          <w:szCs w:val="20"/>
          <w:lang w:val="ru-RU"/>
        </w:rPr>
        <w:t>тандоо</w:t>
      </w:r>
      <w:r w:rsidRPr="008F522B">
        <w:rPr>
          <w:lang w:val="ru-RU"/>
        </w:rPr>
        <w:t>;</w:t>
      </w:r>
    </w:p>
    <w:p w14:paraId="6B348449" w14:textId="13A742A1" w:rsidR="00A12CB7" w:rsidRPr="008F522B" w:rsidRDefault="00A12CB7" w:rsidP="00985750">
      <w:pPr>
        <w:tabs>
          <w:tab w:val="left" w:pos="1094"/>
        </w:tabs>
        <w:ind w:left="1094" w:hanging="547"/>
        <w:outlineLvl w:val="0"/>
        <w:rPr>
          <w:lang w:val="ru-RU"/>
        </w:rPr>
      </w:pPr>
      <w:r w:rsidRPr="006F56F4">
        <w:rPr>
          <w:rFonts w:ascii="Symbol" w:hAnsi="Symbol"/>
        </w:rPr>
        <w:t></w:t>
      </w:r>
      <w:r w:rsidRPr="008F522B">
        <w:rPr>
          <w:rFonts w:ascii="Symbol" w:hAnsi="Symbol"/>
          <w:lang w:val="ru-RU"/>
        </w:rPr>
        <w:tab/>
      </w:r>
      <w:r w:rsidR="00632605" w:rsidRPr="003C2D9E">
        <w:rPr>
          <w:rFonts w:eastAsia="Times New Roman"/>
          <w:szCs w:val="20"/>
          <w:lang w:val="ru-RU"/>
        </w:rPr>
        <w:t>болгон</w:t>
      </w:r>
      <w:r w:rsidR="00632605" w:rsidRPr="008F522B">
        <w:rPr>
          <w:rFonts w:eastAsia="Times New Roman"/>
          <w:szCs w:val="20"/>
          <w:lang w:val="ru-RU"/>
        </w:rPr>
        <w:t xml:space="preserve"> </w:t>
      </w:r>
      <w:r w:rsidR="00632605" w:rsidRPr="003C2D9E">
        <w:rPr>
          <w:rFonts w:eastAsia="Times New Roman"/>
          <w:szCs w:val="20"/>
          <w:lang w:val="ru-RU"/>
        </w:rPr>
        <w:t>айкын</w:t>
      </w:r>
      <w:r w:rsidR="00632605" w:rsidRPr="008F522B">
        <w:rPr>
          <w:rFonts w:eastAsia="Times New Roman"/>
          <w:szCs w:val="20"/>
          <w:lang w:val="ru-RU"/>
        </w:rPr>
        <w:t xml:space="preserve"> </w:t>
      </w:r>
      <w:r w:rsidR="00632605" w:rsidRPr="003C2D9E">
        <w:rPr>
          <w:rFonts w:eastAsia="Times New Roman"/>
          <w:szCs w:val="20"/>
          <w:lang w:val="ru-RU"/>
        </w:rPr>
        <w:t>эместикти</w:t>
      </w:r>
      <w:r w:rsidR="00632605" w:rsidRPr="008F522B">
        <w:rPr>
          <w:rFonts w:eastAsia="Times New Roman"/>
          <w:szCs w:val="20"/>
          <w:lang w:val="ru-RU"/>
        </w:rPr>
        <w:t xml:space="preserve"> </w:t>
      </w:r>
      <w:r w:rsidR="00632605" w:rsidRPr="003C2D9E">
        <w:rPr>
          <w:rFonts w:eastAsia="Times New Roman"/>
          <w:szCs w:val="20"/>
          <w:lang w:val="ru-RU"/>
        </w:rPr>
        <w:t>эске</w:t>
      </w:r>
      <w:r w:rsidR="00632605" w:rsidRPr="008F522B">
        <w:rPr>
          <w:rFonts w:eastAsia="Times New Roman"/>
          <w:szCs w:val="20"/>
          <w:lang w:val="ru-RU"/>
        </w:rPr>
        <w:t xml:space="preserve"> </w:t>
      </w:r>
      <w:r w:rsidR="00632605" w:rsidRPr="003C2D9E">
        <w:rPr>
          <w:rFonts w:eastAsia="Times New Roman"/>
          <w:szCs w:val="20"/>
          <w:lang w:val="ru-RU"/>
        </w:rPr>
        <w:t>алуу</w:t>
      </w:r>
      <w:r w:rsidR="00632605" w:rsidRPr="008F522B">
        <w:rPr>
          <w:rFonts w:eastAsia="Times New Roman"/>
          <w:szCs w:val="20"/>
          <w:lang w:val="ru-RU"/>
        </w:rPr>
        <w:t xml:space="preserve"> </w:t>
      </w:r>
      <w:r w:rsidR="00632605" w:rsidRPr="003C2D9E">
        <w:rPr>
          <w:rFonts w:eastAsia="Times New Roman"/>
          <w:szCs w:val="20"/>
          <w:lang w:val="ru-RU"/>
        </w:rPr>
        <w:t>менен</w:t>
      </w:r>
      <w:r w:rsidR="00632605" w:rsidRPr="008F522B">
        <w:rPr>
          <w:rFonts w:eastAsia="Times New Roman"/>
          <w:szCs w:val="20"/>
          <w:lang w:val="ru-RU"/>
        </w:rPr>
        <w:t xml:space="preserve"> </w:t>
      </w:r>
      <w:r w:rsidR="00632605" w:rsidRPr="003C2D9E">
        <w:rPr>
          <w:rFonts w:eastAsia="Times New Roman"/>
          <w:szCs w:val="20"/>
          <w:lang w:val="ru-RU"/>
        </w:rPr>
        <w:t>жыйынтыктардын</w:t>
      </w:r>
      <w:r w:rsidR="00632605" w:rsidRPr="008F522B">
        <w:rPr>
          <w:rFonts w:eastAsia="Times New Roman"/>
          <w:szCs w:val="20"/>
          <w:lang w:val="ru-RU"/>
        </w:rPr>
        <w:t xml:space="preserve"> </w:t>
      </w:r>
      <w:r w:rsidR="00632605" w:rsidRPr="003C2D9E">
        <w:rPr>
          <w:rFonts w:eastAsia="Times New Roman"/>
          <w:szCs w:val="20"/>
          <w:lang w:val="ru-RU"/>
        </w:rPr>
        <w:t>диапазондорун</w:t>
      </w:r>
      <w:r w:rsidR="00632605" w:rsidRPr="008F522B">
        <w:rPr>
          <w:rFonts w:eastAsia="Times New Roman"/>
          <w:szCs w:val="20"/>
          <w:lang w:val="ru-RU"/>
        </w:rPr>
        <w:t xml:space="preserve"> </w:t>
      </w:r>
      <w:r w:rsidR="00632605" w:rsidRPr="003C2D9E">
        <w:rPr>
          <w:rFonts w:eastAsia="Times New Roman"/>
          <w:szCs w:val="20"/>
          <w:lang w:val="ru-RU"/>
        </w:rPr>
        <w:t>аныктоо</w:t>
      </w:r>
      <w:r w:rsidR="00632605" w:rsidRPr="008F522B">
        <w:rPr>
          <w:rFonts w:eastAsia="Times New Roman"/>
          <w:szCs w:val="20"/>
          <w:lang w:val="ru-RU"/>
        </w:rPr>
        <w:t xml:space="preserve"> </w:t>
      </w:r>
      <w:r w:rsidR="00632605" w:rsidRPr="003C2D9E">
        <w:rPr>
          <w:rFonts w:eastAsia="Times New Roman"/>
          <w:szCs w:val="20"/>
          <w:lang w:val="ru-RU"/>
        </w:rPr>
        <w:t>үчүн</w:t>
      </w:r>
      <w:r w:rsidR="00632605" w:rsidRPr="008F522B">
        <w:rPr>
          <w:rFonts w:eastAsia="Times New Roman"/>
          <w:szCs w:val="20"/>
          <w:lang w:val="ru-RU"/>
        </w:rPr>
        <w:t xml:space="preserve"> </w:t>
      </w:r>
      <w:r w:rsidR="00632605" w:rsidRPr="003C2D9E">
        <w:rPr>
          <w:rFonts w:eastAsia="Times New Roman"/>
          <w:szCs w:val="20"/>
          <w:lang w:val="ru-RU"/>
        </w:rPr>
        <w:t>ресурстар</w:t>
      </w:r>
      <w:r w:rsidR="00632605" w:rsidRPr="008F522B">
        <w:rPr>
          <w:rFonts w:eastAsia="Times New Roman"/>
          <w:szCs w:val="20"/>
          <w:lang w:val="ru-RU"/>
        </w:rPr>
        <w:t xml:space="preserve">, </w:t>
      </w:r>
      <w:r w:rsidR="00632605" w:rsidRPr="003C2D9E">
        <w:rPr>
          <w:rFonts w:eastAsia="Times New Roman"/>
          <w:szCs w:val="20"/>
          <w:lang w:val="ru-RU"/>
        </w:rPr>
        <w:t>мисалы</w:t>
      </w:r>
      <w:r w:rsidR="00632605" w:rsidRPr="008F522B">
        <w:rPr>
          <w:rFonts w:eastAsia="Times New Roman"/>
          <w:szCs w:val="20"/>
          <w:lang w:val="ru-RU"/>
        </w:rPr>
        <w:t xml:space="preserve">, </w:t>
      </w:r>
      <w:r w:rsidR="00632605" w:rsidRPr="003C2D9E">
        <w:rPr>
          <w:rFonts w:eastAsia="Times New Roman"/>
          <w:szCs w:val="20"/>
          <w:lang w:val="ru-RU"/>
        </w:rPr>
        <w:t>сезгичтикке</w:t>
      </w:r>
      <w:r w:rsidR="00632605" w:rsidRPr="008F522B">
        <w:rPr>
          <w:rFonts w:eastAsia="Times New Roman"/>
          <w:szCs w:val="20"/>
          <w:lang w:val="ru-RU"/>
        </w:rPr>
        <w:t xml:space="preserve"> </w:t>
      </w:r>
      <w:r w:rsidR="00632605" w:rsidRPr="003C2D9E">
        <w:rPr>
          <w:rFonts w:eastAsia="Times New Roman"/>
          <w:szCs w:val="20"/>
          <w:lang w:val="ru-RU"/>
        </w:rPr>
        <w:t>талдоо</w:t>
      </w:r>
      <w:r w:rsidR="00632605" w:rsidRPr="008F522B">
        <w:rPr>
          <w:rFonts w:eastAsia="Times New Roman"/>
          <w:szCs w:val="20"/>
          <w:lang w:val="ru-RU"/>
        </w:rPr>
        <w:t xml:space="preserve"> </w:t>
      </w:r>
      <w:r w:rsidR="00632605" w:rsidRPr="003C2D9E">
        <w:rPr>
          <w:rFonts w:eastAsia="Times New Roman"/>
          <w:szCs w:val="20"/>
          <w:lang w:val="ru-RU"/>
        </w:rPr>
        <w:t>жүргүзүү</w:t>
      </w:r>
      <w:r w:rsidR="00632605" w:rsidRPr="008F522B">
        <w:rPr>
          <w:rFonts w:eastAsia="Times New Roman"/>
          <w:szCs w:val="20"/>
          <w:lang w:val="ru-RU"/>
        </w:rPr>
        <w:t xml:space="preserve"> </w:t>
      </w:r>
      <w:r w:rsidR="00632605" w:rsidRPr="003C2D9E">
        <w:rPr>
          <w:rFonts w:eastAsia="Times New Roman"/>
          <w:szCs w:val="20"/>
          <w:lang w:val="ru-RU"/>
        </w:rPr>
        <w:t>аркылуу</w:t>
      </w:r>
      <w:r w:rsidRPr="008F522B">
        <w:rPr>
          <w:lang w:val="ru-RU"/>
        </w:rPr>
        <w:t>;</w:t>
      </w:r>
    </w:p>
    <w:p w14:paraId="58C3D73C" w14:textId="2433EEE0" w:rsidR="00A12CB7" w:rsidRPr="008F522B" w:rsidRDefault="00A12CB7" w:rsidP="00985750">
      <w:pPr>
        <w:tabs>
          <w:tab w:val="left" w:pos="1094"/>
        </w:tabs>
        <w:ind w:left="1094" w:hanging="547"/>
        <w:outlineLvl w:val="0"/>
        <w:rPr>
          <w:lang w:val="ru-RU"/>
        </w:rPr>
      </w:pPr>
      <w:r w:rsidRPr="006F56F4">
        <w:rPr>
          <w:rFonts w:ascii="Symbol" w:hAnsi="Symbol"/>
        </w:rPr>
        <w:t></w:t>
      </w:r>
      <w:r w:rsidRPr="008F522B">
        <w:rPr>
          <w:rFonts w:ascii="Symbol" w:hAnsi="Symbol"/>
          <w:lang w:val="ru-RU"/>
        </w:rPr>
        <w:tab/>
      </w:r>
      <w:r w:rsidR="00632605" w:rsidRPr="003C2D9E">
        <w:rPr>
          <w:rFonts w:eastAsia="Times New Roman"/>
          <w:szCs w:val="20"/>
          <w:lang w:val="ru-RU"/>
        </w:rPr>
        <w:t>мүмкүн</w:t>
      </w:r>
      <w:r w:rsidR="00632605" w:rsidRPr="008F522B">
        <w:rPr>
          <w:rFonts w:eastAsia="Times New Roman"/>
          <w:szCs w:val="20"/>
          <w:lang w:val="ru-RU"/>
        </w:rPr>
        <w:t xml:space="preserve"> </w:t>
      </w:r>
      <w:r w:rsidR="00632605" w:rsidRPr="003C2D9E">
        <w:rPr>
          <w:rFonts w:eastAsia="Times New Roman"/>
          <w:szCs w:val="20"/>
          <w:lang w:val="ru-RU"/>
        </w:rPr>
        <w:t>болсо</w:t>
      </w:r>
      <w:r w:rsidR="00632605" w:rsidRPr="008F522B">
        <w:rPr>
          <w:rFonts w:eastAsia="Times New Roman"/>
          <w:szCs w:val="20"/>
          <w:lang w:val="ru-RU"/>
        </w:rPr>
        <w:t xml:space="preserve">, </w:t>
      </w:r>
      <w:r w:rsidR="00632605" w:rsidRPr="003C2D9E">
        <w:rPr>
          <w:rFonts w:eastAsia="Times New Roman"/>
          <w:szCs w:val="20"/>
          <w:lang w:val="ru-RU"/>
        </w:rPr>
        <w:t>рыноктук</w:t>
      </w:r>
      <w:r w:rsidR="00632605" w:rsidRPr="008F522B">
        <w:rPr>
          <w:rFonts w:eastAsia="Times New Roman"/>
          <w:szCs w:val="20"/>
          <w:lang w:val="ru-RU"/>
        </w:rPr>
        <w:t xml:space="preserve"> </w:t>
      </w:r>
      <w:r w:rsidR="00632605" w:rsidRPr="003C2D9E">
        <w:rPr>
          <w:rFonts w:eastAsia="Times New Roman"/>
          <w:szCs w:val="20"/>
          <w:lang w:val="ru-RU"/>
        </w:rPr>
        <w:t>шарттардын</w:t>
      </w:r>
      <w:r w:rsidR="00632605" w:rsidRPr="008F522B">
        <w:rPr>
          <w:rFonts w:eastAsia="Times New Roman"/>
          <w:szCs w:val="20"/>
          <w:lang w:val="ru-RU"/>
        </w:rPr>
        <w:t xml:space="preserve"> </w:t>
      </w:r>
      <w:r w:rsidR="00632605" w:rsidRPr="003C2D9E">
        <w:rPr>
          <w:rFonts w:eastAsia="Times New Roman"/>
          <w:szCs w:val="20"/>
          <w:lang w:val="ru-RU"/>
        </w:rPr>
        <w:t>начарлашы</w:t>
      </w:r>
      <w:r w:rsidR="00632605" w:rsidRPr="008F522B">
        <w:rPr>
          <w:rFonts w:eastAsia="Times New Roman"/>
          <w:szCs w:val="20"/>
          <w:lang w:val="ru-RU"/>
        </w:rPr>
        <w:t xml:space="preserve"> </w:t>
      </w:r>
      <w:r w:rsidR="00632605" w:rsidRPr="003C2D9E">
        <w:rPr>
          <w:rFonts w:eastAsia="Times New Roman"/>
          <w:szCs w:val="20"/>
          <w:lang w:val="ru-RU"/>
        </w:rPr>
        <w:t>ишкананын</w:t>
      </w:r>
      <w:r w:rsidR="00632605" w:rsidRPr="008F522B">
        <w:rPr>
          <w:rFonts w:eastAsia="Times New Roman"/>
          <w:szCs w:val="20"/>
          <w:lang w:val="ru-RU"/>
        </w:rPr>
        <w:t xml:space="preserve"> </w:t>
      </w:r>
      <w:r w:rsidR="00632605" w:rsidRPr="003C2D9E">
        <w:rPr>
          <w:rFonts w:eastAsia="Times New Roman"/>
          <w:szCs w:val="20"/>
          <w:lang w:val="ru-RU"/>
        </w:rPr>
        <w:t>ишине</w:t>
      </w:r>
      <w:r w:rsidR="00632605" w:rsidRPr="008F522B">
        <w:rPr>
          <w:rFonts w:eastAsia="Times New Roman"/>
          <w:szCs w:val="20"/>
          <w:lang w:val="ru-RU"/>
        </w:rPr>
        <w:t xml:space="preserve">, </w:t>
      </w:r>
      <w:r w:rsidR="00632605" w:rsidRPr="003C2D9E">
        <w:rPr>
          <w:rFonts w:eastAsia="Times New Roman"/>
          <w:szCs w:val="20"/>
          <w:lang w:val="ru-RU"/>
        </w:rPr>
        <w:t>анын</w:t>
      </w:r>
      <w:r w:rsidR="00632605" w:rsidRPr="008F522B">
        <w:rPr>
          <w:rFonts w:eastAsia="Times New Roman"/>
          <w:szCs w:val="20"/>
          <w:lang w:val="ru-RU"/>
        </w:rPr>
        <w:t xml:space="preserve"> </w:t>
      </w:r>
      <w:r w:rsidR="00632605">
        <w:rPr>
          <w:rFonts w:eastAsia="Times New Roman"/>
          <w:szCs w:val="20"/>
          <w:lang w:val="kk-KZ"/>
        </w:rPr>
        <w:t xml:space="preserve">чөйрөсүнө </w:t>
      </w:r>
      <w:r w:rsidR="00632605" w:rsidRPr="003C2D9E">
        <w:rPr>
          <w:rFonts w:eastAsia="Times New Roman"/>
          <w:szCs w:val="20"/>
          <w:lang w:val="ru-RU"/>
        </w:rPr>
        <w:t>жана</w:t>
      </w:r>
      <w:r w:rsidR="00632605" w:rsidRPr="008F522B">
        <w:rPr>
          <w:rFonts w:eastAsia="Times New Roman"/>
          <w:szCs w:val="20"/>
          <w:lang w:val="ru-RU"/>
        </w:rPr>
        <w:t xml:space="preserve"> </w:t>
      </w:r>
      <w:r w:rsidR="00632605" w:rsidRPr="003C2D9E">
        <w:rPr>
          <w:rFonts w:eastAsia="Times New Roman"/>
          <w:szCs w:val="20"/>
          <w:lang w:val="ru-RU"/>
        </w:rPr>
        <w:t>тиешелүү</w:t>
      </w:r>
      <w:r w:rsidR="00632605" w:rsidRPr="008F522B">
        <w:rPr>
          <w:rFonts w:eastAsia="Times New Roman"/>
          <w:szCs w:val="20"/>
          <w:lang w:val="ru-RU"/>
        </w:rPr>
        <w:t xml:space="preserve"> </w:t>
      </w:r>
      <w:r w:rsidR="00632605" w:rsidRPr="003C2D9E">
        <w:rPr>
          <w:rFonts w:eastAsia="Times New Roman"/>
          <w:szCs w:val="20"/>
          <w:lang w:val="ru-RU"/>
        </w:rPr>
        <w:t>бизнес</w:t>
      </w:r>
      <w:r w:rsidR="00632605" w:rsidRPr="008F522B">
        <w:rPr>
          <w:rFonts w:eastAsia="Times New Roman"/>
          <w:szCs w:val="20"/>
          <w:lang w:val="ru-RU"/>
        </w:rPr>
        <w:t>-</w:t>
      </w:r>
      <w:r w:rsidR="00632605" w:rsidRPr="003C2D9E">
        <w:rPr>
          <w:rFonts w:eastAsia="Times New Roman"/>
          <w:szCs w:val="20"/>
          <w:lang w:val="ru-RU"/>
        </w:rPr>
        <w:t>тобокелдиктерге</w:t>
      </w:r>
      <w:r w:rsidR="00632605" w:rsidRPr="008F522B">
        <w:rPr>
          <w:rFonts w:eastAsia="Times New Roman"/>
          <w:szCs w:val="20"/>
          <w:lang w:val="ru-RU"/>
        </w:rPr>
        <w:t xml:space="preserve"> </w:t>
      </w:r>
      <w:r w:rsidR="00632605" w:rsidRPr="003C2D9E">
        <w:rPr>
          <w:rFonts w:eastAsia="Times New Roman"/>
          <w:szCs w:val="20"/>
          <w:lang w:val="ru-RU"/>
        </w:rPr>
        <w:t>кандай</w:t>
      </w:r>
      <w:r w:rsidR="00632605" w:rsidRPr="008F522B">
        <w:rPr>
          <w:rFonts w:eastAsia="Times New Roman"/>
          <w:szCs w:val="20"/>
          <w:lang w:val="ru-RU"/>
        </w:rPr>
        <w:t xml:space="preserve"> </w:t>
      </w:r>
      <w:r w:rsidR="00632605" w:rsidRPr="003C2D9E">
        <w:rPr>
          <w:rFonts w:eastAsia="Times New Roman"/>
          <w:szCs w:val="20"/>
          <w:lang w:val="ru-RU"/>
        </w:rPr>
        <w:t>таасир</w:t>
      </w:r>
      <w:r w:rsidR="00632605" w:rsidRPr="008F522B">
        <w:rPr>
          <w:rFonts w:eastAsia="Times New Roman"/>
          <w:szCs w:val="20"/>
          <w:lang w:val="ru-RU"/>
        </w:rPr>
        <w:t xml:space="preserve"> </w:t>
      </w:r>
      <w:r w:rsidR="00632605" w:rsidRPr="003C2D9E">
        <w:rPr>
          <w:rFonts w:eastAsia="Times New Roman"/>
          <w:szCs w:val="20"/>
          <w:lang w:val="ru-RU"/>
        </w:rPr>
        <w:t>эткенин</w:t>
      </w:r>
      <w:r w:rsidR="00632605" w:rsidRPr="008F522B">
        <w:rPr>
          <w:rFonts w:eastAsia="Times New Roman"/>
          <w:szCs w:val="20"/>
          <w:lang w:val="ru-RU"/>
        </w:rPr>
        <w:t xml:space="preserve">, </w:t>
      </w:r>
      <w:r w:rsidR="00632605" w:rsidRPr="003C2D9E">
        <w:rPr>
          <w:rFonts w:eastAsia="Times New Roman"/>
          <w:szCs w:val="20"/>
          <w:lang w:val="ru-RU"/>
        </w:rPr>
        <w:t>ошондой</w:t>
      </w:r>
      <w:r w:rsidR="00632605" w:rsidRPr="008F522B">
        <w:rPr>
          <w:rFonts w:eastAsia="Times New Roman"/>
          <w:szCs w:val="20"/>
          <w:lang w:val="ru-RU"/>
        </w:rPr>
        <w:t xml:space="preserve"> </w:t>
      </w:r>
      <w:r w:rsidR="00632605" w:rsidRPr="003C2D9E">
        <w:rPr>
          <w:rFonts w:eastAsia="Times New Roman"/>
          <w:szCs w:val="20"/>
          <w:lang w:val="ru-RU"/>
        </w:rPr>
        <w:t>эле</w:t>
      </w:r>
      <w:r w:rsidR="00632605" w:rsidRPr="008F522B">
        <w:rPr>
          <w:rFonts w:eastAsia="Times New Roman"/>
          <w:szCs w:val="20"/>
          <w:lang w:val="ru-RU"/>
        </w:rPr>
        <w:t xml:space="preserve"> </w:t>
      </w:r>
      <w:r w:rsidR="00632605" w:rsidRPr="003C2D9E">
        <w:rPr>
          <w:rFonts w:eastAsia="Times New Roman"/>
          <w:szCs w:val="20"/>
          <w:lang w:val="ru-RU"/>
        </w:rPr>
        <w:t>мындай</w:t>
      </w:r>
      <w:r w:rsidR="00632605" w:rsidRPr="008F522B">
        <w:rPr>
          <w:rFonts w:eastAsia="Times New Roman"/>
          <w:szCs w:val="20"/>
          <w:lang w:val="ru-RU"/>
        </w:rPr>
        <w:t xml:space="preserve"> </w:t>
      </w:r>
      <w:r w:rsidR="00632605" w:rsidRPr="003C2D9E">
        <w:rPr>
          <w:rFonts w:eastAsia="Times New Roman"/>
          <w:szCs w:val="20"/>
          <w:lang w:val="ru-RU"/>
        </w:rPr>
        <w:t>жагдайларда</w:t>
      </w:r>
      <w:r w:rsidR="00632605" w:rsidRPr="008F522B">
        <w:rPr>
          <w:rFonts w:eastAsia="Times New Roman"/>
          <w:szCs w:val="20"/>
          <w:lang w:val="ru-RU"/>
        </w:rPr>
        <w:t xml:space="preserve"> </w:t>
      </w:r>
      <w:r w:rsidR="00632605" w:rsidRPr="003C2D9E">
        <w:rPr>
          <w:rFonts w:eastAsia="Times New Roman"/>
          <w:szCs w:val="20"/>
          <w:lang w:val="ru-RU"/>
        </w:rPr>
        <w:t>ишкананын</w:t>
      </w:r>
      <w:r w:rsidR="00632605" w:rsidRPr="008F522B">
        <w:rPr>
          <w:rFonts w:eastAsia="Times New Roman"/>
          <w:szCs w:val="20"/>
          <w:lang w:val="ru-RU"/>
        </w:rPr>
        <w:t xml:space="preserve"> </w:t>
      </w:r>
      <w:r w:rsidR="00632605" w:rsidRPr="003C2D9E">
        <w:rPr>
          <w:rFonts w:eastAsia="Times New Roman"/>
          <w:szCs w:val="20"/>
          <w:lang w:val="ru-RU"/>
        </w:rPr>
        <w:t>баалануучу</w:t>
      </w:r>
      <w:r w:rsidR="00632605" w:rsidRPr="008F522B">
        <w:rPr>
          <w:rFonts w:eastAsia="Times New Roman"/>
          <w:szCs w:val="20"/>
          <w:lang w:val="ru-RU"/>
        </w:rPr>
        <w:t xml:space="preserve"> </w:t>
      </w:r>
      <w:r w:rsidR="00632605" w:rsidRPr="003C2D9E">
        <w:rPr>
          <w:rFonts w:eastAsia="Times New Roman"/>
          <w:szCs w:val="20"/>
          <w:lang w:val="ru-RU"/>
        </w:rPr>
        <w:t>маанилери</w:t>
      </w:r>
      <w:r w:rsidR="00632605" w:rsidRPr="008F522B">
        <w:rPr>
          <w:rFonts w:eastAsia="Times New Roman"/>
          <w:szCs w:val="20"/>
          <w:lang w:val="ru-RU"/>
        </w:rPr>
        <w:t xml:space="preserve"> </w:t>
      </w:r>
      <w:r w:rsidR="00632605" w:rsidRPr="003C2D9E">
        <w:rPr>
          <w:rFonts w:eastAsia="Times New Roman"/>
          <w:szCs w:val="20"/>
          <w:lang w:val="ru-RU"/>
        </w:rPr>
        <w:t>үчүн</w:t>
      </w:r>
      <w:r w:rsidR="00632605" w:rsidRPr="008F522B">
        <w:rPr>
          <w:rFonts w:eastAsia="Times New Roman"/>
          <w:szCs w:val="20"/>
          <w:lang w:val="ru-RU"/>
        </w:rPr>
        <w:t xml:space="preserve"> </w:t>
      </w:r>
      <w:r w:rsidR="00632605" w:rsidRPr="003C2D9E">
        <w:rPr>
          <w:rFonts w:eastAsia="Times New Roman"/>
          <w:szCs w:val="20"/>
          <w:lang w:val="ru-RU"/>
        </w:rPr>
        <w:t>кесепеттерди</w:t>
      </w:r>
      <w:r w:rsidR="00632605" w:rsidRPr="008F522B">
        <w:rPr>
          <w:rFonts w:eastAsia="Times New Roman"/>
          <w:szCs w:val="20"/>
          <w:lang w:val="ru-RU"/>
        </w:rPr>
        <w:t xml:space="preserve"> </w:t>
      </w:r>
      <w:r w:rsidR="00632605" w:rsidRPr="003C2D9E">
        <w:rPr>
          <w:rFonts w:eastAsia="Times New Roman"/>
          <w:szCs w:val="20"/>
          <w:lang w:val="ru-RU"/>
        </w:rPr>
        <w:t>баалоо</w:t>
      </w:r>
      <w:r w:rsidR="00632605" w:rsidRPr="008F522B">
        <w:rPr>
          <w:rFonts w:eastAsia="Times New Roman"/>
          <w:szCs w:val="20"/>
          <w:lang w:val="ru-RU"/>
        </w:rPr>
        <w:t xml:space="preserve"> </w:t>
      </w:r>
      <w:r w:rsidR="00632605" w:rsidRPr="003C2D9E">
        <w:rPr>
          <w:rFonts w:eastAsia="Times New Roman"/>
          <w:szCs w:val="20"/>
          <w:lang w:val="ru-RU"/>
        </w:rPr>
        <w:t>үчүн</w:t>
      </w:r>
      <w:r w:rsidR="00632605" w:rsidRPr="008F522B">
        <w:rPr>
          <w:rFonts w:eastAsia="Times New Roman"/>
          <w:szCs w:val="20"/>
          <w:lang w:val="ru-RU"/>
        </w:rPr>
        <w:t xml:space="preserve"> </w:t>
      </w:r>
      <w:r w:rsidR="00632605" w:rsidRPr="003C2D9E">
        <w:rPr>
          <w:rFonts w:eastAsia="Times New Roman"/>
          <w:szCs w:val="20"/>
          <w:lang w:val="ru-RU"/>
        </w:rPr>
        <w:t>мүмкүнчүлүктөр</w:t>
      </w:r>
      <w:r w:rsidRPr="008F522B">
        <w:rPr>
          <w:lang w:val="ru-RU"/>
        </w:rPr>
        <w:t xml:space="preserve">; </w:t>
      </w:r>
      <w:r w:rsidR="00632605">
        <w:rPr>
          <w:lang w:val="ru-RU"/>
        </w:rPr>
        <w:t>жана</w:t>
      </w:r>
    </w:p>
    <w:p w14:paraId="6C24F63B" w14:textId="3A4E9187" w:rsidR="00A12CB7" w:rsidRPr="008F522B" w:rsidRDefault="00A12CB7" w:rsidP="00985750">
      <w:pPr>
        <w:tabs>
          <w:tab w:val="left" w:pos="1094"/>
        </w:tabs>
        <w:ind w:left="1094" w:hanging="547"/>
        <w:outlineLvl w:val="0"/>
        <w:rPr>
          <w:lang w:val="ru-RU"/>
        </w:rPr>
      </w:pPr>
      <w:r w:rsidRPr="006F56F4">
        <w:rPr>
          <w:rFonts w:ascii="Symbol" w:hAnsi="Symbol"/>
        </w:rPr>
        <w:t></w:t>
      </w:r>
      <w:r w:rsidRPr="008F522B">
        <w:rPr>
          <w:rFonts w:ascii="Symbol" w:hAnsi="Symbol"/>
          <w:lang w:val="ru-RU"/>
        </w:rPr>
        <w:tab/>
      </w:r>
      <w:r w:rsidR="00632605" w:rsidRPr="003C2D9E">
        <w:rPr>
          <w:rFonts w:eastAsia="Times New Roman"/>
          <w:szCs w:val="20"/>
          <w:lang w:val="ru-RU"/>
        </w:rPr>
        <w:t>белгилүү</w:t>
      </w:r>
      <w:r w:rsidR="00632605" w:rsidRPr="008F522B">
        <w:rPr>
          <w:rFonts w:eastAsia="Times New Roman"/>
          <w:szCs w:val="20"/>
          <w:lang w:val="ru-RU"/>
        </w:rPr>
        <w:t xml:space="preserve"> </w:t>
      </w:r>
      <w:r w:rsidR="00632605" w:rsidRPr="003C2D9E">
        <w:rPr>
          <w:rFonts w:eastAsia="Times New Roman"/>
          <w:szCs w:val="20"/>
          <w:lang w:val="ru-RU"/>
        </w:rPr>
        <w:t>бир</w:t>
      </w:r>
      <w:r w:rsidR="00632605" w:rsidRPr="008F522B">
        <w:rPr>
          <w:rFonts w:eastAsia="Times New Roman"/>
          <w:szCs w:val="20"/>
          <w:lang w:val="ru-RU"/>
        </w:rPr>
        <w:t xml:space="preserve"> </w:t>
      </w:r>
      <w:r w:rsidR="00632605" w:rsidRPr="003C2D9E">
        <w:rPr>
          <w:rFonts w:eastAsia="Times New Roman"/>
          <w:szCs w:val="20"/>
          <w:lang w:val="ru-RU"/>
        </w:rPr>
        <w:t>тышкы</w:t>
      </w:r>
      <w:r w:rsidR="00632605" w:rsidRPr="008F522B">
        <w:rPr>
          <w:rFonts w:eastAsia="Times New Roman"/>
          <w:szCs w:val="20"/>
          <w:lang w:val="ru-RU"/>
        </w:rPr>
        <w:t xml:space="preserve"> </w:t>
      </w:r>
      <w:r w:rsidR="00632605" w:rsidRPr="003C2D9E">
        <w:rPr>
          <w:rFonts w:eastAsia="Times New Roman"/>
          <w:szCs w:val="20"/>
          <w:lang w:val="ru-RU"/>
        </w:rPr>
        <w:t>маалыматтык</w:t>
      </w:r>
      <w:r w:rsidR="00632605" w:rsidRPr="008F522B">
        <w:rPr>
          <w:rFonts w:eastAsia="Times New Roman"/>
          <w:szCs w:val="20"/>
          <w:lang w:val="ru-RU"/>
        </w:rPr>
        <w:t xml:space="preserve"> </w:t>
      </w:r>
      <w:r w:rsidR="00632605" w:rsidRPr="003C2D9E">
        <w:rPr>
          <w:rFonts w:eastAsia="Times New Roman"/>
          <w:szCs w:val="20"/>
          <w:lang w:val="ru-RU"/>
        </w:rPr>
        <w:t>булактардан</w:t>
      </w:r>
      <w:r w:rsidR="00632605" w:rsidRPr="008F522B">
        <w:rPr>
          <w:rFonts w:eastAsia="Times New Roman"/>
          <w:szCs w:val="20"/>
          <w:lang w:val="ru-RU"/>
        </w:rPr>
        <w:t xml:space="preserve"> </w:t>
      </w:r>
      <w:r w:rsidR="00632605" w:rsidRPr="003C2D9E">
        <w:rPr>
          <w:rFonts w:eastAsia="Times New Roman"/>
          <w:szCs w:val="20"/>
          <w:lang w:val="ru-RU"/>
        </w:rPr>
        <w:t>алынган</w:t>
      </w:r>
      <w:r w:rsidR="00632605" w:rsidRPr="008F522B">
        <w:rPr>
          <w:rFonts w:eastAsia="Times New Roman"/>
          <w:szCs w:val="20"/>
          <w:lang w:val="ru-RU"/>
        </w:rPr>
        <w:t xml:space="preserve"> </w:t>
      </w:r>
      <w:r w:rsidR="00632605" w:rsidRPr="003C2D9E">
        <w:rPr>
          <w:rFonts w:eastAsia="Times New Roman"/>
          <w:szCs w:val="20"/>
          <w:lang w:val="ru-RU"/>
        </w:rPr>
        <w:t>баалар</w:t>
      </w:r>
      <w:r w:rsidR="00632605" w:rsidRPr="008F522B">
        <w:rPr>
          <w:rFonts w:eastAsia="Times New Roman"/>
          <w:szCs w:val="20"/>
          <w:lang w:val="ru-RU"/>
        </w:rPr>
        <w:t xml:space="preserve"> </w:t>
      </w:r>
      <w:r w:rsidR="00632605" w:rsidRPr="003C2D9E">
        <w:rPr>
          <w:rFonts w:eastAsia="Times New Roman"/>
          <w:szCs w:val="20"/>
          <w:lang w:val="ru-RU"/>
        </w:rPr>
        <w:t>жөнүндө</w:t>
      </w:r>
      <w:r w:rsidR="00632605" w:rsidRPr="008F522B">
        <w:rPr>
          <w:rFonts w:eastAsia="Times New Roman"/>
          <w:szCs w:val="20"/>
          <w:lang w:val="ru-RU"/>
        </w:rPr>
        <w:t xml:space="preserve"> </w:t>
      </w:r>
      <w:r w:rsidR="00632605" w:rsidRPr="003C2D9E">
        <w:rPr>
          <w:rFonts w:eastAsia="Times New Roman"/>
          <w:szCs w:val="20"/>
          <w:lang w:val="ru-RU"/>
        </w:rPr>
        <w:t>баштапкы</w:t>
      </w:r>
      <w:r w:rsidR="00632605" w:rsidRPr="008F522B">
        <w:rPr>
          <w:rFonts w:eastAsia="Times New Roman"/>
          <w:szCs w:val="20"/>
          <w:lang w:val="ru-RU"/>
        </w:rPr>
        <w:t xml:space="preserve"> </w:t>
      </w:r>
      <w:r w:rsidR="00632605" w:rsidRPr="003C2D9E">
        <w:rPr>
          <w:rFonts w:eastAsia="Times New Roman"/>
          <w:szCs w:val="20"/>
          <w:lang w:val="ru-RU"/>
        </w:rPr>
        <w:t>маалыматтар</w:t>
      </w:r>
      <w:r w:rsidR="00632605" w:rsidRPr="008F522B">
        <w:rPr>
          <w:rFonts w:eastAsia="Times New Roman"/>
          <w:szCs w:val="20"/>
          <w:lang w:val="ru-RU"/>
        </w:rPr>
        <w:t xml:space="preserve"> </w:t>
      </w:r>
      <w:r w:rsidR="00632605" w:rsidRPr="003C2D9E">
        <w:rPr>
          <w:rFonts w:eastAsia="Times New Roman"/>
          <w:szCs w:val="20"/>
          <w:lang w:val="ru-RU"/>
        </w:rPr>
        <w:t>жана</w:t>
      </w:r>
      <w:r w:rsidR="00632605" w:rsidRPr="008F522B">
        <w:rPr>
          <w:rFonts w:eastAsia="Times New Roman"/>
          <w:szCs w:val="20"/>
          <w:lang w:val="ru-RU"/>
        </w:rPr>
        <w:t xml:space="preserve"> </w:t>
      </w:r>
      <w:r w:rsidR="00632605" w:rsidRPr="003C2D9E">
        <w:rPr>
          <w:rFonts w:eastAsia="Times New Roman"/>
          <w:szCs w:val="20"/>
          <w:lang w:val="ru-RU"/>
        </w:rPr>
        <w:t>алардын</w:t>
      </w:r>
      <w:r w:rsidR="00632605" w:rsidRPr="008F522B">
        <w:rPr>
          <w:rFonts w:eastAsia="Times New Roman"/>
          <w:szCs w:val="20"/>
          <w:lang w:val="ru-RU"/>
        </w:rPr>
        <w:t xml:space="preserve"> </w:t>
      </w:r>
      <w:r w:rsidR="00632605" w:rsidRPr="003C2D9E">
        <w:rPr>
          <w:rFonts w:eastAsia="Times New Roman"/>
          <w:szCs w:val="20"/>
          <w:lang w:val="ru-RU"/>
        </w:rPr>
        <w:t>жөндүүлүгү</w:t>
      </w:r>
      <w:r w:rsidR="00632605" w:rsidRPr="008F522B">
        <w:rPr>
          <w:rFonts w:eastAsia="Times New Roman"/>
          <w:szCs w:val="20"/>
          <w:lang w:val="ru-RU"/>
        </w:rPr>
        <w:t xml:space="preserve"> </w:t>
      </w:r>
      <w:r w:rsidR="00632605" w:rsidRPr="003C2D9E">
        <w:rPr>
          <w:rFonts w:eastAsia="Times New Roman"/>
          <w:szCs w:val="20"/>
          <w:lang w:val="ru-RU"/>
        </w:rPr>
        <w:t>мындай</w:t>
      </w:r>
      <w:r w:rsidR="00632605" w:rsidRPr="008F522B">
        <w:rPr>
          <w:rFonts w:eastAsia="Times New Roman"/>
          <w:szCs w:val="20"/>
          <w:lang w:val="ru-RU"/>
        </w:rPr>
        <w:t xml:space="preserve"> </w:t>
      </w:r>
      <w:r w:rsidR="00632605" w:rsidRPr="003C2D9E">
        <w:rPr>
          <w:rFonts w:eastAsia="Times New Roman"/>
          <w:szCs w:val="20"/>
          <w:lang w:val="ru-RU"/>
        </w:rPr>
        <w:t>жагдайларда</w:t>
      </w:r>
      <w:r w:rsidR="00632605" w:rsidRPr="008F522B">
        <w:rPr>
          <w:rFonts w:eastAsia="Times New Roman"/>
          <w:szCs w:val="20"/>
          <w:lang w:val="ru-RU"/>
        </w:rPr>
        <w:t xml:space="preserve"> </w:t>
      </w:r>
      <w:r w:rsidR="00632605" w:rsidRPr="003C2D9E">
        <w:rPr>
          <w:rFonts w:eastAsia="Times New Roman"/>
          <w:szCs w:val="20"/>
          <w:lang w:val="ru-RU"/>
        </w:rPr>
        <w:t>кандай</w:t>
      </w:r>
      <w:r w:rsidR="00632605" w:rsidRPr="008F522B">
        <w:rPr>
          <w:rFonts w:eastAsia="Times New Roman"/>
          <w:szCs w:val="20"/>
          <w:lang w:val="ru-RU"/>
        </w:rPr>
        <w:t xml:space="preserve"> </w:t>
      </w:r>
      <w:r w:rsidR="00632605" w:rsidRPr="003C2D9E">
        <w:rPr>
          <w:rFonts w:eastAsia="Times New Roman"/>
          <w:szCs w:val="20"/>
          <w:lang w:val="ru-RU"/>
        </w:rPr>
        <w:t>өзгөрүшү</w:t>
      </w:r>
      <w:r w:rsidR="00632605" w:rsidRPr="008F522B">
        <w:rPr>
          <w:rFonts w:eastAsia="Times New Roman"/>
          <w:szCs w:val="20"/>
          <w:lang w:val="ru-RU"/>
        </w:rPr>
        <w:t xml:space="preserve"> </w:t>
      </w:r>
      <w:r w:rsidR="00632605" w:rsidRPr="003C2D9E">
        <w:rPr>
          <w:rFonts w:eastAsia="Times New Roman"/>
          <w:szCs w:val="20"/>
          <w:lang w:val="ru-RU"/>
        </w:rPr>
        <w:t>мүмкүн</w:t>
      </w:r>
      <w:r w:rsidR="00632605" w:rsidRPr="008F522B">
        <w:rPr>
          <w:rFonts w:eastAsia="Times New Roman"/>
          <w:szCs w:val="20"/>
          <w:lang w:val="ru-RU"/>
        </w:rPr>
        <w:t xml:space="preserve"> </w:t>
      </w:r>
      <w:r w:rsidR="00632605" w:rsidRPr="003C2D9E">
        <w:rPr>
          <w:rFonts w:eastAsia="Times New Roman"/>
          <w:szCs w:val="20"/>
          <w:lang w:val="ru-RU"/>
        </w:rPr>
        <w:t>экенин</w:t>
      </w:r>
      <w:r w:rsidR="00632605" w:rsidRPr="008F522B">
        <w:rPr>
          <w:rFonts w:eastAsia="Times New Roman"/>
          <w:szCs w:val="20"/>
          <w:lang w:val="ru-RU"/>
        </w:rPr>
        <w:t xml:space="preserve"> </w:t>
      </w:r>
      <w:r w:rsidR="00632605" w:rsidRPr="003C2D9E">
        <w:rPr>
          <w:rFonts w:eastAsia="Times New Roman"/>
          <w:szCs w:val="20"/>
          <w:lang w:val="ru-RU"/>
        </w:rPr>
        <w:t>талаптагыдай</w:t>
      </w:r>
      <w:r w:rsidR="00632605" w:rsidRPr="008F522B">
        <w:rPr>
          <w:rFonts w:eastAsia="Times New Roman"/>
          <w:szCs w:val="20"/>
          <w:lang w:val="ru-RU"/>
        </w:rPr>
        <w:t xml:space="preserve"> </w:t>
      </w:r>
      <w:r w:rsidR="00632605" w:rsidRPr="003C2D9E">
        <w:rPr>
          <w:rFonts w:eastAsia="Times New Roman"/>
          <w:szCs w:val="20"/>
          <w:lang w:val="ru-RU"/>
        </w:rPr>
        <w:t>түшүнүү</w:t>
      </w:r>
      <w:r w:rsidRPr="008F522B">
        <w:rPr>
          <w:lang w:val="ru-RU"/>
        </w:rPr>
        <w:t xml:space="preserve">. </w:t>
      </w:r>
    </w:p>
    <w:p w14:paraId="610722AD" w14:textId="7F44CE65" w:rsidR="00A12CB7" w:rsidRPr="008F522B" w:rsidRDefault="00632605" w:rsidP="00985750">
      <w:pPr>
        <w:keepNext/>
        <w:keepLines/>
        <w:spacing w:before="180"/>
        <w:jc w:val="left"/>
        <w:rPr>
          <w:rFonts w:eastAsia="Times New Roman" w:cs="Times New Roman"/>
          <w:bCs/>
          <w:kern w:val="20"/>
          <w:szCs w:val="20"/>
          <w:lang w:val="ru-RU"/>
        </w:rPr>
      </w:pPr>
      <w:r w:rsidRPr="003C2D9E">
        <w:rPr>
          <w:rFonts w:eastAsia="Times New Roman"/>
          <w:szCs w:val="20"/>
          <w:lang w:val="ky-KG"/>
        </w:rPr>
        <w:t>Баштапкы маалыматтар (13(h)(ii)(a)(iii)</w:t>
      </w:r>
      <w:r>
        <w:rPr>
          <w:rFonts w:eastAsia="Times New Roman"/>
          <w:szCs w:val="20"/>
          <w:lang w:val="ky-KG"/>
        </w:rPr>
        <w:t>-</w:t>
      </w:r>
      <w:r w:rsidRPr="003C2D9E">
        <w:rPr>
          <w:rFonts w:eastAsia="Times New Roman"/>
          <w:szCs w:val="20"/>
          <w:lang w:val="ky-KG"/>
        </w:rPr>
        <w:t>пунктун караңыз)</w:t>
      </w:r>
    </w:p>
    <w:p w14:paraId="69CA40C1" w14:textId="0FE4B54B" w:rsidR="00A12CB7" w:rsidRPr="008F522B" w:rsidRDefault="00A12CB7" w:rsidP="00F10F0E">
      <w:pPr>
        <w:tabs>
          <w:tab w:val="left" w:pos="547"/>
        </w:tabs>
        <w:ind w:left="547" w:hanging="547"/>
        <w:rPr>
          <w:rFonts w:eastAsia="Times New Roman" w:cs="Times New Roman"/>
          <w:kern w:val="20"/>
          <w:szCs w:val="20"/>
          <w:lang w:val="ru-RU"/>
        </w:rPr>
      </w:pPr>
      <w:r w:rsidRPr="006F56F4">
        <w:rPr>
          <w:rFonts w:eastAsia="Times New Roman" w:cs="Arial"/>
          <w:kern w:val="20"/>
          <w:szCs w:val="20"/>
        </w:rPr>
        <w:t>A</w:t>
      </w:r>
      <w:r w:rsidRPr="008F522B">
        <w:rPr>
          <w:rFonts w:eastAsia="Times New Roman" w:cs="Arial"/>
          <w:kern w:val="20"/>
          <w:szCs w:val="20"/>
          <w:lang w:val="ru-RU"/>
        </w:rPr>
        <w:t>44.</w:t>
      </w:r>
      <w:r w:rsidRPr="008F522B">
        <w:rPr>
          <w:rFonts w:eastAsia="Times New Roman" w:cs="Arial"/>
          <w:kern w:val="20"/>
          <w:szCs w:val="20"/>
          <w:lang w:val="ru-RU"/>
        </w:rPr>
        <w:tab/>
      </w:r>
      <w:r w:rsidR="00632605" w:rsidRPr="003C2D9E">
        <w:rPr>
          <w:rFonts w:eastAsia="Times New Roman"/>
          <w:szCs w:val="20"/>
          <w:lang w:val="ky-KG"/>
        </w:rPr>
        <w:t xml:space="preserve">Аудитор жетекчилик баалануучу маанилер негизделе турган баштапкы маалыматтарды кантип тандай турганы жөнүндө түшүнүктү алууда карашы мүмкүн болгон маселелер </w:t>
      </w:r>
      <w:r w:rsidR="00632605">
        <w:rPr>
          <w:rFonts w:eastAsia="Times New Roman"/>
          <w:szCs w:val="20"/>
          <w:lang w:val="ky-KG"/>
        </w:rPr>
        <w:t xml:space="preserve">төмөнкүлөрдү </w:t>
      </w:r>
      <w:r w:rsidR="00632605" w:rsidRPr="003C2D9E">
        <w:rPr>
          <w:rFonts w:eastAsia="Times New Roman"/>
          <w:szCs w:val="20"/>
          <w:lang w:val="ky-KG"/>
        </w:rPr>
        <w:t>камтыйт</w:t>
      </w:r>
      <w:r w:rsidRPr="008F522B">
        <w:rPr>
          <w:rFonts w:eastAsia="Times New Roman" w:cs="Times New Roman"/>
          <w:kern w:val="20"/>
          <w:szCs w:val="20"/>
          <w:lang w:val="ru-RU"/>
        </w:rPr>
        <w:t>:</w:t>
      </w:r>
    </w:p>
    <w:p w14:paraId="0F231A43" w14:textId="7BACA12D" w:rsidR="00A12CB7" w:rsidRPr="008F522B" w:rsidRDefault="00A12CB7" w:rsidP="00985750">
      <w:pPr>
        <w:tabs>
          <w:tab w:val="left" w:pos="1094"/>
        </w:tabs>
        <w:ind w:left="1094" w:hanging="547"/>
        <w:outlineLvl w:val="0"/>
        <w:rPr>
          <w:lang w:val="ru-RU"/>
        </w:rPr>
      </w:pPr>
      <w:r w:rsidRPr="006F56F4">
        <w:rPr>
          <w:rFonts w:ascii="Symbol" w:hAnsi="Symbol"/>
        </w:rPr>
        <w:t></w:t>
      </w:r>
      <w:r w:rsidRPr="008F522B">
        <w:rPr>
          <w:rFonts w:ascii="Symbol" w:hAnsi="Symbol"/>
          <w:lang w:val="ru-RU"/>
        </w:rPr>
        <w:tab/>
      </w:r>
      <w:r w:rsidR="00632605" w:rsidRPr="003C2D9E">
        <w:rPr>
          <w:rFonts w:eastAsia="Times New Roman"/>
          <w:szCs w:val="20"/>
          <w:lang w:val="ru-RU"/>
        </w:rPr>
        <w:t>баштапкы</w:t>
      </w:r>
      <w:r w:rsidR="00632605" w:rsidRPr="008F522B">
        <w:rPr>
          <w:rFonts w:eastAsia="Times New Roman"/>
          <w:szCs w:val="20"/>
          <w:lang w:val="ru-RU"/>
        </w:rPr>
        <w:t xml:space="preserve"> </w:t>
      </w:r>
      <w:r w:rsidR="00632605" w:rsidRPr="003C2D9E">
        <w:rPr>
          <w:rFonts w:eastAsia="Times New Roman"/>
          <w:szCs w:val="20"/>
          <w:lang w:val="ru-RU"/>
        </w:rPr>
        <w:t>маалыматтардын</w:t>
      </w:r>
      <w:r w:rsidR="00632605" w:rsidRPr="008F522B">
        <w:rPr>
          <w:rFonts w:eastAsia="Times New Roman"/>
          <w:szCs w:val="20"/>
          <w:lang w:val="ru-RU"/>
        </w:rPr>
        <w:t xml:space="preserve">, </w:t>
      </w:r>
      <w:r w:rsidR="00632605" w:rsidRPr="003C2D9E">
        <w:rPr>
          <w:rFonts w:eastAsia="Times New Roman"/>
          <w:szCs w:val="20"/>
          <w:lang w:val="ru-RU"/>
        </w:rPr>
        <w:t>анын</w:t>
      </w:r>
      <w:r w:rsidR="00632605" w:rsidRPr="008F522B">
        <w:rPr>
          <w:rFonts w:eastAsia="Times New Roman"/>
          <w:szCs w:val="20"/>
          <w:lang w:val="ru-RU"/>
        </w:rPr>
        <w:t xml:space="preserve"> </w:t>
      </w:r>
      <w:r w:rsidR="00632605" w:rsidRPr="003C2D9E">
        <w:rPr>
          <w:rFonts w:eastAsia="Times New Roman"/>
          <w:szCs w:val="20"/>
          <w:lang w:val="ru-RU"/>
        </w:rPr>
        <w:t>ичинде</w:t>
      </w:r>
      <w:r w:rsidR="00632605" w:rsidRPr="008F522B">
        <w:rPr>
          <w:rFonts w:eastAsia="Times New Roman"/>
          <w:szCs w:val="20"/>
          <w:lang w:val="ru-RU"/>
        </w:rPr>
        <w:t xml:space="preserve"> </w:t>
      </w:r>
      <w:r w:rsidR="00632605" w:rsidRPr="003C2D9E">
        <w:rPr>
          <w:rFonts w:eastAsia="Times New Roman"/>
          <w:szCs w:val="20"/>
          <w:lang w:val="ru-RU"/>
        </w:rPr>
        <w:t>тышкы</w:t>
      </w:r>
      <w:r w:rsidR="00632605" w:rsidRPr="008F522B">
        <w:rPr>
          <w:rFonts w:eastAsia="Times New Roman"/>
          <w:szCs w:val="20"/>
          <w:lang w:val="ru-RU"/>
        </w:rPr>
        <w:t xml:space="preserve"> </w:t>
      </w:r>
      <w:r w:rsidR="00632605" w:rsidRPr="003C2D9E">
        <w:rPr>
          <w:rFonts w:eastAsia="Times New Roman"/>
          <w:szCs w:val="20"/>
          <w:lang w:val="ru-RU"/>
        </w:rPr>
        <w:t>маалыматтык</w:t>
      </w:r>
      <w:r w:rsidR="00632605" w:rsidRPr="008F522B">
        <w:rPr>
          <w:rFonts w:eastAsia="Times New Roman"/>
          <w:szCs w:val="20"/>
          <w:lang w:val="ru-RU"/>
        </w:rPr>
        <w:t xml:space="preserve"> </w:t>
      </w:r>
      <w:r w:rsidR="00632605" w:rsidRPr="003C2D9E">
        <w:rPr>
          <w:rFonts w:eastAsia="Times New Roman"/>
          <w:szCs w:val="20"/>
          <w:lang w:val="ru-RU"/>
        </w:rPr>
        <w:t>булактан</w:t>
      </w:r>
      <w:r w:rsidR="00632605" w:rsidRPr="008F522B">
        <w:rPr>
          <w:rFonts w:eastAsia="Times New Roman"/>
          <w:szCs w:val="20"/>
          <w:lang w:val="ru-RU"/>
        </w:rPr>
        <w:t xml:space="preserve"> </w:t>
      </w:r>
      <w:r w:rsidR="00632605" w:rsidRPr="003C2D9E">
        <w:rPr>
          <w:rFonts w:eastAsia="Times New Roman"/>
          <w:szCs w:val="20"/>
          <w:lang w:val="ru-RU"/>
        </w:rPr>
        <w:t>алынган</w:t>
      </w:r>
      <w:r w:rsidR="00632605" w:rsidRPr="008F522B">
        <w:rPr>
          <w:rFonts w:eastAsia="Times New Roman"/>
          <w:szCs w:val="20"/>
          <w:lang w:val="ru-RU"/>
        </w:rPr>
        <w:t xml:space="preserve"> </w:t>
      </w:r>
      <w:r w:rsidR="00632605" w:rsidRPr="003C2D9E">
        <w:rPr>
          <w:rFonts w:eastAsia="Times New Roman"/>
          <w:szCs w:val="20"/>
          <w:lang w:val="ru-RU"/>
        </w:rPr>
        <w:t>маалыматтын</w:t>
      </w:r>
      <w:r w:rsidR="00632605" w:rsidRPr="008F522B">
        <w:rPr>
          <w:rFonts w:eastAsia="Times New Roman"/>
          <w:szCs w:val="20"/>
          <w:lang w:val="ru-RU"/>
        </w:rPr>
        <w:t xml:space="preserve"> </w:t>
      </w:r>
      <w:r w:rsidR="00632605" w:rsidRPr="003C2D9E">
        <w:rPr>
          <w:rFonts w:eastAsia="Times New Roman"/>
          <w:szCs w:val="20"/>
          <w:lang w:val="ru-RU"/>
        </w:rPr>
        <w:t>мүнөзү</w:t>
      </w:r>
      <w:r w:rsidR="00632605" w:rsidRPr="008F522B">
        <w:rPr>
          <w:rFonts w:eastAsia="Times New Roman"/>
          <w:szCs w:val="20"/>
          <w:lang w:val="ru-RU"/>
        </w:rPr>
        <w:t xml:space="preserve"> </w:t>
      </w:r>
      <w:r w:rsidR="00632605" w:rsidRPr="003C2D9E">
        <w:rPr>
          <w:rFonts w:eastAsia="Times New Roman"/>
          <w:szCs w:val="20"/>
          <w:lang w:val="ru-RU"/>
        </w:rPr>
        <w:t>жана</w:t>
      </w:r>
      <w:r w:rsidR="00632605" w:rsidRPr="008F522B">
        <w:rPr>
          <w:rFonts w:eastAsia="Times New Roman"/>
          <w:szCs w:val="20"/>
          <w:lang w:val="ru-RU"/>
        </w:rPr>
        <w:t xml:space="preserve"> </w:t>
      </w:r>
      <w:r w:rsidR="00632605" w:rsidRPr="003C2D9E">
        <w:rPr>
          <w:rFonts w:eastAsia="Times New Roman"/>
          <w:szCs w:val="20"/>
          <w:lang w:val="ru-RU"/>
        </w:rPr>
        <w:t>булагы</w:t>
      </w:r>
      <w:r w:rsidR="00632605" w:rsidRPr="008F522B">
        <w:rPr>
          <w:rFonts w:eastAsia="Times New Roman"/>
          <w:szCs w:val="20"/>
          <w:lang w:val="ru-RU"/>
        </w:rPr>
        <w:t>;</w:t>
      </w:r>
    </w:p>
    <w:p w14:paraId="50B33044" w14:textId="245AD220" w:rsidR="00A12CB7" w:rsidRPr="008F522B" w:rsidRDefault="00A12CB7" w:rsidP="00985750">
      <w:pPr>
        <w:tabs>
          <w:tab w:val="left" w:pos="1094"/>
        </w:tabs>
        <w:ind w:left="1094" w:hanging="547"/>
        <w:outlineLvl w:val="0"/>
        <w:rPr>
          <w:spacing w:val="-4"/>
          <w:lang w:val="ru-RU"/>
        </w:rPr>
      </w:pPr>
      <w:r w:rsidRPr="006F56F4">
        <w:rPr>
          <w:rFonts w:ascii="Symbol" w:hAnsi="Symbol"/>
          <w:spacing w:val="-4"/>
        </w:rPr>
        <w:t></w:t>
      </w:r>
      <w:r w:rsidRPr="008F522B">
        <w:rPr>
          <w:rFonts w:ascii="Symbol" w:hAnsi="Symbol"/>
          <w:spacing w:val="-4"/>
          <w:lang w:val="ru-RU"/>
        </w:rPr>
        <w:tab/>
      </w:r>
      <w:r w:rsidR="00632605" w:rsidRPr="003C2D9E">
        <w:rPr>
          <w:rFonts w:eastAsia="Times New Roman"/>
          <w:szCs w:val="20"/>
          <w:lang w:val="ru-RU"/>
        </w:rPr>
        <w:t>жетекчиликтин</w:t>
      </w:r>
      <w:r w:rsidR="00632605" w:rsidRPr="008F522B">
        <w:rPr>
          <w:rFonts w:eastAsia="Times New Roman"/>
          <w:szCs w:val="20"/>
          <w:lang w:val="ru-RU"/>
        </w:rPr>
        <w:t xml:space="preserve"> </w:t>
      </w:r>
      <w:r w:rsidR="00632605" w:rsidRPr="003C2D9E">
        <w:rPr>
          <w:rFonts w:eastAsia="Times New Roman"/>
          <w:szCs w:val="20"/>
          <w:lang w:val="ru-RU"/>
        </w:rPr>
        <w:t>алгачкы</w:t>
      </w:r>
      <w:r w:rsidR="00632605" w:rsidRPr="008F522B">
        <w:rPr>
          <w:rFonts w:eastAsia="Times New Roman"/>
          <w:szCs w:val="20"/>
          <w:lang w:val="ru-RU"/>
        </w:rPr>
        <w:t xml:space="preserve"> </w:t>
      </w:r>
      <w:r w:rsidR="00632605" w:rsidRPr="003C2D9E">
        <w:rPr>
          <w:rFonts w:eastAsia="Times New Roman"/>
          <w:szCs w:val="20"/>
          <w:lang w:val="ru-RU"/>
        </w:rPr>
        <w:t>маалыматтын</w:t>
      </w:r>
      <w:r w:rsidR="00632605" w:rsidRPr="008F522B">
        <w:rPr>
          <w:rFonts w:eastAsia="Times New Roman"/>
          <w:szCs w:val="20"/>
          <w:lang w:val="ru-RU"/>
        </w:rPr>
        <w:t xml:space="preserve"> </w:t>
      </w:r>
      <w:r w:rsidR="00632605" w:rsidRPr="003C2D9E">
        <w:rPr>
          <w:rFonts w:eastAsia="Times New Roman"/>
          <w:szCs w:val="20"/>
          <w:lang w:val="ru-RU"/>
        </w:rPr>
        <w:t>талаптагыдай</w:t>
      </w:r>
      <w:r w:rsidR="00632605" w:rsidRPr="008F522B">
        <w:rPr>
          <w:rFonts w:eastAsia="Times New Roman"/>
          <w:szCs w:val="20"/>
          <w:lang w:val="ru-RU"/>
        </w:rPr>
        <w:t xml:space="preserve"> </w:t>
      </w:r>
      <w:r w:rsidR="00632605" w:rsidRPr="003C2D9E">
        <w:rPr>
          <w:rFonts w:eastAsia="Times New Roman"/>
          <w:szCs w:val="20"/>
          <w:lang w:val="ru-RU"/>
        </w:rPr>
        <w:t>мүнөзүн</w:t>
      </w:r>
      <w:r w:rsidR="00632605" w:rsidRPr="008F522B">
        <w:rPr>
          <w:rFonts w:eastAsia="Times New Roman"/>
          <w:szCs w:val="20"/>
          <w:lang w:val="ru-RU"/>
        </w:rPr>
        <w:t xml:space="preserve"> </w:t>
      </w:r>
      <w:r w:rsidR="00632605" w:rsidRPr="003C2D9E">
        <w:rPr>
          <w:rFonts w:eastAsia="Times New Roman"/>
          <w:szCs w:val="20"/>
          <w:lang w:val="ru-RU"/>
        </w:rPr>
        <w:t>баалоо</w:t>
      </w:r>
      <w:r w:rsidR="00632605" w:rsidRPr="008F522B">
        <w:rPr>
          <w:rFonts w:eastAsia="Times New Roman"/>
          <w:szCs w:val="20"/>
          <w:lang w:val="ru-RU"/>
        </w:rPr>
        <w:t xml:space="preserve"> </w:t>
      </w:r>
      <w:r w:rsidR="00632605" w:rsidRPr="003C2D9E">
        <w:rPr>
          <w:rFonts w:eastAsia="Times New Roman"/>
          <w:szCs w:val="20"/>
          <w:lang w:val="ru-RU"/>
        </w:rPr>
        <w:t>ыкмасы</w:t>
      </w:r>
      <w:r w:rsidR="00632605" w:rsidRPr="008F522B">
        <w:rPr>
          <w:rFonts w:eastAsia="Times New Roman"/>
          <w:szCs w:val="20"/>
          <w:lang w:val="ru-RU"/>
        </w:rPr>
        <w:t>;</w:t>
      </w:r>
    </w:p>
    <w:p w14:paraId="054F75D3" w14:textId="18C5DA5D" w:rsidR="00A12CB7" w:rsidRPr="008F522B" w:rsidRDefault="00A12CB7" w:rsidP="00985750">
      <w:pPr>
        <w:tabs>
          <w:tab w:val="left" w:pos="1094"/>
        </w:tabs>
        <w:ind w:left="1094" w:hanging="547"/>
        <w:outlineLvl w:val="0"/>
        <w:rPr>
          <w:spacing w:val="-4"/>
          <w:lang w:val="ru-RU"/>
        </w:rPr>
      </w:pPr>
      <w:r w:rsidRPr="006F56F4">
        <w:rPr>
          <w:rFonts w:ascii="Symbol" w:hAnsi="Symbol"/>
          <w:spacing w:val="-4"/>
        </w:rPr>
        <w:t></w:t>
      </w:r>
      <w:r w:rsidRPr="008F522B">
        <w:rPr>
          <w:rFonts w:ascii="Symbol" w:hAnsi="Symbol"/>
          <w:spacing w:val="-4"/>
          <w:lang w:val="ru-RU"/>
        </w:rPr>
        <w:tab/>
      </w:r>
      <w:r w:rsidR="00632605" w:rsidRPr="003C2D9E">
        <w:rPr>
          <w:rFonts w:eastAsia="Times New Roman"/>
          <w:szCs w:val="20"/>
          <w:lang w:val="ru-RU"/>
        </w:rPr>
        <w:t>баштапкы</w:t>
      </w:r>
      <w:r w:rsidR="00632605" w:rsidRPr="008F522B">
        <w:rPr>
          <w:rFonts w:eastAsia="Times New Roman"/>
          <w:szCs w:val="20"/>
          <w:lang w:val="ru-RU"/>
        </w:rPr>
        <w:t xml:space="preserve"> </w:t>
      </w:r>
      <w:r w:rsidR="00632605" w:rsidRPr="003C2D9E">
        <w:rPr>
          <w:rFonts w:eastAsia="Times New Roman"/>
          <w:szCs w:val="20"/>
          <w:lang w:val="ru-RU"/>
        </w:rPr>
        <w:t>маалыматтардын</w:t>
      </w:r>
      <w:r w:rsidR="00632605" w:rsidRPr="008F522B">
        <w:rPr>
          <w:rFonts w:eastAsia="Times New Roman"/>
          <w:szCs w:val="20"/>
          <w:lang w:val="ru-RU"/>
        </w:rPr>
        <w:t xml:space="preserve"> </w:t>
      </w:r>
      <w:r w:rsidR="00632605" w:rsidRPr="003C2D9E">
        <w:rPr>
          <w:rFonts w:eastAsia="Times New Roman"/>
          <w:szCs w:val="20"/>
          <w:lang w:val="ru-RU"/>
        </w:rPr>
        <w:t>тактыгы</w:t>
      </w:r>
      <w:r w:rsidR="00632605" w:rsidRPr="008F522B">
        <w:rPr>
          <w:rFonts w:eastAsia="Times New Roman"/>
          <w:szCs w:val="20"/>
          <w:lang w:val="ru-RU"/>
        </w:rPr>
        <w:t xml:space="preserve"> </w:t>
      </w:r>
      <w:r w:rsidR="00632605" w:rsidRPr="003C2D9E">
        <w:rPr>
          <w:rFonts w:eastAsia="Times New Roman"/>
          <w:szCs w:val="20"/>
          <w:lang w:val="ru-RU"/>
        </w:rPr>
        <w:t>жана</w:t>
      </w:r>
      <w:r w:rsidR="00632605" w:rsidRPr="008F522B">
        <w:rPr>
          <w:rFonts w:eastAsia="Times New Roman"/>
          <w:szCs w:val="20"/>
          <w:lang w:val="ru-RU"/>
        </w:rPr>
        <w:t xml:space="preserve"> </w:t>
      </w:r>
      <w:r w:rsidR="00632605" w:rsidRPr="003C2D9E">
        <w:rPr>
          <w:rFonts w:eastAsia="Times New Roman"/>
          <w:szCs w:val="20"/>
          <w:lang w:val="ru-RU"/>
        </w:rPr>
        <w:t>толуктугу</w:t>
      </w:r>
      <w:r w:rsidR="00632605" w:rsidRPr="008F522B">
        <w:rPr>
          <w:rFonts w:eastAsia="Times New Roman"/>
          <w:szCs w:val="20"/>
          <w:lang w:val="ru-RU"/>
        </w:rPr>
        <w:t>;</w:t>
      </w:r>
    </w:p>
    <w:p w14:paraId="5467E051" w14:textId="2ABC94BF" w:rsidR="00A12CB7" w:rsidRPr="008F522B" w:rsidRDefault="00A12CB7" w:rsidP="00985750">
      <w:pPr>
        <w:tabs>
          <w:tab w:val="left" w:pos="1094"/>
        </w:tabs>
        <w:ind w:left="1094" w:hanging="547"/>
        <w:outlineLvl w:val="0"/>
        <w:rPr>
          <w:spacing w:val="-4"/>
          <w:lang w:val="ru-RU"/>
        </w:rPr>
      </w:pPr>
      <w:r w:rsidRPr="006F56F4">
        <w:rPr>
          <w:rFonts w:ascii="Symbol" w:hAnsi="Symbol"/>
          <w:spacing w:val="-4"/>
        </w:rPr>
        <w:t></w:t>
      </w:r>
      <w:r w:rsidRPr="008F522B">
        <w:rPr>
          <w:rFonts w:ascii="Symbol" w:hAnsi="Symbol"/>
          <w:spacing w:val="-4"/>
          <w:lang w:val="ru-RU"/>
        </w:rPr>
        <w:tab/>
      </w:r>
      <w:r w:rsidR="00632605" w:rsidRPr="003C2D9E">
        <w:rPr>
          <w:rFonts w:eastAsia="Times New Roman"/>
          <w:szCs w:val="20"/>
          <w:lang w:val="ru-RU"/>
        </w:rPr>
        <w:t>мурдагы</w:t>
      </w:r>
      <w:r w:rsidR="00632605" w:rsidRPr="008F522B">
        <w:rPr>
          <w:rFonts w:eastAsia="Times New Roman"/>
          <w:szCs w:val="20"/>
          <w:lang w:val="ru-RU"/>
        </w:rPr>
        <w:t xml:space="preserve"> </w:t>
      </w:r>
      <w:r w:rsidR="00632605" w:rsidRPr="003C2D9E">
        <w:rPr>
          <w:rFonts w:eastAsia="Times New Roman"/>
          <w:szCs w:val="20"/>
          <w:lang w:val="ru-RU"/>
        </w:rPr>
        <w:t>мезгилде</w:t>
      </w:r>
      <w:r w:rsidR="00632605" w:rsidRPr="008F522B">
        <w:rPr>
          <w:rFonts w:eastAsia="Times New Roman"/>
          <w:szCs w:val="20"/>
          <w:lang w:val="ru-RU"/>
        </w:rPr>
        <w:t xml:space="preserve"> </w:t>
      </w:r>
      <w:r w:rsidR="00632605" w:rsidRPr="003C2D9E">
        <w:rPr>
          <w:rFonts w:eastAsia="Times New Roman"/>
          <w:szCs w:val="20"/>
          <w:lang w:val="ru-RU"/>
        </w:rPr>
        <w:t>колдонулган</w:t>
      </w:r>
      <w:r w:rsidR="00632605" w:rsidRPr="008F522B">
        <w:rPr>
          <w:rFonts w:eastAsia="Times New Roman"/>
          <w:szCs w:val="20"/>
          <w:lang w:val="ru-RU"/>
        </w:rPr>
        <w:t xml:space="preserve"> </w:t>
      </w:r>
      <w:r w:rsidR="00632605" w:rsidRPr="003C2D9E">
        <w:rPr>
          <w:rFonts w:eastAsia="Times New Roman"/>
          <w:szCs w:val="20"/>
          <w:lang w:val="ru-RU"/>
        </w:rPr>
        <w:t>баштапкы</w:t>
      </w:r>
      <w:r w:rsidR="00632605" w:rsidRPr="008F522B">
        <w:rPr>
          <w:rFonts w:eastAsia="Times New Roman"/>
          <w:szCs w:val="20"/>
          <w:lang w:val="ru-RU"/>
        </w:rPr>
        <w:t xml:space="preserve"> </w:t>
      </w:r>
      <w:r w:rsidR="00632605" w:rsidRPr="003C2D9E">
        <w:rPr>
          <w:rFonts w:eastAsia="Times New Roman"/>
          <w:szCs w:val="20"/>
          <w:lang w:val="ru-RU"/>
        </w:rPr>
        <w:t>маалыматтарга</w:t>
      </w:r>
      <w:r w:rsidR="00632605" w:rsidRPr="008F522B">
        <w:rPr>
          <w:rFonts w:eastAsia="Times New Roman"/>
          <w:szCs w:val="20"/>
          <w:lang w:val="ru-RU"/>
        </w:rPr>
        <w:t xml:space="preserve"> </w:t>
      </w:r>
      <w:r w:rsidR="00632605" w:rsidRPr="003C2D9E">
        <w:rPr>
          <w:rFonts w:eastAsia="Times New Roman"/>
          <w:szCs w:val="20"/>
          <w:lang w:val="ru-RU"/>
        </w:rPr>
        <w:t>байланыштуу</w:t>
      </w:r>
      <w:r w:rsidR="00632605" w:rsidRPr="008F522B">
        <w:rPr>
          <w:rFonts w:eastAsia="Times New Roman"/>
          <w:szCs w:val="20"/>
          <w:lang w:val="ru-RU"/>
        </w:rPr>
        <w:t xml:space="preserve"> </w:t>
      </w:r>
      <w:r w:rsidR="00632605" w:rsidRPr="003C2D9E">
        <w:rPr>
          <w:rFonts w:eastAsia="Times New Roman"/>
          <w:szCs w:val="20"/>
          <w:lang w:val="ru-RU"/>
        </w:rPr>
        <w:t>колдонулуп</w:t>
      </w:r>
      <w:r w:rsidR="00632605" w:rsidRPr="008F522B">
        <w:rPr>
          <w:rFonts w:eastAsia="Times New Roman"/>
          <w:szCs w:val="20"/>
          <w:lang w:val="ru-RU"/>
        </w:rPr>
        <w:t xml:space="preserve"> </w:t>
      </w:r>
      <w:r w:rsidR="00632605" w:rsidRPr="003C2D9E">
        <w:rPr>
          <w:rFonts w:eastAsia="Times New Roman"/>
          <w:szCs w:val="20"/>
          <w:lang w:val="ru-RU"/>
        </w:rPr>
        <w:t>жаткан</w:t>
      </w:r>
      <w:r w:rsidR="00632605" w:rsidRPr="008F522B">
        <w:rPr>
          <w:rFonts w:eastAsia="Times New Roman"/>
          <w:szCs w:val="20"/>
          <w:lang w:val="ru-RU"/>
        </w:rPr>
        <w:t xml:space="preserve"> </w:t>
      </w:r>
      <w:r w:rsidR="00632605" w:rsidRPr="003C2D9E">
        <w:rPr>
          <w:rFonts w:eastAsia="Times New Roman"/>
          <w:szCs w:val="20"/>
          <w:lang w:val="ru-RU"/>
        </w:rPr>
        <w:t>баштапкы</w:t>
      </w:r>
      <w:r w:rsidR="00632605" w:rsidRPr="008F522B">
        <w:rPr>
          <w:rFonts w:eastAsia="Times New Roman"/>
          <w:szCs w:val="20"/>
          <w:lang w:val="ru-RU"/>
        </w:rPr>
        <w:t xml:space="preserve"> </w:t>
      </w:r>
      <w:r w:rsidR="00632605" w:rsidRPr="003C2D9E">
        <w:rPr>
          <w:rFonts w:eastAsia="Times New Roman"/>
          <w:szCs w:val="20"/>
          <w:lang w:val="ru-RU"/>
        </w:rPr>
        <w:t>маалыматтардын</w:t>
      </w:r>
      <w:r w:rsidR="00632605" w:rsidRPr="008F522B">
        <w:rPr>
          <w:rFonts w:eastAsia="Times New Roman"/>
          <w:szCs w:val="20"/>
          <w:lang w:val="ru-RU"/>
        </w:rPr>
        <w:t xml:space="preserve"> </w:t>
      </w:r>
      <w:r w:rsidR="00632605" w:rsidRPr="003C2D9E">
        <w:rPr>
          <w:rFonts w:eastAsia="Times New Roman"/>
          <w:szCs w:val="20"/>
          <w:lang w:val="ru-RU"/>
        </w:rPr>
        <w:t>ырааттуулугу</w:t>
      </w:r>
      <w:r w:rsidR="00632605" w:rsidRPr="008F522B">
        <w:rPr>
          <w:rFonts w:eastAsia="Times New Roman"/>
          <w:szCs w:val="20"/>
          <w:lang w:val="ru-RU"/>
        </w:rPr>
        <w:t>;</w:t>
      </w:r>
    </w:p>
    <w:p w14:paraId="301553E6" w14:textId="30050DE6" w:rsidR="00A12CB7" w:rsidRPr="008F522B" w:rsidRDefault="00A12CB7" w:rsidP="00985750">
      <w:pPr>
        <w:tabs>
          <w:tab w:val="left" w:pos="1094"/>
        </w:tabs>
        <w:ind w:left="1094" w:hanging="547"/>
        <w:outlineLvl w:val="0"/>
        <w:rPr>
          <w:lang w:val="ru-RU"/>
        </w:rPr>
      </w:pPr>
      <w:r w:rsidRPr="006F56F4">
        <w:rPr>
          <w:rFonts w:ascii="Symbol" w:hAnsi="Symbol"/>
        </w:rPr>
        <w:t></w:t>
      </w:r>
      <w:r w:rsidRPr="008F522B">
        <w:rPr>
          <w:rFonts w:ascii="Symbol" w:hAnsi="Symbol"/>
          <w:lang w:val="ru-RU"/>
        </w:rPr>
        <w:tab/>
      </w:r>
      <w:r w:rsidR="00632605" w:rsidRPr="003C2D9E">
        <w:rPr>
          <w:rFonts w:eastAsia="Times New Roman"/>
          <w:szCs w:val="20"/>
          <w:lang w:val="ru-RU"/>
        </w:rPr>
        <w:t>баштапкы</w:t>
      </w:r>
      <w:r w:rsidR="00632605" w:rsidRPr="008F522B">
        <w:rPr>
          <w:rFonts w:eastAsia="Times New Roman"/>
          <w:szCs w:val="20"/>
          <w:lang w:val="ru-RU"/>
        </w:rPr>
        <w:t xml:space="preserve"> </w:t>
      </w:r>
      <w:r w:rsidR="00632605" w:rsidRPr="003C2D9E">
        <w:rPr>
          <w:rFonts w:eastAsia="Times New Roman"/>
          <w:szCs w:val="20"/>
          <w:lang w:val="ru-RU"/>
        </w:rPr>
        <w:t>маалыматтарды</w:t>
      </w:r>
      <w:r w:rsidR="00632605" w:rsidRPr="008F522B">
        <w:rPr>
          <w:rFonts w:eastAsia="Times New Roman"/>
          <w:szCs w:val="20"/>
          <w:lang w:val="ru-RU"/>
        </w:rPr>
        <w:t xml:space="preserve"> </w:t>
      </w:r>
      <w:r w:rsidR="00632605" w:rsidRPr="003C2D9E">
        <w:rPr>
          <w:rFonts w:eastAsia="Times New Roman"/>
          <w:szCs w:val="20"/>
          <w:lang w:val="ru-RU"/>
        </w:rPr>
        <w:t>алуу</w:t>
      </w:r>
      <w:r w:rsidR="00632605" w:rsidRPr="008F522B">
        <w:rPr>
          <w:rFonts w:eastAsia="Times New Roman"/>
          <w:szCs w:val="20"/>
          <w:lang w:val="ru-RU"/>
        </w:rPr>
        <w:t xml:space="preserve"> </w:t>
      </w:r>
      <w:r w:rsidR="00632605" w:rsidRPr="003C2D9E">
        <w:rPr>
          <w:rFonts w:eastAsia="Times New Roman"/>
          <w:szCs w:val="20"/>
          <w:lang w:val="ru-RU"/>
        </w:rPr>
        <w:t>жана</w:t>
      </w:r>
      <w:r w:rsidR="00632605" w:rsidRPr="008F522B">
        <w:rPr>
          <w:rFonts w:eastAsia="Times New Roman"/>
          <w:szCs w:val="20"/>
          <w:lang w:val="ru-RU"/>
        </w:rPr>
        <w:t xml:space="preserve"> </w:t>
      </w:r>
      <w:r w:rsidR="00632605" w:rsidRPr="003C2D9E">
        <w:rPr>
          <w:rFonts w:eastAsia="Times New Roman"/>
          <w:szCs w:val="20"/>
          <w:lang w:val="ru-RU"/>
        </w:rPr>
        <w:t>иштеп</w:t>
      </w:r>
      <w:r w:rsidR="00632605" w:rsidRPr="008F522B">
        <w:rPr>
          <w:rFonts w:eastAsia="Times New Roman"/>
          <w:szCs w:val="20"/>
          <w:lang w:val="ru-RU"/>
        </w:rPr>
        <w:t xml:space="preserve"> </w:t>
      </w:r>
      <w:r w:rsidR="00632605" w:rsidRPr="003C2D9E">
        <w:rPr>
          <w:rFonts w:eastAsia="Times New Roman"/>
          <w:szCs w:val="20"/>
          <w:lang w:val="ru-RU"/>
        </w:rPr>
        <w:t>чыгуу</w:t>
      </w:r>
      <w:r w:rsidR="00632605" w:rsidRPr="008F522B">
        <w:rPr>
          <w:rFonts w:eastAsia="Times New Roman"/>
          <w:szCs w:val="20"/>
          <w:lang w:val="ru-RU"/>
        </w:rPr>
        <w:t xml:space="preserve"> </w:t>
      </w:r>
      <w:r w:rsidR="00632605" w:rsidRPr="003C2D9E">
        <w:rPr>
          <w:rFonts w:eastAsia="Times New Roman"/>
          <w:szCs w:val="20"/>
          <w:lang w:val="ru-RU"/>
        </w:rPr>
        <w:t>үчүн</w:t>
      </w:r>
      <w:r w:rsidR="00632605" w:rsidRPr="008F522B">
        <w:rPr>
          <w:rFonts w:eastAsia="Times New Roman"/>
          <w:szCs w:val="20"/>
          <w:lang w:val="ru-RU"/>
        </w:rPr>
        <w:t xml:space="preserve"> </w:t>
      </w:r>
      <w:r w:rsidR="00632605" w:rsidRPr="003C2D9E">
        <w:rPr>
          <w:rFonts w:eastAsia="Times New Roman"/>
          <w:szCs w:val="20"/>
          <w:lang w:val="ru-RU"/>
        </w:rPr>
        <w:t>колдонулган</w:t>
      </w:r>
      <w:r w:rsidR="00632605" w:rsidRPr="008F522B">
        <w:rPr>
          <w:rFonts w:eastAsia="Times New Roman"/>
          <w:szCs w:val="20"/>
          <w:lang w:val="ru-RU"/>
        </w:rPr>
        <w:t xml:space="preserve"> </w:t>
      </w:r>
      <w:r w:rsidR="00632605" w:rsidRPr="003C2D9E">
        <w:rPr>
          <w:rFonts w:eastAsia="Times New Roman"/>
          <w:szCs w:val="20"/>
          <w:lang w:val="ru-RU"/>
        </w:rPr>
        <w:t>маалыматтык</w:t>
      </w:r>
      <w:r w:rsidR="00632605" w:rsidRPr="008F522B">
        <w:rPr>
          <w:rFonts w:eastAsia="Times New Roman"/>
          <w:szCs w:val="20"/>
          <w:lang w:val="ru-RU"/>
        </w:rPr>
        <w:t xml:space="preserve"> </w:t>
      </w:r>
      <w:r w:rsidR="00632605" w:rsidRPr="003C2D9E">
        <w:rPr>
          <w:rFonts w:eastAsia="Times New Roman"/>
          <w:szCs w:val="20"/>
          <w:lang w:val="ru-RU"/>
        </w:rPr>
        <w:t>системалардын</w:t>
      </w:r>
      <w:r w:rsidR="00632605" w:rsidRPr="008F522B">
        <w:rPr>
          <w:rFonts w:eastAsia="Times New Roman"/>
          <w:szCs w:val="20"/>
          <w:lang w:val="ru-RU"/>
        </w:rPr>
        <w:t xml:space="preserve"> </w:t>
      </w:r>
      <w:r w:rsidR="00632605" w:rsidRPr="003C2D9E">
        <w:rPr>
          <w:rFonts w:eastAsia="Times New Roman"/>
          <w:szCs w:val="20"/>
          <w:lang w:val="ru-RU"/>
        </w:rPr>
        <w:t>татаалдыгы</w:t>
      </w:r>
      <w:r w:rsidR="00632605" w:rsidRPr="008F522B">
        <w:rPr>
          <w:rFonts w:eastAsia="Times New Roman"/>
          <w:szCs w:val="20"/>
          <w:lang w:val="ru-RU"/>
        </w:rPr>
        <w:t xml:space="preserve">, </w:t>
      </w:r>
      <w:r w:rsidR="00632605" w:rsidRPr="003C2D9E">
        <w:rPr>
          <w:rFonts w:eastAsia="Times New Roman"/>
          <w:szCs w:val="20"/>
          <w:lang w:val="ru-RU"/>
        </w:rPr>
        <w:t>атап</w:t>
      </w:r>
      <w:r w:rsidR="00632605" w:rsidRPr="008F522B">
        <w:rPr>
          <w:rFonts w:eastAsia="Times New Roman"/>
          <w:szCs w:val="20"/>
          <w:lang w:val="ru-RU"/>
        </w:rPr>
        <w:t xml:space="preserve"> </w:t>
      </w:r>
      <w:r w:rsidR="00632605" w:rsidRPr="003C2D9E">
        <w:rPr>
          <w:rFonts w:eastAsia="Times New Roman"/>
          <w:szCs w:val="20"/>
          <w:lang w:val="ru-RU"/>
        </w:rPr>
        <w:t>айтканда</w:t>
      </w:r>
      <w:r w:rsidR="00632605" w:rsidRPr="008F522B">
        <w:rPr>
          <w:rFonts w:eastAsia="Times New Roman"/>
          <w:szCs w:val="20"/>
          <w:lang w:val="ru-RU"/>
        </w:rPr>
        <w:t xml:space="preserve">, </w:t>
      </w:r>
      <w:r w:rsidR="00632605" w:rsidRPr="003C2D9E">
        <w:rPr>
          <w:rFonts w:eastAsia="Times New Roman"/>
          <w:szCs w:val="20"/>
          <w:lang w:val="ru-RU"/>
        </w:rPr>
        <w:t>бул</w:t>
      </w:r>
      <w:r w:rsidR="00632605" w:rsidRPr="008F522B">
        <w:rPr>
          <w:rFonts w:eastAsia="Times New Roman"/>
          <w:szCs w:val="20"/>
          <w:lang w:val="ru-RU"/>
        </w:rPr>
        <w:t xml:space="preserve"> </w:t>
      </w:r>
      <w:r w:rsidR="00632605" w:rsidRPr="003C2D9E">
        <w:rPr>
          <w:rFonts w:eastAsia="Times New Roman"/>
          <w:szCs w:val="20"/>
          <w:lang w:val="ru-RU"/>
        </w:rPr>
        <w:t>чоң</w:t>
      </w:r>
      <w:r w:rsidR="00632605" w:rsidRPr="008F522B">
        <w:rPr>
          <w:rFonts w:eastAsia="Times New Roman"/>
          <w:szCs w:val="20"/>
          <w:lang w:val="ru-RU"/>
        </w:rPr>
        <w:t xml:space="preserve"> </w:t>
      </w:r>
      <w:r w:rsidR="00632605" w:rsidRPr="003C2D9E">
        <w:rPr>
          <w:rFonts w:eastAsia="Times New Roman"/>
          <w:szCs w:val="20"/>
          <w:lang w:val="ru-RU"/>
        </w:rPr>
        <w:t>көлөмдөгү</w:t>
      </w:r>
      <w:r w:rsidR="00632605" w:rsidRPr="008F522B">
        <w:rPr>
          <w:rFonts w:eastAsia="Times New Roman"/>
          <w:szCs w:val="20"/>
          <w:lang w:val="ru-RU"/>
        </w:rPr>
        <w:t xml:space="preserve"> </w:t>
      </w:r>
      <w:r w:rsidR="00632605" w:rsidRPr="003C2D9E">
        <w:rPr>
          <w:rFonts w:eastAsia="Times New Roman"/>
          <w:szCs w:val="20"/>
          <w:lang w:val="ru-RU"/>
        </w:rPr>
        <w:t>баштапкы</w:t>
      </w:r>
      <w:r w:rsidR="00632605" w:rsidRPr="008F522B">
        <w:rPr>
          <w:rFonts w:eastAsia="Times New Roman"/>
          <w:szCs w:val="20"/>
          <w:lang w:val="ru-RU"/>
        </w:rPr>
        <w:t xml:space="preserve"> </w:t>
      </w:r>
      <w:r w:rsidR="00632605" w:rsidRPr="003C2D9E">
        <w:rPr>
          <w:rFonts w:eastAsia="Times New Roman"/>
          <w:szCs w:val="20"/>
          <w:lang w:val="ru-RU"/>
        </w:rPr>
        <w:t>маалыматтар</w:t>
      </w:r>
      <w:r w:rsidR="00632605" w:rsidRPr="008F522B">
        <w:rPr>
          <w:rFonts w:eastAsia="Times New Roman"/>
          <w:szCs w:val="20"/>
          <w:lang w:val="ru-RU"/>
        </w:rPr>
        <w:t xml:space="preserve"> </w:t>
      </w:r>
      <w:r w:rsidR="00632605" w:rsidRPr="003C2D9E">
        <w:rPr>
          <w:rFonts w:eastAsia="Times New Roman"/>
          <w:szCs w:val="20"/>
          <w:lang w:val="ru-RU"/>
        </w:rPr>
        <w:t>менен</w:t>
      </w:r>
      <w:r w:rsidR="00632605" w:rsidRPr="008F522B">
        <w:rPr>
          <w:rFonts w:eastAsia="Times New Roman"/>
          <w:szCs w:val="20"/>
          <w:lang w:val="ru-RU"/>
        </w:rPr>
        <w:t xml:space="preserve"> </w:t>
      </w:r>
      <w:r w:rsidR="00632605" w:rsidRPr="003C2D9E">
        <w:rPr>
          <w:rFonts w:eastAsia="Times New Roman"/>
          <w:szCs w:val="20"/>
          <w:lang w:val="ru-RU"/>
        </w:rPr>
        <w:t>иштөөнү</w:t>
      </w:r>
      <w:r w:rsidR="00632605" w:rsidRPr="008F522B">
        <w:rPr>
          <w:rFonts w:eastAsia="Times New Roman"/>
          <w:szCs w:val="20"/>
          <w:lang w:val="ru-RU"/>
        </w:rPr>
        <w:t xml:space="preserve"> </w:t>
      </w:r>
      <w:r w:rsidR="00632605" w:rsidRPr="003C2D9E">
        <w:rPr>
          <w:rFonts w:eastAsia="Times New Roman"/>
          <w:szCs w:val="20"/>
          <w:lang w:val="ru-RU"/>
        </w:rPr>
        <w:t>караганда</w:t>
      </w:r>
      <w:r w:rsidR="00632605" w:rsidRPr="008F522B">
        <w:rPr>
          <w:rFonts w:eastAsia="Times New Roman"/>
          <w:szCs w:val="20"/>
          <w:lang w:val="ru-RU"/>
        </w:rPr>
        <w:t>;</w:t>
      </w:r>
    </w:p>
    <w:p w14:paraId="3D407B8B" w14:textId="17C769E7" w:rsidR="00A12CB7" w:rsidRPr="008F522B" w:rsidRDefault="00A12CB7" w:rsidP="00985750">
      <w:pPr>
        <w:tabs>
          <w:tab w:val="left" w:pos="1094"/>
        </w:tabs>
        <w:ind w:left="1094" w:hanging="547"/>
        <w:outlineLvl w:val="0"/>
        <w:rPr>
          <w:lang w:val="ru-RU"/>
        </w:rPr>
      </w:pPr>
      <w:r w:rsidRPr="006F56F4">
        <w:rPr>
          <w:rFonts w:ascii="Symbol" w:hAnsi="Symbol"/>
        </w:rPr>
        <w:t></w:t>
      </w:r>
      <w:r w:rsidRPr="008F522B">
        <w:rPr>
          <w:rFonts w:ascii="Symbol" w:hAnsi="Symbol"/>
          <w:lang w:val="ru-RU"/>
        </w:rPr>
        <w:tab/>
      </w:r>
      <w:r w:rsidR="00632605" w:rsidRPr="003C2D9E">
        <w:rPr>
          <w:rFonts w:eastAsia="Times New Roman"/>
          <w:szCs w:val="20"/>
          <w:lang w:val="ru-RU"/>
        </w:rPr>
        <w:t>баштапкы</w:t>
      </w:r>
      <w:r w:rsidR="00632605" w:rsidRPr="008F522B">
        <w:rPr>
          <w:rFonts w:eastAsia="Times New Roman"/>
          <w:szCs w:val="20"/>
          <w:lang w:val="ru-RU"/>
        </w:rPr>
        <w:t xml:space="preserve"> </w:t>
      </w:r>
      <w:r w:rsidR="00632605" w:rsidRPr="003C2D9E">
        <w:rPr>
          <w:rFonts w:eastAsia="Times New Roman"/>
          <w:szCs w:val="20"/>
          <w:lang w:val="ru-RU"/>
        </w:rPr>
        <w:t>маалыматтарды</w:t>
      </w:r>
      <w:r w:rsidR="00632605" w:rsidRPr="008F522B">
        <w:rPr>
          <w:rFonts w:eastAsia="Times New Roman"/>
          <w:szCs w:val="20"/>
          <w:lang w:val="ru-RU"/>
        </w:rPr>
        <w:t xml:space="preserve"> </w:t>
      </w:r>
      <w:r w:rsidR="00632605" w:rsidRPr="003C2D9E">
        <w:rPr>
          <w:rFonts w:eastAsia="Times New Roman"/>
          <w:szCs w:val="20"/>
          <w:lang w:val="ru-RU"/>
        </w:rPr>
        <w:t>алуу</w:t>
      </w:r>
      <w:r w:rsidR="00632605" w:rsidRPr="008F522B">
        <w:rPr>
          <w:rFonts w:eastAsia="Times New Roman"/>
          <w:szCs w:val="20"/>
          <w:lang w:val="ru-RU"/>
        </w:rPr>
        <w:t xml:space="preserve">, </w:t>
      </w:r>
      <w:r w:rsidR="00632605" w:rsidRPr="003C2D9E">
        <w:rPr>
          <w:rFonts w:eastAsia="Times New Roman"/>
          <w:szCs w:val="20"/>
          <w:lang w:val="ru-RU"/>
        </w:rPr>
        <w:t>берүү</w:t>
      </w:r>
      <w:r w:rsidR="00632605" w:rsidRPr="008F522B">
        <w:rPr>
          <w:rFonts w:eastAsia="Times New Roman"/>
          <w:szCs w:val="20"/>
          <w:lang w:val="ru-RU"/>
        </w:rPr>
        <w:t xml:space="preserve"> </w:t>
      </w:r>
      <w:r w:rsidR="00632605" w:rsidRPr="003C2D9E">
        <w:rPr>
          <w:rFonts w:eastAsia="Times New Roman"/>
          <w:szCs w:val="20"/>
          <w:lang w:val="ru-RU"/>
        </w:rPr>
        <w:t>жана</w:t>
      </w:r>
      <w:r w:rsidR="00632605" w:rsidRPr="008F522B">
        <w:rPr>
          <w:rFonts w:eastAsia="Times New Roman"/>
          <w:szCs w:val="20"/>
          <w:lang w:val="ru-RU"/>
        </w:rPr>
        <w:t xml:space="preserve"> </w:t>
      </w:r>
      <w:r w:rsidR="00632605" w:rsidRPr="003C2D9E">
        <w:rPr>
          <w:rFonts w:eastAsia="Times New Roman"/>
          <w:szCs w:val="20"/>
          <w:lang w:val="ru-RU"/>
        </w:rPr>
        <w:t>иштеп</w:t>
      </w:r>
      <w:r w:rsidR="00632605" w:rsidRPr="008F522B">
        <w:rPr>
          <w:rFonts w:eastAsia="Times New Roman"/>
          <w:szCs w:val="20"/>
          <w:lang w:val="ru-RU"/>
        </w:rPr>
        <w:t xml:space="preserve"> </w:t>
      </w:r>
      <w:r w:rsidR="00632605" w:rsidRPr="003C2D9E">
        <w:rPr>
          <w:rFonts w:eastAsia="Times New Roman"/>
          <w:szCs w:val="20"/>
          <w:lang w:val="ru-RU"/>
        </w:rPr>
        <w:t>чыгуу</w:t>
      </w:r>
      <w:r w:rsidR="00632605" w:rsidRPr="008F522B">
        <w:rPr>
          <w:rFonts w:eastAsia="Times New Roman"/>
          <w:szCs w:val="20"/>
          <w:lang w:val="ru-RU"/>
        </w:rPr>
        <w:t xml:space="preserve"> </w:t>
      </w:r>
      <w:r w:rsidR="00632605" w:rsidRPr="003C2D9E">
        <w:rPr>
          <w:rFonts w:eastAsia="Times New Roman"/>
          <w:szCs w:val="20"/>
          <w:lang w:val="ru-RU"/>
        </w:rPr>
        <w:t>ыкмасы</w:t>
      </w:r>
      <w:r w:rsidR="00632605" w:rsidRPr="008F522B">
        <w:rPr>
          <w:rFonts w:eastAsia="Times New Roman"/>
          <w:szCs w:val="20"/>
          <w:lang w:val="ru-RU"/>
        </w:rPr>
        <w:t xml:space="preserve">, </w:t>
      </w:r>
      <w:r w:rsidR="00632605" w:rsidRPr="003C2D9E">
        <w:rPr>
          <w:rFonts w:eastAsia="Times New Roman"/>
          <w:szCs w:val="20"/>
          <w:lang w:val="ru-RU"/>
        </w:rPr>
        <w:t>ошондой</w:t>
      </w:r>
      <w:r w:rsidR="00632605" w:rsidRPr="008F522B">
        <w:rPr>
          <w:rFonts w:eastAsia="Times New Roman"/>
          <w:szCs w:val="20"/>
          <w:lang w:val="ru-RU"/>
        </w:rPr>
        <w:t xml:space="preserve"> </w:t>
      </w:r>
      <w:r w:rsidR="00632605" w:rsidRPr="003C2D9E">
        <w:rPr>
          <w:rFonts w:eastAsia="Times New Roman"/>
          <w:szCs w:val="20"/>
          <w:lang w:val="ru-RU"/>
        </w:rPr>
        <w:t>эле</w:t>
      </w:r>
      <w:r w:rsidR="00632605" w:rsidRPr="008F522B">
        <w:rPr>
          <w:rFonts w:eastAsia="Times New Roman"/>
          <w:szCs w:val="20"/>
          <w:lang w:val="ru-RU"/>
        </w:rPr>
        <w:t xml:space="preserve"> </w:t>
      </w:r>
      <w:r w:rsidR="00632605" w:rsidRPr="003C2D9E">
        <w:rPr>
          <w:rFonts w:eastAsia="Times New Roman"/>
          <w:szCs w:val="20"/>
          <w:lang w:val="ru-RU"/>
        </w:rPr>
        <w:t>алардын</w:t>
      </w:r>
      <w:r w:rsidR="00632605" w:rsidRPr="008F522B">
        <w:rPr>
          <w:rFonts w:eastAsia="Times New Roman"/>
          <w:szCs w:val="20"/>
          <w:lang w:val="ru-RU"/>
        </w:rPr>
        <w:t xml:space="preserve"> </w:t>
      </w:r>
      <w:r w:rsidR="00632605" w:rsidRPr="003C2D9E">
        <w:rPr>
          <w:rFonts w:eastAsia="Times New Roman"/>
          <w:szCs w:val="20"/>
          <w:lang w:val="ru-RU"/>
        </w:rPr>
        <w:t>бүтүндүгүн</w:t>
      </w:r>
      <w:r w:rsidR="00632605" w:rsidRPr="008F522B">
        <w:rPr>
          <w:rFonts w:eastAsia="Times New Roman"/>
          <w:szCs w:val="20"/>
          <w:lang w:val="ru-RU"/>
        </w:rPr>
        <w:t xml:space="preserve"> </w:t>
      </w:r>
      <w:r w:rsidR="00632605" w:rsidRPr="003C2D9E">
        <w:rPr>
          <w:rFonts w:eastAsia="Times New Roman"/>
          <w:szCs w:val="20"/>
          <w:lang w:val="ru-RU"/>
        </w:rPr>
        <w:t>сактоо</w:t>
      </w:r>
      <w:r w:rsidR="00632605" w:rsidRPr="008F522B">
        <w:rPr>
          <w:rFonts w:eastAsia="Times New Roman"/>
          <w:szCs w:val="20"/>
          <w:lang w:val="ru-RU"/>
        </w:rPr>
        <w:t>.</w:t>
      </w:r>
    </w:p>
    <w:p w14:paraId="6DD046EE" w14:textId="3F9499A2" w:rsidR="00A12CB7" w:rsidRPr="008F522B" w:rsidRDefault="00632605" w:rsidP="00985750">
      <w:pPr>
        <w:keepNext/>
        <w:spacing w:before="180"/>
        <w:jc w:val="left"/>
        <w:rPr>
          <w:rFonts w:eastAsia="Times New Roman" w:cs="Arial"/>
          <w:kern w:val="20"/>
          <w:szCs w:val="20"/>
          <w:lang w:val="ru-RU"/>
        </w:rPr>
      </w:pPr>
      <w:r w:rsidRPr="003C2D9E">
        <w:rPr>
          <w:rFonts w:eastAsia="Times New Roman"/>
          <w:szCs w:val="20"/>
          <w:lang w:val="ky-KG"/>
        </w:rPr>
        <w:t xml:space="preserve">Жетекчилик баалоонун айкын эместигин </w:t>
      </w:r>
      <w:r>
        <w:rPr>
          <w:rFonts w:eastAsia="Times New Roman"/>
          <w:szCs w:val="20"/>
          <w:lang w:val="ky-KG"/>
        </w:rPr>
        <w:t xml:space="preserve">кандайча </w:t>
      </w:r>
      <w:r w:rsidRPr="003C2D9E">
        <w:rPr>
          <w:rFonts w:eastAsia="Times New Roman"/>
          <w:szCs w:val="20"/>
          <w:lang w:val="ky-KG"/>
        </w:rPr>
        <w:t>түшүнөт жана а</w:t>
      </w:r>
      <w:r>
        <w:rPr>
          <w:rFonts w:eastAsia="Times New Roman"/>
          <w:szCs w:val="20"/>
          <w:lang w:val="ky-KG"/>
        </w:rPr>
        <w:t xml:space="preserve">ны кантип четтетет </w:t>
      </w:r>
      <w:r w:rsidRPr="003C2D9E">
        <w:rPr>
          <w:rFonts w:eastAsia="Times New Roman"/>
          <w:szCs w:val="20"/>
          <w:lang w:val="ky-KG"/>
        </w:rPr>
        <w:t>(13(h)(ii)(b) – 13(h)(ii)(c)</w:t>
      </w:r>
      <w:r>
        <w:rPr>
          <w:rFonts w:eastAsia="Times New Roman"/>
          <w:szCs w:val="20"/>
          <w:lang w:val="ky-KG"/>
        </w:rPr>
        <w:t>-</w:t>
      </w:r>
      <w:r w:rsidRPr="003C2D9E">
        <w:rPr>
          <w:rFonts w:eastAsia="Times New Roman"/>
          <w:szCs w:val="20"/>
          <w:lang w:val="ky-KG"/>
        </w:rPr>
        <w:t>пункттарын караңыз)</w:t>
      </w:r>
    </w:p>
    <w:p w14:paraId="6A3E0495" w14:textId="18944F25" w:rsidR="00A12CB7" w:rsidRPr="008F522B" w:rsidRDefault="00A12CB7" w:rsidP="00F10F0E">
      <w:pPr>
        <w:tabs>
          <w:tab w:val="left" w:pos="547"/>
        </w:tabs>
        <w:ind w:left="547" w:hanging="547"/>
        <w:rPr>
          <w:rFonts w:eastAsia="Times New Roman" w:cs="Times New Roman"/>
          <w:kern w:val="20"/>
          <w:szCs w:val="20"/>
          <w:lang w:val="ru-RU"/>
        </w:rPr>
      </w:pPr>
      <w:r w:rsidRPr="006F56F4">
        <w:rPr>
          <w:rFonts w:eastAsia="Times New Roman" w:cs="Arial"/>
          <w:kern w:val="20"/>
          <w:szCs w:val="20"/>
        </w:rPr>
        <w:t>A</w:t>
      </w:r>
      <w:r w:rsidRPr="008F522B">
        <w:rPr>
          <w:rFonts w:eastAsia="Times New Roman" w:cs="Arial"/>
          <w:kern w:val="20"/>
          <w:szCs w:val="20"/>
          <w:lang w:val="ru-RU"/>
        </w:rPr>
        <w:t xml:space="preserve">45. </w:t>
      </w:r>
      <w:r w:rsidRPr="008F522B">
        <w:rPr>
          <w:rFonts w:eastAsia="Times New Roman" w:cs="Arial"/>
          <w:kern w:val="20"/>
          <w:szCs w:val="20"/>
          <w:lang w:val="ru-RU"/>
        </w:rPr>
        <w:tab/>
      </w:r>
      <w:r w:rsidR="00632605" w:rsidRPr="003C2D9E">
        <w:rPr>
          <w:rFonts w:eastAsia="Times New Roman"/>
          <w:szCs w:val="20"/>
          <w:lang w:val="ky-KG"/>
        </w:rPr>
        <w:t xml:space="preserve">Жетекчилик баалоонун айкын эместигинин деңгээлин түшүнгөнүнө жана канчалык деңгээлде түшүнгөнүнө байланыштуу аудитордун </w:t>
      </w:r>
      <w:r w:rsidR="00632605" w:rsidRPr="003C2D9E">
        <w:rPr>
          <w:rFonts w:eastAsia="Times New Roman"/>
          <w:szCs w:val="20"/>
          <w:lang w:val="ky-KG"/>
        </w:rPr>
        <w:lastRenderedPageBreak/>
        <w:t xml:space="preserve">кароосу максатка ылайыктуу болгон маселелер </w:t>
      </w:r>
      <w:r w:rsidR="00632605">
        <w:rPr>
          <w:rFonts w:eastAsia="Times New Roman"/>
          <w:szCs w:val="20"/>
          <w:lang w:val="ky-KG"/>
        </w:rPr>
        <w:t xml:space="preserve">төмөнкүлөрдү </w:t>
      </w:r>
      <w:r w:rsidR="00632605" w:rsidRPr="003C2D9E">
        <w:rPr>
          <w:rFonts w:eastAsia="Times New Roman"/>
          <w:szCs w:val="20"/>
          <w:lang w:val="ky-KG"/>
        </w:rPr>
        <w:t>камтыйт, мисалы</w:t>
      </w:r>
      <w:r w:rsidRPr="008F522B">
        <w:rPr>
          <w:rFonts w:eastAsia="Times New Roman" w:cs="Times New Roman"/>
          <w:kern w:val="20"/>
          <w:szCs w:val="20"/>
          <w:lang w:val="ru-RU"/>
        </w:rPr>
        <w:t>:</w:t>
      </w:r>
    </w:p>
    <w:p w14:paraId="6842A629" w14:textId="4D6B39A6" w:rsidR="00A12CB7" w:rsidRPr="008F522B" w:rsidRDefault="00A12CB7" w:rsidP="00985750">
      <w:pPr>
        <w:tabs>
          <w:tab w:val="left" w:pos="1094"/>
        </w:tabs>
        <w:ind w:left="1094" w:hanging="547"/>
        <w:outlineLvl w:val="0"/>
        <w:rPr>
          <w:lang w:val="ru-RU"/>
        </w:rPr>
      </w:pPr>
      <w:r w:rsidRPr="006F56F4">
        <w:rPr>
          <w:rFonts w:ascii="Symbol" w:hAnsi="Symbol"/>
        </w:rPr>
        <w:t></w:t>
      </w:r>
      <w:r w:rsidRPr="008F522B">
        <w:rPr>
          <w:rFonts w:ascii="Symbol" w:hAnsi="Symbol"/>
          <w:lang w:val="ru-RU"/>
        </w:rPr>
        <w:tab/>
      </w:r>
      <w:r w:rsidR="00632605" w:rsidRPr="003C2D9E">
        <w:rPr>
          <w:rFonts w:eastAsia="Times New Roman"/>
          <w:szCs w:val="20"/>
          <w:lang w:val="ru-RU"/>
        </w:rPr>
        <w:t>жетекчилик</w:t>
      </w:r>
      <w:r w:rsidR="00632605" w:rsidRPr="008F522B">
        <w:rPr>
          <w:rFonts w:eastAsia="Times New Roman"/>
          <w:szCs w:val="20"/>
          <w:lang w:val="ru-RU"/>
        </w:rPr>
        <w:t xml:space="preserve"> </w:t>
      </w:r>
      <w:r w:rsidR="00632605" w:rsidRPr="003C2D9E">
        <w:rPr>
          <w:rFonts w:eastAsia="Times New Roman"/>
          <w:szCs w:val="20"/>
          <w:lang w:val="ru-RU"/>
        </w:rPr>
        <w:t>финансылык</w:t>
      </w:r>
      <w:r w:rsidR="00632605" w:rsidRPr="008F522B">
        <w:rPr>
          <w:rFonts w:eastAsia="Times New Roman"/>
          <w:szCs w:val="20"/>
          <w:lang w:val="ru-RU"/>
        </w:rPr>
        <w:t xml:space="preserve"> </w:t>
      </w:r>
      <w:r w:rsidR="00632605" w:rsidRPr="003C2D9E">
        <w:rPr>
          <w:rFonts w:eastAsia="Times New Roman"/>
          <w:szCs w:val="20"/>
          <w:lang w:val="ru-RU"/>
        </w:rPr>
        <w:t>отчеттуулукту</w:t>
      </w:r>
      <w:r w:rsidR="00632605" w:rsidRPr="008F522B">
        <w:rPr>
          <w:rFonts w:eastAsia="Times New Roman"/>
          <w:szCs w:val="20"/>
          <w:lang w:val="ru-RU"/>
        </w:rPr>
        <w:t xml:space="preserve"> </w:t>
      </w:r>
      <w:r w:rsidR="00632605" w:rsidRPr="003C2D9E">
        <w:rPr>
          <w:rFonts w:eastAsia="Times New Roman"/>
          <w:szCs w:val="20"/>
          <w:lang w:val="ru-RU"/>
        </w:rPr>
        <w:t>даярдоонун</w:t>
      </w:r>
      <w:r w:rsidR="00632605" w:rsidRPr="008F522B">
        <w:rPr>
          <w:rFonts w:eastAsia="Times New Roman"/>
          <w:szCs w:val="20"/>
          <w:lang w:val="ru-RU"/>
        </w:rPr>
        <w:t xml:space="preserve"> </w:t>
      </w:r>
      <w:r w:rsidR="00632605" w:rsidRPr="003C2D9E">
        <w:rPr>
          <w:rFonts w:eastAsia="Times New Roman"/>
          <w:szCs w:val="20"/>
          <w:lang w:val="ru-RU"/>
        </w:rPr>
        <w:t>колдонулуп</w:t>
      </w:r>
      <w:r w:rsidR="00632605" w:rsidRPr="008F522B">
        <w:rPr>
          <w:rFonts w:eastAsia="Times New Roman"/>
          <w:szCs w:val="20"/>
          <w:lang w:val="ru-RU"/>
        </w:rPr>
        <w:t xml:space="preserve"> </w:t>
      </w:r>
      <w:r w:rsidR="00632605" w:rsidRPr="003C2D9E">
        <w:rPr>
          <w:rFonts w:eastAsia="Times New Roman"/>
          <w:szCs w:val="20"/>
          <w:lang w:val="ru-RU"/>
        </w:rPr>
        <w:t>жаткан</w:t>
      </w:r>
      <w:r w:rsidR="00632605" w:rsidRPr="008F522B">
        <w:rPr>
          <w:rFonts w:eastAsia="Times New Roman"/>
          <w:szCs w:val="20"/>
          <w:lang w:val="ru-RU"/>
        </w:rPr>
        <w:t xml:space="preserve"> </w:t>
      </w:r>
      <w:r w:rsidR="00632605" w:rsidRPr="003C2D9E">
        <w:rPr>
          <w:rFonts w:eastAsia="Times New Roman"/>
          <w:szCs w:val="20"/>
          <w:lang w:val="ru-RU"/>
        </w:rPr>
        <w:t>концепциясынын</w:t>
      </w:r>
      <w:r w:rsidR="00632605" w:rsidRPr="008F522B">
        <w:rPr>
          <w:rFonts w:eastAsia="Times New Roman"/>
          <w:szCs w:val="20"/>
          <w:lang w:val="ru-RU"/>
        </w:rPr>
        <w:t xml:space="preserve"> </w:t>
      </w:r>
      <w:r w:rsidR="00632605" w:rsidRPr="003C2D9E">
        <w:rPr>
          <w:rFonts w:eastAsia="Times New Roman"/>
          <w:szCs w:val="20"/>
          <w:lang w:val="ru-RU"/>
        </w:rPr>
        <w:t>контекстинде</w:t>
      </w:r>
      <w:r w:rsidR="00632605" w:rsidRPr="008F522B">
        <w:rPr>
          <w:rFonts w:eastAsia="Times New Roman"/>
          <w:szCs w:val="20"/>
          <w:lang w:val="ru-RU"/>
        </w:rPr>
        <w:t xml:space="preserve">, </w:t>
      </w:r>
      <w:r w:rsidR="00632605" w:rsidRPr="003C2D9E">
        <w:rPr>
          <w:rFonts w:eastAsia="Times New Roman"/>
          <w:szCs w:val="20"/>
          <w:lang w:val="ru-RU"/>
        </w:rPr>
        <w:t>талаптагыдай</w:t>
      </w:r>
      <w:r w:rsidR="00632605" w:rsidRPr="008F522B">
        <w:rPr>
          <w:rFonts w:eastAsia="Times New Roman"/>
          <w:szCs w:val="20"/>
          <w:lang w:val="ru-RU"/>
        </w:rPr>
        <w:t xml:space="preserve"> </w:t>
      </w:r>
      <w:r w:rsidR="00632605" w:rsidRPr="003C2D9E">
        <w:rPr>
          <w:rFonts w:eastAsia="Times New Roman"/>
          <w:szCs w:val="20"/>
          <w:lang w:val="ru-RU"/>
        </w:rPr>
        <w:t>болуп</w:t>
      </w:r>
      <w:r w:rsidR="00632605" w:rsidRPr="008F522B">
        <w:rPr>
          <w:rFonts w:eastAsia="Times New Roman"/>
          <w:szCs w:val="20"/>
          <w:lang w:val="ru-RU"/>
        </w:rPr>
        <w:t xml:space="preserve"> </w:t>
      </w:r>
      <w:r w:rsidR="00632605" w:rsidRPr="003C2D9E">
        <w:rPr>
          <w:rFonts w:eastAsia="Times New Roman"/>
          <w:szCs w:val="20"/>
          <w:lang w:val="ru-RU"/>
        </w:rPr>
        <w:t>саналган</w:t>
      </w:r>
      <w:r w:rsidR="00632605" w:rsidRPr="008F522B">
        <w:rPr>
          <w:rFonts w:eastAsia="Times New Roman"/>
          <w:szCs w:val="20"/>
          <w:lang w:val="ru-RU"/>
        </w:rPr>
        <w:t xml:space="preserve"> </w:t>
      </w:r>
      <w:r w:rsidR="00632605" w:rsidRPr="003C2D9E">
        <w:rPr>
          <w:rFonts w:eastAsia="Times New Roman"/>
          <w:szCs w:val="20"/>
          <w:lang w:val="ru-RU"/>
        </w:rPr>
        <w:t>альтернативалуу</w:t>
      </w:r>
      <w:r w:rsidR="00632605" w:rsidRPr="008F522B">
        <w:rPr>
          <w:rFonts w:eastAsia="Times New Roman"/>
          <w:szCs w:val="20"/>
          <w:lang w:val="ru-RU"/>
        </w:rPr>
        <w:t xml:space="preserve"> </w:t>
      </w:r>
      <w:r w:rsidR="00632605" w:rsidRPr="003C2D9E">
        <w:rPr>
          <w:rFonts w:eastAsia="Times New Roman"/>
          <w:szCs w:val="20"/>
          <w:lang w:val="ru-RU"/>
        </w:rPr>
        <w:t>методдорду</w:t>
      </w:r>
      <w:r w:rsidR="00632605" w:rsidRPr="008F522B">
        <w:rPr>
          <w:rFonts w:eastAsia="Times New Roman"/>
          <w:szCs w:val="20"/>
          <w:lang w:val="ru-RU"/>
        </w:rPr>
        <w:t xml:space="preserve">, </w:t>
      </w:r>
      <w:r w:rsidR="00632605" w:rsidRPr="003C2D9E">
        <w:rPr>
          <w:rFonts w:eastAsia="Times New Roman"/>
          <w:szCs w:val="20"/>
          <w:lang w:val="ru-RU"/>
        </w:rPr>
        <w:t>олуттуу</w:t>
      </w:r>
      <w:r w:rsidR="00632605" w:rsidRPr="008F522B">
        <w:rPr>
          <w:rFonts w:eastAsia="Times New Roman"/>
          <w:szCs w:val="20"/>
          <w:lang w:val="ru-RU"/>
        </w:rPr>
        <w:t xml:space="preserve"> </w:t>
      </w:r>
      <w:r w:rsidR="00632605" w:rsidRPr="003C2D9E">
        <w:rPr>
          <w:rFonts w:eastAsia="Times New Roman"/>
          <w:szCs w:val="20"/>
          <w:lang w:val="ru-RU"/>
        </w:rPr>
        <w:t>божомолдорду</w:t>
      </w:r>
      <w:r w:rsidR="00632605" w:rsidRPr="008F522B">
        <w:rPr>
          <w:rFonts w:eastAsia="Times New Roman"/>
          <w:szCs w:val="20"/>
          <w:lang w:val="ru-RU"/>
        </w:rPr>
        <w:t xml:space="preserve"> </w:t>
      </w:r>
      <w:r w:rsidR="00632605" w:rsidRPr="003C2D9E">
        <w:rPr>
          <w:rFonts w:eastAsia="Times New Roman"/>
          <w:szCs w:val="20"/>
          <w:lang w:val="ru-RU"/>
        </w:rPr>
        <w:t>же</w:t>
      </w:r>
      <w:r w:rsidR="00632605" w:rsidRPr="008F522B">
        <w:rPr>
          <w:rFonts w:eastAsia="Times New Roman"/>
          <w:szCs w:val="20"/>
          <w:lang w:val="ru-RU"/>
        </w:rPr>
        <w:t xml:space="preserve"> </w:t>
      </w:r>
      <w:r w:rsidR="00632605" w:rsidRPr="003C2D9E">
        <w:rPr>
          <w:rFonts w:eastAsia="Times New Roman"/>
          <w:szCs w:val="20"/>
          <w:lang w:val="ru-RU"/>
        </w:rPr>
        <w:t>баштапкы</w:t>
      </w:r>
      <w:r w:rsidR="00632605" w:rsidRPr="008F522B">
        <w:rPr>
          <w:rFonts w:eastAsia="Times New Roman"/>
          <w:szCs w:val="20"/>
          <w:lang w:val="ru-RU"/>
        </w:rPr>
        <w:t xml:space="preserve"> </w:t>
      </w:r>
      <w:r w:rsidR="00632605" w:rsidRPr="003C2D9E">
        <w:rPr>
          <w:rFonts w:eastAsia="Times New Roman"/>
          <w:szCs w:val="20"/>
          <w:lang w:val="ru-RU"/>
        </w:rPr>
        <w:t>маалыматтын</w:t>
      </w:r>
      <w:r w:rsidR="00632605" w:rsidRPr="008F522B">
        <w:rPr>
          <w:rFonts w:eastAsia="Times New Roman"/>
          <w:szCs w:val="20"/>
          <w:lang w:val="ru-RU"/>
        </w:rPr>
        <w:t xml:space="preserve"> </w:t>
      </w:r>
      <w:r w:rsidR="00632605" w:rsidRPr="003C2D9E">
        <w:rPr>
          <w:rFonts w:eastAsia="Times New Roman"/>
          <w:szCs w:val="20"/>
          <w:lang w:val="ru-RU"/>
        </w:rPr>
        <w:t>булактарын</w:t>
      </w:r>
      <w:r w:rsidR="00632605" w:rsidRPr="008F522B">
        <w:rPr>
          <w:rFonts w:eastAsia="Times New Roman"/>
          <w:szCs w:val="20"/>
          <w:lang w:val="ru-RU"/>
        </w:rPr>
        <w:t xml:space="preserve"> </w:t>
      </w:r>
      <w:r w:rsidR="00632605" w:rsidRPr="003C2D9E">
        <w:rPr>
          <w:rFonts w:eastAsia="Times New Roman"/>
          <w:szCs w:val="20"/>
          <w:lang w:val="ru-RU"/>
        </w:rPr>
        <w:t>аныктаганбы</w:t>
      </w:r>
      <w:r w:rsidR="00632605" w:rsidRPr="008F522B">
        <w:rPr>
          <w:rFonts w:eastAsia="Times New Roman"/>
          <w:szCs w:val="20"/>
          <w:lang w:val="ru-RU"/>
        </w:rPr>
        <w:t xml:space="preserve">, </w:t>
      </w:r>
      <w:r w:rsidR="00632605" w:rsidRPr="003C2D9E">
        <w:rPr>
          <w:rFonts w:eastAsia="Times New Roman"/>
          <w:szCs w:val="20"/>
          <w:lang w:val="ru-RU"/>
        </w:rPr>
        <w:t>эгер</w:t>
      </w:r>
      <w:r w:rsidR="00632605" w:rsidRPr="008F522B">
        <w:rPr>
          <w:rFonts w:eastAsia="Times New Roman"/>
          <w:szCs w:val="20"/>
          <w:lang w:val="ru-RU"/>
        </w:rPr>
        <w:t xml:space="preserve"> </w:t>
      </w:r>
      <w:r w:rsidR="00632605" w:rsidRPr="003C2D9E">
        <w:rPr>
          <w:rFonts w:eastAsia="Times New Roman"/>
          <w:szCs w:val="20"/>
          <w:lang w:val="ru-RU"/>
        </w:rPr>
        <w:t>ушундай</w:t>
      </w:r>
      <w:r w:rsidR="00632605" w:rsidRPr="008F522B">
        <w:rPr>
          <w:rFonts w:eastAsia="Times New Roman"/>
          <w:szCs w:val="20"/>
          <w:lang w:val="ru-RU"/>
        </w:rPr>
        <w:t xml:space="preserve"> </w:t>
      </w:r>
      <w:r w:rsidR="00632605" w:rsidRPr="003C2D9E">
        <w:rPr>
          <w:rFonts w:eastAsia="Times New Roman"/>
          <w:szCs w:val="20"/>
          <w:lang w:val="ru-RU"/>
        </w:rPr>
        <w:t>болсо</w:t>
      </w:r>
      <w:r w:rsidR="00632605" w:rsidRPr="008F522B">
        <w:rPr>
          <w:rFonts w:eastAsia="Times New Roman"/>
          <w:szCs w:val="20"/>
          <w:lang w:val="ru-RU"/>
        </w:rPr>
        <w:t xml:space="preserve">, </w:t>
      </w:r>
      <w:r w:rsidR="00632605" w:rsidRPr="003C2D9E">
        <w:rPr>
          <w:rFonts w:eastAsia="Times New Roman"/>
          <w:szCs w:val="20"/>
          <w:lang w:val="ru-RU"/>
        </w:rPr>
        <w:t>анда</w:t>
      </w:r>
      <w:r w:rsidR="00632605" w:rsidRPr="008F522B">
        <w:rPr>
          <w:rFonts w:eastAsia="Times New Roman"/>
          <w:szCs w:val="20"/>
          <w:lang w:val="ru-RU"/>
        </w:rPr>
        <w:t xml:space="preserve"> </w:t>
      </w:r>
      <w:r w:rsidR="00632605" w:rsidRPr="003C2D9E">
        <w:rPr>
          <w:rFonts w:eastAsia="Times New Roman"/>
          <w:szCs w:val="20"/>
          <w:lang w:val="ru-RU"/>
        </w:rPr>
        <w:t>кандай</w:t>
      </w:r>
      <w:r w:rsidR="00632605" w:rsidRPr="008F522B">
        <w:rPr>
          <w:rFonts w:eastAsia="Times New Roman"/>
          <w:szCs w:val="20"/>
          <w:lang w:val="ru-RU"/>
        </w:rPr>
        <w:t xml:space="preserve"> </w:t>
      </w:r>
      <w:r w:rsidR="00632605" w:rsidRPr="003C2D9E">
        <w:rPr>
          <w:rFonts w:eastAsia="Times New Roman"/>
          <w:szCs w:val="20"/>
          <w:lang w:val="ru-RU"/>
        </w:rPr>
        <w:t>жол</w:t>
      </w:r>
      <w:r w:rsidR="00632605" w:rsidRPr="008F522B">
        <w:rPr>
          <w:rFonts w:eastAsia="Times New Roman"/>
          <w:szCs w:val="20"/>
          <w:lang w:val="ru-RU"/>
        </w:rPr>
        <w:t xml:space="preserve"> </w:t>
      </w:r>
      <w:r w:rsidR="00632605" w:rsidRPr="003C2D9E">
        <w:rPr>
          <w:rFonts w:eastAsia="Times New Roman"/>
          <w:szCs w:val="20"/>
          <w:lang w:val="ru-RU"/>
        </w:rPr>
        <w:t>менен</w:t>
      </w:r>
      <w:r w:rsidR="00632605" w:rsidRPr="008F522B">
        <w:rPr>
          <w:rFonts w:eastAsia="Times New Roman"/>
          <w:szCs w:val="20"/>
          <w:lang w:val="ru-RU"/>
        </w:rPr>
        <w:t>;</w:t>
      </w:r>
    </w:p>
    <w:p w14:paraId="5FED7186" w14:textId="2D94E2AF" w:rsidR="00A12CB7" w:rsidRPr="008F522B" w:rsidRDefault="00A12CB7" w:rsidP="00985750">
      <w:pPr>
        <w:tabs>
          <w:tab w:val="left" w:pos="1094"/>
        </w:tabs>
        <w:ind w:left="1094" w:hanging="547"/>
        <w:outlineLvl w:val="0"/>
        <w:rPr>
          <w:lang w:val="ru-RU"/>
        </w:rPr>
      </w:pPr>
      <w:r w:rsidRPr="006F56F4">
        <w:rPr>
          <w:rFonts w:ascii="Symbol" w:hAnsi="Symbol"/>
        </w:rPr>
        <w:t></w:t>
      </w:r>
      <w:r w:rsidRPr="008F522B">
        <w:rPr>
          <w:rFonts w:ascii="Symbol" w:hAnsi="Symbol"/>
          <w:lang w:val="ru-RU"/>
        </w:rPr>
        <w:tab/>
      </w:r>
      <w:r w:rsidR="00632605" w:rsidRPr="003C2D9E">
        <w:rPr>
          <w:rFonts w:eastAsia="Times New Roman"/>
          <w:szCs w:val="20"/>
          <w:lang w:val="ru-RU"/>
        </w:rPr>
        <w:t>жетекчилик</w:t>
      </w:r>
      <w:r w:rsidR="00632605" w:rsidRPr="008F522B">
        <w:rPr>
          <w:rFonts w:eastAsia="Times New Roman"/>
          <w:szCs w:val="20"/>
          <w:lang w:val="ru-RU"/>
        </w:rPr>
        <w:t xml:space="preserve"> </w:t>
      </w:r>
      <w:r w:rsidR="00632605" w:rsidRPr="003C2D9E">
        <w:rPr>
          <w:rFonts w:eastAsia="Times New Roman"/>
          <w:szCs w:val="20"/>
          <w:lang w:val="ru-RU"/>
        </w:rPr>
        <w:t>альтернативалуу</w:t>
      </w:r>
      <w:r w:rsidR="00632605" w:rsidRPr="008F522B">
        <w:rPr>
          <w:rFonts w:eastAsia="Times New Roman"/>
          <w:szCs w:val="20"/>
          <w:lang w:val="ru-RU"/>
        </w:rPr>
        <w:t xml:space="preserve"> </w:t>
      </w:r>
      <w:r w:rsidR="00632605" w:rsidRPr="003C2D9E">
        <w:rPr>
          <w:rFonts w:eastAsia="Times New Roman"/>
          <w:szCs w:val="20"/>
          <w:lang w:val="ru-RU"/>
        </w:rPr>
        <w:t>жыйынтыктарды</w:t>
      </w:r>
      <w:r w:rsidR="00632605" w:rsidRPr="008F522B">
        <w:rPr>
          <w:rFonts w:eastAsia="Times New Roman"/>
          <w:szCs w:val="20"/>
          <w:lang w:val="ru-RU"/>
        </w:rPr>
        <w:t xml:space="preserve"> </w:t>
      </w:r>
      <w:r w:rsidR="00632605" w:rsidRPr="003C2D9E">
        <w:rPr>
          <w:rFonts w:eastAsia="Times New Roman"/>
          <w:szCs w:val="20"/>
          <w:lang w:val="ru-RU"/>
        </w:rPr>
        <w:t>караганбы</w:t>
      </w:r>
      <w:r w:rsidR="00632605" w:rsidRPr="008F522B">
        <w:rPr>
          <w:rFonts w:eastAsia="Times New Roman"/>
          <w:szCs w:val="20"/>
          <w:lang w:val="ru-RU"/>
        </w:rPr>
        <w:t xml:space="preserve">, </w:t>
      </w:r>
      <w:r w:rsidR="00632605" w:rsidRPr="003C2D9E">
        <w:rPr>
          <w:rFonts w:eastAsia="Times New Roman"/>
          <w:szCs w:val="20"/>
          <w:lang w:val="ru-RU"/>
        </w:rPr>
        <w:t>мисалы</w:t>
      </w:r>
      <w:r w:rsidR="00632605" w:rsidRPr="008F522B">
        <w:rPr>
          <w:rFonts w:eastAsia="Times New Roman"/>
          <w:szCs w:val="20"/>
          <w:lang w:val="ru-RU"/>
        </w:rPr>
        <w:t xml:space="preserve">, </w:t>
      </w:r>
      <w:r w:rsidR="00632605" w:rsidRPr="003C2D9E">
        <w:rPr>
          <w:rFonts w:eastAsia="Times New Roman"/>
          <w:szCs w:val="20"/>
          <w:lang w:val="ru-RU"/>
        </w:rPr>
        <w:t>баалануучу</w:t>
      </w:r>
      <w:r w:rsidR="00632605" w:rsidRPr="008F522B">
        <w:rPr>
          <w:rFonts w:eastAsia="Times New Roman"/>
          <w:szCs w:val="20"/>
          <w:lang w:val="ru-RU"/>
        </w:rPr>
        <w:t xml:space="preserve"> </w:t>
      </w:r>
      <w:r w:rsidR="00632605" w:rsidRPr="003C2D9E">
        <w:rPr>
          <w:rFonts w:eastAsia="Times New Roman"/>
          <w:szCs w:val="20"/>
          <w:lang w:val="ru-RU"/>
        </w:rPr>
        <w:t>маанини</w:t>
      </w:r>
      <w:r w:rsidR="00632605" w:rsidRPr="008F522B">
        <w:rPr>
          <w:rFonts w:eastAsia="Times New Roman"/>
          <w:szCs w:val="20"/>
          <w:lang w:val="ru-RU"/>
        </w:rPr>
        <w:t xml:space="preserve"> </w:t>
      </w:r>
      <w:r w:rsidR="00632605" w:rsidRPr="003C2D9E">
        <w:rPr>
          <w:rFonts w:eastAsia="Times New Roman"/>
          <w:szCs w:val="20"/>
          <w:lang w:val="ru-RU"/>
        </w:rPr>
        <w:t>эсептөөдө</w:t>
      </w:r>
      <w:r w:rsidR="00632605" w:rsidRPr="008F522B">
        <w:rPr>
          <w:rFonts w:eastAsia="Times New Roman"/>
          <w:szCs w:val="20"/>
          <w:lang w:val="ru-RU"/>
        </w:rPr>
        <w:t xml:space="preserve"> </w:t>
      </w:r>
      <w:r w:rsidR="00632605" w:rsidRPr="003C2D9E">
        <w:rPr>
          <w:rFonts w:eastAsia="Times New Roman"/>
          <w:szCs w:val="20"/>
          <w:lang w:val="ru-RU"/>
        </w:rPr>
        <w:t>колдонулган</w:t>
      </w:r>
      <w:r w:rsidR="00632605">
        <w:rPr>
          <w:rFonts w:eastAsia="Times New Roman"/>
          <w:szCs w:val="20"/>
          <w:lang w:val="kk-KZ"/>
        </w:rPr>
        <w:t>,</w:t>
      </w:r>
      <w:r w:rsidR="00632605" w:rsidRPr="008F522B">
        <w:rPr>
          <w:rFonts w:eastAsia="Times New Roman"/>
          <w:szCs w:val="20"/>
          <w:lang w:val="ru-RU"/>
        </w:rPr>
        <w:t xml:space="preserve"> </w:t>
      </w:r>
      <w:r w:rsidR="00632605" w:rsidRPr="003C2D9E">
        <w:rPr>
          <w:rFonts w:eastAsia="Times New Roman"/>
          <w:szCs w:val="20"/>
          <w:lang w:val="ru-RU"/>
        </w:rPr>
        <w:t>олуттуу</w:t>
      </w:r>
      <w:r w:rsidR="00632605" w:rsidRPr="008F522B">
        <w:rPr>
          <w:rFonts w:eastAsia="Times New Roman"/>
          <w:szCs w:val="20"/>
          <w:lang w:val="ru-RU"/>
        </w:rPr>
        <w:t xml:space="preserve"> </w:t>
      </w:r>
      <w:r w:rsidR="00632605" w:rsidRPr="003C2D9E">
        <w:rPr>
          <w:rFonts w:eastAsia="Times New Roman"/>
          <w:szCs w:val="20"/>
          <w:lang w:val="ru-RU"/>
        </w:rPr>
        <w:t>божомолдордогу</w:t>
      </w:r>
      <w:r w:rsidR="00632605" w:rsidRPr="008F522B">
        <w:rPr>
          <w:rFonts w:eastAsia="Times New Roman"/>
          <w:szCs w:val="20"/>
          <w:lang w:val="ru-RU"/>
        </w:rPr>
        <w:t xml:space="preserve"> </w:t>
      </w:r>
      <w:r w:rsidR="00632605" w:rsidRPr="003C2D9E">
        <w:rPr>
          <w:rFonts w:eastAsia="Times New Roman"/>
          <w:szCs w:val="20"/>
          <w:lang w:val="ru-RU"/>
        </w:rPr>
        <w:t>же</w:t>
      </w:r>
      <w:r w:rsidR="00632605" w:rsidRPr="008F522B">
        <w:rPr>
          <w:rFonts w:eastAsia="Times New Roman"/>
          <w:szCs w:val="20"/>
          <w:lang w:val="ru-RU"/>
        </w:rPr>
        <w:t xml:space="preserve"> </w:t>
      </w:r>
      <w:r w:rsidR="00632605" w:rsidRPr="003C2D9E">
        <w:rPr>
          <w:rFonts w:eastAsia="Times New Roman"/>
          <w:szCs w:val="20"/>
          <w:lang w:val="ru-RU"/>
        </w:rPr>
        <w:t>баштапкы</w:t>
      </w:r>
      <w:r w:rsidR="00632605" w:rsidRPr="008F522B">
        <w:rPr>
          <w:rFonts w:eastAsia="Times New Roman"/>
          <w:szCs w:val="20"/>
          <w:lang w:val="ru-RU"/>
        </w:rPr>
        <w:t xml:space="preserve"> </w:t>
      </w:r>
      <w:r w:rsidR="00632605" w:rsidRPr="003C2D9E">
        <w:rPr>
          <w:rFonts w:eastAsia="Times New Roman"/>
          <w:szCs w:val="20"/>
          <w:lang w:val="ru-RU"/>
        </w:rPr>
        <w:t>маалыматтардагы</w:t>
      </w:r>
      <w:r w:rsidR="00632605" w:rsidRPr="008F522B">
        <w:rPr>
          <w:rFonts w:eastAsia="Times New Roman"/>
          <w:szCs w:val="20"/>
          <w:lang w:val="ru-RU"/>
        </w:rPr>
        <w:t xml:space="preserve"> </w:t>
      </w:r>
      <w:r w:rsidR="00632605" w:rsidRPr="003C2D9E">
        <w:rPr>
          <w:rFonts w:eastAsia="Times New Roman"/>
          <w:szCs w:val="20"/>
          <w:lang w:val="ru-RU"/>
        </w:rPr>
        <w:t>өзгөрүүлөрдүн</w:t>
      </w:r>
      <w:r w:rsidR="00632605" w:rsidRPr="008F522B">
        <w:rPr>
          <w:rFonts w:eastAsia="Times New Roman"/>
          <w:szCs w:val="20"/>
          <w:lang w:val="ru-RU"/>
        </w:rPr>
        <w:t xml:space="preserve"> </w:t>
      </w:r>
      <w:r w:rsidR="00632605" w:rsidRPr="003C2D9E">
        <w:rPr>
          <w:rFonts w:eastAsia="Times New Roman"/>
          <w:szCs w:val="20"/>
          <w:lang w:val="ru-RU"/>
        </w:rPr>
        <w:t>таасирин</w:t>
      </w:r>
      <w:r w:rsidR="00632605" w:rsidRPr="008F522B">
        <w:rPr>
          <w:rFonts w:eastAsia="Times New Roman"/>
          <w:szCs w:val="20"/>
          <w:lang w:val="ru-RU"/>
        </w:rPr>
        <w:t xml:space="preserve"> </w:t>
      </w:r>
      <w:r w:rsidR="00632605" w:rsidRPr="003C2D9E">
        <w:rPr>
          <w:rFonts w:eastAsia="Times New Roman"/>
          <w:szCs w:val="20"/>
          <w:lang w:val="ru-RU"/>
        </w:rPr>
        <w:t>аныктоо</w:t>
      </w:r>
      <w:r w:rsidR="00632605" w:rsidRPr="008F522B">
        <w:rPr>
          <w:rFonts w:eastAsia="Times New Roman"/>
          <w:szCs w:val="20"/>
          <w:lang w:val="ru-RU"/>
        </w:rPr>
        <w:t xml:space="preserve"> </w:t>
      </w:r>
      <w:r w:rsidR="00632605" w:rsidRPr="003C2D9E">
        <w:rPr>
          <w:rFonts w:eastAsia="Times New Roman"/>
          <w:szCs w:val="20"/>
          <w:lang w:val="ru-RU"/>
        </w:rPr>
        <w:t>үчүн</w:t>
      </w:r>
      <w:r w:rsidR="00632605" w:rsidRPr="008F522B">
        <w:rPr>
          <w:rFonts w:eastAsia="Times New Roman"/>
          <w:szCs w:val="20"/>
          <w:lang w:val="ru-RU"/>
        </w:rPr>
        <w:t xml:space="preserve"> </w:t>
      </w:r>
      <w:r w:rsidR="00632605" w:rsidRPr="003C2D9E">
        <w:rPr>
          <w:rFonts w:eastAsia="Times New Roman"/>
          <w:szCs w:val="20"/>
          <w:lang w:val="ru-RU"/>
        </w:rPr>
        <w:t>сезгичтикке</w:t>
      </w:r>
      <w:r w:rsidR="00632605" w:rsidRPr="008F522B">
        <w:rPr>
          <w:rFonts w:eastAsia="Times New Roman"/>
          <w:szCs w:val="20"/>
          <w:lang w:val="ru-RU"/>
        </w:rPr>
        <w:t xml:space="preserve"> </w:t>
      </w:r>
      <w:r w:rsidR="00632605" w:rsidRPr="003C2D9E">
        <w:rPr>
          <w:rFonts w:eastAsia="Times New Roman"/>
          <w:szCs w:val="20"/>
          <w:lang w:val="ru-RU"/>
        </w:rPr>
        <w:t>талдоо</w:t>
      </w:r>
      <w:r w:rsidR="00632605" w:rsidRPr="008F522B">
        <w:rPr>
          <w:rFonts w:eastAsia="Times New Roman"/>
          <w:szCs w:val="20"/>
          <w:lang w:val="ru-RU"/>
        </w:rPr>
        <w:t xml:space="preserve"> </w:t>
      </w:r>
      <w:r w:rsidR="00632605" w:rsidRPr="003C2D9E">
        <w:rPr>
          <w:rFonts w:eastAsia="Times New Roman"/>
          <w:szCs w:val="20"/>
          <w:lang w:val="ru-RU"/>
        </w:rPr>
        <w:t>жүргүзүү</w:t>
      </w:r>
      <w:r w:rsidR="00632605" w:rsidRPr="008F522B">
        <w:rPr>
          <w:rFonts w:eastAsia="Times New Roman"/>
          <w:szCs w:val="20"/>
          <w:lang w:val="ru-RU"/>
        </w:rPr>
        <w:t xml:space="preserve"> </w:t>
      </w:r>
      <w:r w:rsidR="00632605" w:rsidRPr="003C2D9E">
        <w:rPr>
          <w:rFonts w:eastAsia="Times New Roman"/>
          <w:szCs w:val="20"/>
          <w:lang w:val="ru-RU"/>
        </w:rPr>
        <w:t>аркылуу</w:t>
      </w:r>
      <w:r w:rsidR="00632605" w:rsidRPr="008F522B">
        <w:rPr>
          <w:rFonts w:eastAsia="Times New Roman"/>
          <w:szCs w:val="20"/>
          <w:lang w:val="ru-RU"/>
        </w:rPr>
        <w:t xml:space="preserve">, </w:t>
      </w:r>
      <w:r w:rsidR="00632605" w:rsidRPr="003C2D9E">
        <w:rPr>
          <w:rFonts w:eastAsia="Times New Roman"/>
          <w:szCs w:val="20"/>
          <w:lang w:val="ru-RU"/>
        </w:rPr>
        <w:t>эгер</w:t>
      </w:r>
      <w:r w:rsidR="00632605" w:rsidRPr="008F522B">
        <w:rPr>
          <w:rFonts w:eastAsia="Times New Roman"/>
          <w:szCs w:val="20"/>
          <w:lang w:val="ru-RU"/>
        </w:rPr>
        <w:t xml:space="preserve"> </w:t>
      </w:r>
      <w:r w:rsidR="00632605" w:rsidRPr="003C2D9E">
        <w:rPr>
          <w:rFonts w:eastAsia="Times New Roman"/>
          <w:szCs w:val="20"/>
          <w:lang w:val="ru-RU"/>
        </w:rPr>
        <w:t>ушундай</w:t>
      </w:r>
      <w:r w:rsidR="00632605" w:rsidRPr="008F522B">
        <w:rPr>
          <w:rFonts w:eastAsia="Times New Roman"/>
          <w:szCs w:val="20"/>
          <w:lang w:val="ru-RU"/>
        </w:rPr>
        <w:t xml:space="preserve"> </w:t>
      </w:r>
      <w:r w:rsidR="00632605" w:rsidRPr="003C2D9E">
        <w:rPr>
          <w:rFonts w:eastAsia="Times New Roman"/>
          <w:szCs w:val="20"/>
          <w:lang w:val="ru-RU"/>
        </w:rPr>
        <w:t>болсо</w:t>
      </w:r>
      <w:r w:rsidR="00632605" w:rsidRPr="008F522B">
        <w:rPr>
          <w:rFonts w:eastAsia="Times New Roman"/>
          <w:szCs w:val="20"/>
          <w:lang w:val="ru-RU"/>
        </w:rPr>
        <w:t xml:space="preserve">, </w:t>
      </w:r>
      <w:r w:rsidR="00632605" w:rsidRPr="003C2D9E">
        <w:rPr>
          <w:rFonts w:eastAsia="Times New Roman"/>
          <w:szCs w:val="20"/>
          <w:lang w:val="ru-RU"/>
        </w:rPr>
        <w:t>анда</w:t>
      </w:r>
      <w:r w:rsidR="00632605" w:rsidRPr="008F522B">
        <w:rPr>
          <w:rFonts w:eastAsia="Times New Roman"/>
          <w:szCs w:val="20"/>
          <w:lang w:val="ru-RU"/>
        </w:rPr>
        <w:t xml:space="preserve"> </w:t>
      </w:r>
      <w:r w:rsidR="00632605" w:rsidRPr="003C2D9E">
        <w:rPr>
          <w:rFonts w:eastAsia="Times New Roman"/>
          <w:szCs w:val="20"/>
          <w:lang w:val="ru-RU"/>
        </w:rPr>
        <w:t>кандай</w:t>
      </w:r>
      <w:r w:rsidR="00632605" w:rsidRPr="008F522B">
        <w:rPr>
          <w:rFonts w:eastAsia="Times New Roman"/>
          <w:szCs w:val="20"/>
          <w:lang w:val="ru-RU"/>
        </w:rPr>
        <w:t xml:space="preserve"> </w:t>
      </w:r>
      <w:r w:rsidR="00632605" w:rsidRPr="003C2D9E">
        <w:rPr>
          <w:rFonts w:eastAsia="Times New Roman"/>
          <w:szCs w:val="20"/>
          <w:lang w:val="ru-RU"/>
        </w:rPr>
        <w:t>жол</w:t>
      </w:r>
      <w:r w:rsidR="00632605" w:rsidRPr="008F522B">
        <w:rPr>
          <w:rFonts w:eastAsia="Times New Roman"/>
          <w:szCs w:val="20"/>
          <w:lang w:val="ru-RU"/>
        </w:rPr>
        <w:t xml:space="preserve"> </w:t>
      </w:r>
      <w:r w:rsidR="00632605" w:rsidRPr="003C2D9E">
        <w:rPr>
          <w:rFonts w:eastAsia="Times New Roman"/>
          <w:szCs w:val="20"/>
          <w:lang w:val="ru-RU"/>
        </w:rPr>
        <w:t>менен</w:t>
      </w:r>
      <w:r w:rsidR="00632605" w:rsidRPr="008F522B">
        <w:rPr>
          <w:rFonts w:eastAsia="Times New Roman"/>
          <w:szCs w:val="20"/>
          <w:lang w:val="ru-RU"/>
        </w:rPr>
        <w:t>.</w:t>
      </w:r>
    </w:p>
    <w:p w14:paraId="3328FA79" w14:textId="1C24E477" w:rsidR="00A12CB7" w:rsidRPr="00632605" w:rsidRDefault="00A12CB7" w:rsidP="00F10F0E">
      <w:pPr>
        <w:widowControl w:val="0"/>
        <w:ind w:left="547" w:hanging="547"/>
        <w:rPr>
          <w:rFonts w:eastAsia="Times New Roman" w:cs="Arial"/>
          <w:kern w:val="20"/>
          <w:szCs w:val="20"/>
          <w:lang w:val="ky-KG"/>
        </w:rPr>
      </w:pPr>
      <w:r w:rsidRPr="006F56F4">
        <w:rPr>
          <w:rFonts w:eastAsia="Times New Roman" w:cs="Times New Roman"/>
          <w:kern w:val="8"/>
          <w:szCs w:val="20"/>
          <w:lang w:bidi="he-IL"/>
        </w:rPr>
        <w:t>A</w:t>
      </w:r>
      <w:r w:rsidRPr="008F522B">
        <w:rPr>
          <w:rFonts w:eastAsia="Times New Roman" w:cs="Times New Roman"/>
          <w:kern w:val="8"/>
          <w:szCs w:val="20"/>
          <w:lang w:val="ru-RU" w:bidi="he-IL"/>
        </w:rPr>
        <w:t>46.</w:t>
      </w:r>
      <w:r w:rsidRPr="008F522B">
        <w:rPr>
          <w:rFonts w:eastAsia="Times New Roman" w:cs="Times New Roman"/>
          <w:kern w:val="8"/>
          <w:szCs w:val="20"/>
          <w:lang w:val="ru-RU" w:bidi="he-IL"/>
        </w:rPr>
        <w:tab/>
      </w:r>
      <w:r w:rsidR="00632605" w:rsidRPr="003C2D9E">
        <w:rPr>
          <w:rFonts w:eastAsia="Times New Roman"/>
          <w:szCs w:val="20"/>
          <w:lang w:val="ky-KG"/>
        </w:rPr>
        <w:t xml:space="preserve">Финансылык отчеттуулукту даярдоонун колдонулуп жаткан концепциясынын талаптары эсептөөнүн акылга сыярлык мүмкүн болуучу жыйытыктарынан жетекчиликтин </w:t>
      </w:r>
      <w:r w:rsidR="00632605">
        <w:rPr>
          <w:rFonts w:eastAsia="Times New Roman"/>
          <w:szCs w:val="20"/>
          <w:lang w:val="ky-KG"/>
        </w:rPr>
        <w:t xml:space="preserve">так </w:t>
      </w:r>
      <w:r w:rsidR="00632605" w:rsidRPr="003C2D9E">
        <w:rPr>
          <w:rFonts w:eastAsia="Times New Roman"/>
          <w:szCs w:val="20"/>
          <w:lang w:val="ky-KG"/>
        </w:rPr>
        <w:t>баалоосун тандоо үчүн ыкмага карата көрсөтмөлөрдү камтышы мүмкүн. Финансылык отчеттуулукту даярдоо концепциясы тиешелүү сумма талаптагыдай тандалган баалоонун мүмкүн болуучу жыйынтыктарынын бирин түшүндүрө турганын жана айрым учурларда эң орундуу сумма мындай диапазондун борбордук бөлүгүндө турушу мүмкүн экенин көрсөтө турганын эске алышы мүмкүн.</w:t>
      </w:r>
    </w:p>
    <w:p w14:paraId="461DB0CC" w14:textId="48336546" w:rsidR="00A12CB7" w:rsidRPr="00D04575" w:rsidRDefault="00A12CB7" w:rsidP="00F10F0E">
      <w:pPr>
        <w:widowControl w:val="0"/>
        <w:tabs>
          <w:tab w:val="left" w:pos="547"/>
        </w:tabs>
        <w:ind w:left="547" w:hanging="547"/>
        <w:rPr>
          <w:rFonts w:eastAsia="Times New Roman" w:cs="Times New Roman"/>
          <w:spacing w:val="-4"/>
          <w:szCs w:val="20"/>
          <w:lang w:val="ky-KG"/>
        </w:rPr>
      </w:pPr>
      <w:r w:rsidRPr="00D04575">
        <w:rPr>
          <w:rFonts w:eastAsia="Times New Roman" w:cs="Times New Roman"/>
          <w:kern w:val="8"/>
          <w:szCs w:val="20"/>
          <w:lang w:val="ky-KG" w:bidi="he-IL"/>
        </w:rPr>
        <w:t>A47.</w:t>
      </w:r>
      <w:r w:rsidRPr="00D04575">
        <w:rPr>
          <w:rFonts w:eastAsia="Times New Roman" w:cs="Times New Roman"/>
          <w:kern w:val="8"/>
          <w:szCs w:val="20"/>
          <w:lang w:val="ky-KG" w:bidi="he-IL"/>
        </w:rPr>
        <w:tab/>
      </w:r>
      <w:r w:rsidR="00632605" w:rsidRPr="00D04575">
        <w:rPr>
          <w:rFonts w:eastAsia="Times New Roman" w:cs="Times New Roman"/>
          <w:spacing w:val="-4"/>
          <w:szCs w:val="20"/>
          <w:lang w:val="ky-KG"/>
        </w:rPr>
        <w:t xml:space="preserve">Мисалы, адилет наркты баалоого карата ФОЭС </w:t>
      </w:r>
      <w:r w:rsidR="00ED0C60">
        <w:rPr>
          <w:rFonts w:eastAsia="Times New Roman" w:cs="Times New Roman"/>
          <w:spacing w:val="-4"/>
          <w:szCs w:val="20"/>
          <w:lang w:val="ky-KG"/>
        </w:rPr>
        <w:t>(</w:t>
      </w:r>
      <w:r w:rsidR="00ED0C60" w:rsidRPr="00ED0C60">
        <w:rPr>
          <w:rFonts w:eastAsia="Times New Roman" w:cs="Times New Roman"/>
          <w:szCs w:val="20"/>
          <w:lang w:val="ky-KG"/>
        </w:rPr>
        <w:t>IFRS</w:t>
      </w:r>
      <w:r w:rsidR="00ED0C60">
        <w:rPr>
          <w:rFonts w:eastAsia="Times New Roman" w:cs="Times New Roman"/>
          <w:szCs w:val="20"/>
          <w:lang w:val="ky-KG"/>
        </w:rPr>
        <w:t>)</w:t>
      </w:r>
      <w:r w:rsidR="00ED0C60" w:rsidRPr="00D04575">
        <w:rPr>
          <w:rFonts w:eastAsia="Times New Roman" w:cs="Times New Roman"/>
          <w:spacing w:val="-4"/>
          <w:szCs w:val="20"/>
          <w:lang w:val="ky-KG"/>
        </w:rPr>
        <w:t xml:space="preserve"> </w:t>
      </w:r>
      <w:r w:rsidR="00632605" w:rsidRPr="00D04575">
        <w:rPr>
          <w:rFonts w:eastAsia="Times New Roman" w:cs="Times New Roman"/>
          <w:spacing w:val="-4"/>
          <w:szCs w:val="20"/>
          <w:lang w:val="ky-KG"/>
        </w:rPr>
        <w:t>13</w:t>
      </w:r>
      <w:r w:rsidRPr="006F56F4">
        <w:rPr>
          <w:rStyle w:val="af4"/>
          <w:szCs w:val="20"/>
        </w:rPr>
        <w:footnoteReference w:id="35"/>
      </w:r>
      <w:r w:rsidRPr="00D04575">
        <w:rPr>
          <w:rFonts w:eastAsia="Times New Roman" w:cs="Times New Roman"/>
          <w:szCs w:val="20"/>
          <w:lang w:val="ky-KG"/>
        </w:rPr>
        <w:t xml:space="preserve"> </w:t>
      </w:r>
      <w:r w:rsidR="00D04575" w:rsidRPr="00D04575">
        <w:rPr>
          <w:rFonts w:eastAsia="Times New Roman" w:cs="Times New Roman"/>
          <w:szCs w:val="20"/>
          <w:lang w:val="ky-KG"/>
        </w:rPr>
        <w:t>эгер адилет наркты баалоонун бир нече методикасы колдонулса, жыйынтыктар (башкача айтканда адилет нарктын тиешелүү көрсөткүчтөрү) бул жыйынтыктар менен аныкталуучу маанилердин диапазонунун негиздүүлүгүн эске алуу менен бааланышы керектигин көрсөтөт. Адилет наркты баалоо конкреттүү жагдайларда адилет наркты так чагылдырган, мындай диапазондун алкагындагы маанини түшүндүрөт. Башка учурларда финансылык отчеттуулукту даярдоонун колдонулуп жаткан концепциясы мүмкүндүктү эске алуу менен, баалоонун акылга сыярлык мүмкүн болуучу жыйынтыктарынан орточо алынган маанини же эң жогорку деңгээлде мүмкүн болуп саналган баалоо суммасын көрсөтүшү мүмкүн</w:t>
      </w:r>
      <w:r w:rsidRPr="00D04575">
        <w:rPr>
          <w:rFonts w:eastAsia="Times New Roman" w:cs="Times New Roman"/>
          <w:spacing w:val="-4"/>
          <w:szCs w:val="20"/>
          <w:lang w:val="ky-KG"/>
        </w:rPr>
        <w:t xml:space="preserve">. </w:t>
      </w:r>
    </w:p>
    <w:p w14:paraId="7C146ED4" w14:textId="04D42653" w:rsidR="00A12CB7" w:rsidRPr="00D04575" w:rsidRDefault="00A12CB7" w:rsidP="00F10F0E">
      <w:pPr>
        <w:pStyle w:val="IFACNumberAndLetter"/>
        <w:widowControl w:val="0"/>
        <w:numPr>
          <w:ilvl w:val="0"/>
          <w:numId w:val="0"/>
        </w:numPr>
        <w:ind w:left="547" w:hanging="547"/>
        <w:rPr>
          <w:lang w:val="ky-KG"/>
        </w:rPr>
      </w:pPr>
      <w:r w:rsidRPr="008F522B">
        <w:rPr>
          <w:spacing w:val="-4"/>
          <w:lang w:val="ky-KG"/>
        </w:rPr>
        <w:lastRenderedPageBreak/>
        <w:t xml:space="preserve">A48. </w:t>
      </w:r>
      <w:r w:rsidRPr="008F522B">
        <w:rPr>
          <w:spacing w:val="-4"/>
          <w:lang w:val="ky-KG"/>
        </w:rPr>
        <w:tab/>
      </w:r>
      <w:r w:rsidR="00D04575" w:rsidRPr="003C2D9E">
        <w:rPr>
          <w:lang w:val="ky-KG"/>
        </w:rPr>
        <w:t xml:space="preserve">Финансылык отчеттуулукту даярдоонун колдонулуп жаткан концепциясы маалыматты ачып көрсөтүү же баалануучу маанилерге карата аны ачып көрсөтүүнүн максаттары жөнүндө эскертүүлөрдү камтышы мүмкүн жана айрым ишканалар кошумча маалыматты ачып көрсөтүүнү туура көрүшү мүмкүн. Мындай маалыматты ачып көрсөтүү же аны ачып көрсөтүүнүн максаттары </w:t>
      </w:r>
      <w:r w:rsidR="00D04575">
        <w:rPr>
          <w:lang w:val="ky-KG"/>
        </w:rPr>
        <w:t xml:space="preserve">төмөнкүлөрдү </w:t>
      </w:r>
      <w:r w:rsidR="00D04575" w:rsidRPr="003C2D9E">
        <w:rPr>
          <w:lang w:val="ky-KG"/>
        </w:rPr>
        <w:t>камтышы мүмкүн, мисалы:</w:t>
      </w:r>
    </w:p>
    <w:p w14:paraId="36ECAA5C" w14:textId="397F9378" w:rsidR="00A12CB7" w:rsidRPr="00D04575" w:rsidRDefault="00D04575" w:rsidP="00985750">
      <w:pPr>
        <w:pStyle w:val="IFACBulletIndented1"/>
        <w:jc w:val="both"/>
        <w:outlineLvl w:val="0"/>
        <w:rPr>
          <w:lang w:val="ru-RU"/>
        </w:rPr>
      </w:pPr>
      <w:r w:rsidRPr="003C2D9E">
        <w:rPr>
          <w:lang w:val="ru-RU"/>
        </w:rPr>
        <w:t>колдонулган эсептөө методу, анын ичинде колдонулган модель жана аны тандоо үчүн негиз;</w:t>
      </w:r>
      <w:r w:rsidR="00A12CB7" w:rsidRPr="00D04575">
        <w:rPr>
          <w:lang w:val="ru-RU"/>
        </w:rPr>
        <w:t xml:space="preserve"> </w:t>
      </w:r>
    </w:p>
    <w:p w14:paraId="30506244" w14:textId="09C1050B" w:rsidR="00A12CB7" w:rsidRPr="00D04575" w:rsidRDefault="00D04575" w:rsidP="00985750">
      <w:pPr>
        <w:pStyle w:val="IFACBulletIndented1"/>
        <w:jc w:val="both"/>
        <w:outlineLvl w:val="0"/>
        <w:rPr>
          <w:lang w:val="ru-RU"/>
        </w:rPr>
      </w:pPr>
      <w:r w:rsidRPr="003C2D9E">
        <w:rPr>
          <w:lang w:val="ru-RU"/>
        </w:rPr>
        <w:t>моделдерден</w:t>
      </w:r>
      <w:r w:rsidRPr="00D04575">
        <w:rPr>
          <w:lang w:val="ru-RU"/>
        </w:rPr>
        <w:t xml:space="preserve"> </w:t>
      </w:r>
      <w:r w:rsidRPr="003C2D9E">
        <w:rPr>
          <w:lang w:val="ru-RU"/>
        </w:rPr>
        <w:t>же</w:t>
      </w:r>
      <w:r w:rsidRPr="00D04575">
        <w:rPr>
          <w:lang w:val="ru-RU"/>
        </w:rPr>
        <w:t xml:space="preserve"> </w:t>
      </w:r>
      <w:r w:rsidRPr="003C2D9E">
        <w:rPr>
          <w:lang w:val="ru-RU"/>
        </w:rPr>
        <w:t>финансылык</w:t>
      </w:r>
      <w:r w:rsidRPr="00D04575">
        <w:rPr>
          <w:lang w:val="ru-RU"/>
        </w:rPr>
        <w:t xml:space="preserve"> </w:t>
      </w:r>
      <w:r w:rsidRPr="003C2D9E">
        <w:rPr>
          <w:lang w:val="ru-RU"/>
        </w:rPr>
        <w:t>отчеттуулукта</w:t>
      </w:r>
      <w:r w:rsidRPr="00D04575">
        <w:rPr>
          <w:lang w:val="ru-RU"/>
        </w:rPr>
        <w:t xml:space="preserve"> </w:t>
      </w:r>
      <w:r w:rsidRPr="003C2D9E">
        <w:rPr>
          <w:lang w:val="ru-RU"/>
        </w:rPr>
        <w:t>таанылган</w:t>
      </w:r>
      <w:r w:rsidRPr="00D04575">
        <w:rPr>
          <w:lang w:val="ru-RU"/>
        </w:rPr>
        <w:t xml:space="preserve"> </w:t>
      </w:r>
      <w:r w:rsidRPr="003C2D9E">
        <w:rPr>
          <w:lang w:val="ru-RU"/>
        </w:rPr>
        <w:t>же</w:t>
      </w:r>
      <w:r w:rsidRPr="00D04575">
        <w:rPr>
          <w:lang w:val="ru-RU"/>
        </w:rPr>
        <w:t xml:space="preserve"> </w:t>
      </w:r>
      <w:r w:rsidRPr="003C2D9E">
        <w:rPr>
          <w:lang w:val="ru-RU"/>
        </w:rPr>
        <w:t>ачып</w:t>
      </w:r>
      <w:r w:rsidRPr="00D04575">
        <w:rPr>
          <w:lang w:val="ru-RU"/>
        </w:rPr>
        <w:t xml:space="preserve"> </w:t>
      </w:r>
      <w:r w:rsidRPr="003C2D9E">
        <w:rPr>
          <w:lang w:val="ru-RU"/>
        </w:rPr>
        <w:t>көрсөтүлгөн</w:t>
      </w:r>
      <w:r w:rsidRPr="00D04575">
        <w:rPr>
          <w:lang w:val="ru-RU"/>
        </w:rPr>
        <w:t xml:space="preserve">, </w:t>
      </w:r>
      <w:r w:rsidRPr="003C2D9E">
        <w:rPr>
          <w:lang w:val="ru-RU"/>
        </w:rPr>
        <w:t>баалоолорду</w:t>
      </w:r>
      <w:r w:rsidRPr="00D04575">
        <w:rPr>
          <w:lang w:val="ru-RU"/>
        </w:rPr>
        <w:t xml:space="preserve"> </w:t>
      </w:r>
      <w:r w:rsidRPr="003C2D9E">
        <w:rPr>
          <w:lang w:val="ru-RU"/>
        </w:rPr>
        <w:t>аныктоо</w:t>
      </w:r>
      <w:r w:rsidRPr="00D04575">
        <w:rPr>
          <w:lang w:val="ru-RU"/>
        </w:rPr>
        <w:t xml:space="preserve"> </w:t>
      </w:r>
      <w:r w:rsidRPr="003C2D9E">
        <w:rPr>
          <w:lang w:val="ru-RU"/>
        </w:rPr>
        <w:t>үчүн</w:t>
      </w:r>
      <w:r w:rsidRPr="00D04575">
        <w:rPr>
          <w:lang w:val="ru-RU"/>
        </w:rPr>
        <w:t xml:space="preserve"> </w:t>
      </w:r>
      <w:r w:rsidRPr="003C2D9E">
        <w:rPr>
          <w:lang w:val="ru-RU"/>
        </w:rPr>
        <w:t>колдонулган</w:t>
      </w:r>
      <w:r w:rsidRPr="00D04575">
        <w:rPr>
          <w:lang w:val="ru-RU"/>
        </w:rPr>
        <w:t xml:space="preserve"> </w:t>
      </w:r>
      <w:r w:rsidRPr="003C2D9E">
        <w:rPr>
          <w:lang w:val="ru-RU"/>
        </w:rPr>
        <w:t>башка</w:t>
      </w:r>
      <w:r w:rsidRPr="00D04575">
        <w:rPr>
          <w:lang w:val="ru-RU"/>
        </w:rPr>
        <w:t xml:space="preserve"> </w:t>
      </w:r>
      <w:r w:rsidRPr="003C2D9E">
        <w:rPr>
          <w:lang w:val="ru-RU"/>
        </w:rPr>
        <w:t>эсептешүүлөрдөн</w:t>
      </w:r>
      <w:r w:rsidRPr="00D04575">
        <w:rPr>
          <w:lang w:val="ru-RU"/>
        </w:rPr>
        <w:t xml:space="preserve"> </w:t>
      </w:r>
      <w:r w:rsidRPr="003C2D9E">
        <w:rPr>
          <w:lang w:val="ru-RU"/>
        </w:rPr>
        <w:t>алынган</w:t>
      </w:r>
      <w:r w:rsidRPr="00D04575">
        <w:rPr>
          <w:lang w:val="ru-RU"/>
        </w:rPr>
        <w:t xml:space="preserve"> </w:t>
      </w:r>
      <w:r w:rsidRPr="003C2D9E">
        <w:rPr>
          <w:lang w:val="ru-RU"/>
        </w:rPr>
        <w:t>маалымат</w:t>
      </w:r>
      <w:r w:rsidRPr="00D04575">
        <w:rPr>
          <w:lang w:val="ru-RU"/>
        </w:rPr>
        <w:t xml:space="preserve">, </w:t>
      </w:r>
      <w:r w:rsidRPr="003C2D9E">
        <w:rPr>
          <w:lang w:val="ru-RU"/>
        </w:rPr>
        <w:t>анын</w:t>
      </w:r>
      <w:r w:rsidRPr="00D04575">
        <w:rPr>
          <w:lang w:val="ru-RU"/>
        </w:rPr>
        <w:t xml:space="preserve"> </w:t>
      </w:r>
      <w:r w:rsidRPr="003C2D9E">
        <w:rPr>
          <w:lang w:val="ru-RU"/>
        </w:rPr>
        <w:t>ичинде</w:t>
      </w:r>
      <w:r w:rsidRPr="00D04575">
        <w:rPr>
          <w:lang w:val="ru-RU"/>
        </w:rPr>
        <w:t xml:space="preserve"> </w:t>
      </w:r>
      <w:r w:rsidRPr="003C2D9E">
        <w:rPr>
          <w:lang w:val="ru-RU"/>
        </w:rPr>
        <w:t>тиешелүү</w:t>
      </w:r>
      <w:r w:rsidRPr="00D04575">
        <w:rPr>
          <w:lang w:val="ru-RU"/>
        </w:rPr>
        <w:t xml:space="preserve"> </w:t>
      </w:r>
      <w:r w:rsidRPr="003C2D9E">
        <w:rPr>
          <w:lang w:val="ru-RU"/>
        </w:rPr>
        <w:t>баштапкы</w:t>
      </w:r>
      <w:r w:rsidRPr="00D04575">
        <w:rPr>
          <w:lang w:val="ru-RU"/>
        </w:rPr>
        <w:t xml:space="preserve"> </w:t>
      </w:r>
      <w:r w:rsidRPr="003C2D9E">
        <w:rPr>
          <w:lang w:val="ru-RU"/>
        </w:rPr>
        <w:t>маалыматтарга</w:t>
      </w:r>
      <w:r w:rsidRPr="00D04575">
        <w:rPr>
          <w:lang w:val="ru-RU"/>
        </w:rPr>
        <w:t xml:space="preserve"> </w:t>
      </w:r>
      <w:r w:rsidRPr="003C2D9E">
        <w:rPr>
          <w:lang w:val="ru-RU"/>
        </w:rPr>
        <w:t>жана</w:t>
      </w:r>
      <w:r w:rsidRPr="00D04575">
        <w:rPr>
          <w:lang w:val="ru-RU"/>
        </w:rPr>
        <w:t xml:space="preserve"> </w:t>
      </w:r>
      <w:r w:rsidRPr="003C2D9E">
        <w:rPr>
          <w:lang w:val="ru-RU"/>
        </w:rPr>
        <w:t>бул</w:t>
      </w:r>
      <w:r w:rsidRPr="00D04575">
        <w:rPr>
          <w:lang w:val="ru-RU"/>
        </w:rPr>
        <w:t xml:space="preserve"> </w:t>
      </w:r>
      <w:r w:rsidRPr="003C2D9E">
        <w:rPr>
          <w:lang w:val="ru-RU"/>
        </w:rPr>
        <w:t>моделдерде</w:t>
      </w:r>
      <w:r w:rsidRPr="00D04575">
        <w:rPr>
          <w:lang w:val="ru-RU"/>
        </w:rPr>
        <w:t xml:space="preserve"> </w:t>
      </w:r>
      <w:r w:rsidRPr="003C2D9E">
        <w:rPr>
          <w:lang w:val="ru-RU"/>
        </w:rPr>
        <w:t>колдонулган</w:t>
      </w:r>
      <w:r w:rsidRPr="00D04575">
        <w:rPr>
          <w:lang w:val="ru-RU"/>
        </w:rPr>
        <w:t xml:space="preserve"> </w:t>
      </w:r>
      <w:r w:rsidRPr="003C2D9E">
        <w:rPr>
          <w:lang w:val="ru-RU"/>
        </w:rPr>
        <w:t>божомолдорго</w:t>
      </w:r>
      <w:r w:rsidRPr="00D04575">
        <w:rPr>
          <w:lang w:val="ru-RU"/>
        </w:rPr>
        <w:t xml:space="preserve"> </w:t>
      </w:r>
      <w:r w:rsidRPr="003C2D9E">
        <w:rPr>
          <w:lang w:val="ru-RU"/>
        </w:rPr>
        <w:t>карата</w:t>
      </w:r>
      <w:r w:rsidRPr="00D04575">
        <w:rPr>
          <w:lang w:val="ru-RU"/>
        </w:rPr>
        <w:t xml:space="preserve"> </w:t>
      </w:r>
      <w:r w:rsidRPr="003C2D9E">
        <w:rPr>
          <w:lang w:val="ru-RU"/>
        </w:rPr>
        <w:t>маалымат</w:t>
      </w:r>
      <w:r w:rsidRPr="00D04575">
        <w:rPr>
          <w:lang w:val="ru-RU"/>
        </w:rPr>
        <w:t xml:space="preserve">, </w:t>
      </w:r>
      <w:r w:rsidRPr="003C2D9E">
        <w:rPr>
          <w:lang w:val="ru-RU"/>
        </w:rPr>
        <w:t>мисалы</w:t>
      </w:r>
      <w:r w:rsidRPr="00D04575">
        <w:rPr>
          <w:lang w:val="ru-RU"/>
        </w:rPr>
        <w:t>:</w:t>
      </w:r>
    </w:p>
    <w:p w14:paraId="16D69230" w14:textId="516FD8D5" w:rsidR="00A12CB7" w:rsidRPr="00D04575" w:rsidRDefault="00D04575" w:rsidP="00985750">
      <w:pPr>
        <w:pStyle w:val="IFACBulletIndented2"/>
        <w:jc w:val="both"/>
        <w:outlineLvl w:val="1"/>
        <w:rPr>
          <w:lang w:val="ru-RU"/>
        </w:rPr>
      </w:pPr>
      <w:r w:rsidRPr="003C2D9E">
        <w:rPr>
          <w:rFonts w:eastAsia="Times New Roman"/>
          <w:szCs w:val="20"/>
          <w:lang w:val="ru-RU"/>
        </w:rPr>
        <w:t>өз алдынча иштелип чыккан божомолдор</w:t>
      </w:r>
      <w:r>
        <w:rPr>
          <w:rFonts w:eastAsia="Times New Roman"/>
          <w:szCs w:val="20"/>
          <w:lang w:val="ru-RU"/>
        </w:rPr>
        <w:t>;</w:t>
      </w:r>
      <w:r w:rsidRPr="003C2D9E">
        <w:rPr>
          <w:rFonts w:eastAsia="Times New Roman"/>
          <w:szCs w:val="20"/>
          <w:lang w:val="ru-RU"/>
        </w:rPr>
        <w:t xml:space="preserve"> же</w:t>
      </w:r>
    </w:p>
    <w:p w14:paraId="40B2F9DA" w14:textId="41B81C02" w:rsidR="00A12CB7" w:rsidRPr="00D04575" w:rsidRDefault="00D04575" w:rsidP="00985750">
      <w:pPr>
        <w:pStyle w:val="IFACBulletIndented2"/>
        <w:jc w:val="both"/>
        <w:outlineLvl w:val="1"/>
        <w:rPr>
          <w:lang w:val="ru-RU"/>
        </w:rPr>
      </w:pPr>
      <w:r w:rsidRPr="003C2D9E">
        <w:rPr>
          <w:rFonts w:eastAsia="Times New Roman"/>
          <w:szCs w:val="20"/>
          <w:lang w:val="ky-KG"/>
        </w:rPr>
        <w:t xml:space="preserve">аларга ишкана контролдобогон факторлор таасирин тийгизиши мүмкүн болгон, пайыздык </w:t>
      </w:r>
      <w:r>
        <w:rPr>
          <w:rFonts w:eastAsia="Times New Roman"/>
          <w:szCs w:val="20"/>
          <w:lang w:val="ky-KG"/>
        </w:rPr>
        <w:t>ставка</w:t>
      </w:r>
      <w:r w:rsidRPr="003C2D9E">
        <w:rPr>
          <w:rFonts w:eastAsia="Times New Roman"/>
          <w:szCs w:val="20"/>
          <w:lang w:val="ky-KG"/>
        </w:rPr>
        <w:t xml:space="preserve"> сыяктуу баштапкы маалымат;</w:t>
      </w:r>
    </w:p>
    <w:p w14:paraId="2D2805CD" w14:textId="110E5040" w:rsidR="00A12CB7" w:rsidRPr="00D04575" w:rsidRDefault="00D04575" w:rsidP="00985750">
      <w:pPr>
        <w:pStyle w:val="IFACBulletIndented1"/>
        <w:jc w:val="both"/>
        <w:outlineLvl w:val="0"/>
        <w:rPr>
          <w:lang w:val="ru-RU"/>
        </w:rPr>
      </w:pPr>
      <w:r w:rsidRPr="003C2D9E">
        <w:rPr>
          <w:lang w:val="ru-RU"/>
        </w:rPr>
        <w:t>каалаган</w:t>
      </w:r>
      <w:r w:rsidRPr="00D04575">
        <w:rPr>
          <w:lang w:val="ru-RU"/>
        </w:rPr>
        <w:t xml:space="preserve"> </w:t>
      </w:r>
      <w:r w:rsidRPr="003C2D9E">
        <w:rPr>
          <w:lang w:val="ru-RU"/>
        </w:rPr>
        <w:t>өзгөртүүлөрдүн</w:t>
      </w:r>
      <w:r w:rsidRPr="00D04575">
        <w:rPr>
          <w:lang w:val="ru-RU"/>
        </w:rPr>
        <w:t xml:space="preserve"> </w:t>
      </w:r>
      <w:r w:rsidRPr="003C2D9E">
        <w:rPr>
          <w:lang w:val="ru-RU"/>
        </w:rPr>
        <w:t>өткөн</w:t>
      </w:r>
      <w:r w:rsidRPr="00D04575">
        <w:rPr>
          <w:lang w:val="ru-RU"/>
        </w:rPr>
        <w:t xml:space="preserve"> </w:t>
      </w:r>
      <w:r w:rsidRPr="003C2D9E">
        <w:rPr>
          <w:lang w:val="ru-RU"/>
        </w:rPr>
        <w:t>мезгилге</w:t>
      </w:r>
      <w:r w:rsidRPr="00D04575">
        <w:rPr>
          <w:lang w:val="ru-RU"/>
        </w:rPr>
        <w:t xml:space="preserve"> </w:t>
      </w:r>
      <w:r w:rsidRPr="003C2D9E">
        <w:rPr>
          <w:lang w:val="ru-RU"/>
        </w:rPr>
        <w:t>салыштырмалуу</w:t>
      </w:r>
      <w:r w:rsidRPr="00D04575">
        <w:rPr>
          <w:lang w:val="ru-RU"/>
        </w:rPr>
        <w:t xml:space="preserve"> </w:t>
      </w:r>
      <w:r w:rsidRPr="003C2D9E">
        <w:rPr>
          <w:lang w:val="ru-RU"/>
        </w:rPr>
        <w:t>баалоо</w:t>
      </w:r>
      <w:r w:rsidRPr="00D04575">
        <w:rPr>
          <w:lang w:val="ru-RU"/>
        </w:rPr>
        <w:t xml:space="preserve"> </w:t>
      </w:r>
      <w:r w:rsidRPr="003C2D9E">
        <w:rPr>
          <w:lang w:val="ru-RU"/>
        </w:rPr>
        <w:t>методуна</w:t>
      </w:r>
      <w:r w:rsidRPr="00D04575">
        <w:rPr>
          <w:lang w:val="ru-RU"/>
        </w:rPr>
        <w:t xml:space="preserve"> </w:t>
      </w:r>
      <w:r w:rsidRPr="003C2D9E">
        <w:rPr>
          <w:lang w:val="ru-RU"/>
        </w:rPr>
        <w:t>таасири</w:t>
      </w:r>
      <w:r w:rsidRPr="00D04575">
        <w:rPr>
          <w:lang w:val="ru-RU"/>
        </w:rPr>
        <w:t>;</w:t>
      </w:r>
    </w:p>
    <w:p w14:paraId="737348A2" w14:textId="2909A45B" w:rsidR="00A12CB7" w:rsidRPr="0045311B" w:rsidRDefault="00D04575" w:rsidP="00985750">
      <w:pPr>
        <w:pStyle w:val="IFACBulletIndented1"/>
        <w:jc w:val="both"/>
        <w:outlineLvl w:val="0"/>
      </w:pPr>
      <w:r w:rsidRPr="003C2D9E">
        <w:rPr>
          <w:lang w:val="ru-RU"/>
        </w:rPr>
        <w:t>баалоонун айкын эместигинин булактары;</w:t>
      </w:r>
    </w:p>
    <w:p w14:paraId="28B673C7" w14:textId="42296A7C" w:rsidR="00A12CB7" w:rsidRPr="0045311B" w:rsidRDefault="00D04575" w:rsidP="00985750">
      <w:pPr>
        <w:pStyle w:val="IFACBulletIndented1"/>
        <w:jc w:val="both"/>
        <w:outlineLvl w:val="0"/>
      </w:pPr>
      <w:r w:rsidRPr="00AE0C97">
        <w:rPr>
          <w:szCs w:val="14"/>
          <w:lang w:val="ru-RU"/>
        </w:rPr>
        <w:t>адилет нарк жөнүндө маалымат</w:t>
      </w:r>
      <w:r w:rsidR="00A12CB7" w:rsidRPr="0045311B">
        <w:t>.</w:t>
      </w:r>
    </w:p>
    <w:p w14:paraId="7A8455C2" w14:textId="5346CAB0" w:rsidR="00A12CB7" w:rsidRPr="006F56F4" w:rsidRDefault="00D04575" w:rsidP="00985750">
      <w:pPr>
        <w:pStyle w:val="IFACBulletIndented1"/>
        <w:jc w:val="both"/>
        <w:outlineLvl w:val="0"/>
      </w:pPr>
      <w:r w:rsidRPr="003C2D9E">
        <w:rPr>
          <w:lang w:val="ru-RU"/>
        </w:rPr>
        <w:t>жетекчилик</w:t>
      </w:r>
      <w:r w:rsidRPr="003C2D9E">
        <w:t xml:space="preserve"> </w:t>
      </w:r>
      <w:r w:rsidRPr="003C2D9E">
        <w:rPr>
          <w:lang w:val="ru-RU"/>
        </w:rPr>
        <w:t>альтернативалуу</w:t>
      </w:r>
      <w:r w:rsidRPr="003C2D9E">
        <w:t xml:space="preserve"> </w:t>
      </w:r>
      <w:r w:rsidRPr="003C2D9E">
        <w:rPr>
          <w:lang w:val="ru-RU"/>
        </w:rPr>
        <w:t>божомолдорду</w:t>
      </w:r>
      <w:r w:rsidRPr="003C2D9E">
        <w:t xml:space="preserve"> </w:t>
      </w:r>
      <w:r w:rsidRPr="003C2D9E">
        <w:rPr>
          <w:lang w:val="ru-RU"/>
        </w:rPr>
        <w:t>караганын</w:t>
      </w:r>
      <w:r w:rsidRPr="003C2D9E">
        <w:t xml:space="preserve"> </w:t>
      </w:r>
      <w:r w:rsidRPr="003C2D9E">
        <w:rPr>
          <w:lang w:val="ru-RU"/>
        </w:rPr>
        <w:t>көрсөткөн</w:t>
      </w:r>
      <w:r w:rsidRPr="003C2D9E">
        <w:t xml:space="preserve">, </w:t>
      </w:r>
      <w:r w:rsidRPr="003C2D9E">
        <w:rPr>
          <w:lang w:val="ru-RU"/>
        </w:rPr>
        <w:t>финансылык</w:t>
      </w:r>
      <w:r w:rsidRPr="003C2D9E">
        <w:t xml:space="preserve"> </w:t>
      </w:r>
      <w:r w:rsidRPr="003C2D9E">
        <w:rPr>
          <w:lang w:val="ru-RU"/>
        </w:rPr>
        <w:t>моделдерден</w:t>
      </w:r>
      <w:r w:rsidRPr="003C2D9E">
        <w:t xml:space="preserve"> </w:t>
      </w:r>
      <w:r w:rsidRPr="003C2D9E">
        <w:rPr>
          <w:lang w:val="ru-RU"/>
        </w:rPr>
        <w:t>алынган</w:t>
      </w:r>
      <w:r w:rsidRPr="003C2D9E">
        <w:t xml:space="preserve"> </w:t>
      </w:r>
      <w:r w:rsidRPr="003C2D9E">
        <w:rPr>
          <w:lang w:val="ru-RU"/>
        </w:rPr>
        <w:t>сезгичтикке</w:t>
      </w:r>
      <w:r w:rsidRPr="003C2D9E">
        <w:t xml:space="preserve"> </w:t>
      </w:r>
      <w:r w:rsidRPr="003C2D9E">
        <w:rPr>
          <w:lang w:val="ru-RU"/>
        </w:rPr>
        <w:t>талдоо</w:t>
      </w:r>
      <w:r w:rsidRPr="003C2D9E">
        <w:t xml:space="preserve"> </w:t>
      </w:r>
      <w:r w:rsidRPr="003C2D9E">
        <w:rPr>
          <w:lang w:val="ru-RU"/>
        </w:rPr>
        <w:t>тууралуу</w:t>
      </w:r>
      <w:r w:rsidRPr="003C2D9E">
        <w:t xml:space="preserve"> </w:t>
      </w:r>
      <w:r w:rsidRPr="003C2D9E">
        <w:rPr>
          <w:lang w:val="ru-RU"/>
        </w:rPr>
        <w:t>маалымат</w:t>
      </w:r>
      <w:r w:rsidR="00A12CB7" w:rsidRPr="006F56F4">
        <w:t>.</w:t>
      </w:r>
    </w:p>
    <w:p w14:paraId="41DAE3B8" w14:textId="5E2EB44F" w:rsidR="00A12CB7" w:rsidRPr="006F56F4" w:rsidRDefault="00A12CB7" w:rsidP="00F10F0E">
      <w:pPr>
        <w:pStyle w:val="IFACNumberAndLetter"/>
        <w:widowControl w:val="0"/>
        <w:numPr>
          <w:ilvl w:val="0"/>
          <w:numId w:val="0"/>
        </w:numPr>
        <w:ind w:left="547" w:hanging="547"/>
      </w:pPr>
      <w:r w:rsidRPr="006F56F4">
        <w:rPr>
          <w:rFonts w:cs="Arial"/>
        </w:rPr>
        <w:t>A</w:t>
      </w:r>
      <w:r>
        <w:rPr>
          <w:rFonts w:cs="Arial"/>
        </w:rPr>
        <w:t>49</w:t>
      </w:r>
      <w:r w:rsidRPr="006F56F4">
        <w:rPr>
          <w:rFonts w:cs="Arial"/>
        </w:rPr>
        <w:t xml:space="preserve">. </w:t>
      </w:r>
      <w:r w:rsidRPr="006F56F4">
        <w:rPr>
          <w:rFonts w:cs="Arial"/>
        </w:rPr>
        <w:tab/>
      </w:r>
      <w:r w:rsidR="00D04575" w:rsidRPr="003C2D9E">
        <w:rPr>
          <w:lang w:val="ky-KG"/>
        </w:rPr>
        <w:t>Айрым учурларда финансылык отчеттуулукту даярдоонун колдонулуп жаткан концепциясы баалоонун айкын эместигине байланыштуу өзгөчө маалыматты ачып көрсөтүүнү талап кылышы мүмкүн:</w:t>
      </w:r>
    </w:p>
    <w:p w14:paraId="055EE795" w14:textId="52144FD4" w:rsidR="00A12CB7" w:rsidRPr="006F56F4" w:rsidRDefault="00D04575" w:rsidP="00985750">
      <w:pPr>
        <w:pStyle w:val="IFACBulletIndented1"/>
        <w:jc w:val="both"/>
        <w:outlineLvl w:val="0"/>
      </w:pPr>
      <w:r w:rsidRPr="003C2D9E">
        <w:rPr>
          <w:lang w:val="ru-RU"/>
        </w:rPr>
        <w:t>мезгил</w:t>
      </w:r>
      <w:r w:rsidRPr="003C2D9E">
        <w:t xml:space="preserve"> </w:t>
      </w:r>
      <w:r w:rsidRPr="003C2D9E">
        <w:rPr>
          <w:lang w:val="ru-RU"/>
        </w:rPr>
        <w:t>аяктагандан</w:t>
      </w:r>
      <w:r w:rsidRPr="003C2D9E">
        <w:t xml:space="preserve"> </w:t>
      </w:r>
      <w:r w:rsidRPr="003C2D9E">
        <w:rPr>
          <w:lang w:val="ru-RU"/>
        </w:rPr>
        <w:t>кийин</w:t>
      </w:r>
      <w:r w:rsidRPr="003C2D9E">
        <w:t xml:space="preserve"> </w:t>
      </w:r>
      <w:r w:rsidRPr="003C2D9E">
        <w:rPr>
          <w:lang w:val="ru-RU"/>
        </w:rPr>
        <w:t>активдердин</w:t>
      </w:r>
      <w:r w:rsidRPr="003C2D9E">
        <w:t xml:space="preserve"> </w:t>
      </w:r>
      <w:r w:rsidRPr="003C2D9E">
        <w:rPr>
          <w:lang w:val="ru-RU"/>
        </w:rPr>
        <w:t>жана</w:t>
      </w:r>
      <w:r w:rsidRPr="003C2D9E">
        <w:t xml:space="preserve"> </w:t>
      </w:r>
      <w:r w:rsidRPr="003C2D9E">
        <w:rPr>
          <w:lang w:val="ru-RU"/>
        </w:rPr>
        <w:t>милдеттенмелердин</w:t>
      </w:r>
      <w:r w:rsidRPr="003C2D9E">
        <w:t xml:space="preserve"> </w:t>
      </w:r>
      <w:r w:rsidRPr="003C2D9E">
        <w:rPr>
          <w:lang w:val="ru-RU"/>
        </w:rPr>
        <w:t>баланстык</w:t>
      </w:r>
      <w:r w:rsidRPr="003C2D9E">
        <w:t xml:space="preserve"> </w:t>
      </w:r>
      <w:r w:rsidRPr="003C2D9E">
        <w:rPr>
          <w:lang w:val="ru-RU"/>
        </w:rPr>
        <w:t>наркын</w:t>
      </w:r>
      <w:r w:rsidRPr="003C2D9E">
        <w:t xml:space="preserve"> </w:t>
      </w:r>
      <w:r w:rsidRPr="003C2D9E">
        <w:rPr>
          <w:lang w:val="ru-RU"/>
        </w:rPr>
        <w:t>олуттуу</w:t>
      </w:r>
      <w:r w:rsidRPr="003C2D9E">
        <w:t xml:space="preserve"> </w:t>
      </w:r>
      <w:r w:rsidRPr="003C2D9E">
        <w:rPr>
          <w:lang w:val="ru-RU"/>
        </w:rPr>
        <w:t>түзөтүүнүн</w:t>
      </w:r>
      <w:r w:rsidRPr="003C2D9E">
        <w:t xml:space="preserve"> </w:t>
      </w:r>
      <w:r w:rsidRPr="003C2D9E">
        <w:rPr>
          <w:lang w:val="ru-RU"/>
        </w:rPr>
        <w:t>мүмкүндүгүн</w:t>
      </w:r>
      <w:r w:rsidRPr="003C2D9E">
        <w:t xml:space="preserve"> </w:t>
      </w:r>
      <w:r w:rsidRPr="003C2D9E">
        <w:rPr>
          <w:lang w:val="ru-RU"/>
        </w:rPr>
        <w:t>же</w:t>
      </w:r>
      <w:r w:rsidRPr="003C2D9E">
        <w:t xml:space="preserve"> </w:t>
      </w:r>
      <w:r w:rsidRPr="003C2D9E">
        <w:rPr>
          <w:lang w:val="ru-RU"/>
        </w:rPr>
        <w:t>өлчөмүн</w:t>
      </w:r>
      <w:r w:rsidRPr="003C2D9E">
        <w:t xml:space="preserve"> </w:t>
      </w:r>
      <w:r w:rsidRPr="003C2D9E">
        <w:rPr>
          <w:lang w:val="ru-RU"/>
        </w:rPr>
        <w:t>жогорулаткан</w:t>
      </w:r>
      <w:r w:rsidRPr="003C2D9E">
        <w:t xml:space="preserve">, </w:t>
      </w:r>
      <w:r w:rsidRPr="003C2D9E">
        <w:rPr>
          <w:lang w:val="ru-RU"/>
        </w:rPr>
        <w:t>баалоонун</w:t>
      </w:r>
      <w:r w:rsidRPr="003C2D9E">
        <w:t xml:space="preserve"> </w:t>
      </w:r>
      <w:r w:rsidRPr="003C2D9E">
        <w:rPr>
          <w:lang w:val="ru-RU"/>
        </w:rPr>
        <w:t>айкын</w:t>
      </w:r>
      <w:r w:rsidRPr="003C2D9E">
        <w:t xml:space="preserve"> </w:t>
      </w:r>
      <w:r w:rsidRPr="003C2D9E">
        <w:rPr>
          <w:lang w:val="ru-RU"/>
        </w:rPr>
        <w:t>эместигинин</w:t>
      </w:r>
      <w:r w:rsidRPr="003C2D9E">
        <w:t xml:space="preserve"> </w:t>
      </w:r>
      <w:r w:rsidRPr="003C2D9E">
        <w:rPr>
          <w:lang w:val="ru-RU"/>
        </w:rPr>
        <w:t>келечектеги</w:t>
      </w:r>
      <w:r w:rsidRPr="003C2D9E">
        <w:t xml:space="preserve"> </w:t>
      </w:r>
      <w:r w:rsidRPr="003C2D9E">
        <w:rPr>
          <w:lang w:val="ru-RU"/>
        </w:rPr>
        <w:t>жана</w:t>
      </w:r>
      <w:r w:rsidRPr="003C2D9E">
        <w:t xml:space="preserve"> </w:t>
      </w:r>
      <w:r w:rsidRPr="003C2D9E">
        <w:rPr>
          <w:lang w:val="ru-RU"/>
        </w:rPr>
        <w:t>башка</w:t>
      </w:r>
      <w:r w:rsidRPr="003C2D9E">
        <w:t xml:space="preserve"> </w:t>
      </w:r>
      <w:r w:rsidRPr="003C2D9E">
        <w:rPr>
          <w:lang w:val="ru-RU"/>
        </w:rPr>
        <w:t>негизги</w:t>
      </w:r>
      <w:r w:rsidRPr="003C2D9E">
        <w:t xml:space="preserve"> </w:t>
      </w:r>
      <w:r w:rsidRPr="003C2D9E">
        <w:rPr>
          <w:lang w:val="ru-RU"/>
        </w:rPr>
        <w:t>булактарынан</w:t>
      </w:r>
      <w:r w:rsidRPr="003C2D9E">
        <w:t xml:space="preserve"> </w:t>
      </w:r>
      <w:r w:rsidRPr="003C2D9E">
        <w:rPr>
          <w:lang w:val="ru-RU"/>
        </w:rPr>
        <w:t>кабыл</w:t>
      </w:r>
      <w:r w:rsidRPr="003C2D9E">
        <w:t xml:space="preserve"> </w:t>
      </w:r>
      <w:r w:rsidRPr="003C2D9E">
        <w:rPr>
          <w:lang w:val="ru-RU"/>
        </w:rPr>
        <w:t>алынган</w:t>
      </w:r>
      <w:r w:rsidRPr="003C2D9E">
        <w:t xml:space="preserve"> </w:t>
      </w:r>
      <w:r w:rsidRPr="003C2D9E">
        <w:rPr>
          <w:lang w:val="ru-RU"/>
        </w:rPr>
        <w:t>божомолдор</w:t>
      </w:r>
      <w:r w:rsidRPr="003C2D9E">
        <w:t xml:space="preserve"> </w:t>
      </w:r>
      <w:r w:rsidRPr="003C2D9E">
        <w:rPr>
          <w:lang w:val="ru-RU"/>
        </w:rPr>
        <w:t>жөнүндө</w:t>
      </w:r>
      <w:r w:rsidRPr="003C2D9E">
        <w:t xml:space="preserve"> </w:t>
      </w:r>
      <w:r w:rsidRPr="003C2D9E">
        <w:rPr>
          <w:lang w:val="ru-RU"/>
        </w:rPr>
        <w:t>маалыматты</w:t>
      </w:r>
      <w:r w:rsidRPr="003C2D9E">
        <w:t xml:space="preserve"> </w:t>
      </w:r>
      <w:r w:rsidRPr="003C2D9E">
        <w:rPr>
          <w:lang w:val="ru-RU"/>
        </w:rPr>
        <w:t>ачып</w:t>
      </w:r>
      <w:r w:rsidRPr="003C2D9E">
        <w:t xml:space="preserve"> </w:t>
      </w:r>
      <w:r w:rsidRPr="003C2D9E">
        <w:rPr>
          <w:lang w:val="ru-RU"/>
        </w:rPr>
        <w:t>көрсөтүү</w:t>
      </w:r>
      <w:r w:rsidRPr="003C2D9E">
        <w:t xml:space="preserve">. </w:t>
      </w:r>
      <w:r w:rsidRPr="003C2D9E">
        <w:rPr>
          <w:lang w:val="ru-RU"/>
        </w:rPr>
        <w:t>Бул</w:t>
      </w:r>
      <w:r w:rsidRPr="003C2D9E">
        <w:t xml:space="preserve"> </w:t>
      </w:r>
      <w:r w:rsidRPr="003C2D9E">
        <w:rPr>
          <w:lang w:val="ru-RU"/>
        </w:rPr>
        <w:t>талаптар</w:t>
      </w:r>
      <w:r w:rsidRPr="003C2D9E">
        <w:t xml:space="preserve"> «</w:t>
      </w:r>
      <w:r w:rsidRPr="003C2D9E">
        <w:rPr>
          <w:lang w:val="ru-RU"/>
        </w:rPr>
        <w:t>негизги</w:t>
      </w:r>
      <w:r w:rsidRPr="003C2D9E">
        <w:t xml:space="preserve"> </w:t>
      </w:r>
      <w:r w:rsidRPr="003C2D9E">
        <w:rPr>
          <w:lang w:val="ru-RU"/>
        </w:rPr>
        <w:t>баалоонун</w:t>
      </w:r>
      <w:r w:rsidRPr="003C2D9E">
        <w:t xml:space="preserve"> </w:t>
      </w:r>
      <w:r w:rsidRPr="003C2D9E">
        <w:rPr>
          <w:lang w:val="ru-RU"/>
        </w:rPr>
        <w:t>айкын</w:t>
      </w:r>
      <w:r w:rsidRPr="003C2D9E">
        <w:t xml:space="preserve"> </w:t>
      </w:r>
      <w:r w:rsidRPr="003C2D9E">
        <w:rPr>
          <w:lang w:val="ru-RU"/>
        </w:rPr>
        <w:t>эместигинин</w:t>
      </w:r>
      <w:r w:rsidRPr="003C2D9E">
        <w:t xml:space="preserve"> </w:t>
      </w:r>
      <w:r w:rsidRPr="003C2D9E">
        <w:rPr>
          <w:lang w:val="ru-RU"/>
        </w:rPr>
        <w:t>булактары</w:t>
      </w:r>
      <w:r w:rsidRPr="003C2D9E">
        <w:t xml:space="preserve">» </w:t>
      </w:r>
      <w:r w:rsidRPr="003C2D9E">
        <w:rPr>
          <w:lang w:val="ru-RU"/>
        </w:rPr>
        <w:t>же</w:t>
      </w:r>
      <w:r w:rsidRPr="003C2D9E">
        <w:t xml:space="preserve"> «</w:t>
      </w:r>
      <w:r w:rsidRPr="003C2D9E">
        <w:rPr>
          <w:lang w:val="ru-RU"/>
        </w:rPr>
        <w:t>маанилүү</w:t>
      </w:r>
      <w:r w:rsidRPr="003C2D9E">
        <w:t xml:space="preserve"> </w:t>
      </w:r>
      <w:r w:rsidRPr="003C2D9E">
        <w:rPr>
          <w:lang w:val="ru-RU"/>
        </w:rPr>
        <w:t>баалануучу</w:t>
      </w:r>
      <w:r w:rsidRPr="003C2D9E">
        <w:t xml:space="preserve"> </w:t>
      </w:r>
      <w:r w:rsidRPr="003C2D9E">
        <w:rPr>
          <w:lang w:val="ru-RU"/>
        </w:rPr>
        <w:t>маанилер</w:t>
      </w:r>
      <w:r w:rsidRPr="003C2D9E">
        <w:t xml:space="preserve">» </w:t>
      </w:r>
      <w:r w:rsidRPr="003C2D9E">
        <w:rPr>
          <w:lang w:val="ru-RU"/>
        </w:rPr>
        <w:t>сыяктуу</w:t>
      </w:r>
      <w:r w:rsidRPr="003C2D9E">
        <w:t xml:space="preserve"> </w:t>
      </w:r>
      <w:r w:rsidRPr="003C2D9E">
        <w:rPr>
          <w:lang w:val="ru-RU"/>
        </w:rPr>
        <w:t>терминдерди</w:t>
      </w:r>
      <w:r w:rsidRPr="003C2D9E">
        <w:t xml:space="preserve"> </w:t>
      </w:r>
      <w:r w:rsidRPr="003C2D9E">
        <w:rPr>
          <w:lang w:val="ru-RU"/>
        </w:rPr>
        <w:t>колдонуу</w:t>
      </w:r>
      <w:r w:rsidRPr="003C2D9E">
        <w:t xml:space="preserve"> </w:t>
      </w:r>
      <w:r w:rsidRPr="003C2D9E">
        <w:rPr>
          <w:lang w:val="ru-RU"/>
        </w:rPr>
        <w:t>менен</w:t>
      </w:r>
      <w:r w:rsidRPr="003C2D9E">
        <w:t xml:space="preserve"> </w:t>
      </w:r>
      <w:r w:rsidRPr="003C2D9E">
        <w:rPr>
          <w:lang w:val="ru-RU"/>
        </w:rPr>
        <w:t>баяндалышы</w:t>
      </w:r>
      <w:r w:rsidRPr="003C2D9E">
        <w:t xml:space="preserve"> </w:t>
      </w:r>
      <w:r w:rsidRPr="003C2D9E">
        <w:rPr>
          <w:lang w:val="ru-RU"/>
        </w:rPr>
        <w:t>мүмкүн</w:t>
      </w:r>
      <w:r w:rsidRPr="003C2D9E">
        <w:t xml:space="preserve">. </w:t>
      </w:r>
      <w:r w:rsidRPr="003C2D9E">
        <w:rPr>
          <w:lang w:val="ru-RU"/>
        </w:rPr>
        <w:t>Алар</w:t>
      </w:r>
      <w:r w:rsidRPr="003C2D9E">
        <w:t xml:space="preserve"> </w:t>
      </w:r>
      <w:r w:rsidRPr="003C2D9E">
        <w:rPr>
          <w:lang w:val="ru-RU"/>
        </w:rPr>
        <w:t>жетекчиликтен</w:t>
      </w:r>
      <w:r w:rsidRPr="003C2D9E">
        <w:t xml:space="preserve"> </w:t>
      </w:r>
      <w:r w:rsidRPr="003C2D9E">
        <w:rPr>
          <w:lang w:val="ru-RU"/>
        </w:rPr>
        <w:t>оор</w:t>
      </w:r>
      <w:r w:rsidRPr="003C2D9E">
        <w:t xml:space="preserve">, </w:t>
      </w:r>
      <w:r w:rsidRPr="003C2D9E">
        <w:rPr>
          <w:lang w:val="ru-RU"/>
        </w:rPr>
        <w:t>субъективдүү</w:t>
      </w:r>
      <w:r w:rsidRPr="003C2D9E">
        <w:t xml:space="preserve"> </w:t>
      </w:r>
      <w:r w:rsidRPr="003C2D9E">
        <w:rPr>
          <w:lang w:val="ru-RU"/>
        </w:rPr>
        <w:t>же</w:t>
      </w:r>
      <w:r w:rsidRPr="003C2D9E">
        <w:t xml:space="preserve"> </w:t>
      </w:r>
      <w:r w:rsidRPr="003C2D9E">
        <w:rPr>
          <w:lang w:val="ru-RU"/>
        </w:rPr>
        <w:t>татаал</w:t>
      </w:r>
      <w:r w:rsidRPr="003C2D9E">
        <w:t xml:space="preserve"> </w:t>
      </w:r>
      <w:r w:rsidRPr="003C2D9E">
        <w:rPr>
          <w:lang w:val="ru-RU"/>
        </w:rPr>
        <w:t>ой</w:t>
      </w:r>
      <w:r w:rsidRPr="003C2D9E">
        <w:t xml:space="preserve"> </w:t>
      </w:r>
      <w:r w:rsidRPr="003C2D9E">
        <w:rPr>
          <w:lang w:val="ru-RU"/>
        </w:rPr>
        <w:t>жүгүртүүлөрдү</w:t>
      </w:r>
      <w:r w:rsidRPr="003C2D9E">
        <w:t xml:space="preserve"> </w:t>
      </w:r>
      <w:r w:rsidRPr="003C2D9E">
        <w:rPr>
          <w:lang w:val="ru-RU"/>
        </w:rPr>
        <w:t>колдонууну</w:t>
      </w:r>
      <w:r w:rsidRPr="003C2D9E">
        <w:t xml:space="preserve"> </w:t>
      </w:r>
      <w:r w:rsidRPr="003C2D9E">
        <w:rPr>
          <w:lang w:val="ru-RU"/>
        </w:rPr>
        <w:t>талап</w:t>
      </w:r>
      <w:r w:rsidRPr="003C2D9E">
        <w:t xml:space="preserve"> </w:t>
      </w:r>
      <w:r w:rsidRPr="003C2D9E">
        <w:rPr>
          <w:lang w:val="ru-RU"/>
        </w:rPr>
        <w:t>кылган</w:t>
      </w:r>
      <w:r w:rsidRPr="003C2D9E">
        <w:t xml:space="preserve"> </w:t>
      </w:r>
      <w:r w:rsidRPr="003C2D9E">
        <w:rPr>
          <w:lang w:val="ru-RU"/>
        </w:rPr>
        <w:t>баалануучу</w:t>
      </w:r>
      <w:r w:rsidRPr="003C2D9E">
        <w:t xml:space="preserve"> </w:t>
      </w:r>
      <w:r w:rsidRPr="003C2D9E">
        <w:rPr>
          <w:lang w:val="ru-RU"/>
        </w:rPr>
        <w:t>маанилерге</w:t>
      </w:r>
      <w:r w:rsidRPr="003C2D9E">
        <w:t xml:space="preserve"> </w:t>
      </w:r>
      <w:r w:rsidRPr="003C2D9E">
        <w:rPr>
          <w:lang w:val="ru-RU"/>
        </w:rPr>
        <w:t>тиешелүү</w:t>
      </w:r>
      <w:r w:rsidRPr="003C2D9E">
        <w:t xml:space="preserve"> </w:t>
      </w:r>
      <w:r w:rsidRPr="003C2D9E">
        <w:rPr>
          <w:lang w:val="ru-RU"/>
        </w:rPr>
        <w:t>болушу</w:t>
      </w:r>
      <w:r w:rsidRPr="003C2D9E">
        <w:t xml:space="preserve"> </w:t>
      </w:r>
      <w:r w:rsidRPr="003C2D9E">
        <w:rPr>
          <w:lang w:val="ru-RU"/>
        </w:rPr>
        <w:t>мүмкүн</w:t>
      </w:r>
      <w:r w:rsidRPr="003C2D9E">
        <w:t xml:space="preserve">. </w:t>
      </w:r>
      <w:r w:rsidRPr="003C2D9E">
        <w:rPr>
          <w:lang w:val="ru-RU"/>
        </w:rPr>
        <w:t>Мындай</w:t>
      </w:r>
      <w:r w:rsidRPr="003C2D9E">
        <w:t xml:space="preserve"> </w:t>
      </w:r>
      <w:r w:rsidRPr="003C2D9E">
        <w:rPr>
          <w:lang w:val="ru-RU"/>
        </w:rPr>
        <w:t>ой</w:t>
      </w:r>
      <w:r w:rsidRPr="003C2D9E">
        <w:t xml:space="preserve"> </w:t>
      </w:r>
      <w:r w:rsidRPr="003C2D9E">
        <w:rPr>
          <w:lang w:val="ru-RU"/>
        </w:rPr>
        <w:t>жүгүртүүлөр</w:t>
      </w:r>
      <w:r w:rsidRPr="003C2D9E">
        <w:t xml:space="preserve"> </w:t>
      </w:r>
      <w:r w:rsidRPr="003C2D9E">
        <w:rPr>
          <w:lang w:val="ru-RU"/>
        </w:rPr>
        <w:t>субъективдүү</w:t>
      </w:r>
      <w:r w:rsidRPr="003C2D9E">
        <w:t xml:space="preserve"> </w:t>
      </w:r>
      <w:r w:rsidRPr="003C2D9E">
        <w:rPr>
          <w:lang w:val="ru-RU"/>
        </w:rPr>
        <w:t>жана</w:t>
      </w:r>
      <w:r w:rsidRPr="003C2D9E">
        <w:t xml:space="preserve"> </w:t>
      </w:r>
      <w:r w:rsidRPr="003C2D9E">
        <w:rPr>
          <w:lang w:val="ru-RU"/>
        </w:rPr>
        <w:t>татаал</w:t>
      </w:r>
      <w:r w:rsidRPr="003C2D9E">
        <w:t xml:space="preserve"> </w:t>
      </w:r>
      <w:r w:rsidRPr="003C2D9E">
        <w:rPr>
          <w:lang w:val="ru-RU"/>
        </w:rPr>
        <w:t>болушу</w:t>
      </w:r>
      <w:r w:rsidRPr="003C2D9E">
        <w:t xml:space="preserve"> </w:t>
      </w:r>
      <w:r w:rsidRPr="003C2D9E">
        <w:rPr>
          <w:lang w:val="ru-RU"/>
        </w:rPr>
        <w:t>мүмкүн</w:t>
      </w:r>
      <w:r w:rsidRPr="003C2D9E">
        <w:t xml:space="preserve">, </w:t>
      </w:r>
      <w:r w:rsidRPr="003C2D9E">
        <w:rPr>
          <w:lang w:val="ru-RU"/>
        </w:rPr>
        <w:t>ушундан</w:t>
      </w:r>
      <w:r w:rsidRPr="003C2D9E">
        <w:t xml:space="preserve"> </w:t>
      </w:r>
      <w:r w:rsidRPr="003C2D9E">
        <w:rPr>
          <w:lang w:val="ru-RU"/>
        </w:rPr>
        <w:t>улам</w:t>
      </w:r>
      <w:r w:rsidRPr="003C2D9E">
        <w:t xml:space="preserve"> </w:t>
      </w:r>
      <w:r w:rsidRPr="003C2D9E">
        <w:rPr>
          <w:lang w:val="ru-RU"/>
        </w:rPr>
        <w:t>активдердин</w:t>
      </w:r>
      <w:r w:rsidRPr="003C2D9E">
        <w:t xml:space="preserve"> </w:t>
      </w:r>
      <w:r w:rsidRPr="003C2D9E">
        <w:rPr>
          <w:lang w:val="ru-RU"/>
        </w:rPr>
        <w:t>жана</w:t>
      </w:r>
      <w:r w:rsidRPr="003C2D9E">
        <w:t xml:space="preserve"> </w:t>
      </w:r>
      <w:r w:rsidRPr="003C2D9E">
        <w:rPr>
          <w:lang w:val="ru-RU"/>
        </w:rPr>
        <w:t>милдеттенмелердин</w:t>
      </w:r>
      <w:r w:rsidRPr="003C2D9E">
        <w:t xml:space="preserve"> </w:t>
      </w:r>
      <w:r w:rsidRPr="003C2D9E">
        <w:rPr>
          <w:lang w:val="ru-RU"/>
        </w:rPr>
        <w:t>баланстык</w:t>
      </w:r>
      <w:r w:rsidRPr="003C2D9E">
        <w:t xml:space="preserve"> </w:t>
      </w:r>
      <w:r w:rsidRPr="003C2D9E">
        <w:rPr>
          <w:lang w:val="ru-RU"/>
        </w:rPr>
        <w:t>наркын</w:t>
      </w:r>
      <w:r w:rsidRPr="003C2D9E">
        <w:t xml:space="preserve"> </w:t>
      </w:r>
      <w:r w:rsidRPr="003C2D9E">
        <w:rPr>
          <w:lang w:val="ru-RU"/>
        </w:rPr>
        <w:t>андан</w:t>
      </w:r>
      <w:r w:rsidRPr="003C2D9E">
        <w:t xml:space="preserve"> </w:t>
      </w:r>
      <w:r w:rsidRPr="003C2D9E">
        <w:rPr>
          <w:lang w:val="ru-RU"/>
        </w:rPr>
        <w:t>ары</w:t>
      </w:r>
      <w:r w:rsidRPr="003C2D9E">
        <w:t xml:space="preserve"> </w:t>
      </w:r>
      <w:r w:rsidRPr="003C2D9E">
        <w:rPr>
          <w:lang w:val="ru-RU"/>
        </w:rPr>
        <w:t>олуттуу</w:t>
      </w:r>
      <w:r w:rsidRPr="003C2D9E">
        <w:t xml:space="preserve"> </w:t>
      </w:r>
      <w:r w:rsidRPr="003C2D9E">
        <w:rPr>
          <w:lang w:val="ru-RU"/>
        </w:rPr>
        <w:t>түзөтүү</w:t>
      </w:r>
      <w:r w:rsidRPr="003C2D9E">
        <w:t xml:space="preserve"> </w:t>
      </w:r>
      <w:r w:rsidRPr="003C2D9E">
        <w:rPr>
          <w:lang w:val="ru-RU"/>
        </w:rPr>
        <w:lastRenderedPageBreak/>
        <w:t>мүмкүндүгү</w:t>
      </w:r>
      <w:r w:rsidRPr="003C2D9E">
        <w:t xml:space="preserve"> </w:t>
      </w:r>
      <w:r w:rsidRPr="003C2D9E">
        <w:rPr>
          <w:lang w:val="ru-RU"/>
        </w:rPr>
        <w:t>жогорула</w:t>
      </w:r>
      <w:r>
        <w:rPr>
          <w:lang w:val="ru-RU"/>
        </w:rPr>
        <w:t>йт</w:t>
      </w:r>
      <w:r w:rsidRPr="003C2D9E">
        <w:t xml:space="preserve">, </w:t>
      </w:r>
      <w:r w:rsidRPr="003C2D9E">
        <w:rPr>
          <w:lang w:val="ru-RU"/>
        </w:rPr>
        <w:t>мында</w:t>
      </w:r>
      <w:r w:rsidRPr="003C2D9E">
        <w:t xml:space="preserve"> </w:t>
      </w:r>
      <w:r w:rsidRPr="003C2D9E">
        <w:rPr>
          <w:lang w:val="ru-RU"/>
        </w:rPr>
        <w:t>баштапкы</w:t>
      </w:r>
      <w:r w:rsidRPr="003C2D9E">
        <w:t xml:space="preserve"> </w:t>
      </w:r>
      <w:r w:rsidRPr="003C2D9E">
        <w:rPr>
          <w:lang w:val="ru-RU"/>
        </w:rPr>
        <w:t>маалыматтардын</w:t>
      </w:r>
      <w:r w:rsidRPr="003C2D9E">
        <w:t xml:space="preserve"> </w:t>
      </w:r>
      <w:r w:rsidRPr="003C2D9E">
        <w:rPr>
          <w:lang w:val="ru-RU"/>
        </w:rPr>
        <w:t>жана</w:t>
      </w:r>
      <w:r w:rsidRPr="003C2D9E">
        <w:t xml:space="preserve"> </w:t>
      </w:r>
      <w:r w:rsidRPr="003C2D9E">
        <w:rPr>
          <w:lang w:val="ru-RU"/>
        </w:rPr>
        <w:t>божомолдордун</w:t>
      </w:r>
      <w:r w:rsidRPr="003C2D9E">
        <w:t xml:space="preserve"> </w:t>
      </w:r>
      <w:r w:rsidRPr="003C2D9E">
        <w:rPr>
          <w:lang w:val="ru-RU"/>
        </w:rPr>
        <w:t>бир</w:t>
      </w:r>
      <w:r w:rsidRPr="003C2D9E">
        <w:t xml:space="preserve"> </w:t>
      </w:r>
      <w:r w:rsidRPr="003C2D9E">
        <w:rPr>
          <w:lang w:val="ru-RU"/>
        </w:rPr>
        <w:t>катар</w:t>
      </w:r>
      <w:r w:rsidRPr="003C2D9E">
        <w:t xml:space="preserve"> </w:t>
      </w:r>
      <w:r w:rsidRPr="003C2D9E">
        <w:rPr>
          <w:lang w:val="ru-RU"/>
        </w:rPr>
        <w:t>элементтери</w:t>
      </w:r>
      <w:r w:rsidRPr="003C2D9E">
        <w:t xml:space="preserve"> </w:t>
      </w:r>
      <w:r w:rsidRPr="003C2D9E">
        <w:rPr>
          <w:lang w:val="ru-RU"/>
        </w:rPr>
        <w:t>келечекте</w:t>
      </w:r>
      <w:r w:rsidRPr="003C2D9E">
        <w:t xml:space="preserve"> </w:t>
      </w:r>
      <w:r w:rsidRPr="003C2D9E">
        <w:rPr>
          <w:lang w:val="ru-RU"/>
        </w:rPr>
        <w:t>баалоонун</w:t>
      </w:r>
      <w:r w:rsidRPr="003C2D9E">
        <w:t xml:space="preserve"> </w:t>
      </w:r>
      <w:r w:rsidRPr="003C2D9E">
        <w:rPr>
          <w:lang w:val="ru-RU"/>
        </w:rPr>
        <w:t>айкын</w:t>
      </w:r>
      <w:r w:rsidRPr="003C2D9E">
        <w:t xml:space="preserve"> </w:t>
      </w:r>
      <w:r w:rsidRPr="003C2D9E">
        <w:rPr>
          <w:lang w:val="ru-RU"/>
        </w:rPr>
        <w:t>эместигине</w:t>
      </w:r>
      <w:r w:rsidRPr="003C2D9E">
        <w:t xml:space="preserve"> </w:t>
      </w:r>
      <w:r w:rsidRPr="003C2D9E">
        <w:rPr>
          <w:lang w:val="ru-RU"/>
        </w:rPr>
        <w:t>уруксат</w:t>
      </w:r>
      <w:r w:rsidRPr="003C2D9E">
        <w:t xml:space="preserve"> </w:t>
      </w:r>
      <w:r w:rsidRPr="003C2D9E">
        <w:rPr>
          <w:lang w:val="ru-RU"/>
        </w:rPr>
        <w:t>берүүгө</w:t>
      </w:r>
      <w:r w:rsidRPr="003C2D9E">
        <w:t xml:space="preserve"> </w:t>
      </w:r>
      <w:r w:rsidRPr="003C2D9E">
        <w:rPr>
          <w:lang w:val="ru-RU"/>
        </w:rPr>
        <w:t>таасирин</w:t>
      </w:r>
      <w:r w:rsidRPr="003C2D9E">
        <w:t xml:space="preserve"> </w:t>
      </w:r>
      <w:r w:rsidRPr="003C2D9E">
        <w:rPr>
          <w:lang w:val="ru-RU"/>
        </w:rPr>
        <w:t>тийгизет</w:t>
      </w:r>
      <w:r w:rsidRPr="003C2D9E">
        <w:t xml:space="preserve">. </w:t>
      </w:r>
      <w:r w:rsidRPr="003C2D9E">
        <w:rPr>
          <w:lang w:val="ru-RU"/>
        </w:rPr>
        <w:t>Ачып</w:t>
      </w:r>
      <w:r w:rsidRPr="00AE0C97">
        <w:t xml:space="preserve"> </w:t>
      </w:r>
      <w:r w:rsidRPr="003C2D9E">
        <w:rPr>
          <w:lang w:val="ru-RU"/>
        </w:rPr>
        <w:t>көрсөтүлүшү</w:t>
      </w:r>
      <w:r w:rsidRPr="00AE0C97">
        <w:t xml:space="preserve"> </w:t>
      </w:r>
      <w:r w:rsidRPr="003C2D9E">
        <w:rPr>
          <w:lang w:val="ru-RU"/>
        </w:rPr>
        <w:t>мүмкүн</w:t>
      </w:r>
      <w:r w:rsidRPr="00AE0C97">
        <w:t xml:space="preserve"> </w:t>
      </w:r>
      <w:r w:rsidRPr="003C2D9E">
        <w:rPr>
          <w:lang w:val="ru-RU"/>
        </w:rPr>
        <w:t>болгон</w:t>
      </w:r>
      <w:r w:rsidRPr="00AE0C97">
        <w:t xml:space="preserve"> </w:t>
      </w:r>
      <w:r w:rsidRPr="003C2D9E">
        <w:rPr>
          <w:lang w:val="ru-RU"/>
        </w:rPr>
        <w:t>маалыматтын</w:t>
      </w:r>
      <w:r w:rsidRPr="00AE0C97">
        <w:t xml:space="preserve"> </w:t>
      </w:r>
      <w:r w:rsidRPr="003C2D9E">
        <w:rPr>
          <w:lang w:val="ru-RU"/>
        </w:rPr>
        <w:t>курамына</w:t>
      </w:r>
      <w:r w:rsidRPr="00AE0C97">
        <w:t xml:space="preserve"> </w:t>
      </w:r>
      <w:r>
        <w:rPr>
          <w:lang w:val="kk-KZ"/>
        </w:rPr>
        <w:t xml:space="preserve">төмөнкүлөр </w:t>
      </w:r>
      <w:r w:rsidRPr="003C2D9E">
        <w:rPr>
          <w:lang w:val="ru-RU"/>
        </w:rPr>
        <w:t>кирет</w:t>
      </w:r>
      <w:r w:rsidR="00A12CB7" w:rsidRPr="006F56F4">
        <w:t>:</w:t>
      </w:r>
    </w:p>
    <w:p w14:paraId="24E6FB86" w14:textId="160A7822" w:rsidR="00A12CB7" w:rsidRPr="00D04575" w:rsidRDefault="00D04575" w:rsidP="00985750">
      <w:pPr>
        <w:pStyle w:val="IFACBulletIndented2"/>
        <w:jc w:val="both"/>
        <w:outlineLvl w:val="1"/>
        <w:rPr>
          <w:lang w:val="ru-RU"/>
        </w:rPr>
      </w:pPr>
      <w:r w:rsidRPr="003C2D9E">
        <w:rPr>
          <w:rFonts w:eastAsia="Times New Roman"/>
          <w:szCs w:val="20"/>
          <w:lang w:val="ru-RU"/>
        </w:rPr>
        <w:t>божомолдун</w:t>
      </w:r>
      <w:r w:rsidRPr="00D04575">
        <w:rPr>
          <w:rFonts w:eastAsia="Times New Roman"/>
          <w:szCs w:val="20"/>
          <w:lang w:val="ru-RU"/>
        </w:rPr>
        <w:t xml:space="preserve"> </w:t>
      </w:r>
      <w:r w:rsidRPr="003C2D9E">
        <w:rPr>
          <w:rFonts w:eastAsia="Times New Roman"/>
          <w:szCs w:val="20"/>
          <w:lang w:val="ru-RU"/>
        </w:rPr>
        <w:t>мүнөзү</w:t>
      </w:r>
      <w:r w:rsidRPr="00D04575">
        <w:rPr>
          <w:rFonts w:eastAsia="Times New Roman"/>
          <w:szCs w:val="20"/>
          <w:lang w:val="ru-RU"/>
        </w:rPr>
        <w:t xml:space="preserve"> </w:t>
      </w:r>
      <w:r w:rsidRPr="003C2D9E">
        <w:rPr>
          <w:rFonts w:eastAsia="Times New Roman"/>
          <w:szCs w:val="20"/>
          <w:lang w:val="ru-RU"/>
        </w:rPr>
        <w:t>же</w:t>
      </w:r>
      <w:r w:rsidRPr="00D04575">
        <w:rPr>
          <w:rFonts w:eastAsia="Times New Roman"/>
          <w:szCs w:val="20"/>
          <w:lang w:val="ru-RU"/>
        </w:rPr>
        <w:t xml:space="preserve"> </w:t>
      </w:r>
      <w:r w:rsidRPr="003C2D9E">
        <w:rPr>
          <w:rFonts w:eastAsia="Times New Roman"/>
          <w:szCs w:val="20"/>
          <w:lang w:val="ru-RU"/>
        </w:rPr>
        <w:t>баалоонун</w:t>
      </w:r>
      <w:r w:rsidRPr="00D04575">
        <w:rPr>
          <w:rFonts w:eastAsia="Times New Roman"/>
          <w:szCs w:val="20"/>
          <w:lang w:val="ru-RU"/>
        </w:rPr>
        <w:t xml:space="preserve"> </w:t>
      </w:r>
      <w:r w:rsidRPr="003C2D9E">
        <w:rPr>
          <w:rFonts w:eastAsia="Times New Roman"/>
          <w:szCs w:val="20"/>
          <w:lang w:val="ru-RU"/>
        </w:rPr>
        <w:t>айкын</w:t>
      </w:r>
      <w:r w:rsidRPr="00D04575">
        <w:rPr>
          <w:rFonts w:eastAsia="Times New Roman"/>
          <w:szCs w:val="20"/>
          <w:lang w:val="ru-RU"/>
        </w:rPr>
        <w:t xml:space="preserve"> </w:t>
      </w:r>
      <w:r w:rsidRPr="003C2D9E">
        <w:rPr>
          <w:rFonts w:eastAsia="Times New Roman"/>
          <w:szCs w:val="20"/>
          <w:lang w:val="ru-RU"/>
        </w:rPr>
        <w:t>эместигинин</w:t>
      </w:r>
      <w:r w:rsidRPr="00D04575">
        <w:rPr>
          <w:rFonts w:eastAsia="Times New Roman"/>
          <w:szCs w:val="20"/>
          <w:lang w:val="ru-RU"/>
        </w:rPr>
        <w:t xml:space="preserve"> </w:t>
      </w:r>
      <w:r w:rsidRPr="003C2D9E">
        <w:rPr>
          <w:rFonts w:eastAsia="Times New Roman"/>
          <w:szCs w:val="20"/>
          <w:lang w:val="ru-RU"/>
        </w:rPr>
        <w:t>башка</w:t>
      </w:r>
      <w:r w:rsidRPr="00D04575">
        <w:rPr>
          <w:rFonts w:eastAsia="Times New Roman"/>
          <w:szCs w:val="20"/>
          <w:lang w:val="ru-RU"/>
        </w:rPr>
        <w:t xml:space="preserve"> </w:t>
      </w:r>
      <w:r w:rsidRPr="003C2D9E">
        <w:rPr>
          <w:rFonts w:eastAsia="Times New Roman"/>
          <w:szCs w:val="20"/>
          <w:lang w:val="ru-RU"/>
        </w:rPr>
        <w:t>булагы</w:t>
      </w:r>
      <w:r w:rsidR="00A12CB7" w:rsidRPr="00D04575">
        <w:rPr>
          <w:lang w:val="ru-RU"/>
        </w:rPr>
        <w:t>;</w:t>
      </w:r>
    </w:p>
    <w:p w14:paraId="4C4C0697" w14:textId="3BC7A3CF" w:rsidR="00A12CB7" w:rsidRPr="00D04575" w:rsidRDefault="00D04575" w:rsidP="00985750">
      <w:pPr>
        <w:pStyle w:val="IFACBulletIndented2"/>
        <w:jc w:val="both"/>
        <w:outlineLvl w:val="1"/>
        <w:rPr>
          <w:lang w:val="ru-RU"/>
        </w:rPr>
      </w:pPr>
      <w:r w:rsidRPr="003C2D9E">
        <w:rPr>
          <w:rFonts w:eastAsia="Times New Roman"/>
          <w:szCs w:val="20"/>
          <w:lang w:val="ru-RU"/>
        </w:rPr>
        <w:t>баланстык нарктын колдонулган методдорго жана божомолдорго сезгичтиги, анын ичинде сезгичтик себеби;</w:t>
      </w:r>
    </w:p>
    <w:p w14:paraId="1BA5B091" w14:textId="77852845" w:rsidR="00A12CB7" w:rsidRPr="00D04575" w:rsidRDefault="00D04575" w:rsidP="00985750">
      <w:pPr>
        <w:pStyle w:val="IFACBulletIndented2"/>
        <w:jc w:val="both"/>
        <w:outlineLvl w:val="1"/>
        <w:rPr>
          <w:lang w:val="ru-RU"/>
        </w:rPr>
      </w:pPr>
      <w:r w:rsidRPr="00F4069A">
        <w:rPr>
          <w:rFonts w:eastAsia="Times New Roman"/>
          <w:szCs w:val="14"/>
          <w:lang w:val="kk-KZ"/>
        </w:rPr>
        <w:t>тийиштүү</w:t>
      </w:r>
      <w:r>
        <w:rPr>
          <w:rFonts w:eastAsia="Times New Roman"/>
          <w:sz w:val="14"/>
          <w:szCs w:val="14"/>
          <w:lang w:val="kk-KZ"/>
        </w:rPr>
        <w:t xml:space="preserve"> </w:t>
      </w:r>
      <w:r w:rsidRPr="003C2D9E">
        <w:rPr>
          <w:rFonts w:eastAsia="Times New Roman"/>
          <w:szCs w:val="20"/>
          <w:lang w:val="ru-RU"/>
        </w:rPr>
        <w:t>активдер</w:t>
      </w:r>
      <w:r w:rsidRPr="00D04575">
        <w:rPr>
          <w:rFonts w:eastAsia="Times New Roman"/>
          <w:szCs w:val="20"/>
          <w:lang w:val="ru-RU"/>
        </w:rPr>
        <w:t xml:space="preserve"> </w:t>
      </w:r>
      <w:r>
        <w:rPr>
          <w:rFonts w:eastAsia="Times New Roman"/>
          <w:szCs w:val="20"/>
          <w:lang w:val="kk-KZ"/>
        </w:rPr>
        <w:t xml:space="preserve">менен </w:t>
      </w:r>
      <w:r w:rsidRPr="003C2D9E">
        <w:rPr>
          <w:rFonts w:eastAsia="Times New Roman"/>
          <w:szCs w:val="20"/>
          <w:lang w:val="ru-RU"/>
        </w:rPr>
        <w:t>милдеттенмелер</w:t>
      </w:r>
      <w:r>
        <w:rPr>
          <w:rFonts w:eastAsia="Times New Roman"/>
          <w:szCs w:val="20"/>
          <w:lang w:val="ru-RU"/>
        </w:rPr>
        <w:t>дин</w:t>
      </w:r>
      <w:r>
        <w:rPr>
          <w:rFonts w:eastAsia="Times New Roman"/>
          <w:szCs w:val="20"/>
          <w:lang w:val="kk-KZ"/>
        </w:rPr>
        <w:t xml:space="preserve"> </w:t>
      </w:r>
      <w:r w:rsidRPr="003C2D9E">
        <w:rPr>
          <w:rFonts w:eastAsia="Times New Roman"/>
          <w:szCs w:val="20"/>
          <w:lang w:val="ru-RU"/>
        </w:rPr>
        <w:t>баланстык</w:t>
      </w:r>
      <w:r w:rsidRPr="00D04575">
        <w:rPr>
          <w:rFonts w:eastAsia="Times New Roman"/>
          <w:szCs w:val="20"/>
          <w:lang w:val="ru-RU"/>
        </w:rPr>
        <w:t xml:space="preserve"> </w:t>
      </w:r>
      <w:r w:rsidRPr="003C2D9E">
        <w:rPr>
          <w:rFonts w:eastAsia="Times New Roman"/>
          <w:szCs w:val="20"/>
          <w:lang w:val="ru-RU"/>
        </w:rPr>
        <w:t>нарк</w:t>
      </w:r>
      <w:r>
        <w:rPr>
          <w:rFonts w:eastAsia="Times New Roman"/>
          <w:szCs w:val="20"/>
          <w:lang w:val="ru-RU"/>
        </w:rPr>
        <w:t>ына</w:t>
      </w:r>
      <w:r w:rsidRPr="00D04575">
        <w:rPr>
          <w:rFonts w:eastAsia="Times New Roman"/>
          <w:szCs w:val="20"/>
          <w:lang w:val="ru-RU"/>
        </w:rPr>
        <w:t xml:space="preserve"> </w:t>
      </w:r>
      <w:r w:rsidRPr="003C2D9E">
        <w:rPr>
          <w:rFonts w:eastAsia="Times New Roman"/>
          <w:szCs w:val="20"/>
          <w:lang w:val="ru-RU"/>
        </w:rPr>
        <w:t>карата</w:t>
      </w:r>
      <w:r w:rsidRPr="00D04575">
        <w:rPr>
          <w:rFonts w:eastAsia="Times New Roman"/>
          <w:szCs w:val="20"/>
          <w:lang w:val="ru-RU"/>
        </w:rPr>
        <w:t xml:space="preserve"> </w:t>
      </w:r>
      <w:r w:rsidRPr="003C2D9E">
        <w:rPr>
          <w:rFonts w:eastAsia="Times New Roman"/>
          <w:szCs w:val="20"/>
          <w:lang w:val="ru-RU"/>
        </w:rPr>
        <w:t>айкын</w:t>
      </w:r>
      <w:r w:rsidRPr="00D04575">
        <w:rPr>
          <w:rFonts w:eastAsia="Times New Roman"/>
          <w:szCs w:val="20"/>
          <w:lang w:val="ru-RU"/>
        </w:rPr>
        <w:t xml:space="preserve"> </w:t>
      </w:r>
      <w:r w:rsidRPr="003C2D9E">
        <w:rPr>
          <w:rFonts w:eastAsia="Times New Roman"/>
          <w:szCs w:val="20"/>
          <w:lang w:val="ru-RU"/>
        </w:rPr>
        <w:t>эместиктин</w:t>
      </w:r>
      <w:r w:rsidRPr="00D04575">
        <w:rPr>
          <w:rFonts w:eastAsia="Times New Roman"/>
          <w:szCs w:val="20"/>
          <w:lang w:val="ru-RU"/>
        </w:rPr>
        <w:t xml:space="preserve"> </w:t>
      </w:r>
      <w:r w:rsidRPr="003C2D9E">
        <w:rPr>
          <w:rFonts w:eastAsia="Times New Roman"/>
          <w:szCs w:val="20"/>
          <w:lang w:val="ru-RU"/>
        </w:rPr>
        <w:t>күтүлгөн</w:t>
      </w:r>
      <w:r w:rsidRPr="00D04575">
        <w:rPr>
          <w:rFonts w:eastAsia="Times New Roman"/>
          <w:szCs w:val="20"/>
          <w:lang w:val="ru-RU"/>
        </w:rPr>
        <w:t xml:space="preserve"> </w:t>
      </w:r>
      <w:r w:rsidRPr="003C2D9E">
        <w:rPr>
          <w:rFonts w:eastAsia="Times New Roman"/>
          <w:szCs w:val="20"/>
          <w:lang w:val="ru-RU"/>
        </w:rPr>
        <w:t>чечилиши</w:t>
      </w:r>
      <w:r w:rsidRPr="00D04575">
        <w:rPr>
          <w:rFonts w:eastAsia="Times New Roman"/>
          <w:szCs w:val="20"/>
          <w:lang w:val="ru-RU"/>
        </w:rPr>
        <w:t xml:space="preserve"> </w:t>
      </w:r>
      <w:r w:rsidRPr="003C2D9E">
        <w:rPr>
          <w:rFonts w:eastAsia="Times New Roman"/>
          <w:szCs w:val="20"/>
          <w:lang w:val="ru-RU"/>
        </w:rPr>
        <w:t>жана</w:t>
      </w:r>
      <w:r w:rsidRPr="00D04575">
        <w:rPr>
          <w:rFonts w:eastAsia="Times New Roman"/>
          <w:szCs w:val="20"/>
          <w:lang w:val="ru-RU"/>
        </w:rPr>
        <w:t xml:space="preserve"> </w:t>
      </w:r>
      <w:r w:rsidRPr="003C2D9E">
        <w:rPr>
          <w:rFonts w:eastAsia="Times New Roman"/>
          <w:szCs w:val="20"/>
          <w:lang w:val="ru-RU"/>
        </w:rPr>
        <w:t>акылга</w:t>
      </w:r>
      <w:r w:rsidRPr="00D04575">
        <w:rPr>
          <w:rFonts w:eastAsia="Times New Roman"/>
          <w:szCs w:val="20"/>
          <w:lang w:val="ru-RU"/>
        </w:rPr>
        <w:t xml:space="preserve"> </w:t>
      </w:r>
      <w:r w:rsidRPr="003C2D9E">
        <w:rPr>
          <w:rFonts w:eastAsia="Times New Roman"/>
          <w:szCs w:val="20"/>
          <w:lang w:val="ru-RU"/>
        </w:rPr>
        <w:t>сыярлык</w:t>
      </w:r>
      <w:r w:rsidRPr="00D04575">
        <w:rPr>
          <w:rFonts w:eastAsia="Times New Roman"/>
          <w:szCs w:val="20"/>
          <w:lang w:val="ru-RU"/>
        </w:rPr>
        <w:t xml:space="preserve"> </w:t>
      </w:r>
      <w:r w:rsidRPr="003C2D9E">
        <w:rPr>
          <w:rFonts w:eastAsia="Times New Roman"/>
          <w:szCs w:val="20"/>
          <w:lang w:val="ru-RU"/>
        </w:rPr>
        <w:t>мүмкүн</w:t>
      </w:r>
      <w:r w:rsidRPr="00D04575">
        <w:rPr>
          <w:rFonts w:eastAsia="Times New Roman"/>
          <w:szCs w:val="20"/>
          <w:lang w:val="ru-RU"/>
        </w:rPr>
        <w:t xml:space="preserve"> </w:t>
      </w:r>
      <w:r w:rsidRPr="003C2D9E">
        <w:rPr>
          <w:rFonts w:eastAsia="Times New Roman"/>
          <w:szCs w:val="20"/>
          <w:lang w:val="ru-RU"/>
        </w:rPr>
        <w:t>болуучу</w:t>
      </w:r>
      <w:r w:rsidRPr="00D04575">
        <w:rPr>
          <w:rFonts w:eastAsia="Times New Roman"/>
          <w:szCs w:val="20"/>
          <w:lang w:val="ru-RU"/>
        </w:rPr>
        <w:t xml:space="preserve"> </w:t>
      </w:r>
      <w:r>
        <w:rPr>
          <w:rFonts w:eastAsia="Times New Roman"/>
          <w:szCs w:val="20"/>
          <w:lang w:val="kk-KZ"/>
        </w:rPr>
        <w:t xml:space="preserve">жыйынтыктырдан </w:t>
      </w:r>
      <w:r w:rsidRPr="003C2D9E">
        <w:rPr>
          <w:rFonts w:eastAsia="Times New Roman"/>
          <w:szCs w:val="20"/>
          <w:lang w:val="ru-RU"/>
        </w:rPr>
        <w:t>диапазону</w:t>
      </w:r>
      <w:r w:rsidR="00A12CB7" w:rsidRPr="00D04575">
        <w:rPr>
          <w:lang w:val="ru-RU"/>
        </w:rPr>
        <w:t xml:space="preserve">; </w:t>
      </w:r>
      <w:r>
        <w:rPr>
          <w:lang w:val="ru-RU"/>
        </w:rPr>
        <w:t>жана</w:t>
      </w:r>
    </w:p>
    <w:p w14:paraId="3E7358C2" w14:textId="4915341E" w:rsidR="00A12CB7" w:rsidRPr="00D04575" w:rsidRDefault="00D04575" w:rsidP="00985750">
      <w:pPr>
        <w:pStyle w:val="IFACBulletIndented2"/>
        <w:jc w:val="both"/>
        <w:outlineLvl w:val="1"/>
        <w:rPr>
          <w:lang w:val="ru-RU"/>
        </w:rPr>
      </w:pPr>
      <w:r w:rsidRPr="003C2D9E">
        <w:rPr>
          <w:rFonts w:eastAsia="Times New Roman"/>
          <w:szCs w:val="20"/>
          <w:lang w:val="ru-RU"/>
        </w:rPr>
        <w:t>эгер</w:t>
      </w:r>
      <w:r w:rsidRPr="00D04575">
        <w:rPr>
          <w:rFonts w:eastAsia="Times New Roman"/>
          <w:szCs w:val="20"/>
          <w:lang w:val="ru-RU"/>
        </w:rPr>
        <w:t xml:space="preserve"> </w:t>
      </w:r>
      <w:r w:rsidRPr="003C2D9E">
        <w:rPr>
          <w:rFonts w:eastAsia="Times New Roman"/>
          <w:szCs w:val="20"/>
          <w:lang w:val="ru-RU"/>
        </w:rPr>
        <w:t>айкын</w:t>
      </w:r>
      <w:r w:rsidRPr="00D04575">
        <w:rPr>
          <w:rFonts w:eastAsia="Times New Roman"/>
          <w:szCs w:val="20"/>
          <w:lang w:val="ru-RU"/>
        </w:rPr>
        <w:t xml:space="preserve"> </w:t>
      </w:r>
      <w:r w:rsidRPr="003C2D9E">
        <w:rPr>
          <w:rFonts w:eastAsia="Times New Roman"/>
          <w:szCs w:val="20"/>
          <w:lang w:val="ru-RU"/>
        </w:rPr>
        <w:t>эместик</w:t>
      </w:r>
      <w:r w:rsidRPr="00D04575">
        <w:rPr>
          <w:rFonts w:eastAsia="Times New Roman"/>
          <w:szCs w:val="20"/>
          <w:lang w:val="ru-RU"/>
        </w:rPr>
        <w:t xml:space="preserve"> </w:t>
      </w:r>
      <w:r w:rsidRPr="003C2D9E">
        <w:rPr>
          <w:rFonts w:eastAsia="Times New Roman"/>
          <w:szCs w:val="20"/>
          <w:lang w:val="ru-RU"/>
        </w:rPr>
        <w:t>сакталса</w:t>
      </w:r>
      <w:r w:rsidRPr="00D04575">
        <w:rPr>
          <w:rFonts w:eastAsia="Times New Roman"/>
          <w:szCs w:val="20"/>
          <w:lang w:val="ru-RU"/>
        </w:rPr>
        <w:t xml:space="preserve">, </w:t>
      </w:r>
      <w:proofErr w:type="gramStart"/>
      <w:r w:rsidRPr="003C2D9E">
        <w:rPr>
          <w:rFonts w:eastAsia="Times New Roman"/>
          <w:szCs w:val="20"/>
          <w:lang w:val="ru-RU"/>
        </w:rPr>
        <w:t>бул</w:t>
      </w:r>
      <w:proofErr w:type="gramEnd"/>
      <w:r w:rsidRPr="00D04575">
        <w:rPr>
          <w:rFonts w:eastAsia="Times New Roman"/>
          <w:szCs w:val="20"/>
          <w:lang w:val="ru-RU"/>
        </w:rPr>
        <w:t xml:space="preserve"> </w:t>
      </w:r>
      <w:r w:rsidRPr="003C2D9E">
        <w:rPr>
          <w:rFonts w:eastAsia="Times New Roman"/>
          <w:szCs w:val="20"/>
          <w:lang w:val="ru-RU"/>
        </w:rPr>
        <w:t>активдерге</w:t>
      </w:r>
      <w:r w:rsidRPr="00D04575">
        <w:rPr>
          <w:rFonts w:eastAsia="Times New Roman"/>
          <w:szCs w:val="20"/>
          <w:lang w:val="ru-RU"/>
        </w:rPr>
        <w:t xml:space="preserve"> </w:t>
      </w:r>
      <w:r w:rsidRPr="003C2D9E">
        <w:rPr>
          <w:rFonts w:eastAsia="Times New Roman"/>
          <w:szCs w:val="20"/>
          <w:lang w:val="ru-RU"/>
        </w:rPr>
        <w:t>жана</w:t>
      </w:r>
      <w:r w:rsidRPr="00D04575">
        <w:rPr>
          <w:rFonts w:eastAsia="Times New Roman"/>
          <w:szCs w:val="20"/>
          <w:lang w:val="ru-RU"/>
        </w:rPr>
        <w:t xml:space="preserve"> </w:t>
      </w:r>
      <w:r w:rsidRPr="003C2D9E">
        <w:rPr>
          <w:rFonts w:eastAsia="Times New Roman"/>
          <w:szCs w:val="20"/>
          <w:lang w:val="ru-RU"/>
        </w:rPr>
        <w:t>милдеттенмелерге</w:t>
      </w:r>
      <w:r w:rsidRPr="00D04575">
        <w:rPr>
          <w:rFonts w:eastAsia="Times New Roman"/>
          <w:szCs w:val="20"/>
          <w:lang w:val="ru-RU"/>
        </w:rPr>
        <w:t xml:space="preserve"> </w:t>
      </w:r>
      <w:r w:rsidRPr="003C2D9E">
        <w:rPr>
          <w:rFonts w:eastAsia="Times New Roman"/>
          <w:szCs w:val="20"/>
          <w:lang w:val="ru-RU"/>
        </w:rPr>
        <w:t>карата</w:t>
      </w:r>
      <w:r w:rsidRPr="00D04575">
        <w:rPr>
          <w:rFonts w:eastAsia="Times New Roman"/>
          <w:szCs w:val="20"/>
          <w:lang w:val="ru-RU"/>
        </w:rPr>
        <w:t xml:space="preserve"> </w:t>
      </w:r>
      <w:r w:rsidRPr="003C2D9E">
        <w:rPr>
          <w:rFonts w:eastAsia="Times New Roman"/>
          <w:szCs w:val="20"/>
          <w:lang w:val="ru-RU"/>
        </w:rPr>
        <w:t>мурда</w:t>
      </w:r>
      <w:r w:rsidRPr="00D04575">
        <w:rPr>
          <w:rFonts w:eastAsia="Times New Roman"/>
          <w:szCs w:val="20"/>
          <w:lang w:val="ru-RU"/>
        </w:rPr>
        <w:t xml:space="preserve"> </w:t>
      </w:r>
      <w:r w:rsidRPr="003C2D9E">
        <w:rPr>
          <w:rFonts w:eastAsia="Times New Roman"/>
          <w:szCs w:val="20"/>
          <w:lang w:val="ru-RU"/>
        </w:rPr>
        <w:t>колдонулган</w:t>
      </w:r>
      <w:r w:rsidRPr="00D04575">
        <w:rPr>
          <w:rFonts w:eastAsia="Times New Roman"/>
          <w:szCs w:val="20"/>
          <w:lang w:val="ru-RU"/>
        </w:rPr>
        <w:t xml:space="preserve"> </w:t>
      </w:r>
      <w:r w:rsidRPr="003C2D9E">
        <w:rPr>
          <w:rFonts w:eastAsia="Times New Roman"/>
          <w:szCs w:val="20"/>
          <w:lang w:val="ru-RU"/>
        </w:rPr>
        <w:t>божомолдогу</w:t>
      </w:r>
      <w:r w:rsidRPr="00D04575">
        <w:rPr>
          <w:rFonts w:eastAsia="Times New Roman"/>
          <w:szCs w:val="20"/>
          <w:lang w:val="ru-RU"/>
        </w:rPr>
        <w:t xml:space="preserve"> </w:t>
      </w:r>
      <w:r>
        <w:rPr>
          <w:rFonts w:eastAsia="Times New Roman"/>
          <w:szCs w:val="20"/>
          <w:lang w:val="kk-KZ"/>
        </w:rPr>
        <w:t xml:space="preserve"> </w:t>
      </w:r>
      <w:r w:rsidRPr="003C2D9E">
        <w:rPr>
          <w:rFonts w:eastAsia="Times New Roman"/>
          <w:szCs w:val="20"/>
          <w:lang w:val="ru-RU"/>
        </w:rPr>
        <w:t>өзгөртүүлөрдү</w:t>
      </w:r>
      <w:r w:rsidRPr="00D04575">
        <w:rPr>
          <w:rFonts w:eastAsia="Times New Roman"/>
          <w:szCs w:val="20"/>
          <w:lang w:val="ru-RU"/>
        </w:rPr>
        <w:t xml:space="preserve"> </w:t>
      </w:r>
      <w:r w:rsidRPr="003C2D9E">
        <w:rPr>
          <w:rFonts w:eastAsia="Times New Roman"/>
          <w:szCs w:val="20"/>
          <w:lang w:val="ru-RU"/>
        </w:rPr>
        <w:t>түшүндүрүү</w:t>
      </w:r>
      <w:r w:rsidR="00A12CB7" w:rsidRPr="00D04575">
        <w:rPr>
          <w:lang w:val="ru-RU"/>
        </w:rPr>
        <w:t>.</w:t>
      </w:r>
    </w:p>
    <w:p w14:paraId="6A20D926" w14:textId="625B313C" w:rsidR="00A12CB7" w:rsidRPr="00D04575" w:rsidRDefault="00D04575" w:rsidP="00985750">
      <w:pPr>
        <w:pStyle w:val="IFACBulletIndented1"/>
        <w:jc w:val="both"/>
        <w:outlineLvl w:val="0"/>
        <w:rPr>
          <w:lang w:val="ru-RU"/>
        </w:rPr>
      </w:pPr>
      <w:r w:rsidRPr="003C2D9E">
        <w:rPr>
          <w:lang w:val="ru-RU"/>
        </w:rPr>
        <w:t>мүмкүн</w:t>
      </w:r>
      <w:r w:rsidRPr="00D04575">
        <w:rPr>
          <w:lang w:val="ru-RU"/>
        </w:rPr>
        <w:t xml:space="preserve"> </w:t>
      </w:r>
      <w:r w:rsidRPr="003C2D9E">
        <w:rPr>
          <w:lang w:val="ru-RU"/>
        </w:rPr>
        <w:t>болуучу</w:t>
      </w:r>
      <w:r w:rsidRPr="00D04575">
        <w:rPr>
          <w:lang w:val="ru-RU"/>
        </w:rPr>
        <w:t xml:space="preserve"> </w:t>
      </w:r>
      <w:r w:rsidRPr="003C2D9E">
        <w:rPr>
          <w:lang w:val="ru-RU"/>
        </w:rPr>
        <w:t>жыйынтыктар</w:t>
      </w:r>
      <w:r w:rsidRPr="00D04575">
        <w:rPr>
          <w:lang w:val="ru-RU"/>
        </w:rPr>
        <w:t xml:space="preserve"> </w:t>
      </w:r>
      <w:r w:rsidRPr="003C2D9E">
        <w:rPr>
          <w:lang w:val="ru-RU"/>
        </w:rPr>
        <w:t>жана</w:t>
      </w:r>
      <w:r w:rsidRPr="00D04575">
        <w:rPr>
          <w:lang w:val="ru-RU"/>
        </w:rPr>
        <w:t xml:space="preserve"> </w:t>
      </w:r>
      <w:r w:rsidRPr="003C2D9E">
        <w:rPr>
          <w:lang w:val="ru-RU"/>
        </w:rPr>
        <w:t>аны</w:t>
      </w:r>
      <w:r w:rsidRPr="00D04575">
        <w:rPr>
          <w:lang w:val="ru-RU"/>
        </w:rPr>
        <w:t xml:space="preserve"> </w:t>
      </w:r>
      <w:r w:rsidRPr="003C2D9E">
        <w:rPr>
          <w:lang w:val="ru-RU"/>
        </w:rPr>
        <w:t>аныктоодо</w:t>
      </w:r>
      <w:r w:rsidRPr="00D04575">
        <w:rPr>
          <w:lang w:val="ru-RU"/>
        </w:rPr>
        <w:t xml:space="preserve"> </w:t>
      </w:r>
      <w:r w:rsidRPr="003C2D9E">
        <w:rPr>
          <w:lang w:val="ru-RU"/>
        </w:rPr>
        <w:t>колдонулган</w:t>
      </w:r>
      <w:r w:rsidRPr="00D04575">
        <w:rPr>
          <w:lang w:val="ru-RU"/>
        </w:rPr>
        <w:t xml:space="preserve"> </w:t>
      </w:r>
      <w:r w:rsidRPr="003C2D9E">
        <w:rPr>
          <w:lang w:val="ru-RU"/>
        </w:rPr>
        <w:t>божомолдор</w:t>
      </w:r>
      <w:r w:rsidRPr="00D04575">
        <w:rPr>
          <w:lang w:val="ru-RU"/>
        </w:rPr>
        <w:t xml:space="preserve"> </w:t>
      </w:r>
      <w:r w:rsidRPr="003C2D9E">
        <w:rPr>
          <w:lang w:val="ru-RU"/>
        </w:rPr>
        <w:t>жөнүндө</w:t>
      </w:r>
      <w:r w:rsidRPr="00D04575">
        <w:rPr>
          <w:lang w:val="ru-RU"/>
        </w:rPr>
        <w:t xml:space="preserve"> </w:t>
      </w:r>
      <w:r w:rsidRPr="003C2D9E">
        <w:rPr>
          <w:lang w:val="ru-RU"/>
        </w:rPr>
        <w:t>маалыматты</w:t>
      </w:r>
      <w:r w:rsidRPr="00D04575">
        <w:rPr>
          <w:lang w:val="ru-RU"/>
        </w:rPr>
        <w:t xml:space="preserve"> </w:t>
      </w:r>
      <w:r w:rsidRPr="003C2D9E">
        <w:rPr>
          <w:lang w:val="ru-RU"/>
        </w:rPr>
        <w:t>ачып</w:t>
      </w:r>
      <w:r w:rsidRPr="00D04575">
        <w:rPr>
          <w:lang w:val="ru-RU"/>
        </w:rPr>
        <w:t xml:space="preserve"> </w:t>
      </w:r>
      <w:r w:rsidRPr="003C2D9E">
        <w:rPr>
          <w:lang w:val="ru-RU"/>
        </w:rPr>
        <w:t>көрсөтүү</w:t>
      </w:r>
      <w:r w:rsidRPr="00D04575">
        <w:rPr>
          <w:lang w:val="ru-RU"/>
        </w:rPr>
        <w:t>;</w:t>
      </w:r>
    </w:p>
    <w:p w14:paraId="09377C5F" w14:textId="01A1654B" w:rsidR="00A12CB7" w:rsidRPr="00D04575" w:rsidRDefault="00D04575" w:rsidP="00985750">
      <w:pPr>
        <w:pStyle w:val="IFACBulletIndented1"/>
        <w:jc w:val="both"/>
        <w:outlineLvl w:val="0"/>
        <w:rPr>
          <w:lang w:val="ru-RU"/>
        </w:rPr>
      </w:pPr>
      <w:r w:rsidRPr="003C2D9E">
        <w:rPr>
          <w:lang w:val="ru-RU"/>
        </w:rPr>
        <w:t>конкреттүү</w:t>
      </w:r>
      <w:r w:rsidRPr="00D04575">
        <w:rPr>
          <w:lang w:val="ru-RU"/>
        </w:rPr>
        <w:t xml:space="preserve"> </w:t>
      </w:r>
      <w:r w:rsidRPr="003C2D9E">
        <w:rPr>
          <w:lang w:val="ru-RU"/>
        </w:rPr>
        <w:t>маалыматты</w:t>
      </w:r>
      <w:r w:rsidRPr="00D04575">
        <w:rPr>
          <w:lang w:val="ru-RU"/>
        </w:rPr>
        <w:t xml:space="preserve"> </w:t>
      </w:r>
      <w:r w:rsidRPr="003C2D9E">
        <w:rPr>
          <w:lang w:val="ru-RU"/>
        </w:rPr>
        <w:t>ачып</w:t>
      </w:r>
      <w:r w:rsidRPr="00D04575">
        <w:rPr>
          <w:lang w:val="ru-RU"/>
        </w:rPr>
        <w:t xml:space="preserve"> </w:t>
      </w:r>
      <w:r w:rsidRPr="003C2D9E">
        <w:rPr>
          <w:lang w:val="ru-RU"/>
        </w:rPr>
        <w:t>көрсөтүү</w:t>
      </w:r>
      <w:r w:rsidRPr="00D04575">
        <w:rPr>
          <w:lang w:val="ru-RU"/>
        </w:rPr>
        <w:t xml:space="preserve">, </w:t>
      </w:r>
      <w:r w:rsidRPr="003C2D9E">
        <w:rPr>
          <w:lang w:val="ru-RU"/>
        </w:rPr>
        <w:t>мисалы</w:t>
      </w:r>
      <w:r w:rsidR="00A12CB7" w:rsidRPr="00D04575">
        <w:rPr>
          <w:lang w:val="ru-RU"/>
        </w:rPr>
        <w:t>:</w:t>
      </w:r>
    </w:p>
    <w:p w14:paraId="30AAFBC4" w14:textId="04FD50DF" w:rsidR="00A12CB7" w:rsidRPr="00D04575" w:rsidRDefault="00D04575" w:rsidP="00985750">
      <w:pPr>
        <w:pStyle w:val="IFACBulletIndented2"/>
        <w:jc w:val="both"/>
        <w:outlineLvl w:val="1"/>
        <w:rPr>
          <w:lang w:val="ru-RU"/>
        </w:rPr>
      </w:pPr>
      <w:r w:rsidRPr="003C2D9E">
        <w:rPr>
          <w:rFonts w:eastAsia="Times New Roman"/>
          <w:szCs w:val="20"/>
          <w:lang w:val="ru-RU"/>
        </w:rPr>
        <w:t>ишкананын</w:t>
      </w:r>
      <w:r w:rsidRPr="00D04575">
        <w:rPr>
          <w:rFonts w:eastAsia="Times New Roman"/>
          <w:szCs w:val="20"/>
          <w:lang w:val="ru-RU"/>
        </w:rPr>
        <w:t xml:space="preserve"> </w:t>
      </w:r>
      <w:r w:rsidRPr="003C2D9E">
        <w:rPr>
          <w:rFonts w:eastAsia="Times New Roman"/>
          <w:szCs w:val="20"/>
          <w:lang w:val="ru-RU"/>
        </w:rPr>
        <w:t>финансылык</w:t>
      </w:r>
      <w:r w:rsidRPr="00D04575">
        <w:rPr>
          <w:rFonts w:eastAsia="Times New Roman"/>
          <w:szCs w:val="20"/>
          <w:lang w:val="ru-RU"/>
        </w:rPr>
        <w:t xml:space="preserve"> </w:t>
      </w:r>
      <w:r w:rsidRPr="003C2D9E">
        <w:rPr>
          <w:rFonts w:eastAsia="Times New Roman"/>
          <w:szCs w:val="20"/>
          <w:lang w:val="ru-RU"/>
        </w:rPr>
        <w:t>абалы</w:t>
      </w:r>
      <w:r w:rsidRPr="00D04575">
        <w:rPr>
          <w:rFonts w:eastAsia="Times New Roman"/>
          <w:szCs w:val="20"/>
          <w:lang w:val="ru-RU"/>
        </w:rPr>
        <w:t xml:space="preserve"> </w:t>
      </w:r>
      <w:r w:rsidRPr="003C2D9E">
        <w:rPr>
          <w:rFonts w:eastAsia="Times New Roman"/>
          <w:szCs w:val="20"/>
          <w:lang w:val="ru-RU"/>
        </w:rPr>
        <w:t>жана</w:t>
      </w:r>
      <w:r w:rsidRPr="00D04575">
        <w:rPr>
          <w:rFonts w:eastAsia="Times New Roman"/>
          <w:szCs w:val="20"/>
          <w:lang w:val="ru-RU"/>
        </w:rPr>
        <w:t xml:space="preserve"> </w:t>
      </w:r>
      <w:r>
        <w:rPr>
          <w:rFonts w:eastAsia="Times New Roman"/>
          <w:szCs w:val="20"/>
          <w:lang w:val="kk-KZ"/>
        </w:rPr>
        <w:t xml:space="preserve">натыйжалуулугу </w:t>
      </w:r>
      <w:r w:rsidRPr="003C2D9E">
        <w:rPr>
          <w:rFonts w:eastAsia="Times New Roman"/>
          <w:szCs w:val="20"/>
          <w:lang w:val="ru-RU"/>
        </w:rPr>
        <w:t>үчүн</w:t>
      </w:r>
      <w:r w:rsidRPr="00D04575">
        <w:rPr>
          <w:rFonts w:eastAsia="Times New Roman"/>
          <w:szCs w:val="20"/>
          <w:lang w:val="ru-RU"/>
        </w:rPr>
        <w:t xml:space="preserve"> </w:t>
      </w:r>
      <w:r w:rsidRPr="003C2D9E">
        <w:rPr>
          <w:rFonts w:eastAsia="Times New Roman"/>
          <w:szCs w:val="20"/>
          <w:lang w:val="ru-RU"/>
        </w:rPr>
        <w:t>адилет</w:t>
      </w:r>
      <w:r w:rsidRPr="00D04575">
        <w:rPr>
          <w:rFonts w:eastAsia="Times New Roman"/>
          <w:szCs w:val="20"/>
          <w:lang w:val="ru-RU"/>
        </w:rPr>
        <w:t xml:space="preserve"> </w:t>
      </w:r>
      <w:r w:rsidRPr="003C2D9E">
        <w:rPr>
          <w:rFonts w:eastAsia="Times New Roman"/>
          <w:szCs w:val="20"/>
          <w:lang w:val="ru-RU"/>
        </w:rPr>
        <w:t>нарктын</w:t>
      </w:r>
      <w:r w:rsidRPr="00D04575">
        <w:rPr>
          <w:rFonts w:eastAsia="Times New Roman"/>
          <w:szCs w:val="20"/>
          <w:lang w:val="ru-RU"/>
        </w:rPr>
        <w:t xml:space="preserve"> </w:t>
      </w:r>
      <w:r w:rsidRPr="003C2D9E">
        <w:rPr>
          <w:rFonts w:eastAsia="Times New Roman"/>
          <w:szCs w:val="20"/>
          <w:lang w:val="ru-RU"/>
        </w:rPr>
        <w:t>баалануучу</w:t>
      </w:r>
      <w:r w:rsidRPr="00D04575">
        <w:rPr>
          <w:rFonts w:eastAsia="Times New Roman"/>
          <w:szCs w:val="20"/>
          <w:lang w:val="ru-RU"/>
        </w:rPr>
        <w:t xml:space="preserve"> </w:t>
      </w:r>
      <w:r w:rsidRPr="003C2D9E">
        <w:rPr>
          <w:rFonts w:eastAsia="Times New Roman"/>
          <w:szCs w:val="20"/>
          <w:lang w:val="ru-RU"/>
        </w:rPr>
        <w:t>маанилеринин</w:t>
      </w:r>
      <w:r w:rsidRPr="00D04575">
        <w:rPr>
          <w:rFonts w:eastAsia="Times New Roman"/>
          <w:szCs w:val="20"/>
          <w:lang w:val="ru-RU"/>
        </w:rPr>
        <w:t xml:space="preserve"> </w:t>
      </w:r>
      <w:r w:rsidRPr="003C2D9E">
        <w:rPr>
          <w:rFonts w:eastAsia="Times New Roman"/>
          <w:szCs w:val="20"/>
          <w:lang w:val="ru-RU"/>
        </w:rPr>
        <w:t>маанилүүлүгүнө</w:t>
      </w:r>
      <w:r w:rsidRPr="00D04575">
        <w:rPr>
          <w:rFonts w:eastAsia="Times New Roman"/>
          <w:szCs w:val="20"/>
          <w:lang w:val="ru-RU"/>
        </w:rPr>
        <w:t xml:space="preserve"> </w:t>
      </w:r>
      <w:r w:rsidRPr="003C2D9E">
        <w:rPr>
          <w:rFonts w:eastAsia="Times New Roman"/>
          <w:szCs w:val="20"/>
          <w:lang w:val="ru-RU"/>
        </w:rPr>
        <w:t>карата</w:t>
      </w:r>
      <w:r w:rsidRPr="00D04575">
        <w:rPr>
          <w:rFonts w:eastAsia="Times New Roman"/>
          <w:szCs w:val="20"/>
          <w:lang w:val="ru-RU"/>
        </w:rPr>
        <w:t xml:space="preserve"> </w:t>
      </w:r>
      <w:r w:rsidRPr="003C2D9E">
        <w:rPr>
          <w:rFonts w:eastAsia="Times New Roman"/>
          <w:szCs w:val="20"/>
          <w:lang w:val="ru-RU"/>
        </w:rPr>
        <w:t>маалымат</w:t>
      </w:r>
      <w:r w:rsidRPr="00D04575">
        <w:rPr>
          <w:rFonts w:eastAsia="Times New Roman"/>
          <w:szCs w:val="20"/>
          <w:lang w:val="ru-RU"/>
        </w:rPr>
        <w:t>;</w:t>
      </w:r>
      <w:r>
        <w:rPr>
          <w:rFonts w:eastAsia="Times New Roman"/>
          <w:szCs w:val="20"/>
          <w:lang w:val="ru-RU"/>
        </w:rPr>
        <w:t xml:space="preserve"> жана</w:t>
      </w:r>
    </w:p>
    <w:p w14:paraId="2A894AF9" w14:textId="5AF263B1" w:rsidR="00A12CB7" w:rsidRPr="00D04575" w:rsidRDefault="00D04575" w:rsidP="00985750">
      <w:pPr>
        <w:pStyle w:val="IFACBulletIndented2"/>
        <w:jc w:val="both"/>
        <w:outlineLvl w:val="1"/>
        <w:rPr>
          <w:lang w:val="ru-RU"/>
        </w:rPr>
      </w:pPr>
      <w:r w:rsidRPr="003C2D9E">
        <w:rPr>
          <w:rFonts w:eastAsia="Times New Roman"/>
          <w:szCs w:val="20"/>
          <w:lang w:val="ru-RU"/>
        </w:rPr>
        <w:t>рыноктун</w:t>
      </w:r>
      <w:r w:rsidRPr="00F4069A">
        <w:rPr>
          <w:rFonts w:eastAsia="Times New Roman"/>
          <w:szCs w:val="20"/>
          <w:lang w:val="ru-RU"/>
        </w:rPr>
        <w:t xml:space="preserve"> </w:t>
      </w:r>
      <w:r w:rsidRPr="003C2D9E">
        <w:rPr>
          <w:rFonts w:eastAsia="Times New Roman"/>
          <w:szCs w:val="20"/>
          <w:lang w:val="ru-RU"/>
        </w:rPr>
        <w:t>активдүү</w:t>
      </w:r>
      <w:r w:rsidRPr="00F4069A">
        <w:rPr>
          <w:rFonts w:eastAsia="Times New Roman"/>
          <w:szCs w:val="20"/>
          <w:lang w:val="ru-RU"/>
        </w:rPr>
        <w:t xml:space="preserve"> </w:t>
      </w:r>
      <w:r w:rsidRPr="003C2D9E">
        <w:rPr>
          <w:rFonts w:eastAsia="Times New Roman"/>
          <w:szCs w:val="20"/>
          <w:lang w:val="ru-RU"/>
        </w:rPr>
        <w:t>эместигине</w:t>
      </w:r>
      <w:r w:rsidRPr="00F4069A">
        <w:rPr>
          <w:rFonts w:eastAsia="Times New Roman"/>
          <w:szCs w:val="20"/>
          <w:lang w:val="ru-RU"/>
        </w:rPr>
        <w:t xml:space="preserve"> </w:t>
      </w:r>
      <w:r w:rsidRPr="003C2D9E">
        <w:rPr>
          <w:rFonts w:eastAsia="Times New Roman"/>
          <w:szCs w:val="20"/>
          <w:lang w:val="ru-RU"/>
        </w:rPr>
        <w:t>же</w:t>
      </w:r>
      <w:r w:rsidRPr="00F4069A">
        <w:rPr>
          <w:rFonts w:eastAsia="Times New Roman"/>
          <w:szCs w:val="20"/>
          <w:lang w:val="ru-RU"/>
        </w:rPr>
        <w:t xml:space="preserve"> </w:t>
      </w:r>
      <w:r>
        <w:rPr>
          <w:rFonts w:eastAsia="Times New Roman"/>
          <w:szCs w:val="20"/>
          <w:lang w:val="kk-KZ"/>
        </w:rPr>
        <w:t xml:space="preserve">ликвиддүү </w:t>
      </w:r>
      <w:r w:rsidRPr="003C2D9E">
        <w:rPr>
          <w:rFonts w:eastAsia="Times New Roman"/>
          <w:szCs w:val="20"/>
          <w:lang w:val="ru-RU"/>
        </w:rPr>
        <w:t>эместигине</w:t>
      </w:r>
      <w:r w:rsidRPr="00F4069A">
        <w:rPr>
          <w:rFonts w:eastAsia="Times New Roman"/>
          <w:szCs w:val="20"/>
          <w:lang w:val="ru-RU"/>
        </w:rPr>
        <w:t xml:space="preserve"> </w:t>
      </w:r>
      <w:r w:rsidRPr="003C2D9E">
        <w:rPr>
          <w:rFonts w:eastAsia="Times New Roman"/>
          <w:szCs w:val="20"/>
          <w:lang w:val="ru-RU"/>
        </w:rPr>
        <w:t>карата</w:t>
      </w:r>
      <w:r w:rsidRPr="00F4069A">
        <w:rPr>
          <w:rFonts w:eastAsia="Times New Roman"/>
          <w:szCs w:val="20"/>
          <w:lang w:val="ru-RU"/>
        </w:rPr>
        <w:t xml:space="preserve"> </w:t>
      </w:r>
      <w:r w:rsidRPr="003C2D9E">
        <w:rPr>
          <w:rFonts w:eastAsia="Times New Roman"/>
          <w:szCs w:val="20"/>
          <w:lang w:val="ru-RU"/>
        </w:rPr>
        <w:t>маалыматты</w:t>
      </w:r>
      <w:r w:rsidRPr="00F4069A">
        <w:rPr>
          <w:rFonts w:eastAsia="Times New Roman"/>
          <w:szCs w:val="20"/>
          <w:lang w:val="ru-RU"/>
        </w:rPr>
        <w:t xml:space="preserve"> </w:t>
      </w:r>
      <w:r w:rsidRPr="003C2D9E">
        <w:rPr>
          <w:rFonts w:eastAsia="Times New Roman"/>
          <w:szCs w:val="20"/>
          <w:lang w:val="ru-RU"/>
        </w:rPr>
        <w:t>ачып</w:t>
      </w:r>
      <w:r w:rsidRPr="00F4069A">
        <w:rPr>
          <w:rFonts w:eastAsia="Times New Roman"/>
          <w:szCs w:val="20"/>
          <w:lang w:val="ru-RU"/>
        </w:rPr>
        <w:t xml:space="preserve"> </w:t>
      </w:r>
      <w:r w:rsidRPr="003C2D9E">
        <w:rPr>
          <w:rFonts w:eastAsia="Times New Roman"/>
          <w:szCs w:val="20"/>
          <w:lang w:val="ru-RU"/>
        </w:rPr>
        <w:t>көрсөтүү</w:t>
      </w:r>
      <w:r w:rsidRPr="00F4069A">
        <w:rPr>
          <w:rFonts w:eastAsia="Times New Roman"/>
          <w:szCs w:val="20"/>
          <w:lang w:val="ru-RU"/>
        </w:rPr>
        <w:t>;</w:t>
      </w:r>
    </w:p>
    <w:p w14:paraId="700DF1D8" w14:textId="72164DC8" w:rsidR="00A12CB7" w:rsidRPr="00D04575" w:rsidRDefault="00D04575" w:rsidP="00985750">
      <w:pPr>
        <w:pStyle w:val="IFACBulletIndented1"/>
        <w:jc w:val="both"/>
        <w:outlineLvl w:val="0"/>
        <w:rPr>
          <w:lang w:val="ru-RU"/>
        </w:rPr>
      </w:pPr>
      <w:r w:rsidRPr="003C2D9E">
        <w:rPr>
          <w:lang w:val="ru-RU"/>
        </w:rPr>
        <w:t>тобокелдиктерге</w:t>
      </w:r>
      <w:r w:rsidRPr="00D04575">
        <w:rPr>
          <w:lang w:val="ru-RU"/>
        </w:rPr>
        <w:t xml:space="preserve"> </w:t>
      </w:r>
      <w:r w:rsidRPr="003C2D9E">
        <w:rPr>
          <w:lang w:val="ru-RU"/>
        </w:rPr>
        <w:t>кабылуучулук</w:t>
      </w:r>
      <w:r w:rsidRPr="00D04575">
        <w:rPr>
          <w:lang w:val="ru-RU"/>
        </w:rPr>
        <w:t xml:space="preserve"> </w:t>
      </w:r>
      <w:r w:rsidRPr="003C2D9E">
        <w:rPr>
          <w:lang w:val="ru-RU"/>
        </w:rPr>
        <w:t>жана</w:t>
      </w:r>
      <w:r w:rsidRPr="00D04575">
        <w:rPr>
          <w:lang w:val="ru-RU"/>
        </w:rPr>
        <w:t xml:space="preserve"> </w:t>
      </w:r>
      <w:r w:rsidRPr="003C2D9E">
        <w:rPr>
          <w:lang w:val="ru-RU"/>
        </w:rPr>
        <w:t>алардын</w:t>
      </w:r>
      <w:r w:rsidRPr="00D04575">
        <w:rPr>
          <w:lang w:val="ru-RU"/>
        </w:rPr>
        <w:t xml:space="preserve"> </w:t>
      </w:r>
      <w:r w:rsidRPr="003C2D9E">
        <w:rPr>
          <w:lang w:val="ru-RU"/>
        </w:rPr>
        <w:t>пайда</w:t>
      </w:r>
      <w:r w:rsidRPr="00D04575">
        <w:rPr>
          <w:lang w:val="ru-RU"/>
        </w:rPr>
        <w:t xml:space="preserve"> </w:t>
      </w:r>
      <w:r w:rsidRPr="003C2D9E">
        <w:rPr>
          <w:lang w:val="ru-RU"/>
        </w:rPr>
        <w:t>болуу</w:t>
      </w:r>
      <w:r w:rsidRPr="00D04575">
        <w:rPr>
          <w:lang w:val="ru-RU"/>
        </w:rPr>
        <w:t xml:space="preserve"> </w:t>
      </w:r>
      <w:r w:rsidRPr="003C2D9E">
        <w:rPr>
          <w:lang w:val="ru-RU"/>
        </w:rPr>
        <w:t>себептери</w:t>
      </w:r>
      <w:r w:rsidRPr="00D04575">
        <w:rPr>
          <w:lang w:val="ru-RU"/>
        </w:rPr>
        <w:t xml:space="preserve">, </w:t>
      </w:r>
      <w:r w:rsidRPr="003C2D9E">
        <w:rPr>
          <w:lang w:val="ru-RU"/>
        </w:rPr>
        <w:t>ишкананын</w:t>
      </w:r>
      <w:r w:rsidRPr="00D04575">
        <w:rPr>
          <w:lang w:val="ru-RU"/>
        </w:rPr>
        <w:t xml:space="preserve"> </w:t>
      </w:r>
      <w:r w:rsidRPr="003C2D9E">
        <w:rPr>
          <w:lang w:val="ru-RU"/>
        </w:rPr>
        <w:t>максаттары</w:t>
      </w:r>
      <w:r w:rsidRPr="00D04575">
        <w:rPr>
          <w:lang w:val="ru-RU"/>
        </w:rPr>
        <w:t xml:space="preserve">, </w:t>
      </w:r>
      <w:r w:rsidRPr="003C2D9E">
        <w:rPr>
          <w:lang w:val="ru-RU"/>
        </w:rPr>
        <w:t>тобокелдиктерди</w:t>
      </w:r>
      <w:r w:rsidRPr="00D04575">
        <w:rPr>
          <w:lang w:val="ru-RU"/>
        </w:rPr>
        <w:t xml:space="preserve"> </w:t>
      </w:r>
      <w:r w:rsidRPr="003C2D9E">
        <w:rPr>
          <w:lang w:val="ru-RU"/>
        </w:rPr>
        <w:t>башкаруу</w:t>
      </w:r>
      <w:r w:rsidRPr="00D04575">
        <w:rPr>
          <w:lang w:val="ru-RU"/>
        </w:rPr>
        <w:t xml:space="preserve"> </w:t>
      </w:r>
      <w:r w:rsidRPr="003C2D9E">
        <w:rPr>
          <w:lang w:val="ru-RU"/>
        </w:rPr>
        <w:t>саясаты</w:t>
      </w:r>
      <w:r w:rsidRPr="00D04575">
        <w:rPr>
          <w:lang w:val="ru-RU"/>
        </w:rPr>
        <w:t xml:space="preserve"> </w:t>
      </w:r>
      <w:r w:rsidRPr="003C2D9E">
        <w:rPr>
          <w:lang w:val="ru-RU"/>
        </w:rPr>
        <w:t>жана</w:t>
      </w:r>
      <w:r w:rsidRPr="00D04575">
        <w:rPr>
          <w:lang w:val="ru-RU"/>
        </w:rPr>
        <w:t xml:space="preserve"> </w:t>
      </w:r>
      <w:r w:rsidRPr="003C2D9E">
        <w:rPr>
          <w:lang w:val="ru-RU"/>
        </w:rPr>
        <w:t>жол</w:t>
      </w:r>
      <w:r w:rsidRPr="00D04575">
        <w:rPr>
          <w:lang w:val="ru-RU"/>
        </w:rPr>
        <w:t>-</w:t>
      </w:r>
      <w:r w:rsidRPr="003C2D9E">
        <w:rPr>
          <w:lang w:val="ru-RU"/>
        </w:rPr>
        <w:t>жоболору</w:t>
      </w:r>
      <w:r w:rsidRPr="00D04575">
        <w:rPr>
          <w:lang w:val="ru-RU"/>
        </w:rPr>
        <w:t xml:space="preserve"> </w:t>
      </w:r>
      <w:r w:rsidRPr="003C2D9E">
        <w:rPr>
          <w:lang w:val="ru-RU"/>
        </w:rPr>
        <w:t>жана</w:t>
      </w:r>
      <w:r w:rsidRPr="00D04575">
        <w:rPr>
          <w:lang w:val="ru-RU"/>
        </w:rPr>
        <w:t xml:space="preserve"> </w:t>
      </w:r>
      <w:r w:rsidRPr="003C2D9E">
        <w:rPr>
          <w:lang w:val="ru-RU"/>
        </w:rPr>
        <w:t>тобокелдиктерди</w:t>
      </w:r>
      <w:r w:rsidRPr="00D04575">
        <w:rPr>
          <w:lang w:val="ru-RU"/>
        </w:rPr>
        <w:t xml:space="preserve"> </w:t>
      </w:r>
      <w:r w:rsidRPr="003C2D9E">
        <w:rPr>
          <w:lang w:val="ru-RU"/>
        </w:rPr>
        <w:t>баалоо</w:t>
      </w:r>
      <w:r w:rsidRPr="00D04575">
        <w:rPr>
          <w:lang w:val="ru-RU"/>
        </w:rPr>
        <w:t xml:space="preserve"> </w:t>
      </w:r>
      <w:r w:rsidRPr="003C2D9E">
        <w:rPr>
          <w:lang w:val="ru-RU"/>
        </w:rPr>
        <w:t>методдору</w:t>
      </w:r>
      <w:r w:rsidRPr="00D04575">
        <w:rPr>
          <w:lang w:val="ru-RU"/>
        </w:rPr>
        <w:t xml:space="preserve"> </w:t>
      </w:r>
      <w:r w:rsidRPr="003C2D9E">
        <w:rPr>
          <w:lang w:val="ru-RU"/>
        </w:rPr>
        <w:t>сыяктуу</w:t>
      </w:r>
      <w:r w:rsidRPr="00D04575">
        <w:rPr>
          <w:lang w:val="ru-RU"/>
        </w:rPr>
        <w:t xml:space="preserve"> </w:t>
      </w:r>
      <w:r w:rsidRPr="003C2D9E">
        <w:rPr>
          <w:lang w:val="ru-RU"/>
        </w:rPr>
        <w:t>сапаттык</w:t>
      </w:r>
      <w:r w:rsidRPr="00D04575">
        <w:rPr>
          <w:lang w:val="ru-RU"/>
        </w:rPr>
        <w:t xml:space="preserve"> </w:t>
      </w:r>
      <w:r w:rsidRPr="003C2D9E">
        <w:rPr>
          <w:lang w:val="ru-RU"/>
        </w:rPr>
        <w:t>факторлор</w:t>
      </w:r>
      <w:r w:rsidRPr="00D04575">
        <w:rPr>
          <w:lang w:val="ru-RU"/>
        </w:rPr>
        <w:t xml:space="preserve"> </w:t>
      </w:r>
      <w:r w:rsidRPr="003C2D9E">
        <w:rPr>
          <w:lang w:val="ru-RU"/>
        </w:rPr>
        <w:t>жөнүндө</w:t>
      </w:r>
      <w:r w:rsidRPr="00D04575">
        <w:rPr>
          <w:lang w:val="ru-RU"/>
        </w:rPr>
        <w:t xml:space="preserve"> </w:t>
      </w:r>
      <w:r w:rsidRPr="003C2D9E">
        <w:rPr>
          <w:lang w:val="ru-RU"/>
        </w:rPr>
        <w:t>маалыматты</w:t>
      </w:r>
      <w:r w:rsidRPr="00D04575">
        <w:rPr>
          <w:lang w:val="ru-RU"/>
        </w:rPr>
        <w:t xml:space="preserve">, </w:t>
      </w:r>
      <w:r w:rsidRPr="003C2D9E">
        <w:rPr>
          <w:lang w:val="ru-RU"/>
        </w:rPr>
        <w:t>ошондой</w:t>
      </w:r>
      <w:r w:rsidRPr="00D04575">
        <w:rPr>
          <w:lang w:val="ru-RU"/>
        </w:rPr>
        <w:t xml:space="preserve"> </w:t>
      </w:r>
      <w:r w:rsidRPr="003C2D9E">
        <w:rPr>
          <w:lang w:val="ru-RU"/>
        </w:rPr>
        <w:t>эле</w:t>
      </w:r>
      <w:r w:rsidRPr="00D04575">
        <w:rPr>
          <w:lang w:val="ru-RU"/>
        </w:rPr>
        <w:t xml:space="preserve"> </w:t>
      </w:r>
      <w:r w:rsidRPr="003C2D9E">
        <w:rPr>
          <w:lang w:val="ru-RU"/>
        </w:rPr>
        <w:t>өткөн</w:t>
      </w:r>
      <w:r w:rsidRPr="00D04575">
        <w:rPr>
          <w:lang w:val="ru-RU"/>
        </w:rPr>
        <w:t xml:space="preserve"> </w:t>
      </w:r>
      <w:r w:rsidRPr="003C2D9E">
        <w:rPr>
          <w:lang w:val="ru-RU"/>
        </w:rPr>
        <w:t>мезгилге</w:t>
      </w:r>
      <w:r w:rsidRPr="00D04575">
        <w:rPr>
          <w:lang w:val="ru-RU"/>
        </w:rPr>
        <w:t xml:space="preserve"> </w:t>
      </w:r>
      <w:r w:rsidRPr="003C2D9E">
        <w:rPr>
          <w:lang w:val="ru-RU"/>
        </w:rPr>
        <w:t>салыштырмалуу</w:t>
      </w:r>
      <w:r w:rsidRPr="00D04575">
        <w:rPr>
          <w:lang w:val="ru-RU"/>
        </w:rPr>
        <w:t xml:space="preserve"> </w:t>
      </w:r>
      <w:r w:rsidRPr="003C2D9E">
        <w:rPr>
          <w:lang w:val="ru-RU"/>
        </w:rPr>
        <w:t>көрсөтүлгөн</w:t>
      </w:r>
      <w:r w:rsidRPr="00D04575">
        <w:rPr>
          <w:lang w:val="ru-RU"/>
        </w:rPr>
        <w:t xml:space="preserve"> </w:t>
      </w:r>
      <w:r w:rsidRPr="003C2D9E">
        <w:rPr>
          <w:lang w:val="ru-RU"/>
        </w:rPr>
        <w:t>факторлордогу</w:t>
      </w:r>
      <w:r w:rsidRPr="00D04575">
        <w:rPr>
          <w:lang w:val="ru-RU"/>
        </w:rPr>
        <w:t xml:space="preserve"> </w:t>
      </w:r>
      <w:r w:rsidRPr="003C2D9E">
        <w:rPr>
          <w:lang w:val="ru-RU"/>
        </w:rPr>
        <w:t>өзгөртүүлөр</w:t>
      </w:r>
      <w:r w:rsidRPr="00D04575">
        <w:rPr>
          <w:lang w:val="ru-RU"/>
        </w:rPr>
        <w:t xml:space="preserve"> </w:t>
      </w:r>
      <w:r w:rsidRPr="003C2D9E">
        <w:rPr>
          <w:lang w:val="ru-RU"/>
        </w:rPr>
        <w:t>жөнүндө</w:t>
      </w:r>
      <w:r w:rsidRPr="00D04575">
        <w:rPr>
          <w:lang w:val="ru-RU"/>
        </w:rPr>
        <w:t xml:space="preserve"> </w:t>
      </w:r>
      <w:r w:rsidRPr="003C2D9E">
        <w:rPr>
          <w:lang w:val="ru-RU"/>
        </w:rPr>
        <w:t>маалыматты</w:t>
      </w:r>
      <w:r w:rsidRPr="00D04575">
        <w:rPr>
          <w:lang w:val="ru-RU"/>
        </w:rPr>
        <w:t xml:space="preserve"> </w:t>
      </w:r>
      <w:r w:rsidRPr="003C2D9E">
        <w:rPr>
          <w:lang w:val="ru-RU"/>
        </w:rPr>
        <w:t>ачып</w:t>
      </w:r>
      <w:r w:rsidRPr="00D04575">
        <w:rPr>
          <w:lang w:val="ru-RU"/>
        </w:rPr>
        <w:t xml:space="preserve"> </w:t>
      </w:r>
      <w:r w:rsidRPr="003C2D9E">
        <w:rPr>
          <w:lang w:val="ru-RU"/>
        </w:rPr>
        <w:t>көрсөтүү</w:t>
      </w:r>
      <w:r w:rsidRPr="00D04575">
        <w:rPr>
          <w:lang w:val="ru-RU"/>
        </w:rPr>
        <w:t>;</w:t>
      </w:r>
    </w:p>
    <w:p w14:paraId="6203DEEE" w14:textId="76C0FD8D" w:rsidR="00A12CB7" w:rsidRPr="00D04575" w:rsidRDefault="00D04575" w:rsidP="00985750">
      <w:pPr>
        <w:pStyle w:val="IFACBulletIndented1"/>
        <w:jc w:val="both"/>
        <w:outlineLvl w:val="0"/>
        <w:rPr>
          <w:lang w:val="ru-RU"/>
        </w:rPr>
      </w:pPr>
      <w:r w:rsidRPr="003C2D9E">
        <w:rPr>
          <w:lang w:val="ru-RU"/>
        </w:rPr>
        <w:t>негизги</w:t>
      </w:r>
      <w:r w:rsidRPr="00D04575">
        <w:rPr>
          <w:lang w:val="ru-RU"/>
        </w:rPr>
        <w:t xml:space="preserve"> </w:t>
      </w:r>
      <w:r w:rsidRPr="003C2D9E">
        <w:rPr>
          <w:lang w:val="ru-RU"/>
        </w:rPr>
        <w:t>жетектөөчү</w:t>
      </w:r>
      <w:r w:rsidRPr="00D04575">
        <w:rPr>
          <w:lang w:val="ru-RU"/>
        </w:rPr>
        <w:t xml:space="preserve"> </w:t>
      </w:r>
      <w:r w:rsidRPr="003C2D9E">
        <w:rPr>
          <w:lang w:val="ru-RU"/>
        </w:rPr>
        <w:t>персонал</w:t>
      </w:r>
      <w:r w:rsidRPr="00D04575">
        <w:rPr>
          <w:lang w:val="ru-RU"/>
        </w:rPr>
        <w:t xml:space="preserve"> </w:t>
      </w:r>
      <w:r w:rsidRPr="003C2D9E">
        <w:rPr>
          <w:lang w:val="ru-RU"/>
        </w:rPr>
        <w:t>тарабынан</w:t>
      </w:r>
      <w:r w:rsidRPr="00D04575">
        <w:rPr>
          <w:lang w:val="ru-RU"/>
        </w:rPr>
        <w:t xml:space="preserve"> </w:t>
      </w:r>
      <w:r w:rsidRPr="003C2D9E">
        <w:rPr>
          <w:lang w:val="ru-RU"/>
        </w:rPr>
        <w:t>ички</w:t>
      </w:r>
      <w:r w:rsidRPr="00D04575">
        <w:rPr>
          <w:lang w:val="ru-RU"/>
        </w:rPr>
        <w:t xml:space="preserve"> </w:t>
      </w:r>
      <w:r w:rsidRPr="003C2D9E">
        <w:rPr>
          <w:lang w:val="ru-RU"/>
        </w:rPr>
        <w:t>маалымат</w:t>
      </w:r>
      <w:r w:rsidRPr="00D04575">
        <w:rPr>
          <w:lang w:val="ru-RU"/>
        </w:rPr>
        <w:t xml:space="preserve"> </w:t>
      </w:r>
      <w:r w:rsidRPr="003C2D9E">
        <w:rPr>
          <w:lang w:val="ru-RU"/>
        </w:rPr>
        <w:t>булактарынан</w:t>
      </w:r>
      <w:r w:rsidRPr="00D04575">
        <w:rPr>
          <w:lang w:val="ru-RU"/>
        </w:rPr>
        <w:t xml:space="preserve"> </w:t>
      </w:r>
      <w:r w:rsidRPr="003C2D9E">
        <w:rPr>
          <w:lang w:val="ru-RU"/>
        </w:rPr>
        <w:t>алынган</w:t>
      </w:r>
      <w:r w:rsidRPr="00D04575">
        <w:rPr>
          <w:lang w:val="ru-RU"/>
        </w:rPr>
        <w:t xml:space="preserve">, </w:t>
      </w:r>
      <w:r w:rsidRPr="003C2D9E">
        <w:rPr>
          <w:lang w:val="ru-RU"/>
        </w:rPr>
        <w:t>ишкананын</w:t>
      </w:r>
      <w:r w:rsidRPr="00D04575">
        <w:rPr>
          <w:lang w:val="ru-RU"/>
        </w:rPr>
        <w:t xml:space="preserve"> </w:t>
      </w:r>
      <w:r w:rsidRPr="003C2D9E">
        <w:rPr>
          <w:lang w:val="ru-RU"/>
        </w:rPr>
        <w:t>тобокелдикке</w:t>
      </w:r>
      <w:r w:rsidRPr="00D04575">
        <w:rPr>
          <w:lang w:val="ru-RU"/>
        </w:rPr>
        <w:t xml:space="preserve"> </w:t>
      </w:r>
      <w:r w:rsidRPr="003C2D9E">
        <w:rPr>
          <w:lang w:val="ru-RU"/>
        </w:rPr>
        <w:t>ыктоочулук</w:t>
      </w:r>
      <w:r w:rsidRPr="00D04575">
        <w:rPr>
          <w:lang w:val="ru-RU"/>
        </w:rPr>
        <w:t xml:space="preserve"> </w:t>
      </w:r>
      <w:r w:rsidRPr="003C2D9E">
        <w:rPr>
          <w:lang w:val="ru-RU"/>
        </w:rPr>
        <w:t>деңгээли</w:t>
      </w:r>
      <w:r w:rsidRPr="00D04575">
        <w:rPr>
          <w:lang w:val="ru-RU"/>
        </w:rPr>
        <w:t xml:space="preserve"> </w:t>
      </w:r>
      <w:r w:rsidRPr="003C2D9E">
        <w:rPr>
          <w:lang w:val="ru-RU"/>
        </w:rPr>
        <w:t>сыяктуу</w:t>
      </w:r>
      <w:r w:rsidRPr="00D04575">
        <w:rPr>
          <w:lang w:val="ru-RU"/>
        </w:rPr>
        <w:t xml:space="preserve"> </w:t>
      </w:r>
      <w:r w:rsidRPr="003C2D9E">
        <w:rPr>
          <w:lang w:val="ru-RU"/>
        </w:rPr>
        <w:t>сандык</w:t>
      </w:r>
      <w:r w:rsidRPr="00D04575">
        <w:rPr>
          <w:lang w:val="ru-RU"/>
        </w:rPr>
        <w:t xml:space="preserve"> </w:t>
      </w:r>
      <w:r w:rsidRPr="003C2D9E">
        <w:rPr>
          <w:lang w:val="ru-RU"/>
        </w:rPr>
        <w:t>факторлор</w:t>
      </w:r>
      <w:r w:rsidRPr="00D04575">
        <w:rPr>
          <w:lang w:val="ru-RU"/>
        </w:rPr>
        <w:t xml:space="preserve"> </w:t>
      </w:r>
      <w:r w:rsidRPr="003C2D9E">
        <w:rPr>
          <w:lang w:val="ru-RU"/>
        </w:rPr>
        <w:t>жөнүндө</w:t>
      </w:r>
      <w:r w:rsidRPr="00D04575">
        <w:rPr>
          <w:lang w:val="ru-RU"/>
        </w:rPr>
        <w:t xml:space="preserve"> </w:t>
      </w:r>
      <w:r w:rsidRPr="003C2D9E">
        <w:rPr>
          <w:lang w:val="ru-RU"/>
        </w:rPr>
        <w:t>маалыматты</w:t>
      </w:r>
      <w:r w:rsidRPr="00D04575">
        <w:rPr>
          <w:lang w:val="ru-RU"/>
        </w:rPr>
        <w:t xml:space="preserve">, </w:t>
      </w:r>
      <w:r w:rsidRPr="003C2D9E">
        <w:rPr>
          <w:lang w:val="ru-RU"/>
        </w:rPr>
        <w:t>анын</w:t>
      </w:r>
      <w:r w:rsidRPr="00D04575">
        <w:rPr>
          <w:lang w:val="ru-RU"/>
        </w:rPr>
        <w:t xml:space="preserve"> </w:t>
      </w:r>
      <w:r w:rsidRPr="003C2D9E">
        <w:rPr>
          <w:lang w:val="ru-RU"/>
        </w:rPr>
        <w:t>ичинде</w:t>
      </w:r>
      <w:r w:rsidRPr="00D04575">
        <w:rPr>
          <w:lang w:val="ru-RU"/>
        </w:rPr>
        <w:t xml:space="preserve"> </w:t>
      </w:r>
      <w:r w:rsidRPr="003C2D9E">
        <w:rPr>
          <w:lang w:val="ru-RU"/>
        </w:rPr>
        <w:t>кредит</w:t>
      </w:r>
      <w:r w:rsidRPr="00D04575">
        <w:rPr>
          <w:lang w:val="ru-RU"/>
        </w:rPr>
        <w:t xml:space="preserve"> </w:t>
      </w:r>
      <w:r w:rsidRPr="003C2D9E">
        <w:rPr>
          <w:lang w:val="ru-RU"/>
        </w:rPr>
        <w:t>тобокелдиги</w:t>
      </w:r>
      <w:r w:rsidRPr="00D04575">
        <w:rPr>
          <w:lang w:val="ru-RU"/>
        </w:rPr>
        <w:t xml:space="preserve">, </w:t>
      </w:r>
      <w:r>
        <w:rPr>
          <w:lang w:val="kk-KZ"/>
        </w:rPr>
        <w:t xml:space="preserve">ликвиддүүлүк </w:t>
      </w:r>
      <w:r w:rsidRPr="003C2D9E">
        <w:rPr>
          <w:lang w:val="ru-RU"/>
        </w:rPr>
        <w:t>тобокелдиги</w:t>
      </w:r>
      <w:r w:rsidRPr="00D04575">
        <w:rPr>
          <w:lang w:val="ru-RU"/>
        </w:rPr>
        <w:t xml:space="preserve"> </w:t>
      </w:r>
      <w:r w:rsidRPr="003C2D9E">
        <w:rPr>
          <w:lang w:val="ru-RU"/>
        </w:rPr>
        <w:t>жана</w:t>
      </w:r>
      <w:r w:rsidRPr="00D04575">
        <w:rPr>
          <w:lang w:val="ru-RU"/>
        </w:rPr>
        <w:t xml:space="preserve"> </w:t>
      </w:r>
      <w:r w:rsidRPr="003C2D9E">
        <w:rPr>
          <w:lang w:val="ru-RU"/>
        </w:rPr>
        <w:t>рыноктук</w:t>
      </w:r>
      <w:r w:rsidRPr="00D04575">
        <w:rPr>
          <w:lang w:val="ru-RU"/>
        </w:rPr>
        <w:t xml:space="preserve"> </w:t>
      </w:r>
      <w:r w:rsidRPr="003C2D9E">
        <w:rPr>
          <w:lang w:val="ru-RU"/>
        </w:rPr>
        <w:t>тобокелдик</w:t>
      </w:r>
      <w:r w:rsidRPr="00D04575">
        <w:rPr>
          <w:lang w:val="ru-RU"/>
        </w:rPr>
        <w:t xml:space="preserve"> </w:t>
      </w:r>
      <w:r w:rsidRPr="003C2D9E">
        <w:rPr>
          <w:lang w:val="ru-RU"/>
        </w:rPr>
        <w:t>жөнүндө</w:t>
      </w:r>
      <w:r w:rsidRPr="00D04575">
        <w:rPr>
          <w:lang w:val="ru-RU"/>
        </w:rPr>
        <w:t xml:space="preserve"> </w:t>
      </w:r>
      <w:r w:rsidRPr="003C2D9E">
        <w:rPr>
          <w:lang w:val="ru-RU"/>
        </w:rPr>
        <w:t>маалыматты</w:t>
      </w:r>
      <w:r w:rsidRPr="00D04575">
        <w:rPr>
          <w:lang w:val="ru-RU"/>
        </w:rPr>
        <w:t xml:space="preserve"> </w:t>
      </w:r>
      <w:r w:rsidRPr="003C2D9E">
        <w:rPr>
          <w:lang w:val="ru-RU"/>
        </w:rPr>
        <w:t>ачып</w:t>
      </w:r>
      <w:r w:rsidRPr="00D04575">
        <w:rPr>
          <w:lang w:val="ru-RU"/>
        </w:rPr>
        <w:t xml:space="preserve"> </w:t>
      </w:r>
      <w:r w:rsidRPr="003C2D9E">
        <w:rPr>
          <w:lang w:val="ru-RU"/>
        </w:rPr>
        <w:t>көрсөтүү</w:t>
      </w:r>
      <w:r w:rsidRPr="00D04575">
        <w:rPr>
          <w:lang w:val="ru-RU"/>
        </w:rPr>
        <w:t>.</w:t>
      </w:r>
    </w:p>
    <w:p w14:paraId="498C4D37" w14:textId="258A1D0F" w:rsidR="00A12CB7" w:rsidRPr="00D04575" w:rsidRDefault="00D04575" w:rsidP="00985750">
      <w:pPr>
        <w:keepNext/>
        <w:keepLines/>
        <w:spacing w:before="180"/>
        <w:jc w:val="left"/>
        <w:rPr>
          <w:rFonts w:eastAsia="Times New Roman" w:cs="Times New Roman"/>
          <w:iCs/>
          <w:kern w:val="20"/>
          <w:szCs w:val="26"/>
          <w:lang w:val="ru-RU"/>
        </w:rPr>
      </w:pPr>
      <w:r w:rsidRPr="003C2D9E">
        <w:rPr>
          <w:rFonts w:eastAsia="Times New Roman"/>
          <w:szCs w:val="20"/>
          <w:lang w:val="ky-KG"/>
        </w:rPr>
        <w:lastRenderedPageBreak/>
        <w:t>Жетекчиликтин аудит үчүн маанилүү баалануучу маанилерди эсептөө процессинин контролдук иш-аракеттери (13(i)</w:t>
      </w:r>
      <w:r>
        <w:rPr>
          <w:rFonts w:eastAsia="Times New Roman"/>
          <w:szCs w:val="20"/>
          <w:lang w:val="ky-KG"/>
        </w:rPr>
        <w:t>-</w:t>
      </w:r>
      <w:r w:rsidRPr="003C2D9E">
        <w:rPr>
          <w:rFonts w:eastAsia="Times New Roman"/>
          <w:szCs w:val="20"/>
          <w:lang w:val="ky-KG"/>
        </w:rPr>
        <w:t>пунктун караңыз)</w:t>
      </w:r>
    </w:p>
    <w:p w14:paraId="267B2161" w14:textId="22BF6053" w:rsidR="00A12CB7" w:rsidRPr="00D04575" w:rsidRDefault="00A12CB7" w:rsidP="00F10F0E">
      <w:pPr>
        <w:tabs>
          <w:tab w:val="left" w:pos="547"/>
        </w:tabs>
        <w:ind w:left="547" w:hanging="547"/>
        <w:rPr>
          <w:rFonts w:eastAsia="Times New Roman" w:cs="Times New Roman"/>
          <w:kern w:val="20"/>
          <w:szCs w:val="20"/>
          <w:lang w:val="ky-KG"/>
        </w:rPr>
      </w:pPr>
      <w:r w:rsidRPr="006F56F4">
        <w:rPr>
          <w:rFonts w:eastAsia="Times New Roman" w:cs="Arial"/>
          <w:kern w:val="20"/>
          <w:szCs w:val="20"/>
        </w:rPr>
        <w:t>A</w:t>
      </w:r>
      <w:r w:rsidRPr="00D04575">
        <w:rPr>
          <w:rFonts w:eastAsia="Times New Roman" w:cs="Arial"/>
          <w:kern w:val="20"/>
          <w:szCs w:val="20"/>
          <w:lang w:val="ru-RU"/>
        </w:rPr>
        <w:t>50.</w:t>
      </w:r>
      <w:r w:rsidRPr="00D04575">
        <w:rPr>
          <w:rFonts w:eastAsia="Times New Roman" w:cs="Arial"/>
          <w:kern w:val="20"/>
          <w:szCs w:val="20"/>
          <w:lang w:val="ru-RU"/>
        </w:rPr>
        <w:tab/>
      </w:r>
      <w:r w:rsidR="00D04575" w:rsidRPr="003C2D9E">
        <w:rPr>
          <w:rFonts w:eastAsia="Times New Roman"/>
          <w:szCs w:val="20"/>
          <w:lang w:val="ky-KG"/>
        </w:rPr>
        <w:t>Аудит үчүн мааниге ээ болгон контролдоо каражаттарын аныктагандагы жана ага ылайык бул контролдоо каражаттарынын түзүмүн баалоо жана аларды киргизүү фактысын аныктоо зарылчылыгында аудитордун ой жүгүртүүсү жетекчилик колдонгон жана 13(h)(ii)</w:t>
      </w:r>
      <w:r w:rsidR="00D04575">
        <w:rPr>
          <w:rFonts w:eastAsia="Times New Roman"/>
          <w:szCs w:val="20"/>
          <w:lang w:val="ky-KG"/>
        </w:rPr>
        <w:t>-</w:t>
      </w:r>
      <w:r w:rsidR="00D04575" w:rsidRPr="003C2D9E">
        <w:rPr>
          <w:rFonts w:eastAsia="Times New Roman"/>
          <w:szCs w:val="20"/>
          <w:lang w:val="ky-KG"/>
        </w:rPr>
        <w:t>пунктунда берилген процесске тиешелүү болот. Аудитор баалануучу маанилерге байланыштуу кыйынчылыктарга жараша, 13(h)(ii)</w:t>
      </w:r>
      <w:r w:rsidR="00D04575">
        <w:rPr>
          <w:rFonts w:eastAsia="Times New Roman"/>
          <w:szCs w:val="20"/>
          <w:lang w:val="ky-KG"/>
        </w:rPr>
        <w:t>-</w:t>
      </w:r>
      <w:r w:rsidR="00D04575" w:rsidRPr="003C2D9E">
        <w:rPr>
          <w:rFonts w:eastAsia="Times New Roman"/>
          <w:szCs w:val="20"/>
          <w:lang w:val="ky-KG"/>
        </w:rPr>
        <w:t>пунктунда көрсөтүлгөн бардык элементтерге карата тиешелүү контролдук иш-аракеттерди аныктабай кое алат.</w:t>
      </w:r>
    </w:p>
    <w:p w14:paraId="5CBC5D61" w14:textId="2B75376E" w:rsidR="00A12CB7" w:rsidRPr="00D04575" w:rsidRDefault="00A12CB7" w:rsidP="00F10F0E">
      <w:pPr>
        <w:keepLines/>
        <w:tabs>
          <w:tab w:val="left" w:pos="547"/>
        </w:tabs>
        <w:ind w:left="547" w:hanging="547"/>
        <w:rPr>
          <w:rFonts w:eastAsia="Times New Roman" w:cs="Times New Roman"/>
          <w:kern w:val="20"/>
          <w:szCs w:val="20"/>
          <w:lang w:val="ky-KG"/>
        </w:rPr>
      </w:pPr>
      <w:r w:rsidRPr="00D04575">
        <w:rPr>
          <w:rFonts w:eastAsia="Times New Roman" w:cs="Arial"/>
          <w:kern w:val="20"/>
          <w:szCs w:val="20"/>
          <w:lang w:val="ky-KG"/>
        </w:rPr>
        <w:t>A51.</w:t>
      </w:r>
      <w:r w:rsidRPr="00D04575">
        <w:rPr>
          <w:rFonts w:eastAsia="Times New Roman" w:cs="Arial"/>
          <w:kern w:val="20"/>
          <w:szCs w:val="20"/>
          <w:lang w:val="ky-KG"/>
        </w:rPr>
        <w:tab/>
      </w:r>
      <w:r w:rsidR="00D04575" w:rsidRPr="003C2D9E">
        <w:rPr>
          <w:rFonts w:eastAsia="Times New Roman"/>
          <w:szCs w:val="20"/>
          <w:lang w:val="ky-KG"/>
        </w:rPr>
        <w:t>Аудит үчүн мааниге ээ болгон контролдук иш-аракеттерден түшүнүк алуунун алкагында аудитор карашы мүмкүн</w:t>
      </w:r>
      <w:r w:rsidRPr="00D04575">
        <w:rPr>
          <w:rFonts w:eastAsia="Times New Roman" w:cs="Times New Roman"/>
          <w:kern w:val="20"/>
          <w:szCs w:val="20"/>
          <w:lang w:val="ky-KG"/>
        </w:rPr>
        <w:t>:</w:t>
      </w:r>
    </w:p>
    <w:p w14:paraId="41573598" w14:textId="5B8B00F5" w:rsidR="00A12CB7" w:rsidRPr="00D04575" w:rsidRDefault="00A12CB7" w:rsidP="00985750">
      <w:pPr>
        <w:tabs>
          <w:tab w:val="left" w:pos="1094"/>
        </w:tabs>
        <w:ind w:left="1094" w:hanging="547"/>
        <w:outlineLvl w:val="0"/>
        <w:rPr>
          <w:lang w:val="ky-KG"/>
        </w:rPr>
      </w:pPr>
      <w:r w:rsidRPr="00D04575">
        <w:rPr>
          <w:rFonts w:ascii="Symbol" w:hAnsi="Symbol"/>
          <w:lang w:val="ky-KG"/>
        </w:rPr>
        <w:t></w:t>
      </w:r>
      <w:r w:rsidRPr="00D04575">
        <w:rPr>
          <w:rFonts w:ascii="Symbol" w:hAnsi="Symbol"/>
          <w:lang w:val="ky-KG"/>
        </w:rPr>
        <w:tab/>
      </w:r>
      <w:r w:rsidR="00D04575" w:rsidRPr="00D04575">
        <w:rPr>
          <w:rFonts w:eastAsia="Times New Roman"/>
          <w:szCs w:val="20"/>
          <w:lang w:val="ky-KG"/>
        </w:rPr>
        <w:t>жетекчилик баалануучу маанилерди калыптандыруу үчүн колдонгон баштапкы маалыматтардын талаптагыдай мүнөзүн кантип аныктайт, атап айтканда, жетекчилик качан тышкы маалыматтык булакты же негизги регистрлерден жана көмөкчү ведомстволордон алынбаган баштапкы маалыматтарды колдонот;</w:t>
      </w:r>
    </w:p>
    <w:p w14:paraId="49AFDC83" w14:textId="748B4D84" w:rsidR="00A12CB7" w:rsidRPr="00D04575" w:rsidRDefault="00A12CB7" w:rsidP="00985750">
      <w:pPr>
        <w:tabs>
          <w:tab w:val="left" w:pos="1094"/>
        </w:tabs>
        <w:ind w:left="1094" w:hanging="547"/>
        <w:outlineLvl w:val="0"/>
        <w:rPr>
          <w:lang w:val="ky-KG"/>
        </w:rPr>
      </w:pPr>
      <w:r w:rsidRPr="00D04575">
        <w:rPr>
          <w:rFonts w:ascii="Symbol" w:hAnsi="Symbol"/>
          <w:lang w:val="ky-KG"/>
        </w:rPr>
        <w:t></w:t>
      </w:r>
      <w:r w:rsidRPr="00D04575">
        <w:rPr>
          <w:rFonts w:ascii="Symbol" w:hAnsi="Symbol"/>
          <w:lang w:val="ky-KG"/>
        </w:rPr>
        <w:tab/>
      </w:r>
      <w:r w:rsidR="00D04575" w:rsidRPr="00D04575">
        <w:rPr>
          <w:rFonts w:eastAsia="Times New Roman"/>
          <w:szCs w:val="20"/>
          <w:lang w:val="ky-KG"/>
        </w:rPr>
        <w:t>тиешелүү деңгээлдеги жетекчилик же, эгер мүмкүн болсо, корпоративдик башкаруу үчүн жооп берүүчү жактар аларды калыптандырууда колдонгон</w:t>
      </w:r>
      <w:r w:rsidR="00D04575">
        <w:rPr>
          <w:rFonts w:eastAsia="Times New Roman"/>
          <w:szCs w:val="20"/>
          <w:lang w:val="kk-KZ"/>
        </w:rPr>
        <w:t xml:space="preserve"> </w:t>
      </w:r>
      <w:r w:rsidR="00D04575" w:rsidRPr="00D04575">
        <w:rPr>
          <w:rFonts w:eastAsia="Times New Roman"/>
          <w:szCs w:val="20"/>
          <w:lang w:val="ky-KG"/>
        </w:rPr>
        <w:t>баалануучу маанилерди, анын ичинде божомолдорду же баштапкы маалыматтарды текшерүү жана бекитүү;</w:t>
      </w:r>
      <w:r w:rsidRPr="00D04575">
        <w:rPr>
          <w:lang w:val="ky-KG"/>
        </w:rPr>
        <w:t xml:space="preserve"> </w:t>
      </w:r>
    </w:p>
    <w:p w14:paraId="7AAB74B0" w14:textId="04E19E08" w:rsidR="00A12CB7" w:rsidRPr="00D04575" w:rsidRDefault="00A12CB7" w:rsidP="00985750">
      <w:pPr>
        <w:tabs>
          <w:tab w:val="left" w:pos="1094"/>
        </w:tabs>
        <w:ind w:left="1094" w:hanging="547"/>
        <w:outlineLvl w:val="0"/>
        <w:rPr>
          <w:lang w:val="ky-KG"/>
        </w:rPr>
      </w:pPr>
      <w:r w:rsidRPr="00D04575">
        <w:rPr>
          <w:rFonts w:ascii="Symbol" w:hAnsi="Symbol"/>
          <w:lang w:val="ky-KG"/>
        </w:rPr>
        <w:t></w:t>
      </w:r>
      <w:r w:rsidRPr="00D04575">
        <w:rPr>
          <w:rFonts w:ascii="Symbol" w:hAnsi="Symbol"/>
          <w:lang w:val="ky-KG"/>
        </w:rPr>
        <w:tab/>
      </w:r>
      <w:r w:rsidR="00D04575" w:rsidRPr="00D04575">
        <w:rPr>
          <w:rFonts w:eastAsia="Times New Roman"/>
          <w:szCs w:val="20"/>
          <w:lang w:val="ky-KG"/>
        </w:rPr>
        <w:t xml:space="preserve">баалануучу маанилерди эсептөө үчүн жооптуу жактардын жана ишкананын тиешелүү операцияларга катышуусу жөнүндө чечимди кабыл алуучу жактардын ортосунда милдеттерди бөлүштүрүү, атап айтканда, милдеттерди бөлүштүрүү ишкананын жана анын </w:t>
      </w:r>
      <w:r w:rsidR="00D04575">
        <w:rPr>
          <w:rFonts w:eastAsia="Times New Roman"/>
          <w:szCs w:val="20"/>
          <w:lang w:val="kk-KZ"/>
        </w:rPr>
        <w:t xml:space="preserve">продукцияларынын </w:t>
      </w:r>
      <w:r w:rsidR="00D04575" w:rsidRPr="00D04575">
        <w:rPr>
          <w:rFonts w:eastAsia="Times New Roman"/>
          <w:szCs w:val="20"/>
          <w:lang w:val="ky-KG"/>
        </w:rPr>
        <w:t xml:space="preserve">жана кызмат көрсөтүүлөрүнүн мүнөзүн эске алабы. Мисалы, ири финансылык институт учурунда милдеттерди талаптагыдай бөлүштүрүү ишкананын финансылык </w:t>
      </w:r>
      <w:r w:rsidR="00D04575">
        <w:rPr>
          <w:rFonts w:eastAsia="Times New Roman"/>
          <w:szCs w:val="20"/>
          <w:lang w:val="kk-KZ"/>
        </w:rPr>
        <w:t xml:space="preserve">продукцияларынын </w:t>
      </w:r>
      <w:r w:rsidR="00D04575" w:rsidRPr="00D04575">
        <w:rPr>
          <w:rFonts w:eastAsia="Times New Roman"/>
          <w:szCs w:val="20"/>
          <w:lang w:val="ky-KG"/>
        </w:rPr>
        <w:t xml:space="preserve">эсептөө жана баа түзүүсүн текшерүү үчүн жооп берген жана сыйакысы мындай </w:t>
      </w:r>
      <w:r w:rsidR="00D04575">
        <w:rPr>
          <w:rFonts w:eastAsia="Times New Roman"/>
          <w:szCs w:val="20"/>
          <w:lang w:val="kk-KZ"/>
        </w:rPr>
        <w:t>продукцияларга</w:t>
      </w:r>
      <w:r w:rsidR="00D04575" w:rsidRPr="00D04575">
        <w:rPr>
          <w:rFonts w:eastAsia="Times New Roman"/>
          <w:szCs w:val="20"/>
          <w:lang w:val="ky-KG"/>
        </w:rPr>
        <w:t xml:space="preserve"> байланыштуу болбогон жеке жактардан турган, көз карандысыз кызматтын болушун камтышы мүмкүн;</w:t>
      </w:r>
    </w:p>
    <w:p w14:paraId="1EA881BF" w14:textId="6AEE090C" w:rsidR="00A12CB7" w:rsidRPr="00D04575" w:rsidRDefault="00A12CB7" w:rsidP="00985750">
      <w:pPr>
        <w:tabs>
          <w:tab w:val="left" w:pos="1094"/>
        </w:tabs>
        <w:ind w:left="1094" w:hanging="547"/>
        <w:outlineLvl w:val="0"/>
        <w:rPr>
          <w:lang w:val="ru-RU"/>
        </w:rPr>
      </w:pPr>
      <w:r w:rsidRPr="006F56F4">
        <w:rPr>
          <w:rFonts w:ascii="Symbol" w:hAnsi="Symbol"/>
        </w:rPr>
        <w:t></w:t>
      </w:r>
      <w:r w:rsidRPr="00D04575">
        <w:rPr>
          <w:rFonts w:ascii="Symbol" w:hAnsi="Symbol"/>
          <w:lang w:val="ru-RU"/>
        </w:rPr>
        <w:tab/>
      </w:r>
      <w:r w:rsidR="00D04575" w:rsidRPr="003C2D9E">
        <w:rPr>
          <w:rFonts w:eastAsia="Times New Roman"/>
          <w:szCs w:val="20"/>
          <w:lang w:val="ru-RU"/>
        </w:rPr>
        <w:t>иштелип чыккан контролдоо каражаттарынын натыйжалуулугу. Жалпысынан</w:t>
      </w:r>
      <w:r w:rsidR="00D04575">
        <w:rPr>
          <w:rFonts w:eastAsia="Times New Roman"/>
          <w:szCs w:val="20"/>
          <w:lang w:val="ru-RU"/>
        </w:rPr>
        <w:t>,</w:t>
      </w:r>
      <w:r w:rsidR="00D04575" w:rsidRPr="003C2D9E">
        <w:rPr>
          <w:rFonts w:eastAsia="Times New Roman"/>
          <w:szCs w:val="20"/>
          <w:lang w:val="ru-RU"/>
        </w:rPr>
        <w:t xml:space="preserve"> жетекчиликке баалоонун татаалдыгын эске алган контролдоо каражаттарын иштеп чыгууга караганда, олуттуу бурмалоолордун натыйжалуу алдын алууга же аныктоого жана оңдоого мүмкүн боло тургандай, баалоонун субъективдүүлүгүнө жана айкын эместигине карата контролдоо каражаттарын иштеп чыгуу оор болушу мүмкүн. Баалоонун субъективдүүлүгүнө жана айкын эместигине карата контролдоо каражаттары автоматташтырылган контролдоо каражаттарына караганда</w:t>
      </w:r>
      <w:r w:rsidR="00D04575">
        <w:rPr>
          <w:rFonts w:eastAsia="Times New Roman"/>
          <w:szCs w:val="20"/>
          <w:lang w:val="ru-RU"/>
        </w:rPr>
        <w:t xml:space="preserve"> </w:t>
      </w:r>
      <w:r w:rsidR="00D04575" w:rsidRPr="003C2D9E">
        <w:rPr>
          <w:rFonts w:eastAsia="Times New Roman"/>
          <w:szCs w:val="20"/>
          <w:lang w:val="ru-RU"/>
        </w:rPr>
        <w:lastRenderedPageBreak/>
        <w:t>азыраак ишенимдүү болгон, кол менен аткарылуучу көп сандагы элементтерди киргизүүнү талап кылышы мүмкүн, анткени жетекчилик үчүн алардан оолак болуу, көңүлгө албоо же басып өтүү оңой болушу мүмкүн. Баалоонун татаалдыгына тиешелүү контролдоо каражаттарынын түзүмүнүн натыйжалуулугу баалоону жүргүзүүдө кыйынчылыкка алып келген факторлорду</w:t>
      </w:r>
      <w:r w:rsidR="00D04575">
        <w:rPr>
          <w:rFonts w:eastAsia="Times New Roman"/>
          <w:szCs w:val="20"/>
          <w:lang w:val="ru-RU"/>
        </w:rPr>
        <w:t>н</w:t>
      </w:r>
      <w:r w:rsidR="00D04575" w:rsidRPr="003C2D9E">
        <w:rPr>
          <w:rFonts w:eastAsia="Times New Roman"/>
          <w:szCs w:val="20"/>
          <w:lang w:val="ru-RU"/>
        </w:rPr>
        <w:t xml:space="preserve"> себептерине жана мүнөзүнө жараша өзгөрүшү мүмкүн. Мисалы, үзгүлтүксүз колдонулган методго карата, же баштапкы маалыматтардын бүтүндүгүнө карата натыйжалуу контролдоо каражаттарын иштеп чыгуу оңой болушу мүмкүн</w:t>
      </w:r>
      <w:r w:rsidRPr="00D04575">
        <w:rPr>
          <w:rFonts w:cs="Arial"/>
          <w:lang w:val="ru-RU"/>
        </w:rPr>
        <w:t>.</w:t>
      </w:r>
    </w:p>
    <w:p w14:paraId="41862EF7" w14:textId="2BA95FD3" w:rsidR="00A12CB7" w:rsidRPr="00ED0C60" w:rsidRDefault="00A12CB7" w:rsidP="00F10F0E">
      <w:pPr>
        <w:tabs>
          <w:tab w:val="left" w:pos="547"/>
        </w:tabs>
        <w:ind w:left="547" w:hanging="547"/>
        <w:rPr>
          <w:rFonts w:eastAsia="Times New Roman" w:cs="Times New Roman"/>
          <w:color w:val="000000"/>
          <w:kern w:val="20"/>
          <w:szCs w:val="20"/>
          <w:lang w:val="ru-RU"/>
        </w:rPr>
      </w:pPr>
      <w:r w:rsidRPr="006F56F4">
        <w:rPr>
          <w:rFonts w:eastAsia="Times New Roman" w:cs="Arial"/>
          <w:color w:val="000000"/>
          <w:kern w:val="20"/>
          <w:szCs w:val="20"/>
        </w:rPr>
        <w:t>A</w:t>
      </w:r>
      <w:r w:rsidRPr="008F522B">
        <w:rPr>
          <w:rFonts w:eastAsia="Times New Roman" w:cs="Arial"/>
          <w:color w:val="000000"/>
          <w:kern w:val="20"/>
          <w:szCs w:val="20"/>
          <w:lang w:val="ru-RU"/>
        </w:rPr>
        <w:t xml:space="preserve">52. </w:t>
      </w:r>
      <w:r w:rsidRPr="008F522B">
        <w:rPr>
          <w:rFonts w:eastAsia="Times New Roman" w:cs="Arial"/>
          <w:color w:val="000000"/>
          <w:kern w:val="20"/>
          <w:szCs w:val="20"/>
          <w:lang w:val="ru-RU"/>
        </w:rPr>
        <w:tab/>
      </w:r>
      <w:r w:rsidR="00D04575" w:rsidRPr="003C2D9E">
        <w:rPr>
          <w:rFonts w:eastAsia="Times New Roman"/>
          <w:szCs w:val="20"/>
          <w:lang w:val="ky-KG"/>
        </w:rPr>
        <w:t>Жетекчилик баалануучу маанилерди эсептөөдө маалыматтык технологияларды активдүү колдонгондо, аудит үчүн мааниге ээ</w:t>
      </w:r>
      <w:r w:rsidR="00ED0C60">
        <w:rPr>
          <w:rFonts w:eastAsia="Times New Roman"/>
          <w:szCs w:val="20"/>
          <w:lang w:val="ky-KG"/>
        </w:rPr>
        <w:t xml:space="preserve"> болгон контролдоо каражаттары М</w:t>
      </w:r>
      <w:r w:rsidR="00D04575" w:rsidRPr="003C2D9E">
        <w:rPr>
          <w:rFonts w:eastAsia="Times New Roman"/>
          <w:szCs w:val="20"/>
          <w:lang w:val="ky-KG"/>
        </w:rPr>
        <w:t>T-контролдоонун жалпы жана колдонмо каражаттарын камтыйт. Мындай контролдоо каражаттары төмөндөгүлөргө байланыштуу тобокелдиктерге тиешелүү болушу мүмкүн:</w:t>
      </w:r>
      <w:r w:rsidRPr="00ED0C60">
        <w:rPr>
          <w:rFonts w:eastAsia="Times New Roman" w:cs="Times New Roman"/>
          <w:color w:val="000000"/>
          <w:kern w:val="20"/>
          <w:szCs w:val="20"/>
          <w:lang w:val="ru-RU"/>
        </w:rPr>
        <w:t xml:space="preserve"> </w:t>
      </w:r>
    </w:p>
    <w:p w14:paraId="53C48482" w14:textId="0B751AFE" w:rsidR="00A12CB7" w:rsidRPr="006F56F4" w:rsidRDefault="00D04575" w:rsidP="00985750">
      <w:pPr>
        <w:pStyle w:val="IFACBulletIndented1"/>
        <w:jc w:val="both"/>
        <w:outlineLvl w:val="0"/>
      </w:pPr>
      <w:r w:rsidRPr="003C2D9E">
        <w:rPr>
          <w:lang w:val="ru-RU"/>
        </w:rPr>
        <w:t>маалыматтык</w:t>
      </w:r>
      <w:r w:rsidRPr="003C2D9E">
        <w:t xml:space="preserve"> </w:t>
      </w:r>
      <w:r w:rsidRPr="003C2D9E">
        <w:rPr>
          <w:lang w:val="ru-RU"/>
        </w:rPr>
        <w:t>системанын</w:t>
      </w:r>
      <w:r w:rsidRPr="003C2D9E">
        <w:t xml:space="preserve"> </w:t>
      </w:r>
      <w:r w:rsidRPr="003C2D9E">
        <w:rPr>
          <w:lang w:val="ru-RU"/>
        </w:rPr>
        <w:t>чоң</w:t>
      </w:r>
      <w:r w:rsidRPr="003C2D9E">
        <w:t xml:space="preserve"> </w:t>
      </w:r>
      <w:r w:rsidRPr="003C2D9E">
        <w:rPr>
          <w:lang w:val="ru-RU"/>
        </w:rPr>
        <w:t>кө</w:t>
      </w:r>
      <w:proofErr w:type="gramStart"/>
      <w:r w:rsidRPr="003C2D9E">
        <w:rPr>
          <w:lang w:val="ru-RU"/>
        </w:rPr>
        <w:t>л</w:t>
      </w:r>
      <w:proofErr w:type="gramEnd"/>
      <w:r w:rsidRPr="003C2D9E">
        <w:rPr>
          <w:lang w:val="ru-RU"/>
        </w:rPr>
        <w:t>өмдөгү</w:t>
      </w:r>
      <w:r w:rsidRPr="003C2D9E">
        <w:t xml:space="preserve"> </w:t>
      </w:r>
      <w:r w:rsidRPr="003C2D9E">
        <w:rPr>
          <w:lang w:val="ru-RU"/>
        </w:rPr>
        <w:t>баштапкы</w:t>
      </w:r>
      <w:r w:rsidRPr="003C2D9E">
        <w:t xml:space="preserve"> </w:t>
      </w:r>
      <w:r w:rsidRPr="003C2D9E">
        <w:rPr>
          <w:lang w:val="ru-RU"/>
        </w:rPr>
        <w:t>маалыматты</w:t>
      </w:r>
      <w:r w:rsidRPr="003C2D9E">
        <w:t xml:space="preserve"> </w:t>
      </w:r>
      <w:r w:rsidRPr="003C2D9E">
        <w:rPr>
          <w:lang w:val="ru-RU"/>
        </w:rPr>
        <w:t>иштеп</w:t>
      </w:r>
      <w:r w:rsidRPr="003C2D9E">
        <w:t xml:space="preserve"> </w:t>
      </w:r>
      <w:r w:rsidRPr="003C2D9E">
        <w:rPr>
          <w:lang w:val="ru-RU"/>
        </w:rPr>
        <w:t>чыгуу</w:t>
      </w:r>
      <w:r w:rsidRPr="003C2D9E">
        <w:t xml:space="preserve"> </w:t>
      </w:r>
      <w:r w:rsidRPr="003C2D9E">
        <w:rPr>
          <w:lang w:val="ru-RU"/>
        </w:rPr>
        <w:t>үчүн</w:t>
      </w:r>
      <w:r w:rsidRPr="003C2D9E">
        <w:t xml:space="preserve"> </w:t>
      </w:r>
      <w:r w:rsidRPr="003C2D9E">
        <w:rPr>
          <w:lang w:val="ru-RU"/>
        </w:rPr>
        <w:t>мүмкүнчүлүктүн</w:t>
      </w:r>
      <w:r w:rsidRPr="003C2D9E">
        <w:t xml:space="preserve"> </w:t>
      </w:r>
      <w:r w:rsidRPr="003C2D9E">
        <w:rPr>
          <w:lang w:val="ru-RU"/>
        </w:rPr>
        <w:t>жана</w:t>
      </w:r>
      <w:r w:rsidRPr="003C2D9E">
        <w:t xml:space="preserve"> </w:t>
      </w:r>
      <w:r w:rsidRPr="003C2D9E">
        <w:rPr>
          <w:lang w:val="ru-RU"/>
        </w:rPr>
        <w:t>талаптагыдай</w:t>
      </w:r>
      <w:r w:rsidRPr="003C2D9E">
        <w:t xml:space="preserve"> </w:t>
      </w:r>
      <w:r w:rsidRPr="003C2D9E">
        <w:rPr>
          <w:lang w:val="ru-RU"/>
        </w:rPr>
        <w:t>конфигурациянын</w:t>
      </w:r>
      <w:r w:rsidRPr="003C2D9E">
        <w:t xml:space="preserve"> </w:t>
      </w:r>
      <w:r w:rsidRPr="003C2D9E">
        <w:rPr>
          <w:lang w:val="ru-RU"/>
        </w:rPr>
        <w:t>болушу</w:t>
      </w:r>
      <w:r w:rsidR="00A12CB7" w:rsidRPr="006F56F4">
        <w:t xml:space="preserve">; </w:t>
      </w:r>
    </w:p>
    <w:p w14:paraId="351C53B5" w14:textId="68BBC04C" w:rsidR="00A12CB7" w:rsidRPr="006F56F4" w:rsidRDefault="00D04575" w:rsidP="00985750">
      <w:pPr>
        <w:pStyle w:val="IFACBulletIndented1"/>
        <w:jc w:val="both"/>
        <w:outlineLvl w:val="0"/>
      </w:pPr>
      <w:r w:rsidRPr="003C2D9E">
        <w:rPr>
          <w:lang w:val="ru-RU"/>
        </w:rPr>
        <w:t>методду</w:t>
      </w:r>
      <w:r w:rsidRPr="003C2D9E">
        <w:t xml:space="preserve"> </w:t>
      </w:r>
      <w:r w:rsidRPr="003C2D9E">
        <w:rPr>
          <w:lang w:val="ru-RU"/>
        </w:rPr>
        <w:t>колдонуудагы</w:t>
      </w:r>
      <w:r w:rsidRPr="003C2D9E">
        <w:t xml:space="preserve"> </w:t>
      </w:r>
      <w:r w:rsidRPr="003C2D9E">
        <w:rPr>
          <w:lang w:val="ru-RU"/>
        </w:rPr>
        <w:t>татаал</w:t>
      </w:r>
      <w:r w:rsidRPr="003C2D9E">
        <w:t xml:space="preserve"> </w:t>
      </w:r>
      <w:r w:rsidRPr="003C2D9E">
        <w:rPr>
          <w:lang w:val="ru-RU"/>
        </w:rPr>
        <w:t>эсептөөлөр</w:t>
      </w:r>
      <w:r w:rsidRPr="003C2D9E">
        <w:t xml:space="preserve">. </w:t>
      </w:r>
      <w:r w:rsidRPr="003C2D9E">
        <w:rPr>
          <w:lang w:val="ru-RU"/>
        </w:rPr>
        <w:t>Татаал</w:t>
      </w:r>
      <w:r w:rsidRPr="003C2D9E">
        <w:t xml:space="preserve"> </w:t>
      </w:r>
      <w:r w:rsidRPr="003C2D9E">
        <w:rPr>
          <w:lang w:val="ru-RU"/>
        </w:rPr>
        <w:t>операцияларды</w:t>
      </w:r>
      <w:r w:rsidRPr="003C2D9E">
        <w:t xml:space="preserve"> </w:t>
      </w:r>
      <w:r w:rsidRPr="003C2D9E">
        <w:rPr>
          <w:lang w:val="ru-RU"/>
        </w:rPr>
        <w:t>иштеп</w:t>
      </w:r>
      <w:r w:rsidRPr="003C2D9E">
        <w:t xml:space="preserve"> </w:t>
      </w:r>
      <w:r w:rsidRPr="003C2D9E">
        <w:rPr>
          <w:lang w:val="ru-RU"/>
        </w:rPr>
        <w:t>чыгуу</w:t>
      </w:r>
      <w:r w:rsidRPr="003C2D9E">
        <w:t xml:space="preserve"> </w:t>
      </w:r>
      <w:r w:rsidRPr="003C2D9E">
        <w:rPr>
          <w:lang w:val="ru-RU"/>
        </w:rPr>
        <w:t>үчүн</w:t>
      </w:r>
      <w:r w:rsidRPr="003C2D9E">
        <w:t xml:space="preserve"> </w:t>
      </w:r>
      <w:r w:rsidRPr="003C2D9E">
        <w:rPr>
          <w:lang w:val="ru-RU"/>
        </w:rPr>
        <w:t>ар</w:t>
      </w:r>
      <w:r w:rsidRPr="003C2D9E">
        <w:t xml:space="preserve"> </w:t>
      </w:r>
      <w:r w:rsidRPr="003C2D9E">
        <w:rPr>
          <w:lang w:val="ru-RU"/>
        </w:rPr>
        <w:t>кандай</w:t>
      </w:r>
      <w:r w:rsidRPr="003C2D9E">
        <w:t xml:space="preserve"> </w:t>
      </w:r>
      <w:r w:rsidRPr="003C2D9E">
        <w:rPr>
          <w:lang w:val="ru-RU"/>
        </w:rPr>
        <w:t>системалар</w:t>
      </w:r>
      <w:r w:rsidRPr="003C2D9E">
        <w:t xml:space="preserve"> </w:t>
      </w:r>
      <w:r w:rsidRPr="003C2D9E">
        <w:rPr>
          <w:lang w:val="ru-RU"/>
        </w:rPr>
        <w:t>зарыл</w:t>
      </w:r>
      <w:r w:rsidRPr="003C2D9E">
        <w:t xml:space="preserve"> </w:t>
      </w:r>
      <w:r w:rsidRPr="003C2D9E">
        <w:rPr>
          <w:lang w:val="ru-RU"/>
        </w:rPr>
        <w:t>болгондо</w:t>
      </w:r>
      <w:r w:rsidRPr="003C2D9E">
        <w:t xml:space="preserve">, </w:t>
      </w:r>
      <w:r w:rsidRPr="003C2D9E">
        <w:rPr>
          <w:lang w:val="ru-RU"/>
        </w:rPr>
        <w:t>атап</w:t>
      </w:r>
      <w:r w:rsidRPr="003C2D9E">
        <w:t xml:space="preserve"> </w:t>
      </w:r>
      <w:r w:rsidRPr="003C2D9E">
        <w:rPr>
          <w:lang w:val="ru-RU"/>
        </w:rPr>
        <w:t>айтканда</w:t>
      </w:r>
      <w:r w:rsidRPr="003C2D9E">
        <w:t xml:space="preserve">, </w:t>
      </w:r>
      <w:r w:rsidRPr="003C2D9E">
        <w:rPr>
          <w:lang w:val="ru-RU"/>
        </w:rPr>
        <w:t>системалар</w:t>
      </w:r>
      <w:r w:rsidRPr="003C2D9E">
        <w:t xml:space="preserve"> </w:t>
      </w:r>
      <w:r w:rsidRPr="003C2D9E">
        <w:rPr>
          <w:lang w:val="ru-RU"/>
        </w:rPr>
        <w:t>автоматташтырылган</w:t>
      </w:r>
      <w:r w:rsidRPr="003C2D9E">
        <w:t xml:space="preserve"> </w:t>
      </w:r>
      <w:r w:rsidRPr="003C2D9E">
        <w:rPr>
          <w:lang w:val="ru-RU"/>
        </w:rPr>
        <w:t>интерфейстерге</w:t>
      </w:r>
      <w:r w:rsidRPr="003C2D9E">
        <w:t xml:space="preserve"> </w:t>
      </w:r>
      <w:r w:rsidRPr="003C2D9E">
        <w:rPr>
          <w:lang w:val="ru-RU"/>
        </w:rPr>
        <w:t>ээ</w:t>
      </w:r>
      <w:r w:rsidRPr="003C2D9E">
        <w:t xml:space="preserve"> </w:t>
      </w:r>
      <w:r w:rsidRPr="003C2D9E">
        <w:rPr>
          <w:lang w:val="ru-RU"/>
        </w:rPr>
        <w:t>болбогондо</w:t>
      </w:r>
      <w:r w:rsidRPr="003C2D9E">
        <w:t xml:space="preserve"> </w:t>
      </w:r>
      <w:r w:rsidRPr="003C2D9E">
        <w:rPr>
          <w:lang w:val="ru-RU"/>
        </w:rPr>
        <w:t>же</w:t>
      </w:r>
      <w:r w:rsidRPr="003C2D9E">
        <w:t xml:space="preserve"> </w:t>
      </w:r>
      <w:r w:rsidRPr="003C2D9E">
        <w:rPr>
          <w:lang w:val="ru-RU"/>
        </w:rPr>
        <w:t>кол</w:t>
      </w:r>
      <w:r w:rsidRPr="003C2D9E">
        <w:t xml:space="preserve"> </w:t>
      </w:r>
      <w:r w:rsidRPr="003C2D9E">
        <w:rPr>
          <w:lang w:val="ru-RU"/>
        </w:rPr>
        <w:t>менен</w:t>
      </w:r>
      <w:r w:rsidRPr="003C2D9E">
        <w:t xml:space="preserve"> </w:t>
      </w:r>
      <w:r w:rsidRPr="003C2D9E">
        <w:rPr>
          <w:lang w:val="ru-RU"/>
        </w:rPr>
        <w:t>кийлигишүүгө</w:t>
      </w:r>
      <w:r w:rsidRPr="003C2D9E">
        <w:t xml:space="preserve"> </w:t>
      </w:r>
      <w:r w:rsidRPr="003C2D9E">
        <w:rPr>
          <w:lang w:val="ru-RU"/>
        </w:rPr>
        <w:t>дуушар</w:t>
      </w:r>
      <w:r w:rsidRPr="003C2D9E">
        <w:t xml:space="preserve"> </w:t>
      </w:r>
      <w:r w:rsidRPr="003C2D9E">
        <w:rPr>
          <w:lang w:val="ru-RU"/>
        </w:rPr>
        <w:t>болгондо</w:t>
      </w:r>
      <w:r w:rsidRPr="003C2D9E">
        <w:t xml:space="preserve">, </w:t>
      </w:r>
      <w:r w:rsidRPr="003C2D9E">
        <w:rPr>
          <w:lang w:val="ru-RU"/>
        </w:rPr>
        <w:t>системалар</w:t>
      </w:r>
      <w:r w:rsidRPr="003C2D9E">
        <w:t xml:space="preserve"> </w:t>
      </w:r>
      <w:r w:rsidRPr="003C2D9E">
        <w:rPr>
          <w:lang w:val="ru-RU"/>
        </w:rPr>
        <w:t>ортосунда</w:t>
      </w:r>
      <w:r w:rsidRPr="003C2D9E">
        <w:t xml:space="preserve"> </w:t>
      </w:r>
      <w:r w:rsidRPr="003C2D9E">
        <w:rPr>
          <w:lang w:val="ru-RU"/>
        </w:rPr>
        <w:t>үзгүлтүксүз</w:t>
      </w:r>
      <w:r w:rsidRPr="003C2D9E">
        <w:t xml:space="preserve"> </w:t>
      </w:r>
      <w:r w:rsidRPr="003C2D9E">
        <w:rPr>
          <w:lang w:val="ru-RU"/>
        </w:rPr>
        <w:t>салыштырып</w:t>
      </w:r>
      <w:r w:rsidRPr="003C2D9E">
        <w:t xml:space="preserve"> </w:t>
      </w:r>
      <w:r w:rsidRPr="003C2D9E">
        <w:rPr>
          <w:lang w:val="ru-RU"/>
        </w:rPr>
        <w:t>текшерүү</w:t>
      </w:r>
      <w:r w:rsidRPr="003C2D9E">
        <w:t xml:space="preserve"> </w:t>
      </w:r>
      <w:r w:rsidRPr="003C2D9E">
        <w:rPr>
          <w:lang w:val="ru-RU"/>
        </w:rPr>
        <w:t>жүргүзүлөт</w:t>
      </w:r>
      <w:r w:rsidR="00A12CB7" w:rsidRPr="006F56F4">
        <w:t xml:space="preserve">; </w:t>
      </w:r>
    </w:p>
    <w:p w14:paraId="1AC4107C" w14:textId="467BE2DD" w:rsidR="00A12CB7" w:rsidRPr="006F56F4" w:rsidRDefault="00D04575" w:rsidP="00985750">
      <w:pPr>
        <w:pStyle w:val="IFACBulletIndented1"/>
        <w:jc w:val="both"/>
        <w:outlineLvl w:val="0"/>
      </w:pPr>
      <w:r w:rsidRPr="003C2D9E">
        <w:rPr>
          <w:lang w:val="ru-RU"/>
        </w:rPr>
        <w:t>түзүмдү</w:t>
      </w:r>
      <w:r w:rsidRPr="003C2D9E">
        <w:t xml:space="preserve"> </w:t>
      </w:r>
      <w:r w:rsidRPr="003C2D9E">
        <w:rPr>
          <w:lang w:val="ru-RU"/>
        </w:rPr>
        <w:t>мезгил</w:t>
      </w:r>
      <w:r w:rsidRPr="003C2D9E">
        <w:t>-</w:t>
      </w:r>
      <w:r w:rsidRPr="003C2D9E">
        <w:rPr>
          <w:lang w:val="ru-RU"/>
        </w:rPr>
        <w:t>мезгили</w:t>
      </w:r>
      <w:r w:rsidRPr="003C2D9E">
        <w:t xml:space="preserve"> </w:t>
      </w:r>
      <w:r w:rsidRPr="003C2D9E">
        <w:rPr>
          <w:lang w:val="ru-RU"/>
        </w:rPr>
        <w:t>менен</w:t>
      </w:r>
      <w:r w:rsidRPr="003C2D9E">
        <w:t xml:space="preserve"> </w:t>
      </w:r>
      <w:r w:rsidRPr="003C2D9E">
        <w:rPr>
          <w:lang w:val="ru-RU"/>
        </w:rPr>
        <w:t>баалоону</w:t>
      </w:r>
      <w:r w:rsidRPr="003C2D9E">
        <w:t xml:space="preserve"> </w:t>
      </w:r>
      <w:r w:rsidRPr="003C2D9E">
        <w:rPr>
          <w:lang w:val="ru-RU"/>
        </w:rPr>
        <w:t>жана</w:t>
      </w:r>
      <w:r w:rsidRPr="003C2D9E">
        <w:t xml:space="preserve"> </w:t>
      </w:r>
      <w:r w:rsidRPr="003C2D9E">
        <w:rPr>
          <w:lang w:val="ru-RU"/>
        </w:rPr>
        <w:t>моделдерди</w:t>
      </w:r>
      <w:r w:rsidRPr="003C2D9E">
        <w:t xml:space="preserve"> </w:t>
      </w:r>
      <w:r w:rsidRPr="003C2D9E">
        <w:rPr>
          <w:lang w:val="ru-RU"/>
        </w:rPr>
        <w:t>калибровкалоону</w:t>
      </w:r>
      <w:r w:rsidRPr="003C2D9E">
        <w:t xml:space="preserve"> </w:t>
      </w:r>
      <w:r w:rsidRPr="003C2D9E">
        <w:rPr>
          <w:lang w:val="ru-RU"/>
        </w:rPr>
        <w:t>өткөрүү</w:t>
      </w:r>
      <w:r w:rsidR="00A12CB7" w:rsidRPr="006F56F4">
        <w:t xml:space="preserve">; </w:t>
      </w:r>
    </w:p>
    <w:p w14:paraId="6EB934B1" w14:textId="3D091FAF" w:rsidR="00A12CB7" w:rsidRPr="006F56F4" w:rsidRDefault="00D04575" w:rsidP="00985750">
      <w:pPr>
        <w:pStyle w:val="IFACBulletIndented1"/>
        <w:jc w:val="both"/>
        <w:outlineLvl w:val="0"/>
      </w:pPr>
      <w:r w:rsidRPr="003C2D9E">
        <w:rPr>
          <w:lang w:val="ru-RU"/>
        </w:rPr>
        <w:t>ишкананын</w:t>
      </w:r>
      <w:r w:rsidRPr="003C2D9E">
        <w:t xml:space="preserve"> </w:t>
      </w:r>
      <w:r w:rsidRPr="003C2D9E">
        <w:rPr>
          <w:lang w:val="ru-RU"/>
        </w:rPr>
        <w:t>жазууларынан</w:t>
      </w:r>
      <w:r w:rsidRPr="003C2D9E">
        <w:t xml:space="preserve"> </w:t>
      </w:r>
      <w:r w:rsidRPr="003C2D9E">
        <w:rPr>
          <w:lang w:val="ru-RU"/>
        </w:rPr>
        <w:t>же</w:t>
      </w:r>
      <w:r w:rsidRPr="003C2D9E">
        <w:t xml:space="preserve"> </w:t>
      </w:r>
      <w:r w:rsidRPr="003C2D9E">
        <w:rPr>
          <w:lang w:val="ru-RU"/>
        </w:rPr>
        <w:t>тышкы</w:t>
      </w:r>
      <w:r w:rsidRPr="003C2D9E">
        <w:t xml:space="preserve"> </w:t>
      </w:r>
      <w:r w:rsidRPr="003C2D9E">
        <w:rPr>
          <w:lang w:val="ru-RU"/>
        </w:rPr>
        <w:t>маалыматтык</w:t>
      </w:r>
      <w:r w:rsidRPr="003C2D9E">
        <w:t xml:space="preserve"> </w:t>
      </w:r>
      <w:r w:rsidRPr="003C2D9E">
        <w:rPr>
          <w:lang w:val="ru-RU"/>
        </w:rPr>
        <w:t>булактардан</w:t>
      </w:r>
      <w:r w:rsidRPr="003C2D9E">
        <w:t xml:space="preserve"> </w:t>
      </w:r>
      <w:r w:rsidRPr="003C2D9E">
        <w:rPr>
          <w:lang w:val="ru-RU"/>
        </w:rPr>
        <w:t>баалануучу</w:t>
      </w:r>
      <w:r w:rsidRPr="003C2D9E">
        <w:t xml:space="preserve"> </w:t>
      </w:r>
      <w:r w:rsidRPr="003C2D9E">
        <w:rPr>
          <w:lang w:val="ru-RU"/>
        </w:rPr>
        <w:t>маанилерге</w:t>
      </w:r>
      <w:r w:rsidRPr="003C2D9E">
        <w:t xml:space="preserve"> </w:t>
      </w:r>
      <w:r w:rsidRPr="003C2D9E">
        <w:rPr>
          <w:lang w:val="ru-RU"/>
        </w:rPr>
        <w:t>карата</w:t>
      </w:r>
      <w:r w:rsidRPr="003C2D9E">
        <w:t xml:space="preserve"> </w:t>
      </w:r>
      <w:r w:rsidRPr="003C2D9E">
        <w:rPr>
          <w:lang w:val="ru-RU"/>
        </w:rPr>
        <w:t>баштапкы</w:t>
      </w:r>
      <w:r w:rsidRPr="003C2D9E">
        <w:t xml:space="preserve"> </w:t>
      </w:r>
      <w:r w:rsidRPr="003C2D9E">
        <w:rPr>
          <w:lang w:val="ru-RU"/>
        </w:rPr>
        <w:t>маалыматты</w:t>
      </w:r>
      <w:r w:rsidRPr="003C2D9E">
        <w:t xml:space="preserve"> </w:t>
      </w:r>
      <w:r w:rsidRPr="003C2D9E">
        <w:rPr>
          <w:lang w:val="ru-RU"/>
        </w:rPr>
        <w:t>толук</w:t>
      </w:r>
      <w:r w:rsidRPr="003C2D9E">
        <w:t xml:space="preserve"> </w:t>
      </w:r>
      <w:r w:rsidRPr="003C2D9E">
        <w:rPr>
          <w:lang w:val="ru-RU"/>
        </w:rPr>
        <w:t>жана</w:t>
      </w:r>
      <w:r w:rsidRPr="003C2D9E">
        <w:t xml:space="preserve"> </w:t>
      </w:r>
      <w:r w:rsidRPr="003C2D9E">
        <w:rPr>
          <w:lang w:val="ru-RU"/>
        </w:rPr>
        <w:t>так</w:t>
      </w:r>
      <w:r w:rsidRPr="003C2D9E">
        <w:t xml:space="preserve"> </w:t>
      </w:r>
      <w:r w:rsidRPr="003C2D9E">
        <w:rPr>
          <w:lang w:val="ru-RU"/>
        </w:rPr>
        <w:t>алуу</w:t>
      </w:r>
      <w:r w:rsidR="00A12CB7" w:rsidRPr="006F56F4">
        <w:t xml:space="preserve">; </w:t>
      </w:r>
    </w:p>
    <w:p w14:paraId="52276DB9" w14:textId="2C3E2AD8" w:rsidR="00024C49" w:rsidRDefault="00D04575" w:rsidP="00985750">
      <w:pPr>
        <w:pStyle w:val="IFACBulletIndented1"/>
        <w:jc w:val="both"/>
        <w:outlineLvl w:val="0"/>
      </w:pPr>
      <w:r w:rsidRPr="003C2D9E">
        <w:rPr>
          <w:lang w:val="ru-RU"/>
        </w:rPr>
        <w:t>баштапкы</w:t>
      </w:r>
      <w:r w:rsidRPr="003C2D9E">
        <w:t xml:space="preserve"> </w:t>
      </w:r>
      <w:r w:rsidRPr="003C2D9E">
        <w:rPr>
          <w:lang w:val="ru-RU"/>
        </w:rPr>
        <w:t>маалымат</w:t>
      </w:r>
      <w:r w:rsidRPr="003C2D9E">
        <w:t xml:space="preserve">, </w:t>
      </w:r>
      <w:r w:rsidRPr="003C2D9E">
        <w:rPr>
          <w:lang w:val="ru-RU"/>
        </w:rPr>
        <w:t>анын</w:t>
      </w:r>
      <w:r w:rsidRPr="003C2D9E">
        <w:t xml:space="preserve"> </w:t>
      </w:r>
      <w:r w:rsidRPr="003C2D9E">
        <w:rPr>
          <w:lang w:val="ru-RU"/>
        </w:rPr>
        <w:t>ичинде</w:t>
      </w:r>
      <w:r w:rsidRPr="003C2D9E">
        <w:t xml:space="preserve"> </w:t>
      </w:r>
      <w:r w:rsidRPr="003C2D9E">
        <w:rPr>
          <w:lang w:val="ru-RU"/>
        </w:rPr>
        <w:t>ишкананын</w:t>
      </w:r>
      <w:r w:rsidRPr="003C2D9E">
        <w:t xml:space="preserve"> </w:t>
      </w:r>
      <w:r w:rsidRPr="003C2D9E">
        <w:rPr>
          <w:lang w:val="ru-RU"/>
        </w:rPr>
        <w:t>маалыматтык</w:t>
      </w:r>
      <w:r w:rsidRPr="003C2D9E">
        <w:t xml:space="preserve"> </w:t>
      </w:r>
      <w:r w:rsidRPr="003C2D9E">
        <w:rPr>
          <w:lang w:val="ru-RU"/>
        </w:rPr>
        <w:t>системасы</w:t>
      </w:r>
      <w:r w:rsidRPr="003C2D9E">
        <w:t xml:space="preserve"> </w:t>
      </w:r>
      <w:r w:rsidRPr="003C2D9E">
        <w:rPr>
          <w:lang w:val="ru-RU"/>
        </w:rPr>
        <w:t>аркылуу</w:t>
      </w:r>
      <w:r w:rsidRPr="003C2D9E">
        <w:t xml:space="preserve"> </w:t>
      </w:r>
      <w:r w:rsidRPr="003C2D9E">
        <w:rPr>
          <w:lang w:val="ru-RU"/>
        </w:rPr>
        <w:t>маалыматтардын</w:t>
      </w:r>
      <w:r w:rsidRPr="003C2D9E">
        <w:t xml:space="preserve"> </w:t>
      </w:r>
      <w:r w:rsidRPr="003C2D9E">
        <w:rPr>
          <w:lang w:val="ru-RU"/>
        </w:rPr>
        <w:t>толук</w:t>
      </w:r>
      <w:r w:rsidRPr="003C2D9E">
        <w:t xml:space="preserve"> </w:t>
      </w:r>
      <w:r w:rsidRPr="003C2D9E">
        <w:rPr>
          <w:lang w:val="ru-RU"/>
        </w:rPr>
        <w:t>жана</w:t>
      </w:r>
      <w:r w:rsidRPr="003C2D9E">
        <w:t xml:space="preserve"> </w:t>
      </w:r>
      <w:r w:rsidRPr="003C2D9E">
        <w:rPr>
          <w:lang w:val="ru-RU"/>
        </w:rPr>
        <w:t>так</w:t>
      </w:r>
      <w:r w:rsidRPr="003C2D9E">
        <w:t xml:space="preserve"> </w:t>
      </w:r>
      <w:r w:rsidRPr="003C2D9E">
        <w:rPr>
          <w:lang w:val="ru-RU"/>
        </w:rPr>
        <w:t>агымы</w:t>
      </w:r>
      <w:r w:rsidRPr="003C2D9E">
        <w:t xml:space="preserve">, </w:t>
      </w:r>
      <w:r w:rsidRPr="003C2D9E">
        <w:rPr>
          <w:lang w:val="ru-RU"/>
        </w:rPr>
        <w:t>баалануучу</w:t>
      </w:r>
      <w:r w:rsidRPr="003C2D9E">
        <w:t xml:space="preserve"> </w:t>
      </w:r>
      <w:r w:rsidRPr="003C2D9E">
        <w:rPr>
          <w:lang w:val="ru-RU"/>
        </w:rPr>
        <w:t>маанилерди</w:t>
      </w:r>
      <w:r w:rsidRPr="003C2D9E">
        <w:t xml:space="preserve"> </w:t>
      </w:r>
      <w:r w:rsidRPr="003C2D9E">
        <w:rPr>
          <w:lang w:val="ru-RU"/>
        </w:rPr>
        <w:t>эсептөөдө</w:t>
      </w:r>
      <w:r w:rsidRPr="003C2D9E">
        <w:t xml:space="preserve"> </w:t>
      </w:r>
      <w:r w:rsidRPr="003C2D9E">
        <w:rPr>
          <w:lang w:val="ru-RU"/>
        </w:rPr>
        <w:t>колдонулган</w:t>
      </w:r>
      <w:r w:rsidRPr="003C2D9E">
        <w:t xml:space="preserve"> </w:t>
      </w:r>
      <w:r w:rsidRPr="003C2D9E">
        <w:rPr>
          <w:lang w:val="ru-RU"/>
        </w:rPr>
        <w:t>мындай</w:t>
      </w:r>
      <w:r w:rsidRPr="003C2D9E">
        <w:t xml:space="preserve"> </w:t>
      </w:r>
      <w:r w:rsidRPr="003C2D9E">
        <w:rPr>
          <w:lang w:val="ru-RU"/>
        </w:rPr>
        <w:t>маалыматтарды</w:t>
      </w:r>
      <w:r w:rsidRPr="003C2D9E">
        <w:t xml:space="preserve"> </w:t>
      </w:r>
      <w:r w:rsidRPr="003C2D9E">
        <w:rPr>
          <w:lang w:val="ru-RU"/>
        </w:rPr>
        <w:t>өзгөртүүнүн</w:t>
      </w:r>
      <w:r w:rsidRPr="003C2D9E">
        <w:t xml:space="preserve"> </w:t>
      </w:r>
      <w:r w:rsidRPr="003C2D9E">
        <w:rPr>
          <w:lang w:val="ru-RU"/>
        </w:rPr>
        <w:t>талаптагыдай</w:t>
      </w:r>
      <w:r w:rsidRPr="003C2D9E">
        <w:t xml:space="preserve"> </w:t>
      </w:r>
      <w:r w:rsidRPr="003C2D9E">
        <w:rPr>
          <w:lang w:val="ru-RU"/>
        </w:rPr>
        <w:t>мүнөзү</w:t>
      </w:r>
      <w:r w:rsidRPr="003C2D9E">
        <w:t xml:space="preserve">, </w:t>
      </w:r>
      <w:r w:rsidRPr="003C2D9E">
        <w:rPr>
          <w:lang w:val="ru-RU"/>
        </w:rPr>
        <w:t>баштапкы</w:t>
      </w:r>
      <w:r w:rsidRPr="003C2D9E">
        <w:t xml:space="preserve"> </w:t>
      </w:r>
      <w:r w:rsidRPr="003C2D9E">
        <w:rPr>
          <w:lang w:val="ru-RU"/>
        </w:rPr>
        <w:t>маалыматтардын</w:t>
      </w:r>
      <w:r w:rsidRPr="003C2D9E">
        <w:t xml:space="preserve"> </w:t>
      </w:r>
      <w:r w:rsidRPr="003C2D9E">
        <w:rPr>
          <w:lang w:val="ru-RU"/>
        </w:rPr>
        <w:t>бүтүндүгүн</w:t>
      </w:r>
      <w:r w:rsidRPr="003C2D9E">
        <w:t xml:space="preserve"> </w:t>
      </w:r>
      <w:r w:rsidRPr="003C2D9E">
        <w:rPr>
          <w:lang w:val="ru-RU"/>
        </w:rPr>
        <w:t>жана</w:t>
      </w:r>
      <w:r w:rsidRPr="003C2D9E">
        <w:t xml:space="preserve"> </w:t>
      </w:r>
      <w:r w:rsidRPr="003C2D9E">
        <w:rPr>
          <w:lang w:val="ru-RU"/>
        </w:rPr>
        <w:t>коопсуздугун</w:t>
      </w:r>
      <w:r w:rsidRPr="003C2D9E">
        <w:t xml:space="preserve"> </w:t>
      </w:r>
      <w:r w:rsidRPr="003C2D9E">
        <w:rPr>
          <w:lang w:val="ru-RU"/>
        </w:rPr>
        <w:t>камсыздоо</w:t>
      </w:r>
      <w:r w:rsidR="00024C49">
        <w:t>;</w:t>
      </w:r>
    </w:p>
    <w:p w14:paraId="4DA94320" w14:textId="48E7DD11" w:rsidR="00A12CB7" w:rsidRPr="006F56F4" w:rsidRDefault="00D04575" w:rsidP="00985750">
      <w:pPr>
        <w:pStyle w:val="IFACBulletIndented1"/>
        <w:jc w:val="both"/>
        <w:outlineLvl w:val="0"/>
      </w:pPr>
      <w:r w:rsidRPr="003C2D9E">
        <w:rPr>
          <w:lang w:val="ru-RU"/>
        </w:rPr>
        <w:t>тышкы</w:t>
      </w:r>
      <w:r w:rsidRPr="003C2D9E">
        <w:t xml:space="preserve"> </w:t>
      </w:r>
      <w:r w:rsidRPr="003C2D9E">
        <w:rPr>
          <w:lang w:val="ru-RU"/>
        </w:rPr>
        <w:t>маалыматтык</w:t>
      </w:r>
      <w:r w:rsidRPr="003C2D9E">
        <w:t xml:space="preserve"> </w:t>
      </w:r>
      <w:r w:rsidRPr="003C2D9E">
        <w:rPr>
          <w:lang w:val="ru-RU"/>
        </w:rPr>
        <w:t>булактарды</w:t>
      </w:r>
      <w:r w:rsidRPr="003C2D9E">
        <w:t xml:space="preserve"> </w:t>
      </w:r>
      <w:r w:rsidRPr="003C2D9E">
        <w:rPr>
          <w:lang w:val="ru-RU"/>
        </w:rPr>
        <w:t>колдонууда</w:t>
      </w:r>
      <w:r w:rsidRPr="003C2D9E">
        <w:t xml:space="preserve"> – </w:t>
      </w:r>
      <w:r w:rsidRPr="003C2D9E">
        <w:rPr>
          <w:lang w:val="ru-RU"/>
        </w:rPr>
        <w:t>баштапкы</w:t>
      </w:r>
      <w:r w:rsidRPr="003C2D9E">
        <w:t xml:space="preserve"> </w:t>
      </w:r>
      <w:r w:rsidRPr="003C2D9E">
        <w:rPr>
          <w:lang w:val="ru-RU"/>
        </w:rPr>
        <w:t>маалыматтарды</w:t>
      </w:r>
      <w:r w:rsidRPr="003C2D9E">
        <w:t xml:space="preserve"> </w:t>
      </w:r>
      <w:r w:rsidRPr="003C2D9E">
        <w:rPr>
          <w:lang w:val="ru-RU"/>
        </w:rPr>
        <w:t>иштеп</w:t>
      </w:r>
      <w:r w:rsidRPr="003C2D9E">
        <w:t xml:space="preserve"> </w:t>
      </w:r>
      <w:r w:rsidRPr="003C2D9E">
        <w:rPr>
          <w:lang w:val="ru-RU"/>
        </w:rPr>
        <w:t>чыгууга</w:t>
      </w:r>
      <w:r w:rsidRPr="003C2D9E">
        <w:t xml:space="preserve"> </w:t>
      </w:r>
      <w:r w:rsidRPr="003C2D9E">
        <w:rPr>
          <w:lang w:val="ru-RU"/>
        </w:rPr>
        <w:t>же</w:t>
      </w:r>
      <w:r w:rsidRPr="003C2D9E">
        <w:t xml:space="preserve"> </w:t>
      </w:r>
      <w:r w:rsidRPr="003C2D9E">
        <w:rPr>
          <w:lang w:val="ru-RU"/>
        </w:rPr>
        <w:t>жазууга</w:t>
      </w:r>
      <w:r w:rsidRPr="003C2D9E">
        <w:t xml:space="preserve"> </w:t>
      </w:r>
      <w:r w:rsidRPr="003C2D9E">
        <w:rPr>
          <w:lang w:val="ru-RU"/>
        </w:rPr>
        <w:t>тиешелүү</w:t>
      </w:r>
      <w:r w:rsidRPr="003C2D9E">
        <w:t xml:space="preserve"> </w:t>
      </w:r>
      <w:r w:rsidRPr="003C2D9E">
        <w:rPr>
          <w:lang w:val="ru-RU"/>
        </w:rPr>
        <w:t>тобокелдиктер</w:t>
      </w:r>
      <w:r w:rsidRPr="003C2D9E">
        <w:t>;</w:t>
      </w:r>
    </w:p>
    <w:p w14:paraId="7180F232" w14:textId="708A3788" w:rsidR="00A12CB7" w:rsidRPr="006F56F4" w:rsidRDefault="00D04575" w:rsidP="00985750">
      <w:pPr>
        <w:pStyle w:val="IFACBulletIndented1"/>
        <w:jc w:val="both"/>
        <w:outlineLvl w:val="0"/>
      </w:pPr>
      <w:r w:rsidRPr="003C2D9E">
        <w:rPr>
          <w:lang w:val="ru-RU"/>
        </w:rPr>
        <w:t>моделдерди</w:t>
      </w:r>
      <w:r>
        <w:rPr>
          <w:lang w:val="ru-RU"/>
        </w:rPr>
        <w:t>н</w:t>
      </w:r>
      <w:r w:rsidRPr="003C2D9E">
        <w:t xml:space="preserve"> </w:t>
      </w:r>
      <w:r w:rsidRPr="003C2D9E">
        <w:rPr>
          <w:lang w:val="ru-RU"/>
        </w:rPr>
        <w:t>аккредитацияланган</w:t>
      </w:r>
      <w:r w:rsidRPr="003C2D9E">
        <w:t xml:space="preserve"> </w:t>
      </w:r>
      <w:r w:rsidRPr="003C2D9E">
        <w:rPr>
          <w:lang w:val="ru-RU"/>
        </w:rPr>
        <w:t>версиясын</w:t>
      </w:r>
      <w:r w:rsidRPr="003C2D9E">
        <w:t xml:space="preserve"> </w:t>
      </w:r>
      <w:r w:rsidRPr="003C2D9E">
        <w:rPr>
          <w:lang w:val="ru-RU"/>
        </w:rPr>
        <w:t>андан</w:t>
      </w:r>
      <w:r w:rsidRPr="003C2D9E">
        <w:t xml:space="preserve"> </w:t>
      </w:r>
      <w:r w:rsidRPr="003C2D9E">
        <w:rPr>
          <w:lang w:val="ru-RU"/>
        </w:rPr>
        <w:t>ары</w:t>
      </w:r>
      <w:r w:rsidRPr="003C2D9E">
        <w:t xml:space="preserve"> </w:t>
      </w:r>
      <w:r w:rsidRPr="003C2D9E">
        <w:rPr>
          <w:lang w:val="ru-RU"/>
        </w:rPr>
        <w:t>текшерүүнү</w:t>
      </w:r>
      <w:r w:rsidRPr="003C2D9E">
        <w:t xml:space="preserve"> </w:t>
      </w:r>
      <w:r w:rsidRPr="003C2D9E">
        <w:rPr>
          <w:lang w:val="ru-RU"/>
        </w:rPr>
        <w:t>талаптагыдай</w:t>
      </w:r>
      <w:r w:rsidRPr="003C2D9E">
        <w:t xml:space="preserve"> </w:t>
      </w:r>
      <w:r w:rsidRPr="003C2D9E">
        <w:rPr>
          <w:lang w:val="ru-RU"/>
        </w:rPr>
        <w:t>камсыздоо</w:t>
      </w:r>
      <w:r w:rsidRPr="003C2D9E">
        <w:t xml:space="preserve"> </w:t>
      </w:r>
      <w:r w:rsidRPr="003C2D9E">
        <w:rPr>
          <w:lang w:val="ru-RU"/>
        </w:rPr>
        <w:t>үчүн</w:t>
      </w:r>
      <w:r w:rsidRPr="003C2D9E">
        <w:t xml:space="preserve"> </w:t>
      </w:r>
      <w:r w:rsidRPr="003C2D9E">
        <w:rPr>
          <w:lang w:val="ru-RU"/>
        </w:rPr>
        <w:t>жана</w:t>
      </w:r>
      <w:r w:rsidRPr="003C2D9E">
        <w:t xml:space="preserve"> </w:t>
      </w:r>
      <w:r w:rsidRPr="003C2D9E">
        <w:rPr>
          <w:lang w:val="ru-RU"/>
        </w:rPr>
        <w:t>санкцияланбаган</w:t>
      </w:r>
      <w:r w:rsidRPr="003C2D9E">
        <w:t xml:space="preserve"> </w:t>
      </w:r>
      <w:r w:rsidRPr="003C2D9E">
        <w:rPr>
          <w:lang w:val="ru-RU"/>
        </w:rPr>
        <w:t>кирүүнүн</w:t>
      </w:r>
      <w:r w:rsidRPr="003C2D9E">
        <w:t xml:space="preserve"> </w:t>
      </w:r>
      <w:r w:rsidRPr="003C2D9E">
        <w:rPr>
          <w:lang w:val="ru-RU"/>
        </w:rPr>
        <w:t>алдын</w:t>
      </w:r>
      <w:r w:rsidRPr="003C2D9E">
        <w:t xml:space="preserve"> </w:t>
      </w:r>
      <w:r w:rsidRPr="003C2D9E">
        <w:rPr>
          <w:lang w:val="ru-RU"/>
        </w:rPr>
        <w:t>алуу</w:t>
      </w:r>
      <w:r w:rsidRPr="003C2D9E">
        <w:t xml:space="preserve"> </w:t>
      </w:r>
      <w:r w:rsidRPr="003C2D9E">
        <w:rPr>
          <w:lang w:val="ru-RU"/>
        </w:rPr>
        <w:t>же</w:t>
      </w:r>
      <w:r w:rsidRPr="003C2D9E">
        <w:t xml:space="preserve"> </w:t>
      </w:r>
      <w:r w:rsidRPr="003C2D9E">
        <w:rPr>
          <w:lang w:val="ru-RU"/>
        </w:rPr>
        <w:t>бул</w:t>
      </w:r>
      <w:r w:rsidRPr="003C2D9E">
        <w:t xml:space="preserve"> </w:t>
      </w:r>
      <w:r w:rsidRPr="003C2D9E">
        <w:rPr>
          <w:lang w:val="ru-RU"/>
        </w:rPr>
        <w:t>моделдерге</w:t>
      </w:r>
      <w:r w:rsidRPr="003C2D9E">
        <w:t xml:space="preserve"> </w:t>
      </w:r>
      <w:r w:rsidRPr="003C2D9E">
        <w:rPr>
          <w:lang w:val="ru-RU"/>
        </w:rPr>
        <w:t>өзгөртүүлөрдү</w:t>
      </w:r>
      <w:r w:rsidRPr="003C2D9E">
        <w:t xml:space="preserve"> </w:t>
      </w:r>
      <w:r w:rsidRPr="003C2D9E">
        <w:rPr>
          <w:lang w:val="ru-RU"/>
        </w:rPr>
        <w:t>киргизүү</w:t>
      </w:r>
      <w:r w:rsidRPr="003C2D9E">
        <w:t xml:space="preserve"> </w:t>
      </w:r>
      <w:r w:rsidRPr="003C2D9E">
        <w:rPr>
          <w:lang w:val="ru-RU"/>
        </w:rPr>
        <w:lastRenderedPageBreak/>
        <w:t>үчүн</w:t>
      </w:r>
      <w:r w:rsidRPr="003C2D9E">
        <w:t xml:space="preserve"> </w:t>
      </w:r>
      <w:r w:rsidRPr="003C2D9E">
        <w:rPr>
          <w:lang w:val="ru-RU"/>
        </w:rPr>
        <w:t>жетекчиликте</w:t>
      </w:r>
      <w:r w:rsidRPr="003C2D9E">
        <w:t xml:space="preserve"> </w:t>
      </w:r>
      <w:r w:rsidRPr="003C2D9E">
        <w:rPr>
          <w:lang w:val="ru-RU"/>
        </w:rPr>
        <w:t>өзүнчө</w:t>
      </w:r>
      <w:r w:rsidRPr="003C2D9E">
        <w:t xml:space="preserve"> </w:t>
      </w:r>
      <w:r w:rsidRPr="003C2D9E">
        <w:rPr>
          <w:lang w:val="ru-RU"/>
        </w:rPr>
        <w:t>моделдерге</w:t>
      </w:r>
      <w:r w:rsidRPr="003C2D9E">
        <w:t xml:space="preserve"> </w:t>
      </w:r>
      <w:r w:rsidRPr="003C2D9E">
        <w:rPr>
          <w:lang w:val="ru-RU"/>
        </w:rPr>
        <w:t>кирүү</w:t>
      </w:r>
      <w:r w:rsidRPr="003C2D9E">
        <w:t xml:space="preserve"> </w:t>
      </w:r>
      <w:r w:rsidRPr="003C2D9E">
        <w:rPr>
          <w:lang w:val="ru-RU"/>
        </w:rPr>
        <w:t>мүмкүндүгүн</w:t>
      </w:r>
      <w:r w:rsidRPr="003C2D9E">
        <w:t xml:space="preserve"> </w:t>
      </w:r>
      <w:r w:rsidRPr="003C2D9E">
        <w:rPr>
          <w:lang w:val="ru-RU"/>
        </w:rPr>
        <w:t>өзгөртүүнү</w:t>
      </w:r>
      <w:r w:rsidRPr="003C2D9E">
        <w:t xml:space="preserve"> </w:t>
      </w:r>
      <w:r w:rsidRPr="003C2D9E">
        <w:rPr>
          <w:lang w:val="ru-RU"/>
        </w:rPr>
        <w:t>же</w:t>
      </w:r>
      <w:r w:rsidRPr="003C2D9E">
        <w:t xml:space="preserve"> </w:t>
      </w:r>
      <w:r w:rsidRPr="003C2D9E">
        <w:rPr>
          <w:lang w:val="ru-RU"/>
        </w:rPr>
        <w:t>коштоону</w:t>
      </w:r>
      <w:r w:rsidRPr="003C2D9E">
        <w:t xml:space="preserve"> </w:t>
      </w:r>
      <w:r w:rsidRPr="003C2D9E">
        <w:rPr>
          <w:lang w:val="ru-RU"/>
        </w:rPr>
        <w:t>контролдоо</w:t>
      </w:r>
      <w:r w:rsidRPr="003C2D9E">
        <w:t xml:space="preserve"> </w:t>
      </w:r>
      <w:r w:rsidRPr="003C2D9E">
        <w:rPr>
          <w:lang w:val="ru-RU"/>
        </w:rPr>
        <w:t>каражаттарынын</w:t>
      </w:r>
      <w:r w:rsidRPr="003C2D9E">
        <w:t xml:space="preserve"> </w:t>
      </w:r>
      <w:r w:rsidRPr="003C2D9E">
        <w:rPr>
          <w:lang w:val="ru-RU"/>
        </w:rPr>
        <w:t>болушу</w:t>
      </w:r>
      <w:r w:rsidR="00A12CB7" w:rsidRPr="006F56F4">
        <w:t xml:space="preserve">; </w:t>
      </w:r>
      <w:r>
        <w:rPr>
          <w:lang w:val="ru-RU"/>
        </w:rPr>
        <w:t>жана</w:t>
      </w:r>
    </w:p>
    <w:p w14:paraId="7AD8649E" w14:textId="5EB138E1" w:rsidR="00A12CB7" w:rsidRPr="006F56F4" w:rsidRDefault="00D04575" w:rsidP="00985750">
      <w:pPr>
        <w:pStyle w:val="IFACBulletIndented1"/>
        <w:jc w:val="both"/>
        <w:outlineLvl w:val="0"/>
      </w:pPr>
      <w:r w:rsidRPr="003C2D9E">
        <w:rPr>
          <w:lang w:val="ru-RU"/>
        </w:rPr>
        <w:t>баалануучу</w:t>
      </w:r>
      <w:r w:rsidRPr="003C2D9E">
        <w:t xml:space="preserve"> </w:t>
      </w:r>
      <w:r w:rsidRPr="003C2D9E">
        <w:rPr>
          <w:lang w:val="ru-RU"/>
        </w:rPr>
        <w:t>маанилерге</w:t>
      </w:r>
      <w:r w:rsidRPr="003C2D9E">
        <w:t xml:space="preserve"> </w:t>
      </w:r>
      <w:r w:rsidRPr="003C2D9E">
        <w:rPr>
          <w:lang w:val="ru-RU"/>
        </w:rPr>
        <w:t>тиешелүү</w:t>
      </w:r>
      <w:r w:rsidRPr="003C2D9E">
        <w:t xml:space="preserve"> </w:t>
      </w:r>
      <w:r w:rsidRPr="003C2D9E">
        <w:rPr>
          <w:lang w:val="ru-RU"/>
        </w:rPr>
        <w:t>маалыматты</w:t>
      </w:r>
      <w:r w:rsidRPr="003C2D9E">
        <w:t xml:space="preserve"> </w:t>
      </w:r>
      <w:r w:rsidRPr="003C2D9E">
        <w:rPr>
          <w:lang w:val="ru-RU"/>
        </w:rPr>
        <w:t>негизги</w:t>
      </w:r>
      <w:r w:rsidRPr="003C2D9E">
        <w:t xml:space="preserve"> </w:t>
      </w:r>
      <w:r w:rsidRPr="003C2D9E">
        <w:rPr>
          <w:lang w:val="ru-RU"/>
        </w:rPr>
        <w:t>регистрлерге</w:t>
      </w:r>
      <w:r w:rsidRPr="003C2D9E">
        <w:t xml:space="preserve"> </w:t>
      </w:r>
      <w:r w:rsidRPr="003C2D9E">
        <w:rPr>
          <w:lang w:val="ru-RU"/>
        </w:rPr>
        <w:t>көчүрүүгө</w:t>
      </w:r>
      <w:r w:rsidRPr="003C2D9E">
        <w:t xml:space="preserve"> </w:t>
      </w:r>
      <w:r w:rsidRPr="003C2D9E">
        <w:rPr>
          <w:lang w:val="ru-RU"/>
        </w:rPr>
        <w:t>талаптагыдай</w:t>
      </w:r>
      <w:r w:rsidRPr="003C2D9E">
        <w:t xml:space="preserve"> </w:t>
      </w:r>
      <w:r w:rsidRPr="003C2D9E">
        <w:rPr>
          <w:lang w:val="ru-RU"/>
        </w:rPr>
        <w:t>контролдоо</w:t>
      </w:r>
      <w:r w:rsidRPr="003C2D9E">
        <w:t xml:space="preserve"> </w:t>
      </w:r>
      <w:r w:rsidRPr="003C2D9E">
        <w:rPr>
          <w:lang w:val="ru-RU"/>
        </w:rPr>
        <w:t>каражаттарынын</w:t>
      </w:r>
      <w:r w:rsidRPr="003C2D9E">
        <w:t xml:space="preserve">, </w:t>
      </w:r>
      <w:r w:rsidRPr="003C2D9E">
        <w:rPr>
          <w:lang w:val="ru-RU"/>
        </w:rPr>
        <w:t>анын</w:t>
      </w:r>
      <w:r w:rsidRPr="003C2D9E">
        <w:t xml:space="preserve"> </w:t>
      </w:r>
      <w:r w:rsidRPr="003C2D9E">
        <w:rPr>
          <w:lang w:val="ru-RU"/>
        </w:rPr>
        <w:t>ичинде</w:t>
      </w:r>
      <w:r w:rsidRPr="003C2D9E">
        <w:t xml:space="preserve"> </w:t>
      </w:r>
      <w:r w:rsidRPr="003C2D9E">
        <w:rPr>
          <w:lang w:val="ru-RU"/>
        </w:rPr>
        <w:t>бухгалтердик</w:t>
      </w:r>
      <w:r w:rsidRPr="003C2D9E">
        <w:t xml:space="preserve"> </w:t>
      </w:r>
      <w:r w:rsidRPr="003C2D9E">
        <w:rPr>
          <w:lang w:val="ru-RU"/>
        </w:rPr>
        <w:t>жазууларга</w:t>
      </w:r>
      <w:r w:rsidRPr="003C2D9E">
        <w:t xml:space="preserve"> </w:t>
      </w:r>
      <w:r w:rsidRPr="003C2D9E">
        <w:rPr>
          <w:lang w:val="ru-RU"/>
        </w:rPr>
        <w:t>талаптагыдай</w:t>
      </w:r>
      <w:r w:rsidRPr="003C2D9E">
        <w:t xml:space="preserve"> </w:t>
      </w:r>
      <w:r w:rsidRPr="003C2D9E">
        <w:rPr>
          <w:lang w:val="ru-RU"/>
        </w:rPr>
        <w:t>контролдоо</w:t>
      </w:r>
      <w:r w:rsidRPr="003C2D9E">
        <w:t xml:space="preserve"> </w:t>
      </w:r>
      <w:r w:rsidRPr="003C2D9E">
        <w:rPr>
          <w:lang w:val="ru-RU"/>
        </w:rPr>
        <w:t>каражаттарынын</w:t>
      </w:r>
      <w:r w:rsidRPr="003C2D9E">
        <w:t xml:space="preserve"> </w:t>
      </w:r>
      <w:r w:rsidRPr="003C2D9E">
        <w:rPr>
          <w:lang w:val="ru-RU"/>
        </w:rPr>
        <w:t>болушу</w:t>
      </w:r>
      <w:r w:rsidRPr="003C2D9E">
        <w:t>.</w:t>
      </w:r>
    </w:p>
    <w:p w14:paraId="5A98F65C" w14:textId="5FE53ED4" w:rsidR="00A12CB7" w:rsidRPr="00D04575" w:rsidRDefault="00A12CB7" w:rsidP="00F10F0E">
      <w:pPr>
        <w:tabs>
          <w:tab w:val="left" w:pos="547"/>
        </w:tabs>
        <w:ind w:left="547" w:hanging="547"/>
        <w:rPr>
          <w:rFonts w:eastAsia="Times New Roman" w:cs="Times New Roman"/>
          <w:kern w:val="20"/>
          <w:szCs w:val="20"/>
          <w:lang w:val="en-GB"/>
        </w:rPr>
      </w:pPr>
      <w:r w:rsidRPr="006F56F4">
        <w:rPr>
          <w:rFonts w:eastAsia="Times New Roman" w:cs="Arial"/>
          <w:kern w:val="20"/>
          <w:szCs w:val="20"/>
        </w:rPr>
        <w:t>A</w:t>
      </w:r>
      <w:r>
        <w:rPr>
          <w:rFonts w:eastAsia="Times New Roman" w:cs="Arial"/>
          <w:kern w:val="20"/>
          <w:szCs w:val="20"/>
        </w:rPr>
        <w:t>53</w:t>
      </w:r>
      <w:r w:rsidRPr="006F56F4">
        <w:rPr>
          <w:rFonts w:eastAsia="Times New Roman" w:cs="Arial"/>
          <w:kern w:val="20"/>
          <w:szCs w:val="20"/>
        </w:rPr>
        <w:t>.</w:t>
      </w:r>
      <w:r w:rsidR="00D04575" w:rsidRPr="00D04575">
        <w:t xml:space="preserve"> </w:t>
      </w:r>
      <w:r w:rsidR="00D04575" w:rsidRPr="00D04575">
        <w:rPr>
          <w:rFonts w:eastAsia="Times New Roman" w:cs="Times New Roman"/>
          <w:kern w:val="20"/>
          <w:szCs w:val="20"/>
        </w:rPr>
        <w:t>Банк же камсыздандыруу тармагы сыяктуу, экономиканын айрым секторлорунда, «корпоративдик башкаруу» термини контролдук чөйрөнүн, контролдоо каражаттарынын мониторингинин жана АЭС 315те (кайра каралган)</w:t>
      </w:r>
      <w:r w:rsidRPr="006F56F4">
        <w:rPr>
          <w:rFonts w:eastAsia="Times New Roman" w:cs="Arial"/>
          <w:kern w:val="20"/>
          <w:szCs w:val="20"/>
          <w:vertAlign w:val="superscript"/>
        </w:rPr>
        <w:footnoteReference w:id="36"/>
      </w:r>
      <w:r w:rsidR="00D04575" w:rsidRPr="00D04575">
        <w:rPr>
          <w:rFonts w:eastAsia="Times New Roman" w:cs="Times New Roman"/>
          <w:kern w:val="20"/>
          <w:szCs w:val="20"/>
          <w:lang w:val="en-GB"/>
        </w:rPr>
        <w:t xml:space="preserve"> өрсөтүлгөн ички контролдоо системасынын башка компоненттеринин алкагындагы иш-аракеттерди сүрөттөө үчүн колдонулушу мүмкүн.</w:t>
      </w:r>
    </w:p>
    <w:p w14:paraId="39301617" w14:textId="1B8381AB" w:rsidR="00A12CB7" w:rsidRPr="006F56F4" w:rsidRDefault="00A12CB7" w:rsidP="00F10F0E">
      <w:pPr>
        <w:tabs>
          <w:tab w:val="left" w:pos="547"/>
        </w:tabs>
        <w:ind w:left="547" w:hanging="547"/>
        <w:rPr>
          <w:rFonts w:eastAsia="Calibri" w:cs="Times New Roman"/>
          <w:kern w:val="20"/>
          <w:szCs w:val="20"/>
        </w:rPr>
      </w:pPr>
      <w:r w:rsidRPr="006F56F4">
        <w:rPr>
          <w:rFonts w:eastAsia="Calibri" w:cs="Arial"/>
          <w:kern w:val="20"/>
          <w:szCs w:val="20"/>
        </w:rPr>
        <w:t>A</w:t>
      </w:r>
      <w:r>
        <w:rPr>
          <w:rFonts w:eastAsia="Calibri" w:cs="Arial"/>
          <w:kern w:val="20"/>
          <w:szCs w:val="20"/>
        </w:rPr>
        <w:t>54</w:t>
      </w:r>
      <w:r w:rsidRPr="006F56F4">
        <w:rPr>
          <w:rFonts w:eastAsia="Calibri" w:cs="Arial"/>
          <w:kern w:val="20"/>
          <w:szCs w:val="20"/>
        </w:rPr>
        <w:t>.</w:t>
      </w:r>
      <w:r w:rsidRPr="006F56F4">
        <w:rPr>
          <w:rFonts w:eastAsia="Calibri" w:cs="Arial"/>
          <w:kern w:val="20"/>
          <w:szCs w:val="20"/>
        </w:rPr>
        <w:tab/>
      </w:r>
      <w:r w:rsidR="00D04575" w:rsidRPr="003C2D9E">
        <w:rPr>
          <w:rFonts w:eastAsia="Times New Roman"/>
          <w:szCs w:val="20"/>
          <w:lang w:val="ky-KG"/>
        </w:rPr>
        <w:t xml:space="preserve">Ички аудит кызматына ээ болгон </w:t>
      </w:r>
      <w:r w:rsidR="00D04575">
        <w:rPr>
          <w:rFonts w:eastAsia="Times New Roman"/>
          <w:szCs w:val="20"/>
          <w:lang w:val="ky-KG"/>
        </w:rPr>
        <w:t xml:space="preserve">ишканалар </w:t>
      </w:r>
      <w:r w:rsidR="00D04575" w:rsidRPr="003C2D9E">
        <w:rPr>
          <w:rFonts w:eastAsia="Times New Roman"/>
          <w:szCs w:val="20"/>
          <w:lang w:val="ky-KG"/>
        </w:rPr>
        <w:t>үчүн, анын иши аудитор үчүн төмөндөгүлөрдөн түшүнүк алууда өзгөчө пайдалуу болушу мүмкүн:</w:t>
      </w:r>
      <w:r w:rsidRPr="006F56F4">
        <w:rPr>
          <w:rFonts w:eastAsia="Calibri" w:cs="Times New Roman"/>
          <w:kern w:val="20"/>
          <w:position w:val="8"/>
          <w:szCs w:val="20"/>
          <w:vertAlign w:val="superscript"/>
        </w:rPr>
        <w:t xml:space="preserve"> </w:t>
      </w:r>
    </w:p>
    <w:p w14:paraId="04CC5510" w14:textId="6761656F" w:rsidR="00A12CB7" w:rsidRPr="006F56F4" w:rsidRDefault="00A12CB7" w:rsidP="00985750">
      <w:pPr>
        <w:tabs>
          <w:tab w:val="left" w:pos="1094"/>
        </w:tabs>
        <w:ind w:left="1094" w:hanging="547"/>
        <w:outlineLvl w:val="0"/>
        <w:rPr>
          <w:szCs w:val="20"/>
        </w:rPr>
      </w:pPr>
      <w:r w:rsidRPr="006F56F4">
        <w:rPr>
          <w:rFonts w:ascii="Symbol" w:hAnsi="Symbol"/>
          <w:szCs w:val="20"/>
        </w:rPr>
        <w:t></w:t>
      </w:r>
      <w:r w:rsidRPr="006F56F4">
        <w:rPr>
          <w:rFonts w:ascii="Symbol" w:hAnsi="Symbol"/>
          <w:szCs w:val="20"/>
        </w:rPr>
        <w:tab/>
      </w:r>
      <w:r w:rsidR="00D04575" w:rsidRPr="003C2D9E">
        <w:rPr>
          <w:rFonts w:eastAsia="Times New Roman"/>
          <w:szCs w:val="20"/>
          <w:lang w:val="ru-RU"/>
        </w:rPr>
        <w:t>жетекчиликтин</w:t>
      </w:r>
      <w:r w:rsidR="00D04575" w:rsidRPr="003C2D9E">
        <w:rPr>
          <w:rFonts w:eastAsia="Times New Roman"/>
          <w:szCs w:val="20"/>
        </w:rPr>
        <w:t xml:space="preserve"> </w:t>
      </w:r>
      <w:r w:rsidR="00D04575" w:rsidRPr="003C2D9E">
        <w:rPr>
          <w:rFonts w:eastAsia="Times New Roman"/>
          <w:szCs w:val="20"/>
          <w:lang w:val="ru-RU"/>
        </w:rPr>
        <w:t>баалануучу</w:t>
      </w:r>
      <w:r w:rsidR="00D04575" w:rsidRPr="003C2D9E">
        <w:rPr>
          <w:rFonts w:eastAsia="Times New Roman"/>
          <w:szCs w:val="20"/>
        </w:rPr>
        <w:t xml:space="preserve"> </w:t>
      </w:r>
      <w:r w:rsidR="00D04575" w:rsidRPr="003C2D9E">
        <w:rPr>
          <w:rFonts w:eastAsia="Times New Roman"/>
          <w:szCs w:val="20"/>
          <w:lang w:val="ru-RU"/>
        </w:rPr>
        <w:t>маанилерди</w:t>
      </w:r>
      <w:r w:rsidR="00D04575" w:rsidRPr="003C2D9E">
        <w:rPr>
          <w:rFonts w:eastAsia="Times New Roman"/>
          <w:szCs w:val="20"/>
        </w:rPr>
        <w:t xml:space="preserve"> </w:t>
      </w:r>
      <w:r w:rsidR="00D04575" w:rsidRPr="003C2D9E">
        <w:rPr>
          <w:rFonts w:eastAsia="Times New Roman"/>
          <w:szCs w:val="20"/>
          <w:lang w:val="ru-RU"/>
        </w:rPr>
        <w:t>колдонуусунун</w:t>
      </w:r>
      <w:r w:rsidR="00D04575" w:rsidRPr="003C2D9E">
        <w:rPr>
          <w:rFonts w:eastAsia="Times New Roman"/>
          <w:szCs w:val="20"/>
        </w:rPr>
        <w:t xml:space="preserve"> </w:t>
      </w:r>
      <w:r w:rsidR="00D04575" w:rsidRPr="003C2D9E">
        <w:rPr>
          <w:rFonts w:eastAsia="Times New Roman"/>
          <w:szCs w:val="20"/>
          <w:lang w:val="ru-RU"/>
        </w:rPr>
        <w:t>мүнөзү</w:t>
      </w:r>
      <w:r w:rsidR="00D04575" w:rsidRPr="003C2D9E">
        <w:rPr>
          <w:rFonts w:eastAsia="Times New Roman"/>
          <w:szCs w:val="20"/>
        </w:rPr>
        <w:t xml:space="preserve"> </w:t>
      </w:r>
      <w:r w:rsidR="00D04575" w:rsidRPr="003C2D9E">
        <w:rPr>
          <w:rFonts w:eastAsia="Times New Roman"/>
          <w:szCs w:val="20"/>
          <w:lang w:val="ru-RU"/>
        </w:rPr>
        <w:t>жана</w:t>
      </w:r>
      <w:r w:rsidR="00D04575" w:rsidRPr="003C2D9E">
        <w:rPr>
          <w:rFonts w:eastAsia="Times New Roman"/>
          <w:szCs w:val="20"/>
        </w:rPr>
        <w:t xml:space="preserve"> </w:t>
      </w:r>
      <w:r w:rsidR="00D04575" w:rsidRPr="003C2D9E">
        <w:rPr>
          <w:rFonts w:eastAsia="Times New Roman"/>
          <w:szCs w:val="20"/>
          <w:lang w:val="ru-RU"/>
        </w:rPr>
        <w:t>көлөмү</w:t>
      </w:r>
      <w:r w:rsidR="00D04575" w:rsidRPr="003C2D9E">
        <w:rPr>
          <w:rFonts w:eastAsia="Times New Roman"/>
          <w:szCs w:val="20"/>
        </w:rPr>
        <w:t>;</w:t>
      </w:r>
    </w:p>
    <w:p w14:paraId="2DE7FF16" w14:textId="0825AE1C" w:rsidR="00A12CB7" w:rsidRPr="006F56F4" w:rsidRDefault="00A12CB7" w:rsidP="00985750">
      <w:pPr>
        <w:tabs>
          <w:tab w:val="left" w:pos="1094"/>
        </w:tabs>
        <w:ind w:left="1094" w:hanging="547"/>
        <w:outlineLvl w:val="0"/>
        <w:rPr>
          <w:szCs w:val="20"/>
        </w:rPr>
      </w:pPr>
      <w:r w:rsidRPr="006F56F4">
        <w:rPr>
          <w:rFonts w:ascii="Symbol" w:hAnsi="Symbol"/>
          <w:szCs w:val="20"/>
        </w:rPr>
        <w:t></w:t>
      </w:r>
      <w:r w:rsidRPr="006F56F4">
        <w:rPr>
          <w:rFonts w:ascii="Symbol" w:hAnsi="Symbol"/>
          <w:szCs w:val="20"/>
        </w:rPr>
        <w:tab/>
      </w:r>
      <w:r w:rsidR="00D04575" w:rsidRPr="003C2D9E">
        <w:rPr>
          <w:rFonts w:eastAsia="Times New Roman"/>
          <w:szCs w:val="20"/>
          <w:lang w:val="ru-RU"/>
        </w:rPr>
        <w:t>баалануучу</w:t>
      </w:r>
      <w:r w:rsidR="00D04575" w:rsidRPr="003C2D9E">
        <w:rPr>
          <w:rFonts w:eastAsia="Times New Roman"/>
          <w:szCs w:val="20"/>
        </w:rPr>
        <w:t xml:space="preserve"> </w:t>
      </w:r>
      <w:r w:rsidR="00D04575" w:rsidRPr="003C2D9E">
        <w:rPr>
          <w:rFonts w:eastAsia="Times New Roman"/>
          <w:szCs w:val="20"/>
          <w:lang w:val="ru-RU"/>
        </w:rPr>
        <w:t>маанилерди</w:t>
      </w:r>
      <w:r w:rsidR="00D04575" w:rsidRPr="003C2D9E">
        <w:rPr>
          <w:rFonts w:eastAsia="Times New Roman"/>
          <w:szCs w:val="20"/>
        </w:rPr>
        <w:t xml:space="preserve"> </w:t>
      </w:r>
      <w:r w:rsidR="00D04575" w:rsidRPr="003C2D9E">
        <w:rPr>
          <w:rFonts w:eastAsia="Times New Roman"/>
          <w:szCs w:val="20"/>
          <w:lang w:val="ru-RU"/>
        </w:rPr>
        <w:t>эсептөө</w:t>
      </w:r>
      <w:r w:rsidR="00D04575" w:rsidRPr="003C2D9E">
        <w:rPr>
          <w:rFonts w:eastAsia="Times New Roman"/>
          <w:szCs w:val="20"/>
        </w:rPr>
        <w:t xml:space="preserve"> </w:t>
      </w:r>
      <w:r w:rsidR="00D04575" w:rsidRPr="003C2D9E">
        <w:rPr>
          <w:rFonts w:eastAsia="Times New Roman"/>
          <w:szCs w:val="20"/>
          <w:lang w:val="ru-RU"/>
        </w:rPr>
        <w:t>үчүн</w:t>
      </w:r>
      <w:r w:rsidR="00D04575" w:rsidRPr="003C2D9E">
        <w:rPr>
          <w:rFonts w:eastAsia="Times New Roman"/>
          <w:szCs w:val="20"/>
        </w:rPr>
        <w:t xml:space="preserve"> </w:t>
      </w:r>
      <w:r w:rsidR="00D04575" w:rsidRPr="003C2D9E">
        <w:rPr>
          <w:rFonts w:eastAsia="Times New Roman"/>
          <w:szCs w:val="20"/>
          <w:lang w:val="ru-RU"/>
        </w:rPr>
        <w:t>колдонулган</w:t>
      </w:r>
      <w:r w:rsidR="00D04575" w:rsidRPr="003C2D9E">
        <w:rPr>
          <w:rFonts w:eastAsia="Times New Roman"/>
          <w:szCs w:val="20"/>
        </w:rPr>
        <w:t xml:space="preserve"> </w:t>
      </w:r>
      <w:r w:rsidR="00D04575" w:rsidRPr="003C2D9E">
        <w:rPr>
          <w:rFonts w:eastAsia="Times New Roman"/>
          <w:szCs w:val="20"/>
          <w:lang w:val="ru-RU"/>
        </w:rPr>
        <w:t>баштапкы</w:t>
      </w:r>
      <w:r w:rsidR="00D04575" w:rsidRPr="003C2D9E">
        <w:rPr>
          <w:rFonts w:eastAsia="Times New Roman"/>
          <w:szCs w:val="20"/>
        </w:rPr>
        <w:t xml:space="preserve"> </w:t>
      </w:r>
      <w:r w:rsidR="00D04575" w:rsidRPr="003C2D9E">
        <w:rPr>
          <w:rFonts w:eastAsia="Times New Roman"/>
          <w:szCs w:val="20"/>
          <w:lang w:val="ru-RU"/>
        </w:rPr>
        <w:t>маалыматтар</w:t>
      </w:r>
      <w:r w:rsidR="00D04575" w:rsidRPr="003C2D9E">
        <w:rPr>
          <w:rFonts w:eastAsia="Times New Roman"/>
          <w:szCs w:val="20"/>
        </w:rPr>
        <w:t xml:space="preserve">, </w:t>
      </w:r>
      <w:r w:rsidR="00D04575" w:rsidRPr="003C2D9E">
        <w:rPr>
          <w:rFonts w:eastAsia="Times New Roman"/>
          <w:szCs w:val="20"/>
          <w:lang w:val="ru-RU"/>
        </w:rPr>
        <w:t>божомолдор</w:t>
      </w:r>
      <w:r w:rsidR="00D04575" w:rsidRPr="003C2D9E">
        <w:rPr>
          <w:rFonts w:eastAsia="Times New Roman"/>
          <w:szCs w:val="20"/>
        </w:rPr>
        <w:t xml:space="preserve"> </w:t>
      </w:r>
      <w:r w:rsidR="00D04575" w:rsidRPr="003C2D9E">
        <w:rPr>
          <w:rFonts w:eastAsia="Times New Roman"/>
          <w:szCs w:val="20"/>
          <w:lang w:val="ru-RU"/>
        </w:rPr>
        <w:t>жана</w:t>
      </w:r>
      <w:r w:rsidR="00D04575" w:rsidRPr="003C2D9E">
        <w:rPr>
          <w:rFonts w:eastAsia="Times New Roman"/>
          <w:szCs w:val="20"/>
        </w:rPr>
        <w:t xml:space="preserve"> </w:t>
      </w:r>
      <w:r w:rsidR="00D04575" w:rsidRPr="003C2D9E">
        <w:rPr>
          <w:rFonts w:eastAsia="Times New Roman"/>
          <w:szCs w:val="20"/>
          <w:lang w:val="ru-RU"/>
        </w:rPr>
        <w:t>моделдер</w:t>
      </w:r>
      <w:r w:rsidR="00D04575" w:rsidRPr="003C2D9E">
        <w:rPr>
          <w:rFonts w:eastAsia="Times New Roman"/>
          <w:szCs w:val="20"/>
        </w:rPr>
        <w:t xml:space="preserve"> </w:t>
      </w:r>
      <w:r w:rsidR="00D04575" w:rsidRPr="003C2D9E">
        <w:rPr>
          <w:rFonts w:eastAsia="Times New Roman"/>
          <w:szCs w:val="20"/>
          <w:lang w:val="ru-RU"/>
        </w:rPr>
        <w:t>менен</w:t>
      </w:r>
      <w:r w:rsidR="00D04575" w:rsidRPr="003C2D9E">
        <w:rPr>
          <w:rFonts w:eastAsia="Times New Roman"/>
          <w:szCs w:val="20"/>
        </w:rPr>
        <w:t xml:space="preserve"> </w:t>
      </w:r>
      <w:r w:rsidR="00D04575" w:rsidRPr="003C2D9E">
        <w:rPr>
          <w:rFonts w:eastAsia="Times New Roman"/>
          <w:szCs w:val="20"/>
          <w:lang w:val="ru-RU"/>
        </w:rPr>
        <w:t>байланыштуу</w:t>
      </w:r>
      <w:r w:rsidR="00D04575" w:rsidRPr="003C2D9E">
        <w:rPr>
          <w:rFonts w:eastAsia="Times New Roman"/>
          <w:szCs w:val="20"/>
        </w:rPr>
        <w:t xml:space="preserve"> </w:t>
      </w:r>
      <w:r w:rsidR="00D04575" w:rsidRPr="003C2D9E">
        <w:rPr>
          <w:rFonts w:eastAsia="Times New Roman"/>
          <w:szCs w:val="20"/>
          <w:lang w:val="ru-RU"/>
        </w:rPr>
        <w:t>тобокелдиктерге</w:t>
      </w:r>
      <w:r w:rsidR="00D04575" w:rsidRPr="003C2D9E">
        <w:rPr>
          <w:rFonts w:eastAsia="Times New Roman"/>
          <w:szCs w:val="20"/>
        </w:rPr>
        <w:t xml:space="preserve"> </w:t>
      </w:r>
      <w:r w:rsidR="00D04575" w:rsidRPr="003C2D9E">
        <w:rPr>
          <w:rFonts w:eastAsia="Times New Roman"/>
          <w:szCs w:val="20"/>
          <w:lang w:val="ru-RU"/>
        </w:rPr>
        <w:t>жооп</w:t>
      </w:r>
      <w:r w:rsidR="00D04575" w:rsidRPr="003C2D9E">
        <w:rPr>
          <w:rFonts w:eastAsia="Times New Roman"/>
          <w:szCs w:val="20"/>
        </w:rPr>
        <w:t xml:space="preserve"> </w:t>
      </w:r>
      <w:r w:rsidR="00D04575" w:rsidRPr="003C2D9E">
        <w:rPr>
          <w:rFonts w:eastAsia="Times New Roman"/>
          <w:szCs w:val="20"/>
          <w:lang w:val="ru-RU"/>
        </w:rPr>
        <w:t>иретинде</w:t>
      </w:r>
      <w:r w:rsidR="00D04575" w:rsidRPr="003C2D9E">
        <w:rPr>
          <w:rFonts w:eastAsia="Times New Roman"/>
          <w:szCs w:val="20"/>
        </w:rPr>
        <w:t xml:space="preserve"> </w:t>
      </w:r>
      <w:r w:rsidR="00D04575" w:rsidRPr="003C2D9E">
        <w:rPr>
          <w:rFonts w:eastAsia="Times New Roman"/>
          <w:szCs w:val="20"/>
          <w:lang w:val="ru-RU"/>
        </w:rPr>
        <w:t>контролдук</w:t>
      </w:r>
      <w:r w:rsidR="00D04575" w:rsidRPr="003C2D9E">
        <w:rPr>
          <w:rFonts w:eastAsia="Times New Roman"/>
          <w:szCs w:val="20"/>
        </w:rPr>
        <w:t xml:space="preserve"> </w:t>
      </w:r>
      <w:r w:rsidR="00D04575" w:rsidRPr="003C2D9E">
        <w:rPr>
          <w:rFonts w:eastAsia="Times New Roman"/>
          <w:szCs w:val="20"/>
          <w:lang w:val="ru-RU"/>
        </w:rPr>
        <w:t>иш</w:t>
      </w:r>
      <w:r w:rsidR="00D04575" w:rsidRPr="003C2D9E">
        <w:rPr>
          <w:rFonts w:eastAsia="Times New Roman"/>
          <w:szCs w:val="20"/>
        </w:rPr>
        <w:t>-</w:t>
      </w:r>
      <w:r w:rsidR="00D04575">
        <w:rPr>
          <w:rFonts w:eastAsia="Times New Roman"/>
          <w:szCs w:val="20"/>
          <w:lang w:val="kk-KZ"/>
        </w:rPr>
        <w:t>чараларды иштеп чыгуу жана жүзөгө ашыруу</w:t>
      </w:r>
      <w:r w:rsidR="00D04575" w:rsidRPr="003C2D9E">
        <w:rPr>
          <w:rFonts w:eastAsia="Times New Roman"/>
          <w:szCs w:val="20"/>
        </w:rPr>
        <w:t>;</w:t>
      </w:r>
    </w:p>
    <w:p w14:paraId="3831B247" w14:textId="721849EE" w:rsidR="00A12CB7" w:rsidRPr="006F56F4" w:rsidRDefault="00A12CB7" w:rsidP="00985750">
      <w:pPr>
        <w:tabs>
          <w:tab w:val="left" w:pos="1094"/>
        </w:tabs>
        <w:ind w:left="1094" w:hanging="547"/>
        <w:outlineLvl w:val="0"/>
        <w:rPr>
          <w:szCs w:val="20"/>
        </w:rPr>
      </w:pPr>
      <w:r w:rsidRPr="006F56F4">
        <w:rPr>
          <w:rFonts w:ascii="Symbol" w:hAnsi="Symbol"/>
          <w:szCs w:val="20"/>
        </w:rPr>
        <w:t></w:t>
      </w:r>
      <w:r w:rsidRPr="006F56F4">
        <w:rPr>
          <w:rFonts w:ascii="Symbol" w:hAnsi="Symbol"/>
          <w:szCs w:val="20"/>
        </w:rPr>
        <w:tab/>
      </w:r>
      <w:r w:rsidR="00D04575" w:rsidRPr="003C2D9E">
        <w:rPr>
          <w:rFonts w:eastAsia="Times New Roman"/>
          <w:szCs w:val="20"/>
          <w:lang w:val="ru-RU"/>
        </w:rPr>
        <w:t>баалануучу</w:t>
      </w:r>
      <w:r w:rsidR="00D04575" w:rsidRPr="003C2D9E">
        <w:rPr>
          <w:rFonts w:eastAsia="Times New Roman"/>
          <w:szCs w:val="20"/>
        </w:rPr>
        <w:t xml:space="preserve"> </w:t>
      </w:r>
      <w:r w:rsidR="00D04575" w:rsidRPr="003C2D9E">
        <w:rPr>
          <w:rFonts w:eastAsia="Times New Roman"/>
          <w:szCs w:val="20"/>
          <w:lang w:val="ru-RU"/>
        </w:rPr>
        <w:t>маанилер</w:t>
      </w:r>
      <w:r w:rsidR="00D04575" w:rsidRPr="003C2D9E">
        <w:rPr>
          <w:rFonts w:eastAsia="Times New Roman"/>
          <w:szCs w:val="20"/>
        </w:rPr>
        <w:t xml:space="preserve"> </w:t>
      </w:r>
      <w:r w:rsidR="00D04575" w:rsidRPr="003C2D9E">
        <w:rPr>
          <w:rFonts w:eastAsia="Times New Roman"/>
          <w:szCs w:val="20"/>
          <w:lang w:val="ru-RU"/>
        </w:rPr>
        <w:t>негизделген</w:t>
      </w:r>
      <w:r w:rsidR="00D04575" w:rsidRPr="003C2D9E">
        <w:rPr>
          <w:rFonts w:eastAsia="Times New Roman"/>
          <w:szCs w:val="20"/>
        </w:rPr>
        <w:t xml:space="preserve"> </w:t>
      </w:r>
      <w:r w:rsidR="00D04575" w:rsidRPr="003C2D9E">
        <w:rPr>
          <w:rFonts w:eastAsia="Times New Roman"/>
          <w:szCs w:val="20"/>
          <w:lang w:val="ru-RU"/>
        </w:rPr>
        <w:t>баштапкы</w:t>
      </w:r>
      <w:r w:rsidR="00D04575" w:rsidRPr="003C2D9E">
        <w:rPr>
          <w:rFonts w:eastAsia="Times New Roman"/>
          <w:szCs w:val="20"/>
        </w:rPr>
        <w:t xml:space="preserve"> </w:t>
      </w:r>
      <w:r w:rsidR="00D04575" w:rsidRPr="003C2D9E">
        <w:rPr>
          <w:rFonts w:eastAsia="Times New Roman"/>
          <w:szCs w:val="20"/>
          <w:lang w:val="ru-RU"/>
        </w:rPr>
        <w:t>маалыматтарды</w:t>
      </w:r>
      <w:r w:rsidR="00D04575" w:rsidRPr="003C2D9E">
        <w:rPr>
          <w:rFonts w:eastAsia="Times New Roman"/>
          <w:szCs w:val="20"/>
        </w:rPr>
        <w:t xml:space="preserve"> </w:t>
      </w:r>
      <w:r w:rsidR="00D04575" w:rsidRPr="003C2D9E">
        <w:rPr>
          <w:rFonts w:eastAsia="Times New Roman"/>
          <w:szCs w:val="20"/>
          <w:lang w:val="ru-RU"/>
        </w:rPr>
        <w:t>берген</w:t>
      </w:r>
      <w:r w:rsidR="00D04575" w:rsidRPr="003C2D9E">
        <w:rPr>
          <w:rFonts w:eastAsia="Times New Roman"/>
          <w:szCs w:val="20"/>
        </w:rPr>
        <w:t xml:space="preserve"> </w:t>
      </w:r>
      <w:r w:rsidR="00D04575" w:rsidRPr="003C2D9E">
        <w:rPr>
          <w:rFonts w:eastAsia="Times New Roman"/>
          <w:szCs w:val="20"/>
          <w:lang w:val="ru-RU"/>
        </w:rPr>
        <w:t>ишкананын</w:t>
      </w:r>
      <w:r w:rsidR="00D04575" w:rsidRPr="003C2D9E">
        <w:rPr>
          <w:rFonts w:eastAsia="Times New Roman"/>
          <w:szCs w:val="20"/>
        </w:rPr>
        <w:t xml:space="preserve"> </w:t>
      </w:r>
      <w:r w:rsidR="00D04575" w:rsidRPr="003C2D9E">
        <w:rPr>
          <w:rFonts w:eastAsia="Times New Roman"/>
          <w:szCs w:val="20"/>
          <w:lang w:val="ru-RU"/>
        </w:rPr>
        <w:t>маалыматтык</w:t>
      </w:r>
      <w:r w:rsidR="00D04575" w:rsidRPr="003C2D9E">
        <w:rPr>
          <w:rFonts w:eastAsia="Times New Roman"/>
          <w:szCs w:val="20"/>
        </w:rPr>
        <w:t xml:space="preserve"> </w:t>
      </w:r>
      <w:r w:rsidR="00D04575" w:rsidRPr="003C2D9E">
        <w:rPr>
          <w:rFonts w:eastAsia="Times New Roman"/>
          <w:szCs w:val="20"/>
          <w:lang w:val="ru-RU"/>
        </w:rPr>
        <w:t>системасынын</w:t>
      </w:r>
      <w:r w:rsidR="00D04575" w:rsidRPr="003C2D9E">
        <w:rPr>
          <w:rFonts w:eastAsia="Times New Roman"/>
          <w:szCs w:val="20"/>
        </w:rPr>
        <w:t xml:space="preserve"> </w:t>
      </w:r>
      <w:r w:rsidR="00D04575" w:rsidRPr="003C2D9E">
        <w:rPr>
          <w:rFonts w:eastAsia="Times New Roman"/>
          <w:szCs w:val="20"/>
          <w:lang w:val="ru-RU"/>
        </w:rPr>
        <w:t>аспекттери</w:t>
      </w:r>
      <w:r w:rsidR="00D04575" w:rsidRPr="003C2D9E">
        <w:rPr>
          <w:rFonts w:eastAsia="Times New Roman"/>
          <w:szCs w:val="20"/>
        </w:rPr>
        <w:t>;</w:t>
      </w:r>
      <w:r w:rsidRPr="006F56F4">
        <w:rPr>
          <w:szCs w:val="20"/>
        </w:rPr>
        <w:t xml:space="preserve"> </w:t>
      </w:r>
      <w:r w:rsidR="00D04575">
        <w:rPr>
          <w:szCs w:val="20"/>
          <w:lang w:val="ru-RU"/>
        </w:rPr>
        <w:t>жана</w:t>
      </w:r>
      <w:r w:rsidRPr="006F56F4">
        <w:rPr>
          <w:szCs w:val="20"/>
        </w:rPr>
        <w:t xml:space="preserve"> </w:t>
      </w:r>
    </w:p>
    <w:p w14:paraId="65912BFA" w14:textId="32B7C52F" w:rsidR="00A12CB7" w:rsidRPr="006F56F4" w:rsidRDefault="00A12CB7" w:rsidP="00985750">
      <w:pPr>
        <w:tabs>
          <w:tab w:val="left" w:pos="1094"/>
        </w:tabs>
        <w:ind w:left="1094" w:hanging="547"/>
        <w:outlineLvl w:val="0"/>
        <w:rPr>
          <w:szCs w:val="20"/>
        </w:rPr>
      </w:pPr>
      <w:r w:rsidRPr="006F56F4">
        <w:rPr>
          <w:rFonts w:ascii="Symbol" w:hAnsi="Symbol"/>
          <w:szCs w:val="20"/>
        </w:rPr>
        <w:t></w:t>
      </w:r>
      <w:r w:rsidRPr="006F56F4">
        <w:rPr>
          <w:rFonts w:ascii="Symbol" w:hAnsi="Symbol"/>
          <w:szCs w:val="20"/>
        </w:rPr>
        <w:tab/>
      </w:r>
      <w:r w:rsidR="00D04575" w:rsidRPr="003C2D9E">
        <w:rPr>
          <w:rFonts w:eastAsia="Times New Roman"/>
          <w:szCs w:val="20"/>
          <w:lang w:val="ru-RU"/>
        </w:rPr>
        <w:t>баалануучу</w:t>
      </w:r>
      <w:r w:rsidR="00D04575" w:rsidRPr="003C2D9E">
        <w:rPr>
          <w:rFonts w:eastAsia="Times New Roman"/>
          <w:szCs w:val="20"/>
        </w:rPr>
        <w:t xml:space="preserve"> </w:t>
      </w:r>
      <w:r w:rsidR="00D04575" w:rsidRPr="003C2D9E">
        <w:rPr>
          <w:rFonts w:eastAsia="Times New Roman"/>
          <w:szCs w:val="20"/>
          <w:lang w:val="ru-RU"/>
        </w:rPr>
        <w:t>маанилер</w:t>
      </w:r>
      <w:r w:rsidR="00D04575" w:rsidRPr="003C2D9E">
        <w:rPr>
          <w:rFonts w:eastAsia="Times New Roman"/>
          <w:szCs w:val="20"/>
        </w:rPr>
        <w:t xml:space="preserve"> </w:t>
      </w:r>
      <w:r w:rsidR="00D04575" w:rsidRPr="003C2D9E">
        <w:rPr>
          <w:rFonts w:eastAsia="Times New Roman"/>
          <w:szCs w:val="20"/>
          <w:lang w:val="ru-RU"/>
        </w:rPr>
        <w:t>менен</w:t>
      </w:r>
      <w:r w:rsidR="00D04575" w:rsidRPr="003C2D9E">
        <w:rPr>
          <w:rFonts w:eastAsia="Times New Roman"/>
          <w:szCs w:val="20"/>
        </w:rPr>
        <w:t xml:space="preserve"> </w:t>
      </w:r>
      <w:r w:rsidR="00D04575" w:rsidRPr="003C2D9E">
        <w:rPr>
          <w:rFonts w:eastAsia="Times New Roman"/>
          <w:szCs w:val="20"/>
          <w:lang w:val="ru-RU"/>
        </w:rPr>
        <w:t>байланыштуу</w:t>
      </w:r>
      <w:r w:rsidR="00D04575" w:rsidRPr="003C2D9E">
        <w:rPr>
          <w:rFonts w:eastAsia="Times New Roman"/>
          <w:szCs w:val="20"/>
        </w:rPr>
        <w:t xml:space="preserve"> </w:t>
      </w:r>
      <w:r w:rsidR="00D04575" w:rsidRPr="003C2D9E">
        <w:rPr>
          <w:rFonts w:eastAsia="Times New Roman"/>
          <w:szCs w:val="20"/>
          <w:lang w:val="ru-RU"/>
        </w:rPr>
        <w:t>жаңы</w:t>
      </w:r>
      <w:r w:rsidR="00D04575" w:rsidRPr="003C2D9E">
        <w:rPr>
          <w:rFonts w:eastAsia="Times New Roman"/>
          <w:szCs w:val="20"/>
        </w:rPr>
        <w:t xml:space="preserve"> </w:t>
      </w:r>
      <w:r w:rsidR="00D04575" w:rsidRPr="003C2D9E">
        <w:rPr>
          <w:rFonts w:eastAsia="Times New Roman"/>
          <w:szCs w:val="20"/>
          <w:lang w:val="ru-RU"/>
        </w:rPr>
        <w:t>тобокелдиктерди</w:t>
      </w:r>
      <w:r w:rsidR="00D04575" w:rsidRPr="003C2D9E">
        <w:rPr>
          <w:rFonts w:eastAsia="Times New Roman"/>
          <w:szCs w:val="20"/>
        </w:rPr>
        <w:t xml:space="preserve"> </w:t>
      </w:r>
      <w:r w:rsidR="00D04575" w:rsidRPr="003C2D9E">
        <w:rPr>
          <w:rFonts w:eastAsia="Times New Roman"/>
          <w:szCs w:val="20"/>
          <w:lang w:val="ru-RU"/>
        </w:rPr>
        <w:t>аныктоо</w:t>
      </w:r>
      <w:r w:rsidR="00D04575" w:rsidRPr="003C2D9E">
        <w:rPr>
          <w:rFonts w:eastAsia="Times New Roman"/>
          <w:szCs w:val="20"/>
        </w:rPr>
        <w:t xml:space="preserve"> </w:t>
      </w:r>
      <w:r w:rsidR="00D04575" w:rsidRPr="003C2D9E">
        <w:rPr>
          <w:rFonts w:eastAsia="Times New Roman"/>
          <w:szCs w:val="20"/>
          <w:lang w:val="ru-RU"/>
        </w:rPr>
        <w:t>жана</w:t>
      </w:r>
      <w:r w:rsidR="00D04575" w:rsidRPr="003C2D9E">
        <w:rPr>
          <w:rFonts w:eastAsia="Times New Roman"/>
          <w:szCs w:val="20"/>
        </w:rPr>
        <w:t xml:space="preserve"> </w:t>
      </w:r>
      <w:r w:rsidR="00D04575" w:rsidRPr="003C2D9E">
        <w:rPr>
          <w:rFonts w:eastAsia="Times New Roman"/>
          <w:szCs w:val="20"/>
          <w:lang w:val="ru-RU"/>
        </w:rPr>
        <w:t>баалоо</w:t>
      </w:r>
      <w:r w:rsidR="00D04575" w:rsidRPr="003C2D9E">
        <w:rPr>
          <w:rFonts w:eastAsia="Times New Roman"/>
          <w:szCs w:val="20"/>
        </w:rPr>
        <w:t xml:space="preserve"> </w:t>
      </w:r>
      <w:r w:rsidR="00D04575" w:rsidRPr="003C2D9E">
        <w:rPr>
          <w:rFonts w:eastAsia="Times New Roman"/>
          <w:szCs w:val="20"/>
          <w:lang w:val="ru-RU"/>
        </w:rPr>
        <w:t>жана</w:t>
      </w:r>
      <w:r w:rsidR="00D04575" w:rsidRPr="003C2D9E">
        <w:rPr>
          <w:rFonts w:eastAsia="Times New Roman"/>
          <w:szCs w:val="20"/>
        </w:rPr>
        <w:t xml:space="preserve"> </w:t>
      </w:r>
      <w:r w:rsidR="00D04575" w:rsidRPr="003C2D9E">
        <w:rPr>
          <w:rFonts w:eastAsia="Times New Roman"/>
          <w:szCs w:val="20"/>
          <w:lang w:val="ru-RU"/>
        </w:rPr>
        <w:t>аларды</w:t>
      </w:r>
      <w:r w:rsidR="00D04575" w:rsidRPr="003C2D9E">
        <w:rPr>
          <w:rFonts w:eastAsia="Times New Roman"/>
          <w:szCs w:val="20"/>
        </w:rPr>
        <w:t xml:space="preserve"> </w:t>
      </w:r>
      <w:r w:rsidR="00D04575" w:rsidRPr="003C2D9E">
        <w:rPr>
          <w:rFonts w:eastAsia="Times New Roman"/>
          <w:szCs w:val="20"/>
          <w:lang w:val="ru-RU"/>
        </w:rPr>
        <w:t>башкаруу</w:t>
      </w:r>
      <w:r w:rsidR="00D04575" w:rsidRPr="003C2D9E">
        <w:rPr>
          <w:rFonts w:eastAsia="Times New Roman"/>
          <w:szCs w:val="20"/>
        </w:rPr>
        <w:t xml:space="preserve"> </w:t>
      </w:r>
      <w:r w:rsidR="00D04575" w:rsidRPr="003C2D9E">
        <w:rPr>
          <w:rFonts w:eastAsia="Times New Roman"/>
          <w:szCs w:val="20"/>
          <w:lang w:val="ru-RU"/>
        </w:rPr>
        <w:t>методдору</w:t>
      </w:r>
      <w:r w:rsidR="00D04575" w:rsidRPr="003C2D9E">
        <w:rPr>
          <w:rFonts w:eastAsia="Times New Roman"/>
          <w:szCs w:val="20"/>
        </w:rPr>
        <w:t>.</w:t>
      </w:r>
    </w:p>
    <w:p w14:paraId="0D50FC07" w14:textId="3E35C585" w:rsidR="00A12CB7" w:rsidRPr="006F56F4" w:rsidRDefault="00D04575" w:rsidP="00985750">
      <w:pPr>
        <w:keepNext/>
        <w:keepLines/>
        <w:spacing w:before="180"/>
        <w:jc w:val="left"/>
        <w:rPr>
          <w:rFonts w:cs="Arial"/>
          <w:b/>
          <w:bCs/>
          <w:kern w:val="20"/>
        </w:rPr>
      </w:pPr>
      <w:r w:rsidRPr="003C2D9E">
        <w:rPr>
          <w:rFonts w:eastAsia="Times New Roman"/>
          <w:i/>
          <w:iCs/>
          <w:szCs w:val="20"/>
          <w:lang w:val="ky-KG"/>
        </w:rPr>
        <w:t xml:space="preserve">Баалануучу маанилердин иш жүзүндөгү натыйжасын талдоо же мурдагы баалануучу маанилерди кайра баалоо </w:t>
      </w:r>
      <w:r w:rsidRPr="00DA73A8">
        <w:rPr>
          <w:rFonts w:eastAsia="Times New Roman"/>
          <w:iCs/>
          <w:szCs w:val="20"/>
          <w:lang w:val="ky-KG"/>
        </w:rPr>
        <w:t>(14-пунктту караңыз)</w:t>
      </w:r>
    </w:p>
    <w:p w14:paraId="76E142B9" w14:textId="1954ED24" w:rsidR="00A12CB7" w:rsidRPr="006F56F4" w:rsidRDefault="00A12CB7" w:rsidP="00F10F0E">
      <w:pPr>
        <w:tabs>
          <w:tab w:val="left" w:pos="547"/>
        </w:tabs>
        <w:ind w:left="547" w:hanging="547"/>
        <w:rPr>
          <w:rFonts w:cs="Arial"/>
          <w:kern w:val="8"/>
        </w:rPr>
      </w:pPr>
      <w:r w:rsidRPr="006F56F4">
        <w:rPr>
          <w:rFonts w:cs="Arial"/>
          <w:kern w:val="8"/>
        </w:rPr>
        <w:t>A</w:t>
      </w:r>
      <w:r>
        <w:rPr>
          <w:rFonts w:cs="Arial"/>
          <w:kern w:val="8"/>
        </w:rPr>
        <w:t>55</w:t>
      </w:r>
      <w:r w:rsidRPr="006F56F4">
        <w:rPr>
          <w:rFonts w:cs="Arial"/>
          <w:kern w:val="8"/>
        </w:rPr>
        <w:t>.</w:t>
      </w:r>
      <w:r w:rsidRPr="006F56F4">
        <w:rPr>
          <w:rFonts w:cs="Arial"/>
          <w:kern w:val="8"/>
        </w:rPr>
        <w:tab/>
      </w:r>
      <w:r w:rsidR="00D04575" w:rsidRPr="003C2D9E">
        <w:rPr>
          <w:rFonts w:eastAsia="Times New Roman"/>
          <w:szCs w:val="20"/>
          <w:lang w:val="ky-KG"/>
        </w:rPr>
        <w:t>Баалануучу маанилердин иш жүзүндөгү натыйжасын талдоо же мурдагы баалануучу маанилерди кайра баалоо (</w:t>
      </w:r>
      <w:r w:rsidR="00ED0C60">
        <w:rPr>
          <w:rFonts w:eastAsia="Times New Roman"/>
          <w:szCs w:val="20"/>
          <w:lang w:val="ky-KG"/>
        </w:rPr>
        <w:t>ретроспективдүү</w:t>
      </w:r>
      <w:r w:rsidR="00D04575" w:rsidRPr="003C2D9E">
        <w:rPr>
          <w:rFonts w:eastAsia="Times New Roman"/>
          <w:szCs w:val="20"/>
          <w:lang w:val="ky-KG"/>
        </w:rPr>
        <w:t xml:space="preserve"> талдоо) мурдагы баалануучу маанилердин иш жүзүндөгү </w:t>
      </w:r>
      <w:r w:rsidR="00D04575">
        <w:rPr>
          <w:rFonts w:eastAsia="Times New Roman"/>
          <w:szCs w:val="20"/>
          <w:lang w:val="ky-KG"/>
        </w:rPr>
        <w:t xml:space="preserve">натыйжасы </w:t>
      </w:r>
      <w:r w:rsidR="00D04575" w:rsidRPr="003C2D9E">
        <w:rPr>
          <w:rFonts w:eastAsia="Times New Roman"/>
          <w:szCs w:val="20"/>
          <w:lang w:val="ky-KG"/>
        </w:rPr>
        <w:t>азыркы мезгилде активдерди же милдеттенмелерди берүү же сатуу болуп саналганда же мурдагы баалануучу маанилер азыркы мезгилдин максаттары үчүн кайра бааланганда, олуттуу бурмалоо тобокелдиктерин аныктоого жана баалоого жардам берет. Ретроспективд</w:t>
      </w:r>
      <w:r w:rsidR="00ED0C60">
        <w:rPr>
          <w:rFonts w:eastAsia="Times New Roman"/>
          <w:szCs w:val="20"/>
          <w:lang w:val="ky-KG"/>
        </w:rPr>
        <w:t xml:space="preserve">үү </w:t>
      </w:r>
      <w:r w:rsidR="00D04575" w:rsidRPr="003C2D9E">
        <w:rPr>
          <w:rFonts w:eastAsia="Times New Roman"/>
          <w:szCs w:val="20"/>
          <w:lang w:val="ky-KG"/>
        </w:rPr>
        <w:t xml:space="preserve">талдоону жүргүзүү аркылуу аудитор </w:t>
      </w:r>
      <w:r w:rsidR="00D04575">
        <w:rPr>
          <w:rFonts w:eastAsia="Times New Roman"/>
          <w:szCs w:val="20"/>
          <w:lang w:val="ky-KG"/>
        </w:rPr>
        <w:t xml:space="preserve">төмөнкүлөрдү </w:t>
      </w:r>
      <w:r w:rsidR="00D04575" w:rsidRPr="003C2D9E">
        <w:rPr>
          <w:rFonts w:eastAsia="Times New Roman"/>
          <w:szCs w:val="20"/>
          <w:lang w:val="ky-KG"/>
        </w:rPr>
        <w:t>ала алат</w:t>
      </w:r>
      <w:r w:rsidRPr="006F56F4">
        <w:rPr>
          <w:rFonts w:cs="Arial"/>
          <w:kern w:val="8"/>
        </w:rPr>
        <w:t>:</w:t>
      </w:r>
    </w:p>
    <w:p w14:paraId="3AC9BD86" w14:textId="28D9CBAA" w:rsidR="00A12CB7" w:rsidRPr="006F56F4" w:rsidRDefault="00D04575" w:rsidP="00985750">
      <w:pPr>
        <w:pStyle w:val="IFACBulletIndented1"/>
        <w:jc w:val="both"/>
        <w:outlineLvl w:val="0"/>
      </w:pPr>
      <w:r w:rsidRPr="003C2D9E">
        <w:rPr>
          <w:lang w:val="ru-RU"/>
        </w:rPr>
        <w:lastRenderedPageBreak/>
        <w:t>жетекчиликтин</w:t>
      </w:r>
      <w:r w:rsidRPr="003C2D9E">
        <w:t xml:space="preserve"> </w:t>
      </w:r>
      <w:r w:rsidRPr="003C2D9E">
        <w:rPr>
          <w:lang w:val="ru-RU"/>
        </w:rPr>
        <w:t>өткөн</w:t>
      </w:r>
      <w:r w:rsidRPr="003C2D9E">
        <w:t xml:space="preserve"> </w:t>
      </w:r>
      <w:r w:rsidRPr="003C2D9E">
        <w:rPr>
          <w:lang w:val="ru-RU"/>
        </w:rPr>
        <w:t>мезгилдеги</w:t>
      </w:r>
      <w:r w:rsidRPr="003C2D9E">
        <w:t xml:space="preserve"> </w:t>
      </w:r>
      <w:r w:rsidRPr="003C2D9E">
        <w:rPr>
          <w:lang w:val="ru-RU"/>
        </w:rPr>
        <w:t>баалоолорду</w:t>
      </w:r>
      <w:r w:rsidRPr="003C2D9E">
        <w:t xml:space="preserve"> </w:t>
      </w:r>
      <w:r w:rsidRPr="003C2D9E">
        <w:rPr>
          <w:lang w:val="ru-RU"/>
        </w:rPr>
        <w:t>эсептөө</w:t>
      </w:r>
      <w:r w:rsidRPr="003C2D9E">
        <w:t xml:space="preserve"> </w:t>
      </w:r>
      <w:r w:rsidRPr="003C2D9E">
        <w:rPr>
          <w:lang w:val="ru-RU"/>
        </w:rPr>
        <w:t>процессинин</w:t>
      </w:r>
      <w:r w:rsidRPr="003C2D9E">
        <w:t xml:space="preserve"> </w:t>
      </w:r>
      <w:r w:rsidRPr="003C2D9E">
        <w:rPr>
          <w:lang w:val="ru-RU"/>
        </w:rPr>
        <w:t>натыйжалуулугу</w:t>
      </w:r>
      <w:r w:rsidRPr="003C2D9E">
        <w:t xml:space="preserve"> </w:t>
      </w:r>
      <w:r w:rsidRPr="003C2D9E">
        <w:rPr>
          <w:lang w:val="ru-RU"/>
        </w:rPr>
        <w:t>жөнүндө</w:t>
      </w:r>
      <w:r w:rsidRPr="003C2D9E">
        <w:t xml:space="preserve"> </w:t>
      </w:r>
      <w:r w:rsidRPr="003C2D9E">
        <w:rPr>
          <w:lang w:val="ru-RU"/>
        </w:rPr>
        <w:t>маалымат</w:t>
      </w:r>
      <w:r w:rsidRPr="003C2D9E">
        <w:t xml:space="preserve">, </w:t>
      </w:r>
      <w:r w:rsidRPr="003C2D9E">
        <w:rPr>
          <w:lang w:val="ru-RU"/>
        </w:rPr>
        <w:t>андан</w:t>
      </w:r>
      <w:r w:rsidRPr="003C2D9E">
        <w:t xml:space="preserve"> </w:t>
      </w:r>
      <w:r w:rsidRPr="003C2D9E">
        <w:rPr>
          <w:lang w:val="ru-RU"/>
        </w:rPr>
        <w:t>аудитор</w:t>
      </w:r>
      <w:r w:rsidRPr="003C2D9E">
        <w:t xml:space="preserve"> </w:t>
      </w:r>
      <w:r w:rsidRPr="003C2D9E">
        <w:rPr>
          <w:lang w:val="ru-RU"/>
        </w:rPr>
        <w:t>жетекчилик</w:t>
      </w:r>
      <w:r w:rsidRPr="003C2D9E">
        <w:t xml:space="preserve"> </w:t>
      </w:r>
      <w:r w:rsidRPr="003C2D9E">
        <w:rPr>
          <w:lang w:val="ru-RU"/>
        </w:rPr>
        <w:t>азыркы</w:t>
      </w:r>
      <w:r w:rsidRPr="003C2D9E">
        <w:t xml:space="preserve"> </w:t>
      </w:r>
      <w:r w:rsidRPr="003C2D9E">
        <w:rPr>
          <w:lang w:val="ru-RU"/>
        </w:rPr>
        <w:t>учурда</w:t>
      </w:r>
      <w:r w:rsidRPr="003C2D9E">
        <w:t xml:space="preserve"> </w:t>
      </w:r>
      <w:r w:rsidRPr="003C2D9E">
        <w:rPr>
          <w:lang w:val="ru-RU"/>
        </w:rPr>
        <w:t>колдогон</w:t>
      </w:r>
      <w:r w:rsidRPr="003C2D9E">
        <w:t xml:space="preserve"> </w:t>
      </w:r>
      <w:r w:rsidRPr="003C2D9E">
        <w:rPr>
          <w:lang w:val="ru-RU"/>
        </w:rPr>
        <w:t>процесстин</w:t>
      </w:r>
      <w:r w:rsidRPr="003C2D9E">
        <w:t xml:space="preserve"> </w:t>
      </w:r>
      <w:r w:rsidRPr="003C2D9E">
        <w:rPr>
          <w:lang w:val="ru-RU"/>
        </w:rPr>
        <w:t>натыйжалуулугунун</w:t>
      </w:r>
      <w:r w:rsidRPr="003C2D9E">
        <w:t xml:space="preserve"> </w:t>
      </w:r>
      <w:r w:rsidRPr="003C2D9E">
        <w:rPr>
          <w:lang w:val="ru-RU"/>
        </w:rPr>
        <w:t>аудитордук</w:t>
      </w:r>
      <w:r w:rsidRPr="003C2D9E">
        <w:t xml:space="preserve"> </w:t>
      </w:r>
      <w:r w:rsidRPr="003C2D9E">
        <w:rPr>
          <w:lang w:val="ru-RU"/>
        </w:rPr>
        <w:t>далилдерин</w:t>
      </w:r>
      <w:r w:rsidRPr="003C2D9E">
        <w:t xml:space="preserve"> </w:t>
      </w:r>
      <w:r w:rsidRPr="003C2D9E">
        <w:rPr>
          <w:lang w:val="ru-RU"/>
        </w:rPr>
        <w:t>ала</w:t>
      </w:r>
      <w:r w:rsidRPr="003C2D9E">
        <w:t xml:space="preserve"> </w:t>
      </w:r>
      <w:r w:rsidRPr="003C2D9E">
        <w:rPr>
          <w:lang w:val="ru-RU"/>
        </w:rPr>
        <w:t>алат</w:t>
      </w:r>
      <w:r w:rsidRPr="00D04575">
        <w:rPr>
          <w:lang w:val="en-US"/>
        </w:rPr>
        <w:t>;</w:t>
      </w:r>
    </w:p>
    <w:p w14:paraId="6878A381" w14:textId="5AAD2B13" w:rsidR="00A12CB7" w:rsidRPr="006F56F4" w:rsidRDefault="00D04575" w:rsidP="00985750">
      <w:pPr>
        <w:pStyle w:val="IFACBulletIndented1"/>
        <w:jc w:val="both"/>
        <w:outlineLvl w:val="0"/>
      </w:pPr>
      <w:r w:rsidRPr="003C2D9E">
        <w:rPr>
          <w:lang w:val="ru-RU"/>
        </w:rPr>
        <w:t>финансылык</w:t>
      </w:r>
      <w:r w:rsidRPr="003C2D9E">
        <w:t xml:space="preserve"> </w:t>
      </w:r>
      <w:r w:rsidRPr="003C2D9E">
        <w:rPr>
          <w:lang w:val="ru-RU"/>
        </w:rPr>
        <w:t>отчеттуулукта</w:t>
      </w:r>
      <w:r w:rsidRPr="003C2D9E">
        <w:t xml:space="preserve"> </w:t>
      </w:r>
      <w:r w:rsidRPr="003C2D9E">
        <w:rPr>
          <w:lang w:val="ru-RU"/>
        </w:rPr>
        <w:t>ачып</w:t>
      </w:r>
      <w:r w:rsidRPr="003C2D9E">
        <w:t xml:space="preserve"> </w:t>
      </w:r>
      <w:r w:rsidRPr="003C2D9E">
        <w:rPr>
          <w:lang w:val="ru-RU"/>
        </w:rPr>
        <w:t>көрсөтүү</w:t>
      </w:r>
      <w:r w:rsidRPr="003C2D9E">
        <w:t xml:space="preserve"> </w:t>
      </w:r>
      <w:r w:rsidRPr="003C2D9E">
        <w:rPr>
          <w:lang w:val="ru-RU"/>
        </w:rPr>
        <w:t>зарыл</w:t>
      </w:r>
      <w:r w:rsidRPr="003C2D9E">
        <w:t xml:space="preserve"> </w:t>
      </w:r>
      <w:r w:rsidRPr="003C2D9E">
        <w:rPr>
          <w:lang w:val="ru-RU"/>
        </w:rPr>
        <w:t>болуп</w:t>
      </w:r>
      <w:r w:rsidRPr="003C2D9E">
        <w:t xml:space="preserve"> </w:t>
      </w:r>
      <w:r w:rsidRPr="003C2D9E">
        <w:rPr>
          <w:lang w:val="ru-RU"/>
        </w:rPr>
        <w:t>саналган</w:t>
      </w:r>
      <w:r>
        <w:rPr>
          <w:lang w:val="kk-KZ"/>
        </w:rPr>
        <w:t xml:space="preserve"> </w:t>
      </w:r>
      <w:r w:rsidRPr="003C2D9E">
        <w:rPr>
          <w:lang w:val="ru-RU"/>
        </w:rPr>
        <w:t>өзгөртүүлөрдүн</w:t>
      </w:r>
      <w:r w:rsidRPr="003C2D9E">
        <w:t xml:space="preserve"> </w:t>
      </w:r>
      <w:r w:rsidRPr="003C2D9E">
        <w:rPr>
          <w:lang w:val="ru-RU"/>
        </w:rPr>
        <w:t>себептери</w:t>
      </w:r>
      <w:r w:rsidRPr="003C2D9E">
        <w:t xml:space="preserve"> </w:t>
      </w:r>
      <w:r w:rsidRPr="003C2D9E">
        <w:rPr>
          <w:lang w:val="ru-RU"/>
        </w:rPr>
        <w:t>сыяктуу</w:t>
      </w:r>
      <w:r w:rsidRPr="003C2D9E">
        <w:t xml:space="preserve"> </w:t>
      </w:r>
      <w:r w:rsidRPr="003C2D9E">
        <w:rPr>
          <w:lang w:val="ru-RU"/>
        </w:rPr>
        <w:t>маалыматтарга</w:t>
      </w:r>
      <w:r w:rsidRPr="003C2D9E">
        <w:t xml:space="preserve"> </w:t>
      </w:r>
      <w:r w:rsidRPr="003C2D9E">
        <w:rPr>
          <w:lang w:val="ru-RU"/>
        </w:rPr>
        <w:t>карата</w:t>
      </w:r>
      <w:r w:rsidRPr="003C2D9E">
        <w:t xml:space="preserve"> </w:t>
      </w:r>
      <w:r w:rsidRPr="003C2D9E">
        <w:rPr>
          <w:lang w:val="ru-RU"/>
        </w:rPr>
        <w:t>аудитордук</w:t>
      </w:r>
      <w:r w:rsidRPr="003C2D9E">
        <w:t xml:space="preserve"> </w:t>
      </w:r>
      <w:r w:rsidRPr="003C2D9E">
        <w:rPr>
          <w:lang w:val="ru-RU"/>
        </w:rPr>
        <w:t>далилдер</w:t>
      </w:r>
      <w:r w:rsidRPr="003C2D9E">
        <w:t>;</w:t>
      </w:r>
    </w:p>
    <w:p w14:paraId="7725864B" w14:textId="27FC5D61" w:rsidR="00A12CB7" w:rsidRPr="006F56F4" w:rsidRDefault="00D04575" w:rsidP="00985750">
      <w:pPr>
        <w:pStyle w:val="IFACBulletIndented1"/>
        <w:jc w:val="both"/>
        <w:outlineLvl w:val="0"/>
      </w:pPr>
      <w:r w:rsidRPr="003C2D9E">
        <w:rPr>
          <w:lang w:val="ru-RU"/>
        </w:rPr>
        <w:t>баалануучу</w:t>
      </w:r>
      <w:r w:rsidRPr="003C2D9E">
        <w:t xml:space="preserve"> </w:t>
      </w:r>
      <w:r w:rsidRPr="003C2D9E">
        <w:rPr>
          <w:lang w:val="ru-RU"/>
        </w:rPr>
        <w:t>маанилерге</w:t>
      </w:r>
      <w:r w:rsidRPr="003C2D9E">
        <w:t xml:space="preserve"> </w:t>
      </w:r>
      <w:r w:rsidRPr="003C2D9E">
        <w:rPr>
          <w:lang w:val="ru-RU"/>
        </w:rPr>
        <w:t>таандык</w:t>
      </w:r>
      <w:r w:rsidRPr="003C2D9E">
        <w:t xml:space="preserve"> </w:t>
      </w:r>
      <w:r w:rsidRPr="003C2D9E">
        <w:rPr>
          <w:lang w:val="ru-RU"/>
        </w:rPr>
        <w:t>баалоонун</w:t>
      </w:r>
      <w:r w:rsidRPr="003C2D9E">
        <w:t xml:space="preserve"> </w:t>
      </w:r>
      <w:r w:rsidRPr="003C2D9E">
        <w:rPr>
          <w:lang w:val="ru-RU"/>
        </w:rPr>
        <w:t>татаалдыгына</w:t>
      </w:r>
      <w:r w:rsidRPr="003C2D9E">
        <w:t xml:space="preserve"> </w:t>
      </w:r>
      <w:r w:rsidRPr="003C2D9E">
        <w:rPr>
          <w:lang w:val="ru-RU"/>
        </w:rPr>
        <w:t>же</w:t>
      </w:r>
      <w:r w:rsidRPr="003C2D9E">
        <w:t xml:space="preserve"> </w:t>
      </w:r>
      <w:r w:rsidRPr="003C2D9E">
        <w:rPr>
          <w:lang w:val="ru-RU"/>
        </w:rPr>
        <w:t>айкын</w:t>
      </w:r>
      <w:r w:rsidRPr="003C2D9E">
        <w:t xml:space="preserve"> </w:t>
      </w:r>
      <w:r w:rsidRPr="003C2D9E">
        <w:rPr>
          <w:lang w:val="ru-RU"/>
        </w:rPr>
        <w:t>эместигине</w:t>
      </w:r>
      <w:r w:rsidRPr="003C2D9E">
        <w:t xml:space="preserve"> </w:t>
      </w:r>
      <w:r w:rsidRPr="003C2D9E">
        <w:rPr>
          <w:lang w:val="ru-RU"/>
        </w:rPr>
        <w:t>тиешелүү</w:t>
      </w:r>
      <w:r w:rsidRPr="003C2D9E">
        <w:t xml:space="preserve"> </w:t>
      </w:r>
      <w:r w:rsidRPr="003C2D9E">
        <w:rPr>
          <w:lang w:val="ru-RU"/>
        </w:rPr>
        <w:t>маалымат</w:t>
      </w:r>
      <w:r w:rsidRPr="003C2D9E">
        <w:t>;</w:t>
      </w:r>
    </w:p>
    <w:p w14:paraId="759DE3CE" w14:textId="75204C67" w:rsidR="00A12CB7" w:rsidRPr="006F56F4" w:rsidRDefault="00D04575" w:rsidP="00985750">
      <w:pPr>
        <w:pStyle w:val="IFACBulletIndented1"/>
        <w:jc w:val="both"/>
        <w:outlineLvl w:val="0"/>
      </w:pPr>
      <w:r w:rsidRPr="003C2D9E">
        <w:rPr>
          <w:lang w:val="ru-RU"/>
        </w:rPr>
        <w:t>баалануучу</w:t>
      </w:r>
      <w:r w:rsidRPr="003C2D9E">
        <w:t xml:space="preserve"> </w:t>
      </w:r>
      <w:r w:rsidRPr="003C2D9E">
        <w:rPr>
          <w:lang w:val="ru-RU"/>
        </w:rPr>
        <w:t>маанилердин</w:t>
      </w:r>
      <w:r w:rsidRPr="003C2D9E">
        <w:t xml:space="preserve"> </w:t>
      </w:r>
      <w:r w:rsidRPr="003C2D9E">
        <w:rPr>
          <w:lang w:val="ru-RU"/>
        </w:rPr>
        <w:t>жетекчиликтин</w:t>
      </w:r>
      <w:r w:rsidRPr="003C2D9E">
        <w:t xml:space="preserve"> </w:t>
      </w:r>
      <w:r w:rsidRPr="003C2D9E">
        <w:rPr>
          <w:lang w:val="ru-RU"/>
        </w:rPr>
        <w:t>мүмкүн</w:t>
      </w:r>
      <w:r w:rsidRPr="003C2D9E">
        <w:t xml:space="preserve"> </w:t>
      </w:r>
      <w:r w:rsidRPr="003C2D9E">
        <w:rPr>
          <w:lang w:val="ru-RU"/>
        </w:rPr>
        <w:t>болуучу</w:t>
      </w:r>
      <w:r w:rsidRPr="003C2D9E">
        <w:t xml:space="preserve"> </w:t>
      </w:r>
      <w:r w:rsidRPr="003C2D9E">
        <w:rPr>
          <w:lang w:val="ru-RU"/>
        </w:rPr>
        <w:t>бир</w:t>
      </w:r>
      <w:r w:rsidRPr="003C2D9E">
        <w:t xml:space="preserve"> </w:t>
      </w:r>
      <w:r w:rsidRPr="003C2D9E">
        <w:rPr>
          <w:lang w:val="ru-RU"/>
        </w:rPr>
        <w:t>жактуулугуна</w:t>
      </w:r>
      <w:r w:rsidRPr="003C2D9E">
        <w:t xml:space="preserve"> </w:t>
      </w:r>
      <w:r w:rsidRPr="003C2D9E">
        <w:rPr>
          <w:lang w:val="ru-RU"/>
        </w:rPr>
        <w:t>дуушар</w:t>
      </w:r>
      <w:r w:rsidRPr="003C2D9E">
        <w:t xml:space="preserve"> </w:t>
      </w:r>
      <w:r w:rsidRPr="003C2D9E">
        <w:rPr>
          <w:lang w:val="ru-RU"/>
        </w:rPr>
        <w:t>болушуна</w:t>
      </w:r>
      <w:r w:rsidRPr="003C2D9E">
        <w:t xml:space="preserve"> </w:t>
      </w:r>
      <w:r w:rsidRPr="003C2D9E">
        <w:rPr>
          <w:lang w:val="ru-RU"/>
        </w:rPr>
        <w:t>карата</w:t>
      </w:r>
      <w:r w:rsidRPr="003C2D9E">
        <w:t xml:space="preserve"> </w:t>
      </w:r>
      <w:r w:rsidRPr="003C2D9E">
        <w:rPr>
          <w:lang w:val="ru-RU"/>
        </w:rPr>
        <w:t>маалымат</w:t>
      </w:r>
      <w:r w:rsidRPr="003C2D9E">
        <w:t xml:space="preserve">, </w:t>
      </w:r>
      <w:r w:rsidRPr="003C2D9E">
        <w:rPr>
          <w:lang w:val="ru-RU"/>
        </w:rPr>
        <w:t>ал</w:t>
      </w:r>
      <w:r w:rsidRPr="003C2D9E">
        <w:t xml:space="preserve"> </w:t>
      </w:r>
      <w:r w:rsidRPr="003C2D9E">
        <w:rPr>
          <w:lang w:val="ru-RU"/>
        </w:rPr>
        <w:t>мындай</w:t>
      </w:r>
      <w:r w:rsidRPr="003C2D9E">
        <w:t xml:space="preserve"> </w:t>
      </w:r>
      <w:r w:rsidRPr="003C2D9E">
        <w:rPr>
          <w:lang w:val="ru-RU"/>
        </w:rPr>
        <w:t>бир</w:t>
      </w:r>
      <w:r w:rsidRPr="003C2D9E">
        <w:t xml:space="preserve"> </w:t>
      </w:r>
      <w:r w:rsidRPr="003C2D9E">
        <w:rPr>
          <w:lang w:val="ru-RU"/>
        </w:rPr>
        <w:t>жактуулуктун</w:t>
      </w:r>
      <w:r w:rsidRPr="003C2D9E">
        <w:t xml:space="preserve"> </w:t>
      </w:r>
      <w:r w:rsidRPr="003C2D9E">
        <w:rPr>
          <w:lang w:val="ru-RU"/>
        </w:rPr>
        <w:t>болушун</w:t>
      </w:r>
      <w:r w:rsidRPr="003C2D9E">
        <w:t xml:space="preserve"> </w:t>
      </w:r>
      <w:r w:rsidRPr="003C2D9E">
        <w:rPr>
          <w:lang w:val="ru-RU"/>
        </w:rPr>
        <w:t>көрсөтүшү</w:t>
      </w:r>
      <w:r w:rsidRPr="003C2D9E">
        <w:t xml:space="preserve"> </w:t>
      </w:r>
      <w:r w:rsidRPr="003C2D9E">
        <w:rPr>
          <w:lang w:val="ru-RU"/>
        </w:rPr>
        <w:t>мүмкүн</w:t>
      </w:r>
      <w:r w:rsidRPr="003C2D9E">
        <w:t xml:space="preserve">. </w:t>
      </w:r>
      <w:r>
        <w:rPr>
          <w:lang w:val="ru-RU"/>
        </w:rPr>
        <w:t>Кесипкөй</w:t>
      </w:r>
      <w:r w:rsidRPr="00010E7A">
        <w:t xml:space="preserve"> </w:t>
      </w:r>
      <w:r>
        <w:rPr>
          <w:lang w:val="ru-RU"/>
        </w:rPr>
        <w:t>скеп</w:t>
      </w:r>
      <w:r w:rsidRPr="003C2D9E">
        <w:rPr>
          <w:lang w:val="ru-RU"/>
        </w:rPr>
        <w:t>тицизм</w:t>
      </w:r>
      <w:r w:rsidRPr="003C2D9E">
        <w:t xml:space="preserve"> </w:t>
      </w:r>
      <w:r w:rsidRPr="003C2D9E">
        <w:rPr>
          <w:lang w:val="ru-RU"/>
        </w:rPr>
        <w:t>аудиторго</w:t>
      </w:r>
      <w:r w:rsidRPr="003C2D9E">
        <w:t xml:space="preserve"> </w:t>
      </w:r>
      <w:r w:rsidRPr="003C2D9E">
        <w:rPr>
          <w:lang w:val="ru-RU"/>
        </w:rPr>
        <w:t>мындай</w:t>
      </w:r>
      <w:r w:rsidRPr="003C2D9E">
        <w:t xml:space="preserve"> </w:t>
      </w:r>
      <w:r w:rsidRPr="003C2D9E">
        <w:rPr>
          <w:lang w:val="ru-RU"/>
        </w:rPr>
        <w:t>жагдайларды</w:t>
      </w:r>
      <w:r w:rsidRPr="003C2D9E">
        <w:t xml:space="preserve"> </w:t>
      </w:r>
      <w:r w:rsidRPr="003C2D9E">
        <w:rPr>
          <w:lang w:val="ru-RU"/>
        </w:rPr>
        <w:t>же</w:t>
      </w:r>
      <w:r w:rsidRPr="003C2D9E">
        <w:t xml:space="preserve"> </w:t>
      </w:r>
      <w:r w:rsidRPr="003C2D9E">
        <w:rPr>
          <w:lang w:val="ru-RU"/>
        </w:rPr>
        <w:t>шарттарды</w:t>
      </w:r>
      <w:r w:rsidRPr="003C2D9E">
        <w:t xml:space="preserve"> </w:t>
      </w:r>
      <w:r w:rsidRPr="003C2D9E">
        <w:rPr>
          <w:lang w:val="ru-RU"/>
        </w:rPr>
        <w:t>аныктоого</w:t>
      </w:r>
      <w:r w:rsidRPr="003C2D9E">
        <w:t xml:space="preserve"> </w:t>
      </w:r>
      <w:r w:rsidRPr="003C2D9E">
        <w:rPr>
          <w:lang w:val="ru-RU"/>
        </w:rPr>
        <w:t>жана</w:t>
      </w:r>
      <w:r w:rsidRPr="003C2D9E">
        <w:t xml:space="preserve"> </w:t>
      </w:r>
      <w:r w:rsidRPr="003C2D9E">
        <w:rPr>
          <w:lang w:val="ru-RU"/>
        </w:rPr>
        <w:t>андан</w:t>
      </w:r>
      <w:r w:rsidRPr="003C2D9E">
        <w:t xml:space="preserve"> </w:t>
      </w:r>
      <w:r w:rsidRPr="003C2D9E">
        <w:rPr>
          <w:lang w:val="ru-RU"/>
        </w:rPr>
        <w:t>аркы</w:t>
      </w:r>
      <w:r w:rsidRPr="003C2D9E">
        <w:t xml:space="preserve"> </w:t>
      </w:r>
      <w:r w:rsidRPr="003C2D9E">
        <w:rPr>
          <w:lang w:val="ru-RU"/>
        </w:rPr>
        <w:t>аудитордук</w:t>
      </w:r>
      <w:r w:rsidRPr="003C2D9E">
        <w:t xml:space="preserve"> </w:t>
      </w:r>
      <w:r w:rsidRPr="003C2D9E">
        <w:rPr>
          <w:lang w:val="ru-RU"/>
        </w:rPr>
        <w:t>жол</w:t>
      </w:r>
      <w:r w:rsidRPr="003C2D9E">
        <w:t>-</w:t>
      </w:r>
      <w:r w:rsidRPr="003C2D9E">
        <w:rPr>
          <w:lang w:val="ru-RU"/>
        </w:rPr>
        <w:t>жоболордун</w:t>
      </w:r>
      <w:r w:rsidRPr="003C2D9E">
        <w:t xml:space="preserve"> </w:t>
      </w:r>
      <w:r w:rsidRPr="003C2D9E">
        <w:rPr>
          <w:lang w:val="ru-RU"/>
        </w:rPr>
        <w:t>мүнөзүн</w:t>
      </w:r>
      <w:r w:rsidRPr="003C2D9E">
        <w:t xml:space="preserve">, </w:t>
      </w:r>
      <w:r w:rsidRPr="003C2D9E">
        <w:rPr>
          <w:lang w:val="ru-RU"/>
        </w:rPr>
        <w:t>мөөнөтүн</w:t>
      </w:r>
      <w:r w:rsidRPr="003C2D9E">
        <w:t xml:space="preserve"> </w:t>
      </w:r>
      <w:r w:rsidRPr="003C2D9E">
        <w:rPr>
          <w:lang w:val="ru-RU"/>
        </w:rPr>
        <w:t>жана</w:t>
      </w:r>
      <w:r w:rsidRPr="003C2D9E">
        <w:t xml:space="preserve"> </w:t>
      </w:r>
      <w:r w:rsidRPr="003C2D9E">
        <w:rPr>
          <w:lang w:val="ru-RU"/>
        </w:rPr>
        <w:t>көлөмүн</w:t>
      </w:r>
      <w:r w:rsidRPr="003C2D9E">
        <w:t xml:space="preserve"> </w:t>
      </w:r>
      <w:r w:rsidRPr="003C2D9E">
        <w:rPr>
          <w:lang w:val="ru-RU"/>
        </w:rPr>
        <w:t>аныктоого</w:t>
      </w:r>
      <w:r w:rsidRPr="003C2D9E">
        <w:t xml:space="preserve"> </w:t>
      </w:r>
      <w:r w:rsidRPr="003C2D9E">
        <w:rPr>
          <w:lang w:val="ru-RU"/>
        </w:rPr>
        <w:t>жардам</w:t>
      </w:r>
      <w:r w:rsidRPr="003C2D9E">
        <w:t xml:space="preserve"> </w:t>
      </w:r>
      <w:r w:rsidRPr="003C2D9E">
        <w:rPr>
          <w:lang w:val="ru-RU"/>
        </w:rPr>
        <w:t>берет</w:t>
      </w:r>
      <w:r w:rsidRPr="003C2D9E">
        <w:t>.</w:t>
      </w:r>
      <w:r w:rsidR="00A12CB7" w:rsidRPr="006F56F4">
        <w:t xml:space="preserve"> </w:t>
      </w:r>
    </w:p>
    <w:p w14:paraId="453939B7" w14:textId="7B37ED80" w:rsidR="00A12CB7" w:rsidRPr="00D04575" w:rsidRDefault="00A12CB7" w:rsidP="00F10F0E">
      <w:pPr>
        <w:tabs>
          <w:tab w:val="left" w:pos="547"/>
        </w:tabs>
        <w:ind w:left="547" w:hanging="547"/>
        <w:rPr>
          <w:rFonts w:cs="Arial"/>
          <w:kern w:val="20"/>
          <w:lang w:val="ky-KG"/>
        </w:rPr>
      </w:pPr>
      <w:r w:rsidRPr="006F56F4">
        <w:rPr>
          <w:rFonts w:cs="Arial"/>
          <w:kern w:val="20"/>
        </w:rPr>
        <w:t>A</w:t>
      </w:r>
      <w:r>
        <w:rPr>
          <w:rFonts w:cs="Arial"/>
          <w:kern w:val="20"/>
        </w:rPr>
        <w:t>56</w:t>
      </w:r>
      <w:r w:rsidRPr="006F56F4">
        <w:rPr>
          <w:rFonts w:cs="Arial"/>
          <w:kern w:val="20"/>
        </w:rPr>
        <w:t>.</w:t>
      </w:r>
      <w:r w:rsidRPr="006F56F4">
        <w:rPr>
          <w:rFonts w:cs="Arial"/>
          <w:kern w:val="20"/>
        </w:rPr>
        <w:tab/>
      </w:r>
      <w:r w:rsidR="00D04575" w:rsidRPr="003C2D9E">
        <w:rPr>
          <w:rFonts w:eastAsia="Times New Roman"/>
          <w:szCs w:val="20"/>
          <w:lang w:val="ky-KG"/>
        </w:rPr>
        <w:t>Ретроспективд</w:t>
      </w:r>
      <w:r w:rsidR="00ED0C60">
        <w:rPr>
          <w:rFonts w:eastAsia="Times New Roman"/>
          <w:szCs w:val="20"/>
          <w:lang w:val="ky-KG"/>
        </w:rPr>
        <w:t>үү</w:t>
      </w:r>
      <w:r w:rsidR="00D04575" w:rsidRPr="003C2D9E">
        <w:rPr>
          <w:rFonts w:eastAsia="Times New Roman"/>
          <w:szCs w:val="20"/>
          <w:lang w:val="ky-KG"/>
        </w:rPr>
        <w:t xml:space="preserve"> талдоо азыркы мезгилдеги олуттуу бурмалоо тобокелдиктерин аныктоону жана баалоону ырастаган, аудитордук далилдердин булагы болушу мүмкүн. Мындай </w:t>
      </w:r>
      <w:r w:rsidR="00ED0C60">
        <w:rPr>
          <w:rFonts w:eastAsia="Times New Roman"/>
          <w:szCs w:val="20"/>
          <w:lang w:val="ky-KG"/>
        </w:rPr>
        <w:t>ретроспективдүү</w:t>
      </w:r>
      <w:r w:rsidR="00D04575" w:rsidRPr="003C2D9E">
        <w:rPr>
          <w:rFonts w:eastAsia="Times New Roman"/>
          <w:szCs w:val="20"/>
          <w:lang w:val="ky-KG"/>
        </w:rPr>
        <w:t xml:space="preserve"> талдоо өткөн мезгилдердин финансылык отчеттуулугу үчүн эсептелген баалануучу маанилерге карата өткөрүлүшү мүмкүн, же бир нече мезгилдер же кыска мезгил (мисалы, жарым жылдык же квартал) үчүн аткарылышы мүмкүн. Айрым учурларда эгер баалануучу маанинин иш жүзүндөгү </w:t>
      </w:r>
      <w:r w:rsidR="00D04575">
        <w:rPr>
          <w:rFonts w:eastAsia="Times New Roman"/>
          <w:szCs w:val="20"/>
          <w:lang w:val="ky-KG"/>
        </w:rPr>
        <w:t xml:space="preserve">натыйжасын </w:t>
      </w:r>
      <w:r w:rsidR="00D04575" w:rsidRPr="003C2D9E">
        <w:rPr>
          <w:rFonts w:eastAsia="Times New Roman"/>
          <w:szCs w:val="20"/>
          <w:lang w:val="ky-KG"/>
        </w:rPr>
        <w:t xml:space="preserve">алуу узак мезгилди талап кылса, бир нече мезгил үчүн </w:t>
      </w:r>
      <w:r w:rsidR="00ED0C60">
        <w:rPr>
          <w:rFonts w:eastAsia="Times New Roman"/>
          <w:szCs w:val="20"/>
          <w:lang w:val="ky-KG"/>
        </w:rPr>
        <w:t>ретроспективдүү</w:t>
      </w:r>
      <w:r w:rsidR="00D04575" w:rsidRPr="003C2D9E">
        <w:rPr>
          <w:rFonts w:eastAsia="Times New Roman"/>
          <w:szCs w:val="20"/>
          <w:lang w:val="ky-KG"/>
        </w:rPr>
        <w:t xml:space="preserve"> талдоо орундуу болушу мүмкүн.</w:t>
      </w:r>
      <w:r w:rsidRPr="00D04575">
        <w:rPr>
          <w:rFonts w:cs="Arial"/>
          <w:kern w:val="20"/>
          <w:lang w:val="ky-KG"/>
        </w:rPr>
        <w:t>.</w:t>
      </w:r>
    </w:p>
    <w:p w14:paraId="3F680044" w14:textId="794312D3" w:rsidR="00A12CB7" w:rsidRPr="00D04575" w:rsidRDefault="00A12CB7" w:rsidP="00F10F0E">
      <w:pPr>
        <w:tabs>
          <w:tab w:val="left" w:pos="547"/>
        </w:tabs>
        <w:ind w:left="547" w:hanging="547"/>
        <w:rPr>
          <w:rFonts w:cs="Arial"/>
          <w:kern w:val="20"/>
          <w:lang w:val="ky-KG"/>
        </w:rPr>
      </w:pPr>
      <w:r w:rsidRPr="00D04575">
        <w:rPr>
          <w:rFonts w:cs="Arial"/>
          <w:kern w:val="20"/>
          <w:lang w:val="ky-KG"/>
        </w:rPr>
        <w:t>A57.</w:t>
      </w:r>
      <w:r w:rsidRPr="00D04575">
        <w:rPr>
          <w:rFonts w:cs="Arial"/>
          <w:kern w:val="20"/>
          <w:lang w:val="ky-KG"/>
        </w:rPr>
        <w:tab/>
      </w:r>
      <w:r w:rsidR="00D04575" w:rsidRPr="00D04575">
        <w:rPr>
          <w:rFonts w:cs="Arial"/>
          <w:kern w:val="20"/>
          <w:lang w:val="ky-KG"/>
        </w:rPr>
        <w:t xml:space="preserve">Олуттуу баалануучу маанилерге тиешелүү болгон, жетекчиликтин ой жүгүртүүсүнө жана божомолдоруна ретроспективдүү талдоону жүргүзүү дагы АЭС </w:t>
      </w:r>
      <w:r w:rsidRPr="00D04575">
        <w:rPr>
          <w:rFonts w:cs="Arial"/>
          <w:kern w:val="20"/>
          <w:lang w:val="ky-KG" w:bidi="he-IL"/>
        </w:rPr>
        <w:t>240</w:t>
      </w:r>
      <w:r w:rsidRPr="006F56F4">
        <w:rPr>
          <w:rFonts w:cs="Arial"/>
          <w:kern w:val="20"/>
          <w:vertAlign w:val="superscript"/>
          <w:lang w:bidi="he-IL"/>
        </w:rPr>
        <w:footnoteReference w:id="37"/>
      </w:r>
      <w:r w:rsidRPr="00D04575">
        <w:rPr>
          <w:rFonts w:cs="Arial"/>
          <w:kern w:val="20"/>
          <w:lang w:val="ky-KG" w:bidi="he-IL"/>
        </w:rPr>
        <w:t xml:space="preserve"> </w:t>
      </w:r>
      <w:r w:rsidR="00D04575" w:rsidRPr="00D04575">
        <w:rPr>
          <w:rFonts w:cs="Arial"/>
          <w:kern w:val="20"/>
          <w:lang w:val="ky-KG"/>
        </w:rPr>
        <w:t>талап кылат. Практикада аудитордун ушул стандартка ылайык тобокелдиктерди баалоо жол-жобосу катары өткөрүлгөн, өткөн мезгилдеги баалануучу маанилерди талдоосу АЭС 240та көрсөтүлгөн текшерүү менен бир убакта өткөрүлүшү мүмкүн</w:t>
      </w:r>
      <w:r w:rsidRPr="00D04575">
        <w:rPr>
          <w:rFonts w:cs="Arial"/>
          <w:kern w:val="20"/>
          <w:lang w:val="ky-KG" w:bidi="he-IL"/>
        </w:rPr>
        <w:t>.</w:t>
      </w:r>
    </w:p>
    <w:p w14:paraId="13DF01EE" w14:textId="6CD9E7B3" w:rsidR="00A12CB7" w:rsidRPr="00D04575" w:rsidRDefault="00A12CB7" w:rsidP="00F10F0E">
      <w:pPr>
        <w:tabs>
          <w:tab w:val="left" w:pos="547"/>
        </w:tabs>
        <w:ind w:left="547" w:hanging="547"/>
        <w:rPr>
          <w:rFonts w:cs="Arial"/>
          <w:kern w:val="20"/>
          <w:lang w:val="ky-KG"/>
        </w:rPr>
      </w:pPr>
      <w:r w:rsidRPr="00D04575">
        <w:rPr>
          <w:rFonts w:cs="Arial"/>
          <w:kern w:val="20"/>
          <w:lang w:val="ky-KG"/>
        </w:rPr>
        <w:t>A58.</w:t>
      </w:r>
      <w:r w:rsidRPr="00D04575">
        <w:rPr>
          <w:rFonts w:cs="Arial"/>
          <w:kern w:val="20"/>
          <w:lang w:val="ky-KG"/>
        </w:rPr>
        <w:tab/>
      </w:r>
      <w:r w:rsidR="00D04575" w:rsidRPr="003C2D9E">
        <w:rPr>
          <w:rFonts w:eastAsia="Times New Roman"/>
          <w:szCs w:val="20"/>
          <w:lang w:val="ky-KG"/>
        </w:rPr>
        <w:t xml:space="preserve">Аудитордун олуттуу бурмалоо тобокелдиктерин мурдагы баалоосунун негизинде, мисалы, эгер ажыралгыс тобокелдик бир же бир нече олуттуу бурмалоо тобокелдиктери үчүн жогору деп бааланса, аудитор </w:t>
      </w:r>
      <w:r w:rsidR="00D04575">
        <w:rPr>
          <w:rFonts w:eastAsia="Times New Roman"/>
          <w:szCs w:val="20"/>
          <w:lang w:val="ky-KG"/>
        </w:rPr>
        <w:t xml:space="preserve">кең-кесири </w:t>
      </w:r>
      <w:r w:rsidR="00D04575" w:rsidRPr="003C2D9E">
        <w:rPr>
          <w:rFonts w:eastAsia="Times New Roman"/>
          <w:szCs w:val="20"/>
          <w:lang w:val="ky-KG"/>
        </w:rPr>
        <w:t>ретроспективд</w:t>
      </w:r>
      <w:r w:rsidR="00D04575">
        <w:rPr>
          <w:rFonts w:eastAsia="Times New Roman"/>
          <w:szCs w:val="20"/>
          <w:lang w:val="ky-KG"/>
        </w:rPr>
        <w:t xml:space="preserve">үү </w:t>
      </w:r>
      <w:r w:rsidR="00D04575" w:rsidRPr="003C2D9E">
        <w:rPr>
          <w:rFonts w:eastAsia="Times New Roman"/>
          <w:szCs w:val="20"/>
          <w:lang w:val="ky-KG"/>
        </w:rPr>
        <w:t xml:space="preserve">талдоо жүргүзүү зарыл деп эсептеши мүмкүн. </w:t>
      </w:r>
      <w:r w:rsidR="00D04575">
        <w:rPr>
          <w:rFonts w:eastAsia="Times New Roman"/>
          <w:szCs w:val="20"/>
          <w:lang w:val="ky-KG"/>
        </w:rPr>
        <w:t xml:space="preserve">Кең-кесири </w:t>
      </w:r>
      <w:r w:rsidR="00D04575" w:rsidRPr="003C2D9E">
        <w:rPr>
          <w:rFonts w:eastAsia="Times New Roman"/>
          <w:szCs w:val="20"/>
          <w:lang w:val="ky-KG"/>
        </w:rPr>
        <w:t>ретроспективд</w:t>
      </w:r>
      <w:r w:rsidR="00D04575">
        <w:rPr>
          <w:rFonts w:eastAsia="Times New Roman"/>
          <w:szCs w:val="20"/>
          <w:lang w:val="ky-KG"/>
        </w:rPr>
        <w:t>үү</w:t>
      </w:r>
      <w:r w:rsidR="00D04575" w:rsidRPr="003C2D9E">
        <w:rPr>
          <w:rFonts w:eastAsia="Times New Roman"/>
          <w:szCs w:val="20"/>
          <w:lang w:val="ky-KG"/>
        </w:rPr>
        <w:t xml:space="preserve"> талдоонун алкагында аудитор бул практикада мүмкүн болгондо, мурдагы баалануучу маанилерди эсептөөдө колдонулган баштапкы маалыматтардын жана олуттуу божомолдордун таасирине өзгөчө көңүл бурушу мүмкүн. Экинчи жагынан, мисалы, </w:t>
      </w:r>
      <w:r w:rsidR="00D04575" w:rsidRPr="003C2D9E">
        <w:rPr>
          <w:rFonts w:eastAsia="Times New Roman"/>
          <w:szCs w:val="20"/>
          <w:lang w:val="ky-KG"/>
        </w:rPr>
        <w:lastRenderedPageBreak/>
        <w:t>күнүмдүк жана кайталануучу операцияларды эсепке алуунун жүрүшүндө калыптанган баалануучу маанилерге карата аудитор тобокелдиктерди баалоо жол-жобосу катары талдоонун максаттары үчүн талдоо жол-жоболорун аткаруу жетиштүү болот деген тыянакка келиши мүмкүн</w:t>
      </w:r>
      <w:r w:rsidRPr="00D04575">
        <w:rPr>
          <w:rFonts w:cs="Arial"/>
          <w:kern w:val="20"/>
          <w:lang w:val="ky-KG"/>
        </w:rPr>
        <w:t>.</w:t>
      </w:r>
    </w:p>
    <w:p w14:paraId="6D59B70A" w14:textId="55E655BD" w:rsidR="00A12CB7" w:rsidRPr="00D04575" w:rsidRDefault="00A12CB7" w:rsidP="00F10F0E">
      <w:pPr>
        <w:tabs>
          <w:tab w:val="left" w:pos="547"/>
        </w:tabs>
        <w:ind w:left="547" w:hanging="547"/>
        <w:rPr>
          <w:rFonts w:cs="Arial"/>
          <w:kern w:val="20"/>
          <w:lang w:val="ky-KG"/>
        </w:rPr>
      </w:pPr>
      <w:r w:rsidRPr="00D04575">
        <w:rPr>
          <w:rFonts w:cs="Arial"/>
          <w:kern w:val="20"/>
          <w:lang w:val="ky-KG"/>
        </w:rPr>
        <w:t>A59.</w:t>
      </w:r>
      <w:r w:rsidRPr="00D04575">
        <w:rPr>
          <w:rFonts w:cs="Arial"/>
          <w:kern w:val="20"/>
          <w:lang w:val="ky-KG"/>
        </w:rPr>
        <w:tab/>
      </w:r>
      <w:r w:rsidR="00D04575" w:rsidRPr="003C2D9E">
        <w:rPr>
          <w:rFonts w:eastAsia="Times New Roman"/>
          <w:szCs w:val="20"/>
          <w:lang w:val="ky-KG"/>
        </w:rPr>
        <w:t xml:space="preserve">Эсептөө күнүнө карата шарттарга жараша, адилет нарктын баалануучу маанилерин жана башка баалануучу маанилерди эсептөө максаты ишкана өзүнүн ишин жүргүзгөн чөйрөнүн өзгөрүшүнө жараша тез жана олуттуу өзгөрүшү мүмкүн болгон ошол учурдагы наркка карата түшүнүктөр менен байланыштуу. Ошондуктан талдоо жүргүзүүдө аудитор олуттуу бурмалоо тобокелдиктерин аныктоо жана баалоо үчүн пайдалуу боло турган маалыматты алууга аракет кылышы керек. Мисалы, өткөн мезгилдердин адилет наркынын баалануучу маанилеринин иш жүзүндөгү жыйынтыгына таасир тийгизүүчү, айрым учурларда рыноктун тигил же бул катышуучусунун божомолдорундагы өзгөрүүлөрдү түшүнүү </w:t>
      </w:r>
      <w:r w:rsidR="00D04575">
        <w:rPr>
          <w:rFonts w:eastAsia="Times New Roman"/>
          <w:szCs w:val="20"/>
          <w:lang w:val="ky-KG"/>
        </w:rPr>
        <w:t xml:space="preserve">жөндүү </w:t>
      </w:r>
      <w:r w:rsidR="00D04575" w:rsidRPr="003C2D9E">
        <w:rPr>
          <w:rFonts w:eastAsia="Times New Roman"/>
          <w:szCs w:val="20"/>
          <w:lang w:val="ky-KG"/>
        </w:rPr>
        <w:t xml:space="preserve">аудитордук далилдерди камсыздабайт. Мындай учурда аудитордук далилдер божомолдордун иш жүзүндөгү жыйынтыктарын </w:t>
      </w:r>
      <w:r w:rsidR="00D04575">
        <w:rPr>
          <w:rFonts w:eastAsia="Times New Roman"/>
          <w:szCs w:val="20"/>
          <w:lang w:val="ky-KG"/>
        </w:rPr>
        <w:t xml:space="preserve">түшүнүү </w:t>
      </w:r>
      <w:r w:rsidR="00D04575" w:rsidRPr="003C2D9E">
        <w:rPr>
          <w:rFonts w:eastAsia="Times New Roman"/>
          <w:szCs w:val="20"/>
          <w:lang w:val="ky-KG"/>
        </w:rPr>
        <w:t xml:space="preserve">(акча </w:t>
      </w:r>
      <w:r w:rsidR="00D04575">
        <w:rPr>
          <w:rFonts w:eastAsia="Times New Roman"/>
          <w:szCs w:val="20"/>
          <w:lang w:val="ky-KG"/>
        </w:rPr>
        <w:t xml:space="preserve">каражаттарынын </w:t>
      </w:r>
      <w:r w:rsidR="00D04575" w:rsidRPr="003C2D9E">
        <w:rPr>
          <w:rFonts w:eastAsia="Times New Roman"/>
          <w:szCs w:val="20"/>
          <w:lang w:val="ky-KG"/>
        </w:rPr>
        <w:t>агымдарынын бо</w:t>
      </w:r>
      <w:r w:rsidR="00D04575">
        <w:rPr>
          <w:rFonts w:eastAsia="Times New Roman"/>
          <w:szCs w:val="20"/>
          <w:lang w:val="ky-KG"/>
        </w:rPr>
        <w:t>л</w:t>
      </w:r>
      <w:r w:rsidR="00D04575" w:rsidRPr="003C2D9E">
        <w:rPr>
          <w:rFonts w:eastAsia="Times New Roman"/>
          <w:szCs w:val="20"/>
          <w:lang w:val="ky-KG"/>
        </w:rPr>
        <w:t>жол</w:t>
      </w:r>
      <w:r w:rsidR="00D04575">
        <w:rPr>
          <w:rFonts w:eastAsia="Times New Roman"/>
          <w:szCs w:val="20"/>
          <w:lang w:val="ky-KG"/>
        </w:rPr>
        <w:t xml:space="preserve">у </w:t>
      </w:r>
      <w:r w:rsidR="00D04575" w:rsidRPr="003C2D9E">
        <w:rPr>
          <w:rFonts w:eastAsia="Times New Roman"/>
          <w:szCs w:val="20"/>
          <w:lang w:val="ky-KG"/>
        </w:rPr>
        <w:t xml:space="preserve">сыяктуу) жана </w:t>
      </w:r>
      <w:r w:rsidR="00D04575">
        <w:rPr>
          <w:rFonts w:eastAsia="Times New Roman"/>
          <w:szCs w:val="20"/>
          <w:lang w:val="ky-KG"/>
        </w:rPr>
        <w:t xml:space="preserve">учурдагы мезгилде </w:t>
      </w:r>
      <w:r w:rsidR="00D04575" w:rsidRPr="003C2D9E">
        <w:rPr>
          <w:rFonts w:eastAsia="Times New Roman"/>
          <w:szCs w:val="20"/>
          <w:lang w:val="ky-KG"/>
        </w:rPr>
        <w:t>олуттуу бурмалоо тобокелди</w:t>
      </w:r>
      <w:r w:rsidR="00D04575">
        <w:rPr>
          <w:rFonts w:eastAsia="Times New Roman"/>
          <w:szCs w:val="20"/>
          <w:lang w:val="ky-KG"/>
        </w:rPr>
        <w:t xml:space="preserve">ктерин </w:t>
      </w:r>
      <w:r w:rsidR="00D04575" w:rsidRPr="003C2D9E">
        <w:rPr>
          <w:rFonts w:eastAsia="Times New Roman"/>
          <w:szCs w:val="20"/>
          <w:lang w:val="ky-KG"/>
        </w:rPr>
        <w:t>аныктоону жана баалоону к</w:t>
      </w:r>
      <w:r w:rsidR="00D04575">
        <w:rPr>
          <w:rFonts w:eastAsia="Times New Roman"/>
          <w:szCs w:val="20"/>
          <w:lang w:val="ky-KG"/>
        </w:rPr>
        <w:t>олдогон жетекчиликтин алдан ала баалоо процессинин натыйжалуулугун түшүнүү жолу менен алынышы мүмкүн</w:t>
      </w:r>
      <w:r w:rsidRPr="00D04575">
        <w:rPr>
          <w:rFonts w:cs="Arial"/>
          <w:kern w:val="20"/>
          <w:lang w:val="ky-KG"/>
        </w:rPr>
        <w:t>.</w:t>
      </w:r>
    </w:p>
    <w:p w14:paraId="25CFE196" w14:textId="32EC2033" w:rsidR="00A12CB7" w:rsidRPr="00D04575" w:rsidRDefault="00A12CB7" w:rsidP="00F10F0E">
      <w:pPr>
        <w:tabs>
          <w:tab w:val="left" w:pos="547"/>
        </w:tabs>
        <w:ind w:left="547" w:hanging="547"/>
        <w:rPr>
          <w:rFonts w:cs="Arial"/>
          <w:kern w:val="20"/>
          <w:lang w:val="ky-KG"/>
        </w:rPr>
      </w:pPr>
      <w:r w:rsidRPr="00D04575">
        <w:rPr>
          <w:rFonts w:cs="Arial"/>
          <w:kern w:val="20"/>
          <w:lang w:val="ky-KG"/>
        </w:rPr>
        <w:t>A60.</w:t>
      </w:r>
      <w:r w:rsidRPr="00D04575">
        <w:rPr>
          <w:rFonts w:cs="Arial"/>
          <w:kern w:val="20"/>
          <w:lang w:val="ky-KG"/>
        </w:rPr>
        <w:tab/>
      </w:r>
      <w:r w:rsidR="00D04575" w:rsidRPr="00D04575">
        <w:rPr>
          <w:rFonts w:cs="Arial"/>
          <w:kern w:val="20"/>
          <w:lang w:val="ky-KG"/>
        </w:rPr>
        <w:t>Баалануучу маанинин иш жүзүндөгү натыйжасынын жана өткөн мезгилдин финансылык отчеттуулугунда таанылган сумманын ортосундагы айырма, сөзсүз эле өткөн мезгилдеги финансылык отчеттуулукта бурмалоолордун болушу жөнүндө күбөлөндүрбөйт. Бирок, ал эгер, мисалы, айырма өткөн мезгилдин финансылык отчеттуулугун даярдоо боюнча ишти аяктоо учурунда жетекчиликтин тескөөсүндө болгон маалымат менен байланыштуу болсо, же эгер ал финансылык отчеттуулукту даярдоонун колдонулуп жаткан концепциясынын контекстинде алынышы жана эске алынышы мүмкүн деп божомолдоо акылга сыярлык болсо, бурмалоо тууралуу ырасташы мүмкүн</w:t>
      </w:r>
      <w:r w:rsidRPr="00D04575">
        <w:rPr>
          <w:rFonts w:cs="Arial"/>
          <w:kern w:val="20"/>
          <w:lang w:val="ky-KG"/>
        </w:rPr>
        <w:t>.</w:t>
      </w:r>
      <w:r w:rsidRPr="006F56F4">
        <w:rPr>
          <w:rStyle w:val="af4"/>
          <w:rFonts w:cs="Arial"/>
        </w:rPr>
        <w:footnoteReference w:id="38"/>
      </w:r>
      <w:r w:rsidRPr="00D04575">
        <w:rPr>
          <w:rFonts w:cs="Arial"/>
          <w:kern w:val="20"/>
          <w:lang w:val="ky-KG"/>
        </w:rPr>
        <w:t xml:space="preserve"> </w:t>
      </w:r>
      <w:r w:rsidR="00D04575" w:rsidRPr="00D04575">
        <w:rPr>
          <w:rFonts w:cs="Arial"/>
          <w:kern w:val="20"/>
          <w:lang w:val="ky-KG"/>
        </w:rPr>
        <w:t>Мындай айырма баалануучу маанилерди эсептөөдө жетекчиликтин маалыматты эсепке алуу процессине шектенүүнү жаратышы мүмкүн. Жыйынтыгында аудитор контролдоо каражаттарынын тобокелдигин баалоону кайра карап жана бул маселе боюнча ынанымдуу аудитордук далилдерди алуу керектигин чече алат. Көпчүлүк финансылык отчеттуулукту даярдоо концепциясы бурмалоону түшүндүргөн баалануучу маанилердеги өзгөрүүлөрдү мындай эмес өзгөрүүлөрдөн кантип айырмалоо керектигине көрсөтмөлөрдү, ошондой эле аларды эсепке алууда чагылдыруунун тартиби боюнча сунуштарды камтыйт</w:t>
      </w:r>
      <w:r w:rsidRPr="00D04575">
        <w:rPr>
          <w:rFonts w:cs="Arial"/>
          <w:kern w:val="20"/>
          <w:lang w:val="ky-KG"/>
        </w:rPr>
        <w:t>.</w:t>
      </w:r>
    </w:p>
    <w:p w14:paraId="330E0126" w14:textId="483AD873" w:rsidR="00A12CB7" w:rsidRPr="00D04575" w:rsidRDefault="00D04575" w:rsidP="00985750">
      <w:pPr>
        <w:keepNext/>
        <w:keepLines/>
        <w:spacing w:before="180"/>
        <w:jc w:val="left"/>
        <w:rPr>
          <w:rFonts w:eastAsia="Times New Roman" w:cs="Times New Roman"/>
          <w:b/>
          <w:bCs/>
          <w:color w:val="000000"/>
          <w:kern w:val="20"/>
          <w:szCs w:val="26"/>
          <w:lang w:val="ru-RU"/>
        </w:rPr>
      </w:pPr>
      <w:r w:rsidRPr="003C2D9E">
        <w:rPr>
          <w:rFonts w:eastAsia="Times New Roman"/>
          <w:i/>
          <w:iCs/>
          <w:szCs w:val="20"/>
          <w:lang w:val="ky-KG"/>
        </w:rPr>
        <w:lastRenderedPageBreak/>
        <w:t>Атайын билим</w:t>
      </w:r>
      <w:r>
        <w:rPr>
          <w:rFonts w:eastAsia="Times New Roman"/>
          <w:szCs w:val="20"/>
          <w:lang w:val="ky-KG"/>
        </w:rPr>
        <w:t xml:space="preserve"> же </w:t>
      </w:r>
      <w:r w:rsidRPr="003C2D9E">
        <w:rPr>
          <w:rFonts w:eastAsia="Times New Roman"/>
          <w:i/>
          <w:iCs/>
          <w:szCs w:val="20"/>
          <w:lang w:val="ky-KG"/>
        </w:rPr>
        <w:t>жөндөмдөр</w:t>
      </w:r>
      <w:r w:rsidRPr="003C2D9E">
        <w:rPr>
          <w:rFonts w:eastAsia="Times New Roman"/>
          <w:szCs w:val="20"/>
          <w:lang w:val="ky-KG"/>
        </w:rPr>
        <w:t xml:space="preserve"> (15-пунктту караңыз)</w:t>
      </w:r>
    </w:p>
    <w:p w14:paraId="3B4ED77C" w14:textId="07E5A3CA" w:rsidR="00A12CB7" w:rsidRPr="00D04575" w:rsidRDefault="00A12CB7" w:rsidP="00F10F0E">
      <w:pPr>
        <w:tabs>
          <w:tab w:val="left" w:pos="547"/>
        </w:tabs>
        <w:ind w:left="547" w:hanging="547"/>
        <w:rPr>
          <w:rFonts w:eastAsia="Times New Roman" w:cs="Times New Roman"/>
          <w:kern w:val="20"/>
          <w:szCs w:val="20"/>
          <w:lang w:val="ru-RU"/>
        </w:rPr>
      </w:pPr>
      <w:r w:rsidRPr="006F56F4">
        <w:rPr>
          <w:rFonts w:eastAsia="Times New Roman" w:cs="Arial"/>
          <w:kern w:val="20"/>
          <w:szCs w:val="20"/>
        </w:rPr>
        <w:t>A</w:t>
      </w:r>
      <w:r w:rsidRPr="00D04575">
        <w:rPr>
          <w:rFonts w:eastAsia="Times New Roman" w:cs="Arial"/>
          <w:kern w:val="20"/>
          <w:szCs w:val="20"/>
          <w:lang w:val="ru-RU"/>
        </w:rPr>
        <w:t>61.</w:t>
      </w:r>
      <w:r w:rsidRPr="00D04575">
        <w:rPr>
          <w:rFonts w:eastAsia="Times New Roman" w:cs="Arial"/>
          <w:kern w:val="20"/>
          <w:szCs w:val="20"/>
          <w:lang w:val="ru-RU"/>
        </w:rPr>
        <w:tab/>
      </w:r>
      <w:r w:rsidR="00D04575" w:rsidRPr="00D04575">
        <w:rPr>
          <w:rFonts w:eastAsia="Times New Roman" w:cs="Times New Roman"/>
          <w:kern w:val="20"/>
          <w:szCs w:val="20"/>
          <w:lang w:val="ru-RU"/>
        </w:rPr>
        <w:t>Аудитордук топко атайын билим же жөндөмдөр талап кылынабы деген аудитордун чечимине таасирин тийгизиши мүмкүн болгон маселелер төмөндөгү аспекттерди камтыйт</w:t>
      </w:r>
      <w:r w:rsidRPr="00D04575">
        <w:rPr>
          <w:rFonts w:eastAsia="Times New Roman" w:cs="Times New Roman"/>
          <w:kern w:val="20"/>
          <w:szCs w:val="20"/>
          <w:lang w:val="ru-RU"/>
        </w:rPr>
        <w:t>:</w:t>
      </w:r>
      <w:r w:rsidRPr="006F56F4">
        <w:rPr>
          <w:rStyle w:val="af4"/>
          <w:szCs w:val="20"/>
        </w:rPr>
        <w:footnoteReference w:id="39"/>
      </w:r>
      <w:r w:rsidRPr="00D04575" w:rsidDel="00DB4DC7">
        <w:rPr>
          <w:rFonts w:eastAsia="Times New Roman" w:cs="Times New Roman"/>
          <w:kern w:val="20"/>
          <w:szCs w:val="20"/>
          <w:vertAlign w:val="superscript"/>
          <w:lang w:val="ru-RU"/>
        </w:rPr>
        <w:t xml:space="preserve"> </w:t>
      </w:r>
    </w:p>
    <w:p w14:paraId="5AAD913A" w14:textId="0F4FA1A6" w:rsidR="00A12CB7" w:rsidRPr="00D04575" w:rsidRDefault="00A12CB7" w:rsidP="00985750">
      <w:pPr>
        <w:tabs>
          <w:tab w:val="left" w:pos="1094"/>
        </w:tabs>
        <w:ind w:left="1094" w:hanging="547"/>
        <w:outlineLvl w:val="0"/>
        <w:rPr>
          <w:szCs w:val="20"/>
          <w:lang w:val="ru-RU"/>
        </w:rPr>
      </w:pPr>
      <w:r w:rsidRPr="006F56F4">
        <w:rPr>
          <w:rFonts w:ascii="Symbol" w:hAnsi="Symbol"/>
          <w:szCs w:val="20"/>
        </w:rPr>
        <w:t></w:t>
      </w:r>
      <w:r w:rsidRPr="00D04575">
        <w:rPr>
          <w:rFonts w:ascii="Symbol" w:hAnsi="Symbol"/>
          <w:szCs w:val="20"/>
          <w:lang w:val="ru-RU"/>
        </w:rPr>
        <w:tab/>
      </w:r>
      <w:r w:rsidR="00D04575" w:rsidRPr="003C2D9E">
        <w:rPr>
          <w:rFonts w:eastAsia="Times New Roman"/>
          <w:szCs w:val="20"/>
          <w:lang w:val="ru-RU"/>
        </w:rPr>
        <w:t>конкреттүү</w:t>
      </w:r>
      <w:r w:rsidR="00D04575" w:rsidRPr="00D04575">
        <w:rPr>
          <w:rFonts w:eastAsia="Times New Roman"/>
          <w:szCs w:val="20"/>
          <w:lang w:val="ru-RU"/>
        </w:rPr>
        <w:t xml:space="preserve"> </w:t>
      </w:r>
      <w:r w:rsidR="00D04575" w:rsidRPr="003C2D9E">
        <w:rPr>
          <w:rFonts w:eastAsia="Times New Roman"/>
          <w:szCs w:val="20"/>
          <w:lang w:val="ru-RU"/>
        </w:rPr>
        <w:t>ишкана</w:t>
      </w:r>
      <w:r w:rsidR="00D04575" w:rsidRPr="00D04575">
        <w:rPr>
          <w:rFonts w:eastAsia="Times New Roman"/>
          <w:szCs w:val="20"/>
          <w:lang w:val="ru-RU"/>
        </w:rPr>
        <w:t xml:space="preserve"> </w:t>
      </w:r>
      <w:r w:rsidR="00D04575" w:rsidRPr="003C2D9E">
        <w:rPr>
          <w:rFonts w:eastAsia="Times New Roman"/>
          <w:szCs w:val="20"/>
          <w:lang w:val="ru-RU"/>
        </w:rPr>
        <w:t>же</w:t>
      </w:r>
      <w:r w:rsidR="00D04575" w:rsidRPr="00D04575">
        <w:rPr>
          <w:rFonts w:eastAsia="Times New Roman"/>
          <w:szCs w:val="20"/>
          <w:lang w:val="ru-RU"/>
        </w:rPr>
        <w:t xml:space="preserve"> </w:t>
      </w:r>
      <w:r w:rsidR="00D04575" w:rsidRPr="003C2D9E">
        <w:rPr>
          <w:rFonts w:eastAsia="Times New Roman"/>
          <w:szCs w:val="20"/>
          <w:lang w:val="ru-RU"/>
        </w:rPr>
        <w:t>тармак</w:t>
      </w:r>
      <w:r w:rsidR="00D04575" w:rsidRPr="00D04575">
        <w:rPr>
          <w:rFonts w:eastAsia="Times New Roman"/>
          <w:szCs w:val="20"/>
          <w:lang w:val="ru-RU"/>
        </w:rPr>
        <w:t xml:space="preserve"> </w:t>
      </w:r>
      <w:r w:rsidR="00D04575" w:rsidRPr="003C2D9E">
        <w:rPr>
          <w:rFonts w:eastAsia="Times New Roman"/>
          <w:szCs w:val="20"/>
          <w:lang w:val="ru-RU"/>
        </w:rPr>
        <w:t>үчүн</w:t>
      </w:r>
      <w:r w:rsidR="00D04575" w:rsidRPr="00D04575">
        <w:rPr>
          <w:rFonts w:eastAsia="Times New Roman"/>
          <w:szCs w:val="20"/>
          <w:lang w:val="ru-RU"/>
        </w:rPr>
        <w:t xml:space="preserve"> </w:t>
      </w:r>
      <w:r w:rsidR="00D04575" w:rsidRPr="003C2D9E">
        <w:rPr>
          <w:rFonts w:eastAsia="Times New Roman"/>
          <w:szCs w:val="20"/>
          <w:lang w:val="ru-RU"/>
        </w:rPr>
        <w:t>баалануучу</w:t>
      </w:r>
      <w:r w:rsidR="00D04575" w:rsidRPr="00D04575">
        <w:rPr>
          <w:rFonts w:eastAsia="Times New Roman"/>
          <w:szCs w:val="20"/>
          <w:lang w:val="ru-RU"/>
        </w:rPr>
        <w:t xml:space="preserve"> </w:t>
      </w:r>
      <w:r w:rsidR="00D04575" w:rsidRPr="003C2D9E">
        <w:rPr>
          <w:rFonts w:eastAsia="Times New Roman"/>
          <w:szCs w:val="20"/>
          <w:lang w:val="ru-RU"/>
        </w:rPr>
        <w:t>маанинин</w:t>
      </w:r>
      <w:r w:rsidR="00D04575" w:rsidRPr="00D04575">
        <w:rPr>
          <w:rFonts w:eastAsia="Times New Roman"/>
          <w:szCs w:val="20"/>
          <w:lang w:val="ru-RU"/>
        </w:rPr>
        <w:t xml:space="preserve"> </w:t>
      </w:r>
      <w:r w:rsidR="00D04575" w:rsidRPr="003C2D9E">
        <w:rPr>
          <w:rFonts w:eastAsia="Times New Roman"/>
          <w:szCs w:val="20"/>
          <w:lang w:val="ru-RU"/>
        </w:rPr>
        <w:t>мүнөзү</w:t>
      </w:r>
      <w:r w:rsidR="00D04575" w:rsidRPr="00D04575">
        <w:rPr>
          <w:rFonts w:eastAsia="Times New Roman"/>
          <w:szCs w:val="20"/>
          <w:lang w:val="ru-RU"/>
        </w:rPr>
        <w:t xml:space="preserve"> (</w:t>
      </w:r>
      <w:r w:rsidR="00D04575" w:rsidRPr="003C2D9E">
        <w:rPr>
          <w:rFonts w:eastAsia="Times New Roman"/>
          <w:szCs w:val="20"/>
          <w:lang w:val="ru-RU"/>
        </w:rPr>
        <w:t>мисалы</w:t>
      </w:r>
      <w:r w:rsidR="00D04575" w:rsidRPr="00D04575">
        <w:rPr>
          <w:rFonts w:eastAsia="Times New Roman"/>
          <w:szCs w:val="20"/>
          <w:lang w:val="ru-RU"/>
        </w:rPr>
        <w:t xml:space="preserve">, </w:t>
      </w:r>
      <w:r w:rsidR="00D04575" w:rsidRPr="003C2D9E">
        <w:rPr>
          <w:rFonts w:eastAsia="Times New Roman"/>
          <w:szCs w:val="20"/>
          <w:lang w:val="ru-RU"/>
        </w:rPr>
        <w:t>пайдалуу</w:t>
      </w:r>
      <w:r w:rsidR="00D04575" w:rsidRPr="00D04575">
        <w:rPr>
          <w:rFonts w:eastAsia="Times New Roman"/>
          <w:szCs w:val="20"/>
          <w:lang w:val="ru-RU"/>
        </w:rPr>
        <w:t xml:space="preserve"> </w:t>
      </w:r>
      <w:r w:rsidR="00D04575" w:rsidRPr="003C2D9E">
        <w:rPr>
          <w:rFonts w:eastAsia="Times New Roman"/>
          <w:szCs w:val="20"/>
          <w:lang w:val="ru-RU"/>
        </w:rPr>
        <w:t>кендин</w:t>
      </w:r>
      <w:r w:rsidR="00D04575" w:rsidRPr="00D04575">
        <w:rPr>
          <w:rFonts w:eastAsia="Times New Roman"/>
          <w:szCs w:val="20"/>
          <w:lang w:val="ru-RU"/>
        </w:rPr>
        <w:t xml:space="preserve"> </w:t>
      </w:r>
      <w:r w:rsidR="00D04575" w:rsidRPr="003C2D9E">
        <w:rPr>
          <w:rFonts w:eastAsia="Times New Roman"/>
          <w:szCs w:val="20"/>
          <w:lang w:val="ru-RU"/>
        </w:rPr>
        <w:t>запастары</w:t>
      </w:r>
      <w:r w:rsidR="00D04575" w:rsidRPr="00D04575">
        <w:rPr>
          <w:rFonts w:eastAsia="Times New Roman"/>
          <w:szCs w:val="20"/>
          <w:lang w:val="ru-RU"/>
        </w:rPr>
        <w:t xml:space="preserve">, </w:t>
      </w:r>
      <w:r w:rsidR="00D04575" w:rsidRPr="003C2D9E">
        <w:rPr>
          <w:rFonts w:eastAsia="Times New Roman"/>
          <w:szCs w:val="20"/>
          <w:lang w:val="ru-RU"/>
        </w:rPr>
        <w:t>айыл</w:t>
      </w:r>
      <w:r w:rsidR="00D04575" w:rsidRPr="00D04575">
        <w:rPr>
          <w:rFonts w:eastAsia="Times New Roman"/>
          <w:szCs w:val="20"/>
          <w:lang w:val="ru-RU"/>
        </w:rPr>
        <w:t xml:space="preserve"> </w:t>
      </w:r>
      <w:r w:rsidR="00D04575" w:rsidRPr="003C2D9E">
        <w:rPr>
          <w:rFonts w:eastAsia="Times New Roman"/>
          <w:szCs w:val="20"/>
          <w:lang w:val="ru-RU"/>
        </w:rPr>
        <w:t>чарба</w:t>
      </w:r>
      <w:r w:rsidR="00D04575" w:rsidRPr="00D04575">
        <w:rPr>
          <w:rFonts w:eastAsia="Times New Roman"/>
          <w:szCs w:val="20"/>
          <w:lang w:val="ru-RU"/>
        </w:rPr>
        <w:t xml:space="preserve"> </w:t>
      </w:r>
      <w:r w:rsidR="00D04575" w:rsidRPr="003C2D9E">
        <w:rPr>
          <w:rFonts w:eastAsia="Times New Roman"/>
          <w:szCs w:val="20"/>
          <w:lang w:val="ru-RU"/>
        </w:rPr>
        <w:t>активдери</w:t>
      </w:r>
      <w:r w:rsidR="00D04575" w:rsidRPr="00D04575">
        <w:rPr>
          <w:rFonts w:eastAsia="Times New Roman"/>
          <w:szCs w:val="20"/>
          <w:lang w:val="ru-RU"/>
        </w:rPr>
        <w:t xml:space="preserve">, </w:t>
      </w:r>
      <w:r w:rsidR="00D04575" w:rsidRPr="003C2D9E">
        <w:rPr>
          <w:rFonts w:eastAsia="Times New Roman"/>
          <w:szCs w:val="20"/>
          <w:lang w:val="ru-RU"/>
        </w:rPr>
        <w:t>татаал</w:t>
      </w:r>
      <w:r w:rsidR="00D04575" w:rsidRPr="00D04575">
        <w:rPr>
          <w:rFonts w:eastAsia="Times New Roman"/>
          <w:szCs w:val="20"/>
          <w:lang w:val="ru-RU"/>
        </w:rPr>
        <w:t xml:space="preserve"> </w:t>
      </w:r>
      <w:r w:rsidR="00D04575" w:rsidRPr="003C2D9E">
        <w:rPr>
          <w:rFonts w:eastAsia="Times New Roman"/>
          <w:szCs w:val="20"/>
          <w:lang w:val="ru-RU"/>
        </w:rPr>
        <w:t>финансылык</w:t>
      </w:r>
      <w:r w:rsidR="00D04575" w:rsidRPr="00D04575">
        <w:rPr>
          <w:rFonts w:eastAsia="Times New Roman"/>
          <w:szCs w:val="20"/>
          <w:lang w:val="ru-RU"/>
        </w:rPr>
        <w:t xml:space="preserve"> </w:t>
      </w:r>
      <w:r w:rsidR="00D04575" w:rsidRPr="003C2D9E">
        <w:rPr>
          <w:rFonts w:eastAsia="Times New Roman"/>
          <w:szCs w:val="20"/>
          <w:lang w:val="ru-RU"/>
        </w:rPr>
        <w:t>инструменттер</w:t>
      </w:r>
      <w:r w:rsidR="00D04575" w:rsidRPr="00D04575">
        <w:rPr>
          <w:rFonts w:eastAsia="Times New Roman"/>
          <w:szCs w:val="20"/>
          <w:lang w:val="ru-RU"/>
        </w:rPr>
        <w:t xml:space="preserve">, </w:t>
      </w:r>
      <w:r w:rsidR="00D04575" w:rsidRPr="003C2D9E">
        <w:rPr>
          <w:rFonts w:eastAsia="Times New Roman"/>
          <w:szCs w:val="20"/>
          <w:lang w:val="ru-RU"/>
        </w:rPr>
        <w:t>камсыздандыруу</w:t>
      </w:r>
      <w:r w:rsidR="00D04575" w:rsidRPr="00D04575">
        <w:rPr>
          <w:rFonts w:eastAsia="Times New Roman"/>
          <w:szCs w:val="20"/>
          <w:lang w:val="ru-RU"/>
        </w:rPr>
        <w:t xml:space="preserve"> </w:t>
      </w:r>
      <w:r w:rsidR="00D04575" w:rsidRPr="003C2D9E">
        <w:rPr>
          <w:rFonts w:eastAsia="Times New Roman"/>
          <w:szCs w:val="20"/>
          <w:lang w:val="ru-RU"/>
        </w:rPr>
        <w:t>келишими</w:t>
      </w:r>
      <w:r w:rsidR="00D04575" w:rsidRPr="00D04575">
        <w:rPr>
          <w:rFonts w:eastAsia="Times New Roman"/>
          <w:szCs w:val="20"/>
          <w:lang w:val="ru-RU"/>
        </w:rPr>
        <w:t xml:space="preserve"> </w:t>
      </w:r>
      <w:r w:rsidR="00D04575" w:rsidRPr="003C2D9E">
        <w:rPr>
          <w:rFonts w:eastAsia="Times New Roman"/>
          <w:szCs w:val="20"/>
          <w:lang w:val="ru-RU"/>
        </w:rPr>
        <w:t>боюнча</w:t>
      </w:r>
      <w:r w:rsidR="00D04575" w:rsidRPr="00D04575">
        <w:rPr>
          <w:rFonts w:eastAsia="Times New Roman"/>
          <w:szCs w:val="20"/>
          <w:lang w:val="ru-RU"/>
        </w:rPr>
        <w:t xml:space="preserve"> </w:t>
      </w:r>
      <w:r w:rsidR="00D04575" w:rsidRPr="003C2D9E">
        <w:rPr>
          <w:rFonts w:eastAsia="Times New Roman"/>
          <w:szCs w:val="20"/>
          <w:lang w:val="ru-RU"/>
        </w:rPr>
        <w:t>милдеттенмелер</w:t>
      </w:r>
      <w:r w:rsidR="00D04575" w:rsidRPr="00D04575">
        <w:rPr>
          <w:rFonts w:eastAsia="Times New Roman"/>
          <w:szCs w:val="20"/>
          <w:lang w:val="ru-RU"/>
        </w:rPr>
        <w:t>);</w:t>
      </w:r>
    </w:p>
    <w:p w14:paraId="4FA94E76" w14:textId="69C39C7E" w:rsidR="00A12CB7" w:rsidRPr="00D04575" w:rsidRDefault="00A12CB7" w:rsidP="00985750">
      <w:pPr>
        <w:tabs>
          <w:tab w:val="left" w:pos="1094"/>
        </w:tabs>
        <w:ind w:left="1094" w:hanging="547"/>
        <w:outlineLvl w:val="0"/>
        <w:rPr>
          <w:szCs w:val="20"/>
          <w:lang w:val="ru-RU"/>
        </w:rPr>
      </w:pPr>
      <w:r w:rsidRPr="006F56F4">
        <w:rPr>
          <w:rFonts w:ascii="Symbol" w:hAnsi="Symbol"/>
          <w:szCs w:val="20"/>
        </w:rPr>
        <w:t></w:t>
      </w:r>
      <w:r w:rsidRPr="00D04575">
        <w:rPr>
          <w:rFonts w:ascii="Symbol" w:hAnsi="Symbol"/>
          <w:szCs w:val="20"/>
          <w:lang w:val="ru-RU"/>
        </w:rPr>
        <w:tab/>
      </w:r>
      <w:r w:rsidR="00D04575" w:rsidRPr="003C2D9E">
        <w:rPr>
          <w:rFonts w:eastAsia="Times New Roman"/>
          <w:szCs w:val="20"/>
          <w:lang w:val="ru-RU"/>
        </w:rPr>
        <w:t>баалоонун айкын эместик деңгээли</w:t>
      </w:r>
      <w:r w:rsidR="00D04575">
        <w:rPr>
          <w:szCs w:val="20"/>
          <w:lang w:val="ru-RU"/>
        </w:rPr>
        <w:t>;</w:t>
      </w:r>
      <w:r w:rsidRPr="00D04575">
        <w:rPr>
          <w:szCs w:val="20"/>
          <w:lang w:val="ru-RU"/>
        </w:rPr>
        <w:t xml:space="preserve"> </w:t>
      </w:r>
    </w:p>
    <w:p w14:paraId="2D33F064" w14:textId="5CC4B636" w:rsidR="00A12CB7" w:rsidRPr="00D04575" w:rsidRDefault="00A12CB7" w:rsidP="00985750">
      <w:pPr>
        <w:tabs>
          <w:tab w:val="left" w:pos="1094"/>
        </w:tabs>
        <w:ind w:left="1094" w:hanging="547"/>
        <w:outlineLvl w:val="0"/>
        <w:rPr>
          <w:szCs w:val="20"/>
          <w:lang w:val="ru-RU"/>
        </w:rPr>
      </w:pPr>
      <w:r w:rsidRPr="006F56F4">
        <w:rPr>
          <w:rFonts w:ascii="Symbol" w:hAnsi="Symbol"/>
          <w:szCs w:val="20"/>
        </w:rPr>
        <w:t></w:t>
      </w:r>
      <w:r w:rsidRPr="00D04575">
        <w:rPr>
          <w:rFonts w:ascii="Symbol" w:hAnsi="Symbol"/>
          <w:szCs w:val="20"/>
          <w:lang w:val="ru-RU"/>
        </w:rPr>
        <w:tab/>
      </w:r>
      <w:r w:rsidR="00D04575" w:rsidRPr="003C2D9E">
        <w:rPr>
          <w:rFonts w:eastAsia="Times New Roman"/>
          <w:szCs w:val="20"/>
          <w:lang w:val="ru-RU"/>
        </w:rPr>
        <w:t>колдонулган методдун же моделдин татаалдыгы</w:t>
      </w:r>
      <w:r w:rsidR="00D04575">
        <w:rPr>
          <w:rFonts w:eastAsia="Times New Roman"/>
          <w:szCs w:val="20"/>
          <w:lang w:val="ru-RU"/>
        </w:rPr>
        <w:t>;</w:t>
      </w:r>
      <w:r w:rsidRPr="00D04575">
        <w:rPr>
          <w:szCs w:val="20"/>
          <w:lang w:val="ru-RU"/>
        </w:rPr>
        <w:t xml:space="preserve"> </w:t>
      </w:r>
    </w:p>
    <w:p w14:paraId="3C99F8E8" w14:textId="784A3085" w:rsidR="00A12CB7" w:rsidRPr="00D04575" w:rsidRDefault="00A12CB7" w:rsidP="00985750">
      <w:pPr>
        <w:tabs>
          <w:tab w:val="left" w:pos="1094"/>
        </w:tabs>
        <w:ind w:left="1094" w:hanging="547"/>
        <w:outlineLvl w:val="0"/>
        <w:rPr>
          <w:szCs w:val="20"/>
          <w:lang w:val="ru-RU"/>
        </w:rPr>
      </w:pPr>
      <w:r w:rsidRPr="006F56F4">
        <w:rPr>
          <w:rFonts w:ascii="Symbol" w:hAnsi="Symbol"/>
          <w:szCs w:val="20"/>
        </w:rPr>
        <w:t></w:t>
      </w:r>
      <w:r w:rsidRPr="00D04575">
        <w:rPr>
          <w:rFonts w:ascii="Symbol" w:hAnsi="Symbol"/>
          <w:szCs w:val="20"/>
          <w:lang w:val="ru-RU"/>
        </w:rPr>
        <w:tab/>
      </w:r>
      <w:r w:rsidR="00D04575" w:rsidRPr="003C2D9E">
        <w:rPr>
          <w:rFonts w:eastAsia="Times New Roman"/>
          <w:szCs w:val="20"/>
          <w:lang w:val="ru-RU"/>
        </w:rPr>
        <w:t>баалануучу</w:t>
      </w:r>
      <w:r w:rsidR="00D04575" w:rsidRPr="00D04575">
        <w:rPr>
          <w:rFonts w:eastAsia="Times New Roman"/>
          <w:szCs w:val="20"/>
          <w:lang w:val="ru-RU"/>
        </w:rPr>
        <w:t xml:space="preserve"> </w:t>
      </w:r>
      <w:r w:rsidR="00D04575" w:rsidRPr="003C2D9E">
        <w:rPr>
          <w:rFonts w:eastAsia="Times New Roman"/>
          <w:szCs w:val="20"/>
          <w:lang w:val="ru-RU"/>
        </w:rPr>
        <w:t>маанилерге</w:t>
      </w:r>
      <w:r w:rsidR="00D04575" w:rsidRPr="00D04575">
        <w:rPr>
          <w:rFonts w:eastAsia="Times New Roman"/>
          <w:szCs w:val="20"/>
          <w:lang w:val="ru-RU"/>
        </w:rPr>
        <w:t xml:space="preserve"> </w:t>
      </w:r>
      <w:r w:rsidR="00D04575" w:rsidRPr="003C2D9E">
        <w:rPr>
          <w:rFonts w:eastAsia="Times New Roman"/>
          <w:szCs w:val="20"/>
          <w:lang w:val="ru-RU"/>
        </w:rPr>
        <w:t>тиешелүү</w:t>
      </w:r>
      <w:r w:rsidR="00D04575" w:rsidRPr="00D04575">
        <w:rPr>
          <w:rFonts w:eastAsia="Times New Roman"/>
          <w:szCs w:val="20"/>
          <w:lang w:val="ru-RU"/>
        </w:rPr>
        <w:t xml:space="preserve"> </w:t>
      </w:r>
      <w:r w:rsidR="00D04575" w:rsidRPr="003C2D9E">
        <w:rPr>
          <w:rFonts w:eastAsia="Times New Roman"/>
          <w:szCs w:val="20"/>
          <w:lang w:val="ru-RU"/>
        </w:rPr>
        <w:t>финансылык</w:t>
      </w:r>
      <w:r w:rsidR="00D04575" w:rsidRPr="00D04575">
        <w:rPr>
          <w:rFonts w:eastAsia="Times New Roman"/>
          <w:szCs w:val="20"/>
          <w:lang w:val="ru-RU"/>
        </w:rPr>
        <w:t xml:space="preserve"> </w:t>
      </w:r>
      <w:r w:rsidR="00D04575" w:rsidRPr="003C2D9E">
        <w:rPr>
          <w:rFonts w:eastAsia="Times New Roman"/>
          <w:szCs w:val="20"/>
          <w:lang w:val="ru-RU"/>
        </w:rPr>
        <w:t>отчеттуулукту</w:t>
      </w:r>
      <w:r w:rsidR="00D04575" w:rsidRPr="00D04575">
        <w:rPr>
          <w:rFonts w:eastAsia="Times New Roman"/>
          <w:szCs w:val="20"/>
          <w:lang w:val="ru-RU"/>
        </w:rPr>
        <w:t xml:space="preserve"> </w:t>
      </w:r>
      <w:r w:rsidR="00D04575" w:rsidRPr="003C2D9E">
        <w:rPr>
          <w:rFonts w:eastAsia="Times New Roman"/>
          <w:szCs w:val="20"/>
          <w:lang w:val="ru-RU"/>
        </w:rPr>
        <w:t>даярдоонун</w:t>
      </w:r>
      <w:r w:rsidR="00D04575" w:rsidRPr="00D04575">
        <w:rPr>
          <w:rFonts w:eastAsia="Times New Roman"/>
          <w:szCs w:val="20"/>
          <w:lang w:val="ru-RU"/>
        </w:rPr>
        <w:t xml:space="preserve"> </w:t>
      </w:r>
      <w:r w:rsidR="00D04575" w:rsidRPr="003C2D9E">
        <w:rPr>
          <w:rFonts w:eastAsia="Times New Roman"/>
          <w:szCs w:val="20"/>
          <w:lang w:val="ru-RU"/>
        </w:rPr>
        <w:t>колдонулуп</w:t>
      </w:r>
      <w:r w:rsidR="00D04575" w:rsidRPr="00D04575">
        <w:rPr>
          <w:rFonts w:eastAsia="Times New Roman"/>
          <w:szCs w:val="20"/>
          <w:lang w:val="ru-RU"/>
        </w:rPr>
        <w:t xml:space="preserve"> </w:t>
      </w:r>
      <w:r w:rsidR="00D04575" w:rsidRPr="003C2D9E">
        <w:rPr>
          <w:rFonts w:eastAsia="Times New Roman"/>
          <w:szCs w:val="20"/>
          <w:lang w:val="ru-RU"/>
        </w:rPr>
        <w:t>жаткан</w:t>
      </w:r>
      <w:r w:rsidR="00D04575" w:rsidRPr="00D04575">
        <w:rPr>
          <w:rFonts w:eastAsia="Times New Roman"/>
          <w:szCs w:val="20"/>
          <w:lang w:val="ru-RU"/>
        </w:rPr>
        <w:t xml:space="preserve"> </w:t>
      </w:r>
      <w:r w:rsidR="00D04575" w:rsidRPr="003C2D9E">
        <w:rPr>
          <w:rFonts w:eastAsia="Times New Roman"/>
          <w:szCs w:val="20"/>
          <w:lang w:val="ru-RU"/>
        </w:rPr>
        <w:t>концепциясынын</w:t>
      </w:r>
      <w:r w:rsidR="00D04575" w:rsidRPr="00D04575">
        <w:rPr>
          <w:rFonts w:eastAsia="Times New Roman"/>
          <w:szCs w:val="20"/>
          <w:lang w:val="ru-RU"/>
        </w:rPr>
        <w:t xml:space="preserve"> </w:t>
      </w:r>
      <w:r w:rsidR="00D04575" w:rsidRPr="003C2D9E">
        <w:rPr>
          <w:rFonts w:eastAsia="Times New Roman"/>
          <w:szCs w:val="20"/>
          <w:lang w:val="ru-RU"/>
        </w:rPr>
        <w:t>талаптарынын</w:t>
      </w:r>
      <w:r w:rsidR="00D04575" w:rsidRPr="00D04575">
        <w:rPr>
          <w:rFonts w:eastAsia="Times New Roman"/>
          <w:szCs w:val="20"/>
          <w:lang w:val="ru-RU"/>
        </w:rPr>
        <w:t xml:space="preserve"> </w:t>
      </w:r>
      <w:r w:rsidR="00D04575" w:rsidRPr="003C2D9E">
        <w:rPr>
          <w:rFonts w:eastAsia="Times New Roman"/>
          <w:szCs w:val="20"/>
          <w:lang w:val="ru-RU"/>
        </w:rPr>
        <w:t>татаалдыгы</w:t>
      </w:r>
      <w:r w:rsidR="00D04575" w:rsidRPr="00D04575">
        <w:rPr>
          <w:rFonts w:eastAsia="Times New Roman"/>
          <w:szCs w:val="20"/>
          <w:lang w:val="ru-RU"/>
        </w:rPr>
        <w:t xml:space="preserve">, </w:t>
      </w:r>
      <w:r w:rsidR="00D04575" w:rsidRPr="003C2D9E">
        <w:rPr>
          <w:rFonts w:eastAsia="Times New Roman"/>
          <w:szCs w:val="20"/>
          <w:lang w:val="ru-RU"/>
        </w:rPr>
        <w:t>анын</w:t>
      </w:r>
      <w:r w:rsidR="00D04575" w:rsidRPr="00D04575">
        <w:rPr>
          <w:rFonts w:eastAsia="Times New Roman"/>
          <w:szCs w:val="20"/>
          <w:lang w:val="ru-RU"/>
        </w:rPr>
        <w:t xml:space="preserve"> </w:t>
      </w:r>
      <w:r w:rsidR="00D04575" w:rsidRPr="003C2D9E">
        <w:rPr>
          <w:rFonts w:eastAsia="Times New Roman"/>
          <w:szCs w:val="20"/>
          <w:lang w:val="ru-RU"/>
        </w:rPr>
        <w:t>ичинде</w:t>
      </w:r>
      <w:r w:rsidR="00D04575" w:rsidRPr="00D04575">
        <w:rPr>
          <w:rFonts w:eastAsia="Times New Roman"/>
          <w:szCs w:val="20"/>
          <w:lang w:val="ru-RU"/>
        </w:rPr>
        <w:t xml:space="preserve"> </w:t>
      </w:r>
      <w:r w:rsidR="00D04575" w:rsidRPr="003C2D9E">
        <w:rPr>
          <w:rFonts w:eastAsia="Times New Roman"/>
          <w:szCs w:val="20"/>
          <w:lang w:val="ru-RU"/>
        </w:rPr>
        <w:t>ар</w:t>
      </w:r>
      <w:r w:rsidR="00D04575" w:rsidRPr="00D04575">
        <w:rPr>
          <w:rFonts w:eastAsia="Times New Roman"/>
          <w:szCs w:val="20"/>
          <w:lang w:val="ru-RU"/>
        </w:rPr>
        <w:t xml:space="preserve"> </w:t>
      </w:r>
      <w:r w:rsidR="00D04575" w:rsidRPr="003C2D9E">
        <w:rPr>
          <w:rFonts w:eastAsia="Times New Roman"/>
          <w:szCs w:val="20"/>
          <w:lang w:val="ru-RU"/>
        </w:rPr>
        <w:t>кандай</w:t>
      </w:r>
      <w:r w:rsidR="00D04575" w:rsidRPr="00D04575">
        <w:rPr>
          <w:rFonts w:eastAsia="Times New Roman"/>
          <w:szCs w:val="20"/>
          <w:lang w:val="ru-RU"/>
        </w:rPr>
        <w:t xml:space="preserve"> </w:t>
      </w:r>
      <w:r w:rsidR="00D04575" w:rsidRPr="003C2D9E">
        <w:rPr>
          <w:rFonts w:eastAsia="Times New Roman"/>
          <w:szCs w:val="20"/>
          <w:lang w:val="ru-RU"/>
        </w:rPr>
        <w:t>чечмелөөгө</w:t>
      </w:r>
      <w:r w:rsidR="00D04575" w:rsidRPr="00D04575">
        <w:rPr>
          <w:rFonts w:eastAsia="Times New Roman"/>
          <w:szCs w:val="20"/>
          <w:lang w:val="ru-RU"/>
        </w:rPr>
        <w:t xml:space="preserve"> </w:t>
      </w:r>
      <w:r w:rsidR="00D04575" w:rsidRPr="003C2D9E">
        <w:rPr>
          <w:rFonts w:eastAsia="Times New Roman"/>
          <w:szCs w:val="20"/>
          <w:lang w:val="ru-RU"/>
        </w:rPr>
        <w:t>дуушар</w:t>
      </w:r>
      <w:r w:rsidR="00D04575" w:rsidRPr="00D04575">
        <w:rPr>
          <w:rFonts w:eastAsia="Times New Roman"/>
          <w:szCs w:val="20"/>
          <w:lang w:val="ru-RU"/>
        </w:rPr>
        <w:t xml:space="preserve"> </w:t>
      </w:r>
      <w:r w:rsidR="00D04575" w:rsidRPr="003C2D9E">
        <w:rPr>
          <w:rFonts w:eastAsia="Times New Roman"/>
          <w:szCs w:val="20"/>
          <w:lang w:val="ru-RU"/>
        </w:rPr>
        <w:t>болгон</w:t>
      </w:r>
      <w:r w:rsidR="00D04575" w:rsidRPr="00D04575">
        <w:rPr>
          <w:rFonts w:eastAsia="Times New Roman"/>
          <w:szCs w:val="20"/>
          <w:lang w:val="ru-RU"/>
        </w:rPr>
        <w:t xml:space="preserve"> </w:t>
      </w:r>
      <w:r w:rsidR="00D04575" w:rsidRPr="003C2D9E">
        <w:rPr>
          <w:rFonts w:eastAsia="Times New Roman"/>
          <w:szCs w:val="20"/>
          <w:lang w:val="ru-RU"/>
        </w:rPr>
        <w:t>же</w:t>
      </w:r>
      <w:r w:rsidR="00D04575" w:rsidRPr="00D04575">
        <w:rPr>
          <w:rFonts w:eastAsia="Times New Roman"/>
          <w:szCs w:val="20"/>
          <w:lang w:val="ru-RU"/>
        </w:rPr>
        <w:t xml:space="preserve"> </w:t>
      </w:r>
      <w:r w:rsidR="00D04575" w:rsidRPr="003C2D9E">
        <w:rPr>
          <w:rFonts w:eastAsia="Times New Roman"/>
          <w:szCs w:val="20"/>
          <w:lang w:val="ru-RU"/>
        </w:rPr>
        <w:t>аларга</w:t>
      </w:r>
      <w:r w:rsidR="00D04575" w:rsidRPr="00D04575">
        <w:rPr>
          <w:rFonts w:eastAsia="Times New Roman"/>
          <w:szCs w:val="20"/>
          <w:lang w:val="ru-RU"/>
        </w:rPr>
        <w:t xml:space="preserve"> </w:t>
      </w:r>
      <w:r w:rsidR="00D04575" w:rsidRPr="003C2D9E">
        <w:rPr>
          <w:rFonts w:eastAsia="Times New Roman"/>
          <w:szCs w:val="20"/>
          <w:lang w:val="ru-RU"/>
        </w:rPr>
        <w:t>карата</w:t>
      </w:r>
      <w:r w:rsidR="00D04575" w:rsidRPr="00D04575">
        <w:rPr>
          <w:rFonts w:eastAsia="Times New Roman"/>
          <w:szCs w:val="20"/>
          <w:lang w:val="ru-RU"/>
        </w:rPr>
        <w:t xml:space="preserve"> </w:t>
      </w:r>
      <w:r w:rsidR="00D04575" w:rsidRPr="003C2D9E">
        <w:rPr>
          <w:rFonts w:eastAsia="Times New Roman"/>
          <w:szCs w:val="20"/>
          <w:lang w:val="ru-RU"/>
        </w:rPr>
        <w:t>ар</w:t>
      </w:r>
      <w:r w:rsidR="00D04575" w:rsidRPr="00D04575">
        <w:rPr>
          <w:rFonts w:eastAsia="Times New Roman"/>
          <w:szCs w:val="20"/>
          <w:lang w:val="ru-RU"/>
        </w:rPr>
        <w:t xml:space="preserve"> </w:t>
      </w:r>
      <w:r w:rsidR="00D04575" w:rsidRPr="003C2D9E">
        <w:rPr>
          <w:rFonts w:eastAsia="Times New Roman"/>
          <w:szCs w:val="20"/>
          <w:lang w:val="ru-RU"/>
        </w:rPr>
        <w:t>кандай</w:t>
      </w:r>
      <w:r w:rsidR="00D04575" w:rsidRPr="00D04575">
        <w:rPr>
          <w:rFonts w:eastAsia="Times New Roman"/>
          <w:szCs w:val="20"/>
          <w:lang w:val="ru-RU"/>
        </w:rPr>
        <w:t xml:space="preserve"> </w:t>
      </w:r>
      <w:r w:rsidR="00D04575" w:rsidRPr="003C2D9E">
        <w:rPr>
          <w:rFonts w:eastAsia="Times New Roman"/>
          <w:szCs w:val="20"/>
          <w:lang w:val="ru-RU"/>
        </w:rPr>
        <w:t>практика</w:t>
      </w:r>
      <w:r w:rsidR="00D04575" w:rsidRPr="00D04575">
        <w:rPr>
          <w:rFonts w:eastAsia="Times New Roman"/>
          <w:szCs w:val="20"/>
          <w:lang w:val="ru-RU"/>
        </w:rPr>
        <w:t xml:space="preserve"> </w:t>
      </w:r>
      <w:r w:rsidR="00D04575" w:rsidRPr="003C2D9E">
        <w:rPr>
          <w:rFonts w:eastAsia="Times New Roman"/>
          <w:szCs w:val="20"/>
          <w:lang w:val="ru-RU"/>
        </w:rPr>
        <w:t>бар</w:t>
      </w:r>
      <w:r w:rsidR="00D04575" w:rsidRPr="00D04575">
        <w:rPr>
          <w:rFonts w:eastAsia="Times New Roman"/>
          <w:szCs w:val="20"/>
          <w:lang w:val="ru-RU"/>
        </w:rPr>
        <w:t xml:space="preserve"> </w:t>
      </w:r>
      <w:r w:rsidR="00D04575" w:rsidRPr="003C2D9E">
        <w:rPr>
          <w:rFonts w:eastAsia="Times New Roman"/>
          <w:szCs w:val="20"/>
          <w:lang w:val="ru-RU"/>
        </w:rPr>
        <w:t>чөйрөлөрдүн</w:t>
      </w:r>
      <w:r w:rsidR="00D04575" w:rsidRPr="00D04575">
        <w:rPr>
          <w:rFonts w:eastAsia="Times New Roman"/>
          <w:szCs w:val="20"/>
          <w:lang w:val="ru-RU"/>
        </w:rPr>
        <w:t xml:space="preserve">, </w:t>
      </w:r>
      <w:r w:rsidR="00D04575" w:rsidRPr="003C2D9E">
        <w:rPr>
          <w:rFonts w:eastAsia="Times New Roman"/>
          <w:szCs w:val="20"/>
          <w:lang w:val="ru-RU"/>
        </w:rPr>
        <w:t>же</w:t>
      </w:r>
      <w:r w:rsidR="00D04575" w:rsidRPr="00D04575">
        <w:rPr>
          <w:rFonts w:eastAsia="Times New Roman"/>
          <w:szCs w:val="20"/>
          <w:lang w:val="ru-RU"/>
        </w:rPr>
        <w:t xml:space="preserve"> </w:t>
      </w:r>
      <w:r w:rsidR="00D04575" w:rsidRPr="003C2D9E">
        <w:rPr>
          <w:rFonts w:eastAsia="Times New Roman"/>
          <w:szCs w:val="20"/>
          <w:lang w:val="ru-RU"/>
        </w:rPr>
        <w:t>баалануучу</w:t>
      </w:r>
      <w:r w:rsidR="00D04575" w:rsidRPr="00D04575">
        <w:rPr>
          <w:rFonts w:eastAsia="Times New Roman"/>
          <w:szCs w:val="20"/>
          <w:lang w:val="ru-RU"/>
        </w:rPr>
        <w:t xml:space="preserve"> </w:t>
      </w:r>
      <w:r w:rsidR="00D04575" w:rsidRPr="003C2D9E">
        <w:rPr>
          <w:rFonts w:eastAsia="Times New Roman"/>
          <w:szCs w:val="20"/>
          <w:lang w:val="ru-RU"/>
        </w:rPr>
        <w:t>маанилерди</w:t>
      </w:r>
      <w:r w:rsidR="00D04575" w:rsidRPr="00D04575">
        <w:rPr>
          <w:rFonts w:eastAsia="Times New Roman"/>
          <w:szCs w:val="20"/>
          <w:lang w:val="ru-RU"/>
        </w:rPr>
        <w:t xml:space="preserve"> </w:t>
      </w:r>
      <w:r w:rsidR="00D04575" w:rsidRPr="003C2D9E">
        <w:rPr>
          <w:rFonts w:eastAsia="Times New Roman"/>
          <w:szCs w:val="20"/>
          <w:lang w:val="ru-RU"/>
        </w:rPr>
        <w:t>эсептөө</w:t>
      </w:r>
      <w:r w:rsidR="00D04575" w:rsidRPr="00D04575">
        <w:rPr>
          <w:rFonts w:eastAsia="Times New Roman"/>
          <w:szCs w:val="20"/>
          <w:lang w:val="ru-RU"/>
        </w:rPr>
        <w:t xml:space="preserve"> </w:t>
      </w:r>
      <w:r w:rsidR="00D04575" w:rsidRPr="003C2D9E">
        <w:rPr>
          <w:rFonts w:eastAsia="Times New Roman"/>
          <w:szCs w:val="20"/>
          <w:lang w:val="ru-RU"/>
        </w:rPr>
        <w:t>методдорунда</w:t>
      </w:r>
      <w:r w:rsidR="00D04575" w:rsidRPr="00D04575">
        <w:rPr>
          <w:rFonts w:eastAsia="Times New Roman"/>
          <w:szCs w:val="20"/>
          <w:lang w:val="ru-RU"/>
        </w:rPr>
        <w:t xml:space="preserve"> </w:t>
      </w:r>
      <w:r w:rsidR="00D04575" w:rsidRPr="003C2D9E">
        <w:rPr>
          <w:rFonts w:eastAsia="Times New Roman"/>
          <w:szCs w:val="20"/>
          <w:lang w:val="ru-RU"/>
        </w:rPr>
        <w:t>шайкеш</w:t>
      </w:r>
      <w:r w:rsidR="00D04575" w:rsidRPr="00D04575">
        <w:rPr>
          <w:rFonts w:eastAsia="Times New Roman"/>
          <w:szCs w:val="20"/>
          <w:lang w:val="ru-RU"/>
        </w:rPr>
        <w:t xml:space="preserve"> </w:t>
      </w:r>
      <w:r w:rsidR="00D04575" w:rsidRPr="003C2D9E">
        <w:rPr>
          <w:rFonts w:eastAsia="Times New Roman"/>
          <w:szCs w:val="20"/>
          <w:lang w:val="ru-RU"/>
        </w:rPr>
        <w:t>эместик</w:t>
      </w:r>
      <w:r w:rsidR="00D04575" w:rsidRPr="00D04575">
        <w:rPr>
          <w:rFonts w:eastAsia="Times New Roman"/>
          <w:szCs w:val="20"/>
          <w:lang w:val="ru-RU"/>
        </w:rPr>
        <w:t xml:space="preserve"> </w:t>
      </w:r>
      <w:r w:rsidR="00D04575" w:rsidRPr="003C2D9E">
        <w:rPr>
          <w:rFonts w:eastAsia="Times New Roman"/>
          <w:szCs w:val="20"/>
          <w:lang w:val="ru-RU"/>
        </w:rPr>
        <w:t>бар</w:t>
      </w:r>
      <w:r w:rsidR="00D04575" w:rsidRPr="00D04575">
        <w:rPr>
          <w:rFonts w:eastAsia="Times New Roman"/>
          <w:szCs w:val="20"/>
          <w:lang w:val="ru-RU"/>
        </w:rPr>
        <w:t xml:space="preserve"> </w:t>
      </w:r>
      <w:r w:rsidR="00D04575" w:rsidRPr="003C2D9E">
        <w:rPr>
          <w:rFonts w:eastAsia="Times New Roman"/>
          <w:szCs w:val="20"/>
          <w:lang w:val="ru-RU"/>
        </w:rPr>
        <w:t>чөйрөлөрдү</w:t>
      </w:r>
      <w:r w:rsidR="00D04575" w:rsidRPr="00D04575">
        <w:rPr>
          <w:rFonts w:eastAsia="Times New Roman"/>
          <w:szCs w:val="20"/>
          <w:lang w:val="ru-RU"/>
        </w:rPr>
        <w:t xml:space="preserve"> </w:t>
      </w:r>
      <w:r w:rsidR="00D04575" w:rsidRPr="003C2D9E">
        <w:rPr>
          <w:rFonts w:eastAsia="Times New Roman"/>
          <w:szCs w:val="20"/>
          <w:lang w:val="ru-RU"/>
        </w:rPr>
        <w:t>болушу</w:t>
      </w:r>
      <w:r w:rsidRPr="00D04575">
        <w:rPr>
          <w:szCs w:val="20"/>
          <w:lang w:val="ru-RU"/>
        </w:rPr>
        <w:t xml:space="preserve">. </w:t>
      </w:r>
    </w:p>
    <w:p w14:paraId="79EEA82E" w14:textId="6755C3B5" w:rsidR="00A12CB7" w:rsidRPr="00D04575" w:rsidRDefault="00A12CB7" w:rsidP="00985750">
      <w:pPr>
        <w:tabs>
          <w:tab w:val="left" w:pos="1094"/>
        </w:tabs>
        <w:ind w:left="1094" w:hanging="547"/>
        <w:outlineLvl w:val="0"/>
        <w:rPr>
          <w:szCs w:val="20"/>
          <w:lang w:val="ru-RU"/>
        </w:rPr>
      </w:pPr>
      <w:r w:rsidRPr="006F56F4">
        <w:rPr>
          <w:rFonts w:ascii="Symbol" w:hAnsi="Symbol"/>
          <w:szCs w:val="20"/>
        </w:rPr>
        <w:t></w:t>
      </w:r>
      <w:r w:rsidRPr="00D04575">
        <w:rPr>
          <w:rFonts w:ascii="Symbol" w:hAnsi="Symbol"/>
          <w:szCs w:val="20"/>
          <w:lang w:val="ru-RU"/>
        </w:rPr>
        <w:tab/>
      </w:r>
      <w:r w:rsidR="00D04575" w:rsidRPr="003C2D9E">
        <w:rPr>
          <w:rFonts w:eastAsia="Times New Roman"/>
          <w:szCs w:val="20"/>
          <w:lang w:val="ru-RU"/>
        </w:rPr>
        <w:t>бааланган</w:t>
      </w:r>
      <w:r w:rsidR="00D04575" w:rsidRPr="00D04575">
        <w:rPr>
          <w:rFonts w:eastAsia="Times New Roman"/>
          <w:szCs w:val="20"/>
          <w:lang w:val="ru-RU"/>
        </w:rPr>
        <w:t xml:space="preserve"> </w:t>
      </w:r>
      <w:r w:rsidR="00D04575" w:rsidRPr="003C2D9E">
        <w:rPr>
          <w:rFonts w:eastAsia="Times New Roman"/>
          <w:szCs w:val="20"/>
          <w:lang w:val="ru-RU"/>
        </w:rPr>
        <w:t>олуттуу</w:t>
      </w:r>
      <w:r w:rsidR="00D04575" w:rsidRPr="00D04575">
        <w:rPr>
          <w:rFonts w:eastAsia="Times New Roman"/>
          <w:szCs w:val="20"/>
          <w:lang w:val="ru-RU"/>
        </w:rPr>
        <w:t xml:space="preserve"> </w:t>
      </w:r>
      <w:r w:rsidR="00D04575" w:rsidRPr="003C2D9E">
        <w:rPr>
          <w:rFonts w:eastAsia="Times New Roman"/>
          <w:szCs w:val="20"/>
          <w:lang w:val="ru-RU"/>
        </w:rPr>
        <w:t>бурмалоо</w:t>
      </w:r>
      <w:r w:rsidR="00D04575" w:rsidRPr="00D04575">
        <w:rPr>
          <w:rFonts w:eastAsia="Times New Roman"/>
          <w:szCs w:val="20"/>
          <w:lang w:val="ru-RU"/>
        </w:rPr>
        <w:t xml:space="preserve"> </w:t>
      </w:r>
      <w:r w:rsidR="00D04575" w:rsidRPr="003C2D9E">
        <w:rPr>
          <w:rFonts w:eastAsia="Times New Roman"/>
          <w:szCs w:val="20"/>
          <w:lang w:val="ru-RU"/>
        </w:rPr>
        <w:t>тобокелдигине</w:t>
      </w:r>
      <w:r w:rsidR="00D04575" w:rsidRPr="00D04575">
        <w:rPr>
          <w:rFonts w:eastAsia="Times New Roman"/>
          <w:szCs w:val="20"/>
          <w:lang w:val="ru-RU"/>
        </w:rPr>
        <w:t xml:space="preserve"> </w:t>
      </w:r>
      <w:r w:rsidR="00D04575" w:rsidRPr="003C2D9E">
        <w:rPr>
          <w:rFonts w:eastAsia="Times New Roman"/>
          <w:szCs w:val="20"/>
          <w:lang w:val="ru-RU"/>
        </w:rPr>
        <w:t>жооп</w:t>
      </w:r>
      <w:r w:rsidR="00D04575" w:rsidRPr="00D04575">
        <w:rPr>
          <w:rFonts w:eastAsia="Times New Roman"/>
          <w:szCs w:val="20"/>
          <w:lang w:val="ru-RU"/>
        </w:rPr>
        <w:t xml:space="preserve"> </w:t>
      </w:r>
      <w:r w:rsidR="00D04575" w:rsidRPr="003C2D9E">
        <w:rPr>
          <w:rFonts w:eastAsia="Times New Roman"/>
          <w:szCs w:val="20"/>
          <w:lang w:val="ru-RU"/>
        </w:rPr>
        <w:t>иретинде</w:t>
      </w:r>
      <w:r w:rsidR="00D04575" w:rsidRPr="00D04575">
        <w:rPr>
          <w:rFonts w:eastAsia="Times New Roman"/>
          <w:szCs w:val="20"/>
          <w:lang w:val="ru-RU"/>
        </w:rPr>
        <w:t xml:space="preserve"> </w:t>
      </w:r>
      <w:r w:rsidR="00D04575" w:rsidRPr="003C2D9E">
        <w:rPr>
          <w:rFonts w:eastAsia="Times New Roman"/>
          <w:szCs w:val="20"/>
          <w:lang w:val="ru-RU"/>
        </w:rPr>
        <w:t>аудитор</w:t>
      </w:r>
      <w:r w:rsidR="00D04575" w:rsidRPr="00D04575">
        <w:rPr>
          <w:rFonts w:eastAsia="Times New Roman"/>
          <w:szCs w:val="20"/>
          <w:lang w:val="ru-RU"/>
        </w:rPr>
        <w:t xml:space="preserve"> </w:t>
      </w:r>
      <w:r w:rsidR="00D04575" w:rsidRPr="003C2D9E">
        <w:rPr>
          <w:rFonts w:eastAsia="Times New Roman"/>
          <w:szCs w:val="20"/>
          <w:lang w:val="ru-RU"/>
        </w:rPr>
        <w:t>аткарууну</w:t>
      </w:r>
      <w:r w:rsidR="00D04575" w:rsidRPr="00D04575">
        <w:rPr>
          <w:rFonts w:eastAsia="Times New Roman"/>
          <w:szCs w:val="20"/>
          <w:lang w:val="ru-RU"/>
        </w:rPr>
        <w:t xml:space="preserve"> </w:t>
      </w:r>
      <w:r w:rsidR="00D04575" w:rsidRPr="003C2D9E">
        <w:rPr>
          <w:rFonts w:eastAsia="Times New Roman"/>
          <w:szCs w:val="20"/>
          <w:lang w:val="ru-RU"/>
        </w:rPr>
        <w:t>пландаган</w:t>
      </w:r>
      <w:r w:rsidR="00D04575" w:rsidRPr="00D04575">
        <w:rPr>
          <w:rFonts w:eastAsia="Times New Roman"/>
          <w:szCs w:val="20"/>
          <w:lang w:val="ru-RU"/>
        </w:rPr>
        <w:t xml:space="preserve"> </w:t>
      </w:r>
      <w:r w:rsidR="00D04575" w:rsidRPr="003C2D9E">
        <w:rPr>
          <w:rFonts w:eastAsia="Times New Roman"/>
          <w:szCs w:val="20"/>
          <w:lang w:val="ru-RU"/>
        </w:rPr>
        <w:t>жол</w:t>
      </w:r>
      <w:r w:rsidR="00D04575" w:rsidRPr="00D04575">
        <w:rPr>
          <w:rFonts w:eastAsia="Times New Roman"/>
          <w:szCs w:val="20"/>
          <w:lang w:val="ru-RU"/>
        </w:rPr>
        <w:t>-</w:t>
      </w:r>
      <w:r w:rsidR="00D04575" w:rsidRPr="003C2D9E">
        <w:rPr>
          <w:rFonts w:eastAsia="Times New Roman"/>
          <w:szCs w:val="20"/>
          <w:lang w:val="ru-RU"/>
        </w:rPr>
        <w:t>жоболор</w:t>
      </w:r>
      <w:r w:rsidR="00D04575">
        <w:rPr>
          <w:rFonts w:eastAsia="Times New Roman"/>
          <w:szCs w:val="20"/>
          <w:lang w:val="ru-RU"/>
        </w:rPr>
        <w:t>;</w:t>
      </w:r>
    </w:p>
    <w:p w14:paraId="53B6ECFD" w14:textId="60D75048" w:rsidR="00A12CB7" w:rsidRPr="00D04575" w:rsidRDefault="00A12CB7" w:rsidP="00985750">
      <w:pPr>
        <w:tabs>
          <w:tab w:val="left" w:pos="1094"/>
        </w:tabs>
        <w:ind w:left="1094" w:hanging="547"/>
        <w:outlineLvl w:val="0"/>
        <w:rPr>
          <w:szCs w:val="20"/>
          <w:lang w:val="ru-RU"/>
        </w:rPr>
      </w:pPr>
      <w:r w:rsidRPr="006F56F4">
        <w:rPr>
          <w:rFonts w:ascii="Symbol" w:hAnsi="Symbol"/>
          <w:szCs w:val="20"/>
        </w:rPr>
        <w:t></w:t>
      </w:r>
      <w:r w:rsidRPr="00D04575">
        <w:rPr>
          <w:rFonts w:ascii="Symbol" w:hAnsi="Symbol"/>
          <w:szCs w:val="20"/>
          <w:lang w:val="ru-RU"/>
        </w:rPr>
        <w:tab/>
      </w:r>
      <w:r w:rsidR="00D04575" w:rsidRPr="003C2D9E">
        <w:rPr>
          <w:rFonts w:eastAsia="Times New Roman"/>
          <w:szCs w:val="20"/>
          <w:lang w:val="ru-RU"/>
        </w:rPr>
        <w:t>финансылык</w:t>
      </w:r>
      <w:r w:rsidR="00D04575" w:rsidRPr="00D04575">
        <w:rPr>
          <w:rFonts w:eastAsia="Times New Roman"/>
          <w:szCs w:val="20"/>
          <w:lang w:val="ru-RU"/>
        </w:rPr>
        <w:t xml:space="preserve"> </w:t>
      </w:r>
      <w:r w:rsidR="00D04575" w:rsidRPr="003C2D9E">
        <w:rPr>
          <w:rFonts w:eastAsia="Times New Roman"/>
          <w:szCs w:val="20"/>
          <w:lang w:val="ru-RU"/>
        </w:rPr>
        <w:t>отчеттуулукту</w:t>
      </w:r>
      <w:r w:rsidR="00D04575" w:rsidRPr="00D04575">
        <w:rPr>
          <w:rFonts w:eastAsia="Times New Roman"/>
          <w:szCs w:val="20"/>
          <w:lang w:val="ru-RU"/>
        </w:rPr>
        <w:t xml:space="preserve"> </w:t>
      </w:r>
      <w:r w:rsidR="00D04575" w:rsidRPr="003C2D9E">
        <w:rPr>
          <w:rFonts w:eastAsia="Times New Roman"/>
          <w:szCs w:val="20"/>
          <w:lang w:val="ru-RU"/>
        </w:rPr>
        <w:t>даярдоонун</w:t>
      </w:r>
      <w:r w:rsidR="00D04575" w:rsidRPr="00D04575">
        <w:rPr>
          <w:rFonts w:eastAsia="Times New Roman"/>
          <w:szCs w:val="20"/>
          <w:lang w:val="ru-RU"/>
        </w:rPr>
        <w:t xml:space="preserve"> </w:t>
      </w:r>
      <w:r w:rsidR="00D04575" w:rsidRPr="003C2D9E">
        <w:rPr>
          <w:rFonts w:eastAsia="Times New Roman"/>
          <w:szCs w:val="20"/>
          <w:lang w:val="ru-RU"/>
        </w:rPr>
        <w:t>колдонулуп</w:t>
      </w:r>
      <w:r w:rsidR="00D04575" w:rsidRPr="00D04575">
        <w:rPr>
          <w:rFonts w:eastAsia="Times New Roman"/>
          <w:szCs w:val="20"/>
          <w:lang w:val="ru-RU"/>
        </w:rPr>
        <w:t xml:space="preserve"> </w:t>
      </w:r>
      <w:r w:rsidR="00D04575" w:rsidRPr="003C2D9E">
        <w:rPr>
          <w:rFonts w:eastAsia="Times New Roman"/>
          <w:szCs w:val="20"/>
          <w:lang w:val="ru-RU"/>
        </w:rPr>
        <w:t>жаткан</w:t>
      </w:r>
      <w:r w:rsidR="00D04575" w:rsidRPr="00D04575">
        <w:rPr>
          <w:rFonts w:eastAsia="Times New Roman"/>
          <w:szCs w:val="20"/>
          <w:lang w:val="ru-RU"/>
        </w:rPr>
        <w:t xml:space="preserve"> </w:t>
      </w:r>
      <w:r w:rsidR="00D04575" w:rsidRPr="003C2D9E">
        <w:rPr>
          <w:rFonts w:eastAsia="Times New Roman"/>
          <w:szCs w:val="20"/>
          <w:lang w:val="ru-RU"/>
        </w:rPr>
        <w:t>концепциясы</w:t>
      </w:r>
      <w:r w:rsidR="00D04575" w:rsidRPr="00D04575">
        <w:rPr>
          <w:rFonts w:eastAsia="Times New Roman"/>
          <w:szCs w:val="20"/>
          <w:lang w:val="ru-RU"/>
        </w:rPr>
        <w:t xml:space="preserve"> </w:t>
      </w:r>
      <w:r w:rsidR="00D04575" w:rsidRPr="003C2D9E">
        <w:rPr>
          <w:rFonts w:eastAsia="Times New Roman"/>
          <w:szCs w:val="20"/>
          <w:lang w:val="ru-RU"/>
        </w:rPr>
        <w:t>менен</w:t>
      </w:r>
      <w:r w:rsidR="00D04575" w:rsidRPr="00D04575">
        <w:rPr>
          <w:rFonts w:eastAsia="Times New Roman"/>
          <w:szCs w:val="20"/>
          <w:lang w:val="ru-RU"/>
        </w:rPr>
        <w:t xml:space="preserve"> </w:t>
      </w:r>
      <w:r w:rsidR="00D04575" w:rsidRPr="003C2D9E">
        <w:rPr>
          <w:rFonts w:eastAsia="Times New Roman"/>
          <w:szCs w:val="20"/>
          <w:lang w:val="ru-RU"/>
        </w:rPr>
        <w:t>жөнгө</w:t>
      </w:r>
      <w:r w:rsidR="00D04575" w:rsidRPr="00D04575">
        <w:rPr>
          <w:rFonts w:eastAsia="Times New Roman"/>
          <w:szCs w:val="20"/>
          <w:lang w:val="ru-RU"/>
        </w:rPr>
        <w:t xml:space="preserve"> </w:t>
      </w:r>
      <w:r w:rsidR="00D04575" w:rsidRPr="003C2D9E">
        <w:rPr>
          <w:rFonts w:eastAsia="Times New Roman"/>
          <w:szCs w:val="20"/>
          <w:lang w:val="ru-RU"/>
        </w:rPr>
        <w:t>салынбаган</w:t>
      </w:r>
      <w:r w:rsidR="00D04575" w:rsidRPr="00D04575">
        <w:rPr>
          <w:rFonts w:eastAsia="Times New Roman"/>
          <w:szCs w:val="20"/>
          <w:lang w:val="ru-RU"/>
        </w:rPr>
        <w:t xml:space="preserve"> </w:t>
      </w:r>
      <w:r w:rsidR="00D04575" w:rsidRPr="003C2D9E">
        <w:rPr>
          <w:rFonts w:eastAsia="Times New Roman"/>
          <w:szCs w:val="20"/>
          <w:lang w:val="ru-RU"/>
        </w:rPr>
        <w:t>маселелерге</w:t>
      </w:r>
      <w:r w:rsidR="00D04575" w:rsidRPr="00D04575">
        <w:rPr>
          <w:rFonts w:eastAsia="Times New Roman"/>
          <w:szCs w:val="20"/>
          <w:lang w:val="ru-RU"/>
        </w:rPr>
        <w:t xml:space="preserve"> </w:t>
      </w:r>
      <w:r w:rsidR="00D04575" w:rsidRPr="003C2D9E">
        <w:rPr>
          <w:rFonts w:eastAsia="Times New Roman"/>
          <w:szCs w:val="20"/>
          <w:lang w:val="ru-RU"/>
        </w:rPr>
        <w:t>карата</w:t>
      </w:r>
      <w:r w:rsidR="00D04575" w:rsidRPr="00D04575">
        <w:rPr>
          <w:rFonts w:eastAsia="Times New Roman"/>
          <w:szCs w:val="20"/>
          <w:lang w:val="ru-RU"/>
        </w:rPr>
        <w:t xml:space="preserve"> </w:t>
      </w:r>
      <w:r w:rsidR="00D04575" w:rsidRPr="003C2D9E">
        <w:rPr>
          <w:rFonts w:eastAsia="Times New Roman"/>
          <w:szCs w:val="20"/>
          <w:lang w:val="ru-RU"/>
        </w:rPr>
        <w:t>ой</w:t>
      </w:r>
      <w:r w:rsidR="00D04575" w:rsidRPr="00D04575">
        <w:rPr>
          <w:rFonts w:eastAsia="Times New Roman"/>
          <w:szCs w:val="20"/>
          <w:lang w:val="ru-RU"/>
        </w:rPr>
        <w:t xml:space="preserve"> </w:t>
      </w:r>
      <w:r w:rsidR="00D04575" w:rsidRPr="003C2D9E">
        <w:rPr>
          <w:rFonts w:eastAsia="Times New Roman"/>
          <w:szCs w:val="20"/>
          <w:lang w:val="ru-RU"/>
        </w:rPr>
        <w:t>жүгүртүүлөрдү</w:t>
      </w:r>
      <w:r w:rsidR="00D04575" w:rsidRPr="00D04575">
        <w:rPr>
          <w:rFonts w:eastAsia="Times New Roman"/>
          <w:szCs w:val="20"/>
          <w:lang w:val="ru-RU"/>
        </w:rPr>
        <w:t xml:space="preserve"> </w:t>
      </w:r>
      <w:r w:rsidR="00D04575" w:rsidRPr="003C2D9E">
        <w:rPr>
          <w:rFonts w:eastAsia="Times New Roman"/>
          <w:szCs w:val="20"/>
          <w:lang w:val="ru-RU"/>
        </w:rPr>
        <w:t>колдонуу</w:t>
      </w:r>
      <w:r w:rsidR="00D04575" w:rsidRPr="00D04575">
        <w:rPr>
          <w:rFonts w:eastAsia="Times New Roman"/>
          <w:szCs w:val="20"/>
          <w:lang w:val="ru-RU"/>
        </w:rPr>
        <w:t xml:space="preserve"> </w:t>
      </w:r>
      <w:r w:rsidR="00D04575" w:rsidRPr="003C2D9E">
        <w:rPr>
          <w:rFonts w:eastAsia="Times New Roman"/>
          <w:szCs w:val="20"/>
          <w:lang w:val="ru-RU"/>
        </w:rPr>
        <w:t>зарылчылыгы</w:t>
      </w:r>
      <w:r w:rsidR="00D04575" w:rsidRPr="00D04575">
        <w:rPr>
          <w:rFonts w:eastAsia="Times New Roman"/>
          <w:szCs w:val="20"/>
          <w:lang w:val="ru-RU"/>
        </w:rPr>
        <w:t>;</w:t>
      </w:r>
    </w:p>
    <w:p w14:paraId="2BAE7E8D" w14:textId="7E3AA7AF" w:rsidR="00A12CB7" w:rsidRPr="00D04575" w:rsidRDefault="00A12CB7" w:rsidP="00985750">
      <w:pPr>
        <w:tabs>
          <w:tab w:val="left" w:pos="1094"/>
        </w:tabs>
        <w:ind w:left="1094" w:hanging="547"/>
        <w:outlineLvl w:val="0"/>
        <w:rPr>
          <w:szCs w:val="20"/>
          <w:lang w:val="ru-RU"/>
        </w:rPr>
      </w:pPr>
      <w:r w:rsidRPr="006F56F4">
        <w:rPr>
          <w:rFonts w:ascii="Symbol" w:hAnsi="Symbol"/>
          <w:szCs w:val="20"/>
        </w:rPr>
        <w:t></w:t>
      </w:r>
      <w:r w:rsidRPr="00D04575">
        <w:rPr>
          <w:rFonts w:ascii="Symbol" w:hAnsi="Symbol"/>
          <w:szCs w:val="20"/>
          <w:lang w:val="ru-RU"/>
        </w:rPr>
        <w:tab/>
      </w:r>
      <w:r w:rsidR="00D04575" w:rsidRPr="003C2D9E">
        <w:rPr>
          <w:rFonts w:eastAsia="Times New Roman"/>
          <w:szCs w:val="20"/>
          <w:lang w:val="ru-RU"/>
        </w:rPr>
        <w:t>баштапкы</w:t>
      </w:r>
      <w:r w:rsidR="00D04575" w:rsidRPr="00D04575">
        <w:rPr>
          <w:rFonts w:eastAsia="Times New Roman"/>
          <w:szCs w:val="20"/>
          <w:lang w:val="ru-RU"/>
        </w:rPr>
        <w:t xml:space="preserve"> </w:t>
      </w:r>
      <w:r w:rsidR="00D04575" w:rsidRPr="003C2D9E">
        <w:rPr>
          <w:rFonts w:eastAsia="Times New Roman"/>
          <w:szCs w:val="20"/>
          <w:lang w:val="ru-RU"/>
        </w:rPr>
        <w:t>маалыматтарды</w:t>
      </w:r>
      <w:r w:rsidR="00D04575" w:rsidRPr="00D04575">
        <w:rPr>
          <w:rFonts w:eastAsia="Times New Roman"/>
          <w:szCs w:val="20"/>
          <w:lang w:val="ru-RU"/>
        </w:rPr>
        <w:t xml:space="preserve"> </w:t>
      </w:r>
      <w:r w:rsidR="00D04575" w:rsidRPr="003C2D9E">
        <w:rPr>
          <w:rFonts w:eastAsia="Times New Roman"/>
          <w:szCs w:val="20"/>
          <w:lang w:val="ru-RU"/>
        </w:rPr>
        <w:t>жана</w:t>
      </w:r>
      <w:r w:rsidR="00D04575" w:rsidRPr="00D04575">
        <w:rPr>
          <w:rFonts w:eastAsia="Times New Roman"/>
          <w:szCs w:val="20"/>
          <w:lang w:val="ru-RU"/>
        </w:rPr>
        <w:t xml:space="preserve"> </w:t>
      </w:r>
      <w:r w:rsidR="00D04575" w:rsidRPr="003C2D9E">
        <w:rPr>
          <w:rFonts w:eastAsia="Times New Roman"/>
          <w:szCs w:val="20"/>
          <w:lang w:val="ru-RU"/>
        </w:rPr>
        <w:t>божомолдорду</w:t>
      </w:r>
      <w:r w:rsidR="00D04575" w:rsidRPr="00D04575">
        <w:rPr>
          <w:rFonts w:eastAsia="Times New Roman"/>
          <w:szCs w:val="20"/>
          <w:lang w:val="ru-RU"/>
        </w:rPr>
        <w:t xml:space="preserve"> </w:t>
      </w:r>
      <w:r w:rsidR="00D04575" w:rsidRPr="003C2D9E">
        <w:rPr>
          <w:rFonts w:eastAsia="Times New Roman"/>
          <w:szCs w:val="20"/>
          <w:lang w:val="ru-RU"/>
        </w:rPr>
        <w:t>тандоо</w:t>
      </w:r>
      <w:r w:rsidR="00D04575" w:rsidRPr="00D04575">
        <w:rPr>
          <w:rFonts w:eastAsia="Times New Roman"/>
          <w:szCs w:val="20"/>
          <w:lang w:val="ru-RU"/>
        </w:rPr>
        <w:t xml:space="preserve"> </w:t>
      </w:r>
      <w:r w:rsidR="00D04575" w:rsidRPr="003C2D9E">
        <w:rPr>
          <w:rFonts w:eastAsia="Times New Roman"/>
          <w:szCs w:val="20"/>
          <w:lang w:val="ru-RU"/>
        </w:rPr>
        <w:t>үчүн</w:t>
      </w:r>
      <w:r w:rsidR="00D04575" w:rsidRPr="00D04575">
        <w:rPr>
          <w:rFonts w:eastAsia="Times New Roman"/>
          <w:szCs w:val="20"/>
          <w:lang w:val="ru-RU"/>
        </w:rPr>
        <w:t xml:space="preserve"> </w:t>
      </w:r>
      <w:r w:rsidR="00D04575" w:rsidRPr="003C2D9E">
        <w:rPr>
          <w:rFonts w:eastAsia="Times New Roman"/>
          <w:szCs w:val="20"/>
          <w:lang w:val="ru-RU"/>
        </w:rPr>
        <w:t>керектүү</w:t>
      </w:r>
      <w:r w:rsidR="00D04575" w:rsidRPr="00D04575">
        <w:rPr>
          <w:rFonts w:eastAsia="Times New Roman"/>
          <w:szCs w:val="20"/>
          <w:lang w:val="ru-RU"/>
        </w:rPr>
        <w:t xml:space="preserve"> </w:t>
      </w:r>
      <w:r w:rsidR="00D04575">
        <w:rPr>
          <w:rFonts w:eastAsia="Times New Roman"/>
          <w:szCs w:val="20"/>
          <w:lang w:val="ru-RU"/>
        </w:rPr>
        <w:t>ой</w:t>
      </w:r>
      <w:r w:rsidR="00D04575" w:rsidRPr="00D04575">
        <w:rPr>
          <w:rFonts w:eastAsia="Times New Roman"/>
          <w:szCs w:val="20"/>
          <w:lang w:val="ru-RU"/>
        </w:rPr>
        <w:t xml:space="preserve"> </w:t>
      </w:r>
      <w:r w:rsidR="00D04575" w:rsidRPr="003C2D9E">
        <w:rPr>
          <w:rFonts w:eastAsia="Times New Roman"/>
          <w:szCs w:val="20"/>
          <w:lang w:val="ru-RU"/>
        </w:rPr>
        <w:t>жүгүртүүнүн</w:t>
      </w:r>
      <w:r w:rsidR="00D04575" w:rsidRPr="00D04575">
        <w:rPr>
          <w:rFonts w:eastAsia="Times New Roman"/>
          <w:szCs w:val="20"/>
          <w:lang w:val="ru-RU"/>
        </w:rPr>
        <w:t xml:space="preserve"> </w:t>
      </w:r>
      <w:r w:rsidR="00D04575" w:rsidRPr="003C2D9E">
        <w:rPr>
          <w:rFonts w:eastAsia="Times New Roman"/>
          <w:szCs w:val="20"/>
          <w:lang w:val="ru-RU"/>
        </w:rPr>
        <w:t>деңгээли</w:t>
      </w:r>
      <w:r w:rsidR="00D04575" w:rsidRPr="00D04575">
        <w:rPr>
          <w:rFonts w:eastAsia="Times New Roman"/>
          <w:szCs w:val="20"/>
          <w:lang w:val="ru-RU"/>
        </w:rPr>
        <w:t>;</w:t>
      </w:r>
    </w:p>
    <w:p w14:paraId="6039BC7D" w14:textId="4FFBDC9A" w:rsidR="00A12CB7" w:rsidRPr="00D04575" w:rsidRDefault="00A12CB7" w:rsidP="00985750">
      <w:pPr>
        <w:tabs>
          <w:tab w:val="left" w:pos="1094"/>
        </w:tabs>
        <w:ind w:left="1094" w:hanging="547"/>
        <w:outlineLvl w:val="0"/>
        <w:rPr>
          <w:szCs w:val="20"/>
          <w:lang w:val="ru-RU"/>
        </w:rPr>
      </w:pPr>
      <w:r w:rsidRPr="006F56F4">
        <w:rPr>
          <w:rFonts w:ascii="Symbol" w:hAnsi="Symbol"/>
          <w:szCs w:val="20"/>
        </w:rPr>
        <w:t></w:t>
      </w:r>
      <w:r w:rsidRPr="00D04575">
        <w:rPr>
          <w:rFonts w:ascii="Symbol" w:hAnsi="Symbol"/>
          <w:szCs w:val="20"/>
          <w:lang w:val="ru-RU"/>
        </w:rPr>
        <w:tab/>
      </w:r>
      <w:r w:rsidR="00D04575" w:rsidRPr="003C2D9E">
        <w:rPr>
          <w:rFonts w:eastAsia="Times New Roman"/>
          <w:szCs w:val="20"/>
          <w:lang w:val="ru-RU"/>
        </w:rPr>
        <w:t>баалануучу</w:t>
      </w:r>
      <w:r w:rsidR="00D04575" w:rsidRPr="00D04575">
        <w:rPr>
          <w:rFonts w:eastAsia="Times New Roman"/>
          <w:szCs w:val="20"/>
          <w:lang w:val="ru-RU"/>
        </w:rPr>
        <w:t xml:space="preserve"> </w:t>
      </w:r>
      <w:r w:rsidR="00D04575" w:rsidRPr="003C2D9E">
        <w:rPr>
          <w:rFonts w:eastAsia="Times New Roman"/>
          <w:szCs w:val="20"/>
          <w:lang w:val="ru-RU"/>
        </w:rPr>
        <w:t>маанилерди</w:t>
      </w:r>
      <w:r w:rsidR="00D04575" w:rsidRPr="00D04575">
        <w:rPr>
          <w:rFonts w:eastAsia="Times New Roman"/>
          <w:szCs w:val="20"/>
          <w:lang w:val="ru-RU"/>
        </w:rPr>
        <w:t xml:space="preserve"> </w:t>
      </w:r>
      <w:r w:rsidR="00D04575" w:rsidRPr="003C2D9E">
        <w:rPr>
          <w:rFonts w:eastAsia="Times New Roman"/>
          <w:szCs w:val="20"/>
          <w:lang w:val="ru-RU"/>
        </w:rPr>
        <w:t>эсептөөдө</w:t>
      </w:r>
      <w:r w:rsidR="00D04575" w:rsidRPr="00D04575">
        <w:rPr>
          <w:rFonts w:eastAsia="Times New Roman"/>
          <w:szCs w:val="20"/>
          <w:lang w:val="ru-RU"/>
        </w:rPr>
        <w:t xml:space="preserve"> </w:t>
      </w:r>
      <w:r w:rsidR="00D04575" w:rsidRPr="003C2D9E">
        <w:rPr>
          <w:rFonts w:eastAsia="Times New Roman"/>
          <w:szCs w:val="20"/>
          <w:lang w:val="ru-RU"/>
        </w:rPr>
        <w:t>ишкананын</w:t>
      </w:r>
      <w:r w:rsidR="00D04575" w:rsidRPr="00D04575">
        <w:rPr>
          <w:rFonts w:eastAsia="Times New Roman"/>
          <w:szCs w:val="20"/>
          <w:lang w:val="ru-RU"/>
        </w:rPr>
        <w:t xml:space="preserve"> </w:t>
      </w:r>
      <w:r w:rsidR="00D04575" w:rsidRPr="003C2D9E">
        <w:rPr>
          <w:rFonts w:eastAsia="Times New Roman"/>
          <w:szCs w:val="20"/>
          <w:lang w:val="ru-RU"/>
        </w:rPr>
        <w:t>маалыматтык</w:t>
      </w:r>
      <w:r w:rsidR="00D04575" w:rsidRPr="00D04575">
        <w:rPr>
          <w:rFonts w:eastAsia="Times New Roman"/>
          <w:szCs w:val="20"/>
          <w:lang w:val="ru-RU"/>
        </w:rPr>
        <w:t xml:space="preserve"> </w:t>
      </w:r>
      <w:r w:rsidR="00D04575" w:rsidRPr="003C2D9E">
        <w:rPr>
          <w:rFonts w:eastAsia="Times New Roman"/>
          <w:szCs w:val="20"/>
          <w:lang w:val="ru-RU"/>
        </w:rPr>
        <w:t>технологияларды</w:t>
      </w:r>
      <w:r w:rsidR="00D04575" w:rsidRPr="00D04575">
        <w:rPr>
          <w:rFonts w:eastAsia="Times New Roman"/>
          <w:szCs w:val="20"/>
          <w:lang w:val="ru-RU"/>
        </w:rPr>
        <w:t xml:space="preserve"> </w:t>
      </w:r>
      <w:r w:rsidR="00D04575" w:rsidRPr="003C2D9E">
        <w:rPr>
          <w:rFonts w:eastAsia="Times New Roman"/>
          <w:szCs w:val="20"/>
          <w:lang w:val="ru-RU"/>
        </w:rPr>
        <w:t>колдонуусунун</w:t>
      </w:r>
      <w:r w:rsidR="00D04575" w:rsidRPr="00D04575">
        <w:rPr>
          <w:rFonts w:eastAsia="Times New Roman"/>
          <w:szCs w:val="20"/>
          <w:lang w:val="ru-RU"/>
        </w:rPr>
        <w:t xml:space="preserve"> </w:t>
      </w:r>
      <w:r w:rsidR="00D04575" w:rsidRPr="003C2D9E">
        <w:rPr>
          <w:rFonts w:eastAsia="Times New Roman"/>
          <w:szCs w:val="20"/>
          <w:lang w:val="ru-RU"/>
        </w:rPr>
        <w:t>татаалдыгы</w:t>
      </w:r>
      <w:r w:rsidR="00D04575" w:rsidRPr="00D04575">
        <w:rPr>
          <w:rFonts w:eastAsia="Times New Roman"/>
          <w:szCs w:val="20"/>
          <w:lang w:val="ru-RU"/>
        </w:rPr>
        <w:t xml:space="preserve"> </w:t>
      </w:r>
      <w:r w:rsidR="00D04575" w:rsidRPr="003C2D9E">
        <w:rPr>
          <w:rFonts w:eastAsia="Times New Roman"/>
          <w:szCs w:val="20"/>
          <w:lang w:val="ru-RU"/>
        </w:rPr>
        <w:t>жана</w:t>
      </w:r>
      <w:r w:rsidR="00D04575" w:rsidRPr="00D04575">
        <w:rPr>
          <w:rFonts w:eastAsia="Times New Roman"/>
          <w:szCs w:val="20"/>
          <w:lang w:val="ru-RU"/>
        </w:rPr>
        <w:t xml:space="preserve"> </w:t>
      </w:r>
      <w:r w:rsidR="00D04575" w:rsidRPr="003C2D9E">
        <w:rPr>
          <w:rFonts w:eastAsia="Times New Roman"/>
          <w:szCs w:val="20"/>
          <w:lang w:val="ru-RU"/>
        </w:rPr>
        <w:t>көлөмү</w:t>
      </w:r>
      <w:r w:rsidR="00D04575" w:rsidRPr="00D04575">
        <w:rPr>
          <w:rFonts w:eastAsia="Times New Roman"/>
          <w:szCs w:val="20"/>
          <w:lang w:val="ru-RU"/>
        </w:rPr>
        <w:t>.</w:t>
      </w:r>
    </w:p>
    <w:p w14:paraId="2200FC60" w14:textId="1D4FB570" w:rsidR="00A12CB7" w:rsidRPr="00D04575" w:rsidRDefault="00D04575" w:rsidP="00F10F0E">
      <w:pPr>
        <w:tabs>
          <w:tab w:val="left" w:pos="1094"/>
        </w:tabs>
        <w:ind w:left="547"/>
        <w:rPr>
          <w:szCs w:val="20"/>
          <w:lang w:val="ru-RU"/>
        </w:rPr>
      </w:pPr>
      <w:r w:rsidRPr="003C2D9E">
        <w:rPr>
          <w:rFonts w:eastAsia="Times New Roman"/>
          <w:szCs w:val="20"/>
          <w:lang w:val="ky-KG"/>
        </w:rPr>
        <w:t>Атайын билими жана жөндөмдөрү бар жактардын катышуу мүнөзү, мөөнөтү жана деңгээли аудит процессинде өзгөрүшү мүмкүн</w:t>
      </w:r>
      <w:r w:rsidR="00A12CB7" w:rsidRPr="00D04575">
        <w:rPr>
          <w:szCs w:val="20"/>
          <w:lang w:val="ru-RU"/>
        </w:rPr>
        <w:t xml:space="preserve">. </w:t>
      </w:r>
    </w:p>
    <w:p w14:paraId="1ADEB71C" w14:textId="3CAAB2E1" w:rsidR="00A12CB7" w:rsidRPr="00D04575" w:rsidRDefault="00A12CB7" w:rsidP="00F10F0E">
      <w:pPr>
        <w:ind w:left="547" w:hanging="547"/>
        <w:rPr>
          <w:rFonts w:eastAsia="Times New Roman" w:cs="Times New Roman"/>
          <w:kern w:val="20"/>
          <w:szCs w:val="20"/>
          <w:lang w:val="ru-RU"/>
        </w:rPr>
      </w:pPr>
      <w:r w:rsidRPr="006F56F4">
        <w:rPr>
          <w:rFonts w:eastAsia="Times New Roman" w:cs="Arial"/>
          <w:kern w:val="20"/>
          <w:szCs w:val="20"/>
        </w:rPr>
        <w:t>A</w:t>
      </w:r>
      <w:r w:rsidRPr="00D04575">
        <w:rPr>
          <w:rFonts w:eastAsia="Times New Roman" w:cs="Arial"/>
          <w:kern w:val="20"/>
          <w:szCs w:val="20"/>
          <w:lang w:val="ru-RU"/>
        </w:rPr>
        <w:t>62.</w:t>
      </w:r>
      <w:r w:rsidRPr="00D04575">
        <w:rPr>
          <w:rFonts w:eastAsia="Times New Roman" w:cs="Arial"/>
          <w:kern w:val="20"/>
          <w:szCs w:val="20"/>
          <w:lang w:val="ru-RU"/>
        </w:rPr>
        <w:tab/>
      </w:r>
      <w:r w:rsidR="00D04575" w:rsidRPr="00D04575">
        <w:rPr>
          <w:rFonts w:eastAsia="Times New Roman" w:cs="Times New Roman"/>
          <w:kern w:val="20"/>
          <w:szCs w:val="20"/>
          <w:lang w:val="ru-RU"/>
        </w:rPr>
        <w:t>Аудитор эгер маселе бухгалтердик эсепке алуудан же аудиттен айырмаланган чөйрөлөргө тиешелүү болсо (мисалы, баалоо жаатындагы квалификация), керектүү атайын билимге же жөндөмдөргө ээ болбошу мүмкүн жана ага аудитордун экспертин тартуу талап кылынышы мүмкүн</w:t>
      </w:r>
      <w:r w:rsidRPr="006F56F4">
        <w:rPr>
          <w:rFonts w:eastAsia="Times New Roman" w:cs="Arial"/>
          <w:color w:val="000000"/>
          <w:kern w:val="20"/>
          <w:szCs w:val="20"/>
          <w:vertAlign w:val="superscript"/>
        </w:rPr>
        <w:footnoteReference w:id="40"/>
      </w:r>
    </w:p>
    <w:p w14:paraId="6D23648B" w14:textId="609F11E0" w:rsidR="00A12CB7" w:rsidRPr="00D04575" w:rsidRDefault="00A12CB7" w:rsidP="00F10F0E">
      <w:pPr>
        <w:tabs>
          <w:tab w:val="left" w:pos="547"/>
        </w:tabs>
        <w:ind w:left="547" w:hanging="547"/>
        <w:rPr>
          <w:rFonts w:eastAsia="Times New Roman" w:cs="Times New Roman"/>
          <w:kern w:val="20"/>
          <w:szCs w:val="20"/>
          <w:lang w:val="ky-KG"/>
        </w:rPr>
      </w:pPr>
      <w:r w:rsidRPr="006F56F4">
        <w:rPr>
          <w:rFonts w:eastAsia="Times New Roman" w:cs="Arial"/>
          <w:kern w:val="20"/>
          <w:szCs w:val="20"/>
        </w:rPr>
        <w:t>A</w:t>
      </w:r>
      <w:r w:rsidRPr="00D04575">
        <w:rPr>
          <w:rFonts w:eastAsia="Times New Roman" w:cs="Arial"/>
          <w:kern w:val="20"/>
          <w:szCs w:val="20"/>
          <w:lang w:val="ru-RU"/>
        </w:rPr>
        <w:t>63.</w:t>
      </w:r>
      <w:r w:rsidRPr="00D04575">
        <w:rPr>
          <w:rFonts w:eastAsia="Times New Roman" w:cs="Arial"/>
          <w:kern w:val="20"/>
          <w:szCs w:val="20"/>
          <w:lang w:val="ru-RU"/>
        </w:rPr>
        <w:tab/>
      </w:r>
      <w:r w:rsidR="00D04575" w:rsidRPr="003C2D9E">
        <w:rPr>
          <w:rFonts w:eastAsia="Times New Roman"/>
          <w:szCs w:val="20"/>
          <w:lang w:val="ky-KG"/>
        </w:rPr>
        <w:t>Көпчүлүк баалануучу маанилер атайын билимди же жөндөмдөрдү колдонууну талап</w:t>
      </w:r>
      <w:r w:rsidR="00D04575">
        <w:rPr>
          <w:rFonts w:eastAsia="Times New Roman"/>
          <w:szCs w:val="20"/>
          <w:lang w:val="ky-KG"/>
        </w:rPr>
        <w:t xml:space="preserve"> кылбайт. Мисалы, атайын билим ж</w:t>
      </w:r>
      <w:r w:rsidR="00D04575" w:rsidRPr="003C2D9E">
        <w:rPr>
          <w:rFonts w:eastAsia="Times New Roman"/>
          <w:szCs w:val="20"/>
          <w:lang w:val="ky-KG"/>
        </w:rPr>
        <w:t xml:space="preserve">е жөндөмдөр </w:t>
      </w:r>
      <w:r w:rsidR="00D04575" w:rsidRPr="003C2D9E">
        <w:rPr>
          <w:rFonts w:eastAsia="Times New Roman"/>
          <w:szCs w:val="20"/>
          <w:lang w:val="ky-KG"/>
        </w:rPr>
        <w:lastRenderedPageBreak/>
        <w:t>запастарды</w:t>
      </w:r>
      <w:r w:rsidR="00D04575">
        <w:rPr>
          <w:rFonts w:eastAsia="Times New Roman"/>
          <w:szCs w:val="20"/>
          <w:lang w:val="ky-KG"/>
        </w:rPr>
        <w:t>н</w:t>
      </w:r>
      <w:r w:rsidR="00D04575" w:rsidRPr="003C2D9E">
        <w:rPr>
          <w:rFonts w:eastAsia="Times New Roman"/>
          <w:szCs w:val="20"/>
          <w:lang w:val="ky-KG"/>
        </w:rPr>
        <w:t xml:space="preserve"> эскириши учурундагы жөнөкөй эсептөөлөрдү жүргүзүүдө талап кылынбашы мүмкүн. Бирок, мисалы, банктын күтүлгөн кредиттик чыг</w:t>
      </w:r>
      <w:r w:rsidR="00D04575">
        <w:rPr>
          <w:rFonts w:eastAsia="Times New Roman"/>
          <w:szCs w:val="20"/>
          <w:lang w:val="ky-KG"/>
        </w:rPr>
        <w:t xml:space="preserve">ымдарына </w:t>
      </w:r>
      <w:r w:rsidR="00D04575" w:rsidRPr="003C2D9E">
        <w:rPr>
          <w:rFonts w:eastAsia="Times New Roman"/>
          <w:szCs w:val="20"/>
          <w:lang w:val="ky-KG"/>
        </w:rPr>
        <w:t xml:space="preserve">же камсыздандыруу </w:t>
      </w:r>
      <w:r w:rsidR="00D04575">
        <w:rPr>
          <w:rFonts w:eastAsia="Times New Roman"/>
          <w:szCs w:val="20"/>
          <w:lang w:val="ky-KG"/>
        </w:rPr>
        <w:t xml:space="preserve">уюмунун </w:t>
      </w:r>
      <w:r w:rsidR="00D04575" w:rsidRPr="003C2D9E">
        <w:rPr>
          <w:rFonts w:eastAsia="Times New Roman"/>
          <w:szCs w:val="20"/>
          <w:lang w:val="ky-KG"/>
        </w:rPr>
        <w:t>камсыздандыруу келишими боюнча милдеттенмелерге карата аудитор атайын билимди же жөндөмдөрдү колдонуу зарыл деген тыянакка келет</w:t>
      </w:r>
      <w:r w:rsidRPr="00D04575">
        <w:rPr>
          <w:rFonts w:eastAsia="Times New Roman" w:cs="Times New Roman"/>
          <w:kern w:val="20"/>
          <w:szCs w:val="20"/>
          <w:lang w:val="ky-KG"/>
        </w:rPr>
        <w:t>.</w:t>
      </w:r>
    </w:p>
    <w:p w14:paraId="01D50B41" w14:textId="5A0BC7E7" w:rsidR="00A12CB7" w:rsidRPr="00D04575" w:rsidRDefault="003879BB" w:rsidP="00D04575">
      <w:pPr>
        <w:pStyle w:val="32"/>
        <w:jc w:val="both"/>
        <w:rPr>
          <w:b w:val="0"/>
          <w:bCs w:val="0"/>
          <w:lang w:val="ru-RU"/>
        </w:rPr>
      </w:pPr>
      <w:r w:rsidRPr="00D04575">
        <w:rPr>
          <w:lang w:val="ru-RU"/>
        </w:rPr>
        <w:t>Олуттуу бурмалоо тобокелдиктерин аныктоо жана баалоо</w:t>
      </w:r>
      <w:r w:rsidR="00A12CB7" w:rsidRPr="00D04575">
        <w:rPr>
          <w:b w:val="0"/>
          <w:lang w:val="ru-RU"/>
        </w:rPr>
        <w:t xml:space="preserve"> (</w:t>
      </w:r>
      <w:r w:rsidR="00D04575" w:rsidRPr="00D04575">
        <w:rPr>
          <w:b w:val="0"/>
          <w:bCs w:val="0"/>
          <w:szCs w:val="20"/>
          <w:lang w:val="ky-KG"/>
        </w:rPr>
        <w:t>4, 16-пункттарды караңыз</w:t>
      </w:r>
      <w:r w:rsidR="00A12CB7" w:rsidRPr="00D04575">
        <w:rPr>
          <w:b w:val="0"/>
          <w:bCs w:val="0"/>
          <w:lang w:val="ru-RU"/>
        </w:rPr>
        <w:t>)</w:t>
      </w:r>
    </w:p>
    <w:p w14:paraId="651D7FAC" w14:textId="783BDFDD" w:rsidR="00A12CB7" w:rsidRPr="008F522B" w:rsidRDefault="00A12CB7" w:rsidP="00CE2A3B">
      <w:pPr>
        <w:pStyle w:val="IFACNumberAndLetter"/>
        <w:numPr>
          <w:ilvl w:val="0"/>
          <w:numId w:val="0"/>
        </w:numPr>
        <w:tabs>
          <w:tab w:val="left" w:pos="810"/>
        </w:tabs>
        <w:ind w:left="547" w:hanging="547"/>
        <w:rPr>
          <w:rFonts w:cs="Arial"/>
          <w:lang w:val="ru-RU"/>
        </w:rPr>
      </w:pPr>
      <w:r>
        <w:rPr>
          <w:rFonts w:cs="Arial"/>
        </w:rPr>
        <w:t>A</w:t>
      </w:r>
      <w:r w:rsidRPr="008F522B">
        <w:rPr>
          <w:rFonts w:cs="Arial"/>
          <w:lang w:val="ru-RU"/>
        </w:rPr>
        <w:t xml:space="preserve">64. </w:t>
      </w:r>
      <w:r w:rsidR="00CE2A3B" w:rsidRPr="008F522B">
        <w:rPr>
          <w:rFonts w:cs="Arial"/>
          <w:lang w:val="ru-RU"/>
        </w:rPr>
        <w:t xml:space="preserve"> </w:t>
      </w:r>
      <w:r w:rsidR="00D04575" w:rsidRPr="003C2D9E">
        <w:rPr>
          <w:lang w:val="ky-KG"/>
        </w:rPr>
        <w:t>Баалануучу маанилерге карата божомолдор деңгээлинде олуттуу бурмалоо тобокелдиктерин аныктоо жана баалоо бардык баалануучу маанилер, анын ичинде финансылык отчеттуулукта таанылган маанилер гана эмес, финансылык отчеттуулукту</w:t>
      </w:r>
      <w:r w:rsidR="00D04575">
        <w:rPr>
          <w:lang w:val="ky-KG"/>
        </w:rPr>
        <w:t>н</w:t>
      </w:r>
      <w:r w:rsidR="00D04575" w:rsidRPr="003C2D9E">
        <w:rPr>
          <w:lang w:val="ky-KG"/>
        </w:rPr>
        <w:t xml:space="preserve"> эскертүүлөрүнө киргизиле тургандар үчүн маанилүү</w:t>
      </w:r>
      <w:r w:rsidRPr="008F522B">
        <w:rPr>
          <w:rFonts w:cs="Arial"/>
          <w:lang w:val="ru-RU"/>
        </w:rPr>
        <w:t xml:space="preserve">. </w:t>
      </w:r>
    </w:p>
    <w:p w14:paraId="37B7D921" w14:textId="0E48D5AE" w:rsidR="00A12CB7" w:rsidRPr="008F522B" w:rsidRDefault="00A12CB7" w:rsidP="00F10F0E">
      <w:pPr>
        <w:ind w:left="547" w:hanging="547"/>
        <w:rPr>
          <w:rFonts w:eastAsia="Times New Roman" w:cs="Arial"/>
          <w:kern w:val="20"/>
          <w:szCs w:val="20"/>
          <w:lang w:val="ru-RU"/>
        </w:rPr>
      </w:pPr>
      <w:r w:rsidRPr="006F56F4">
        <w:rPr>
          <w:rFonts w:eastAsia="Times New Roman" w:cs="Arial"/>
          <w:kern w:val="20"/>
          <w:szCs w:val="20"/>
        </w:rPr>
        <w:t>A</w:t>
      </w:r>
      <w:r w:rsidRPr="008F522B">
        <w:rPr>
          <w:rFonts w:eastAsia="Times New Roman" w:cs="Arial"/>
          <w:kern w:val="20"/>
          <w:szCs w:val="20"/>
          <w:lang w:val="ru-RU"/>
        </w:rPr>
        <w:t>65.</w:t>
      </w:r>
      <w:r w:rsidRPr="008F522B">
        <w:rPr>
          <w:rFonts w:eastAsia="Times New Roman" w:cs="Arial"/>
          <w:kern w:val="20"/>
          <w:szCs w:val="20"/>
          <w:lang w:val="ru-RU"/>
        </w:rPr>
        <w:tab/>
      </w:r>
      <w:r w:rsidR="00D04575" w:rsidRPr="008F522B">
        <w:rPr>
          <w:rFonts w:eastAsia="Times New Roman" w:cs="Arial"/>
          <w:kern w:val="20"/>
          <w:szCs w:val="20"/>
          <w:lang w:val="ru-RU"/>
        </w:rPr>
        <w:t xml:space="preserve">АЭС 200дүн А42-пунктунда АЭСтерде ажыралгыс тобокелдик жана контролдоо каражаттарынын тобокелдиги негизинен өзүнчө каралбай турганы көрсөтүлгөн. </w:t>
      </w:r>
      <w:r w:rsidR="00D04575" w:rsidRPr="00D04575">
        <w:rPr>
          <w:rFonts w:eastAsia="Times New Roman" w:cs="Arial"/>
          <w:kern w:val="20"/>
          <w:szCs w:val="20"/>
          <w:lang w:val="ru-RU"/>
        </w:rPr>
        <w:t>Бирок</w:t>
      </w:r>
      <w:r w:rsidR="00D04575" w:rsidRPr="008F522B">
        <w:rPr>
          <w:rFonts w:eastAsia="Times New Roman" w:cs="Arial"/>
          <w:kern w:val="20"/>
          <w:szCs w:val="20"/>
          <w:lang w:val="ru-RU"/>
        </w:rPr>
        <w:t xml:space="preserve"> </w:t>
      </w:r>
      <w:r w:rsidR="00D04575" w:rsidRPr="00D04575">
        <w:rPr>
          <w:rFonts w:eastAsia="Times New Roman" w:cs="Arial"/>
          <w:kern w:val="20"/>
          <w:szCs w:val="20"/>
          <w:lang w:val="ru-RU"/>
        </w:rPr>
        <w:t>ушул</w:t>
      </w:r>
      <w:r w:rsidR="00D04575" w:rsidRPr="008F522B">
        <w:rPr>
          <w:rFonts w:eastAsia="Times New Roman" w:cs="Arial"/>
          <w:kern w:val="20"/>
          <w:szCs w:val="20"/>
          <w:lang w:val="ru-RU"/>
        </w:rPr>
        <w:t xml:space="preserve"> </w:t>
      </w:r>
      <w:r w:rsidR="00D04575" w:rsidRPr="00D04575">
        <w:rPr>
          <w:rFonts w:eastAsia="Times New Roman" w:cs="Arial"/>
          <w:kern w:val="20"/>
          <w:szCs w:val="20"/>
          <w:lang w:val="ru-RU"/>
        </w:rPr>
        <w:t>стандарт</w:t>
      </w:r>
      <w:r w:rsidR="00D04575" w:rsidRPr="008F522B">
        <w:rPr>
          <w:rFonts w:eastAsia="Times New Roman" w:cs="Arial"/>
          <w:kern w:val="20"/>
          <w:szCs w:val="20"/>
          <w:lang w:val="ru-RU"/>
        </w:rPr>
        <w:t xml:space="preserve"> </w:t>
      </w:r>
      <w:r w:rsidR="00D04575" w:rsidRPr="00D04575">
        <w:rPr>
          <w:rFonts w:eastAsia="Times New Roman" w:cs="Arial"/>
          <w:kern w:val="20"/>
          <w:szCs w:val="20"/>
          <w:lang w:val="ru-RU"/>
        </w:rPr>
        <w:t>олуттуу</w:t>
      </w:r>
      <w:r w:rsidR="00D04575" w:rsidRPr="008F522B">
        <w:rPr>
          <w:rFonts w:eastAsia="Times New Roman" w:cs="Arial"/>
          <w:kern w:val="20"/>
          <w:szCs w:val="20"/>
          <w:lang w:val="ru-RU"/>
        </w:rPr>
        <w:t xml:space="preserve"> </w:t>
      </w:r>
      <w:r w:rsidR="00D04575" w:rsidRPr="00D04575">
        <w:rPr>
          <w:rFonts w:eastAsia="Times New Roman" w:cs="Arial"/>
          <w:kern w:val="20"/>
          <w:szCs w:val="20"/>
          <w:lang w:val="ru-RU"/>
        </w:rPr>
        <w:t>бурмалоо</w:t>
      </w:r>
      <w:r w:rsidR="00D04575" w:rsidRPr="008F522B">
        <w:rPr>
          <w:rFonts w:eastAsia="Times New Roman" w:cs="Arial"/>
          <w:kern w:val="20"/>
          <w:szCs w:val="20"/>
          <w:lang w:val="ru-RU"/>
        </w:rPr>
        <w:t xml:space="preserve"> </w:t>
      </w:r>
      <w:r w:rsidR="00D04575" w:rsidRPr="00D04575">
        <w:rPr>
          <w:rFonts w:eastAsia="Times New Roman" w:cs="Arial"/>
          <w:kern w:val="20"/>
          <w:szCs w:val="20"/>
          <w:lang w:val="ru-RU"/>
        </w:rPr>
        <w:t>тобокелдиктерине</w:t>
      </w:r>
      <w:r w:rsidR="00D04575" w:rsidRPr="008F522B">
        <w:rPr>
          <w:rFonts w:eastAsia="Times New Roman" w:cs="Arial"/>
          <w:kern w:val="20"/>
          <w:szCs w:val="20"/>
          <w:lang w:val="ru-RU"/>
        </w:rPr>
        <w:t xml:space="preserve">, </w:t>
      </w:r>
      <w:r w:rsidR="00D04575" w:rsidRPr="00D04575">
        <w:rPr>
          <w:rFonts w:eastAsia="Times New Roman" w:cs="Arial"/>
          <w:kern w:val="20"/>
          <w:szCs w:val="20"/>
          <w:lang w:val="ru-RU"/>
        </w:rPr>
        <w:t>анын</w:t>
      </w:r>
      <w:r w:rsidR="00D04575" w:rsidRPr="008F522B">
        <w:rPr>
          <w:rFonts w:eastAsia="Times New Roman" w:cs="Arial"/>
          <w:kern w:val="20"/>
          <w:szCs w:val="20"/>
          <w:lang w:val="ru-RU"/>
        </w:rPr>
        <w:t xml:space="preserve"> </w:t>
      </w:r>
      <w:r w:rsidR="00D04575" w:rsidRPr="00D04575">
        <w:rPr>
          <w:rFonts w:eastAsia="Times New Roman" w:cs="Arial"/>
          <w:kern w:val="20"/>
          <w:szCs w:val="20"/>
          <w:lang w:val="ru-RU"/>
        </w:rPr>
        <w:t>ичинде</w:t>
      </w:r>
      <w:r w:rsidR="00D04575" w:rsidRPr="008F522B">
        <w:rPr>
          <w:rFonts w:eastAsia="Times New Roman" w:cs="Arial"/>
          <w:kern w:val="20"/>
          <w:szCs w:val="20"/>
          <w:lang w:val="ru-RU"/>
        </w:rPr>
        <w:t xml:space="preserve"> </w:t>
      </w:r>
      <w:r w:rsidR="00D04575" w:rsidRPr="00D04575">
        <w:rPr>
          <w:rFonts w:eastAsia="Times New Roman" w:cs="Arial"/>
          <w:kern w:val="20"/>
          <w:szCs w:val="20"/>
          <w:lang w:val="ru-RU"/>
        </w:rPr>
        <w:t>АЭС</w:t>
      </w:r>
      <w:r w:rsidR="00D04575" w:rsidRPr="008F522B">
        <w:rPr>
          <w:rFonts w:eastAsia="Times New Roman" w:cs="Arial"/>
          <w:kern w:val="20"/>
          <w:szCs w:val="20"/>
          <w:lang w:val="ru-RU"/>
        </w:rPr>
        <w:t xml:space="preserve"> 330</w:t>
      </w:r>
      <w:r w:rsidR="00D04575" w:rsidRPr="00D04575">
        <w:rPr>
          <w:rFonts w:eastAsia="Times New Roman" w:cs="Arial"/>
          <w:kern w:val="20"/>
          <w:szCs w:val="20"/>
          <w:lang w:val="ru-RU"/>
        </w:rPr>
        <w:t>га</w:t>
      </w:r>
      <w:r w:rsidRPr="006F56F4">
        <w:rPr>
          <w:rFonts w:eastAsia="Times New Roman" w:cs="Arial"/>
          <w:kern w:val="20"/>
          <w:szCs w:val="20"/>
          <w:vertAlign w:val="superscript"/>
        </w:rPr>
        <w:footnoteReference w:id="41"/>
      </w:r>
      <w:r w:rsidR="00D04575" w:rsidRPr="008F522B">
        <w:rPr>
          <w:rFonts w:eastAsia="Times New Roman" w:cs="Arial"/>
          <w:kern w:val="20"/>
          <w:szCs w:val="20"/>
          <w:lang w:val="ru-RU"/>
        </w:rPr>
        <w:t xml:space="preserve"> </w:t>
      </w:r>
      <w:r w:rsidR="00D04575" w:rsidRPr="00D04575">
        <w:rPr>
          <w:rFonts w:eastAsia="Times New Roman" w:cs="Arial"/>
          <w:kern w:val="20"/>
          <w:szCs w:val="20"/>
          <w:lang w:val="ru-RU"/>
        </w:rPr>
        <w:t>ылайык</w:t>
      </w:r>
      <w:r w:rsidR="00D04575" w:rsidRPr="008F522B">
        <w:rPr>
          <w:rFonts w:eastAsia="Times New Roman" w:cs="Arial"/>
          <w:kern w:val="20"/>
          <w:szCs w:val="20"/>
          <w:lang w:val="ru-RU"/>
        </w:rPr>
        <w:t xml:space="preserve"> </w:t>
      </w:r>
      <w:r w:rsidR="00D04575" w:rsidRPr="00D04575">
        <w:rPr>
          <w:rFonts w:eastAsia="Times New Roman" w:cs="Arial"/>
          <w:kern w:val="20"/>
          <w:szCs w:val="20"/>
          <w:lang w:val="ru-RU"/>
        </w:rPr>
        <w:t>баалануучу</w:t>
      </w:r>
      <w:r w:rsidR="00D04575" w:rsidRPr="008F522B">
        <w:rPr>
          <w:rFonts w:eastAsia="Times New Roman" w:cs="Arial"/>
          <w:kern w:val="20"/>
          <w:szCs w:val="20"/>
          <w:lang w:val="ru-RU"/>
        </w:rPr>
        <w:t xml:space="preserve"> </w:t>
      </w:r>
      <w:r w:rsidR="00D04575" w:rsidRPr="00D04575">
        <w:rPr>
          <w:rFonts w:eastAsia="Times New Roman" w:cs="Arial"/>
          <w:kern w:val="20"/>
          <w:szCs w:val="20"/>
          <w:lang w:val="ru-RU"/>
        </w:rPr>
        <w:t>маанилерге</w:t>
      </w:r>
      <w:r w:rsidR="00D04575" w:rsidRPr="008F522B">
        <w:rPr>
          <w:rFonts w:eastAsia="Times New Roman" w:cs="Arial"/>
          <w:kern w:val="20"/>
          <w:szCs w:val="20"/>
          <w:lang w:val="ru-RU"/>
        </w:rPr>
        <w:t xml:space="preserve"> </w:t>
      </w:r>
      <w:r w:rsidR="00D04575" w:rsidRPr="00D04575">
        <w:rPr>
          <w:rFonts w:eastAsia="Times New Roman" w:cs="Arial"/>
          <w:kern w:val="20"/>
          <w:szCs w:val="20"/>
          <w:lang w:val="ru-RU"/>
        </w:rPr>
        <w:t>карата</w:t>
      </w:r>
      <w:r w:rsidR="00D04575" w:rsidRPr="008F522B">
        <w:rPr>
          <w:rFonts w:eastAsia="Times New Roman" w:cs="Arial"/>
          <w:kern w:val="20"/>
          <w:szCs w:val="20"/>
          <w:lang w:val="ru-RU"/>
        </w:rPr>
        <w:t xml:space="preserve"> </w:t>
      </w:r>
      <w:r w:rsidR="00D04575" w:rsidRPr="00D04575">
        <w:rPr>
          <w:rFonts w:eastAsia="Times New Roman" w:cs="Arial"/>
          <w:kern w:val="20"/>
          <w:szCs w:val="20"/>
          <w:lang w:val="ru-RU"/>
        </w:rPr>
        <w:t>божомолдор</w:t>
      </w:r>
      <w:r w:rsidR="00D04575" w:rsidRPr="008F522B">
        <w:rPr>
          <w:rFonts w:eastAsia="Times New Roman" w:cs="Arial"/>
          <w:kern w:val="20"/>
          <w:szCs w:val="20"/>
          <w:lang w:val="ru-RU"/>
        </w:rPr>
        <w:t xml:space="preserve"> </w:t>
      </w:r>
      <w:r w:rsidR="00D04575" w:rsidRPr="00D04575">
        <w:rPr>
          <w:rFonts w:eastAsia="Times New Roman" w:cs="Arial"/>
          <w:kern w:val="20"/>
          <w:szCs w:val="20"/>
          <w:lang w:val="ru-RU"/>
        </w:rPr>
        <w:t>деңгээлиндеги</w:t>
      </w:r>
      <w:r w:rsidR="00D04575" w:rsidRPr="008F522B">
        <w:rPr>
          <w:rFonts w:eastAsia="Times New Roman" w:cs="Arial"/>
          <w:kern w:val="20"/>
          <w:szCs w:val="20"/>
          <w:lang w:val="ru-RU"/>
        </w:rPr>
        <w:t xml:space="preserve"> </w:t>
      </w:r>
      <w:r w:rsidR="00D04575" w:rsidRPr="00D04575">
        <w:rPr>
          <w:rFonts w:eastAsia="Times New Roman" w:cs="Arial"/>
          <w:kern w:val="20"/>
          <w:szCs w:val="20"/>
          <w:lang w:val="ru-RU"/>
        </w:rPr>
        <w:t>олуттуу</w:t>
      </w:r>
      <w:r w:rsidR="00D04575" w:rsidRPr="008F522B">
        <w:rPr>
          <w:rFonts w:eastAsia="Times New Roman" w:cs="Arial"/>
          <w:kern w:val="20"/>
          <w:szCs w:val="20"/>
          <w:lang w:val="ru-RU"/>
        </w:rPr>
        <w:t xml:space="preserve"> </w:t>
      </w:r>
      <w:r w:rsidR="00D04575" w:rsidRPr="00D04575">
        <w:rPr>
          <w:rFonts w:eastAsia="Times New Roman" w:cs="Arial"/>
          <w:kern w:val="20"/>
          <w:szCs w:val="20"/>
          <w:lang w:val="ru-RU"/>
        </w:rPr>
        <w:t>тобокелдиктерге</w:t>
      </w:r>
      <w:r w:rsidR="00D04575" w:rsidRPr="008F522B">
        <w:rPr>
          <w:rFonts w:eastAsia="Times New Roman" w:cs="Arial"/>
          <w:kern w:val="20"/>
          <w:szCs w:val="20"/>
          <w:lang w:val="ru-RU"/>
        </w:rPr>
        <w:t xml:space="preserve"> </w:t>
      </w:r>
      <w:r w:rsidR="00D04575" w:rsidRPr="00D04575">
        <w:rPr>
          <w:rFonts w:eastAsia="Times New Roman" w:cs="Arial"/>
          <w:kern w:val="20"/>
          <w:szCs w:val="20"/>
          <w:lang w:val="ru-RU"/>
        </w:rPr>
        <w:t>жооп</w:t>
      </w:r>
      <w:r w:rsidR="00D04575" w:rsidRPr="008F522B">
        <w:rPr>
          <w:rFonts w:eastAsia="Times New Roman" w:cs="Arial"/>
          <w:kern w:val="20"/>
          <w:szCs w:val="20"/>
          <w:lang w:val="ru-RU"/>
        </w:rPr>
        <w:t xml:space="preserve"> </w:t>
      </w:r>
      <w:r w:rsidR="00D04575" w:rsidRPr="00D04575">
        <w:rPr>
          <w:rFonts w:eastAsia="Times New Roman" w:cs="Arial"/>
          <w:kern w:val="20"/>
          <w:szCs w:val="20"/>
          <w:lang w:val="ru-RU"/>
        </w:rPr>
        <w:t>иретинде</w:t>
      </w:r>
      <w:r w:rsidR="00D04575" w:rsidRPr="008F522B">
        <w:rPr>
          <w:rFonts w:eastAsia="Times New Roman" w:cs="Arial"/>
          <w:kern w:val="20"/>
          <w:szCs w:val="20"/>
          <w:lang w:val="ru-RU"/>
        </w:rPr>
        <w:t xml:space="preserve"> </w:t>
      </w:r>
      <w:r w:rsidR="00D04575" w:rsidRPr="00D04575">
        <w:rPr>
          <w:rFonts w:eastAsia="Times New Roman" w:cs="Arial"/>
          <w:kern w:val="20"/>
          <w:szCs w:val="20"/>
          <w:lang w:val="ru-RU"/>
        </w:rPr>
        <w:t>андан</w:t>
      </w:r>
      <w:r w:rsidR="00D04575" w:rsidRPr="008F522B">
        <w:rPr>
          <w:rFonts w:eastAsia="Times New Roman" w:cs="Arial"/>
          <w:kern w:val="20"/>
          <w:szCs w:val="20"/>
          <w:lang w:val="ru-RU"/>
        </w:rPr>
        <w:t xml:space="preserve"> </w:t>
      </w:r>
      <w:r w:rsidR="00D04575" w:rsidRPr="00D04575">
        <w:rPr>
          <w:rFonts w:eastAsia="Times New Roman" w:cs="Arial"/>
          <w:kern w:val="20"/>
          <w:szCs w:val="20"/>
          <w:lang w:val="ru-RU"/>
        </w:rPr>
        <w:t>аркы</w:t>
      </w:r>
      <w:r w:rsidR="00D04575" w:rsidRPr="008F522B">
        <w:rPr>
          <w:rFonts w:eastAsia="Times New Roman" w:cs="Arial"/>
          <w:kern w:val="20"/>
          <w:szCs w:val="20"/>
          <w:lang w:val="ru-RU"/>
        </w:rPr>
        <w:t xml:space="preserve"> </w:t>
      </w:r>
      <w:r w:rsidR="00D04575" w:rsidRPr="00D04575">
        <w:rPr>
          <w:rFonts w:eastAsia="Times New Roman" w:cs="Arial"/>
          <w:kern w:val="20"/>
          <w:szCs w:val="20"/>
          <w:lang w:val="ru-RU"/>
        </w:rPr>
        <w:t>аудитордук</w:t>
      </w:r>
      <w:r w:rsidR="00D04575" w:rsidRPr="008F522B">
        <w:rPr>
          <w:rFonts w:eastAsia="Times New Roman" w:cs="Arial"/>
          <w:kern w:val="20"/>
          <w:szCs w:val="20"/>
          <w:lang w:val="ru-RU"/>
        </w:rPr>
        <w:t xml:space="preserve"> </w:t>
      </w:r>
      <w:r w:rsidR="00D04575" w:rsidRPr="00D04575">
        <w:rPr>
          <w:rFonts w:eastAsia="Times New Roman" w:cs="Arial"/>
          <w:kern w:val="20"/>
          <w:szCs w:val="20"/>
          <w:lang w:val="ru-RU"/>
        </w:rPr>
        <w:t>жол</w:t>
      </w:r>
      <w:r w:rsidR="00D04575" w:rsidRPr="008F522B">
        <w:rPr>
          <w:rFonts w:eastAsia="Times New Roman" w:cs="Arial"/>
          <w:kern w:val="20"/>
          <w:szCs w:val="20"/>
          <w:lang w:val="ru-RU"/>
        </w:rPr>
        <w:t>-</w:t>
      </w:r>
      <w:r w:rsidR="00D04575" w:rsidRPr="00D04575">
        <w:rPr>
          <w:rFonts w:eastAsia="Times New Roman" w:cs="Arial"/>
          <w:kern w:val="20"/>
          <w:szCs w:val="20"/>
          <w:lang w:val="ru-RU"/>
        </w:rPr>
        <w:t>жоболорду</w:t>
      </w:r>
      <w:r w:rsidR="00D04575" w:rsidRPr="008F522B">
        <w:rPr>
          <w:rFonts w:eastAsia="Times New Roman" w:cs="Arial"/>
          <w:kern w:val="20"/>
          <w:szCs w:val="20"/>
          <w:lang w:val="ru-RU"/>
        </w:rPr>
        <w:t xml:space="preserve"> </w:t>
      </w:r>
      <w:r w:rsidR="00D04575" w:rsidRPr="00D04575">
        <w:rPr>
          <w:rFonts w:eastAsia="Times New Roman" w:cs="Arial"/>
          <w:kern w:val="20"/>
          <w:szCs w:val="20"/>
          <w:lang w:val="ru-RU"/>
        </w:rPr>
        <w:t>иштеп</w:t>
      </w:r>
      <w:r w:rsidR="00D04575" w:rsidRPr="008F522B">
        <w:rPr>
          <w:rFonts w:eastAsia="Times New Roman" w:cs="Arial"/>
          <w:kern w:val="20"/>
          <w:szCs w:val="20"/>
          <w:lang w:val="ru-RU"/>
        </w:rPr>
        <w:t xml:space="preserve"> </w:t>
      </w:r>
      <w:r w:rsidR="00D04575" w:rsidRPr="00D04575">
        <w:rPr>
          <w:rFonts w:eastAsia="Times New Roman" w:cs="Arial"/>
          <w:kern w:val="20"/>
          <w:szCs w:val="20"/>
          <w:lang w:val="ru-RU"/>
        </w:rPr>
        <w:t>чыгуу</w:t>
      </w:r>
      <w:r w:rsidR="00D04575" w:rsidRPr="008F522B">
        <w:rPr>
          <w:rFonts w:eastAsia="Times New Roman" w:cs="Arial"/>
          <w:kern w:val="20"/>
          <w:szCs w:val="20"/>
          <w:lang w:val="ru-RU"/>
        </w:rPr>
        <w:t xml:space="preserve"> </w:t>
      </w:r>
      <w:r w:rsidR="00D04575" w:rsidRPr="00D04575">
        <w:rPr>
          <w:rFonts w:eastAsia="Times New Roman" w:cs="Arial"/>
          <w:kern w:val="20"/>
          <w:szCs w:val="20"/>
          <w:lang w:val="ru-RU"/>
        </w:rPr>
        <w:t>жана</w:t>
      </w:r>
      <w:r w:rsidR="00D04575" w:rsidRPr="008F522B">
        <w:rPr>
          <w:rFonts w:eastAsia="Times New Roman" w:cs="Arial"/>
          <w:kern w:val="20"/>
          <w:szCs w:val="20"/>
          <w:lang w:val="ru-RU"/>
        </w:rPr>
        <w:t xml:space="preserve"> </w:t>
      </w:r>
      <w:r w:rsidR="00D04575" w:rsidRPr="00D04575">
        <w:rPr>
          <w:rFonts w:eastAsia="Times New Roman" w:cs="Arial"/>
          <w:kern w:val="20"/>
          <w:szCs w:val="20"/>
          <w:lang w:val="ru-RU"/>
        </w:rPr>
        <w:t>өткөрүү</w:t>
      </w:r>
      <w:r w:rsidR="00D04575" w:rsidRPr="008F522B">
        <w:rPr>
          <w:rFonts w:eastAsia="Times New Roman" w:cs="Arial"/>
          <w:kern w:val="20"/>
          <w:szCs w:val="20"/>
          <w:lang w:val="ru-RU"/>
        </w:rPr>
        <w:t xml:space="preserve"> </w:t>
      </w:r>
      <w:r w:rsidR="00D04575" w:rsidRPr="00D04575">
        <w:rPr>
          <w:rFonts w:eastAsia="Times New Roman" w:cs="Arial"/>
          <w:kern w:val="20"/>
          <w:szCs w:val="20"/>
          <w:lang w:val="ru-RU"/>
        </w:rPr>
        <w:t>үчүн</w:t>
      </w:r>
      <w:r w:rsidR="00D04575" w:rsidRPr="008F522B">
        <w:rPr>
          <w:rFonts w:eastAsia="Times New Roman" w:cs="Arial"/>
          <w:kern w:val="20"/>
          <w:szCs w:val="20"/>
          <w:lang w:val="ru-RU"/>
        </w:rPr>
        <w:t xml:space="preserve"> </w:t>
      </w:r>
      <w:r w:rsidR="00D04575" w:rsidRPr="00D04575">
        <w:rPr>
          <w:rFonts w:eastAsia="Times New Roman" w:cs="Arial"/>
          <w:kern w:val="20"/>
          <w:szCs w:val="20"/>
          <w:lang w:val="ru-RU"/>
        </w:rPr>
        <w:t>негизди</w:t>
      </w:r>
      <w:r w:rsidR="00D04575" w:rsidRPr="008F522B">
        <w:rPr>
          <w:rFonts w:eastAsia="Times New Roman" w:cs="Arial"/>
          <w:kern w:val="20"/>
          <w:szCs w:val="20"/>
          <w:lang w:val="ru-RU"/>
        </w:rPr>
        <w:t xml:space="preserve"> </w:t>
      </w:r>
      <w:r w:rsidR="00D04575" w:rsidRPr="00D04575">
        <w:rPr>
          <w:rFonts w:eastAsia="Times New Roman" w:cs="Arial"/>
          <w:kern w:val="20"/>
          <w:szCs w:val="20"/>
          <w:lang w:val="ru-RU"/>
        </w:rPr>
        <w:t>камсыздоо</w:t>
      </w:r>
      <w:r w:rsidR="00D04575" w:rsidRPr="008F522B">
        <w:rPr>
          <w:rFonts w:eastAsia="Times New Roman" w:cs="Arial"/>
          <w:kern w:val="20"/>
          <w:szCs w:val="20"/>
          <w:lang w:val="ru-RU"/>
        </w:rPr>
        <w:t xml:space="preserve"> </w:t>
      </w:r>
      <w:r w:rsidR="00D04575" w:rsidRPr="00D04575">
        <w:rPr>
          <w:rFonts w:eastAsia="Times New Roman" w:cs="Arial"/>
          <w:kern w:val="20"/>
          <w:szCs w:val="20"/>
          <w:lang w:val="ru-RU"/>
        </w:rPr>
        <w:t>үчүн</w:t>
      </w:r>
      <w:r w:rsidR="00D04575" w:rsidRPr="008F522B">
        <w:rPr>
          <w:rFonts w:eastAsia="Times New Roman" w:cs="Arial"/>
          <w:kern w:val="20"/>
          <w:szCs w:val="20"/>
          <w:lang w:val="ru-RU"/>
        </w:rPr>
        <w:t xml:space="preserve">, </w:t>
      </w:r>
      <w:r w:rsidR="00D04575" w:rsidRPr="00D04575">
        <w:rPr>
          <w:rFonts w:eastAsia="Times New Roman" w:cs="Arial"/>
          <w:kern w:val="20"/>
          <w:szCs w:val="20"/>
          <w:lang w:val="ru-RU"/>
        </w:rPr>
        <w:t>ажыралгыс</w:t>
      </w:r>
      <w:r w:rsidR="00D04575" w:rsidRPr="008F522B">
        <w:rPr>
          <w:rFonts w:eastAsia="Times New Roman" w:cs="Arial"/>
          <w:kern w:val="20"/>
          <w:szCs w:val="20"/>
          <w:lang w:val="ru-RU"/>
        </w:rPr>
        <w:t xml:space="preserve"> </w:t>
      </w:r>
      <w:r w:rsidR="00D04575" w:rsidRPr="00D04575">
        <w:rPr>
          <w:rFonts w:eastAsia="Times New Roman" w:cs="Arial"/>
          <w:kern w:val="20"/>
          <w:szCs w:val="20"/>
          <w:lang w:val="ru-RU"/>
        </w:rPr>
        <w:t>тобокелдикти</w:t>
      </w:r>
      <w:r w:rsidR="00D04575" w:rsidRPr="008F522B">
        <w:rPr>
          <w:rFonts w:eastAsia="Times New Roman" w:cs="Arial"/>
          <w:kern w:val="20"/>
          <w:szCs w:val="20"/>
          <w:lang w:val="ru-RU"/>
        </w:rPr>
        <w:t xml:space="preserve"> </w:t>
      </w:r>
      <w:r w:rsidR="00D04575" w:rsidRPr="00D04575">
        <w:rPr>
          <w:rFonts w:eastAsia="Times New Roman" w:cs="Arial"/>
          <w:kern w:val="20"/>
          <w:szCs w:val="20"/>
          <w:lang w:val="ru-RU"/>
        </w:rPr>
        <w:t>жана</w:t>
      </w:r>
      <w:r w:rsidR="00D04575" w:rsidRPr="008F522B">
        <w:rPr>
          <w:rFonts w:eastAsia="Times New Roman" w:cs="Arial"/>
          <w:kern w:val="20"/>
          <w:szCs w:val="20"/>
          <w:lang w:val="ru-RU"/>
        </w:rPr>
        <w:t xml:space="preserve"> </w:t>
      </w:r>
      <w:r w:rsidR="00D04575" w:rsidRPr="00D04575">
        <w:rPr>
          <w:rFonts w:eastAsia="Times New Roman" w:cs="Arial"/>
          <w:kern w:val="20"/>
          <w:szCs w:val="20"/>
          <w:lang w:val="ru-RU"/>
        </w:rPr>
        <w:t>контролдоо</w:t>
      </w:r>
      <w:r w:rsidR="00D04575" w:rsidRPr="008F522B">
        <w:rPr>
          <w:rFonts w:eastAsia="Times New Roman" w:cs="Arial"/>
          <w:kern w:val="20"/>
          <w:szCs w:val="20"/>
          <w:lang w:val="ru-RU"/>
        </w:rPr>
        <w:t xml:space="preserve"> </w:t>
      </w:r>
      <w:r w:rsidR="00D04575" w:rsidRPr="00D04575">
        <w:rPr>
          <w:rFonts w:eastAsia="Times New Roman" w:cs="Arial"/>
          <w:kern w:val="20"/>
          <w:szCs w:val="20"/>
          <w:lang w:val="ru-RU"/>
        </w:rPr>
        <w:t>каражаттарынын</w:t>
      </w:r>
      <w:r w:rsidR="00D04575" w:rsidRPr="008F522B">
        <w:rPr>
          <w:rFonts w:eastAsia="Times New Roman" w:cs="Arial"/>
          <w:kern w:val="20"/>
          <w:szCs w:val="20"/>
          <w:lang w:val="ru-RU"/>
        </w:rPr>
        <w:t xml:space="preserve"> </w:t>
      </w:r>
      <w:r w:rsidR="00D04575" w:rsidRPr="00D04575">
        <w:rPr>
          <w:rFonts w:eastAsia="Times New Roman" w:cs="Arial"/>
          <w:kern w:val="20"/>
          <w:szCs w:val="20"/>
          <w:lang w:val="ru-RU"/>
        </w:rPr>
        <w:t>тобокелдигин</w:t>
      </w:r>
      <w:r w:rsidR="00D04575" w:rsidRPr="008F522B">
        <w:rPr>
          <w:rFonts w:eastAsia="Times New Roman" w:cs="Arial"/>
          <w:kern w:val="20"/>
          <w:szCs w:val="20"/>
          <w:lang w:val="ru-RU"/>
        </w:rPr>
        <w:t xml:space="preserve"> </w:t>
      </w:r>
      <w:r w:rsidR="00D04575" w:rsidRPr="00D04575">
        <w:rPr>
          <w:rFonts w:eastAsia="Times New Roman" w:cs="Arial"/>
          <w:kern w:val="20"/>
          <w:szCs w:val="20"/>
          <w:lang w:val="ru-RU"/>
        </w:rPr>
        <w:t>өзүнчө</w:t>
      </w:r>
      <w:r w:rsidR="00D04575" w:rsidRPr="008F522B">
        <w:rPr>
          <w:rFonts w:eastAsia="Times New Roman" w:cs="Arial"/>
          <w:kern w:val="20"/>
          <w:szCs w:val="20"/>
          <w:lang w:val="ru-RU"/>
        </w:rPr>
        <w:t xml:space="preserve"> </w:t>
      </w:r>
      <w:r w:rsidR="00D04575" w:rsidRPr="00D04575">
        <w:rPr>
          <w:rFonts w:eastAsia="Times New Roman" w:cs="Arial"/>
          <w:kern w:val="20"/>
          <w:szCs w:val="20"/>
          <w:lang w:val="ru-RU"/>
        </w:rPr>
        <w:t>баалоону</w:t>
      </w:r>
      <w:r w:rsidR="00D04575" w:rsidRPr="008F522B">
        <w:rPr>
          <w:rFonts w:eastAsia="Times New Roman" w:cs="Arial"/>
          <w:kern w:val="20"/>
          <w:szCs w:val="20"/>
          <w:lang w:val="ru-RU"/>
        </w:rPr>
        <w:t xml:space="preserve"> </w:t>
      </w:r>
      <w:r w:rsidR="00D04575" w:rsidRPr="00D04575">
        <w:rPr>
          <w:rFonts w:eastAsia="Times New Roman" w:cs="Arial"/>
          <w:kern w:val="20"/>
          <w:szCs w:val="20"/>
          <w:lang w:val="ru-RU"/>
        </w:rPr>
        <w:t>талап</w:t>
      </w:r>
      <w:r w:rsidR="00D04575" w:rsidRPr="008F522B">
        <w:rPr>
          <w:rFonts w:eastAsia="Times New Roman" w:cs="Arial"/>
          <w:kern w:val="20"/>
          <w:szCs w:val="20"/>
          <w:lang w:val="ru-RU"/>
        </w:rPr>
        <w:t xml:space="preserve"> </w:t>
      </w:r>
      <w:r w:rsidR="00D04575" w:rsidRPr="00D04575">
        <w:rPr>
          <w:rFonts w:eastAsia="Times New Roman" w:cs="Arial"/>
          <w:kern w:val="20"/>
          <w:szCs w:val="20"/>
          <w:lang w:val="ru-RU"/>
        </w:rPr>
        <w:t>кылат</w:t>
      </w:r>
    </w:p>
    <w:p w14:paraId="2311AA32" w14:textId="0320AD0C" w:rsidR="00A12CB7" w:rsidRPr="00D04575" w:rsidRDefault="00A12CB7" w:rsidP="00F10F0E">
      <w:pPr>
        <w:ind w:left="547" w:hanging="547"/>
        <w:rPr>
          <w:rFonts w:eastAsia="Times New Roman" w:cs="Times New Roman"/>
          <w:kern w:val="20"/>
          <w:szCs w:val="20"/>
          <w:lang w:val="ky-KG"/>
        </w:rPr>
      </w:pPr>
      <w:r w:rsidRPr="006F56F4">
        <w:rPr>
          <w:rFonts w:eastAsia="Times New Roman" w:cs="Arial"/>
          <w:kern w:val="20"/>
          <w:szCs w:val="20"/>
        </w:rPr>
        <w:t>A</w:t>
      </w:r>
      <w:r w:rsidRPr="008F522B">
        <w:rPr>
          <w:rFonts w:eastAsia="Times New Roman" w:cs="Arial"/>
          <w:kern w:val="20"/>
          <w:szCs w:val="20"/>
          <w:lang w:val="ru-RU"/>
        </w:rPr>
        <w:t>66.</w:t>
      </w:r>
      <w:r w:rsidRPr="008F522B">
        <w:rPr>
          <w:rFonts w:eastAsia="Times New Roman" w:cs="Times New Roman"/>
          <w:kern w:val="20"/>
          <w:szCs w:val="20"/>
          <w:lang w:val="ru-RU"/>
        </w:rPr>
        <w:t xml:space="preserve"> </w:t>
      </w:r>
      <w:r w:rsidRPr="008F522B">
        <w:rPr>
          <w:rFonts w:eastAsia="Times New Roman" w:cs="Times New Roman"/>
          <w:kern w:val="20"/>
          <w:szCs w:val="20"/>
          <w:lang w:val="ru-RU"/>
        </w:rPr>
        <w:tab/>
      </w:r>
      <w:r w:rsidR="00D04575" w:rsidRPr="003C2D9E">
        <w:rPr>
          <w:rFonts w:eastAsia="Times New Roman"/>
          <w:szCs w:val="20"/>
          <w:lang w:val="ky-KG"/>
        </w:rPr>
        <w:t>Олуттуу бурмалоо тобокелдиктери аныкталганда жана ажыралгыс тобокелдикти баалоодо аудитор баалану</w:t>
      </w:r>
      <w:r w:rsidR="00D04575">
        <w:rPr>
          <w:rFonts w:eastAsia="Times New Roman"/>
          <w:szCs w:val="20"/>
          <w:lang w:val="ky-KG"/>
        </w:rPr>
        <w:t>у</w:t>
      </w:r>
      <w:r w:rsidR="00D04575" w:rsidRPr="003C2D9E">
        <w:rPr>
          <w:rFonts w:eastAsia="Times New Roman"/>
          <w:szCs w:val="20"/>
          <w:lang w:val="ky-KG"/>
        </w:rPr>
        <w:t>чу маанилердин айкын эместик деңгээлин, татаалдыгын жана субъективдүүлүгүн же башка ажыралгыс тобокелдик факторлорун эске алышы керек. Аудитордун ажыралгыс тобокелдик факторлорун кароосу төмөндөгүлөрдү аныктоодо колдонуу үчүн маалыматты бериши мүмкүн:</w:t>
      </w:r>
    </w:p>
    <w:p w14:paraId="77BB0685" w14:textId="5E4A9796" w:rsidR="00A12CB7" w:rsidRPr="00D04575" w:rsidRDefault="00D04575" w:rsidP="00985750">
      <w:pPr>
        <w:numPr>
          <w:ilvl w:val="0"/>
          <w:numId w:val="60"/>
        </w:numPr>
        <w:tabs>
          <w:tab w:val="left" w:pos="547"/>
        </w:tabs>
        <w:ind w:left="1094" w:hanging="547"/>
        <w:outlineLvl w:val="0"/>
        <w:rPr>
          <w:rFonts w:eastAsia="Times New Roman" w:cs="Arial"/>
          <w:kern w:val="20"/>
          <w:szCs w:val="20"/>
          <w:lang w:val="ky-KG"/>
        </w:rPr>
      </w:pPr>
      <w:r w:rsidRPr="00D04575">
        <w:rPr>
          <w:rFonts w:eastAsia="Times New Roman"/>
          <w:szCs w:val="20"/>
          <w:lang w:val="ky-KG"/>
        </w:rPr>
        <w:t>кайсы учурларда ажыралгыс тобокелдик ажыралгыс тобокелдик диапазону боюнча бааланат;</w:t>
      </w:r>
      <w:r>
        <w:rPr>
          <w:rFonts w:eastAsia="Times New Roman"/>
          <w:szCs w:val="20"/>
          <w:lang w:val="ky-KG"/>
        </w:rPr>
        <w:t xml:space="preserve"> жана</w:t>
      </w:r>
    </w:p>
    <w:p w14:paraId="5CF60BA9" w14:textId="01EE99A1" w:rsidR="00A12CB7" w:rsidRPr="00D04575" w:rsidRDefault="00D04575" w:rsidP="00985750">
      <w:pPr>
        <w:numPr>
          <w:ilvl w:val="0"/>
          <w:numId w:val="60"/>
        </w:numPr>
        <w:tabs>
          <w:tab w:val="left" w:pos="547"/>
        </w:tabs>
        <w:ind w:left="1094" w:hanging="547"/>
        <w:outlineLvl w:val="0"/>
        <w:rPr>
          <w:rFonts w:eastAsia="Times New Roman" w:cs="Arial"/>
          <w:kern w:val="20"/>
          <w:szCs w:val="20"/>
          <w:lang w:val="ky-KG"/>
        </w:rPr>
      </w:pPr>
      <w:r w:rsidRPr="00D04575">
        <w:rPr>
          <w:rFonts w:eastAsia="Times New Roman"/>
          <w:szCs w:val="20"/>
          <w:lang w:val="ky-KG"/>
        </w:rPr>
        <w:t>өбөлгөлөр деңгээлинде олуттуу бурмалоо тобокелдиктерин баалоо үчүн себептер жана аудитор тарабынан аткарылуучу андан аркы аудитордук жол-жоболор 18-пунктка ылайык, бул себептерди камтыйт.</w:t>
      </w:r>
    </w:p>
    <w:p w14:paraId="662A293C" w14:textId="27E1D9EF" w:rsidR="00A12CB7" w:rsidRPr="00D04575" w:rsidRDefault="00D04575" w:rsidP="00F10F0E">
      <w:pPr>
        <w:tabs>
          <w:tab w:val="left" w:pos="547"/>
        </w:tabs>
        <w:ind w:left="547"/>
        <w:rPr>
          <w:rFonts w:eastAsia="Times New Roman" w:cs="Times New Roman"/>
          <w:kern w:val="20"/>
          <w:szCs w:val="20"/>
          <w:lang w:val="ky-KG"/>
        </w:rPr>
      </w:pPr>
      <w:r w:rsidRPr="003C2D9E">
        <w:rPr>
          <w:rFonts w:eastAsia="Times New Roman"/>
          <w:szCs w:val="20"/>
          <w:lang w:val="ky-KG"/>
        </w:rPr>
        <w:t>Ажыралгыс тобокелдик факторлорунун ортосундагы өз ара байланыш андан ары 1-тиркемеде түшүндүрүлөт.</w:t>
      </w:r>
    </w:p>
    <w:p w14:paraId="7A7CD0A3" w14:textId="252DC36A" w:rsidR="00A12CB7" w:rsidRPr="006F56F4" w:rsidRDefault="00A12CB7" w:rsidP="00F10F0E">
      <w:pPr>
        <w:ind w:left="547" w:hanging="547"/>
        <w:rPr>
          <w:rFonts w:eastAsia="Times New Roman" w:cs="Times New Roman"/>
          <w:kern w:val="20"/>
          <w:szCs w:val="20"/>
        </w:rPr>
      </w:pPr>
      <w:r w:rsidRPr="00D04575">
        <w:rPr>
          <w:rFonts w:eastAsia="Times New Roman" w:cs="Times New Roman"/>
          <w:kern w:val="20"/>
          <w:szCs w:val="20"/>
          <w:lang w:val="ky-KG"/>
        </w:rPr>
        <w:t xml:space="preserve">A67. </w:t>
      </w:r>
      <w:r w:rsidRPr="00D04575">
        <w:rPr>
          <w:rFonts w:eastAsia="Times New Roman" w:cs="Times New Roman"/>
          <w:kern w:val="20"/>
          <w:szCs w:val="20"/>
          <w:lang w:val="ky-KG"/>
        </w:rPr>
        <w:tab/>
      </w:r>
      <w:r w:rsidR="00D04575" w:rsidRPr="003C2D9E">
        <w:rPr>
          <w:rFonts w:eastAsia="Times New Roman"/>
          <w:szCs w:val="20"/>
          <w:lang w:val="ky-KG"/>
        </w:rPr>
        <w:t xml:space="preserve">Өбөлгөлөр деңгээлинде аудитор тарабынан бааланган ажыралгыс тобокелдиктин булагы баалоонун айкын эместигине, татаалдыгына, субъективдүүлүгүнө же ажыралгыс тобокелдиктин башка факторлоруна </w:t>
      </w:r>
      <w:r w:rsidR="00D04575" w:rsidRPr="003C2D9E">
        <w:rPr>
          <w:rFonts w:eastAsia="Times New Roman"/>
          <w:szCs w:val="20"/>
          <w:lang w:val="ky-KG"/>
        </w:rPr>
        <w:lastRenderedPageBreak/>
        <w:t>байланыштуу бир же бир нече ажыралгыс тобокелдиктин аракетинин жыйынтыгы болушу мүмкүн. Мисалы</w:t>
      </w:r>
      <w:r w:rsidRPr="006F56F4">
        <w:rPr>
          <w:rFonts w:eastAsia="Times New Roman" w:cs="Times New Roman"/>
          <w:kern w:val="20"/>
          <w:szCs w:val="20"/>
        </w:rPr>
        <w:t xml:space="preserve">: </w:t>
      </w:r>
    </w:p>
    <w:p w14:paraId="215D085C" w14:textId="5F4A6FDE" w:rsidR="00A12CB7" w:rsidRPr="006F56F4" w:rsidRDefault="00D04575" w:rsidP="00985750">
      <w:pPr>
        <w:numPr>
          <w:ilvl w:val="1"/>
          <w:numId w:val="37"/>
        </w:numPr>
        <w:tabs>
          <w:tab w:val="left" w:pos="1094"/>
        </w:tabs>
        <w:outlineLvl w:val="0"/>
        <w:rPr>
          <w:rFonts w:eastAsia="Times New Roman" w:cs="Arial"/>
          <w:kern w:val="8"/>
          <w:szCs w:val="20"/>
          <w:lang w:bidi="he-IL"/>
        </w:rPr>
      </w:pPr>
      <w:r w:rsidRPr="003C2D9E">
        <w:rPr>
          <w:rFonts w:eastAsia="Times New Roman"/>
          <w:szCs w:val="20"/>
          <w:lang w:val="ru-RU"/>
        </w:rPr>
        <w:t>күтүлгөн</w:t>
      </w:r>
      <w:r w:rsidRPr="003C2D9E">
        <w:rPr>
          <w:rFonts w:eastAsia="Times New Roman"/>
          <w:szCs w:val="20"/>
        </w:rPr>
        <w:t xml:space="preserve"> </w:t>
      </w:r>
      <w:r w:rsidRPr="003C2D9E">
        <w:rPr>
          <w:rFonts w:eastAsia="Times New Roman"/>
          <w:szCs w:val="20"/>
          <w:lang w:val="ru-RU"/>
        </w:rPr>
        <w:t>кредиттик</w:t>
      </w:r>
      <w:r w:rsidRPr="003C2D9E">
        <w:rPr>
          <w:rFonts w:eastAsia="Times New Roman"/>
          <w:szCs w:val="20"/>
        </w:rPr>
        <w:t xml:space="preserve"> </w:t>
      </w:r>
      <w:r w:rsidRPr="003C2D9E">
        <w:rPr>
          <w:rFonts w:eastAsia="Times New Roman"/>
          <w:szCs w:val="20"/>
          <w:lang w:val="ru-RU"/>
        </w:rPr>
        <w:t>чыг</w:t>
      </w:r>
      <w:r>
        <w:rPr>
          <w:rFonts w:eastAsia="Times New Roman"/>
          <w:szCs w:val="20"/>
          <w:lang w:val="ru-RU"/>
        </w:rPr>
        <w:t>ымдын</w:t>
      </w:r>
      <w:r w:rsidRPr="002C33D2">
        <w:rPr>
          <w:rFonts w:eastAsia="Times New Roman"/>
          <w:szCs w:val="20"/>
        </w:rPr>
        <w:t xml:space="preserve"> </w:t>
      </w:r>
      <w:r w:rsidRPr="003C2D9E">
        <w:rPr>
          <w:rFonts w:eastAsia="Times New Roman"/>
          <w:szCs w:val="20"/>
          <w:lang w:val="ru-RU"/>
        </w:rPr>
        <w:t>баалануучу</w:t>
      </w:r>
      <w:r w:rsidRPr="003C2D9E">
        <w:rPr>
          <w:rFonts w:eastAsia="Times New Roman"/>
          <w:szCs w:val="20"/>
        </w:rPr>
        <w:t xml:space="preserve"> </w:t>
      </w:r>
      <w:r w:rsidRPr="003C2D9E">
        <w:rPr>
          <w:rFonts w:eastAsia="Times New Roman"/>
          <w:szCs w:val="20"/>
          <w:lang w:val="ru-RU"/>
        </w:rPr>
        <w:t>маанилери</w:t>
      </w:r>
      <w:r w:rsidRPr="003C2D9E">
        <w:rPr>
          <w:rFonts w:eastAsia="Times New Roman"/>
          <w:szCs w:val="20"/>
        </w:rPr>
        <w:t xml:space="preserve"> </w:t>
      </w:r>
      <w:r w:rsidRPr="003C2D9E">
        <w:rPr>
          <w:rFonts w:eastAsia="Times New Roman"/>
          <w:szCs w:val="20"/>
          <w:lang w:val="ru-RU"/>
        </w:rPr>
        <w:t>татаал</w:t>
      </w:r>
      <w:r w:rsidRPr="003C2D9E">
        <w:rPr>
          <w:rFonts w:eastAsia="Times New Roman"/>
          <w:szCs w:val="20"/>
        </w:rPr>
        <w:t xml:space="preserve"> </w:t>
      </w:r>
      <w:r w:rsidRPr="003C2D9E">
        <w:rPr>
          <w:rFonts w:eastAsia="Times New Roman"/>
          <w:szCs w:val="20"/>
          <w:lang w:val="ru-RU"/>
        </w:rPr>
        <w:t>болот</w:t>
      </w:r>
      <w:r w:rsidRPr="003C2D9E">
        <w:rPr>
          <w:rFonts w:eastAsia="Times New Roman"/>
          <w:szCs w:val="20"/>
        </w:rPr>
        <w:t xml:space="preserve">, </w:t>
      </w:r>
      <w:r w:rsidRPr="003C2D9E">
        <w:rPr>
          <w:rFonts w:eastAsia="Times New Roman"/>
          <w:szCs w:val="20"/>
          <w:lang w:val="ru-RU"/>
        </w:rPr>
        <w:t>анткени</w:t>
      </w:r>
      <w:r w:rsidRPr="003C2D9E">
        <w:rPr>
          <w:rFonts w:eastAsia="Times New Roman"/>
          <w:szCs w:val="20"/>
        </w:rPr>
        <w:t xml:space="preserve"> </w:t>
      </w:r>
      <w:r w:rsidRPr="003C2D9E">
        <w:rPr>
          <w:rFonts w:eastAsia="Times New Roman"/>
          <w:szCs w:val="20"/>
          <w:lang w:val="ru-RU"/>
        </w:rPr>
        <w:t>күтүлгөн</w:t>
      </w:r>
      <w:r w:rsidRPr="003C2D9E">
        <w:rPr>
          <w:rFonts w:eastAsia="Times New Roman"/>
          <w:szCs w:val="20"/>
        </w:rPr>
        <w:t xml:space="preserve"> </w:t>
      </w:r>
      <w:r>
        <w:rPr>
          <w:rFonts w:eastAsia="Times New Roman"/>
          <w:szCs w:val="20"/>
          <w:lang w:val="ru-RU"/>
        </w:rPr>
        <w:t>кредиттик</w:t>
      </w:r>
      <w:r w:rsidRPr="002C33D2">
        <w:rPr>
          <w:rFonts w:eastAsia="Times New Roman"/>
          <w:szCs w:val="20"/>
        </w:rPr>
        <w:t xml:space="preserve"> </w:t>
      </w:r>
      <w:r>
        <w:rPr>
          <w:rFonts w:eastAsia="Times New Roman"/>
          <w:szCs w:val="20"/>
          <w:lang w:val="ru-RU"/>
        </w:rPr>
        <w:t>чыгым</w:t>
      </w:r>
      <w:r w:rsidRPr="003C2D9E">
        <w:rPr>
          <w:rFonts w:eastAsia="Times New Roman"/>
          <w:szCs w:val="20"/>
          <w:lang w:val="ru-RU"/>
        </w:rPr>
        <w:t>ларды</w:t>
      </w:r>
      <w:r w:rsidRPr="003C2D9E">
        <w:rPr>
          <w:rFonts w:eastAsia="Times New Roman"/>
          <w:szCs w:val="20"/>
        </w:rPr>
        <w:t xml:space="preserve"> </w:t>
      </w:r>
      <w:r w:rsidRPr="003C2D9E">
        <w:rPr>
          <w:rFonts w:eastAsia="Times New Roman"/>
          <w:szCs w:val="20"/>
          <w:lang w:val="ru-RU"/>
        </w:rPr>
        <w:t>түздөн</w:t>
      </w:r>
      <w:r w:rsidRPr="003C2D9E">
        <w:rPr>
          <w:rFonts w:eastAsia="Times New Roman"/>
          <w:szCs w:val="20"/>
        </w:rPr>
        <w:t>-</w:t>
      </w:r>
      <w:r w:rsidRPr="003C2D9E">
        <w:rPr>
          <w:rFonts w:eastAsia="Times New Roman"/>
          <w:szCs w:val="20"/>
          <w:lang w:val="ru-RU"/>
        </w:rPr>
        <w:t>түз</w:t>
      </w:r>
      <w:r w:rsidRPr="003C2D9E">
        <w:rPr>
          <w:rFonts w:eastAsia="Times New Roman"/>
          <w:szCs w:val="20"/>
        </w:rPr>
        <w:t xml:space="preserve"> </w:t>
      </w:r>
      <w:r w:rsidRPr="003C2D9E">
        <w:rPr>
          <w:rFonts w:eastAsia="Times New Roman"/>
          <w:szCs w:val="20"/>
          <w:lang w:val="ru-RU"/>
        </w:rPr>
        <w:t>байкоо</w:t>
      </w:r>
      <w:r w:rsidRPr="003C2D9E">
        <w:rPr>
          <w:rFonts w:eastAsia="Times New Roman"/>
          <w:szCs w:val="20"/>
        </w:rPr>
        <w:t xml:space="preserve"> </w:t>
      </w:r>
      <w:r w:rsidRPr="003C2D9E">
        <w:rPr>
          <w:rFonts w:eastAsia="Times New Roman"/>
          <w:szCs w:val="20"/>
          <w:lang w:val="ru-RU"/>
        </w:rPr>
        <w:t>мүмкүн</w:t>
      </w:r>
      <w:r w:rsidRPr="003C2D9E">
        <w:rPr>
          <w:rFonts w:eastAsia="Times New Roman"/>
          <w:szCs w:val="20"/>
        </w:rPr>
        <w:t xml:space="preserve"> </w:t>
      </w:r>
      <w:r w:rsidRPr="003C2D9E">
        <w:rPr>
          <w:rFonts w:eastAsia="Times New Roman"/>
          <w:szCs w:val="20"/>
          <w:lang w:val="ru-RU"/>
        </w:rPr>
        <w:t>эмес</w:t>
      </w:r>
      <w:r w:rsidRPr="003C2D9E">
        <w:rPr>
          <w:rFonts w:eastAsia="Times New Roman"/>
          <w:szCs w:val="20"/>
        </w:rPr>
        <w:t xml:space="preserve"> </w:t>
      </w:r>
      <w:r w:rsidRPr="003C2D9E">
        <w:rPr>
          <w:rFonts w:eastAsia="Times New Roman"/>
          <w:szCs w:val="20"/>
          <w:lang w:val="ru-RU"/>
        </w:rPr>
        <w:t>жана</w:t>
      </w:r>
      <w:r w:rsidRPr="003C2D9E">
        <w:rPr>
          <w:rFonts w:eastAsia="Times New Roman"/>
          <w:szCs w:val="20"/>
        </w:rPr>
        <w:t xml:space="preserve"> </w:t>
      </w:r>
      <w:r w:rsidRPr="003C2D9E">
        <w:rPr>
          <w:rFonts w:eastAsia="Times New Roman"/>
          <w:szCs w:val="20"/>
          <w:lang w:val="ru-RU"/>
        </w:rPr>
        <w:t>татаал</w:t>
      </w:r>
      <w:r w:rsidRPr="003C2D9E">
        <w:rPr>
          <w:rFonts w:eastAsia="Times New Roman"/>
          <w:szCs w:val="20"/>
        </w:rPr>
        <w:t xml:space="preserve"> </w:t>
      </w:r>
      <w:r w:rsidRPr="003C2D9E">
        <w:rPr>
          <w:rFonts w:eastAsia="Times New Roman"/>
          <w:szCs w:val="20"/>
          <w:lang w:val="ru-RU"/>
        </w:rPr>
        <w:t>моделди</w:t>
      </w:r>
      <w:r w:rsidRPr="003C2D9E">
        <w:rPr>
          <w:rFonts w:eastAsia="Times New Roman"/>
          <w:szCs w:val="20"/>
        </w:rPr>
        <w:t xml:space="preserve"> </w:t>
      </w:r>
      <w:r w:rsidRPr="003C2D9E">
        <w:rPr>
          <w:rFonts w:eastAsia="Times New Roman"/>
          <w:szCs w:val="20"/>
          <w:lang w:val="ru-RU"/>
        </w:rPr>
        <w:t>колдонуу</w:t>
      </w:r>
      <w:r w:rsidRPr="003C2D9E">
        <w:rPr>
          <w:rFonts w:eastAsia="Times New Roman"/>
          <w:szCs w:val="20"/>
        </w:rPr>
        <w:t xml:space="preserve"> </w:t>
      </w:r>
      <w:r w:rsidRPr="003C2D9E">
        <w:rPr>
          <w:rFonts w:eastAsia="Times New Roman"/>
          <w:szCs w:val="20"/>
          <w:lang w:val="ru-RU"/>
        </w:rPr>
        <w:t>талап</w:t>
      </w:r>
      <w:r w:rsidRPr="003C2D9E">
        <w:rPr>
          <w:rFonts w:eastAsia="Times New Roman"/>
          <w:szCs w:val="20"/>
        </w:rPr>
        <w:t xml:space="preserve"> </w:t>
      </w:r>
      <w:r w:rsidRPr="003C2D9E">
        <w:rPr>
          <w:rFonts w:eastAsia="Times New Roman"/>
          <w:szCs w:val="20"/>
          <w:lang w:val="ru-RU"/>
        </w:rPr>
        <w:t>кылынышы</w:t>
      </w:r>
      <w:r w:rsidRPr="003C2D9E">
        <w:rPr>
          <w:rFonts w:eastAsia="Times New Roman"/>
          <w:szCs w:val="20"/>
        </w:rPr>
        <w:t xml:space="preserve"> </w:t>
      </w:r>
      <w:r w:rsidRPr="003C2D9E">
        <w:rPr>
          <w:rFonts w:eastAsia="Times New Roman"/>
          <w:szCs w:val="20"/>
          <w:lang w:val="ru-RU"/>
        </w:rPr>
        <w:t>мүмкүн</w:t>
      </w:r>
      <w:r w:rsidRPr="003C2D9E">
        <w:rPr>
          <w:rFonts w:eastAsia="Times New Roman"/>
          <w:szCs w:val="20"/>
        </w:rPr>
        <w:t xml:space="preserve">. </w:t>
      </w:r>
      <w:r w:rsidRPr="003C2D9E">
        <w:rPr>
          <w:rFonts w:eastAsia="Times New Roman"/>
          <w:szCs w:val="20"/>
          <w:lang w:val="ru-RU"/>
        </w:rPr>
        <w:t>Моделде</w:t>
      </w:r>
      <w:r w:rsidRPr="003C2D9E">
        <w:rPr>
          <w:rFonts w:eastAsia="Times New Roman"/>
          <w:szCs w:val="20"/>
        </w:rPr>
        <w:t xml:space="preserve"> </w:t>
      </w:r>
      <w:r w:rsidRPr="003C2D9E">
        <w:rPr>
          <w:rFonts w:eastAsia="Times New Roman"/>
          <w:szCs w:val="20"/>
          <w:lang w:val="ru-RU"/>
        </w:rPr>
        <w:t>өткөн</w:t>
      </w:r>
      <w:r w:rsidRPr="003C2D9E">
        <w:rPr>
          <w:rFonts w:eastAsia="Times New Roman"/>
          <w:szCs w:val="20"/>
        </w:rPr>
        <w:t xml:space="preserve"> </w:t>
      </w:r>
      <w:r w:rsidRPr="003C2D9E">
        <w:rPr>
          <w:rFonts w:eastAsia="Times New Roman"/>
          <w:szCs w:val="20"/>
          <w:lang w:val="ru-RU"/>
        </w:rPr>
        <w:t>мезгилдердин</w:t>
      </w:r>
      <w:r w:rsidRPr="003C2D9E">
        <w:rPr>
          <w:rFonts w:eastAsia="Times New Roman"/>
          <w:szCs w:val="20"/>
        </w:rPr>
        <w:t xml:space="preserve"> </w:t>
      </w:r>
      <w:r w:rsidRPr="003C2D9E">
        <w:rPr>
          <w:rFonts w:eastAsia="Times New Roman"/>
          <w:szCs w:val="20"/>
          <w:lang w:val="ru-RU"/>
        </w:rPr>
        <w:t>баштапкы</w:t>
      </w:r>
      <w:r w:rsidRPr="003C2D9E">
        <w:rPr>
          <w:rFonts w:eastAsia="Times New Roman"/>
          <w:szCs w:val="20"/>
        </w:rPr>
        <w:t xml:space="preserve"> </w:t>
      </w:r>
      <w:r w:rsidRPr="003C2D9E">
        <w:rPr>
          <w:rFonts w:eastAsia="Times New Roman"/>
          <w:szCs w:val="20"/>
          <w:lang w:val="ru-RU"/>
        </w:rPr>
        <w:t>маалыматтарынын</w:t>
      </w:r>
      <w:r w:rsidRPr="003C2D9E">
        <w:rPr>
          <w:rFonts w:eastAsia="Times New Roman"/>
          <w:szCs w:val="20"/>
        </w:rPr>
        <w:t xml:space="preserve"> </w:t>
      </w:r>
      <w:r w:rsidRPr="003C2D9E">
        <w:rPr>
          <w:rFonts w:eastAsia="Times New Roman"/>
          <w:szCs w:val="20"/>
          <w:lang w:val="ru-RU"/>
        </w:rPr>
        <w:t>жана</w:t>
      </w:r>
      <w:r w:rsidRPr="003C2D9E">
        <w:rPr>
          <w:rFonts w:eastAsia="Times New Roman"/>
          <w:szCs w:val="20"/>
        </w:rPr>
        <w:t xml:space="preserve"> </w:t>
      </w:r>
      <w:r w:rsidRPr="003C2D9E">
        <w:rPr>
          <w:rFonts w:eastAsia="Times New Roman"/>
          <w:szCs w:val="20"/>
          <w:lang w:val="ru-RU"/>
        </w:rPr>
        <w:t>ишкана</w:t>
      </w:r>
      <w:r w:rsidRPr="003C2D9E">
        <w:rPr>
          <w:rFonts w:eastAsia="Times New Roman"/>
          <w:szCs w:val="20"/>
        </w:rPr>
        <w:t xml:space="preserve"> </w:t>
      </w:r>
      <w:r w:rsidRPr="003C2D9E">
        <w:rPr>
          <w:rFonts w:eastAsia="Times New Roman"/>
          <w:szCs w:val="20"/>
          <w:lang w:val="ru-RU"/>
        </w:rPr>
        <w:t>үчүн</w:t>
      </w:r>
      <w:r w:rsidRPr="003C2D9E">
        <w:rPr>
          <w:rFonts w:eastAsia="Times New Roman"/>
          <w:szCs w:val="20"/>
        </w:rPr>
        <w:t xml:space="preserve"> </w:t>
      </w:r>
      <w:r w:rsidRPr="003C2D9E">
        <w:rPr>
          <w:rFonts w:eastAsia="Times New Roman"/>
          <w:szCs w:val="20"/>
          <w:lang w:val="ru-RU"/>
        </w:rPr>
        <w:t>өзгөчөлүү</w:t>
      </w:r>
      <w:r w:rsidRPr="003C2D9E">
        <w:rPr>
          <w:rFonts w:eastAsia="Times New Roman"/>
          <w:szCs w:val="20"/>
        </w:rPr>
        <w:t xml:space="preserve"> </w:t>
      </w:r>
      <w:r w:rsidRPr="003C2D9E">
        <w:rPr>
          <w:rFonts w:eastAsia="Times New Roman"/>
          <w:szCs w:val="20"/>
          <w:lang w:val="ru-RU"/>
        </w:rPr>
        <w:t>болгон</w:t>
      </w:r>
      <w:r w:rsidRPr="002C33D2">
        <w:rPr>
          <w:rFonts w:eastAsia="Times New Roman"/>
          <w:szCs w:val="20"/>
        </w:rPr>
        <w:t xml:space="preserve"> </w:t>
      </w:r>
      <w:r w:rsidRPr="003C2D9E">
        <w:rPr>
          <w:rFonts w:eastAsia="Times New Roman"/>
          <w:szCs w:val="20"/>
          <w:lang w:val="ru-RU"/>
        </w:rPr>
        <w:t>ар</w:t>
      </w:r>
      <w:r w:rsidRPr="003C2D9E">
        <w:rPr>
          <w:rFonts w:eastAsia="Times New Roman"/>
          <w:szCs w:val="20"/>
        </w:rPr>
        <w:t xml:space="preserve"> </w:t>
      </w:r>
      <w:r w:rsidRPr="003C2D9E">
        <w:rPr>
          <w:rFonts w:eastAsia="Times New Roman"/>
          <w:szCs w:val="20"/>
          <w:lang w:val="ru-RU"/>
        </w:rPr>
        <w:t>кандай</w:t>
      </w:r>
      <w:r w:rsidRPr="003C2D9E">
        <w:rPr>
          <w:rFonts w:eastAsia="Times New Roman"/>
          <w:szCs w:val="20"/>
        </w:rPr>
        <w:t xml:space="preserve"> </w:t>
      </w:r>
      <w:r w:rsidRPr="003C2D9E">
        <w:rPr>
          <w:rFonts w:eastAsia="Times New Roman"/>
          <w:szCs w:val="20"/>
          <w:lang w:val="ru-RU"/>
        </w:rPr>
        <w:t>сценарийлердин</w:t>
      </w:r>
      <w:r w:rsidRPr="003C2D9E">
        <w:rPr>
          <w:rFonts w:eastAsia="Times New Roman"/>
          <w:szCs w:val="20"/>
        </w:rPr>
        <w:t xml:space="preserve"> </w:t>
      </w:r>
      <w:r w:rsidRPr="003C2D9E">
        <w:rPr>
          <w:rFonts w:eastAsia="Times New Roman"/>
          <w:szCs w:val="20"/>
          <w:lang w:val="ru-RU"/>
        </w:rPr>
        <w:t>алкагында</w:t>
      </w:r>
      <w:r w:rsidRPr="003C2D9E">
        <w:rPr>
          <w:rFonts w:eastAsia="Times New Roman"/>
          <w:szCs w:val="20"/>
        </w:rPr>
        <w:t xml:space="preserve"> </w:t>
      </w:r>
      <w:r w:rsidRPr="003C2D9E">
        <w:rPr>
          <w:rFonts w:eastAsia="Times New Roman"/>
          <w:szCs w:val="20"/>
          <w:lang w:val="ru-RU"/>
        </w:rPr>
        <w:t>келечектеги</w:t>
      </w:r>
      <w:r w:rsidRPr="003C2D9E">
        <w:rPr>
          <w:rFonts w:eastAsia="Times New Roman"/>
          <w:szCs w:val="20"/>
        </w:rPr>
        <w:t xml:space="preserve"> </w:t>
      </w:r>
      <w:r w:rsidRPr="003C2D9E">
        <w:rPr>
          <w:rFonts w:eastAsia="Times New Roman"/>
          <w:szCs w:val="20"/>
          <w:lang w:val="ru-RU"/>
        </w:rPr>
        <w:t>окуяларга</w:t>
      </w:r>
      <w:r w:rsidRPr="003C2D9E">
        <w:rPr>
          <w:rFonts w:eastAsia="Times New Roman"/>
          <w:szCs w:val="20"/>
        </w:rPr>
        <w:t xml:space="preserve"> </w:t>
      </w:r>
      <w:r w:rsidRPr="003C2D9E">
        <w:rPr>
          <w:rFonts w:eastAsia="Times New Roman"/>
          <w:szCs w:val="20"/>
          <w:lang w:val="ru-RU"/>
        </w:rPr>
        <w:t>карата</w:t>
      </w:r>
      <w:r w:rsidRPr="003C2D9E">
        <w:rPr>
          <w:rFonts w:eastAsia="Times New Roman"/>
          <w:szCs w:val="20"/>
        </w:rPr>
        <w:t xml:space="preserve"> </w:t>
      </w:r>
      <w:r w:rsidRPr="003C2D9E">
        <w:rPr>
          <w:rFonts w:eastAsia="Times New Roman"/>
          <w:szCs w:val="20"/>
          <w:lang w:val="ru-RU"/>
        </w:rPr>
        <w:t>божомолдордун</w:t>
      </w:r>
      <w:r w:rsidRPr="003C2D9E">
        <w:rPr>
          <w:rFonts w:eastAsia="Times New Roman"/>
          <w:szCs w:val="20"/>
        </w:rPr>
        <w:t xml:space="preserve"> </w:t>
      </w:r>
      <w:r w:rsidRPr="003C2D9E">
        <w:rPr>
          <w:rFonts w:eastAsia="Times New Roman"/>
          <w:szCs w:val="20"/>
          <w:lang w:val="ru-RU"/>
        </w:rPr>
        <w:t>татаал</w:t>
      </w:r>
      <w:r w:rsidRPr="003C2D9E">
        <w:rPr>
          <w:rFonts w:eastAsia="Times New Roman"/>
          <w:szCs w:val="20"/>
        </w:rPr>
        <w:t xml:space="preserve"> </w:t>
      </w:r>
      <w:r w:rsidRPr="003C2D9E">
        <w:rPr>
          <w:rFonts w:eastAsia="Times New Roman"/>
          <w:szCs w:val="20"/>
          <w:lang w:val="ru-RU"/>
        </w:rPr>
        <w:t>топтому</w:t>
      </w:r>
      <w:r w:rsidRPr="003C2D9E">
        <w:rPr>
          <w:rFonts w:eastAsia="Times New Roman"/>
          <w:szCs w:val="20"/>
        </w:rPr>
        <w:t xml:space="preserve"> </w:t>
      </w:r>
      <w:r w:rsidRPr="003C2D9E">
        <w:rPr>
          <w:rFonts w:eastAsia="Times New Roman"/>
          <w:szCs w:val="20"/>
          <w:lang w:val="ru-RU"/>
        </w:rPr>
        <w:t>колдонулушу</w:t>
      </w:r>
      <w:r w:rsidRPr="003C2D9E">
        <w:rPr>
          <w:rFonts w:eastAsia="Times New Roman"/>
          <w:szCs w:val="20"/>
        </w:rPr>
        <w:t xml:space="preserve"> </w:t>
      </w:r>
      <w:r w:rsidRPr="003C2D9E">
        <w:rPr>
          <w:rFonts w:eastAsia="Times New Roman"/>
          <w:szCs w:val="20"/>
          <w:lang w:val="ru-RU"/>
        </w:rPr>
        <w:t>мүмкүн</w:t>
      </w:r>
      <w:r w:rsidRPr="003C2D9E">
        <w:rPr>
          <w:rFonts w:eastAsia="Times New Roman"/>
          <w:szCs w:val="20"/>
        </w:rPr>
        <w:t xml:space="preserve">, </w:t>
      </w:r>
      <w:r w:rsidRPr="003C2D9E">
        <w:rPr>
          <w:rFonts w:eastAsia="Times New Roman"/>
          <w:szCs w:val="20"/>
          <w:lang w:val="ru-RU"/>
        </w:rPr>
        <w:t>аларды</w:t>
      </w:r>
      <w:r w:rsidRPr="003C2D9E">
        <w:rPr>
          <w:rFonts w:eastAsia="Times New Roman"/>
          <w:szCs w:val="20"/>
        </w:rPr>
        <w:t xml:space="preserve"> </w:t>
      </w:r>
      <w:r w:rsidRPr="003C2D9E">
        <w:rPr>
          <w:rFonts w:eastAsia="Times New Roman"/>
          <w:szCs w:val="20"/>
          <w:lang w:val="ru-RU"/>
        </w:rPr>
        <w:t>талдоо</w:t>
      </w:r>
      <w:r w:rsidRPr="003C2D9E">
        <w:rPr>
          <w:rFonts w:eastAsia="Times New Roman"/>
          <w:szCs w:val="20"/>
        </w:rPr>
        <w:t xml:space="preserve"> </w:t>
      </w:r>
      <w:r w:rsidRPr="003C2D9E">
        <w:rPr>
          <w:rFonts w:eastAsia="Times New Roman"/>
          <w:szCs w:val="20"/>
          <w:lang w:val="ru-RU"/>
        </w:rPr>
        <w:t>оор</w:t>
      </w:r>
      <w:r w:rsidRPr="003C2D9E">
        <w:rPr>
          <w:rFonts w:eastAsia="Times New Roman"/>
          <w:szCs w:val="20"/>
        </w:rPr>
        <w:t xml:space="preserve"> </w:t>
      </w:r>
      <w:r w:rsidRPr="003C2D9E">
        <w:rPr>
          <w:rFonts w:eastAsia="Times New Roman"/>
          <w:szCs w:val="20"/>
          <w:lang w:val="ru-RU"/>
        </w:rPr>
        <w:t>болушу</w:t>
      </w:r>
      <w:r w:rsidRPr="003C2D9E">
        <w:rPr>
          <w:rFonts w:eastAsia="Times New Roman"/>
          <w:szCs w:val="20"/>
        </w:rPr>
        <w:t xml:space="preserve"> </w:t>
      </w:r>
      <w:r w:rsidRPr="003C2D9E">
        <w:rPr>
          <w:rFonts w:eastAsia="Times New Roman"/>
          <w:szCs w:val="20"/>
          <w:lang w:val="ru-RU"/>
        </w:rPr>
        <w:t>мүмкүн</w:t>
      </w:r>
      <w:r w:rsidRPr="003C2D9E">
        <w:rPr>
          <w:rFonts w:eastAsia="Times New Roman"/>
          <w:szCs w:val="20"/>
        </w:rPr>
        <w:t xml:space="preserve">. </w:t>
      </w:r>
      <w:r w:rsidRPr="003C2D9E">
        <w:rPr>
          <w:rFonts w:eastAsia="Times New Roman"/>
          <w:szCs w:val="20"/>
          <w:lang w:val="ru-RU"/>
        </w:rPr>
        <w:t>Күтүлгөн</w:t>
      </w:r>
      <w:r w:rsidRPr="003C2D9E">
        <w:rPr>
          <w:rFonts w:eastAsia="Times New Roman"/>
          <w:szCs w:val="20"/>
        </w:rPr>
        <w:t xml:space="preserve"> </w:t>
      </w:r>
      <w:r w:rsidRPr="003C2D9E">
        <w:rPr>
          <w:rFonts w:eastAsia="Times New Roman"/>
          <w:szCs w:val="20"/>
          <w:lang w:val="ru-RU"/>
        </w:rPr>
        <w:t>кредиттик</w:t>
      </w:r>
      <w:r w:rsidRPr="003C2D9E">
        <w:rPr>
          <w:rFonts w:eastAsia="Times New Roman"/>
          <w:szCs w:val="20"/>
        </w:rPr>
        <w:t xml:space="preserve"> </w:t>
      </w:r>
      <w:r w:rsidRPr="003C2D9E">
        <w:rPr>
          <w:rFonts w:eastAsia="Times New Roman"/>
          <w:szCs w:val="20"/>
          <w:lang w:val="ru-RU"/>
        </w:rPr>
        <w:t>чыг</w:t>
      </w:r>
      <w:r>
        <w:rPr>
          <w:rFonts w:eastAsia="Times New Roman"/>
          <w:szCs w:val="20"/>
          <w:lang w:val="ru-RU"/>
        </w:rPr>
        <w:t>ымд</w:t>
      </w:r>
      <w:r w:rsidRPr="003C2D9E">
        <w:rPr>
          <w:rFonts w:eastAsia="Times New Roman"/>
          <w:szCs w:val="20"/>
          <w:lang w:val="ru-RU"/>
        </w:rPr>
        <w:t>ын</w:t>
      </w:r>
      <w:r w:rsidRPr="003C2D9E">
        <w:rPr>
          <w:rFonts w:eastAsia="Times New Roman"/>
          <w:szCs w:val="20"/>
        </w:rPr>
        <w:t xml:space="preserve"> </w:t>
      </w:r>
      <w:r w:rsidRPr="003C2D9E">
        <w:rPr>
          <w:rFonts w:eastAsia="Times New Roman"/>
          <w:szCs w:val="20"/>
          <w:lang w:val="ru-RU"/>
        </w:rPr>
        <w:t>баалануучу</w:t>
      </w:r>
      <w:r w:rsidRPr="003C2D9E">
        <w:rPr>
          <w:rFonts w:eastAsia="Times New Roman"/>
          <w:szCs w:val="20"/>
        </w:rPr>
        <w:t xml:space="preserve"> </w:t>
      </w:r>
      <w:r w:rsidRPr="003C2D9E">
        <w:rPr>
          <w:rFonts w:eastAsia="Times New Roman"/>
          <w:szCs w:val="20"/>
          <w:lang w:val="ru-RU"/>
        </w:rPr>
        <w:t>маанилери</w:t>
      </w:r>
      <w:r w:rsidRPr="003C2D9E">
        <w:rPr>
          <w:rFonts w:eastAsia="Times New Roman"/>
          <w:szCs w:val="20"/>
        </w:rPr>
        <w:t xml:space="preserve"> </w:t>
      </w:r>
      <w:r w:rsidRPr="003C2D9E">
        <w:rPr>
          <w:rFonts w:eastAsia="Times New Roman"/>
          <w:szCs w:val="20"/>
          <w:lang w:val="ru-RU"/>
        </w:rPr>
        <w:t>баалоонун</w:t>
      </w:r>
      <w:r w:rsidRPr="003C2D9E">
        <w:rPr>
          <w:rFonts w:eastAsia="Times New Roman"/>
          <w:szCs w:val="20"/>
        </w:rPr>
        <w:t xml:space="preserve"> </w:t>
      </w:r>
      <w:r w:rsidRPr="003C2D9E">
        <w:rPr>
          <w:rFonts w:eastAsia="Times New Roman"/>
          <w:szCs w:val="20"/>
          <w:lang w:val="ru-RU"/>
        </w:rPr>
        <w:t>айкын</w:t>
      </w:r>
      <w:r w:rsidRPr="003C2D9E">
        <w:rPr>
          <w:rFonts w:eastAsia="Times New Roman"/>
          <w:szCs w:val="20"/>
        </w:rPr>
        <w:t xml:space="preserve"> </w:t>
      </w:r>
      <w:r w:rsidRPr="003C2D9E">
        <w:rPr>
          <w:rFonts w:eastAsia="Times New Roman"/>
          <w:szCs w:val="20"/>
          <w:lang w:val="ru-RU"/>
        </w:rPr>
        <w:t>эместигинин</w:t>
      </w:r>
      <w:r w:rsidRPr="003C2D9E">
        <w:rPr>
          <w:rFonts w:eastAsia="Times New Roman"/>
          <w:szCs w:val="20"/>
        </w:rPr>
        <w:t xml:space="preserve"> </w:t>
      </w:r>
      <w:r w:rsidRPr="003C2D9E">
        <w:rPr>
          <w:rFonts w:eastAsia="Times New Roman"/>
          <w:szCs w:val="20"/>
          <w:lang w:val="ru-RU"/>
        </w:rPr>
        <w:t>жогорку</w:t>
      </w:r>
      <w:r w:rsidRPr="003C2D9E">
        <w:rPr>
          <w:rFonts w:eastAsia="Times New Roman"/>
          <w:szCs w:val="20"/>
        </w:rPr>
        <w:t xml:space="preserve"> </w:t>
      </w:r>
      <w:r w:rsidRPr="003C2D9E">
        <w:rPr>
          <w:rFonts w:eastAsia="Times New Roman"/>
          <w:szCs w:val="20"/>
          <w:lang w:val="ru-RU"/>
        </w:rPr>
        <w:t>деңгээлине</w:t>
      </w:r>
      <w:r w:rsidRPr="003C2D9E">
        <w:rPr>
          <w:rFonts w:eastAsia="Times New Roman"/>
          <w:szCs w:val="20"/>
        </w:rPr>
        <w:t xml:space="preserve"> </w:t>
      </w:r>
      <w:r w:rsidRPr="003C2D9E">
        <w:rPr>
          <w:rFonts w:eastAsia="Times New Roman"/>
          <w:szCs w:val="20"/>
          <w:lang w:val="ru-RU"/>
        </w:rPr>
        <w:t>жана</w:t>
      </w:r>
      <w:r w:rsidRPr="003C2D9E">
        <w:rPr>
          <w:rFonts w:eastAsia="Times New Roman"/>
          <w:szCs w:val="20"/>
        </w:rPr>
        <w:t xml:space="preserve"> </w:t>
      </w:r>
      <w:r w:rsidRPr="003C2D9E">
        <w:rPr>
          <w:rFonts w:eastAsia="Times New Roman"/>
          <w:szCs w:val="20"/>
          <w:lang w:val="ru-RU"/>
        </w:rPr>
        <w:t>келечектеги</w:t>
      </w:r>
      <w:r w:rsidRPr="003C2D9E">
        <w:rPr>
          <w:rFonts w:eastAsia="Times New Roman"/>
          <w:szCs w:val="20"/>
        </w:rPr>
        <w:t xml:space="preserve"> </w:t>
      </w:r>
      <w:r w:rsidRPr="003C2D9E">
        <w:rPr>
          <w:rFonts w:eastAsia="Times New Roman"/>
          <w:szCs w:val="20"/>
          <w:lang w:val="ru-RU"/>
        </w:rPr>
        <w:t>окуяларга</w:t>
      </w:r>
      <w:r w:rsidRPr="003C2D9E">
        <w:rPr>
          <w:rFonts w:eastAsia="Times New Roman"/>
          <w:szCs w:val="20"/>
        </w:rPr>
        <w:t xml:space="preserve"> </w:t>
      </w:r>
      <w:r w:rsidRPr="003C2D9E">
        <w:rPr>
          <w:rFonts w:eastAsia="Times New Roman"/>
          <w:szCs w:val="20"/>
          <w:lang w:val="ru-RU"/>
        </w:rPr>
        <w:t>же</w:t>
      </w:r>
      <w:r w:rsidRPr="003C2D9E">
        <w:rPr>
          <w:rFonts w:eastAsia="Times New Roman"/>
          <w:szCs w:val="20"/>
        </w:rPr>
        <w:t xml:space="preserve"> </w:t>
      </w:r>
      <w:r w:rsidRPr="003C2D9E">
        <w:rPr>
          <w:rFonts w:eastAsia="Times New Roman"/>
          <w:szCs w:val="20"/>
          <w:lang w:val="ru-RU"/>
        </w:rPr>
        <w:t>шарттарга</w:t>
      </w:r>
      <w:r w:rsidRPr="003C2D9E">
        <w:rPr>
          <w:rFonts w:eastAsia="Times New Roman"/>
          <w:szCs w:val="20"/>
        </w:rPr>
        <w:t xml:space="preserve"> </w:t>
      </w:r>
      <w:r w:rsidRPr="003C2D9E">
        <w:rPr>
          <w:rFonts w:eastAsia="Times New Roman"/>
          <w:szCs w:val="20"/>
          <w:lang w:val="ru-RU"/>
        </w:rPr>
        <w:t>карата</w:t>
      </w:r>
      <w:r w:rsidRPr="003C2D9E">
        <w:rPr>
          <w:rFonts w:eastAsia="Times New Roman"/>
          <w:szCs w:val="20"/>
        </w:rPr>
        <w:t xml:space="preserve"> </w:t>
      </w:r>
      <w:r w:rsidRPr="003C2D9E">
        <w:rPr>
          <w:rFonts w:eastAsia="Times New Roman"/>
          <w:szCs w:val="20"/>
          <w:lang w:val="ru-RU"/>
        </w:rPr>
        <w:t>ой</w:t>
      </w:r>
      <w:r w:rsidRPr="003C2D9E">
        <w:rPr>
          <w:rFonts w:eastAsia="Times New Roman"/>
          <w:szCs w:val="20"/>
        </w:rPr>
        <w:t xml:space="preserve"> </w:t>
      </w:r>
      <w:r w:rsidRPr="003C2D9E">
        <w:rPr>
          <w:rFonts w:eastAsia="Times New Roman"/>
          <w:szCs w:val="20"/>
          <w:lang w:val="ru-RU"/>
        </w:rPr>
        <w:t>жүгүртүүлөрдүн</w:t>
      </w:r>
      <w:r w:rsidRPr="003C2D9E">
        <w:rPr>
          <w:rFonts w:eastAsia="Times New Roman"/>
          <w:szCs w:val="20"/>
        </w:rPr>
        <w:t xml:space="preserve"> </w:t>
      </w:r>
      <w:r w:rsidRPr="003C2D9E">
        <w:rPr>
          <w:rFonts w:eastAsia="Times New Roman"/>
          <w:szCs w:val="20"/>
          <w:lang w:val="ru-RU"/>
        </w:rPr>
        <w:t>олуттуу</w:t>
      </w:r>
      <w:r w:rsidRPr="003C2D9E">
        <w:rPr>
          <w:rFonts w:eastAsia="Times New Roman"/>
          <w:szCs w:val="20"/>
        </w:rPr>
        <w:t xml:space="preserve"> </w:t>
      </w:r>
      <w:r w:rsidRPr="003C2D9E">
        <w:rPr>
          <w:rFonts w:eastAsia="Times New Roman"/>
          <w:szCs w:val="20"/>
          <w:lang w:val="ru-RU"/>
        </w:rPr>
        <w:t>субъективдүүлүгүнө</w:t>
      </w:r>
      <w:r w:rsidRPr="003C2D9E">
        <w:rPr>
          <w:rFonts w:eastAsia="Times New Roman"/>
          <w:szCs w:val="20"/>
        </w:rPr>
        <w:t xml:space="preserve"> </w:t>
      </w:r>
      <w:r w:rsidRPr="003C2D9E">
        <w:rPr>
          <w:rFonts w:eastAsia="Times New Roman"/>
          <w:szCs w:val="20"/>
          <w:lang w:val="ru-RU"/>
        </w:rPr>
        <w:t>дуушар</w:t>
      </w:r>
      <w:r w:rsidRPr="003C2D9E">
        <w:rPr>
          <w:rFonts w:eastAsia="Times New Roman"/>
          <w:szCs w:val="20"/>
        </w:rPr>
        <w:t xml:space="preserve"> </w:t>
      </w:r>
      <w:r w:rsidRPr="003C2D9E">
        <w:rPr>
          <w:rFonts w:eastAsia="Times New Roman"/>
          <w:szCs w:val="20"/>
          <w:lang w:val="ru-RU"/>
        </w:rPr>
        <w:t>болот</w:t>
      </w:r>
      <w:r w:rsidRPr="003C2D9E">
        <w:rPr>
          <w:rFonts w:eastAsia="Times New Roman"/>
          <w:szCs w:val="20"/>
        </w:rPr>
        <w:t xml:space="preserve">. </w:t>
      </w:r>
      <w:r w:rsidRPr="003C2D9E">
        <w:rPr>
          <w:rFonts w:eastAsia="Times New Roman"/>
          <w:szCs w:val="20"/>
          <w:lang w:val="ru-RU"/>
        </w:rPr>
        <w:t>Ушундай</w:t>
      </w:r>
      <w:r w:rsidRPr="002C33D2">
        <w:rPr>
          <w:rFonts w:eastAsia="Times New Roman"/>
          <w:szCs w:val="20"/>
        </w:rPr>
        <w:t xml:space="preserve"> </w:t>
      </w:r>
      <w:r w:rsidRPr="003C2D9E">
        <w:rPr>
          <w:rFonts w:eastAsia="Times New Roman"/>
          <w:szCs w:val="20"/>
          <w:lang w:val="ru-RU"/>
        </w:rPr>
        <w:t>эле</w:t>
      </w:r>
      <w:r w:rsidRPr="002C33D2">
        <w:rPr>
          <w:rFonts w:eastAsia="Times New Roman"/>
          <w:szCs w:val="20"/>
        </w:rPr>
        <w:t xml:space="preserve"> </w:t>
      </w:r>
      <w:r w:rsidRPr="003C2D9E">
        <w:rPr>
          <w:rFonts w:eastAsia="Times New Roman"/>
          <w:szCs w:val="20"/>
          <w:lang w:val="ru-RU"/>
        </w:rPr>
        <w:t>эскертүүлөр</w:t>
      </w:r>
      <w:r w:rsidRPr="002C33D2">
        <w:rPr>
          <w:rFonts w:eastAsia="Times New Roman"/>
          <w:szCs w:val="20"/>
        </w:rPr>
        <w:t xml:space="preserve"> </w:t>
      </w:r>
      <w:r w:rsidRPr="003C2D9E">
        <w:rPr>
          <w:rFonts w:eastAsia="Times New Roman"/>
          <w:szCs w:val="20"/>
          <w:lang w:val="ru-RU"/>
        </w:rPr>
        <w:t>камсыздандыруу</w:t>
      </w:r>
      <w:r w:rsidRPr="002C33D2">
        <w:rPr>
          <w:rFonts w:eastAsia="Times New Roman"/>
          <w:szCs w:val="20"/>
        </w:rPr>
        <w:t xml:space="preserve"> </w:t>
      </w:r>
      <w:r w:rsidRPr="003C2D9E">
        <w:rPr>
          <w:rFonts w:eastAsia="Times New Roman"/>
          <w:szCs w:val="20"/>
          <w:lang w:val="ru-RU"/>
        </w:rPr>
        <w:t>келишими</w:t>
      </w:r>
      <w:r w:rsidRPr="002C33D2">
        <w:rPr>
          <w:rFonts w:eastAsia="Times New Roman"/>
          <w:szCs w:val="20"/>
        </w:rPr>
        <w:t xml:space="preserve"> </w:t>
      </w:r>
      <w:r w:rsidRPr="003C2D9E">
        <w:rPr>
          <w:rFonts w:eastAsia="Times New Roman"/>
          <w:szCs w:val="20"/>
          <w:lang w:val="ru-RU"/>
        </w:rPr>
        <w:t>боюнча</w:t>
      </w:r>
      <w:r w:rsidRPr="002C33D2">
        <w:rPr>
          <w:rFonts w:eastAsia="Times New Roman"/>
          <w:szCs w:val="20"/>
        </w:rPr>
        <w:t xml:space="preserve"> </w:t>
      </w:r>
      <w:r w:rsidRPr="003C2D9E">
        <w:rPr>
          <w:rFonts w:eastAsia="Times New Roman"/>
          <w:szCs w:val="20"/>
          <w:lang w:val="ru-RU"/>
        </w:rPr>
        <w:t>милдеттенмелерге</w:t>
      </w:r>
      <w:r w:rsidRPr="002C33D2">
        <w:rPr>
          <w:rFonts w:eastAsia="Times New Roman"/>
          <w:szCs w:val="20"/>
        </w:rPr>
        <w:t xml:space="preserve"> </w:t>
      </w:r>
      <w:r w:rsidRPr="003C2D9E">
        <w:rPr>
          <w:rFonts w:eastAsia="Times New Roman"/>
          <w:szCs w:val="20"/>
          <w:lang w:val="ru-RU"/>
        </w:rPr>
        <w:t>карата</w:t>
      </w:r>
      <w:r w:rsidRPr="002C33D2">
        <w:rPr>
          <w:rFonts w:eastAsia="Times New Roman"/>
          <w:szCs w:val="20"/>
        </w:rPr>
        <w:t xml:space="preserve"> </w:t>
      </w:r>
      <w:r w:rsidRPr="003C2D9E">
        <w:rPr>
          <w:rFonts w:eastAsia="Times New Roman"/>
          <w:szCs w:val="20"/>
          <w:lang w:val="ru-RU"/>
        </w:rPr>
        <w:t>колдонулат</w:t>
      </w:r>
      <w:r>
        <w:rPr>
          <w:rFonts w:eastAsia="Times New Roman"/>
          <w:szCs w:val="20"/>
          <w:lang w:val="ru-RU"/>
        </w:rPr>
        <w:t>;</w:t>
      </w:r>
      <w:r w:rsidR="00A12CB7" w:rsidRPr="006F56F4">
        <w:rPr>
          <w:rFonts w:eastAsia="Times New Roman" w:cs="Arial"/>
          <w:kern w:val="8"/>
          <w:szCs w:val="20"/>
          <w:lang w:bidi="he-IL"/>
        </w:rPr>
        <w:t xml:space="preserve"> </w:t>
      </w:r>
    </w:p>
    <w:p w14:paraId="091670BD" w14:textId="0ED52270" w:rsidR="00A12CB7" w:rsidRPr="006F56F4" w:rsidRDefault="00D04575" w:rsidP="00985750">
      <w:pPr>
        <w:numPr>
          <w:ilvl w:val="1"/>
          <w:numId w:val="37"/>
        </w:numPr>
        <w:tabs>
          <w:tab w:val="left" w:pos="1094"/>
        </w:tabs>
        <w:outlineLvl w:val="0"/>
        <w:rPr>
          <w:rFonts w:eastAsia="Times New Roman" w:cs="Arial"/>
          <w:kern w:val="8"/>
          <w:szCs w:val="20"/>
          <w:lang w:bidi="he-IL"/>
        </w:rPr>
      </w:pPr>
      <w:r w:rsidRPr="003C2D9E">
        <w:rPr>
          <w:rFonts w:eastAsia="Times New Roman"/>
          <w:szCs w:val="20"/>
          <w:lang w:val="ru-RU"/>
        </w:rPr>
        <w:t>запастардын</w:t>
      </w:r>
      <w:r w:rsidRPr="003C2D9E">
        <w:rPr>
          <w:rFonts w:eastAsia="Times New Roman"/>
          <w:szCs w:val="20"/>
        </w:rPr>
        <w:t xml:space="preserve"> </w:t>
      </w:r>
      <w:r w:rsidRPr="003C2D9E">
        <w:rPr>
          <w:rFonts w:eastAsia="Times New Roman"/>
          <w:szCs w:val="20"/>
          <w:lang w:val="ru-RU"/>
        </w:rPr>
        <w:t>ар</w:t>
      </w:r>
      <w:r w:rsidRPr="003C2D9E">
        <w:rPr>
          <w:rFonts w:eastAsia="Times New Roman"/>
          <w:szCs w:val="20"/>
        </w:rPr>
        <w:t xml:space="preserve"> </w:t>
      </w:r>
      <w:r w:rsidRPr="003C2D9E">
        <w:rPr>
          <w:rFonts w:eastAsia="Times New Roman"/>
          <w:szCs w:val="20"/>
          <w:lang w:val="ru-RU"/>
        </w:rPr>
        <w:t>кандай</w:t>
      </w:r>
      <w:r w:rsidRPr="003C2D9E">
        <w:rPr>
          <w:rFonts w:eastAsia="Times New Roman"/>
          <w:szCs w:val="20"/>
        </w:rPr>
        <w:t xml:space="preserve"> </w:t>
      </w:r>
      <w:r w:rsidRPr="003C2D9E">
        <w:rPr>
          <w:rFonts w:eastAsia="Times New Roman"/>
          <w:szCs w:val="20"/>
          <w:lang w:val="ru-RU"/>
        </w:rPr>
        <w:t>түрлөрүнө</w:t>
      </w:r>
      <w:r w:rsidRPr="003C2D9E">
        <w:rPr>
          <w:rFonts w:eastAsia="Times New Roman"/>
          <w:szCs w:val="20"/>
        </w:rPr>
        <w:t xml:space="preserve"> </w:t>
      </w:r>
      <w:r w:rsidRPr="003C2D9E">
        <w:rPr>
          <w:rFonts w:eastAsia="Times New Roman"/>
          <w:szCs w:val="20"/>
          <w:lang w:val="ru-RU"/>
        </w:rPr>
        <w:t>ээ</w:t>
      </w:r>
      <w:r w:rsidRPr="003C2D9E">
        <w:rPr>
          <w:rFonts w:eastAsia="Times New Roman"/>
          <w:szCs w:val="20"/>
        </w:rPr>
        <w:t xml:space="preserve"> </w:t>
      </w:r>
      <w:r w:rsidRPr="003C2D9E">
        <w:rPr>
          <w:rFonts w:eastAsia="Times New Roman"/>
          <w:szCs w:val="20"/>
          <w:lang w:val="ru-RU"/>
        </w:rPr>
        <w:t>болгон</w:t>
      </w:r>
      <w:r w:rsidRPr="003C2D9E">
        <w:rPr>
          <w:rFonts w:eastAsia="Times New Roman"/>
          <w:szCs w:val="20"/>
        </w:rPr>
        <w:t xml:space="preserve"> </w:t>
      </w:r>
      <w:r w:rsidRPr="003C2D9E">
        <w:rPr>
          <w:rFonts w:eastAsia="Times New Roman"/>
          <w:szCs w:val="20"/>
          <w:lang w:val="ru-RU"/>
        </w:rPr>
        <w:t>ишкана</w:t>
      </w:r>
      <w:r w:rsidRPr="003C2D9E">
        <w:rPr>
          <w:rFonts w:eastAsia="Times New Roman"/>
          <w:szCs w:val="20"/>
        </w:rPr>
        <w:t xml:space="preserve"> </w:t>
      </w:r>
      <w:r w:rsidRPr="003C2D9E">
        <w:rPr>
          <w:rFonts w:eastAsia="Times New Roman"/>
          <w:szCs w:val="20"/>
          <w:lang w:val="ru-RU"/>
        </w:rPr>
        <w:t>үчүн</w:t>
      </w:r>
      <w:r w:rsidRPr="003C2D9E">
        <w:rPr>
          <w:rFonts w:eastAsia="Times New Roman"/>
          <w:szCs w:val="20"/>
        </w:rPr>
        <w:t xml:space="preserve"> </w:t>
      </w:r>
      <w:r w:rsidRPr="003C2D9E">
        <w:rPr>
          <w:rFonts w:eastAsia="Times New Roman"/>
          <w:szCs w:val="20"/>
          <w:lang w:val="ru-RU"/>
        </w:rPr>
        <w:t>эскирүү</w:t>
      </w:r>
      <w:r>
        <w:rPr>
          <w:rFonts w:eastAsia="Times New Roman"/>
          <w:szCs w:val="20"/>
          <w:lang w:val="ru-RU"/>
        </w:rPr>
        <w:t>гө</w:t>
      </w:r>
      <w:r w:rsidRPr="002C33D2">
        <w:rPr>
          <w:rFonts w:eastAsia="Times New Roman"/>
          <w:szCs w:val="20"/>
        </w:rPr>
        <w:t xml:space="preserve"> </w:t>
      </w:r>
      <w:r>
        <w:rPr>
          <w:rFonts w:eastAsia="Times New Roman"/>
          <w:szCs w:val="20"/>
          <w:lang w:val="ru-RU"/>
        </w:rPr>
        <w:t>каралган</w:t>
      </w:r>
      <w:r w:rsidRPr="002C33D2">
        <w:rPr>
          <w:rFonts w:eastAsia="Times New Roman"/>
          <w:szCs w:val="20"/>
        </w:rPr>
        <w:t xml:space="preserve"> </w:t>
      </w:r>
      <w:r w:rsidRPr="003C2D9E">
        <w:rPr>
          <w:rFonts w:eastAsia="Times New Roman"/>
          <w:szCs w:val="20"/>
          <w:lang w:val="ru-RU"/>
        </w:rPr>
        <w:t>резервди</w:t>
      </w:r>
      <w:r>
        <w:rPr>
          <w:rFonts w:eastAsia="Times New Roman"/>
          <w:szCs w:val="20"/>
          <w:lang w:val="ru-RU"/>
        </w:rPr>
        <w:t>н</w:t>
      </w:r>
      <w:r w:rsidRPr="003C2D9E">
        <w:rPr>
          <w:rFonts w:eastAsia="Times New Roman"/>
          <w:szCs w:val="20"/>
        </w:rPr>
        <w:t xml:space="preserve"> </w:t>
      </w:r>
      <w:r w:rsidRPr="003C2D9E">
        <w:rPr>
          <w:rFonts w:eastAsia="Times New Roman"/>
          <w:szCs w:val="20"/>
          <w:lang w:val="ru-RU"/>
        </w:rPr>
        <w:t>баалануучу</w:t>
      </w:r>
      <w:r w:rsidRPr="003C2D9E">
        <w:rPr>
          <w:rFonts w:eastAsia="Times New Roman"/>
          <w:szCs w:val="20"/>
        </w:rPr>
        <w:t xml:space="preserve"> </w:t>
      </w:r>
      <w:r w:rsidRPr="003C2D9E">
        <w:rPr>
          <w:rFonts w:eastAsia="Times New Roman"/>
          <w:szCs w:val="20"/>
          <w:lang w:val="ru-RU"/>
        </w:rPr>
        <w:t>мааниси</w:t>
      </w:r>
      <w:r w:rsidRPr="003C2D9E">
        <w:rPr>
          <w:rFonts w:eastAsia="Times New Roman"/>
          <w:szCs w:val="20"/>
        </w:rPr>
        <w:t xml:space="preserve"> </w:t>
      </w:r>
      <w:r w:rsidRPr="003C2D9E">
        <w:rPr>
          <w:rFonts w:eastAsia="Times New Roman"/>
          <w:szCs w:val="20"/>
          <w:lang w:val="ru-RU"/>
        </w:rPr>
        <w:t>татаал</w:t>
      </w:r>
      <w:r w:rsidRPr="003C2D9E">
        <w:rPr>
          <w:rFonts w:eastAsia="Times New Roman"/>
          <w:szCs w:val="20"/>
        </w:rPr>
        <w:t xml:space="preserve"> </w:t>
      </w:r>
      <w:r w:rsidRPr="003C2D9E">
        <w:rPr>
          <w:rFonts w:eastAsia="Times New Roman"/>
          <w:szCs w:val="20"/>
          <w:lang w:val="ru-RU"/>
        </w:rPr>
        <w:t>системаларды</w:t>
      </w:r>
      <w:r w:rsidRPr="003C2D9E">
        <w:rPr>
          <w:rFonts w:eastAsia="Times New Roman"/>
          <w:szCs w:val="20"/>
        </w:rPr>
        <w:t xml:space="preserve"> </w:t>
      </w:r>
      <w:r w:rsidRPr="003C2D9E">
        <w:rPr>
          <w:rFonts w:eastAsia="Times New Roman"/>
          <w:szCs w:val="20"/>
          <w:lang w:val="ru-RU"/>
        </w:rPr>
        <w:t>жана</w:t>
      </w:r>
      <w:r w:rsidRPr="003C2D9E">
        <w:rPr>
          <w:rFonts w:eastAsia="Times New Roman"/>
          <w:szCs w:val="20"/>
        </w:rPr>
        <w:t xml:space="preserve"> </w:t>
      </w:r>
      <w:r w:rsidRPr="003C2D9E">
        <w:rPr>
          <w:rFonts w:eastAsia="Times New Roman"/>
          <w:szCs w:val="20"/>
          <w:lang w:val="ru-RU"/>
        </w:rPr>
        <w:t>процесстерди</w:t>
      </w:r>
      <w:r w:rsidRPr="003C2D9E">
        <w:rPr>
          <w:rFonts w:eastAsia="Times New Roman"/>
          <w:szCs w:val="20"/>
        </w:rPr>
        <w:t xml:space="preserve"> </w:t>
      </w:r>
      <w:r w:rsidRPr="003C2D9E">
        <w:rPr>
          <w:rFonts w:eastAsia="Times New Roman"/>
          <w:szCs w:val="20"/>
          <w:lang w:val="ru-RU"/>
        </w:rPr>
        <w:t>колдонууну</w:t>
      </w:r>
      <w:r w:rsidRPr="003C2D9E">
        <w:rPr>
          <w:rFonts w:eastAsia="Times New Roman"/>
          <w:szCs w:val="20"/>
        </w:rPr>
        <w:t xml:space="preserve"> </w:t>
      </w:r>
      <w:r w:rsidRPr="003C2D9E">
        <w:rPr>
          <w:rFonts w:eastAsia="Times New Roman"/>
          <w:szCs w:val="20"/>
          <w:lang w:val="ru-RU"/>
        </w:rPr>
        <w:t>талап</w:t>
      </w:r>
      <w:r w:rsidRPr="003C2D9E">
        <w:rPr>
          <w:rFonts w:eastAsia="Times New Roman"/>
          <w:szCs w:val="20"/>
        </w:rPr>
        <w:t xml:space="preserve"> </w:t>
      </w:r>
      <w:r w:rsidRPr="003C2D9E">
        <w:rPr>
          <w:rFonts w:eastAsia="Times New Roman"/>
          <w:szCs w:val="20"/>
          <w:lang w:val="ru-RU"/>
        </w:rPr>
        <w:t>кылышы</w:t>
      </w:r>
      <w:r w:rsidRPr="003C2D9E">
        <w:rPr>
          <w:rFonts w:eastAsia="Times New Roman"/>
          <w:szCs w:val="20"/>
        </w:rPr>
        <w:t xml:space="preserve"> </w:t>
      </w:r>
      <w:r w:rsidRPr="003C2D9E">
        <w:rPr>
          <w:rFonts w:eastAsia="Times New Roman"/>
          <w:szCs w:val="20"/>
          <w:lang w:val="ru-RU"/>
        </w:rPr>
        <w:t>мүмкүн</w:t>
      </w:r>
      <w:r w:rsidRPr="003C2D9E">
        <w:rPr>
          <w:rFonts w:eastAsia="Times New Roman"/>
          <w:szCs w:val="20"/>
        </w:rPr>
        <w:t xml:space="preserve">, </w:t>
      </w:r>
      <w:r w:rsidRPr="003C2D9E">
        <w:rPr>
          <w:rFonts w:eastAsia="Times New Roman"/>
          <w:szCs w:val="20"/>
          <w:lang w:val="ru-RU"/>
        </w:rPr>
        <w:t>бирок</w:t>
      </w:r>
      <w:r w:rsidRPr="003C2D9E">
        <w:rPr>
          <w:rFonts w:eastAsia="Times New Roman"/>
          <w:szCs w:val="20"/>
        </w:rPr>
        <w:t xml:space="preserve"> </w:t>
      </w:r>
      <w:r w:rsidRPr="003C2D9E">
        <w:rPr>
          <w:rFonts w:eastAsia="Times New Roman"/>
          <w:szCs w:val="20"/>
          <w:lang w:val="ru-RU"/>
        </w:rPr>
        <w:t>субъективдүүлүктүн</w:t>
      </w:r>
      <w:r w:rsidRPr="003C2D9E">
        <w:rPr>
          <w:rFonts w:eastAsia="Times New Roman"/>
          <w:szCs w:val="20"/>
        </w:rPr>
        <w:t xml:space="preserve"> </w:t>
      </w:r>
      <w:r w:rsidRPr="003C2D9E">
        <w:rPr>
          <w:rFonts w:eastAsia="Times New Roman"/>
          <w:szCs w:val="20"/>
          <w:lang w:val="ru-RU"/>
        </w:rPr>
        <w:t>азыраак</w:t>
      </w:r>
      <w:r w:rsidRPr="003C2D9E">
        <w:rPr>
          <w:rFonts w:eastAsia="Times New Roman"/>
          <w:szCs w:val="20"/>
        </w:rPr>
        <w:t xml:space="preserve"> </w:t>
      </w:r>
      <w:r w:rsidRPr="003C2D9E">
        <w:rPr>
          <w:rFonts w:eastAsia="Times New Roman"/>
          <w:szCs w:val="20"/>
          <w:lang w:val="ru-RU"/>
        </w:rPr>
        <w:t>үлүшүн</w:t>
      </w:r>
      <w:r w:rsidRPr="003C2D9E">
        <w:rPr>
          <w:rFonts w:eastAsia="Times New Roman"/>
          <w:szCs w:val="20"/>
        </w:rPr>
        <w:t xml:space="preserve"> </w:t>
      </w:r>
      <w:r w:rsidRPr="003C2D9E">
        <w:rPr>
          <w:rFonts w:eastAsia="Times New Roman"/>
          <w:szCs w:val="20"/>
          <w:lang w:val="ru-RU"/>
        </w:rPr>
        <w:t>божомолдошу</w:t>
      </w:r>
      <w:r w:rsidRPr="003C2D9E">
        <w:rPr>
          <w:rFonts w:eastAsia="Times New Roman"/>
          <w:szCs w:val="20"/>
        </w:rPr>
        <w:t xml:space="preserve"> </w:t>
      </w:r>
      <w:r w:rsidRPr="003C2D9E">
        <w:rPr>
          <w:rFonts w:eastAsia="Times New Roman"/>
          <w:szCs w:val="20"/>
          <w:lang w:val="ru-RU"/>
        </w:rPr>
        <w:t>ыктымал</w:t>
      </w:r>
      <w:r w:rsidRPr="003C2D9E">
        <w:rPr>
          <w:rFonts w:eastAsia="Times New Roman"/>
          <w:szCs w:val="20"/>
        </w:rPr>
        <w:t xml:space="preserve"> </w:t>
      </w:r>
      <w:r w:rsidRPr="003C2D9E">
        <w:rPr>
          <w:rFonts w:eastAsia="Times New Roman"/>
          <w:szCs w:val="20"/>
          <w:lang w:val="ru-RU"/>
        </w:rPr>
        <w:t>жана</w:t>
      </w:r>
      <w:r w:rsidRPr="003C2D9E">
        <w:rPr>
          <w:rFonts w:eastAsia="Times New Roman"/>
          <w:szCs w:val="20"/>
        </w:rPr>
        <w:t xml:space="preserve"> </w:t>
      </w:r>
      <w:r w:rsidRPr="003C2D9E">
        <w:rPr>
          <w:rFonts w:eastAsia="Times New Roman"/>
          <w:szCs w:val="20"/>
          <w:lang w:val="ru-RU"/>
        </w:rPr>
        <w:t>баалоонун</w:t>
      </w:r>
      <w:r w:rsidRPr="003C2D9E">
        <w:rPr>
          <w:rFonts w:eastAsia="Times New Roman"/>
          <w:szCs w:val="20"/>
        </w:rPr>
        <w:t xml:space="preserve"> </w:t>
      </w:r>
      <w:r w:rsidRPr="003C2D9E">
        <w:rPr>
          <w:rFonts w:eastAsia="Times New Roman"/>
          <w:szCs w:val="20"/>
          <w:lang w:val="ru-RU"/>
        </w:rPr>
        <w:t>айкын</w:t>
      </w:r>
      <w:r w:rsidRPr="003C2D9E">
        <w:rPr>
          <w:rFonts w:eastAsia="Times New Roman"/>
          <w:szCs w:val="20"/>
        </w:rPr>
        <w:t xml:space="preserve"> </w:t>
      </w:r>
      <w:r w:rsidRPr="003C2D9E">
        <w:rPr>
          <w:rFonts w:eastAsia="Times New Roman"/>
          <w:szCs w:val="20"/>
          <w:lang w:val="ru-RU"/>
        </w:rPr>
        <w:t>эместик</w:t>
      </w:r>
      <w:r w:rsidRPr="003C2D9E">
        <w:rPr>
          <w:rFonts w:eastAsia="Times New Roman"/>
          <w:szCs w:val="20"/>
        </w:rPr>
        <w:t xml:space="preserve"> </w:t>
      </w:r>
      <w:r w:rsidRPr="003C2D9E">
        <w:rPr>
          <w:rFonts w:eastAsia="Times New Roman"/>
          <w:szCs w:val="20"/>
          <w:lang w:val="ru-RU"/>
        </w:rPr>
        <w:t>деңгээли</w:t>
      </w:r>
      <w:r w:rsidRPr="003C2D9E">
        <w:rPr>
          <w:rFonts w:eastAsia="Times New Roman"/>
          <w:szCs w:val="20"/>
        </w:rPr>
        <w:t xml:space="preserve"> </w:t>
      </w:r>
      <w:r w:rsidRPr="003C2D9E">
        <w:rPr>
          <w:rFonts w:eastAsia="Times New Roman"/>
          <w:szCs w:val="20"/>
          <w:lang w:val="ru-RU"/>
        </w:rPr>
        <w:t>запастардын</w:t>
      </w:r>
      <w:r w:rsidRPr="003C2D9E">
        <w:rPr>
          <w:rFonts w:eastAsia="Times New Roman"/>
          <w:szCs w:val="20"/>
        </w:rPr>
        <w:t xml:space="preserve"> </w:t>
      </w:r>
      <w:r w:rsidRPr="003C2D9E">
        <w:rPr>
          <w:rFonts w:eastAsia="Times New Roman"/>
          <w:szCs w:val="20"/>
          <w:lang w:val="ru-RU"/>
        </w:rPr>
        <w:t>мүнөзүнө</w:t>
      </w:r>
      <w:r w:rsidRPr="003C2D9E">
        <w:rPr>
          <w:rFonts w:eastAsia="Times New Roman"/>
          <w:szCs w:val="20"/>
        </w:rPr>
        <w:t xml:space="preserve"> </w:t>
      </w:r>
      <w:r w:rsidRPr="003C2D9E">
        <w:rPr>
          <w:rFonts w:eastAsia="Times New Roman"/>
          <w:szCs w:val="20"/>
          <w:lang w:val="ru-RU"/>
        </w:rPr>
        <w:t>жараша</w:t>
      </w:r>
      <w:r w:rsidRPr="003C2D9E">
        <w:rPr>
          <w:rFonts w:eastAsia="Times New Roman"/>
          <w:szCs w:val="20"/>
        </w:rPr>
        <w:t xml:space="preserve"> </w:t>
      </w:r>
      <w:r w:rsidRPr="003C2D9E">
        <w:rPr>
          <w:rFonts w:eastAsia="Times New Roman"/>
          <w:szCs w:val="20"/>
          <w:lang w:val="ru-RU"/>
        </w:rPr>
        <w:t>төмөн</w:t>
      </w:r>
      <w:r w:rsidRPr="003C2D9E">
        <w:rPr>
          <w:rFonts w:eastAsia="Times New Roman"/>
          <w:szCs w:val="20"/>
        </w:rPr>
        <w:t xml:space="preserve"> </w:t>
      </w:r>
      <w:r w:rsidRPr="003C2D9E">
        <w:rPr>
          <w:rFonts w:eastAsia="Times New Roman"/>
          <w:szCs w:val="20"/>
          <w:lang w:val="ru-RU"/>
        </w:rPr>
        <w:t>болушу</w:t>
      </w:r>
      <w:r w:rsidRPr="003C2D9E">
        <w:rPr>
          <w:rFonts w:eastAsia="Times New Roman"/>
          <w:szCs w:val="20"/>
        </w:rPr>
        <w:t xml:space="preserve"> </w:t>
      </w:r>
      <w:r w:rsidRPr="003C2D9E">
        <w:rPr>
          <w:rFonts w:eastAsia="Times New Roman"/>
          <w:szCs w:val="20"/>
          <w:lang w:val="ru-RU"/>
        </w:rPr>
        <w:t>мүмкүн</w:t>
      </w:r>
      <w:r w:rsidRPr="003C2D9E">
        <w:rPr>
          <w:rFonts w:eastAsia="Times New Roman"/>
          <w:szCs w:val="20"/>
        </w:rPr>
        <w:t>;</w:t>
      </w:r>
    </w:p>
    <w:p w14:paraId="3CEFC8CB" w14:textId="5BCE379D" w:rsidR="00A12CB7" w:rsidRPr="006F56F4" w:rsidRDefault="00D04575" w:rsidP="00985750">
      <w:pPr>
        <w:numPr>
          <w:ilvl w:val="1"/>
          <w:numId w:val="37"/>
        </w:numPr>
        <w:tabs>
          <w:tab w:val="left" w:pos="1094"/>
        </w:tabs>
        <w:outlineLvl w:val="0"/>
        <w:rPr>
          <w:rFonts w:eastAsia="Times New Roman" w:cs="Arial"/>
          <w:kern w:val="8"/>
          <w:szCs w:val="20"/>
          <w:lang w:bidi="he-IL"/>
        </w:rPr>
      </w:pPr>
      <w:r w:rsidRPr="003C2D9E">
        <w:rPr>
          <w:rFonts w:eastAsia="Times New Roman"/>
          <w:szCs w:val="20"/>
          <w:lang w:val="ru-RU"/>
        </w:rPr>
        <w:t>башка</w:t>
      </w:r>
      <w:r w:rsidRPr="003C2D9E">
        <w:rPr>
          <w:rFonts w:eastAsia="Times New Roman"/>
          <w:szCs w:val="20"/>
        </w:rPr>
        <w:t xml:space="preserve"> </w:t>
      </w:r>
      <w:r w:rsidRPr="003C2D9E">
        <w:rPr>
          <w:rFonts w:eastAsia="Times New Roman"/>
          <w:szCs w:val="20"/>
          <w:lang w:val="ru-RU"/>
        </w:rPr>
        <w:t>баалануучу</w:t>
      </w:r>
      <w:r w:rsidRPr="003C2D9E">
        <w:rPr>
          <w:rFonts w:eastAsia="Times New Roman"/>
          <w:szCs w:val="20"/>
        </w:rPr>
        <w:t xml:space="preserve"> </w:t>
      </w:r>
      <w:r w:rsidRPr="003C2D9E">
        <w:rPr>
          <w:rFonts w:eastAsia="Times New Roman"/>
          <w:szCs w:val="20"/>
          <w:lang w:val="ru-RU"/>
        </w:rPr>
        <w:t>маанилер</w:t>
      </w:r>
      <w:r w:rsidRPr="003C2D9E">
        <w:rPr>
          <w:rFonts w:eastAsia="Times New Roman"/>
          <w:szCs w:val="20"/>
        </w:rPr>
        <w:t xml:space="preserve"> </w:t>
      </w:r>
      <w:r w:rsidRPr="003C2D9E">
        <w:rPr>
          <w:rFonts w:eastAsia="Times New Roman"/>
          <w:szCs w:val="20"/>
          <w:lang w:val="ru-RU"/>
        </w:rPr>
        <w:t>татаал</w:t>
      </w:r>
      <w:r w:rsidRPr="003C2D9E">
        <w:rPr>
          <w:rFonts w:eastAsia="Times New Roman"/>
          <w:szCs w:val="20"/>
        </w:rPr>
        <w:t xml:space="preserve"> </w:t>
      </w:r>
      <w:r w:rsidRPr="003C2D9E">
        <w:rPr>
          <w:rFonts w:eastAsia="Times New Roman"/>
          <w:szCs w:val="20"/>
          <w:lang w:val="ru-RU"/>
        </w:rPr>
        <w:t>эсептөөлөрдү</w:t>
      </w:r>
      <w:r w:rsidRPr="003C2D9E">
        <w:rPr>
          <w:rFonts w:eastAsia="Times New Roman"/>
          <w:szCs w:val="20"/>
        </w:rPr>
        <w:t xml:space="preserve"> </w:t>
      </w:r>
      <w:r w:rsidRPr="003C2D9E">
        <w:rPr>
          <w:rFonts w:eastAsia="Times New Roman"/>
          <w:szCs w:val="20"/>
          <w:lang w:val="ru-RU"/>
        </w:rPr>
        <w:t>талап</w:t>
      </w:r>
      <w:r w:rsidRPr="003C2D9E">
        <w:rPr>
          <w:rFonts w:eastAsia="Times New Roman"/>
          <w:szCs w:val="20"/>
        </w:rPr>
        <w:t xml:space="preserve"> </w:t>
      </w:r>
      <w:r w:rsidRPr="003C2D9E">
        <w:rPr>
          <w:rFonts w:eastAsia="Times New Roman"/>
          <w:szCs w:val="20"/>
          <w:lang w:val="ru-RU"/>
        </w:rPr>
        <w:t>кылбашы</w:t>
      </w:r>
      <w:r w:rsidRPr="003C2D9E">
        <w:rPr>
          <w:rFonts w:eastAsia="Times New Roman"/>
          <w:szCs w:val="20"/>
        </w:rPr>
        <w:t xml:space="preserve"> </w:t>
      </w:r>
      <w:r w:rsidRPr="003C2D9E">
        <w:rPr>
          <w:rFonts w:eastAsia="Times New Roman"/>
          <w:szCs w:val="20"/>
          <w:lang w:val="ru-RU"/>
        </w:rPr>
        <w:t>мүмкүн</w:t>
      </w:r>
      <w:r w:rsidRPr="003C2D9E">
        <w:rPr>
          <w:rFonts w:eastAsia="Times New Roman"/>
          <w:szCs w:val="20"/>
        </w:rPr>
        <w:t xml:space="preserve">, </w:t>
      </w:r>
      <w:r w:rsidRPr="003C2D9E">
        <w:rPr>
          <w:rFonts w:eastAsia="Times New Roman"/>
          <w:szCs w:val="20"/>
          <w:lang w:val="ru-RU"/>
        </w:rPr>
        <w:t>бирок</w:t>
      </w:r>
      <w:r w:rsidRPr="003C2D9E">
        <w:rPr>
          <w:rFonts w:eastAsia="Times New Roman"/>
          <w:szCs w:val="20"/>
        </w:rPr>
        <w:t xml:space="preserve"> </w:t>
      </w:r>
      <w:r w:rsidRPr="003C2D9E">
        <w:rPr>
          <w:rFonts w:eastAsia="Times New Roman"/>
          <w:szCs w:val="20"/>
          <w:lang w:val="ru-RU"/>
        </w:rPr>
        <w:t>баалоонун</w:t>
      </w:r>
      <w:r w:rsidRPr="003C2D9E">
        <w:rPr>
          <w:rFonts w:eastAsia="Times New Roman"/>
          <w:szCs w:val="20"/>
        </w:rPr>
        <w:t xml:space="preserve"> </w:t>
      </w:r>
      <w:r w:rsidRPr="003C2D9E">
        <w:rPr>
          <w:rFonts w:eastAsia="Times New Roman"/>
          <w:szCs w:val="20"/>
          <w:lang w:val="ru-RU"/>
        </w:rPr>
        <w:t>айкын</w:t>
      </w:r>
      <w:r w:rsidRPr="003C2D9E">
        <w:rPr>
          <w:rFonts w:eastAsia="Times New Roman"/>
          <w:szCs w:val="20"/>
        </w:rPr>
        <w:t xml:space="preserve"> </w:t>
      </w:r>
      <w:r w:rsidRPr="003C2D9E">
        <w:rPr>
          <w:rFonts w:eastAsia="Times New Roman"/>
          <w:szCs w:val="20"/>
          <w:lang w:val="ru-RU"/>
        </w:rPr>
        <w:t>эместигинин</w:t>
      </w:r>
      <w:r w:rsidRPr="003C2D9E">
        <w:rPr>
          <w:rFonts w:eastAsia="Times New Roman"/>
          <w:szCs w:val="20"/>
        </w:rPr>
        <w:t xml:space="preserve"> </w:t>
      </w:r>
      <w:r w:rsidRPr="003C2D9E">
        <w:rPr>
          <w:rFonts w:eastAsia="Times New Roman"/>
          <w:szCs w:val="20"/>
          <w:lang w:val="ru-RU"/>
        </w:rPr>
        <w:t>жогорку</w:t>
      </w:r>
      <w:r w:rsidRPr="003C2D9E">
        <w:rPr>
          <w:rFonts w:eastAsia="Times New Roman"/>
          <w:szCs w:val="20"/>
        </w:rPr>
        <w:t xml:space="preserve"> </w:t>
      </w:r>
      <w:r w:rsidRPr="003C2D9E">
        <w:rPr>
          <w:rFonts w:eastAsia="Times New Roman"/>
          <w:szCs w:val="20"/>
          <w:lang w:val="ru-RU"/>
        </w:rPr>
        <w:t>деңгээли</w:t>
      </w:r>
      <w:r w:rsidRPr="003C2D9E">
        <w:rPr>
          <w:rFonts w:eastAsia="Times New Roman"/>
          <w:szCs w:val="20"/>
        </w:rPr>
        <w:t xml:space="preserve"> </w:t>
      </w:r>
      <w:r w:rsidRPr="003C2D9E">
        <w:rPr>
          <w:rFonts w:eastAsia="Times New Roman"/>
          <w:szCs w:val="20"/>
          <w:lang w:val="ru-RU"/>
        </w:rPr>
        <w:t>менен</w:t>
      </w:r>
      <w:r w:rsidRPr="003C2D9E">
        <w:rPr>
          <w:rFonts w:eastAsia="Times New Roman"/>
          <w:szCs w:val="20"/>
        </w:rPr>
        <w:t xml:space="preserve"> </w:t>
      </w:r>
      <w:r w:rsidRPr="003C2D9E">
        <w:rPr>
          <w:rFonts w:eastAsia="Times New Roman"/>
          <w:szCs w:val="20"/>
          <w:lang w:val="ru-RU"/>
        </w:rPr>
        <w:t>байланыштуу</w:t>
      </w:r>
      <w:r w:rsidRPr="003C2D9E">
        <w:rPr>
          <w:rFonts w:eastAsia="Times New Roman"/>
          <w:szCs w:val="20"/>
        </w:rPr>
        <w:t xml:space="preserve"> </w:t>
      </w:r>
      <w:r w:rsidRPr="003C2D9E">
        <w:rPr>
          <w:rFonts w:eastAsia="Times New Roman"/>
          <w:szCs w:val="20"/>
          <w:lang w:val="ru-RU"/>
        </w:rPr>
        <w:t>болуп</w:t>
      </w:r>
      <w:r w:rsidRPr="003C2D9E">
        <w:rPr>
          <w:rFonts w:eastAsia="Times New Roman"/>
          <w:szCs w:val="20"/>
        </w:rPr>
        <w:t xml:space="preserve"> </w:t>
      </w:r>
      <w:r w:rsidRPr="003C2D9E">
        <w:rPr>
          <w:rFonts w:eastAsia="Times New Roman"/>
          <w:szCs w:val="20"/>
          <w:lang w:val="ru-RU"/>
        </w:rPr>
        <w:t>жана</w:t>
      </w:r>
      <w:r w:rsidRPr="003C2D9E">
        <w:rPr>
          <w:rFonts w:eastAsia="Times New Roman"/>
          <w:szCs w:val="20"/>
        </w:rPr>
        <w:t xml:space="preserve"> </w:t>
      </w:r>
      <w:r w:rsidRPr="003C2D9E">
        <w:rPr>
          <w:rFonts w:eastAsia="Times New Roman"/>
          <w:szCs w:val="20"/>
          <w:lang w:val="ru-RU"/>
        </w:rPr>
        <w:t>олуттуу</w:t>
      </w:r>
      <w:r w:rsidRPr="003C2D9E">
        <w:rPr>
          <w:rFonts w:eastAsia="Times New Roman"/>
          <w:szCs w:val="20"/>
        </w:rPr>
        <w:t xml:space="preserve"> </w:t>
      </w:r>
      <w:r w:rsidRPr="003C2D9E">
        <w:rPr>
          <w:rFonts w:eastAsia="Times New Roman"/>
          <w:szCs w:val="20"/>
          <w:lang w:val="ru-RU"/>
        </w:rPr>
        <w:t>ой</w:t>
      </w:r>
      <w:r w:rsidRPr="003C2D9E">
        <w:rPr>
          <w:rFonts w:eastAsia="Times New Roman"/>
          <w:szCs w:val="20"/>
        </w:rPr>
        <w:t xml:space="preserve"> </w:t>
      </w:r>
      <w:r w:rsidRPr="003C2D9E">
        <w:rPr>
          <w:rFonts w:eastAsia="Times New Roman"/>
          <w:szCs w:val="20"/>
          <w:lang w:val="ru-RU"/>
        </w:rPr>
        <w:t>жүгүртүүлөрдү</w:t>
      </w:r>
      <w:r w:rsidRPr="003C2D9E">
        <w:rPr>
          <w:rFonts w:eastAsia="Times New Roman"/>
          <w:szCs w:val="20"/>
        </w:rPr>
        <w:t xml:space="preserve"> </w:t>
      </w:r>
      <w:r w:rsidRPr="003C2D9E">
        <w:rPr>
          <w:rFonts w:eastAsia="Times New Roman"/>
          <w:szCs w:val="20"/>
          <w:lang w:val="ru-RU"/>
        </w:rPr>
        <w:t>колдонууну</w:t>
      </w:r>
      <w:r w:rsidRPr="003C2D9E">
        <w:rPr>
          <w:rFonts w:eastAsia="Times New Roman"/>
          <w:szCs w:val="20"/>
        </w:rPr>
        <w:t xml:space="preserve"> </w:t>
      </w:r>
      <w:r w:rsidRPr="003C2D9E">
        <w:rPr>
          <w:rFonts w:eastAsia="Times New Roman"/>
          <w:szCs w:val="20"/>
          <w:lang w:val="ru-RU"/>
        </w:rPr>
        <w:t>талап</w:t>
      </w:r>
      <w:r w:rsidRPr="003C2D9E">
        <w:rPr>
          <w:rFonts w:eastAsia="Times New Roman"/>
          <w:szCs w:val="20"/>
        </w:rPr>
        <w:t xml:space="preserve"> </w:t>
      </w:r>
      <w:r w:rsidRPr="003C2D9E">
        <w:rPr>
          <w:rFonts w:eastAsia="Times New Roman"/>
          <w:szCs w:val="20"/>
          <w:lang w:val="ru-RU"/>
        </w:rPr>
        <w:t>кылышы</w:t>
      </w:r>
      <w:r w:rsidRPr="003C2D9E">
        <w:rPr>
          <w:rFonts w:eastAsia="Times New Roman"/>
          <w:szCs w:val="20"/>
        </w:rPr>
        <w:t xml:space="preserve"> </w:t>
      </w:r>
      <w:r w:rsidRPr="003C2D9E">
        <w:rPr>
          <w:rFonts w:eastAsia="Times New Roman"/>
          <w:szCs w:val="20"/>
          <w:lang w:val="ru-RU"/>
        </w:rPr>
        <w:t>мүмкүн</w:t>
      </w:r>
      <w:r w:rsidRPr="003C2D9E">
        <w:rPr>
          <w:rFonts w:eastAsia="Times New Roman"/>
          <w:szCs w:val="20"/>
        </w:rPr>
        <w:t xml:space="preserve">, </w:t>
      </w:r>
      <w:r w:rsidRPr="003C2D9E">
        <w:rPr>
          <w:rFonts w:eastAsia="Times New Roman"/>
          <w:szCs w:val="20"/>
          <w:lang w:val="ru-RU"/>
        </w:rPr>
        <w:t>мисалы</w:t>
      </w:r>
      <w:r w:rsidRPr="003C2D9E">
        <w:rPr>
          <w:rFonts w:eastAsia="Times New Roman"/>
          <w:szCs w:val="20"/>
        </w:rPr>
        <w:t xml:space="preserve">, </w:t>
      </w:r>
      <w:r w:rsidRPr="003C2D9E">
        <w:rPr>
          <w:rFonts w:eastAsia="Times New Roman"/>
          <w:szCs w:val="20"/>
          <w:lang w:val="ru-RU"/>
        </w:rPr>
        <w:t>суммасы</w:t>
      </w:r>
      <w:r w:rsidRPr="003C2D9E">
        <w:rPr>
          <w:rFonts w:eastAsia="Times New Roman"/>
          <w:szCs w:val="20"/>
        </w:rPr>
        <w:t xml:space="preserve"> </w:t>
      </w:r>
      <w:r w:rsidRPr="003C2D9E">
        <w:rPr>
          <w:rFonts w:eastAsia="Times New Roman"/>
          <w:szCs w:val="20"/>
          <w:lang w:val="ru-RU"/>
        </w:rPr>
        <w:t>соттук</w:t>
      </w:r>
      <w:r w:rsidRPr="003C2D9E">
        <w:rPr>
          <w:rFonts w:eastAsia="Times New Roman"/>
          <w:szCs w:val="20"/>
        </w:rPr>
        <w:t xml:space="preserve"> </w:t>
      </w:r>
      <w:r w:rsidRPr="003C2D9E">
        <w:rPr>
          <w:rFonts w:eastAsia="Times New Roman"/>
          <w:szCs w:val="20"/>
          <w:lang w:val="ru-RU"/>
        </w:rPr>
        <w:t>териштирүүнүн</w:t>
      </w:r>
      <w:r w:rsidRPr="003C2D9E">
        <w:rPr>
          <w:rFonts w:eastAsia="Times New Roman"/>
          <w:szCs w:val="20"/>
        </w:rPr>
        <w:t xml:space="preserve"> </w:t>
      </w:r>
      <w:r w:rsidRPr="003C2D9E">
        <w:rPr>
          <w:rFonts w:eastAsia="Times New Roman"/>
          <w:szCs w:val="20"/>
          <w:lang w:val="ru-RU"/>
        </w:rPr>
        <w:t>натыйжасынан</w:t>
      </w:r>
      <w:r w:rsidRPr="003C2D9E">
        <w:rPr>
          <w:rFonts w:eastAsia="Times New Roman"/>
          <w:szCs w:val="20"/>
        </w:rPr>
        <w:t xml:space="preserve"> </w:t>
      </w:r>
      <w:r w:rsidRPr="003C2D9E">
        <w:rPr>
          <w:rFonts w:eastAsia="Times New Roman"/>
          <w:szCs w:val="20"/>
          <w:lang w:val="ru-RU"/>
        </w:rPr>
        <w:t>көз</w:t>
      </w:r>
      <w:r w:rsidRPr="003C2D9E">
        <w:rPr>
          <w:rFonts w:eastAsia="Times New Roman"/>
          <w:szCs w:val="20"/>
        </w:rPr>
        <w:t xml:space="preserve"> </w:t>
      </w:r>
      <w:r w:rsidRPr="003C2D9E">
        <w:rPr>
          <w:rFonts w:eastAsia="Times New Roman"/>
          <w:szCs w:val="20"/>
          <w:lang w:val="ru-RU"/>
        </w:rPr>
        <w:t>каранды</w:t>
      </w:r>
      <w:r w:rsidRPr="003C2D9E">
        <w:rPr>
          <w:rFonts w:eastAsia="Times New Roman"/>
          <w:szCs w:val="20"/>
        </w:rPr>
        <w:t xml:space="preserve"> </w:t>
      </w:r>
      <w:r w:rsidRPr="003C2D9E">
        <w:rPr>
          <w:rFonts w:eastAsia="Times New Roman"/>
          <w:szCs w:val="20"/>
          <w:lang w:val="ru-RU"/>
        </w:rPr>
        <w:t>болгон</w:t>
      </w:r>
      <w:r w:rsidRPr="003C2D9E">
        <w:rPr>
          <w:rFonts w:eastAsia="Times New Roman"/>
          <w:szCs w:val="20"/>
        </w:rPr>
        <w:t xml:space="preserve"> </w:t>
      </w:r>
      <w:r w:rsidRPr="003C2D9E">
        <w:rPr>
          <w:rFonts w:eastAsia="Times New Roman"/>
          <w:szCs w:val="20"/>
          <w:lang w:val="ru-RU"/>
        </w:rPr>
        <w:t>милдеттенмелерге</w:t>
      </w:r>
      <w:r w:rsidRPr="003C2D9E">
        <w:rPr>
          <w:rFonts w:eastAsia="Times New Roman"/>
          <w:szCs w:val="20"/>
        </w:rPr>
        <w:t xml:space="preserve"> </w:t>
      </w:r>
      <w:r w:rsidRPr="003C2D9E">
        <w:rPr>
          <w:rFonts w:eastAsia="Times New Roman"/>
          <w:szCs w:val="20"/>
          <w:lang w:val="ru-RU"/>
        </w:rPr>
        <w:t>карата</w:t>
      </w:r>
      <w:r w:rsidRPr="003C2D9E">
        <w:rPr>
          <w:rFonts w:eastAsia="Times New Roman"/>
          <w:szCs w:val="20"/>
        </w:rPr>
        <w:t xml:space="preserve"> </w:t>
      </w:r>
      <w:r w:rsidRPr="003C2D9E">
        <w:rPr>
          <w:rFonts w:eastAsia="Times New Roman"/>
          <w:szCs w:val="20"/>
          <w:lang w:val="ru-RU"/>
        </w:rPr>
        <w:t>бир</w:t>
      </w:r>
      <w:r w:rsidRPr="003C2D9E">
        <w:rPr>
          <w:rFonts w:eastAsia="Times New Roman"/>
          <w:szCs w:val="20"/>
        </w:rPr>
        <w:t xml:space="preserve"> </w:t>
      </w:r>
      <w:r w:rsidRPr="003C2D9E">
        <w:rPr>
          <w:rFonts w:eastAsia="Times New Roman"/>
          <w:szCs w:val="20"/>
          <w:lang w:val="ru-RU"/>
        </w:rPr>
        <w:t>маанилүү</w:t>
      </w:r>
      <w:r w:rsidRPr="003C2D9E">
        <w:rPr>
          <w:rFonts w:eastAsia="Times New Roman"/>
          <w:szCs w:val="20"/>
        </w:rPr>
        <w:t xml:space="preserve"> </w:t>
      </w:r>
      <w:r w:rsidRPr="003C2D9E">
        <w:rPr>
          <w:rFonts w:eastAsia="Times New Roman"/>
          <w:szCs w:val="20"/>
          <w:lang w:val="ru-RU"/>
        </w:rPr>
        <w:t>ой</w:t>
      </w:r>
      <w:r w:rsidRPr="003C2D9E">
        <w:rPr>
          <w:rFonts w:eastAsia="Times New Roman"/>
          <w:szCs w:val="20"/>
        </w:rPr>
        <w:t xml:space="preserve"> </w:t>
      </w:r>
      <w:r w:rsidRPr="003C2D9E">
        <w:rPr>
          <w:rFonts w:eastAsia="Times New Roman"/>
          <w:szCs w:val="20"/>
          <w:lang w:val="ru-RU"/>
        </w:rPr>
        <w:t>жүгүртүүнү</w:t>
      </w:r>
      <w:r w:rsidRPr="003C2D9E">
        <w:rPr>
          <w:rFonts w:eastAsia="Times New Roman"/>
          <w:szCs w:val="20"/>
        </w:rPr>
        <w:t xml:space="preserve"> </w:t>
      </w:r>
      <w:r w:rsidRPr="003C2D9E">
        <w:rPr>
          <w:rFonts w:eastAsia="Times New Roman"/>
          <w:szCs w:val="20"/>
          <w:lang w:val="ru-RU"/>
        </w:rPr>
        <w:t>колдонууну</w:t>
      </w:r>
      <w:r w:rsidRPr="003C2D9E">
        <w:rPr>
          <w:rFonts w:eastAsia="Times New Roman"/>
          <w:szCs w:val="20"/>
        </w:rPr>
        <w:t xml:space="preserve"> </w:t>
      </w:r>
      <w:r w:rsidRPr="003C2D9E">
        <w:rPr>
          <w:rFonts w:eastAsia="Times New Roman"/>
          <w:szCs w:val="20"/>
          <w:lang w:val="ru-RU"/>
        </w:rPr>
        <w:t>талап</w:t>
      </w:r>
      <w:r w:rsidRPr="003C2D9E">
        <w:rPr>
          <w:rFonts w:eastAsia="Times New Roman"/>
          <w:szCs w:val="20"/>
        </w:rPr>
        <w:t xml:space="preserve"> </w:t>
      </w:r>
      <w:r w:rsidRPr="003C2D9E">
        <w:rPr>
          <w:rFonts w:eastAsia="Times New Roman"/>
          <w:szCs w:val="20"/>
          <w:lang w:val="ru-RU"/>
        </w:rPr>
        <w:t>кылган</w:t>
      </w:r>
      <w:r w:rsidRPr="003C2D9E">
        <w:rPr>
          <w:rFonts w:eastAsia="Times New Roman"/>
          <w:szCs w:val="20"/>
        </w:rPr>
        <w:t xml:space="preserve"> </w:t>
      </w:r>
      <w:r w:rsidRPr="003C2D9E">
        <w:rPr>
          <w:rFonts w:eastAsia="Times New Roman"/>
          <w:szCs w:val="20"/>
          <w:lang w:val="ru-RU"/>
        </w:rPr>
        <w:t>баалануучу</w:t>
      </w:r>
      <w:r w:rsidRPr="003C2D9E">
        <w:rPr>
          <w:rFonts w:eastAsia="Times New Roman"/>
          <w:szCs w:val="20"/>
        </w:rPr>
        <w:t xml:space="preserve"> </w:t>
      </w:r>
      <w:r w:rsidRPr="003C2D9E">
        <w:rPr>
          <w:rFonts w:eastAsia="Times New Roman"/>
          <w:szCs w:val="20"/>
          <w:lang w:val="ru-RU"/>
        </w:rPr>
        <w:t>маани</w:t>
      </w:r>
      <w:r w:rsidRPr="003C2D9E">
        <w:rPr>
          <w:rFonts w:eastAsia="Times New Roman"/>
          <w:szCs w:val="20"/>
        </w:rPr>
        <w:t>.</w:t>
      </w:r>
      <w:r w:rsidR="00A12CB7" w:rsidRPr="006F56F4">
        <w:rPr>
          <w:rFonts w:eastAsia="Times New Roman" w:cs="Arial"/>
          <w:kern w:val="8"/>
          <w:szCs w:val="20"/>
          <w:lang w:bidi="he-IL"/>
        </w:rPr>
        <w:t xml:space="preserve"> </w:t>
      </w:r>
    </w:p>
    <w:p w14:paraId="55F6EE2F" w14:textId="3EAF666F" w:rsidR="00A12CB7" w:rsidRPr="00D04575" w:rsidRDefault="00A12CB7" w:rsidP="00F10F0E">
      <w:pPr>
        <w:ind w:left="547" w:hanging="547"/>
        <w:rPr>
          <w:rFonts w:eastAsia="Times New Roman" w:cs="Times New Roman"/>
          <w:kern w:val="20"/>
          <w:szCs w:val="20"/>
          <w:lang w:val="ky-KG"/>
        </w:rPr>
      </w:pPr>
      <w:r w:rsidRPr="006F56F4">
        <w:rPr>
          <w:rFonts w:eastAsia="Times New Roman" w:cs="Arial"/>
          <w:kern w:val="20"/>
          <w:szCs w:val="20"/>
        </w:rPr>
        <w:t>A</w:t>
      </w:r>
      <w:r>
        <w:rPr>
          <w:rFonts w:eastAsia="Times New Roman" w:cs="Arial"/>
          <w:kern w:val="20"/>
          <w:szCs w:val="20"/>
        </w:rPr>
        <w:t>68</w:t>
      </w:r>
      <w:r w:rsidRPr="006F56F4">
        <w:rPr>
          <w:rFonts w:eastAsia="Times New Roman" w:cs="Arial"/>
          <w:kern w:val="20"/>
          <w:szCs w:val="20"/>
        </w:rPr>
        <w:t>.</w:t>
      </w:r>
      <w:r w:rsidRPr="006F56F4">
        <w:rPr>
          <w:rFonts w:eastAsia="Times New Roman" w:cs="Arial"/>
          <w:kern w:val="20"/>
          <w:szCs w:val="20"/>
        </w:rPr>
        <w:tab/>
      </w:r>
      <w:r w:rsidR="00D04575" w:rsidRPr="003C2D9E">
        <w:rPr>
          <w:rFonts w:eastAsia="Times New Roman"/>
          <w:szCs w:val="20"/>
          <w:lang w:val="ky-KG"/>
        </w:rPr>
        <w:t>Ажыралгыс тобокелдик факторлорунун жөндүүлүгү жана маанилүүлүгү ар кандай баалануучу маанилерге карата айырмаланышы мүмкүн. Ушундан улам, ажыралгыс тобокелдик факторлору өзүнчө же жалпысынан жөнөкөй баалануучу маанилерге азыраак деңгээлде таасир этүүсү мүмкүн жана аудитор азыраак тобокелдиктерди аныктап же ажыралгыс тобокелдикти ажыралгыс тобокелдик диапазонунун төмөнкү чеги боюнча баалашы мүмкүн.</w:t>
      </w:r>
    </w:p>
    <w:p w14:paraId="7D1C6420" w14:textId="011C6CE4" w:rsidR="00A12CB7" w:rsidRPr="002130B6" w:rsidRDefault="00A12CB7" w:rsidP="00F10F0E">
      <w:pPr>
        <w:pStyle w:val="a2"/>
        <w:ind w:left="547" w:hanging="547"/>
        <w:rPr>
          <w:lang w:val="ky-KG"/>
        </w:rPr>
      </w:pPr>
      <w:r w:rsidRPr="002130B6">
        <w:rPr>
          <w:lang w:val="ky-KG"/>
        </w:rPr>
        <w:t>A69.</w:t>
      </w:r>
      <w:r w:rsidRPr="002130B6">
        <w:rPr>
          <w:rFonts w:cs="Arial"/>
          <w:lang w:val="ky-KG"/>
        </w:rPr>
        <w:tab/>
      </w:r>
      <w:r w:rsidR="002130B6" w:rsidRPr="003C2D9E">
        <w:rPr>
          <w:lang w:val="ky-KG"/>
        </w:rPr>
        <w:t>Ошол эле убакта ажыралгыс тобокелдик факторлору өзүнчө же жалпысынан татаал баалануучу маанилерге көбүрөөк деңгээлде таасир этиши мүмкүн жана аудитордун ажыралгыс тобокелдикти ажыралгыс тобокелдик диапазонунун жогорку чеги боюнча баалашы</w:t>
      </w:r>
      <w:r w:rsidR="002130B6">
        <w:rPr>
          <w:lang w:val="ky-KG"/>
        </w:rPr>
        <w:t>на</w:t>
      </w:r>
      <w:r w:rsidR="002130B6" w:rsidRPr="003C2D9E">
        <w:rPr>
          <w:lang w:val="ky-KG"/>
        </w:rPr>
        <w:t xml:space="preserve"> алып келиши мүмкүн. Мындай баалануучу маанилерге карата аудитор тарабынан ажыралгыс тобокелдик факторлорунун таасирин кароо, аныкталган олуттуу бурмалоо тобокелдиктеринин санына жана мүнөзүнө, мындай </w:t>
      </w:r>
      <w:r w:rsidR="002130B6" w:rsidRPr="003C2D9E">
        <w:rPr>
          <w:lang w:val="ky-KG"/>
        </w:rPr>
        <w:lastRenderedPageBreak/>
        <w:t>тобокелдиктерди баалоого жана жыйынтыгында бааланган тобокелдиктерге жооп иретинде жол-жоболорду өткөрүүдө алуу зарыл болгон аудитордук далилдердин ишенимдүүлүгүнө түздө</w:t>
      </w:r>
      <w:r w:rsidR="002130B6">
        <w:rPr>
          <w:lang w:val="ky-KG"/>
        </w:rPr>
        <w:t>н</w:t>
      </w:r>
      <w:r w:rsidR="002130B6" w:rsidRPr="003C2D9E">
        <w:rPr>
          <w:lang w:val="ky-KG"/>
        </w:rPr>
        <w:t xml:space="preserve">-түз таасирин тийгизет. Мындан тышкары мындай баалануучу маанилер учурунда аудитордун </w:t>
      </w:r>
      <w:r w:rsidR="002130B6">
        <w:rPr>
          <w:lang w:val="ky-KG"/>
        </w:rPr>
        <w:t>кесипкөй скеп</w:t>
      </w:r>
      <w:r w:rsidR="002130B6" w:rsidRPr="003C2D9E">
        <w:rPr>
          <w:lang w:val="ky-KG"/>
        </w:rPr>
        <w:t>тицизмди көрсөтүүсү өзгөчө маанилүү болушу мүмкүн.</w:t>
      </w:r>
    </w:p>
    <w:p w14:paraId="453A24C6" w14:textId="47CF413C" w:rsidR="00A12CB7" w:rsidRPr="002130B6" w:rsidRDefault="00A12CB7" w:rsidP="00F10F0E">
      <w:pPr>
        <w:pStyle w:val="a2"/>
        <w:ind w:left="547" w:hanging="547"/>
        <w:rPr>
          <w:lang w:val="ky-KG"/>
        </w:rPr>
      </w:pPr>
      <w:r w:rsidRPr="002130B6">
        <w:rPr>
          <w:rFonts w:cs="Arial"/>
          <w:lang w:val="ky-KG"/>
        </w:rPr>
        <w:t>A70.</w:t>
      </w:r>
      <w:r w:rsidRPr="002130B6">
        <w:rPr>
          <w:rFonts w:cs="Arial"/>
          <w:lang w:val="ky-KG"/>
        </w:rPr>
        <w:tab/>
      </w:r>
      <w:r w:rsidR="002130B6" w:rsidRPr="002130B6">
        <w:rPr>
          <w:lang w:val="ky-KG"/>
        </w:rPr>
        <w:t>тчеттук күндөн кийин болгон окуялар аудитордун өбөлгөлөр деңгээлинде олуттуу бурмалоо тобокелдиктерин баалоосу үчүн мааниге ээ болгон кошумча маалыматты бериши мүмкүн. Мисалы, баалануучу маанинин иш жүзүндөгү натыйжасы белгилүү болушу мүмкүн. Мындай учурларда аудитор өбөлгөлөр деңгээлинде олуттуу бурмалоо тобокелдиктерин баалап же баалоонун айкын эместик деңгээлинен, баалануучу маанинин татаалдыгынан, субъективдүүлүгүнөн же ажыралгыс тобокелдиктин башка факторлорунан көз карандысыз, аларды баалоону</w:t>
      </w:r>
      <w:r w:rsidRPr="006F56F4">
        <w:rPr>
          <w:rStyle w:val="af4"/>
          <w:rFonts w:cs="Arial"/>
        </w:rPr>
        <w:footnoteReference w:id="42"/>
      </w:r>
      <w:r w:rsidRPr="002130B6">
        <w:rPr>
          <w:lang w:val="ky-KG"/>
        </w:rPr>
        <w:t xml:space="preserve"> </w:t>
      </w:r>
      <w:r w:rsidR="002130B6" w:rsidRPr="002130B6">
        <w:rPr>
          <w:lang w:val="ky-KG"/>
        </w:rPr>
        <w:t>кайра карашы мүмкүн. Отчеттуулук күндөн кийинки окуялар аудитордун 18-пунктка ылайык баалануучу маанилерди тестирлөөгө карата ыкманы тандоосуна таасирин тийгизиши мүмкүн. Мисалы, тандалган кызматкерлердин эмгек акысынан жөнөкөй пайыз негизинде сыйакыны татаал эмес эсептөө учурунда аудитор баалануучу маанинин салыштырмалуу олуттуу эмес татаалдыгы же субъективдүүлүгү жөнүндө тыянакка келиши мүмкүн, ушундан улам, өбөлгөлөр деңгээлинде ажыралгыс тобокелдикти ажыралгыс тобокелдик диапазонунун төмөнкү чеги боюнча баалашы мүмкүн. Мезгил аяктагандан кийин сыйакыларды төлөө өбөлгөлөр деңгээлинде олуттуу бурмалоо тобокелдиктерине карата талаптагыдай жетиштүү аудитордук далилдерди бериши мүмкүн.</w:t>
      </w:r>
      <w:r w:rsidRPr="002130B6">
        <w:rPr>
          <w:kern w:val="8"/>
          <w:lang w:val="ky-KG" w:bidi="he-IL"/>
        </w:rPr>
        <w:t xml:space="preserve"> </w:t>
      </w:r>
    </w:p>
    <w:p w14:paraId="62A1913A" w14:textId="35BF137B" w:rsidR="00A12CB7" w:rsidRPr="002130B6" w:rsidRDefault="00A12CB7" w:rsidP="00F10F0E">
      <w:pPr>
        <w:ind w:left="547" w:hanging="547"/>
        <w:rPr>
          <w:rFonts w:eastAsia="Times New Roman" w:cs="Times New Roman"/>
          <w:kern w:val="20"/>
          <w:szCs w:val="20"/>
          <w:lang w:val="ky-KG"/>
        </w:rPr>
      </w:pPr>
      <w:r w:rsidRPr="008F522B">
        <w:rPr>
          <w:rFonts w:eastAsia="Times New Roman" w:cs="Times New Roman"/>
          <w:kern w:val="20"/>
          <w:szCs w:val="20"/>
          <w:lang w:val="ky-KG"/>
        </w:rPr>
        <w:t xml:space="preserve">A71. </w:t>
      </w:r>
      <w:r w:rsidRPr="008F522B">
        <w:rPr>
          <w:rFonts w:eastAsia="Times New Roman" w:cs="Times New Roman"/>
          <w:kern w:val="20"/>
          <w:szCs w:val="20"/>
          <w:lang w:val="ky-KG"/>
        </w:rPr>
        <w:tab/>
      </w:r>
      <w:r w:rsidR="002130B6" w:rsidRPr="003C2D9E">
        <w:rPr>
          <w:rFonts w:eastAsia="Times New Roman"/>
          <w:szCs w:val="20"/>
          <w:lang w:val="ky-KG"/>
        </w:rPr>
        <w:t>Аудитордун контролдоо каражаттарынын тобокелдигин баалоосу тандалган аудит методдоруна же методологиясына жараша ар кандай жол менен аткарылышы мүмкүн. Контролдоо каражаттарынын тобокелдигин баалоо сапаттык категорияларды колдонуу менен (мисалы, максималдуу, орточо же минималдуу катары контролдоо каражаттарынын тобокелдигин баалоо) же аныкталган тобокелдикке карата контролдо</w:t>
      </w:r>
      <w:r w:rsidR="002130B6">
        <w:rPr>
          <w:rFonts w:eastAsia="Times New Roman"/>
          <w:szCs w:val="20"/>
          <w:lang w:val="ky-KG"/>
        </w:rPr>
        <w:t>о</w:t>
      </w:r>
      <w:r w:rsidR="002130B6" w:rsidRPr="003C2D9E">
        <w:rPr>
          <w:rFonts w:eastAsia="Times New Roman"/>
          <w:szCs w:val="20"/>
          <w:lang w:val="ky-KG"/>
        </w:rPr>
        <w:t xml:space="preserve"> каражаты же каражаттары канчалык натыйжалуу экенине, башкача айтканда ал контролдоо каражаттарынын натыйжалуу иштөөсүнө канчалык таянууну пландаганына карата аудитордун күтүүлөрүн эске алуу менен көрсөтүлүшү мүмкүн. Мисалы, эгер</w:t>
      </w:r>
      <w:r w:rsidR="002130B6">
        <w:rPr>
          <w:rFonts w:eastAsia="Times New Roman"/>
          <w:szCs w:val="20"/>
          <w:lang w:val="ky-KG"/>
        </w:rPr>
        <w:t>де</w:t>
      </w:r>
      <w:r w:rsidR="002130B6" w:rsidRPr="003C2D9E">
        <w:rPr>
          <w:rFonts w:eastAsia="Times New Roman"/>
          <w:szCs w:val="20"/>
          <w:lang w:val="ky-KG"/>
        </w:rPr>
        <w:t xml:space="preserve"> контролдоо каражаттарынын тобокелдиги максималдуу катары бааланса, аудитор контролдоо каражаттарынын натыйжалуу иштөөсүнө таянууну пландаштырбайт. Эгер контролдоо каражаттарынын тобокелдиги максималдууга караганда төмөн бааланса, аудитор контролдоо каражаттарынын натыйжалуу иштөөсүнө таянууну пландаштырат.</w:t>
      </w:r>
      <w:r w:rsidRPr="002130B6">
        <w:rPr>
          <w:rFonts w:cs="Arial"/>
          <w:i/>
          <w:lang w:val="ky-KG"/>
        </w:rPr>
        <w:t xml:space="preserve"> </w:t>
      </w:r>
    </w:p>
    <w:p w14:paraId="6B4D3AFB" w14:textId="38B4F61C" w:rsidR="00A12CB7" w:rsidRPr="002130B6" w:rsidRDefault="002130B6" w:rsidP="00F10F0E">
      <w:pPr>
        <w:pStyle w:val="42"/>
        <w:rPr>
          <w:lang w:val="ru-RU"/>
        </w:rPr>
      </w:pPr>
      <w:r w:rsidRPr="002130B6">
        <w:rPr>
          <w:szCs w:val="20"/>
          <w:lang w:val="ky-KG"/>
        </w:rPr>
        <w:lastRenderedPageBreak/>
        <w:t xml:space="preserve">Баалоонун айкын эместиги </w:t>
      </w:r>
      <w:r w:rsidRPr="002130B6">
        <w:rPr>
          <w:i w:val="0"/>
          <w:iCs w:val="0"/>
          <w:szCs w:val="20"/>
          <w:lang w:val="ky-KG"/>
        </w:rPr>
        <w:t>(16-пунктту караңыз)</w:t>
      </w:r>
    </w:p>
    <w:p w14:paraId="0CDC9204" w14:textId="4868C55B" w:rsidR="00A12CB7" w:rsidRPr="002130B6" w:rsidRDefault="00A12CB7" w:rsidP="00F10F0E">
      <w:pPr>
        <w:pStyle w:val="IFACNumberAndLetter"/>
        <w:numPr>
          <w:ilvl w:val="0"/>
          <w:numId w:val="0"/>
        </w:numPr>
        <w:ind w:left="547" w:hanging="547"/>
        <w:rPr>
          <w:lang w:val="ru-RU"/>
        </w:rPr>
      </w:pPr>
      <w:r w:rsidRPr="006F56F4">
        <w:rPr>
          <w:rFonts w:cs="Arial"/>
        </w:rPr>
        <w:t>A</w:t>
      </w:r>
      <w:r w:rsidRPr="002130B6">
        <w:rPr>
          <w:rFonts w:cs="Arial"/>
          <w:lang w:val="ru-RU"/>
        </w:rPr>
        <w:t>72.</w:t>
      </w:r>
      <w:r w:rsidRPr="002130B6">
        <w:rPr>
          <w:rFonts w:cs="Arial"/>
          <w:lang w:val="ru-RU"/>
        </w:rPr>
        <w:tab/>
      </w:r>
      <w:r w:rsidR="002130B6" w:rsidRPr="003C2D9E">
        <w:rPr>
          <w:lang w:val="ky-KG"/>
        </w:rPr>
        <w:t>Баалануучу мааниге карата баалоонун айкын эместигинин деңгээлин кароодо аудитор төмөндөгүлөрдү эске алышы мүмкүн</w:t>
      </w:r>
      <w:r w:rsidRPr="002130B6">
        <w:rPr>
          <w:lang w:val="ru-RU"/>
        </w:rPr>
        <w:t xml:space="preserve">: </w:t>
      </w:r>
    </w:p>
    <w:p w14:paraId="04DA6D69" w14:textId="65375A35" w:rsidR="00A12CB7" w:rsidRPr="002130B6" w:rsidRDefault="002130B6" w:rsidP="00985750">
      <w:pPr>
        <w:pStyle w:val="IFACBulletIndented1"/>
        <w:jc w:val="both"/>
        <w:outlineLvl w:val="0"/>
        <w:rPr>
          <w:lang w:val="ru-RU"/>
        </w:rPr>
      </w:pPr>
      <w:r w:rsidRPr="003C2D9E">
        <w:rPr>
          <w:lang w:val="ru-RU"/>
        </w:rPr>
        <w:t>финансылык</w:t>
      </w:r>
      <w:r w:rsidRPr="002130B6">
        <w:rPr>
          <w:lang w:val="ru-RU"/>
        </w:rPr>
        <w:t xml:space="preserve"> </w:t>
      </w:r>
      <w:r w:rsidRPr="003C2D9E">
        <w:rPr>
          <w:lang w:val="ru-RU"/>
        </w:rPr>
        <w:t>отчеттуулукту</w:t>
      </w:r>
      <w:r w:rsidRPr="002130B6">
        <w:rPr>
          <w:lang w:val="ru-RU"/>
        </w:rPr>
        <w:t xml:space="preserve"> </w:t>
      </w:r>
      <w:r w:rsidRPr="003C2D9E">
        <w:rPr>
          <w:lang w:val="ru-RU"/>
        </w:rPr>
        <w:t>даярдоонун</w:t>
      </w:r>
      <w:r w:rsidRPr="002130B6">
        <w:rPr>
          <w:lang w:val="ru-RU"/>
        </w:rPr>
        <w:t xml:space="preserve"> </w:t>
      </w:r>
      <w:r w:rsidRPr="003C2D9E">
        <w:rPr>
          <w:lang w:val="ru-RU"/>
        </w:rPr>
        <w:t>колдонулуп</w:t>
      </w:r>
      <w:r w:rsidRPr="002130B6">
        <w:rPr>
          <w:lang w:val="ru-RU"/>
        </w:rPr>
        <w:t xml:space="preserve"> </w:t>
      </w:r>
      <w:r w:rsidRPr="003C2D9E">
        <w:rPr>
          <w:lang w:val="ru-RU"/>
        </w:rPr>
        <w:t>жаткан</w:t>
      </w:r>
      <w:r w:rsidRPr="002130B6">
        <w:rPr>
          <w:lang w:val="ru-RU"/>
        </w:rPr>
        <w:t xml:space="preserve"> </w:t>
      </w:r>
      <w:r w:rsidRPr="003C2D9E">
        <w:rPr>
          <w:lang w:val="ru-RU"/>
        </w:rPr>
        <w:t>концепциясы</w:t>
      </w:r>
      <w:r w:rsidRPr="002130B6">
        <w:rPr>
          <w:lang w:val="ru-RU"/>
        </w:rPr>
        <w:t xml:space="preserve"> </w:t>
      </w:r>
      <w:r w:rsidRPr="003C2D9E">
        <w:rPr>
          <w:lang w:val="ru-RU"/>
        </w:rPr>
        <w:t>төмөндөгүлөрдү</w:t>
      </w:r>
      <w:r w:rsidRPr="002130B6">
        <w:rPr>
          <w:lang w:val="ru-RU"/>
        </w:rPr>
        <w:t xml:space="preserve"> </w:t>
      </w:r>
      <w:r w:rsidRPr="003C2D9E">
        <w:rPr>
          <w:lang w:val="ru-RU"/>
        </w:rPr>
        <w:t>талап</w:t>
      </w:r>
      <w:r w:rsidRPr="002130B6">
        <w:rPr>
          <w:lang w:val="ru-RU"/>
        </w:rPr>
        <w:t xml:space="preserve"> </w:t>
      </w:r>
      <w:r w:rsidRPr="003C2D9E">
        <w:rPr>
          <w:lang w:val="ru-RU"/>
        </w:rPr>
        <w:t>кылабы</w:t>
      </w:r>
      <w:r w:rsidR="00A12CB7" w:rsidRPr="002130B6">
        <w:rPr>
          <w:lang w:val="ru-RU"/>
        </w:rPr>
        <w:t>:</w:t>
      </w:r>
    </w:p>
    <w:p w14:paraId="4AA41356" w14:textId="398B02F8" w:rsidR="00A12CB7" w:rsidRPr="002130B6" w:rsidRDefault="002130B6" w:rsidP="00985750">
      <w:pPr>
        <w:pStyle w:val="IFACBulletIndented2"/>
        <w:jc w:val="both"/>
        <w:outlineLvl w:val="1"/>
        <w:rPr>
          <w:lang w:val="ru-RU"/>
        </w:rPr>
      </w:pPr>
      <w:r w:rsidRPr="003C2D9E">
        <w:rPr>
          <w:rFonts w:eastAsia="Times New Roman"/>
          <w:szCs w:val="20"/>
          <w:lang w:val="ru-RU"/>
        </w:rPr>
        <w:t>баалоонун</w:t>
      </w:r>
      <w:r w:rsidRPr="002130B6">
        <w:rPr>
          <w:rFonts w:eastAsia="Times New Roman"/>
          <w:szCs w:val="20"/>
          <w:lang w:val="ru-RU"/>
        </w:rPr>
        <w:t xml:space="preserve"> </w:t>
      </w:r>
      <w:r w:rsidRPr="003C2D9E">
        <w:rPr>
          <w:rFonts w:eastAsia="Times New Roman"/>
          <w:szCs w:val="20"/>
          <w:lang w:val="ru-RU"/>
        </w:rPr>
        <w:t>айкын</w:t>
      </w:r>
      <w:r w:rsidRPr="002130B6">
        <w:rPr>
          <w:rFonts w:eastAsia="Times New Roman"/>
          <w:szCs w:val="20"/>
          <w:lang w:val="ru-RU"/>
        </w:rPr>
        <w:t xml:space="preserve"> </w:t>
      </w:r>
      <w:r w:rsidRPr="003C2D9E">
        <w:rPr>
          <w:rFonts w:eastAsia="Times New Roman"/>
          <w:szCs w:val="20"/>
          <w:lang w:val="ru-RU"/>
        </w:rPr>
        <w:t>эместигинин</w:t>
      </w:r>
      <w:r w:rsidRPr="002130B6">
        <w:rPr>
          <w:rFonts w:eastAsia="Times New Roman"/>
          <w:szCs w:val="20"/>
          <w:lang w:val="ru-RU"/>
        </w:rPr>
        <w:t xml:space="preserve"> </w:t>
      </w:r>
      <w:r w:rsidRPr="003C2D9E">
        <w:rPr>
          <w:rFonts w:eastAsia="Times New Roman"/>
          <w:szCs w:val="20"/>
          <w:lang w:val="ru-RU"/>
        </w:rPr>
        <w:t>жогорку</w:t>
      </w:r>
      <w:r w:rsidRPr="002130B6">
        <w:rPr>
          <w:rFonts w:eastAsia="Times New Roman"/>
          <w:szCs w:val="20"/>
          <w:lang w:val="ru-RU"/>
        </w:rPr>
        <w:t xml:space="preserve"> </w:t>
      </w:r>
      <w:r w:rsidRPr="003C2D9E">
        <w:rPr>
          <w:rFonts w:eastAsia="Times New Roman"/>
          <w:szCs w:val="20"/>
          <w:lang w:val="ru-RU"/>
        </w:rPr>
        <w:t>деңгээли</w:t>
      </w:r>
      <w:r w:rsidRPr="002130B6">
        <w:rPr>
          <w:rFonts w:eastAsia="Times New Roman"/>
          <w:szCs w:val="20"/>
          <w:lang w:val="ru-RU"/>
        </w:rPr>
        <w:t xml:space="preserve"> </w:t>
      </w:r>
      <w:r w:rsidRPr="003C2D9E">
        <w:rPr>
          <w:rFonts w:eastAsia="Times New Roman"/>
          <w:szCs w:val="20"/>
          <w:lang w:val="ru-RU"/>
        </w:rPr>
        <w:t>таандык</w:t>
      </w:r>
      <w:r w:rsidRPr="002130B6">
        <w:rPr>
          <w:rFonts w:eastAsia="Times New Roman"/>
          <w:szCs w:val="20"/>
          <w:lang w:val="ru-RU"/>
        </w:rPr>
        <w:t xml:space="preserve"> </w:t>
      </w:r>
      <w:r w:rsidRPr="003C2D9E">
        <w:rPr>
          <w:rFonts w:eastAsia="Times New Roman"/>
          <w:szCs w:val="20"/>
          <w:lang w:val="ru-RU"/>
        </w:rPr>
        <w:t>болгон</w:t>
      </w:r>
      <w:r>
        <w:rPr>
          <w:rFonts w:eastAsia="Times New Roman"/>
          <w:szCs w:val="20"/>
          <w:lang w:val="kk-KZ"/>
        </w:rPr>
        <w:t xml:space="preserve"> </w:t>
      </w:r>
      <w:r w:rsidRPr="003C2D9E">
        <w:rPr>
          <w:rFonts w:eastAsia="Times New Roman"/>
          <w:szCs w:val="20"/>
          <w:lang w:val="ru-RU"/>
        </w:rPr>
        <w:t>баалануучу</w:t>
      </w:r>
      <w:r w:rsidRPr="002130B6">
        <w:rPr>
          <w:rFonts w:eastAsia="Times New Roman"/>
          <w:szCs w:val="20"/>
          <w:lang w:val="ru-RU"/>
        </w:rPr>
        <w:t xml:space="preserve"> </w:t>
      </w:r>
      <w:r w:rsidRPr="003C2D9E">
        <w:rPr>
          <w:rFonts w:eastAsia="Times New Roman"/>
          <w:szCs w:val="20"/>
          <w:lang w:val="ru-RU"/>
        </w:rPr>
        <w:t>маанини</w:t>
      </w:r>
      <w:r w:rsidRPr="002130B6">
        <w:rPr>
          <w:rFonts w:eastAsia="Times New Roman"/>
          <w:szCs w:val="20"/>
          <w:lang w:val="ru-RU"/>
        </w:rPr>
        <w:t xml:space="preserve"> </w:t>
      </w:r>
      <w:r w:rsidRPr="003C2D9E">
        <w:rPr>
          <w:rFonts w:eastAsia="Times New Roman"/>
          <w:szCs w:val="20"/>
          <w:lang w:val="ru-RU"/>
        </w:rPr>
        <w:t>эсептөө</w:t>
      </w:r>
      <w:r w:rsidRPr="002130B6">
        <w:rPr>
          <w:rFonts w:eastAsia="Times New Roman"/>
          <w:szCs w:val="20"/>
          <w:lang w:val="ru-RU"/>
        </w:rPr>
        <w:t xml:space="preserve"> </w:t>
      </w:r>
      <w:r w:rsidRPr="003C2D9E">
        <w:rPr>
          <w:rFonts w:eastAsia="Times New Roman"/>
          <w:szCs w:val="20"/>
          <w:lang w:val="ru-RU"/>
        </w:rPr>
        <w:t>методун</w:t>
      </w:r>
      <w:r w:rsidRPr="002130B6">
        <w:rPr>
          <w:rFonts w:eastAsia="Times New Roman"/>
          <w:szCs w:val="20"/>
          <w:lang w:val="ru-RU"/>
        </w:rPr>
        <w:t xml:space="preserve"> </w:t>
      </w:r>
      <w:r w:rsidRPr="003C2D9E">
        <w:rPr>
          <w:rFonts w:eastAsia="Times New Roman"/>
          <w:szCs w:val="20"/>
          <w:lang w:val="ru-RU"/>
        </w:rPr>
        <w:t>колдонуу</w:t>
      </w:r>
      <w:r w:rsidRPr="002130B6">
        <w:rPr>
          <w:rFonts w:eastAsia="Times New Roman"/>
          <w:szCs w:val="20"/>
          <w:lang w:val="ru-RU"/>
        </w:rPr>
        <w:t xml:space="preserve">. </w:t>
      </w:r>
      <w:r w:rsidRPr="003C2D9E">
        <w:rPr>
          <w:rFonts w:eastAsia="Times New Roman"/>
          <w:szCs w:val="20"/>
          <w:lang w:val="ru-RU"/>
        </w:rPr>
        <w:t>Мисалы</w:t>
      </w:r>
      <w:r w:rsidRPr="002130B6">
        <w:rPr>
          <w:rFonts w:eastAsia="Times New Roman"/>
          <w:szCs w:val="20"/>
          <w:lang w:val="ru-RU"/>
        </w:rPr>
        <w:t xml:space="preserve">, </w:t>
      </w:r>
      <w:r w:rsidRPr="003C2D9E">
        <w:rPr>
          <w:rFonts w:eastAsia="Times New Roman"/>
          <w:szCs w:val="20"/>
          <w:lang w:val="ru-RU"/>
        </w:rPr>
        <w:t>финансылык</w:t>
      </w:r>
      <w:r w:rsidRPr="002130B6">
        <w:rPr>
          <w:rFonts w:eastAsia="Times New Roman"/>
          <w:szCs w:val="20"/>
          <w:lang w:val="ru-RU"/>
        </w:rPr>
        <w:t xml:space="preserve"> </w:t>
      </w:r>
      <w:r w:rsidRPr="003C2D9E">
        <w:rPr>
          <w:rFonts w:eastAsia="Times New Roman"/>
          <w:szCs w:val="20"/>
          <w:lang w:val="ru-RU"/>
        </w:rPr>
        <w:t>отчеттуулукту</w:t>
      </w:r>
      <w:r w:rsidRPr="002130B6">
        <w:rPr>
          <w:rFonts w:eastAsia="Times New Roman"/>
          <w:szCs w:val="20"/>
          <w:lang w:val="ru-RU"/>
        </w:rPr>
        <w:t xml:space="preserve"> </w:t>
      </w:r>
      <w:r w:rsidRPr="003C2D9E">
        <w:rPr>
          <w:rFonts w:eastAsia="Times New Roman"/>
          <w:szCs w:val="20"/>
          <w:lang w:val="ru-RU"/>
        </w:rPr>
        <w:t>даярдоонун</w:t>
      </w:r>
      <w:r w:rsidRPr="002130B6">
        <w:rPr>
          <w:rFonts w:eastAsia="Times New Roman"/>
          <w:szCs w:val="20"/>
          <w:lang w:val="ru-RU"/>
        </w:rPr>
        <w:t xml:space="preserve"> </w:t>
      </w:r>
      <w:r w:rsidRPr="003C2D9E">
        <w:rPr>
          <w:rFonts w:eastAsia="Times New Roman"/>
          <w:szCs w:val="20"/>
          <w:lang w:val="ru-RU"/>
        </w:rPr>
        <w:t>концепциясы</w:t>
      </w:r>
      <w:r w:rsidRPr="002130B6">
        <w:rPr>
          <w:rFonts w:eastAsia="Times New Roman"/>
          <w:szCs w:val="20"/>
          <w:lang w:val="ru-RU"/>
        </w:rPr>
        <w:t xml:space="preserve"> </w:t>
      </w:r>
      <w:r w:rsidRPr="003C2D9E">
        <w:rPr>
          <w:rFonts w:eastAsia="Times New Roman"/>
          <w:szCs w:val="20"/>
          <w:lang w:val="ru-RU"/>
        </w:rPr>
        <w:t>байкалбаган</w:t>
      </w:r>
      <w:r w:rsidRPr="002130B6">
        <w:rPr>
          <w:rFonts w:eastAsia="Times New Roman"/>
          <w:szCs w:val="20"/>
          <w:lang w:val="ru-RU"/>
        </w:rPr>
        <w:t xml:space="preserve"> </w:t>
      </w:r>
      <w:r w:rsidRPr="003C2D9E">
        <w:rPr>
          <w:rFonts w:eastAsia="Times New Roman"/>
          <w:szCs w:val="20"/>
          <w:lang w:val="ru-RU"/>
        </w:rPr>
        <w:t>баштапкы</w:t>
      </w:r>
      <w:r w:rsidRPr="002130B6">
        <w:rPr>
          <w:rFonts w:eastAsia="Times New Roman"/>
          <w:szCs w:val="20"/>
          <w:lang w:val="ru-RU"/>
        </w:rPr>
        <w:t xml:space="preserve"> </w:t>
      </w:r>
      <w:r w:rsidRPr="003C2D9E">
        <w:rPr>
          <w:rFonts w:eastAsia="Times New Roman"/>
          <w:szCs w:val="20"/>
          <w:lang w:val="ru-RU"/>
        </w:rPr>
        <w:t>маалыматтарды</w:t>
      </w:r>
      <w:r w:rsidRPr="002130B6">
        <w:rPr>
          <w:rFonts w:eastAsia="Times New Roman"/>
          <w:szCs w:val="20"/>
          <w:lang w:val="ru-RU"/>
        </w:rPr>
        <w:t xml:space="preserve"> </w:t>
      </w:r>
      <w:r w:rsidRPr="003C2D9E">
        <w:rPr>
          <w:rFonts w:eastAsia="Times New Roman"/>
          <w:szCs w:val="20"/>
          <w:lang w:val="ru-RU"/>
        </w:rPr>
        <w:t>колдонууну</w:t>
      </w:r>
      <w:r w:rsidRPr="002130B6">
        <w:rPr>
          <w:rFonts w:eastAsia="Times New Roman"/>
          <w:szCs w:val="20"/>
          <w:lang w:val="ru-RU"/>
        </w:rPr>
        <w:t xml:space="preserve"> </w:t>
      </w:r>
      <w:r w:rsidRPr="003C2D9E">
        <w:rPr>
          <w:rFonts w:eastAsia="Times New Roman"/>
          <w:szCs w:val="20"/>
          <w:lang w:val="ru-RU"/>
        </w:rPr>
        <w:t>талап</w:t>
      </w:r>
      <w:r w:rsidRPr="002130B6">
        <w:rPr>
          <w:rFonts w:eastAsia="Times New Roman"/>
          <w:szCs w:val="20"/>
          <w:lang w:val="ru-RU"/>
        </w:rPr>
        <w:t xml:space="preserve"> </w:t>
      </w:r>
      <w:r w:rsidRPr="003C2D9E">
        <w:rPr>
          <w:rFonts w:eastAsia="Times New Roman"/>
          <w:szCs w:val="20"/>
          <w:lang w:val="ru-RU"/>
        </w:rPr>
        <w:t>кылышы</w:t>
      </w:r>
      <w:r w:rsidRPr="002130B6">
        <w:rPr>
          <w:rFonts w:eastAsia="Times New Roman"/>
          <w:szCs w:val="20"/>
          <w:lang w:val="ru-RU"/>
        </w:rPr>
        <w:t xml:space="preserve"> </w:t>
      </w:r>
      <w:r w:rsidRPr="003C2D9E">
        <w:rPr>
          <w:rFonts w:eastAsia="Times New Roman"/>
          <w:szCs w:val="20"/>
          <w:lang w:val="ru-RU"/>
        </w:rPr>
        <w:t>мүмкүн</w:t>
      </w:r>
      <w:r w:rsidRPr="002130B6">
        <w:rPr>
          <w:rFonts w:eastAsia="Times New Roman"/>
          <w:szCs w:val="20"/>
          <w:lang w:val="ru-RU"/>
        </w:rPr>
        <w:t>;</w:t>
      </w:r>
    </w:p>
    <w:p w14:paraId="13869AF1" w14:textId="2C51AEE4" w:rsidR="00A12CB7" w:rsidRPr="002130B6" w:rsidRDefault="002130B6" w:rsidP="00985750">
      <w:pPr>
        <w:pStyle w:val="IFACBulletIndented2"/>
        <w:jc w:val="both"/>
        <w:outlineLvl w:val="1"/>
        <w:rPr>
          <w:lang w:val="ru-RU"/>
        </w:rPr>
      </w:pPr>
      <w:r w:rsidRPr="003C2D9E">
        <w:rPr>
          <w:rFonts w:eastAsia="Times New Roman"/>
          <w:szCs w:val="20"/>
          <w:lang w:val="ru-RU"/>
        </w:rPr>
        <w:t>узак</w:t>
      </w:r>
      <w:r w:rsidRPr="002130B6">
        <w:rPr>
          <w:rFonts w:eastAsia="Times New Roman"/>
          <w:szCs w:val="20"/>
          <w:lang w:val="ru-RU"/>
        </w:rPr>
        <w:t xml:space="preserve"> </w:t>
      </w:r>
      <w:r w:rsidRPr="003C2D9E">
        <w:rPr>
          <w:rFonts w:eastAsia="Times New Roman"/>
          <w:szCs w:val="20"/>
          <w:lang w:val="ru-RU"/>
        </w:rPr>
        <w:t>божомолдоо</w:t>
      </w:r>
      <w:r w:rsidRPr="002130B6">
        <w:rPr>
          <w:rFonts w:eastAsia="Times New Roman"/>
          <w:szCs w:val="20"/>
          <w:lang w:val="ru-RU"/>
        </w:rPr>
        <w:t xml:space="preserve"> </w:t>
      </w:r>
      <w:r w:rsidRPr="003C2D9E">
        <w:rPr>
          <w:rFonts w:eastAsia="Times New Roman"/>
          <w:szCs w:val="20"/>
          <w:lang w:val="ru-RU"/>
        </w:rPr>
        <w:t>мезгили</w:t>
      </w:r>
      <w:r w:rsidRPr="002130B6">
        <w:rPr>
          <w:rFonts w:eastAsia="Times New Roman"/>
          <w:szCs w:val="20"/>
          <w:lang w:val="ru-RU"/>
        </w:rPr>
        <w:t xml:space="preserve"> </w:t>
      </w:r>
      <w:r w:rsidRPr="003C2D9E">
        <w:rPr>
          <w:rFonts w:eastAsia="Times New Roman"/>
          <w:szCs w:val="20"/>
          <w:lang w:val="ru-RU"/>
        </w:rPr>
        <w:t>менен</w:t>
      </w:r>
      <w:r w:rsidRPr="002130B6">
        <w:rPr>
          <w:rFonts w:eastAsia="Times New Roman"/>
          <w:szCs w:val="20"/>
          <w:lang w:val="ru-RU"/>
        </w:rPr>
        <w:t xml:space="preserve"> </w:t>
      </w:r>
      <w:r w:rsidRPr="003C2D9E">
        <w:rPr>
          <w:rFonts w:eastAsia="Times New Roman"/>
          <w:szCs w:val="20"/>
          <w:lang w:val="ru-RU"/>
        </w:rPr>
        <w:t>божомолдор</w:t>
      </w:r>
      <w:r w:rsidRPr="002130B6">
        <w:rPr>
          <w:rFonts w:eastAsia="Times New Roman"/>
          <w:szCs w:val="20"/>
          <w:lang w:val="ru-RU"/>
        </w:rPr>
        <w:t xml:space="preserve">, </w:t>
      </w:r>
      <w:r w:rsidRPr="003C2D9E">
        <w:rPr>
          <w:rFonts w:eastAsia="Times New Roman"/>
          <w:szCs w:val="20"/>
          <w:lang w:val="ru-RU"/>
        </w:rPr>
        <w:t>байк</w:t>
      </w:r>
      <w:r>
        <w:rPr>
          <w:rFonts w:eastAsia="Times New Roman"/>
          <w:szCs w:val="20"/>
          <w:lang w:val="ru-RU"/>
        </w:rPr>
        <w:t>оо</w:t>
      </w:r>
      <w:r w:rsidRPr="002130B6">
        <w:rPr>
          <w:rFonts w:eastAsia="Times New Roman"/>
          <w:szCs w:val="20"/>
          <w:lang w:val="ru-RU"/>
        </w:rPr>
        <w:t xml:space="preserve"> </w:t>
      </w:r>
      <w:r>
        <w:rPr>
          <w:rFonts w:eastAsia="Times New Roman"/>
          <w:szCs w:val="20"/>
          <w:lang w:val="ru-RU"/>
        </w:rPr>
        <w:t>жүргүзүлбөгөн</w:t>
      </w:r>
      <w:r w:rsidRPr="002130B6">
        <w:rPr>
          <w:rFonts w:eastAsia="Times New Roman"/>
          <w:szCs w:val="20"/>
          <w:lang w:val="ru-RU"/>
        </w:rPr>
        <w:t xml:space="preserve"> </w:t>
      </w:r>
      <w:r w:rsidRPr="003C2D9E">
        <w:rPr>
          <w:rFonts w:eastAsia="Times New Roman"/>
          <w:szCs w:val="20"/>
          <w:lang w:val="ru-RU"/>
        </w:rPr>
        <w:t>баштапкы</w:t>
      </w:r>
      <w:r w:rsidRPr="002130B6">
        <w:rPr>
          <w:rFonts w:eastAsia="Times New Roman"/>
          <w:szCs w:val="20"/>
          <w:lang w:val="ru-RU"/>
        </w:rPr>
        <w:t xml:space="preserve"> </w:t>
      </w:r>
      <w:r w:rsidRPr="003C2D9E">
        <w:rPr>
          <w:rFonts w:eastAsia="Times New Roman"/>
          <w:szCs w:val="20"/>
          <w:lang w:val="ru-RU"/>
        </w:rPr>
        <w:t>маалыматтарга</w:t>
      </w:r>
      <w:r w:rsidRPr="002130B6">
        <w:rPr>
          <w:rFonts w:eastAsia="Times New Roman"/>
          <w:szCs w:val="20"/>
          <w:lang w:val="ru-RU"/>
        </w:rPr>
        <w:t xml:space="preserve"> </w:t>
      </w:r>
      <w:r w:rsidRPr="003C2D9E">
        <w:rPr>
          <w:rFonts w:eastAsia="Times New Roman"/>
          <w:szCs w:val="20"/>
          <w:lang w:val="ru-RU"/>
        </w:rPr>
        <w:t>негизделген</w:t>
      </w:r>
      <w:r w:rsidRPr="002130B6">
        <w:rPr>
          <w:rFonts w:eastAsia="Times New Roman"/>
          <w:szCs w:val="20"/>
          <w:lang w:val="ru-RU"/>
        </w:rPr>
        <w:t xml:space="preserve"> </w:t>
      </w:r>
      <w:r w:rsidRPr="003C2D9E">
        <w:rPr>
          <w:rFonts w:eastAsia="Times New Roman"/>
          <w:szCs w:val="20"/>
          <w:lang w:val="ru-RU"/>
        </w:rPr>
        <w:t>жана</w:t>
      </w:r>
      <w:r w:rsidRPr="002130B6">
        <w:rPr>
          <w:rFonts w:eastAsia="Times New Roman"/>
          <w:szCs w:val="20"/>
          <w:lang w:val="ru-RU"/>
        </w:rPr>
        <w:t xml:space="preserve"> </w:t>
      </w:r>
      <w:r w:rsidRPr="003C2D9E">
        <w:rPr>
          <w:rFonts w:eastAsia="Times New Roman"/>
          <w:szCs w:val="20"/>
          <w:lang w:val="ru-RU"/>
        </w:rPr>
        <w:t>жетекчиликтин</w:t>
      </w:r>
      <w:r w:rsidRPr="002130B6">
        <w:rPr>
          <w:rFonts w:eastAsia="Times New Roman"/>
          <w:szCs w:val="20"/>
          <w:lang w:val="ru-RU"/>
        </w:rPr>
        <w:t xml:space="preserve"> </w:t>
      </w:r>
      <w:r w:rsidRPr="003C2D9E">
        <w:rPr>
          <w:rFonts w:eastAsia="Times New Roman"/>
          <w:szCs w:val="20"/>
          <w:lang w:val="ru-RU"/>
        </w:rPr>
        <w:t>өз</w:t>
      </w:r>
      <w:r w:rsidRPr="002130B6">
        <w:rPr>
          <w:rFonts w:eastAsia="Times New Roman"/>
          <w:szCs w:val="20"/>
          <w:lang w:val="ru-RU"/>
        </w:rPr>
        <w:t xml:space="preserve"> </w:t>
      </w:r>
      <w:r w:rsidRPr="003C2D9E">
        <w:rPr>
          <w:rFonts w:eastAsia="Times New Roman"/>
          <w:szCs w:val="20"/>
          <w:lang w:val="ru-RU"/>
        </w:rPr>
        <w:t>ара</w:t>
      </w:r>
      <w:r w:rsidRPr="002130B6">
        <w:rPr>
          <w:rFonts w:eastAsia="Times New Roman"/>
          <w:szCs w:val="20"/>
          <w:lang w:val="ru-RU"/>
        </w:rPr>
        <w:t xml:space="preserve"> </w:t>
      </w:r>
      <w:r w:rsidRPr="003C2D9E">
        <w:rPr>
          <w:rFonts w:eastAsia="Times New Roman"/>
          <w:szCs w:val="20"/>
          <w:lang w:val="ru-RU"/>
        </w:rPr>
        <w:t>байланыштуу</w:t>
      </w:r>
      <w:r w:rsidRPr="002130B6">
        <w:rPr>
          <w:rFonts w:eastAsia="Times New Roman"/>
          <w:szCs w:val="20"/>
          <w:lang w:val="ru-RU"/>
        </w:rPr>
        <w:t xml:space="preserve"> </w:t>
      </w:r>
      <w:r w:rsidRPr="003C2D9E">
        <w:rPr>
          <w:rFonts w:eastAsia="Times New Roman"/>
          <w:szCs w:val="20"/>
          <w:lang w:val="ru-RU"/>
        </w:rPr>
        <w:t>болгон</w:t>
      </w:r>
      <w:r w:rsidRPr="002130B6">
        <w:rPr>
          <w:rFonts w:eastAsia="Times New Roman"/>
          <w:szCs w:val="20"/>
          <w:lang w:val="ru-RU"/>
        </w:rPr>
        <w:t xml:space="preserve"> </w:t>
      </w:r>
      <w:r w:rsidRPr="003C2D9E">
        <w:rPr>
          <w:rFonts w:eastAsia="Times New Roman"/>
          <w:szCs w:val="20"/>
          <w:lang w:val="ru-RU"/>
        </w:rPr>
        <w:t>ар</w:t>
      </w:r>
      <w:r w:rsidRPr="002130B6">
        <w:rPr>
          <w:rFonts w:eastAsia="Times New Roman"/>
          <w:szCs w:val="20"/>
          <w:lang w:val="ru-RU"/>
        </w:rPr>
        <w:t xml:space="preserve"> </w:t>
      </w:r>
      <w:r w:rsidRPr="003C2D9E">
        <w:rPr>
          <w:rFonts w:eastAsia="Times New Roman"/>
          <w:szCs w:val="20"/>
          <w:lang w:val="ru-RU"/>
        </w:rPr>
        <w:t>кандай</w:t>
      </w:r>
      <w:r w:rsidRPr="002130B6">
        <w:rPr>
          <w:rFonts w:eastAsia="Times New Roman"/>
          <w:szCs w:val="20"/>
          <w:lang w:val="ru-RU"/>
        </w:rPr>
        <w:t xml:space="preserve"> </w:t>
      </w:r>
      <w:r w:rsidRPr="003C2D9E">
        <w:rPr>
          <w:rFonts w:eastAsia="Times New Roman"/>
          <w:szCs w:val="20"/>
          <w:lang w:val="ru-RU"/>
        </w:rPr>
        <w:t>божомолдорду</w:t>
      </w:r>
      <w:r w:rsidRPr="002130B6">
        <w:rPr>
          <w:rFonts w:eastAsia="Times New Roman"/>
          <w:szCs w:val="20"/>
          <w:lang w:val="ru-RU"/>
        </w:rPr>
        <w:t xml:space="preserve"> </w:t>
      </w:r>
      <w:r w:rsidRPr="003C2D9E">
        <w:rPr>
          <w:rFonts w:eastAsia="Times New Roman"/>
          <w:szCs w:val="20"/>
          <w:lang w:val="ru-RU"/>
        </w:rPr>
        <w:t>калыптандыруусу</w:t>
      </w:r>
      <w:r w:rsidRPr="002130B6">
        <w:rPr>
          <w:rFonts w:eastAsia="Times New Roman"/>
          <w:szCs w:val="20"/>
          <w:lang w:val="ru-RU"/>
        </w:rPr>
        <w:t xml:space="preserve"> </w:t>
      </w:r>
      <w:r w:rsidRPr="003C2D9E">
        <w:rPr>
          <w:rFonts w:eastAsia="Times New Roman"/>
          <w:szCs w:val="20"/>
          <w:lang w:val="ru-RU"/>
        </w:rPr>
        <w:t>же</w:t>
      </w:r>
      <w:r w:rsidRPr="002130B6">
        <w:rPr>
          <w:rFonts w:eastAsia="Times New Roman"/>
          <w:szCs w:val="20"/>
          <w:lang w:val="ru-RU"/>
        </w:rPr>
        <w:t xml:space="preserve"> </w:t>
      </w:r>
      <w:r w:rsidRPr="003C2D9E">
        <w:rPr>
          <w:rFonts w:eastAsia="Times New Roman"/>
          <w:szCs w:val="20"/>
          <w:lang w:val="ru-RU"/>
        </w:rPr>
        <w:t>колдонуусу</w:t>
      </w:r>
      <w:r w:rsidRPr="002130B6">
        <w:rPr>
          <w:rFonts w:eastAsia="Times New Roman"/>
          <w:szCs w:val="20"/>
          <w:lang w:val="ru-RU"/>
        </w:rPr>
        <w:t xml:space="preserve"> </w:t>
      </w:r>
      <w:r w:rsidRPr="003C2D9E">
        <w:rPr>
          <w:rFonts w:eastAsia="Times New Roman"/>
          <w:szCs w:val="20"/>
          <w:lang w:val="ru-RU"/>
        </w:rPr>
        <w:t>татаал</w:t>
      </w:r>
      <w:r w:rsidRPr="002130B6">
        <w:rPr>
          <w:rFonts w:eastAsia="Times New Roman"/>
          <w:szCs w:val="20"/>
          <w:lang w:val="ru-RU"/>
        </w:rPr>
        <w:t xml:space="preserve"> </w:t>
      </w:r>
      <w:r w:rsidRPr="003C2D9E">
        <w:rPr>
          <w:rFonts w:eastAsia="Times New Roman"/>
          <w:szCs w:val="20"/>
          <w:lang w:val="ru-RU"/>
        </w:rPr>
        <w:t>болгон</w:t>
      </w:r>
      <w:r w:rsidRPr="002130B6">
        <w:rPr>
          <w:rFonts w:eastAsia="Times New Roman"/>
          <w:szCs w:val="20"/>
          <w:lang w:val="ru-RU"/>
        </w:rPr>
        <w:t xml:space="preserve"> </w:t>
      </w:r>
      <w:r w:rsidRPr="003C2D9E">
        <w:rPr>
          <w:rFonts w:eastAsia="Times New Roman"/>
          <w:szCs w:val="20"/>
          <w:lang w:val="ru-RU"/>
        </w:rPr>
        <w:t>божомолдор</w:t>
      </w:r>
      <w:r w:rsidRPr="002130B6">
        <w:rPr>
          <w:rFonts w:eastAsia="Times New Roman"/>
          <w:szCs w:val="20"/>
          <w:lang w:val="ru-RU"/>
        </w:rPr>
        <w:t xml:space="preserve"> </w:t>
      </w:r>
      <w:r w:rsidRPr="003C2D9E">
        <w:rPr>
          <w:rFonts w:eastAsia="Times New Roman"/>
          <w:szCs w:val="20"/>
          <w:lang w:val="ru-RU"/>
        </w:rPr>
        <w:t>сыяктуу</w:t>
      </w:r>
      <w:r w:rsidRPr="002130B6">
        <w:rPr>
          <w:rFonts w:eastAsia="Times New Roman"/>
          <w:szCs w:val="20"/>
          <w:lang w:val="ru-RU"/>
        </w:rPr>
        <w:t xml:space="preserve"> </w:t>
      </w:r>
      <w:r w:rsidRPr="003C2D9E">
        <w:rPr>
          <w:rFonts w:eastAsia="Times New Roman"/>
          <w:szCs w:val="20"/>
          <w:lang w:val="ru-RU"/>
        </w:rPr>
        <w:t>баалоонун</w:t>
      </w:r>
      <w:r w:rsidRPr="002130B6">
        <w:rPr>
          <w:rFonts w:eastAsia="Times New Roman"/>
          <w:szCs w:val="20"/>
          <w:lang w:val="ru-RU"/>
        </w:rPr>
        <w:t xml:space="preserve"> </w:t>
      </w:r>
      <w:r w:rsidRPr="003C2D9E">
        <w:rPr>
          <w:rFonts w:eastAsia="Times New Roman"/>
          <w:szCs w:val="20"/>
          <w:lang w:val="ru-RU"/>
        </w:rPr>
        <w:t>айкын</w:t>
      </w:r>
      <w:r w:rsidRPr="002130B6">
        <w:rPr>
          <w:rFonts w:eastAsia="Times New Roman"/>
          <w:szCs w:val="20"/>
          <w:lang w:val="ru-RU"/>
        </w:rPr>
        <w:t xml:space="preserve"> </w:t>
      </w:r>
      <w:r w:rsidRPr="003C2D9E">
        <w:rPr>
          <w:rFonts w:eastAsia="Times New Roman"/>
          <w:szCs w:val="20"/>
          <w:lang w:val="ru-RU"/>
        </w:rPr>
        <w:t>эместигинин</w:t>
      </w:r>
      <w:r w:rsidRPr="002130B6">
        <w:rPr>
          <w:rFonts w:eastAsia="Times New Roman"/>
          <w:szCs w:val="20"/>
          <w:lang w:val="ru-RU"/>
        </w:rPr>
        <w:t xml:space="preserve"> </w:t>
      </w:r>
      <w:r w:rsidRPr="003C2D9E">
        <w:rPr>
          <w:rFonts w:eastAsia="Times New Roman"/>
          <w:szCs w:val="20"/>
          <w:lang w:val="ru-RU"/>
        </w:rPr>
        <w:t>жогорку</w:t>
      </w:r>
      <w:r w:rsidRPr="002130B6">
        <w:rPr>
          <w:rFonts w:eastAsia="Times New Roman"/>
          <w:szCs w:val="20"/>
          <w:lang w:val="ru-RU"/>
        </w:rPr>
        <w:t xml:space="preserve"> </w:t>
      </w:r>
      <w:r w:rsidRPr="003C2D9E">
        <w:rPr>
          <w:rFonts w:eastAsia="Times New Roman"/>
          <w:szCs w:val="20"/>
          <w:lang w:val="ru-RU"/>
        </w:rPr>
        <w:t>деңгээли</w:t>
      </w:r>
      <w:r w:rsidRPr="002130B6">
        <w:rPr>
          <w:rFonts w:eastAsia="Times New Roman"/>
          <w:szCs w:val="20"/>
          <w:lang w:val="ru-RU"/>
        </w:rPr>
        <w:t xml:space="preserve"> </w:t>
      </w:r>
      <w:r w:rsidRPr="003C2D9E">
        <w:rPr>
          <w:rFonts w:eastAsia="Times New Roman"/>
          <w:szCs w:val="20"/>
          <w:lang w:val="ru-RU"/>
        </w:rPr>
        <w:t>таандык</w:t>
      </w:r>
      <w:r w:rsidRPr="002130B6">
        <w:rPr>
          <w:rFonts w:eastAsia="Times New Roman"/>
          <w:szCs w:val="20"/>
          <w:lang w:val="ru-RU"/>
        </w:rPr>
        <w:t xml:space="preserve"> </w:t>
      </w:r>
      <w:r w:rsidRPr="003C2D9E">
        <w:rPr>
          <w:rFonts w:eastAsia="Times New Roman"/>
          <w:szCs w:val="20"/>
          <w:lang w:val="ru-RU"/>
        </w:rPr>
        <w:t>болгон</w:t>
      </w:r>
      <w:r w:rsidRPr="002130B6">
        <w:rPr>
          <w:rFonts w:eastAsia="Times New Roman"/>
          <w:szCs w:val="20"/>
          <w:lang w:val="ru-RU"/>
        </w:rPr>
        <w:t xml:space="preserve"> </w:t>
      </w:r>
      <w:r w:rsidRPr="003C2D9E">
        <w:rPr>
          <w:rFonts w:eastAsia="Times New Roman"/>
          <w:szCs w:val="20"/>
          <w:lang w:val="ru-RU"/>
        </w:rPr>
        <w:t>божомолдорду</w:t>
      </w:r>
      <w:r w:rsidRPr="002130B6">
        <w:rPr>
          <w:rFonts w:eastAsia="Times New Roman"/>
          <w:szCs w:val="20"/>
          <w:lang w:val="ru-RU"/>
        </w:rPr>
        <w:t xml:space="preserve"> </w:t>
      </w:r>
      <w:r w:rsidRPr="003C2D9E">
        <w:rPr>
          <w:rFonts w:eastAsia="Times New Roman"/>
          <w:szCs w:val="20"/>
          <w:lang w:val="ru-RU"/>
        </w:rPr>
        <w:t>колдонуу</w:t>
      </w:r>
      <w:r w:rsidRPr="002130B6">
        <w:rPr>
          <w:rFonts w:eastAsia="Times New Roman"/>
          <w:szCs w:val="20"/>
          <w:lang w:val="ru-RU"/>
        </w:rPr>
        <w:t>;</w:t>
      </w:r>
    </w:p>
    <w:p w14:paraId="2DF2DB14" w14:textId="7B534042" w:rsidR="00A12CB7" w:rsidRPr="002130B6" w:rsidRDefault="002130B6" w:rsidP="00985750">
      <w:pPr>
        <w:pStyle w:val="IFACBulletIndented2"/>
        <w:jc w:val="both"/>
        <w:outlineLvl w:val="1"/>
        <w:rPr>
          <w:lang w:val="ru-RU"/>
        </w:rPr>
      </w:pPr>
      <w:r w:rsidRPr="003C2D9E">
        <w:rPr>
          <w:rFonts w:eastAsia="Times New Roman"/>
          <w:szCs w:val="20"/>
          <w:lang w:val="ru-RU"/>
        </w:rPr>
        <w:t>баалоонун</w:t>
      </w:r>
      <w:r w:rsidRPr="002130B6">
        <w:rPr>
          <w:rFonts w:eastAsia="Times New Roman"/>
          <w:szCs w:val="20"/>
          <w:lang w:val="ru-RU"/>
        </w:rPr>
        <w:t xml:space="preserve"> </w:t>
      </w:r>
      <w:r w:rsidRPr="003C2D9E">
        <w:rPr>
          <w:rFonts w:eastAsia="Times New Roman"/>
          <w:szCs w:val="20"/>
          <w:lang w:val="ru-RU"/>
        </w:rPr>
        <w:t>айкын</w:t>
      </w:r>
      <w:r w:rsidRPr="002130B6">
        <w:rPr>
          <w:rFonts w:eastAsia="Times New Roman"/>
          <w:szCs w:val="20"/>
          <w:lang w:val="ru-RU"/>
        </w:rPr>
        <w:t xml:space="preserve"> </w:t>
      </w:r>
      <w:r w:rsidRPr="003C2D9E">
        <w:rPr>
          <w:rFonts w:eastAsia="Times New Roman"/>
          <w:szCs w:val="20"/>
          <w:lang w:val="ru-RU"/>
        </w:rPr>
        <w:t>эместигин</w:t>
      </w:r>
      <w:r>
        <w:rPr>
          <w:rFonts w:eastAsia="Times New Roman"/>
          <w:szCs w:val="20"/>
          <w:lang w:val="ru-RU"/>
        </w:rPr>
        <w:t>е</w:t>
      </w:r>
      <w:r w:rsidRPr="002130B6">
        <w:rPr>
          <w:rFonts w:eastAsia="Times New Roman"/>
          <w:szCs w:val="20"/>
          <w:lang w:val="ru-RU"/>
        </w:rPr>
        <w:t xml:space="preserve"> </w:t>
      </w:r>
      <w:r w:rsidRPr="003C2D9E">
        <w:rPr>
          <w:rFonts w:eastAsia="Times New Roman"/>
          <w:szCs w:val="20"/>
          <w:lang w:val="ru-RU"/>
        </w:rPr>
        <w:t>карата</w:t>
      </w:r>
      <w:r w:rsidRPr="002130B6">
        <w:rPr>
          <w:rFonts w:eastAsia="Times New Roman"/>
          <w:szCs w:val="20"/>
          <w:lang w:val="ru-RU"/>
        </w:rPr>
        <w:t xml:space="preserve"> </w:t>
      </w:r>
      <w:r w:rsidRPr="003C2D9E">
        <w:rPr>
          <w:rFonts w:eastAsia="Times New Roman"/>
          <w:szCs w:val="20"/>
          <w:lang w:val="ru-RU"/>
        </w:rPr>
        <w:t>маалыматты</w:t>
      </w:r>
      <w:r w:rsidRPr="002130B6">
        <w:rPr>
          <w:rFonts w:eastAsia="Times New Roman"/>
          <w:szCs w:val="20"/>
          <w:lang w:val="ru-RU"/>
        </w:rPr>
        <w:t xml:space="preserve"> </w:t>
      </w:r>
      <w:r w:rsidRPr="003C2D9E">
        <w:rPr>
          <w:rFonts w:eastAsia="Times New Roman"/>
          <w:szCs w:val="20"/>
          <w:lang w:val="ru-RU"/>
        </w:rPr>
        <w:t>ачып</w:t>
      </w:r>
      <w:r w:rsidRPr="002130B6">
        <w:rPr>
          <w:rFonts w:eastAsia="Times New Roman"/>
          <w:szCs w:val="20"/>
          <w:lang w:val="ru-RU"/>
        </w:rPr>
        <w:t xml:space="preserve"> </w:t>
      </w:r>
      <w:r w:rsidRPr="003C2D9E">
        <w:rPr>
          <w:rFonts w:eastAsia="Times New Roman"/>
          <w:szCs w:val="20"/>
          <w:lang w:val="ru-RU"/>
        </w:rPr>
        <w:t>көрсөтүү</w:t>
      </w:r>
      <w:r w:rsidRPr="002130B6">
        <w:rPr>
          <w:rFonts w:eastAsia="Times New Roman"/>
          <w:szCs w:val="20"/>
          <w:lang w:val="ru-RU"/>
        </w:rPr>
        <w:t>;</w:t>
      </w:r>
    </w:p>
    <w:p w14:paraId="58CB6BB3" w14:textId="5F14A6CB" w:rsidR="00A12CB7" w:rsidRPr="002130B6" w:rsidRDefault="002130B6" w:rsidP="00985750">
      <w:pPr>
        <w:pStyle w:val="IFACBulletIndented1"/>
        <w:jc w:val="both"/>
        <w:outlineLvl w:val="0"/>
        <w:rPr>
          <w:lang w:val="ru-RU"/>
        </w:rPr>
      </w:pPr>
      <w:r w:rsidRPr="003C2D9E">
        <w:rPr>
          <w:lang w:val="ru-RU"/>
        </w:rPr>
        <w:t>Ишкана</w:t>
      </w:r>
      <w:r w:rsidRPr="002130B6">
        <w:rPr>
          <w:lang w:val="ru-RU"/>
        </w:rPr>
        <w:t xml:space="preserve"> </w:t>
      </w:r>
      <w:r w:rsidRPr="003C2D9E">
        <w:rPr>
          <w:lang w:val="ru-RU"/>
        </w:rPr>
        <w:t>кризис</w:t>
      </w:r>
      <w:r w:rsidRPr="002130B6">
        <w:rPr>
          <w:lang w:val="ru-RU"/>
        </w:rPr>
        <w:t xml:space="preserve"> </w:t>
      </w:r>
      <w:r w:rsidRPr="003C2D9E">
        <w:rPr>
          <w:lang w:val="ru-RU"/>
        </w:rPr>
        <w:t>же</w:t>
      </w:r>
      <w:r w:rsidRPr="002130B6">
        <w:rPr>
          <w:lang w:val="ru-RU"/>
        </w:rPr>
        <w:t xml:space="preserve"> </w:t>
      </w:r>
      <w:r w:rsidRPr="003C2D9E">
        <w:rPr>
          <w:lang w:val="ru-RU"/>
        </w:rPr>
        <w:t>төмөндөө</w:t>
      </w:r>
      <w:r w:rsidRPr="002130B6">
        <w:rPr>
          <w:lang w:val="ru-RU"/>
        </w:rPr>
        <w:t xml:space="preserve"> </w:t>
      </w:r>
      <w:r w:rsidRPr="003C2D9E">
        <w:rPr>
          <w:lang w:val="ru-RU"/>
        </w:rPr>
        <w:t>мүмкүнчүлүгү</w:t>
      </w:r>
      <w:r w:rsidRPr="002130B6">
        <w:rPr>
          <w:lang w:val="ru-RU"/>
        </w:rPr>
        <w:t xml:space="preserve"> </w:t>
      </w:r>
      <w:r w:rsidRPr="003C2D9E">
        <w:rPr>
          <w:lang w:val="ru-RU"/>
        </w:rPr>
        <w:t>байкалган</w:t>
      </w:r>
      <w:r w:rsidRPr="002130B6">
        <w:rPr>
          <w:lang w:val="ru-RU"/>
        </w:rPr>
        <w:t xml:space="preserve"> </w:t>
      </w:r>
      <w:r w:rsidRPr="003C2D9E">
        <w:rPr>
          <w:lang w:val="ru-RU"/>
        </w:rPr>
        <w:t>рынокто</w:t>
      </w:r>
      <w:r w:rsidRPr="002130B6">
        <w:rPr>
          <w:lang w:val="ru-RU"/>
        </w:rPr>
        <w:t xml:space="preserve"> (</w:t>
      </w:r>
      <w:r w:rsidRPr="003C2D9E">
        <w:rPr>
          <w:lang w:val="ru-RU"/>
        </w:rPr>
        <w:t>мисалы</w:t>
      </w:r>
      <w:r w:rsidRPr="002130B6">
        <w:rPr>
          <w:lang w:val="ru-RU"/>
        </w:rPr>
        <w:t xml:space="preserve">, </w:t>
      </w:r>
      <w:r w:rsidRPr="003C2D9E">
        <w:rPr>
          <w:lang w:val="ru-RU"/>
        </w:rPr>
        <w:t>валюталардын</w:t>
      </w:r>
      <w:r w:rsidRPr="002130B6">
        <w:rPr>
          <w:lang w:val="ru-RU"/>
        </w:rPr>
        <w:t xml:space="preserve"> </w:t>
      </w:r>
      <w:r w:rsidRPr="003C2D9E">
        <w:rPr>
          <w:lang w:val="ru-RU"/>
        </w:rPr>
        <w:t>олуттуу</w:t>
      </w:r>
      <w:r w:rsidRPr="002130B6">
        <w:rPr>
          <w:lang w:val="ru-RU"/>
        </w:rPr>
        <w:t xml:space="preserve"> </w:t>
      </w:r>
      <w:r w:rsidRPr="003C2D9E">
        <w:rPr>
          <w:lang w:val="ru-RU"/>
        </w:rPr>
        <w:t>өйдө</w:t>
      </w:r>
      <w:r w:rsidRPr="002130B6">
        <w:rPr>
          <w:lang w:val="ru-RU"/>
        </w:rPr>
        <w:t>-</w:t>
      </w:r>
      <w:r w:rsidRPr="003C2D9E">
        <w:rPr>
          <w:lang w:val="ru-RU"/>
        </w:rPr>
        <w:t>төмөн</w:t>
      </w:r>
      <w:r w:rsidRPr="002130B6">
        <w:rPr>
          <w:lang w:val="ru-RU"/>
        </w:rPr>
        <w:t xml:space="preserve"> </w:t>
      </w:r>
      <w:r w:rsidRPr="003C2D9E">
        <w:rPr>
          <w:lang w:val="ru-RU"/>
        </w:rPr>
        <w:t>болушунан</w:t>
      </w:r>
      <w:r w:rsidRPr="002130B6">
        <w:rPr>
          <w:lang w:val="ru-RU"/>
        </w:rPr>
        <w:t xml:space="preserve"> </w:t>
      </w:r>
      <w:r w:rsidRPr="003C2D9E">
        <w:rPr>
          <w:lang w:val="ru-RU"/>
        </w:rPr>
        <w:t>же</w:t>
      </w:r>
      <w:r w:rsidRPr="002130B6">
        <w:rPr>
          <w:lang w:val="ru-RU"/>
        </w:rPr>
        <w:t xml:space="preserve"> </w:t>
      </w:r>
      <w:r w:rsidRPr="003C2D9E">
        <w:rPr>
          <w:lang w:val="ru-RU"/>
        </w:rPr>
        <w:t>активдүү</w:t>
      </w:r>
      <w:r w:rsidRPr="002130B6">
        <w:rPr>
          <w:lang w:val="ru-RU"/>
        </w:rPr>
        <w:t xml:space="preserve"> </w:t>
      </w:r>
      <w:r w:rsidRPr="003C2D9E">
        <w:rPr>
          <w:lang w:val="ru-RU"/>
        </w:rPr>
        <w:t>эмес</w:t>
      </w:r>
      <w:r w:rsidRPr="002130B6">
        <w:rPr>
          <w:lang w:val="ru-RU"/>
        </w:rPr>
        <w:t xml:space="preserve"> </w:t>
      </w:r>
      <w:r w:rsidRPr="003C2D9E">
        <w:rPr>
          <w:lang w:val="ru-RU"/>
        </w:rPr>
        <w:t>рыноктордон</w:t>
      </w:r>
      <w:r w:rsidRPr="002130B6">
        <w:rPr>
          <w:lang w:val="ru-RU"/>
        </w:rPr>
        <w:t xml:space="preserve"> </w:t>
      </w:r>
      <w:r w:rsidRPr="003C2D9E">
        <w:rPr>
          <w:lang w:val="ru-RU"/>
        </w:rPr>
        <w:t>улам</w:t>
      </w:r>
      <w:r w:rsidRPr="002130B6">
        <w:rPr>
          <w:lang w:val="ru-RU"/>
        </w:rPr>
        <w:t xml:space="preserve">) </w:t>
      </w:r>
      <w:r w:rsidRPr="003C2D9E">
        <w:rPr>
          <w:lang w:val="ru-RU"/>
        </w:rPr>
        <w:t>активдүү</w:t>
      </w:r>
      <w:r w:rsidRPr="002130B6">
        <w:rPr>
          <w:lang w:val="ru-RU"/>
        </w:rPr>
        <w:t xml:space="preserve"> </w:t>
      </w:r>
      <w:r w:rsidRPr="003C2D9E">
        <w:rPr>
          <w:lang w:val="ru-RU"/>
        </w:rPr>
        <w:t>иш</w:t>
      </w:r>
      <w:r w:rsidRPr="002130B6">
        <w:rPr>
          <w:lang w:val="ru-RU"/>
        </w:rPr>
        <w:t xml:space="preserve"> </w:t>
      </w:r>
      <w:r w:rsidRPr="003C2D9E">
        <w:rPr>
          <w:lang w:val="ru-RU"/>
        </w:rPr>
        <w:t>жүргүзүшү</w:t>
      </w:r>
      <w:r w:rsidRPr="002130B6">
        <w:rPr>
          <w:lang w:val="ru-RU"/>
        </w:rPr>
        <w:t xml:space="preserve"> </w:t>
      </w:r>
      <w:r w:rsidRPr="003C2D9E">
        <w:rPr>
          <w:lang w:val="ru-RU"/>
        </w:rPr>
        <w:t>мүмкүн</w:t>
      </w:r>
      <w:r w:rsidRPr="002130B6">
        <w:rPr>
          <w:lang w:val="ru-RU"/>
        </w:rPr>
        <w:t xml:space="preserve">, </w:t>
      </w:r>
      <w:r w:rsidRPr="003C2D9E">
        <w:rPr>
          <w:lang w:val="ru-RU"/>
        </w:rPr>
        <w:t>ага</w:t>
      </w:r>
      <w:r w:rsidRPr="002130B6">
        <w:rPr>
          <w:lang w:val="ru-RU"/>
        </w:rPr>
        <w:t xml:space="preserve"> </w:t>
      </w:r>
      <w:r w:rsidRPr="003C2D9E">
        <w:rPr>
          <w:lang w:val="ru-RU"/>
        </w:rPr>
        <w:t>ылайык</w:t>
      </w:r>
      <w:r w:rsidRPr="002130B6">
        <w:rPr>
          <w:lang w:val="ru-RU"/>
        </w:rPr>
        <w:t xml:space="preserve">, </w:t>
      </w:r>
      <w:r w:rsidRPr="003C2D9E">
        <w:rPr>
          <w:lang w:val="ru-RU"/>
        </w:rPr>
        <w:t>баалануучу</w:t>
      </w:r>
      <w:r w:rsidRPr="002130B6">
        <w:rPr>
          <w:lang w:val="ru-RU"/>
        </w:rPr>
        <w:t xml:space="preserve"> </w:t>
      </w:r>
      <w:r w:rsidRPr="003C2D9E">
        <w:rPr>
          <w:lang w:val="ru-RU"/>
        </w:rPr>
        <w:t>маани</w:t>
      </w:r>
      <w:r w:rsidRPr="002130B6">
        <w:rPr>
          <w:lang w:val="ru-RU"/>
        </w:rPr>
        <w:t xml:space="preserve"> </w:t>
      </w:r>
      <w:r w:rsidRPr="003C2D9E">
        <w:rPr>
          <w:lang w:val="ru-RU"/>
        </w:rPr>
        <w:t>түздөн</w:t>
      </w:r>
      <w:r w:rsidRPr="002130B6">
        <w:rPr>
          <w:lang w:val="ru-RU"/>
        </w:rPr>
        <w:t>-</w:t>
      </w:r>
      <w:r w:rsidRPr="003C2D9E">
        <w:rPr>
          <w:lang w:val="ru-RU"/>
        </w:rPr>
        <w:t>түз</w:t>
      </w:r>
      <w:r w:rsidRPr="002130B6">
        <w:rPr>
          <w:lang w:val="ru-RU"/>
        </w:rPr>
        <w:t xml:space="preserve"> </w:t>
      </w:r>
      <w:r w:rsidRPr="003C2D9E">
        <w:rPr>
          <w:lang w:val="ru-RU"/>
        </w:rPr>
        <w:t>байк</w:t>
      </w:r>
      <w:r>
        <w:rPr>
          <w:lang w:val="ru-RU"/>
        </w:rPr>
        <w:t>оо</w:t>
      </w:r>
      <w:r w:rsidRPr="002130B6">
        <w:rPr>
          <w:lang w:val="ru-RU"/>
        </w:rPr>
        <w:t xml:space="preserve"> </w:t>
      </w:r>
      <w:r>
        <w:rPr>
          <w:lang w:val="ru-RU"/>
        </w:rPr>
        <w:t>жүргүзүлүүчү</w:t>
      </w:r>
      <w:r w:rsidRPr="002130B6">
        <w:rPr>
          <w:lang w:val="ru-RU"/>
        </w:rPr>
        <w:t xml:space="preserve"> </w:t>
      </w:r>
      <w:r w:rsidRPr="003C2D9E">
        <w:rPr>
          <w:lang w:val="ru-RU"/>
        </w:rPr>
        <w:t>болуп</w:t>
      </w:r>
      <w:r w:rsidRPr="002130B6">
        <w:rPr>
          <w:lang w:val="ru-RU"/>
        </w:rPr>
        <w:t xml:space="preserve"> </w:t>
      </w:r>
      <w:r w:rsidRPr="003C2D9E">
        <w:rPr>
          <w:lang w:val="ru-RU"/>
        </w:rPr>
        <w:t>саналбаган</w:t>
      </w:r>
      <w:r w:rsidRPr="002130B6">
        <w:rPr>
          <w:lang w:val="ru-RU"/>
        </w:rPr>
        <w:t xml:space="preserve"> </w:t>
      </w:r>
      <w:r w:rsidRPr="003C2D9E">
        <w:rPr>
          <w:lang w:val="ru-RU"/>
        </w:rPr>
        <w:t>баштапкы</w:t>
      </w:r>
      <w:r w:rsidRPr="002130B6">
        <w:rPr>
          <w:lang w:val="ru-RU"/>
        </w:rPr>
        <w:t xml:space="preserve"> </w:t>
      </w:r>
      <w:r w:rsidRPr="003C2D9E">
        <w:rPr>
          <w:lang w:val="ru-RU"/>
        </w:rPr>
        <w:t>маалыматтардан</w:t>
      </w:r>
      <w:r w:rsidRPr="002130B6">
        <w:rPr>
          <w:lang w:val="ru-RU"/>
        </w:rPr>
        <w:t xml:space="preserve"> </w:t>
      </w:r>
      <w:r w:rsidRPr="003C2D9E">
        <w:rPr>
          <w:lang w:val="ru-RU"/>
        </w:rPr>
        <w:t>көз</w:t>
      </w:r>
      <w:r w:rsidRPr="002130B6">
        <w:rPr>
          <w:lang w:val="ru-RU"/>
        </w:rPr>
        <w:t xml:space="preserve"> </w:t>
      </w:r>
      <w:r w:rsidRPr="003C2D9E">
        <w:rPr>
          <w:lang w:val="ru-RU"/>
        </w:rPr>
        <w:t>каранды</w:t>
      </w:r>
      <w:r w:rsidRPr="002130B6">
        <w:rPr>
          <w:lang w:val="ru-RU"/>
        </w:rPr>
        <w:t xml:space="preserve"> </w:t>
      </w:r>
      <w:r w:rsidRPr="003C2D9E">
        <w:rPr>
          <w:lang w:val="ru-RU"/>
        </w:rPr>
        <w:t>болушу</w:t>
      </w:r>
      <w:r w:rsidRPr="002130B6">
        <w:rPr>
          <w:lang w:val="ru-RU"/>
        </w:rPr>
        <w:t xml:space="preserve"> </w:t>
      </w:r>
      <w:r w:rsidRPr="003C2D9E">
        <w:rPr>
          <w:lang w:val="ru-RU"/>
        </w:rPr>
        <w:t>мүмкүн</w:t>
      </w:r>
      <w:r w:rsidRPr="002130B6">
        <w:rPr>
          <w:lang w:val="ru-RU"/>
        </w:rPr>
        <w:t>;</w:t>
      </w:r>
    </w:p>
    <w:p w14:paraId="0EEF9F47" w14:textId="2E7F32E6" w:rsidR="00A12CB7" w:rsidRPr="002130B6" w:rsidRDefault="002130B6" w:rsidP="00985750">
      <w:pPr>
        <w:pStyle w:val="IFACBulletIndented1"/>
        <w:jc w:val="both"/>
        <w:outlineLvl w:val="0"/>
        <w:rPr>
          <w:lang w:val="ru-RU"/>
        </w:rPr>
      </w:pPr>
      <w:r w:rsidRPr="003C2D9E">
        <w:rPr>
          <w:lang w:val="ru-RU"/>
        </w:rPr>
        <w:t>жетекчилик</w:t>
      </w:r>
      <w:r w:rsidRPr="002130B6">
        <w:rPr>
          <w:lang w:val="ru-RU"/>
        </w:rPr>
        <w:t xml:space="preserve"> </w:t>
      </w:r>
      <w:r w:rsidRPr="003C2D9E">
        <w:rPr>
          <w:lang w:val="ru-RU"/>
        </w:rPr>
        <w:t>төмөндөгүлөрдү</w:t>
      </w:r>
      <w:r w:rsidRPr="002130B6">
        <w:rPr>
          <w:lang w:val="ru-RU"/>
        </w:rPr>
        <w:t xml:space="preserve"> </w:t>
      </w:r>
      <w:r w:rsidRPr="003C2D9E">
        <w:rPr>
          <w:lang w:val="ru-RU"/>
        </w:rPr>
        <w:t>аткара</w:t>
      </w:r>
      <w:r w:rsidRPr="002130B6">
        <w:rPr>
          <w:lang w:val="ru-RU"/>
        </w:rPr>
        <w:t xml:space="preserve"> </w:t>
      </w:r>
      <w:r w:rsidRPr="003C2D9E">
        <w:rPr>
          <w:lang w:val="ru-RU"/>
        </w:rPr>
        <w:t>алабы</w:t>
      </w:r>
      <w:r w:rsidRPr="002130B6">
        <w:rPr>
          <w:lang w:val="ru-RU"/>
        </w:rPr>
        <w:t xml:space="preserve"> (</w:t>
      </w:r>
      <w:r w:rsidRPr="003C2D9E">
        <w:rPr>
          <w:lang w:val="ru-RU"/>
        </w:rPr>
        <w:t>же</w:t>
      </w:r>
      <w:r w:rsidRPr="002130B6">
        <w:rPr>
          <w:lang w:val="ru-RU"/>
        </w:rPr>
        <w:t xml:space="preserve"> </w:t>
      </w:r>
      <w:r w:rsidRPr="003C2D9E">
        <w:rPr>
          <w:lang w:val="ru-RU"/>
        </w:rPr>
        <w:t>эгер</w:t>
      </w:r>
      <w:r w:rsidRPr="002130B6">
        <w:rPr>
          <w:lang w:val="ru-RU"/>
        </w:rPr>
        <w:t xml:space="preserve"> </w:t>
      </w:r>
      <w:proofErr w:type="gramStart"/>
      <w:r w:rsidRPr="003C2D9E">
        <w:rPr>
          <w:lang w:val="ru-RU"/>
        </w:rPr>
        <w:t>бул</w:t>
      </w:r>
      <w:proofErr w:type="gramEnd"/>
      <w:r w:rsidRPr="002130B6">
        <w:rPr>
          <w:lang w:val="ru-RU"/>
        </w:rPr>
        <w:t xml:space="preserve"> </w:t>
      </w:r>
      <w:r w:rsidRPr="003C2D9E">
        <w:rPr>
          <w:lang w:val="ru-RU"/>
        </w:rPr>
        <w:t>финансылык</w:t>
      </w:r>
      <w:r w:rsidRPr="002130B6">
        <w:rPr>
          <w:lang w:val="ru-RU"/>
        </w:rPr>
        <w:t xml:space="preserve"> </w:t>
      </w:r>
      <w:r w:rsidRPr="003C2D9E">
        <w:rPr>
          <w:lang w:val="ru-RU"/>
        </w:rPr>
        <w:t>концепцияны</w:t>
      </w:r>
      <w:r w:rsidRPr="002130B6">
        <w:rPr>
          <w:lang w:val="ru-RU"/>
        </w:rPr>
        <w:t xml:space="preserve"> </w:t>
      </w:r>
      <w:r w:rsidRPr="003C2D9E">
        <w:rPr>
          <w:lang w:val="ru-RU"/>
        </w:rPr>
        <w:t>даярдоонун</w:t>
      </w:r>
      <w:r w:rsidRPr="002130B6">
        <w:rPr>
          <w:lang w:val="ru-RU"/>
        </w:rPr>
        <w:t xml:space="preserve"> </w:t>
      </w:r>
      <w:r w:rsidRPr="003C2D9E">
        <w:rPr>
          <w:lang w:val="ru-RU"/>
        </w:rPr>
        <w:t>колдонулуп</w:t>
      </w:r>
      <w:r w:rsidRPr="002130B6">
        <w:rPr>
          <w:lang w:val="ru-RU"/>
        </w:rPr>
        <w:t xml:space="preserve"> </w:t>
      </w:r>
      <w:r w:rsidRPr="003C2D9E">
        <w:rPr>
          <w:lang w:val="ru-RU"/>
        </w:rPr>
        <w:t>жаткан</w:t>
      </w:r>
      <w:r w:rsidRPr="002130B6">
        <w:rPr>
          <w:lang w:val="ru-RU"/>
        </w:rPr>
        <w:t xml:space="preserve"> </w:t>
      </w:r>
      <w:r w:rsidRPr="003C2D9E">
        <w:rPr>
          <w:lang w:val="ru-RU"/>
        </w:rPr>
        <w:t>концепциясы</w:t>
      </w:r>
      <w:r w:rsidRPr="002130B6">
        <w:rPr>
          <w:lang w:val="ru-RU"/>
        </w:rPr>
        <w:t xml:space="preserve"> </w:t>
      </w:r>
      <w:r w:rsidRPr="003C2D9E">
        <w:rPr>
          <w:lang w:val="ru-RU"/>
        </w:rPr>
        <w:t>менен</w:t>
      </w:r>
      <w:r w:rsidRPr="002130B6">
        <w:rPr>
          <w:lang w:val="ru-RU"/>
        </w:rPr>
        <w:t xml:space="preserve"> </w:t>
      </w:r>
      <w:r w:rsidRPr="003C2D9E">
        <w:rPr>
          <w:lang w:val="ru-RU"/>
        </w:rPr>
        <w:t>уруксат</w:t>
      </w:r>
      <w:r w:rsidRPr="002130B6">
        <w:rPr>
          <w:lang w:val="ru-RU"/>
        </w:rPr>
        <w:t xml:space="preserve"> </w:t>
      </w:r>
      <w:r w:rsidRPr="003C2D9E">
        <w:rPr>
          <w:lang w:val="ru-RU"/>
        </w:rPr>
        <w:t>берилсе</w:t>
      </w:r>
      <w:r w:rsidRPr="002130B6">
        <w:rPr>
          <w:lang w:val="ru-RU"/>
        </w:rPr>
        <w:t xml:space="preserve">, </w:t>
      </w:r>
      <w:r>
        <w:rPr>
          <w:lang w:val="kk-KZ"/>
        </w:rPr>
        <w:t xml:space="preserve">буга </w:t>
      </w:r>
      <w:r w:rsidRPr="003C2D9E">
        <w:rPr>
          <w:lang w:val="ru-RU"/>
        </w:rPr>
        <w:t>практика</w:t>
      </w:r>
      <w:r>
        <w:rPr>
          <w:lang w:val="ru-RU"/>
        </w:rPr>
        <w:t>да</w:t>
      </w:r>
      <w:r w:rsidRPr="002130B6">
        <w:rPr>
          <w:lang w:val="ru-RU"/>
        </w:rPr>
        <w:t xml:space="preserve">  </w:t>
      </w:r>
      <w:r w:rsidRPr="003C2D9E">
        <w:rPr>
          <w:lang w:val="ru-RU"/>
        </w:rPr>
        <w:t>мүмкүн</w:t>
      </w:r>
      <w:r>
        <w:rPr>
          <w:lang w:val="ru-RU"/>
        </w:rPr>
        <w:t>б</w:t>
      </w:r>
      <w:r w:rsidRPr="003C2D9E">
        <w:rPr>
          <w:lang w:val="ru-RU"/>
        </w:rPr>
        <w:t>ү</w:t>
      </w:r>
      <w:r w:rsidRPr="002130B6">
        <w:rPr>
          <w:lang w:val="ru-RU"/>
        </w:rPr>
        <w:t>):</w:t>
      </w:r>
    </w:p>
    <w:p w14:paraId="19BE13D4" w14:textId="18CA92A5" w:rsidR="00A12CB7" w:rsidRPr="002130B6" w:rsidRDefault="002130B6" w:rsidP="00985750">
      <w:pPr>
        <w:pStyle w:val="IFACBulletIndented2"/>
        <w:jc w:val="both"/>
        <w:outlineLvl w:val="1"/>
        <w:rPr>
          <w:lang w:val="ru-RU"/>
        </w:rPr>
      </w:pPr>
      <w:r w:rsidRPr="003C2D9E">
        <w:rPr>
          <w:rFonts w:eastAsia="Times New Roman"/>
          <w:szCs w:val="20"/>
          <w:lang w:val="ru-RU"/>
        </w:rPr>
        <w:t>мурда</w:t>
      </w:r>
      <w:r w:rsidRPr="002130B6">
        <w:rPr>
          <w:rFonts w:eastAsia="Times New Roman"/>
          <w:szCs w:val="20"/>
          <w:lang w:val="ru-RU"/>
        </w:rPr>
        <w:t xml:space="preserve"> </w:t>
      </w:r>
      <w:r w:rsidRPr="003C2D9E">
        <w:rPr>
          <w:rFonts w:eastAsia="Times New Roman"/>
          <w:szCs w:val="20"/>
          <w:lang w:val="ru-RU"/>
        </w:rPr>
        <w:t>түзүлгөн</w:t>
      </w:r>
      <w:r w:rsidRPr="002130B6">
        <w:rPr>
          <w:rFonts w:eastAsia="Times New Roman"/>
          <w:szCs w:val="20"/>
          <w:lang w:val="ru-RU"/>
        </w:rPr>
        <w:t xml:space="preserve"> </w:t>
      </w:r>
      <w:r w:rsidRPr="003C2D9E">
        <w:rPr>
          <w:rFonts w:eastAsia="Times New Roman"/>
          <w:szCs w:val="20"/>
          <w:lang w:val="ru-RU"/>
        </w:rPr>
        <w:t>бүтүм</w:t>
      </w:r>
      <w:r w:rsidRPr="002130B6">
        <w:rPr>
          <w:rFonts w:eastAsia="Times New Roman"/>
          <w:szCs w:val="20"/>
          <w:lang w:val="ru-RU"/>
        </w:rPr>
        <w:t xml:space="preserve"> </w:t>
      </w:r>
      <w:r w:rsidRPr="003C2D9E">
        <w:rPr>
          <w:rFonts w:eastAsia="Times New Roman"/>
          <w:szCs w:val="20"/>
          <w:lang w:val="ru-RU"/>
        </w:rPr>
        <w:t>келечекте</w:t>
      </w:r>
      <w:r w:rsidRPr="002130B6">
        <w:rPr>
          <w:rFonts w:eastAsia="Times New Roman"/>
          <w:szCs w:val="20"/>
          <w:lang w:val="ru-RU"/>
        </w:rPr>
        <w:t xml:space="preserve"> </w:t>
      </w:r>
      <w:r w:rsidRPr="003C2D9E">
        <w:rPr>
          <w:rFonts w:eastAsia="Times New Roman"/>
          <w:szCs w:val="20"/>
          <w:lang w:val="ru-RU"/>
        </w:rPr>
        <w:t>кандай</w:t>
      </w:r>
      <w:r w:rsidRPr="002130B6">
        <w:rPr>
          <w:rFonts w:eastAsia="Times New Roman"/>
          <w:szCs w:val="20"/>
          <w:lang w:val="ru-RU"/>
        </w:rPr>
        <w:t xml:space="preserve"> </w:t>
      </w:r>
      <w:r w:rsidRPr="003C2D9E">
        <w:rPr>
          <w:rFonts w:eastAsia="Times New Roman"/>
          <w:szCs w:val="20"/>
          <w:lang w:val="ru-RU"/>
        </w:rPr>
        <w:t>жүзөгө</w:t>
      </w:r>
      <w:r w:rsidRPr="002130B6">
        <w:rPr>
          <w:rFonts w:eastAsia="Times New Roman"/>
          <w:szCs w:val="20"/>
          <w:lang w:val="ru-RU"/>
        </w:rPr>
        <w:t xml:space="preserve"> </w:t>
      </w:r>
      <w:r w:rsidRPr="003C2D9E">
        <w:rPr>
          <w:rFonts w:eastAsia="Times New Roman"/>
          <w:szCs w:val="20"/>
          <w:lang w:val="ru-RU"/>
        </w:rPr>
        <w:t>ашырыла</w:t>
      </w:r>
      <w:r w:rsidRPr="002130B6">
        <w:rPr>
          <w:rFonts w:eastAsia="Times New Roman"/>
          <w:szCs w:val="20"/>
          <w:lang w:val="ru-RU"/>
        </w:rPr>
        <w:t xml:space="preserve"> </w:t>
      </w:r>
      <w:r w:rsidRPr="003C2D9E">
        <w:rPr>
          <w:rFonts w:eastAsia="Times New Roman"/>
          <w:szCs w:val="20"/>
          <w:lang w:val="ru-RU"/>
        </w:rPr>
        <w:t>турганына</w:t>
      </w:r>
      <w:r w:rsidRPr="002130B6">
        <w:rPr>
          <w:rFonts w:eastAsia="Times New Roman"/>
          <w:szCs w:val="20"/>
          <w:lang w:val="ru-RU"/>
        </w:rPr>
        <w:t xml:space="preserve"> (</w:t>
      </w:r>
      <w:r w:rsidRPr="003C2D9E">
        <w:rPr>
          <w:rFonts w:eastAsia="Times New Roman"/>
          <w:szCs w:val="20"/>
          <w:lang w:val="ru-RU"/>
        </w:rPr>
        <w:t>мисалы</w:t>
      </w:r>
      <w:r w:rsidRPr="002130B6">
        <w:rPr>
          <w:rFonts w:eastAsia="Times New Roman"/>
          <w:szCs w:val="20"/>
          <w:lang w:val="ru-RU"/>
        </w:rPr>
        <w:t xml:space="preserve">, </w:t>
      </w:r>
      <w:r w:rsidRPr="003C2D9E">
        <w:rPr>
          <w:rFonts w:eastAsia="Times New Roman"/>
          <w:szCs w:val="20"/>
          <w:lang w:val="ru-RU"/>
        </w:rPr>
        <w:t>кырдаалдан</w:t>
      </w:r>
      <w:r w:rsidRPr="002130B6">
        <w:rPr>
          <w:rFonts w:eastAsia="Times New Roman"/>
          <w:szCs w:val="20"/>
          <w:lang w:val="ru-RU"/>
        </w:rPr>
        <w:t xml:space="preserve"> </w:t>
      </w:r>
      <w:r w:rsidRPr="003C2D9E">
        <w:rPr>
          <w:rFonts w:eastAsia="Times New Roman"/>
          <w:szCs w:val="20"/>
          <w:lang w:val="ru-RU"/>
        </w:rPr>
        <w:t>көз</w:t>
      </w:r>
      <w:r w:rsidRPr="002130B6">
        <w:rPr>
          <w:rFonts w:eastAsia="Times New Roman"/>
          <w:szCs w:val="20"/>
          <w:lang w:val="ru-RU"/>
        </w:rPr>
        <w:t xml:space="preserve"> </w:t>
      </w:r>
      <w:r w:rsidRPr="003C2D9E">
        <w:rPr>
          <w:rFonts w:eastAsia="Times New Roman"/>
          <w:szCs w:val="20"/>
          <w:lang w:val="ru-RU"/>
        </w:rPr>
        <w:t>каранды</w:t>
      </w:r>
      <w:r w:rsidRPr="002130B6">
        <w:rPr>
          <w:rFonts w:eastAsia="Times New Roman"/>
          <w:szCs w:val="20"/>
          <w:lang w:val="ru-RU"/>
        </w:rPr>
        <w:t xml:space="preserve"> </w:t>
      </w:r>
      <w:r w:rsidRPr="003C2D9E">
        <w:rPr>
          <w:rFonts w:eastAsia="Times New Roman"/>
          <w:szCs w:val="20"/>
          <w:lang w:val="ru-RU"/>
        </w:rPr>
        <w:t>болгон</w:t>
      </w:r>
      <w:r w:rsidRPr="002130B6">
        <w:rPr>
          <w:rFonts w:eastAsia="Times New Roman"/>
          <w:szCs w:val="20"/>
          <w:lang w:val="ru-RU"/>
        </w:rPr>
        <w:t xml:space="preserve"> </w:t>
      </w:r>
      <w:r w:rsidRPr="003C2D9E">
        <w:rPr>
          <w:rFonts w:eastAsia="Times New Roman"/>
          <w:szCs w:val="20"/>
          <w:lang w:val="ru-RU"/>
        </w:rPr>
        <w:t>келишимдин</w:t>
      </w:r>
      <w:r w:rsidRPr="002130B6">
        <w:rPr>
          <w:rFonts w:eastAsia="Times New Roman"/>
          <w:szCs w:val="20"/>
          <w:lang w:val="ru-RU"/>
        </w:rPr>
        <w:t xml:space="preserve"> </w:t>
      </w:r>
      <w:r w:rsidRPr="003C2D9E">
        <w:rPr>
          <w:rFonts w:eastAsia="Times New Roman"/>
          <w:szCs w:val="20"/>
          <w:lang w:val="ru-RU"/>
        </w:rPr>
        <w:t>шарттары</w:t>
      </w:r>
      <w:r w:rsidRPr="002130B6">
        <w:rPr>
          <w:rFonts w:eastAsia="Times New Roman"/>
          <w:szCs w:val="20"/>
          <w:lang w:val="ru-RU"/>
        </w:rPr>
        <w:t xml:space="preserve"> </w:t>
      </w:r>
      <w:r w:rsidRPr="003C2D9E">
        <w:rPr>
          <w:rFonts w:eastAsia="Times New Roman"/>
          <w:szCs w:val="20"/>
          <w:lang w:val="ru-RU"/>
        </w:rPr>
        <w:t>боюнча</w:t>
      </w:r>
      <w:r w:rsidRPr="002130B6">
        <w:rPr>
          <w:rFonts w:eastAsia="Times New Roman"/>
          <w:szCs w:val="20"/>
          <w:lang w:val="ru-RU"/>
        </w:rPr>
        <w:t xml:space="preserve"> </w:t>
      </w:r>
      <w:r w:rsidRPr="003C2D9E">
        <w:rPr>
          <w:rFonts w:eastAsia="Times New Roman"/>
          <w:szCs w:val="20"/>
          <w:lang w:val="ru-RU"/>
        </w:rPr>
        <w:t>төлөнө</w:t>
      </w:r>
      <w:r w:rsidRPr="002130B6">
        <w:rPr>
          <w:rFonts w:eastAsia="Times New Roman"/>
          <w:szCs w:val="20"/>
          <w:lang w:val="ru-RU"/>
        </w:rPr>
        <w:t xml:space="preserve"> </w:t>
      </w:r>
      <w:r w:rsidRPr="003C2D9E">
        <w:rPr>
          <w:rFonts w:eastAsia="Times New Roman"/>
          <w:szCs w:val="20"/>
          <w:lang w:val="ru-RU"/>
        </w:rPr>
        <w:t>турган</w:t>
      </w:r>
      <w:r w:rsidRPr="002130B6">
        <w:rPr>
          <w:rFonts w:eastAsia="Times New Roman"/>
          <w:szCs w:val="20"/>
          <w:lang w:val="ru-RU"/>
        </w:rPr>
        <w:t xml:space="preserve"> </w:t>
      </w:r>
      <w:r w:rsidRPr="003C2D9E">
        <w:rPr>
          <w:rFonts w:eastAsia="Times New Roman"/>
          <w:szCs w:val="20"/>
          <w:lang w:val="ru-RU"/>
        </w:rPr>
        <w:t>сумма</w:t>
      </w:r>
      <w:r w:rsidRPr="002130B6">
        <w:rPr>
          <w:rFonts w:eastAsia="Times New Roman"/>
          <w:szCs w:val="20"/>
          <w:lang w:val="ru-RU"/>
        </w:rPr>
        <w:t xml:space="preserve">) </w:t>
      </w:r>
      <w:r w:rsidRPr="003C2D9E">
        <w:rPr>
          <w:rFonts w:eastAsia="Times New Roman"/>
          <w:szCs w:val="20"/>
          <w:lang w:val="ru-RU"/>
        </w:rPr>
        <w:t>же</w:t>
      </w:r>
      <w:r w:rsidRPr="002130B6">
        <w:rPr>
          <w:rFonts w:eastAsia="Times New Roman"/>
          <w:szCs w:val="20"/>
          <w:lang w:val="ru-RU"/>
        </w:rPr>
        <w:t xml:space="preserve"> </w:t>
      </w:r>
      <w:r w:rsidRPr="003C2D9E">
        <w:rPr>
          <w:rFonts w:eastAsia="Times New Roman"/>
          <w:szCs w:val="20"/>
          <w:lang w:val="ru-RU"/>
        </w:rPr>
        <w:t>келечектеги</w:t>
      </w:r>
      <w:r w:rsidRPr="002130B6">
        <w:rPr>
          <w:rFonts w:eastAsia="Times New Roman"/>
          <w:szCs w:val="20"/>
          <w:lang w:val="ru-RU"/>
        </w:rPr>
        <w:t xml:space="preserve"> </w:t>
      </w:r>
      <w:r w:rsidRPr="003C2D9E">
        <w:rPr>
          <w:rFonts w:eastAsia="Times New Roman"/>
          <w:szCs w:val="20"/>
          <w:lang w:val="ru-RU"/>
        </w:rPr>
        <w:t>окуялардын</w:t>
      </w:r>
      <w:r w:rsidRPr="002130B6">
        <w:rPr>
          <w:rFonts w:eastAsia="Times New Roman"/>
          <w:szCs w:val="20"/>
          <w:lang w:val="ru-RU"/>
        </w:rPr>
        <w:t xml:space="preserve"> </w:t>
      </w:r>
      <w:r w:rsidRPr="003C2D9E">
        <w:rPr>
          <w:rFonts w:eastAsia="Times New Roman"/>
          <w:szCs w:val="20"/>
          <w:lang w:val="ru-RU"/>
        </w:rPr>
        <w:t>же</w:t>
      </w:r>
      <w:r w:rsidRPr="002130B6">
        <w:rPr>
          <w:rFonts w:eastAsia="Times New Roman"/>
          <w:szCs w:val="20"/>
          <w:lang w:val="ru-RU"/>
        </w:rPr>
        <w:t xml:space="preserve"> </w:t>
      </w:r>
      <w:r w:rsidRPr="003C2D9E">
        <w:rPr>
          <w:rFonts w:eastAsia="Times New Roman"/>
          <w:szCs w:val="20"/>
          <w:lang w:val="ru-RU"/>
        </w:rPr>
        <w:t>шаттардын</w:t>
      </w:r>
      <w:r w:rsidRPr="002130B6">
        <w:rPr>
          <w:rFonts w:eastAsia="Times New Roman"/>
          <w:szCs w:val="20"/>
          <w:lang w:val="ru-RU"/>
        </w:rPr>
        <w:t xml:space="preserve"> </w:t>
      </w:r>
      <w:r w:rsidRPr="003C2D9E">
        <w:rPr>
          <w:rFonts w:eastAsia="Times New Roman"/>
          <w:szCs w:val="20"/>
          <w:lang w:val="ru-RU"/>
        </w:rPr>
        <w:t>тасир</w:t>
      </w:r>
      <w:r w:rsidRPr="002130B6">
        <w:rPr>
          <w:rFonts w:eastAsia="Times New Roman"/>
          <w:szCs w:val="20"/>
          <w:lang w:val="ru-RU"/>
        </w:rPr>
        <w:t xml:space="preserve"> </w:t>
      </w:r>
      <w:r w:rsidRPr="003C2D9E">
        <w:rPr>
          <w:rFonts w:eastAsia="Times New Roman"/>
          <w:szCs w:val="20"/>
          <w:lang w:val="ru-RU"/>
        </w:rPr>
        <w:t>этүүсүнүн</w:t>
      </w:r>
      <w:r w:rsidRPr="002130B6">
        <w:rPr>
          <w:rFonts w:eastAsia="Times New Roman"/>
          <w:szCs w:val="20"/>
          <w:lang w:val="ru-RU"/>
        </w:rPr>
        <w:t xml:space="preserve"> </w:t>
      </w:r>
      <w:r w:rsidRPr="003C2D9E">
        <w:rPr>
          <w:rFonts w:eastAsia="Times New Roman"/>
          <w:szCs w:val="20"/>
          <w:lang w:val="ru-RU"/>
        </w:rPr>
        <w:t>жана</w:t>
      </w:r>
      <w:r w:rsidRPr="002130B6">
        <w:rPr>
          <w:rFonts w:eastAsia="Times New Roman"/>
          <w:szCs w:val="20"/>
          <w:lang w:val="ru-RU"/>
        </w:rPr>
        <w:t xml:space="preserve"> </w:t>
      </w:r>
      <w:r w:rsidRPr="003C2D9E">
        <w:rPr>
          <w:rFonts w:eastAsia="Times New Roman"/>
          <w:szCs w:val="20"/>
          <w:lang w:val="ru-RU"/>
        </w:rPr>
        <w:t>кесепеттеринин</w:t>
      </w:r>
      <w:r w:rsidRPr="002130B6">
        <w:rPr>
          <w:rFonts w:eastAsia="Times New Roman"/>
          <w:szCs w:val="20"/>
          <w:lang w:val="ru-RU"/>
        </w:rPr>
        <w:t xml:space="preserve"> </w:t>
      </w:r>
      <w:r w:rsidRPr="003C2D9E">
        <w:rPr>
          <w:rFonts w:eastAsia="Times New Roman"/>
          <w:szCs w:val="20"/>
          <w:lang w:val="ru-RU"/>
        </w:rPr>
        <w:t>деңгээлине</w:t>
      </w:r>
      <w:r w:rsidRPr="002130B6">
        <w:rPr>
          <w:rFonts w:eastAsia="Times New Roman"/>
          <w:szCs w:val="20"/>
          <w:lang w:val="ru-RU"/>
        </w:rPr>
        <w:t xml:space="preserve"> (</w:t>
      </w:r>
      <w:r w:rsidRPr="003C2D9E">
        <w:rPr>
          <w:rFonts w:eastAsia="Times New Roman"/>
          <w:szCs w:val="20"/>
          <w:lang w:val="ru-RU"/>
        </w:rPr>
        <w:t>мисалы</w:t>
      </w:r>
      <w:r w:rsidRPr="002130B6">
        <w:rPr>
          <w:rFonts w:eastAsia="Times New Roman"/>
          <w:szCs w:val="20"/>
          <w:lang w:val="ru-RU"/>
        </w:rPr>
        <w:t xml:space="preserve">, </w:t>
      </w:r>
      <w:r w:rsidRPr="003C2D9E">
        <w:rPr>
          <w:rFonts w:eastAsia="Times New Roman"/>
          <w:szCs w:val="20"/>
          <w:lang w:val="ru-RU"/>
        </w:rPr>
        <w:t>келечектеги</w:t>
      </w:r>
      <w:r w:rsidRPr="002130B6">
        <w:rPr>
          <w:rFonts w:eastAsia="Times New Roman"/>
          <w:szCs w:val="20"/>
          <w:lang w:val="ru-RU"/>
        </w:rPr>
        <w:t xml:space="preserve"> </w:t>
      </w:r>
      <w:r w:rsidRPr="003C2D9E">
        <w:rPr>
          <w:rFonts w:eastAsia="Times New Roman"/>
          <w:szCs w:val="20"/>
          <w:lang w:val="ru-RU"/>
        </w:rPr>
        <w:t>кредиттик</w:t>
      </w:r>
      <w:r w:rsidRPr="002130B6">
        <w:rPr>
          <w:rFonts w:eastAsia="Times New Roman"/>
          <w:szCs w:val="20"/>
          <w:lang w:val="ru-RU"/>
        </w:rPr>
        <w:t xml:space="preserve"> </w:t>
      </w:r>
      <w:r w:rsidRPr="003C2D9E">
        <w:rPr>
          <w:rFonts w:eastAsia="Times New Roman"/>
          <w:szCs w:val="20"/>
          <w:lang w:val="ru-RU"/>
        </w:rPr>
        <w:t>чыг</w:t>
      </w:r>
      <w:r>
        <w:rPr>
          <w:rFonts w:eastAsia="Times New Roman"/>
          <w:szCs w:val="20"/>
          <w:lang w:val="ru-RU"/>
        </w:rPr>
        <w:t>ымд</w:t>
      </w:r>
      <w:r w:rsidRPr="003C2D9E">
        <w:rPr>
          <w:rFonts w:eastAsia="Times New Roman"/>
          <w:szCs w:val="20"/>
          <w:lang w:val="ru-RU"/>
        </w:rPr>
        <w:t>ардын</w:t>
      </w:r>
      <w:r w:rsidRPr="002130B6">
        <w:rPr>
          <w:rFonts w:eastAsia="Times New Roman"/>
          <w:szCs w:val="20"/>
          <w:lang w:val="ru-RU"/>
        </w:rPr>
        <w:t xml:space="preserve"> </w:t>
      </w:r>
      <w:r w:rsidRPr="003C2D9E">
        <w:rPr>
          <w:rFonts w:eastAsia="Times New Roman"/>
          <w:szCs w:val="20"/>
          <w:lang w:val="ru-RU"/>
        </w:rPr>
        <w:t>суммасы</w:t>
      </w:r>
      <w:r w:rsidRPr="002130B6">
        <w:rPr>
          <w:rFonts w:eastAsia="Times New Roman"/>
          <w:szCs w:val="20"/>
          <w:lang w:val="ru-RU"/>
        </w:rPr>
        <w:t xml:space="preserve"> </w:t>
      </w:r>
      <w:r w:rsidRPr="003C2D9E">
        <w:rPr>
          <w:rFonts w:eastAsia="Times New Roman"/>
          <w:szCs w:val="20"/>
          <w:lang w:val="ru-RU"/>
        </w:rPr>
        <w:t>же</w:t>
      </w:r>
      <w:r w:rsidRPr="002130B6">
        <w:rPr>
          <w:rFonts w:eastAsia="Times New Roman"/>
          <w:szCs w:val="20"/>
          <w:lang w:val="ru-RU"/>
        </w:rPr>
        <w:t xml:space="preserve"> </w:t>
      </w:r>
      <w:r w:rsidRPr="003C2D9E">
        <w:rPr>
          <w:rFonts w:eastAsia="Times New Roman"/>
          <w:szCs w:val="20"/>
          <w:lang w:val="ru-RU"/>
        </w:rPr>
        <w:t>камсыздандыруу</w:t>
      </w:r>
      <w:r w:rsidRPr="002130B6">
        <w:rPr>
          <w:rFonts w:eastAsia="Times New Roman"/>
          <w:szCs w:val="20"/>
          <w:lang w:val="ru-RU"/>
        </w:rPr>
        <w:t xml:space="preserve"> </w:t>
      </w:r>
      <w:r>
        <w:rPr>
          <w:rFonts w:eastAsia="Times New Roman"/>
          <w:szCs w:val="20"/>
          <w:lang w:val="kk-KZ"/>
        </w:rPr>
        <w:t xml:space="preserve">дооматтары жөнгө салына турган </w:t>
      </w:r>
      <w:r w:rsidRPr="003C2D9E">
        <w:rPr>
          <w:rFonts w:eastAsia="Times New Roman"/>
          <w:szCs w:val="20"/>
          <w:lang w:val="ru-RU"/>
        </w:rPr>
        <w:t>сумма</w:t>
      </w:r>
      <w:r w:rsidRPr="002130B6">
        <w:rPr>
          <w:rFonts w:eastAsia="Times New Roman"/>
          <w:szCs w:val="20"/>
          <w:lang w:val="ru-RU"/>
        </w:rPr>
        <w:t xml:space="preserve"> </w:t>
      </w:r>
      <w:r>
        <w:rPr>
          <w:rFonts w:eastAsia="Times New Roman"/>
          <w:szCs w:val="20"/>
          <w:lang w:val="ru-RU"/>
        </w:rPr>
        <w:t>жана</w:t>
      </w:r>
      <w:r w:rsidRPr="002130B6">
        <w:rPr>
          <w:rFonts w:eastAsia="Times New Roman"/>
          <w:szCs w:val="20"/>
          <w:lang w:val="ru-RU"/>
        </w:rPr>
        <w:t xml:space="preserve"> </w:t>
      </w:r>
      <w:r w:rsidRPr="003C2D9E">
        <w:rPr>
          <w:rFonts w:eastAsia="Times New Roman"/>
          <w:szCs w:val="20"/>
          <w:lang w:val="ru-RU"/>
        </w:rPr>
        <w:t>төлөө</w:t>
      </w:r>
      <w:r w:rsidRPr="002130B6">
        <w:rPr>
          <w:rFonts w:eastAsia="Times New Roman"/>
          <w:szCs w:val="20"/>
          <w:lang w:val="ru-RU"/>
        </w:rPr>
        <w:t xml:space="preserve"> </w:t>
      </w:r>
      <w:r w:rsidRPr="003C2D9E">
        <w:rPr>
          <w:rFonts w:eastAsia="Times New Roman"/>
          <w:szCs w:val="20"/>
          <w:lang w:val="ru-RU"/>
        </w:rPr>
        <w:t>мөөнөтү</w:t>
      </w:r>
      <w:r w:rsidRPr="002130B6">
        <w:rPr>
          <w:rFonts w:eastAsia="Times New Roman"/>
          <w:szCs w:val="20"/>
          <w:lang w:val="ru-RU"/>
        </w:rPr>
        <w:t xml:space="preserve">) </w:t>
      </w:r>
      <w:r w:rsidRPr="003C2D9E">
        <w:rPr>
          <w:rFonts w:eastAsia="Times New Roman"/>
          <w:szCs w:val="20"/>
          <w:lang w:val="ru-RU"/>
        </w:rPr>
        <w:t>карата</w:t>
      </w:r>
      <w:r w:rsidRPr="002130B6">
        <w:rPr>
          <w:rFonts w:eastAsia="Times New Roman"/>
          <w:szCs w:val="20"/>
          <w:lang w:val="ru-RU"/>
        </w:rPr>
        <w:t xml:space="preserve"> </w:t>
      </w:r>
      <w:r w:rsidRPr="003C2D9E">
        <w:rPr>
          <w:rFonts w:eastAsia="Times New Roman"/>
          <w:szCs w:val="20"/>
          <w:lang w:val="ru-RU"/>
        </w:rPr>
        <w:t>так</w:t>
      </w:r>
      <w:r w:rsidRPr="002130B6">
        <w:rPr>
          <w:rFonts w:eastAsia="Times New Roman"/>
          <w:szCs w:val="20"/>
          <w:lang w:val="ru-RU"/>
        </w:rPr>
        <w:t xml:space="preserve"> </w:t>
      </w:r>
      <w:r w:rsidRPr="003C2D9E">
        <w:rPr>
          <w:rFonts w:eastAsia="Times New Roman"/>
          <w:szCs w:val="20"/>
          <w:lang w:val="ru-RU"/>
        </w:rPr>
        <w:t>жана</w:t>
      </w:r>
      <w:r w:rsidRPr="002130B6">
        <w:rPr>
          <w:rFonts w:eastAsia="Times New Roman"/>
          <w:szCs w:val="20"/>
          <w:lang w:val="ru-RU"/>
        </w:rPr>
        <w:t xml:space="preserve"> </w:t>
      </w:r>
      <w:r w:rsidRPr="003C2D9E">
        <w:rPr>
          <w:rFonts w:eastAsia="Times New Roman"/>
          <w:szCs w:val="20"/>
          <w:lang w:val="ru-RU"/>
        </w:rPr>
        <w:t>ишенимдүү</w:t>
      </w:r>
      <w:r w:rsidRPr="002130B6">
        <w:rPr>
          <w:rFonts w:eastAsia="Times New Roman"/>
          <w:szCs w:val="20"/>
          <w:lang w:val="ru-RU"/>
        </w:rPr>
        <w:t xml:space="preserve"> </w:t>
      </w:r>
      <w:r w:rsidRPr="003C2D9E">
        <w:rPr>
          <w:rFonts w:eastAsia="Times New Roman"/>
          <w:szCs w:val="20"/>
          <w:lang w:val="ru-RU"/>
        </w:rPr>
        <w:t>болжолду</w:t>
      </w:r>
      <w:r w:rsidRPr="002130B6">
        <w:rPr>
          <w:rFonts w:eastAsia="Times New Roman"/>
          <w:szCs w:val="20"/>
          <w:lang w:val="ru-RU"/>
        </w:rPr>
        <w:t xml:space="preserve"> </w:t>
      </w:r>
      <w:r w:rsidRPr="003C2D9E">
        <w:rPr>
          <w:rFonts w:eastAsia="Times New Roman"/>
          <w:szCs w:val="20"/>
          <w:lang w:val="ru-RU"/>
        </w:rPr>
        <w:t>даярдоо</w:t>
      </w:r>
      <w:r w:rsidRPr="002130B6">
        <w:rPr>
          <w:rFonts w:eastAsia="Times New Roman"/>
          <w:szCs w:val="20"/>
          <w:lang w:val="ru-RU"/>
        </w:rPr>
        <w:t xml:space="preserve">); </w:t>
      </w:r>
      <w:r w:rsidRPr="003C2D9E">
        <w:rPr>
          <w:rFonts w:eastAsia="Times New Roman"/>
          <w:szCs w:val="20"/>
          <w:lang w:val="ru-RU"/>
        </w:rPr>
        <w:t>же</w:t>
      </w:r>
    </w:p>
    <w:p w14:paraId="2C0B65DD" w14:textId="3490A3D5" w:rsidR="00A12CB7" w:rsidRPr="002130B6" w:rsidRDefault="002130B6" w:rsidP="00985750">
      <w:pPr>
        <w:pStyle w:val="IFACBulletIndented2"/>
        <w:jc w:val="both"/>
        <w:outlineLvl w:val="1"/>
        <w:rPr>
          <w:lang w:val="ru-RU"/>
        </w:rPr>
      </w:pPr>
      <w:r w:rsidRPr="003C2D9E">
        <w:rPr>
          <w:rFonts w:eastAsia="Times New Roman"/>
          <w:szCs w:val="20"/>
          <w:lang w:val="ru-RU"/>
        </w:rPr>
        <w:t>учурдагы</w:t>
      </w:r>
      <w:r w:rsidRPr="002130B6">
        <w:rPr>
          <w:rFonts w:eastAsia="Times New Roman"/>
          <w:szCs w:val="20"/>
          <w:lang w:val="ru-RU"/>
        </w:rPr>
        <w:t xml:space="preserve"> </w:t>
      </w:r>
      <w:r w:rsidRPr="003C2D9E">
        <w:rPr>
          <w:rFonts w:eastAsia="Times New Roman"/>
          <w:szCs w:val="20"/>
          <w:lang w:val="ru-RU"/>
        </w:rPr>
        <w:t>абал</w:t>
      </w:r>
      <w:r w:rsidRPr="002130B6">
        <w:rPr>
          <w:rFonts w:eastAsia="Times New Roman"/>
          <w:szCs w:val="20"/>
          <w:lang w:val="ru-RU"/>
        </w:rPr>
        <w:t xml:space="preserve"> </w:t>
      </w:r>
      <w:r w:rsidRPr="003C2D9E">
        <w:rPr>
          <w:rFonts w:eastAsia="Times New Roman"/>
          <w:szCs w:val="20"/>
          <w:lang w:val="ru-RU"/>
        </w:rPr>
        <w:t>жөнүндө</w:t>
      </w:r>
      <w:r w:rsidRPr="002130B6">
        <w:rPr>
          <w:rFonts w:eastAsia="Times New Roman"/>
          <w:szCs w:val="20"/>
          <w:lang w:val="ru-RU"/>
        </w:rPr>
        <w:t xml:space="preserve"> </w:t>
      </w:r>
      <w:r w:rsidRPr="003C2D9E">
        <w:rPr>
          <w:rFonts w:eastAsia="Times New Roman"/>
          <w:szCs w:val="20"/>
          <w:lang w:val="ru-RU"/>
        </w:rPr>
        <w:t>так</w:t>
      </w:r>
      <w:r w:rsidRPr="002130B6">
        <w:rPr>
          <w:rFonts w:eastAsia="Times New Roman"/>
          <w:szCs w:val="20"/>
          <w:lang w:val="ru-RU"/>
        </w:rPr>
        <w:t xml:space="preserve"> </w:t>
      </w:r>
      <w:r w:rsidRPr="003C2D9E">
        <w:rPr>
          <w:rFonts w:eastAsia="Times New Roman"/>
          <w:szCs w:val="20"/>
          <w:lang w:val="ru-RU"/>
        </w:rPr>
        <w:t>жана</w:t>
      </w:r>
      <w:r w:rsidRPr="002130B6">
        <w:rPr>
          <w:rFonts w:eastAsia="Times New Roman"/>
          <w:szCs w:val="20"/>
          <w:lang w:val="ru-RU"/>
        </w:rPr>
        <w:t xml:space="preserve"> </w:t>
      </w:r>
      <w:r w:rsidRPr="003C2D9E">
        <w:rPr>
          <w:rFonts w:eastAsia="Times New Roman"/>
          <w:szCs w:val="20"/>
          <w:lang w:val="ru-RU"/>
        </w:rPr>
        <w:t>толук</w:t>
      </w:r>
      <w:r w:rsidRPr="002130B6">
        <w:rPr>
          <w:rFonts w:eastAsia="Times New Roman"/>
          <w:szCs w:val="20"/>
          <w:lang w:val="ru-RU"/>
        </w:rPr>
        <w:t xml:space="preserve"> </w:t>
      </w:r>
      <w:r w:rsidRPr="003C2D9E">
        <w:rPr>
          <w:rFonts w:eastAsia="Times New Roman"/>
          <w:szCs w:val="20"/>
          <w:lang w:val="ru-RU"/>
        </w:rPr>
        <w:t>маалыматты</w:t>
      </w:r>
      <w:r w:rsidRPr="002130B6">
        <w:rPr>
          <w:rFonts w:eastAsia="Times New Roman"/>
          <w:szCs w:val="20"/>
          <w:lang w:val="ru-RU"/>
        </w:rPr>
        <w:t xml:space="preserve"> </w:t>
      </w:r>
      <w:r w:rsidRPr="003C2D9E">
        <w:rPr>
          <w:rFonts w:eastAsia="Times New Roman"/>
          <w:szCs w:val="20"/>
          <w:lang w:val="ru-RU"/>
        </w:rPr>
        <w:t>алуу</w:t>
      </w:r>
      <w:r w:rsidRPr="002130B6">
        <w:rPr>
          <w:rFonts w:eastAsia="Times New Roman"/>
          <w:szCs w:val="20"/>
          <w:lang w:val="ru-RU"/>
        </w:rPr>
        <w:t xml:space="preserve"> (</w:t>
      </w:r>
      <w:r w:rsidRPr="003C2D9E">
        <w:rPr>
          <w:rFonts w:eastAsia="Times New Roman"/>
          <w:szCs w:val="20"/>
          <w:lang w:val="ru-RU"/>
        </w:rPr>
        <w:t>мисалы</w:t>
      </w:r>
      <w:r w:rsidRPr="002130B6">
        <w:rPr>
          <w:rFonts w:eastAsia="Times New Roman"/>
          <w:szCs w:val="20"/>
          <w:lang w:val="ru-RU"/>
        </w:rPr>
        <w:t xml:space="preserve">, </w:t>
      </w:r>
      <w:r w:rsidRPr="003C2D9E">
        <w:rPr>
          <w:rFonts w:eastAsia="Times New Roman"/>
          <w:szCs w:val="20"/>
          <w:lang w:val="ru-RU"/>
        </w:rPr>
        <w:t>адилет</w:t>
      </w:r>
      <w:r w:rsidRPr="002130B6">
        <w:rPr>
          <w:rFonts w:eastAsia="Times New Roman"/>
          <w:szCs w:val="20"/>
          <w:lang w:val="ru-RU"/>
        </w:rPr>
        <w:t xml:space="preserve"> </w:t>
      </w:r>
      <w:r w:rsidRPr="003C2D9E">
        <w:rPr>
          <w:rFonts w:eastAsia="Times New Roman"/>
          <w:szCs w:val="20"/>
          <w:lang w:val="ru-RU"/>
        </w:rPr>
        <w:t>наркты</w:t>
      </w:r>
      <w:r w:rsidRPr="002130B6">
        <w:rPr>
          <w:rFonts w:eastAsia="Times New Roman"/>
          <w:szCs w:val="20"/>
          <w:lang w:val="ru-RU"/>
        </w:rPr>
        <w:t xml:space="preserve"> </w:t>
      </w:r>
      <w:r w:rsidRPr="003C2D9E">
        <w:rPr>
          <w:rFonts w:eastAsia="Times New Roman"/>
          <w:szCs w:val="20"/>
          <w:lang w:val="ru-RU"/>
        </w:rPr>
        <w:t>баалоону</w:t>
      </w:r>
      <w:r w:rsidRPr="002130B6">
        <w:rPr>
          <w:rFonts w:eastAsia="Times New Roman"/>
          <w:szCs w:val="20"/>
          <w:lang w:val="ru-RU"/>
        </w:rPr>
        <w:t xml:space="preserve"> </w:t>
      </w:r>
      <w:r w:rsidRPr="003C2D9E">
        <w:rPr>
          <w:rFonts w:eastAsia="Times New Roman"/>
          <w:szCs w:val="20"/>
          <w:lang w:val="ru-RU"/>
        </w:rPr>
        <w:t>алуу</w:t>
      </w:r>
      <w:r w:rsidRPr="002130B6">
        <w:rPr>
          <w:rFonts w:eastAsia="Times New Roman"/>
          <w:szCs w:val="20"/>
          <w:lang w:val="ru-RU"/>
        </w:rPr>
        <w:t xml:space="preserve"> </w:t>
      </w:r>
      <w:r w:rsidRPr="003C2D9E">
        <w:rPr>
          <w:rFonts w:eastAsia="Times New Roman"/>
          <w:szCs w:val="20"/>
          <w:lang w:val="ru-RU"/>
        </w:rPr>
        <w:t>үчүн</w:t>
      </w:r>
      <w:r w:rsidRPr="002130B6">
        <w:rPr>
          <w:rFonts w:eastAsia="Times New Roman"/>
          <w:szCs w:val="20"/>
          <w:lang w:val="ru-RU"/>
        </w:rPr>
        <w:t xml:space="preserve">, </w:t>
      </w:r>
      <w:r w:rsidRPr="003C2D9E">
        <w:rPr>
          <w:rFonts w:eastAsia="Times New Roman"/>
          <w:szCs w:val="20"/>
          <w:lang w:val="ru-RU"/>
        </w:rPr>
        <w:t>отчеттук</w:t>
      </w:r>
      <w:r w:rsidRPr="002130B6">
        <w:rPr>
          <w:rFonts w:eastAsia="Times New Roman"/>
          <w:szCs w:val="20"/>
          <w:lang w:val="ru-RU"/>
        </w:rPr>
        <w:t xml:space="preserve"> </w:t>
      </w:r>
      <w:r w:rsidRPr="003C2D9E">
        <w:rPr>
          <w:rFonts w:eastAsia="Times New Roman"/>
          <w:szCs w:val="20"/>
          <w:lang w:val="ru-RU"/>
        </w:rPr>
        <w:t>күнгө</w:t>
      </w:r>
      <w:r w:rsidRPr="002130B6">
        <w:rPr>
          <w:rFonts w:eastAsia="Times New Roman"/>
          <w:szCs w:val="20"/>
          <w:lang w:val="ru-RU"/>
        </w:rPr>
        <w:t xml:space="preserve"> </w:t>
      </w:r>
      <w:r w:rsidRPr="003C2D9E">
        <w:rPr>
          <w:rFonts w:eastAsia="Times New Roman"/>
          <w:szCs w:val="20"/>
          <w:lang w:val="ru-RU"/>
        </w:rPr>
        <w:t>карата</w:t>
      </w:r>
      <w:r w:rsidRPr="002130B6">
        <w:rPr>
          <w:rFonts w:eastAsia="Times New Roman"/>
          <w:szCs w:val="20"/>
          <w:lang w:val="ru-RU"/>
        </w:rPr>
        <w:t xml:space="preserve"> </w:t>
      </w:r>
      <w:r w:rsidRPr="003C2D9E">
        <w:rPr>
          <w:rFonts w:eastAsia="Times New Roman"/>
          <w:szCs w:val="20"/>
          <w:lang w:val="ru-RU"/>
        </w:rPr>
        <w:t>рыноктун</w:t>
      </w:r>
      <w:r w:rsidRPr="002130B6">
        <w:rPr>
          <w:rFonts w:eastAsia="Times New Roman"/>
          <w:szCs w:val="20"/>
          <w:lang w:val="ru-RU"/>
        </w:rPr>
        <w:t xml:space="preserve"> </w:t>
      </w:r>
      <w:r w:rsidRPr="003C2D9E">
        <w:rPr>
          <w:rFonts w:eastAsia="Times New Roman"/>
          <w:szCs w:val="20"/>
          <w:lang w:val="ru-RU"/>
        </w:rPr>
        <w:t>катышуучуларынын</w:t>
      </w:r>
      <w:r w:rsidRPr="002130B6">
        <w:rPr>
          <w:rFonts w:eastAsia="Times New Roman"/>
          <w:szCs w:val="20"/>
          <w:lang w:val="ru-RU"/>
        </w:rPr>
        <w:t xml:space="preserve"> </w:t>
      </w:r>
      <w:r w:rsidRPr="003C2D9E">
        <w:rPr>
          <w:rFonts w:eastAsia="Times New Roman"/>
          <w:szCs w:val="20"/>
          <w:lang w:val="ru-RU"/>
        </w:rPr>
        <w:t>көз</w:t>
      </w:r>
      <w:r w:rsidRPr="002130B6">
        <w:rPr>
          <w:rFonts w:eastAsia="Times New Roman"/>
          <w:szCs w:val="20"/>
          <w:lang w:val="ru-RU"/>
        </w:rPr>
        <w:t xml:space="preserve"> </w:t>
      </w:r>
      <w:r w:rsidRPr="003C2D9E">
        <w:rPr>
          <w:rFonts w:eastAsia="Times New Roman"/>
          <w:szCs w:val="20"/>
          <w:lang w:val="ru-RU"/>
        </w:rPr>
        <w:t>карашын</w:t>
      </w:r>
      <w:r w:rsidRPr="002130B6">
        <w:rPr>
          <w:rFonts w:eastAsia="Times New Roman"/>
          <w:szCs w:val="20"/>
          <w:lang w:val="ru-RU"/>
        </w:rPr>
        <w:t xml:space="preserve"> </w:t>
      </w:r>
      <w:r w:rsidRPr="003C2D9E">
        <w:rPr>
          <w:rFonts w:eastAsia="Times New Roman"/>
          <w:szCs w:val="20"/>
          <w:lang w:val="ru-RU"/>
        </w:rPr>
        <w:t>чагылдырган</w:t>
      </w:r>
      <w:r w:rsidRPr="002130B6">
        <w:rPr>
          <w:rFonts w:eastAsia="Times New Roman"/>
          <w:szCs w:val="20"/>
          <w:lang w:val="ru-RU"/>
        </w:rPr>
        <w:t xml:space="preserve">, </w:t>
      </w:r>
      <w:r w:rsidRPr="003C2D9E">
        <w:rPr>
          <w:rFonts w:eastAsia="Times New Roman"/>
          <w:szCs w:val="20"/>
          <w:lang w:val="ru-RU"/>
        </w:rPr>
        <w:t>баалоонун</w:t>
      </w:r>
      <w:r w:rsidRPr="002130B6">
        <w:rPr>
          <w:rFonts w:eastAsia="Times New Roman"/>
          <w:szCs w:val="20"/>
          <w:lang w:val="ru-RU"/>
        </w:rPr>
        <w:t xml:space="preserve"> </w:t>
      </w:r>
      <w:r w:rsidRPr="003C2D9E">
        <w:rPr>
          <w:rFonts w:eastAsia="Times New Roman"/>
          <w:szCs w:val="20"/>
          <w:lang w:val="ru-RU"/>
        </w:rPr>
        <w:t>мүнөздөрү</w:t>
      </w:r>
      <w:r w:rsidRPr="002130B6">
        <w:rPr>
          <w:rFonts w:eastAsia="Times New Roman"/>
          <w:szCs w:val="20"/>
          <w:lang w:val="ru-RU"/>
        </w:rPr>
        <w:t xml:space="preserve"> </w:t>
      </w:r>
      <w:r w:rsidRPr="003C2D9E">
        <w:rPr>
          <w:rFonts w:eastAsia="Times New Roman"/>
          <w:szCs w:val="20"/>
          <w:lang w:val="ru-RU"/>
        </w:rPr>
        <w:t>жөнүндө</w:t>
      </w:r>
      <w:r w:rsidRPr="002130B6">
        <w:rPr>
          <w:rFonts w:eastAsia="Times New Roman"/>
          <w:szCs w:val="20"/>
          <w:lang w:val="ru-RU"/>
        </w:rPr>
        <w:t xml:space="preserve"> </w:t>
      </w:r>
      <w:r w:rsidRPr="003C2D9E">
        <w:rPr>
          <w:rFonts w:eastAsia="Times New Roman"/>
          <w:szCs w:val="20"/>
          <w:lang w:val="ru-RU"/>
        </w:rPr>
        <w:t>маалымат</w:t>
      </w:r>
      <w:r w:rsidRPr="002130B6">
        <w:rPr>
          <w:rFonts w:eastAsia="Times New Roman"/>
          <w:szCs w:val="20"/>
          <w:lang w:val="ru-RU"/>
        </w:rPr>
        <w:t>).</w:t>
      </w:r>
    </w:p>
    <w:p w14:paraId="4C4F8B74" w14:textId="0B200C6D" w:rsidR="00A12CB7" w:rsidRPr="008F522B" w:rsidRDefault="00A12CB7" w:rsidP="00A54ABC">
      <w:pPr>
        <w:pStyle w:val="IFACNumberAndLetter"/>
        <w:keepNext w:val="0"/>
        <w:keepLines w:val="0"/>
        <w:numPr>
          <w:ilvl w:val="0"/>
          <w:numId w:val="0"/>
        </w:numPr>
        <w:ind w:left="547" w:hanging="547"/>
        <w:rPr>
          <w:lang w:val="ru-RU"/>
        </w:rPr>
      </w:pPr>
      <w:r w:rsidRPr="006F56F4">
        <w:rPr>
          <w:rFonts w:cs="Arial"/>
        </w:rPr>
        <w:lastRenderedPageBreak/>
        <w:t>A</w:t>
      </w:r>
      <w:r w:rsidRPr="008F522B">
        <w:rPr>
          <w:rFonts w:cs="Arial"/>
          <w:lang w:val="ru-RU"/>
        </w:rPr>
        <w:t xml:space="preserve">73. </w:t>
      </w:r>
      <w:r w:rsidRPr="008F522B">
        <w:rPr>
          <w:rFonts w:cs="Arial"/>
          <w:lang w:val="ru-RU"/>
        </w:rPr>
        <w:tab/>
      </w:r>
      <w:r w:rsidR="002130B6" w:rsidRPr="003C2D9E">
        <w:rPr>
          <w:lang w:val="ky-KG"/>
        </w:rPr>
        <w:t>Баалануучу маанилерге карата финансылык отчеттуулукта таанылган же ачып көрсөтүлгөн сумманын өлчөмү анын бурмалоого дуушар болушунун көрсөткүчү болуп саналбайт, анткени, мисалы, баалануучу маанинин суммасы төмөндөтүлүшү мүмкүн.</w:t>
      </w:r>
      <w:r w:rsidRPr="008F522B">
        <w:rPr>
          <w:lang w:val="ru-RU"/>
        </w:rPr>
        <w:t xml:space="preserve"> </w:t>
      </w:r>
    </w:p>
    <w:p w14:paraId="22A5B583" w14:textId="4763CA98" w:rsidR="00A12CB7" w:rsidRPr="002130B6" w:rsidRDefault="00A12CB7" w:rsidP="00A54ABC">
      <w:pPr>
        <w:pStyle w:val="IFACNumberAndLetter"/>
        <w:keepNext w:val="0"/>
        <w:keepLines w:val="0"/>
        <w:numPr>
          <w:ilvl w:val="0"/>
          <w:numId w:val="0"/>
        </w:numPr>
        <w:ind w:left="547" w:hanging="547"/>
        <w:rPr>
          <w:lang w:val="ky-KG"/>
        </w:rPr>
      </w:pPr>
      <w:r w:rsidRPr="006F56F4">
        <w:rPr>
          <w:rFonts w:cs="Arial"/>
        </w:rPr>
        <w:t>A</w:t>
      </w:r>
      <w:r w:rsidRPr="008F522B">
        <w:rPr>
          <w:rFonts w:cs="Arial"/>
          <w:lang w:val="ru-RU"/>
        </w:rPr>
        <w:t>74.</w:t>
      </w:r>
      <w:r w:rsidRPr="008F522B">
        <w:rPr>
          <w:rFonts w:cs="Arial"/>
          <w:lang w:val="ru-RU"/>
        </w:rPr>
        <w:tab/>
      </w:r>
      <w:r w:rsidR="002130B6" w:rsidRPr="003C2D9E">
        <w:rPr>
          <w:lang w:val="ky-KG"/>
        </w:rPr>
        <w:t>Айрым учурларда баалоонун айкын эместигинин деңгээли ушунчалык жогору болгондуктан, негиздүү баалануучу маанини эсептөө мүмкүн болбойт. Ушуга байланыштуу финансылык отчеттуулукту даярдоонун колдонулуп жаткан концепциясы финансылык отчетто тиешелүү беренени таанууга же аны адилет нарк боюнча баалоого тыюу салышы мүмкүн. Мындай учурларда олуттуу тобокелдиктер баалануучу маанини таануу же тааныбоо же аны адилет нарк боюнча баалоо зарылчылыгы менен гана эмес, ачып көрсөтүлүүчү маалыматтын жетиштүүлүгү</w:t>
      </w:r>
      <w:r w:rsidR="002130B6">
        <w:rPr>
          <w:lang w:val="ky-KG"/>
        </w:rPr>
        <w:t xml:space="preserve">нө </w:t>
      </w:r>
      <w:r w:rsidR="002130B6" w:rsidRPr="003C2D9E">
        <w:rPr>
          <w:lang w:val="ky-KG"/>
        </w:rPr>
        <w:t>байланыштуу болот. Финансылык отчеттуулукту даярдоонун колдонулуп жаткан концепциясы мындай баалануучу маанилер жөнүндө жана аларга таандык айкын эместикти</w:t>
      </w:r>
      <w:r w:rsidR="002130B6">
        <w:rPr>
          <w:lang w:val="ky-KG"/>
        </w:rPr>
        <w:t>н</w:t>
      </w:r>
      <w:r w:rsidR="002130B6" w:rsidRPr="003C2D9E">
        <w:rPr>
          <w:lang w:val="ky-KG"/>
        </w:rPr>
        <w:t xml:space="preserve"> жогорку деңгээли жөнүндө маалыматты ачып көрсөтүүнү талап кылышы мүмкүн (A112–A113, A143–A144</w:t>
      </w:r>
      <w:r w:rsidR="002130B6">
        <w:rPr>
          <w:lang w:val="ky-KG"/>
        </w:rPr>
        <w:t>-</w:t>
      </w:r>
      <w:r w:rsidR="002130B6" w:rsidRPr="003C2D9E">
        <w:rPr>
          <w:lang w:val="ky-KG"/>
        </w:rPr>
        <w:t>пункттарын караңыз).</w:t>
      </w:r>
    </w:p>
    <w:p w14:paraId="4A312A4C" w14:textId="5096A311" w:rsidR="00A12CB7" w:rsidRPr="002130B6" w:rsidRDefault="00A12CB7" w:rsidP="00A54ABC">
      <w:pPr>
        <w:pStyle w:val="IFACNumberAndLetter"/>
        <w:keepNext w:val="0"/>
        <w:keepLines w:val="0"/>
        <w:numPr>
          <w:ilvl w:val="0"/>
          <w:numId w:val="0"/>
        </w:numPr>
        <w:ind w:left="547" w:hanging="547"/>
        <w:rPr>
          <w:lang w:val="ru-RU"/>
        </w:rPr>
      </w:pPr>
      <w:r w:rsidRPr="002130B6">
        <w:rPr>
          <w:rFonts w:cs="Arial"/>
          <w:lang w:val="ky-KG"/>
        </w:rPr>
        <w:t>A75.</w:t>
      </w:r>
      <w:r w:rsidRPr="002130B6">
        <w:rPr>
          <w:rFonts w:cs="Arial"/>
          <w:lang w:val="ky-KG"/>
        </w:rPr>
        <w:tab/>
      </w:r>
      <w:r w:rsidR="002130B6" w:rsidRPr="002130B6">
        <w:rPr>
          <w:lang w:val="ky-KG"/>
        </w:rPr>
        <w:t xml:space="preserve">Айрым учурларда баалануучу маани менен байланышкан баалоонун айкын эместиги ишкананын ишмердүүлүгүн үзгүлтүксүз улантуу жөндөмдүүлүгүнө олуттуу шектенүүнү жаратышы мүмкүн. </w:t>
      </w:r>
      <w:r w:rsidR="002130B6" w:rsidRPr="002130B6">
        <w:rPr>
          <w:lang w:val="ru-RU"/>
        </w:rPr>
        <w:t>АЭС 570 (кайра каралган)</w:t>
      </w:r>
      <w:r w:rsidRPr="006F56F4">
        <w:rPr>
          <w:rStyle w:val="af4"/>
          <w:rFonts w:cs="Arial"/>
        </w:rPr>
        <w:footnoteReference w:id="43"/>
      </w:r>
      <w:r w:rsidRPr="002130B6">
        <w:rPr>
          <w:lang w:val="ru-RU"/>
        </w:rPr>
        <w:t xml:space="preserve"> </w:t>
      </w:r>
      <w:r w:rsidR="002130B6" w:rsidRPr="002130B6">
        <w:rPr>
          <w:lang w:val="ru-RU"/>
        </w:rPr>
        <w:t>мындай жагдайларга талаптарды белгилейт жана сунуштамаларды берет</w:t>
      </w:r>
      <w:r w:rsidRPr="002130B6">
        <w:rPr>
          <w:lang w:val="ru-RU"/>
        </w:rPr>
        <w:t>.</w:t>
      </w:r>
    </w:p>
    <w:p w14:paraId="5B3078EE" w14:textId="790DB58F" w:rsidR="00A12CB7" w:rsidRPr="002130B6" w:rsidRDefault="002130B6" w:rsidP="00A54ABC">
      <w:pPr>
        <w:pStyle w:val="42"/>
        <w:rPr>
          <w:lang w:val="ru-RU"/>
        </w:rPr>
      </w:pPr>
      <w:r w:rsidRPr="002130B6">
        <w:rPr>
          <w:szCs w:val="20"/>
          <w:lang w:val="ky-KG"/>
        </w:rPr>
        <w:t xml:space="preserve">Татаалдык же субъективдүүлүк </w:t>
      </w:r>
      <w:r w:rsidRPr="002130B6">
        <w:rPr>
          <w:i w:val="0"/>
          <w:iCs w:val="0"/>
          <w:szCs w:val="20"/>
          <w:lang w:val="ky-KG"/>
        </w:rPr>
        <w:t>(16(b)-пунктун караңыз)</w:t>
      </w:r>
    </w:p>
    <w:p w14:paraId="6D9C1BB3" w14:textId="3AB88D4D" w:rsidR="00A12CB7" w:rsidRPr="002130B6" w:rsidRDefault="002130B6" w:rsidP="00A54ABC">
      <w:pPr>
        <w:pStyle w:val="a2"/>
        <w:rPr>
          <w:lang w:val="ru-RU"/>
        </w:rPr>
      </w:pPr>
      <w:r w:rsidRPr="003C2D9E">
        <w:rPr>
          <w:lang w:val="ky-KG"/>
        </w:rPr>
        <w:t>Методду тандоого жана колдонууга татаалдыктын таасир этүү деңгээли</w:t>
      </w:r>
      <w:r w:rsidRPr="002130B6">
        <w:rPr>
          <w:lang w:val="ru-RU"/>
        </w:rPr>
        <w:t xml:space="preserve"> </w:t>
      </w:r>
      <w:r w:rsidR="00A12CB7" w:rsidRPr="002130B6">
        <w:rPr>
          <w:lang w:val="ru-RU"/>
        </w:rPr>
        <w:t xml:space="preserve"> </w:t>
      </w:r>
    </w:p>
    <w:p w14:paraId="18DF88AF" w14:textId="1B24790C" w:rsidR="00A12CB7" w:rsidRPr="002130B6" w:rsidRDefault="00A12CB7" w:rsidP="00F10F0E">
      <w:pPr>
        <w:pStyle w:val="IFACNumberAndLetter"/>
        <w:numPr>
          <w:ilvl w:val="0"/>
          <w:numId w:val="0"/>
        </w:numPr>
        <w:ind w:left="547" w:hanging="547"/>
        <w:rPr>
          <w:lang w:val="ru-RU"/>
        </w:rPr>
      </w:pPr>
      <w:r w:rsidRPr="006F56F4">
        <w:rPr>
          <w:rFonts w:cs="Arial"/>
        </w:rPr>
        <w:t>A</w:t>
      </w:r>
      <w:r w:rsidRPr="002130B6">
        <w:rPr>
          <w:rFonts w:cs="Arial"/>
          <w:lang w:val="ru-RU"/>
        </w:rPr>
        <w:t>76.</w:t>
      </w:r>
      <w:r w:rsidRPr="002130B6">
        <w:rPr>
          <w:rFonts w:cs="Arial"/>
          <w:lang w:val="ru-RU"/>
        </w:rPr>
        <w:tab/>
      </w:r>
      <w:r w:rsidR="002130B6" w:rsidRPr="003C2D9E">
        <w:rPr>
          <w:lang w:val="ky-KG"/>
        </w:rPr>
        <w:t>Татаалдыктын баалануучу маанилерди эсептөөдө колдонулган методду тандоого жана колдонууга таасир этүү деңгээлин кароодо, аудитор төмөндөгүлөрдү эске алышы мүмкүн</w:t>
      </w:r>
      <w:r w:rsidRPr="002130B6">
        <w:rPr>
          <w:lang w:val="ru-RU"/>
        </w:rPr>
        <w:t xml:space="preserve">: </w:t>
      </w:r>
    </w:p>
    <w:p w14:paraId="528B4F5B" w14:textId="146E1D9E" w:rsidR="00A12CB7" w:rsidRPr="002130B6" w:rsidRDefault="002130B6" w:rsidP="00985750">
      <w:pPr>
        <w:pStyle w:val="IFACBulletIndented1"/>
        <w:jc w:val="both"/>
        <w:outlineLvl w:val="0"/>
        <w:rPr>
          <w:lang w:val="ru-RU"/>
        </w:rPr>
      </w:pPr>
      <w:r w:rsidRPr="003C2D9E">
        <w:rPr>
          <w:lang w:val="ru-RU"/>
        </w:rPr>
        <w:t>жетекчиликтин</w:t>
      </w:r>
      <w:r w:rsidRPr="002130B6">
        <w:rPr>
          <w:lang w:val="ru-RU"/>
        </w:rPr>
        <w:t xml:space="preserve"> </w:t>
      </w:r>
      <w:r w:rsidRPr="003C2D9E">
        <w:rPr>
          <w:lang w:val="ru-RU"/>
        </w:rPr>
        <w:t>атайын</w:t>
      </w:r>
      <w:r w:rsidRPr="002130B6">
        <w:rPr>
          <w:lang w:val="ru-RU"/>
        </w:rPr>
        <w:t xml:space="preserve"> </w:t>
      </w:r>
      <w:r w:rsidRPr="003C2D9E">
        <w:rPr>
          <w:lang w:val="ru-RU"/>
        </w:rPr>
        <w:t>билимге</w:t>
      </w:r>
      <w:r w:rsidRPr="002130B6">
        <w:rPr>
          <w:lang w:val="ru-RU"/>
        </w:rPr>
        <w:t xml:space="preserve"> </w:t>
      </w:r>
      <w:r w:rsidRPr="003C2D9E">
        <w:rPr>
          <w:lang w:val="ru-RU"/>
        </w:rPr>
        <w:t>жана</w:t>
      </w:r>
      <w:r w:rsidRPr="002130B6">
        <w:rPr>
          <w:lang w:val="ru-RU"/>
        </w:rPr>
        <w:t xml:space="preserve"> </w:t>
      </w:r>
      <w:r w:rsidRPr="003C2D9E">
        <w:rPr>
          <w:lang w:val="ru-RU"/>
        </w:rPr>
        <w:t>жөндөмдөргө</w:t>
      </w:r>
      <w:r w:rsidRPr="002130B6">
        <w:rPr>
          <w:lang w:val="ru-RU"/>
        </w:rPr>
        <w:t xml:space="preserve"> </w:t>
      </w:r>
      <w:r w:rsidRPr="003C2D9E">
        <w:rPr>
          <w:lang w:val="ru-RU"/>
        </w:rPr>
        <w:t>муктаждыгы</w:t>
      </w:r>
      <w:r w:rsidRPr="002130B6">
        <w:rPr>
          <w:lang w:val="ru-RU"/>
        </w:rPr>
        <w:t xml:space="preserve">, </w:t>
      </w:r>
      <w:r w:rsidRPr="003C2D9E">
        <w:rPr>
          <w:lang w:val="ru-RU"/>
        </w:rPr>
        <w:t>ал</w:t>
      </w:r>
      <w:r w:rsidRPr="002130B6">
        <w:rPr>
          <w:lang w:val="ru-RU"/>
        </w:rPr>
        <w:t xml:space="preserve"> </w:t>
      </w:r>
      <w:r w:rsidRPr="003C2D9E">
        <w:rPr>
          <w:lang w:val="ru-RU"/>
        </w:rPr>
        <w:t>баалануучу</w:t>
      </w:r>
      <w:r w:rsidRPr="002130B6">
        <w:rPr>
          <w:lang w:val="ru-RU"/>
        </w:rPr>
        <w:t xml:space="preserve"> </w:t>
      </w:r>
      <w:r w:rsidRPr="003C2D9E">
        <w:rPr>
          <w:lang w:val="ru-RU"/>
        </w:rPr>
        <w:t>маанилерди</w:t>
      </w:r>
      <w:r w:rsidRPr="002130B6">
        <w:rPr>
          <w:lang w:val="ru-RU"/>
        </w:rPr>
        <w:t xml:space="preserve"> </w:t>
      </w:r>
      <w:r w:rsidRPr="003C2D9E">
        <w:rPr>
          <w:lang w:val="ru-RU"/>
        </w:rPr>
        <w:t>эсептөө</w:t>
      </w:r>
      <w:r w:rsidRPr="002130B6">
        <w:rPr>
          <w:lang w:val="ru-RU"/>
        </w:rPr>
        <w:t xml:space="preserve"> </w:t>
      </w:r>
      <w:r w:rsidRPr="003C2D9E">
        <w:rPr>
          <w:lang w:val="ru-RU"/>
        </w:rPr>
        <w:t>үчүн</w:t>
      </w:r>
      <w:r w:rsidRPr="002130B6">
        <w:rPr>
          <w:lang w:val="ru-RU"/>
        </w:rPr>
        <w:t xml:space="preserve"> </w:t>
      </w:r>
      <w:r w:rsidRPr="003C2D9E">
        <w:rPr>
          <w:lang w:val="ru-RU"/>
        </w:rPr>
        <w:t>колдонулган</w:t>
      </w:r>
      <w:r w:rsidRPr="002130B6">
        <w:rPr>
          <w:lang w:val="ru-RU"/>
        </w:rPr>
        <w:t xml:space="preserve"> </w:t>
      </w:r>
      <w:r>
        <w:rPr>
          <w:lang w:val="ru-RU"/>
        </w:rPr>
        <w:t>метод</w:t>
      </w:r>
      <w:r w:rsidRPr="002130B6">
        <w:rPr>
          <w:lang w:val="ru-RU"/>
        </w:rPr>
        <w:t xml:space="preserve"> </w:t>
      </w:r>
      <w:r w:rsidRPr="003C2D9E">
        <w:rPr>
          <w:lang w:val="ru-RU"/>
        </w:rPr>
        <w:t>атайлап</w:t>
      </w:r>
      <w:r w:rsidRPr="002130B6">
        <w:rPr>
          <w:lang w:val="ru-RU"/>
        </w:rPr>
        <w:t xml:space="preserve"> </w:t>
      </w:r>
      <w:r w:rsidRPr="003C2D9E">
        <w:rPr>
          <w:lang w:val="ru-RU"/>
        </w:rPr>
        <w:t>татаал</w:t>
      </w:r>
      <w:r w:rsidRPr="002130B6">
        <w:rPr>
          <w:lang w:val="ru-RU"/>
        </w:rPr>
        <w:t xml:space="preserve"> </w:t>
      </w:r>
      <w:r w:rsidRPr="003C2D9E">
        <w:rPr>
          <w:lang w:val="ru-RU"/>
        </w:rPr>
        <w:t>болуп</w:t>
      </w:r>
      <w:r w:rsidRPr="002130B6">
        <w:rPr>
          <w:lang w:val="ru-RU"/>
        </w:rPr>
        <w:t xml:space="preserve"> </w:t>
      </w:r>
      <w:r w:rsidRPr="003C2D9E">
        <w:rPr>
          <w:lang w:val="ru-RU"/>
        </w:rPr>
        <w:t>саналаарын</w:t>
      </w:r>
      <w:r w:rsidRPr="002130B6">
        <w:rPr>
          <w:lang w:val="ru-RU"/>
        </w:rPr>
        <w:t xml:space="preserve"> </w:t>
      </w:r>
      <w:r w:rsidRPr="003C2D9E">
        <w:rPr>
          <w:lang w:val="ru-RU"/>
        </w:rPr>
        <w:t>көрсөтүшү</w:t>
      </w:r>
      <w:r w:rsidRPr="002130B6">
        <w:rPr>
          <w:lang w:val="ru-RU"/>
        </w:rPr>
        <w:t xml:space="preserve"> </w:t>
      </w:r>
      <w:r w:rsidRPr="003C2D9E">
        <w:rPr>
          <w:lang w:val="ru-RU"/>
        </w:rPr>
        <w:t>мүмкүн</w:t>
      </w:r>
      <w:r w:rsidRPr="002130B6">
        <w:rPr>
          <w:lang w:val="ru-RU"/>
        </w:rPr>
        <w:t xml:space="preserve"> </w:t>
      </w:r>
      <w:r w:rsidRPr="003C2D9E">
        <w:rPr>
          <w:lang w:val="ru-RU"/>
        </w:rPr>
        <w:t>жана</w:t>
      </w:r>
      <w:r w:rsidRPr="002130B6">
        <w:rPr>
          <w:lang w:val="ru-RU"/>
        </w:rPr>
        <w:t xml:space="preserve"> </w:t>
      </w:r>
      <w:r w:rsidRPr="003C2D9E">
        <w:rPr>
          <w:lang w:val="ru-RU"/>
        </w:rPr>
        <w:t>ушундан</w:t>
      </w:r>
      <w:r w:rsidRPr="002130B6">
        <w:rPr>
          <w:lang w:val="ru-RU"/>
        </w:rPr>
        <w:t xml:space="preserve"> </w:t>
      </w:r>
      <w:r w:rsidRPr="003C2D9E">
        <w:rPr>
          <w:lang w:val="ru-RU"/>
        </w:rPr>
        <w:t>улам</w:t>
      </w:r>
      <w:r w:rsidRPr="002130B6">
        <w:rPr>
          <w:lang w:val="ru-RU"/>
        </w:rPr>
        <w:t xml:space="preserve"> </w:t>
      </w:r>
      <w:r w:rsidRPr="003C2D9E">
        <w:rPr>
          <w:lang w:val="ru-RU"/>
        </w:rPr>
        <w:t>баалануучу</w:t>
      </w:r>
      <w:r w:rsidRPr="002130B6">
        <w:rPr>
          <w:lang w:val="ru-RU"/>
        </w:rPr>
        <w:t xml:space="preserve"> </w:t>
      </w:r>
      <w:r w:rsidRPr="003C2D9E">
        <w:rPr>
          <w:lang w:val="ru-RU"/>
        </w:rPr>
        <w:t>маани</w:t>
      </w:r>
      <w:r w:rsidRPr="002130B6">
        <w:rPr>
          <w:lang w:val="ru-RU"/>
        </w:rPr>
        <w:t xml:space="preserve"> </w:t>
      </w:r>
      <w:r w:rsidRPr="003C2D9E">
        <w:rPr>
          <w:lang w:val="ru-RU"/>
        </w:rPr>
        <w:t>олуттуу</w:t>
      </w:r>
      <w:r w:rsidRPr="002130B6">
        <w:rPr>
          <w:lang w:val="ru-RU"/>
        </w:rPr>
        <w:t xml:space="preserve"> </w:t>
      </w:r>
      <w:r w:rsidRPr="003C2D9E">
        <w:rPr>
          <w:lang w:val="ru-RU"/>
        </w:rPr>
        <w:t>бурмалоого</w:t>
      </w:r>
      <w:r w:rsidRPr="002130B6">
        <w:rPr>
          <w:lang w:val="ru-RU"/>
        </w:rPr>
        <w:t xml:space="preserve"> </w:t>
      </w:r>
      <w:r w:rsidRPr="003C2D9E">
        <w:rPr>
          <w:lang w:val="ru-RU"/>
        </w:rPr>
        <w:t>көбүрөөк</w:t>
      </w:r>
      <w:r w:rsidRPr="002130B6">
        <w:rPr>
          <w:lang w:val="ru-RU"/>
        </w:rPr>
        <w:t xml:space="preserve"> </w:t>
      </w:r>
      <w:r w:rsidRPr="003C2D9E">
        <w:rPr>
          <w:lang w:val="ru-RU"/>
        </w:rPr>
        <w:t>дуушар</w:t>
      </w:r>
      <w:r w:rsidRPr="002130B6">
        <w:rPr>
          <w:lang w:val="ru-RU"/>
        </w:rPr>
        <w:t xml:space="preserve"> </w:t>
      </w:r>
      <w:r w:rsidRPr="003C2D9E">
        <w:rPr>
          <w:lang w:val="ru-RU"/>
        </w:rPr>
        <w:t>болушу</w:t>
      </w:r>
      <w:r w:rsidRPr="002130B6">
        <w:rPr>
          <w:lang w:val="ru-RU"/>
        </w:rPr>
        <w:t xml:space="preserve"> </w:t>
      </w:r>
      <w:r>
        <w:rPr>
          <w:lang w:val="kk-KZ"/>
        </w:rPr>
        <w:t>ыктымал</w:t>
      </w:r>
      <w:r w:rsidRPr="002130B6">
        <w:rPr>
          <w:lang w:val="ru-RU"/>
        </w:rPr>
        <w:t xml:space="preserve">. </w:t>
      </w:r>
      <w:r w:rsidRPr="003C2D9E">
        <w:rPr>
          <w:lang w:val="ru-RU"/>
        </w:rPr>
        <w:t>Олуттуу</w:t>
      </w:r>
      <w:r w:rsidRPr="002130B6">
        <w:rPr>
          <w:lang w:val="ru-RU"/>
        </w:rPr>
        <w:t xml:space="preserve"> </w:t>
      </w:r>
      <w:r w:rsidRPr="003C2D9E">
        <w:rPr>
          <w:lang w:val="ru-RU"/>
        </w:rPr>
        <w:t>бурмалоого</w:t>
      </w:r>
      <w:r w:rsidRPr="002130B6">
        <w:rPr>
          <w:lang w:val="ru-RU"/>
        </w:rPr>
        <w:t xml:space="preserve"> кабылуу </w:t>
      </w:r>
      <w:r w:rsidRPr="003C2D9E">
        <w:rPr>
          <w:lang w:val="ru-RU"/>
        </w:rPr>
        <w:t>жетекчилик</w:t>
      </w:r>
      <w:r w:rsidRPr="002130B6">
        <w:rPr>
          <w:lang w:val="ru-RU"/>
        </w:rPr>
        <w:t xml:space="preserve"> </w:t>
      </w:r>
      <w:r w:rsidRPr="003C2D9E">
        <w:rPr>
          <w:lang w:val="ru-RU"/>
        </w:rPr>
        <w:t>моделди</w:t>
      </w:r>
      <w:r w:rsidRPr="002130B6">
        <w:rPr>
          <w:lang w:val="ru-RU"/>
        </w:rPr>
        <w:t xml:space="preserve"> </w:t>
      </w:r>
      <w:r w:rsidRPr="003C2D9E">
        <w:rPr>
          <w:lang w:val="ru-RU"/>
        </w:rPr>
        <w:t>өз</w:t>
      </w:r>
      <w:r w:rsidRPr="002130B6">
        <w:rPr>
          <w:lang w:val="ru-RU"/>
        </w:rPr>
        <w:t xml:space="preserve"> </w:t>
      </w:r>
      <w:r w:rsidRPr="003C2D9E">
        <w:rPr>
          <w:lang w:val="ru-RU"/>
        </w:rPr>
        <w:t>алдынча</w:t>
      </w:r>
      <w:r w:rsidRPr="002130B6">
        <w:rPr>
          <w:lang w:val="ru-RU"/>
        </w:rPr>
        <w:t xml:space="preserve"> </w:t>
      </w:r>
      <w:r w:rsidRPr="003C2D9E">
        <w:rPr>
          <w:lang w:val="ru-RU"/>
        </w:rPr>
        <w:t>иштеп</w:t>
      </w:r>
      <w:r w:rsidRPr="002130B6">
        <w:rPr>
          <w:lang w:val="ru-RU"/>
        </w:rPr>
        <w:t xml:space="preserve"> </w:t>
      </w:r>
      <w:r w:rsidRPr="003C2D9E">
        <w:rPr>
          <w:lang w:val="ru-RU"/>
        </w:rPr>
        <w:t>чыккан</w:t>
      </w:r>
      <w:r w:rsidRPr="002130B6">
        <w:rPr>
          <w:lang w:val="ru-RU"/>
        </w:rPr>
        <w:t xml:space="preserve"> </w:t>
      </w:r>
      <w:r w:rsidRPr="003C2D9E">
        <w:rPr>
          <w:lang w:val="ru-RU"/>
        </w:rPr>
        <w:t>жана</w:t>
      </w:r>
      <w:r w:rsidRPr="002130B6">
        <w:rPr>
          <w:lang w:val="ru-RU"/>
        </w:rPr>
        <w:t xml:space="preserve"> </w:t>
      </w:r>
      <w:r w:rsidRPr="003C2D9E">
        <w:rPr>
          <w:lang w:val="ru-RU"/>
        </w:rPr>
        <w:t>бул</w:t>
      </w:r>
      <w:r w:rsidRPr="002130B6">
        <w:rPr>
          <w:lang w:val="ru-RU"/>
        </w:rPr>
        <w:t xml:space="preserve"> </w:t>
      </w:r>
      <w:r w:rsidRPr="003C2D9E">
        <w:rPr>
          <w:lang w:val="ru-RU"/>
        </w:rPr>
        <w:t>жаатта</w:t>
      </w:r>
      <w:r w:rsidRPr="002130B6">
        <w:rPr>
          <w:lang w:val="ru-RU"/>
        </w:rPr>
        <w:t xml:space="preserve"> </w:t>
      </w:r>
      <w:r>
        <w:rPr>
          <w:lang w:val="kk-KZ"/>
        </w:rPr>
        <w:t xml:space="preserve">салыштырмалуу </w:t>
      </w:r>
      <w:r w:rsidRPr="003C2D9E">
        <w:rPr>
          <w:lang w:val="ru-RU"/>
        </w:rPr>
        <w:t>азыраак</w:t>
      </w:r>
      <w:r w:rsidRPr="002130B6">
        <w:rPr>
          <w:lang w:val="ru-RU"/>
        </w:rPr>
        <w:t xml:space="preserve"> </w:t>
      </w:r>
      <w:r w:rsidRPr="003C2D9E">
        <w:rPr>
          <w:lang w:val="ru-RU"/>
        </w:rPr>
        <w:t>тажрыйбага</w:t>
      </w:r>
      <w:r w:rsidRPr="002130B6">
        <w:rPr>
          <w:lang w:val="ru-RU"/>
        </w:rPr>
        <w:t xml:space="preserve"> </w:t>
      </w:r>
      <w:r w:rsidRPr="003C2D9E">
        <w:rPr>
          <w:lang w:val="ru-RU"/>
        </w:rPr>
        <w:t>ээ</w:t>
      </w:r>
      <w:r w:rsidRPr="002130B6">
        <w:rPr>
          <w:lang w:val="ru-RU"/>
        </w:rPr>
        <w:t xml:space="preserve"> </w:t>
      </w:r>
      <w:r w:rsidRPr="003C2D9E">
        <w:rPr>
          <w:lang w:val="ru-RU"/>
        </w:rPr>
        <w:t>болгон</w:t>
      </w:r>
      <w:r w:rsidRPr="002130B6">
        <w:rPr>
          <w:lang w:val="ru-RU"/>
        </w:rPr>
        <w:t xml:space="preserve"> </w:t>
      </w:r>
      <w:r w:rsidRPr="003C2D9E">
        <w:rPr>
          <w:lang w:val="ru-RU"/>
        </w:rPr>
        <w:t>же</w:t>
      </w:r>
      <w:r w:rsidRPr="002130B6">
        <w:rPr>
          <w:lang w:val="ru-RU"/>
        </w:rPr>
        <w:t xml:space="preserve"> </w:t>
      </w:r>
      <w:r w:rsidRPr="003C2D9E">
        <w:rPr>
          <w:lang w:val="ru-RU"/>
        </w:rPr>
        <w:t>белгилүү</w:t>
      </w:r>
      <w:r w:rsidRPr="002130B6">
        <w:rPr>
          <w:lang w:val="ru-RU"/>
        </w:rPr>
        <w:t xml:space="preserve"> </w:t>
      </w:r>
      <w:r w:rsidRPr="003C2D9E">
        <w:rPr>
          <w:lang w:val="ru-RU"/>
        </w:rPr>
        <w:t>бир</w:t>
      </w:r>
      <w:r w:rsidRPr="002130B6">
        <w:rPr>
          <w:lang w:val="ru-RU"/>
        </w:rPr>
        <w:t xml:space="preserve"> </w:t>
      </w:r>
      <w:r w:rsidRPr="003C2D9E">
        <w:rPr>
          <w:lang w:val="ru-RU"/>
        </w:rPr>
        <w:t>тармакта</w:t>
      </w:r>
      <w:r w:rsidRPr="002130B6">
        <w:rPr>
          <w:lang w:val="ru-RU"/>
        </w:rPr>
        <w:t xml:space="preserve"> </w:t>
      </w:r>
      <w:r w:rsidRPr="003C2D9E">
        <w:rPr>
          <w:lang w:val="ru-RU"/>
        </w:rPr>
        <w:t>же</w:t>
      </w:r>
      <w:r w:rsidRPr="002130B6">
        <w:rPr>
          <w:lang w:val="ru-RU"/>
        </w:rPr>
        <w:t xml:space="preserve"> </w:t>
      </w:r>
      <w:r w:rsidRPr="003C2D9E">
        <w:rPr>
          <w:lang w:val="ru-RU"/>
        </w:rPr>
        <w:t>чөйрөдө</w:t>
      </w:r>
      <w:r w:rsidRPr="002130B6">
        <w:rPr>
          <w:lang w:val="ru-RU"/>
        </w:rPr>
        <w:t xml:space="preserve"> </w:t>
      </w:r>
      <w:r w:rsidRPr="003C2D9E">
        <w:rPr>
          <w:lang w:val="ru-RU"/>
        </w:rPr>
        <w:t>иштелип</w:t>
      </w:r>
      <w:r w:rsidRPr="002130B6">
        <w:rPr>
          <w:lang w:val="ru-RU"/>
        </w:rPr>
        <w:t xml:space="preserve"> </w:t>
      </w:r>
      <w:r w:rsidRPr="003C2D9E">
        <w:rPr>
          <w:lang w:val="ru-RU"/>
        </w:rPr>
        <w:t>чыкпаган</w:t>
      </w:r>
      <w:r w:rsidRPr="002130B6">
        <w:rPr>
          <w:lang w:val="ru-RU"/>
        </w:rPr>
        <w:t xml:space="preserve"> </w:t>
      </w:r>
      <w:r w:rsidRPr="003C2D9E">
        <w:rPr>
          <w:lang w:val="ru-RU"/>
        </w:rPr>
        <w:t>же</w:t>
      </w:r>
      <w:r w:rsidRPr="002130B6">
        <w:rPr>
          <w:lang w:val="ru-RU"/>
        </w:rPr>
        <w:t xml:space="preserve"> </w:t>
      </w:r>
      <w:r w:rsidRPr="003C2D9E">
        <w:rPr>
          <w:lang w:val="ru-RU"/>
        </w:rPr>
        <w:t>кеңири</w:t>
      </w:r>
      <w:r w:rsidRPr="002130B6">
        <w:rPr>
          <w:lang w:val="ru-RU"/>
        </w:rPr>
        <w:t xml:space="preserve"> </w:t>
      </w:r>
      <w:r w:rsidRPr="003C2D9E">
        <w:rPr>
          <w:lang w:val="ru-RU"/>
        </w:rPr>
        <w:t>колдонулбаган</w:t>
      </w:r>
      <w:r w:rsidRPr="002130B6">
        <w:rPr>
          <w:lang w:val="ru-RU"/>
        </w:rPr>
        <w:t xml:space="preserve"> </w:t>
      </w:r>
      <w:r w:rsidRPr="003C2D9E">
        <w:rPr>
          <w:lang w:val="ru-RU"/>
        </w:rPr>
        <w:t>метод</w:t>
      </w:r>
      <w:r w:rsidRPr="002130B6">
        <w:rPr>
          <w:lang w:val="ru-RU"/>
        </w:rPr>
        <w:t xml:space="preserve"> </w:t>
      </w:r>
      <w:r w:rsidRPr="003C2D9E">
        <w:rPr>
          <w:lang w:val="ru-RU"/>
        </w:rPr>
        <w:t>колдонулган</w:t>
      </w:r>
      <w:r w:rsidRPr="002130B6">
        <w:rPr>
          <w:lang w:val="ru-RU"/>
        </w:rPr>
        <w:t xml:space="preserve"> </w:t>
      </w:r>
      <w:r w:rsidRPr="003C2D9E">
        <w:rPr>
          <w:lang w:val="ru-RU"/>
        </w:rPr>
        <w:t>моделди</w:t>
      </w:r>
      <w:r w:rsidRPr="002130B6">
        <w:rPr>
          <w:lang w:val="ru-RU"/>
        </w:rPr>
        <w:t xml:space="preserve"> </w:t>
      </w:r>
      <w:r w:rsidRPr="003C2D9E">
        <w:rPr>
          <w:lang w:val="ru-RU"/>
        </w:rPr>
        <w:t>пайдаланган</w:t>
      </w:r>
      <w:r w:rsidRPr="002130B6">
        <w:rPr>
          <w:lang w:val="ru-RU"/>
        </w:rPr>
        <w:t xml:space="preserve"> </w:t>
      </w:r>
      <w:r w:rsidRPr="003C2D9E">
        <w:rPr>
          <w:lang w:val="ru-RU"/>
        </w:rPr>
        <w:t>учурларда</w:t>
      </w:r>
      <w:r w:rsidRPr="002130B6">
        <w:rPr>
          <w:lang w:val="ru-RU"/>
        </w:rPr>
        <w:t xml:space="preserve"> </w:t>
      </w:r>
      <w:r w:rsidRPr="003C2D9E">
        <w:rPr>
          <w:lang w:val="ru-RU"/>
        </w:rPr>
        <w:t>пайда</w:t>
      </w:r>
      <w:r w:rsidRPr="002130B6">
        <w:rPr>
          <w:lang w:val="ru-RU"/>
        </w:rPr>
        <w:t xml:space="preserve"> </w:t>
      </w:r>
      <w:r w:rsidRPr="003C2D9E">
        <w:rPr>
          <w:lang w:val="ru-RU"/>
        </w:rPr>
        <w:t>болот</w:t>
      </w:r>
      <w:r w:rsidRPr="002130B6">
        <w:rPr>
          <w:lang w:val="ru-RU"/>
        </w:rPr>
        <w:t>;</w:t>
      </w:r>
    </w:p>
    <w:p w14:paraId="45702F39" w14:textId="02FF1B90" w:rsidR="00A12CB7" w:rsidRPr="002130B6" w:rsidRDefault="002130B6" w:rsidP="00985750">
      <w:pPr>
        <w:pStyle w:val="IFACBulletIndented1"/>
        <w:jc w:val="both"/>
        <w:outlineLvl w:val="0"/>
        <w:rPr>
          <w:lang w:val="ru-RU"/>
        </w:rPr>
      </w:pPr>
      <w:r w:rsidRPr="003C2D9E">
        <w:rPr>
          <w:lang w:val="ru-RU"/>
        </w:rPr>
        <w:t>финансылык</w:t>
      </w:r>
      <w:r w:rsidRPr="002130B6">
        <w:rPr>
          <w:lang w:val="ru-RU"/>
        </w:rPr>
        <w:t xml:space="preserve"> </w:t>
      </w:r>
      <w:r w:rsidRPr="003C2D9E">
        <w:rPr>
          <w:lang w:val="ru-RU"/>
        </w:rPr>
        <w:t>концепцияны</w:t>
      </w:r>
      <w:r w:rsidRPr="002130B6">
        <w:rPr>
          <w:lang w:val="ru-RU"/>
        </w:rPr>
        <w:t xml:space="preserve"> </w:t>
      </w:r>
      <w:r w:rsidRPr="003C2D9E">
        <w:rPr>
          <w:lang w:val="ru-RU"/>
        </w:rPr>
        <w:t>даярдоонун</w:t>
      </w:r>
      <w:r w:rsidRPr="002130B6">
        <w:rPr>
          <w:lang w:val="ru-RU"/>
        </w:rPr>
        <w:t xml:space="preserve"> </w:t>
      </w:r>
      <w:r w:rsidRPr="003C2D9E">
        <w:rPr>
          <w:lang w:val="ru-RU"/>
        </w:rPr>
        <w:t>колдонулуп</w:t>
      </w:r>
      <w:r w:rsidRPr="002130B6">
        <w:rPr>
          <w:lang w:val="ru-RU"/>
        </w:rPr>
        <w:t xml:space="preserve"> </w:t>
      </w:r>
      <w:r w:rsidRPr="003C2D9E">
        <w:rPr>
          <w:lang w:val="ru-RU"/>
        </w:rPr>
        <w:t>жаткан</w:t>
      </w:r>
      <w:r w:rsidRPr="002130B6">
        <w:rPr>
          <w:lang w:val="ru-RU"/>
        </w:rPr>
        <w:t xml:space="preserve"> </w:t>
      </w:r>
      <w:r w:rsidRPr="003C2D9E">
        <w:rPr>
          <w:lang w:val="ru-RU"/>
        </w:rPr>
        <w:t>концепциясы</w:t>
      </w:r>
      <w:r w:rsidRPr="002130B6">
        <w:rPr>
          <w:lang w:val="ru-RU"/>
        </w:rPr>
        <w:t xml:space="preserve"> </w:t>
      </w:r>
      <w:r w:rsidRPr="003C2D9E">
        <w:rPr>
          <w:lang w:val="ru-RU"/>
        </w:rPr>
        <w:t>талап</w:t>
      </w:r>
      <w:r w:rsidRPr="002130B6">
        <w:rPr>
          <w:lang w:val="ru-RU"/>
        </w:rPr>
        <w:t xml:space="preserve"> </w:t>
      </w:r>
      <w:r w:rsidRPr="003C2D9E">
        <w:rPr>
          <w:lang w:val="ru-RU"/>
        </w:rPr>
        <w:t>кылган</w:t>
      </w:r>
      <w:r w:rsidRPr="002130B6">
        <w:rPr>
          <w:lang w:val="ru-RU"/>
        </w:rPr>
        <w:t xml:space="preserve"> </w:t>
      </w:r>
      <w:r w:rsidRPr="003C2D9E">
        <w:rPr>
          <w:lang w:val="ru-RU"/>
        </w:rPr>
        <w:t>эсептөө</w:t>
      </w:r>
      <w:r w:rsidRPr="002130B6">
        <w:rPr>
          <w:lang w:val="ru-RU"/>
        </w:rPr>
        <w:t xml:space="preserve"> </w:t>
      </w:r>
      <w:r w:rsidRPr="003C2D9E">
        <w:rPr>
          <w:lang w:val="ru-RU"/>
        </w:rPr>
        <w:t>эрежелеринин</w:t>
      </w:r>
      <w:r w:rsidRPr="002130B6">
        <w:rPr>
          <w:lang w:val="ru-RU"/>
        </w:rPr>
        <w:t xml:space="preserve"> </w:t>
      </w:r>
      <w:r w:rsidRPr="003C2D9E">
        <w:rPr>
          <w:lang w:val="ru-RU"/>
        </w:rPr>
        <w:t>мүнөзү</w:t>
      </w:r>
      <w:r w:rsidRPr="002130B6">
        <w:rPr>
          <w:lang w:val="ru-RU"/>
        </w:rPr>
        <w:t xml:space="preserve">, </w:t>
      </w:r>
      <w:r w:rsidRPr="003C2D9E">
        <w:rPr>
          <w:lang w:val="ru-RU"/>
        </w:rPr>
        <w:t>ал</w:t>
      </w:r>
      <w:r w:rsidRPr="002130B6">
        <w:rPr>
          <w:lang w:val="ru-RU"/>
        </w:rPr>
        <w:t xml:space="preserve"> </w:t>
      </w:r>
      <w:r w:rsidRPr="003C2D9E">
        <w:rPr>
          <w:lang w:val="ru-RU"/>
        </w:rPr>
        <w:t>өткөн</w:t>
      </w:r>
      <w:r w:rsidRPr="002130B6">
        <w:rPr>
          <w:lang w:val="ru-RU"/>
        </w:rPr>
        <w:t xml:space="preserve"> </w:t>
      </w:r>
      <w:r w:rsidRPr="003C2D9E">
        <w:rPr>
          <w:lang w:val="ru-RU"/>
        </w:rPr>
        <w:t>мезгилдер</w:t>
      </w:r>
      <w:r w:rsidRPr="002130B6">
        <w:rPr>
          <w:lang w:val="ru-RU"/>
        </w:rPr>
        <w:t xml:space="preserve"> </w:t>
      </w:r>
      <w:r w:rsidRPr="003C2D9E">
        <w:rPr>
          <w:lang w:val="ru-RU"/>
        </w:rPr>
        <w:t>үчүн</w:t>
      </w:r>
      <w:r w:rsidRPr="002130B6">
        <w:rPr>
          <w:lang w:val="ru-RU"/>
        </w:rPr>
        <w:t xml:space="preserve"> </w:t>
      </w:r>
      <w:r w:rsidRPr="003C2D9E">
        <w:rPr>
          <w:lang w:val="ru-RU"/>
        </w:rPr>
        <w:t>баштапкы</w:t>
      </w:r>
      <w:r w:rsidRPr="002130B6">
        <w:rPr>
          <w:lang w:val="ru-RU"/>
        </w:rPr>
        <w:t xml:space="preserve"> </w:t>
      </w:r>
      <w:r w:rsidRPr="003C2D9E">
        <w:rPr>
          <w:lang w:val="ru-RU"/>
        </w:rPr>
        <w:t>маалыматтардын</w:t>
      </w:r>
      <w:r w:rsidRPr="002130B6">
        <w:rPr>
          <w:lang w:val="ru-RU"/>
        </w:rPr>
        <w:t xml:space="preserve"> </w:t>
      </w:r>
      <w:r w:rsidRPr="003C2D9E">
        <w:rPr>
          <w:lang w:val="ru-RU"/>
        </w:rPr>
        <w:t>булактарынын</w:t>
      </w:r>
      <w:r w:rsidRPr="002130B6">
        <w:rPr>
          <w:lang w:val="ru-RU"/>
        </w:rPr>
        <w:t xml:space="preserve"> </w:t>
      </w:r>
      <w:r w:rsidRPr="003C2D9E">
        <w:rPr>
          <w:lang w:val="ru-RU"/>
        </w:rPr>
        <w:lastRenderedPageBreak/>
        <w:t>көп</w:t>
      </w:r>
      <w:r w:rsidRPr="002130B6">
        <w:rPr>
          <w:lang w:val="ru-RU"/>
        </w:rPr>
        <w:t xml:space="preserve"> </w:t>
      </w:r>
      <w:r w:rsidRPr="003C2D9E">
        <w:rPr>
          <w:lang w:val="ru-RU"/>
        </w:rPr>
        <w:t>санын</w:t>
      </w:r>
      <w:r w:rsidRPr="002130B6">
        <w:rPr>
          <w:lang w:val="ru-RU"/>
        </w:rPr>
        <w:t xml:space="preserve"> </w:t>
      </w:r>
      <w:r w:rsidRPr="003C2D9E">
        <w:rPr>
          <w:lang w:val="ru-RU"/>
        </w:rPr>
        <w:t>жана</w:t>
      </w:r>
      <w:r w:rsidRPr="002130B6">
        <w:rPr>
          <w:lang w:val="ru-RU"/>
        </w:rPr>
        <w:t xml:space="preserve"> </w:t>
      </w:r>
      <w:r w:rsidRPr="003C2D9E">
        <w:rPr>
          <w:lang w:val="ru-RU"/>
        </w:rPr>
        <w:t>алардын</w:t>
      </w:r>
      <w:r w:rsidRPr="002130B6">
        <w:rPr>
          <w:lang w:val="ru-RU"/>
        </w:rPr>
        <w:t xml:space="preserve"> </w:t>
      </w:r>
      <w:r w:rsidRPr="003C2D9E">
        <w:rPr>
          <w:lang w:val="ru-RU"/>
        </w:rPr>
        <w:t>ортосундагы</w:t>
      </w:r>
      <w:r w:rsidRPr="002130B6">
        <w:rPr>
          <w:lang w:val="ru-RU"/>
        </w:rPr>
        <w:t xml:space="preserve"> </w:t>
      </w:r>
      <w:r w:rsidRPr="003C2D9E">
        <w:rPr>
          <w:lang w:val="ru-RU"/>
        </w:rPr>
        <w:t>көптөгөн</w:t>
      </w:r>
      <w:r w:rsidRPr="002130B6">
        <w:rPr>
          <w:lang w:val="ru-RU"/>
        </w:rPr>
        <w:t xml:space="preserve"> </w:t>
      </w:r>
      <w:r w:rsidRPr="003C2D9E">
        <w:rPr>
          <w:lang w:val="ru-RU"/>
        </w:rPr>
        <w:t>өз</w:t>
      </w:r>
      <w:r w:rsidRPr="002130B6">
        <w:rPr>
          <w:lang w:val="ru-RU"/>
        </w:rPr>
        <w:t xml:space="preserve"> </w:t>
      </w:r>
      <w:r w:rsidRPr="003C2D9E">
        <w:rPr>
          <w:lang w:val="ru-RU"/>
        </w:rPr>
        <w:t>ара</w:t>
      </w:r>
      <w:r w:rsidRPr="002130B6">
        <w:rPr>
          <w:lang w:val="ru-RU"/>
        </w:rPr>
        <w:t xml:space="preserve"> </w:t>
      </w:r>
      <w:r w:rsidRPr="003C2D9E">
        <w:rPr>
          <w:lang w:val="ru-RU"/>
        </w:rPr>
        <w:t>байланыштары</w:t>
      </w:r>
      <w:r w:rsidRPr="002130B6">
        <w:rPr>
          <w:lang w:val="ru-RU"/>
        </w:rPr>
        <w:t xml:space="preserve"> </w:t>
      </w:r>
      <w:r w:rsidRPr="003C2D9E">
        <w:rPr>
          <w:lang w:val="ru-RU"/>
        </w:rPr>
        <w:t>менен</w:t>
      </w:r>
      <w:r w:rsidRPr="002130B6">
        <w:rPr>
          <w:lang w:val="ru-RU"/>
        </w:rPr>
        <w:t xml:space="preserve"> </w:t>
      </w:r>
      <w:r w:rsidRPr="003C2D9E">
        <w:rPr>
          <w:lang w:val="ru-RU"/>
        </w:rPr>
        <w:t>болжол</w:t>
      </w:r>
      <w:r w:rsidRPr="002130B6">
        <w:rPr>
          <w:lang w:val="ru-RU"/>
        </w:rPr>
        <w:t xml:space="preserve"> </w:t>
      </w:r>
      <w:r w:rsidRPr="003C2D9E">
        <w:rPr>
          <w:lang w:val="ru-RU"/>
        </w:rPr>
        <w:t>маалыматты</w:t>
      </w:r>
      <w:r w:rsidRPr="002130B6">
        <w:rPr>
          <w:lang w:val="ru-RU"/>
        </w:rPr>
        <w:t xml:space="preserve"> </w:t>
      </w:r>
      <w:r w:rsidRPr="003C2D9E">
        <w:rPr>
          <w:lang w:val="ru-RU"/>
        </w:rPr>
        <w:t>же</w:t>
      </w:r>
      <w:r w:rsidRPr="002130B6">
        <w:rPr>
          <w:lang w:val="ru-RU"/>
        </w:rPr>
        <w:t xml:space="preserve"> </w:t>
      </w:r>
      <w:r w:rsidRPr="003C2D9E">
        <w:rPr>
          <w:lang w:val="ru-RU"/>
        </w:rPr>
        <w:t>божомолдорду</w:t>
      </w:r>
      <w:r w:rsidRPr="002130B6">
        <w:rPr>
          <w:lang w:val="ru-RU"/>
        </w:rPr>
        <w:t xml:space="preserve"> </w:t>
      </w:r>
      <w:r w:rsidRPr="003C2D9E">
        <w:rPr>
          <w:lang w:val="ru-RU"/>
        </w:rPr>
        <w:t>талап</w:t>
      </w:r>
      <w:r w:rsidRPr="002130B6">
        <w:rPr>
          <w:lang w:val="ru-RU"/>
        </w:rPr>
        <w:t xml:space="preserve"> </w:t>
      </w:r>
      <w:r w:rsidRPr="003C2D9E">
        <w:rPr>
          <w:lang w:val="ru-RU"/>
        </w:rPr>
        <w:t>кылган</w:t>
      </w:r>
      <w:r w:rsidRPr="002130B6">
        <w:rPr>
          <w:lang w:val="ru-RU"/>
        </w:rPr>
        <w:t xml:space="preserve"> </w:t>
      </w:r>
      <w:r w:rsidRPr="003C2D9E">
        <w:rPr>
          <w:lang w:val="ru-RU"/>
        </w:rPr>
        <w:t>татаал</w:t>
      </w:r>
      <w:r w:rsidRPr="002130B6">
        <w:rPr>
          <w:lang w:val="ru-RU"/>
        </w:rPr>
        <w:t xml:space="preserve"> </w:t>
      </w:r>
      <w:r w:rsidRPr="003C2D9E">
        <w:rPr>
          <w:lang w:val="ru-RU"/>
        </w:rPr>
        <w:t>методду</w:t>
      </w:r>
      <w:r w:rsidRPr="002130B6">
        <w:rPr>
          <w:lang w:val="ru-RU"/>
        </w:rPr>
        <w:t xml:space="preserve"> </w:t>
      </w:r>
      <w:r w:rsidRPr="003C2D9E">
        <w:rPr>
          <w:lang w:val="ru-RU"/>
        </w:rPr>
        <w:t>колдонуу</w:t>
      </w:r>
      <w:r w:rsidRPr="002130B6">
        <w:rPr>
          <w:lang w:val="ru-RU"/>
        </w:rPr>
        <w:t xml:space="preserve"> </w:t>
      </w:r>
      <w:r w:rsidRPr="003C2D9E">
        <w:rPr>
          <w:lang w:val="ru-RU"/>
        </w:rPr>
        <w:t>зарылчылыгына</w:t>
      </w:r>
      <w:r w:rsidRPr="002130B6">
        <w:rPr>
          <w:lang w:val="ru-RU"/>
        </w:rPr>
        <w:t xml:space="preserve"> </w:t>
      </w:r>
      <w:r w:rsidRPr="003C2D9E">
        <w:rPr>
          <w:lang w:val="ru-RU"/>
        </w:rPr>
        <w:t>алып</w:t>
      </w:r>
      <w:r w:rsidRPr="002130B6">
        <w:rPr>
          <w:lang w:val="ru-RU"/>
        </w:rPr>
        <w:t xml:space="preserve"> </w:t>
      </w:r>
      <w:r w:rsidRPr="003C2D9E">
        <w:rPr>
          <w:lang w:val="ru-RU"/>
        </w:rPr>
        <w:t>келиши</w:t>
      </w:r>
      <w:r w:rsidRPr="002130B6">
        <w:rPr>
          <w:lang w:val="ru-RU"/>
        </w:rPr>
        <w:t xml:space="preserve"> </w:t>
      </w:r>
      <w:r w:rsidRPr="003C2D9E">
        <w:rPr>
          <w:lang w:val="ru-RU"/>
        </w:rPr>
        <w:t>мүмкүн</w:t>
      </w:r>
      <w:r w:rsidRPr="002130B6">
        <w:rPr>
          <w:lang w:val="ru-RU"/>
        </w:rPr>
        <w:t xml:space="preserve">. </w:t>
      </w:r>
      <w:r w:rsidRPr="003C2D9E">
        <w:rPr>
          <w:lang w:val="ru-RU"/>
        </w:rPr>
        <w:t>Мисалы</w:t>
      </w:r>
      <w:r w:rsidRPr="002130B6">
        <w:rPr>
          <w:lang w:val="ru-RU"/>
        </w:rPr>
        <w:t xml:space="preserve">, </w:t>
      </w:r>
      <w:r w:rsidRPr="003C2D9E">
        <w:rPr>
          <w:lang w:val="ru-RU"/>
        </w:rPr>
        <w:t>күтүлгөн</w:t>
      </w:r>
      <w:r w:rsidRPr="002130B6">
        <w:rPr>
          <w:lang w:val="ru-RU"/>
        </w:rPr>
        <w:t xml:space="preserve"> </w:t>
      </w:r>
      <w:r>
        <w:rPr>
          <w:lang w:val="ru-RU"/>
        </w:rPr>
        <w:t>кредиттик</w:t>
      </w:r>
      <w:r w:rsidRPr="002130B6">
        <w:rPr>
          <w:lang w:val="ru-RU"/>
        </w:rPr>
        <w:t xml:space="preserve"> </w:t>
      </w:r>
      <w:r>
        <w:rPr>
          <w:lang w:val="ru-RU"/>
        </w:rPr>
        <w:t>чыгымдар</w:t>
      </w:r>
      <w:r w:rsidRPr="002130B6">
        <w:rPr>
          <w:lang w:val="ru-RU"/>
        </w:rPr>
        <w:t xml:space="preserve"> </w:t>
      </w:r>
      <w:r w:rsidRPr="003C2D9E">
        <w:rPr>
          <w:lang w:val="ru-RU"/>
        </w:rPr>
        <w:t>алдындагы</w:t>
      </w:r>
      <w:r w:rsidRPr="002130B6">
        <w:rPr>
          <w:lang w:val="ru-RU"/>
        </w:rPr>
        <w:t xml:space="preserve"> </w:t>
      </w:r>
      <w:r w:rsidRPr="003C2D9E">
        <w:rPr>
          <w:lang w:val="ru-RU"/>
        </w:rPr>
        <w:t>резерв</w:t>
      </w:r>
      <w:r w:rsidRPr="002130B6">
        <w:rPr>
          <w:lang w:val="ru-RU"/>
        </w:rPr>
        <w:t xml:space="preserve"> </w:t>
      </w:r>
      <w:r w:rsidRPr="003C2D9E">
        <w:rPr>
          <w:lang w:val="ru-RU"/>
        </w:rPr>
        <w:t>өткөн</w:t>
      </w:r>
      <w:r w:rsidRPr="002130B6">
        <w:rPr>
          <w:lang w:val="ru-RU"/>
        </w:rPr>
        <w:t xml:space="preserve"> </w:t>
      </w:r>
      <w:r w:rsidRPr="003C2D9E">
        <w:rPr>
          <w:lang w:val="ru-RU"/>
        </w:rPr>
        <w:t>мезгилдердин</w:t>
      </w:r>
      <w:r w:rsidRPr="002130B6">
        <w:rPr>
          <w:lang w:val="ru-RU"/>
        </w:rPr>
        <w:t xml:space="preserve"> </w:t>
      </w:r>
      <w:r w:rsidRPr="003C2D9E">
        <w:rPr>
          <w:lang w:val="ru-RU"/>
        </w:rPr>
        <w:t>тажрыйбасынан</w:t>
      </w:r>
      <w:r w:rsidRPr="002130B6">
        <w:rPr>
          <w:lang w:val="ru-RU"/>
        </w:rPr>
        <w:t xml:space="preserve"> </w:t>
      </w:r>
      <w:r w:rsidRPr="003C2D9E">
        <w:rPr>
          <w:lang w:val="ru-RU"/>
        </w:rPr>
        <w:t>алынган</w:t>
      </w:r>
      <w:r w:rsidRPr="002130B6">
        <w:rPr>
          <w:lang w:val="ru-RU"/>
        </w:rPr>
        <w:t xml:space="preserve"> </w:t>
      </w:r>
      <w:r w:rsidRPr="003C2D9E">
        <w:rPr>
          <w:lang w:val="ru-RU"/>
        </w:rPr>
        <w:t>баштапкы</w:t>
      </w:r>
      <w:r w:rsidRPr="002130B6">
        <w:rPr>
          <w:lang w:val="ru-RU"/>
        </w:rPr>
        <w:t xml:space="preserve"> </w:t>
      </w:r>
      <w:r w:rsidRPr="003C2D9E">
        <w:rPr>
          <w:lang w:val="ru-RU"/>
        </w:rPr>
        <w:t>маалыматтарды</w:t>
      </w:r>
      <w:r w:rsidRPr="002130B6">
        <w:rPr>
          <w:lang w:val="ru-RU"/>
        </w:rPr>
        <w:t xml:space="preserve"> </w:t>
      </w:r>
      <w:r w:rsidRPr="003C2D9E">
        <w:rPr>
          <w:lang w:val="ru-RU"/>
        </w:rPr>
        <w:t>жана</w:t>
      </w:r>
      <w:r w:rsidRPr="002130B6">
        <w:rPr>
          <w:lang w:val="ru-RU"/>
        </w:rPr>
        <w:t xml:space="preserve"> </w:t>
      </w:r>
      <w:r w:rsidRPr="003C2D9E">
        <w:rPr>
          <w:lang w:val="ru-RU"/>
        </w:rPr>
        <w:t>божомолдорду</w:t>
      </w:r>
      <w:r w:rsidRPr="002130B6">
        <w:rPr>
          <w:lang w:val="ru-RU"/>
        </w:rPr>
        <w:t xml:space="preserve"> </w:t>
      </w:r>
      <w:r w:rsidRPr="003C2D9E">
        <w:rPr>
          <w:lang w:val="ru-RU"/>
        </w:rPr>
        <w:t>кароону</w:t>
      </w:r>
      <w:r w:rsidRPr="002130B6">
        <w:rPr>
          <w:lang w:val="ru-RU"/>
        </w:rPr>
        <w:t xml:space="preserve"> </w:t>
      </w:r>
      <w:r w:rsidRPr="003C2D9E">
        <w:rPr>
          <w:lang w:val="ru-RU"/>
        </w:rPr>
        <w:t>негизинде</w:t>
      </w:r>
      <w:r w:rsidRPr="002130B6">
        <w:rPr>
          <w:lang w:val="ru-RU"/>
        </w:rPr>
        <w:t xml:space="preserve"> </w:t>
      </w:r>
      <w:r w:rsidRPr="003C2D9E">
        <w:rPr>
          <w:lang w:val="ru-RU"/>
        </w:rPr>
        <w:t>келечектеги</w:t>
      </w:r>
      <w:r w:rsidRPr="002130B6">
        <w:rPr>
          <w:lang w:val="ru-RU"/>
        </w:rPr>
        <w:t xml:space="preserve"> </w:t>
      </w:r>
      <w:r w:rsidRPr="003C2D9E">
        <w:rPr>
          <w:lang w:val="ru-RU"/>
        </w:rPr>
        <w:t>кредиттерди</w:t>
      </w:r>
      <w:r w:rsidRPr="002130B6">
        <w:rPr>
          <w:lang w:val="ru-RU"/>
        </w:rPr>
        <w:t xml:space="preserve"> </w:t>
      </w:r>
      <w:r w:rsidRPr="003C2D9E">
        <w:rPr>
          <w:lang w:val="ru-RU"/>
        </w:rPr>
        <w:t>төлөөгө</w:t>
      </w:r>
      <w:r w:rsidRPr="002130B6">
        <w:rPr>
          <w:lang w:val="ru-RU"/>
        </w:rPr>
        <w:t xml:space="preserve"> </w:t>
      </w:r>
      <w:r w:rsidRPr="003C2D9E">
        <w:rPr>
          <w:lang w:val="ru-RU"/>
        </w:rPr>
        <w:t>жана</w:t>
      </w:r>
      <w:r w:rsidRPr="002130B6">
        <w:rPr>
          <w:lang w:val="ru-RU"/>
        </w:rPr>
        <w:t xml:space="preserve"> </w:t>
      </w:r>
      <w:r w:rsidRPr="003C2D9E">
        <w:rPr>
          <w:lang w:val="ru-RU"/>
        </w:rPr>
        <w:t>башка</w:t>
      </w:r>
      <w:r w:rsidRPr="002130B6">
        <w:rPr>
          <w:lang w:val="ru-RU"/>
        </w:rPr>
        <w:t xml:space="preserve"> </w:t>
      </w:r>
      <w:r w:rsidRPr="003C2D9E">
        <w:rPr>
          <w:lang w:val="ru-RU"/>
        </w:rPr>
        <w:t>акча</w:t>
      </w:r>
      <w:r w:rsidRPr="002130B6">
        <w:rPr>
          <w:lang w:val="ru-RU"/>
        </w:rPr>
        <w:t xml:space="preserve"> </w:t>
      </w:r>
      <w:r w:rsidRPr="003C2D9E">
        <w:rPr>
          <w:lang w:val="ru-RU"/>
        </w:rPr>
        <w:t>агымдарына</w:t>
      </w:r>
      <w:r w:rsidRPr="002130B6">
        <w:rPr>
          <w:lang w:val="ru-RU"/>
        </w:rPr>
        <w:t xml:space="preserve"> </w:t>
      </w:r>
      <w:r w:rsidRPr="003C2D9E">
        <w:rPr>
          <w:lang w:val="ru-RU"/>
        </w:rPr>
        <w:t>карата</w:t>
      </w:r>
      <w:r w:rsidRPr="002130B6">
        <w:rPr>
          <w:lang w:val="ru-RU"/>
        </w:rPr>
        <w:t xml:space="preserve"> </w:t>
      </w:r>
      <w:r w:rsidRPr="003C2D9E">
        <w:rPr>
          <w:lang w:val="ru-RU"/>
        </w:rPr>
        <w:t>ой</w:t>
      </w:r>
      <w:r w:rsidRPr="002130B6">
        <w:rPr>
          <w:lang w:val="ru-RU"/>
        </w:rPr>
        <w:t xml:space="preserve"> </w:t>
      </w:r>
      <w:r w:rsidRPr="003C2D9E">
        <w:rPr>
          <w:lang w:val="ru-RU"/>
        </w:rPr>
        <w:t>жүгүртүүнү</w:t>
      </w:r>
      <w:r w:rsidRPr="002130B6">
        <w:rPr>
          <w:lang w:val="ru-RU"/>
        </w:rPr>
        <w:t xml:space="preserve"> </w:t>
      </w:r>
      <w:r w:rsidRPr="003C2D9E">
        <w:rPr>
          <w:lang w:val="ru-RU"/>
        </w:rPr>
        <w:t>колдонууну</w:t>
      </w:r>
      <w:r w:rsidRPr="002130B6">
        <w:rPr>
          <w:lang w:val="ru-RU"/>
        </w:rPr>
        <w:t xml:space="preserve"> </w:t>
      </w:r>
      <w:r w:rsidRPr="003C2D9E">
        <w:rPr>
          <w:lang w:val="ru-RU"/>
        </w:rPr>
        <w:t>талап</w:t>
      </w:r>
      <w:r w:rsidRPr="002130B6">
        <w:rPr>
          <w:lang w:val="ru-RU"/>
        </w:rPr>
        <w:t xml:space="preserve"> </w:t>
      </w:r>
      <w:r w:rsidRPr="003C2D9E">
        <w:rPr>
          <w:lang w:val="ru-RU"/>
        </w:rPr>
        <w:t>кылышы</w:t>
      </w:r>
      <w:r w:rsidRPr="002130B6">
        <w:rPr>
          <w:lang w:val="ru-RU"/>
        </w:rPr>
        <w:t xml:space="preserve"> </w:t>
      </w:r>
      <w:r w:rsidRPr="003C2D9E">
        <w:rPr>
          <w:lang w:val="ru-RU"/>
        </w:rPr>
        <w:t>мүмкүн</w:t>
      </w:r>
      <w:r w:rsidRPr="002130B6">
        <w:rPr>
          <w:lang w:val="ru-RU"/>
        </w:rPr>
        <w:t xml:space="preserve">. </w:t>
      </w:r>
      <w:r w:rsidRPr="003C2D9E">
        <w:rPr>
          <w:lang w:val="ru-RU"/>
        </w:rPr>
        <w:t>Камсыздандыруу</w:t>
      </w:r>
      <w:r w:rsidRPr="002130B6">
        <w:rPr>
          <w:lang w:val="ru-RU"/>
        </w:rPr>
        <w:t xml:space="preserve"> </w:t>
      </w:r>
      <w:r w:rsidRPr="003C2D9E">
        <w:rPr>
          <w:lang w:val="ru-RU"/>
        </w:rPr>
        <w:t>келишими</w:t>
      </w:r>
      <w:r w:rsidRPr="002130B6">
        <w:rPr>
          <w:lang w:val="ru-RU"/>
        </w:rPr>
        <w:t xml:space="preserve"> </w:t>
      </w:r>
      <w:r w:rsidRPr="003C2D9E">
        <w:rPr>
          <w:lang w:val="ru-RU"/>
        </w:rPr>
        <w:t>боюнча</w:t>
      </w:r>
      <w:r w:rsidRPr="002130B6">
        <w:rPr>
          <w:lang w:val="ru-RU"/>
        </w:rPr>
        <w:t xml:space="preserve"> </w:t>
      </w:r>
      <w:r w:rsidRPr="003C2D9E">
        <w:rPr>
          <w:lang w:val="ru-RU"/>
        </w:rPr>
        <w:t>милдеттенмелерди</w:t>
      </w:r>
      <w:r w:rsidRPr="002130B6">
        <w:rPr>
          <w:lang w:val="ru-RU"/>
        </w:rPr>
        <w:t xml:space="preserve"> </w:t>
      </w:r>
      <w:r w:rsidRPr="003C2D9E">
        <w:rPr>
          <w:lang w:val="ru-RU"/>
        </w:rPr>
        <w:t>баалоо</w:t>
      </w:r>
      <w:r w:rsidRPr="002130B6">
        <w:rPr>
          <w:lang w:val="ru-RU"/>
        </w:rPr>
        <w:t xml:space="preserve"> </w:t>
      </w:r>
      <w:r w:rsidRPr="003C2D9E">
        <w:rPr>
          <w:lang w:val="ru-RU"/>
        </w:rPr>
        <w:t>дагы</w:t>
      </w:r>
      <w:r w:rsidRPr="002130B6">
        <w:rPr>
          <w:lang w:val="ru-RU"/>
        </w:rPr>
        <w:t xml:space="preserve"> </w:t>
      </w:r>
      <w:r w:rsidRPr="003C2D9E">
        <w:rPr>
          <w:lang w:val="ru-RU"/>
        </w:rPr>
        <w:t>өткөн</w:t>
      </w:r>
      <w:r w:rsidRPr="002130B6">
        <w:rPr>
          <w:lang w:val="ru-RU"/>
        </w:rPr>
        <w:t xml:space="preserve"> </w:t>
      </w:r>
      <w:r w:rsidRPr="003C2D9E">
        <w:rPr>
          <w:lang w:val="ru-RU"/>
        </w:rPr>
        <w:t>жана</w:t>
      </w:r>
      <w:r w:rsidRPr="002130B6">
        <w:rPr>
          <w:lang w:val="ru-RU"/>
        </w:rPr>
        <w:t xml:space="preserve"> </w:t>
      </w:r>
      <w:r w:rsidRPr="003C2D9E">
        <w:rPr>
          <w:lang w:val="ru-RU"/>
        </w:rPr>
        <w:t>азыркы</w:t>
      </w:r>
      <w:r w:rsidRPr="002130B6">
        <w:rPr>
          <w:lang w:val="ru-RU"/>
        </w:rPr>
        <w:t xml:space="preserve"> </w:t>
      </w:r>
      <w:r w:rsidRPr="003C2D9E">
        <w:rPr>
          <w:lang w:val="ru-RU"/>
        </w:rPr>
        <w:t>мезгилдердин</w:t>
      </w:r>
      <w:r w:rsidRPr="002130B6">
        <w:rPr>
          <w:lang w:val="ru-RU"/>
        </w:rPr>
        <w:t xml:space="preserve"> </w:t>
      </w:r>
      <w:r w:rsidRPr="003C2D9E">
        <w:rPr>
          <w:lang w:val="ru-RU"/>
        </w:rPr>
        <w:t>тажрыйбасынын</w:t>
      </w:r>
      <w:r w:rsidRPr="002130B6">
        <w:rPr>
          <w:lang w:val="ru-RU"/>
        </w:rPr>
        <w:t xml:space="preserve"> </w:t>
      </w:r>
      <w:r w:rsidRPr="003C2D9E">
        <w:rPr>
          <w:lang w:val="ru-RU"/>
        </w:rPr>
        <w:t>же</w:t>
      </w:r>
      <w:r w:rsidRPr="002130B6">
        <w:rPr>
          <w:lang w:val="ru-RU"/>
        </w:rPr>
        <w:t xml:space="preserve"> </w:t>
      </w:r>
      <w:r w:rsidRPr="003C2D9E">
        <w:rPr>
          <w:lang w:val="ru-RU"/>
        </w:rPr>
        <w:t>болжолдогон</w:t>
      </w:r>
      <w:r w:rsidRPr="002130B6">
        <w:rPr>
          <w:lang w:val="ru-RU"/>
        </w:rPr>
        <w:t xml:space="preserve"> </w:t>
      </w:r>
      <w:r w:rsidRPr="003C2D9E">
        <w:rPr>
          <w:lang w:val="ru-RU"/>
        </w:rPr>
        <w:t>келечектеги</w:t>
      </w:r>
      <w:r w:rsidRPr="002130B6">
        <w:rPr>
          <w:lang w:val="ru-RU"/>
        </w:rPr>
        <w:t xml:space="preserve"> </w:t>
      </w:r>
      <w:r w:rsidRPr="003C2D9E">
        <w:rPr>
          <w:lang w:val="ru-RU"/>
        </w:rPr>
        <w:t>тенденциялардын</w:t>
      </w:r>
      <w:r w:rsidRPr="002130B6">
        <w:rPr>
          <w:lang w:val="ru-RU"/>
        </w:rPr>
        <w:t xml:space="preserve"> </w:t>
      </w:r>
      <w:r w:rsidRPr="003C2D9E">
        <w:rPr>
          <w:lang w:val="ru-RU"/>
        </w:rPr>
        <w:t>негизинде</w:t>
      </w:r>
      <w:r w:rsidRPr="002130B6">
        <w:rPr>
          <w:lang w:val="ru-RU"/>
        </w:rPr>
        <w:t xml:space="preserve"> </w:t>
      </w:r>
      <w:r w:rsidRPr="003C2D9E">
        <w:rPr>
          <w:lang w:val="ru-RU"/>
        </w:rPr>
        <w:t>камсыздандыруу</w:t>
      </w:r>
      <w:r w:rsidRPr="002130B6">
        <w:rPr>
          <w:lang w:val="ru-RU"/>
        </w:rPr>
        <w:t xml:space="preserve"> </w:t>
      </w:r>
      <w:r w:rsidRPr="003C2D9E">
        <w:rPr>
          <w:lang w:val="ru-RU"/>
        </w:rPr>
        <w:t>келишими</w:t>
      </w:r>
      <w:r w:rsidRPr="002130B6">
        <w:rPr>
          <w:lang w:val="ru-RU"/>
        </w:rPr>
        <w:t xml:space="preserve"> </w:t>
      </w:r>
      <w:r w:rsidRPr="003C2D9E">
        <w:rPr>
          <w:lang w:val="ru-RU"/>
        </w:rPr>
        <w:t>боюнча</w:t>
      </w:r>
      <w:r w:rsidRPr="002130B6">
        <w:rPr>
          <w:lang w:val="ru-RU"/>
        </w:rPr>
        <w:t xml:space="preserve"> </w:t>
      </w:r>
      <w:r w:rsidRPr="003C2D9E">
        <w:rPr>
          <w:lang w:val="ru-RU"/>
        </w:rPr>
        <w:t>келечектеги</w:t>
      </w:r>
      <w:r w:rsidRPr="002130B6">
        <w:rPr>
          <w:lang w:val="ru-RU"/>
        </w:rPr>
        <w:t xml:space="preserve"> </w:t>
      </w:r>
      <w:r w:rsidRPr="003C2D9E">
        <w:rPr>
          <w:lang w:val="ru-RU"/>
        </w:rPr>
        <w:t>болжолдуу</w:t>
      </w:r>
      <w:r w:rsidRPr="002130B6">
        <w:rPr>
          <w:lang w:val="ru-RU"/>
        </w:rPr>
        <w:t xml:space="preserve"> </w:t>
      </w:r>
      <w:r w:rsidRPr="003C2D9E">
        <w:rPr>
          <w:lang w:val="ru-RU"/>
        </w:rPr>
        <w:t>төлөмдөргө</w:t>
      </w:r>
      <w:r w:rsidRPr="002130B6">
        <w:rPr>
          <w:lang w:val="ru-RU"/>
        </w:rPr>
        <w:t xml:space="preserve"> </w:t>
      </w:r>
      <w:r w:rsidRPr="003C2D9E">
        <w:rPr>
          <w:lang w:val="ru-RU"/>
        </w:rPr>
        <w:t>карата</w:t>
      </w:r>
      <w:r w:rsidRPr="002130B6">
        <w:rPr>
          <w:lang w:val="ru-RU"/>
        </w:rPr>
        <w:t xml:space="preserve"> </w:t>
      </w:r>
      <w:r w:rsidRPr="003C2D9E">
        <w:rPr>
          <w:lang w:val="ru-RU"/>
        </w:rPr>
        <w:t>ой</w:t>
      </w:r>
      <w:r w:rsidRPr="002130B6">
        <w:rPr>
          <w:lang w:val="ru-RU"/>
        </w:rPr>
        <w:t xml:space="preserve"> </w:t>
      </w:r>
      <w:r w:rsidRPr="003C2D9E">
        <w:rPr>
          <w:lang w:val="ru-RU"/>
        </w:rPr>
        <w:t>жүгүртүүлөрдү</w:t>
      </w:r>
      <w:r w:rsidRPr="002130B6">
        <w:rPr>
          <w:lang w:val="ru-RU"/>
        </w:rPr>
        <w:t xml:space="preserve"> </w:t>
      </w:r>
      <w:r w:rsidRPr="003C2D9E">
        <w:rPr>
          <w:lang w:val="ru-RU"/>
        </w:rPr>
        <w:t>колдонууну</w:t>
      </w:r>
      <w:r w:rsidRPr="002130B6">
        <w:rPr>
          <w:lang w:val="ru-RU"/>
        </w:rPr>
        <w:t xml:space="preserve"> </w:t>
      </w:r>
      <w:r w:rsidRPr="003C2D9E">
        <w:rPr>
          <w:lang w:val="ru-RU"/>
        </w:rPr>
        <w:t>талап</w:t>
      </w:r>
      <w:r w:rsidRPr="002130B6">
        <w:rPr>
          <w:lang w:val="ru-RU"/>
        </w:rPr>
        <w:t xml:space="preserve"> </w:t>
      </w:r>
      <w:r w:rsidRPr="003C2D9E">
        <w:rPr>
          <w:lang w:val="ru-RU"/>
        </w:rPr>
        <w:t>кылышы</w:t>
      </w:r>
      <w:r w:rsidRPr="002130B6">
        <w:rPr>
          <w:lang w:val="ru-RU"/>
        </w:rPr>
        <w:t xml:space="preserve"> </w:t>
      </w:r>
      <w:r w:rsidRPr="003C2D9E">
        <w:rPr>
          <w:lang w:val="ru-RU"/>
        </w:rPr>
        <w:t>мүмкүн</w:t>
      </w:r>
      <w:r w:rsidR="00A12CB7" w:rsidRPr="002130B6">
        <w:rPr>
          <w:lang w:val="ru-RU"/>
        </w:rPr>
        <w:t>.</w:t>
      </w:r>
    </w:p>
    <w:p w14:paraId="7BD07D63" w14:textId="14F91A8B" w:rsidR="00A12CB7" w:rsidRPr="002130B6" w:rsidRDefault="002130B6" w:rsidP="00F10F0E">
      <w:pPr>
        <w:pStyle w:val="Heading5Sub-headingsNormalStylePlus"/>
        <w:outlineLvl w:val="9"/>
        <w:rPr>
          <w:lang w:val="ru-RU"/>
        </w:rPr>
      </w:pPr>
      <w:r w:rsidRPr="003C2D9E">
        <w:rPr>
          <w:szCs w:val="20"/>
          <w:lang w:val="ky-KG"/>
        </w:rPr>
        <w:t>Баштапкы маалыматтарды тандоого жана колдонууга татаалдыктын таасир этүү деңгээли</w:t>
      </w:r>
    </w:p>
    <w:p w14:paraId="08673D73" w14:textId="7268ED4A" w:rsidR="00A12CB7" w:rsidRPr="002130B6" w:rsidRDefault="00A12CB7" w:rsidP="00F10F0E">
      <w:pPr>
        <w:pStyle w:val="IFACNumberAndLetter"/>
        <w:numPr>
          <w:ilvl w:val="0"/>
          <w:numId w:val="0"/>
        </w:numPr>
        <w:ind w:left="547" w:hanging="547"/>
        <w:rPr>
          <w:lang w:val="ru-RU"/>
        </w:rPr>
      </w:pPr>
      <w:r w:rsidRPr="006F56F4">
        <w:rPr>
          <w:rFonts w:cs="Arial"/>
        </w:rPr>
        <w:t>A</w:t>
      </w:r>
      <w:r w:rsidRPr="002130B6">
        <w:rPr>
          <w:rFonts w:cs="Arial"/>
          <w:lang w:val="ru-RU"/>
        </w:rPr>
        <w:t>77.</w:t>
      </w:r>
      <w:r w:rsidRPr="002130B6">
        <w:rPr>
          <w:rFonts w:cs="Arial"/>
          <w:lang w:val="ru-RU"/>
        </w:rPr>
        <w:tab/>
      </w:r>
      <w:r w:rsidR="002130B6" w:rsidRPr="003C2D9E">
        <w:rPr>
          <w:lang w:val="ky-KG"/>
        </w:rPr>
        <w:t>Баалануучу маанилерди эсептөөдө колдонулган баштапкы маалыматтарды тандоого жана колдонууга татаалдыктын таасир этүү деңгээлин кароодо аудитор төмөндөгүлөрдү эске алышы мүмкүн:</w:t>
      </w:r>
    </w:p>
    <w:p w14:paraId="7BAD0944" w14:textId="5D9FE483" w:rsidR="00A12CB7" w:rsidRPr="002130B6" w:rsidRDefault="002130B6" w:rsidP="00985750">
      <w:pPr>
        <w:pStyle w:val="IFACBulletIndented1"/>
        <w:jc w:val="both"/>
        <w:rPr>
          <w:lang w:val="ru-RU"/>
        </w:rPr>
      </w:pPr>
      <w:r w:rsidRPr="003C2D9E">
        <w:rPr>
          <w:lang w:val="ru-RU"/>
        </w:rPr>
        <w:t>баштапкы</w:t>
      </w:r>
      <w:r w:rsidRPr="002130B6">
        <w:rPr>
          <w:lang w:val="ru-RU"/>
        </w:rPr>
        <w:t xml:space="preserve"> </w:t>
      </w:r>
      <w:r w:rsidRPr="003C2D9E">
        <w:rPr>
          <w:lang w:val="ru-RU"/>
        </w:rPr>
        <w:t>маалыматтардын</w:t>
      </w:r>
      <w:r w:rsidRPr="002130B6">
        <w:rPr>
          <w:lang w:val="ru-RU"/>
        </w:rPr>
        <w:t xml:space="preserve"> </w:t>
      </w:r>
      <w:r w:rsidRPr="003C2D9E">
        <w:rPr>
          <w:lang w:val="ru-RU"/>
        </w:rPr>
        <w:t>булагынын</w:t>
      </w:r>
      <w:r w:rsidRPr="002130B6">
        <w:rPr>
          <w:lang w:val="ru-RU"/>
        </w:rPr>
        <w:t xml:space="preserve"> </w:t>
      </w:r>
      <w:r w:rsidRPr="003C2D9E">
        <w:rPr>
          <w:lang w:val="ru-RU"/>
        </w:rPr>
        <w:t>жөндүүлүгүн</w:t>
      </w:r>
      <w:r w:rsidRPr="002130B6">
        <w:rPr>
          <w:lang w:val="ru-RU"/>
        </w:rPr>
        <w:t xml:space="preserve"> </w:t>
      </w:r>
      <w:r w:rsidRPr="003C2D9E">
        <w:rPr>
          <w:lang w:val="ru-RU"/>
        </w:rPr>
        <w:t>же</w:t>
      </w:r>
      <w:r w:rsidRPr="002130B6">
        <w:rPr>
          <w:lang w:val="ru-RU"/>
        </w:rPr>
        <w:t xml:space="preserve"> </w:t>
      </w:r>
      <w:r w:rsidRPr="003C2D9E">
        <w:rPr>
          <w:lang w:val="ru-RU"/>
        </w:rPr>
        <w:t>ишенимдүүлүгүн</w:t>
      </w:r>
      <w:r w:rsidRPr="002130B6">
        <w:rPr>
          <w:lang w:val="ru-RU"/>
        </w:rPr>
        <w:t xml:space="preserve"> </w:t>
      </w:r>
      <w:r w:rsidRPr="003C2D9E">
        <w:rPr>
          <w:lang w:val="ru-RU"/>
        </w:rPr>
        <w:t>эске</w:t>
      </w:r>
      <w:r w:rsidRPr="002130B6">
        <w:rPr>
          <w:lang w:val="ru-RU"/>
        </w:rPr>
        <w:t xml:space="preserve"> </w:t>
      </w:r>
      <w:r w:rsidRPr="003C2D9E">
        <w:rPr>
          <w:lang w:val="ru-RU"/>
        </w:rPr>
        <w:t>алуу</w:t>
      </w:r>
      <w:r w:rsidRPr="002130B6">
        <w:rPr>
          <w:lang w:val="ru-RU"/>
        </w:rPr>
        <w:t xml:space="preserve"> </w:t>
      </w:r>
      <w:r w:rsidRPr="003C2D9E">
        <w:rPr>
          <w:lang w:val="ru-RU"/>
        </w:rPr>
        <w:t>менен</w:t>
      </w:r>
      <w:r w:rsidRPr="002130B6">
        <w:rPr>
          <w:lang w:val="ru-RU"/>
        </w:rPr>
        <w:t xml:space="preserve"> </w:t>
      </w:r>
      <w:r w:rsidRPr="003C2D9E">
        <w:rPr>
          <w:lang w:val="ru-RU"/>
        </w:rPr>
        <w:t>маалыматтарды</w:t>
      </w:r>
      <w:r w:rsidRPr="002130B6">
        <w:rPr>
          <w:lang w:val="ru-RU"/>
        </w:rPr>
        <w:t xml:space="preserve"> </w:t>
      </w:r>
      <w:r w:rsidRPr="003C2D9E">
        <w:rPr>
          <w:lang w:val="ru-RU"/>
        </w:rPr>
        <w:t>алуу</w:t>
      </w:r>
      <w:r w:rsidRPr="002130B6">
        <w:rPr>
          <w:lang w:val="ru-RU"/>
        </w:rPr>
        <w:t xml:space="preserve"> </w:t>
      </w:r>
      <w:r w:rsidRPr="003C2D9E">
        <w:rPr>
          <w:lang w:val="ru-RU"/>
        </w:rPr>
        <w:t>процессинин</w:t>
      </w:r>
      <w:r w:rsidRPr="002130B6">
        <w:rPr>
          <w:lang w:val="ru-RU"/>
        </w:rPr>
        <w:t xml:space="preserve"> </w:t>
      </w:r>
      <w:r w:rsidRPr="003C2D9E">
        <w:rPr>
          <w:lang w:val="ru-RU"/>
        </w:rPr>
        <w:t>татаалдыгы</w:t>
      </w:r>
      <w:r w:rsidRPr="002130B6">
        <w:rPr>
          <w:lang w:val="ru-RU"/>
        </w:rPr>
        <w:t xml:space="preserve">. </w:t>
      </w:r>
      <w:r w:rsidRPr="003C2D9E">
        <w:rPr>
          <w:lang w:val="ru-RU"/>
        </w:rPr>
        <w:t>Белгилүү</w:t>
      </w:r>
      <w:r w:rsidRPr="002130B6">
        <w:rPr>
          <w:lang w:val="ru-RU"/>
        </w:rPr>
        <w:t xml:space="preserve"> </w:t>
      </w:r>
      <w:r w:rsidRPr="003C2D9E">
        <w:rPr>
          <w:lang w:val="ru-RU"/>
        </w:rPr>
        <w:t>бир</w:t>
      </w:r>
      <w:r w:rsidRPr="002130B6">
        <w:rPr>
          <w:lang w:val="ru-RU"/>
        </w:rPr>
        <w:t xml:space="preserve"> </w:t>
      </w:r>
      <w:r w:rsidRPr="003C2D9E">
        <w:rPr>
          <w:lang w:val="ru-RU"/>
        </w:rPr>
        <w:t>булактардан</w:t>
      </w:r>
      <w:r w:rsidRPr="002130B6">
        <w:rPr>
          <w:lang w:val="ru-RU"/>
        </w:rPr>
        <w:t xml:space="preserve"> </w:t>
      </w:r>
      <w:r w:rsidRPr="003C2D9E">
        <w:rPr>
          <w:lang w:val="ru-RU"/>
        </w:rPr>
        <w:t>алынган</w:t>
      </w:r>
      <w:r w:rsidRPr="002130B6">
        <w:rPr>
          <w:lang w:val="ru-RU"/>
        </w:rPr>
        <w:t xml:space="preserve"> </w:t>
      </w:r>
      <w:r w:rsidRPr="003C2D9E">
        <w:rPr>
          <w:lang w:val="ru-RU"/>
        </w:rPr>
        <w:t>баштапкы</w:t>
      </w:r>
      <w:r w:rsidRPr="002130B6">
        <w:rPr>
          <w:lang w:val="ru-RU"/>
        </w:rPr>
        <w:t xml:space="preserve"> </w:t>
      </w:r>
      <w:r w:rsidRPr="003C2D9E">
        <w:rPr>
          <w:lang w:val="ru-RU"/>
        </w:rPr>
        <w:t>маалыматтар</w:t>
      </w:r>
      <w:r w:rsidRPr="002130B6">
        <w:rPr>
          <w:lang w:val="ru-RU"/>
        </w:rPr>
        <w:t xml:space="preserve"> </w:t>
      </w:r>
      <w:r w:rsidRPr="003C2D9E">
        <w:rPr>
          <w:lang w:val="ru-RU"/>
        </w:rPr>
        <w:t>башкаларга</w:t>
      </w:r>
      <w:r w:rsidRPr="002130B6">
        <w:rPr>
          <w:lang w:val="ru-RU"/>
        </w:rPr>
        <w:t xml:space="preserve"> </w:t>
      </w:r>
      <w:r w:rsidRPr="003C2D9E">
        <w:rPr>
          <w:lang w:val="ru-RU"/>
        </w:rPr>
        <w:t>караганда</w:t>
      </w:r>
      <w:r w:rsidRPr="002130B6">
        <w:rPr>
          <w:lang w:val="ru-RU"/>
        </w:rPr>
        <w:t xml:space="preserve"> </w:t>
      </w:r>
      <w:r w:rsidRPr="003C2D9E">
        <w:rPr>
          <w:lang w:val="ru-RU"/>
        </w:rPr>
        <w:t>ишенимдүү</w:t>
      </w:r>
      <w:r w:rsidRPr="002130B6">
        <w:rPr>
          <w:lang w:val="ru-RU"/>
        </w:rPr>
        <w:t xml:space="preserve"> </w:t>
      </w:r>
      <w:r w:rsidRPr="003C2D9E">
        <w:rPr>
          <w:lang w:val="ru-RU"/>
        </w:rPr>
        <w:t>болушу</w:t>
      </w:r>
      <w:r w:rsidRPr="002130B6">
        <w:rPr>
          <w:lang w:val="ru-RU"/>
        </w:rPr>
        <w:t xml:space="preserve"> </w:t>
      </w:r>
      <w:r w:rsidRPr="003C2D9E">
        <w:rPr>
          <w:lang w:val="ru-RU"/>
        </w:rPr>
        <w:t>мүмкүн</w:t>
      </w:r>
      <w:r w:rsidRPr="002130B6">
        <w:rPr>
          <w:lang w:val="ru-RU"/>
        </w:rPr>
        <w:t xml:space="preserve">. </w:t>
      </w:r>
      <w:r w:rsidRPr="003C2D9E">
        <w:rPr>
          <w:lang w:val="ru-RU"/>
        </w:rPr>
        <w:t>Мындан</w:t>
      </w:r>
      <w:r w:rsidRPr="002130B6">
        <w:rPr>
          <w:lang w:val="ru-RU"/>
        </w:rPr>
        <w:t xml:space="preserve"> </w:t>
      </w:r>
      <w:r w:rsidRPr="003C2D9E">
        <w:rPr>
          <w:lang w:val="ru-RU"/>
        </w:rPr>
        <w:t>тышкары</w:t>
      </w:r>
      <w:r w:rsidRPr="002130B6">
        <w:rPr>
          <w:lang w:val="ru-RU"/>
        </w:rPr>
        <w:t xml:space="preserve">, </w:t>
      </w:r>
      <w:r w:rsidRPr="003C2D9E">
        <w:rPr>
          <w:lang w:val="ru-RU"/>
        </w:rPr>
        <w:t>маалыматтын</w:t>
      </w:r>
      <w:r w:rsidRPr="002130B6">
        <w:rPr>
          <w:lang w:val="ru-RU"/>
        </w:rPr>
        <w:t xml:space="preserve"> </w:t>
      </w:r>
      <w:r w:rsidRPr="003C2D9E">
        <w:rPr>
          <w:lang w:val="ru-RU"/>
        </w:rPr>
        <w:t>купуя</w:t>
      </w:r>
      <w:r w:rsidRPr="002130B6">
        <w:rPr>
          <w:lang w:val="ru-RU"/>
        </w:rPr>
        <w:t xml:space="preserve"> </w:t>
      </w:r>
      <w:r w:rsidRPr="003C2D9E">
        <w:rPr>
          <w:lang w:val="ru-RU"/>
        </w:rPr>
        <w:t>же</w:t>
      </w:r>
      <w:r w:rsidRPr="002130B6">
        <w:rPr>
          <w:lang w:val="ru-RU"/>
        </w:rPr>
        <w:t xml:space="preserve"> </w:t>
      </w:r>
      <w:r w:rsidRPr="003C2D9E">
        <w:rPr>
          <w:lang w:val="ru-RU"/>
        </w:rPr>
        <w:t>жабык</w:t>
      </w:r>
      <w:r w:rsidRPr="002130B6">
        <w:rPr>
          <w:lang w:val="ru-RU"/>
        </w:rPr>
        <w:t xml:space="preserve"> </w:t>
      </w:r>
      <w:r w:rsidRPr="003C2D9E">
        <w:rPr>
          <w:lang w:val="ru-RU"/>
        </w:rPr>
        <w:t>мүнөзүнөн</w:t>
      </w:r>
      <w:r w:rsidRPr="002130B6">
        <w:rPr>
          <w:lang w:val="ru-RU"/>
        </w:rPr>
        <w:t xml:space="preserve"> </w:t>
      </w:r>
      <w:r w:rsidRPr="003C2D9E">
        <w:rPr>
          <w:lang w:val="ru-RU"/>
        </w:rPr>
        <w:t>улам</w:t>
      </w:r>
      <w:r w:rsidRPr="002130B6">
        <w:rPr>
          <w:lang w:val="ru-RU"/>
        </w:rPr>
        <w:t xml:space="preserve">, </w:t>
      </w:r>
      <w:r w:rsidRPr="003C2D9E">
        <w:rPr>
          <w:lang w:val="ru-RU"/>
        </w:rPr>
        <w:t>айрым</w:t>
      </w:r>
      <w:r w:rsidRPr="002130B6">
        <w:rPr>
          <w:lang w:val="ru-RU"/>
        </w:rPr>
        <w:t xml:space="preserve"> </w:t>
      </w:r>
      <w:r w:rsidRPr="003C2D9E">
        <w:rPr>
          <w:lang w:val="ru-RU"/>
        </w:rPr>
        <w:t>тышкы</w:t>
      </w:r>
      <w:r w:rsidRPr="002130B6">
        <w:rPr>
          <w:lang w:val="ru-RU"/>
        </w:rPr>
        <w:t xml:space="preserve"> </w:t>
      </w:r>
      <w:r w:rsidRPr="003C2D9E">
        <w:rPr>
          <w:lang w:val="ru-RU"/>
        </w:rPr>
        <w:t>маалыматтык</w:t>
      </w:r>
      <w:r w:rsidRPr="002130B6">
        <w:rPr>
          <w:lang w:val="ru-RU"/>
        </w:rPr>
        <w:t xml:space="preserve"> </w:t>
      </w:r>
      <w:r w:rsidRPr="003C2D9E">
        <w:rPr>
          <w:lang w:val="ru-RU"/>
        </w:rPr>
        <w:t>булактар</w:t>
      </w:r>
      <w:r w:rsidRPr="002130B6">
        <w:rPr>
          <w:lang w:val="ru-RU"/>
        </w:rPr>
        <w:t xml:space="preserve"> </w:t>
      </w:r>
      <w:r w:rsidRPr="003C2D9E">
        <w:rPr>
          <w:lang w:val="ru-RU"/>
        </w:rPr>
        <w:t>алар</w:t>
      </w:r>
      <w:r w:rsidRPr="002130B6">
        <w:rPr>
          <w:lang w:val="ru-RU"/>
        </w:rPr>
        <w:t xml:space="preserve"> </w:t>
      </w:r>
      <w:r w:rsidRPr="003C2D9E">
        <w:rPr>
          <w:lang w:val="ru-RU"/>
        </w:rPr>
        <w:t>колдонгон</w:t>
      </w:r>
      <w:r w:rsidRPr="002130B6">
        <w:rPr>
          <w:lang w:val="ru-RU"/>
        </w:rPr>
        <w:t xml:space="preserve"> </w:t>
      </w:r>
      <w:r w:rsidRPr="003C2D9E">
        <w:rPr>
          <w:lang w:val="ru-RU"/>
        </w:rPr>
        <w:t>баштапкы</w:t>
      </w:r>
      <w:r w:rsidRPr="002130B6">
        <w:rPr>
          <w:lang w:val="ru-RU"/>
        </w:rPr>
        <w:t xml:space="preserve"> </w:t>
      </w:r>
      <w:r w:rsidRPr="003C2D9E">
        <w:rPr>
          <w:lang w:val="ru-RU"/>
        </w:rPr>
        <w:t>маалыматты</w:t>
      </w:r>
      <w:r>
        <w:rPr>
          <w:lang w:val="ru-RU"/>
        </w:rPr>
        <w:t>н</w:t>
      </w:r>
      <w:r w:rsidRPr="002130B6">
        <w:rPr>
          <w:lang w:val="ru-RU"/>
        </w:rPr>
        <w:t xml:space="preserve"> </w:t>
      </w:r>
      <w:r w:rsidRPr="003C2D9E">
        <w:rPr>
          <w:lang w:val="ru-RU"/>
        </w:rPr>
        <w:t>булактары</w:t>
      </w:r>
      <w:r w:rsidRPr="002130B6">
        <w:rPr>
          <w:lang w:val="ru-RU"/>
        </w:rPr>
        <w:t xml:space="preserve"> </w:t>
      </w:r>
      <w:r w:rsidRPr="003C2D9E">
        <w:rPr>
          <w:lang w:val="ru-RU"/>
        </w:rPr>
        <w:t>сыяктуу</w:t>
      </w:r>
      <w:r w:rsidRPr="002130B6">
        <w:rPr>
          <w:lang w:val="ru-RU"/>
        </w:rPr>
        <w:t xml:space="preserve">, </w:t>
      </w:r>
      <w:r w:rsidRPr="003C2D9E">
        <w:rPr>
          <w:lang w:val="ru-RU"/>
        </w:rPr>
        <w:t>алар</w:t>
      </w:r>
      <w:r w:rsidRPr="002130B6">
        <w:rPr>
          <w:lang w:val="ru-RU"/>
        </w:rPr>
        <w:t xml:space="preserve"> </w:t>
      </w:r>
      <w:r w:rsidRPr="003C2D9E">
        <w:rPr>
          <w:lang w:val="ru-RU"/>
        </w:rPr>
        <w:t>берүүчү</w:t>
      </w:r>
      <w:r w:rsidRPr="002130B6">
        <w:rPr>
          <w:lang w:val="ru-RU"/>
        </w:rPr>
        <w:t xml:space="preserve"> </w:t>
      </w:r>
      <w:r w:rsidRPr="003C2D9E">
        <w:rPr>
          <w:lang w:val="ru-RU"/>
        </w:rPr>
        <w:t>баштапкы</w:t>
      </w:r>
      <w:r w:rsidRPr="002130B6">
        <w:rPr>
          <w:lang w:val="ru-RU"/>
        </w:rPr>
        <w:t xml:space="preserve"> </w:t>
      </w:r>
      <w:r w:rsidRPr="003C2D9E">
        <w:rPr>
          <w:lang w:val="ru-RU"/>
        </w:rPr>
        <w:t>маалыматтардын</w:t>
      </w:r>
      <w:r w:rsidRPr="002130B6">
        <w:rPr>
          <w:lang w:val="ru-RU"/>
        </w:rPr>
        <w:t xml:space="preserve"> </w:t>
      </w:r>
      <w:r w:rsidRPr="003C2D9E">
        <w:rPr>
          <w:lang w:val="ru-RU"/>
        </w:rPr>
        <w:t>ишенимдүүлүгүн</w:t>
      </w:r>
      <w:r w:rsidRPr="002130B6">
        <w:rPr>
          <w:lang w:val="ru-RU"/>
        </w:rPr>
        <w:t xml:space="preserve"> </w:t>
      </w:r>
      <w:r w:rsidRPr="003C2D9E">
        <w:rPr>
          <w:lang w:val="ru-RU"/>
        </w:rPr>
        <w:t>же</w:t>
      </w:r>
      <w:r w:rsidRPr="002130B6">
        <w:rPr>
          <w:lang w:val="ru-RU"/>
        </w:rPr>
        <w:t xml:space="preserve"> </w:t>
      </w:r>
      <w:r w:rsidRPr="003C2D9E">
        <w:rPr>
          <w:lang w:val="ru-RU"/>
        </w:rPr>
        <w:t>алар</w:t>
      </w:r>
      <w:r w:rsidRPr="002130B6">
        <w:rPr>
          <w:lang w:val="ru-RU"/>
        </w:rPr>
        <w:t xml:space="preserve"> </w:t>
      </w:r>
      <w:r w:rsidRPr="003C2D9E">
        <w:rPr>
          <w:lang w:val="ru-RU"/>
        </w:rPr>
        <w:t>кандай</w:t>
      </w:r>
      <w:r w:rsidRPr="002130B6">
        <w:rPr>
          <w:lang w:val="ru-RU"/>
        </w:rPr>
        <w:t xml:space="preserve"> </w:t>
      </w:r>
      <w:r w:rsidRPr="003C2D9E">
        <w:rPr>
          <w:lang w:val="ru-RU"/>
        </w:rPr>
        <w:t>топтолгонун</w:t>
      </w:r>
      <w:r w:rsidRPr="002130B6">
        <w:rPr>
          <w:lang w:val="ru-RU"/>
        </w:rPr>
        <w:t xml:space="preserve"> </w:t>
      </w:r>
      <w:r w:rsidRPr="003C2D9E">
        <w:rPr>
          <w:lang w:val="ru-RU"/>
        </w:rPr>
        <w:t>жана</w:t>
      </w:r>
      <w:r w:rsidRPr="002130B6">
        <w:rPr>
          <w:lang w:val="ru-RU"/>
        </w:rPr>
        <w:t xml:space="preserve"> </w:t>
      </w:r>
      <w:r w:rsidRPr="003C2D9E">
        <w:rPr>
          <w:lang w:val="ru-RU"/>
        </w:rPr>
        <w:t>иштелип</w:t>
      </w:r>
      <w:r w:rsidRPr="002130B6">
        <w:rPr>
          <w:lang w:val="ru-RU"/>
        </w:rPr>
        <w:t xml:space="preserve"> </w:t>
      </w:r>
      <w:r w:rsidRPr="003C2D9E">
        <w:rPr>
          <w:lang w:val="ru-RU"/>
        </w:rPr>
        <w:t>чыкканын</w:t>
      </w:r>
      <w:r w:rsidRPr="002130B6">
        <w:rPr>
          <w:lang w:val="ru-RU"/>
        </w:rPr>
        <w:t xml:space="preserve"> </w:t>
      </w:r>
      <w:r w:rsidRPr="003C2D9E">
        <w:rPr>
          <w:lang w:val="ru-RU"/>
        </w:rPr>
        <w:t>кароодо</w:t>
      </w:r>
      <w:r w:rsidRPr="002130B6">
        <w:rPr>
          <w:lang w:val="ru-RU"/>
        </w:rPr>
        <w:t xml:space="preserve"> </w:t>
      </w:r>
      <w:r w:rsidRPr="003C2D9E">
        <w:rPr>
          <w:lang w:val="ru-RU"/>
        </w:rPr>
        <w:t>орундуу</w:t>
      </w:r>
      <w:r w:rsidRPr="002130B6">
        <w:rPr>
          <w:lang w:val="ru-RU"/>
        </w:rPr>
        <w:t xml:space="preserve"> </w:t>
      </w:r>
      <w:r w:rsidRPr="003C2D9E">
        <w:rPr>
          <w:lang w:val="ru-RU"/>
        </w:rPr>
        <w:t>боло</w:t>
      </w:r>
      <w:r w:rsidRPr="002130B6">
        <w:rPr>
          <w:lang w:val="ru-RU"/>
        </w:rPr>
        <w:t xml:space="preserve"> </w:t>
      </w:r>
      <w:r w:rsidRPr="003C2D9E">
        <w:rPr>
          <w:lang w:val="ru-RU"/>
        </w:rPr>
        <w:t>турган</w:t>
      </w:r>
      <w:r w:rsidRPr="002130B6">
        <w:rPr>
          <w:lang w:val="ru-RU"/>
        </w:rPr>
        <w:t xml:space="preserve"> </w:t>
      </w:r>
      <w:r w:rsidRPr="003C2D9E">
        <w:rPr>
          <w:lang w:val="ru-RU"/>
        </w:rPr>
        <w:t>маалыматты</w:t>
      </w:r>
      <w:r w:rsidRPr="002130B6">
        <w:rPr>
          <w:lang w:val="ru-RU"/>
        </w:rPr>
        <w:t xml:space="preserve"> </w:t>
      </w:r>
      <w:r w:rsidRPr="003C2D9E">
        <w:rPr>
          <w:lang w:val="ru-RU"/>
        </w:rPr>
        <w:t>ачып</w:t>
      </w:r>
      <w:r w:rsidRPr="002130B6">
        <w:rPr>
          <w:lang w:val="ru-RU"/>
        </w:rPr>
        <w:t xml:space="preserve"> </w:t>
      </w:r>
      <w:r w:rsidRPr="003C2D9E">
        <w:rPr>
          <w:lang w:val="ru-RU"/>
        </w:rPr>
        <w:t>көрсөтпөйт</w:t>
      </w:r>
      <w:r w:rsidRPr="002130B6">
        <w:rPr>
          <w:lang w:val="ru-RU"/>
        </w:rPr>
        <w:t xml:space="preserve"> (</w:t>
      </w:r>
      <w:r w:rsidRPr="003C2D9E">
        <w:rPr>
          <w:lang w:val="ru-RU"/>
        </w:rPr>
        <w:t>же</w:t>
      </w:r>
      <w:r w:rsidRPr="002130B6">
        <w:rPr>
          <w:lang w:val="ru-RU"/>
        </w:rPr>
        <w:t xml:space="preserve"> </w:t>
      </w:r>
      <w:r w:rsidRPr="003C2D9E">
        <w:rPr>
          <w:lang w:val="ru-RU"/>
        </w:rPr>
        <w:t>толук</w:t>
      </w:r>
      <w:r w:rsidRPr="002130B6">
        <w:rPr>
          <w:lang w:val="ru-RU"/>
        </w:rPr>
        <w:t xml:space="preserve"> </w:t>
      </w:r>
      <w:r w:rsidRPr="003C2D9E">
        <w:rPr>
          <w:lang w:val="ru-RU"/>
        </w:rPr>
        <w:t>көлөмдө</w:t>
      </w:r>
      <w:r w:rsidRPr="002130B6">
        <w:rPr>
          <w:lang w:val="ru-RU"/>
        </w:rPr>
        <w:t xml:space="preserve"> </w:t>
      </w:r>
      <w:r w:rsidRPr="003C2D9E">
        <w:rPr>
          <w:lang w:val="ru-RU"/>
        </w:rPr>
        <w:t>эмес</w:t>
      </w:r>
      <w:r w:rsidRPr="002130B6">
        <w:rPr>
          <w:lang w:val="ru-RU"/>
        </w:rPr>
        <w:t xml:space="preserve"> </w:t>
      </w:r>
      <w:r w:rsidRPr="003C2D9E">
        <w:rPr>
          <w:lang w:val="ru-RU"/>
        </w:rPr>
        <w:t>ачып</w:t>
      </w:r>
      <w:r w:rsidRPr="002130B6">
        <w:rPr>
          <w:lang w:val="ru-RU"/>
        </w:rPr>
        <w:t xml:space="preserve"> </w:t>
      </w:r>
      <w:r w:rsidRPr="003C2D9E">
        <w:rPr>
          <w:lang w:val="ru-RU"/>
        </w:rPr>
        <w:t>көрсөтөт</w:t>
      </w:r>
      <w:r w:rsidRPr="002130B6">
        <w:rPr>
          <w:lang w:val="ru-RU"/>
        </w:rPr>
        <w:t>;</w:t>
      </w:r>
    </w:p>
    <w:p w14:paraId="38496127" w14:textId="396E32FE" w:rsidR="00A12CB7" w:rsidRPr="002130B6" w:rsidRDefault="002130B6" w:rsidP="00985750">
      <w:pPr>
        <w:pStyle w:val="IFACBulletIndented1"/>
        <w:jc w:val="both"/>
        <w:rPr>
          <w:lang w:val="ru-RU"/>
        </w:rPr>
      </w:pPr>
      <w:r w:rsidRPr="003C2D9E">
        <w:rPr>
          <w:lang w:val="ru-RU"/>
        </w:rPr>
        <w:t>баштапкы</w:t>
      </w:r>
      <w:r w:rsidRPr="002130B6">
        <w:rPr>
          <w:lang w:val="ru-RU"/>
        </w:rPr>
        <w:t xml:space="preserve"> </w:t>
      </w:r>
      <w:r w:rsidRPr="003C2D9E">
        <w:rPr>
          <w:lang w:val="ru-RU"/>
        </w:rPr>
        <w:t>маалыматтардын</w:t>
      </w:r>
      <w:r w:rsidRPr="002130B6">
        <w:rPr>
          <w:lang w:val="ru-RU"/>
        </w:rPr>
        <w:t xml:space="preserve"> </w:t>
      </w:r>
      <w:r w:rsidRPr="003C2D9E">
        <w:rPr>
          <w:lang w:val="ru-RU"/>
        </w:rPr>
        <w:t>бүтүндүгү</w:t>
      </w:r>
      <w:r>
        <w:rPr>
          <w:lang w:val="ru-RU"/>
        </w:rPr>
        <w:t>н</w:t>
      </w:r>
      <w:r w:rsidRPr="002130B6">
        <w:rPr>
          <w:lang w:val="ru-RU"/>
        </w:rPr>
        <w:t xml:space="preserve"> </w:t>
      </w:r>
      <w:r w:rsidRPr="003C2D9E">
        <w:rPr>
          <w:lang w:val="ru-RU"/>
        </w:rPr>
        <w:t>сактоого</w:t>
      </w:r>
      <w:r w:rsidRPr="002130B6">
        <w:rPr>
          <w:lang w:val="ru-RU"/>
        </w:rPr>
        <w:t xml:space="preserve"> </w:t>
      </w:r>
      <w:r w:rsidRPr="003C2D9E">
        <w:rPr>
          <w:lang w:val="ru-RU"/>
        </w:rPr>
        <w:t>таандык</w:t>
      </w:r>
      <w:r w:rsidRPr="002130B6">
        <w:rPr>
          <w:lang w:val="ru-RU"/>
        </w:rPr>
        <w:t xml:space="preserve"> </w:t>
      </w:r>
      <w:r w:rsidRPr="003C2D9E">
        <w:rPr>
          <w:lang w:val="ru-RU"/>
        </w:rPr>
        <w:t>татаалдык</w:t>
      </w:r>
      <w:r w:rsidRPr="002130B6">
        <w:rPr>
          <w:lang w:val="ru-RU"/>
        </w:rPr>
        <w:t xml:space="preserve">. </w:t>
      </w:r>
      <w:r w:rsidRPr="003C2D9E">
        <w:rPr>
          <w:lang w:val="ru-RU"/>
        </w:rPr>
        <w:t>Чоң</w:t>
      </w:r>
      <w:r w:rsidRPr="002130B6">
        <w:rPr>
          <w:lang w:val="ru-RU"/>
        </w:rPr>
        <w:t xml:space="preserve"> </w:t>
      </w:r>
      <w:r w:rsidRPr="003C2D9E">
        <w:rPr>
          <w:lang w:val="ru-RU"/>
        </w:rPr>
        <w:t>көлөмдөгү</w:t>
      </w:r>
      <w:r w:rsidRPr="002130B6">
        <w:rPr>
          <w:lang w:val="ru-RU"/>
        </w:rPr>
        <w:t xml:space="preserve"> </w:t>
      </w:r>
      <w:r w:rsidRPr="003C2D9E">
        <w:rPr>
          <w:lang w:val="ru-RU"/>
        </w:rPr>
        <w:t>баштапкы</w:t>
      </w:r>
      <w:r w:rsidRPr="002130B6">
        <w:rPr>
          <w:lang w:val="ru-RU"/>
        </w:rPr>
        <w:t xml:space="preserve"> </w:t>
      </w:r>
      <w:r w:rsidRPr="003C2D9E">
        <w:rPr>
          <w:lang w:val="ru-RU"/>
        </w:rPr>
        <w:t>маалыматтар</w:t>
      </w:r>
      <w:r w:rsidRPr="002130B6">
        <w:rPr>
          <w:lang w:val="ru-RU"/>
        </w:rPr>
        <w:t xml:space="preserve"> </w:t>
      </w:r>
      <w:r w:rsidRPr="003C2D9E">
        <w:rPr>
          <w:lang w:val="ru-RU"/>
        </w:rPr>
        <w:t>жана</w:t>
      </w:r>
      <w:r w:rsidRPr="002130B6">
        <w:rPr>
          <w:lang w:val="ru-RU"/>
        </w:rPr>
        <w:t xml:space="preserve"> </w:t>
      </w:r>
      <w:r w:rsidRPr="003C2D9E">
        <w:rPr>
          <w:lang w:val="ru-RU"/>
        </w:rPr>
        <w:t>алардын</w:t>
      </w:r>
      <w:r w:rsidRPr="002130B6">
        <w:rPr>
          <w:lang w:val="ru-RU"/>
        </w:rPr>
        <w:t xml:space="preserve"> </w:t>
      </w:r>
      <w:r w:rsidRPr="003C2D9E">
        <w:rPr>
          <w:lang w:val="ru-RU"/>
        </w:rPr>
        <w:t>көптөгөн</w:t>
      </w:r>
      <w:r w:rsidRPr="002130B6">
        <w:rPr>
          <w:lang w:val="ru-RU"/>
        </w:rPr>
        <w:t xml:space="preserve"> </w:t>
      </w:r>
      <w:r w:rsidRPr="003C2D9E">
        <w:rPr>
          <w:lang w:val="ru-RU"/>
        </w:rPr>
        <w:t>булактары</w:t>
      </w:r>
      <w:r w:rsidRPr="002130B6">
        <w:rPr>
          <w:lang w:val="ru-RU"/>
        </w:rPr>
        <w:t xml:space="preserve"> </w:t>
      </w:r>
      <w:r w:rsidRPr="003C2D9E">
        <w:rPr>
          <w:lang w:val="ru-RU"/>
        </w:rPr>
        <w:t>болгондо</w:t>
      </w:r>
      <w:r w:rsidRPr="002130B6">
        <w:rPr>
          <w:lang w:val="ru-RU"/>
        </w:rPr>
        <w:t xml:space="preserve">, </w:t>
      </w:r>
      <w:r w:rsidRPr="003C2D9E">
        <w:rPr>
          <w:lang w:val="ru-RU"/>
        </w:rPr>
        <w:t>баалануучу</w:t>
      </w:r>
      <w:r w:rsidRPr="002130B6">
        <w:rPr>
          <w:lang w:val="ru-RU"/>
        </w:rPr>
        <w:t xml:space="preserve"> </w:t>
      </w:r>
      <w:r w:rsidRPr="003C2D9E">
        <w:rPr>
          <w:lang w:val="ru-RU"/>
        </w:rPr>
        <w:t>маанилерди</w:t>
      </w:r>
      <w:r w:rsidRPr="002130B6">
        <w:rPr>
          <w:lang w:val="ru-RU"/>
        </w:rPr>
        <w:t xml:space="preserve"> </w:t>
      </w:r>
      <w:r w:rsidRPr="003C2D9E">
        <w:rPr>
          <w:lang w:val="ru-RU"/>
        </w:rPr>
        <w:t>эсептөөдө</w:t>
      </w:r>
      <w:r w:rsidRPr="002130B6">
        <w:rPr>
          <w:lang w:val="ru-RU"/>
        </w:rPr>
        <w:t xml:space="preserve"> </w:t>
      </w:r>
      <w:r w:rsidRPr="003C2D9E">
        <w:rPr>
          <w:lang w:val="ru-RU"/>
        </w:rPr>
        <w:t>колдонулган</w:t>
      </w:r>
      <w:r w:rsidRPr="002130B6">
        <w:rPr>
          <w:lang w:val="ru-RU"/>
        </w:rPr>
        <w:t xml:space="preserve"> </w:t>
      </w:r>
      <w:r w:rsidRPr="003C2D9E">
        <w:rPr>
          <w:lang w:val="ru-RU"/>
        </w:rPr>
        <w:t>баштапкы</w:t>
      </w:r>
      <w:r w:rsidRPr="002130B6">
        <w:rPr>
          <w:lang w:val="ru-RU"/>
        </w:rPr>
        <w:t xml:space="preserve"> </w:t>
      </w:r>
      <w:r w:rsidRPr="003C2D9E">
        <w:rPr>
          <w:lang w:val="ru-RU"/>
        </w:rPr>
        <w:t>маалыматтардын</w:t>
      </w:r>
      <w:r w:rsidRPr="002130B6">
        <w:rPr>
          <w:lang w:val="ru-RU"/>
        </w:rPr>
        <w:t xml:space="preserve"> </w:t>
      </w:r>
      <w:r w:rsidRPr="003C2D9E">
        <w:rPr>
          <w:lang w:val="ru-RU"/>
        </w:rPr>
        <w:t>бүтүндүгүн</w:t>
      </w:r>
      <w:r w:rsidRPr="002130B6">
        <w:rPr>
          <w:lang w:val="ru-RU"/>
        </w:rPr>
        <w:t xml:space="preserve"> </w:t>
      </w:r>
      <w:r w:rsidRPr="003C2D9E">
        <w:rPr>
          <w:lang w:val="ru-RU"/>
        </w:rPr>
        <w:t>сактоого</w:t>
      </w:r>
      <w:r w:rsidRPr="002130B6">
        <w:rPr>
          <w:lang w:val="ru-RU"/>
        </w:rPr>
        <w:t xml:space="preserve"> </w:t>
      </w:r>
      <w:r w:rsidRPr="003C2D9E">
        <w:rPr>
          <w:lang w:val="ru-RU"/>
        </w:rPr>
        <w:t>байланыштуу</w:t>
      </w:r>
      <w:r w:rsidRPr="002130B6">
        <w:rPr>
          <w:lang w:val="ru-RU"/>
        </w:rPr>
        <w:t xml:space="preserve"> </w:t>
      </w:r>
      <w:r w:rsidRPr="003C2D9E">
        <w:rPr>
          <w:lang w:val="ru-RU"/>
        </w:rPr>
        <w:t>кыйынчылык</w:t>
      </w:r>
      <w:r w:rsidRPr="002130B6">
        <w:rPr>
          <w:lang w:val="ru-RU"/>
        </w:rPr>
        <w:t xml:space="preserve"> </w:t>
      </w:r>
      <w:r w:rsidRPr="003C2D9E">
        <w:rPr>
          <w:lang w:val="ru-RU"/>
        </w:rPr>
        <w:t>жаралат</w:t>
      </w:r>
      <w:r w:rsidRPr="002130B6">
        <w:rPr>
          <w:lang w:val="ru-RU"/>
        </w:rPr>
        <w:t>;</w:t>
      </w:r>
    </w:p>
    <w:p w14:paraId="7220DAEC" w14:textId="37FCF4B8" w:rsidR="00A12CB7" w:rsidRPr="002130B6" w:rsidRDefault="002130B6" w:rsidP="00985750">
      <w:pPr>
        <w:pStyle w:val="IFACBulletIndented1"/>
        <w:jc w:val="both"/>
        <w:rPr>
          <w:lang w:val="ru-RU"/>
        </w:rPr>
      </w:pPr>
      <w:r w:rsidRPr="003C2D9E">
        <w:rPr>
          <w:lang w:val="ru-RU"/>
        </w:rPr>
        <w:t>татаал</w:t>
      </w:r>
      <w:r w:rsidRPr="002130B6">
        <w:rPr>
          <w:lang w:val="ru-RU"/>
        </w:rPr>
        <w:t xml:space="preserve"> </w:t>
      </w:r>
      <w:r w:rsidRPr="003C2D9E">
        <w:rPr>
          <w:lang w:val="ru-RU"/>
        </w:rPr>
        <w:t>келишимди</w:t>
      </w:r>
      <w:r>
        <w:rPr>
          <w:lang w:val="ru-RU"/>
        </w:rPr>
        <w:t>к</w:t>
      </w:r>
      <w:r w:rsidRPr="002130B6">
        <w:rPr>
          <w:lang w:val="ru-RU"/>
        </w:rPr>
        <w:t xml:space="preserve"> </w:t>
      </w:r>
      <w:r w:rsidRPr="003C2D9E">
        <w:rPr>
          <w:lang w:val="ru-RU"/>
        </w:rPr>
        <w:t>шарттарды</w:t>
      </w:r>
      <w:r w:rsidRPr="002130B6">
        <w:rPr>
          <w:lang w:val="ru-RU"/>
        </w:rPr>
        <w:t xml:space="preserve"> </w:t>
      </w:r>
      <w:r w:rsidRPr="003C2D9E">
        <w:rPr>
          <w:lang w:val="ru-RU"/>
        </w:rPr>
        <w:t>чечмелөө</w:t>
      </w:r>
      <w:r w:rsidRPr="002130B6">
        <w:rPr>
          <w:lang w:val="ru-RU"/>
        </w:rPr>
        <w:t xml:space="preserve"> </w:t>
      </w:r>
      <w:r w:rsidRPr="003C2D9E">
        <w:rPr>
          <w:lang w:val="ru-RU"/>
        </w:rPr>
        <w:t>зарылчылыгы</w:t>
      </w:r>
      <w:r w:rsidRPr="002130B6">
        <w:rPr>
          <w:lang w:val="ru-RU"/>
        </w:rPr>
        <w:t xml:space="preserve">. </w:t>
      </w:r>
      <w:proofErr w:type="gramStart"/>
      <w:r w:rsidRPr="003C2D9E">
        <w:rPr>
          <w:lang w:val="ru-RU"/>
        </w:rPr>
        <w:t>Мисалы</w:t>
      </w:r>
      <w:r w:rsidRPr="002130B6">
        <w:rPr>
          <w:lang w:val="ru-RU"/>
        </w:rPr>
        <w:t xml:space="preserve">, </w:t>
      </w:r>
      <w:r>
        <w:rPr>
          <w:lang w:val="kk-KZ"/>
        </w:rPr>
        <w:t>бе</w:t>
      </w:r>
      <w:r w:rsidRPr="003C2D9E">
        <w:rPr>
          <w:lang w:val="ru-RU"/>
        </w:rPr>
        <w:t>рүүчү</w:t>
      </w:r>
      <w:r w:rsidRPr="002130B6">
        <w:rPr>
          <w:lang w:val="ru-RU"/>
        </w:rPr>
        <w:t xml:space="preserve"> </w:t>
      </w:r>
      <w:r w:rsidRPr="003C2D9E">
        <w:rPr>
          <w:lang w:val="ru-RU"/>
        </w:rPr>
        <w:t>же</w:t>
      </w:r>
      <w:r w:rsidRPr="002130B6">
        <w:rPr>
          <w:lang w:val="ru-RU"/>
        </w:rPr>
        <w:t xml:space="preserve"> </w:t>
      </w:r>
      <w:r w:rsidRPr="003C2D9E">
        <w:rPr>
          <w:lang w:val="ru-RU"/>
        </w:rPr>
        <w:t>сатып</w:t>
      </w:r>
      <w:r w:rsidRPr="002130B6">
        <w:rPr>
          <w:lang w:val="ru-RU"/>
        </w:rPr>
        <w:t xml:space="preserve"> </w:t>
      </w:r>
      <w:r w:rsidRPr="003C2D9E">
        <w:rPr>
          <w:lang w:val="ru-RU"/>
        </w:rPr>
        <w:t>алуучу</w:t>
      </w:r>
      <w:r w:rsidRPr="002130B6">
        <w:rPr>
          <w:lang w:val="ru-RU"/>
        </w:rPr>
        <w:t xml:space="preserve"> </w:t>
      </w:r>
      <w:r w:rsidRPr="003C2D9E">
        <w:rPr>
          <w:lang w:val="ru-RU"/>
        </w:rPr>
        <w:t>тарабынан</w:t>
      </w:r>
      <w:r w:rsidRPr="002130B6">
        <w:rPr>
          <w:lang w:val="ru-RU"/>
        </w:rPr>
        <w:t xml:space="preserve"> </w:t>
      </w:r>
      <w:r w:rsidRPr="003C2D9E">
        <w:rPr>
          <w:lang w:val="ru-RU"/>
        </w:rPr>
        <w:t>ашыкча</w:t>
      </w:r>
      <w:r w:rsidRPr="002130B6">
        <w:rPr>
          <w:lang w:val="ru-RU"/>
        </w:rPr>
        <w:t xml:space="preserve"> </w:t>
      </w:r>
      <w:r w:rsidRPr="003C2D9E">
        <w:rPr>
          <w:lang w:val="ru-RU"/>
        </w:rPr>
        <w:t>төлөнгөн</w:t>
      </w:r>
      <w:r w:rsidRPr="002130B6">
        <w:rPr>
          <w:lang w:val="ru-RU"/>
        </w:rPr>
        <w:t xml:space="preserve"> </w:t>
      </w:r>
      <w:r w:rsidRPr="003C2D9E">
        <w:rPr>
          <w:lang w:val="ru-RU"/>
        </w:rPr>
        <w:t>сумманы</w:t>
      </w:r>
      <w:r w:rsidRPr="002130B6">
        <w:rPr>
          <w:lang w:val="ru-RU"/>
        </w:rPr>
        <w:t xml:space="preserve"> </w:t>
      </w:r>
      <w:r w:rsidRPr="003C2D9E">
        <w:rPr>
          <w:lang w:val="ru-RU"/>
        </w:rPr>
        <w:t>кайтаруу</w:t>
      </w:r>
      <w:r w:rsidRPr="002130B6">
        <w:rPr>
          <w:lang w:val="ru-RU"/>
        </w:rPr>
        <w:t xml:space="preserve"> </w:t>
      </w:r>
      <w:r w:rsidRPr="003C2D9E">
        <w:rPr>
          <w:lang w:val="ru-RU"/>
        </w:rPr>
        <w:t>менен</w:t>
      </w:r>
      <w:r w:rsidRPr="002130B6">
        <w:rPr>
          <w:lang w:val="ru-RU"/>
        </w:rPr>
        <w:t xml:space="preserve"> </w:t>
      </w:r>
      <w:r w:rsidRPr="003C2D9E">
        <w:rPr>
          <w:lang w:val="ru-RU"/>
        </w:rPr>
        <w:t>байланыштуу</w:t>
      </w:r>
      <w:r w:rsidRPr="002130B6">
        <w:rPr>
          <w:lang w:val="ru-RU"/>
        </w:rPr>
        <w:t xml:space="preserve"> </w:t>
      </w:r>
      <w:r w:rsidRPr="003C2D9E">
        <w:rPr>
          <w:lang w:val="ru-RU"/>
        </w:rPr>
        <w:t>жаралган</w:t>
      </w:r>
      <w:r w:rsidRPr="002130B6">
        <w:rPr>
          <w:lang w:val="ru-RU"/>
        </w:rPr>
        <w:t xml:space="preserve"> </w:t>
      </w:r>
      <w:r w:rsidRPr="003C2D9E">
        <w:rPr>
          <w:lang w:val="ru-RU"/>
        </w:rPr>
        <w:t>акча</w:t>
      </w:r>
      <w:r w:rsidRPr="002130B6">
        <w:rPr>
          <w:lang w:val="ru-RU"/>
        </w:rPr>
        <w:t xml:space="preserve"> </w:t>
      </w:r>
      <w:r w:rsidRPr="003C2D9E">
        <w:rPr>
          <w:lang w:val="ru-RU"/>
        </w:rPr>
        <w:t>каражаттарынын</w:t>
      </w:r>
      <w:r w:rsidRPr="002130B6">
        <w:rPr>
          <w:lang w:val="ru-RU"/>
        </w:rPr>
        <w:t xml:space="preserve"> </w:t>
      </w:r>
      <w:r>
        <w:rPr>
          <w:lang w:val="kk-KZ"/>
        </w:rPr>
        <w:t xml:space="preserve">киришин </w:t>
      </w:r>
      <w:r w:rsidRPr="003C2D9E">
        <w:rPr>
          <w:lang w:val="ru-RU"/>
        </w:rPr>
        <w:t>же</w:t>
      </w:r>
      <w:r w:rsidRPr="002130B6">
        <w:rPr>
          <w:lang w:val="ru-RU"/>
        </w:rPr>
        <w:t xml:space="preserve"> </w:t>
      </w:r>
      <w:r w:rsidRPr="003C2D9E">
        <w:rPr>
          <w:lang w:val="ru-RU"/>
        </w:rPr>
        <w:t>чыгышын</w:t>
      </w:r>
      <w:r w:rsidRPr="002130B6">
        <w:rPr>
          <w:lang w:val="ru-RU"/>
        </w:rPr>
        <w:t xml:space="preserve"> </w:t>
      </w:r>
      <w:r w:rsidRPr="003C2D9E">
        <w:rPr>
          <w:lang w:val="ru-RU"/>
        </w:rPr>
        <w:t>аныктоо</w:t>
      </w:r>
      <w:r w:rsidRPr="002130B6">
        <w:rPr>
          <w:lang w:val="ru-RU"/>
        </w:rPr>
        <w:t xml:space="preserve"> </w:t>
      </w:r>
      <w:r w:rsidRPr="003C2D9E">
        <w:rPr>
          <w:lang w:val="ru-RU"/>
        </w:rPr>
        <w:t>аларды</w:t>
      </w:r>
      <w:r w:rsidRPr="002130B6">
        <w:rPr>
          <w:lang w:val="ru-RU"/>
        </w:rPr>
        <w:t xml:space="preserve"> </w:t>
      </w:r>
      <w:r w:rsidRPr="003C2D9E">
        <w:rPr>
          <w:lang w:val="ru-RU"/>
        </w:rPr>
        <w:t>түшүнүү</w:t>
      </w:r>
      <w:r w:rsidRPr="002130B6">
        <w:rPr>
          <w:lang w:val="ru-RU"/>
        </w:rPr>
        <w:t xml:space="preserve"> </w:t>
      </w:r>
      <w:r w:rsidRPr="003C2D9E">
        <w:rPr>
          <w:lang w:val="ru-RU"/>
        </w:rPr>
        <w:t>же</w:t>
      </w:r>
      <w:r w:rsidRPr="002130B6">
        <w:rPr>
          <w:lang w:val="ru-RU"/>
        </w:rPr>
        <w:t xml:space="preserve"> </w:t>
      </w:r>
      <w:r w:rsidRPr="003C2D9E">
        <w:rPr>
          <w:lang w:val="ru-RU"/>
        </w:rPr>
        <w:t>чечмелөө</w:t>
      </w:r>
      <w:r w:rsidRPr="002130B6">
        <w:rPr>
          <w:lang w:val="ru-RU"/>
        </w:rPr>
        <w:t xml:space="preserve"> </w:t>
      </w:r>
      <w:r w:rsidRPr="003C2D9E">
        <w:rPr>
          <w:lang w:val="ru-RU"/>
        </w:rPr>
        <w:t>үчүн</w:t>
      </w:r>
      <w:r w:rsidRPr="002130B6">
        <w:rPr>
          <w:lang w:val="ru-RU"/>
        </w:rPr>
        <w:t xml:space="preserve"> </w:t>
      </w:r>
      <w:r w:rsidRPr="003C2D9E">
        <w:rPr>
          <w:lang w:val="ru-RU"/>
        </w:rPr>
        <w:t>белгилүү</w:t>
      </w:r>
      <w:r w:rsidRPr="002130B6">
        <w:rPr>
          <w:lang w:val="ru-RU"/>
        </w:rPr>
        <w:t xml:space="preserve"> </w:t>
      </w:r>
      <w:r w:rsidRPr="003C2D9E">
        <w:rPr>
          <w:lang w:val="ru-RU"/>
        </w:rPr>
        <w:t>бир</w:t>
      </w:r>
      <w:r w:rsidRPr="002130B6">
        <w:rPr>
          <w:lang w:val="ru-RU"/>
        </w:rPr>
        <w:t xml:space="preserve"> </w:t>
      </w:r>
      <w:r w:rsidRPr="003C2D9E">
        <w:rPr>
          <w:lang w:val="ru-RU"/>
        </w:rPr>
        <w:t>тажрыйбаны</w:t>
      </w:r>
      <w:r w:rsidRPr="002130B6">
        <w:rPr>
          <w:lang w:val="ru-RU"/>
        </w:rPr>
        <w:t xml:space="preserve"> </w:t>
      </w:r>
      <w:r w:rsidRPr="003C2D9E">
        <w:rPr>
          <w:lang w:val="ru-RU"/>
        </w:rPr>
        <w:t>же</w:t>
      </w:r>
      <w:r w:rsidRPr="002130B6">
        <w:rPr>
          <w:lang w:val="ru-RU"/>
        </w:rPr>
        <w:t xml:space="preserve"> </w:t>
      </w:r>
      <w:r w:rsidRPr="003C2D9E">
        <w:rPr>
          <w:lang w:val="ru-RU"/>
        </w:rPr>
        <w:t>компетенттүүлүктү</w:t>
      </w:r>
      <w:r w:rsidRPr="002130B6">
        <w:rPr>
          <w:lang w:val="ru-RU"/>
        </w:rPr>
        <w:t xml:space="preserve"> </w:t>
      </w:r>
      <w:r w:rsidRPr="003C2D9E">
        <w:rPr>
          <w:lang w:val="ru-RU"/>
        </w:rPr>
        <w:t>талап</w:t>
      </w:r>
      <w:r w:rsidRPr="002130B6">
        <w:rPr>
          <w:lang w:val="ru-RU"/>
        </w:rPr>
        <w:t xml:space="preserve"> </w:t>
      </w:r>
      <w:r w:rsidRPr="003C2D9E">
        <w:rPr>
          <w:lang w:val="ru-RU"/>
        </w:rPr>
        <w:t>кылган</w:t>
      </w:r>
      <w:r w:rsidRPr="002130B6">
        <w:rPr>
          <w:lang w:val="ru-RU"/>
        </w:rPr>
        <w:t xml:space="preserve"> </w:t>
      </w:r>
      <w:r w:rsidRPr="003C2D9E">
        <w:rPr>
          <w:lang w:val="ru-RU"/>
        </w:rPr>
        <w:t>өтө</w:t>
      </w:r>
      <w:r w:rsidRPr="002130B6">
        <w:rPr>
          <w:lang w:val="ru-RU"/>
        </w:rPr>
        <w:t xml:space="preserve"> </w:t>
      </w:r>
      <w:r w:rsidRPr="003C2D9E">
        <w:rPr>
          <w:lang w:val="ru-RU"/>
        </w:rPr>
        <w:t>татаал</w:t>
      </w:r>
      <w:r w:rsidRPr="002130B6">
        <w:rPr>
          <w:lang w:val="ru-RU"/>
        </w:rPr>
        <w:t xml:space="preserve"> </w:t>
      </w:r>
      <w:r w:rsidRPr="003C2D9E">
        <w:rPr>
          <w:lang w:val="ru-RU"/>
        </w:rPr>
        <w:t>келишимдик</w:t>
      </w:r>
      <w:r w:rsidRPr="002130B6">
        <w:rPr>
          <w:lang w:val="ru-RU"/>
        </w:rPr>
        <w:t xml:space="preserve"> </w:t>
      </w:r>
      <w:r w:rsidRPr="003C2D9E">
        <w:rPr>
          <w:lang w:val="ru-RU"/>
        </w:rPr>
        <w:t>шарттардан</w:t>
      </w:r>
      <w:r w:rsidRPr="002130B6">
        <w:rPr>
          <w:lang w:val="ru-RU"/>
        </w:rPr>
        <w:t xml:space="preserve"> </w:t>
      </w:r>
      <w:r w:rsidRPr="003C2D9E">
        <w:rPr>
          <w:lang w:val="ru-RU"/>
        </w:rPr>
        <w:t>көз</w:t>
      </w:r>
      <w:r w:rsidRPr="002130B6">
        <w:rPr>
          <w:lang w:val="ru-RU"/>
        </w:rPr>
        <w:t xml:space="preserve"> </w:t>
      </w:r>
      <w:r w:rsidRPr="003C2D9E">
        <w:rPr>
          <w:lang w:val="ru-RU"/>
        </w:rPr>
        <w:t>каранды</w:t>
      </w:r>
      <w:r w:rsidRPr="002130B6">
        <w:rPr>
          <w:lang w:val="ru-RU"/>
        </w:rPr>
        <w:t xml:space="preserve"> </w:t>
      </w:r>
      <w:r w:rsidRPr="003C2D9E">
        <w:rPr>
          <w:lang w:val="ru-RU"/>
        </w:rPr>
        <w:t>болушу</w:t>
      </w:r>
      <w:r w:rsidRPr="002130B6">
        <w:rPr>
          <w:lang w:val="ru-RU"/>
        </w:rPr>
        <w:t xml:space="preserve"> </w:t>
      </w:r>
      <w:r w:rsidRPr="003C2D9E">
        <w:rPr>
          <w:lang w:val="ru-RU"/>
        </w:rPr>
        <w:t>мүмкүн</w:t>
      </w:r>
      <w:r w:rsidRPr="002130B6">
        <w:rPr>
          <w:lang w:val="ru-RU"/>
        </w:rPr>
        <w:t>.</w:t>
      </w:r>
      <w:r w:rsidR="00A12CB7" w:rsidRPr="002130B6">
        <w:rPr>
          <w:rFonts w:eastAsiaTheme="minorHAnsi"/>
          <w:lang w:val="ru-RU"/>
        </w:rPr>
        <w:t>.</w:t>
      </w:r>
      <w:proofErr w:type="gramEnd"/>
    </w:p>
    <w:p w14:paraId="717B940E" w14:textId="44571B08" w:rsidR="00A12CB7" w:rsidRPr="002130B6" w:rsidRDefault="002130B6" w:rsidP="00F10F0E">
      <w:pPr>
        <w:pStyle w:val="42"/>
        <w:rPr>
          <w:i w:val="0"/>
          <w:lang w:val="ru-RU"/>
        </w:rPr>
      </w:pPr>
      <w:bookmarkStart w:id="55" w:name="RANGE!E476"/>
      <w:r w:rsidRPr="003C2D9E">
        <w:rPr>
          <w:i w:val="0"/>
          <w:iCs w:val="0"/>
          <w:szCs w:val="20"/>
          <w:lang w:val="ky-KG"/>
        </w:rPr>
        <w:lastRenderedPageBreak/>
        <w:t>Методду, божомолдорду же баштапкы маалыматтарды тандоого жана колдонууга субъективдүүлүктүн таасир этүү деңгээли</w:t>
      </w:r>
      <w:bookmarkEnd w:id="55"/>
    </w:p>
    <w:p w14:paraId="2CEBD4E6" w14:textId="6AF608AE" w:rsidR="00A12CB7" w:rsidRPr="002130B6" w:rsidRDefault="00A12CB7" w:rsidP="00F10F0E">
      <w:pPr>
        <w:pStyle w:val="IFACNumberAndLetter"/>
        <w:numPr>
          <w:ilvl w:val="0"/>
          <w:numId w:val="0"/>
        </w:numPr>
        <w:ind w:left="547" w:hanging="547"/>
        <w:rPr>
          <w:lang w:val="ru-RU"/>
        </w:rPr>
      </w:pPr>
      <w:r w:rsidRPr="006F56F4">
        <w:rPr>
          <w:rFonts w:cs="Arial"/>
        </w:rPr>
        <w:t>A</w:t>
      </w:r>
      <w:r w:rsidRPr="002130B6">
        <w:rPr>
          <w:rFonts w:cs="Arial"/>
          <w:lang w:val="ru-RU"/>
        </w:rPr>
        <w:t>78.</w:t>
      </w:r>
      <w:r w:rsidRPr="002130B6">
        <w:rPr>
          <w:rFonts w:cs="Arial"/>
          <w:lang w:val="ru-RU"/>
        </w:rPr>
        <w:tab/>
      </w:r>
      <w:r w:rsidR="002130B6" w:rsidRPr="003C2D9E">
        <w:rPr>
          <w:lang w:val="ky-KG"/>
        </w:rPr>
        <w:t>Методду, божомолдорду же баштапкы маалыматтарды тандоого жана колдонууга субъективдүүлүктүн таасир этүү деңгээлин кароодо аудитор төмөндөгүлөрдү эске алышы мүмкүн</w:t>
      </w:r>
      <w:r w:rsidRPr="002130B6">
        <w:rPr>
          <w:lang w:val="ru-RU"/>
        </w:rPr>
        <w:t>:</w:t>
      </w:r>
    </w:p>
    <w:p w14:paraId="6E53401D" w14:textId="5FE65B9B" w:rsidR="00A12CB7" w:rsidRPr="002130B6" w:rsidRDefault="002130B6" w:rsidP="00985750">
      <w:pPr>
        <w:pStyle w:val="IFACBulletIndented1"/>
        <w:jc w:val="both"/>
        <w:outlineLvl w:val="0"/>
        <w:rPr>
          <w:lang w:val="ru-RU"/>
        </w:rPr>
      </w:pPr>
      <w:r w:rsidRPr="003C2D9E">
        <w:rPr>
          <w:lang w:val="ru-RU"/>
        </w:rPr>
        <w:t>финансылык</w:t>
      </w:r>
      <w:r w:rsidRPr="002130B6">
        <w:rPr>
          <w:lang w:val="ru-RU"/>
        </w:rPr>
        <w:t xml:space="preserve"> </w:t>
      </w:r>
      <w:r w:rsidRPr="003C2D9E">
        <w:rPr>
          <w:lang w:val="ru-RU"/>
        </w:rPr>
        <w:t>отчеттуулукту</w:t>
      </w:r>
      <w:r w:rsidRPr="002130B6">
        <w:rPr>
          <w:lang w:val="ru-RU"/>
        </w:rPr>
        <w:t xml:space="preserve"> </w:t>
      </w:r>
      <w:r w:rsidRPr="003C2D9E">
        <w:rPr>
          <w:lang w:val="ru-RU"/>
        </w:rPr>
        <w:t>даярдоонун</w:t>
      </w:r>
      <w:r w:rsidRPr="002130B6">
        <w:rPr>
          <w:lang w:val="ru-RU"/>
        </w:rPr>
        <w:t xml:space="preserve"> </w:t>
      </w:r>
      <w:r w:rsidRPr="003C2D9E">
        <w:rPr>
          <w:lang w:val="ru-RU"/>
        </w:rPr>
        <w:t>колдонулуп</w:t>
      </w:r>
      <w:r w:rsidRPr="002130B6">
        <w:rPr>
          <w:lang w:val="ru-RU"/>
        </w:rPr>
        <w:t xml:space="preserve"> </w:t>
      </w:r>
      <w:r w:rsidRPr="003C2D9E">
        <w:rPr>
          <w:lang w:val="ru-RU"/>
        </w:rPr>
        <w:t>жаткан</w:t>
      </w:r>
      <w:r w:rsidRPr="002130B6">
        <w:rPr>
          <w:lang w:val="ru-RU"/>
        </w:rPr>
        <w:t xml:space="preserve"> </w:t>
      </w:r>
      <w:r w:rsidRPr="003C2D9E">
        <w:rPr>
          <w:lang w:val="ru-RU"/>
        </w:rPr>
        <w:t>концепциясы</w:t>
      </w:r>
      <w:r w:rsidRPr="002130B6">
        <w:rPr>
          <w:lang w:val="ru-RU"/>
        </w:rPr>
        <w:t xml:space="preserve"> </w:t>
      </w:r>
      <w:r w:rsidRPr="003C2D9E">
        <w:rPr>
          <w:lang w:val="ru-RU"/>
        </w:rPr>
        <w:t>эсептөө</w:t>
      </w:r>
      <w:r w:rsidRPr="002130B6">
        <w:rPr>
          <w:lang w:val="ru-RU"/>
        </w:rPr>
        <w:t xml:space="preserve"> </w:t>
      </w:r>
      <w:r w:rsidRPr="003C2D9E">
        <w:rPr>
          <w:lang w:val="ru-RU"/>
        </w:rPr>
        <w:t>методунда</w:t>
      </w:r>
      <w:r w:rsidRPr="002130B6">
        <w:rPr>
          <w:lang w:val="ru-RU"/>
        </w:rPr>
        <w:t xml:space="preserve"> </w:t>
      </w:r>
      <w:r w:rsidRPr="003C2D9E">
        <w:rPr>
          <w:lang w:val="ru-RU"/>
        </w:rPr>
        <w:t>колдонулган</w:t>
      </w:r>
      <w:r w:rsidRPr="002130B6">
        <w:rPr>
          <w:lang w:val="ru-RU"/>
        </w:rPr>
        <w:t xml:space="preserve"> </w:t>
      </w:r>
      <w:r w:rsidRPr="003C2D9E">
        <w:rPr>
          <w:lang w:val="ru-RU"/>
        </w:rPr>
        <w:t>методдорго</w:t>
      </w:r>
      <w:r w:rsidRPr="002130B6">
        <w:rPr>
          <w:lang w:val="ru-RU"/>
        </w:rPr>
        <w:t xml:space="preserve">, </w:t>
      </w:r>
      <w:r w:rsidRPr="003C2D9E">
        <w:rPr>
          <w:lang w:val="ru-RU"/>
        </w:rPr>
        <w:t>принциптерге</w:t>
      </w:r>
      <w:r w:rsidRPr="002130B6">
        <w:rPr>
          <w:lang w:val="ru-RU"/>
        </w:rPr>
        <w:t xml:space="preserve">, </w:t>
      </w:r>
      <w:r w:rsidRPr="003C2D9E">
        <w:rPr>
          <w:lang w:val="ru-RU"/>
        </w:rPr>
        <w:t>методикаларга</w:t>
      </w:r>
      <w:r w:rsidRPr="002130B6">
        <w:rPr>
          <w:lang w:val="ru-RU"/>
        </w:rPr>
        <w:t xml:space="preserve"> </w:t>
      </w:r>
      <w:r w:rsidRPr="003C2D9E">
        <w:rPr>
          <w:lang w:val="ru-RU"/>
        </w:rPr>
        <w:t>жана</w:t>
      </w:r>
      <w:r w:rsidRPr="002130B6">
        <w:rPr>
          <w:lang w:val="ru-RU"/>
        </w:rPr>
        <w:t xml:space="preserve"> </w:t>
      </w:r>
      <w:r w:rsidRPr="003C2D9E">
        <w:rPr>
          <w:lang w:val="ru-RU"/>
        </w:rPr>
        <w:t>баалоо</w:t>
      </w:r>
      <w:r w:rsidRPr="002130B6">
        <w:rPr>
          <w:lang w:val="ru-RU"/>
        </w:rPr>
        <w:t xml:space="preserve"> </w:t>
      </w:r>
      <w:r w:rsidRPr="003C2D9E">
        <w:rPr>
          <w:lang w:val="ru-RU"/>
        </w:rPr>
        <w:t>факторлоруна</w:t>
      </w:r>
      <w:r w:rsidRPr="002130B6">
        <w:rPr>
          <w:lang w:val="ru-RU"/>
        </w:rPr>
        <w:t xml:space="preserve"> </w:t>
      </w:r>
      <w:r w:rsidRPr="003C2D9E">
        <w:rPr>
          <w:lang w:val="ru-RU"/>
        </w:rPr>
        <w:t>карата</w:t>
      </w:r>
      <w:r w:rsidRPr="002130B6">
        <w:rPr>
          <w:lang w:val="ru-RU"/>
        </w:rPr>
        <w:t xml:space="preserve"> </w:t>
      </w:r>
      <w:r w:rsidRPr="003C2D9E">
        <w:rPr>
          <w:lang w:val="ru-RU"/>
        </w:rPr>
        <w:t>көрсөтмөлөрдү</w:t>
      </w:r>
      <w:r w:rsidRPr="002130B6">
        <w:rPr>
          <w:lang w:val="ru-RU"/>
        </w:rPr>
        <w:t xml:space="preserve"> </w:t>
      </w:r>
      <w:r w:rsidRPr="003C2D9E">
        <w:rPr>
          <w:lang w:val="ru-RU"/>
        </w:rPr>
        <w:t>камтыбайт</w:t>
      </w:r>
      <w:r w:rsidRPr="002130B6">
        <w:rPr>
          <w:lang w:val="ru-RU"/>
        </w:rPr>
        <w:t>;</w:t>
      </w:r>
    </w:p>
    <w:p w14:paraId="0ACF7A18" w14:textId="03B9CE02" w:rsidR="00A12CB7" w:rsidRPr="002130B6" w:rsidRDefault="002130B6" w:rsidP="00985750">
      <w:pPr>
        <w:pStyle w:val="IFACBulletIndented1"/>
        <w:jc w:val="both"/>
        <w:outlineLvl w:val="0"/>
        <w:rPr>
          <w:lang w:val="ru-RU"/>
        </w:rPr>
      </w:pPr>
      <w:r w:rsidRPr="003C2D9E">
        <w:rPr>
          <w:lang w:val="ru-RU"/>
        </w:rPr>
        <w:t>суммага</w:t>
      </w:r>
      <w:r w:rsidRPr="002130B6">
        <w:rPr>
          <w:lang w:val="ru-RU"/>
        </w:rPr>
        <w:t xml:space="preserve"> </w:t>
      </w:r>
      <w:r w:rsidRPr="003C2D9E">
        <w:rPr>
          <w:lang w:val="ru-RU"/>
        </w:rPr>
        <w:t>же</w:t>
      </w:r>
      <w:r w:rsidRPr="002130B6">
        <w:rPr>
          <w:lang w:val="ru-RU"/>
        </w:rPr>
        <w:t xml:space="preserve"> </w:t>
      </w:r>
      <w:r w:rsidRPr="003C2D9E">
        <w:rPr>
          <w:lang w:val="ru-RU"/>
        </w:rPr>
        <w:t>мөөнөттөргө</w:t>
      </w:r>
      <w:r w:rsidRPr="002130B6">
        <w:rPr>
          <w:lang w:val="ru-RU"/>
        </w:rPr>
        <w:t xml:space="preserve">, </w:t>
      </w:r>
      <w:r w:rsidRPr="003C2D9E">
        <w:rPr>
          <w:lang w:val="ru-RU"/>
        </w:rPr>
        <w:t>анын</w:t>
      </w:r>
      <w:r w:rsidRPr="002130B6">
        <w:rPr>
          <w:lang w:val="ru-RU"/>
        </w:rPr>
        <w:t xml:space="preserve"> </w:t>
      </w:r>
      <w:r w:rsidRPr="003C2D9E">
        <w:rPr>
          <w:lang w:val="ru-RU"/>
        </w:rPr>
        <w:t>ичинде</w:t>
      </w:r>
      <w:r w:rsidRPr="002130B6">
        <w:rPr>
          <w:lang w:val="ru-RU"/>
        </w:rPr>
        <w:t xml:space="preserve"> </w:t>
      </w:r>
      <w:r w:rsidRPr="003C2D9E">
        <w:rPr>
          <w:lang w:val="ru-RU"/>
        </w:rPr>
        <w:t>божомолдоо</w:t>
      </w:r>
      <w:r w:rsidRPr="002130B6">
        <w:rPr>
          <w:lang w:val="ru-RU"/>
        </w:rPr>
        <w:t xml:space="preserve"> </w:t>
      </w:r>
      <w:r w:rsidRPr="003C2D9E">
        <w:rPr>
          <w:lang w:val="ru-RU"/>
        </w:rPr>
        <w:t>мезгилинин</w:t>
      </w:r>
      <w:r w:rsidRPr="002130B6">
        <w:rPr>
          <w:lang w:val="ru-RU"/>
        </w:rPr>
        <w:t xml:space="preserve"> </w:t>
      </w:r>
      <w:r w:rsidRPr="003C2D9E">
        <w:rPr>
          <w:lang w:val="ru-RU"/>
        </w:rPr>
        <w:t>узактыгына</w:t>
      </w:r>
      <w:r w:rsidRPr="002130B6">
        <w:rPr>
          <w:lang w:val="ru-RU"/>
        </w:rPr>
        <w:t xml:space="preserve"> </w:t>
      </w:r>
      <w:r w:rsidRPr="003C2D9E">
        <w:rPr>
          <w:lang w:val="ru-RU"/>
        </w:rPr>
        <w:t>карата</w:t>
      </w:r>
      <w:r w:rsidRPr="002130B6">
        <w:rPr>
          <w:lang w:val="ru-RU"/>
        </w:rPr>
        <w:t xml:space="preserve"> </w:t>
      </w:r>
      <w:r w:rsidRPr="003C2D9E">
        <w:rPr>
          <w:lang w:val="ru-RU"/>
        </w:rPr>
        <w:t>айкын</w:t>
      </w:r>
      <w:r w:rsidRPr="002130B6">
        <w:rPr>
          <w:lang w:val="ru-RU"/>
        </w:rPr>
        <w:t xml:space="preserve"> </w:t>
      </w:r>
      <w:r w:rsidRPr="003C2D9E">
        <w:rPr>
          <w:lang w:val="ru-RU"/>
        </w:rPr>
        <w:t>эместик</w:t>
      </w:r>
      <w:r w:rsidRPr="002130B6">
        <w:rPr>
          <w:lang w:val="ru-RU"/>
        </w:rPr>
        <w:t xml:space="preserve">. </w:t>
      </w:r>
      <w:r w:rsidRPr="003C2D9E">
        <w:rPr>
          <w:lang w:val="ru-RU"/>
        </w:rPr>
        <w:t>Сумма</w:t>
      </w:r>
      <w:r w:rsidRPr="002130B6">
        <w:rPr>
          <w:lang w:val="ru-RU"/>
        </w:rPr>
        <w:t xml:space="preserve"> </w:t>
      </w:r>
      <w:r w:rsidRPr="003C2D9E">
        <w:rPr>
          <w:lang w:val="ru-RU"/>
        </w:rPr>
        <w:t>жана</w:t>
      </w:r>
      <w:r w:rsidRPr="002130B6">
        <w:rPr>
          <w:lang w:val="ru-RU"/>
        </w:rPr>
        <w:t xml:space="preserve"> </w:t>
      </w:r>
      <w:r w:rsidRPr="003C2D9E">
        <w:rPr>
          <w:lang w:val="ru-RU"/>
        </w:rPr>
        <w:t>мөөнөттөр</w:t>
      </w:r>
      <w:r w:rsidRPr="002130B6">
        <w:rPr>
          <w:lang w:val="ru-RU"/>
        </w:rPr>
        <w:t xml:space="preserve"> </w:t>
      </w:r>
      <w:r w:rsidRPr="003C2D9E">
        <w:rPr>
          <w:lang w:val="ru-RU"/>
        </w:rPr>
        <w:t>баалоонун</w:t>
      </w:r>
      <w:r w:rsidRPr="002130B6">
        <w:rPr>
          <w:lang w:val="ru-RU"/>
        </w:rPr>
        <w:t xml:space="preserve"> </w:t>
      </w:r>
      <w:r w:rsidRPr="003C2D9E">
        <w:rPr>
          <w:lang w:val="ru-RU"/>
        </w:rPr>
        <w:t>ажыралгыс</w:t>
      </w:r>
      <w:r w:rsidRPr="002130B6">
        <w:rPr>
          <w:lang w:val="ru-RU"/>
        </w:rPr>
        <w:t xml:space="preserve"> </w:t>
      </w:r>
      <w:r w:rsidRPr="003C2D9E">
        <w:rPr>
          <w:lang w:val="ru-RU"/>
        </w:rPr>
        <w:t>айкын</w:t>
      </w:r>
      <w:r w:rsidRPr="002130B6">
        <w:rPr>
          <w:lang w:val="ru-RU"/>
        </w:rPr>
        <w:t xml:space="preserve"> </w:t>
      </w:r>
      <w:r w:rsidRPr="003C2D9E">
        <w:rPr>
          <w:lang w:val="ru-RU"/>
        </w:rPr>
        <w:t>эместигинин</w:t>
      </w:r>
      <w:r w:rsidRPr="002130B6">
        <w:rPr>
          <w:lang w:val="ru-RU"/>
        </w:rPr>
        <w:t xml:space="preserve"> </w:t>
      </w:r>
      <w:r w:rsidRPr="003C2D9E">
        <w:rPr>
          <w:lang w:val="ru-RU"/>
        </w:rPr>
        <w:t>булагы</w:t>
      </w:r>
      <w:r w:rsidRPr="002130B6">
        <w:rPr>
          <w:lang w:val="ru-RU"/>
        </w:rPr>
        <w:t xml:space="preserve"> </w:t>
      </w:r>
      <w:r w:rsidRPr="003C2D9E">
        <w:rPr>
          <w:lang w:val="ru-RU"/>
        </w:rPr>
        <w:t>болуп</w:t>
      </w:r>
      <w:r w:rsidRPr="002130B6">
        <w:rPr>
          <w:lang w:val="ru-RU"/>
        </w:rPr>
        <w:t xml:space="preserve"> </w:t>
      </w:r>
      <w:r w:rsidRPr="003C2D9E">
        <w:rPr>
          <w:lang w:val="ru-RU"/>
        </w:rPr>
        <w:t>саналат</w:t>
      </w:r>
      <w:r w:rsidRPr="002130B6">
        <w:rPr>
          <w:lang w:val="ru-RU"/>
        </w:rPr>
        <w:t xml:space="preserve"> </w:t>
      </w:r>
      <w:r w:rsidRPr="003C2D9E">
        <w:rPr>
          <w:lang w:val="ru-RU"/>
        </w:rPr>
        <w:t>жана</w:t>
      </w:r>
      <w:r w:rsidRPr="002130B6">
        <w:rPr>
          <w:lang w:val="ru-RU"/>
        </w:rPr>
        <w:t xml:space="preserve"> </w:t>
      </w:r>
      <w:r w:rsidRPr="003C2D9E">
        <w:rPr>
          <w:lang w:val="ru-RU"/>
        </w:rPr>
        <w:t>жетекчиликтин</w:t>
      </w:r>
      <w:r w:rsidRPr="002130B6">
        <w:rPr>
          <w:lang w:val="ru-RU"/>
        </w:rPr>
        <w:t xml:space="preserve"> </w:t>
      </w:r>
      <w:r>
        <w:rPr>
          <w:lang w:val="kk-KZ"/>
        </w:rPr>
        <w:t xml:space="preserve">так баалоону </w:t>
      </w:r>
      <w:r w:rsidRPr="003C2D9E">
        <w:rPr>
          <w:lang w:val="ru-RU"/>
        </w:rPr>
        <w:t>тандоодо</w:t>
      </w:r>
      <w:r w:rsidRPr="002130B6">
        <w:rPr>
          <w:lang w:val="ru-RU"/>
        </w:rPr>
        <w:t xml:space="preserve"> </w:t>
      </w:r>
      <w:r w:rsidRPr="003C2D9E">
        <w:rPr>
          <w:lang w:val="ru-RU"/>
        </w:rPr>
        <w:t>ой</w:t>
      </w:r>
      <w:r w:rsidRPr="002130B6">
        <w:rPr>
          <w:lang w:val="ru-RU"/>
        </w:rPr>
        <w:t xml:space="preserve"> </w:t>
      </w:r>
      <w:r w:rsidRPr="003C2D9E">
        <w:rPr>
          <w:lang w:val="ru-RU"/>
        </w:rPr>
        <w:t>жүгүртүүнү</w:t>
      </w:r>
      <w:r w:rsidRPr="002130B6">
        <w:rPr>
          <w:lang w:val="ru-RU"/>
        </w:rPr>
        <w:t xml:space="preserve"> </w:t>
      </w:r>
      <w:r w:rsidRPr="003C2D9E">
        <w:rPr>
          <w:lang w:val="ru-RU"/>
        </w:rPr>
        <w:t>колдонуу</w:t>
      </w:r>
      <w:r w:rsidRPr="002130B6">
        <w:rPr>
          <w:lang w:val="ru-RU"/>
        </w:rPr>
        <w:t xml:space="preserve"> </w:t>
      </w:r>
      <w:r w:rsidRPr="003C2D9E">
        <w:rPr>
          <w:lang w:val="ru-RU"/>
        </w:rPr>
        <w:t>зарылчылыгына</w:t>
      </w:r>
      <w:r w:rsidRPr="002130B6">
        <w:rPr>
          <w:lang w:val="ru-RU"/>
        </w:rPr>
        <w:t xml:space="preserve"> </w:t>
      </w:r>
      <w:r w:rsidRPr="003C2D9E">
        <w:rPr>
          <w:lang w:val="ru-RU"/>
        </w:rPr>
        <w:t>алып</w:t>
      </w:r>
      <w:r w:rsidRPr="002130B6">
        <w:rPr>
          <w:lang w:val="ru-RU"/>
        </w:rPr>
        <w:t xml:space="preserve"> </w:t>
      </w:r>
      <w:r w:rsidRPr="003C2D9E">
        <w:rPr>
          <w:lang w:val="ru-RU"/>
        </w:rPr>
        <w:t>келет</w:t>
      </w:r>
      <w:r w:rsidRPr="002130B6">
        <w:rPr>
          <w:lang w:val="ru-RU"/>
        </w:rPr>
        <w:t xml:space="preserve">, </w:t>
      </w:r>
      <w:r w:rsidRPr="003C2D9E">
        <w:rPr>
          <w:lang w:val="ru-RU"/>
        </w:rPr>
        <w:t>бул</w:t>
      </w:r>
      <w:r w:rsidRPr="002130B6">
        <w:rPr>
          <w:lang w:val="ru-RU"/>
        </w:rPr>
        <w:t xml:space="preserve">, </w:t>
      </w:r>
      <w:r w:rsidRPr="003C2D9E">
        <w:rPr>
          <w:lang w:val="ru-RU"/>
        </w:rPr>
        <w:t>өз</w:t>
      </w:r>
      <w:r w:rsidRPr="002130B6">
        <w:rPr>
          <w:lang w:val="ru-RU"/>
        </w:rPr>
        <w:t xml:space="preserve"> </w:t>
      </w:r>
      <w:r w:rsidRPr="003C2D9E">
        <w:rPr>
          <w:lang w:val="ru-RU"/>
        </w:rPr>
        <w:t>кезегинде</w:t>
      </w:r>
      <w:r w:rsidRPr="002130B6">
        <w:rPr>
          <w:lang w:val="ru-RU"/>
        </w:rPr>
        <w:t xml:space="preserve">, </w:t>
      </w:r>
      <w:r w:rsidRPr="003C2D9E">
        <w:rPr>
          <w:lang w:val="ru-RU"/>
        </w:rPr>
        <w:t>жетекчиликтин</w:t>
      </w:r>
      <w:r w:rsidRPr="002130B6">
        <w:rPr>
          <w:lang w:val="ru-RU"/>
        </w:rPr>
        <w:t xml:space="preserve"> </w:t>
      </w:r>
      <w:r w:rsidRPr="003C2D9E">
        <w:rPr>
          <w:lang w:val="ru-RU"/>
        </w:rPr>
        <w:t>бир</w:t>
      </w:r>
      <w:r w:rsidRPr="002130B6">
        <w:rPr>
          <w:lang w:val="ru-RU"/>
        </w:rPr>
        <w:t xml:space="preserve"> </w:t>
      </w:r>
      <w:r w:rsidRPr="003C2D9E">
        <w:rPr>
          <w:lang w:val="ru-RU"/>
        </w:rPr>
        <w:t>жактуулугу</w:t>
      </w:r>
      <w:r w:rsidRPr="002130B6">
        <w:rPr>
          <w:lang w:val="ru-RU"/>
        </w:rPr>
        <w:t xml:space="preserve"> </w:t>
      </w:r>
      <w:r w:rsidRPr="003C2D9E">
        <w:rPr>
          <w:lang w:val="ru-RU"/>
        </w:rPr>
        <w:t>үчүн</w:t>
      </w:r>
      <w:r w:rsidRPr="002130B6">
        <w:rPr>
          <w:lang w:val="ru-RU"/>
        </w:rPr>
        <w:t xml:space="preserve"> </w:t>
      </w:r>
      <w:r w:rsidRPr="003C2D9E">
        <w:rPr>
          <w:lang w:val="ru-RU"/>
        </w:rPr>
        <w:t>шарттарды</w:t>
      </w:r>
      <w:r w:rsidRPr="002130B6">
        <w:rPr>
          <w:lang w:val="ru-RU"/>
        </w:rPr>
        <w:t xml:space="preserve"> </w:t>
      </w:r>
      <w:r w:rsidRPr="003C2D9E">
        <w:rPr>
          <w:lang w:val="ru-RU"/>
        </w:rPr>
        <w:t>түзөт</w:t>
      </w:r>
      <w:r w:rsidRPr="002130B6">
        <w:rPr>
          <w:lang w:val="ru-RU"/>
        </w:rPr>
        <w:t xml:space="preserve">. </w:t>
      </w:r>
      <w:r w:rsidRPr="003C2D9E">
        <w:rPr>
          <w:lang w:val="ru-RU"/>
        </w:rPr>
        <w:t>Мисалы</w:t>
      </w:r>
      <w:r w:rsidRPr="002130B6">
        <w:rPr>
          <w:lang w:val="ru-RU"/>
        </w:rPr>
        <w:t xml:space="preserve">, </w:t>
      </w:r>
      <w:r w:rsidRPr="003C2D9E">
        <w:rPr>
          <w:lang w:val="ru-RU"/>
        </w:rPr>
        <w:t>болжолдуу</w:t>
      </w:r>
      <w:r w:rsidRPr="002130B6">
        <w:rPr>
          <w:lang w:val="ru-RU"/>
        </w:rPr>
        <w:t xml:space="preserve"> </w:t>
      </w:r>
      <w:r w:rsidRPr="003C2D9E">
        <w:rPr>
          <w:lang w:val="ru-RU"/>
        </w:rPr>
        <w:t>божомолдорду</w:t>
      </w:r>
      <w:r w:rsidRPr="002130B6">
        <w:rPr>
          <w:lang w:val="ru-RU"/>
        </w:rPr>
        <w:t xml:space="preserve"> </w:t>
      </w:r>
      <w:r w:rsidRPr="003C2D9E">
        <w:rPr>
          <w:lang w:val="ru-RU"/>
        </w:rPr>
        <w:t>камтыган</w:t>
      </w:r>
      <w:r w:rsidRPr="002130B6">
        <w:rPr>
          <w:lang w:val="ru-RU"/>
        </w:rPr>
        <w:t xml:space="preserve"> </w:t>
      </w:r>
      <w:r w:rsidRPr="003C2D9E">
        <w:rPr>
          <w:lang w:val="ru-RU"/>
        </w:rPr>
        <w:t>баалануучу</w:t>
      </w:r>
      <w:r w:rsidRPr="002130B6">
        <w:rPr>
          <w:lang w:val="ru-RU"/>
        </w:rPr>
        <w:t xml:space="preserve"> </w:t>
      </w:r>
      <w:r w:rsidRPr="003C2D9E">
        <w:rPr>
          <w:lang w:val="ru-RU"/>
        </w:rPr>
        <w:t>маани</w:t>
      </w:r>
      <w:r w:rsidRPr="002130B6">
        <w:rPr>
          <w:lang w:val="ru-RU"/>
        </w:rPr>
        <w:t xml:space="preserve"> </w:t>
      </w:r>
      <w:r w:rsidRPr="003C2D9E">
        <w:rPr>
          <w:lang w:val="ru-RU"/>
        </w:rPr>
        <w:t>субъективдүүлүктүн</w:t>
      </w:r>
      <w:r w:rsidRPr="002130B6">
        <w:rPr>
          <w:lang w:val="ru-RU"/>
        </w:rPr>
        <w:t xml:space="preserve"> </w:t>
      </w:r>
      <w:r w:rsidRPr="003C2D9E">
        <w:rPr>
          <w:lang w:val="ru-RU"/>
        </w:rPr>
        <w:t>жогорку</w:t>
      </w:r>
      <w:r w:rsidRPr="002130B6">
        <w:rPr>
          <w:lang w:val="ru-RU"/>
        </w:rPr>
        <w:t xml:space="preserve"> </w:t>
      </w:r>
      <w:r w:rsidRPr="003C2D9E">
        <w:rPr>
          <w:lang w:val="ru-RU"/>
        </w:rPr>
        <w:t>деңгээлине</w:t>
      </w:r>
      <w:r w:rsidRPr="002130B6">
        <w:rPr>
          <w:lang w:val="ru-RU"/>
        </w:rPr>
        <w:t xml:space="preserve"> </w:t>
      </w:r>
      <w:r w:rsidRPr="003C2D9E">
        <w:rPr>
          <w:lang w:val="ru-RU"/>
        </w:rPr>
        <w:t>байланыштуу</w:t>
      </w:r>
      <w:r w:rsidRPr="002130B6">
        <w:rPr>
          <w:lang w:val="ru-RU"/>
        </w:rPr>
        <w:t xml:space="preserve"> </w:t>
      </w:r>
      <w:r w:rsidRPr="003C2D9E">
        <w:rPr>
          <w:lang w:val="ru-RU"/>
        </w:rPr>
        <w:t>болушу</w:t>
      </w:r>
      <w:r w:rsidRPr="002130B6">
        <w:rPr>
          <w:lang w:val="ru-RU"/>
        </w:rPr>
        <w:t xml:space="preserve"> </w:t>
      </w:r>
      <w:r w:rsidRPr="003C2D9E">
        <w:rPr>
          <w:lang w:val="ru-RU"/>
        </w:rPr>
        <w:t>мүмкүн</w:t>
      </w:r>
      <w:r w:rsidRPr="002130B6">
        <w:rPr>
          <w:lang w:val="ru-RU"/>
        </w:rPr>
        <w:t xml:space="preserve">, </w:t>
      </w:r>
      <w:r w:rsidRPr="003C2D9E">
        <w:rPr>
          <w:lang w:val="ru-RU"/>
        </w:rPr>
        <w:t>ал</w:t>
      </w:r>
      <w:r w:rsidRPr="002130B6">
        <w:rPr>
          <w:lang w:val="ru-RU"/>
        </w:rPr>
        <w:t xml:space="preserve"> </w:t>
      </w:r>
      <w:r w:rsidRPr="003C2D9E">
        <w:rPr>
          <w:lang w:val="ru-RU"/>
        </w:rPr>
        <w:t>жетекчиликтин</w:t>
      </w:r>
      <w:r w:rsidRPr="002130B6">
        <w:rPr>
          <w:lang w:val="ru-RU"/>
        </w:rPr>
        <w:t xml:space="preserve"> </w:t>
      </w:r>
      <w:r w:rsidRPr="003C2D9E">
        <w:rPr>
          <w:lang w:val="ru-RU"/>
        </w:rPr>
        <w:t>бир</w:t>
      </w:r>
      <w:r w:rsidRPr="002130B6">
        <w:rPr>
          <w:lang w:val="ru-RU"/>
        </w:rPr>
        <w:t xml:space="preserve"> </w:t>
      </w:r>
      <w:r w:rsidRPr="003C2D9E">
        <w:rPr>
          <w:lang w:val="ru-RU"/>
        </w:rPr>
        <w:t>жактуулугуна</w:t>
      </w:r>
      <w:r w:rsidRPr="002130B6">
        <w:rPr>
          <w:lang w:val="ru-RU"/>
        </w:rPr>
        <w:t xml:space="preserve"> </w:t>
      </w:r>
      <w:r w:rsidRPr="003C2D9E">
        <w:rPr>
          <w:lang w:val="ru-RU"/>
        </w:rPr>
        <w:t>карата</w:t>
      </w:r>
      <w:r w:rsidRPr="002130B6">
        <w:rPr>
          <w:lang w:val="ru-RU"/>
        </w:rPr>
        <w:t xml:space="preserve"> </w:t>
      </w:r>
      <w:r w:rsidRPr="003C2D9E">
        <w:rPr>
          <w:lang w:val="ru-RU"/>
        </w:rPr>
        <w:t>сез</w:t>
      </w:r>
      <w:r>
        <w:rPr>
          <w:lang w:val="ru-RU"/>
        </w:rPr>
        <w:t>гич</w:t>
      </w:r>
      <w:r w:rsidRPr="002130B6">
        <w:rPr>
          <w:lang w:val="ru-RU"/>
        </w:rPr>
        <w:t xml:space="preserve"> </w:t>
      </w:r>
      <w:r>
        <w:rPr>
          <w:lang w:val="ru-RU"/>
        </w:rPr>
        <w:t>келет</w:t>
      </w:r>
      <w:r w:rsidRPr="002130B6">
        <w:rPr>
          <w:lang w:val="ru-RU"/>
        </w:rPr>
        <w:t>.</w:t>
      </w:r>
    </w:p>
    <w:p w14:paraId="548BB160" w14:textId="766ACBEF" w:rsidR="00A12CB7" w:rsidRPr="002130B6" w:rsidDel="00E625B0" w:rsidRDefault="002130B6" w:rsidP="00B24FAB">
      <w:pPr>
        <w:pStyle w:val="42"/>
        <w:keepNext w:val="0"/>
        <w:keepLines w:val="0"/>
        <w:rPr>
          <w:lang w:val="ru-RU"/>
        </w:rPr>
      </w:pPr>
      <w:r w:rsidRPr="002130B6">
        <w:rPr>
          <w:szCs w:val="20"/>
          <w:lang w:val="ky-KG"/>
        </w:rPr>
        <w:t xml:space="preserve">Башка ажыралгыс тобокелдик факторлору </w:t>
      </w:r>
      <w:r w:rsidRPr="002130B6">
        <w:rPr>
          <w:i w:val="0"/>
          <w:iCs w:val="0"/>
          <w:szCs w:val="20"/>
          <w:lang w:val="ky-KG"/>
        </w:rPr>
        <w:t>(16(b)-пунктун караңыз)</w:t>
      </w:r>
    </w:p>
    <w:p w14:paraId="0E2094BB" w14:textId="6C72235C" w:rsidR="00A12CB7" w:rsidRPr="002130B6" w:rsidRDefault="00A12CB7" w:rsidP="00B24FAB">
      <w:pPr>
        <w:pStyle w:val="IFACNumberAndLetter"/>
        <w:keepNext w:val="0"/>
        <w:keepLines w:val="0"/>
        <w:numPr>
          <w:ilvl w:val="0"/>
          <w:numId w:val="0"/>
        </w:numPr>
        <w:ind w:left="547" w:hanging="547"/>
        <w:rPr>
          <w:rFonts w:cs="Arial"/>
          <w:lang w:val="ky-KG"/>
        </w:rPr>
      </w:pPr>
      <w:r w:rsidRPr="006F56F4">
        <w:rPr>
          <w:rFonts w:cs="Arial"/>
        </w:rPr>
        <w:t>A</w:t>
      </w:r>
      <w:r w:rsidRPr="002130B6">
        <w:rPr>
          <w:rFonts w:cs="Arial"/>
          <w:lang w:val="ru-RU"/>
        </w:rPr>
        <w:t>79.</w:t>
      </w:r>
      <w:r w:rsidRPr="002130B6">
        <w:rPr>
          <w:rFonts w:cs="Arial"/>
          <w:lang w:val="ru-RU"/>
        </w:rPr>
        <w:tab/>
      </w:r>
      <w:r w:rsidR="002130B6" w:rsidRPr="003C2D9E">
        <w:rPr>
          <w:lang w:val="ky-KG"/>
        </w:rPr>
        <w:t>Баалануучу маанинин субъективдүүлүк деңгээли жетекчиликтин бир жактуулугунан же ак ниетсиз аракетинен улам баалануучу маанинин бурмаланууга дуушар болушуна таасирин тийгизет. Мисалы, баалануучу маани субъективдүүлүктүн жогорку деңгээлин божомолдогондо, баалануучу маани, жетекчиликтин бир жактуулугунан же ак ниетсиз аракетинен улам бурмалоого сез</w:t>
      </w:r>
      <w:r w:rsidR="002130B6">
        <w:rPr>
          <w:lang w:val="ky-KG"/>
        </w:rPr>
        <w:t>гич келет</w:t>
      </w:r>
      <w:r w:rsidR="002130B6" w:rsidRPr="003C2D9E">
        <w:rPr>
          <w:lang w:val="ky-KG"/>
        </w:rPr>
        <w:t xml:space="preserve">, бул баалоонун мүмкүн болуучу жыйынтыктарынын диапазонуна алып келиши мүмкүн. Жетекчилик мындай диапазондон </w:t>
      </w:r>
      <w:r w:rsidR="002130B6">
        <w:rPr>
          <w:lang w:val="ky-KG"/>
        </w:rPr>
        <w:t xml:space="preserve">так баалоону </w:t>
      </w:r>
      <w:r w:rsidR="002130B6" w:rsidRPr="003C2D9E">
        <w:rPr>
          <w:lang w:val="ky-KG"/>
        </w:rPr>
        <w:t>тандашы мүмкүн, ал конкреттүү жагдайларда талаптагыдай эмес болот же ага атайлап же атайлап эмес жетекчиликтин бир жактуулугу талаптагыдай эмес таасир этет жана мындан улам, бурмалоону камтыйт. Кайталануучу аудитте өткөн мезгилдерде аудиттин жүрүшүндө аныкталган жетекчиликтин бир жактуулугунун мүмкүн болуучу белгилери аудитордун азыркы мезгилде тобокелдиктерди аныктоо жана баалоо боюнча пландаштыруусу</w:t>
      </w:r>
      <w:r w:rsidR="002130B6">
        <w:rPr>
          <w:lang w:val="ky-KG"/>
        </w:rPr>
        <w:t>н</w:t>
      </w:r>
      <w:r w:rsidR="002130B6" w:rsidRPr="003C2D9E">
        <w:rPr>
          <w:lang w:val="ky-KG"/>
        </w:rPr>
        <w:t>а жана иш-аракетине таасирин тийгизет</w:t>
      </w:r>
      <w:r w:rsidRPr="002130B6">
        <w:rPr>
          <w:lang w:val="ky-KG"/>
        </w:rPr>
        <w:t>.</w:t>
      </w:r>
    </w:p>
    <w:p w14:paraId="12F69025" w14:textId="17690EA6" w:rsidR="00A12CB7" w:rsidRPr="002130B6" w:rsidRDefault="002130B6" w:rsidP="00B24FAB">
      <w:pPr>
        <w:pStyle w:val="42"/>
        <w:keepNext w:val="0"/>
        <w:keepLines w:val="0"/>
        <w:rPr>
          <w:lang w:val="ky-KG"/>
        </w:rPr>
      </w:pPr>
      <w:r w:rsidRPr="002130B6">
        <w:rPr>
          <w:szCs w:val="20"/>
          <w:lang w:val="ky-KG"/>
        </w:rPr>
        <w:t>Олуттуу тобокелдиктер</w:t>
      </w:r>
      <w:r w:rsidRPr="003C2D9E">
        <w:rPr>
          <w:i w:val="0"/>
          <w:iCs w:val="0"/>
          <w:szCs w:val="20"/>
          <w:lang w:val="ky-KG"/>
        </w:rPr>
        <w:t xml:space="preserve"> </w:t>
      </w:r>
      <w:r w:rsidRPr="002130B6">
        <w:rPr>
          <w:i w:val="0"/>
          <w:iCs w:val="0"/>
          <w:szCs w:val="20"/>
          <w:lang w:val="ky-KG"/>
        </w:rPr>
        <w:t>(17-пунктту караңыз)</w:t>
      </w:r>
      <w:r>
        <w:rPr>
          <w:szCs w:val="20"/>
          <w:lang w:val="ky-KG"/>
        </w:rPr>
        <w:t xml:space="preserve"> </w:t>
      </w:r>
    </w:p>
    <w:p w14:paraId="1804967D" w14:textId="4CE7B79B" w:rsidR="00A12CB7" w:rsidRPr="002130B6" w:rsidRDefault="00A12CB7" w:rsidP="00B24FAB">
      <w:pPr>
        <w:pStyle w:val="IFACNumberAndLetter"/>
        <w:keepNext w:val="0"/>
        <w:keepLines w:val="0"/>
        <w:numPr>
          <w:ilvl w:val="0"/>
          <w:numId w:val="0"/>
        </w:numPr>
        <w:ind w:left="547" w:hanging="547"/>
        <w:rPr>
          <w:rFonts w:cs="Arial"/>
          <w:lang w:val="ky-KG"/>
        </w:rPr>
      </w:pPr>
      <w:r w:rsidRPr="002130B6">
        <w:rPr>
          <w:rFonts w:cs="Arial"/>
          <w:lang w:val="ky-KG"/>
        </w:rPr>
        <w:t xml:space="preserve">A80. </w:t>
      </w:r>
      <w:r w:rsidR="002130B6" w:rsidRPr="003C2D9E">
        <w:rPr>
          <w:lang w:val="ky-KG"/>
        </w:rPr>
        <w:t>Аудитордун баалоонун айкын эместигинин, баалануучу маанилердин татаалдыгын, субъективдүүлүгүн же башка ажыралгыс тобокелдик факторлорун эске алган, ажыралгыс тобокелдикти баалоосу, аудиторго аныкталган жана бааланган тобокелдиктер маанилүү тобокелдикти олуттуу бурмалоо тобокелдиги болуп саналабы аныктоого жардам берет</w:t>
      </w:r>
      <w:r w:rsidRPr="002130B6">
        <w:rPr>
          <w:rFonts w:cs="Arial"/>
          <w:lang w:val="ky-KG"/>
        </w:rPr>
        <w:t xml:space="preserve">. </w:t>
      </w:r>
    </w:p>
    <w:p w14:paraId="030DF1FC" w14:textId="5624AD93" w:rsidR="00A12CB7" w:rsidRPr="003879BB" w:rsidRDefault="003879BB" w:rsidP="000A2557">
      <w:pPr>
        <w:pStyle w:val="32"/>
        <w:keepNext w:val="0"/>
        <w:keepLines w:val="0"/>
        <w:rPr>
          <w:b w:val="0"/>
          <w:szCs w:val="20"/>
          <w:lang w:val="ru-RU"/>
        </w:rPr>
      </w:pPr>
      <w:bookmarkStart w:id="56" w:name="_Toc520902940"/>
      <w:r w:rsidRPr="003879BB">
        <w:rPr>
          <w:szCs w:val="20"/>
          <w:lang w:val="ru-RU"/>
        </w:rPr>
        <w:lastRenderedPageBreak/>
        <w:t xml:space="preserve">Бааланган олуттуу бурмалоо тобокелдиктерине жооп иретиндеги чаралар </w:t>
      </w:r>
      <w:r w:rsidR="00A12CB7" w:rsidRPr="003879BB">
        <w:rPr>
          <w:szCs w:val="20"/>
          <w:lang w:val="ru-RU"/>
        </w:rPr>
        <w:t xml:space="preserve"> </w:t>
      </w:r>
      <w:bookmarkEnd w:id="38"/>
      <w:bookmarkEnd w:id="39"/>
      <w:bookmarkEnd w:id="40"/>
      <w:bookmarkEnd w:id="56"/>
    </w:p>
    <w:p w14:paraId="49090958" w14:textId="646B11DC" w:rsidR="00A12CB7" w:rsidRPr="002130B6" w:rsidRDefault="002130B6" w:rsidP="000A2557">
      <w:pPr>
        <w:pStyle w:val="IFACNumberAndLetter"/>
        <w:keepNext w:val="0"/>
        <w:keepLines w:val="0"/>
        <w:numPr>
          <w:ilvl w:val="0"/>
          <w:numId w:val="0"/>
        </w:numPr>
        <w:rPr>
          <w:i/>
          <w:iCs/>
          <w:lang w:val="ru-RU"/>
        </w:rPr>
      </w:pPr>
      <w:r w:rsidRPr="003C2D9E">
        <w:rPr>
          <w:i/>
          <w:iCs/>
          <w:lang w:val="ky-KG"/>
        </w:rPr>
        <w:t xml:space="preserve">Аудитор тарабынан аткарылуучу андан аркы аудитордук жол-жоболор </w:t>
      </w:r>
      <w:r w:rsidRPr="003C2D9E">
        <w:rPr>
          <w:lang w:val="ky-KG"/>
        </w:rPr>
        <w:t>(18-пунктту караңыз)</w:t>
      </w:r>
    </w:p>
    <w:p w14:paraId="7AB842AB" w14:textId="18BDE2CB" w:rsidR="00A12CB7" w:rsidRPr="002130B6" w:rsidRDefault="00A12CB7" w:rsidP="000A2557">
      <w:pPr>
        <w:pStyle w:val="IFACNumberAndLetter"/>
        <w:keepNext w:val="0"/>
        <w:keepLines w:val="0"/>
        <w:numPr>
          <w:ilvl w:val="0"/>
          <w:numId w:val="0"/>
        </w:numPr>
        <w:ind w:left="547" w:hanging="547"/>
        <w:rPr>
          <w:rFonts w:eastAsia="Calibri" w:cs="Arial"/>
          <w:lang w:val="ky-KG"/>
        </w:rPr>
      </w:pPr>
      <w:r w:rsidRPr="006F56F4">
        <w:rPr>
          <w:rFonts w:cs="Arial"/>
        </w:rPr>
        <w:t>A</w:t>
      </w:r>
      <w:r w:rsidRPr="008F522B">
        <w:rPr>
          <w:rFonts w:cs="Arial"/>
          <w:lang w:val="ru-RU"/>
        </w:rPr>
        <w:t xml:space="preserve">81. </w:t>
      </w:r>
      <w:r w:rsidRPr="008F522B">
        <w:rPr>
          <w:rFonts w:cs="Arial"/>
          <w:lang w:val="ru-RU"/>
        </w:rPr>
        <w:tab/>
      </w:r>
      <w:r w:rsidR="002130B6" w:rsidRPr="003C2D9E">
        <w:rPr>
          <w:lang w:val="ky-KG"/>
        </w:rPr>
        <w:t>Андан аркы аудитордук жол-жоболорду иштеп чыгууда жана өткөрүүдө аудитор 18-пунктта саналган тестирлөөгө карата үч ыкманын каалаганын колдоно алат (өзүнчө же жалпысынан). Мисалы, баалануучу маанини эсептөө үчүн бир нече божомолдор колдонулганда, аудитор ар бир тестирленүүчү божомолдорго карата тестирлөөнүн ар башка ыкмаларын колдонуу тууралуу чечим кабыл алышы мүмкүн</w:t>
      </w:r>
      <w:r w:rsidRPr="002130B6">
        <w:rPr>
          <w:rFonts w:cs="Arial"/>
          <w:lang w:val="ky-KG"/>
        </w:rPr>
        <w:t xml:space="preserve">. </w:t>
      </w:r>
    </w:p>
    <w:p w14:paraId="09E298D4" w14:textId="67834A48" w:rsidR="00A12CB7" w:rsidRPr="002130B6" w:rsidRDefault="002130B6" w:rsidP="000A2557">
      <w:pPr>
        <w:pStyle w:val="IFACNumberAndLetter"/>
        <w:keepLines w:val="0"/>
        <w:numPr>
          <w:ilvl w:val="0"/>
          <w:numId w:val="0"/>
        </w:numPr>
        <w:spacing w:before="180"/>
        <w:rPr>
          <w:lang w:val="ky-KG"/>
        </w:rPr>
      </w:pPr>
      <w:r w:rsidRPr="003C2D9E">
        <w:rPr>
          <w:lang w:val="ky-KG"/>
        </w:rPr>
        <w:t>Жетекчиликтин божомолдорун ырастаган, ошондой эле аларга карама-каршы келген жөндүү аудитордук далилдерди алуу</w:t>
      </w:r>
    </w:p>
    <w:p w14:paraId="550DB67C" w14:textId="24D2AAF0" w:rsidR="00A12CB7" w:rsidRPr="002130B6" w:rsidRDefault="00A12CB7" w:rsidP="000A2557">
      <w:pPr>
        <w:pStyle w:val="IFACNumberAndLetter"/>
        <w:keepLines w:val="0"/>
        <w:numPr>
          <w:ilvl w:val="0"/>
          <w:numId w:val="0"/>
        </w:numPr>
        <w:ind w:left="547" w:hanging="547"/>
        <w:rPr>
          <w:lang w:val="ky-KG"/>
        </w:rPr>
      </w:pPr>
      <w:r w:rsidRPr="008F522B">
        <w:rPr>
          <w:lang w:val="ky-KG"/>
        </w:rPr>
        <w:t xml:space="preserve">A82. </w:t>
      </w:r>
      <w:r w:rsidRPr="008F522B">
        <w:rPr>
          <w:lang w:val="ky-KG"/>
        </w:rPr>
        <w:tab/>
      </w:r>
      <w:r w:rsidR="002130B6" w:rsidRPr="003C2D9E">
        <w:rPr>
          <w:lang w:val="ky-KG"/>
        </w:rPr>
        <w:t>Аудитордук далилдер жетекчиликтин өбөлгөлөрүн бекемдеген жана ырастаган маалыматты, ошондой эле мындай өбөлгөлөргө карама-каршы келген маалыматты камтыйт</w:t>
      </w:r>
      <w:r w:rsidRPr="008F522B">
        <w:rPr>
          <w:lang w:val="ky-KG"/>
        </w:rPr>
        <w:t>.</w:t>
      </w:r>
      <w:r w:rsidRPr="006F56F4">
        <w:rPr>
          <w:vertAlign w:val="superscript"/>
        </w:rPr>
        <w:footnoteReference w:id="44"/>
      </w:r>
      <w:r w:rsidRPr="008F522B">
        <w:rPr>
          <w:lang w:val="ky-KG"/>
        </w:rPr>
        <w:t xml:space="preserve"> </w:t>
      </w:r>
      <w:r w:rsidR="002130B6" w:rsidRPr="003C2D9E">
        <w:rPr>
          <w:lang w:val="ky-KG"/>
        </w:rPr>
        <w:t>Бир жактуулук жок аудитордук далилдерди алу</w:t>
      </w:r>
      <w:r w:rsidR="002130B6">
        <w:rPr>
          <w:lang w:val="ky-KG"/>
        </w:rPr>
        <w:t>у ишкананын ичинде да, тышкары д</w:t>
      </w:r>
      <w:r w:rsidR="002130B6" w:rsidRPr="003C2D9E">
        <w:rPr>
          <w:lang w:val="ky-KG"/>
        </w:rPr>
        <w:t>а көптөгөн булактардан далилдерди алууну карашы мүмкүн. Бирок</w:t>
      </w:r>
      <w:r w:rsidR="002130B6">
        <w:rPr>
          <w:lang w:val="ky-KG"/>
        </w:rPr>
        <w:t>,</w:t>
      </w:r>
      <w:r w:rsidR="002130B6" w:rsidRPr="003C2D9E">
        <w:rPr>
          <w:lang w:val="ky-KG"/>
        </w:rPr>
        <w:t xml:space="preserve"> аудитор аудитордук далилдердин бардык мүмкүн болгон булактарын аныктоо үчүн толук издөөнү жүргүзбөшү керек.</w:t>
      </w:r>
      <w:r w:rsidRPr="002130B6">
        <w:rPr>
          <w:lang w:val="ky-KG"/>
        </w:rPr>
        <w:t xml:space="preserve">. </w:t>
      </w:r>
    </w:p>
    <w:p w14:paraId="0A1E991A" w14:textId="21D1A30E" w:rsidR="00A12CB7" w:rsidRPr="008F522B" w:rsidRDefault="00A12CB7" w:rsidP="00F10F0E">
      <w:pPr>
        <w:pStyle w:val="IFACNumberAndLetter"/>
        <w:numPr>
          <w:ilvl w:val="0"/>
          <w:numId w:val="0"/>
        </w:numPr>
        <w:ind w:left="547" w:hanging="547"/>
        <w:rPr>
          <w:lang w:val="ky-KG"/>
        </w:rPr>
      </w:pPr>
      <w:r w:rsidRPr="008F522B">
        <w:rPr>
          <w:lang w:val="ky-KG"/>
        </w:rPr>
        <w:t xml:space="preserve">A83. </w:t>
      </w:r>
      <w:r w:rsidRPr="008F522B">
        <w:rPr>
          <w:lang w:val="ky-KG"/>
        </w:rPr>
        <w:tab/>
      </w:r>
      <w:r w:rsidR="002130B6" w:rsidRPr="008F522B">
        <w:rPr>
          <w:lang w:val="ky-KG"/>
        </w:rPr>
        <w:t>АЭС 330га ылайык, аудитор тобокелдикти канчалык жогору бааласа, ал ошончолук ынанымдуу аудитордук далилдерди алышы керек</w:t>
      </w:r>
      <w:r w:rsidRPr="008F522B">
        <w:rPr>
          <w:lang w:val="ky-KG"/>
        </w:rPr>
        <w:t>.</w:t>
      </w:r>
      <w:r>
        <w:rPr>
          <w:rStyle w:val="af4"/>
        </w:rPr>
        <w:footnoteReference w:id="45"/>
      </w:r>
      <w:r w:rsidRPr="008F522B">
        <w:rPr>
          <w:lang w:val="ky-KG"/>
        </w:rPr>
        <w:t xml:space="preserve"> </w:t>
      </w:r>
      <w:r w:rsidR="002130B6" w:rsidRPr="008F522B">
        <w:rPr>
          <w:lang w:val="ky-KG"/>
        </w:rPr>
        <w:t>Ушундан улам аудитордук далилдердин мүнөзүн же санын кароо баалануучу мааниге байланыштуу ажыралгыс тобокелдиктер ажыралгыс тобокелдиктин диапазонунун жогорку чеги боюнча бааланганда, олуттуу мааниге ээ болушу мүмкүн</w:t>
      </w:r>
      <w:r w:rsidRPr="008F522B">
        <w:rPr>
          <w:lang w:val="ky-KG"/>
        </w:rPr>
        <w:t>.</w:t>
      </w:r>
    </w:p>
    <w:p w14:paraId="52E43D0E" w14:textId="1A06CC20" w:rsidR="00A12CB7" w:rsidRPr="008F522B" w:rsidRDefault="002130B6" w:rsidP="00985750">
      <w:pPr>
        <w:pStyle w:val="IFACNumberAndLetter"/>
        <w:numPr>
          <w:ilvl w:val="0"/>
          <w:numId w:val="0"/>
        </w:numPr>
        <w:spacing w:before="180"/>
        <w:rPr>
          <w:lang w:val="ky-KG"/>
        </w:rPr>
      </w:pPr>
      <w:r w:rsidRPr="003C2D9E">
        <w:rPr>
          <w:lang w:val="ky-KG"/>
        </w:rPr>
        <w:t>Масштабдуулук</w:t>
      </w:r>
    </w:p>
    <w:p w14:paraId="19072E49" w14:textId="16B70F5B" w:rsidR="00A12CB7" w:rsidRPr="008F522B" w:rsidRDefault="00A12CB7" w:rsidP="00F10F0E">
      <w:pPr>
        <w:pStyle w:val="IFACNumberAndLetter"/>
        <w:numPr>
          <w:ilvl w:val="0"/>
          <w:numId w:val="0"/>
        </w:numPr>
        <w:ind w:left="547" w:hanging="547"/>
        <w:rPr>
          <w:rFonts w:cs="Arial"/>
          <w:lang w:val="ky-KG"/>
        </w:rPr>
      </w:pPr>
      <w:r w:rsidRPr="008F522B">
        <w:rPr>
          <w:rFonts w:cs="Arial"/>
          <w:lang w:val="ky-KG"/>
        </w:rPr>
        <w:t>A84.</w:t>
      </w:r>
      <w:r w:rsidRPr="008F522B">
        <w:rPr>
          <w:rFonts w:cs="Arial"/>
          <w:lang w:val="ky-KG"/>
        </w:rPr>
        <w:tab/>
      </w:r>
      <w:r w:rsidR="002130B6" w:rsidRPr="003274D3">
        <w:rPr>
          <w:lang w:val="ky-KG"/>
        </w:rPr>
        <w:t>Аудитор аткаруучу андан аркы аудитордук жол-жоболордун мүнөзүнө, мөөнөтүнө жана көлөмүнө төмөндөгүлөр таасирин тийгизет, мисалы</w:t>
      </w:r>
      <w:r w:rsidRPr="008F522B">
        <w:rPr>
          <w:rFonts w:cs="Arial"/>
          <w:lang w:val="ky-KG"/>
        </w:rPr>
        <w:t>:</w:t>
      </w:r>
    </w:p>
    <w:p w14:paraId="43876516" w14:textId="0A401DE2" w:rsidR="00A12CB7" w:rsidRPr="008F522B" w:rsidRDefault="002130B6" w:rsidP="00985750">
      <w:pPr>
        <w:pStyle w:val="IFACBulletIndented1"/>
        <w:jc w:val="both"/>
        <w:outlineLvl w:val="0"/>
        <w:rPr>
          <w:lang w:val="ky-KG"/>
        </w:rPr>
      </w:pPr>
      <w:r w:rsidRPr="008F522B">
        <w:rPr>
          <w:lang w:val="ky-KG"/>
        </w:rPr>
        <w:t xml:space="preserve">керектүү аудитордук далилдердин ынанымдуулугуна жана баалануучу маанинин аудитине карата аудитор тандаган ыкмага таасир тийгизүүчү, бааланган олуттуу бурмалоо тобокелдиктери. Мисалы, болушу же баалоо жөнүндө өбөлгөлөргө карата бааланган олуттуу бурмалоо тобокелдиктери мезгил аяктаары менен дароо кызматкерлерге төлөнүүчү сыйакыларды жөнөкөй эсептөө үчүн төмөн болушу мүмкүн. Мындай кырдаалда аудиторго тестирлөөгө карата башка ыкмаларды пайдалануу менен эмес, аудитордук корутунду күнүнө чейин болгон </w:t>
      </w:r>
      <w:r w:rsidRPr="008F522B">
        <w:rPr>
          <w:lang w:val="ky-KG"/>
        </w:rPr>
        <w:lastRenderedPageBreak/>
        <w:t>окуяларды баалоо аркылуу талаптагыдай жетиштүү аудитордук далилдерди алуу максатка ылайыктуу болушу мүмкүн;</w:t>
      </w:r>
      <w:r w:rsidR="00A12CB7" w:rsidRPr="008F522B">
        <w:rPr>
          <w:lang w:val="ky-KG"/>
        </w:rPr>
        <w:t xml:space="preserve"> </w:t>
      </w:r>
    </w:p>
    <w:p w14:paraId="3C3DCA2B" w14:textId="7E5B36DD" w:rsidR="00A12CB7" w:rsidRPr="002130B6" w:rsidRDefault="002130B6" w:rsidP="00985750">
      <w:pPr>
        <w:pStyle w:val="IFACNumberAndLetter"/>
        <w:keepNext w:val="0"/>
        <w:keepLines w:val="0"/>
        <w:numPr>
          <w:ilvl w:val="0"/>
          <w:numId w:val="47"/>
        </w:numPr>
        <w:tabs>
          <w:tab w:val="clear" w:pos="720"/>
          <w:tab w:val="left" w:pos="547"/>
        </w:tabs>
        <w:ind w:left="1094" w:hanging="547"/>
        <w:outlineLvl w:val="0"/>
        <w:rPr>
          <w:lang w:val="ru-RU"/>
        </w:rPr>
      </w:pPr>
      <w:r w:rsidRPr="003C2D9E">
        <w:rPr>
          <w:lang w:val="ru-RU"/>
        </w:rPr>
        <w:t>бааланган олуттуу бурмалоо тобокелдиктеринин булактары.</w:t>
      </w:r>
      <w:r w:rsidR="00A12CB7" w:rsidRPr="002130B6">
        <w:rPr>
          <w:lang w:val="ru-RU"/>
        </w:rPr>
        <w:t xml:space="preserve"> </w:t>
      </w:r>
    </w:p>
    <w:p w14:paraId="2981B0E9" w14:textId="602F0EA3" w:rsidR="00A12CB7" w:rsidRPr="002130B6" w:rsidRDefault="002130B6" w:rsidP="00985750">
      <w:pPr>
        <w:pStyle w:val="IFACNumberAndLetter"/>
        <w:numPr>
          <w:ilvl w:val="0"/>
          <w:numId w:val="0"/>
        </w:numPr>
        <w:spacing w:before="180"/>
        <w:rPr>
          <w:i/>
          <w:lang w:val="ru-RU"/>
        </w:rPr>
      </w:pPr>
      <w:r w:rsidRPr="003C2D9E">
        <w:rPr>
          <w:i/>
          <w:iCs/>
          <w:lang w:val="ky-KG"/>
        </w:rPr>
        <w:t xml:space="preserve">Аудитор контролдоо каражаттарынын операциялык натыйжалуулугуна таянууну пландаганда </w:t>
      </w:r>
      <w:r w:rsidRPr="003C2D9E">
        <w:rPr>
          <w:lang w:val="ky-KG"/>
        </w:rPr>
        <w:t>(19-пунктту караңыз)</w:t>
      </w:r>
    </w:p>
    <w:p w14:paraId="6F6C9396" w14:textId="36DC4FAE" w:rsidR="00A12CB7" w:rsidRPr="002130B6" w:rsidRDefault="00A12CB7" w:rsidP="00F10F0E">
      <w:pPr>
        <w:ind w:left="547" w:hanging="547"/>
        <w:rPr>
          <w:rFonts w:cs="Arial"/>
          <w:color w:val="000000" w:themeColor="text1"/>
          <w:szCs w:val="20"/>
          <w:lang w:val="ky-KG"/>
        </w:rPr>
      </w:pPr>
      <w:r w:rsidRPr="006F56F4">
        <w:rPr>
          <w:rFonts w:cs="Arial"/>
          <w:color w:val="000000" w:themeColor="text1"/>
          <w:szCs w:val="20"/>
        </w:rPr>
        <w:t>A</w:t>
      </w:r>
      <w:r w:rsidRPr="008F522B">
        <w:rPr>
          <w:rFonts w:cs="Arial"/>
          <w:color w:val="000000" w:themeColor="text1"/>
          <w:szCs w:val="20"/>
          <w:lang w:val="ru-RU"/>
        </w:rPr>
        <w:t xml:space="preserve">85. </w:t>
      </w:r>
      <w:r w:rsidRPr="008F522B">
        <w:rPr>
          <w:rFonts w:cs="Arial"/>
          <w:color w:val="000000" w:themeColor="text1"/>
          <w:szCs w:val="20"/>
          <w:lang w:val="ru-RU"/>
        </w:rPr>
        <w:tab/>
      </w:r>
      <w:r w:rsidR="002130B6" w:rsidRPr="003C2D9E">
        <w:rPr>
          <w:rFonts w:eastAsia="Times New Roman"/>
          <w:szCs w:val="20"/>
          <w:lang w:val="ky-KG"/>
        </w:rPr>
        <w:t>Тиешелүү контролдоо каражаттарынын операциялык натыйжалуулугун тестирлөө ажыралгыс тобокелдик ажыралгыс тобокелдиктин диапазонунун жогорку чеги боюнча бааланганда, анын ичинде олуттуу тобокелдиктерге карата орундуу болушу мүмкүн. Бул баалануучу маанинин татаалдыгынын жогорку деңгээли учурунда болушу мүмкүн. Баалануучу м</w:t>
      </w:r>
      <w:r w:rsidR="002130B6">
        <w:rPr>
          <w:rFonts w:eastAsia="Times New Roman"/>
          <w:szCs w:val="20"/>
          <w:lang w:val="ky-KG"/>
        </w:rPr>
        <w:t>аани</w:t>
      </w:r>
      <w:r w:rsidR="002130B6" w:rsidRPr="003C2D9E">
        <w:rPr>
          <w:rFonts w:eastAsia="Times New Roman"/>
          <w:szCs w:val="20"/>
          <w:lang w:val="ky-KG"/>
        </w:rPr>
        <w:t>нин субъективдүүлүгүнүн жогорку деңгээли орун алганда, ал жетекчилик тарабынан маанилүү ой жүгүртүүлөрдү колдонууну талап кылса, контролдоо каражаттарынын түзүмүнүн натыйжалуулугун чектөөлөр аудитор контролдоо каражаттарынын операциялык натыйжалуулугун тестирлөөгө караганда, маани-маңызы боюнча текшерүү жол-жоболоруна көбүрөөк көңүл бура турганына алып келиши мүмкүн</w:t>
      </w:r>
      <w:r w:rsidRPr="002130B6">
        <w:rPr>
          <w:rFonts w:cs="Arial"/>
          <w:color w:val="000000" w:themeColor="text1"/>
          <w:szCs w:val="20"/>
          <w:lang w:val="ky-KG"/>
        </w:rPr>
        <w:t xml:space="preserve">. </w:t>
      </w:r>
    </w:p>
    <w:p w14:paraId="3366E37E" w14:textId="0335E542" w:rsidR="00A12CB7" w:rsidRPr="008F522B" w:rsidRDefault="00A12CB7" w:rsidP="00F10F0E">
      <w:pPr>
        <w:autoSpaceDE w:val="0"/>
        <w:autoSpaceDN w:val="0"/>
        <w:adjustRightInd w:val="0"/>
        <w:ind w:left="547" w:hanging="547"/>
        <w:rPr>
          <w:rFonts w:cs="Arial"/>
          <w:color w:val="000000"/>
          <w:szCs w:val="20"/>
          <w:lang w:val="ky-KG"/>
        </w:rPr>
      </w:pPr>
      <w:r w:rsidRPr="008F522B">
        <w:rPr>
          <w:rFonts w:cs="Arial"/>
          <w:color w:val="000000" w:themeColor="text1"/>
          <w:szCs w:val="20"/>
          <w:lang w:val="ky-KG"/>
        </w:rPr>
        <w:t xml:space="preserve">A86. </w:t>
      </w:r>
      <w:r w:rsidRPr="008F522B">
        <w:rPr>
          <w:rFonts w:cs="Arial"/>
          <w:color w:val="000000" w:themeColor="text1"/>
          <w:szCs w:val="20"/>
          <w:lang w:val="ky-KG"/>
        </w:rPr>
        <w:tab/>
      </w:r>
      <w:r w:rsidR="002130B6" w:rsidRPr="003C2D9E">
        <w:rPr>
          <w:rFonts w:eastAsia="Times New Roman"/>
          <w:szCs w:val="20"/>
          <w:lang w:val="ky-KG"/>
        </w:rPr>
        <w:t>Баалануучу маанилерге тиешелүү болгон контролдоо каражаттарынын операциялык натыйжалуулугун тестирлөөнүн мүнөзүн, мөөнөтүн жана көлөмүн аныктоодо, аудитор төмөндөгүдөй факторлорду карай алат</w:t>
      </w:r>
      <w:r w:rsidRPr="008F522B">
        <w:rPr>
          <w:rFonts w:cs="Arial"/>
          <w:color w:val="000000"/>
          <w:szCs w:val="20"/>
          <w:lang w:val="ky-KG"/>
        </w:rPr>
        <w:t>:</w:t>
      </w:r>
    </w:p>
    <w:p w14:paraId="0D32384F" w14:textId="1CB330BE" w:rsidR="00A12CB7" w:rsidRPr="008F522B" w:rsidRDefault="002130B6" w:rsidP="00985750">
      <w:pPr>
        <w:pStyle w:val="IFACBulletIndented1"/>
        <w:jc w:val="both"/>
        <w:outlineLvl w:val="0"/>
        <w:rPr>
          <w:lang w:val="ky-KG"/>
        </w:rPr>
      </w:pPr>
      <w:r w:rsidRPr="008F522B">
        <w:rPr>
          <w:lang w:val="ky-KG"/>
        </w:rPr>
        <w:t>операциялардын мүнөзү, өткөрүү жыштыгы жана көлөмү;</w:t>
      </w:r>
      <w:r w:rsidR="00A12CB7" w:rsidRPr="008F522B">
        <w:rPr>
          <w:lang w:val="ky-KG"/>
        </w:rPr>
        <w:t xml:space="preserve"> </w:t>
      </w:r>
    </w:p>
    <w:p w14:paraId="5AA6F8E0" w14:textId="4E326E4E" w:rsidR="00A12CB7" w:rsidRPr="008F522B" w:rsidRDefault="002130B6" w:rsidP="00985750">
      <w:pPr>
        <w:pStyle w:val="IFACBulletIndented1"/>
        <w:jc w:val="both"/>
        <w:outlineLvl w:val="0"/>
        <w:rPr>
          <w:lang w:val="ky-KG"/>
        </w:rPr>
      </w:pPr>
      <w:r w:rsidRPr="008F522B">
        <w:rPr>
          <w:lang w:val="ky-KG"/>
        </w:rPr>
        <w:t>контролдоо каражаттарынын түзүмүнүн натыйжалуулугу, анын ичинде контролдоо каражаттары бааланган тобокелдикке жооп кылуу үчүн ылайык иштелип чыкканы жөнүндө маселе, ошондой эле корпоративдик башкаруунун сапаты;</w:t>
      </w:r>
      <w:r w:rsidR="00A12CB7" w:rsidRPr="008F522B">
        <w:rPr>
          <w:lang w:val="ky-KG"/>
        </w:rPr>
        <w:t xml:space="preserve"> </w:t>
      </w:r>
    </w:p>
    <w:p w14:paraId="52A6A2D5" w14:textId="65C038D9" w:rsidR="00A12CB7" w:rsidRPr="008F522B" w:rsidRDefault="002130B6" w:rsidP="00985750">
      <w:pPr>
        <w:pStyle w:val="IFACBulletIndented1"/>
        <w:jc w:val="both"/>
        <w:outlineLvl w:val="0"/>
        <w:rPr>
          <w:lang w:val="ky-KG"/>
        </w:rPr>
      </w:pPr>
      <w:r w:rsidRPr="008F522B">
        <w:rPr>
          <w:lang w:val="ky-KG"/>
        </w:rPr>
        <w:t>конкреттүү контролдоо каражаттарынын ишканада киргизилген ички контролдоо системасынын жана контролдук жол-жоболордун жалпы максаттары үчүн маанилүүлүгү, анын ичинде финансы инструменттери менен операцияларды колдоо үчүн арналган маалыматтык системалардын татаалдыгы;</w:t>
      </w:r>
    </w:p>
    <w:p w14:paraId="5DC1B013" w14:textId="42D1D091" w:rsidR="00A12CB7" w:rsidRPr="002130B6" w:rsidRDefault="002130B6" w:rsidP="00985750">
      <w:pPr>
        <w:pStyle w:val="IFACBulletIndented1"/>
        <w:jc w:val="both"/>
        <w:outlineLvl w:val="0"/>
        <w:rPr>
          <w:lang w:val="ru-RU"/>
        </w:rPr>
      </w:pPr>
      <w:r w:rsidRPr="003C2D9E">
        <w:rPr>
          <w:lang w:val="ru-RU"/>
        </w:rPr>
        <w:t>контролдоо каражаттарынын мониторинги жана контролдоо жол-жоболорунда аныкталган кемчиликтер;</w:t>
      </w:r>
    </w:p>
    <w:p w14:paraId="6A8CBBEA" w14:textId="0CFECA3B" w:rsidR="00A12CB7" w:rsidRPr="002130B6" w:rsidRDefault="002130B6" w:rsidP="00985750">
      <w:pPr>
        <w:pStyle w:val="IFACBulletIndented1"/>
        <w:jc w:val="both"/>
        <w:outlineLvl w:val="0"/>
        <w:rPr>
          <w:lang w:val="ru-RU"/>
        </w:rPr>
      </w:pPr>
      <w:r w:rsidRPr="003C2D9E">
        <w:rPr>
          <w:lang w:val="ru-RU"/>
        </w:rPr>
        <w:t>контролдоо</w:t>
      </w:r>
      <w:r w:rsidRPr="002130B6">
        <w:rPr>
          <w:lang w:val="ru-RU"/>
        </w:rPr>
        <w:t xml:space="preserve"> </w:t>
      </w:r>
      <w:r w:rsidRPr="003C2D9E">
        <w:rPr>
          <w:lang w:val="ru-RU"/>
        </w:rPr>
        <w:t>каражаттары</w:t>
      </w:r>
      <w:r w:rsidRPr="002130B6">
        <w:rPr>
          <w:lang w:val="ru-RU"/>
        </w:rPr>
        <w:t xml:space="preserve"> </w:t>
      </w:r>
      <w:r w:rsidRPr="003C2D9E">
        <w:rPr>
          <w:lang w:val="ru-RU"/>
        </w:rPr>
        <w:t>алар</w:t>
      </w:r>
      <w:r w:rsidRPr="002130B6">
        <w:rPr>
          <w:lang w:val="ru-RU"/>
        </w:rPr>
        <w:t xml:space="preserve"> </w:t>
      </w:r>
      <w:r w:rsidRPr="003C2D9E">
        <w:rPr>
          <w:lang w:val="ru-RU"/>
        </w:rPr>
        <w:t>үчүн</w:t>
      </w:r>
      <w:r w:rsidRPr="002130B6">
        <w:rPr>
          <w:lang w:val="ru-RU"/>
        </w:rPr>
        <w:t xml:space="preserve"> </w:t>
      </w:r>
      <w:r w:rsidRPr="003C2D9E">
        <w:rPr>
          <w:lang w:val="ru-RU"/>
        </w:rPr>
        <w:t>арналган</w:t>
      </w:r>
      <w:r w:rsidRPr="002130B6">
        <w:rPr>
          <w:lang w:val="ru-RU"/>
        </w:rPr>
        <w:t xml:space="preserve"> </w:t>
      </w:r>
      <w:r w:rsidRPr="003C2D9E">
        <w:rPr>
          <w:lang w:val="ru-RU"/>
        </w:rPr>
        <w:t>тобокелдиктердин</w:t>
      </w:r>
      <w:r w:rsidRPr="002130B6">
        <w:rPr>
          <w:lang w:val="ru-RU"/>
        </w:rPr>
        <w:t xml:space="preserve"> </w:t>
      </w:r>
      <w:r w:rsidRPr="003C2D9E">
        <w:rPr>
          <w:lang w:val="ru-RU"/>
        </w:rPr>
        <w:t>мүнөзү</w:t>
      </w:r>
      <w:r w:rsidRPr="002130B6">
        <w:rPr>
          <w:lang w:val="ru-RU"/>
        </w:rPr>
        <w:t xml:space="preserve">, </w:t>
      </w:r>
      <w:r w:rsidRPr="003C2D9E">
        <w:rPr>
          <w:lang w:val="ru-RU"/>
        </w:rPr>
        <w:t>мисалы</w:t>
      </w:r>
      <w:r w:rsidRPr="002130B6">
        <w:rPr>
          <w:lang w:val="ru-RU"/>
        </w:rPr>
        <w:t xml:space="preserve">, </w:t>
      </w:r>
      <w:r w:rsidRPr="003C2D9E">
        <w:rPr>
          <w:lang w:val="ru-RU"/>
        </w:rPr>
        <w:t>ырастоочу</w:t>
      </w:r>
      <w:r w:rsidRPr="002130B6">
        <w:rPr>
          <w:lang w:val="ru-RU"/>
        </w:rPr>
        <w:t xml:space="preserve"> </w:t>
      </w:r>
      <w:r w:rsidRPr="003C2D9E">
        <w:rPr>
          <w:lang w:val="ru-RU"/>
        </w:rPr>
        <w:t>баштапкы</w:t>
      </w:r>
      <w:r w:rsidRPr="002130B6">
        <w:rPr>
          <w:lang w:val="ru-RU"/>
        </w:rPr>
        <w:t xml:space="preserve"> </w:t>
      </w:r>
      <w:r w:rsidRPr="003C2D9E">
        <w:rPr>
          <w:lang w:val="ru-RU"/>
        </w:rPr>
        <w:t>маалыматтарда</w:t>
      </w:r>
      <w:r w:rsidRPr="002130B6">
        <w:rPr>
          <w:lang w:val="ru-RU"/>
        </w:rPr>
        <w:t xml:space="preserve"> </w:t>
      </w:r>
      <w:r w:rsidRPr="003C2D9E">
        <w:rPr>
          <w:lang w:val="ru-RU"/>
        </w:rPr>
        <w:t>колдонулуучу</w:t>
      </w:r>
      <w:r w:rsidRPr="002130B6">
        <w:rPr>
          <w:lang w:val="ru-RU"/>
        </w:rPr>
        <w:t xml:space="preserve"> </w:t>
      </w:r>
      <w:r w:rsidRPr="003C2D9E">
        <w:rPr>
          <w:lang w:val="ru-RU"/>
        </w:rPr>
        <w:t>контролдоо</w:t>
      </w:r>
      <w:r w:rsidRPr="002130B6">
        <w:rPr>
          <w:lang w:val="ru-RU"/>
        </w:rPr>
        <w:t xml:space="preserve"> </w:t>
      </w:r>
      <w:r w:rsidRPr="003C2D9E">
        <w:rPr>
          <w:lang w:val="ru-RU"/>
        </w:rPr>
        <w:t>каражаттарынан</w:t>
      </w:r>
      <w:r w:rsidRPr="002130B6">
        <w:rPr>
          <w:lang w:val="ru-RU"/>
        </w:rPr>
        <w:t xml:space="preserve"> </w:t>
      </w:r>
      <w:r w:rsidRPr="003C2D9E">
        <w:rPr>
          <w:lang w:val="ru-RU"/>
        </w:rPr>
        <w:t>айырмаланып</w:t>
      </w:r>
      <w:r w:rsidRPr="002130B6">
        <w:rPr>
          <w:lang w:val="ru-RU"/>
        </w:rPr>
        <w:t xml:space="preserve">. </w:t>
      </w:r>
      <w:r w:rsidRPr="003C2D9E">
        <w:rPr>
          <w:lang w:val="ru-RU"/>
        </w:rPr>
        <w:t>ой</w:t>
      </w:r>
      <w:r w:rsidRPr="002130B6">
        <w:rPr>
          <w:lang w:val="ru-RU"/>
        </w:rPr>
        <w:t xml:space="preserve"> </w:t>
      </w:r>
      <w:r w:rsidRPr="003C2D9E">
        <w:rPr>
          <w:lang w:val="ru-RU"/>
        </w:rPr>
        <w:t>жүгүртүүлөрдү</w:t>
      </w:r>
      <w:r w:rsidRPr="002130B6">
        <w:rPr>
          <w:lang w:val="ru-RU"/>
        </w:rPr>
        <w:t xml:space="preserve"> </w:t>
      </w:r>
      <w:r w:rsidRPr="003C2D9E">
        <w:rPr>
          <w:lang w:val="ru-RU"/>
        </w:rPr>
        <w:t>колдонууга</w:t>
      </w:r>
      <w:r w:rsidRPr="002130B6">
        <w:rPr>
          <w:lang w:val="ru-RU"/>
        </w:rPr>
        <w:t xml:space="preserve"> </w:t>
      </w:r>
      <w:r w:rsidRPr="003C2D9E">
        <w:rPr>
          <w:lang w:val="ru-RU"/>
        </w:rPr>
        <w:t>тиешелүү</w:t>
      </w:r>
      <w:r w:rsidRPr="002130B6">
        <w:rPr>
          <w:lang w:val="ru-RU"/>
        </w:rPr>
        <w:t xml:space="preserve"> </w:t>
      </w:r>
      <w:r w:rsidRPr="003C2D9E">
        <w:rPr>
          <w:lang w:val="ru-RU"/>
        </w:rPr>
        <w:t>контролдоо</w:t>
      </w:r>
      <w:r w:rsidRPr="002130B6">
        <w:rPr>
          <w:lang w:val="ru-RU"/>
        </w:rPr>
        <w:t xml:space="preserve"> </w:t>
      </w:r>
      <w:r w:rsidRPr="003C2D9E">
        <w:rPr>
          <w:lang w:val="ru-RU"/>
        </w:rPr>
        <w:t>каражаттары</w:t>
      </w:r>
      <w:r w:rsidRPr="002130B6">
        <w:rPr>
          <w:lang w:val="ru-RU"/>
        </w:rPr>
        <w:t>;</w:t>
      </w:r>
    </w:p>
    <w:p w14:paraId="3411F93E" w14:textId="665324E2" w:rsidR="00A12CB7" w:rsidRPr="002130B6" w:rsidRDefault="002130B6" w:rsidP="00985750">
      <w:pPr>
        <w:pStyle w:val="IFACBulletIndented1"/>
        <w:jc w:val="both"/>
        <w:outlineLvl w:val="0"/>
        <w:rPr>
          <w:lang w:val="ru-RU"/>
        </w:rPr>
      </w:pPr>
      <w:r w:rsidRPr="003C2D9E">
        <w:rPr>
          <w:lang w:val="ru-RU"/>
        </w:rPr>
        <w:t>контролдук иш-аракеттерге катышкан жактардын компетенттүүлүгү;</w:t>
      </w:r>
    </w:p>
    <w:p w14:paraId="30939551" w14:textId="7A0B6DD7" w:rsidR="00A12CB7" w:rsidRPr="002130B6" w:rsidRDefault="002130B6" w:rsidP="00985750">
      <w:pPr>
        <w:pStyle w:val="IFACBulletIndented1"/>
        <w:jc w:val="both"/>
        <w:outlineLvl w:val="0"/>
        <w:rPr>
          <w:lang w:val="ru-RU"/>
        </w:rPr>
      </w:pPr>
      <w:r w:rsidRPr="003C2D9E">
        <w:rPr>
          <w:lang w:val="ru-RU"/>
        </w:rPr>
        <w:lastRenderedPageBreak/>
        <w:t>контролдук</w:t>
      </w:r>
      <w:r w:rsidRPr="002130B6">
        <w:rPr>
          <w:lang w:val="ru-RU"/>
        </w:rPr>
        <w:t xml:space="preserve"> </w:t>
      </w:r>
      <w:r w:rsidRPr="003C2D9E">
        <w:rPr>
          <w:lang w:val="ru-RU"/>
        </w:rPr>
        <w:t>иш</w:t>
      </w:r>
      <w:r w:rsidRPr="002130B6">
        <w:rPr>
          <w:lang w:val="ru-RU"/>
        </w:rPr>
        <w:t>-</w:t>
      </w:r>
      <w:r w:rsidRPr="003C2D9E">
        <w:rPr>
          <w:lang w:val="ru-RU"/>
        </w:rPr>
        <w:t>аракеттердин</w:t>
      </w:r>
      <w:r w:rsidRPr="002130B6">
        <w:rPr>
          <w:lang w:val="ru-RU"/>
        </w:rPr>
        <w:t xml:space="preserve"> </w:t>
      </w:r>
      <w:r w:rsidRPr="003C2D9E">
        <w:rPr>
          <w:lang w:val="ru-RU"/>
        </w:rPr>
        <w:t>маалыматтарын</w:t>
      </w:r>
      <w:r w:rsidRPr="002130B6">
        <w:rPr>
          <w:lang w:val="ru-RU"/>
        </w:rPr>
        <w:t xml:space="preserve"> </w:t>
      </w:r>
      <w:r w:rsidRPr="003C2D9E">
        <w:rPr>
          <w:lang w:val="ru-RU"/>
        </w:rPr>
        <w:t>аткаруунун</w:t>
      </w:r>
      <w:r w:rsidRPr="002130B6">
        <w:rPr>
          <w:lang w:val="ru-RU"/>
        </w:rPr>
        <w:t xml:space="preserve"> </w:t>
      </w:r>
      <w:r w:rsidRPr="003C2D9E">
        <w:rPr>
          <w:lang w:val="ru-RU"/>
        </w:rPr>
        <w:t>мезгилдүүлүгү</w:t>
      </w:r>
      <w:r w:rsidRPr="002130B6">
        <w:rPr>
          <w:lang w:val="ru-RU"/>
        </w:rPr>
        <w:t>;</w:t>
      </w:r>
      <w:r>
        <w:rPr>
          <w:lang w:val="ru-RU"/>
        </w:rPr>
        <w:t xml:space="preserve"> жана</w:t>
      </w:r>
      <w:r w:rsidR="00A12CB7" w:rsidRPr="002130B6">
        <w:rPr>
          <w:lang w:val="ru-RU"/>
        </w:rPr>
        <w:t xml:space="preserve"> </w:t>
      </w:r>
    </w:p>
    <w:p w14:paraId="28D41D71" w14:textId="2ABD3CF5" w:rsidR="00A12CB7" w:rsidRPr="002130B6" w:rsidRDefault="002130B6" w:rsidP="00985750">
      <w:pPr>
        <w:pStyle w:val="IFACBulletIndented1"/>
        <w:jc w:val="both"/>
        <w:outlineLvl w:val="0"/>
        <w:rPr>
          <w:lang w:val="ru-RU"/>
        </w:rPr>
      </w:pPr>
      <w:r w:rsidRPr="003C2D9E">
        <w:rPr>
          <w:lang w:val="ru-RU"/>
        </w:rPr>
        <w:t>контролдук иш-аракеттерди аткаруунун далилдери</w:t>
      </w:r>
      <w:r w:rsidR="00A12CB7" w:rsidRPr="002130B6">
        <w:rPr>
          <w:lang w:val="ru-RU"/>
        </w:rPr>
        <w:t>.</w:t>
      </w:r>
    </w:p>
    <w:p w14:paraId="6C7A49CC" w14:textId="6B917AF7" w:rsidR="00A12CB7" w:rsidRPr="002130B6" w:rsidRDefault="002130B6" w:rsidP="00985750">
      <w:pPr>
        <w:keepNext/>
        <w:tabs>
          <w:tab w:val="left" w:pos="547"/>
        </w:tabs>
        <w:spacing w:before="180"/>
        <w:jc w:val="left"/>
        <w:rPr>
          <w:rFonts w:eastAsia="Times New Roman" w:cs="Times New Roman"/>
          <w:kern w:val="20"/>
          <w:szCs w:val="20"/>
          <w:lang w:val="ru-RU"/>
        </w:rPr>
      </w:pPr>
      <w:r w:rsidRPr="003C2D9E">
        <w:rPr>
          <w:rFonts w:eastAsia="Times New Roman"/>
          <w:spacing w:val="-4"/>
          <w:szCs w:val="20"/>
          <w:lang w:val="ky-KG"/>
        </w:rPr>
        <w:t xml:space="preserve">Маани-маңызы боюнча текшерүү жол-жоболору гана </w:t>
      </w:r>
      <w:r>
        <w:rPr>
          <w:rFonts w:eastAsia="Times New Roman"/>
          <w:spacing w:val="-4"/>
          <w:szCs w:val="20"/>
          <w:lang w:val="ky-KG"/>
        </w:rPr>
        <w:t>талаптагыдай жетиштүү</w:t>
      </w:r>
      <w:r w:rsidRPr="003C2D9E">
        <w:rPr>
          <w:rFonts w:eastAsia="Times New Roman"/>
          <w:spacing w:val="-4"/>
          <w:szCs w:val="20"/>
          <w:lang w:val="ky-KG"/>
        </w:rPr>
        <w:t xml:space="preserve"> аудитордук далилдерди камсыздай албайт.</w:t>
      </w:r>
    </w:p>
    <w:p w14:paraId="2A6DF778" w14:textId="41BE8D17" w:rsidR="00A12CB7" w:rsidRPr="0059568F" w:rsidRDefault="00A12CB7" w:rsidP="00F10F0E">
      <w:pPr>
        <w:autoSpaceDE w:val="0"/>
        <w:autoSpaceDN w:val="0"/>
        <w:adjustRightInd w:val="0"/>
        <w:ind w:left="547" w:hanging="547"/>
        <w:rPr>
          <w:rFonts w:cs="Arial"/>
          <w:color w:val="000000"/>
          <w:szCs w:val="20"/>
          <w:lang w:val="ky-KG"/>
        </w:rPr>
      </w:pPr>
      <w:r w:rsidRPr="006A2A89">
        <w:rPr>
          <w:rFonts w:cs="Arial"/>
          <w:color w:val="000000"/>
          <w:szCs w:val="20"/>
        </w:rPr>
        <w:t>A</w:t>
      </w:r>
      <w:r w:rsidRPr="008F522B">
        <w:rPr>
          <w:rFonts w:cs="Arial"/>
          <w:color w:val="000000"/>
          <w:szCs w:val="20"/>
          <w:lang w:val="ru-RU"/>
        </w:rPr>
        <w:t xml:space="preserve">87. </w:t>
      </w:r>
      <w:r w:rsidRPr="008F522B">
        <w:rPr>
          <w:rFonts w:cs="Arial"/>
          <w:color w:val="000000"/>
          <w:szCs w:val="20"/>
          <w:lang w:val="ru-RU"/>
        </w:rPr>
        <w:tab/>
      </w:r>
      <w:r w:rsidR="0059568F" w:rsidRPr="003C2D9E">
        <w:rPr>
          <w:rFonts w:eastAsia="Times New Roman"/>
          <w:szCs w:val="20"/>
          <w:lang w:val="ky-KG"/>
        </w:rPr>
        <w:t xml:space="preserve">Финансылык кызмат көрсөтүүлөр сектору сыяктуу, айрым тармактарда жетекчилик иш жүргүзүүдө маалыматтык технологияларды активдүү колдонот. Ушундан улам, маани-маңызы боюнча текшерүү жол-жоболорун гана өткөрүү </w:t>
      </w:r>
      <w:r w:rsidR="0059568F">
        <w:rPr>
          <w:rFonts w:eastAsia="Times New Roman"/>
          <w:szCs w:val="20"/>
          <w:lang w:val="ky-KG"/>
        </w:rPr>
        <w:t>талаптагыдай жетиштүү</w:t>
      </w:r>
      <w:r w:rsidR="0059568F" w:rsidRPr="003C2D9E">
        <w:rPr>
          <w:rFonts w:eastAsia="Times New Roman"/>
          <w:szCs w:val="20"/>
          <w:lang w:val="ky-KG"/>
        </w:rPr>
        <w:t xml:space="preserve"> аудитордук далилдерди камсыздай албаган, белгилүү бир баалануучу маанилерге байланыштуу тобокелдиктердин пайда болуу ыктымалдуулугу жогору болушу мүмкүн.</w:t>
      </w:r>
    </w:p>
    <w:p w14:paraId="57BB80D9" w14:textId="495C96D5" w:rsidR="00A12CB7" w:rsidRPr="0059568F" w:rsidRDefault="00A12CB7" w:rsidP="00F10F0E">
      <w:pPr>
        <w:pStyle w:val="IFACNumberAndLetter"/>
        <w:numPr>
          <w:ilvl w:val="0"/>
          <w:numId w:val="0"/>
        </w:numPr>
        <w:ind w:left="547" w:hanging="547"/>
        <w:rPr>
          <w:rFonts w:cs="Arial"/>
          <w:lang w:val="ky-KG"/>
        </w:rPr>
      </w:pPr>
      <w:r w:rsidRPr="0059568F">
        <w:rPr>
          <w:rFonts w:cs="Arial"/>
          <w:lang w:val="ky-KG"/>
        </w:rPr>
        <w:t>A88.</w:t>
      </w:r>
      <w:r w:rsidRPr="0059568F">
        <w:rPr>
          <w:rFonts w:cs="Arial"/>
          <w:lang w:val="ky-KG"/>
        </w:rPr>
        <w:tab/>
      </w:r>
      <w:r w:rsidR="0059568F" w:rsidRPr="003C2D9E">
        <w:rPr>
          <w:lang w:val="ky-KG"/>
        </w:rPr>
        <w:t xml:space="preserve">Алар үчүн маани-маңызы боюнча текшерүү жол-жобосун гана өткөрүү өбөлгөлөр деңгээлинде </w:t>
      </w:r>
      <w:r w:rsidR="0059568F">
        <w:rPr>
          <w:lang w:val="ky-KG"/>
        </w:rPr>
        <w:t>талаптагыдай жетиштүү</w:t>
      </w:r>
      <w:r w:rsidR="0059568F" w:rsidRPr="003C2D9E">
        <w:rPr>
          <w:lang w:val="ky-KG"/>
        </w:rPr>
        <w:t xml:space="preserve"> аудитордук далилдерди камсыздай албаган тобокелдиктер болгон жагдайлар төмөндөгүлөрдү камтыйт</w:t>
      </w:r>
      <w:r w:rsidRPr="0059568F">
        <w:rPr>
          <w:rFonts w:cs="Arial"/>
          <w:lang w:val="ky-KG"/>
        </w:rPr>
        <w:t>:</w:t>
      </w:r>
    </w:p>
    <w:p w14:paraId="4F4ADEE5" w14:textId="2EB07D0A" w:rsidR="00A12CB7" w:rsidRPr="0059568F" w:rsidRDefault="0059568F" w:rsidP="00985750">
      <w:pPr>
        <w:pStyle w:val="IFACBulletIndented1"/>
        <w:jc w:val="both"/>
        <w:outlineLvl w:val="0"/>
        <w:rPr>
          <w:lang w:val="ky-KG"/>
        </w:rPr>
      </w:pPr>
      <w:r w:rsidRPr="0059568F">
        <w:rPr>
          <w:lang w:val="ky-KG"/>
        </w:rPr>
        <w:t>контролдоо каражаттары отчеттордо негизги регистрелерден жана көмөкчү ведомстволордон эмес алынган маалыматтардын пайда болушуна, чагылдырууга, иштеп чыгууга же берүүгө тиешелүү тобокелдиктерди төмөндөтүү үчүн керек;</w:t>
      </w:r>
      <w:r w:rsidR="00A12CB7" w:rsidRPr="0059568F">
        <w:rPr>
          <w:lang w:val="ky-KG"/>
        </w:rPr>
        <w:t xml:space="preserve"> </w:t>
      </w:r>
    </w:p>
    <w:p w14:paraId="0655DDC6" w14:textId="6D916C93" w:rsidR="00A12CB7" w:rsidRPr="0059568F" w:rsidRDefault="0059568F" w:rsidP="00985750">
      <w:pPr>
        <w:pStyle w:val="IFACBulletIndented1"/>
        <w:jc w:val="both"/>
        <w:outlineLvl w:val="0"/>
        <w:rPr>
          <w:lang w:val="ky-KG"/>
        </w:rPr>
      </w:pPr>
      <w:r w:rsidRPr="0059568F">
        <w:rPr>
          <w:lang w:val="ky-KG"/>
        </w:rPr>
        <w:t xml:space="preserve">бир же бир нече өбөлгөлөрдү ырастаган маалымат электрондук формадагы отчеттордо түзүлөт, чагылдырылат, иштелип чыгат же берилет. Бул </w:t>
      </w:r>
      <w:r>
        <w:rPr>
          <w:lang w:val="kk-KZ"/>
        </w:rPr>
        <w:t>чоң</w:t>
      </w:r>
      <w:r w:rsidRPr="0059568F">
        <w:rPr>
          <w:lang w:val="ky-KG"/>
        </w:rPr>
        <w:t xml:space="preserve"> көлөмдөгү операциялар же баштапкы маалыматтар болгондо же маалыматтын тактыгын жана толуктугун камсыздоо үчүн маалыматтык технологияларды активдүү колдонууну талап кылган татаал модел колдонулганда орун алат. Финансылык институт же коммуналдык тейлөө ишканасы үчүн күтүлгөн кредиттик чыгымдардын алдында резервди татаал эсептөө талап кылынышы мүмкүн. Мисалы, коммуналдык тейлөө ишканасы учурунда күтүлгөн кредиттик чыгымдар алдындагы резервди түзүүдө колдонулган баштапкы маалыматтар чоң көлөмдөгү операциялардын жыйынтыгында пайда болгон, көптөгөн чакан калдыктарды камтышы мүмкүн. Мындай кырдаалда аудитор күтүлгөн кредиттик чыгымдардын резервин түзүү үчүн колдонулган моделге тиешелүү контролдоо каражаттарын тестирлөөсүз, талаптагыдай жетиштүү аудитордук далилдер алынбайт деген тыянак жасашы мүмкүн</w:t>
      </w:r>
      <w:r w:rsidR="00A12CB7" w:rsidRPr="0059568F">
        <w:rPr>
          <w:lang w:val="ky-KG"/>
        </w:rPr>
        <w:t>.</w:t>
      </w:r>
    </w:p>
    <w:p w14:paraId="27299B98" w14:textId="18E5933E" w:rsidR="00A12CB7" w:rsidRPr="0059568F" w:rsidRDefault="0059568F" w:rsidP="00F10F0E">
      <w:pPr>
        <w:pStyle w:val="IFACNumberAndLetter"/>
        <w:numPr>
          <w:ilvl w:val="0"/>
          <w:numId w:val="0"/>
        </w:numPr>
        <w:ind w:left="547"/>
        <w:rPr>
          <w:rFonts w:cs="Arial"/>
          <w:lang w:val="ky-KG"/>
        </w:rPr>
      </w:pPr>
      <w:r w:rsidRPr="003C2D9E">
        <w:rPr>
          <w:lang w:val="ky-KG"/>
        </w:rPr>
        <w:lastRenderedPageBreak/>
        <w:t>Мындай учурларда аудитордук далилдердин жетиштүүлүгү жана талаптагыдай мүнөзү маалыматтын тактыгы жана толуктугу үчүн контролдоо каражаттарынын натыйжалуулугунан көз каранды болушу мүмкүн.</w:t>
      </w:r>
    </w:p>
    <w:p w14:paraId="0242E592" w14:textId="59C38099" w:rsidR="00A12CB7" w:rsidRPr="0059568F" w:rsidRDefault="00A12CB7" w:rsidP="00F10F0E">
      <w:pPr>
        <w:pStyle w:val="IFACNumberAndLetter"/>
        <w:numPr>
          <w:ilvl w:val="0"/>
          <w:numId w:val="0"/>
        </w:numPr>
        <w:ind w:left="547" w:hanging="547"/>
        <w:rPr>
          <w:lang w:val="ky-KG"/>
        </w:rPr>
      </w:pPr>
      <w:r w:rsidRPr="0059568F">
        <w:rPr>
          <w:rFonts w:cs="Arial"/>
          <w:lang w:val="ky-KG"/>
        </w:rPr>
        <w:t>A89.</w:t>
      </w:r>
      <w:r w:rsidRPr="0059568F">
        <w:rPr>
          <w:rFonts w:cs="Arial"/>
          <w:lang w:val="ky-KG"/>
        </w:rPr>
        <w:tab/>
      </w:r>
      <w:r w:rsidR="0059568F" w:rsidRPr="003C2D9E">
        <w:rPr>
          <w:lang w:val="ky-KG"/>
        </w:rPr>
        <w:t>Айрым уюмдардын (мисалы, банктар же камсыздандыруу уюмдар</w:t>
      </w:r>
      <w:r w:rsidR="0059568F">
        <w:rPr>
          <w:lang w:val="ky-KG"/>
        </w:rPr>
        <w:t>ы</w:t>
      </w:r>
      <w:r w:rsidR="0059568F" w:rsidRPr="003C2D9E">
        <w:rPr>
          <w:lang w:val="ky-KG"/>
        </w:rPr>
        <w:t>) финансылык отчеттуулугунун аудитинин алкагында мыйзамдын же ченемдик актынын талаптарына ылайык аудитордон кошумча жол-жоболорду аткаруу же ички контролдоо системасына карата ишенимди камсыз кылуучу тапшырма боюнча корутунду берүү талап кылынышы мүмкүн. Ушул жана башка жагдайларда аудитор ал аудит максаттары үчүн бул маалыматты колдонууга таасирин тийгизиши мүмкүн болгон өзгөртүүлөр киргизилгенин аныктаган шартта, мисалы, аудитордук далилдерди алуу жол-жоболорун аткаруунун жүрүшүндө алынган маалыматты колдонушу мүмкүн</w:t>
      </w:r>
      <w:r w:rsidRPr="0059568F">
        <w:rPr>
          <w:lang w:val="ky-KG"/>
        </w:rPr>
        <w:t>.</w:t>
      </w:r>
    </w:p>
    <w:p w14:paraId="5B6DD33A" w14:textId="04736BD6" w:rsidR="00A12CB7" w:rsidRPr="008F522B" w:rsidRDefault="0059568F" w:rsidP="00F10F0E">
      <w:pPr>
        <w:pStyle w:val="42"/>
        <w:rPr>
          <w:rFonts w:eastAsia="Calibri" w:cs="Arial"/>
          <w:i w:val="0"/>
          <w:iCs w:val="0"/>
          <w:color w:val="000000" w:themeColor="text1"/>
          <w:szCs w:val="20"/>
          <w:lang w:val="ru-RU"/>
        </w:rPr>
      </w:pPr>
      <w:r w:rsidRPr="0059568F">
        <w:rPr>
          <w:szCs w:val="20"/>
          <w:lang w:val="ky-KG"/>
        </w:rPr>
        <w:t>Олуттуу тобокелдиктер</w:t>
      </w:r>
      <w:r w:rsidRPr="003C2D9E">
        <w:rPr>
          <w:i w:val="0"/>
          <w:iCs w:val="0"/>
          <w:szCs w:val="20"/>
          <w:lang w:val="ky-KG"/>
        </w:rPr>
        <w:t xml:space="preserve"> </w:t>
      </w:r>
      <w:r w:rsidRPr="0059568F">
        <w:rPr>
          <w:i w:val="0"/>
          <w:iCs w:val="0"/>
          <w:szCs w:val="20"/>
          <w:lang w:val="ky-KG"/>
        </w:rPr>
        <w:t>(20-пунктту караңыз)</w:t>
      </w:r>
    </w:p>
    <w:p w14:paraId="1F4D32F7" w14:textId="194A13F1" w:rsidR="00A12CB7" w:rsidRPr="00295858" w:rsidRDefault="00A12CB7" w:rsidP="00F10F0E">
      <w:pPr>
        <w:pStyle w:val="IFACNumberAndLetter"/>
        <w:numPr>
          <w:ilvl w:val="0"/>
          <w:numId w:val="0"/>
        </w:numPr>
        <w:ind w:left="547" w:hanging="547"/>
        <w:rPr>
          <w:rFonts w:cs="Arial"/>
        </w:rPr>
      </w:pPr>
      <w:r w:rsidRPr="00295858">
        <w:rPr>
          <w:rFonts w:cs="Arial"/>
        </w:rPr>
        <w:t>A</w:t>
      </w:r>
      <w:r w:rsidRPr="008F522B">
        <w:rPr>
          <w:rFonts w:cs="Arial"/>
          <w:lang w:val="ru-RU"/>
        </w:rPr>
        <w:t xml:space="preserve">90. </w:t>
      </w:r>
      <w:r w:rsidR="00962CAC" w:rsidRPr="008F522B">
        <w:rPr>
          <w:rFonts w:cs="Arial"/>
          <w:lang w:val="ru-RU"/>
        </w:rPr>
        <w:t xml:space="preserve"> </w:t>
      </w:r>
      <w:r w:rsidR="0059568F" w:rsidRPr="008F522B">
        <w:rPr>
          <w:rFonts w:cs="Arial"/>
          <w:lang w:val="ru-RU"/>
        </w:rPr>
        <w:t>Олуттуу тобокелдикке жооп иретинде аудитор тарабынан жүргүзүлгөн андан аркы жол-жоболор маани-маңызы боюнча текшерүү жол-жоболорунан гана турган учурда, АЭС 330</w:t>
      </w:r>
      <w:r>
        <w:rPr>
          <w:rStyle w:val="af4"/>
          <w:rFonts w:cs="Arial"/>
        </w:rPr>
        <w:footnoteReference w:id="46"/>
      </w:r>
      <w:r w:rsidRPr="008F522B">
        <w:rPr>
          <w:rFonts w:cs="Arial"/>
          <w:lang w:val="ru-RU"/>
        </w:rPr>
        <w:t xml:space="preserve"> </w:t>
      </w:r>
      <w:r w:rsidR="0059568F" w:rsidRPr="008F522B">
        <w:rPr>
          <w:rFonts w:cs="Arial"/>
          <w:lang w:val="ru-RU"/>
        </w:rPr>
        <w:t xml:space="preserve">талаптарына ылайык, бул жол-жоболор кең-кесири тесттерди камтышы керек. Мындай кең-кесири тесттер конкреттүү жагдайларда аудитордун кесипкөй ой жүгүртүүсүнүн негизинде, ушул АЭСнын 18-пунктунда баяндалган ыкмалардын ар бирине ылайык иштелип чыгышы жана аткарылышы мүмкүн. </w:t>
      </w:r>
      <w:r w:rsidR="0059568F" w:rsidRPr="0059568F">
        <w:rPr>
          <w:rFonts w:cs="Arial"/>
        </w:rPr>
        <w:t>Баалануучу маанилер жаатындагы олуттуу тобокелдиктердин кең-кесири тесттеринин мисалдары</w:t>
      </w:r>
      <w:r w:rsidRPr="00295858">
        <w:rPr>
          <w:rFonts w:cs="Arial"/>
        </w:rPr>
        <w:t>:</w:t>
      </w:r>
    </w:p>
    <w:p w14:paraId="6FA8DE82" w14:textId="50F761C4" w:rsidR="00A12CB7" w:rsidRPr="00295858" w:rsidRDefault="0059568F" w:rsidP="00985750">
      <w:pPr>
        <w:pStyle w:val="IFACBulletIndented1"/>
        <w:jc w:val="both"/>
        <w:outlineLvl w:val="0"/>
        <w:rPr>
          <w:rFonts w:eastAsia="Calibri"/>
        </w:rPr>
      </w:pPr>
      <w:r w:rsidRPr="003C2D9E">
        <w:rPr>
          <w:lang w:val="ru-RU"/>
        </w:rPr>
        <w:t>изилдөө</w:t>
      </w:r>
      <w:r w:rsidRPr="003C2D9E">
        <w:t xml:space="preserve">, </w:t>
      </w:r>
      <w:r w:rsidRPr="003C2D9E">
        <w:rPr>
          <w:lang w:val="ru-RU"/>
        </w:rPr>
        <w:t>мисалы</w:t>
      </w:r>
      <w:r w:rsidRPr="003C2D9E">
        <w:t xml:space="preserve">, </w:t>
      </w:r>
      <w:r w:rsidRPr="003C2D9E">
        <w:rPr>
          <w:lang w:val="ru-RU"/>
        </w:rPr>
        <w:t>шарттарды</w:t>
      </w:r>
      <w:r w:rsidRPr="003C2D9E">
        <w:t xml:space="preserve"> </w:t>
      </w:r>
      <w:r w:rsidRPr="003C2D9E">
        <w:rPr>
          <w:lang w:val="ru-RU"/>
        </w:rPr>
        <w:t>же</w:t>
      </w:r>
      <w:r w:rsidRPr="003C2D9E">
        <w:t xml:space="preserve"> </w:t>
      </w:r>
      <w:r w:rsidRPr="003C2D9E">
        <w:rPr>
          <w:lang w:val="ru-RU"/>
        </w:rPr>
        <w:t>божомолдорду</w:t>
      </w:r>
      <w:r w:rsidRPr="003C2D9E">
        <w:t xml:space="preserve"> </w:t>
      </w:r>
      <w:r w:rsidRPr="003C2D9E">
        <w:rPr>
          <w:lang w:val="ru-RU"/>
        </w:rPr>
        <w:t>ырастоо</w:t>
      </w:r>
      <w:r w:rsidRPr="003C2D9E">
        <w:t xml:space="preserve"> </w:t>
      </w:r>
      <w:r w:rsidRPr="003C2D9E">
        <w:rPr>
          <w:lang w:val="ru-RU"/>
        </w:rPr>
        <w:t>үчүн</w:t>
      </w:r>
      <w:r w:rsidRPr="003C2D9E">
        <w:t xml:space="preserve"> </w:t>
      </w:r>
      <w:r w:rsidRPr="003C2D9E">
        <w:rPr>
          <w:lang w:val="ru-RU"/>
        </w:rPr>
        <w:t>келишимдерди</w:t>
      </w:r>
      <w:r w:rsidRPr="003C2D9E">
        <w:t xml:space="preserve"> </w:t>
      </w:r>
      <w:r w:rsidRPr="003C2D9E">
        <w:rPr>
          <w:lang w:val="ru-RU"/>
        </w:rPr>
        <w:t>изилдөө</w:t>
      </w:r>
      <w:r w:rsidRPr="003C2D9E">
        <w:t>;</w:t>
      </w:r>
    </w:p>
    <w:p w14:paraId="3C6D0495" w14:textId="3E180231" w:rsidR="00A12CB7" w:rsidRPr="00295858" w:rsidRDefault="0059568F" w:rsidP="00985750">
      <w:pPr>
        <w:pStyle w:val="IFACBulletIndented1"/>
        <w:jc w:val="both"/>
        <w:outlineLvl w:val="0"/>
        <w:rPr>
          <w:rFonts w:eastAsia="Calibri"/>
        </w:rPr>
      </w:pPr>
      <w:r w:rsidRPr="003C2D9E">
        <w:rPr>
          <w:lang w:val="ru-RU"/>
        </w:rPr>
        <w:t>кайра</w:t>
      </w:r>
      <w:r w:rsidRPr="003C2D9E">
        <w:t xml:space="preserve"> </w:t>
      </w:r>
      <w:r w:rsidRPr="003C2D9E">
        <w:rPr>
          <w:lang w:val="ru-RU"/>
        </w:rPr>
        <w:t>эсептөө</w:t>
      </w:r>
      <w:r w:rsidRPr="003C2D9E">
        <w:t xml:space="preserve">, </w:t>
      </w:r>
      <w:r w:rsidRPr="003C2D9E">
        <w:rPr>
          <w:lang w:val="ru-RU"/>
        </w:rPr>
        <w:t>мисалы</w:t>
      </w:r>
      <w:r w:rsidRPr="003C2D9E">
        <w:t xml:space="preserve">, </w:t>
      </w:r>
      <w:r w:rsidRPr="003C2D9E">
        <w:rPr>
          <w:lang w:val="ru-RU"/>
        </w:rPr>
        <w:t>моделдин</w:t>
      </w:r>
      <w:r w:rsidRPr="003C2D9E">
        <w:t xml:space="preserve"> </w:t>
      </w:r>
      <w:r w:rsidRPr="003C2D9E">
        <w:rPr>
          <w:lang w:val="ru-RU"/>
        </w:rPr>
        <w:t>математикалык</w:t>
      </w:r>
      <w:r w:rsidRPr="003C2D9E">
        <w:t xml:space="preserve"> </w:t>
      </w:r>
      <w:r w:rsidRPr="003C2D9E">
        <w:rPr>
          <w:lang w:val="ru-RU"/>
        </w:rPr>
        <w:t>эсептөөлөрүнүн</w:t>
      </w:r>
      <w:r w:rsidRPr="003C2D9E">
        <w:t xml:space="preserve"> </w:t>
      </w:r>
      <w:r w:rsidRPr="003C2D9E">
        <w:rPr>
          <w:lang w:val="ru-RU"/>
        </w:rPr>
        <w:t>тактыгын</w:t>
      </w:r>
      <w:r w:rsidRPr="003C2D9E">
        <w:t xml:space="preserve"> </w:t>
      </w:r>
      <w:r w:rsidRPr="003C2D9E">
        <w:rPr>
          <w:lang w:val="ru-RU"/>
        </w:rPr>
        <w:t>ырастоо</w:t>
      </w:r>
      <w:r w:rsidRPr="003C2D9E">
        <w:t xml:space="preserve"> </w:t>
      </w:r>
      <w:r w:rsidRPr="003C2D9E">
        <w:rPr>
          <w:lang w:val="ru-RU"/>
        </w:rPr>
        <w:t>үчүн</w:t>
      </w:r>
      <w:r w:rsidRPr="003C2D9E">
        <w:t xml:space="preserve"> </w:t>
      </w:r>
      <w:r w:rsidRPr="003C2D9E">
        <w:rPr>
          <w:lang w:val="ru-RU"/>
        </w:rPr>
        <w:t>кайра</w:t>
      </w:r>
      <w:r w:rsidRPr="003C2D9E">
        <w:t xml:space="preserve"> </w:t>
      </w:r>
      <w:r w:rsidRPr="003C2D9E">
        <w:rPr>
          <w:lang w:val="ru-RU"/>
        </w:rPr>
        <w:t>эсептөө</w:t>
      </w:r>
      <w:r w:rsidRPr="003C2D9E">
        <w:t>;</w:t>
      </w:r>
    </w:p>
    <w:p w14:paraId="3D559C93" w14:textId="71E05819" w:rsidR="00A12CB7" w:rsidRPr="00295858" w:rsidRDefault="0059568F" w:rsidP="00985750">
      <w:pPr>
        <w:pStyle w:val="IFACBulletIndented1"/>
        <w:jc w:val="both"/>
        <w:outlineLvl w:val="0"/>
        <w:rPr>
          <w:rFonts w:eastAsia="Calibri"/>
        </w:rPr>
      </w:pPr>
      <w:r w:rsidRPr="003C2D9E">
        <w:rPr>
          <w:lang w:val="ru-RU"/>
        </w:rPr>
        <w:t>ырастоочу</w:t>
      </w:r>
      <w:r w:rsidRPr="003C2D9E">
        <w:t xml:space="preserve"> </w:t>
      </w:r>
      <w:r w:rsidRPr="003C2D9E">
        <w:rPr>
          <w:lang w:val="ru-RU"/>
        </w:rPr>
        <w:t>документтер</w:t>
      </w:r>
      <w:r w:rsidRPr="003C2D9E">
        <w:t xml:space="preserve"> </w:t>
      </w:r>
      <w:r w:rsidRPr="003C2D9E">
        <w:rPr>
          <w:lang w:val="ru-RU"/>
        </w:rPr>
        <w:t>менен</w:t>
      </w:r>
      <w:r w:rsidRPr="003C2D9E">
        <w:t xml:space="preserve"> </w:t>
      </w:r>
      <w:r w:rsidRPr="003C2D9E">
        <w:rPr>
          <w:lang w:val="ru-RU"/>
        </w:rPr>
        <w:t>колдонулган</w:t>
      </w:r>
      <w:r w:rsidRPr="003C2D9E">
        <w:t xml:space="preserve"> </w:t>
      </w:r>
      <w:r w:rsidRPr="003C2D9E">
        <w:rPr>
          <w:lang w:val="ru-RU"/>
        </w:rPr>
        <w:t>божомолдорду</w:t>
      </w:r>
      <w:r w:rsidRPr="003C2D9E">
        <w:t xml:space="preserve"> </w:t>
      </w:r>
      <w:r w:rsidRPr="003C2D9E">
        <w:rPr>
          <w:lang w:val="ru-RU"/>
        </w:rPr>
        <w:t>макулдашуу</w:t>
      </w:r>
      <w:r w:rsidRPr="003C2D9E">
        <w:t xml:space="preserve">, </w:t>
      </w:r>
      <w:r w:rsidRPr="003C2D9E">
        <w:rPr>
          <w:lang w:val="ru-RU"/>
        </w:rPr>
        <w:t>мисалы</w:t>
      </w:r>
      <w:r w:rsidRPr="003C2D9E">
        <w:t xml:space="preserve">, </w:t>
      </w:r>
      <w:r w:rsidRPr="003C2D9E">
        <w:rPr>
          <w:lang w:val="ru-RU"/>
        </w:rPr>
        <w:t>үчүнчү</w:t>
      </w:r>
      <w:r w:rsidRPr="003C2D9E">
        <w:t xml:space="preserve"> </w:t>
      </w:r>
      <w:r w:rsidRPr="003C2D9E">
        <w:rPr>
          <w:lang w:val="ru-RU"/>
        </w:rPr>
        <w:t>жактар</w:t>
      </w:r>
      <w:r w:rsidRPr="003C2D9E">
        <w:t xml:space="preserve"> </w:t>
      </w:r>
      <w:r w:rsidRPr="003C2D9E">
        <w:rPr>
          <w:lang w:val="ru-RU"/>
        </w:rPr>
        <w:t>жарыялаган</w:t>
      </w:r>
      <w:r w:rsidRPr="003C2D9E">
        <w:t xml:space="preserve"> </w:t>
      </w:r>
      <w:r w:rsidRPr="003C2D9E">
        <w:rPr>
          <w:lang w:val="ru-RU"/>
        </w:rPr>
        <w:t>маалымат</w:t>
      </w:r>
      <w:r w:rsidRPr="003C2D9E">
        <w:t xml:space="preserve"> </w:t>
      </w:r>
      <w:r w:rsidRPr="003C2D9E">
        <w:rPr>
          <w:lang w:val="ru-RU"/>
        </w:rPr>
        <w:t>менен</w:t>
      </w:r>
      <w:r w:rsidRPr="003C2D9E">
        <w:t>.</w:t>
      </w:r>
    </w:p>
    <w:p w14:paraId="18648214" w14:textId="10838BEB" w:rsidR="00A12CB7" w:rsidRPr="0059568F" w:rsidRDefault="0059568F" w:rsidP="000A2557">
      <w:pPr>
        <w:pStyle w:val="42"/>
        <w:keepLines w:val="0"/>
        <w:rPr>
          <w:i w:val="0"/>
          <w:iCs w:val="0"/>
        </w:rPr>
      </w:pPr>
      <w:bookmarkStart w:id="57" w:name="RANGE!E517"/>
      <w:r w:rsidRPr="0059568F">
        <w:rPr>
          <w:szCs w:val="20"/>
          <w:lang w:val="ky-KG"/>
        </w:rPr>
        <w:t>Аудитордук корутунду күнүнө чейин болгон окуяларга байланыштуу аудитордук далилдерди алуу</w:t>
      </w:r>
      <w:r w:rsidRPr="003C2D9E">
        <w:rPr>
          <w:i w:val="0"/>
          <w:iCs w:val="0"/>
          <w:szCs w:val="20"/>
          <w:lang w:val="ky-KG"/>
        </w:rPr>
        <w:t xml:space="preserve"> </w:t>
      </w:r>
      <w:r w:rsidRPr="0059568F">
        <w:rPr>
          <w:i w:val="0"/>
          <w:iCs w:val="0"/>
          <w:szCs w:val="20"/>
          <w:lang w:val="ky-KG"/>
        </w:rPr>
        <w:t>(21-пунктту караңыз)</w:t>
      </w:r>
      <w:bookmarkEnd w:id="57"/>
    </w:p>
    <w:p w14:paraId="62DF0877" w14:textId="02F43DB7" w:rsidR="00A12CB7" w:rsidRPr="0059568F" w:rsidRDefault="00A12CB7" w:rsidP="000A2557">
      <w:pPr>
        <w:pStyle w:val="IFACNumberAndLetter"/>
        <w:keepLines w:val="0"/>
        <w:numPr>
          <w:ilvl w:val="0"/>
          <w:numId w:val="0"/>
        </w:numPr>
        <w:ind w:left="547" w:hanging="547"/>
        <w:rPr>
          <w:rFonts w:cs="Arial"/>
          <w:lang w:val="ky-KG"/>
        </w:rPr>
      </w:pPr>
      <w:r w:rsidRPr="006F56F4">
        <w:rPr>
          <w:rFonts w:cs="Arial"/>
        </w:rPr>
        <w:t>A</w:t>
      </w:r>
      <w:r>
        <w:rPr>
          <w:rFonts w:cs="Arial"/>
        </w:rPr>
        <w:t>91</w:t>
      </w:r>
      <w:r w:rsidRPr="006F56F4">
        <w:rPr>
          <w:rFonts w:cs="Arial"/>
        </w:rPr>
        <w:t xml:space="preserve">. </w:t>
      </w:r>
      <w:r w:rsidRPr="006F56F4">
        <w:rPr>
          <w:rFonts w:cs="Arial"/>
        </w:rPr>
        <w:tab/>
      </w:r>
      <w:r w:rsidR="0059568F" w:rsidRPr="003C2D9E">
        <w:rPr>
          <w:lang w:val="ky-KG"/>
        </w:rPr>
        <w:t xml:space="preserve">Айрым учурларда аудитордук корутунду күнүнө чейин болгон окуяларга байланыштуу аудитордук далилдерди алуу олуттуу бурмалоо тобокелдигине жооп иретинде чараларды көрүү үчүн баалануучу маанилерге тиешелүү </w:t>
      </w:r>
      <w:r w:rsidR="0059568F">
        <w:rPr>
          <w:lang w:val="ky-KG"/>
        </w:rPr>
        <w:t>талаптагыдай жетиштүү</w:t>
      </w:r>
      <w:r w:rsidR="0059568F" w:rsidRPr="003C2D9E">
        <w:rPr>
          <w:lang w:val="ky-KG"/>
        </w:rPr>
        <w:t xml:space="preserve"> аудитордук далилдерди камсыздашы мүмкүн. Мисалы, мезгил аяктагандан кийин тез эле өндүрүштөн алынып салынган продукциянын бардык запастарын сатуу </w:t>
      </w:r>
      <w:r w:rsidR="0059568F" w:rsidRPr="003C2D9E">
        <w:rPr>
          <w:lang w:val="ky-KG"/>
        </w:rPr>
        <w:lastRenderedPageBreak/>
        <w:t xml:space="preserve">мезгилдин аягына карата абал боюнча мындай запастарды мүмкүн болуучу сатуунун таза наркын баалоого карата </w:t>
      </w:r>
      <w:r w:rsidR="0059568F">
        <w:rPr>
          <w:lang w:val="ky-KG"/>
        </w:rPr>
        <w:t>талаптагыдай жетиштүү</w:t>
      </w:r>
      <w:r w:rsidR="0059568F" w:rsidRPr="003C2D9E">
        <w:rPr>
          <w:lang w:val="ky-KG"/>
        </w:rPr>
        <w:t xml:space="preserve"> аудитордук далилдерди камсыздашы мүмкүн. Башка учурларда, бул ыкманы 18-пунктту берилген башка ыкмалардын бири менен чогуу колдонуу керек болот</w:t>
      </w:r>
      <w:r w:rsidRPr="0059568F">
        <w:rPr>
          <w:rFonts w:cs="Arial"/>
          <w:lang w:val="ky-KG"/>
        </w:rPr>
        <w:t>.</w:t>
      </w:r>
    </w:p>
    <w:p w14:paraId="215496D9" w14:textId="46377742" w:rsidR="00A12CB7" w:rsidRPr="0059568F" w:rsidRDefault="00A12CB7" w:rsidP="000A2557">
      <w:pPr>
        <w:pStyle w:val="IFACNumberAndLetter"/>
        <w:keepLines w:val="0"/>
        <w:numPr>
          <w:ilvl w:val="0"/>
          <w:numId w:val="0"/>
        </w:numPr>
        <w:ind w:left="547" w:hanging="547"/>
        <w:rPr>
          <w:lang w:val="ky-KG"/>
        </w:rPr>
      </w:pPr>
      <w:r w:rsidRPr="008F522B">
        <w:rPr>
          <w:rFonts w:cs="Arial"/>
          <w:lang w:val="ky-KG"/>
        </w:rPr>
        <w:t xml:space="preserve">A92. </w:t>
      </w:r>
      <w:r w:rsidRPr="008F522B">
        <w:rPr>
          <w:rFonts w:cs="Arial"/>
          <w:lang w:val="ky-KG"/>
        </w:rPr>
        <w:tab/>
      </w:r>
      <w:r w:rsidR="0059568F" w:rsidRPr="003C2D9E">
        <w:rPr>
          <w:lang w:val="ky-KG"/>
        </w:rPr>
        <w:t xml:space="preserve">Айрым баалануучу маанилер үчүн аудитордук корутунду күнүнө чейин болгон окуялар баалануучу маанилерге карата </w:t>
      </w:r>
      <w:r w:rsidR="0059568F">
        <w:rPr>
          <w:lang w:val="ky-KG"/>
        </w:rPr>
        <w:t>талаптагыдай жетиштүү</w:t>
      </w:r>
      <w:r w:rsidR="0059568F" w:rsidRPr="003C2D9E">
        <w:rPr>
          <w:lang w:val="ky-KG"/>
        </w:rPr>
        <w:t xml:space="preserve"> аудитордук далилдерди камсыздабашы мүмкүн. Мисалы, айрым баалануучу маанилер кирген шарттар же окуялар узак убакыт ичинде өнүгөт. Мындан тышкары, эгер адилет наркты эсептөө максатын эске алсак, мезгил аяктагандан кийин алына турган маалымат бухгалтердик балансты даярдоо күнүнө карата болгон окуяларды же жагдайларды чагылдырбашы мүмкүн, ушундан улам адилет наркты баалоодо колдонуу үчүн ылайык келбеши мүмкүн.</w:t>
      </w:r>
    </w:p>
    <w:p w14:paraId="452BBF99" w14:textId="3011517F" w:rsidR="00A12CB7" w:rsidRPr="00527CF7" w:rsidRDefault="00A12CB7" w:rsidP="00F10F0E">
      <w:pPr>
        <w:pStyle w:val="IFACNumberAndLetter"/>
        <w:numPr>
          <w:ilvl w:val="0"/>
          <w:numId w:val="0"/>
        </w:numPr>
        <w:ind w:left="547" w:hanging="547"/>
        <w:rPr>
          <w:lang w:val="ky-KG"/>
        </w:rPr>
      </w:pPr>
      <w:r w:rsidRPr="008F522B">
        <w:rPr>
          <w:rFonts w:cs="Arial"/>
          <w:lang w:val="ky-KG"/>
        </w:rPr>
        <w:t xml:space="preserve">A93. </w:t>
      </w:r>
      <w:r w:rsidRPr="008F522B">
        <w:rPr>
          <w:rFonts w:cs="Arial"/>
          <w:lang w:val="ky-KG"/>
        </w:rPr>
        <w:tab/>
      </w:r>
      <w:r w:rsidR="0059568F" w:rsidRPr="003C2D9E">
        <w:rPr>
          <w:lang w:val="ky-KG"/>
        </w:rPr>
        <w:t>Аудитор бул ыкманы конкреттүү баалануучу маанилерге карата колдонбоону чечсе дагы, ал АЭС 560 талаптарын сактоого милдеттүү. АЭС 560</w:t>
      </w:r>
      <w:r w:rsidRPr="006F56F4">
        <w:rPr>
          <w:rStyle w:val="af4"/>
          <w:rFonts w:cs="Arial"/>
          <w:kern w:val="8"/>
          <w:lang w:bidi="he-IL"/>
        </w:rPr>
        <w:footnoteReference w:id="47"/>
      </w:r>
      <w:r w:rsidRPr="00527CF7">
        <w:rPr>
          <w:lang w:val="ky-KG"/>
        </w:rPr>
        <w:t xml:space="preserve"> </w:t>
      </w:r>
      <w:r w:rsidR="00527CF7" w:rsidRPr="003C2D9E">
        <w:rPr>
          <w:lang w:val="ky-KG"/>
        </w:rPr>
        <w:t>талаптарына ылайык аудитор финансылык отчеттуулук күнүнүн жана аудитордук корутунду күнүнүн ортосундагы мезгилде болгон жана финансылык отчеттуулукту түзөтүүнү же анда маалыматты ачып көрсөтүүнү талап кылган, бардык окуялар аныкталганына жана тиешелүү түрдө финансылык отчеттулукта чагылдырылганына жетиштүү талаптагыдай аудитордук далилдерди алуу максатында аудитордук жол-жоболорду аткарууга милдеттүү</w:t>
      </w:r>
      <w:r w:rsidRPr="00527CF7">
        <w:rPr>
          <w:lang w:val="ky-KG"/>
        </w:rPr>
        <w:t>.</w:t>
      </w:r>
      <w:r w:rsidRPr="006F56F4">
        <w:rPr>
          <w:rStyle w:val="af4"/>
          <w:rFonts w:cs="Arial"/>
          <w:kern w:val="8"/>
          <w:lang w:bidi="he-IL"/>
        </w:rPr>
        <w:footnoteReference w:id="48"/>
      </w:r>
      <w:r w:rsidRPr="00527CF7">
        <w:rPr>
          <w:lang w:val="ky-KG"/>
        </w:rPr>
        <w:t xml:space="preserve"> </w:t>
      </w:r>
      <w:r w:rsidR="00527CF7" w:rsidRPr="003C2D9E">
        <w:rPr>
          <w:lang w:val="ky-KG"/>
        </w:rPr>
        <w:t>Адилет наркты баалоодон тышкары, көпчүлүк баалануучу маанилер негизинен келечектеги шарттардын, операциялардын же окуялардын жыйынтыгынан (натыйжасынан) көз каранды болот, аудитордун АЭС 560 талаптарын сактоочу өзгөчө мааниге ээ болот.</w:t>
      </w:r>
    </w:p>
    <w:p w14:paraId="3A623656" w14:textId="58495F20" w:rsidR="00A12CB7" w:rsidRPr="00527CF7" w:rsidRDefault="00527CF7" w:rsidP="00F10F0E">
      <w:pPr>
        <w:pStyle w:val="42"/>
        <w:keepLines w:val="0"/>
        <w:widowControl w:val="0"/>
        <w:rPr>
          <w:rFonts w:eastAsia="Calibri" w:cs="Arial"/>
          <w:i w:val="0"/>
          <w:color w:val="000000" w:themeColor="text1"/>
          <w:szCs w:val="20"/>
          <w:lang w:val="ky-KG"/>
        </w:rPr>
      </w:pPr>
      <w:r w:rsidRPr="00527CF7">
        <w:rPr>
          <w:szCs w:val="20"/>
          <w:lang w:val="ky-KG"/>
        </w:rPr>
        <w:t>Жетекчиликтин баалануучу маанилерди эсептөө тартибин тестирлөө</w:t>
      </w:r>
      <w:r w:rsidRPr="003C2D9E">
        <w:rPr>
          <w:i w:val="0"/>
          <w:iCs w:val="0"/>
          <w:szCs w:val="20"/>
          <w:lang w:val="ky-KG"/>
        </w:rPr>
        <w:t xml:space="preserve"> </w:t>
      </w:r>
      <w:r w:rsidR="00A12CB7" w:rsidRPr="00527CF7">
        <w:rPr>
          <w:rFonts w:eastAsia="Calibri" w:cs="Arial"/>
          <w:i w:val="0"/>
          <w:color w:val="000000" w:themeColor="text1"/>
          <w:szCs w:val="20"/>
          <w:lang w:val="ky-KG"/>
        </w:rPr>
        <w:t>(</w:t>
      </w:r>
      <w:r w:rsidRPr="00527CF7">
        <w:rPr>
          <w:i w:val="0"/>
          <w:szCs w:val="20"/>
          <w:lang w:val="ky-KG"/>
        </w:rPr>
        <w:t>22-пунктту караңыз</w:t>
      </w:r>
      <w:r w:rsidRPr="00527CF7">
        <w:rPr>
          <w:rFonts w:eastAsia="Calibri" w:cs="Arial"/>
          <w:i w:val="0"/>
          <w:color w:val="000000" w:themeColor="text1"/>
          <w:szCs w:val="20"/>
          <w:lang w:val="ky-KG"/>
        </w:rPr>
        <w:t xml:space="preserve"> </w:t>
      </w:r>
      <w:r w:rsidR="00A12CB7" w:rsidRPr="00527CF7">
        <w:rPr>
          <w:rFonts w:eastAsia="Calibri" w:cs="Arial"/>
          <w:i w:val="0"/>
          <w:color w:val="000000" w:themeColor="text1"/>
          <w:szCs w:val="20"/>
          <w:lang w:val="ky-KG"/>
        </w:rPr>
        <w:t>)</w:t>
      </w:r>
    </w:p>
    <w:p w14:paraId="64CB4E57" w14:textId="3142276C" w:rsidR="00A12CB7" w:rsidRPr="00527CF7" w:rsidRDefault="00A12CB7" w:rsidP="001417C6">
      <w:pPr>
        <w:pStyle w:val="IFACNumberAndLetter"/>
        <w:numPr>
          <w:ilvl w:val="0"/>
          <w:numId w:val="0"/>
        </w:numPr>
        <w:tabs>
          <w:tab w:val="clear" w:pos="720"/>
        </w:tabs>
        <w:ind w:left="547" w:hanging="547"/>
        <w:rPr>
          <w:lang w:val="ky-KG"/>
        </w:rPr>
      </w:pPr>
      <w:r w:rsidRPr="00527CF7">
        <w:rPr>
          <w:lang w:val="ky-KG"/>
        </w:rPr>
        <w:t>A94.</w:t>
      </w:r>
      <w:r w:rsidR="001417C6" w:rsidRPr="00527CF7">
        <w:rPr>
          <w:lang w:val="ky-KG"/>
        </w:rPr>
        <w:tab/>
      </w:r>
      <w:r w:rsidR="00527CF7" w:rsidRPr="003C2D9E">
        <w:rPr>
          <w:lang w:val="ky-KG"/>
        </w:rPr>
        <w:t>Жетекчиликтин баалануучу маанилерди эсептөө тартибин тестирлөө төмөндөгү учурларда орундуу болушу мүмкүн</w:t>
      </w:r>
      <w:r w:rsidRPr="00527CF7">
        <w:rPr>
          <w:lang w:val="ky-KG"/>
        </w:rPr>
        <w:t>:</w:t>
      </w:r>
    </w:p>
    <w:p w14:paraId="66895C49" w14:textId="501BF676" w:rsidR="00A12CB7" w:rsidRPr="00527CF7" w:rsidRDefault="00527CF7" w:rsidP="00985750">
      <w:pPr>
        <w:pStyle w:val="IFACBulletIndented1"/>
        <w:jc w:val="both"/>
        <w:outlineLvl w:val="0"/>
        <w:rPr>
          <w:lang w:val="ky-KG"/>
        </w:rPr>
      </w:pPr>
      <w:r w:rsidRPr="00527CF7">
        <w:rPr>
          <w:lang w:val="ky-KG"/>
        </w:rPr>
        <w:t>аудитор тарабынан жүргүзүлгөн өткөн мезгилдин финансылык отчеттуулугунда ушул сыяктуу баалануучу маанилерди талдоо жетекчилик азыркы мезгилде колдонуучу мындай маанилерди эсептөө процесси натыйжалуу болуп саналат деп болжолдоого негиздерди берет;</w:t>
      </w:r>
    </w:p>
    <w:p w14:paraId="3EA63FF3" w14:textId="51F7ED71" w:rsidR="00A12CB7" w:rsidRPr="00527CF7" w:rsidRDefault="00527CF7" w:rsidP="00985750">
      <w:pPr>
        <w:pStyle w:val="IFACBulletIndented1"/>
        <w:jc w:val="both"/>
        <w:outlineLvl w:val="0"/>
        <w:rPr>
          <w:lang w:val="ky-KG"/>
        </w:rPr>
      </w:pPr>
      <w:r w:rsidRPr="00527CF7">
        <w:rPr>
          <w:lang w:val="ky-KG"/>
        </w:rPr>
        <w:lastRenderedPageBreak/>
        <w:t xml:space="preserve">баалануучу маани ар бири өзүнчө маанилүү болбогон, окшош беренелердин </w:t>
      </w:r>
      <w:r>
        <w:rPr>
          <w:lang w:val="kk-KZ"/>
        </w:rPr>
        <w:t xml:space="preserve">чоң жалпы </w:t>
      </w:r>
      <w:r w:rsidRPr="00527CF7">
        <w:rPr>
          <w:lang w:val="ky-KG"/>
        </w:rPr>
        <w:t>жыйындысын колдонуу менен эсептелген;</w:t>
      </w:r>
    </w:p>
    <w:p w14:paraId="0AF0288B" w14:textId="730D016A" w:rsidR="00A12CB7" w:rsidRPr="00527CF7" w:rsidRDefault="00527CF7" w:rsidP="00985750">
      <w:pPr>
        <w:pStyle w:val="IFACBulletIndented1"/>
        <w:jc w:val="both"/>
        <w:outlineLvl w:val="0"/>
        <w:rPr>
          <w:lang w:val="ky-KG"/>
        </w:rPr>
      </w:pPr>
      <w:r w:rsidRPr="00527CF7">
        <w:rPr>
          <w:lang w:val="ky-KG"/>
        </w:rPr>
        <w:t>финансылык отчеттуулукту даярдоонун колдонулуп жаткан концепциясы жетекчиликтин баалануучу маанилерди эсептөө тартибин карайт. Мисалы, бул күтүлгөн кредиттик чыгымдардын баалануучу маанилерин эсептөө учурунда болушу мүмкүн;</w:t>
      </w:r>
    </w:p>
    <w:p w14:paraId="3A50191D" w14:textId="238E6F3F" w:rsidR="00A12CB7" w:rsidRPr="00527CF7" w:rsidRDefault="00527CF7" w:rsidP="00985750">
      <w:pPr>
        <w:pStyle w:val="IFACBulletIndented1"/>
        <w:jc w:val="both"/>
        <w:outlineLvl w:val="0"/>
        <w:rPr>
          <w:lang w:val="ky-KG"/>
        </w:rPr>
      </w:pPr>
      <w:r w:rsidRPr="00527CF7">
        <w:rPr>
          <w:lang w:val="ky-KG"/>
        </w:rPr>
        <w:t>баалануучу маани баштапкы маалыматты стандарттуу иштеп чыгуу аркылуу алынган.</w:t>
      </w:r>
    </w:p>
    <w:p w14:paraId="2DE0455A" w14:textId="0C7F9B73" w:rsidR="00A12CB7" w:rsidRPr="00527CF7" w:rsidRDefault="00527CF7" w:rsidP="00C35468">
      <w:pPr>
        <w:pStyle w:val="BodyTextIndended"/>
        <w:rPr>
          <w:lang w:val="ky-KG"/>
        </w:rPr>
      </w:pPr>
      <w:r w:rsidRPr="003C2D9E">
        <w:rPr>
          <w:rFonts w:eastAsia="Times New Roman"/>
          <w:szCs w:val="20"/>
          <w:lang w:val="ky-KG"/>
        </w:rPr>
        <w:t>Жетекчиликтин баалануучу маанилерди эсептөө тартибин тестирлөө кандайдыр бир башка ыкманы колдонуу дээрлик максатка ылайыксыз болгон учурда же башка ыкмалардын бири менен чогуу мындай тестирлөөнү колдонгон учурда орундуу болушу мүмкүн.</w:t>
      </w:r>
    </w:p>
    <w:p w14:paraId="0FD1630B" w14:textId="133F1C5F" w:rsidR="00A12CB7" w:rsidRPr="00527CF7" w:rsidRDefault="00527CF7" w:rsidP="00985750">
      <w:pPr>
        <w:pStyle w:val="a2"/>
        <w:spacing w:before="180"/>
        <w:rPr>
          <w:lang w:val="ky-KG"/>
        </w:rPr>
      </w:pPr>
      <w:r w:rsidRPr="003C2D9E">
        <w:rPr>
          <w:lang w:val="ky-KG"/>
        </w:rPr>
        <w:t>Өткөн мезгилдерге салыштырмалуу методдор</w:t>
      </w:r>
      <w:r>
        <w:rPr>
          <w:lang w:val="ky-KG"/>
        </w:rPr>
        <w:t>догу, олуттуу божомолдордогу жан</w:t>
      </w:r>
      <w:r w:rsidRPr="003C2D9E">
        <w:rPr>
          <w:lang w:val="ky-KG"/>
        </w:rPr>
        <w:t>а баштапкы маалыматтардагы өзгөрүүлөр (23(a), 24(a), 25(a)</w:t>
      </w:r>
      <w:r>
        <w:rPr>
          <w:lang w:val="ky-KG"/>
        </w:rPr>
        <w:t>-</w:t>
      </w:r>
      <w:r w:rsidRPr="003C2D9E">
        <w:rPr>
          <w:lang w:val="ky-KG"/>
        </w:rPr>
        <w:t>пункттарын караңыз)</w:t>
      </w:r>
    </w:p>
    <w:p w14:paraId="6ED14C33" w14:textId="21C8B223" w:rsidR="00A12CB7" w:rsidRPr="008F522B" w:rsidRDefault="00A12CB7" w:rsidP="00F10F0E">
      <w:pPr>
        <w:pStyle w:val="a2"/>
        <w:ind w:left="547" w:hanging="547"/>
        <w:rPr>
          <w:rFonts w:cs="Arial"/>
          <w:lang w:val="ky-KG"/>
        </w:rPr>
      </w:pPr>
      <w:r w:rsidRPr="008F522B">
        <w:rPr>
          <w:rFonts w:cs="Arial"/>
          <w:lang w:val="ky-KG"/>
        </w:rPr>
        <w:t xml:space="preserve">A95. </w:t>
      </w:r>
      <w:r w:rsidRPr="008F522B">
        <w:rPr>
          <w:rFonts w:cs="Arial"/>
          <w:lang w:val="ky-KG"/>
        </w:rPr>
        <w:tab/>
      </w:r>
      <w:r w:rsidR="00527CF7" w:rsidRPr="003C2D9E">
        <w:rPr>
          <w:lang w:val="ky-KG"/>
        </w:rPr>
        <w:t xml:space="preserve">Өткөн мезгилдерге салыштырмалуу методдордогу, олуттуу божомолдордогу жага баштапкы маалыматтардагы өзгөрүүлөр жаңы жагдайлардын же жаңы маалыматтын жыйынтыгы болуп саналбаган учурларда, же маанилүү божомолдор бири бирине, же башка баалануучу маанилерди эсептөөдө колдонулган божомолдорго, же ишкананын </w:t>
      </w:r>
      <w:r w:rsidR="00527CF7">
        <w:rPr>
          <w:lang w:val="ky-KG"/>
        </w:rPr>
        <w:t xml:space="preserve">бизнес ишмердүүлүгүнүн </w:t>
      </w:r>
      <w:r w:rsidR="00527CF7" w:rsidRPr="003C2D9E">
        <w:rPr>
          <w:lang w:val="ky-KG"/>
        </w:rPr>
        <w:t>башка чөйрөлөрүндө колдонулуучу тиешелүү божомолдорго карама-каршы келгенде, аудиторго бул жагдайларды ишкананын жетекчилиги менен кошумча талкуулоо жана жетекчилик колдонгон божомолдордун талаптагыдай мүнөзүнө шектенүүнү жаратуу талап кылынышы мүмкүн.</w:t>
      </w:r>
    </w:p>
    <w:p w14:paraId="6E652AFF" w14:textId="7C31C35C" w:rsidR="00A12CB7" w:rsidRPr="008F522B" w:rsidRDefault="00527CF7" w:rsidP="00985750">
      <w:pPr>
        <w:pStyle w:val="a2"/>
        <w:keepNext/>
        <w:spacing w:before="180"/>
        <w:rPr>
          <w:lang w:val="ky-KG"/>
        </w:rPr>
      </w:pPr>
      <w:r w:rsidRPr="003C2D9E">
        <w:rPr>
          <w:lang w:val="ky-KG"/>
        </w:rPr>
        <w:lastRenderedPageBreak/>
        <w:t>Жетекчиликтин бир жактуулугунун мүмкүн болуучу белгилери (23(b), 24(b), 25(b)</w:t>
      </w:r>
      <w:r>
        <w:rPr>
          <w:lang w:val="ky-KG"/>
        </w:rPr>
        <w:t>-</w:t>
      </w:r>
      <w:r w:rsidRPr="003C2D9E">
        <w:rPr>
          <w:lang w:val="ky-KG"/>
        </w:rPr>
        <w:t>пункттарын караңыз)</w:t>
      </w:r>
    </w:p>
    <w:p w14:paraId="3A2F7D30" w14:textId="58E6F8E4" w:rsidR="00A12CB7" w:rsidRPr="00527CF7" w:rsidRDefault="00A12CB7" w:rsidP="001417C6">
      <w:pPr>
        <w:pStyle w:val="IFACNumberAndLetter"/>
        <w:numPr>
          <w:ilvl w:val="0"/>
          <w:numId w:val="0"/>
        </w:numPr>
        <w:tabs>
          <w:tab w:val="clear" w:pos="720"/>
        </w:tabs>
        <w:ind w:left="547" w:hanging="547"/>
        <w:rPr>
          <w:lang w:val="ky-KG"/>
        </w:rPr>
      </w:pPr>
      <w:r w:rsidRPr="008F522B">
        <w:rPr>
          <w:rFonts w:cs="Arial"/>
          <w:lang w:val="ky-KG"/>
        </w:rPr>
        <w:t>A96.</w:t>
      </w:r>
      <w:r w:rsidRPr="008F522B">
        <w:rPr>
          <w:rFonts w:cs="Arial"/>
          <w:lang w:val="ky-KG" w:bidi="he-IL"/>
        </w:rPr>
        <w:t xml:space="preserve"> </w:t>
      </w:r>
      <w:r w:rsidRPr="008F522B">
        <w:rPr>
          <w:rFonts w:cs="Arial"/>
          <w:lang w:val="ky-KG" w:bidi="he-IL"/>
        </w:rPr>
        <w:tab/>
      </w:r>
      <w:r w:rsidRPr="008F522B">
        <w:rPr>
          <w:lang w:val="ky-KG"/>
        </w:rPr>
        <w:t xml:space="preserve"> </w:t>
      </w:r>
      <w:r w:rsidR="00527CF7" w:rsidRPr="003C2D9E">
        <w:rPr>
          <w:lang w:val="ky-KG"/>
        </w:rPr>
        <w:t xml:space="preserve">Жетекчиликтин бир жактуулугунун мүмкүн болуучу белгилери аныкталган учурда аудиторго жетекчилик менен кошумча талкууну өткөрүү жана колдонулган метод, божомолдор жана баштапкы маалыматтар талаптагыдай мүнөзгө ээ экендигинин жана мындай жагдайларда негиздүү болуп саналаарынын </w:t>
      </w:r>
      <w:r w:rsidR="00527CF7">
        <w:rPr>
          <w:lang w:val="ky-KG"/>
        </w:rPr>
        <w:t>талаптагыдай жетиштүү</w:t>
      </w:r>
      <w:r w:rsidR="00527CF7" w:rsidRPr="003C2D9E">
        <w:rPr>
          <w:lang w:val="ky-KG"/>
        </w:rPr>
        <w:t xml:space="preserve"> аудитордук далилдери алынганбы кайра текшерүү талап кылынышы мүмкүн. Конкреттүү баалануучу маанилерге карата жетекчиликтин бир жактуулугунун белгисинин мисалы жетекчилик бир нече ар кандай божомолдор үчүн маанилердин талаптагыдай диапазонун даярдаган жана ар бир жолу диапазондун аягында баалоонун жагымдуу жыйынтыгын берүүчү маани колдонулган кырдаал болушу мүмкүн.</w:t>
      </w:r>
    </w:p>
    <w:p w14:paraId="4AE25A5A" w14:textId="3BB3F939" w:rsidR="00A12CB7" w:rsidRPr="00527CF7" w:rsidRDefault="005072F8" w:rsidP="00985750">
      <w:pPr>
        <w:pStyle w:val="a2"/>
        <w:keepNext/>
        <w:spacing w:before="180"/>
        <w:jc w:val="left"/>
        <w:rPr>
          <w:rFonts w:eastAsia="Calibri"/>
          <w:lang w:val="ru-RU"/>
        </w:rPr>
      </w:pPr>
      <w:r w:rsidRPr="00527CF7">
        <w:rPr>
          <w:rFonts w:eastAsia="Calibri"/>
          <w:lang w:val="ru-RU"/>
        </w:rPr>
        <w:t>Методдор</w:t>
      </w:r>
      <w:r w:rsidR="00A12CB7" w:rsidRPr="00527CF7">
        <w:rPr>
          <w:rFonts w:eastAsia="Calibri"/>
          <w:lang w:val="ru-RU"/>
        </w:rPr>
        <w:t xml:space="preserve"> </w:t>
      </w:r>
    </w:p>
    <w:p w14:paraId="68B10636" w14:textId="470B1EC8" w:rsidR="00A12CB7" w:rsidRPr="00527CF7" w:rsidRDefault="00527CF7" w:rsidP="005030A7">
      <w:pPr>
        <w:pStyle w:val="a2"/>
        <w:rPr>
          <w:lang w:val="ru-RU"/>
        </w:rPr>
      </w:pPr>
      <w:r w:rsidRPr="003C2D9E">
        <w:rPr>
          <w:lang w:val="ky-KG"/>
        </w:rPr>
        <w:t>Методду тандоо (23(a)</w:t>
      </w:r>
      <w:r>
        <w:rPr>
          <w:lang w:val="ky-KG"/>
        </w:rPr>
        <w:t>-</w:t>
      </w:r>
      <w:r w:rsidRPr="003C2D9E">
        <w:rPr>
          <w:lang w:val="ky-KG"/>
        </w:rPr>
        <w:t>пунктун караңыз)</w:t>
      </w:r>
      <w:r w:rsidR="00A12CB7" w:rsidRPr="00527CF7">
        <w:rPr>
          <w:lang w:val="ru-RU"/>
        </w:rPr>
        <w:t xml:space="preserve"> </w:t>
      </w:r>
    </w:p>
    <w:p w14:paraId="6A482573" w14:textId="5B92323B" w:rsidR="00A12CB7" w:rsidRPr="008F522B" w:rsidRDefault="00A12CB7" w:rsidP="00F10F0E">
      <w:pPr>
        <w:pStyle w:val="IFACNumberAndLetter"/>
        <w:numPr>
          <w:ilvl w:val="0"/>
          <w:numId w:val="0"/>
        </w:numPr>
        <w:ind w:left="547" w:hanging="547"/>
        <w:rPr>
          <w:rFonts w:cs="Arial"/>
          <w:lang w:val="ru-RU"/>
        </w:rPr>
      </w:pPr>
      <w:r w:rsidRPr="006F56F4">
        <w:rPr>
          <w:rFonts w:cs="Arial"/>
        </w:rPr>
        <w:t>A</w:t>
      </w:r>
      <w:r w:rsidRPr="008F522B">
        <w:rPr>
          <w:rFonts w:cs="Arial"/>
          <w:lang w:val="ru-RU"/>
        </w:rPr>
        <w:t xml:space="preserve">97. </w:t>
      </w:r>
      <w:r w:rsidRPr="008F522B">
        <w:rPr>
          <w:rFonts w:cs="Arial"/>
          <w:lang w:val="ru-RU"/>
        </w:rPr>
        <w:tab/>
      </w:r>
      <w:r w:rsidR="00527CF7" w:rsidRPr="003C2D9E">
        <w:rPr>
          <w:lang w:val="ky-KG"/>
        </w:rPr>
        <w:t>Финансылык отчеттуулукту даярдоонун колдонулуп жаткан концепциясынын талаптарынын контекстинде тандалган методдун талаптагыдай мүнөзүнө жана, эгер зарыл болсо, өткөн мезгилдерге салыштырмалуу жасалган өзгөрүүлөрдүн талаптагыдай мүнөзүнө карата аудитор карашы керек болгон маселелердин катарына төмөндөгүлөр кириши мүмкүн</w:t>
      </w:r>
      <w:r w:rsidRPr="008F522B">
        <w:rPr>
          <w:rFonts w:cs="Arial"/>
          <w:lang w:val="ru-RU"/>
        </w:rPr>
        <w:t>:</w:t>
      </w:r>
    </w:p>
    <w:p w14:paraId="6CD192D4" w14:textId="3A46017C" w:rsidR="00A12CB7" w:rsidRPr="008F522B" w:rsidRDefault="00527CF7" w:rsidP="00985750">
      <w:pPr>
        <w:pStyle w:val="IFACNumberAndLetter"/>
        <w:keepNext w:val="0"/>
        <w:keepLines w:val="0"/>
        <w:numPr>
          <w:ilvl w:val="0"/>
          <w:numId w:val="38"/>
        </w:numPr>
        <w:tabs>
          <w:tab w:val="clear" w:pos="720"/>
          <w:tab w:val="left" w:pos="547"/>
        </w:tabs>
        <w:ind w:left="1094" w:hanging="547"/>
        <w:outlineLvl w:val="0"/>
        <w:rPr>
          <w:lang w:val="ru-RU"/>
        </w:rPr>
      </w:pPr>
      <w:r w:rsidRPr="003C2D9E">
        <w:rPr>
          <w:lang w:val="ru-RU"/>
        </w:rPr>
        <w:t>жетекчиликтин</w:t>
      </w:r>
      <w:r w:rsidRPr="008F522B">
        <w:rPr>
          <w:lang w:val="ru-RU"/>
        </w:rPr>
        <w:t xml:space="preserve"> </w:t>
      </w:r>
      <w:r w:rsidRPr="003C2D9E">
        <w:rPr>
          <w:lang w:val="ru-RU"/>
        </w:rPr>
        <w:t>тандалган</w:t>
      </w:r>
      <w:r w:rsidRPr="008F522B">
        <w:rPr>
          <w:lang w:val="ru-RU"/>
        </w:rPr>
        <w:t xml:space="preserve"> </w:t>
      </w:r>
      <w:r w:rsidRPr="003C2D9E">
        <w:rPr>
          <w:lang w:val="ru-RU"/>
        </w:rPr>
        <w:t>методду</w:t>
      </w:r>
      <w:r w:rsidRPr="008F522B">
        <w:rPr>
          <w:lang w:val="ru-RU"/>
        </w:rPr>
        <w:t xml:space="preserve"> </w:t>
      </w:r>
      <w:r w:rsidRPr="003C2D9E">
        <w:rPr>
          <w:lang w:val="ru-RU"/>
        </w:rPr>
        <w:t>негиздөөсү</w:t>
      </w:r>
      <w:r w:rsidRPr="008F522B">
        <w:rPr>
          <w:lang w:val="ru-RU"/>
        </w:rPr>
        <w:t xml:space="preserve"> </w:t>
      </w:r>
      <w:r w:rsidRPr="003C2D9E">
        <w:rPr>
          <w:lang w:val="ru-RU"/>
        </w:rPr>
        <w:t>талаптагыдай</w:t>
      </w:r>
      <w:r w:rsidRPr="008F522B">
        <w:rPr>
          <w:lang w:val="ru-RU"/>
        </w:rPr>
        <w:t xml:space="preserve"> </w:t>
      </w:r>
      <w:r w:rsidRPr="003C2D9E">
        <w:rPr>
          <w:lang w:val="ru-RU"/>
        </w:rPr>
        <w:t>болуп</w:t>
      </w:r>
      <w:r w:rsidRPr="008F522B">
        <w:rPr>
          <w:lang w:val="ru-RU"/>
        </w:rPr>
        <w:t xml:space="preserve"> </w:t>
      </w:r>
      <w:r w:rsidRPr="003C2D9E">
        <w:rPr>
          <w:lang w:val="ru-RU"/>
        </w:rPr>
        <w:t>саналабы</w:t>
      </w:r>
      <w:r w:rsidRPr="008F522B">
        <w:rPr>
          <w:lang w:val="ru-RU"/>
        </w:rPr>
        <w:t>;</w:t>
      </w:r>
    </w:p>
    <w:p w14:paraId="3EFAB7FE" w14:textId="3D90FE36" w:rsidR="00A12CB7" w:rsidRPr="008F522B" w:rsidRDefault="00527CF7" w:rsidP="00985750">
      <w:pPr>
        <w:pStyle w:val="IFACNumberAndLetter"/>
        <w:keepNext w:val="0"/>
        <w:keepLines w:val="0"/>
        <w:numPr>
          <w:ilvl w:val="0"/>
          <w:numId w:val="38"/>
        </w:numPr>
        <w:tabs>
          <w:tab w:val="clear" w:pos="720"/>
          <w:tab w:val="left" w:pos="547"/>
        </w:tabs>
        <w:ind w:left="1094" w:hanging="547"/>
        <w:outlineLvl w:val="0"/>
        <w:rPr>
          <w:rFonts w:cs="Arial"/>
          <w:lang w:val="ru-RU"/>
        </w:rPr>
      </w:pPr>
      <w:r w:rsidRPr="003C2D9E">
        <w:rPr>
          <w:lang w:val="ru-RU"/>
        </w:rPr>
        <w:t>тандалган</w:t>
      </w:r>
      <w:r w:rsidRPr="008F522B">
        <w:rPr>
          <w:lang w:val="ru-RU"/>
        </w:rPr>
        <w:t xml:space="preserve"> </w:t>
      </w:r>
      <w:r w:rsidRPr="003C2D9E">
        <w:rPr>
          <w:lang w:val="ru-RU"/>
        </w:rPr>
        <w:t>метод</w:t>
      </w:r>
      <w:r w:rsidRPr="008F522B">
        <w:rPr>
          <w:lang w:val="ru-RU"/>
        </w:rPr>
        <w:t xml:space="preserve"> </w:t>
      </w:r>
      <w:r w:rsidRPr="003C2D9E">
        <w:rPr>
          <w:lang w:val="ru-RU"/>
        </w:rPr>
        <w:t>баалануучу</w:t>
      </w:r>
      <w:r w:rsidRPr="008F522B">
        <w:rPr>
          <w:lang w:val="ru-RU"/>
        </w:rPr>
        <w:t xml:space="preserve"> </w:t>
      </w:r>
      <w:r w:rsidRPr="003C2D9E">
        <w:rPr>
          <w:lang w:val="ru-RU"/>
        </w:rPr>
        <w:t>маанилердин</w:t>
      </w:r>
      <w:r w:rsidRPr="008F522B">
        <w:rPr>
          <w:lang w:val="ru-RU"/>
        </w:rPr>
        <w:t xml:space="preserve"> </w:t>
      </w:r>
      <w:r w:rsidRPr="003C2D9E">
        <w:rPr>
          <w:lang w:val="ru-RU"/>
        </w:rPr>
        <w:t>мүнөзү</w:t>
      </w:r>
      <w:r w:rsidRPr="008F522B">
        <w:rPr>
          <w:lang w:val="ru-RU"/>
        </w:rPr>
        <w:t xml:space="preserve">, </w:t>
      </w:r>
      <w:r w:rsidRPr="003C2D9E">
        <w:rPr>
          <w:lang w:val="ru-RU"/>
        </w:rPr>
        <w:t>финансылык</w:t>
      </w:r>
      <w:r w:rsidRPr="008F522B">
        <w:rPr>
          <w:lang w:val="ru-RU"/>
        </w:rPr>
        <w:t xml:space="preserve"> </w:t>
      </w:r>
      <w:r w:rsidRPr="003C2D9E">
        <w:rPr>
          <w:lang w:val="ru-RU"/>
        </w:rPr>
        <w:t>отчеттуулукту</w:t>
      </w:r>
      <w:r w:rsidRPr="008F522B">
        <w:rPr>
          <w:lang w:val="ru-RU"/>
        </w:rPr>
        <w:t xml:space="preserve"> </w:t>
      </w:r>
      <w:r w:rsidRPr="003C2D9E">
        <w:rPr>
          <w:lang w:val="ru-RU"/>
        </w:rPr>
        <w:t>даярдоонун</w:t>
      </w:r>
      <w:r w:rsidRPr="008F522B">
        <w:rPr>
          <w:lang w:val="ru-RU"/>
        </w:rPr>
        <w:t xml:space="preserve"> </w:t>
      </w:r>
      <w:r w:rsidRPr="003C2D9E">
        <w:rPr>
          <w:lang w:val="ru-RU"/>
        </w:rPr>
        <w:t>колдонулуп</w:t>
      </w:r>
      <w:r w:rsidRPr="008F522B">
        <w:rPr>
          <w:lang w:val="ru-RU"/>
        </w:rPr>
        <w:t xml:space="preserve"> </w:t>
      </w:r>
      <w:r w:rsidRPr="003C2D9E">
        <w:rPr>
          <w:lang w:val="ru-RU"/>
        </w:rPr>
        <w:t>жаткан</w:t>
      </w:r>
      <w:r w:rsidRPr="008F522B">
        <w:rPr>
          <w:lang w:val="ru-RU"/>
        </w:rPr>
        <w:t xml:space="preserve"> </w:t>
      </w:r>
      <w:r w:rsidRPr="003C2D9E">
        <w:rPr>
          <w:lang w:val="ru-RU"/>
        </w:rPr>
        <w:t>концепциясынын</w:t>
      </w:r>
      <w:r w:rsidRPr="008F522B">
        <w:rPr>
          <w:lang w:val="ru-RU"/>
        </w:rPr>
        <w:t xml:space="preserve"> </w:t>
      </w:r>
      <w:r w:rsidRPr="003C2D9E">
        <w:rPr>
          <w:lang w:val="ru-RU"/>
        </w:rPr>
        <w:t>талаптары</w:t>
      </w:r>
      <w:r w:rsidRPr="008F522B">
        <w:rPr>
          <w:lang w:val="ru-RU"/>
        </w:rPr>
        <w:t xml:space="preserve">, </w:t>
      </w:r>
      <w:r w:rsidRPr="003C2D9E">
        <w:rPr>
          <w:lang w:val="ru-RU"/>
        </w:rPr>
        <w:t>башка</w:t>
      </w:r>
      <w:r w:rsidRPr="008F522B">
        <w:rPr>
          <w:lang w:val="ru-RU"/>
        </w:rPr>
        <w:t xml:space="preserve"> </w:t>
      </w:r>
      <w:r w:rsidRPr="003C2D9E">
        <w:rPr>
          <w:lang w:val="ru-RU"/>
        </w:rPr>
        <w:t>концепциянын</w:t>
      </w:r>
      <w:r w:rsidRPr="008F522B">
        <w:rPr>
          <w:lang w:val="ru-RU"/>
        </w:rPr>
        <w:t xml:space="preserve"> </w:t>
      </w:r>
      <w:r w:rsidRPr="003C2D9E">
        <w:rPr>
          <w:lang w:val="ru-RU"/>
        </w:rPr>
        <w:t>жана</w:t>
      </w:r>
      <w:r w:rsidRPr="008F522B">
        <w:rPr>
          <w:lang w:val="ru-RU"/>
        </w:rPr>
        <w:t xml:space="preserve"> </w:t>
      </w:r>
      <w:r w:rsidRPr="003C2D9E">
        <w:rPr>
          <w:lang w:val="ru-RU"/>
        </w:rPr>
        <w:t>баалоо</w:t>
      </w:r>
      <w:r w:rsidRPr="008F522B">
        <w:rPr>
          <w:lang w:val="ru-RU"/>
        </w:rPr>
        <w:t xml:space="preserve"> </w:t>
      </w:r>
      <w:r w:rsidRPr="003C2D9E">
        <w:rPr>
          <w:lang w:val="ru-RU"/>
        </w:rPr>
        <w:t>методдорунун</w:t>
      </w:r>
      <w:r w:rsidRPr="008F522B">
        <w:rPr>
          <w:lang w:val="ru-RU"/>
        </w:rPr>
        <w:t xml:space="preserve">, </w:t>
      </w:r>
      <w:r w:rsidRPr="003C2D9E">
        <w:rPr>
          <w:lang w:val="ru-RU"/>
        </w:rPr>
        <w:t>ченемдик</w:t>
      </w:r>
      <w:r w:rsidRPr="008F522B">
        <w:rPr>
          <w:lang w:val="ru-RU"/>
        </w:rPr>
        <w:t xml:space="preserve"> </w:t>
      </w:r>
      <w:r w:rsidRPr="003C2D9E">
        <w:rPr>
          <w:lang w:val="ru-RU"/>
        </w:rPr>
        <w:t>талаптардын</w:t>
      </w:r>
      <w:r w:rsidRPr="008F522B">
        <w:rPr>
          <w:lang w:val="ru-RU"/>
        </w:rPr>
        <w:t xml:space="preserve"> </w:t>
      </w:r>
      <w:r w:rsidRPr="003C2D9E">
        <w:rPr>
          <w:lang w:val="ru-RU"/>
        </w:rPr>
        <w:t>көз</w:t>
      </w:r>
      <w:r w:rsidRPr="008F522B">
        <w:rPr>
          <w:lang w:val="ru-RU"/>
        </w:rPr>
        <w:t xml:space="preserve"> </w:t>
      </w:r>
      <w:r w:rsidRPr="003C2D9E">
        <w:rPr>
          <w:lang w:val="ru-RU"/>
        </w:rPr>
        <w:t>карашынан</w:t>
      </w:r>
      <w:r w:rsidRPr="008F522B">
        <w:rPr>
          <w:lang w:val="ru-RU"/>
        </w:rPr>
        <w:t xml:space="preserve"> </w:t>
      </w:r>
      <w:r w:rsidRPr="003C2D9E">
        <w:rPr>
          <w:lang w:val="ru-RU"/>
        </w:rPr>
        <w:t>алганда</w:t>
      </w:r>
      <w:r w:rsidRPr="008F522B">
        <w:rPr>
          <w:lang w:val="ru-RU"/>
        </w:rPr>
        <w:t xml:space="preserve">, </w:t>
      </w:r>
      <w:r w:rsidRPr="003C2D9E">
        <w:rPr>
          <w:lang w:val="ru-RU"/>
        </w:rPr>
        <w:t>ошондой</w:t>
      </w:r>
      <w:r w:rsidRPr="008F522B">
        <w:rPr>
          <w:lang w:val="ru-RU"/>
        </w:rPr>
        <w:t xml:space="preserve"> </w:t>
      </w:r>
      <w:r w:rsidRPr="003C2D9E">
        <w:rPr>
          <w:lang w:val="ru-RU"/>
        </w:rPr>
        <w:t>эле</w:t>
      </w:r>
      <w:r w:rsidRPr="008F522B">
        <w:rPr>
          <w:lang w:val="ru-RU"/>
        </w:rPr>
        <w:t xml:space="preserve"> </w:t>
      </w:r>
      <w:r w:rsidRPr="003C2D9E">
        <w:rPr>
          <w:lang w:val="ru-RU"/>
        </w:rPr>
        <w:t>ишкананын</w:t>
      </w:r>
      <w:r w:rsidRPr="008F522B">
        <w:rPr>
          <w:lang w:val="ru-RU"/>
        </w:rPr>
        <w:t xml:space="preserve"> </w:t>
      </w:r>
      <w:r w:rsidRPr="003C2D9E">
        <w:rPr>
          <w:lang w:val="ru-RU"/>
        </w:rPr>
        <w:t>бизнесинин</w:t>
      </w:r>
      <w:r w:rsidRPr="008F522B">
        <w:rPr>
          <w:lang w:val="ru-RU"/>
        </w:rPr>
        <w:t xml:space="preserve">, </w:t>
      </w:r>
      <w:r w:rsidRPr="003C2D9E">
        <w:rPr>
          <w:lang w:val="ru-RU"/>
        </w:rPr>
        <w:t>тармактын</w:t>
      </w:r>
      <w:r w:rsidRPr="008F522B">
        <w:rPr>
          <w:lang w:val="ru-RU"/>
        </w:rPr>
        <w:t xml:space="preserve"> </w:t>
      </w:r>
      <w:r w:rsidRPr="003C2D9E">
        <w:rPr>
          <w:lang w:val="ru-RU"/>
        </w:rPr>
        <w:t>өзгөчөлүгүн</w:t>
      </w:r>
      <w:r w:rsidRPr="008F522B">
        <w:rPr>
          <w:lang w:val="ru-RU"/>
        </w:rPr>
        <w:t xml:space="preserve"> </w:t>
      </w:r>
      <w:r w:rsidRPr="003C2D9E">
        <w:rPr>
          <w:lang w:val="ru-RU"/>
        </w:rPr>
        <w:t>жана</w:t>
      </w:r>
      <w:r w:rsidRPr="008F522B">
        <w:rPr>
          <w:lang w:val="ru-RU"/>
        </w:rPr>
        <w:t xml:space="preserve"> </w:t>
      </w:r>
      <w:r w:rsidRPr="003C2D9E">
        <w:rPr>
          <w:lang w:val="ru-RU"/>
        </w:rPr>
        <w:t>ишкана</w:t>
      </w:r>
      <w:r w:rsidRPr="008F522B">
        <w:rPr>
          <w:lang w:val="ru-RU"/>
        </w:rPr>
        <w:t xml:space="preserve"> </w:t>
      </w:r>
      <w:r w:rsidRPr="003C2D9E">
        <w:rPr>
          <w:lang w:val="ru-RU"/>
        </w:rPr>
        <w:t>өз</w:t>
      </w:r>
      <w:r w:rsidRPr="008F522B">
        <w:rPr>
          <w:lang w:val="ru-RU"/>
        </w:rPr>
        <w:t xml:space="preserve"> </w:t>
      </w:r>
      <w:r w:rsidRPr="003C2D9E">
        <w:rPr>
          <w:lang w:val="ru-RU"/>
        </w:rPr>
        <w:t>ишин</w:t>
      </w:r>
      <w:r w:rsidRPr="008F522B">
        <w:rPr>
          <w:lang w:val="ru-RU"/>
        </w:rPr>
        <w:t xml:space="preserve"> </w:t>
      </w:r>
      <w:r w:rsidRPr="003C2D9E">
        <w:rPr>
          <w:lang w:val="ru-RU"/>
        </w:rPr>
        <w:t>жүргүзгөн</w:t>
      </w:r>
      <w:r w:rsidRPr="008F522B">
        <w:rPr>
          <w:lang w:val="ru-RU"/>
        </w:rPr>
        <w:t xml:space="preserve"> </w:t>
      </w:r>
      <w:r w:rsidRPr="003C2D9E">
        <w:rPr>
          <w:lang w:val="ru-RU"/>
        </w:rPr>
        <w:t>шарттарды</w:t>
      </w:r>
      <w:r w:rsidRPr="008F522B">
        <w:rPr>
          <w:lang w:val="ru-RU"/>
        </w:rPr>
        <w:t xml:space="preserve"> </w:t>
      </w:r>
      <w:r w:rsidRPr="003C2D9E">
        <w:rPr>
          <w:lang w:val="ru-RU"/>
        </w:rPr>
        <w:t>эске</w:t>
      </w:r>
      <w:r w:rsidRPr="008F522B">
        <w:rPr>
          <w:lang w:val="ru-RU"/>
        </w:rPr>
        <w:t xml:space="preserve"> </w:t>
      </w:r>
      <w:r w:rsidRPr="003C2D9E">
        <w:rPr>
          <w:lang w:val="ru-RU"/>
        </w:rPr>
        <w:t>алуу</w:t>
      </w:r>
      <w:r w:rsidRPr="008F522B">
        <w:rPr>
          <w:lang w:val="ru-RU"/>
        </w:rPr>
        <w:t xml:space="preserve"> </w:t>
      </w:r>
      <w:r w:rsidRPr="003C2D9E">
        <w:rPr>
          <w:lang w:val="ru-RU"/>
        </w:rPr>
        <w:t>менен</w:t>
      </w:r>
      <w:r w:rsidRPr="008F522B">
        <w:rPr>
          <w:lang w:val="ru-RU"/>
        </w:rPr>
        <w:t xml:space="preserve"> </w:t>
      </w:r>
      <w:r w:rsidRPr="003C2D9E">
        <w:rPr>
          <w:lang w:val="ru-RU"/>
        </w:rPr>
        <w:t>мындай</w:t>
      </w:r>
      <w:r w:rsidRPr="008F522B">
        <w:rPr>
          <w:lang w:val="ru-RU"/>
        </w:rPr>
        <w:t xml:space="preserve"> </w:t>
      </w:r>
      <w:r w:rsidRPr="003C2D9E">
        <w:rPr>
          <w:lang w:val="ru-RU"/>
        </w:rPr>
        <w:t>жагдайларда</w:t>
      </w:r>
      <w:r w:rsidRPr="008F522B">
        <w:rPr>
          <w:lang w:val="ru-RU"/>
        </w:rPr>
        <w:t xml:space="preserve"> </w:t>
      </w:r>
      <w:r w:rsidRPr="003C2D9E">
        <w:rPr>
          <w:lang w:val="ru-RU"/>
        </w:rPr>
        <w:t>ылайык</w:t>
      </w:r>
      <w:r w:rsidRPr="008F522B">
        <w:rPr>
          <w:lang w:val="ru-RU"/>
        </w:rPr>
        <w:t xml:space="preserve"> </w:t>
      </w:r>
      <w:r w:rsidRPr="003C2D9E">
        <w:rPr>
          <w:lang w:val="ru-RU"/>
        </w:rPr>
        <w:t>болуп</w:t>
      </w:r>
      <w:r w:rsidRPr="008F522B">
        <w:rPr>
          <w:lang w:val="ru-RU"/>
        </w:rPr>
        <w:t xml:space="preserve"> </w:t>
      </w:r>
      <w:r w:rsidRPr="003C2D9E">
        <w:rPr>
          <w:lang w:val="ru-RU"/>
        </w:rPr>
        <w:t>саналабы</w:t>
      </w:r>
      <w:r w:rsidR="00A12CB7" w:rsidRPr="008F522B">
        <w:rPr>
          <w:lang w:val="ru-RU"/>
        </w:rPr>
        <w:t>;</w:t>
      </w:r>
    </w:p>
    <w:p w14:paraId="3371512F" w14:textId="398E9D75" w:rsidR="00A12CB7" w:rsidRPr="008F522B" w:rsidRDefault="00527CF7" w:rsidP="00985750">
      <w:pPr>
        <w:pStyle w:val="IFACNumberAndLetter"/>
        <w:keepNext w:val="0"/>
        <w:keepLines w:val="0"/>
        <w:numPr>
          <w:ilvl w:val="0"/>
          <w:numId w:val="38"/>
        </w:numPr>
        <w:tabs>
          <w:tab w:val="clear" w:pos="720"/>
          <w:tab w:val="left" w:pos="547"/>
        </w:tabs>
        <w:ind w:left="1094" w:hanging="547"/>
        <w:outlineLvl w:val="0"/>
        <w:rPr>
          <w:rFonts w:cs="Arial"/>
          <w:lang w:val="ru-RU"/>
        </w:rPr>
      </w:pPr>
      <w:r w:rsidRPr="003C2D9E">
        <w:rPr>
          <w:lang w:val="ru-RU"/>
        </w:rPr>
        <w:t>жетекчилик</w:t>
      </w:r>
      <w:r w:rsidRPr="008F522B">
        <w:rPr>
          <w:lang w:val="ru-RU"/>
        </w:rPr>
        <w:t xml:space="preserve"> </w:t>
      </w:r>
      <w:r w:rsidRPr="003C2D9E">
        <w:rPr>
          <w:lang w:val="ru-RU"/>
        </w:rPr>
        <w:t>ар</w:t>
      </w:r>
      <w:r w:rsidRPr="008F522B">
        <w:rPr>
          <w:lang w:val="ru-RU"/>
        </w:rPr>
        <w:t xml:space="preserve"> </w:t>
      </w:r>
      <w:r w:rsidRPr="003C2D9E">
        <w:rPr>
          <w:lang w:val="ru-RU"/>
        </w:rPr>
        <w:t>кандай</w:t>
      </w:r>
      <w:r w:rsidRPr="008F522B">
        <w:rPr>
          <w:lang w:val="ru-RU"/>
        </w:rPr>
        <w:t xml:space="preserve"> </w:t>
      </w:r>
      <w:r w:rsidRPr="003C2D9E">
        <w:rPr>
          <w:lang w:val="ru-RU"/>
        </w:rPr>
        <w:t>методдорду</w:t>
      </w:r>
      <w:r w:rsidRPr="008F522B">
        <w:rPr>
          <w:lang w:val="ru-RU"/>
        </w:rPr>
        <w:t xml:space="preserve"> </w:t>
      </w:r>
      <w:r w:rsidRPr="003C2D9E">
        <w:rPr>
          <w:lang w:val="ru-RU"/>
        </w:rPr>
        <w:t>колдонуунун</w:t>
      </w:r>
      <w:r w:rsidRPr="008F522B">
        <w:rPr>
          <w:lang w:val="ru-RU"/>
        </w:rPr>
        <w:t xml:space="preserve"> </w:t>
      </w:r>
      <w:r w:rsidRPr="003C2D9E">
        <w:rPr>
          <w:lang w:val="ru-RU"/>
        </w:rPr>
        <w:t>жыйынтыгы</w:t>
      </w:r>
      <w:r w:rsidRPr="008F522B">
        <w:rPr>
          <w:lang w:val="ru-RU"/>
        </w:rPr>
        <w:t xml:space="preserve"> </w:t>
      </w:r>
      <w:r w:rsidRPr="003C2D9E">
        <w:rPr>
          <w:lang w:val="ru-RU"/>
        </w:rPr>
        <w:t>олуттуу</w:t>
      </w:r>
      <w:r w:rsidRPr="008F522B">
        <w:rPr>
          <w:lang w:val="ru-RU"/>
        </w:rPr>
        <w:t xml:space="preserve"> </w:t>
      </w:r>
      <w:r w:rsidRPr="003C2D9E">
        <w:rPr>
          <w:lang w:val="ru-RU"/>
        </w:rPr>
        <w:t>айырмаланган</w:t>
      </w:r>
      <w:r w:rsidRPr="008F522B">
        <w:rPr>
          <w:lang w:val="ru-RU"/>
        </w:rPr>
        <w:t xml:space="preserve"> </w:t>
      </w:r>
      <w:r w:rsidRPr="003C2D9E">
        <w:rPr>
          <w:lang w:val="ru-RU"/>
        </w:rPr>
        <w:t>баалануучу</w:t>
      </w:r>
      <w:r w:rsidRPr="008F522B">
        <w:rPr>
          <w:lang w:val="ru-RU"/>
        </w:rPr>
        <w:t xml:space="preserve"> </w:t>
      </w:r>
      <w:r w:rsidRPr="003C2D9E">
        <w:rPr>
          <w:lang w:val="ru-RU"/>
        </w:rPr>
        <w:t>маанилер</w:t>
      </w:r>
      <w:r w:rsidRPr="008F522B">
        <w:rPr>
          <w:lang w:val="ru-RU"/>
        </w:rPr>
        <w:t xml:space="preserve"> </w:t>
      </w:r>
      <w:r w:rsidRPr="003C2D9E">
        <w:rPr>
          <w:lang w:val="ru-RU"/>
        </w:rPr>
        <w:t>болуп</w:t>
      </w:r>
      <w:r w:rsidRPr="008F522B">
        <w:rPr>
          <w:lang w:val="ru-RU"/>
        </w:rPr>
        <w:t xml:space="preserve"> </w:t>
      </w:r>
      <w:r w:rsidRPr="003C2D9E">
        <w:rPr>
          <w:lang w:val="ru-RU"/>
        </w:rPr>
        <w:t>саналат</w:t>
      </w:r>
      <w:r w:rsidRPr="008F522B">
        <w:rPr>
          <w:lang w:val="ru-RU"/>
        </w:rPr>
        <w:t xml:space="preserve"> </w:t>
      </w:r>
      <w:r w:rsidRPr="003C2D9E">
        <w:rPr>
          <w:lang w:val="ru-RU"/>
        </w:rPr>
        <w:t>деп</w:t>
      </w:r>
      <w:r w:rsidRPr="008F522B">
        <w:rPr>
          <w:lang w:val="ru-RU"/>
        </w:rPr>
        <w:t xml:space="preserve"> </w:t>
      </w:r>
      <w:r w:rsidRPr="003C2D9E">
        <w:rPr>
          <w:lang w:val="ru-RU"/>
        </w:rPr>
        <w:t>аныктаган</w:t>
      </w:r>
      <w:r w:rsidRPr="008F522B">
        <w:rPr>
          <w:lang w:val="ru-RU"/>
        </w:rPr>
        <w:t xml:space="preserve"> </w:t>
      </w:r>
      <w:r w:rsidRPr="003C2D9E">
        <w:rPr>
          <w:lang w:val="ru-RU"/>
        </w:rPr>
        <w:t>учурларда</w:t>
      </w:r>
      <w:r w:rsidRPr="008F522B">
        <w:rPr>
          <w:lang w:val="ru-RU"/>
        </w:rPr>
        <w:t xml:space="preserve">, </w:t>
      </w:r>
      <w:r w:rsidRPr="003C2D9E">
        <w:rPr>
          <w:lang w:val="ru-RU"/>
        </w:rPr>
        <w:t>жетекчилик</w:t>
      </w:r>
      <w:r w:rsidRPr="008F522B">
        <w:rPr>
          <w:lang w:val="ru-RU"/>
        </w:rPr>
        <w:t xml:space="preserve"> </w:t>
      </w:r>
      <w:r w:rsidRPr="003C2D9E">
        <w:rPr>
          <w:lang w:val="ru-RU"/>
        </w:rPr>
        <w:t>мындай</w:t>
      </w:r>
      <w:r w:rsidRPr="008F522B">
        <w:rPr>
          <w:lang w:val="ru-RU"/>
        </w:rPr>
        <w:t xml:space="preserve"> </w:t>
      </w:r>
      <w:r w:rsidRPr="003C2D9E">
        <w:rPr>
          <w:lang w:val="ru-RU"/>
        </w:rPr>
        <w:t>айырмачылыктын</w:t>
      </w:r>
      <w:r w:rsidRPr="008F522B">
        <w:rPr>
          <w:lang w:val="ru-RU"/>
        </w:rPr>
        <w:t xml:space="preserve"> </w:t>
      </w:r>
      <w:r w:rsidRPr="003C2D9E">
        <w:rPr>
          <w:lang w:val="ru-RU"/>
        </w:rPr>
        <w:t>себептерин</w:t>
      </w:r>
      <w:r w:rsidRPr="008F522B">
        <w:rPr>
          <w:lang w:val="ru-RU"/>
        </w:rPr>
        <w:t xml:space="preserve"> </w:t>
      </w:r>
      <w:r w:rsidRPr="003C2D9E">
        <w:rPr>
          <w:lang w:val="ru-RU"/>
        </w:rPr>
        <w:t>кантип</w:t>
      </w:r>
      <w:r w:rsidRPr="008F522B">
        <w:rPr>
          <w:lang w:val="ru-RU"/>
        </w:rPr>
        <w:t xml:space="preserve"> </w:t>
      </w:r>
      <w:r w:rsidRPr="003C2D9E">
        <w:rPr>
          <w:lang w:val="ru-RU"/>
        </w:rPr>
        <w:t>изилдегени</w:t>
      </w:r>
      <w:r w:rsidRPr="008F522B">
        <w:rPr>
          <w:lang w:val="ru-RU"/>
        </w:rPr>
        <w:t xml:space="preserve">; </w:t>
      </w:r>
      <w:r>
        <w:rPr>
          <w:lang w:val="ru-RU"/>
        </w:rPr>
        <w:t>жана</w:t>
      </w:r>
    </w:p>
    <w:p w14:paraId="1D443D9C" w14:textId="4605A542" w:rsidR="00A12CB7" w:rsidRPr="008F522B" w:rsidRDefault="00527CF7" w:rsidP="00985750">
      <w:pPr>
        <w:pStyle w:val="IFACNumberAndLetter"/>
        <w:keepNext w:val="0"/>
        <w:keepLines w:val="0"/>
        <w:numPr>
          <w:ilvl w:val="0"/>
          <w:numId w:val="38"/>
        </w:numPr>
        <w:tabs>
          <w:tab w:val="clear" w:pos="720"/>
          <w:tab w:val="left" w:pos="547"/>
        </w:tabs>
        <w:ind w:left="1094" w:hanging="547"/>
        <w:outlineLvl w:val="0"/>
        <w:rPr>
          <w:lang w:val="ru-RU"/>
        </w:rPr>
      </w:pPr>
      <w:r w:rsidRPr="003C2D9E">
        <w:rPr>
          <w:lang w:val="ru-RU"/>
        </w:rPr>
        <w:t>өзгөртүү</w:t>
      </w:r>
      <w:r w:rsidRPr="008F522B">
        <w:rPr>
          <w:lang w:val="ru-RU"/>
        </w:rPr>
        <w:t xml:space="preserve"> </w:t>
      </w:r>
      <w:r w:rsidRPr="003C2D9E">
        <w:rPr>
          <w:lang w:val="ru-RU"/>
        </w:rPr>
        <w:t>жаңы</w:t>
      </w:r>
      <w:r w:rsidRPr="008F522B">
        <w:rPr>
          <w:lang w:val="ru-RU"/>
        </w:rPr>
        <w:t xml:space="preserve"> </w:t>
      </w:r>
      <w:r w:rsidRPr="003C2D9E">
        <w:rPr>
          <w:lang w:val="ru-RU"/>
        </w:rPr>
        <w:t>жагдайларга</w:t>
      </w:r>
      <w:r w:rsidRPr="008F522B">
        <w:rPr>
          <w:lang w:val="ru-RU"/>
        </w:rPr>
        <w:t xml:space="preserve"> </w:t>
      </w:r>
      <w:r w:rsidRPr="003C2D9E">
        <w:rPr>
          <w:lang w:val="ru-RU"/>
        </w:rPr>
        <w:t>же</w:t>
      </w:r>
      <w:r w:rsidRPr="008F522B">
        <w:rPr>
          <w:lang w:val="ru-RU"/>
        </w:rPr>
        <w:t xml:space="preserve"> </w:t>
      </w:r>
      <w:r w:rsidRPr="003C2D9E">
        <w:rPr>
          <w:lang w:val="ru-RU"/>
        </w:rPr>
        <w:t>жаңы</w:t>
      </w:r>
      <w:r w:rsidRPr="008F522B">
        <w:rPr>
          <w:lang w:val="ru-RU"/>
        </w:rPr>
        <w:t xml:space="preserve"> </w:t>
      </w:r>
      <w:r w:rsidRPr="003C2D9E">
        <w:rPr>
          <w:lang w:val="ru-RU"/>
        </w:rPr>
        <w:t>маалыматка</w:t>
      </w:r>
      <w:r w:rsidRPr="008F522B">
        <w:rPr>
          <w:lang w:val="ru-RU"/>
        </w:rPr>
        <w:t xml:space="preserve"> </w:t>
      </w:r>
      <w:r w:rsidRPr="003C2D9E">
        <w:rPr>
          <w:lang w:val="ru-RU"/>
        </w:rPr>
        <w:t>байланыштуубу</w:t>
      </w:r>
      <w:r w:rsidRPr="008F522B">
        <w:rPr>
          <w:lang w:val="ru-RU"/>
        </w:rPr>
        <w:t xml:space="preserve">. </w:t>
      </w:r>
      <w:r w:rsidRPr="003C2D9E">
        <w:rPr>
          <w:lang w:val="ru-RU"/>
        </w:rPr>
        <w:t>Эгерде</w:t>
      </w:r>
      <w:r w:rsidRPr="008F522B">
        <w:rPr>
          <w:lang w:val="ru-RU"/>
        </w:rPr>
        <w:t xml:space="preserve"> </w:t>
      </w:r>
      <w:r w:rsidRPr="003C2D9E">
        <w:rPr>
          <w:lang w:val="ru-RU"/>
        </w:rPr>
        <w:t>жогоруда</w:t>
      </w:r>
      <w:r w:rsidRPr="008F522B">
        <w:rPr>
          <w:lang w:val="ru-RU"/>
        </w:rPr>
        <w:t xml:space="preserve"> </w:t>
      </w:r>
      <w:r w:rsidRPr="003C2D9E">
        <w:rPr>
          <w:lang w:val="ru-RU"/>
        </w:rPr>
        <w:t>саналгандардын</w:t>
      </w:r>
      <w:r w:rsidRPr="008F522B">
        <w:rPr>
          <w:lang w:val="ru-RU"/>
        </w:rPr>
        <w:t xml:space="preserve"> </w:t>
      </w:r>
      <w:r w:rsidRPr="003C2D9E">
        <w:rPr>
          <w:lang w:val="ru-RU"/>
        </w:rPr>
        <w:t>бири</w:t>
      </w:r>
      <w:r w:rsidRPr="008F522B">
        <w:rPr>
          <w:lang w:val="ru-RU"/>
        </w:rPr>
        <w:t xml:space="preserve"> </w:t>
      </w:r>
      <w:r w:rsidRPr="003C2D9E">
        <w:rPr>
          <w:lang w:val="ru-RU"/>
        </w:rPr>
        <w:t>дагы</w:t>
      </w:r>
      <w:r w:rsidRPr="008F522B">
        <w:rPr>
          <w:lang w:val="ru-RU"/>
        </w:rPr>
        <w:t xml:space="preserve"> </w:t>
      </w:r>
      <w:r w:rsidRPr="003C2D9E">
        <w:rPr>
          <w:lang w:val="ru-RU"/>
        </w:rPr>
        <w:t>ылайык</w:t>
      </w:r>
      <w:r w:rsidRPr="008F522B">
        <w:rPr>
          <w:lang w:val="ru-RU"/>
        </w:rPr>
        <w:t xml:space="preserve"> </w:t>
      </w:r>
      <w:r w:rsidRPr="003C2D9E">
        <w:rPr>
          <w:lang w:val="ru-RU"/>
        </w:rPr>
        <w:t>келбесе</w:t>
      </w:r>
      <w:r w:rsidRPr="008F522B">
        <w:rPr>
          <w:lang w:val="ru-RU"/>
        </w:rPr>
        <w:t xml:space="preserve">, </w:t>
      </w:r>
      <w:r w:rsidRPr="003C2D9E">
        <w:rPr>
          <w:lang w:val="ru-RU"/>
        </w:rPr>
        <w:t>анда</w:t>
      </w:r>
      <w:r w:rsidRPr="008F522B">
        <w:rPr>
          <w:lang w:val="ru-RU"/>
        </w:rPr>
        <w:t xml:space="preserve"> </w:t>
      </w:r>
      <w:r w:rsidRPr="003C2D9E">
        <w:rPr>
          <w:lang w:val="ru-RU"/>
        </w:rPr>
        <w:t>өзгөртүү</w:t>
      </w:r>
      <w:r w:rsidRPr="008F522B">
        <w:rPr>
          <w:lang w:val="ru-RU"/>
        </w:rPr>
        <w:t xml:space="preserve"> </w:t>
      </w:r>
      <w:r w:rsidRPr="003C2D9E">
        <w:rPr>
          <w:lang w:val="ru-RU"/>
        </w:rPr>
        <w:t>негизсиз</w:t>
      </w:r>
      <w:r w:rsidRPr="008F522B">
        <w:rPr>
          <w:lang w:val="ru-RU"/>
        </w:rPr>
        <w:t xml:space="preserve"> </w:t>
      </w:r>
      <w:r w:rsidRPr="003C2D9E">
        <w:rPr>
          <w:lang w:val="ru-RU"/>
        </w:rPr>
        <w:t>болушу</w:t>
      </w:r>
      <w:r w:rsidRPr="008F522B">
        <w:rPr>
          <w:lang w:val="ru-RU"/>
        </w:rPr>
        <w:t xml:space="preserve"> </w:t>
      </w:r>
      <w:r w:rsidRPr="003C2D9E">
        <w:rPr>
          <w:lang w:val="ru-RU"/>
        </w:rPr>
        <w:t>мүмкүн</w:t>
      </w:r>
      <w:r w:rsidRPr="008F522B">
        <w:rPr>
          <w:lang w:val="ru-RU"/>
        </w:rPr>
        <w:t xml:space="preserve"> </w:t>
      </w:r>
      <w:r w:rsidRPr="003C2D9E">
        <w:rPr>
          <w:lang w:val="ru-RU"/>
        </w:rPr>
        <w:t>же</w:t>
      </w:r>
      <w:r w:rsidRPr="008F522B">
        <w:rPr>
          <w:lang w:val="ru-RU"/>
        </w:rPr>
        <w:t xml:space="preserve"> </w:t>
      </w:r>
      <w:r w:rsidRPr="003C2D9E">
        <w:rPr>
          <w:lang w:val="ru-RU"/>
        </w:rPr>
        <w:t>финансылык</w:t>
      </w:r>
      <w:r w:rsidRPr="008F522B">
        <w:rPr>
          <w:lang w:val="ru-RU"/>
        </w:rPr>
        <w:t xml:space="preserve"> </w:t>
      </w:r>
      <w:r w:rsidRPr="003C2D9E">
        <w:rPr>
          <w:lang w:val="ru-RU"/>
        </w:rPr>
        <w:t>отчеттуулукту</w:t>
      </w:r>
      <w:r w:rsidRPr="008F522B">
        <w:rPr>
          <w:lang w:val="ru-RU"/>
        </w:rPr>
        <w:t xml:space="preserve"> </w:t>
      </w:r>
      <w:r w:rsidRPr="003C2D9E">
        <w:rPr>
          <w:lang w:val="ru-RU"/>
        </w:rPr>
        <w:t>даярдоонун</w:t>
      </w:r>
      <w:r w:rsidRPr="008F522B">
        <w:rPr>
          <w:lang w:val="ru-RU"/>
        </w:rPr>
        <w:t xml:space="preserve"> </w:t>
      </w:r>
      <w:r w:rsidRPr="003C2D9E">
        <w:rPr>
          <w:lang w:val="ru-RU"/>
        </w:rPr>
        <w:t>колдонулуп</w:t>
      </w:r>
      <w:r w:rsidRPr="008F522B">
        <w:rPr>
          <w:lang w:val="ru-RU"/>
        </w:rPr>
        <w:t xml:space="preserve"> </w:t>
      </w:r>
      <w:r w:rsidRPr="003C2D9E">
        <w:rPr>
          <w:lang w:val="ru-RU"/>
        </w:rPr>
        <w:t>жаткан</w:t>
      </w:r>
      <w:r w:rsidRPr="008F522B">
        <w:rPr>
          <w:lang w:val="ru-RU"/>
        </w:rPr>
        <w:t xml:space="preserve"> </w:t>
      </w:r>
      <w:r w:rsidRPr="003C2D9E">
        <w:rPr>
          <w:lang w:val="ru-RU"/>
        </w:rPr>
        <w:t>концепциясынын</w:t>
      </w:r>
      <w:r w:rsidRPr="008F522B">
        <w:rPr>
          <w:lang w:val="ru-RU"/>
        </w:rPr>
        <w:t xml:space="preserve"> </w:t>
      </w:r>
      <w:r w:rsidRPr="003C2D9E">
        <w:rPr>
          <w:lang w:val="ru-RU"/>
        </w:rPr>
        <w:t>талаптарына</w:t>
      </w:r>
      <w:r w:rsidRPr="008F522B">
        <w:rPr>
          <w:lang w:val="ru-RU"/>
        </w:rPr>
        <w:t xml:space="preserve"> </w:t>
      </w:r>
      <w:r w:rsidRPr="003C2D9E">
        <w:rPr>
          <w:lang w:val="ru-RU"/>
        </w:rPr>
        <w:t>ылайык</w:t>
      </w:r>
      <w:r w:rsidRPr="008F522B">
        <w:rPr>
          <w:lang w:val="ru-RU"/>
        </w:rPr>
        <w:t xml:space="preserve"> </w:t>
      </w:r>
      <w:r w:rsidRPr="003C2D9E">
        <w:rPr>
          <w:lang w:val="ru-RU"/>
        </w:rPr>
        <w:t>келбиши</w:t>
      </w:r>
      <w:r w:rsidRPr="008F522B">
        <w:rPr>
          <w:lang w:val="ru-RU"/>
        </w:rPr>
        <w:t xml:space="preserve"> </w:t>
      </w:r>
      <w:r w:rsidRPr="003C2D9E">
        <w:rPr>
          <w:lang w:val="ru-RU"/>
        </w:rPr>
        <w:t>мүмкүн</w:t>
      </w:r>
      <w:r w:rsidRPr="008F522B">
        <w:rPr>
          <w:lang w:val="ru-RU"/>
        </w:rPr>
        <w:t xml:space="preserve">. </w:t>
      </w:r>
      <w:r w:rsidRPr="003C2D9E">
        <w:rPr>
          <w:lang w:val="ru-RU"/>
        </w:rPr>
        <w:t>Негизсиз</w:t>
      </w:r>
      <w:r w:rsidRPr="008F522B">
        <w:rPr>
          <w:lang w:val="ru-RU"/>
        </w:rPr>
        <w:t xml:space="preserve"> </w:t>
      </w:r>
      <w:r w:rsidRPr="003C2D9E">
        <w:rPr>
          <w:lang w:val="ru-RU"/>
        </w:rPr>
        <w:t>өзгөртүү</w:t>
      </w:r>
      <w:r w:rsidRPr="008F522B">
        <w:rPr>
          <w:lang w:val="ru-RU"/>
        </w:rPr>
        <w:t xml:space="preserve"> </w:t>
      </w:r>
      <w:r w:rsidRPr="003C2D9E">
        <w:rPr>
          <w:lang w:val="ru-RU"/>
        </w:rPr>
        <w:t>убакыттын</w:t>
      </w:r>
      <w:r w:rsidRPr="008F522B">
        <w:rPr>
          <w:lang w:val="ru-RU"/>
        </w:rPr>
        <w:t xml:space="preserve"> </w:t>
      </w:r>
      <w:r w:rsidRPr="003C2D9E">
        <w:rPr>
          <w:lang w:val="ru-RU"/>
        </w:rPr>
        <w:t>өтүшү</w:t>
      </w:r>
      <w:r w:rsidRPr="008F522B">
        <w:rPr>
          <w:lang w:val="ru-RU"/>
        </w:rPr>
        <w:t xml:space="preserve"> </w:t>
      </w:r>
      <w:r w:rsidRPr="003C2D9E">
        <w:rPr>
          <w:lang w:val="ru-RU"/>
        </w:rPr>
        <w:t>менен</w:t>
      </w:r>
      <w:r w:rsidRPr="008F522B">
        <w:rPr>
          <w:lang w:val="ru-RU"/>
        </w:rPr>
        <w:t xml:space="preserve"> </w:t>
      </w:r>
      <w:r w:rsidRPr="003C2D9E">
        <w:rPr>
          <w:lang w:val="ru-RU"/>
        </w:rPr>
        <w:t>финансылык</w:t>
      </w:r>
      <w:r w:rsidRPr="008F522B">
        <w:rPr>
          <w:lang w:val="ru-RU"/>
        </w:rPr>
        <w:t xml:space="preserve"> </w:t>
      </w:r>
      <w:r w:rsidRPr="003C2D9E">
        <w:rPr>
          <w:lang w:val="ru-RU"/>
        </w:rPr>
        <w:t>отчеттуулуктун</w:t>
      </w:r>
      <w:r w:rsidRPr="008F522B">
        <w:rPr>
          <w:lang w:val="ru-RU"/>
        </w:rPr>
        <w:t xml:space="preserve"> </w:t>
      </w:r>
      <w:r w:rsidRPr="003C2D9E">
        <w:rPr>
          <w:lang w:val="ru-RU"/>
        </w:rPr>
        <w:t>ыраатсыздыгына</w:t>
      </w:r>
      <w:r w:rsidRPr="008F522B">
        <w:rPr>
          <w:lang w:val="ru-RU"/>
        </w:rPr>
        <w:t xml:space="preserve"> </w:t>
      </w:r>
      <w:r w:rsidRPr="003C2D9E">
        <w:rPr>
          <w:lang w:val="ru-RU"/>
        </w:rPr>
        <w:t>алып</w:t>
      </w:r>
      <w:r w:rsidRPr="008F522B">
        <w:rPr>
          <w:lang w:val="ru-RU"/>
        </w:rPr>
        <w:t xml:space="preserve"> </w:t>
      </w:r>
      <w:r w:rsidRPr="003C2D9E">
        <w:rPr>
          <w:lang w:val="ru-RU"/>
        </w:rPr>
        <w:t>келет</w:t>
      </w:r>
      <w:r w:rsidRPr="008F522B">
        <w:rPr>
          <w:lang w:val="ru-RU"/>
        </w:rPr>
        <w:t xml:space="preserve">, </w:t>
      </w:r>
      <w:r w:rsidRPr="003C2D9E">
        <w:rPr>
          <w:lang w:val="ru-RU"/>
        </w:rPr>
        <w:lastRenderedPageBreak/>
        <w:t>бул</w:t>
      </w:r>
      <w:r w:rsidRPr="008F522B">
        <w:rPr>
          <w:lang w:val="ru-RU"/>
        </w:rPr>
        <w:t xml:space="preserve"> </w:t>
      </w:r>
      <w:r w:rsidRPr="003C2D9E">
        <w:rPr>
          <w:lang w:val="ru-RU"/>
        </w:rPr>
        <w:t>финансылык</w:t>
      </w:r>
      <w:r w:rsidRPr="008F522B">
        <w:rPr>
          <w:lang w:val="ru-RU"/>
        </w:rPr>
        <w:t xml:space="preserve"> </w:t>
      </w:r>
      <w:r w:rsidRPr="003C2D9E">
        <w:rPr>
          <w:lang w:val="ru-RU"/>
        </w:rPr>
        <w:t>отчеттуулуктун</w:t>
      </w:r>
      <w:r w:rsidRPr="008F522B">
        <w:rPr>
          <w:lang w:val="ru-RU"/>
        </w:rPr>
        <w:t xml:space="preserve"> </w:t>
      </w:r>
      <w:r w:rsidRPr="003C2D9E">
        <w:rPr>
          <w:lang w:val="ru-RU"/>
        </w:rPr>
        <w:t>бурмаланышын</w:t>
      </w:r>
      <w:r w:rsidRPr="008F522B">
        <w:rPr>
          <w:lang w:val="ru-RU"/>
        </w:rPr>
        <w:t xml:space="preserve"> </w:t>
      </w:r>
      <w:r w:rsidRPr="003C2D9E">
        <w:rPr>
          <w:lang w:val="ru-RU"/>
        </w:rPr>
        <w:t>шарттап</w:t>
      </w:r>
      <w:r w:rsidRPr="008F522B">
        <w:rPr>
          <w:lang w:val="ru-RU"/>
        </w:rPr>
        <w:t xml:space="preserve"> </w:t>
      </w:r>
      <w:r w:rsidRPr="003C2D9E">
        <w:rPr>
          <w:lang w:val="ru-RU"/>
        </w:rPr>
        <w:t>же</w:t>
      </w:r>
      <w:r w:rsidRPr="008F522B">
        <w:rPr>
          <w:lang w:val="ru-RU"/>
        </w:rPr>
        <w:t xml:space="preserve"> </w:t>
      </w:r>
      <w:r w:rsidRPr="003C2D9E">
        <w:rPr>
          <w:lang w:val="ru-RU"/>
        </w:rPr>
        <w:t>жетекчиликтин</w:t>
      </w:r>
      <w:r w:rsidRPr="008F522B">
        <w:rPr>
          <w:lang w:val="ru-RU"/>
        </w:rPr>
        <w:t xml:space="preserve"> </w:t>
      </w:r>
      <w:r w:rsidRPr="003C2D9E">
        <w:rPr>
          <w:lang w:val="ru-RU"/>
        </w:rPr>
        <w:t>мүмкүн</w:t>
      </w:r>
      <w:r w:rsidRPr="008F522B">
        <w:rPr>
          <w:lang w:val="ru-RU"/>
        </w:rPr>
        <w:t xml:space="preserve"> </w:t>
      </w:r>
      <w:r w:rsidRPr="003C2D9E">
        <w:rPr>
          <w:lang w:val="ru-RU"/>
        </w:rPr>
        <w:t>болуучу</w:t>
      </w:r>
      <w:r w:rsidRPr="008F522B">
        <w:rPr>
          <w:lang w:val="ru-RU"/>
        </w:rPr>
        <w:t xml:space="preserve"> </w:t>
      </w:r>
      <w:r w:rsidRPr="003C2D9E">
        <w:rPr>
          <w:lang w:val="ru-RU"/>
        </w:rPr>
        <w:t>бир</w:t>
      </w:r>
      <w:r w:rsidRPr="008F522B">
        <w:rPr>
          <w:lang w:val="ru-RU"/>
        </w:rPr>
        <w:t xml:space="preserve"> </w:t>
      </w:r>
      <w:r w:rsidRPr="003C2D9E">
        <w:rPr>
          <w:lang w:val="ru-RU"/>
        </w:rPr>
        <w:t>жактуулугу</w:t>
      </w:r>
      <w:r w:rsidRPr="008F522B">
        <w:rPr>
          <w:lang w:val="ru-RU"/>
        </w:rPr>
        <w:t xml:space="preserve"> </w:t>
      </w:r>
      <w:r w:rsidRPr="003C2D9E">
        <w:rPr>
          <w:lang w:val="ru-RU"/>
        </w:rPr>
        <w:t>жөнүндө</w:t>
      </w:r>
      <w:r w:rsidRPr="008F522B">
        <w:rPr>
          <w:lang w:val="ru-RU"/>
        </w:rPr>
        <w:t xml:space="preserve"> </w:t>
      </w:r>
      <w:r w:rsidRPr="003C2D9E">
        <w:rPr>
          <w:lang w:val="ru-RU"/>
        </w:rPr>
        <w:t>ырасташы</w:t>
      </w:r>
      <w:r w:rsidRPr="008F522B">
        <w:rPr>
          <w:lang w:val="ru-RU"/>
        </w:rPr>
        <w:t xml:space="preserve"> </w:t>
      </w:r>
      <w:r w:rsidRPr="003C2D9E">
        <w:rPr>
          <w:lang w:val="ru-RU"/>
        </w:rPr>
        <w:t>мүмкүн</w:t>
      </w:r>
      <w:r w:rsidRPr="008F522B">
        <w:rPr>
          <w:lang w:val="ru-RU"/>
        </w:rPr>
        <w:t xml:space="preserve"> (</w:t>
      </w:r>
      <w:r w:rsidRPr="003C2D9E">
        <w:t>A</w:t>
      </w:r>
      <w:r w:rsidRPr="008F522B">
        <w:rPr>
          <w:lang w:val="ru-RU"/>
        </w:rPr>
        <w:t xml:space="preserve">133– </w:t>
      </w:r>
      <w:r w:rsidRPr="003C2D9E">
        <w:t>A</w:t>
      </w:r>
      <w:r w:rsidRPr="008F522B">
        <w:rPr>
          <w:lang w:val="ru-RU"/>
        </w:rPr>
        <w:t>136</w:t>
      </w:r>
      <w:r>
        <w:rPr>
          <w:lang w:val="kk-KZ"/>
        </w:rPr>
        <w:t>-</w:t>
      </w:r>
      <w:r w:rsidRPr="003C2D9E">
        <w:rPr>
          <w:lang w:val="ru-RU"/>
        </w:rPr>
        <w:t>пункттарын</w:t>
      </w:r>
      <w:r w:rsidRPr="008F522B">
        <w:rPr>
          <w:lang w:val="ru-RU"/>
        </w:rPr>
        <w:t xml:space="preserve"> </w:t>
      </w:r>
      <w:r w:rsidRPr="003C2D9E">
        <w:rPr>
          <w:lang w:val="ru-RU"/>
        </w:rPr>
        <w:t>караңыз</w:t>
      </w:r>
      <w:r w:rsidRPr="008F522B">
        <w:rPr>
          <w:lang w:val="ru-RU"/>
        </w:rPr>
        <w:t>).</w:t>
      </w:r>
    </w:p>
    <w:p w14:paraId="5DFC52BA" w14:textId="2CA376AA" w:rsidR="00A12CB7" w:rsidRPr="008F522B" w:rsidRDefault="00527CF7" w:rsidP="00F10F0E">
      <w:pPr>
        <w:pStyle w:val="a2"/>
        <w:ind w:left="547"/>
        <w:rPr>
          <w:lang w:val="ru-RU"/>
        </w:rPr>
      </w:pPr>
      <w:r w:rsidRPr="003C2D9E">
        <w:rPr>
          <w:lang w:val="ky-KG"/>
        </w:rPr>
        <w:t>Бул маселелер финансылык отчеттуулукту даярдоонун колдонулуп жаткан концепциясы баалоонун конкреттүү методун белгилебеген же бир нече методду колдонууга уруксат берген учурларда маанилүү.</w:t>
      </w:r>
    </w:p>
    <w:p w14:paraId="33FE873B" w14:textId="5BC501FC" w:rsidR="00A12CB7" w:rsidRPr="00527CF7" w:rsidRDefault="00527CF7" w:rsidP="000A2557">
      <w:pPr>
        <w:pStyle w:val="Heading5Sub-headingsNormalStylePlus"/>
        <w:keepLines w:val="0"/>
        <w:outlineLvl w:val="9"/>
        <w:rPr>
          <w:lang w:val="ru-RU"/>
        </w:rPr>
      </w:pPr>
      <w:r w:rsidRPr="003C2D9E">
        <w:rPr>
          <w:szCs w:val="20"/>
          <w:lang w:val="ky-KG"/>
        </w:rPr>
        <w:t>Татаал моделдөө (23(d)</w:t>
      </w:r>
      <w:r>
        <w:rPr>
          <w:szCs w:val="20"/>
          <w:lang w:val="ky-KG"/>
        </w:rPr>
        <w:t>-</w:t>
      </w:r>
      <w:r w:rsidRPr="003C2D9E">
        <w:rPr>
          <w:szCs w:val="20"/>
          <w:lang w:val="ky-KG"/>
        </w:rPr>
        <w:t>пунктун караңыз)</w:t>
      </w:r>
    </w:p>
    <w:p w14:paraId="4696BE38" w14:textId="2C918748" w:rsidR="00A12CB7" w:rsidRPr="008F522B" w:rsidRDefault="00A12CB7" w:rsidP="000A2557">
      <w:pPr>
        <w:keepNext/>
        <w:ind w:left="547" w:hanging="547"/>
        <w:rPr>
          <w:rFonts w:eastAsia="Times New Roman" w:cs="Arial"/>
          <w:kern w:val="20"/>
          <w:szCs w:val="20"/>
          <w:lang w:val="ru-RU" w:bidi="he-IL"/>
        </w:rPr>
      </w:pPr>
      <w:r w:rsidRPr="006F56F4">
        <w:rPr>
          <w:rFonts w:eastAsia="Times New Roman" w:cs="Arial"/>
          <w:kern w:val="20"/>
          <w:szCs w:val="20"/>
          <w:lang w:bidi="he-IL"/>
        </w:rPr>
        <w:t>A</w:t>
      </w:r>
      <w:r w:rsidRPr="008F522B">
        <w:rPr>
          <w:rFonts w:eastAsia="Times New Roman" w:cs="Arial"/>
          <w:kern w:val="20"/>
          <w:szCs w:val="20"/>
          <w:lang w:val="ru-RU" w:bidi="he-IL"/>
        </w:rPr>
        <w:t xml:space="preserve">98. </w:t>
      </w:r>
      <w:r w:rsidRPr="008F522B">
        <w:rPr>
          <w:rFonts w:eastAsia="Times New Roman" w:cs="Arial"/>
          <w:kern w:val="20"/>
          <w:szCs w:val="20"/>
          <w:lang w:val="ru-RU" w:bidi="he-IL"/>
        </w:rPr>
        <w:tab/>
      </w:r>
      <w:r w:rsidR="00527CF7" w:rsidRPr="003C2D9E">
        <w:rPr>
          <w:rFonts w:eastAsia="Times New Roman"/>
          <w:szCs w:val="20"/>
          <w:lang w:val="ky-KG"/>
        </w:rPr>
        <w:t>Модель жана тиешелүү метод төмөндөгү учурларда татаал болушу мүмкүн:</w:t>
      </w:r>
    </w:p>
    <w:p w14:paraId="200C57BE" w14:textId="1CD56A49" w:rsidR="00A12CB7" w:rsidRPr="008F522B" w:rsidRDefault="00527CF7" w:rsidP="00985750">
      <w:pPr>
        <w:pStyle w:val="IFACBulletIndented1"/>
        <w:jc w:val="both"/>
        <w:outlineLvl w:val="0"/>
        <w:rPr>
          <w:lang w:val="ru-RU"/>
        </w:rPr>
      </w:pPr>
      <w:r w:rsidRPr="003C2D9E">
        <w:rPr>
          <w:lang w:val="ru-RU"/>
        </w:rPr>
        <w:t>методду</w:t>
      </w:r>
      <w:r w:rsidRPr="008F522B">
        <w:rPr>
          <w:lang w:val="ru-RU"/>
        </w:rPr>
        <w:t xml:space="preserve"> </w:t>
      </w:r>
      <w:r w:rsidRPr="003C2D9E">
        <w:rPr>
          <w:lang w:val="ru-RU"/>
        </w:rPr>
        <w:t>түшүнүү</w:t>
      </w:r>
      <w:r w:rsidRPr="008F522B">
        <w:rPr>
          <w:lang w:val="ru-RU"/>
        </w:rPr>
        <w:t xml:space="preserve"> </w:t>
      </w:r>
      <w:r w:rsidRPr="003C2D9E">
        <w:rPr>
          <w:lang w:val="ru-RU"/>
        </w:rPr>
        <w:t>жана</w:t>
      </w:r>
      <w:r w:rsidRPr="008F522B">
        <w:rPr>
          <w:lang w:val="ru-RU"/>
        </w:rPr>
        <w:t xml:space="preserve"> </w:t>
      </w:r>
      <w:r w:rsidRPr="003C2D9E">
        <w:rPr>
          <w:lang w:val="ru-RU"/>
        </w:rPr>
        <w:t>колдонуу</w:t>
      </w:r>
      <w:r w:rsidRPr="008F522B">
        <w:rPr>
          <w:lang w:val="ru-RU"/>
        </w:rPr>
        <w:t xml:space="preserve">, </w:t>
      </w:r>
      <w:r w:rsidRPr="003C2D9E">
        <w:rPr>
          <w:lang w:val="ru-RU"/>
        </w:rPr>
        <w:t>анын</w:t>
      </w:r>
      <w:r w:rsidRPr="008F522B">
        <w:rPr>
          <w:lang w:val="ru-RU"/>
        </w:rPr>
        <w:t xml:space="preserve"> </w:t>
      </w:r>
      <w:r w:rsidRPr="003C2D9E">
        <w:rPr>
          <w:lang w:val="ru-RU"/>
        </w:rPr>
        <w:t>ичинде</w:t>
      </w:r>
      <w:r w:rsidRPr="008F522B">
        <w:rPr>
          <w:lang w:val="ru-RU"/>
        </w:rPr>
        <w:t xml:space="preserve"> </w:t>
      </w:r>
      <w:r w:rsidRPr="003C2D9E">
        <w:rPr>
          <w:lang w:val="ru-RU"/>
        </w:rPr>
        <w:t>моделди</w:t>
      </w:r>
      <w:r w:rsidRPr="008F522B">
        <w:rPr>
          <w:lang w:val="ru-RU"/>
        </w:rPr>
        <w:t xml:space="preserve"> </w:t>
      </w:r>
      <w:r w:rsidRPr="003C2D9E">
        <w:rPr>
          <w:lang w:val="ru-RU"/>
        </w:rPr>
        <w:t>иштеп</w:t>
      </w:r>
      <w:r w:rsidRPr="008F522B">
        <w:rPr>
          <w:lang w:val="ru-RU"/>
        </w:rPr>
        <w:t xml:space="preserve"> </w:t>
      </w:r>
      <w:r w:rsidRPr="003C2D9E">
        <w:rPr>
          <w:lang w:val="ru-RU"/>
        </w:rPr>
        <w:t>чыгуу</w:t>
      </w:r>
      <w:r w:rsidRPr="008F522B">
        <w:rPr>
          <w:lang w:val="ru-RU"/>
        </w:rPr>
        <w:t xml:space="preserve">, </w:t>
      </w:r>
      <w:r w:rsidRPr="003C2D9E">
        <w:rPr>
          <w:lang w:val="ru-RU"/>
        </w:rPr>
        <w:t>ошондой</w:t>
      </w:r>
      <w:r w:rsidRPr="008F522B">
        <w:rPr>
          <w:lang w:val="ru-RU"/>
        </w:rPr>
        <w:t xml:space="preserve"> </w:t>
      </w:r>
      <w:r w:rsidRPr="003C2D9E">
        <w:rPr>
          <w:lang w:val="ru-RU"/>
        </w:rPr>
        <w:t>эле</w:t>
      </w:r>
      <w:r w:rsidRPr="008F522B">
        <w:rPr>
          <w:lang w:val="ru-RU"/>
        </w:rPr>
        <w:t xml:space="preserve"> </w:t>
      </w:r>
      <w:r w:rsidRPr="003C2D9E">
        <w:rPr>
          <w:lang w:val="ru-RU"/>
        </w:rPr>
        <w:t>талаптагыдай</w:t>
      </w:r>
      <w:r w:rsidRPr="008F522B">
        <w:rPr>
          <w:lang w:val="ru-RU"/>
        </w:rPr>
        <w:t xml:space="preserve"> </w:t>
      </w:r>
      <w:r w:rsidRPr="003C2D9E">
        <w:rPr>
          <w:lang w:val="ru-RU"/>
        </w:rPr>
        <w:t>баштапкы</w:t>
      </w:r>
      <w:r w:rsidRPr="008F522B">
        <w:rPr>
          <w:lang w:val="ru-RU"/>
        </w:rPr>
        <w:t xml:space="preserve"> </w:t>
      </w:r>
      <w:r w:rsidRPr="003C2D9E">
        <w:rPr>
          <w:lang w:val="ru-RU"/>
        </w:rPr>
        <w:t>маалыматтарды</w:t>
      </w:r>
      <w:r w:rsidRPr="008F522B">
        <w:rPr>
          <w:lang w:val="ru-RU"/>
        </w:rPr>
        <w:t xml:space="preserve"> </w:t>
      </w:r>
      <w:r w:rsidRPr="003C2D9E">
        <w:rPr>
          <w:lang w:val="ru-RU"/>
        </w:rPr>
        <w:t>жана</w:t>
      </w:r>
      <w:r w:rsidRPr="008F522B">
        <w:rPr>
          <w:lang w:val="ru-RU"/>
        </w:rPr>
        <w:t xml:space="preserve"> </w:t>
      </w:r>
      <w:r w:rsidRPr="003C2D9E">
        <w:rPr>
          <w:lang w:val="ru-RU"/>
        </w:rPr>
        <w:t>божомолдорду</w:t>
      </w:r>
      <w:r w:rsidRPr="008F522B">
        <w:rPr>
          <w:lang w:val="ru-RU"/>
        </w:rPr>
        <w:t xml:space="preserve"> </w:t>
      </w:r>
      <w:r w:rsidRPr="003C2D9E">
        <w:rPr>
          <w:lang w:val="ru-RU"/>
        </w:rPr>
        <w:t>тандоо</w:t>
      </w:r>
      <w:r w:rsidRPr="008F522B">
        <w:rPr>
          <w:lang w:val="ru-RU"/>
        </w:rPr>
        <w:t xml:space="preserve"> </w:t>
      </w:r>
      <w:r w:rsidRPr="003C2D9E">
        <w:rPr>
          <w:lang w:val="ru-RU"/>
        </w:rPr>
        <w:t>жана</w:t>
      </w:r>
      <w:r w:rsidRPr="008F522B">
        <w:rPr>
          <w:lang w:val="ru-RU"/>
        </w:rPr>
        <w:t xml:space="preserve"> </w:t>
      </w:r>
      <w:r w:rsidRPr="003C2D9E">
        <w:rPr>
          <w:lang w:val="ru-RU"/>
        </w:rPr>
        <w:t>колдонуу</w:t>
      </w:r>
      <w:r w:rsidRPr="008F522B">
        <w:rPr>
          <w:lang w:val="ru-RU"/>
        </w:rPr>
        <w:t xml:space="preserve"> </w:t>
      </w:r>
      <w:r w:rsidRPr="003C2D9E">
        <w:rPr>
          <w:lang w:val="ru-RU"/>
        </w:rPr>
        <w:t>атайын</w:t>
      </w:r>
      <w:r w:rsidRPr="008F522B">
        <w:rPr>
          <w:lang w:val="ru-RU"/>
        </w:rPr>
        <w:t xml:space="preserve"> </w:t>
      </w:r>
      <w:r w:rsidRPr="003C2D9E">
        <w:rPr>
          <w:lang w:val="ru-RU"/>
        </w:rPr>
        <w:t>билимди</w:t>
      </w:r>
      <w:r w:rsidRPr="008F522B">
        <w:rPr>
          <w:lang w:val="ru-RU"/>
        </w:rPr>
        <w:t xml:space="preserve"> </w:t>
      </w:r>
      <w:r w:rsidRPr="003C2D9E">
        <w:rPr>
          <w:lang w:val="ru-RU"/>
        </w:rPr>
        <w:t>же</w:t>
      </w:r>
      <w:r w:rsidRPr="008F522B">
        <w:rPr>
          <w:lang w:val="ru-RU"/>
        </w:rPr>
        <w:t xml:space="preserve"> </w:t>
      </w:r>
      <w:r w:rsidRPr="003C2D9E">
        <w:rPr>
          <w:lang w:val="ru-RU"/>
        </w:rPr>
        <w:t>жөндөмдөрдү</w:t>
      </w:r>
      <w:r w:rsidRPr="008F522B">
        <w:rPr>
          <w:lang w:val="ru-RU"/>
        </w:rPr>
        <w:t xml:space="preserve"> </w:t>
      </w:r>
      <w:r w:rsidRPr="003C2D9E">
        <w:rPr>
          <w:lang w:val="ru-RU"/>
        </w:rPr>
        <w:t>талап</w:t>
      </w:r>
      <w:r w:rsidRPr="008F522B">
        <w:rPr>
          <w:lang w:val="ru-RU"/>
        </w:rPr>
        <w:t xml:space="preserve"> </w:t>
      </w:r>
      <w:r w:rsidRPr="003C2D9E">
        <w:rPr>
          <w:lang w:val="ru-RU"/>
        </w:rPr>
        <w:t>кылат</w:t>
      </w:r>
      <w:r w:rsidRPr="008F522B">
        <w:rPr>
          <w:lang w:val="ru-RU"/>
        </w:rPr>
        <w:t>;</w:t>
      </w:r>
    </w:p>
    <w:p w14:paraId="148ECEFF" w14:textId="394A83D7" w:rsidR="00A12CB7" w:rsidRPr="008F522B" w:rsidRDefault="00527CF7" w:rsidP="00985750">
      <w:pPr>
        <w:pStyle w:val="IFACBulletIndented1"/>
        <w:jc w:val="both"/>
        <w:outlineLvl w:val="0"/>
        <w:rPr>
          <w:lang w:val="ru-RU"/>
        </w:rPr>
      </w:pPr>
      <w:r w:rsidRPr="003C2D9E">
        <w:rPr>
          <w:lang w:val="ru-RU"/>
        </w:rPr>
        <w:t>моделде</w:t>
      </w:r>
      <w:r w:rsidRPr="008F522B">
        <w:rPr>
          <w:lang w:val="ru-RU"/>
        </w:rPr>
        <w:t xml:space="preserve"> </w:t>
      </w:r>
      <w:r w:rsidRPr="003C2D9E">
        <w:rPr>
          <w:lang w:val="ru-RU"/>
        </w:rPr>
        <w:t>колдонуу</w:t>
      </w:r>
      <w:r w:rsidRPr="008F522B">
        <w:rPr>
          <w:lang w:val="ru-RU"/>
        </w:rPr>
        <w:t xml:space="preserve"> </w:t>
      </w:r>
      <w:r w:rsidRPr="003C2D9E">
        <w:rPr>
          <w:lang w:val="ru-RU"/>
        </w:rPr>
        <w:t>үчүн</w:t>
      </w:r>
      <w:r w:rsidRPr="008F522B">
        <w:rPr>
          <w:lang w:val="ru-RU"/>
        </w:rPr>
        <w:t xml:space="preserve"> </w:t>
      </w:r>
      <w:r w:rsidRPr="003C2D9E">
        <w:rPr>
          <w:lang w:val="ru-RU"/>
        </w:rPr>
        <w:t>баштапкы</w:t>
      </w:r>
      <w:r w:rsidRPr="008F522B">
        <w:rPr>
          <w:lang w:val="ru-RU"/>
        </w:rPr>
        <w:t xml:space="preserve"> </w:t>
      </w:r>
      <w:r w:rsidRPr="003C2D9E">
        <w:rPr>
          <w:lang w:val="ru-RU"/>
        </w:rPr>
        <w:t>маалыматтардын</w:t>
      </w:r>
      <w:r w:rsidRPr="008F522B">
        <w:rPr>
          <w:lang w:val="ru-RU"/>
        </w:rPr>
        <w:t xml:space="preserve"> </w:t>
      </w:r>
      <w:r w:rsidRPr="003C2D9E">
        <w:rPr>
          <w:lang w:val="ru-RU"/>
        </w:rPr>
        <w:t>болушуна</w:t>
      </w:r>
      <w:r w:rsidRPr="008F522B">
        <w:rPr>
          <w:lang w:val="ru-RU"/>
        </w:rPr>
        <w:t xml:space="preserve"> </w:t>
      </w:r>
      <w:r w:rsidRPr="003C2D9E">
        <w:rPr>
          <w:lang w:val="ru-RU"/>
        </w:rPr>
        <w:t>же</w:t>
      </w:r>
      <w:r w:rsidRPr="008F522B">
        <w:rPr>
          <w:lang w:val="ru-RU"/>
        </w:rPr>
        <w:t xml:space="preserve"> </w:t>
      </w:r>
      <w:r w:rsidRPr="003C2D9E">
        <w:rPr>
          <w:lang w:val="ru-RU"/>
        </w:rPr>
        <w:t>аларга</w:t>
      </w:r>
      <w:r w:rsidRPr="008F522B">
        <w:rPr>
          <w:lang w:val="ru-RU"/>
        </w:rPr>
        <w:t xml:space="preserve"> </w:t>
      </w:r>
      <w:r w:rsidRPr="003C2D9E">
        <w:rPr>
          <w:lang w:val="ru-RU"/>
        </w:rPr>
        <w:t>байкоо</w:t>
      </w:r>
      <w:r w:rsidRPr="008F522B">
        <w:rPr>
          <w:lang w:val="ru-RU"/>
        </w:rPr>
        <w:t xml:space="preserve"> </w:t>
      </w:r>
      <w:r w:rsidRPr="003C2D9E">
        <w:rPr>
          <w:lang w:val="ru-RU"/>
        </w:rPr>
        <w:t>жүргүзүү</w:t>
      </w:r>
      <w:r w:rsidRPr="008F522B">
        <w:rPr>
          <w:lang w:val="ru-RU"/>
        </w:rPr>
        <w:t xml:space="preserve"> </w:t>
      </w:r>
      <w:r w:rsidRPr="003C2D9E">
        <w:rPr>
          <w:lang w:val="ru-RU"/>
        </w:rPr>
        <w:t>мүмкүнчүлүгүнө</w:t>
      </w:r>
      <w:r w:rsidRPr="008F522B">
        <w:rPr>
          <w:lang w:val="ru-RU"/>
        </w:rPr>
        <w:t xml:space="preserve">, </w:t>
      </w:r>
      <w:r w:rsidRPr="003C2D9E">
        <w:rPr>
          <w:lang w:val="ru-RU"/>
        </w:rPr>
        <w:t>ошондой</w:t>
      </w:r>
      <w:r w:rsidRPr="008F522B">
        <w:rPr>
          <w:lang w:val="ru-RU"/>
        </w:rPr>
        <w:t xml:space="preserve"> </w:t>
      </w:r>
      <w:r w:rsidRPr="003C2D9E">
        <w:rPr>
          <w:lang w:val="ru-RU"/>
        </w:rPr>
        <w:t>эле</w:t>
      </w:r>
      <w:r w:rsidRPr="008F522B">
        <w:rPr>
          <w:lang w:val="ru-RU"/>
        </w:rPr>
        <w:t xml:space="preserve"> </w:t>
      </w:r>
      <w:r w:rsidRPr="003C2D9E">
        <w:rPr>
          <w:lang w:val="ru-RU"/>
        </w:rPr>
        <w:t>аларга</w:t>
      </w:r>
      <w:r w:rsidRPr="008F522B">
        <w:rPr>
          <w:lang w:val="ru-RU"/>
        </w:rPr>
        <w:t xml:space="preserve"> </w:t>
      </w:r>
      <w:r w:rsidRPr="003C2D9E">
        <w:rPr>
          <w:lang w:val="ru-RU"/>
        </w:rPr>
        <w:t>жетүү</w:t>
      </w:r>
      <w:r w:rsidRPr="008F522B">
        <w:rPr>
          <w:lang w:val="ru-RU"/>
        </w:rPr>
        <w:t xml:space="preserve"> </w:t>
      </w:r>
      <w:r w:rsidRPr="003C2D9E">
        <w:rPr>
          <w:lang w:val="ru-RU"/>
        </w:rPr>
        <w:t>мүмкүндүгүнө</w:t>
      </w:r>
      <w:r w:rsidRPr="008F522B">
        <w:rPr>
          <w:lang w:val="ru-RU"/>
        </w:rPr>
        <w:t xml:space="preserve"> </w:t>
      </w:r>
      <w:r w:rsidRPr="003C2D9E">
        <w:rPr>
          <w:lang w:val="ru-RU"/>
        </w:rPr>
        <w:t>чектөөлөрдөн</w:t>
      </w:r>
      <w:r w:rsidRPr="008F522B">
        <w:rPr>
          <w:lang w:val="ru-RU"/>
        </w:rPr>
        <w:t xml:space="preserve"> </w:t>
      </w:r>
      <w:r w:rsidRPr="003C2D9E">
        <w:rPr>
          <w:lang w:val="ru-RU"/>
        </w:rPr>
        <w:t>улам</w:t>
      </w:r>
      <w:r w:rsidRPr="008F522B">
        <w:rPr>
          <w:lang w:val="ru-RU"/>
        </w:rPr>
        <w:t xml:space="preserve">, </w:t>
      </w:r>
      <w:r w:rsidRPr="003C2D9E">
        <w:rPr>
          <w:lang w:val="ru-RU"/>
        </w:rPr>
        <w:t>аларды</w:t>
      </w:r>
      <w:r w:rsidRPr="008F522B">
        <w:rPr>
          <w:lang w:val="ru-RU"/>
        </w:rPr>
        <w:t xml:space="preserve"> </w:t>
      </w:r>
      <w:r w:rsidRPr="003C2D9E">
        <w:rPr>
          <w:lang w:val="ru-RU"/>
        </w:rPr>
        <w:t>алуу</w:t>
      </w:r>
      <w:r w:rsidRPr="008F522B">
        <w:rPr>
          <w:lang w:val="ru-RU"/>
        </w:rPr>
        <w:t xml:space="preserve"> </w:t>
      </w:r>
      <w:r w:rsidRPr="003C2D9E">
        <w:rPr>
          <w:lang w:val="ru-RU"/>
        </w:rPr>
        <w:t>оор</w:t>
      </w:r>
      <w:r w:rsidRPr="008F522B">
        <w:rPr>
          <w:lang w:val="ru-RU"/>
        </w:rPr>
        <w:t xml:space="preserve">; </w:t>
      </w:r>
      <w:r>
        <w:rPr>
          <w:lang w:val="ru-RU"/>
        </w:rPr>
        <w:t>же</w:t>
      </w:r>
    </w:p>
    <w:p w14:paraId="45A7BE3D" w14:textId="04054B18" w:rsidR="00A12CB7" w:rsidRPr="008F522B" w:rsidRDefault="00527CF7" w:rsidP="00985750">
      <w:pPr>
        <w:pStyle w:val="IFACBulletIndented1"/>
        <w:jc w:val="both"/>
        <w:outlineLvl w:val="0"/>
        <w:rPr>
          <w:lang w:val="ru-RU"/>
        </w:rPr>
      </w:pPr>
      <w:r w:rsidRPr="003C2D9E">
        <w:rPr>
          <w:lang w:val="ru-RU"/>
        </w:rPr>
        <w:t>баалоонун</w:t>
      </w:r>
      <w:r w:rsidRPr="008F522B">
        <w:rPr>
          <w:lang w:val="ru-RU"/>
        </w:rPr>
        <w:t xml:space="preserve"> </w:t>
      </w:r>
      <w:r w:rsidRPr="003C2D9E">
        <w:rPr>
          <w:lang w:val="ru-RU"/>
        </w:rPr>
        <w:t>бир</w:t>
      </w:r>
      <w:r w:rsidRPr="008F522B">
        <w:rPr>
          <w:lang w:val="ru-RU"/>
        </w:rPr>
        <w:t xml:space="preserve"> </w:t>
      </w:r>
      <w:r w:rsidRPr="003C2D9E">
        <w:rPr>
          <w:lang w:val="ru-RU"/>
        </w:rPr>
        <w:t>нече</w:t>
      </w:r>
      <w:r w:rsidRPr="008F522B">
        <w:rPr>
          <w:lang w:val="ru-RU"/>
        </w:rPr>
        <w:t xml:space="preserve"> </w:t>
      </w:r>
      <w:r w:rsidRPr="003C2D9E">
        <w:rPr>
          <w:lang w:val="ru-RU"/>
        </w:rPr>
        <w:t>атрибуттарынан</w:t>
      </w:r>
      <w:r w:rsidRPr="008F522B">
        <w:rPr>
          <w:lang w:val="ru-RU"/>
        </w:rPr>
        <w:t xml:space="preserve">, </w:t>
      </w:r>
      <w:r w:rsidRPr="003C2D9E">
        <w:rPr>
          <w:lang w:val="ru-RU"/>
        </w:rPr>
        <w:t>алардын</w:t>
      </w:r>
      <w:r w:rsidRPr="008F522B">
        <w:rPr>
          <w:lang w:val="ru-RU"/>
        </w:rPr>
        <w:t xml:space="preserve"> </w:t>
      </w:r>
      <w:r w:rsidRPr="003C2D9E">
        <w:rPr>
          <w:lang w:val="ru-RU"/>
        </w:rPr>
        <w:t>ортосундагы</w:t>
      </w:r>
      <w:r w:rsidRPr="008F522B">
        <w:rPr>
          <w:lang w:val="ru-RU"/>
        </w:rPr>
        <w:t xml:space="preserve"> </w:t>
      </w:r>
      <w:r w:rsidRPr="003C2D9E">
        <w:rPr>
          <w:lang w:val="ru-RU"/>
        </w:rPr>
        <w:t>көптөгөн</w:t>
      </w:r>
      <w:r w:rsidRPr="008F522B">
        <w:rPr>
          <w:lang w:val="ru-RU"/>
        </w:rPr>
        <w:t xml:space="preserve"> </w:t>
      </w:r>
      <w:r w:rsidRPr="003C2D9E">
        <w:rPr>
          <w:lang w:val="ru-RU"/>
        </w:rPr>
        <w:t>мамилелерден</w:t>
      </w:r>
      <w:r w:rsidRPr="008F522B">
        <w:rPr>
          <w:lang w:val="ru-RU"/>
        </w:rPr>
        <w:t xml:space="preserve"> </w:t>
      </w:r>
      <w:r w:rsidRPr="003C2D9E">
        <w:rPr>
          <w:lang w:val="ru-RU"/>
        </w:rPr>
        <w:t>же</w:t>
      </w:r>
      <w:r w:rsidRPr="008F522B">
        <w:rPr>
          <w:lang w:val="ru-RU"/>
        </w:rPr>
        <w:t xml:space="preserve"> </w:t>
      </w:r>
      <w:r w:rsidRPr="003C2D9E">
        <w:rPr>
          <w:lang w:val="ru-RU"/>
        </w:rPr>
        <w:t>эсептөөнүн</w:t>
      </w:r>
      <w:r w:rsidRPr="008F522B">
        <w:rPr>
          <w:lang w:val="ru-RU"/>
        </w:rPr>
        <w:t xml:space="preserve"> </w:t>
      </w:r>
      <w:r w:rsidRPr="003C2D9E">
        <w:rPr>
          <w:lang w:val="ru-RU"/>
        </w:rPr>
        <w:t>бир</w:t>
      </w:r>
      <w:r w:rsidRPr="008F522B">
        <w:rPr>
          <w:lang w:val="ru-RU"/>
        </w:rPr>
        <w:t xml:space="preserve"> </w:t>
      </w:r>
      <w:r w:rsidRPr="003C2D9E">
        <w:rPr>
          <w:lang w:val="ru-RU"/>
        </w:rPr>
        <w:t>нече</w:t>
      </w:r>
      <w:r w:rsidRPr="008F522B">
        <w:rPr>
          <w:lang w:val="ru-RU"/>
        </w:rPr>
        <w:t xml:space="preserve"> </w:t>
      </w:r>
      <w:r w:rsidRPr="003C2D9E">
        <w:rPr>
          <w:lang w:val="ru-RU"/>
        </w:rPr>
        <w:t>итерациясынан</w:t>
      </w:r>
      <w:r w:rsidRPr="008F522B">
        <w:rPr>
          <w:lang w:val="ru-RU"/>
        </w:rPr>
        <w:t xml:space="preserve"> </w:t>
      </w:r>
      <w:r w:rsidRPr="003C2D9E">
        <w:rPr>
          <w:lang w:val="ru-RU"/>
        </w:rPr>
        <w:t>улам</w:t>
      </w:r>
      <w:r w:rsidRPr="008F522B">
        <w:rPr>
          <w:lang w:val="ru-RU"/>
        </w:rPr>
        <w:t xml:space="preserve"> </w:t>
      </w:r>
      <w:r w:rsidRPr="003C2D9E">
        <w:rPr>
          <w:lang w:val="ru-RU"/>
        </w:rPr>
        <w:t>моделди</w:t>
      </w:r>
      <w:r w:rsidRPr="008F522B">
        <w:rPr>
          <w:lang w:val="ru-RU"/>
        </w:rPr>
        <w:t xml:space="preserve"> </w:t>
      </w:r>
      <w:r w:rsidRPr="003C2D9E">
        <w:rPr>
          <w:lang w:val="ru-RU"/>
        </w:rPr>
        <w:t>колдонууда</w:t>
      </w:r>
      <w:r w:rsidRPr="008F522B">
        <w:rPr>
          <w:lang w:val="ru-RU"/>
        </w:rPr>
        <w:t xml:space="preserve"> </w:t>
      </w:r>
      <w:r w:rsidRPr="003C2D9E">
        <w:rPr>
          <w:lang w:val="ru-RU"/>
        </w:rPr>
        <w:t>баштапкы</w:t>
      </w:r>
      <w:r w:rsidRPr="008F522B">
        <w:rPr>
          <w:lang w:val="ru-RU"/>
        </w:rPr>
        <w:t xml:space="preserve"> </w:t>
      </w:r>
      <w:r w:rsidRPr="003C2D9E">
        <w:rPr>
          <w:lang w:val="ru-RU"/>
        </w:rPr>
        <w:t>маалыматтардын</w:t>
      </w:r>
      <w:r w:rsidRPr="008F522B">
        <w:rPr>
          <w:lang w:val="ru-RU"/>
        </w:rPr>
        <w:t xml:space="preserve"> </w:t>
      </w:r>
      <w:r w:rsidRPr="003C2D9E">
        <w:rPr>
          <w:lang w:val="ru-RU"/>
        </w:rPr>
        <w:t>жана</w:t>
      </w:r>
      <w:r w:rsidRPr="008F522B">
        <w:rPr>
          <w:lang w:val="ru-RU"/>
        </w:rPr>
        <w:t xml:space="preserve"> </w:t>
      </w:r>
      <w:r w:rsidRPr="003C2D9E">
        <w:rPr>
          <w:lang w:val="ru-RU"/>
        </w:rPr>
        <w:t>божомолдордун</w:t>
      </w:r>
      <w:r w:rsidRPr="008F522B">
        <w:rPr>
          <w:lang w:val="ru-RU"/>
        </w:rPr>
        <w:t xml:space="preserve"> </w:t>
      </w:r>
      <w:r w:rsidRPr="003C2D9E">
        <w:rPr>
          <w:lang w:val="ru-RU"/>
        </w:rPr>
        <w:t>бүтүндүгүн</w:t>
      </w:r>
      <w:r w:rsidRPr="008F522B">
        <w:rPr>
          <w:lang w:val="ru-RU"/>
        </w:rPr>
        <w:t xml:space="preserve"> (</w:t>
      </w:r>
      <w:r w:rsidRPr="003C2D9E">
        <w:rPr>
          <w:lang w:val="ru-RU"/>
        </w:rPr>
        <w:t>башкача</w:t>
      </w:r>
      <w:r w:rsidRPr="008F522B">
        <w:rPr>
          <w:lang w:val="ru-RU"/>
        </w:rPr>
        <w:t xml:space="preserve"> </w:t>
      </w:r>
      <w:r w:rsidRPr="003C2D9E">
        <w:rPr>
          <w:lang w:val="ru-RU"/>
        </w:rPr>
        <w:t>айтканда</w:t>
      </w:r>
      <w:r w:rsidRPr="008F522B">
        <w:rPr>
          <w:lang w:val="ru-RU"/>
        </w:rPr>
        <w:t xml:space="preserve">, </w:t>
      </w:r>
      <w:r w:rsidRPr="003C2D9E">
        <w:rPr>
          <w:lang w:val="ru-RU"/>
        </w:rPr>
        <w:t>тактыгын</w:t>
      </w:r>
      <w:r w:rsidRPr="008F522B">
        <w:rPr>
          <w:lang w:val="ru-RU"/>
        </w:rPr>
        <w:t xml:space="preserve">, </w:t>
      </w:r>
      <w:r w:rsidRPr="003C2D9E">
        <w:rPr>
          <w:lang w:val="ru-RU"/>
        </w:rPr>
        <w:t>ырааттуулугун</w:t>
      </w:r>
      <w:r w:rsidRPr="008F522B">
        <w:rPr>
          <w:lang w:val="ru-RU"/>
        </w:rPr>
        <w:t xml:space="preserve"> </w:t>
      </w:r>
      <w:r w:rsidRPr="003C2D9E">
        <w:rPr>
          <w:lang w:val="ru-RU"/>
        </w:rPr>
        <w:t>же</w:t>
      </w:r>
      <w:r w:rsidRPr="008F522B">
        <w:rPr>
          <w:lang w:val="ru-RU"/>
        </w:rPr>
        <w:t xml:space="preserve"> </w:t>
      </w:r>
      <w:r w:rsidRPr="003C2D9E">
        <w:rPr>
          <w:lang w:val="ru-RU"/>
        </w:rPr>
        <w:t>толуктугун</w:t>
      </w:r>
      <w:r w:rsidRPr="008F522B">
        <w:rPr>
          <w:lang w:val="ru-RU"/>
        </w:rPr>
        <w:t xml:space="preserve">) </w:t>
      </w:r>
      <w:r w:rsidRPr="003C2D9E">
        <w:rPr>
          <w:lang w:val="ru-RU"/>
        </w:rPr>
        <w:t>камсыздоо</w:t>
      </w:r>
      <w:r w:rsidRPr="008F522B">
        <w:rPr>
          <w:lang w:val="ru-RU"/>
        </w:rPr>
        <w:t xml:space="preserve"> </w:t>
      </w:r>
      <w:r w:rsidRPr="003C2D9E">
        <w:rPr>
          <w:lang w:val="ru-RU"/>
        </w:rPr>
        <w:t>оор</w:t>
      </w:r>
      <w:r w:rsidRPr="008F522B">
        <w:rPr>
          <w:lang w:val="ru-RU"/>
        </w:rPr>
        <w:t>.</w:t>
      </w:r>
    </w:p>
    <w:p w14:paraId="4F3A0D71" w14:textId="73C2BE55" w:rsidR="00A12CB7" w:rsidRPr="008F522B" w:rsidRDefault="00A12CB7" w:rsidP="00985750">
      <w:pPr>
        <w:pStyle w:val="a2"/>
        <w:tabs>
          <w:tab w:val="left" w:pos="540"/>
        </w:tabs>
        <w:ind w:left="547" w:hanging="547"/>
        <w:rPr>
          <w:lang w:val="ru-RU"/>
        </w:rPr>
      </w:pPr>
      <w:r w:rsidRPr="006F56F4">
        <w:rPr>
          <w:rFonts w:cs="Arial"/>
        </w:rPr>
        <w:t>A</w:t>
      </w:r>
      <w:r w:rsidRPr="008F522B">
        <w:rPr>
          <w:rFonts w:cs="Arial"/>
          <w:lang w:val="ru-RU"/>
        </w:rPr>
        <w:t xml:space="preserve">99. </w:t>
      </w:r>
      <w:r w:rsidR="002C2A05" w:rsidRPr="008F522B">
        <w:rPr>
          <w:rFonts w:cs="Arial"/>
          <w:lang w:val="ru-RU"/>
        </w:rPr>
        <w:t xml:space="preserve">  </w:t>
      </w:r>
      <w:r w:rsidR="00527CF7" w:rsidRPr="003C2D9E">
        <w:rPr>
          <w:lang w:val="ky-KG"/>
        </w:rPr>
        <w:t>Жетекчилик татаал моделди колдонгон учурда аудитор карашы мүмкүн болгон маселелердин катарына төмөндөгүлөр кириши мүмкүн:</w:t>
      </w:r>
    </w:p>
    <w:p w14:paraId="01227562" w14:textId="7B326D52" w:rsidR="00A12CB7" w:rsidRPr="008F522B" w:rsidRDefault="00527CF7" w:rsidP="00985750">
      <w:pPr>
        <w:pStyle w:val="IFACNumberAndLetter"/>
        <w:keepNext w:val="0"/>
        <w:keepLines w:val="0"/>
        <w:numPr>
          <w:ilvl w:val="0"/>
          <w:numId w:val="57"/>
        </w:numPr>
        <w:tabs>
          <w:tab w:val="clear" w:pos="720"/>
          <w:tab w:val="left" w:pos="547"/>
        </w:tabs>
        <w:ind w:left="1094" w:hanging="547"/>
        <w:outlineLvl w:val="0"/>
        <w:rPr>
          <w:lang w:val="ru-RU"/>
        </w:rPr>
      </w:pPr>
      <w:r w:rsidRPr="003C2D9E">
        <w:rPr>
          <w:lang w:val="ru-RU"/>
        </w:rPr>
        <w:t>моделди</w:t>
      </w:r>
      <w:r w:rsidRPr="008F522B">
        <w:rPr>
          <w:lang w:val="ru-RU"/>
        </w:rPr>
        <w:t xml:space="preserve"> </w:t>
      </w:r>
      <w:r w:rsidRPr="003C2D9E">
        <w:rPr>
          <w:lang w:val="ru-RU"/>
        </w:rPr>
        <w:t>текшерүү</w:t>
      </w:r>
      <w:r w:rsidRPr="008F522B">
        <w:rPr>
          <w:lang w:val="ru-RU"/>
        </w:rPr>
        <w:t xml:space="preserve"> </w:t>
      </w:r>
      <w:r w:rsidRPr="003C2D9E">
        <w:rPr>
          <w:lang w:val="ru-RU"/>
        </w:rPr>
        <w:t>аны</w:t>
      </w:r>
      <w:r w:rsidRPr="008F522B">
        <w:rPr>
          <w:lang w:val="ru-RU"/>
        </w:rPr>
        <w:t xml:space="preserve"> </w:t>
      </w:r>
      <w:r w:rsidRPr="003C2D9E">
        <w:rPr>
          <w:lang w:val="ru-RU"/>
        </w:rPr>
        <w:t>колдонуп</w:t>
      </w:r>
      <w:r w:rsidRPr="008F522B">
        <w:rPr>
          <w:lang w:val="ru-RU"/>
        </w:rPr>
        <w:t xml:space="preserve"> </w:t>
      </w:r>
      <w:r w:rsidRPr="003C2D9E">
        <w:rPr>
          <w:lang w:val="ru-RU"/>
        </w:rPr>
        <w:t>баштоого</w:t>
      </w:r>
      <w:r w:rsidRPr="008F522B">
        <w:rPr>
          <w:lang w:val="ru-RU"/>
        </w:rPr>
        <w:t xml:space="preserve"> </w:t>
      </w:r>
      <w:r w:rsidRPr="003C2D9E">
        <w:rPr>
          <w:lang w:val="ru-RU"/>
        </w:rPr>
        <w:t>чейин</w:t>
      </w:r>
      <w:r w:rsidRPr="008F522B">
        <w:rPr>
          <w:lang w:val="ru-RU"/>
        </w:rPr>
        <w:t xml:space="preserve"> </w:t>
      </w:r>
      <w:r w:rsidRPr="003C2D9E">
        <w:rPr>
          <w:lang w:val="ru-RU"/>
        </w:rPr>
        <w:t>же</w:t>
      </w:r>
      <w:r w:rsidRPr="008F522B">
        <w:rPr>
          <w:lang w:val="ru-RU"/>
        </w:rPr>
        <w:t xml:space="preserve"> </w:t>
      </w:r>
      <w:r w:rsidRPr="003C2D9E">
        <w:rPr>
          <w:lang w:val="ru-RU"/>
        </w:rPr>
        <w:t>ал</w:t>
      </w:r>
      <w:r w:rsidRPr="008F522B">
        <w:rPr>
          <w:lang w:val="ru-RU"/>
        </w:rPr>
        <w:t xml:space="preserve"> </w:t>
      </w:r>
      <w:r w:rsidRPr="003C2D9E">
        <w:rPr>
          <w:lang w:val="ru-RU"/>
        </w:rPr>
        <w:t>өзгөртүлгөндө</w:t>
      </w:r>
      <w:r w:rsidRPr="008F522B">
        <w:rPr>
          <w:lang w:val="ru-RU"/>
        </w:rPr>
        <w:t xml:space="preserve"> </w:t>
      </w:r>
      <w:r w:rsidRPr="003C2D9E">
        <w:rPr>
          <w:lang w:val="ru-RU"/>
        </w:rPr>
        <w:t>жүргүзүлүүдөбү</w:t>
      </w:r>
      <w:r w:rsidRPr="008F522B">
        <w:rPr>
          <w:lang w:val="ru-RU"/>
        </w:rPr>
        <w:t xml:space="preserve">, </w:t>
      </w:r>
      <w:r w:rsidRPr="003C2D9E">
        <w:rPr>
          <w:lang w:val="ru-RU"/>
        </w:rPr>
        <w:t>модель</w:t>
      </w:r>
      <w:r w:rsidRPr="008F522B">
        <w:rPr>
          <w:lang w:val="ru-RU"/>
        </w:rPr>
        <w:t xml:space="preserve"> </w:t>
      </w:r>
      <w:r w:rsidRPr="003C2D9E">
        <w:rPr>
          <w:lang w:val="ru-RU"/>
        </w:rPr>
        <w:t>мурдагыдай</w:t>
      </w:r>
      <w:r w:rsidRPr="008F522B">
        <w:rPr>
          <w:lang w:val="ru-RU"/>
        </w:rPr>
        <w:t xml:space="preserve"> </w:t>
      </w:r>
      <w:r w:rsidRPr="003C2D9E">
        <w:rPr>
          <w:lang w:val="ru-RU"/>
        </w:rPr>
        <w:t>эле</w:t>
      </w:r>
      <w:r w:rsidRPr="008F522B">
        <w:rPr>
          <w:lang w:val="ru-RU"/>
        </w:rPr>
        <w:t xml:space="preserve"> </w:t>
      </w:r>
      <w:r w:rsidRPr="003C2D9E">
        <w:rPr>
          <w:lang w:val="ru-RU"/>
        </w:rPr>
        <w:t>өзүнүн</w:t>
      </w:r>
      <w:r w:rsidRPr="008F522B">
        <w:rPr>
          <w:lang w:val="ru-RU"/>
        </w:rPr>
        <w:t xml:space="preserve"> </w:t>
      </w:r>
      <w:r w:rsidRPr="003C2D9E">
        <w:rPr>
          <w:lang w:val="ru-RU"/>
        </w:rPr>
        <w:t>багытына</w:t>
      </w:r>
      <w:r w:rsidRPr="008F522B">
        <w:rPr>
          <w:lang w:val="ru-RU"/>
        </w:rPr>
        <w:t xml:space="preserve"> </w:t>
      </w:r>
      <w:r w:rsidRPr="003C2D9E">
        <w:rPr>
          <w:lang w:val="ru-RU"/>
        </w:rPr>
        <w:t>ылайык</w:t>
      </w:r>
      <w:r w:rsidRPr="008F522B">
        <w:rPr>
          <w:lang w:val="ru-RU"/>
        </w:rPr>
        <w:t xml:space="preserve"> </w:t>
      </w:r>
      <w:r w:rsidRPr="003C2D9E">
        <w:rPr>
          <w:lang w:val="ru-RU"/>
        </w:rPr>
        <w:t>келээрине</w:t>
      </w:r>
      <w:r w:rsidRPr="008F522B">
        <w:rPr>
          <w:lang w:val="ru-RU"/>
        </w:rPr>
        <w:t xml:space="preserve"> </w:t>
      </w:r>
      <w:r w:rsidRPr="003C2D9E">
        <w:rPr>
          <w:lang w:val="ru-RU"/>
        </w:rPr>
        <w:t>ынанымдуу</w:t>
      </w:r>
      <w:r w:rsidRPr="008F522B">
        <w:rPr>
          <w:lang w:val="ru-RU"/>
        </w:rPr>
        <w:t xml:space="preserve"> </w:t>
      </w:r>
      <w:r w:rsidRPr="003C2D9E">
        <w:rPr>
          <w:lang w:val="ru-RU"/>
        </w:rPr>
        <w:t>болуу</w:t>
      </w:r>
      <w:r w:rsidRPr="008F522B">
        <w:rPr>
          <w:lang w:val="ru-RU"/>
        </w:rPr>
        <w:t xml:space="preserve"> </w:t>
      </w:r>
      <w:r w:rsidRPr="003C2D9E">
        <w:rPr>
          <w:lang w:val="ru-RU"/>
        </w:rPr>
        <w:t>үчүн</w:t>
      </w:r>
      <w:r w:rsidRPr="008F522B">
        <w:rPr>
          <w:lang w:val="ru-RU"/>
        </w:rPr>
        <w:t xml:space="preserve"> </w:t>
      </w:r>
      <w:r w:rsidRPr="003C2D9E">
        <w:rPr>
          <w:lang w:val="ru-RU"/>
        </w:rPr>
        <w:t>мезгилдүү</w:t>
      </w:r>
      <w:r w:rsidRPr="008F522B">
        <w:rPr>
          <w:lang w:val="ru-RU"/>
        </w:rPr>
        <w:t xml:space="preserve"> </w:t>
      </w:r>
      <w:r w:rsidRPr="003C2D9E">
        <w:rPr>
          <w:lang w:val="ru-RU"/>
        </w:rPr>
        <w:t>текшерүүлөр</w:t>
      </w:r>
      <w:r w:rsidRPr="008F522B">
        <w:rPr>
          <w:lang w:val="ru-RU"/>
        </w:rPr>
        <w:t xml:space="preserve"> </w:t>
      </w:r>
      <w:r w:rsidRPr="003C2D9E">
        <w:rPr>
          <w:lang w:val="ru-RU"/>
        </w:rPr>
        <w:t>аткарылабы</w:t>
      </w:r>
      <w:r w:rsidRPr="008F522B">
        <w:rPr>
          <w:lang w:val="ru-RU"/>
        </w:rPr>
        <w:t xml:space="preserve">. </w:t>
      </w:r>
      <w:r w:rsidRPr="003C2D9E">
        <w:rPr>
          <w:lang w:val="ru-RU"/>
        </w:rPr>
        <w:t>Моделди</w:t>
      </w:r>
      <w:r w:rsidRPr="008F522B">
        <w:rPr>
          <w:lang w:val="ru-RU"/>
        </w:rPr>
        <w:t xml:space="preserve"> </w:t>
      </w:r>
      <w:r w:rsidRPr="003C2D9E">
        <w:rPr>
          <w:lang w:val="ru-RU"/>
        </w:rPr>
        <w:t>колдонуунун</w:t>
      </w:r>
      <w:r w:rsidRPr="008F522B">
        <w:rPr>
          <w:lang w:val="ru-RU"/>
        </w:rPr>
        <w:t xml:space="preserve"> </w:t>
      </w:r>
      <w:r w:rsidRPr="003C2D9E">
        <w:rPr>
          <w:lang w:val="ru-RU"/>
        </w:rPr>
        <w:t>негиздүүлүгүн</w:t>
      </w:r>
      <w:r w:rsidRPr="008F522B">
        <w:rPr>
          <w:lang w:val="ru-RU"/>
        </w:rPr>
        <w:t xml:space="preserve"> </w:t>
      </w:r>
      <w:r w:rsidRPr="003C2D9E">
        <w:rPr>
          <w:lang w:val="ru-RU"/>
        </w:rPr>
        <w:t>ырастоо</w:t>
      </w:r>
      <w:r w:rsidRPr="008F522B">
        <w:rPr>
          <w:lang w:val="ru-RU"/>
        </w:rPr>
        <w:t xml:space="preserve"> </w:t>
      </w:r>
      <w:r w:rsidRPr="003C2D9E">
        <w:rPr>
          <w:lang w:val="ru-RU"/>
        </w:rPr>
        <w:t>үчүн</w:t>
      </w:r>
      <w:r w:rsidRPr="008F522B">
        <w:rPr>
          <w:lang w:val="ru-RU"/>
        </w:rPr>
        <w:t xml:space="preserve"> </w:t>
      </w:r>
      <w:r w:rsidRPr="003C2D9E">
        <w:rPr>
          <w:lang w:val="ru-RU"/>
        </w:rPr>
        <w:t>ишкана</w:t>
      </w:r>
      <w:r w:rsidRPr="008F522B">
        <w:rPr>
          <w:lang w:val="ru-RU"/>
        </w:rPr>
        <w:t xml:space="preserve"> </w:t>
      </w:r>
      <w:r w:rsidRPr="003C2D9E">
        <w:rPr>
          <w:lang w:val="ru-RU"/>
        </w:rPr>
        <w:t>колдонгон</w:t>
      </w:r>
      <w:r w:rsidRPr="008F522B">
        <w:rPr>
          <w:lang w:val="ru-RU"/>
        </w:rPr>
        <w:t xml:space="preserve"> </w:t>
      </w:r>
      <w:r w:rsidRPr="003C2D9E">
        <w:rPr>
          <w:lang w:val="ru-RU"/>
        </w:rPr>
        <w:t>моделди</w:t>
      </w:r>
      <w:r w:rsidRPr="008F522B">
        <w:rPr>
          <w:lang w:val="ru-RU"/>
        </w:rPr>
        <w:t xml:space="preserve"> </w:t>
      </w:r>
      <w:r w:rsidRPr="003C2D9E">
        <w:rPr>
          <w:lang w:val="ru-RU"/>
        </w:rPr>
        <w:t>текшерүү</w:t>
      </w:r>
      <w:r w:rsidRPr="008F522B">
        <w:rPr>
          <w:lang w:val="ru-RU"/>
        </w:rPr>
        <w:t xml:space="preserve"> </w:t>
      </w:r>
      <w:r w:rsidRPr="003C2D9E">
        <w:rPr>
          <w:lang w:val="ru-RU"/>
        </w:rPr>
        <w:t>процесси</w:t>
      </w:r>
      <w:r w:rsidRPr="008F522B">
        <w:rPr>
          <w:lang w:val="ru-RU"/>
        </w:rPr>
        <w:t xml:space="preserve"> </w:t>
      </w:r>
      <w:r w:rsidRPr="003C2D9E">
        <w:rPr>
          <w:lang w:val="ru-RU"/>
        </w:rPr>
        <w:t>өзүнө</w:t>
      </w:r>
      <w:r w:rsidRPr="008F522B">
        <w:rPr>
          <w:lang w:val="ru-RU"/>
        </w:rPr>
        <w:t xml:space="preserve"> </w:t>
      </w:r>
      <w:r w:rsidRPr="003C2D9E">
        <w:rPr>
          <w:lang w:val="ru-RU"/>
        </w:rPr>
        <w:t>төмөндөгүлөрдү</w:t>
      </w:r>
      <w:r w:rsidRPr="008F522B">
        <w:rPr>
          <w:lang w:val="ru-RU"/>
        </w:rPr>
        <w:t xml:space="preserve"> </w:t>
      </w:r>
      <w:r w:rsidRPr="003C2D9E">
        <w:rPr>
          <w:lang w:val="ru-RU"/>
        </w:rPr>
        <w:t>баалоону</w:t>
      </w:r>
      <w:r w:rsidRPr="008F522B">
        <w:rPr>
          <w:lang w:val="ru-RU"/>
        </w:rPr>
        <w:t xml:space="preserve"> </w:t>
      </w:r>
      <w:r w:rsidRPr="003C2D9E">
        <w:rPr>
          <w:lang w:val="ru-RU"/>
        </w:rPr>
        <w:t>камтышы</w:t>
      </w:r>
      <w:r w:rsidRPr="008F522B">
        <w:rPr>
          <w:lang w:val="ru-RU"/>
        </w:rPr>
        <w:t xml:space="preserve"> </w:t>
      </w:r>
      <w:r w:rsidRPr="003C2D9E">
        <w:rPr>
          <w:lang w:val="ru-RU"/>
        </w:rPr>
        <w:t>мүмкүн</w:t>
      </w:r>
      <w:r w:rsidRPr="008F522B">
        <w:rPr>
          <w:lang w:val="ru-RU"/>
        </w:rPr>
        <w:t>:</w:t>
      </w:r>
    </w:p>
    <w:p w14:paraId="21FDCF19" w14:textId="1D2CF100" w:rsidR="00A12CB7" w:rsidRPr="00C35468" w:rsidRDefault="00527CF7" w:rsidP="00985750">
      <w:pPr>
        <w:pStyle w:val="IFACBulletIndented2"/>
        <w:jc w:val="both"/>
        <w:outlineLvl w:val="1"/>
      </w:pPr>
      <w:r w:rsidRPr="003C2D9E">
        <w:rPr>
          <w:rFonts w:eastAsia="Times New Roman"/>
          <w:szCs w:val="20"/>
          <w:lang w:val="ru-RU"/>
        </w:rPr>
        <w:t>моделдин теориялык негиздүүлүгүн;</w:t>
      </w:r>
    </w:p>
    <w:p w14:paraId="20FEC927" w14:textId="53AD05FE" w:rsidR="00A12CB7" w:rsidRPr="00C35468" w:rsidRDefault="00527CF7" w:rsidP="00985750">
      <w:pPr>
        <w:pStyle w:val="IFACBulletIndented2"/>
        <w:jc w:val="both"/>
        <w:outlineLvl w:val="1"/>
      </w:pPr>
      <w:r w:rsidRPr="003C2D9E">
        <w:rPr>
          <w:rFonts w:eastAsia="Times New Roman"/>
          <w:szCs w:val="20"/>
          <w:lang w:val="ru-RU"/>
        </w:rPr>
        <w:t>моделдин математикалык бүтүндүгүн;</w:t>
      </w:r>
    </w:p>
    <w:p w14:paraId="69779EB1" w14:textId="1961C3DE" w:rsidR="00A12CB7" w:rsidRPr="00C35468" w:rsidRDefault="00527CF7" w:rsidP="00985750">
      <w:pPr>
        <w:pStyle w:val="IFACBulletIndented2"/>
        <w:jc w:val="both"/>
        <w:outlineLvl w:val="1"/>
      </w:pPr>
      <w:r w:rsidRPr="003C2D9E">
        <w:rPr>
          <w:rFonts w:eastAsia="Times New Roman"/>
          <w:szCs w:val="20"/>
          <w:lang w:val="ru-RU"/>
        </w:rPr>
        <w:t>моделде</w:t>
      </w:r>
      <w:r w:rsidRPr="003C2D9E">
        <w:rPr>
          <w:rFonts w:eastAsia="Times New Roman"/>
          <w:szCs w:val="20"/>
        </w:rPr>
        <w:t xml:space="preserve"> </w:t>
      </w:r>
      <w:r w:rsidRPr="003C2D9E">
        <w:rPr>
          <w:rFonts w:eastAsia="Times New Roman"/>
          <w:szCs w:val="20"/>
          <w:lang w:val="ru-RU"/>
        </w:rPr>
        <w:t>колдонулган</w:t>
      </w:r>
      <w:r w:rsidRPr="003C2D9E">
        <w:rPr>
          <w:rFonts w:eastAsia="Times New Roman"/>
          <w:szCs w:val="20"/>
        </w:rPr>
        <w:t xml:space="preserve"> </w:t>
      </w:r>
      <w:r w:rsidRPr="003C2D9E">
        <w:rPr>
          <w:rFonts w:eastAsia="Times New Roman"/>
          <w:szCs w:val="20"/>
          <w:lang w:val="ru-RU"/>
        </w:rPr>
        <w:t>баштапкы</w:t>
      </w:r>
      <w:r w:rsidRPr="003C2D9E">
        <w:rPr>
          <w:rFonts w:eastAsia="Times New Roman"/>
          <w:szCs w:val="20"/>
        </w:rPr>
        <w:t xml:space="preserve"> </w:t>
      </w:r>
      <w:r w:rsidRPr="003C2D9E">
        <w:rPr>
          <w:rFonts w:eastAsia="Times New Roman"/>
          <w:szCs w:val="20"/>
          <w:lang w:val="ru-RU"/>
        </w:rPr>
        <w:t>маалыматтардын</w:t>
      </w:r>
      <w:r w:rsidRPr="003C2D9E">
        <w:rPr>
          <w:rFonts w:eastAsia="Times New Roman"/>
          <w:szCs w:val="20"/>
        </w:rPr>
        <w:t xml:space="preserve"> </w:t>
      </w:r>
      <w:r w:rsidRPr="003C2D9E">
        <w:rPr>
          <w:rFonts w:eastAsia="Times New Roman"/>
          <w:szCs w:val="20"/>
          <w:lang w:val="ru-RU"/>
        </w:rPr>
        <w:t>жана</w:t>
      </w:r>
      <w:r w:rsidRPr="003C2D9E">
        <w:rPr>
          <w:rFonts w:eastAsia="Times New Roman"/>
          <w:szCs w:val="20"/>
        </w:rPr>
        <w:t xml:space="preserve"> </w:t>
      </w:r>
      <w:r w:rsidRPr="003C2D9E">
        <w:rPr>
          <w:rFonts w:eastAsia="Times New Roman"/>
          <w:szCs w:val="20"/>
          <w:lang w:val="ru-RU"/>
        </w:rPr>
        <w:t>божомолдордун</w:t>
      </w:r>
      <w:r w:rsidRPr="003C2D9E">
        <w:rPr>
          <w:rFonts w:eastAsia="Times New Roman"/>
          <w:szCs w:val="20"/>
        </w:rPr>
        <w:t xml:space="preserve"> </w:t>
      </w:r>
      <w:r w:rsidRPr="003C2D9E">
        <w:rPr>
          <w:rFonts w:eastAsia="Times New Roman"/>
          <w:szCs w:val="20"/>
          <w:lang w:val="ru-RU"/>
        </w:rPr>
        <w:t>тактыгын</w:t>
      </w:r>
      <w:r w:rsidRPr="003C2D9E">
        <w:rPr>
          <w:rFonts w:eastAsia="Times New Roman"/>
          <w:szCs w:val="20"/>
        </w:rPr>
        <w:t xml:space="preserve"> </w:t>
      </w:r>
      <w:r w:rsidRPr="003C2D9E">
        <w:rPr>
          <w:rFonts w:eastAsia="Times New Roman"/>
          <w:szCs w:val="20"/>
          <w:lang w:val="ru-RU"/>
        </w:rPr>
        <w:t>жана</w:t>
      </w:r>
      <w:r w:rsidRPr="003C2D9E">
        <w:rPr>
          <w:rFonts w:eastAsia="Times New Roman"/>
          <w:szCs w:val="20"/>
        </w:rPr>
        <w:t xml:space="preserve"> </w:t>
      </w:r>
      <w:r w:rsidRPr="003C2D9E">
        <w:rPr>
          <w:rFonts w:eastAsia="Times New Roman"/>
          <w:szCs w:val="20"/>
          <w:lang w:val="ru-RU"/>
        </w:rPr>
        <w:t>толуктугун</w:t>
      </w:r>
      <w:r w:rsidRPr="003C2D9E">
        <w:rPr>
          <w:rFonts w:eastAsia="Times New Roman"/>
          <w:szCs w:val="20"/>
        </w:rPr>
        <w:t>;</w:t>
      </w:r>
      <w:r w:rsidRPr="00527CF7">
        <w:rPr>
          <w:rFonts w:eastAsia="Times New Roman"/>
          <w:szCs w:val="20"/>
        </w:rPr>
        <w:t xml:space="preserve"> </w:t>
      </w:r>
      <w:r>
        <w:rPr>
          <w:rFonts w:eastAsia="Times New Roman"/>
          <w:szCs w:val="20"/>
          <w:lang w:val="ru-RU"/>
        </w:rPr>
        <w:t>жана</w:t>
      </w:r>
    </w:p>
    <w:p w14:paraId="2D0FD35E" w14:textId="4662BFF2" w:rsidR="00A12CB7" w:rsidRPr="006F56F4" w:rsidRDefault="00527CF7" w:rsidP="00985750">
      <w:pPr>
        <w:pStyle w:val="IFACBulletIndented2"/>
        <w:jc w:val="both"/>
        <w:outlineLvl w:val="1"/>
      </w:pPr>
      <w:r w:rsidRPr="003C2D9E">
        <w:rPr>
          <w:rFonts w:eastAsia="Times New Roman"/>
          <w:szCs w:val="20"/>
          <w:lang w:val="ru-RU"/>
        </w:rPr>
        <w:t>иш</w:t>
      </w:r>
      <w:r w:rsidRPr="003C2D9E">
        <w:rPr>
          <w:rFonts w:eastAsia="Times New Roman"/>
          <w:szCs w:val="20"/>
        </w:rPr>
        <w:t xml:space="preserve"> </w:t>
      </w:r>
      <w:r w:rsidRPr="003C2D9E">
        <w:rPr>
          <w:rFonts w:eastAsia="Times New Roman"/>
          <w:szCs w:val="20"/>
          <w:lang w:val="ru-RU"/>
        </w:rPr>
        <w:t>жүзүндөгү</w:t>
      </w:r>
      <w:r w:rsidRPr="003C2D9E">
        <w:rPr>
          <w:rFonts w:eastAsia="Times New Roman"/>
          <w:szCs w:val="20"/>
        </w:rPr>
        <w:t xml:space="preserve"> </w:t>
      </w:r>
      <w:r w:rsidRPr="003C2D9E">
        <w:rPr>
          <w:rFonts w:eastAsia="Times New Roman"/>
          <w:szCs w:val="20"/>
          <w:lang w:val="ru-RU"/>
        </w:rPr>
        <w:t>операцияларды</w:t>
      </w:r>
      <w:r w:rsidRPr="003C2D9E">
        <w:rPr>
          <w:rFonts w:eastAsia="Times New Roman"/>
          <w:szCs w:val="20"/>
        </w:rPr>
        <w:t xml:space="preserve"> </w:t>
      </w:r>
      <w:r w:rsidRPr="003C2D9E">
        <w:rPr>
          <w:rFonts w:eastAsia="Times New Roman"/>
          <w:szCs w:val="20"/>
          <w:lang w:val="ru-RU"/>
        </w:rPr>
        <w:t>жыйынтыктарына</w:t>
      </w:r>
      <w:r w:rsidRPr="003C2D9E">
        <w:rPr>
          <w:rFonts w:eastAsia="Times New Roman"/>
          <w:szCs w:val="20"/>
        </w:rPr>
        <w:t xml:space="preserve"> </w:t>
      </w:r>
      <w:r w:rsidRPr="003C2D9E">
        <w:rPr>
          <w:rFonts w:eastAsia="Times New Roman"/>
          <w:szCs w:val="20"/>
          <w:lang w:val="ru-RU"/>
        </w:rPr>
        <w:t>салыштырмалуу</w:t>
      </w:r>
      <w:r w:rsidRPr="003C2D9E">
        <w:rPr>
          <w:rFonts w:eastAsia="Times New Roman"/>
          <w:szCs w:val="20"/>
        </w:rPr>
        <w:t xml:space="preserve"> </w:t>
      </w:r>
      <w:r w:rsidRPr="003C2D9E">
        <w:rPr>
          <w:rFonts w:eastAsia="Times New Roman"/>
          <w:szCs w:val="20"/>
          <w:lang w:val="ru-RU"/>
        </w:rPr>
        <w:t>моделди</w:t>
      </w:r>
      <w:r w:rsidRPr="003C2D9E">
        <w:rPr>
          <w:rFonts w:eastAsia="Times New Roman"/>
          <w:szCs w:val="20"/>
        </w:rPr>
        <w:t xml:space="preserve"> </w:t>
      </w:r>
      <w:r w:rsidRPr="003C2D9E">
        <w:rPr>
          <w:rFonts w:eastAsia="Times New Roman"/>
          <w:szCs w:val="20"/>
          <w:lang w:val="ru-RU"/>
        </w:rPr>
        <w:t>колдонуунун</w:t>
      </w:r>
      <w:r w:rsidRPr="003C2D9E">
        <w:rPr>
          <w:rFonts w:eastAsia="Times New Roman"/>
          <w:szCs w:val="20"/>
        </w:rPr>
        <w:t xml:space="preserve"> </w:t>
      </w:r>
      <w:r w:rsidRPr="003C2D9E">
        <w:rPr>
          <w:rFonts w:eastAsia="Times New Roman"/>
          <w:szCs w:val="20"/>
          <w:lang w:val="ru-RU"/>
        </w:rPr>
        <w:t>жыйынтыгын</w:t>
      </w:r>
      <w:r w:rsidRPr="003C2D9E">
        <w:rPr>
          <w:rFonts w:eastAsia="Times New Roman"/>
          <w:szCs w:val="20"/>
        </w:rPr>
        <w:t>;</w:t>
      </w:r>
    </w:p>
    <w:p w14:paraId="532C7DE3" w14:textId="5A105C69" w:rsidR="00A12CB7" w:rsidRPr="00C35468" w:rsidRDefault="00527CF7" w:rsidP="00985750">
      <w:pPr>
        <w:pStyle w:val="IFACBulletIndented1"/>
        <w:jc w:val="both"/>
        <w:outlineLvl w:val="0"/>
      </w:pPr>
      <w:r w:rsidRPr="003C2D9E">
        <w:rPr>
          <w:lang w:val="ru-RU"/>
        </w:rPr>
        <w:t>өзгөртүүлөрдү</w:t>
      </w:r>
      <w:r w:rsidRPr="003C2D9E">
        <w:t xml:space="preserve"> </w:t>
      </w:r>
      <w:r w:rsidRPr="003C2D9E">
        <w:rPr>
          <w:lang w:val="ru-RU"/>
        </w:rPr>
        <w:t>контролдоонун</w:t>
      </w:r>
      <w:r w:rsidRPr="003C2D9E">
        <w:t xml:space="preserve"> </w:t>
      </w:r>
      <w:r w:rsidRPr="003C2D9E">
        <w:rPr>
          <w:lang w:val="ru-RU"/>
        </w:rPr>
        <w:t>тиешелүү</w:t>
      </w:r>
      <w:r w:rsidRPr="003C2D9E">
        <w:t xml:space="preserve"> </w:t>
      </w:r>
      <w:r w:rsidRPr="003C2D9E">
        <w:rPr>
          <w:lang w:val="ru-RU"/>
        </w:rPr>
        <w:t>эрежелери</w:t>
      </w:r>
      <w:r w:rsidRPr="003C2D9E">
        <w:t xml:space="preserve"> </w:t>
      </w:r>
      <w:r w:rsidRPr="003C2D9E">
        <w:rPr>
          <w:lang w:val="ru-RU"/>
        </w:rPr>
        <w:t>жана</w:t>
      </w:r>
      <w:r w:rsidRPr="003C2D9E">
        <w:t xml:space="preserve"> </w:t>
      </w:r>
      <w:r w:rsidRPr="003C2D9E">
        <w:rPr>
          <w:lang w:val="ru-RU"/>
        </w:rPr>
        <w:t>жол</w:t>
      </w:r>
      <w:r w:rsidRPr="003C2D9E">
        <w:t>-</w:t>
      </w:r>
      <w:r w:rsidRPr="003C2D9E">
        <w:rPr>
          <w:lang w:val="ru-RU"/>
        </w:rPr>
        <w:t>жоболору</w:t>
      </w:r>
      <w:r w:rsidRPr="003C2D9E">
        <w:t xml:space="preserve"> </w:t>
      </w:r>
      <w:r w:rsidRPr="003C2D9E">
        <w:rPr>
          <w:lang w:val="ru-RU"/>
        </w:rPr>
        <w:t>барбы</w:t>
      </w:r>
      <w:r w:rsidRPr="003C2D9E">
        <w:t>;</w:t>
      </w:r>
    </w:p>
    <w:p w14:paraId="6CE644E7" w14:textId="3A0DAC50" w:rsidR="00A12CB7" w:rsidRPr="00C35468" w:rsidRDefault="00527CF7" w:rsidP="00985750">
      <w:pPr>
        <w:pStyle w:val="IFACBulletIndented1"/>
        <w:jc w:val="both"/>
        <w:outlineLvl w:val="0"/>
      </w:pPr>
      <w:r w:rsidRPr="003C2D9E">
        <w:rPr>
          <w:lang w:val="ru-RU"/>
        </w:rPr>
        <w:lastRenderedPageBreak/>
        <w:t>жетекчилик</w:t>
      </w:r>
      <w:r w:rsidRPr="003C2D9E">
        <w:t xml:space="preserve"> </w:t>
      </w:r>
      <w:r w:rsidRPr="003C2D9E">
        <w:rPr>
          <w:lang w:val="ru-RU"/>
        </w:rPr>
        <w:t>моделди</w:t>
      </w:r>
      <w:r w:rsidRPr="003C2D9E">
        <w:t xml:space="preserve"> </w:t>
      </w:r>
      <w:r w:rsidRPr="003C2D9E">
        <w:rPr>
          <w:lang w:val="ru-RU"/>
        </w:rPr>
        <w:t>колдонууда</w:t>
      </w:r>
      <w:r w:rsidRPr="003C2D9E">
        <w:t xml:space="preserve"> </w:t>
      </w:r>
      <w:r w:rsidRPr="003C2D9E">
        <w:rPr>
          <w:lang w:val="ru-RU"/>
        </w:rPr>
        <w:t>тиешелүү</w:t>
      </w:r>
      <w:r w:rsidRPr="003C2D9E">
        <w:t xml:space="preserve"> </w:t>
      </w:r>
      <w:r w:rsidRPr="003C2D9E">
        <w:rPr>
          <w:lang w:val="ru-RU"/>
        </w:rPr>
        <w:t>билимди</w:t>
      </w:r>
      <w:r w:rsidRPr="003C2D9E">
        <w:t xml:space="preserve"> </w:t>
      </w:r>
      <w:r w:rsidRPr="003C2D9E">
        <w:rPr>
          <w:lang w:val="ru-RU"/>
        </w:rPr>
        <w:t>жана</w:t>
      </w:r>
      <w:r w:rsidRPr="003C2D9E">
        <w:t xml:space="preserve"> </w:t>
      </w:r>
      <w:r w:rsidRPr="003C2D9E">
        <w:rPr>
          <w:lang w:val="ru-RU"/>
        </w:rPr>
        <w:t>жөндөмдөрдү</w:t>
      </w:r>
      <w:r w:rsidRPr="003C2D9E">
        <w:t xml:space="preserve"> </w:t>
      </w:r>
      <w:r w:rsidRPr="003C2D9E">
        <w:rPr>
          <w:lang w:val="ru-RU"/>
        </w:rPr>
        <w:t>колдонобу</w:t>
      </w:r>
      <w:r w:rsidR="00A12CB7" w:rsidRPr="00C35468">
        <w:t>.</w:t>
      </w:r>
    </w:p>
    <w:p w14:paraId="58EE5125" w14:textId="1AB0D8FB" w:rsidR="00A12CB7" w:rsidRPr="006F56F4" w:rsidRDefault="00527CF7" w:rsidP="00F10F0E">
      <w:pPr>
        <w:pStyle w:val="a2"/>
        <w:ind w:left="547"/>
      </w:pPr>
      <w:r w:rsidRPr="003C2D9E">
        <w:rPr>
          <w:lang w:val="ky-KG"/>
        </w:rPr>
        <w:t>Саналган маселелерди кароо татаал моделдөөнү камтыбаган метод үчүн дагы пайдалуу болушу мүмкүн</w:t>
      </w:r>
      <w:r w:rsidR="00A12CB7">
        <w:t>.</w:t>
      </w:r>
    </w:p>
    <w:p w14:paraId="49ABE2C4" w14:textId="68A2AFE2" w:rsidR="00A12CB7" w:rsidRPr="00527CF7" w:rsidRDefault="00A12CB7" w:rsidP="00F10F0E">
      <w:pPr>
        <w:pStyle w:val="IFACNumberAndLetter"/>
        <w:numPr>
          <w:ilvl w:val="0"/>
          <w:numId w:val="0"/>
        </w:numPr>
        <w:ind w:left="547" w:hanging="547"/>
        <w:rPr>
          <w:lang w:val="ky-KG"/>
        </w:rPr>
      </w:pPr>
      <w:r w:rsidRPr="006F56F4">
        <w:rPr>
          <w:rFonts w:cs="Arial"/>
        </w:rPr>
        <w:t>A</w:t>
      </w:r>
      <w:r>
        <w:rPr>
          <w:rFonts w:cs="Arial"/>
        </w:rPr>
        <w:t>100</w:t>
      </w:r>
      <w:r w:rsidRPr="006F56F4">
        <w:rPr>
          <w:rFonts w:cs="Arial"/>
        </w:rPr>
        <w:t xml:space="preserve">. </w:t>
      </w:r>
      <w:r w:rsidR="00527CF7" w:rsidRPr="003C2D9E">
        <w:rPr>
          <w:lang w:val="ky-KG"/>
        </w:rPr>
        <w:t>Жетекчилик финансылык отчеттуулукту даярдоонун колдонулуп жаткан концепциясынын талаптарын аткаруу үчүн моделди колдонуунун жыйынтыктарын тууралашы мүмкүн. Айрым тармактарда мындай тууралоо «жылдыруу» деп аталат. Адилет наркты баалоодо моделди колдонуунун жыйынтыктарын мындай тууралоолор, эгер мындайлар болсо, ушул сыяктуу жагдайларда рыноктун катышуучулары колдонушу мүмкүн болгон божомолдорду чагылдырабы деген маселени кароо орундуу болот.</w:t>
      </w:r>
    </w:p>
    <w:p w14:paraId="62274960" w14:textId="5888067D" w:rsidR="00A12CB7" w:rsidRPr="00527CF7" w:rsidRDefault="00527CF7" w:rsidP="00F10F0E">
      <w:pPr>
        <w:pStyle w:val="Heading5Sub-headingsNormalStylePlus"/>
        <w:outlineLvl w:val="9"/>
        <w:rPr>
          <w:lang w:val="ky-KG"/>
        </w:rPr>
      </w:pPr>
      <w:r w:rsidRPr="003C2D9E">
        <w:rPr>
          <w:szCs w:val="20"/>
          <w:lang w:val="ky-KG"/>
        </w:rPr>
        <w:t>Бул методду пайдаланууда колдонулуучу олуттуу божомолдордун жана баштапкы маалыматтардын бүтүндүгүн сактоо (23(е)</w:t>
      </w:r>
      <w:r>
        <w:rPr>
          <w:szCs w:val="20"/>
          <w:lang w:val="ky-KG"/>
        </w:rPr>
        <w:t>-</w:t>
      </w:r>
      <w:r w:rsidRPr="003C2D9E">
        <w:rPr>
          <w:szCs w:val="20"/>
          <w:lang w:val="ky-KG"/>
        </w:rPr>
        <w:t>пунктун караңыз)</w:t>
      </w:r>
    </w:p>
    <w:p w14:paraId="1836CF5B" w14:textId="29590A4F" w:rsidR="00A12CB7" w:rsidRPr="00527CF7" w:rsidRDefault="00A12CB7" w:rsidP="00F10F0E">
      <w:pPr>
        <w:ind w:left="547" w:hanging="547"/>
        <w:rPr>
          <w:rFonts w:cs="Arial"/>
          <w:lang w:val="ky-KG"/>
        </w:rPr>
      </w:pPr>
      <w:r w:rsidRPr="008F522B">
        <w:rPr>
          <w:lang w:val="ky-KG"/>
        </w:rPr>
        <w:t xml:space="preserve">A101. </w:t>
      </w:r>
      <w:r w:rsidR="00527CF7" w:rsidRPr="003C2D9E">
        <w:rPr>
          <w:rFonts w:eastAsia="Times New Roman"/>
          <w:szCs w:val="20"/>
          <w:lang w:val="ky-KG"/>
        </w:rPr>
        <w:t>Бул методду пайдаланууда колдонулуучу олуттуу божомолдордун жана баштапкы маалыматтардын бүтүндүгүн сактоо маалыматты иштеп чыгуунун бардык этаптарында баштапкы маалыматтардын жана божомолдордун тактыгын жана толуктугун сактоону түшүндүрөт. Бүтүндүктү камсыздоонун мүмкүн эместиги баштапкы маалыматтын жана божомолдордун бузулушуна алып келип жана баштапкы маалыматтарды бурмалашы мүмкүн. Ушуга байланыштуу аудитор үчүн төмөндөгү маселелерди кароо орундуу болот: баштапкы маалыматтар жана божомолдор жетекчилик пландаштырган бардык өзгөртүүлөргө дуушар болгонбу жана алар баштапкы маалыматтарды киргизүү, сактоо, алуу, берүү же иштеп чыгуу сыяктуу иш-аракеттер убагында кандайдыр бир пландаштырылбаган өзгөртүүлөргө кабылган эмеспи.</w:t>
      </w:r>
    </w:p>
    <w:p w14:paraId="09BD839E" w14:textId="44425FB2" w:rsidR="00A12CB7" w:rsidRPr="008F522B" w:rsidRDefault="005072F8" w:rsidP="00F10F0E">
      <w:pPr>
        <w:pStyle w:val="Heading5Sub-headingsNormalStylePlus"/>
        <w:outlineLvl w:val="9"/>
        <w:rPr>
          <w:lang w:val="ru-RU"/>
        </w:rPr>
      </w:pPr>
      <w:r w:rsidRPr="008F522B">
        <w:rPr>
          <w:rFonts w:eastAsia="Calibri"/>
          <w:lang w:val="ru-RU"/>
        </w:rPr>
        <w:t>Маанилүү божомолдор</w:t>
      </w:r>
      <w:r w:rsidR="00A12CB7" w:rsidRPr="008F522B">
        <w:rPr>
          <w:rFonts w:eastAsia="Calibri"/>
          <w:lang w:val="ru-RU"/>
        </w:rPr>
        <w:t xml:space="preserve"> </w:t>
      </w:r>
      <w:r w:rsidR="00A12CB7" w:rsidRPr="008F522B">
        <w:rPr>
          <w:lang w:val="ru-RU"/>
        </w:rPr>
        <w:t>(</w:t>
      </w:r>
      <w:r w:rsidR="00527CF7" w:rsidRPr="003C2D9E">
        <w:rPr>
          <w:szCs w:val="20"/>
          <w:lang w:val="ky-KG"/>
        </w:rPr>
        <w:t>24-пунктту кара</w:t>
      </w:r>
      <w:r w:rsidR="00ED0C60">
        <w:rPr>
          <w:szCs w:val="20"/>
          <w:lang w:val="ky-KG"/>
        </w:rPr>
        <w:t>ңыз</w:t>
      </w:r>
      <w:r w:rsidR="00A12CB7" w:rsidRPr="008F522B">
        <w:rPr>
          <w:lang w:val="ru-RU"/>
        </w:rPr>
        <w:t>)</w:t>
      </w:r>
    </w:p>
    <w:p w14:paraId="466F08A8" w14:textId="7BA77408" w:rsidR="00A12CB7" w:rsidRPr="008F522B" w:rsidRDefault="00A12CB7" w:rsidP="00F10F0E">
      <w:pPr>
        <w:pStyle w:val="IFACNumberAndLetter"/>
        <w:numPr>
          <w:ilvl w:val="0"/>
          <w:numId w:val="0"/>
        </w:numPr>
        <w:ind w:left="547" w:hanging="547"/>
        <w:rPr>
          <w:rFonts w:cs="Arial"/>
          <w:lang w:val="ru-RU"/>
        </w:rPr>
      </w:pPr>
      <w:r w:rsidRPr="006F56F4">
        <w:rPr>
          <w:rFonts w:cs="Arial"/>
        </w:rPr>
        <w:t>A</w:t>
      </w:r>
      <w:r w:rsidRPr="008F522B">
        <w:rPr>
          <w:rFonts w:cs="Arial"/>
          <w:lang w:val="ru-RU"/>
        </w:rPr>
        <w:t xml:space="preserve">102. </w:t>
      </w:r>
      <w:r w:rsidR="00527CF7" w:rsidRPr="003C2D9E">
        <w:rPr>
          <w:lang w:val="ky-KG"/>
        </w:rPr>
        <w:t>Финансылык отчеттуулукту даярдоонун колдонулуп жаткан концепциясынын талаптарынын ракурсундагы олуттуу божомолдордун талаптагыдай мүнөзүнө жана, эгер зарыл болсо, өткөн мезгилге салыштырмалуу өзгөртүүлөрдүн талаптагыдай мүнөзүнө карата аудитор карашы керек болгон маселелердин катарына төмөндөгүлөр кириши мүмкүн</w:t>
      </w:r>
      <w:r w:rsidRPr="008F522B">
        <w:rPr>
          <w:rFonts w:cs="Arial"/>
          <w:lang w:val="ru-RU"/>
        </w:rPr>
        <w:t>:</w:t>
      </w:r>
    </w:p>
    <w:p w14:paraId="2CAC0114" w14:textId="7E0A3537" w:rsidR="00A12CB7" w:rsidRPr="00527CF7" w:rsidRDefault="00527CF7" w:rsidP="00985750">
      <w:pPr>
        <w:pStyle w:val="IFACNumberAndLetter"/>
        <w:keepNext w:val="0"/>
        <w:keepLines w:val="0"/>
        <w:numPr>
          <w:ilvl w:val="0"/>
          <w:numId w:val="38"/>
        </w:numPr>
        <w:tabs>
          <w:tab w:val="clear" w:pos="720"/>
          <w:tab w:val="left" w:pos="547"/>
        </w:tabs>
        <w:ind w:left="1094" w:hanging="547"/>
        <w:outlineLvl w:val="0"/>
        <w:rPr>
          <w:lang w:val="ru-RU"/>
        </w:rPr>
      </w:pPr>
      <w:r w:rsidRPr="003C2D9E">
        <w:rPr>
          <w:lang w:val="ru-RU"/>
        </w:rPr>
        <w:t>жетекчиликтин</w:t>
      </w:r>
      <w:r w:rsidRPr="00527CF7">
        <w:rPr>
          <w:lang w:val="ru-RU"/>
        </w:rPr>
        <w:t xml:space="preserve"> </w:t>
      </w:r>
      <w:r w:rsidRPr="003C2D9E">
        <w:rPr>
          <w:lang w:val="ru-RU"/>
        </w:rPr>
        <w:t>бул</w:t>
      </w:r>
      <w:r w:rsidRPr="00527CF7">
        <w:rPr>
          <w:lang w:val="ru-RU"/>
        </w:rPr>
        <w:t xml:space="preserve"> </w:t>
      </w:r>
      <w:r w:rsidRPr="003C2D9E">
        <w:rPr>
          <w:lang w:val="ru-RU"/>
        </w:rPr>
        <w:t>божомолдорду</w:t>
      </w:r>
      <w:r w:rsidRPr="00527CF7">
        <w:rPr>
          <w:lang w:val="ru-RU"/>
        </w:rPr>
        <w:t xml:space="preserve"> </w:t>
      </w:r>
      <w:r w:rsidRPr="003C2D9E">
        <w:rPr>
          <w:lang w:val="ru-RU"/>
        </w:rPr>
        <w:t>тандоону</w:t>
      </w:r>
      <w:r w:rsidRPr="00527CF7">
        <w:rPr>
          <w:lang w:val="ru-RU"/>
        </w:rPr>
        <w:t xml:space="preserve"> </w:t>
      </w:r>
      <w:r w:rsidRPr="003C2D9E">
        <w:rPr>
          <w:lang w:val="ru-RU"/>
        </w:rPr>
        <w:t>негиздөөсү</w:t>
      </w:r>
      <w:r w:rsidRPr="00527CF7">
        <w:rPr>
          <w:lang w:val="ru-RU"/>
        </w:rPr>
        <w:t>;</w:t>
      </w:r>
      <w:r w:rsidR="00A12CB7" w:rsidRPr="00527CF7">
        <w:rPr>
          <w:rFonts w:cs="Arial"/>
          <w:lang w:val="ru-RU"/>
        </w:rPr>
        <w:t xml:space="preserve"> </w:t>
      </w:r>
    </w:p>
    <w:p w14:paraId="5DB23342" w14:textId="20CC7C14" w:rsidR="00A12CB7" w:rsidRPr="00527CF7" w:rsidRDefault="00527CF7" w:rsidP="00985750">
      <w:pPr>
        <w:pStyle w:val="IFACNumberAndLetter"/>
        <w:keepNext w:val="0"/>
        <w:keepLines w:val="0"/>
        <w:numPr>
          <w:ilvl w:val="0"/>
          <w:numId w:val="38"/>
        </w:numPr>
        <w:tabs>
          <w:tab w:val="clear" w:pos="720"/>
          <w:tab w:val="left" w:pos="547"/>
        </w:tabs>
        <w:ind w:left="1094" w:hanging="547"/>
        <w:outlineLvl w:val="0"/>
        <w:rPr>
          <w:lang w:val="ru-RU"/>
        </w:rPr>
      </w:pPr>
      <w:r w:rsidRPr="003C2D9E">
        <w:rPr>
          <w:lang w:val="ru-RU"/>
        </w:rPr>
        <w:t>бул</w:t>
      </w:r>
      <w:r w:rsidRPr="00527CF7">
        <w:rPr>
          <w:lang w:val="ru-RU"/>
        </w:rPr>
        <w:t xml:space="preserve"> </w:t>
      </w:r>
      <w:r w:rsidRPr="003C2D9E">
        <w:rPr>
          <w:lang w:val="ru-RU"/>
        </w:rPr>
        <w:t>божомолдор</w:t>
      </w:r>
      <w:r w:rsidRPr="00527CF7">
        <w:rPr>
          <w:lang w:val="ru-RU"/>
        </w:rPr>
        <w:t xml:space="preserve"> </w:t>
      </w:r>
      <w:r w:rsidRPr="003C2D9E">
        <w:rPr>
          <w:lang w:val="ru-RU"/>
        </w:rPr>
        <w:t>баалануучу</w:t>
      </w:r>
      <w:r w:rsidRPr="00527CF7">
        <w:rPr>
          <w:lang w:val="ru-RU"/>
        </w:rPr>
        <w:t xml:space="preserve"> </w:t>
      </w:r>
      <w:r w:rsidRPr="003C2D9E">
        <w:rPr>
          <w:lang w:val="ru-RU"/>
        </w:rPr>
        <w:t>маанилер</w:t>
      </w:r>
      <w:r>
        <w:rPr>
          <w:lang w:val="ru-RU"/>
        </w:rPr>
        <w:t>дин</w:t>
      </w:r>
      <w:r w:rsidRPr="00527CF7">
        <w:rPr>
          <w:lang w:val="ru-RU"/>
        </w:rPr>
        <w:t xml:space="preserve"> </w:t>
      </w:r>
      <w:r w:rsidRPr="003C2D9E">
        <w:rPr>
          <w:lang w:val="ru-RU"/>
        </w:rPr>
        <w:t>мүнөзү</w:t>
      </w:r>
      <w:r w:rsidRPr="00527CF7">
        <w:rPr>
          <w:lang w:val="ru-RU"/>
        </w:rPr>
        <w:t xml:space="preserve">, </w:t>
      </w:r>
      <w:r w:rsidRPr="003C2D9E">
        <w:rPr>
          <w:lang w:val="ru-RU"/>
        </w:rPr>
        <w:t>финансылык</w:t>
      </w:r>
      <w:r w:rsidRPr="00527CF7">
        <w:rPr>
          <w:lang w:val="ru-RU"/>
        </w:rPr>
        <w:t xml:space="preserve"> </w:t>
      </w:r>
      <w:r w:rsidRPr="003C2D9E">
        <w:rPr>
          <w:lang w:val="ru-RU"/>
        </w:rPr>
        <w:t>отчеттуулукту</w:t>
      </w:r>
      <w:r w:rsidRPr="00527CF7">
        <w:rPr>
          <w:lang w:val="ru-RU"/>
        </w:rPr>
        <w:t xml:space="preserve"> </w:t>
      </w:r>
      <w:r w:rsidRPr="003C2D9E">
        <w:rPr>
          <w:lang w:val="ru-RU"/>
        </w:rPr>
        <w:t>даярдоонун</w:t>
      </w:r>
      <w:r w:rsidRPr="00527CF7">
        <w:rPr>
          <w:lang w:val="ru-RU"/>
        </w:rPr>
        <w:t xml:space="preserve"> </w:t>
      </w:r>
      <w:r w:rsidRPr="003C2D9E">
        <w:rPr>
          <w:lang w:val="ru-RU"/>
        </w:rPr>
        <w:t>колдонулуп</w:t>
      </w:r>
      <w:r w:rsidRPr="00527CF7">
        <w:rPr>
          <w:lang w:val="ru-RU"/>
        </w:rPr>
        <w:t xml:space="preserve"> </w:t>
      </w:r>
      <w:r w:rsidRPr="003C2D9E">
        <w:rPr>
          <w:lang w:val="ru-RU"/>
        </w:rPr>
        <w:t>жаткан</w:t>
      </w:r>
      <w:r w:rsidRPr="00527CF7">
        <w:rPr>
          <w:lang w:val="ru-RU"/>
        </w:rPr>
        <w:t xml:space="preserve"> </w:t>
      </w:r>
      <w:r w:rsidRPr="003C2D9E">
        <w:rPr>
          <w:lang w:val="ru-RU"/>
        </w:rPr>
        <w:t>концепциясынын</w:t>
      </w:r>
      <w:r w:rsidRPr="00527CF7">
        <w:rPr>
          <w:lang w:val="ru-RU"/>
        </w:rPr>
        <w:t xml:space="preserve"> </w:t>
      </w:r>
      <w:r w:rsidRPr="003C2D9E">
        <w:rPr>
          <w:lang w:val="ru-RU"/>
        </w:rPr>
        <w:t>талаптары</w:t>
      </w:r>
      <w:r w:rsidRPr="00527CF7">
        <w:rPr>
          <w:lang w:val="ru-RU"/>
        </w:rPr>
        <w:t xml:space="preserve"> </w:t>
      </w:r>
      <w:r w:rsidRPr="003C2D9E">
        <w:rPr>
          <w:lang w:val="ru-RU"/>
        </w:rPr>
        <w:t>көз</w:t>
      </w:r>
      <w:r w:rsidRPr="00527CF7">
        <w:rPr>
          <w:lang w:val="ru-RU"/>
        </w:rPr>
        <w:t xml:space="preserve"> </w:t>
      </w:r>
      <w:r w:rsidRPr="003C2D9E">
        <w:rPr>
          <w:lang w:val="ru-RU"/>
        </w:rPr>
        <w:t>карашынан</w:t>
      </w:r>
      <w:r w:rsidRPr="00527CF7">
        <w:rPr>
          <w:lang w:val="ru-RU"/>
        </w:rPr>
        <w:t xml:space="preserve"> </w:t>
      </w:r>
      <w:r w:rsidRPr="003C2D9E">
        <w:rPr>
          <w:lang w:val="ru-RU"/>
        </w:rPr>
        <w:t>алганда</w:t>
      </w:r>
      <w:r w:rsidRPr="00527CF7">
        <w:rPr>
          <w:lang w:val="ru-RU"/>
        </w:rPr>
        <w:t xml:space="preserve">, </w:t>
      </w:r>
      <w:r w:rsidRPr="003C2D9E">
        <w:rPr>
          <w:lang w:val="ru-RU"/>
        </w:rPr>
        <w:t>ошондой</w:t>
      </w:r>
      <w:r w:rsidRPr="00527CF7">
        <w:rPr>
          <w:lang w:val="ru-RU"/>
        </w:rPr>
        <w:t xml:space="preserve"> </w:t>
      </w:r>
      <w:r w:rsidRPr="003C2D9E">
        <w:rPr>
          <w:lang w:val="ru-RU"/>
        </w:rPr>
        <w:t>эле</w:t>
      </w:r>
      <w:r w:rsidRPr="00527CF7">
        <w:rPr>
          <w:lang w:val="ru-RU"/>
        </w:rPr>
        <w:t xml:space="preserve"> </w:t>
      </w:r>
      <w:r w:rsidRPr="003C2D9E">
        <w:rPr>
          <w:lang w:val="ru-RU"/>
        </w:rPr>
        <w:t>ишкананын</w:t>
      </w:r>
      <w:r w:rsidRPr="00527CF7">
        <w:rPr>
          <w:lang w:val="ru-RU"/>
        </w:rPr>
        <w:t xml:space="preserve"> </w:t>
      </w:r>
      <w:r w:rsidRPr="003C2D9E">
        <w:rPr>
          <w:lang w:val="ru-RU"/>
        </w:rPr>
        <w:t>бизнесинин</w:t>
      </w:r>
      <w:r w:rsidRPr="00527CF7">
        <w:rPr>
          <w:lang w:val="ru-RU"/>
        </w:rPr>
        <w:t xml:space="preserve">, </w:t>
      </w:r>
      <w:r w:rsidRPr="003C2D9E">
        <w:rPr>
          <w:lang w:val="ru-RU"/>
        </w:rPr>
        <w:t>тармактын</w:t>
      </w:r>
      <w:r w:rsidRPr="00527CF7">
        <w:rPr>
          <w:lang w:val="ru-RU"/>
        </w:rPr>
        <w:t xml:space="preserve"> </w:t>
      </w:r>
      <w:r w:rsidRPr="003C2D9E">
        <w:rPr>
          <w:lang w:val="ru-RU"/>
        </w:rPr>
        <w:t>өзгөчөлүгүн</w:t>
      </w:r>
      <w:r w:rsidRPr="00527CF7">
        <w:rPr>
          <w:lang w:val="ru-RU"/>
        </w:rPr>
        <w:t xml:space="preserve"> </w:t>
      </w:r>
      <w:r w:rsidRPr="003C2D9E">
        <w:rPr>
          <w:lang w:val="ru-RU"/>
        </w:rPr>
        <w:t>жана</w:t>
      </w:r>
      <w:r w:rsidRPr="00527CF7">
        <w:rPr>
          <w:lang w:val="ru-RU"/>
        </w:rPr>
        <w:t xml:space="preserve"> </w:t>
      </w:r>
      <w:r w:rsidRPr="003C2D9E">
        <w:rPr>
          <w:lang w:val="ru-RU"/>
        </w:rPr>
        <w:t>ишкана</w:t>
      </w:r>
      <w:r w:rsidRPr="00527CF7">
        <w:rPr>
          <w:lang w:val="ru-RU"/>
        </w:rPr>
        <w:t xml:space="preserve"> </w:t>
      </w:r>
      <w:r w:rsidRPr="003C2D9E">
        <w:rPr>
          <w:lang w:val="ru-RU"/>
        </w:rPr>
        <w:t>өз</w:t>
      </w:r>
      <w:r w:rsidRPr="00527CF7">
        <w:rPr>
          <w:lang w:val="ru-RU"/>
        </w:rPr>
        <w:t xml:space="preserve"> </w:t>
      </w:r>
      <w:r w:rsidRPr="003C2D9E">
        <w:rPr>
          <w:lang w:val="ru-RU"/>
        </w:rPr>
        <w:t>ишин</w:t>
      </w:r>
      <w:r w:rsidRPr="00527CF7">
        <w:rPr>
          <w:lang w:val="ru-RU"/>
        </w:rPr>
        <w:t xml:space="preserve"> </w:t>
      </w:r>
      <w:r w:rsidRPr="003C2D9E">
        <w:rPr>
          <w:lang w:val="ru-RU"/>
        </w:rPr>
        <w:t>жүргүзгөн</w:t>
      </w:r>
      <w:r w:rsidRPr="00527CF7">
        <w:rPr>
          <w:lang w:val="ru-RU"/>
        </w:rPr>
        <w:t xml:space="preserve"> </w:t>
      </w:r>
      <w:r w:rsidRPr="003C2D9E">
        <w:rPr>
          <w:lang w:val="ru-RU"/>
        </w:rPr>
        <w:t>шарттарды</w:t>
      </w:r>
      <w:r w:rsidRPr="00527CF7">
        <w:rPr>
          <w:lang w:val="ru-RU"/>
        </w:rPr>
        <w:t xml:space="preserve"> </w:t>
      </w:r>
      <w:r w:rsidRPr="003C2D9E">
        <w:rPr>
          <w:lang w:val="ru-RU"/>
        </w:rPr>
        <w:t>эске</w:t>
      </w:r>
      <w:r w:rsidRPr="00527CF7">
        <w:rPr>
          <w:lang w:val="ru-RU"/>
        </w:rPr>
        <w:t xml:space="preserve"> </w:t>
      </w:r>
      <w:r w:rsidRPr="003C2D9E">
        <w:rPr>
          <w:lang w:val="ru-RU"/>
        </w:rPr>
        <w:t>алуу</w:t>
      </w:r>
      <w:r w:rsidRPr="00527CF7">
        <w:rPr>
          <w:lang w:val="ru-RU"/>
        </w:rPr>
        <w:t xml:space="preserve"> </w:t>
      </w:r>
      <w:r w:rsidRPr="003C2D9E">
        <w:rPr>
          <w:lang w:val="ru-RU"/>
        </w:rPr>
        <w:t>менен</w:t>
      </w:r>
      <w:r w:rsidRPr="00527CF7">
        <w:rPr>
          <w:lang w:val="ru-RU"/>
        </w:rPr>
        <w:t xml:space="preserve"> </w:t>
      </w:r>
      <w:r w:rsidRPr="003C2D9E">
        <w:rPr>
          <w:lang w:val="ru-RU"/>
        </w:rPr>
        <w:t>мындай</w:t>
      </w:r>
      <w:r w:rsidRPr="00527CF7">
        <w:rPr>
          <w:lang w:val="ru-RU"/>
        </w:rPr>
        <w:t xml:space="preserve"> </w:t>
      </w:r>
      <w:r w:rsidRPr="003C2D9E">
        <w:rPr>
          <w:lang w:val="ru-RU"/>
        </w:rPr>
        <w:t>жагдайларда</w:t>
      </w:r>
      <w:r w:rsidRPr="00527CF7">
        <w:rPr>
          <w:lang w:val="ru-RU"/>
        </w:rPr>
        <w:t xml:space="preserve"> </w:t>
      </w:r>
      <w:r w:rsidRPr="003C2D9E">
        <w:rPr>
          <w:lang w:val="ru-RU"/>
        </w:rPr>
        <w:t>ылайык</w:t>
      </w:r>
      <w:r w:rsidRPr="00527CF7">
        <w:rPr>
          <w:lang w:val="ru-RU"/>
        </w:rPr>
        <w:t xml:space="preserve"> </w:t>
      </w:r>
      <w:r w:rsidRPr="003C2D9E">
        <w:rPr>
          <w:lang w:val="ru-RU"/>
        </w:rPr>
        <w:t>болуп</w:t>
      </w:r>
      <w:r w:rsidRPr="00527CF7">
        <w:rPr>
          <w:lang w:val="ru-RU"/>
        </w:rPr>
        <w:t xml:space="preserve"> </w:t>
      </w:r>
      <w:r w:rsidRPr="003C2D9E">
        <w:rPr>
          <w:lang w:val="ru-RU"/>
        </w:rPr>
        <w:t>саналабы</w:t>
      </w:r>
      <w:r w:rsidRPr="00527CF7">
        <w:rPr>
          <w:lang w:val="ru-RU"/>
        </w:rPr>
        <w:t>;</w:t>
      </w:r>
      <w:r>
        <w:rPr>
          <w:lang w:val="ru-RU"/>
        </w:rPr>
        <w:t xml:space="preserve"> жана</w:t>
      </w:r>
    </w:p>
    <w:p w14:paraId="18654066" w14:textId="0524EF77" w:rsidR="00A12CB7" w:rsidRPr="00527CF7" w:rsidRDefault="00527CF7" w:rsidP="00985750">
      <w:pPr>
        <w:pStyle w:val="IFACNumberAndLetter"/>
        <w:keepNext w:val="0"/>
        <w:keepLines w:val="0"/>
        <w:numPr>
          <w:ilvl w:val="0"/>
          <w:numId w:val="38"/>
        </w:numPr>
        <w:tabs>
          <w:tab w:val="clear" w:pos="720"/>
          <w:tab w:val="left" w:pos="547"/>
        </w:tabs>
        <w:ind w:left="1094" w:hanging="547"/>
        <w:outlineLvl w:val="0"/>
        <w:rPr>
          <w:lang w:val="ru-RU"/>
        </w:rPr>
      </w:pPr>
      <w:r w:rsidRPr="003C2D9E">
        <w:rPr>
          <w:lang w:val="ru-RU"/>
        </w:rPr>
        <w:lastRenderedPageBreak/>
        <w:t>өткөн</w:t>
      </w:r>
      <w:r w:rsidRPr="00527CF7">
        <w:rPr>
          <w:lang w:val="ru-RU"/>
        </w:rPr>
        <w:t xml:space="preserve"> </w:t>
      </w:r>
      <w:r w:rsidRPr="003C2D9E">
        <w:rPr>
          <w:lang w:val="ru-RU"/>
        </w:rPr>
        <w:t>мезгилдерге</w:t>
      </w:r>
      <w:r w:rsidRPr="00527CF7">
        <w:rPr>
          <w:lang w:val="ru-RU"/>
        </w:rPr>
        <w:t xml:space="preserve"> </w:t>
      </w:r>
      <w:r w:rsidRPr="003C2D9E">
        <w:rPr>
          <w:lang w:val="ru-RU"/>
        </w:rPr>
        <w:t>салыштырмалуу</w:t>
      </w:r>
      <w:r w:rsidRPr="00527CF7">
        <w:rPr>
          <w:lang w:val="ru-RU"/>
        </w:rPr>
        <w:t xml:space="preserve"> </w:t>
      </w:r>
      <w:r w:rsidRPr="003C2D9E">
        <w:rPr>
          <w:lang w:val="ru-RU"/>
        </w:rPr>
        <w:t>божомолдорду</w:t>
      </w:r>
      <w:r w:rsidRPr="00527CF7">
        <w:rPr>
          <w:lang w:val="ru-RU"/>
        </w:rPr>
        <w:t xml:space="preserve"> </w:t>
      </w:r>
      <w:r w:rsidRPr="003C2D9E">
        <w:rPr>
          <w:lang w:val="ru-RU"/>
        </w:rPr>
        <w:t>тандоодогу</w:t>
      </w:r>
      <w:r w:rsidRPr="00527CF7">
        <w:rPr>
          <w:lang w:val="ru-RU"/>
        </w:rPr>
        <w:t xml:space="preserve"> </w:t>
      </w:r>
      <w:r w:rsidRPr="003C2D9E">
        <w:rPr>
          <w:lang w:val="ru-RU"/>
        </w:rPr>
        <w:t>өзгөртүүлөр</w:t>
      </w:r>
      <w:r w:rsidRPr="00527CF7">
        <w:rPr>
          <w:lang w:val="ru-RU"/>
        </w:rPr>
        <w:t xml:space="preserve"> </w:t>
      </w:r>
      <w:r w:rsidRPr="003C2D9E">
        <w:rPr>
          <w:lang w:val="ru-RU"/>
        </w:rPr>
        <w:t>жаңы</w:t>
      </w:r>
      <w:r w:rsidRPr="00527CF7">
        <w:rPr>
          <w:lang w:val="ru-RU"/>
        </w:rPr>
        <w:t xml:space="preserve"> </w:t>
      </w:r>
      <w:r w:rsidRPr="003C2D9E">
        <w:rPr>
          <w:lang w:val="ru-RU"/>
        </w:rPr>
        <w:t>жагдайлардын</w:t>
      </w:r>
      <w:r w:rsidRPr="00527CF7">
        <w:rPr>
          <w:lang w:val="ru-RU"/>
        </w:rPr>
        <w:t xml:space="preserve"> </w:t>
      </w:r>
      <w:r w:rsidRPr="003C2D9E">
        <w:rPr>
          <w:lang w:val="ru-RU"/>
        </w:rPr>
        <w:t>же</w:t>
      </w:r>
      <w:r w:rsidRPr="00527CF7">
        <w:rPr>
          <w:lang w:val="ru-RU"/>
        </w:rPr>
        <w:t xml:space="preserve"> </w:t>
      </w:r>
      <w:r w:rsidRPr="003C2D9E">
        <w:rPr>
          <w:lang w:val="ru-RU"/>
        </w:rPr>
        <w:t>жаңы</w:t>
      </w:r>
      <w:r w:rsidRPr="00527CF7">
        <w:rPr>
          <w:lang w:val="ru-RU"/>
        </w:rPr>
        <w:t xml:space="preserve"> </w:t>
      </w:r>
      <w:r w:rsidRPr="003C2D9E">
        <w:rPr>
          <w:lang w:val="ru-RU"/>
        </w:rPr>
        <w:t>маалыматтын</w:t>
      </w:r>
      <w:r w:rsidRPr="00527CF7">
        <w:rPr>
          <w:lang w:val="ru-RU"/>
        </w:rPr>
        <w:t xml:space="preserve"> </w:t>
      </w:r>
      <w:r w:rsidRPr="003C2D9E">
        <w:rPr>
          <w:lang w:val="ru-RU"/>
        </w:rPr>
        <w:t>жыйынтыгы</w:t>
      </w:r>
      <w:r w:rsidRPr="00527CF7">
        <w:rPr>
          <w:lang w:val="ru-RU"/>
        </w:rPr>
        <w:t xml:space="preserve"> </w:t>
      </w:r>
      <w:r w:rsidRPr="003C2D9E">
        <w:rPr>
          <w:lang w:val="ru-RU"/>
        </w:rPr>
        <w:t>болуп</w:t>
      </w:r>
      <w:r w:rsidRPr="00527CF7">
        <w:rPr>
          <w:lang w:val="ru-RU"/>
        </w:rPr>
        <w:t xml:space="preserve"> </w:t>
      </w:r>
      <w:r w:rsidRPr="003C2D9E">
        <w:rPr>
          <w:lang w:val="ru-RU"/>
        </w:rPr>
        <w:t>саналабы</w:t>
      </w:r>
      <w:r w:rsidRPr="00527CF7">
        <w:rPr>
          <w:lang w:val="ru-RU"/>
        </w:rPr>
        <w:t xml:space="preserve">. </w:t>
      </w:r>
      <w:r w:rsidRPr="003C2D9E">
        <w:rPr>
          <w:lang w:val="ru-RU"/>
        </w:rPr>
        <w:t>Эгерде</w:t>
      </w:r>
      <w:r w:rsidRPr="00527CF7">
        <w:rPr>
          <w:lang w:val="ru-RU"/>
        </w:rPr>
        <w:t xml:space="preserve"> </w:t>
      </w:r>
      <w:r w:rsidRPr="003C2D9E">
        <w:rPr>
          <w:lang w:val="ru-RU"/>
        </w:rPr>
        <w:t>жогоруда</w:t>
      </w:r>
      <w:r w:rsidRPr="00527CF7">
        <w:rPr>
          <w:lang w:val="ru-RU"/>
        </w:rPr>
        <w:t xml:space="preserve"> </w:t>
      </w:r>
      <w:r w:rsidRPr="003C2D9E">
        <w:rPr>
          <w:lang w:val="ru-RU"/>
        </w:rPr>
        <w:t>саналгандардын</w:t>
      </w:r>
      <w:r w:rsidRPr="00527CF7">
        <w:rPr>
          <w:lang w:val="ru-RU"/>
        </w:rPr>
        <w:t xml:space="preserve"> </w:t>
      </w:r>
      <w:r w:rsidRPr="003C2D9E">
        <w:rPr>
          <w:lang w:val="ru-RU"/>
        </w:rPr>
        <w:t>бири</w:t>
      </w:r>
      <w:r w:rsidRPr="00527CF7">
        <w:rPr>
          <w:lang w:val="ru-RU"/>
        </w:rPr>
        <w:t xml:space="preserve"> </w:t>
      </w:r>
      <w:r w:rsidRPr="003C2D9E">
        <w:rPr>
          <w:lang w:val="ru-RU"/>
        </w:rPr>
        <w:t>дагы</w:t>
      </w:r>
      <w:r w:rsidRPr="00527CF7">
        <w:rPr>
          <w:lang w:val="ru-RU"/>
        </w:rPr>
        <w:t xml:space="preserve"> </w:t>
      </w:r>
      <w:r w:rsidRPr="003C2D9E">
        <w:rPr>
          <w:lang w:val="ru-RU"/>
        </w:rPr>
        <w:t>ылайык</w:t>
      </w:r>
      <w:r w:rsidRPr="00527CF7">
        <w:rPr>
          <w:lang w:val="ru-RU"/>
        </w:rPr>
        <w:t xml:space="preserve"> </w:t>
      </w:r>
      <w:r w:rsidRPr="003C2D9E">
        <w:rPr>
          <w:lang w:val="ru-RU"/>
        </w:rPr>
        <w:t>келбесе</w:t>
      </w:r>
      <w:r w:rsidRPr="00527CF7">
        <w:rPr>
          <w:lang w:val="ru-RU"/>
        </w:rPr>
        <w:t xml:space="preserve">, </w:t>
      </w:r>
      <w:r w:rsidRPr="003C2D9E">
        <w:rPr>
          <w:lang w:val="ru-RU"/>
        </w:rPr>
        <w:t>анда</w:t>
      </w:r>
      <w:r w:rsidRPr="00527CF7">
        <w:rPr>
          <w:lang w:val="ru-RU"/>
        </w:rPr>
        <w:t xml:space="preserve"> </w:t>
      </w:r>
      <w:r w:rsidRPr="003C2D9E">
        <w:rPr>
          <w:lang w:val="ru-RU"/>
        </w:rPr>
        <w:t>өзгөртүү</w:t>
      </w:r>
      <w:r w:rsidRPr="00527CF7">
        <w:rPr>
          <w:lang w:val="ru-RU"/>
        </w:rPr>
        <w:t xml:space="preserve"> </w:t>
      </w:r>
      <w:r w:rsidRPr="003C2D9E">
        <w:rPr>
          <w:lang w:val="ru-RU"/>
        </w:rPr>
        <w:t>негизсиз</w:t>
      </w:r>
      <w:r w:rsidRPr="00527CF7">
        <w:rPr>
          <w:lang w:val="ru-RU"/>
        </w:rPr>
        <w:t xml:space="preserve"> </w:t>
      </w:r>
      <w:r w:rsidRPr="003C2D9E">
        <w:rPr>
          <w:lang w:val="ru-RU"/>
        </w:rPr>
        <w:t>болушу</w:t>
      </w:r>
      <w:r w:rsidRPr="00527CF7">
        <w:rPr>
          <w:lang w:val="ru-RU"/>
        </w:rPr>
        <w:t xml:space="preserve"> </w:t>
      </w:r>
      <w:r w:rsidRPr="003C2D9E">
        <w:rPr>
          <w:lang w:val="ru-RU"/>
        </w:rPr>
        <w:t>мүмкүн</w:t>
      </w:r>
      <w:r w:rsidRPr="00527CF7">
        <w:rPr>
          <w:lang w:val="ru-RU"/>
        </w:rPr>
        <w:t xml:space="preserve"> </w:t>
      </w:r>
      <w:r w:rsidRPr="003C2D9E">
        <w:rPr>
          <w:lang w:val="ru-RU"/>
        </w:rPr>
        <w:t>же</w:t>
      </w:r>
      <w:r w:rsidRPr="00527CF7">
        <w:rPr>
          <w:lang w:val="ru-RU"/>
        </w:rPr>
        <w:t xml:space="preserve"> </w:t>
      </w:r>
      <w:r w:rsidRPr="003C2D9E">
        <w:rPr>
          <w:lang w:val="ru-RU"/>
        </w:rPr>
        <w:t>финансылык</w:t>
      </w:r>
      <w:r w:rsidRPr="00527CF7">
        <w:rPr>
          <w:lang w:val="ru-RU"/>
        </w:rPr>
        <w:t xml:space="preserve"> </w:t>
      </w:r>
      <w:r w:rsidRPr="003C2D9E">
        <w:rPr>
          <w:lang w:val="ru-RU"/>
        </w:rPr>
        <w:t>отчеттуулукту</w:t>
      </w:r>
      <w:r w:rsidRPr="00527CF7">
        <w:rPr>
          <w:lang w:val="ru-RU"/>
        </w:rPr>
        <w:t xml:space="preserve"> </w:t>
      </w:r>
      <w:r w:rsidRPr="003C2D9E">
        <w:rPr>
          <w:lang w:val="ru-RU"/>
        </w:rPr>
        <w:t>даярдоонун</w:t>
      </w:r>
      <w:r w:rsidRPr="00527CF7">
        <w:rPr>
          <w:lang w:val="ru-RU"/>
        </w:rPr>
        <w:t xml:space="preserve"> </w:t>
      </w:r>
      <w:r w:rsidRPr="003C2D9E">
        <w:rPr>
          <w:lang w:val="ru-RU"/>
        </w:rPr>
        <w:t>колдонулуп</w:t>
      </w:r>
      <w:r w:rsidRPr="00527CF7">
        <w:rPr>
          <w:lang w:val="ru-RU"/>
        </w:rPr>
        <w:t xml:space="preserve"> </w:t>
      </w:r>
      <w:r w:rsidRPr="003C2D9E">
        <w:rPr>
          <w:lang w:val="ru-RU"/>
        </w:rPr>
        <w:t>жаткан</w:t>
      </w:r>
      <w:r w:rsidRPr="00527CF7">
        <w:rPr>
          <w:lang w:val="ru-RU"/>
        </w:rPr>
        <w:t xml:space="preserve"> </w:t>
      </w:r>
      <w:r w:rsidRPr="003C2D9E">
        <w:rPr>
          <w:lang w:val="ru-RU"/>
        </w:rPr>
        <w:t>концепциясынын</w:t>
      </w:r>
      <w:r w:rsidRPr="00527CF7">
        <w:rPr>
          <w:lang w:val="ru-RU"/>
        </w:rPr>
        <w:t xml:space="preserve"> </w:t>
      </w:r>
      <w:r w:rsidRPr="003C2D9E">
        <w:rPr>
          <w:lang w:val="ru-RU"/>
        </w:rPr>
        <w:t>талаптарына</w:t>
      </w:r>
      <w:r w:rsidRPr="00527CF7">
        <w:rPr>
          <w:lang w:val="ru-RU"/>
        </w:rPr>
        <w:t xml:space="preserve"> </w:t>
      </w:r>
      <w:r w:rsidRPr="003C2D9E">
        <w:rPr>
          <w:lang w:val="ru-RU"/>
        </w:rPr>
        <w:t>ылайык</w:t>
      </w:r>
      <w:r w:rsidRPr="00527CF7">
        <w:rPr>
          <w:lang w:val="ru-RU"/>
        </w:rPr>
        <w:t xml:space="preserve"> </w:t>
      </w:r>
      <w:r>
        <w:rPr>
          <w:lang w:val="ru-RU"/>
        </w:rPr>
        <w:t>келбе</w:t>
      </w:r>
      <w:r w:rsidRPr="003C2D9E">
        <w:rPr>
          <w:lang w:val="ru-RU"/>
        </w:rPr>
        <w:t>ши</w:t>
      </w:r>
      <w:r w:rsidRPr="00527CF7">
        <w:rPr>
          <w:lang w:val="ru-RU"/>
        </w:rPr>
        <w:t xml:space="preserve"> </w:t>
      </w:r>
      <w:r w:rsidRPr="003C2D9E">
        <w:rPr>
          <w:lang w:val="ru-RU"/>
        </w:rPr>
        <w:t>мүмкүн</w:t>
      </w:r>
      <w:r w:rsidRPr="00527CF7">
        <w:rPr>
          <w:lang w:val="ru-RU"/>
        </w:rPr>
        <w:t xml:space="preserve">. </w:t>
      </w:r>
      <w:r w:rsidRPr="003C2D9E">
        <w:rPr>
          <w:lang w:val="ru-RU"/>
        </w:rPr>
        <w:t>Негизсиз</w:t>
      </w:r>
      <w:r w:rsidRPr="00527CF7">
        <w:rPr>
          <w:lang w:val="ru-RU"/>
        </w:rPr>
        <w:t xml:space="preserve"> </w:t>
      </w:r>
      <w:r w:rsidRPr="003C2D9E">
        <w:rPr>
          <w:lang w:val="ru-RU"/>
        </w:rPr>
        <w:t>өзгөртүү</w:t>
      </w:r>
      <w:r w:rsidRPr="00527CF7">
        <w:rPr>
          <w:lang w:val="ru-RU"/>
        </w:rPr>
        <w:t xml:space="preserve"> </w:t>
      </w:r>
      <w:r w:rsidRPr="003C2D9E">
        <w:rPr>
          <w:lang w:val="ru-RU"/>
        </w:rPr>
        <w:t>убакыттын</w:t>
      </w:r>
      <w:r w:rsidRPr="00527CF7">
        <w:rPr>
          <w:lang w:val="ru-RU"/>
        </w:rPr>
        <w:t xml:space="preserve"> </w:t>
      </w:r>
      <w:r w:rsidRPr="003C2D9E">
        <w:rPr>
          <w:lang w:val="ru-RU"/>
        </w:rPr>
        <w:t>өтүшү</w:t>
      </w:r>
      <w:r w:rsidRPr="00527CF7">
        <w:rPr>
          <w:lang w:val="ru-RU"/>
        </w:rPr>
        <w:t xml:space="preserve"> </w:t>
      </w:r>
      <w:r w:rsidRPr="003C2D9E">
        <w:rPr>
          <w:lang w:val="ru-RU"/>
        </w:rPr>
        <w:t>менен</w:t>
      </w:r>
      <w:r w:rsidRPr="00527CF7">
        <w:rPr>
          <w:lang w:val="ru-RU"/>
        </w:rPr>
        <w:t xml:space="preserve"> </w:t>
      </w:r>
      <w:r w:rsidRPr="003C2D9E">
        <w:rPr>
          <w:lang w:val="ru-RU"/>
        </w:rPr>
        <w:t>финансылык</w:t>
      </w:r>
      <w:r w:rsidRPr="00527CF7">
        <w:rPr>
          <w:lang w:val="ru-RU"/>
        </w:rPr>
        <w:t xml:space="preserve"> </w:t>
      </w:r>
      <w:r w:rsidRPr="003C2D9E">
        <w:rPr>
          <w:lang w:val="ru-RU"/>
        </w:rPr>
        <w:t>отчеттуулуктун</w:t>
      </w:r>
      <w:r w:rsidRPr="00527CF7">
        <w:rPr>
          <w:lang w:val="ru-RU"/>
        </w:rPr>
        <w:t xml:space="preserve"> </w:t>
      </w:r>
      <w:r w:rsidRPr="003C2D9E">
        <w:rPr>
          <w:lang w:val="ru-RU"/>
        </w:rPr>
        <w:t>бурмаланышына</w:t>
      </w:r>
      <w:r w:rsidRPr="00527CF7">
        <w:rPr>
          <w:lang w:val="ru-RU"/>
        </w:rPr>
        <w:t xml:space="preserve"> </w:t>
      </w:r>
      <w:r w:rsidRPr="003C2D9E">
        <w:rPr>
          <w:lang w:val="ru-RU"/>
        </w:rPr>
        <w:t>алып</w:t>
      </w:r>
      <w:r w:rsidRPr="00527CF7">
        <w:rPr>
          <w:lang w:val="ru-RU"/>
        </w:rPr>
        <w:t xml:space="preserve"> </w:t>
      </w:r>
      <w:r w:rsidRPr="003C2D9E">
        <w:rPr>
          <w:lang w:val="ru-RU"/>
        </w:rPr>
        <w:t>келип</w:t>
      </w:r>
      <w:r w:rsidRPr="00527CF7">
        <w:rPr>
          <w:lang w:val="ru-RU"/>
        </w:rPr>
        <w:t xml:space="preserve"> </w:t>
      </w:r>
      <w:r w:rsidRPr="003C2D9E">
        <w:rPr>
          <w:lang w:val="ru-RU"/>
        </w:rPr>
        <w:t>же</w:t>
      </w:r>
      <w:r w:rsidRPr="00527CF7">
        <w:rPr>
          <w:lang w:val="ru-RU"/>
        </w:rPr>
        <w:t xml:space="preserve"> </w:t>
      </w:r>
      <w:r w:rsidRPr="003C2D9E">
        <w:rPr>
          <w:lang w:val="ru-RU"/>
        </w:rPr>
        <w:t>жетекчиликтин</w:t>
      </w:r>
      <w:r w:rsidRPr="00527CF7">
        <w:rPr>
          <w:lang w:val="ru-RU"/>
        </w:rPr>
        <w:t xml:space="preserve"> </w:t>
      </w:r>
      <w:r w:rsidRPr="003C2D9E">
        <w:rPr>
          <w:lang w:val="ru-RU"/>
        </w:rPr>
        <w:t>мүмкүн</w:t>
      </w:r>
      <w:r w:rsidRPr="00527CF7">
        <w:rPr>
          <w:lang w:val="ru-RU"/>
        </w:rPr>
        <w:t xml:space="preserve"> </w:t>
      </w:r>
      <w:r w:rsidRPr="003C2D9E">
        <w:rPr>
          <w:lang w:val="ru-RU"/>
        </w:rPr>
        <w:t>болуучу</w:t>
      </w:r>
      <w:r w:rsidRPr="00527CF7">
        <w:rPr>
          <w:lang w:val="ru-RU"/>
        </w:rPr>
        <w:t xml:space="preserve"> </w:t>
      </w:r>
      <w:r w:rsidRPr="003C2D9E">
        <w:rPr>
          <w:lang w:val="ru-RU"/>
        </w:rPr>
        <w:t>бир</w:t>
      </w:r>
      <w:r w:rsidRPr="00527CF7">
        <w:rPr>
          <w:lang w:val="ru-RU"/>
        </w:rPr>
        <w:t xml:space="preserve"> </w:t>
      </w:r>
      <w:r w:rsidRPr="003C2D9E">
        <w:rPr>
          <w:lang w:val="ru-RU"/>
        </w:rPr>
        <w:t>жактуулугу</w:t>
      </w:r>
      <w:r w:rsidRPr="00527CF7">
        <w:rPr>
          <w:lang w:val="ru-RU"/>
        </w:rPr>
        <w:t xml:space="preserve"> </w:t>
      </w:r>
      <w:r w:rsidRPr="003C2D9E">
        <w:rPr>
          <w:lang w:val="ru-RU"/>
        </w:rPr>
        <w:t>жөнүндө</w:t>
      </w:r>
      <w:r w:rsidRPr="00527CF7">
        <w:rPr>
          <w:lang w:val="ru-RU"/>
        </w:rPr>
        <w:t xml:space="preserve"> </w:t>
      </w:r>
      <w:r w:rsidRPr="003C2D9E">
        <w:rPr>
          <w:lang w:val="ru-RU"/>
        </w:rPr>
        <w:t>ырасташы</w:t>
      </w:r>
      <w:r w:rsidRPr="00527CF7">
        <w:rPr>
          <w:lang w:val="ru-RU"/>
        </w:rPr>
        <w:t xml:space="preserve"> </w:t>
      </w:r>
      <w:r w:rsidRPr="003C2D9E">
        <w:rPr>
          <w:lang w:val="ru-RU"/>
        </w:rPr>
        <w:t>мүмкүн</w:t>
      </w:r>
      <w:r w:rsidRPr="00527CF7">
        <w:rPr>
          <w:lang w:val="ru-RU"/>
        </w:rPr>
        <w:t xml:space="preserve"> (</w:t>
      </w:r>
      <w:r w:rsidRPr="003C2D9E">
        <w:rPr>
          <w:lang w:val="ru-RU"/>
        </w:rPr>
        <w:t>А</w:t>
      </w:r>
      <w:r w:rsidRPr="00527CF7">
        <w:rPr>
          <w:lang w:val="ru-RU"/>
        </w:rPr>
        <w:t>133–</w:t>
      </w:r>
      <w:r w:rsidRPr="003C2D9E">
        <w:rPr>
          <w:lang w:val="ru-RU"/>
        </w:rPr>
        <w:t>А</w:t>
      </w:r>
      <w:r w:rsidRPr="00527CF7">
        <w:rPr>
          <w:lang w:val="ru-RU"/>
        </w:rPr>
        <w:t>136</w:t>
      </w:r>
      <w:r>
        <w:rPr>
          <w:lang w:val="kk-KZ"/>
        </w:rPr>
        <w:t>-</w:t>
      </w:r>
      <w:r w:rsidRPr="003C2D9E">
        <w:rPr>
          <w:lang w:val="ru-RU"/>
        </w:rPr>
        <w:t>пункттарын</w:t>
      </w:r>
      <w:r w:rsidRPr="00527CF7">
        <w:rPr>
          <w:lang w:val="ru-RU"/>
        </w:rPr>
        <w:t xml:space="preserve"> </w:t>
      </w:r>
      <w:r w:rsidRPr="003C2D9E">
        <w:rPr>
          <w:lang w:val="ru-RU"/>
        </w:rPr>
        <w:t>караңыз</w:t>
      </w:r>
      <w:r w:rsidRPr="00527CF7">
        <w:rPr>
          <w:lang w:val="ru-RU"/>
        </w:rPr>
        <w:t>).</w:t>
      </w:r>
    </w:p>
    <w:p w14:paraId="7F643F39" w14:textId="44EA2C1E" w:rsidR="00A12CB7" w:rsidRPr="00527CF7" w:rsidRDefault="00A12CB7" w:rsidP="00F10F0E">
      <w:pPr>
        <w:pStyle w:val="a2"/>
        <w:ind w:left="547" w:hanging="547"/>
        <w:rPr>
          <w:lang w:val="ky-KG"/>
        </w:rPr>
      </w:pPr>
      <w:r w:rsidRPr="009D445F">
        <w:rPr>
          <w:rFonts w:cs="Arial"/>
        </w:rPr>
        <w:t>A</w:t>
      </w:r>
      <w:r w:rsidRPr="008F522B">
        <w:rPr>
          <w:rFonts w:cs="Arial"/>
          <w:lang w:val="ru-RU"/>
        </w:rPr>
        <w:t>103.</w:t>
      </w:r>
      <w:r w:rsidRPr="008F522B">
        <w:rPr>
          <w:rFonts w:cs="Arial"/>
          <w:lang w:val="ru-RU"/>
        </w:rPr>
        <w:tab/>
      </w:r>
      <w:r w:rsidR="00527CF7" w:rsidRPr="003C2D9E">
        <w:rPr>
          <w:lang w:val="ky-KG"/>
        </w:rPr>
        <w:t>Жагдайга жараша жетекчилик ар кандай методдорду колдонуу менен баалануучу маанилердин альтернативалуу божомолдорун же жыйынтыктарын баалашы мүмкүн. Жетекчилик колдонушу мүмкүн болгон методдордун бири сезгичтикти талдоо болуп саналат. Бул метод ар кандай божомолдорду колдонууда баалануучу маанинин акчалай суммасы кандай өзгөргөнүн аныктоону карашы мүмкүн. Рыноктун ар кандай катышуучулары ар кандай божомолдорду колдоно турганынан улам, өзгөртүүлөр адилет нарк боюнча аныкталуучу баалануучу маанилер үчүн дагы болушу мүмкүн. Сезгичтикти талдоонун жыйынтыктары боюнча кээде «жетекчилик эсептеген жыйынтыктарды</w:t>
      </w:r>
      <w:r w:rsidR="00527CF7">
        <w:rPr>
          <w:lang w:val="ky-KG"/>
        </w:rPr>
        <w:t>н</w:t>
      </w:r>
      <w:r w:rsidR="00527CF7" w:rsidRPr="003C2D9E">
        <w:rPr>
          <w:lang w:val="ky-KG"/>
        </w:rPr>
        <w:t xml:space="preserve"> диапазону» деп аталган, жыйынтыктардын бир катар – «пессимисттик» жана «оптимисттик» сценарийлери даярдалышы мүмкүн</w:t>
      </w:r>
      <w:r w:rsidRPr="00527CF7">
        <w:rPr>
          <w:lang w:val="ky-KG"/>
        </w:rPr>
        <w:t>.</w:t>
      </w:r>
      <w:r w:rsidRPr="00527CF7" w:rsidDel="000149F3">
        <w:rPr>
          <w:lang w:val="ky-KG"/>
        </w:rPr>
        <w:t xml:space="preserve"> </w:t>
      </w:r>
    </w:p>
    <w:p w14:paraId="43DA7A6C" w14:textId="20B5C4C8" w:rsidR="00A12CB7" w:rsidRPr="00527CF7" w:rsidRDefault="00A12CB7" w:rsidP="00871B1E">
      <w:pPr>
        <w:pStyle w:val="BodyTextIndended"/>
        <w:ind w:hanging="547"/>
        <w:rPr>
          <w:lang w:val="ky-KG"/>
        </w:rPr>
      </w:pPr>
      <w:r w:rsidRPr="00527CF7">
        <w:rPr>
          <w:lang w:val="ky-KG"/>
        </w:rPr>
        <w:t>A104.</w:t>
      </w:r>
      <w:r w:rsidR="00527CF7" w:rsidRPr="00527CF7">
        <w:rPr>
          <w:lang w:val="ky-KG"/>
        </w:rPr>
        <w:t xml:space="preserve"> Аудит жүргүзүүдө алынган билимдин аркасында, аудитор ишкананын ишинин башка чөйрөлөрүндө колдонулуучу божомолдор жөнүндө билип же түшүнүк алышы мүмкүн. Мындай маселелерге мисалы, иштиктүү перспективалар, стратегия боюнча документтерде колдонулган божомолдор жана келечектеги акча каражаттарынын агымы кириши мүмкүн. Мындан тышкары, эгер тапшырманын жетекчиси ишкана үчүн башка тапшырманы аткарса, АЭС 315тин (кайра каралган)</w:t>
      </w:r>
      <w:r w:rsidRPr="006F56F4">
        <w:rPr>
          <w:rStyle w:val="af4"/>
          <w:rFonts w:cs="Arial"/>
          <w:color w:val="000000"/>
          <w:szCs w:val="20"/>
        </w:rPr>
        <w:footnoteReference w:id="49"/>
      </w:r>
      <w:r w:rsidRPr="00527CF7">
        <w:rPr>
          <w:lang w:val="ky-KG"/>
        </w:rPr>
        <w:t xml:space="preserve"> </w:t>
      </w:r>
      <w:r w:rsidR="00527CF7" w:rsidRPr="00527CF7">
        <w:rPr>
          <w:lang w:val="ky-KG"/>
        </w:rPr>
        <w:t>алаптарына ылайык, ал башка тапшырмаларды аткаруунун жүрүшүндө алынган маалымат олуттуу бурмалоо тобокелдиктерин аныктоого тиешелүү болуп саналаары боюнча маселени карашы керек. Мындай маалымат олуттуу божомолдор бири бирине жана башка баалануучу маанилерге колдонулган божомолдорго карама-каршы келбейби деген маселени кароодо пайдалуу болушу мүмкүн</w:t>
      </w:r>
      <w:r w:rsidRPr="00527CF7">
        <w:rPr>
          <w:lang w:val="ky-KG"/>
        </w:rPr>
        <w:t xml:space="preserve">. </w:t>
      </w:r>
    </w:p>
    <w:p w14:paraId="2F975FDF" w14:textId="5E546151" w:rsidR="00A12CB7" w:rsidRPr="00527CF7" w:rsidRDefault="00A12CB7" w:rsidP="00F10F0E">
      <w:pPr>
        <w:pStyle w:val="IFACNumberAndLetter"/>
        <w:numPr>
          <w:ilvl w:val="0"/>
          <w:numId w:val="0"/>
        </w:numPr>
        <w:ind w:left="547" w:hanging="547"/>
        <w:rPr>
          <w:lang w:val="ky-KG"/>
        </w:rPr>
      </w:pPr>
      <w:r w:rsidRPr="008F522B">
        <w:rPr>
          <w:rFonts w:cs="Arial"/>
          <w:lang w:val="ky-KG"/>
        </w:rPr>
        <w:lastRenderedPageBreak/>
        <w:t>A105.</w:t>
      </w:r>
      <w:r w:rsidRPr="008F522B">
        <w:rPr>
          <w:rFonts w:cs="Arial"/>
          <w:lang w:val="ky-KG"/>
        </w:rPr>
        <w:tab/>
      </w:r>
      <w:r w:rsidR="00527CF7" w:rsidRPr="003C2D9E">
        <w:rPr>
          <w:lang w:val="ky-KG"/>
        </w:rPr>
        <w:t xml:space="preserve">Финансылык отчеттуулукту даярдоонун колдонулуп жаткан концепциясынын талаптарына ылайык  олуттуу божомолдордун негиздүүлүгү жетекчиликтин ниетинен дана анын конкреттүү иш-аракеттер планын жүзөгө ашыруу жөндөмдүүлүгүнөн көз каранды болушу мүмкүн. Көпчүлүк учурларда жетекчилик тигил же бул конкреттүү активдер же милдеттенмелер менен байланыштуу пландарды жана ниеттерди документ түрүндө тариздейт (бул сыяктуу талаптар финансылык отчеттуулукту даярдоо концепциясы тарабынан каралышы мүмкүн). Жетекчиликтин ниетине </w:t>
      </w:r>
      <w:r w:rsidR="00527CF7">
        <w:rPr>
          <w:lang w:val="ky-KG"/>
        </w:rPr>
        <w:t>ж</w:t>
      </w:r>
      <w:r w:rsidR="00527CF7" w:rsidRPr="003C2D9E">
        <w:rPr>
          <w:lang w:val="ky-KG"/>
        </w:rPr>
        <w:t>ана конкреттүү иш-аракеттер планын жүзөгө ашыруу жөндөмдүүлүгүнө карата алуу керек болгон аудитордук далилдердин мүнөзү жана көлөмү кесипкөй ой жүгүртүүнүн предмети болуп саналгандыктан, аудитор төмөндөгү жол-жоболорду аткара алат</w:t>
      </w:r>
      <w:r w:rsidRPr="00527CF7">
        <w:rPr>
          <w:lang w:val="ky-KG"/>
        </w:rPr>
        <w:t>:</w:t>
      </w:r>
    </w:p>
    <w:p w14:paraId="5D45B14C" w14:textId="45301178" w:rsidR="00A12CB7" w:rsidRPr="00527CF7" w:rsidRDefault="00527CF7" w:rsidP="00985750">
      <w:pPr>
        <w:pStyle w:val="IFACBulletIndented1"/>
        <w:jc w:val="both"/>
        <w:outlineLvl w:val="0"/>
        <w:rPr>
          <w:lang w:val="ky-KG"/>
        </w:rPr>
      </w:pPr>
      <w:r w:rsidRPr="00527CF7">
        <w:rPr>
          <w:lang w:val="ky-KG"/>
        </w:rPr>
        <w:t>өткөн мезгилдерде билдирилген ниеттерди жетекчиликтин жүзөгө ашыруу процессин жана жыйынтыктарын изилдөө;</w:t>
      </w:r>
    </w:p>
    <w:p w14:paraId="55AF8ECB" w14:textId="54C343E6" w:rsidR="00A12CB7" w:rsidRPr="00811C98" w:rsidRDefault="00811C98" w:rsidP="00985750">
      <w:pPr>
        <w:pStyle w:val="IFACBulletIndented1"/>
        <w:jc w:val="both"/>
        <w:outlineLvl w:val="0"/>
        <w:rPr>
          <w:lang w:val="ky-KG"/>
        </w:rPr>
      </w:pPr>
      <w:r w:rsidRPr="00811C98">
        <w:rPr>
          <w:lang w:val="ky-KG"/>
        </w:rPr>
        <w:t>жазуу түрүндө бекитилген пландарды жана башка документтерди, анын ичинде, мүмкүн болсо, расмий бекитилген бюджеттерди, уруксат берүүчү документтерди же жыйналыштардын протоколдорун талдоо;</w:t>
      </w:r>
    </w:p>
    <w:p w14:paraId="4B05E7F3" w14:textId="6FC3C9C3" w:rsidR="00A12CB7" w:rsidRPr="00811C98" w:rsidRDefault="00811C98" w:rsidP="00985750">
      <w:pPr>
        <w:pStyle w:val="IFACBulletIndented1"/>
        <w:jc w:val="both"/>
        <w:outlineLvl w:val="0"/>
        <w:rPr>
          <w:lang w:val="ky-KG"/>
        </w:rPr>
      </w:pPr>
      <w:r w:rsidRPr="00811C98">
        <w:rPr>
          <w:lang w:val="ky-KG"/>
        </w:rPr>
        <w:t>жетекчиликке конкреттүү иш-аракеттер планы тандалып алынган себептерди түшүндүрүү жөнүндө суроо-талап жөнөтүү;</w:t>
      </w:r>
    </w:p>
    <w:p w14:paraId="3CA025D3" w14:textId="53C9409C" w:rsidR="00A12CB7" w:rsidRPr="00811C98" w:rsidRDefault="00811C98" w:rsidP="00985750">
      <w:pPr>
        <w:pStyle w:val="IFACBulletIndented1"/>
        <w:jc w:val="both"/>
        <w:outlineLvl w:val="0"/>
        <w:rPr>
          <w:lang w:val="ky-KG"/>
        </w:rPr>
      </w:pPr>
      <w:r w:rsidRPr="00811C98">
        <w:rPr>
          <w:lang w:val="ky-KG"/>
        </w:rPr>
        <w:t>финансылык отчеттуулук күнүнөн кийин жана аудитордук корутунду күнүнө чейинки мезгилде болгон окуяларды талдоо;</w:t>
      </w:r>
    </w:p>
    <w:p w14:paraId="66D7F39B" w14:textId="151F42C8" w:rsidR="00A12CB7" w:rsidRPr="00811C98" w:rsidRDefault="00811C98" w:rsidP="00985750">
      <w:pPr>
        <w:pStyle w:val="IFACBulletIndented1"/>
        <w:jc w:val="both"/>
        <w:outlineLvl w:val="0"/>
        <w:rPr>
          <w:lang w:val="ky-KG"/>
        </w:rPr>
      </w:pPr>
      <w:r w:rsidRPr="00811C98">
        <w:rPr>
          <w:lang w:val="ky-KG"/>
        </w:rPr>
        <w:t>ишкана иштеген экономикалык жагдайларда анын конкреттүү иш-аракеттер планын жүзөгө ашыруу жөндөмдүүлүгүн баалоо, анын ичинде анын күчүндөгү милдеттенмелеринин, мыйзам жаатындагы, келишимдик же ченемдик чектөөлөрдүн жетекчиликтин бул иш-аракеттерди аткаруусунун практикалык мүмкүнчүлүгүнө таасирин баалоо;</w:t>
      </w:r>
    </w:p>
    <w:p w14:paraId="05A966FD" w14:textId="2EBF87B8" w:rsidR="00A12CB7" w:rsidRPr="00811C98" w:rsidRDefault="00811C98" w:rsidP="00985750">
      <w:pPr>
        <w:pStyle w:val="IFACBulletIndented1"/>
        <w:jc w:val="both"/>
        <w:outlineLvl w:val="0"/>
        <w:rPr>
          <w:lang w:val="ky-KG"/>
        </w:rPr>
      </w:pPr>
      <w:r w:rsidRPr="00811C98">
        <w:rPr>
          <w:lang w:val="ky-KG"/>
        </w:rPr>
        <w:t>жетекчиликтин финансылык концепцияны даярдоонун колдонулуп жаткан концепциясында каралган документтештирүүгө карата талаптарды (эгерде болсо) аткаруусун текшерүү.</w:t>
      </w:r>
    </w:p>
    <w:p w14:paraId="4EE0BE0B" w14:textId="48E6F467" w:rsidR="00A12CB7" w:rsidRPr="00811C98" w:rsidRDefault="00811C98" w:rsidP="00C35468">
      <w:pPr>
        <w:pStyle w:val="BodyTextIndended"/>
        <w:rPr>
          <w:lang w:val="ky-KG"/>
        </w:rPr>
      </w:pPr>
      <w:r w:rsidRPr="003C2D9E">
        <w:rPr>
          <w:rFonts w:eastAsia="Times New Roman"/>
          <w:szCs w:val="20"/>
          <w:lang w:val="ky-KG"/>
        </w:rPr>
        <w:t>Муну менен катар айрым финансылык отчеттуулукту даярдоо концепциясы тигил же бул баалануучу маанини эсептөөдө жетекчиликтин ниетин же пландарын эске алууга тыюу салышы мүмкүн. Көп учурда мындай кырдаал адилет наркты баалоо</w:t>
      </w:r>
      <w:r>
        <w:rPr>
          <w:rFonts w:eastAsia="Times New Roman"/>
          <w:szCs w:val="20"/>
          <w:lang w:val="ky-KG"/>
        </w:rPr>
        <w:t>го</w:t>
      </w:r>
      <w:r w:rsidRPr="003C2D9E">
        <w:rPr>
          <w:rFonts w:eastAsia="Times New Roman"/>
          <w:szCs w:val="20"/>
          <w:lang w:val="ky-KG"/>
        </w:rPr>
        <w:t xml:space="preserve"> байланыштуу жаралат, анткени аларды эсептөө максаты рыноктун катышуучулары колдогон божомолдорду эске алууну карайт</w:t>
      </w:r>
      <w:r w:rsidR="00A12CB7" w:rsidRPr="00811C98">
        <w:rPr>
          <w:lang w:val="ky-KG"/>
        </w:rPr>
        <w:t>.</w:t>
      </w:r>
    </w:p>
    <w:p w14:paraId="1EE78670" w14:textId="65F49706" w:rsidR="00A12CB7" w:rsidRPr="008F522B" w:rsidRDefault="001E23D8" w:rsidP="00F10F0E">
      <w:pPr>
        <w:pStyle w:val="Heading5Sub-headingsNormalStylePlus"/>
        <w:outlineLvl w:val="9"/>
        <w:rPr>
          <w:rFonts w:eastAsia="Calibri"/>
          <w:lang w:val="ru-RU"/>
        </w:rPr>
      </w:pPr>
      <w:r w:rsidRPr="003C2D9E">
        <w:rPr>
          <w:szCs w:val="20"/>
          <w:lang w:val="ky-KG"/>
        </w:rPr>
        <w:lastRenderedPageBreak/>
        <w:t>Баштапкы маалыматтар (25(а)</w:t>
      </w:r>
      <w:r>
        <w:rPr>
          <w:szCs w:val="20"/>
          <w:lang w:val="ky-KG"/>
        </w:rPr>
        <w:t>-</w:t>
      </w:r>
      <w:r w:rsidRPr="003C2D9E">
        <w:rPr>
          <w:szCs w:val="20"/>
          <w:lang w:val="ky-KG"/>
        </w:rPr>
        <w:t>пунктун караңыз</w:t>
      </w:r>
    </w:p>
    <w:p w14:paraId="331D3361" w14:textId="12C39A02" w:rsidR="00A12CB7" w:rsidRPr="008F522B" w:rsidRDefault="00A12CB7" w:rsidP="00F10F0E">
      <w:pPr>
        <w:pStyle w:val="IFACNumberAndLetter"/>
        <w:numPr>
          <w:ilvl w:val="0"/>
          <w:numId w:val="0"/>
        </w:numPr>
        <w:ind w:left="547" w:hanging="547"/>
        <w:rPr>
          <w:rFonts w:cs="Arial"/>
          <w:lang w:val="ru-RU"/>
        </w:rPr>
      </w:pPr>
      <w:r w:rsidRPr="006F56F4">
        <w:rPr>
          <w:rFonts w:cs="Arial"/>
        </w:rPr>
        <w:t>A</w:t>
      </w:r>
      <w:r w:rsidRPr="008F522B">
        <w:rPr>
          <w:rFonts w:cs="Arial"/>
          <w:lang w:val="ru-RU"/>
        </w:rPr>
        <w:t xml:space="preserve">106. </w:t>
      </w:r>
      <w:r w:rsidR="001E23D8" w:rsidRPr="003C2D9E">
        <w:rPr>
          <w:lang w:val="ky-KG"/>
        </w:rPr>
        <w:t>Финансылык отчеттуулукту даярдоонун колдонулуп жаткан концепциясынын талаптарынын ракурсунда тандалган баштапкы маалыматтардын талаптагыдай мүнөзүнө жана, эгер зарыл болсо, өткөн мезгилге салыштырмалуу жасалган өзгөртүүлөрдүн талаптагыдай мүнөзүнө тиешелүү аудитор карашы керек болгон маселелердин катарына төмөндөгүлөр кирет</w:t>
      </w:r>
      <w:r w:rsidRPr="008F522B">
        <w:rPr>
          <w:rFonts w:cs="Arial"/>
          <w:lang w:val="ru-RU"/>
        </w:rPr>
        <w:t>:</w:t>
      </w:r>
    </w:p>
    <w:p w14:paraId="0248EF07" w14:textId="088D37C8" w:rsidR="00A12CB7" w:rsidRPr="008F522B" w:rsidRDefault="001E23D8" w:rsidP="00985750">
      <w:pPr>
        <w:pStyle w:val="IFACNumberAndLetter"/>
        <w:keepNext w:val="0"/>
        <w:keepLines w:val="0"/>
        <w:numPr>
          <w:ilvl w:val="0"/>
          <w:numId w:val="38"/>
        </w:numPr>
        <w:tabs>
          <w:tab w:val="clear" w:pos="720"/>
          <w:tab w:val="left" w:pos="547"/>
        </w:tabs>
        <w:ind w:left="1094" w:hanging="547"/>
        <w:outlineLvl w:val="0"/>
        <w:rPr>
          <w:lang w:val="ru-RU"/>
        </w:rPr>
      </w:pPr>
      <w:r w:rsidRPr="003C2D9E">
        <w:rPr>
          <w:lang w:val="ru-RU"/>
        </w:rPr>
        <w:t>жетекчиликтин</w:t>
      </w:r>
      <w:r w:rsidRPr="008F522B">
        <w:rPr>
          <w:lang w:val="ru-RU"/>
        </w:rPr>
        <w:t xml:space="preserve"> </w:t>
      </w:r>
      <w:r w:rsidRPr="003C2D9E">
        <w:rPr>
          <w:lang w:val="ru-RU"/>
        </w:rPr>
        <w:t>көрсөтүлгөн</w:t>
      </w:r>
      <w:r w:rsidRPr="008F522B">
        <w:rPr>
          <w:lang w:val="ru-RU"/>
        </w:rPr>
        <w:t xml:space="preserve"> </w:t>
      </w:r>
      <w:r w:rsidRPr="003C2D9E">
        <w:rPr>
          <w:lang w:val="ru-RU"/>
        </w:rPr>
        <w:t>баштапкы</w:t>
      </w:r>
      <w:r w:rsidRPr="008F522B">
        <w:rPr>
          <w:lang w:val="ru-RU"/>
        </w:rPr>
        <w:t xml:space="preserve"> </w:t>
      </w:r>
      <w:r w:rsidRPr="003C2D9E">
        <w:rPr>
          <w:lang w:val="ru-RU"/>
        </w:rPr>
        <w:t>маалыматты</w:t>
      </w:r>
      <w:r w:rsidRPr="008F522B">
        <w:rPr>
          <w:lang w:val="ru-RU"/>
        </w:rPr>
        <w:t xml:space="preserve"> </w:t>
      </w:r>
      <w:r w:rsidRPr="003C2D9E">
        <w:rPr>
          <w:lang w:val="ru-RU"/>
        </w:rPr>
        <w:t>тандоону</w:t>
      </w:r>
      <w:r w:rsidRPr="008F522B">
        <w:rPr>
          <w:lang w:val="ru-RU"/>
        </w:rPr>
        <w:t xml:space="preserve"> </w:t>
      </w:r>
      <w:r w:rsidRPr="003C2D9E">
        <w:rPr>
          <w:lang w:val="ru-RU"/>
        </w:rPr>
        <w:t>негиздөөсү</w:t>
      </w:r>
      <w:r w:rsidRPr="008F522B">
        <w:rPr>
          <w:lang w:val="ru-RU"/>
        </w:rPr>
        <w:t>;</w:t>
      </w:r>
    </w:p>
    <w:p w14:paraId="43068A67" w14:textId="214BCC51" w:rsidR="00A12CB7" w:rsidRPr="008F522B" w:rsidRDefault="001E23D8" w:rsidP="00985750">
      <w:pPr>
        <w:pStyle w:val="IFACNumberAndLetter"/>
        <w:keepNext w:val="0"/>
        <w:keepLines w:val="0"/>
        <w:numPr>
          <w:ilvl w:val="0"/>
          <w:numId w:val="38"/>
        </w:numPr>
        <w:tabs>
          <w:tab w:val="clear" w:pos="720"/>
          <w:tab w:val="left" w:pos="547"/>
        </w:tabs>
        <w:ind w:left="1094" w:hanging="547"/>
        <w:outlineLvl w:val="0"/>
        <w:rPr>
          <w:rFonts w:cs="Arial"/>
          <w:lang w:val="ru-RU"/>
        </w:rPr>
      </w:pPr>
      <w:r w:rsidRPr="003C2D9E">
        <w:rPr>
          <w:lang w:val="ru-RU"/>
        </w:rPr>
        <w:t>тандалган</w:t>
      </w:r>
      <w:r w:rsidRPr="008F522B">
        <w:rPr>
          <w:lang w:val="ru-RU"/>
        </w:rPr>
        <w:t xml:space="preserve"> </w:t>
      </w:r>
      <w:r w:rsidRPr="003C2D9E">
        <w:rPr>
          <w:lang w:val="ru-RU"/>
        </w:rPr>
        <w:t>баштапкы</w:t>
      </w:r>
      <w:r w:rsidRPr="008F522B">
        <w:rPr>
          <w:lang w:val="ru-RU"/>
        </w:rPr>
        <w:t xml:space="preserve"> </w:t>
      </w:r>
      <w:r w:rsidRPr="003C2D9E">
        <w:rPr>
          <w:lang w:val="ru-RU"/>
        </w:rPr>
        <w:t>маалыматтар</w:t>
      </w:r>
      <w:r w:rsidRPr="008F522B">
        <w:rPr>
          <w:lang w:val="ru-RU"/>
        </w:rPr>
        <w:t xml:space="preserve"> </w:t>
      </w:r>
      <w:r w:rsidRPr="003C2D9E">
        <w:rPr>
          <w:lang w:val="ru-RU"/>
        </w:rPr>
        <w:t>баалануучу</w:t>
      </w:r>
      <w:r w:rsidRPr="008F522B">
        <w:rPr>
          <w:lang w:val="ru-RU"/>
        </w:rPr>
        <w:t xml:space="preserve"> </w:t>
      </w:r>
      <w:r w:rsidRPr="003C2D9E">
        <w:rPr>
          <w:lang w:val="ru-RU"/>
        </w:rPr>
        <w:t>маанилер</w:t>
      </w:r>
      <w:r w:rsidRPr="008F522B">
        <w:rPr>
          <w:lang w:val="ru-RU"/>
        </w:rPr>
        <w:t xml:space="preserve"> </w:t>
      </w:r>
      <w:r w:rsidRPr="003C2D9E">
        <w:rPr>
          <w:lang w:val="ru-RU"/>
        </w:rPr>
        <w:t>мүнөзү</w:t>
      </w:r>
      <w:r w:rsidRPr="008F522B">
        <w:rPr>
          <w:lang w:val="ru-RU"/>
        </w:rPr>
        <w:t xml:space="preserve">, </w:t>
      </w:r>
      <w:r w:rsidRPr="003C2D9E">
        <w:rPr>
          <w:lang w:val="ru-RU"/>
        </w:rPr>
        <w:t>финансылык</w:t>
      </w:r>
      <w:r w:rsidRPr="008F522B">
        <w:rPr>
          <w:lang w:val="ru-RU"/>
        </w:rPr>
        <w:t xml:space="preserve"> </w:t>
      </w:r>
      <w:r w:rsidRPr="003C2D9E">
        <w:rPr>
          <w:lang w:val="ru-RU"/>
        </w:rPr>
        <w:t>отчеттуулукту</w:t>
      </w:r>
      <w:r w:rsidRPr="008F522B">
        <w:rPr>
          <w:lang w:val="ru-RU"/>
        </w:rPr>
        <w:t xml:space="preserve"> </w:t>
      </w:r>
      <w:r w:rsidRPr="003C2D9E">
        <w:rPr>
          <w:lang w:val="ru-RU"/>
        </w:rPr>
        <w:t>даярдоонун</w:t>
      </w:r>
      <w:r w:rsidRPr="008F522B">
        <w:rPr>
          <w:lang w:val="ru-RU"/>
        </w:rPr>
        <w:t xml:space="preserve"> </w:t>
      </w:r>
      <w:r w:rsidRPr="003C2D9E">
        <w:rPr>
          <w:lang w:val="ru-RU"/>
        </w:rPr>
        <w:t>колдонулуп</w:t>
      </w:r>
      <w:r w:rsidRPr="008F522B">
        <w:rPr>
          <w:lang w:val="ru-RU"/>
        </w:rPr>
        <w:t xml:space="preserve"> </w:t>
      </w:r>
      <w:r w:rsidRPr="003C2D9E">
        <w:rPr>
          <w:lang w:val="ru-RU"/>
        </w:rPr>
        <w:t>жаткан</w:t>
      </w:r>
      <w:r w:rsidRPr="008F522B">
        <w:rPr>
          <w:lang w:val="ru-RU"/>
        </w:rPr>
        <w:t xml:space="preserve"> </w:t>
      </w:r>
      <w:r w:rsidRPr="003C2D9E">
        <w:rPr>
          <w:lang w:val="ru-RU"/>
        </w:rPr>
        <w:t>концепциясынын</w:t>
      </w:r>
      <w:r w:rsidRPr="008F522B">
        <w:rPr>
          <w:lang w:val="ru-RU"/>
        </w:rPr>
        <w:t xml:space="preserve"> </w:t>
      </w:r>
      <w:r w:rsidRPr="003C2D9E">
        <w:rPr>
          <w:lang w:val="ru-RU"/>
        </w:rPr>
        <w:t>талаптары</w:t>
      </w:r>
      <w:r w:rsidRPr="008F522B">
        <w:rPr>
          <w:lang w:val="ru-RU"/>
        </w:rPr>
        <w:t xml:space="preserve"> </w:t>
      </w:r>
      <w:r w:rsidRPr="003C2D9E">
        <w:rPr>
          <w:lang w:val="ru-RU"/>
        </w:rPr>
        <w:t>көз</w:t>
      </w:r>
      <w:r w:rsidRPr="008F522B">
        <w:rPr>
          <w:lang w:val="ru-RU"/>
        </w:rPr>
        <w:t xml:space="preserve"> </w:t>
      </w:r>
      <w:r w:rsidRPr="003C2D9E">
        <w:rPr>
          <w:lang w:val="ru-RU"/>
        </w:rPr>
        <w:t>карашынан</w:t>
      </w:r>
      <w:r w:rsidRPr="008F522B">
        <w:rPr>
          <w:lang w:val="ru-RU"/>
        </w:rPr>
        <w:t xml:space="preserve"> </w:t>
      </w:r>
      <w:r w:rsidRPr="003C2D9E">
        <w:rPr>
          <w:lang w:val="ru-RU"/>
        </w:rPr>
        <w:t>алганда</w:t>
      </w:r>
      <w:r w:rsidRPr="008F522B">
        <w:rPr>
          <w:lang w:val="ru-RU"/>
        </w:rPr>
        <w:t xml:space="preserve">, </w:t>
      </w:r>
      <w:r w:rsidRPr="003C2D9E">
        <w:rPr>
          <w:lang w:val="ru-RU"/>
        </w:rPr>
        <w:t>ошондой</w:t>
      </w:r>
      <w:r w:rsidRPr="008F522B">
        <w:rPr>
          <w:lang w:val="ru-RU"/>
        </w:rPr>
        <w:t xml:space="preserve"> </w:t>
      </w:r>
      <w:r w:rsidRPr="003C2D9E">
        <w:rPr>
          <w:lang w:val="ru-RU"/>
        </w:rPr>
        <w:t>эле</w:t>
      </w:r>
      <w:r w:rsidRPr="008F522B">
        <w:rPr>
          <w:lang w:val="ru-RU"/>
        </w:rPr>
        <w:t xml:space="preserve"> </w:t>
      </w:r>
      <w:r w:rsidRPr="003C2D9E">
        <w:rPr>
          <w:lang w:val="ru-RU"/>
        </w:rPr>
        <w:t>ишкананын</w:t>
      </w:r>
      <w:r w:rsidRPr="008F522B">
        <w:rPr>
          <w:lang w:val="ru-RU"/>
        </w:rPr>
        <w:t xml:space="preserve"> </w:t>
      </w:r>
      <w:r w:rsidRPr="003C2D9E">
        <w:rPr>
          <w:lang w:val="ru-RU"/>
        </w:rPr>
        <w:t>бизнесинин</w:t>
      </w:r>
      <w:r w:rsidRPr="008F522B">
        <w:rPr>
          <w:lang w:val="ru-RU"/>
        </w:rPr>
        <w:t xml:space="preserve">, </w:t>
      </w:r>
      <w:r w:rsidRPr="003C2D9E">
        <w:rPr>
          <w:lang w:val="ru-RU"/>
        </w:rPr>
        <w:t>тармактын</w:t>
      </w:r>
      <w:r w:rsidRPr="008F522B">
        <w:rPr>
          <w:lang w:val="ru-RU"/>
        </w:rPr>
        <w:t xml:space="preserve"> </w:t>
      </w:r>
      <w:r w:rsidRPr="003C2D9E">
        <w:rPr>
          <w:lang w:val="ru-RU"/>
        </w:rPr>
        <w:t>өзгөчөлүгүн</w:t>
      </w:r>
      <w:r w:rsidRPr="008F522B">
        <w:rPr>
          <w:lang w:val="ru-RU"/>
        </w:rPr>
        <w:t xml:space="preserve"> </w:t>
      </w:r>
      <w:r w:rsidRPr="003C2D9E">
        <w:rPr>
          <w:lang w:val="ru-RU"/>
        </w:rPr>
        <w:t>жана</w:t>
      </w:r>
      <w:r w:rsidRPr="008F522B">
        <w:rPr>
          <w:lang w:val="ru-RU"/>
        </w:rPr>
        <w:t xml:space="preserve"> </w:t>
      </w:r>
      <w:r w:rsidRPr="003C2D9E">
        <w:rPr>
          <w:lang w:val="ru-RU"/>
        </w:rPr>
        <w:t>ишкана</w:t>
      </w:r>
      <w:r w:rsidRPr="008F522B">
        <w:rPr>
          <w:lang w:val="ru-RU"/>
        </w:rPr>
        <w:t xml:space="preserve"> </w:t>
      </w:r>
      <w:r w:rsidRPr="003C2D9E">
        <w:rPr>
          <w:lang w:val="ru-RU"/>
        </w:rPr>
        <w:t>өз</w:t>
      </w:r>
      <w:r w:rsidRPr="008F522B">
        <w:rPr>
          <w:lang w:val="ru-RU"/>
        </w:rPr>
        <w:t xml:space="preserve"> </w:t>
      </w:r>
      <w:r w:rsidRPr="003C2D9E">
        <w:rPr>
          <w:lang w:val="ru-RU"/>
        </w:rPr>
        <w:t>ишин</w:t>
      </w:r>
      <w:r w:rsidRPr="008F522B">
        <w:rPr>
          <w:lang w:val="ru-RU"/>
        </w:rPr>
        <w:t xml:space="preserve"> </w:t>
      </w:r>
      <w:r w:rsidRPr="003C2D9E">
        <w:rPr>
          <w:lang w:val="ru-RU"/>
        </w:rPr>
        <w:t>жүргүзгөн</w:t>
      </w:r>
      <w:r w:rsidRPr="008F522B">
        <w:rPr>
          <w:lang w:val="ru-RU"/>
        </w:rPr>
        <w:t xml:space="preserve"> </w:t>
      </w:r>
      <w:r w:rsidRPr="003C2D9E">
        <w:rPr>
          <w:lang w:val="ru-RU"/>
        </w:rPr>
        <w:t>шарттарды</w:t>
      </w:r>
      <w:r w:rsidRPr="008F522B">
        <w:rPr>
          <w:lang w:val="ru-RU"/>
        </w:rPr>
        <w:t xml:space="preserve"> </w:t>
      </w:r>
      <w:r w:rsidRPr="003C2D9E">
        <w:rPr>
          <w:lang w:val="ru-RU"/>
        </w:rPr>
        <w:t>эске</w:t>
      </w:r>
      <w:r w:rsidRPr="008F522B">
        <w:rPr>
          <w:lang w:val="ru-RU"/>
        </w:rPr>
        <w:t xml:space="preserve"> </w:t>
      </w:r>
      <w:r w:rsidRPr="003C2D9E">
        <w:rPr>
          <w:lang w:val="ru-RU"/>
        </w:rPr>
        <w:t>алуу</w:t>
      </w:r>
      <w:r w:rsidRPr="008F522B">
        <w:rPr>
          <w:lang w:val="ru-RU"/>
        </w:rPr>
        <w:t xml:space="preserve"> </w:t>
      </w:r>
      <w:r w:rsidRPr="003C2D9E">
        <w:rPr>
          <w:lang w:val="ru-RU"/>
        </w:rPr>
        <w:t>менен</w:t>
      </w:r>
      <w:r w:rsidRPr="008F522B">
        <w:rPr>
          <w:lang w:val="ru-RU"/>
        </w:rPr>
        <w:t xml:space="preserve"> </w:t>
      </w:r>
      <w:r w:rsidRPr="003C2D9E">
        <w:rPr>
          <w:lang w:val="ru-RU"/>
        </w:rPr>
        <w:t>тиешелүү</w:t>
      </w:r>
      <w:r w:rsidRPr="008F522B">
        <w:rPr>
          <w:lang w:val="ru-RU"/>
        </w:rPr>
        <w:t xml:space="preserve"> </w:t>
      </w:r>
      <w:r w:rsidRPr="003C2D9E">
        <w:rPr>
          <w:lang w:val="ru-RU"/>
        </w:rPr>
        <w:t>жагдайларда</w:t>
      </w:r>
      <w:r w:rsidRPr="008F522B">
        <w:rPr>
          <w:lang w:val="ru-RU"/>
        </w:rPr>
        <w:t xml:space="preserve"> </w:t>
      </w:r>
      <w:r w:rsidRPr="003C2D9E">
        <w:rPr>
          <w:lang w:val="ru-RU"/>
        </w:rPr>
        <w:t>ылайык</w:t>
      </w:r>
      <w:r w:rsidRPr="008F522B">
        <w:rPr>
          <w:lang w:val="ru-RU"/>
        </w:rPr>
        <w:t xml:space="preserve"> </w:t>
      </w:r>
      <w:r w:rsidRPr="003C2D9E">
        <w:rPr>
          <w:lang w:val="ru-RU"/>
        </w:rPr>
        <w:t>болуп</w:t>
      </w:r>
      <w:r w:rsidRPr="008F522B">
        <w:rPr>
          <w:lang w:val="ru-RU"/>
        </w:rPr>
        <w:t xml:space="preserve"> </w:t>
      </w:r>
      <w:r w:rsidRPr="003C2D9E">
        <w:rPr>
          <w:lang w:val="ru-RU"/>
        </w:rPr>
        <w:t>саналабы</w:t>
      </w:r>
      <w:r w:rsidR="00A12CB7" w:rsidRPr="008F522B">
        <w:rPr>
          <w:lang w:val="ru-RU"/>
        </w:rPr>
        <w:t xml:space="preserve">; </w:t>
      </w:r>
      <w:r>
        <w:rPr>
          <w:lang w:val="ru-RU"/>
        </w:rPr>
        <w:t>жана</w:t>
      </w:r>
    </w:p>
    <w:p w14:paraId="6CF8675C" w14:textId="1E65C45D" w:rsidR="00A12CB7" w:rsidRPr="008F522B" w:rsidRDefault="001E23D8" w:rsidP="00985750">
      <w:pPr>
        <w:pStyle w:val="IFACNumberAndLetter"/>
        <w:keepNext w:val="0"/>
        <w:keepLines w:val="0"/>
        <w:numPr>
          <w:ilvl w:val="0"/>
          <w:numId w:val="38"/>
        </w:numPr>
        <w:tabs>
          <w:tab w:val="clear" w:pos="720"/>
          <w:tab w:val="left" w:pos="547"/>
        </w:tabs>
        <w:ind w:left="1094" w:hanging="547"/>
        <w:outlineLvl w:val="0"/>
        <w:rPr>
          <w:lang w:val="ru-RU"/>
        </w:rPr>
      </w:pPr>
      <w:r w:rsidRPr="003C2D9E">
        <w:rPr>
          <w:lang w:val="ru-RU"/>
        </w:rPr>
        <w:t>баштапкы</w:t>
      </w:r>
      <w:r w:rsidRPr="008F522B">
        <w:rPr>
          <w:lang w:val="ru-RU"/>
        </w:rPr>
        <w:t xml:space="preserve"> </w:t>
      </w:r>
      <w:r w:rsidRPr="003C2D9E">
        <w:rPr>
          <w:lang w:val="ru-RU"/>
        </w:rPr>
        <w:t>маалыматтардын</w:t>
      </w:r>
      <w:r w:rsidRPr="008F522B">
        <w:rPr>
          <w:lang w:val="ru-RU"/>
        </w:rPr>
        <w:t xml:space="preserve"> </w:t>
      </w:r>
      <w:r w:rsidRPr="003C2D9E">
        <w:rPr>
          <w:lang w:val="ru-RU"/>
        </w:rPr>
        <w:t>булактарын</w:t>
      </w:r>
      <w:r w:rsidRPr="008F522B">
        <w:rPr>
          <w:lang w:val="ru-RU"/>
        </w:rPr>
        <w:t xml:space="preserve"> </w:t>
      </w:r>
      <w:r w:rsidRPr="003C2D9E">
        <w:rPr>
          <w:lang w:val="ru-RU"/>
        </w:rPr>
        <w:t>же</w:t>
      </w:r>
      <w:r w:rsidRPr="008F522B">
        <w:rPr>
          <w:lang w:val="ru-RU"/>
        </w:rPr>
        <w:t xml:space="preserve"> </w:t>
      </w:r>
      <w:r w:rsidRPr="003C2D9E">
        <w:rPr>
          <w:lang w:val="ru-RU"/>
        </w:rPr>
        <w:t>элементтерин</w:t>
      </w:r>
      <w:r w:rsidRPr="008F522B">
        <w:rPr>
          <w:lang w:val="ru-RU"/>
        </w:rPr>
        <w:t xml:space="preserve"> </w:t>
      </w:r>
      <w:r w:rsidRPr="003C2D9E">
        <w:rPr>
          <w:lang w:val="ru-RU"/>
        </w:rPr>
        <w:t>тандоодогу</w:t>
      </w:r>
      <w:r w:rsidRPr="008F522B">
        <w:rPr>
          <w:lang w:val="ru-RU"/>
        </w:rPr>
        <w:t xml:space="preserve"> </w:t>
      </w:r>
      <w:r w:rsidRPr="003C2D9E">
        <w:rPr>
          <w:lang w:val="ru-RU"/>
        </w:rPr>
        <w:t>же</w:t>
      </w:r>
      <w:r w:rsidRPr="008F522B">
        <w:rPr>
          <w:lang w:val="ru-RU"/>
        </w:rPr>
        <w:t xml:space="preserve"> </w:t>
      </w:r>
      <w:r w:rsidRPr="003C2D9E">
        <w:rPr>
          <w:lang w:val="ru-RU"/>
        </w:rPr>
        <w:t>өткөн</w:t>
      </w:r>
      <w:r w:rsidRPr="008F522B">
        <w:rPr>
          <w:lang w:val="ru-RU"/>
        </w:rPr>
        <w:t xml:space="preserve"> </w:t>
      </w:r>
      <w:r w:rsidRPr="003C2D9E">
        <w:rPr>
          <w:lang w:val="ru-RU"/>
        </w:rPr>
        <w:t>мезгилге</w:t>
      </w:r>
      <w:r w:rsidRPr="008F522B">
        <w:rPr>
          <w:lang w:val="ru-RU"/>
        </w:rPr>
        <w:t xml:space="preserve"> </w:t>
      </w:r>
      <w:r w:rsidRPr="003C2D9E">
        <w:rPr>
          <w:lang w:val="ru-RU"/>
        </w:rPr>
        <w:t>салыштырмалуу</w:t>
      </w:r>
      <w:r w:rsidRPr="008F522B">
        <w:rPr>
          <w:lang w:val="ru-RU"/>
        </w:rPr>
        <w:t xml:space="preserve"> </w:t>
      </w:r>
      <w:r w:rsidRPr="003C2D9E">
        <w:rPr>
          <w:lang w:val="ru-RU"/>
        </w:rPr>
        <w:t>баштапкы</w:t>
      </w:r>
      <w:r w:rsidRPr="008F522B">
        <w:rPr>
          <w:lang w:val="ru-RU"/>
        </w:rPr>
        <w:t xml:space="preserve"> </w:t>
      </w:r>
      <w:r w:rsidRPr="003C2D9E">
        <w:rPr>
          <w:lang w:val="ru-RU"/>
        </w:rPr>
        <w:t>маалыматтарды</w:t>
      </w:r>
      <w:r w:rsidRPr="008F522B">
        <w:rPr>
          <w:lang w:val="ru-RU"/>
        </w:rPr>
        <w:t xml:space="preserve"> </w:t>
      </w:r>
      <w:r w:rsidRPr="003C2D9E">
        <w:rPr>
          <w:lang w:val="ru-RU"/>
        </w:rPr>
        <w:t>тандоодогу</w:t>
      </w:r>
      <w:r w:rsidRPr="008F522B">
        <w:rPr>
          <w:lang w:val="ru-RU"/>
        </w:rPr>
        <w:t xml:space="preserve"> </w:t>
      </w:r>
      <w:r w:rsidRPr="003C2D9E">
        <w:rPr>
          <w:lang w:val="ru-RU"/>
        </w:rPr>
        <w:t>өзгөртүү</w:t>
      </w:r>
      <w:r w:rsidRPr="008F522B">
        <w:rPr>
          <w:lang w:val="ru-RU"/>
        </w:rPr>
        <w:t xml:space="preserve"> </w:t>
      </w:r>
      <w:r w:rsidRPr="003C2D9E">
        <w:rPr>
          <w:lang w:val="ru-RU"/>
        </w:rPr>
        <w:t>жаңы</w:t>
      </w:r>
      <w:r w:rsidRPr="008F522B">
        <w:rPr>
          <w:lang w:val="ru-RU"/>
        </w:rPr>
        <w:t xml:space="preserve"> </w:t>
      </w:r>
      <w:r w:rsidRPr="003C2D9E">
        <w:rPr>
          <w:lang w:val="ru-RU"/>
        </w:rPr>
        <w:t>жагдайлардын</w:t>
      </w:r>
      <w:r w:rsidRPr="008F522B">
        <w:rPr>
          <w:lang w:val="ru-RU"/>
        </w:rPr>
        <w:t xml:space="preserve"> </w:t>
      </w:r>
      <w:r w:rsidRPr="003C2D9E">
        <w:rPr>
          <w:lang w:val="ru-RU"/>
        </w:rPr>
        <w:t>же</w:t>
      </w:r>
      <w:r w:rsidRPr="008F522B">
        <w:rPr>
          <w:lang w:val="ru-RU"/>
        </w:rPr>
        <w:t xml:space="preserve"> </w:t>
      </w:r>
      <w:r w:rsidRPr="003C2D9E">
        <w:rPr>
          <w:lang w:val="ru-RU"/>
        </w:rPr>
        <w:t>жаңы</w:t>
      </w:r>
      <w:r w:rsidRPr="008F522B">
        <w:rPr>
          <w:lang w:val="ru-RU"/>
        </w:rPr>
        <w:t xml:space="preserve"> </w:t>
      </w:r>
      <w:r w:rsidRPr="003C2D9E">
        <w:rPr>
          <w:lang w:val="ru-RU"/>
        </w:rPr>
        <w:t>маалыматтын</w:t>
      </w:r>
      <w:r w:rsidRPr="008F522B">
        <w:rPr>
          <w:lang w:val="ru-RU"/>
        </w:rPr>
        <w:t xml:space="preserve"> </w:t>
      </w:r>
      <w:r w:rsidRPr="003C2D9E">
        <w:rPr>
          <w:lang w:val="ru-RU"/>
        </w:rPr>
        <w:t>жыйынтыгы</w:t>
      </w:r>
      <w:r w:rsidRPr="008F522B">
        <w:rPr>
          <w:lang w:val="ru-RU"/>
        </w:rPr>
        <w:t xml:space="preserve"> </w:t>
      </w:r>
      <w:r w:rsidRPr="003C2D9E">
        <w:rPr>
          <w:lang w:val="ru-RU"/>
        </w:rPr>
        <w:t>болуп</w:t>
      </w:r>
      <w:r w:rsidRPr="008F522B">
        <w:rPr>
          <w:lang w:val="ru-RU"/>
        </w:rPr>
        <w:t xml:space="preserve"> </w:t>
      </w:r>
      <w:r w:rsidRPr="003C2D9E">
        <w:rPr>
          <w:lang w:val="ru-RU"/>
        </w:rPr>
        <w:t>саналабы</w:t>
      </w:r>
      <w:r w:rsidRPr="008F522B">
        <w:rPr>
          <w:lang w:val="ru-RU"/>
        </w:rPr>
        <w:t xml:space="preserve">. </w:t>
      </w:r>
      <w:r w:rsidRPr="003C2D9E">
        <w:rPr>
          <w:lang w:val="ru-RU"/>
        </w:rPr>
        <w:t>Эгерде</w:t>
      </w:r>
      <w:r w:rsidRPr="008F522B">
        <w:rPr>
          <w:lang w:val="ru-RU"/>
        </w:rPr>
        <w:t xml:space="preserve"> </w:t>
      </w:r>
      <w:r w:rsidRPr="003C2D9E">
        <w:rPr>
          <w:lang w:val="ru-RU"/>
        </w:rPr>
        <w:t>жогоруда</w:t>
      </w:r>
      <w:r w:rsidRPr="008F522B">
        <w:rPr>
          <w:lang w:val="ru-RU"/>
        </w:rPr>
        <w:t xml:space="preserve"> </w:t>
      </w:r>
      <w:r w:rsidRPr="003C2D9E">
        <w:rPr>
          <w:lang w:val="ru-RU"/>
        </w:rPr>
        <w:t>саналгандардын</w:t>
      </w:r>
      <w:r w:rsidRPr="008F522B">
        <w:rPr>
          <w:lang w:val="ru-RU"/>
        </w:rPr>
        <w:t xml:space="preserve"> </w:t>
      </w:r>
      <w:r w:rsidRPr="003C2D9E">
        <w:rPr>
          <w:lang w:val="ru-RU"/>
        </w:rPr>
        <w:t>бири</w:t>
      </w:r>
      <w:r w:rsidRPr="008F522B">
        <w:rPr>
          <w:lang w:val="ru-RU"/>
        </w:rPr>
        <w:t xml:space="preserve"> </w:t>
      </w:r>
      <w:r w:rsidRPr="003C2D9E">
        <w:rPr>
          <w:lang w:val="ru-RU"/>
        </w:rPr>
        <w:t>дагы</w:t>
      </w:r>
      <w:r w:rsidRPr="008F522B">
        <w:rPr>
          <w:lang w:val="ru-RU"/>
        </w:rPr>
        <w:t xml:space="preserve"> </w:t>
      </w:r>
      <w:r w:rsidRPr="003C2D9E">
        <w:rPr>
          <w:lang w:val="ru-RU"/>
        </w:rPr>
        <w:t>ылайык</w:t>
      </w:r>
      <w:r w:rsidRPr="008F522B">
        <w:rPr>
          <w:lang w:val="ru-RU"/>
        </w:rPr>
        <w:t xml:space="preserve"> </w:t>
      </w:r>
      <w:r w:rsidRPr="003C2D9E">
        <w:rPr>
          <w:lang w:val="ru-RU"/>
        </w:rPr>
        <w:t>келбесе</w:t>
      </w:r>
      <w:r w:rsidRPr="008F522B">
        <w:rPr>
          <w:lang w:val="ru-RU"/>
        </w:rPr>
        <w:t xml:space="preserve">, </w:t>
      </w:r>
      <w:r w:rsidRPr="003C2D9E">
        <w:rPr>
          <w:lang w:val="ru-RU"/>
        </w:rPr>
        <w:t>анда</w:t>
      </w:r>
      <w:r w:rsidRPr="008F522B">
        <w:rPr>
          <w:lang w:val="ru-RU"/>
        </w:rPr>
        <w:t xml:space="preserve"> </w:t>
      </w:r>
      <w:r w:rsidRPr="003C2D9E">
        <w:rPr>
          <w:lang w:val="ru-RU"/>
        </w:rPr>
        <w:t>өзгөртүү</w:t>
      </w:r>
      <w:r w:rsidRPr="008F522B">
        <w:rPr>
          <w:lang w:val="ru-RU"/>
        </w:rPr>
        <w:t xml:space="preserve"> </w:t>
      </w:r>
      <w:r w:rsidRPr="003C2D9E">
        <w:rPr>
          <w:lang w:val="ru-RU"/>
        </w:rPr>
        <w:t>негизсиз</w:t>
      </w:r>
      <w:r w:rsidRPr="008F522B">
        <w:rPr>
          <w:lang w:val="ru-RU"/>
        </w:rPr>
        <w:t xml:space="preserve"> </w:t>
      </w:r>
      <w:r w:rsidRPr="003C2D9E">
        <w:rPr>
          <w:lang w:val="ru-RU"/>
        </w:rPr>
        <w:t>болушу</w:t>
      </w:r>
      <w:r w:rsidRPr="008F522B">
        <w:rPr>
          <w:lang w:val="ru-RU"/>
        </w:rPr>
        <w:t xml:space="preserve"> </w:t>
      </w:r>
      <w:r w:rsidRPr="003C2D9E">
        <w:rPr>
          <w:lang w:val="ru-RU"/>
        </w:rPr>
        <w:t>мүмкүн</w:t>
      </w:r>
      <w:r w:rsidRPr="008F522B">
        <w:rPr>
          <w:lang w:val="ru-RU"/>
        </w:rPr>
        <w:t xml:space="preserve"> </w:t>
      </w:r>
      <w:r w:rsidRPr="003C2D9E">
        <w:rPr>
          <w:lang w:val="ru-RU"/>
        </w:rPr>
        <w:t>же</w:t>
      </w:r>
      <w:r w:rsidRPr="008F522B">
        <w:rPr>
          <w:lang w:val="ru-RU"/>
        </w:rPr>
        <w:t xml:space="preserve"> </w:t>
      </w:r>
      <w:r w:rsidRPr="003C2D9E">
        <w:rPr>
          <w:lang w:val="ru-RU"/>
        </w:rPr>
        <w:t>финансылык</w:t>
      </w:r>
      <w:r w:rsidRPr="008F522B">
        <w:rPr>
          <w:lang w:val="ru-RU"/>
        </w:rPr>
        <w:t xml:space="preserve"> </w:t>
      </w:r>
      <w:r w:rsidRPr="003C2D9E">
        <w:rPr>
          <w:lang w:val="ru-RU"/>
        </w:rPr>
        <w:t>отчеттуулукту</w:t>
      </w:r>
      <w:r w:rsidRPr="008F522B">
        <w:rPr>
          <w:lang w:val="ru-RU"/>
        </w:rPr>
        <w:t xml:space="preserve"> </w:t>
      </w:r>
      <w:r w:rsidRPr="003C2D9E">
        <w:rPr>
          <w:lang w:val="ru-RU"/>
        </w:rPr>
        <w:t>даярдоонун</w:t>
      </w:r>
      <w:r w:rsidRPr="008F522B">
        <w:rPr>
          <w:lang w:val="ru-RU"/>
        </w:rPr>
        <w:t xml:space="preserve"> </w:t>
      </w:r>
      <w:r w:rsidRPr="003C2D9E">
        <w:rPr>
          <w:lang w:val="ru-RU"/>
        </w:rPr>
        <w:t>колдонулуп</w:t>
      </w:r>
      <w:r w:rsidRPr="008F522B">
        <w:rPr>
          <w:lang w:val="ru-RU"/>
        </w:rPr>
        <w:t xml:space="preserve"> </w:t>
      </w:r>
      <w:r w:rsidRPr="003C2D9E">
        <w:rPr>
          <w:lang w:val="ru-RU"/>
        </w:rPr>
        <w:t>жаткан</w:t>
      </w:r>
      <w:r w:rsidRPr="008F522B">
        <w:rPr>
          <w:lang w:val="ru-RU"/>
        </w:rPr>
        <w:t xml:space="preserve"> </w:t>
      </w:r>
      <w:r w:rsidRPr="003C2D9E">
        <w:rPr>
          <w:lang w:val="ru-RU"/>
        </w:rPr>
        <w:t>концепциясынын</w:t>
      </w:r>
      <w:r w:rsidRPr="008F522B">
        <w:rPr>
          <w:lang w:val="ru-RU"/>
        </w:rPr>
        <w:t xml:space="preserve"> </w:t>
      </w:r>
      <w:r w:rsidRPr="003C2D9E">
        <w:rPr>
          <w:lang w:val="ru-RU"/>
        </w:rPr>
        <w:t>талаптарына</w:t>
      </w:r>
      <w:r w:rsidRPr="008F522B">
        <w:rPr>
          <w:lang w:val="ru-RU"/>
        </w:rPr>
        <w:t xml:space="preserve"> </w:t>
      </w:r>
      <w:r w:rsidRPr="003C2D9E">
        <w:rPr>
          <w:lang w:val="ru-RU"/>
        </w:rPr>
        <w:t>ылайык</w:t>
      </w:r>
      <w:r w:rsidRPr="008F522B">
        <w:rPr>
          <w:lang w:val="ru-RU"/>
        </w:rPr>
        <w:t xml:space="preserve"> </w:t>
      </w:r>
      <w:r w:rsidRPr="003C2D9E">
        <w:rPr>
          <w:lang w:val="ru-RU"/>
        </w:rPr>
        <w:t>келбиши</w:t>
      </w:r>
      <w:r w:rsidRPr="008F522B">
        <w:rPr>
          <w:lang w:val="ru-RU"/>
        </w:rPr>
        <w:t xml:space="preserve"> </w:t>
      </w:r>
      <w:r w:rsidRPr="003C2D9E">
        <w:rPr>
          <w:lang w:val="ru-RU"/>
        </w:rPr>
        <w:t>мүмкүн</w:t>
      </w:r>
      <w:r w:rsidRPr="008F522B">
        <w:rPr>
          <w:lang w:val="ru-RU"/>
        </w:rPr>
        <w:t xml:space="preserve">. </w:t>
      </w:r>
      <w:r w:rsidRPr="003C2D9E">
        <w:rPr>
          <w:lang w:val="ru-RU"/>
        </w:rPr>
        <w:t>Баалануучу</w:t>
      </w:r>
      <w:r w:rsidRPr="008F522B">
        <w:rPr>
          <w:lang w:val="ru-RU"/>
        </w:rPr>
        <w:t xml:space="preserve"> </w:t>
      </w:r>
      <w:r w:rsidRPr="003C2D9E">
        <w:rPr>
          <w:lang w:val="ru-RU"/>
        </w:rPr>
        <w:t>маанилердеги</w:t>
      </w:r>
      <w:r w:rsidRPr="008F522B">
        <w:rPr>
          <w:lang w:val="ru-RU"/>
        </w:rPr>
        <w:t xml:space="preserve"> </w:t>
      </w:r>
      <w:r w:rsidRPr="003C2D9E">
        <w:rPr>
          <w:lang w:val="ru-RU"/>
        </w:rPr>
        <w:t>субъективдүү</w:t>
      </w:r>
      <w:r w:rsidRPr="008F522B">
        <w:rPr>
          <w:lang w:val="ru-RU"/>
        </w:rPr>
        <w:t xml:space="preserve"> </w:t>
      </w:r>
      <w:r w:rsidRPr="003C2D9E">
        <w:rPr>
          <w:lang w:val="ru-RU"/>
        </w:rPr>
        <w:t>өзгөртүүлөр</w:t>
      </w:r>
      <w:r w:rsidRPr="008F522B">
        <w:rPr>
          <w:lang w:val="ru-RU"/>
        </w:rPr>
        <w:t xml:space="preserve"> </w:t>
      </w:r>
      <w:r w:rsidRPr="003C2D9E">
        <w:rPr>
          <w:lang w:val="ru-RU"/>
        </w:rPr>
        <w:t>убакыттын</w:t>
      </w:r>
      <w:r w:rsidRPr="008F522B">
        <w:rPr>
          <w:lang w:val="ru-RU"/>
        </w:rPr>
        <w:t xml:space="preserve"> </w:t>
      </w:r>
      <w:r w:rsidRPr="003C2D9E">
        <w:rPr>
          <w:lang w:val="ru-RU"/>
        </w:rPr>
        <w:t>өтүшү</w:t>
      </w:r>
      <w:r w:rsidRPr="008F522B">
        <w:rPr>
          <w:lang w:val="ru-RU"/>
        </w:rPr>
        <w:t xml:space="preserve"> </w:t>
      </w:r>
      <w:r w:rsidRPr="003C2D9E">
        <w:rPr>
          <w:lang w:val="ru-RU"/>
        </w:rPr>
        <w:t>менен</w:t>
      </w:r>
      <w:r w:rsidRPr="008F522B">
        <w:rPr>
          <w:lang w:val="ru-RU"/>
        </w:rPr>
        <w:t xml:space="preserve"> </w:t>
      </w:r>
      <w:r w:rsidRPr="003C2D9E">
        <w:rPr>
          <w:lang w:val="ru-RU"/>
        </w:rPr>
        <w:t>финансылык</w:t>
      </w:r>
      <w:r w:rsidRPr="008F522B">
        <w:rPr>
          <w:lang w:val="ru-RU"/>
        </w:rPr>
        <w:t xml:space="preserve"> </w:t>
      </w:r>
      <w:r w:rsidRPr="003C2D9E">
        <w:rPr>
          <w:lang w:val="ru-RU"/>
        </w:rPr>
        <w:t>отчеттуулуктун</w:t>
      </w:r>
      <w:r w:rsidRPr="008F522B">
        <w:rPr>
          <w:lang w:val="ru-RU"/>
        </w:rPr>
        <w:t xml:space="preserve"> </w:t>
      </w:r>
      <w:r w:rsidRPr="003C2D9E">
        <w:rPr>
          <w:lang w:val="ru-RU"/>
        </w:rPr>
        <w:t>ыраатсыздыгына</w:t>
      </w:r>
      <w:r w:rsidRPr="008F522B">
        <w:rPr>
          <w:lang w:val="ru-RU"/>
        </w:rPr>
        <w:t xml:space="preserve"> </w:t>
      </w:r>
      <w:r w:rsidRPr="003C2D9E">
        <w:rPr>
          <w:lang w:val="ru-RU"/>
        </w:rPr>
        <w:t>алып</w:t>
      </w:r>
      <w:r w:rsidRPr="008F522B">
        <w:rPr>
          <w:lang w:val="ru-RU"/>
        </w:rPr>
        <w:t xml:space="preserve"> </w:t>
      </w:r>
      <w:r w:rsidRPr="003C2D9E">
        <w:rPr>
          <w:lang w:val="ru-RU"/>
        </w:rPr>
        <w:t>келет</w:t>
      </w:r>
      <w:r w:rsidRPr="008F522B">
        <w:rPr>
          <w:lang w:val="ru-RU"/>
        </w:rPr>
        <w:t xml:space="preserve">, </w:t>
      </w:r>
      <w:r w:rsidRPr="003C2D9E">
        <w:rPr>
          <w:lang w:val="ru-RU"/>
        </w:rPr>
        <w:t>бул</w:t>
      </w:r>
      <w:r w:rsidRPr="008F522B">
        <w:rPr>
          <w:lang w:val="ru-RU"/>
        </w:rPr>
        <w:t xml:space="preserve"> </w:t>
      </w:r>
      <w:r w:rsidRPr="003C2D9E">
        <w:rPr>
          <w:lang w:val="ru-RU"/>
        </w:rPr>
        <w:t>финансылык</w:t>
      </w:r>
      <w:r w:rsidRPr="008F522B">
        <w:rPr>
          <w:lang w:val="ru-RU"/>
        </w:rPr>
        <w:t xml:space="preserve"> </w:t>
      </w:r>
      <w:r w:rsidRPr="003C2D9E">
        <w:rPr>
          <w:lang w:val="ru-RU"/>
        </w:rPr>
        <w:t>отчеттуулуктун</w:t>
      </w:r>
      <w:r w:rsidRPr="008F522B">
        <w:rPr>
          <w:lang w:val="ru-RU"/>
        </w:rPr>
        <w:t xml:space="preserve"> </w:t>
      </w:r>
      <w:r w:rsidRPr="003C2D9E">
        <w:rPr>
          <w:lang w:val="ru-RU"/>
        </w:rPr>
        <w:t>бурмаланышын</w:t>
      </w:r>
      <w:r w:rsidRPr="008F522B">
        <w:rPr>
          <w:lang w:val="ru-RU"/>
        </w:rPr>
        <w:t xml:space="preserve"> </w:t>
      </w:r>
      <w:r w:rsidRPr="003C2D9E">
        <w:rPr>
          <w:lang w:val="ru-RU"/>
        </w:rPr>
        <w:t>шарттап</w:t>
      </w:r>
      <w:r w:rsidRPr="008F522B">
        <w:rPr>
          <w:lang w:val="ru-RU"/>
        </w:rPr>
        <w:t xml:space="preserve"> </w:t>
      </w:r>
      <w:r w:rsidRPr="003C2D9E">
        <w:rPr>
          <w:lang w:val="ru-RU"/>
        </w:rPr>
        <w:t>же</w:t>
      </w:r>
      <w:r w:rsidRPr="008F522B">
        <w:rPr>
          <w:lang w:val="ru-RU"/>
        </w:rPr>
        <w:t xml:space="preserve"> </w:t>
      </w:r>
      <w:r w:rsidRPr="003C2D9E">
        <w:rPr>
          <w:lang w:val="ru-RU"/>
        </w:rPr>
        <w:t>жетекчиликтин</w:t>
      </w:r>
      <w:r w:rsidRPr="008F522B">
        <w:rPr>
          <w:lang w:val="ru-RU"/>
        </w:rPr>
        <w:t xml:space="preserve"> </w:t>
      </w:r>
      <w:r w:rsidRPr="003C2D9E">
        <w:rPr>
          <w:lang w:val="ru-RU"/>
        </w:rPr>
        <w:t>мүмкүн</w:t>
      </w:r>
      <w:r w:rsidRPr="008F522B">
        <w:rPr>
          <w:lang w:val="ru-RU"/>
        </w:rPr>
        <w:t xml:space="preserve"> </w:t>
      </w:r>
      <w:r w:rsidRPr="003C2D9E">
        <w:rPr>
          <w:lang w:val="ru-RU"/>
        </w:rPr>
        <w:t>болуучу</w:t>
      </w:r>
      <w:r w:rsidRPr="008F522B">
        <w:rPr>
          <w:lang w:val="ru-RU"/>
        </w:rPr>
        <w:t xml:space="preserve"> </w:t>
      </w:r>
      <w:r w:rsidRPr="003C2D9E">
        <w:rPr>
          <w:lang w:val="ru-RU"/>
        </w:rPr>
        <w:t>бир</w:t>
      </w:r>
      <w:r w:rsidRPr="008F522B">
        <w:rPr>
          <w:lang w:val="ru-RU"/>
        </w:rPr>
        <w:t xml:space="preserve"> </w:t>
      </w:r>
      <w:r w:rsidRPr="003C2D9E">
        <w:rPr>
          <w:lang w:val="ru-RU"/>
        </w:rPr>
        <w:t>жактуулугу</w:t>
      </w:r>
      <w:r w:rsidRPr="008F522B">
        <w:rPr>
          <w:lang w:val="ru-RU"/>
        </w:rPr>
        <w:t xml:space="preserve"> </w:t>
      </w:r>
      <w:r w:rsidRPr="003C2D9E">
        <w:rPr>
          <w:lang w:val="ru-RU"/>
        </w:rPr>
        <w:t>жөнүндө</w:t>
      </w:r>
      <w:r w:rsidRPr="008F522B">
        <w:rPr>
          <w:lang w:val="ru-RU"/>
        </w:rPr>
        <w:t xml:space="preserve"> </w:t>
      </w:r>
      <w:r w:rsidRPr="003C2D9E">
        <w:rPr>
          <w:lang w:val="ru-RU"/>
        </w:rPr>
        <w:t>ырасташы</w:t>
      </w:r>
      <w:r w:rsidRPr="008F522B">
        <w:rPr>
          <w:lang w:val="ru-RU"/>
        </w:rPr>
        <w:t xml:space="preserve"> </w:t>
      </w:r>
      <w:r w:rsidRPr="003C2D9E">
        <w:rPr>
          <w:lang w:val="ru-RU"/>
        </w:rPr>
        <w:t>мүмкүн</w:t>
      </w:r>
      <w:r w:rsidRPr="008F522B">
        <w:rPr>
          <w:lang w:val="ru-RU"/>
        </w:rPr>
        <w:t xml:space="preserve"> (</w:t>
      </w:r>
      <w:r w:rsidRPr="003C2D9E">
        <w:rPr>
          <w:lang w:val="ru-RU"/>
        </w:rPr>
        <w:t>А</w:t>
      </w:r>
      <w:r w:rsidRPr="008F522B">
        <w:rPr>
          <w:lang w:val="ru-RU"/>
        </w:rPr>
        <w:t>133–</w:t>
      </w:r>
      <w:r w:rsidRPr="003C2D9E">
        <w:rPr>
          <w:lang w:val="ru-RU"/>
        </w:rPr>
        <w:t>А</w:t>
      </w:r>
      <w:r w:rsidRPr="008F522B">
        <w:rPr>
          <w:lang w:val="ru-RU"/>
        </w:rPr>
        <w:t>136</w:t>
      </w:r>
      <w:r>
        <w:rPr>
          <w:lang w:val="kk-KZ"/>
        </w:rPr>
        <w:t>-</w:t>
      </w:r>
      <w:r w:rsidRPr="003C2D9E">
        <w:rPr>
          <w:lang w:val="ru-RU"/>
        </w:rPr>
        <w:t>пункттарын</w:t>
      </w:r>
      <w:r w:rsidRPr="008F522B">
        <w:rPr>
          <w:lang w:val="ru-RU"/>
        </w:rPr>
        <w:t xml:space="preserve"> </w:t>
      </w:r>
      <w:r w:rsidRPr="003C2D9E">
        <w:rPr>
          <w:lang w:val="ru-RU"/>
        </w:rPr>
        <w:t>караңыз</w:t>
      </w:r>
      <w:r w:rsidRPr="008F522B">
        <w:rPr>
          <w:lang w:val="ru-RU"/>
        </w:rPr>
        <w:t>).</w:t>
      </w:r>
    </w:p>
    <w:p w14:paraId="10A23261" w14:textId="4FA6B401" w:rsidR="00A12CB7" w:rsidRPr="008F522B" w:rsidRDefault="001E23D8" w:rsidP="00985750">
      <w:pPr>
        <w:pStyle w:val="a2"/>
        <w:keepNext/>
        <w:spacing w:before="180"/>
        <w:jc w:val="left"/>
        <w:rPr>
          <w:lang w:val="ru-RU"/>
        </w:rPr>
      </w:pPr>
      <w:r w:rsidRPr="003C2D9E">
        <w:rPr>
          <w:lang w:val="ky-KG"/>
        </w:rPr>
        <w:t>Баштапкы маалыматтардын жөндү</w:t>
      </w:r>
      <w:r>
        <w:rPr>
          <w:lang w:val="ky-KG"/>
        </w:rPr>
        <w:t>үлүгү жана ишенимдүүлүгү (25(с)-</w:t>
      </w:r>
      <w:r w:rsidRPr="003C2D9E">
        <w:rPr>
          <w:lang w:val="ky-KG"/>
        </w:rPr>
        <w:t>пунктун караңыз)</w:t>
      </w:r>
    </w:p>
    <w:p w14:paraId="397373C1" w14:textId="4C2D6E62" w:rsidR="00A12CB7" w:rsidRPr="008F522B" w:rsidRDefault="00A12CB7" w:rsidP="00F10F0E">
      <w:pPr>
        <w:pStyle w:val="a2"/>
        <w:ind w:left="547" w:hanging="547"/>
        <w:rPr>
          <w:lang w:val="ru-RU"/>
        </w:rPr>
      </w:pPr>
      <w:r w:rsidRPr="006F56F4">
        <w:t>A</w:t>
      </w:r>
      <w:r w:rsidRPr="008F522B">
        <w:rPr>
          <w:lang w:val="ru-RU"/>
        </w:rPr>
        <w:t xml:space="preserve">107. </w:t>
      </w:r>
      <w:r w:rsidR="001E23D8" w:rsidRPr="008F522B">
        <w:rPr>
          <w:lang w:val="ru-RU"/>
        </w:rPr>
        <w:t>Ишкана даярдаган маалыматты пайдаланууда, АЭС 500гө ылайык аудитор бул маалымат аудитордун максаттары үчүн жетишээрлик ишенимдүү болуп саналабы баалап, анын ичинде зарыл болгон учурда маалыматтын тактыгы жана толуктугу жөнүндө аудитордук далилдерди алышы жана маалымат аудитордук максаттары үчүн жетишээрлик деңгээлде так жана кеңири болуп саналаарын баалашы керек.</w:t>
      </w:r>
      <w:r w:rsidRPr="006F56F4">
        <w:rPr>
          <w:rStyle w:val="af4"/>
        </w:rPr>
        <w:footnoteReference w:id="50"/>
      </w:r>
    </w:p>
    <w:p w14:paraId="1D2C75A7" w14:textId="310A89AD" w:rsidR="00A12CB7" w:rsidRPr="001E23D8" w:rsidRDefault="001E23D8" w:rsidP="00985750">
      <w:pPr>
        <w:pStyle w:val="a2"/>
        <w:keepNext/>
        <w:spacing w:before="180"/>
        <w:jc w:val="left"/>
        <w:rPr>
          <w:lang w:val="ru-RU"/>
        </w:rPr>
      </w:pPr>
      <w:r w:rsidRPr="003C2D9E">
        <w:rPr>
          <w:lang w:val="ky-KG"/>
        </w:rPr>
        <w:lastRenderedPageBreak/>
        <w:t>Татаал юридикалык же келишимдик шарттар (25(d)</w:t>
      </w:r>
      <w:r>
        <w:rPr>
          <w:lang w:val="ky-KG"/>
        </w:rPr>
        <w:t>-</w:t>
      </w:r>
      <w:r w:rsidRPr="003C2D9E">
        <w:rPr>
          <w:lang w:val="ky-KG"/>
        </w:rPr>
        <w:t>пунктун караңыз)</w:t>
      </w:r>
    </w:p>
    <w:p w14:paraId="4DAA4688" w14:textId="1269CF4E" w:rsidR="00A12CB7" w:rsidRPr="008F522B" w:rsidRDefault="00A12CB7" w:rsidP="00F10F0E">
      <w:pPr>
        <w:pStyle w:val="IFACNumberAndLetter"/>
        <w:numPr>
          <w:ilvl w:val="0"/>
          <w:numId w:val="0"/>
        </w:numPr>
        <w:ind w:left="547" w:hanging="547"/>
        <w:rPr>
          <w:lang w:val="ru-RU"/>
        </w:rPr>
      </w:pPr>
      <w:r w:rsidRPr="006F56F4">
        <w:rPr>
          <w:rFonts w:cs="Arial"/>
        </w:rPr>
        <w:t>A</w:t>
      </w:r>
      <w:r w:rsidRPr="008F522B">
        <w:rPr>
          <w:rFonts w:cs="Arial"/>
          <w:lang w:val="ru-RU"/>
        </w:rPr>
        <w:t xml:space="preserve">108. </w:t>
      </w:r>
      <w:r w:rsidR="001E23D8" w:rsidRPr="003C2D9E">
        <w:rPr>
          <w:lang w:val="ky-KG"/>
        </w:rPr>
        <w:t>Баалануучу маани татаал юридикалык же келишимдик шарттар менен аныкталган учурларда, аудитор төмөндөгү жол-жоболорду аткаруу мүмкүнчүлүгүн карашы мүмкүн</w:t>
      </w:r>
      <w:r w:rsidRPr="008F522B">
        <w:rPr>
          <w:lang w:val="ru-RU"/>
        </w:rPr>
        <w:t>:</w:t>
      </w:r>
    </w:p>
    <w:p w14:paraId="1860B875" w14:textId="1A06621E" w:rsidR="00A12CB7" w:rsidRPr="008F522B" w:rsidRDefault="001E23D8" w:rsidP="00985750">
      <w:pPr>
        <w:pStyle w:val="IFACBulletIndented1"/>
        <w:jc w:val="both"/>
        <w:outlineLvl w:val="0"/>
        <w:rPr>
          <w:lang w:val="ru-RU"/>
        </w:rPr>
      </w:pPr>
      <w:r w:rsidRPr="003C2D9E">
        <w:rPr>
          <w:lang w:val="ru-RU"/>
        </w:rPr>
        <w:t>келишимди</w:t>
      </w:r>
      <w:r w:rsidRPr="008F522B">
        <w:rPr>
          <w:lang w:val="ru-RU"/>
        </w:rPr>
        <w:t xml:space="preserve"> </w:t>
      </w:r>
      <w:r w:rsidRPr="003C2D9E">
        <w:rPr>
          <w:lang w:val="ru-RU"/>
        </w:rPr>
        <w:t>түшүнүү</w:t>
      </w:r>
      <w:r w:rsidRPr="008F522B">
        <w:rPr>
          <w:lang w:val="ru-RU"/>
        </w:rPr>
        <w:t xml:space="preserve"> </w:t>
      </w:r>
      <w:r w:rsidRPr="003C2D9E">
        <w:rPr>
          <w:lang w:val="ru-RU"/>
        </w:rPr>
        <w:t>же</w:t>
      </w:r>
      <w:r w:rsidRPr="008F522B">
        <w:rPr>
          <w:lang w:val="ru-RU"/>
        </w:rPr>
        <w:t xml:space="preserve"> </w:t>
      </w:r>
      <w:r w:rsidRPr="003C2D9E">
        <w:rPr>
          <w:lang w:val="ru-RU"/>
        </w:rPr>
        <w:t>чечмелөө</w:t>
      </w:r>
      <w:r w:rsidRPr="008F522B">
        <w:rPr>
          <w:lang w:val="ru-RU"/>
        </w:rPr>
        <w:t xml:space="preserve"> </w:t>
      </w:r>
      <w:r w:rsidRPr="003C2D9E">
        <w:rPr>
          <w:lang w:val="ru-RU"/>
        </w:rPr>
        <w:t>үчүн</w:t>
      </w:r>
      <w:r w:rsidRPr="008F522B">
        <w:rPr>
          <w:lang w:val="ru-RU"/>
        </w:rPr>
        <w:t xml:space="preserve"> </w:t>
      </w:r>
      <w:r w:rsidRPr="003C2D9E">
        <w:rPr>
          <w:lang w:val="ru-RU"/>
        </w:rPr>
        <w:t>атайын</w:t>
      </w:r>
      <w:r w:rsidRPr="008F522B">
        <w:rPr>
          <w:lang w:val="ru-RU"/>
        </w:rPr>
        <w:t xml:space="preserve"> </w:t>
      </w:r>
      <w:r w:rsidRPr="003C2D9E">
        <w:rPr>
          <w:lang w:val="ru-RU"/>
        </w:rPr>
        <w:t>билим</w:t>
      </w:r>
      <w:r w:rsidRPr="008F522B">
        <w:rPr>
          <w:lang w:val="ru-RU"/>
        </w:rPr>
        <w:t xml:space="preserve"> </w:t>
      </w:r>
      <w:r w:rsidRPr="003C2D9E">
        <w:rPr>
          <w:lang w:val="ru-RU"/>
        </w:rPr>
        <w:t>жана</w:t>
      </w:r>
      <w:r w:rsidRPr="008F522B">
        <w:rPr>
          <w:lang w:val="ru-RU"/>
        </w:rPr>
        <w:t xml:space="preserve"> </w:t>
      </w:r>
      <w:r w:rsidRPr="003C2D9E">
        <w:rPr>
          <w:lang w:val="ru-RU"/>
        </w:rPr>
        <w:t>жөндөмдөр</w:t>
      </w:r>
      <w:r w:rsidRPr="008F522B">
        <w:rPr>
          <w:lang w:val="ru-RU"/>
        </w:rPr>
        <w:t xml:space="preserve"> </w:t>
      </w:r>
      <w:r w:rsidRPr="003C2D9E">
        <w:rPr>
          <w:lang w:val="ru-RU"/>
        </w:rPr>
        <w:t>талап</w:t>
      </w:r>
      <w:r w:rsidRPr="008F522B">
        <w:rPr>
          <w:lang w:val="ru-RU"/>
        </w:rPr>
        <w:t xml:space="preserve"> </w:t>
      </w:r>
      <w:r w:rsidRPr="003C2D9E">
        <w:rPr>
          <w:lang w:val="ru-RU"/>
        </w:rPr>
        <w:t>кылынабы</w:t>
      </w:r>
      <w:r w:rsidRPr="008F522B">
        <w:rPr>
          <w:lang w:val="ru-RU"/>
        </w:rPr>
        <w:t xml:space="preserve"> </w:t>
      </w:r>
      <w:r w:rsidRPr="003C2D9E">
        <w:rPr>
          <w:lang w:val="ru-RU"/>
        </w:rPr>
        <w:t>талдоо</w:t>
      </w:r>
      <w:r w:rsidRPr="008F522B">
        <w:rPr>
          <w:lang w:val="ru-RU"/>
        </w:rPr>
        <w:t>;</w:t>
      </w:r>
    </w:p>
    <w:p w14:paraId="51912D4E" w14:textId="1580C24C" w:rsidR="00A12CB7" w:rsidRPr="001E23D8" w:rsidRDefault="001E23D8" w:rsidP="00985750">
      <w:pPr>
        <w:pStyle w:val="IFACBulletIndented1"/>
        <w:jc w:val="both"/>
        <w:outlineLvl w:val="0"/>
        <w:rPr>
          <w:lang w:val="ru-RU"/>
        </w:rPr>
      </w:pPr>
      <w:r w:rsidRPr="003C2D9E">
        <w:rPr>
          <w:lang w:val="ru-RU"/>
        </w:rPr>
        <w:t>юридикалык же келишимдик шарттарга карата ишкананын юристине суроо-талап жөнөтүү;</w:t>
      </w:r>
      <w:r>
        <w:rPr>
          <w:lang w:val="ru-RU"/>
        </w:rPr>
        <w:t xml:space="preserve"> жана</w:t>
      </w:r>
    </w:p>
    <w:p w14:paraId="4983EA25" w14:textId="49140789" w:rsidR="00A12CB7" w:rsidRPr="001E23D8" w:rsidRDefault="001E23D8" w:rsidP="00985750">
      <w:pPr>
        <w:pStyle w:val="IFACBulletIndented1"/>
        <w:jc w:val="both"/>
        <w:outlineLvl w:val="0"/>
        <w:rPr>
          <w:lang w:val="ru-RU"/>
        </w:rPr>
      </w:pPr>
      <w:r w:rsidRPr="003C2D9E">
        <w:rPr>
          <w:lang w:val="ru-RU"/>
        </w:rPr>
        <w:t>төмөндөгүлөр</w:t>
      </w:r>
      <w:r w:rsidRPr="001E23D8">
        <w:rPr>
          <w:lang w:val="ru-RU"/>
        </w:rPr>
        <w:t xml:space="preserve"> </w:t>
      </w:r>
      <w:r w:rsidRPr="003C2D9E">
        <w:rPr>
          <w:lang w:val="ru-RU"/>
        </w:rPr>
        <w:t>үчүн</w:t>
      </w:r>
      <w:r w:rsidRPr="001E23D8">
        <w:rPr>
          <w:lang w:val="ru-RU"/>
        </w:rPr>
        <w:t xml:space="preserve"> </w:t>
      </w:r>
      <w:r w:rsidRPr="003C2D9E">
        <w:rPr>
          <w:lang w:val="ru-RU"/>
        </w:rPr>
        <w:t>тиешелүү</w:t>
      </w:r>
      <w:r w:rsidRPr="001E23D8">
        <w:rPr>
          <w:lang w:val="ru-RU"/>
        </w:rPr>
        <w:t xml:space="preserve"> </w:t>
      </w:r>
      <w:r w:rsidRPr="003C2D9E">
        <w:rPr>
          <w:lang w:val="ru-RU"/>
        </w:rPr>
        <w:t>келишимди</w:t>
      </w:r>
      <w:r w:rsidRPr="001E23D8">
        <w:rPr>
          <w:lang w:val="ru-RU"/>
        </w:rPr>
        <w:t xml:space="preserve"> </w:t>
      </w:r>
      <w:r w:rsidRPr="003C2D9E">
        <w:rPr>
          <w:lang w:val="ru-RU"/>
        </w:rPr>
        <w:t>инспекциялоо</w:t>
      </w:r>
      <w:r w:rsidR="00A12CB7" w:rsidRPr="001E23D8">
        <w:rPr>
          <w:lang w:val="ru-RU"/>
        </w:rPr>
        <w:t>:</w:t>
      </w:r>
    </w:p>
    <w:p w14:paraId="64BA5AFE" w14:textId="5ED47057" w:rsidR="00A12CB7" w:rsidRPr="001E23D8" w:rsidRDefault="001E23D8" w:rsidP="00985750">
      <w:pPr>
        <w:pStyle w:val="IFACBulletIndented2"/>
        <w:jc w:val="both"/>
        <w:outlineLvl w:val="1"/>
        <w:rPr>
          <w:lang w:val="ru-RU"/>
        </w:rPr>
      </w:pPr>
      <w:r w:rsidRPr="003C2D9E">
        <w:rPr>
          <w:rFonts w:eastAsia="Times New Roman"/>
          <w:szCs w:val="20"/>
          <w:lang w:val="ru-RU"/>
        </w:rPr>
        <w:t>операциянын же макулдашуунун базалык бизнес-максатын баалоо;</w:t>
      </w:r>
      <w:r>
        <w:rPr>
          <w:rFonts w:eastAsia="Times New Roman"/>
          <w:szCs w:val="20"/>
          <w:lang w:val="ru-RU"/>
        </w:rPr>
        <w:t xml:space="preserve"> жана</w:t>
      </w:r>
    </w:p>
    <w:p w14:paraId="5C419C09" w14:textId="29DA0ACD" w:rsidR="00A12CB7" w:rsidRPr="001E23D8" w:rsidRDefault="001E23D8" w:rsidP="00985750">
      <w:pPr>
        <w:pStyle w:val="IFACBulletIndented2"/>
        <w:jc w:val="both"/>
        <w:outlineLvl w:val="1"/>
        <w:rPr>
          <w:lang w:val="ru-RU"/>
        </w:rPr>
      </w:pPr>
      <w:r w:rsidRPr="003C2D9E">
        <w:rPr>
          <w:rFonts w:eastAsia="Times New Roman"/>
          <w:szCs w:val="20"/>
          <w:lang w:val="ru-RU"/>
        </w:rPr>
        <w:t>келишимдин</w:t>
      </w:r>
      <w:r w:rsidRPr="001E23D8">
        <w:rPr>
          <w:rFonts w:eastAsia="Times New Roman"/>
          <w:szCs w:val="20"/>
          <w:lang w:val="ru-RU"/>
        </w:rPr>
        <w:t xml:space="preserve"> </w:t>
      </w:r>
      <w:r w:rsidRPr="003C2D9E">
        <w:rPr>
          <w:rFonts w:eastAsia="Times New Roman"/>
          <w:szCs w:val="20"/>
          <w:lang w:val="ru-RU"/>
        </w:rPr>
        <w:t>шарттары</w:t>
      </w:r>
      <w:r w:rsidRPr="001E23D8">
        <w:rPr>
          <w:rFonts w:eastAsia="Times New Roman"/>
          <w:szCs w:val="20"/>
          <w:lang w:val="ru-RU"/>
        </w:rPr>
        <w:t xml:space="preserve"> </w:t>
      </w:r>
      <w:r w:rsidRPr="003C2D9E">
        <w:rPr>
          <w:rFonts w:eastAsia="Times New Roman"/>
          <w:szCs w:val="20"/>
          <w:lang w:val="ru-RU"/>
        </w:rPr>
        <w:t>жетекчиликтин</w:t>
      </w:r>
      <w:r w:rsidRPr="001E23D8">
        <w:rPr>
          <w:rFonts w:eastAsia="Times New Roman"/>
          <w:szCs w:val="20"/>
          <w:lang w:val="ru-RU"/>
        </w:rPr>
        <w:t xml:space="preserve"> </w:t>
      </w:r>
      <w:r w:rsidRPr="003C2D9E">
        <w:rPr>
          <w:rFonts w:eastAsia="Times New Roman"/>
          <w:szCs w:val="20"/>
          <w:lang w:val="ru-RU"/>
        </w:rPr>
        <w:t>түшүндүрмөлөрүнө</w:t>
      </w:r>
      <w:r w:rsidRPr="001E23D8">
        <w:rPr>
          <w:rFonts w:eastAsia="Times New Roman"/>
          <w:szCs w:val="20"/>
          <w:lang w:val="ru-RU"/>
        </w:rPr>
        <w:t xml:space="preserve"> </w:t>
      </w:r>
      <w:r w:rsidRPr="003C2D9E">
        <w:rPr>
          <w:rFonts w:eastAsia="Times New Roman"/>
          <w:szCs w:val="20"/>
          <w:lang w:val="ru-RU"/>
        </w:rPr>
        <w:t>ылайык</w:t>
      </w:r>
      <w:r w:rsidRPr="001E23D8">
        <w:rPr>
          <w:rFonts w:eastAsia="Times New Roman"/>
          <w:szCs w:val="20"/>
          <w:lang w:val="ru-RU"/>
        </w:rPr>
        <w:t xml:space="preserve"> </w:t>
      </w:r>
      <w:r w:rsidRPr="003C2D9E">
        <w:rPr>
          <w:rFonts w:eastAsia="Times New Roman"/>
          <w:szCs w:val="20"/>
          <w:lang w:val="ru-RU"/>
        </w:rPr>
        <w:t>келеби</w:t>
      </w:r>
      <w:r w:rsidRPr="001E23D8">
        <w:rPr>
          <w:rFonts w:eastAsia="Times New Roman"/>
          <w:szCs w:val="20"/>
          <w:lang w:val="ru-RU"/>
        </w:rPr>
        <w:t xml:space="preserve"> </w:t>
      </w:r>
      <w:r w:rsidRPr="003C2D9E">
        <w:rPr>
          <w:rFonts w:eastAsia="Times New Roman"/>
          <w:szCs w:val="20"/>
          <w:lang w:val="ru-RU"/>
        </w:rPr>
        <w:t>текшерүү</w:t>
      </w:r>
      <w:r w:rsidRPr="001E23D8">
        <w:rPr>
          <w:rFonts w:eastAsia="Times New Roman"/>
          <w:szCs w:val="20"/>
          <w:lang w:val="ru-RU"/>
        </w:rPr>
        <w:t>.</w:t>
      </w:r>
    </w:p>
    <w:p w14:paraId="5C0BF656" w14:textId="3BDC8C79" w:rsidR="00A12CB7" w:rsidRPr="001E23D8" w:rsidRDefault="001E23D8" w:rsidP="00C35468">
      <w:pPr>
        <w:pStyle w:val="52"/>
        <w:rPr>
          <w:lang w:val="ru-RU"/>
        </w:rPr>
      </w:pPr>
      <w:r w:rsidRPr="003C2D9E">
        <w:rPr>
          <w:szCs w:val="20"/>
          <w:lang w:val="ky-KG"/>
        </w:rPr>
        <w:t>Жетекчилик</w:t>
      </w:r>
      <w:r>
        <w:rPr>
          <w:szCs w:val="20"/>
          <w:lang w:val="ky-KG"/>
        </w:rPr>
        <w:t xml:space="preserve">тин так </w:t>
      </w:r>
      <w:r w:rsidRPr="003C2D9E">
        <w:rPr>
          <w:szCs w:val="20"/>
          <w:lang w:val="ky-KG"/>
        </w:rPr>
        <w:t>баалоо</w:t>
      </w:r>
      <w:r>
        <w:rPr>
          <w:szCs w:val="20"/>
          <w:lang w:val="ky-KG"/>
        </w:rPr>
        <w:t>су</w:t>
      </w:r>
      <w:r w:rsidRPr="003C2D9E">
        <w:rPr>
          <w:szCs w:val="20"/>
          <w:lang w:val="ky-KG"/>
        </w:rPr>
        <w:t>, жана баалоонун айкын эместиги жөнүндө маалыматты тиешелүү ачып көрсөтүү</w:t>
      </w:r>
      <w:r w:rsidR="00A12CB7" w:rsidRPr="001E23D8">
        <w:rPr>
          <w:lang w:val="ru-RU"/>
        </w:rPr>
        <w:t xml:space="preserve"> </w:t>
      </w:r>
    </w:p>
    <w:p w14:paraId="51F61EC0" w14:textId="1872869B" w:rsidR="00A12CB7" w:rsidRPr="001E23D8" w:rsidRDefault="001E23D8" w:rsidP="00C35468">
      <w:pPr>
        <w:pStyle w:val="a2"/>
        <w:rPr>
          <w:lang w:val="ru-RU"/>
        </w:rPr>
      </w:pPr>
      <w:r w:rsidRPr="003C2D9E">
        <w:rPr>
          <w:lang w:val="ky-KG"/>
        </w:rPr>
        <w:t>Баалоонун айкын эместигинен түшүнүк алуу жана аны эсепке алуу үчүн жетекчиликтин иш-аракеттери (26(а)</w:t>
      </w:r>
      <w:r>
        <w:rPr>
          <w:lang w:val="ky-KG"/>
        </w:rPr>
        <w:t>-</w:t>
      </w:r>
      <w:r w:rsidRPr="003C2D9E">
        <w:rPr>
          <w:lang w:val="ky-KG"/>
        </w:rPr>
        <w:t>пунктун караңыз)</w:t>
      </w:r>
    </w:p>
    <w:p w14:paraId="6A069FF6" w14:textId="2EC0A184" w:rsidR="00A12CB7" w:rsidRPr="008F522B" w:rsidRDefault="00A12CB7" w:rsidP="00F10F0E">
      <w:pPr>
        <w:pStyle w:val="a2"/>
        <w:ind w:left="547" w:hanging="547"/>
        <w:rPr>
          <w:lang w:val="ru-RU"/>
        </w:rPr>
      </w:pPr>
      <w:r w:rsidRPr="006F56F4">
        <w:rPr>
          <w:rFonts w:cs="Arial"/>
        </w:rPr>
        <w:t>A</w:t>
      </w:r>
      <w:r w:rsidRPr="008F522B">
        <w:rPr>
          <w:rFonts w:cs="Arial"/>
          <w:lang w:val="ru-RU"/>
        </w:rPr>
        <w:t>109.</w:t>
      </w:r>
      <w:r w:rsidRPr="008F522B">
        <w:rPr>
          <w:rFonts w:cs="Arial"/>
          <w:lang w:val="ru-RU"/>
        </w:rPr>
        <w:tab/>
      </w:r>
      <w:r w:rsidR="001E23D8" w:rsidRPr="003C2D9E">
        <w:rPr>
          <w:lang w:val="ky-KG"/>
        </w:rPr>
        <w:t>Баалоонун айкын эместик деңгээлинен түшүнүк алуу жана эсепке алуу үчүн жетекчилик тарабынан керектүү иш-аракеттер көрүлгөнүнө карата каралуучу маселелердин катарына мисалы, төмөндөгүлөр кириши мүмкүн:</w:t>
      </w:r>
    </w:p>
    <w:p w14:paraId="1B339602" w14:textId="3B40235C" w:rsidR="00A12CB7" w:rsidRPr="008F522B" w:rsidRDefault="00A12CB7" w:rsidP="00985750">
      <w:pPr>
        <w:pStyle w:val="a2"/>
        <w:ind w:left="1094" w:hanging="547"/>
        <w:outlineLvl w:val="0"/>
        <w:rPr>
          <w:lang w:val="ru-RU"/>
        </w:rPr>
      </w:pPr>
      <w:r w:rsidRPr="008F522B">
        <w:rPr>
          <w:rFonts w:cs="Arial"/>
          <w:lang w:val="ru-RU"/>
        </w:rPr>
        <w:t>(</w:t>
      </w:r>
      <w:r w:rsidRPr="006F56F4">
        <w:rPr>
          <w:rFonts w:cs="Arial"/>
        </w:rPr>
        <w:t>a</w:t>
      </w:r>
      <w:r w:rsidRPr="008F522B">
        <w:rPr>
          <w:rFonts w:cs="Arial"/>
          <w:lang w:val="ru-RU"/>
        </w:rPr>
        <w:t>)</w:t>
      </w:r>
      <w:r w:rsidRPr="008F522B">
        <w:rPr>
          <w:rFonts w:cs="Arial"/>
          <w:lang w:val="ru-RU"/>
        </w:rPr>
        <w:tab/>
      </w:r>
      <w:r w:rsidR="001E23D8" w:rsidRPr="003C2D9E">
        <w:rPr>
          <w:lang w:val="ru-RU"/>
        </w:rPr>
        <w:t>жетекчилик</w:t>
      </w:r>
      <w:r w:rsidR="001E23D8" w:rsidRPr="008F522B">
        <w:rPr>
          <w:lang w:val="ru-RU"/>
        </w:rPr>
        <w:t xml:space="preserve"> </w:t>
      </w:r>
      <w:r w:rsidR="001E23D8" w:rsidRPr="003C2D9E">
        <w:rPr>
          <w:lang w:val="ru-RU"/>
        </w:rPr>
        <w:t>булактарды</w:t>
      </w:r>
      <w:r w:rsidR="001E23D8" w:rsidRPr="008F522B">
        <w:rPr>
          <w:lang w:val="ru-RU"/>
        </w:rPr>
        <w:t xml:space="preserve"> </w:t>
      </w:r>
      <w:r w:rsidR="001E23D8" w:rsidRPr="003C2D9E">
        <w:rPr>
          <w:lang w:val="ru-RU"/>
        </w:rPr>
        <w:t>аныктоо</w:t>
      </w:r>
      <w:r w:rsidR="001E23D8" w:rsidRPr="008F522B">
        <w:rPr>
          <w:lang w:val="ru-RU"/>
        </w:rPr>
        <w:t xml:space="preserve"> </w:t>
      </w:r>
      <w:r w:rsidR="001E23D8" w:rsidRPr="003C2D9E">
        <w:rPr>
          <w:lang w:val="ru-RU"/>
        </w:rPr>
        <w:t>жана</w:t>
      </w:r>
      <w:r w:rsidR="001E23D8" w:rsidRPr="008F522B">
        <w:rPr>
          <w:lang w:val="ru-RU"/>
        </w:rPr>
        <w:t xml:space="preserve"> </w:t>
      </w:r>
      <w:r w:rsidR="001E23D8" w:rsidRPr="003C2D9E">
        <w:rPr>
          <w:lang w:val="ru-RU"/>
        </w:rPr>
        <w:t>баа</w:t>
      </w:r>
      <w:r w:rsidR="001E23D8">
        <w:rPr>
          <w:lang w:val="ru-RU"/>
        </w:rPr>
        <w:t>лоонун</w:t>
      </w:r>
      <w:r w:rsidR="001E23D8" w:rsidRPr="008F522B">
        <w:rPr>
          <w:lang w:val="ru-RU"/>
        </w:rPr>
        <w:t xml:space="preserve"> </w:t>
      </w:r>
      <w:r w:rsidR="001E23D8" w:rsidRPr="003C2D9E">
        <w:rPr>
          <w:lang w:val="ru-RU"/>
        </w:rPr>
        <w:t>натыйжаларына</w:t>
      </w:r>
      <w:r w:rsidR="001E23D8" w:rsidRPr="008F522B">
        <w:rPr>
          <w:lang w:val="ru-RU"/>
        </w:rPr>
        <w:t xml:space="preserve"> </w:t>
      </w:r>
      <w:r w:rsidR="001E23D8" w:rsidRPr="003C2D9E">
        <w:rPr>
          <w:lang w:val="ru-RU"/>
        </w:rPr>
        <w:t>мүнөздүү</w:t>
      </w:r>
      <w:r w:rsidR="001E23D8" w:rsidRPr="008F522B">
        <w:rPr>
          <w:lang w:val="ru-RU"/>
        </w:rPr>
        <w:t xml:space="preserve"> </w:t>
      </w:r>
      <w:r w:rsidR="001E23D8" w:rsidRPr="003C2D9E">
        <w:rPr>
          <w:lang w:val="ru-RU"/>
        </w:rPr>
        <w:t>болгон</w:t>
      </w:r>
      <w:r w:rsidR="001E23D8" w:rsidRPr="008F522B">
        <w:rPr>
          <w:lang w:val="ru-RU"/>
        </w:rPr>
        <w:t xml:space="preserve"> </w:t>
      </w:r>
      <w:r w:rsidR="001E23D8" w:rsidRPr="003C2D9E">
        <w:rPr>
          <w:lang w:val="ru-RU"/>
        </w:rPr>
        <w:t>өзгөрүлмөлүүлүктүн</w:t>
      </w:r>
      <w:r w:rsidR="001E23D8" w:rsidRPr="008F522B">
        <w:rPr>
          <w:lang w:val="ru-RU"/>
        </w:rPr>
        <w:t xml:space="preserve"> </w:t>
      </w:r>
      <w:r w:rsidR="001E23D8" w:rsidRPr="003C2D9E">
        <w:rPr>
          <w:lang w:val="ru-RU"/>
        </w:rPr>
        <w:t>деңгээлин</w:t>
      </w:r>
      <w:r w:rsidR="001E23D8" w:rsidRPr="008F522B">
        <w:rPr>
          <w:lang w:val="ru-RU"/>
        </w:rPr>
        <w:t xml:space="preserve">, </w:t>
      </w:r>
      <w:r w:rsidR="001E23D8" w:rsidRPr="003C2D9E">
        <w:rPr>
          <w:lang w:val="ru-RU"/>
        </w:rPr>
        <w:t>ошондой</w:t>
      </w:r>
      <w:r w:rsidR="001E23D8" w:rsidRPr="008F522B">
        <w:rPr>
          <w:lang w:val="ru-RU"/>
        </w:rPr>
        <w:t xml:space="preserve"> </w:t>
      </w:r>
      <w:r w:rsidR="001E23D8" w:rsidRPr="003C2D9E">
        <w:rPr>
          <w:lang w:val="ru-RU"/>
        </w:rPr>
        <w:t>эле</w:t>
      </w:r>
      <w:r w:rsidR="001E23D8" w:rsidRPr="008F522B">
        <w:rPr>
          <w:lang w:val="ru-RU"/>
        </w:rPr>
        <w:t xml:space="preserve"> </w:t>
      </w:r>
      <w:r w:rsidR="001E23D8" w:rsidRPr="003C2D9E">
        <w:rPr>
          <w:lang w:val="ru-RU"/>
        </w:rPr>
        <w:t>негиздүү</w:t>
      </w:r>
      <w:r w:rsidR="001E23D8" w:rsidRPr="008F522B">
        <w:rPr>
          <w:lang w:val="ru-RU"/>
        </w:rPr>
        <w:t xml:space="preserve"> </w:t>
      </w:r>
      <w:r w:rsidR="001E23D8" w:rsidRPr="003C2D9E">
        <w:rPr>
          <w:lang w:val="ru-RU"/>
        </w:rPr>
        <w:t>мүмкүн</w:t>
      </w:r>
      <w:r w:rsidR="001E23D8" w:rsidRPr="008F522B">
        <w:rPr>
          <w:lang w:val="ru-RU"/>
        </w:rPr>
        <w:t xml:space="preserve"> </w:t>
      </w:r>
      <w:r w:rsidR="001E23D8" w:rsidRPr="003C2D9E">
        <w:rPr>
          <w:lang w:val="ru-RU"/>
        </w:rPr>
        <w:t>болуучу</w:t>
      </w:r>
      <w:r w:rsidR="001E23D8" w:rsidRPr="008F522B">
        <w:rPr>
          <w:lang w:val="ru-RU"/>
        </w:rPr>
        <w:t xml:space="preserve"> </w:t>
      </w:r>
      <w:r w:rsidR="001E23D8" w:rsidRPr="003C2D9E">
        <w:rPr>
          <w:lang w:val="ru-RU"/>
        </w:rPr>
        <w:t>баа</w:t>
      </w:r>
      <w:r w:rsidR="001E23D8">
        <w:rPr>
          <w:lang w:val="ru-RU"/>
        </w:rPr>
        <w:t>лоонун</w:t>
      </w:r>
      <w:r w:rsidR="001E23D8" w:rsidRPr="008F522B">
        <w:rPr>
          <w:lang w:val="ru-RU"/>
        </w:rPr>
        <w:t xml:space="preserve"> </w:t>
      </w:r>
      <w:r w:rsidR="001E23D8" w:rsidRPr="003C2D9E">
        <w:rPr>
          <w:lang w:val="ru-RU"/>
        </w:rPr>
        <w:t>натыйжаларынын</w:t>
      </w:r>
      <w:r w:rsidR="001E23D8" w:rsidRPr="008F522B">
        <w:rPr>
          <w:lang w:val="ru-RU"/>
        </w:rPr>
        <w:t xml:space="preserve"> </w:t>
      </w:r>
      <w:r w:rsidR="001E23D8" w:rsidRPr="003C2D9E">
        <w:rPr>
          <w:lang w:val="ru-RU"/>
        </w:rPr>
        <w:t>диапазонун</w:t>
      </w:r>
      <w:r w:rsidR="001E23D8" w:rsidRPr="008F522B">
        <w:rPr>
          <w:lang w:val="ru-RU"/>
        </w:rPr>
        <w:t xml:space="preserve"> </w:t>
      </w:r>
      <w:r w:rsidR="001E23D8" w:rsidRPr="003C2D9E">
        <w:rPr>
          <w:lang w:val="ru-RU"/>
        </w:rPr>
        <w:t>баалоо</w:t>
      </w:r>
      <w:r w:rsidR="001E23D8" w:rsidRPr="008F522B">
        <w:rPr>
          <w:lang w:val="ru-RU"/>
        </w:rPr>
        <w:t xml:space="preserve"> </w:t>
      </w:r>
      <w:r w:rsidR="001E23D8" w:rsidRPr="003C2D9E">
        <w:rPr>
          <w:lang w:val="ru-RU"/>
        </w:rPr>
        <w:t>аркылуу</w:t>
      </w:r>
      <w:r w:rsidR="001E23D8" w:rsidRPr="008F522B">
        <w:rPr>
          <w:lang w:val="ru-RU"/>
        </w:rPr>
        <w:t xml:space="preserve"> </w:t>
      </w:r>
      <w:r w:rsidR="001E23D8" w:rsidRPr="003C2D9E">
        <w:rPr>
          <w:lang w:val="ru-RU"/>
        </w:rPr>
        <w:t>баалоонун</w:t>
      </w:r>
      <w:r w:rsidR="001E23D8" w:rsidRPr="008F522B">
        <w:rPr>
          <w:lang w:val="ru-RU"/>
        </w:rPr>
        <w:t xml:space="preserve"> </w:t>
      </w:r>
      <w:r w:rsidR="001E23D8" w:rsidRPr="003C2D9E">
        <w:rPr>
          <w:lang w:val="ru-RU"/>
        </w:rPr>
        <w:t>айкын</w:t>
      </w:r>
      <w:r w:rsidR="001E23D8" w:rsidRPr="008F522B">
        <w:rPr>
          <w:lang w:val="ru-RU"/>
        </w:rPr>
        <w:t xml:space="preserve"> </w:t>
      </w:r>
      <w:r w:rsidR="001E23D8" w:rsidRPr="003C2D9E">
        <w:rPr>
          <w:lang w:val="ru-RU"/>
        </w:rPr>
        <w:t>эместигин</w:t>
      </w:r>
      <w:r w:rsidR="001E23D8" w:rsidRPr="008F522B">
        <w:rPr>
          <w:lang w:val="ru-RU"/>
        </w:rPr>
        <w:t xml:space="preserve"> </w:t>
      </w:r>
      <w:r w:rsidR="001E23D8" w:rsidRPr="003C2D9E">
        <w:rPr>
          <w:lang w:val="ru-RU"/>
        </w:rPr>
        <w:t>түшүнө</w:t>
      </w:r>
      <w:r w:rsidR="001E23D8" w:rsidRPr="008F522B">
        <w:rPr>
          <w:lang w:val="ru-RU"/>
        </w:rPr>
        <w:t xml:space="preserve"> </w:t>
      </w:r>
      <w:r w:rsidR="001E23D8" w:rsidRPr="003C2D9E">
        <w:rPr>
          <w:lang w:val="ru-RU"/>
        </w:rPr>
        <w:t>алдыбы</w:t>
      </w:r>
      <w:r w:rsidR="001E23D8" w:rsidRPr="008F522B">
        <w:rPr>
          <w:lang w:val="ru-RU"/>
        </w:rPr>
        <w:t>;</w:t>
      </w:r>
    </w:p>
    <w:p w14:paraId="250E84F3" w14:textId="41591ED1" w:rsidR="00A12CB7" w:rsidRPr="008F522B" w:rsidRDefault="00A12CB7" w:rsidP="00985750">
      <w:pPr>
        <w:pStyle w:val="a2"/>
        <w:ind w:left="1094" w:hanging="547"/>
        <w:outlineLvl w:val="0"/>
        <w:rPr>
          <w:lang w:val="ru-RU"/>
        </w:rPr>
      </w:pPr>
      <w:r w:rsidRPr="008F522B">
        <w:rPr>
          <w:lang w:val="ru-RU"/>
        </w:rPr>
        <w:t>(</w:t>
      </w:r>
      <w:r w:rsidRPr="006F56F4">
        <w:t>b</w:t>
      </w:r>
      <w:r w:rsidRPr="008F522B">
        <w:rPr>
          <w:lang w:val="ru-RU"/>
        </w:rPr>
        <w:t>)</w:t>
      </w:r>
      <w:r w:rsidRPr="008F522B">
        <w:rPr>
          <w:lang w:val="ru-RU"/>
        </w:rPr>
        <w:tab/>
      </w:r>
      <w:r w:rsidR="001E23D8" w:rsidRPr="003C2D9E">
        <w:rPr>
          <w:lang w:val="ru-RU"/>
        </w:rPr>
        <w:t>баалоо</w:t>
      </w:r>
      <w:r w:rsidR="001E23D8" w:rsidRPr="008F522B">
        <w:rPr>
          <w:lang w:val="ru-RU"/>
        </w:rPr>
        <w:t xml:space="preserve"> </w:t>
      </w:r>
      <w:r w:rsidR="001E23D8" w:rsidRPr="003C2D9E">
        <w:rPr>
          <w:lang w:val="ru-RU"/>
        </w:rPr>
        <w:t>процессинде</w:t>
      </w:r>
      <w:r w:rsidR="001E23D8" w:rsidRPr="008F522B">
        <w:rPr>
          <w:lang w:val="ru-RU"/>
        </w:rPr>
        <w:t xml:space="preserve"> </w:t>
      </w:r>
      <w:r w:rsidR="001E23D8" w:rsidRPr="003C2D9E">
        <w:rPr>
          <w:lang w:val="ru-RU"/>
        </w:rPr>
        <w:t>татаалдыктын</w:t>
      </w:r>
      <w:r w:rsidR="001E23D8" w:rsidRPr="008F522B">
        <w:rPr>
          <w:lang w:val="ru-RU"/>
        </w:rPr>
        <w:t xml:space="preserve"> </w:t>
      </w:r>
      <w:r w:rsidR="001E23D8" w:rsidRPr="003C2D9E">
        <w:rPr>
          <w:lang w:val="ru-RU"/>
        </w:rPr>
        <w:t>же</w:t>
      </w:r>
      <w:r w:rsidR="001E23D8" w:rsidRPr="008F522B">
        <w:rPr>
          <w:lang w:val="ru-RU"/>
        </w:rPr>
        <w:t xml:space="preserve"> </w:t>
      </w:r>
      <w:r w:rsidR="001E23D8" w:rsidRPr="003C2D9E">
        <w:rPr>
          <w:lang w:val="ru-RU"/>
        </w:rPr>
        <w:t>субъективдүүлүктүн</w:t>
      </w:r>
      <w:r w:rsidR="001E23D8" w:rsidRPr="008F522B">
        <w:rPr>
          <w:lang w:val="ru-RU"/>
        </w:rPr>
        <w:t xml:space="preserve"> </w:t>
      </w:r>
      <w:r w:rsidR="001E23D8" w:rsidRPr="003C2D9E">
        <w:rPr>
          <w:lang w:val="ru-RU"/>
        </w:rPr>
        <w:t>олуттуу</w:t>
      </w:r>
      <w:r w:rsidR="001E23D8" w:rsidRPr="008F522B">
        <w:rPr>
          <w:lang w:val="ru-RU"/>
        </w:rPr>
        <w:t xml:space="preserve"> </w:t>
      </w:r>
      <w:r w:rsidR="001E23D8" w:rsidRPr="003C2D9E">
        <w:rPr>
          <w:lang w:val="ru-RU"/>
        </w:rPr>
        <w:t>бурмалануу</w:t>
      </w:r>
      <w:r w:rsidR="001E23D8" w:rsidRPr="008F522B">
        <w:rPr>
          <w:lang w:val="ru-RU"/>
        </w:rPr>
        <w:t xml:space="preserve"> </w:t>
      </w:r>
      <w:r w:rsidR="001E23D8" w:rsidRPr="003C2D9E">
        <w:rPr>
          <w:lang w:val="ru-RU"/>
        </w:rPr>
        <w:t>тобокелдигине</w:t>
      </w:r>
      <w:r w:rsidR="001E23D8" w:rsidRPr="008F522B">
        <w:rPr>
          <w:lang w:val="ru-RU"/>
        </w:rPr>
        <w:t xml:space="preserve"> </w:t>
      </w:r>
      <w:r w:rsidR="001E23D8" w:rsidRPr="003C2D9E">
        <w:rPr>
          <w:lang w:val="ru-RU"/>
        </w:rPr>
        <w:t>таасиринин</w:t>
      </w:r>
      <w:r w:rsidR="001E23D8" w:rsidRPr="008F522B">
        <w:rPr>
          <w:lang w:val="ru-RU"/>
        </w:rPr>
        <w:t xml:space="preserve"> </w:t>
      </w:r>
      <w:r w:rsidR="001E23D8" w:rsidRPr="003C2D9E">
        <w:rPr>
          <w:lang w:val="ru-RU"/>
        </w:rPr>
        <w:t>деңгээли</w:t>
      </w:r>
      <w:r w:rsidR="001E23D8" w:rsidRPr="008F522B">
        <w:rPr>
          <w:lang w:val="ru-RU"/>
        </w:rPr>
        <w:t xml:space="preserve"> </w:t>
      </w:r>
      <w:r w:rsidR="001E23D8" w:rsidRPr="003C2D9E">
        <w:rPr>
          <w:lang w:val="ru-RU"/>
        </w:rPr>
        <w:t>аныкталганбы</w:t>
      </w:r>
      <w:r w:rsidR="001E23D8" w:rsidRPr="008F522B">
        <w:rPr>
          <w:lang w:val="ru-RU"/>
        </w:rPr>
        <w:t xml:space="preserve"> </w:t>
      </w:r>
      <w:r w:rsidR="001E23D8" w:rsidRPr="003C2D9E">
        <w:rPr>
          <w:lang w:val="ru-RU"/>
        </w:rPr>
        <w:t>жана</w:t>
      </w:r>
      <w:r w:rsidR="001E23D8" w:rsidRPr="008F522B">
        <w:rPr>
          <w:lang w:val="ru-RU"/>
        </w:rPr>
        <w:t xml:space="preserve"> </w:t>
      </w:r>
      <w:r w:rsidR="001E23D8" w:rsidRPr="003C2D9E">
        <w:rPr>
          <w:lang w:val="ru-RU"/>
        </w:rPr>
        <w:t>төмөндөгүлөрдү</w:t>
      </w:r>
      <w:r w:rsidR="001E23D8" w:rsidRPr="008F522B">
        <w:rPr>
          <w:lang w:val="ru-RU"/>
        </w:rPr>
        <w:t xml:space="preserve"> </w:t>
      </w:r>
      <w:r w:rsidR="001E23D8" w:rsidRPr="003C2D9E">
        <w:rPr>
          <w:lang w:val="ru-RU"/>
        </w:rPr>
        <w:t>колдонуу</w:t>
      </w:r>
      <w:r w:rsidR="001E23D8" w:rsidRPr="008F522B">
        <w:rPr>
          <w:lang w:val="ru-RU"/>
        </w:rPr>
        <w:t xml:space="preserve"> </w:t>
      </w:r>
      <w:r w:rsidR="001E23D8" w:rsidRPr="003C2D9E">
        <w:rPr>
          <w:lang w:val="ru-RU"/>
        </w:rPr>
        <w:t>аркылуу</w:t>
      </w:r>
      <w:r w:rsidR="001E23D8" w:rsidRPr="008F522B">
        <w:rPr>
          <w:lang w:val="ru-RU"/>
        </w:rPr>
        <w:t xml:space="preserve"> </w:t>
      </w:r>
      <w:r w:rsidR="001E23D8" w:rsidRPr="003C2D9E">
        <w:rPr>
          <w:lang w:val="ru-RU"/>
        </w:rPr>
        <w:t>мүмкүн</w:t>
      </w:r>
      <w:r w:rsidR="001E23D8" w:rsidRPr="008F522B">
        <w:rPr>
          <w:lang w:val="ru-RU"/>
        </w:rPr>
        <w:t xml:space="preserve"> </w:t>
      </w:r>
      <w:r w:rsidR="001E23D8" w:rsidRPr="003C2D9E">
        <w:rPr>
          <w:lang w:val="ru-RU"/>
        </w:rPr>
        <w:t>болуучу</w:t>
      </w:r>
      <w:r w:rsidR="001E23D8" w:rsidRPr="008F522B">
        <w:rPr>
          <w:lang w:val="ru-RU"/>
        </w:rPr>
        <w:t xml:space="preserve"> </w:t>
      </w:r>
      <w:r w:rsidR="001E23D8" w:rsidRPr="003C2D9E">
        <w:rPr>
          <w:lang w:val="ru-RU"/>
        </w:rPr>
        <w:t>бурмалоо</w:t>
      </w:r>
      <w:r w:rsidR="001E23D8" w:rsidRPr="008F522B">
        <w:rPr>
          <w:lang w:val="ru-RU"/>
        </w:rPr>
        <w:t xml:space="preserve"> </w:t>
      </w:r>
      <w:r w:rsidR="001E23D8" w:rsidRPr="003C2D9E">
        <w:rPr>
          <w:lang w:val="ru-RU"/>
        </w:rPr>
        <w:t>тобокелдиги</w:t>
      </w:r>
      <w:r w:rsidR="001E23D8" w:rsidRPr="008F522B">
        <w:rPr>
          <w:lang w:val="ru-RU"/>
        </w:rPr>
        <w:t xml:space="preserve"> </w:t>
      </w:r>
      <w:r w:rsidR="001E23D8" w:rsidRPr="003C2D9E">
        <w:rPr>
          <w:lang w:val="ru-RU"/>
        </w:rPr>
        <w:t>эске</w:t>
      </w:r>
      <w:r w:rsidR="001E23D8" w:rsidRPr="008F522B">
        <w:rPr>
          <w:lang w:val="ru-RU"/>
        </w:rPr>
        <w:t xml:space="preserve"> </w:t>
      </w:r>
      <w:r w:rsidR="001E23D8" w:rsidRPr="003C2D9E">
        <w:rPr>
          <w:lang w:val="ru-RU"/>
        </w:rPr>
        <w:t>алынганбы</w:t>
      </w:r>
      <w:r w:rsidR="001E23D8" w:rsidRPr="008F522B">
        <w:rPr>
          <w:lang w:val="ru-RU"/>
        </w:rPr>
        <w:t>:</w:t>
      </w:r>
    </w:p>
    <w:p w14:paraId="390F16ED" w14:textId="6B7613A2" w:rsidR="00A12CB7" w:rsidRPr="008F522B" w:rsidRDefault="00A12CB7" w:rsidP="00985750">
      <w:pPr>
        <w:pStyle w:val="a2"/>
        <w:ind w:left="1641" w:hanging="547"/>
        <w:outlineLvl w:val="1"/>
        <w:rPr>
          <w:lang w:val="ru-RU"/>
        </w:rPr>
      </w:pPr>
      <w:r w:rsidRPr="008F522B">
        <w:rPr>
          <w:lang w:val="ru-RU"/>
        </w:rPr>
        <w:t>(</w:t>
      </w:r>
      <w:r w:rsidRPr="006F56F4">
        <w:t>i</w:t>
      </w:r>
      <w:r w:rsidRPr="008F522B">
        <w:rPr>
          <w:lang w:val="ru-RU"/>
        </w:rPr>
        <w:t>)</w:t>
      </w:r>
      <w:r w:rsidRPr="008F522B">
        <w:rPr>
          <w:lang w:val="ru-RU"/>
        </w:rPr>
        <w:tab/>
      </w:r>
      <w:r w:rsidR="001E23D8" w:rsidRPr="003C2D9E">
        <w:rPr>
          <w:lang w:val="ru-RU"/>
        </w:rPr>
        <w:t>баалануучу</w:t>
      </w:r>
      <w:r w:rsidR="001E23D8" w:rsidRPr="008F522B">
        <w:rPr>
          <w:lang w:val="ru-RU"/>
        </w:rPr>
        <w:t xml:space="preserve"> </w:t>
      </w:r>
      <w:r w:rsidR="001E23D8" w:rsidRPr="003C2D9E">
        <w:rPr>
          <w:lang w:val="ru-RU"/>
        </w:rPr>
        <w:t>маанилерди</w:t>
      </w:r>
      <w:r w:rsidR="001E23D8" w:rsidRPr="008F522B">
        <w:rPr>
          <w:lang w:val="ru-RU"/>
        </w:rPr>
        <w:t xml:space="preserve"> </w:t>
      </w:r>
      <w:r w:rsidR="001E23D8" w:rsidRPr="003C2D9E">
        <w:rPr>
          <w:lang w:val="ru-RU"/>
        </w:rPr>
        <w:t>калыптандыруу</w:t>
      </w:r>
      <w:r w:rsidR="001E23D8" w:rsidRPr="008F522B">
        <w:rPr>
          <w:lang w:val="ru-RU"/>
        </w:rPr>
        <w:t xml:space="preserve"> </w:t>
      </w:r>
      <w:r w:rsidR="001E23D8" w:rsidRPr="003C2D9E">
        <w:rPr>
          <w:lang w:val="ru-RU"/>
        </w:rPr>
        <w:t>жаатындагы</w:t>
      </w:r>
      <w:r w:rsidR="001E23D8" w:rsidRPr="008F522B">
        <w:rPr>
          <w:lang w:val="ru-RU"/>
        </w:rPr>
        <w:t xml:space="preserve"> </w:t>
      </w:r>
      <w:r w:rsidR="001E23D8" w:rsidRPr="003C2D9E">
        <w:rPr>
          <w:lang w:val="ru-RU"/>
        </w:rPr>
        <w:t>тиешелүү</w:t>
      </w:r>
      <w:r w:rsidR="001E23D8" w:rsidRPr="008F522B">
        <w:rPr>
          <w:lang w:val="ru-RU"/>
        </w:rPr>
        <w:t xml:space="preserve"> </w:t>
      </w:r>
      <w:r w:rsidR="001E23D8" w:rsidRPr="003C2D9E">
        <w:rPr>
          <w:lang w:val="ru-RU"/>
        </w:rPr>
        <w:t>билим</w:t>
      </w:r>
      <w:r w:rsidR="001E23D8" w:rsidRPr="008F522B">
        <w:rPr>
          <w:lang w:val="ru-RU"/>
        </w:rPr>
        <w:t xml:space="preserve"> </w:t>
      </w:r>
      <w:r w:rsidR="001E23D8" w:rsidRPr="003C2D9E">
        <w:rPr>
          <w:lang w:val="ru-RU"/>
        </w:rPr>
        <w:t>жана</w:t>
      </w:r>
      <w:r w:rsidR="001E23D8" w:rsidRPr="008F522B">
        <w:rPr>
          <w:lang w:val="ru-RU"/>
        </w:rPr>
        <w:t xml:space="preserve"> </w:t>
      </w:r>
      <w:r w:rsidR="001E23D8" w:rsidRPr="003C2D9E">
        <w:rPr>
          <w:lang w:val="ru-RU"/>
        </w:rPr>
        <w:t>иш</w:t>
      </w:r>
      <w:r w:rsidR="001E23D8" w:rsidRPr="008F522B">
        <w:rPr>
          <w:lang w:val="ru-RU"/>
        </w:rPr>
        <w:t xml:space="preserve"> </w:t>
      </w:r>
      <w:r w:rsidR="001E23D8" w:rsidRPr="003C2D9E">
        <w:rPr>
          <w:lang w:val="ru-RU"/>
        </w:rPr>
        <w:t>билгилик</w:t>
      </w:r>
      <w:r w:rsidR="001E23D8" w:rsidRPr="008F522B">
        <w:rPr>
          <w:lang w:val="ru-RU"/>
        </w:rPr>
        <w:t xml:space="preserve">; </w:t>
      </w:r>
      <w:r w:rsidR="001E23D8">
        <w:rPr>
          <w:lang w:val="ru-RU"/>
        </w:rPr>
        <w:t>жана</w:t>
      </w:r>
    </w:p>
    <w:p w14:paraId="12EF41DD" w14:textId="44E06D0F" w:rsidR="00A12CB7" w:rsidRPr="008F522B" w:rsidRDefault="00A12CB7" w:rsidP="00985750">
      <w:pPr>
        <w:pStyle w:val="a2"/>
        <w:ind w:left="1641" w:hanging="547"/>
        <w:outlineLvl w:val="1"/>
        <w:rPr>
          <w:lang w:val="ru-RU"/>
        </w:rPr>
      </w:pPr>
      <w:r w:rsidRPr="008F522B">
        <w:rPr>
          <w:lang w:val="ru-RU"/>
        </w:rPr>
        <w:t>(</w:t>
      </w:r>
      <w:r w:rsidRPr="006F56F4">
        <w:t>ii</w:t>
      </w:r>
      <w:r w:rsidRPr="008F522B">
        <w:rPr>
          <w:lang w:val="ru-RU"/>
        </w:rPr>
        <w:t>)</w:t>
      </w:r>
      <w:r w:rsidRPr="008F522B">
        <w:rPr>
          <w:lang w:val="ru-RU"/>
        </w:rPr>
        <w:tab/>
      </w:r>
      <w:r w:rsidR="001E23D8" w:rsidRPr="003C2D9E">
        <w:rPr>
          <w:lang w:val="ru-RU"/>
        </w:rPr>
        <w:t>кесипкөй</w:t>
      </w:r>
      <w:r w:rsidR="001E23D8" w:rsidRPr="008F522B">
        <w:rPr>
          <w:lang w:val="ru-RU"/>
        </w:rPr>
        <w:t xml:space="preserve"> </w:t>
      </w:r>
      <w:r w:rsidR="001E23D8" w:rsidRPr="003C2D9E">
        <w:rPr>
          <w:lang w:val="ru-RU"/>
        </w:rPr>
        <w:t>ой</w:t>
      </w:r>
      <w:r w:rsidR="001E23D8" w:rsidRPr="008F522B">
        <w:rPr>
          <w:lang w:val="ru-RU"/>
        </w:rPr>
        <w:t xml:space="preserve"> </w:t>
      </w:r>
      <w:r w:rsidR="001E23D8" w:rsidRPr="003C2D9E">
        <w:rPr>
          <w:lang w:val="ru-RU"/>
        </w:rPr>
        <w:t>жүгүртүү</w:t>
      </w:r>
      <w:r w:rsidR="001E23D8" w:rsidRPr="008F522B">
        <w:rPr>
          <w:lang w:val="ru-RU"/>
        </w:rPr>
        <w:t xml:space="preserve">, </w:t>
      </w:r>
      <w:r w:rsidR="001E23D8" w:rsidRPr="003C2D9E">
        <w:rPr>
          <w:lang w:val="ru-RU"/>
        </w:rPr>
        <w:t>анын</w:t>
      </w:r>
      <w:r w:rsidR="001E23D8" w:rsidRPr="008F522B">
        <w:rPr>
          <w:lang w:val="ru-RU"/>
        </w:rPr>
        <w:t xml:space="preserve"> </w:t>
      </w:r>
      <w:r w:rsidR="001E23D8" w:rsidRPr="003C2D9E">
        <w:rPr>
          <w:lang w:val="ru-RU"/>
        </w:rPr>
        <w:t>ичинде</w:t>
      </w:r>
      <w:r w:rsidR="001E23D8" w:rsidRPr="008F522B">
        <w:rPr>
          <w:lang w:val="ru-RU"/>
        </w:rPr>
        <w:t xml:space="preserve"> </w:t>
      </w:r>
      <w:r w:rsidR="001E23D8" w:rsidRPr="003C2D9E">
        <w:rPr>
          <w:lang w:val="ru-RU"/>
        </w:rPr>
        <w:t>жетекчиликтин</w:t>
      </w:r>
      <w:r w:rsidR="001E23D8" w:rsidRPr="008F522B">
        <w:rPr>
          <w:lang w:val="ru-RU"/>
        </w:rPr>
        <w:t xml:space="preserve"> </w:t>
      </w:r>
      <w:r w:rsidR="001E23D8" w:rsidRPr="003C2D9E">
        <w:rPr>
          <w:lang w:val="ru-RU"/>
        </w:rPr>
        <w:t>бир</w:t>
      </w:r>
      <w:r w:rsidR="001E23D8" w:rsidRPr="008F522B">
        <w:rPr>
          <w:lang w:val="ru-RU"/>
        </w:rPr>
        <w:t xml:space="preserve"> </w:t>
      </w:r>
      <w:r w:rsidR="001E23D8" w:rsidRPr="003C2D9E">
        <w:rPr>
          <w:lang w:val="ru-RU"/>
        </w:rPr>
        <w:t>жактуу</w:t>
      </w:r>
      <w:r w:rsidR="001E23D8" w:rsidRPr="008F522B">
        <w:rPr>
          <w:lang w:val="ru-RU"/>
        </w:rPr>
        <w:t xml:space="preserve"> </w:t>
      </w:r>
      <w:r w:rsidR="001E23D8" w:rsidRPr="003C2D9E">
        <w:rPr>
          <w:lang w:val="ru-RU"/>
        </w:rPr>
        <w:t>мамилесин</w:t>
      </w:r>
      <w:r w:rsidR="001E23D8" w:rsidRPr="008F522B">
        <w:rPr>
          <w:lang w:val="ru-RU"/>
        </w:rPr>
        <w:t xml:space="preserve"> </w:t>
      </w:r>
      <w:r w:rsidR="001E23D8" w:rsidRPr="003C2D9E">
        <w:rPr>
          <w:lang w:val="ru-RU"/>
        </w:rPr>
        <w:t>аныктоо</w:t>
      </w:r>
      <w:r w:rsidR="001E23D8" w:rsidRPr="008F522B">
        <w:rPr>
          <w:lang w:val="ru-RU"/>
        </w:rPr>
        <w:t xml:space="preserve"> </w:t>
      </w:r>
      <w:r w:rsidR="001E23D8" w:rsidRPr="003C2D9E">
        <w:rPr>
          <w:lang w:val="ru-RU"/>
        </w:rPr>
        <w:t>жана</w:t>
      </w:r>
      <w:r w:rsidR="001E23D8" w:rsidRPr="008F522B">
        <w:rPr>
          <w:lang w:val="ru-RU"/>
        </w:rPr>
        <w:t xml:space="preserve"> </w:t>
      </w:r>
      <w:r w:rsidR="001E23D8" w:rsidRPr="003C2D9E">
        <w:rPr>
          <w:lang w:val="ru-RU"/>
        </w:rPr>
        <w:t>эсепке</w:t>
      </w:r>
      <w:r w:rsidR="001E23D8" w:rsidRPr="008F522B">
        <w:rPr>
          <w:lang w:val="ru-RU"/>
        </w:rPr>
        <w:t xml:space="preserve"> </w:t>
      </w:r>
      <w:r w:rsidR="001E23D8" w:rsidRPr="003C2D9E">
        <w:rPr>
          <w:lang w:val="ru-RU"/>
        </w:rPr>
        <w:t>алуу</w:t>
      </w:r>
      <w:r w:rsidR="001E23D8" w:rsidRPr="008F522B">
        <w:rPr>
          <w:lang w:val="ru-RU"/>
        </w:rPr>
        <w:t xml:space="preserve"> </w:t>
      </w:r>
      <w:r w:rsidR="001E23D8" w:rsidRPr="003C2D9E">
        <w:rPr>
          <w:lang w:val="ru-RU"/>
        </w:rPr>
        <w:t>аркылуу</w:t>
      </w:r>
      <w:r w:rsidR="001E23D8" w:rsidRPr="008F522B">
        <w:rPr>
          <w:lang w:val="ru-RU"/>
        </w:rPr>
        <w:t xml:space="preserve">; </w:t>
      </w:r>
      <w:r w:rsidR="001E23D8">
        <w:rPr>
          <w:lang w:val="ru-RU"/>
        </w:rPr>
        <w:t>жана</w:t>
      </w:r>
    </w:p>
    <w:p w14:paraId="7FBE84DC" w14:textId="469FD9AA" w:rsidR="00A12CB7" w:rsidRPr="008F522B" w:rsidRDefault="00A12CB7" w:rsidP="00985750">
      <w:pPr>
        <w:pStyle w:val="a2"/>
        <w:ind w:left="994" w:hanging="432"/>
        <w:outlineLvl w:val="0"/>
        <w:rPr>
          <w:lang w:val="ru-RU"/>
        </w:rPr>
      </w:pPr>
      <w:r w:rsidRPr="008F522B">
        <w:rPr>
          <w:lang w:val="ru-RU"/>
        </w:rPr>
        <w:t>(</w:t>
      </w:r>
      <w:r w:rsidRPr="006F56F4">
        <w:t>c</w:t>
      </w:r>
      <w:r w:rsidRPr="008F522B">
        <w:rPr>
          <w:lang w:val="ru-RU"/>
        </w:rPr>
        <w:t>)</w:t>
      </w:r>
      <w:r w:rsidRPr="008F522B">
        <w:rPr>
          <w:lang w:val="ru-RU"/>
        </w:rPr>
        <w:tab/>
      </w:r>
      <w:r w:rsidR="001E23D8" w:rsidRPr="003C2D9E">
        <w:rPr>
          <w:lang w:val="ru-RU"/>
        </w:rPr>
        <w:t>жетекчиликтин</w:t>
      </w:r>
      <w:r w:rsidR="001E23D8" w:rsidRPr="008F522B">
        <w:rPr>
          <w:lang w:val="ru-RU"/>
        </w:rPr>
        <w:t xml:space="preserve"> </w:t>
      </w:r>
      <w:r w:rsidR="001E23D8" w:rsidRPr="003C2D9E">
        <w:rPr>
          <w:lang w:val="ru-RU"/>
        </w:rPr>
        <w:t>тиешелүү</w:t>
      </w:r>
      <w:r w:rsidR="001E23D8" w:rsidRPr="008F522B">
        <w:rPr>
          <w:lang w:val="ru-RU"/>
        </w:rPr>
        <w:t xml:space="preserve"> </w:t>
      </w:r>
      <w:r w:rsidR="001E23D8">
        <w:rPr>
          <w:lang w:val="kk-KZ"/>
        </w:rPr>
        <w:t xml:space="preserve">так </w:t>
      </w:r>
      <w:r w:rsidR="001E23D8" w:rsidRPr="003C2D9E">
        <w:rPr>
          <w:lang w:val="ru-RU"/>
        </w:rPr>
        <w:t>баалоосу</w:t>
      </w:r>
      <w:r w:rsidR="001E23D8" w:rsidRPr="008F522B">
        <w:rPr>
          <w:lang w:val="ru-RU"/>
        </w:rPr>
        <w:t xml:space="preserve"> </w:t>
      </w:r>
      <w:r w:rsidR="001E23D8" w:rsidRPr="003C2D9E">
        <w:rPr>
          <w:lang w:val="ru-RU"/>
        </w:rPr>
        <w:t>жана</w:t>
      </w:r>
      <w:r w:rsidR="001E23D8" w:rsidRPr="008F522B">
        <w:rPr>
          <w:lang w:val="ru-RU"/>
        </w:rPr>
        <w:t xml:space="preserve"> </w:t>
      </w:r>
      <w:r w:rsidR="001E23D8" w:rsidRPr="003C2D9E">
        <w:rPr>
          <w:lang w:val="ru-RU"/>
        </w:rPr>
        <w:t>баалоонун</w:t>
      </w:r>
      <w:r w:rsidR="001E23D8" w:rsidRPr="008F522B">
        <w:rPr>
          <w:lang w:val="ru-RU"/>
        </w:rPr>
        <w:t xml:space="preserve"> </w:t>
      </w:r>
      <w:r w:rsidR="001E23D8" w:rsidRPr="003C2D9E">
        <w:rPr>
          <w:lang w:val="ru-RU"/>
        </w:rPr>
        <w:t>айкын</w:t>
      </w:r>
      <w:r w:rsidR="001E23D8" w:rsidRPr="008F522B">
        <w:rPr>
          <w:lang w:val="ru-RU"/>
        </w:rPr>
        <w:t xml:space="preserve"> </w:t>
      </w:r>
      <w:r w:rsidR="001E23D8" w:rsidRPr="003C2D9E">
        <w:rPr>
          <w:lang w:val="ru-RU"/>
        </w:rPr>
        <w:t>эместигин</w:t>
      </w:r>
      <w:r w:rsidR="001E23D8" w:rsidRPr="008F522B">
        <w:rPr>
          <w:lang w:val="ru-RU"/>
        </w:rPr>
        <w:t xml:space="preserve"> </w:t>
      </w:r>
      <w:r w:rsidR="001E23D8" w:rsidRPr="003C2D9E">
        <w:rPr>
          <w:lang w:val="ru-RU"/>
        </w:rPr>
        <w:t>сүрөттөгөн</w:t>
      </w:r>
      <w:r w:rsidR="001E23D8" w:rsidRPr="008F522B">
        <w:rPr>
          <w:lang w:val="ru-RU"/>
        </w:rPr>
        <w:t xml:space="preserve"> </w:t>
      </w:r>
      <w:r w:rsidR="001E23D8" w:rsidRPr="003C2D9E">
        <w:rPr>
          <w:lang w:val="ru-RU"/>
        </w:rPr>
        <w:t>маалыматты</w:t>
      </w:r>
      <w:r w:rsidR="001E23D8" w:rsidRPr="008F522B">
        <w:rPr>
          <w:lang w:val="ru-RU"/>
        </w:rPr>
        <w:t xml:space="preserve"> </w:t>
      </w:r>
      <w:r w:rsidR="001E23D8" w:rsidRPr="003C2D9E">
        <w:rPr>
          <w:lang w:val="ru-RU"/>
        </w:rPr>
        <w:t>тиешелүү</w:t>
      </w:r>
      <w:r w:rsidR="001E23D8" w:rsidRPr="008F522B">
        <w:rPr>
          <w:lang w:val="ru-RU"/>
        </w:rPr>
        <w:t xml:space="preserve"> </w:t>
      </w:r>
      <w:r w:rsidR="001E23D8" w:rsidRPr="003C2D9E">
        <w:rPr>
          <w:lang w:val="ru-RU"/>
        </w:rPr>
        <w:t>ачып</w:t>
      </w:r>
      <w:r w:rsidR="001E23D8" w:rsidRPr="008F522B">
        <w:rPr>
          <w:lang w:val="ru-RU"/>
        </w:rPr>
        <w:t xml:space="preserve"> </w:t>
      </w:r>
      <w:r w:rsidR="001E23D8" w:rsidRPr="003C2D9E">
        <w:rPr>
          <w:lang w:val="ru-RU"/>
        </w:rPr>
        <w:t>көрсөтүү</w:t>
      </w:r>
      <w:r w:rsidR="001E23D8" w:rsidRPr="008F522B">
        <w:rPr>
          <w:lang w:val="ru-RU"/>
        </w:rPr>
        <w:t xml:space="preserve"> </w:t>
      </w:r>
      <w:r w:rsidR="001E23D8" w:rsidRPr="003C2D9E">
        <w:rPr>
          <w:lang w:val="ru-RU"/>
        </w:rPr>
        <w:t>аркылуу</w:t>
      </w:r>
      <w:r w:rsidR="001E23D8" w:rsidRPr="008F522B">
        <w:rPr>
          <w:lang w:val="ru-RU"/>
        </w:rPr>
        <w:t xml:space="preserve"> </w:t>
      </w:r>
      <w:r w:rsidR="001E23D8" w:rsidRPr="003C2D9E">
        <w:rPr>
          <w:lang w:val="ru-RU"/>
        </w:rPr>
        <w:t>баалоонун</w:t>
      </w:r>
      <w:r w:rsidR="001E23D8" w:rsidRPr="008F522B">
        <w:rPr>
          <w:lang w:val="ru-RU"/>
        </w:rPr>
        <w:t xml:space="preserve"> </w:t>
      </w:r>
      <w:r w:rsidR="001E23D8" w:rsidRPr="003C2D9E">
        <w:rPr>
          <w:lang w:val="ru-RU"/>
        </w:rPr>
        <w:t>айкын</w:t>
      </w:r>
      <w:r w:rsidR="001E23D8" w:rsidRPr="008F522B">
        <w:rPr>
          <w:lang w:val="ru-RU"/>
        </w:rPr>
        <w:t xml:space="preserve"> </w:t>
      </w:r>
      <w:r w:rsidR="001E23D8" w:rsidRPr="003C2D9E">
        <w:rPr>
          <w:lang w:val="ru-RU"/>
        </w:rPr>
        <w:t>эместиги</w:t>
      </w:r>
      <w:r w:rsidR="001E23D8" w:rsidRPr="008F522B">
        <w:rPr>
          <w:lang w:val="ru-RU"/>
        </w:rPr>
        <w:t xml:space="preserve"> </w:t>
      </w:r>
      <w:r w:rsidR="001E23D8" w:rsidRPr="003C2D9E">
        <w:rPr>
          <w:lang w:val="ru-RU"/>
        </w:rPr>
        <w:t>эске</w:t>
      </w:r>
      <w:r w:rsidR="001E23D8" w:rsidRPr="008F522B">
        <w:rPr>
          <w:lang w:val="ru-RU"/>
        </w:rPr>
        <w:t xml:space="preserve"> </w:t>
      </w:r>
      <w:r w:rsidR="001E23D8" w:rsidRPr="003C2D9E">
        <w:rPr>
          <w:lang w:val="ru-RU"/>
        </w:rPr>
        <w:t>алынганбы</w:t>
      </w:r>
      <w:r w:rsidRPr="008F522B">
        <w:rPr>
          <w:lang w:val="ru-RU"/>
        </w:rPr>
        <w:t>.</w:t>
      </w:r>
      <w:r w:rsidRPr="008F522B">
        <w:rPr>
          <w:kern w:val="8"/>
          <w:lang w:val="ru-RU" w:bidi="he-IL"/>
        </w:rPr>
        <w:t xml:space="preserve"> </w:t>
      </w:r>
    </w:p>
    <w:p w14:paraId="4AFBFA5C" w14:textId="24089B82" w:rsidR="00A12CB7" w:rsidRPr="008F522B" w:rsidRDefault="001E23D8" w:rsidP="00F10F0E">
      <w:pPr>
        <w:pStyle w:val="52"/>
        <w:rPr>
          <w:b/>
          <w:lang w:val="ru-RU"/>
        </w:rPr>
      </w:pPr>
      <w:bookmarkStart w:id="58" w:name="RANGE!E594"/>
      <w:r w:rsidRPr="003C2D9E">
        <w:rPr>
          <w:szCs w:val="20"/>
          <w:lang w:val="ky-KG"/>
        </w:rPr>
        <w:lastRenderedPageBreak/>
        <w:t xml:space="preserve">Жетекчиликтин </w:t>
      </w:r>
      <w:r>
        <w:rPr>
          <w:szCs w:val="20"/>
          <w:lang w:val="ky-KG"/>
        </w:rPr>
        <w:t xml:space="preserve">так баалоону тандоосу </w:t>
      </w:r>
      <w:r w:rsidRPr="003C2D9E">
        <w:rPr>
          <w:szCs w:val="20"/>
          <w:lang w:val="ky-KG"/>
        </w:rPr>
        <w:t>жана баалоонун айкын эместиги жөнүндө маалыматты тиешелүү ачып көрсөтүү</w:t>
      </w:r>
      <w:r>
        <w:rPr>
          <w:szCs w:val="20"/>
          <w:lang w:val="ky-KG"/>
        </w:rPr>
        <w:t xml:space="preserve"> </w:t>
      </w:r>
      <w:r w:rsidRPr="003C2D9E">
        <w:rPr>
          <w:szCs w:val="20"/>
          <w:lang w:val="ky-KG"/>
        </w:rPr>
        <w:t xml:space="preserve"> (26(b)</w:t>
      </w:r>
      <w:r>
        <w:rPr>
          <w:szCs w:val="20"/>
          <w:lang w:val="ky-KG"/>
        </w:rPr>
        <w:t>-</w:t>
      </w:r>
      <w:r w:rsidRPr="003C2D9E">
        <w:rPr>
          <w:szCs w:val="20"/>
          <w:lang w:val="ky-KG"/>
        </w:rPr>
        <w:t xml:space="preserve"> пунктун караңыз)</w:t>
      </w:r>
      <w:bookmarkEnd w:id="58"/>
    </w:p>
    <w:p w14:paraId="3FC080CD" w14:textId="05463D33" w:rsidR="00A12CB7" w:rsidRPr="008F522B" w:rsidRDefault="00A12CB7" w:rsidP="00F10F0E">
      <w:pPr>
        <w:ind w:left="547" w:hanging="547"/>
        <w:rPr>
          <w:rFonts w:cs="Arial"/>
          <w:szCs w:val="20"/>
          <w:lang w:val="ru-RU"/>
        </w:rPr>
      </w:pPr>
      <w:r w:rsidRPr="006F56F4">
        <w:rPr>
          <w:rFonts w:cs="Arial"/>
        </w:rPr>
        <w:t>A</w:t>
      </w:r>
      <w:r w:rsidRPr="008F522B">
        <w:rPr>
          <w:rFonts w:cs="Arial"/>
          <w:lang w:val="ru-RU"/>
        </w:rPr>
        <w:t>110.</w:t>
      </w:r>
      <w:r w:rsidRPr="008F522B">
        <w:rPr>
          <w:rFonts w:cs="Arial"/>
          <w:szCs w:val="20"/>
          <w:lang w:val="ru-RU"/>
        </w:rPr>
        <w:t xml:space="preserve"> </w:t>
      </w:r>
      <w:r w:rsidR="001E23D8" w:rsidRPr="003C2D9E">
        <w:rPr>
          <w:rFonts w:eastAsia="Times New Roman"/>
          <w:szCs w:val="20"/>
          <w:lang w:val="ky-KG"/>
        </w:rPr>
        <w:t xml:space="preserve">Жетекчиликтин </w:t>
      </w:r>
      <w:r w:rsidR="001E23D8">
        <w:rPr>
          <w:rFonts w:eastAsia="Times New Roman"/>
          <w:szCs w:val="20"/>
          <w:lang w:val="ky-KG"/>
        </w:rPr>
        <w:t xml:space="preserve">так баалоону </w:t>
      </w:r>
      <w:r w:rsidR="001E23D8" w:rsidRPr="003C2D9E">
        <w:rPr>
          <w:rFonts w:eastAsia="Times New Roman"/>
          <w:szCs w:val="20"/>
          <w:lang w:val="ky-KG"/>
        </w:rPr>
        <w:t>жана баалоонун айкын эместиги жөнүндө маалыматты тиешелүү ачып көрсөтүүнү даярдоого карата орундуу боло турган маселелер, мисалы, төмөндөгүлөрдү камтыйт:</w:t>
      </w:r>
      <w:r w:rsidRPr="008F522B">
        <w:rPr>
          <w:rFonts w:cs="Arial"/>
          <w:szCs w:val="20"/>
          <w:lang w:val="ru-RU"/>
        </w:rPr>
        <w:t xml:space="preserve"> </w:t>
      </w:r>
    </w:p>
    <w:p w14:paraId="571A0918" w14:textId="08ACA07A" w:rsidR="00A12CB7" w:rsidRPr="008F522B" w:rsidRDefault="001E23D8" w:rsidP="00985750">
      <w:pPr>
        <w:pStyle w:val="IFACBulletIndented1"/>
        <w:jc w:val="both"/>
        <w:outlineLvl w:val="0"/>
        <w:rPr>
          <w:lang w:val="ru-RU"/>
        </w:rPr>
      </w:pPr>
      <w:r w:rsidRPr="003C2D9E">
        <w:rPr>
          <w:lang w:val="ru-RU"/>
        </w:rPr>
        <w:t>колдонулуп</w:t>
      </w:r>
      <w:r w:rsidRPr="008F522B">
        <w:rPr>
          <w:lang w:val="ru-RU"/>
        </w:rPr>
        <w:t xml:space="preserve"> </w:t>
      </w:r>
      <w:r w:rsidRPr="003C2D9E">
        <w:rPr>
          <w:lang w:val="ru-RU"/>
        </w:rPr>
        <w:t>жаткан</w:t>
      </w:r>
      <w:r w:rsidRPr="008F522B">
        <w:rPr>
          <w:lang w:val="ru-RU"/>
        </w:rPr>
        <w:t xml:space="preserve"> </w:t>
      </w:r>
      <w:r w:rsidRPr="003C2D9E">
        <w:rPr>
          <w:lang w:val="ru-RU"/>
        </w:rPr>
        <w:t>методдор</w:t>
      </w:r>
      <w:r w:rsidRPr="008F522B">
        <w:rPr>
          <w:lang w:val="ru-RU"/>
        </w:rPr>
        <w:t xml:space="preserve"> </w:t>
      </w:r>
      <w:r w:rsidRPr="003C2D9E">
        <w:rPr>
          <w:lang w:val="ru-RU"/>
        </w:rPr>
        <w:t>жана</w:t>
      </w:r>
      <w:r w:rsidRPr="008F522B">
        <w:rPr>
          <w:lang w:val="ru-RU"/>
        </w:rPr>
        <w:t xml:space="preserve"> </w:t>
      </w:r>
      <w:r w:rsidRPr="003C2D9E">
        <w:rPr>
          <w:lang w:val="ru-RU"/>
        </w:rPr>
        <w:t>баштапкы</w:t>
      </w:r>
      <w:r w:rsidRPr="008F522B">
        <w:rPr>
          <w:lang w:val="ru-RU"/>
        </w:rPr>
        <w:t xml:space="preserve"> </w:t>
      </w:r>
      <w:r w:rsidRPr="003C2D9E">
        <w:rPr>
          <w:lang w:val="ru-RU"/>
        </w:rPr>
        <w:t>маалыматтар</w:t>
      </w:r>
      <w:r w:rsidRPr="008F522B">
        <w:rPr>
          <w:lang w:val="ru-RU"/>
        </w:rPr>
        <w:t xml:space="preserve"> </w:t>
      </w:r>
      <w:r w:rsidRPr="003C2D9E">
        <w:rPr>
          <w:lang w:val="ru-RU"/>
        </w:rPr>
        <w:t>туура</w:t>
      </w:r>
      <w:r w:rsidRPr="008F522B">
        <w:rPr>
          <w:lang w:val="ru-RU"/>
        </w:rPr>
        <w:t xml:space="preserve"> </w:t>
      </w:r>
      <w:r w:rsidRPr="003C2D9E">
        <w:rPr>
          <w:lang w:val="ru-RU"/>
        </w:rPr>
        <w:t>тандалганбы</w:t>
      </w:r>
      <w:r w:rsidRPr="008F522B">
        <w:rPr>
          <w:lang w:val="ru-RU"/>
        </w:rPr>
        <w:t xml:space="preserve">, </w:t>
      </w:r>
      <w:r w:rsidRPr="003C2D9E">
        <w:rPr>
          <w:lang w:val="ru-RU"/>
        </w:rPr>
        <w:t>анын</w:t>
      </w:r>
      <w:r w:rsidRPr="008F522B">
        <w:rPr>
          <w:lang w:val="ru-RU"/>
        </w:rPr>
        <w:t xml:space="preserve"> </w:t>
      </w:r>
      <w:r w:rsidRPr="003C2D9E">
        <w:rPr>
          <w:lang w:val="ru-RU"/>
        </w:rPr>
        <w:t>ичинде</w:t>
      </w:r>
      <w:r w:rsidRPr="008F522B">
        <w:rPr>
          <w:lang w:val="ru-RU"/>
        </w:rPr>
        <w:t xml:space="preserve"> </w:t>
      </w:r>
      <w:r w:rsidRPr="003C2D9E">
        <w:rPr>
          <w:lang w:val="ru-RU"/>
        </w:rPr>
        <w:t>баалануучу</w:t>
      </w:r>
      <w:r w:rsidRPr="008F522B">
        <w:rPr>
          <w:lang w:val="ru-RU"/>
        </w:rPr>
        <w:t xml:space="preserve"> </w:t>
      </w:r>
      <w:r w:rsidRPr="003C2D9E">
        <w:rPr>
          <w:lang w:val="ru-RU"/>
        </w:rPr>
        <w:t>маанилерди</w:t>
      </w:r>
      <w:r w:rsidRPr="008F522B">
        <w:rPr>
          <w:lang w:val="ru-RU"/>
        </w:rPr>
        <w:t xml:space="preserve"> </w:t>
      </w:r>
      <w:r w:rsidRPr="003C2D9E">
        <w:rPr>
          <w:lang w:val="ru-RU"/>
        </w:rPr>
        <w:t>эсептөө</w:t>
      </w:r>
      <w:r w:rsidRPr="008F522B">
        <w:rPr>
          <w:lang w:val="ru-RU"/>
        </w:rPr>
        <w:t xml:space="preserve"> </w:t>
      </w:r>
      <w:r w:rsidRPr="003C2D9E">
        <w:rPr>
          <w:lang w:val="ru-RU"/>
        </w:rPr>
        <w:t>үчүн</w:t>
      </w:r>
      <w:r w:rsidRPr="008F522B">
        <w:rPr>
          <w:lang w:val="ru-RU"/>
        </w:rPr>
        <w:t xml:space="preserve"> </w:t>
      </w:r>
      <w:r w:rsidRPr="003C2D9E">
        <w:rPr>
          <w:lang w:val="ru-RU"/>
        </w:rPr>
        <w:t>альтернативалуу</w:t>
      </w:r>
      <w:r w:rsidRPr="008F522B">
        <w:rPr>
          <w:lang w:val="ru-RU"/>
        </w:rPr>
        <w:t xml:space="preserve"> </w:t>
      </w:r>
      <w:r w:rsidRPr="003C2D9E">
        <w:rPr>
          <w:lang w:val="ru-RU"/>
        </w:rPr>
        <w:t>методдор</w:t>
      </w:r>
      <w:r w:rsidRPr="008F522B">
        <w:rPr>
          <w:lang w:val="ru-RU"/>
        </w:rPr>
        <w:t xml:space="preserve"> </w:t>
      </w:r>
      <w:r w:rsidRPr="003C2D9E">
        <w:rPr>
          <w:lang w:val="ru-RU"/>
        </w:rPr>
        <w:t>жана</w:t>
      </w:r>
      <w:r w:rsidRPr="008F522B">
        <w:rPr>
          <w:lang w:val="ru-RU"/>
        </w:rPr>
        <w:t xml:space="preserve"> </w:t>
      </w:r>
      <w:r w:rsidRPr="003C2D9E">
        <w:rPr>
          <w:lang w:val="ru-RU"/>
        </w:rPr>
        <w:t>баштапкы</w:t>
      </w:r>
      <w:r w:rsidRPr="008F522B">
        <w:rPr>
          <w:lang w:val="ru-RU"/>
        </w:rPr>
        <w:t xml:space="preserve"> </w:t>
      </w:r>
      <w:r w:rsidRPr="003C2D9E">
        <w:rPr>
          <w:lang w:val="ru-RU"/>
        </w:rPr>
        <w:t>маалыматтардын</w:t>
      </w:r>
      <w:r w:rsidRPr="008F522B">
        <w:rPr>
          <w:lang w:val="ru-RU"/>
        </w:rPr>
        <w:t xml:space="preserve"> </w:t>
      </w:r>
      <w:r w:rsidRPr="003C2D9E">
        <w:rPr>
          <w:lang w:val="ru-RU"/>
        </w:rPr>
        <w:t>альтернативалык</w:t>
      </w:r>
      <w:r w:rsidRPr="008F522B">
        <w:rPr>
          <w:lang w:val="ru-RU"/>
        </w:rPr>
        <w:t xml:space="preserve"> </w:t>
      </w:r>
      <w:r w:rsidRPr="003C2D9E">
        <w:rPr>
          <w:lang w:val="ru-RU"/>
        </w:rPr>
        <w:t>булактары</w:t>
      </w:r>
      <w:r w:rsidRPr="008F522B">
        <w:rPr>
          <w:lang w:val="ru-RU"/>
        </w:rPr>
        <w:t xml:space="preserve"> </w:t>
      </w:r>
      <w:r w:rsidRPr="003C2D9E">
        <w:rPr>
          <w:lang w:val="ru-RU"/>
        </w:rPr>
        <w:t>бар</w:t>
      </w:r>
      <w:r w:rsidRPr="008F522B">
        <w:rPr>
          <w:lang w:val="ru-RU"/>
        </w:rPr>
        <w:t xml:space="preserve"> </w:t>
      </w:r>
      <w:r w:rsidRPr="003C2D9E">
        <w:rPr>
          <w:lang w:val="ru-RU"/>
        </w:rPr>
        <w:t>учурлар</w:t>
      </w:r>
      <w:r w:rsidRPr="008F522B">
        <w:rPr>
          <w:lang w:val="ru-RU"/>
        </w:rPr>
        <w:t>;</w:t>
      </w:r>
    </w:p>
    <w:p w14:paraId="1CDBC8A5" w14:textId="476F7DC8" w:rsidR="00A12CB7" w:rsidRPr="001E23D8" w:rsidRDefault="001E23D8" w:rsidP="00985750">
      <w:pPr>
        <w:pStyle w:val="IFACBulletIndented1"/>
        <w:jc w:val="both"/>
        <w:outlineLvl w:val="0"/>
        <w:rPr>
          <w:lang w:val="ru-RU"/>
        </w:rPr>
      </w:pPr>
      <w:r w:rsidRPr="003C2D9E">
        <w:rPr>
          <w:lang w:val="ru-RU"/>
        </w:rPr>
        <w:t>колдонулган баалоо атрибуттары орундуу жана толук болгонбу;</w:t>
      </w:r>
    </w:p>
    <w:p w14:paraId="36AD1D23" w14:textId="4021CE41" w:rsidR="00A12CB7" w:rsidRPr="001E23D8" w:rsidRDefault="001E23D8" w:rsidP="00985750">
      <w:pPr>
        <w:pStyle w:val="IFACBulletIndented1"/>
        <w:jc w:val="both"/>
        <w:outlineLvl w:val="0"/>
        <w:rPr>
          <w:lang w:val="ru-RU"/>
        </w:rPr>
      </w:pPr>
      <w:r w:rsidRPr="003C2D9E">
        <w:rPr>
          <w:lang w:val="ru-RU"/>
        </w:rPr>
        <w:t>колдонулган</w:t>
      </w:r>
      <w:r w:rsidRPr="001E23D8">
        <w:rPr>
          <w:lang w:val="ru-RU"/>
        </w:rPr>
        <w:t xml:space="preserve"> </w:t>
      </w:r>
      <w:r w:rsidRPr="003C2D9E">
        <w:rPr>
          <w:lang w:val="ru-RU"/>
        </w:rPr>
        <w:t>божомолдор</w:t>
      </w:r>
      <w:r w:rsidRPr="001E23D8">
        <w:rPr>
          <w:lang w:val="ru-RU"/>
        </w:rPr>
        <w:t xml:space="preserve"> </w:t>
      </w:r>
      <w:r w:rsidRPr="003C2D9E">
        <w:rPr>
          <w:lang w:val="ru-RU"/>
        </w:rPr>
        <w:t>негиздүү</w:t>
      </w:r>
      <w:r w:rsidRPr="001E23D8">
        <w:rPr>
          <w:lang w:val="ru-RU"/>
        </w:rPr>
        <w:t xml:space="preserve"> </w:t>
      </w:r>
      <w:r w:rsidRPr="003C2D9E">
        <w:rPr>
          <w:lang w:val="ru-RU"/>
        </w:rPr>
        <w:t>мүмкүн</w:t>
      </w:r>
      <w:r w:rsidRPr="001E23D8">
        <w:rPr>
          <w:lang w:val="ru-RU"/>
        </w:rPr>
        <w:t xml:space="preserve"> </w:t>
      </w:r>
      <w:r w:rsidRPr="003C2D9E">
        <w:rPr>
          <w:lang w:val="ru-RU"/>
        </w:rPr>
        <w:t>болуучу</w:t>
      </w:r>
      <w:r w:rsidRPr="001E23D8">
        <w:rPr>
          <w:lang w:val="ru-RU"/>
        </w:rPr>
        <w:t xml:space="preserve"> </w:t>
      </w:r>
      <w:r w:rsidRPr="003C2D9E">
        <w:rPr>
          <w:lang w:val="ru-RU"/>
        </w:rPr>
        <w:t>сумманын</w:t>
      </w:r>
      <w:r w:rsidRPr="001E23D8">
        <w:rPr>
          <w:lang w:val="ru-RU"/>
        </w:rPr>
        <w:t xml:space="preserve"> </w:t>
      </w:r>
      <w:r w:rsidRPr="003C2D9E">
        <w:rPr>
          <w:lang w:val="ru-RU"/>
        </w:rPr>
        <w:t>диапазонунан</w:t>
      </w:r>
      <w:r w:rsidRPr="001E23D8">
        <w:rPr>
          <w:lang w:val="ru-RU"/>
        </w:rPr>
        <w:t xml:space="preserve"> </w:t>
      </w:r>
      <w:r w:rsidRPr="003C2D9E">
        <w:rPr>
          <w:lang w:val="ru-RU"/>
        </w:rPr>
        <w:t>тандалганбы</w:t>
      </w:r>
      <w:r w:rsidRPr="001E23D8">
        <w:rPr>
          <w:lang w:val="ru-RU"/>
        </w:rPr>
        <w:t xml:space="preserve"> </w:t>
      </w:r>
      <w:r w:rsidRPr="003C2D9E">
        <w:rPr>
          <w:lang w:val="ru-RU"/>
        </w:rPr>
        <w:t>жана</w:t>
      </w:r>
      <w:r w:rsidRPr="001E23D8">
        <w:rPr>
          <w:lang w:val="ru-RU"/>
        </w:rPr>
        <w:t xml:space="preserve"> </w:t>
      </w:r>
      <w:r w:rsidRPr="003C2D9E">
        <w:rPr>
          <w:lang w:val="ru-RU"/>
        </w:rPr>
        <w:t>алар</w:t>
      </w:r>
      <w:r w:rsidRPr="001E23D8">
        <w:rPr>
          <w:lang w:val="ru-RU"/>
        </w:rPr>
        <w:t xml:space="preserve"> </w:t>
      </w:r>
      <w:r>
        <w:rPr>
          <w:lang w:val="kk-KZ"/>
        </w:rPr>
        <w:t xml:space="preserve">жөндүү </w:t>
      </w:r>
      <w:r w:rsidRPr="003C2D9E">
        <w:rPr>
          <w:lang w:val="ru-RU"/>
        </w:rPr>
        <w:t>жана</w:t>
      </w:r>
      <w:r w:rsidRPr="001E23D8">
        <w:rPr>
          <w:lang w:val="ru-RU"/>
        </w:rPr>
        <w:t xml:space="preserve"> </w:t>
      </w:r>
      <w:r w:rsidRPr="003C2D9E">
        <w:rPr>
          <w:lang w:val="ru-RU"/>
        </w:rPr>
        <w:t>ишенимдүү</w:t>
      </w:r>
      <w:r w:rsidRPr="001E23D8">
        <w:rPr>
          <w:lang w:val="ru-RU"/>
        </w:rPr>
        <w:t xml:space="preserve"> </w:t>
      </w:r>
      <w:r w:rsidRPr="003C2D9E">
        <w:rPr>
          <w:lang w:val="ru-RU"/>
        </w:rPr>
        <w:t>болуп</w:t>
      </w:r>
      <w:r w:rsidRPr="001E23D8">
        <w:rPr>
          <w:lang w:val="ru-RU"/>
        </w:rPr>
        <w:t xml:space="preserve"> </w:t>
      </w:r>
      <w:r w:rsidRPr="003C2D9E">
        <w:rPr>
          <w:lang w:val="ru-RU"/>
        </w:rPr>
        <w:t>саналган</w:t>
      </w:r>
      <w:r w:rsidRPr="001E23D8">
        <w:rPr>
          <w:lang w:val="ru-RU"/>
        </w:rPr>
        <w:t xml:space="preserve"> </w:t>
      </w:r>
      <w:r w:rsidRPr="003C2D9E">
        <w:rPr>
          <w:lang w:val="ru-RU"/>
        </w:rPr>
        <w:t>тиешелүү</w:t>
      </w:r>
      <w:r w:rsidRPr="001E23D8">
        <w:rPr>
          <w:lang w:val="ru-RU"/>
        </w:rPr>
        <w:t xml:space="preserve"> </w:t>
      </w:r>
      <w:r w:rsidRPr="003C2D9E">
        <w:rPr>
          <w:lang w:val="ru-RU"/>
        </w:rPr>
        <w:t>маалыматтар</w:t>
      </w:r>
      <w:r w:rsidRPr="001E23D8">
        <w:rPr>
          <w:lang w:val="ru-RU"/>
        </w:rPr>
        <w:t xml:space="preserve"> </w:t>
      </w:r>
      <w:r w:rsidRPr="003C2D9E">
        <w:rPr>
          <w:lang w:val="ru-RU"/>
        </w:rPr>
        <w:t>менен</w:t>
      </w:r>
      <w:r w:rsidRPr="001E23D8">
        <w:rPr>
          <w:lang w:val="ru-RU"/>
        </w:rPr>
        <w:t xml:space="preserve"> </w:t>
      </w:r>
      <w:r w:rsidRPr="003C2D9E">
        <w:rPr>
          <w:lang w:val="ru-RU"/>
        </w:rPr>
        <w:t>ырасталганбы</w:t>
      </w:r>
      <w:r w:rsidRPr="001E23D8">
        <w:rPr>
          <w:lang w:val="ru-RU"/>
        </w:rPr>
        <w:t>;</w:t>
      </w:r>
    </w:p>
    <w:p w14:paraId="2A438E39" w14:textId="6DAA9215" w:rsidR="00A12CB7" w:rsidRPr="001E23D8" w:rsidRDefault="001E23D8" w:rsidP="00985750">
      <w:pPr>
        <w:pStyle w:val="IFACBulletIndented1"/>
        <w:jc w:val="both"/>
        <w:outlineLvl w:val="0"/>
        <w:rPr>
          <w:lang w:val="ru-RU"/>
        </w:rPr>
      </w:pPr>
      <w:r w:rsidRPr="003C2D9E">
        <w:rPr>
          <w:lang w:val="ru-RU"/>
        </w:rPr>
        <w:t>колдонулган</w:t>
      </w:r>
      <w:r w:rsidRPr="001E23D8">
        <w:rPr>
          <w:lang w:val="ru-RU"/>
        </w:rPr>
        <w:t xml:space="preserve"> </w:t>
      </w:r>
      <w:r w:rsidRPr="003C2D9E">
        <w:rPr>
          <w:lang w:val="ru-RU"/>
        </w:rPr>
        <w:t>баштапкы</w:t>
      </w:r>
      <w:r w:rsidRPr="001E23D8">
        <w:rPr>
          <w:lang w:val="ru-RU"/>
        </w:rPr>
        <w:t xml:space="preserve"> </w:t>
      </w:r>
      <w:r w:rsidRPr="003C2D9E">
        <w:rPr>
          <w:lang w:val="ru-RU"/>
        </w:rPr>
        <w:t>маалыматтар</w:t>
      </w:r>
      <w:r w:rsidRPr="001E23D8">
        <w:rPr>
          <w:lang w:val="ru-RU"/>
        </w:rPr>
        <w:t xml:space="preserve"> </w:t>
      </w:r>
      <w:r w:rsidRPr="003C2D9E">
        <w:rPr>
          <w:lang w:val="ru-RU"/>
        </w:rPr>
        <w:t>талаптагыдай</w:t>
      </w:r>
      <w:r w:rsidRPr="001E23D8">
        <w:rPr>
          <w:lang w:val="ru-RU"/>
        </w:rPr>
        <w:t xml:space="preserve">, </w:t>
      </w:r>
      <w:r w:rsidRPr="003C2D9E">
        <w:rPr>
          <w:lang w:val="ru-RU"/>
        </w:rPr>
        <w:t>жөндүү</w:t>
      </w:r>
      <w:r w:rsidRPr="001E23D8">
        <w:rPr>
          <w:lang w:val="ru-RU"/>
        </w:rPr>
        <w:t xml:space="preserve">, </w:t>
      </w:r>
      <w:r w:rsidRPr="003C2D9E">
        <w:rPr>
          <w:lang w:val="ru-RU"/>
        </w:rPr>
        <w:t>ишенимдүү</w:t>
      </w:r>
      <w:r w:rsidRPr="001E23D8">
        <w:rPr>
          <w:lang w:val="ru-RU"/>
        </w:rPr>
        <w:t xml:space="preserve"> </w:t>
      </w:r>
      <w:r w:rsidRPr="003C2D9E">
        <w:rPr>
          <w:lang w:val="ru-RU"/>
        </w:rPr>
        <w:t>болгонбу</w:t>
      </w:r>
      <w:r w:rsidRPr="001E23D8">
        <w:rPr>
          <w:lang w:val="ru-RU"/>
        </w:rPr>
        <w:t xml:space="preserve"> </w:t>
      </w:r>
      <w:r w:rsidRPr="003C2D9E">
        <w:rPr>
          <w:lang w:val="ru-RU"/>
        </w:rPr>
        <w:t>жана</w:t>
      </w:r>
      <w:r w:rsidRPr="001E23D8">
        <w:rPr>
          <w:lang w:val="ru-RU"/>
        </w:rPr>
        <w:t xml:space="preserve"> </w:t>
      </w:r>
      <w:r w:rsidRPr="003C2D9E">
        <w:rPr>
          <w:lang w:val="ru-RU"/>
        </w:rPr>
        <w:t>баштапкы</w:t>
      </w:r>
      <w:r w:rsidRPr="001E23D8">
        <w:rPr>
          <w:lang w:val="ru-RU"/>
        </w:rPr>
        <w:t xml:space="preserve"> </w:t>
      </w:r>
      <w:r w:rsidRPr="003C2D9E">
        <w:rPr>
          <w:lang w:val="ru-RU"/>
        </w:rPr>
        <w:t>маалыматтардын</w:t>
      </w:r>
      <w:r w:rsidRPr="001E23D8">
        <w:rPr>
          <w:lang w:val="ru-RU"/>
        </w:rPr>
        <w:t xml:space="preserve"> </w:t>
      </w:r>
      <w:r w:rsidRPr="003C2D9E">
        <w:rPr>
          <w:lang w:val="ru-RU"/>
        </w:rPr>
        <w:t>бүтүндүгү</w:t>
      </w:r>
      <w:r w:rsidRPr="001E23D8">
        <w:rPr>
          <w:lang w:val="ru-RU"/>
        </w:rPr>
        <w:t xml:space="preserve"> </w:t>
      </w:r>
      <w:r w:rsidRPr="003C2D9E">
        <w:rPr>
          <w:lang w:val="ru-RU"/>
        </w:rPr>
        <w:t>сакталганбы</w:t>
      </w:r>
      <w:r w:rsidRPr="001E23D8">
        <w:rPr>
          <w:lang w:val="ru-RU"/>
        </w:rPr>
        <w:t>;</w:t>
      </w:r>
    </w:p>
    <w:p w14:paraId="7CB3F79F" w14:textId="70B44CFB" w:rsidR="00A12CB7" w:rsidRPr="001E23D8" w:rsidRDefault="001E23D8" w:rsidP="00985750">
      <w:pPr>
        <w:pStyle w:val="IFACBulletIndented1"/>
        <w:jc w:val="both"/>
        <w:outlineLvl w:val="0"/>
        <w:rPr>
          <w:lang w:val="ru-RU"/>
        </w:rPr>
      </w:pPr>
      <w:r w:rsidRPr="003C2D9E">
        <w:rPr>
          <w:lang w:val="ru-RU"/>
        </w:rPr>
        <w:t>эсептөөлөр</w:t>
      </w:r>
      <w:r w:rsidRPr="001E23D8">
        <w:rPr>
          <w:lang w:val="ru-RU"/>
        </w:rPr>
        <w:t xml:space="preserve"> </w:t>
      </w:r>
      <w:r w:rsidRPr="003C2D9E">
        <w:rPr>
          <w:lang w:val="ru-RU"/>
        </w:rPr>
        <w:t>көрсөтүлгөн</w:t>
      </w:r>
      <w:r w:rsidRPr="001E23D8">
        <w:rPr>
          <w:lang w:val="ru-RU"/>
        </w:rPr>
        <w:t xml:space="preserve"> </w:t>
      </w:r>
      <w:r w:rsidRPr="003C2D9E">
        <w:rPr>
          <w:lang w:val="ru-RU"/>
        </w:rPr>
        <w:t>методго</w:t>
      </w:r>
      <w:r w:rsidRPr="001E23D8">
        <w:rPr>
          <w:lang w:val="ru-RU"/>
        </w:rPr>
        <w:t xml:space="preserve"> </w:t>
      </w:r>
      <w:r w:rsidRPr="003C2D9E">
        <w:rPr>
          <w:lang w:val="ru-RU"/>
        </w:rPr>
        <w:t>ылайык</w:t>
      </w:r>
      <w:r w:rsidRPr="001E23D8">
        <w:rPr>
          <w:lang w:val="ru-RU"/>
        </w:rPr>
        <w:t xml:space="preserve"> </w:t>
      </w:r>
      <w:r w:rsidRPr="003C2D9E">
        <w:rPr>
          <w:lang w:val="ru-RU"/>
        </w:rPr>
        <w:t>аткарылганбы</w:t>
      </w:r>
      <w:r w:rsidRPr="001E23D8">
        <w:rPr>
          <w:lang w:val="ru-RU"/>
        </w:rPr>
        <w:t xml:space="preserve"> </w:t>
      </w:r>
      <w:r w:rsidRPr="003C2D9E">
        <w:rPr>
          <w:lang w:val="ru-RU"/>
        </w:rPr>
        <w:t>жана</w:t>
      </w:r>
      <w:r w:rsidRPr="001E23D8">
        <w:rPr>
          <w:lang w:val="ru-RU"/>
        </w:rPr>
        <w:t xml:space="preserve"> </w:t>
      </w:r>
      <w:r w:rsidRPr="003C2D9E">
        <w:rPr>
          <w:lang w:val="ru-RU"/>
        </w:rPr>
        <w:t>алар</w:t>
      </w:r>
      <w:r w:rsidRPr="001E23D8">
        <w:rPr>
          <w:lang w:val="ru-RU"/>
        </w:rPr>
        <w:t xml:space="preserve"> </w:t>
      </w:r>
      <w:r w:rsidRPr="003C2D9E">
        <w:rPr>
          <w:lang w:val="ru-RU"/>
        </w:rPr>
        <w:t>математикалык</w:t>
      </w:r>
      <w:r w:rsidRPr="001E23D8">
        <w:rPr>
          <w:lang w:val="ru-RU"/>
        </w:rPr>
        <w:t xml:space="preserve"> </w:t>
      </w:r>
      <w:r w:rsidRPr="003C2D9E">
        <w:rPr>
          <w:lang w:val="ru-RU"/>
        </w:rPr>
        <w:t>жактан</w:t>
      </w:r>
      <w:r w:rsidRPr="001E23D8">
        <w:rPr>
          <w:lang w:val="ru-RU"/>
        </w:rPr>
        <w:t xml:space="preserve"> </w:t>
      </w:r>
      <w:r w:rsidRPr="003C2D9E">
        <w:rPr>
          <w:lang w:val="ru-RU"/>
        </w:rPr>
        <w:t>так</w:t>
      </w:r>
      <w:r w:rsidRPr="001E23D8">
        <w:rPr>
          <w:lang w:val="ru-RU"/>
        </w:rPr>
        <w:t xml:space="preserve"> </w:t>
      </w:r>
      <w:r w:rsidRPr="003C2D9E">
        <w:rPr>
          <w:lang w:val="ru-RU"/>
        </w:rPr>
        <w:t>болуп</w:t>
      </w:r>
      <w:r w:rsidRPr="001E23D8">
        <w:rPr>
          <w:lang w:val="ru-RU"/>
        </w:rPr>
        <w:t xml:space="preserve"> </w:t>
      </w:r>
      <w:r w:rsidRPr="003C2D9E">
        <w:rPr>
          <w:lang w:val="ru-RU"/>
        </w:rPr>
        <w:t>саналабы</w:t>
      </w:r>
      <w:r w:rsidRPr="001E23D8">
        <w:rPr>
          <w:lang w:val="ru-RU"/>
        </w:rPr>
        <w:t>;</w:t>
      </w:r>
    </w:p>
    <w:p w14:paraId="1F2F8394" w14:textId="5DAB82E7" w:rsidR="00A12CB7" w:rsidRPr="001E23D8" w:rsidRDefault="001E23D8" w:rsidP="00985750">
      <w:pPr>
        <w:pStyle w:val="IFACBulletIndented1"/>
        <w:jc w:val="both"/>
        <w:outlineLvl w:val="0"/>
        <w:rPr>
          <w:lang w:val="ru-RU"/>
        </w:rPr>
      </w:pPr>
      <w:r w:rsidRPr="003C2D9E">
        <w:rPr>
          <w:lang w:val="ru-RU"/>
        </w:rPr>
        <w:t>жетекчиликтин</w:t>
      </w:r>
      <w:r w:rsidRPr="001E23D8">
        <w:rPr>
          <w:lang w:val="ru-RU"/>
        </w:rPr>
        <w:t xml:space="preserve"> </w:t>
      </w:r>
      <w:r>
        <w:rPr>
          <w:lang w:val="ru-RU"/>
        </w:rPr>
        <w:t>так</w:t>
      </w:r>
      <w:r w:rsidRPr="001E23D8">
        <w:rPr>
          <w:lang w:val="ru-RU"/>
        </w:rPr>
        <w:t xml:space="preserve"> </w:t>
      </w:r>
      <w:r>
        <w:rPr>
          <w:lang w:val="ru-RU"/>
        </w:rPr>
        <w:t>баалоосу</w:t>
      </w:r>
      <w:r w:rsidRPr="001E23D8">
        <w:rPr>
          <w:lang w:val="ru-RU"/>
        </w:rPr>
        <w:t xml:space="preserve"> </w:t>
      </w:r>
      <w:r w:rsidRPr="003C2D9E">
        <w:rPr>
          <w:lang w:val="ru-RU"/>
        </w:rPr>
        <w:t>негиздүү</w:t>
      </w:r>
      <w:r w:rsidRPr="001E23D8">
        <w:rPr>
          <w:lang w:val="ru-RU"/>
        </w:rPr>
        <w:t xml:space="preserve"> </w:t>
      </w:r>
      <w:r w:rsidRPr="003C2D9E">
        <w:rPr>
          <w:lang w:val="ru-RU"/>
        </w:rPr>
        <w:t>мүмкүн</w:t>
      </w:r>
      <w:r w:rsidRPr="001E23D8">
        <w:rPr>
          <w:lang w:val="ru-RU"/>
        </w:rPr>
        <w:t xml:space="preserve"> </w:t>
      </w:r>
      <w:r w:rsidRPr="003C2D9E">
        <w:rPr>
          <w:lang w:val="ru-RU"/>
        </w:rPr>
        <w:t>болуучу</w:t>
      </w:r>
      <w:r w:rsidRPr="001E23D8">
        <w:rPr>
          <w:lang w:val="ru-RU"/>
        </w:rPr>
        <w:t xml:space="preserve"> </w:t>
      </w:r>
      <w:r w:rsidRPr="003C2D9E">
        <w:rPr>
          <w:lang w:val="ru-RU"/>
        </w:rPr>
        <w:t>баалоо</w:t>
      </w:r>
      <w:r w:rsidRPr="001E23D8">
        <w:rPr>
          <w:lang w:val="ru-RU"/>
        </w:rPr>
        <w:t xml:space="preserve"> </w:t>
      </w:r>
      <w:r w:rsidRPr="003C2D9E">
        <w:rPr>
          <w:lang w:val="ru-RU"/>
        </w:rPr>
        <w:t>жыйынтыктарынын</w:t>
      </w:r>
      <w:r w:rsidRPr="001E23D8">
        <w:rPr>
          <w:lang w:val="ru-RU"/>
        </w:rPr>
        <w:t xml:space="preserve"> </w:t>
      </w:r>
      <w:r w:rsidRPr="003C2D9E">
        <w:rPr>
          <w:lang w:val="ru-RU"/>
        </w:rPr>
        <w:t>ичинен</w:t>
      </w:r>
      <w:r w:rsidRPr="001E23D8">
        <w:rPr>
          <w:lang w:val="ru-RU"/>
        </w:rPr>
        <w:t xml:space="preserve"> </w:t>
      </w:r>
      <w:r w:rsidRPr="003C2D9E">
        <w:rPr>
          <w:lang w:val="ru-RU"/>
        </w:rPr>
        <w:t>талаптагыдай</w:t>
      </w:r>
      <w:r w:rsidRPr="001E23D8">
        <w:rPr>
          <w:lang w:val="ru-RU"/>
        </w:rPr>
        <w:t xml:space="preserve"> </w:t>
      </w:r>
      <w:r w:rsidRPr="003C2D9E">
        <w:rPr>
          <w:lang w:val="ru-RU"/>
        </w:rPr>
        <w:t>түрдө</w:t>
      </w:r>
      <w:r w:rsidRPr="001E23D8">
        <w:rPr>
          <w:lang w:val="ru-RU"/>
        </w:rPr>
        <w:t xml:space="preserve"> </w:t>
      </w:r>
      <w:r w:rsidRPr="003C2D9E">
        <w:rPr>
          <w:lang w:val="ru-RU"/>
        </w:rPr>
        <w:t>тандалганбы</w:t>
      </w:r>
      <w:r w:rsidRPr="001E23D8">
        <w:rPr>
          <w:lang w:val="ru-RU"/>
        </w:rPr>
        <w:t>;</w:t>
      </w:r>
    </w:p>
    <w:p w14:paraId="7CD77F22" w14:textId="0DBB6E52" w:rsidR="00A12CB7" w:rsidRPr="001E23D8" w:rsidRDefault="001E23D8" w:rsidP="00985750">
      <w:pPr>
        <w:pStyle w:val="IFACBulletIndented1"/>
        <w:jc w:val="both"/>
        <w:outlineLvl w:val="0"/>
        <w:rPr>
          <w:lang w:val="ru-RU"/>
        </w:rPr>
      </w:pPr>
      <w:r w:rsidRPr="003C2D9E">
        <w:rPr>
          <w:lang w:val="ru-RU"/>
        </w:rPr>
        <w:t>маалыматты</w:t>
      </w:r>
      <w:r w:rsidRPr="001E23D8">
        <w:rPr>
          <w:lang w:val="ru-RU"/>
        </w:rPr>
        <w:t xml:space="preserve"> </w:t>
      </w:r>
      <w:r w:rsidRPr="003C2D9E">
        <w:rPr>
          <w:lang w:val="ru-RU"/>
        </w:rPr>
        <w:t>тиешелүү</w:t>
      </w:r>
      <w:r w:rsidRPr="001E23D8">
        <w:rPr>
          <w:lang w:val="ru-RU"/>
        </w:rPr>
        <w:t xml:space="preserve"> </w:t>
      </w:r>
      <w:r w:rsidRPr="003C2D9E">
        <w:rPr>
          <w:lang w:val="ru-RU"/>
        </w:rPr>
        <w:t>ачып</w:t>
      </w:r>
      <w:r w:rsidRPr="001E23D8">
        <w:rPr>
          <w:lang w:val="ru-RU"/>
        </w:rPr>
        <w:t xml:space="preserve"> </w:t>
      </w:r>
      <w:r w:rsidRPr="003C2D9E">
        <w:rPr>
          <w:lang w:val="ru-RU"/>
        </w:rPr>
        <w:t>көрсөтүү</w:t>
      </w:r>
      <w:r w:rsidRPr="001E23D8">
        <w:rPr>
          <w:lang w:val="ru-RU"/>
        </w:rPr>
        <w:t xml:space="preserve"> </w:t>
      </w:r>
      <w:r w:rsidRPr="003C2D9E">
        <w:rPr>
          <w:lang w:val="ru-RU"/>
        </w:rPr>
        <w:t>баалануучу</w:t>
      </w:r>
      <w:r w:rsidRPr="001E23D8">
        <w:rPr>
          <w:lang w:val="ru-RU"/>
        </w:rPr>
        <w:t xml:space="preserve"> </w:t>
      </w:r>
      <w:r w:rsidRPr="003C2D9E">
        <w:rPr>
          <w:lang w:val="ru-RU"/>
        </w:rPr>
        <w:t>маани</w:t>
      </w:r>
      <w:r w:rsidRPr="001E23D8">
        <w:rPr>
          <w:lang w:val="ru-RU"/>
        </w:rPr>
        <w:t xml:space="preserve"> </w:t>
      </w:r>
      <w:r w:rsidRPr="003C2D9E">
        <w:rPr>
          <w:lang w:val="ru-RU"/>
        </w:rPr>
        <w:t>катары</w:t>
      </w:r>
      <w:r w:rsidRPr="001E23D8">
        <w:rPr>
          <w:lang w:val="ru-RU"/>
        </w:rPr>
        <w:t xml:space="preserve"> </w:t>
      </w:r>
      <w:r w:rsidRPr="003C2D9E">
        <w:rPr>
          <w:lang w:val="ru-RU"/>
        </w:rPr>
        <w:t>сумманы</w:t>
      </w:r>
      <w:r w:rsidRPr="001E23D8">
        <w:rPr>
          <w:lang w:val="ru-RU"/>
        </w:rPr>
        <w:t xml:space="preserve"> </w:t>
      </w:r>
      <w:r w:rsidRPr="003C2D9E">
        <w:rPr>
          <w:lang w:val="ru-RU"/>
        </w:rPr>
        <w:t>талаптагыдай</w:t>
      </w:r>
      <w:r w:rsidRPr="001E23D8">
        <w:rPr>
          <w:lang w:val="ru-RU"/>
        </w:rPr>
        <w:t xml:space="preserve"> </w:t>
      </w:r>
      <w:r w:rsidRPr="003C2D9E">
        <w:rPr>
          <w:lang w:val="ru-RU"/>
        </w:rPr>
        <w:t>сүрөттөйбү</w:t>
      </w:r>
      <w:r w:rsidRPr="001E23D8">
        <w:rPr>
          <w:lang w:val="ru-RU"/>
        </w:rPr>
        <w:t xml:space="preserve"> </w:t>
      </w:r>
      <w:r w:rsidRPr="003C2D9E">
        <w:rPr>
          <w:lang w:val="ru-RU"/>
        </w:rPr>
        <w:t>жана</w:t>
      </w:r>
      <w:r w:rsidRPr="001E23D8">
        <w:rPr>
          <w:lang w:val="ru-RU"/>
        </w:rPr>
        <w:t xml:space="preserve"> </w:t>
      </w:r>
      <w:r w:rsidRPr="003C2D9E">
        <w:rPr>
          <w:lang w:val="ru-RU"/>
        </w:rPr>
        <w:t>баалануучу</w:t>
      </w:r>
      <w:r w:rsidRPr="001E23D8">
        <w:rPr>
          <w:lang w:val="ru-RU"/>
        </w:rPr>
        <w:t xml:space="preserve"> </w:t>
      </w:r>
      <w:r w:rsidRPr="003C2D9E">
        <w:rPr>
          <w:lang w:val="ru-RU"/>
        </w:rPr>
        <w:t>маанилерди</w:t>
      </w:r>
      <w:r w:rsidRPr="001E23D8">
        <w:rPr>
          <w:lang w:val="ru-RU"/>
        </w:rPr>
        <w:t xml:space="preserve"> </w:t>
      </w:r>
      <w:r w:rsidRPr="003C2D9E">
        <w:rPr>
          <w:lang w:val="ru-RU"/>
        </w:rPr>
        <w:t>эсептөө</w:t>
      </w:r>
      <w:r w:rsidRPr="001E23D8">
        <w:rPr>
          <w:lang w:val="ru-RU"/>
        </w:rPr>
        <w:t xml:space="preserve"> </w:t>
      </w:r>
      <w:r w:rsidRPr="003C2D9E">
        <w:rPr>
          <w:lang w:val="ru-RU"/>
        </w:rPr>
        <w:t>процессинин</w:t>
      </w:r>
      <w:r w:rsidRPr="001E23D8">
        <w:rPr>
          <w:lang w:val="ru-RU"/>
        </w:rPr>
        <w:t xml:space="preserve"> </w:t>
      </w:r>
      <w:r w:rsidRPr="003C2D9E">
        <w:rPr>
          <w:lang w:val="ru-RU"/>
        </w:rPr>
        <w:t>мүнөзүн</w:t>
      </w:r>
      <w:r w:rsidRPr="001E23D8">
        <w:rPr>
          <w:lang w:val="ru-RU"/>
        </w:rPr>
        <w:t xml:space="preserve"> </w:t>
      </w:r>
      <w:r w:rsidRPr="003C2D9E">
        <w:rPr>
          <w:lang w:val="ru-RU"/>
        </w:rPr>
        <w:t>жана</w:t>
      </w:r>
      <w:r w:rsidRPr="001E23D8">
        <w:rPr>
          <w:lang w:val="ru-RU"/>
        </w:rPr>
        <w:t xml:space="preserve"> </w:t>
      </w:r>
      <w:r w:rsidRPr="003C2D9E">
        <w:rPr>
          <w:lang w:val="ru-RU"/>
        </w:rPr>
        <w:t>чектөөлөрүн</w:t>
      </w:r>
      <w:r w:rsidRPr="001E23D8">
        <w:rPr>
          <w:lang w:val="ru-RU"/>
        </w:rPr>
        <w:t xml:space="preserve">, </w:t>
      </w:r>
      <w:r w:rsidRPr="003C2D9E">
        <w:rPr>
          <w:lang w:val="ru-RU"/>
        </w:rPr>
        <w:t>анын</w:t>
      </w:r>
      <w:r w:rsidRPr="001E23D8">
        <w:rPr>
          <w:lang w:val="ru-RU"/>
        </w:rPr>
        <w:t xml:space="preserve"> </w:t>
      </w:r>
      <w:r w:rsidRPr="003C2D9E">
        <w:rPr>
          <w:lang w:val="ru-RU"/>
        </w:rPr>
        <w:t>ичинде</w:t>
      </w:r>
      <w:r w:rsidRPr="001E23D8">
        <w:rPr>
          <w:lang w:val="ru-RU"/>
        </w:rPr>
        <w:t xml:space="preserve"> </w:t>
      </w:r>
      <w:r w:rsidRPr="003C2D9E">
        <w:rPr>
          <w:lang w:val="ru-RU"/>
        </w:rPr>
        <w:t>негиздүү</w:t>
      </w:r>
      <w:r w:rsidRPr="001E23D8">
        <w:rPr>
          <w:lang w:val="ru-RU"/>
        </w:rPr>
        <w:t xml:space="preserve"> </w:t>
      </w:r>
      <w:r w:rsidRPr="003C2D9E">
        <w:rPr>
          <w:lang w:val="ru-RU"/>
        </w:rPr>
        <w:t>мүмкүн</w:t>
      </w:r>
      <w:r w:rsidRPr="001E23D8">
        <w:rPr>
          <w:lang w:val="ru-RU"/>
        </w:rPr>
        <w:t xml:space="preserve"> </w:t>
      </w:r>
      <w:r w:rsidRPr="003C2D9E">
        <w:rPr>
          <w:lang w:val="ru-RU"/>
        </w:rPr>
        <w:t>болуучу</w:t>
      </w:r>
      <w:r w:rsidRPr="001E23D8">
        <w:rPr>
          <w:lang w:val="ru-RU"/>
        </w:rPr>
        <w:t xml:space="preserve"> </w:t>
      </w:r>
      <w:r w:rsidRPr="003C2D9E">
        <w:rPr>
          <w:lang w:val="ru-RU"/>
        </w:rPr>
        <w:t>баалоо</w:t>
      </w:r>
      <w:r w:rsidRPr="001E23D8">
        <w:rPr>
          <w:lang w:val="ru-RU"/>
        </w:rPr>
        <w:t xml:space="preserve"> </w:t>
      </w:r>
      <w:r w:rsidRPr="003C2D9E">
        <w:rPr>
          <w:lang w:val="ru-RU"/>
        </w:rPr>
        <w:t>жыйынтыктарынын</w:t>
      </w:r>
      <w:r w:rsidRPr="001E23D8">
        <w:rPr>
          <w:lang w:val="ru-RU"/>
        </w:rPr>
        <w:t xml:space="preserve"> </w:t>
      </w:r>
      <w:r w:rsidRPr="003C2D9E">
        <w:rPr>
          <w:lang w:val="ru-RU"/>
        </w:rPr>
        <w:t>өзгөрмөлүүлүгүн</w:t>
      </w:r>
      <w:r w:rsidRPr="001E23D8">
        <w:rPr>
          <w:lang w:val="ru-RU"/>
        </w:rPr>
        <w:t xml:space="preserve"> </w:t>
      </w:r>
      <w:r w:rsidRPr="003C2D9E">
        <w:rPr>
          <w:lang w:val="ru-RU"/>
        </w:rPr>
        <w:t>түшүндүрөбү</w:t>
      </w:r>
      <w:r w:rsidRPr="001E23D8">
        <w:rPr>
          <w:lang w:val="ru-RU"/>
        </w:rPr>
        <w:t>.</w:t>
      </w:r>
    </w:p>
    <w:p w14:paraId="7235284B" w14:textId="20CF4C8B" w:rsidR="00A12CB7" w:rsidRPr="008F522B" w:rsidRDefault="00A12CB7" w:rsidP="00F10F0E">
      <w:pPr>
        <w:pStyle w:val="IFACNumberAndLetter"/>
        <w:numPr>
          <w:ilvl w:val="0"/>
          <w:numId w:val="0"/>
        </w:numPr>
        <w:ind w:left="547" w:hanging="547"/>
        <w:rPr>
          <w:rFonts w:cs="Arial"/>
          <w:lang w:val="ru-RU"/>
        </w:rPr>
      </w:pPr>
      <w:r w:rsidRPr="006F56F4">
        <w:rPr>
          <w:rFonts w:cs="Arial"/>
        </w:rPr>
        <w:t>A</w:t>
      </w:r>
      <w:r w:rsidRPr="008F522B">
        <w:rPr>
          <w:rFonts w:cs="Arial"/>
          <w:lang w:val="ru-RU"/>
        </w:rPr>
        <w:t>111.</w:t>
      </w:r>
      <w:r w:rsidRPr="008F522B">
        <w:rPr>
          <w:rFonts w:cs="Arial"/>
          <w:lang w:val="ru-RU"/>
        </w:rPr>
        <w:tab/>
      </w:r>
      <w:r w:rsidR="001E23D8" w:rsidRPr="003C2D9E">
        <w:rPr>
          <w:lang w:val="ky-KG"/>
        </w:rPr>
        <w:t xml:space="preserve">Жетекчиликтин </w:t>
      </w:r>
      <w:r w:rsidR="001E23D8">
        <w:rPr>
          <w:lang w:val="ky-KG"/>
        </w:rPr>
        <w:t xml:space="preserve">так баалоосунун </w:t>
      </w:r>
      <w:r w:rsidR="001E23D8" w:rsidRPr="003C2D9E">
        <w:rPr>
          <w:lang w:val="ky-KG"/>
        </w:rPr>
        <w:t>талаптагыдай мүнөзүнө карата аудитордун кароосу орундуу болгон маселелер төмөндөгүлөрдү камтыйт:</w:t>
      </w:r>
    </w:p>
    <w:p w14:paraId="7C57C9A4" w14:textId="2A82904D" w:rsidR="00A12CB7" w:rsidRPr="008F522B" w:rsidRDefault="001E23D8" w:rsidP="00985750">
      <w:pPr>
        <w:pStyle w:val="IFACNumberAndLetter"/>
        <w:keepNext w:val="0"/>
        <w:keepLines w:val="0"/>
        <w:numPr>
          <w:ilvl w:val="0"/>
          <w:numId w:val="41"/>
        </w:numPr>
        <w:tabs>
          <w:tab w:val="clear" w:pos="720"/>
          <w:tab w:val="left" w:pos="547"/>
        </w:tabs>
        <w:ind w:left="1094" w:hanging="547"/>
        <w:outlineLvl w:val="0"/>
        <w:rPr>
          <w:rFonts w:cs="Arial"/>
          <w:lang w:val="ru-RU"/>
        </w:rPr>
      </w:pPr>
      <w:r w:rsidRPr="003C2D9E">
        <w:rPr>
          <w:lang w:val="ru-RU"/>
        </w:rPr>
        <w:t>финансылык</w:t>
      </w:r>
      <w:r w:rsidRPr="008F522B">
        <w:rPr>
          <w:lang w:val="ru-RU"/>
        </w:rPr>
        <w:t xml:space="preserve"> </w:t>
      </w:r>
      <w:r w:rsidRPr="003C2D9E">
        <w:rPr>
          <w:lang w:val="ru-RU"/>
        </w:rPr>
        <w:t>отчеттуулукту</w:t>
      </w:r>
      <w:r w:rsidRPr="008F522B">
        <w:rPr>
          <w:lang w:val="ru-RU"/>
        </w:rPr>
        <w:t xml:space="preserve"> </w:t>
      </w:r>
      <w:r w:rsidRPr="003C2D9E">
        <w:rPr>
          <w:lang w:val="ru-RU"/>
        </w:rPr>
        <w:t>даярдоонун</w:t>
      </w:r>
      <w:r w:rsidRPr="008F522B">
        <w:rPr>
          <w:lang w:val="ru-RU"/>
        </w:rPr>
        <w:t xml:space="preserve"> </w:t>
      </w:r>
      <w:r w:rsidRPr="003C2D9E">
        <w:rPr>
          <w:lang w:val="ru-RU"/>
        </w:rPr>
        <w:t>колдонулуп</w:t>
      </w:r>
      <w:r w:rsidRPr="008F522B">
        <w:rPr>
          <w:lang w:val="ru-RU"/>
        </w:rPr>
        <w:t xml:space="preserve"> </w:t>
      </w:r>
      <w:r w:rsidRPr="003C2D9E">
        <w:rPr>
          <w:lang w:val="ru-RU"/>
        </w:rPr>
        <w:t>жаткан</w:t>
      </w:r>
      <w:r w:rsidRPr="008F522B">
        <w:rPr>
          <w:lang w:val="ru-RU"/>
        </w:rPr>
        <w:t xml:space="preserve"> </w:t>
      </w:r>
      <w:r w:rsidRPr="003C2D9E">
        <w:rPr>
          <w:lang w:val="ru-RU"/>
        </w:rPr>
        <w:t>концепциясы</w:t>
      </w:r>
      <w:r w:rsidRPr="008F522B">
        <w:rPr>
          <w:lang w:val="ru-RU"/>
        </w:rPr>
        <w:t xml:space="preserve"> </w:t>
      </w:r>
      <w:r w:rsidRPr="003C2D9E">
        <w:rPr>
          <w:lang w:val="ru-RU"/>
        </w:rPr>
        <w:t>альтернативалык</w:t>
      </w:r>
      <w:r w:rsidRPr="008F522B">
        <w:rPr>
          <w:lang w:val="ru-RU"/>
        </w:rPr>
        <w:t xml:space="preserve"> </w:t>
      </w:r>
      <w:r w:rsidRPr="003C2D9E">
        <w:rPr>
          <w:lang w:val="ru-RU"/>
        </w:rPr>
        <w:t>жыйынтыктарды</w:t>
      </w:r>
      <w:r w:rsidRPr="008F522B">
        <w:rPr>
          <w:lang w:val="ru-RU"/>
        </w:rPr>
        <w:t xml:space="preserve"> </w:t>
      </w:r>
      <w:r w:rsidRPr="003C2D9E">
        <w:rPr>
          <w:lang w:val="ru-RU"/>
        </w:rPr>
        <w:t>жана</w:t>
      </w:r>
      <w:r w:rsidRPr="008F522B">
        <w:rPr>
          <w:lang w:val="ru-RU"/>
        </w:rPr>
        <w:t xml:space="preserve"> </w:t>
      </w:r>
      <w:r w:rsidRPr="003C2D9E">
        <w:rPr>
          <w:lang w:val="ru-RU"/>
        </w:rPr>
        <w:t>божомолдорду</w:t>
      </w:r>
      <w:r w:rsidRPr="008F522B">
        <w:rPr>
          <w:lang w:val="ru-RU"/>
        </w:rPr>
        <w:t xml:space="preserve"> </w:t>
      </w:r>
      <w:r w:rsidRPr="003C2D9E">
        <w:rPr>
          <w:lang w:val="ru-RU"/>
        </w:rPr>
        <w:t>карагандан</w:t>
      </w:r>
      <w:r w:rsidRPr="008F522B">
        <w:rPr>
          <w:lang w:val="ru-RU"/>
        </w:rPr>
        <w:t xml:space="preserve"> </w:t>
      </w:r>
      <w:r w:rsidRPr="003C2D9E">
        <w:rPr>
          <w:lang w:val="ru-RU"/>
        </w:rPr>
        <w:t>кийин</w:t>
      </w:r>
      <w:r w:rsidRPr="008F522B">
        <w:rPr>
          <w:lang w:val="ru-RU"/>
        </w:rPr>
        <w:t xml:space="preserve"> </w:t>
      </w:r>
      <w:r>
        <w:rPr>
          <w:lang w:val="ru-RU"/>
        </w:rPr>
        <w:t>так</w:t>
      </w:r>
      <w:r w:rsidRPr="008F522B">
        <w:rPr>
          <w:lang w:val="ru-RU"/>
        </w:rPr>
        <w:t xml:space="preserve"> </w:t>
      </w:r>
      <w:r>
        <w:rPr>
          <w:lang w:val="ru-RU"/>
        </w:rPr>
        <w:t>баалоону</w:t>
      </w:r>
      <w:r w:rsidRPr="008F522B">
        <w:rPr>
          <w:lang w:val="ru-RU"/>
        </w:rPr>
        <w:t xml:space="preserve"> </w:t>
      </w:r>
      <w:r w:rsidRPr="003C2D9E">
        <w:rPr>
          <w:lang w:val="ru-RU"/>
        </w:rPr>
        <w:t>колдонууну</w:t>
      </w:r>
      <w:r w:rsidRPr="008F522B">
        <w:rPr>
          <w:lang w:val="ru-RU"/>
        </w:rPr>
        <w:t xml:space="preserve"> </w:t>
      </w:r>
      <w:r w:rsidRPr="003C2D9E">
        <w:rPr>
          <w:lang w:val="ru-RU"/>
        </w:rPr>
        <w:t>же</w:t>
      </w:r>
      <w:r w:rsidRPr="008F522B">
        <w:rPr>
          <w:lang w:val="ru-RU"/>
        </w:rPr>
        <w:t xml:space="preserve"> </w:t>
      </w:r>
      <w:r w:rsidRPr="003C2D9E">
        <w:rPr>
          <w:lang w:val="ru-RU"/>
        </w:rPr>
        <w:t>баалоонун</w:t>
      </w:r>
      <w:r w:rsidRPr="008F522B">
        <w:rPr>
          <w:lang w:val="ru-RU"/>
        </w:rPr>
        <w:t xml:space="preserve"> </w:t>
      </w:r>
      <w:r w:rsidRPr="003C2D9E">
        <w:rPr>
          <w:lang w:val="ru-RU"/>
        </w:rPr>
        <w:t>атайын</w:t>
      </w:r>
      <w:r w:rsidRPr="008F522B">
        <w:rPr>
          <w:lang w:val="ru-RU"/>
        </w:rPr>
        <w:t xml:space="preserve"> </w:t>
      </w:r>
      <w:r w:rsidRPr="003C2D9E">
        <w:rPr>
          <w:lang w:val="ru-RU"/>
        </w:rPr>
        <w:t>методун</w:t>
      </w:r>
      <w:r w:rsidRPr="008F522B">
        <w:rPr>
          <w:lang w:val="ru-RU"/>
        </w:rPr>
        <w:t xml:space="preserve"> </w:t>
      </w:r>
      <w:r w:rsidRPr="003C2D9E">
        <w:rPr>
          <w:lang w:val="ru-RU"/>
        </w:rPr>
        <w:t>колдонууну</w:t>
      </w:r>
      <w:r w:rsidRPr="008F522B">
        <w:rPr>
          <w:lang w:val="ru-RU"/>
        </w:rPr>
        <w:t xml:space="preserve"> </w:t>
      </w:r>
      <w:r w:rsidRPr="003C2D9E">
        <w:rPr>
          <w:lang w:val="ru-RU"/>
        </w:rPr>
        <w:t>белгилесе</w:t>
      </w:r>
      <w:r w:rsidRPr="008F522B">
        <w:rPr>
          <w:lang w:val="ru-RU"/>
        </w:rPr>
        <w:t xml:space="preserve">, </w:t>
      </w:r>
      <w:r w:rsidRPr="003C2D9E">
        <w:rPr>
          <w:lang w:val="ru-RU"/>
        </w:rPr>
        <w:t>жетекчилик</w:t>
      </w:r>
      <w:r w:rsidRPr="008F522B">
        <w:rPr>
          <w:lang w:val="ru-RU"/>
        </w:rPr>
        <w:t xml:space="preserve"> </w:t>
      </w:r>
      <w:r w:rsidRPr="003C2D9E">
        <w:rPr>
          <w:lang w:val="ru-RU"/>
        </w:rPr>
        <w:t>финансылык</w:t>
      </w:r>
      <w:r w:rsidRPr="008F522B">
        <w:rPr>
          <w:lang w:val="ru-RU"/>
        </w:rPr>
        <w:t xml:space="preserve"> </w:t>
      </w:r>
      <w:r w:rsidRPr="003C2D9E">
        <w:rPr>
          <w:lang w:val="ru-RU"/>
        </w:rPr>
        <w:t>отчеттуулукту</w:t>
      </w:r>
      <w:r w:rsidRPr="008F522B">
        <w:rPr>
          <w:lang w:val="ru-RU"/>
        </w:rPr>
        <w:t xml:space="preserve"> </w:t>
      </w:r>
      <w:r w:rsidRPr="003C2D9E">
        <w:rPr>
          <w:lang w:val="ru-RU"/>
        </w:rPr>
        <w:t>даярдоонун</w:t>
      </w:r>
      <w:r w:rsidRPr="008F522B">
        <w:rPr>
          <w:lang w:val="ru-RU"/>
        </w:rPr>
        <w:t xml:space="preserve"> </w:t>
      </w:r>
      <w:r w:rsidRPr="003C2D9E">
        <w:rPr>
          <w:lang w:val="ru-RU"/>
        </w:rPr>
        <w:t>колдонулуп</w:t>
      </w:r>
      <w:r w:rsidRPr="008F522B">
        <w:rPr>
          <w:lang w:val="ru-RU"/>
        </w:rPr>
        <w:t xml:space="preserve"> </w:t>
      </w:r>
      <w:r w:rsidRPr="003C2D9E">
        <w:rPr>
          <w:lang w:val="ru-RU"/>
        </w:rPr>
        <w:t>жаткан</w:t>
      </w:r>
      <w:r w:rsidRPr="008F522B">
        <w:rPr>
          <w:lang w:val="ru-RU"/>
        </w:rPr>
        <w:t xml:space="preserve"> </w:t>
      </w:r>
      <w:r w:rsidRPr="003C2D9E">
        <w:rPr>
          <w:lang w:val="ru-RU"/>
        </w:rPr>
        <w:t>концепциясынын</w:t>
      </w:r>
      <w:r w:rsidRPr="008F522B">
        <w:rPr>
          <w:lang w:val="ru-RU"/>
        </w:rPr>
        <w:t xml:space="preserve"> </w:t>
      </w:r>
      <w:r w:rsidRPr="003C2D9E">
        <w:rPr>
          <w:lang w:val="ru-RU"/>
        </w:rPr>
        <w:t>талаптарын</w:t>
      </w:r>
      <w:r w:rsidRPr="008F522B">
        <w:rPr>
          <w:lang w:val="ru-RU"/>
        </w:rPr>
        <w:t xml:space="preserve"> </w:t>
      </w:r>
      <w:r w:rsidRPr="003C2D9E">
        <w:rPr>
          <w:lang w:val="ru-RU"/>
        </w:rPr>
        <w:t>аткарганбы</w:t>
      </w:r>
      <w:r w:rsidRPr="008F522B">
        <w:rPr>
          <w:lang w:val="ru-RU"/>
        </w:rPr>
        <w:t>;</w:t>
      </w:r>
    </w:p>
    <w:p w14:paraId="4EDF9748" w14:textId="2F764F5D" w:rsidR="00A12CB7" w:rsidRPr="008F522B" w:rsidRDefault="001E23D8" w:rsidP="00985750">
      <w:pPr>
        <w:pStyle w:val="IFACNumberAndLetter"/>
        <w:keepNext w:val="0"/>
        <w:keepLines w:val="0"/>
        <w:numPr>
          <w:ilvl w:val="0"/>
          <w:numId w:val="41"/>
        </w:numPr>
        <w:tabs>
          <w:tab w:val="clear" w:pos="720"/>
          <w:tab w:val="left" w:pos="547"/>
        </w:tabs>
        <w:ind w:left="1094" w:hanging="547"/>
        <w:outlineLvl w:val="0"/>
        <w:rPr>
          <w:rFonts w:cs="Arial"/>
          <w:lang w:val="ru-RU"/>
        </w:rPr>
      </w:pPr>
      <w:r w:rsidRPr="003C2D9E">
        <w:rPr>
          <w:lang w:val="ru-RU"/>
        </w:rPr>
        <w:t>финансылык</w:t>
      </w:r>
      <w:r w:rsidRPr="008F522B">
        <w:rPr>
          <w:lang w:val="ru-RU"/>
        </w:rPr>
        <w:t xml:space="preserve"> </w:t>
      </w:r>
      <w:r w:rsidRPr="003C2D9E">
        <w:rPr>
          <w:lang w:val="ru-RU"/>
        </w:rPr>
        <w:t>отчеттуулукту</w:t>
      </w:r>
      <w:r w:rsidRPr="008F522B">
        <w:rPr>
          <w:lang w:val="ru-RU"/>
        </w:rPr>
        <w:t xml:space="preserve"> </w:t>
      </w:r>
      <w:r w:rsidRPr="003C2D9E">
        <w:rPr>
          <w:lang w:val="ru-RU"/>
        </w:rPr>
        <w:t>даярдоонун</w:t>
      </w:r>
      <w:r w:rsidRPr="008F522B">
        <w:rPr>
          <w:lang w:val="ru-RU"/>
        </w:rPr>
        <w:t xml:space="preserve"> </w:t>
      </w:r>
      <w:r w:rsidRPr="003C2D9E">
        <w:rPr>
          <w:lang w:val="ru-RU"/>
        </w:rPr>
        <w:t>колдонулуп</w:t>
      </w:r>
      <w:r w:rsidRPr="008F522B">
        <w:rPr>
          <w:lang w:val="ru-RU"/>
        </w:rPr>
        <w:t xml:space="preserve"> </w:t>
      </w:r>
      <w:r w:rsidRPr="003C2D9E">
        <w:rPr>
          <w:lang w:val="ru-RU"/>
        </w:rPr>
        <w:t>жаткан</w:t>
      </w:r>
      <w:r w:rsidRPr="008F522B">
        <w:rPr>
          <w:lang w:val="ru-RU"/>
        </w:rPr>
        <w:t xml:space="preserve"> </w:t>
      </w:r>
      <w:r w:rsidRPr="003C2D9E">
        <w:rPr>
          <w:lang w:val="ru-RU"/>
        </w:rPr>
        <w:t>концепциясы</w:t>
      </w:r>
      <w:r w:rsidRPr="008F522B">
        <w:rPr>
          <w:lang w:val="ru-RU"/>
        </w:rPr>
        <w:t xml:space="preserve"> </w:t>
      </w:r>
      <w:r w:rsidRPr="003C2D9E">
        <w:rPr>
          <w:lang w:val="ru-RU"/>
        </w:rPr>
        <w:t>негиздүү</w:t>
      </w:r>
      <w:r w:rsidRPr="008F522B">
        <w:rPr>
          <w:lang w:val="ru-RU"/>
        </w:rPr>
        <w:t xml:space="preserve"> </w:t>
      </w:r>
      <w:r w:rsidRPr="003C2D9E">
        <w:rPr>
          <w:lang w:val="ru-RU"/>
        </w:rPr>
        <w:t>мүмкүн</w:t>
      </w:r>
      <w:r w:rsidRPr="008F522B">
        <w:rPr>
          <w:lang w:val="ru-RU"/>
        </w:rPr>
        <w:t xml:space="preserve"> </w:t>
      </w:r>
      <w:r w:rsidRPr="003C2D9E">
        <w:rPr>
          <w:lang w:val="ru-RU"/>
        </w:rPr>
        <w:t>болгон</w:t>
      </w:r>
      <w:r w:rsidRPr="008F522B">
        <w:rPr>
          <w:lang w:val="ru-RU"/>
        </w:rPr>
        <w:t xml:space="preserve"> </w:t>
      </w:r>
      <w:r w:rsidRPr="003C2D9E">
        <w:rPr>
          <w:lang w:val="ru-RU"/>
        </w:rPr>
        <w:t>жыйынтыктардын</w:t>
      </w:r>
      <w:r w:rsidRPr="008F522B">
        <w:rPr>
          <w:lang w:val="ru-RU"/>
        </w:rPr>
        <w:t xml:space="preserve"> </w:t>
      </w:r>
      <w:r w:rsidRPr="003C2D9E">
        <w:rPr>
          <w:lang w:val="ru-RU"/>
        </w:rPr>
        <w:t>ичинен</w:t>
      </w:r>
      <w:r w:rsidRPr="008F522B">
        <w:rPr>
          <w:lang w:val="ru-RU"/>
        </w:rPr>
        <w:t xml:space="preserve"> </w:t>
      </w:r>
      <w:r w:rsidRPr="003C2D9E">
        <w:rPr>
          <w:lang w:val="ru-RU"/>
        </w:rPr>
        <w:t>сумманы</w:t>
      </w:r>
      <w:r w:rsidRPr="008F522B">
        <w:rPr>
          <w:lang w:val="ru-RU"/>
        </w:rPr>
        <w:t xml:space="preserve"> </w:t>
      </w:r>
      <w:r w:rsidRPr="003C2D9E">
        <w:rPr>
          <w:lang w:val="ru-RU"/>
        </w:rPr>
        <w:t>кантип</w:t>
      </w:r>
      <w:r w:rsidRPr="008F522B">
        <w:rPr>
          <w:lang w:val="ru-RU"/>
        </w:rPr>
        <w:t xml:space="preserve"> </w:t>
      </w:r>
      <w:r w:rsidRPr="003C2D9E">
        <w:rPr>
          <w:lang w:val="ru-RU"/>
        </w:rPr>
        <w:t>тандоону</w:t>
      </w:r>
      <w:r w:rsidRPr="008F522B">
        <w:rPr>
          <w:lang w:val="ru-RU"/>
        </w:rPr>
        <w:t xml:space="preserve"> </w:t>
      </w:r>
      <w:r w:rsidRPr="003C2D9E">
        <w:rPr>
          <w:lang w:val="ru-RU"/>
        </w:rPr>
        <w:t>белгилебеген</w:t>
      </w:r>
      <w:r w:rsidRPr="008F522B">
        <w:rPr>
          <w:lang w:val="ru-RU"/>
        </w:rPr>
        <w:t xml:space="preserve"> </w:t>
      </w:r>
      <w:r w:rsidRPr="003C2D9E">
        <w:rPr>
          <w:lang w:val="ru-RU"/>
        </w:rPr>
        <w:t>учурларда</w:t>
      </w:r>
      <w:r w:rsidRPr="008F522B">
        <w:rPr>
          <w:lang w:val="ru-RU"/>
        </w:rPr>
        <w:t xml:space="preserve">, </w:t>
      </w:r>
      <w:r w:rsidRPr="003C2D9E">
        <w:rPr>
          <w:lang w:val="ru-RU"/>
        </w:rPr>
        <w:t>жетекчилик</w:t>
      </w:r>
      <w:r w:rsidRPr="008F522B">
        <w:rPr>
          <w:lang w:val="ru-RU"/>
        </w:rPr>
        <w:t xml:space="preserve"> </w:t>
      </w:r>
      <w:r w:rsidRPr="003C2D9E">
        <w:rPr>
          <w:lang w:val="ru-RU"/>
        </w:rPr>
        <w:t>финансылык</w:t>
      </w:r>
      <w:r w:rsidRPr="008F522B">
        <w:rPr>
          <w:lang w:val="ru-RU"/>
        </w:rPr>
        <w:t xml:space="preserve"> </w:t>
      </w:r>
      <w:r w:rsidRPr="003C2D9E">
        <w:rPr>
          <w:lang w:val="ru-RU"/>
        </w:rPr>
        <w:t>отчеттуулукту</w:t>
      </w:r>
      <w:r w:rsidRPr="008F522B">
        <w:rPr>
          <w:lang w:val="ru-RU"/>
        </w:rPr>
        <w:t xml:space="preserve"> </w:t>
      </w:r>
      <w:r w:rsidRPr="003C2D9E">
        <w:rPr>
          <w:lang w:val="ru-RU"/>
        </w:rPr>
        <w:t>даярдоонун</w:t>
      </w:r>
      <w:r w:rsidRPr="008F522B">
        <w:rPr>
          <w:lang w:val="ru-RU"/>
        </w:rPr>
        <w:t xml:space="preserve"> </w:t>
      </w:r>
      <w:r w:rsidRPr="003C2D9E">
        <w:rPr>
          <w:lang w:val="ru-RU"/>
        </w:rPr>
        <w:t>колдонулуп</w:t>
      </w:r>
      <w:r w:rsidRPr="008F522B">
        <w:rPr>
          <w:lang w:val="ru-RU"/>
        </w:rPr>
        <w:t xml:space="preserve"> </w:t>
      </w:r>
      <w:r w:rsidRPr="003C2D9E">
        <w:rPr>
          <w:lang w:val="ru-RU"/>
        </w:rPr>
        <w:t>жаткан</w:t>
      </w:r>
      <w:r w:rsidRPr="008F522B">
        <w:rPr>
          <w:lang w:val="ru-RU"/>
        </w:rPr>
        <w:t xml:space="preserve"> </w:t>
      </w:r>
      <w:r w:rsidRPr="003C2D9E">
        <w:rPr>
          <w:lang w:val="ru-RU"/>
        </w:rPr>
        <w:t>концепциясынын</w:t>
      </w:r>
      <w:r w:rsidRPr="008F522B">
        <w:rPr>
          <w:lang w:val="ru-RU"/>
        </w:rPr>
        <w:t xml:space="preserve"> </w:t>
      </w:r>
      <w:r w:rsidRPr="003C2D9E">
        <w:rPr>
          <w:lang w:val="ru-RU"/>
        </w:rPr>
        <w:t>талаптарын</w:t>
      </w:r>
      <w:r w:rsidRPr="008F522B">
        <w:rPr>
          <w:lang w:val="ru-RU"/>
        </w:rPr>
        <w:t xml:space="preserve"> </w:t>
      </w:r>
      <w:r w:rsidRPr="003C2D9E">
        <w:rPr>
          <w:lang w:val="ru-RU"/>
        </w:rPr>
        <w:t>эске</w:t>
      </w:r>
      <w:r w:rsidRPr="008F522B">
        <w:rPr>
          <w:lang w:val="ru-RU"/>
        </w:rPr>
        <w:t xml:space="preserve"> </w:t>
      </w:r>
      <w:r w:rsidRPr="003C2D9E">
        <w:rPr>
          <w:lang w:val="ru-RU"/>
        </w:rPr>
        <w:t>алуу</w:t>
      </w:r>
      <w:r w:rsidRPr="008F522B">
        <w:rPr>
          <w:lang w:val="ru-RU"/>
        </w:rPr>
        <w:t xml:space="preserve"> </w:t>
      </w:r>
      <w:r w:rsidRPr="003C2D9E">
        <w:rPr>
          <w:lang w:val="ru-RU"/>
        </w:rPr>
        <w:t>менен</w:t>
      </w:r>
      <w:r w:rsidRPr="008F522B">
        <w:rPr>
          <w:lang w:val="ru-RU"/>
        </w:rPr>
        <w:t xml:space="preserve"> </w:t>
      </w:r>
      <w:r w:rsidRPr="003C2D9E">
        <w:rPr>
          <w:lang w:val="ru-RU"/>
        </w:rPr>
        <w:t>ой</w:t>
      </w:r>
      <w:r w:rsidRPr="008F522B">
        <w:rPr>
          <w:lang w:val="ru-RU"/>
        </w:rPr>
        <w:t xml:space="preserve"> </w:t>
      </w:r>
      <w:r w:rsidRPr="003C2D9E">
        <w:rPr>
          <w:lang w:val="ru-RU"/>
        </w:rPr>
        <w:t>жүгүртүүнү</w:t>
      </w:r>
      <w:r w:rsidRPr="008F522B">
        <w:rPr>
          <w:lang w:val="ru-RU"/>
        </w:rPr>
        <w:t xml:space="preserve"> </w:t>
      </w:r>
      <w:r w:rsidRPr="003C2D9E">
        <w:rPr>
          <w:lang w:val="ru-RU"/>
        </w:rPr>
        <w:t>колдонгонбу</w:t>
      </w:r>
      <w:r w:rsidRPr="008F522B">
        <w:rPr>
          <w:lang w:val="ru-RU"/>
        </w:rPr>
        <w:t>.</w:t>
      </w:r>
    </w:p>
    <w:p w14:paraId="72BB84FD" w14:textId="3DAC16AE" w:rsidR="00A12CB7" w:rsidRPr="008F522B" w:rsidRDefault="00A12CB7" w:rsidP="00F10F0E">
      <w:pPr>
        <w:pStyle w:val="IFACNumberAndLetter"/>
        <w:numPr>
          <w:ilvl w:val="0"/>
          <w:numId w:val="0"/>
        </w:numPr>
        <w:ind w:left="547" w:hanging="547"/>
        <w:rPr>
          <w:lang w:val="ru-RU"/>
        </w:rPr>
      </w:pPr>
      <w:r w:rsidRPr="006F56F4">
        <w:rPr>
          <w:rFonts w:cs="Arial"/>
        </w:rPr>
        <w:lastRenderedPageBreak/>
        <w:t>A</w:t>
      </w:r>
      <w:r w:rsidRPr="008F522B">
        <w:rPr>
          <w:rFonts w:cs="Arial"/>
          <w:lang w:val="ru-RU"/>
        </w:rPr>
        <w:t>112.</w:t>
      </w:r>
      <w:r w:rsidRPr="008F522B">
        <w:rPr>
          <w:rFonts w:cs="Arial"/>
          <w:lang w:val="ru-RU"/>
        </w:rPr>
        <w:tab/>
      </w:r>
      <w:r w:rsidR="001E23D8" w:rsidRPr="003C2D9E">
        <w:rPr>
          <w:lang w:val="ky-KG"/>
        </w:rPr>
        <w:t>Жетекчиликтин баалоонун айкын эместиги жөнүндө маалыматты ачып көрсөтүүсүнө карата аудитор кароосу орундуу боло турган маселелер финансылык отчеттуулукту даярдоонун колдонулуп жаткан концепциясынын талаптарын камтыйт, ага ылайык төмөндөгүлөрдү ачып көрсөтүү зарыл болушу мүмкүн:</w:t>
      </w:r>
    </w:p>
    <w:p w14:paraId="1EE9C3F7" w14:textId="1D2DC775" w:rsidR="00A12CB7" w:rsidRPr="008F522B" w:rsidRDefault="001E23D8" w:rsidP="00985750">
      <w:pPr>
        <w:pStyle w:val="IFACNumberAndLetter"/>
        <w:keepNext w:val="0"/>
        <w:keepLines w:val="0"/>
        <w:numPr>
          <w:ilvl w:val="0"/>
          <w:numId w:val="40"/>
        </w:numPr>
        <w:tabs>
          <w:tab w:val="clear" w:pos="720"/>
        </w:tabs>
        <w:ind w:left="1094" w:hanging="547"/>
        <w:outlineLvl w:val="0"/>
        <w:rPr>
          <w:rFonts w:cs="Arial"/>
          <w:lang w:val="ru-RU"/>
        </w:rPr>
      </w:pPr>
      <w:r w:rsidRPr="008F522B">
        <w:rPr>
          <w:rFonts w:cs="Arial"/>
          <w:lang w:val="ru-RU"/>
        </w:rPr>
        <w:t>умманы баалануучу маани катары сүрөттөгөн жана аны эсептөө процессинин мүнөзүн жана чектөөлөрүн, анын ичинде негиздүү мүмкүн болуучу баалоо жыйынтыктарынын өзгөрмөлүүлүгүн түшүндүргөн маалымат. Концепция маалыматты ачып көрсөтүү максатына жетүү үчүн маалыматты кошумча ачып көрсөтүүнү белгилеши мүмкүн</w:t>
      </w:r>
      <w:r w:rsidR="00A12CB7" w:rsidRPr="008F522B">
        <w:rPr>
          <w:rFonts w:cs="Arial"/>
          <w:lang w:val="ru-RU"/>
        </w:rPr>
        <w:t>.</w:t>
      </w:r>
      <w:r w:rsidR="00A12CB7" w:rsidRPr="006F56F4">
        <w:rPr>
          <w:rStyle w:val="af4"/>
          <w:kern w:val="8"/>
          <w:lang w:bidi="he-IL"/>
        </w:rPr>
        <w:footnoteReference w:id="51"/>
      </w:r>
      <w:r w:rsidR="00A12CB7" w:rsidRPr="008F522B">
        <w:rPr>
          <w:rStyle w:val="af4"/>
          <w:kern w:val="8"/>
          <w:lang w:val="ru-RU" w:bidi="he-IL"/>
        </w:rPr>
        <w:t xml:space="preserve"> </w:t>
      </w:r>
    </w:p>
    <w:p w14:paraId="090F9D7F" w14:textId="2B84C24A" w:rsidR="00A12CB7" w:rsidRPr="002C2A06" w:rsidRDefault="002C2A06" w:rsidP="00985750">
      <w:pPr>
        <w:pStyle w:val="IFACNumberAndLetter"/>
        <w:keepNext w:val="0"/>
        <w:keepLines w:val="0"/>
        <w:numPr>
          <w:ilvl w:val="0"/>
          <w:numId w:val="40"/>
        </w:numPr>
        <w:tabs>
          <w:tab w:val="clear" w:pos="720"/>
        </w:tabs>
        <w:ind w:left="1094" w:hanging="547"/>
        <w:outlineLvl w:val="0"/>
        <w:rPr>
          <w:lang w:val="ru-RU"/>
        </w:rPr>
      </w:pPr>
      <w:r w:rsidRPr="003C2D9E">
        <w:rPr>
          <w:lang w:val="ru-RU"/>
        </w:rPr>
        <w:t>баалануучу маанилерге карата эсеп</w:t>
      </w:r>
      <w:r>
        <w:rPr>
          <w:lang w:val="ru-RU"/>
        </w:rPr>
        <w:t xml:space="preserve"> </w:t>
      </w:r>
      <w:r w:rsidRPr="003C2D9E">
        <w:rPr>
          <w:lang w:val="ru-RU"/>
        </w:rPr>
        <w:t>саясатынын негизги принциптери. Жагдайларга жараша тиешелүү эсеп</w:t>
      </w:r>
      <w:r>
        <w:rPr>
          <w:lang w:val="ru-RU"/>
        </w:rPr>
        <w:t xml:space="preserve"> </w:t>
      </w:r>
      <w:r w:rsidRPr="003C2D9E">
        <w:rPr>
          <w:lang w:val="ru-RU"/>
        </w:rPr>
        <w:t>саясаты финансылык отчеттуулукта баалануучу маанилерди даярдоо жана берүү жаатындагы конкреттүү принциптерди, негиздерди, макулдашууларды, эрежелерди жана ыкмаларды камтышы мүмкүн;</w:t>
      </w:r>
    </w:p>
    <w:p w14:paraId="3719BE8B" w14:textId="2BB3F2F8" w:rsidR="00A12CB7" w:rsidRPr="002C2A06" w:rsidRDefault="002C2A06" w:rsidP="00985750">
      <w:pPr>
        <w:pStyle w:val="IFACNumberAndLetter"/>
        <w:keepNext w:val="0"/>
        <w:keepLines w:val="0"/>
        <w:numPr>
          <w:ilvl w:val="0"/>
          <w:numId w:val="40"/>
        </w:numPr>
        <w:tabs>
          <w:tab w:val="clear" w:pos="720"/>
        </w:tabs>
        <w:ind w:left="1094" w:hanging="547"/>
        <w:outlineLvl w:val="0"/>
        <w:rPr>
          <w:lang w:val="ru-RU"/>
        </w:rPr>
      </w:pPr>
      <w:r w:rsidRPr="003C2D9E">
        <w:rPr>
          <w:lang w:val="ru-RU"/>
        </w:rPr>
        <w:t>олуттуу</w:t>
      </w:r>
      <w:r w:rsidRPr="002C2A06">
        <w:rPr>
          <w:lang w:val="ru-RU"/>
        </w:rPr>
        <w:t xml:space="preserve"> </w:t>
      </w:r>
      <w:r w:rsidRPr="003C2D9E">
        <w:rPr>
          <w:lang w:val="ru-RU"/>
        </w:rPr>
        <w:t>же</w:t>
      </w:r>
      <w:r w:rsidRPr="002C2A06">
        <w:rPr>
          <w:lang w:val="ru-RU"/>
        </w:rPr>
        <w:t xml:space="preserve"> </w:t>
      </w:r>
      <w:r w:rsidRPr="003C2D9E">
        <w:rPr>
          <w:lang w:val="ru-RU"/>
        </w:rPr>
        <w:t>өтө</w:t>
      </w:r>
      <w:r w:rsidRPr="002C2A06">
        <w:rPr>
          <w:lang w:val="ru-RU"/>
        </w:rPr>
        <w:t xml:space="preserve"> </w:t>
      </w:r>
      <w:r w:rsidRPr="003C2D9E">
        <w:rPr>
          <w:lang w:val="ru-RU"/>
        </w:rPr>
        <w:t>маанилүү</w:t>
      </w:r>
      <w:r w:rsidRPr="002C2A06">
        <w:rPr>
          <w:lang w:val="ru-RU"/>
        </w:rPr>
        <w:t xml:space="preserve"> </w:t>
      </w:r>
      <w:r w:rsidRPr="003C2D9E">
        <w:rPr>
          <w:lang w:val="ru-RU"/>
        </w:rPr>
        <w:t>ой</w:t>
      </w:r>
      <w:r w:rsidRPr="002C2A06">
        <w:rPr>
          <w:lang w:val="ru-RU"/>
        </w:rPr>
        <w:t xml:space="preserve"> </w:t>
      </w:r>
      <w:r w:rsidRPr="003C2D9E">
        <w:rPr>
          <w:lang w:val="ru-RU"/>
        </w:rPr>
        <w:t>жүгүртүүлөр</w:t>
      </w:r>
      <w:r w:rsidRPr="002C2A06">
        <w:rPr>
          <w:lang w:val="ru-RU"/>
        </w:rPr>
        <w:t xml:space="preserve"> (</w:t>
      </w:r>
      <w:r w:rsidRPr="003C2D9E">
        <w:rPr>
          <w:lang w:val="ru-RU"/>
        </w:rPr>
        <w:t>мисалы</w:t>
      </w:r>
      <w:r w:rsidRPr="002C2A06">
        <w:rPr>
          <w:lang w:val="ru-RU"/>
        </w:rPr>
        <w:t xml:space="preserve">, </w:t>
      </w:r>
      <w:r w:rsidRPr="003C2D9E">
        <w:rPr>
          <w:lang w:val="ru-RU"/>
        </w:rPr>
        <w:t>финансылык</w:t>
      </w:r>
      <w:r w:rsidRPr="002C2A06">
        <w:rPr>
          <w:lang w:val="ru-RU"/>
        </w:rPr>
        <w:t xml:space="preserve"> </w:t>
      </w:r>
      <w:r w:rsidRPr="003C2D9E">
        <w:rPr>
          <w:lang w:val="ru-RU"/>
        </w:rPr>
        <w:t>отчеттуулукта</w:t>
      </w:r>
      <w:r w:rsidRPr="002C2A06">
        <w:rPr>
          <w:lang w:val="ru-RU"/>
        </w:rPr>
        <w:t xml:space="preserve"> </w:t>
      </w:r>
      <w:r w:rsidRPr="003C2D9E">
        <w:rPr>
          <w:lang w:val="ru-RU"/>
        </w:rPr>
        <w:t>таанылган</w:t>
      </w:r>
      <w:r w:rsidRPr="002C2A06">
        <w:rPr>
          <w:lang w:val="ru-RU"/>
        </w:rPr>
        <w:t xml:space="preserve"> </w:t>
      </w:r>
      <w:r w:rsidRPr="003C2D9E">
        <w:rPr>
          <w:lang w:val="ru-RU"/>
        </w:rPr>
        <w:t>суммага</w:t>
      </w:r>
      <w:r w:rsidRPr="002C2A06">
        <w:rPr>
          <w:lang w:val="ru-RU"/>
        </w:rPr>
        <w:t xml:space="preserve"> </w:t>
      </w:r>
      <w:r w:rsidRPr="003C2D9E">
        <w:rPr>
          <w:lang w:val="ru-RU"/>
        </w:rPr>
        <w:t>олуттуу</w:t>
      </w:r>
      <w:r w:rsidRPr="002C2A06">
        <w:rPr>
          <w:lang w:val="ru-RU"/>
        </w:rPr>
        <w:t xml:space="preserve"> </w:t>
      </w:r>
      <w:r w:rsidRPr="003C2D9E">
        <w:rPr>
          <w:lang w:val="ru-RU"/>
        </w:rPr>
        <w:t>таасирин</w:t>
      </w:r>
      <w:r w:rsidRPr="002C2A06">
        <w:rPr>
          <w:lang w:val="ru-RU"/>
        </w:rPr>
        <w:t xml:space="preserve"> </w:t>
      </w:r>
      <w:r w:rsidRPr="003C2D9E">
        <w:rPr>
          <w:lang w:val="ru-RU"/>
        </w:rPr>
        <w:t>тийгизгендер</w:t>
      </w:r>
      <w:r w:rsidRPr="002C2A06">
        <w:rPr>
          <w:lang w:val="ru-RU"/>
        </w:rPr>
        <w:t xml:space="preserve">), </w:t>
      </w:r>
      <w:r w:rsidRPr="003C2D9E">
        <w:rPr>
          <w:lang w:val="ru-RU"/>
        </w:rPr>
        <w:t>ошондой</w:t>
      </w:r>
      <w:r w:rsidRPr="002C2A06">
        <w:rPr>
          <w:lang w:val="ru-RU"/>
        </w:rPr>
        <w:t xml:space="preserve"> </w:t>
      </w:r>
      <w:r w:rsidRPr="003C2D9E">
        <w:rPr>
          <w:lang w:val="ru-RU"/>
        </w:rPr>
        <w:t>эле</w:t>
      </w:r>
      <w:r w:rsidRPr="002C2A06">
        <w:rPr>
          <w:lang w:val="ru-RU"/>
        </w:rPr>
        <w:t xml:space="preserve"> </w:t>
      </w:r>
      <w:r w:rsidRPr="003C2D9E">
        <w:rPr>
          <w:lang w:val="ru-RU"/>
        </w:rPr>
        <w:t>олуттуу</w:t>
      </w:r>
      <w:r w:rsidRPr="002C2A06">
        <w:rPr>
          <w:lang w:val="ru-RU"/>
        </w:rPr>
        <w:t xml:space="preserve"> </w:t>
      </w:r>
      <w:r w:rsidRPr="003C2D9E">
        <w:rPr>
          <w:lang w:val="ru-RU"/>
        </w:rPr>
        <w:t>болжолдуу</w:t>
      </w:r>
      <w:r w:rsidRPr="002C2A06">
        <w:rPr>
          <w:lang w:val="ru-RU"/>
        </w:rPr>
        <w:t xml:space="preserve"> </w:t>
      </w:r>
      <w:r w:rsidRPr="003C2D9E">
        <w:rPr>
          <w:lang w:val="ru-RU"/>
        </w:rPr>
        <w:t>божомолдор</w:t>
      </w:r>
      <w:r w:rsidRPr="002C2A06">
        <w:rPr>
          <w:lang w:val="ru-RU"/>
        </w:rPr>
        <w:t xml:space="preserve"> </w:t>
      </w:r>
      <w:r w:rsidRPr="003C2D9E">
        <w:rPr>
          <w:lang w:val="ru-RU"/>
        </w:rPr>
        <w:t>же</w:t>
      </w:r>
      <w:r w:rsidRPr="002C2A06">
        <w:rPr>
          <w:lang w:val="ru-RU"/>
        </w:rPr>
        <w:t xml:space="preserve"> </w:t>
      </w:r>
      <w:r w:rsidRPr="003C2D9E">
        <w:rPr>
          <w:lang w:val="ru-RU"/>
        </w:rPr>
        <w:t>башка</w:t>
      </w:r>
      <w:r w:rsidRPr="002C2A06">
        <w:rPr>
          <w:lang w:val="ru-RU"/>
        </w:rPr>
        <w:t xml:space="preserve"> </w:t>
      </w:r>
      <w:r w:rsidRPr="003C2D9E">
        <w:rPr>
          <w:lang w:val="ru-RU"/>
        </w:rPr>
        <w:t>баалоонун</w:t>
      </w:r>
      <w:r w:rsidRPr="002C2A06">
        <w:rPr>
          <w:lang w:val="ru-RU"/>
        </w:rPr>
        <w:t xml:space="preserve"> </w:t>
      </w:r>
      <w:r w:rsidRPr="003C2D9E">
        <w:rPr>
          <w:lang w:val="ru-RU"/>
        </w:rPr>
        <w:t>айкын</w:t>
      </w:r>
      <w:r w:rsidRPr="002C2A06">
        <w:rPr>
          <w:lang w:val="ru-RU"/>
        </w:rPr>
        <w:t xml:space="preserve"> </w:t>
      </w:r>
      <w:r w:rsidRPr="003C2D9E">
        <w:rPr>
          <w:lang w:val="ru-RU"/>
        </w:rPr>
        <w:t>эместигинин</w:t>
      </w:r>
      <w:r w:rsidRPr="002C2A06">
        <w:rPr>
          <w:lang w:val="ru-RU"/>
        </w:rPr>
        <w:t xml:space="preserve"> </w:t>
      </w:r>
      <w:r w:rsidRPr="003C2D9E">
        <w:rPr>
          <w:lang w:val="ru-RU"/>
        </w:rPr>
        <w:t>булактары</w:t>
      </w:r>
      <w:r w:rsidRPr="002C2A06">
        <w:rPr>
          <w:lang w:val="ru-RU"/>
        </w:rPr>
        <w:t>.</w:t>
      </w:r>
    </w:p>
    <w:p w14:paraId="71AFB72E" w14:textId="6C92766E" w:rsidR="00A12CB7" w:rsidRPr="002C2A06" w:rsidRDefault="00A12CB7" w:rsidP="000A2557">
      <w:pPr>
        <w:pStyle w:val="IFACNumberAndLetter"/>
        <w:keepNext w:val="0"/>
        <w:keepLines w:val="0"/>
        <w:numPr>
          <w:ilvl w:val="0"/>
          <w:numId w:val="0"/>
        </w:numPr>
        <w:ind w:left="547" w:hanging="547"/>
        <w:rPr>
          <w:lang w:val="ru-RU"/>
        </w:rPr>
      </w:pPr>
      <w:r w:rsidRPr="002C2A06">
        <w:rPr>
          <w:lang w:val="ru-RU"/>
        </w:rPr>
        <w:tab/>
      </w:r>
      <w:r w:rsidR="002C2A06" w:rsidRPr="003C2D9E">
        <w:rPr>
          <w:lang w:val="ky-KG"/>
        </w:rPr>
        <w:t>Айрым учурларда ачып көрсөтүү финансылык отчеттуулукту даярдоо концепциясында түз каралгандан тышкары, ишенимдүү берүүнү камсыздоо үчүн же шайкештик концепциясын колдонуу учурунда – финансылык отчеттуулук колдонуучуларды адашууга алып келбеши үчүн кошумча маалыматты ачып көрсөтүү талап кылынышы мүмкүн.</w:t>
      </w:r>
    </w:p>
    <w:p w14:paraId="7D1353FF" w14:textId="647C9802" w:rsidR="00A12CB7" w:rsidRPr="008F522B" w:rsidRDefault="00A12CB7" w:rsidP="000A2557">
      <w:pPr>
        <w:pStyle w:val="IFACNumberAndLetter"/>
        <w:keepNext w:val="0"/>
        <w:keepLines w:val="0"/>
        <w:numPr>
          <w:ilvl w:val="0"/>
          <w:numId w:val="0"/>
        </w:numPr>
        <w:ind w:left="547" w:hanging="547"/>
        <w:rPr>
          <w:lang w:val="ru-RU"/>
        </w:rPr>
      </w:pPr>
      <w:r>
        <w:rPr>
          <w:rFonts w:cs="Arial"/>
        </w:rPr>
        <w:t>A</w:t>
      </w:r>
      <w:r w:rsidRPr="008F522B">
        <w:rPr>
          <w:rFonts w:cs="Arial"/>
          <w:lang w:val="ru-RU"/>
        </w:rPr>
        <w:t xml:space="preserve">113. </w:t>
      </w:r>
      <w:r w:rsidR="002C2A06" w:rsidRPr="003C2D9E">
        <w:rPr>
          <w:lang w:val="ky-KG"/>
        </w:rPr>
        <w:t>Баалануучу маани баалоонун айкын эместигине дуушар болгон деңгээл канчалык</w:t>
      </w:r>
      <w:r w:rsidR="002C2A06">
        <w:rPr>
          <w:lang w:val="ky-KG"/>
        </w:rPr>
        <w:t xml:space="preserve"> жогору болсо, олуттуу бурмалоо</w:t>
      </w:r>
      <w:r w:rsidR="002C2A06" w:rsidRPr="003C2D9E">
        <w:rPr>
          <w:lang w:val="ky-KG"/>
        </w:rPr>
        <w:t xml:space="preserve"> тобокелди</w:t>
      </w:r>
      <w:r w:rsidR="002C2A06">
        <w:rPr>
          <w:lang w:val="ky-KG"/>
        </w:rPr>
        <w:t>ктерди жогору катары баалоо мүм</w:t>
      </w:r>
      <w:r w:rsidR="002C2A06" w:rsidRPr="003C2D9E">
        <w:rPr>
          <w:lang w:val="ky-KG"/>
        </w:rPr>
        <w:t xml:space="preserve">күндүгү ошончолук жогору, ушуга ылайык, 35-пунктка ылайык баалоонун айкын эместигине тиешелүү </w:t>
      </w:r>
      <w:r w:rsidR="002C2A06">
        <w:rPr>
          <w:lang w:val="ky-KG"/>
        </w:rPr>
        <w:t>так баалоо</w:t>
      </w:r>
      <w:r w:rsidR="002C2A06" w:rsidRPr="003C2D9E">
        <w:rPr>
          <w:lang w:val="ky-KG"/>
        </w:rPr>
        <w:t xml:space="preserve"> жана маалыматты тиешелүү ачып көрсөтүү финансылык отчеттуулукту даярдоонун колдонулуп жаткан концепциясынын контекстинде негиздүү болуп саналабы же алар бурмаланганбы аныктоо үчүн аудитордук далилдер ошончолук ынанымдуу болушу керек</w:t>
      </w:r>
      <w:r w:rsidR="002C2A06">
        <w:rPr>
          <w:lang w:val="ky-KG"/>
        </w:rPr>
        <w:t>;</w:t>
      </w:r>
    </w:p>
    <w:p w14:paraId="698A5A3E" w14:textId="5A0E6BD3" w:rsidR="00A12CB7" w:rsidRPr="008F522B" w:rsidRDefault="00A12CB7" w:rsidP="000A2557">
      <w:pPr>
        <w:pStyle w:val="a2"/>
        <w:ind w:left="547" w:hanging="547"/>
        <w:rPr>
          <w:lang w:val="ru-RU"/>
        </w:rPr>
      </w:pPr>
      <w:r w:rsidRPr="006F56F4">
        <w:rPr>
          <w:rFonts w:cs="Arial"/>
        </w:rPr>
        <w:t>A</w:t>
      </w:r>
      <w:r w:rsidRPr="008F522B">
        <w:rPr>
          <w:rFonts w:cs="Arial"/>
          <w:lang w:val="ru-RU"/>
        </w:rPr>
        <w:t>114.</w:t>
      </w:r>
      <w:r w:rsidRPr="008F522B">
        <w:rPr>
          <w:lang w:val="ru-RU"/>
        </w:rPr>
        <w:t xml:space="preserve"> </w:t>
      </w:r>
      <w:r w:rsidR="002C2A06" w:rsidRPr="008F522B">
        <w:rPr>
          <w:lang w:val="ru-RU"/>
        </w:rPr>
        <w:t xml:space="preserve">Эгер аудитордун баалануучу мааниге байланыштуу баалоонун айкын эместигин жана маалыматты тиешелүү ачып көрсөтүүнү кароосу </w:t>
      </w:r>
      <w:r w:rsidR="002C2A06" w:rsidRPr="008F522B">
        <w:rPr>
          <w:lang w:val="ru-RU"/>
        </w:rPr>
        <w:lastRenderedPageBreak/>
        <w:t>аудитордун олуттуу көңүл бурушун талап кылган аспект болуп саналса, анда бул аудиттин негизги маселеси болуп калышы мүмкүн</w:t>
      </w:r>
      <w:r w:rsidRPr="008F522B">
        <w:rPr>
          <w:lang w:val="ru-RU"/>
        </w:rPr>
        <w:t>.</w:t>
      </w:r>
      <w:r w:rsidRPr="006F56F4">
        <w:rPr>
          <w:rStyle w:val="af4"/>
          <w:rFonts w:cs="Arial"/>
        </w:rPr>
        <w:footnoteReference w:id="52"/>
      </w:r>
    </w:p>
    <w:p w14:paraId="7BB4D90E" w14:textId="6BDA8766" w:rsidR="00A12CB7" w:rsidRPr="008F522B" w:rsidRDefault="002C2A06" w:rsidP="00F10F0E">
      <w:pPr>
        <w:pStyle w:val="52"/>
        <w:rPr>
          <w:szCs w:val="20"/>
          <w:lang w:val="ru-RU"/>
        </w:rPr>
      </w:pPr>
      <w:bookmarkStart w:id="59" w:name="RANGE!E613"/>
      <w:r w:rsidRPr="003C2D9E">
        <w:rPr>
          <w:szCs w:val="20"/>
          <w:lang w:val="ky-KG"/>
        </w:rPr>
        <w:t>Жетекчилик баалоонун айкын эместигинин деңгээлин түшүнүү жана эсепке алуу үчүн керектүү иш-аракеттерди көрбөгөндө (27</w:t>
      </w:r>
      <w:r>
        <w:rPr>
          <w:szCs w:val="20"/>
          <w:lang w:val="ky-KG"/>
        </w:rPr>
        <w:t>-</w:t>
      </w:r>
      <w:r w:rsidRPr="003C2D9E">
        <w:rPr>
          <w:szCs w:val="20"/>
          <w:lang w:val="ky-KG"/>
        </w:rPr>
        <w:t xml:space="preserve"> пунктун караңыз)</w:t>
      </w:r>
      <w:bookmarkEnd w:id="59"/>
      <w:r w:rsidR="00A12CB7" w:rsidRPr="008F522B">
        <w:rPr>
          <w:lang w:val="ru-RU"/>
        </w:rPr>
        <w:t xml:space="preserve"> </w:t>
      </w:r>
    </w:p>
    <w:p w14:paraId="63F7FACD" w14:textId="581AD725" w:rsidR="00A12CB7" w:rsidRPr="008F522B" w:rsidRDefault="00A12CB7" w:rsidP="00F10F0E">
      <w:pPr>
        <w:pStyle w:val="a2"/>
        <w:ind w:left="547" w:hanging="547"/>
        <w:rPr>
          <w:rFonts w:eastAsia="Calibri" w:cs="Arial"/>
          <w:lang w:val="ru-RU"/>
        </w:rPr>
      </w:pPr>
      <w:bookmarkStart w:id="60" w:name="_Toc479840721"/>
      <w:bookmarkStart w:id="61" w:name="_Toc480461344"/>
      <w:bookmarkStart w:id="62" w:name="_Toc480462221"/>
      <w:r w:rsidRPr="006F56F4">
        <w:rPr>
          <w:rFonts w:cs="Arial"/>
        </w:rPr>
        <w:t>A</w:t>
      </w:r>
      <w:r w:rsidRPr="008F522B">
        <w:rPr>
          <w:rFonts w:cs="Arial"/>
          <w:lang w:val="ru-RU"/>
        </w:rPr>
        <w:t xml:space="preserve">115. </w:t>
      </w:r>
      <w:r w:rsidR="002C2A06" w:rsidRPr="003C2D9E">
        <w:rPr>
          <w:lang w:val="ky-KG"/>
        </w:rPr>
        <w:t>Аудитор жетекчилик баалоонун айкын эместигинин деңгээлин түшүнүү жана аны тийиштүү эсепке алуу үчүн керектүү иш-аракеттерди көрбөгөндүгүн аныктаган учурларда, аудитор жетекчиликтен аткарууну өтүнө турган кошумча жол-жоболор, мисалы, альтернативалык божомолдорду кароону же сезимталдыкты талдоону камтышы мүмкүн</w:t>
      </w:r>
      <w:r w:rsidRPr="008F522B">
        <w:rPr>
          <w:rFonts w:eastAsia="Calibri" w:cs="Arial"/>
          <w:lang w:val="ru-RU"/>
        </w:rPr>
        <w:t xml:space="preserve">. </w:t>
      </w:r>
    </w:p>
    <w:p w14:paraId="3B5D691C" w14:textId="366F93E1" w:rsidR="00A12CB7" w:rsidRPr="002C2A06" w:rsidRDefault="00A12CB7" w:rsidP="00F10F0E">
      <w:pPr>
        <w:pStyle w:val="IFACNumberAndLetter"/>
        <w:numPr>
          <w:ilvl w:val="0"/>
          <w:numId w:val="0"/>
        </w:numPr>
        <w:ind w:left="547" w:hanging="547"/>
        <w:rPr>
          <w:rFonts w:cs="Arial"/>
          <w:lang w:val="ky-KG"/>
        </w:rPr>
      </w:pPr>
      <w:r>
        <w:rPr>
          <w:rFonts w:cs="Arial"/>
        </w:rPr>
        <w:t>A</w:t>
      </w:r>
      <w:r w:rsidRPr="008F522B">
        <w:rPr>
          <w:rFonts w:cs="Arial"/>
          <w:lang w:val="ru-RU"/>
        </w:rPr>
        <w:t xml:space="preserve">116. </w:t>
      </w:r>
      <w:r w:rsidR="002C2A06">
        <w:rPr>
          <w:lang w:val="ky-KG"/>
        </w:rPr>
        <w:t xml:space="preserve">Так баалоону </w:t>
      </w:r>
      <w:r w:rsidR="002C2A06" w:rsidRPr="003C2D9E">
        <w:rPr>
          <w:lang w:val="ky-KG"/>
        </w:rPr>
        <w:t>же баалоо диапазонун иштеп чыгуунун практикалык максатка ылайыктуулугу жөнүндө маселени кароодо аудиторго ал муну көз карандысыздык талаптарын бузбай жасай алабы же жокпу эске алуусу талап кылынышы мүмкүн. Мындай талаптар жетекчиликтин милдеттерди кабыл алуусуна тыюу салууга тиешелүү этикалык талаптарды камтышы мүмкүн</w:t>
      </w:r>
      <w:r w:rsidRPr="002C2A06">
        <w:rPr>
          <w:rFonts w:cs="Arial"/>
          <w:lang w:val="ky-KG"/>
        </w:rPr>
        <w:t>.</w:t>
      </w:r>
    </w:p>
    <w:p w14:paraId="09961A76" w14:textId="06564758" w:rsidR="00A12CB7" w:rsidRPr="008F522B" w:rsidRDefault="00A12CB7" w:rsidP="00F10F0E">
      <w:pPr>
        <w:pStyle w:val="a2"/>
        <w:ind w:left="547" w:hanging="547"/>
        <w:rPr>
          <w:rFonts w:eastAsia="Calibri" w:cs="Arial"/>
          <w:lang w:val="ky-KG"/>
        </w:rPr>
      </w:pPr>
      <w:r w:rsidRPr="008F522B">
        <w:rPr>
          <w:rFonts w:eastAsia="Calibri" w:cs="Arial"/>
          <w:lang w:val="ky-KG"/>
        </w:rPr>
        <w:t xml:space="preserve">A117. </w:t>
      </w:r>
      <w:r w:rsidR="002C2A06" w:rsidRPr="003C2D9E">
        <w:rPr>
          <w:lang w:val="ky-KG"/>
        </w:rPr>
        <w:t xml:space="preserve">Эгер жетекчиликтин жообун карагандан кийин аудитор аудитордун </w:t>
      </w:r>
      <w:r w:rsidR="002C2A06">
        <w:rPr>
          <w:lang w:val="ky-KG"/>
        </w:rPr>
        <w:t>так баалоону</w:t>
      </w:r>
      <w:r w:rsidR="002C2A06" w:rsidRPr="003C2D9E">
        <w:rPr>
          <w:lang w:val="ky-KG"/>
        </w:rPr>
        <w:t xml:space="preserve"> же баалар диапазонун иштеп чыгуусу дээрлик максатка ылайыксыз деген тыянакка келсе, ал 34-пунктка ылайык финансылык отчеттуулукка карата аудит же аудитордук пикир үчүн кесепеттерин баалоого милдеттүү</w:t>
      </w:r>
      <w:r w:rsidRPr="008F522B">
        <w:rPr>
          <w:rFonts w:cs="Arial"/>
          <w:lang w:val="ky-KG"/>
        </w:rPr>
        <w:t>.</w:t>
      </w:r>
    </w:p>
    <w:p w14:paraId="5E81D8B0" w14:textId="7625CA66" w:rsidR="00A12CB7" w:rsidRPr="008F522B" w:rsidRDefault="002C2A06" w:rsidP="00F10F0E">
      <w:pPr>
        <w:pStyle w:val="52"/>
        <w:rPr>
          <w:i/>
          <w:lang w:val="ky-KG"/>
        </w:rPr>
      </w:pPr>
      <w:bookmarkStart w:id="63" w:name="RANGE!E617"/>
      <w:bookmarkStart w:id="64" w:name="_Hlk511464822"/>
      <w:r w:rsidRPr="003C2D9E">
        <w:rPr>
          <w:i/>
          <w:iCs w:val="0"/>
          <w:szCs w:val="20"/>
          <w:lang w:val="ky-KG"/>
        </w:rPr>
        <w:t xml:space="preserve">Аудитордун </w:t>
      </w:r>
      <w:r>
        <w:rPr>
          <w:i/>
          <w:iCs w:val="0"/>
          <w:szCs w:val="20"/>
          <w:lang w:val="ky-KG"/>
        </w:rPr>
        <w:t xml:space="preserve">так баалоосун </w:t>
      </w:r>
      <w:r w:rsidRPr="003C2D9E">
        <w:rPr>
          <w:i/>
          <w:iCs w:val="0"/>
          <w:szCs w:val="20"/>
          <w:lang w:val="ky-KG"/>
        </w:rPr>
        <w:t xml:space="preserve">аныктоо же </w:t>
      </w:r>
      <w:r>
        <w:rPr>
          <w:i/>
          <w:iCs w:val="0"/>
          <w:szCs w:val="20"/>
          <w:lang w:val="ky-KG"/>
        </w:rPr>
        <w:t xml:space="preserve">баалоо </w:t>
      </w:r>
      <w:r w:rsidRPr="003C2D9E">
        <w:rPr>
          <w:i/>
          <w:iCs w:val="0"/>
          <w:szCs w:val="20"/>
          <w:lang w:val="ky-KG"/>
        </w:rPr>
        <w:t>диапазонун колдонуу</w:t>
      </w:r>
      <w:r w:rsidRPr="003C2D9E">
        <w:rPr>
          <w:szCs w:val="20"/>
          <w:lang w:val="ky-KG"/>
        </w:rPr>
        <w:t xml:space="preserve"> (28–29</w:t>
      </w:r>
      <w:r>
        <w:rPr>
          <w:szCs w:val="20"/>
          <w:lang w:val="ky-KG"/>
        </w:rPr>
        <w:t>-пункттарын караңыз</w:t>
      </w:r>
      <w:r w:rsidRPr="003C2D9E">
        <w:rPr>
          <w:szCs w:val="20"/>
          <w:lang w:val="ky-KG"/>
        </w:rPr>
        <w:t>)</w:t>
      </w:r>
      <w:bookmarkEnd w:id="63"/>
    </w:p>
    <w:p w14:paraId="3662BE24" w14:textId="1B5870DF" w:rsidR="00A12CB7" w:rsidRPr="008F522B" w:rsidRDefault="00A12CB7" w:rsidP="00F10F0E">
      <w:pPr>
        <w:pStyle w:val="IFACNumberAndLetter"/>
        <w:numPr>
          <w:ilvl w:val="0"/>
          <w:numId w:val="0"/>
        </w:numPr>
        <w:ind w:left="547" w:hanging="547"/>
        <w:rPr>
          <w:rFonts w:cs="Arial"/>
          <w:lang w:val="ky-KG"/>
        </w:rPr>
      </w:pPr>
      <w:r w:rsidRPr="008F522B">
        <w:rPr>
          <w:rFonts w:cs="Arial"/>
          <w:lang w:val="ky-KG"/>
        </w:rPr>
        <w:t>A118.</w:t>
      </w:r>
      <w:r w:rsidRPr="008F522B">
        <w:rPr>
          <w:color w:val="000000"/>
          <w:lang w:val="ky-KG"/>
        </w:rPr>
        <w:t xml:space="preserve"> </w:t>
      </w:r>
      <w:r w:rsidR="002C2A06" w:rsidRPr="003C2D9E">
        <w:rPr>
          <w:lang w:val="ky-KG"/>
        </w:rPr>
        <w:t xml:space="preserve">Аудитордун </w:t>
      </w:r>
      <w:r w:rsidR="002C2A06">
        <w:rPr>
          <w:lang w:val="ky-KG"/>
        </w:rPr>
        <w:t xml:space="preserve">так баалоосун </w:t>
      </w:r>
      <w:r w:rsidR="002C2A06" w:rsidRPr="003C2D9E">
        <w:rPr>
          <w:lang w:val="ky-KG"/>
        </w:rPr>
        <w:t xml:space="preserve">же жетекчиликтин </w:t>
      </w:r>
      <w:r w:rsidR="002C2A06">
        <w:rPr>
          <w:lang w:val="ky-KG"/>
        </w:rPr>
        <w:t xml:space="preserve">так баалоосун </w:t>
      </w:r>
      <w:r w:rsidR="002C2A06" w:rsidRPr="003C2D9E">
        <w:rPr>
          <w:lang w:val="ky-KG"/>
        </w:rPr>
        <w:t>баалоо жана баалоонун айкын эместиги жөнүндө маалыматты тиешелүү ачып көрсөтүү үчүн диапазонду аныктоо төмөндөгү учурларда талаптагыдай ыкма болушу мүмкүн</w:t>
      </w:r>
      <w:r w:rsidR="002C2A06">
        <w:rPr>
          <w:lang w:val="ky-KG"/>
        </w:rPr>
        <w:t>:</w:t>
      </w:r>
    </w:p>
    <w:p w14:paraId="05253BA1" w14:textId="5AE20C7C" w:rsidR="00A12CB7" w:rsidRPr="008F522B" w:rsidRDefault="002C2A06" w:rsidP="00985750">
      <w:pPr>
        <w:pStyle w:val="IFACNumberAndLetter"/>
        <w:keepNext w:val="0"/>
        <w:keepLines w:val="0"/>
        <w:numPr>
          <w:ilvl w:val="0"/>
          <w:numId w:val="38"/>
        </w:numPr>
        <w:tabs>
          <w:tab w:val="clear" w:pos="720"/>
        </w:tabs>
        <w:ind w:left="1094" w:hanging="547"/>
        <w:outlineLvl w:val="0"/>
        <w:rPr>
          <w:rFonts w:cs="Arial"/>
          <w:lang w:val="ky-KG"/>
        </w:rPr>
      </w:pPr>
      <w:r w:rsidRPr="008F522B">
        <w:rPr>
          <w:lang w:val="ky-KG"/>
        </w:rPr>
        <w:t>аудитор тарабынан жүргүзүлгөн өткөн мезгилдин финансылык отчеттуулугундагы ушул сыяктуу баалануучу маанилерге талдоо жүргүзүү азыркы мезгилде жетекчилик тарабынан колдонулуучу, мындай маанилерди эсептөө процесси натыйжалуу болуп саналбайт деп болжолдоого негиздерди берет;</w:t>
      </w:r>
    </w:p>
    <w:p w14:paraId="006D4D15" w14:textId="6AD22BC6" w:rsidR="00A12CB7" w:rsidRPr="008F522B" w:rsidRDefault="002C2A06" w:rsidP="00985750">
      <w:pPr>
        <w:pStyle w:val="IFACNumberAndLetter"/>
        <w:keepNext w:val="0"/>
        <w:keepLines w:val="0"/>
        <w:numPr>
          <w:ilvl w:val="0"/>
          <w:numId w:val="38"/>
        </w:numPr>
        <w:tabs>
          <w:tab w:val="clear" w:pos="720"/>
        </w:tabs>
        <w:ind w:left="1094" w:hanging="547"/>
        <w:outlineLvl w:val="0"/>
        <w:rPr>
          <w:rFonts w:cs="Arial"/>
          <w:lang w:val="ky-KG"/>
        </w:rPr>
      </w:pPr>
      <w:r w:rsidRPr="008F522B">
        <w:rPr>
          <w:lang w:val="ky-KG"/>
        </w:rPr>
        <w:t>жетекчиликтин баалануучу маанилерди эсептөө процессинин алкагында жана бул процесстен тышкаркы ишкананын контролдоо каражаттары иштелип чыккан эмес же талаптагыдай киргизилген эмес;</w:t>
      </w:r>
      <w:r w:rsidR="00A12CB7" w:rsidRPr="008F522B">
        <w:rPr>
          <w:rFonts w:cs="Arial"/>
          <w:lang w:val="ky-KG"/>
        </w:rPr>
        <w:t xml:space="preserve"> </w:t>
      </w:r>
    </w:p>
    <w:p w14:paraId="7C32DDF1" w14:textId="74EFA183" w:rsidR="00A12CB7" w:rsidRPr="008F522B" w:rsidRDefault="002C2A06" w:rsidP="00985750">
      <w:pPr>
        <w:pStyle w:val="IFACNumberAndLetter"/>
        <w:keepNext w:val="0"/>
        <w:keepLines w:val="0"/>
        <w:numPr>
          <w:ilvl w:val="0"/>
          <w:numId w:val="38"/>
        </w:numPr>
        <w:tabs>
          <w:tab w:val="clear" w:pos="720"/>
        </w:tabs>
        <w:ind w:left="1094" w:hanging="547"/>
        <w:outlineLvl w:val="0"/>
        <w:rPr>
          <w:rFonts w:cs="Arial"/>
          <w:lang w:val="ky-KG"/>
        </w:rPr>
      </w:pPr>
      <w:r w:rsidRPr="008F522B">
        <w:rPr>
          <w:lang w:val="ky-KG"/>
        </w:rPr>
        <w:lastRenderedPageBreak/>
        <w:t xml:space="preserve">жетекчилик муну талаптагыдай жасашы керек болгондо, мезгилдин аяктоо </w:t>
      </w:r>
      <w:r>
        <w:rPr>
          <w:lang w:val="kk-KZ"/>
        </w:rPr>
        <w:t xml:space="preserve">күнүнүн </w:t>
      </w:r>
      <w:r w:rsidRPr="008F522B">
        <w:rPr>
          <w:lang w:val="ky-KG"/>
        </w:rPr>
        <w:t xml:space="preserve">жана аудитордук корутунду </w:t>
      </w:r>
      <w:r>
        <w:rPr>
          <w:lang w:val="kk-KZ"/>
        </w:rPr>
        <w:t xml:space="preserve">күнүнүн </w:t>
      </w:r>
      <w:r w:rsidRPr="008F522B">
        <w:rPr>
          <w:lang w:val="ky-KG"/>
        </w:rPr>
        <w:t xml:space="preserve">ортосундагы окуялар же операциялар талаптагыдай эске алынган эмес, натыйжада мындай окуялар же операциялар жетекчиликтин </w:t>
      </w:r>
      <w:r>
        <w:rPr>
          <w:lang w:val="kk-KZ"/>
        </w:rPr>
        <w:t xml:space="preserve">так баалоосуна </w:t>
      </w:r>
      <w:r w:rsidRPr="008F522B">
        <w:rPr>
          <w:lang w:val="ky-KG"/>
        </w:rPr>
        <w:t>карама-каршы келет;</w:t>
      </w:r>
    </w:p>
    <w:p w14:paraId="4679530C" w14:textId="63D196BD" w:rsidR="00A12CB7" w:rsidRPr="008F522B" w:rsidRDefault="002C2A06" w:rsidP="00985750">
      <w:pPr>
        <w:pStyle w:val="IFACNumberAndLetter"/>
        <w:keepNext w:val="0"/>
        <w:keepLines w:val="0"/>
        <w:numPr>
          <w:ilvl w:val="0"/>
          <w:numId w:val="38"/>
        </w:numPr>
        <w:tabs>
          <w:tab w:val="clear" w:pos="720"/>
        </w:tabs>
        <w:ind w:left="1094" w:hanging="547"/>
        <w:outlineLvl w:val="0"/>
        <w:rPr>
          <w:rFonts w:cs="Arial"/>
          <w:lang w:val="ky-KG"/>
        </w:rPr>
      </w:pPr>
      <w:r w:rsidRPr="008F522B">
        <w:rPr>
          <w:lang w:val="ky-KG"/>
        </w:rPr>
        <w:t xml:space="preserve">талаптагыдай альтернативалуу божомолдор же колдонулуучу баштапкы маалыматтардын булактары бар, аларды аудитордун </w:t>
      </w:r>
      <w:r>
        <w:rPr>
          <w:lang w:val="kk-KZ"/>
        </w:rPr>
        <w:t xml:space="preserve">так баалоосун </w:t>
      </w:r>
      <w:r w:rsidRPr="008F522B">
        <w:rPr>
          <w:lang w:val="ky-KG"/>
        </w:rPr>
        <w:t>же баалоо диапазонун иштеп чыгууда колдонууга болот;</w:t>
      </w:r>
    </w:p>
    <w:p w14:paraId="3773D956" w14:textId="0DE48EA7" w:rsidR="00A12CB7" w:rsidRPr="008F522B" w:rsidRDefault="002C2A06" w:rsidP="00985750">
      <w:pPr>
        <w:pStyle w:val="a2"/>
        <w:numPr>
          <w:ilvl w:val="0"/>
          <w:numId w:val="38"/>
        </w:numPr>
        <w:ind w:left="1094" w:hanging="547"/>
        <w:outlineLvl w:val="0"/>
        <w:rPr>
          <w:lang w:val="ky-KG"/>
        </w:rPr>
      </w:pPr>
      <w:r w:rsidRPr="008F522B">
        <w:rPr>
          <w:lang w:val="ky-KG"/>
        </w:rPr>
        <w:t>жетекчилик баалоонун анык эместигин түшүнүү жана эсепке алуу үчүн керектүү иш-аракеттерди көргөн эмес (27-пунктту караңыз).</w:t>
      </w:r>
    </w:p>
    <w:p w14:paraId="72659A3F" w14:textId="253B239F" w:rsidR="00A12CB7" w:rsidRPr="008F522B" w:rsidRDefault="00A12CB7" w:rsidP="00DC1F1F">
      <w:pPr>
        <w:pStyle w:val="IFACNumberAndLetter"/>
        <w:keepNext w:val="0"/>
        <w:keepLines w:val="0"/>
        <w:numPr>
          <w:ilvl w:val="0"/>
          <w:numId w:val="0"/>
        </w:numPr>
        <w:ind w:left="547" w:hanging="547"/>
        <w:rPr>
          <w:strike/>
          <w:lang w:val="ky-KG"/>
        </w:rPr>
      </w:pPr>
      <w:r w:rsidRPr="008F522B">
        <w:rPr>
          <w:rFonts w:cs="Arial"/>
          <w:lang w:val="ky-KG"/>
        </w:rPr>
        <w:t>A119.</w:t>
      </w:r>
      <w:r w:rsidRPr="008F522B">
        <w:rPr>
          <w:lang w:val="ky-KG"/>
        </w:rPr>
        <w:t xml:space="preserve"> </w:t>
      </w:r>
      <w:r w:rsidR="002C2A06" w:rsidRPr="003C2D9E">
        <w:rPr>
          <w:lang w:val="ky-KG"/>
        </w:rPr>
        <w:t xml:space="preserve">Мындан тышкары, </w:t>
      </w:r>
      <w:r w:rsidR="002C2A06">
        <w:rPr>
          <w:lang w:val="ky-KG"/>
        </w:rPr>
        <w:t xml:space="preserve">так баалоону </w:t>
      </w:r>
      <w:r w:rsidR="002C2A06" w:rsidRPr="003C2D9E">
        <w:rPr>
          <w:lang w:val="ky-KG"/>
        </w:rPr>
        <w:t xml:space="preserve">же диапазонду эсептөөгө карата чечим финансылык отчеттуулукту даярдоонун колдонулуп жаткан концепциясынан көз каранды болушу мүмкүн, ал альтернативалуу жыйынтыктарды же божомолдорду карагандан кийин </w:t>
      </w:r>
      <w:r w:rsidR="002C2A06">
        <w:rPr>
          <w:lang w:val="ky-KG"/>
        </w:rPr>
        <w:t xml:space="preserve">так баалоону </w:t>
      </w:r>
      <w:r w:rsidR="002C2A06" w:rsidRPr="003C2D9E">
        <w:rPr>
          <w:lang w:val="ky-KG"/>
        </w:rPr>
        <w:t xml:space="preserve">колдонууну карайт же конкреттүү баалоо методун карайт (мисалы, мүмкүндүктү, же эң </w:t>
      </w:r>
      <w:r w:rsidR="002C2A06">
        <w:rPr>
          <w:lang w:val="ky-KG"/>
        </w:rPr>
        <w:t>ыктымалдуу</w:t>
      </w:r>
      <w:r w:rsidR="002C2A06" w:rsidRPr="003C2D9E">
        <w:rPr>
          <w:lang w:val="ky-KG"/>
        </w:rPr>
        <w:t xml:space="preserve"> жыйынтыкты эске алуу менен өлчөнгөн, дисконттолгон күтүлгөн сумманы колдонуу).</w:t>
      </w:r>
    </w:p>
    <w:p w14:paraId="3EDB5334" w14:textId="458078E0" w:rsidR="00A12CB7" w:rsidRPr="002C2A06" w:rsidRDefault="00A12CB7" w:rsidP="00DC1F1F">
      <w:pPr>
        <w:pStyle w:val="IFACNumberAndLetter"/>
        <w:keepNext w:val="0"/>
        <w:keepLines w:val="0"/>
        <w:numPr>
          <w:ilvl w:val="0"/>
          <w:numId w:val="0"/>
        </w:numPr>
        <w:ind w:left="547" w:hanging="547"/>
        <w:rPr>
          <w:rFonts w:cs="Arial"/>
          <w:lang w:val="ky-KG"/>
        </w:rPr>
      </w:pPr>
      <w:r w:rsidRPr="008F522B">
        <w:rPr>
          <w:rFonts w:cs="Arial"/>
          <w:lang w:val="ky-KG"/>
        </w:rPr>
        <w:t xml:space="preserve">A120. </w:t>
      </w:r>
      <w:r w:rsidR="002C2A06" w:rsidRPr="003C2D9E">
        <w:rPr>
          <w:lang w:val="ky-KG"/>
        </w:rPr>
        <w:t xml:space="preserve">Баалоо диапазонун эмес, аудитордун </w:t>
      </w:r>
      <w:r w:rsidR="002C2A06">
        <w:rPr>
          <w:lang w:val="ky-KG"/>
        </w:rPr>
        <w:t xml:space="preserve">так баалоосун </w:t>
      </w:r>
      <w:r w:rsidR="002C2A06" w:rsidRPr="003C2D9E">
        <w:rPr>
          <w:lang w:val="ky-KG"/>
        </w:rPr>
        <w:t xml:space="preserve">эсептөөгө карата чечими баалануучу маанилердин мүнөзүнөн жана конкреттүү жагдайларда аудитордун кесипкөй ой жүгүртүүсүнөн көз каранды болушу мүмкүн. Мисалы, баалануучу маанинин мүнөзү негиздүү мүмкүн болуучу жыйынтыктардын азыраак вариативдүүлүгү күтүлө тургандай болушу мүмкүн. Мындай учурда </w:t>
      </w:r>
      <w:r w:rsidR="002C2A06">
        <w:rPr>
          <w:lang w:val="ky-KG"/>
        </w:rPr>
        <w:t xml:space="preserve">так баалоону </w:t>
      </w:r>
      <w:r w:rsidR="002C2A06" w:rsidRPr="003C2D9E">
        <w:rPr>
          <w:lang w:val="ky-KG"/>
        </w:rPr>
        <w:t>эсептөө, өзгөчө ал жогорку деңгээлдеги тактык менен аныкталышы мүмкүн болгондо эң натыйжалуу ыкма болушу мүмкүн.</w:t>
      </w:r>
    </w:p>
    <w:p w14:paraId="7F13D684" w14:textId="26152D75" w:rsidR="00A12CB7" w:rsidRPr="002C2A06" w:rsidRDefault="00A12CB7" w:rsidP="00F10F0E">
      <w:pPr>
        <w:pStyle w:val="IFACNumberAndLetter"/>
        <w:numPr>
          <w:ilvl w:val="0"/>
          <w:numId w:val="0"/>
        </w:numPr>
        <w:ind w:left="547" w:hanging="547"/>
        <w:rPr>
          <w:lang w:val="ru-RU"/>
        </w:rPr>
      </w:pPr>
      <w:r w:rsidRPr="002B3C0F">
        <w:rPr>
          <w:rFonts w:cs="Arial"/>
        </w:rPr>
        <w:t>A</w:t>
      </w:r>
      <w:r w:rsidRPr="008F522B">
        <w:rPr>
          <w:rFonts w:cs="Arial"/>
          <w:lang w:val="ru-RU"/>
        </w:rPr>
        <w:t>121.</w:t>
      </w:r>
      <w:r w:rsidRPr="008F522B">
        <w:rPr>
          <w:rFonts w:cs="Arial"/>
          <w:lang w:val="ru-RU"/>
        </w:rPr>
        <w:tab/>
      </w:r>
      <w:r w:rsidR="002C2A06">
        <w:rPr>
          <w:lang w:val="ky-KG"/>
        </w:rPr>
        <w:t xml:space="preserve">Так баалоону </w:t>
      </w:r>
      <w:r w:rsidR="002C2A06" w:rsidRPr="003C2D9E">
        <w:rPr>
          <w:lang w:val="ky-KG"/>
        </w:rPr>
        <w:t>же баа</w:t>
      </w:r>
      <w:r w:rsidR="002C2A06">
        <w:rPr>
          <w:lang w:val="ky-KG"/>
        </w:rPr>
        <w:t xml:space="preserve">лоо </w:t>
      </w:r>
      <w:r w:rsidR="002C2A06" w:rsidRPr="003C2D9E">
        <w:rPr>
          <w:lang w:val="ky-KG"/>
        </w:rPr>
        <w:t>диапазонун аудитор бир нече ыкмалар менен эсептей алат, мисалы:</w:t>
      </w:r>
    </w:p>
    <w:p w14:paraId="371983FC" w14:textId="2D6D1132" w:rsidR="00A12CB7" w:rsidRPr="002C2A06" w:rsidRDefault="002C2A06" w:rsidP="00985750">
      <w:pPr>
        <w:pStyle w:val="IFACBulletIndented1"/>
        <w:jc w:val="both"/>
        <w:outlineLvl w:val="0"/>
        <w:rPr>
          <w:lang w:val="ru-RU"/>
        </w:rPr>
      </w:pPr>
      <w:r w:rsidRPr="003C2D9E">
        <w:rPr>
          <w:lang w:val="ru-RU"/>
        </w:rPr>
        <w:t>жетекчилик</w:t>
      </w:r>
      <w:r w:rsidRPr="002C2A06">
        <w:rPr>
          <w:lang w:val="ru-RU"/>
        </w:rPr>
        <w:t xml:space="preserve"> </w:t>
      </w:r>
      <w:r w:rsidRPr="003C2D9E">
        <w:rPr>
          <w:lang w:val="ru-RU"/>
        </w:rPr>
        <w:t>колдонгон</w:t>
      </w:r>
      <w:r w:rsidRPr="002C2A06">
        <w:rPr>
          <w:lang w:val="ru-RU"/>
        </w:rPr>
        <w:t xml:space="preserve"> </w:t>
      </w:r>
      <w:r w:rsidRPr="003C2D9E">
        <w:rPr>
          <w:lang w:val="ru-RU"/>
        </w:rPr>
        <w:t>моделден</w:t>
      </w:r>
      <w:r w:rsidRPr="002C2A06">
        <w:rPr>
          <w:lang w:val="ru-RU"/>
        </w:rPr>
        <w:t xml:space="preserve"> </w:t>
      </w:r>
      <w:r w:rsidRPr="003C2D9E">
        <w:rPr>
          <w:lang w:val="ru-RU"/>
        </w:rPr>
        <w:t>айырмаланган</w:t>
      </w:r>
      <w:r w:rsidRPr="002C2A06">
        <w:rPr>
          <w:lang w:val="ru-RU"/>
        </w:rPr>
        <w:t xml:space="preserve"> </w:t>
      </w:r>
      <w:r w:rsidRPr="003C2D9E">
        <w:rPr>
          <w:lang w:val="ru-RU"/>
        </w:rPr>
        <w:t>моделди</w:t>
      </w:r>
      <w:r w:rsidRPr="002C2A06">
        <w:rPr>
          <w:lang w:val="ru-RU"/>
        </w:rPr>
        <w:t xml:space="preserve"> </w:t>
      </w:r>
      <w:r w:rsidRPr="003C2D9E">
        <w:rPr>
          <w:lang w:val="ru-RU"/>
        </w:rPr>
        <w:t>колдонуу</w:t>
      </w:r>
      <w:r w:rsidRPr="002C2A06">
        <w:rPr>
          <w:lang w:val="ru-RU"/>
        </w:rPr>
        <w:t xml:space="preserve"> </w:t>
      </w:r>
      <w:r w:rsidRPr="003C2D9E">
        <w:rPr>
          <w:lang w:val="ru-RU"/>
        </w:rPr>
        <w:t>менен</w:t>
      </w:r>
      <w:r w:rsidRPr="002C2A06">
        <w:rPr>
          <w:lang w:val="ru-RU"/>
        </w:rPr>
        <w:t xml:space="preserve">, </w:t>
      </w:r>
      <w:r w:rsidRPr="003C2D9E">
        <w:rPr>
          <w:lang w:val="ru-RU"/>
        </w:rPr>
        <w:t>мисалы</w:t>
      </w:r>
      <w:r w:rsidRPr="002C2A06">
        <w:rPr>
          <w:lang w:val="ru-RU"/>
        </w:rPr>
        <w:t xml:space="preserve">, </w:t>
      </w:r>
      <w:r w:rsidRPr="003C2D9E">
        <w:rPr>
          <w:lang w:val="ru-RU"/>
        </w:rPr>
        <w:t>конкреттүү</w:t>
      </w:r>
      <w:r w:rsidRPr="002C2A06">
        <w:rPr>
          <w:lang w:val="ru-RU"/>
        </w:rPr>
        <w:t xml:space="preserve"> </w:t>
      </w:r>
      <w:r w:rsidRPr="003C2D9E">
        <w:rPr>
          <w:lang w:val="ru-RU"/>
        </w:rPr>
        <w:t>сектордо</w:t>
      </w:r>
      <w:r w:rsidRPr="002C2A06">
        <w:rPr>
          <w:lang w:val="ru-RU"/>
        </w:rPr>
        <w:t xml:space="preserve"> </w:t>
      </w:r>
      <w:r w:rsidRPr="003C2D9E">
        <w:rPr>
          <w:lang w:val="ru-RU"/>
        </w:rPr>
        <w:t>же</w:t>
      </w:r>
      <w:r w:rsidRPr="002C2A06">
        <w:rPr>
          <w:lang w:val="ru-RU"/>
        </w:rPr>
        <w:t xml:space="preserve"> </w:t>
      </w:r>
      <w:r w:rsidRPr="003C2D9E">
        <w:rPr>
          <w:lang w:val="ru-RU"/>
        </w:rPr>
        <w:t>конкреттүү</w:t>
      </w:r>
      <w:r w:rsidRPr="002C2A06">
        <w:rPr>
          <w:lang w:val="ru-RU"/>
        </w:rPr>
        <w:t xml:space="preserve"> </w:t>
      </w:r>
      <w:r w:rsidRPr="003C2D9E">
        <w:rPr>
          <w:lang w:val="ru-RU"/>
        </w:rPr>
        <w:t>тармакта</w:t>
      </w:r>
      <w:r w:rsidRPr="002C2A06">
        <w:rPr>
          <w:lang w:val="ru-RU"/>
        </w:rPr>
        <w:t xml:space="preserve"> </w:t>
      </w:r>
      <w:r w:rsidRPr="003C2D9E">
        <w:rPr>
          <w:lang w:val="ru-RU"/>
        </w:rPr>
        <w:t>кеңири</w:t>
      </w:r>
      <w:r w:rsidRPr="002C2A06">
        <w:rPr>
          <w:lang w:val="ru-RU"/>
        </w:rPr>
        <w:t xml:space="preserve"> </w:t>
      </w:r>
      <w:r w:rsidRPr="003C2D9E">
        <w:rPr>
          <w:lang w:val="ru-RU"/>
        </w:rPr>
        <w:t>колдонулган</w:t>
      </w:r>
      <w:r w:rsidRPr="002C2A06">
        <w:rPr>
          <w:lang w:val="ru-RU"/>
        </w:rPr>
        <w:t xml:space="preserve"> </w:t>
      </w:r>
      <w:r w:rsidRPr="003C2D9E">
        <w:rPr>
          <w:lang w:val="ru-RU"/>
        </w:rPr>
        <w:t>моделдер</w:t>
      </w:r>
      <w:r w:rsidRPr="002C2A06">
        <w:rPr>
          <w:lang w:val="ru-RU"/>
        </w:rPr>
        <w:t xml:space="preserve">, </w:t>
      </w:r>
      <w:r w:rsidRPr="003C2D9E">
        <w:rPr>
          <w:lang w:val="ru-RU"/>
        </w:rPr>
        <w:t>же</w:t>
      </w:r>
      <w:r w:rsidRPr="002C2A06">
        <w:rPr>
          <w:lang w:val="ru-RU"/>
        </w:rPr>
        <w:t xml:space="preserve"> </w:t>
      </w:r>
      <w:r w:rsidRPr="003C2D9E">
        <w:rPr>
          <w:lang w:val="ru-RU"/>
        </w:rPr>
        <w:t>уюмдун</w:t>
      </w:r>
      <w:r w:rsidRPr="002C2A06">
        <w:rPr>
          <w:lang w:val="ru-RU"/>
        </w:rPr>
        <w:t xml:space="preserve"> </w:t>
      </w:r>
      <w:r w:rsidRPr="003C2D9E">
        <w:rPr>
          <w:lang w:val="ru-RU"/>
        </w:rPr>
        <w:t>өзүн</w:t>
      </w:r>
      <w:r w:rsidRPr="002C2A06">
        <w:rPr>
          <w:lang w:val="ru-RU"/>
        </w:rPr>
        <w:t xml:space="preserve"> </w:t>
      </w:r>
      <w:r w:rsidRPr="003C2D9E">
        <w:rPr>
          <w:lang w:val="ru-RU"/>
        </w:rPr>
        <w:t>тарабынан</w:t>
      </w:r>
      <w:r w:rsidRPr="002C2A06">
        <w:rPr>
          <w:lang w:val="ru-RU"/>
        </w:rPr>
        <w:t xml:space="preserve"> </w:t>
      </w:r>
      <w:r w:rsidRPr="003C2D9E">
        <w:rPr>
          <w:lang w:val="ru-RU"/>
        </w:rPr>
        <w:t>же</w:t>
      </w:r>
      <w:r w:rsidRPr="002C2A06">
        <w:rPr>
          <w:lang w:val="ru-RU"/>
        </w:rPr>
        <w:t xml:space="preserve"> </w:t>
      </w:r>
      <w:r w:rsidRPr="003C2D9E">
        <w:rPr>
          <w:lang w:val="ru-RU"/>
        </w:rPr>
        <w:t>аудитор</w:t>
      </w:r>
      <w:r w:rsidRPr="002C2A06">
        <w:rPr>
          <w:lang w:val="ru-RU"/>
        </w:rPr>
        <w:t xml:space="preserve"> </w:t>
      </w:r>
      <w:r w:rsidRPr="003C2D9E">
        <w:rPr>
          <w:lang w:val="ru-RU"/>
        </w:rPr>
        <w:t>тарабынан</w:t>
      </w:r>
      <w:r w:rsidRPr="002C2A06">
        <w:rPr>
          <w:lang w:val="ru-RU"/>
        </w:rPr>
        <w:t xml:space="preserve"> </w:t>
      </w:r>
      <w:r w:rsidRPr="003C2D9E">
        <w:rPr>
          <w:lang w:val="ru-RU"/>
        </w:rPr>
        <w:t>иштелип</w:t>
      </w:r>
      <w:r w:rsidRPr="002C2A06">
        <w:rPr>
          <w:lang w:val="ru-RU"/>
        </w:rPr>
        <w:t xml:space="preserve"> </w:t>
      </w:r>
      <w:r w:rsidRPr="003C2D9E">
        <w:rPr>
          <w:lang w:val="ru-RU"/>
        </w:rPr>
        <w:t>чыккан</w:t>
      </w:r>
      <w:r w:rsidRPr="002C2A06">
        <w:rPr>
          <w:lang w:val="ru-RU"/>
        </w:rPr>
        <w:t xml:space="preserve"> </w:t>
      </w:r>
      <w:r w:rsidRPr="003C2D9E">
        <w:rPr>
          <w:lang w:val="ru-RU"/>
        </w:rPr>
        <w:t>моделдер</w:t>
      </w:r>
      <w:r w:rsidRPr="002C2A06">
        <w:rPr>
          <w:lang w:val="ru-RU"/>
        </w:rPr>
        <w:t>;</w:t>
      </w:r>
    </w:p>
    <w:p w14:paraId="68E9221A" w14:textId="5C0A2BF9" w:rsidR="00A12CB7" w:rsidRPr="002C2A06" w:rsidRDefault="002C2A06" w:rsidP="00985750">
      <w:pPr>
        <w:pStyle w:val="IFACBulletIndented1"/>
        <w:jc w:val="both"/>
        <w:outlineLvl w:val="0"/>
        <w:rPr>
          <w:lang w:val="ru-RU"/>
        </w:rPr>
      </w:pPr>
      <w:r w:rsidRPr="003C2D9E">
        <w:rPr>
          <w:lang w:val="ru-RU"/>
        </w:rPr>
        <w:t>жетекчиликтин</w:t>
      </w:r>
      <w:r w:rsidRPr="002C2A06">
        <w:rPr>
          <w:lang w:val="ru-RU"/>
        </w:rPr>
        <w:t xml:space="preserve"> </w:t>
      </w:r>
      <w:r w:rsidRPr="003C2D9E">
        <w:rPr>
          <w:lang w:val="ru-RU"/>
        </w:rPr>
        <w:t>моделин</w:t>
      </w:r>
      <w:r w:rsidRPr="002C2A06">
        <w:rPr>
          <w:lang w:val="ru-RU"/>
        </w:rPr>
        <w:t xml:space="preserve"> </w:t>
      </w:r>
      <w:r w:rsidRPr="003C2D9E">
        <w:rPr>
          <w:lang w:val="ru-RU"/>
        </w:rPr>
        <w:t>колдонуу</w:t>
      </w:r>
      <w:r w:rsidRPr="002C2A06">
        <w:rPr>
          <w:lang w:val="ru-RU"/>
        </w:rPr>
        <w:t xml:space="preserve"> </w:t>
      </w:r>
      <w:r w:rsidRPr="003C2D9E">
        <w:rPr>
          <w:lang w:val="ru-RU"/>
        </w:rPr>
        <w:t>менен</w:t>
      </w:r>
      <w:r w:rsidRPr="002C2A06">
        <w:rPr>
          <w:lang w:val="ru-RU"/>
        </w:rPr>
        <w:t xml:space="preserve">, </w:t>
      </w:r>
      <w:r w:rsidRPr="003C2D9E">
        <w:rPr>
          <w:lang w:val="ru-RU"/>
        </w:rPr>
        <w:t>бирок</w:t>
      </w:r>
      <w:r w:rsidRPr="002C2A06">
        <w:rPr>
          <w:lang w:val="ru-RU"/>
        </w:rPr>
        <w:t xml:space="preserve"> </w:t>
      </w:r>
      <w:r w:rsidRPr="003C2D9E">
        <w:rPr>
          <w:lang w:val="ru-RU"/>
        </w:rPr>
        <w:t>жетекчилик</w:t>
      </w:r>
      <w:r w:rsidRPr="002C2A06">
        <w:rPr>
          <w:lang w:val="ru-RU"/>
        </w:rPr>
        <w:t xml:space="preserve"> </w:t>
      </w:r>
      <w:r w:rsidRPr="003C2D9E">
        <w:rPr>
          <w:lang w:val="ru-RU"/>
        </w:rPr>
        <w:t>колдонгондон</w:t>
      </w:r>
      <w:r w:rsidRPr="002C2A06">
        <w:rPr>
          <w:lang w:val="ru-RU"/>
        </w:rPr>
        <w:t xml:space="preserve"> </w:t>
      </w:r>
      <w:r w:rsidRPr="003C2D9E">
        <w:rPr>
          <w:lang w:val="ru-RU"/>
        </w:rPr>
        <w:t>тышкары</w:t>
      </w:r>
      <w:r w:rsidRPr="002C2A06">
        <w:rPr>
          <w:lang w:val="ru-RU"/>
        </w:rPr>
        <w:t xml:space="preserve">, </w:t>
      </w:r>
      <w:r w:rsidRPr="003C2D9E">
        <w:rPr>
          <w:lang w:val="ru-RU"/>
        </w:rPr>
        <w:t>альтернативалуу</w:t>
      </w:r>
      <w:r w:rsidRPr="002C2A06">
        <w:rPr>
          <w:lang w:val="ru-RU"/>
        </w:rPr>
        <w:t xml:space="preserve"> </w:t>
      </w:r>
      <w:r w:rsidRPr="003C2D9E">
        <w:rPr>
          <w:lang w:val="ru-RU"/>
        </w:rPr>
        <w:t>божомолдорду</w:t>
      </w:r>
      <w:r w:rsidRPr="002C2A06">
        <w:rPr>
          <w:lang w:val="ru-RU"/>
        </w:rPr>
        <w:t xml:space="preserve"> </w:t>
      </w:r>
      <w:r w:rsidRPr="003C2D9E">
        <w:rPr>
          <w:lang w:val="ru-RU"/>
        </w:rPr>
        <w:t>же</w:t>
      </w:r>
      <w:r w:rsidRPr="002C2A06">
        <w:rPr>
          <w:lang w:val="ru-RU"/>
        </w:rPr>
        <w:t xml:space="preserve"> </w:t>
      </w:r>
      <w:r w:rsidRPr="003C2D9E">
        <w:rPr>
          <w:lang w:val="ru-RU"/>
        </w:rPr>
        <w:t>баштапкы</w:t>
      </w:r>
      <w:r w:rsidRPr="002C2A06">
        <w:rPr>
          <w:lang w:val="ru-RU"/>
        </w:rPr>
        <w:t xml:space="preserve"> </w:t>
      </w:r>
      <w:r w:rsidRPr="003C2D9E">
        <w:rPr>
          <w:lang w:val="ru-RU"/>
        </w:rPr>
        <w:t>маалыматтардын</w:t>
      </w:r>
      <w:r w:rsidRPr="002C2A06">
        <w:rPr>
          <w:lang w:val="ru-RU"/>
        </w:rPr>
        <w:t xml:space="preserve"> </w:t>
      </w:r>
      <w:r w:rsidRPr="003C2D9E">
        <w:rPr>
          <w:lang w:val="ru-RU"/>
        </w:rPr>
        <w:t>булактарын</w:t>
      </w:r>
      <w:r w:rsidRPr="002C2A06">
        <w:rPr>
          <w:lang w:val="ru-RU"/>
        </w:rPr>
        <w:t xml:space="preserve"> </w:t>
      </w:r>
      <w:r w:rsidRPr="003C2D9E">
        <w:rPr>
          <w:lang w:val="ru-RU"/>
        </w:rPr>
        <w:t>иштеп</w:t>
      </w:r>
      <w:r w:rsidRPr="002C2A06">
        <w:rPr>
          <w:lang w:val="ru-RU"/>
        </w:rPr>
        <w:t xml:space="preserve"> </w:t>
      </w:r>
      <w:r w:rsidRPr="003C2D9E">
        <w:rPr>
          <w:lang w:val="ru-RU"/>
        </w:rPr>
        <w:t>чыгуу</w:t>
      </w:r>
      <w:r w:rsidRPr="002C2A06">
        <w:rPr>
          <w:lang w:val="ru-RU"/>
        </w:rPr>
        <w:t xml:space="preserve"> </w:t>
      </w:r>
      <w:r w:rsidRPr="003C2D9E">
        <w:rPr>
          <w:lang w:val="ru-RU"/>
        </w:rPr>
        <w:t>менен</w:t>
      </w:r>
      <w:r w:rsidRPr="002C2A06">
        <w:rPr>
          <w:lang w:val="ru-RU"/>
        </w:rPr>
        <w:t>;</w:t>
      </w:r>
    </w:p>
    <w:p w14:paraId="52CE2B31" w14:textId="30BC45A0" w:rsidR="00A12CB7" w:rsidRPr="002C2A06" w:rsidRDefault="002C2A06" w:rsidP="00985750">
      <w:pPr>
        <w:pStyle w:val="IFACBulletIndented1"/>
        <w:jc w:val="both"/>
        <w:outlineLvl w:val="0"/>
        <w:rPr>
          <w:lang w:val="ru-RU"/>
        </w:rPr>
      </w:pPr>
      <w:r w:rsidRPr="003C2D9E">
        <w:rPr>
          <w:lang w:val="ru-RU"/>
        </w:rPr>
        <w:t>аудитордун</w:t>
      </w:r>
      <w:r w:rsidRPr="002C2A06">
        <w:rPr>
          <w:lang w:val="ru-RU"/>
        </w:rPr>
        <w:t xml:space="preserve"> </w:t>
      </w:r>
      <w:r w:rsidRPr="003C2D9E">
        <w:rPr>
          <w:lang w:val="ru-RU"/>
        </w:rPr>
        <w:t>жеке</w:t>
      </w:r>
      <w:r w:rsidRPr="002C2A06">
        <w:rPr>
          <w:lang w:val="ru-RU"/>
        </w:rPr>
        <w:t xml:space="preserve"> </w:t>
      </w:r>
      <w:r w:rsidRPr="003C2D9E">
        <w:rPr>
          <w:lang w:val="ru-RU"/>
        </w:rPr>
        <w:t>методун</w:t>
      </w:r>
      <w:r w:rsidRPr="002C2A06">
        <w:rPr>
          <w:lang w:val="ru-RU"/>
        </w:rPr>
        <w:t xml:space="preserve"> </w:t>
      </w:r>
      <w:r w:rsidRPr="003C2D9E">
        <w:rPr>
          <w:lang w:val="ru-RU"/>
        </w:rPr>
        <w:t>колдонуу</w:t>
      </w:r>
      <w:r w:rsidRPr="002C2A06">
        <w:rPr>
          <w:lang w:val="ru-RU"/>
        </w:rPr>
        <w:t xml:space="preserve"> </w:t>
      </w:r>
      <w:r w:rsidRPr="003C2D9E">
        <w:rPr>
          <w:lang w:val="ru-RU"/>
        </w:rPr>
        <w:t>менен</w:t>
      </w:r>
      <w:r w:rsidRPr="002C2A06">
        <w:rPr>
          <w:lang w:val="ru-RU"/>
        </w:rPr>
        <w:t xml:space="preserve">, </w:t>
      </w:r>
      <w:r w:rsidRPr="003C2D9E">
        <w:rPr>
          <w:lang w:val="ru-RU"/>
        </w:rPr>
        <w:t>бирок</w:t>
      </w:r>
      <w:r w:rsidRPr="002C2A06">
        <w:rPr>
          <w:lang w:val="ru-RU"/>
        </w:rPr>
        <w:t xml:space="preserve"> </w:t>
      </w:r>
      <w:r w:rsidRPr="003C2D9E">
        <w:rPr>
          <w:lang w:val="ru-RU"/>
        </w:rPr>
        <w:t>жетекчилик</w:t>
      </w:r>
      <w:r w:rsidRPr="002C2A06">
        <w:rPr>
          <w:lang w:val="ru-RU"/>
        </w:rPr>
        <w:t xml:space="preserve"> </w:t>
      </w:r>
      <w:r w:rsidRPr="003C2D9E">
        <w:rPr>
          <w:lang w:val="ru-RU"/>
        </w:rPr>
        <w:t>колдонгонго</w:t>
      </w:r>
      <w:r w:rsidRPr="002C2A06">
        <w:rPr>
          <w:lang w:val="ru-RU"/>
        </w:rPr>
        <w:t xml:space="preserve"> </w:t>
      </w:r>
      <w:r w:rsidRPr="003C2D9E">
        <w:rPr>
          <w:lang w:val="ru-RU"/>
        </w:rPr>
        <w:t>кошумча</w:t>
      </w:r>
      <w:r w:rsidRPr="002C2A06">
        <w:rPr>
          <w:lang w:val="ru-RU"/>
        </w:rPr>
        <w:t xml:space="preserve"> </w:t>
      </w:r>
      <w:r w:rsidRPr="003C2D9E">
        <w:rPr>
          <w:lang w:val="ru-RU"/>
        </w:rPr>
        <w:t>альтернативалуу</w:t>
      </w:r>
      <w:r w:rsidRPr="002C2A06">
        <w:rPr>
          <w:lang w:val="ru-RU"/>
        </w:rPr>
        <w:t xml:space="preserve"> </w:t>
      </w:r>
      <w:r w:rsidRPr="003C2D9E">
        <w:rPr>
          <w:lang w:val="ru-RU"/>
        </w:rPr>
        <w:t>божомолдорду</w:t>
      </w:r>
      <w:r w:rsidRPr="002C2A06">
        <w:rPr>
          <w:lang w:val="ru-RU"/>
        </w:rPr>
        <w:t xml:space="preserve"> </w:t>
      </w:r>
      <w:r w:rsidRPr="003C2D9E">
        <w:rPr>
          <w:lang w:val="ru-RU"/>
        </w:rPr>
        <w:t>иштеп</w:t>
      </w:r>
      <w:r w:rsidRPr="002C2A06">
        <w:rPr>
          <w:lang w:val="ru-RU"/>
        </w:rPr>
        <w:t xml:space="preserve"> </w:t>
      </w:r>
      <w:r w:rsidRPr="003C2D9E">
        <w:rPr>
          <w:lang w:val="ru-RU"/>
        </w:rPr>
        <w:t>чыгуу</w:t>
      </w:r>
      <w:r w:rsidRPr="002C2A06">
        <w:rPr>
          <w:lang w:val="ru-RU"/>
        </w:rPr>
        <w:t xml:space="preserve"> </w:t>
      </w:r>
      <w:r w:rsidRPr="003C2D9E">
        <w:rPr>
          <w:lang w:val="ru-RU"/>
        </w:rPr>
        <w:t>менен</w:t>
      </w:r>
      <w:r w:rsidRPr="002C2A06">
        <w:rPr>
          <w:lang w:val="ru-RU"/>
        </w:rPr>
        <w:t>;</w:t>
      </w:r>
      <w:r w:rsidR="00A12CB7" w:rsidRPr="002C2A06">
        <w:rPr>
          <w:lang w:val="ru-RU"/>
        </w:rPr>
        <w:t xml:space="preserve"> </w:t>
      </w:r>
    </w:p>
    <w:p w14:paraId="4A5BD848" w14:textId="4DC9D82F" w:rsidR="00A12CB7" w:rsidRPr="002C2A06" w:rsidRDefault="002C2A06" w:rsidP="00985750">
      <w:pPr>
        <w:pStyle w:val="IFACBulletIndented1"/>
        <w:jc w:val="both"/>
        <w:outlineLvl w:val="0"/>
        <w:rPr>
          <w:lang w:val="ru-RU"/>
        </w:rPr>
      </w:pPr>
      <w:r w:rsidRPr="003C2D9E">
        <w:rPr>
          <w:lang w:val="ru-RU"/>
        </w:rPr>
        <w:t>экспертти жалдоо же аны моделди иштеп чыгууга же колдонууга же тиешелүү божомолдорду калыптандырууга тартуу аркылуу;</w:t>
      </w:r>
    </w:p>
    <w:p w14:paraId="4085280F" w14:textId="2AFEDECF" w:rsidR="00A12CB7" w:rsidRPr="002C2A06" w:rsidRDefault="002C2A06" w:rsidP="00985750">
      <w:pPr>
        <w:pStyle w:val="IFACBulletIndented1"/>
        <w:jc w:val="both"/>
        <w:outlineLvl w:val="0"/>
        <w:rPr>
          <w:lang w:val="ru-RU"/>
        </w:rPr>
      </w:pPr>
      <w:r w:rsidRPr="003C2D9E">
        <w:rPr>
          <w:lang w:val="ru-RU"/>
        </w:rPr>
        <w:lastRenderedPageBreak/>
        <w:t>башка</w:t>
      </w:r>
      <w:r w:rsidRPr="002C2A06">
        <w:rPr>
          <w:lang w:val="ru-RU"/>
        </w:rPr>
        <w:t xml:space="preserve"> </w:t>
      </w:r>
      <w:r w:rsidRPr="003C2D9E">
        <w:rPr>
          <w:lang w:val="ru-RU"/>
        </w:rPr>
        <w:t>салыштырмалуу</w:t>
      </w:r>
      <w:r w:rsidRPr="002C2A06">
        <w:rPr>
          <w:lang w:val="ru-RU"/>
        </w:rPr>
        <w:t xml:space="preserve"> </w:t>
      </w:r>
      <w:r w:rsidRPr="003C2D9E">
        <w:rPr>
          <w:lang w:val="ru-RU"/>
        </w:rPr>
        <w:t>шарттарды</w:t>
      </w:r>
      <w:r w:rsidRPr="002C2A06">
        <w:rPr>
          <w:lang w:val="ru-RU"/>
        </w:rPr>
        <w:t xml:space="preserve">, </w:t>
      </w:r>
      <w:r w:rsidRPr="003C2D9E">
        <w:rPr>
          <w:lang w:val="ru-RU"/>
        </w:rPr>
        <w:t>операцияларды</w:t>
      </w:r>
      <w:r w:rsidRPr="002C2A06">
        <w:rPr>
          <w:lang w:val="ru-RU"/>
        </w:rPr>
        <w:t xml:space="preserve"> </w:t>
      </w:r>
      <w:r w:rsidRPr="003C2D9E">
        <w:rPr>
          <w:lang w:val="ru-RU"/>
        </w:rPr>
        <w:t>же</w:t>
      </w:r>
      <w:r w:rsidRPr="002C2A06">
        <w:rPr>
          <w:lang w:val="ru-RU"/>
        </w:rPr>
        <w:t xml:space="preserve"> </w:t>
      </w:r>
      <w:r w:rsidRPr="003C2D9E">
        <w:rPr>
          <w:lang w:val="ru-RU"/>
        </w:rPr>
        <w:t>окуяларды</w:t>
      </w:r>
      <w:r w:rsidRPr="002C2A06">
        <w:rPr>
          <w:lang w:val="ru-RU"/>
        </w:rPr>
        <w:t xml:space="preserve">, </w:t>
      </w:r>
      <w:r w:rsidRPr="003C2D9E">
        <w:rPr>
          <w:lang w:val="ru-RU"/>
        </w:rPr>
        <w:t>же</w:t>
      </w:r>
      <w:r w:rsidRPr="002C2A06">
        <w:rPr>
          <w:lang w:val="ru-RU"/>
        </w:rPr>
        <w:t xml:space="preserve"> </w:t>
      </w:r>
      <w:r w:rsidRPr="003C2D9E">
        <w:rPr>
          <w:lang w:val="ru-RU"/>
        </w:rPr>
        <w:t>эгер</w:t>
      </w:r>
      <w:r w:rsidRPr="002C2A06">
        <w:rPr>
          <w:lang w:val="ru-RU"/>
        </w:rPr>
        <w:t xml:space="preserve"> </w:t>
      </w:r>
      <w:r w:rsidRPr="003C2D9E">
        <w:rPr>
          <w:lang w:val="ru-RU"/>
        </w:rPr>
        <w:t>зарыл</w:t>
      </w:r>
      <w:r w:rsidRPr="002C2A06">
        <w:rPr>
          <w:lang w:val="ru-RU"/>
        </w:rPr>
        <w:t xml:space="preserve"> </w:t>
      </w:r>
      <w:r w:rsidRPr="003C2D9E">
        <w:rPr>
          <w:lang w:val="ru-RU"/>
        </w:rPr>
        <w:t>болсо</w:t>
      </w:r>
      <w:r w:rsidRPr="002C2A06">
        <w:rPr>
          <w:lang w:val="ru-RU"/>
        </w:rPr>
        <w:t xml:space="preserve">, </w:t>
      </w:r>
      <w:r w:rsidRPr="003C2D9E">
        <w:rPr>
          <w:lang w:val="ru-RU"/>
        </w:rPr>
        <w:t>салыштырмалуу</w:t>
      </w:r>
      <w:r w:rsidRPr="002C2A06">
        <w:rPr>
          <w:lang w:val="ru-RU"/>
        </w:rPr>
        <w:t xml:space="preserve"> </w:t>
      </w:r>
      <w:r w:rsidRPr="003C2D9E">
        <w:rPr>
          <w:lang w:val="ru-RU"/>
        </w:rPr>
        <w:t>активдердин</w:t>
      </w:r>
      <w:r w:rsidRPr="002C2A06">
        <w:rPr>
          <w:lang w:val="ru-RU"/>
        </w:rPr>
        <w:t xml:space="preserve"> </w:t>
      </w:r>
      <w:r w:rsidRPr="003C2D9E">
        <w:rPr>
          <w:lang w:val="ru-RU"/>
        </w:rPr>
        <w:t>же</w:t>
      </w:r>
      <w:r w:rsidRPr="002C2A06">
        <w:rPr>
          <w:lang w:val="ru-RU"/>
        </w:rPr>
        <w:t xml:space="preserve"> </w:t>
      </w:r>
      <w:r w:rsidRPr="003C2D9E">
        <w:rPr>
          <w:lang w:val="ru-RU"/>
        </w:rPr>
        <w:t>милдеттенмелердин</w:t>
      </w:r>
      <w:r w:rsidRPr="002C2A06">
        <w:rPr>
          <w:lang w:val="ru-RU"/>
        </w:rPr>
        <w:t xml:space="preserve"> </w:t>
      </w:r>
      <w:r w:rsidRPr="003C2D9E">
        <w:rPr>
          <w:lang w:val="ru-RU"/>
        </w:rPr>
        <w:t>рынокторун</w:t>
      </w:r>
      <w:r w:rsidRPr="002C2A06">
        <w:rPr>
          <w:lang w:val="ru-RU"/>
        </w:rPr>
        <w:t xml:space="preserve"> </w:t>
      </w:r>
      <w:r w:rsidRPr="003C2D9E">
        <w:rPr>
          <w:lang w:val="ru-RU"/>
        </w:rPr>
        <w:t>колдонуу</w:t>
      </w:r>
      <w:r w:rsidRPr="002C2A06">
        <w:rPr>
          <w:lang w:val="ru-RU"/>
        </w:rPr>
        <w:t xml:space="preserve"> </w:t>
      </w:r>
      <w:r w:rsidRPr="003C2D9E">
        <w:rPr>
          <w:lang w:val="ru-RU"/>
        </w:rPr>
        <w:t>менен</w:t>
      </w:r>
      <w:r w:rsidRPr="002C2A06">
        <w:rPr>
          <w:lang w:val="ru-RU"/>
        </w:rPr>
        <w:t>.</w:t>
      </w:r>
    </w:p>
    <w:p w14:paraId="4F5EA27D" w14:textId="168C41E3" w:rsidR="00A12CB7" w:rsidRPr="002C2A06" w:rsidRDefault="00A12CB7" w:rsidP="00F10F0E">
      <w:pPr>
        <w:pStyle w:val="a2"/>
        <w:ind w:left="547" w:hanging="547"/>
        <w:rPr>
          <w:lang w:val="ru-RU"/>
        </w:rPr>
      </w:pPr>
      <w:r w:rsidRPr="002B3C0F">
        <w:t>A</w:t>
      </w:r>
      <w:r w:rsidRPr="002C2A06">
        <w:rPr>
          <w:lang w:val="ru-RU"/>
        </w:rPr>
        <w:t>122.</w:t>
      </w:r>
      <w:r w:rsidRPr="002C2A06">
        <w:rPr>
          <w:lang w:val="ru-RU"/>
        </w:rPr>
        <w:tab/>
      </w:r>
      <w:r w:rsidR="002C2A06" w:rsidRPr="003C2D9E">
        <w:rPr>
          <w:lang w:val="ky-KG"/>
        </w:rPr>
        <w:t xml:space="preserve">Аудитор баалануучу маанинин бир бөлүгү үчүн гана </w:t>
      </w:r>
      <w:r w:rsidR="002C2A06">
        <w:rPr>
          <w:lang w:val="ky-KG"/>
        </w:rPr>
        <w:t xml:space="preserve">так баалоону </w:t>
      </w:r>
      <w:r w:rsidR="002C2A06" w:rsidRPr="003C2D9E">
        <w:rPr>
          <w:lang w:val="ky-KG"/>
        </w:rPr>
        <w:t>же баал</w:t>
      </w:r>
      <w:r w:rsidR="002C2A06">
        <w:rPr>
          <w:lang w:val="ky-KG"/>
        </w:rPr>
        <w:t xml:space="preserve">оо </w:t>
      </w:r>
      <w:r w:rsidR="002C2A06" w:rsidRPr="003C2D9E">
        <w:rPr>
          <w:lang w:val="ky-KG"/>
        </w:rPr>
        <w:t>диапазонун эсептеши мүмкүн (мисалы, конкреттүү божомолдор үчүн же баалануучу маанинин белгилүү бир бөлүгү гана олуттуу бурмалоо тобокелдиги менен байланыштуу болгон учурларда).</w:t>
      </w:r>
    </w:p>
    <w:p w14:paraId="7C8C637B" w14:textId="4CA02B7C" w:rsidR="00A12CB7" w:rsidRPr="002C2A06" w:rsidRDefault="00A12CB7" w:rsidP="00F10F0E">
      <w:pPr>
        <w:pStyle w:val="a2"/>
        <w:ind w:left="547" w:hanging="547"/>
        <w:rPr>
          <w:kern w:val="8"/>
          <w:lang w:val="ky-KG" w:bidi="he-IL"/>
        </w:rPr>
      </w:pPr>
      <w:r w:rsidRPr="002B3C0F">
        <w:rPr>
          <w:kern w:val="8"/>
          <w:lang w:bidi="he-IL"/>
        </w:rPr>
        <w:t>A</w:t>
      </w:r>
      <w:r w:rsidRPr="008F522B">
        <w:rPr>
          <w:kern w:val="8"/>
          <w:lang w:val="ru-RU" w:bidi="he-IL"/>
        </w:rPr>
        <w:t xml:space="preserve">123. </w:t>
      </w:r>
      <w:r w:rsidR="002C2A06" w:rsidRPr="003C2D9E">
        <w:rPr>
          <w:spacing w:val="2"/>
          <w:lang w:val="ky-KG"/>
        </w:rPr>
        <w:t xml:space="preserve">Аудитор </w:t>
      </w:r>
      <w:r w:rsidR="002C2A06">
        <w:rPr>
          <w:spacing w:val="2"/>
          <w:lang w:val="ky-KG"/>
        </w:rPr>
        <w:t>так баалоону</w:t>
      </w:r>
      <w:r w:rsidR="002C2A06" w:rsidRPr="003C2D9E">
        <w:rPr>
          <w:spacing w:val="2"/>
          <w:lang w:val="ky-KG"/>
        </w:rPr>
        <w:t xml:space="preserve"> же баал</w:t>
      </w:r>
      <w:r w:rsidR="002C2A06">
        <w:rPr>
          <w:spacing w:val="2"/>
          <w:lang w:val="ky-KG"/>
        </w:rPr>
        <w:t>оо</w:t>
      </w:r>
      <w:r w:rsidR="002C2A06" w:rsidRPr="003C2D9E">
        <w:rPr>
          <w:spacing w:val="2"/>
          <w:lang w:val="ky-KG"/>
        </w:rPr>
        <w:t xml:space="preserve"> диапазонун эсептөө үчүн өзүнүн жеке методдорун, божомолдорун же баштапкы маалыматтарын колдонгондо, ал жетекчилик колдонгон методдордун, божомолдордун жана баштапкы маалыматтардын талаптагыдай мүнөзүнө карата аудитордук далилдерди ала алат. Мисалы, эгер аудитор жетекчиликтин </w:t>
      </w:r>
      <w:r w:rsidR="002C2A06">
        <w:rPr>
          <w:spacing w:val="2"/>
          <w:lang w:val="ky-KG"/>
        </w:rPr>
        <w:t xml:space="preserve">так баалоосунун </w:t>
      </w:r>
      <w:r w:rsidR="002C2A06" w:rsidRPr="003C2D9E">
        <w:rPr>
          <w:spacing w:val="2"/>
          <w:lang w:val="ky-KG"/>
        </w:rPr>
        <w:t>негиздүүлүгүн баалоо үчүн диапазонду эсептөөдө жеке божомолдорун колдонсо, ал баалануучу маанилерди эсептөөдө колдонулган, олуттуу божомолдорду тандоодо пайдаланылган, жетекчиликтин ой жүгүртүүсү жетекчиликтин мүмкүн болуучу бир жактуулугунун белгилеринин пайда болушуна алып келеби же жокпу деген пикирди иштеп чыга алат</w:t>
      </w:r>
      <w:r w:rsidRPr="002C2A06">
        <w:rPr>
          <w:kern w:val="8"/>
          <w:lang w:val="ky-KG" w:bidi="he-IL"/>
        </w:rPr>
        <w:t xml:space="preserve">. </w:t>
      </w:r>
    </w:p>
    <w:p w14:paraId="30D1703A" w14:textId="53163EC2" w:rsidR="00A12CB7" w:rsidRPr="002C2A06" w:rsidRDefault="00A05B95" w:rsidP="00F10F0E">
      <w:pPr>
        <w:ind w:left="547" w:hanging="547"/>
        <w:rPr>
          <w:rFonts w:eastAsia="Times New Roman" w:cs="Times New Roman"/>
          <w:bCs/>
          <w:kern w:val="20"/>
          <w:szCs w:val="20"/>
          <w:lang w:val="ky-KG"/>
        </w:rPr>
      </w:pPr>
      <w:r>
        <w:rPr>
          <w:rFonts w:eastAsia="Times New Roman" w:cs="Times New Roman"/>
          <w:bCs/>
          <w:kern w:val="20"/>
          <w:szCs w:val="20"/>
          <w:lang w:val="ky-KG"/>
        </w:rPr>
        <w:t xml:space="preserve">A124. </w:t>
      </w:r>
      <w:r w:rsidR="002C2A06" w:rsidRPr="003C2D9E">
        <w:rPr>
          <w:rFonts w:eastAsia="Times New Roman"/>
          <w:szCs w:val="20"/>
          <w:lang w:val="ky-KG"/>
        </w:rPr>
        <w:t>29(а)</w:t>
      </w:r>
      <w:r w:rsidR="002C2A06">
        <w:rPr>
          <w:rFonts w:eastAsia="Times New Roman"/>
          <w:szCs w:val="20"/>
          <w:lang w:val="ky-KG"/>
        </w:rPr>
        <w:t>-</w:t>
      </w:r>
      <w:r w:rsidR="002C2A06" w:rsidRPr="003C2D9E">
        <w:rPr>
          <w:rFonts w:eastAsia="Times New Roman"/>
          <w:szCs w:val="20"/>
          <w:lang w:val="ky-KG"/>
        </w:rPr>
        <w:t xml:space="preserve">пунктунда камтылган аудиторго карата талап диапазон </w:t>
      </w:r>
      <w:r w:rsidR="002C2A06">
        <w:rPr>
          <w:rFonts w:eastAsia="Times New Roman"/>
          <w:szCs w:val="20"/>
          <w:lang w:val="ky-KG"/>
        </w:rPr>
        <w:t>талаптагыдай жетиштүү</w:t>
      </w:r>
      <w:r w:rsidR="002C2A06" w:rsidRPr="003C2D9E">
        <w:rPr>
          <w:rFonts w:eastAsia="Times New Roman"/>
          <w:szCs w:val="20"/>
          <w:lang w:val="ky-KG"/>
        </w:rPr>
        <w:t xml:space="preserve"> аудитордук далилдер менен ырасталган сумманы гана камтыйт деп аныктаганы, аудитор баалар диапазонундагы ар бир мүмкүн болуучу жыйынтыкты өзүнчө ырастаган аудитордук далилдерди алышы керектигин түшүндүрбөйт. Муну</w:t>
      </w:r>
      <w:r>
        <w:rPr>
          <w:rFonts w:eastAsia="Times New Roman"/>
          <w:szCs w:val="20"/>
          <w:lang w:val="ky-KG"/>
        </w:rPr>
        <w:t>н</w:t>
      </w:r>
      <w:r w:rsidR="002C2A06" w:rsidRPr="003C2D9E">
        <w:rPr>
          <w:rFonts w:eastAsia="Times New Roman"/>
          <w:szCs w:val="20"/>
          <w:lang w:val="ky-KG"/>
        </w:rPr>
        <w:t xml:space="preserve"> ордуна аудитор диапазондун четтеги чекиттери мындай жагдайларда негиздүү болуп саналаарын аныктоо үчүн далилдерди алат, муну менен бул чекиттер ортосундагы сумма дагы негиздүү болуп саналаарын ырастайт.</w:t>
      </w:r>
    </w:p>
    <w:p w14:paraId="6DCB355D" w14:textId="6383BA8C" w:rsidR="00A12CB7" w:rsidRPr="002C2A06" w:rsidRDefault="00A12CB7" w:rsidP="00F10F0E">
      <w:pPr>
        <w:ind w:left="547" w:hanging="547"/>
        <w:rPr>
          <w:rFonts w:eastAsia="Times New Roman" w:cs="Times New Roman"/>
          <w:kern w:val="20"/>
          <w:szCs w:val="20"/>
          <w:lang w:val="ky-KG"/>
        </w:rPr>
      </w:pPr>
      <w:r w:rsidRPr="002C2A06">
        <w:rPr>
          <w:rFonts w:eastAsia="Times New Roman" w:cs="Arial"/>
          <w:kern w:val="20"/>
          <w:szCs w:val="20"/>
          <w:lang w:val="ky-KG"/>
        </w:rPr>
        <w:t>A125.</w:t>
      </w:r>
      <w:r w:rsidR="002C2A06" w:rsidRPr="002C2A06">
        <w:rPr>
          <w:rFonts w:eastAsia="Times New Roman"/>
          <w:spacing w:val="4"/>
          <w:szCs w:val="20"/>
          <w:lang w:val="ky-KG"/>
        </w:rPr>
        <w:t xml:space="preserve"> </w:t>
      </w:r>
      <w:r w:rsidR="002C2A06" w:rsidRPr="003C2D9E">
        <w:rPr>
          <w:rFonts w:eastAsia="Times New Roman"/>
          <w:spacing w:val="4"/>
          <w:szCs w:val="20"/>
          <w:lang w:val="ky-KG"/>
        </w:rPr>
        <w:t xml:space="preserve">Диапазонду аудитордук баалоонун өлчөмү жалпысынан финансылык отчеттуулук үчүн өзгөчө эгер олуттуулук көрсөткүчү операциялык иштин жыйынтыктарынын негизинде аныкталса, олуттуулуктун эселенген көрсөткүчү болушу мүмкүн (мисалы, салык салууга чейинки пайданын көрсөткүчтөрүнүн негизинде) жана бул көрсөткүч активдерге же бухгалтердик баланстын башка көрсөткүчтөрүнө салыштырмалуу аз. Мындай кырдаал баалануучу маани менен байланыштуу айкын эместик өзү олуттуулукка эселенген учурларда жаралышы мүмкүн, бул баалануучу маанилердин белгилүү бир түрлөрү же камсыздандыруу же банк иши сыяктуу айрым тармактар үчүн мүнөздүү, алар үчүн айкын эместиктин жогорку деңгээли мүнөздүү, ушуга байланыштуу финансылык отчеттуулукту даярдоонун колдонулуп жаткан концепциясында тиешелүү атайын талаптар каралышы мүмкүн. Аткарылган жол-жоболордун жыйынтыктарынын жана АЭС талаптарына ылайык алынган аудитордук далилдердин негизинде, аудитор олуттуулук көрсөткүчүнө эселенген диапазон, аудитордун пикиринде, конкреттүү </w:t>
      </w:r>
      <w:r w:rsidR="002C2A06" w:rsidRPr="003C2D9E">
        <w:rPr>
          <w:rFonts w:eastAsia="Times New Roman"/>
          <w:spacing w:val="4"/>
          <w:szCs w:val="20"/>
          <w:lang w:val="ky-KG"/>
        </w:rPr>
        <w:lastRenderedPageBreak/>
        <w:t>жагдайларда талаптагыдай мүнөзгө ээ болот деген тыянак жасашы мүмкүн.  Мындай учурда аудитордун баалоонун айкын эместиги жөнүндө маалыматты ачып көрсөтүүнүн негиздүүлүгүн, атап айтканда, мындай ачып көрсөтүү баалоонун айкын эместигинин жогорку деңгээлин жана мүмкүн болуучу жыйынтыктардын диапазонун талаптагыдай чагылдыраарын баалоосу олуттуу мааниге ээ болот. A139–A144-пункттарында кошумча маселелер берилген, аларды кароо мындай жагдайларда орундуу болушу мүмкүн</w:t>
      </w:r>
      <w:r w:rsidRPr="002C2A06">
        <w:rPr>
          <w:rFonts w:eastAsia="Times New Roman" w:cs="Times New Roman"/>
          <w:kern w:val="20"/>
          <w:szCs w:val="20"/>
          <w:lang w:val="ky-KG"/>
        </w:rPr>
        <w:t>.</w:t>
      </w:r>
    </w:p>
    <w:bookmarkEnd w:id="64"/>
    <w:p w14:paraId="27CB17E3" w14:textId="121AC751" w:rsidR="00A12CB7" w:rsidRPr="002C2A06" w:rsidRDefault="002C2A06" w:rsidP="00F10F0E">
      <w:pPr>
        <w:pStyle w:val="Heading5Sub-headingsNormalStylePlus"/>
        <w:outlineLvl w:val="9"/>
        <w:rPr>
          <w:lang w:val="ru-RU"/>
        </w:rPr>
      </w:pPr>
      <w:r w:rsidRPr="003C2D9E">
        <w:rPr>
          <w:i/>
          <w:iCs w:val="0"/>
          <w:szCs w:val="20"/>
          <w:lang w:val="ky-KG"/>
        </w:rPr>
        <w:t xml:space="preserve">Аудитордук далилдер менен байланыштуу башка маселелер </w:t>
      </w:r>
      <w:r w:rsidRPr="003C2D9E">
        <w:rPr>
          <w:szCs w:val="20"/>
          <w:lang w:val="ky-KG"/>
        </w:rPr>
        <w:t>(30-пунктту караңыз)</w:t>
      </w:r>
    </w:p>
    <w:p w14:paraId="356036E8" w14:textId="3D880008" w:rsidR="00A12CB7" w:rsidRPr="008F522B" w:rsidRDefault="00A12CB7" w:rsidP="00F10F0E">
      <w:pPr>
        <w:ind w:left="547" w:hanging="547"/>
        <w:rPr>
          <w:lang w:val="ru-RU"/>
        </w:rPr>
      </w:pPr>
      <w:r>
        <w:t>A</w:t>
      </w:r>
      <w:r w:rsidRPr="008F522B">
        <w:rPr>
          <w:lang w:val="ru-RU"/>
        </w:rPr>
        <w:t>126.</w:t>
      </w:r>
      <w:r w:rsidRPr="008F522B">
        <w:rPr>
          <w:lang w:val="ru-RU"/>
        </w:rPr>
        <w:tab/>
      </w:r>
      <w:r w:rsidR="002C2A06" w:rsidRPr="003C2D9E">
        <w:rPr>
          <w:rFonts w:eastAsia="Times New Roman"/>
          <w:szCs w:val="20"/>
          <w:lang w:val="ky-KG"/>
        </w:rPr>
        <w:t xml:space="preserve">Баалануучу маанилерди олуттуу бурмалоо тобокелдиктерине карата аудитордук далилдер катары колдонулган маалымат ишканадан чыгышы, жетекчиликтин экспертинин ишин </w:t>
      </w:r>
      <w:r w:rsidR="002C2A06">
        <w:rPr>
          <w:rFonts w:eastAsia="Times New Roman"/>
          <w:szCs w:val="20"/>
          <w:lang w:val="ky-KG"/>
        </w:rPr>
        <w:t xml:space="preserve">пайдалануу </w:t>
      </w:r>
      <w:r w:rsidR="002C2A06" w:rsidRPr="003C2D9E">
        <w:rPr>
          <w:rFonts w:eastAsia="Times New Roman"/>
          <w:szCs w:val="20"/>
          <w:lang w:val="ky-KG"/>
        </w:rPr>
        <w:t>менен даярдалышы же тышкы маалымат булагы тарабынан берилиши мүмкүн</w:t>
      </w:r>
      <w:r w:rsidR="002C2A06">
        <w:rPr>
          <w:rFonts w:eastAsia="Times New Roman"/>
          <w:szCs w:val="20"/>
          <w:lang w:val="ky-KG"/>
        </w:rPr>
        <w:t>.</w:t>
      </w:r>
    </w:p>
    <w:p w14:paraId="47273B25" w14:textId="1949F0E6" w:rsidR="00A12CB7" w:rsidRPr="008F522B" w:rsidRDefault="002C2A06" w:rsidP="00985750">
      <w:pPr>
        <w:pStyle w:val="a2"/>
        <w:keepNext/>
        <w:spacing w:before="180"/>
        <w:rPr>
          <w:lang w:val="ru-RU"/>
        </w:rPr>
      </w:pPr>
      <w:r w:rsidRPr="003C2D9E">
        <w:rPr>
          <w:lang w:val="ky-KG"/>
        </w:rPr>
        <w:t>Тышкы маалымат булактары</w:t>
      </w:r>
    </w:p>
    <w:p w14:paraId="4714E49D" w14:textId="531609B9" w:rsidR="00A12CB7" w:rsidRPr="006F56F4" w:rsidRDefault="00A12CB7" w:rsidP="00F10F0E">
      <w:pPr>
        <w:widowControl w:val="0"/>
        <w:ind w:left="547" w:hanging="547"/>
        <w:rPr>
          <w:rFonts w:eastAsia="Calibri" w:cs="Arial"/>
          <w:szCs w:val="20"/>
        </w:rPr>
      </w:pPr>
      <w:r w:rsidRPr="006F56F4">
        <w:rPr>
          <w:rFonts w:eastAsia="Calibri" w:cs="Arial"/>
          <w:szCs w:val="20"/>
        </w:rPr>
        <w:t>A</w:t>
      </w:r>
      <w:r w:rsidRPr="008F522B">
        <w:rPr>
          <w:rFonts w:eastAsia="Calibri" w:cs="Arial"/>
          <w:szCs w:val="20"/>
          <w:lang w:val="ru-RU"/>
        </w:rPr>
        <w:t>127</w:t>
      </w:r>
      <w:r w:rsidR="002C2A06" w:rsidRPr="008F522B">
        <w:rPr>
          <w:lang w:val="ru-RU"/>
        </w:rPr>
        <w:t xml:space="preserve"> </w:t>
      </w:r>
      <w:r w:rsidR="002C2A06" w:rsidRPr="008F522B">
        <w:rPr>
          <w:rFonts w:eastAsia="Calibri" w:cs="Arial"/>
          <w:szCs w:val="20"/>
          <w:lang w:val="ru-RU"/>
        </w:rPr>
        <w:t>АЭС 500дө</w:t>
      </w:r>
      <w:r w:rsidR="002C2A06" w:rsidRPr="008F522B">
        <w:rPr>
          <w:rStyle w:val="af4"/>
          <w:rFonts w:eastAsia="Calibri" w:cs="Arial"/>
          <w:szCs w:val="20"/>
          <w:vertAlign w:val="baseline"/>
          <w:lang w:val="ru-RU"/>
        </w:rPr>
        <w:t xml:space="preserve"> </w:t>
      </w:r>
      <w:r w:rsidRPr="006F56F4">
        <w:rPr>
          <w:rStyle w:val="af4"/>
          <w:rFonts w:eastAsia="Calibri" w:cs="Arial"/>
          <w:szCs w:val="20"/>
        </w:rPr>
        <w:footnoteReference w:id="53"/>
      </w:r>
      <w:r w:rsidRPr="008F522B">
        <w:rPr>
          <w:rFonts w:eastAsia="Calibri" w:cs="Arial"/>
          <w:szCs w:val="20"/>
          <w:lang w:val="ru-RU"/>
        </w:rPr>
        <w:t xml:space="preserve"> </w:t>
      </w:r>
      <w:r w:rsidR="002C2A06" w:rsidRPr="008F522B">
        <w:rPr>
          <w:rFonts w:eastAsia="Calibri" w:cs="Arial"/>
          <w:szCs w:val="20"/>
          <w:lang w:val="ru-RU"/>
        </w:rPr>
        <w:t xml:space="preserve">түшүндүрүлгөндөй, тышкы булакта алынган маалыматтын ишенимдүүлүгүнө анын булагы, мүнөзү жана ал алынган жагдай таасирин тийгизет. Ушундан улам, баалануучу маанилерди түзүүдө колдонулган маалыматтын ишенимдүүлүгүн текшерүү үчүн аудитор тарабынан аткарылуучу андан аркы аудитордук жол-жоболордун мүнөзү жана көлөмү бул факторлордун мүнөзүө жараша өзгөрүшү мүмкүн. </w:t>
      </w:r>
      <w:r w:rsidR="002C2A06" w:rsidRPr="002C2A06">
        <w:rPr>
          <w:rFonts w:eastAsia="Calibri" w:cs="Arial"/>
          <w:szCs w:val="20"/>
        </w:rPr>
        <w:t>Мисалы</w:t>
      </w:r>
      <w:r w:rsidRPr="006F56F4">
        <w:rPr>
          <w:rFonts w:eastAsia="Calibri" w:cs="Arial"/>
          <w:szCs w:val="20"/>
        </w:rPr>
        <w:t>:</w:t>
      </w:r>
    </w:p>
    <w:p w14:paraId="079343A4" w14:textId="1A3DCA2E" w:rsidR="00A12CB7" w:rsidRPr="006F56F4" w:rsidRDefault="002C2A06" w:rsidP="00985750">
      <w:pPr>
        <w:widowControl w:val="0"/>
        <w:numPr>
          <w:ilvl w:val="0"/>
          <w:numId w:val="42"/>
        </w:numPr>
        <w:ind w:left="1094" w:hanging="547"/>
        <w:outlineLvl w:val="0"/>
        <w:rPr>
          <w:rFonts w:eastAsia="Calibri" w:cs="Arial"/>
          <w:szCs w:val="20"/>
        </w:rPr>
      </w:pPr>
      <w:r w:rsidRPr="003C2D9E">
        <w:rPr>
          <w:rFonts w:eastAsia="Times New Roman"/>
          <w:szCs w:val="20"/>
          <w:lang w:val="ru-RU"/>
        </w:rPr>
        <w:t>эгер</w:t>
      </w:r>
      <w:r w:rsidRPr="003C2D9E">
        <w:rPr>
          <w:rFonts w:eastAsia="Times New Roman"/>
          <w:szCs w:val="20"/>
        </w:rPr>
        <w:t xml:space="preserve"> </w:t>
      </w:r>
      <w:r w:rsidRPr="003C2D9E">
        <w:rPr>
          <w:rFonts w:eastAsia="Times New Roman"/>
          <w:szCs w:val="20"/>
          <w:lang w:val="ru-RU"/>
        </w:rPr>
        <w:t>рыноктук</w:t>
      </w:r>
      <w:r w:rsidRPr="003C2D9E">
        <w:rPr>
          <w:rFonts w:eastAsia="Times New Roman"/>
          <w:szCs w:val="20"/>
        </w:rPr>
        <w:t xml:space="preserve"> </w:t>
      </w:r>
      <w:r w:rsidRPr="003C2D9E">
        <w:rPr>
          <w:rFonts w:eastAsia="Times New Roman"/>
          <w:szCs w:val="20"/>
          <w:lang w:val="ru-RU"/>
        </w:rPr>
        <w:t>же</w:t>
      </w:r>
      <w:r w:rsidRPr="003C2D9E">
        <w:rPr>
          <w:rFonts w:eastAsia="Times New Roman"/>
          <w:szCs w:val="20"/>
        </w:rPr>
        <w:t xml:space="preserve"> </w:t>
      </w:r>
      <w:r w:rsidRPr="003C2D9E">
        <w:rPr>
          <w:rFonts w:eastAsia="Times New Roman"/>
          <w:szCs w:val="20"/>
          <w:lang w:val="ru-RU"/>
        </w:rPr>
        <w:t>тармактык</w:t>
      </w:r>
      <w:r w:rsidRPr="003C2D9E">
        <w:rPr>
          <w:rFonts w:eastAsia="Times New Roman"/>
          <w:szCs w:val="20"/>
        </w:rPr>
        <w:t xml:space="preserve"> </w:t>
      </w:r>
      <w:r w:rsidRPr="003C2D9E">
        <w:rPr>
          <w:rFonts w:eastAsia="Times New Roman"/>
          <w:szCs w:val="20"/>
          <w:lang w:val="ru-RU"/>
        </w:rPr>
        <w:t>маалыматтар</w:t>
      </w:r>
      <w:r w:rsidRPr="003C2D9E">
        <w:rPr>
          <w:rFonts w:eastAsia="Times New Roman"/>
          <w:szCs w:val="20"/>
        </w:rPr>
        <w:t xml:space="preserve">, </w:t>
      </w:r>
      <w:r w:rsidRPr="003C2D9E">
        <w:rPr>
          <w:rFonts w:eastAsia="Times New Roman"/>
          <w:szCs w:val="20"/>
          <w:lang w:val="ru-RU"/>
        </w:rPr>
        <w:t>баалар</w:t>
      </w:r>
      <w:r w:rsidRPr="003C2D9E">
        <w:rPr>
          <w:rFonts w:eastAsia="Times New Roman"/>
          <w:szCs w:val="20"/>
        </w:rPr>
        <w:t xml:space="preserve"> </w:t>
      </w:r>
      <w:r w:rsidRPr="003C2D9E">
        <w:rPr>
          <w:rFonts w:eastAsia="Times New Roman"/>
          <w:szCs w:val="20"/>
          <w:lang w:val="ru-RU"/>
        </w:rPr>
        <w:t>же</w:t>
      </w:r>
      <w:r w:rsidRPr="003C2D9E">
        <w:rPr>
          <w:rFonts w:eastAsia="Times New Roman"/>
          <w:szCs w:val="20"/>
        </w:rPr>
        <w:t xml:space="preserve"> </w:t>
      </w:r>
      <w:r w:rsidRPr="003C2D9E">
        <w:rPr>
          <w:rFonts w:eastAsia="Times New Roman"/>
          <w:szCs w:val="20"/>
          <w:lang w:val="ru-RU"/>
        </w:rPr>
        <w:t>баа</w:t>
      </w:r>
      <w:r w:rsidRPr="003C2D9E">
        <w:rPr>
          <w:rFonts w:eastAsia="Times New Roman"/>
          <w:szCs w:val="20"/>
        </w:rPr>
        <w:t xml:space="preserve"> </w:t>
      </w:r>
      <w:r w:rsidRPr="003C2D9E">
        <w:rPr>
          <w:rFonts w:eastAsia="Times New Roman"/>
          <w:szCs w:val="20"/>
          <w:lang w:val="ru-RU"/>
        </w:rPr>
        <w:t>түзүү</w:t>
      </w:r>
      <w:r w:rsidRPr="003C2D9E">
        <w:rPr>
          <w:rFonts w:eastAsia="Times New Roman"/>
          <w:szCs w:val="20"/>
        </w:rPr>
        <w:t xml:space="preserve"> </w:t>
      </w:r>
      <w:r w:rsidRPr="003C2D9E">
        <w:rPr>
          <w:rFonts w:eastAsia="Times New Roman"/>
          <w:szCs w:val="20"/>
          <w:lang w:val="ru-RU"/>
        </w:rPr>
        <w:t>менен</w:t>
      </w:r>
      <w:r w:rsidRPr="003C2D9E">
        <w:rPr>
          <w:rFonts w:eastAsia="Times New Roman"/>
          <w:szCs w:val="20"/>
        </w:rPr>
        <w:t xml:space="preserve"> </w:t>
      </w:r>
      <w:r w:rsidRPr="003C2D9E">
        <w:rPr>
          <w:rFonts w:eastAsia="Times New Roman"/>
          <w:szCs w:val="20"/>
          <w:lang w:val="ru-RU"/>
        </w:rPr>
        <w:t>байланыштуу</w:t>
      </w:r>
      <w:r w:rsidRPr="003C2D9E">
        <w:rPr>
          <w:rFonts w:eastAsia="Times New Roman"/>
          <w:szCs w:val="20"/>
        </w:rPr>
        <w:t xml:space="preserve"> </w:t>
      </w:r>
      <w:r w:rsidRPr="003C2D9E">
        <w:rPr>
          <w:rFonts w:eastAsia="Times New Roman"/>
          <w:szCs w:val="20"/>
          <w:lang w:val="ru-RU"/>
        </w:rPr>
        <w:t>маалыматтар</w:t>
      </w:r>
      <w:r w:rsidRPr="003C2D9E">
        <w:rPr>
          <w:rFonts w:eastAsia="Times New Roman"/>
          <w:szCs w:val="20"/>
        </w:rPr>
        <w:t xml:space="preserve"> </w:t>
      </w:r>
      <w:r w:rsidRPr="003C2D9E">
        <w:rPr>
          <w:rFonts w:eastAsia="Times New Roman"/>
          <w:szCs w:val="20"/>
          <w:lang w:val="ru-RU"/>
        </w:rPr>
        <w:t>мындай</w:t>
      </w:r>
      <w:r w:rsidRPr="003C2D9E">
        <w:rPr>
          <w:rFonts w:eastAsia="Times New Roman"/>
          <w:szCs w:val="20"/>
        </w:rPr>
        <w:t xml:space="preserve"> </w:t>
      </w:r>
      <w:r w:rsidRPr="003C2D9E">
        <w:rPr>
          <w:rFonts w:eastAsia="Times New Roman"/>
          <w:szCs w:val="20"/>
          <w:lang w:val="ru-RU"/>
        </w:rPr>
        <w:t>маалыматка</w:t>
      </w:r>
      <w:r w:rsidRPr="003C2D9E">
        <w:rPr>
          <w:rFonts w:eastAsia="Times New Roman"/>
          <w:szCs w:val="20"/>
        </w:rPr>
        <w:t xml:space="preserve"> </w:t>
      </w:r>
      <w:r w:rsidRPr="003C2D9E">
        <w:rPr>
          <w:rFonts w:eastAsia="Times New Roman"/>
          <w:szCs w:val="20"/>
          <w:lang w:val="ru-RU"/>
        </w:rPr>
        <w:t>адистешкен</w:t>
      </w:r>
      <w:r w:rsidRPr="003C2D9E">
        <w:rPr>
          <w:rFonts w:eastAsia="Times New Roman"/>
          <w:szCs w:val="20"/>
        </w:rPr>
        <w:t xml:space="preserve">, </w:t>
      </w:r>
      <w:r w:rsidRPr="003C2D9E">
        <w:rPr>
          <w:rFonts w:eastAsia="Times New Roman"/>
          <w:szCs w:val="20"/>
          <w:lang w:val="ru-RU"/>
        </w:rPr>
        <w:t>бир</w:t>
      </w:r>
      <w:r w:rsidRPr="003C2D9E">
        <w:rPr>
          <w:rFonts w:eastAsia="Times New Roman"/>
          <w:szCs w:val="20"/>
        </w:rPr>
        <w:t xml:space="preserve"> </w:t>
      </w:r>
      <w:r w:rsidRPr="003C2D9E">
        <w:rPr>
          <w:rFonts w:eastAsia="Times New Roman"/>
          <w:szCs w:val="20"/>
          <w:lang w:val="ru-RU"/>
        </w:rPr>
        <w:t>тышкы</w:t>
      </w:r>
      <w:r w:rsidRPr="003C2D9E">
        <w:rPr>
          <w:rFonts w:eastAsia="Times New Roman"/>
          <w:szCs w:val="20"/>
        </w:rPr>
        <w:t xml:space="preserve"> </w:t>
      </w:r>
      <w:r w:rsidRPr="003C2D9E">
        <w:rPr>
          <w:rFonts w:eastAsia="Times New Roman"/>
          <w:szCs w:val="20"/>
          <w:lang w:val="ru-RU"/>
        </w:rPr>
        <w:t>маалыматтык</w:t>
      </w:r>
      <w:r w:rsidRPr="003C2D9E">
        <w:rPr>
          <w:rFonts w:eastAsia="Times New Roman"/>
          <w:szCs w:val="20"/>
        </w:rPr>
        <w:t xml:space="preserve"> </w:t>
      </w:r>
      <w:r w:rsidRPr="003C2D9E">
        <w:rPr>
          <w:rFonts w:eastAsia="Times New Roman"/>
          <w:szCs w:val="20"/>
          <w:lang w:val="ru-RU"/>
        </w:rPr>
        <w:t>булактан</w:t>
      </w:r>
      <w:r w:rsidRPr="003C2D9E">
        <w:rPr>
          <w:rFonts w:eastAsia="Times New Roman"/>
          <w:szCs w:val="20"/>
        </w:rPr>
        <w:t xml:space="preserve"> </w:t>
      </w:r>
      <w:r w:rsidRPr="003C2D9E">
        <w:rPr>
          <w:rFonts w:eastAsia="Times New Roman"/>
          <w:szCs w:val="20"/>
          <w:lang w:val="ru-RU"/>
        </w:rPr>
        <w:t>алынса</w:t>
      </w:r>
      <w:r w:rsidRPr="003C2D9E">
        <w:rPr>
          <w:rFonts w:eastAsia="Times New Roman"/>
          <w:szCs w:val="20"/>
        </w:rPr>
        <w:t xml:space="preserve">, </w:t>
      </w:r>
      <w:r w:rsidRPr="003C2D9E">
        <w:rPr>
          <w:rFonts w:eastAsia="Times New Roman"/>
          <w:szCs w:val="20"/>
          <w:lang w:val="ru-RU"/>
        </w:rPr>
        <w:t>аудитор</w:t>
      </w:r>
      <w:r w:rsidRPr="003C2D9E">
        <w:rPr>
          <w:rFonts w:eastAsia="Times New Roman"/>
          <w:szCs w:val="20"/>
        </w:rPr>
        <w:t xml:space="preserve"> </w:t>
      </w:r>
      <w:r w:rsidRPr="003C2D9E">
        <w:rPr>
          <w:rFonts w:eastAsia="Times New Roman"/>
          <w:szCs w:val="20"/>
          <w:lang w:val="ru-RU"/>
        </w:rPr>
        <w:t>салыштыруу</w:t>
      </w:r>
      <w:r w:rsidRPr="003C2D9E">
        <w:rPr>
          <w:rFonts w:eastAsia="Times New Roman"/>
          <w:szCs w:val="20"/>
        </w:rPr>
        <w:t xml:space="preserve"> </w:t>
      </w:r>
      <w:r w:rsidRPr="003C2D9E">
        <w:rPr>
          <w:rFonts w:eastAsia="Times New Roman"/>
          <w:szCs w:val="20"/>
          <w:lang w:val="ru-RU"/>
        </w:rPr>
        <w:t>үчүн</w:t>
      </w:r>
      <w:r w:rsidRPr="003C2D9E">
        <w:rPr>
          <w:rFonts w:eastAsia="Times New Roman"/>
          <w:szCs w:val="20"/>
        </w:rPr>
        <w:t xml:space="preserve"> </w:t>
      </w:r>
      <w:r w:rsidRPr="003C2D9E">
        <w:rPr>
          <w:rFonts w:eastAsia="Times New Roman"/>
          <w:szCs w:val="20"/>
          <w:lang w:val="ru-RU"/>
        </w:rPr>
        <w:t>альтернативалуу</w:t>
      </w:r>
      <w:r w:rsidRPr="003C2D9E">
        <w:rPr>
          <w:rFonts w:eastAsia="Times New Roman"/>
          <w:szCs w:val="20"/>
        </w:rPr>
        <w:t xml:space="preserve"> </w:t>
      </w:r>
      <w:r w:rsidRPr="003C2D9E">
        <w:rPr>
          <w:rFonts w:eastAsia="Times New Roman"/>
          <w:szCs w:val="20"/>
          <w:lang w:val="ru-RU"/>
        </w:rPr>
        <w:t>көз</w:t>
      </w:r>
      <w:r w:rsidRPr="003C2D9E">
        <w:rPr>
          <w:rFonts w:eastAsia="Times New Roman"/>
          <w:szCs w:val="20"/>
        </w:rPr>
        <w:t xml:space="preserve"> </w:t>
      </w:r>
      <w:r w:rsidRPr="003C2D9E">
        <w:rPr>
          <w:rFonts w:eastAsia="Times New Roman"/>
          <w:szCs w:val="20"/>
          <w:lang w:val="ru-RU"/>
        </w:rPr>
        <w:t>карандысыз</w:t>
      </w:r>
      <w:r w:rsidRPr="003C2D9E">
        <w:rPr>
          <w:rFonts w:eastAsia="Times New Roman"/>
          <w:szCs w:val="20"/>
        </w:rPr>
        <w:t xml:space="preserve"> </w:t>
      </w:r>
      <w:r w:rsidRPr="003C2D9E">
        <w:rPr>
          <w:rFonts w:eastAsia="Times New Roman"/>
          <w:szCs w:val="20"/>
          <w:lang w:val="ru-RU"/>
        </w:rPr>
        <w:t>булактан</w:t>
      </w:r>
      <w:r w:rsidRPr="003C2D9E">
        <w:rPr>
          <w:rFonts w:eastAsia="Times New Roman"/>
          <w:szCs w:val="20"/>
        </w:rPr>
        <w:t xml:space="preserve"> </w:t>
      </w:r>
      <w:r w:rsidRPr="003C2D9E">
        <w:rPr>
          <w:rFonts w:eastAsia="Times New Roman"/>
          <w:szCs w:val="20"/>
          <w:lang w:val="ru-RU"/>
        </w:rPr>
        <w:t>бааны</w:t>
      </w:r>
      <w:r w:rsidRPr="003C2D9E">
        <w:rPr>
          <w:rFonts w:eastAsia="Times New Roman"/>
          <w:szCs w:val="20"/>
        </w:rPr>
        <w:t xml:space="preserve"> </w:t>
      </w:r>
      <w:r w:rsidRPr="003C2D9E">
        <w:rPr>
          <w:rFonts w:eastAsia="Times New Roman"/>
          <w:szCs w:val="20"/>
          <w:lang w:val="ru-RU"/>
        </w:rPr>
        <w:t>сурай</w:t>
      </w:r>
      <w:r w:rsidRPr="003C2D9E">
        <w:rPr>
          <w:rFonts w:eastAsia="Times New Roman"/>
          <w:szCs w:val="20"/>
        </w:rPr>
        <w:t xml:space="preserve"> </w:t>
      </w:r>
      <w:r w:rsidRPr="003C2D9E">
        <w:rPr>
          <w:rFonts w:eastAsia="Times New Roman"/>
          <w:szCs w:val="20"/>
          <w:lang w:val="ru-RU"/>
        </w:rPr>
        <w:t>алат</w:t>
      </w:r>
      <w:r w:rsidR="00A12CB7" w:rsidRPr="006F56F4">
        <w:rPr>
          <w:rFonts w:eastAsia="Calibri" w:cs="Arial"/>
          <w:szCs w:val="20"/>
        </w:rPr>
        <w:t>.</w:t>
      </w:r>
    </w:p>
    <w:p w14:paraId="37968D92" w14:textId="54B20B67" w:rsidR="00A12CB7" w:rsidRPr="006F56F4" w:rsidRDefault="002C2A06" w:rsidP="00985750">
      <w:pPr>
        <w:widowControl w:val="0"/>
        <w:numPr>
          <w:ilvl w:val="0"/>
          <w:numId w:val="42"/>
        </w:numPr>
        <w:ind w:left="1094" w:hanging="547"/>
        <w:outlineLvl w:val="0"/>
        <w:rPr>
          <w:rFonts w:eastAsia="Calibri" w:cs="Arial"/>
          <w:szCs w:val="20"/>
        </w:rPr>
      </w:pPr>
      <w:r w:rsidRPr="003C2D9E">
        <w:rPr>
          <w:rFonts w:eastAsia="Times New Roman"/>
          <w:szCs w:val="20"/>
          <w:lang w:val="ru-RU"/>
        </w:rPr>
        <w:t>эгер</w:t>
      </w:r>
      <w:r w:rsidRPr="003C2D9E">
        <w:rPr>
          <w:rFonts w:eastAsia="Times New Roman"/>
          <w:szCs w:val="20"/>
        </w:rPr>
        <w:t xml:space="preserve"> </w:t>
      </w:r>
      <w:r w:rsidRPr="003C2D9E">
        <w:rPr>
          <w:rFonts w:eastAsia="Times New Roman"/>
          <w:szCs w:val="20"/>
          <w:lang w:val="ru-RU"/>
        </w:rPr>
        <w:t>рыноктук</w:t>
      </w:r>
      <w:r w:rsidRPr="003C2D9E">
        <w:rPr>
          <w:rFonts w:eastAsia="Times New Roman"/>
          <w:szCs w:val="20"/>
        </w:rPr>
        <w:t xml:space="preserve"> </w:t>
      </w:r>
      <w:r w:rsidRPr="003C2D9E">
        <w:rPr>
          <w:rFonts w:eastAsia="Times New Roman"/>
          <w:szCs w:val="20"/>
          <w:lang w:val="ru-RU"/>
        </w:rPr>
        <w:t>же</w:t>
      </w:r>
      <w:r w:rsidRPr="003C2D9E">
        <w:rPr>
          <w:rFonts w:eastAsia="Times New Roman"/>
          <w:szCs w:val="20"/>
        </w:rPr>
        <w:t xml:space="preserve"> </w:t>
      </w:r>
      <w:r w:rsidRPr="003C2D9E">
        <w:rPr>
          <w:rFonts w:eastAsia="Times New Roman"/>
          <w:szCs w:val="20"/>
          <w:lang w:val="ru-RU"/>
        </w:rPr>
        <w:t>тармактык</w:t>
      </w:r>
      <w:r w:rsidRPr="003C2D9E">
        <w:rPr>
          <w:rFonts w:eastAsia="Times New Roman"/>
          <w:szCs w:val="20"/>
        </w:rPr>
        <w:t xml:space="preserve"> </w:t>
      </w:r>
      <w:r w:rsidRPr="003C2D9E">
        <w:rPr>
          <w:rFonts w:eastAsia="Times New Roman"/>
          <w:szCs w:val="20"/>
          <w:lang w:val="ru-RU"/>
        </w:rPr>
        <w:t>маалыматтар</w:t>
      </w:r>
      <w:r w:rsidRPr="003C2D9E">
        <w:rPr>
          <w:rFonts w:eastAsia="Times New Roman"/>
          <w:szCs w:val="20"/>
        </w:rPr>
        <w:t xml:space="preserve">, </w:t>
      </w:r>
      <w:r w:rsidRPr="003C2D9E">
        <w:rPr>
          <w:rFonts w:eastAsia="Times New Roman"/>
          <w:szCs w:val="20"/>
          <w:lang w:val="ru-RU"/>
        </w:rPr>
        <w:t>баалар</w:t>
      </w:r>
      <w:r w:rsidRPr="003C2D9E">
        <w:rPr>
          <w:rFonts w:eastAsia="Times New Roman"/>
          <w:szCs w:val="20"/>
        </w:rPr>
        <w:t xml:space="preserve"> </w:t>
      </w:r>
      <w:r w:rsidRPr="003C2D9E">
        <w:rPr>
          <w:rFonts w:eastAsia="Times New Roman"/>
          <w:szCs w:val="20"/>
          <w:lang w:val="ru-RU"/>
        </w:rPr>
        <w:t>же</w:t>
      </w:r>
      <w:r w:rsidRPr="003C2D9E">
        <w:rPr>
          <w:rFonts w:eastAsia="Times New Roman"/>
          <w:szCs w:val="20"/>
        </w:rPr>
        <w:t xml:space="preserve"> </w:t>
      </w:r>
      <w:r w:rsidRPr="003C2D9E">
        <w:rPr>
          <w:rFonts w:eastAsia="Times New Roman"/>
          <w:szCs w:val="20"/>
          <w:lang w:val="ru-RU"/>
        </w:rPr>
        <w:t>баа</w:t>
      </w:r>
      <w:r w:rsidRPr="003C2D9E">
        <w:rPr>
          <w:rFonts w:eastAsia="Times New Roman"/>
          <w:szCs w:val="20"/>
        </w:rPr>
        <w:t xml:space="preserve"> </w:t>
      </w:r>
      <w:r w:rsidRPr="003C2D9E">
        <w:rPr>
          <w:rFonts w:eastAsia="Times New Roman"/>
          <w:szCs w:val="20"/>
          <w:lang w:val="ru-RU"/>
        </w:rPr>
        <w:t>түзүү</w:t>
      </w:r>
      <w:r w:rsidRPr="003C2D9E">
        <w:rPr>
          <w:rFonts w:eastAsia="Times New Roman"/>
          <w:szCs w:val="20"/>
        </w:rPr>
        <w:t xml:space="preserve"> </w:t>
      </w:r>
      <w:r w:rsidRPr="003C2D9E">
        <w:rPr>
          <w:rFonts w:eastAsia="Times New Roman"/>
          <w:szCs w:val="20"/>
          <w:lang w:val="ru-RU"/>
        </w:rPr>
        <w:t>менен</w:t>
      </w:r>
      <w:r w:rsidRPr="003C2D9E">
        <w:rPr>
          <w:rFonts w:eastAsia="Times New Roman"/>
          <w:szCs w:val="20"/>
        </w:rPr>
        <w:t xml:space="preserve"> </w:t>
      </w:r>
      <w:r w:rsidRPr="003C2D9E">
        <w:rPr>
          <w:rFonts w:eastAsia="Times New Roman"/>
          <w:szCs w:val="20"/>
          <w:lang w:val="ru-RU"/>
        </w:rPr>
        <w:t>байланыштуу</w:t>
      </w:r>
      <w:r w:rsidRPr="003C2D9E">
        <w:rPr>
          <w:rFonts w:eastAsia="Times New Roman"/>
          <w:szCs w:val="20"/>
        </w:rPr>
        <w:t xml:space="preserve"> </w:t>
      </w:r>
      <w:r w:rsidRPr="003C2D9E">
        <w:rPr>
          <w:rFonts w:eastAsia="Times New Roman"/>
          <w:szCs w:val="20"/>
          <w:lang w:val="ru-RU"/>
        </w:rPr>
        <w:t>маалыматтар</w:t>
      </w:r>
      <w:r w:rsidRPr="003C2D9E">
        <w:rPr>
          <w:rFonts w:eastAsia="Times New Roman"/>
          <w:szCs w:val="20"/>
        </w:rPr>
        <w:t xml:space="preserve"> </w:t>
      </w:r>
      <w:r w:rsidRPr="003C2D9E">
        <w:rPr>
          <w:rFonts w:eastAsia="Times New Roman"/>
          <w:szCs w:val="20"/>
          <w:lang w:val="ru-RU"/>
        </w:rPr>
        <w:t>бир</w:t>
      </w:r>
      <w:r w:rsidRPr="003C2D9E">
        <w:rPr>
          <w:rFonts w:eastAsia="Times New Roman"/>
          <w:szCs w:val="20"/>
        </w:rPr>
        <w:t xml:space="preserve"> </w:t>
      </w:r>
      <w:r w:rsidRPr="003C2D9E">
        <w:rPr>
          <w:rFonts w:eastAsia="Times New Roman"/>
          <w:szCs w:val="20"/>
          <w:lang w:val="ru-RU"/>
        </w:rPr>
        <w:t>нече</w:t>
      </w:r>
      <w:r w:rsidRPr="003C2D9E">
        <w:rPr>
          <w:rFonts w:eastAsia="Times New Roman"/>
          <w:szCs w:val="20"/>
        </w:rPr>
        <w:t xml:space="preserve"> </w:t>
      </w:r>
      <w:r w:rsidRPr="003C2D9E">
        <w:rPr>
          <w:rFonts w:eastAsia="Times New Roman"/>
          <w:szCs w:val="20"/>
          <w:lang w:val="ru-RU"/>
        </w:rPr>
        <w:t>көз</w:t>
      </w:r>
      <w:r w:rsidRPr="003C2D9E">
        <w:rPr>
          <w:rFonts w:eastAsia="Times New Roman"/>
          <w:szCs w:val="20"/>
        </w:rPr>
        <w:t xml:space="preserve"> </w:t>
      </w:r>
      <w:r w:rsidRPr="003C2D9E">
        <w:rPr>
          <w:rFonts w:eastAsia="Times New Roman"/>
          <w:szCs w:val="20"/>
          <w:lang w:val="ru-RU"/>
        </w:rPr>
        <w:t>карандысыз</w:t>
      </w:r>
      <w:r w:rsidRPr="003C2D9E">
        <w:rPr>
          <w:rFonts w:eastAsia="Times New Roman"/>
          <w:szCs w:val="20"/>
        </w:rPr>
        <w:t xml:space="preserve"> </w:t>
      </w:r>
      <w:r w:rsidRPr="003C2D9E">
        <w:rPr>
          <w:rFonts w:eastAsia="Times New Roman"/>
          <w:szCs w:val="20"/>
          <w:lang w:val="ru-RU"/>
        </w:rPr>
        <w:t>тышкы</w:t>
      </w:r>
      <w:r w:rsidRPr="003C2D9E">
        <w:rPr>
          <w:rFonts w:eastAsia="Times New Roman"/>
          <w:szCs w:val="20"/>
        </w:rPr>
        <w:t xml:space="preserve"> </w:t>
      </w:r>
      <w:r w:rsidRPr="003C2D9E">
        <w:rPr>
          <w:rFonts w:eastAsia="Times New Roman"/>
          <w:szCs w:val="20"/>
          <w:lang w:val="ru-RU"/>
        </w:rPr>
        <w:t>маалыматтык</w:t>
      </w:r>
      <w:r w:rsidRPr="003C2D9E">
        <w:rPr>
          <w:rFonts w:eastAsia="Times New Roman"/>
          <w:szCs w:val="20"/>
        </w:rPr>
        <w:t xml:space="preserve"> </w:t>
      </w:r>
      <w:r w:rsidRPr="003C2D9E">
        <w:rPr>
          <w:rFonts w:eastAsia="Times New Roman"/>
          <w:szCs w:val="20"/>
          <w:lang w:val="ru-RU"/>
        </w:rPr>
        <w:t>булактардан</w:t>
      </w:r>
      <w:r w:rsidRPr="003C2D9E">
        <w:rPr>
          <w:rFonts w:eastAsia="Times New Roman"/>
          <w:szCs w:val="20"/>
        </w:rPr>
        <w:t xml:space="preserve"> </w:t>
      </w:r>
      <w:r w:rsidRPr="003C2D9E">
        <w:rPr>
          <w:rFonts w:eastAsia="Times New Roman"/>
          <w:szCs w:val="20"/>
          <w:lang w:val="ru-RU"/>
        </w:rPr>
        <w:t>алынса</w:t>
      </w:r>
      <w:r w:rsidRPr="003C2D9E">
        <w:rPr>
          <w:rFonts w:eastAsia="Times New Roman"/>
          <w:szCs w:val="20"/>
        </w:rPr>
        <w:t xml:space="preserve"> </w:t>
      </w:r>
      <w:r w:rsidRPr="003C2D9E">
        <w:rPr>
          <w:rFonts w:eastAsia="Times New Roman"/>
          <w:szCs w:val="20"/>
          <w:lang w:val="ru-RU"/>
        </w:rPr>
        <w:t>жана</w:t>
      </w:r>
      <w:r w:rsidRPr="003C2D9E">
        <w:rPr>
          <w:rFonts w:eastAsia="Times New Roman"/>
          <w:szCs w:val="20"/>
        </w:rPr>
        <w:t xml:space="preserve"> </w:t>
      </w:r>
      <w:r w:rsidRPr="003C2D9E">
        <w:rPr>
          <w:rFonts w:eastAsia="Times New Roman"/>
          <w:szCs w:val="20"/>
          <w:lang w:val="ru-RU"/>
        </w:rPr>
        <w:t>бул</w:t>
      </w:r>
      <w:r w:rsidRPr="003C2D9E">
        <w:rPr>
          <w:rFonts w:eastAsia="Times New Roman"/>
          <w:szCs w:val="20"/>
        </w:rPr>
        <w:t xml:space="preserve"> </w:t>
      </w:r>
      <w:r w:rsidRPr="003C2D9E">
        <w:rPr>
          <w:rFonts w:eastAsia="Times New Roman"/>
          <w:szCs w:val="20"/>
          <w:lang w:val="ru-RU"/>
        </w:rPr>
        <w:t>булактардын</w:t>
      </w:r>
      <w:r w:rsidRPr="003C2D9E">
        <w:rPr>
          <w:rFonts w:eastAsia="Times New Roman"/>
          <w:szCs w:val="20"/>
        </w:rPr>
        <w:t xml:space="preserve"> </w:t>
      </w:r>
      <w:r w:rsidRPr="003C2D9E">
        <w:rPr>
          <w:rFonts w:eastAsia="Times New Roman"/>
          <w:szCs w:val="20"/>
          <w:lang w:val="ru-RU"/>
        </w:rPr>
        <w:t>ортосунда</w:t>
      </w:r>
      <w:r w:rsidRPr="003C2D9E">
        <w:rPr>
          <w:rFonts w:eastAsia="Times New Roman"/>
          <w:szCs w:val="20"/>
        </w:rPr>
        <w:t xml:space="preserve"> </w:t>
      </w:r>
      <w:r w:rsidRPr="003C2D9E">
        <w:rPr>
          <w:rFonts w:eastAsia="Times New Roman"/>
          <w:szCs w:val="20"/>
          <w:lang w:val="ru-RU"/>
        </w:rPr>
        <w:t>консенсус</w:t>
      </w:r>
      <w:r w:rsidRPr="003C2D9E">
        <w:rPr>
          <w:rFonts w:eastAsia="Times New Roman"/>
          <w:szCs w:val="20"/>
        </w:rPr>
        <w:t xml:space="preserve"> </w:t>
      </w:r>
      <w:r w:rsidRPr="003C2D9E">
        <w:rPr>
          <w:rFonts w:eastAsia="Times New Roman"/>
          <w:szCs w:val="20"/>
          <w:lang w:val="ru-RU"/>
        </w:rPr>
        <w:t>көрсөтүлсө</w:t>
      </w:r>
      <w:r w:rsidRPr="003C2D9E">
        <w:rPr>
          <w:rFonts w:eastAsia="Times New Roman"/>
          <w:szCs w:val="20"/>
        </w:rPr>
        <w:t xml:space="preserve">, </w:t>
      </w:r>
      <w:r w:rsidRPr="003C2D9E">
        <w:rPr>
          <w:rFonts w:eastAsia="Times New Roman"/>
          <w:szCs w:val="20"/>
          <w:lang w:val="ru-RU"/>
        </w:rPr>
        <w:t>аудиторго</w:t>
      </w:r>
      <w:r w:rsidRPr="003C2D9E">
        <w:rPr>
          <w:rFonts w:eastAsia="Times New Roman"/>
          <w:szCs w:val="20"/>
        </w:rPr>
        <w:t xml:space="preserve"> </w:t>
      </w:r>
      <w:r w:rsidRPr="003C2D9E">
        <w:rPr>
          <w:rFonts w:eastAsia="Times New Roman"/>
          <w:szCs w:val="20"/>
          <w:lang w:val="ru-RU"/>
        </w:rPr>
        <w:t>жеке</w:t>
      </w:r>
      <w:r w:rsidRPr="003C2D9E">
        <w:rPr>
          <w:rFonts w:eastAsia="Times New Roman"/>
          <w:szCs w:val="20"/>
        </w:rPr>
        <w:t xml:space="preserve"> </w:t>
      </w:r>
      <w:r w:rsidRPr="003C2D9E">
        <w:rPr>
          <w:rFonts w:eastAsia="Times New Roman"/>
          <w:szCs w:val="20"/>
          <w:lang w:val="ru-RU"/>
        </w:rPr>
        <w:t>булактан</w:t>
      </w:r>
      <w:r w:rsidRPr="003C2D9E">
        <w:rPr>
          <w:rFonts w:eastAsia="Times New Roman"/>
          <w:szCs w:val="20"/>
        </w:rPr>
        <w:t xml:space="preserve"> </w:t>
      </w:r>
      <w:r w:rsidRPr="003C2D9E">
        <w:rPr>
          <w:rFonts w:eastAsia="Times New Roman"/>
          <w:szCs w:val="20"/>
          <w:lang w:val="ru-RU"/>
        </w:rPr>
        <w:t>баштапкы</w:t>
      </w:r>
      <w:r w:rsidRPr="003C2D9E">
        <w:rPr>
          <w:rFonts w:eastAsia="Times New Roman"/>
          <w:szCs w:val="20"/>
        </w:rPr>
        <w:t xml:space="preserve"> </w:t>
      </w:r>
      <w:r w:rsidRPr="003C2D9E">
        <w:rPr>
          <w:rFonts w:eastAsia="Times New Roman"/>
          <w:szCs w:val="20"/>
          <w:lang w:val="ru-RU"/>
        </w:rPr>
        <w:t>маалыматтардын</w:t>
      </w:r>
      <w:r w:rsidRPr="003C2D9E">
        <w:rPr>
          <w:rFonts w:eastAsia="Times New Roman"/>
          <w:szCs w:val="20"/>
        </w:rPr>
        <w:t xml:space="preserve"> </w:t>
      </w:r>
      <w:r w:rsidRPr="003C2D9E">
        <w:rPr>
          <w:rFonts w:eastAsia="Times New Roman"/>
          <w:szCs w:val="20"/>
          <w:lang w:val="ru-RU"/>
        </w:rPr>
        <w:t>ишенимдүүлүгүнүн</w:t>
      </w:r>
      <w:r w:rsidRPr="003C2D9E">
        <w:rPr>
          <w:rFonts w:eastAsia="Times New Roman"/>
          <w:szCs w:val="20"/>
        </w:rPr>
        <w:t xml:space="preserve"> </w:t>
      </w:r>
      <w:r w:rsidRPr="003C2D9E">
        <w:rPr>
          <w:rFonts w:eastAsia="Times New Roman"/>
          <w:szCs w:val="20"/>
          <w:lang w:val="ru-RU"/>
        </w:rPr>
        <w:t>азыраак</w:t>
      </w:r>
      <w:r w:rsidRPr="003C2D9E">
        <w:rPr>
          <w:rFonts w:eastAsia="Times New Roman"/>
          <w:szCs w:val="20"/>
        </w:rPr>
        <w:t xml:space="preserve"> </w:t>
      </w:r>
      <w:r w:rsidRPr="003C2D9E">
        <w:rPr>
          <w:rFonts w:eastAsia="Times New Roman"/>
          <w:szCs w:val="20"/>
          <w:lang w:val="ru-RU"/>
        </w:rPr>
        <w:t>далилдерди</w:t>
      </w:r>
      <w:r w:rsidRPr="003C2D9E">
        <w:rPr>
          <w:rFonts w:eastAsia="Times New Roman"/>
          <w:szCs w:val="20"/>
        </w:rPr>
        <w:t xml:space="preserve"> </w:t>
      </w:r>
      <w:r w:rsidRPr="003C2D9E">
        <w:rPr>
          <w:rFonts w:eastAsia="Times New Roman"/>
          <w:szCs w:val="20"/>
          <w:lang w:val="ru-RU"/>
        </w:rPr>
        <w:t>алуу</w:t>
      </w:r>
      <w:r w:rsidRPr="003C2D9E">
        <w:rPr>
          <w:rFonts w:eastAsia="Times New Roman"/>
          <w:szCs w:val="20"/>
        </w:rPr>
        <w:t xml:space="preserve"> </w:t>
      </w:r>
      <w:r w:rsidRPr="003C2D9E">
        <w:rPr>
          <w:rFonts w:eastAsia="Times New Roman"/>
          <w:szCs w:val="20"/>
          <w:lang w:val="ru-RU"/>
        </w:rPr>
        <w:t>талап</w:t>
      </w:r>
      <w:r w:rsidRPr="003C2D9E">
        <w:rPr>
          <w:rFonts w:eastAsia="Times New Roman"/>
          <w:szCs w:val="20"/>
        </w:rPr>
        <w:t xml:space="preserve"> </w:t>
      </w:r>
      <w:r w:rsidRPr="003C2D9E">
        <w:rPr>
          <w:rFonts w:eastAsia="Times New Roman"/>
          <w:szCs w:val="20"/>
          <w:lang w:val="ru-RU"/>
        </w:rPr>
        <w:t>кылышы</w:t>
      </w:r>
      <w:r w:rsidRPr="003C2D9E">
        <w:rPr>
          <w:rFonts w:eastAsia="Times New Roman"/>
          <w:szCs w:val="20"/>
        </w:rPr>
        <w:t xml:space="preserve"> </w:t>
      </w:r>
      <w:r w:rsidRPr="003C2D9E">
        <w:rPr>
          <w:rFonts w:eastAsia="Times New Roman"/>
          <w:szCs w:val="20"/>
          <w:lang w:val="ru-RU"/>
        </w:rPr>
        <w:t>мүмкүн</w:t>
      </w:r>
      <w:r w:rsidRPr="002C2A06">
        <w:rPr>
          <w:rFonts w:eastAsia="Times New Roman"/>
          <w:szCs w:val="20"/>
        </w:rPr>
        <w:t>;</w:t>
      </w:r>
    </w:p>
    <w:p w14:paraId="25C1ED36" w14:textId="1094EB41" w:rsidR="00A12CB7" w:rsidRPr="002C2A06" w:rsidRDefault="002C2A06" w:rsidP="00985750">
      <w:pPr>
        <w:widowControl w:val="0"/>
        <w:numPr>
          <w:ilvl w:val="0"/>
          <w:numId w:val="42"/>
        </w:numPr>
        <w:ind w:left="1094" w:hanging="547"/>
        <w:outlineLvl w:val="0"/>
        <w:rPr>
          <w:rFonts w:eastAsia="Calibri" w:cs="Arial"/>
          <w:szCs w:val="20"/>
          <w:lang w:val="ru-RU"/>
        </w:rPr>
      </w:pPr>
      <w:r w:rsidRPr="003C2D9E">
        <w:rPr>
          <w:rFonts w:eastAsia="Times New Roman"/>
          <w:szCs w:val="20"/>
          <w:lang w:val="ru-RU"/>
        </w:rPr>
        <w:t>эгер</w:t>
      </w:r>
      <w:r w:rsidRPr="003C2D9E">
        <w:rPr>
          <w:rFonts w:eastAsia="Times New Roman"/>
          <w:szCs w:val="20"/>
        </w:rPr>
        <w:t xml:space="preserve"> </w:t>
      </w:r>
      <w:r w:rsidRPr="003C2D9E">
        <w:rPr>
          <w:rFonts w:eastAsia="Times New Roman"/>
          <w:szCs w:val="20"/>
          <w:lang w:val="ru-RU"/>
        </w:rPr>
        <w:t>бир</w:t>
      </w:r>
      <w:r w:rsidRPr="003C2D9E">
        <w:rPr>
          <w:rFonts w:eastAsia="Times New Roman"/>
          <w:szCs w:val="20"/>
        </w:rPr>
        <w:t xml:space="preserve"> </w:t>
      </w:r>
      <w:r w:rsidRPr="003C2D9E">
        <w:rPr>
          <w:rFonts w:eastAsia="Times New Roman"/>
          <w:szCs w:val="20"/>
          <w:lang w:val="ru-RU"/>
        </w:rPr>
        <w:t>нече</w:t>
      </w:r>
      <w:r w:rsidRPr="003C2D9E">
        <w:rPr>
          <w:rFonts w:eastAsia="Times New Roman"/>
          <w:szCs w:val="20"/>
        </w:rPr>
        <w:t xml:space="preserve"> </w:t>
      </w:r>
      <w:r w:rsidRPr="003C2D9E">
        <w:rPr>
          <w:rFonts w:eastAsia="Times New Roman"/>
          <w:szCs w:val="20"/>
          <w:lang w:val="ru-RU"/>
        </w:rPr>
        <w:t>маалыматтык</w:t>
      </w:r>
      <w:r w:rsidRPr="003C2D9E">
        <w:rPr>
          <w:rFonts w:eastAsia="Times New Roman"/>
          <w:szCs w:val="20"/>
        </w:rPr>
        <w:t xml:space="preserve"> </w:t>
      </w:r>
      <w:r w:rsidRPr="003C2D9E">
        <w:rPr>
          <w:rFonts w:eastAsia="Times New Roman"/>
          <w:szCs w:val="20"/>
          <w:lang w:val="ru-RU"/>
        </w:rPr>
        <w:t>булактардан</w:t>
      </w:r>
      <w:r w:rsidRPr="003C2D9E">
        <w:rPr>
          <w:rFonts w:eastAsia="Times New Roman"/>
          <w:szCs w:val="20"/>
        </w:rPr>
        <w:t xml:space="preserve"> </w:t>
      </w:r>
      <w:r w:rsidRPr="003C2D9E">
        <w:rPr>
          <w:rFonts w:eastAsia="Times New Roman"/>
          <w:szCs w:val="20"/>
          <w:lang w:val="ru-RU"/>
        </w:rPr>
        <w:t>алынган</w:t>
      </w:r>
      <w:r w:rsidRPr="003C2D9E">
        <w:rPr>
          <w:rFonts w:eastAsia="Times New Roman"/>
          <w:szCs w:val="20"/>
        </w:rPr>
        <w:t xml:space="preserve"> </w:t>
      </w:r>
      <w:r w:rsidRPr="003C2D9E">
        <w:rPr>
          <w:rFonts w:eastAsia="Times New Roman"/>
          <w:szCs w:val="20"/>
          <w:lang w:val="ru-RU"/>
        </w:rPr>
        <w:t>маалымат</w:t>
      </w:r>
      <w:r w:rsidRPr="003C2D9E">
        <w:rPr>
          <w:rFonts w:eastAsia="Times New Roman"/>
          <w:szCs w:val="20"/>
        </w:rPr>
        <w:t xml:space="preserve"> </w:t>
      </w:r>
      <w:r w:rsidRPr="003C2D9E">
        <w:rPr>
          <w:rFonts w:eastAsia="Times New Roman"/>
          <w:szCs w:val="20"/>
          <w:lang w:val="ru-RU"/>
        </w:rPr>
        <w:t>рынокко</w:t>
      </w:r>
      <w:r w:rsidRPr="003C2D9E">
        <w:rPr>
          <w:rFonts w:eastAsia="Times New Roman"/>
          <w:szCs w:val="20"/>
        </w:rPr>
        <w:t xml:space="preserve"> </w:t>
      </w:r>
      <w:r w:rsidRPr="003C2D9E">
        <w:rPr>
          <w:rFonts w:eastAsia="Times New Roman"/>
          <w:szCs w:val="20"/>
          <w:lang w:val="ru-RU"/>
        </w:rPr>
        <w:t>болгон</w:t>
      </w:r>
      <w:r w:rsidRPr="003C2D9E">
        <w:rPr>
          <w:rFonts w:eastAsia="Times New Roman"/>
          <w:szCs w:val="20"/>
        </w:rPr>
        <w:t xml:space="preserve"> </w:t>
      </w:r>
      <w:r w:rsidRPr="003C2D9E">
        <w:rPr>
          <w:rFonts w:eastAsia="Times New Roman"/>
          <w:szCs w:val="20"/>
          <w:lang w:val="ru-RU"/>
        </w:rPr>
        <w:t>көз</w:t>
      </w:r>
      <w:r w:rsidRPr="003C2D9E">
        <w:rPr>
          <w:rFonts w:eastAsia="Times New Roman"/>
          <w:szCs w:val="20"/>
        </w:rPr>
        <w:t xml:space="preserve"> </w:t>
      </w:r>
      <w:r w:rsidRPr="003C2D9E">
        <w:rPr>
          <w:rFonts w:eastAsia="Times New Roman"/>
          <w:szCs w:val="20"/>
          <w:lang w:val="ru-RU"/>
        </w:rPr>
        <w:t>караштардагы</w:t>
      </w:r>
      <w:r w:rsidRPr="003C2D9E">
        <w:rPr>
          <w:rFonts w:eastAsia="Times New Roman"/>
          <w:szCs w:val="20"/>
        </w:rPr>
        <w:t xml:space="preserve"> </w:t>
      </w:r>
      <w:r w:rsidRPr="003C2D9E">
        <w:rPr>
          <w:rFonts w:eastAsia="Times New Roman"/>
          <w:szCs w:val="20"/>
          <w:lang w:val="ru-RU"/>
        </w:rPr>
        <w:t>айырмачылыктарды</w:t>
      </w:r>
      <w:r w:rsidRPr="003C2D9E">
        <w:rPr>
          <w:rFonts w:eastAsia="Times New Roman"/>
          <w:szCs w:val="20"/>
        </w:rPr>
        <w:t xml:space="preserve"> </w:t>
      </w:r>
      <w:r w:rsidRPr="003C2D9E">
        <w:rPr>
          <w:rFonts w:eastAsia="Times New Roman"/>
          <w:szCs w:val="20"/>
          <w:lang w:val="ru-RU"/>
        </w:rPr>
        <w:t>көрсөтмө</w:t>
      </w:r>
      <w:r w:rsidRPr="003C2D9E">
        <w:rPr>
          <w:rFonts w:eastAsia="Times New Roman"/>
          <w:szCs w:val="20"/>
        </w:rPr>
        <w:t xml:space="preserve">, </w:t>
      </w:r>
      <w:r w:rsidRPr="003C2D9E">
        <w:rPr>
          <w:rFonts w:eastAsia="Times New Roman"/>
          <w:szCs w:val="20"/>
          <w:lang w:val="ru-RU"/>
        </w:rPr>
        <w:t>аудитор</w:t>
      </w:r>
      <w:r w:rsidRPr="003C2D9E">
        <w:rPr>
          <w:rFonts w:eastAsia="Times New Roman"/>
          <w:szCs w:val="20"/>
        </w:rPr>
        <w:t xml:space="preserve"> </w:t>
      </w:r>
      <w:r w:rsidRPr="003C2D9E">
        <w:rPr>
          <w:rFonts w:eastAsia="Times New Roman"/>
          <w:szCs w:val="20"/>
          <w:lang w:val="ru-RU"/>
        </w:rPr>
        <w:t>көз</w:t>
      </w:r>
      <w:r w:rsidRPr="003C2D9E">
        <w:rPr>
          <w:rFonts w:eastAsia="Times New Roman"/>
          <w:szCs w:val="20"/>
        </w:rPr>
        <w:t xml:space="preserve"> </w:t>
      </w:r>
      <w:r w:rsidRPr="003C2D9E">
        <w:rPr>
          <w:rFonts w:eastAsia="Times New Roman"/>
          <w:szCs w:val="20"/>
          <w:lang w:val="ru-RU"/>
        </w:rPr>
        <w:t>караштардагы</w:t>
      </w:r>
      <w:r w:rsidRPr="003C2D9E">
        <w:rPr>
          <w:rFonts w:eastAsia="Times New Roman"/>
          <w:szCs w:val="20"/>
        </w:rPr>
        <w:t xml:space="preserve"> </w:t>
      </w:r>
      <w:r w:rsidRPr="003C2D9E">
        <w:rPr>
          <w:rFonts w:eastAsia="Times New Roman"/>
          <w:szCs w:val="20"/>
          <w:lang w:val="ru-RU"/>
        </w:rPr>
        <w:t>мындай</w:t>
      </w:r>
      <w:r w:rsidRPr="003C2D9E">
        <w:rPr>
          <w:rFonts w:eastAsia="Times New Roman"/>
          <w:szCs w:val="20"/>
        </w:rPr>
        <w:t xml:space="preserve"> </w:t>
      </w:r>
      <w:r w:rsidRPr="003C2D9E">
        <w:rPr>
          <w:rFonts w:eastAsia="Times New Roman"/>
          <w:szCs w:val="20"/>
          <w:lang w:val="ru-RU"/>
        </w:rPr>
        <w:t>айырмачылыктын</w:t>
      </w:r>
      <w:r w:rsidRPr="003C2D9E">
        <w:rPr>
          <w:rFonts w:eastAsia="Times New Roman"/>
          <w:szCs w:val="20"/>
        </w:rPr>
        <w:t xml:space="preserve"> </w:t>
      </w:r>
      <w:r w:rsidRPr="003C2D9E">
        <w:rPr>
          <w:rFonts w:eastAsia="Times New Roman"/>
          <w:szCs w:val="20"/>
          <w:lang w:val="ru-RU"/>
        </w:rPr>
        <w:t>себептерин</w:t>
      </w:r>
      <w:r w:rsidRPr="003C2D9E">
        <w:rPr>
          <w:rFonts w:eastAsia="Times New Roman"/>
          <w:szCs w:val="20"/>
        </w:rPr>
        <w:t xml:space="preserve"> </w:t>
      </w:r>
      <w:r w:rsidRPr="003C2D9E">
        <w:rPr>
          <w:rFonts w:eastAsia="Times New Roman"/>
          <w:szCs w:val="20"/>
          <w:lang w:val="ru-RU"/>
        </w:rPr>
        <w:t>түшүнүүгө</w:t>
      </w:r>
      <w:r w:rsidRPr="003C2D9E">
        <w:rPr>
          <w:rFonts w:eastAsia="Times New Roman"/>
          <w:szCs w:val="20"/>
        </w:rPr>
        <w:t xml:space="preserve"> </w:t>
      </w:r>
      <w:r w:rsidRPr="003C2D9E">
        <w:rPr>
          <w:rFonts w:eastAsia="Times New Roman"/>
          <w:szCs w:val="20"/>
          <w:lang w:val="ru-RU"/>
        </w:rPr>
        <w:t>аракет</w:t>
      </w:r>
      <w:r w:rsidRPr="003C2D9E">
        <w:rPr>
          <w:rFonts w:eastAsia="Times New Roman"/>
          <w:szCs w:val="20"/>
        </w:rPr>
        <w:t xml:space="preserve"> </w:t>
      </w:r>
      <w:r w:rsidRPr="003C2D9E">
        <w:rPr>
          <w:rFonts w:eastAsia="Times New Roman"/>
          <w:szCs w:val="20"/>
          <w:lang w:val="ru-RU"/>
        </w:rPr>
        <w:t>кылышы</w:t>
      </w:r>
      <w:r w:rsidRPr="003C2D9E">
        <w:rPr>
          <w:rFonts w:eastAsia="Times New Roman"/>
          <w:szCs w:val="20"/>
        </w:rPr>
        <w:t xml:space="preserve"> </w:t>
      </w:r>
      <w:r w:rsidRPr="003C2D9E">
        <w:rPr>
          <w:rFonts w:eastAsia="Times New Roman"/>
          <w:szCs w:val="20"/>
          <w:lang w:val="ru-RU"/>
        </w:rPr>
        <w:t>мүмкүн</w:t>
      </w:r>
      <w:r w:rsidRPr="003C2D9E">
        <w:rPr>
          <w:rFonts w:eastAsia="Times New Roman"/>
          <w:szCs w:val="20"/>
        </w:rPr>
        <w:t xml:space="preserve">. </w:t>
      </w:r>
      <w:r w:rsidRPr="003C2D9E">
        <w:rPr>
          <w:rFonts w:eastAsia="Times New Roman"/>
          <w:szCs w:val="20"/>
          <w:lang w:val="ru-RU"/>
        </w:rPr>
        <w:t>Мындай</w:t>
      </w:r>
      <w:r w:rsidRPr="003C2D9E">
        <w:rPr>
          <w:rFonts w:eastAsia="Times New Roman"/>
          <w:szCs w:val="20"/>
        </w:rPr>
        <w:t xml:space="preserve"> </w:t>
      </w:r>
      <w:r w:rsidRPr="003C2D9E">
        <w:rPr>
          <w:rFonts w:eastAsia="Times New Roman"/>
          <w:szCs w:val="20"/>
          <w:lang w:val="ru-RU"/>
        </w:rPr>
        <w:t>айырмачылык</w:t>
      </w:r>
      <w:r w:rsidRPr="003C2D9E">
        <w:rPr>
          <w:rFonts w:eastAsia="Times New Roman"/>
          <w:szCs w:val="20"/>
        </w:rPr>
        <w:t xml:space="preserve"> </w:t>
      </w:r>
      <w:r w:rsidRPr="003C2D9E">
        <w:rPr>
          <w:rFonts w:eastAsia="Times New Roman"/>
          <w:szCs w:val="20"/>
          <w:lang w:val="ru-RU"/>
        </w:rPr>
        <w:t>ар</w:t>
      </w:r>
      <w:r w:rsidRPr="003C2D9E">
        <w:rPr>
          <w:rFonts w:eastAsia="Times New Roman"/>
          <w:szCs w:val="20"/>
        </w:rPr>
        <w:t xml:space="preserve"> </w:t>
      </w:r>
      <w:r w:rsidRPr="003C2D9E">
        <w:rPr>
          <w:rFonts w:eastAsia="Times New Roman"/>
          <w:szCs w:val="20"/>
          <w:lang w:val="ru-RU"/>
        </w:rPr>
        <w:t>кандай</w:t>
      </w:r>
      <w:r w:rsidRPr="003C2D9E">
        <w:rPr>
          <w:rFonts w:eastAsia="Times New Roman"/>
          <w:szCs w:val="20"/>
        </w:rPr>
        <w:t xml:space="preserve"> </w:t>
      </w:r>
      <w:r w:rsidRPr="003C2D9E">
        <w:rPr>
          <w:rFonts w:eastAsia="Times New Roman"/>
          <w:szCs w:val="20"/>
          <w:lang w:val="ru-RU"/>
        </w:rPr>
        <w:t>методдорду</w:t>
      </w:r>
      <w:r w:rsidRPr="003C2D9E">
        <w:rPr>
          <w:rFonts w:eastAsia="Times New Roman"/>
          <w:szCs w:val="20"/>
        </w:rPr>
        <w:t xml:space="preserve">, </w:t>
      </w:r>
      <w:r w:rsidRPr="003C2D9E">
        <w:rPr>
          <w:rFonts w:eastAsia="Times New Roman"/>
          <w:szCs w:val="20"/>
          <w:lang w:val="ru-RU"/>
        </w:rPr>
        <w:t>божомолдорду</w:t>
      </w:r>
      <w:r w:rsidRPr="003C2D9E">
        <w:rPr>
          <w:rFonts w:eastAsia="Times New Roman"/>
          <w:szCs w:val="20"/>
        </w:rPr>
        <w:t xml:space="preserve"> </w:t>
      </w:r>
      <w:r w:rsidRPr="003C2D9E">
        <w:rPr>
          <w:rFonts w:eastAsia="Times New Roman"/>
          <w:szCs w:val="20"/>
          <w:lang w:val="ru-RU"/>
        </w:rPr>
        <w:t>же</w:t>
      </w:r>
      <w:r w:rsidRPr="003C2D9E">
        <w:rPr>
          <w:rFonts w:eastAsia="Times New Roman"/>
          <w:szCs w:val="20"/>
        </w:rPr>
        <w:t xml:space="preserve"> </w:t>
      </w:r>
      <w:r w:rsidRPr="003C2D9E">
        <w:rPr>
          <w:rFonts w:eastAsia="Times New Roman"/>
          <w:szCs w:val="20"/>
          <w:lang w:val="ru-RU"/>
        </w:rPr>
        <w:t>баштапкы</w:t>
      </w:r>
      <w:r w:rsidRPr="003C2D9E">
        <w:rPr>
          <w:rFonts w:eastAsia="Times New Roman"/>
          <w:szCs w:val="20"/>
        </w:rPr>
        <w:t xml:space="preserve"> </w:t>
      </w:r>
      <w:r w:rsidRPr="003C2D9E">
        <w:rPr>
          <w:rFonts w:eastAsia="Times New Roman"/>
          <w:szCs w:val="20"/>
          <w:lang w:val="ru-RU"/>
        </w:rPr>
        <w:t>маалыматтарды</w:t>
      </w:r>
      <w:r w:rsidRPr="003C2D9E">
        <w:rPr>
          <w:rFonts w:eastAsia="Times New Roman"/>
          <w:szCs w:val="20"/>
        </w:rPr>
        <w:t xml:space="preserve"> </w:t>
      </w:r>
      <w:r w:rsidRPr="003C2D9E">
        <w:rPr>
          <w:rFonts w:eastAsia="Times New Roman"/>
          <w:szCs w:val="20"/>
          <w:lang w:val="ru-RU"/>
        </w:rPr>
        <w:lastRenderedPageBreak/>
        <w:t>колдонуудан</w:t>
      </w:r>
      <w:r w:rsidRPr="003C2D9E">
        <w:rPr>
          <w:rFonts w:eastAsia="Times New Roman"/>
          <w:szCs w:val="20"/>
        </w:rPr>
        <w:t xml:space="preserve"> </w:t>
      </w:r>
      <w:r w:rsidRPr="003C2D9E">
        <w:rPr>
          <w:rFonts w:eastAsia="Times New Roman"/>
          <w:szCs w:val="20"/>
          <w:lang w:val="ru-RU"/>
        </w:rPr>
        <w:t>улам</w:t>
      </w:r>
      <w:r w:rsidRPr="003C2D9E">
        <w:rPr>
          <w:rFonts w:eastAsia="Times New Roman"/>
          <w:szCs w:val="20"/>
        </w:rPr>
        <w:t xml:space="preserve"> </w:t>
      </w:r>
      <w:r w:rsidRPr="003C2D9E">
        <w:rPr>
          <w:rFonts w:eastAsia="Times New Roman"/>
          <w:szCs w:val="20"/>
          <w:lang w:val="ru-RU"/>
        </w:rPr>
        <w:t>жаралышы</w:t>
      </w:r>
      <w:r w:rsidRPr="003C2D9E">
        <w:rPr>
          <w:rFonts w:eastAsia="Times New Roman"/>
          <w:szCs w:val="20"/>
        </w:rPr>
        <w:t xml:space="preserve"> </w:t>
      </w:r>
      <w:r w:rsidRPr="003C2D9E">
        <w:rPr>
          <w:rFonts w:eastAsia="Times New Roman"/>
          <w:szCs w:val="20"/>
          <w:lang w:val="ru-RU"/>
        </w:rPr>
        <w:t>мүмкүн</w:t>
      </w:r>
      <w:r w:rsidRPr="003C2D9E">
        <w:rPr>
          <w:rFonts w:eastAsia="Times New Roman"/>
          <w:szCs w:val="20"/>
        </w:rPr>
        <w:t xml:space="preserve">. </w:t>
      </w:r>
      <w:r w:rsidRPr="003C2D9E">
        <w:rPr>
          <w:rFonts w:eastAsia="Times New Roman"/>
          <w:szCs w:val="20"/>
          <w:lang w:val="ru-RU"/>
        </w:rPr>
        <w:t>Мисалы, бир булакта учурдагы баалар колдонулат, ал эми башка булак келечектеги бааларды колдонот. Эгер айырмачылык баалоонун айкын эместиги менен байланыштуу болсо, анда 26(b)</w:t>
      </w:r>
      <w:r>
        <w:rPr>
          <w:rFonts w:eastAsia="Times New Roman"/>
          <w:szCs w:val="20"/>
          <w:lang w:val="ru-RU"/>
        </w:rPr>
        <w:t>-</w:t>
      </w:r>
      <w:r w:rsidRPr="003C2D9E">
        <w:rPr>
          <w:rFonts w:eastAsia="Times New Roman"/>
          <w:szCs w:val="20"/>
          <w:lang w:val="ru-RU"/>
        </w:rPr>
        <w:t xml:space="preserve">пунктуна ылайык, аудитор финансылык отчеттуулукту даярдоонун колдонулуп жаткан концепциясынын контекстинде баалоонун айкын эместигин баяндаган, финансылык отчеттуулукта маалыматты ачып көрсөтүү негиздүү экендигинин </w:t>
      </w:r>
      <w:r>
        <w:rPr>
          <w:rFonts w:eastAsia="Times New Roman"/>
          <w:szCs w:val="20"/>
          <w:lang w:val="ru-RU"/>
        </w:rPr>
        <w:t>талаптагыдай жетиштүү</w:t>
      </w:r>
      <w:r w:rsidRPr="003C2D9E">
        <w:rPr>
          <w:rFonts w:eastAsia="Times New Roman"/>
          <w:szCs w:val="20"/>
          <w:lang w:val="ru-RU"/>
        </w:rPr>
        <w:t xml:space="preserve"> аудитордук далилдерин алышы керек. Мындай учурларда колдонулган методдор, божомолдор же баштапкы маалыматтар жөнүндө маалыматты талдоодо кесипкөй ой жүгүртүүнү колдонуу маанилүү;</w:t>
      </w:r>
    </w:p>
    <w:p w14:paraId="1BB5FBEC" w14:textId="64D5E38B" w:rsidR="00A12CB7" w:rsidRPr="006F56F4" w:rsidRDefault="002C2A06" w:rsidP="00985750">
      <w:pPr>
        <w:widowControl w:val="0"/>
        <w:numPr>
          <w:ilvl w:val="0"/>
          <w:numId w:val="42"/>
        </w:numPr>
        <w:ind w:left="1094" w:hanging="547"/>
        <w:outlineLvl w:val="0"/>
        <w:rPr>
          <w:rFonts w:eastAsia="Calibri" w:cs="Arial"/>
          <w:szCs w:val="20"/>
        </w:rPr>
      </w:pPr>
      <w:r w:rsidRPr="003C2D9E">
        <w:rPr>
          <w:rFonts w:eastAsia="Times New Roman"/>
          <w:szCs w:val="20"/>
          <w:lang w:val="ru-RU"/>
        </w:rPr>
        <w:t>эгер</w:t>
      </w:r>
      <w:r w:rsidRPr="002C2A06">
        <w:rPr>
          <w:rFonts w:eastAsia="Times New Roman"/>
          <w:szCs w:val="20"/>
          <w:lang w:val="ru-RU"/>
        </w:rPr>
        <w:t xml:space="preserve"> </w:t>
      </w:r>
      <w:r w:rsidRPr="003C2D9E">
        <w:rPr>
          <w:rFonts w:eastAsia="Times New Roman"/>
          <w:szCs w:val="20"/>
          <w:lang w:val="ru-RU"/>
        </w:rPr>
        <w:t>тышкы</w:t>
      </w:r>
      <w:r w:rsidRPr="002C2A06">
        <w:rPr>
          <w:rFonts w:eastAsia="Times New Roman"/>
          <w:szCs w:val="20"/>
          <w:lang w:val="ru-RU"/>
        </w:rPr>
        <w:t xml:space="preserve"> </w:t>
      </w:r>
      <w:r w:rsidRPr="003C2D9E">
        <w:rPr>
          <w:rFonts w:eastAsia="Times New Roman"/>
          <w:szCs w:val="20"/>
          <w:lang w:val="ru-RU"/>
        </w:rPr>
        <w:t>маалымат</w:t>
      </w:r>
      <w:r w:rsidRPr="002C2A06">
        <w:rPr>
          <w:rFonts w:eastAsia="Times New Roman"/>
          <w:szCs w:val="20"/>
          <w:lang w:val="ru-RU"/>
        </w:rPr>
        <w:t xml:space="preserve"> </w:t>
      </w:r>
      <w:r w:rsidRPr="003C2D9E">
        <w:rPr>
          <w:rFonts w:eastAsia="Times New Roman"/>
          <w:szCs w:val="20"/>
          <w:lang w:val="ru-RU"/>
        </w:rPr>
        <w:t>булактарынан</w:t>
      </w:r>
      <w:r w:rsidRPr="002C2A06">
        <w:rPr>
          <w:rFonts w:eastAsia="Times New Roman"/>
          <w:szCs w:val="20"/>
          <w:lang w:val="ru-RU"/>
        </w:rPr>
        <w:t xml:space="preserve"> </w:t>
      </w:r>
      <w:r w:rsidRPr="003C2D9E">
        <w:rPr>
          <w:rFonts w:eastAsia="Times New Roman"/>
          <w:szCs w:val="20"/>
          <w:lang w:val="ru-RU"/>
        </w:rPr>
        <w:t>алынган</w:t>
      </w:r>
      <w:r w:rsidRPr="002C2A06">
        <w:rPr>
          <w:rFonts w:eastAsia="Times New Roman"/>
          <w:szCs w:val="20"/>
          <w:lang w:val="ru-RU"/>
        </w:rPr>
        <w:t xml:space="preserve"> </w:t>
      </w:r>
      <w:r w:rsidRPr="003C2D9E">
        <w:rPr>
          <w:rFonts w:eastAsia="Times New Roman"/>
          <w:szCs w:val="20"/>
          <w:lang w:val="ru-RU"/>
        </w:rPr>
        <w:t>маалымат</w:t>
      </w:r>
      <w:r w:rsidRPr="002C2A06">
        <w:rPr>
          <w:rFonts w:eastAsia="Times New Roman"/>
          <w:szCs w:val="20"/>
          <w:lang w:val="ru-RU"/>
        </w:rPr>
        <w:t xml:space="preserve"> </w:t>
      </w:r>
      <w:r w:rsidRPr="003C2D9E">
        <w:rPr>
          <w:rFonts w:eastAsia="Times New Roman"/>
          <w:szCs w:val="20"/>
          <w:lang w:val="ru-RU"/>
        </w:rPr>
        <w:t>жеке</w:t>
      </w:r>
      <w:r w:rsidRPr="002C2A06">
        <w:rPr>
          <w:rFonts w:eastAsia="Times New Roman"/>
          <w:szCs w:val="20"/>
          <w:lang w:val="ru-RU"/>
        </w:rPr>
        <w:t xml:space="preserve"> </w:t>
      </w:r>
      <w:r w:rsidRPr="003C2D9E">
        <w:rPr>
          <w:rFonts w:eastAsia="Times New Roman"/>
          <w:szCs w:val="20"/>
          <w:lang w:val="ru-RU"/>
        </w:rPr>
        <w:t>моделди</w:t>
      </w:r>
      <w:r w:rsidRPr="002C2A06">
        <w:rPr>
          <w:rFonts w:eastAsia="Times New Roman"/>
          <w:szCs w:val="20"/>
          <w:lang w:val="ru-RU"/>
        </w:rPr>
        <w:t xml:space="preserve"> (</w:t>
      </w:r>
      <w:r w:rsidRPr="003C2D9E">
        <w:rPr>
          <w:rFonts w:eastAsia="Times New Roman"/>
          <w:szCs w:val="20"/>
          <w:lang w:val="ru-RU"/>
        </w:rPr>
        <w:t>моделдерди</w:t>
      </w:r>
      <w:r w:rsidRPr="002C2A06">
        <w:rPr>
          <w:rFonts w:eastAsia="Times New Roman"/>
          <w:szCs w:val="20"/>
          <w:lang w:val="ru-RU"/>
        </w:rPr>
        <w:t xml:space="preserve">) </w:t>
      </w:r>
      <w:r w:rsidRPr="003C2D9E">
        <w:rPr>
          <w:rFonts w:eastAsia="Times New Roman"/>
          <w:szCs w:val="20"/>
          <w:lang w:val="ru-RU"/>
        </w:rPr>
        <w:t>колдонуу</w:t>
      </w:r>
      <w:r w:rsidRPr="002C2A06">
        <w:rPr>
          <w:rFonts w:eastAsia="Times New Roman"/>
          <w:szCs w:val="20"/>
          <w:lang w:val="ru-RU"/>
        </w:rPr>
        <w:t xml:space="preserve"> </w:t>
      </w:r>
      <w:r w:rsidRPr="003C2D9E">
        <w:rPr>
          <w:rFonts w:eastAsia="Times New Roman"/>
          <w:szCs w:val="20"/>
          <w:lang w:val="ru-RU"/>
        </w:rPr>
        <w:t>менен</w:t>
      </w:r>
      <w:r w:rsidRPr="002C2A06">
        <w:rPr>
          <w:rFonts w:eastAsia="Times New Roman"/>
          <w:szCs w:val="20"/>
          <w:lang w:val="ru-RU"/>
        </w:rPr>
        <w:t xml:space="preserve"> </w:t>
      </w:r>
      <w:r w:rsidRPr="003C2D9E">
        <w:rPr>
          <w:rFonts w:eastAsia="Times New Roman"/>
          <w:szCs w:val="20"/>
          <w:lang w:val="ru-RU"/>
        </w:rPr>
        <w:t>ушул</w:t>
      </w:r>
      <w:r w:rsidRPr="002C2A06">
        <w:rPr>
          <w:rFonts w:eastAsia="Times New Roman"/>
          <w:szCs w:val="20"/>
          <w:lang w:val="ru-RU"/>
        </w:rPr>
        <w:t xml:space="preserve"> </w:t>
      </w:r>
      <w:r w:rsidRPr="003C2D9E">
        <w:rPr>
          <w:rFonts w:eastAsia="Times New Roman"/>
          <w:szCs w:val="20"/>
          <w:lang w:val="ru-RU"/>
        </w:rPr>
        <w:t>булак</w:t>
      </w:r>
      <w:r w:rsidRPr="002C2A06">
        <w:rPr>
          <w:rFonts w:eastAsia="Times New Roman"/>
          <w:szCs w:val="20"/>
          <w:lang w:val="ru-RU"/>
        </w:rPr>
        <w:t xml:space="preserve"> </w:t>
      </w:r>
      <w:r w:rsidRPr="003C2D9E">
        <w:rPr>
          <w:rFonts w:eastAsia="Times New Roman"/>
          <w:szCs w:val="20"/>
          <w:lang w:val="ru-RU"/>
        </w:rPr>
        <w:t>тарабынан</w:t>
      </w:r>
      <w:r w:rsidRPr="002C2A06">
        <w:rPr>
          <w:rFonts w:eastAsia="Times New Roman"/>
          <w:szCs w:val="20"/>
          <w:lang w:val="ru-RU"/>
        </w:rPr>
        <w:t xml:space="preserve"> </w:t>
      </w:r>
      <w:r w:rsidRPr="003C2D9E">
        <w:rPr>
          <w:rFonts w:eastAsia="Times New Roman"/>
          <w:szCs w:val="20"/>
          <w:lang w:val="ru-RU"/>
        </w:rPr>
        <w:t>иштелип</w:t>
      </w:r>
      <w:r w:rsidRPr="002C2A06">
        <w:rPr>
          <w:rFonts w:eastAsia="Times New Roman"/>
          <w:szCs w:val="20"/>
          <w:lang w:val="ru-RU"/>
        </w:rPr>
        <w:t xml:space="preserve"> </w:t>
      </w:r>
      <w:r w:rsidRPr="003C2D9E">
        <w:rPr>
          <w:rFonts w:eastAsia="Times New Roman"/>
          <w:szCs w:val="20"/>
          <w:lang w:val="ru-RU"/>
        </w:rPr>
        <w:t>чыккан</w:t>
      </w:r>
      <w:r w:rsidRPr="002C2A06">
        <w:rPr>
          <w:rFonts w:eastAsia="Times New Roman"/>
          <w:szCs w:val="20"/>
          <w:lang w:val="ru-RU"/>
        </w:rPr>
        <w:t xml:space="preserve">. </w:t>
      </w:r>
      <w:r w:rsidRPr="003C2D9E">
        <w:rPr>
          <w:rFonts w:eastAsia="Times New Roman"/>
          <w:szCs w:val="20"/>
          <w:lang w:val="ru-RU"/>
        </w:rPr>
        <w:t>АЭС 500</w:t>
      </w:r>
      <w:r w:rsidR="00A05B95">
        <w:rPr>
          <w:rFonts w:eastAsia="Times New Roman"/>
          <w:szCs w:val="20"/>
          <w:lang w:val="ru-RU"/>
        </w:rPr>
        <w:t xml:space="preserve">дүн  </w:t>
      </w:r>
      <w:r w:rsidRPr="003C2D9E">
        <w:rPr>
          <w:rFonts w:eastAsia="Times New Roman"/>
          <w:szCs w:val="20"/>
          <w:lang w:val="ru-RU"/>
        </w:rPr>
        <w:t>A33f</w:t>
      </w:r>
      <w:r>
        <w:rPr>
          <w:rFonts w:eastAsia="Times New Roman"/>
          <w:szCs w:val="20"/>
          <w:lang w:val="ru-RU"/>
        </w:rPr>
        <w:t>-</w:t>
      </w:r>
      <w:r w:rsidRPr="003C2D9E">
        <w:rPr>
          <w:rFonts w:eastAsia="Times New Roman"/>
          <w:szCs w:val="20"/>
          <w:lang w:val="ru-RU"/>
        </w:rPr>
        <w:t>пункту тиешелүү колдонмону камтыйт</w:t>
      </w:r>
      <w:r w:rsidR="00A12CB7">
        <w:rPr>
          <w:rFonts w:eastAsia="Calibri" w:cs="Arial"/>
          <w:szCs w:val="20"/>
        </w:rPr>
        <w:t>.</w:t>
      </w:r>
    </w:p>
    <w:p w14:paraId="2F8E5544" w14:textId="3FAF06D3" w:rsidR="00A12CB7" w:rsidRPr="006F56F4" w:rsidRDefault="00A12CB7" w:rsidP="00F10F0E">
      <w:pPr>
        <w:widowControl w:val="0"/>
        <w:ind w:left="547" w:hanging="547"/>
        <w:rPr>
          <w:rFonts w:eastAsia="Calibri" w:cs="Arial"/>
          <w:szCs w:val="20"/>
        </w:rPr>
      </w:pPr>
      <w:r w:rsidRPr="006F56F4">
        <w:rPr>
          <w:rFonts w:eastAsia="Calibri" w:cs="Arial"/>
          <w:szCs w:val="20"/>
        </w:rPr>
        <w:t>A</w:t>
      </w:r>
      <w:r>
        <w:rPr>
          <w:rFonts w:eastAsia="Calibri" w:cs="Arial"/>
          <w:szCs w:val="20"/>
        </w:rPr>
        <w:t>128</w:t>
      </w:r>
      <w:r w:rsidRPr="006F56F4">
        <w:rPr>
          <w:rFonts w:eastAsia="Calibri" w:cs="Arial"/>
          <w:szCs w:val="20"/>
        </w:rPr>
        <w:t xml:space="preserve">. </w:t>
      </w:r>
      <w:r w:rsidR="002C2A06" w:rsidRPr="003C2D9E">
        <w:rPr>
          <w:rFonts w:eastAsia="Times New Roman"/>
          <w:szCs w:val="20"/>
          <w:lang w:val="ky-KG"/>
        </w:rPr>
        <w:t>Адилет нарктын баалануучу маанилери үчүн тышкы маалымат булактарынан алынган маалыматтын жөндүүлүгүнө жана ишенимдүүлүгүнө тиешелүү маселелерди кошумча кароого болот, мисалы:</w:t>
      </w:r>
      <w:r w:rsidRPr="006F56F4">
        <w:rPr>
          <w:rFonts w:eastAsia="Calibri" w:cs="Arial"/>
          <w:szCs w:val="20"/>
        </w:rPr>
        <w:t xml:space="preserve"> </w:t>
      </w:r>
    </w:p>
    <w:p w14:paraId="0269E4F4" w14:textId="12AB689C" w:rsidR="00A12CB7" w:rsidRPr="002C2A06" w:rsidRDefault="002C2A06" w:rsidP="00985750">
      <w:pPr>
        <w:widowControl w:val="0"/>
        <w:numPr>
          <w:ilvl w:val="0"/>
          <w:numId w:val="43"/>
        </w:numPr>
        <w:autoSpaceDE w:val="0"/>
        <w:autoSpaceDN w:val="0"/>
        <w:adjustRightInd w:val="0"/>
        <w:ind w:left="1094" w:hanging="547"/>
        <w:outlineLvl w:val="0"/>
        <w:rPr>
          <w:rFonts w:eastAsia="Calibri" w:cs="Arial"/>
          <w:color w:val="000000"/>
          <w:szCs w:val="20"/>
          <w:lang w:val="ru-RU"/>
        </w:rPr>
      </w:pPr>
      <w:r w:rsidRPr="003C2D9E">
        <w:rPr>
          <w:rFonts w:eastAsia="Times New Roman"/>
          <w:szCs w:val="20"/>
          <w:lang w:val="ru-RU"/>
        </w:rPr>
        <w:t xml:space="preserve">адилет нарк бир эле </w:t>
      </w:r>
      <w:r>
        <w:rPr>
          <w:rFonts w:eastAsia="Times New Roman"/>
          <w:szCs w:val="20"/>
          <w:lang w:val="ru-RU"/>
        </w:rPr>
        <w:t xml:space="preserve">инструменттерди </w:t>
      </w:r>
      <w:r w:rsidRPr="003C2D9E">
        <w:rPr>
          <w:rFonts w:eastAsia="Times New Roman"/>
          <w:szCs w:val="20"/>
          <w:lang w:val="ru-RU"/>
        </w:rPr>
        <w:t>колдонгон операцияларга же активдүү рынокту</w:t>
      </w:r>
      <w:r>
        <w:rPr>
          <w:rFonts w:eastAsia="Times New Roman"/>
          <w:szCs w:val="20"/>
          <w:lang w:val="ru-RU"/>
        </w:rPr>
        <w:t>н</w:t>
      </w:r>
      <w:r w:rsidRPr="003C2D9E">
        <w:rPr>
          <w:rFonts w:eastAsia="Times New Roman"/>
          <w:szCs w:val="20"/>
          <w:lang w:val="ru-RU"/>
        </w:rPr>
        <w:t xml:space="preserve"> котировкаларына негизделгенби;</w:t>
      </w:r>
    </w:p>
    <w:p w14:paraId="3381108D" w14:textId="426A1D98" w:rsidR="00A12CB7" w:rsidRPr="002C2A06" w:rsidRDefault="002C2A06" w:rsidP="00985750">
      <w:pPr>
        <w:widowControl w:val="0"/>
        <w:numPr>
          <w:ilvl w:val="0"/>
          <w:numId w:val="43"/>
        </w:numPr>
        <w:autoSpaceDE w:val="0"/>
        <w:autoSpaceDN w:val="0"/>
        <w:adjustRightInd w:val="0"/>
        <w:ind w:left="1094" w:hanging="547"/>
        <w:outlineLvl w:val="0"/>
        <w:rPr>
          <w:rFonts w:eastAsia="Calibri" w:cs="Arial"/>
          <w:color w:val="000000"/>
          <w:szCs w:val="20"/>
          <w:lang w:val="ru-RU"/>
        </w:rPr>
      </w:pPr>
      <w:r w:rsidRPr="003C2D9E">
        <w:rPr>
          <w:rFonts w:eastAsia="Times New Roman"/>
          <w:szCs w:val="20"/>
          <w:lang w:val="ru-RU"/>
        </w:rPr>
        <w:t>эгер</w:t>
      </w:r>
      <w:r w:rsidRPr="002C2A06">
        <w:rPr>
          <w:rFonts w:eastAsia="Times New Roman"/>
          <w:szCs w:val="20"/>
          <w:lang w:val="ru-RU"/>
        </w:rPr>
        <w:t xml:space="preserve"> </w:t>
      </w:r>
      <w:r w:rsidRPr="003C2D9E">
        <w:rPr>
          <w:rFonts w:eastAsia="Times New Roman"/>
          <w:szCs w:val="20"/>
          <w:lang w:val="ru-RU"/>
        </w:rPr>
        <w:t>адилет</w:t>
      </w:r>
      <w:r w:rsidRPr="002C2A06">
        <w:rPr>
          <w:rFonts w:eastAsia="Times New Roman"/>
          <w:szCs w:val="20"/>
          <w:lang w:val="ru-RU"/>
        </w:rPr>
        <w:t xml:space="preserve"> </w:t>
      </w:r>
      <w:r w:rsidRPr="003C2D9E">
        <w:rPr>
          <w:rFonts w:eastAsia="Times New Roman"/>
          <w:szCs w:val="20"/>
          <w:lang w:val="ru-RU"/>
        </w:rPr>
        <w:t>нарк</w:t>
      </w:r>
      <w:r w:rsidRPr="002C2A06">
        <w:rPr>
          <w:rFonts w:eastAsia="Times New Roman"/>
          <w:szCs w:val="20"/>
          <w:lang w:val="ru-RU"/>
        </w:rPr>
        <w:t xml:space="preserve"> </w:t>
      </w:r>
      <w:r w:rsidRPr="003C2D9E">
        <w:rPr>
          <w:rFonts w:eastAsia="Times New Roman"/>
          <w:szCs w:val="20"/>
          <w:lang w:val="ru-RU"/>
        </w:rPr>
        <w:t>салыштырмалуу</w:t>
      </w:r>
      <w:r w:rsidRPr="002C2A06">
        <w:rPr>
          <w:rFonts w:eastAsia="Times New Roman"/>
          <w:szCs w:val="20"/>
          <w:lang w:val="ru-RU"/>
        </w:rPr>
        <w:t xml:space="preserve"> </w:t>
      </w:r>
      <w:r w:rsidRPr="003C2D9E">
        <w:rPr>
          <w:rFonts w:eastAsia="Times New Roman"/>
          <w:szCs w:val="20"/>
          <w:lang w:val="ru-RU"/>
        </w:rPr>
        <w:t>активдери</w:t>
      </w:r>
      <w:r w:rsidRPr="002C2A06">
        <w:rPr>
          <w:rFonts w:eastAsia="Times New Roman"/>
          <w:szCs w:val="20"/>
          <w:lang w:val="ru-RU"/>
        </w:rPr>
        <w:t xml:space="preserve"> </w:t>
      </w:r>
      <w:r w:rsidRPr="003C2D9E">
        <w:rPr>
          <w:rFonts w:eastAsia="Times New Roman"/>
          <w:szCs w:val="20"/>
          <w:lang w:val="ru-RU"/>
        </w:rPr>
        <w:t>жана</w:t>
      </w:r>
      <w:r w:rsidRPr="002C2A06">
        <w:rPr>
          <w:rFonts w:eastAsia="Times New Roman"/>
          <w:szCs w:val="20"/>
          <w:lang w:val="ru-RU"/>
        </w:rPr>
        <w:t xml:space="preserve"> </w:t>
      </w:r>
      <w:r w:rsidRPr="003C2D9E">
        <w:rPr>
          <w:rFonts w:eastAsia="Times New Roman"/>
          <w:szCs w:val="20"/>
          <w:lang w:val="ru-RU"/>
        </w:rPr>
        <w:t>милдеттенмелери</w:t>
      </w:r>
      <w:r w:rsidRPr="002C2A06">
        <w:rPr>
          <w:rFonts w:eastAsia="Times New Roman"/>
          <w:szCs w:val="20"/>
          <w:lang w:val="ru-RU"/>
        </w:rPr>
        <w:t xml:space="preserve"> </w:t>
      </w:r>
      <w:r w:rsidRPr="003C2D9E">
        <w:rPr>
          <w:rFonts w:eastAsia="Times New Roman"/>
          <w:szCs w:val="20"/>
          <w:lang w:val="ru-RU"/>
        </w:rPr>
        <w:t>бар</w:t>
      </w:r>
      <w:r w:rsidRPr="002C2A06">
        <w:rPr>
          <w:rFonts w:eastAsia="Times New Roman"/>
          <w:szCs w:val="20"/>
          <w:lang w:val="ru-RU"/>
        </w:rPr>
        <w:t xml:space="preserve"> </w:t>
      </w:r>
      <w:r w:rsidRPr="003C2D9E">
        <w:rPr>
          <w:rFonts w:eastAsia="Times New Roman"/>
          <w:szCs w:val="20"/>
          <w:lang w:val="ru-RU"/>
        </w:rPr>
        <w:t>операцияларга</w:t>
      </w:r>
      <w:r w:rsidRPr="002C2A06">
        <w:rPr>
          <w:rFonts w:eastAsia="Times New Roman"/>
          <w:szCs w:val="20"/>
          <w:lang w:val="ru-RU"/>
        </w:rPr>
        <w:t xml:space="preserve"> </w:t>
      </w:r>
      <w:r w:rsidRPr="003C2D9E">
        <w:rPr>
          <w:rFonts w:eastAsia="Times New Roman"/>
          <w:szCs w:val="20"/>
          <w:lang w:val="ru-RU"/>
        </w:rPr>
        <w:t>негизделсе</w:t>
      </w:r>
      <w:r w:rsidRPr="002C2A06">
        <w:rPr>
          <w:rFonts w:eastAsia="Times New Roman"/>
          <w:szCs w:val="20"/>
          <w:lang w:val="ru-RU"/>
        </w:rPr>
        <w:t xml:space="preserve">, </w:t>
      </w:r>
      <w:r w:rsidRPr="003C2D9E">
        <w:rPr>
          <w:rFonts w:eastAsia="Times New Roman"/>
          <w:szCs w:val="20"/>
          <w:lang w:val="ru-RU"/>
        </w:rPr>
        <w:t>анда</w:t>
      </w:r>
      <w:r w:rsidRPr="002C2A06">
        <w:rPr>
          <w:rFonts w:eastAsia="Times New Roman"/>
          <w:szCs w:val="20"/>
          <w:lang w:val="ru-RU"/>
        </w:rPr>
        <w:t xml:space="preserve"> </w:t>
      </w:r>
      <w:r w:rsidRPr="003C2D9E">
        <w:rPr>
          <w:rFonts w:eastAsia="Times New Roman"/>
          <w:szCs w:val="20"/>
          <w:lang w:val="ru-RU"/>
        </w:rPr>
        <w:t>мындай</w:t>
      </w:r>
      <w:r w:rsidRPr="002C2A06">
        <w:rPr>
          <w:rFonts w:eastAsia="Times New Roman"/>
          <w:szCs w:val="20"/>
          <w:lang w:val="ru-RU"/>
        </w:rPr>
        <w:t xml:space="preserve"> </w:t>
      </w:r>
      <w:r w:rsidRPr="003C2D9E">
        <w:rPr>
          <w:rFonts w:eastAsia="Times New Roman"/>
          <w:szCs w:val="20"/>
          <w:lang w:val="ru-RU"/>
        </w:rPr>
        <w:t>операциялар</w:t>
      </w:r>
      <w:r w:rsidRPr="002C2A06">
        <w:rPr>
          <w:rFonts w:eastAsia="Times New Roman"/>
          <w:szCs w:val="20"/>
          <w:lang w:val="ru-RU"/>
        </w:rPr>
        <w:t xml:space="preserve"> </w:t>
      </w:r>
      <w:r w:rsidRPr="003C2D9E">
        <w:rPr>
          <w:rFonts w:eastAsia="Times New Roman"/>
          <w:szCs w:val="20"/>
          <w:lang w:val="ru-RU"/>
        </w:rPr>
        <w:t>кандай</w:t>
      </w:r>
      <w:r w:rsidRPr="002C2A06">
        <w:rPr>
          <w:rFonts w:eastAsia="Times New Roman"/>
          <w:szCs w:val="20"/>
          <w:lang w:val="ru-RU"/>
        </w:rPr>
        <w:t xml:space="preserve"> </w:t>
      </w:r>
      <w:r w:rsidRPr="003C2D9E">
        <w:rPr>
          <w:rFonts w:eastAsia="Times New Roman"/>
          <w:szCs w:val="20"/>
          <w:lang w:val="ru-RU"/>
        </w:rPr>
        <w:t>аныкталат</w:t>
      </w:r>
      <w:r w:rsidRPr="002C2A06">
        <w:rPr>
          <w:rFonts w:eastAsia="Times New Roman"/>
          <w:szCs w:val="20"/>
          <w:lang w:val="ru-RU"/>
        </w:rPr>
        <w:t xml:space="preserve"> </w:t>
      </w:r>
      <w:r w:rsidRPr="003C2D9E">
        <w:rPr>
          <w:rFonts w:eastAsia="Times New Roman"/>
          <w:szCs w:val="20"/>
          <w:lang w:val="ru-RU"/>
        </w:rPr>
        <w:t>жана</w:t>
      </w:r>
      <w:r w:rsidRPr="002C2A06">
        <w:rPr>
          <w:rFonts w:eastAsia="Times New Roman"/>
          <w:szCs w:val="20"/>
          <w:lang w:val="ru-RU"/>
        </w:rPr>
        <w:t xml:space="preserve"> </w:t>
      </w:r>
      <w:r w:rsidRPr="003C2D9E">
        <w:rPr>
          <w:rFonts w:eastAsia="Times New Roman"/>
          <w:szCs w:val="20"/>
          <w:lang w:val="ru-RU"/>
        </w:rPr>
        <w:t>салыштырмалуу</w:t>
      </w:r>
      <w:r w:rsidRPr="002C2A06">
        <w:rPr>
          <w:rFonts w:eastAsia="Times New Roman"/>
          <w:szCs w:val="20"/>
          <w:lang w:val="ru-RU"/>
        </w:rPr>
        <w:t xml:space="preserve"> </w:t>
      </w:r>
      <w:r w:rsidRPr="003C2D9E">
        <w:rPr>
          <w:rFonts w:eastAsia="Times New Roman"/>
          <w:szCs w:val="20"/>
          <w:lang w:val="ru-RU"/>
        </w:rPr>
        <w:t>катары</w:t>
      </w:r>
      <w:r w:rsidRPr="002C2A06">
        <w:rPr>
          <w:rFonts w:eastAsia="Times New Roman"/>
          <w:szCs w:val="20"/>
          <w:lang w:val="ru-RU"/>
        </w:rPr>
        <w:t xml:space="preserve"> </w:t>
      </w:r>
      <w:r w:rsidRPr="003C2D9E">
        <w:rPr>
          <w:rFonts w:eastAsia="Times New Roman"/>
          <w:szCs w:val="20"/>
          <w:lang w:val="ru-RU"/>
        </w:rPr>
        <w:t>аныкталат</w:t>
      </w:r>
      <w:r w:rsidRPr="002C2A06">
        <w:rPr>
          <w:rFonts w:eastAsia="Times New Roman"/>
          <w:szCs w:val="20"/>
          <w:lang w:val="ru-RU"/>
        </w:rPr>
        <w:t>;</w:t>
      </w:r>
      <w:r w:rsidR="00A12CB7" w:rsidRPr="002C2A06">
        <w:rPr>
          <w:rFonts w:eastAsia="Calibri" w:cs="Arial"/>
          <w:color w:val="000000"/>
          <w:szCs w:val="20"/>
          <w:lang w:val="ru-RU"/>
        </w:rPr>
        <w:t xml:space="preserve"> </w:t>
      </w:r>
    </w:p>
    <w:p w14:paraId="7964B5A2" w14:textId="4DE479C4" w:rsidR="00A12CB7" w:rsidRPr="002C2A06" w:rsidRDefault="002C2A06" w:rsidP="00985750">
      <w:pPr>
        <w:widowControl w:val="0"/>
        <w:numPr>
          <w:ilvl w:val="0"/>
          <w:numId w:val="43"/>
        </w:numPr>
        <w:autoSpaceDE w:val="0"/>
        <w:autoSpaceDN w:val="0"/>
        <w:adjustRightInd w:val="0"/>
        <w:ind w:left="1094" w:hanging="547"/>
        <w:outlineLvl w:val="0"/>
        <w:rPr>
          <w:rFonts w:eastAsia="Calibri" w:cs="Arial"/>
          <w:color w:val="000000"/>
          <w:szCs w:val="20"/>
          <w:lang w:val="ru-RU"/>
        </w:rPr>
      </w:pPr>
      <w:r w:rsidRPr="003C2D9E">
        <w:rPr>
          <w:rFonts w:eastAsia="Times New Roman"/>
          <w:szCs w:val="20"/>
          <w:lang w:val="ru-RU"/>
        </w:rPr>
        <w:t>эгер</w:t>
      </w:r>
      <w:r w:rsidRPr="002C2A06">
        <w:rPr>
          <w:rFonts w:eastAsia="Times New Roman"/>
          <w:szCs w:val="20"/>
          <w:lang w:val="ru-RU"/>
        </w:rPr>
        <w:t xml:space="preserve"> </w:t>
      </w:r>
      <w:r w:rsidRPr="003C2D9E">
        <w:rPr>
          <w:rFonts w:eastAsia="Times New Roman"/>
          <w:szCs w:val="20"/>
          <w:lang w:val="ru-RU"/>
        </w:rPr>
        <w:t>актив</w:t>
      </w:r>
      <w:r w:rsidRPr="002C2A06">
        <w:rPr>
          <w:rFonts w:eastAsia="Times New Roman"/>
          <w:szCs w:val="20"/>
          <w:lang w:val="ru-RU"/>
        </w:rPr>
        <w:t xml:space="preserve"> </w:t>
      </w:r>
      <w:r w:rsidRPr="003C2D9E">
        <w:rPr>
          <w:rFonts w:eastAsia="Times New Roman"/>
          <w:szCs w:val="20"/>
          <w:lang w:val="ru-RU"/>
        </w:rPr>
        <w:t>же</w:t>
      </w:r>
      <w:r w:rsidRPr="002C2A06">
        <w:rPr>
          <w:rFonts w:eastAsia="Times New Roman"/>
          <w:szCs w:val="20"/>
          <w:lang w:val="ru-RU"/>
        </w:rPr>
        <w:t xml:space="preserve"> </w:t>
      </w:r>
      <w:r w:rsidRPr="003C2D9E">
        <w:rPr>
          <w:rFonts w:eastAsia="Times New Roman"/>
          <w:szCs w:val="20"/>
          <w:lang w:val="ru-RU"/>
        </w:rPr>
        <w:t>милдеттенмелер</w:t>
      </w:r>
      <w:r w:rsidRPr="002C2A06">
        <w:rPr>
          <w:rFonts w:eastAsia="Times New Roman"/>
          <w:szCs w:val="20"/>
          <w:lang w:val="ru-RU"/>
        </w:rPr>
        <w:t xml:space="preserve"> </w:t>
      </w:r>
      <w:r w:rsidRPr="003C2D9E">
        <w:rPr>
          <w:rFonts w:eastAsia="Times New Roman"/>
          <w:szCs w:val="20"/>
          <w:lang w:val="ru-RU"/>
        </w:rPr>
        <w:t>үчүн</w:t>
      </w:r>
      <w:r w:rsidRPr="002C2A06">
        <w:rPr>
          <w:rFonts w:eastAsia="Times New Roman"/>
          <w:szCs w:val="20"/>
          <w:lang w:val="ru-RU"/>
        </w:rPr>
        <w:t xml:space="preserve"> </w:t>
      </w:r>
      <w:r w:rsidRPr="003C2D9E">
        <w:rPr>
          <w:rFonts w:eastAsia="Times New Roman"/>
          <w:szCs w:val="20"/>
          <w:lang w:val="ru-RU"/>
        </w:rPr>
        <w:t>операциялар</w:t>
      </w:r>
      <w:r w:rsidRPr="002C2A06">
        <w:rPr>
          <w:rFonts w:eastAsia="Times New Roman"/>
          <w:szCs w:val="20"/>
          <w:lang w:val="ru-RU"/>
        </w:rPr>
        <w:t xml:space="preserve"> </w:t>
      </w:r>
      <w:r w:rsidRPr="003C2D9E">
        <w:rPr>
          <w:rFonts w:eastAsia="Times New Roman"/>
          <w:szCs w:val="20"/>
          <w:lang w:val="ru-RU"/>
        </w:rPr>
        <w:t>же</w:t>
      </w:r>
      <w:r w:rsidRPr="002C2A06">
        <w:rPr>
          <w:rFonts w:eastAsia="Times New Roman"/>
          <w:szCs w:val="20"/>
          <w:lang w:val="ru-RU"/>
        </w:rPr>
        <w:t xml:space="preserve"> </w:t>
      </w:r>
      <w:r w:rsidRPr="003C2D9E">
        <w:rPr>
          <w:rFonts w:eastAsia="Times New Roman"/>
          <w:szCs w:val="20"/>
          <w:lang w:val="ru-RU"/>
        </w:rPr>
        <w:t>салыштырмалуу</w:t>
      </w:r>
      <w:r w:rsidRPr="002C2A06">
        <w:rPr>
          <w:rFonts w:eastAsia="Times New Roman"/>
          <w:szCs w:val="20"/>
          <w:lang w:val="ru-RU"/>
        </w:rPr>
        <w:t xml:space="preserve"> </w:t>
      </w:r>
      <w:r w:rsidRPr="003C2D9E">
        <w:rPr>
          <w:rFonts w:eastAsia="Times New Roman"/>
          <w:szCs w:val="20"/>
          <w:lang w:val="ru-RU"/>
        </w:rPr>
        <w:t>активдер</w:t>
      </w:r>
      <w:r w:rsidRPr="002C2A06">
        <w:rPr>
          <w:rFonts w:eastAsia="Times New Roman"/>
          <w:szCs w:val="20"/>
          <w:lang w:val="ru-RU"/>
        </w:rPr>
        <w:t xml:space="preserve"> </w:t>
      </w:r>
      <w:r w:rsidRPr="003C2D9E">
        <w:rPr>
          <w:rFonts w:eastAsia="Times New Roman"/>
          <w:szCs w:val="20"/>
          <w:lang w:val="ru-RU"/>
        </w:rPr>
        <w:t>жана</w:t>
      </w:r>
      <w:r w:rsidRPr="002C2A06">
        <w:rPr>
          <w:rFonts w:eastAsia="Times New Roman"/>
          <w:szCs w:val="20"/>
          <w:lang w:val="ru-RU"/>
        </w:rPr>
        <w:t xml:space="preserve"> </w:t>
      </w:r>
      <w:r w:rsidRPr="003C2D9E">
        <w:rPr>
          <w:rFonts w:eastAsia="Times New Roman"/>
          <w:szCs w:val="20"/>
          <w:lang w:val="ru-RU"/>
        </w:rPr>
        <w:t>милдеттенмелер</w:t>
      </w:r>
      <w:r w:rsidRPr="002C2A06">
        <w:rPr>
          <w:rFonts w:eastAsia="Times New Roman"/>
          <w:szCs w:val="20"/>
          <w:lang w:val="ru-RU"/>
        </w:rPr>
        <w:t xml:space="preserve"> </w:t>
      </w:r>
      <w:r w:rsidRPr="003C2D9E">
        <w:rPr>
          <w:rFonts w:eastAsia="Times New Roman"/>
          <w:szCs w:val="20"/>
          <w:lang w:val="ru-RU"/>
        </w:rPr>
        <w:t>болбосо</w:t>
      </w:r>
      <w:r w:rsidRPr="002C2A06">
        <w:rPr>
          <w:rFonts w:eastAsia="Times New Roman"/>
          <w:szCs w:val="20"/>
          <w:lang w:val="ru-RU"/>
        </w:rPr>
        <w:t xml:space="preserve">, </w:t>
      </w:r>
      <w:r w:rsidRPr="003C2D9E">
        <w:rPr>
          <w:rFonts w:eastAsia="Times New Roman"/>
          <w:szCs w:val="20"/>
          <w:lang w:val="ru-RU"/>
        </w:rPr>
        <w:t>ада</w:t>
      </w:r>
      <w:r w:rsidRPr="002C2A06">
        <w:rPr>
          <w:rFonts w:eastAsia="Times New Roman"/>
          <w:szCs w:val="20"/>
          <w:lang w:val="ru-RU"/>
        </w:rPr>
        <w:t xml:space="preserve"> </w:t>
      </w:r>
      <w:r w:rsidRPr="003C2D9E">
        <w:rPr>
          <w:rFonts w:eastAsia="Times New Roman"/>
          <w:szCs w:val="20"/>
          <w:lang w:val="ru-RU"/>
        </w:rPr>
        <w:t>көрсөтүлгөн</w:t>
      </w:r>
      <w:r w:rsidRPr="002C2A06">
        <w:rPr>
          <w:rFonts w:eastAsia="Times New Roman"/>
          <w:szCs w:val="20"/>
          <w:lang w:val="ru-RU"/>
        </w:rPr>
        <w:t xml:space="preserve"> </w:t>
      </w:r>
      <w:r w:rsidRPr="003C2D9E">
        <w:rPr>
          <w:rFonts w:eastAsia="Times New Roman"/>
          <w:szCs w:val="20"/>
          <w:lang w:val="ru-RU"/>
        </w:rPr>
        <w:t>маалымат</w:t>
      </w:r>
      <w:r w:rsidRPr="002C2A06">
        <w:rPr>
          <w:rFonts w:eastAsia="Times New Roman"/>
          <w:szCs w:val="20"/>
          <w:lang w:val="ru-RU"/>
        </w:rPr>
        <w:t xml:space="preserve"> </w:t>
      </w:r>
      <w:r w:rsidRPr="003C2D9E">
        <w:rPr>
          <w:rFonts w:eastAsia="Times New Roman"/>
          <w:szCs w:val="20"/>
          <w:lang w:val="ru-RU"/>
        </w:rPr>
        <w:t>кантип</w:t>
      </w:r>
      <w:r w:rsidRPr="002C2A06">
        <w:rPr>
          <w:rFonts w:eastAsia="Times New Roman"/>
          <w:szCs w:val="20"/>
          <w:lang w:val="ru-RU"/>
        </w:rPr>
        <w:t xml:space="preserve"> </w:t>
      </w:r>
      <w:r w:rsidRPr="003C2D9E">
        <w:rPr>
          <w:rFonts w:eastAsia="Times New Roman"/>
          <w:szCs w:val="20"/>
          <w:lang w:val="ru-RU"/>
        </w:rPr>
        <w:t>даярдалган</w:t>
      </w:r>
      <w:r w:rsidRPr="002C2A06">
        <w:rPr>
          <w:rFonts w:eastAsia="Times New Roman"/>
          <w:szCs w:val="20"/>
          <w:lang w:val="ru-RU"/>
        </w:rPr>
        <w:t xml:space="preserve">, </w:t>
      </w:r>
      <w:r w:rsidRPr="003C2D9E">
        <w:rPr>
          <w:rFonts w:eastAsia="Times New Roman"/>
          <w:szCs w:val="20"/>
          <w:lang w:val="ru-RU"/>
        </w:rPr>
        <w:t>анын</w:t>
      </w:r>
      <w:r w:rsidRPr="002C2A06">
        <w:rPr>
          <w:rFonts w:eastAsia="Times New Roman"/>
          <w:szCs w:val="20"/>
          <w:lang w:val="ru-RU"/>
        </w:rPr>
        <w:t xml:space="preserve"> </w:t>
      </w:r>
      <w:r w:rsidRPr="003C2D9E">
        <w:rPr>
          <w:rFonts w:eastAsia="Times New Roman"/>
          <w:szCs w:val="20"/>
          <w:lang w:val="ru-RU"/>
        </w:rPr>
        <w:t>ичинде</w:t>
      </w:r>
      <w:r w:rsidRPr="002C2A06">
        <w:rPr>
          <w:rFonts w:eastAsia="Times New Roman"/>
          <w:szCs w:val="20"/>
          <w:lang w:val="ru-RU"/>
        </w:rPr>
        <w:t xml:space="preserve"> </w:t>
      </w:r>
      <w:r w:rsidRPr="003C2D9E">
        <w:rPr>
          <w:rFonts w:eastAsia="Times New Roman"/>
          <w:szCs w:val="20"/>
          <w:lang w:val="ru-RU"/>
        </w:rPr>
        <w:t>рыноктун</w:t>
      </w:r>
      <w:r w:rsidRPr="002C2A06">
        <w:rPr>
          <w:rFonts w:eastAsia="Times New Roman"/>
          <w:szCs w:val="20"/>
          <w:lang w:val="ru-RU"/>
        </w:rPr>
        <w:t xml:space="preserve"> </w:t>
      </w:r>
      <w:r w:rsidRPr="003C2D9E">
        <w:rPr>
          <w:rFonts w:eastAsia="Times New Roman"/>
          <w:szCs w:val="20"/>
          <w:lang w:val="ru-RU"/>
        </w:rPr>
        <w:t>катышуучулары</w:t>
      </w:r>
      <w:r w:rsidRPr="002C2A06">
        <w:rPr>
          <w:rFonts w:eastAsia="Times New Roman"/>
          <w:szCs w:val="20"/>
          <w:lang w:val="ru-RU"/>
        </w:rPr>
        <w:t xml:space="preserve"> </w:t>
      </w:r>
      <w:r w:rsidRPr="003C2D9E">
        <w:rPr>
          <w:rFonts w:eastAsia="Times New Roman"/>
          <w:szCs w:val="20"/>
          <w:lang w:val="ru-RU"/>
        </w:rPr>
        <w:t>активдин</w:t>
      </w:r>
      <w:r w:rsidRPr="002C2A06">
        <w:rPr>
          <w:rFonts w:eastAsia="Times New Roman"/>
          <w:szCs w:val="20"/>
          <w:lang w:val="ru-RU"/>
        </w:rPr>
        <w:t xml:space="preserve"> </w:t>
      </w:r>
      <w:r w:rsidRPr="003C2D9E">
        <w:rPr>
          <w:rFonts w:eastAsia="Times New Roman"/>
          <w:szCs w:val="20"/>
          <w:lang w:val="ru-RU"/>
        </w:rPr>
        <w:t>же</w:t>
      </w:r>
      <w:r w:rsidRPr="002C2A06">
        <w:rPr>
          <w:rFonts w:eastAsia="Times New Roman"/>
          <w:szCs w:val="20"/>
          <w:lang w:val="ru-RU"/>
        </w:rPr>
        <w:t xml:space="preserve"> </w:t>
      </w:r>
      <w:r w:rsidRPr="003C2D9E">
        <w:rPr>
          <w:rFonts w:eastAsia="Times New Roman"/>
          <w:szCs w:val="20"/>
          <w:lang w:val="ru-RU"/>
        </w:rPr>
        <w:t>милдеттенменин</w:t>
      </w:r>
      <w:r w:rsidRPr="002C2A06">
        <w:rPr>
          <w:rFonts w:eastAsia="Times New Roman"/>
          <w:szCs w:val="20"/>
          <w:lang w:val="ru-RU"/>
        </w:rPr>
        <w:t xml:space="preserve"> </w:t>
      </w:r>
      <w:r w:rsidRPr="003C2D9E">
        <w:rPr>
          <w:rFonts w:eastAsia="Times New Roman"/>
          <w:szCs w:val="20"/>
          <w:lang w:val="ru-RU"/>
        </w:rPr>
        <w:t>баасын</w:t>
      </w:r>
      <w:r w:rsidRPr="002C2A06">
        <w:rPr>
          <w:rFonts w:eastAsia="Times New Roman"/>
          <w:szCs w:val="20"/>
          <w:lang w:val="ru-RU"/>
        </w:rPr>
        <w:t xml:space="preserve"> </w:t>
      </w:r>
      <w:r w:rsidRPr="003C2D9E">
        <w:rPr>
          <w:rFonts w:eastAsia="Times New Roman"/>
          <w:szCs w:val="20"/>
          <w:lang w:val="ru-RU"/>
        </w:rPr>
        <w:t>аныктоодо</w:t>
      </w:r>
      <w:r w:rsidRPr="002C2A06">
        <w:rPr>
          <w:rFonts w:eastAsia="Times New Roman"/>
          <w:szCs w:val="20"/>
          <w:lang w:val="ru-RU"/>
        </w:rPr>
        <w:t xml:space="preserve"> </w:t>
      </w:r>
      <w:r w:rsidRPr="003C2D9E">
        <w:rPr>
          <w:rFonts w:eastAsia="Times New Roman"/>
          <w:szCs w:val="20"/>
          <w:lang w:val="ru-RU"/>
        </w:rPr>
        <w:t>колдонушу</w:t>
      </w:r>
      <w:r w:rsidRPr="002C2A06">
        <w:rPr>
          <w:rFonts w:eastAsia="Times New Roman"/>
          <w:szCs w:val="20"/>
          <w:lang w:val="ru-RU"/>
        </w:rPr>
        <w:t xml:space="preserve"> </w:t>
      </w:r>
      <w:r w:rsidRPr="003C2D9E">
        <w:rPr>
          <w:rFonts w:eastAsia="Times New Roman"/>
          <w:szCs w:val="20"/>
          <w:lang w:val="ru-RU"/>
        </w:rPr>
        <w:t>мүмкүн</w:t>
      </w:r>
      <w:r w:rsidRPr="002C2A06">
        <w:rPr>
          <w:rFonts w:eastAsia="Times New Roman"/>
          <w:szCs w:val="20"/>
          <w:lang w:val="ru-RU"/>
        </w:rPr>
        <w:t xml:space="preserve"> </w:t>
      </w:r>
      <w:r w:rsidRPr="003C2D9E">
        <w:rPr>
          <w:rFonts w:eastAsia="Times New Roman"/>
          <w:szCs w:val="20"/>
          <w:lang w:val="ru-RU"/>
        </w:rPr>
        <w:t>болгон</w:t>
      </w:r>
      <w:r w:rsidRPr="002C2A06">
        <w:rPr>
          <w:rFonts w:eastAsia="Times New Roman"/>
          <w:szCs w:val="20"/>
          <w:lang w:val="ru-RU"/>
        </w:rPr>
        <w:t xml:space="preserve">, </w:t>
      </w:r>
      <w:r w:rsidRPr="003C2D9E">
        <w:rPr>
          <w:rFonts w:eastAsia="Times New Roman"/>
          <w:szCs w:val="20"/>
          <w:lang w:val="ru-RU"/>
        </w:rPr>
        <w:t>даярдалган</w:t>
      </w:r>
      <w:r w:rsidRPr="002C2A06">
        <w:rPr>
          <w:rFonts w:eastAsia="Times New Roman"/>
          <w:szCs w:val="20"/>
          <w:lang w:val="ru-RU"/>
        </w:rPr>
        <w:t xml:space="preserve"> </w:t>
      </w:r>
      <w:r w:rsidRPr="003C2D9E">
        <w:rPr>
          <w:rFonts w:eastAsia="Times New Roman"/>
          <w:szCs w:val="20"/>
          <w:lang w:val="ru-RU"/>
        </w:rPr>
        <w:t>жана</w:t>
      </w:r>
      <w:r w:rsidRPr="002C2A06">
        <w:rPr>
          <w:rFonts w:eastAsia="Times New Roman"/>
          <w:szCs w:val="20"/>
          <w:lang w:val="ru-RU"/>
        </w:rPr>
        <w:t xml:space="preserve"> </w:t>
      </w:r>
      <w:r w:rsidRPr="003C2D9E">
        <w:rPr>
          <w:rFonts w:eastAsia="Times New Roman"/>
          <w:szCs w:val="20"/>
          <w:lang w:val="ru-RU"/>
        </w:rPr>
        <w:t>колдонулган</w:t>
      </w:r>
      <w:r w:rsidRPr="002C2A06">
        <w:rPr>
          <w:rFonts w:eastAsia="Times New Roman"/>
          <w:szCs w:val="20"/>
          <w:lang w:val="ru-RU"/>
        </w:rPr>
        <w:t xml:space="preserve"> </w:t>
      </w:r>
      <w:r w:rsidRPr="003C2D9E">
        <w:rPr>
          <w:rFonts w:eastAsia="Times New Roman"/>
          <w:szCs w:val="20"/>
          <w:lang w:val="ru-RU"/>
        </w:rPr>
        <w:t>баштапкы</w:t>
      </w:r>
      <w:r w:rsidRPr="002C2A06">
        <w:rPr>
          <w:rFonts w:eastAsia="Times New Roman"/>
          <w:szCs w:val="20"/>
          <w:lang w:val="ru-RU"/>
        </w:rPr>
        <w:t xml:space="preserve"> </w:t>
      </w:r>
      <w:r w:rsidRPr="003C2D9E">
        <w:rPr>
          <w:rFonts w:eastAsia="Times New Roman"/>
          <w:szCs w:val="20"/>
          <w:lang w:val="ru-RU"/>
        </w:rPr>
        <w:t>божомолдор</w:t>
      </w:r>
      <w:r w:rsidRPr="002C2A06">
        <w:rPr>
          <w:rFonts w:eastAsia="Times New Roman"/>
          <w:szCs w:val="20"/>
          <w:lang w:val="ru-RU"/>
        </w:rPr>
        <w:t xml:space="preserve"> </w:t>
      </w:r>
      <w:r w:rsidRPr="003C2D9E">
        <w:rPr>
          <w:rFonts w:eastAsia="Times New Roman"/>
          <w:szCs w:val="20"/>
          <w:lang w:val="ru-RU"/>
        </w:rPr>
        <w:t>төмөндөгүдөй</w:t>
      </w:r>
      <w:r w:rsidRPr="002C2A06">
        <w:rPr>
          <w:rFonts w:eastAsia="Times New Roman"/>
          <w:szCs w:val="20"/>
          <w:lang w:val="ru-RU"/>
        </w:rPr>
        <w:t xml:space="preserve"> </w:t>
      </w:r>
      <w:r w:rsidRPr="003C2D9E">
        <w:rPr>
          <w:rFonts w:eastAsia="Times New Roman"/>
          <w:szCs w:val="20"/>
          <w:lang w:val="ru-RU"/>
        </w:rPr>
        <w:t>болобу</w:t>
      </w:r>
      <w:r w:rsidRPr="002C2A06">
        <w:rPr>
          <w:rFonts w:eastAsia="Times New Roman"/>
          <w:szCs w:val="20"/>
          <w:lang w:val="ru-RU"/>
        </w:rPr>
        <w:t>;</w:t>
      </w:r>
      <w:r>
        <w:rPr>
          <w:rFonts w:eastAsia="Times New Roman"/>
          <w:szCs w:val="20"/>
          <w:lang w:val="ru-RU"/>
        </w:rPr>
        <w:t xml:space="preserve"> жана</w:t>
      </w:r>
    </w:p>
    <w:p w14:paraId="2798F27A" w14:textId="2D09B550" w:rsidR="00A12CB7" w:rsidRPr="002C2A06" w:rsidRDefault="002C2A06" w:rsidP="00985750">
      <w:pPr>
        <w:widowControl w:val="0"/>
        <w:numPr>
          <w:ilvl w:val="0"/>
          <w:numId w:val="43"/>
        </w:numPr>
        <w:autoSpaceDE w:val="0"/>
        <w:autoSpaceDN w:val="0"/>
        <w:adjustRightInd w:val="0"/>
        <w:ind w:left="1094" w:hanging="547"/>
        <w:outlineLvl w:val="0"/>
        <w:rPr>
          <w:rFonts w:eastAsia="Calibri" w:cs="Arial"/>
          <w:color w:val="000000"/>
          <w:szCs w:val="20"/>
          <w:lang w:val="ru-RU"/>
        </w:rPr>
      </w:pPr>
      <w:r w:rsidRPr="003C2D9E">
        <w:rPr>
          <w:rFonts w:eastAsia="Times New Roman"/>
          <w:szCs w:val="20"/>
          <w:lang w:val="ru-RU"/>
        </w:rPr>
        <w:t>эгер адилет наркты баалоо брокерди котировкалоого негизделсе, брокердин котировкасы төмөндөгүдөйбү</w:t>
      </w:r>
      <w:r w:rsidR="00A12CB7" w:rsidRPr="002C2A06">
        <w:rPr>
          <w:rFonts w:eastAsia="Calibri" w:cs="Arial"/>
          <w:color w:val="000000"/>
          <w:szCs w:val="20"/>
          <w:lang w:val="ru-RU"/>
        </w:rPr>
        <w:t xml:space="preserve">: </w:t>
      </w:r>
    </w:p>
    <w:p w14:paraId="319AF814" w14:textId="22E815B4" w:rsidR="00A12CB7" w:rsidRPr="002C2A06" w:rsidRDefault="002C2A06" w:rsidP="00985750">
      <w:pPr>
        <w:widowControl w:val="0"/>
        <w:numPr>
          <w:ilvl w:val="0"/>
          <w:numId w:val="44"/>
        </w:numPr>
        <w:autoSpaceDE w:val="0"/>
        <w:autoSpaceDN w:val="0"/>
        <w:adjustRightInd w:val="0"/>
        <w:ind w:left="1641" w:hanging="547"/>
        <w:outlineLvl w:val="1"/>
        <w:rPr>
          <w:rFonts w:eastAsia="Calibri" w:cs="Arial"/>
          <w:color w:val="000000"/>
          <w:szCs w:val="20"/>
          <w:lang w:val="ru-RU"/>
        </w:rPr>
      </w:pPr>
      <w:r w:rsidRPr="003C2D9E">
        <w:rPr>
          <w:rFonts w:eastAsia="Times New Roman"/>
          <w:szCs w:val="20"/>
          <w:lang w:val="ru-RU"/>
        </w:rPr>
        <w:t>ошол эле түрдөгү финансы инструменттери менен операцияларды жүргүзгөн, маркетмейкерден котировка</w:t>
      </w:r>
      <w:r w:rsidR="00A12CB7" w:rsidRPr="002C2A06">
        <w:rPr>
          <w:rFonts w:eastAsia="Calibri" w:cs="Arial"/>
          <w:color w:val="000000"/>
          <w:szCs w:val="20"/>
          <w:lang w:val="ru-RU"/>
        </w:rPr>
        <w:t>;</w:t>
      </w:r>
    </w:p>
    <w:p w14:paraId="212BF53A" w14:textId="3A99EE99" w:rsidR="00A12CB7" w:rsidRPr="002C2A06" w:rsidRDefault="002C2A06" w:rsidP="00985750">
      <w:pPr>
        <w:widowControl w:val="0"/>
        <w:numPr>
          <w:ilvl w:val="0"/>
          <w:numId w:val="44"/>
        </w:numPr>
        <w:autoSpaceDE w:val="0"/>
        <w:autoSpaceDN w:val="0"/>
        <w:adjustRightInd w:val="0"/>
        <w:ind w:left="1641" w:hanging="547"/>
        <w:outlineLvl w:val="1"/>
        <w:rPr>
          <w:rFonts w:eastAsia="Calibri" w:cs="Arial"/>
          <w:color w:val="000000"/>
          <w:szCs w:val="20"/>
          <w:lang w:val="ru-RU"/>
        </w:rPr>
      </w:pPr>
      <w:r w:rsidRPr="003C2D9E">
        <w:rPr>
          <w:rFonts w:eastAsia="Times New Roman"/>
          <w:szCs w:val="20"/>
          <w:lang w:val="ru-RU"/>
        </w:rPr>
        <w:t>милдеттендирүүчү</w:t>
      </w:r>
      <w:r w:rsidRPr="002C2A06">
        <w:rPr>
          <w:rFonts w:eastAsia="Times New Roman"/>
          <w:szCs w:val="20"/>
          <w:lang w:val="ru-RU"/>
        </w:rPr>
        <w:t xml:space="preserve"> </w:t>
      </w:r>
      <w:r w:rsidRPr="003C2D9E">
        <w:rPr>
          <w:rFonts w:eastAsia="Times New Roman"/>
          <w:szCs w:val="20"/>
          <w:lang w:val="ru-RU"/>
        </w:rPr>
        <w:t>же</w:t>
      </w:r>
      <w:r w:rsidRPr="002C2A06">
        <w:rPr>
          <w:rFonts w:eastAsia="Times New Roman"/>
          <w:szCs w:val="20"/>
          <w:lang w:val="ru-RU"/>
        </w:rPr>
        <w:t xml:space="preserve"> </w:t>
      </w:r>
      <w:r w:rsidRPr="003C2D9E">
        <w:rPr>
          <w:rFonts w:eastAsia="Times New Roman"/>
          <w:szCs w:val="20"/>
          <w:lang w:val="ru-RU"/>
        </w:rPr>
        <w:t>милдеттендирбеген</w:t>
      </w:r>
      <w:r w:rsidRPr="002C2A06">
        <w:rPr>
          <w:rFonts w:eastAsia="Times New Roman"/>
          <w:szCs w:val="20"/>
          <w:lang w:val="ru-RU"/>
        </w:rPr>
        <w:t xml:space="preserve">, </w:t>
      </w:r>
      <w:r w:rsidRPr="003C2D9E">
        <w:rPr>
          <w:rFonts w:eastAsia="Times New Roman"/>
          <w:szCs w:val="20"/>
          <w:lang w:val="ru-RU"/>
        </w:rPr>
        <w:t>милдеттендирген</w:t>
      </w:r>
      <w:r w:rsidRPr="002C2A06">
        <w:rPr>
          <w:rFonts w:eastAsia="Times New Roman"/>
          <w:szCs w:val="20"/>
          <w:lang w:val="ru-RU"/>
        </w:rPr>
        <w:t xml:space="preserve"> </w:t>
      </w:r>
      <w:r w:rsidRPr="003C2D9E">
        <w:rPr>
          <w:rFonts w:eastAsia="Times New Roman"/>
          <w:szCs w:val="20"/>
          <w:lang w:val="ru-RU"/>
        </w:rPr>
        <w:t>сунуштарга</w:t>
      </w:r>
      <w:r w:rsidRPr="002C2A06">
        <w:rPr>
          <w:rFonts w:eastAsia="Times New Roman"/>
          <w:szCs w:val="20"/>
          <w:lang w:val="ru-RU"/>
        </w:rPr>
        <w:t xml:space="preserve"> </w:t>
      </w:r>
      <w:r w:rsidRPr="003C2D9E">
        <w:rPr>
          <w:rFonts w:eastAsia="Times New Roman"/>
          <w:szCs w:val="20"/>
          <w:lang w:val="ru-RU"/>
        </w:rPr>
        <w:t>негизделген</w:t>
      </w:r>
      <w:r w:rsidRPr="002C2A06">
        <w:rPr>
          <w:rFonts w:eastAsia="Times New Roman"/>
          <w:szCs w:val="20"/>
          <w:lang w:val="ru-RU"/>
        </w:rPr>
        <w:t xml:space="preserve">, </w:t>
      </w:r>
      <w:r w:rsidRPr="003C2D9E">
        <w:rPr>
          <w:rFonts w:eastAsia="Times New Roman"/>
          <w:szCs w:val="20"/>
          <w:lang w:val="ru-RU"/>
        </w:rPr>
        <w:t>котировкалардын</w:t>
      </w:r>
      <w:r w:rsidRPr="002C2A06">
        <w:rPr>
          <w:rFonts w:eastAsia="Times New Roman"/>
          <w:szCs w:val="20"/>
          <w:lang w:val="ru-RU"/>
        </w:rPr>
        <w:t xml:space="preserve"> </w:t>
      </w:r>
      <w:r w:rsidRPr="003C2D9E">
        <w:rPr>
          <w:rFonts w:eastAsia="Times New Roman"/>
          <w:szCs w:val="20"/>
          <w:lang w:val="ru-RU"/>
        </w:rPr>
        <w:t>олуттуу</w:t>
      </w:r>
      <w:r w:rsidRPr="002C2A06">
        <w:rPr>
          <w:rFonts w:eastAsia="Times New Roman"/>
          <w:szCs w:val="20"/>
          <w:lang w:val="ru-RU"/>
        </w:rPr>
        <w:t xml:space="preserve"> </w:t>
      </w:r>
      <w:r w:rsidRPr="003C2D9E">
        <w:rPr>
          <w:rFonts w:eastAsia="Times New Roman"/>
          <w:szCs w:val="20"/>
          <w:lang w:val="ru-RU"/>
        </w:rPr>
        <w:t>салмагы</w:t>
      </w:r>
      <w:r w:rsidRPr="002C2A06">
        <w:rPr>
          <w:rFonts w:eastAsia="Times New Roman"/>
          <w:szCs w:val="20"/>
          <w:lang w:val="ru-RU"/>
        </w:rPr>
        <w:t xml:space="preserve"> </w:t>
      </w:r>
      <w:r w:rsidRPr="003C2D9E">
        <w:rPr>
          <w:rFonts w:eastAsia="Times New Roman"/>
          <w:szCs w:val="20"/>
          <w:lang w:val="ru-RU"/>
        </w:rPr>
        <w:t>менен</w:t>
      </w:r>
      <w:r w:rsidR="00A12CB7" w:rsidRPr="002C2A06">
        <w:rPr>
          <w:rFonts w:eastAsia="Calibri" w:cs="Arial"/>
          <w:color w:val="000000"/>
          <w:szCs w:val="20"/>
          <w:lang w:val="ru-RU"/>
        </w:rPr>
        <w:t xml:space="preserve">; </w:t>
      </w:r>
      <w:r>
        <w:rPr>
          <w:rFonts w:eastAsia="Calibri" w:cs="Arial"/>
          <w:color w:val="000000"/>
          <w:szCs w:val="20"/>
          <w:lang w:val="ru-RU"/>
        </w:rPr>
        <w:t>жана</w:t>
      </w:r>
      <w:r w:rsidR="00A12CB7" w:rsidRPr="002C2A06">
        <w:rPr>
          <w:rFonts w:eastAsia="Calibri" w:cs="Arial"/>
          <w:color w:val="000000"/>
          <w:szCs w:val="20"/>
          <w:lang w:val="ru-RU"/>
        </w:rPr>
        <w:t xml:space="preserve"> </w:t>
      </w:r>
    </w:p>
    <w:p w14:paraId="2E6B835E" w14:textId="38EC8DE7" w:rsidR="00A12CB7" w:rsidRPr="002C2A06" w:rsidRDefault="002C2A06" w:rsidP="00985750">
      <w:pPr>
        <w:widowControl w:val="0"/>
        <w:numPr>
          <w:ilvl w:val="0"/>
          <w:numId w:val="44"/>
        </w:numPr>
        <w:autoSpaceDE w:val="0"/>
        <w:autoSpaceDN w:val="0"/>
        <w:adjustRightInd w:val="0"/>
        <w:ind w:left="1641" w:hanging="547"/>
        <w:outlineLvl w:val="1"/>
        <w:rPr>
          <w:rFonts w:eastAsia="Calibri" w:cs="Arial"/>
          <w:color w:val="000000"/>
          <w:szCs w:val="20"/>
          <w:lang w:val="ru-RU"/>
        </w:rPr>
      </w:pPr>
      <w:r w:rsidRPr="003C2D9E">
        <w:rPr>
          <w:rFonts w:eastAsia="Times New Roman"/>
          <w:szCs w:val="20"/>
          <w:lang w:val="ru-RU"/>
        </w:rPr>
        <w:t>финансылык</w:t>
      </w:r>
      <w:r w:rsidRPr="002C2A06">
        <w:rPr>
          <w:rFonts w:eastAsia="Times New Roman"/>
          <w:szCs w:val="20"/>
          <w:lang w:val="ru-RU"/>
        </w:rPr>
        <w:t xml:space="preserve"> </w:t>
      </w:r>
      <w:r w:rsidRPr="003C2D9E">
        <w:rPr>
          <w:rFonts w:eastAsia="Times New Roman"/>
          <w:szCs w:val="20"/>
          <w:lang w:val="ru-RU"/>
        </w:rPr>
        <w:t>отчеттуулук</w:t>
      </w:r>
      <w:r w:rsidRPr="002C2A06">
        <w:rPr>
          <w:rFonts w:eastAsia="Times New Roman"/>
          <w:szCs w:val="20"/>
          <w:lang w:val="ru-RU"/>
        </w:rPr>
        <w:t xml:space="preserve"> </w:t>
      </w:r>
      <w:r w:rsidRPr="003C2D9E">
        <w:rPr>
          <w:rFonts w:eastAsia="Times New Roman"/>
          <w:szCs w:val="20"/>
          <w:lang w:val="ru-RU"/>
        </w:rPr>
        <w:t>күнүнө</w:t>
      </w:r>
      <w:r w:rsidRPr="002C2A06">
        <w:rPr>
          <w:rFonts w:eastAsia="Times New Roman"/>
          <w:szCs w:val="20"/>
          <w:lang w:val="ru-RU"/>
        </w:rPr>
        <w:t xml:space="preserve"> </w:t>
      </w:r>
      <w:r w:rsidRPr="003C2D9E">
        <w:rPr>
          <w:rFonts w:eastAsia="Times New Roman"/>
          <w:szCs w:val="20"/>
          <w:lang w:val="ru-RU"/>
        </w:rPr>
        <w:t>карата</w:t>
      </w:r>
      <w:r w:rsidRPr="002C2A06">
        <w:rPr>
          <w:rFonts w:eastAsia="Times New Roman"/>
          <w:szCs w:val="20"/>
          <w:lang w:val="ru-RU"/>
        </w:rPr>
        <w:t xml:space="preserve"> </w:t>
      </w:r>
      <w:r w:rsidRPr="003C2D9E">
        <w:rPr>
          <w:rFonts w:eastAsia="Times New Roman"/>
          <w:szCs w:val="20"/>
          <w:lang w:val="ru-RU"/>
        </w:rPr>
        <w:t>рыноктук</w:t>
      </w:r>
      <w:r w:rsidRPr="002C2A06">
        <w:rPr>
          <w:rFonts w:eastAsia="Times New Roman"/>
          <w:szCs w:val="20"/>
          <w:lang w:val="ru-RU"/>
        </w:rPr>
        <w:t xml:space="preserve"> </w:t>
      </w:r>
      <w:r w:rsidRPr="003C2D9E">
        <w:rPr>
          <w:rFonts w:eastAsia="Times New Roman"/>
          <w:szCs w:val="20"/>
          <w:lang w:val="ru-RU"/>
        </w:rPr>
        <w:lastRenderedPageBreak/>
        <w:t>шарттарды</w:t>
      </w:r>
      <w:r w:rsidRPr="002C2A06">
        <w:rPr>
          <w:rFonts w:eastAsia="Times New Roman"/>
          <w:szCs w:val="20"/>
          <w:lang w:val="ru-RU"/>
        </w:rPr>
        <w:t xml:space="preserve"> </w:t>
      </w:r>
      <w:r w:rsidRPr="003C2D9E">
        <w:rPr>
          <w:rFonts w:eastAsia="Times New Roman"/>
          <w:szCs w:val="20"/>
          <w:lang w:val="ru-RU"/>
        </w:rPr>
        <w:t>чагылдырган</w:t>
      </w:r>
      <w:r w:rsidRPr="002C2A06">
        <w:rPr>
          <w:rFonts w:eastAsia="Times New Roman"/>
          <w:szCs w:val="20"/>
          <w:lang w:val="ru-RU"/>
        </w:rPr>
        <w:t xml:space="preserve">, </w:t>
      </w:r>
      <w:r w:rsidRPr="003C2D9E">
        <w:rPr>
          <w:rFonts w:eastAsia="Times New Roman"/>
          <w:szCs w:val="20"/>
          <w:lang w:val="ru-RU"/>
        </w:rPr>
        <w:t>бул</w:t>
      </w:r>
      <w:r w:rsidRPr="002C2A06">
        <w:rPr>
          <w:rFonts w:eastAsia="Times New Roman"/>
          <w:szCs w:val="20"/>
          <w:lang w:val="ru-RU"/>
        </w:rPr>
        <w:t xml:space="preserve"> </w:t>
      </w:r>
      <w:r w:rsidRPr="003C2D9E">
        <w:rPr>
          <w:rFonts w:eastAsia="Times New Roman"/>
          <w:szCs w:val="20"/>
          <w:lang w:val="ru-RU"/>
        </w:rPr>
        <w:t>финансылык</w:t>
      </w:r>
      <w:r w:rsidRPr="002C2A06">
        <w:rPr>
          <w:rFonts w:eastAsia="Times New Roman"/>
          <w:szCs w:val="20"/>
          <w:lang w:val="ru-RU"/>
        </w:rPr>
        <w:t xml:space="preserve"> </w:t>
      </w:r>
      <w:r w:rsidRPr="003C2D9E">
        <w:rPr>
          <w:rFonts w:eastAsia="Times New Roman"/>
          <w:szCs w:val="20"/>
          <w:lang w:val="ru-RU"/>
        </w:rPr>
        <w:t>концепцияны</w:t>
      </w:r>
      <w:r w:rsidRPr="002C2A06">
        <w:rPr>
          <w:rFonts w:eastAsia="Times New Roman"/>
          <w:szCs w:val="20"/>
          <w:lang w:val="ru-RU"/>
        </w:rPr>
        <w:t xml:space="preserve"> </w:t>
      </w:r>
      <w:r w:rsidRPr="003C2D9E">
        <w:rPr>
          <w:rFonts w:eastAsia="Times New Roman"/>
          <w:szCs w:val="20"/>
          <w:lang w:val="ru-RU"/>
        </w:rPr>
        <w:t>даярдоонун</w:t>
      </w:r>
      <w:r w:rsidRPr="002C2A06">
        <w:rPr>
          <w:rFonts w:eastAsia="Times New Roman"/>
          <w:szCs w:val="20"/>
          <w:lang w:val="ru-RU"/>
        </w:rPr>
        <w:t xml:space="preserve"> </w:t>
      </w:r>
      <w:r w:rsidRPr="003C2D9E">
        <w:rPr>
          <w:rFonts w:eastAsia="Times New Roman"/>
          <w:szCs w:val="20"/>
          <w:lang w:val="ru-RU"/>
        </w:rPr>
        <w:t>колдонулуп</w:t>
      </w:r>
      <w:r w:rsidRPr="002C2A06">
        <w:rPr>
          <w:rFonts w:eastAsia="Times New Roman"/>
          <w:szCs w:val="20"/>
          <w:lang w:val="ru-RU"/>
        </w:rPr>
        <w:t xml:space="preserve"> </w:t>
      </w:r>
      <w:r w:rsidRPr="003C2D9E">
        <w:rPr>
          <w:rFonts w:eastAsia="Times New Roman"/>
          <w:szCs w:val="20"/>
          <w:lang w:val="ru-RU"/>
        </w:rPr>
        <w:t>жаткан</w:t>
      </w:r>
      <w:r w:rsidRPr="002C2A06">
        <w:rPr>
          <w:rFonts w:eastAsia="Times New Roman"/>
          <w:szCs w:val="20"/>
          <w:lang w:val="ru-RU"/>
        </w:rPr>
        <w:t xml:space="preserve"> </w:t>
      </w:r>
      <w:r w:rsidRPr="003C2D9E">
        <w:rPr>
          <w:rFonts w:eastAsia="Times New Roman"/>
          <w:szCs w:val="20"/>
          <w:lang w:val="ru-RU"/>
        </w:rPr>
        <w:t>концепциясы</w:t>
      </w:r>
      <w:r w:rsidRPr="002C2A06">
        <w:rPr>
          <w:rFonts w:eastAsia="Times New Roman"/>
          <w:szCs w:val="20"/>
          <w:lang w:val="ru-RU"/>
        </w:rPr>
        <w:t xml:space="preserve"> </w:t>
      </w:r>
      <w:r w:rsidRPr="003C2D9E">
        <w:rPr>
          <w:rFonts w:eastAsia="Times New Roman"/>
          <w:szCs w:val="20"/>
          <w:lang w:val="ru-RU"/>
        </w:rPr>
        <w:t>менен</w:t>
      </w:r>
      <w:r w:rsidRPr="002C2A06">
        <w:rPr>
          <w:rFonts w:eastAsia="Times New Roman"/>
          <w:szCs w:val="20"/>
          <w:lang w:val="ru-RU"/>
        </w:rPr>
        <w:t xml:space="preserve"> </w:t>
      </w:r>
      <w:r w:rsidRPr="003C2D9E">
        <w:rPr>
          <w:rFonts w:eastAsia="Times New Roman"/>
          <w:szCs w:val="20"/>
          <w:lang w:val="ru-RU"/>
        </w:rPr>
        <w:t>талап</w:t>
      </w:r>
      <w:r w:rsidRPr="002C2A06">
        <w:rPr>
          <w:rFonts w:eastAsia="Times New Roman"/>
          <w:szCs w:val="20"/>
          <w:lang w:val="ru-RU"/>
        </w:rPr>
        <w:t xml:space="preserve"> </w:t>
      </w:r>
      <w:r w:rsidRPr="003C2D9E">
        <w:rPr>
          <w:rFonts w:eastAsia="Times New Roman"/>
          <w:szCs w:val="20"/>
          <w:lang w:val="ru-RU"/>
        </w:rPr>
        <w:t>кылынганда</w:t>
      </w:r>
      <w:r w:rsidRPr="002C2A06">
        <w:rPr>
          <w:rFonts w:eastAsia="Times New Roman"/>
          <w:szCs w:val="20"/>
          <w:lang w:val="ru-RU"/>
        </w:rPr>
        <w:t>.</w:t>
      </w:r>
    </w:p>
    <w:p w14:paraId="6D9B8A0F" w14:textId="0EF26E8C" w:rsidR="00A12CB7" w:rsidRPr="002C2A06" w:rsidRDefault="00A12CB7" w:rsidP="00F10F0E">
      <w:pPr>
        <w:widowControl w:val="0"/>
        <w:ind w:left="547" w:hanging="547"/>
        <w:rPr>
          <w:rFonts w:eastAsia="Calibri" w:cs="Arial"/>
          <w:szCs w:val="20"/>
          <w:lang w:val="ky-KG"/>
        </w:rPr>
      </w:pPr>
      <w:r w:rsidRPr="006F56F4">
        <w:rPr>
          <w:rFonts w:eastAsia="Calibri" w:cs="Arial"/>
          <w:szCs w:val="20"/>
        </w:rPr>
        <w:t>A</w:t>
      </w:r>
      <w:r w:rsidRPr="008F522B">
        <w:rPr>
          <w:rFonts w:eastAsia="Calibri" w:cs="Arial"/>
          <w:szCs w:val="20"/>
          <w:lang w:val="ru-RU"/>
        </w:rPr>
        <w:t>129.</w:t>
      </w:r>
      <w:r w:rsidRPr="008F522B">
        <w:rPr>
          <w:rFonts w:eastAsia="Calibri" w:cs="Arial"/>
          <w:szCs w:val="20"/>
          <w:lang w:val="ru-RU"/>
        </w:rPr>
        <w:tab/>
      </w:r>
      <w:r w:rsidR="002C2A06" w:rsidRPr="003C2D9E">
        <w:rPr>
          <w:rFonts w:eastAsia="Times New Roman"/>
          <w:spacing w:val="4"/>
          <w:szCs w:val="20"/>
          <w:lang w:val="ky-KG"/>
        </w:rPr>
        <w:t>Эгер тышкы маалымат булагынан алынган маалымат аудитордук далилдер катары колдонулса, аудитор үчүн маалымат тышкы маалымат булагы колдонгон методдорду, божомолдорду жана башка маалыматтарды түшүнүү үчүн алынган же жетиштүү тандалган болушу мүмкүнбү деген маселени кароо орундуу болот. Бул жерде аудитордун аткарылган жол-жоболордун мүнөзүн, мөөнөтүн жана көлөмүн кароосуна таасирин тийгизүүчү белгилүү бир чектөөлөр болушу мүмкүн. Мисалы, баа түзүү органдары өздөрүнүн методдору жана божомолдору жөнүндө маалыматты өзүнчө баалуу кагаздар боюнча эмес, активдердин класстары боюнча берет. Брокерлер өзүнчө баалуу кагаздар үчүн брокердик багытталган котировкаларды берүүдө өздөрүнүн баштапкы маалыматтары жана божомолдору жөнүндө чектелүү маалыматты гана беришет. АЭС 500</w:t>
      </w:r>
      <w:r w:rsidR="002C2A06">
        <w:rPr>
          <w:rFonts w:eastAsia="Times New Roman"/>
          <w:spacing w:val="4"/>
          <w:szCs w:val="20"/>
          <w:lang w:val="ky-KG"/>
        </w:rPr>
        <w:t>дүн</w:t>
      </w:r>
      <w:r w:rsidR="002C2A06" w:rsidRPr="003C2D9E">
        <w:rPr>
          <w:rFonts w:eastAsia="Times New Roman"/>
          <w:spacing w:val="4"/>
          <w:szCs w:val="20"/>
          <w:lang w:val="ky-KG"/>
        </w:rPr>
        <w:t xml:space="preserve"> A33g</w:t>
      </w:r>
      <w:r w:rsidR="002C2A06">
        <w:rPr>
          <w:rFonts w:eastAsia="Times New Roman"/>
          <w:spacing w:val="4"/>
          <w:szCs w:val="20"/>
          <w:lang w:val="ky-KG"/>
        </w:rPr>
        <w:t>-</w:t>
      </w:r>
      <w:r w:rsidR="002C2A06" w:rsidRPr="003C2D9E">
        <w:rPr>
          <w:rFonts w:eastAsia="Times New Roman"/>
          <w:spacing w:val="4"/>
          <w:szCs w:val="20"/>
          <w:lang w:val="ky-KG"/>
        </w:rPr>
        <w:t>пункту ырастоочу маалыматтарды берүүгө тышкы маалыматтык булактарга коюлуучу чектөөлөргө карата колдонмону камтыйт</w:t>
      </w:r>
      <w:r w:rsidRPr="002C2A06">
        <w:rPr>
          <w:rFonts w:eastAsia="Calibri" w:cs="Arial"/>
          <w:szCs w:val="20"/>
          <w:lang w:val="ky-KG"/>
        </w:rPr>
        <w:t>.</w:t>
      </w:r>
      <w:r w:rsidRPr="002C2A06">
        <w:rPr>
          <w:rFonts w:eastAsia="Times New Roman" w:cs="Times New Roman"/>
          <w:kern w:val="8"/>
          <w:szCs w:val="20"/>
          <w:lang w:val="ky-KG" w:bidi="he-IL"/>
        </w:rPr>
        <w:t xml:space="preserve"> </w:t>
      </w:r>
    </w:p>
    <w:p w14:paraId="030C4449" w14:textId="141D85AE" w:rsidR="00A12CB7" w:rsidRPr="008F522B" w:rsidRDefault="002C2A06" w:rsidP="00985750">
      <w:pPr>
        <w:keepNext/>
        <w:widowControl w:val="0"/>
        <w:spacing w:before="180"/>
        <w:jc w:val="left"/>
        <w:rPr>
          <w:rFonts w:eastAsia="Arial" w:cs="Times New Roman"/>
          <w:szCs w:val="20"/>
          <w:lang w:val="ky-KG"/>
        </w:rPr>
      </w:pPr>
      <w:r w:rsidRPr="003C2D9E">
        <w:rPr>
          <w:rFonts w:eastAsia="Times New Roman"/>
          <w:szCs w:val="20"/>
          <w:lang w:val="ky-KG"/>
        </w:rPr>
        <w:t>Жетекчиликтин эксперти</w:t>
      </w:r>
    </w:p>
    <w:p w14:paraId="08A4481D" w14:textId="46A50F34" w:rsidR="00A12CB7" w:rsidRPr="002C2A06" w:rsidRDefault="00A12CB7" w:rsidP="00F10F0E">
      <w:pPr>
        <w:ind w:left="547" w:hanging="547"/>
        <w:rPr>
          <w:lang w:val="ky-KG"/>
        </w:rPr>
      </w:pPr>
      <w:r w:rsidRPr="008F522B">
        <w:rPr>
          <w:rFonts w:eastAsia="Arial" w:cs="Times New Roman"/>
          <w:szCs w:val="20"/>
          <w:lang w:val="ky-KG"/>
        </w:rPr>
        <w:t xml:space="preserve">A130. </w:t>
      </w:r>
      <w:r w:rsidR="002C2A06" w:rsidRPr="003C2D9E">
        <w:rPr>
          <w:rFonts w:eastAsia="Times New Roman"/>
          <w:szCs w:val="20"/>
          <w:lang w:val="ky-KG"/>
        </w:rPr>
        <w:t>Жетекчиликтин эксперти тарабынан түзүлгөн же аныкталган, баалануучу маанилерге карата божомолдор, эгер жетекчилик бул божомолдорду баалануучу маанилерди калыптандырууда колдонсо, жетекчиликтин божомолдору болуп калат. Ушундан улам, мындай божомолдорго карата аудитор ушул АЭС</w:t>
      </w:r>
      <w:r w:rsidR="00A05B95">
        <w:rPr>
          <w:rFonts w:eastAsia="Times New Roman"/>
          <w:szCs w:val="20"/>
          <w:lang w:val="ky-KG"/>
        </w:rPr>
        <w:t>тин</w:t>
      </w:r>
      <w:r w:rsidR="002C2A06" w:rsidRPr="003C2D9E">
        <w:rPr>
          <w:rFonts w:eastAsia="Times New Roman"/>
          <w:szCs w:val="20"/>
          <w:lang w:val="ky-KG"/>
        </w:rPr>
        <w:t xml:space="preserve"> тиешелүү талаптарын колдонот</w:t>
      </w:r>
      <w:r w:rsidRPr="002C2A06">
        <w:rPr>
          <w:lang w:val="ky-KG"/>
        </w:rPr>
        <w:t xml:space="preserve">. </w:t>
      </w:r>
    </w:p>
    <w:p w14:paraId="216F3EBB" w14:textId="5564CFC4" w:rsidR="00A12CB7" w:rsidRPr="008F522B" w:rsidRDefault="00A12CB7" w:rsidP="00F10F0E">
      <w:pPr>
        <w:ind w:left="547" w:hanging="547"/>
        <w:rPr>
          <w:lang w:val="ky-KG"/>
        </w:rPr>
      </w:pPr>
      <w:r w:rsidRPr="008F522B">
        <w:rPr>
          <w:lang w:val="ky-KG"/>
        </w:rPr>
        <w:t xml:space="preserve">A131. </w:t>
      </w:r>
      <w:r w:rsidR="002C2A06" w:rsidRPr="003C2D9E">
        <w:rPr>
          <w:rFonts w:eastAsia="Times New Roman"/>
          <w:szCs w:val="20"/>
          <w:lang w:val="ky-KG"/>
        </w:rPr>
        <w:t xml:space="preserve">Эгер жетекчиликтин экспертинин иши баалануучу маанилерге тиешелүү баштапкы маалыматтардын методдорун же булактарын колдонууну, же </w:t>
      </w:r>
      <w:r w:rsidR="002C2A06">
        <w:rPr>
          <w:rFonts w:eastAsia="Times New Roman"/>
          <w:szCs w:val="20"/>
          <w:lang w:val="ky-KG"/>
        </w:rPr>
        <w:t xml:space="preserve">так баалоого </w:t>
      </w:r>
      <w:r w:rsidR="002C2A06" w:rsidRPr="003C2D9E">
        <w:rPr>
          <w:rFonts w:eastAsia="Times New Roman"/>
          <w:szCs w:val="20"/>
          <w:lang w:val="ky-KG"/>
        </w:rPr>
        <w:t>же финансылык отчеттуулукта маалыматты тиешелүү ачып көрсөтүүгө тиешелүү тыянактарды же корутундуларды иштеп чыгууну жана берүүнү камтыса, анда ушул АЭСнын 21-29-пункттарынын талаптары аудиторго АЭС 500</w:t>
      </w:r>
      <w:r w:rsidR="002C2A06">
        <w:rPr>
          <w:rFonts w:eastAsia="Times New Roman"/>
          <w:szCs w:val="20"/>
          <w:lang w:val="ky-KG"/>
        </w:rPr>
        <w:t xml:space="preserve">дүн </w:t>
      </w:r>
      <w:r w:rsidR="002C2A06" w:rsidRPr="003C2D9E">
        <w:rPr>
          <w:rFonts w:eastAsia="Times New Roman"/>
          <w:szCs w:val="20"/>
          <w:lang w:val="ky-KG"/>
        </w:rPr>
        <w:t>8(с)</w:t>
      </w:r>
      <w:r w:rsidR="002C2A06">
        <w:rPr>
          <w:rFonts w:eastAsia="Times New Roman"/>
          <w:szCs w:val="20"/>
          <w:lang w:val="ky-KG"/>
        </w:rPr>
        <w:t>-п</w:t>
      </w:r>
      <w:r w:rsidR="002C2A06" w:rsidRPr="003C2D9E">
        <w:rPr>
          <w:rFonts w:eastAsia="Times New Roman"/>
          <w:szCs w:val="20"/>
          <w:lang w:val="ky-KG"/>
        </w:rPr>
        <w:t>унктун колдонууда жардам бериши мүмкүн</w:t>
      </w:r>
      <w:r w:rsidRPr="008F522B">
        <w:rPr>
          <w:lang w:val="ky-KG"/>
        </w:rPr>
        <w:t>.</w:t>
      </w:r>
    </w:p>
    <w:p w14:paraId="43C64D43" w14:textId="13B665CD" w:rsidR="00A12CB7" w:rsidRPr="008F522B" w:rsidRDefault="002C2A06" w:rsidP="00985750">
      <w:pPr>
        <w:keepNext/>
        <w:spacing w:before="180"/>
        <w:ind w:left="547" w:hanging="547"/>
        <w:rPr>
          <w:lang w:val="ky-KG"/>
        </w:rPr>
      </w:pPr>
      <w:r w:rsidRPr="003C2D9E">
        <w:rPr>
          <w:rFonts w:eastAsia="Times New Roman"/>
          <w:szCs w:val="20"/>
          <w:lang w:val="ky-KG"/>
        </w:rPr>
        <w:t>Тейлөөчү ишкана</w:t>
      </w:r>
    </w:p>
    <w:p w14:paraId="298EDCEB" w14:textId="4545146F" w:rsidR="00A12CB7" w:rsidRPr="008F522B" w:rsidRDefault="00A12CB7" w:rsidP="00F10F0E">
      <w:pPr>
        <w:ind w:left="547" w:hanging="547"/>
        <w:rPr>
          <w:lang w:val="ky-KG"/>
        </w:rPr>
      </w:pPr>
      <w:r w:rsidRPr="008F522B">
        <w:rPr>
          <w:lang w:val="ky-KG"/>
        </w:rPr>
        <w:t xml:space="preserve">A132. </w:t>
      </w:r>
      <w:r w:rsidR="002C2A06" w:rsidRPr="002C2A06">
        <w:rPr>
          <w:rFonts w:eastAsia="Times New Roman"/>
          <w:szCs w:val="20"/>
          <w:lang w:val="ky-KG"/>
        </w:rPr>
        <w:t>АЭС 402де</w:t>
      </w:r>
      <w:r>
        <w:rPr>
          <w:rStyle w:val="af4"/>
        </w:rPr>
        <w:footnoteReference w:id="54"/>
      </w:r>
      <w:r w:rsidRPr="008F522B">
        <w:rPr>
          <w:lang w:val="ky-KG"/>
        </w:rPr>
        <w:t xml:space="preserve"> </w:t>
      </w:r>
      <w:r w:rsidR="002C2A06" w:rsidRPr="008F522B">
        <w:rPr>
          <w:lang w:val="ky-KG"/>
        </w:rPr>
        <w:t xml:space="preserve">аудитордун тейлөөчү ишкана көрсөтүүчү кызматтарды, анын ичинде ички контролдоо системасын, ошондой эле бааланган олуттуу бурмалоо тобокелдиктерине жооп иретиндеги аудитордук жол-жоболорду түшүнүүсүнө тиешелүү маселелер каралат. Эгер ишкана баалануучу маанилерди эсептөө үчүн тейлөөчү ишкананын кызмат </w:t>
      </w:r>
      <w:r w:rsidR="002C2A06" w:rsidRPr="008F522B">
        <w:rPr>
          <w:lang w:val="ky-KG"/>
        </w:rPr>
        <w:lastRenderedPageBreak/>
        <w:t>көрсөтүүлөрүн пайдаланса, анда АЭС 402 талаптары жана сунуштары аудиторго ушул АЭСнын талаптарын колдонууда жардам берет.</w:t>
      </w:r>
    </w:p>
    <w:p w14:paraId="68BDEFCC" w14:textId="6C547EB2" w:rsidR="00A12CB7" w:rsidRPr="008F522B" w:rsidRDefault="003879BB" w:rsidP="008306A6">
      <w:pPr>
        <w:pStyle w:val="32"/>
        <w:keepNext w:val="0"/>
        <w:keepLines w:val="0"/>
        <w:rPr>
          <w:rStyle w:val="af6"/>
          <w:rFonts w:cs="Arial"/>
          <w:b w:val="0"/>
          <w:bCs w:val="0"/>
          <w:szCs w:val="20"/>
          <w:lang w:val="ky-KG"/>
        </w:rPr>
      </w:pPr>
      <w:bookmarkStart w:id="65" w:name="_Toc520902941"/>
      <w:bookmarkEnd w:id="60"/>
      <w:bookmarkEnd w:id="61"/>
      <w:bookmarkEnd w:id="62"/>
      <w:r w:rsidRPr="008F522B">
        <w:rPr>
          <w:rFonts w:cs="Arial"/>
          <w:szCs w:val="20"/>
          <w:lang w:val="ky-KG"/>
        </w:rPr>
        <w:t>Жетекчиликтин бир жактуулугунун мүмкүн болуучу белгилери</w:t>
      </w:r>
      <w:r w:rsidR="00A12CB7" w:rsidRPr="008F522B">
        <w:rPr>
          <w:rFonts w:cs="Arial"/>
          <w:szCs w:val="20"/>
          <w:lang w:val="ky-KG"/>
        </w:rPr>
        <w:t xml:space="preserve"> </w:t>
      </w:r>
      <w:r w:rsidR="00A12CB7" w:rsidRPr="008F522B">
        <w:rPr>
          <w:rFonts w:cs="Arial"/>
          <w:b w:val="0"/>
          <w:szCs w:val="20"/>
          <w:lang w:val="ky-KG"/>
        </w:rPr>
        <w:t>(</w:t>
      </w:r>
      <w:r w:rsidR="002C2A06" w:rsidRPr="002C2A06">
        <w:rPr>
          <w:b w:val="0"/>
          <w:bCs w:val="0"/>
          <w:szCs w:val="20"/>
          <w:lang w:val="ky-KG"/>
        </w:rPr>
        <w:t>32-пунктун караңыз</w:t>
      </w:r>
      <w:r w:rsidR="00A12CB7" w:rsidRPr="008F522B">
        <w:rPr>
          <w:rFonts w:cs="Arial"/>
          <w:b w:val="0"/>
          <w:bCs w:val="0"/>
          <w:szCs w:val="20"/>
          <w:lang w:val="ky-KG"/>
        </w:rPr>
        <w:t>)</w:t>
      </w:r>
      <w:bookmarkEnd w:id="65"/>
    </w:p>
    <w:p w14:paraId="59A54970" w14:textId="691ED856" w:rsidR="00A12CB7" w:rsidRPr="002C2A06" w:rsidRDefault="00A12CB7" w:rsidP="008306A6">
      <w:pPr>
        <w:pStyle w:val="IFACNumberAndLetter"/>
        <w:keepNext w:val="0"/>
        <w:keepLines w:val="0"/>
        <w:numPr>
          <w:ilvl w:val="0"/>
          <w:numId w:val="0"/>
        </w:numPr>
        <w:ind w:left="547" w:hanging="547"/>
        <w:rPr>
          <w:rFonts w:cs="Arial"/>
          <w:lang w:val="ky-KG"/>
        </w:rPr>
      </w:pPr>
      <w:r w:rsidRPr="008F522B">
        <w:rPr>
          <w:rFonts w:cs="Arial"/>
          <w:lang w:val="ky-KG"/>
        </w:rPr>
        <w:t xml:space="preserve">A133. </w:t>
      </w:r>
      <w:r w:rsidR="002C2A06" w:rsidRPr="003C2D9E">
        <w:rPr>
          <w:lang w:val="ky-KG"/>
        </w:rPr>
        <w:t xml:space="preserve">Эсептер деңгээлинде жетекчиликтин бир жактуулугун аныктоо өтө татаал милдет болушу мүмкүн. Аудитор баалануучу маанилердин топторун же бардык баалануучу маанилерди жалпы кароодо, же бир нече отчеттук мезгилдер аралыгында ага байкоо жүргүзүүдө гана бир жактуулукту аныктай алат. Мисалы, финансылык отчеттуулукка киргизилген баалануучу маанилер жеке негиздүү деп эсептелсе, бирок жетекчиликтин </w:t>
      </w:r>
      <w:r w:rsidR="002C2A06">
        <w:rPr>
          <w:lang w:val="ky-KG"/>
        </w:rPr>
        <w:t>так баалоосу</w:t>
      </w:r>
      <w:r w:rsidR="002C2A06" w:rsidRPr="003C2D9E">
        <w:rPr>
          <w:lang w:val="ky-KG"/>
        </w:rPr>
        <w:t xml:space="preserve"> жетекчилик үчүн финансылык отчеттуулуктун жагымдуу жыйынтыгын камсыздаган, аудитордун негиздүү жыйынтыктарынын диапазонунун бир жагына туруктуу тартылса, анда мындай жагдайлар жетекчилик тарабынан мүмкүн болуучу бир жактуулукту көрсөтүшү мүмкүн</w:t>
      </w:r>
      <w:r w:rsidRPr="002C2A06">
        <w:rPr>
          <w:rFonts w:cs="Arial"/>
          <w:lang w:val="ky-KG"/>
        </w:rPr>
        <w:t>.</w:t>
      </w:r>
      <w:r w:rsidRPr="002C2A06">
        <w:rPr>
          <w:kern w:val="8"/>
          <w:lang w:val="ky-KG" w:bidi="he-IL"/>
        </w:rPr>
        <w:t xml:space="preserve"> </w:t>
      </w:r>
    </w:p>
    <w:p w14:paraId="34FF2FD8" w14:textId="3888166B" w:rsidR="00A12CB7" w:rsidRPr="008F522B" w:rsidRDefault="00A12CB7" w:rsidP="00F10F0E">
      <w:pPr>
        <w:pStyle w:val="IFACNumberAndLetter"/>
        <w:numPr>
          <w:ilvl w:val="0"/>
          <w:numId w:val="0"/>
        </w:numPr>
        <w:ind w:left="547" w:hanging="547"/>
        <w:rPr>
          <w:rFonts w:cs="Arial"/>
          <w:lang w:val="ky-KG"/>
        </w:rPr>
      </w:pPr>
      <w:r w:rsidRPr="008F522B">
        <w:rPr>
          <w:rFonts w:cs="Arial"/>
          <w:lang w:val="ky-KG"/>
        </w:rPr>
        <w:t xml:space="preserve">A134. </w:t>
      </w:r>
      <w:r w:rsidR="002C2A06" w:rsidRPr="003C2D9E">
        <w:rPr>
          <w:lang w:val="ky-KG"/>
        </w:rPr>
        <w:t>Баалануучу маанилерди эсептөөдөгү жетекчиликтин мүмкүн болуучу бир жактуулугун көрсөтүүчү белгилер төмөндөгүлөр болуп саналат</w:t>
      </w:r>
      <w:r w:rsidRPr="008F522B">
        <w:rPr>
          <w:rFonts w:cs="Arial"/>
          <w:lang w:val="ky-KG"/>
        </w:rPr>
        <w:t>:</w:t>
      </w:r>
    </w:p>
    <w:p w14:paraId="3CDB495C" w14:textId="7FA447CE" w:rsidR="00A12CB7" w:rsidRPr="008F522B" w:rsidRDefault="002C2A06" w:rsidP="00985750">
      <w:pPr>
        <w:pStyle w:val="IFACBulletIndented1"/>
        <w:jc w:val="both"/>
        <w:outlineLvl w:val="0"/>
        <w:rPr>
          <w:lang w:val="ky-KG"/>
        </w:rPr>
      </w:pPr>
      <w:r w:rsidRPr="008F522B">
        <w:rPr>
          <w:lang w:val="ky-KG"/>
        </w:rPr>
        <w:t>жагдайлардын өзгөргөндүгү тууралуу жетекчиликтин субъективдүү пикиринин негизинде, баалануучу маанини же аны эсептөө методун өзгөртүүлөр;</w:t>
      </w:r>
      <w:r w:rsidR="00A12CB7" w:rsidRPr="008F522B">
        <w:rPr>
          <w:lang w:val="ky-KG"/>
        </w:rPr>
        <w:t xml:space="preserve"> </w:t>
      </w:r>
    </w:p>
    <w:p w14:paraId="439A2ABC" w14:textId="73899B4A" w:rsidR="00A12CB7" w:rsidRPr="008F522B" w:rsidRDefault="002C2A06" w:rsidP="00985750">
      <w:pPr>
        <w:pStyle w:val="IFACBulletIndented1"/>
        <w:jc w:val="both"/>
        <w:outlineLvl w:val="0"/>
        <w:rPr>
          <w:lang w:val="ky-KG"/>
        </w:rPr>
      </w:pPr>
      <w:r w:rsidRPr="008F522B">
        <w:rPr>
          <w:lang w:val="ky-KG"/>
        </w:rPr>
        <w:t>колдонуунун жыйынтыгы жетекчилик үчүн пайдалуу нокоттук баа боло турган, олуттуу божомолдорду тандоо же калыптандыруу;</w:t>
      </w:r>
    </w:p>
    <w:p w14:paraId="0C663FBF" w14:textId="56AE07B9" w:rsidR="00A12CB7" w:rsidRPr="002C2A06" w:rsidRDefault="002C2A06" w:rsidP="00985750">
      <w:pPr>
        <w:pStyle w:val="IFACBulletIndented1"/>
        <w:jc w:val="both"/>
        <w:outlineLvl w:val="0"/>
        <w:rPr>
          <w:lang w:val="ru-RU"/>
        </w:rPr>
      </w:pPr>
      <w:r w:rsidRPr="003C2D9E">
        <w:rPr>
          <w:lang w:val="ru-RU"/>
        </w:rPr>
        <w:t>оптимисттик же пессим</w:t>
      </w:r>
      <w:r>
        <w:rPr>
          <w:lang w:val="ru-RU"/>
        </w:rPr>
        <w:t>исттик сценарийлерди көрсөтүүчү</w:t>
      </w:r>
      <w:r w:rsidRPr="003C2D9E">
        <w:rPr>
          <w:lang w:val="ru-RU"/>
        </w:rPr>
        <w:t xml:space="preserve"> </w:t>
      </w:r>
      <w:r>
        <w:rPr>
          <w:lang w:val="ru-RU"/>
        </w:rPr>
        <w:t>так баалоону</w:t>
      </w:r>
      <w:r w:rsidRPr="003C2D9E">
        <w:rPr>
          <w:lang w:val="ru-RU"/>
        </w:rPr>
        <w:t xml:space="preserve"> тандоо.</w:t>
      </w:r>
    </w:p>
    <w:p w14:paraId="49A846DF" w14:textId="60DC111D" w:rsidR="00A12CB7" w:rsidRPr="002C2A06" w:rsidRDefault="002C2A06" w:rsidP="00F10F0E">
      <w:pPr>
        <w:pStyle w:val="a2"/>
        <w:ind w:left="547"/>
        <w:rPr>
          <w:rFonts w:cs="Arial"/>
          <w:lang w:val="ky-KG"/>
        </w:rPr>
      </w:pPr>
      <w:r w:rsidRPr="003C2D9E">
        <w:rPr>
          <w:lang w:val="ky-KG"/>
        </w:rPr>
        <w:t>Мындай белгилер аныкталганда өбөлгөлөр деңгээлин да, финансылык отчеттуулук деңгээлинде да олуттуу бурмалоо тобокелдиги жаралышы мүмкүн. Жетекчиликтин бир жактуулугунун мүмкүн болуучу белгилери жеке өзү сөзсүз эле айрым баалануучу маанилердин негиздүүлүгүнө байланыштуу тыянактарды калыптандыруу максаттары үчүн бурмалоолордун болушун көрсөтпөйт. Бирок айрым учурларда аудитордук далилдер жетекчиликтин бир жактуулук белгисин эмес, бурмалоону көрсөтүшү мүмкүн.</w:t>
      </w:r>
    </w:p>
    <w:p w14:paraId="57B3B399" w14:textId="281CA463" w:rsidR="00A12CB7" w:rsidRPr="008F522B" w:rsidRDefault="00A12CB7" w:rsidP="008306A6">
      <w:pPr>
        <w:pStyle w:val="IFACNumberAndLetter"/>
        <w:keepNext w:val="0"/>
        <w:keepLines w:val="0"/>
        <w:numPr>
          <w:ilvl w:val="0"/>
          <w:numId w:val="0"/>
        </w:numPr>
        <w:ind w:left="547" w:hanging="547"/>
        <w:rPr>
          <w:rFonts w:cs="Arial"/>
          <w:lang w:val="ky-KG"/>
        </w:rPr>
      </w:pPr>
      <w:r w:rsidRPr="008F522B">
        <w:rPr>
          <w:rFonts w:cs="Arial"/>
          <w:lang w:val="ky-KG"/>
        </w:rPr>
        <w:t xml:space="preserve">A135. </w:t>
      </w:r>
      <w:r w:rsidR="002C2A06" w:rsidRPr="008F522B">
        <w:rPr>
          <w:rFonts w:cs="Arial"/>
          <w:lang w:val="ky-KG"/>
        </w:rPr>
        <w:t xml:space="preserve">Жетекчиликтин бир жактуулугунун мүмкүн болуучу белгилери аудитордун тобокелдиктерди аудитордук баалоонун жыйынтыктары жана бааланган тобокелдикке жооп иретинде көрүлгөн чаралар мурдагыдай эле туурабы деген тыянагына таасирин тийгизиши мүмкүн. Мында аудитордон мындай маалыматтын аудиттин башка аспекттерине таасирин, анын ичинде баалануучу маанилерди эсептөөдө пайдаланылган, жетекчиликтин ой жүгүртүүсүнүн талаптагыдай </w:t>
      </w:r>
      <w:r w:rsidR="002C2A06" w:rsidRPr="008F522B">
        <w:rPr>
          <w:rFonts w:cs="Arial"/>
          <w:lang w:val="ky-KG"/>
        </w:rPr>
        <w:lastRenderedPageBreak/>
        <w:t>мүнөзүн андан ары текшерүүнүн зарылчылыгын талдоо талап кылынышы мүмкүн. Мындан тышкары, мындай маалымат АЭС 700дө (кайра каралган)</w:t>
      </w:r>
      <w:r w:rsidRPr="006F56F4">
        <w:rPr>
          <w:rStyle w:val="af4"/>
          <w:rFonts w:cs="Arial"/>
        </w:rPr>
        <w:footnoteReference w:id="55"/>
      </w:r>
      <w:r w:rsidRPr="008F522B">
        <w:rPr>
          <w:rFonts w:cs="Arial"/>
          <w:lang w:val="ky-KG"/>
        </w:rPr>
        <w:t xml:space="preserve"> </w:t>
      </w:r>
      <w:r w:rsidR="002C2A06" w:rsidRPr="008F522B">
        <w:rPr>
          <w:rFonts w:cs="Arial"/>
          <w:lang w:val="ky-KG"/>
        </w:rPr>
        <w:t>көрсөтүлгөндөй, аудитордун финансылык отчеттуулукта жалпысынан олуттуу бурмалоолордун болушунун же жоктугунун фактысын баалоосуна таасирин тийгизиши мүмкүн.</w:t>
      </w:r>
    </w:p>
    <w:p w14:paraId="23FDE593" w14:textId="23040A83" w:rsidR="00A12CB7" w:rsidRPr="008F522B" w:rsidRDefault="00A12CB7" w:rsidP="008306A6">
      <w:pPr>
        <w:pStyle w:val="IFACNumberAndLetter"/>
        <w:keepNext w:val="0"/>
        <w:keepLines w:val="0"/>
        <w:numPr>
          <w:ilvl w:val="0"/>
          <w:numId w:val="0"/>
        </w:numPr>
        <w:ind w:left="547" w:hanging="547"/>
        <w:rPr>
          <w:rFonts w:cs="Arial"/>
          <w:lang w:val="ky-KG"/>
        </w:rPr>
      </w:pPr>
      <w:r w:rsidRPr="008F522B">
        <w:rPr>
          <w:rFonts w:cs="Arial"/>
          <w:lang w:val="ky-KG"/>
        </w:rPr>
        <w:t>A136</w:t>
      </w:r>
      <w:r w:rsidR="00A05B95">
        <w:rPr>
          <w:rFonts w:cs="Arial"/>
          <w:lang w:val="ky-KG"/>
        </w:rPr>
        <w:t xml:space="preserve">. </w:t>
      </w:r>
      <w:r w:rsidR="002C2A06" w:rsidRPr="008F522B">
        <w:rPr>
          <w:rFonts w:cs="Arial"/>
          <w:lang w:val="ky-KG"/>
        </w:rPr>
        <w:t>Мындан тышкары, АЭС 240ты колдонуу, аудитордун финансылык отчеттуулукка киргизилген, баалануучу маанилерди эсептөөдө кабыл алынган, жетекчиликтин ой жүгүртүүсү жана чечимдери ак ниетсиз иш-аракеттердин кесепетинде олуттуу бурмалоого алып келиши мүмкүн болгон,  жетекчиликтин мүмкүн болуучу бир жактуулугун көрсөтпөйбү деп баалоосун талап кылат</w:t>
      </w:r>
      <w:r w:rsidRPr="008F522B">
        <w:rPr>
          <w:rFonts w:cs="Arial"/>
          <w:lang w:val="ky-KG"/>
        </w:rPr>
        <w:t>.</w:t>
      </w:r>
      <w:r w:rsidRPr="006F56F4">
        <w:rPr>
          <w:rStyle w:val="af4"/>
          <w:rFonts w:cs="Arial"/>
        </w:rPr>
        <w:footnoteReference w:id="56"/>
      </w:r>
      <w:r w:rsidRPr="008F522B">
        <w:rPr>
          <w:rFonts w:cs="Arial"/>
          <w:lang w:val="ky-KG"/>
        </w:rPr>
        <w:t xml:space="preserve"> </w:t>
      </w:r>
      <w:r w:rsidR="002C2A06" w:rsidRPr="008F522B">
        <w:rPr>
          <w:rFonts w:cs="Arial"/>
          <w:lang w:val="ky-KG"/>
        </w:rPr>
        <w:t>Финансылык отчеттуулукту ак ниетсиз түзүү көбүнчө баалануучу маанилерди атайлап бурмалоо аркылуу жүзөгө ашырылат, ал баалануучу маанилерди атайлап азайтууну же көбөйтүүнү камтышы мүмкүн. Жетекчиликтин бир жактуулугунун мүмкүн болуучу белгилери ак ниетсиз иш-аракеттердин тобокелдигинин факторлору болушу мүмкүн жана аудиторду тобокелдиктерди баалоо, атап айтканда, ак ниетсиз иш-аракеттер тобокелдигин баалоо жана бааланган тобокелдиктерге жооп иретиндеги тиешелүү жол-жоболор мурдагыдай эле талаптагыдай мүнөздө экенин кайра баалоого аргасыз кылат</w:t>
      </w:r>
      <w:r w:rsidRPr="008F522B">
        <w:rPr>
          <w:rFonts w:cs="Arial"/>
          <w:lang w:val="ky-KG"/>
        </w:rPr>
        <w:t xml:space="preserve">. </w:t>
      </w:r>
    </w:p>
    <w:p w14:paraId="5E5D0EF1" w14:textId="08DF76CC" w:rsidR="00A12CB7" w:rsidRPr="001E3E7D" w:rsidRDefault="007A6EBB" w:rsidP="00DC1F1F">
      <w:pPr>
        <w:pStyle w:val="32"/>
        <w:keepNext w:val="0"/>
        <w:keepLines w:val="0"/>
        <w:rPr>
          <w:b w:val="0"/>
          <w:bCs w:val="0"/>
          <w:lang w:val="ky-KG"/>
        </w:rPr>
      </w:pPr>
      <w:bookmarkStart w:id="66" w:name="_Toc520902942"/>
      <w:bookmarkStart w:id="67" w:name="_Toc479840725"/>
      <w:bookmarkStart w:id="68" w:name="_Toc480461348"/>
      <w:bookmarkStart w:id="69" w:name="_Toc480462225"/>
      <w:bookmarkEnd w:id="41"/>
      <w:bookmarkEnd w:id="42"/>
      <w:bookmarkEnd w:id="43"/>
      <w:bookmarkEnd w:id="44"/>
      <w:bookmarkEnd w:id="45"/>
      <w:bookmarkEnd w:id="46"/>
      <w:r w:rsidRPr="001E3E7D">
        <w:rPr>
          <w:lang w:val="ky-KG"/>
        </w:rPr>
        <w:t xml:space="preserve">Жүргүзүлгөн аудитордук жол-жоболорго негизделген жалпы баалоо </w:t>
      </w:r>
      <w:r w:rsidR="00A12CB7" w:rsidRPr="001E3E7D">
        <w:rPr>
          <w:lang w:val="ky-KG"/>
        </w:rPr>
        <w:t xml:space="preserve"> </w:t>
      </w:r>
      <w:r w:rsidR="00A12CB7" w:rsidRPr="001E3E7D">
        <w:rPr>
          <w:b w:val="0"/>
          <w:lang w:val="ky-KG"/>
        </w:rPr>
        <w:t>(</w:t>
      </w:r>
      <w:r w:rsidR="002C2A06" w:rsidRPr="002C2A06">
        <w:rPr>
          <w:b w:val="0"/>
          <w:bCs w:val="0"/>
          <w:szCs w:val="20"/>
          <w:lang w:val="ky-KG"/>
        </w:rPr>
        <w:t>33-пунктту караңыз</w:t>
      </w:r>
      <w:r w:rsidR="00A12CB7" w:rsidRPr="001E3E7D">
        <w:rPr>
          <w:b w:val="0"/>
          <w:bCs w:val="0"/>
          <w:lang w:val="ky-KG"/>
        </w:rPr>
        <w:t>)</w:t>
      </w:r>
      <w:bookmarkEnd w:id="66"/>
    </w:p>
    <w:p w14:paraId="33132BE3" w14:textId="6D140154" w:rsidR="00A12CB7" w:rsidRPr="00DB205C" w:rsidRDefault="00A12CB7" w:rsidP="00DC1F1F">
      <w:pPr>
        <w:pStyle w:val="IFACNumberAndLetter"/>
        <w:keepNext w:val="0"/>
        <w:keepLines w:val="0"/>
        <w:numPr>
          <w:ilvl w:val="0"/>
          <w:numId w:val="0"/>
        </w:numPr>
        <w:ind w:left="547" w:hanging="547"/>
        <w:rPr>
          <w:lang w:val="ky-KG" w:bidi="he-IL"/>
        </w:rPr>
      </w:pPr>
      <w:r w:rsidRPr="001E3E7D">
        <w:rPr>
          <w:rFonts w:cs="Arial"/>
          <w:lang w:val="ky-KG" w:bidi="he-IL"/>
        </w:rPr>
        <w:t xml:space="preserve">A137. </w:t>
      </w:r>
      <w:r w:rsidR="002C2A06" w:rsidRPr="003C2D9E">
        <w:rPr>
          <w:lang w:val="ky-KG"/>
        </w:rPr>
        <w:t>Аудитор пландалган аудитордук жол-жоболорду кандай аткара турганына жараша, ал алган аудитордук далилдер аны башка пландалган аудитордук жол-жоболордун мүнөзүн, мөөнөтүн жана көлөмүн өзгөртүүгө ынандырышы мүмкүн</w:t>
      </w:r>
      <w:r w:rsidRPr="001E3E7D">
        <w:rPr>
          <w:lang w:val="ky-KG" w:bidi="he-IL"/>
        </w:rPr>
        <w:t>.</w:t>
      </w:r>
      <w:r w:rsidRPr="006F56F4">
        <w:rPr>
          <w:vertAlign w:val="superscript"/>
          <w:lang w:bidi="he-IL"/>
        </w:rPr>
        <w:footnoteReference w:id="57"/>
      </w:r>
      <w:r w:rsidRPr="001E3E7D">
        <w:rPr>
          <w:lang w:val="ky-KG" w:bidi="he-IL"/>
        </w:rPr>
        <w:t xml:space="preserve"> </w:t>
      </w:r>
      <w:r w:rsidR="00DB205C" w:rsidRPr="003C2D9E">
        <w:rPr>
          <w:lang w:val="ky-KG"/>
        </w:rPr>
        <w:t xml:space="preserve">Аудитордук далилдерди алууга багытталган жол-жоболорду аткаруунун натыйжасында, аудитор анын негизинде тобокелдиктерге баа берилген маалыматтар олуттуу айырмаланган, баалануучу маанилерге карата маалыматты алышы мүмкүн. Мисалы, аудитор бааланган олуттуу бурмалоо тобокелдигинин жалгыз себеби баалануучу маанилерди эсептөө менен байланыштуу субъективдүүлүк болуп саналат деп аныкташы мүмкүн. Бирок бааланган олуттуу бурмалоо тобокелдиктерине жооп иретинде жол-жоболорду аткарууда аудитор баалануучу маани алгач божомолдонгондон кыйла татаал экенин аныкташы мүмкүн, бул олуттуу бурмалоо тобокелдигин баалоого шектенүүнү жаратышы мүмкүн (мисалы, татаалдыктын таасиринен улам ажыралгыс тобокелдиктин маанилеринин диапазонунун жогорку чегине жакын ажыралгыс тобокелдикти кайра баалоо талап </w:t>
      </w:r>
      <w:r w:rsidR="00DB205C" w:rsidRPr="003C2D9E">
        <w:rPr>
          <w:lang w:val="ky-KG"/>
        </w:rPr>
        <w:lastRenderedPageBreak/>
        <w:t xml:space="preserve">кылынышы мүмкүн), ошондуктан аудиторго </w:t>
      </w:r>
      <w:r w:rsidR="00DB205C">
        <w:rPr>
          <w:lang w:val="ky-KG"/>
        </w:rPr>
        <w:t>талаптагыдай жетиштүү</w:t>
      </w:r>
      <w:r w:rsidR="00DB205C" w:rsidRPr="003C2D9E">
        <w:rPr>
          <w:lang w:val="ky-KG"/>
        </w:rPr>
        <w:t xml:space="preserve"> аудитордук далилдерди алуу үчүн кошумча андан аркы аудитордук жол-жоболорду жүргүзүү талап кылынат</w:t>
      </w:r>
      <w:r w:rsidR="00A05B95">
        <w:rPr>
          <w:lang w:val="ky-KG"/>
        </w:rPr>
        <w:t>.</w:t>
      </w:r>
    </w:p>
    <w:p w14:paraId="0187725E" w14:textId="3383E722" w:rsidR="00A12CB7" w:rsidRPr="00DB205C" w:rsidRDefault="00A12CB7" w:rsidP="00F10F0E">
      <w:pPr>
        <w:pStyle w:val="IFACNumberAndLetter"/>
        <w:numPr>
          <w:ilvl w:val="0"/>
          <w:numId w:val="0"/>
        </w:numPr>
        <w:ind w:left="547" w:hanging="547"/>
        <w:rPr>
          <w:rFonts w:cs="Arial"/>
          <w:lang w:val="ky-KG" w:bidi="he-IL"/>
        </w:rPr>
      </w:pPr>
      <w:r w:rsidRPr="008F522B">
        <w:rPr>
          <w:rFonts w:cs="Arial"/>
          <w:lang w:val="ky-KG" w:bidi="he-IL"/>
        </w:rPr>
        <w:t xml:space="preserve">A138. </w:t>
      </w:r>
      <w:r w:rsidR="00DB205C" w:rsidRPr="003C2D9E">
        <w:rPr>
          <w:lang w:val="ky-KG"/>
        </w:rPr>
        <w:t>Таанылбаган баалануучу маанилерге карата, аудитор финансылык концепцияны даярдоонун колдонулуп жаткан концепциясында каралган таануу критерийлердин иш жүзүндө аткарылышын текшерүүгө милдеттүү. Баалануучу маани таанылбай, ал эми аудитор тааныбоо жөнүндө чечим негиздүү деген тыянакка келсе дагы, финансылык отчеттун эскертүүлөрүндө тиешелүү жагдайлар жөнүндө маалыматты ачып көрсөтүү зарылчылыгы жаралышы мүмкүн</w:t>
      </w:r>
      <w:r w:rsidRPr="00DB205C">
        <w:rPr>
          <w:rFonts w:cs="Arial"/>
          <w:lang w:val="ky-KG" w:bidi="he-IL"/>
        </w:rPr>
        <w:t>.</w:t>
      </w:r>
      <w:r w:rsidR="0063114A" w:rsidRPr="006F56F4">
        <w:rPr>
          <w:rStyle w:val="af4"/>
        </w:rPr>
        <w:footnoteReference w:id="58"/>
      </w:r>
    </w:p>
    <w:p w14:paraId="443B3DE4" w14:textId="126A5315" w:rsidR="00A12CB7" w:rsidRPr="00DB205C" w:rsidRDefault="00DB205C" w:rsidP="00985750">
      <w:pPr>
        <w:pStyle w:val="List1"/>
        <w:numPr>
          <w:ilvl w:val="0"/>
          <w:numId w:val="0"/>
        </w:numPr>
        <w:spacing w:before="180"/>
        <w:rPr>
          <w:lang w:val="ky-KG"/>
        </w:rPr>
      </w:pPr>
      <w:bookmarkStart w:id="70" w:name="_Toc479840723"/>
      <w:bookmarkStart w:id="71" w:name="_Toc480461346"/>
      <w:bookmarkStart w:id="72" w:name="_Toc480462223"/>
      <w:r w:rsidRPr="003C2D9E">
        <w:rPr>
          <w:rFonts w:eastAsia="Times New Roman"/>
          <w:szCs w:val="20"/>
          <w:lang w:val="ky-KG"/>
        </w:rPr>
        <w:t>Баалануучу маани негиздүүбү же бурмаланганбы аныктоо (9, 35-пункттарды караңыз)</w:t>
      </w:r>
      <w:bookmarkEnd w:id="70"/>
      <w:bookmarkEnd w:id="71"/>
      <w:bookmarkEnd w:id="72"/>
    </w:p>
    <w:p w14:paraId="2FC22115" w14:textId="08F98E6E" w:rsidR="00A12CB7" w:rsidRPr="001430F7" w:rsidRDefault="00A12CB7" w:rsidP="00F10F0E">
      <w:pPr>
        <w:pStyle w:val="IFACNumberAndLetter"/>
        <w:numPr>
          <w:ilvl w:val="0"/>
          <w:numId w:val="0"/>
        </w:numPr>
        <w:ind w:left="547" w:hanging="547"/>
        <w:rPr>
          <w:lang w:val="ky-KG"/>
        </w:rPr>
      </w:pPr>
      <w:r w:rsidRPr="00DB205C">
        <w:rPr>
          <w:lang w:val="ky-KG"/>
        </w:rPr>
        <w:t xml:space="preserve"> </w:t>
      </w:r>
      <w:r w:rsidRPr="001430F7">
        <w:rPr>
          <w:lang w:val="ky-KG"/>
        </w:rPr>
        <w:t xml:space="preserve">A139. </w:t>
      </w:r>
      <w:r w:rsidR="001430F7" w:rsidRPr="003C2D9E">
        <w:rPr>
          <w:lang w:val="ky-KG"/>
        </w:rPr>
        <w:t xml:space="preserve">Жүргүзүлгөн аудитордук жол-жоболордун жана алынган далилдердин негизиндеги жетекчиликтин </w:t>
      </w:r>
      <w:r w:rsidR="001430F7">
        <w:rPr>
          <w:lang w:val="ky-KG"/>
        </w:rPr>
        <w:t xml:space="preserve">так баалоосу </w:t>
      </w:r>
      <w:r w:rsidR="001430F7" w:rsidRPr="003C2D9E">
        <w:rPr>
          <w:lang w:val="ky-KG"/>
        </w:rPr>
        <w:t>жана маалыматты тиешелүү ачып көрсөтүү негиздүүбү же бурмаланганбы аныктоодо</w:t>
      </w:r>
      <w:r w:rsidRPr="001430F7">
        <w:rPr>
          <w:lang w:val="ky-KG"/>
        </w:rPr>
        <w:t>:</w:t>
      </w:r>
    </w:p>
    <w:p w14:paraId="457BEBFC" w14:textId="70742DDA" w:rsidR="00A12CB7" w:rsidRPr="001430F7" w:rsidRDefault="001430F7" w:rsidP="00985750">
      <w:pPr>
        <w:pStyle w:val="IFACBulletIndented1"/>
        <w:jc w:val="both"/>
        <w:outlineLvl w:val="0"/>
        <w:rPr>
          <w:lang w:val="ky-KG"/>
        </w:rPr>
      </w:pPr>
      <w:r w:rsidRPr="001430F7">
        <w:rPr>
          <w:lang w:val="ky-KG"/>
        </w:rPr>
        <w:t xml:space="preserve">эгер аудитордук далилдер диапазонду ырастаса, анда диапазондун өлчөмү кеңири болушу мүмкүн, ал эми айрым учурларда ал жалпысынан финансылык отчеттуулук үчүн эселенген олуттуу болушу мүмкүн (А125-пунктту караңыз). Кеңири диапазон белгилүү бир жагдайларда талаптагыдай мүнөзгө ээ болооруна карабастан, бул аудитор диапазондогу суммалардын негиздүүлүгүнө карата </w:t>
      </w:r>
      <w:r>
        <w:rPr>
          <w:lang w:val="kk-KZ"/>
        </w:rPr>
        <w:t xml:space="preserve">талаптагыдай </w:t>
      </w:r>
      <w:r w:rsidRPr="001430F7">
        <w:rPr>
          <w:lang w:val="ky-KG"/>
        </w:rPr>
        <w:t>жетиштүү аудитордук далилдер алынганбы кайталап карашы керектигин көрсөтөт;</w:t>
      </w:r>
    </w:p>
    <w:p w14:paraId="3E18F5B8" w14:textId="525CD35C" w:rsidR="00A12CB7" w:rsidRPr="001430F7" w:rsidRDefault="001430F7" w:rsidP="00985750">
      <w:pPr>
        <w:pStyle w:val="IFACBulletIndented1"/>
        <w:jc w:val="both"/>
        <w:outlineLvl w:val="0"/>
        <w:rPr>
          <w:lang w:val="ky-KG"/>
        </w:rPr>
      </w:pPr>
      <w:r w:rsidRPr="001430F7">
        <w:rPr>
          <w:lang w:val="ky-KG"/>
        </w:rPr>
        <w:t xml:space="preserve">аудитордук далилдер жетекчиликтин так баалоосунан айырмаланган, </w:t>
      </w:r>
      <w:r>
        <w:rPr>
          <w:lang w:val="kk-KZ"/>
        </w:rPr>
        <w:t xml:space="preserve">так баалоону </w:t>
      </w:r>
      <w:r w:rsidRPr="001430F7">
        <w:rPr>
          <w:lang w:val="ky-KG"/>
        </w:rPr>
        <w:t xml:space="preserve">көрсөтүшү мүмкүн. Мындай учурларда аудитордун </w:t>
      </w:r>
      <w:r>
        <w:rPr>
          <w:lang w:val="kk-KZ"/>
        </w:rPr>
        <w:t xml:space="preserve">так баалоосунун </w:t>
      </w:r>
      <w:r w:rsidRPr="001430F7">
        <w:rPr>
          <w:lang w:val="ky-KG"/>
        </w:rPr>
        <w:t xml:space="preserve">жана жетекчиликтин </w:t>
      </w:r>
      <w:r>
        <w:rPr>
          <w:lang w:val="kk-KZ"/>
        </w:rPr>
        <w:t xml:space="preserve">так баалоосунун </w:t>
      </w:r>
      <w:r w:rsidRPr="001430F7">
        <w:rPr>
          <w:lang w:val="ky-KG"/>
        </w:rPr>
        <w:t>ортосундагы айырма бурмалоону жаратат;</w:t>
      </w:r>
    </w:p>
    <w:p w14:paraId="5E975F25" w14:textId="52C676B0" w:rsidR="00A12CB7" w:rsidRPr="001430F7" w:rsidRDefault="001430F7" w:rsidP="00985750">
      <w:pPr>
        <w:pStyle w:val="IFACBulletIndented1"/>
        <w:jc w:val="both"/>
        <w:outlineLvl w:val="0"/>
        <w:rPr>
          <w:lang w:val="ky-KG"/>
        </w:rPr>
      </w:pPr>
      <w:r w:rsidRPr="001430F7">
        <w:rPr>
          <w:lang w:val="ky-KG"/>
        </w:rPr>
        <w:t xml:space="preserve">аудитордук далилдер жетекчиликтин так баалоосу кирбеген, баалоо диапазонун ырасташы мүмкүн. Мындай учурларда бурмалоонун суммасы жетекчиликтин </w:t>
      </w:r>
      <w:r>
        <w:rPr>
          <w:lang w:val="kk-KZ"/>
        </w:rPr>
        <w:t xml:space="preserve">так баалоосунун </w:t>
      </w:r>
      <w:r w:rsidRPr="001430F7">
        <w:rPr>
          <w:lang w:val="ky-KG"/>
        </w:rPr>
        <w:t xml:space="preserve">жана </w:t>
      </w:r>
      <w:r>
        <w:rPr>
          <w:lang w:val="kk-KZ"/>
        </w:rPr>
        <w:t xml:space="preserve">баалоо </w:t>
      </w:r>
      <w:r w:rsidRPr="001430F7">
        <w:rPr>
          <w:lang w:val="ky-KG"/>
        </w:rPr>
        <w:t>диапазонундагы жакынкы чекиттин ортосундагы айырмадан аз болот</w:t>
      </w:r>
      <w:r w:rsidR="00A12CB7" w:rsidRPr="001430F7">
        <w:rPr>
          <w:lang w:val="ky-KG"/>
        </w:rPr>
        <w:t xml:space="preserve">. </w:t>
      </w:r>
    </w:p>
    <w:p w14:paraId="7029FD55" w14:textId="02DC4A22" w:rsidR="00A12CB7" w:rsidRPr="008F522B" w:rsidRDefault="00A12CB7" w:rsidP="00A05B95">
      <w:pPr>
        <w:pStyle w:val="IFACNumberAndLetter"/>
        <w:keepNext w:val="0"/>
        <w:keepLines w:val="0"/>
        <w:numPr>
          <w:ilvl w:val="0"/>
          <w:numId w:val="0"/>
        </w:numPr>
        <w:tabs>
          <w:tab w:val="clear" w:pos="720"/>
          <w:tab w:val="left" w:pos="567"/>
        </w:tabs>
        <w:ind w:left="547" w:hanging="547"/>
        <w:rPr>
          <w:lang w:val="ky-KG"/>
        </w:rPr>
      </w:pPr>
      <w:r w:rsidRPr="008F522B">
        <w:rPr>
          <w:rFonts w:cs="Arial"/>
          <w:lang w:val="ky-KG"/>
        </w:rPr>
        <w:t>A140.</w:t>
      </w:r>
      <w:r w:rsidR="00A05B95">
        <w:rPr>
          <w:rFonts w:cs="Arial"/>
          <w:lang w:val="ky-KG"/>
        </w:rPr>
        <w:t xml:space="preserve"> </w:t>
      </w:r>
      <w:r w:rsidR="001430F7" w:rsidRPr="003C2D9E">
        <w:rPr>
          <w:lang w:val="ky-KG"/>
        </w:rPr>
        <w:t xml:space="preserve">А110–А114-пункттарда аудиторго жетекчиликтин </w:t>
      </w:r>
      <w:r w:rsidR="001430F7">
        <w:rPr>
          <w:lang w:val="ky-KG"/>
        </w:rPr>
        <w:t xml:space="preserve">так баалоону </w:t>
      </w:r>
      <w:r w:rsidR="001430F7" w:rsidRPr="003C2D9E">
        <w:rPr>
          <w:lang w:val="ky-KG"/>
        </w:rPr>
        <w:t>тандоосун жана финансылык отчеттуулукка киргизүү үчүн маалыматты тиешелүү ачып көрсөтүүнү баалоодо жардам бере турган сунуштар камтылган</w:t>
      </w:r>
      <w:r w:rsidRPr="008F522B">
        <w:rPr>
          <w:lang w:val="ky-KG"/>
        </w:rPr>
        <w:t>.</w:t>
      </w:r>
    </w:p>
    <w:p w14:paraId="15E89F7E" w14:textId="55081FDF" w:rsidR="00A12CB7" w:rsidRPr="001430F7" w:rsidRDefault="00A12CB7" w:rsidP="008306A6">
      <w:pPr>
        <w:pStyle w:val="IFACNumberAndLetter"/>
        <w:keepNext w:val="0"/>
        <w:keepLines w:val="0"/>
        <w:numPr>
          <w:ilvl w:val="0"/>
          <w:numId w:val="0"/>
        </w:numPr>
        <w:ind w:left="547" w:hanging="547"/>
        <w:rPr>
          <w:lang w:val="ky-KG"/>
        </w:rPr>
      </w:pPr>
      <w:r w:rsidRPr="008F522B">
        <w:rPr>
          <w:rFonts w:cs="Arial"/>
          <w:lang w:val="ky-KG"/>
        </w:rPr>
        <w:t xml:space="preserve">A141. </w:t>
      </w:r>
      <w:r w:rsidR="001430F7" w:rsidRPr="003C2D9E">
        <w:rPr>
          <w:spacing w:val="-4"/>
          <w:lang w:val="ky-KG"/>
        </w:rPr>
        <w:t xml:space="preserve">Эгерде аудитордун андан аркы аудитордук жол-жоболору жетекчилик баалануучу маанини эсептөөнү кантип аткарганын же </w:t>
      </w:r>
      <w:r w:rsidR="001430F7">
        <w:rPr>
          <w:spacing w:val="-4"/>
          <w:lang w:val="ky-KG"/>
        </w:rPr>
        <w:t xml:space="preserve">так баалоону </w:t>
      </w:r>
      <w:r w:rsidR="001430F7" w:rsidRPr="003C2D9E">
        <w:rPr>
          <w:spacing w:val="-4"/>
          <w:lang w:val="ky-KG"/>
        </w:rPr>
        <w:t xml:space="preserve">же </w:t>
      </w:r>
      <w:r w:rsidR="001430F7" w:rsidRPr="003C2D9E">
        <w:rPr>
          <w:spacing w:val="-4"/>
          <w:lang w:val="ky-KG"/>
        </w:rPr>
        <w:lastRenderedPageBreak/>
        <w:t>баал</w:t>
      </w:r>
      <w:r w:rsidR="001430F7">
        <w:rPr>
          <w:spacing w:val="-4"/>
          <w:lang w:val="ky-KG"/>
        </w:rPr>
        <w:t xml:space="preserve">оо </w:t>
      </w:r>
      <w:r w:rsidR="001430F7" w:rsidRPr="003C2D9E">
        <w:rPr>
          <w:spacing w:val="-4"/>
          <w:lang w:val="ky-KG"/>
        </w:rPr>
        <w:t>диапазонун даярдаганын текшерүүнү камтыса, анда аудитор 26(b) жана 29(b)</w:t>
      </w:r>
      <w:r w:rsidR="001430F7">
        <w:rPr>
          <w:spacing w:val="-4"/>
          <w:lang w:val="ky-KG"/>
        </w:rPr>
        <w:t>-</w:t>
      </w:r>
      <w:r w:rsidR="001430F7" w:rsidRPr="003C2D9E">
        <w:rPr>
          <w:spacing w:val="-4"/>
          <w:lang w:val="ky-KG"/>
        </w:rPr>
        <w:t>пункттар</w:t>
      </w:r>
      <w:r w:rsidR="001430F7">
        <w:rPr>
          <w:spacing w:val="-4"/>
          <w:lang w:val="ky-KG"/>
        </w:rPr>
        <w:t xml:space="preserve">ына </w:t>
      </w:r>
      <w:r w:rsidR="001430F7" w:rsidRPr="003C2D9E">
        <w:rPr>
          <w:spacing w:val="-4"/>
          <w:lang w:val="ky-KG"/>
        </w:rPr>
        <w:t xml:space="preserve">ылайык баалоонун айкын эместигин сүрөттөө менен маалыматты ачып көрсөтүүгө карата, ошондой эле 31-пунктка ылайык башка маалыматты ачып көрсөтүүгө карата </w:t>
      </w:r>
      <w:r w:rsidR="001430F7">
        <w:rPr>
          <w:spacing w:val="-4"/>
          <w:lang w:val="ky-KG"/>
        </w:rPr>
        <w:t xml:space="preserve">талаптагыдай </w:t>
      </w:r>
      <w:r w:rsidR="001430F7" w:rsidRPr="003C2D9E">
        <w:rPr>
          <w:spacing w:val="-4"/>
          <w:lang w:val="ky-KG"/>
        </w:rPr>
        <w:t>жетиштүү аудитордук далилдерди алышы керек. Андан кийин аудитор баалануучу маанилер жана маалыматты тиешелүү ачып көрсөтүү финансылык отчеттуулукту даярдоонун колдонулуп жаткан концепциясынын контекстинде негиздүүбү же бурмаланганбы предметине карата 35-пунктка ылайык жалпы баалоонун алкагында маалыматты ачып көрсөтүүгө карата алынган аудитордук далилдерди карашы керек</w:t>
      </w:r>
      <w:r w:rsidRPr="001430F7">
        <w:rPr>
          <w:lang w:val="ky-KG"/>
        </w:rPr>
        <w:t>.</w:t>
      </w:r>
    </w:p>
    <w:p w14:paraId="183B50C2" w14:textId="5667AF67" w:rsidR="00A12CB7" w:rsidRPr="008F522B" w:rsidRDefault="00A12CB7" w:rsidP="008306A6">
      <w:pPr>
        <w:pStyle w:val="IFACNumberAndLetter"/>
        <w:keepNext w:val="0"/>
        <w:keepLines w:val="0"/>
        <w:numPr>
          <w:ilvl w:val="0"/>
          <w:numId w:val="0"/>
        </w:numPr>
        <w:ind w:left="547" w:hanging="547"/>
        <w:rPr>
          <w:lang w:val="ky-KG"/>
        </w:rPr>
      </w:pPr>
      <w:r w:rsidRPr="008F522B">
        <w:rPr>
          <w:lang w:val="ky-KG"/>
        </w:rPr>
        <w:t xml:space="preserve">A142. </w:t>
      </w:r>
      <w:r w:rsidR="0063114A" w:rsidRPr="003C2D9E">
        <w:rPr>
          <w:lang w:val="ky-KG"/>
        </w:rPr>
        <w:t>АЭС 450</w:t>
      </w:r>
      <w:r w:rsidRPr="006F56F4">
        <w:rPr>
          <w:rStyle w:val="af4"/>
        </w:rPr>
        <w:footnoteReference w:id="59"/>
      </w:r>
      <w:r w:rsidRPr="008F522B">
        <w:rPr>
          <w:lang w:val="ky-KG"/>
        </w:rPr>
        <w:t xml:space="preserve"> </w:t>
      </w:r>
      <w:r w:rsidR="0063114A" w:rsidRPr="003C2D9E">
        <w:rPr>
          <w:lang w:val="ky-KG"/>
        </w:rPr>
        <w:t>450</w:t>
      </w:r>
      <w:r w:rsidR="0063114A">
        <w:rPr>
          <w:vertAlign w:val="superscript"/>
          <w:lang w:val="ky-KG"/>
        </w:rPr>
        <w:t>59</w:t>
      </w:r>
      <w:r w:rsidR="0063114A" w:rsidRPr="003C2D9E">
        <w:rPr>
          <w:lang w:val="ky-KG"/>
        </w:rPr>
        <w:t xml:space="preserve">  маалыматты сапаттык ачып көрсөтүүгө карата жана маалыматты ачып көрсөтүүдөгү бурмалоо ак ниетсиз </w:t>
      </w:r>
      <w:r w:rsidR="0063114A">
        <w:rPr>
          <w:lang w:val="ky-KG"/>
        </w:rPr>
        <w:t>а</w:t>
      </w:r>
      <w:r w:rsidR="0063114A" w:rsidRPr="003C2D9E">
        <w:rPr>
          <w:lang w:val="ky-KG"/>
        </w:rPr>
        <w:t>ракеттерди көрсөтүшү мүмкүн болгон учурга карата  көрсөтмөлөрдү камтыйт</w:t>
      </w:r>
      <w:r w:rsidRPr="008F522B">
        <w:rPr>
          <w:lang w:val="ky-KG"/>
        </w:rPr>
        <w:t>.</w:t>
      </w:r>
      <w:r w:rsidRPr="006F56F4">
        <w:rPr>
          <w:rStyle w:val="af4"/>
        </w:rPr>
        <w:footnoteReference w:id="60"/>
      </w:r>
    </w:p>
    <w:p w14:paraId="3695EDDB" w14:textId="4F8D564C" w:rsidR="00A12CB7" w:rsidRPr="008F522B" w:rsidRDefault="00A12CB7" w:rsidP="00985750">
      <w:pPr>
        <w:pStyle w:val="IFACNumberAndLetter"/>
        <w:keepNext w:val="0"/>
        <w:keepLines w:val="0"/>
        <w:numPr>
          <w:ilvl w:val="0"/>
          <w:numId w:val="0"/>
        </w:numPr>
        <w:tabs>
          <w:tab w:val="clear" w:pos="720"/>
        </w:tabs>
        <w:ind w:left="547" w:hanging="547"/>
        <w:rPr>
          <w:rFonts w:cs="Arial"/>
          <w:spacing w:val="-4"/>
          <w:lang w:val="ky-KG"/>
        </w:rPr>
      </w:pPr>
      <w:r w:rsidRPr="008F522B">
        <w:rPr>
          <w:rFonts w:cs="Arial"/>
          <w:spacing w:val="-4"/>
          <w:lang w:val="ky-KG"/>
        </w:rPr>
        <w:t>A143.</w:t>
      </w:r>
      <w:r w:rsidR="00985750" w:rsidRPr="008F522B">
        <w:rPr>
          <w:rFonts w:cs="Arial"/>
          <w:spacing w:val="-4"/>
          <w:lang w:val="ky-KG"/>
        </w:rPr>
        <w:tab/>
      </w:r>
      <w:r w:rsidR="0063114A" w:rsidRPr="008F522B">
        <w:rPr>
          <w:rFonts w:cs="Arial"/>
          <w:lang w:val="ky-KG"/>
        </w:rPr>
        <w:t>Эгер финансылык отчеттуулук ишенимдүү берүү концепциясына ылайык даярдалса, аудитордун финансылык отчеттуулукта маалыматты ишенимдүү берүү камсыздалганын баалоосу</w:t>
      </w:r>
      <w:r w:rsidR="0063114A" w:rsidRPr="008F522B">
        <w:rPr>
          <w:rStyle w:val="af4"/>
          <w:rFonts w:cs="Arial"/>
          <w:vertAlign w:val="baseline"/>
          <w:lang w:val="ky-KG"/>
        </w:rPr>
        <w:t xml:space="preserve"> </w:t>
      </w:r>
      <w:r w:rsidRPr="006F56F4">
        <w:rPr>
          <w:rStyle w:val="af4"/>
          <w:rFonts w:cs="Arial"/>
        </w:rPr>
        <w:footnoteReference w:id="61"/>
      </w:r>
      <w:r w:rsidRPr="008F522B">
        <w:rPr>
          <w:rFonts w:cs="Arial"/>
          <w:lang w:val="ky-KG"/>
        </w:rPr>
        <w:t xml:space="preserve"> </w:t>
      </w:r>
      <w:r w:rsidR="0063114A" w:rsidRPr="008F522B">
        <w:rPr>
          <w:rFonts w:cs="Arial"/>
          <w:lang w:val="ky-KG"/>
        </w:rPr>
        <w:t>өзүнө финансылык отчеттуулуктун жалпы берилишин, анын түзүмүн жана мазмунун, ошондой эле финансылык отчеттуулук анын негизинде жаткан тиешелүү эскертүүлөрү менен операцияларды жана окуяларды алар жөнүндө ишенимдүү түшүнүк камсыздалгандай бере турганын кароону камтыйт. Мисалы, эгер баалануучу маани айкын эместиктин жогорку деңгээлине кабылса, аудитор ишенимдүү берүүнү камсыздоо үчүн маалыматты кошумча ачып көрсөтүү зарылчылыгын аныкташы мүмкүн. Эгер жетекчилик финансылык отчеттуулукта мындай маалыматты кошумча ачып көрсөтүүнү бербесе, анда аудитор бул финансылык отчеттуулук бурмаланган деген тыянак жасашы мүмкүн</w:t>
      </w:r>
      <w:r w:rsidRPr="008F522B">
        <w:rPr>
          <w:rFonts w:cs="Arial"/>
          <w:lang w:val="ky-KG"/>
        </w:rPr>
        <w:t>.</w:t>
      </w:r>
    </w:p>
    <w:p w14:paraId="30D2BA0F" w14:textId="3AE15FC4" w:rsidR="00A12CB7" w:rsidRPr="008F522B" w:rsidRDefault="00A12CB7" w:rsidP="008306A6">
      <w:pPr>
        <w:pStyle w:val="IFACNumberAndLetter"/>
        <w:keepNext w:val="0"/>
        <w:keepLines w:val="0"/>
        <w:numPr>
          <w:ilvl w:val="0"/>
          <w:numId w:val="0"/>
        </w:numPr>
        <w:ind w:left="547" w:hanging="547"/>
        <w:rPr>
          <w:lang w:val="ky-KG"/>
        </w:rPr>
      </w:pPr>
      <w:r w:rsidRPr="008F522B">
        <w:rPr>
          <w:rFonts w:cs="Arial"/>
          <w:lang w:val="ky-KG"/>
        </w:rPr>
        <w:t xml:space="preserve">A144. </w:t>
      </w:r>
      <w:r w:rsidR="0063114A" w:rsidRPr="008F522B">
        <w:rPr>
          <w:lang w:val="ky-KG"/>
        </w:rPr>
        <w:t>АЭС 705те (кайра каралган)</w:t>
      </w:r>
      <w:r>
        <w:rPr>
          <w:rStyle w:val="af4"/>
        </w:rPr>
        <w:footnoteReference w:id="62"/>
      </w:r>
      <w:r w:rsidRPr="008F522B">
        <w:rPr>
          <w:lang w:val="ky-KG"/>
        </w:rPr>
        <w:t xml:space="preserve"> </w:t>
      </w:r>
      <w:r w:rsidR="0063114A" w:rsidRPr="008F522B">
        <w:rPr>
          <w:lang w:val="ky-KG"/>
        </w:rPr>
        <w:t>аудитордук пикирде аудитор жетекчилик тарабынан финансылык отчеттуулукта ачып көрсөтүлгөн маалымат жетишсиз же отчеттуулукту колдонуучуларды адашууга алып келет деп эсептеген кырдаалды, анын ичинде, баалоонун айкын эместигин карата маалыматты чагылдырууга тиешелүү көрсөтмөлөр камтылган</w:t>
      </w:r>
      <w:r w:rsidRPr="008F522B">
        <w:rPr>
          <w:lang w:val="ky-KG"/>
        </w:rPr>
        <w:t>.</w:t>
      </w:r>
    </w:p>
    <w:p w14:paraId="1F38A093" w14:textId="3036DB0F" w:rsidR="00A12CB7" w:rsidRPr="001E3E7D" w:rsidRDefault="007A6EBB" w:rsidP="00F10F0E">
      <w:pPr>
        <w:pStyle w:val="32"/>
        <w:rPr>
          <w:rFonts w:cs="Arial"/>
          <w:i/>
          <w:szCs w:val="20"/>
          <w:lang w:val="ky-KG"/>
        </w:rPr>
      </w:pPr>
      <w:bookmarkStart w:id="74" w:name="_Toc520902943"/>
      <w:r w:rsidRPr="001E3E7D">
        <w:rPr>
          <w:rFonts w:cs="Arial"/>
          <w:szCs w:val="20"/>
          <w:lang w:val="ky-KG"/>
        </w:rPr>
        <w:lastRenderedPageBreak/>
        <w:t xml:space="preserve">Жазуу жүзүндөгү билдирүүлөр </w:t>
      </w:r>
      <w:r w:rsidR="00A12CB7" w:rsidRPr="001E3E7D">
        <w:rPr>
          <w:rFonts w:cs="Arial"/>
          <w:szCs w:val="20"/>
          <w:lang w:val="ky-KG"/>
        </w:rPr>
        <w:t xml:space="preserve"> </w:t>
      </w:r>
      <w:r w:rsidR="00A12CB7" w:rsidRPr="001E3E7D">
        <w:rPr>
          <w:rFonts w:cs="Arial"/>
          <w:b w:val="0"/>
          <w:szCs w:val="20"/>
          <w:lang w:val="ky-KG"/>
        </w:rPr>
        <w:t>(</w:t>
      </w:r>
      <w:r w:rsidR="0063114A" w:rsidRPr="0063114A">
        <w:rPr>
          <w:b w:val="0"/>
          <w:bCs w:val="0"/>
          <w:szCs w:val="20"/>
          <w:lang w:val="ky-KG"/>
        </w:rPr>
        <w:t>37-пунктту караңыз</w:t>
      </w:r>
      <w:r w:rsidR="00A12CB7" w:rsidRPr="001E3E7D">
        <w:rPr>
          <w:rFonts w:cs="Arial"/>
          <w:b w:val="0"/>
          <w:szCs w:val="20"/>
          <w:lang w:val="ky-KG"/>
        </w:rPr>
        <w:t>)</w:t>
      </w:r>
      <w:bookmarkEnd w:id="67"/>
      <w:bookmarkEnd w:id="68"/>
      <w:bookmarkEnd w:id="69"/>
      <w:bookmarkEnd w:id="74"/>
    </w:p>
    <w:p w14:paraId="5A74FA0C" w14:textId="7BCD8C14" w:rsidR="00A12CB7" w:rsidRPr="001E3E7D" w:rsidRDefault="00A12CB7" w:rsidP="00F10F0E">
      <w:pPr>
        <w:pStyle w:val="IFACNumberAndLetter"/>
        <w:numPr>
          <w:ilvl w:val="0"/>
          <w:numId w:val="0"/>
        </w:numPr>
        <w:ind w:left="547" w:hanging="547"/>
        <w:rPr>
          <w:rFonts w:cs="Arial"/>
          <w:lang w:val="ky-KG"/>
        </w:rPr>
      </w:pPr>
      <w:r w:rsidRPr="001E3E7D">
        <w:rPr>
          <w:rFonts w:cs="Arial"/>
          <w:lang w:val="ky-KG"/>
        </w:rPr>
        <w:t>A145.</w:t>
      </w:r>
      <w:r w:rsidRPr="001E3E7D" w:rsidDel="008D6CDF">
        <w:rPr>
          <w:rFonts w:cs="Arial"/>
          <w:lang w:val="ky-KG"/>
        </w:rPr>
        <w:t xml:space="preserve"> </w:t>
      </w:r>
      <w:r w:rsidR="0063114A" w:rsidRPr="003C2D9E">
        <w:rPr>
          <w:lang w:val="ky-KG"/>
        </w:rPr>
        <w:t>Конкреттүү баалануучу маанилерге карата жазуу жүзүндөгү билдирүүлөр төмөндөгү билдирүүлөрдү камтышы мүмкүн</w:t>
      </w:r>
      <w:r w:rsidRPr="001E3E7D">
        <w:rPr>
          <w:rFonts w:cs="Arial"/>
          <w:lang w:val="ky-KG"/>
        </w:rPr>
        <w:t>:</w:t>
      </w:r>
    </w:p>
    <w:p w14:paraId="54A9859C" w14:textId="444C669E" w:rsidR="00A12CB7" w:rsidRPr="001E3E7D" w:rsidRDefault="0063114A" w:rsidP="00985750">
      <w:pPr>
        <w:pStyle w:val="IFACBulletIndented1"/>
        <w:jc w:val="both"/>
        <w:outlineLvl w:val="0"/>
        <w:rPr>
          <w:lang w:val="ky-KG"/>
        </w:rPr>
      </w:pPr>
      <w:r w:rsidRPr="001E3E7D">
        <w:rPr>
          <w:lang w:val="ky-KG"/>
        </w:rPr>
        <w:t xml:space="preserve">баалануучу маанилерге карата олуттуу ой жүгүртүүлөр жетекчиликке белгилүү болгон бардык </w:t>
      </w:r>
      <w:r>
        <w:rPr>
          <w:lang w:val="kk-KZ"/>
        </w:rPr>
        <w:t xml:space="preserve">жөндүү </w:t>
      </w:r>
      <w:r w:rsidRPr="001E3E7D">
        <w:rPr>
          <w:lang w:val="ky-KG"/>
        </w:rPr>
        <w:t>маалыматты эске алуу менен түзүлгөнү жөнүндө билдирүү;</w:t>
      </w:r>
    </w:p>
    <w:p w14:paraId="0677970E" w14:textId="21D72D27" w:rsidR="00A12CB7" w:rsidRPr="001E3E7D" w:rsidRDefault="0063114A" w:rsidP="00985750">
      <w:pPr>
        <w:pStyle w:val="IFACBulletIndented1"/>
        <w:jc w:val="both"/>
        <w:outlineLvl w:val="0"/>
        <w:rPr>
          <w:lang w:val="ky-KG"/>
        </w:rPr>
      </w:pPr>
      <w:r w:rsidRPr="001E3E7D">
        <w:rPr>
          <w:lang w:val="ky-KG"/>
        </w:rPr>
        <w:t>баалануучу маанилерди эсептөөдө колдонулган, методдорду, божомолдорду жана баштапкы маалыматтарды тандоонун же колдонуунун ырааттуу жана талаптагыдай мүнөзү жөнүндө билдирүү;</w:t>
      </w:r>
    </w:p>
    <w:p w14:paraId="34EA9E59" w14:textId="030EA169" w:rsidR="00A12CB7" w:rsidRPr="001E3E7D" w:rsidRDefault="0063114A" w:rsidP="00985750">
      <w:pPr>
        <w:pStyle w:val="IFACBulletIndented1"/>
        <w:jc w:val="both"/>
        <w:outlineLvl w:val="0"/>
        <w:rPr>
          <w:lang w:val="ky-KG"/>
        </w:rPr>
      </w:pPr>
      <w:r w:rsidRPr="001E3E7D">
        <w:rPr>
          <w:lang w:val="ky-KG"/>
        </w:rPr>
        <w:t>божомолдор бул баалануучу маанилерге жана маалыматты ачып көрсөтүүгө карата орундуу болгондо, ишкананын атынан тиешелүү иш-аракеттер пландарын аткаруу боюнча жетекчиликтин ниетин жана жөндөмдүүлүгүн талаптагыдай чагылдыра турганы жөнүндө билдирүү;</w:t>
      </w:r>
    </w:p>
    <w:p w14:paraId="27C980E5" w14:textId="70B6A1E4" w:rsidR="00A12CB7" w:rsidRPr="001E3E7D" w:rsidRDefault="0063114A" w:rsidP="00985750">
      <w:pPr>
        <w:pStyle w:val="IFACBulletIndented1"/>
        <w:jc w:val="both"/>
        <w:outlineLvl w:val="0"/>
        <w:rPr>
          <w:lang w:val="ky-KG"/>
        </w:rPr>
      </w:pPr>
      <w:r w:rsidRPr="001E3E7D">
        <w:rPr>
          <w:lang w:val="ky-KG"/>
        </w:rPr>
        <w:t>баалануучу маанилер менен байланыштуу маалыматты ачып көрсөтүүнүн толуктугу жана негиздүүлүгү, анын ичинде финансылык отчеттуулукту даярдоонун колдонулуп жаткан концепциясынын контекстинде баалоонун айкын эместигин сүрөттөө менен маалыматты ачып көрсөтүү жөнүндө билдирүү;</w:t>
      </w:r>
    </w:p>
    <w:p w14:paraId="78628C62" w14:textId="4B4AD87D" w:rsidR="00A12CB7" w:rsidRPr="001E3E7D" w:rsidRDefault="0063114A" w:rsidP="00985750">
      <w:pPr>
        <w:pStyle w:val="IFACBulletIndented1"/>
        <w:jc w:val="both"/>
        <w:outlineLvl w:val="0"/>
        <w:rPr>
          <w:lang w:val="ky-KG"/>
        </w:rPr>
      </w:pPr>
      <w:r w:rsidRPr="001E3E7D">
        <w:rPr>
          <w:lang w:val="ky-KG"/>
        </w:rPr>
        <w:t>баалануучу маанилерди эсептөөдө атайын билимди жана жөндөмдөрдү колдонуу жөнүндө билдирүү;</w:t>
      </w:r>
    </w:p>
    <w:p w14:paraId="77B07878" w14:textId="7E2547F5" w:rsidR="00A12CB7" w:rsidRPr="001E3E7D" w:rsidRDefault="0063114A" w:rsidP="00985750">
      <w:pPr>
        <w:pStyle w:val="IFACBulletIndented1"/>
        <w:jc w:val="both"/>
        <w:outlineLvl w:val="0"/>
        <w:rPr>
          <w:lang w:val="ky-KG"/>
        </w:rPr>
      </w:pPr>
      <w:r w:rsidRPr="001E3E7D">
        <w:rPr>
          <w:lang w:val="ky-KG"/>
        </w:rPr>
        <w:t>отчеттук күндөн кийин баалануучу маанилерди жана финансылык отчеттуулукка киргизилген маалыматты тиешелүү ачып көрсөтүүнү тууралоону талап кылган окуялардын жоктугу жөнүндө билдирүү;</w:t>
      </w:r>
    </w:p>
    <w:p w14:paraId="480A90F3" w14:textId="3B8AED31" w:rsidR="00A12CB7" w:rsidRPr="001E3E7D" w:rsidRDefault="0063114A" w:rsidP="00985750">
      <w:pPr>
        <w:pStyle w:val="IFACBulletIndented1"/>
        <w:jc w:val="both"/>
        <w:outlineLvl w:val="0"/>
        <w:rPr>
          <w:lang w:val="ky-KG"/>
        </w:rPr>
      </w:pPr>
      <w:r w:rsidRPr="001E3E7D">
        <w:rPr>
          <w:lang w:val="ky-KG"/>
        </w:rPr>
        <w:t>эгер баалануучу маанилер финансылык отчеттуулукта таанылбаса же ачып көрсөтүлбөсө, анда финансылык концепцияны даярдоонун колдонулуп жаткан концепциясында каралган, маалыматты таануу же ачып көрсөтүү критерийлерин сактабагандык жөнүндө жетекчиликтин чечиминин талаптагыдай мүнөзү жөнүндө билдирүү</w:t>
      </w:r>
      <w:r w:rsidR="00A12CB7" w:rsidRPr="001E3E7D">
        <w:rPr>
          <w:lang w:val="ky-KG"/>
        </w:rPr>
        <w:t>.</w:t>
      </w:r>
    </w:p>
    <w:p w14:paraId="58678FC5" w14:textId="07E804A6" w:rsidR="00A12CB7" w:rsidRPr="001E3E7D" w:rsidRDefault="0063114A" w:rsidP="00F10F0E">
      <w:pPr>
        <w:pStyle w:val="32"/>
        <w:rPr>
          <w:lang w:val="ky-KG"/>
        </w:rPr>
      </w:pPr>
      <w:r w:rsidRPr="00A05B95">
        <w:rPr>
          <w:bCs w:val="0"/>
          <w:szCs w:val="20"/>
          <w:lang w:val="ky-KG"/>
        </w:rPr>
        <w:lastRenderedPageBreak/>
        <w:t>Корпоративдик башкаруу үчүн жооп берүүчү жактар, жетекчилик жана башка тиешелүү тараптар менен маалыматтык өз ара аракеттенүү</w:t>
      </w:r>
      <w:r w:rsidRPr="003C2D9E">
        <w:rPr>
          <w:b w:val="0"/>
          <w:bCs w:val="0"/>
          <w:szCs w:val="20"/>
          <w:lang w:val="ky-KG"/>
        </w:rPr>
        <w:t xml:space="preserve"> </w:t>
      </w:r>
      <w:r w:rsidRPr="00A05B95">
        <w:rPr>
          <w:b w:val="0"/>
          <w:szCs w:val="20"/>
          <w:lang w:val="ky-KG"/>
        </w:rPr>
        <w:t>(38-пунктту караңыз)</w:t>
      </w:r>
    </w:p>
    <w:p w14:paraId="18035C13" w14:textId="5B44C714" w:rsidR="00A12CB7" w:rsidRPr="001E3E7D" w:rsidRDefault="00A12CB7" w:rsidP="00F10F0E">
      <w:pPr>
        <w:pStyle w:val="IFACNumberAndLetter"/>
        <w:numPr>
          <w:ilvl w:val="0"/>
          <w:numId w:val="0"/>
        </w:numPr>
        <w:ind w:left="547" w:hanging="547"/>
        <w:rPr>
          <w:rFonts w:cs="Arial"/>
          <w:lang w:val="ky-KG"/>
        </w:rPr>
      </w:pPr>
      <w:r w:rsidRPr="001E3E7D">
        <w:rPr>
          <w:rFonts w:cs="Arial"/>
          <w:lang w:val="ky-KG"/>
        </w:rPr>
        <w:t>A146.</w:t>
      </w:r>
      <w:r w:rsidRPr="001E3E7D">
        <w:rPr>
          <w:rFonts w:cs="Arial"/>
          <w:lang w:val="ky-KG"/>
        </w:rPr>
        <w:tab/>
      </w:r>
      <w:r w:rsidR="006F1429" w:rsidRPr="001E3E7D">
        <w:rPr>
          <w:rFonts w:cs="Arial"/>
          <w:lang w:val="ky-KG"/>
        </w:rPr>
        <w:t>АЭС 260 (кайра каралган) талаптарына ылайык, аудитор корпоративдик башкаруу үчүн жооп берүүчү жактарга ишканада бухгалтердик эсепке алууну жүргүзүү практикасынын олуттуу сапаттык аспекттерине, анын ичинде баалануучу маанилерге жана финансылык отчеттуулукта маалыматты тиешелүү ачып көрсөтүүгө карата аудитордун пикири жөнүндө маалымат берет</w:t>
      </w:r>
      <w:r w:rsidRPr="001E3E7D">
        <w:rPr>
          <w:rFonts w:cs="Arial"/>
          <w:lang w:val="ky-KG"/>
        </w:rPr>
        <w:t>.</w:t>
      </w:r>
      <w:r w:rsidRPr="006F56F4">
        <w:rPr>
          <w:rStyle w:val="af4"/>
          <w:rFonts w:cs="Arial"/>
        </w:rPr>
        <w:footnoteReference w:id="63"/>
      </w:r>
      <w:r w:rsidRPr="001E3E7D">
        <w:rPr>
          <w:rFonts w:cs="Arial"/>
          <w:lang w:val="ky-KG"/>
        </w:rPr>
        <w:t xml:space="preserve"> </w:t>
      </w:r>
      <w:r w:rsidR="006F1429" w:rsidRPr="001E3E7D">
        <w:rPr>
          <w:rFonts w:cs="Arial"/>
          <w:lang w:val="ky-KG"/>
        </w:rPr>
        <w:t>2-тиркеме аудитор алар жөнүндө корпоративдик башкаруу үчүн жооп берүүчү жактарга маалымат берүү максаттары үчүн карай турган, баалануучу маанилерге тиешелүү маселелерди камтыйт</w:t>
      </w:r>
      <w:r w:rsidRPr="001E3E7D">
        <w:rPr>
          <w:rFonts w:cs="Arial"/>
          <w:lang w:val="ky-KG"/>
        </w:rPr>
        <w:t>.</w:t>
      </w:r>
    </w:p>
    <w:p w14:paraId="53F000C5" w14:textId="54BED9AF" w:rsidR="00A12CB7" w:rsidRPr="001E3E7D" w:rsidRDefault="00A12CB7" w:rsidP="00F10F0E">
      <w:pPr>
        <w:pStyle w:val="IFACNumberAndLetter"/>
        <w:numPr>
          <w:ilvl w:val="0"/>
          <w:numId w:val="0"/>
        </w:numPr>
        <w:ind w:left="547" w:hanging="547"/>
        <w:rPr>
          <w:rFonts w:cs="Arial"/>
          <w:lang w:val="ky-KG"/>
        </w:rPr>
      </w:pPr>
      <w:r w:rsidRPr="001E3E7D">
        <w:rPr>
          <w:rFonts w:cs="Arial"/>
          <w:lang w:val="ky-KG"/>
        </w:rPr>
        <w:t>A147.</w:t>
      </w:r>
      <w:r w:rsidRPr="001E3E7D">
        <w:rPr>
          <w:rFonts w:cs="Arial"/>
          <w:lang w:val="ky-KG"/>
        </w:rPr>
        <w:tab/>
      </w:r>
      <w:r w:rsidR="006F1429" w:rsidRPr="001E3E7D">
        <w:rPr>
          <w:rFonts w:cs="Arial"/>
          <w:lang w:val="ky-KG"/>
        </w:rPr>
        <w:t>ЭС   265 аудитордун корпоративдик башкаруу үчүн жооп берүүчү жактарга аудит жүргүзүүдөгү ички контролдоо системасынын олуттуу кемчиликтери жөнүндө жазуу жүзүндө маалымат беришин талап кылат</w:t>
      </w:r>
      <w:r w:rsidRPr="001E3E7D">
        <w:rPr>
          <w:rFonts w:cs="Arial"/>
          <w:lang w:val="ky-KG"/>
        </w:rPr>
        <w:t>.</w:t>
      </w:r>
      <w:r w:rsidRPr="006F56F4">
        <w:rPr>
          <w:rStyle w:val="af4"/>
          <w:rFonts w:cs="Arial"/>
        </w:rPr>
        <w:footnoteReference w:id="64"/>
      </w:r>
      <w:r w:rsidRPr="001E3E7D">
        <w:rPr>
          <w:rFonts w:cs="Arial"/>
          <w:lang w:val="ky-KG"/>
        </w:rPr>
        <w:t xml:space="preserve"> </w:t>
      </w:r>
      <w:r w:rsidR="006F1429" w:rsidRPr="001E3E7D">
        <w:rPr>
          <w:rFonts w:cs="Arial"/>
          <w:lang w:val="ky-KG"/>
        </w:rPr>
        <w:t>Мындай ички контролдоо системасынын олуттуу кемчиликтери төмөндөгүлөр үчүн контролдоо каражаттарындагы кемчиликтерди камтышы мүмкүн</w:t>
      </w:r>
      <w:r w:rsidRPr="001E3E7D">
        <w:rPr>
          <w:rFonts w:cs="Arial"/>
          <w:lang w:val="ky-KG"/>
        </w:rPr>
        <w:t>:</w:t>
      </w:r>
    </w:p>
    <w:p w14:paraId="395A646D" w14:textId="7943ADF6" w:rsidR="00A12CB7" w:rsidRPr="001E3E7D" w:rsidRDefault="00A12CB7" w:rsidP="00F10F0E">
      <w:pPr>
        <w:ind w:left="1094" w:hanging="547"/>
        <w:rPr>
          <w:rFonts w:cs="Arial"/>
          <w:szCs w:val="20"/>
          <w:lang w:val="ky-KG"/>
        </w:rPr>
      </w:pPr>
      <w:r w:rsidRPr="001E3E7D">
        <w:rPr>
          <w:rFonts w:cs="Arial"/>
          <w:szCs w:val="20"/>
          <w:lang w:val="ky-KG"/>
        </w:rPr>
        <w:t>(a)</w:t>
      </w:r>
      <w:r w:rsidRPr="001E3E7D">
        <w:rPr>
          <w:rFonts w:cs="Arial"/>
          <w:szCs w:val="20"/>
          <w:lang w:val="ky-KG"/>
        </w:rPr>
        <w:tab/>
      </w:r>
      <w:r w:rsidR="006F1429" w:rsidRPr="001E3E7D">
        <w:rPr>
          <w:rFonts w:eastAsia="Times New Roman"/>
          <w:szCs w:val="20"/>
          <w:lang w:val="ky-KG"/>
        </w:rPr>
        <w:t>эсеп саясатынын негизги принциптерин тандоо жана колдонуу, ошондой эле методдорду, божомолдорду жана баштапкы маалыматтарды тандоо жана колдонуу процесстери</w:t>
      </w:r>
      <w:r w:rsidRPr="001E3E7D">
        <w:rPr>
          <w:rFonts w:cs="Arial"/>
          <w:szCs w:val="20"/>
          <w:lang w:val="ky-KG"/>
        </w:rPr>
        <w:t>;</w:t>
      </w:r>
    </w:p>
    <w:p w14:paraId="5BCB81C9" w14:textId="190A3DBD" w:rsidR="00A12CB7" w:rsidRPr="006F1429" w:rsidRDefault="00A12CB7" w:rsidP="00F10F0E">
      <w:pPr>
        <w:ind w:left="1094" w:hanging="547"/>
        <w:rPr>
          <w:rFonts w:cs="Arial"/>
          <w:szCs w:val="20"/>
          <w:lang w:val="ru-RU"/>
        </w:rPr>
      </w:pPr>
      <w:r w:rsidRPr="006F1429">
        <w:rPr>
          <w:rFonts w:cs="Arial"/>
          <w:szCs w:val="20"/>
          <w:lang w:val="ru-RU"/>
        </w:rPr>
        <w:t>(</w:t>
      </w:r>
      <w:r w:rsidRPr="006F56F4">
        <w:rPr>
          <w:rFonts w:cs="Arial"/>
          <w:szCs w:val="20"/>
        </w:rPr>
        <w:t>b</w:t>
      </w:r>
      <w:r w:rsidRPr="006F1429">
        <w:rPr>
          <w:rFonts w:cs="Arial"/>
          <w:szCs w:val="20"/>
          <w:lang w:val="ru-RU"/>
        </w:rPr>
        <w:t>)</w:t>
      </w:r>
      <w:r w:rsidRPr="006F1429">
        <w:rPr>
          <w:rFonts w:cs="Arial"/>
          <w:szCs w:val="20"/>
          <w:lang w:val="ru-RU"/>
        </w:rPr>
        <w:tab/>
      </w:r>
      <w:r w:rsidR="006F1429" w:rsidRPr="003C2D9E">
        <w:rPr>
          <w:rFonts w:eastAsia="Times New Roman"/>
          <w:szCs w:val="20"/>
          <w:lang w:val="ru-RU"/>
        </w:rPr>
        <w:t xml:space="preserve">тобокелдиктерди башкаруу процесси, ошондой </w:t>
      </w:r>
      <w:proofErr w:type="gramStart"/>
      <w:r w:rsidR="006F1429" w:rsidRPr="003C2D9E">
        <w:rPr>
          <w:rFonts w:eastAsia="Times New Roman"/>
          <w:szCs w:val="20"/>
          <w:lang w:val="ru-RU"/>
        </w:rPr>
        <w:t>эле</w:t>
      </w:r>
      <w:proofErr w:type="gramEnd"/>
      <w:r w:rsidR="006F1429" w:rsidRPr="003C2D9E">
        <w:rPr>
          <w:rFonts w:eastAsia="Times New Roman"/>
          <w:szCs w:val="20"/>
          <w:lang w:val="ru-RU"/>
        </w:rPr>
        <w:t xml:space="preserve"> алар менен байланыштуу системалар</w:t>
      </w:r>
      <w:r w:rsidRPr="006F1429">
        <w:rPr>
          <w:rFonts w:cs="Arial"/>
          <w:szCs w:val="20"/>
          <w:lang w:val="ru-RU"/>
        </w:rPr>
        <w:t>;</w:t>
      </w:r>
    </w:p>
    <w:p w14:paraId="293EF435" w14:textId="33DF2AF2" w:rsidR="00A12CB7" w:rsidRPr="006F1429" w:rsidRDefault="00A12CB7" w:rsidP="00F10F0E">
      <w:pPr>
        <w:ind w:left="1094" w:hanging="547"/>
        <w:rPr>
          <w:rFonts w:cs="Arial"/>
          <w:szCs w:val="20"/>
          <w:lang w:val="kk-KZ"/>
        </w:rPr>
      </w:pPr>
      <w:r w:rsidRPr="006F1429">
        <w:rPr>
          <w:rFonts w:cs="Arial"/>
          <w:szCs w:val="20"/>
          <w:lang w:val="ru-RU"/>
        </w:rPr>
        <w:t>(</w:t>
      </w:r>
      <w:r w:rsidRPr="006F56F4">
        <w:rPr>
          <w:rFonts w:cs="Arial"/>
          <w:szCs w:val="20"/>
        </w:rPr>
        <w:t>c</w:t>
      </w:r>
      <w:r w:rsidRPr="006F1429">
        <w:rPr>
          <w:rFonts w:cs="Arial"/>
          <w:szCs w:val="20"/>
          <w:lang w:val="ru-RU"/>
        </w:rPr>
        <w:t>)</w:t>
      </w:r>
      <w:r w:rsidRPr="006F1429">
        <w:rPr>
          <w:rFonts w:cs="Arial"/>
          <w:szCs w:val="20"/>
          <w:lang w:val="ru-RU"/>
        </w:rPr>
        <w:tab/>
      </w:r>
      <w:r w:rsidR="006F1429" w:rsidRPr="003C2D9E">
        <w:rPr>
          <w:rFonts w:eastAsia="Times New Roman"/>
          <w:szCs w:val="20"/>
          <w:lang w:val="ru-RU"/>
        </w:rPr>
        <w:t>баштапкы</w:t>
      </w:r>
      <w:r w:rsidR="006F1429" w:rsidRPr="006F1429">
        <w:rPr>
          <w:rFonts w:eastAsia="Times New Roman"/>
          <w:szCs w:val="20"/>
          <w:lang w:val="ru-RU"/>
        </w:rPr>
        <w:t xml:space="preserve"> </w:t>
      </w:r>
      <w:r w:rsidR="006F1429" w:rsidRPr="003C2D9E">
        <w:rPr>
          <w:rFonts w:eastAsia="Times New Roman"/>
          <w:szCs w:val="20"/>
          <w:lang w:val="ru-RU"/>
        </w:rPr>
        <w:t>маалыматтардын</w:t>
      </w:r>
      <w:r w:rsidR="006F1429" w:rsidRPr="006F1429">
        <w:rPr>
          <w:rFonts w:eastAsia="Times New Roman"/>
          <w:szCs w:val="20"/>
          <w:lang w:val="ru-RU"/>
        </w:rPr>
        <w:t xml:space="preserve">, </w:t>
      </w:r>
      <w:r w:rsidR="006F1429" w:rsidRPr="003C2D9E">
        <w:rPr>
          <w:rFonts w:eastAsia="Times New Roman"/>
          <w:szCs w:val="20"/>
          <w:lang w:val="ru-RU"/>
        </w:rPr>
        <w:t>анын</w:t>
      </w:r>
      <w:r w:rsidR="006F1429" w:rsidRPr="006F1429">
        <w:rPr>
          <w:rFonts w:eastAsia="Times New Roman"/>
          <w:szCs w:val="20"/>
          <w:lang w:val="ru-RU"/>
        </w:rPr>
        <w:t xml:space="preserve"> </w:t>
      </w:r>
      <w:r w:rsidR="006F1429" w:rsidRPr="003C2D9E">
        <w:rPr>
          <w:rFonts w:eastAsia="Times New Roman"/>
          <w:szCs w:val="20"/>
          <w:lang w:val="ru-RU"/>
        </w:rPr>
        <w:t>ичинде</w:t>
      </w:r>
      <w:r w:rsidR="006F1429" w:rsidRPr="006F1429">
        <w:rPr>
          <w:rFonts w:eastAsia="Times New Roman"/>
          <w:szCs w:val="20"/>
          <w:lang w:val="ru-RU"/>
        </w:rPr>
        <w:t xml:space="preserve"> </w:t>
      </w:r>
      <w:r w:rsidR="006F1429" w:rsidRPr="003C2D9E">
        <w:rPr>
          <w:rFonts w:eastAsia="Times New Roman"/>
          <w:szCs w:val="20"/>
          <w:lang w:val="ru-RU"/>
        </w:rPr>
        <w:t>тышкы</w:t>
      </w:r>
      <w:r w:rsidR="006F1429" w:rsidRPr="006F1429">
        <w:rPr>
          <w:rFonts w:eastAsia="Times New Roman"/>
          <w:szCs w:val="20"/>
          <w:lang w:val="ru-RU"/>
        </w:rPr>
        <w:t xml:space="preserve"> </w:t>
      </w:r>
      <w:r w:rsidR="006F1429" w:rsidRPr="003C2D9E">
        <w:rPr>
          <w:rFonts w:eastAsia="Times New Roman"/>
          <w:szCs w:val="20"/>
          <w:lang w:val="ru-RU"/>
        </w:rPr>
        <w:t>маалымат</w:t>
      </w:r>
      <w:r w:rsidR="006F1429" w:rsidRPr="006F1429">
        <w:rPr>
          <w:rFonts w:eastAsia="Times New Roman"/>
          <w:szCs w:val="20"/>
          <w:lang w:val="ru-RU"/>
        </w:rPr>
        <w:t xml:space="preserve"> </w:t>
      </w:r>
      <w:r w:rsidR="006F1429" w:rsidRPr="003C2D9E">
        <w:rPr>
          <w:rFonts w:eastAsia="Times New Roman"/>
          <w:szCs w:val="20"/>
          <w:lang w:val="ru-RU"/>
        </w:rPr>
        <w:t>булактарынан</w:t>
      </w:r>
      <w:r w:rsidR="006F1429" w:rsidRPr="006F1429">
        <w:rPr>
          <w:rFonts w:eastAsia="Times New Roman"/>
          <w:szCs w:val="20"/>
          <w:lang w:val="ru-RU"/>
        </w:rPr>
        <w:t xml:space="preserve"> </w:t>
      </w:r>
      <w:r w:rsidR="006F1429" w:rsidRPr="003C2D9E">
        <w:rPr>
          <w:rFonts w:eastAsia="Times New Roman"/>
          <w:szCs w:val="20"/>
          <w:lang w:val="ru-RU"/>
        </w:rPr>
        <w:t>алынган</w:t>
      </w:r>
      <w:r w:rsidR="006F1429" w:rsidRPr="006F1429">
        <w:rPr>
          <w:rFonts w:eastAsia="Times New Roman"/>
          <w:szCs w:val="20"/>
          <w:lang w:val="ru-RU"/>
        </w:rPr>
        <w:t xml:space="preserve"> </w:t>
      </w:r>
      <w:r w:rsidR="006F1429" w:rsidRPr="003C2D9E">
        <w:rPr>
          <w:rFonts w:eastAsia="Times New Roman"/>
          <w:szCs w:val="20"/>
          <w:lang w:val="ru-RU"/>
        </w:rPr>
        <w:t>баштапкы</w:t>
      </w:r>
      <w:r w:rsidR="006F1429" w:rsidRPr="006F1429">
        <w:rPr>
          <w:rFonts w:eastAsia="Times New Roman"/>
          <w:szCs w:val="20"/>
          <w:lang w:val="ru-RU"/>
        </w:rPr>
        <w:t xml:space="preserve"> </w:t>
      </w:r>
      <w:r w:rsidR="006F1429" w:rsidRPr="003C2D9E">
        <w:rPr>
          <w:rFonts w:eastAsia="Times New Roman"/>
          <w:szCs w:val="20"/>
          <w:lang w:val="ru-RU"/>
        </w:rPr>
        <w:t>маалыматтардын</w:t>
      </w:r>
      <w:r w:rsidR="006F1429" w:rsidRPr="006F1429">
        <w:rPr>
          <w:rFonts w:eastAsia="Times New Roman"/>
          <w:szCs w:val="20"/>
          <w:lang w:val="ru-RU"/>
        </w:rPr>
        <w:t xml:space="preserve"> </w:t>
      </w:r>
      <w:r w:rsidR="006F1429" w:rsidRPr="003C2D9E">
        <w:rPr>
          <w:rFonts w:eastAsia="Times New Roman"/>
          <w:szCs w:val="20"/>
          <w:lang w:val="ru-RU"/>
        </w:rPr>
        <w:t>бүтүндүгү</w:t>
      </w:r>
      <w:r w:rsidR="006F1429" w:rsidRPr="006F1429">
        <w:rPr>
          <w:rFonts w:eastAsia="Times New Roman"/>
          <w:szCs w:val="20"/>
          <w:lang w:val="ru-RU"/>
        </w:rPr>
        <w:t xml:space="preserve">; </w:t>
      </w:r>
      <w:r w:rsidR="006F1429">
        <w:rPr>
          <w:rFonts w:eastAsia="Times New Roman"/>
          <w:szCs w:val="20"/>
          <w:lang w:val="kk-KZ"/>
        </w:rPr>
        <w:t>жана</w:t>
      </w:r>
    </w:p>
    <w:p w14:paraId="58C44F93" w14:textId="77777777" w:rsidR="00A05B95" w:rsidRDefault="00A12CB7" w:rsidP="00A05B95">
      <w:pPr>
        <w:ind w:left="1094" w:hanging="547"/>
        <w:rPr>
          <w:rFonts w:cs="Arial"/>
          <w:szCs w:val="20"/>
          <w:lang w:val="kk-KZ"/>
        </w:rPr>
      </w:pPr>
      <w:r w:rsidRPr="006F1429">
        <w:rPr>
          <w:rFonts w:cs="Arial"/>
          <w:szCs w:val="20"/>
          <w:lang w:val="kk-KZ"/>
        </w:rPr>
        <w:t>(d)</w:t>
      </w:r>
      <w:r w:rsidRPr="006F1429">
        <w:rPr>
          <w:rFonts w:cs="Arial"/>
          <w:szCs w:val="20"/>
          <w:lang w:val="kk-KZ"/>
        </w:rPr>
        <w:tab/>
      </w:r>
      <w:r w:rsidR="006F1429" w:rsidRPr="006F1429">
        <w:rPr>
          <w:rFonts w:eastAsia="Times New Roman"/>
          <w:szCs w:val="20"/>
          <w:lang w:val="kk-KZ"/>
        </w:rPr>
        <w:t xml:space="preserve">моделдерди, анын ичинде тышкы </w:t>
      </w:r>
      <w:r w:rsidR="006F1429">
        <w:rPr>
          <w:rFonts w:eastAsia="Times New Roman"/>
          <w:szCs w:val="20"/>
          <w:lang w:val="kk-KZ"/>
        </w:rPr>
        <w:t>бер</w:t>
      </w:r>
      <w:r w:rsidR="006F1429" w:rsidRPr="006F1429">
        <w:rPr>
          <w:rFonts w:eastAsia="Times New Roman"/>
          <w:szCs w:val="20"/>
          <w:lang w:val="kk-KZ"/>
        </w:rPr>
        <w:t>үүчүдөн алынган моделдерди колдонуу, иштеп чыгуу жана иштөө жөндөмдүүлүгүн ырастоо процесстери, ошондой эле талап кылынышы мүмкүн болгон тууралоолор үчүн</w:t>
      </w:r>
      <w:r w:rsidRPr="006F1429">
        <w:rPr>
          <w:rFonts w:cs="Arial"/>
          <w:szCs w:val="20"/>
          <w:lang w:val="kk-KZ"/>
        </w:rPr>
        <w:t xml:space="preserve">. </w:t>
      </w:r>
    </w:p>
    <w:p w14:paraId="6C976853" w14:textId="7E2DA253" w:rsidR="00A12CB7" w:rsidRPr="006F1429" w:rsidRDefault="00A12CB7" w:rsidP="00A05B95">
      <w:pPr>
        <w:ind w:left="1094" w:hanging="547"/>
        <w:rPr>
          <w:rFonts w:cs="Arial"/>
          <w:lang w:val="ky-KG"/>
        </w:rPr>
      </w:pPr>
      <w:r w:rsidRPr="008F522B">
        <w:rPr>
          <w:rFonts w:cs="Arial"/>
          <w:lang w:val="kk-KZ"/>
        </w:rPr>
        <w:t>A148.</w:t>
      </w:r>
      <w:r w:rsidRPr="008F522B">
        <w:rPr>
          <w:rFonts w:cs="Arial"/>
          <w:lang w:val="kk-KZ"/>
        </w:rPr>
        <w:tab/>
      </w:r>
      <w:r w:rsidR="006F1429" w:rsidRPr="003C2D9E">
        <w:rPr>
          <w:lang w:val="ky-KG"/>
        </w:rPr>
        <w:t xml:space="preserve">Корпоративдик башкаруу үчүн жооп берүүчү жактар менен маалыматтык өз ара аракеттенүүгө толуктоо катары, аудиторго жөнгө салуучу органдар же пруденциалдык көзөмөлдөө органдары менен тикелей маалыматтык өз ара аракеттенүүгө уруксат берилиши же жүзөгө ашыруусу зарыл болушу мүмкүн. Мындай маалыматтык өз ара аракеттенүү аудит жүргүзүү мезгилинде же аудитти пландаштыруу же аудитордук корутундуну даярдоону аяктоо сыяктуу, анын конкреттүү </w:t>
      </w:r>
      <w:r w:rsidR="006F1429" w:rsidRPr="003C2D9E">
        <w:rPr>
          <w:lang w:val="ky-KG"/>
        </w:rPr>
        <w:lastRenderedPageBreak/>
        <w:t xml:space="preserve">этаптарында пайдалуу болушу мүмкүн. Мисалы, айрым юрисдикцияларда финансы мекемелеринин жөнгө салуучу органдары контролдоо каражаттарынын иштөөсү жана финансы инструменттери менен иште колдонуу, активдүү эмес рыноктордо финансы инструменттерин баалоодогу көйгөйлөр, күтүлгөн </w:t>
      </w:r>
      <w:r w:rsidR="006F1429">
        <w:rPr>
          <w:lang w:val="ky-KG"/>
        </w:rPr>
        <w:t>кредиттик чыгымдар</w:t>
      </w:r>
      <w:r w:rsidR="006F1429" w:rsidRPr="003C2D9E">
        <w:rPr>
          <w:lang w:val="ky-KG"/>
        </w:rPr>
        <w:t xml:space="preserve"> жана камсыздандыруу резердери жөнүндө маалыматты алмашуу үчүн аудитор менен кызматташууга умтулса, ошол эле убакта башка жөнгө салуучу органдар ишкананын ишинин олуттуу аспекттери, анын ичинде чыгашаларды баалоо боюнча аудитордун пикирин түшүнүүгө умтулушу мүмкүн. Мындай маалыматтык өз ара аракеттенүү  финансылык отчеттуулукту олуттуу бурмалоо тобокелдиктерин аныктоодо жана бул тобокелдиктерге жооп иретиндеги жол-жоболорду аныктоодо аудиторго пайдалуу болушу мүмкүн</w:t>
      </w:r>
      <w:r w:rsidRPr="006F1429">
        <w:rPr>
          <w:rFonts w:cs="Arial"/>
          <w:lang w:val="ky-KG"/>
        </w:rPr>
        <w:t>.</w:t>
      </w:r>
    </w:p>
    <w:p w14:paraId="078A2B2C" w14:textId="348CFFE6" w:rsidR="00A12CB7" w:rsidRPr="008F522B" w:rsidRDefault="007A6EBB" w:rsidP="00F10F0E">
      <w:pPr>
        <w:pStyle w:val="32"/>
        <w:rPr>
          <w:lang w:val="ky-KG"/>
        </w:rPr>
      </w:pPr>
      <w:bookmarkStart w:id="75" w:name="_Toc520902945"/>
      <w:r w:rsidRPr="008F522B">
        <w:rPr>
          <w:lang w:val="ky-KG"/>
        </w:rPr>
        <w:t>Документация</w:t>
      </w:r>
      <w:r w:rsidR="00A12CB7" w:rsidRPr="008F522B">
        <w:rPr>
          <w:lang w:val="ky-KG"/>
        </w:rPr>
        <w:t xml:space="preserve"> </w:t>
      </w:r>
      <w:r w:rsidR="00A12CB7" w:rsidRPr="008F522B">
        <w:rPr>
          <w:b w:val="0"/>
          <w:lang w:val="ky-KG"/>
        </w:rPr>
        <w:t>(</w:t>
      </w:r>
      <w:r w:rsidR="006F1429" w:rsidRPr="006F1429">
        <w:rPr>
          <w:b w:val="0"/>
          <w:bCs w:val="0"/>
          <w:szCs w:val="20"/>
          <w:lang w:val="ky-KG"/>
        </w:rPr>
        <w:t>39-пунктту караңыз</w:t>
      </w:r>
      <w:r w:rsidR="00A12CB7" w:rsidRPr="008F522B">
        <w:rPr>
          <w:b w:val="0"/>
          <w:lang w:val="ky-KG"/>
        </w:rPr>
        <w:t>)</w:t>
      </w:r>
      <w:bookmarkEnd w:id="75"/>
    </w:p>
    <w:p w14:paraId="5AA6E391" w14:textId="09D7BD91" w:rsidR="00A12CB7" w:rsidRPr="006F1429" w:rsidRDefault="00A12CB7" w:rsidP="00F10F0E">
      <w:pPr>
        <w:ind w:left="547" w:hanging="547"/>
        <w:rPr>
          <w:rFonts w:eastAsia="Times New Roman" w:cs="Arial"/>
          <w:kern w:val="20"/>
          <w:szCs w:val="20"/>
          <w:lang w:val="ky-KG"/>
        </w:rPr>
      </w:pPr>
      <w:r w:rsidRPr="008F522B">
        <w:rPr>
          <w:rFonts w:eastAsia="Times New Roman" w:cs="Arial"/>
          <w:kern w:val="20"/>
          <w:szCs w:val="20"/>
          <w:lang w:val="ky-KG"/>
        </w:rPr>
        <w:t>A149.</w:t>
      </w:r>
      <w:r w:rsidRPr="008F522B">
        <w:rPr>
          <w:rFonts w:eastAsia="Times New Roman" w:cs="Arial"/>
          <w:kern w:val="20"/>
          <w:szCs w:val="20"/>
          <w:lang w:val="ky-KG"/>
        </w:rPr>
        <w:tab/>
      </w:r>
      <w:r w:rsidR="006F1429" w:rsidRPr="003C2D9E">
        <w:rPr>
          <w:rFonts w:eastAsia="Times New Roman"/>
          <w:szCs w:val="20"/>
          <w:lang w:val="ky-KG"/>
        </w:rPr>
        <w:t>АЭС 315 (кайра каралган)</w:t>
      </w:r>
      <w:r w:rsidRPr="006F56F4">
        <w:rPr>
          <w:rStyle w:val="af4"/>
          <w:rFonts w:cs="Arial"/>
          <w:szCs w:val="20"/>
        </w:rPr>
        <w:footnoteReference w:id="65"/>
      </w:r>
      <w:r w:rsidRPr="008F522B">
        <w:rPr>
          <w:rFonts w:eastAsia="Times New Roman" w:cs="Arial"/>
          <w:kern w:val="20"/>
          <w:szCs w:val="20"/>
          <w:lang w:val="ky-KG"/>
        </w:rPr>
        <w:t xml:space="preserve"> </w:t>
      </w:r>
      <w:r w:rsidR="006F1429" w:rsidRPr="003C2D9E">
        <w:rPr>
          <w:rFonts w:eastAsia="Times New Roman"/>
          <w:szCs w:val="20"/>
          <w:lang w:val="ky-KG"/>
        </w:rPr>
        <w:t xml:space="preserve">жана АЭС </w:t>
      </w:r>
      <w:r w:rsidRPr="008F522B">
        <w:rPr>
          <w:rFonts w:eastAsia="Times New Roman" w:cs="Arial"/>
          <w:kern w:val="20"/>
          <w:szCs w:val="20"/>
          <w:lang w:val="ky-KG"/>
        </w:rPr>
        <w:t>330</w:t>
      </w:r>
      <w:r w:rsidRPr="006F56F4">
        <w:rPr>
          <w:rStyle w:val="af4"/>
          <w:rFonts w:cs="Arial"/>
          <w:szCs w:val="20"/>
        </w:rPr>
        <w:footnoteReference w:id="66"/>
      </w:r>
      <w:r w:rsidRPr="008F522B">
        <w:rPr>
          <w:rFonts w:eastAsia="Times New Roman" w:cs="Arial"/>
          <w:kern w:val="20"/>
          <w:szCs w:val="20"/>
          <w:lang w:val="ky-KG"/>
        </w:rPr>
        <w:t xml:space="preserve"> </w:t>
      </w:r>
      <w:r w:rsidR="006F1429" w:rsidRPr="003C2D9E">
        <w:rPr>
          <w:rFonts w:eastAsia="Times New Roman"/>
          <w:szCs w:val="20"/>
          <w:lang w:val="ky-KG"/>
        </w:rPr>
        <w:t>ишкананын аудиторунун тобокелдиктерди баалоону жана бааланган тобокелдиктерге жооп иретиндеги жол-жоболорду документ түрүндө тариздөөгө карата талаптарды жана көрсөтмөлөрдү камтыйт. Көрсөтмөлөр АЭС 230да</w:t>
      </w:r>
      <w:r w:rsidRPr="006F56F4">
        <w:rPr>
          <w:rFonts w:eastAsia="Times New Roman" w:cs="Arial"/>
          <w:kern w:val="20"/>
          <w:szCs w:val="20"/>
          <w:vertAlign w:val="superscript"/>
        </w:rPr>
        <w:footnoteReference w:id="67"/>
      </w:r>
      <w:r w:rsidRPr="006F1429">
        <w:rPr>
          <w:rFonts w:eastAsia="Times New Roman" w:cs="Arial"/>
          <w:kern w:val="20"/>
          <w:szCs w:val="20"/>
          <w:lang w:val="ky-KG"/>
        </w:rPr>
        <w:t xml:space="preserve"> </w:t>
      </w:r>
      <w:r w:rsidR="006F1429" w:rsidRPr="003C2D9E">
        <w:rPr>
          <w:rFonts w:eastAsia="Times New Roman"/>
          <w:szCs w:val="20"/>
          <w:lang w:val="ky-KG"/>
        </w:rPr>
        <w:t>камтылган талаптарга жана көрсөтмөлөргө негизделген. Баалануучу маанилердин аудитинин контекстинде аудитор баалануучу маанилерге байланыштуу ишкананын ишин жана анын айланасындагыларды аудитордун түшүнүүсүнүн негизги элементтери жөнүндө аудитордук документтерди даярдашы керек. Мындан тышкары аудитордун баалануучу маанилер менен байланыштуу бааланган олуттуу бурмалоо тобокелдиктери жөнүндө ой жүгүртүүсү, ошондой эле аудитордун бааланган тобокелдиктерге жооп иретиндеги жол-жоболору дагы корпоративдик башкаруу үчүн жооп берүүчү жактар жана жетекчилик менен маалыматтык өз ара аракеттенүүнү документтештирүүнү талап кылышы мүмкүн</w:t>
      </w:r>
      <w:r w:rsidRPr="006F1429">
        <w:rPr>
          <w:rFonts w:eastAsia="Times New Roman" w:cs="Arial"/>
          <w:kern w:val="20"/>
          <w:szCs w:val="20"/>
          <w:lang w:val="ky-KG"/>
        </w:rPr>
        <w:t xml:space="preserve">. </w:t>
      </w:r>
    </w:p>
    <w:p w14:paraId="4F750E70" w14:textId="37B947E2" w:rsidR="00A12CB7" w:rsidRPr="006F1429" w:rsidRDefault="00A12CB7" w:rsidP="00F10F0E">
      <w:pPr>
        <w:ind w:left="547" w:hanging="547"/>
        <w:rPr>
          <w:rFonts w:eastAsia="Times New Roman" w:cs="Arial"/>
          <w:kern w:val="20"/>
          <w:szCs w:val="20"/>
          <w:lang w:val="ky-KG"/>
        </w:rPr>
      </w:pPr>
      <w:r w:rsidRPr="006F1429">
        <w:rPr>
          <w:rFonts w:eastAsia="Times New Roman" w:cs="Arial"/>
          <w:kern w:val="20"/>
          <w:szCs w:val="20"/>
          <w:lang w:val="ky-KG"/>
        </w:rPr>
        <w:t>A150</w:t>
      </w:r>
      <w:r w:rsidR="00A05B95">
        <w:rPr>
          <w:rFonts w:eastAsia="Times New Roman" w:cs="Arial"/>
          <w:kern w:val="20"/>
          <w:szCs w:val="20"/>
          <w:lang w:val="ky-KG"/>
        </w:rPr>
        <w:t xml:space="preserve"> </w:t>
      </w:r>
      <w:r w:rsidR="006F1429" w:rsidRPr="003C2D9E">
        <w:rPr>
          <w:rFonts w:eastAsia="Times New Roman"/>
          <w:szCs w:val="20"/>
          <w:lang w:val="ky-KG"/>
        </w:rPr>
        <w:t xml:space="preserve">Аудитордун андан аркы аудитордук жол-жоболорунун АЭС 330га ылайык финансылык отчеттуулукту даярдоонун өбөлгөлөрү деңгээлинде бааланган олуттуу бурмалоо тобокелдиктери менен байланышын документтештирүүдө, ушул АЭС аудитордон финансылык отчеттуулукту даярдоонун өбөлгөлөр деңгээлинде олуттуу бурмалоо тобокелдиктеринин пайда болушуна алып келиши мүмкүн болгон себептерди эске алууну талап кылат. Көрсөтүлгөн себептер ажыралгыс тобокелдиктин бир же бир нече факторлору же контролдоо </w:t>
      </w:r>
      <w:r w:rsidR="006F1429" w:rsidRPr="003C2D9E">
        <w:rPr>
          <w:rFonts w:eastAsia="Times New Roman"/>
          <w:szCs w:val="20"/>
          <w:lang w:val="ky-KG"/>
        </w:rPr>
        <w:lastRenderedPageBreak/>
        <w:t>каражаттарынын тобокелдигин аудитордук баалоо менен байланыштуу болушу мүмкүн. Муну менен катар аудитордон ар бир баалануучу мааниге карата олуттуу бурмалоо тобокелдиктерин аныктоонун жана баалоонун жүрүшүндө ар бир ажыралгыс тобокелдик фактору кандай эсепке алынганын документтештирүү талап кылынбайт</w:t>
      </w:r>
      <w:r w:rsidRPr="006F1429">
        <w:rPr>
          <w:rFonts w:cs="Arial"/>
          <w:szCs w:val="20"/>
          <w:lang w:val="ky-KG"/>
        </w:rPr>
        <w:t>.</w:t>
      </w:r>
    </w:p>
    <w:p w14:paraId="58B7B394" w14:textId="66CC7656" w:rsidR="00A12CB7" w:rsidRPr="008F522B" w:rsidRDefault="00A12CB7" w:rsidP="00F10F0E">
      <w:pPr>
        <w:ind w:left="547" w:hanging="547"/>
        <w:rPr>
          <w:rFonts w:eastAsia="Times New Roman" w:cs="Arial"/>
          <w:kern w:val="20"/>
          <w:szCs w:val="20"/>
          <w:lang w:val="ky-KG"/>
        </w:rPr>
      </w:pPr>
      <w:r w:rsidRPr="008F522B">
        <w:rPr>
          <w:rFonts w:eastAsia="Times New Roman" w:cs="Arial"/>
          <w:kern w:val="20"/>
          <w:szCs w:val="20"/>
          <w:lang w:val="ky-KG"/>
        </w:rPr>
        <w:t xml:space="preserve">A151. </w:t>
      </w:r>
      <w:r w:rsidR="006F1429" w:rsidRPr="003C2D9E">
        <w:rPr>
          <w:rFonts w:eastAsia="Times New Roman"/>
          <w:szCs w:val="20"/>
          <w:lang w:val="ky-KG"/>
        </w:rPr>
        <w:t>Аудитор төмөндөгү учурларда документтештирүү мүмкүнчүлүгүн карашы мүмкүн</w:t>
      </w:r>
      <w:r w:rsidRPr="008F522B">
        <w:rPr>
          <w:rFonts w:eastAsia="Times New Roman" w:cs="Arial"/>
          <w:kern w:val="20"/>
          <w:szCs w:val="20"/>
          <w:lang w:val="ky-KG"/>
        </w:rPr>
        <w:t>:</w:t>
      </w:r>
    </w:p>
    <w:p w14:paraId="1A712D41" w14:textId="3B991879" w:rsidR="00A12CB7" w:rsidRPr="008F522B" w:rsidRDefault="006F1429" w:rsidP="00985750">
      <w:pPr>
        <w:numPr>
          <w:ilvl w:val="0"/>
          <w:numId w:val="55"/>
        </w:numPr>
        <w:tabs>
          <w:tab w:val="left" w:pos="547"/>
        </w:tabs>
        <w:ind w:left="1094" w:hanging="547"/>
        <w:outlineLvl w:val="0"/>
        <w:rPr>
          <w:rFonts w:eastAsia="Times New Roman" w:cs="Arial"/>
          <w:kern w:val="20"/>
          <w:szCs w:val="20"/>
          <w:lang w:val="ky-KG"/>
        </w:rPr>
      </w:pPr>
      <w:r w:rsidRPr="008F522B">
        <w:rPr>
          <w:rFonts w:eastAsia="Times New Roman"/>
          <w:szCs w:val="20"/>
          <w:lang w:val="ky-KG"/>
        </w:rPr>
        <w:t>жетекчиликтин белгилүү бир методдо колдонуусу татаал моделдөөнү, жетекчиликтин ой жүгүртүүсүн ырааттуу колдонууну документтештирүү мүмкүнчүлүгүн, мүмкүн болсо, моделдин түзүмү финансылык отчеттуулукту даярдоонун колдонулуп жаткан концепциясынын баалоо максаттарына жооп бере турганын карайт;</w:t>
      </w:r>
      <w:r w:rsidR="00A12CB7" w:rsidRPr="008F522B">
        <w:rPr>
          <w:rFonts w:eastAsia="Times New Roman" w:cs="Arial"/>
          <w:kern w:val="20"/>
          <w:szCs w:val="20"/>
          <w:lang w:val="ky-KG"/>
        </w:rPr>
        <w:t xml:space="preserve"> </w:t>
      </w:r>
    </w:p>
    <w:p w14:paraId="02E1CD17" w14:textId="77058686" w:rsidR="00A12CB7" w:rsidRPr="008F522B" w:rsidRDefault="006F1429" w:rsidP="00985750">
      <w:pPr>
        <w:numPr>
          <w:ilvl w:val="0"/>
          <w:numId w:val="55"/>
        </w:numPr>
        <w:ind w:left="1094" w:hanging="547"/>
        <w:outlineLvl w:val="0"/>
        <w:rPr>
          <w:rFonts w:eastAsia="Times New Roman" w:cs="Arial"/>
          <w:kern w:val="20"/>
          <w:szCs w:val="20"/>
          <w:lang w:val="ky-KG"/>
        </w:rPr>
      </w:pPr>
      <w:r w:rsidRPr="008F522B">
        <w:rPr>
          <w:rFonts w:eastAsia="Times New Roman"/>
          <w:szCs w:val="20"/>
          <w:lang w:val="ky-KG"/>
        </w:rPr>
        <w:t>методдорду, олуттуу божомолдорду же баштапкы маалыматтарды тандоо жана колдонуу жогорку деңгээлдеги татаалдыктын таасирине кабылат, тобокелдиктерди баалоо жол-жоболорун аткаруу, бул тобокелдиктерге же баалоолорго жооп иретинде жол-жоболорду иштеп чыгуу жана аткаруу үчүн атайын билимди жана жөндөмдөрдү колдонуу зарылчылыгын аныктоо процессинде жетекчилик колдонгон ой жүгүртүүлөрдү документтештирүү мүмкүнчүлүгү алынган аудитордук далилдерден көз каранды болот. Мындай учурларда документтештирүү атайын билим жана жөндөмдөр кандай колдонулганын дагы камтышы мүмкүн.</w:t>
      </w:r>
    </w:p>
    <w:p w14:paraId="2B85A0DB" w14:textId="4756F771" w:rsidR="00A12CB7" w:rsidRPr="006F1429" w:rsidRDefault="00A12CB7" w:rsidP="00F10F0E">
      <w:pPr>
        <w:pStyle w:val="a2"/>
        <w:ind w:left="547" w:hanging="547"/>
        <w:rPr>
          <w:lang w:val="ky-KG"/>
        </w:rPr>
      </w:pPr>
      <w:r w:rsidRPr="008F522B">
        <w:rPr>
          <w:rFonts w:cs="Arial"/>
          <w:lang w:val="ky-KG"/>
        </w:rPr>
        <w:t xml:space="preserve">A152. </w:t>
      </w:r>
      <w:r w:rsidR="006F1429" w:rsidRPr="003C2D9E">
        <w:rPr>
          <w:lang w:val="ky-KG"/>
        </w:rPr>
        <w:t>АЭС 230</w:t>
      </w:r>
      <w:r w:rsidR="006F1429">
        <w:rPr>
          <w:lang w:val="ky-KG"/>
        </w:rPr>
        <w:t>дун</w:t>
      </w:r>
      <w:r w:rsidR="006F1429" w:rsidRPr="003C2D9E">
        <w:rPr>
          <w:lang w:val="ky-KG"/>
        </w:rPr>
        <w:t xml:space="preserve"> А7</w:t>
      </w:r>
      <w:r w:rsidR="006F1429">
        <w:rPr>
          <w:lang w:val="ky-KG"/>
        </w:rPr>
        <w:t>-</w:t>
      </w:r>
      <w:r w:rsidR="006F1429" w:rsidRPr="003C2D9E">
        <w:rPr>
          <w:lang w:val="ky-KG"/>
        </w:rPr>
        <w:t>пунктунда кесип</w:t>
      </w:r>
      <w:r w:rsidR="00D95C66">
        <w:rPr>
          <w:lang w:val="ky-KG"/>
        </w:rPr>
        <w:t>көй ск</w:t>
      </w:r>
      <w:r w:rsidR="006F1429" w:rsidRPr="003C2D9E">
        <w:rPr>
          <w:lang w:val="ky-KG"/>
        </w:rPr>
        <w:t>е</w:t>
      </w:r>
      <w:r w:rsidR="00D95C66">
        <w:rPr>
          <w:lang w:val="ky-KG"/>
        </w:rPr>
        <w:t>п</w:t>
      </w:r>
      <w:r w:rsidR="006F1429" w:rsidRPr="003C2D9E">
        <w:rPr>
          <w:lang w:val="ky-KG"/>
        </w:rPr>
        <w:t>тицизмди документтештирүүнүн бирдиктүү ыкмасы жок экени белгиленет, бирок аудитордук документтер аудитордун кесип</w:t>
      </w:r>
      <w:r w:rsidR="006F1429">
        <w:rPr>
          <w:lang w:val="ky-KG"/>
        </w:rPr>
        <w:t>көй</w:t>
      </w:r>
      <w:r w:rsidR="006F1429" w:rsidRPr="003C2D9E">
        <w:rPr>
          <w:lang w:val="ky-KG"/>
        </w:rPr>
        <w:t xml:space="preserve"> скептицизмди көрсөтүүсүнүн далилдерин камсыздашы мүмкүн. Мисалы, эгер баалануучу маанилерге карата алынган аудитордук далилдер жетекчилик тарабынан колдонулган өбөлгөлөрдү ырастаган далилдерди дагы, аларга карама-каршы келген далилдерди дагы камтыса, аудитор бул далилдерди кандай баалаганы, анын ичинде алынган аудитордук далилдердин жетиштүүлүгүнө карата жана алардын талаптагыдай мүнөзүнө карата тыянактарды түзүүдө колдонулган кесипкөй ой жүгүртүү документтештирилиши мүмкүн. Документтер ал үчүн аудитордун </w:t>
      </w:r>
      <w:r w:rsidR="006F1429">
        <w:rPr>
          <w:lang w:val="ky-KG"/>
        </w:rPr>
        <w:t>кесипкөй скеп</w:t>
      </w:r>
      <w:r w:rsidR="006F1429" w:rsidRPr="003C2D9E">
        <w:rPr>
          <w:lang w:val="ky-KG"/>
        </w:rPr>
        <w:t>тицизмди көрсөтүүсүнүн далилдерин бере ала турган, ушул АЭС</w:t>
      </w:r>
      <w:r w:rsidR="006F1429">
        <w:rPr>
          <w:lang w:val="ky-KG"/>
        </w:rPr>
        <w:t xml:space="preserve">тин </w:t>
      </w:r>
      <w:r w:rsidR="006F1429" w:rsidRPr="003C2D9E">
        <w:rPr>
          <w:lang w:val="ky-KG"/>
        </w:rPr>
        <w:t>башка талаптарынын мисалдары:</w:t>
      </w:r>
    </w:p>
    <w:p w14:paraId="4078BF90" w14:textId="7EF81137" w:rsidR="00A12CB7" w:rsidRPr="006F1429" w:rsidRDefault="006F1429" w:rsidP="00985750">
      <w:pPr>
        <w:numPr>
          <w:ilvl w:val="0"/>
          <w:numId w:val="56"/>
        </w:numPr>
        <w:ind w:left="1094" w:hanging="547"/>
        <w:outlineLvl w:val="0"/>
        <w:rPr>
          <w:rFonts w:eastAsia="Times New Roman" w:cs="Arial"/>
          <w:kern w:val="20"/>
          <w:szCs w:val="20"/>
          <w:lang w:val="ky-KG"/>
        </w:rPr>
      </w:pPr>
      <w:r w:rsidRPr="006F1429">
        <w:rPr>
          <w:rFonts w:eastAsia="Times New Roman"/>
          <w:szCs w:val="20"/>
          <w:lang w:val="ky-KG"/>
        </w:rPr>
        <w:t>13(d)</w:t>
      </w:r>
      <w:r>
        <w:rPr>
          <w:rFonts w:eastAsia="Times New Roman"/>
          <w:szCs w:val="20"/>
          <w:lang w:val="kk-KZ"/>
        </w:rPr>
        <w:t>-</w:t>
      </w:r>
      <w:r w:rsidRPr="006F1429">
        <w:rPr>
          <w:rFonts w:eastAsia="Times New Roman"/>
          <w:szCs w:val="20"/>
          <w:lang w:val="ky-KG"/>
        </w:rPr>
        <w:t>пункту, аудитор баалануучу маанилерге жана ишкананын финансылык отчеттуулугунда маалыматты тиешелүү ачып көрсөтүүгө карата жеке күтүүлөрүн калыптандырууга түшүнүктү кантип пайдаланганына, ошондой эле бул күтүүлөр жетекчилик тарабынан даярдалган ишкананын финансылык отчеттуулугуна кандай салыштырыла турганына тиешелүү</w:t>
      </w:r>
      <w:r w:rsidR="00A12CB7" w:rsidRPr="006F1429">
        <w:rPr>
          <w:rFonts w:eastAsia="Times New Roman" w:cs="Arial"/>
          <w:kern w:val="20"/>
          <w:szCs w:val="20"/>
          <w:lang w:val="ky-KG"/>
        </w:rPr>
        <w:t>;</w:t>
      </w:r>
    </w:p>
    <w:p w14:paraId="7359C529" w14:textId="6131150D" w:rsidR="00A12CB7" w:rsidRPr="006F1429" w:rsidRDefault="006F1429" w:rsidP="00985750">
      <w:pPr>
        <w:numPr>
          <w:ilvl w:val="0"/>
          <w:numId w:val="56"/>
        </w:numPr>
        <w:ind w:left="1094" w:hanging="547"/>
        <w:outlineLvl w:val="0"/>
        <w:rPr>
          <w:rFonts w:eastAsia="Times New Roman" w:cs="Arial"/>
          <w:kern w:val="20"/>
          <w:szCs w:val="20"/>
          <w:lang w:val="ky-KG"/>
        </w:rPr>
      </w:pPr>
      <w:r w:rsidRPr="006F1429">
        <w:rPr>
          <w:rFonts w:eastAsia="Times New Roman"/>
          <w:szCs w:val="20"/>
          <w:lang w:val="ky-KG"/>
        </w:rPr>
        <w:lastRenderedPageBreak/>
        <w:t xml:space="preserve">18-пункт, тастыктоочу болушу мүмкүн болгон аудитордук далилдерди алууга же төгүнгө чыгарууга мүмкүн болгон аудитордук далилдерди алып салууга эч кандай ыктоочулук болбошу үчүн </w:t>
      </w:r>
      <w:r w:rsidR="00D95C66">
        <w:rPr>
          <w:rFonts w:eastAsia="Times New Roman"/>
          <w:szCs w:val="20"/>
          <w:lang w:val="ky-KG"/>
        </w:rPr>
        <w:t xml:space="preserve">талаптагыдай </w:t>
      </w:r>
      <w:r w:rsidRPr="006F1429">
        <w:rPr>
          <w:rFonts w:eastAsia="Times New Roman"/>
          <w:szCs w:val="20"/>
          <w:lang w:val="ky-KG"/>
        </w:rPr>
        <w:t>жетиштүү далилдерди алуу үчүн андан аркы аудитордук жол-жоболорду иштеп чыгууну жана аткарууну талап кылат;</w:t>
      </w:r>
    </w:p>
    <w:p w14:paraId="55EDAB88" w14:textId="080F531E" w:rsidR="00A12CB7" w:rsidRPr="006F1429" w:rsidRDefault="006F1429" w:rsidP="00985750">
      <w:pPr>
        <w:numPr>
          <w:ilvl w:val="0"/>
          <w:numId w:val="56"/>
        </w:numPr>
        <w:ind w:left="1094" w:hanging="547"/>
        <w:outlineLvl w:val="0"/>
        <w:rPr>
          <w:rFonts w:eastAsia="Times New Roman" w:cs="Arial"/>
          <w:kern w:val="20"/>
          <w:szCs w:val="20"/>
          <w:lang w:val="ky-KG"/>
        </w:rPr>
      </w:pPr>
      <w:r w:rsidRPr="006F1429">
        <w:rPr>
          <w:rFonts w:eastAsia="Times New Roman"/>
          <w:szCs w:val="20"/>
          <w:lang w:val="ky-KG"/>
        </w:rPr>
        <w:t>23(b), 24(b), 25(b) жана 32-пункттар, аларда жетекчиликтин бир жактуулугунун мүмкүн болуучу белгилери каралат;</w:t>
      </w:r>
      <w:r>
        <w:rPr>
          <w:rFonts w:eastAsia="Times New Roman"/>
          <w:szCs w:val="20"/>
          <w:lang w:val="ky-KG"/>
        </w:rPr>
        <w:t xml:space="preserve"> жана</w:t>
      </w:r>
    </w:p>
    <w:p w14:paraId="19DA6124" w14:textId="59A49064" w:rsidR="00A12CB7" w:rsidRPr="006F1429" w:rsidRDefault="006F1429" w:rsidP="00985750">
      <w:pPr>
        <w:numPr>
          <w:ilvl w:val="0"/>
          <w:numId w:val="56"/>
        </w:numPr>
        <w:ind w:left="1094" w:hanging="547"/>
        <w:outlineLvl w:val="0"/>
        <w:rPr>
          <w:rFonts w:eastAsia="Times New Roman" w:cs="Arial"/>
          <w:kern w:val="20"/>
          <w:szCs w:val="20"/>
          <w:lang w:val="ky-KG"/>
        </w:rPr>
      </w:pPr>
      <w:r w:rsidRPr="006F1429">
        <w:rPr>
          <w:rFonts w:eastAsia="Times New Roman"/>
          <w:szCs w:val="20"/>
          <w:lang w:val="ky-KG"/>
        </w:rPr>
        <w:t>34-пункт, анда аудитордун финансылык отчеттуулукту түзүү өбөлгөлөрүн ырастоочу да, аларга карама-каршы келүүчү да бардык маанилүү аудитордук далилдерди кароосу берилген</w:t>
      </w:r>
      <w:r w:rsidR="00A12CB7" w:rsidRPr="006F1429">
        <w:rPr>
          <w:rFonts w:eastAsia="Times New Roman" w:cs="Arial"/>
          <w:kern w:val="20"/>
          <w:szCs w:val="20"/>
          <w:lang w:val="ky-KG"/>
        </w:rPr>
        <w:t>.</w:t>
      </w:r>
      <w:bookmarkStart w:id="76" w:name="_Toc480462232"/>
      <w:bookmarkEnd w:id="10"/>
      <w:bookmarkEnd w:id="11"/>
    </w:p>
    <w:p w14:paraId="69CD68A9" w14:textId="77777777" w:rsidR="00A12CB7" w:rsidRPr="006F1429" w:rsidRDefault="00A12CB7" w:rsidP="00F10F0E">
      <w:pPr>
        <w:ind w:left="547"/>
        <w:rPr>
          <w:rFonts w:eastAsia="Times New Roman" w:cs="Times New Roman"/>
          <w:kern w:val="12"/>
          <w:szCs w:val="20"/>
          <w:lang w:val="ky-KG"/>
        </w:rPr>
      </w:pPr>
      <w:r w:rsidRPr="006F1429">
        <w:rPr>
          <w:kern w:val="12"/>
          <w:szCs w:val="20"/>
          <w:lang w:val="ky-KG"/>
        </w:rPr>
        <w:br w:type="page"/>
      </w:r>
    </w:p>
    <w:bookmarkEnd w:id="76"/>
    <w:p w14:paraId="0834F949" w14:textId="412D5574" w:rsidR="00A12CB7" w:rsidRPr="006F1429" w:rsidRDefault="006F1429" w:rsidP="00F10F0E">
      <w:pPr>
        <w:pStyle w:val="Appendix"/>
        <w:rPr>
          <w:lang w:val="ky-KG"/>
        </w:rPr>
      </w:pPr>
      <w:r w:rsidRPr="006F1429">
        <w:rPr>
          <w:lang w:val="ky-KG"/>
        </w:rPr>
        <w:lastRenderedPageBreak/>
        <w:t>1-ТИРКЕМЕ</w:t>
      </w:r>
    </w:p>
    <w:p w14:paraId="734C097B" w14:textId="70440A43" w:rsidR="00A12CB7" w:rsidRPr="006F1429" w:rsidRDefault="00A12CB7" w:rsidP="00F10F0E">
      <w:pPr>
        <w:pStyle w:val="AppendixTextAfter"/>
        <w:rPr>
          <w:lang w:val="ky-KG"/>
        </w:rPr>
      </w:pPr>
      <w:r w:rsidRPr="006F1429">
        <w:rPr>
          <w:lang w:val="ky-KG"/>
        </w:rPr>
        <w:t>(</w:t>
      </w:r>
      <w:r w:rsidR="006F1429" w:rsidRPr="003C2D9E">
        <w:rPr>
          <w:lang w:val="ky-KG"/>
        </w:rPr>
        <w:t>2, 4, 12(c), A8, A66 пункттарын караңыз</w:t>
      </w:r>
      <w:r w:rsidRPr="006F1429">
        <w:rPr>
          <w:lang w:val="ky-KG"/>
        </w:rPr>
        <w:t>)</w:t>
      </w:r>
    </w:p>
    <w:p w14:paraId="4714BB14" w14:textId="7276E563" w:rsidR="00A12CB7" w:rsidRPr="006F1429" w:rsidRDefault="006F1429" w:rsidP="00282643">
      <w:pPr>
        <w:pStyle w:val="Heading2ChapterHeading"/>
        <w:rPr>
          <w:szCs w:val="32"/>
        </w:rPr>
      </w:pPr>
      <w:r w:rsidRPr="006F1429">
        <w:t>Ажыралгыс тобокелдик факторлору</w:t>
      </w:r>
    </w:p>
    <w:p w14:paraId="0159D0CD" w14:textId="7091489E" w:rsidR="00A12CB7" w:rsidRPr="008F522B" w:rsidRDefault="003879BB" w:rsidP="00F10F0E">
      <w:pPr>
        <w:pStyle w:val="Heading3Stacked"/>
        <w:rPr>
          <w:rFonts w:eastAsia="Times New Roman" w:cs="Arial"/>
          <w:bCs/>
          <w:iCs/>
          <w:sz w:val="24"/>
          <w:lang w:val="ky-KG"/>
        </w:rPr>
      </w:pPr>
      <w:r w:rsidRPr="008F522B">
        <w:rPr>
          <w:lang w:val="ky-KG"/>
        </w:rPr>
        <w:t>Киришүү</w:t>
      </w:r>
      <w:r w:rsidR="00A12CB7" w:rsidRPr="008F522B">
        <w:rPr>
          <w:rFonts w:eastAsia="Times New Roman" w:cs="Arial"/>
          <w:bCs/>
          <w:iCs/>
          <w:sz w:val="24"/>
          <w:lang w:val="ky-KG"/>
        </w:rPr>
        <w:t xml:space="preserve"> </w:t>
      </w:r>
    </w:p>
    <w:p w14:paraId="6DABF67A" w14:textId="28CD842B" w:rsidR="00A12CB7" w:rsidRPr="008F522B" w:rsidRDefault="00A12CB7" w:rsidP="00F10F0E">
      <w:pPr>
        <w:ind w:left="547" w:hanging="547"/>
        <w:rPr>
          <w:rFonts w:eastAsia="Times New Roman" w:cs="Times New Roman"/>
          <w:kern w:val="8"/>
          <w:lang w:val="ky-KG" w:bidi="he-IL"/>
        </w:rPr>
      </w:pPr>
      <w:r w:rsidRPr="008F522B">
        <w:rPr>
          <w:rFonts w:eastAsia="Times New Roman" w:cs="Arial"/>
          <w:kern w:val="8"/>
          <w:szCs w:val="20"/>
          <w:lang w:val="ky-KG" w:bidi="he-IL"/>
        </w:rPr>
        <w:t>1.</w:t>
      </w:r>
      <w:r w:rsidRPr="008F522B">
        <w:rPr>
          <w:rFonts w:eastAsia="Times New Roman" w:cs="Arial"/>
          <w:kern w:val="8"/>
          <w:szCs w:val="20"/>
          <w:lang w:val="ky-KG" w:bidi="he-IL"/>
        </w:rPr>
        <w:tab/>
      </w:r>
      <w:r w:rsidR="006F1429" w:rsidRPr="008F522B">
        <w:rPr>
          <w:rFonts w:eastAsia="Times New Roman"/>
          <w:szCs w:val="20"/>
          <w:lang w:val="ky-KG"/>
        </w:rPr>
        <w:t xml:space="preserve">Баалануучу маанилерге жана маалыматты тиешелүү ачып көрсөтүүгө карата финансылык отчеттуулукту даярдоонун өбөлгөлөрү деңгээлиндеги олуттуу бурмалоо тобокелдиктерине жооп иретинде жол-жоболорду аныктоодо, баалоодо жана жүргүзүүдө ушул АЭС аудитордон баалануучу маани баалоонун айкын эместигине дуушар болгон деңгээлди жана баалануучу маанилерди эсептөөдө колдонулган методдорду, божомолдорду жана баштапкы маалыматтарды тандоо жана колдонуу деңгээлин эске алууну талап кылат, ошондой эле, ошондой эле жетекчиликтин </w:t>
      </w:r>
      <w:r w:rsidR="006F1429">
        <w:rPr>
          <w:rFonts w:eastAsia="Times New Roman"/>
          <w:szCs w:val="20"/>
          <w:lang w:val="kk-KZ"/>
        </w:rPr>
        <w:t xml:space="preserve">так баалоосун </w:t>
      </w:r>
      <w:r w:rsidR="006F1429" w:rsidRPr="008F522B">
        <w:rPr>
          <w:rFonts w:eastAsia="Times New Roman"/>
          <w:szCs w:val="20"/>
          <w:lang w:val="ky-KG"/>
        </w:rPr>
        <w:t>жана финансылык отчеттуулукта маалыматты тиешелүү ачып көрсөтүүнү тандоо ажыралгыс тобокелдиктин татаалдыгынан, субьективдүүлүгүнөн же башка факторлорунан көз каранды болот</w:t>
      </w:r>
      <w:r w:rsidRPr="008F522B">
        <w:rPr>
          <w:rFonts w:eastAsia="Times New Roman" w:cs="Times New Roman"/>
          <w:kern w:val="8"/>
          <w:lang w:val="ky-KG" w:bidi="he-IL"/>
        </w:rPr>
        <w:t>.</w:t>
      </w:r>
    </w:p>
    <w:p w14:paraId="791B9463" w14:textId="37B03524" w:rsidR="00A12CB7" w:rsidRPr="008F522B" w:rsidRDefault="00A12CB7" w:rsidP="00F10F0E">
      <w:pPr>
        <w:ind w:left="547" w:hanging="547"/>
        <w:rPr>
          <w:spacing w:val="-4"/>
          <w:kern w:val="8"/>
          <w:lang w:val="ky-KG"/>
        </w:rPr>
      </w:pPr>
      <w:r w:rsidRPr="008F522B">
        <w:rPr>
          <w:rFonts w:eastAsia="Times New Roman" w:cs="Arial"/>
          <w:kern w:val="8"/>
          <w:szCs w:val="20"/>
          <w:lang w:val="ky-KG" w:bidi="he-IL"/>
        </w:rPr>
        <w:t>2.</w:t>
      </w:r>
      <w:r w:rsidRPr="008F522B">
        <w:rPr>
          <w:rFonts w:eastAsia="Times New Roman" w:cs="Arial"/>
          <w:kern w:val="8"/>
          <w:szCs w:val="20"/>
          <w:lang w:val="ky-KG" w:bidi="he-IL"/>
        </w:rPr>
        <w:tab/>
      </w:r>
      <w:r w:rsidR="006F1429" w:rsidRPr="008F522B">
        <w:rPr>
          <w:rFonts w:eastAsia="Times New Roman"/>
          <w:szCs w:val="20"/>
          <w:lang w:val="ky-KG"/>
        </w:rPr>
        <w:t xml:space="preserve">Баалануучу маани менен байланыштуу ажыралгыс тобокелдик контролдоо каражаттарын караганга чейин, баалануучу мааниге карата финансылык отчеттуулукту даярдоонун өбөлгөлөрүнүн олуттуу бурмалоого дуушар болушун түшүндүрөт. Ажыралгыс тобокелдик ажыралгыс тобокелдик факторлорунун жыйынтыгы болуп саналат, алар баалануучу маанини талаптагыдай эсептөөнү кыйындатат. Ушул Тиркемеде баалоонун айкын эместиги жана субъективдүүлүгү жана татаалдыгы менен, ошондой эле баалануучу маанилерди эсептөө жана жетекчиликтин </w:t>
      </w:r>
      <w:r w:rsidR="006F1429">
        <w:rPr>
          <w:rFonts w:eastAsia="Times New Roman"/>
          <w:szCs w:val="20"/>
          <w:lang w:val="kk-KZ"/>
        </w:rPr>
        <w:t xml:space="preserve">так баалоосун </w:t>
      </w:r>
      <w:r w:rsidR="006F1429" w:rsidRPr="008F522B">
        <w:rPr>
          <w:rFonts w:eastAsia="Times New Roman"/>
          <w:szCs w:val="20"/>
          <w:lang w:val="ky-KG"/>
        </w:rPr>
        <w:t>тандоо жана финансылык отчеттуулукта малыматты тиешелүү ачып көрсөтүү контекстинде алардын өз ара байланышына байланыштуу, ажыралгыс тобокелдик факторлорунун мүнөзүнө карата кошумча түшүндүрмөлөр берилген</w:t>
      </w:r>
      <w:r w:rsidRPr="008F522B">
        <w:rPr>
          <w:spacing w:val="-4"/>
          <w:kern w:val="8"/>
          <w:lang w:val="ky-KG"/>
        </w:rPr>
        <w:t>.</w:t>
      </w:r>
    </w:p>
    <w:p w14:paraId="32189F43" w14:textId="5DAC14BD" w:rsidR="00A12CB7" w:rsidRPr="008F522B" w:rsidRDefault="006F1429" w:rsidP="00F10F0E">
      <w:pPr>
        <w:pStyle w:val="32"/>
        <w:rPr>
          <w:lang w:val="ky-KG"/>
        </w:rPr>
      </w:pPr>
      <w:bookmarkStart w:id="77" w:name="RANGE!E716"/>
      <w:r w:rsidRPr="003C2D9E">
        <w:rPr>
          <w:b w:val="0"/>
          <w:bCs w:val="0"/>
          <w:szCs w:val="20"/>
          <w:lang w:val="ky-KG"/>
        </w:rPr>
        <w:t>Эсептөө эрежелери</w:t>
      </w:r>
      <w:bookmarkEnd w:id="77"/>
    </w:p>
    <w:p w14:paraId="75A2AC92" w14:textId="39B8F829" w:rsidR="00A12CB7" w:rsidRPr="008F522B" w:rsidRDefault="00A12CB7" w:rsidP="00F10F0E">
      <w:pPr>
        <w:ind w:left="547" w:hanging="547"/>
        <w:rPr>
          <w:rFonts w:eastAsia="Times New Roman" w:cs="Times New Roman"/>
          <w:kern w:val="8"/>
          <w:lang w:val="ky-KG" w:bidi="he-IL"/>
        </w:rPr>
      </w:pPr>
      <w:r w:rsidRPr="008F522B">
        <w:rPr>
          <w:rFonts w:eastAsia="Times New Roman" w:cs="Times New Roman"/>
          <w:kern w:val="8"/>
          <w:lang w:val="ky-KG" w:bidi="he-IL"/>
        </w:rPr>
        <w:t>3.</w:t>
      </w:r>
      <w:r w:rsidRPr="008F522B">
        <w:rPr>
          <w:rFonts w:eastAsia="Times New Roman" w:cs="Times New Roman"/>
          <w:kern w:val="8"/>
          <w:lang w:val="ky-KG" w:bidi="he-IL"/>
        </w:rPr>
        <w:tab/>
      </w:r>
      <w:r w:rsidR="006F1429" w:rsidRPr="008F522B">
        <w:rPr>
          <w:rFonts w:eastAsia="Times New Roman"/>
          <w:szCs w:val="20"/>
          <w:lang w:val="ky-KG"/>
        </w:rPr>
        <w:t>Эсептөө эрежелери, ошондой эле финансылык отчеттуулуктун конкреттүү беренеси менен байланыштуу мүнөз, абал жана жагдайлар баалоонун тиешелүү атрибуттарын түзөт. Эгер берененин аркына же баасына тикелей байкоо жүргүзүү мүмкүн болбосо, анда талаптагыдай методду пайдаланып жана ылайыктуу баштапкы маалыматтарды жана божомолдорду колдонуп, баалануучу маанини эсептөө керек. Тиешелүү метод финансылык концепцияны даярдоонун колдонулуп жаткан концепциясында каралышы мүмкүн же жетекчилик тарабынан тандалышы мүмкүн жана баалоонун тиешелүү атрибуттары эсептөө эрежелери боюнча күтүүлөргө ылайык берененин наркына же баасына кандай таасир эте турганы жөнүндө билимди чагылдырышы керек</w:t>
      </w:r>
      <w:r w:rsidRPr="008F522B" w:rsidDel="00FB7B8D">
        <w:rPr>
          <w:rFonts w:eastAsia="Times New Roman" w:cs="Arial"/>
          <w:kern w:val="8"/>
          <w:szCs w:val="20"/>
          <w:lang w:val="ky-KG" w:bidi="he-IL"/>
        </w:rPr>
        <w:t>.</w:t>
      </w:r>
      <w:r w:rsidRPr="008F522B">
        <w:rPr>
          <w:rFonts w:eastAsia="Times New Roman" w:cs="Arial"/>
          <w:kern w:val="8"/>
          <w:szCs w:val="20"/>
          <w:lang w:val="ky-KG" w:bidi="he-IL"/>
        </w:rPr>
        <w:t xml:space="preserve"> </w:t>
      </w:r>
    </w:p>
    <w:p w14:paraId="7CC35811" w14:textId="3C81ADE2" w:rsidR="00A12CB7" w:rsidRPr="008F522B" w:rsidRDefault="006F1429" w:rsidP="00F10F0E">
      <w:pPr>
        <w:pStyle w:val="32"/>
        <w:rPr>
          <w:lang w:val="ky-KG"/>
        </w:rPr>
      </w:pPr>
      <w:r w:rsidRPr="006F1429">
        <w:rPr>
          <w:szCs w:val="20"/>
          <w:lang w:val="ky-KG"/>
        </w:rPr>
        <w:lastRenderedPageBreak/>
        <w:t>Баалоонун айкын эместиги</w:t>
      </w:r>
    </w:p>
    <w:p w14:paraId="6D168E44" w14:textId="2D54F19E" w:rsidR="00A12CB7" w:rsidRPr="008F522B" w:rsidRDefault="00A12CB7" w:rsidP="00F10F0E">
      <w:pPr>
        <w:ind w:left="547" w:hanging="547"/>
        <w:rPr>
          <w:rFonts w:eastAsia="Times New Roman" w:cs="Arial"/>
          <w:kern w:val="8"/>
          <w:szCs w:val="20"/>
          <w:lang w:val="ky-KG" w:bidi="he-IL"/>
        </w:rPr>
      </w:pPr>
      <w:r w:rsidRPr="008F522B">
        <w:rPr>
          <w:rFonts w:eastAsia="Times New Roman" w:cs="Arial"/>
          <w:kern w:val="8"/>
          <w:szCs w:val="20"/>
          <w:lang w:val="ky-KG" w:bidi="he-IL"/>
        </w:rPr>
        <w:t>4.</w:t>
      </w:r>
      <w:r w:rsidRPr="008F522B">
        <w:rPr>
          <w:rFonts w:eastAsia="Times New Roman" w:cs="Arial"/>
          <w:kern w:val="8"/>
          <w:szCs w:val="20"/>
          <w:lang w:val="ky-KG" w:bidi="he-IL"/>
        </w:rPr>
        <w:tab/>
      </w:r>
      <w:r w:rsidR="006F1429" w:rsidRPr="008F522B">
        <w:rPr>
          <w:rFonts w:eastAsia="Times New Roman"/>
          <w:szCs w:val="20"/>
          <w:lang w:val="ky-KG"/>
        </w:rPr>
        <w:t>Эсептөөнүн тактыгынын жетишсиздиги бухгалтердик эсеп концепциясында эсептөөнүн айкын эместиги деп аталат. Ушул АЭСте баалоонун айкын эместиги эсептөөнүн ажыралгыс так эместикке дуушар болуу катары аныкталат. Ал финансылык отчеттуулукта таанылган же ачып көрсөтүлгөн, финансылык отчеттуулуктун беренелери үчүн тиешелүү акча суммасы наркка же баага тикелей байкоо жүргүзүү аркылуу так бааланбайт. Тикелей байкоо жүргүзүү мүмкүн болбогондо, эсептөөнүн кийинки так альтернативалуу стратегиясы баалоонун тиешелүү атрибуттары жөнүндө байкоого алынган баштапкы маалыматтарды колдонуу менен эсептөөнүн тиешелүү эрежелери боюнча берененин наркы же баасы жөнүндө өздөштүргөн маалыматтарды чагылдырган методду колдонуу болуп саналат</w:t>
      </w:r>
      <w:r w:rsidRPr="008F522B">
        <w:rPr>
          <w:rFonts w:eastAsia="Times New Roman" w:cs="Arial"/>
          <w:kern w:val="8"/>
          <w:szCs w:val="20"/>
          <w:lang w:val="ky-KG" w:bidi="he-IL"/>
        </w:rPr>
        <w:t>.</w:t>
      </w:r>
    </w:p>
    <w:p w14:paraId="155CBDEB" w14:textId="4419EDFF" w:rsidR="00A12CB7" w:rsidRPr="008F522B" w:rsidRDefault="00A12CB7" w:rsidP="00F10F0E">
      <w:pPr>
        <w:ind w:left="547" w:hanging="547"/>
        <w:rPr>
          <w:rFonts w:eastAsia="Times New Roman" w:cs="Arial"/>
          <w:kern w:val="8"/>
          <w:szCs w:val="20"/>
          <w:lang w:val="ky-KG" w:bidi="he-IL"/>
        </w:rPr>
      </w:pPr>
      <w:r w:rsidRPr="008F522B">
        <w:rPr>
          <w:rFonts w:eastAsia="Times New Roman" w:cs="Arial"/>
          <w:kern w:val="8"/>
          <w:szCs w:val="20"/>
          <w:lang w:val="ky-KG" w:bidi="he-IL"/>
        </w:rPr>
        <w:t>5.</w:t>
      </w:r>
      <w:r w:rsidRPr="008F522B">
        <w:rPr>
          <w:rFonts w:eastAsia="Times New Roman" w:cs="Arial"/>
          <w:kern w:val="8"/>
          <w:szCs w:val="20"/>
          <w:lang w:val="ky-KG" w:bidi="he-IL"/>
        </w:rPr>
        <w:tab/>
      </w:r>
      <w:r w:rsidR="006F1429" w:rsidRPr="008F522B">
        <w:rPr>
          <w:rFonts w:eastAsia="Times New Roman"/>
          <w:szCs w:val="20"/>
          <w:lang w:val="ky-KG"/>
        </w:rPr>
        <w:t>Бирок мындай билимдин же баштапкы маалыматтын жеткиликтүүлүгүнө карата чектөөлөр эсептөө процесси үчүн мындай баштапкы маалыматтарды текшерүү мүмкүнчүлүгүн чектеп, ага ылайык эсептөө жыйынтыктарынын тактыгын чектеши мүмкүн. Мындан тышкары, көпчүлүк бухгалтердик эсеп концепциясында эске алуу керек болгон маалыматка карата практикалык чектөөлөрдүн болушу таанылат, мисалы, аны алууга чыгымдар андан түшүүчү пайдадан жогору болгондо. Мындай чектөөлөр менен шартталган, эсептөөнүн так эместиги ажыралгыс болуп саналат, анткени аны эсептөө процессинен алып салуу мүмкүн эмес. Ушундан улам, мындай чектөөлөр баалоонун айкын эместигинин булактары катары кызмат кылат. Эсептөө процессинде жаралышы мүмкүн болгон, эсептөөнүн айкын эместигинин башка булактары, эгерде тиешелүү метод талаптагыдай колдонулса, жок дегенде, теориялык жактан алынып салынуучу болуп саналат, ушундан улам, алар баалоонун айкын эместигинин эмес, потенциалдуу бурмалоонун булактары болот</w:t>
      </w:r>
      <w:r w:rsidRPr="008F522B">
        <w:rPr>
          <w:rFonts w:eastAsia="Times New Roman" w:cs="Arial"/>
          <w:kern w:val="8"/>
          <w:szCs w:val="20"/>
          <w:lang w:val="ky-KG" w:bidi="he-IL"/>
        </w:rPr>
        <w:t>.</w:t>
      </w:r>
    </w:p>
    <w:p w14:paraId="21EE938D" w14:textId="582344F4" w:rsidR="00A12CB7" w:rsidRPr="008F522B" w:rsidRDefault="00A12CB7" w:rsidP="00F10F0E">
      <w:pPr>
        <w:ind w:left="547" w:hanging="547"/>
        <w:rPr>
          <w:kern w:val="8"/>
          <w:lang w:val="ky-KG"/>
        </w:rPr>
      </w:pPr>
      <w:r w:rsidRPr="008F522B">
        <w:rPr>
          <w:rFonts w:eastAsia="Times New Roman" w:cs="Arial"/>
          <w:kern w:val="8"/>
          <w:szCs w:val="20"/>
          <w:lang w:val="ky-KG" w:bidi="he-IL"/>
        </w:rPr>
        <w:t>6.</w:t>
      </w:r>
      <w:r w:rsidRPr="008F522B">
        <w:rPr>
          <w:rFonts w:eastAsia="Times New Roman" w:cs="Arial"/>
          <w:kern w:val="8"/>
          <w:szCs w:val="20"/>
          <w:lang w:val="ky-KG" w:bidi="he-IL"/>
        </w:rPr>
        <w:tab/>
      </w:r>
      <w:r w:rsidR="006F1429" w:rsidRPr="008F522B">
        <w:rPr>
          <w:rFonts w:eastAsia="Times New Roman"/>
          <w:szCs w:val="20"/>
          <w:lang w:val="ky-KG"/>
        </w:rPr>
        <w:t>Эгерде баалоонун айкын эместиги жыйынтыгында базалык активден же милдеттенмелерден алына турган, экономикалык пайданын келечектеги айкын эмес кириши же чыгышы менен байланыштуу болсо, бул агымдардын жыйынтыгын отчеттук күндөн кийин гана байкоого болот. Колдонулган эсептөө эрежелеринин мүнөзүнө жана финансылык отчеттуулуктун беренесинин мүнөзүнө, абалына жана жагдайларына жараша бул жыйынтык финансылык отчеттуулукту даярдоону аяктаганга чейин же кийинчерээк байкалышы мүмкүн. Айрым баалануучу маанилерге карата байкоо жүргүзүлүүчү тикелей жыйынтыктар таптакыр болбошу мүмкүн</w:t>
      </w:r>
      <w:r w:rsidRPr="008F522B">
        <w:rPr>
          <w:kern w:val="8"/>
          <w:lang w:val="ky-KG"/>
        </w:rPr>
        <w:t>.</w:t>
      </w:r>
    </w:p>
    <w:p w14:paraId="589F3E05" w14:textId="00AD178C" w:rsidR="00A12CB7" w:rsidRPr="008F522B" w:rsidRDefault="00A12CB7" w:rsidP="00F10F0E">
      <w:pPr>
        <w:ind w:left="547" w:hanging="547"/>
        <w:rPr>
          <w:kern w:val="8"/>
          <w:lang w:val="ky-KG"/>
        </w:rPr>
      </w:pPr>
      <w:r w:rsidRPr="008F522B">
        <w:rPr>
          <w:kern w:val="8"/>
          <w:lang w:val="ky-KG"/>
        </w:rPr>
        <w:t>7.</w:t>
      </w:r>
      <w:r w:rsidRPr="008F522B">
        <w:rPr>
          <w:kern w:val="8"/>
          <w:lang w:val="ky-KG"/>
        </w:rPr>
        <w:tab/>
      </w:r>
      <w:r w:rsidR="006F1429" w:rsidRPr="008F522B">
        <w:rPr>
          <w:rFonts w:eastAsia="Times New Roman"/>
          <w:szCs w:val="20"/>
          <w:lang w:val="ky-KG"/>
        </w:rPr>
        <w:t xml:space="preserve">Кээ бир айкын эмес жыйынтыктарды айрым беренелер үчүн жогорку деңгээлдеги тактык менен салыштырмалуу оңой болжолдоого болот. Мисалы, өндүрүштүк станокту пайдалуу кызмат мөөнөтүн, эгерде анын пайдалуу кызматынын орточо мөөнөтү жөнүндө жетиштүү көлөмдөгү </w:t>
      </w:r>
      <w:r w:rsidR="006F1429" w:rsidRPr="008F522B">
        <w:rPr>
          <w:rFonts w:eastAsia="Times New Roman"/>
          <w:szCs w:val="20"/>
          <w:lang w:val="ky-KG"/>
        </w:rPr>
        <w:lastRenderedPageBreak/>
        <w:t>маалымат болсо, оңой эле болжолдоого болот. Эгер жетиштүү тактык менен келечектеги жыйынтыкты, мисалы, актуардык божомолдордун негизинде адамдын жашоосунун күтүлгөн узактыгын болжолдоо мүмкүн болбосо, анда адамдардын тобу үчүн мындай жыйынтыкты жогорку тактык менен алдын ала айтууга мүмкүн болот. Айрым учурларда эсептөө эрежелеринде эсептөө максаттары үчүн тиешелүү эсепке алуу бирдиги портфель деңгээлинде аныкталышы мүмкүн, бул ажыралгыс баалоонун айкын эместигин азайтууга шарт түзүшү мүмкүн</w:t>
      </w:r>
      <w:r w:rsidRPr="008F522B">
        <w:rPr>
          <w:kern w:val="8"/>
          <w:lang w:val="ky-KG"/>
        </w:rPr>
        <w:t>.</w:t>
      </w:r>
    </w:p>
    <w:p w14:paraId="701B2FB0" w14:textId="583197D9" w:rsidR="00A12CB7" w:rsidRPr="008F522B" w:rsidRDefault="006F1429" w:rsidP="00F10F0E">
      <w:pPr>
        <w:pStyle w:val="32"/>
        <w:rPr>
          <w:lang w:val="ky-KG"/>
        </w:rPr>
      </w:pPr>
      <w:bookmarkStart w:id="78" w:name="RANGE!E723"/>
      <w:r w:rsidRPr="006F1429">
        <w:rPr>
          <w:szCs w:val="20"/>
          <w:lang w:val="ky-KG"/>
        </w:rPr>
        <w:t>Татаалдык</w:t>
      </w:r>
      <w:bookmarkEnd w:id="78"/>
    </w:p>
    <w:p w14:paraId="5E016607" w14:textId="75ADBA52" w:rsidR="00A12CB7" w:rsidRPr="008F522B" w:rsidRDefault="00A12CB7" w:rsidP="00F10F0E">
      <w:pPr>
        <w:ind w:left="547" w:hanging="547"/>
        <w:rPr>
          <w:rFonts w:eastAsia="Times New Roman" w:cs="Arial"/>
          <w:kern w:val="8"/>
          <w:szCs w:val="20"/>
          <w:lang w:val="ky-KG" w:bidi="he-IL"/>
        </w:rPr>
      </w:pPr>
      <w:r w:rsidRPr="008F522B">
        <w:rPr>
          <w:kern w:val="8"/>
          <w:lang w:val="ky-KG"/>
        </w:rPr>
        <w:t>8.</w:t>
      </w:r>
      <w:r w:rsidRPr="008F522B">
        <w:rPr>
          <w:kern w:val="8"/>
          <w:lang w:val="ky-KG"/>
        </w:rPr>
        <w:tab/>
      </w:r>
      <w:r w:rsidR="006F1429" w:rsidRPr="008F522B">
        <w:rPr>
          <w:rFonts w:eastAsia="Times New Roman"/>
          <w:szCs w:val="20"/>
          <w:lang w:val="ky-KG"/>
        </w:rPr>
        <w:t>Татаалдык (башкача айтканда, контролдоо каражаттарын кароого чейин, баалануучу маанини эсептөө процессине тиешелүү татаалдык) ажыралгыс тобокелдиктин жаралышына алып келет. Ажыралгыс татаалдык төмөндөгү учурларда пайда болушу мүмкүн:</w:t>
      </w:r>
    </w:p>
    <w:p w14:paraId="76B3F461" w14:textId="787EED32" w:rsidR="00A12CB7" w:rsidRPr="008F522B" w:rsidRDefault="00A12CB7" w:rsidP="00985750">
      <w:pPr>
        <w:ind w:left="1094" w:hanging="547"/>
        <w:outlineLvl w:val="0"/>
        <w:rPr>
          <w:rFonts w:eastAsia="Times New Roman" w:cs="Arial"/>
          <w:kern w:val="8"/>
          <w:szCs w:val="20"/>
          <w:lang w:val="ky-KG" w:bidi="he-IL"/>
        </w:rPr>
      </w:pPr>
      <w:r w:rsidRPr="008F522B">
        <w:rPr>
          <w:rFonts w:ascii="Symbol" w:hAnsi="Symbol"/>
          <w:lang w:val="ky-KG"/>
        </w:rPr>
        <w:t></w:t>
      </w:r>
      <w:r w:rsidRPr="008F522B">
        <w:rPr>
          <w:rFonts w:ascii="Symbol" w:hAnsi="Symbol"/>
          <w:lang w:val="ky-KG"/>
        </w:rPr>
        <w:tab/>
      </w:r>
      <w:r w:rsidR="006F1429" w:rsidRPr="008F522B">
        <w:rPr>
          <w:rFonts w:eastAsia="Times New Roman"/>
          <w:szCs w:val="20"/>
          <w:lang w:val="ky-KG"/>
        </w:rPr>
        <w:t xml:space="preserve">алардын ортосундагы көптөгөн же </w:t>
      </w:r>
      <w:r w:rsidR="006F1429">
        <w:rPr>
          <w:rFonts w:eastAsia="Times New Roman"/>
          <w:szCs w:val="20"/>
          <w:lang w:val="kk-KZ"/>
        </w:rPr>
        <w:t xml:space="preserve">линиялык </w:t>
      </w:r>
      <w:r w:rsidR="006F1429" w:rsidRPr="008F522B">
        <w:rPr>
          <w:rFonts w:eastAsia="Times New Roman"/>
          <w:szCs w:val="20"/>
          <w:lang w:val="ky-KG"/>
        </w:rPr>
        <w:t>эмес мамилелери менен көптөгөн баалоо атрибуттары бар;</w:t>
      </w:r>
    </w:p>
    <w:p w14:paraId="70B32545" w14:textId="37AB3EA1" w:rsidR="00A12CB7" w:rsidRPr="008F522B" w:rsidRDefault="00A12CB7" w:rsidP="00985750">
      <w:pPr>
        <w:ind w:left="1094" w:hanging="547"/>
        <w:outlineLvl w:val="0"/>
        <w:rPr>
          <w:rFonts w:eastAsia="Times New Roman" w:cs="Arial"/>
          <w:kern w:val="8"/>
          <w:szCs w:val="20"/>
          <w:lang w:val="ky-KG" w:bidi="he-IL"/>
        </w:rPr>
      </w:pPr>
      <w:r w:rsidRPr="008F522B">
        <w:rPr>
          <w:rFonts w:ascii="Symbol" w:hAnsi="Symbol"/>
          <w:lang w:val="ky-KG"/>
        </w:rPr>
        <w:t></w:t>
      </w:r>
      <w:r w:rsidRPr="008F522B">
        <w:rPr>
          <w:rFonts w:ascii="Symbol" w:hAnsi="Symbol"/>
          <w:lang w:val="ky-KG"/>
        </w:rPr>
        <w:tab/>
      </w:r>
      <w:r w:rsidR="006F1429" w:rsidRPr="008F522B">
        <w:rPr>
          <w:rFonts w:eastAsia="Times New Roman"/>
          <w:szCs w:val="20"/>
          <w:lang w:val="ky-KG"/>
        </w:rPr>
        <w:t>бир же бир нече баалоо атрибуттарынын тиешелүү маанилерин аныктоо үчүн баштапкы маалыматтардын бир нече топтому талап кылынат;</w:t>
      </w:r>
    </w:p>
    <w:p w14:paraId="23A9C7F9" w14:textId="35F53724" w:rsidR="00A12CB7" w:rsidRPr="008F522B" w:rsidRDefault="00A12CB7" w:rsidP="00985750">
      <w:pPr>
        <w:ind w:left="1094" w:hanging="547"/>
        <w:outlineLvl w:val="0"/>
        <w:rPr>
          <w:rFonts w:eastAsia="Times New Roman" w:cs="Times New Roman"/>
          <w:kern w:val="8"/>
          <w:lang w:val="ky-KG" w:bidi="he-IL"/>
        </w:rPr>
      </w:pPr>
      <w:r w:rsidRPr="008F522B">
        <w:rPr>
          <w:rFonts w:ascii="Symbol" w:hAnsi="Symbol"/>
          <w:lang w:val="ky-KG"/>
        </w:rPr>
        <w:t></w:t>
      </w:r>
      <w:r w:rsidRPr="008F522B">
        <w:rPr>
          <w:rFonts w:eastAsia="Times New Roman" w:cs="Arial"/>
          <w:kern w:val="8"/>
          <w:szCs w:val="20"/>
          <w:lang w:val="ky-KG" w:bidi="he-IL"/>
        </w:rPr>
        <w:t xml:space="preserve"> </w:t>
      </w:r>
      <w:r w:rsidRPr="008F522B">
        <w:rPr>
          <w:rFonts w:eastAsia="Times New Roman" w:cs="Arial"/>
          <w:kern w:val="8"/>
          <w:szCs w:val="20"/>
          <w:lang w:val="ky-KG" w:bidi="he-IL"/>
        </w:rPr>
        <w:tab/>
      </w:r>
      <w:r w:rsidR="006F1429" w:rsidRPr="008F522B">
        <w:rPr>
          <w:rFonts w:eastAsia="Times New Roman"/>
          <w:szCs w:val="20"/>
          <w:lang w:val="ky-KG"/>
        </w:rPr>
        <w:t>баалануучу маанини эсептөө үчүн көбүрөөк божомолдор керек же талап кылынган божомолдор ортосунда байланыш бар;</w:t>
      </w:r>
    </w:p>
    <w:p w14:paraId="43695155" w14:textId="04EACDE0" w:rsidR="00A12CB7" w:rsidRPr="008F522B" w:rsidRDefault="00A12CB7" w:rsidP="00985750">
      <w:pPr>
        <w:ind w:left="1094" w:hanging="547"/>
        <w:outlineLvl w:val="0"/>
        <w:rPr>
          <w:rFonts w:eastAsia="Times New Roman" w:cs="Times New Roman"/>
          <w:kern w:val="8"/>
          <w:lang w:val="ky-KG" w:bidi="he-IL"/>
        </w:rPr>
      </w:pPr>
      <w:r w:rsidRPr="008F522B">
        <w:rPr>
          <w:rFonts w:ascii="Symbol" w:hAnsi="Symbol"/>
          <w:lang w:val="ky-KG"/>
        </w:rPr>
        <w:t></w:t>
      </w:r>
      <w:r w:rsidRPr="008F522B">
        <w:rPr>
          <w:rFonts w:ascii="Symbol" w:hAnsi="Symbol"/>
          <w:lang w:val="ky-KG"/>
        </w:rPr>
        <w:tab/>
      </w:r>
      <w:r w:rsidR="006F1429" w:rsidRPr="008F522B">
        <w:rPr>
          <w:rFonts w:eastAsia="Times New Roman"/>
          <w:szCs w:val="20"/>
          <w:lang w:val="ky-KG"/>
        </w:rPr>
        <w:t>колдонулган баштапкы маалыматтарды алгач идентификациялоо, чогултуу, аларга жетүү мүмкүндүгүн алуу же аларды түшүнүү оор</w:t>
      </w:r>
      <w:r w:rsidRPr="008F522B">
        <w:rPr>
          <w:rFonts w:eastAsia="Times New Roman" w:cs="Times New Roman"/>
          <w:kern w:val="8"/>
          <w:lang w:val="ky-KG" w:bidi="he-IL"/>
        </w:rPr>
        <w:t>.</w:t>
      </w:r>
    </w:p>
    <w:p w14:paraId="3A61F45C" w14:textId="34A067EB" w:rsidR="00A12CB7" w:rsidRPr="008F522B" w:rsidRDefault="00A12CB7" w:rsidP="00F10F0E">
      <w:pPr>
        <w:ind w:left="547" w:hanging="547"/>
        <w:rPr>
          <w:rFonts w:eastAsia="Times New Roman" w:cs="Times New Roman"/>
          <w:kern w:val="8"/>
          <w:lang w:val="ky-KG" w:bidi="he-IL"/>
        </w:rPr>
      </w:pPr>
      <w:r w:rsidRPr="008F522B">
        <w:rPr>
          <w:rFonts w:eastAsia="Times New Roman" w:cs="Arial"/>
          <w:kern w:val="8"/>
          <w:szCs w:val="20"/>
          <w:lang w:val="ky-KG" w:bidi="he-IL"/>
        </w:rPr>
        <w:t>9.</w:t>
      </w:r>
      <w:r w:rsidRPr="008F522B">
        <w:rPr>
          <w:rFonts w:eastAsia="Times New Roman" w:cs="Arial"/>
          <w:kern w:val="8"/>
          <w:szCs w:val="20"/>
          <w:lang w:val="ky-KG" w:bidi="he-IL"/>
        </w:rPr>
        <w:tab/>
      </w:r>
      <w:r w:rsidR="006F1429" w:rsidRPr="008F522B">
        <w:rPr>
          <w:rFonts w:eastAsia="Times New Roman"/>
          <w:szCs w:val="20"/>
          <w:lang w:val="ky-KG"/>
        </w:rPr>
        <w:t>Татаалдык эсептөө методунун жана процессинин же аны пайдалануу үчүн колдонулган моделдин татаалдыгына тиешелүү. Мисалы, моделдин татаалдыгы ыктымалдык концепциясын жана баалоо методдорун, опциондун баасын аныктоо формулаларын же айкын эмес келечектеги жыйынтыктарды же гипотетикалык жүрүм-турумду болжолдоо үчүн имитациялык моделдөө методдорун колдонуу зарылчылыгында турушу мүмкүн. Ушул сыяктуу эле эсептөө процесси кабыл алынган божомолдорду негиздөө же татаал математикалык же статистикалык концепцияны колдонуу үчүн бир нече булактан баштапкы маалыматтарды же баштапкы маалыматтардын бир нече топтомун талап кылышы мүмкүн.</w:t>
      </w:r>
    </w:p>
    <w:p w14:paraId="5AE83607" w14:textId="215CE6AF" w:rsidR="00A12CB7" w:rsidRPr="008F522B" w:rsidRDefault="00A12CB7" w:rsidP="00F10F0E">
      <w:pPr>
        <w:ind w:left="547" w:hanging="547"/>
        <w:rPr>
          <w:kern w:val="8"/>
          <w:lang w:val="ky-KG"/>
        </w:rPr>
      </w:pPr>
      <w:r w:rsidRPr="008F522B">
        <w:rPr>
          <w:rFonts w:eastAsia="Times New Roman" w:cs="Times New Roman"/>
          <w:kern w:val="8"/>
          <w:lang w:val="ky-KG" w:bidi="he-IL"/>
        </w:rPr>
        <w:t>10.</w:t>
      </w:r>
      <w:r w:rsidRPr="008F522B">
        <w:rPr>
          <w:rFonts w:eastAsia="Times New Roman" w:cs="Times New Roman"/>
          <w:kern w:val="8"/>
          <w:lang w:val="ky-KG" w:bidi="he-IL"/>
        </w:rPr>
        <w:tab/>
      </w:r>
      <w:r w:rsidR="006F1429" w:rsidRPr="008F522B">
        <w:rPr>
          <w:rFonts w:eastAsia="Times New Roman"/>
          <w:szCs w:val="20"/>
          <w:lang w:val="ky-KG"/>
        </w:rPr>
        <w:t>Татаалдык канчалык жогору болсо, жетекчилик баалануучу маанилерди эсептөөдө атайын билимди же жөндөмдөрдү колдонуу же жетекчиликтин экспертин тартуу ыктымалдуулугу ошончолук көбүрөөк болот, мисалы, төмөндөгүлөргө байланыштуу маселелерди чечүү үчүн</w:t>
      </w:r>
      <w:r w:rsidRPr="008F522B">
        <w:rPr>
          <w:kern w:val="8"/>
          <w:lang w:val="ky-KG"/>
        </w:rPr>
        <w:t>:</w:t>
      </w:r>
    </w:p>
    <w:p w14:paraId="196D84C2" w14:textId="5B943CF2" w:rsidR="00A12CB7" w:rsidRPr="008F522B" w:rsidRDefault="00A12CB7" w:rsidP="00985750">
      <w:pPr>
        <w:ind w:left="1094" w:hanging="547"/>
        <w:outlineLvl w:val="0"/>
        <w:rPr>
          <w:lang w:val="ky-KG"/>
        </w:rPr>
      </w:pPr>
      <w:r w:rsidRPr="008F522B">
        <w:rPr>
          <w:rFonts w:ascii="Symbol" w:hAnsi="Symbol"/>
          <w:lang w:val="ky-KG"/>
        </w:rPr>
        <w:t></w:t>
      </w:r>
      <w:r w:rsidRPr="008F522B">
        <w:rPr>
          <w:rFonts w:ascii="Symbol" w:hAnsi="Symbol"/>
          <w:lang w:val="ky-KG"/>
        </w:rPr>
        <w:tab/>
      </w:r>
      <w:r w:rsidR="006F1429" w:rsidRPr="008F522B">
        <w:rPr>
          <w:rFonts w:eastAsia="Times New Roman"/>
          <w:szCs w:val="20"/>
          <w:lang w:val="ky-KG"/>
        </w:rPr>
        <w:t xml:space="preserve">эсептөө эрежелеринин жана баалоо максаттарынын же финансылык отчеттуулукту даярдоонун колдонулуп жаткан </w:t>
      </w:r>
      <w:r w:rsidR="006F1429" w:rsidRPr="008F522B">
        <w:rPr>
          <w:rFonts w:eastAsia="Times New Roman"/>
          <w:szCs w:val="20"/>
          <w:lang w:val="ky-KG"/>
        </w:rPr>
        <w:lastRenderedPageBreak/>
        <w:t>концепциясынын башка талаптарынын контекстинде колдонулушу мүмкүн болгон баалоо концепциялары жана методдору, ошондой эле бул концепцияларды жана методдорду колдонуу жолдору;</w:t>
      </w:r>
    </w:p>
    <w:p w14:paraId="198AD4A1" w14:textId="313C66FB" w:rsidR="00A12CB7" w:rsidRPr="008F522B" w:rsidRDefault="00A12CB7" w:rsidP="00985750">
      <w:pPr>
        <w:ind w:left="1094" w:hanging="547"/>
        <w:outlineLvl w:val="0"/>
        <w:rPr>
          <w:lang w:val="ky-KG"/>
        </w:rPr>
      </w:pPr>
      <w:r w:rsidRPr="008F522B">
        <w:rPr>
          <w:rFonts w:ascii="Symbol" w:hAnsi="Symbol"/>
          <w:lang w:val="ky-KG"/>
        </w:rPr>
        <w:t></w:t>
      </w:r>
      <w:r w:rsidRPr="008F522B">
        <w:rPr>
          <w:rFonts w:ascii="Symbol" w:hAnsi="Symbol"/>
          <w:lang w:val="ky-KG"/>
        </w:rPr>
        <w:tab/>
      </w:r>
      <w:r w:rsidR="006F1429" w:rsidRPr="008F522B">
        <w:rPr>
          <w:rFonts w:eastAsia="Times New Roman"/>
          <w:szCs w:val="20"/>
          <w:lang w:val="ky-KG"/>
        </w:rPr>
        <w:t>баалоонун негизги атрибуттары, алар эсептөө эрежелеринин мүнөзүн, ошондой эле алар үчүн баалануучу маанилерди эсептөө аткарылып жаткан финансылык отчеттуулуктун беренелеринин мүнөзүн, абалын жана жагдайларын эске алуу менен орундуу болушу мүмкүн, же</w:t>
      </w:r>
    </w:p>
    <w:p w14:paraId="7E0BE945" w14:textId="094FF9F5" w:rsidR="00A12CB7" w:rsidRPr="008F522B" w:rsidRDefault="00A12CB7" w:rsidP="00985750">
      <w:pPr>
        <w:ind w:left="1094" w:hanging="547"/>
        <w:outlineLvl w:val="0"/>
        <w:rPr>
          <w:lang w:val="ky-KG"/>
        </w:rPr>
      </w:pPr>
      <w:r w:rsidRPr="008F522B">
        <w:rPr>
          <w:rFonts w:ascii="Symbol" w:hAnsi="Symbol"/>
          <w:lang w:val="ky-KG"/>
        </w:rPr>
        <w:t></w:t>
      </w:r>
      <w:r w:rsidRPr="008F522B">
        <w:rPr>
          <w:rFonts w:ascii="Symbol" w:hAnsi="Symbol"/>
          <w:lang w:val="ky-KG"/>
        </w:rPr>
        <w:tab/>
      </w:r>
      <w:r w:rsidR="006F1429" w:rsidRPr="008F522B">
        <w:rPr>
          <w:rFonts w:eastAsia="Times New Roman"/>
          <w:szCs w:val="20"/>
          <w:lang w:val="ky-KG"/>
        </w:rPr>
        <w:t>ички маалыматтык булактардан (анын ичинде негизги регистрлер де көмөкчү ведомстволор болуп саналбаган булактардан) же тышкы маалыматтык булактардан баштапкы маалыматтардын талаптагыдай булактарын аныктоо, мындай булактардан баштапкы маалыматтарды алуудагы же тиешелүү методдо колдонууда, ошондой эле бул баштапкы маалыматтардын актуалдуулугун жана ишенимдүүлүгүн түшүнүүдө алардын бүтүндүгүн сактоодо потенциалдуу кыйынчылыктарды жок кылуу жолдорун аныктоо менен</w:t>
      </w:r>
      <w:r w:rsidRPr="008F522B">
        <w:rPr>
          <w:lang w:val="ky-KG"/>
        </w:rPr>
        <w:t xml:space="preserve">. </w:t>
      </w:r>
    </w:p>
    <w:p w14:paraId="2A00F288" w14:textId="17A54BDA" w:rsidR="00A12CB7" w:rsidRPr="008F522B" w:rsidRDefault="00A12CB7" w:rsidP="00F10F0E">
      <w:pPr>
        <w:keepNext/>
        <w:ind w:left="547" w:hanging="547"/>
        <w:rPr>
          <w:rFonts w:eastAsia="Times New Roman" w:cs="Times New Roman"/>
          <w:kern w:val="8"/>
          <w:lang w:val="ky-KG" w:bidi="he-IL"/>
        </w:rPr>
      </w:pPr>
      <w:r w:rsidRPr="008F522B">
        <w:rPr>
          <w:kern w:val="8"/>
          <w:lang w:val="ky-KG"/>
        </w:rPr>
        <w:t>11.</w:t>
      </w:r>
      <w:r w:rsidRPr="008F522B">
        <w:rPr>
          <w:kern w:val="8"/>
          <w:lang w:val="ky-KG"/>
        </w:rPr>
        <w:tab/>
      </w:r>
      <w:r w:rsidR="006F1429" w:rsidRPr="008F522B">
        <w:rPr>
          <w:rFonts w:eastAsia="Times New Roman"/>
          <w:szCs w:val="20"/>
          <w:lang w:val="ky-KG"/>
        </w:rPr>
        <w:t>Маалыматтар менен байланыштуу татаалдыктар төмөндөгү учурларда пайда болушу мүмкүн:</w:t>
      </w:r>
    </w:p>
    <w:p w14:paraId="016505A1" w14:textId="5E3A18B8" w:rsidR="00A12CB7" w:rsidRPr="008F522B" w:rsidRDefault="00A12CB7" w:rsidP="00985750">
      <w:pPr>
        <w:ind w:left="1094" w:hanging="547"/>
        <w:outlineLvl w:val="0"/>
        <w:rPr>
          <w:spacing w:val="-4"/>
          <w:kern w:val="8"/>
          <w:lang w:val="ky-KG"/>
        </w:rPr>
      </w:pPr>
      <w:r w:rsidRPr="008F522B">
        <w:rPr>
          <w:spacing w:val="-4"/>
          <w:kern w:val="8"/>
          <w:lang w:val="ky-KG"/>
        </w:rPr>
        <w:t>(a)</w:t>
      </w:r>
      <w:r w:rsidRPr="008F522B">
        <w:rPr>
          <w:spacing w:val="-4"/>
          <w:kern w:val="8"/>
          <w:lang w:val="ky-KG"/>
        </w:rPr>
        <w:tab/>
      </w:r>
      <w:r w:rsidR="00E75153" w:rsidRPr="008F522B">
        <w:rPr>
          <w:rFonts w:eastAsia="Times New Roman"/>
          <w:szCs w:val="20"/>
          <w:lang w:val="ky-KG"/>
        </w:rPr>
        <w:t>баштапкы маалыматтарды алуу кыйын болгондо же алар ал жөнүндө маалымат жалпы жеткиликтүү болуп саналбаган, операциялар менен байланыштуу болгондо. Мындай маалыматтар жеткиликтүү болгондо дагы, мисалы, тышкы маалыматтык булак аркылуу, эгер тышкы маалыматтык булак ал колдонгон баштапкы маалыматтардын булактары жөнүндө жана баштапкы маалыматтарды бардык өндүрүштүк иштеп чыгуу жөнүндө жетиштүү маалыматты ачып көрсөтпөсө, мындай маалыматтардын жөндүүлүгүн жана ишенимдүүлүгүн баалоо оор болушу мүмкүн;</w:t>
      </w:r>
      <w:r w:rsidRPr="008F522B">
        <w:rPr>
          <w:spacing w:val="-4"/>
          <w:kern w:val="8"/>
          <w:lang w:val="ky-KG"/>
        </w:rPr>
        <w:t xml:space="preserve"> </w:t>
      </w:r>
    </w:p>
    <w:p w14:paraId="1B95AA23" w14:textId="796A8910" w:rsidR="00A12CB7" w:rsidRPr="008F522B" w:rsidRDefault="00A12CB7" w:rsidP="00985750">
      <w:pPr>
        <w:ind w:left="1094" w:hanging="547"/>
        <w:outlineLvl w:val="0"/>
        <w:rPr>
          <w:spacing w:val="-4"/>
          <w:kern w:val="8"/>
          <w:lang w:val="ky-KG"/>
        </w:rPr>
      </w:pPr>
      <w:r w:rsidRPr="008F522B">
        <w:rPr>
          <w:spacing w:val="-4"/>
          <w:kern w:val="8"/>
          <w:lang w:val="ky-KG"/>
        </w:rPr>
        <w:t>(b)</w:t>
      </w:r>
      <w:r w:rsidRPr="008F522B">
        <w:rPr>
          <w:spacing w:val="-4"/>
          <w:kern w:val="8"/>
          <w:lang w:val="ky-KG"/>
        </w:rPr>
        <w:tab/>
      </w:r>
      <w:r w:rsidR="00E75153" w:rsidRPr="008F522B">
        <w:rPr>
          <w:rFonts w:eastAsia="Times New Roman"/>
          <w:szCs w:val="20"/>
          <w:lang w:val="ky-KG"/>
        </w:rPr>
        <w:t>божомолдорду ырастоо үчүн ылайыктуу боло турган, келечектеги шарттарга же окуяларга карата тышкы маалыматтык булактын көз караштарын чагылдыруучу баштапкы маалыматтарды бул көз караштарды жана аларды түзүүдө эске алынган маалыматты логикалык негиздөөнүн айкындуулугу жок түшүнүү оор болгондо;</w:t>
      </w:r>
    </w:p>
    <w:p w14:paraId="57ACC07B" w14:textId="051F66F9" w:rsidR="00A12CB7" w:rsidRPr="008F522B" w:rsidRDefault="00A12CB7" w:rsidP="00985750">
      <w:pPr>
        <w:ind w:left="1094" w:hanging="547"/>
        <w:outlineLvl w:val="0"/>
        <w:rPr>
          <w:spacing w:val="-4"/>
          <w:kern w:val="8"/>
          <w:lang w:val="ky-KG"/>
        </w:rPr>
      </w:pPr>
      <w:r w:rsidRPr="008F522B">
        <w:rPr>
          <w:spacing w:val="-4"/>
          <w:kern w:val="8"/>
          <w:lang w:val="ky-KG"/>
        </w:rPr>
        <w:t>(c)</w:t>
      </w:r>
      <w:r w:rsidRPr="008F522B">
        <w:rPr>
          <w:spacing w:val="-4"/>
          <w:kern w:val="8"/>
          <w:lang w:val="ky-KG"/>
        </w:rPr>
        <w:tab/>
      </w:r>
      <w:r w:rsidR="00E75153" w:rsidRPr="008F522B">
        <w:rPr>
          <w:rFonts w:eastAsia="Times New Roman"/>
          <w:szCs w:val="20"/>
          <w:lang w:val="ky-KG"/>
        </w:rPr>
        <w:t>баштапкы маалыматтардын белгилүү бир түрлөрүн түшүнүү техникалык татаал иштиктүү жана юридикалык концепцияны түшүнүүнү талап кылгандыктан, оор болгондо, мисалы, татаал финансылык инструменттерди же камсыздандыруу продукттарын колдонуу менен операциялар жөнүндө юридикалык макулдашуулардын шарттарын камтыган баштапкы маалыматтарды туура түшүнүү үчүн зарыл болушу мүмкүн.</w:t>
      </w:r>
    </w:p>
    <w:p w14:paraId="196103C4" w14:textId="34D7B41A" w:rsidR="00A12CB7" w:rsidRPr="008F522B" w:rsidRDefault="00E75153" w:rsidP="00F10F0E">
      <w:pPr>
        <w:pStyle w:val="32"/>
        <w:rPr>
          <w:lang w:val="ky-KG"/>
        </w:rPr>
      </w:pPr>
      <w:bookmarkStart w:id="79" w:name="RANGE!E738"/>
      <w:r w:rsidRPr="00E75153">
        <w:rPr>
          <w:szCs w:val="20"/>
          <w:lang w:val="ky-KG"/>
        </w:rPr>
        <w:lastRenderedPageBreak/>
        <w:t>Субъективдүүлүк</w:t>
      </w:r>
      <w:bookmarkEnd w:id="79"/>
    </w:p>
    <w:p w14:paraId="39DA4687" w14:textId="01544FF5" w:rsidR="00A12CB7" w:rsidRPr="008F522B" w:rsidRDefault="00A12CB7" w:rsidP="00F10F0E">
      <w:pPr>
        <w:ind w:left="547" w:hanging="547"/>
        <w:rPr>
          <w:kern w:val="8"/>
          <w:lang w:val="ky-KG"/>
        </w:rPr>
      </w:pPr>
      <w:r w:rsidRPr="008F522B">
        <w:rPr>
          <w:rFonts w:eastAsia="Times New Roman" w:cs="Arial"/>
          <w:kern w:val="8"/>
          <w:szCs w:val="20"/>
          <w:lang w:val="ky-KG" w:bidi="he-IL"/>
        </w:rPr>
        <w:t>12.</w:t>
      </w:r>
      <w:r w:rsidRPr="008F522B">
        <w:rPr>
          <w:rFonts w:eastAsia="Times New Roman" w:cs="Arial"/>
          <w:kern w:val="8"/>
          <w:szCs w:val="20"/>
          <w:lang w:val="ky-KG" w:bidi="he-IL"/>
        </w:rPr>
        <w:tab/>
      </w:r>
      <w:r w:rsidR="00E75153" w:rsidRPr="008F522B">
        <w:rPr>
          <w:rFonts w:eastAsia="Times New Roman"/>
          <w:szCs w:val="20"/>
          <w:lang w:val="ky-KG"/>
        </w:rPr>
        <w:t>Субъективдүүлүк (башкача айтканда контролдоо каражаттарын кароого чейин баалануучу маанини эсептөө процессине тиешелүү субъективдүүлүк) акылга сыярлык жеткиликтүү билимдин жана баалоо атрибуттары жөнүндө баштапкы маалыматтардын ажыралгыс чектөөлөрүн чагылдырат. Мындай чектөөлөр болгон финансылык отчеттуулукту даярдоонун колдонулуп жаткан концепциясы белгилүү бир ой жүгүртүүлөрдү калыптандыруу үчүн керектүү негиздерди берүү аркылуу субъективдүүлүк деңгээлин төмөндөтүшү мүмкүн. Мындай талаптар баалоого, маалыматты ачып көрсөтүүгө, эсепке алуу бирлигине же чыгымдарды чектөөнү колдонууга тиешелүү ачык же болжолдуу максаттарды белгилеши мүмкүн. Финансылык отчеттуулукту даярдоонун колдонулуп жаткан концепциясы мындай ой жүгүртүүлөр жөнүндө маалыматты ачып көрсөтүүгө карата талаптарды белгилөө менен, ой жүгүртүүнүн маанилүүлүгүн баса белгилеши мүмкүн</w:t>
      </w:r>
      <w:r w:rsidRPr="008F522B">
        <w:rPr>
          <w:kern w:val="8"/>
          <w:lang w:val="ky-KG"/>
        </w:rPr>
        <w:t>.</w:t>
      </w:r>
    </w:p>
    <w:p w14:paraId="05D07819" w14:textId="2AC5BADA" w:rsidR="00A12CB7" w:rsidRPr="008F522B" w:rsidRDefault="00A12CB7" w:rsidP="00F10F0E">
      <w:pPr>
        <w:ind w:left="547" w:hanging="547"/>
        <w:rPr>
          <w:kern w:val="8"/>
          <w:lang w:val="ky-KG"/>
        </w:rPr>
      </w:pPr>
      <w:r w:rsidRPr="008F522B">
        <w:rPr>
          <w:kern w:val="8"/>
          <w:lang w:val="ky-KG"/>
        </w:rPr>
        <w:t>13.</w:t>
      </w:r>
      <w:r w:rsidRPr="008F522B">
        <w:rPr>
          <w:kern w:val="8"/>
          <w:lang w:val="ky-KG"/>
        </w:rPr>
        <w:tab/>
      </w:r>
      <w:r w:rsidR="00E75153" w:rsidRPr="008F522B">
        <w:rPr>
          <w:rFonts w:eastAsia="Times New Roman"/>
          <w:szCs w:val="20"/>
          <w:lang w:val="ky-KG"/>
        </w:rPr>
        <w:t>Эреже болгондой, жетекчилик төмөндөгү айрым же бардык маселелерди аныктоодо кесипкөй ой жүгүртүүнү колдонушу керек, көбүнчө төмөндөгүлөрдү аныктоодогу субъективдүүлүк менен байланыштуу</w:t>
      </w:r>
      <w:r w:rsidRPr="008F522B">
        <w:rPr>
          <w:kern w:val="8"/>
          <w:lang w:val="ky-KG"/>
        </w:rPr>
        <w:t>:</w:t>
      </w:r>
    </w:p>
    <w:p w14:paraId="299BFC66" w14:textId="1D4E43FB" w:rsidR="00A12CB7" w:rsidRPr="008F522B" w:rsidRDefault="00A12CB7" w:rsidP="00985750">
      <w:pPr>
        <w:ind w:left="1094" w:hanging="547"/>
        <w:outlineLvl w:val="0"/>
        <w:rPr>
          <w:lang w:val="ky-KG"/>
        </w:rPr>
      </w:pPr>
      <w:r w:rsidRPr="008F522B">
        <w:rPr>
          <w:rFonts w:ascii="Symbol" w:hAnsi="Symbol"/>
          <w:lang w:val="ky-KG"/>
        </w:rPr>
        <w:t></w:t>
      </w:r>
      <w:r w:rsidRPr="008F522B">
        <w:rPr>
          <w:rFonts w:ascii="Symbol" w:hAnsi="Symbol"/>
          <w:lang w:val="ky-KG"/>
        </w:rPr>
        <w:tab/>
      </w:r>
      <w:r w:rsidR="00E75153" w:rsidRPr="008F522B">
        <w:rPr>
          <w:rFonts w:eastAsia="Times New Roman"/>
          <w:szCs w:val="20"/>
          <w:lang w:val="ky-KG"/>
        </w:rPr>
        <w:t>финансылык отчеттуулукту даярдоонун колдонулуп жаткан концепциясынын талаптарында каралбаган, болгон билимди эске алуу менен баалануучу маанилерди эсептөө методунда колдонуу үчүн баалоого карата талаптагыдай ыкмаларды, концепцияларды, баалоо методдорун жана факторлорун аныктоодогу деңгээлди;</w:t>
      </w:r>
    </w:p>
    <w:p w14:paraId="602E9A10" w14:textId="213AC23F" w:rsidR="00A12CB7" w:rsidRPr="008F522B" w:rsidRDefault="00A12CB7" w:rsidP="00985750">
      <w:pPr>
        <w:ind w:left="1094" w:hanging="547"/>
        <w:outlineLvl w:val="0"/>
        <w:rPr>
          <w:lang w:val="ky-KG"/>
        </w:rPr>
      </w:pPr>
      <w:r w:rsidRPr="008F522B">
        <w:rPr>
          <w:rFonts w:ascii="Symbol" w:hAnsi="Symbol"/>
          <w:lang w:val="ky-KG"/>
        </w:rPr>
        <w:t></w:t>
      </w:r>
      <w:r w:rsidRPr="008F522B">
        <w:rPr>
          <w:rFonts w:ascii="Symbol" w:hAnsi="Symbol"/>
          <w:lang w:val="ky-KG"/>
        </w:rPr>
        <w:tab/>
      </w:r>
      <w:r w:rsidR="00E75153" w:rsidRPr="008F522B">
        <w:rPr>
          <w:rFonts w:eastAsia="Times New Roman"/>
          <w:szCs w:val="20"/>
          <w:lang w:val="ky-KG"/>
        </w:rPr>
        <w:t>колдонуу үчүн баштапкы маалыматтардын талаптагыдай булактарын аныктоодо, баштапкы маалыматтардын ар кандай потенциалдуу булактарды болгон шарттар байкоо жүргүзүлүүчү болуп саналган баалоо атрибуттарынын деңгээлин;</w:t>
      </w:r>
    </w:p>
    <w:p w14:paraId="76D93CD0" w14:textId="10E3B3F7" w:rsidR="00A12CB7" w:rsidRPr="008F522B" w:rsidRDefault="00A12CB7" w:rsidP="00985750">
      <w:pPr>
        <w:ind w:left="1094" w:hanging="547"/>
        <w:outlineLvl w:val="0"/>
        <w:rPr>
          <w:lang w:val="ky-KG"/>
        </w:rPr>
      </w:pPr>
      <w:r w:rsidRPr="008F522B">
        <w:rPr>
          <w:rFonts w:ascii="Symbol" w:hAnsi="Symbol"/>
          <w:lang w:val="ky-KG"/>
        </w:rPr>
        <w:t></w:t>
      </w:r>
      <w:r w:rsidRPr="008F522B">
        <w:rPr>
          <w:rFonts w:ascii="Symbol" w:hAnsi="Symbol"/>
          <w:lang w:val="ky-KG"/>
        </w:rPr>
        <w:tab/>
      </w:r>
      <w:r w:rsidR="00E75153" w:rsidRPr="008F522B">
        <w:rPr>
          <w:rFonts w:eastAsia="Times New Roman"/>
          <w:szCs w:val="20"/>
          <w:lang w:val="ky-KG"/>
        </w:rPr>
        <w:t>бардык оптималдуу жеткиликтүү баштапкы маалыматтарды, мисалы, рыноктун маалыматтарын эске алуу менен түзүү керек болгон, талаптагыдай божомолдорду же божомолдор диапазонун аныктоодо артибуттар байкоо жүргүзүлүүчү болуп саналбаган деңгээли;</w:t>
      </w:r>
    </w:p>
    <w:p w14:paraId="06FEF213" w14:textId="23A99AA2" w:rsidR="00A12CB7" w:rsidRPr="00E75153" w:rsidRDefault="00A12CB7" w:rsidP="00985750">
      <w:pPr>
        <w:ind w:left="1094" w:hanging="547"/>
        <w:outlineLvl w:val="0"/>
        <w:rPr>
          <w:lang w:val="kk-KZ"/>
        </w:rPr>
      </w:pPr>
      <w:r w:rsidRPr="008F522B">
        <w:rPr>
          <w:rFonts w:ascii="Symbol" w:hAnsi="Symbol"/>
          <w:lang w:val="ky-KG"/>
        </w:rPr>
        <w:t></w:t>
      </w:r>
      <w:r w:rsidRPr="008F522B">
        <w:rPr>
          <w:rFonts w:ascii="Symbol" w:hAnsi="Symbol"/>
          <w:lang w:val="ky-KG"/>
        </w:rPr>
        <w:tab/>
      </w:r>
      <w:r w:rsidR="00E75153" w:rsidRPr="008F522B">
        <w:rPr>
          <w:rFonts w:eastAsia="Times New Roman"/>
          <w:szCs w:val="20"/>
          <w:lang w:val="ky-KG"/>
        </w:rPr>
        <w:t>алардын ичинен жетекчиликтин так баалоосун жана бул диапазондун чегинде белгилүү бир чекиттер финансылык концепцияны даярдоонун колдонулуп жаткан концепциясы талап кылган, эсептөө эрежелеринин максаттарына ылайык келе турган салыштырмалуу ыктымалдуулукту тандоо керек болгон, негиздүү мүмкүн болуучу жыйынтыктардын диапазону;</w:t>
      </w:r>
      <w:r w:rsidR="00E75153">
        <w:rPr>
          <w:rFonts w:eastAsia="Times New Roman"/>
          <w:szCs w:val="20"/>
          <w:lang w:val="kk-KZ"/>
        </w:rPr>
        <w:t xml:space="preserve"> жана</w:t>
      </w:r>
    </w:p>
    <w:p w14:paraId="7D9975C6" w14:textId="54CF7AF9" w:rsidR="00A12CB7" w:rsidRPr="00E75153" w:rsidRDefault="00A12CB7" w:rsidP="00985750">
      <w:pPr>
        <w:ind w:left="1094" w:hanging="547"/>
        <w:outlineLvl w:val="0"/>
        <w:rPr>
          <w:lang w:val="kk-KZ"/>
        </w:rPr>
      </w:pPr>
      <w:r w:rsidRPr="00E75153">
        <w:rPr>
          <w:rFonts w:ascii="Symbol" w:hAnsi="Symbol"/>
          <w:lang w:val="kk-KZ"/>
        </w:rPr>
        <w:t></w:t>
      </w:r>
      <w:r w:rsidRPr="00E75153">
        <w:rPr>
          <w:rFonts w:ascii="Symbol" w:hAnsi="Symbol"/>
          <w:lang w:val="kk-KZ"/>
        </w:rPr>
        <w:tab/>
      </w:r>
      <w:r w:rsidR="00E75153" w:rsidRPr="00E75153">
        <w:rPr>
          <w:rFonts w:eastAsia="Times New Roman"/>
          <w:szCs w:val="20"/>
          <w:lang w:val="kk-KZ"/>
        </w:rPr>
        <w:t>жетекчиликтин так баалоосун жана финансылык отчеттуулукта маалыматты тиешелүү ачып көрсөтүүнү тандоо.</w:t>
      </w:r>
    </w:p>
    <w:p w14:paraId="034839F3" w14:textId="29FF96D8" w:rsidR="00A12CB7" w:rsidRPr="00E75153" w:rsidRDefault="00A12CB7" w:rsidP="00F10F0E">
      <w:pPr>
        <w:ind w:left="547" w:hanging="547"/>
        <w:rPr>
          <w:kern w:val="8"/>
          <w:lang w:val="kk-KZ"/>
        </w:rPr>
      </w:pPr>
      <w:r w:rsidRPr="00E75153">
        <w:rPr>
          <w:kern w:val="8"/>
          <w:lang w:val="kk-KZ"/>
        </w:rPr>
        <w:lastRenderedPageBreak/>
        <w:t>14.</w:t>
      </w:r>
      <w:r w:rsidRPr="00E75153">
        <w:rPr>
          <w:kern w:val="8"/>
          <w:lang w:val="kk-KZ"/>
        </w:rPr>
        <w:tab/>
      </w:r>
      <w:r w:rsidR="00E75153" w:rsidRPr="00E75153">
        <w:rPr>
          <w:rFonts w:eastAsia="Times New Roman"/>
          <w:szCs w:val="20"/>
          <w:lang w:val="kk-KZ"/>
        </w:rPr>
        <w:t>Келечектеги окуялар же шарттар жөнүндө божомолдорду калыптандыруу кесипкөй ой жүгүртүүнү колдонууну карайт, аны калыптандыруунун кыйынчылыгы бул окуялардын же шарттардын айкын эместигинин деңгээлинен көз каранды болот. Айкын эмес келечектеги окуяларды же шарттарды божомолдоого боло турган тактык деңгээли болгон билимдерге, анын ичинде өткөн шарттар, окуялар жана тиешелүү жыйынтыктар жөнүндө билимге негизделген бул шарттардын жана окуялардын айкындык деңгээлинен көз каранды болот. Жетишсиз тактык дагы жогорку сүрөттөлгөндөй, баалоонун айкын эместигине шарт түзөт</w:t>
      </w:r>
      <w:r w:rsidRPr="00E75153">
        <w:rPr>
          <w:kern w:val="8"/>
          <w:lang w:val="kk-KZ"/>
        </w:rPr>
        <w:t>.</w:t>
      </w:r>
    </w:p>
    <w:p w14:paraId="04E3CD10" w14:textId="0F5F2A68" w:rsidR="00A12CB7" w:rsidRPr="00E75153" w:rsidRDefault="00A12CB7" w:rsidP="00F10F0E">
      <w:pPr>
        <w:ind w:left="547" w:hanging="547"/>
        <w:rPr>
          <w:kern w:val="8"/>
          <w:lang w:val="kk-KZ"/>
        </w:rPr>
      </w:pPr>
      <w:r w:rsidRPr="00E75153">
        <w:rPr>
          <w:kern w:val="8"/>
          <w:lang w:val="kk-KZ"/>
        </w:rPr>
        <w:t>15.</w:t>
      </w:r>
      <w:r w:rsidRPr="00E75153">
        <w:rPr>
          <w:kern w:val="8"/>
          <w:lang w:val="kk-KZ"/>
        </w:rPr>
        <w:tab/>
      </w:r>
      <w:r w:rsidR="00E75153" w:rsidRPr="00E75153">
        <w:rPr>
          <w:rFonts w:eastAsia="Times New Roman"/>
          <w:szCs w:val="20"/>
          <w:lang w:val="kk-KZ"/>
        </w:rPr>
        <w:t xml:space="preserve">Келечектеги жыйынтыктарга тиешелүү божомолдорду айкын эмес болуп саналган жыйынтыктардын мүнөздөмөлөрүнө карата гана түзүү керек. Мисалы, отчеттук күнгө карата товарларды сатуу менен байланыштуу дебитордук карыздын мүмкүн болуучу баанын төмөндөөсүн баалоодо, мындай карыздын суммасы бир жактуу белгиленип жана бүтүм боюнча тиешелүү документтерди тикелей байкалышы мүмкүн. Эгер мындай болсо, </w:t>
      </w:r>
      <w:r w:rsidR="00E75153">
        <w:rPr>
          <w:rFonts w:eastAsia="Times New Roman"/>
          <w:szCs w:val="20"/>
          <w:lang w:val="kk-KZ"/>
        </w:rPr>
        <w:t>наркт</w:t>
      </w:r>
      <w:r w:rsidR="00E75153" w:rsidRPr="00E75153">
        <w:rPr>
          <w:rFonts w:eastAsia="Times New Roman"/>
          <w:szCs w:val="20"/>
          <w:lang w:val="kk-KZ"/>
        </w:rPr>
        <w:t xml:space="preserve">ын түшүүсүнөн улам болгон </w:t>
      </w:r>
      <w:r w:rsidR="00E75153">
        <w:rPr>
          <w:rFonts w:eastAsia="Times New Roman"/>
          <w:szCs w:val="20"/>
          <w:lang w:val="kk-KZ"/>
        </w:rPr>
        <w:t>зыяндын</w:t>
      </w:r>
      <w:r w:rsidR="00E75153" w:rsidRPr="00E75153">
        <w:rPr>
          <w:rFonts w:eastAsia="Times New Roman"/>
          <w:szCs w:val="20"/>
          <w:lang w:val="kk-KZ"/>
        </w:rPr>
        <w:t xml:space="preserve"> суммасы айкын эмес болушу мүмкүн. Бул учурда божомолдор </w:t>
      </w:r>
      <w:r w:rsidR="00E75153">
        <w:rPr>
          <w:rFonts w:eastAsia="Times New Roman"/>
          <w:szCs w:val="20"/>
          <w:lang w:val="kk-KZ"/>
        </w:rPr>
        <w:t>зыянд</w:t>
      </w:r>
      <w:r w:rsidR="00E75153" w:rsidRPr="00E75153">
        <w:rPr>
          <w:rFonts w:eastAsia="Times New Roman"/>
          <w:szCs w:val="20"/>
          <w:lang w:val="kk-KZ"/>
        </w:rPr>
        <w:t xml:space="preserve">ын ыктымалдуулук деңгээлине, ошондой эле мындай </w:t>
      </w:r>
      <w:r w:rsidR="00E75153">
        <w:rPr>
          <w:rFonts w:eastAsia="Times New Roman"/>
          <w:szCs w:val="20"/>
          <w:lang w:val="kk-KZ"/>
        </w:rPr>
        <w:t xml:space="preserve">зыяндын </w:t>
      </w:r>
      <w:r w:rsidR="00E75153" w:rsidRPr="00E75153">
        <w:rPr>
          <w:rFonts w:eastAsia="Times New Roman"/>
          <w:szCs w:val="20"/>
          <w:lang w:val="kk-KZ"/>
        </w:rPr>
        <w:t>өлчөмүнө жана мөөнөтүнө карата зарыл</w:t>
      </w:r>
      <w:r w:rsidRPr="00E75153">
        <w:rPr>
          <w:kern w:val="8"/>
          <w:lang w:val="kk-KZ"/>
        </w:rPr>
        <w:t>.</w:t>
      </w:r>
    </w:p>
    <w:p w14:paraId="323E919E" w14:textId="221D2DEB" w:rsidR="00A12CB7" w:rsidRPr="00E75153" w:rsidRDefault="00A12CB7" w:rsidP="00F10F0E">
      <w:pPr>
        <w:ind w:left="547" w:hanging="547"/>
        <w:rPr>
          <w:kern w:val="8"/>
          <w:lang w:val="kk-KZ"/>
        </w:rPr>
      </w:pPr>
      <w:r w:rsidRPr="00E75153">
        <w:rPr>
          <w:kern w:val="8"/>
          <w:lang w:val="kk-KZ"/>
        </w:rPr>
        <w:t>16.</w:t>
      </w:r>
      <w:r w:rsidRPr="00E75153">
        <w:rPr>
          <w:kern w:val="8"/>
          <w:lang w:val="kk-KZ"/>
        </w:rPr>
        <w:tab/>
      </w:r>
      <w:r w:rsidR="00E75153" w:rsidRPr="00E75153">
        <w:rPr>
          <w:rFonts w:eastAsia="Times New Roman"/>
          <w:szCs w:val="20"/>
          <w:lang w:val="kk-KZ"/>
        </w:rPr>
        <w:t xml:space="preserve">Бирок, башка учурларда, активге тиешелүү укуктар менен байланышкан акча агымдарынын суммасы айкын эмес болушу мүмкүн. Мындай учурларда негизги акча агымынын укуктарынын суммасына да, </w:t>
      </w:r>
      <w:r w:rsidR="00E75153">
        <w:rPr>
          <w:rFonts w:eastAsia="Times New Roman"/>
          <w:szCs w:val="20"/>
          <w:lang w:val="kk-KZ"/>
        </w:rPr>
        <w:t>наркты</w:t>
      </w:r>
      <w:r w:rsidR="00E75153" w:rsidRPr="00E75153">
        <w:rPr>
          <w:rFonts w:eastAsia="Times New Roman"/>
          <w:szCs w:val="20"/>
          <w:lang w:val="kk-KZ"/>
        </w:rPr>
        <w:t>н түшүүсүнөн болуучу жоготуулардын суммасына да божомолдорду түзүү зарыл</w:t>
      </w:r>
      <w:r w:rsidRPr="00E75153">
        <w:rPr>
          <w:kern w:val="8"/>
          <w:lang w:val="kk-KZ"/>
        </w:rPr>
        <w:t>.</w:t>
      </w:r>
    </w:p>
    <w:p w14:paraId="25652AB7" w14:textId="42A1CB46" w:rsidR="00A12CB7" w:rsidRPr="00E75153" w:rsidRDefault="00A12CB7" w:rsidP="00F10F0E">
      <w:pPr>
        <w:ind w:left="547" w:hanging="547"/>
        <w:rPr>
          <w:kern w:val="8"/>
          <w:lang w:val="kk-KZ"/>
        </w:rPr>
      </w:pPr>
      <w:r w:rsidRPr="00E75153">
        <w:rPr>
          <w:kern w:val="8"/>
          <w:lang w:val="kk-KZ"/>
        </w:rPr>
        <w:t>17.</w:t>
      </w:r>
      <w:r w:rsidRPr="00E75153">
        <w:rPr>
          <w:kern w:val="8"/>
          <w:lang w:val="kk-KZ"/>
        </w:rPr>
        <w:tab/>
      </w:r>
      <w:r w:rsidR="00E75153" w:rsidRPr="00E75153">
        <w:rPr>
          <w:rFonts w:eastAsia="Times New Roman"/>
          <w:szCs w:val="20"/>
          <w:lang w:val="kk-KZ"/>
        </w:rPr>
        <w:t>Жетекчиликтен учурдагы тенденцияларды жана келечектеги окуяларды күтүүлөрдү эске алуу менен бирге, өткөн шарттар жана окуялар жөнүндө маалыматты кароо талап кылынышы мүмкүн. Өткөн шарттар жана окуялар, балким, жүрүм-турумдун кайталануучу моделдерин камтыган өткөн мезгилдердин маалыматын берет, алар келечектеги жыйынтыктарын баалоодо экстраполяцияланышы мүмкүн. Өткөн мезгилдердин маалыматы дагы убакыттын өтүшү менен жүрүм-турум моделдеринин өзгөрүшүн көрсөтөт (циклдар же тенденциялар). Бул өткөн мезгилдердеги жүрүм-турумдун негизги моделдери кандайдыр бир алдын ала айтууга боло турган жолдор менен өзгөргөнүн көрсөтүшү мүмкүн, муну дагы келечектеги жыйынтыктарга баа берүү учурунда да экстраполяциялоого болот. Мындай өткөн мезгилдердеги жүрүм-турумдун моделдериндеги же алар менен байланышкан циклдагы же тенденциялардагы мүмкүн болгон өзгөрүүлөрдү көрсөткөн башка маалымат түрлөрү жеткиликтүү болушу мүмкүн. Мындай маалыматтын болжолдуу мааниси жөнүндө татаал ой жүгүртүүлөрдү калыптандыруу талап кылынышы мүмкүн</w:t>
      </w:r>
      <w:r w:rsidRPr="00E75153">
        <w:rPr>
          <w:kern w:val="8"/>
          <w:lang w:val="kk-KZ"/>
        </w:rPr>
        <w:t>.</w:t>
      </w:r>
      <w:r w:rsidRPr="00E75153">
        <w:rPr>
          <w:rFonts w:eastAsia="Times New Roman" w:cs="Times New Roman"/>
          <w:kern w:val="8"/>
          <w:szCs w:val="20"/>
          <w:lang w:val="kk-KZ" w:bidi="he-IL"/>
        </w:rPr>
        <w:t xml:space="preserve"> </w:t>
      </w:r>
    </w:p>
    <w:p w14:paraId="35246E48" w14:textId="463FD0EC" w:rsidR="00A12CB7" w:rsidRPr="00E75153" w:rsidRDefault="00A12CB7" w:rsidP="00F10F0E">
      <w:pPr>
        <w:ind w:left="547" w:hanging="547"/>
        <w:rPr>
          <w:kern w:val="8"/>
          <w:lang w:val="kk-KZ"/>
        </w:rPr>
      </w:pPr>
      <w:r w:rsidRPr="00E75153">
        <w:rPr>
          <w:kern w:val="8"/>
          <w:lang w:val="kk-KZ"/>
        </w:rPr>
        <w:lastRenderedPageBreak/>
        <w:t>18.</w:t>
      </w:r>
      <w:r w:rsidRPr="00E75153">
        <w:rPr>
          <w:kern w:val="8"/>
          <w:lang w:val="kk-KZ"/>
        </w:rPr>
        <w:tab/>
      </w:r>
      <w:r w:rsidR="00E75153" w:rsidRPr="00E75153">
        <w:rPr>
          <w:rFonts w:eastAsia="Times New Roman"/>
          <w:szCs w:val="20"/>
          <w:lang w:val="kk-KZ"/>
        </w:rPr>
        <w:t>Баалануучу маанилерди эсептөөдө кабыл алынган ой жүгүртүүлөрдүн деңгээли жана мүнөзү (анын ичинде субъективдүүлүктүн деңгээли) жетекчиликтин пикиринде баалануучу маанилерди эсептөөдө максатка ылайык боло турган, иш-аракеттердин жүрүшү жөнүндө чечимдерди кабыл алууда жетекчиликтин бир жактуу мамилеси үчүн мүмкүнчүлүк түзүшү мүмкүн. Эгер мында татаалдыктын жогорку деңгээли, же баалоонун айкын эместигинин жогорку деңгээли болсо, же экөө тең болсо, жетекчиликтин бир жактуу мамилесинин же ак ниетсиз иш-аракеттердин тобокелдиги жана мүмкүнчүлүгү жогорулашы мүмкүн.</w:t>
      </w:r>
    </w:p>
    <w:p w14:paraId="51A7A067" w14:textId="53F8D4E6" w:rsidR="00A12CB7" w:rsidRPr="00E75153" w:rsidRDefault="00E75153" w:rsidP="00F10F0E">
      <w:pPr>
        <w:pStyle w:val="32"/>
        <w:rPr>
          <w:lang w:val="kk-KZ" w:bidi="he-IL"/>
        </w:rPr>
      </w:pPr>
      <w:bookmarkStart w:id="80" w:name="RANGE!E751"/>
      <w:r w:rsidRPr="00E75153">
        <w:rPr>
          <w:szCs w:val="20"/>
          <w:lang w:val="ky-KG"/>
        </w:rPr>
        <w:t>Баалоонун айкын эместигинин субъективдүүлүк жана татаалдык менен байланышы</w:t>
      </w:r>
      <w:bookmarkEnd w:id="80"/>
    </w:p>
    <w:p w14:paraId="26C16241" w14:textId="5A81068B" w:rsidR="00A12CB7" w:rsidRPr="00E75153" w:rsidRDefault="00A12CB7" w:rsidP="00F10F0E">
      <w:pPr>
        <w:widowControl w:val="0"/>
        <w:ind w:left="547" w:hanging="547"/>
        <w:rPr>
          <w:rFonts w:eastAsia="Times New Roman" w:cs="Times New Roman"/>
          <w:kern w:val="8"/>
          <w:lang w:val="kk-KZ" w:bidi="he-IL"/>
        </w:rPr>
      </w:pPr>
      <w:r w:rsidRPr="00E75153">
        <w:rPr>
          <w:rFonts w:eastAsia="Times New Roman" w:cs="Arial"/>
          <w:kern w:val="8"/>
          <w:szCs w:val="20"/>
          <w:lang w:val="kk-KZ" w:bidi="he-IL"/>
        </w:rPr>
        <w:t>19.</w:t>
      </w:r>
      <w:r w:rsidRPr="00E75153">
        <w:rPr>
          <w:rFonts w:eastAsia="Times New Roman" w:cs="Arial"/>
          <w:kern w:val="8"/>
          <w:szCs w:val="20"/>
          <w:lang w:val="kk-KZ" w:bidi="he-IL"/>
        </w:rPr>
        <w:tab/>
      </w:r>
      <w:r w:rsidR="00E75153" w:rsidRPr="00E75153">
        <w:rPr>
          <w:rFonts w:eastAsia="Times New Roman"/>
          <w:szCs w:val="20"/>
          <w:lang w:val="kk-KZ"/>
        </w:rPr>
        <w:t>Баалоонун айкын эместиги баалануучу маанилерди эсептөөдө колдонула турган мүмкүн болуучу методдордун, баштапкы маалыматтардын булактарынын жана божомолдордун шексиз өзгөрүшүнө алып келет. Бул субъективдүүлүктү, жана ага ылайык, баалануучу маанилерди эсептөөдө ой жүгүртүүлөрдү колдонуу зарылчылыгын жаратат. Мындай ой жүгүртүүлөр баштапкы маалыматтардын талаптагыдай методдорун жана булактарын тандоодо, божомолдорду түзүүдө, ошондой эле жетекчиликтин так баалоосун жана финансылык отчеттуулукта маалыматты тиешелүү ачып көрсөтүүнү тандоодо керек. Мындай ой жүгүртүүлөр финансылык отчеттуулукту даярдоонун колдонулуп жаткан концепциясынын маалыматты таанууга, баалоого, берүүгө жана ачып көрсөтүүгө карата талаптарын эске алуу менен түзүлөт. Бирок ой жүгүртүүнү ырастоо үчүн билимдердин же маалыматтардын болушуна жана жетүү мүмкүндүгүнө карата чектөөлөрдөн улам алар субъективдүү мүнөзгө ээ</w:t>
      </w:r>
      <w:r w:rsidRPr="00E75153">
        <w:rPr>
          <w:rFonts w:eastAsia="Times New Roman" w:cs="Times New Roman"/>
          <w:kern w:val="8"/>
          <w:lang w:val="kk-KZ" w:bidi="he-IL"/>
        </w:rPr>
        <w:t>.</w:t>
      </w:r>
    </w:p>
    <w:p w14:paraId="63E316B3" w14:textId="1A38105F" w:rsidR="00A12CB7" w:rsidRPr="00E75153" w:rsidRDefault="00A12CB7" w:rsidP="00F10F0E">
      <w:pPr>
        <w:ind w:left="547" w:hanging="547"/>
        <w:rPr>
          <w:rFonts w:eastAsia="Times New Roman" w:cs="Times New Roman"/>
          <w:kern w:val="8"/>
          <w:lang w:val="kk-KZ" w:bidi="he-IL"/>
        </w:rPr>
      </w:pPr>
      <w:r w:rsidRPr="00E75153">
        <w:rPr>
          <w:rFonts w:eastAsia="Times New Roman" w:cs="Arial"/>
          <w:kern w:val="8"/>
          <w:szCs w:val="20"/>
          <w:lang w:val="kk-KZ" w:bidi="he-IL"/>
        </w:rPr>
        <w:t>20.</w:t>
      </w:r>
      <w:r w:rsidRPr="00E75153">
        <w:rPr>
          <w:rFonts w:eastAsia="Times New Roman" w:cs="Arial"/>
          <w:kern w:val="8"/>
          <w:szCs w:val="20"/>
          <w:lang w:val="kk-KZ" w:bidi="he-IL"/>
        </w:rPr>
        <w:tab/>
      </w:r>
      <w:r w:rsidR="00E75153" w:rsidRPr="00E75153">
        <w:rPr>
          <w:rFonts w:eastAsia="Times New Roman"/>
          <w:szCs w:val="20"/>
          <w:lang w:val="kk-KZ"/>
        </w:rPr>
        <w:t xml:space="preserve">Мындай ой жүгүртүүлөрдүн субъективдүүлүгү аларды түзүүдө жетекчиликтин атайлап эмес же атайлап бир жактуулугунун пайда болушу үчүн мүмкүнчүлүк түзөт. Көпчүлүк бухгалтердик эсеп концепциялары финансылык отчеттуулукка киргизүү үчүн даярдала турган маалыматтын </w:t>
      </w:r>
      <w:r w:rsidR="00D95C66">
        <w:rPr>
          <w:rFonts w:eastAsia="Times New Roman"/>
          <w:szCs w:val="20"/>
          <w:lang w:val="kk-KZ"/>
        </w:rPr>
        <w:t xml:space="preserve">бейтарап </w:t>
      </w:r>
      <w:r w:rsidR="00E75153" w:rsidRPr="00E75153">
        <w:rPr>
          <w:rFonts w:eastAsia="Times New Roman"/>
          <w:szCs w:val="20"/>
          <w:lang w:val="kk-KZ"/>
        </w:rPr>
        <w:t>(башкача айтканда бир жактуу эмес) болушун талап кылат</w:t>
      </w:r>
      <w:r w:rsidRPr="00E75153">
        <w:rPr>
          <w:rFonts w:eastAsia="Times New Roman" w:cs="Times New Roman"/>
          <w:kern w:val="8"/>
          <w:lang w:val="kk-KZ" w:bidi="he-IL"/>
        </w:rPr>
        <w:t>.</w:t>
      </w:r>
    </w:p>
    <w:p w14:paraId="19EACEFC" w14:textId="54FD22BD" w:rsidR="00A12CB7" w:rsidRPr="00E75153" w:rsidRDefault="00A12CB7" w:rsidP="00F10F0E">
      <w:pPr>
        <w:ind w:left="547" w:hanging="547"/>
        <w:rPr>
          <w:rFonts w:eastAsia="Times New Roman" w:cs="Times New Roman"/>
          <w:kern w:val="8"/>
          <w:lang w:val="kk-KZ" w:bidi="he-IL"/>
        </w:rPr>
      </w:pPr>
      <w:r w:rsidRPr="00E75153">
        <w:rPr>
          <w:rFonts w:eastAsia="Times New Roman" w:cs="Arial"/>
          <w:kern w:val="8"/>
          <w:szCs w:val="20"/>
          <w:lang w:val="kk-KZ" w:bidi="he-IL"/>
        </w:rPr>
        <w:t>21.</w:t>
      </w:r>
      <w:r w:rsidRPr="00E75153">
        <w:rPr>
          <w:rFonts w:eastAsia="Times New Roman" w:cs="Arial"/>
          <w:kern w:val="8"/>
          <w:szCs w:val="20"/>
          <w:lang w:val="kk-KZ" w:bidi="he-IL"/>
        </w:rPr>
        <w:tab/>
      </w:r>
      <w:r w:rsidR="00E75153" w:rsidRPr="00E75153">
        <w:rPr>
          <w:rFonts w:eastAsia="Times New Roman"/>
          <w:szCs w:val="20"/>
          <w:lang w:val="kk-KZ"/>
        </w:rPr>
        <w:t xml:space="preserve">Жок дегенде теориялык жактан бир жактуулукту баалоо процессинен четтетүү мүмкүн экендигин эске алуу менен, субъективдүүлүк таандык болгон ой жүгүртүүлөрдө потенциалдуу бир жактуулуктун булактары баалоонун айкын эместигинин булактары эмес, потенциалдуу бурмалоолордун булактары болуп саналат. Баалануучу маанилерди эсептөөдө колдонулушу мүмкүн болгон методдордун, баштапкы маалыматтардын жана божомолдордун шексиз өзгөрүүлөрү (19-пунктту караңыз) дагы баалоонун мүмкүн болуучу жыйынтыктарында өзгөрүүлөргө алып келет. Баалоонун негиздүү мүмкүн болуучу жыйынтыктарынын диапазонунун өлчөмү баалоонун айкын эместигинин </w:t>
      </w:r>
      <w:r w:rsidR="00E75153" w:rsidRPr="00E75153">
        <w:rPr>
          <w:rFonts w:eastAsia="Times New Roman"/>
          <w:szCs w:val="20"/>
          <w:lang w:val="kk-KZ"/>
        </w:rPr>
        <w:lastRenderedPageBreak/>
        <w:t xml:space="preserve">деңгээлинен көз каранды жана көп учурда баалануучу маанинин сезгичтиги деп аталат. Баалоонун жыйынтыктарын аныктоодон тышкары, баалануучу маанини эсептөө процесси мүмкүн болуучу методдордун, баштапкы маалыматтардын булактарынын жана божомолдордун шексиз өзгөрүүлөрүнүн баалоонун негиздүү мүмкүн болуучу жыйынтыктарынын диапазонуна таасирин талдоону </w:t>
      </w:r>
      <w:r w:rsidR="00D95C66" w:rsidRPr="00E75153">
        <w:rPr>
          <w:rFonts w:eastAsia="Times New Roman"/>
          <w:szCs w:val="20"/>
          <w:lang w:val="kk-KZ"/>
        </w:rPr>
        <w:t>(сезгичтикти талдоо деп аталган)</w:t>
      </w:r>
      <w:r w:rsidR="00D95C66">
        <w:rPr>
          <w:rFonts w:eastAsia="Times New Roman"/>
          <w:szCs w:val="20"/>
          <w:lang w:val="kk-KZ"/>
        </w:rPr>
        <w:t xml:space="preserve"> </w:t>
      </w:r>
      <w:r w:rsidR="00E75153" w:rsidRPr="00E75153">
        <w:rPr>
          <w:rFonts w:eastAsia="Times New Roman"/>
          <w:szCs w:val="20"/>
          <w:lang w:val="kk-KZ"/>
        </w:rPr>
        <w:t>камтыйт</w:t>
      </w:r>
      <w:r w:rsidR="00D95C66">
        <w:rPr>
          <w:rFonts w:eastAsia="Times New Roman"/>
          <w:szCs w:val="20"/>
          <w:lang w:val="kk-KZ"/>
        </w:rPr>
        <w:t>.</w:t>
      </w:r>
      <w:r w:rsidR="00E75153" w:rsidRPr="00E75153">
        <w:rPr>
          <w:rFonts w:eastAsia="Times New Roman"/>
          <w:szCs w:val="20"/>
          <w:lang w:val="kk-KZ"/>
        </w:rPr>
        <w:t xml:space="preserve"> </w:t>
      </w:r>
    </w:p>
    <w:p w14:paraId="601359FC" w14:textId="3465F149" w:rsidR="00A12CB7" w:rsidRPr="00E75153" w:rsidRDefault="00A12CB7" w:rsidP="00F10F0E">
      <w:pPr>
        <w:ind w:left="547" w:hanging="547"/>
        <w:rPr>
          <w:rFonts w:eastAsia="Times New Roman" w:cs="Times New Roman"/>
          <w:kern w:val="8"/>
          <w:lang w:val="kk-KZ" w:bidi="he-IL"/>
        </w:rPr>
      </w:pPr>
      <w:r w:rsidRPr="00E75153">
        <w:rPr>
          <w:rFonts w:eastAsia="Times New Roman" w:cs="Times New Roman"/>
          <w:kern w:val="8"/>
          <w:lang w:val="kk-KZ" w:bidi="he-IL"/>
        </w:rPr>
        <w:t>22.</w:t>
      </w:r>
      <w:r w:rsidRPr="00E75153">
        <w:rPr>
          <w:rFonts w:eastAsia="Times New Roman" w:cs="Times New Roman"/>
          <w:kern w:val="8"/>
          <w:lang w:val="kk-KZ" w:bidi="he-IL"/>
        </w:rPr>
        <w:tab/>
      </w:r>
      <w:r w:rsidR="00E75153" w:rsidRPr="00E75153">
        <w:rPr>
          <w:rFonts w:eastAsia="Times New Roman"/>
          <w:szCs w:val="20"/>
          <w:lang w:val="kk-KZ"/>
        </w:rPr>
        <w:t xml:space="preserve">Баалануучу маанини финансылык отчеттуулукта берүүнү иштеп чыгуу, бул финансылык концепцияны даярдоонун колдонулуп жаткан концепциясына ылайык талап кылынганда, ишенимдүү түшүнүктү камсыздайт (башкача айтканда толук, </w:t>
      </w:r>
      <w:r w:rsidR="00E75153">
        <w:rPr>
          <w:rFonts w:eastAsia="Times New Roman"/>
          <w:szCs w:val="20"/>
          <w:lang w:val="kk-KZ"/>
        </w:rPr>
        <w:t xml:space="preserve">бейтарап </w:t>
      </w:r>
      <w:r w:rsidR="00E75153" w:rsidRPr="00E75153">
        <w:rPr>
          <w:rFonts w:eastAsia="Times New Roman"/>
          <w:szCs w:val="20"/>
          <w:lang w:val="kk-KZ"/>
        </w:rPr>
        <w:t>жана каталар жок), өзүнө баалоонун негиздүү мүмкүн болуучу жыйынтыктарынын диапазонунан талаптагыдай тандала турган, жетекчиликтин так баалоосун жана баалоонун айкын эместигин талаптагыдай сүрөттөгөн маалыматты тиешелүү ачып көрсөтүүнү тандоодогу талаптагыдай ой жүгүртүүнү калыптандырууну камтыйт. Бул ой жүгүртүүлөр финансылык отчеттуулукту даярдоонун колдонулуп жаткан концепциясынын бул маселелерге тиешелүү талаптарынын мүнөзүнө жараша субъективдүү болушу мүмкүн. Мисалы, финансылык отчеттуулукту даярдоонун колдонулуп жаткан концепциясы жетекчиликтин так баалоосун тандоо үчүн атайын негиздерди (орточо өлчөнгөн ыктымалдуулук же мыкты баа сыяктуу) колдонууну белгилеши мүмкүн. Ошондой эле конкреттүү маалыматты ачып көрсөтүү, же конкреттүү максаттарга жооп берген маалыматты ачып көрсөтүү, же белгилүү бир жагдайларда ишенимдүү берүүнү камсыздоо үчүн маалыматты кошумча ачып көрсөтүү белгилениши мүмкүн</w:t>
      </w:r>
      <w:r w:rsidRPr="00E75153">
        <w:rPr>
          <w:rFonts w:eastAsia="Times New Roman" w:cs="Times New Roman"/>
          <w:kern w:val="8"/>
          <w:lang w:val="kk-KZ" w:bidi="he-IL"/>
        </w:rPr>
        <w:t>.</w:t>
      </w:r>
    </w:p>
    <w:p w14:paraId="616FFA7A" w14:textId="22A7A501" w:rsidR="00A12CB7" w:rsidRPr="00E75153" w:rsidRDefault="00A12CB7" w:rsidP="00F10F0E">
      <w:pPr>
        <w:ind w:left="547" w:hanging="547"/>
        <w:rPr>
          <w:rFonts w:eastAsia="Times New Roman" w:cs="Times New Roman"/>
          <w:kern w:val="8"/>
          <w:lang w:val="kk-KZ" w:bidi="he-IL"/>
        </w:rPr>
      </w:pPr>
      <w:r w:rsidRPr="00E75153">
        <w:rPr>
          <w:rFonts w:eastAsia="Times New Roman" w:cs="Times New Roman"/>
          <w:kern w:val="8"/>
          <w:lang w:val="kk-KZ" w:bidi="he-IL"/>
        </w:rPr>
        <w:t>23.</w:t>
      </w:r>
      <w:r w:rsidRPr="00E75153">
        <w:rPr>
          <w:rFonts w:eastAsia="Times New Roman" w:cs="Times New Roman"/>
          <w:kern w:val="8"/>
          <w:lang w:val="kk-KZ" w:bidi="he-IL"/>
        </w:rPr>
        <w:tab/>
      </w:r>
      <w:r w:rsidR="00E75153" w:rsidRPr="00E75153">
        <w:rPr>
          <w:rFonts w:eastAsia="Times New Roman"/>
          <w:szCs w:val="20"/>
          <w:lang w:val="kk-KZ"/>
        </w:rPr>
        <w:t xml:space="preserve">Баалоонун айкын эместигинин жогорку деңгээлине кабылган баалануучу маани баалоонун айкын эместигинин төмөнкү деңгээлине кабылган баалануучу мааниге караганда азыраак так өлчөнгөн болушу мүмкүн экенине карабастан, баалануучу маани финансылык отчеттуулукту таанылуу үчүн финансылык отчеттуулукту колдонуучулар үчүн жетишээрлик маанилүүлүккө ээ болушу мүмкүн, эгер бул финансылык концепцияны даярдоонун колдонулуп жаткан концепциясына ылайык талап кылынса, тиешелүү беренени ишенимдүү берүүгө жетишилиши мүмкүн. Айрым учурларда баалоонун айкын эместиги ушунчалык жогору болгондуктан, финансылык отчеттуулукту даярдоонун колдонулуп жаткан концепциясына ылайык таануу критерийлери аткарылбайт жана баалануучу маанини финансылык отчеттуулукта чагылдыруу мүмкүн болбойт. Мындай учурларда дагы маалыматты ачып көрсөтүүгө карата тиешелүү талаптар болушу мүмкүн, мисалы, нокоттук баа же баалоонун негиздүү мүмкүн болуучу жыйынтыктары жөнүндө маалыматты, ошондой эле баалоонун айкын эместигин жана беренени таанууга карата чектөөлөрдү сүрөттөгөн маалыматты ачып көрсөтүү талабы. Финансылык отчеттуулукту даярдоонун колдонулуп </w:t>
      </w:r>
      <w:r w:rsidR="00E75153" w:rsidRPr="00E75153">
        <w:rPr>
          <w:rFonts w:eastAsia="Times New Roman"/>
          <w:szCs w:val="20"/>
          <w:lang w:val="kk-KZ"/>
        </w:rPr>
        <w:lastRenderedPageBreak/>
        <w:t>жаткан концепциясынын мындай учурларда колдонула турган талаптары аздыр-көптүр катаал болушу мүмкүн. Ушундан улам, мындай учурларда субъективдүүлүк менен байланыштуу кошумча ой жүгүртүүлөр калыптанышы мүмкүн</w:t>
      </w:r>
      <w:r w:rsidRPr="00E75153">
        <w:rPr>
          <w:rFonts w:eastAsia="Times New Roman" w:cs="Times New Roman"/>
          <w:kern w:val="8"/>
          <w:lang w:val="kk-KZ" w:bidi="he-IL"/>
        </w:rPr>
        <w:t>.</w:t>
      </w:r>
    </w:p>
    <w:p w14:paraId="1FE903AC" w14:textId="77777777" w:rsidR="00A12CB7" w:rsidRPr="00E75153" w:rsidRDefault="00A12CB7" w:rsidP="00F10F0E">
      <w:pPr>
        <w:jc w:val="left"/>
        <w:rPr>
          <w:rFonts w:eastAsia="Times New Roman" w:cs="Times New Roman"/>
          <w:b/>
          <w:bCs/>
          <w:kern w:val="12"/>
          <w:sz w:val="24"/>
          <w:szCs w:val="20"/>
          <w:lang w:val="kk-KZ"/>
        </w:rPr>
      </w:pPr>
    </w:p>
    <w:p w14:paraId="493E9FCC" w14:textId="18DE7A1A" w:rsidR="00A12CB7" w:rsidRPr="00E75153" w:rsidRDefault="00E75153" w:rsidP="00F10F0E">
      <w:pPr>
        <w:pStyle w:val="Appendix"/>
        <w:rPr>
          <w:lang w:val="kk-KZ"/>
        </w:rPr>
      </w:pPr>
      <w:r w:rsidRPr="00E75153">
        <w:rPr>
          <w:lang w:val="kk-KZ"/>
        </w:rPr>
        <w:lastRenderedPageBreak/>
        <w:t>2-ТИРКЕМЕ</w:t>
      </w:r>
    </w:p>
    <w:p w14:paraId="02852570" w14:textId="631DE3D9" w:rsidR="00A12CB7" w:rsidRPr="00E75153" w:rsidRDefault="00A12CB7" w:rsidP="00F10F0E">
      <w:pPr>
        <w:pStyle w:val="AppendixTextAfter"/>
        <w:rPr>
          <w:rFonts w:cs="Arial"/>
          <w:lang w:val="kk-KZ"/>
        </w:rPr>
      </w:pPr>
      <w:r w:rsidRPr="00E75153">
        <w:rPr>
          <w:lang w:val="kk-KZ"/>
        </w:rPr>
        <w:t>(</w:t>
      </w:r>
      <w:r w:rsidR="00E75153" w:rsidRPr="003C2D9E">
        <w:rPr>
          <w:lang w:val="ky-KG"/>
        </w:rPr>
        <w:t>А146</w:t>
      </w:r>
      <w:r w:rsidR="00E75153">
        <w:rPr>
          <w:lang w:val="ky-KG"/>
        </w:rPr>
        <w:t>-</w:t>
      </w:r>
      <w:r w:rsidR="00E75153" w:rsidRPr="003C2D9E">
        <w:rPr>
          <w:lang w:val="ky-KG"/>
        </w:rPr>
        <w:t>пунктун караңыз</w:t>
      </w:r>
      <w:r w:rsidRPr="00E75153">
        <w:rPr>
          <w:lang w:val="kk-KZ"/>
        </w:rPr>
        <w:t>)</w:t>
      </w:r>
    </w:p>
    <w:p w14:paraId="48F9E260" w14:textId="74D36900" w:rsidR="00A12CB7" w:rsidRPr="00E75153" w:rsidRDefault="00E75153" w:rsidP="00282643">
      <w:pPr>
        <w:pStyle w:val="Heading2ChapterHeading"/>
      </w:pPr>
      <w:r w:rsidRPr="00E75153">
        <w:t>Корпоративдик башкаруу үчүн жооп берүүчү жактар менен маалыматтык өз ара аракеттенүү</w:t>
      </w:r>
    </w:p>
    <w:p w14:paraId="356E488E" w14:textId="5B43AA74" w:rsidR="00A12CB7" w:rsidRPr="00E75153" w:rsidRDefault="00E75153" w:rsidP="00F10F0E">
      <w:pPr>
        <w:pStyle w:val="IFACNumberAndLetter"/>
        <w:numPr>
          <w:ilvl w:val="0"/>
          <w:numId w:val="0"/>
        </w:numPr>
        <w:rPr>
          <w:rFonts w:cs="Arial"/>
          <w:lang w:val="ky-KG"/>
        </w:rPr>
      </w:pPr>
      <w:r w:rsidRPr="003C2D9E">
        <w:rPr>
          <w:lang w:val="ky-KG"/>
        </w:rPr>
        <w:t>Аудитор корпоративдик башкаруу үчүн жооп берүүчү жактарга ишканада бухгалтердик эсепти жүргүзүү практикасынын олуттуу сапаттык аспекттери тууралуу, анын ичинде баалануучу маанилер тууралуу жана финансылык отчеттуулукта маалыматты тиешелүү ачып көрсөтүү жөнүндө аудитордук пикири жөнүндө маалымат берүүсү максаттары үчүн карашы мүмкүн болгон маселелердин катарына төмөндөгүлөр кириши мүмкүн</w:t>
      </w:r>
      <w:r w:rsidR="00A12CB7" w:rsidRPr="00E75153">
        <w:rPr>
          <w:rFonts w:cs="Arial"/>
          <w:lang w:val="ky-KG"/>
        </w:rPr>
        <w:t>:</w:t>
      </w:r>
    </w:p>
    <w:p w14:paraId="62E24B99" w14:textId="3EAFA10C" w:rsidR="00A12CB7" w:rsidRPr="00E75153" w:rsidRDefault="00A12CB7" w:rsidP="00F10F0E">
      <w:pPr>
        <w:ind w:left="547" w:hanging="547"/>
        <w:rPr>
          <w:rFonts w:cs="Arial"/>
          <w:szCs w:val="20"/>
          <w:lang w:val="ky-KG"/>
        </w:rPr>
      </w:pPr>
      <w:r w:rsidRPr="00E75153">
        <w:rPr>
          <w:rFonts w:cs="Arial"/>
          <w:szCs w:val="20"/>
          <w:lang w:val="ky-KG"/>
        </w:rPr>
        <w:t xml:space="preserve">(a) </w:t>
      </w:r>
      <w:r w:rsidRPr="00E75153">
        <w:rPr>
          <w:rFonts w:cs="Arial"/>
          <w:szCs w:val="20"/>
          <w:lang w:val="ky-KG"/>
        </w:rPr>
        <w:tab/>
      </w:r>
      <w:r w:rsidR="00E75153" w:rsidRPr="00E75153">
        <w:rPr>
          <w:rFonts w:eastAsia="Times New Roman"/>
          <w:szCs w:val="20"/>
          <w:lang w:val="ky-KG"/>
        </w:rPr>
        <w:t>жетекчилик тарабынан баалануучу маанилерди жана маалыматты тиешелүү ачып көрсөтүүнү колдонуу зарылчылыгын шартташы мүмкүн болгон, операцияларды, башка окуяларды жана жагдайларды аныктоо жолдору</w:t>
      </w:r>
      <w:r w:rsidR="00E75153">
        <w:rPr>
          <w:rFonts w:eastAsia="Times New Roman"/>
          <w:szCs w:val="20"/>
          <w:lang w:val="ky-KG"/>
        </w:rPr>
        <w:t>;</w:t>
      </w:r>
      <w:r w:rsidRPr="00E75153">
        <w:rPr>
          <w:rFonts w:cs="Arial"/>
          <w:szCs w:val="20"/>
          <w:lang w:val="ky-KG"/>
        </w:rPr>
        <w:t xml:space="preserve"> </w:t>
      </w:r>
    </w:p>
    <w:p w14:paraId="1E7B0885" w14:textId="0BF30950" w:rsidR="00A12CB7" w:rsidRPr="00E75153" w:rsidRDefault="00A12CB7" w:rsidP="00F10F0E">
      <w:pPr>
        <w:ind w:left="547" w:hanging="547"/>
        <w:rPr>
          <w:rFonts w:cs="Arial"/>
          <w:szCs w:val="20"/>
          <w:lang w:val="ky-KG"/>
        </w:rPr>
      </w:pPr>
      <w:r w:rsidRPr="00E75153">
        <w:rPr>
          <w:rFonts w:cs="Arial"/>
          <w:szCs w:val="20"/>
          <w:lang w:val="ky-KG"/>
        </w:rPr>
        <w:t>(b)</w:t>
      </w:r>
      <w:r w:rsidRPr="00E75153">
        <w:rPr>
          <w:rFonts w:cs="Arial"/>
          <w:szCs w:val="20"/>
          <w:lang w:val="ky-KG"/>
        </w:rPr>
        <w:tab/>
      </w:r>
      <w:r w:rsidR="00E75153" w:rsidRPr="00E75153">
        <w:rPr>
          <w:rFonts w:eastAsia="Times New Roman"/>
          <w:szCs w:val="20"/>
          <w:lang w:val="ky-KG"/>
        </w:rPr>
        <w:t>олуттуу бурмалоо тобокелдиктери;</w:t>
      </w:r>
    </w:p>
    <w:p w14:paraId="7102AB48" w14:textId="4DF91CD2" w:rsidR="00A12CB7" w:rsidRPr="00E75153" w:rsidRDefault="00A12CB7" w:rsidP="00F10F0E">
      <w:pPr>
        <w:ind w:left="547" w:hanging="547"/>
        <w:rPr>
          <w:rFonts w:cs="Arial"/>
          <w:szCs w:val="20"/>
          <w:lang w:val="ky-KG"/>
        </w:rPr>
      </w:pPr>
      <w:r w:rsidRPr="00E75153">
        <w:rPr>
          <w:rFonts w:cs="Arial"/>
          <w:szCs w:val="20"/>
          <w:lang w:val="ky-KG"/>
        </w:rPr>
        <w:t>(c)</w:t>
      </w:r>
      <w:r w:rsidRPr="00E75153">
        <w:rPr>
          <w:rFonts w:cs="Arial"/>
          <w:szCs w:val="20"/>
          <w:lang w:val="ky-KG"/>
        </w:rPr>
        <w:tab/>
      </w:r>
      <w:r w:rsidR="00E75153" w:rsidRPr="00E75153">
        <w:rPr>
          <w:rFonts w:eastAsia="Times New Roman"/>
          <w:szCs w:val="20"/>
          <w:lang w:val="ky-KG"/>
        </w:rPr>
        <w:t>жалпысынан финансылык отчеттуулукка карата баалануучу маанилердин салыштырмалуу олуттуулугу;</w:t>
      </w:r>
    </w:p>
    <w:p w14:paraId="0E71E89D" w14:textId="04CA40E9" w:rsidR="00A12CB7" w:rsidRPr="00E75153" w:rsidRDefault="00A12CB7" w:rsidP="00F10F0E">
      <w:pPr>
        <w:ind w:left="547" w:hanging="547"/>
        <w:rPr>
          <w:rFonts w:cs="Arial"/>
          <w:szCs w:val="20"/>
          <w:lang w:val="ky-KG"/>
        </w:rPr>
      </w:pPr>
      <w:r w:rsidRPr="00E75153">
        <w:rPr>
          <w:rFonts w:cs="Arial"/>
          <w:szCs w:val="20"/>
          <w:lang w:val="ky-KG"/>
        </w:rPr>
        <w:t>(d)</w:t>
      </w:r>
      <w:r w:rsidRPr="00E75153">
        <w:rPr>
          <w:rFonts w:cs="Arial"/>
          <w:szCs w:val="20"/>
          <w:lang w:val="ky-KG"/>
        </w:rPr>
        <w:tab/>
      </w:r>
      <w:r w:rsidR="00E75153" w:rsidRPr="00E75153">
        <w:rPr>
          <w:rFonts w:eastAsia="Times New Roman"/>
          <w:szCs w:val="20"/>
          <w:lang w:val="ky-KG"/>
        </w:rPr>
        <w:t>жетекчиликте баалануучу маанилердин мүнөзү жана өлчөмү, ошондой эле алар менен байланыштуу тобокелдиктер тууралуу түшүнүктүн болушу (же жок болушу);</w:t>
      </w:r>
    </w:p>
    <w:p w14:paraId="42F58176" w14:textId="2B989BC4" w:rsidR="00A12CB7" w:rsidRPr="00E75153" w:rsidRDefault="00A12CB7" w:rsidP="00F10F0E">
      <w:pPr>
        <w:ind w:left="547" w:hanging="547"/>
        <w:rPr>
          <w:rFonts w:cs="Arial"/>
          <w:strike/>
          <w:szCs w:val="20"/>
          <w:lang w:val="ky-KG"/>
        </w:rPr>
      </w:pPr>
      <w:r w:rsidRPr="00E75153">
        <w:rPr>
          <w:rFonts w:cs="Arial"/>
          <w:szCs w:val="20"/>
          <w:lang w:val="ky-KG"/>
        </w:rPr>
        <w:t>(e)</w:t>
      </w:r>
      <w:r w:rsidRPr="00E75153">
        <w:rPr>
          <w:rFonts w:cs="Arial"/>
          <w:szCs w:val="20"/>
          <w:lang w:val="ky-KG"/>
        </w:rPr>
        <w:tab/>
      </w:r>
      <w:r w:rsidR="00E75153" w:rsidRPr="00E75153">
        <w:rPr>
          <w:rFonts w:eastAsia="Times New Roman"/>
          <w:szCs w:val="20"/>
          <w:lang w:val="ky-KG"/>
        </w:rPr>
        <w:t>жетекчиликтин атайын билимдерди жана жөндөмдөрдү колдонуусу же тиешелүү эксперттерди тартуу;</w:t>
      </w:r>
    </w:p>
    <w:p w14:paraId="5F746F12" w14:textId="6680E4DA" w:rsidR="00A12CB7" w:rsidRPr="00E75153" w:rsidRDefault="00A12CB7" w:rsidP="00F10F0E">
      <w:pPr>
        <w:ind w:left="547" w:hanging="547"/>
        <w:rPr>
          <w:rFonts w:cs="Arial"/>
          <w:szCs w:val="20"/>
          <w:lang w:val="ky-KG"/>
        </w:rPr>
      </w:pPr>
      <w:r w:rsidRPr="00E75153">
        <w:rPr>
          <w:rFonts w:cs="Arial"/>
          <w:szCs w:val="20"/>
          <w:lang w:val="ky-KG"/>
        </w:rPr>
        <w:t>(f)</w:t>
      </w:r>
      <w:r w:rsidRPr="00E75153">
        <w:rPr>
          <w:rFonts w:cs="Arial"/>
          <w:szCs w:val="20"/>
          <w:lang w:val="ky-KG"/>
        </w:rPr>
        <w:tab/>
      </w:r>
      <w:r w:rsidR="00E75153" w:rsidRPr="00E75153">
        <w:rPr>
          <w:rFonts w:eastAsia="Times New Roman"/>
          <w:szCs w:val="20"/>
          <w:lang w:val="ky-KG"/>
        </w:rPr>
        <w:t xml:space="preserve">аудитордун </w:t>
      </w:r>
      <w:r w:rsidR="00E75153">
        <w:rPr>
          <w:rFonts w:eastAsia="Times New Roman"/>
          <w:szCs w:val="20"/>
          <w:lang w:val="kk-KZ"/>
        </w:rPr>
        <w:t xml:space="preserve">так баалоосунун </w:t>
      </w:r>
      <w:r w:rsidR="00E75153" w:rsidRPr="00E75153">
        <w:rPr>
          <w:rFonts w:eastAsia="Times New Roman"/>
          <w:szCs w:val="20"/>
          <w:lang w:val="ky-KG"/>
        </w:rPr>
        <w:t xml:space="preserve">же баалоо диапазонунун жана жетекчиликтин </w:t>
      </w:r>
      <w:r w:rsidR="00E75153">
        <w:rPr>
          <w:rFonts w:eastAsia="Times New Roman"/>
          <w:szCs w:val="20"/>
          <w:lang w:val="kk-KZ"/>
        </w:rPr>
        <w:t xml:space="preserve">так баалоосунун </w:t>
      </w:r>
      <w:r w:rsidR="00E75153" w:rsidRPr="00E75153">
        <w:rPr>
          <w:rFonts w:eastAsia="Times New Roman"/>
          <w:szCs w:val="20"/>
          <w:lang w:val="ky-KG"/>
        </w:rPr>
        <w:t>ортосундагы айырмачылыктар жөнүндө аудитордун пикири;</w:t>
      </w:r>
    </w:p>
    <w:p w14:paraId="10D5F243" w14:textId="3CC3CB3B" w:rsidR="00A12CB7" w:rsidRPr="00E75153" w:rsidRDefault="00A12CB7" w:rsidP="00F10F0E">
      <w:pPr>
        <w:ind w:left="547" w:hanging="547"/>
        <w:rPr>
          <w:rFonts w:cs="Arial"/>
          <w:szCs w:val="20"/>
          <w:lang w:val="ky-KG"/>
        </w:rPr>
      </w:pPr>
      <w:r w:rsidRPr="00E75153">
        <w:rPr>
          <w:rFonts w:cs="Arial"/>
          <w:szCs w:val="20"/>
          <w:lang w:val="ky-KG"/>
        </w:rPr>
        <w:t>(g)</w:t>
      </w:r>
      <w:r w:rsidRPr="00E75153">
        <w:rPr>
          <w:rFonts w:cs="Arial"/>
          <w:szCs w:val="20"/>
          <w:lang w:val="ky-KG"/>
        </w:rPr>
        <w:tab/>
      </w:r>
      <w:r w:rsidR="00E75153" w:rsidRPr="00E75153">
        <w:rPr>
          <w:rFonts w:eastAsia="Times New Roman"/>
          <w:szCs w:val="20"/>
          <w:lang w:val="ky-KG"/>
        </w:rPr>
        <w:t>баалануучу маанилерге карата эсеп саясатын тандоонун жана финансылык отчеттуулукта баалануучу маанилерди берүүнүн талаптагыдай мүнөзү жөнүндө аудитордун пикири;</w:t>
      </w:r>
    </w:p>
    <w:p w14:paraId="76ADF3E7" w14:textId="77777777" w:rsidR="00E75153" w:rsidRDefault="00A12CB7" w:rsidP="00F10F0E">
      <w:pPr>
        <w:ind w:left="547" w:hanging="547"/>
        <w:rPr>
          <w:rFonts w:cs="Arial"/>
          <w:szCs w:val="20"/>
          <w:lang w:val="ky-KG"/>
        </w:rPr>
      </w:pPr>
      <w:r w:rsidRPr="00E75153">
        <w:rPr>
          <w:rFonts w:cs="Arial"/>
          <w:szCs w:val="20"/>
          <w:lang w:val="ky-KG"/>
        </w:rPr>
        <w:t>(h)</w:t>
      </w:r>
      <w:r w:rsidRPr="00E75153">
        <w:rPr>
          <w:rFonts w:cs="Arial"/>
          <w:szCs w:val="20"/>
          <w:lang w:val="ky-KG"/>
        </w:rPr>
        <w:tab/>
      </w:r>
      <w:r w:rsidR="003879BB" w:rsidRPr="00E75153">
        <w:rPr>
          <w:rFonts w:cs="Arial"/>
          <w:szCs w:val="20"/>
          <w:lang w:val="ky-KG"/>
        </w:rPr>
        <w:t>Жетекчиликтин бир жактуулугунун мүмкүн болуучу белгилери</w:t>
      </w:r>
      <w:r w:rsidR="00E75153">
        <w:rPr>
          <w:rFonts w:cs="Arial"/>
          <w:szCs w:val="20"/>
          <w:lang w:val="ky-KG"/>
        </w:rPr>
        <w:t>;</w:t>
      </w:r>
    </w:p>
    <w:p w14:paraId="0F5AC97C" w14:textId="5F450A6D" w:rsidR="00A12CB7" w:rsidRPr="00E75153" w:rsidRDefault="00A12CB7" w:rsidP="00F10F0E">
      <w:pPr>
        <w:ind w:left="547" w:hanging="547"/>
        <w:rPr>
          <w:rFonts w:cs="Arial"/>
          <w:szCs w:val="20"/>
          <w:lang w:val="ky-KG"/>
        </w:rPr>
      </w:pPr>
      <w:r w:rsidRPr="00E75153">
        <w:rPr>
          <w:rFonts w:cs="Arial"/>
          <w:szCs w:val="20"/>
          <w:lang w:val="ky-KG"/>
        </w:rPr>
        <w:t>(i)</w:t>
      </w:r>
      <w:r w:rsidRPr="00E75153">
        <w:rPr>
          <w:rFonts w:cs="Arial"/>
          <w:szCs w:val="20"/>
          <w:lang w:val="ky-KG"/>
        </w:rPr>
        <w:tab/>
      </w:r>
      <w:r w:rsidR="00E75153" w:rsidRPr="00E75153">
        <w:rPr>
          <w:rFonts w:eastAsia="Times New Roman"/>
          <w:szCs w:val="20"/>
          <w:lang w:val="ky-KG"/>
        </w:rPr>
        <w:t>өткөн мезгилге салыштырмалуу баалануучу маанилерди эсептөө методдорунда болгон же болушу керек делген өзгөртүү;</w:t>
      </w:r>
    </w:p>
    <w:p w14:paraId="28F053AB" w14:textId="5963CA70" w:rsidR="00A12CB7" w:rsidRPr="00E75153" w:rsidRDefault="00A12CB7" w:rsidP="00F10F0E">
      <w:pPr>
        <w:ind w:left="547" w:hanging="547"/>
        <w:rPr>
          <w:rFonts w:cs="Arial"/>
          <w:szCs w:val="20"/>
          <w:lang w:val="ky-KG"/>
        </w:rPr>
      </w:pPr>
      <w:r w:rsidRPr="00E75153">
        <w:rPr>
          <w:rFonts w:cs="Arial"/>
          <w:szCs w:val="20"/>
          <w:lang w:val="ky-KG"/>
        </w:rPr>
        <w:t>(j)</w:t>
      </w:r>
      <w:r w:rsidRPr="00E75153">
        <w:rPr>
          <w:rFonts w:cs="Arial"/>
          <w:szCs w:val="20"/>
          <w:lang w:val="ky-KG"/>
        </w:rPr>
        <w:tab/>
      </w:r>
      <w:r w:rsidR="00E75153" w:rsidRPr="00E75153">
        <w:rPr>
          <w:rFonts w:eastAsia="Times New Roman"/>
          <w:szCs w:val="20"/>
          <w:lang w:val="ky-KG"/>
        </w:rPr>
        <w:t>өткөн мезгилге салыштырмалуу баалануучу маанилерди аныктоо методдорундагы өзгөрүүлөрдүн себеби, эгерде ал болсо, ошондой эле өткөн мезгилдерде баалануучу маанилерди эсептөөнүн жыйынтыктары</w:t>
      </w:r>
      <w:r w:rsidR="00E75153">
        <w:rPr>
          <w:rFonts w:eastAsia="Times New Roman"/>
          <w:szCs w:val="20"/>
          <w:lang w:val="ky-KG"/>
        </w:rPr>
        <w:t>;</w:t>
      </w:r>
    </w:p>
    <w:p w14:paraId="26C694C0" w14:textId="4C0DC302" w:rsidR="00A12CB7" w:rsidRPr="00E75153" w:rsidRDefault="00A12CB7" w:rsidP="00F10F0E">
      <w:pPr>
        <w:ind w:left="547" w:hanging="547"/>
        <w:rPr>
          <w:rFonts w:cs="Arial"/>
          <w:szCs w:val="20"/>
          <w:lang w:val="ky-KG"/>
        </w:rPr>
      </w:pPr>
      <w:r w:rsidRPr="00E75153">
        <w:rPr>
          <w:rFonts w:cs="Arial"/>
          <w:szCs w:val="20"/>
          <w:lang w:val="ky-KG"/>
        </w:rPr>
        <w:lastRenderedPageBreak/>
        <w:t>(k)</w:t>
      </w:r>
      <w:r w:rsidRPr="00E75153">
        <w:rPr>
          <w:rFonts w:cs="Arial"/>
          <w:szCs w:val="20"/>
          <w:lang w:val="ky-KG"/>
        </w:rPr>
        <w:tab/>
      </w:r>
      <w:r w:rsidR="00E75153" w:rsidRPr="00E75153">
        <w:rPr>
          <w:rFonts w:eastAsia="Times New Roman"/>
          <w:szCs w:val="20"/>
          <w:lang w:val="ky-KG"/>
        </w:rPr>
        <w:t>баалануучу маанилерди эсептөө үчүн жетекчилик тарабынан колдонулган методдор, анын ичинде жетекчилик моделдерди колдонгон учурлар баалоонун максаттарын, мүнөзүн, шарттарын жана жагдайларын, ошондой эле финансылык отчеттуулукту даярдоонун колдонулуп жаткан концепциясынын башка талаптарын эске алуу менен талаптагыдай мүнөзгө ээби;</w:t>
      </w:r>
    </w:p>
    <w:p w14:paraId="2B45441F" w14:textId="69EB186C" w:rsidR="00A12CB7" w:rsidRPr="00E75153" w:rsidRDefault="00A12CB7" w:rsidP="00F10F0E">
      <w:pPr>
        <w:ind w:left="547" w:hanging="547"/>
        <w:rPr>
          <w:rFonts w:cs="Arial"/>
          <w:szCs w:val="20"/>
          <w:lang w:val="ky-KG"/>
        </w:rPr>
      </w:pPr>
      <w:r w:rsidRPr="00E75153">
        <w:rPr>
          <w:rFonts w:cs="Arial"/>
          <w:szCs w:val="20"/>
          <w:lang w:val="ky-KG"/>
        </w:rPr>
        <w:t>(l)</w:t>
      </w:r>
      <w:r w:rsidRPr="00E75153">
        <w:rPr>
          <w:rFonts w:cs="Arial"/>
          <w:szCs w:val="20"/>
          <w:lang w:val="ky-KG"/>
        </w:rPr>
        <w:tab/>
      </w:r>
      <w:r w:rsidR="00E75153" w:rsidRPr="00E75153">
        <w:rPr>
          <w:rFonts w:eastAsia="Times New Roman"/>
          <w:szCs w:val="20"/>
          <w:lang w:val="ky-KG"/>
        </w:rPr>
        <w:t>баалануучу маанилерде колдонулуучу олуттуу божомолдордун мүнөзү жана таасири жана божомолдорду иштеп чыгууга таандык субъективдүүлүк деңгээли;</w:t>
      </w:r>
    </w:p>
    <w:p w14:paraId="1B531FD9" w14:textId="19AA9873" w:rsidR="00A12CB7" w:rsidRPr="00E75153" w:rsidRDefault="00A12CB7" w:rsidP="00F10F0E">
      <w:pPr>
        <w:ind w:left="547" w:hanging="547"/>
        <w:rPr>
          <w:rFonts w:cs="Arial"/>
          <w:szCs w:val="20"/>
          <w:lang w:val="ky-KG"/>
        </w:rPr>
      </w:pPr>
      <w:r w:rsidRPr="00E75153">
        <w:rPr>
          <w:rFonts w:cs="Arial"/>
          <w:szCs w:val="20"/>
          <w:lang w:val="ky-KG"/>
        </w:rPr>
        <w:t>(m)</w:t>
      </w:r>
      <w:r w:rsidRPr="00E75153">
        <w:rPr>
          <w:rFonts w:cs="Arial"/>
          <w:szCs w:val="20"/>
          <w:lang w:val="ky-KG"/>
        </w:rPr>
        <w:tab/>
      </w:r>
      <w:r w:rsidR="00E75153" w:rsidRPr="00E75153">
        <w:rPr>
          <w:rFonts w:eastAsia="Times New Roman"/>
          <w:szCs w:val="20"/>
          <w:lang w:val="ky-KG"/>
        </w:rPr>
        <w:t>олуттуу божомолдор бири бирине же башка баалануучу маанилерди эсептөөдө колдонулган божомолдорго, же ишкананын чарбалык ишинин башка чөйрөлөрүндө колдонулган божомолдорго карама-каршы келбейби;</w:t>
      </w:r>
    </w:p>
    <w:p w14:paraId="5EF97F5A" w14:textId="67D5AB80" w:rsidR="00A12CB7" w:rsidRPr="00E75153" w:rsidRDefault="00A12CB7" w:rsidP="00F10F0E">
      <w:pPr>
        <w:ind w:left="547" w:hanging="547"/>
        <w:rPr>
          <w:rFonts w:cs="Arial"/>
          <w:szCs w:val="20"/>
          <w:lang w:val="ky-KG"/>
        </w:rPr>
      </w:pPr>
      <w:r w:rsidRPr="00E75153">
        <w:rPr>
          <w:rFonts w:cs="Arial"/>
          <w:szCs w:val="20"/>
          <w:lang w:val="ky-KG"/>
        </w:rPr>
        <w:t>(n)</w:t>
      </w:r>
      <w:r w:rsidRPr="00E75153">
        <w:rPr>
          <w:rFonts w:cs="Arial"/>
          <w:szCs w:val="20"/>
          <w:lang w:val="ky-KG"/>
        </w:rPr>
        <w:tab/>
      </w:r>
      <w:r w:rsidR="00E75153" w:rsidRPr="00E75153">
        <w:rPr>
          <w:rFonts w:eastAsia="Times New Roman"/>
          <w:szCs w:val="20"/>
          <w:lang w:val="ky-KG"/>
        </w:rPr>
        <w:t>жетекчиликтин белгилүү иш-аракеттер планын сактоо ниети жана жөндөмдүүлүгү, эгерде бул маанилүү божомолдордун талаптагыдай мүнөзүнө же финансылык отчеттуулукту даярдоонун колдонулуп жаткан концепциясын талаптагыдай колдонууга тиешелүү болсо;</w:t>
      </w:r>
    </w:p>
    <w:p w14:paraId="24979064" w14:textId="1C783E85" w:rsidR="00A12CB7" w:rsidRPr="00E75153" w:rsidRDefault="00A12CB7" w:rsidP="00F10F0E">
      <w:pPr>
        <w:ind w:left="547" w:hanging="547"/>
        <w:rPr>
          <w:rFonts w:cs="Arial"/>
          <w:szCs w:val="20"/>
          <w:lang w:val="ky-KG"/>
        </w:rPr>
      </w:pPr>
      <w:r w:rsidRPr="00E75153">
        <w:rPr>
          <w:rFonts w:cs="Arial"/>
          <w:szCs w:val="20"/>
          <w:lang w:val="ky-KG"/>
        </w:rPr>
        <w:t>(o)</w:t>
      </w:r>
      <w:r w:rsidRPr="00E75153">
        <w:rPr>
          <w:rFonts w:cs="Arial"/>
          <w:szCs w:val="20"/>
          <w:lang w:val="ky-KG"/>
        </w:rPr>
        <w:tab/>
      </w:r>
      <w:r w:rsidR="00E75153" w:rsidRPr="00E75153">
        <w:rPr>
          <w:rFonts w:eastAsia="Times New Roman"/>
          <w:szCs w:val="20"/>
          <w:lang w:val="ky-KG"/>
        </w:rPr>
        <w:t>жетекчилик альтернативалуу божомолдорду же жыйынтыктарды кандай караганы жана эмне үчүн ал аларды четке какканы, же жетекчилик баалануучу маанилерди эсептөөдө баалоонун айкын эместиги маселесин кантип башкача жол менен чечкен;</w:t>
      </w:r>
    </w:p>
    <w:p w14:paraId="658B06FF" w14:textId="0D1DCDC3" w:rsidR="00A12CB7" w:rsidRPr="00E75153" w:rsidRDefault="00A12CB7" w:rsidP="00F10F0E">
      <w:pPr>
        <w:ind w:left="547" w:hanging="547"/>
        <w:rPr>
          <w:rFonts w:cs="Arial"/>
          <w:szCs w:val="20"/>
          <w:lang w:val="ky-KG"/>
        </w:rPr>
      </w:pPr>
      <w:r w:rsidRPr="00E75153">
        <w:rPr>
          <w:rFonts w:cs="Arial"/>
          <w:szCs w:val="20"/>
          <w:lang w:val="ky-KG"/>
        </w:rPr>
        <w:t>(p)</w:t>
      </w:r>
      <w:r w:rsidRPr="00E75153">
        <w:rPr>
          <w:rFonts w:cs="Arial"/>
          <w:szCs w:val="20"/>
          <w:lang w:val="ky-KG"/>
        </w:rPr>
        <w:tab/>
      </w:r>
      <w:r w:rsidR="00E75153" w:rsidRPr="00E75153">
        <w:rPr>
          <w:rFonts w:eastAsia="Times New Roman"/>
          <w:szCs w:val="20"/>
          <w:lang w:val="ky-KG"/>
        </w:rPr>
        <w:t>баалануучу маанилерди эсептөөдө жетекчилик колдонгон баштапкы маалыматтар же олуттуу божомолдор финансылык отчеттуулукту даярдоонун колдонулуп жаткан концепциясынын контекстинде талаптагыдай болуп саналабы;</w:t>
      </w:r>
    </w:p>
    <w:p w14:paraId="21984718" w14:textId="778FF670" w:rsidR="00A12CB7" w:rsidRPr="00E75153" w:rsidRDefault="00A12CB7" w:rsidP="00F10F0E">
      <w:pPr>
        <w:ind w:left="547" w:hanging="547"/>
        <w:rPr>
          <w:rFonts w:cs="Arial"/>
          <w:strike/>
          <w:szCs w:val="20"/>
          <w:lang w:val="ky-KG"/>
        </w:rPr>
      </w:pPr>
      <w:r w:rsidRPr="00E75153">
        <w:rPr>
          <w:rFonts w:cs="Arial"/>
          <w:szCs w:val="20"/>
          <w:lang w:val="ky-KG"/>
        </w:rPr>
        <w:t>(q)</w:t>
      </w:r>
      <w:r w:rsidRPr="00E75153">
        <w:rPr>
          <w:rFonts w:cs="Arial"/>
          <w:szCs w:val="20"/>
          <w:lang w:val="ky-KG"/>
        </w:rPr>
        <w:tab/>
      </w:r>
      <w:r w:rsidR="00E75153" w:rsidRPr="00E75153">
        <w:rPr>
          <w:rFonts w:eastAsia="Times New Roman"/>
          <w:szCs w:val="20"/>
          <w:lang w:val="ky-KG"/>
        </w:rPr>
        <w:t>тышкы маалыматтык булактардан алынган маалыматтын жөндүүлүгү жана ишенимдүүлүгү;</w:t>
      </w:r>
    </w:p>
    <w:p w14:paraId="69EC311E" w14:textId="26688FFC" w:rsidR="00A12CB7" w:rsidRPr="00920911" w:rsidRDefault="00A12CB7" w:rsidP="00F10F0E">
      <w:pPr>
        <w:ind w:left="547" w:hanging="547"/>
        <w:rPr>
          <w:rFonts w:cs="Arial"/>
          <w:szCs w:val="20"/>
          <w:lang w:val="ky-KG"/>
        </w:rPr>
      </w:pPr>
      <w:r w:rsidRPr="00920911">
        <w:rPr>
          <w:rFonts w:cs="Arial"/>
          <w:szCs w:val="20"/>
          <w:lang w:val="ky-KG"/>
        </w:rPr>
        <w:t>(r)</w:t>
      </w:r>
      <w:r w:rsidRPr="00920911">
        <w:rPr>
          <w:rFonts w:cs="Arial"/>
          <w:szCs w:val="20"/>
          <w:lang w:val="ky-KG"/>
        </w:rPr>
        <w:tab/>
      </w:r>
      <w:r w:rsidR="00920911" w:rsidRPr="00920911">
        <w:rPr>
          <w:rFonts w:eastAsia="Times New Roman"/>
          <w:szCs w:val="20"/>
          <w:lang w:val="ky-KG"/>
        </w:rPr>
        <w:t>тышкы маалыматтык булактардан алынган баштапкы маалыматтарга карата талаптагыдай жетиштүү аудитордук далилдерди, же жетекчилик же жетекчиликтин эксперти тарабынан аткарылган баалоолорду алууда жаралуучу олуттуу кыйынчылыктар;</w:t>
      </w:r>
    </w:p>
    <w:p w14:paraId="25253E17" w14:textId="47581AC3" w:rsidR="00A12CB7" w:rsidRPr="00920911" w:rsidRDefault="00A12CB7" w:rsidP="00F10F0E">
      <w:pPr>
        <w:ind w:left="547" w:hanging="547"/>
        <w:rPr>
          <w:rFonts w:cs="Arial"/>
          <w:szCs w:val="20"/>
          <w:lang w:val="ky-KG"/>
        </w:rPr>
      </w:pPr>
      <w:r w:rsidRPr="00920911">
        <w:rPr>
          <w:rFonts w:cs="Arial"/>
          <w:szCs w:val="20"/>
          <w:lang w:val="ky-KG"/>
        </w:rPr>
        <w:t>(s)</w:t>
      </w:r>
      <w:r w:rsidRPr="00920911">
        <w:rPr>
          <w:rFonts w:cs="Arial"/>
          <w:szCs w:val="20"/>
          <w:lang w:val="ky-KG"/>
        </w:rPr>
        <w:tab/>
      </w:r>
      <w:r w:rsidR="00920911" w:rsidRPr="00920911">
        <w:rPr>
          <w:rFonts w:eastAsia="Times New Roman"/>
          <w:szCs w:val="20"/>
          <w:lang w:val="ky-KG"/>
        </w:rPr>
        <w:t>аудитордун жана жетекчиликтин же жетекчиликтин экспертинин ортосундагы баалоолорго карата ой жүгүртүүлөрдөгү олуттуу айырмачылыктар;</w:t>
      </w:r>
    </w:p>
    <w:p w14:paraId="20CBCB4E" w14:textId="55A58C65" w:rsidR="00A12CB7" w:rsidRPr="00920911" w:rsidRDefault="00A12CB7" w:rsidP="00F10F0E">
      <w:pPr>
        <w:ind w:left="547" w:hanging="547"/>
        <w:rPr>
          <w:rFonts w:cs="Arial"/>
          <w:szCs w:val="20"/>
          <w:lang w:val="ky-KG"/>
        </w:rPr>
      </w:pPr>
      <w:r w:rsidRPr="00920911">
        <w:rPr>
          <w:rFonts w:cs="Arial"/>
          <w:szCs w:val="20"/>
          <w:lang w:val="ky-KG"/>
        </w:rPr>
        <w:t>(t)</w:t>
      </w:r>
      <w:r w:rsidRPr="00920911">
        <w:rPr>
          <w:rFonts w:cs="Arial"/>
          <w:szCs w:val="20"/>
          <w:lang w:val="ky-KG"/>
        </w:rPr>
        <w:tab/>
      </w:r>
      <w:r w:rsidR="00920911" w:rsidRPr="00920911">
        <w:rPr>
          <w:rFonts w:eastAsia="Times New Roman"/>
          <w:szCs w:val="20"/>
          <w:lang w:val="ky-KG"/>
        </w:rPr>
        <w:t>олуттуу тобокелдиктердин жана аларга дуушар болуунун ишкананын финансылык отчеттуулугуна, финансылык отчеттуулукта ачып көрсөтүү талап кылынган маалыматка, анын ичинде баалануучу маанилер менен байланыштуу баалоонун айкын эместиги жөнүндө маалыматка потенциалдуу таасири;</w:t>
      </w:r>
    </w:p>
    <w:p w14:paraId="454325BC" w14:textId="3E4AEDE8" w:rsidR="00A12CB7" w:rsidRPr="00920911" w:rsidRDefault="00A12CB7" w:rsidP="00F10F0E">
      <w:pPr>
        <w:ind w:left="547" w:hanging="547"/>
        <w:rPr>
          <w:rFonts w:cs="Arial"/>
          <w:szCs w:val="20"/>
          <w:lang w:val="ky-KG"/>
        </w:rPr>
      </w:pPr>
      <w:r w:rsidRPr="00920911">
        <w:rPr>
          <w:rFonts w:cs="Arial"/>
          <w:szCs w:val="20"/>
          <w:lang w:val="ky-KG"/>
        </w:rPr>
        <w:lastRenderedPageBreak/>
        <w:t>(u)</w:t>
      </w:r>
      <w:r w:rsidRPr="00920911">
        <w:rPr>
          <w:rFonts w:cs="Arial"/>
          <w:szCs w:val="20"/>
          <w:lang w:val="ky-KG"/>
        </w:rPr>
        <w:tab/>
      </w:r>
      <w:r w:rsidR="00920911" w:rsidRPr="00920911">
        <w:rPr>
          <w:rFonts w:eastAsia="Times New Roman"/>
          <w:szCs w:val="20"/>
          <w:lang w:val="ky-KG"/>
        </w:rPr>
        <w:t>финансылык отчеттуулукта баалоонун айкын эместиги жөнүндө маалыматты ачып көрсөтүүнүн негиздүүлүгү;</w:t>
      </w:r>
    </w:p>
    <w:p w14:paraId="3C0B7231" w14:textId="120A4CAC" w:rsidR="00A12CB7" w:rsidRPr="00920911" w:rsidRDefault="00A12CB7" w:rsidP="00F10F0E">
      <w:pPr>
        <w:ind w:left="547" w:hanging="547"/>
        <w:rPr>
          <w:rFonts w:cs="Arial"/>
          <w:szCs w:val="20"/>
          <w:lang w:val="ky-KG"/>
        </w:rPr>
      </w:pPr>
      <w:r w:rsidRPr="00920911">
        <w:rPr>
          <w:rFonts w:cs="Arial"/>
          <w:szCs w:val="20"/>
          <w:lang w:val="ky-KG"/>
        </w:rPr>
        <w:t>(v)</w:t>
      </w:r>
      <w:r w:rsidRPr="00920911">
        <w:rPr>
          <w:rFonts w:cs="Arial"/>
          <w:szCs w:val="20"/>
          <w:lang w:val="ky-KG"/>
        </w:rPr>
        <w:tab/>
      </w:r>
      <w:r w:rsidR="00920911" w:rsidRPr="00920911">
        <w:rPr>
          <w:rFonts w:eastAsia="Times New Roman"/>
          <w:szCs w:val="20"/>
          <w:lang w:val="ky-KG"/>
        </w:rPr>
        <w:t>жетекчиликтин баалануучу маанилер жөнүндө маалыматты таануу, баалоо, берүү жана ачып көрсөтүү жөнүндө, ошондой эле финансылык отчеттуулукта маалыматты тиешелүү ачып көрсөтүү жөнүндө чечими финансылык отчеттуулукту даярдоонун колдонулуп жаткан концепциясынын талаптарына шайкеш келеби.</w:t>
      </w:r>
    </w:p>
    <w:p w14:paraId="1E2893ED" w14:textId="77777777" w:rsidR="00A12CB7" w:rsidRPr="00920911" w:rsidRDefault="00A12CB7" w:rsidP="00F10F0E">
      <w:pPr>
        <w:rPr>
          <w:rFonts w:cs="Arial"/>
          <w:szCs w:val="20"/>
          <w:lang w:val="ky-KG"/>
        </w:rPr>
      </w:pPr>
    </w:p>
    <w:p w14:paraId="15BFA193" w14:textId="77777777" w:rsidR="00A12CB7" w:rsidRPr="00920911" w:rsidRDefault="00A12CB7" w:rsidP="00F10F0E">
      <w:pPr>
        <w:pStyle w:val="a2"/>
        <w:rPr>
          <w:lang w:val="ky-KG" w:bidi="he-IL"/>
        </w:rPr>
        <w:sectPr w:rsidR="00A12CB7" w:rsidRPr="00920911" w:rsidSect="00A12CB7">
          <w:headerReference w:type="even" r:id="rId16"/>
          <w:headerReference w:type="first" r:id="rId17"/>
          <w:footerReference w:type="first" r:id="rId18"/>
          <w:pgSz w:w="8640" w:h="12960" w:code="1"/>
          <w:pgMar w:top="1080" w:right="720" w:bottom="1080" w:left="720" w:header="360" w:footer="720" w:gutter="360"/>
          <w:cols w:space="720"/>
          <w:titlePg/>
          <w:docGrid w:linePitch="360"/>
        </w:sectPr>
      </w:pPr>
    </w:p>
    <w:p w14:paraId="73A639E6" w14:textId="2483E531" w:rsidR="00A12CB7" w:rsidRPr="00920911" w:rsidRDefault="00920911" w:rsidP="009D5923">
      <w:pPr>
        <w:pStyle w:val="1"/>
        <w:spacing w:line="240" w:lineRule="exact"/>
        <w:rPr>
          <w:bCs w:val="0"/>
          <w:sz w:val="28"/>
          <w:szCs w:val="28"/>
          <w:lang w:val="ky-KG"/>
        </w:rPr>
      </w:pPr>
      <w:r w:rsidRPr="00920911">
        <w:rPr>
          <w:rFonts w:eastAsia="Times New Roman"/>
          <w:bCs w:val="0"/>
          <w:sz w:val="22"/>
          <w:szCs w:val="22"/>
          <w:lang w:val="ky-KG"/>
        </w:rPr>
        <w:lastRenderedPageBreak/>
        <w:t>БАШКА ЭЛ АРАЛЫК СТАНДАРТТАРГА МАКУЛДАШЫЛГАН ТҮЗӨТҮҮЛӨР</w:t>
      </w:r>
    </w:p>
    <w:p w14:paraId="4B0820EB" w14:textId="17BE9289" w:rsidR="00A12CB7" w:rsidRPr="00920911" w:rsidRDefault="00920911" w:rsidP="00F10F0E">
      <w:pPr>
        <w:rPr>
          <w:rFonts w:cs="Times New Roman"/>
          <w:sz w:val="24"/>
          <w:lang w:val="ky-KG"/>
        </w:rPr>
      </w:pPr>
      <w:bookmarkStart w:id="81" w:name="_Toc480462249"/>
      <w:r w:rsidRPr="003C2D9E">
        <w:rPr>
          <w:rFonts w:eastAsia="Times New Roman"/>
          <w:b/>
          <w:bCs/>
          <w:szCs w:val="20"/>
          <w:lang w:val="ky-KG"/>
        </w:rPr>
        <w:t xml:space="preserve">Эскертүү. </w:t>
      </w:r>
      <w:r w:rsidRPr="003C2D9E">
        <w:rPr>
          <w:rFonts w:eastAsia="Times New Roman"/>
          <w:szCs w:val="20"/>
          <w:lang w:val="ky-KG"/>
        </w:rPr>
        <w:t>Башка эл аралык стандарттарга төмөндөгү түзөтүүлөр АЭС 540 (кайра каралган) бекитүүнүн натыйжасы болуп саналат жана алар киргизилген эл аралык стандарттардын акыркы бекитилген версиясынын текстинде бөлүп көрсөтүлгөн.  Бул түзөтүүлөрдүн ичиндеги шилтемелердин номери түзөтүүлөр киргизилип жаткан АЭС менен дал келбейт, ошондуктан тиешелүү стандарттарга шилтеме кылуу керек. Бул макулдашылган түзөтүүлөр Коомдук кызыкчылыктарды сактоо үчүн көзөмөл боюнча кеңеш тарабынан бекитилген, ал макулдашылган түзөтүүлөрдү иштеп чыгуу жол-жобосу талаптагыдай мүнөзгө ээ болгон жана коомдук кызыкчылыктар талаптагыдай сакталган деген тыянакка келген</w:t>
      </w:r>
      <w:r w:rsidR="00A12CB7" w:rsidRPr="00920911">
        <w:rPr>
          <w:lang w:val="ky-KG"/>
        </w:rPr>
        <w:t>.</w:t>
      </w:r>
      <w:r w:rsidR="00A12CB7" w:rsidRPr="00920911">
        <w:rPr>
          <w:rFonts w:cs="Times New Roman"/>
          <w:sz w:val="24"/>
          <w:lang w:val="ky-KG"/>
        </w:rPr>
        <w:t xml:space="preserve"> </w:t>
      </w:r>
    </w:p>
    <w:p w14:paraId="11E3B4A9" w14:textId="07026C6E" w:rsidR="00A12CB7" w:rsidRPr="00920911" w:rsidRDefault="00920911" w:rsidP="00F10F0E">
      <w:pPr>
        <w:keepNext/>
        <w:spacing w:before="240"/>
        <w:jc w:val="left"/>
        <w:rPr>
          <w:rFonts w:cs="Arial"/>
          <w:b/>
          <w:bCs/>
          <w:sz w:val="28"/>
          <w:szCs w:val="28"/>
          <w:lang w:val="ky-KG"/>
        </w:rPr>
      </w:pPr>
      <w:r w:rsidRPr="00920911">
        <w:rPr>
          <w:rFonts w:eastAsia="Times New Roman"/>
          <w:b/>
          <w:bCs/>
          <w:sz w:val="22"/>
          <w:szCs w:val="22"/>
          <w:lang w:val="ky-KG"/>
        </w:rPr>
        <w:t xml:space="preserve">АЭС 200 </w:t>
      </w:r>
      <w:r w:rsidRPr="00920911">
        <w:rPr>
          <w:rFonts w:eastAsia="Times New Roman"/>
          <w:b/>
          <w:bCs/>
          <w:i/>
          <w:iCs/>
          <w:sz w:val="22"/>
          <w:szCs w:val="22"/>
          <w:lang w:val="ky-KG"/>
        </w:rPr>
        <w:t>«Көз карандысыз аудитордун негизги максаттары жана Аудиттин эл аралык стандарттарына ылайык аудит жүргүзүү»</w:t>
      </w:r>
    </w:p>
    <w:p w14:paraId="67967057" w14:textId="27E36AB0" w:rsidR="00A12CB7" w:rsidRPr="007A6EBB" w:rsidRDefault="007A6EBB" w:rsidP="00985750">
      <w:pPr>
        <w:autoSpaceDE w:val="0"/>
        <w:autoSpaceDN w:val="0"/>
        <w:adjustRightInd w:val="0"/>
        <w:jc w:val="left"/>
        <w:rPr>
          <w:rFonts w:eastAsia="Calibri" w:cs="Arial"/>
          <w:b/>
          <w:color w:val="000000"/>
          <w:sz w:val="24"/>
          <w:lang w:val="ru-RU"/>
        </w:rPr>
      </w:pPr>
      <w:r w:rsidRPr="007A6EBB">
        <w:rPr>
          <w:rFonts w:eastAsia="Calibri" w:cs="Arial"/>
          <w:b/>
          <w:color w:val="000000"/>
          <w:sz w:val="24"/>
          <w:lang w:val="ru-RU"/>
        </w:rPr>
        <w:t>Пайдалануу боюнча колдонмо жана башка түшүндүрмө материалдар</w:t>
      </w:r>
    </w:p>
    <w:p w14:paraId="1160953F" w14:textId="1CE4B938" w:rsidR="00A12CB7" w:rsidRPr="00920911" w:rsidRDefault="00920911" w:rsidP="00985750">
      <w:pPr>
        <w:tabs>
          <w:tab w:val="right" w:leader="dot" w:pos="5760"/>
          <w:tab w:val="right" w:pos="6480"/>
        </w:tabs>
        <w:jc w:val="left"/>
        <w:rPr>
          <w:rFonts w:cs="Arial"/>
          <w:b/>
          <w:szCs w:val="20"/>
          <w:lang w:val="ru-RU"/>
        </w:rPr>
      </w:pPr>
      <w:r w:rsidRPr="003C2D9E">
        <w:rPr>
          <w:rFonts w:eastAsia="Times New Roman"/>
          <w:b/>
          <w:bCs/>
          <w:szCs w:val="20"/>
          <w:lang w:val="ky-KG"/>
        </w:rPr>
        <w:t>Талаптагыдай жетиштүү аудитордук далилдер жана аудитордук тобокелдик (5 жана 17-пункт</w:t>
      </w:r>
      <w:r>
        <w:rPr>
          <w:rFonts w:eastAsia="Times New Roman"/>
          <w:b/>
          <w:bCs/>
          <w:szCs w:val="20"/>
          <w:lang w:val="ky-KG"/>
        </w:rPr>
        <w:t>т</w:t>
      </w:r>
      <w:r w:rsidRPr="003C2D9E">
        <w:rPr>
          <w:rFonts w:eastAsia="Times New Roman"/>
          <w:b/>
          <w:bCs/>
          <w:szCs w:val="20"/>
          <w:lang w:val="ky-KG"/>
        </w:rPr>
        <w:t>у караңыз)</w:t>
      </w:r>
    </w:p>
    <w:p w14:paraId="414A4AFB" w14:textId="1D629442" w:rsidR="00A12CB7" w:rsidRPr="00920911" w:rsidRDefault="00920911" w:rsidP="00985750">
      <w:pPr>
        <w:tabs>
          <w:tab w:val="left" w:pos="720"/>
        </w:tabs>
        <w:jc w:val="left"/>
        <w:rPr>
          <w:rFonts w:eastAsia="MS Mincho" w:cs="Arial"/>
          <w:i/>
          <w:szCs w:val="20"/>
          <w:lang w:val="ru-RU"/>
        </w:rPr>
      </w:pPr>
      <w:r w:rsidRPr="003C2D9E">
        <w:rPr>
          <w:rFonts w:eastAsia="Times New Roman"/>
          <w:i/>
          <w:iCs/>
          <w:szCs w:val="20"/>
          <w:lang w:val="ky-KG"/>
        </w:rPr>
        <w:t>Аудитордук тобокелдик</w:t>
      </w:r>
      <w:r w:rsidR="00A12CB7" w:rsidRPr="00920911">
        <w:rPr>
          <w:rFonts w:eastAsia="MS Mincho" w:cs="Arial"/>
          <w:i/>
          <w:szCs w:val="20"/>
          <w:lang w:val="ru-RU"/>
        </w:rPr>
        <w:t xml:space="preserve"> </w:t>
      </w:r>
    </w:p>
    <w:p w14:paraId="5A2B68C2" w14:textId="155E1DB2" w:rsidR="00A12CB7" w:rsidRPr="00920911" w:rsidRDefault="00920911" w:rsidP="006D23A0">
      <w:pPr>
        <w:tabs>
          <w:tab w:val="right" w:leader="dot" w:pos="5760"/>
          <w:tab w:val="right" w:pos="6480"/>
        </w:tabs>
        <w:jc w:val="left"/>
        <w:rPr>
          <w:rFonts w:cs="Arial"/>
          <w:szCs w:val="20"/>
          <w:lang w:val="ru-RU"/>
        </w:rPr>
      </w:pPr>
      <w:r w:rsidRPr="003C2D9E">
        <w:rPr>
          <w:rFonts w:eastAsia="Times New Roman"/>
          <w:szCs w:val="20"/>
          <w:lang w:val="ky-KG"/>
        </w:rPr>
        <w:t>Олуттуу бурмалоо тобокелдиктери</w:t>
      </w:r>
    </w:p>
    <w:p w14:paraId="4E5EB1B1" w14:textId="66492644" w:rsidR="00A12CB7" w:rsidRPr="00920911" w:rsidRDefault="00A12CB7" w:rsidP="00F10F0E">
      <w:pPr>
        <w:ind w:left="547" w:hanging="547"/>
        <w:rPr>
          <w:rFonts w:eastAsia="Calibri" w:cs="Arial"/>
          <w:b/>
          <w:color w:val="000000"/>
          <w:szCs w:val="20"/>
          <w:lang w:val="ky-KG"/>
        </w:rPr>
      </w:pPr>
      <w:r w:rsidRPr="002A748F">
        <w:rPr>
          <w:rFonts w:eastAsia="Calibri"/>
        </w:rPr>
        <w:t>A</w:t>
      </w:r>
      <w:r w:rsidRPr="00920911">
        <w:rPr>
          <w:rFonts w:eastAsia="Calibri"/>
          <w:lang w:val="ru-RU"/>
        </w:rPr>
        <w:t>42.</w:t>
      </w:r>
      <w:r w:rsidRPr="00920911">
        <w:rPr>
          <w:rFonts w:eastAsia="Calibri"/>
          <w:lang w:val="ru-RU"/>
        </w:rPr>
        <w:tab/>
      </w:r>
      <w:r w:rsidR="00920911" w:rsidRPr="000B33E0">
        <w:rPr>
          <w:rFonts w:eastAsia="Times New Roman"/>
          <w:szCs w:val="20"/>
          <w:lang w:val="ky-KG"/>
        </w:rPr>
        <w:t>Олуттуу бурмалоо тобокелдиктерин баалоо пайыздар сыяктуу сандык терминдерде же сандык мүнөзгө ээ болбогон терминдерде көрсөтүлүшү мүмкүн. Бардык учурда аудитордун тобокелдиктерди талаптагыдай баалоону жүргүзүү зарылчылыгы, алар жасала турган тигил же бул ыкманы тандоого караганда маанилүү. Аудиттин эл аралык стандарттары негизинен ажыралгыс тобокелдикти жана контролдоо каражаттарынын тобокелдигин өзүнчө карабайт, аларды «олуттуу бурмалоо тобокелдиктери» категориясына бириктирет.  Бирок АЭС 540 (кайра каралган)</w:t>
      </w:r>
      <w:r w:rsidRPr="000B33E0">
        <w:rPr>
          <w:rStyle w:val="af4"/>
          <w:rFonts w:eastAsia="Calibri" w:cs="Arial"/>
          <w:szCs w:val="20"/>
        </w:rPr>
        <w:footnoteReference w:id="68"/>
      </w:r>
      <w:r w:rsidRPr="000B33E0">
        <w:rPr>
          <w:rFonts w:eastAsia="Calibri" w:cs="Arial"/>
          <w:szCs w:val="20"/>
          <w:lang w:val="ky-KG"/>
        </w:rPr>
        <w:t xml:space="preserve"> </w:t>
      </w:r>
      <w:r w:rsidR="00920911" w:rsidRPr="000B33E0">
        <w:rPr>
          <w:rFonts w:eastAsia="Times New Roman"/>
          <w:szCs w:val="20"/>
          <w:lang w:val="ky-KG"/>
        </w:rPr>
        <w:t>бааланган олуттуу бурмалоо тобокелдиктерине, анын ичинде  АЭС 330</w:t>
      </w:r>
      <w:r w:rsidRPr="000B33E0">
        <w:rPr>
          <w:rFonts w:eastAsia="Calibri" w:cs="Arial"/>
          <w:szCs w:val="20"/>
          <w:vertAlign w:val="superscript"/>
        </w:rPr>
        <w:footnoteReference w:id="69"/>
      </w:r>
      <w:r w:rsidRPr="000B33E0">
        <w:rPr>
          <w:rFonts w:eastAsia="Calibri" w:cs="Arial"/>
          <w:szCs w:val="20"/>
          <w:lang w:val="ky-KG"/>
        </w:rPr>
        <w:t xml:space="preserve"> </w:t>
      </w:r>
      <w:r w:rsidR="00920911" w:rsidRPr="000B33E0">
        <w:rPr>
          <w:rFonts w:eastAsia="Times New Roman"/>
          <w:szCs w:val="20"/>
          <w:lang w:val="ky-KG"/>
        </w:rPr>
        <w:t>ылайык өбөлгөлөр деңгээлинде баалануучу маанилер үчүн олуттуу тобокелдиктерге жооп кылуу үчүн андан аркы аудитордук жол-жоболорду иштеп чыгуу жана аткаруу үчүн ажыралгыс тобокелдикти жана контролдоо каражаттарынын тобокелдигин өзүнчө баалоону талап кылат.  Операциялардын олуттуу түрлөрүн, эсептер боюнча калдыктарды же баалануучу маанилерден айырмаланган маалыматты ачып көрсөтүүнү олуттуу бурмалоо тобокелдиктери</w:t>
      </w:r>
      <w:r w:rsidR="00920911" w:rsidRPr="00D95C66">
        <w:rPr>
          <w:rFonts w:eastAsia="Times New Roman"/>
          <w:szCs w:val="20"/>
          <w:u w:val="single"/>
          <w:lang w:val="ky-KG"/>
        </w:rPr>
        <w:t xml:space="preserve"> </w:t>
      </w:r>
      <w:r w:rsidR="00920911" w:rsidRPr="000B33E0">
        <w:rPr>
          <w:rFonts w:eastAsia="Times New Roman"/>
          <w:szCs w:val="20"/>
          <w:lang w:val="ky-KG"/>
        </w:rPr>
        <w:lastRenderedPageBreak/>
        <w:t>аныкталганда жана бааланганда, аудитор алгылыктуу аудит методдоруна же методологиясына жана практикалык</w:t>
      </w:r>
      <w:r w:rsidR="00920911" w:rsidRPr="003C2D9E">
        <w:rPr>
          <w:rFonts w:eastAsia="Times New Roman"/>
          <w:szCs w:val="20"/>
          <w:lang w:val="ky-KG"/>
        </w:rPr>
        <w:t xml:space="preserve"> ой жүгүртүүлөргө жараша ажыралгыс жана контролдук тобокелдиктерди өзүнчө же айкалыштырып баалоону өткөрүшү мүмкүн</w:t>
      </w:r>
      <w:r w:rsidR="000B33E0">
        <w:rPr>
          <w:rFonts w:eastAsia="Times New Roman"/>
          <w:szCs w:val="20"/>
          <w:lang w:val="ky-KG"/>
        </w:rPr>
        <w:t>.</w:t>
      </w:r>
      <w:r w:rsidRPr="00920911">
        <w:rPr>
          <w:rFonts w:eastAsia="Calibri" w:cs="Arial"/>
          <w:b/>
          <w:color w:val="000000"/>
          <w:szCs w:val="20"/>
          <w:lang w:val="ky-KG"/>
        </w:rPr>
        <w:t xml:space="preserve"> </w:t>
      </w:r>
    </w:p>
    <w:p w14:paraId="21D3BDA0" w14:textId="13025916" w:rsidR="00A12CB7" w:rsidRPr="008F522B" w:rsidRDefault="00920911" w:rsidP="006D23A0">
      <w:pPr>
        <w:keepNext/>
        <w:spacing w:before="240"/>
        <w:jc w:val="left"/>
        <w:rPr>
          <w:rFonts w:eastAsia="Calibri"/>
          <w:lang w:val="ky-KG"/>
        </w:rPr>
      </w:pPr>
      <w:r w:rsidRPr="003C2D9E">
        <w:rPr>
          <w:rFonts w:eastAsia="Times New Roman"/>
          <w:b/>
          <w:bCs/>
          <w:szCs w:val="20"/>
          <w:lang w:val="ky-KG"/>
        </w:rPr>
        <w:t xml:space="preserve">АЭС 230 </w:t>
      </w:r>
      <w:r w:rsidRPr="003C2D9E">
        <w:rPr>
          <w:rFonts w:eastAsia="Times New Roman"/>
          <w:b/>
          <w:bCs/>
          <w:i/>
          <w:iCs/>
          <w:szCs w:val="20"/>
          <w:lang w:val="ky-KG"/>
        </w:rPr>
        <w:t>«Аудитордук документ</w:t>
      </w:r>
      <w:r>
        <w:rPr>
          <w:rFonts w:eastAsia="Times New Roman"/>
          <w:b/>
          <w:bCs/>
          <w:i/>
          <w:iCs/>
          <w:szCs w:val="20"/>
          <w:lang w:val="ky-KG"/>
        </w:rPr>
        <w:t>ация</w:t>
      </w:r>
      <w:r w:rsidRPr="003C2D9E">
        <w:rPr>
          <w:rFonts w:eastAsia="Times New Roman"/>
          <w:b/>
          <w:bCs/>
          <w:i/>
          <w:iCs/>
          <w:szCs w:val="20"/>
          <w:lang w:val="ky-KG"/>
        </w:rPr>
        <w:t>»</w:t>
      </w:r>
    </w:p>
    <w:p w14:paraId="531E734C" w14:textId="3B185C4B" w:rsidR="00A12CB7" w:rsidRPr="008F522B" w:rsidRDefault="003879BB" w:rsidP="006D23A0">
      <w:pPr>
        <w:keepNext/>
        <w:keepLines/>
        <w:jc w:val="left"/>
        <w:rPr>
          <w:rFonts w:eastAsia="Calibri" w:cs="Arial"/>
          <w:color w:val="000000"/>
          <w:sz w:val="24"/>
          <w:lang w:val="ky-KG"/>
        </w:rPr>
      </w:pPr>
      <w:r w:rsidRPr="008F522B">
        <w:rPr>
          <w:rFonts w:eastAsia="Calibri"/>
          <w:b/>
          <w:sz w:val="24"/>
          <w:lang w:val="ky-KG"/>
        </w:rPr>
        <w:t>Талаптар</w:t>
      </w:r>
    </w:p>
    <w:p w14:paraId="523A1216" w14:textId="76BB75E6" w:rsidR="00A12CB7" w:rsidRPr="008F522B" w:rsidRDefault="00920911" w:rsidP="006D23A0">
      <w:pPr>
        <w:jc w:val="left"/>
        <w:rPr>
          <w:rFonts w:eastAsia="Calibri"/>
          <w:b/>
          <w:lang w:val="ky-KG"/>
        </w:rPr>
      </w:pPr>
      <w:r w:rsidRPr="003C2D9E">
        <w:rPr>
          <w:rFonts w:eastAsia="Times New Roman"/>
          <w:b/>
          <w:bCs/>
          <w:szCs w:val="20"/>
          <w:lang w:val="ky-KG"/>
        </w:rPr>
        <w:t>Аткарылган аудитордук жол-жоболор жана топтолгон аудитордук далилдер жөнүндө документ</w:t>
      </w:r>
      <w:r>
        <w:rPr>
          <w:rFonts w:eastAsia="Times New Roman"/>
          <w:b/>
          <w:bCs/>
          <w:szCs w:val="20"/>
          <w:lang w:val="ky-KG"/>
        </w:rPr>
        <w:t>ация</w:t>
      </w:r>
      <w:r w:rsidR="00A12CB7" w:rsidRPr="008F522B">
        <w:rPr>
          <w:rFonts w:eastAsia="Calibri"/>
          <w:b/>
          <w:lang w:val="ky-KG"/>
        </w:rPr>
        <w:t xml:space="preserve"> </w:t>
      </w:r>
    </w:p>
    <w:p w14:paraId="18D4A9EA" w14:textId="558C38E6" w:rsidR="00A12CB7" w:rsidRPr="00920911" w:rsidRDefault="00920911" w:rsidP="006D23A0">
      <w:pPr>
        <w:jc w:val="left"/>
        <w:rPr>
          <w:rFonts w:eastAsia="Calibri"/>
          <w:i/>
          <w:kern w:val="28"/>
          <w:szCs w:val="20"/>
          <w:lang w:val="ru-RU"/>
        </w:rPr>
      </w:pPr>
      <w:r w:rsidRPr="003C2D9E">
        <w:rPr>
          <w:rFonts w:eastAsia="Times New Roman"/>
          <w:i/>
          <w:iCs/>
          <w:szCs w:val="20"/>
          <w:lang w:val="ky-KG"/>
        </w:rPr>
        <w:t>Аудитордук документ</w:t>
      </w:r>
      <w:r>
        <w:rPr>
          <w:rFonts w:eastAsia="Times New Roman"/>
          <w:i/>
          <w:iCs/>
          <w:szCs w:val="20"/>
          <w:lang w:val="ky-KG"/>
        </w:rPr>
        <w:t xml:space="preserve">ациянын </w:t>
      </w:r>
      <w:r w:rsidRPr="003C2D9E">
        <w:rPr>
          <w:rFonts w:eastAsia="Times New Roman"/>
          <w:i/>
          <w:iCs/>
          <w:szCs w:val="20"/>
          <w:lang w:val="ky-KG"/>
        </w:rPr>
        <w:t>формасы, мазмуну жана көлөмү</w:t>
      </w:r>
    </w:p>
    <w:p w14:paraId="31873A45" w14:textId="60253603" w:rsidR="00A12CB7" w:rsidRPr="00920911" w:rsidRDefault="00A12CB7" w:rsidP="00F10F0E">
      <w:pPr>
        <w:ind w:left="547" w:hanging="547"/>
        <w:rPr>
          <w:rFonts w:eastAsia="Calibri" w:cs="Arial"/>
          <w:szCs w:val="20"/>
          <w:lang w:val="ru-RU"/>
        </w:rPr>
      </w:pPr>
      <w:r w:rsidRPr="00920911">
        <w:rPr>
          <w:rFonts w:eastAsia="Calibri" w:cs="Arial"/>
          <w:szCs w:val="20"/>
          <w:lang w:val="ru-RU"/>
        </w:rPr>
        <w:t>8.</w:t>
      </w:r>
      <w:r w:rsidRPr="00920911">
        <w:rPr>
          <w:rFonts w:eastAsia="Calibri" w:cs="Arial"/>
          <w:szCs w:val="20"/>
          <w:lang w:val="ru-RU"/>
        </w:rPr>
        <w:tab/>
      </w:r>
      <w:r w:rsidR="00920911" w:rsidRPr="003C2D9E">
        <w:rPr>
          <w:rFonts w:eastAsia="Times New Roman"/>
          <w:szCs w:val="20"/>
          <w:lang w:val="ru-RU"/>
        </w:rPr>
        <w:t>Аудитор</w:t>
      </w:r>
      <w:r w:rsidR="00920911" w:rsidRPr="00920911">
        <w:rPr>
          <w:rFonts w:eastAsia="Times New Roman"/>
          <w:szCs w:val="20"/>
          <w:lang w:val="ru-RU"/>
        </w:rPr>
        <w:t xml:space="preserve"> </w:t>
      </w:r>
      <w:r w:rsidR="00920911" w:rsidRPr="003C2D9E">
        <w:rPr>
          <w:rFonts w:eastAsia="Times New Roman"/>
          <w:szCs w:val="20"/>
          <w:lang w:val="ru-RU"/>
        </w:rPr>
        <w:t>мурда</w:t>
      </w:r>
      <w:r w:rsidR="00920911" w:rsidRPr="00920911">
        <w:rPr>
          <w:rFonts w:eastAsia="Times New Roman"/>
          <w:szCs w:val="20"/>
          <w:lang w:val="ru-RU"/>
        </w:rPr>
        <w:t xml:space="preserve"> </w:t>
      </w:r>
      <w:r w:rsidR="00920911" w:rsidRPr="003C2D9E">
        <w:rPr>
          <w:rFonts w:eastAsia="Times New Roman"/>
          <w:szCs w:val="20"/>
          <w:lang w:val="ru-RU"/>
        </w:rPr>
        <w:t>конкреттүү</w:t>
      </w:r>
      <w:r w:rsidR="00920911" w:rsidRPr="00920911">
        <w:rPr>
          <w:rFonts w:eastAsia="Times New Roman"/>
          <w:szCs w:val="20"/>
          <w:lang w:val="ru-RU"/>
        </w:rPr>
        <w:t xml:space="preserve"> </w:t>
      </w:r>
      <w:r w:rsidR="00920911" w:rsidRPr="003C2D9E">
        <w:rPr>
          <w:rFonts w:eastAsia="Times New Roman"/>
          <w:szCs w:val="20"/>
          <w:lang w:val="ru-RU"/>
        </w:rPr>
        <w:t>аудитордук</w:t>
      </w:r>
      <w:r w:rsidR="00920911" w:rsidRPr="00920911">
        <w:rPr>
          <w:rFonts w:eastAsia="Times New Roman"/>
          <w:szCs w:val="20"/>
          <w:lang w:val="ru-RU"/>
        </w:rPr>
        <w:t xml:space="preserve"> </w:t>
      </w:r>
      <w:r w:rsidR="00920911" w:rsidRPr="003C2D9E">
        <w:rPr>
          <w:rFonts w:eastAsia="Times New Roman"/>
          <w:szCs w:val="20"/>
          <w:lang w:val="ru-RU"/>
        </w:rPr>
        <w:t>тапшырманы</w:t>
      </w:r>
      <w:r w:rsidR="00920911" w:rsidRPr="00920911">
        <w:rPr>
          <w:rFonts w:eastAsia="Times New Roman"/>
          <w:szCs w:val="20"/>
          <w:lang w:val="ru-RU"/>
        </w:rPr>
        <w:t xml:space="preserve"> </w:t>
      </w:r>
      <w:r w:rsidR="00920911" w:rsidRPr="003C2D9E">
        <w:rPr>
          <w:rFonts w:eastAsia="Times New Roman"/>
          <w:szCs w:val="20"/>
          <w:lang w:val="ru-RU"/>
        </w:rPr>
        <w:t>аткаруу</w:t>
      </w:r>
      <w:r w:rsidR="00920911" w:rsidRPr="00920911">
        <w:rPr>
          <w:rFonts w:eastAsia="Times New Roman"/>
          <w:szCs w:val="20"/>
          <w:lang w:val="ru-RU"/>
        </w:rPr>
        <w:t xml:space="preserve"> </w:t>
      </w:r>
      <w:r w:rsidR="00920911" w:rsidRPr="003C2D9E">
        <w:rPr>
          <w:rFonts w:eastAsia="Times New Roman"/>
          <w:szCs w:val="20"/>
          <w:lang w:val="ru-RU"/>
        </w:rPr>
        <w:t>менен</w:t>
      </w:r>
      <w:r w:rsidR="00920911" w:rsidRPr="00920911">
        <w:rPr>
          <w:rFonts w:eastAsia="Times New Roman"/>
          <w:szCs w:val="20"/>
          <w:lang w:val="ru-RU"/>
        </w:rPr>
        <w:t xml:space="preserve"> </w:t>
      </w:r>
      <w:r w:rsidR="00920911" w:rsidRPr="003C2D9E">
        <w:rPr>
          <w:rFonts w:eastAsia="Times New Roman"/>
          <w:szCs w:val="20"/>
          <w:lang w:val="ru-RU"/>
        </w:rPr>
        <w:t>байланышпаган</w:t>
      </w:r>
      <w:r w:rsidR="00920911" w:rsidRPr="00920911">
        <w:rPr>
          <w:rFonts w:eastAsia="Times New Roman"/>
          <w:szCs w:val="20"/>
          <w:lang w:val="ru-RU"/>
        </w:rPr>
        <w:t xml:space="preserve">, </w:t>
      </w:r>
      <w:r w:rsidR="00920911" w:rsidRPr="003C2D9E">
        <w:rPr>
          <w:rFonts w:eastAsia="Times New Roman"/>
          <w:szCs w:val="20"/>
          <w:lang w:val="ru-RU"/>
        </w:rPr>
        <w:t>тажрыйбалуу</w:t>
      </w:r>
      <w:r w:rsidR="00920911" w:rsidRPr="00920911">
        <w:rPr>
          <w:rFonts w:eastAsia="Times New Roman"/>
          <w:szCs w:val="20"/>
          <w:lang w:val="ru-RU"/>
        </w:rPr>
        <w:t xml:space="preserve"> </w:t>
      </w:r>
      <w:r w:rsidR="00920911" w:rsidRPr="003C2D9E">
        <w:rPr>
          <w:rFonts w:eastAsia="Times New Roman"/>
          <w:szCs w:val="20"/>
          <w:lang w:val="ru-RU"/>
        </w:rPr>
        <w:t>аудитор</w:t>
      </w:r>
      <w:r w:rsidR="00920911" w:rsidRPr="00920911">
        <w:rPr>
          <w:rFonts w:eastAsia="Times New Roman"/>
          <w:szCs w:val="20"/>
          <w:lang w:val="ru-RU"/>
        </w:rPr>
        <w:t xml:space="preserve"> </w:t>
      </w:r>
      <w:r w:rsidR="00920911" w:rsidRPr="003C2D9E">
        <w:rPr>
          <w:rFonts w:eastAsia="Times New Roman"/>
          <w:szCs w:val="20"/>
          <w:lang w:val="ru-RU"/>
        </w:rPr>
        <w:t>төмөндөгүлөрдү</w:t>
      </w:r>
      <w:r w:rsidR="00920911" w:rsidRPr="00920911">
        <w:rPr>
          <w:rFonts w:eastAsia="Times New Roman"/>
          <w:szCs w:val="20"/>
          <w:lang w:val="ru-RU"/>
        </w:rPr>
        <w:t xml:space="preserve"> </w:t>
      </w:r>
      <w:r w:rsidR="00920911" w:rsidRPr="003C2D9E">
        <w:rPr>
          <w:rFonts w:eastAsia="Times New Roman"/>
          <w:szCs w:val="20"/>
          <w:lang w:val="ru-RU"/>
        </w:rPr>
        <w:t>түшүнүүсү</w:t>
      </w:r>
      <w:r w:rsidR="00920911" w:rsidRPr="00920911">
        <w:rPr>
          <w:rFonts w:eastAsia="Times New Roman"/>
          <w:szCs w:val="20"/>
          <w:lang w:val="ru-RU"/>
        </w:rPr>
        <w:t xml:space="preserve"> </w:t>
      </w:r>
      <w:r w:rsidR="00920911" w:rsidRPr="003C2D9E">
        <w:rPr>
          <w:rFonts w:eastAsia="Times New Roman"/>
          <w:szCs w:val="20"/>
          <w:lang w:val="ru-RU"/>
        </w:rPr>
        <w:t>үчүн</w:t>
      </w:r>
      <w:r w:rsidR="00920911" w:rsidRPr="00920911">
        <w:rPr>
          <w:rFonts w:eastAsia="Times New Roman"/>
          <w:szCs w:val="20"/>
          <w:lang w:val="ru-RU"/>
        </w:rPr>
        <w:t xml:space="preserve"> </w:t>
      </w:r>
      <w:r w:rsidR="00920911" w:rsidRPr="003C2D9E">
        <w:rPr>
          <w:rFonts w:eastAsia="Times New Roman"/>
          <w:szCs w:val="20"/>
          <w:lang w:val="ru-RU"/>
        </w:rPr>
        <w:t>жетиштүү</w:t>
      </w:r>
      <w:r w:rsidR="00920911" w:rsidRPr="00920911">
        <w:rPr>
          <w:rFonts w:eastAsia="Times New Roman"/>
          <w:szCs w:val="20"/>
          <w:lang w:val="ru-RU"/>
        </w:rPr>
        <w:t xml:space="preserve"> </w:t>
      </w:r>
      <w:r w:rsidR="00920911" w:rsidRPr="003C2D9E">
        <w:rPr>
          <w:rFonts w:eastAsia="Times New Roman"/>
          <w:szCs w:val="20"/>
          <w:lang w:val="ru-RU"/>
        </w:rPr>
        <w:t>аудитордук</w:t>
      </w:r>
      <w:r w:rsidR="00920911" w:rsidRPr="00920911">
        <w:rPr>
          <w:rFonts w:eastAsia="Times New Roman"/>
          <w:szCs w:val="20"/>
          <w:lang w:val="ru-RU"/>
        </w:rPr>
        <w:t xml:space="preserve"> </w:t>
      </w:r>
      <w:r w:rsidR="00920911" w:rsidRPr="003C2D9E">
        <w:rPr>
          <w:rFonts w:eastAsia="Times New Roman"/>
          <w:szCs w:val="20"/>
          <w:lang w:val="ru-RU"/>
        </w:rPr>
        <w:t>документ</w:t>
      </w:r>
      <w:r w:rsidR="00920911">
        <w:rPr>
          <w:rFonts w:eastAsia="Times New Roman"/>
          <w:szCs w:val="20"/>
          <w:lang w:val="ru-RU"/>
        </w:rPr>
        <w:t>ацияны</w:t>
      </w:r>
      <w:r w:rsidR="00920911" w:rsidRPr="00920911">
        <w:rPr>
          <w:rFonts w:eastAsia="Times New Roman"/>
          <w:szCs w:val="20"/>
          <w:lang w:val="ru-RU"/>
        </w:rPr>
        <w:t xml:space="preserve"> </w:t>
      </w:r>
      <w:r w:rsidR="00920911" w:rsidRPr="003C2D9E">
        <w:rPr>
          <w:rFonts w:eastAsia="Times New Roman"/>
          <w:szCs w:val="20"/>
          <w:lang w:val="ru-RU"/>
        </w:rPr>
        <w:t>даярдашы</w:t>
      </w:r>
      <w:r w:rsidR="00920911" w:rsidRPr="00920911">
        <w:rPr>
          <w:rFonts w:eastAsia="Times New Roman"/>
          <w:szCs w:val="20"/>
          <w:lang w:val="ru-RU"/>
        </w:rPr>
        <w:t xml:space="preserve"> </w:t>
      </w:r>
      <w:r w:rsidR="00920911" w:rsidRPr="003C2D9E">
        <w:rPr>
          <w:rFonts w:eastAsia="Times New Roman"/>
          <w:szCs w:val="20"/>
          <w:lang w:val="ru-RU"/>
        </w:rPr>
        <w:t>керек</w:t>
      </w:r>
      <w:r w:rsidR="00920911" w:rsidRPr="00920911">
        <w:rPr>
          <w:rFonts w:eastAsia="Times New Roman"/>
          <w:szCs w:val="20"/>
          <w:lang w:val="ru-RU"/>
        </w:rPr>
        <w:t xml:space="preserve"> (</w:t>
      </w:r>
      <w:r w:rsidR="00920911" w:rsidRPr="003C2D9E">
        <w:rPr>
          <w:rFonts w:eastAsia="Times New Roman"/>
          <w:szCs w:val="20"/>
        </w:rPr>
        <w:t>A</w:t>
      </w:r>
      <w:r w:rsidR="00920911" w:rsidRPr="00920911">
        <w:rPr>
          <w:rFonts w:eastAsia="Times New Roman"/>
          <w:szCs w:val="20"/>
          <w:lang w:val="ru-RU"/>
        </w:rPr>
        <w:t>2–</w:t>
      </w:r>
      <w:r w:rsidR="00920911" w:rsidRPr="003C2D9E">
        <w:rPr>
          <w:rFonts w:eastAsia="Times New Roman"/>
          <w:szCs w:val="20"/>
        </w:rPr>
        <w:t>A</w:t>
      </w:r>
      <w:r w:rsidR="00920911" w:rsidRPr="00920911">
        <w:rPr>
          <w:rFonts w:eastAsia="Times New Roman"/>
          <w:szCs w:val="20"/>
          <w:lang w:val="ru-RU"/>
        </w:rPr>
        <w:t xml:space="preserve">5, </w:t>
      </w:r>
      <w:r w:rsidR="00920911" w:rsidRPr="003C2D9E">
        <w:rPr>
          <w:rFonts w:eastAsia="Times New Roman"/>
          <w:szCs w:val="20"/>
        </w:rPr>
        <w:t>A</w:t>
      </w:r>
      <w:r w:rsidR="00920911" w:rsidRPr="00920911">
        <w:rPr>
          <w:rFonts w:eastAsia="Times New Roman"/>
          <w:szCs w:val="20"/>
          <w:lang w:val="ru-RU"/>
        </w:rPr>
        <w:t>16–</w:t>
      </w:r>
      <w:r w:rsidR="00920911" w:rsidRPr="003C2D9E">
        <w:rPr>
          <w:rFonts w:eastAsia="Times New Roman"/>
          <w:szCs w:val="20"/>
        </w:rPr>
        <w:t>A</w:t>
      </w:r>
      <w:r w:rsidR="00920911" w:rsidRPr="00920911">
        <w:rPr>
          <w:rFonts w:eastAsia="Times New Roman"/>
          <w:szCs w:val="20"/>
          <w:lang w:val="ru-RU"/>
        </w:rPr>
        <w:t>17</w:t>
      </w:r>
      <w:r w:rsidR="00920911">
        <w:rPr>
          <w:rFonts w:eastAsia="Times New Roman"/>
          <w:szCs w:val="20"/>
          <w:lang w:val="kk-KZ"/>
        </w:rPr>
        <w:t>-</w:t>
      </w:r>
      <w:r w:rsidR="00920911" w:rsidRPr="003C2D9E">
        <w:rPr>
          <w:rFonts w:eastAsia="Times New Roman"/>
          <w:szCs w:val="20"/>
          <w:lang w:val="ru-RU"/>
        </w:rPr>
        <w:t>пункттарын</w:t>
      </w:r>
      <w:r w:rsidR="00920911" w:rsidRPr="00920911">
        <w:rPr>
          <w:rFonts w:eastAsia="Times New Roman"/>
          <w:szCs w:val="20"/>
          <w:lang w:val="ru-RU"/>
        </w:rPr>
        <w:t xml:space="preserve"> </w:t>
      </w:r>
      <w:r w:rsidR="00920911" w:rsidRPr="003C2D9E">
        <w:rPr>
          <w:rFonts w:eastAsia="Times New Roman"/>
          <w:szCs w:val="20"/>
          <w:lang w:val="ru-RU"/>
        </w:rPr>
        <w:t>караңыз</w:t>
      </w:r>
      <w:r w:rsidR="00920911" w:rsidRPr="00920911">
        <w:rPr>
          <w:rFonts w:eastAsia="Times New Roman"/>
          <w:szCs w:val="20"/>
          <w:lang w:val="ru-RU"/>
        </w:rPr>
        <w:t>):</w:t>
      </w:r>
      <w:r w:rsidRPr="00920911">
        <w:rPr>
          <w:rFonts w:eastAsia="Calibri" w:cs="Arial"/>
          <w:szCs w:val="20"/>
          <w:lang w:val="ru-RU"/>
        </w:rPr>
        <w:t xml:space="preserve"> </w:t>
      </w:r>
    </w:p>
    <w:p w14:paraId="2BD32EC0" w14:textId="40A64609" w:rsidR="00A12CB7" w:rsidRPr="00920911" w:rsidRDefault="00A12CB7" w:rsidP="006D23A0">
      <w:pPr>
        <w:ind w:left="1094" w:hanging="547"/>
        <w:outlineLvl w:val="0"/>
        <w:rPr>
          <w:rFonts w:eastAsia="Calibri"/>
          <w:szCs w:val="20"/>
          <w:lang w:val="ru-RU"/>
        </w:rPr>
      </w:pPr>
      <w:r w:rsidRPr="00920911">
        <w:rPr>
          <w:rFonts w:eastAsia="Calibri"/>
          <w:szCs w:val="20"/>
          <w:lang w:val="ru-RU"/>
        </w:rPr>
        <w:t>(</w:t>
      </w:r>
      <w:r w:rsidRPr="002A748F">
        <w:rPr>
          <w:rFonts w:eastAsia="Calibri"/>
          <w:szCs w:val="20"/>
        </w:rPr>
        <w:t>a</w:t>
      </w:r>
      <w:r w:rsidRPr="00920911">
        <w:rPr>
          <w:rFonts w:eastAsia="Calibri"/>
          <w:szCs w:val="20"/>
          <w:lang w:val="ru-RU"/>
        </w:rPr>
        <w:t>)</w:t>
      </w:r>
      <w:r w:rsidRPr="00920911">
        <w:rPr>
          <w:rFonts w:eastAsia="Calibri"/>
          <w:szCs w:val="20"/>
          <w:lang w:val="ru-RU"/>
        </w:rPr>
        <w:tab/>
      </w:r>
      <w:r w:rsidR="00920911" w:rsidRPr="003C2D9E">
        <w:rPr>
          <w:rFonts w:eastAsia="Times New Roman"/>
          <w:szCs w:val="20"/>
          <w:lang w:val="ru-RU"/>
        </w:rPr>
        <w:t>аудиттин</w:t>
      </w:r>
      <w:r w:rsidR="00920911" w:rsidRPr="00920911">
        <w:rPr>
          <w:rFonts w:eastAsia="Times New Roman"/>
          <w:szCs w:val="20"/>
          <w:lang w:val="ru-RU"/>
        </w:rPr>
        <w:t xml:space="preserve"> </w:t>
      </w:r>
      <w:r w:rsidR="00920911" w:rsidRPr="003C2D9E">
        <w:rPr>
          <w:rFonts w:eastAsia="Times New Roman"/>
          <w:szCs w:val="20"/>
          <w:lang w:val="ru-RU"/>
        </w:rPr>
        <w:t>эл</w:t>
      </w:r>
      <w:r w:rsidR="00920911" w:rsidRPr="00920911">
        <w:rPr>
          <w:rFonts w:eastAsia="Times New Roman"/>
          <w:szCs w:val="20"/>
          <w:lang w:val="ru-RU"/>
        </w:rPr>
        <w:t xml:space="preserve"> </w:t>
      </w:r>
      <w:r w:rsidR="00920911" w:rsidRPr="003C2D9E">
        <w:rPr>
          <w:rFonts w:eastAsia="Times New Roman"/>
          <w:szCs w:val="20"/>
          <w:lang w:val="ru-RU"/>
        </w:rPr>
        <w:t>аралык</w:t>
      </w:r>
      <w:r w:rsidR="00920911" w:rsidRPr="00920911">
        <w:rPr>
          <w:rFonts w:eastAsia="Times New Roman"/>
          <w:szCs w:val="20"/>
          <w:lang w:val="ru-RU"/>
        </w:rPr>
        <w:t xml:space="preserve"> </w:t>
      </w:r>
      <w:r w:rsidR="00920911" w:rsidRPr="003C2D9E">
        <w:rPr>
          <w:rFonts w:eastAsia="Times New Roman"/>
          <w:szCs w:val="20"/>
          <w:lang w:val="ru-RU"/>
        </w:rPr>
        <w:t>стандарттарын</w:t>
      </w:r>
      <w:r w:rsidR="00920911" w:rsidRPr="00920911">
        <w:rPr>
          <w:rFonts w:eastAsia="Times New Roman"/>
          <w:szCs w:val="20"/>
          <w:lang w:val="ru-RU"/>
        </w:rPr>
        <w:t xml:space="preserve"> </w:t>
      </w:r>
      <w:r w:rsidR="00920911" w:rsidRPr="003C2D9E">
        <w:rPr>
          <w:rFonts w:eastAsia="Times New Roman"/>
          <w:szCs w:val="20"/>
          <w:lang w:val="ru-RU"/>
        </w:rPr>
        <w:t>жана</w:t>
      </w:r>
      <w:r w:rsidR="00920911" w:rsidRPr="00920911">
        <w:rPr>
          <w:rFonts w:eastAsia="Times New Roman"/>
          <w:szCs w:val="20"/>
          <w:lang w:val="ru-RU"/>
        </w:rPr>
        <w:t xml:space="preserve"> </w:t>
      </w:r>
      <w:r w:rsidR="00920911" w:rsidRPr="003C2D9E">
        <w:rPr>
          <w:rFonts w:eastAsia="Times New Roman"/>
          <w:szCs w:val="20"/>
          <w:lang w:val="ru-RU"/>
        </w:rPr>
        <w:t>колдонуудагы</w:t>
      </w:r>
      <w:r w:rsidR="00920911" w:rsidRPr="00920911">
        <w:rPr>
          <w:rFonts w:eastAsia="Times New Roman"/>
          <w:szCs w:val="20"/>
          <w:lang w:val="ru-RU"/>
        </w:rPr>
        <w:t xml:space="preserve"> </w:t>
      </w:r>
      <w:r w:rsidR="00920911" w:rsidRPr="003C2D9E">
        <w:rPr>
          <w:rFonts w:eastAsia="Times New Roman"/>
          <w:szCs w:val="20"/>
          <w:lang w:val="ru-RU"/>
        </w:rPr>
        <w:t>мыйзамдарды</w:t>
      </w:r>
      <w:r w:rsidR="00920911" w:rsidRPr="00920911">
        <w:rPr>
          <w:rFonts w:eastAsia="Times New Roman"/>
          <w:szCs w:val="20"/>
          <w:lang w:val="ru-RU"/>
        </w:rPr>
        <w:t xml:space="preserve"> </w:t>
      </w:r>
      <w:r w:rsidR="00920911" w:rsidRPr="003C2D9E">
        <w:rPr>
          <w:rFonts w:eastAsia="Times New Roman"/>
          <w:szCs w:val="20"/>
          <w:lang w:val="ru-RU"/>
        </w:rPr>
        <w:t>жана</w:t>
      </w:r>
      <w:r w:rsidR="00920911" w:rsidRPr="00920911">
        <w:rPr>
          <w:rFonts w:eastAsia="Times New Roman"/>
          <w:szCs w:val="20"/>
          <w:lang w:val="ru-RU"/>
        </w:rPr>
        <w:t xml:space="preserve"> </w:t>
      </w:r>
      <w:r w:rsidR="00920911" w:rsidRPr="003C2D9E">
        <w:rPr>
          <w:rFonts w:eastAsia="Times New Roman"/>
          <w:szCs w:val="20"/>
          <w:lang w:val="ru-RU"/>
        </w:rPr>
        <w:t>ченемдик</w:t>
      </w:r>
      <w:r w:rsidR="00920911" w:rsidRPr="00920911">
        <w:rPr>
          <w:rFonts w:eastAsia="Times New Roman"/>
          <w:szCs w:val="20"/>
          <w:lang w:val="ru-RU"/>
        </w:rPr>
        <w:t xml:space="preserve"> </w:t>
      </w:r>
      <w:r w:rsidR="00920911" w:rsidRPr="003C2D9E">
        <w:rPr>
          <w:rFonts w:eastAsia="Times New Roman"/>
          <w:szCs w:val="20"/>
          <w:lang w:val="ru-RU"/>
        </w:rPr>
        <w:t>талаптарды</w:t>
      </w:r>
      <w:r w:rsidR="00920911" w:rsidRPr="00920911">
        <w:rPr>
          <w:rFonts w:eastAsia="Times New Roman"/>
          <w:szCs w:val="20"/>
          <w:lang w:val="ru-RU"/>
        </w:rPr>
        <w:t xml:space="preserve"> </w:t>
      </w:r>
      <w:r w:rsidR="00920911" w:rsidRPr="003C2D9E">
        <w:rPr>
          <w:rFonts w:eastAsia="Times New Roman"/>
          <w:szCs w:val="20"/>
          <w:lang w:val="ru-RU"/>
        </w:rPr>
        <w:t>сактоо</w:t>
      </w:r>
      <w:r w:rsidR="00920911" w:rsidRPr="00920911">
        <w:rPr>
          <w:rFonts w:eastAsia="Times New Roman"/>
          <w:szCs w:val="20"/>
          <w:lang w:val="ru-RU"/>
        </w:rPr>
        <w:t xml:space="preserve"> </w:t>
      </w:r>
      <w:r w:rsidR="00920911" w:rsidRPr="003C2D9E">
        <w:rPr>
          <w:rFonts w:eastAsia="Times New Roman"/>
          <w:szCs w:val="20"/>
          <w:lang w:val="ru-RU"/>
        </w:rPr>
        <w:t>үчүн</w:t>
      </w:r>
      <w:r w:rsidR="00920911" w:rsidRPr="00920911">
        <w:rPr>
          <w:rFonts w:eastAsia="Times New Roman"/>
          <w:szCs w:val="20"/>
          <w:lang w:val="ru-RU"/>
        </w:rPr>
        <w:t xml:space="preserve"> </w:t>
      </w:r>
      <w:r w:rsidR="00920911" w:rsidRPr="003C2D9E">
        <w:rPr>
          <w:rFonts w:eastAsia="Times New Roman"/>
          <w:szCs w:val="20"/>
          <w:lang w:val="ru-RU"/>
        </w:rPr>
        <w:t>аткарылган</w:t>
      </w:r>
      <w:r w:rsidR="00920911" w:rsidRPr="00920911">
        <w:rPr>
          <w:rFonts w:eastAsia="Times New Roman"/>
          <w:szCs w:val="20"/>
          <w:lang w:val="ru-RU"/>
        </w:rPr>
        <w:t xml:space="preserve"> </w:t>
      </w:r>
      <w:r w:rsidR="00920911" w:rsidRPr="003C2D9E">
        <w:rPr>
          <w:rFonts w:eastAsia="Times New Roman"/>
          <w:szCs w:val="20"/>
          <w:lang w:val="ru-RU"/>
        </w:rPr>
        <w:t>аудитордук</w:t>
      </w:r>
      <w:r w:rsidR="00920911" w:rsidRPr="00920911">
        <w:rPr>
          <w:rFonts w:eastAsia="Times New Roman"/>
          <w:szCs w:val="20"/>
          <w:lang w:val="ru-RU"/>
        </w:rPr>
        <w:t xml:space="preserve"> </w:t>
      </w:r>
      <w:r w:rsidR="00920911" w:rsidRPr="003C2D9E">
        <w:rPr>
          <w:rFonts w:eastAsia="Times New Roman"/>
          <w:szCs w:val="20"/>
          <w:lang w:val="ru-RU"/>
        </w:rPr>
        <w:t>жол</w:t>
      </w:r>
      <w:r w:rsidR="00920911" w:rsidRPr="00920911">
        <w:rPr>
          <w:rFonts w:eastAsia="Times New Roman"/>
          <w:szCs w:val="20"/>
          <w:lang w:val="ru-RU"/>
        </w:rPr>
        <w:t>-</w:t>
      </w:r>
      <w:r w:rsidR="00920911" w:rsidRPr="003C2D9E">
        <w:rPr>
          <w:rFonts w:eastAsia="Times New Roman"/>
          <w:szCs w:val="20"/>
          <w:lang w:val="ru-RU"/>
        </w:rPr>
        <w:t>жоболордун</w:t>
      </w:r>
      <w:r w:rsidR="00920911" w:rsidRPr="00920911">
        <w:rPr>
          <w:rFonts w:eastAsia="Times New Roman"/>
          <w:szCs w:val="20"/>
          <w:lang w:val="ru-RU"/>
        </w:rPr>
        <w:t xml:space="preserve"> </w:t>
      </w:r>
      <w:r w:rsidR="00920911" w:rsidRPr="003C2D9E">
        <w:rPr>
          <w:rFonts w:eastAsia="Times New Roman"/>
          <w:szCs w:val="20"/>
          <w:lang w:val="ru-RU"/>
        </w:rPr>
        <w:t>мүнөзү</w:t>
      </w:r>
      <w:r w:rsidR="00920911" w:rsidRPr="00920911">
        <w:rPr>
          <w:rFonts w:eastAsia="Times New Roman"/>
          <w:szCs w:val="20"/>
          <w:lang w:val="ru-RU"/>
        </w:rPr>
        <w:t xml:space="preserve">, </w:t>
      </w:r>
      <w:r w:rsidR="00920911" w:rsidRPr="003C2D9E">
        <w:rPr>
          <w:rFonts w:eastAsia="Times New Roman"/>
          <w:szCs w:val="20"/>
          <w:lang w:val="ru-RU"/>
        </w:rPr>
        <w:t>мөөнөтү</w:t>
      </w:r>
      <w:r w:rsidR="00920911" w:rsidRPr="00920911">
        <w:rPr>
          <w:rFonts w:eastAsia="Times New Roman"/>
          <w:szCs w:val="20"/>
          <w:lang w:val="ru-RU"/>
        </w:rPr>
        <w:t xml:space="preserve"> </w:t>
      </w:r>
      <w:r w:rsidR="00920911" w:rsidRPr="003C2D9E">
        <w:rPr>
          <w:rFonts w:eastAsia="Times New Roman"/>
          <w:szCs w:val="20"/>
          <w:lang w:val="ru-RU"/>
        </w:rPr>
        <w:t>жана</w:t>
      </w:r>
      <w:r w:rsidR="00920911" w:rsidRPr="00920911">
        <w:rPr>
          <w:rFonts w:eastAsia="Times New Roman"/>
          <w:szCs w:val="20"/>
          <w:lang w:val="ru-RU"/>
        </w:rPr>
        <w:t xml:space="preserve"> </w:t>
      </w:r>
      <w:r w:rsidR="00920911" w:rsidRPr="003C2D9E">
        <w:rPr>
          <w:rFonts w:eastAsia="Times New Roman"/>
          <w:szCs w:val="20"/>
          <w:lang w:val="ru-RU"/>
        </w:rPr>
        <w:t>көлөмү</w:t>
      </w:r>
      <w:r w:rsidR="00920911" w:rsidRPr="00920911">
        <w:rPr>
          <w:rFonts w:eastAsia="Times New Roman"/>
          <w:szCs w:val="20"/>
          <w:lang w:val="ru-RU"/>
        </w:rPr>
        <w:t xml:space="preserve"> (</w:t>
      </w:r>
      <w:r w:rsidR="00920911" w:rsidRPr="003C2D9E">
        <w:rPr>
          <w:rFonts w:eastAsia="Times New Roman"/>
          <w:szCs w:val="20"/>
        </w:rPr>
        <w:t>A</w:t>
      </w:r>
      <w:r w:rsidR="00920911" w:rsidRPr="00920911">
        <w:rPr>
          <w:rFonts w:eastAsia="Times New Roman"/>
          <w:szCs w:val="20"/>
          <w:lang w:val="ru-RU"/>
        </w:rPr>
        <w:t>6–</w:t>
      </w:r>
      <w:r w:rsidR="00920911" w:rsidRPr="003C2D9E">
        <w:rPr>
          <w:rFonts w:eastAsia="Times New Roman"/>
          <w:szCs w:val="20"/>
        </w:rPr>
        <w:t>A</w:t>
      </w:r>
      <w:r w:rsidR="00920911" w:rsidRPr="00920911">
        <w:rPr>
          <w:rFonts w:eastAsia="Times New Roman"/>
          <w:szCs w:val="20"/>
          <w:lang w:val="ru-RU"/>
        </w:rPr>
        <w:t>7</w:t>
      </w:r>
      <w:r w:rsidR="00920911">
        <w:rPr>
          <w:rFonts w:eastAsia="Times New Roman"/>
          <w:szCs w:val="20"/>
          <w:lang w:val="kk-KZ"/>
        </w:rPr>
        <w:t>-</w:t>
      </w:r>
      <w:r w:rsidR="00920911" w:rsidRPr="003C2D9E">
        <w:rPr>
          <w:rFonts w:eastAsia="Times New Roman"/>
          <w:szCs w:val="20"/>
          <w:lang w:val="ru-RU"/>
        </w:rPr>
        <w:t>пункттарын</w:t>
      </w:r>
      <w:r w:rsidR="00920911" w:rsidRPr="00920911">
        <w:rPr>
          <w:rFonts w:eastAsia="Times New Roman"/>
          <w:szCs w:val="20"/>
          <w:lang w:val="ru-RU"/>
        </w:rPr>
        <w:t xml:space="preserve"> </w:t>
      </w:r>
      <w:r w:rsidR="00920911" w:rsidRPr="003C2D9E">
        <w:rPr>
          <w:rFonts w:eastAsia="Times New Roman"/>
          <w:szCs w:val="20"/>
          <w:lang w:val="ru-RU"/>
        </w:rPr>
        <w:t>караңыз</w:t>
      </w:r>
      <w:r w:rsidR="00920911" w:rsidRPr="00920911">
        <w:rPr>
          <w:rFonts w:eastAsia="Times New Roman"/>
          <w:szCs w:val="20"/>
          <w:lang w:val="ru-RU"/>
        </w:rPr>
        <w:t>);</w:t>
      </w:r>
    </w:p>
    <w:p w14:paraId="5FB552BD" w14:textId="4175E3DC" w:rsidR="00A12CB7" w:rsidRPr="00920911" w:rsidRDefault="00A12CB7" w:rsidP="006D23A0">
      <w:pPr>
        <w:ind w:left="1094" w:hanging="547"/>
        <w:outlineLvl w:val="0"/>
        <w:rPr>
          <w:rFonts w:eastAsia="Calibri"/>
          <w:szCs w:val="20"/>
          <w:lang w:val="ru-RU"/>
        </w:rPr>
      </w:pPr>
      <w:r w:rsidRPr="00920911">
        <w:rPr>
          <w:rFonts w:eastAsia="Calibri"/>
          <w:szCs w:val="20"/>
          <w:lang w:val="ru-RU"/>
        </w:rPr>
        <w:t>(</w:t>
      </w:r>
      <w:r w:rsidRPr="002A748F">
        <w:rPr>
          <w:rFonts w:eastAsia="Calibri"/>
          <w:szCs w:val="20"/>
        </w:rPr>
        <w:t>b</w:t>
      </w:r>
      <w:r w:rsidRPr="00920911">
        <w:rPr>
          <w:rFonts w:eastAsia="Calibri"/>
          <w:szCs w:val="20"/>
          <w:lang w:val="ru-RU"/>
        </w:rPr>
        <w:t>)</w:t>
      </w:r>
      <w:r w:rsidRPr="00920911">
        <w:rPr>
          <w:rFonts w:eastAsia="Calibri"/>
          <w:szCs w:val="20"/>
          <w:lang w:val="ru-RU"/>
        </w:rPr>
        <w:tab/>
      </w:r>
      <w:r w:rsidR="00920911" w:rsidRPr="003C2D9E">
        <w:rPr>
          <w:rFonts w:eastAsia="Times New Roman"/>
          <w:szCs w:val="20"/>
          <w:lang w:val="ru-RU"/>
        </w:rPr>
        <w:t>аткарылган</w:t>
      </w:r>
      <w:r w:rsidR="00920911" w:rsidRPr="00920911">
        <w:rPr>
          <w:rFonts w:eastAsia="Times New Roman"/>
          <w:szCs w:val="20"/>
          <w:lang w:val="ru-RU"/>
        </w:rPr>
        <w:t xml:space="preserve"> </w:t>
      </w:r>
      <w:r w:rsidR="00920911" w:rsidRPr="003C2D9E">
        <w:rPr>
          <w:rFonts w:eastAsia="Times New Roman"/>
          <w:szCs w:val="20"/>
          <w:lang w:val="ru-RU"/>
        </w:rPr>
        <w:t>аудитордук</w:t>
      </w:r>
      <w:r w:rsidR="00920911" w:rsidRPr="00920911">
        <w:rPr>
          <w:rFonts w:eastAsia="Times New Roman"/>
          <w:szCs w:val="20"/>
          <w:lang w:val="ru-RU"/>
        </w:rPr>
        <w:t xml:space="preserve"> </w:t>
      </w:r>
      <w:r w:rsidR="00920911" w:rsidRPr="003C2D9E">
        <w:rPr>
          <w:rFonts w:eastAsia="Times New Roman"/>
          <w:szCs w:val="20"/>
          <w:lang w:val="ru-RU"/>
        </w:rPr>
        <w:t>жол</w:t>
      </w:r>
      <w:r w:rsidR="00920911" w:rsidRPr="00920911">
        <w:rPr>
          <w:rFonts w:eastAsia="Times New Roman"/>
          <w:szCs w:val="20"/>
          <w:lang w:val="ru-RU"/>
        </w:rPr>
        <w:t>-</w:t>
      </w:r>
      <w:r w:rsidR="00920911" w:rsidRPr="003C2D9E">
        <w:rPr>
          <w:rFonts w:eastAsia="Times New Roman"/>
          <w:szCs w:val="20"/>
          <w:lang w:val="ru-RU"/>
        </w:rPr>
        <w:t>жоболордун</w:t>
      </w:r>
      <w:r w:rsidR="00920911" w:rsidRPr="00920911">
        <w:rPr>
          <w:rFonts w:eastAsia="Times New Roman"/>
          <w:szCs w:val="20"/>
          <w:lang w:val="ru-RU"/>
        </w:rPr>
        <w:t xml:space="preserve"> </w:t>
      </w:r>
      <w:r w:rsidR="00920911" w:rsidRPr="003C2D9E">
        <w:rPr>
          <w:rFonts w:eastAsia="Times New Roman"/>
          <w:szCs w:val="20"/>
          <w:lang w:val="ru-RU"/>
        </w:rPr>
        <w:t>жыйынтыктары</w:t>
      </w:r>
      <w:r w:rsidR="00920911" w:rsidRPr="00920911">
        <w:rPr>
          <w:rFonts w:eastAsia="Times New Roman"/>
          <w:szCs w:val="20"/>
          <w:lang w:val="ru-RU"/>
        </w:rPr>
        <w:t xml:space="preserve"> </w:t>
      </w:r>
      <w:r w:rsidR="00920911" w:rsidRPr="003C2D9E">
        <w:rPr>
          <w:rFonts w:eastAsia="Times New Roman"/>
          <w:szCs w:val="20"/>
          <w:lang w:val="ru-RU"/>
        </w:rPr>
        <w:t>жана</w:t>
      </w:r>
      <w:r w:rsidR="00920911" w:rsidRPr="00920911">
        <w:rPr>
          <w:rFonts w:eastAsia="Times New Roman"/>
          <w:szCs w:val="20"/>
          <w:lang w:val="ru-RU"/>
        </w:rPr>
        <w:t xml:space="preserve"> </w:t>
      </w:r>
      <w:r w:rsidR="00920911" w:rsidRPr="003C2D9E">
        <w:rPr>
          <w:rFonts w:eastAsia="Times New Roman"/>
          <w:szCs w:val="20"/>
          <w:lang w:val="ru-RU"/>
        </w:rPr>
        <w:t>топтолгон</w:t>
      </w:r>
      <w:r w:rsidR="00920911" w:rsidRPr="00920911">
        <w:rPr>
          <w:rFonts w:eastAsia="Times New Roman"/>
          <w:szCs w:val="20"/>
          <w:lang w:val="ru-RU"/>
        </w:rPr>
        <w:t xml:space="preserve"> </w:t>
      </w:r>
      <w:r w:rsidR="00920911" w:rsidRPr="003C2D9E">
        <w:rPr>
          <w:rFonts w:eastAsia="Times New Roman"/>
          <w:szCs w:val="20"/>
          <w:lang w:val="ru-RU"/>
        </w:rPr>
        <w:t>аудитордук</w:t>
      </w:r>
      <w:r w:rsidR="00920911" w:rsidRPr="00920911">
        <w:rPr>
          <w:rFonts w:eastAsia="Times New Roman"/>
          <w:szCs w:val="20"/>
          <w:lang w:val="ru-RU"/>
        </w:rPr>
        <w:t xml:space="preserve"> </w:t>
      </w:r>
      <w:r w:rsidR="00920911" w:rsidRPr="003C2D9E">
        <w:rPr>
          <w:rFonts w:eastAsia="Times New Roman"/>
          <w:szCs w:val="20"/>
          <w:lang w:val="ru-RU"/>
        </w:rPr>
        <w:t>далилдер</w:t>
      </w:r>
      <w:r w:rsidR="00920911" w:rsidRPr="00920911">
        <w:rPr>
          <w:rFonts w:eastAsia="Times New Roman"/>
          <w:szCs w:val="20"/>
          <w:lang w:val="ru-RU"/>
        </w:rPr>
        <w:t>;</w:t>
      </w:r>
      <w:r w:rsidR="00920911">
        <w:rPr>
          <w:rFonts w:eastAsia="Times New Roman"/>
          <w:szCs w:val="20"/>
          <w:lang w:val="ru-RU"/>
        </w:rPr>
        <w:t xml:space="preserve"> жана</w:t>
      </w:r>
    </w:p>
    <w:p w14:paraId="4A341871" w14:textId="36565B01" w:rsidR="00A12CB7" w:rsidRPr="00920911" w:rsidRDefault="00A12CB7" w:rsidP="009D5923">
      <w:pPr>
        <w:ind w:left="1094" w:hanging="547"/>
        <w:outlineLvl w:val="0"/>
        <w:rPr>
          <w:kern w:val="20"/>
          <w:szCs w:val="20"/>
          <w:lang w:val="ru-RU"/>
        </w:rPr>
      </w:pPr>
      <w:r w:rsidRPr="00920911">
        <w:rPr>
          <w:rFonts w:eastAsia="Calibri"/>
          <w:szCs w:val="20"/>
          <w:lang w:val="ru-RU"/>
        </w:rPr>
        <w:t>(</w:t>
      </w:r>
      <w:r w:rsidRPr="002A748F">
        <w:rPr>
          <w:rFonts w:eastAsia="Calibri"/>
          <w:szCs w:val="20"/>
        </w:rPr>
        <w:t>c</w:t>
      </w:r>
      <w:r w:rsidRPr="00920911">
        <w:rPr>
          <w:rFonts w:eastAsia="Calibri"/>
          <w:szCs w:val="20"/>
          <w:lang w:val="ru-RU"/>
        </w:rPr>
        <w:t>)</w:t>
      </w:r>
      <w:r w:rsidRPr="00920911">
        <w:rPr>
          <w:rFonts w:eastAsia="Calibri"/>
          <w:szCs w:val="20"/>
          <w:lang w:val="ru-RU"/>
        </w:rPr>
        <w:tab/>
      </w:r>
      <w:r w:rsidR="00920911" w:rsidRPr="003C2D9E">
        <w:rPr>
          <w:rFonts w:eastAsia="Times New Roman"/>
          <w:szCs w:val="20"/>
          <w:lang w:val="ru-RU"/>
        </w:rPr>
        <w:t>аудитордук</w:t>
      </w:r>
      <w:r w:rsidR="00920911" w:rsidRPr="00920911">
        <w:rPr>
          <w:rFonts w:eastAsia="Times New Roman"/>
          <w:szCs w:val="20"/>
          <w:lang w:val="ru-RU"/>
        </w:rPr>
        <w:t xml:space="preserve"> </w:t>
      </w:r>
      <w:r w:rsidR="00920911" w:rsidRPr="003C2D9E">
        <w:rPr>
          <w:rFonts w:eastAsia="Times New Roman"/>
          <w:szCs w:val="20"/>
          <w:lang w:val="ru-RU"/>
        </w:rPr>
        <w:t>тапшырманын</w:t>
      </w:r>
      <w:r w:rsidR="00920911" w:rsidRPr="00920911">
        <w:rPr>
          <w:rFonts w:eastAsia="Times New Roman"/>
          <w:szCs w:val="20"/>
          <w:lang w:val="ru-RU"/>
        </w:rPr>
        <w:t xml:space="preserve"> </w:t>
      </w:r>
      <w:r w:rsidR="00920911" w:rsidRPr="003C2D9E">
        <w:rPr>
          <w:rFonts w:eastAsia="Times New Roman"/>
          <w:szCs w:val="20"/>
          <w:lang w:val="ru-RU"/>
        </w:rPr>
        <w:t>жүрүшүндө</w:t>
      </w:r>
      <w:r w:rsidR="00920911" w:rsidRPr="00920911">
        <w:rPr>
          <w:rFonts w:eastAsia="Times New Roman"/>
          <w:szCs w:val="20"/>
          <w:lang w:val="ru-RU"/>
        </w:rPr>
        <w:t xml:space="preserve"> </w:t>
      </w:r>
      <w:r w:rsidR="00920911" w:rsidRPr="003C2D9E">
        <w:rPr>
          <w:rFonts w:eastAsia="Times New Roman"/>
          <w:szCs w:val="20"/>
          <w:lang w:val="ru-RU"/>
        </w:rPr>
        <w:t>пайда</w:t>
      </w:r>
      <w:r w:rsidR="00920911" w:rsidRPr="00920911">
        <w:rPr>
          <w:rFonts w:eastAsia="Times New Roman"/>
          <w:szCs w:val="20"/>
          <w:lang w:val="ru-RU"/>
        </w:rPr>
        <w:t xml:space="preserve"> </w:t>
      </w:r>
      <w:r w:rsidR="00920911" w:rsidRPr="003C2D9E">
        <w:rPr>
          <w:rFonts w:eastAsia="Times New Roman"/>
          <w:szCs w:val="20"/>
          <w:lang w:val="ru-RU"/>
        </w:rPr>
        <w:t>болгон</w:t>
      </w:r>
      <w:r w:rsidR="00920911" w:rsidRPr="00920911">
        <w:rPr>
          <w:rFonts w:eastAsia="Times New Roman"/>
          <w:szCs w:val="20"/>
          <w:lang w:val="ru-RU"/>
        </w:rPr>
        <w:t xml:space="preserve"> </w:t>
      </w:r>
      <w:r w:rsidR="00920911" w:rsidRPr="003C2D9E">
        <w:rPr>
          <w:rFonts w:eastAsia="Times New Roman"/>
          <w:szCs w:val="20"/>
          <w:lang w:val="ru-RU"/>
        </w:rPr>
        <w:t>маанилүү</w:t>
      </w:r>
      <w:r w:rsidR="00920911" w:rsidRPr="00920911">
        <w:rPr>
          <w:rFonts w:eastAsia="Times New Roman"/>
          <w:szCs w:val="20"/>
          <w:lang w:val="ru-RU"/>
        </w:rPr>
        <w:t xml:space="preserve"> </w:t>
      </w:r>
      <w:r w:rsidR="00920911" w:rsidRPr="003C2D9E">
        <w:rPr>
          <w:rFonts w:eastAsia="Times New Roman"/>
          <w:szCs w:val="20"/>
          <w:lang w:val="ru-RU"/>
        </w:rPr>
        <w:t>маселелер</w:t>
      </w:r>
      <w:r w:rsidR="00920911" w:rsidRPr="00920911">
        <w:rPr>
          <w:rFonts w:eastAsia="Times New Roman"/>
          <w:szCs w:val="20"/>
          <w:lang w:val="ru-RU"/>
        </w:rPr>
        <w:t xml:space="preserve">, </w:t>
      </w:r>
      <w:r w:rsidR="00920911" w:rsidRPr="003C2D9E">
        <w:rPr>
          <w:rFonts w:eastAsia="Times New Roman"/>
          <w:szCs w:val="20"/>
          <w:lang w:val="ru-RU"/>
        </w:rPr>
        <w:t>алар</w:t>
      </w:r>
      <w:r w:rsidR="00920911" w:rsidRPr="00920911">
        <w:rPr>
          <w:rFonts w:eastAsia="Times New Roman"/>
          <w:szCs w:val="20"/>
          <w:lang w:val="ru-RU"/>
        </w:rPr>
        <w:t xml:space="preserve"> </w:t>
      </w:r>
      <w:r w:rsidR="00920911" w:rsidRPr="003C2D9E">
        <w:rPr>
          <w:rFonts w:eastAsia="Times New Roman"/>
          <w:szCs w:val="20"/>
          <w:lang w:val="ru-RU"/>
        </w:rPr>
        <w:t>боюнча</w:t>
      </w:r>
      <w:r w:rsidR="00920911" w:rsidRPr="00920911">
        <w:rPr>
          <w:rFonts w:eastAsia="Times New Roman"/>
          <w:szCs w:val="20"/>
          <w:lang w:val="ru-RU"/>
        </w:rPr>
        <w:t xml:space="preserve"> </w:t>
      </w:r>
      <w:r w:rsidR="00920911" w:rsidRPr="003C2D9E">
        <w:rPr>
          <w:rFonts w:eastAsia="Times New Roman"/>
          <w:szCs w:val="20"/>
          <w:lang w:val="ru-RU"/>
        </w:rPr>
        <w:t>жасалган</w:t>
      </w:r>
      <w:r w:rsidR="00920911" w:rsidRPr="00920911">
        <w:rPr>
          <w:rFonts w:eastAsia="Times New Roman"/>
          <w:szCs w:val="20"/>
          <w:lang w:val="ru-RU"/>
        </w:rPr>
        <w:t xml:space="preserve"> </w:t>
      </w:r>
      <w:r w:rsidR="00920911" w:rsidRPr="003C2D9E">
        <w:rPr>
          <w:rFonts w:eastAsia="Times New Roman"/>
          <w:szCs w:val="20"/>
          <w:lang w:val="ru-RU"/>
        </w:rPr>
        <w:t>тыянактар</w:t>
      </w:r>
      <w:r w:rsidR="00920911" w:rsidRPr="00920911">
        <w:rPr>
          <w:rFonts w:eastAsia="Times New Roman"/>
          <w:szCs w:val="20"/>
          <w:lang w:val="ru-RU"/>
        </w:rPr>
        <w:t xml:space="preserve"> </w:t>
      </w:r>
      <w:r w:rsidR="00920911" w:rsidRPr="003C2D9E">
        <w:rPr>
          <w:rFonts w:eastAsia="Times New Roman"/>
          <w:szCs w:val="20"/>
          <w:lang w:val="ru-RU"/>
        </w:rPr>
        <w:t>жана</w:t>
      </w:r>
      <w:r w:rsidR="00920911" w:rsidRPr="00920911">
        <w:rPr>
          <w:rFonts w:eastAsia="Times New Roman"/>
          <w:szCs w:val="20"/>
          <w:lang w:val="ru-RU"/>
        </w:rPr>
        <w:t xml:space="preserve"> </w:t>
      </w:r>
      <w:r w:rsidR="00920911" w:rsidRPr="003C2D9E">
        <w:rPr>
          <w:rFonts w:eastAsia="Times New Roman"/>
          <w:szCs w:val="20"/>
          <w:lang w:val="ru-RU"/>
        </w:rPr>
        <w:t>бул</w:t>
      </w:r>
      <w:r w:rsidR="00920911" w:rsidRPr="00920911">
        <w:rPr>
          <w:rFonts w:eastAsia="Times New Roman"/>
          <w:szCs w:val="20"/>
          <w:lang w:val="ru-RU"/>
        </w:rPr>
        <w:t xml:space="preserve"> </w:t>
      </w:r>
      <w:r w:rsidR="00920911" w:rsidRPr="003C2D9E">
        <w:rPr>
          <w:rFonts w:eastAsia="Times New Roman"/>
          <w:szCs w:val="20"/>
          <w:lang w:val="ru-RU"/>
        </w:rPr>
        <w:t>тыянактарды</w:t>
      </w:r>
      <w:r w:rsidR="00920911" w:rsidRPr="00920911">
        <w:rPr>
          <w:rFonts w:eastAsia="Times New Roman"/>
          <w:szCs w:val="20"/>
          <w:lang w:val="ru-RU"/>
        </w:rPr>
        <w:t xml:space="preserve"> </w:t>
      </w:r>
      <w:r w:rsidR="00920911" w:rsidRPr="003C2D9E">
        <w:rPr>
          <w:rFonts w:eastAsia="Times New Roman"/>
          <w:szCs w:val="20"/>
          <w:lang w:val="ru-RU"/>
        </w:rPr>
        <w:t>түзүүдө</w:t>
      </w:r>
      <w:r w:rsidR="00920911" w:rsidRPr="00920911">
        <w:rPr>
          <w:rFonts w:eastAsia="Times New Roman"/>
          <w:szCs w:val="20"/>
          <w:lang w:val="ru-RU"/>
        </w:rPr>
        <w:t xml:space="preserve"> </w:t>
      </w:r>
      <w:r w:rsidR="00920911" w:rsidRPr="003C2D9E">
        <w:rPr>
          <w:rFonts w:eastAsia="Times New Roman"/>
          <w:szCs w:val="20"/>
          <w:lang w:val="ru-RU"/>
        </w:rPr>
        <w:t>колдонулган</w:t>
      </w:r>
      <w:r w:rsidR="00920911" w:rsidRPr="00920911">
        <w:rPr>
          <w:rFonts w:eastAsia="Times New Roman"/>
          <w:szCs w:val="20"/>
          <w:lang w:val="ru-RU"/>
        </w:rPr>
        <w:t xml:space="preserve"> </w:t>
      </w:r>
      <w:r w:rsidR="00920911" w:rsidRPr="003C2D9E">
        <w:rPr>
          <w:rFonts w:eastAsia="Times New Roman"/>
          <w:szCs w:val="20"/>
          <w:lang w:val="ru-RU"/>
        </w:rPr>
        <w:t>маанилүү</w:t>
      </w:r>
      <w:r w:rsidR="00920911" w:rsidRPr="00920911">
        <w:rPr>
          <w:rFonts w:eastAsia="Times New Roman"/>
          <w:szCs w:val="20"/>
          <w:lang w:val="ru-RU"/>
        </w:rPr>
        <w:t xml:space="preserve"> </w:t>
      </w:r>
      <w:r w:rsidR="00920911" w:rsidRPr="003C2D9E">
        <w:rPr>
          <w:rFonts w:eastAsia="Times New Roman"/>
          <w:szCs w:val="20"/>
          <w:lang w:val="ru-RU"/>
        </w:rPr>
        <w:t>кесипкөй</w:t>
      </w:r>
      <w:r w:rsidR="00920911" w:rsidRPr="00920911">
        <w:rPr>
          <w:rFonts w:eastAsia="Times New Roman"/>
          <w:szCs w:val="20"/>
          <w:lang w:val="ru-RU"/>
        </w:rPr>
        <w:t xml:space="preserve"> </w:t>
      </w:r>
      <w:r w:rsidR="00920911" w:rsidRPr="003C2D9E">
        <w:rPr>
          <w:rFonts w:eastAsia="Times New Roman"/>
          <w:szCs w:val="20"/>
          <w:lang w:val="ru-RU"/>
        </w:rPr>
        <w:t>ой</w:t>
      </w:r>
      <w:r w:rsidR="00920911" w:rsidRPr="00920911">
        <w:rPr>
          <w:rFonts w:eastAsia="Times New Roman"/>
          <w:szCs w:val="20"/>
          <w:lang w:val="ru-RU"/>
        </w:rPr>
        <w:t xml:space="preserve"> </w:t>
      </w:r>
      <w:r w:rsidR="00920911" w:rsidRPr="003C2D9E">
        <w:rPr>
          <w:rFonts w:eastAsia="Times New Roman"/>
          <w:szCs w:val="20"/>
          <w:lang w:val="ru-RU"/>
        </w:rPr>
        <w:t>жүгүртүүлөр</w:t>
      </w:r>
      <w:r w:rsidR="00920911" w:rsidRPr="00920911">
        <w:rPr>
          <w:rFonts w:eastAsia="Times New Roman"/>
          <w:szCs w:val="20"/>
          <w:lang w:val="ru-RU"/>
        </w:rPr>
        <w:t xml:space="preserve"> (</w:t>
      </w:r>
      <w:r w:rsidR="00920911" w:rsidRPr="003C2D9E">
        <w:rPr>
          <w:rFonts w:eastAsia="Times New Roman"/>
          <w:szCs w:val="20"/>
        </w:rPr>
        <w:t>A</w:t>
      </w:r>
      <w:r w:rsidR="00920911" w:rsidRPr="00920911">
        <w:rPr>
          <w:rFonts w:eastAsia="Times New Roman"/>
          <w:szCs w:val="20"/>
          <w:lang w:val="ru-RU"/>
        </w:rPr>
        <w:t>8–</w:t>
      </w:r>
      <w:r w:rsidR="00920911" w:rsidRPr="003C2D9E">
        <w:rPr>
          <w:rFonts w:eastAsia="Times New Roman"/>
          <w:szCs w:val="20"/>
        </w:rPr>
        <w:t>A</w:t>
      </w:r>
      <w:r w:rsidR="00920911" w:rsidRPr="00920911">
        <w:rPr>
          <w:rFonts w:eastAsia="Times New Roman"/>
          <w:szCs w:val="20"/>
          <w:lang w:val="ru-RU"/>
        </w:rPr>
        <w:t>11</w:t>
      </w:r>
      <w:r w:rsidR="00920911">
        <w:rPr>
          <w:rFonts w:eastAsia="Times New Roman"/>
          <w:szCs w:val="20"/>
          <w:lang w:val="kk-KZ"/>
        </w:rPr>
        <w:t>-</w:t>
      </w:r>
      <w:r w:rsidR="00920911" w:rsidRPr="003C2D9E">
        <w:rPr>
          <w:rFonts w:eastAsia="Times New Roman"/>
          <w:szCs w:val="20"/>
          <w:lang w:val="ru-RU"/>
        </w:rPr>
        <w:t>пункттарын</w:t>
      </w:r>
      <w:r w:rsidR="00920911" w:rsidRPr="00920911">
        <w:rPr>
          <w:rFonts w:eastAsia="Times New Roman"/>
          <w:szCs w:val="20"/>
          <w:lang w:val="ru-RU"/>
        </w:rPr>
        <w:t xml:space="preserve"> </w:t>
      </w:r>
      <w:r w:rsidR="00920911" w:rsidRPr="003C2D9E">
        <w:rPr>
          <w:rFonts w:eastAsia="Times New Roman"/>
          <w:szCs w:val="20"/>
          <w:lang w:val="ru-RU"/>
        </w:rPr>
        <w:t>караңыз</w:t>
      </w:r>
      <w:r w:rsidR="00920911" w:rsidRPr="00920911">
        <w:rPr>
          <w:rFonts w:eastAsia="Times New Roman"/>
          <w:szCs w:val="20"/>
          <w:lang w:val="ru-RU"/>
        </w:rPr>
        <w:t>).</w:t>
      </w:r>
    </w:p>
    <w:p w14:paraId="4B9A8396" w14:textId="16E47C26" w:rsidR="00A12CB7" w:rsidRPr="007A6EBB" w:rsidRDefault="007A6EBB" w:rsidP="009D5923">
      <w:pPr>
        <w:keepNext/>
        <w:autoSpaceDE w:val="0"/>
        <w:autoSpaceDN w:val="0"/>
        <w:adjustRightInd w:val="0"/>
        <w:spacing w:before="180"/>
        <w:jc w:val="left"/>
        <w:rPr>
          <w:rFonts w:eastAsia="Calibri" w:cs="Arial"/>
          <w:b/>
          <w:color w:val="000000"/>
          <w:sz w:val="24"/>
          <w:lang w:val="ru-RU"/>
        </w:rPr>
      </w:pPr>
      <w:r w:rsidRPr="007A6EBB">
        <w:rPr>
          <w:rFonts w:eastAsia="Calibri" w:cs="Arial"/>
          <w:b/>
          <w:color w:val="000000"/>
          <w:sz w:val="24"/>
          <w:lang w:val="ru-RU"/>
        </w:rPr>
        <w:t>Пайдалануу боюнча колдонмо жана башка түшүндүрмө материалдар</w:t>
      </w:r>
    </w:p>
    <w:p w14:paraId="70F5681B" w14:textId="210D3534" w:rsidR="008F6F3B" w:rsidRPr="008F6F3B" w:rsidRDefault="00D95C66" w:rsidP="009D5923">
      <w:pPr>
        <w:jc w:val="left"/>
        <w:rPr>
          <w:rFonts w:eastAsia="Times New Roman"/>
          <w:b/>
          <w:bCs/>
          <w:szCs w:val="20"/>
          <w:lang w:val="kk-KZ"/>
        </w:rPr>
      </w:pPr>
      <w:r>
        <w:rPr>
          <w:rFonts w:eastAsia="Times New Roman"/>
          <w:b/>
          <w:bCs/>
          <w:szCs w:val="20"/>
          <w:lang w:val="kk-KZ"/>
        </w:rPr>
        <w:t xml:space="preserve">Аткарылган </w:t>
      </w:r>
      <w:r w:rsidR="008F6F3B" w:rsidRPr="008F6F3B">
        <w:rPr>
          <w:rFonts w:eastAsia="Times New Roman"/>
          <w:b/>
          <w:bCs/>
          <w:szCs w:val="20"/>
          <w:lang w:val="kk-KZ"/>
        </w:rPr>
        <w:t xml:space="preserve">аудитордук жол-жоболор жана </w:t>
      </w:r>
      <w:r>
        <w:rPr>
          <w:rFonts w:eastAsia="Times New Roman"/>
          <w:b/>
          <w:bCs/>
          <w:szCs w:val="20"/>
          <w:lang w:val="kk-KZ"/>
        </w:rPr>
        <w:t xml:space="preserve">топтолгон </w:t>
      </w:r>
      <w:r w:rsidR="008F6F3B" w:rsidRPr="008F6F3B">
        <w:rPr>
          <w:rFonts w:eastAsia="Times New Roman"/>
          <w:b/>
          <w:bCs/>
          <w:szCs w:val="20"/>
          <w:lang w:val="kk-KZ"/>
        </w:rPr>
        <w:t>аудитордук далилдер жөнүндө документация</w:t>
      </w:r>
    </w:p>
    <w:p w14:paraId="0F2DC876" w14:textId="3B253039" w:rsidR="00F90EF5" w:rsidRPr="008F6F3B" w:rsidRDefault="008F6F3B" w:rsidP="009D5923">
      <w:pPr>
        <w:jc w:val="left"/>
        <w:rPr>
          <w:rFonts w:eastAsia="Calibri"/>
          <w:b/>
          <w:highlight w:val="red"/>
          <w:lang w:val="kk-KZ"/>
        </w:rPr>
      </w:pPr>
      <w:r>
        <w:rPr>
          <w:rFonts w:eastAsia="Times New Roman"/>
          <w:i/>
          <w:iCs/>
          <w:szCs w:val="20"/>
          <w:lang w:val="kk-KZ"/>
        </w:rPr>
        <w:t>Аудитордук документациянын ф</w:t>
      </w:r>
      <w:r w:rsidRPr="008F6F3B">
        <w:rPr>
          <w:rFonts w:eastAsia="Times New Roman"/>
          <w:i/>
          <w:iCs/>
          <w:szCs w:val="20"/>
          <w:lang w:val="kk-KZ"/>
        </w:rPr>
        <w:t>орма</w:t>
      </w:r>
      <w:r>
        <w:rPr>
          <w:rFonts w:eastAsia="Times New Roman"/>
          <w:i/>
          <w:iCs/>
          <w:szCs w:val="20"/>
          <w:lang w:val="kk-KZ"/>
        </w:rPr>
        <w:t xml:space="preserve">сы, мазмунун жана көлөмү </w:t>
      </w:r>
      <w:r w:rsidR="00F90EF5" w:rsidRPr="008F6F3B">
        <w:rPr>
          <w:rFonts w:eastAsia="Times New Roman"/>
          <w:szCs w:val="20"/>
          <w:lang w:val="kk-KZ"/>
        </w:rPr>
        <w:t>(8</w:t>
      </w:r>
      <w:r>
        <w:rPr>
          <w:rFonts w:eastAsia="Times New Roman"/>
          <w:szCs w:val="20"/>
          <w:lang w:val="kk-KZ"/>
        </w:rPr>
        <w:t>-пунктту караңыз</w:t>
      </w:r>
      <w:r w:rsidR="00F90EF5" w:rsidRPr="008F6F3B">
        <w:rPr>
          <w:rFonts w:eastAsia="Times New Roman"/>
          <w:szCs w:val="20"/>
          <w:lang w:val="kk-KZ"/>
        </w:rPr>
        <w:t>)</w:t>
      </w:r>
    </w:p>
    <w:p w14:paraId="77927BEF" w14:textId="49A97982" w:rsidR="00920911" w:rsidRPr="00F90EF5" w:rsidRDefault="00920911" w:rsidP="009D5923">
      <w:pPr>
        <w:jc w:val="left"/>
        <w:rPr>
          <w:kern w:val="20"/>
          <w:szCs w:val="20"/>
          <w:lang w:val="ru-RU"/>
        </w:rPr>
      </w:pPr>
      <w:bookmarkStart w:id="82" w:name="_Hlk98104545"/>
      <w:r w:rsidRPr="00F90EF5">
        <w:rPr>
          <w:rFonts w:eastAsia="Times New Roman"/>
          <w:bCs/>
          <w:szCs w:val="20"/>
          <w:lang w:val="ky-KG"/>
        </w:rPr>
        <w:t>Аудиттин эл аралык стандарттарын сактоо боюнча документация (8(a)-пунктун караңыз)</w:t>
      </w:r>
      <w:bookmarkEnd w:id="82"/>
    </w:p>
    <w:p w14:paraId="6071A520" w14:textId="54C694F9" w:rsidR="00A12CB7" w:rsidRPr="00AA08F5" w:rsidRDefault="00A12CB7" w:rsidP="00E2498E">
      <w:pPr>
        <w:ind w:left="547" w:hanging="547"/>
        <w:rPr>
          <w:rFonts w:cs="Arial"/>
          <w:szCs w:val="20"/>
        </w:rPr>
      </w:pPr>
      <w:r w:rsidRPr="00AA08F5">
        <w:rPr>
          <w:rFonts w:cs="Arial"/>
          <w:szCs w:val="20"/>
        </w:rPr>
        <w:t>A</w:t>
      </w:r>
      <w:r w:rsidRPr="00F90EF5">
        <w:rPr>
          <w:rFonts w:cs="Arial"/>
          <w:szCs w:val="20"/>
          <w:lang w:val="ru-RU"/>
        </w:rPr>
        <w:t>7.</w:t>
      </w:r>
      <w:r w:rsidRPr="00F90EF5">
        <w:rPr>
          <w:rFonts w:cs="Arial"/>
          <w:szCs w:val="20"/>
          <w:lang w:val="ru-RU"/>
        </w:rPr>
        <w:tab/>
      </w:r>
      <w:r w:rsidR="00920911" w:rsidRPr="003C2D9E">
        <w:rPr>
          <w:rFonts w:eastAsia="Times New Roman"/>
          <w:szCs w:val="20"/>
          <w:lang w:val="ky-KG"/>
        </w:rPr>
        <w:t>Аудитордук документ</w:t>
      </w:r>
      <w:r w:rsidR="00920911">
        <w:rPr>
          <w:rFonts w:eastAsia="Times New Roman"/>
          <w:szCs w:val="20"/>
          <w:lang w:val="ky-KG"/>
        </w:rPr>
        <w:t xml:space="preserve">ация </w:t>
      </w:r>
      <w:r w:rsidR="00920911" w:rsidRPr="003C2D9E">
        <w:rPr>
          <w:rFonts w:eastAsia="Times New Roman"/>
          <w:szCs w:val="20"/>
          <w:lang w:val="ky-KG"/>
        </w:rPr>
        <w:t xml:space="preserve">жүргүзүлгөн аудит Аудиттин эл аралык стандарттарына ылайык келе турганына далилдерди камсыздайт. Бирок аудиттин жүрүшүндө бардык каралган маселелерди же бардык иштелип чыккан кесипкөй ой жүгүртүүлөрдү документтештирүүсүн милдеттүү катары кароо дагы, ишке ашыруу дагы мүмкүн эмес. Мындан тышкары, аудитор аларды сактоо аудитордук файлга тиркелген документтер менен </w:t>
      </w:r>
      <w:r w:rsidR="00920911" w:rsidRPr="003C2D9E">
        <w:rPr>
          <w:rFonts w:eastAsia="Times New Roman"/>
          <w:szCs w:val="20"/>
          <w:lang w:val="ky-KG"/>
        </w:rPr>
        <w:lastRenderedPageBreak/>
        <w:t>ырасталган, талаптарды сактоо фактысын өзүнчө (мисалы, контролдук тизмекте) документтештирүүгө милдеттүү эмес. Мисалы:</w:t>
      </w:r>
    </w:p>
    <w:p w14:paraId="02D89904" w14:textId="1B1280EE" w:rsidR="00A12CB7" w:rsidRPr="002A748F" w:rsidRDefault="00920911" w:rsidP="009D5923">
      <w:pPr>
        <w:numPr>
          <w:ilvl w:val="0"/>
          <w:numId w:val="79"/>
        </w:numPr>
        <w:tabs>
          <w:tab w:val="clear" w:pos="900"/>
        </w:tabs>
        <w:ind w:left="1094" w:hanging="547"/>
        <w:outlineLvl w:val="0"/>
        <w:rPr>
          <w:rFonts w:cs="Arial"/>
          <w:szCs w:val="20"/>
        </w:rPr>
      </w:pPr>
      <w:r w:rsidRPr="003C2D9E">
        <w:rPr>
          <w:rFonts w:eastAsia="Times New Roman"/>
          <w:szCs w:val="20"/>
          <w:lang w:val="ru-RU"/>
        </w:rPr>
        <w:t>талаптагыдай</w:t>
      </w:r>
      <w:r w:rsidRPr="003C2D9E">
        <w:rPr>
          <w:rFonts w:eastAsia="Times New Roman"/>
          <w:szCs w:val="20"/>
        </w:rPr>
        <w:t xml:space="preserve"> </w:t>
      </w:r>
      <w:r w:rsidRPr="003C2D9E">
        <w:rPr>
          <w:rFonts w:eastAsia="Times New Roman"/>
          <w:szCs w:val="20"/>
          <w:lang w:val="ru-RU"/>
        </w:rPr>
        <w:t>документтештирилген</w:t>
      </w:r>
      <w:r w:rsidRPr="003C2D9E">
        <w:rPr>
          <w:rFonts w:eastAsia="Times New Roman"/>
          <w:szCs w:val="20"/>
        </w:rPr>
        <w:t xml:space="preserve"> </w:t>
      </w:r>
      <w:r w:rsidRPr="003C2D9E">
        <w:rPr>
          <w:rFonts w:eastAsia="Times New Roman"/>
          <w:szCs w:val="20"/>
          <w:lang w:val="ru-RU"/>
        </w:rPr>
        <w:t>аудит</w:t>
      </w:r>
      <w:r w:rsidRPr="003C2D9E">
        <w:rPr>
          <w:rFonts w:eastAsia="Times New Roman"/>
          <w:szCs w:val="20"/>
        </w:rPr>
        <w:t xml:space="preserve"> </w:t>
      </w:r>
      <w:r w:rsidRPr="003C2D9E">
        <w:rPr>
          <w:rFonts w:eastAsia="Times New Roman"/>
          <w:szCs w:val="20"/>
          <w:lang w:val="ru-RU"/>
        </w:rPr>
        <w:t>планынын</w:t>
      </w:r>
      <w:r w:rsidRPr="003C2D9E">
        <w:rPr>
          <w:rFonts w:eastAsia="Times New Roman"/>
          <w:szCs w:val="20"/>
        </w:rPr>
        <w:t xml:space="preserve"> </w:t>
      </w:r>
      <w:r w:rsidRPr="003C2D9E">
        <w:rPr>
          <w:rFonts w:eastAsia="Times New Roman"/>
          <w:szCs w:val="20"/>
          <w:lang w:val="ru-RU"/>
        </w:rPr>
        <w:t>болушу</w:t>
      </w:r>
      <w:r w:rsidRPr="003C2D9E">
        <w:rPr>
          <w:rFonts w:eastAsia="Times New Roman"/>
          <w:szCs w:val="20"/>
        </w:rPr>
        <w:t xml:space="preserve"> </w:t>
      </w:r>
      <w:r w:rsidRPr="003C2D9E">
        <w:rPr>
          <w:rFonts w:eastAsia="Times New Roman"/>
          <w:szCs w:val="20"/>
          <w:lang w:val="ru-RU"/>
        </w:rPr>
        <w:t>аудитор</w:t>
      </w:r>
      <w:r w:rsidRPr="003C2D9E">
        <w:rPr>
          <w:rFonts w:eastAsia="Times New Roman"/>
          <w:szCs w:val="20"/>
        </w:rPr>
        <w:t xml:space="preserve"> </w:t>
      </w:r>
      <w:r w:rsidRPr="003C2D9E">
        <w:rPr>
          <w:rFonts w:eastAsia="Times New Roman"/>
          <w:szCs w:val="20"/>
          <w:lang w:val="ru-RU"/>
        </w:rPr>
        <w:t>жүргүзүлгөн</w:t>
      </w:r>
      <w:r w:rsidRPr="003C2D9E">
        <w:rPr>
          <w:rFonts w:eastAsia="Times New Roman"/>
          <w:szCs w:val="20"/>
        </w:rPr>
        <w:t xml:space="preserve"> </w:t>
      </w:r>
      <w:r w:rsidRPr="003C2D9E">
        <w:rPr>
          <w:rFonts w:eastAsia="Times New Roman"/>
          <w:szCs w:val="20"/>
          <w:lang w:val="ru-RU"/>
        </w:rPr>
        <w:t>аудитти</w:t>
      </w:r>
      <w:r w:rsidRPr="003C2D9E">
        <w:rPr>
          <w:rFonts w:eastAsia="Times New Roman"/>
          <w:szCs w:val="20"/>
        </w:rPr>
        <w:t xml:space="preserve"> </w:t>
      </w:r>
      <w:r w:rsidRPr="003C2D9E">
        <w:rPr>
          <w:rFonts w:eastAsia="Times New Roman"/>
          <w:szCs w:val="20"/>
          <w:lang w:val="ru-RU"/>
        </w:rPr>
        <w:t>пландаштырганын</w:t>
      </w:r>
      <w:r w:rsidRPr="003C2D9E">
        <w:rPr>
          <w:rFonts w:eastAsia="Times New Roman"/>
          <w:szCs w:val="20"/>
        </w:rPr>
        <w:t xml:space="preserve"> </w:t>
      </w:r>
      <w:r w:rsidRPr="003C2D9E">
        <w:rPr>
          <w:rFonts w:eastAsia="Times New Roman"/>
          <w:szCs w:val="20"/>
          <w:lang w:val="ru-RU"/>
        </w:rPr>
        <w:t>көрсөтөт</w:t>
      </w:r>
      <w:r w:rsidRPr="003C2D9E">
        <w:rPr>
          <w:rFonts w:eastAsia="Times New Roman"/>
          <w:szCs w:val="20"/>
        </w:rPr>
        <w:t>;</w:t>
      </w:r>
    </w:p>
    <w:p w14:paraId="4A72E081" w14:textId="4D2FD1D5" w:rsidR="00A12CB7" w:rsidRPr="002A748F" w:rsidRDefault="00920911" w:rsidP="009D5923">
      <w:pPr>
        <w:numPr>
          <w:ilvl w:val="0"/>
          <w:numId w:val="79"/>
        </w:numPr>
        <w:tabs>
          <w:tab w:val="clear" w:pos="900"/>
        </w:tabs>
        <w:ind w:left="1094" w:hanging="547"/>
        <w:outlineLvl w:val="0"/>
        <w:rPr>
          <w:rFonts w:cs="Arial"/>
          <w:szCs w:val="20"/>
        </w:rPr>
      </w:pPr>
      <w:r w:rsidRPr="003C2D9E">
        <w:rPr>
          <w:rFonts w:eastAsia="Times New Roman"/>
          <w:szCs w:val="20"/>
          <w:lang w:val="ru-RU"/>
        </w:rPr>
        <w:t>аудитордук</w:t>
      </w:r>
      <w:r w:rsidRPr="003C2D9E">
        <w:rPr>
          <w:rFonts w:eastAsia="Times New Roman"/>
          <w:szCs w:val="20"/>
        </w:rPr>
        <w:t xml:space="preserve"> </w:t>
      </w:r>
      <w:r w:rsidRPr="003C2D9E">
        <w:rPr>
          <w:rFonts w:eastAsia="Times New Roman"/>
          <w:szCs w:val="20"/>
          <w:lang w:val="ru-RU"/>
        </w:rPr>
        <w:t>файлда</w:t>
      </w:r>
      <w:r w:rsidRPr="003C2D9E">
        <w:rPr>
          <w:rFonts w:eastAsia="Times New Roman"/>
          <w:szCs w:val="20"/>
        </w:rPr>
        <w:t xml:space="preserve"> </w:t>
      </w:r>
      <w:r w:rsidRPr="003C2D9E">
        <w:rPr>
          <w:rFonts w:eastAsia="Times New Roman"/>
          <w:szCs w:val="20"/>
          <w:lang w:val="ru-RU"/>
        </w:rPr>
        <w:t>тапшырманын</w:t>
      </w:r>
      <w:r w:rsidRPr="003C2D9E">
        <w:rPr>
          <w:rFonts w:eastAsia="Times New Roman"/>
          <w:szCs w:val="20"/>
        </w:rPr>
        <w:t xml:space="preserve"> </w:t>
      </w:r>
      <w:r w:rsidRPr="003C2D9E">
        <w:rPr>
          <w:rFonts w:eastAsia="Times New Roman"/>
          <w:szCs w:val="20"/>
          <w:lang w:val="ru-RU"/>
        </w:rPr>
        <w:t>шарттары</w:t>
      </w:r>
      <w:r w:rsidRPr="003C2D9E">
        <w:rPr>
          <w:rFonts w:eastAsia="Times New Roman"/>
          <w:szCs w:val="20"/>
        </w:rPr>
        <w:t xml:space="preserve"> </w:t>
      </w:r>
      <w:r w:rsidRPr="003C2D9E">
        <w:rPr>
          <w:rFonts w:eastAsia="Times New Roman"/>
          <w:szCs w:val="20"/>
          <w:lang w:val="ru-RU"/>
        </w:rPr>
        <w:t>жөнүндө</w:t>
      </w:r>
      <w:r w:rsidRPr="003C2D9E">
        <w:rPr>
          <w:rFonts w:eastAsia="Times New Roman"/>
          <w:szCs w:val="20"/>
        </w:rPr>
        <w:t xml:space="preserve"> </w:t>
      </w:r>
      <w:r w:rsidRPr="003C2D9E">
        <w:rPr>
          <w:rFonts w:eastAsia="Times New Roman"/>
          <w:szCs w:val="20"/>
          <w:lang w:val="ru-RU"/>
        </w:rPr>
        <w:t>кол</w:t>
      </w:r>
      <w:r w:rsidRPr="003C2D9E">
        <w:rPr>
          <w:rFonts w:eastAsia="Times New Roman"/>
          <w:szCs w:val="20"/>
        </w:rPr>
        <w:t xml:space="preserve"> </w:t>
      </w:r>
      <w:r w:rsidRPr="003C2D9E">
        <w:rPr>
          <w:rFonts w:eastAsia="Times New Roman"/>
          <w:szCs w:val="20"/>
          <w:lang w:val="ru-RU"/>
        </w:rPr>
        <w:t>коюлган</w:t>
      </w:r>
      <w:r w:rsidRPr="003C2D9E">
        <w:rPr>
          <w:rFonts w:eastAsia="Times New Roman"/>
          <w:szCs w:val="20"/>
        </w:rPr>
        <w:t xml:space="preserve"> </w:t>
      </w:r>
      <w:r w:rsidRPr="003C2D9E">
        <w:rPr>
          <w:rFonts w:eastAsia="Times New Roman"/>
          <w:szCs w:val="20"/>
          <w:lang w:val="ru-RU"/>
        </w:rPr>
        <w:t>макулдашуу</w:t>
      </w:r>
      <w:r w:rsidRPr="003C2D9E">
        <w:rPr>
          <w:rFonts w:eastAsia="Times New Roman"/>
          <w:szCs w:val="20"/>
        </w:rPr>
        <w:t>-</w:t>
      </w:r>
      <w:r w:rsidRPr="003C2D9E">
        <w:rPr>
          <w:rFonts w:eastAsia="Times New Roman"/>
          <w:szCs w:val="20"/>
          <w:lang w:val="ru-RU"/>
        </w:rPr>
        <w:t>катынын</w:t>
      </w:r>
      <w:r w:rsidRPr="003C2D9E">
        <w:rPr>
          <w:rFonts w:eastAsia="Times New Roman"/>
          <w:szCs w:val="20"/>
        </w:rPr>
        <w:t xml:space="preserve"> </w:t>
      </w:r>
      <w:r w:rsidRPr="003C2D9E">
        <w:rPr>
          <w:rFonts w:eastAsia="Times New Roman"/>
          <w:szCs w:val="20"/>
          <w:lang w:val="ru-RU"/>
        </w:rPr>
        <w:t>болушу</w:t>
      </w:r>
      <w:r w:rsidRPr="003C2D9E">
        <w:rPr>
          <w:rFonts w:eastAsia="Times New Roman"/>
          <w:szCs w:val="20"/>
        </w:rPr>
        <w:t xml:space="preserve"> </w:t>
      </w:r>
      <w:r w:rsidRPr="003C2D9E">
        <w:rPr>
          <w:rFonts w:eastAsia="Times New Roman"/>
          <w:szCs w:val="20"/>
          <w:lang w:val="ru-RU"/>
        </w:rPr>
        <w:t>аудитор</w:t>
      </w:r>
      <w:r w:rsidRPr="003C2D9E">
        <w:rPr>
          <w:rFonts w:eastAsia="Times New Roman"/>
          <w:szCs w:val="20"/>
        </w:rPr>
        <w:t xml:space="preserve"> </w:t>
      </w:r>
      <w:r w:rsidRPr="003C2D9E">
        <w:rPr>
          <w:rFonts w:eastAsia="Times New Roman"/>
          <w:szCs w:val="20"/>
          <w:lang w:val="ru-RU"/>
        </w:rPr>
        <w:t>аудитордук</w:t>
      </w:r>
      <w:r w:rsidRPr="003C2D9E">
        <w:rPr>
          <w:rFonts w:eastAsia="Times New Roman"/>
          <w:szCs w:val="20"/>
        </w:rPr>
        <w:t xml:space="preserve"> </w:t>
      </w:r>
      <w:r w:rsidRPr="003C2D9E">
        <w:rPr>
          <w:rFonts w:eastAsia="Times New Roman"/>
          <w:szCs w:val="20"/>
          <w:lang w:val="ru-RU"/>
        </w:rPr>
        <w:t>тапшырманын</w:t>
      </w:r>
      <w:r w:rsidRPr="003C2D9E">
        <w:rPr>
          <w:rFonts w:eastAsia="Times New Roman"/>
          <w:szCs w:val="20"/>
        </w:rPr>
        <w:t xml:space="preserve"> </w:t>
      </w:r>
      <w:r w:rsidRPr="003C2D9E">
        <w:rPr>
          <w:rFonts w:eastAsia="Times New Roman"/>
          <w:szCs w:val="20"/>
          <w:lang w:val="ru-RU"/>
        </w:rPr>
        <w:t>шарттарын</w:t>
      </w:r>
      <w:r w:rsidRPr="003C2D9E">
        <w:rPr>
          <w:rFonts w:eastAsia="Times New Roman"/>
          <w:szCs w:val="20"/>
        </w:rPr>
        <w:t xml:space="preserve"> </w:t>
      </w:r>
      <w:r w:rsidRPr="003C2D9E">
        <w:rPr>
          <w:rFonts w:eastAsia="Times New Roman"/>
          <w:szCs w:val="20"/>
          <w:lang w:val="ru-RU"/>
        </w:rPr>
        <w:t>жетекчилик</w:t>
      </w:r>
      <w:r w:rsidRPr="003C2D9E">
        <w:rPr>
          <w:rFonts w:eastAsia="Times New Roman"/>
          <w:szCs w:val="20"/>
        </w:rPr>
        <w:t xml:space="preserve"> </w:t>
      </w:r>
      <w:r w:rsidRPr="003C2D9E">
        <w:rPr>
          <w:rFonts w:eastAsia="Times New Roman"/>
          <w:szCs w:val="20"/>
          <w:lang w:val="ru-RU"/>
        </w:rPr>
        <w:t>менен</w:t>
      </w:r>
      <w:r w:rsidRPr="003C2D9E">
        <w:rPr>
          <w:rFonts w:eastAsia="Times New Roman"/>
          <w:szCs w:val="20"/>
        </w:rPr>
        <w:t xml:space="preserve"> </w:t>
      </w:r>
      <w:r w:rsidRPr="003C2D9E">
        <w:rPr>
          <w:rFonts w:eastAsia="Times New Roman"/>
          <w:szCs w:val="20"/>
          <w:lang w:val="ru-RU"/>
        </w:rPr>
        <w:t>же</w:t>
      </w:r>
      <w:r w:rsidRPr="003C2D9E">
        <w:rPr>
          <w:rFonts w:eastAsia="Times New Roman"/>
          <w:szCs w:val="20"/>
        </w:rPr>
        <w:t xml:space="preserve">, </w:t>
      </w:r>
      <w:r w:rsidRPr="003C2D9E">
        <w:rPr>
          <w:rFonts w:eastAsia="Times New Roman"/>
          <w:szCs w:val="20"/>
          <w:lang w:val="ru-RU"/>
        </w:rPr>
        <w:t>эгер</w:t>
      </w:r>
      <w:r w:rsidRPr="003C2D9E">
        <w:rPr>
          <w:rFonts w:eastAsia="Times New Roman"/>
          <w:szCs w:val="20"/>
        </w:rPr>
        <w:t xml:space="preserve"> </w:t>
      </w:r>
      <w:r w:rsidRPr="003C2D9E">
        <w:rPr>
          <w:rFonts w:eastAsia="Times New Roman"/>
          <w:szCs w:val="20"/>
          <w:lang w:val="ru-RU"/>
        </w:rPr>
        <w:t>орундуу</w:t>
      </w:r>
      <w:r w:rsidRPr="003C2D9E">
        <w:rPr>
          <w:rFonts w:eastAsia="Times New Roman"/>
          <w:szCs w:val="20"/>
        </w:rPr>
        <w:t xml:space="preserve"> </w:t>
      </w:r>
      <w:r w:rsidRPr="003C2D9E">
        <w:rPr>
          <w:rFonts w:eastAsia="Times New Roman"/>
          <w:szCs w:val="20"/>
          <w:lang w:val="ru-RU"/>
        </w:rPr>
        <w:t>болсо</w:t>
      </w:r>
      <w:r w:rsidRPr="003C2D9E">
        <w:rPr>
          <w:rFonts w:eastAsia="Times New Roman"/>
          <w:szCs w:val="20"/>
        </w:rPr>
        <w:t xml:space="preserve">, </w:t>
      </w:r>
      <w:r w:rsidRPr="003C2D9E">
        <w:rPr>
          <w:rFonts w:eastAsia="Times New Roman"/>
          <w:szCs w:val="20"/>
          <w:lang w:val="ru-RU"/>
        </w:rPr>
        <w:t>корпоративдик</w:t>
      </w:r>
      <w:r w:rsidRPr="003C2D9E">
        <w:rPr>
          <w:rFonts w:eastAsia="Times New Roman"/>
          <w:szCs w:val="20"/>
        </w:rPr>
        <w:t xml:space="preserve"> </w:t>
      </w:r>
      <w:r w:rsidRPr="003C2D9E">
        <w:rPr>
          <w:rFonts w:eastAsia="Times New Roman"/>
          <w:szCs w:val="20"/>
          <w:lang w:val="ru-RU"/>
        </w:rPr>
        <w:t>башкаруу</w:t>
      </w:r>
      <w:r w:rsidRPr="003C2D9E">
        <w:rPr>
          <w:rFonts w:eastAsia="Times New Roman"/>
          <w:szCs w:val="20"/>
        </w:rPr>
        <w:t xml:space="preserve"> </w:t>
      </w:r>
      <w:r w:rsidRPr="003C2D9E">
        <w:rPr>
          <w:rFonts w:eastAsia="Times New Roman"/>
          <w:szCs w:val="20"/>
          <w:lang w:val="ru-RU"/>
        </w:rPr>
        <w:t>үчүн</w:t>
      </w:r>
      <w:r w:rsidRPr="003C2D9E">
        <w:rPr>
          <w:rFonts w:eastAsia="Times New Roman"/>
          <w:szCs w:val="20"/>
        </w:rPr>
        <w:t xml:space="preserve"> </w:t>
      </w:r>
      <w:r w:rsidRPr="003C2D9E">
        <w:rPr>
          <w:rFonts w:eastAsia="Times New Roman"/>
          <w:szCs w:val="20"/>
          <w:lang w:val="ru-RU"/>
        </w:rPr>
        <w:t>жооп</w:t>
      </w:r>
      <w:r w:rsidRPr="003C2D9E">
        <w:rPr>
          <w:rFonts w:eastAsia="Times New Roman"/>
          <w:szCs w:val="20"/>
        </w:rPr>
        <w:t xml:space="preserve"> </w:t>
      </w:r>
      <w:r w:rsidRPr="003C2D9E">
        <w:rPr>
          <w:rFonts w:eastAsia="Times New Roman"/>
          <w:szCs w:val="20"/>
          <w:lang w:val="ru-RU"/>
        </w:rPr>
        <w:t>берүүчү</w:t>
      </w:r>
      <w:r w:rsidRPr="003C2D9E">
        <w:rPr>
          <w:rFonts w:eastAsia="Times New Roman"/>
          <w:szCs w:val="20"/>
        </w:rPr>
        <w:t xml:space="preserve"> </w:t>
      </w:r>
      <w:r w:rsidRPr="003C2D9E">
        <w:rPr>
          <w:rFonts w:eastAsia="Times New Roman"/>
          <w:szCs w:val="20"/>
          <w:lang w:val="ru-RU"/>
        </w:rPr>
        <w:t>жактар</w:t>
      </w:r>
      <w:r w:rsidRPr="003C2D9E">
        <w:rPr>
          <w:rFonts w:eastAsia="Times New Roman"/>
          <w:szCs w:val="20"/>
        </w:rPr>
        <w:t xml:space="preserve"> </w:t>
      </w:r>
      <w:r w:rsidRPr="003C2D9E">
        <w:rPr>
          <w:rFonts w:eastAsia="Times New Roman"/>
          <w:szCs w:val="20"/>
          <w:lang w:val="ru-RU"/>
        </w:rPr>
        <w:t>менен</w:t>
      </w:r>
      <w:r w:rsidRPr="003C2D9E">
        <w:rPr>
          <w:rFonts w:eastAsia="Times New Roman"/>
          <w:szCs w:val="20"/>
        </w:rPr>
        <w:t xml:space="preserve"> </w:t>
      </w:r>
      <w:r w:rsidRPr="003C2D9E">
        <w:rPr>
          <w:rFonts w:eastAsia="Times New Roman"/>
          <w:szCs w:val="20"/>
          <w:lang w:val="ru-RU"/>
        </w:rPr>
        <w:t>макулдашканын</w:t>
      </w:r>
      <w:r w:rsidRPr="003C2D9E">
        <w:rPr>
          <w:rFonts w:eastAsia="Times New Roman"/>
          <w:szCs w:val="20"/>
        </w:rPr>
        <w:t xml:space="preserve"> </w:t>
      </w:r>
      <w:r w:rsidRPr="003C2D9E">
        <w:rPr>
          <w:rFonts w:eastAsia="Times New Roman"/>
          <w:szCs w:val="20"/>
          <w:lang w:val="ru-RU"/>
        </w:rPr>
        <w:t>көрсөтөт</w:t>
      </w:r>
      <w:r w:rsidRPr="003C2D9E">
        <w:rPr>
          <w:rFonts w:eastAsia="Times New Roman"/>
          <w:szCs w:val="20"/>
        </w:rPr>
        <w:t>;</w:t>
      </w:r>
    </w:p>
    <w:p w14:paraId="341B9B98" w14:textId="2C3DE93E" w:rsidR="00A12CB7" w:rsidRPr="002A748F" w:rsidRDefault="00920911" w:rsidP="009D5923">
      <w:pPr>
        <w:numPr>
          <w:ilvl w:val="0"/>
          <w:numId w:val="79"/>
        </w:numPr>
        <w:tabs>
          <w:tab w:val="clear" w:pos="900"/>
        </w:tabs>
        <w:ind w:left="1094" w:hanging="547"/>
        <w:outlineLvl w:val="0"/>
        <w:rPr>
          <w:rFonts w:cs="Arial"/>
          <w:szCs w:val="20"/>
        </w:rPr>
      </w:pPr>
      <w:r w:rsidRPr="003C2D9E">
        <w:rPr>
          <w:rFonts w:eastAsia="Times New Roman"/>
          <w:szCs w:val="20"/>
          <w:lang w:val="ru-RU"/>
        </w:rPr>
        <w:t>кардардын</w:t>
      </w:r>
      <w:r w:rsidRPr="003C2D9E">
        <w:rPr>
          <w:rFonts w:eastAsia="Times New Roman"/>
          <w:szCs w:val="20"/>
        </w:rPr>
        <w:t xml:space="preserve"> </w:t>
      </w:r>
      <w:r w:rsidRPr="003C2D9E">
        <w:rPr>
          <w:rFonts w:eastAsia="Times New Roman"/>
          <w:szCs w:val="20"/>
          <w:lang w:val="ru-RU"/>
        </w:rPr>
        <w:t>финансылык</w:t>
      </w:r>
      <w:r w:rsidRPr="003C2D9E">
        <w:rPr>
          <w:rFonts w:eastAsia="Times New Roman"/>
          <w:szCs w:val="20"/>
        </w:rPr>
        <w:t xml:space="preserve"> </w:t>
      </w:r>
      <w:r w:rsidRPr="003C2D9E">
        <w:rPr>
          <w:rFonts w:eastAsia="Times New Roman"/>
          <w:szCs w:val="20"/>
          <w:lang w:val="ru-RU"/>
        </w:rPr>
        <w:t>отчеттуулукка</w:t>
      </w:r>
      <w:r w:rsidRPr="003C2D9E">
        <w:rPr>
          <w:rFonts w:eastAsia="Times New Roman"/>
          <w:szCs w:val="20"/>
        </w:rPr>
        <w:t xml:space="preserve"> </w:t>
      </w:r>
      <w:r w:rsidRPr="003C2D9E">
        <w:rPr>
          <w:rFonts w:eastAsia="Times New Roman"/>
          <w:szCs w:val="20"/>
          <w:lang w:val="ru-RU"/>
        </w:rPr>
        <w:t>карата</w:t>
      </w:r>
      <w:r w:rsidRPr="003C2D9E">
        <w:rPr>
          <w:rFonts w:eastAsia="Times New Roman"/>
          <w:szCs w:val="20"/>
        </w:rPr>
        <w:t xml:space="preserve"> </w:t>
      </w:r>
      <w:r w:rsidRPr="003C2D9E">
        <w:rPr>
          <w:rFonts w:eastAsia="Times New Roman"/>
          <w:szCs w:val="20"/>
          <w:lang w:val="ru-RU"/>
        </w:rPr>
        <w:t>эскертмеси</w:t>
      </w:r>
      <w:r w:rsidRPr="003C2D9E">
        <w:rPr>
          <w:rFonts w:eastAsia="Times New Roman"/>
          <w:szCs w:val="20"/>
        </w:rPr>
        <w:t xml:space="preserve"> </w:t>
      </w:r>
      <w:r w:rsidRPr="003C2D9E">
        <w:rPr>
          <w:rFonts w:eastAsia="Times New Roman"/>
          <w:szCs w:val="20"/>
          <w:lang w:val="ru-RU"/>
        </w:rPr>
        <w:t>менен</w:t>
      </w:r>
      <w:r w:rsidRPr="003C2D9E">
        <w:rPr>
          <w:rFonts w:eastAsia="Times New Roman"/>
          <w:szCs w:val="20"/>
        </w:rPr>
        <w:t xml:space="preserve"> </w:t>
      </w:r>
      <w:r w:rsidRPr="003C2D9E">
        <w:rPr>
          <w:rFonts w:eastAsia="Times New Roman"/>
          <w:szCs w:val="20"/>
          <w:lang w:val="ru-RU"/>
        </w:rPr>
        <w:t>талаптагыдай</w:t>
      </w:r>
      <w:r w:rsidRPr="003C2D9E">
        <w:rPr>
          <w:rFonts w:eastAsia="Times New Roman"/>
          <w:szCs w:val="20"/>
        </w:rPr>
        <w:t xml:space="preserve"> </w:t>
      </w:r>
      <w:r w:rsidRPr="003C2D9E">
        <w:rPr>
          <w:rFonts w:eastAsia="Times New Roman"/>
          <w:szCs w:val="20"/>
          <w:lang w:val="ru-RU"/>
        </w:rPr>
        <w:t>таризделген</w:t>
      </w:r>
      <w:r w:rsidRPr="003C2D9E">
        <w:rPr>
          <w:rFonts w:eastAsia="Times New Roman"/>
          <w:szCs w:val="20"/>
        </w:rPr>
        <w:t xml:space="preserve"> </w:t>
      </w:r>
      <w:r w:rsidRPr="003C2D9E">
        <w:rPr>
          <w:rFonts w:eastAsia="Times New Roman"/>
          <w:szCs w:val="20"/>
          <w:lang w:val="ru-RU"/>
        </w:rPr>
        <w:t>пикир</w:t>
      </w:r>
      <w:r w:rsidRPr="003C2D9E">
        <w:rPr>
          <w:rFonts w:eastAsia="Times New Roman"/>
          <w:szCs w:val="20"/>
        </w:rPr>
        <w:t xml:space="preserve"> </w:t>
      </w:r>
      <w:r w:rsidRPr="003C2D9E">
        <w:rPr>
          <w:rFonts w:eastAsia="Times New Roman"/>
          <w:szCs w:val="20"/>
          <w:lang w:val="ru-RU"/>
        </w:rPr>
        <w:t>камтылган</w:t>
      </w:r>
      <w:r w:rsidRPr="003C2D9E">
        <w:rPr>
          <w:rFonts w:eastAsia="Times New Roman"/>
          <w:szCs w:val="20"/>
        </w:rPr>
        <w:t xml:space="preserve"> </w:t>
      </w:r>
      <w:r w:rsidRPr="003C2D9E">
        <w:rPr>
          <w:rFonts w:eastAsia="Times New Roman"/>
          <w:szCs w:val="20"/>
          <w:lang w:val="ru-RU"/>
        </w:rPr>
        <w:t>аудитордук</w:t>
      </w:r>
      <w:r w:rsidRPr="003C2D9E">
        <w:rPr>
          <w:rFonts w:eastAsia="Times New Roman"/>
          <w:szCs w:val="20"/>
        </w:rPr>
        <w:t xml:space="preserve"> </w:t>
      </w:r>
      <w:r w:rsidRPr="003C2D9E">
        <w:rPr>
          <w:rFonts w:eastAsia="Times New Roman"/>
          <w:szCs w:val="20"/>
          <w:lang w:val="ru-RU"/>
        </w:rPr>
        <w:t>корутунду</w:t>
      </w:r>
      <w:r w:rsidRPr="003C2D9E">
        <w:rPr>
          <w:rFonts w:eastAsia="Times New Roman"/>
          <w:szCs w:val="20"/>
        </w:rPr>
        <w:t xml:space="preserve">, </w:t>
      </w:r>
      <w:r w:rsidRPr="003C2D9E">
        <w:rPr>
          <w:rFonts w:eastAsia="Times New Roman"/>
          <w:szCs w:val="20"/>
          <w:lang w:val="ru-RU"/>
        </w:rPr>
        <w:t>аудитор</w:t>
      </w:r>
      <w:r w:rsidRPr="003C2D9E">
        <w:rPr>
          <w:rFonts w:eastAsia="Times New Roman"/>
          <w:szCs w:val="20"/>
        </w:rPr>
        <w:t xml:space="preserve"> </w:t>
      </w:r>
      <w:r w:rsidRPr="003C2D9E">
        <w:rPr>
          <w:rFonts w:eastAsia="Times New Roman"/>
          <w:szCs w:val="20"/>
          <w:lang w:val="ru-RU"/>
        </w:rPr>
        <w:t>Аудиттин</w:t>
      </w:r>
      <w:r w:rsidRPr="003C2D9E">
        <w:rPr>
          <w:rFonts w:eastAsia="Times New Roman"/>
          <w:szCs w:val="20"/>
        </w:rPr>
        <w:t xml:space="preserve"> </w:t>
      </w:r>
      <w:r w:rsidRPr="003C2D9E">
        <w:rPr>
          <w:rFonts w:eastAsia="Times New Roman"/>
          <w:szCs w:val="20"/>
          <w:lang w:val="ru-RU"/>
        </w:rPr>
        <w:t>эл</w:t>
      </w:r>
      <w:r w:rsidRPr="003C2D9E">
        <w:rPr>
          <w:rFonts w:eastAsia="Times New Roman"/>
          <w:szCs w:val="20"/>
        </w:rPr>
        <w:t xml:space="preserve"> </w:t>
      </w:r>
      <w:r w:rsidRPr="003C2D9E">
        <w:rPr>
          <w:rFonts w:eastAsia="Times New Roman"/>
          <w:szCs w:val="20"/>
          <w:lang w:val="ru-RU"/>
        </w:rPr>
        <w:t>аралык</w:t>
      </w:r>
      <w:r w:rsidRPr="003C2D9E">
        <w:rPr>
          <w:rFonts w:eastAsia="Times New Roman"/>
          <w:szCs w:val="20"/>
        </w:rPr>
        <w:t xml:space="preserve"> </w:t>
      </w:r>
      <w:r w:rsidRPr="003C2D9E">
        <w:rPr>
          <w:rFonts w:eastAsia="Times New Roman"/>
          <w:szCs w:val="20"/>
          <w:lang w:val="ru-RU"/>
        </w:rPr>
        <w:t>стандарттарында</w:t>
      </w:r>
      <w:r w:rsidRPr="003C2D9E">
        <w:rPr>
          <w:rFonts w:eastAsia="Times New Roman"/>
          <w:szCs w:val="20"/>
        </w:rPr>
        <w:t xml:space="preserve"> </w:t>
      </w:r>
      <w:r w:rsidRPr="003C2D9E">
        <w:rPr>
          <w:rFonts w:eastAsia="Times New Roman"/>
          <w:szCs w:val="20"/>
          <w:lang w:val="ru-RU"/>
        </w:rPr>
        <w:t>берилген</w:t>
      </w:r>
      <w:r w:rsidRPr="003C2D9E">
        <w:rPr>
          <w:rFonts w:eastAsia="Times New Roman"/>
          <w:szCs w:val="20"/>
        </w:rPr>
        <w:t xml:space="preserve">, </w:t>
      </w:r>
      <w:r w:rsidRPr="003C2D9E">
        <w:rPr>
          <w:rFonts w:eastAsia="Times New Roman"/>
          <w:szCs w:val="20"/>
          <w:lang w:val="ru-RU"/>
        </w:rPr>
        <w:t>тиешелүү</w:t>
      </w:r>
      <w:r w:rsidRPr="003C2D9E">
        <w:rPr>
          <w:rFonts w:eastAsia="Times New Roman"/>
          <w:szCs w:val="20"/>
        </w:rPr>
        <w:t xml:space="preserve"> </w:t>
      </w:r>
      <w:r w:rsidRPr="003C2D9E">
        <w:rPr>
          <w:rFonts w:eastAsia="Times New Roman"/>
          <w:szCs w:val="20"/>
          <w:lang w:val="ru-RU"/>
        </w:rPr>
        <w:t>жагдайларда</w:t>
      </w:r>
      <w:r w:rsidRPr="003C2D9E">
        <w:rPr>
          <w:rFonts w:eastAsia="Times New Roman"/>
          <w:szCs w:val="20"/>
        </w:rPr>
        <w:t xml:space="preserve"> </w:t>
      </w:r>
      <w:r w:rsidRPr="003C2D9E">
        <w:rPr>
          <w:rFonts w:eastAsia="Times New Roman"/>
          <w:szCs w:val="20"/>
          <w:lang w:val="ru-RU"/>
        </w:rPr>
        <w:t>эскертме</w:t>
      </w:r>
      <w:r w:rsidRPr="003C2D9E">
        <w:rPr>
          <w:rFonts w:eastAsia="Times New Roman"/>
          <w:szCs w:val="20"/>
        </w:rPr>
        <w:t xml:space="preserve"> </w:t>
      </w:r>
      <w:r w:rsidRPr="003C2D9E">
        <w:rPr>
          <w:rFonts w:eastAsia="Times New Roman"/>
          <w:szCs w:val="20"/>
          <w:lang w:val="ru-RU"/>
        </w:rPr>
        <w:t>менен</w:t>
      </w:r>
      <w:r w:rsidRPr="003C2D9E">
        <w:rPr>
          <w:rFonts w:eastAsia="Times New Roman"/>
          <w:szCs w:val="20"/>
        </w:rPr>
        <w:t xml:space="preserve"> </w:t>
      </w:r>
      <w:r w:rsidRPr="003C2D9E">
        <w:rPr>
          <w:rFonts w:eastAsia="Times New Roman"/>
          <w:szCs w:val="20"/>
          <w:lang w:val="ru-RU"/>
        </w:rPr>
        <w:t>пикирди</w:t>
      </w:r>
      <w:r w:rsidRPr="003C2D9E">
        <w:rPr>
          <w:rFonts w:eastAsia="Times New Roman"/>
          <w:szCs w:val="20"/>
        </w:rPr>
        <w:t xml:space="preserve"> </w:t>
      </w:r>
      <w:r w:rsidRPr="003C2D9E">
        <w:rPr>
          <w:rFonts w:eastAsia="Times New Roman"/>
          <w:szCs w:val="20"/>
          <w:lang w:val="ru-RU"/>
        </w:rPr>
        <w:t>билдирүү</w:t>
      </w:r>
      <w:r w:rsidRPr="003C2D9E">
        <w:rPr>
          <w:rFonts w:eastAsia="Times New Roman"/>
          <w:szCs w:val="20"/>
        </w:rPr>
        <w:t xml:space="preserve"> </w:t>
      </w:r>
      <w:r w:rsidRPr="003C2D9E">
        <w:rPr>
          <w:rFonts w:eastAsia="Times New Roman"/>
          <w:szCs w:val="20"/>
          <w:lang w:val="ru-RU"/>
        </w:rPr>
        <w:t>талабын</w:t>
      </w:r>
      <w:r w:rsidRPr="003C2D9E">
        <w:rPr>
          <w:rFonts w:eastAsia="Times New Roman"/>
          <w:szCs w:val="20"/>
        </w:rPr>
        <w:t xml:space="preserve"> </w:t>
      </w:r>
      <w:r w:rsidRPr="003C2D9E">
        <w:rPr>
          <w:rFonts w:eastAsia="Times New Roman"/>
          <w:szCs w:val="20"/>
          <w:lang w:val="ru-RU"/>
        </w:rPr>
        <w:t>аткарганын</w:t>
      </w:r>
      <w:r w:rsidRPr="003C2D9E">
        <w:rPr>
          <w:rFonts w:eastAsia="Times New Roman"/>
          <w:szCs w:val="20"/>
        </w:rPr>
        <w:t xml:space="preserve"> </w:t>
      </w:r>
      <w:r w:rsidRPr="003C2D9E">
        <w:rPr>
          <w:rFonts w:eastAsia="Times New Roman"/>
          <w:szCs w:val="20"/>
          <w:lang w:val="ru-RU"/>
        </w:rPr>
        <w:t>көрсөтөт</w:t>
      </w:r>
      <w:r w:rsidRPr="003C2D9E">
        <w:rPr>
          <w:rFonts w:eastAsia="Times New Roman"/>
          <w:szCs w:val="20"/>
        </w:rPr>
        <w:t>;</w:t>
      </w:r>
    </w:p>
    <w:p w14:paraId="222CE1D3" w14:textId="6E8F8F3A" w:rsidR="00A12CB7" w:rsidRPr="002A748F" w:rsidRDefault="00920911" w:rsidP="009D5923">
      <w:pPr>
        <w:numPr>
          <w:ilvl w:val="0"/>
          <w:numId w:val="79"/>
        </w:numPr>
        <w:tabs>
          <w:tab w:val="clear" w:pos="900"/>
        </w:tabs>
        <w:ind w:left="1094" w:hanging="547"/>
        <w:outlineLvl w:val="0"/>
        <w:rPr>
          <w:rFonts w:cs="Arial"/>
          <w:szCs w:val="20"/>
        </w:rPr>
      </w:pPr>
      <w:r w:rsidRPr="003C2D9E">
        <w:rPr>
          <w:rFonts w:eastAsia="Times New Roman"/>
          <w:szCs w:val="20"/>
          <w:lang w:val="ru-RU"/>
        </w:rPr>
        <w:t>аудитордук</w:t>
      </w:r>
      <w:r w:rsidRPr="003C2D9E">
        <w:rPr>
          <w:rFonts w:eastAsia="Times New Roman"/>
          <w:szCs w:val="20"/>
        </w:rPr>
        <w:t xml:space="preserve"> </w:t>
      </w:r>
      <w:r w:rsidRPr="003C2D9E">
        <w:rPr>
          <w:rFonts w:eastAsia="Times New Roman"/>
          <w:szCs w:val="20"/>
          <w:lang w:val="ru-RU"/>
        </w:rPr>
        <w:t>файлдын</w:t>
      </w:r>
      <w:r w:rsidRPr="003C2D9E">
        <w:rPr>
          <w:rFonts w:eastAsia="Times New Roman"/>
          <w:szCs w:val="20"/>
        </w:rPr>
        <w:t xml:space="preserve"> </w:t>
      </w:r>
      <w:r w:rsidRPr="003C2D9E">
        <w:rPr>
          <w:rFonts w:eastAsia="Times New Roman"/>
          <w:szCs w:val="20"/>
          <w:lang w:val="ru-RU"/>
        </w:rPr>
        <w:t>алкагында</w:t>
      </w:r>
      <w:r w:rsidRPr="003C2D9E">
        <w:rPr>
          <w:rFonts w:eastAsia="Times New Roman"/>
          <w:szCs w:val="20"/>
        </w:rPr>
        <w:t xml:space="preserve"> </w:t>
      </w:r>
      <w:r w:rsidRPr="003C2D9E">
        <w:rPr>
          <w:rFonts w:eastAsia="Times New Roman"/>
          <w:szCs w:val="20"/>
          <w:lang w:val="ru-RU"/>
        </w:rPr>
        <w:t>бүтүндөй</w:t>
      </w:r>
      <w:r w:rsidRPr="003C2D9E">
        <w:rPr>
          <w:rFonts w:eastAsia="Times New Roman"/>
          <w:szCs w:val="20"/>
        </w:rPr>
        <w:t xml:space="preserve"> </w:t>
      </w:r>
      <w:r w:rsidRPr="003C2D9E">
        <w:rPr>
          <w:rFonts w:eastAsia="Times New Roman"/>
          <w:szCs w:val="20"/>
          <w:lang w:val="ru-RU"/>
        </w:rPr>
        <w:t>аудиттин</w:t>
      </w:r>
      <w:r w:rsidRPr="003C2D9E">
        <w:rPr>
          <w:rFonts w:eastAsia="Times New Roman"/>
          <w:szCs w:val="20"/>
        </w:rPr>
        <w:t xml:space="preserve"> </w:t>
      </w:r>
      <w:r w:rsidRPr="003C2D9E">
        <w:rPr>
          <w:rFonts w:eastAsia="Times New Roman"/>
          <w:szCs w:val="20"/>
          <w:lang w:val="ru-RU"/>
        </w:rPr>
        <w:t>жүрүшүндө</w:t>
      </w:r>
      <w:r w:rsidRPr="003C2D9E">
        <w:rPr>
          <w:rFonts w:eastAsia="Times New Roman"/>
          <w:szCs w:val="20"/>
        </w:rPr>
        <w:t xml:space="preserve"> </w:t>
      </w:r>
      <w:r w:rsidRPr="003C2D9E">
        <w:rPr>
          <w:rFonts w:eastAsia="Times New Roman"/>
          <w:szCs w:val="20"/>
          <w:lang w:val="ru-RU"/>
        </w:rPr>
        <w:t>колдонула</w:t>
      </w:r>
      <w:r w:rsidRPr="003C2D9E">
        <w:rPr>
          <w:rFonts w:eastAsia="Times New Roman"/>
          <w:szCs w:val="20"/>
        </w:rPr>
        <w:t xml:space="preserve"> </w:t>
      </w:r>
      <w:r w:rsidRPr="003C2D9E">
        <w:rPr>
          <w:rFonts w:eastAsia="Times New Roman"/>
          <w:szCs w:val="20"/>
          <w:lang w:val="ru-RU"/>
        </w:rPr>
        <w:t>турган</w:t>
      </w:r>
      <w:r w:rsidRPr="003C2D9E">
        <w:rPr>
          <w:rFonts w:eastAsia="Times New Roman"/>
          <w:szCs w:val="20"/>
        </w:rPr>
        <w:t xml:space="preserve"> </w:t>
      </w:r>
      <w:r w:rsidRPr="003C2D9E">
        <w:rPr>
          <w:rFonts w:eastAsia="Times New Roman"/>
          <w:szCs w:val="20"/>
          <w:lang w:val="ru-RU"/>
        </w:rPr>
        <w:t>талаптар</w:t>
      </w:r>
      <w:r w:rsidRPr="003C2D9E">
        <w:rPr>
          <w:rFonts w:eastAsia="Times New Roman"/>
          <w:szCs w:val="20"/>
        </w:rPr>
        <w:t xml:space="preserve"> </w:t>
      </w:r>
      <w:r w:rsidRPr="003C2D9E">
        <w:rPr>
          <w:rFonts w:eastAsia="Times New Roman"/>
          <w:szCs w:val="20"/>
          <w:lang w:val="ru-RU"/>
        </w:rPr>
        <w:t>сакталганын</w:t>
      </w:r>
      <w:r w:rsidRPr="003C2D9E">
        <w:rPr>
          <w:rFonts w:eastAsia="Times New Roman"/>
          <w:szCs w:val="20"/>
        </w:rPr>
        <w:t xml:space="preserve"> </w:t>
      </w:r>
      <w:r w:rsidRPr="003C2D9E">
        <w:rPr>
          <w:rFonts w:eastAsia="Times New Roman"/>
          <w:szCs w:val="20"/>
          <w:lang w:val="ru-RU"/>
        </w:rPr>
        <w:t>көрсөтүүчү</w:t>
      </w:r>
      <w:r w:rsidRPr="003C2D9E">
        <w:rPr>
          <w:rFonts w:eastAsia="Times New Roman"/>
          <w:szCs w:val="20"/>
        </w:rPr>
        <w:t xml:space="preserve"> </w:t>
      </w:r>
      <w:r w:rsidRPr="003C2D9E">
        <w:rPr>
          <w:rFonts w:eastAsia="Times New Roman"/>
          <w:szCs w:val="20"/>
          <w:lang w:val="ru-RU"/>
        </w:rPr>
        <w:t>бир</w:t>
      </w:r>
      <w:r w:rsidRPr="003C2D9E">
        <w:rPr>
          <w:rFonts w:eastAsia="Times New Roman"/>
          <w:szCs w:val="20"/>
        </w:rPr>
        <w:t xml:space="preserve"> </w:t>
      </w:r>
      <w:r w:rsidRPr="003C2D9E">
        <w:rPr>
          <w:rFonts w:eastAsia="Times New Roman"/>
          <w:szCs w:val="20"/>
          <w:lang w:val="ru-RU"/>
        </w:rPr>
        <w:t>катар</w:t>
      </w:r>
      <w:r w:rsidRPr="003C2D9E">
        <w:rPr>
          <w:rFonts w:eastAsia="Times New Roman"/>
          <w:szCs w:val="20"/>
        </w:rPr>
        <w:t xml:space="preserve"> </w:t>
      </w:r>
      <w:r w:rsidRPr="003C2D9E">
        <w:rPr>
          <w:rFonts w:eastAsia="Times New Roman"/>
          <w:szCs w:val="20"/>
          <w:lang w:val="ru-RU"/>
        </w:rPr>
        <w:t>ыкмалар</w:t>
      </w:r>
      <w:r w:rsidRPr="003C2D9E">
        <w:rPr>
          <w:rFonts w:eastAsia="Times New Roman"/>
          <w:szCs w:val="20"/>
        </w:rPr>
        <w:t xml:space="preserve"> </w:t>
      </w:r>
      <w:r w:rsidRPr="003C2D9E">
        <w:rPr>
          <w:rFonts w:eastAsia="Times New Roman"/>
          <w:szCs w:val="20"/>
          <w:lang w:val="ru-RU"/>
        </w:rPr>
        <w:t>колдонулушу</w:t>
      </w:r>
      <w:r w:rsidRPr="003C2D9E">
        <w:rPr>
          <w:rFonts w:eastAsia="Times New Roman"/>
          <w:szCs w:val="20"/>
        </w:rPr>
        <w:t xml:space="preserve"> </w:t>
      </w:r>
      <w:r w:rsidRPr="003C2D9E">
        <w:rPr>
          <w:rFonts w:eastAsia="Times New Roman"/>
          <w:szCs w:val="20"/>
          <w:lang w:val="ru-RU"/>
        </w:rPr>
        <w:t>мүмкүн</w:t>
      </w:r>
      <w:r w:rsidRPr="003C2D9E">
        <w:rPr>
          <w:rFonts w:eastAsia="Times New Roman"/>
          <w:szCs w:val="20"/>
        </w:rPr>
        <w:t>:</w:t>
      </w:r>
    </w:p>
    <w:p w14:paraId="2EE019B2" w14:textId="5CED17F5" w:rsidR="00A12CB7" w:rsidRPr="002A748F" w:rsidRDefault="00920911" w:rsidP="009D5923">
      <w:pPr>
        <w:numPr>
          <w:ilvl w:val="1"/>
          <w:numId w:val="79"/>
        </w:numPr>
        <w:tabs>
          <w:tab w:val="clear" w:pos="900"/>
        </w:tabs>
        <w:ind w:left="1641" w:hanging="547"/>
        <w:outlineLvl w:val="1"/>
        <w:rPr>
          <w:rFonts w:cs="Arial"/>
          <w:szCs w:val="20"/>
        </w:rPr>
      </w:pPr>
      <w:r w:rsidRPr="003C2D9E">
        <w:rPr>
          <w:rFonts w:eastAsia="Times New Roman"/>
          <w:szCs w:val="20"/>
          <w:lang w:val="ru-RU"/>
        </w:rPr>
        <w:t>мисалы</w:t>
      </w:r>
      <w:r w:rsidRPr="003C2D9E">
        <w:rPr>
          <w:rFonts w:eastAsia="Times New Roman"/>
          <w:szCs w:val="20"/>
        </w:rPr>
        <w:t xml:space="preserve">, </w:t>
      </w:r>
      <w:r w:rsidRPr="003C2D9E">
        <w:rPr>
          <w:rFonts w:eastAsia="Times New Roman"/>
          <w:szCs w:val="20"/>
          <w:lang w:val="ru-RU"/>
        </w:rPr>
        <w:t>аудитордун</w:t>
      </w:r>
      <w:r w:rsidRPr="003C2D9E">
        <w:rPr>
          <w:rFonts w:eastAsia="Times New Roman"/>
          <w:szCs w:val="20"/>
        </w:rPr>
        <w:t xml:space="preserve"> </w:t>
      </w:r>
      <w:r>
        <w:rPr>
          <w:rFonts w:eastAsia="Times New Roman"/>
          <w:szCs w:val="20"/>
          <w:lang w:val="ru-RU"/>
        </w:rPr>
        <w:t>кесипкөй</w:t>
      </w:r>
      <w:r w:rsidRPr="00010E7A">
        <w:rPr>
          <w:rFonts w:eastAsia="Times New Roman"/>
          <w:szCs w:val="20"/>
        </w:rPr>
        <w:t xml:space="preserve"> </w:t>
      </w:r>
      <w:r>
        <w:rPr>
          <w:rFonts w:eastAsia="Times New Roman"/>
          <w:szCs w:val="20"/>
          <w:lang w:val="ru-RU"/>
        </w:rPr>
        <w:t>скеп</w:t>
      </w:r>
      <w:r w:rsidRPr="003C2D9E">
        <w:rPr>
          <w:rFonts w:eastAsia="Times New Roman"/>
          <w:szCs w:val="20"/>
          <w:lang w:val="ru-RU"/>
        </w:rPr>
        <w:t>тицизмин</w:t>
      </w:r>
      <w:r w:rsidRPr="003C2D9E">
        <w:rPr>
          <w:rFonts w:eastAsia="Times New Roman"/>
          <w:szCs w:val="20"/>
        </w:rPr>
        <w:t xml:space="preserve"> </w:t>
      </w:r>
      <w:r w:rsidRPr="003C2D9E">
        <w:rPr>
          <w:rFonts w:eastAsia="Times New Roman"/>
          <w:szCs w:val="20"/>
          <w:lang w:val="ru-RU"/>
        </w:rPr>
        <w:t>документтештирүүнү</w:t>
      </w:r>
      <w:proofErr w:type="gramStart"/>
      <w:r w:rsidRPr="003C2D9E">
        <w:rPr>
          <w:rFonts w:eastAsia="Times New Roman"/>
          <w:szCs w:val="20"/>
          <w:lang w:val="ru-RU"/>
        </w:rPr>
        <w:t>н</w:t>
      </w:r>
      <w:proofErr w:type="gramEnd"/>
      <w:r w:rsidRPr="003C2D9E">
        <w:rPr>
          <w:rFonts w:eastAsia="Times New Roman"/>
          <w:szCs w:val="20"/>
        </w:rPr>
        <w:t xml:space="preserve"> </w:t>
      </w:r>
      <w:r w:rsidRPr="003C2D9E">
        <w:rPr>
          <w:rFonts w:eastAsia="Times New Roman"/>
          <w:szCs w:val="20"/>
          <w:lang w:val="ru-RU"/>
        </w:rPr>
        <w:t>бирдиктүү</w:t>
      </w:r>
      <w:r w:rsidRPr="003C2D9E">
        <w:rPr>
          <w:rFonts w:eastAsia="Times New Roman"/>
          <w:szCs w:val="20"/>
        </w:rPr>
        <w:t xml:space="preserve"> </w:t>
      </w:r>
      <w:r w:rsidRPr="003C2D9E">
        <w:rPr>
          <w:rFonts w:eastAsia="Times New Roman"/>
          <w:szCs w:val="20"/>
          <w:lang w:val="ru-RU"/>
        </w:rPr>
        <w:t>ыкмасы</w:t>
      </w:r>
      <w:r w:rsidRPr="003C2D9E">
        <w:rPr>
          <w:rFonts w:eastAsia="Times New Roman"/>
          <w:szCs w:val="20"/>
        </w:rPr>
        <w:t xml:space="preserve"> </w:t>
      </w:r>
      <w:r w:rsidRPr="003C2D9E">
        <w:rPr>
          <w:rFonts w:eastAsia="Times New Roman"/>
          <w:szCs w:val="20"/>
          <w:lang w:val="ru-RU"/>
        </w:rPr>
        <w:t>болбошу</w:t>
      </w:r>
      <w:r w:rsidRPr="003C2D9E">
        <w:rPr>
          <w:rFonts w:eastAsia="Times New Roman"/>
          <w:szCs w:val="20"/>
        </w:rPr>
        <w:t xml:space="preserve"> </w:t>
      </w:r>
      <w:r w:rsidRPr="003C2D9E">
        <w:rPr>
          <w:rFonts w:eastAsia="Times New Roman"/>
          <w:szCs w:val="20"/>
          <w:lang w:val="ru-RU"/>
        </w:rPr>
        <w:t>мүмкүн</w:t>
      </w:r>
      <w:r w:rsidRPr="003C2D9E">
        <w:rPr>
          <w:rFonts w:eastAsia="Times New Roman"/>
          <w:szCs w:val="20"/>
        </w:rPr>
        <w:t xml:space="preserve">. </w:t>
      </w:r>
      <w:r w:rsidRPr="003C2D9E">
        <w:rPr>
          <w:rFonts w:eastAsia="Times New Roman"/>
          <w:szCs w:val="20"/>
          <w:lang w:val="ru-RU"/>
        </w:rPr>
        <w:t>Бирок</w:t>
      </w:r>
      <w:r w:rsidRPr="003C2D9E">
        <w:rPr>
          <w:rFonts w:eastAsia="Times New Roman"/>
          <w:szCs w:val="20"/>
        </w:rPr>
        <w:t xml:space="preserve"> </w:t>
      </w:r>
      <w:r w:rsidRPr="003C2D9E">
        <w:rPr>
          <w:rFonts w:eastAsia="Times New Roman"/>
          <w:szCs w:val="20"/>
          <w:lang w:val="ru-RU"/>
        </w:rPr>
        <w:t>аудитордук</w:t>
      </w:r>
      <w:r w:rsidRPr="003C2D9E">
        <w:rPr>
          <w:rFonts w:eastAsia="Times New Roman"/>
          <w:szCs w:val="20"/>
        </w:rPr>
        <w:t xml:space="preserve"> </w:t>
      </w:r>
      <w:r w:rsidRPr="003C2D9E">
        <w:rPr>
          <w:rFonts w:eastAsia="Times New Roman"/>
          <w:szCs w:val="20"/>
          <w:lang w:val="ru-RU"/>
        </w:rPr>
        <w:t>документтер</w:t>
      </w:r>
      <w:r w:rsidRPr="003C2D9E">
        <w:rPr>
          <w:rFonts w:eastAsia="Times New Roman"/>
          <w:szCs w:val="20"/>
        </w:rPr>
        <w:t xml:space="preserve"> </w:t>
      </w:r>
      <w:r w:rsidRPr="003C2D9E">
        <w:rPr>
          <w:rFonts w:eastAsia="Times New Roman"/>
          <w:szCs w:val="20"/>
          <w:lang w:val="ru-RU"/>
        </w:rPr>
        <w:t>аудитордун</w:t>
      </w:r>
      <w:r w:rsidRPr="003C2D9E">
        <w:rPr>
          <w:rFonts w:eastAsia="Times New Roman"/>
          <w:szCs w:val="20"/>
        </w:rPr>
        <w:t xml:space="preserve"> </w:t>
      </w:r>
      <w:r w:rsidRPr="003C2D9E">
        <w:rPr>
          <w:rFonts w:eastAsia="Times New Roman"/>
          <w:szCs w:val="20"/>
          <w:lang w:val="ru-RU"/>
        </w:rPr>
        <w:t>Аудиттин</w:t>
      </w:r>
      <w:r w:rsidRPr="003C2D9E">
        <w:rPr>
          <w:rFonts w:eastAsia="Times New Roman"/>
          <w:szCs w:val="20"/>
        </w:rPr>
        <w:t xml:space="preserve"> </w:t>
      </w:r>
      <w:r w:rsidRPr="003C2D9E">
        <w:rPr>
          <w:rFonts w:eastAsia="Times New Roman"/>
          <w:szCs w:val="20"/>
          <w:lang w:val="ru-RU"/>
        </w:rPr>
        <w:t>эл</w:t>
      </w:r>
      <w:r w:rsidRPr="003C2D9E">
        <w:rPr>
          <w:rFonts w:eastAsia="Times New Roman"/>
          <w:szCs w:val="20"/>
        </w:rPr>
        <w:t xml:space="preserve"> </w:t>
      </w:r>
      <w:r w:rsidRPr="003C2D9E">
        <w:rPr>
          <w:rFonts w:eastAsia="Times New Roman"/>
          <w:szCs w:val="20"/>
          <w:lang w:val="ru-RU"/>
        </w:rPr>
        <w:t>аралык</w:t>
      </w:r>
      <w:r w:rsidRPr="003C2D9E">
        <w:rPr>
          <w:rFonts w:eastAsia="Times New Roman"/>
          <w:szCs w:val="20"/>
        </w:rPr>
        <w:t xml:space="preserve"> </w:t>
      </w:r>
      <w:r w:rsidRPr="003C2D9E">
        <w:rPr>
          <w:rFonts w:eastAsia="Times New Roman"/>
          <w:szCs w:val="20"/>
          <w:lang w:val="ru-RU"/>
        </w:rPr>
        <w:t>стандарттарына</w:t>
      </w:r>
      <w:r w:rsidRPr="003C2D9E">
        <w:rPr>
          <w:rFonts w:eastAsia="Times New Roman"/>
          <w:szCs w:val="20"/>
        </w:rPr>
        <w:t xml:space="preserve"> </w:t>
      </w:r>
      <w:r w:rsidRPr="003C2D9E">
        <w:rPr>
          <w:rFonts w:eastAsia="Times New Roman"/>
          <w:szCs w:val="20"/>
          <w:lang w:val="ru-RU"/>
        </w:rPr>
        <w:t>ылайык</w:t>
      </w:r>
      <w:r w:rsidRPr="003C2D9E">
        <w:rPr>
          <w:rFonts w:eastAsia="Times New Roman"/>
          <w:szCs w:val="20"/>
        </w:rPr>
        <w:t xml:space="preserve"> </w:t>
      </w:r>
      <w:r>
        <w:rPr>
          <w:rFonts w:eastAsia="Times New Roman"/>
          <w:szCs w:val="20"/>
          <w:lang w:val="ru-RU"/>
        </w:rPr>
        <w:t>кесипкөй</w:t>
      </w:r>
      <w:r w:rsidRPr="00010E7A">
        <w:rPr>
          <w:rFonts w:eastAsia="Times New Roman"/>
          <w:szCs w:val="20"/>
        </w:rPr>
        <w:t xml:space="preserve"> </w:t>
      </w:r>
      <w:r>
        <w:rPr>
          <w:rFonts w:eastAsia="Times New Roman"/>
          <w:szCs w:val="20"/>
          <w:lang w:val="ru-RU"/>
        </w:rPr>
        <w:t>скеп</w:t>
      </w:r>
      <w:r w:rsidRPr="003C2D9E">
        <w:rPr>
          <w:rFonts w:eastAsia="Times New Roman"/>
          <w:szCs w:val="20"/>
          <w:lang w:val="ru-RU"/>
        </w:rPr>
        <w:t>тицизмди</w:t>
      </w:r>
      <w:r w:rsidRPr="003C2D9E">
        <w:rPr>
          <w:rFonts w:eastAsia="Times New Roman"/>
          <w:szCs w:val="20"/>
        </w:rPr>
        <w:t xml:space="preserve"> </w:t>
      </w:r>
      <w:r w:rsidRPr="003C2D9E">
        <w:rPr>
          <w:rFonts w:eastAsia="Times New Roman"/>
          <w:szCs w:val="20"/>
          <w:lang w:val="ru-RU"/>
        </w:rPr>
        <w:t>колдонуусунун</w:t>
      </w:r>
      <w:r w:rsidRPr="003C2D9E">
        <w:rPr>
          <w:rFonts w:eastAsia="Times New Roman"/>
          <w:szCs w:val="20"/>
        </w:rPr>
        <w:t xml:space="preserve"> </w:t>
      </w:r>
      <w:r w:rsidRPr="003C2D9E">
        <w:rPr>
          <w:rFonts w:eastAsia="Times New Roman"/>
          <w:szCs w:val="20"/>
          <w:lang w:val="ru-RU"/>
        </w:rPr>
        <w:t>далилдеринин</w:t>
      </w:r>
      <w:r w:rsidRPr="003C2D9E">
        <w:rPr>
          <w:rFonts w:eastAsia="Times New Roman"/>
          <w:szCs w:val="20"/>
        </w:rPr>
        <w:t xml:space="preserve"> </w:t>
      </w:r>
      <w:r w:rsidRPr="003C2D9E">
        <w:rPr>
          <w:rFonts w:eastAsia="Times New Roman"/>
          <w:szCs w:val="20"/>
          <w:lang w:val="ru-RU"/>
        </w:rPr>
        <w:t>болушун</w:t>
      </w:r>
      <w:r w:rsidRPr="003C2D9E">
        <w:rPr>
          <w:rFonts w:eastAsia="Times New Roman"/>
          <w:szCs w:val="20"/>
        </w:rPr>
        <w:t xml:space="preserve"> </w:t>
      </w:r>
      <w:r w:rsidRPr="003C2D9E">
        <w:rPr>
          <w:rFonts w:eastAsia="Times New Roman"/>
          <w:szCs w:val="20"/>
          <w:lang w:val="ru-RU"/>
        </w:rPr>
        <w:t>камсыздашы</w:t>
      </w:r>
      <w:r w:rsidRPr="003C2D9E">
        <w:rPr>
          <w:rFonts w:eastAsia="Times New Roman"/>
          <w:szCs w:val="20"/>
        </w:rPr>
        <w:t xml:space="preserve"> </w:t>
      </w:r>
      <w:r w:rsidRPr="003C2D9E">
        <w:rPr>
          <w:rFonts w:eastAsia="Times New Roman"/>
          <w:szCs w:val="20"/>
          <w:lang w:val="ru-RU"/>
        </w:rPr>
        <w:t>мүмкүн</w:t>
      </w:r>
      <w:r w:rsidRPr="003C2D9E">
        <w:rPr>
          <w:rFonts w:eastAsia="Times New Roman"/>
          <w:szCs w:val="20"/>
        </w:rPr>
        <w:t xml:space="preserve">. </w:t>
      </w:r>
      <w:r w:rsidRPr="000B33E0">
        <w:rPr>
          <w:rFonts w:eastAsia="Times New Roman"/>
          <w:szCs w:val="20"/>
          <w:lang w:val="ru-RU"/>
        </w:rPr>
        <w:t>Мисалы</w:t>
      </w:r>
      <w:r w:rsidRPr="000B33E0">
        <w:rPr>
          <w:rFonts w:eastAsia="Times New Roman"/>
          <w:szCs w:val="20"/>
        </w:rPr>
        <w:t xml:space="preserve">, </w:t>
      </w:r>
      <w:r w:rsidRPr="000B33E0">
        <w:rPr>
          <w:rFonts w:eastAsia="Times New Roman"/>
          <w:szCs w:val="20"/>
          <w:lang w:val="ru-RU"/>
        </w:rPr>
        <w:t>баалануучу</w:t>
      </w:r>
      <w:r w:rsidRPr="000B33E0">
        <w:rPr>
          <w:rFonts w:eastAsia="Times New Roman"/>
          <w:szCs w:val="20"/>
        </w:rPr>
        <w:t xml:space="preserve"> </w:t>
      </w:r>
      <w:r w:rsidRPr="000B33E0">
        <w:rPr>
          <w:rFonts w:eastAsia="Times New Roman"/>
          <w:szCs w:val="20"/>
          <w:lang w:val="ru-RU"/>
        </w:rPr>
        <w:t>маанилерге</w:t>
      </w:r>
      <w:r w:rsidRPr="000B33E0">
        <w:rPr>
          <w:rFonts w:eastAsia="Times New Roman"/>
          <w:szCs w:val="20"/>
        </w:rPr>
        <w:t xml:space="preserve"> </w:t>
      </w:r>
      <w:r w:rsidRPr="000B33E0">
        <w:rPr>
          <w:rFonts w:eastAsia="Times New Roman"/>
          <w:szCs w:val="20"/>
          <w:lang w:val="ru-RU"/>
        </w:rPr>
        <w:t>карата</w:t>
      </w:r>
      <w:r w:rsidRPr="000B33E0">
        <w:rPr>
          <w:rFonts w:eastAsia="Times New Roman"/>
          <w:szCs w:val="20"/>
        </w:rPr>
        <w:t xml:space="preserve"> </w:t>
      </w:r>
      <w:r w:rsidRPr="000B33E0">
        <w:rPr>
          <w:rFonts w:eastAsia="Times New Roman"/>
          <w:szCs w:val="20"/>
          <w:lang w:val="ru-RU"/>
        </w:rPr>
        <w:t>алынган</w:t>
      </w:r>
      <w:r w:rsidRPr="000B33E0">
        <w:rPr>
          <w:rFonts w:eastAsia="Times New Roman"/>
          <w:szCs w:val="20"/>
        </w:rPr>
        <w:t xml:space="preserve"> </w:t>
      </w:r>
      <w:r w:rsidRPr="000B33E0">
        <w:rPr>
          <w:rFonts w:eastAsia="Times New Roman"/>
          <w:szCs w:val="20"/>
          <w:lang w:val="ru-RU"/>
        </w:rPr>
        <w:t>аудитордук</w:t>
      </w:r>
      <w:r w:rsidRPr="000B33E0">
        <w:rPr>
          <w:rFonts w:eastAsia="Times New Roman"/>
          <w:szCs w:val="20"/>
        </w:rPr>
        <w:t xml:space="preserve"> </w:t>
      </w:r>
      <w:r w:rsidRPr="000B33E0">
        <w:rPr>
          <w:rFonts w:eastAsia="Times New Roman"/>
          <w:szCs w:val="20"/>
          <w:lang w:val="ru-RU"/>
        </w:rPr>
        <w:t>далилдер</w:t>
      </w:r>
      <w:r w:rsidRPr="000B33E0">
        <w:rPr>
          <w:rFonts w:eastAsia="Times New Roman"/>
          <w:szCs w:val="20"/>
        </w:rPr>
        <w:t xml:space="preserve"> </w:t>
      </w:r>
      <w:r w:rsidRPr="000B33E0">
        <w:rPr>
          <w:rFonts w:eastAsia="Times New Roman"/>
          <w:szCs w:val="20"/>
          <w:lang w:val="ru-RU"/>
        </w:rPr>
        <w:t>жетекчиликтин</w:t>
      </w:r>
      <w:r w:rsidRPr="000B33E0">
        <w:rPr>
          <w:rFonts w:eastAsia="Times New Roman"/>
          <w:szCs w:val="20"/>
        </w:rPr>
        <w:t xml:space="preserve"> </w:t>
      </w:r>
      <w:r w:rsidRPr="000B33E0">
        <w:rPr>
          <w:rFonts w:eastAsia="Times New Roman"/>
          <w:szCs w:val="20"/>
          <w:lang w:val="ru-RU"/>
        </w:rPr>
        <w:t>ырастоолорун</w:t>
      </w:r>
      <w:r w:rsidRPr="000B33E0">
        <w:rPr>
          <w:rFonts w:eastAsia="Times New Roman"/>
          <w:szCs w:val="20"/>
        </w:rPr>
        <w:t xml:space="preserve"> </w:t>
      </w:r>
      <w:r w:rsidRPr="000B33E0">
        <w:rPr>
          <w:rFonts w:eastAsia="Times New Roman"/>
          <w:szCs w:val="20"/>
          <w:lang w:val="ru-RU"/>
        </w:rPr>
        <w:t>ырастаган</w:t>
      </w:r>
      <w:r w:rsidRPr="000B33E0">
        <w:rPr>
          <w:rFonts w:eastAsia="Times New Roman"/>
          <w:szCs w:val="20"/>
        </w:rPr>
        <w:t xml:space="preserve"> </w:t>
      </w:r>
      <w:r w:rsidRPr="000B33E0">
        <w:rPr>
          <w:rFonts w:eastAsia="Times New Roman"/>
          <w:szCs w:val="20"/>
          <w:lang w:val="ru-RU"/>
        </w:rPr>
        <w:t>дагы</w:t>
      </w:r>
      <w:r w:rsidRPr="000B33E0">
        <w:rPr>
          <w:rFonts w:eastAsia="Times New Roman"/>
          <w:szCs w:val="20"/>
        </w:rPr>
        <w:t xml:space="preserve">, </w:t>
      </w:r>
      <w:r w:rsidRPr="000B33E0">
        <w:rPr>
          <w:rFonts w:eastAsia="Times New Roman"/>
          <w:szCs w:val="20"/>
          <w:lang w:val="ru-RU"/>
        </w:rPr>
        <w:t>аларга</w:t>
      </w:r>
      <w:r w:rsidRPr="000B33E0">
        <w:rPr>
          <w:rFonts w:eastAsia="Times New Roman"/>
          <w:szCs w:val="20"/>
        </w:rPr>
        <w:t xml:space="preserve"> </w:t>
      </w:r>
      <w:r w:rsidRPr="000B33E0">
        <w:rPr>
          <w:rFonts w:eastAsia="Times New Roman"/>
          <w:szCs w:val="20"/>
          <w:lang w:val="ru-RU"/>
        </w:rPr>
        <w:t>карама</w:t>
      </w:r>
      <w:r w:rsidRPr="000B33E0">
        <w:rPr>
          <w:rFonts w:eastAsia="Times New Roman"/>
          <w:szCs w:val="20"/>
        </w:rPr>
        <w:t>-</w:t>
      </w:r>
      <w:r w:rsidRPr="000B33E0">
        <w:rPr>
          <w:rFonts w:eastAsia="Times New Roman"/>
          <w:szCs w:val="20"/>
          <w:lang w:val="ru-RU"/>
        </w:rPr>
        <w:t>каршы</w:t>
      </w:r>
      <w:r w:rsidRPr="000B33E0">
        <w:rPr>
          <w:rFonts w:eastAsia="Times New Roman"/>
          <w:szCs w:val="20"/>
        </w:rPr>
        <w:t xml:space="preserve"> </w:t>
      </w:r>
      <w:r w:rsidRPr="000B33E0">
        <w:rPr>
          <w:rFonts w:eastAsia="Times New Roman"/>
          <w:szCs w:val="20"/>
          <w:lang w:val="ru-RU"/>
        </w:rPr>
        <w:t>келген</w:t>
      </w:r>
      <w:r w:rsidRPr="000B33E0">
        <w:rPr>
          <w:rFonts w:eastAsia="Times New Roman"/>
          <w:szCs w:val="20"/>
        </w:rPr>
        <w:t xml:space="preserve"> </w:t>
      </w:r>
      <w:r w:rsidRPr="000B33E0">
        <w:rPr>
          <w:rFonts w:eastAsia="Times New Roman"/>
          <w:szCs w:val="20"/>
          <w:lang w:val="ru-RU"/>
        </w:rPr>
        <w:t>дагы</w:t>
      </w:r>
      <w:r w:rsidRPr="000B33E0">
        <w:rPr>
          <w:rFonts w:eastAsia="Times New Roman"/>
          <w:szCs w:val="20"/>
        </w:rPr>
        <w:t xml:space="preserve"> </w:t>
      </w:r>
      <w:r w:rsidRPr="000B33E0">
        <w:rPr>
          <w:rFonts w:eastAsia="Times New Roman"/>
          <w:szCs w:val="20"/>
          <w:lang w:val="ru-RU"/>
        </w:rPr>
        <w:t>кырдаал</w:t>
      </w:r>
      <w:r w:rsidRPr="000B33E0">
        <w:rPr>
          <w:rFonts w:eastAsia="Times New Roman"/>
          <w:szCs w:val="20"/>
        </w:rPr>
        <w:t xml:space="preserve"> </w:t>
      </w:r>
      <w:r w:rsidRPr="000B33E0">
        <w:rPr>
          <w:rFonts w:eastAsia="Times New Roman"/>
          <w:szCs w:val="20"/>
          <w:lang w:val="ru-RU"/>
        </w:rPr>
        <w:t>болушу</w:t>
      </w:r>
      <w:r w:rsidRPr="000B33E0">
        <w:rPr>
          <w:rFonts w:eastAsia="Times New Roman"/>
          <w:szCs w:val="20"/>
        </w:rPr>
        <w:t xml:space="preserve"> </w:t>
      </w:r>
      <w:r w:rsidRPr="000B33E0">
        <w:rPr>
          <w:rFonts w:eastAsia="Times New Roman"/>
          <w:szCs w:val="20"/>
          <w:lang w:val="ru-RU"/>
        </w:rPr>
        <w:t>мүмкүн</w:t>
      </w:r>
      <w:r w:rsidRPr="000B33E0">
        <w:rPr>
          <w:rFonts w:eastAsia="Times New Roman"/>
          <w:szCs w:val="20"/>
        </w:rPr>
        <w:t xml:space="preserve">, </w:t>
      </w:r>
      <w:r w:rsidRPr="000B33E0">
        <w:rPr>
          <w:rFonts w:eastAsia="Times New Roman"/>
          <w:szCs w:val="20"/>
          <w:lang w:val="ru-RU"/>
        </w:rPr>
        <w:t>документтештирүү</w:t>
      </w:r>
      <w:r w:rsidRPr="000B33E0">
        <w:rPr>
          <w:rFonts w:eastAsia="Times New Roman"/>
          <w:szCs w:val="20"/>
        </w:rPr>
        <w:t xml:space="preserve"> </w:t>
      </w:r>
      <w:r w:rsidRPr="000B33E0">
        <w:rPr>
          <w:rFonts w:eastAsia="Times New Roman"/>
          <w:szCs w:val="20"/>
          <w:lang w:val="ru-RU"/>
        </w:rPr>
        <w:t>аудитор</w:t>
      </w:r>
      <w:r w:rsidRPr="000B33E0">
        <w:rPr>
          <w:rFonts w:eastAsia="Times New Roman"/>
          <w:szCs w:val="20"/>
        </w:rPr>
        <w:t xml:space="preserve"> </w:t>
      </w:r>
      <w:r w:rsidRPr="000B33E0">
        <w:rPr>
          <w:rFonts w:eastAsia="Times New Roman"/>
          <w:szCs w:val="20"/>
          <w:lang w:val="ru-RU"/>
        </w:rPr>
        <w:t>бул</w:t>
      </w:r>
      <w:r w:rsidRPr="000B33E0">
        <w:rPr>
          <w:rFonts w:eastAsia="Times New Roman"/>
          <w:szCs w:val="20"/>
        </w:rPr>
        <w:t xml:space="preserve"> </w:t>
      </w:r>
      <w:r w:rsidRPr="000B33E0">
        <w:rPr>
          <w:rFonts w:eastAsia="Times New Roman"/>
          <w:szCs w:val="20"/>
          <w:lang w:val="ru-RU"/>
        </w:rPr>
        <w:t>далилдерди</w:t>
      </w:r>
      <w:r w:rsidRPr="000B33E0">
        <w:rPr>
          <w:rFonts w:eastAsia="Times New Roman"/>
          <w:szCs w:val="20"/>
        </w:rPr>
        <w:t xml:space="preserve"> </w:t>
      </w:r>
      <w:r w:rsidRPr="000B33E0">
        <w:rPr>
          <w:rFonts w:eastAsia="Times New Roman"/>
          <w:szCs w:val="20"/>
          <w:lang w:val="ru-RU"/>
        </w:rPr>
        <w:t>кантип</w:t>
      </w:r>
      <w:r w:rsidRPr="000B33E0">
        <w:rPr>
          <w:rFonts w:eastAsia="Times New Roman"/>
          <w:szCs w:val="20"/>
        </w:rPr>
        <w:t xml:space="preserve"> </w:t>
      </w:r>
      <w:r w:rsidRPr="000B33E0">
        <w:rPr>
          <w:rFonts w:eastAsia="Times New Roman"/>
          <w:szCs w:val="20"/>
          <w:lang w:val="ru-RU"/>
        </w:rPr>
        <w:t>баалаганын</w:t>
      </w:r>
      <w:r w:rsidRPr="000B33E0">
        <w:rPr>
          <w:rFonts w:eastAsia="Times New Roman"/>
          <w:szCs w:val="20"/>
        </w:rPr>
        <w:t xml:space="preserve">, </w:t>
      </w:r>
      <w:r w:rsidRPr="000B33E0">
        <w:rPr>
          <w:rFonts w:eastAsia="Times New Roman"/>
          <w:szCs w:val="20"/>
          <w:lang w:val="ru-RU"/>
        </w:rPr>
        <w:t>анын</w:t>
      </w:r>
      <w:r w:rsidRPr="000B33E0">
        <w:rPr>
          <w:rFonts w:eastAsia="Times New Roman"/>
          <w:szCs w:val="20"/>
        </w:rPr>
        <w:t xml:space="preserve"> </w:t>
      </w:r>
      <w:r w:rsidRPr="000B33E0">
        <w:rPr>
          <w:rFonts w:eastAsia="Times New Roman"/>
          <w:szCs w:val="20"/>
          <w:lang w:val="ru-RU"/>
        </w:rPr>
        <w:t>ичинде</w:t>
      </w:r>
      <w:r w:rsidRPr="000B33E0">
        <w:rPr>
          <w:rFonts w:eastAsia="Times New Roman"/>
          <w:szCs w:val="20"/>
        </w:rPr>
        <w:t xml:space="preserve"> </w:t>
      </w:r>
      <w:r w:rsidRPr="000B33E0">
        <w:rPr>
          <w:rFonts w:eastAsia="Times New Roman"/>
          <w:szCs w:val="20"/>
          <w:lang w:val="ru-RU"/>
        </w:rPr>
        <w:t>алынган</w:t>
      </w:r>
      <w:r w:rsidRPr="000B33E0">
        <w:rPr>
          <w:rFonts w:eastAsia="Times New Roman"/>
          <w:szCs w:val="20"/>
        </w:rPr>
        <w:t xml:space="preserve"> </w:t>
      </w:r>
      <w:r w:rsidRPr="000B33E0">
        <w:rPr>
          <w:rFonts w:eastAsia="Times New Roman"/>
          <w:szCs w:val="20"/>
          <w:lang w:val="ru-RU"/>
        </w:rPr>
        <w:t>аудитордук</w:t>
      </w:r>
      <w:r w:rsidRPr="000B33E0">
        <w:rPr>
          <w:rFonts w:eastAsia="Times New Roman"/>
          <w:szCs w:val="20"/>
        </w:rPr>
        <w:t xml:space="preserve"> </w:t>
      </w:r>
      <w:r w:rsidRPr="000B33E0">
        <w:rPr>
          <w:rFonts w:eastAsia="Times New Roman"/>
          <w:szCs w:val="20"/>
          <w:lang w:val="ru-RU"/>
        </w:rPr>
        <w:t>далилдердин</w:t>
      </w:r>
      <w:r w:rsidRPr="000B33E0">
        <w:rPr>
          <w:rFonts w:eastAsia="Times New Roman"/>
          <w:szCs w:val="20"/>
        </w:rPr>
        <w:t xml:space="preserve"> </w:t>
      </w:r>
      <w:r w:rsidRPr="000B33E0">
        <w:rPr>
          <w:rFonts w:eastAsia="Times New Roman"/>
          <w:szCs w:val="20"/>
          <w:lang w:val="ru-RU"/>
        </w:rPr>
        <w:t>жетиштүүлүгү</w:t>
      </w:r>
      <w:r w:rsidRPr="000B33E0">
        <w:rPr>
          <w:rFonts w:eastAsia="Times New Roman"/>
          <w:szCs w:val="20"/>
        </w:rPr>
        <w:t xml:space="preserve"> </w:t>
      </w:r>
      <w:r w:rsidRPr="000B33E0">
        <w:rPr>
          <w:rFonts w:eastAsia="Times New Roman"/>
          <w:szCs w:val="20"/>
          <w:lang w:val="ru-RU"/>
        </w:rPr>
        <w:t>жана</w:t>
      </w:r>
      <w:r w:rsidRPr="000B33E0">
        <w:rPr>
          <w:rFonts w:eastAsia="Times New Roman"/>
          <w:szCs w:val="20"/>
        </w:rPr>
        <w:t xml:space="preserve"> </w:t>
      </w:r>
      <w:r w:rsidRPr="000B33E0">
        <w:rPr>
          <w:rFonts w:eastAsia="Times New Roman"/>
          <w:szCs w:val="20"/>
          <w:lang w:val="ru-RU"/>
        </w:rPr>
        <w:t>жөндүүлү</w:t>
      </w:r>
      <w:proofErr w:type="gramStart"/>
      <w:r w:rsidRPr="000B33E0">
        <w:rPr>
          <w:rFonts w:eastAsia="Times New Roman"/>
          <w:szCs w:val="20"/>
          <w:lang w:val="ru-RU"/>
        </w:rPr>
        <w:t>гү</w:t>
      </w:r>
      <w:r w:rsidRPr="000B33E0">
        <w:rPr>
          <w:rFonts w:eastAsia="Times New Roman"/>
          <w:szCs w:val="20"/>
        </w:rPr>
        <w:t xml:space="preserve"> </w:t>
      </w:r>
      <w:r w:rsidRPr="000B33E0">
        <w:rPr>
          <w:rFonts w:eastAsia="Times New Roman"/>
          <w:szCs w:val="20"/>
          <w:lang w:val="ru-RU"/>
        </w:rPr>
        <w:t>ж</w:t>
      </w:r>
      <w:proofErr w:type="gramEnd"/>
      <w:r w:rsidRPr="000B33E0">
        <w:rPr>
          <w:rFonts w:eastAsia="Times New Roman"/>
          <w:szCs w:val="20"/>
          <w:lang w:val="ru-RU"/>
        </w:rPr>
        <w:t>өнүндө</w:t>
      </w:r>
      <w:r w:rsidRPr="000B33E0">
        <w:rPr>
          <w:rFonts w:eastAsia="Times New Roman"/>
          <w:szCs w:val="20"/>
        </w:rPr>
        <w:t xml:space="preserve"> </w:t>
      </w:r>
      <w:r w:rsidRPr="000B33E0">
        <w:rPr>
          <w:rFonts w:eastAsia="Times New Roman"/>
          <w:szCs w:val="20"/>
          <w:lang w:val="ru-RU"/>
        </w:rPr>
        <w:t>корутундуну</w:t>
      </w:r>
      <w:r w:rsidRPr="000B33E0">
        <w:rPr>
          <w:rFonts w:eastAsia="Times New Roman"/>
          <w:szCs w:val="20"/>
        </w:rPr>
        <w:t xml:space="preserve"> </w:t>
      </w:r>
      <w:r w:rsidRPr="000B33E0">
        <w:rPr>
          <w:rFonts w:eastAsia="Times New Roman"/>
          <w:szCs w:val="20"/>
          <w:lang w:val="ru-RU"/>
        </w:rPr>
        <w:t>калыптандырууда</w:t>
      </w:r>
      <w:r w:rsidRPr="000B33E0">
        <w:rPr>
          <w:rFonts w:eastAsia="Times New Roman"/>
          <w:szCs w:val="20"/>
        </w:rPr>
        <w:t xml:space="preserve"> </w:t>
      </w:r>
      <w:r w:rsidRPr="000B33E0">
        <w:rPr>
          <w:rFonts w:eastAsia="Times New Roman"/>
          <w:szCs w:val="20"/>
          <w:lang w:val="ru-RU"/>
        </w:rPr>
        <w:t>жасалган</w:t>
      </w:r>
      <w:r w:rsidRPr="000B33E0">
        <w:rPr>
          <w:rFonts w:eastAsia="Times New Roman"/>
          <w:szCs w:val="20"/>
        </w:rPr>
        <w:t xml:space="preserve"> </w:t>
      </w:r>
      <w:r w:rsidRPr="000B33E0">
        <w:rPr>
          <w:rFonts w:eastAsia="Times New Roman"/>
          <w:szCs w:val="20"/>
          <w:lang w:val="ru-RU"/>
        </w:rPr>
        <w:t>кесипкөй</w:t>
      </w:r>
      <w:r w:rsidRPr="000B33E0">
        <w:rPr>
          <w:rFonts w:eastAsia="Times New Roman"/>
          <w:szCs w:val="20"/>
        </w:rPr>
        <w:t xml:space="preserve"> </w:t>
      </w:r>
      <w:r w:rsidRPr="000B33E0">
        <w:rPr>
          <w:rFonts w:eastAsia="Times New Roman"/>
          <w:szCs w:val="20"/>
          <w:lang w:val="ru-RU"/>
        </w:rPr>
        <w:t>ой</w:t>
      </w:r>
      <w:r w:rsidRPr="000B33E0">
        <w:rPr>
          <w:rFonts w:eastAsia="Times New Roman"/>
          <w:szCs w:val="20"/>
        </w:rPr>
        <w:t xml:space="preserve"> </w:t>
      </w:r>
      <w:r w:rsidRPr="000B33E0">
        <w:rPr>
          <w:rFonts w:eastAsia="Times New Roman"/>
          <w:szCs w:val="20"/>
          <w:lang w:val="ru-RU"/>
        </w:rPr>
        <w:t>жүгүртүүнү</w:t>
      </w:r>
      <w:r w:rsidRPr="000B33E0">
        <w:rPr>
          <w:rFonts w:eastAsia="Times New Roman"/>
          <w:szCs w:val="20"/>
        </w:rPr>
        <w:t xml:space="preserve"> </w:t>
      </w:r>
      <w:r w:rsidRPr="000B33E0">
        <w:rPr>
          <w:rFonts w:eastAsia="Times New Roman"/>
          <w:szCs w:val="20"/>
          <w:lang w:val="ru-RU"/>
        </w:rPr>
        <w:t>камтыйт</w:t>
      </w:r>
      <w:r w:rsidRPr="000B33E0">
        <w:rPr>
          <w:rFonts w:eastAsia="Times New Roman"/>
          <w:szCs w:val="20"/>
        </w:rPr>
        <w:t>;</w:t>
      </w:r>
      <w:r w:rsidR="00A12CB7" w:rsidRPr="002A748F">
        <w:rPr>
          <w:rFonts w:cs="Arial"/>
          <w:szCs w:val="20"/>
        </w:rPr>
        <w:t xml:space="preserve"> </w:t>
      </w:r>
    </w:p>
    <w:p w14:paraId="6646846C" w14:textId="443914C5" w:rsidR="00A12CB7" w:rsidRPr="00E2498E" w:rsidRDefault="00920911" w:rsidP="009D5923">
      <w:pPr>
        <w:numPr>
          <w:ilvl w:val="1"/>
          <w:numId w:val="79"/>
        </w:numPr>
        <w:tabs>
          <w:tab w:val="clear" w:pos="900"/>
        </w:tabs>
        <w:ind w:left="1641" w:hanging="547"/>
        <w:outlineLvl w:val="1"/>
        <w:rPr>
          <w:rFonts w:cs="Arial"/>
          <w:kern w:val="20"/>
          <w:szCs w:val="20"/>
        </w:rPr>
      </w:pPr>
      <w:r w:rsidRPr="00920911">
        <w:rPr>
          <w:rFonts w:cs="Arial"/>
          <w:szCs w:val="20"/>
        </w:rPr>
        <w:t>тапшырманын жетекчиси Аудиттин эл аралык стандарттарын сактоо тартибинде аудитордук тапшырманы жетектөө, контролдоо жана өткөрүү үчүн өзүнө жоопкерчилик алган факты, аудитордук документтерде бир катар ыкмалар менен ырасталышы мүмкүн. Атап айтсак, бул тапшырманын жетекчисин АЭС 315 (кайра каралган)</w:t>
      </w:r>
      <w:r w:rsidR="00A12CB7" w:rsidRPr="002A748F">
        <w:rPr>
          <w:rFonts w:cs="Arial"/>
          <w:szCs w:val="20"/>
          <w:vertAlign w:val="superscript"/>
        </w:rPr>
        <w:footnoteReference w:id="70"/>
      </w:r>
      <w:r w:rsidR="00A12CB7" w:rsidRPr="002A748F">
        <w:rPr>
          <w:rFonts w:cs="Arial"/>
          <w:szCs w:val="20"/>
        </w:rPr>
        <w:t xml:space="preserve"> </w:t>
      </w:r>
      <w:r w:rsidRPr="00920911">
        <w:rPr>
          <w:rFonts w:cs="Arial"/>
          <w:szCs w:val="20"/>
        </w:rPr>
        <w:t>талап кылган, аудитордук топтун талкууларына катышуу сыяктуу, аудиттин ар кандай аспекттерине өз убагында тартуу жөнүндө документтер болушу мүмкүн</w:t>
      </w:r>
      <w:r w:rsidR="000B33E0">
        <w:rPr>
          <w:rFonts w:cs="Arial"/>
          <w:szCs w:val="20"/>
          <w:lang w:val="kk-KZ"/>
        </w:rPr>
        <w:t>.</w:t>
      </w:r>
    </w:p>
    <w:p w14:paraId="3A531D5E" w14:textId="28BF1D56" w:rsidR="00A12CB7" w:rsidRPr="00F007C9" w:rsidRDefault="00920911" w:rsidP="009D5923">
      <w:pPr>
        <w:spacing w:before="180"/>
        <w:jc w:val="left"/>
        <w:rPr>
          <w:rFonts w:cs="Arial"/>
          <w:kern w:val="20"/>
          <w:szCs w:val="20"/>
        </w:rPr>
      </w:pPr>
      <w:r w:rsidRPr="003C2D9E">
        <w:rPr>
          <w:rFonts w:eastAsia="Times New Roman"/>
          <w:szCs w:val="20"/>
          <w:lang w:val="ky-KG"/>
        </w:rPr>
        <w:lastRenderedPageBreak/>
        <w:t>Маанилүү маселелерди жана тиешелүү маанилүү кесипкөй ой жүгүртүүлөрдү документ түрүндө тариздөө (8(c)</w:t>
      </w:r>
      <w:r>
        <w:rPr>
          <w:rFonts w:eastAsia="Times New Roman"/>
          <w:szCs w:val="20"/>
          <w:lang w:val="ky-KG"/>
        </w:rPr>
        <w:t>-</w:t>
      </w:r>
      <w:r w:rsidRPr="003C2D9E">
        <w:rPr>
          <w:rFonts w:eastAsia="Times New Roman"/>
          <w:szCs w:val="20"/>
          <w:lang w:val="ky-KG"/>
        </w:rPr>
        <w:t>пунктун караңыз)</w:t>
      </w:r>
    </w:p>
    <w:p w14:paraId="219A7BD6" w14:textId="29929EEF" w:rsidR="00A12CB7" w:rsidRPr="002A748F" w:rsidRDefault="00A12CB7" w:rsidP="00E2498E">
      <w:pPr>
        <w:ind w:left="547" w:hanging="547"/>
        <w:rPr>
          <w:rFonts w:cs="Arial"/>
          <w:szCs w:val="20"/>
        </w:rPr>
      </w:pPr>
      <w:r w:rsidRPr="002A748F">
        <w:rPr>
          <w:rFonts w:cs="Arial"/>
          <w:szCs w:val="20"/>
        </w:rPr>
        <w:t>A10.</w:t>
      </w:r>
      <w:r w:rsidRPr="002A748F">
        <w:rPr>
          <w:rFonts w:cs="Arial"/>
          <w:szCs w:val="20"/>
        </w:rPr>
        <w:tab/>
      </w:r>
      <w:r w:rsidR="00920911" w:rsidRPr="003C2D9E">
        <w:rPr>
          <w:rFonts w:eastAsia="Times New Roman"/>
          <w:szCs w:val="20"/>
          <w:lang w:val="ky-KG"/>
        </w:rPr>
        <w:t>8-пунктка ылайык кесипкөй ой жүгүртүүнү колдонууга карата аудитордук документтерди даярдоо керек болгон жагдайлардын айрым мисалдары, эгер маселелер жана ой жүгүртүүлөр маанилүү болуп саналса, төмөндөгүлөрдү камтыйт:</w:t>
      </w:r>
      <w:r w:rsidRPr="002A748F">
        <w:rPr>
          <w:rFonts w:cs="Arial"/>
          <w:szCs w:val="20"/>
        </w:rPr>
        <w:t xml:space="preserve"> </w:t>
      </w:r>
    </w:p>
    <w:p w14:paraId="3E8D8EAB" w14:textId="186287CD" w:rsidR="00A12CB7" w:rsidRPr="002A748F" w:rsidRDefault="00920911" w:rsidP="009D5923">
      <w:pPr>
        <w:numPr>
          <w:ilvl w:val="0"/>
          <w:numId w:val="79"/>
        </w:numPr>
        <w:tabs>
          <w:tab w:val="clear" w:pos="900"/>
        </w:tabs>
        <w:ind w:left="1094" w:hanging="547"/>
        <w:outlineLvl w:val="0"/>
        <w:rPr>
          <w:rFonts w:cs="Arial"/>
          <w:szCs w:val="20"/>
        </w:rPr>
      </w:pPr>
      <w:r w:rsidRPr="003C2D9E">
        <w:rPr>
          <w:rFonts w:eastAsia="Times New Roman"/>
          <w:szCs w:val="20"/>
          <w:lang w:val="ru-RU"/>
        </w:rPr>
        <w:t>аудитордо</w:t>
      </w:r>
      <w:r w:rsidRPr="003C2D9E">
        <w:rPr>
          <w:rFonts w:eastAsia="Times New Roman"/>
          <w:szCs w:val="20"/>
        </w:rPr>
        <w:t xml:space="preserve"> </w:t>
      </w:r>
      <w:r w:rsidRPr="003C2D9E">
        <w:rPr>
          <w:rFonts w:eastAsia="Times New Roman"/>
          <w:szCs w:val="20"/>
          <w:lang w:val="ru-RU"/>
        </w:rPr>
        <w:t>белгилүү</w:t>
      </w:r>
      <w:r w:rsidRPr="003C2D9E">
        <w:rPr>
          <w:rFonts w:eastAsia="Times New Roman"/>
          <w:szCs w:val="20"/>
        </w:rPr>
        <w:t xml:space="preserve"> </w:t>
      </w:r>
      <w:r w:rsidRPr="003C2D9E">
        <w:rPr>
          <w:rFonts w:eastAsia="Times New Roman"/>
          <w:szCs w:val="20"/>
          <w:lang w:val="ru-RU"/>
        </w:rPr>
        <w:t>бир</w:t>
      </w:r>
      <w:r w:rsidRPr="003C2D9E">
        <w:rPr>
          <w:rFonts w:eastAsia="Times New Roman"/>
          <w:szCs w:val="20"/>
        </w:rPr>
        <w:t xml:space="preserve"> </w:t>
      </w:r>
      <w:r w:rsidRPr="003C2D9E">
        <w:rPr>
          <w:rFonts w:eastAsia="Times New Roman"/>
          <w:szCs w:val="20"/>
          <w:lang w:val="ru-RU"/>
        </w:rPr>
        <w:t>маалыматты</w:t>
      </w:r>
      <w:r w:rsidRPr="003C2D9E">
        <w:rPr>
          <w:rFonts w:eastAsia="Times New Roman"/>
          <w:szCs w:val="20"/>
        </w:rPr>
        <w:t xml:space="preserve"> </w:t>
      </w:r>
      <w:r w:rsidRPr="003C2D9E">
        <w:rPr>
          <w:rFonts w:eastAsia="Times New Roman"/>
          <w:szCs w:val="20"/>
          <w:lang w:val="ru-RU"/>
        </w:rPr>
        <w:t>же</w:t>
      </w:r>
      <w:r w:rsidRPr="003C2D9E">
        <w:rPr>
          <w:rFonts w:eastAsia="Times New Roman"/>
          <w:szCs w:val="20"/>
        </w:rPr>
        <w:t xml:space="preserve"> </w:t>
      </w:r>
      <w:r w:rsidRPr="003C2D9E">
        <w:rPr>
          <w:rFonts w:eastAsia="Times New Roman"/>
          <w:szCs w:val="20"/>
          <w:lang w:val="ru-RU"/>
        </w:rPr>
        <w:t>факторлорду</w:t>
      </w:r>
      <w:r w:rsidRPr="003C2D9E">
        <w:rPr>
          <w:rFonts w:eastAsia="Times New Roman"/>
          <w:szCs w:val="20"/>
        </w:rPr>
        <w:t xml:space="preserve"> </w:t>
      </w:r>
      <w:r w:rsidRPr="003C2D9E">
        <w:rPr>
          <w:rFonts w:eastAsia="Times New Roman"/>
          <w:szCs w:val="20"/>
          <w:lang w:val="ru-RU"/>
        </w:rPr>
        <w:t>милдеттүү</w:t>
      </w:r>
      <w:r w:rsidRPr="003C2D9E">
        <w:rPr>
          <w:rFonts w:eastAsia="Times New Roman"/>
          <w:szCs w:val="20"/>
        </w:rPr>
        <w:t xml:space="preserve"> </w:t>
      </w:r>
      <w:r w:rsidRPr="003C2D9E">
        <w:rPr>
          <w:rFonts w:eastAsia="Times New Roman"/>
          <w:szCs w:val="20"/>
          <w:lang w:val="ru-RU"/>
        </w:rPr>
        <w:t>түрдө</w:t>
      </w:r>
      <w:r w:rsidRPr="003C2D9E">
        <w:rPr>
          <w:rFonts w:eastAsia="Times New Roman"/>
          <w:szCs w:val="20"/>
        </w:rPr>
        <w:t xml:space="preserve"> </w:t>
      </w:r>
      <w:r w:rsidRPr="003C2D9E">
        <w:rPr>
          <w:rFonts w:eastAsia="Times New Roman"/>
          <w:szCs w:val="20"/>
          <w:lang w:val="ru-RU"/>
        </w:rPr>
        <w:t>кароо</w:t>
      </w:r>
      <w:r w:rsidRPr="003C2D9E">
        <w:rPr>
          <w:rFonts w:eastAsia="Times New Roman"/>
          <w:szCs w:val="20"/>
        </w:rPr>
        <w:t xml:space="preserve"> </w:t>
      </w:r>
      <w:r w:rsidRPr="003C2D9E">
        <w:rPr>
          <w:rFonts w:eastAsia="Times New Roman"/>
          <w:szCs w:val="20"/>
          <w:lang w:val="ru-RU"/>
        </w:rPr>
        <w:t>талап</w:t>
      </w:r>
      <w:r w:rsidRPr="003C2D9E">
        <w:rPr>
          <w:rFonts w:eastAsia="Times New Roman"/>
          <w:szCs w:val="20"/>
        </w:rPr>
        <w:t xml:space="preserve"> </w:t>
      </w:r>
      <w:r w:rsidRPr="003C2D9E">
        <w:rPr>
          <w:rFonts w:eastAsia="Times New Roman"/>
          <w:szCs w:val="20"/>
          <w:lang w:val="ru-RU"/>
        </w:rPr>
        <w:t>кылынганда</w:t>
      </w:r>
      <w:r w:rsidRPr="003C2D9E">
        <w:rPr>
          <w:rFonts w:eastAsia="Times New Roman"/>
          <w:szCs w:val="20"/>
        </w:rPr>
        <w:t xml:space="preserve"> </w:t>
      </w:r>
      <w:r w:rsidRPr="003C2D9E">
        <w:rPr>
          <w:rFonts w:eastAsia="Times New Roman"/>
          <w:szCs w:val="20"/>
          <w:lang w:val="ru-RU"/>
        </w:rPr>
        <w:t>жана</w:t>
      </w:r>
      <w:r w:rsidRPr="003C2D9E">
        <w:rPr>
          <w:rFonts w:eastAsia="Times New Roman"/>
          <w:szCs w:val="20"/>
        </w:rPr>
        <w:t xml:space="preserve"> </w:t>
      </w:r>
      <w:r w:rsidRPr="003C2D9E">
        <w:rPr>
          <w:rFonts w:eastAsia="Times New Roman"/>
          <w:szCs w:val="20"/>
          <w:lang w:val="ru-RU"/>
        </w:rPr>
        <w:t>мындай</w:t>
      </w:r>
      <w:r w:rsidRPr="003C2D9E">
        <w:rPr>
          <w:rFonts w:eastAsia="Times New Roman"/>
          <w:szCs w:val="20"/>
        </w:rPr>
        <w:t xml:space="preserve"> </w:t>
      </w:r>
      <w:r w:rsidRPr="003C2D9E">
        <w:rPr>
          <w:rFonts w:eastAsia="Times New Roman"/>
          <w:szCs w:val="20"/>
          <w:lang w:val="ru-RU"/>
        </w:rPr>
        <w:t>кароо</w:t>
      </w:r>
      <w:r w:rsidRPr="003C2D9E">
        <w:rPr>
          <w:rFonts w:eastAsia="Times New Roman"/>
          <w:szCs w:val="20"/>
        </w:rPr>
        <w:t xml:space="preserve"> </w:t>
      </w:r>
      <w:r w:rsidRPr="003C2D9E">
        <w:rPr>
          <w:rFonts w:eastAsia="Times New Roman"/>
          <w:szCs w:val="20"/>
          <w:lang w:val="ru-RU"/>
        </w:rPr>
        <w:t>жүргүзүлгөн</w:t>
      </w:r>
      <w:r w:rsidRPr="003C2D9E">
        <w:rPr>
          <w:rFonts w:eastAsia="Times New Roman"/>
          <w:szCs w:val="20"/>
        </w:rPr>
        <w:t xml:space="preserve"> </w:t>
      </w:r>
      <w:r w:rsidRPr="003C2D9E">
        <w:rPr>
          <w:rFonts w:eastAsia="Times New Roman"/>
          <w:szCs w:val="20"/>
          <w:lang w:val="ru-RU"/>
        </w:rPr>
        <w:t>аудит</w:t>
      </w:r>
      <w:r w:rsidRPr="003C2D9E">
        <w:rPr>
          <w:rFonts w:eastAsia="Times New Roman"/>
          <w:szCs w:val="20"/>
        </w:rPr>
        <w:t xml:space="preserve"> </w:t>
      </w:r>
      <w:r w:rsidRPr="003C2D9E">
        <w:rPr>
          <w:rFonts w:eastAsia="Times New Roman"/>
          <w:szCs w:val="20"/>
          <w:lang w:val="ru-RU"/>
        </w:rPr>
        <w:t>контекстинде</w:t>
      </w:r>
      <w:r w:rsidRPr="003C2D9E">
        <w:rPr>
          <w:rFonts w:eastAsia="Times New Roman"/>
          <w:szCs w:val="20"/>
        </w:rPr>
        <w:t xml:space="preserve"> </w:t>
      </w:r>
      <w:r w:rsidRPr="003C2D9E">
        <w:rPr>
          <w:rFonts w:eastAsia="Times New Roman"/>
          <w:szCs w:val="20"/>
          <w:lang w:val="ru-RU"/>
        </w:rPr>
        <w:t>маанилүү</w:t>
      </w:r>
      <w:r w:rsidRPr="003C2D9E">
        <w:rPr>
          <w:rFonts w:eastAsia="Times New Roman"/>
          <w:szCs w:val="20"/>
        </w:rPr>
        <w:t xml:space="preserve"> </w:t>
      </w:r>
      <w:r w:rsidRPr="003C2D9E">
        <w:rPr>
          <w:rFonts w:eastAsia="Times New Roman"/>
          <w:szCs w:val="20"/>
          <w:lang w:val="ru-RU"/>
        </w:rPr>
        <w:t>болуп</w:t>
      </w:r>
      <w:r w:rsidRPr="003C2D9E">
        <w:rPr>
          <w:rFonts w:eastAsia="Times New Roman"/>
          <w:szCs w:val="20"/>
        </w:rPr>
        <w:t xml:space="preserve"> </w:t>
      </w:r>
      <w:r w:rsidRPr="003C2D9E">
        <w:rPr>
          <w:rFonts w:eastAsia="Times New Roman"/>
          <w:szCs w:val="20"/>
          <w:lang w:val="ru-RU"/>
        </w:rPr>
        <w:t>саналганда</w:t>
      </w:r>
      <w:r w:rsidRPr="003C2D9E">
        <w:rPr>
          <w:rFonts w:eastAsia="Times New Roman"/>
          <w:szCs w:val="20"/>
        </w:rPr>
        <w:t xml:space="preserve">, </w:t>
      </w:r>
      <w:r w:rsidRPr="003C2D9E">
        <w:rPr>
          <w:rFonts w:eastAsia="Times New Roman"/>
          <w:szCs w:val="20"/>
          <w:lang w:val="ru-RU"/>
        </w:rPr>
        <w:t>аудитордун</w:t>
      </w:r>
      <w:r w:rsidRPr="003C2D9E">
        <w:rPr>
          <w:rFonts w:eastAsia="Times New Roman"/>
          <w:szCs w:val="20"/>
        </w:rPr>
        <w:t xml:space="preserve"> </w:t>
      </w:r>
      <w:r w:rsidRPr="003C2D9E">
        <w:rPr>
          <w:rFonts w:eastAsia="Times New Roman"/>
          <w:szCs w:val="20"/>
          <w:lang w:val="ru-RU"/>
        </w:rPr>
        <w:t>тыянагын</w:t>
      </w:r>
      <w:r w:rsidRPr="003C2D9E">
        <w:rPr>
          <w:rFonts w:eastAsia="Times New Roman"/>
          <w:szCs w:val="20"/>
        </w:rPr>
        <w:t xml:space="preserve"> </w:t>
      </w:r>
      <w:r w:rsidRPr="003C2D9E">
        <w:rPr>
          <w:rFonts w:eastAsia="Times New Roman"/>
          <w:szCs w:val="20"/>
          <w:lang w:val="ru-RU"/>
        </w:rPr>
        <w:t>негиздөө</w:t>
      </w:r>
      <w:r w:rsidRPr="003C2D9E">
        <w:rPr>
          <w:rFonts w:eastAsia="Times New Roman"/>
          <w:szCs w:val="20"/>
        </w:rPr>
        <w:t>;</w:t>
      </w:r>
      <w:r w:rsidR="00A12CB7" w:rsidRPr="002A748F">
        <w:rPr>
          <w:rFonts w:cs="Arial"/>
          <w:szCs w:val="20"/>
        </w:rPr>
        <w:t xml:space="preserve"> </w:t>
      </w:r>
    </w:p>
    <w:p w14:paraId="57A70C5D" w14:textId="2CB790C0" w:rsidR="00A12CB7" w:rsidRPr="002A748F" w:rsidRDefault="00920911" w:rsidP="009D5923">
      <w:pPr>
        <w:numPr>
          <w:ilvl w:val="0"/>
          <w:numId w:val="79"/>
        </w:numPr>
        <w:tabs>
          <w:tab w:val="clear" w:pos="900"/>
        </w:tabs>
        <w:ind w:left="1094" w:hanging="547"/>
        <w:outlineLvl w:val="0"/>
        <w:rPr>
          <w:rFonts w:cs="Arial"/>
          <w:szCs w:val="20"/>
        </w:rPr>
      </w:pPr>
      <w:r w:rsidRPr="003C2D9E">
        <w:rPr>
          <w:rFonts w:eastAsia="Times New Roman"/>
          <w:szCs w:val="20"/>
          <w:lang w:val="ru-RU"/>
        </w:rPr>
        <w:t>жетекчилик</w:t>
      </w:r>
      <w:r w:rsidRPr="003C2D9E">
        <w:rPr>
          <w:rFonts w:eastAsia="Times New Roman"/>
          <w:szCs w:val="20"/>
        </w:rPr>
        <w:t xml:space="preserve"> </w:t>
      </w:r>
      <w:r w:rsidRPr="003C2D9E">
        <w:rPr>
          <w:rFonts w:eastAsia="Times New Roman"/>
          <w:szCs w:val="20"/>
          <w:lang w:val="ru-RU"/>
        </w:rPr>
        <w:t>тарабынан</w:t>
      </w:r>
      <w:r w:rsidRPr="003C2D9E">
        <w:rPr>
          <w:rFonts w:eastAsia="Times New Roman"/>
          <w:szCs w:val="20"/>
        </w:rPr>
        <w:t xml:space="preserve"> </w:t>
      </w:r>
      <w:r w:rsidRPr="003C2D9E">
        <w:rPr>
          <w:rFonts w:eastAsia="Times New Roman"/>
          <w:szCs w:val="20"/>
          <w:lang w:val="ru-RU"/>
        </w:rPr>
        <w:t>жасалган</w:t>
      </w:r>
      <w:r w:rsidRPr="003C2D9E">
        <w:rPr>
          <w:rFonts w:eastAsia="Times New Roman"/>
          <w:szCs w:val="20"/>
        </w:rPr>
        <w:t xml:space="preserve">, </w:t>
      </w:r>
      <w:r w:rsidRPr="003C2D9E">
        <w:rPr>
          <w:rFonts w:eastAsia="Times New Roman"/>
          <w:szCs w:val="20"/>
          <w:lang w:val="ru-RU"/>
        </w:rPr>
        <w:t>субъективдүү</w:t>
      </w:r>
      <w:r w:rsidRPr="003C2D9E">
        <w:rPr>
          <w:rFonts w:eastAsia="Times New Roman"/>
          <w:szCs w:val="20"/>
        </w:rPr>
        <w:t xml:space="preserve"> </w:t>
      </w:r>
      <w:r w:rsidRPr="003C2D9E">
        <w:rPr>
          <w:rFonts w:eastAsia="Times New Roman"/>
          <w:szCs w:val="20"/>
          <w:lang w:val="ru-RU"/>
        </w:rPr>
        <w:t>ой</w:t>
      </w:r>
      <w:r w:rsidRPr="003C2D9E">
        <w:rPr>
          <w:rFonts w:eastAsia="Times New Roman"/>
          <w:szCs w:val="20"/>
        </w:rPr>
        <w:t xml:space="preserve"> </w:t>
      </w:r>
      <w:r w:rsidRPr="003C2D9E">
        <w:rPr>
          <w:rFonts w:eastAsia="Times New Roman"/>
          <w:szCs w:val="20"/>
          <w:lang w:val="ru-RU"/>
        </w:rPr>
        <w:t>жүгүртүүнүн</w:t>
      </w:r>
      <w:r w:rsidRPr="003C2D9E">
        <w:rPr>
          <w:rFonts w:eastAsia="Times New Roman"/>
          <w:szCs w:val="20"/>
        </w:rPr>
        <w:t xml:space="preserve"> </w:t>
      </w:r>
      <w:r w:rsidRPr="003C2D9E">
        <w:rPr>
          <w:rFonts w:eastAsia="Times New Roman"/>
          <w:szCs w:val="20"/>
          <w:lang w:val="ru-RU"/>
        </w:rPr>
        <w:t>тигил</w:t>
      </w:r>
      <w:r w:rsidRPr="003C2D9E">
        <w:rPr>
          <w:rFonts w:eastAsia="Times New Roman"/>
          <w:szCs w:val="20"/>
        </w:rPr>
        <w:t xml:space="preserve"> </w:t>
      </w:r>
      <w:r w:rsidRPr="003C2D9E">
        <w:rPr>
          <w:rFonts w:eastAsia="Times New Roman"/>
          <w:szCs w:val="20"/>
          <w:lang w:val="ru-RU"/>
        </w:rPr>
        <w:t>же</w:t>
      </w:r>
      <w:r w:rsidRPr="003C2D9E">
        <w:rPr>
          <w:rFonts w:eastAsia="Times New Roman"/>
          <w:szCs w:val="20"/>
        </w:rPr>
        <w:t xml:space="preserve"> </w:t>
      </w:r>
      <w:r w:rsidRPr="003C2D9E">
        <w:rPr>
          <w:rFonts w:eastAsia="Times New Roman"/>
          <w:szCs w:val="20"/>
          <w:lang w:val="ru-RU"/>
        </w:rPr>
        <w:t>бул</w:t>
      </w:r>
      <w:r w:rsidRPr="003C2D9E">
        <w:rPr>
          <w:rFonts w:eastAsia="Times New Roman"/>
          <w:szCs w:val="20"/>
        </w:rPr>
        <w:t xml:space="preserve"> </w:t>
      </w:r>
      <w:r w:rsidRPr="003C2D9E">
        <w:rPr>
          <w:rFonts w:eastAsia="Times New Roman"/>
          <w:szCs w:val="20"/>
          <w:lang w:val="ru-RU"/>
        </w:rPr>
        <w:t>чөйрөлөрүнүн</w:t>
      </w:r>
      <w:r w:rsidRPr="003C2D9E">
        <w:rPr>
          <w:rFonts w:eastAsia="Times New Roman"/>
          <w:szCs w:val="20"/>
        </w:rPr>
        <w:t xml:space="preserve"> </w:t>
      </w:r>
      <w:r w:rsidRPr="003C2D9E">
        <w:rPr>
          <w:rFonts w:eastAsia="Times New Roman"/>
          <w:szCs w:val="20"/>
          <w:lang w:val="ru-RU"/>
        </w:rPr>
        <w:t>негиздүүлүгүнө</w:t>
      </w:r>
      <w:r w:rsidRPr="003C2D9E">
        <w:rPr>
          <w:rFonts w:eastAsia="Times New Roman"/>
          <w:szCs w:val="20"/>
        </w:rPr>
        <w:t xml:space="preserve"> </w:t>
      </w:r>
      <w:r w:rsidRPr="003C2D9E">
        <w:rPr>
          <w:rFonts w:eastAsia="Times New Roman"/>
          <w:szCs w:val="20"/>
          <w:lang w:val="ru-RU"/>
        </w:rPr>
        <w:t>карата</w:t>
      </w:r>
      <w:r w:rsidRPr="003C2D9E">
        <w:rPr>
          <w:rFonts w:eastAsia="Times New Roman"/>
          <w:szCs w:val="20"/>
        </w:rPr>
        <w:t xml:space="preserve"> </w:t>
      </w:r>
      <w:r w:rsidRPr="003C2D9E">
        <w:rPr>
          <w:rFonts w:eastAsia="Times New Roman"/>
          <w:szCs w:val="20"/>
          <w:lang w:val="ru-RU"/>
        </w:rPr>
        <w:t>аудитордун</w:t>
      </w:r>
      <w:r w:rsidRPr="003C2D9E">
        <w:rPr>
          <w:rFonts w:eastAsia="Times New Roman"/>
          <w:szCs w:val="20"/>
        </w:rPr>
        <w:t xml:space="preserve"> </w:t>
      </w:r>
      <w:r w:rsidRPr="003C2D9E">
        <w:rPr>
          <w:rFonts w:eastAsia="Times New Roman"/>
          <w:szCs w:val="20"/>
          <w:lang w:val="ru-RU"/>
        </w:rPr>
        <w:t>тыянагы</w:t>
      </w:r>
      <w:r w:rsidRPr="003C2D9E">
        <w:rPr>
          <w:rFonts w:eastAsia="Times New Roman"/>
          <w:szCs w:val="20"/>
        </w:rPr>
        <w:t xml:space="preserve"> </w:t>
      </w:r>
      <w:r w:rsidRPr="003C2D9E">
        <w:rPr>
          <w:rFonts w:eastAsia="Times New Roman"/>
          <w:szCs w:val="20"/>
          <w:lang w:val="ru-RU"/>
        </w:rPr>
        <w:t>үчүн</w:t>
      </w:r>
      <w:r w:rsidRPr="003C2D9E">
        <w:rPr>
          <w:rFonts w:eastAsia="Times New Roman"/>
          <w:szCs w:val="20"/>
        </w:rPr>
        <w:t xml:space="preserve"> </w:t>
      </w:r>
      <w:r w:rsidRPr="003C2D9E">
        <w:rPr>
          <w:rFonts w:eastAsia="Times New Roman"/>
          <w:szCs w:val="20"/>
          <w:lang w:val="ru-RU"/>
        </w:rPr>
        <w:t>негиздер</w:t>
      </w:r>
      <w:r w:rsidRPr="003C2D9E">
        <w:rPr>
          <w:rFonts w:eastAsia="Times New Roman"/>
          <w:szCs w:val="20"/>
        </w:rPr>
        <w:t>;</w:t>
      </w:r>
    </w:p>
    <w:p w14:paraId="3E92283F" w14:textId="2DDC3991" w:rsidR="00A12CB7" w:rsidRPr="00CE0F8C" w:rsidRDefault="00920911" w:rsidP="009D5923">
      <w:pPr>
        <w:numPr>
          <w:ilvl w:val="0"/>
          <w:numId w:val="79"/>
        </w:numPr>
        <w:tabs>
          <w:tab w:val="clear" w:pos="900"/>
        </w:tabs>
        <w:ind w:left="1094" w:hanging="547"/>
        <w:outlineLvl w:val="0"/>
        <w:rPr>
          <w:rFonts w:cs="Arial"/>
          <w:szCs w:val="20"/>
          <w:u w:val="single"/>
        </w:rPr>
      </w:pPr>
      <w:r w:rsidRPr="003C2D9E">
        <w:rPr>
          <w:rFonts w:eastAsia="Times New Roman"/>
          <w:szCs w:val="20"/>
          <w:lang w:val="ru-RU"/>
        </w:rPr>
        <w:t>аудитордун</w:t>
      </w:r>
      <w:r w:rsidRPr="003C2D9E">
        <w:rPr>
          <w:rFonts w:eastAsia="Times New Roman"/>
          <w:szCs w:val="20"/>
        </w:rPr>
        <w:t xml:space="preserve"> </w:t>
      </w:r>
      <w:r w:rsidRPr="003C2D9E">
        <w:rPr>
          <w:rFonts w:eastAsia="Times New Roman"/>
          <w:szCs w:val="20"/>
          <w:lang w:val="ru-RU"/>
        </w:rPr>
        <w:t>баалануучу</w:t>
      </w:r>
      <w:r w:rsidRPr="003C2D9E">
        <w:rPr>
          <w:rFonts w:eastAsia="Times New Roman"/>
          <w:szCs w:val="20"/>
        </w:rPr>
        <w:t xml:space="preserve"> </w:t>
      </w:r>
      <w:r w:rsidRPr="003C2D9E">
        <w:rPr>
          <w:rFonts w:eastAsia="Times New Roman"/>
          <w:szCs w:val="20"/>
          <w:lang w:val="ru-RU"/>
        </w:rPr>
        <w:t>маани</w:t>
      </w:r>
      <w:r w:rsidRPr="003C2D9E">
        <w:rPr>
          <w:rFonts w:eastAsia="Times New Roman"/>
          <w:szCs w:val="20"/>
        </w:rPr>
        <w:t xml:space="preserve"> </w:t>
      </w:r>
      <w:r w:rsidRPr="003C2D9E">
        <w:rPr>
          <w:rFonts w:eastAsia="Times New Roman"/>
          <w:szCs w:val="20"/>
          <w:lang w:val="ru-RU"/>
        </w:rPr>
        <w:t>жана</w:t>
      </w:r>
      <w:r w:rsidRPr="003C2D9E">
        <w:rPr>
          <w:rFonts w:eastAsia="Times New Roman"/>
          <w:szCs w:val="20"/>
        </w:rPr>
        <w:t xml:space="preserve"> </w:t>
      </w:r>
      <w:r w:rsidRPr="003C2D9E">
        <w:rPr>
          <w:rFonts w:eastAsia="Times New Roman"/>
          <w:szCs w:val="20"/>
          <w:lang w:val="ru-RU"/>
        </w:rPr>
        <w:t>маалыматты</w:t>
      </w:r>
      <w:r w:rsidRPr="003C2D9E">
        <w:rPr>
          <w:rFonts w:eastAsia="Times New Roman"/>
          <w:szCs w:val="20"/>
        </w:rPr>
        <w:t xml:space="preserve"> </w:t>
      </w:r>
      <w:r w:rsidRPr="003C2D9E">
        <w:rPr>
          <w:rFonts w:eastAsia="Times New Roman"/>
          <w:szCs w:val="20"/>
          <w:lang w:val="ru-RU"/>
        </w:rPr>
        <w:t>тиешелүү</w:t>
      </w:r>
      <w:r w:rsidRPr="003C2D9E">
        <w:rPr>
          <w:rFonts w:eastAsia="Times New Roman"/>
          <w:szCs w:val="20"/>
        </w:rPr>
        <w:t xml:space="preserve"> </w:t>
      </w:r>
      <w:r w:rsidRPr="003C2D9E">
        <w:rPr>
          <w:rFonts w:eastAsia="Times New Roman"/>
          <w:szCs w:val="20"/>
          <w:lang w:val="ru-RU"/>
        </w:rPr>
        <w:t>ачып</w:t>
      </w:r>
      <w:r w:rsidRPr="003C2D9E">
        <w:rPr>
          <w:rFonts w:eastAsia="Times New Roman"/>
          <w:szCs w:val="20"/>
        </w:rPr>
        <w:t xml:space="preserve"> </w:t>
      </w:r>
      <w:r w:rsidRPr="003C2D9E">
        <w:rPr>
          <w:rFonts w:eastAsia="Times New Roman"/>
          <w:szCs w:val="20"/>
          <w:lang w:val="ru-RU"/>
        </w:rPr>
        <w:t>көрсөтүү</w:t>
      </w:r>
      <w:r w:rsidRPr="003C2D9E">
        <w:rPr>
          <w:rFonts w:eastAsia="Times New Roman"/>
          <w:szCs w:val="20"/>
        </w:rPr>
        <w:t xml:space="preserve"> </w:t>
      </w:r>
      <w:r w:rsidRPr="003C2D9E">
        <w:rPr>
          <w:rFonts w:eastAsia="Times New Roman"/>
          <w:szCs w:val="20"/>
          <w:lang w:val="ru-RU"/>
        </w:rPr>
        <w:t>финансылык</w:t>
      </w:r>
      <w:r w:rsidRPr="003C2D9E">
        <w:rPr>
          <w:rFonts w:eastAsia="Times New Roman"/>
          <w:szCs w:val="20"/>
        </w:rPr>
        <w:t xml:space="preserve"> </w:t>
      </w:r>
      <w:r w:rsidRPr="003C2D9E">
        <w:rPr>
          <w:rFonts w:eastAsia="Times New Roman"/>
          <w:szCs w:val="20"/>
          <w:lang w:val="ru-RU"/>
        </w:rPr>
        <w:t>отчеттуулукту</w:t>
      </w:r>
      <w:r w:rsidRPr="003C2D9E">
        <w:rPr>
          <w:rFonts w:eastAsia="Times New Roman"/>
          <w:szCs w:val="20"/>
        </w:rPr>
        <w:t xml:space="preserve"> </w:t>
      </w:r>
      <w:r w:rsidRPr="003C2D9E">
        <w:rPr>
          <w:rFonts w:eastAsia="Times New Roman"/>
          <w:szCs w:val="20"/>
          <w:lang w:val="ru-RU"/>
        </w:rPr>
        <w:t>даярдоонун</w:t>
      </w:r>
      <w:r w:rsidRPr="003C2D9E">
        <w:rPr>
          <w:rFonts w:eastAsia="Times New Roman"/>
          <w:szCs w:val="20"/>
        </w:rPr>
        <w:t xml:space="preserve"> </w:t>
      </w:r>
      <w:r w:rsidRPr="003C2D9E">
        <w:rPr>
          <w:rFonts w:eastAsia="Times New Roman"/>
          <w:szCs w:val="20"/>
          <w:lang w:val="ru-RU"/>
        </w:rPr>
        <w:t>колдонулуп</w:t>
      </w:r>
      <w:r w:rsidRPr="003C2D9E">
        <w:rPr>
          <w:rFonts w:eastAsia="Times New Roman"/>
          <w:szCs w:val="20"/>
        </w:rPr>
        <w:t xml:space="preserve"> </w:t>
      </w:r>
      <w:r w:rsidRPr="003C2D9E">
        <w:rPr>
          <w:rFonts w:eastAsia="Times New Roman"/>
          <w:szCs w:val="20"/>
          <w:lang w:val="ru-RU"/>
        </w:rPr>
        <w:t>жаткан</w:t>
      </w:r>
      <w:r w:rsidRPr="003C2D9E">
        <w:rPr>
          <w:rFonts w:eastAsia="Times New Roman"/>
          <w:szCs w:val="20"/>
        </w:rPr>
        <w:t xml:space="preserve"> </w:t>
      </w:r>
      <w:r w:rsidRPr="003C2D9E">
        <w:rPr>
          <w:rFonts w:eastAsia="Times New Roman"/>
          <w:szCs w:val="20"/>
          <w:lang w:val="ru-RU"/>
        </w:rPr>
        <w:t>концепциясынын</w:t>
      </w:r>
      <w:r w:rsidRPr="003C2D9E">
        <w:rPr>
          <w:rFonts w:eastAsia="Times New Roman"/>
          <w:szCs w:val="20"/>
        </w:rPr>
        <w:t xml:space="preserve"> </w:t>
      </w:r>
      <w:r w:rsidRPr="003C2D9E">
        <w:rPr>
          <w:rFonts w:eastAsia="Times New Roman"/>
          <w:szCs w:val="20"/>
          <w:lang w:val="ru-RU"/>
        </w:rPr>
        <w:t>контекстинде</w:t>
      </w:r>
      <w:r w:rsidRPr="003C2D9E">
        <w:rPr>
          <w:rFonts w:eastAsia="Times New Roman"/>
          <w:szCs w:val="20"/>
        </w:rPr>
        <w:t xml:space="preserve"> </w:t>
      </w:r>
      <w:r w:rsidRPr="003C2D9E">
        <w:rPr>
          <w:rFonts w:eastAsia="Times New Roman"/>
          <w:szCs w:val="20"/>
          <w:lang w:val="ru-RU"/>
        </w:rPr>
        <w:t>негиздүүбү</w:t>
      </w:r>
      <w:r w:rsidRPr="003C2D9E">
        <w:rPr>
          <w:rFonts w:eastAsia="Times New Roman"/>
          <w:szCs w:val="20"/>
        </w:rPr>
        <w:t xml:space="preserve"> </w:t>
      </w:r>
      <w:r w:rsidRPr="003C2D9E">
        <w:rPr>
          <w:rFonts w:eastAsia="Times New Roman"/>
          <w:szCs w:val="20"/>
          <w:lang w:val="ru-RU"/>
        </w:rPr>
        <w:t>же</w:t>
      </w:r>
      <w:r w:rsidRPr="003C2D9E">
        <w:rPr>
          <w:rFonts w:eastAsia="Times New Roman"/>
          <w:szCs w:val="20"/>
        </w:rPr>
        <w:t xml:space="preserve"> </w:t>
      </w:r>
      <w:r w:rsidRPr="003C2D9E">
        <w:rPr>
          <w:rFonts w:eastAsia="Times New Roman"/>
          <w:szCs w:val="20"/>
          <w:lang w:val="ru-RU"/>
        </w:rPr>
        <w:t>бурмаланганбы</w:t>
      </w:r>
      <w:r w:rsidRPr="003C2D9E">
        <w:rPr>
          <w:rFonts w:eastAsia="Times New Roman"/>
          <w:szCs w:val="20"/>
        </w:rPr>
        <w:t xml:space="preserve"> </w:t>
      </w:r>
      <w:r w:rsidRPr="003C2D9E">
        <w:rPr>
          <w:rFonts w:eastAsia="Times New Roman"/>
          <w:szCs w:val="20"/>
          <w:lang w:val="ru-RU"/>
        </w:rPr>
        <w:t>деп</w:t>
      </w:r>
      <w:r w:rsidRPr="003C2D9E">
        <w:rPr>
          <w:rFonts w:eastAsia="Times New Roman"/>
          <w:szCs w:val="20"/>
        </w:rPr>
        <w:t xml:space="preserve"> </w:t>
      </w:r>
      <w:r w:rsidRPr="003C2D9E">
        <w:rPr>
          <w:rFonts w:eastAsia="Times New Roman"/>
          <w:szCs w:val="20"/>
          <w:lang w:val="ru-RU"/>
        </w:rPr>
        <w:t>баалоосу</w:t>
      </w:r>
      <w:r w:rsidRPr="003C2D9E">
        <w:rPr>
          <w:rFonts w:eastAsia="Times New Roman"/>
          <w:szCs w:val="20"/>
        </w:rPr>
        <w:t xml:space="preserve"> </w:t>
      </w:r>
      <w:r w:rsidRPr="003C2D9E">
        <w:rPr>
          <w:rFonts w:eastAsia="Times New Roman"/>
          <w:szCs w:val="20"/>
          <w:lang w:val="ru-RU"/>
        </w:rPr>
        <w:t>үчүн</w:t>
      </w:r>
      <w:r w:rsidRPr="003C2D9E">
        <w:rPr>
          <w:rFonts w:eastAsia="Times New Roman"/>
          <w:szCs w:val="20"/>
        </w:rPr>
        <w:t xml:space="preserve"> </w:t>
      </w:r>
      <w:r w:rsidRPr="003C2D9E">
        <w:rPr>
          <w:rFonts w:eastAsia="Times New Roman"/>
          <w:szCs w:val="20"/>
          <w:lang w:val="ru-RU"/>
        </w:rPr>
        <w:t>негиздер</w:t>
      </w:r>
      <w:r w:rsidRPr="003C2D9E">
        <w:rPr>
          <w:rFonts w:eastAsia="Times New Roman"/>
          <w:szCs w:val="20"/>
        </w:rPr>
        <w:t>;</w:t>
      </w:r>
    </w:p>
    <w:p w14:paraId="081ED846" w14:textId="5E2E580B" w:rsidR="00A12CB7" w:rsidRPr="002A748F" w:rsidRDefault="00920911" w:rsidP="009D5923">
      <w:pPr>
        <w:numPr>
          <w:ilvl w:val="0"/>
          <w:numId w:val="79"/>
        </w:numPr>
        <w:tabs>
          <w:tab w:val="clear" w:pos="900"/>
        </w:tabs>
        <w:ind w:left="1094" w:hanging="547"/>
        <w:outlineLvl w:val="0"/>
        <w:rPr>
          <w:szCs w:val="20"/>
        </w:rPr>
      </w:pPr>
      <w:r w:rsidRPr="003C2D9E">
        <w:rPr>
          <w:rFonts w:eastAsia="Times New Roman"/>
          <w:szCs w:val="20"/>
          <w:lang w:val="ru-RU"/>
        </w:rPr>
        <w:t>аудиттин</w:t>
      </w:r>
      <w:r w:rsidRPr="003C2D9E">
        <w:rPr>
          <w:rFonts w:eastAsia="Times New Roman"/>
          <w:szCs w:val="20"/>
        </w:rPr>
        <w:t xml:space="preserve"> </w:t>
      </w:r>
      <w:r w:rsidRPr="003C2D9E">
        <w:rPr>
          <w:rFonts w:eastAsia="Times New Roman"/>
          <w:szCs w:val="20"/>
          <w:lang w:val="ru-RU"/>
        </w:rPr>
        <w:t>жүрүшүндө</w:t>
      </w:r>
      <w:r w:rsidRPr="003C2D9E">
        <w:rPr>
          <w:rFonts w:eastAsia="Times New Roman"/>
          <w:szCs w:val="20"/>
        </w:rPr>
        <w:t xml:space="preserve"> </w:t>
      </w:r>
      <w:r w:rsidRPr="003C2D9E">
        <w:rPr>
          <w:rFonts w:eastAsia="Times New Roman"/>
          <w:szCs w:val="20"/>
          <w:lang w:val="ru-RU"/>
        </w:rPr>
        <w:t>аудитор</w:t>
      </w:r>
      <w:r w:rsidRPr="003C2D9E">
        <w:rPr>
          <w:rFonts w:eastAsia="Times New Roman"/>
          <w:szCs w:val="20"/>
        </w:rPr>
        <w:t xml:space="preserve"> </w:t>
      </w:r>
      <w:r w:rsidRPr="003C2D9E">
        <w:rPr>
          <w:rFonts w:eastAsia="Times New Roman"/>
          <w:szCs w:val="20"/>
          <w:lang w:val="ru-RU"/>
        </w:rPr>
        <w:t>тарабынан</w:t>
      </w:r>
      <w:r w:rsidRPr="003C2D9E">
        <w:rPr>
          <w:rFonts w:eastAsia="Times New Roman"/>
          <w:szCs w:val="20"/>
        </w:rPr>
        <w:t xml:space="preserve"> </w:t>
      </w:r>
      <w:r w:rsidRPr="003C2D9E">
        <w:rPr>
          <w:rFonts w:eastAsia="Times New Roman"/>
          <w:szCs w:val="20"/>
          <w:lang w:val="ru-RU"/>
        </w:rPr>
        <w:t>аны</w:t>
      </w:r>
      <w:r w:rsidRPr="003C2D9E">
        <w:rPr>
          <w:rFonts w:eastAsia="Times New Roman"/>
          <w:szCs w:val="20"/>
        </w:rPr>
        <w:t xml:space="preserve"> </w:t>
      </w:r>
      <w:r w:rsidRPr="003C2D9E">
        <w:rPr>
          <w:rFonts w:eastAsia="Times New Roman"/>
          <w:szCs w:val="20"/>
          <w:lang w:val="ru-RU"/>
        </w:rPr>
        <w:t>бул</w:t>
      </w:r>
      <w:r w:rsidRPr="003C2D9E">
        <w:rPr>
          <w:rFonts w:eastAsia="Times New Roman"/>
          <w:szCs w:val="20"/>
        </w:rPr>
        <w:t xml:space="preserve"> </w:t>
      </w:r>
      <w:r w:rsidRPr="003C2D9E">
        <w:rPr>
          <w:rFonts w:eastAsia="Times New Roman"/>
          <w:szCs w:val="20"/>
          <w:lang w:val="ru-RU"/>
        </w:rPr>
        <w:t>документтин</w:t>
      </w:r>
      <w:r w:rsidRPr="003C2D9E">
        <w:rPr>
          <w:rFonts w:eastAsia="Times New Roman"/>
          <w:szCs w:val="20"/>
        </w:rPr>
        <w:t xml:space="preserve"> </w:t>
      </w:r>
      <w:r w:rsidRPr="003C2D9E">
        <w:rPr>
          <w:rFonts w:eastAsia="Times New Roman"/>
          <w:szCs w:val="20"/>
          <w:lang w:val="ru-RU"/>
        </w:rPr>
        <w:t>аныктыгынан</w:t>
      </w:r>
      <w:r w:rsidRPr="003C2D9E">
        <w:rPr>
          <w:rFonts w:eastAsia="Times New Roman"/>
          <w:szCs w:val="20"/>
        </w:rPr>
        <w:t xml:space="preserve"> </w:t>
      </w:r>
      <w:r w:rsidRPr="003C2D9E">
        <w:rPr>
          <w:rFonts w:eastAsia="Times New Roman"/>
          <w:szCs w:val="20"/>
          <w:lang w:val="ru-RU"/>
        </w:rPr>
        <w:t>күмөн</w:t>
      </w:r>
      <w:r w:rsidRPr="003C2D9E">
        <w:rPr>
          <w:rFonts w:eastAsia="Times New Roman"/>
          <w:szCs w:val="20"/>
        </w:rPr>
        <w:t xml:space="preserve"> </w:t>
      </w:r>
      <w:r w:rsidRPr="003C2D9E">
        <w:rPr>
          <w:rFonts w:eastAsia="Times New Roman"/>
          <w:szCs w:val="20"/>
          <w:lang w:val="ru-RU"/>
        </w:rPr>
        <w:t>саноосуна</w:t>
      </w:r>
      <w:r w:rsidRPr="003C2D9E">
        <w:rPr>
          <w:rFonts w:eastAsia="Times New Roman"/>
          <w:szCs w:val="20"/>
        </w:rPr>
        <w:t xml:space="preserve"> </w:t>
      </w:r>
      <w:r w:rsidRPr="003C2D9E">
        <w:rPr>
          <w:rFonts w:eastAsia="Times New Roman"/>
          <w:szCs w:val="20"/>
          <w:lang w:val="ru-RU"/>
        </w:rPr>
        <w:t>мажбур</w:t>
      </w:r>
      <w:r w:rsidRPr="003C2D9E">
        <w:rPr>
          <w:rFonts w:eastAsia="Times New Roman"/>
          <w:szCs w:val="20"/>
        </w:rPr>
        <w:t xml:space="preserve"> </w:t>
      </w:r>
      <w:r w:rsidRPr="003C2D9E">
        <w:rPr>
          <w:rFonts w:eastAsia="Times New Roman"/>
          <w:szCs w:val="20"/>
          <w:lang w:val="ru-RU"/>
        </w:rPr>
        <w:t>кылган</w:t>
      </w:r>
      <w:r w:rsidRPr="003C2D9E">
        <w:rPr>
          <w:rFonts w:eastAsia="Times New Roman"/>
          <w:szCs w:val="20"/>
        </w:rPr>
        <w:t xml:space="preserve"> </w:t>
      </w:r>
      <w:r w:rsidRPr="003C2D9E">
        <w:rPr>
          <w:rFonts w:eastAsia="Times New Roman"/>
          <w:szCs w:val="20"/>
          <w:lang w:val="ru-RU"/>
        </w:rPr>
        <w:t>жана</w:t>
      </w:r>
      <w:r w:rsidRPr="003C2D9E">
        <w:rPr>
          <w:rFonts w:eastAsia="Times New Roman"/>
          <w:szCs w:val="20"/>
        </w:rPr>
        <w:t xml:space="preserve"> </w:t>
      </w:r>
      <w:r w:rsidRPr="003C2D9E">
        <w:rPr>
          <w:rFonts w:eastAsia="Times New Roman"/>
          <w:szCs w:val="20"/>
          <w:lang w:val="ru-RU"/>
        </w:rPr>
        <w:t>буга</w:t>
      </w:r>
      <w:r w:rsidRPr="003C2D9E">
        <w:rPr>
          <w:rFonts w:eastAsia="Times New Roman"/>
          <w:szCs w:val="20"/>
        </w:rPr>
        <w:t xml:space="preserve"> </w:t>
      </w:r>
      <w:r w:rsidRPr="003C2D9E">
        <w:rPr>
          <w:rFonts w:eastAsia="Times New Roman"/>
          <w:szCs w:val="20"/>
          <w:lang w:val="ru-RU"/>
        </w:rPr>
        <w:t>байланыштуу</w:t>
      </w:r>
      <w:r w:rsidRPr="003C2D9E">
        <w:rPr>
          <w:rFonts w:eastAsia="Times New Roman"/>
          <w:szCs w:val="20"/>
        </w:rPr>
        <w:t xml:space="preserve"> </w:t>
      </w:r>
      <w:r w:rsidRPr="003C2D9E">
        <w:rPr>
          <w:rFonts w:eastAsia="Times New Roman"/>
          <w:szCs w:val="20"/>
          <w:lang w:val="ru-RU"/>
        </w:rPr>
        <w:t>атайын</w:t>
      </w:r>
      <w:r w:rsidRPr="003C2D9E">
        <w:rPr>
          <w:rFonts w:eastAsia="Times New Roman"/>
          <w:szCs w:val="20"/>
        </w:rPr>
        <w:t xml:space="preserve"> </w:t>
      </w:r>
      <w:r w:rsidRPr="003C2D9E">
        <w:rPr>
          <w:rFonts w:eastAsia="Times New Roman"/>
          <w:szCs w:val="20"/>
          <w:lang w:val="ru-RU"/>
        </w:rPr>
        <w:t>иликтөө</w:t>
      </w:r>
      <w:r w:rsidRPr="003C2D9E">
        <w:rPr>
          <w:rFonts w:eastAsia="Times New Roman"/>
          <w:szCs w:val="20"/>
        </w:rPr>
        <w:t xml:space="preserve"> </w:t>
      </w:r>
      <w:r w:rsidRPr="003C2D9E">
        <w:rPr>
          <w:rFonts w:eastAsia="Times New Roman"/>
          <w:szCs w:val="20"/>
          <w:lang w:val="ru-RU"/>
        </w:rPr>
        <w:t>жүргүзүлгөн</w:t>
      </w:r>
      <w:r w:rsidRPr="003C2D9E">
        <w:rPr>
          <w:rFonts w:eastAsia="Times New Roman"/>
          <w:szCs w:val="20"/>
        </w:rPr>
        <w:t xml:space="preserve"> </w:t>
      </w:r>
      <w:r w:rsidRPr="003C2D9E">
        <w:rPr>
          <w:rFonts w:eastAsia="Times New Roman"/>
          <w:szCs w:val="20"/>
          <w:lang w:val="ru-RU"/>
        </w:rPr>
        <w:t>жагдайлар</w:t>
      </w:r>
      <w:r w:rsidRPr="003C2D9E">
        <w:rPr>
          <w:rFonts w:eastAsia="Times New Roman"/>
          <w:szCs w:val="20"/>
        </w:rPr>
        <w:t xml:space="preserve"> </w:t>
      </w:r>
      <w:r w:rsidRPr="003C2D9E">
        <w:rPr>
          <w:rFonts w:eastAsia="Times New Roman"/>
          <w:szCs w:val="20"/>
          <w:lang w:val="ru-RU"/>
        </w:rPr>
        <w:t>аныкталганда</w:t>
      </w:r>
      <w:r w:rsidRPr="003C2D9E">
        <w:rPr>
          <w:rFonts w:eastAsia="Times New Roman"/>
          <w:szCs w:val="20"/>
        </w:rPr>
        <w:t xml:space="preserve">, </w:t>
      </w:r>
      <w:r w:rsidRPr="003C2D9E">
        <w:rPr>
          <w:rFonts w:eastAsia="Times New Roman"/>
          <w:szCs w:val="20"/>
          <w:lang w:val="ru-RU"/>
        </w:rPr>
        <w:t>документтин</w:t>
      </w:r>
      <w:r w:rsidRPr="003C2D9E">
        <w:rPr>
          <w:rFonts w:eastAsia="Times New Roman"/>
          <w:szCs w:val="20"/>
        </w:rPr>
        <w:t xml:space="preserve"> </w:t>
      </w:r>
      <w:r w:rsidRPr="003C2D9E">
        <w:rPr>
          <w:rFonts w:eastAsia="Times New Roman"/>
          <w:szCs w:val="20"/>
          <w:lang w:val="ru-RU"/>
        </w:rPr>
        <w:t>аныктыгы</w:t>
      </w:r>
      <w:r w:rsidRPr="003C2D9E">
        <w:rPr>
          <w:rFonts w:eastAsia="Times New Roman"/>
          <w:szCs w:val="20"/>
        </w:rPr>
        <w:t xml:space="preserve"> </w:t>
      </w:r>
      <w:r w:rsidRPr="003C2D9E">
        <w:rPr>
          <w:rFonts w:eastAsia="Times New Roman"/>
          <w:szCs w:val="20"/>
          <w:lang w:val="ru-RU"/>
        </w:rPr>
        <w:t>маселеси</w:t>
      </w:r>
      <w:r w:rsidRPr="003C2D9E">
        <w:rPr>
          <w:rFonts w:eastAsia="Times New Roman"/>
          <w:szCs w:val="20"/>
        </w:rPr>
        <w:t xml:space="preserve"> </w:t>
      </w:r>
      <w:r w:rsidRPr="003C2D9E">
        <w:rPr>
          <w:rFonts w:eastAsia="Times New Roman"/>
          <w:szCs w:val="20"/>
          <w:lang w:val="ru-RU"/>
        </w:rPr>
        <w:t>боюнча</w:t>
      </w:r>
      <w:r w:rsidRPr="003C2D9E">
        <w:rPr>
          <w:rFonts w:eastAsia="Times New Roman"/>
          <w:szCs w:val="20"/>
        </w:rPr>
        <w:t xml:space="preserve"> </w:t>
      </w:r>
      <w:r w:rsidRPr="003C2D9E">
        <w:rPr>
          <w:rFonts w:eastAsia="Times New Roman"/>
          <w:szCs w:val="20"/>
          <w:lang w:val="ru-RU"/>
        </w:rPr>
        <w:t>аудитордун</w:t>
      </w:r>
      <w:r w:rsidRPr="003C2D9E">
        <w:rPr>
          <w:rFonts w:eastAsia="Times New Roman"/>
          <w:szCs w:val="20"/>
        </w:rPr>
        <w:t xml:space="preserve"> </w:t>
      </w:r>
      <w:r w:rsidRPr="003C2D9E">
        <w:rPr>
          <w:rFonts w:eastAsia="Times New Roman"/>
          <w:szCs w:val="20"/>
          <w:lang w:val="ru-RU"/>
        </w:rPr>
        <w:t>тыянагы</w:t>
      </w:r>
      <w:r w:rsidRPr="003C2D9E">
        <w:rPr>
          <w:rFonts w:eastAsia="Times New Roman"/>
          <w:szCs w:val="20"/>
        </w:rPr>
        <w:t xml:space="preserve"> </w:t>
      </w:r>
      <w:r w:rsidRPr="003C2D9E">
        <w:rPr>
          <w:rFonts w:eastAsia="Times New Roman"/>
          <w:szCs w:val="20"/>
          <w:lang w:val="ru-RU"/>
        </w:rPr>
        <w:t>үчүн</w:t>
      </w:r>
      <w:r w:rsidRPr="003C2D9E">
        <w:rPr>
          <w:rFonts w:eastAsia="Times New Roman"/>
          <w:szCs w:val="20"/>
        </w:rPr>
        <w:t xml:space="preserve"> </w:t>
      </w:r>
      <w:r w:rsidRPr="003C2D9E">
        <w:rPr>
          <w:rFonts w:eastAsia="Times New Roman"/>
          <w:szCs w:val="20"/>
          <w:lang w:val="ru-RU"/>
        </w:rPr>
        <w:t>негиздер</w:t>
      </w:r>
      <w:r w:rsidRPr="003C2D9E">
        <w:rPr>
          <w:rFonts w:eastAsia="Times New Roman"/>
          <w:szCs w:val="20"/>
        </w:rPr>
        <w:t xml:space="preserve"> (</w:t>
      </w:r>
      <w:r w:rsidRPr="003C2D9E">
        <w:rPr>
          <w:rFonts w:eastAsia="Times New Roman"/>
          <w:szCs w:val="20"/>
          <w:lang w:val="ru-RU"/>
        </w:rPr>
        <w:t>мисалы</w:t>
      </w:r>
      <w:r w:rsidRPr="003C2D9E">
        <w:rPr>
          <w:rFonts w:eastAsia="Times New Roman"/>
          <w:szCs w:val="20"/>
        </w:rPr>
        <w:t xml:space="preserve">, </w:t>
      </w:r>
      <w:r w:rsidRPr="003C2D9E">
        <w:rPr>
          <w:rFonts w:eastAsia="Times New Roman"/>
          <w:szCs w:val="20"/>
          <w:lang w:val="ru-RU"/>
        </w:rPr>
        <w:t>экспертиза</w:t>
      </w:r>
      <w:r w:rsidRPr="003C2D9E">
        <w:rPr>
          <w:rFonts w:eastAsia="Times New Roman"/>
          <w:szCs w:val="20"/>
        </w:rPr>
        <w:t xml:space="preserve"> </w:t>
      </w:r>
      <w:r w:rsidRPr="003C2D9E">
        <w:rPr>
          <w:rFonts w:eastAsia="Times New Roman"/>
          <w:szCs w:val="20"/>
          <w:lang w:val="ru-RU"/>
        </w:rPr>
        <w:t>же</w:t>
      </w:r>
      <w:r w:rsidRPr="003C2D9E">
        <w:rPr>
          <w:rFonts w:eastAsia="Times New Roman"/>
          <w:szCs w:val="20"/>
        </w:rPr>
        <w:t xml:space="preserve"> </w:t>
      </w:r>
      <w:r w:rsidRPr="003C2D9E">
        <w:rPr>
          <w:rFonts w:eastAsia="Times New Roman"/>
          <w:szCs w:val="20"/>
          <w:lang w:val="ru-RU"/>
        </w:rPr>
        <w:t>ырастоо</w:t>
      </w:r>
      <w:r w:rsidRPr="003C2D9E">
        <w:rPr>
          <w:rFonts w:eastAsia="Times New Roman"/>
          <w:szCs w:val="20"/>
        </w:rPr>
        <w:t xml:space="preserve"> </w:t>
      </w:r>
      <w:r w:rsidRPr="003C2D9E">
        <w:rPr>
          <w:rFonts w:eastAsia="Times New Roman"/>
          <w:szCs w:val="20"/>
          <w:lang w:val="ru-RU"/>
        </w:rPr>
        <w:t>менен</w:t>
      </w:r>
      <w:r w:rsidRPr="003C2D9E">
        <w:rPr>
          <w:rFonts w:eastAsia="Times New Roman"/>
          <w:szCs w:val="20"/>
        </w:rPr>
        <w:t xml:space="preserve"> </w:t>
      </w:r>
      <w:r w:rsidRPr="003C2D9E">
        <w:rPr>
          <w:rFonts w:eastAsia="Times New Roman"/>
          <w:szCs w:val="20"/>
          <w:lang w:val="ru-RU"/>
        </w:rPr>
        <w:t>байланыштуу</w:t>
      </w:r>
      <w:r w:rsidRPr="003C2D9E">
        <w:rPr>
          <w:rFonts w:eastAsia="Times New Roman"/>
          <w:szCs w:val="20"/>
        </w:rPr>
        <w:t xml:space="preserve"> </w:t>
      </w:r>
      <w:r w:rsidRPr="003C2D9E">
        <w:rPr>
          <w:rFonts w:eastAsia="Times New Roman"/>
          <w:szCs w:val="20"/>
          <w:lang w:val="ru-RU"/>
        </w:rPr>
        <w:t>жол</w:t>
      </w:r>
      <w:r w:rsidRPr="003C2D9E">
        <w:rPr>
          <w:rFonts w:eastAsia="Times New Roman"/>
          <w:szCs w:val="20"/>
        </w:rPr>
        <w:t>-</w:t>
      </w:r>
      <w:r w:rsidRPr="003C2D9E">
        <w:rPr>
          <w:rFonts w:eastAsia="Times New Roman"/>
          <w:szCs w:val="20"/>
          <w:lang w:val="ru-RU"/>
        </w:rPr>
        <w:t>жоболорду</w:t>
      </w:r>
      <w:r w:rsidRPr="003C2D9E">
        <w:rPr>
          <w:rFonts w:eastAsia="Times New Roman"/>
          <w:szCs w:val="20"/>
        </w:rPr>
        <w:t xml:space="preserve"> </w:t>
      </w:r>
      <w:r w:rsidRPr="003C2D9E">
        <w:rPr>
          <w:rFonts w:eastAsia="Times New Roman"/>
          <w:szCs w:val="20"/>
          <w:lang w:val="ru-RU"/>
        </w:rPr>
        <w:t>колдонуу</w:t>
      </w:r>
      <w:r w:rsidRPr="003C2D9E">
        <w:rPr>
          <w:rFonts w:eastAsia="Times New Roman"/>
          <w:szCs w:val="20"/>
        </w:rPr>
        <w:t xml:space="preserve"> </w:t>
      </w:r>
      <w:r w:rsidRPr="003C2D9E">
        <w:rPr>
          <w:rFonts w:eastAsia="Times New Roman"/>
          <w:szCs w:val="20"/>
          <w:lang w:val="ru-RU"/>
        </w:rPr>
        <w:t>менен</w:t>
      </w:r>
      <w:r w:rsidRPr="003C2D9E">
        <w:rPr>
          <w:rFonts w:eastAsia="Times New Roman"/>
          <w:szCs w:val="20"/>
        </w:rPr>
        <w:t>);</w:t>
      </w:r>
    </w:p>
    <w:p w14:paraId="225BB1AD" w14:textId="22801405" w:rsidR="00A12CB7" w:rsidRDefault="00920911" w:rsidP="009D5923">
      <w:pPr>
        <w:widowControl w:val="0"/>
        <w:numPr>
          <w:ilvl w:val="0"/>
          <w:numId w:val="79"/>
        </w:numPr>
        <w:tabs>
          <w:tab w:val="clear" w:pos="900"/>
        </w:tabs>
        <w:ind w:left="1094" w:hanging="547"/>
        <w:outlineLvl w:val="0"/>
        <w:rPr>
          <w:rFonts w:eastAsia="Segoe UI" w:cs="Arial"/>
          <w:b/>
          <w:szCs w:val="20"/>
        </w:rPr>
      </w:pPr>
      <w:r w:rsidRPr="00920911">
        <w:rPr>
          <w:rFonts w:cs="Arial"/>
          <w:szCs w:val="20"/>
        </w:rPr>
        <w:t> эгер АЭС 701</w:t>
      </w:r>
      <w:r w:rsidR="00A12CB7" w:rsidRPr="00060BE1">
        <w:rPr>
          <w:rFonts w:cs="Arial"/>
          <w:szCs w:val="20"/>
          <w:vertAlign w:val="superscript"/>
        </w:rPr>
        <w:footnoteReference w:id="71"/>
      </w:r>
      <w:r w:rsidR="00A12CB7" w:rsidRPr="002A748F">
        <w:rPr>
          <w:rFonts w:cs="Arial"/>
          <w:szCs w:val="20"/>
        </w:rPr>
        <w:t xml:space="preserve"> </w:t>
      </w:r>
      <w:r w:rsidR="0009485E" w:rsidRPr="0009485E">
        <w:rPr>
          <w:rFonts w:cs="Arial"/>
          <w:szCs w:val="20"/>
        </w:rPr>
        <w:t>колдонулса, алар тууралуу билдирүү керек болгон, аудиттин негизги маселелерине тиешелүү, же алардын жок болушу жөнүндө аудитордун чечими</w:t>
      </w:r>
      <w:r w:rsidR="00A12CB7" w:rsidRPr="002A748F">
        <w:rPr>
          <w:rFonts w:cs="Arial"/>
          <w:szCs w:val="20"/>
        </w:rPr>
        <w:t>.</w:t>
      </w:r>
    </w:p>
    <w:p w14:paraId="32BBEED3" w14:textId="3C7FE19E" w:rsidR="00A12CB7" w:rsidRPr="0009485E" w:rsidRDefault="0009485E" w:rsidP="009D5923">
      <w:pPr>
        <w:widowControl w:val="0"/>
        <w:spacing w:before="240"/>
        <w:jc w:val="right"/>
        <w:rPr>
          <w:rFonts w:eastAsia="Segoe UI" w:cs="Arial"/>
          <w:b/>
          <w:sz w:val="24"/>
          <w:szCs w:val="20"/>
          <w:lang w:val="ru-RU"/>
        </w:rPr>
      </w:pPr>
      <w:r w:rsidRPr="003C2D9E">
        <w:rPr>
          <w:rFonts w:eastAsia="Times New Roman"/>
          <w:b/>
          <w:bCs/>
          <w:szCs w:val="20"/>
          <w:lang w:val="ky-KG"/>
        </w:rPr>
        <w:t>ТИРКЕМЕ</w:t>
      </w:r>
    </w:p>
    <w:p w14:paraId="6EC5D83C" w14:textId="4CD43FCA" w:rsidR="00A12CB7" w:rsidRPr="0009485E" w:rsidRDefault="00A12CB7" w:rsidP="009D5923">
      <w:pPr>
        <w:spacing w:after="120"/>
        <w:jc w:val="right"/>
        <w:rPr>
          <w:rFonts w:eastAsia="Segoe UI" w:cs="Arial"/>
          <w:szCs w:val="20"/>
          <w:lang w:val="ru-RU"/>
        </w:rPr>
      </w:pPr>
      <w:r w:rsidRPr="0009485E">
        <w:rPr>
          <w:rFonts w:eastAsia="Segoe UI" w:cs="Arial"/>
          <w:szCs w:val="20"/>
          <w:lang w:val="ru-RU"/>
        </w:rPr>
        <w:t>(</w:t>
      </w:r>
      <w:r w:rsidR="0009485E" w:rsidRPr="003C2D9E">
        <w:rPr>
          <w:rFonts w:eastAsia="Times New Roman"/>
          <w:szCs w:val="20"/>
          <w:lang w:val="ky-KG"/>
        </w:rPr>
        <w:t>1-пункт</w:t>
      </w:r>
      <w:r w:rsidR="0009485E">
        <w:rPr>
          <w:rFonts w:eastAsia="Times New Roman"/>
          <w:szCs w:val="20"/>
          <w:lang w:val="ky-KG"/>
        </w:rPr>
        <w:t>ту караңыз</w:t>
      </w:r>
      <w:r w:rsidRPr="0009485E">
        <w:rPr>
          <w:rFonts w:eastAsia="Segoe UI" w:cs="Arial"/>
          <w:szCs w:val="20"/>
          <w:lang w:val="ru-RU"/>
        </w:rPr>
        <w:t>)</w:t>
      </w:r>
    </w:p>
    <w:p w14:paraId="37056FDB" w14:textId="2A2A7C60" w:rsidR="00A12CB7" w:rsidRPr="0009485E" w:rsidRDefault="0009485E" w:rsidP="009D5923">
      <w:pPr>
        <w:spacing w:before="240"/>
        <w:jc w:val="left"/>
        <w:rPr>
          <w:rFonts w:cs="Arial"/>
          <w:szCs w:val="20"/>
          <w:lang w:val="ru-RU"/>
        </w:rPr>
      </w:pPr>
      <w:r w:rsidRPr="003C2D9E">
        <w:rPr>
          <w:rFonts w:eastAsia="Times New Roman"/>
          <w:b/>
          <w:bCs/>
          <w:szCs w:val="20"/>
          <w:lang w:val="ky-KG"/>
        </w:rPr>
        <w:t>Башка АЭС</w:t>
      </w:r>
      <w:r>
        <w:rPr>
          <w:rFonts w:eastAsia="Times New Roman"/>
          <w:b/>
          <w:bCs/>
          <w:szCs w:val="20"/>
          <w:lang w:val="ky-KG"/>
        </w:rPr>
        <w:t xml:space="preserve">тердеги </w:t>
      </w:r>
      <w:r w:rsidRPr="003C2D9E">
        <w:rPr>
          <w:rFonts w:eastAsia="Times New Roman"/>
          <w:b/>
          <w:bCs/>
          <w:szCs w:val="20"/>
          <w:lang w:val="ky-KG"/>
        </w:rPr>
        <w:t>аудитордук документ</w:t>
      </w:r>
      <w:r>
        <w:rPr>
          <w:rFonts w:eastAsia="Times New Roman"/>
          <w:b/>
          <w:bCs/>
          <w:szCs w:val="20"/>
          <w:lang w:val="ky-KG"/>
        </w:rPr>
        <w:t>ацияга</w:t>
      </w:r>
      <w:r w:rsidRPr="003C2D9E">
        <w:rPr>
          <w:rFonts w:eastAsia="Times New Roman"/>
          <w:b/>
          <w:bCs/>
          <w:szCs w:val="20"/>
          <w:lang w:val="ky-KG"/>
        </w:rPr>
        <w:t xml:space="preserve"> карата өзгөчө талаптар</w:t>
      </w:r>
    </w:p>
    <w:p w14:paraId="66A0FA59" w14:textId="5885CF7E" w:rsidR="00A12CB7" w:rsidRPr="0009485E" w:rsidRDefault="0009485E" w:rsidP="009D5923">
      <w:pPr>
        <w:numPr>
          <w:ilvl w:val="0"/>
          <w:numId w:val="92"/>
        </w:numPr>
        <w:spacing w:after="160"/>
        <w:ind w:left="547" w:hanging="547"/>
        <w:rPr>
          <w:rFonts w:cs="Arial"/>
          <w:szCs w:val="20"/>
          <w:lang w:val="ru-RU"/>
        </w:rPr>
      </w:pPr>
      <w:r w:rsidRPr="003C2D9E">
        <w:rPr>
          <w:rFonts w:eastAsia="Times New Roman"/>
          <w:szCs w:val="20"/>
          <w:lang w:val="ru-RU"/>
        </w:rPr>
        <w:t>АЭС</w:t>
      </w:r>
      <w:r w:rsidRPr="0009485E">
        <w:rPr>
          <w:rFonts w:eastAsia="Times New Roman"/>
          <w:szCs w:val="20"/>
          <w:lang w:val="ru-RU"/>
        </w:rPr>
        <w:t xml:space="preserve"> 540 (</w:t>
      </w:r>
      <w:r w:rsidRPr="003C2D9E">
        <w:rPr>
          <w:rFonts w:eastAsia="Times New Roman"/>
          <w:szCs w:val="20"/>
          <w:lang w:val="ru-RU"/>
        </w:rPr>
        <w:t>кайра</w:t>
      </w:r>
      <w:r w:rsidRPr="0009485E">
        <w:rPr>
          <w:rFonts w:eastAsia="Times New Roman"/>
          <w:szCs w:val="20"/>
          <w:lang w:val="ru-RU"/>
        </w:rPr>
        <w:t xml:space="preserve"> </w:t>
      </w:r>
      <w:r w:rsidRPr="003C2D9E">
        <w:rPr>
          <w:rFonts w:eastAsia="Times New Roman"/>
          <w:szCs w:val="20"/>
          <w:lang w:val="ru-RU"/>
        </w:rPr>
        <w:t>каралган</w:t>
      </w:r>
      <w:r w:rsidRPr="0009485E">
        <w:rPr>
          <w:rFonts w:eastAsia="Times New Roman"/>
          <w:szCs w:val="20"/>
          <w:lang w:val="ru-RU"/>
        </w:rPr>
        <w:t>) «</w:t>
      </w:r>
      <w:r w:rsidRPr="003C2D9E">
        <w:rPr>
          <w:rFonts w:eastAsia="Times New Roman"/>
          <w:i/>
          <w:iCs/>
          <w:szCs w:val="20"/>
          <w:lang w:val="ru-RU"/>
        </w:rPr>
        <w:t>Баалануучу</w:t>
      </w:r>
      <w:r w:rsidRPr="0009485E">
        <w:rPr>
          <w:rFonts w:eastAsia="Times New Roman"/>
          <w:i/>
          <w:iCs/>
          <w:szCs w:val="20"/>
          <w:lang w:val="ru-RU"/>
        </w:rPr>
        <w:t xml:space="preserve"> </w:t>
      </w:r>
      <w:r w:rsidRPr="003C2D9E">
        <w:rPr>
          <w:rFonts w:eastAsia="Times New Roman"/>
          <w:i/>
          <w:iCs/>
          <w:szCs w:val="20"/>
          <w:lang w:val="ru-RU"/>
        </w:rPr>
        <w:t>маанилердин</w:t>
      </w:r>
      <w:r w:rsidRPr="0009485E">
        <w:rPr>
          <w:rFonts w:eastAsia="Times New Roman"/>
          <w:i/>
          <w:iCs/>
          <w:szCs w:val="20"/>
          <w:lang w:val="ru-RU"/>
        </w:rPr>
        <w:t xml:space="preserve"> </w:t>
      </w:r>
      <w:r w:rsidRPr="003C2D9E">
        <w:rPr>
          <w:rFonts w:eastAsia="Times New Roman"/>
          <w:i/>
          <w:iCs/>
          <w:szCs w:val="20"/>
          <w:lang w:val="ru-RU"/>
        </w:rPr>
        <w:t>жана</w:t>
      </w:r>
      <w:r w:rsidRPr="0009485E">
        <w:rPr>
          <w:rFonts w:eastAsia="Times New Roman"/>
          <w:i/>
          <w:iCs/>
          <w:szCs w:val="20"/>
          <w:lang w:val="ru-RU"/>
        </w:rPr>
        <w:t xml:space="preserve"> </w:t>
      </w:r>
      <w:r w:rsidRPr="003C2D9E">
        <w:rPr>
          <w:rFonts w:eastAsia="Times New Roman"/>
          <w:i/>
          <w:iCs/>
          <w:szCs w:val="20"/>
          <w:lang w:val="ru-RU"/>
        </w:rPr>
        <w:t>маалыматты</w:t>
      </w:r>
      <w:r w:rsidRPr="0009485E">
        <w:rPr>
          <w:rFonts w:eastAsia="Times New Roman"/>
          <w:i/>
          <w:iCs/>
          <w:szCs w:val="20"/>
          <w:lang w:val="ru-RU"/>
        </w:rPr>
        <w:t xml:space="preserve"> </w:t>
      </w:r>
      <w:r w:rsidRPr="003C2D9E">
        <w:rPr>
          <w:rFonts w:eastAsia="Times New Roman"/>
          <w:i/>
          <w:iCs/>
          <w:szCs w:val="20"/>
          <w:lang w:val="ru-RU"/>
        </w:rPr>
        <w:t>тиешелүү</w:t>
      </w:r>
      <w:r w:rsidRPr="0009485E">
        <w:rPr>
          <w:rFonts w:eastAsia="Times New Roman"/>
          <w:i/>
          <w:iCs/>
          <w:szCs w:val="20"/>
          <w:lang w:val="ru-RU"/>
        </w:rPr>
        <w:t xml:space="preserve"> </w:t>
      </w:r>
      <w:r w:rsidRPr="003C2D9E">
        <w:rPr>
          <w:rFonts w:eastAsia="Times New Roman"/>
          <w:i/>
          <w:iCs/>
          <w:szCs w:val="20"/>
          <w:lang w:val="ru-RU"/>
        </w:rPr>
        <w:t>ачып</w:t>
      </w:r>
      <w:r w:rsidRPr="0009485E">
        <w:rPr>
          <w:rFonts w:eastAsia="Times New Roman"/>
          <w:i/>
          <w:iCs/>
          <w:szCs w:val="20"/>
          <w:lang w:val="ru-RU"/>
        </w:rPr>
        <w:t xml:space="preserve"> </w:t>
      </w:r>
      <w:r w:rsidRPr="003C2D9E">
        <w:rPr>
          <w:rFonts w:eastAsia="Times New Roman"/>
          <w:i/>
          <w:iCs/>
          <w:szCs w:val="20"/>
          <w:lang w:val="ru-RU"/>
        </w:rPr>
        <w:t>көрсөтүүнүн</w:t>
      </w:r>
      <w:r w:rsidRPr="0009485E">
        <w:rPr>
          <w:rFonts w:eastAsia="Times New Roman"/>
          <w:i/>
          <w:iCs/>
          <w:szCs w:val="20"/>
          <w:lang w:val="ru-RU"/>
        </w:rPr>
        <w:t xml:space="preserve"> </w:t>
      </w:r>
      <w:r w:rsidRPr="003C2D9E">
        <w:rPr>
          <w:rFonts w:eastAsia="Times New Roman"/>
          <w:i/>
          <w:iCs/>
          <w:szCs w:val="20"/>
          <w:lang w:val="ru-RU"/>
        </w:rPr>
        <w:t>аудити</w:t>
      </w:r>
      <w:r w:rsidRPr="0009485E">
        <w:rPr>
          <w:rFonts w:eastAsia="Times New Roman"/>
          <w:szCs w:val="20"/>
          <w:lang w:val="ru-RU"/>
        </w:rPr>
        <w:t>», 39-</w:t>
      </w:r>
      <w:r w:rsidRPr="003C2D9E">
        <w:rPr>
          <w:rFonts w:eastAsia="Times New Roman"/>
          <w:szCs w:val="20"/>
          <w:lang w:val="ru-RU"/>
        </w:rPr>
        <w:t>пункт</w:t>
      </w:r>
    </w:p>
    <w:p w14:paraId="48B127B6" w14:textId="0786F14F" w:rsidR="00A12CB7" w:rsidRPr="0009485E" w:rsidRDefault="0009485E" w:rsidP="009D5923">
      <w:pPr>
        <w:spacing w:before="240"/>
        <w:rPr>
          <w:rFonts w:cs="Arial"/>
          <w:szCs w:val="20"/>
          <w:lang w:val="ru-RU"/>
        </w:rPr>
      </w:pPr>
      <w:r w:rsidRPr="003C2D9E">
        <w:rPr>
          <w:rFonts w:eastAsia="Times New Roman"/>
          <w:b/>
          <w:bCs/>
          <w:szCs w:val="20"/>
          <w:lang w:val="ky-KG"/>
        </w:rPr>
        <w:t>АЭС 240 «Финансылык отчеттуулуктун аудитин жүргүзүүдөгү ак ниетсиз иш-аракеттерге карата аудитордун милдеттери»</w:t>
      </w:r>
    </w:p>
    <w:p w14:paraId="4F4D42DD" w14:textId="5C3F2017" w:rsidR="00A12CB7" w:rsidRPr="007A6EBB" w:rsidRDefault="007A6EBB" w:rsidP="009D5923">
      <w:pPr>
        <w:keepNext/>
        <w:autoSpaceDE w:val="0"/>
        <w:autoSpaceDN w:val="0"/>
        <w:adjustRightInd w:val="0"/>
        <w:jc w:val="left"/>
        <w:rPr>
          <w:rFonts w:cs="Arial"/>
          <w:szCs w:val="20"/>
          <w:lang w:val="ru-RU"/>
        </w:rPr>
      </w:pPr>
      <w:r w:rsidRPr="007A6EBB">
        <w:rPr>
          <w:rFonts w:eastAsia="Calibri" w:cs="Arial"/>
          <w:b/>
          <w:color w:val="000000"/>
          <w:sz w:val="24"/>
          <w:lang w:val="ru-RU"/>
        </w:rPr>
        <w:lastRenderedPageBreak/>
        <w:t>Пайдалануу боюнча колдонмо жана башка түшүндүрмө материалдар</w:t>
      </w:r>
    </w:p>
    <w:p w14:paraId="620AF8A4" w14:textId="1077BADC" w:rsidR="003546ED" w:rsidRPr="0009485E" w:rsidRDefault="0009485E" w:rsidP="009D5923">
      <w:pPr>
        <w:jc w:val="left"/>
        <w:rPr>
          <w:rFonts w:eastAsia="Times New Roman" w:cs="Times New Roman"/>
          <w:b/>
          <w:spacing w:val="-4"/>
          <w:szCs w:val="20"/>
          <w:lang w:val="ru-RU"/>
        </w:rPr>
      </w:pPr>
      <w:r>
        <w:rPr>
          <w:rFonts w:eastAsia="Times New Roman"/>
          <w:b/>
          <w:bCs/>
          <w:szCs w:val="20"/>
          <w:lang w:val="ky-KG"/>
        </w:rPr>
        <w:t>Ак ниетсиз а</w:t>
      </w:r>
      <w:r w:rsidRPr="003C2D9E">
        <w:rPr>
          <w:rFonts w:eastAsia="Times New Roman"/>
          <w:b/>
          <w:bCs/>
          <w:szCs w:val="20"/>
          <w:lang w:val="ky-KG"/>
        </w:rPr>
        <w:t xml:space="preserve">ракеттердин натыйжасында бааланган олуттуу бурмалоо </w:t>
      </w:r>
      <w:r w:rsidRPr="00E47A6B">
        <w:rPr>
          <w:rFonts w:eastAsia="Times New Roman"/>
          <w:b/>
          <w:bCs/>
          <w:szCs w:val="20"/>
          <w:lang w:val="ky-KG"/>
        </w:rPr>
        <w:t>тобокелдиктерине жооп</w:t>
      </w:r>
      <w:r>
        <w:rPr>
          <w:rFonts w:eastAsia="Times New Roman"/>
          <w:b/>
          <w:bCs/>
          <w:szCs w:val="20"/>
          <w:lang w:val="ky-KG"/>
        </w:rPr>
        <w:t xml:space="preserve"> иретиндеги чаралар</w:t>
      </w:r>
    </w:p>
    <w:p w14:paraId="59F19C0B" w14:textId="0DA6428D" w:rsidR="00DE61F9" w:rsidRPr="0009485E" w:rsidRDefault="0009485E" w:rsidP="009D5923">
      <w:pPr>
        <w:jc w:val="left"/>
        <w:rPr>
          <w:rFonts w:cs="Arial"/>
          <w:szCs w:val="20"/>
          <w:lang w:val="ru-RU"/>
        </w:rPr>
      </w:pPr>
      <w:r>
        <w:rPr>
          <w:rFonts w:eastAsia="Times New Roman"/>
          <w:i/>
          <w:iCs/>
          <w:szCs w:val="20"/>
          <w:lang w:val="ky-KG"/>
        </w:rPr>
        <w:t xml:space="preserve">Баалануучу маанилер </w:t>
      </w:r>
      <w:r w:rsidRPr="003C2D9E">
        <w:rPr>
          <w:rFonts w:eastAsia="Times New Roman"/>
          <w:i/>
          <w:iCs/>
          <w:szCs w:val="20"/>
          <w:lang w:val="ky-KG"/>
        </w:rPr>
        <w:t xml:space="preserve"> </w:t>
      </w:r>
      <w:r w:rsidR="000B33E0">
        <w:rPr>
          <w:rFonts w:eastAsia="Times New Roman"/>
          <w:iCs/>
          <w:szCs w:val="20"/>
          <w:lang w:val="ky-KG"/>
        </w:rPr>
        <w:t>(33(b)-</w:t>
      </w:r>
      <w:r w:rsidRPr="00E47A6B">
        <w:rPr>
          <w:rFonts w:eastAsia="Times New Roman"/>
          <w:iCs/>
          <w:szCs w:val="20"/>
          <w:lang w:val="ky-KG"/>
        </w:rPr>
        <w:t>пунктун караңыз)</w:t>
      </w:r>
    </w:p>
    <w:p w14:paraId="24FC447D" w14:textId="527810D0" w:rsidR="00A12CB7" w:rsidRPr="0009485E" w:rsidRDefault="007D35B7" w:rsidP="009D5923">
      <w:pPr>
        <w:ind w:left="539" w:hanging="539"/>
        <w:rPr>
          <w:rFonts w:eastAsia="Segoe UI" w:cs="Arial"/>
          <w:szCs w:val="20"/>
          <w:lang w:val="ky-KG"/>
        </w:rPr>
      </w:pPr>
      <w:r w:rsidRPr="00522E67">
        <w:rPr>
          <w:rFonts w:cs="Arial"/>
          <w:szCs w:val="20"/>
        </w:rPr>
        <w:t>A</w:t>
      </w:r>
      <w:r w:rsidRPr="0009485E">
        <w:rPr>
          <w:rFonts w:cs="Arial"/>
          <w:szCs w:val="20"/>
          <w:lang w:val="ru-RU"/>
        </w:rPr>
        <w:t>48</w:t>
      </w:r>
      <w:r w:rsidR="00A12CB7" w:rsidRPr="0009485E">
        <w:rPr>
          <w:rFonts w:cs="Arial"/>
          <w:szCs w:val="20"/>
          <w:lang w:val="ru-RU"/>
        </w:rPr>
        <w:t>.</w:t>
      </w:r>
      <w:r w:rsidR="00A12CB7" w:rsidRPr="0009485E">
        <w:rPr>
          <w:rFonts w:cs="Arial"/>
          <w:szCs w:val="20"/>
          <w:lang w:val="ru-RU"/>
        </w:rPr>
        <w:tab/>
      </w:r>
      <w:r w:rsidR="0009485E" w:rsidRPr="003C2D9E">
        <w:rPr>
          <w:rFonts w:eastAsia="Times New Roman"/>
          <w:szCs w:val="20"/>
          <w:lang w:val="ky-KG"/>
        </w:rPr>
        <w:t>Ретроспективд</w:t>
      </w:r>
      <w:r w:rsidR="008F6F3B">
        <w:rPr>
          <w:rFonts w:eastAsia="Times New Roman"/>
          <w:szCs w:val="20"/>
          <w:lang w:val="ky-KG"/>
        </w:rPr>
        <w:t xml:space="preserve">үү </w:t>
      </w:r>
      <w:r w:rsidR="0009485E" w:rsidRPr="003C2D9E">
        <w:rPr>
          <w:rFonts w:eastAsia="Times New Roman"/>
          <w:szCs w:val="20"/>
          <w:lang w:val="ky-KG"/>
        </w:rPr>
        <w:t>талдоону жүргүзүү дагы АЭС 540 (кайра каралган) менен талап кылынат. Мындай талдоо жетекчилик тарабынан баалануучу маанилерди иштеп чыгуу жол-жоболорунун, аудитордук далилдердин же, эгерде мүмкүн болсо, азыркы мезгилдеги баалануучу маанилерди иштеп чыгууга катышы бар кийинки кайра баалоонун, ошондой эле финансылык отчеттуулукта ачып көрсөтүү талап кылышы мүмкүн болгон айкын эместик катары, мындай маселелер боюнча аудитордук далилдердин натыйжалуулугу жөнүндө маалымат үчүн тобокелдикти баалоо жол-жобосу катары жүргүзүлөт. Иш жүзүндө ушул стандартка ылайык, аудитор тарабынан аткарылуучу, ак ниетсиз аракеттердин кесепетинде олуттуу бурмалоо тобокелдигин жараткан, жетекчиликтин ой жүгүртүүлөрүн жана божомолдорун бир жактуулук предметине талдоо АЭС 540 (кайра каралган) талап кылган талдоо менен айкалыштырып өткөрүлөт</w:t>
      </w:r>
      <w:r w:rsidR="00A12CB7" w:rsidRPr="0009485E">
        <w:rPr>
          <w:rFonts w:cs="Arial"/>
          <w:szCs w:val="20"/>
          <w:lang w:val="ky-KG"/>
        </w:rPr>
        <w:t xml:space="preserve">. </w:t>
      </w:r>
    </w:p>
    <w:p w14:paraId="7CDC37DD" w14:textId="77777777" w:rsidR="009D5923" w:rsidRPr="0009485E" w:rsidRDefault="009D5923">
      <w:pPr>
        <w:spacing w:line="280" w:lineRule="exact"/>
        <w:jc w:val="left"/>
        <w:rPr>
          <w:rFonts w:cs="Arial"/>
          <w:b/>
          <w:bCs/>
          <w:sz w:val="24"/>
          <w:lang w:val="ky-KG"/>
        </w:rPr>
      </w:pPr>
      <w:r w:rsidRPr="0009485E">
        <w:rPr>
          <w:rFonts w:cs="Arial"/>
          <w:b/>
          <w:bCs/>
          <w:sz w:val="24"/>
          <w:lang w:val="ky-KG"/>
        </w:rPr>
        <w:br w:type="page"/>
      </w:r>
    </w:p>
    <w:p w14:paraId="27580BED" w14:textId="733806B2" w:rsidR="00A12CB7" w:rsidRPr="0009485E" w:rsidRDefault="0009485E" w:rsidP="009D5923">
      <w:pPr>
        <w:keepNext/>
        <w:spacing w:before="240"/>
        <w:jc w:val="left"/>
        <w:rPr>
          <w:kern w:val="20"/>
          <w:szCs w:val="20"/>
          <w:lang w:val="ky-KG"/>
        </w:rPr>
      </w:pPr>
      <w:bookmarkStart w:id="83" w:name="_Toc480461372"/>
      <w:bookmarkStart w:id="84" w:name="_Toc480462250"/>
      <w:bookmarkEnd w:id="81"/>
      <w:r w:rsidRPr="003C2D9E">
        <w:rPr>
          <w:rFonts w:eastAsia="Times New Roman"/>
          <w:b/>
          <w:bCs/>
          <w:szCs w:val="20"/>
          <w:lang w:val="ky-KG"/>
        </w:rPr>
        <w:lastRenderedPageBreak/>
        <w:t xml:space="preserve">АЭС 260 (кайра каралган) </w:t>
      </w:r>
      <w:r w:rsidRPr="003C2D9E">
        <w:rPr>
          <w:rFonts w:eastAsia="Times New Roman"/>
          <w:b/>
          <w:bCs/>
          <w:i/>
          <w:iCs/>
          <w:szCs w:val="20"/>
          <w:lang w:val="ky-KG"/>
        </w:rPr>
        <w:t>«Корпоративдик башкаруу үчүн жооп берүүчү жактар менен маалыматтык өз ара аракеттенүү»</w:t>
      </w:r>
    </w:p>
    <w:bookmarkEnd w:id="83"/>
    <w:bookmarkEnd w:id="84"/>
    <w:p w14:paraId="40C6BB53" w14:textId="60586EBD" w:rsidR="00A12CB7" w:rsidRPr="007A6EBB" w:rsidRDefault="007A6EBB" w:rsidP="00DB6006">
      <w:pPr>
        <w:keepNext/>
        <w:autoSpaceDE w:val="0"/>
        <w:autoSpaceDN w:val="0"/>
        <w:adjustRightInd w:val="0"/>
        <w:jc w:val="left"/>
        <w:rPr>
          <w:rFonts w:eastAsia="Calibri" w:cs="Arial"/>
          <w:color w:val="000000"/>
          <w:szCs w:val="20"/>
          <w:lang w:val="ru-RU"/>
        </w:rPr>
      </w:pPr>
      <w:r w:rsidRPr="007A6EBB">
        <w:rPr>
          <w:rFonts w:eastAsia="Calibri" w:cs="Arial"/>
          <w:b/>
          <w:color w:val="000000"/>
          <w:sz w:val="24"/>
          <w:lang w:val="ru-RU"/>
        </w:rPr>
        <w:t>Пайдалануу боюнча колдонмо жана башка түшүндүрмө материалдар</w:t>
      </w:r>
    </w:p>
    <w:p w14:paraId="230D4488" w14:textId="7A0FD699" w:rsidR="00A12CB7" w:rsidRPr="0009485E" w:rsidRDefault="0009485E" w:rsidP="009D5923">
      <w:pPr>
        <w:autoSpaceDE w:val="0"/>
        <w:autoSpaceDN w:val="0"/>
        <w:adjustRightInd w:val="0"/>
        <w:jc w:val="left"/>
        <w:rPr>
          <w:rFonts w:eastAsia="Calibri" w:cs="Arial"/>
          <w:color w:val="000000"/>
          <w:szCs w:val="20"/>
          <w:lang w:val="ru-RU"/>
        </w:rPr>
      </w:pPr>
      <w:r w:rsidRPr="003C2D9E">
        <w:rPr>
          <w:rFonts w:eastAsia="Times New Roman"/>
          <w:b/>
          <w:bCs/>
          <w:szCs w:val="20"/>
          <w:lang w:val="ky-KG"/>
        </w:rPr>
        <w:t>Талкуулануучу маселелер</w:t>
      </w:r>
    </w:p>
    <w:p w14:paraId="4F0AE607" w14:textId="746562D7" w:rsidR="00A12CB7" w:rsidRPr="0009485E" w:rsidRDefault="0009485E" w:rsidP="009D5923">
      <w:pPr>
        <w:autoSpaceDE w:val="0"/>
        <w:autoSpaceDN w:val="0"/>
        <w:adjustRightInd w:val="0"/>
        <w:jc w:val="left"/>
        <w:rPr>
          <w:rFonts w:eastAsia="Calibri" w:cs="Arial"/>
          <w:color w:val="000000"/>
          <w:szCs w:val="20"/>
          <w:lang w:val="ru-RU"/>
        </w:rPr>
      </w:pPr>
      <w:r w:rsidRPr="003C2D9E">
        <w:rPr>
          <w:rFonts w:eastAsia="Times New Roman"/>
          <w:i/>
          <w:iCs/>
          <w:szCs w:val="20"/>
          <w:lang w:val="ky-KG"/>
        </w:rPr>
        <w:t xml:space="preserve">Аудиттин олуттуу тыянактары </w:t>
      </w:r>
      <w:r w:rsidRPr="0009485E">
        <w:rPr>
          <w:rFonts w:eastAsia="Times New Roman"/>
          <w:szCs w:val="20"/>
          <w:lang w:val="ky-KG"/>
        </w:rPr>
        <w:t>(16-пунктту караңыз)</w:t>
      </w:r>
    </w:p>
    <w:p w14:paraId="70278577" w14:textId="65DE42F9" w:rsidR="00A12CB7" w:rsidRPr="0009485E" w:rsidRDefault="0009485E" w:rsidP="009D5923">
      <w:pPr>
        <w:keepNext/>
        <w:autoSpaceDE w:val="0"/>
        <w:autoSpaceDN w:val="0"/>
        <w:adjustRightInd w:val="0"/>
        <w:jc w:val="left"/>
        <w:rPr>
          <w:rFonts w:eastAsia="Calibri" w:cs="Arial"/>
          <w:color w:val="000000"/>
          <w:szCs w:val="20"/>
          <w:lang w:val="ru-RU"/>
        </w:rPr>
      </w:pPr>
      <w:r w:rsidRPr="003C2D9E">
        <w:rPr>
          <w:rFonts w:eastAsia="Times New Roman"/>
          <w:szCs w:val="20"/>
          <w:lang w:val="ky-KG"/>
        </w:rPr>
        <w:t>Бухгалтердик эсеп практикасынын олуттуу сапаттык аспекттери (16(a)</w:t>
      </w:r>
      <w:r>
        <w:rPr>
          <w:rFonts w:eastAsia="Times New Roman"/>
          <w:szCs w:val="20"/>
          <w:lang w:val="ky-KG"/>
        </w:rPr>
        <w:t>-</w:t>
      </w:r>
      <w:r w:rsidRPr="003C2D9E">
        <w:rPr>
          <w:rFonts w:eastAsia="Times New Roman"/>
          <w:szCs w:val="20"/>
          <w:lang w:val="ky-KG"/>
        </w:rPr>
        <w:t>пунктун караңыз)</w:t>
      </w:r>
    </w:p>
    <w:p w14:paraId="373807CA" w14:textId="1119762C" w:rsidR="00A12CB7" w:rsidRPr="0009485E" w:rsidRDefault="00A12CB7" w:rsidP="00E2498E">
      <w:pPr>
        <w:autoSpaceDE w:val="0"/>
        <w:autoSpaceDN w:val="0"/>
        <w:adjustRightInd w:val="0"/>
        <w:ind w:left="547" w:hanging="547"/>
        <w:rPr>
          <w:rFonts w:eastAsia="Calibri" w:cs="Arial"/>
          <w:color w:val="000000"/>
          <w:szCs w:val="20"/>
          <w:lang w:val="ky-KG"/>
        </w:rPr>
      </w:pPr>
      <w:r w:rsidRPr="00F007C9">
        <w:rPr>
          <w:rFonts w:eastAsia="Calibri" w:cs="Arial"/>
          <w:color w:val="000000"/>
          <w:szCs w:val="20"/>
        </w:rPr>
        <w:t>A</w:t>
      </w:r>
      <w:r w:rsidRPr="008F522B">
        <w:rPr>
          <w:rFonts w:eastAsia="Calibri" w:cs="Arial"/>
          <w:color w:val="000000"/>
          <w:szCs w:val="20"/>
          <w:lang w:val="ru-RU"/>
        </w:rPr>
        <w:t xml:space="preserve">19. </w:t>
      </w:r>
      <w:r w:rsidRPr="008F522B">
        <w:rPr>
          <w:rFonts w:eastAsia="Calibri" w:cs="Arial"/>
          <w:color w:val="000000"/>
          <w:szCs w:val="20"/>
          <w:lang w:val="ru-RU"/>
        </w:rPr>
        <w:tab/>
      </w:r>
      <w:r w:rsidR="0009485E" w:rsidRPr="003C2D9E">
        <w:rPr>
          <w:rFonts w:eastAsia="Times New Roman"/>
          <w:szCs w:val="20"/>
          <w:lang w:val="ky-KG"/>
        </w:rPr>
        <w:t xml:space="preserve">Финансылык отчеттуулукту даярдоонун концепциясы, эреже болгондой, ишканага баалануучу маанилерди аныктоо жана эсеп саясатына жана финансылык отчеттуулукта маалыматты ачып көрсөтүүгө карата ой жүгүртүү мүмкүнчүлүгүн берет, мисалы, баалануучу маанилерди калыптандыруу үчүн божомолдорду колдонууга байланыштуу. Мындан тышкары, мыйзамдардын, ченемдик актылардын же финансылык отчеттуулукту даярдоо концепциясынын талаптарына ылайык, отчеттуулукка эскертүүлөрдө финансылык отчеттуулукту даярдоодо жетекчилик колдонгон эң оор, субъективдүү же татаал жагдайларды аныктоо жана финансылык отчеттуулукту колдонуучуларга берүү үчүн эсеп саясатынын негизги жоболорунун кыскача </w:t>
      </w:r>
      <w:r w:rsidR="0009485E">
        <w:rPr>
          <w:rFonts w:eastAsia="Times New Roman"/>
          <w:szCs w:val="20"/>
          <w:lang w:val="ky-KG"/>
        </w:rPr>
        <w:t>баяндамасын</w:t>
      </w:r>
      <w:r w:rsidR="0009485E" w:rsidRPr="003C2D9E">
        <w:rPr>
          <w:rFonts w:eastAsia="Times New Roman"/>
          <w:szCs w:val="20"/>
          <w:lang w:val="ky-KG"/>
        </w:rPr>
        <w:t xml:space="preserve"> берүү же «маанилүү баалануучу маанилерге» же «эсеп саясатынын жана практиканын маанилүү жоболоруна» шилтемени берүү зарыл болушу мүмкүн</w:t>
      </w:r>
      <w:r w:rsidRPr="0009485E">
        <w:rPr>
          <w:rFonts w:eastAsia="Calibri" w:cs="Arial"/>
          <w:color w:val="000000"/>
          <w:szCs w:val="20"/>
          <w:lang w:val="ky-KG"/>
        </w:rPr>
        <w:t xml:space="preserve">. </w:t>
      </w:r>
    </w:p>
    <w:p w14:paraId="7B8F9709" w14:textId="33ADAB41" w:rsidR="00603A79" w:rsidRPr="0009485E" w:rsidRDefault="00A12CB7" w:rsidP="00E2498E">
      <w:pPr>
        <w:ind w:left="547" w:hanging="547"/>
        <w:rPr>
          <w:rFonts w:eastAsia="Calibri" w:cs="Arial"/>
          <w:color w:val="000000"/>
          <w:szCs w:val="20"/>
          <w:lang w:val="ky-KG"/>
        </w:rPr>
      </w:pPr>
      <w:r w:rsidRPr="008F522B">
        <w:rPr>
          <w:rFonts w:eastAsia="Calibri" w:cs="Arial"/>
          <w:color w:val="000000"/>
          <w:szCs w:val="20"/>
          <w:lang w:val="ky-KG"/>
        </w:rPr>
        <w:t xml:space="preserve">A20. </w:t>
      </w:r>
      <w:r w:rsidRPr="008F522B">
        <w:rPr>
          <w:rFonts w:eastAsia="Calibri" w:cs="Arial"/>
          <w:color w:val="000000"/>
          <w:szCs w:val="20"/>
          <w:lang w:val="ky-KG"/>
        </w:rPr>
        <w:tab/>
      </w:r>
      <w:r w:rsidR="0009485E" w:rsidRPr="003C2D9E">
        <w:rPr>
          <w:rFonts w:eastAsia="Times New Roman"/>
          <w:szCs w:val="20"/>
          <w:lang w:val="ky-KG"/>
        </w:rPr>
        <w:t xml:space="preserve">Натыйжада финансылык отчеттуулуктун субъективдүү аспекттери жөнүндө аудитордун пикири корпоративдик башкаруу үчүн жооп берүүчү жактар үчүн, алар финансылык отчеттуулукту түзүү процессин көзөмөлдөө боюнча өз милдеттенмелерин аткарганда өзгөчө маанилүү болушу мүмкүн. Мисалы, А19-пунктта берилген маселелерге байланыштуу корпоративдик башкаруу үчүн жооптуу жактарды татаалдыктын, субъективдүүлүктүн же тобокелдиктин башка ажыралгыс факторлорунун олуттуу баалануучу маанилерди эсептөөдө колдонулган методдорду, божомолдорду жана баштапкы маалыматтарды тандоого же колдонууга, ошондой эле жетекчиликтин баалоосу жана финансылык отчеттуулукта маалыматты ачып көрсөтүү финансылык отчеттуулуктун колдонулуп жаткан концепциясынын контекстинде негиздүүбү деген аудитордун баасына тийгизген таасиринин деңгээлге карата көз караштар кызыктырышы мүмкүн. Ишкананын эсеп саясатынын маанилүү сапаттык аспекттери жөнүндө ачык жана конструктивдүү маалымдоо эсеп саясатынын принциптеринин алгылыктуулугу жөнүндө комментарийлерди дагы камтышы мүмкүн. Колдонуу мүмкүн болгондо, ал өзүнө аудитор субъекттин олуттуу баалануучу маанилерин эсептөө практикасы ишкананын ишинин конкреттүү жагдайларына олуттуу деңгээлде ылайык келбейт деп эсептей турганы жөнүндө маселени </w:t>
      </w:r>
      <w:r w:rsidR="0009485E" w:rsidRPr="003C2D9E">
        <w:rPr>
          <w:rFonts w:eastAsia="Times New Roman"/>
          <w:szCs w:val="20"/>
          <w:lang w:val="ky-KG"/>
        </w:rPr>
        <w:lastRenderedPageBreak/>
        <w:t>камтышы мүмкүн, мисалы, баалануучу маанини эсептөө үчүн альтернативалуу алгылыктуу метод, аудитордун пикиринде, кыйла орундуу болгондо. 2-тиркемеде бул маалыматтык өз ара аракеттенүүгө киргизилиши мүмкүн болгон маселелер берилет</w:t>
      </w:r>
      <w:r w:rsidRPr="0009485E">
        <w:rPr>
          <w:rFonts w:eastAsia="Calibri" w:cs="Arial"/>
          <w:color w:val="000000"/>
          <w:szCs w:val="20"/>
          <w:lang w:val="ky-KG"/>
        </w:rPr>
        <w:t>.</w:t>
      </w:r>
    </w:p>
    <w:p w14:paraId="3D62D9CB" w14:textId="77777777" w:rsidR="008A5164" w:rsidRPr="0009485E" w:rsidRDefault="008A5164">
      <w:pPr>
        <w:spacing w:line="280" w:lineRule="exact"/>
        <w:jc w:val="left"/>
        <w:rPr>
          <w:b/>
          <w:sz w:val="24"/>
          <w:lang w:val="ky-KG"/>
        </w:rPr>
      </w:pPr>
      <w:bookmarkStart w:id="85" w:name="_Toc480462252"/>
      <w:bookmarkStart w:id="86" w:name="_Toc520902956"/>
      <w:r w:rsidRPr="0009485E">
        <w:rPr>
          <w:b/>
          <w:sz w:val="24"/>
          <w:lang w:val="ky-KG"/>
        </w:rPr>
        <w:br w:type="page"/>
      </w:r>
    </w:p>
    <w:p w14:paraId="4EA23F7C" w14:textId="2997545C" w:rsidR="00A12CB7" w:rsidRPr="0009485E" w:rsidRDefault="006F1429" w:rsidP="009D5923">
      <w:pPr>
        <w:spacing w:before="240"/>
        <w:ind w:left="547" w:hanging="547"/>
        <w:jc w:val="right"/>
        <w:rPr>
          <w:lang w:val="ky-KG"/>
        </w:rPr>
      </w:pPr>
      <w:r w:rsidRPr="0009485E">
        <w:rPr>
          <w:b/>
          <w:sz w:val="24"/>
          <w:lang w:val="ky-KG"/>
        </w:rPr>
        <w:lastRenderedPageBreak/>
        <w:t>1-ТИРКЕМЕ</w:t>
      </w:r>
      <w:bookmarkEnd w:id="85"/>
      <w:bookmarkEnd w:id="86"/>
    </w:p>
    <w:p w14:paraId="416A64C5" w14:textId="3B1F178E" w:rsidR="00A12CB7" w:rsidRPr="0009485E" w:rsidRDefault="00A12CB7" w:rsidP="009D5923">
      <w:pPr>
        <w:pStyle w:val="AppendixTextAfter"/>
        <w:spacing w:after="120"/>
        <w:rPr>
          <w:lang w:val="ky-KG"/>
        </w:rPr>
      </w:pPr>
      <w:r w:rsidRPr="0009485E">
        <w:rPr>
          <w:lang w:val="ky-KG"/>
        </w:rPr>
        <w:t>(</w:t>
      </w:r>
      <w:r w:rsidR="0009485E" w:rsidRPr="003C2D9E">
        <w:rPr>
          <w:lang w:val="ky-KG"/>
        </w:rPr>
        <w:t>3-пунктту караңыз</w:t>
      </w:r>
      <w:r w:rsidRPr="0009485E">
        <w:rPr>
          <w:lang w:val="ky-KG"/>
        </w:rPr>
        <w:t>)</w:t>
      </w:r>
    </w:p>
    <w:p w14:paraId="29A8A28C" w14:textId="7F04F840" w:rsidR="00A12CB7" w:rsidRPr="0009485E" w:rsidRDefault="0009485E" w:rsidP="00035D9E">
      <w:pPr>
        <w:pStyle w:val="Heading2NoSpacebefore0"/>
        <w:rPr>
          <w:rFonts w:eastAsia="Calibri"/>
          <w:sz w:val="28"/>
          <w:szCs w:val="22"/>
          <w:lang w:val="ky-KG"/>
        </w:rPr>
      </w:pPr>
      <w:r w:rsidRPr="0009485E">
        <w:rPr>
          <w:sz w:val="22"/>
          <w:szCs w:val="22"/>
          <w:lang w:val="ky-KG"/>
        </w:rPr>
        <w:t>СКЭС 1де жана айрым АЭСте камтылган өзгөчө корпоративдик башкаруу үчүн жооп берүүчү жактар менен маалыматтык өз ара аракеттенүүгө карата талаптар</w:t>
      </w:r>
    </w:p>
    <w:p w14:paraId="4570AB8D" w14:textId="5856D1CB" w:rsidR="00A12CB7" w:rsidRPr="0009485E" w:rsidRDefault="008F6F3B" w:rsidP="00E2498E">
      <w:pPr>
        <w:rPr>
          <w:rFonts w:cs="Arial"/>
          <w:kern w:val="20"/>
          <w:szCs w:val="20"/>
          <w:lang w:val="ky-KG"/>
        </w:rPr>
      </w:pPr>
      <w:r>
        <w:rPr>
          <w:rFonts w:cs="Arial"/>
          <w:kern w:val="20"/>
          <w:szCs w:val="20"/>
          <w:lang w:val="ky-KG"/>
        </w:rPr>
        <w:t>Ушул Тиркемеде СКЭС 1дин</w:t>
      </w:r>
      <w:r w:rsidR="00A12CB7" w:rsidRPr="002A748F">
        <w:rPr>
          <w:rFonts w:cs="Arial"/>
          <w:kern w:val="20"/>
          <w:szCs w:val="20"/>
          <w:vertAlign w:val="superscript"/>
        </w:rPr>
        <w:footnoteReference w:id="72"/>
      </w:r>
      <w:r w:rsidR="00A12CB7" w:rsidRPr="0009485E">
        <w:rPr>
          <w:rFonts w:cs="Arial"/>
          <w:kern w:val="20"/>
          <w:szCs w:val="20"/>
          <w:lang w:val="ky-KG"/>
        </w:rPr>
        <w:t xml:space="preserve"> </w:t>
      </w:r>
      <w:r w:rsidR="0009485E" w:rsidRPr="0009485E">
        <w:rPr>
          <w:rFonts w:cs="Arial"/>
          <w:kern w:val="20"/>
          <w:szCs w:val="20"/>
          <w:lang w:val="ky-KG"/>
        </w:rPr>
        <w:t>пункттары жана башка АЭСтердин пункттары көрсөтүлгөн, аларга ылайык айрым маселелер корпоративдик башкаруу үчүн жооп берүүчү жактарга жеткирилиши керек. Бул тизмек талаптарды жана тиешелүү пайдалануу боюнча колдонмону, ошондой эле АЭСте камтылган, башка түшүндүрмө материалдарды кароо зарылчылыгын жокко чыгарбайт</w:t>
      </w:r>
      <w:r w:rsidR="00A12CB7" w:rsidRPr="0009485E">
        <w:rPr>
          <w:rFonts w:cs="Arial"/>
          <w:kern w:val="20"/>
          <w:szCs w:val="20"/>
          <w:lang w:val="ky-KG"/>
        </w:rPr>
        <w:t>.</w:t>
      </w:r>
    </w:p>
    <w:p w14:paraId="0E722022" w14:textId="5DE5D4AF" w:rsidR="00A12CB7" w:rsidRPr="0009485E" w:rsidRDefault="0009485E" w:rsidP="00A12CB7">
      <w:pPr>
        <w:numPr>
          <w:ilvl w:val="0"/>
          <w:numId w:val="78"/>
        </w:numPr>
        <w:spacing w:line="260" w:lineRule="exact"/>
        <w:ind w:left="547" w:hanging="547"/>
        <w:rPr>
          <w:rFonts w:eastAsia="Calibri" w:cs="Arial"/>
          <w:szCs w:val="20"/>
          <w:lang w:val="ky-KG"/>
        </w:rPr>
      </w:pPr>
      <w:r w:rsidRPr="0009485E">
        <w:rPr>
          <w:rFonts w:eastAsia="Times New Roman"/>
          <w:szCs w:val="20"/>
          <w:lang w:val="ky-KG"/>
        </w:rPr>
        <w:t xml:space="preserve">СКЭС 1 </w:t>
      </w:r>
      <w:r w:rsidRPr="0009485E">
        <w:rPr>
          <w:rFonts w:eastAsia="Times New Roman"/>
          <w:i/>
          <w:iCs/>
          <w:szCs w:val="20"/>
          <w:lang w:val="ky-KG"/>
        </w:rPr>
        <w:t>«Финансылык отчеттуулукка аудит жана обзордук текшерүү жүргүзүүчү, ошондой эле ишенимди камсыз кылуучу башка тапшырмаларды жана коштоочу кызматтарды көрсөтүү боюнча тапшырмаларды аткаруучу аудитордук уюмдарда сапатты контролдоо»</w:t>
      </w:r>
      <w:r w:rsidRPr="0009485E">
        <w:rPr>
          <w:rFonts w:eastAsia="Times New Roman"/>
          <w:szCs w:val="20"/>
          <w:lang w:val="ky-KG"/>
        </w:rPr>
        <w:t>, 30(а) пункту;</w:t>
      </w:r>
    </w:p>
    <w:p w14:paraId="4B477F02" w14:textId="28B26D59" w:rsidR="00A12CB7" w:rsidRPr="0009485E" w:rsidRDefault="0009485E" w:rsidP="00A12CB7">
      <w:pPr>
        <w:numPr>
          <w:ilvl w:val="0"/>
          <w:numId w:val="78"/>
        </w:numPr>
        <w:spacing w:line="260" w:lineRule="exact"/>
        <w:ind w:left="547" w:hanging="547"/>
        <w:rPr>
          <w:rFonts w:eastAsia="Calibri" w:cs="Arial"/>
          <w:szCs w:val="20"/>
          <w:lang w:val="ky-KG"/>
        </w:rPr>
      </w:pPr>
      <w:r w:rsidRPr="0009485E">
        <w:rPr>
          <w:rFonts w:eastAsia="Times New Roman"/>
          <w:szCs w:val="20"/>
          <w:lang w:val="ky-KG"/>
        </w:rPr>
        <w:t xml:space="preserve">АЭС 240 </w:t>
      </w:r>
      <w:r w:rsidRPr="0009485E">
        <w:rPr>
          <w:rFonts w:eastAsia="Times New Roman"/>
          <w:i/>
          <w:iCs/>
          <w:szCs w:val="20"/>
          <w:lang w:val="ky-KG"/>
        </w:rPr>
        <w:t xml:space="preserve">«Финансылык отчеттуулуктун аудитин </w:t>
      </w:r>
      <w:r>
        <w:rPr>
          <w:rFonts w:eastAsia="Times New Roman"/>
          <w:i/>
          <w:iCs/>
          <w:szCs w:val="20"/>
          <w:lang w:val="kk-KZ"/>
        </w:rPr>
        <w:t xml:space="preserve">жүргүзүүдө </w:t>
      </w:r>
      <w:r w:rsidRPr="0009485E">
        <w:rPr>
          <w:rFonts w:eastAsia="Times New Roman"/>
          <w:i/>
          <w:iCs/>
          <w:szCs w:val="20"/>
          <w:lang w:val="ky-KG"/>
        </w:rPr>
        <w:t>ак ниетсиз аракеттерге карата аудитордун милдеттери»</w:t>
      </w:r>
      <w:r w:rsidRPr="0009485E">
        <w:rPr>
          <w:rFonts w:eastAsia="Times New Roman"/>
          <w:szCs w:val="20"/>
          <w:lang w:val="ky-KG"/>
        </w:rPr>
        <w:t>, 22, 39(c)(i) жана 41–43-пункттар;</w:t>
      </w:r>
    </w:p>
    <w:p w14:paraId="10E05495" w14:textId="510AB1BE" w:rsidR="00A12CB7" w:rsidRPr="0009485E" w:rsidRDefault="0009485E" w:rsidP="00A12CB7">
      <w:pPr>
        <w:numPr>
          <w:ilvl w:val="0"/>
          <w:numId w:val="78"/>
        </w:numPr>
        <w:spacing w:line="260" w:lineRule="exact"/>
        <w:ind w:left="547" w:hanging="547"/>
        <w:rPr>
          <w:rFonts w:eastAsia="Calibri" w:cs="Arial"/>
          <w:szCs w:val="20"/>
          <w:lang w:val="ky-KG"/>
        </w:rPr>
      </w:pPr>
      <w:r w:rsidRPr="0009485E">
        <w:rPr>
          <w:rFonts w:eastAsia="Times New Roman"/>
          <w:szCs w:val="20"/>
          <w:lang w:val="ky-KG"/>
        </w:rPr>
        <w:t xml:space="preserve">АЭС 250 </w:t>
      </w:r>
      <w:r w:rsidRPr="0009485E">
        <w:rPr>
          <w:rFonts w:eastAsia="Times New Roman"/>
          <w:i/>
          <w:iCs/>
          <w:szCs w:val="20"/>
          <w:lang w:val="ky-KG"/>
        </w:rPr>
        <w:t>«Финансылык отчеттуулуктун аудитинин жүрүшүндө мыйзамдарды жана ченемдик актыларды кароо»</w:t>
      </w:r>
      <w:r w:rsidRPr="0009485E">
        <w:rPr>
          <w:rFonts w:eastAsia="Times New Roman"/>
          <w:szCs w:val="20"/>
          <w:lang w:val="ky-KG"/>
        </w:rPr>
        <w:t>, 15, 20 жана 23–25-пункттар;</w:t>
      </w:r>
    </w:p>
    <w:p w14:paraId="09199E57" w14:textId="3D9880F8" w:rsidR="00A12CB7" w:rsidRPr="0009485E" w:rsidRDefault="0009485E" w:rsidP="00A12CB7">
      <w:pPr>
        <w:numPr>
          <w:ilvl w:val="0"/>
          <w:numId w:val="78"/>
        </w:numPr>
        <w:spacing w:line="260" w:lineRule="exact"/>
        <w:ind w:left="547" w:hanging="547"/>
        <w:rPr>
          <w:rFonts w:eastAsia="Calibri" w:cs="Arial"/>
          <w:szCs w:val="20"/>
          <w:lang w:val="ky-KG"/>
        </w:rPr>
      </w:pPr>
      <w:r w:rsidRPr="0009485E">
        <w:rPr>
          <w:rFonts w:eastAsia="Times New Roman"/>
          <w:szCs w:val="20"/>
          <w:lang w:val="ky-KG"/>
        </w:rPr>
        <w:t xml:space="preserve">АЭС 265 </w:t>
      </w:r>
      <w:r w:rsidRPr="0009485E">
        <w:rPr>
          <w:rFonts w:eastAsia="Times New Roman"/>
          <w:i/>
          <w:iCs/>
          <w:szCs w:val="20"/>
          <w:lang w:val="ky-KG"/>
        </w:rPr>
        <w:t>«Корпоративдик башкаруу үчүн жооп берүүчү жактарга жана жетекчиликке ички контролдоо системасындагы кемчиликтер жөнүндө маалымдоо»</w:t>
      </w:r>
      <w:r w:rsidRPr="0009485E">
        <w:rPr>
          <w:rFonts w:eastAsia="Times New Roman"/>
          <w:szCs w:val="20"/>
          <w:lang w:val="ky-KG"/>
        </w:rPr>
        <w:t>, 9-пункт;</w:t>
      </w:r>
    </w:p>
    <w:p w14:paraId="36DC2AA6" w14:textId="33B0D48C" w:rsidR="00A12CB7" w:rsidRPr="0009485E" w:rsidRDefault="0009485E" w:rsidP="00A12CB7">
      <w:pPr>
        <w:numPr>
          <w:ilvl w:val="0"/>
          <w:numId w:val="78"/>
        </w:numPr>
        <w:spacing w:line="260" w:lineRule="exact"/>
        <w:ind w:left="547" w:hanging="547"/>
        <w:rPr>
          <w:rFonts w:eastAsia="Calibri" w:cs="Arial"/>
          <w:szCs w:val="20"/>
          <w:lang w:val="ky-KG"/>
        </w:rPr>
      </w:pPr>
      <w:r w:rsidRPr="0009485E">
        <w:rPr>
          <w:rFonts w:eastAsia="Times New Roman"/>
          <w:szCs w:val="20"/>
          <w:lang w:val="ky-KG"/>
        </w:rPr>
        <w:t xml:space="preserve">АЭС 450 </w:t>
      </w:r>
      <w:r w:rsidRPr="0009485E">
        <w:rPr>
          <w:rFonts w:eastAsia="Times New Roman"/>
          <w:i/>
          <w:iCs/>
          <w:szCs w:val="20"/>
          <w:lang w:val="ky-KG"/>
        </w:rPr>
        <w:t>«Аудиттин жүрүшүндө аныкталган бурмалоолорду баалоо»</w:t>
      </w:r>
      <w:r w:rsidRPr="0009485E">
        <w:rPr>
          <w:rFonts w:eastAsia="Times New Roman"/>
          <w:szCs w:val="20"/>
          <w:lang w:val="ky-KG"/>
        </w:rPr>
        <w:t>, 12–13-пункттар;</w:t>
      </w:r>
    </w:p>
    <w:p w14:paraId="375D013D" w14:textId="14A6FDF2" w:rsidR="00A12CB7" w:rsidRPr="00F007C9" w:rsidRDefault="0009485E" w:rsidP="00A12CB7">
      <w:pPr>
        <w:numPr>
          <w:ilvl w:val="0"/>
          <w:numId w:val="78"/>
        </w:numPr>
        <w:spacing w:line="260" w:lineRule="exact"/>
        <w:ind w:left="547" w:hanging="547"/>
        <w:rPr>
          <w:rFonts w:eastAsia="Calibri" w:cs="Arial"/>
          <w:szCs w:val="20"/>
        </w:rPr>
      </w:pPr>
      <w:r w:rsidRPr="003C2D9E">
        <w:rPr>
          <w:rFonts w:eastAsia="Times New Roman"/>
          <w:szCs w:val="20"/>
          <w:lang w:val="ru-RU"/>
        </w:rPr>
        <w:t xml:space="preserve">АЭС 505 </w:t>
      </w:r>
      <w:r w:rsidRPr="003C2D9E">
        <w:rPr>
          <w:rFonts w:eastAsia="Times New Roman"/>
          <w:i/>
          <w:iCs/>
          <w:szCs w:val="20"/>
          <w:lang w:val="ru-RU"/>
        </w:rPr>
        <w:t>«Тышкы ырастоолор»</w:t>
      </w:r>
      <w:r w:rsidRPr="003C2D9E">
        <w:rPr>
          <w:rFonts w:eastAsia="Times New Roman"/>
          <w:szCs w:val="20"/>
          <w:lang w:val="ru-RU"/>
        </w:rPr>
        <w:t>, 9-пункт;</w:t>
      </w:r>
    </w:p>
    <w:p w14:paraId="06056053" w14:textId="4AFA0740" w:rsidR="00A12CB7" w:rsidRPr="00F007C9" w:rsidRDefault="0009485E" w:rsidP="00A12CB7">
      <w:pPr>
        <w:numPr>
          <w:ilvl w:val="0"/>
          <w:numId w:val="78"/>
        </w:numPr>
        <w:spacing w:line="260" w:lineRule="exact"/>
        <w:ind w:left="547" w:hanging="547"/>
        <w:rPr>
          <w:rFonts w:eastAsia="Calibri" w:cs="Arial"/>
          <w:szCs w:val="20"/>
        </w:rPr>
      </w:pPr>
      <w:r w:rsidRPr="003C2D9E">
        <w:rPr>
          <w:rFonts w:eastAsia="Times New Roman"/>
          <w:szCs w:val="20"/>
          <w:lang w:val="ru-RU"/>
        </w:rPr>
        <w:t>АЭС</w:t>
      </w:r>
      <w:r w:rsidRPr="004A7B4F">
        <w:rPr>
          <w:rFonts w:eastAsia="Times New Roman"/>
          <w:szCs w:val="20"/>
        </w:rPr>
        <w:t xml:space="preserve"> 510 </w:t>
      </w:r>
      <w:r w:rsidRPr="004A7B4F">
        <w:rPr>
          <w:rFonts w:eastAsia="Times New Roman"/>
          <w:i/>
          <w:iCs/>
          <w:szCs w:val="20"/>
        </w:rPr>
        <w:t>«</w:t>
      </w:r>
      <w:r>
        <w:rPr>
          <w:rFonts w:eastAsia="Times New Roman"/>
          <w:i/>
          <w:iCs/>
          <w:szCs w:val="20"/>
          <w:lang w:val="kk-KZ"/>
        </w:rPr>
        <w:t xml:space="preserve">Алгачкы </w:t>
      </w:r>
      <w:r w:rsidRPr="004A7B4F">
        <w:rPr>
          <w:rFonts w:eastAsia="Times New Roman"/>
          <w:i/>
          <w:iCs/>
          <w:szCs w:val="20"/>
        </w:rPr>
        <w:t xml:space="preserve"> </w:t>
      </w:r>
      <w:r w:rsidRPr="003C2D9E">
        <w:rPr>
          <w:rFonts w:eastAsia="Times New Roman"/>
          <w:i/>
          <w:iCs/>
          <w:szCs w:val="20"/>
          <w:lang w:val="ru-RU"/>
        </w:rPr>
        <w:t>аудитордук</w:t>
      </w:r>
      <w:r w:rsidRPr="004A7B4F">
        <w:rPr>
          <w:rFonts w:eastAsia="Times New Roman"/>
          <w:i/>
          <w:iCs/>
          <w:szCs w:val="20"/>
        </w:rPr>
        <w:t xml:space="preserve"> </w:t>
      </w:r>
      <w:r w:rsidRPr="003C2D9E">
        <w:rPr>
          <w:rFonts w:eastAsia="Times New Roman"/>
          <w:i/>
          <w:iCs/>
          <w:szCs w:val="20"/>
          <w:lang w:val="ru-RU"/>
        </w:rPr>
        <w:t>тапшырма</w:t>
      </w:r>
      <w:r w:rsidRPr="004A7B4F">
        <w:rPr>
          <w:rFonts w:eastAsia="Times New Roman"/>
          <w:i/>
          <w:iCs/>
          <w:szCs w:val="20"/>
        </w:rPr>
        <w:t xml:space="preserve">: </w:t>
      </w:r>
      <w:r w:rsidRPr="003C2D9E">
        <w:rPr>
          <w:rFonts w:eastAsia="Times New Roman"/>
          <w:i/>
          <w:iCs/>
          <w:szCs w:val="20"/>
          <w:lang w:val="ru-RU"/>
        </w:rPr>
        <w:t>башта</w:t>
      </w:r>
      <w:r>
        <w:rPr>
          <w:rFonts w:eastAsia="Times New Roman"/>
          <w:i/>
          <w:iCs/>
          <w:szCs w:val="20"/>
          <w:lang w:val="ru-RU"/>
        </w:rPr>
        <w:t>пкы</w:t>
      </w:r>
      <w:r w:rsidRPr="004A7B4F">
        <w:rPr>
          <w:rFonts w:eastAsia="Times New Roman"/>
          <w:i/>
          <w:iCs/>
          <w:szCs w:val="20"/>
        </w:rPr>
        <w:t xml:space="preserve"> </w:t>
      </w:r>
      <w:r w:rsidRPr="003C2D9E">
        <w:rPr>
          <w:rFonts w:eastAsia="Times New Roman"/>
          <w:i/>
          <w:iCs/>
          <w:szCs w:val="20"/>
          <w:lang w:val="ru-RU"/>
        </w:rPr>
        <w:t>калдыктар</w:t>
      </w:r>
      <w:r w:rsidRPr="004A7B4F">
        <w:rPr>
          <w:rFonts w:eastAsia="Times New Roman"/>
          <w:i/>
          <w:iCs/>
          <w:szCs w:val="20"/>
        </w:rPr>
        <w:t>»</w:t>
      </w:r>
      <w:r w:rsidRPr="004A7B4F">
        <w:rPr>
          <w:rFonts w:eastAsia="Times New Roman"/>
          <w:szCs w:val="20"/>
        </w:rPr>
        <w:t>, 7-</w:t>
      </w:r>
      <w:r w:rsidRPr="003C2D9E">
        <w:rPr>
          <w:rFonts w:eastAsia="Times New Roman"/>
          <w:szCs w:val="20"/>
          <w:lang w:val="ru-RU"/>
        </w:rPr>
        <w:t>пункт</w:t>
      </w:r>
      <w:r w:rsidRPr="004A7B4F">
        <w:rPr>
          <w:rFonts w:eastAsia="Times New Roman"/>
          <w:szCs w:val="20"/>
        </w:rPr>
        <w:t>;</w:t>
      </w:r>
    </w:p>
    <w:p w14:paraId="174CF77E" w14:textId="5EB482FB" w:rsidR="00A12CB7" w:rsidRPr="00CE0F8C" w:rsidRDefault="0009485E" w:rsidP="00A12CB7">
      <w:pPr>
        <w:numPr>
          <w:ilvl w:val="0"/>
          <w:numId w:val="78"/>
        </w:numPr>
        <w:spacing w:line="260" w:lineRule="exact"/>
        <w:ind w:left="547" w:hanging="547"/>
        <w:rPr>
          <w:rFonts w:eastAsia="Calibri" w:cs="Arial"/>
          <w:szCs w:val="20"/>
          <w:u w:val="single"/>
        </w:rPr>
      </w:pPr>
      <w:r w:rsidRPr="003C2D9E">
        <w:rPr>
          <w:rFonts w:eastAsia="Times New Roman"/>
          <w:szCs w:val="20"/>
          <w:lang w:val="ru-RU"/>
        </w:rPr>
        <w:t>АЭС</w:t>
      </w:r>
      <w:r w:rsidRPr="003C2D9E">
        <w:rPr>
          <w:rFonts w:eastAsia="Times New Roman"/>
          <w:szCs w:val="20"/>
        </w:rPr>
        <w:t xml:space="preserve"> 540 (</w:t>
      </w:r>
      <w:r w:rsidRPr="003C2D9E">
        <w:rPr>
          <w:rFonts w:eastAsia="Times New Roman"/>
          <w:szCs w:val="20"/>
          <w:lang w:val="ru-RU"/>
        </w:rPr>
        <w:t>кайра</w:t>
      </w:r>
      <w:r w:rsidRPr="003C2D9E">
        <w:rPr>
          <w:rFonts w:eastAsia="Times New Roman"/>
          <w:szCs w:val="20"/>
        </w:rPr>
        <w:t xml:space="preserve"> </w:t>
      </w:r>
      <w:r w:rsidRPr="003C2D9E">
        <w:rPr>
          <w:rFonts w:eastAsia="Times New Roman"/>
          <w:szCs w:val="20"/>
          <w:lang w:val="ru-RU"/>
        </w:rPr>
        <w:t>каралган</w:t>
      </w:r>
      <w:r w:rsidRPr="003C2D9E">
        <w:rPr>
          <w:rFonts w:eastAsia="Times New Roman"/>
          <w:szCs w:val="20"/>
        </w:rPr>
        <w:t>) «</w:t>
      </w:r>
      <w:r w:rsidRPr="003C2D9E">
        <w:rPr>
          <w:rFonts w:eastAsia="Times New Roman"/>
          <w:i/>
          <w:iCs/>
          <w:szCs w:val="20"/>
          <w:lang w:val="ru-RU"/>
        </w:rPr>
        <w:t>Бааалануучу</w:t>
      </w:r>
      <w:r w:rsidRPr="003C2D9E">
        <w:rPr>
          <w:rFonts w:eastAsia="Times New Roman"/>
          <w:i/>
          <w:iCs/>
          <w:szCs w:val="20"/>
        </w:rPr>
        <w:t xml:space="preserve"> </w:t>
      </w:r>
      <w:r w:rsidRPr="003C2D9E">
        <w:rPr>
          <w:rFonts w:eastAsia="Times New Roman"/>
          <w:i/>
          <w:iCs/>
          <w:szCs w:val="20"/>
          <w:lang w:val="ru-RU"/>
        </w:rPr>
        <w:t>маанилердин</w:t>
      </w:r>
      <w:r w:rsidRPr="003C2D9E">
        <w:rPr>
          <w:rFonts w:eastAsia="Times New Roman"/>
          <w:i/>
          <w:iCs/>
          <w:szCs w:val="20"/>
        </w:rPr>
        <w:t xml:space="preserve"> </w:t>
      </w:r>
      <w:r w:rsidRPr="003C2D9E">
        <w:rPr>
          <w:rFonts w:eastAsia="Times New Roman"/>
          <w:i/>
          <w:iCs/>
          <w:szCs w:val="20"/>
          <w:lang w:val="ru-RU"/>
        </w:rPr>
        <w:t>жана</w:t>
      </w:r>
      <w:r w:rsidRPr="003C2D9E">
        <w:rPr>
          <w:rFonts w:eastAsia="Times New Roman"/>
          <w:i/>
          <w:iCs/>
          <w:szCs w:val="20"/>
        </w:rPr>
        <w:t xml:space="preserve"> </w:t>
      </w:r>
      <w:r w:rsidRPr="003C2D9E">
        <w:rPr>
          <w:rFonts w:eastAsia="Times New Roman"/>
          <w:i/>
          <w:iCs/>
          <w:szCs w:val="20"/>
          <w:lang w:val="ru-RU"/>
        </w:rPr>
        <w:t>маалыматты</w:t>
      </w:r>
      <w:r w:rsidRPr="003C2D9E">
        <w:rPr>
          <w:rFonts w:eastAsia="Times New Roman"/>
          <w:i/>
          <w:iCs/>
          <w:szCs w:val="20"/>
        </w:rPr>
        <w:t xml:space="preserve"> </w:t>
      </w:r>
      <w:r w:rsidRPr="003C2D9E">
        <w:rPr>
          <w:rFonts w:eastAsia="Times New Roman"/>
          <w:i/>
          <w:iCs/>
          <w:szCs w:val="20"/>
          <w:lang w:val="ru-RU"/>
        </w:rPr>
        <w:t>тиешелүү</w:t>
      </w:r>
      <w:r w:rsidRPr="003C2D9E">
        <w:rPr>
          <w:rFonts w:eastAsia="Times New Roman"/>
          <w:i/>
          <w:iCs/>
          <w:szCs w:val="20"/>
        </w:rPr>
        <w:t xml:space="preserve"> </w:t>
      </w:r>
      <w:r w:rsidRPr="003C2D9E">
        <w:rPr>
          <w:rFonts w:eastAsia="Times New Roman"/>
          <w:i/>
          <w:iCs/>
          <w:szCs w:val="20"/>
          <w:lang w:val="ru-RU"/>
        </w:rPr>
        <w:t>ачып</w:t>
      </w:r>
      <w:r w:rsidRPr="003C2D9E">
        <w:rPr>
          <w:rFonts w:eastAsia="Times New Roman"/>
          <w:i/>
          <w:iCs/>
          <w:szCs w:val="20"/>
        </w:rPr>
        <w:t xml:space="preserve"> </w:t>
      </w:r>
      <w:r w:rsidRPr="003C2D9E">
        <w:rPr>
          <w:rFonts w:eastAsia="Times New Roman"/>
          <w:i/>
          <w:iCs/>
          <w:szCs w:val="20"/>
          <w:lang w:val="ru-RU"/>
        </w:rPr>
        <w:t>көрсөтүүнүн</w:t>
      </w:r>
      <w:r w:rsidRPr="003C2D9E">
        <w:rPr>
          <w:rFonts w:eastAsia="Times New Roman"/>
          <w:i/>
          <w:iCs/>
          <w:szCs w:val="20"/>
        </w:rPr>
        <w:t xml:space="preserve"> </w:t>
      </w:r>
      <w:r w:rsidRPr="003C2D9E">
        <w:rPr>
          <w:rFonts w:eastAsia="Times New Roman"/>
          <w:i/>
          <w:iCs/>
          <w:szCs w:val="20"/>
          <w:lang w:val="ru-RU"/>
        </w:rPr>
        <w:t>аудити</w:t>
      </w:r>
      <w:r w:rsidRPr="003C2D9E">
        <w:rPr>
          <w:rFonts w:eastAsia="Times New Roman"/>
          <w:szCs w:val="20"/>
        </w:rPr>
        <w:t>», 38-</w:t>
      </w:r>
      <w:r w:rsidRPr="003C2D9E">
        <w:rPr>
          <w:rFonts w:eastAsia="Times New Roman"/>
          <w:szCs w:val="20"/>
          <w:lang w:val="ru-RU"/>
        </w:rPr>
        <w:t>пункт</w:t>
      </w:r>
      <w:r w:rsidRPr="003C2D9E">
        <w:rPr>
          <w:rFonts w:eastAsia="Times New Roman"/>
          <w:szCs w:val="20"/>
        </w:rPr>
        <w:t>;</w:t>
      </w:r>
    </w:p>
    <w:p w14:paraId="7EBF5E1B" w14:textId="4957938E" w:rsidR="00A12CB7" w:rsidRPr="00F007C9" w:rsidRDefault="0009485E" w:rsidP="00A12CB7">
      <w:pPr>
        <w:numPr>
          <w:ilvl w:val="0"/>
          <w:numId w:val="78"/>
        </w:numPr>
        <w:spacing w:line="260" w:lineRule="exact"/>
        <w:ind w:left="547" w:hanging="547"/>
        <w:rPr>
          <w:rFonts w:eastAsia="Calibri" w:cs="Arial"/>
          <w:szCs w:val="20"/>
        </w:rPr>
      </w:pPr>
      <w:r w:rsidRPr="003C2D9E">
        <w:rPr>
          <w:rFonts w:eastAsia="Times New Roman"/>
          <w:szCs w:val="20"/>
          <w:lang w:val="ru-RU"/>
        </w:rPr>
        <w:lastRenderedPageBreak/>
        <w:t xml:space="preserve">АЭС 550 </w:t>
      </w:r>
      <w:r w:rsidRPr="003C2D9E">
        <w:rPr>
          <w:rFonts w:eastAsia="Times New Roman"/>
          <w:i/>
          <w:iCs/>
          <w:szCs w:val="20"/>
          <w:lang w:val="ru-RU"/>
        </w:rPr>
        <w:t>«Байланыштуу тараптар»</w:t>
      </w:r>
      <w:r w:rsidRPr="003C2D9E">
        <w:rPr>
          <w:rFonts w:eastAsia="Times New Roman"/>
          <w:szCs w:val="20"/>
          <w:lang w:val="ru-RU"/>
        </w:rPr>
        <w:t>, 27-пукт;</w:t>
      </w:r>
    </w:p>
    <w:p w14:paraId="0E8A4100" w14:textId="4F85DA49" w:rsidR="00A12CB7" w:rsidRPr="00F007C9" w:rsidRDefault="0009485E" w:rsidP="00A12CB7">
      <w:pPr>
        <w:numPr>
          <w:ilvl w:val="0"/>
          <w:numId w:val="78"/>
        </w:numPr>
        <w:spacing w:line="260" w:lineRule="exact"/>
        <w:ind w:left="547" w:hanging="547"/>
        <w:rPr>
          <w:rFonts w:eastAsia="Calibri" w:cs="Arial"/>
          <w:szCs w:val="20"/>
        </w:rPr>
      </w:pPr>
      <w:r w:rsidRPr="003C2D9E">
        <w:rPr>
          <w:rFonts w:eastAsia="Times New Roman"/>
          <w:szCs w:val="20"/>
          <w:lang w:val="ru-RU"/>
        </w:rPr>
        <w:t>АЭС</w:t>
      </w:r>
      <w:r w:rsidRPr="003C2D9E">
        <w:rPr>
          <w:rFonts w:eastAsia="Times New Roman"/>
          <w:szCs w:val="20"/>
        </w:rPr>
        <w:t xml:space="preserve"> 560 </w:t>
      </w:r>
      <w:r w:rsidRPr="003C2D9E">
        <w:rPr>
          <w:rFonts w:eastAsia="Times New Roman"/>
          <w:i/>
          <w:iCs/>
          <w:szCs w:val="20"/>
        </w:rPr>
        <w:t>«</w:t>
      </w:r>
      <w:r w:rsidRPr="003C2D9E">
        <w:rPr>
          <w:rFonts w:eastAsia="Times New Roman"/>
          <w:i/>
          <w:iCs/>
          <w:szCs w:val="20"/>
          <w:lang w:val="ru-RU"/>
        </w:rPr>
        <w:t>Отчеттук</w:t>
      </w:r>
      <w:r w:rsidRPr="003C2D9E">
        <w:rPr>
          <w:rFonts w:eastAsia="Times New Roman"/>
          <w:i/>
          <w:iCs/>
          <w:szCs w:val="20"/>
        </w:rPr>
        <w:t xml:space="preserve"> </w:t>
      </w:r>
      <w:r w:rsidRPr="003C2D9E">
        <w:rPr>
          <w:rFonts w:eastAsia="Times New Roman"/>
          <w:i/>
          <w:iCs/>
          <w:szCs w:val="20"/>
          <w:lang w:val="ru-RU"/>
        </w:rPr>
        <w:t>күндөн</w:t>
      </w:r>
      <w:r w:rsidRPr="003C2D9E">
        <w:rPr>
          <w:rFonts w:eastAsia="Times New Roman"/>
          <w:i/>
          <w:iCs/>
          <w:szCs w:val="20"/>
        </w:rPr>
        <w:t xml:space="preserve"> </w:t>
      </w:r>
      <w:r w:rsidRPr="003C2D9E">
        <w:rPr>
          <w:rFonts w:eastAsia="Times New Roman"/>
          <w:i/>
          <w:iCs/>
          <w:szCs w:val="20"/>
          <w:lang w:val="ru-RU"/>
        </w:rPr>
        <w:t>кийинки</w:t>
      </w:r>
      <w:r w:rsidRPr="003C2D9E">
        <w:rPr>
          <w:rFonts w:eastAsia="Times New Roman"/>
          <w:i/>
          <w:iCs/>
          <w:szCs w:val="20"/>
        </w:rPr>
        <w:t xml:space="preserve"> </w:t>
      </w:r>
      <w:r w:rsidRPr="003C2D9E">
        <w:rPr>
          <w:rFonts w:eastAsia="Times New Roman"/>
          <w:i/>
          <w:iCs/>
          <w:szCs w:val="20"/>
          <w:lang w:val="ru-RU"/>
        </w:rPr>
        <w:t>окуялар</w:t>
      </w:r>
      <w:r w:rsidRPr="003C2D9E">
        <w:rPr>
          <w:rFonts w:eastAsia="Times New Roman"/>
          <w:i/>
          <w:iCs/>
          <w:szCs w:val="20"/>
        </w:rPr>
        <w:t>»</w:t>
      </w:r>
      <w:r w:rsidRPr="003C2D9E">
        <w:rPr>
          <w:rFonts w:eastAsia="Times New Roman"/>
          <w:szCs w:val="20"/>
        </w:rPr>
        <w:t xml:space="preserve">, 7(b) – (c), 10(a), 13(b), 14(a) </w:t>
      </w:r>
      <w:r w:rsidRPr="003C2D9E">
        <w:rPr>
          <w:rFonts w:eastAsia="Times New Roman"/>
          <w:szCs w:val="20"/>
          <w:lang w:val="ru-RU"/>
        </w:rPr>
        <w:t>жана</w:t>
      </w:r>
      <w:r w:rsidRPr="003C2D9E">
        <w:rPr>
          <w:rFonts w:eastAsia="Times New Roman"/>
          <w:szCs w:val="20"/>
        </w:rPr>
        <w:t xml:space="preserve"> 17-</w:t>
      </w:r>
      <w:r w:rsidRPr="003C2D9E">
        <w:rPr>
          <w:rFonts w:eastAsia="Times New Roman"/>
          <w:szCs w:val="20"/>
          <w:lang w:val="ru-RU"/>
        </w:rPr>
        <w:t>пункттар</w:t>
      </w:r>
      <w:r w:rsidRPr="003C2D9E">
        <w:rPr>
          <w:rFonts w:eastAsia="Times New Roman"/>
          <w:szCs w:val="20"/>
        </w:rPr>
        <w:t>;</w:t>
      </w:r>
      <w:r w:rsidR="00A12CB7" w:rsidRPr="00F007C9">
        <w:rPr>
          <w:rFonts w:eastAsia="Calibri" w:cs="Arial"/>
          <w:szCs w:val="20"/>
        </w:rPr>
        <w:t xml:space="preserve"> </w:t>
      </w:r>
    </w:p>
    <w:p w14:paraId="68EC54F8" w14:textId="1FD8AECF" w:rsidR="00A12CB7" w:rsidRPr="00F007C9" w:rsidRDefault="0009485E" w:rsidP="00A12CB7">
      <w:pPr>
        <w:numPr>
          <w:ilvl w:val="0"/>
          <w:numId w:val="78"/>
        </w:numPr>
        <w:spacing w:line="260" w:lineRule="exact"/>
        <w:ind w:left="547" w:hanging="547"/>
        <w:rPr>
          <w:rFonts w:eastAsia="Calibri" w:cs="Arial"/>
          <w:szCs w:val="20"/>
        </w:rPr>
      </w:pPr>
      <w:r w:rsidRPr="003C2D9E">
        <w:rPr>
          <w:rFonts w:eastAsia="Times New Roman"/>
          <w:szCs w:val="20"/>
          <w:lang w:val="ru-RU"/>
        </w:rPr>
        <w:t>АЭС</w:t>
      </w:r>
      <w:r w:rsidRPr="003C2D9E">
        <w:rPr>
          <w:rFonts w:eastAsia="Times New Roman"/>
          <w:szCs w:val="20"/>
        </w:rPr>
        <w:t xml:space="preserve"> 570 (</w:t>
      </w:r>
      <w:r w:rsidRPr="003C2D9E">
        <w:rPr>
          <w:rFonts w:eastAsia="Times New Roman"/>
          <w:szCs w:val="20"/>
          <w:lang w:val="ru-RU"/>
        </w:rPr>
        <w:t>кайра</w:t>
      </w:r>
      <w:r w:rsidRPr="003C2D9E">
        <w:rPr>
          <w:rFonts w:eastAsia="Times New Roman"/>
          <w:szCs w:val="20"/>
        </w:rPr>
        <w:t xml:space="preserve"> </w:t>
      </w:r>
      <w:r w:rsidRPr="003C2D9E">
        <w:rPr>
          <w:rFonts w:eastAsia="Times New Roman"/>
          <w:szCs w:val="20"/>
          <w:lang w:val="ru-RU"/>
        </w:rPr>
        <w:t>каралган</w:t>
      </w:r>
      <w:r w:rsidRPr="003C2D9E">
        <w:rPr>
          <w:rFonts w:eastAsia="Times New Roman"/>
          <w:szCs w:val="20"/>
        </w:rPr>
        <w:t xml:space="preserve">) </w:t>
      </w:r>
      <w:r w:rsidRPr="003C2D9E">
        <w:rPr>
          <w:rFonts w:eastAsia="Times New Roman"/>
          <w:i/>
          <w:iCs/>
          <w:szCs w:val="20"/>
        </w:rPr>
        <w:t>«</w:t>
      </w:r>
      <w:r>
        <w:rPr>
          <w:rFonts w:eastAsia="Times New Roman"/>
          <w:i/>
          <w:iCs/>
          <w:szCs w:val="20"/>
          <w:lang w:val="ru-RU"/>
        </w:rPr>
        <w:t>Ишмердүүлүктүн</w:t>
      </w:r>
      <w:r w:rsidRPr="009B3062">
        <w:rPr>
          <w:rFonts w:eastAsia="Times New Roman"/>
          <w:i/>
          <w:iCs/>
          <w:szCs w:val="20"/>
        </w:rPr>
        <w:t xml:space="preserve"> </w:t>
      </w:r>
      <w:r>
        <w:rPr>
          <w:rFonts w:eastAsia="Times New Roman"/>
          <w:i/>
          <w:iCs/>
          <w:szCs w:val="20"/>
          <w:lang w:val="ru-RU"/>
        </w:rPr>
        <w:t>үзгүлтүксүздүгү</w:t>
      </w:r>
      <w:r w:rsidRPr="003C2D9E">
        <w:rPr>
          <w:rFonts w:eastAsia="Times New Roman"/>
          <w:i/>
          <w:iCs/>
          <w:szCs w:val="20"/>
        </w:rPr>
        <w:t>»</w:t>
      </w:r>
      <w:r w:rsidRPr="003C2D9E">
        <w:rPr>
          <w:rFonts w:eastAsia="Times New Roman"/>
          <w:szCs w:val="20"/>
        </w:rPr>
        <w:t>, 25-</w:t>
      </w:r>
      <w:r w:rsidRPr="003C2D9E">
        <w:rPr>
          <w:rFonts w:eastAsia="Times New Roman"/>
          <w:szCs w:val="20"/>
          <w:lang w:val="ru-RU"/>
        </w:rPr>
        <w:t>пункт</w:t>
      </w:r>
      <w:r w:rsidRPr="003C2D9E">
        <w:rPr>
          <w:rFonts w:eastAsia="Times New Roman"/>
          <w:szCs w:val="20"/>
        </w:rPr>
        <w:t>;</w:t>
      </w:r>
    </w:p>
    <w:p w14:paraId="4D84A23B" w14:textId="4660AA8C" w:rsidR="00A12CB7" w:rsidRPr="00F007C9" w:rsidRDefault="0009485E" w:rsidP="00A12CB7">
      <w:pPr>
        <w:numPr>
          <w:ilvl w:val="0"/>
          <w:numId w:val="78"/>
        </w:numPr>
        <w:spacing w:line="260" w:lineRule="exact"/>
        <w:ind w:left="547" w:hanging="547"/>
        <w:rPr>
          <w:rFonts w:eastAsia="Calibri" w:cs="Arial"/>
          <w:szCs w:val="20"/>
        </w:rPr>
      </w:pPr>
      <w:r w:rsidRPr="003C2D9E">
        <w:rPr>
          <w:rFonts w:eastAsia="Times New Roman"/>
          <w:szCs w:val="20"/>
          <w:lang w:val="ru-RU"/>
        </w:rPr>
        <w:t>АЭС</w:t>
      </w:r>
      <w:r w:rsidRPr="003C2D9E">
        <w:rPr>
          <w:rFonts w:eastAsia="Times New Roman"/>
          <w:szCs w:val="20"/>
        </w:rPr>
        <w:t xml:space="preserve"> 600 </w:t>
      </w:r>
      <w:r w:rsidRPr="003C2D9E">
        <w:rPr>
          <w:rFonts w:eastAsia="Times New Roman"/>
          <w:i/>
          <w:iCs/>
          <w:szCs w:val="20"/>
        </w:rPr>
        <w:t>«</w:t>
      </w:r>
      <w:r w:rsidRPr="003C2D9E">
        <w:rPr>
          <w:rFonts w:eastAsia="Times New Roman"/>
          <w:i/>
          <w:iCs/>
          <w:szCs w:val="20"/>
          <w:lang w:val="ru-RU"/>
        </w:rPr>
        <w:t>Топтун</w:t>
      </w:r>
      <w:r w:rsidRPr="003C2D9E">
        <w:rPr>
          <w:rFonts w:eastAsia="Times New Roman"/>
          <w:i/>
          <w:iCs/>
          <w:szCs w:val="20"/>
        </w:rPr>
        <w:t xml:space="preserve"> </w:t>
      </w:r>
      <w:r w:rsidRPr="003C2D9E">
        <w:rPr>
          <w:rFonts w:eastAsia="Times New Roman"/>
          <w:i/>
          <w:iCs/>
          <w:szCs w:val="20"/>
          <w:lang w:val="ru-RU"/>
        </w:rPr>
        <w:t>финансылык</w:t>
      </w:r>
      <w:r w:rsidRPr="003C2D9E">
        <w:rPr>
          <w:rFonts w:eastAsia="Times New Roman"/>
          <w:i/>
          <w:iCs/>
          <w:szCs w:val="20"/>
        </w:rPr>
        <w:t xml:space="preserve"> </w:t>
      </w:r>
      <w:r w:rsidRPr="003C2D9E">
        <w:rPr>
          <w:rFonts w:eastAsia="Times New Roman"/>
          <w:i/>
          <w:iCs/>
          <w:szCs w:val="20"/>
          <w:lang w:val="ru-RU"/>
        </w:rPr>
        <w:t>отчеттуулугунун</w:t>
      </w:r>
      <w:r w:rsidRPr="003C2D9E">
        <w:rPr>
          <w:rFonts w:eastAsia="Times New Roman"/>
          <w:i/>
          <w:iCs/>
          <w:szCs w:val="20"/>
        </w:rPr>
        <w:t xml:space="preserve"> (</w:t>
      </w:r>
      <w:r w:rsidRPr="003C2D9E">
        <w:rPr>
          <w:rFonts w:eastAsia="Times New Roman"/>
          <w:i/>
          <w:iCs/>
          <w:szCs w:val="20"/>
          <w:lang w:val="ru-RU"/>
        </w:rPr>
        <w:t>компоненттердин</w:t>
      </w:r>
      <w:r w:rsidRPr="003C2D9E">
        <w:rPr>
          <w:rFonts w:eastAsia="Times New Roman"/>
          <w:i/>
          <w:iCs/>
          <w:szCs w:val="20"/>
        </w:rPr>
        <w:t xml:space="preserve"> </w:t>
      </w:r>
      <w:r w:rsidRPr="003C2D9E">
        <w:rPr>
          <w:rFonts w:eastAsia="Times New Roman"/>
          <w:i/>
          <w:iCs/>
          <w:szCs w:val="20"/>
          <w:lang w:val="ru-RU"/>
        </w:rPr>
        <w:t>аудиторлорунун</w:t>
      </w:r>
      <w:r w:rsidRPr="003C2D9E">
        <w:rPr>
          <w:rFonts w:eastAsia="Times New Roman"/>
          <w:i/>
          <w:iCs/>
          <w:szCs w:val="20"/>
        </w:rPr>
        <w:t xml:space="preserve"> </w:t>
      </w:r>
      <w:r w:rsidRPr="003C2D9E">
        <w:rPr>
          <w:rFonts w:eastAsia="Times New Roman"/>
          <w:i/>
          <w:iCs/>
          <w:szCs w:val="20"/>
          <w:lang w:val="ru-RU"/>
        </w:rPr>
        <w:t>ишин</w:t>
      </w:r>
      <w:r>
        <w:rPr>
          <w:rFonts w:eastAsia="Times New Roman"/>
          <w:i/>
          <w:iCs/>
          <w:szCs w:val="20"/>
          <w:lang w:val="ru-RU"/>
        </w:rPr>
        <w:t>ин</w:t>
      </w:r>
      <w:r w:rsidRPr="00F616B4">
        <w:rPr>
          <w:rFonts w:eastAsia="Times New Roman"/>
          <w:i/>
          <w:iCs/>
          <w:szCs w:val="20"/>
        </w:rPr>
        <w:t>)</w:t>
      </w:r>
      <w:r w:rsidRPr="003C2D9E">
        <w:rPr>
          <w:rFonts w:eastAsia="Times New Roman"/>
          <w:i/>
          <w:iCs/>
          <w:szCs w:val="20"/>
        </w:rPr>
        <w:t xml:space="preserve"> </w:t>
      </w:r>
      <w:r>
        <w:rPr>
          <w:rFonts w:eastAsia="Times New Roman"/>
          <w:i/>
          <w:iCs/>
          <w:szCs w:val="20"/>
          <w:lang w:val="kk-KZ"/>
        </w:rPr>
        <w:t xml:space="preserve">аудитинин </w:t>
      </w:r>
      <w:r w:rsidRPr="003C2D9E">
        <w:rPr>
          <w:rFonts w:eastAsia="Times New Roman"/>
          <w:i/>
          <w:iCs/>
          <w:szCs w:val="20"/>
          <w:lang w:val="ru-RU"/>
        </w:rPr>
        <w:t>өзгөчөлүктөрү</w:t>
      </w:r>
      <w:r w:rsidRPr="003C2D9E">
        <w:rPr>
          <w:rFonts w:eastAsia="Times New Roman"/>
          <w:i/>
          <w:iCs/>
          <w:szCs w:val="20"/>
        </w:rPr>
        <w:t>»</w:t>
      </w:r>
      <w:r w:rsidRPr="003C2D9E">
        <w:rPr>
          <w:rFonts w:eastAsia="Times New Roman"/>
          <w:szCs w:val="20"/>
        </w:rPr>
        <w:t>, 49-</w:t>
      </w:r>
      <w:r w:rsidRPr="003C2D9E">
        <w:rPr>
          <w:rFonts w:eastAsia="Times New Roman"/>
          <w:szCs w:val="20"/>
          <w:lang w:val="ru-RU"/>
        </w:rPr>
        <w:t>пункт</w:t>
      </w:r>
      <w:r w:rsidRPr="003C2D9E">
        <w:rPr>
          <w:rFonts w:eastAsia="Times New Roman"/>
          <w:szCs w:val="20"/>
        </w:rPr>
        <w:t>;</w:t>
      </w:r>
    </w:p>
    <w:p w14:paraId="7450A01A" w14:textId="4BE8BB3F" w:rsidR="00A12CB7" w:rsidRPr="0009485E" w:rsidRDefault="0009485E" w:rsidP="00A12CB7">
      <w:pPr>
        <w:numPr>
          <w:ilvl w:val="0"/>
          <w:numId w:val="78"/>
        </w:numPr>
        <w:spacing w:line="260" w:lineRule="exact"/>
        <w:ind w:left="547" w:hanging="547"/>
        <w:rPr>
          <w:rFonts w:eastAsia="Calibri" w:cs="Arial"/>
          <w:szCs w:val="20"/>
          <w:lang w:val="ru-RU"/>
        </w:rPr>
      </w:pPr>
      <w:r w:rsidRPr="003C2D9E">
        <w:rPr>
          <w:rFonts w:eastAsia="Times New Roman"/>
          <w:szCs w:val="20"/>
          <w:lang w:val="ru-RU"/>
        </w:rPr>
        <w:t>АЭС</w:t>
      </w:r>
      <w:r w:rsidRPr="0009485E">
        <w:rPr>
          <w:rFonts w:eastAsia="Times New Roman"/>
          <w:szCs w:val="20"/>
          <w:lang w:val="ru-RU"/>
        </w:rPr>
        <w:t xml:space="preserve"> 610 (</w:t>
      </w:r>
      <w:r w:rsidR="000B33E0" w:rsidRPr="0009485E">
        <w:rPr>
          <w:rFonts w:eastAsia="Times New Roman"/>
          <w:szCs w:val="20"/>
          <w:lang w:val="ru-RU"/>
        </w:rPr>
        <w:t>2013-</w:t>
      </w:r>
      <w:r w:rsidR="000B33E0" w:rsidRPr="003C2D9E">
        <w:rPr>
          <w:rFonts w:eastAsia="Times New Roman"/>
          <w:szCs w:val="20"/>
          <w:lang w:val="ru-RU"/>
        </w:rPr>
        <w:t>ж</w:t>
      </w:r>
      <w:r w:rsidR="00FC045B">
        <w:rPr>
          <w:rFonts w:eastAsia="Times New Roman"/>
          <w:szCs w:val="20"/>
          <w:lang w:val="ru-RU"/>
        </w:rPr>
        <w:t>.</w:t>
      </w:r>
      <w:r w:rsidR="000B33E0" w:rsidRPr="003C2D9E">
        <w:rPr>
          <w:rFonts w:eastAsia="Times New Roman"/>
          <w:szCs w:val="20"/>
          <w:lang w:val="ru-RU"/>
        </w:rPr>
        <w:t xml:space="preserve"> </w:t>
      </w:r>
      <w:r w:rsidRPr="003C2D9E">
        <w:rPr>
          <w:rFonts w:eastAsia="Times New Roman"/>
          <w:szCs w:val="20"/>
          <w:lang w:val="ru-RU"/>
        </w:rPr>
        <w:t>кайра</w:t>
      </w:r>
      <w:r w:rsidRPr="0009485E">
        <w:rPr>
          <w:rFonts w:eastAsia="Times New Roman"/>
          <w:szCs w:val="20"/>
          <w:lang w:val="ru-RU"/>
        </w:rPr>
        <w:t xml:space="preserve"> </w:t>
      </w:r>
      <w:r w:rsidRPr="003C2D9E">
        <w:rPr>
          <w:rFonts w:eastAsia="Times New Roman"/>
          <w:szCs w:val="20"/>
          <w:lang w:val="ru-RU"/>
        </w:rPr>
        <w:t>каралган</w:t>
      </w:r>
      <w:r w:rsidRPr="0009485E">
        <w:rPr>
          <w:rFonts w:eastAsia="Times New Roman"/>
          <w:szCs w:val="20"/>
          <w:lang w:val="ru-RU"/>
        </w:rPr>
        <w:t xml:space="preserve">) </w:t>
      </w:r>
      <w:r w:rsidRPr="0009485E">
        <w:rPr>
          <w:rFonts w:eastAsia="Times New Roman"/>
          <w:i/>
          <w:iCs/>
          <w:szCs w:val="20"/>
          <w:lang w:val="ru-RU"/>
        </w:rPr>
        <w:t>«</w:t>
      </w:r>
      <w:r w:rsidRPr="003C2D9E">
        <w:rPr>
          <w:rFonts w:eastAsia="Times New Roman"/>
          <w:i/>
          <w:iCs/>
          <w:szCs w:val="20"/>
          <w:lang w:val="ru-RU"/>
        </w:rPr>
        <w:t>Ички</w:t>
      </w:r>
      <w:r w:rsidRPr="0009485E">
        <w:rPr>
          <w:rFonts w:eastAsia="Times New Roman"/>
          <w:i/>
          <w:iCs/>
          <w:szCs w:val="20"/>
          <w:lang w:val="ru-RU"/>
        </w:rPr>
        <w:t xml:space="preserve"> </w:t>
      </w:r>
      <w:r w:rsidRPr="003C2D9E">
        <w:rPr>
          <w:rFonts w:eastAsia="Times New Roman"/>
          <w:i/>
          <w:iCs/>
          <w:szCs w:val="20"/>
          <w:lang w:val="ru-RU"/>
        </w:rPr>
        <w:t>аудиторлордун</w:t>
      </w:r>
      <w:r w:rsidRPr="0009485E">
        <w:rPr>
          <w:rFonts w:eastAsia="Times New Roman"/>
          <w:i/>
          <w:iCs/>
          <w:szCs w:val="20"/>
          <w:lang w:val="ru-RU"/>
        </w:rPr>
        <w:t xml:space="preserve"> </w:t>
      </w:r>
      <w:r w:rsidRPr="003C2D9E">
        <w:rPr>
          <w:rFonts w:eastAsia="Times New Roman"/>
          <w:i/>
          <w:iCs/>
          <w:szCs w:val="20"/>
          <w:lang w:val="ru-RU"/>
        </w:rPr>
        <w:t>ишин</w:t>
      </w:r>
      <w:r w:rsidRPr="0009485E">
        <w:rPr>
          <w:rFonts w:eastAsia="Times New Roman"/>
          <w:i/>
          <w:iCs/>
          <w:szCs w:val="20"/>
          <w:lang w:val="ru-RU"/>
        </w:rPr>
        <w:t xml:space="preserve"> </w:t>
      </w:r>
      <w:r w:rsidRPr="003C2D9E">
        <w:rPr>
          <w:rFonts w:eastAsia="Times New Roman"/>
          <w:i/>
          <w:iCs/>
          <w:szCs w:val="20"/>
          <w:lang w:val="ru-RU"/>
        </w:rPr>
        <w:t>пайдалануу</w:t>
      </w:r>
      <w:r w:rsidRPr="0009485E">
        <w:rPr>
          <w:rFonts w:eastAsia="Times New Roman"/>
          <w:i/>
          <w:iCs/>
          <w:szCs w:val="20"/>
          <w:lang w:val="ru-RU"/>
        </w:rPr>
        <w:t>»</w:t>
      </w:r>
      <w:r w:rsidRPr="0009485E">
        <w:rPr>
          <w:rFonts w:eastAsia="Times New Roman"/>
          <w:szCs w:val="20"/>
          <w:lang w:val="ru-RU"/>
        </w:rPr>
        <w:t xml:space="preserve">, 20 </w:t>
      </w:r>
      <w:r w:rsidRPr="003C2D9E">
        <w:rPr>
          <w:rFonts w:eastAsia="Times New Roman"/>
          <w:szCs w:val="20"/>
          <w:lang w:val="ru-RU"/>
        </w:rPr>
        <w:t>жана</w:t>
      </w:r>
      <w:r w:rsidRPr="0009485E">
        <w:rPr>
          <w:rFonts w:eastAsia="Times New Roman"/>
          <w:szCs w:val="20"/>
          <w:lang w:val="ru-RU"/>
        </w:rPr>
        <w:t xml:space="preserve"> 31-</w:t>
      </w:r>
      <w:r w:rsidRPr="003C2D9E">
        <w:rPr>
          <w:rFonts w:eastAsia="Times New Roman"/>
          <w:szCs w:val="20"/>
          <w:lang w:val="ru-RU"/>
        </w:rPr>
        <w:t>пункттар</w:t>
      </w:r>
      <w:r w:rsidRPr="0009485E">
        <w:rPr>
          <w:rFonts w:eastAsia="Times New Roman"/>
          <w:szCs w:val="20"/>
          <w:lang w:val="ru-RU"/>
        </w:rPr>
        <w:t>;</w:t>
      </w:r>
      <w:r w:rsidR="00A12CB7" w:rsidRPr="0009485E">
        <w:rPr>
          <w:rFonts w:eastAsia="Calibri" w:cs="Arial"/>
          <w:szCs w:val="20"/>
          <w:lang w:val="ru-RU"/>
        </w:rPr>
        <w:t xml:space="preserve"> </w:t>
      </w:r>
    </w:p>
    <w:p w14:paraId="541AEA26" w14:textId="29C6EF8E" w:rsidR="00A12CB7" w:rsidRPr="0009485E" w:rsidRDefault="0009485E" w:rsidP="00A12CB7">
      <w:pPr>
        <w:numPr>
          <w:ilvl w:val="0"/>
          <w:numId w:val="78"/>
        </w:numPr>
        <w:spacing w:line="260" w:lineRule="exact"/>
        <w:ind w:left="547" w:hanging="547"/>
        <w:rPr>
          <w:rFonts w:eastAsia="Calibri" w:cs="Arial"/>
          <w:szCs w:val="20"/>
          <w:lang w:val="ru-RU"/>
        </w:rPr>
      </w:pPr>
      <w:r w:rsidRPr="003C2D9E">
        <w:rPr>
          <w:rFonts w:eastAsia="Times New Roman"/>
          <w:szCs w:val="20"/>
          <w:lang w:val="ru-RU"/>
        </w:rPr>
        <w:t>АЭС</w:t>
      </w:r>
      <w:r w:rsidRPr="0009485E">
        <w:rPr>
          <w:rFonts w:eastAsia="Times New Roman"/>
          <w:szCs w:val="20"/>
          <w:lang w:val="ru-RU"/>
        </w:rPr>
        <w:t xml:space="preserve"> 700 (</w:t>
      </w:r>
      <w:r w:rsidRPr="003C2D9E">
        <w:rPr>
          <w:rFonts w:eastAsia="Times New Roman"/>
          <w:szCs w:val="20"/>
          <w:lang w:val="ru-RU"/>
        </w:rPr>
        <w:t>кайра</w:t>
      </w:r>
      <w:r w:rsidRPr="0009485E">
        <w:rPr>
          <w:rFonts w:eastAsia="Times New Roman"/>
          <w:szCs w:val="20"/>
          <w:lang w:val="ru-RU"/>
        </w:rPr>
        <w:t xml:space="preserve"> </w:t>
      </w:r>
      <w:r w:rsidRPr="003C2D9E">
        <w:rPr>
          <w:rFonts w:eastAsia="Times New Roman"/>
          <w:szCs w:val="20"/>
          <w:lang w:val="ru-RU"/>
        </w:rPr>
        <w:t>каралган</w:t>
      </w:r>
      <w:r w:rsidRPr="0009485E">
        <w:rPr>
          <w:rFonts w:eastAsia="Times New Roman"/>
          <w:szCs w:val="20"/>
          <w:lang w:val="ru-RU"/>
        </w:rPr>
        <w:t xml:space="preserve">) </w:t>
      </w:r>
      <w:r>
        <w:rPr>
          <w:rFonts w:eastAsia="Times New Roman"/>
          <w:szCs w:val="20"/>
          <w:lang w:val="kk-KZ"/>
        </w:rPr>
        <w:t>«</w:t>
      </w:r>
      <w:r w:rsidRPr="003C2D9E">
        <w:rPr>
          <w:rFonts w:eastAsia="Times New Roman"/>
          <w:i/>
          <w:iCs/>
          <w:szCs w:val="20"/>
          <w:lang w:val="ru-RU"/>
        </w:rPr>
        <w:t>Финансылык</w:t>
      </w:r>
      <w:r w:rsidRPr="0009485E">
        <w:rPr>
          <w:rFonts w:eastAsia="Times New Roman"/>
          <w:i/>
          <w:iCs/>
          <w:szCs w:val="20"/>
          <w:lang w:val="ru-RU"/>
        </w:rPr>
        <w:t xml:space="preserve"> </w:t>
      </w:r>
      <w:r w:rsidRPr="003C2D9E">
        <w:rPr>
          <w:rFonts w:eastAsia="Times New Roman"/>
          <w:i/>
          <w:iCs/>
          <w:szCs w:val="20"/>
          <w:lang w:val="ru-RU"/>
        </w:rPr>
        <w:t>отчеттуулук</w:t>
      </w:r>
      <w:r w:rsidRPr="0009485E">
        <w:rPr>
          <w:rFonts w:eastAsia="Times New Roman"/>
          <w:i/>
          <w:iCs/>
          <w:szCs w:val="20"/>
          <w:lang w:val="ru-RU"/>
        </w:rPr>
        <w:t xml:space="preserve"> </w:t>
      </w:r>
      <w:r w:rsidRPr="003C2D9E">
        <w:rPr>
          <w:rFonts w:eastAsia="Times New Roman"/>
          <w:i/>
          <w:iCs/>
          <w:szCs w:val="20"/>
          <w:lang w:val="ru-RU"/>
        </w:rPr>
        <w:t>жөнүндө</w:t>
      </w:r>
      <w:r w:rsidRPr="0009485E">
        <w:rPr>
          <w:rFonts w:eastAsia="Times New Roman"/>
          <w:i/>
          <w:iCs/>
          <w:szCs w:val="20"/>
          <w:lang w:val="ru-RU"/>
        </w:rPr>
        <w:t xml:space="preserve"> </w:t>
      </w:r>
      <w:r>
        <w:rPr>
          <w:rFonts w:eastAsia="Times New Roman"/>
          <w:i/>
          <w:iCs/>
          <w:szCs w:val="20"/>
          <w:lang w:val="ru-RU"/>
        </w:rPr>
        <w:t>пикирди</w:t>
      </w:r>
      <w:r w:rsidRPr="0009485E">
        <w:rPr>
          <w:rFonts w:eastAsia="Times New Roman"/>
          <w:i/>
          <w:iCs/>
          <w:szCs w:val="20"/>
          <w:lang w:val="ru-RU"/>
        </w:rPr>
        <w:t xml:space="preserve"> </w:t>
      </w:r>
      <w:r w:rsidRPr="003C2D9E">
        <w:rPr>
          <w:rFonts w:eastAsia="Times New Roman"/>
          <w:i/>
          <w:iCs/>
          <w:szCs w:val="20"/>
          <w:lang w:val="ru-RU"/>
        </w:rPr>
        <w:t>калыптандыруу</w:t>
      </w:r>
      <w:r w:rsidRPr="0009485E">
        <w:rPr>
          <w:rFonts w:eastAsia="Times New Roman"/>
          <w:i/>
          <w:iCs/>
          <w:szCs w:val="20"/>
          <w:lang w:val="ru-RU"/>
        </w:rPr>
        <w:t xml:space="preserve"> </w:t>
      </w:r>
      <w:r w:rsidRPr="003C2D9E">
        <w:rPr>
          <w:rFonts w:eastAsia="Times New Roman"/>
          <w:i/>
          <w:iCs/>
          <w:szCs w:val="20"/>
          <w:lang w:val="ru-RU"/>
        </w:rPr>
        <w:t>жана</w:t>
      </w:r>
      <w:r w:rsidRPr="0009485E">
        <w:rPr>
          <w:rFonts w:eastAsia="Times New Roman"/>
          <w:i/>
          <w:iCs/>
          <w:szCs w:val="20"/>
          <w:lang w:val="ru-RU"/>
        </w:rPr>
        <w:t xml:space="preserve"> </w:t>
      </w:r>
      <w:r w:rsidRPr="003C2D9E">
        <w:rPr>
          <w:rFonts w:eastAsia="Times New Roman"/>
          <w:i/>
          <w:iCs/>
          <w:szCs w:val="20"/>
          <w:lang w:val="ru-RU"/>
        </w:rPr>
        <w:t>корутунду</w:t>
      </w:r>
      <w:r>
        <w:rPr>
          <w:rFonts w:eastAsia="Times New Roman"/>
          <w:i/>
          <w:iCs/>
          <w:szCs w:val="20"/>
          <w:lang w:val="ru-RU"/>
        </w:rPr>
        <w:t>ну</w:t>
      </w:r>
      <w:r w:rsidRPr="0009485E">
        <w:rPr>
          <w:rFonts w:eastAsia="Times New Roman"/>
          <w:i/>
          <w:iCs/>
          <w:szCs w:val="20"/>
          <w:lang w:val="ru-RU"/>
        </w:rPr>
        <w:t xml:space="preserve"> </w:t>
      </w:r>
      <w:r w:rsidRPr="003C2D9E">
        <w:rPr>
          <w:rFonts w:eastAsia="Times New Roman"/>
          <w:i/>
          <w:iCs/>
          <w:szCs w:val="20"/>
          <w:lang w:val="ru-RU"/>
        </w:rPr>
        <w:t>түзүү</w:t>
      </w:r>
      <w:r w:rsidRPr="0009485E">
        <w:rPr>
          <w:rFonts w:eastAsia="Times New Roman"/>
          <w:i/>
          <w:iCs/>
          <w:szCs w:val="20"/>
          <w:lang w:val="ru-RU"/>
        </w:rPr>
        <w:t>»</w:t>
      </w:r>
      <w:r w:rsidRPr="0009485E">
        <w:rPr>
          <w:rFonts w:eastAsia="Times New Roman"/>
          <w:szCs w:val="20"/>
          <w:lang w:val="ru-RU"/>
        </w:rPr>
        <w:t>, 46-</w:t>
      </w:r>
      <w:r w:rsidRPr="003C2D9E">
        <w:rPr>
          <w:rFonts w:eastAsia="Times New Roman"/>
          <w:szCs w:val="20"/>
          <w:lang w:val="ru-RU"/>
        </w:rPr>
        <w:t>пункт</w:t>
      </w:r>
      <w:r w:rsidRPr="0009485E">
        <w:rPr>
          <w:rFonts w:eastAsia="Times New Roman"/>
          <w:szCs w:val="20"/>
          <w:lang w:val="ru-RU"/>
        </w:rPr>
        <w:t>;</w:t>
      </w:r>
      <w:r w:rsidR="00A12CB7" w:rsidRPr="0009485E">
        <w:rPr>
          <w:rFonts w:eastAsia="Calibri" w:cs="Arial"/>
          <w:szCs w:val="20"/>
          <w:lang w:val="ru-RU"/>
        </w:rPr>
        <w:t xml:space="preserve"> </w:t>
      </w:r>
    </w:p>
    <w:p w14:paraId="27959271" w14:textId="4F730818" w:rsidR="00A12CB7" w:rsidRPr="0009485E" w:rsidRDefault="0009485E" w:rsidP="00A12CB7">
      <w:pPr>
        <w:numPr>
          <w:ilvl w:val="0"/>
          <w:numId w:val="78"/>
        </w:numPr>
        <w:spacing w:line="260" w:lineRule="exact"/>
        <w:ind w:left="547" w:hanging="547"/>
        <w:rPr>
          <w:rFonts w:eastAsia="Calibri" w:cs="Arial"/>
          <w:szCs w:val="20"/>
          <w:lang w:val="ru-RU"/>
        </w:rPr>
      </w:pPr>
      <w:r w:rsidRPr="003C2D9E">
        <w:rPr>
          <w:rFonts w:eastAsia="Times New Roman"/>
          <w:szCs w:val="20"/>
          <w:lang w:val="ru-RU"/>
        </w:rPr>
        <w:t>АЭС</w:t>
      </w:r>
      <w:r w:rsidRPr="0009485E">
        <w:rPr>
          <w:rFonts w:eastAsia="Times New Roman"/>
          <w:szCs w:val="20"/>
          <w:lang w:val="ru-RU"/>
        </w:rPr>
        <w:t xml:space="preserve"> 701 </w:t>
      </w:r>
      <w:r w:rsidRPr="0009485E">
        <w:rPr>
          <w:rFonts w:eastAsia="Times New Roman"/>
          <w:i/>
          <w:iCs/>
          <w:szCs w:val="20"/>
          <w:lang w:val="ru-RU"/>
        </w:rPr>
        <w:t>«</w:t>
      </w:r>
      <w:r>
        <w:rPr>
          <w:rFonts w:eastAsia="Times New Roman"/>
          <w:i/>
          <w:iCs/>
          <w:szCs w:val="20"/>
          <w:lang w:val="kk-KZ"/>
        </w:rPr>
        <w:t>Көз карандысыз аудитордун а</w:t>
      </w:r>
      <w:r w:rsidRPr="003C2D9E">
        <w:rPr>
          <w:rFonts w:eastAsia="Times New Roman"/>
          <w:i/>
          <w:iCs/>
          <w:szCs w:val="20"/>
          <w:lang w:val="ru-RU"/>
        </w:rPr>
        <w:t>удитордук</w:t>
      </w:r>
      <w:r w:rsidRPr="0009485E">
        <w:rPr>
          <w:rFonts w:eastAsia="Times New Roman"/>
          <w:i/>
          <w:iCs/>
          <w:szCs w:val="20"/>
          <w:lang w:val="ru-RU"/>
        </w:rPr>
        <w:t xml:space="preserve"> </w:t>
      </w:r>
      <w:r w:rsidRPr="003C2D9E">
        <w:rPr>
          <w:rFonts w:eastAsia="Times New Roman"/>
          <w:i/>
          <w:iCs/>
          <w:szCs w:val="20"/>
          <w:lang w:val="ru-RU"/>
        </w:rPr>
        <w:t>корутунду</w:t>
      </w:r>
      <w:r>
        <w:rPr>
          <w:rFonts w:eastAsia="Times New Roman"/>
          <w:i/>
          <w:iCs/>
          <w:szCs w:val="20"/>
          <w:lang w:val="ru-RU"/>
        </w:rPr>
        <w:t>сун</w:t>
      </w:r>
      <w:r w:rsidRPr="003C2D9E">
        <w:rPr>
          <w:rFonts w:eastAsia="Times New Roman"/>
          <w:i/>
          <w:iCs/>
          <w:szCs w:val="20"/>
          <w:lang w:val="ru-RU"/>
        </w:rPr>
        <w:t>да</w:t>
      </w:r>
      <w:r w:rsidRPr="0009485E">
        <w:rPr>
          <w:rFonts w:eastAsia="Times New Roman"/>
          <w:i/>
          <w:iCs/>
          <w:szCs w:val="20"/>
          <w:lang w:val="ru-RU"/>
        </w:rPr>
        <w:t xml:space="preserve"> </w:t>
      </w:r>
      <w:r w:rsidRPr="003C2D9E">
        <w:rPr>
          <w:rFonts w:eastAsia="Times New Roman"/>
          <w:i/>
          <w:iCs/>
          <w:szCs w:val="20"/>
          <w:lang w:val="ru-RU"/>
        </w:rPr>
        <w:t>аудиттин</w:t>
      </w:r>
      <w:r w:rsidRPr="0009485E">
        <w:rPr>
          <w:rFonts w:eastAsia="Times New Roman"/>
          <w:i/>
          <w:iCs/>
          <w:szCs w:val="20"/>
          <w:lang w:val="ru-RU"/>
        </w:rPr>
        <w:t xml:space="preserve"> </w:t>
      </w:r>
      <w:r w:rsidRPr="003C2D9E">
        <w:rPr>
          <w:rFonts w:eastAsia="Times New Roman"/>
          <w:i/>
          <w:iCs/>
          <w:szCs w:val="20"/>
          <w:lang w:val="ru-RU"/>
        </w:rPr>
        <w:t>негизги</w:t>
      </w:r>
      <w:r w:rsidRPr="0009485E">
        <w:rPr>
          <w:rFonts w:eastAsia="Times New Roman"/>
          <w:i/>
          <w:iCs/>
          <w:szCs w:val="20"/>
          <w:lang w:val="ru-RU"/>
        </w:rPr>
        <w:t xml:space="preserve"> </w:t>
      </w:r>
      <w:r w:rsidRPr="003C2D9E">
        <w:rPr>
          <w:rFonts w:eastAsia="Times New Roman"/>
          <w:i/>
          <w:iCs/>
          <w:szCs w:val="20"/>
          <w:lang w:val="ru-RU"/>
        </w:rPr>
        <w:t>маселелери</w:t>
      </w:r>
      <w:r w:rsidRPr="0009485E">
        <w:rPr>
          <w:rFonts w:eastAsia="Times New Roman"/>
          <w:i/>
          <w:iCs/>
          <w:szCs w:val="20"/>
          <w:lang w:val="ru-RU"/>
        </w:rPr>
        <w:t xml:space="preserve"> </w:t>
      </w:r>
      <w:r w:rsidRPr="003C2D9E">
        <w:rPr>
          <w:rFonts w:eastAsia="Times New Roman"/>
          <w:i/>
          <w:iCs/>
          <w:szCs w:val="20"/>
          <w:lang w:val="ru-RU"/>
        </w:rPr>
        <w:t>жөнүндө</w:t>
      </w:r>
      <w:r w:rsidRPr="0009485E">
        <w:rPr>
          <w:rFonts w:eastAsia="Times New Roman"/>
          <w:i/>
          <w:iCs/>
          <w:szCs w:val="20"/>
          <w:lang w:val="ru-RU"/>
        </w:rPr>
        <w:t xml:space="preserve"> </w:t>
      </w:r>
      <w:r w:rsidRPr="003C2D9E">
        <w:rPr>
          <w:rFonts w:eastAsia="Times New Roman"/>
          <w:i/>
          <w:iCs/>
          <w:szCs w:val="20"/>
          <w:lang w:val="ru-RU"/>
        </w:rPr>
        <w:t>маалым</w:t>
      </w:r>
      <w:r>
        <w:rPr>
          <w:rFonts w:eastAsia="Times New Roman"/>
          <w:i/>
          <w:iCs/>
          <w:szCs w:val="20"/>
          <w:lang w:val="ru-RU"/>
        </w:rPr>
        <w:t>доо</w:t>
      </w:r>
      <w:r w:rsidRPr="0009485E">
        <w:rPr>
          <w:rFonts w:eastAsia="Times New Roman"/>
          <w:i/>
          <w:iCs/>
          <w:szCs w:val="20"/>
          <w:lang w:val="ru-RU"/>
        </w:rPr>
        <w:t>»</w:t>
      </w:r>
      <w:r w:rsidRPr="0009485E">
        <w:rPr>
          <w:rFonts w:eastAsia="Times New Roman"/>
          <w:szCs w:val="20"/>
          <w:lang w:val="ru-RU"/>
        </w:rPr>
        <w:t>, 17-</w:t>
      </w:r>
      <w:r w:rsidRPr="003C2D9E">
        <w:rPr>
          <w:rFonts w:eastAsia="Times New Roman"/>
          <w:szCs w:val="20"/>
          <w:lang w:val="ru-RU"/>
        </w:rPr>
        <w:t>пункт</w:t>
      </w:r>
      <w:r w:rsidRPr="0009485E">
        <w:rPr>
          <w:rFonts w:eastAsia="Times New Roman"/>
          <w:szCs w:val="20"/>
          <w:lang w:val="ru-RU"/>
        </w:rPr>
        <w:t>;</w:t>
      </w:r>
    </w:p>
    <w:p w14:paraId="301FBC56" w14:textId="10F0BAAD" w:rsidR="00A12CB7" w:rsidRPr="0009485E" w:rsidRDefault="0009485E" w:rsidP="00A12CB7">
      <w:pPr>
        <w:numPr>
          <w:ilvl w:val="0"/>
          <w:numId w:val="78"/>
        </w:numPr>
        <w:spacing w:line="260" w:lineRule="exact"/>
        <w:ind w:left="547" w:hanging="547"/>
        <w:rPr>
          <w:rFonts w:eastAsia="Calibri" w:cs="Arial"/>
          <w:szCs w:val="20"/>
          <w:lang w:val="ru-RU"/>
        </w:rPr>
      </w:pPr>
      <w:r w:rsidRPr="003C2D9E">
        <w:rPr>
          <w:rFonts w:eastAsia="Times New Roman"/>
          <w:szCs w:val="20"/>
          <w:lang w:val="ru-RU"/>
        </w:rPr>
        <w:t>АЭС</w:t>
      </w:r>
      <w:r w:rsidRPr="0009485E">
        <w:rPr>
          <w:rFonts w:eastAsia="Times New Roman"/>
          <w:szCs w:val="20"/>
          <w:lang w:val="ru-RU"/>
        </w:rPr>
        <w:t xml:space="preserve"> 705 (</w:t>
      </w:r>
      <w:r w:rsidRPr="003C2D9E">
        <w:rPr>
          <w:rFonts w:eastAsia="Times New Roman"/>
          <w:szCs w:val="20"/>
          <w:lang w:val="ru-RU"/>
        </w:rPr>
        <w:t>кайра</w:t>
      </w:r>
      <w:r w:rsidRPr="0009485E">
        <w:rPr>
          <w:rFonts w:eastAsia="Times New Roman"/>
          <w:szCs w:val="20"/>
          <w:lang w:val="ru-RU"/>
        </w:rPr>
        <w:t xml:space="preserve"> </w:t>
      </w:r>
      <w:r w:rsidRPr="003C2D9E">
        <w:rPr>
          <w:rFonts w:eastAsia="Times New Roman"/>
          <w:szCs w:val="20"/>
          <w:lang w:val="ru-RU"/>
        </w:rPr>
        <w:t>каралган</w:t>
      </w:r>
      <w:r w:rsidRPr="0009485E">
        <w:rPr>
          <w:rFonts w:eastAsia="Times New Roman"/>
          <w:szCs w:val="20"/>
          <w:lang w:val="ru-RU"/>
        </w:rPr>
        <w:t xml:space="preserve">) </w:t>
      </w:r>
      <w:r>
        <w:rPr>
          <w:rFonts w:eastAsia="Times New Roman"/>
          <w:szCs w:val="20"/>
          <w:lang w:val="kk-KZ"/>
        </w:rPr>
        <w:t>«</w:t>
      </w:r>
      <w:r w:rsidRPr="00F616B4">
        <w:rPr>
          <w:rFonts w:eastAsia="Times New Roman"/>
          <w:i/>
          <w:szCs w:val="20"/>
          <w:lang w:val="kk-KZ"/>
        </w:rPr>
        <w:t>Көз карандысыз аудитордун</w:t>
      </w:r>
      <w:r>
        <w:rPr>
          <w:rFonts w:eastAsia="Times New Roman"/>
          <w:szCs w:val="20"/>
          <w:lang w:val="kk-KZ"/>
        </w:rPr>
        <w:t xml:space="preserve"> а</w:t>
      </w:r>
      <w:r w:rsidRPr="003C2D9E">
        <w:rPr>
          <w:rFonts w:eastAsia="Times New Roman"/>
          <w:i/>
          <w:iCs/>
          <w:szCs w:val="20"/>
          <w:lang w:val="ru-RU"/>
        </w:rPr>
        <w:t>удитордук</w:t>
      </w:r>
      <w:r w:rsidRPr="0009485E">
        <w:rPr>
          <w:rFonts w:eastAsia="Times New Roman"/>
          <w:i/>
          <w:iCs/>
          <w:szCs w:val="20"/>
          <w:lang w:val="ru-RU"/>
        </w:rPr>
        <w:t xml:space="preserve"> </w:t>
      </w:r>
      <w:r w:rsidRPr="003C2D9E">
        <w:rPr>
          <w:rFonts w:eastAsia="Times New Roman"/>
          <w:i/>
          <w:iCs/>
          <w:szCs w:val="20"/>
          <w:lang w:val="ru-RU"/>
        </w:rPr>
        <w:t>корутунду</w:t>
      </w:r>
      <w:r>
        <w:rPr>
          <w:rFonts w:eastAsia="Times New Roman"/>
          <w:i/>
          <w:iCs/>
          <w:szCs w:val="20"/>
          <w:lang w:val="ru-RU"/>
        </w:rPr>
        <w:t>сун</w:t>
      </w:r>
      <w:r w:rsidRPr="003C2D9E">
        <w:rPr>
          <w:rFonts w:eastAsia="Times New Roman"/>
          <w:i/>
          <w:iCs/>
          <w:szCs w:val="20"/>
          <w:lang w:val="ru-RU"/>
        </w:rPr>
        <w:t>дагы</w:t>
      </w:r>
      <w:r w:rsidRPr="0009485E">
        <w:rPr>
          <w:rFonts w:eastAsia="Times New Roman"/>
          <w:i/>
          <w:iCs/>
          <w:szCs w:val="20"/>
          <w:lang w:val="ru-RU"/>
        </w:rPr>
        <w:t xml:space="preserve"> </w:t>
      </w:r>
      <w:r>
        <w:rPr>
          <w:rFonts w:eastAsia="Times New Roman"/>
          <w:i/>
          <w:iCs/>
          <w:szCs w:val="20"/>
          <w:lang w:val="kk-KZ"/>
        </w:rPr>
        <w:t>модификацияланган пикир</w:t>
      </w:r>
      <w:r w:rsidRPr="0009485E">
        <w:rPr>
          <w:rFonts w:eastAsia="Times New Roman"/>
          <w:i/>
          <w:iCs/>
          <w:szCs w:val="20"/>
          <w:lang w:val="ru-RU"/>
        </w:rPr>
        <w:t>»</w:t>
      </w:r>
      <w:r w:rsidRPr="0009485E">
        <w:rPr>
          <w:rFonts w:eastAsia="Times New Roman"/>
          <w:szCs w:val="20"/>
          <w:lang w:val="ru-RU"/>
        </w:rPr>
        <w:t xml:space="preserve">, 12, 14, 23 </w:t>
      </w:r>
      <w:r w:rsidRPr="003C2D9E">
        <w:rPr>
          <w:rFonts w:eastAsia="Times New Roman"/>
          <w:szCs w:val="20"/>
          <w:lang w:val="ru-RU"/>
        </w:rPr>
        <w:t>жана</w:t>
      </w:r>
      <w:r w:rsidRPr="0009485E">
        <w:rPr>
          <w:rFonts w:eastAsia="Times New Roman"/>
          <w:szCs w:val="20"/>
          <w:lang w:val="ru-RU"/>
        </w:rPr>
        <w:t xml:space="preserve"> 30-</w:t>
      </w:r>
      <w:r w:rsidRPr="003C2D9E">
        <w:rPr>
          <w:rFonts w:eastAsia="Times New Roman"/>
          <w:szCs w:val="20"/>
          <w:lang w:val="ru-RU"/>
        </w:rPr>
        <w:t>пункттар</w:t>
      </w:r>
      <w:r w:rsidRPr="0009485E">
        <w:rPr>
          <w:rFonts w:eastAsia="Times New Roman"/>
          <w:szCs w:val="20"/>
          <w:lang w:val="ru-RU"/>
        </w:rPr>
        <w:t>;</w:t>
      </w:r>
    </w:p>
    <w:p w14:paraId="4C890D6D" w14:textId="59833D05" w:rsidR="00A12CB7" w:rsidRPr="0009485E" w:rsidRDefault="0009485E" w:rsidP="00A12CB7">
      <w:pPr>
        <w:numPr>
          <w:ilvl w:val="0"/>
          <w:numId w:val="78"/>
        </w:numPr>
        <w:spacing w:line="260" w:lineRule="exact"/>
        <w:ind w:left="547" w:hanging="547"/>
        <w:rPr>
          <w:rFonts w:eastAsia="Calibri" w:cs="Arial"/>
          <w:szCs w:val="20"/>
          <w:lang w:val="ru-RU"/>
        </w:rPr>
      </w:pPr>
      <w:r w:rsidRPr="003C2D9E">
        <w:rPr>
          <w:rFonts w:eastAsia="Times New Roman"/>
          <w:szCs w:val="20"/>
          <w:lang w:val="ru-RU"/>
        </w:rPr>
        <w:t>АЭС</w:t>
      </w:r>
      <w:r w:rsidRPr="0009485E">
        <w:rPr>
          <w:rFonts w:eastAsia="Times New Roman"/>
          <w:szCs w:val="20"/>
          <w:lang w:val="ru-RU"/>
        </w:rPr>
        <w:t xml:space="preserve"> 706 (</w:t>
      </w:r>
      <w:r w:rsidRPr="003C2D9E">
        <w:rPr>
          <w:rFonts w:eastAsia="Times New Roman"/>
          <w:szCs w:val="20"/>
          <w:lang w:val="ru-RU"/>
        </w:rPr>
        <w:t>кайра</w:t>
      </w:r>
      <w:r w:rsidRPr="0009485E">
        <w:rPr>
          <w:rFonts w:eastAsia="Times New Roman"/>
          <w:szCs w:val="20"/>
          <w:lang w:val="ru-RU"/>
        </w:rPr>
        <w:t xml:space="preserve"> </w:t>
      </w:r>
      <w:r w:rsidRPr="003C2D9E">
        <w:rPr>
          <w:rFonts w:eastAsia="Times New Roman"/>
          <w:szCs w:val="20"/>
          <w:lang w:val="ru-RU"/>
        </w:rPr>
        <w:t>каралган</w:t>
      </w:r>
      <w:r w:rsidRPr="0009485E">
        <w:rPr>
          <w:rFonts w:eastAsia="Times New Roman"/>
          <w:szCs w:val="20"/>
          <w:lang w:val="ru-RU"/>
        </w:rPr>
        <w:t xml:space="preserve">) </w:t>
      </w:r>
      <w:r w:rsidRPr="0009485E">
        <w:rPr>
          <w:rFonts w:eastAsia="Times New Roman"/>
          <w:i/>
          <w:iCs/>
          <w:szCs w:val="20"/>
          <w:lang w:val="ru-RU"/>
        </w:rPr>
        <w:t>«</w:t>
      </w:r>
      <w:r>
        <w:rPr>
          <w:rFonts w:eastAsia="Times New Roman"/>
          <w:i/>
          <w:iCs/>
          <w:szCs w:val="20"/>
          <w:lang w:val="kk-KZ"/>
        </w:rPr>
        <w:t>Көз карандысыз аудитордун а</w:t>
      </w:r>
      <w:r w:rsidRPr="003C2D9E">
        <w:rPr>
          <w:rFonts w:eastAsia="Times New Roman"/>
          <w:i/>
          <w:iCs/>
          <w:szCs w:val="20"/>
          <w:lang w:val="ru-RU"/>
        </w:rPr>
        <w:t>удитордук</w:t>
      </w:r>
      <w:r w:rsidRPr="0009485E">
        <w:rPr>
          <w:rFonts w:eastAsia="Times New Roman"/>
          <w:i/>
          <w:iCs/>
          <w:szCs w:val="20"/>
          <w:lang w:val="ru-RU"/>
        </w:rPr>
        <w:t xml:space="preserve"> </w:t>
      </w:r>
      <w:r w:rsidRPr="003C2D9E">
        <w:rPr>
          <w:rFonts w:eastAsia="Times New Roman"/>
          <w:i/>
          <w:iCs/>
          <w:szCs w:val="20"/>
          <w:lang w:val="ru-RU"/>
        </w:rPr>
        <w:t>корутунду</w:t>
      </w:r>
      <w:r>
        <w:rPr>
          <w:rFonts w:eastAsia="Times New Roman"/>
          <w:i/>
          <w:iCs/>
          <w:szCs w:val="20"/>
          <w:lang w:val="ru-RU"/>
        </w:rPr>
        <w:t>сун</w:t>
      </w:r>
      <w:r w:rsidRPr="003C2D9E">
        <w:rPr>
          <w:rFonts w:eastAsia="Times New Roman"/>
          <w:i/>
          <w:iCs/>
          <w:szCs w:val="20"/>
          <w:lang w:val="ru-RU"/>
        </w:rPr>
        <w:t>дагы</w:t>
      </w:r>
      <w:r w:rsidRPr="0009485E">
        <w:rPr>
          <w:rFonts w:eastAsia="Times New Roman"/>
          <w:i/>
          <w:iCs/>
          <w:szCs w:val="20"/>
          <w:lang w:val="ru-RU"/>
        </w:rPr>
        <w:t xml:space="preserve"> “</w:t>
      </w:r>
      <w:r w:rsidRPr="003C2D9E">
        <w:rPr>
          <w:rFonts w:eastAsia="Times New Roman"/>
          <w:i/>
          <w:iCs/>
          <w:szCs w:val="20"/>
          <w:lang w:val="ru-RU"/>
        </w:rPr>
        <w:t>Маанилүү</w:t>
      </w:r>
      <w:r w:rsidRPr="0009485E">
        <w:rPr>
          <w:rFonts w:eastAsia="Times New Roman"/>
          <w:i/>
          <w:iCs/>
          <w:szCs w:val="20"/>
          <w:lang w:val="ru-RU"/>
        </w:rPr>
        <w:t xml:space="preserve"> </w:t>
      </w:r>
      <w:r w:rsidRPr="003C2D9E">
        <w:rPr>
          <w:rFonts w:eastAsia="Times New Roman"/>
          <w:i/>
          <w:iCs/>
          <w:szCs w:val="20"/>
          <w:lang w:val="ru-RU"/>
        </w:rPr>
        <w:t>жагдайлар</w:t>
      </w:r>
      <w:r w:rsidRPr="0009485E">
        <w:rPr>
          <w:rFonts w:eastAsia="Times New Roman"/>
          <w:i/>
          <w:iCs/>
          <w:szCs w:val="20"/>
          <w:lang w:val="ru-RU"/>
        </w:rPr>
        <w:t xml:space="preserve">” </w:t>
      </w:r>
      <w:r w:rsidRPr="003C2D9E">
        <w:rPr>
          <w:rFonts w:eastAsia="Times New Roman"/>
          <w:i/>
          <w:iCs/>
          <w:szCs w:val="20"/>
          <w:lang w:val="ru-RU"/>
        </w:rPr>
        <w:t>жана</w:t>
      </w:r>
      <w:r w:rsidRPr="0009485E">
        <w:rPr>
          <w:rFonts w:eastAsia="Times New Roman"/>
          <w:i/>
          <w:iCs/>
          <w:szCs w:val="20"/>
          <w:lang w:val="ru-RU"/>
        </w:rPr>
        <w:t xml:space="preserve"> “</w:t>
      </w:r>
      <w:r w:rsidRPr="003C2D9E">
        <w:rPr>
          <w:rFonts w:eastAsia="Times New Roman"/>
          <w:i/>
          <w:iCs/>
          <w:szCs w:val="20"/>
          <w:lang w:val="ru-RU"/>
        </w:rPr>
        <w:t>Башка</w:t>
      </w:r>
      <w:r w:rsidRPr="0009485E">
        <w:rPr>
          <w:rFonts w:eastAsia="Times New Roman"/>
          <w:i/>
          <w:iCs/>
          <w:szCs w:val="20"/>
          <w:lang w:val="ru-RU"/>
        </w:rPr>
        <w:t xml:space="preserve"> </w:t>
      </w:r>
      <w:r w:rsidRPr="003C2D9E">
        <w:rPr>
          <w:rFonts w:eastAsia="Times New Roman"/>
          <w:i/>
          <w:iCs/>
          <w:szCs w:val="20"/>
          <w:lang w:val="ru-RU"/>
        </w:rPr>
        <w:t>маалыматтар</w:t>
      </w:r>
      <w:r w:rsidRPr="0009485E">
        <w:rPr>
          <w:rFonts w:eastAsia="Times New Roman"/>
          <w:i/>
          <w:iCs/>
          <w:szCs w:val="20"/>
          <w:lang w:val="ru-RU"/>
        </w:rPr>
        <w:t xml:space="preserve">” </w:t>
      </w:r>
      <w:r w:rsidRPr="003C2D9E">
        <w:rPr>
          <w:rFonts w:eastAsia="Times New Roman"/>
          <w:i/>
          <w:iCs/>
          <w:szCs w:val="20"/>
          <w:lang w:val="ru-RU"/>
        </w:rPr>
        <w:t>бөлүмдөрү</w:t>
      </w:r>
      <w:r w:rsidRPr="0009485E">
        <w:rPr>
          <w:rFonts w:eastAsia="Times New Roman"/>
          <w:i/>
          <w:iCs/>
          <w:szCs w:val="20"/>
          <w:lang w:val="ru-RU"/>
        </w:rPr>
        <w:t>»</w:t>
      </w:r>
      <w:r w:rsidRPr="0009485E">
        <w:rPr>
          <w:rFonts w:eastAsia="Times New Roman"/>
          <w:szCs w:val="20"/>
          <w:lang w:val="ru-RU"/>
        </w:rPr>
        <w:t>, 12-</w:t>
      </w:r>
      <w:r w:rsidRPr="003C2D9E">
        <w:rPr>
          <w:rFonts w:eastAsia="Times New Roman"/>
          <w:szCs w:val="20"/>
          <w:lang w:val="ru-RU"/>
        </w:rPr>
        <w:t>пункт</w:t>
      </w:r>
      <w:r w:rsidRPr="0009485E">
        <w:rPr>
          <w:rFonts w:eastAsia="Times New Roman"/>
          <w:szCs w:val="20"/>
          <w:lang w:val="ru-RU"/>
        </w:rPr>
        <w:t>;</w:t>
      </w:r>
    </w:p>
    <w:p w14:paraId="40D4F4CD" w14:textId="5FFA21E7" w:rsidR="00A12CB7" w:rsidRPr="0009485E" w:rsidRDefault="0009485E" w:rsidP="00A12CB7">
      <w:pPr>
        <w:numPr>
          <w:ilvl w:val="0"/>
          <w:numId w:val="78"/>
        </w:numPr>
        <w:spacing w:line="260" w:lineRule="exact"/>
        <w:ind w:left="547" w:hanging="547"/>
        <w:rPr>
          <w:rFonts w:eastAsia="Calibri" w:cs="Arial"/>
          <w:szCs w:val="20"/>
          <w:lang w:val="ru-RU"/>
        </w:rPr>
      </w:pPr>
      <w:r w:rsidRPr="003C2D9E">
        <w:rPr>
          <w:rFonts w:eastAsia="Times New Roman"/>
          <w:szCs w:val="20"/>
          <w:lang w:val="ru-RU"/>
        </w:rPr>
        <w:t>АЭС</w:t>
      </w:r>
      <w:r w:rsidRPr="0009485E">
        <w:rPr>
          <w:rFonts w:eastAsia="Times New Roman"/>
          <w:szCs w:val="20"/>
          <w:lang w:val="ru-RU"/>
        </w:rPr>
        <w:t xml:space="preserve"> 710 </w:t>
      </w:r>
      <w:r w:rsidRPr="0009485E">
        <w:rPr>
          <w:rFonts w:eastAsia="Times New Roman"/>
          <w:i/>
          <w:iCs/>
          <w:szCs w:val="20"/>
          <w:lang w:val="ru-RU"/>
        </w:rPr>
        <w:t>«</w:t>
      </w:r>
      <w:r w:rsidRPr="003C2D9E">
        <w:rPr>
          <w:rFonts w:eastAsia="Times New Roman"/>
          <w:i/>
          <w:iCs/>
          <w:szCs w:val="20"/>
          <w:lang w:val="ru-RU"/>
        </w:rPr>
        <w:t>Салыштырмалуу</w:t>
      </w:r>
      <w:r w:rsidRPr="0009485E">
        <w:rPr>
          <w:rFonts w:eastAsia="Times New Roman"/>
          <w:i/>
          <w:iCs/>
          <w:szCs w:val="20"/>
          <w:lang w:val="ru-RU"/>
        </w:rPr>
        <w:t xml:space="preserve"> </w:t>
      </w:r>
      <w:r w:rsidRPr="003C2D9E">
        <w:rPr>
          <w:rFonts w:eastAsia="Times New Roman"/>
          <w:i/>
          <w:iCs/>
          <w:szCs w:val="20"/>
          <w:lang w:val="ru-RU"/>
        </w:rPr>
        <w:t>маалымат</w:t>
      </w:r>
      <w:r w:rsidRPr="0009485E">
        <w:rPr>
          <w:rFonts w:eastAsia="Times New Roman"/>
          <w:i/>
          <w:iCs/>
          <w:szCs w:val="20"/>
          <w:lang w:val="ru-RU"/>
        </w:rPr>
        <w:t xml:space="preserve"> - </w:t>
      </w:r>
      <w:r w:rsidRPr="003C2D9E">
        <w:rPr>
          <w:rFonts w:eastAsia="Times New Roman"/>
          <w:i/>
          <w:iCs/>
          <w:szCs w:val="20"/>
          <w:lang w:val="ru-RU"/>
        </w:rPr>
        <w:t>салыштырылуучу</w:t>
      </w:r>
      <w:r w:rsidRPr="0009485E">
        <w:rPr>
          <w:rFonts w:eastAsia="Times New Roman"/>
          <w:i/>
          <w:iCs/>
          <w:szCs w:val="20"/>
          <w:lang w:val="ru-RU"/>
        </w:rPr>
        <w:t xml:space="preserve"> </w:t>
      </w:r>
      <w:r w:rsidRPr="003C2D9E">
        <w:rPr>
          <w:rFonts w:eastAsia="Times New Roman"/>
          <w:i/>
          <w:iCs/>
          <w:szCs w:val="20"/>
          <w:lang w:val="ru-RU"/>
        </w:rPr>
        <w:t>көрсөткүчтөр</w:t>
      </w:r>
      <w:r w:rsidRPr="0009485E">
        <w:rPr>
          <w:rFonts w:eastAsia="Times New Roman"/>
          <w:i/>
          <w:iCs/>
          <w:szCs w:val="20"/>
          <w:lang w:val="ru-RU"/>
        </w:rPr>
        <w:t xml:space="preserve"> </w:t>
      </w:r>
      <w:r w:rsidRPr="003C2D9E">
        <w:rPr>
          <w:rFonts w:eastAsia="Times New Roman"/>
          <w:i/>
          <w:iCs/>
          <w:szCs w:val="20"/>
          <w:lang w:val="ru-RU"/>
        </w:rPr>
        <w:t>жана</w:t>
      </w:r>
      <w:r w:rsidRPr="0009485E">
        <w:rPr>
          <w:rFonts w:eastAsia="Times New Roman"/>
          <w:i/>
          <w:iCs/>
          <w:szCs w:val="20"/>
          <w:lang w:val="ru-RU"/>
        </w:rPr>
        <w:t xml:space="preserve"> </w:t>
      </w:r>
      <w:r w:rsidRPr="003C2D9E">
        <w:rPr>
          <w:rFonts w:eastAsia="Times New Roman"/>
          <w:i/>
          <w:iCs/>
          <w:szCs w:val="20"/>
          <w:lang w:val="ru-RU"/>
        </w:rPr>
        <w:t>салыштырма</w:t>
      </w:r>
      <w:r w:rsidRPr="0009485E">
        <w:rPr>
          <w:rFonts w:eastAsia="Times New Roman"/>
          <w:i/>
          <w:iCs/>
          <w:szCs w:val="20"/>
          <w:lang w:val="ru-RU"/>
        </w:rPr>
        <w:t xml:space="preserve"> </w:t>
      </w:r>
      <w:r w:rsidRPr="003C2D9E">
        <w:rPr>
          <w:rFonts w:eastAsia="Times New Roman"/>
          <w:i/>
          <w:iCs/>
          <w:szCs w:val="20"/>
          <w:lang w:val="ru-RU"/>
        </w:rPr>
        <w:t>финансылык</w:t>
      </w:r>
      <w:r w:rsidRPr="0009485E">
        <w:rPr>
          <w:rFonts w:eastAsia="Times New Roman"/>
          <w:i/>
          <w:iCs/>
          <w:szCs w:val="20"/>
          <w:lang w:val="ru-RU"/>
        </w:rPr>
        <w:t xml:space="preserve"> </w:t>
      </w:r>
      <w:r w:rsidRPr="003C2D9E">
        <w:rPr>
          <w:rFonts w:eastAsia="Times New Roman"/>
          <w:i/>
          <w:iCs/>
          <w:szCs w:val="20"/>
          <w:lang w:val="ru-RU"/>
        </w:rPr>
        <w:t>отчеттуулук</w:t>
      </w:r>
      <w:r w:rsidRPr="0009485E">
        <w:rPr>
          <w:rFonts w:eastAsia="Times New Roman"/>
          <w:i/>
          <w:iCs/>
          <w:szCs w:val="20"/>
          <w:lang w:val="ru-RU"/>
        </w:rPr>
        <w:t>»</w:t>
      </w:r>
      <w:r w:rsidRPr="0009485E">
        <w:rPr>
          <w:rFonts w:eastAsia="Times New Roman"/>
          <w:szCs w:val="20"/>
          <w:lang w:val="ru-RU"/>
        </w:rPr>
        <w:t>, 18-</w:t>
      </w:r>
      <w:r w:rsidRPr="003C2D9E">
        <w:rPr>
          <w:rFonts w:eastAsia="Times New Roman"/>
          <w:szCs w:val="20"/>
          <w:lang w:val="ru-RU"/>
        </w:rPr>
        <w:t>пункт</w:t>
      </w:r>
      <w:r w:rsidRPr="0009485E">
        <w:rPr>
          <w:rFonts w:eastAsia="Times New Roman"/>
          <w:szCs w:val="20"/>
          <w:lang w:val="ru-RU"/>
        </w:rPr>
        <w:t>;</w:t>
      </w:r>
    </w:p>
    <w:p w14:paraId="44C02D05" w14:textId="3A644C1F" w:rsidR="00581DBD" w:rsidRPr="0009485E" w:rsidRDefault="0009485E" w:rsidP="00A12CB7">
      <w:pPr>
        <w:numPr>
          <w:ilvl w:val="0"/>
          <w:numId w:val="78"/>
        </w:numPr>
        <w:spacing w:line="260" w:lineRule="exact"/>
        <w:ind w:left="547" w:hanging="547"/>
        <w:rPr>
          <w:rFonts w:eastAsia="Calibri" w:cs="Arial"/>
          <w:szCs w:val="20"/>
          <w:lang w:val="ru-RU"/>
        </w:rPr>
      </w:pPr>
      <w:r w:rsidRPr="003C2D9E">
        <w:rPr>
          <w:rFonts w:eastAsia="Times New Roman"/>
          <w:szCs w:val="20"/>
          <w:lang w:val="ru-RU"/>
        </w:rPr>
        <w:t>АЭС</w:t>
      </w:r>
      <w:r w:rsidRPr="0009485E">
        <w:rPr>
          <w:rFonts w:eastAsia="Times New Roman"/>
          <w:szCs w:val="20"/>
          <w:lang w:val="ru-RU"/>
        </w:rPr>
        <w:t xml:space="preserve"> 720 (</w:t>
      </w:r>
      <w:r w:rsidRPr="003C2D9E">
        <w:rPr>
          <w:rFonts w:eastAsia="Times New Roman"/>
          <w:szCs w:val="20"/>
          <w:lang w:val="ru-RU"/>
        </w:rPr>
        <w:t>кайра</w:t>
      </w:r>
      <w:r w:rsidRPr="0009485E">
        <w:rPr>
          <w:rFonts w:eastAsia="Times New Roman"/>
          <w:szCs w:val="20"/>
          <w:lang w:val="ru-RU"/>
        </w:rPr>
        <w:t xml:space="preserve"> </w:t>
      </w:r>
      <w:r w:rsidRPr="003C2D9E">
        <w:rPr>
          <w:rFonts w:eastAsia="Times New Roman"/>
          <w:szCs w:val="20"/>
          <w:lang w:val="ru-RU"/>
        </w:rPr>
        <w:t>каралган</w:t>
      </w:r>
      <w:r w:rsidRPr="0009485E">
        <w:rPr>
          <w:rFonts w:eastAsia="Times New Roman"/>
          <w:szCs w:val="20"/>
          <w:lang w:val="ru-RU"/>
        </w:rPr>
        <w:t xml:space="preserve">) </w:t>
      </w:r>
      <w:r>
        <w:rPr>
          <w:rFonts w:eastAsia="Times New Roman"/>
          <w:i/>
          <w:iCs/>
          <w:szCs w:val="20"/>
          <w:lang w:val="kk-KZ"/>
        </w:rPr>
        <w:t>«</w:t>
      </w:r>
      <w:r w:rsidRPr="003C2D9E">
        <w:rPr>
          <w:rFonts w:eastAsia="Times New Roman"/>
          <w:i/>
          <w:iCs/>
          <w:szCs w:val="20"/>
          <w:lang w:val="ru-RU"/>
        </w:rPr>
        <w:t>Аудитордун</w:t>
      </w:r>
      <w:r w:rsidRPr="0009485E">
        <w:rPr>
          <w:rFonts w:eastAsia="Times New Roman"/>
          <w:i/>
          <w:iCs/>
          <w:szCs w:val="20"/>
          <w:lang w:val="ru-RU"/>
        </w:rPr>
        <w:t xml:space="preserve"> </w:t>
      </w:r>
      <w:proofErr w:type="gramStart"/>
      <w:r w:rsidRPr="003C2D9E">
        <w:rPr>
          <w:rFonts w:eastAsia="Times New Roman"/>
          <w:i/>
          <w:iCs/>
          <w:szCs w:val="20"/>
          <w:lang w:val="ru-RU"/>
        </w:rPr>
        <w:t>башка</w:t>
      </w:r>
      <w:proofErr w:type="gramEnd"/>
      <w:r w:rsidRPr="0009485E">
        <w:rPr>
          <w:rFonts w:eastAsia="Times New Roman"/>
          <w:i/>
          <w:iCs/>
          <w:szCs w:val="20"/>
          <w:lang w:val="ru-RU"/>
        </w:rPr>
        <w:t xml:space="preserve"> </w:t>
      </w:r>
      <w:r w:rsidRPr="003C2D9E">
        <w:rPr>
          <w:rFonts w:eastAsia="Times New Roman"/>
          <w:i/>
          <w:iCs/>
          <w:szCs w:val="20"/>
          <w:lang w:val="ru-RU"/>
        </w:rPr>
        <w:t>маалыматка</w:t>
      </w:r>
      <w:r w:rsidRPr="0009485E">
        <w:rPr>
          <w:rFonts w:eastAsia="Times New Roman"/>
          <w:i/>
          <w:iCs/>
          <w:szCs w:val="20"/>
          <w:lang w:val="ru-RU"/>
        </w:rPr>
        <w:t xml:space="preserve"> </w:t>
      </w:r>
      <w:r w:rsidRPr="003C2D9E">
        <w:rPr>
          <w:rFonts w:eastAsia="Times New Roman"/>
          <w:i/>
          <w:iCs/>
          <w:szCs w:val="20"/>
          <w:lang w:val="ru-RU"/>
        </w:rPr>
        <w:t>тиешелүү</w:t>
      </w:r>
      <w:r w:rsidRPr="0009485E">
        <w:rPr>
          <w:rFonts w:eastAsia="Times New Roman"/>
          <w:i/>
          <w:iCs/>
          <w:szCs w:val="20"/>
          <w:lang w:val="ru-RU"/>
        </w:rPr>
        <w:t xml:space="preserve"> </w:t>
      </w:r>
      <w:r w:rsidRPr="003C2D9E">
        <w:rPr>
          <w:rFonts w:eastAsia="Times New Roman"/>
          <w:i/>
          <w:iCs/>
          <w:szCs w:val="20"/>
          <w:lang w:val="ru-RU"/>
        </w:rPr>
        <w:t>милдеттери</w:t>
      </w:r>
      <w:r w:rsidRPr="0009485E">
        <w:rPr>
          <w:rFonts w:eastAsia="Times New Roman"/>
          <w:i/>
          <w:iCs/>
          <w:szCs w:val="20"/>
          <w:lang w:val="ru-RU"/>
        </w:rPr>
        <w:t>»</w:t>
      </w:r>
      <w:r w:rsidRPr="0009485E">
        <w:rPr>
          <w:rFonts w:eastAsia="Times New Roman"/>
          <w:szCs w:val="20"/>
          <w:lang w:val="ru-RU"/>
        </w:rPr>
        <w:t>, 17–19-</w:t>
      </w:r>
      <w:r w:rsidRPr="003C2D9E">
        <w:rPr>
          <w:rFonts w:eastAsia="Times New Roman"/>
          <w:szCs w:val="20"/>
          <w:lang w:val="ru-RU"/>
        </w:rPr>
        <w:t>пункттар</w:t>
      </w:r>
    </w:p>
    <w:p w14:paraId="646CF73E" w14:textId="4AB49E0B" w:rsidR="00A12CB7" w:rsidRPr="0009485E" w:rsidRDefault="00E75153" w:rsidP="008A5164">
      <w:pPr>
        <w:spacing w:line="280" w:lineRule="exact"/>
        <w:jc w:val="right"/>
        <w:rPr>
          <w:lang w:val="ru-RU"/>
        </w:rPr>
      </w:pPr>
      <w:r w:rsidRPr="0009485E">
        <w:rPr>
          <w:b/>
          <w:sz w:val="24"/>
          <w:lang w:val="ru-RU"/>
        </w:rPr>
        <w:t>2-ТИРКЕМЕ</w:t>
      </w:r>
      <w:r w:rsidR="00A12CB7" w:rsidRPr="0009485E">
        <w:rPr>
          <w:b/>
          <w:sz w:val="24"/>
          <w:lang w:val="ru-RU"/>
        </w:rPr>
        <w:t xml:space="preserve"> </w:t>
      </w:r>
    </w:p>
    <w:p w14:paraId="4355F205" w14:textId="0CCB4394" w:rsidR="00A12CB7" w:rsidRPr="0009485E" w:rsidRDefault="00A12CB7" w:rsidP="009D5923">
      <w:pPr>
        <w:pStyle w:val="AppendixTextAfter"/>
        <w:spacing w:after="120"/>
        <w:rPr>
          <w:lang w:val="ru-RU"/>
        </w:rPr>
      </w:pPr>
      <w:r w:rsidRPr="0009485E">
        <w:rPr>
          <w:lang w:val="ru-RU"/>
        </w:rPr>
        <w:t>(</w:t>
      </w:r>
      <w:r w:rsidR="0009485E" w:rsidRPr="003C2D9E">
        <w:rPr>
          <w:lang w:val="ky-KG"/>
        </w:rPr>
        <w:t>16(а), А19–А20</w:t>
      </w:r>
      <w:r w:rsidR="0009485E">
        <w:rPr>
          <w:lang w:val="ky-KG"/>
        </w:rPr>
        <w:t>-</w:t>
      </w:r>
      <w:r w:rsidR="0009485E" w:rsidRPr="003C2D9E">
        <w:rPr>
          <w:lang w:val="ky-KG"/>
        </w:rPr>
        <w:t>пункттарын караңыз</w:t>
      </w:r>
      <w:r w:rsidRPr="0009485E">
        <w:rPr>
          <w:lang w:val="ru-RU"/>
        </w:rPr>
        <w:t xml:space="preserve">) </w:t>
      </w:r>
    </w:p>
    <w:p w14:paraId="53328441" w14:textId="2269D115" w:rsidR="00A12CB7" w:rsidRPr="0009485E" w:rsidRDefault="0009485E" w:rsidP="00035D9E">
      <w:pPr>
        <w:pStyle w:val="Heading2NoSpacebefore0"/>
        <w:rPr>
          <w:sz w:val="32"/>
          <w:szCs w:val="24"/>
          <w:lang w:val="ru-RU"/>
        </w:rPr>
      </w:pPr>
      <w:r w:rsidRPr="0009485E">
        <w:rPr>
          <w:szCs w:val="24"/>
          <w:lang w:val="ky-KG"/>
        </w:rPr>
        <w:t>Ишкананын эсеп саясатынын сапаттык аспекттери</w:t>
      </w:r>
      <w:r w:rsidR="00A12CB7" w:rsidRPr="0009485E">
        <w:rPr>
          <w:sz w:val="32"/>
          <w:szCs w:val="24"/>
          <w:lang w:val="ru-RU"/>
        </w:rPr>
        <w:t xml:space="preserve"> </w:t>
      </w:r>
    </w:p>
    <w:p w14:paraId="540894AB" w14:textId="06903BA1" w:rsidR="00A12CB7" w:rsidRPr="0009485E" w:rsidRDefault="0009485E" w:rsidP="00E2498E">
      <w:pPr>
        <w:autoSpaceDE w:val="0"/>
        <w:autoSpaceDN w:val="0"/>
        <w:adjustRightInd w:val="0"/>
        <w:rPr>
          <w:rFonts w:cs="Arial"/>
          <w:color w:val="000000"/>
          <w:szCs w:val="20"/>
          <w:lang w:val="ru-RU"/>
        </w:rPr>
      </w:pPr>
      <w:r w:rsidRPr="003C2D9E">
        <w:rPr>
          <w:rFonts w:eastAsia="Times New Roman"/>
          <w:szCs w:val="20"/>
          <w:lang w:val="ky-KG"/>
        </w:rPr>
        <w:t>А19–А20-пункттарында каралган 16(а)</w:t>
      </w:r>
      <w:r>
        <w:rPr>
          <w:rFonts w:eastAsia="Times New Roman"/>
          <w:szCs w:val="20"/>
          <w:lang w:val="ky-KG"/>
        </w:rPr>
        <w:t>-</w:t>
      </w:r>
      <w:r w:rsidRPr="003C2D9E">
        <w:rPr>
          <w:rFonts w:eastAsia="Times New Roman"/>
          <w:szCs w:val="20"/>
          <w:lang w:val="ky-KG"/>
        </w:rPr>
        <w:t>пунктунун талаптарына ылайык маалыматтык өз ара аракеттенүү төмөндөгү маселелерди камтышы мүмкүн</w:t>
      </w:r>
      <w:r w:rsidR="00A12CB7" w:rsidRPr="0009485E">
        <w:rPr>
          <w:rFonts w:cs="Arial"/>
          <w:color w:val="000000"/>
          <w:szCs w:val="20"/>
          <w:lang w:val="ru-RU"/>
        </w:rPr>
        <w:t xml:space="preserve">: </w:t>
      </w:r>
    </w:p>
    <w:p w14:paraId="683C42E7" w14:textId="2B840B86" w:rsidR="00A12CB7" w:rsidRPr="0009485E" w:rsidRDefault="0009485E" w:rsidP="00F10F0E">
      <w:pPr>
        <w:pStyle w:val="32"/>
        <w:rPr>
          <w:rFonts w:cs="Arial"/>
          <w:szCs w:val="20"/>
          <w:lang w:val="ru-RU"/>
        </w:rPr>
      </w:pPr>
      <w:r w:rsidRPr="0009485E">
        <w:rPr>
          <w:rFonts w:cs="Arial"/>
          <w:szCs w:val="20"/>
          <w:lang w:val="ru-RU"/>
        </w:rPr>
        <w:t>Баалануучу маанилер жана маалыматты тиешелүү ачып көрсөтүү</w:t>
      </w:r>
    </w:p>
    <w:p w14:paraId="6ADF8F80" w14:textId="2E8BA383" w:rsidR="00A12CB7" w:rsidRPr="0009485E" w:rsidRDefault="0009485E" w:rsidP="0020493D">
      <w:pPr>
        <w:pStyle w:val="ac"/>
        <w:numPr>
          <w:ilvl w:val="0"/>
          <w:numId w:val="95"/>
        </w:numPr>
        <w:autoSpaceDE w:val="0"/>
        <w:autoSpaceDN w:val="0"/>
        <w:adjustRightInd w:val="0"/>
        <w:ind w:left="547" w:hanging="547"/>
        <w:contextualSpacing w:val="0"/>
        <w:rPr>
          <w:rFonts w:cs="Arial"/>
          <w:strike/>
          <w:color w:val="000000"/>
          <w:szCs w:val="20"/>
          <w:u w:val="single"/>
          <w:lang w:val="ru-RU"/>
        </w:rPr>
      </w:pPr>
      <w:r w:rsidRPr="003C2D9E">
        <w:rPr>
          <w:rFonts w:eastAsia="Times New Roman"/>
          <w:szCs w:val="20"/>
          <w:lang w:val="ky-KG"/>
        </w:rPr>
        <w:t>2-тиркемеде АЭС 540 (кайра каралган) баалануучу маанилерге жана маалыматты тиешелүү ачып көрсөтүүгө байланыштуу, ишкананын бухгалтердик практикасынын олуттуу сапаттык аспекттерине байланыштуу аудитор карашы мүмкүн болгон маселелер киргизилген</w:t>
      </w:r>
      <w:r w:rsidR="00A12CB7" w:rsidRPr="0009485E">
        <w:rPr>
          <w:rFonts w:cs="Arial"/>
          <w:color w:val="000000"/>
          <w:szCs w:val="20"/>
          <w:u w:val="single"/>
          <w:lang w:val="ru-RU"/>
        </w:rPr>
        <w:t xml:space="preserve">. </w:t>
      </w:r>
    </w:p>
    <w:p w14:paraId="1D911DCF" w14:textId="4BC5B2F2" w:rsidR="00A12CB7" w:rsidRPr="0009485E" w:rsidRDefault="0009485E" w:rsidP="009C6D38">
      <w:pPr>
        <w:pStyle w:val="IFACBullet2"/>
        <w:tabs>
          <w:tab w:val="clear" w:pos="1094"/>
          <w:tab w:val="left" w:pos="1267"/>
        </w:tabs>
        <w:jc w:val="both"/>
        <w:rPr>
          <w:rFonts w:cs="Arial"/>
          <w:strike/>
          <w:lang w:val="ru-RU"/>
        </w:rPr>
      </w:pPr>
      <w:r w:rsidRPr="00F616B4">
        <w:rPr>
          <w:rFonts w:eastAsia="Times New Roman"/>
          <w:strike/>
          <w:szCs w:val="20"/>
          <w:lang w:val="ru-RU"/>
        </w:rPr>
        <w:lastRenderedPageBreak/>
        <w:t>жетекчилик</w:t>
      </w:r>
      <w:r w:rsidRPr="0009485E">
        <w:rPr>
          <w:rFonts w:eastAsia="Times New Roman"/>
          <w:strike/>
          <w:szCs w:val="20"/>
          <w:lang w:val="ru-RU"/>
        </w:rPr>
        <w:t xml:space="preserve"> </w:t>
      </w:r>
      <w:r w:rsidRPr="00F616B4">
        <w:rPr>
          <w:rFonts w:eastAsia="Times New Roman"/>
          <w:strike/>
          <w:szCs w:val="20"/>
          <w:lang w:val="ru-RU"/>
        </w:rPr>
        <w:t>баалануучу</w:t>
      </w:r>
      <w:r w:rsidRPr="0009485E">
        <w:rPr>
          <w:rFonts w:eastAsia="Times New Roman"/>
          <w:strike/>
          <w:szCs w:val="20"/>
          <w:lang w:val="ru-RU"/>
        </w:rPr>
        <w:t xml:space="preserve"> </w:t>
      </w:r>
      <w:r w:rsidRPr="00F616B4">
        <w:rPr>
          <w:rFonts w:eastAsia="Times New Roman"/>
          <w:strike/>
          <w:szCs w:val="20"/>
          <w:lang w:val="ru-RU"/>
        </w:rPr>
        <w:t>маанилерди</w:t>
      </w:r>
      <w:r w:rsidRPr="0009485E">
        <w:rPr>
          <w:rFonts w:eastAsia="Times New Roman"/>
          <w:strike/>
          <w:szCs w:val="20"/>
          <w:lang w:val="ru-RU"/>
        </w:rPr>
        <w:t xml:space="preserve"> </w:t>
      </w:r>
      <w:r w:rsidRPr="00F616B4">
        <w:rPr>
          <w:rFonts w:eastAsia="Times New Roman"/>
          <w:strike/>
          <w:szCs w:val="20"/>
          <w:lang w:val="ru-RU"/>
        </w:rPr>
        <w:t>таануу</w:t>
      </w:r>
      <w:r w:rsidRPr="0009485E">
        <w:rPr>
          <w:rFonts w:eastAsia="Times New Roman"/>
          <w:strike/>
          <w:szCs w:val="20"/>
          <w:lang w:val="ru-RU"/>
        </w:rPr>
        <w:t xml:space="preserve"> </w:t>
      </w:r>
      <w:r w:rsidRPr="00F616B4">
        <w:rPr>
          <w:rFonts w:eastAsia="Times New Roman"/>
          <w:strike/>
          <w:szCs w:val="20"/>
          <w:lang w:val="ru-RU"/>
        </w:rPr>
        <w:t>же</w:t>
      </w:r>
      <w:r w:rsidRPr="0009485E">
        <w:rPr>
          <w:rFonts w:eastAsia="Times New Roman"/>
          <w:strike/>
          <w:szCs w:val="20"/>
          <w:lang w:val="ru-RU"/>
        </w:rPr>
        <w:t xml:space="preserve"> </w:t>
      </w:r>
      <w:r w:rsidRPr="00F616B4">
        <w:rPr>
          <w:rFonts w:eastAsia="Times New Roman"/>
          <w:strike/>
          <w:szCs w:val="20"/>
          <w:lang w:val="ru-RU"/>
        </w:rPr>
        <w:t>финансылык</w:t>
      </w:r>
      <w:r w:rsidRPr="0009485E">
        <w:rPr>
          <w:rFonts w:eastAsia="Times New Roman"/>
          <w:strike/>
          <w:szCs w:val="20"/>
          <w:lang w:val="ru-RU"/>
        </w:rPr>
        <w:t xml:space="preserve"> </w:t>
      </w:r>
      <w:r w:rsidRPr="00F616B4">
        <w:rPr>
          <w:rFonts w:eastAsia="Times New Roman"/>
          <w:strike/>
          <w:szCs w:val="20"/>
          <w:lang w:val="ru-RU"/>
        </w:rPr>
        <w:t>отчеттуулукта</w:t>
      </w:r>
      <w:r w:rsidRPr="0009485E">
        <w:rPr>
          <w:rFonts w:eastAsia="Times New Roman"/>
          <w:strike/>
          <w:szCs w:val="20"/>
          <w:lang w:val="ru-RU"/>
        </w:rPr>
        <w:t xml:space="preserve"> </w:t>
      </w:r>
      <w:r w:rsidRPr="00F616B4">
        <w:rPr>
          <w:rFonts w:eastAsia="Times New Roman"/>
          <w:strike/>
          <w:szCs w:val="20"/>
          <w:lang w:val="ru-RU"/>
        </w:rPr>
        <w:t>аларды</w:t>
      </w:r>
      <w:r w:rsidRPr="0009485E">
        <w:rPr>
          <w:rFonts w:eastAsia="Times New Roman"/>
          <w:strike/>
          <w:szCs w:val="20"/>
          <w:lang w:val="ru-RU"/>
        </w:rPr>
        <w:t xml:space="preserve"> </w:t>
      </w:r>
      <w:r w:rsidRPr="00F616B4">
        <w:rPr>
          <w:rFonts w:eastAsia="Times New Roman"/>
          <w:strike/>
          <w:szCs w:val="20"/>
          <w:lang w:val="ru-RU"/>
        </w:rPr>
        <w:t>ачып</w:t>
      </w:r>
      <w:r w:rsidRPr="0009485E">
        <w:rPr>
          <w:rFonts w:eastAsia="Times New Roman"/>
          <w:strike/>
          <w:szCs w:val="20"/>
          <w:lang w:val="ru-RU"/>
        </w:rPr>
        <w:t xml:space="preserve"> </w:t>
      </w:r>
      <w:r w:rsidRPr="00F616B4">
        <w:rPr>
          <w:rFonts w:eastAsia="Times New Roman"/>
          <w:strike/>
          <w:szCs w:val="20"/>
          <w:lang w:val="ru-RU"/>
        </w:rPr>
        <w:t>көрсөтүү</w:t>
      </w:r>
      <w:r w:rsidRPr="0009485E">
        <w:rPr>
          <w:rFonts w:eastAsia="Times New Roman"/>
          <w:strike/>
          <w:szCs w:val="20"/>
          <w:lang w:val="ru-RU"/>
        </w:rPr>
        <w:t xml:space="preserve"> </w:t>
      </w:r>
      <w:r w:rsidRPr="00F616B4">
        <w:rPr>
          <w:rFonts w:eastAsia="Times New Roman"/>
          <w:strike/>
          <w:szCs w:val="20"/>
          <w:lang w:val="ru-RU"/>
        </w:rPr>
        <w:t>зарылчылыгына</w:t>
      </w:r>
      <w:r w:rsidRPr="0009485E">
        <w:rPr>
          <w:rFonts w:eastAsia="Times New Roman"/>
          <w:strike/>
          <w:szCs w:val="20"/>
          <w:lang w:val="ru-RU"/>
        </w:rPr>
        <w:t xml:space="preserve"> </w:t>
      </w:r>
      <w:r w:rsidRPr="00F616B4">
        <w:rPr>
          <w:rFonts w:eastAsia="Times New Roman"/>
          <w:strike/>
          <w:szCs w:val="20"/>
          <w:lang w:val="ru-RU"/>
        </w:rPr>
        <w:t>алып</w:t>
      </w:r>
      <w:r w:rsidRPr="0009485E">
        <w:rPr>
          <w:rFonts w:eastAsia="Times New Roman"/>
          <w:strike/>
          <w:szCs w:val="20"/>
          <w:lang w:val="ru-RU"/>
        </w:rPr>
        <w:t xml:space="preserve"> </w:t>
      </w:r>
      <w:r w:rsidRPr="00F616B4">
        <w:rPr>
          <w:rFonts w:eastAsia="Times New Roman"/>
          <w:strike/>
          <w:szCs w:val="20"/>
          <w:lang w:val="ru-RU"/>
        </w:rPr>
        <w:t>келиши</w:t>
      </w:r>
      <w:r w:rsidRPr="0009485E">
        <w:rPr>
          <w:rFonts w:eastAsia="Times New Roman"/>
          <w:strike/>
          <w:szCs w:val="20"/>
          <w:lang w:val="ru-RU"/>
        </w:rPr>
        <w:t xml:space="preserve"> </w:t>
      </w:r>
      <w:r w:rsidRPr="00F616B4">
        <w:rPr>
          <w:rFonts w:eastAsia="Times New Roman"/>
          <w:strike/>
          <w:szCs w:val="20"/>
          <w:lang w:val="ru-RU"/>
        </w:rPr>
        <w:t>мүмкүн</w:t>
      </w:r>
      <w:r w:rsidRPr="0009485E">
        <w:rPr>
          <w:rFonts w:eastAsia="Times New Roman"/>
          <w:strike/>
          <w:szCs w:val="20"/>
          <w:lang w:val="ru-RU"/>
        </w:rPr>
        <w:t xml:space="preserve"> </w:t>
      </w:r>
      <w:r w:rsidRPr="00F616B4">
        <w:rPr>
          <w:rFonts w:eastAsia="Times New Roman"/>
          <w:strike/>
          <w:szCs w:val="20"/>
          <w:lang w:val="ru-RU"/>
        </w:rPr>
        <w:t>болгон</w:t>
      </w:r>
      <w:r w:rsidRPr="0009485E">
        <w:rPr>
          <w:rFonts w:eastAsia="Times New Roman"/>
          <w:strike/>
          <w:szCs w:val="20"/>
          <w:lang w:val="ru-RU"/>
        </w:rPr>
        <w:t xml:space="preserve"> </w:t>
      </w:r>
      <w:r w:rsidRPr="00F616B4">
        <w:rPr>
          <w:rFonts w:eastAsia="Times New Roman"/>
          <w:strike/>
          <w:szCs w:val="20"/>
          <w:lang w:val="ru-RU"/>
        </w:rPr>
        <w:t>операцияларды</w:t>
      </w:r>
      <w:r w:rsidRPr="0009485E">
        <w:rPr>
          <w:rFonts w:eastAsia="Times New Roman"/>
          <w:strike/>
          <w:szCs w:val="20"/>
          <w:lang w:val="ru-RU"/>
        </w:rPr>
        <w:t xml:space="preserve">, </w:t>
      </w:r>
      <w:r w:rsidRPr="00F616B4">
        <w:rPr>
          <w:rFonts w:eastAsia="Times New Roman"/>
          <w:strike/>
          <w:szCs w:val="20"/>
          <w:lang w:val="ru-RU"/>
        </w:rPr>
        <w:t>окуяларды</w:t>
      </w:r>
      <w:r w:rsidRPr="0009485E">
        <w:rPr>
          <w:rFonts w:eastAsia="Times New Roman"/>
          <w:strike/>
          <w:szCs w:val="20"/>
          <w:lang w:val="ru-RU"/>
        </w:rPr>
        <w:t xml:space="preserve"> </w:t>
      </w:r>
      <w:r w:rsidRPr="00F616B4">
        <w:rPr>
          <w:rFonts w:eastAsia="Times New Roman"/>
          <w:strike/>
          <w:szCs w:val="20"/>
          <w:lang w:val="ru-RU"/>
        </w:rPr>
        <w:t>жана</w:t>
      </w:r>
      <w:r w:rsidRPr="0009485E">
        <w:rPr>
          <w:rFonts w:eastAsia="Times New Roman"/>
          <w:strike/>
          <w:szCs w:val="20"/>
          <w:lang w:val="ru-RU"/>
        </w:rPr>
        <w:t xml:space="preserve"> </w:t>
      </w:r>
      <w:r w:rsidRPr="00F616B4">
        <w:rPr>
          <w:rFonts w:eastAsia="Times New Roman"/>
          <w:strike/>
          <w:szCs w:val="20"/>
          <w:lang w:val="ru-RU"/>
        </w:rPr>
        <w:t>шарттарды</w:t>
      </w:r>
      <w:r w:rsidRPr="0009485E">
        <w:rPr>
          <w:rFonts w:eastAsia="Times New Roman"/>
          <w:strike/>
          <w:szCs w:val="20"/>
          <w:lang w:val="ru-RU"/>
        </w:rPr>
        <w:t xml:space="preserve"> </w:t>
      </w:r>
      <w:r w:rsidRPr="00F616B4">
        <w:rPr>
          <w:rFonts w:eastAsia="Times New Roman"/>
          <w:strike/>
          <w:szCs w:val="20"/>
          <w:lang w:val="ru-RU"/>
        </w:rPr>
        <w:t>кантип</w:t>
      </w:r>
      <w:r w:rsidRPr="0009485E">
        <w:rPr>
          <w:rFonts w:eastAsia="Times New Roman"/>
          <w:strike/>
          <w:szCs w:val="20"/>
          <w:lang w:val="ru-RU"/>
        </w:rPr>
        <w:t xml:space="preserve"> </w:t>
      </w:r>
      <w:r w:rsidRPr="00F616B4">
        <w:rPr>
          <w:rFonts w:eastAsia="Times New Roman"/>
          <w:strike/>
          <w:szCs w:val="20"/>
          <w:lang w:val="ru-RU"/>
        </w:rPr>
        <w:t>аныктайт</w:t>
      </w:r>
      <w:r w:rsidRPr="0009485E">
        <w:rPr>
          <w:rFonts w:eastAsia="Times New Roman"/>
          <w:strike/>
          <w:szCs w:val="20"/>
          <w:lang w:val="ru-RU"/>
        </w:rPr>
        <w:t>;</w:t>
      </w:r>
    </w:p>
    <w:p w14:paraId="63314EDC" w14:textId="6BCFBF33" w:rsidR="00A12CB7" w:rsidRPr="0009485E" w:rsidRDefault="0009485E" w:rsidP="009C6D38">
      <w:pPr>
        <w:pStyle w:val="IFACBullet2"/>
        <w:tabs>
          <w:tab w:val="clear" w:pos="1094"/>
          <w:tab w:val="left" w:pos="1267"/>
        </w:tabs>
        <w:jc w:val="both"/>
        <w:rPr>
          <w:rFonts w:cs="Arial"/>
          <w:strike/>
          <w:lang w:val="ru-RU"/>
        </w:rPr>
      </w:pPr>
      <w:r w:rsidRPr="00F616B4">
        <w:rPr>
          <w:rFonts w:eastAsia="Times New Roman"/>
          <w:strike/>
          <w:szCs w:val="20"/>
          <w:lang w:val="ru-RU"/>
        </w:rPr>
        <w:t>жаңы</w:t>
      </w:r>
      <w:r w:rsidRPr="0009485E">
        <w:rPr>
          <w:rFonts w:eastAsia="Times New Roman"/>
          <w:strike/>
          <w:szCs w:val="20"/>
          <w:lang w:val="ru-RU"/>
        </w:rPr>
        <w:t xml:space="preserve"> </w:t>
      </w:r>
      <w:r w:rsidRPr="00F616B4">
        <w:rPr>
          <w:rFonts w:eastAsia="Times New Roman"/>
          <w:strike/>
          <w:szCs w:val="20"/>
          <w:lang w:val="ru-RU"/>
        </w:rPr>
        <w:t>баалануучу</w:t>
      </w:r>
      <w:r w:rsidRPr="0009485E">
        <w:rPr>
          <w:rFonts w:eastAsia="Times New Roman"/>
          <w:strike/>
          <w:szCs w:val="20"/>
          <w:lang w:val="ru-RU"/>
        </w:rPr>
        <w:t xml:space="preserve"> </w:t>
      </w:r>
      <w:r w:rsidRPr="00F616B4">
        <w:rPr>
          <w:rFonts w:eastAsia="Times New Roman"/>
          <w:strike/>
          <w:szCs w:val="20"/>
          <w:lang w:val="ru-RU"/>
        </w:rPr>
        <w:t>маанилерди</w:t>
      </w:r>
      <w:r w:rsidRPr="0009485E">
        <w:rPr>
          <w:rFonts w:eastAsia="Times New Roman"/>
          <w:strike/>
          <w:szCs w:val="20"/>
          <w:lang w:val="ru-RU"/>
        </w:rPr>
        <w:t xml:space="preserve"> </w:t>
      </w:r>
      <w:r w:rsidRPr="00F616B4">
        <w:rPr>
          <w:rFonts w:eastAsia="Times New Roman"/>
          <w:strike/>
          <w:szCs w:val="20"/>
          <w:lang w:val="ru-RU"/>
        </w:rPr>
        <w:t>таанууга</w:t>
      </w:r>
      <w:r w:rsidRPr="0009485E">
        <w:rPr>
          <w:rFonts w:eastAsia="Times New Roman"/>
          <w:strike/>
          <w:szCs w:val="20"/>
          <w:lang w:val="ru-RU"/>
        </w:rPr>
        <w:t xml:space="preserve"> </w:t>
      </w:r>
      <w:r w:rsidRPr="00F616B4">
        <w:rPr>
          <w:rFonts w:eastAsia="Times New Roman"/>
          <w:strike/>
          <w:szCs w:val="20"/>
          <w:lang w:val="ru-RU"/>
        </w:rPr>
        <w:t>алып</w:t>
      </w:r>
      <w:r w:rsidRPr="0009485E">
        <w:rPr>
          <w:rFonts w:eastAsia="Times New Roman"/>
          <w:strike/>
          <w:szCs w:val="20"/>
          <w:lang w:val="ru-RU"/>
        </w:rPr>
        <w:t xml:space="preserve"> </w:t>
      </w:r>
      <w:r w:rsidRPr="00F616B4">
        <w:rPr>
          <w:rFonts w:eastAsia="Times New Roman"/>
          <w:strike/>
          <w:szCs w:val="20"/>
          <w:lang w:val="ru-RU"/>
        </w:rPr>
        <w:t>келген</w:t>
      </w:r>
      <w:r w:rsidRPr="0009485E">
        <w:rPr>
          <w:rFonts w:eastAsia="Times New Roman"/>
          <w:strike/>
          <w:szCs w:val="20"/>
          <w:lang w:val="ru-RU"/>
        </w:rPr>
        <w:t xml:space="preserve"> </w:t>
      </w:r>
      <w:r w:rsidRPr="00F616B4">
        <w:rPr>
          <w:rFonts w:eastAsia="Times New Roman"/>
          <w:strike/>
          <w:szCs w:val="20"/>
          <w:lang w:val="ru-RU"/>
        </w:rPr>
        <w:t>же</w:t>
      </w:r>
      <w:r w:rsidRPr="0009485E">
        <w:rPr>
          <w:rFonts w:eastAsia="Times New Roman"/>
          <w:strike/>
          <w:szCs w:val="20"/>
          <w:lang w:val="ru-RU"/>
        </w:rPr>
        <w:t xml:space="preserve"> </w:t>
      </w:r>
      <w:r w:rsidRPr="00F616B4">
        <w:rPr>
          <w:rFonts w:eastAsia="Times New Roman"/>
          <w:strike/>
          <w:szCs w:val="20"/>
          <w:lang w:val="ru-RU"/>
        </w:rPr>
        <w:t>буга</w:t>
      </w:r>
      <w:r w:rsidRPr="0009485E">
        <w:rPr>
          <w:rFonts w:eastAsia="Times New Roman"/>
          <w:strike/>
          <w:szCs w:val="20"/>
          <w:lang w:val="ru-RU"/>
        </w:rPr>
        <w:t xml:space="preserve"> </w:t>
      </w:r>
      <w:r w:rsidRPr="00F616B4">
        <w:rPr>
          <w:rFonts w:eastAsia="Times New Roman"/>
          <w:strike/>
          <w:szCs w:val="20"/>
          <w:lang w:val="ru-RU"/>
        </w:rPr>
        <w:t>чейин</w:t>
      </w:r>
      <w:r w:rsidRPr="0009485E">
        <w:rPr>
          <w:rFonts w:eastAsia="Times New Roman"/>
          <w:strike/>
          <w:szCs w:val="20"/>
          <w:lang w:val="ru-RU"/>
        </w:rPr>
        <w:t xml:space="preserve"> </w:t>
      </w:r>
      <w:r w:rsidRPr="00F616B4">
        <w:rPr>
          <w:rFonts w:eastAsia="Times New Roman"/>
          <w:strike/>
          <w:szCs w:val="20"/>
          <w:lang w:val="ru-RU"/>
        </w:rPr>
        <w:t>болгон</w:t>
      </w:r>
      <w:r w:rsidRPr="0009485E">
        <w:rPr>
          <w:rFonts w:eastAsia="Times New Roman"/>
          <w:strike/>
          <w:szCs w:val="20"/>
          <w:lang w:val="ru-RU"/>
        </w:rPr>
        <w:t xml:space="preserve"> </w:t>
      </w:r>
      <w:r w:rsidRPr="00F616B4">
        <w:rPr>
          <w:rFonts w:eastAsia="Times New Roman"/>
          <w:strike/>
          <w:szCs w:val="20"/>
          <w:lang w:val="ru-RU"/>
        </w:rPr>
        <w:t>баалануучу</w:t>
      </w:r>
      <w:r w:rsidRPr="0009485E">
        <w:rPr>
          <w:rFonts w:eastAsia="Times New Roman"/>
          <w:strike/>
          <w:szCs w:val="20"/>
          <w:lang w:val="ru-RU"/>
        </w:rPr>
        <w:t xml:space="preserve"> </w:t>
      </w:r>
      <w:r w:rsidRPr="00F616B4">
        <w:rPr>
          <w:rFonts w:eastAsia="Times New Roman"/>
          <w:strike/>
          <w:szCs w:val="20"/>
          <w:lang w:val="ru-RU"/>
        </w:rPr>
        <w:t>маанилерди</w:t>
      </w:r>
      <w:r w:rsidRPr="0009485E">
        <w:rPr>
          <w:rFonts w:eastAsia="Times New Roman"/>
          <w:strike/>
          <w:szCs w:val="20"/>
          <w:lang w:val="ru-RU"/>
        </w:rPr>
        <w:t xml:space="preserve"> </w:t>
      </w:r>
      <w:r w:rsidRPr="00F616B4">
        <w:rPr>
          <w:rFonts w:eastAsia="Times New Roman"/>
          <w:strike/>
          <w:szCs w:val="20"/>
          <w:lang w:val="ru-RU"/>
        </w:rPr>
        <w:t>кайра</w:t>
      </w:r>
      <w:r w:rsidRPr="0009485E">
        <w:rPr>
          <w:rFonts w:eastAsia="Times New Roman"/>
          <w:strike/>
          <w:szCs w:val="20"/>
          <w:lang w:val="ru-RU"/>
        </w:rPr>
        <w:t xml:space="preserve"> </w:t>
      </w:r>
      <w:r w:rsidRPr="00F616B4">
        <w:rPr>
          <w:rFonts w:eastAsia="Times New Roman"/>
          <w:strike/>
          <w:szCs w:val="20"/>
          <w:lang w:val="ru-RU"/>
        </w:rPr>
        <w:t>кароо</w:t>
      </w:r>
      <w:r w:rsidRPr="0009485E">
        <w:rPr>
          <w:rFonts w:eastAsia="Times New Roman"/>
          <w:strike/>
          <w:szCs w:val="20"/>
          <w:lang w:val="ru-RU"/>
        </w:rPr>
        <w:t xml:space="preserve"> </w:t>
      </w:r>
      <w:r w:rsidRPr="00F616B4">
        <w:rPr>
          <w:rFonts w:eastAsia="Times New Roman"/>
          <w:strike/>
          <w:szCs w:val="20"/>
          <w:lang w:val="ru-RU"/>
        </w:rPr>
        <w:t>зарылчылыгын</w:t>
      </w:r>
      <w:r w:rsidRPr="0009485E">
        <w:rPr>
          <w:rFonts w:eastAsia="Times New Roman"/>
          <w:strike/>
          <w:szCs w:val="20"/>
          <w:lang w:val="ru-RU"/>
        </w:rPr>
        <w:t xml:space="preserve"> </w:t>
      </w:r>
      <w:r w:rsidRPr="00F616B4">
        <w:rPr>
          <w:rFonts w:eastAsia="Times New Roman"/>
          <w:strike/>
          <w:szCs w:val="20"/>
          <w:lang w:val="ru-RU"/>
        </w:rPr>
        <w:t>шарттаган</w:t>
      </w:r>
      <w:r w:rsidRPr="0009485E">
        <w:rPr>
          <w:rFonts w:eastAsia="Times New Roman"/>
          <w:strike/>
          <w:szCs w:val="20"/>
          <w:lang w:val="ru-RU"/>
        </w:rPr>
        <w:t xml:space="preserve"> </w:t>
      </w:r>
      <w:r w:rsidRPr="00F616B4">
        <w:rPr>
          <w:rFonts w:eastAsia="Times New Roman"/>
          <w:strike/>
          <w:szCs w:val="20"/>
          <w:lang w:val="ru-RU"/>
        </w:rPr>
        <w:t>жагдайлардагы</w:t>
      </w:r>
      <w:r w:rsidRPr="0009485E">
        <w:rPr>
          <w:rFonts w:eastAsia="Times New Roman"/>
          <w:strike/>
          <w:szCs w:val="20"/>
          <w:lang w:val="ru-RU"/>
        </w:rPr>
        <w:t xml:space="preserve"> </w:t>
      </w:r>
      <w:r w:rsidRPr="00F616B4">
        <w:rPr>
          <w:rFonts w:eastAsia="Times New Roman"/>
          <w:strike/>
          <w:szCs w:val="20"/>
          <w:lang w:val="ru-RU"/>
        </w:rPr>
        <w:t>өзгөртүүлөр</w:t>
      </w:r>
      <w:r w:rsidRPr="0009485E">
        <w:rPr>
          <w:rFonts w:eastAsia="Times New Roman"/>
          <w:strike/>
          <w:szCs w:val="20"/>
          <w:lang w:val="ru-RU"/>
        </w:rPr>
        <w:t xml:space="preserve"> </w:t>
      </w:r>
      <w:r w:rsidRPr="00F616B4">
        <w:rPr>
          <w:rFonts w:eastAsia="Times New Roman"/>
          <w:strike/>
          <w:szCs w:val="20"/>
          <w:lang w:val="ru-RU"/>
        </w:rPr>
        <w:t>кандай</w:t>
      </w:r>
      <w:r w:rsidRPr="0009485E">
        <w:rPr>
          <w:rFonts w:eastAsia="Times New Roman"/>
          <w:strike/>
          <w:szCs w:val="20"/>
          <w:lang w:val="ru-RU"/>
        </w:rPr>
        <w:t>;</w:t>
      </w:r>
    </w:p>
    <w:p w14:paraId="75AB44C1" w14:textId="574804E3" w:rsidR="00A12CB7" w:rsidRPr="0009485E" w:rsidRDefault="0009485E" w:rsidP="009C6D38">
      <w:pPr>
        <w:pStyle w:val="IFACBullet2"/>
        <w:tabs>
          <w:tab w:val="clear" w:pos="1094"/>
          <w:tab w:val="left" w:pos="1267"/>
        </w:tabs>
        <w:jc w:val="both"/>
        <w:rPr>
          <w:rFonts w:cs="Arial"/>
          <w:strike/>
          <w:lang w:val="ru-RU"/>
        </w:rPr>
      </w:pPr>
      <w:r w:rsidRPr="00F616B4">
        <w:rPr>
          <w:rFonts w:eastAsia="Times New Roman"/>
          <w:strike/>
          <w:szCs w:val="20"/>
          <w:lang w:val="ru-RU"/>
        </w:rPr>
        <w:t>жетекчиликтин</w:t>
      </w:r>
      <w:r w:rsidRPr="0009485E">
        <w:rPr>
          <w:rFonts w:eastAsia="Times New Roman"/>
          <w:strike/>
          <w:szCs w:val="20"/>
          <w:lang w:val="ru-RU"/>
        </w:rPr>
        <w:t xml:space="preserve"> </w:t>
      </w:r>
      <w:r w:rsidRPr="00F616B4">
        <w:rPr>
          <w:rFonts w:eastAsia="Times New Roman"/>
          <w:strike/>
          <w:szCs w:val="20"/>
          <w:lang w:val="ru-RU"/>
        </w:rPr>
        <w:t>финансылык</w:t>
      </w:r>
      <w:r w:rsidRPr="0009485E">
        <w:rPr>
          <w:rFonts w:eastAsia="Times New Roman"/>
          <w:strike/>
          <w:szCs w:val="20"/>
          <w:lang w:val="ru-RU"/>
        </w:rPr>
        <w:t xml:space="preserve"> </w:t>
      </w:r>
      <w:r w:rsidRPr="00F616B4">
        <w:rPr>
          <w:rFonts w:eastAsia="Times New Roman"/>
          <w:strike/>
          <w:szCs w:val="20"/>
          <w:lang w:val="ru-RU"/>
        </w:rPr>
        <w:t>отчеттуулукту</w:t>
      </w:r>
      <w:r w:rsidRPr="0009485E">
        <w:rPr>
          <w:rFonts w:eastAsia="Times New Roman"/>
          <w:strike/>
          <w:szCs w:val="20"/>
          <w:lang w:val="ru-RU"/>
        </w:rPr>
        <w:t xml:space="preserve"> </w:t>
      </w:r>
      <w:r w:rsidRPr="00F616B4">
        <w:rPr>
          <w:rFonts w:eastAsia="Times New Roman"/>
          <w:strike/>
          <w:szCs w:val="20"/>
          <w:lang w:val="ru-RU"/>
        </w:rPr>
        <w:t>таануу</w:t>
      </w:r>
      <w:r w:rsidRPr="0009485E">
        <w:rPr>
          <w:rFonts w:eastAsia="Times New Roman"/>
          <w:strike/>
          <w:szCs w:val="20"/>
          <w:lang w:val="ru-RU"/>
        </w:rPr>
        <w:t xml:space="preserve"> </w:t>
      </w:r>
      <w:r w:rsidRPr="00F616B4">
        <w:rPr>
          <w:rFonts w:eastAsia="Times New Roman"/>
          <w:strike/>
          <w:szCs w:val="20"/>
          <w:lang w:val="ru-RU"/>
        </w:rPr>
        <w:t>же</w:t>
      </w:r>
      <w:r w:rsidRPr="0009485E">
        <w:rPr>
          <w:rFonts w:eastAsia="Times New Roman"/>
          <w:strike/>
          <w:szCs w:val="20"/>
          <w:lang w:val="ru-RU"/>
        </w:rPr>
        <w:t xml:space="preserve"> </w:t>
      </w:r>
      <w:r w:rsidRPr="00F616B4">
        <w:rPr>
          <w:rFonts w:eastAsia="Times New Roman"/>
          <w:strike/>
          <w:szCs w:val="20"/>
          <w:lang w:val="ru-RU"/>
        </w:rPr>
        <w:t>тааныбоо</w:t>
      </w:r>
      <w:r w:rsidRPr="0009485E">
        <w:rPr>
          <w:rFonts w:eastAsia="Times New Roman"/>
          <w:strike/>
          <w:szCs w:val="20"/>
          <w:lang w:val="ru-RU"/>
        </w:rPr>
        <w:t xml:space="preserve"> </w:t>
      </w:r>
      <w:r w:rsidRPr="00F616B4">
        <w:rPr>
          <w:rFonts w:eastAsia="Times New Roman"/>
          <w:strike/>
          <w:szCs w:val="20"/>
          <w:lang w:val="ru-RU"/>
        </w:rPr>
        <w:t>жөнүндө</w:t>
      </w:r>
      <w:r w:rsidRPr="0009485E">
        <w:rPr>
          <w:rFonts w:eastAsia="Times New Roman"/>
          <w:strike/>
          <w:szCs w:val="20"/>
          <w:lang w:val="ru-RU"/>
        </w:rPr>
        <w:t xml:space="preserve"> </w:t>
      </w:r>
      <w:r w:rsidRPr="00F616B4">
        <w:rPr>
          <w:rFonts w:eastAsia="Times New Roman"/>
          <w:strike/>
          <w:szCs w:val="20"/>
          <w:lang w:val="ru-RU"/>
        </w:rPr>
        <w:t>чечими</w:t>
      </w:r>
      <w:r w:rsidRPr="0009485E">
        <w:rPr>
          <w:rFonts w:eastAsia="Times New Roman"/>
          <w:strike/>
          <w:szCs w:val="20"/>
          <w:lang w:val="ru-RU"/>
        </w:rPr>
        <w:t xml:space="preserve"> </w:t>
      </w:r>
      <w:r w:rsidRPr="00F616B4">
        <w:rPr>
          <w:rFonts w:eastAsia="Times New Roman"/>
          <w:strike/>
          <w:szCs w:val="20"/>
          <w:lang w:val="ru-RU"/>
        </w:rPr>
        <w:t>финансылык</w:t>
      </w:r>
      <w:r w:rsidRPr="0009485E">
        <w:rPr>
          <w:rFonts w:eastAsia="Times New Roman"/>
          <w:strike/>
          <w:szCs w:val="20"/>
          <w:lang w:val="ru-RU"/>
        </w:rPr>
        <w:t xml:space="preserve"> </w:t>
      </w:r>
      <w:r w:rsidRPr="00F616B4">
        <w:rPr>
          <w:rFonts w:eastAsia="Times New Roman"/>
          <w:strike/>
          <w:szCs w:val="20"/>
          <w:lang w:val="ru-RU"/>
        </w:rPr>
        <w:t>отчеттуулукту</w:t>
      </w:r>
      <w:r w:rsidRPr="0009485E">
        <w:rPr>
          <w:rFonts w:eastAsia="Times New Roman"/>
          <w:strike/>
          <w:szCs w:val="20"/>
          <w:lang w:val="ru-RU"/>
        </w:rPr>
        <w:t xml:space="preserve"> </w:t>
      </w:r>
      <w:r w:rsidRPr="00F616B4">
        <w:rPr>
          <w:rFonts w:eastAsia="Times New Roman"/>
          <w:strike/>
          <w:szCs w:val="20"/>
          <w:lang w:val="ru-RU"/>
        </w:rPr>
        <w:t>даярдоонун</w:t>
      </w:r>
      <w:r w:rsidRPr="0009485E">
        <w:rPr>
          <w:rFonts w:eastAsia="Times New Roman"/>
          <w:strike/>
          <w:szCs w:val="20"/>
          <w:lang w:val="ru-RU"/>
        </w:rPr>
        <w:t xml:space="preserve"> </w:t>
      </w:r>
      <w:r w:rsidRPr="00F616B4">
        <w:rPr>
          <w:rFonts w:eastAsia="Times New Roman"/>
          <w:strike/>
          <w:szCs w:val="20"/>
          <w:lang w:val="ru-RU"/>
        </w:rPr>
        <w:t>колдонулуп</w:t>
      </w:r>
      <w:r w:rsidRPr="0009485E">
        <w:rPr>
          <w:rFonts w:eastAsia="Times New Roman"/>
          <w:strike/>
          <w:szCs w:val="20"/>
          <w:lang w:val="ru-RU"/>
        </w:rPr>
        <w:t xml:space="preserve"> </w:t>
      </w:r>
      <w:r w:rsidRPr="00F616B4">
        <w:rPr>
          <w:rFonts w:eastAsia="Times New Roman"/>
          <w:strike/>
          <w:szCs w:val="20"/>
          <w:lang w:val="ru-RU"/>
        </w:rPr>
        <w:t>жаткан</w:t>
      </w:r>
      <w:r w:rsidRPr="0009485E">
        <w:rPr>
          <w:rFonts w:eastAsia="Times New Roman"/>
          <w:strike/>
          <w:szCs w:val="20"/>
          <w:lang w:val="ru-RU"/>
        </w:rPr>
        <w:t xml:space="preserve"> </w:t>
      </w:r>
      <w:r w:rsidRPr="00F616B4">
        <w:rPr>
          <w:rFonts w:eastAsia="Times New Roman"/>
          <w:strike/>
          <w:szCs w:val="20"/>
          <w:lang w:val="ru-RU"/>
        </w:rPr>
        <w:t>концепциясына</w:t>
      </w:r>
      <w:r w:rsidRPr="0009485E">
        <w:rPr>
          <w:rFonts w:eastAsia="Times New Roman"/>
          <w:strike/>
          <w:szCs w:val="20"/>
          <w:lang w:val="ru-RU"/>
        </w:rPr>
        <w:t xml:space="preserve"> </w:t>
      </w:r>
      <w:r w:rsidRPr="00F616B4">
        <w:rPr>
          <w:rFonts w:eastAsia="Times New Roman"/>
          <w:strike/>
          <w:szCs w:val="20"/>
          <w:lang w:val="ru-RU"/>
        </w:rPr>
        <w:t>шайкеш</w:t>
      </w:r>
      <w:r w:rsidRPr="0009485E">
        <w:rPr>
          <w:rFonts w:eastAsia="Times New Roman"/>
          <w:strike/>
          <w:szCs w:val="20"/>
          <w:lang w:val="ru-RU"/>
        </w:rPr>
        <w:t xml:space="preserve"> </w:t>
      </w:r>
      <w:r w:rsidRPr="00F616B4">
        <w:rPr>
          <w:rFonts w:eastAsia="Times New Roman"/>
          <w:strike/>
          <w:szCs w:val="20"/>
          <w:lang w:val="ru-RU"/>
        </w:rPr>
        <w:t>келеби</w:t>
      </w:r>
      <w:r w:rsidRPr="0009485E">
        <w:rPr>
          <w:rFonts w:eastAsia="Times New Roman"/>
          <w:strike/>
          <w:szCs w:val="20"/>
          <w:lang w:val="ru-RU"/>
        </w:rPr>
        <w:t>;</w:t>
      </w:r>
    </w:p>
    <w:p w14:paraId="4679A376" w14:textId="05558016" w:rsidR="00A12CB7" w:rsidRPr="0009485E" w:rsidRDefault="0009485E" w:rsidP="009C6D38">
      <w:pPr>
        <w:pStyle w:val="IFACBullet2"/>
        <w:tabs>
          <w:tab w:val="clear" w:pos="1094"/>
          <w:tab w:val="left" w:pos="1267"/>
        </w:tabs>
        <w:jc w:val="both"/>
        <w:rPr>
          <w:rFonts w:cs="Arial"/>
          <w:strike/>
          <w:lang w:val="ru-RU"/>
        </w:rPr>
      </w:pPr>
      <w:r w:rsidRPr="00F616B4">
        <w:rPr>
          <w:rFonts w:eastAsia="Times New Roman"/>
          <w:strike/>
          <w:szCs w:val="20"/>
          <w:lang w:val="ru-RU"/>
        </w:rPr>
        <w:t>өткөн</w:t>
      </w:r>
      <w:r w:rsidRPr="0009485E">
        <w:rPr>
          <w:rFonts w:eastAsia="Times New Roman"/>
          <w:strike/>
          <w:szCs w:val="20"/>
          <w:lang w:val="ru-RU"/>
        </w:rPr>
        <w:t xml:space="preserve"> </w:t>
      </w:r>
      <w:r w:rsidRPr="00F616B4">
        <w:rPr>
          <w:rFonts w:eastAsia="Times New Roman"/>
          <w:strike/>
          <w:szCs w:val="20"/>
          <w:lang w:val="ru-RU"/>
        </w:rPr>
        <w:t>мезгилге</w:t>
      </w:r>
      <w:r w:rsidRPr="0009485E">
        <w:rPr>
          <w:rFonts w:eastAsia="Times New Roman"/>
          <w:strike/>
          <w:szCs w:val="20"/>
          <w:lang w:val="ru-RU"/>
        </w:rPr>
        <w:t xml:space="preserve"> </w:t>
      </w:r>
      <w:r w:rsidRPr="00F616B4">
        <w:rPr>
          <w:rFonts w:eastAsia="Times New Roman"/>
          <w:strike/>
          <w:szCs w:val="20"/>
          <w:lang w:val="ru-RU"/>
        </w:rPr>
        <w:t>салыштырмалуу</w:t>
      </w:r>
      <w:r w:rsidRPr="0009485E">
        <w:rPr>
          <w:rFonts w:eastAsia="Times New Roman"/>
          <w:strike/>
          <w:szCs w:val="20"/>
          <w:lang w:val="ru-RU"/>
        </w:rPr>
        <w:t xml:space="preserve"> </w:t>
      </w:r>
      <w:r w:rsidRPr="00F616B4">
        <w:rPr>
          <w:rFonts w:eastAsia="Times New Roman"/>
          <w:strike/>
          <w:szCs w:val="20"/>
          <w:lang w:val="ru-RU"/>
        </w:rPr>
        <w:t>баалануучу</w:t>
      </w:r>
      <w:r w:rsidRPr="0009485E">
        <w:rPr>
          <w:rFonts w:eastAsia="Times New Roman"/>
          <w:strike/>
          <w:szCs w:val="20"/>
          <w:lang w:val="ru-RU"/>
        </w:rPr>
        <w:t xml:space="preserve"> </w:t>
      </w:r>
      <w:r w:rsidRPr="00F616B4">
        <w:rPr>
          <w:rFonts w:eastAsia="Times New Roman"/>
          <w:strike/>
          <w:szCs w:val="20"/>
          <w:lang w:val="ru-RU"/>
        </w:rPr>
        <w:t>маанилерди</w:t>
      </w:r>
      <w:r w:rsidRPr="0009485E">
        <w:rPr>
          <w:rFonts w:eastAsia="Times New Roman"/>
          <w:strike/>
          <w:szCs w:val="20"/>
          <w:lang w:val="ru-RU"/>
        </w:rPr>
        <w:t xml:space="preserve"> </w:t>
      </w:r>
      <w:r w:rsidRPr="00F616B4">
        <w:rPr>
          <w:rFonts w:eastAsia="Times New Roman"/>
          <w:strike/>
          <w:szCs w:val="20"/>
          <w:lang w:val="ru-RU"/>
        </w:rPr>
        <w:t>аныктоо</w:t>
      </w:r>
      <w:r w:rsidRPr="0009485E">
        <w:rPr>
          <w:rFonts w:eastAsia="Times New Roman"/>
          <w:strike/>
          <w:szCs w:val="20"/>
          <w:lang w:val="ru-RU"/>
        </w:rPr>
        <w:t xml:space="preserve"> </w:t>
      </w:r>
      <w:r w:rsidRPr="00F616B4">
        <w:rPr>
          <w:rFonts w:eastAsia="Times New Roman"/>
          <w:strike/>
          <w:szCs w:val="20"/>
          <w:lang w:val="ru-RU"/>
        </w:rPr>
        <w:t>методдорунда</w:t>
      </w:r>
      <w:r w:rsidRPr="0009485E">
        <w:rPr>
          <w:rFonts w:eastAsia="Times New Roman"/>
          <w:strike/>
          <w:szCs w:val="20"/>
          <w:lang w:val="ru-RU"/>
        </w:rPr>
        <w:t xml:space="preserve"> </w:t>
      </w:r>
      <w:r w:rsidRPr="00F616B4">
        <w:rPr>
          <w:rFonts w:eastAsia="Times New Roman"/>
          <w:strike/>
          <w:szCs w:val="20"/>
          <w:lang w:val="ru-RU"/>
        </w:rPr>
        <w:t>өзгөрүүлөр</w:t>
      </w:r>
      <w:r w:rsidRPr="0009485E">
        <w:rPr>
          <w:rFonts w:eastAsia="Times New Roman"/>
          <w:strike/>
          <w:szCs w:val="20"/>
          <w:lang w:val="ru-RU"/>
        </w:rPr>
        <w:t xml:space="preserve"> </w:t>
      </w:r>
      <w:r w:rsidRPr="00F616B4">
        <w:rPr>
          <w:rFonts w:eastAsia="Times New Roman"/>
          <w:strike/>
          <w:szCs w:val="20"/>
          <w:lang w:val="ru-RU"/>
        </w:rPr>
        <w:t>болдубу</w:t>
      </w:r>
      <w:r w:rsidRPr="0009485E">
        <w:rPr>
          <w:rFonts w:eastAsia="Times New Roman"/>
          <w:strike/>
          <w:szCs w:val="20"/>
          <w:lang w:val="ru-RU"/>
        </w:rPr>
        <w:t xml:space="preserve"> </w:t>
      </w:r>
      <w:r w:rsidRPr="00F616B4">
        <w:rPr>
          <w:rFonts w:eastAsia="Times New Roman"/>
          <w:strike/>
          <w:szCs w:val="20"/>
          <w:lang w:val="ru-RU"/>
        </w:rPr>
        <w:t>же</w:t>
      </w:r>
      <w:r w:rsidRPr="0009485E">
        <w:rPr>
          <w:rFonts w:eastAsia="Times New Roman"/>
          <w:strike/>
          <w:szCs w:val="20"/>
          <w:lang w:val="ru-RU"/>
        </w:rPr>
        <w:t xml:space="preserve"> </w:t>
      </w:r>
      <w:r w:rsidRPr="00F616B4">
        <w:rPr>
          <w:rFonts w:eastAsia="Times New Roman"/>
          <w:strike/>
          <w:szCs w:val="20"/>
          <w:lang w:val="ru-RU"/>
        </w:rPr>
        <w:t>болушу</w:t>
      </w:r>
      <w:r w:rsidRPr="0009485E">
        <w:rPr>
          <w:rFonts w:eastAsia="Times New Roman"/>
          <w:strike/>
          <w:szCs w:val="20"/>
          <w:lang w:val="ru-RU"/>
        </w:rPr>
        <w:t xml:space="preserve"> </w:t>
      </w:r>
      <w:r w:rsidRPr="00F616B4">
        <w:rPr>
          <w:rFonts w:eastAsia="Times New Roman"/>
          <w:strike/>
          <w:szCs w:val="20"/>
          <w:lang w:val="ru-RU"/>
        </w:rPr>
        <w:t>керек</w:t>
      </w:r>
      <w:r w:rsidRPr="0009485E">
        <w:rPr>
          <w:rFonts w:eastAsia="Times New Roman"/>
          <w:strike/>
          <w:szCs w:val="20"/>
          <w:lang w:val="ru-RU"/>
        </w:rPr>
        <w:t xml:space="preserve"> </w:t>
      </w:r>
      <w:r w:rsidRPr="00F616B4">
        <w:rPr>
          <w:rFonts w:eastAsia="Times New Roman"/>
          <w:strike/>
          <w:szCs w:val="20"/>
          <w:lang w:val="ru-RU"/>
        </w:rPr>
        <w:t>беле</w:t>
      </w:r>
      <w:r w:rsidRPr="0009485E">
        <w:rPr>
          <w:rFonts w:eastAsia="Times New Roman"/>
          <w:strike/>
          <w:szCs w:val="20"/>
          <w:lang w:val="ru-RU"/>
        </w:rPr>
        <w:t xml:space="preserve">, </w:t>
      </w:r>
      <w:r w:rsidRPr="00F616B4">
        <w:rPr>
          <w:rFonts w:eastAsia="Times New Roman"/>
          <w:strike/>
          <w:szCs w:val="20"/>
          <w:lang w:val="ru-RU"/>
        </w:rPr>
        <w:t>эгерде</w:t>
      </w:r>
      <w:r w:rsidRPr="0009485E">
        <w:rPr>
          <w:rFonts w:eastAsia="Times New Roman"/>
          <w:strike/>
          <w:szCs w:val="20"/>
          <w:lang w:val="ru-RU"/>
        </w:rPr>
        <w:t xml:space="preserve"> </w:t>
      </w:r>
      <w:r w:rsidRPr="00F616B4">
        <w:rPr>
          <w:rFonts w:eastAsia="Times New Roman"/>
          <w:strike/>
          <w:szCs w:val="20"/>
          <w:lang w:val="ru-RU"/>
        </w:rPr>
        <w:t>ушундай</w:t>
      </w:r>
      <w:r w:rsidRPr="0009485E">
        <w:rPr>
          <w:rFonts w:eastAsia="Times New Roman"/>
          <w:strike/>
          <w:szCs w:val="20"/>
          <w:lang w:val="ru-RU"/>
        </w:rPr>
        <w:t xml:space="preserve"> </w:t>
      </w:r>
      <w:r w:rsidRPr="00F616B4">
        <w:rPr>
          <w:rFonts w:eastAsia="Times New Roman"/>
          <w:strike/>
          <w:szCs w:val="20"/>
          <w:lang w:val="ru-RU"/>
        </w:rPr>
        <w:t>болсо</w:t>
      </w:r>
      <w:r w:rsidRPr="0009485E">
        <w:rPr>
          <w:rFonts w:eastAsia="Times New Roman"/>
          <w:strike/>
          <w:szCs w:val="20"/>
          <w:lang w:val="ru-RU"/>
        </w:rPr>
        <w:t xml:space="preserve">, </w:t>
      </w:r>
      <w:r w:rsidRPr="00F616B4">
        <w:rPr>
          <w:rFonts w:eastAsia="Times New Roman"/>
          <w:strike/>
          <w:szCs w:val="20"/>
          <w:lang w:val="ru-RU"/>
        </w:rPr>
        <w:t>анда</w:t>
      </w:r>
      <w:r w:rsidRPr="0009485E">
        <w:rPr>
          <w:rFonts w:eastAsia="Times New Roman"/>
          <w:strike/>
          <w:szCs w:val="20"/>
          <w:lang w:val="ru-RU"/>
        </w:rPr>
        <w:t xml:space="preserve"> </w:t>
      </w:r>
      <w:r w:rsidRPr="00F616B4">
        <w:rPr>
          <w:rFonts w:eastAsia="Times New Roman"/>
          <w:strike/>
          <w:szCs w:val="20"/>
          <w:lang w:val="ru-RU"/>
        </w:rPr>
        <w:t>кандай</w:t>
      </w:r>
      <w:r w:rsidRPr="0009485E">
        <w:rPr>
          <w:rFonts w:eastAsia="Times New Roman"/>
          <w:strike/>
          <w:szCs w:val="20"/>
          <w:lang w:val="ru-RU"/>
        </w:rPr>
        <w:t xml:space="preserve"> </w:t>
      </w:r>
      <w:r w:rsidRPr="00F616B4">
        <w:rPr>
          <w:rFonts w:eastAsia="Times New Roman"/>
          <w:strike/>
          <w:szCs w:val="20"/>
          <w:lang w:val="ru-RU"/>
        </w:rPr>
        <w:t>себептен</w:t>
      </w:r>
      <w:r w:rsidRPr="0009485E">
        <w:rPr>
          <w:rFonts w:eastAsia="Times New Roman"/>
          <w:strike/>
          <w:szCs w:val="20"/>
          <w:lang w:val="ru-RU"/>
        </w:rPr>
        <w:t xml:space="preserve"> </w:t>
      </w:r>
      <w:r w:rsidRPr="00F616B4">
        <w:rPr>
          <w:rFonts w:eastAsia="Times New Roman"/>
          <w:strike/>
          <w:szCs w:val="20"/>
          <w:lang w:val="ru-RU"/>
        </w:rPr>
        <w:t>улам</w:t>
      </w:r>
      <w:r w:rsidRPr="0009485E">
        <w:rPr>
          <w:rFonts w:eastAsia="Times New Roman"/>
          <w:strike/>
          <w:szCs w:val="20"/>
          <w:lang w:val="ru-RU"/>
        </w:rPr>
        <w:t xml:space="preserve">, </w:t>
      </w:r>
      <w:r w:rsidRPr="00F616B4">
        <w:rPr>
          <w:rFonts w:eastAsia="Times New Roman"/>
          <w:strike/>
          <w:szCs w:val="20"/>
          <w:lang w:val="ru-RU"/>
        </w:rPr>
        <w:t>ошондой</w:t>
      </w:r>
      <w:r w:rsidRPr="0009485E">
        <w:rPr>
          <w:rFonts w:eastAsia="Times New Roman"/>
          <w:strike/>
          <w:szCs w:val="20"/>
          <w:lang w:val="ru-RU"/>
        </w:rPr>
        <w:t xml:space="preserve"> </w:t>
      </w:r>
      <w:r w:rsidRPr="00F616B4">
        <w:rPr>
          <w:rFonts w:eastAsia="Times New Roman"/>
          <w:strike/>
          <w:szCs w:val="20"/>
          <w:lang w:val="ru-RU"/>
        </w:rPr>
        <w:t>эле</w:t>
      </w:r>
      <w:r w:rsidRPr="0009485E">
        <w:rPr>
          <w:rFonts w:eastAsia="Times New Roman"/>
          <w:strike/>
          <w:szCs w:val="20"/>
          <w:lang w:val="ru-RU"/>
        </w:rPr>
        <w:t xml:space="preserve"> </w:t>
      </w:r>
      <w:r w:rsidRPr="00F616B4">
        <w:rPr>
          <w:rFonts w:eastAsia="Times New Roman"/>
          <w:strike/>
          <w:szCs w:val="20"/>
          <w:lang w:val="ru-RU"/>
        </w:rPr>
        <w:t>өткөн</w:t>
      </w:r>
      <w:r w:rsidRPr="0009485E">
        <w:rPr>
          <w:rFonts w:eastAsia="Times New Roman"/>
          <w:strike/>
          <w:szCs w:val="20"/>
          <w:lang w:val="ru-RU"/>
        </w:rPr>
        <w:t xml:space="preserve"> </w:t>
      </w:r>
      <w:r w:rsidRPr="00F616B4">
        <w:rPr>
          <w:rFonts w:eastAsia="Times New Roman"/>
          <w:strike/>
          <w:szCs w:val="20"/>
          <w:lang w:val="ru-RU"/>
        </w:rPr>
        <w:t>мезгилдеги</w:t>
      </w:r>
      <w:r w:rsidRPr="0009485E">
        <w:rPr>
          <w:rFonts w:eastAsia="Times New Roman"/>
          <w:strike/>
          <w:szCs w:val="20"/>
          <w:lang w:val="ru-RU"/>
        </w:rPr>
        <w:t xml:space="preserve"> </w:t>
      </w:r>
      <w:r w:rsidRPr="00F616B4">
        <w:rPr>
          <w:rFonts w:eastAsia="Times New Roman"/>
          <w:strike/>
          <w:szCs w:val="20"/>
          <w:lang w:val="ru-RU"/>
        </w:rPr>
        <w:t>баалануучу</w:t>
      </w:r>
      <w:r w:rsidRPr="0009485E">
        <w:rPr>
          <w:rFonts w:eastAsia="Times New Roman"/>
          <w:strike/>
          <w:szCs w:val="20"/>
          <w:lang w:val="ru-RU"/>
        </w:rPr>
        <w:t xml:space="preserve"> </w:t>
      </w:r>
      <w:r w:rsidRPr="00F616B4">
        <w:rPr>
          <w:rFonts w:eastAsia="Times New Roman"/>
          <w:strike/>
          <w:szCs w:val="20"/>
          <w:lang w:val="ru-RU"/>
        </w:rPr>
        <w:t>маанилердин</w:t>
      </w:r>
      <w:r w:rsidRPr="0009485E">
        <w:rPr>
          <w:rFonts w:eastAsia="Times New Roman"/>
          <w:strike/>
          <w:szCs w:val="20"/>
          <w:lang w:val="ru-RU"/>
        </w:rPr>
        <w:t xml:space="preserve"> </w:t>
      </w:r>
      <w:r w:rsidRPr="00F616B4">
        <w:rPr>
          <w:rFonts w:eastAsia="Times New Roman"/>
          <w:strike/>
          <w:szCs w:val="20"/>
          <w:lang w:val="ru-RU"/>
        </w:rPr>
        <w:t>жыйынтыгы</w:t>
      </w:r>
      <w:r w:rsidRPr="0009485E">
        <w:rPr>
          <w:rFonts w:eastAsia="Times New Roman"/>
          <w:strike/>
          <w:szCs w:val="20"/>
          <w:lang w:val="ru-RU"/>
        </w:rPr>
        <w:t xml:space="preserve"> </w:t>
      </w:r>
      <w:r w:rsidRPr="00F616B4">
        <w:rPr>
          <w:rFonts w:eastAsia="Times New Roman"/>
          <w:strike/>
          <w:szCs w:val="20"/>
          <w:lang w:val="ru-RU"/>
        </w:rPr>
        <w:t>кандай</w:t>
      </w:r>
      <w:r w:rsidRPr="0009485E">
        <w:rPr>
          <w:rFonts w:eastAsia="Times New Roman"/>
          <w:strike/>
          <w:szCs w:val="20"/>
          <w:lang w:val="ru-RU"/>
        </w:rPr>
        <w:t>;</w:t>
      </w:r>
    </w:p>
    <w:p w14:paraId="4380CFBE" w14:textId="694E4B9B" w:rsidR="00A12CB7" w:rsidRPr="0009485E" w:rsidRDefault="0009485E" w:rsidP="009C6D38">
      <w:pPr>
        <w:pStyle w:val="IFACBullet2"/>
        <w:tabs>
          <w:tab w:val="clear" w:pos="1094"/>
          <w:tab w:val="left" w:pos="1267"/>
        </w:tabs>
        <w:jc w:val="both"/>
        <w:rPr>
          <w:rFonts w:cs="Arial"/>
          <w:strike/>
          <w:lang w:val="ru-RU"/>
        </w:rPr>
      </w:pPr>
      <w:r w:rsidRPr="00F616B4">
        <w:rPr>
          <w:rFonts w:eastAsia="Times New Roman"/>
          <w:strike/>
          <w:szCs w:val="20"/>
          <w:lang w:val="ru-RU"/>
        </w:rPr>
        <w:t>жетекчилик</w:t>
      </w:r>
      <w:r w:rsidRPr="0009485E">
        <w:rPr>
          <w:rFonts w:eastAsia="Times New Roman"/>
          <w:strike/>
          <w:szCs w:val="20"/>
          <w:lang w:val="ru-RU"/>
        </w:rPr>
        <w:t xml:space="preserve"> </w:t>
      </w:r>
      <w:r w:rsidRPr="00F616B4">
        <w:rPr>
          <w:rFonts w:eastAsia="Times New Roman"/>
          <w:strike/>
          <w:szCs w:val="20"/>
          <w:lang w:val="ru-RU"/>
        </w:rPr>
        <w:t>колдонгон</w:t>
      </w:r>
      <w:r w:rsidRPr="0009485E">
        <w:rPr>
          <w:rFonts w:eastAsia="Times New Roman"/>
          <w:strike/>
          <w:szCs w:val="20"/>
          <w:lang w:val="ru-RU"/>
        </w:rPr>
        <w:t xml:space="preserve"> </w:t>
      </w:r>
      <w:r w:rsidRPr="00F616B4">
        <w:rPr>
          <w:rFonts w:eastAsia="Times New Roman"/>
          <w:strike/>
          <w:szCs w:val="20"/>
          <w:lang w:val="ru-RU"/>
        </w:rPr>
        <w:t>баалануучу</w:t>
      </w:r>
      <w:r w:rsidRPr="0009485E">
        <w:rPr>
          <w:rFonts w:eastAsia="Times New Roman"/>
          <w:strike/>
          <w:szCs w:val="20"/>
          <w:lang w:val="ru-RU"/>
        </w:rPr>
        <w:t xml:space="preserve"> </w:t>
      </w:r>
      <w:r w:rsidRPr="00F616B4">
        <w:rPr>
          <w:rFonts w:eastAsia="Times New Roman"/>
          <w:strike/>
          <w:szCs w:val="20"/>
          <w:lang w:val="ru-RU"/>
        </w:rPr>
        <w:t>маанилерди</w:t>
      </w:r>
      <w:r w:rsidRPr="0009485E">
        <w:rPr>
          <w:rFonts w:eastAsia="Times New Roman"/>
          <w:strike/>
          <w:szCs w:val="20"/>
          <w:lang w:val="ru-RU"/>
        </w:rPr>
        <w:t xml:space="preserve"> </w:t>
      </w:r>
      <w:r w:rsidRPr="00F616B4">
        <w:rPr>
          <w:rFonts w:eastAsia="Times New Roman"/>
          <w:strike/>
          <w:szCs w:val="20"/>
          <w:lang w:val="ru-RU"/>
        </w:rPr>
        <w:t>аныктоо</w:t>
      </w:r>
      <w:r w:rsidRPr="0009485E">
        <w:rPr>
          <w:rFonts w:eastAsia="Times New Roman"/>
          <w:strike/>
          <w:szCs w:val="20"/>
          <w:lang w:val="ru-RU"/>
        </w:rPr>
        <w:t xml:space="preserve"> </w:t>
      </w:r>
      <w:r w:rsidRPr="00F616B4">
        <w:rPr>
          <w:rFonts w:eastAsia="Times New Roman"/>
          <w:strike/>
          <w:szCs w:val="20"/>
          <w:lang w:val="ru-RU"/>
        </w:rPr>
        <w:t>процесси</w:t>
      </w:r>
      <w:r w:rsidRPr="0009485E">
        <w:rPr>
          <w:rFonts w:eastAsia="Times New Roman"/>
          <w:strike/>
          <w:szCs w:val="20"/>
          <w:lang w:val="ru-RU"/>
        </w:rPr>
        <w:t xml:space="preserve"> </w:t>
      </w:r>
      <w:r w:rsidRPr="00F616B4">
        <w:rPr>
          <w:rFonts w:eastAsia="Times New Roman"/>
          <w:strike/>
          <w:szCs w:val="20"/>
          <w:lang w:val="ru-RU"/>
        </w:rPr>
        <w:t>кандай</w:t>
      </w:r>
      <w:r w:rsidRPr="0009485E">
        <w:rPr>
          <w:rFonts w:eastAsia="Times New Roman"/>
          <w:strike/>
          <w:szCs w:val="20"/>
          <w:lang w:val="ru-RU"/>
        </w:rPr>
        <w:t xml:space="preserve"> (</w:t>
      </w:r>
      <w:r w:rsidRPr="00F616B4">
        <w:rPr>
          <w:rFonts w:eastAsia="Times New Roman"/>
          <w:strike/>
          <w:szCs w:val="20"/>
          <w:lang w:val="ru-RU"/>
        </w:rPr>
        <w:t>мисалы</w:t>
      </w:r>
      <w:r w:rsidRPr="0009485E">
        <w:rPr>
          <w:rFonts w:eastAsia="Times New Roman"/>
          <w:strike/>
          <w:szCs w:val="20"/>
          <w:lang w:val="ru-RU"/>
        </w:rPr>
        <w:t xml:space="preserve">, </w:t>
      </w:r>
      <w:r w:rsidRPr="00F616B4">
        <w:rPr>
          <w:rFonts w:eastAsia="Times New Roman"/>
          <w:strike/>
          <w:szCs w:val="20"/>
          <w:lang w:val="ru-RU"/>
        </w:rPr>
        <w:t>жетекчилик</w:t>
      </w:r>
      <w:r w:rsidRPr="0009485E">
        <w:rPr>
          <w:rFonts w:eastAsia="Times New Roman"/>
          <w:strike/>
          <w:szCs w:val="20"/>
          <w:lang w:val="ru-RU"/>
        </w:rPr>
        <w:t xml:space="preserve"> </w:t>
      </w:r>
      <w:r w:rsidRPr="00F616B4">
        <w:rPr>
          <w:rFonts w:eastAsia="Times New Roman"/>
          <w:strike/>
          <w:szCs w:val="20"/>
          <w:lang w:val="ru-RU"/>
        </w:rPr>
        <w:t>модель</w:t>
      </w:r>
      <w:r w:rsidRPr="0009485E">
        <w:rPr>
          <w:rFonts w:eastAsia="Times New Roman"/>
          <w:strike/>
          <w:szCs w:val="20"/>
          <w:lang w:val="ru-RU"/>
        </w:rPr>
        <w:t xml:space="preserve"> </w:t>
      </w:r>
      <w:r w:rsidRPr="00F616B4">
        <w:rPr>
          <w:rFonts w:eastAsia="Times New Roman"/>
          <w:strike/>
          <w:szCs w:val="20"/>
          <w:lang w:val="ru-RU"/>
        </w:rPr>
        <w:t>колдонгон</w:t>
      </w:r>
      <w:r w:rsidRPr="0009485E">
        <w:rPr>
          <w:rFonts w:eastAsia="Times New Roman"/>
          <w:strike/>
          <w:szCs w:val="20"/>
          <w:lang w:val="ru-RU"/>
        </w:rPr>
        <w:t xml:space="preserve"> </w:t>
      </w:r>
      <w:r w:rsidRPr="00F616B4">
        <w:rPr>
          <w:rFonts w:eastAsia="Times New Roman"/>
          <w:strike/>
          <w:szCs w:val="20"/>
          <w:lang w:val="ru-RU"/>
        </w:rPr>
        <w:t>учурларда</w:t>
      </w:r>
      <w:r w:rsidRPr="0009485E">
        <w:rPr>
          <w:rFonts w:eastAsia="Times New Roman"/>
          <w:strike/>
          <w:szCs w:val="20"/>
          <w:lang w:val="ru-RU"/>
        </w:rPr>
        <w:t xml:space="preserve">), </w:t>
      </w:r>
      <w:r w:rsidRPr="00F616B4">
        <w:rPr>
          <w:rFonts w:eastAsia="Times New Roman"/>
          <w:strike/>
          <w:szCs w:val="20"/>
          <w:lang w:val="ru-RU"/>
        </w:rPr>
        <w:t>анын</w:t>
      </w:r>
      <w:r w:rsidRPr="0009485E">
        <w:rPr>
          <w:rFonts w:eastAsia="Times New Roman"/>
          <w:strike/>
          <w:szCs w:val="20"/>
          <w:lang w:val="ru-RU"/>
        </w:rPr>
        <w:t xml:space="preserve"> </w:t>
      </w:r>
      <w:r w:rsidRPr="00F616B4">
        <w:rPr>
          <w:rFonts w:eastAsia="Times New Roman"/>
          <w:strike/>
          <w:szCs w:val="20"/>
          <w:lang w:val="ru-RU"/>
        </w:rPr>
        <w:t>ич</w:t>
      </w:r>
      <w:r w:rsidRPr="0009485E">
        <w:rPr>
          <w:rFonts w:eastAsia="Times New Roman"/>
          <w:strike/>
          <w:szCs w:val="20"/>
          <w:lang w:val="ru-RU"/>
        </w:rPr>
        <w:t xml:space="preserve"> </w:t>
      </w:r>
      <w:r w:rsidRPr="00F616B4">
        <w:rPr>
          <w:rFonts w:eastAsia="Times New Roman"/>
          <w:strike/>
          <w:szCs w:val="20"/>
          <w:lang w:val="ru-RU"/>
        </w:rPr>
        <w:t>инде</w:t>
      </w:r>
      <w:r w:rsidRPr="0009485E">
        <w:rPr>
          <w:rFonts w:eastAsia="Times New Roman"/>
          <w:strike/>
          <w:szCs w:val="20"/>
          <w:lang w:val="ru-RU"/>
        </w:rPr>
        <w:t xml:space="preserve"> </w:t>
      </w:r>
      <w:r w:rsidRPr="00F616B4">
        <w:rPr>
          <w:rFonts w:eastAsia="Times New Roman"/>
          <w:strike/>
          <w:szCs w:val="20"/>
          <w:lang w:val="ru-RU"/>
        </w:rPr>
        <w:t>баалануучу</w:t>
      </w:r>
      <w:r w:rsidRPr="0009485E">
        <w:rPr>
          <w:rFonts w:eastAsia="Times New Roman"/>
          <w:strike/>
          <w:szCs w:val="20"/>
          <w:lang w:val="ru-RU"/>
        </w:rPr>
        <w:t xml:space="preserve"> </w:t>
      </w:r>
      <w:r w:rsidRPr="00F616B4">
        <w:rPr>
          <w:rFonts w:eastAsia="Times New Roman"/>
          <w:strike/>
          <w:szCs w:val="20"/>
          <w:lang w:val="ru-RU"/>
        </w:rPr>
        <w:t>маанилерди</w:t>
      </w:r>
      <w:r w:rsidRPr="0009485E">
        <w:rPr>
          <w:rFonts w:eastAsia="Times New Roman"/>
          <w:strike/>
          <w:szCs w:val="20"/>
          <w:lang w:val="ru-RU"/>
        </w:rPr>
        <w:t xml:space="preserve"> </w:t>
      </w:r>
      <w:r w:rsidRPr="00F616B4">
        <w:rPr>
          <w:rFonts w:eastAsia="Times New Roman"/>
          <w:strike/>
          <w:szCs w:val="20"/>
          <w:lang w:val="ru-RU"/>
        </w:rPr>
        <w:t>аныктоо</w:t>
      </w:r>
      <w:r w:rsidRPr="0009485E">
        <w:rPr>
          <w:rFonts w:eastAsia="Times New Roman"/>
          <w:strike/>
          <w:szCs w:val="20"/>
          <w:lang w:val="ru-RU"/>
        </w:rPr>
        <w:t xml:space="preserve"> </w:t>
      </w:r>
      <w:r w:rsidRPr="00F616B4">
        <w:rPr>
          <w:rFonts w:eastAsia="Times New Roman"/>
          <w:strike/>
          <w:szCs w:val="20"/>
          <w:lang w:val="ru-RU"/>
        </w:rPr>
        <w:t>үчүн</w:t>
      </w:r>
      <w:r w:rsidRPr="0009485E">
        <w:rPr>
          <w:rFonts w:eastAsia="Times New Roman"/>
          <w:strike/>
          <w:szCs w:val="20"/>
          <w:lang w:val="ru-RU"/>
        </w:rPr>
        <w:t xml:space="preserve"> </w:t>
      </w:r>
      <w:r w:rsidRPr="00F616B4">
        <w:rPr>
          <w:rFonts w:eastAsia="Times New Roman"/>
          <w:strike/>
          <w:szCs w:val="20"/>
          <w:lang w:val="ru-RU"/>
        </w:rPr>
        <w:t>колдонулган</w:t>
      </w:r>
      <w:r w:rsidRPr="0009485E">
        <w:rPr>
          <w:rFonts w:eastAsia="Times New Roman"/>
          <w:strike/>
          <w:szCs w:val="20"/>
          <w:lang w:val="ru-RU"/>
        </w:rPr>
        <w:t xml:space="preserve">, </w:t>
      </w:r>
      <w:r w:rsidRPr="00F616B4">
        <w:rPr>
          <w:rFonts w:eastAsia="Times New Roman"/>
          <w:strike/>
          <w:szCs w:val="20"/>
          <w:lang w:val="ru-RU"/>
        </w:rPr>
        <w:t>тандалып</w:t>
      </w:r>
      <w:r w:rsidRPr="0009485E">
        <w:rPr>
          <w:rFonts w:eastAsia="Times New Roman"/>
          <w:strike/>
          <w:szCs w:val="20"/>
          <w:lang w:val="ru-RU"/>
        </w:rPr>
        <w:t xml:space="preserve"> </w:t>
      </w:r>
      <w:r w:rsidRPr="00F616B4">
        <w:rPr>
          <w:rFonts w:eastAsia="Times New Roman"/>
          <w:strike/>
          <w:szCs w:val="20"/>
          <w:lang w:val="ru-RU"/>
        </w:rPr>
        <w:t>алынган</w:t>
      </w:r>
      <w:r w:rsidRPr="0009485E">
        <w:rPr>
          <w:rFonts w:eastAsia="Times New Roman"/>
          <w:strike/>
          <w:szCs w:val="20"/>
          <w:lang w:val="ru-RU"/>
        </w:rPr>
        <w:t xml:space="preserve"> </w:t>
      </w:r>
      <w:r w:rsidRPr="00F616B4">
        <w:rPr>
          <w:rFonts w:eastAsia="Times New Roman"/>
          <w:strike/>
          <w:szCs w:val="20"/>
          <w:lang w:val="ru-RU"/>
        </w:rPr>
        <w:t>эсептөө</w:t>
      </w:r>
      <w:r w:rsidRPr="0009485E">
        <w:rPr>
          <w:rFonts w:eastAsia="Times New Roman"/>
          <w:strike/>
          <w:szCs w:val="20"/>
          <w:lang w:val="ru-RU"/>
        </w:rPr>
        <w:t xml:space="preserve"> </w:t>
      </w:r>
      <w:r w:rsidRPr="00F616B4">
        <w:rPr>
          <w:rFonts w:eastAsia="Times New Roman"/>
          <w:strike/>
          <w:szCs w:val="20"/>
          <w:lang w:val="ru-RU"/>
        </w:rPr>
        <w:t>эрежелери</w:t>
      </w:r>
      <w:r w:rsidRPr="0009485E">
        <w:rPr>
          <w:rFonts w:eastAsia="Times New Roman"/>
          <w:strike/>
          <w:szCs w:val="20"/>
          <w:lang w:val="ru-RU"/>
        </w:rPr>
        <w:t xml:space="preserve"> </w:t>
      </w:r>
      <w:r w:rsidRPr="00F616B4">
        <w:rPr>
          <w:rFonts w:eastAsia="Times New Roman"/>
          <w:strike/>
          <w:szCs w:val="20"/>
          <w:lang w:val="ru-RU"/>
        </w:rPr>
        <w:t>финансылык</w:t>
      </w:r>
      <w:r w:rsidRPr="0009485E">
        <w:rPr>
          <w:rFonts w:eastAsia="Times New Roman"/>
          <w:strike/>
          <w:szCs w:val="20"/>
          <w:lang w:val="ru-RU"/>
        </w:rPr>
        <w:t xml:space="preserve"> </w:t>
      </w:r>
      <w:r w:rsidRPr="00F616B4">
        <w:rPr>
          <w:rFonts w:eastAsia="Times New Roman"/>
          <w:strike/>
          <w:szCs w:val="20"/>
          <w:lang w:val="ru-RU"/>
        </w:rPr>
        <w:t>отчеттуулукту</w:t>
      </w:r>
      <w:r w:rsidRPr="0009485E">
        <w:rPr>
          <w:rFonts w:eastAsia="Times New Roman"/>
          <w:strike/>
          <w:szCs w:val="20"/>
          <w:lang w:val="ru-RU"/>
        </w:rPr>
        <w:t xml:space="preserve"> </w:t>
      </w:r>
      <w:r w:rsidRPr="00F616B4">
        <w:rPr>
          <w:rFonts w:eastAsia="Times New Roman"/>
          <w:strike/>
          <w:szCs w:val="20"/>
          <w:lang w:val="ru-RU"/>
        </w:rPr>
        <w:t>даярдоонун</w:t>
      </w:r>
      <w:r w:rsidRPr="0009485E">
        <w:rPr>
          <w:rFonts w:eastAsia="Times New Roman"/>
          <w:strike/>
          <w:szCs w:val="20"/>
          <w:lang w:val="ru-RU"/>
        </w:rPr>
        <w:t xml:space="preserve"> </w:t>
      </w:r>
      <w:r w:rsidRPr="00F616B4">
        <w:rPr>
          <w:rFonts w:eastAsia="Times New Roman"/>
          <w:strike/>
          <w:szCs w:val="20"/>
          <w:lang w:val="ru-RU"/>
        </w:rPr>
        <w:t>колдонулуп</w:t>
      </w:r>
      <w:r w:rsidRPr="0009485E">
        <w:rPr>
          <w:rFonts w:eastAsia="Times New Roman"/>
          <w:strike/>
          <w:szCs w:val="20"/>
          <w:lang w:val="ru-RU"/>
        </w:rPr>
        <w:t xml:space="preserve"> </w:t>
      </w:r>
      <w:r w:rsidRPr="00F616B4">
        <w:rPr>
          <w:rFonts w:eastAsia="Times New Roman"/>
          <w:strike/>
          <w:szCs w:val="20"/>
          <w:lang w:val="ru-RU"/>
        </w:rPr>
        <w:t>жаткан</w:t>
      </w:r>
      <w:r w:rsidRPr="0009485E">
        <w:rPr>
          <w:rFonts w:eastAsia="Times New Roman"/>
          <w:strike/>
          <w:szCs w:val="20"/>
          <w:lang w:val="ru-RU"/>
        </w:rPr>
        <w:t xml:space="preserve"> </w:t>
      </w:r>
      <w:r w:rsidRPr="00F616B4">
        <w:rPr>
          <w:rFonts w:eastAsia="Times New Roman"/>
          <w:strike/>
          <w:szCs w:val="20"/>
          <w:lang w:val="ru-RU"/>
        </w:rPr>
        <w:t>концепциясына</w:t>
      </w:r>
      <w:r w:rsidRPr="0009485E">
        <w:rPr>
          <w:rFonts w:eastAsia="Times New Roman"/>
          <w:strike/>
          <w:szCs w:val="20"/>
          <w:lang w:val="ru-RU"/>
        </w:rPr>
        <w:t xml:space="preserve"> </w:t>
      </w:r>
      <w:r w:rsidRPr="00F616B4">
        <w:rPr>
          <w:rFonts w:eastAsia="Times New Roman"/>
          <w:strike/>
          <w:szCs w:val="20"/>
          <w:lang w:val="ru-RU"/>
        </w:rPr>
        <w:t>ылайык</w:t>
      </w:r>
      <w:r w:rsidRPr="0009485E">
        <w:rPr>
          <w:rFonts w:eastAsia="Times New Roman"/>
          <w:strike/>
          <w:szCs w:val="20"/>
          <w:lang w:val="ru-RU"/>
        </w:rPr>
        <w:t xml:space="preserve"> </w:t>
      </w:r>
      <w:r w:rsidRPr="00F616B4">
        <w:rPr>
          <w:rFonts w:eastAsia="Times New Roman"/>
          <w:strike/>
          <w:szCs w:val="20"/>
          <w:lang w:val="ru-RU"/>
        </w:rPr>
        <w:t>келеби</w:t>
      </w:r>
      <w:r w:rsidRPr="0009485E">
        <w:rPr>
          <w:rFonts w:eastAsia="Times New Roman"/>
          <w:strike/>
          <w:szCs w:val="20"/>
          <w:lang w:val="ru-RU"/>
        </w:rPr>
        <w:t xml:space="preserve"> </w:t>
      </w:r>
      <w:r w:rsidRPr="00F616B4">
        <w:rPr>
          <w:rFonts w:eastAsia="Times New Roman"/>
          <w:strike/>
          <w:szCs w:val="20"/>
          <w:lang w:val="ru-RU"/>
        </w:rPr>
        <w:t>деген</w:t>
      </w:r>
      <w:r w:rsidRPr="0009485E">
        <w:rPr>
          <w:rFonts w:eastAsia="Times New Roman"/>
          <w:strike/>
          <w:szCs w:val="20"/>
          <w:lang w:val="ru-RU"/>
        </w:rPr>
        <w:t xml:space="preserve"> </w:t>
      </w:r>
      <w:r w:rsidRPr="00F616B4">
        <w:rPr>
          <w:rFonts w:eastAsia="Times New Roman"/>
          <w:strike/>
          <w:szCs w:val="20"/>
          <w:lang w:val="ru-RU"/>
        </w:rPr>
        <w:t>маселени</w:t>
      </w:r>
      <w:r w:rsidRPr="0009485E">
        <w:rPr>
          <w:rFonts w:eastAsia="Times New Roman"/>
          <w:strike/>
          <w:szCs w:val="20"/>
          <w:lang w:val="ru-RU"/>
        </w:rPr>
        <w:t xml:space="preserve"> </w:t>
      </w:r>
      <w:r w:rsidRPr="00F616B4">
        <w:rPr>
          <w:rFonts w:eastAsia="Times New Roman"/>
          <w:strike/>
          <w:szCs w:val="20"/>
          <w:lang w:val="ru-RU"/>
        </w:rPr>
        <w:t>кароо</w:t>
      </w:r>
      <w:r w:rsidRPr="0009485E">
        <w:rPr>
          <w:rFonts w:eastAsia="Times New Roman"/>
          <w:strike/>
          <w:szCs w:val="20"/>
          <w:lang w:val="ru-RU"/>
        </w:rPr>
        <w:t xml:space="preserve">; </w:t>
      </w:r>
      <w:r w:rsidR="00A12CB7" w:rsidRPr="0009485E">
        <w:rPr>
          <w:rFonts w:cs="Arial"/>
          <w:strike/>
          <w:lang w:val="ru-RU"/>
        </w:rPr>
        <w:t xml:space="preserve"> </w:t>
      </w:r>
    </w:p>
    <w:p w14:paraId="3FAE78C0" w14:textId="0FD6F5E2" w:rsidR="00A12CB7" w:rsidRPr="0009485E" w:rsidRDefault="0009485E" w:rsidP="009C6D38">
      <w:pPr>
        <w:pStyle w:val="IFACBullet2"/>
        <w:tabs>
          <w:tab w:val="clear" w:pos="1094"/>
          <w:tab w:val="left" w:pos="1267"/>
        </w:tabs>
        <w:jc w:val="both"/>
        <w:rPr>
          <w:rFonts w:cs="Arial"/>
          <w:strike/>
          <w:lang w:val="ru-RU"/>
        </w:rPr>
      </w:pPr>
      <w:r w:rsidRPr="00F616B4">
        <w:rPr>
          <w:rFonts w:eastAsia="Times New Roman"/>
          <w:strike/>
          <w:szCs w:val="20"/>
          <w:lang w:val="ru-RU"/>
        </w:rPr>
        <w:t>баалануучу</w:t>
      </w:r>
      <w:r w:rsidRPr="0009485E">
        <w:rPr>
          <w:rFonts w:eastAsia="Times New Roman"/>
          <w:strike/>
          <w:szCs w:val="20"/>
          <w:lang w:val="ru-RU"/>
        </w:rPr>
        <w:t xml:space="preserve"> </w:t>
      </w:r>
      <w:r w:rsidRPr="00F616B4">
        <w:rPr>
          <w:rFonts w:eastAsia="Times New Roman"/>
          <w:strike/>
          <w:szCs w:val="20"/>
          <w:lang w:val="ru-RU"/>
        </w:rPr>
        <w:t>маанилерди</w:t>
      </w:r>
      <w:r w:rsidRPr="0009485E">
        <w:rPr>
          <w:rFonts w:eastAsia="Times New Roman"/>
          <w:strike/>
          <w:szCs w:val="20"/>
          <w:lang w:val="ru-RU"/>
        </w:rPr>
        <w:t xml:space="preserve"> </w:t>
      </w:r>
      <w:r w:rsidRPr="00F616B4">
        <w:rPr>
          <w:rFonts w:eastAsia="Times New Roman"/>
          <w:strike/>
          <w:szCs w:val="20"/>
          <w:lang w:val="ru-RU"/>
        </w:rPr>
        <w:t>аныктоодо</w:t>
      </w:r>
      <w:r w:rsidRPr="0009485E">
        <w:rPr>
          <w:rFonts w:eastAsia="Times New Roman"/>
          <w:strike/>
          <w:szCs w:val="20"/>
          <w:lang w:val="ru-RU"/>
        </w:rPr>
        <w:t xml:space="preserve"> </w:t>
      </w:r>
      <w:r w:rsidRPr="00F616B4">
        <w:rPr>
          <w:rFonts w:eastAsia="Times New Roman"/>
          <w:strike/>
          <w:szCs w:val="20"/>
          <w:lang w:val="ru-RU"/>
        </w:rPr>
        <w:t>жетекчилик</w:t>
      </w:r>
      <w:r w:rsidRPr="0009485E">
        <w:rPr>
          <w:rFonts w:eastAsia="Times New Roman"/>
          <w:strike/>
          <w:szCs w:val="20"/>
          <w:lang w:val="ru-RU"/>
        </w:rPr>
        <w:t xml:space="preserve"> </w:t>
      </w:r>
      <w:r w:rsidRPr="00F616B4">
        <w:rPr>
          <w:rFonts w:eastAsia="Times New Roman"/>
          <w:strike/>
          <w:szCs w:val="20"/>
          <w:lang w:val="ru-RU"/>
        </w:rPr>
        <w:t>колдонгон</w:t>
      </w:r>
      <w:r w:rsidRPr="0009485E">
        <w:rPr>
          <w:rFonts w:eastAsia="Times New Roman"/>
          <w:strike/>
          <w:szCs w:val="20"/>
          <w:lang w:val="ru-RU"/>
        </w:rPr>
        <w:t xml:space="preserve"> </w:t>
      </w:r>
      <w:r w:rsidRPr="00F616B4">
        <w:rPr>
          <w:rFonts w:eastAsia="Times New Roman"/>
          <w:strike/>
          <w:szCs w:val="20"/>
          <w:lang w:val="ru-RU"/>
        </w:rPr>
        <w:t>маанилүү</w:t>
      </w:r>
      <w:r w:rsidRPr="0009485E">
        <w:rPr>
          <w:rFonts w:eastAsia="Times New Roman"/>
          <w:strike/>
          <w:szCs w:val="20"/>
          <w:lang w:val="ru-RU"/>
        </w:rPr>
        <w:t xml:space="preserve"> </w:t>
      </w:r>
      <w:r w:rsidRPr="00F616B4">
        <w:rPr>
          <w:rFonts w:eastAsia="Times New Roman"/>
          <w:strike/>
          <w:szCs w:val="20"/>
          <w:lang w:val="ru-RU"/>
        </w:rPr>
        <w:t>божомолдор</w:t>
      </w:r>
      <w:r w:rsidRPr="0009485E">
        <w:rPr>
          <w:rFonts w:eastAsia="Times New Roman"/>
          <w:strike/>
          <w:szCs w:val="20"/>
          <w:lang w:val="ru-RU"/>
        </w:rPr>
        <w:t xml:space="preserve"> </w:t>
      </w:r>
      <w:r w:rsidRPr="00F616B4">
        <w:rPr>
          <w:rFonts w:eastAsia="Times New Roman"/>
          <w:strike/>
          <w:szCs w:val="20"/>
          <w:lang w:val="ru-RU"/>
        </w:rPr>
        <w:t>негиздүү</w:t>
      </w:r>
      <w:r w:rsidRPr="0009485E">
        <w:rPr>
          <w:rFonts w:eastAsia="Times New Roman"/>
          <w:strike/>
          <w:szCs w:val="20"/>
          <w:lang w:val="ru-RU"/>
        </w:rPr>
        <w:t xml:space="preserve"> </w:t>
      </w:r>
      <w:r w:rsidRPr="00F616B4">
        <w:rPr>
          <w:rFonts w:eastAsia="Times New Roman"/>
          <w:strike/>
          <w:szCs w:val="20"/>
          <w:lang w:val="ru-RU"/>
        </w:rPr>
        <w:t>болуп</w:t>
      </w:r>
      <w:r w:rsidRPr="0009485E">
        <w:rPr>
          <w:rFonts w:eastAsia="Times New Roman"/>
          <w:strike/>
          <w:szCs w:val="20"/>
          <w:lang w:val="ru-RU"/>
        </w:rPr>
        <w:t xml:space="preserve"> </w:t>
      </w:r>
      <w:r w:rsidRPr="00F616B4">
        <w:rPr>
          <w:rFonts w:eastAsia="Times New Roman"/>
          <w:strike/>
          <w:szCs w:val="20"/>
          <w:lang w:val="ru-RU"/>
        </w:rPr>
        <w:t>саналабы</w:t>
      </w:r>
      <w:r w:rsidRPr="0009485E">
        <w:rPr>
          <w:rFonts w:eastAsia="Times New Roman"/>
          <w:strike/>
          <w:szCs w:val="20"/>
          <w:lang w:val="ru-RU"/>
        </w:rPr>
        <w:t>;</w:t>
      </w:r>
    </w:p>
    <w:p w14:paraId="235B3797" w14:textId="0C8F31A6" w:rsidR="00A12CB7" w:rsidRPr="00E860B7" w:rsidRDefault="00E860B7" w:rsidP="009C6D38">
      <w:pPr>
        <w:pStyle w:val="IFACBullet2"/>
        <w:tabs>
          <w:tab w:val="clear" w:pos="1094"/>
          <w:tab w:val="left" w:pos="1267"/>
        </w:tabs>
        <w:jc w:val="both"/>
        <w:rPr>
          <w:rFonts w:cs="Arial"/>
          <w:strike/>
          <w:lang w:val="ru-RU"/>
        </w:rPr>
      </w:pPr>
      <w:r w:rsidRPr="00F616B4">
        <w:rPr>
          <w:rFonts w:eastAsia="Times New Roman"/>
          <w:strike/>
          <w:szCs w:val="20"/>
          <w:lang w:val="ru-RU"/>
        </w:rPr>
        <w:t>жетекчиликтин</w:t>
      </w:r>
      <w:r w:rsidRPr="00E860B7">
        <w:rPr>
          <w:rFonts w:eastAsia="Times New Roman"/>
          <w:strike/>
          <w:szCs w:val="20"/>
          <w:lang w:val="ru-RU"/>
        </w:rPr>
        <w:t xml:space="preserve"> </w:t>
      </w:r>
      <w:r w:rsidRPr="00F616B4">
        <w:rPr>
          <w:rFonts w:eastAsia="Times New Roman"/>
          <w:strike/>
          <w:szCs w:val="20"/>
          <w:lang w:val="ru-RU"/>
        </w:rPr>
        <w:t>эгерде</w:t>
      </w:r>
      <w:r w:rsidRPr="00E860B7">
        <w:rPr>
          <w:rFonts w:eastAsia="Times New Roman"/>
          <w:strike/>
          <w:szCs w:val="20"/>
          <w:lang w:val="ru-RU"/>
        </w:rPr>
        <w:t xml:space="preserve"> </w:t>
      </w:r>
      <w:r w:rsidRPr="00F616B4">
        <w:rPr>
          <w:rFonts w:eastAsia="Times New Roman"/>
          <w:strike/>
          <w:szCs w:val="20"/>
          <w:lang w:val="ru-RU"/>
        </w:rPr>
        <w:t>бул</w:t>
      </w:r>
      <w:r w:rsidRPr="00E860B7">
        <w:rPr>
          <w:rFonts w:eastAsia="Times New Roman"/>
          <w:strike/>
          <w:szCs w:val="20"/>
          <w:lang w:val="ru-RU"/>
        </w:rPr>
        <w:t xml:space="preserve"> </w:t>
      </w:r>
      <w:r w:rsidRPr="00F616B4">
        <w:rPr>
          <w:rFonts w:eastAsia="Times New Roman"/>
          <w:strike/>
          <w:szCs w:val="20"/>
          <w:lang w:val="ru-RU"/>
        </w:rPr>
        <w:t>жетекчилик</w:t>
      </w:r>
      <w:r w:rsidRPr="00E860B7">
        <w:rPr>
          <w:rFonts w:eastAsia="Times New Roman"/>
          <w:strike/>
          <w:szCs w:val="20"/>
          <w:lang w:val="ru-RU"/>
        </w:rPr>
        <w:t xml:space="preserve"> </w:t>
      </w:r>
      <w:r w:rsidRPr="00F616B4">
        <w:rPr>
          <w:rFonts w:eastAsia="Times New Roman"/>
          <w:strike/>
          <w:szCs w:val="20"/>
          <w:lang w:val="ru-RU"/>
        </w:rPr>
        <w:t>тарабынан</w:t>
      </w:r>
      <w:r w:rsidRPr="00E860B7">
        <w:rPr>
          <w:rFonts w:eastAsia="Times New Roman"/>
          <w:strike/>
          <w:szCs w:val="20"/>
          <w:lang w:val="ru-RU"/>
        </w:rPr>
        <w:t xml:space="preserve"> </w:t>
      </w:r>
      <w:r w:rsidRPr="00F616B4">
        <w:rPr>
          <w:rFonts w:eastAsia="Times New Roman"/>
          <w:strike/>
          <w:szCs w:val="20"/>
          <w:lang w:val="ru-RU"/>
        </w:rPr>
        <w:t>колдонулган</w:t>
      </w:r>
      <w:r w:rsidRPr="00E860B7">
        <w:rPr>
          <w:rFonts w:eastAsia="Times New Roman"/>
          <w:strike/>
          <w:szCs w:val="20"/>
          <w:lang w:val="ru-RU"/>
        </w:rPr>
        <w:t xml:space="preserve"> </w:t>
      </w:r>
      <w:r w:rsidRPr="00F616B4">
        <w:rPr>
          <w:rFonts w:eastAsia="Times New Roman"/>
          <w:strike/>
          <w:szCs w:val="20"/>
          <w:lang w:val="ru-RU"/>
        </w:rPr>
        <w:t>маанилүү</w:t>
      </w:r>
      <w:r w:rsidRPr="00E860B7">
        <w:rPr>
          <w:rFonts w:eastAsia="Times New Roman"/>
          <w:strike/>
          <w:szCs w:val="20"/>
          <w:lang w:val="ru-RU"/>
        </w:rPr>
        <w:t xml:space="preserve"> </w:t>
      </w:r>
      <w:r w:rsidRPr="00F616B4">
        <w:rPr>
          <w:rFonts w:eastAsia="Times New Roman"/>
          <w:strike/>
          <w:szCs w:val="20"/>
          <w:lang w:val="ru-RU"/>
        </w:rPr>
        <w:t>божомолдордун</w:t>
      </w:r>
      <w:r w:rsidRPr="00E860B7">
        <w:rPr>
          <w:rFonts w:eastAsia="Times New Roman"/>
          <w:strike/>
          <w:szCs w:val="20"/>
          <w:lang w:val="ru-RU"/>
        </w:rPr>
        <w:t xml:space="preserve"> </w:t>
      </w:r>
      <w:r w:rsidRPr="00F616B4">
        <w:rPr>
          <w:rFonts w:eastAsia="Times New Roman"/>
          <w:strike/>
          <w:szCs w:val="20"/>
          <w:lang w:val="ru-RU"/>
        </w:rPr>
        <w:t>негиздүүлүгүнө</w:t>
      </w:r>
      <w:r w:rsidRPr="00E860B7">
        <w:rPr>
          <w:rFonts w:eastAsia="Times New Roman"/>
          <w:strike/>
          <w:szCs w:val="20"/>
          <w:lang w:val="ru-RU"/>
        </w:rPr>
        <w:t xml:space="preserve"> </w:t>
      </w:r>
      <w:r w:rsidRPr="00F616B4">
        <w:rPr>
          <w:rFonts w:eastAsia="Times New Roman"/>
          <w:strike/>
          <w:szCs w:val="20"/>
          <w:lang w:val="ru-RU"/>
        </w:rPr>
        <w:t>катышы</w:t>
      </w:r>
      <w:r w:rsidRPr="00E860B7">
        <w:rPr>
          <w:rFonts w:eastAsia="Times New Roman"/>
          <w:strike/>
          <w:szCs w:val="20"/>
          <w:lang w:val="ru-RU"/>
        </w:rPr>
        <w:t xml:space="preserve"> </w:t>
      </w:r>
      <w:r w:rsidRPr="00F616B4">
        <w:rPr>
          <w:rFonts w:eastAsia="Times New Roman"/>
          <w:strike/>
          <w:szCs w:val="20"/>
          <w:lang w:val="ru-RU"/>
        </w:rPr>
        <w:t>бар</w:t>
      </w:r>
      <w:r w:rsidRPr="00E860B7">
        <w:rPr>
          <w:rFonts w:eastAsia="Times New Roman"/>
          <w:strike/>
          <w:szCs w:val="20"/>
          <w:lang w:val="ru-RU"/>
        </w:rPr>
        <w:t xml:space="preserve"> </w:t>
      </w:r>
      <w:r w:rsidRPr="00F616B4">
        <w:rPr>
          <w:rFonts w:eastAsia="Times New Roman"/>
          <w:strike/>
          <w:szCs w:val="20"/>
          <w:lang w:val="ru-RU"/>
        </w:rPr>
        <w:t>болсо</w:t>
      </w:r>
      <w:r w:rsidRPr="00E860B7">
        <w:rPr>
          <w:rFonts w:eastAsia="Times New Roman"/>
          <w:strike/>
          <w:szCs w:val="20"/>
          <w:lang w:val="ru-RU"/>
        </w:rPr>
        <w:t xml:space="preserve">, </w:t>
      </w:r>
      <w:r w:rsidRPr="00F616B4">
        <w:rPr>
          <w:rFonts w:eastAsia="Times New Roman"/>
          <w:strike/>
          <w:szCs w:val="20"/>
          <w:lang w:val="ru-RU"/>
        </w:rPr>
        <w:t>белгилүү</w:t>
      </w:r>
      <w:r w:rsidRPr="00E860B7">
        <w:rPr>
          <w:rFonts w:eastAsia="Times New Roman"/>
          <w:strike/>
          <w:szCs w:val="20"/>
          <w:lang w:val="ru-RU"/>
        </w:rPr>
        <w:t xml:space="preserve"> </w:t>
      </w:r>
      <w:r w:rsidRPr="00F616B4">
        <w:rPr>
          <w:rFonts w:eastAsia="Times New Roman"/>
          <w:strike/>
          <w:szCs w:val="20"/>
          <w:lang w:val="ru-RU"/>
        </w:rPr>
        <w:t>иш</w:t>
      </w:r>
      <w:r w:rsidRPr="00E860B7">
        <w:rPr>
          <w:rFonts w:eastAsia="Times New Roman"/>
          <w:strike/>
          <w:szCs w:val="20"/>
          <w:lang w:val="ru-RU"/>
        </w:rPr>
        <w:t>-</w:t>
      </w:r>
      <w:r w:rsidRPr="00F616B4">
        <w:rPr>
          <w:rFonts w:eastAsia="Times New Roman"/>
          <w:strike/>
          <w:szCs w:val="20"/>
          <w:lang w:val="ru-RU"/>
        </w:rPr>
        <w:t>аракеттер</w:t>
      </w:r>
      <w:r w:rsidRPr="00E860B7">
        <w:rPr>
          <w:rFonts w:eastAsia="Times New Roman"/>
          <w:strike/>
          <w:szCs w:val="20"/>
          <w:lang w:val="ru-RU"/>
        </w:rPr>
        <w:t xml:space="preserve"> </w:t>
      </w:r>
      <w:r w:rsidRPr="00F616B4">
        <w:rPr>
          <w:rFonts w:eastAsia="Times New Roman"/>
          <w:strike/>
          <w:szCs w:val="20"/>
          <w:lang w:val="ru-RU"/>
        </w:rPr>
        <w:t>планын</w:t>
      </w:r>
      <w:r w:rsidRPr="00E860B7">
        <w:rPr>
          <w:rFonts w:eastAsia="Times New Roman"/>
          <w:strike/>
          <w:szCs w:val="20"/>
          <w:lang w:val="ru-RU"/>
        </w:rPr>
        <w:t xml:space="preserve"> </w:t>
      </w:r>
      <w:r w:rsidRPr="00F616B4">
        <w:rPr>
          <w:rFonts w:eastAsia="Times New Roman"/>
          <w:strike/>
          <w:szCs w:val="20"/>
          <w:lang w:val="ru-RU"/>
        </w:rPr>
        <w:t>сактоого</w:t>
      </w:r>
      <w:r w:rsidRPr="00E860B7">
        <w:rPr>
          <w:rFonts w:eastAsia="Times New Roman"/>
          <w:strike/>
          <w:szCs w:val="20"/>
          <w:lang w:val="ru-RU"/>
        </w:rPr>
        <w:t xml:space="preserve">, </w:t>
      </w:r>
      <w:r w:rsidRPr="00F616B4">
        <w:rPr>
          <w:rFonts w:eastAsia="Times New Roman"/>
          <w:strike/>
          <w:szCs w:val="20"/>
          <w:lang w:val="ru-RU"/>
        </w:rPr>
        <w:t>же</w:t>
      </w:r>
      <w:r w:rsidRPr="00E860B7">
        <w:rPr>
          <w:rFonts w:eastAsia="Times New Roman"/>
          <w:strike/>
          <w:szCs w:val="20"/>
          <w:lang w:val="ru-RU"/>
        </w:rPr>
        <w:t xml:space="preserve"> </w:t>
      </w:r>
      <w:r w:rsidRPr="00F616B4">
        <w:rPr>
          <w:rFonts w:eastAsia="Times New Roman"/>
          <w:strike/>
          <w:szCs w:val="20"/>
          <w:lang w:val="ru-RU"/>
        </w:rPr>
        <w:t>жетекчиликтин</w:t>
      </w:r>
      <w:r w:rsidRPr="00E860B7">
        <w:rPr>
          <w:rFonts w:eastAsia="Times New Roman"/>
          <w:strike/>
          <w:szCs w:val="20"/>
          <w:lang w:val="ru-RU"/>
        </w:rPr>
        <w:t xml:space="preserve"> </w:t>
      </w:r>
      <w:r w:rsidRPr="00F616B4">
        <w:rPr>
          <w:rFonts w:eastAsia="Times New Roman"/>
          <w:strike/>
          <w:szCs w:val="20"/>
          <w:lang w:val="ru-RU"/>
        </w:rPr>
        <w:t>финансылык</w:t>
      </w:r>
      <w:r w:rsidRPr="00E860B7">
        <w:rPr>
          <w:rFonts w:eastAsia="Times New Roman"/>
          <w:strike/>
          <w:szCs w:val="20"/>
          <w:lang w:val="ru-RU"/>
        </w:rPr>
        <w:t xml:space="preserve"> </w:t>
      </w:r>
      <w:r w:rsidRPr="00F616B4">
        <w:rPr>
          <w:rFonts w:eastAsia="Times New Roman"/>
          <w:strike/>
          <w:szCs w:val="20"/>
          <w:lang w:val="ru-RU"/>
        </w:rPr>
        <w:t>отчеттуулукту</w:t>
      </w:r>
      <w:r w:rsidRPr="00E860B7">
        <w:rPr>
          <w:rFonts w:eastAsia="Times New Roman"/>
          <w:strike/>
          <w:szCs w:val="20"/>
          <w:lang w:val="ru-RU"/>
        </w:rPr>
        <w:t xml:space="preserve"> </w:t>
      </w:r>
      <w:r w:rsidRPr="00F616B4">
        <w:rPr>
          <w:rFonts w:eastAsia="Times New Roman"/>
          <w:strike/>
          <w:szCs w:val="20"/>
          <w:lang w:val="ru-RU"/>
        </w:rPr>
        <w:t>даярдоонун</w:t>
      </w:r>
      <w:r w:rsidRPr="00E860B7">
        <w:rPr>
          <w:rFonts w:eastAsia="Times New Roman"/>
          <w:strike/>
          <w:szCs w:val="20"/>
          <w:lang w:val="ru-RU"/>
        </w:rPr>
        <w:t xml:space="preserve"> </w:t>
      </w:r>
      <w:r w:rsidRPr="00F616B4">
        <w:rPr>
          <w:rFonts w:eastAsia="Times New Roman"/>
          <w:strike/>
          <w:szCs w:val="20"/>
          <w:lang w:val="ru-RU"/>
        </w:rPr>
        <w:t>колдонулуп</w:t>
      </w:r>
      <w:r w:rsidRPr="00E860B7">
        <w:rPr>
          <w:rFonts w:eastAsia="Times New Roman"/>
          <w:strike/>
          <w:szCs w:val="20"/>
          <w:lang w:val="ru-RU"/>
        </w:rPr>
        <w:t xml:space="preserve"> </w:t>
      </w:r>
      <w:r w:rsidRPr="00F616B4">
        <w:rPr>
          <w:rFonts w:eastAsia="Times New Roman"/>
          <w:strike/>
          <w:szCs w:val="20"/>
          <w:lang w:val="ru-RU"/>
        </w:rPr>
        <w:t>жаткан</w:t>
      </w:r>
      <w:r w:rsidRPr="00E860B7">
        <w:rPr>
          <w:rFonts w:eastAsia="Times New Roman"/>
          <w:strike/>
          <w:szCs w:val="20"/>
          <w:lang w:val="ru-RU"/>
        </w:rPr>
        <w:t xml:space="preserve"> </w:t>
      </w:r>
      <w:r w:rsidRPr="00F616B4">
        <w:rPr>
          <w:rFonts w:eastAsia="Times New Roman"/>
          <w:strike/>
          <w:szCs w:val="20"/>
          <w:lang w:val="ru-RU"/>
        </w:rPr>
        <w:t>концепциясын</w:t>
      </w:r>
      <w:r w:rsidRPr="00E860B7">
        <w:rPr>
          <w:rFonts w:eastAsia="Times New Roman"/>
          <w:strike/>
          <w:szCs w:val="20"/>
          <w:lang w:val="ru-RU"/>
        </w:rPr>
        <w:t xml:space="preserve"> </w:t>
      </w:r>
      <w:r w:rsidRPr="00F616B4">
        <w:rPr>
          <w:rFonts w:eastAsia="Times New Roman"/>
          <w:strike/>
          <w:szCs w:val="20"/>
          <w:lang w:val="ru-RU"/>
        </w:rPr>
        <w:t>талаптагыдай</w:t>
      </w:r>
      <w:r w:rsidRPr="00E860B7">
        <w:rPr>
          <w:rFonts w:eastAsia="Times New Roman"/>
          <w:strike/>
          <w:szCs w:val="20"/>
          <w:lang w:val="ru-RU"/>
        </w:rPr>
        <w:t xml:space="preserve"> </w:t>
      </w:r>
      <w:r w:rsidRPr="00F616B4">
        <w:rPr>
          <w:rFonts w:eastAsia="Times New Roman"/>
          <w:strike/>
          <w:szCs w:val="20"/>
          <w:lang w:val="ru-RU"/>
        </w:rPr>
        <w:t>колдонууга</w:t>
      </w:r>
      <w:r w:rsidRPr="00E860B7">
        <w:rPr>
          <w:rFonts w:eastAsia="Times New Roman"/>
          <w:strike/>
          <w:szCs w:val="20"/>
          <w:lang w:val="ru-RU"/>
        </w:rPr>
        <w:t xml:space="preserve"> </w:t>
      </w:r>
      <w:r w:rsidRPr="00F616B4">
        <w:rPr>
          <w:rFonts w:eastAsia="Times New Roman"/>
          <w:strike/>
          <w:szCs w:val="20"/>
          <w:lang w:val="ru-RU"/>
        </w:rPr>
        <w:t>карата</w:t>
      </w:r>
      <w:r w:rsidRPr="00E860B7">
        <w:rPr>
          <w:rFonts w:eastAsia="Times New Roman"/>
          <w:strike/>
          <w:szCs w:val="20"/>
          <w:lang w:val="ru-RU"/>
        </w:rPr>
        <w:t xml:space="preserve"> </w:t>
      </w:r>
      <w:r w:rsidRPr="00F616B4">
        <w:rPr>
          <w:rFonts w:eastAsia="Times New Roman"/>
          <w:strike/>
          <w:szCs w:val="20"/>
          <w:lang w:val="ru-RU"/>
        </w:rPr>
        <w:t>ниети</w:t>
      </w:r>
      <w:r w:rsidRPr="00E860B7">
        <w:rPr>
          <w:rFonts w:eastAsia="Times New Roman"/>
          <w:strike/>
          <w:szCs w:val="20"/>
          <w:lang w:val="ru-RU"/>
        </w:rPr>
        <w:t xml:space="preserve"> </w:t>
      </w:r>
      <w:r w:rsidRPr="00F616B4">
        <w:rPr>
          <w:rFonts w:eastAsia="Times New Roman"/>
          <w:strike/>
          <w:szCs w:val="20"/>
          <w:lang w:val="ru-RU"/>
        </w:rPr>
        <w:t>жана</w:t>
      </w:r>
      <w:r w:rsidRPr="00E860B7">
        <w:rPr>
          <w:rFonts w:eastAsia="Times New Roman"/>
          <w:strike/>
          <w:szCs w:val="20"/>
          <w:lang w:val="ru-RU"/>
        </w:rPr>
        <w:t xml:space="preserve"> </w:t>
      </w:r>
      <w:r w:rsidRPr="00F616B4">
        <w:rPr>
          <w:rFonts w:eastAsia="Times New Roman"/>
          <w:strike/>
          <w:szCs w:val="20"/>
          <w:lang w:val="ru-RU"/>
        </w:rPr>
        <w:t>жөндөмдүүлүгү</w:t>
      </w:r>
      <w:r w:rsidRPr="00E860B7">
        <w:rPr>
          <w:rFonts w:eastAsia="Times New Roman"/>
          <w:strike/>
          <w:szCs w:val="20"/>
          <w:lang w:val="ru-RU"/>
        </w:rPr>
        <w:t xml:space="preserve"> </w:t>
      </w:r>
      <w:r w:rsidRPr="00F616B4">
        <w:rPr>
          <w:rFonts w:eastAsia="Times New Roman"/>
          <w:strike/>
          <w:szCs w:val="20"/>
          <w:lang w:val="ru-RU"/>
        </w:rPr>
        <w:t>кандай</w:t>
      </w:r>
      <w:r w:rsidRPr="00E860B7">
        <w:rPr>
          <w:rFonts w:eastAsia="Times New Roman"/>
          <w:strike/>
          <w:szCs w:val="20"/>
          <w:lang w:val="ru-RU"/>
        </w:rPr>
        <w:t>;</w:t>
      </w:r>
    </w:p>
    <w:p w14:paraId="7D706D86" w14:textId="6CC9067F" w:rsidR="00A12CB7" w:rsidRPr="00CE0F8C" w:rsidRDefault="00E860B7" w:rsidP="009C6D38">
      <w:pPr>
        <w:pStyle w:val="IFACBullet2"/>
        <w:tabs>
          <w:tab w:val="clear" w:pos="1094"/>
          <w:tab w:val="left" w:pos="1267"/>
        </w:tabs>
        <w:jc w:val="both"/>
        <w:rPr>
          <w:rFonts w:cs="Arial"/>
          <w:strike/>
        </w:rPr>
      </w:pPr>
      <w:r w:rsidRPr="00F616B4">
        <w:rPr>
          <w:rFonts w:eastAsia="Times New Roman"/>
          <w:strike/>
          <w:szCs w:val="20"/>
          <w:lang w:val="ru-RU"/>
        </w:rPr>
        <w:t>олуттуу бурмалоо тобокелдиктери барбы;</w:t>
      </w:r>
    </w:p>
    <w:p w14:paraId="5D26AD6E" w14:textId="5BE256AA" w:rsidR="00A12CB7" w:rsidRPr="00CE0F8C" w:rsidRDefault="003879BB" w:rsidP="009C6D38">
      <w:pPr>
        <w:pStyle w:val="IFACBullet2"/>
        <w:tabs>
          <w:tab w:val="clear" w:pos="1094"/>
          <w:tab w:val="left" w:pos="1267"/>
        </w:tabs>
        <w:jc w:val="both"/>
        <w:rPr>
          <w:rFonts w:cs="Arial"/>
          <w:strike/>
        </w:rPr>
      </w:pPr>
      <w:r>
        <w:rPr>
          <w:rFonts w:cs="Arial"/>
          <w:strike/>
        </w:rPr>
        <w:t>Жетекчиликтин бир жактуулугунун мүмкүн болуучу белгилери</w:t>
      </w:r>
      <w:r w:rsidR="00A12CB7" w:rsidRPr="00CE0F8C">
        <w:rPr>
          <w:rFonts w:cs="Arial"/>
          <w:strike/>
        </w:rPr>
        <w:t>.</w:t>
      </w:r>
    </w:p>
    <w:p w14:paraId="2FD849A0" w14:textId="02FEBD60" w:rsidR="00A12CB7" w:rsidRPr="00CE0F8C" w:rsidRDefault="00E860B7" w:rsidP="009C6D38">
      <w:pPr>
        <w:pStyle w:val="IFACBullet2"/>
        <w:tabs>
          <w:tab w:val="clear" w:pos="1094"/>
          <w:tab w:val="left" w:pos="1267"/>
        </w:tabs>
        <w:jc w:val="both"/>
        <w:rPr>
          <w:rFonts w:cs="Arial"/>
          <w:strike/>
        </w:rPr>
      </w:pPr>
      <w:r w:rsidRPr="00F616B4">
        <w:rPr>
          <w:rFonts w:eastAsia="Times New Roman"/>
          <w:strike/>
          <w:szCs w:val="20"/>
          <w:lang w:val="ru-RU"/>
        </w:rPr>
        <w:t>жетекчилик</w:t>
      </w:r>
      <w:r w:rsidRPr="00F616B4">
        <w:rPr>
          <w:rFonts w:eastAsia="Times New Roman"/>
          <w:strike/>
          <w:szCs w:val="20"/>
        </w:rPr>
        <w:t xml:space="preserve"> </w:t>
      </w:r>
      <w:r w:rsidRPr="00F616B4">
        <w:rPr>
          <w:rFonts w:eastAsia="Times New Roman"/>
          <w:strike/>
          <w:szCs w:val="20"/>
          <w:lang w:val="ru-RU"/>
        </w:rPr>
        <w:t>альтернативалуу</w:t>
      </w:r>
      <w:r w:rsidRPr="00F616B4">
        <w:rPr>
          <w:rFonts w:eastAsia="Times New Roman"/>
          <w:strike/>
          <w:szCs w:val="20"/>
        </w:rPr>
        <w:t xml:space="preserve"> </w:t>
      </w:r>
      <w:r w:rsidRPr="00F616B4">
        <w:rPr>
          <w:rFonts w:eastAsia="Times New Roman"/>
          <w:strike/>
          <w:szCs w:val="20"/>
          <w:lang w:val="ru-RU"/>
        </w:rPr>
        <w:t>божомолдорду</w:t>
      </w:r>
      <w:r w:rsidRPr="00F616B4">
        <w:rPr>
          <w:rFonts w:eastAsia="Times New Roman"/>
          <w:strike/>
          <w:szCs w:val="20"/>
        </w:rPr>
        <w:t xml:space="preserve"> </w:t>
      </w:r>
      <w:r w:rsidRPr="00F616B4">
        <w:rPr>
          <w:rFonts w:eastAsia="Times New Roman"/>
          <w:strike/>
          <w:szCs w:val="20"/>
          <w:lang w:val="ru-RU"/>
        </w:rPr>
        <w:t>же</w:t>
      </w:r>
      <w:r w:rsidRPr="00F616B4">
        <w:rPr>
          <w:rFonts w:eastAsia="Times New Roman"/>
          <w:strike/>
          <w:szCs w:val="20"/>
        </w:rPr>
        <w:t xml:space="preserve"> </w:t>
      </w:r>
      <w:r w:rsidRPr="00F616B4">
        <w:rPr>
          <w:rFonts w:eastAsia="Times New Roman"/>
          <w:strike/>
          <w:szCs w:val="20"/>
          <w:lang w:val="ru-RU"/>
        </w:rPr>
        <w:t>жыйынтыктарды</w:t>
      </w:r>
      <w:r w:rsidRPr="00F616B4">
        <w:rPr>
          <w:rFonts w:eastAsia="Times New Roman"/>
          <w:strike/>
          <w:szCs w:val="20"/>
        </w:rPr>
        <w:t xml:space="preserve"> </w:t>
      </w:r>
      <w:r w:rsidRPr="00F616B4">
        <w:rPr>
          <w:rFonts w:eastAsia="Times New Roman"/>
          <w:strike/>
          <w:szCs w:val="20"/>
          <w:lang w:val="ru-RU"/>
        </w:rPr>
        <w:t>кантип</w:t>
      </w:r>
      <w:r w:rsidRPr="00F616B4">
        <w:rPr>
          <w:rFonts w:eastAsia="Times New Roman"/>
          <w:strike/>
          <w:szCs w:val="20"/>
        </w:rPr>
        <w:t xml:space="preserve"> </w:t>
      </w:r>
      <w:r w:rsidRPr="00F616B4">
        <w:rPr>
          <w:rFonts w:eastAsia="Times New Roman"/>
          <w:strike/>
          <w:szCs w:val="20"/>
          <w:lang w:val="ru-RU"/>
        </w:rPr>
        <w:t>караган</w:t>
      </w:r>
      <w:r w:rsidRPr="00F616B4">
        <w:rPr>
          <w:rFonts w:eastAsia="Times New Roman"/>
          <w:strike/>
          <w:szCs w:val="20"/>
        </w:rPr>
        <w:t xml:space="preserve">, </w:t>
      </w:r>
      <w:r w:rsidRPr="00F616B4">
        <w:rPr>
          <w:rFonts w:eastAsia="Times New Roman"/>
          <w:strike/>
          <w:szCs w:val="20"/>
          <w:lang w:val="ru-RU"/>
        </w:rPr>
        <w:t>эмне</w:t>
      </w:r>
      <w:r w:rsidRPr="00F616B4">
        <w:rPr>
          <w:rFonts w:eastAsia="Times New Roman"/>
          <w:strike/>
          <w:szCs w:val="20"/>
        </w:rPr>
        <w:t xml:space="preserve"> </w:t>
      </w:r>
      <w:r w:rsidRPr="00F616B4">
        <w:rPr>
          <w:rFonts w:eastAsia="Times New Roman"/>
          <w:strike/>
          <w:szCs w:val="20"/>
          <w:lang w:val="ru-RU"/>
        </w:rPr>
        <w:t>үчүн</w:t>
      </w:r>
      <w:r w:rsidRPr="00F616B4">
        <w:rPr>
          <w:rFonts w:eastAsia="Times New Roman"/>
          <w:strike/>
          <w:szCs w:val="20"/>
        </w:rPr>
        <w:t xml:space="preserve"> </w:t>
      </w:r>
      <w:r w:rsidRPr="00F616B4">
        <w:rPr>
          <w:rFonts w:eastAsia="Times New Roman"/>
          <w:strike/>
          <w:szCs w:val="20"/>
          <w:lang w:val="ru-RU"/>
        </w:rPr>
        <w:t>аларды</w:t>
      </w:r>
      <w:r w:rsidRPr="00F616B4">
        <w:rPr>
          <w:rFonts w:eastAsia="Times New Roman"/>
          <w:strike/>
          <w:szCs w:val="20"/>
        </w:rPr>
        <w:t xml:space="preserve"> </w:t>
      </w:r>
      <w:r w:rsidRPr="00F616B4">
        <w:rPr>
          <w:rFonts w:eastAsia="Times New Roman"/>
          <w:strike/>
          <w:szCs w:val="20"/>
          <w:lang w:val="ru-RU"/>
        </w:rPr>
        <w:t>четке</w:t>
      </w:r>
      <w:r w:rsidRPr="00F616B4">
        <w:rPr>
          <w:rFonts w:eastAsia="Times New Roman"/>
          <w:strike/>
          <w:szCs w:val="20"/>
        </w:rPr>
        <w:t xml:space="preserve"> </w:t>
      </w:r>
      <w:r w:rsidRPr="00F616B4">
        <w:rPr>
          <w:rFonts w:eastAsia="Times New Roman"/>
          <w:strike/>
          <w:szCs w:val="20"/>
          <w:lang w:val="ru-RU"/>
        </w:rPr>
        <w:t>какты</w:t>
      </w:r>
      <w:r w:rsidRPr="00F616B4">
        <w:rPr>
          <w:rFonts w:eastAsia="Times New Roman"/>
          <w:strike/>
          <w:szCs w:val="20"/>
        </w:rPr>
        <w:t xml:space="preserve">; </w:t>
      </w:r>
      <w:r w:rsidRPr="00F616B4">
        <w:rPr>
          <w:rFonts w:eastAsia="Times New Roman"/>
          <w:strike/>
          <w:szCs w:val="20"/>
          <w:lang w:val="ru-RU"/>
        </w:rPr>
        <w:t>баалануучу</w:t>
      </w:r>
      <w:r w:rsidRPr="00F616B4">
        <w:rPr>
          <w:rFonts w:eastAsia="Times New Roman"/>
          <w:strike/>
          <w:szCs w:val="20"/>
        </w:rPr>
        <w:t xml:space="preserve"> </w:t>
      </w:r>
      <w:r w:rsidRPr="00F616B4">
        <w:rPr>
          <w:rFonts w:eastAsia="Times New Roman"/>
          <w:strike/>
          <w:szCs w:val="20"/>
          <w:lang w:val="ru-RU"/>
        </w:rPr>
        <w:t>маанилерди</w:t>
      </w:r>
      <w:r w:rsidRPr="00F616B4">
        <w:rPr>
          <w:rFonts w:eastAsia="Times New Roman"/>
          <w:strike/>
          <w:szCs w:val="20"/>
        </w:rPr>
        <w:t xml:space="preserve"> </w:t>
      </w:r>
      <w:r w:rsidRPr="00F616B4">
        <w:rPr>
          <w:rFonts w:eastAsia="Times New Roman"/>
          <w:strike/>
          <w:szCs w:val="20"/>
          <w:lang w:val="ru-RU"/>
        </w:rPr>
        <w:t>аныктоодо</w:t>
      </w:r>
      <w:r w:rsidRPr="00F616B4">
        <w:rPr>
          <w:rFonts w:eastAsia="Times New Roman"/>
          <w:strike/>
          <w:szCs w:val="20"/>
        </w:rPr>
        <w:t xml:space="preserve"> </w:t>
      </w:r>
      <w:r w:rsidRPr="00F616B4">
        <w:rPr>
          <w:rFonts w:eastAsia="Times New Roman"/>
          <w:strike/>
          <w:szCs w:val="20"/>
          <w:lang w:val="ru-RU"/>
        </w:rPr>
        <w:t>жетекчилик</w:t>
      </w:r>
      <w:r w:rsidRPr="00F616B4">
        <w:rPr>
          <w:rFonts w:eastAsia="Times New Roman"/>
          <w:strike/>
          <w:szCs w:val="20"/>
        </w:rPr>
        <w:t xml:space="preserve"> </w:t>
      </w:r>
      <w:r w:rsidRPr="00F616B4">
        <w:rPr>
          <w:rFonts w:eastAsia="Times New Roman"/>
          <w:strike/>
          <w:szCs w:val="20"/>
          <w:lang w:val="ru-RU"/>
        </w:rPr>
        <w:t>баалоонун</w:t>
      </w:r>
      <w:r w:rsidRPr="00F616B4">
        <w:rPr>
          <w:rFonts w:eastAsia="Times New Roman"/>
          <w:strike/>
          <w:szCs w:val="20"/>
        </w:rPr>
        <w:t xml:space="preserve"> </w:t>
      </w:r>
      <w:r w:rsidRPr="00F616B4">
        <w:rPr>
          <w:rFonts w:eastAsia="Times New Roman"/>
          <w:strike/>
          <w:szCs w:val="20"/>
          <w:lang w:val="ru-RU"/>
        </w:rPr>
        <w:t>айкын</w:t>
      </w:r>
      <w:r w:rsidRPr="00F616B4">
        <w:rPr>
          <w:rFonts w:eastAsia="Times New Roman"/>
          <w:strike/>
          <w:szCs w:val="20"/>
        </w:rPr>
        <w:t xml:space="preserve"> </w:t>
      </w:r>
      <w:r w:rsidRPr="00F616B4">
        <w:rPr>
          <w:rFonts w:eastAsia="Times New Roman"/>
          <w:strike/>
          <w:szCs w:val="20"/>
          <w:lang w:val="ru-RU"/>
        </w:rPr>
        <w:t>эместиги</w:t>
      </w:r>
      <w:r w:rsidRPr="00F616B4">
        <w:rPr>
          <w:rFonts w:eastAsia="Times New Roman"/>
          <w:strike/>
          <w:szCs w:val="20"/>
        </w:rPr>
        <w:t xml:space="preserve"> </w:t>
      </w:r>
      <w:r w:rsidRPr="00F616B4">
        <w:rPr>
          <w:rFonts w:eastAsia="Times New Roman"/>
          <w:strike/>
          <w:szCs w:val="20"/>
          <w:lang w:val="ru-RU"/>
        </w:rPr>
        <w:t>маселесин</w:t>
      </w:r>
      <w:r w:rsidRPr="00F616B4">
        <w:rPr>
          <w:rFonts w:eastAsia="Times New Roman"/>
          <w:strike/>
          <w:szCs w:val="20"/>
        </w:rPr>
        <w:t xml:space="preserve"> </w:t>
      </w:r>
      <w:r w:rsidRPr="00F616B4">
        <w:rPr>
          <w:rFonts w:eastAsia="Times New Roman"/>
          <w:strike/>
          <w:szCs w:val="20"/>
          <w:lang w:val="ru-RU"/>
        </w:rPr>
        <w:t>кантип</w:t>
      </w:r>
      <w:r w:rsidRPr="00F616B4">
        <w:rPr>
          <w:rFonts w:eastAsia="Times New Roman"/>
          <w:strike/>
          <w:szCs w:val="20"/>
        </w:rPr>
        <w:t xml:space="preserve"> </w:t>
      </w:r>
      <w:r w:rsidRPr="00F616B4">
        <w:rPr>
          <w:rFonts w:eastAsia="Times New Roman"/>
          <w:strike/>
          <w:szCs w:val="20"/>
          <w:lang w:val="ru-RU"/>
        </w:rPr>
        <w:t>чечти</w:t>
      </w:r>
      <w:r w:rsidRPr="00F616B4">
        <w:rPr>
          <w:rFonts w:eastAsia="Times New Roman"/>
          <w:strike/>
          <w:szCs w:val="20"/>
        </w:rPr>
        <w:t>;</w:t>
      </w:r>
    </w:p>
    <w:p w14:paraId="178D51D9" w14:textId="6B38DA17" w:rsidR="00A70CB1" w:rsidRPr="002A748F" w:rsidRDefault="00E860B7" w:rsidP="00A70CB1">
      <w:pPr>
        <w:pStyle w:val="IFACBullet2"/>
        <w:rPr>
          <w:rFonts w:eastAsia="Times New Roman"/>
          <w:caps/>
        </w:rPr>
      </w:pPr>
      <w:r w:rsidRPr="00F616B4">
        <w:rPr>
          <w:rFonts w:eastAsia="Times New Roman"/>
          <w:strike/>
          <w:szCs w:val="20"/>
          <w:lang w:val="ru-RU"/>
        </w:rPr>
        <w:t>финансылык</w:t>
      </w:r>
      <w:r w:rsidRPr="00F616B4">
        <w:rPr>
          <w:rFonts w:eastAsia="Times New Roman"/>
          <w:strike/>
          <w:szCs w:val="20"/>
        </w:rPr>
        <w:t xml:space="preserve"> </w:t>
      </w:r>
      <w:r w:rsidRPr="00F616B4">
        <w:rPr>
          <w:rFonts w:eastAsia="Times New Roman"/>
          <w:strike/>
          <w:szCs w:val="20"/>
          <w:lang w:val="ru-RU"/>
        </w:rPr>
        <w:t>отчеттуулукта</w:t>
      </w:r>
      <w:r w:rsidRPr="00F616B4">
        <w:rPr>
          <w:rFonts w:eastAsia="Times New Roman"/>
          <w:strike/>
          <w:szCs w:val="20"/>
        </w:rPr>
        <w:t xml:space="preserve"> </w:t>
      </w:r>
      <w:r w:rsidRPr="00F616B4">
        <w:rPr>
          <w:rFonts w:eastAsia="Times New Roman"/>
          <w:strike/>
          <w:szCs w:val="20"/>
          <w:lang w:val="ru-RU"/>
        </w:rPr>
        <w:t>баалоонун</w:t>
      </w:r>
      <w:r w:rsidRPr="00F616B4">
        <w:rPr>
          <w:rFonts w:eastAsia="Times New Roman"/>
          <w:strike/>
          <w:szCs w:val="20"/>
        </w:rPr>
        <w:t xml:space="preserve"> </w:t>
      </w:r>
      <w:r w:rsidRPr="00F616B4">
        <w:rPr>
          <w:rFonts w:eastAsia="Times New Roman"/>
          <w:strike/>
          <w:szCs w:val="20"/>
          <w:lang w:val="ru-RU"/>
        </w:rPr>
        <w:t>айкын</w:t>
      </w:r>
      <w:r w:rsidRPr="00F616B4">
        <w:rPr>
          <w:rFonts w:eastAsia="Times New Roman"/>
          <w:strike/>
          <w:szCs w:val="20"/>
        </w:rPr>
        <w:t xml:space="preserve"> </w:t>
      </w:r>
      <w:r w:rsidRPr="00F616B4">
        <w:rPr>
          <w:rFonts w:eastAsia="Times New Roman"/>
          <w:strike/>
          <w:szCs w:val="20"/>
          <w:lang w:val="ru-RU"/>
        </w:rPr>
        <w:t>эместиги</w:t>
      </w:r>
      <w:r w:rsidRPr="00F616B4">
        <w:rPr>
          <w:rFonts w:eastAsia="Times New Roman"/>
          <w:strike/>
          <w:szCs w:val="20"/>
        </w:rPr>
        <w:t xml:space="preserve"> </w:t>
      </w:r>
      <w:r w:rsidRPr="00F616B4">
        <w:rPr>
          <w:rFonts w:eastAsia="Times New Roman"/>
          <w:strike/>
          <w:szCs w:val="20"/>
          <w:lang w:val="ru-RU"/>
        </w:rPr>
        <w:t>жөнүндө</w:t>
      </w:r>
      <w:r w:rsidRPr="00F616B4">
        <w:rPr>
          <w:rFonts w:eastAsia="Times New Roman"/>
          <w:strike/>
          <w:szCs w:val="20"/>
        </w:rPr>
        <w:t xml:space="preserve"> </w:t>
      </w:r>
      <w:r w:rsidRPr="00F616B4">
        <w:rPr>
          <w:rFonts w:eastAsia="Times New Roman"/>
          <w:strike/>
          <w:szCs w:val="20"/>
          <w:lang w:val="ru-RU"/>
        </w:rPr>
        <w:t>маалыматты</w:t>
      </w:r>
      <w:r w:rsidRPr="00F616B4">
        <w:rPr>
          <w:rFonts w:eastAsia="Times New Roman"/>
          <w:strike/>
          <w:szCs w:val="20"/>
        </w:rPr>
        <w:t xml:space="preserve"> </w:t>
      </w:r>
      <w:r w:rsidRPr="00F616B4">
        <w:rPr>
          <w:rFonts w:eastAsia="Times New Roman"/>
          <w:strike/>
          <w:szCs w:val="20"/>
          <w:lang w:val="ru-RU"/>
        </w:rPr>
        <w:t>ачып</w:t>
      </w:r>
      <w:r w:rsidRPr="00F616B4">
        <w:rPr>
          <w:rFonts w:eastAsia="Times New Roman"/>
          <w:strike/>
          <w:szCs w:val="20"/>
        </w:rPr>
        <w:t xml:space="preserve"> </w:t>
      </w:r>
      <w:r w:rsidRPr="00F616B4">
        <w:rPr>
          <w:rFonts w:eastAsia="Times New Roman"/>
          <w:strike/>
          <w:szCs w:val="20"/>
          <w:lang w:val="ru-RU"/>
        </w:rPr>
        <w:t>көрсөтүү</w:t>
      </w:r>
      <w:r w:rsidRPr="00F616B4">
        <w:rPr>
          <w:rFonts w:eastAsia="Times New Roman"/>
          <w:strike/>
          <w:szCs w:val="20"/>
        </w:rPr>
        <w:t xml:space="preserve"> </w:t>
      </w:r>
      <w:r w:rsidRPr="00F616B4">
        <w:rPr>
          <w:rFonts w:eastAsia="Times New Roman"/>
          <w:strike/>
          <w:szCs w:val="20"/>
          <w:lang w:val="ru-RU"/>
        </w:rPr>
        <w:t>адекваттуубу</w:t>
      </w:r>
      <w:r w:rsidRPr="00E860B7">
        <w:rPr>
          <w:rFonts w:eastAsia="Times New Roman"/>
          <w:strike/>
          <w:szCs w:val="20"/>
        </w:rPr>
        <w:t>.</w:t>
      </w:r>
      <w:r w:rsidR="00A70CB1" w:rsidRPr="00CE0F8C" w:rsidDel="00A70CB1">
        <w:rPr>
          <w:rFonts w:cs="Arial"/>
          <w:strike/>
        </w:rPr>
        <w:t xml:space="preserve"> </w:t>
      </w:r>
    </w:p>
    <w:p w14:paraId="2389B9B1" w14:textId="693F4A2B" w:rsidR="00A12CB7" w:rsidRPr="00E860B7" w:rsidRDefault="00E860B7" w:rsidP="009D5923">
      <w:pPr>
        <w:keepNext/>
        <w:spacing w:before="240"/>
        <w:jc w:val="left"/>
        <w:rPr>
          <w:rFonts w:cs="Arial"/>
          <w:caps/>
          <w:sz w:val="22"/>
          <w:szCs w:val="28"/>
        </w:rPr>
      </w:pPr>
      <w:r w:rsidRPr="00E860B7">
        <w:rPr>
          <w:rFonts w:eastAsia="Times New Roman"/>
          <w:b/>
          <w:bCs/>
          <w:sz w:val="22"/>
          <w:szCs w:val="22"/>
          <w:lang w:val="ky-KG"/>
        </w:rPr>
        <w:t xml:space="preserve">АЭС 500 </w:t>
      </w:r>
      <w:r w:rsidRPr="00E860B7">
        <w:rPr>
          <w:rFonts w:eastAsia="Times New Roman"/>
          <w:b/>
          <w:bCs/>
          <w:i/>
          <w:iCs/>
          <w:sz w:val="22"/>
          <w:szCs w:val="22"/>
          <w:lang w:val="ky-KG"/>
        </w:rPr>
        <w:t>«Аудитордук далилдер»</w:t>
      </w:r>
    </w:p>
    <w:p w14:paraId="75A57631" w14:textId="6FB0E98E" w:rsidR="00A12CB7" w:rsidRPr="00187EF5" w:rsidRDefault="003879BB" w:rsidP="00282643">
      <w:pPr>
        <w:pStyle w:val="Heading2ChapterHeading"/>
      </w:pPr>
      <w:r>
        <w:t>Киришүү</w:t>
      </w:r>
    </w:p>
    <w:p w14:paraId="67B42D29" w14:textId="7AB77CFC" w:rsidR="00A12CB7" w:rsidRPr="004C1822" w:rsidRDefault="007A6EBB" w:rsidP="009D5923">
      <w:pPr>
        <w:ind w:left="547" w:hanging="547"/>
        <w:jc w:val="left"/>
        <w:rPr>
          <w:rFonts w:cs="Arial"/>
          <w:b/>
        </w:rPr>
      </w:pPr>
      <w:r>
        <w:rPr>
          <w:rFonts w:cs="Arial"/>
          <w:b/>
        </w:rPr>
        <w:lastRenderedPageBreak/>
        <w:t>Ушул стандартты колдонуу чөйрөсү</w:t>
      </w:r>
    </w:p>
    <w:p w14:paraId="06356560" w14:textId="2DE31691" w:rsidR="00A12CB7" w:rsidRPr="004C1822" w:rsidRDefault="00A12CB7" w:rsidP="00E2498E">
      <w:pPr>
        <w:ind w:left="547" w:hanging="547"/>
        <w:rPr>
          <w:rFonts w:cs="Arial"/>
        </w:rPr>
      </w:pPr>
      <w:r w:rsidRPr="004C1822">
        <w:rPr>
          <w:rFonts w:cs="Arial"/>
        </w:rPr>
        <w:t>1.</w:t>
      </w:r>
      <w:r w:rsidRPr="004C1822">
        <w:rPr>
          <w:rFonts w:cs="Arial"/>
        </w:rPr>
        <w:tab/>
      </w:r>
      <w:r w:rsidR="00E860B7" w:rsidRPr="003C2D9E">
        <w:rPr>
          <w:rFonts w:eastAsia="Times New Roman"/>
          <w:szCs w:val="20"/>
          <w:lang w:val="ru-RU"/>
        </w:rPr>
        <w:t>Ушул</w:t>
      </w:r>
      <w:r w:rsidR="00E860B7" w:rsidRPr="003C2D9E">
        <w:rPr>
          <w:rFonts w:eastAsia="Times New Roman"/>
          <w:szCs w:val="20"/>
        </w:rPr>
        <w:t xml:space="preserve"> </w:t>
      </w:r>
      <w:r w:rsidR="00E860B7" w:rsidRPr="003C2D9E">
        <w:rPr>
          <w:rFonts w:eastAsia="Times New Roman"/>
          <w:szCs w:val="20"/>
          <w:lang w:val="ru-RU"/>
        </w:rPr>
        <w:t>Аудиттин</w:t>
      </w:r>
      <w:r w:rsidR="00E860B7" w:rsidRPr="003C2D9E">
        <w:rPr>
          <w:rFonts w:eastAsia="Times New Roman"/>
          <w:szCs w:val="20"/>
        </w:rPr>
        <w:t xml:space="preserve"> </w:t>
      </w:r>
      <w:r w:rsidR="00E860B7" w:rsidRPr="003C2D9E">
        <w:rPr>
          <w:rFonts w:eastAsia="Times New Roman"/>
          <w:szCs w:val="20"/>
          <w:lang w:val="ru-RU"/>
        </w:rPr>
        <w:t>эл</w:t>
      </w:r>
      <w:r w:rsidR="00E860B7" w:rsidRPr="003C2D9E">
        <w:rPr>
          <w:rFonts w:eastAsia="Times New Roman"/>
          <w:szCs w:val="20"/>
        </w:rPr>
        <w:t xml:space="preserve"> </w:t>
      </w:r>
      <w:r w:rsidR="00E860B7" w:rsidRPr="003C2D9E">
        <w:rPr>
          <w:rFonts w:eastAsia="Times New Roman"/>
          <w:szCs w:val="20"/>
          <w:lang w:val="ru-RU"/>
        </w:rPr>
        <w:t>аралык</w:t>
      </w:r>
      <w:r w:rsidR="00E860B7" w:rsidRPr="003C2D9E">
        <w:rPr>
          <w:rFonts w:eastAsia="Times New Roman"/>
          <w:szCs w:val="20"/>
        </w:rPr>
        <w:t xml:space="preserve"> </w:t>
      </w:r>
      <w:r w:rsidR="00E860B7" w:rsidRPr="003C2D9E">
        <w:rPr>
          <w:rFonts w:eastAsia="Times New Roman"/>
          <w:szCs w:val="20"/>
          <w:lang w:val="ru-RU"/>
        </w:rPr>
        <w:t>стандарты</w:t>
      </w:r>
      <w:r w:rsidR="00E860B7" w:rsidRPr="003C2D9E">
        <w:rPr>
          <w:rFonts w:eastAsia="Times New Roman"/>
          <w:szCs w:val="20"/>
        </w:rPr>
        <w:t xml:space="preserve"> (</w:t>
      </w:r>
      <w:r w:rsidR="00E860B7" w:rsidRPr="003C2D9E">
        <w:rPr>
          <w:rFonts w:eastAsia="Times New Roman"/>
          <w:szCs w:val="20"/>
          <w:lang w:val="ru-RU"/>
        </w:rPr>
        <w:t>АЭС</w:t>
      </w:r>
      <w:r w:rsidR="00E860B7" w:rsidRPr="003C2D9E">
        <w:rPr>
          <w:rFonts w:eastAsia="Times New Roman"/>
          <w:szCs w:val="20"/>
        </w:rPr>
        <w:t xml:space="preserve">) </w:t>
      </w:r>
      <w:r w:rsidR="00E860B7" w:rsidRPr="003C2D9E">
        <w:rPr>
          <w:rFonts w:eastAsia="Times New Roman"/>
          <w:szCs w:val="20"/>
          <w:lang w:val="ru-RU"/>
        </w:rPr>
        <w:t>финансылык</w:t>
      </w:r>
      <w:r w:rsidR="00E860B7" w:rsidRPr="003C2D9E">
        <w:rPr>
          <w:rFonts w:eastAsia="Times New Roman"/>
          <w:szCs w:val="20"/>
        </w:rPr>
        <w:t xml:space="preserve"> </w:t>
      </w:r>
      <w:r w:rsidR="00E860B7" w:rsidRPr="003C2D9E">
        <w:rPr>
          <w:rFonts w:eastAsia="Times New Roman"/>
          <w:szCs w:val="20"/>
          <w:lang w:val="ru-RU"/>
        </w:rPr>
        <w:t>отчеттуулуктун</w:t>
      </w:r>
      <w:r w:rsidR="00E860B7" w:rsidRPr="003C2D9E">
        <w:rPr>
          <w:rFonts w:eastAsia="Times New Roman"/>
          <w:szCs w:val="20"/>
        </w:rPr>
        <w:t xml:space="preserve"> </w:t>
      </w:r>
      <w:r w:rsidR="00E860B7" w:rsidRPr="003C2D9E">
        <w:rPr>
          <w:rFonts w:eastAsia="Times New Roman"/>
          <w:szCs w:val="20"/>
          <w:lang w:val="ru-RU"/>
        </w:rPr>
        <w:t>аудитин</w:t>
      </w:r>
      <w:r w:rsidR="00E860B7" w:rsidRPr="003C2D9E">
        <w:rPr>
          <w:rFonts w:eastAsia="Times New Roman"/>
          <w:szCs w:val="20"/>
        </w:rPr>
        <w:t xml:space="preserve"> </w:t>
      </w:r>
      <w:r w:rsidR="00E860B7" w:rsidRPr="003C2D9E">
        <w:rPr>
          <w:rFonts w:eastAsia="Times New Roman"/>
          <w:szCs w:val="20"/>
          <w:lang w:val="ru-RU"/>
        </w:rPr>
        <w:t>жүргүзүүдө</w:t>
      </w:r>
      <w:r w:rsidR="00E860B7" w:rsidRPr="003C2D9E">
        <w:rPr>
          <w:rFonts w:eastAsia="Times New Roman"/>
          <w:szCs w:val="20"/>
        </w:rPr>
        <w:t xml:space="preserve"> </w:t>
      </w:r>
      <w:r w:rsidR="00E860B7" w:rsidRPr="003C2D9E">
        <w:rPr>
          <w:rFonts w:eastAsia="Times New Roman"/>
          <w:szCs w:val="20"/>
          <w:lang w:val="ru-RU"/>
        </w:rPr>
        <w:t>аудитордук</w:t>
      </w:r>
      <w:r w:rsidR="00E860B7" w:rsidRPr="003C2D9E">
        <w:rPr>
          <w:rFonts w:eastAsia="Times New Roman"/>
          <w:szCs w:val="20"/>
        </w:rPr>
        <w:t xml:space="preserve"> </w:t>
      </w:r>
      <w:r w:rsidR="00E860B7" w:rsidRPr="003C2D9E">
        <w:rPr>
          <w:rFonts w:eastAsia="Times New Roman"/>
          <w:szCs w:val="20"/>
          <w:lang w:val="ru-RU"/>
        </w:rPr>
        <w:t>далилдердин</w:t>
      </w:r>
      <w:r w:rsidR="00E860B7" w:rsidRPr="003C2D9E">
        <w:rPr>
          <w:rFonts w:eastAsia="Times New Roman"/>
          <w:szCs w:val="20"/>
        </w:rPr>
        <w:t xml:space="preserve"> </w:t>
      </w:r>
      <w:r w:rsidR="00E860B7" w:rsidRPr="003C2D9E">
        <w:rPr>
          <w:rFonts w:eastAsia="Times New Roman"/>
          <w:szCs w:val="20"/>
          <w:lang w:val="ru-RU"/>
        </w:rPr>
        <w:t>курамына</w:t>
      </w:r>
      <w:r w:rsidR="00E860B7" w:rsidRPr="003C2D9E">
        <w:rPr>
          <w:rFonts w:eastAsia="Times New Roman"/>
          <w:szCs w:val="20"/>
        </w:rPr>
        <w:t xml:space="preserve"> </w:t>
      </w:r>
      <w:r w:rsidR="00E860B7" w:rsidRPr="003C2D9E">
        <w:rPr>
          <w:rFonts w:eastAsia="Times New Roman"/>
          <w:szCs w:val="20"/>
          <w:lang w:val="ru-RU"/>
        </w:rPr>
        <w:t>эмне</w:t>
      </w:r>
      <w:r w:rsidR="00E860B7" w:rsidRPr="003C2D9E">
        <w:rPr>
          <w:rFonts w:eastAsia="Times New Roman"/>
          <w:szCs w:val="20"/>
        </w:rPr>
        <w:t xml:space="preserve"> </w:t>
      </w:r>
      <w:r w:rsidR="00E860B7" w:rsidRPr="003C2D9E">
        <w:rPr>
          <w:rFonts w:eastAsia="Times New Roman"/>
          <w:szCs w:val="20"/>
          <w:lang w:val="ru-RU"/>
        </w:rPr>
        <w:t>кире</w:t>
      </w:r>
      <w:r w:rsidR="00E860B7" w:rsidRPr="003C2D9E">
        <w:rPr>
          <w:rFonts w:eastAsia="Times New Roman"/>
          <w:szCs w:val="20"/>
        </w:rPr>
        <w:t xml:space="preserve"> </w:t>
      </w:r>
      <w:r w:rsidR="00E860B7" w:rsidRPr="003C2D9E">
        <w:rPr>
          <w:rFonts w:eastAsia="Times New Roman"/>
          <w:szCs w:val="20"/>
          <w:lang w:val="ru-RU"/>
        </w:rPr>
        <w:t>турганын</w:t>
      </w:r>
      <w:r w:rsidR="00E860B7" w:rsidRPr="003C2D9E">
        <w:rPr>
          <w:rFonts w:eastAsia="Times New Roman"/>
          <w:szCs w:val="20"/>
        </w:rPr>
        <w:t xml:space="preserve"> </w:t>
      </w:r>
      <w:r w:rsidR="00E860B7" w:rsidRPr="003C2D9E">
        <w:rPr>
          <w:rFonts w:eastAsia="Times New Roman"/>
          <w:szCs w:val="20"/>
          <w:lang w:val="ru-RU"/>
        </w:rPr>
        <w:t>жана</w:t>
      </w:r>
      <w:r w:rsidR="00E860B7" w:rsidRPr="003C2D9E">
        <w:rPr>
          <w:rFonts w:eastAsia="Times New Roman"/>
          <w:szCs w:val="20"/>
        </w:rPr>
        <w:t xml:space="preserve"> </w:t>
      </w:r>
      <w:r w:rsidR="00E860B7" w:rsidRPr="003C2D9E">
        <w:rPr>
          <w:rFonts w:eastAsia="Times New Roman"/>
          <w:szCs w:val="20"/>
          <w:lang w:val="ru-RU"/>
        </w:rPr>
        <w:t>аудитордук</w:t>
      </w:r>
      <w:r w:rsidR="00E860B7" w:rsidRPr="003C2D9E">
        <w:rPr>
          <w:rFonts w:eastAsia="Times New Roman"/>
          <w:szCs w:val="20"/>
        </w:rPr>
        <w:t xml:space="preserve"> </w:t>
      </w:r>
      <w:r w:rsidR="00E860B7" w:rsidRPr="003C2D9E">
        <w:rPr>
          <w:rFonts w:eastAsia="Times New Roman"/>
          <w:szCs w:val="20"/>
          <w:lang w:val="ru-RU"/>
        </w:rPr>
        <w:t>пикир</w:t>
      </w:r>
      <w:r w:rsidR="00E860B7" w:rsidRPr="003C2D9E">
        <w:rPr>
          <w:rFonts w:eastAsia="Times New Roman"/>
          <w:szCs w:val="20"/>
        </w:rPr>
        <w:t xml:space="preserve"> </w:t>
      </w:r>
      <w:r w:rsidR="00E860B7" w:rsidRPr="003C2D9E">
        <w:rPr>
          <w:rFonts w:eastAsia="Times New Roman"/>
          <w:szCs w:val="20"/>
          <w:lang w:val="ru-RU"/>
        </w:rPr>
        <w:t>үчүн</w:t>
      </w:r>
      <w:r w:rsidR="00E860B7" w:rsidRPr="003C2D9E">
        <w:rPr>
          <w:rFonts w:eastAsia="Times New Roman"/>
          <w:szCs w:val="20"/>
        </w:rPr>
        <w:t xml:space="preserve"> </w:t>
      </w:r>
      <w:r w:rsidR="00E860B7" w:rsidRPr="003C2D9E">
        <w:rPr>
          <w:rFonts w:eastAsia="Times New Roman"/>
          <w:szCs w:val="20"/>
          <w:lang w:val="ru-RU"/>
        </w:rPr>
        <w:t>негиз</w:t>
      </w:r>
      <w:r w:rsidR="00E860B7" w:rsidRPr="003C2D9E">
        <w:rPr>
          <w:rFonts w:eastAsia="Times New Roman"/>
          <w:szCs w:val="20"/>
        </w:rPr>
        <w:t xml:space="preserve"> </w:t>
      </w:r>
      <w:r w:rsidR="00E860B7" w:rsidRPr="003C2D9E">
        <w:rPr>
          <w:rFonts w:eastAsia="Times New Roman"/>
          <w:szCs w:val="20"/>
          <w:lang w:val="ru-RU"/>
        </w:rPr>
        <w:t>катары</w:t>
      </w:r>
      <w:r w:rsidR="00E860B7" w:rsidRPr="003C2D9E">
        <w:rPr>
          <w:rFonts w:eastAsia="Times New Roman"/>
          <w:szCs w:val="20"/>
        </w:rPr>
        <w:t xml:space="preserve"> </w:t>
      </w:r>
      <w:r w:rsidR="00E860B7" w:rsidRPr="003C2D9E">
        <w:rPr>
          <w:rFonts w:eastAsia="Times New Roman"/>
          <w:szCs w:val="20"/>
          <w:lang w:val="ru-RU"/>
        </w:rPr>
        <w:t>кызмат</w:t>
      </w:r>
      <w:r w:rsidR="00E860B7" w:rsidRPr="003C2D9E">
        <w:rPr>
          <w:rFonts w:eastAsia="Times New Roman"/>
          <w:szCs w:val="20"/>
        </w:rPr>
        <w:t xml:space="preserve"> </w:t>
      </w:r>
      <w:r w:rsidR="00E860B7" w:rsidRPr="003C2D9E">
        <w:rPr>
          <w:rFonts w:eastAsia="Times New Roman"/>
          <w:szCs w:val="20"/>
          <w:lang w:val="ru-RU"/>
        </w:rPr>
        <w:t>кыла</w:t>
      </w:r>
      <w:r w:rsidR="00E860B7" w:rsidRPr="003C2D9E">
        <w:rPr>
          <w:rFonts w:eastAsia="Times New Roman"/>
          <w:szCs w:val="20"/>
        </w:rPr>
        <w:t xml:space="preserve"> </w:t>
      </w:r>
      <w:r w:rsidR="00E860B7" w:rsidRPr="003C2D9E">
        <w:rPr>
          <w:rFonts w:eastAsia="Times New Roman"/>
          <w:szCs w:val="20"/>
          <w:lang w:val="ru-RU"/>
        </w:rPr>
        <w:t>турган</w:t>
      </w:r>
      <w:r w:rsidR="00E860B7" w:rsidRPr="003C2D9E">
        <w:rPr>
          <w:rFonts w:eastAsia="Times New Roman"/>
          <w:szCs w:val="20"/>
        </w:rPr>
        <w:t xml:space="preserve"> </w:t>
      </w:r>
      <w:r w:rsidR="00E860B7" w:rsidRPr="003C2D9E">
        <w:rPr>
          <w:rFonts w:eastAsia="Times New Roman"/>
          <w:szCs w:val="20"/>
          <w:lang w:val="ru-RU"/>
        </w:rPr>
        <w:t>негиздүү</w:t>
      </w:r>
      <w:r w:rsidR="00E860B7" w:rsidRPr="003C2D9E">
        <w:rPr>
          <w:rFonts w:eastAsia="Times New Roman"/>
          <w:szCs w:val="20"/>
        </w:rPr>
        <w:t xml:space="preserve"> </w:t>
      </w:r>
      <w:r w:rsidR="00E860B7" w:rsidRPr="003C2D9E">
        <w:rPr>
          <w:rFonts w:eastAsia="Times New Roman"/>
          <w:szCs w:val="20"/>
          <w:lang w:val="ru-RU"/>
        </w:rPr>
        <w:t>тыянактарды</w:t>
      </w:r>
      <w:r w:rsidR="00E860B7" w:rsidRPr="003C2D9E">
        <w:rPr>
          <w:rFonts w:eastAsia="Times New Roman"/>
          <w:szCs w:val="20"/>
        </w:rPr>
        <w:t xml:space="preserve"> </w:t>
      </w:r>
      <w:r w:rsidR="00E860B7" w:rsidRPr="003C2D9E">
        <w:rPr>
          <w:rFonts w:eastAsia="Times New Roman"/>
          <w:szCs w:val="20"/>
          <w:lang w:val="ru-RU"/>
        </w:rPr>
        <w:t>жасоо</w:t>
      </w:r>
      <w:r w:rsidR="00E860B7" w:rsidRPr="003C2D9E">
        <w:rPr>
          <w:rFonts w:eastAsia="Times New Roman"/>
          <w:szCs w:val="20"/>
        </w:rPr>
        <w:t xml:space="preserve"> </w:t>
      </w:r>
      <w:r w:rsidR="00E860B7" w:rsidRPr="003C2D9E">
        <w:rPr>
          <w:rFonts w:eastAsia="Times New Roman"/>
          <w:szCs w:val="20"/>
          <w:lang w:val="ru-RU"/>
        </w:rPr>
        <w:t>мүмкүнчүлүгүнө</w:t>
      </w:r>
      <w:r w:rsidR="00E860B7" w:rsidRPr="003C2D9E">
        <w:rPr>
          <w:rFonts w:eastAsia="Times New Roman"/>
          <w:szCs w:val="20"/>
        </w:rPr>
        <w:t xml:space="preserve"> </w:t>
      </w:r>
      <w:r w:rsidR="00E860B7" w:rsidRPr="003C2D9E">
        <w:rPr>
          <w:rFonts w:eastAsia="Times New Roman"/>
          <w:szCs w:val="20"/>
          <w:lang w:val="ru-RU"/>
        </w:rPr>
        <w:t>ээ</w:t>
      </w:r>
      <w:r w:rsidR="00E860B7" w:rsidRPr="003C2D9E">
        <w:rPr>
          <w:rFonts w:eastAsia="Times New Roman"/>
          <w:szCs w:val="20"/>
        </w:rPr>
        <w:t xml:space="preserve"> </w:t>
      </w:r>
      <w:r w:rsidR="00E860B7" w:rsidRPr="003C2D9E">
        <w:rPr>
          <w:rFonts w:eastAsia="Times New Roman"/>
          <w:szCs w:val="20"/>
          <w:lang w:val="ru-RU"/>
        </w:rPr>
        <w:t>болуу</w:t>
      </w:r>
      <w:r w:rsidR="00E860B7" w:rsidRPr="003C2D9E">
        <w:rPr>
          <w:rFonts w:eastAsia="Times New Roman"/>
          <w:szCs w:val="20"/>
        </w:rPr>
        <w:t xml:space="preserve"> </w:t>
      </w:r>
      <w:r w:rsidR="00E860B7" w:rsidRPr="003C2D9E">
        <w:rPr>
          <w:rFonts w:eastAsia="Times New Roman"/>
          <w:szCs w:val="20"/>
          <w:lang w:val="ru-RU"/>
        </w:rPr>
        <w:t>үчүн</w:t>
      </w:r>
      <w:r w:rsidR="00E860B7" w:rsidRPr="003C2D9E">
        <w:rPr>
          <w:rFonts w:eastAsia="Times New Roman"/>
          <w:szCs w:val="20"/>
        </w:rPr>
        <w:t xml:space="preserve">, </w:t>
      </w:r>
      <w:r w:rsidR="00E860B7">
        <w:rPr>
          <w:rFonts w:eastAsia="Times New Roman"/>
          <w:szCs w:val="20"/>
          <w:lang w:val="ru-RU"/>
        </w:rPr>
        <w:t>талаптагыдай</w:t>
      </w:r>
      <w:r w:rsidR="00E860B7" w:rsidRPr="00B713C8">
        <w:rPr>
          <w:rFonts w:eastAsia="Times New Roman"/>
          <w:szCs w:val="20"/>
        </w:rPr>
        <w:t xml:space="preserve"> </w:t>
      </w:r>
      <w:r w:rsidR="00E860B7">
        <w:rPr>
          <w:rFonts w:eastAsia="Times New Roman"/>
          <w:szCs w:val="20"/>
          <w:lang w:val="ru-RU"/>
        </w:rPr>
        <w:t>жетиштүү</w:t>
      </w:r>
      <w:r w:rsidR="00E860B7" w:rsidRPr="003C2D9E">
        <w:rPr>
          <w:rFonts w:eastAsia="Times New Roman"/>
          <w:szCs w:val="20"/>
        </w:rPr>
        <w:t xml:space="preserve"> </w:t>
      </w:r>
      <w:r w:rsidR="00E860B7" w:rsidRPr="003C2D9E">
        <w:rPr>
          <w:rFonts w:eastAsia="Times New Roman"/>
          <w:szCs w:val="20"/>
          <w:lang w:val="ru-RU"/>
        </w:rPr>
        <w:t>аудитордук</w:t>
      </w:r>
      <w:r w:rsidR="00E860B7" w:rsidRPr="003C2D9E">
        <w:rPr>
          <w:rFonts w:eastAsia="Times New Roman"/>
          <w:szCs w:val="20"/>
        </w:rPr>
        <w:t xml:space="preserve"> </w:t>
      </w:r>
      <w:r w:rsidR="00E860B7" w:rsidRPr="003C2D9E">
        <w:rPr>
          <w:rFonts w:eastAsia="Times New Roman"/>
          <w:szCs w:val="20"/>
          <w:lang w:val="ru-RU"/>
        </w:rPr>
        <w:t>далилдерди</w:t>
      </w:r>
      <w:r w:rsidR="00E860B7" w:rsidRPr="003C2D9E">
        <w:rPr>
          <w:rFonts w:eastAsia="Times New Roman"/>
          <w:szCs w:val="20"/>
        </w:rPr>
        <w:t xml:space="preserve"> </w:t>
      </w:r>
      <w:r w:rsidR="00E860B7" w:rsidRPr="003C2D9E">
        <w:rPr>
          <w:rFonts w:eastAsia="Times New Roman"/>
          <w:szCs w:val="20"/>
          <w:lang w:val="ru-RU"/>
        </w:rPr>
        <w:t>адуу</w:t>
      </w:r>
      <w:r w:rsidR="00E860B7" w:rsidRPr="003C2D9E">
        <w:rPr>
          <w:rFonts w:eastAsia="Times New Roman"/>
          <w:szCs w:val="20"/>
        </w:rPr>
        <w:t xml:space="preserve"> </w:t>
      </w:r>
      <w:r w:rsidR="00E860B7" w:rsidRPr="003C2D9E">
        <w:rPr>
          <w:rFonts w:eastAsia="Times New Roman"/>
          <w:szCs w:val="20"/>
          <w:lang w:val="ru-RU"/>
        </w:rPr>
        <w:t>максатында</w:t>
      </w:r>
      <w:r w:rsidR="00E860B7" w:rsidRPr="003C2D9E">
        <w:rPr>
          <w:rFonts w:eastAsia="Times New Roman"/>
          <w:szCs w:val="20"/>
        </w:rPr>
        <w:t xml:space="preserve"> </w:t>
      </w:r>
      <w:r w:rsidR="00E860B7" w:rsidRPr="003C2D9E">
        <w:rPr>
          <w:rFonts w:eastAsia="Times New Roman"/>
          <w:szCs w:val="20"/>
          <w:lang w:val="ru-RU"/>
        </w:rPr>
        <w:t>аудитордук</w:t>
      </w:r>
      <w:r w:rsidR="00E860B7" w:rsidRPr="003C2D9E">
        <w:rPr>
          <w:rFonts w:eastAsia="Times New Roman"/>
          <w:szCs w:val="20"/>
        </w:rPr>
        <w:t xml:space="preserve"> </w:t>
      </w:r>
      <w:r w:rsidR="00E860B7" w:rsidRPr="003C2D9E">
        <w:rPr>
          <w:rFonts w:eastAsia="Times New Roman"/>
          <w:szCs w:val="20"/>
          <w:lang w:val="ru-RU"/>
        </w:rPr>
        <w:t>жол</w:t>
      </w:r>
      <w:r w:rsidR="00E860B7" w:rsidRPr="003C2D9E">
        <w:rPr>
          <w:rFonts w:eastAsia="Times New Roman"/>
          <w:szCs w:val="20"/>
        </w:rPr>
        <w:t>-</w:t>
      </w:r>
      <w:r w:rsidR="00E860B7" w:rsidRPr="003C2D9E">
        <w:rPr>
          <w:rFonts w:eastAsia="Times New Roman"/>
          <w:szCs w:val="20"/>
          <w:lang w:val="ru-RU"/>
        </w:rPr>
        <w:t>жоболорду</w:t>
      </w:r>
      <w:r w:rsidR="00E860B7" w:rsidRPr="003C2D9E">
        <w:rPr>
          <w:rFonts w:eastAsia="Times New Roman"/>
          <w:szCs w:val="20"/>
        </w:rPr>
        <w:t xml:space="preserve"> </w:t>
      </w:r>
      <w:r w:rsidR="00E860B7" w:rsidRPr="003C2D9E">
        <w:rPr>
          <w:rFonts w:eastAsia="Times New Roman"/>
          <w:szCs w:val="20"/>
          <w:lang w:val="ru-RU"/>
        </w:rPr>
        <w:t>иштеп</w:t>
      </w:r>
      <w:r w:rsidR="00E860B7" w:rsidRPr="003C2D9E">
        <w:rPr>
          <w:rFonts w:eastAsia="Times New Roman"/>
          <w:szCs w:val="20"/>
        </w:rPr>
        <w:t xml:space="preserve"> </w:t>
      </w:r>
      <w:r w:rsidR="00E860B7" w:rsidRPr="003C2D9E">
        <w:rPr>
          <w:rFonts w:eastAsia="Times New Roman"/>
          <w:szCs w:val="20"/>
          <w:lang w:val="ru-RU"/>
        </w:rPr>
        <w:t>чыгуу</w:t>
      </w:r>
      <w:r w:rsidR="00E860B7" w:rsidRPr="003C2D9E">
        <w:rPr>
          <w:rFonts w:eastAsia="Times New Roman"/>
          <w:szCs w:val="20"/>
        </w:rPr>
        <w:t xml:space="preserve"> </w:t>
      </w:r>
      <w:r w:rsidR="00E860B7" w:rsidRPr="003C2D9E">
        <w:rPr>
          <w:rFonts w:eastAsia="Times New Roman"/>
          <w:szCs w:val="20"/>
          <w:lang w:val="ru-RU"/>
        </w:rPr>
        <w:t>жана</w:t>
      </w:r>
      <w:r w:rsidR="00E860B7" w:rsidRPr="003C2D9E">
        <w:rPr>
          <w:rFonts w:eastAsia="Times New Roman"/>
          <w:szCs w:val="20"/>
        </w:rPr>
        <w:t xml:space="preserve"> </w:t>
      </w:r>
      <w:r w:rsidR="00E860B7" w:rsidRPr="003C2D9E">
        <w:rPr>
          <w:rFonts w:eastAsia="Times New Roman"/>
          <w:szCs w:val="20"/>
          <w:lang w:val="ru-RU"/>
        </w:rPr>
        <w:t>аткаруу</w:t>
      </w:r>
      <w:r w:rsidR="00E860B7" w:rsidRPr="003C2D9E">
        <w:rPr>
          <w:rFonts w:eastAsia="Times New Roman"/>
          <w:szCs w:val="20"/>
        </w:rPr>
        <w:t xml:space="preserve"> </w:t>
      </w:r>
      <w:r w:rsidR="00E860B7" w:rsidRPr="003C2D9E">
        <w:rPr>
          <w:rFonts w:eastAsia="Times New Roman"/>
          <w:szCs w:val="20"/>
          <w:lang w:val="ru-RU"/>
        </w:rPr>
        <w:t>боюнча</w:t>
      </w:r>
      <w:r w:rsidR="00E860B7" w:rsidRPr="003C2D9E">
        <w:rPr>
          <w:rFonts w:eastAsia="Times New Roman"/>
          <w:szCs w:val="20"/>
        </w:rPr>
        <w:t xml:space="preserve"> </w:t>
      </w:r>
      <w:r w:rsidR="00E860B7" w:rsidRPr="003C2D9E">
        <w:rPr>
          <w:rFonts w:eastAsia="Times New Roman"/>
          <w:szCs w:val="20"/>
          <w:lang w:val="ru-RU"/>
        </w:rPr>
        <w:t>аудитордун</w:t>
      </w:r>
      <w:r w:rsidR="00E860B7" w:rsidRPr="003C2D9E">
        <w:rPr>
          <w:rFonts w:eastAsia="Times New Roman"/>
          <w:szCs w:val="20"/>
        </w:rPr>
        <w:t xml:space="preserve"> </w:t>
      </w:r>
      <w:r w:rsidR="00E860B7" w:rsidRPr="003C2D9E">
        <w:rPr>
          <w:rFonts w:eastAsia="Times New Roman"/>
          <w:szCs w:val="20"/>
          <w:lang w:val="ru-RU"/>
        </w:rPr>
        <w:t>милдеттери</w:t>
      </w:r>
      <w:r w:rsidR="00E860B7" w:rsidRPr="003C2D9E">
        <w:rPr>
          <w:rFonts w:eastAsia="Times New Roman"/>
          <w:szCs w:val="20"/>
        </w:rPr>
        <w:t xml:space="preserve"> </w:t>
      </w:r>
      <w:r w:rsidR="00E860B7" w:rsidRPr="003C2D9E">
        <w:rPr>
          <w:rFonts w:eastAsia="Times New Roman"/>
          <w:szCs w:val="20"/>
          <w:lang w:val="ru-RU"/>
        </w:rPr>
        <w:t>кандай</w:t>
      </w:r>
      <w:r w:rsidR="00E860B7" w:rsidRPr="003C2D9E">
        <w:rPr>
          <w:rFonts w:eastAsia="Times New Roman"/>
          <w:szCs w:val="20"/>
        </w:rPr>
        <w:t xml:space="preserve"> </w:t>
      </w:r>
      <w:r w:rsidR="00E860B7" w:rsidRPr="003C2D9E">
        <w:rPr>
          <w:rFonts w:eastAsia="Times New Roman"/>
          <w:szCs w:val="20"/>
          <w:lang w:val="ru-RU"/>
        </w:rPr>
        <w:t>экенин</w:t>
      </w:r>
      <w:r w:rsidR="00E860B7" w:rsidRPr="003C2D9E">
        <w:rPr>
          <w:rFonts w:eastAsia="Times New Roman"/>
          <w:szCs w:val="20"/>
        </w:rPr>
        <w:t xml:space="preserve"> </w:t>
      </w:r>
      <w:r w:rsidR="00E860B7" w:rsidRPr="003C2D9E">
        <w:rPr>
          <w:rFonts w:eastAsia="Times New Roman"/>
          <w:szCs w:val="20"/>
          <w:lang w:val="ru-RU"/>
        </w:rPr>
        <w:t>белгилейт</w:t>
      </w:r>
      <w:r w:rsidR="00E860B7" w:rsidRPr="003C2D9E">
        <w:rPr>
          <w:rFonts w:eastAsia="Times New Roman"/>
          <w:szCs w:val="20"/>
        </w:rPr>
        <w:t>.</w:t>
      </w:r>
      <w:r w:rsidRPr="003C1AB3">
        <w:rPr>
          <w:rFonts w:cs="Arial"/>
          <w:i/>
          <w:szCs w:val="20"/>
        </w:rPr>
        <w:t xml:space="preserve"> </w:t>
      </w:r>
    </w:p>
    <w:p w14:paraId="497EC16E" w14:textId="345BCAF5" w:rsidR="00A12CB7" w:rsidRPr="004C1822" w:rsidRDefault="00A12CB7" w:rsidP="00E2498E">
      <w:pPr>
        <w:ind w:left="547" w:hanging="547"/>
        <w:rPr>
          <w:rFonts w:cs="Arial"/>
        </w:rPr>
      </w:pPr>
      <w:r w:rsidRPr="004C1822">
        <w:rPr>
          <w:rFonts w:cs="Arial"/>
        </w:rPr>
        <w:t>2.</w:t>
      </w:r>
      <w:r w:rsidRPr="004C1822">
        <w:rPr>
          <w:rFonts w:cs="Arial"/>
        </w:rPr>
        <w:tab/>
      </w:r>
      <w:bookmarkStart w:id="87" w:name="_Hlk98105668"/>
      <w:r w:rsidR="00E860B7" w:rsidRPr="003C2D9E">
        <w:rPr>
          <w:rFonts w:eastAsia="Times New Roman"/>
          <w:szCs w:val="20"/>
          <w:lang w:val="ru-RU"/>
        </w:rPr>
        <w:t>Ушул</w:t>
      </w:r>
      <w:r w:rsidR="00E860B7" w:rsidRPr="003C2D9E">
        <w:rPr>
          <w:rFonts w:eastAsia="Times New Roman"/>
          <w:szCs w:val="20"/>
        </w:rPr>
        <w:t xml:space="preserve"> </w:t>
      </w:r>
      <w:r w:rsidR="00E860B7" w:rsidRPr="003C2D9E">
        <w:rPr>
          <w:rFonts w:eastAsia="Times New Roman"/>
          <w:szCs w:val="20"/>
          <w:lang w:val="ru-RU"/>
        </w:rPr>
        <w:t>стандарт</w:t>
      </w:r>
      <w:r w:rsidR="00E860B7" w:rsidRPr="003C2D9E">
        <w:rPr>
          <w:rFonts w:eastAsia="Times New Roman"/>
          <w:szCs w:val="20"/>
        </w:rPr>
        <w:t xml:space="preserve"> </w:t>
      </w:r>
      <w:r w:rsidR="00E860B7" w:rsidRPr="003C2D9E">
        <w:rPr>
          <w:rFonts w:eastAsia="Times New Roman"/>
          <w:szCs w:val="20"/>
          <w:lang w:val="ru-RU"/>
        </w:rPr>
        <w:t>аудитти</w:t>
      </w:r>
      <w:r w:rsidR="00E860B7" w:rsidRPr="003C2D9E">
        <w:rPr>
          <w:rFonts w:eastAsia="Times New Roman"/>
          <w:szCs w:val="20"/>
        </w:rPr>
        <w:t xml:space="preserve"> </w:t>
      </w:r>
      <w:r w:rsidR="00E860B7" w:rsidRPr="003C2D9E">
        <w:rPr>
          <w:rFonts w:eastAsia="Times New Roman"/>
          <w:szCs w:val="20"/>
          <w:lang w:val="ru-RU"/>
        </w:rPr>
        <w:t>жүргүзүүдө</w:t>
      </w:r>
      <w:r w:rsidR="00E860B7" w:rsidRPr="003C2D9E">
        <w:rPr>
          <w:rFonts w:eastAsia="Times New Roman"/>
          <w:szCs w:val="20"/>
        </w:rPr>
        <w:t xml:space="preserve"> </w:t>
      </w:r>
      <w:r w:rsidR="00E860B7" w:rsidRPr="003C2D9E">
        <w:rPr>
          <w:rFonts w:eastAsia="Times New Roman"/>
          <w:szCs w:val="20"/>
          <w:lang w:val="ru-RU"/>
        </w:rPr>
        <w:t>алынган</w:t>
      </w:r>
      <w:r w:rsidR="00E860B7" w:rsidRPr="003C2D9E">
        <w:rPr>
          <w:rFonts w:eastAsia="Times New Roman"/>
          <w:szCs w:val="20"/>
        </w:rPr>
        <w:t xml:space="preserve"> </w:t>
      </w:r>
      <w:r w:rsidR="00E860B7" w:rsidRPr="003C2D9E">
        <w:rPr>
          <w:rFonts w:eastAsia="Times New Roman"/>
          <w:szCs w:val="20"/>
          <w:lang w:val="ru-RU"/>
        </w:rPr>
        <w:t>бардык</w:t>
      </w:r>
      <w:r w:rsidR="00E860B7" w:rsidRPr="003C2D9E">
        <w:rPr>
          <w:rFonts w:eastAsia="Times New Roman"/>
          <w:szCs w:val="20"/>
        </w:rPr>
        <w:t xml:space="preserve"> </w:t>
      </w:r>
      <w:r w:rsidR="00E860B7" w:rsidRPr="003C2D9E">
        <w:rPr>
          <w:rFonts w:eastAsia="Times New Roman"/>
          <w:szCs w:val="20"/>
          <w:lang w:val="ru-RU"/>
        </w:rPr>
        <w:t>аудитордук</w:t>
      </w:r>
      <w:r w:rsidR="00E860B7" w:rsidRPr="003C2D9E">
        <w:rPr>
          <w:rFonts w:eastAsia="Times New Roman"/>
          <w:szCs w:val="20"/>
        </w:rPr>
        <w:t xml:space="preserve"> </w:t>
      </w:r>
      <w:r w:rsidR="00E860B7" w:rsidRPr="003C2D9E">
        <w:rPr>
          <w:rFonts w:eastAsia="Times New Roman"/>
          <w:szCs w:val="20"/>
          <w:lang w:val="ru-RU"/>
        </w:rPr>
        <w:t>далилдерге</w:t>
      </w:r>
      <w:r w:rsidR="00E860B7" w:rsidRPr="003C2D9E">
        <w:rPr>
          <w:rFonts w:eastAsia="Times New Roman"/>
          <w:szCs w:val="20"/>
        </w:rPr>
        <w:t xml:space="preserve"> </w:t>
      </w:r>
      <w:r w:rsidR="00E860B7" w:rsidRPr="003C2D9E">
        <w:rPr>
          <w:rFonts w:eastAsia="Times New Roman"/>
          <w:szCs w:val="20"/>
          <w:lang w:val="ru-RU"/>
        </w:rPr>
        <w:t>карата</w:t>
      </w:r>
      <w:r w:rsidR="00E860B7" w:rsidRPr="003C2D9E">
        <w:rPr>
          <w:rFonts w:eastAsia="Times New Roman"/>
          <w:szCs w:val="20"/>
        </w:rPr>
        <w:t xml:space="preserve"> </w:t>
      </w:r>
      <w:r w:rsidR="00E860B7" w:rsidRPr="003C2D9E">
        <w:rPr>
          <w:rFonts w:eastAsia="Times New Roman"/>
          <w:szCs w:val="20"/>
          <w:lang w:val="ru-RU"/>
        </w:rPr>
        <w:t>колдонулат</w:t>
      </w:r>
      <w:r w:rsidR="00E860B7" w:rsidRPr="003C2D9E">
        <w:rPr>
          <w:rFonts w:eastAsia="Times New Roman"/>
          <w:szCs w:val="20"/>
        </w:rPr>
        <w:t xml:space="preserve">. </w:t>
      </w:r>
      <w:r w:rsidR="00E860B7" w:rsidRPr="003C2D9E">
        <w:rPr>
          <w:rFonts w:eastAsia="Times New Roman"/>
          <w:szCs w:val="20"/>
          <w:lang w:val="ru-RU"/>
        </w:rPr>
        <w:t>Башка</w:t>
      </w:r>
      <w:r w:rsidR="00E860B7" w:rsidRPr="003C2D9E">
        <w:rPr>
          <w:rFonts w:eastAsia="Times New Roman"/>
          <w:szCs w:val="20"/>
        </w:rPr>
        <w:t xml:space="preserve"> </w:t>
      </w:r>
      <w:r w:rsidR="00E860B7" w:rsidRPr="003C2D9E">
        <w:rPr>
          <w:rFonts w:eastAsia="Times New Roman"/>
          <w:szCs w:val="20"/>
          <w:lang w:val="ru-RU"/>
        </w:rPr>
        <w:t>АЭС</w:t>
      </w:r>
      <w:r w:rsidR="00FC045B">
        <w:rPr>
          <w:rFonts w:eastAsia="Times New Roman"/>
          <w:szCs w:val="20"/>
          <w:lang w:val="ru-RU"/>
        </w:rPr>
        <w:t>те</w:t>
      </w:r>
      <w:r w:rsidR="00E860B7" w:rsidRPr="003C2D9E">
        <w:rPr>
          <w:rFonts w:eastAsia="Times New Roman"/>
          <w:szCs w:val="20"/>
        </w:rPr>
        <w:t xml:space="preserve"> </w:t>
      </w:r>
      <w:r w:rsidR="00E860B7" w:rsidRPr="003C2D9E">
        <w:rPr>
          <w:rFonts w:eastAsia="Times New Roman"/>
          <w:szCs w:val="20"/>
          <w:lang w:val="ru-RU"/>
        </w:rPr>
        <w:t>каралат</w:t>
      </w:r>
      <w:r w:rsidR="00E860B7" w:rsidRPr="003C2D9E">
        <w:rPr>
          <w:rFonts w:eastAsia="Times New Roman"/>
          <w:szCs w:val="20"/>
        </w:rPr>
        <w:t xml:space="preserve">: </w:t>
      </w:r>
      <w:r w:rsidR="00E860B7" w:rsidRPr="003C2D9E">
        <w:rPr>
          <w:rFonts w:eastAsia="Times New Roman"/>
          <w:szCs w:val="20"/>
          <w:lang w:val="ru-RU"/>
        </w:rPr>
        <w:t>аудиттин</w:t>
      </w:r>
      <w:r w:rsidR="00E860B7" w:rsidRPr="003C2D9E">
        <w:rPr>
          <w:rFonts w:eastAsia="Times New Roman"/>
          <w:szCs w:val="20"/>
        </w:rPr>
        <w:t xml:space="preserve"> </w:t>
      </w:r>
      <w:r w:rsidR="00E860B7" w:rsidRPr="003C2D9E">
        <w:rPr>
          <w:rFonts w:eastAsia="Times New Roman"/>
          <w:szCs w:val="20"/>
          <w:lang w:val="ru-RU"/>
        </w:rPr>
        <w:t>конкреттүү</w:t>
      </w:r>
      <w:r w:rsidR="00E860B7" w:rsidRPr="003C2D9E">
        <w:rPr>
          <w:rFonts w:eastAsia="Times New Roman"/>
          <w:szCs w:val="20"/>
        </w:rPr>
        <w:t xml:space="preserve"> </w:t>
      </w:r>
      <w:r w:rsidR="00E860B7" w:rsidRPr="003C2D9E">
        <w:rPr>
          <w:rFonts w:eastAsia="Times New Roman"/>
          <w:szCs w:val="20"/>
          <w:lang w:val="ru-RU"/>
        </w:rPr>
        <w:t>аспекттери</w:t>
      </w:r>
      <w:r w:rsidR="00E860B7" w:rsidRPr="003C2D9E">
        <w:rPr>
          <w:rFonts w:eastAsia="Times New Roman"/>
          <w:szCs w:val="20"/>
        </w:rPr>
        <w:t xml:space="preserve"> (</w:t>
      </w:r>
      <w:r w:rsidR="00E860B7" w:rsidRPr="003C2D9E">
        <w:rPr>
          <w:rFonts w:eastAsia="Times New Roman"/>
          <w:szCs w:val="20"/>
          <w:lang w:val="ru-RU"/>
        </w:rPr>
        <w:t>мисалы</w:t>
      </w:r>
      <w:r w:rsidR="00E860B7" w:rsidRPr="003C2D9E">
        <w:rPr>
          <w:rFonts w:eastAsia="Times New Roman"/>
          <w:szCs w:val="20"/>
        </w:rPr>
        <w:t xml:space="preserve">, </w:t>
      </w:r>
      <w:r w:rsidR="00E860B7" w:rsidRPr="003C2D9E">
        <w:rPr>
          <w:rFonts w:eastAsia="Times New Roman"/>
          <w:szCs w:val="20"/>
          <w:lang w:val="ru-RU"/>
        </w:rPr>
        <w:t>АЭС</w:t>
      </w:r>
      <w:r w:rsidR="00E860B7" w:rsidRPr="003C2D9E">
        <w:rPr>
          <w:rFonts w:eastAsia="Times New Roman"/>
          <w:szCs w:val="20"/>
        </w:rPr>
        <w:t xml:space="preserve"> 315 (</w:t>
      </w:r>
      <w:r w:rsidR="00E860B7" w:rsidRPr="003C2D9E">
        <w:rPr>
          <w:rFonts w:eastAsia="Times New Roman"/>
          <w:szCs w:val="20"/>
          <w:lang w:val="ru-RU"/>
        </w:rPr>
        <w:t>кайра</w:t>
      </w:r>
      <w:r w:rsidR="00E860B7" w:rsidRPr="003C2D9E">
        <w:rPr>
          <w:rFonts w:eastAsia="Times New Roman"/>
          <w:szCs w:val="20"/>
        </w:rPr>
        <w:t xml:space="preserve"> </w:t>
      </w:r>
      <w:r w:rsidR="00E860B7" w:rsidRPr="003C2D9E">
        <w:rPr>
          <w:rFonts w:eastAsia="Times New Roman"/>
          <w:szCs w:val="20"/>
          <w:lang w:val="ru-RU"/>
        </w:rPr>
        <w:t>каралган</w:t>
      </w:r>
      <w:r w:rsidR="00E860B7" w:rsidRPr="003C2D9E">
        <w:rPr>
          <w:rFonts w:eastAsia="Times New Roman"/>
          <w:szCs w:val="20"/>
        </w:rPr>
        <w:t>)</w:t>
      </w:r>
      <w:bookmarkEnd w:id="87"/>
      <w:r w:rsidRPr="004C1822">
        <w:rPr>
          <w:rFonts w:eastAsiaTheme="majorEastAsia" w:cs="Arial"/>
          <w:vertAlign w:val="superscript"/>
        </w:rPr>
        <w:footnoteReference w:id="73"/>
      </w:r>
      <w:r>
        <w:rPr>
          <w:rFonts w:cs="Arial"/>
        </w:rPr>
        <w:t>)</w:t>
      </w:r>
      <w:r w:rsidRPr="003C1AB3">
        <w:rPr>
          <w:rFonts w:cs="Arial"/>
          <w:iCs/>
          <w:szCs w:val="20"/>
        </w:rPr>
        <w:t>,</w:t>
      </w:r>
      <w:r w:rsidRPr="004C1822">
        <w:rPr>
          <w:rFonts w:cs="Arial"/>
        </w:rPr>
        <w:t xml:space="preserve"> </w:t>
      </w:r>
      <w:r w:rsidR="00E860B7" w:rsidRPr="003C2D9E">
        <w:rPr>
          <w:rFonts w:eastAsia="Times New Roman"/>
          <w:szCs w:val="20"/>
          <w:lang w:val="ru-RU"/>
        </w:rPr>
        <w:t>тигил</w:t>
      </w:r>
      <w:r w:rsidR="00E860B7" w:rsidRPr="003C2D9E">
        <w:rPr>
          <w:rFonts w:eastAsia="Times New Roman"/>
          <w:szCs w:val="20"/>
        </w:rPr>
        <w:t xml:space="preserve"> </w:t>
      </w:r>
      <w:r w:rsidR="00E860B7" w:rsidRPr="003C2D9E">
        <w:rPr>
          <w:rFonts w:eastAsia="Times New Roman"/>
          <w:szCs w:val="20"/>
          <w:lang w:val="ru-RU"/>
        </w:rPr>
        <w:t>же</w:t>
      </w:r>
      <w:r w:rsidR="00E860B7" w:rsidRPr="003C2D9E">
        <w:rPr>
          <w:rFonts w:eastAsia="Times New Roman"/>
          <w:szCs w:val="20"/>
        </w:rPr>
        <w:t xml:space="preserve"> </w:t>
      </w:r>
      <w:proofErr w:type="gramStart"/>
      <w:r w:rsidR="00E860B7" w:rsidRPr="003C2D9E">
        <w:rPr>
          <w:rFonts w:eastAsia="Times New Roman"/>
          <w:szCs w:val="20"/>
          <w:lang w:val="ru-RU"/>
        </w:rPr>
        <w:t>бул</w:t>
      </w:r>
      <w:proofErr w:type="gramEnd"/>
      <w:r w:rsidR="00E860B7" w:rsidRPr="003C2D9E">
        <w:rPr>
          <w:rFonts w:eastAsia="Times New Roman"/>
          <w:szCs w:val="20"/>
        </w:rPr>
        <w:t xml:space="preserve"> </w:t>
      </w:r>
      <w:r w:rsidR="00E860B7" w:rsidRPr="003C2D9E">
        <w:rPr>
          <w:rFonts w:eastAsia="Times New Roman"/>
          <w:szCs w:val="20"/>
          <w:lang w:val="ru-RU"/>
        </w:rPr>
        <w:t>конкреттүү</w:t>
      </w:r>
      <w:r w:rsidR="00E860B7" w:rsidRPr="003C2D9E">
        <w:rPr>
          <w:rFonts w:eastAsia="Times New Roman"/>
          <w:szCs w:val="20"/>
        </w:rPr>
        <w:t xml:space="preserve"> </w:t>
      </w:r>
      <w:r w:rsidR="00E860B7" w:rsidRPr="003C2D9E">
        <w:rPr>
          <w:rFonts w:eastAsia="Times New Roman"/>
          <w:szCs w:val="20"/>
          <w:lang w:val="ru-RU"/>
        </w:rPr>
        <w:t>маселеге</w:t>
      </w:r>
      <w:r w:rsidR="00E860B7" w:rsidRPr="003C2D9E">
        <w:rPr>
          <w:rFonts w:eastAsia="Times New Roman"/>
          <w:szCs w:val="20"/>
        </w:rPr>
        <w:t xml:space="preserve"> </w:t>
      </w:r>
      <w:r w:rsidR="00E860B7" w:rsidRPr="003C2D9E">
        <w:rPr>
          <w:rFonts w:eastAsia="Times New Roman"/>
          <w:szCs w:val="20"/>
          <w:lang w:val="ru-RU"/>
        </w:rPr>
        <w:t>карата</w:t>
      </w:r>
      <w:r w:rsidR="00E860B7" w:rsidRPr="003C2D9E">
        <w:rPr>
          <w:rFonts w:eastAsia="Times New Roman"/>
          <w:szCs w:val="20"/>
        </w:rPr>
        <w:t xml:space="preserve"> </w:t>
      </w:r>
      <w:r w:rsidR="00E860B7" w:rsidRPr="003C2D9E">
        <w:rPr>
          <w:rFonts w:eastAsia="Times New Roman"/>
          <w:szCs w:val="20"/>
          <w:lang w:val="ru-RU"/>
        </w:rPr>
        <w:t>чогултуу</w:t>
      </w:r>
      <w:r w:rsidR="00E860B7" w:rsidRPr="003C2D9E">
        <w:rPr>
          <w:rFonts w:eastAsia="Times New Roman"/>
          <w:szCs w:val="20"/>
        </w:rPr>
        <w:t xml:space="preserve"> </w:t>
      </w:r>
      <w:r w:rsidR="00E860B7" w:rsidRPr="003C2D9E">
        <w:rPr>
          <w:rFonts w:eastAsia="Times New Roman"/>
          <w:szCs w:val="20"/>
          <w:lang w:val="ru-RU"/>
        </w:rPr>
        <w:t>керек</w:t>
      </w:r>
      <w:r w:rsidR="00E860B7" w:rsidRPr="003C2D9E">
        <w:rPr>
          <w:rFonts w:eastAsia="Times New Roman"/>
          <w:szCs w:val="20"/>
        </w:rPr>
        <w:t xml:space="preserve"> </w:t>
      </w:r>
      <w:r w:rsidR="00E860B7" w:rsidRPr="003C2D9E">
        <w:rPr>
          <w:rFonts w:eastAsia="Times New Roman"/>
          <w:szCs w:val="20"/>
          <w:lang w:val="ru-RU"/>
        </w:rPr>
        <w:t>болгон</w:t>
      </w:r>
      <w:r w:rsidR="00E860B7" w:rsidRPr="003C2D9E">
        <w:rPr>
          <w:rFonts w:eastAsia="Times New Roman"/>
          <w:szCs w:val="20"/>
        </w:rPr>
        <w:t xml:space="preserve"> </w:t>
      </w:r>
      <w:r w:rsidR="00E860B7" w:rsidRPr="003C2D9E">
        <w:rPr>
          <w:rFonts w:eastAsia="Times New Roman"/>
          <w:szCs w:val="20"/>
          <w:lang w:val="ru-RU"/>
        </w:rPr>
        <w:t>аудитордук</w:t>
      </w:r>
      <w:r w:rsidR="00E860B7" w:rsidRPr="003C2D9E">
        <w:rPr>
          <w:rFonts w:eastAsia="Times New Roman"/>
          <w:szCs w:val="20"/>
        </w:rPr>
        <w:t xml:space="preserve"> </w:t>
      </w:r>
      <w:r w:rsidR="00E860B7" w:rsidRPr="003C2D9E">
        <w:rPr>
          <w:rFonts w:eastAsia="Times New Roman"/>
          <w:szCs w:val="20"/>
          <w:lang w:val="ru-RU"/>
        </w:rPr>
        <w:t>далилдер</w:t>
      </w:r>
      <w:r w:rsidR="00E860B7" w:rsidRPr="003C2D9E">
        <w:rPr>
          <w:rFonts w:eastAsia="Times New Roman"/>
          <w:szCs w:val="20"/>
        </w:rPr>
        <w:t>, (</w:t>
      </w:r>
      <w:r w:rsidR="00E860B7" w:rsidRPr="003C2D9E">
        <w:rPr>
          <w:rFonts w:eastAsia="Times New Roman"/>
          <w:szCs w:val="20"/>
          <w:lang w:val="ru-RU"/>
        </w:rPr>
        <w:t>мисалы</w:t>
      </w:r>
      <w:r w:rsidR="00E860B7" w:rsidRPr="003C2D9E">
        <w:rPr>
          <w:rFonts w:eastAsia="Times New Roman"/>
          <w:szCs w:val="20"/>
        </w:rPr>
        <w:t xml:space="preserve">, </w:t>
      </w:r>
      <w:r w:rsidR="00E860B7" w:rsidRPr="003C2D9E">
        <w:rPr>
          <w:rFonts w:eastAsia="Times New Roman"/>
          <w:szCs w:val="20"/>
          <w:lang w:val="ru-RU"/>
        </w:rPr>
        <w:t>АЭС</w:t>
      </w:r>
      <w:r w:rsidR="00E860B7" w:rsidRPr="003C2D9E">
        <w:rPr>
          <w:rFonts w:eastAsia="Times New Roman"/>
          <w:szCs w:val="20"/>
        </w:rPr>
        <w:t xml:space="preserve"> 570</w:t>
      </w:r>
      <w:r w:rsidRPr="004C1822">
        <w:rPr>
          <w:rFonts w:eastAsiaTheme="majorEastAsia" w:cs="Arial"/>
          <w:vertAlign w:val="superscript"/>
        </w:rPr>
        <w:footnoteReference w:id="74"/>
      </w:r>
      <w:r w:rsidRPr="004C1822">
        <w:rPr>
          <w:rFonts w:cs="Arial"/>
        </w:rPr>
        <w:t xml:space="preserve">), </w:t>
      </w:r>
      <w:r w:rsidR="00E860B7" w:rsidRPr="003C2D9E">
        <w:rPr>
          <w:rFonts w:eastAsia="Times New Roman"/>
          <w:szCs w:val="20"/>
          <w:lang w:val="ru-RU"/>
        </w:rPr>
        <w:t>аудитордук</w:t>
      </w:r>
      <w:r w:rsidR="00E860B7" w:rsidRPr="003C2D9E">
        <w:rPr>
          <w:rFonts w:eastAsia="Times New Roman"/>
          <w:szCs w:val="20"/>
        </w:rPr>
        <w:t xml:space="preserve"> </w:t>
      </w:r>
      <w:r w:rsidR="00E860B7" w:rsidRPr="003C2D9E">
        <w:rPr>
          <w:rFonts w:eastAsia="Times New Roman"/>
          <w:szCs w:val="20"/>
          <w:lang w:val="ru-RU"/>
        </w:rPr>
        <w:t>далилдерди</w:t>
      </w:r>
      <w:r w:rsidR="00E860B7" w:rsidRPr="003C2D9E">
        <w:rPr>
          <w:rFonts w:eastAsia="Times New Roman"/>
          <w:szCs w:val="20"/>
        </w:rPr>
        <w:t xml:space="preserve"> </w:t>
      </w:r>
      <w:r w:rsidR="00E860B7" w:rsidRPr="003C2D9E">
        <w:rPr>
          <w:rFonts w:eastAsia="Times New Roman"/>
          <w:szCs w:val="20"/>
          <w:lang w:val="ru-RU"/>
        </w:rPr>
        <w:t>алуунун</w:t>
      </w:r>
      <w:r w:rsidR="00E860B7" w:rsidRPr="003C2D9E">
        <w:rPr>
          <w:rFonts w:eastAsia="Times New Roman"/>
          <w:szCs w:val="20"/>
        </w:rPr>
        <w:t xml:space="preserve"> </w:t>
      </w:r>
      <w:r w:rsidR="00E860B7" w:rsidRPr="003C2D9E">
        <w:rPr>
          <w:rFonts w:eastAsia="Times New Roman"/>
          <w:szCs w:val="20"/>
          <w:lang w:val="ru-RU"/>
        </w:rPr>
        <w:t>конкреттүү</w:t>
      </w:r>
      <w:r w:rsidR="00E860B7" w:rsidRPr="003C2D9E">
        <w:rPr>
          <w:rFonts w:eastAsia="Times New Roman"/>
          <w:szCs w:val="20"/>
        </w:rPr>
        <w:t xml:space="preserve"> </w:t>
      </w:r>
      <w:r w:rsidR="00E860B7" w:rsidRPr="003C2D9E">
        <w:rPr>
          <w:rFonts w:eastAsia="Times New Roman"/>
          <w:szCs w:val="20"/>
          <w:lang w:val="ru-RU"/>
        </w:rPr>
        <w:t>жол</w:t>
      </w:r>
      <w:r w:rsidR="00E860B7" w:rsidRPr="003C2D9E">
        <w:rPr>
          <w:rFonts w:eastAsia="Times New Roman"/>
          <w:szCs w:val="20"/>
        </w:rPr>
        <w:t>-</w:t>
      </w:r>
      <w:r w:rsidR="00E860B7" w:rsidRPr="003C2D9E">
        <w:rPr>
          <w:rFonts w:eastAsia="Times New Roman"/>
          <w:szCs w:val="20"/>
          <w:lang w:val="ru-RU"/>
        </w:rPr>
        <w:t>жоболору</w:t>
      </w:r>
      <w:r w:rsidR="00E860B7" w:rsidRPr="003C2D9E">
        <w:rPr>
          <w:rFonts w:eastAsia="Times New Roman"/>
          <w:szCs w:val="20"/>
        </w:rPr>
        <w:t xml:space="preserve"> (</w:t>
      </w:r>
      <w:r w:rsidR="00E860B7" w:rsidRPr="003C2D9E">
        <w:rPr>
          <w:rFonts w:eastAsia="Times New Roman"/>
          <w:szCs w:val="20"/>
          <w:lang w:val="ru-RU"/>
        </w:rPr>
        <w:t>мисалы</w:t>
      </w:r>
      <w:r w:rsidR="00E860B7" w:rsidRPr="003C2D9E">
        <w:rPr>
          <w:rFonts w:eastAsia="Times New Roman"/>
          <w:szCs w:val="20"/>
        </w:rPr>
        <w:t xml:space="preserve">, </w:t>
      </w:r>
      <w:r w:rsidR="00E860B7" w:rsidRPr="003C2D9E">
        <w:rPr>
          <w:rFonts w:eastAsia="Times New Roman"/>
          <w:szCs w:val="20"/>
          <w:lang w:val="ru-RU"/>
        </w:rPr>
        <w:t>АЭС</w:t>
      </w:r>
      <w:r w:rsidR="00E860B7" w:rsidRPr="003C2D9E">
        <w:rPr>
          <w:rFonts w:eastAsia="Times New Roman"/>
          <w:szCs w:val="20"/>
        </w:rPr>
        <w:t xml:space="preserve"> 520</w:t>
      </w:r>
      <w:r w:rsidRPr="004C1822">
        <w:rPr>
          <w:rFonts w:eastAsiaTheme="majorEastAsia" w:cs="Arial"/>
          <w:vertAlign w:val="superscript"/>
        </w:rPr>
        <w:footnoteReference w:id="75"/>
      </w:r>
      <w:r w:rsidRPr="004C1822">
        <w:rPr>
          <w:rFonts w:cs="Arial"/>
        </w:rPr>
        <w:t xml:space="preserve">), </w:t>
      </w:r>
      <w:r w:rsidR="00E860B7" w:rsidRPr="003C2D9E">
        <w:rPr>
          <w:rFonts w:eastAsia="Times New Roman"/>
          <w:szCs w:val="20"/>
          <w:lang w:val="ru-RU"/>
        </w:rPr>
        <w:t>ошондой</w:t>
      </w:r>
      <w:r w:rsidR="00E860B7" w:rsidRPr="003C2D9E">
        <w:rPr>
          <w:rFonts w:eastAsia="Times New Roman"/>
          <w:szCs w:val="20"/>
        </w:rPr>
        <w:t xml:space="preserve"> </w:t>
      </w:r>
      <w:r w:rsidR="00E860B7" w:rsidRPr="003C2D9E">
        <w:rPr>
          <w:rFonts w:eastAsia="Times New Roman"/>
          <w:szCs w:val="20"/>
          <w:lang w:val="ru-RU"/>
        </w:rPr>
        <w:t>эле</w:t>
      </w:r>
      <w:r w:rsidR="00E860B7" w:rsidRPr="003C2D9E">
        <w:rPr>
          <w:rFonts w:eastAsia="Times New Roman"/>
          <w:szCs w:val="20"/>
        </w:rPr>
        <w:t xml:space="preserve"> </w:t>
      </w:r>
      <w:r w:rsidR="00E860B7">
        <w:rPr>
          <w:rFonts w:eastAsia="Times New Roman"/>
          <w:szCs w:val="20"/>
          <w:lang w:val="ru-RU"/>
        </w:rPr>
        <w:t>талаптагыдай</w:t>
      </w:r>
      <w:r w:rsidR="00E860B7" w:rsidRPr="00B713C8">
        <w:rPr>
          <w:rFonts w:eastAsia="Times New Roman"/>
          <w:szCs w:val="20"/>
        </w:rPr>
        <w:t xml:space="preserve"> </w:t>
      </w:r>
      <w:r w:rsidR="00E860B7">
        <w:rPr>
          <w:rFonts w:eastAsia="Times New Roman"/>
          <w:szCs w:val="20"/>
          <w:lang w:val="ru-RU"/>
        </w:rPr>
        <w:t>жетиштүү</w:t>
      </w:r>
      <w:r w:rsidR="00E860B7" w:rsidRPr="003C2D9E">
        <w:rPr>
          <w:rFonts w:eastAsia="Times New Roman"/>
          <w:szCs w:val="20"/>
        </w:rPr>
        <w:t xml:space="preserve"> </w:t>
      </w:r>
      <w:r w:rsidR="00E860B7" w:rsidRPr="003C2D9E">
        <w:rPr>
          <w:rFonts w:eastAsia="Times New Roman"/>
          <w:szCs w:val="20"/>
          <w:lang w:val="ru-RU"/>
        </w:rPr>
        <w:t>аудитордук</w:t>
      </w:r>
      <w:r w:rsidR="00E860B7" w:rsidRPr="003C2D9E">
        <w:rPr>
          <w:rFonts w:eastAsia="Times New Roman"/>
          <w:szCs w:val="20"/>
        </w:rPr>
        <w:t xml:space="preserve"> </w:t>
      </w:r>
      <w:r w:rsidR="00E860B7" w:rsidRPr="003C2D9E">
        <w:rPr>
          <w:rFonts w:eastAsia="Times New Roman"/>
          <w:szCs w:val="20"/>
          <w:lang w:val="ru-RU"/>
        </w:rPr>
        <w:t>далилдер</w:t>
      </w:r>
      <w:r w:rsidR="00E860B7" w:rsidRPr="003C2D9E">
        <w:rPr>
          <w:rFonts w:eastAsia="Times New Roman"/>
          <w:szCs w:val="20"/>
        </w:rPr>
        <w:t xml:space="preserve"> </w:t>
      </w:r>
      <w:r w:rsidR="00E860B7" w:rsidRPr="003C2D9E">
        <w:rPr>
          <w:rFonts w:eastAsia="Times New Roman"/>
          <w:szCs w:val="20"/>
          <w:lang w:val="ru-RU"/>
        </w:rPr>
        <w:t>чогултулганбы</w:t>
      </w:r>
      <w:r w:rsidR="00E860B7" w:rsidRPr="003C2D9E">
        <w:rPr>
          <w:rFonts w:eastAsia="Times New Roman"/>
          <w:szCs w:val="20"/>
        </w:rPr>
        <w:t xml:space="preserve"> </w:t>
      </w:r>
      <w:r w:rsidR="00E860B7" w:rsidRPr="003C2D9E">
        <w:rPr>
          <w:rFonts w:eastAsia="Times New Roman"/>
          <w:szCs w:val="20"/>
          <w:lang w:val="ru-RU"/>
        </w:rPr>
        <w:t>баалоо</w:t>
      </w:r>
      <w:r w:rsidR="00E860B7" w:rsidRPr="003C2D9E">
        <w:rPr>
          <w:rFonts w:eastAsia="Times New Roman"/>
          <w:szCs w:val="20"/>
        </w:rPr>
        <w:t xml:space="preserve"> (</w:t>
      </w:r>
      <w:r w:rsidR="00E860B7" w:rsidRPr="003C2D9E">
        <w:rPr>
          <w:rFonts w:eastAsia="Times New Roman"/>
          <w:szCs w:val="20"/>
          <w:lang w:val="ru-RU"/>
        </w:rPr>
        <w:t>АЭС</w:t>
      </w:r>
      <w:r w:rsidR="00E860B7" w:rsidRPr="003C2D9E">
        <w:rPr>
          <w:rFonts w:eastAsia="Times New Roman"/>
          <w:szCs w:val="20"/>
        </w:rPr>
        <w:t xml:space="preserve">  200</w:t>
      </w:r>
      <w:r w:rsidRPr="004C1822">
        <w:rPr>
          <w:rFonts w:eastAsiaTheme="majorEastAsia" w:cs="Arial"/>
          <w:vertAlign w:val="superscript"/>
        </w:rPr>
        <w:footnoteReference w:id="76"/>
      </w:r>
      <w:r w:rsidRPr="004C1822">
        <w:rPr>
          <w:rFonts w:cs="Arial"/>
        </w:rPr>
        <w:t xml:space="preserve"> </w:t>
      </w:r>
      <w:r w:rsidR="00E860B7" w:rsidRPr="003C2D9E">
        <w:rPr>
          <w:rFonts w:eastAsia="Times New Roman"/>
          <w:szCs w:val="20"/>
          <w:lang w:val="ru-RU"/>
        </w:rPr>
        <w:t>жана</w:t>
      </w:r>
      <w:r w:rsidR="00E860B7" w:rsidRPr="003C2D9E">
        <w:rPr>
          <w:rFonts w:eastAsia="Times New Roman"/>
          <w:szCs w:val="20"/>
        </w:rPr>
        <w:t xml:space="preserve"> </w:t>
      </w:r>
      <w:r w:rsidR="00E860B7" w:rsidRPr="003C2D9E">
        <w:rPr>
          <w:rFonts w:eastAsia="Times New Roman"/>
          <w:szCs w:val="20"/>
          <w:lang w:val="ru-RU"/>
        </w:rPr>
        <w:t>АЭС</w:t>
      </w:r>
      <w:r w:rsidR="00E860B7">
        <w:rPr>
          <w:rFonts w:eastAsia="Times New Roman"/>
          <w:szCs w:val="20"/>
        </w:rPr>
        <w:t xml:space="preserve"> 330</w:t>
      </w:r>
      <w:r w:rsidRPr="004C1822">
        <w:rPr>
          <w:rFonts w:eastAsiaTheme="majorEastAsia" w:cs="Arial"/>
          <w:vertAlign w:val="superscript"/>
        </w:rPr>
        <w:footnoteReference w:id="77"/>
      </w:r>
      <w:r w:rsidRPr="004C1822">
        <w:rPr>
          <w:rFonts w:cs="Arial"/>
        </w:rPr>
        <w:t>).</w:t>
      </w:r>
      <w:r w:rsidRPr="004C1822">
        <w:rPr>
          <w:rFonts w:eastAsiaTheme="majorEastAsia" w:cs="Arial"/>
          <w:vertAlign w:val="superscript"/>
        </w:rPr>
        <w:t xml:space="preserve"> </w:t>
      </w:r>
    </w:p>
    <w:p w14:paraId="1ECF8396" w14:textId="26D938C8" w:rsidR="00A12CB7" w:rsidRPr="004C1822" w:rsidRDefault="00C54488" w:rsidP="0020493D">
      <w:pPr>
        <w:spacing w:before="180"/>
        <w:jc w:val="left"/>
        <w:rPr>
          <w:rFonts w:cs="Arial"/>
          <w:b/>
        </w:rPr>
      </w:pPr>
      <w:r>
        <w:rPr>
          <w:rFonts w:cs="Arial"/>
          <w:b/>
        </w:rPr>
        <w:t>Күчүнө кирүү күнү</w:t>
      </w:r>
    </w:p>
    <w:p w14:paraId="19F7D72E" w14:textId="206BD238" w:rsidR="00A12CB7" w:rsidRPr="004C1822" w:rsidRDefault="00A12CB7">
      <w:pPr>
        <w:ind w:left="547" w:hanging="547"/>
        <w:rPr>
          <w:rFonts w:cs="Arial"/>
        </w:rPr>
      </w:pPr>
      <w:r w:rsidRPr="004C1822">
        <w:rPr>
          <w:rFonts w:cs="Arial"/>
        </w:rPr>
        <w:t>3.</w:t>
      </w:r>
      <w:r w:rsidRPr="004C1822">
        <w:rPr>
          <w:rFonts w:cs="Arial"/>
        </w:rPr>
        <w:tab/>
      </w:r>
      <w:r w:rsidR="00E860B7" w:rsidRPr="003C2D9E">
        <w:rPr>
          <w:rFonts w:eastAsia="Times New Roman"/>
          <w:szCs w:val="20"/>
          <w:lang w:val="ru-RU"/>
        </w:rPr>
        <w:t>Ушул</w:t>
      </w:r>
      <w:r w:rsidR="00E860B7" w:rsidRPr="003C2D9E">
        <w:rPr>
          <w:rFonts w:eastAsia="Times New Roman"/>
          <w:szCs w:val="20"/>
        </w:rPr>
        <w:t xml:space="preserve"> </w:t>
      </w:r>
      <w:r w:rsidR="00E860B7" w:rsidRPr="003C2D9E">
        <w:rPr>
          <w:rFonts w:eastAsia="Times New Roman"/>
          <w:szCs w:val="20"/>
          <w:lang w:val="ru-RU"/>
        </w:rPr>
        <w:t>стандарт</w:t>
      </w:r>
      <w:r w:rsidR="00E860B7" w:rsidRPr="003C2D9E">
        <w:rPr>
          <w:rFonts w:eastAsia="Times New Roman"/>
          <w:szCs w:val="20"/>
        </w:rPr>
        <w:t xml:space="preserve"> 2009-</w:t>
      </w:r>
      <w:r w:rsidR="00E860B7" w:rsidRPr="003C2D9E">
        <w:rPr>
          <w:rFonts w:eastAsia="Times New Roman"/>
          <w:szCs w:val="20"/>
          <w:lang w:val="ru-RU"/>
        </w:rPr>
        <w:t>жылдын</w:t>
      </w:r>
      <w:r w:rsidR="00E860B7" w:rsidRPr="003C2D9E">
        <w:rPr>
          <w:rFonts w:eastAsia="Times New Roman"/>
          <w:szCs w:val="20"/>
        </w:rPr>
        <w:t xml:space="preserve"> 15-</w:t>
      </w:r>
      <w:r w:rsidR="00E860B7" w:rsidRPr="003C2D9E">
        <w:rPr>
          <w:rFonts w:eastAsia="Times New Roman"/>
          <w:szCs w:val="20"/>
          <w:lang w:val="ru-RU"/>
        </w:rPr>
        <w:t>декабрында</w:t>
      </w:r>
      <w:r w:rsidR="00E860B7" w:rsidRPr="003C2D9E">
        <w:rPr>
          <w:rFonts w:eastAsia="Times New Roman"/>
          <w:szCs w:val="20"/>
        </w:rPr>
        <w:t xml:space="preserve"> </w:t>
      </w:r>
      <w:r w:rsidR="00E860B7" w:rsidRPr="003C2D9E">
        <w:rPr>
          <w:rFonts w:eastAsia="Times New Roman"/>
          <w:szCs w:val="20"/>
          <w:lang w:val="ru-RU"/>
        </w:rPr>
        <w:t>же</w:t>
      </w:r>
      <w:r w:rsidR="00E860B7" w:rsidRPr="003C2D9E">
        <w:rPr>
          <w:rFonts w:eastAsia="Times New Roman"/>
          <w:szCs w:val="20"/>
        </w:rPr>
        <w:t xml:space="preserve"> </w:t>
      </w:r>
      <w:r w:rsidR="00E860B7" w:rsidRPr="003C2D9E">
        <w:rPr>
          <w:rFonts w:eastAsia="Times New Roman"/>
          <w:szCs w:val="20"/>
          <w:lang w:val="ru-RU"/>
        </w:rPr>
        <w:t>ушул</w:t>
      </w:r>
      <w:r w:rsidR="00E860B7" w:rsidRPr="003C2D9E">
        <w:rPr>
          <w:rFonts w:eastAsia="Times New Roman"/>
          <w:szCs w:val="20"/>
        </w:rPr>
        <w:t xml:space="preserve"> </w:t>
      </w:r>
      <w:r w:rsidR="00E860B7" w:rsidRPr="003C2D9E">
        <w:rPr>
          <w:rFonts w:eastAsia="Times New Roman"/>
          <w:szCs w:val="20"/>
          <w:lang w:val="ru-RU"/>
        </w:rPr>
        <w:t>күндөн</w:t>
      </w:r>
      <w:r w:rsidR="00E860B7" w:rsidRPr="003C2D9E">
        <w:rPr>
          <w:rFonts w:eastAsia="Times New Roman"/>
          <w:szCs w:val="20"/>
        </w:rPr>
        <w:t xml:space="preserve"> </w:t>
      </w:r>
      <w:r w:rsidR="00E860B7" w:rsidRPr="003C2D9E">
        <w:rPr>
          <w:rFonts w:eastAsia="Times New Roman"/>
          <w:szCs w:val="20"/>
          <w:lang w:val="ru-RU"/>
        </w:rPr>
        <w:t>кийин</w:t>
      </w:r>
      <w:r w:rsidR="00E860B7" w:rsidRPr="003C2D9E">
        <w:rPr>
          <w:rFonts w:eastAsia="Times New Roman"/>
          <w:szCs w:val="20"/>
        </w:rPr>
        <w:t xml:space="preserve"> </w:t>
      </w:r>
      <w:r w:rsidR="00E860B7" w:rsidRPr="003C2D9E">
        <w:rPr>
          <w:rFonts w:eastAsia="Times New Roman"/>
          <w:szCs w:val="20"/>
          <w:lang w:val="ru-RU"/>
        </w:rPr>
        <w:t>башталуучу</w:t>
      </w:r>
      <w:r w:rsidR="00E860B7" w:rsidRPr="003C2D9E">
        <w:rPr>
          <w:rFonts w:eastAsia="Times New Roman"/>
          <w:szCs w:val="20"/>
        </w:rPr>
        <w:t xml:space="preserve"> </w:t>
      </w:r>
      <w:r w:rsidR="00E860B7" w:rsidRPr="003C2D9E">
        <w:rPr>
          <w:rFonts w:eastAsia="Times New Roman"/>
          <w:szCs w:val="20"/>
          <w:lang w:val="ru-RU"/>
        </w:rPr>
        <w:t>мезгилдеги</w:t>
      </w:r>
      <w:r w:rsidR="00E860B7" w:rsidRPr="003C2D9E">
        <w:rPr>
          <w:rFonts w:eastAsia="Times New Roman"/>
          <w:szCs w:val="20"/>
        </w:rPr>
        <w:t xml:space="preserve"> </w:t>
      </w:r>
      <w:r w:rsidR="00E860B7" w:rsidRPr="003C2D9E">
        <w:rPr>
          <w:rFonts w:eastAsia="Times New Roman"/>
          <w:szCs w:val="20"/>
          <w:lang w:val="ru-RU"/>
        </w:rPr>
        <w:t>финансылык</w:t>
      </w:r>
      <w:r w:rsidR="00E860B7" w:rsidRPr="003C2D9E">
        <w:rPr>
          <w:rFonts w:eastAsia="Times New Roman"/>
          <w:szCs w:val="20"/>
        </w:rPr>
        <w:t xml:space="preserve"> </w:t>
      </w:r>
      <w:r w:rsidR="00E860B7" w:rsidRPr="003C2D9E">
        <w:rPr>
          <w:rFonts w:eastAsia="Times New Roman"/>
          <w:szCs w:val="20"/>
          <w:lang w:val="ru-RU"/>
        </w:rPr>
        <w:t>отчеттуулуктун</w:t>
      </w:r>
      <w:r w:rsidR="00E860B7" w:rsidRPr="003C2D9E">
        <w:rPr>
          <w:rFonts w:eastAsia="Times New Roman"/>
          <w:szCs w:val="20"/>
        </w:rPr>
        <w:t xml:space="preserve"> </w:t>
      </w:r>
      <w:r w:rsidR="00E860B7" w:rsidRPr="003C2D9E">
        <w:rPr>
          <w:rFonts w:eastAsia="Times New Roman"/>
          <w:szCs w:val="20"/>
          <w:lang w:val="ru-RU"/>
        </w:rPr>
        <w:t>аудитине</w:t>
      </w:r>
      <w:r w:rsidR="00E860B7" w:rsidRPr="003C2D9E">
        <w:rPr>
          <w:rFonts w:eastAsia="Times New Roman"/>
          <w:szCs w:val="20"/>
        </w:rPr>
        <w:t xml:space="preserve"> </w:t>
      </w:r>
      <w:r w:rsidR="00E860B7" w:rsidRPr="003C2D9E">
        <w:rPr>
          <w:rFonts w:eastAsia="Times New Roman"/>
          <w:szCs w:val="20"/>
          <w:lang w:val="ru-RU"/>
        </w:rPr>
        <w:t>карата</w:t>
      </w:r>
      <w:r w:rsidR="00E860B7" w:rsidRPr="003C2D9E">
        <w:rPr>
          <w:rFonts w:eastAsia="Times New Roman"/>
          <w:szCs w:val="20"/>
        </w:rPr>
        <w:t xml:space="preserve"> </w:t>
      </w:r>
      <w:r w:rsidR="00E860B7" w:rsidRPr="003C2D9E">
        <w:rPr>
          <w:rFonts w:eastAsia="Times New Roman"/>
          <w:szCs w:val="20"/>
          <w:lang w:val="ru-RU"/>
        </w:rPr>
        <w:t>күчүнө</w:t>
      </w:r>
      <w:r w:rsidR="00E860B7" w:rsidRPr="003C2D9E">
        <w:rPr>
          <w:rFonts w:eastAsia="Times New Roman"/>
          <w:szCs w:val="20"/>
        </w:rPr>
        <w:t xml:space="preserve"> </w:t>
      </w:r>
      <w:r w:rsidR="00E860B7" w:rsidRPr="003C2D9E">
        <w:rPr>
          <w:rFonts w:eastAsia="Times New Roman"/>
          <w:szCs w:val="20"/>
          <w:lang w:val="ru-RU"/>
        </w:rPr>
        <w:t>кирет</w:t>
      </w:r>
      <w:r w:rsidR="00E860B7" w:rsidRPr="003C2D9E">
        <w:rPr>
          <w:rFonts w:eastAsia="Times New Roman"/>
          <w:szCs w:val="20"/>
        </w:rPr>
        <w:t>.</w:t>
      </w:r>
    </w:p>
    <w:p w14:paraId="5406B057" w14:textId="26505965" w:rsidR="00A12CB7" w:rsidRPr="002F0CDF" w:rsidRDefault="003879BB" w:rsidP="00035D9E">
      <w:pPr>
        <w:keepNext/>
        <w:keepLines/>
        <w:spacing w:before="180"/>
        <w:jc w:val="left"/>
        <w:rPr>
          <w:rFonts w:cs="Arial"/>
          <w:b/>
          <w:sz w:val="24"/>
        </w:rPr>
      </w:pPr>
      <w:r>
        <w:rPr>
          <w:rFonts w:cs="Arial"/>
          <w:b/>
          <w:sz w:val="24"/>
        </w:rPr>
        <w:t>Максаты</w:t>
      </w:r>
    </w:p>
    <w:p w14:paraId="1FA7CF07" w14:textId="62887C00" w:rsidR="00A12CB7" w:rsidRPr="004C1822" w:rsidRDefault="00A12CB7">
      <w:pPr>
        <w:tabs>
          <w:tab w:val="left" w:pos="709"/>
          <w:tab w:val="left" w:pos="9450"/>
        </w:tabs>
        <w:ind w:left="547" w:hanging="547"/>
        <w:rPr>
          <w:rFonts w:eastAsia="MS Mincho" w:cs="Arial"/>
        </w:rPr>
      </w:pPr>
      <w:r w:rsidRPr="004C1822">
        <w:rPr>
          <w:rFonts w:eastAsia="MS Mincho" w:cs="Arial"/>
        </w:rPr>
        <w:t>4.</w:t>
      </w:r>
      <w:r w:rsidRPr="004C1822">
        <w:rPr>
          <w:rFonts w:eastAsia="MS Mincho" w:cs="Arial"/>
        </w:rPr>
        <w:tab/>
      </w:r>
      <w:r w:rsidR="00E860B7" w:rsidRPr="003C2D9E">
        <w:rPr>
          <w:rFonts w:eastAsia="Times New Roman"/>
          <w:szCs w:val="20"/>
          <w:lang w:val="ru-RU"/>
        </w:rPr>
        <w:t>Аудитордун</w:t>
      </w:r>
      <w:r w:rsidR="00E860B7" w:rsidRPr="003C2D9E">
        <w:rPr>
          <w:rFonts w:eastAsia="Times New Roman"/>
          <w:szCs w:val="20"/>
        </w:rPr>
        <w:t xml:space="preserve"> </w:t>
      </w:r>
      <w:r w:rsidR="00E860B7" w:rsidRPr="003C2D9E">
        <w:rPr>
          <w:rFonts w:eastAsia="Times New Roman"/>
          <w:szCs w:val="20"/>
          <w:lang w:val="ru-RU"/>
        </w:rPr>
        <w:t>максаты</w:t>
      </w:r>
      <w:r w:rsidR="00E860B7" w:rsidRPr="003C2D9E">
        <w:rPr>
          <w:rFonts w:eastAsia="Times New Roman"/>
          <w:szCs w:val="20"/>
        </w:rPr>
        <w:t xml:space="preserve"> </w:t>
      </w:r>
      <w:r w:rsidR="00E860B7" w:rsidRPr="003C2D9E">
        <w:rPr>
          <w:rFonts w:eastAsia="Times New Roman"/>
          <w:szCs w:val="20"/>
          <w:lang w:val="ru-RU"/>
        </w:rPr>
        <w:t>аудиторду</w:t>
      </w:r>
      <w:r w:rsidR="00E860B7">
        <w:rPr>
          <w:rFonts w:eastAsia="Times New Roman"/>
          <w:szCs w:val="20"/>
          <w:lang w:val="ru-RU"/>
        </w:rPr>
        <w:t>н</w:t>
      </w:r>
      <w:r w:rsidR="00E860B7" w:rsidRPr="003C2D9E">
        <w:rPr>
          <w:rFonts w:eastAsia="Times New Roman"/>
          <w:szCs w:val="20"/>
        </w:rPr>
        <w:t xml:space="preserve"> </w:t>
      </w:r>
      <w:r w:rsidR="00E860B7">
        <w:rPr>
          <w:rFonts w:eastAsia="Times New Roman"/>
          <w:szCs w:val="20"/>
          <w:lang w:val="kk-KZ"/>
        </w:rPr>
        <w:t xml:space="preserve">пикири </w:t>
      </w:r>
      <w:r w:rsidR="00E860B7" w:rsidRPr="003C2D9E">
        <w:rPr>
          <w:rFonts w:eastAsia="Times New Roman"/>
          <w:szCs w:val="20"/>
          <w:lang w:val="ru-RU"/>
        </w:rPr>
        <w:t>үчүн</w:t>
      </w:r>
      <w:r w:rsidR="00E860B7" w:rsidRPr="003C2D9E">
        <w:rPr>
          <w:rFonts w:eastAsia="Times New Roman"/>
          <w:szCs w:val="20"/>
        </w:rPr>
        <w:t xml:space="preserve"> </w:t>
      </w:r>
      <w:r w:rsidR="00E860B7" w:rsidRPr="003C2D9E">
        <w:rPr>
          <w:rFonts w:eastAsia="Times New Roman"/>
          <w:szCs w:val="20"/>
          <w:lang w:val="ru-RU"/>
        </w:rPr>
        <w:t>негиз</w:t>
      </w:r>
      <w:r w:rsidR="00E860B7" w:rsidRPr="003C2D9E">
        <w:rPr>
          <w:rFonts w:eastAsia="Times New Roman"/>
          <w:szCs w:val="20"/>
        </w:rPr>
        <w:t xml:space="preserve"> </w:t>
      </w:r>
      <w:r w:rsidR="00E860B7" w:rsidRPr="003C2D9E">
        <w:rPr>
          <w:rFonts w:eastAsia="Times New Roman"/>
          <w:szCs w:val="20"/>
          <w:lang w:val="ru-RU"/>
        </w:rPr>
        <w:t>катары</w:t>
      </w:r>
      <w:r w:rsidR="00E860B7" w:rsidRPr="003C2D9E">
        <w:rPr>
          <w:rFonts w:eastAsia="Times New Roman"/>
          <w:szCs w:val="20"/>
        </w:rPr>
        <w:t xml:space="preserve"> </w:t>
      </w:r>
      <w:r w:rsidR="00E860B7" w:rsidRPr="003C2D9E">
        <w:rPr>
          <w:rFonts w:eastAsia="Times New Roman"/>
          <w:szCs w:val="20"/>
          <w:lang w:val="ru-RU"/>
        </w:rPr>
        <w:t>кызмат</w:t>
      </w:r>
      <w:r w:rsidR="00E860B7" w:rsidRPr="003C2D9E">
        <w:rPr>
          <w:rFonts w:eastAsia="Times New Roman"/>
          <w:szCs w:val="20"/>
        </w:rPr>
        <w:t xml:space="preserve"> </w:t>
      </w:r>
      <w:r w:rsidR="00E860B7" w:rsidRPr="003C2D9E">
        <w:rPr>
          <w:rFonts w:eastAsia="Times New Roman"/>
          <w:szCs w:val="20"/>
          <w:lang w:val="ru-RU"/>
        </w:rPr>
        <w:t>кыла</w:t>
      </w:r>
      <w:r w:rsidR="00E860B7" w:rsidRPr="003C2D9E">
        <w:rPr>
          <w:rFonts w:eastAsia="Times New Roman"/>
          <w:szCs w:val="20"/>
        </w:rPr>
        <w:t xml:space="preserve"> </w:t>
      </w:r>
      <w:r w:rsidR="00E860B7" w:rsidRPr="003C2D9E">
        <w:rPr>
          <w:rFonts w:eastAsia="Times New Roman"/>
          <w:szCs w:val="20"/>
          <w:lang w:val="ru-RU"/>
        </w:rPr>
        <w:t>турган</w:t>
      </w:r>
      <w:r w:rsidR="00E860B7" w:rsidRPr="00744319">
        <w:rPr>
          <w:rFonts w:eastAsia="Times New Roman"/>
          <w:szCs w:val="20"/>
        </w:rPr>
        <w:t xml:space="preserve"> </w:t>
      </w:r>
      <w:r w:rsidR="00E860B7" w:rsidRPr="003C2D9E">
        <w:rPr>
          <w:rFonts w:eastAsia="Times New Roman"/>
          <w:szCs w:val="20"/>
          <w:lang w:val="ru-RU"/>
        </w:rPr>
        <w:t>негиздүү</w:t>
      </w:r>
      <w:r w:rsidR="00E860B7" w:rsidRPr="003C2D9E">
        <w:rPr>
          <w:rFonts w:eastAsia="Times New Roman"/>
          <w:szCs w:val="20"/>
        </w:rPr>
        <w:t xml:space="preserve"> </w:t>
      </w:r>
      <w:r w:rsidR="00E860B7" w:rsidRPr="003C2D9E">
        <w:rPr>
          <w:rFonts w:eastAsia="Times New Roman"/>
          <w:szCs w:val="20"/>
          <w:lang w:val="ru-RU"/>
        </w:rPr>
        <w:t>тыянактарды</w:t>
      </w:r>
      <w:r w:rsidR="00E860B7" w:rsidRPr="003C2D9E">
        <w:rPr>
          <w:rFonts w:eastAsia="Times New Roman"/>
          <w:szCs w:val="20"/>
        </w:rPr>
        <w:t xml:space="preserve"> </w:t>
      </w:r>
      <w:r w:rsidR="00E860B7" w:rsidRPr="003C2D9E">
        <w:rPr>
          <w:rFonts w:eastAsia="Times New Roman"/>
          <w:szCs w:val="20"/>
          <w:lang w:val="ru-RU"/>
        </w:rPr>
        <w:t>жасоо</w:t>
      </w:r>
      <w:r w:rsidR="00E860B7" w:rsidRPr="003C2D9E">
        <w:rPr>
          <w:rFonts w:eastAsia="Times New Roman"/>
          <w:szCs w:val="20"/>
        </w:rPr>
        <w:t xml:space="preserve"> </w:t>
      </w:r>
      <w:r w:rsidR="00E860B7" w:rsidRPr="003C2D9E">
        <w:rPr>
          <w:rFonts w:eastAsia="Times New Roman"/>
          <w:szCs w:val="20"/>
          <w:lang w:val="ru-RU"/>
        </w:rPr>
        <w:t>мүмкүнчүлүгүнө</w:t>
      </w:r>
      <w:r w:rsidR="00E860B7" w:rsidRPr="003C2D9E">
        <w:rPr>
          <w:rFonts w:eastAsia="Times New Roman"/>
          <w:szCs w:val="20"/>
        </w:rPr>
        <w:t xml:space="preserve"> </w:t>
      </w:r>
      <w:r w:rsidR="00E860B7" w:rsidRPr="003C2D9E">
        <w:rPr>
          <w:rFonts w:eastAsia="Times New Roman"/>
          <w:szCs w:val="20"/>
          <w:lang w:val="ru-RU"/>
        </w:rPr>
        <w:t>ээ</w:t>
      </w:r>
      <w:r w:rsidR="00E860B7" w:rsidRPr="003C2D9E">
        <w:rPr>
          <w:rFonts w:eastAsia="Times New Roman"/>
          <w:szCs w:val="20"/>
        </w:rPr>
        <w:t xml:space="preserve"> </w:t>
      </w:r>
      <w:r w:rsidR="00E860B7" w:rsidRPr="003C2D9E">
        <w:rPr>
          <w:rFonts w:eastAsia="Times New Roman"/>
          <w:szCs w:val="20"/>
          <w:lang w:val="ru-RU"/>
        </w:rPr>
        <w:t>болуу</w:t>
      </w:r>
      <w:r w:rsidR="00E860B7" w:rsidRPr="003C2D9E">
        <w:rPr>
          <w:rFonts w:eastAsia="Times New Roman"/>
          <w:szCs w:val="20"/>
        </w:rPr>
        <w:t xml:space="preserve"> </w:t>
      </w:r>
      <w:r w:rsidR="00E860B7" w:rsidRPr="003C2D9E">
        <w:rPr>
          <w:rFonts w:eastAsia="Times New Roman"/>
          <w:szCs w:val="20"/>
          <w:lang w:val="ru-RU"/>
        </w:rPr>
        <w:t>үчүн</w:t>
      </w:r>
      <w:r w:rsidR="00E860B7" w:rsidRPr="003C2D9E">
        <w:rPr>
          <w:rFonts w:eastAsia="Times New Roman"/>
          <w:szCs w:val="20"/>
        </w:rPr>
        <w:t xml:space="preserve"> </w:t>
      </w:r>
      <w:r w:rsidR="00E860B7" w:rsidRPr="003C2D9E">
        <w:rPr>
          <w:rFonts w:eastAsia="Times New Roman"/>
          <w:szCs w:val="20"/>
          <w:lang w:val="ru-RU"/>
        </w:rPr>
        <w:t>аудитор</w:t>
      </w:r>
      <w:r w:rsidR="00E860B7" w:rsidRPr="003C2D9E">
        <w:rPr>
          <w:rFonts w:eastAsia="Times New Roman"/>
          <w:szCs w:val="20"/>
        </w:rPr>
        <w:t xml:space="preserve"> </w:t>
      </w:r>
      <w:r w:rsidR="00E860B7">
        <w:rPr>
          <w:rFonts w:eastAsia="Times New Roman"/>
          <w:szCs w:val="20"/>
          <w:lang w:val="ru-RU"/>
        </w:rPr>
        <w:t>талаптагыдай</w:t>
      </w:r>
      <w:r w:rsidR="00E860B7" w:rsidRPr="00B713C8">
        <w:rPr>
          <w:rFonts w:eastAsia="Times New Roman"/>
          <w:szCs w:val="20"/>
        </w:rPr>
        <w:t xml:space="preserve"> </w:t>
      </w:r>
      <w:r w:rsidR="00E860B7">
        <w:rPr>
          <w:rFonts w:eastAsia="Times New Roman"/>
          <w:szCs w:val="20"/>
          <w:lang w:val="ru-RU"/>
        </w:rPr>
        <w:t>жетиштүү</w:t>
      </w:r>
      <w:r w:rsidR="00E860B7" w:rsidRPr="003C2D9E">
        <w:rPr>
          <w:rFonts w:eastAsia="Times New Roman"/>
          <w:szCs w:val="20"/>
        </w:rPr>
        <w:t xml:space="preserve"> </w:t>
      </w:r>
      <w:r w:rsidR="00E860B7" w:rsidRPr="003C2D9E">
        <w:rPr>
          <w:rFonts w:eastAsia="Times New Roman"/>
          <w:szCs w:val="20"/>
          <w:lang w:val="ru-RU"/>
        </w:rPr>
        <w:t>аудитордук</w:t>
      </w:r>
      <w:r w:rsidR="00E860B7" w:rsidRPr="003C2D9E">
        <w:rPr>
          <w:rFonts w:eastAsia="Times New Roman"/>
          <w:szCs w:val="20"/>
        </w:rPr>
        <w:t xml:space="preserve"> </w:t>
      </w:r>
      <w:r w:rsidR="00E860B7" w:rsidRPr="003C2D9E">
        <w:rPr>
          <w:rFonts w:eastAsia="Times New Roman"/>
          <w:szCs w:val="20"/>
          <w:lang w:val="ru-RU"/>
        </w:rPr>
        <w:t>далилдерди</w:t>
      </w:r>
      <w:r w:rsidR="00E860B7" w:rsidRPr="003C2D9E">
        <w:rPr>
          <w:rFonts w:eastAsia="Times New Roman"/>
          <w:szCs w:val="20"/>
        </w:rPr>
        <w:t xml:space="preserve"> </w:t>
      </w:r>
      <w:r w:rsidR="00E860B7" w:rsidRPr="003C2D9E">
        <w:rPr>
          <w:rFonts w:eastAsia="Times New Roman"/>
          <w:szCs w:val="20"/>
          <w:lang w:val="ru-RU"/>
        </w:rPr>
        <w:t>чогулта</w:t>
      </w:r>
      <w:r w:rsidR="00E860B7" w:rsidRPr="003C2D9E">
        <w:rPr>
          <w:rFonts w:eastAsia="Times New Roman"/>
          <w:szCs w:val="20"/>
        </w:rPr>
        <w:t xml:space="preserve"> </w:t>
      </w:r>
      <w:r w:rsidR="00E860B7" w:rsidRPr="003C2D9E">
        <w:rPr>
          <w:rFonts w:eastAsia="Times New Roman"/>
          <w:szCs w:val="20"/>
          <w:lang w:val="ru-RU"/>
        </w:rPr>
        <w:t>алгандай</w:t>
      </w:r>
      <w:r w:rsidR="00E860B7" w:rsidRPr="003C2D9E">
        <w:rPr>
          <w:rFonts w:eastAsia="Times New Roman"/>
          <w:szCs w:val="20"/>
        </w:rPr>
        <w:t xml:space="preserve">, </w:t>
      </w:r>
      <w:r w:rsidR="00E860B7" w:rsidRPr="003C2D9E">
        <w:rPr>
          <w:rFonts w:eastAsia="Times New Roman"/>
          <w:szCs w:val="20"/>
          <w:lang w:val="ru-RU"/>
        </w:rPr>
        <w:t>аудитордук</w:t>
      </w:r>
      <w:r w:rsidR="00E860B7" w:rsidRPr="003C2D9E">
        <w:rPr>
          <w:rFonts w:eastAsia="Times New Roman"/>
          <w:szCs w:val="20"/>
        </w:rPr>
        <w:t xml:space="preserve"> </w:t>
      </w:r>
      <w:r w:rsidR="00E860B7" w:rsidRPr="003C2D9E">
        <w:rPr>
          <w:rFonts w:eastAsia="Times New Roman"/>
          <w:szCs w:val="20"/>
          <w:lang w:val="ru-RU"/>
        </w:rPr>
        <w:t>жол</w:t>
      </w:r>
      <w:r w:rsidR="00E860B7" w:rsidRPr="003C2D9E">
        <w:rPr>
          <w:rFonts w:eastAsia="Times New Roman"/>
          <w:szCs w:val="20"/>
        </w:rPr>
        <w:t>-</w:t>
      </w:r>
      <w:r w:rsidR="00E860B7" w:rsidRPr="003C2D9E">
        <w:rPr>
          <w:rFonts w:eastAsia="Times New Roman"/>
          <w:szCs w:val="20"/>
          <w:lang w:val="ru-RU"/>
        </w:rPr>
        <w:t>жоболорду</w:t>
      </w:r>
      <w:r w:rsidR="00E860B7" w:rsidRPr="003C2D9E">
        <w:rPr>
          <w:rFonts w:eastAsia="Times New Roman"/>
          <w:szCs w:val="20"/>
        </w:rPr>
        <w:t xml:space="preserve"> </w:t>
      </w:r>
      <w:r w:rsidR="00E860B7" w:rsidRPr="003C2D9E">
        <w:rPr>
          <w:rFonts w:eastAsia="Times New Roman"/>
          <w:szCs w:val="20"/>
          <w:lang w:val="ru-RU"/>
        </w:rPr>
        <w:t>иштеп</w:t>
      </w:r>
      <w:r w:rsidR="00E860B7" w:rsidRPr="003C2D9E">
        <w:rPr>
          <w:rFonts w:eastAsia="Times New Roman"/>
          <w:szCs w:val="20"/>
        </w:rPr>
        <w:t xml:space="preserve"> </w:t>
      </w:r>
      <w:r w:rsidR="00E860B7" w:rsidRPr="003C2D9E">
        <w:rPr>
          <w:rFonts w:eastAsia="Times New Roman"/>
          <w:szCs w:val="20"/>
          <w:lang w:val="ru-RU"/>
        </w:rPr>
        <w:t>чыгууда</w:t>
      </w:r>
      <w:r w:rsidR="00E860B7" w:rsidRPr="003C2D9E">
        <w:rPr>
          <w:rFonts w:eastAsia="Times New Roman"/>
          <w:szCs w:val="20"/>
        </w:rPr>
        <w:t xml:space="preserve"> </w:t>
      </w:r>
      <w:r w:rsidR="00E860B7" w:rsidRPr="003C2D9E">
        <w:rPr>
          <w:rFonts w:eastAsia="Times New Roman"/>
          <w:szCs w:val="20"/>
          <w:lang w:val="ru-RU"/>
        </w:rPr>
        <w:t>жана</w:t>
      </w:r>
      <w:r w:rsidR="00E860B7" w:rsidRPr="003C2D9E">
        <w:rPr>
          <w:rFonts w:eastAsia="Times New Roman"/>
          <w:szCs w:val="20"/>
        </w:rPr>
        <w:t xml:space="preserve"> </w:t>
      </w:r>
      <w:r w:rsidR="00E860B7" w:rsidRPr="003C2D9E">
        <w:rPr>
          <w:rFonts w:eastAsia="Times New Roman"/>
          <w:szCs w:val="20"/>
          <w:lang w:val="ru-RU"/>
        </w:rPr>
        <w:t>аткарууда</w:t>
      </w:r>
      <w:r w:rsidR="00E860B7" w:rsidRPr="003C2D9E">
        <w:rPr>
          <w:rFonts w:eastAsia="Times New Roman"/>
          <w:szCs w:val="20"/>
        </w:rPr>
        <w:t xml:space="preserve"> </w:t>
      </w:r>
      <w:r w:rsidR="00E860B7" w:rsidRPr="003C2D9E">
        <w:rPr>
          <w:rFonts w:eastAsia="Times New Roman"/>
          <w:szCs w:val="20"/>
          <w:lang w:val="ru-RU"/>
        </w:rPr>
        <w:t>турат</w:t>
      </w:r>
      <w:r w:rsidRPr="004C1822">
        <w:rPr>
          <w:rFonts w:eastAsia="MS Mincho" w:cs="Arial"/>
        </w:rPr>
        <w:t>.</w:t>
      </w:r>
    </w:p>
    <w:p w14:paraId="03BDF5B8" w14:textId="592C80C9" w:rsidR="00A12CB7" w:rsidRPr="002F0CDF" w:rsidRDefault="003879BB" w:rsidP="00035D9E">
      <w:pPr>
        <w:keepNext/>
        <w:keepLines/>
        <w:tabs>
          <w:tab w:val="left" w:pos="3020"/>
        </w:tabs>
        <w:spacing w:before="180"/>
        <w:jc w:val="left"/>
        <w:rPr>
          <w:rFonts w:cs="Arial"/>
          <w:b/>
          <w:sz w:val="24"/>
        </w:rPr>
      </w:pPr>
      <w:r>
        <w:rPr>
          <w:rFonts w:cs="Arial"/>
          <w:b/>
          <w:sz w:val="24"/>
        </w:rPr>
        <w:t xml:space="preserve">Аныктамалар </w:t>
      </w:r>
    </w:p>
    <w:p w14:paraId="298853D6" w14:textId="6572AF7B" w:rsidR="00A12CB7" w:rsidRPr="004C1822" w:rsidRDefault="00A12CB7" w:rsidP="00F10F0E">
      <w:pPr>
        <w:ind w:left="547" w:hanging="547"/>
        <w:rPr>
          <w:rFonts w:cs="Arial"/>
        </w:rPr>
      </w:pPr>
      <w:r w:rsidRPr="004C1822">
        <w:rPr>
          <w:rFonts w:cs="Arial"/>
        </w:rPr>
        <w:t>5.</w:t>
      </w:r>
      <w:r w:rsidRPr="004C1822">
        <w:rPr>
          <w:rFonts w:cs="Arial"/>
        </w:rPr>
        <w:tab/>
      </w:r>
      <w:r w:rsidR="00E860B7" w:rsidRPr="003C2D9E">
        <w:rPr>
          <w:rFonts w:eastAsia="Times New Roman"/>
          <w:szCs w:val="20"/>
          <w:lang w:val="ru-RU"/>
        </w:rPr>
        <w:t>Ушул</w:t>
      </w:r>
      <w:r w:rsidR="00E860B7" w:rsidRPr="003C2D9E">
        <w:rPr>
          <w:rFonts w:eastAsia="Times New Roman"/>
          <w:szCs w:val="20"/>
        </w:rPr>
        <w:t xml:space="preserve"> </w:t>
      </w:r>
      <w:r w:rsidR="00E860B7" w:rsidRPr="003C2D9E">
        <w:rPr>
          <w:rFonts w:eastAsia="Times New Roman"/>
          <w:szCs w:val="20"/>
          <w:lang w:val="ru-RU"/>
        </w:rPr>
        <w:t>стандарттын</w:t>
      </w:r>
      <w:r w:rsidR="00E860B7" w:rsidRPr="003C2D9E">
        <w:rPr>
          <w:rFonts w:eastAsia="Times New Roman"/>
          <w:szCs w:val="20"/>
        </w:rPr>
        <w:t xml:space="preserve"> </w:t>
      </w:r>
      <w:r w:rsidR="00E860B7" w:rsidRPr="003C2D9E">
        <w:rPr>
          <w:rFonts w:eastAsia="Times New Roman"/>
          <w:szCs w:val="20"/>
          <w:lang w:val="ru-RU"/>
        </w:rPr>
        <w:t>максаттары</w:t>
      </w:r>
      <w:r w:rsidR="00E860B7" w:rsidRPr="003C2D9E">
        <w:rPr>
          <w:rFonts w:eastAsia="Times New Roman"/>
          <w:szCs w:val="20"/>
        </w:rPr>
        <w:t xml:space="preserve"> </w:t>
      </w:r>
      <w:r w:rsidR="00E860B7" w:rsidRPr="003C2D9E">
        <w:rPr>
          <w:rFonts w:eastAsia="Times New Roman"/>
          <w:szCs w:val="20"/>
          <w:lang w:val="ru-RU"/>
        </w:rPr>
        <w:t>үчүн</w:t>
      </w:r>
      <w:r w:rsidR="00E860B7" w:rsidRPr="003C2D9E">
        <w:rPr>
          <w:rFonts w:eastAsia="Times New Roman"/>
          <w:szCs w:val="20"/>
        </w:rPr>
        <w:t xml:space="preserve"> </w:t>
      </w:r>
      <w:r w:rsidR="00E860B7" w:rsidRPr="003C2D9E">
        <w:rPr>
          <w:rFonts w:eastAsia="Times New Roman"/>
          <w:szCs w:val="20"/>
          <w:lang w:val="ru-RU"/>
        </w:rPr>
        <w:t>төмөндөгү</w:t>
      </w:r>
      <w:r w:rsidR="00E860B7" w:rsidRPr="003C2D9E">
        <w:rPr>
          <w:rFonts w:eastAsia="Times New Roman"/>
          <w:szCs w:val="20"/>
        </w:rPr>
        <w:t xml:space="preserve"> </w:t>
      </w:r>
      <w:r w:rsidR="00E860B7" w:rsidRPr="003C2D9E">
        <w:rPr>
          <w:rFonts w:eastAsia="Times New Roman"/>
          <w:szCs w:val="20"/>
          <w:lang w:val="ru-RU"/>
        </w:rPr>
        <w:t>терминдер</w:t>
      </w:r>
      <w:r w:rsidR="00E860B7" w:rsidRPr="003C2D9E">
        <w:rPr>
          <w:rFonts w:eastAsia="Times New Roman"/>
          <w:szCs w:val="20"/>
        </w:rPr>
        <w:t xml:space="preserve"> </w:t>
      </w:r>
      <w:r w:rsidR="00E860B7" w:rsidRPr="003C2D9E">
        <w:rPr>
          <w:rFonts w:eastAsia="Times New Roman"/>
          <w:szCs w:val="20"/>
          <w:lang w:val="ru-RU"/>
        </w:rPr>
        <w:t>төмөндө</w:t>
      </w:r>
      <w:r w:rsidR="00E860B7" w:rsidRPr="003C2D9E">
        <w:rPr>
          <w:rFonts w:eastAsia="Times New Roman"/>
          <w:szCs w:val="20"/>
        </w:rPr>
        <w:t xml:space="preserve"> </w:t>
      </w:r>
      <w:r w:rsidR="00E860B7" w:rsidRPr="003C2D9E">
        <w:rPr>
          <w:rFonts w:eastAsia="Times New Roman"/>
          <w:szCs w:val="20"/>
          <w:lang w:val="ru-RU"/>
        </w:rPr>
        <w:t>берилген</w:t>
      </w:r>
      <w:r w:rsidR="00E860B7" w:rsidRPr="003C2D9E">
        <w:rPr>
          <w:rFonts w:eastAsia="Times New Roman"/>
          <w:szCs w:val="20"/>
        </w:rPr>
        <w:t xml:space="preserve"> </w:t>
      </w:r>
      <w:r w:rsidR="00E860B7" w:rsidRPr="003C2D9E">
        <w:rPr>
          <w:rFonts w:eastAsia="Times New Roman"/>
          <w:szCs w:val="20"/>
          <w:lang w:val="ru-RU"/>
        </w:rPr>
        <w:t>маанилерге</w:t>
      </w:r>
      <w:r w:rsidR="00E860B7" w:rsidRPr="003C2D9E">
        <w:rPr>
          <w:rFonts w:eastAsia="Times New Roman"/>
          <w:szCs w:val="20"/>
        </w:rPr>
        <w:t xml:space="preserve"> </w:t>
      </w:r>
      <w:r w:rsidR="00E860B7" w:rsidRPr="003C2D9E">
        <w:rPr>
          <w:rFonts w:eastAsia="Times New Roman"/>
          <w:szCs w:val="20"/>
          <w:lang w:val="ru-RU"/>
        </w:rPr>
        <w:t>ээ</w:t>
      </w:r>
      <w:r w:rsidR="00E860B7" w:rsidRPr="003C2D9E">
        <w:rPr>
          <w:rFonts w:eastAsia="Times New Roman"/>
          <w:szCs w:val="20"/>
        </w:rPr>
        <w:t xml:space="preserve"> </w:t>
      </w:r>
      <w:r w:rsidR="00E860B7" w:rsidRPr="003C2D9E">
        <w:rPr>
          <w:rFonts w:eastAsia="Times New Roman"/>
          <w:szCs w:val="20"/>
          <w:lang w:val="ru-RU"/>
        </w:rPr>
        <w:t>болот</w:t>
      </w:r>
      <w:r w:rsidRPr="004C1822">
        <w:rPr>
          <w:rFonts w:cs="Arial"/>
        </w:rPr>
        <w:t>:</w:t>
      </w:r>
    </w:p>
    <w:p w14:paraId="6E04F0DC" w14:textId="723E4BAB" w:rsidR="00A12CB7" w:rsidRPr="004C1822" w:rsidRDefault="00A12CB7" w:rsidP="009D5923">
      <w:pPr>
        <w:ind w:left="1094" w:hanging="547"/>
        <w:outlineLvl w:val="0"/>
        <w:rPr>
          <w:rFonts w:cs="Arial"/>
        </w:rPr>
      </w:pPr>
      <w:r w:rsidRPr="004C1822">
        <w:rPr>
          <w:rFonts w:cs="Arial"/>
        </w:rPr>
        <w:lastRenderedPageBreak/>
        <w:t>(a)</w:t>
      </w:r>
      <w:r w:rsidRPr="004C1822">
        <w:rPr>
          <w:rFonts w:cs="Arial"/>
        </w:rPr>
        <w:tab/>
      </w:r>
      <w:r w:rsidR="00E860B7" w:rsidRPr="003C2D9E">
        <w:rPr>
          <w:rFonts w:eastAsia="Times New Roman"/>
          <w:szCs w:val="20"/>
          <w:lang w:val="ru-RU"/>
        </w:rPr>
        <w:t>бухгалтердик</w:t>
      </w:r>
      <w:r w:rsidR="00E860B7" w:rsidRPr="003C2D9E">
        <w:rPr>
          <w:rFonts w:eastAsia="Times New Roman"/>
          <w:szCs w:val="20"/>
        </w:rPr>
        <w:t xml:space="preserve"> </w:t>
      </w:r>
      <w:r w:rsidR="00E860B7" w:rsidRPr="003C2D9E">
        <w:rPr>
          <w:rFonts w:eastAsia="Times New Roman"/>
          <w:szCs w:val="20"/>
          <w:lang w:val="ru-RU"/>
        </w:rPr>
        <w:t>эсептин</w:t>
      </w:r>
      <w:r w:rsidR="00E860B7" w:rsidRPr="003C2D9E">
        <w:rPr>
          <w:rFonts w:eastAsia="Times New Roman"/>
          <w:szCs w:val="20"/>
        </w:rPr>
        <w:t xml:space="preserve"> </w:t>
      </w:r>
      <w:r w:rsidR="00E860B7" w:rsidRPr="003C2D9E">
        <w:rPr>
          <w:rFonts w:eastAsia="Times New Roman"/>
          <w:szCs w:val="20"/>
          <w:lang w:val="ru-RU"/>
        </w:rPr>
        <w:t>маалыматтары</w:t>
      </w:r>
      <w:r w:rsidR="00E860B7" w:rsidRPr="003C2D9E">
        <w:rPr>
          <w:rFonts w:eastAsia="Times New Roman"/>
          <w:szCs w:val="20"/>
        </w:rPr>
        <w:t xml:space="preserve"> – </w:t>
      </w:r>
      <w:r w:rsidR="00E860B7" w:rsidRPr="003C2D9E">
        <w:rPr>
          <w:rFonts w:eastAsia="Times New Roman"/>
          <w:szCs w:val="20"/>
          <w:lang w:val="ru-RU"/>
        </w:rPr>
        <w:t>бухгалтердик</w:t>
      </w:r>
      <w:r w:rsidR="00E860B7" w:rsidRPr="003C2D9E">
        <w:rPr>
          <w:rFonts w:eastAsia="Times New Roman"/>
          <w:szCs w:val="20"/>
        </w:rPr>
        <w:t xml:space="preserve"> </w:t>
      </w:r>
      <w:r w:rsidR="00E860B7" w:rsidRPr="003C2D9E">
        <w:rPr>
          <w:rFonts w:eastAsia="Times New Roman"/>
          <w:szCs w:val="20"/>
          <w:lang w:val="ru-RU"/>
        </w:rPr>
        <w:t>жазуулардын</w:t>
      </w:r>
      <w:r w:rsidR="00E860B7" w:rsidRPr="003C2D9E">
        <w:rPr>
          <w:rFonts w:eastAsia="Times New Roman"/>
          <w:szCs w:val="20"/>
        </w:rPr>
        <w:t xml:space="preserve"> </w:t>
      </w:r>
      <w:r w:rsidR="00E860B7" w:rsidRPr="003C2D9E">
        <w:rPr>
          <w:rFonts w:eastAsia="Times New Roman"/>
          <w:szCs w:val="20"/>
          <w:lang w:val="ru-RU"/>
        </w:rPr>
        <w:t>жана</w:t>
      </w:r>
      <w:r w:rsidR="00E860B7" w:rsidRPr="003C2D9E">
        <w:rPr>
          <w:rFonts w:eastAsia="Times New Roman"/>
          <w:szCs w:val="20"/>
        </w:rPr>
        <w:t xml:space="preserve"> </w:t>
      </w:r>
      <w:r w:rsidR="00E860B7" w:rsidRPr="003C2D9E">
        <w:rPr>
          <w:rFonts w:eastAsia="Times New Roman"/>
          <w:szCs w:val="20"/>
          <w:lang w:val="ru-RU"/>
        </w:rPr>
        <w:t>аларды</w:t>
      </w:r>
      <w:r w:rsidR="00E860B7" w:rsidRPr="003C2D9E">
        <w:rPr>
          <w:rFonts w:eastAsia="Times New Roman"/>
          <w:szCs w:val="20"/>
        </w:rPr>
        <w:t xml:space="preserve"> </w:t>
      </w:r>
      <w:r w:rsidR="00E860B7" w:rsidRPr="003C2D9E">
        <w:rPr>
          <w:rFonts w:eastAsia="Times New Roman"/>
          <w:szCs w:val="20"/>
          <w:lang w:val="ru-RU"/>
        </w:rPr>
        <w:t>ырастаган</w:t>
      </w:r>
      <w:r w:rsidR="00E860B7" w:rsidRPr="003C2D9E">
        <w:rPr>
          <w:rFonts w:eastAsia="Times New Roman"/>
          <w:szCs w:val="20"/>
        </w:rPr>
        <w:t xml:space="preserve"> </w:t>
      </w:r>
      <w:r w:rsidR="00E860B7" w:rsidRPr="003C2D9E">
        <w:rPr>
          <w:rFonts w:eastAsia="Times New Roman"/>
          <w:szCs w:val="20"/>
          <w:lang w:val="ru-RU"/>
        </w:rPr>
        <w:t>маалыматтардын</w:t>
      </w:r>
      <w:r w:rsidR="00E860B7" w:rsidRPr="003C2D9E">
        <w:rPr>
          <w:rFonts w:eastAsia="Times New Roman"/>
          <w:szCs w:val="20"/>
        </w:rPr>
        <w:t xml:space="preserve"> </w:t>
      </w:r>
      <w:r w:rsidR="00E860B7" w:rsidRPr="003C2D9E">
        <w:rPr>
          <w:rFonts w:eastAsia="Times New Roman"/>
          <w:szCs w:val="20"/>
          <w:lang w:val="ru-RU"/>
        </w:rPr>
        <w:t>жыйындысы</w:t>
      </w:r>
      <w:r w:rsidR="00E860B7" w:rsidRPr="003C2D9E">
        <w:rPr>
          <w:rFonts w:eastAsia="Times New Roman"/>
          <w:szCs w:val="20"/>
        </w:rPr>
        <w:t xml:space="preserve">, </w:t>
      </w:r>
      <w:r w:rsidR="00E860B7" w:rsidRPr="003C2D9E">
        <w:rPr>
          <w:rFonts w:eastAsia="Times New Roman"/>
          <w:szCs w:val="20"/>
          <w:lang w:val="ru-RU"/>
        </w:rPr>
        <w:t>анын</w:t>
      </w:r>
      <w:r w:rsidR="00E860B7" w:rsidRPr="003C2D9E">
        <w:rPr>
          <w:rFonts w:eastAsia="Times New Roman"/>
          <w:szCs w:val="20"/>
        </w:rPr>
        <w:t xml:space="preserve"> </w:t>
      </w:r>
      <w:r w:rsidR="00E860B7" w:rsidRPr="003C2D9E">
        <w:rPr>
          <w:rFonts w:eastAsia="Times New Roman"/>
          <w:szCs w:val="20"/>
          <w:lang w:val="ru-RU"/>
        </w:rPr>
        <w:t>ичинде</w:t>
      </w:r>
      <w:r w:rsidR="00E860B7" w:rsidRPr="003C2D9E">
        <w:rPr>
          <w:rFonts w:eastAsia="Times New Roman"/>
          <w:szCs w:val="20"/>
        </w:rPr>
        <w:t xml:space="preserve"> </w:t>
      </w:r>
      <w:r w:rsidR="00E860B7" w:rsidRPr="003C2D9E">
        <w:rPr>
          <w:rFonts w:eastAsia="Times New Roman"/>
          <w:szCs w:val="20"/>
          <w:lang w:val="ru-RU"/>
        </w:rPr>
        <w:t>чектер</w:t>
      </w:r>
      <w:r w:rsidR="00E860B7" w:rsidRPr="003C2D9E">
        <w:rPr>
          <w:rFonts w:eastAsia="Times New Roman"/>
          <w:szCs w:val="20"/>
        </w:rPr>
        <w:t xml:space="preserve"> </w:t>
      </w:r>
      <w:r w:rsidR="00E860B7" w:rsidRPr="003C2D9E">
        <w:rPr>
          <w:rFonts w:eastAsia="Times New Roman"/>
          <w:szCs w:val="20"/>
          <w:lang w:val="ru-RU"/>
        </w:rPr>
        <w:t>жана</w:t>
      </w:r>
      <w:r w:rsidR="00E860B7" w:rsidRPr="003C2D9E">
        <w:rPr>
          <w:rFonts w:eastAsia="Times New Roman"/>
          <w:szCs w:val="20"/>
        </w:rPr>
        <w:t xml:space="preserve"> </w:t>
      </w:r>
      <w:r w:rsidR="00E860B7" w:rsidRPr="003C2D9E">
        <w:rPr>
          <w:rFonts w:eastAsia="Times New Roman"/>
          <w:szCs w:val="20"/>
          <w:lang w:val="ru-RU"/>
        </w:rPr>
        <w:t>накталай</w:t>
      </w:r>
      <w:r w:rsidR="00E860B7" w:rsidRPr="003C2D9E">
        <w:rPr>
          <w:rFonts w:eastAsia="Times New Roman"/>
          <w:szCs w:val="20"/>
        </w:rPr>
        <w:t xml:space="preserve"> </w:t>
      </w:r>
      <w:r w:rsidR="00E860B7" w:rsidRPr="003C2D9E">
        <w:rPr>
          <w:rFonts w:eastAsia="Times New Roman"/>
          <w:szCs w:val="20"/>
          <w:lang w:val="ru-RU"/>
        </w:rPr>
        <w:t>эмес</w:t>
      </w:r>
      <w:r w:rsidR="00E860B7" w:rsidRPr="003C2D9E">
        <w:rPr>
          <w:rFonts w:eastAsia="Times New Roman"/>
          <w:szCs w:val="20"/>
        </w:rPr>
        <w:t xml:space="preserve"> </w:t>
      </w:r>
      <w:r w:rsidR="00E860B7" w:rsidRPr="003C2D9E">
        <w:rPr>
          <w:rFonts w:eastAsia="Times New Roman"/>
          <w:szCs w:val="20"/>
          <w:lang w:val="ru-RU"/>
        </w:rPr>
        <w:t>электрондук</w:t>
      </w:r>
      <w:r w:rsidR="00E860B7" w:rsidRPr="003C2D9E">
        <w:rPr>
          <w:rFonts w:eastAsia="Times New Roman"/>
          <w:szCs w:val="20"/>
        </w:rPr>
        <w:t xml:space="preserve"> </w:t>
      </w:r>
      <w:r w:rsidR="00E860B7" w:rsidRPr="003C2D9E">
        <w:rPr>
          <w:rFonts w:eastAsia="Times New Roman"/>
          <w:szCs w:val="20"/>
          <w:lang w:val="ru-RU"/>
        </w:rPr>
        <w:t>төлөмдөр</w:t>
      </w:r>
      <w:r w:rsidR="00E860B7" w:rsidRPr="003C2D9E">
        <w:rPr>
          <w:rFonts w:eastAsia="Times New Roman"/>
          <w:szCs w:val="20"/>
        </w:rPr>
        <w:t xml:space="preserve"> </w:t>
      </w:r>
      <w:r w:rsidR="00E860B7" w:rsidRPr="003C2D9E">
        <w:rPr>
          <w:rFonts w:eastAsia="Times New Roman"/>
          <w:szCs w:val="20"/>
          <w:lang w:val="ru-RU"/>
        </w:rPr>
        <w:t>жөнүндө</w:t>
      </w:r>
      <w:r w:rsidR="00E860B7" w:rsidRPr="003C2D9E">
        <w:rPr>
          <w:rFonts w:eastAsia="Times New Roman"/>
          <w:szCs w:val="20"/>
        </w:rPr>
        <w:t xml:space="preserve"> </w:t>
      </w:r>
      <w:r w:rsidR="00E860B7" w:rsidRPr="003C2D9E">
        <w:rPr>
          <w:rFonts w:eastAsia="Times New Roman"/>
          <w:szCs w:val="20"/>
          <w:lang w:val="ru-RU"/>
        </w:rPr>
        <w:t>маалыматтар</w:t>
      </w:r>
      <w:r w:rsidR="00E860B7" w:rsidRPr="003C2D9E">
        <w:rPr>
          <w:rFonts w:eastAsia="Times New Roman"/>
          <w:szCs w:val="20"/>
        </w:rPr>
        <w:t xml:space="preserve">; </w:t>
      </w:r>
      <w:r w:rsidR="00E860B7" w:rsidRPr="003C2D9E">
        <w:rPr>
          <w:rFonts w:eastAsia="Times New Roman"/>
          <w:szCs w:val="20"/>
          <w:lang w:val="ru-RU"/>
        </w:rPr>
        <w:t>келишимдер</w:t>
      </w:r>
      <w:r w:rsidR="00E860B7" w:rsidRPr="003C2D9E">
        <w:rPr>
          <w:rFonts w:eastAsia="Times New Roman"/>
          <w:szCs w:val="20"/>
        </w:rPr>
        <w:t xml:space="preserve">, </w:t>
      </w:r>
      <w:r w:rsidR="00E860B7" w:rsidRPr="003C2D9E">
        <w:rPr>
          <w:rFonts w:eastAsia="Times New Roman"/>
          <w:szCs w:val="20"/>
          <w:lang w:val="ru-RU"/>
        </w:rPr>
        <w:t>негизги</w:t>
      </w:r>
      <w:r w:rsidR="00E860B7" w:rsidRPr="003C2D9E">
        <w:rPr>
          <w:rFonts w:eastAsia="Times New Roman"/>
          <w:szCs w:val="20"/>
        </w:rPr>
        <w:t xml:space="preserve"> </w:t>
      </w:r>
      <w:r w:rsidR="00E860B7" w:rsidRPr="003C2D9E">
        <w:rPr>
          <w:rFonts w:eastAsia="Times New Roman"/>
          <w:szCs w:val="20"/>
          <w:lang w:val="ru-RU"/>
        </w:rPr>
        <w:t>регистрлер</w:t>
      </w:r>
      <w:r w:rsidR="00E860B7" w:rsidRPr="003C2D9E">
        <w:rPr>
          <w:rFonts w:eastAsia="Times New Roman"/>
          <w:szCs w:val="20"/>
        </w:rPr>
        <w:t xml:space="preserve">, </w:t>
      </w:r>
      <w:r w:rsidR="00E860B7" w:rsidRPr="003C2D9E">
        <w:rPr>
          <w:rFonts w:eastAsia="Times New Roman"/>
          <w:szCs w:val="20"/>
          <w:lang w:val="ru-RU"/>
        </w:rPr>
        <w:t>көмөкчү</w:t>
      </w:r>
      <w:r w:rsidR="00E860B7" w:rsidRPr="003C2D9E">
        <w:rPr>
          <w:rFonts w:eastAsia="Times New Roman"/>
          <w:szCs w:val="20"/>
        </w:rPr>
        <w:t xml:space="preserve"> </w:t>
      </w:r>
      <w:r w:rsidR="00E860B7" w:rsidRPr="003C2D9E">
        <w:rPr>
          <w:rFonts w:eastAsia="Times New Roman"/>
          <w:szCs w:val="20"/>
          <w:lang w:val="ru-RU"/>
        </w:rPr>
        <w:t>ведомосттор</w:t>
      </w:r>
      <w:r w:rsidR="00E860B7" w:rsidRPr="003C2D9E">
        <w:rPr>
          <w:rFonts w:eastAsia="Times New Roman"/>
          <w:szCs w:val="20"/>
        </w:rPr>
        <w:t xml:space="preserve">, </w:t>
      </w:r>
      <w:r w:rsidR="00E860B7" w:rsidRPr="003C2D9E">
        <w:rPr>
          <w:rFonts w:eastAsia="Times New Roman"/>
          <w:szCs w:val="20"/>
          <w:lang w:val="ru-RU"/>
        </w:rPr>
        <w:t>бухгалтердик</w:t>
      </w:r>
      <w:r w:rsidR="00E860B7" w:rsidRPr="003C2D9E">
        <w:rPr>
          <w:rFonts w:eastAsia="Times New Roman"/>
          <w:szCs w:val="20"/>
        </w:rPr>
        <w:t xml:space="preserve"> </w:t>
      </w:r>
      <w:r w:rsidR="00E860B7" w:rsidRPr="003C2D9E">
        <w:rPr>
          <w:rFonts w:eastAsia="Times New Roman"/>
          <w:szCs w:val="20"/>
          <w:lang w:val="ru-RU"/>
        </w:rPr>
        <w:t>жазуулар</w:t>
      </w:r>
      <w:r w:rsidR="00E860B7" w:rsidRPr="003C2D9E">
        <w:rPr>
          <w:rFonts w:eastAsia="Times New Roman"/>
          <w:szCs w:val="20"/>
        </w:rPr>
        <w:t xml:space="preserve"> </w:t>
      </w:r>
      <w:r w:rsidR="00E860B7" w:rsidRPr="003C2D9E">
        <w:rPr>
          <w:rFonts w:eastAsia="Times New Roman"/>
          <w:szCs w:val="20"/>
          <w:lang w:val="ru-RU"/>
        </w:rPr>
        <w:t>жана</w:t>
      </w:r>
      <w:r w:rsidR="00E860B7" w:rsidRPr="003C2D9E">
        <w:rPr>
          <w:rFonts w:eastAsia="Times New Roman"/>
          <w:szCs w:val="20"/>
        </w:rPr>
        <w:t xml:space="preserve"> </w:t>
      </w:r>
      <w:r w:rsidR="00E860B7" w:rsidRPr="003C2D9E">
        <w:rPr>
          <w:rFonts w:eastAsia="Times New Roman"/>
          <w:szCs w:val="20"/>
          <w:lang w:val="ru-RU"/>
        </w:rPr>
        <w:t>бухгалтердик</w:t>
      </w:r>
      <w:r w:rsidR="00E860B7" w:rsidRPr="003C2D9E">
        <w:rPr>
          <w:rFonts w:eastAsia="Times New Roman"/>
          <w:szCs w:val="20"/>
        </w:rPr>
        <w:t xml:space="preserve"> </w:t>
      </w:r>
      <w:r w:rsidR="00E860B7" w:rsidRPr="003C2D9E">
        <w:rPr>
          <w:rFonts w:eastAsia="Times New Roman"/>
          <w:szCs w:val="20"/>
          <w:lang w:val="ru-RU"/>
        </w:rPr>
        <w:t>регистрлерде</w:t>
      </w:r>
      <w:r w:rsidR="00E860B7" w:rsidRPr="003C2D9E">
        <w:rPr>
          <w:rFonts w:eastAsia="Times New Roman"/>
          <w:szCs w:val="20"/>
        </w:rPr>
        <w:t xml:space="preserve"> </w:t>
      </w:r>
      <w:r w:rsidR="00E860B7" w:rsidRPr="003C2D9E">
        <w:rPr>
          <w:rFonts w:eastAsia="Times New Roman"/>
          <w:szCs w:val="20"/>
          <w:lang w:val="ru-RU"/>
        </w:rPr>
        <w:t>чагылдырылбаган</w:t>
      </w:r>
      <w:r w:rsidR="00E860B7" w:rsidRPr="003C2D9E">
        <w:rPr>
          <w:rFonts w:eastAsia="Times New Roman"/>
          <w:szCs w:val="20"/>
        </w:rPr>
        <w:t xml:space="preserve"> </w:t>
      </w:r>
      <w:r w:rsidR="00E860B7" w:rsidRPr="003C2D9E">
        <w:rPr>
          <w:rFonts w:eastAsia="Times New Roman"/>
          <w:szCs w:val="20"/>
          <w:lang w:val="ru-RU"/>
        </w:rPr>
        <w:t>финансылык</w:t>
      </w:r>
      <w:r w:rsidR="00E860B7" w:rsidRPr="003C2D9E">
        <w:rPr>
          <w:rFonts w:eastAsia="Times New Roman"/>
          <w:szCs w:val="20"/>
        </w:rPr>
        <w:t xml:space="preserve"> </w:t>
      </w:r>
      <w:r w:rsidR="00E860B7" w:rsidRPr="003C2D9E">
        <w:rPr>
          <w:rFonts w:eastAsia="Times New Roman"/>
          <w:szCs w:val="20"/>
          <w:lang w:val="ru-RU"/>
        </w:rPr>
        <w:t>отчеттуулукту</w:t>
      </w:r>
      <w:r w:rsidR="00E860B7" w:rsidRPr="003C2D9E">
        <w:rPr>
          <w:rFonts w:eastAsia="Times New Roman"/>
          <w:szCs w:val="20"/>
        </w:rPr>
        <w:t xml:space="preserve"> </w:t>
      </w:r>
      <w:r w:rsidR="00E860B7" w:rsidRPr="003C2D9E">
        <w:rPr>
          <w:rFonts w:eastAsia="Times New Roman"/>
          <w:szCs w:val="20"/>
          <w:lang w:val="ru-RU"/>
        </w:rPr>
        <w:t>даярдоо</w:t>
      </w:r>
      <w:r w:rsidR="00E860B7" w:rsidRPr="003C2D9E">
        <w:rPr>
          <w:rFonts w:eastAsia="Times New Roman"/>
          <w:szCs w:val="20"/>
        </w:rPr>
        <w:t xml:space="preserve"> </w:t>
      </w:r>
      <w:r w:rsidR="00E860B7" w:rsidRPr="003C2D9E">
        <w:rPr>
          <w:rFonts w:eastAsia="Times New Roman"/>
          <w:szCs w:val="20"/>
          <w:lang w:val="ru-RU"/>
        </w:rPr>
        <w:t>үчүн</w:t>
      </w:r>
      <w:r w:rsidR="00E860B7" w:rsidRPr="003C2D9E">
        <w:rPr>
          <w:rFonts w:eastAsia="Times New Roman"/>
          <w:szCs w:val="20"/>
        </w:rPr>
        <w:t xml:space="preserve"> </w:t>
      </w:r>
      <w:r w:rsidR="00E860B7" w:rsidRPr="003C2D9E">
        <w:rPr>
          <w:rFonts w:eastAsia="Times New Roman"/>
          <w:szCs w:val="20"/>
          <w:lang w:val="ru-RU"/>
        </w:rPr>
        <w:t>ар</w:t>
      </w:r>
      <w:r w:rsidR="00E860B7" w:rsidRPr="003C2D9E">
        <w:rPr>
          <w:rFonts w:eastAsia="Times New Roman"/>
          <w:szCs w:val="20"/>
        </w:rPr>
        <w:t xml:space="preserve"> </w:t>
      </w:r>
      <w:r w:rsidR="00E860B7" w:rsidRPr="003C2D9E">
        <w:rPr>
          <w:rFonts w:eastAsia="Times New Roman"/>
          <w:szCs w:val="20"/>
          <w:lang w:val="ru-RU"/>
        </w:rPr>
        <w:t>кандай</w:t>
      </w:r>
      <w:r w:rsidR="00E860B7" w:rsidRPr="003C2D9E">
        <w:rPr>
          <w:rFonts w:eastAsia="Times New Roman"/>
          <w:szCs w:val="20"/>
        </w:rPr>
        <w:t xml:space="preserve"> </w:t>
      </w:r>
      <w:r w:rsidR="00E860B7" w:rsidRPr="003C2D9E">
        <w:rPr>
          <w:rFonts w:eastAsia="Times New Roman"/>
          <w:szCs w:val="20"/>
          <w:lang w:val="ru-RU"/>
        </w:rPr>
        <w:t>оңдоп</w:t>
      </w:r>
      <w:r w:rsidR="00E860B7" w:rsidRPr="003C2D9E">
        <w:rPr>
          <w:rFonts w:eastAsia="Times New Roman"/>
          <w:szCs w:val="20"/>
        </w:rPr>
        <w:t>-</w:t>
      </w:r>
      <w:r w:rsidR="00E860B7" w:rsidRPr="003C2D9E">
        <w:rPr>
          <w:rFonts w:eastAsia="Times New Roman"/>
          <w:szCs w:val="20"/>
          <w:lang w:val="ru-RU"/>
        </w:rPr>
        <w:t>түзөтүүлөр</w:t>
      </w:r>
      <w:r w:rsidR="00E860B7" w:rsidRPr="003C2D9E">
        <w:rPr>
          <w:rFonts w:eastAsia="Times New Roman"/>
          <w:szCs w:val="20"/>
        </w:rPr>
        <w:t xml:space="preserve">, </w:t>
      </w:r>
      <w:r w:rsidR="00E860B7" w:rsidRPr="003C2D9E">
        <w:rPr>
          <w:rFonts w:eastAsia="Times New Roman"/>
          <w:szCs w:val="20"/>
          <w:lang w:val="ru-RU"/>
        </w:rPr>
        <w:t>ошондой</w:t>
      </w:r>
      <w:r w:rsidR="00E860B7" w:rsidRPr="003C2D9E">
        <w:rPr>
          <w:rFonts w:eastAsia="Times New Roman"/>
          <w:szCs w:val="20"/>
        </w:rPr>
        <w:t xml:space="preserve"> </w:t>
      </w:r>
      <w:r w:rsidR="00E860B7" w:rsidRPr="003C2D9E">
        <w:rPr>
          <w:rFonts w:eastAsia="Times New Roman"/>
          <w:szCs w:val="20"/>
          <w:lang w:val="ru-RU"/>
        </w:rPr>
        <w:t>эле</w:t>
      </w:r>
      <w:r w:rsidR="00E860B7" w:rsidRPr="003C2D9E">
        <w:rPr>
          <w:rFonts w:eastAsia="Times New Roman"/>
          <w:szCs w:val="20"/>
        </w:rPr>
        <w:t xml:space="preserve"> </w:t>
      </w:r>
      <w:r w:rsidR="00E860B7" w:rsidRPr="003C2D9E">
        <w:rPr>
          <w:rFonts w:eastAsia="Times New Roman"/>
          <w:szCs w:val="20"/>
          <w:lang w:val="ru-RU"/>
        </w:rPr>
        <w:t>чыгымдарды</w:t>
      </w:r>
      <w:r w:rsidR="00E860B7" w:rsidRPr="003C2D9E">
        <w:rPr>
          <w:rFonts w:eastAsia="Times New Roman"/>
          <w:szCs w:val="20"/>
        </w:rPr>
        <w:t xml:space="preserve"> </w:t>
      </w:r>
      <w:r w:rsidR="00E860B7" w:rsidRPr="003C2D9E">
        <w:rPr>
          <w:rFonts w:eastAsia="Times New Roman"/>
          <w:szCs w:val="20"/>
          <w:lang w:val="ru-RU"/>
        </w:rPr>
        <w:t>бөлүштүрүүнү</w:t>
      </w:r>
      <w:r w:rsidR="00E860B7" w:rsidRPr="003C2D9E">
        <w:rPr>
          <w:rFonts w:eastAsia="Times New Roman"/>
          <w:szCs w:val="20"/>
        </w:rPr>
        <w:t xml:space="preserve"> </w:t>
      </w:r>
      <w:r w:rsidR="00E860B7" w:rsidRPr="003C2D9E">
        <w:rPr>
          <w:rFonts w:eastAsia="Times New Roman"/>
          <w:szCs w:val="20"/>
          <w:lang w:val="ru-RU"/>
        </w:rPr>
        <w:t>ырастаган</w:t>
      </w:r>
      <w:r w:rsidR="00E860B7" w:rsidRPr="003C2D9E">
        <w:rPr>
          <w:rFonts w:eastAsia="Times New Roman"/>
          <w:szCs w:val="20"/>
        </w:rPr>
        <w:t xml:space="preserve"> </w:t>
      </w:r>
      <w:r w:rsidR="00E860B7" w:rsidRPr="003C2D9E">
        <w:rPr>
          <w:rFonts w:eastAsia="Times New Roman"/>
          <w:szCs w:val="20"/>
          <w:lang w:val="ru-RU"/>
        </w:rPr>
        <w:t>иштелип</w:t>
      </w:r>
      <w:r w:rsidR="00E860B7" w:rsidRPr="003C2D9E">
        <w:rPr>
          <w:rFonts w:eastAsia="Times New Roman"/>
          <w:szCs w:val="20"/>
        </w:rPr>
        <w:t xml:space="preserve"> </w:t>
      </w:r>
      <w:r w:rsidR="00E860B7" w:rsidRPr="003C2D9E">
        <w:rPr>
          <w:rFonts w:eastAsia="Times New Roman"/>
          <w:szCs w:val="20"/>
          <w:lang w:val="ru-RU"/>
        </w:rPr>
        <w:t>чыгуучу</w:t>
      </w:r>
      <w:r w:rsidR="00E860B7" w:rsidRPr="003C2D9E">
        <w:rPr>
          <w:rFonts w:eastAsia="Times New Roman"/>
          <w:szCs w:val="20"/>
        </w:rPr>
        <w:t xml:space="preserve"> </w:t>
      </w:r>
      <w:r w:rsidR="00E860B7" w:rsidRPr="003C2D9E">
        <w:rPr>
          <w:rFonts w:eastAsia="Times New Roman"/>
          <w:szCs w:val="20"/>
          <w:lang w:val="ru-RU"/>
        </w:rPr>
        <w:t>жана</w:t>
      </w:r>
      <w:r w:rsidR="00E860B7" w:rsidRPr="003C2D9E">
        <w:rPr>
          <w:rFonts w:eastAsia="Times New Roman"/>
          <w:szCs w:val="20"/>
        </w:rPr>
        <w:t xml:space="preserve"> </w:t>
      </w:r>
      <w:r w:rsidR="00E860B7" w:rsidRPr="003C2D9E">
        <w:rPr>
          <w:rFonts w:eastAsia="Times New Roman"/>
          <w:szCs w:val="20"/>
          <w:lang w:val="ru-RU"/>
        </w:rPr>
        <w:t>жыйынды</w:t>
      </w:r>
      <w:r w:rsidR="00E860B7" w:rsidRPr="003C2D9E">
        <w:rPr>
          <w:rFonts w:eastAsia="Times New Roman"/>
          <w:szCs w:val="20"/>
        </w:rPr>
        <w:t xml:space="preserve"> </w:t>
      </w:r>
      <w:r w:rsidR="00E860B7" w:rsidRPr="003C2D9E">
        <w:rPr>
          <w:rFonts w:eastAsia="Times New Roman"/>
          <w:szCs w:val="20"/>
          <w:lang w:val="ru-RU"/>
        </w:rPr>
        <w:t>таблицалардын</w:t>
      </w:r>
      <w:r w:rsidR="00E860B7" w:rsidRPr="003C2D9E">
        <w:rPr>
          <w:rFonts w:eastAsia="Times New Roman"/>
          <w:szCs w:val="20"/>
        </w:rPr>
        <w:t xml:space="preserve"> </w:t>
      </w:r>
      <w:r w:rsidR="00E860B7" w:rsidRPr="003C2D9E">
        <w:rPr>
          <w:rFonts w:eastAsia="Times New Roman"/>
          <w:szCs w:val="20"/>
          <w:lang w:val="ru-RU"/>
        </w:rPr>
        <w:t>маалыматтары</w:t>
      </w:r>
      <w:r w:rsidR="00E860B7" w:rsidRPr="003C2D9E">
        <w:rPr>
          <w:rFonts w:eastAsia="Times New Roman"/>
          <w:szCs w:val="20"/>
        </w:rPr>
        <w:t xml:space="preserve">, </w:t>
      </w:r>
      <w:r w:rsidR="00E860B7" w:rsidRPr="003C2D9E">
        <w:rPr>
          <w:rFonts w:eastAsia="Times New Roman"/>
          <w:szCs w:val="20"/>
          <w:lang w:val="ru-RU"/>
        </w:rPr>
        <w:t>эсептер</w:t>
      </w:r>
      <w:r w:rsidR="00E860B7" w:rsidRPr="003C2D9E">
        <w:rPr>
          <w:rFonts w:eastAsia="Times New Roman"/>
          <w:szCs w:val="20"/>
        </w:rPr>
        <w:t xml:space="preserve">, </w:t>
      </w:r>
      <w:r w:rsidR="00E860B7" w:rsidRPr="003C2D9E">
        <w:rPr>
          <w:rFonts w:eastAsia="Times New Roman"/>
          <w:szCs w:val="20"/>
          <w:lang w:val="ru-RU"/>
        </w:rPr>
        <w:t>маалыматты</w:t>
      </w:r>
      <w:r w:rsidR="00E860B7" w:rsidRPr="003C2D9E">
        <w:rPr>
          <w:rFonts w:eastAsia="Times New Roman"/>
          <w:szCs w:val="20"/>
        </w:rPr>
        <w:t xml:space="preserve"> </w:t>
      </w:r>
      <w:r w:rsidR="00E860B7" w:rsidRPr="003C2D9E">
        <w:rPr>
          <w:rFonts w:eastAsia="Times New Roman"/>
          <w:szCs w:val="20"/>
          <w:lang w:val="ru-RU"/>
        </w:rPr>
        <w:t>текшерип</w:t>
      </w:r>
      <w:r w:rsidR="00E860B7" w:rsidRPr="003C2D9E">
        <w:rPr>
          <w:rFonts w:eastAsia="Times New Roman"/>
          <w:szCs w:val="20"/>
        </w:rPr>
        <w:t xml:space="preserve"> </w:t>
      </w:r>
      <w:r w:rsidR="00E860B7" w:rsidRPr="003C2D9E">
        <w:rPr>
          <w:rFonts w:eastAsia="Times New Roman"/>
          <w:szCs w:val="20"/>
          <w:lang w:val="ru-RU"/>
        </w:rPr>
        <w:t>салыштыруу</w:t>
      </w:r>
      <w:r w:rsidR="00E860B7" w:rsidRPr="003C2D9E">
        <w:rPr>
          <w:rFonts w:eastAsia="Times New Roman"/>
          <w:szCs w:val="20"/>
        </w:rPr>
        <w:t xml:space="preserve"> </w:t>
      </w:r>
      <w:r w:rsidR="00E860B7" w:rsidRPr="003C2D9E">
        <w:rPr>
          <w:rFonts w:eastAsia="Times New Roman"/>
          <w:szCs w:val="20"/>
          <w:lang w:val="ru-RU"/>
        </w:rPr>
        <w:t>жана</w:t>
      </w:r>
      <w:r w:rsidR="00E860B7" w:rsidRPr="003C2D9E">
        <w:rPr>
          <w:rFonts w:eastAsia="Times New Roman"/>
          <w:szCs w:val="20"/>
        </w:rPr>
        <w:t xml:space="preserve"> </w:t>
      </w:r>
      <w:r w:rsidR="00E860B7" w:rsidRPr="003C2D9E">
        <w:rPr>
          <w:rFonts w:eastAsia="Times New Roman"/>
          <w:szCs w:val="20"/>
          <w:lang w:val="ru-RU"/>
        </w:rPr>
        <w:t>маалыматтарды</w:t>
      </w:r>
      <w:r w:rsidR="00E860B7" w:rsidRPr="003C2D9E">
        <w:rPr>
          <w:rFonts w:eastAsia="Times New Roman"/>
          <w:szCs w:val="20"/>
        </w:rPr>
        <w:t xml:space="preserve"> </w:t>
      </w:r>
      <w:r w:rsidR="00E860B7" w:rsidRPr="003C2D9E">
        <w:rPr>
          <w:rFonts w:eastAsia="Times New Roman"/>
          <w:szCs w:val="20"/>
          <w:lang w:val="ru-RU"/>
        </w:rPr>
        <w:t>ачып</w:t>
      </w:r>
      <w:r w:rsidR="00E860B7" w:rsidRPr="003C2D9E">
        <w:rPr>
          <w:rFonts w:eastAsia="Times New Roman"/>
          <w:szCs w:val="20"/>
        </w:rPr>
        <w:t xml:space="preserve"> </w:t>
      </w:r>
      <w:r w:rsidR="00E860B7" w:rsidRPr="003C2D9E">
        <w:rPr>
          <w:rFonts w:eastAsia="Times New Roman"/>
          <w:szCs w:val="20"/>
          <w:lang w:val="ru-RU"/>
        </w:rPr>
        <w:t>көрсөтүү</w:t>
      </w:r>
      <w:r w:rsidR="00E860B7" w:rsidRPr="00E860B7">
        <w:rPr>
          <w:rFonts w:eastAsia="Times New Roman"/>
          <w:szCs w:val="20"/>
        </w:rPr>
        <w:t>;</w:t>
      </w:r>
      <w:r w:rsidRPr="004C1822">
        <w:rPr>
          <w:rFonts w:cs="Arial"/>
        </w:rPr>
        <w:t xml:space="preserve"> </w:t>
      </w:r>
    </w:p>
    <w:p w14:paraId="4E9929FF" w14:textId="4680D114" w:rsidR="00A12CB7" w:rsidRPr="004C1822" w:rsidRDefault="00A12CB7" w:rsidP="009D5923">
      <w:pPr>
        <w:ind w:left="1094" w:hanging="547"/>
        <w:outlineLvl w:val="0"/>
        <w:rPr>
          <w:rFonts w:cs="Arial"/>
        </w:rPr>
      </w:pPr>
      <w:r w:rsidRPr="004C1822">
        <w:rPr>
          <w:rFonts w:cs="Arial"/>
        </w:rPr>
        <w:t>(b)</w:t>
      </w:r>
      <w:r w:rsidRPr="004C1822">
        <w:rPr>
          <w:rFonts w:cs="Arial"/>
        </w:rPr>
        <w:tab/>
      </w:r>
      <w:r w:rsidR="00E860B7" w:rsidRPr="003C2D9E">
        <w:rPr>
          <w:rFonts w:eastAsia="Times New Roman"/>
          <w:szCs w:val="20"/>
          <w:lang w:val="ru-RU"/>
        </w:rPr>
        <w:t>аудитордук</w:t>
      </w:r>
      <w:r w:rsidR="00E860B7" w:rsidRPr="003C2D9E">
        <w:rPr>
          <w:rFonts w:eastAsia="Times New Roman"/>
          <w:szCs w:val="20"/>
        </w:rPr>
        <w:t xml:space="preserve"> </w:t>
      </w:r>
      <w:r w:rsidR="00E860B7" w:rsidRPr="003C2D9E">
        <w:rPr>
          <w:rFonts w:eastAsia="Times New Roman"/>
          <w:szCs w:val="20"/>
          <w:lang w:val="ru-RU"/>
        </w:rPr>
        <w:t>далилдердин</w:t>
      </w:r>
      <w:r w:rsidR="00E860B7" w:rsidRPr="003C2D9E">
        <w:rPr>
          <w:rFonts w:eastAsia="Times New Roman"/>
          <w:szCs w:val="20"/>
        </w:rPr>
        <w:t xml:space="preserve"> </w:t>
      </w:r>
      <w:r w:rsidR="00E860B7">
        <w:rPr>
          <w:rFonts w:eastAsia="Times New Roman"/>
          <w:szCs w:val="20"/>
          <w:lang w:val="kk-KZ"/>
        </w:rPr>
        <w:t xml:space="preserve">ылайыктуулугу </w:t>
      </w:r>
      <w:r w:rsidR="00E860B7" w:rsidRPr="003C2D9E">
        <w:rPr>
          <w:rFonts w:eastAsia="Times New Roman"/>
          <w:szCs w:val="20"/>
        </w:rPr>
        <w:t xml:space="preserve">– </w:t>
      </w:r>
      <w:r w:rsidR="00E860B7" w:rsidRPr="003C2D9E">
        <w:rPr>
          <w:rFonts w:eastAsia="Times New Roman"/>
          <w:szCs w:val="20"/>
          <w:lang w:val="ru-RU"/>
        </w:rPr>
        <w:t>аудитордук</w:t>
      </w:r>
      <w:r w:rsidR="00E860B7" w:rsidRPr="003C2D9E">
        <w:rPr>
          <w:rFonts w:eastAsia="Times New Roman"/>
          <w:szCs w:val="20"/>
        </w:rPr>
        <w:t xml:space="preserve"> </w:t>
      </w:r>
      <w:r w:rsidR="00E860B7" w:rsidRPr="003C2D9E">
        <w:rPr>
          <w:rFonts w:eastAsia="Times New Roman"/>
          <w:szCs w:val="20"/>
          <w:lang w:val="ru-RU"/>
        </w:rPr>
        <w:t>далилдердин</w:t>
      </w:r>
      <w:r w:rsidR="00E860B7" w:rsidRPr="003C2D9E">
        <w:rPr>
          <w:rFonts w:eastAsia="Times New Roman"/>
          <w:szCs w:val="20"/>
        </w:rPr>
        <w:t xml:space="preserve">, </w:t>
      </w:r>
      <w:r w:rsidR="00E860B7" w:rsidRPr="003C2D9E">
        <w:rPr>
          <w:rFonts w:eastAsia="Times New Roman"/>
          <w:szCs w:val="20"/>
          <w:lang w:val="ru-RU"/>
        </w:rPr>
        <w:t>башкача</w:t>
      </w:r>
      <w:r w:rsidR="00E860B7" w:rsidRPr="003C2D9E">
        <w:rPr>
          <w:rFonts w:eastAsia="Times New Roman"/>
          <w:szCs w:val="20"/>
        </w:rPr>
        <w:t xml:space="preserve"> </w:t>
      </w:r>
      <w:r w:rsidR="00E860B7" w:rsidRPr="003C2D9E">
        <w:rPr>
          <w:rFonts w:eastAsia="Times New Roman"/>
          <w:szCs w:val="20"/>
          <w:lang w:val="ru-RU"/>
        </w:rPr>
        <w:t>айтканда</w:t>
      </w:r>
      <w:r w:rsidR="00E860B7" w:rsidRPr="003C2D9E">
        <w:rPr>
          <w:rFonts w:eastAsia="Times New Roman"/>
          <w:szCs w:val="20"/>
        </w:rPr>
        <w:t xml:space="preserve"> </w:t>
      </w:r>
      <w:r w:rsidR="00E860B7" w:rsidRPr="003C2D9E">
        <w:rPr>
          <w:rFonts w:eastAsia="Times New Roman"/>
          <w:szCs w:val="20"/>
          <w:lang w:val="ru-RU"/>
        </w:rPr>
        <w:t>алардын</w:t>
      </w:r>
      <w:r w:rsidR="00E860B7" w:rsidRPr="003C2D9E">
        <w:rPr>
          <w:rFonts w:eastAsia="Times New Roman"/>
          <w:szCs w:val="20"/>
        </w:rPr>
        <w:t xml:space="preserve"> </w:t>
      </w:r>
      <w:r w:rsidR="00E860B7" w:rsidRPr="003C2D9E">
        <w:rPr>
          <w:rFonts w:eastAsia="Times New Roman"/>
          <w:szCs w:val="20"/>
          <w:lang w:val="ru-RU"/>
        </w:rPr>
        <w:t>аудитордук</w:t>
      </w:r>
      <w:r w:rsidR="00E860B7" w:rsidRPr="003C2D9E">
        <w:rPr>
          <w:rFonts w:eastAsia="Times New Roman"/>
          <w:szCs w:val="20"/>
        </w:rPr>
        <w:t xml:space="preserve"> </w:t>
      </w:r>
      <w:r w:rsidR="00E860B7" w:rsidRPr="003C2D9E">
        <w:rPr>
          <w:rFonts w:eastAsia="Times New Roman"/>
          <w:szCs w:val="20"/>
          <w:lang w:val="ru-RU"/>
        </w:rPr>
        <w:t>пикир</w:t>
      </w:r>
      <w:r w:rsidR="00E860B7" w:rsidRPr="003C2D9E">
        <w:rPr>
          <w:rFonts w:eastAsia="Times New Roman"/>
          <w:szCs w:val="20"/>
        </w:rPr>
        <w:t xml:space="preserve"> </w:t>
      </w:r>
      <w:r w:rsidR="00E860B7" w:rsidRPr="003C2D9E">
        <w:rPr>
          <w:rFonts w:eastAsia="Times New Roman"/>
          <w:szCs w:val="20"/>
          <w:lang w:val="ru-RU"/>
        </w:rPr>
        <w:t>негизделген</w:t>
      </w:r>
      <w:r w:rsidR="00E860B7" w:rsidRPr="003C2D9E">
        <w:rPr>
          <w:rFonts w:eastAsia="Times New Roman"/>
          <w:szCs w:val="20"/>
        </w:rPr>
        <w:t xml:space="preserve"> </w:t>
      </w:r>
      <w:r w:rsidR="00E860B7" w:rsidRPr="003C2D9E">
        <w:rPr>
          <w:rFonts w:eastAsia="Times New Roman"/>
          <w:szCs w:val="20"/>
          <w:lang w:val="ru-RU"/>
        </w:rPr>
        <w:t>тыянактарды</w:t>
      </w:r>
      <w:r w:rsidR="00E860B7" w:rsidRPr="003C2D9E">
        <w:rPr>
          <w:rFonts w:eastAsia="Times New Roman"/>
          <w:szCs w:val="20"/>
        </w:rPr>
        <w:t xml:space="preserve"> </w:t>
      </w:r>
      <w:r w:rsidR="00E860B7" w:rsidRPr="003C2D9E">
        <w:rPr>
          <w:rFonts w:eastAsia="Times New Roman"/>
          <w:szCs w:val="20"/>
          <w:lang w:val="ru-RU"/>
        </w:rPr>
        <w:t>ырастоо</w:t>
      </w:r>
      <w:r w:rsidR="00E860B7" w:rsidRPr="003C2D9E">
        <w:rPr>
          <w:rFonts w:eastAsia="Times New Roman"/>
          <w:szCs w:val="20"/>
        </w:rPr>
        <w:t xml:space="preserve"> </w:t>
      </w:r>
      <w:r w:rsidR="00E860B7" w:rsidRPr="003C2D9E">
        <w:rPr>
          <w:rFonts w:eastAsia="Times New Roman"/>
          <w:szCs w:val="20"/>
          <w:lang w:val="ru-RU"/>
        </w:rPr>
        <w:t>үчүн</w:t>
      </w:r>
      <w:r w:rsidR="00E860B7" w:rsidRPr="003C2D9E">
        <w:rPr>
          <w:rFonts w:eastAsia="Times New Roman"/>
          <w:szCs w:val="20"/>
        </w:rPr>
        <w:t xml:space="preserve"> </w:t>
      </w:r>
      <w:r w:rsidR="00E860B7" w:rsidRPr="003C2D9E">
        <w:rPr>
          <w:rFonts w:eastAsia="Times New Roman"/>
          <w:szCs w:val="20"/>
          <w:lang w:val="ru-RU"/>
        </w:rPr>
        <w:t>жөндүүлүгүнүн</w:t>
      </w:r>
      <w:r w:rsidR="00E860B7" w:rsidRPr="003C2D9E">
        <w:rPr>
          <w:rFonts w:eastAsia="Times New Roman"/>
          <w:szCs w:val="20"/>
        </w:rPr>
        <w:t xml:space="preserve"> </w:t>
      </w:r>
      <w:r w:rsidR="00E860B7" w:rsidRPr="003C2D9E">
        <w:rPr>
          <w:rFonts w:eastAsia="Times New Roman"/>
          <w:szCs w:val="20"/>
          <w:lang w:val="ru-RU"/>
        </w:rPr>
        <w:t>жана</w:t>
      </w:r>
      <w:r w:rsidR="00E860B7" w:rsidRPr="003C2D9E">
        <w:rPr>
          <w:rFonts w:eastAsia="Times New Roman"/>
          <w:szCs w:val="20"/>
        </w:rPr>
        <w:t xml:space="preserve"> </w:t>
      </w:r>
      <w:r w:rsidR="00E860B7" w:rsidRPr="003C2D9E">
        <w:rPr>
          <w:rFonts w:eastAsia="Times New Roman"/>
          <w:szCs w:val="20"/>
          <w:lang w:val="ru-RU"/>
        </w:rPr>
        <w:t>ишенимдүүлүгүнүн</w:t>
      </w:r>
      <w:r w:rsidR="00E860B7" w:rsidRPr="003C2D9E">
        <w:rPr>
          <w:rFonts w:eastAsia="Times New Roman"/>
          <w:szCs w:val="20"/>
        </w:rPr>
        <w:t xml:space="preserve"> </w:t>
      </w:r>
      <w:r w:rsidR="00E860B7" w:rsidRPr="003C2D9E">
        <w:rPr>
          <w:rFonts w:eastAsia="Times New Roman"/>
          <w:szCs w:val="20"/>
          <w:lang w:val="ru-RU"/>
        </w:rPr>
        <w:t>сапаттык</w:t>
      </w:r>
      <w:r w:rsidR="00E860B7" w:rsidRPr="003C2D9E">
        <w:rPr>
          <w:rFonts w:eastAsia="Times New Roman"/>
          <w:szCs w:val="20"/>
        </w:rPr>
        <w:t xml:space="preserve"> </w:t>
      </w:r>
      <w:r w:rsidR="00E860B7" w:rsidRPr="003C2D9E">
        <w:rPr>
          <w:rFonts w:eastAsia="Times New Roman"/>
          <w:szCs w:val="20"/>
          <w:lang w:val="ru-RU"/>
        </w:rPr>
        <w:t>баасы</w:t>
      </w:r>
      <w:r w:rsidR="00E860B7" w:rsidRPr="003C2D9E">
        <w:rPr>
          <w:rFonts w:eastAsia="Times New Roman"/>
          <w:szCs w:val="20"/>
        </w:rPr>
        <w:t>;</w:t>
      </w:r>
    </w:p>
    <w:p w14:paraId="64ED0210" w14:textId="4A850671" w:rsidR="00A12CB7" w:rsidRPr="004C1822" w:rsidRDefault="00A12CB7" w:rsidP="009D5923">
      <w:pPr>
        <w:ind w:left="1094" w:hanging="547"/>
        <w:outlineLvl w:val="0"/>
        <w:rPr>
          <w:rFonts w:cs="Arial"/>
        </w:rPr>
      </w:pPr>
      <w:r w:rsidRPr="004C1822">
        <w:rPr>
          <w:rFonts w:cs="Arial"/>
        </w:rPr>
        <w:t>(c)</w:t>
      </w:r>
      <w:r w:rsidRPr="004C1822">
        <w:rPr>
          <w:rFonts w:cs="Arial"/>
        </w:rPr>
        <w:tab/>
      </w:r>
      <w:r w:rsidR="00E860B7" w:rsidRPr="003C2D9E">
        <w:rPr>
          <w:rFonts w:eastAsia="Times New Roman"/>
          <w:szCs w:val="20"/>
          <w:lang w:val="ru-RU"/>
        </w:rPr>
        <w:t>аудитордук</w:t>
      </w:r>
      <w:r w:rsidR="00E860B7" w:rsidRPr="003C2D9E">
        <w:rPr>
          <w:rFonts w:eastAsia="Times New Roman"/>
          <w:szCs w:val="20"/>
        </w:rPr>
        <w:t xml:space="preserve"> </w:t>
      </w:r>
      <w:r w:rsidR="00E860B7" w:rsidRPr="003C2D9E">
        <w:rPr>
          <w:rFonts w:eastAsia="Times New Roman"/>
          <w:szCs w:val="20"/>
          <w:lang w:val="ru-RU"/>
        </w:rPr>
        <w:t>далилдер</w:t>
      </w:r>
      <w:r w:rsidR="00E860B7" w:rsidRPr="003C2D9E">
        <w:rPr>
          <w:rFonts w:eastAsia="Times New Roman"/>
          <w:szCs w:val="20"/>
        </w:rPr>
        <w:t xml:space="preserve"> – </w:t>
      </w:r>
      <w:r w:rsidR="00E860B7" w:rsidRPr="003C2D9E">
        <w:rPr>
          <w:rFonts w:eastAsia="Times New Roman"/>
          <w:szCs w:val="20"/>
          <w:lang w:val="ru-RU"/>
        </w:rPr>
        <w:t>аудитордук</w:t>
      </w:r>
      <w:r w:rsidR="00E860B7" w:rsidRPr="003C2D9E">
        <w:rPr>
          <w:rFonts w:eastAsia="Times New Roman"/>
          <w:szCs w:val="20"/>
        </w:rPr>
        <w:t xml:space="preserve"> </w:t>
      </w:r>
      <w:r w:rsidR="00E860B7" w:rsidRPr="003C2D9E">
        <w:rPr>
          <w:rFonts w:eastAsia="Times New Roman"/>
          <w:szCs w:val="20"/>
          <w:lang w:val="ru-RU"/>
        </w:rPr>
        <w:t>пикир</w:t>
      </w:r>
      <w:r w:rsidR="00E860B7">
        <w:rPr>
          <w:rFonts w:eastAsia="Times New Roman"/>
          <w:szCs w:val="20"/>
          <w:lang w:val="ru-RU"/>
        </w:rPr>
        <w:t>ге</w:t>
      </w:r>
      <w:r w:rsidR="00E860B7" w:rsidRPr="003C2D9E">
        <w:rPr>
          <w:rFonts w:eastAsia="Times New Roman"/>
          <w:szCs w:val="20"/>
        </w:rPr>
        <w:t xml:space="preserve"> </w:t>
      </w:r>
      <w:r w:rsidR="00E860B7" w:rsidRPr="003C2D9E">
        <w:rPr>
          <w:rFonts w:eastAsia="Times New Roman"/>
          <w:szCs w:val="20"/>
          <w:lang w:val="ru-RU"/>
        </w:rPr>
        <w:t>негизделген</w:t>
      </w:r>
      <w:r w:rsidR="00E860B7" w:rsidRPr="003C2D9E">
        <w:rPr>
          <w:rFonts w:eastAsia="Times New Roman"/>
          <w:szCs w:val="20"/>
        </w:rPr>
        <w:t xml:space="preserve"> </w:t>
      </w:r>
      <w:r w:rsidR="00E860B7" w:rsidRPr="003C2D9E">
        <w:rPr>
          <w:rFonts w:eastAsia="Times New Roman"/>
          <w:szCs w:val="20"/>
          <w:lang w:val="ru-RU"/>
        </w:rPr>
        <w:t>тыянактарды</w:t>
      </w:r>
      <w:r w:rsidR="00E860B7" w:rsidRPr="003C2D9E">
        <w:rPr>
          <w:rFonts w:eastAsia="Times New Roman"/>
          <w:szCs w:val="20"/>
        </w:rPr>
        <w:t xml:space="preserve"> </w:t>
      </w:r>
      <w:r w:rsidR="00E860B7" w:rsidRPr="003C2D9E">
        <w:rPr>
          <w:rFonts w:eastAsia="Times New Roman"/>
          <w:szCs w:val="20"/>
          <w:lang w:val="ru-RU"/>
        </w:rPr>
        <w:t>чыгарууда</w:t>
      </w:r>
      <w:r w:rsidR="00E860B7" w:rsidRPr="003C2D9E">
        <w:rPr>
          <w:rFonts w:eastAsia="Times New Roman"/>
          <w:szCs w:val="20"/>
        </w:rPr>
        <w:t xml:space="preserve"> </w:t>
      </w:r>
      <w:r w:rsidR="00E860B7" w:rsidRPr="003C2D9E">
        <w:rPr>
          <w:rFonts w:eastAsia="Times New Roman"/>
          <w:szCs w:val="20"/>
          <w:lang w:val="ru-RU"/>
        </w:rPr>
        <w:t>аудитор</w:t>
      </w:r>
      <w:r w:rsidR="00E860B7" w:rsidRPr="003C2D9E">
        <w:rPr>
          <w:rFonts w:eastAsia="Times New Roman"/>
          <w:szCs w:val="20"/>
        </w:rPr>
        <w:t xml:space="preserve"> </w:t>
      </w:r>
      <w:r w:rsidR="00E860B7" w:rsidRPr="003C2D9E">
        <w:rPr>
          <w:rFonts w:eastAsia="Times New Roman"/>
          <w:szCs w:val="20"/>
          <w:lang w:val="ru-RU"/>
        </w:rPr>
        <w:t>колдонуучу</w:t>
      </w:r>
      <w:r w:rsidR="00E860B7" w:rsidRPr="003C2D9E">
        <w:rPr>
          <w:rFonts w:eastAsia="Times New Roman"/>
          <w:szCs w:val="20"/>
        </w:rPr>
        <w:t xml:space="preserve"> </w:t>
      </w:r>
      <w:r w:rsidR="00E860B7" w:rsidRPr="003C2D9E">
        <w:rPr>
          <w:rFonts w:eastAsia="Times New Roman"/>
          <w:szCs w:val="20"/>
          <w:lang w:val="ru-RU"/>
        </w:rPr>
        <w:t>маалымат</w:t>
      </w:r>
      <w:r w:rsidR="00E860B7" w:rsidRPr="003C2D9E">
        <w:rPr>
          <w:rFonts w:eastAsia="Times New Roman"/>
          <w:szCs w:val="20"/>
        </w:rPr>
        <w:t xml:space="preserve">. </w:t>
      </w:r>
      <w:r w:rsidR="00E860B7" w:rsidRPr="003C2D9E">
        <w:rPr>
          <w:rFonts w:eastAsia="Times New Roman"/>
          <w:szCs w:val="20"/>
          <w:lang w:val="ru-RU"/>
        </w:rPr>
        <w:t>Аудитордук</w:t>
      </w:r>
      <w:r w:rsidR="00E860B7" w:rsidRPr="003C2D9E">
        <w:rPr>
          <w:rFonts w:eastAsia="Times New Roman"/>
          <w:szCs w:val="20"/>
        </w:rPr>
        <w:t xml:space="preserve"> </w:t>
      </w:r>
      <w:r w:rsidR="00E860B7" w:rsidRPr="003C2D9E">
        <w:rPr>
          <w:rFonts w:eastAsia="Times New Roman"/>
          <w:szCs w:val="20"/>
          <w:lang w:val="ru-RU"/>
        </w:rPr>
        <w:t>далилдер</w:t>
      </w:r>
      <w:r w:rsidR="00E860B7" w:rsidRPr="003C2D9E">
        <w:rPr>
          <w:rFonts w:eastAsia="Times New Roman"/>
          <w:szCs w:val="20"/>
        </w:rPr>
        <w:t xml:space="preserve"> </w:t>
      </w:r>
      <w:r w:rsidR="00E860B7" w:rsidRPr="003C2D9E">
        <w:rPr>
          <w:rFonts w:eastAsia="Times New Roman"/>
          <w:szCs w:val="20"/>
          <w:lang w:val="ru-RU"/>
        </w:rPr>
        <w:t>бухгалтердик</w:t>
      </w:r>
      <w:r w:rsidR="00E860B7" w:rsidRPr="003C2D9E">
        <w:rPr>
          <w:rFonts w:eastAsia="Times New Roman"/>
          <w:szCs w:val="20"/>
        </w:rPr>
        <w:t xml:space="preserve"> </w:t>
      </w:r>
      <w:r w:rsidR="00E860B7" w:rsidRPr="003C2D9E">
        <w:rPr>
          <w:rFonts w:eastAsia="Times New Roman"/>
          <w:szCs w:val="20"/>
          <w:lang w:val="ru-RU"/>
        </w:rPr>
        <w:t>эсептин</w:t>
      </w:r>
      <w:r w:rsidR="00E860B7" w:rsidRPr="003C2D9E">
        <w:rPr>
          <w:rFonts w:eastAsia="Times New Roman"/>
          <w:szCs w:val="20"/>
        </w:rPr>
        <w:t xml:space="preserve"> </w:t>
      </w:r>
      <w:r w:rsidR="00E860B7" w:rsidRPr="003C2D9E">
        <w:rPr>
          <w:rFonts w:eastAsia="Times New Roman"/>
          <w:szCs w:val="20"/>
          <w:lang w:val="ru-RU"/>
        </w:rPr>
        <w:t>жазууларында</w:t>
      </w:r>
      <w:r w:rsidR="00E860B7" w:rsidRPr="003C2D9E">
        <w:rPr>
          <w:rFonts w:eastAsia="Times New Roman"/>
          <w:szCs w:val="20"/>
        </w:rPr>
        <w:t xml:space="preserve"> </w:t>
      </w:r>
      <w:r w:rsidR="00E860B7" w:rsidRPr="003C2D9E">
        <w:rPr>
          <w:rFonts w:eastAsia="Times New Roman"/>
          <w:szCs w:val="20"/>
          <w:lang w:val="ru-RU"/>
        </w:rPr>
        <w:t>камтылган</w:t>
      </w:r>
      <w:r w:rsidR="00E860B7" w:rsidRPr="003C2D9E">
        <w:rPr>
          <w:rFonts w:eastAsia="Times New Roman"/>
          <w:szCs w:val="20"/>
        </w:rPr>
        <w:t xml:space="preserve">, </w:t>
      </w:r>
      <w:r w:rsidR="00E860B7" w:rsidRPr="003C2D9E">
        <w:rPr>
          <w:rFonts w:eastAsia="Times New Roman"/>
          <w:szCs w:val="20"/>
          <w:lang w:val="ru-RU"/>
        </w:rPr>
        <w:t>финансылык</w:t>
      </w:r>
      <w:r w:rsidR="00E860B7" w:rsidRPr="003C2D9E">
        <w:rPr>
          <w:rFonts w:eastAsia="Times New Roman"/>
          <w:szCs w:val="20"/>
        </w:rPr>
        <w:t xml:space="preserve"> </w:t>
      </w:r>
      <w:r w:rsidR="00E860B7" w:rsidRPr="003C2D9E">
        <w:rPr>
          <w:rFonts w:eastAsia="Times New Roman"/>
          <w:szCs w:val="20"/>
          <w:lang w:val="ru-RU"/>
        </w:rPr>
        <w:t>отчеттуулук</w:t>
      </w:r>
      <w:r w:rsidR="00E860B7" w:rsidRPr="003C2D9E">
        <w:rPr>
          <w:rFonts w:eastAsia="Times New Roman"/>
          <w:szCs w:val="20"/>
        </w:rPr>
        <w:t xml:space="preserve"> </w:t>
      </w:r>
      <w:r w:rsidR="00E860B7" w:rsidRPr="003C2D9E">
        <w:rPr>
          <w:rFonts w:eastAsia="Times New Roman"/>
          <w:szCs w:val="20"/>
          <w:lang w:val="ru-RU"/>
        </w:rPr>
        <w:t>негизделген</w:t>
      </w:r>
      <w:r w:rsidR="00E860B7" w:rsidRPr="003C2D9E">
        <w:rPr>
          <w:rFonts w:eastAsia="Times New Roman"/>
          <w:szCs w:val="20"/>
        </w:rPr>
        <w:t xml:space="preserve"> </w:t>
      </w:r>
      <w:r w:rsidR="00E860B7" w:rsidRPr="003C2D9E">
        <w:rPr>
          <w:rFonts w:eastAsia="Times New Roman"/>
          <w:szCs w:val="20"/>
          <w:lang w:val="ru-RU"/>
        </w:rPr>
        <w:t>маалыматты</w:t>
      </w:r>
      <w:r w:rsidR="00E860B7" w:rsidRPr="003C2D9E">
        <w:rPr>
          <w:rFonts w:eastAsia="Times New Roman"/>
          <w:szCs w:val="20"/>
        </w:rPr>
        <w:t xml:space="preserve">, </w:t>
      </w:r>
      <w:r w:rsidR="00E860B7" w:rsidRPr="003C2D9E">
        <w:rPr>
          <w:rFonts w:eastAsia="Times New Roman"/>
          <w:szCs w:val="20"/>
          <w:lang w:val="ru-RU"/>
        </w:rPr>
        <w:t>ошондой</w:t>
      </w:r>
      <w:r w:rsidR="00E860B7" w:rsidRPr="003C2D9E">
        <w:rPr>
          <w:rFonts w:eastAsia="Times New Roman"/>
          <w:szCs w:val="20"/>
        </w:rPr>
        <w:t xml:space="preserve"> </w:t>
      </w:r>
      <w:r w:rsidR="00E860B7" w:rsidRPr="003C2D9E">
        <w:rPr>
          <w:rFonts w:eastAsia="Times New Roman"/>
          <w:szCs w:val="20"/>
          <w:lang w:val="ru-RU"/>
        </w:rPr>
        <w:t>эле</w:t>
      </w:r>
      <w:r w:rsidR="00E860B7" w:rsidRPr="003C2D9E">
        <w:rPr>
          <w:rFonts w:eastAsia="Times New Roman"/>
          <w:szCs w:val="20"/>
        </w:rPr>
        <w:t xml:space="preserve"> </w:t>
      </w:r>
      <w:r w:rsidR="00E860B7" w:rsidRPr="003C2D9E">
        <w:rPr>
          <w:rFonts w:eastAsia="Times New Roman"/>
          <w:szCs w:val="20"/>
          <w:lang w:val="ru-RU"/>
        </w:rPr>
        <w:t>башка</w:t>
      </w:r>
      <w:r w:rsidR="00E860B7" w:rsidRPr="003C2D9E">
        <w:rPr>
          <w:rFonts w:eastAsia="Times New Roman"/>
          <w:szCs w:val="20"/>
        </w:rPr>
        <w:t xml:space="preserve"> </w:t>
      </w:r>
      <w:r w:rsidR="00E860B7" w:rsidRPr="003C2D9E">
        <w:rPr>
          <w:rFonts w:eastAsia="Times New Roman"/>
          <w:szCs w:val="20"/>
          <w:lang w:val="ru-RU"/>
        </w:rPr>
        <w:t>булактардан</w:t>
      </w:r>
      <w:r w:rsidR="00E860B7" w:rsidRPr="003C2D9E">
        <w:rPr>
          <w:rFonts w:eastAsia="Times New Roman"/>
          <w:szCs w:val="20"/>
        </w:rPr>
        <w:t xml:space="preserve"> </w:t>
      </w:r>
      <w:r w:rsidR="00E860B7" w:rsidRPr="003C2D9E">
        <w:rPr>
          <w:rFonts w:eastAsia="Times New Roman"/>
          <w:szCs w:val="20"/>
          <w:lang w:val="ru-RU"/>
        </w:rPr>
        <w:t>алынган</w:t>
      </w:r>
      <w:r w:rsidR="00E860B7" w:rsidRPr="003C2D9E">
        <w:rPr>
          <w:rFonts w:eastAsia="Times New Roman"/>
          <w:szCs w:val="20"/>
        </w:rPr>
        <w:t xml:space="preserve"> </w:t>
      </w:r>
      <w:r w:rsidR="00E860B7" w:rsidRPr="003C2D9E">
        <w:rPr>
          <w:rFonts w:eastAsia="Times New Roman"/>
          <w:szCs w:val="20"/>
          <w:lang w:val="ru-RU"/>
        </w:rPr>
        <w:t>маалыматты</w:t>
      </w:r>
      <w:r w:rsidR="00E860B7" w:rsidRPr="003C2D9E">
        <w:rPr>
          <w:rFonts w:eastAsia="Times New Roman"/>
          <w:szCs w:val="20"/>
        </w:rPr>
        <w:t xml:space="preserve"> </w:t>
      </w:r>
      <w:r w:rsidR="00E860B7" w:rsidRPr="003C2D9E">
        <w:rPr>
          <w:rFonts w:eastAsia="Times New Roman"/>
          <w:szCs w:val="20"/>
          <w:lang w:val="ru-RU"/>
        </w:rPr>
        <w:t>камтыйт</w:t>
      </w:r>
      <w:r w:rsidR="00E860B7" w:rsidRPr="003C2D9E">
        <w:rPr>
          <w:rFonts w:eastAsia="Times New Roman"/>
          <w:szCs w:val="20"/>
        </w:rPr>
        <w:t>;</w:t>
      </w:r>
    </w:p>
    <w:p w14:paraId="73750543" w14:textId="15BB43F9" w:rsidR="00A12CB7" w:rsidRPr="005E6CEE" w:rsidRDefault="00A12CB7" w:rsidP="009D5923">
      <w:pPr>
        <w:ind w:left="1094" w:hanging="547"/>
        <w:outlineLvl w:val="0"/>
        <w:rPr>
          <w:rFonts w:cs="Arial"/>
          <w:szCs w:val="20"/>
          <w:u w:val="single"/>
          <w:lang w:val="ky-KG"/>
        </w:rPr>
      </w:pPr>
      <w:proofErr w:type="gramStart"/>
      <w:r w:rsidRPr="008F6F3B">
        <w:rPr>
          <w:rFonts w:cs="Arial"/>
          <w:szCs w:val="20"/>
        </w:rPr>
        <w:t>(cA)</w:t>
      </w:r>
      <w:r w:rsidRPr="008F6F3B">
        <w:rPr>
          <w:rFonts w:cs="Arial"/>
          <w:szCs w:val="20"/>
        </w:rPr>
        <w:tab/>
      </w:r>
      <w:r w:rsidR="005E6CEE" w:rsidRPr="003C2D9E">
        <w:rPr>
          <w:rFonts w:eastAsia="Times New Roman"/>
          <w:szCs w:val="20"/>
          <w:lang w:val="ky-KG"/>
        </w:rPr>
        <w:t>тышкы маалыматтык булак – финансылык отчеттуулукту даярдоодо ишкана колдонгон маалыматты берген тышкы жеке жак же ишкана, же мындай маалымат колдонуучулардын кеңири чөйрөсүнүн колдонуусу үчүн ылайык келгенде, аудитор тарабынан аудитордук далилдер катары алынган маалымат.</w:t>
      </w:r>
      <w:proofErr w:type="gramEnd"/>
      <w:r w:rsidR="005E6CEE" w:rsidRPr="003C2D9E">
        <w:rPr>
          <w:rFonts w:eastAsia="Times New Roman"/>
          <w:szCs w:val="20"/>
          <w:lang w:val="ky-KG"/>
        </w:rPr>
        <w:t xml:space="preserve"> Маалымат жетекчиликтин эксперти катары аракеттенген жеке жак же ишкана, тейлөөчү ишкана</w:t>
      </w:r>
      <w:r w:rsidRPr="008F6F3B">
        <w:rPr>
          <w:rFonts w:cs="Arial"/>
          <w:szCs w:val="20"/>
          <w:vertAlign w:val="superscript"/>
        </w:rPr>
        <w:footnoteReference w:id="78"/>
      </w:r>
      <w:r w:rsidRPr="008F6F3B">
        <w:rPr>
          <w:rFonts w:cs="Arial"/>
          <w:szCs w:val="20"/>
          <w:lang w:val="ky-KG"/>
        </w:rPr>
        <w:t xml:space="preserve"> </w:t>
      </w:r>
      <w:r w:rsidR="005E6CEE" w:rsidRPr="008F6F3B">
        <w:rPr>
          <w:rFonts w:eastAsia="Times New Roman"/>
          <w:szCs w:val="20"/>
          <w:lang w:val="ky-KG"/>
        </w:rPr>
        <w:t>же аудитордун эксперти</w:t>
      </w:r>
      <w:r w:rsidRPr="008F6F3B">
        <w:rPr>
          <w:rFonts w:cs="Arial"/>
          <w:szCs w:val="20"/>
          <w:vertAlign w:val="superscript"/>
        </w:rPr>
        <w:footnoteReference w:id="79"/>
      </w:r>
      <w:r w:rsidRPr="005E6CEE">
        <w:rPr>
          <w:rFonts w:cs="Arial"/>
          <w:szCs w:val="20"/>
          <w:u w:val="single"/>
          <w:lang w:val="ky-KG"/>
        </w:rPr>
        <w:t xml:space="preserve"> </w:t>
      </w:r>
      <w:r w:rsidR="005E6CEE" w:rsidRPr="003C2D9E">
        <w:rPr>
          <w:rFonts w:eastAsia="Times New Roman"/>
          <w:szCs w:val="20"/>
          <w:lang w:val="ky-KG"/>
        </w:rPr>
        <w:t>тарабынан берилсе, жеке жак же ишкана бул маалыматка карата тышкы маалымат булагы болуп эсептелбейт  (A1A–A1C пункттарын караңыз).</w:t>
      </w:r>
    </w:p>
    <w:p w14:paraId="6B57D94B" w14:textId="51D99FB2" w:rsidR="00A12CB7" w:rsidRPr="005E6CEE" w:rsidRDefault="00A12CB7" w:rsidP="009D5923">
      <w:pPr>
        <w:tabs>
          <w:tab w:val="right" w:pos="312"/>
          <w:tab w:val="left" w:pos="480"/>
        </w:tabs>
        <w:ind w:left="1094" w:hanging="547"/>
        <w:outlineLvl w:val="0"/>
        <w:rPr>
          <w:rFonts w:cs="Arial"/>
          <w:lang w:val="ky-KG"/>
        </w:rPr>
      </w:pPr>
      <w:r w:rsidRPr="005E6CEE">
        <w:rPr>
          <w:rFonts w:cs="Arial"/>
          <w:lang w:val="ky-KG"/>
        </w:rPr>
        <w:t>(d)</w:t>
      </w:r>
      <w:r w:rsidRPr="005E6CEE">
        <w:rPr>
          <w:rFonts w:cs="Arial"/>
          <w:lang w:val="ky-KG"/>
        </w:rPr>
        <w:tab/>
      </w:r>
      <w:r w:rsidR="005E6CEE" w:rsidRPr="005E6CEE">
        <w:rPr>
          <w:rFonts w:eastAsia="Times New Roman"/>
          <w:szCs w:val="20"/>
          <w:lang w:val="ky-KG"/>
        </w:rPr>
        <w:t xml:space="preserve">жетекчиликтин эксперти – бухгалтердик эсептен же аудиттен айырмаланган белгилүү бир тармакта билими жана тажрыйбасы бар, бул тармактагы ишинин тажрыйбасы финансылык отчеттуулукту даярдоодо ишкана тарабынан пайдаланылып жаткан жеке жак же </w:t>
      </w:r>
      <w:r w:rsidR="005E6CEE">
        <w:rPr>
          <w:rFonts w:eastAsia="Times New Roman"/>
          <w:szCs w:val="20"/>
          <w:lang w:val="kk-KZ"/>
        </w:rPr>
        <w:t>уюм</w:t>
      </w:r>
      <w:r w:rsidR="005E6CEE" w:rsidRPr="005E6CEE">
        <w:rPr>
          <w:rFonts w:eastAsia="Times New Roman"/>
          <w:szCs w:val="20"/>
          <w:lang w:val="ky-KG"/>
        </w:rPr>
        <w:t>;</w:t>
      </w:r>
    </w:p>
    <w:p w14:paraId="2437F920" w14:textId="0E8057E2" w:rsidR="00A12CB7" w:rsidRPr="005E6CEE" w:rsidRDefault="00A12CB7" w:rsidP="009D5923">
      <w:pPr>
        <w:ind w:left="1094" w:hanging="547"/>
        <w:outlineLvl w:val="0"/>
        <w:rPr>
          <w:rFonts w:cs="Arial"/>
          <w:lang w:val="ky-KG"/>
        </w:rPr>
      </w:pPr>
      <w:r w:rsidRPr="005E6CEE">
        <w:rPr>
          <w:rFonts w:cs="Arial"/>
          <w:lang w:val="ky-KG"/>
        </w:rPr>
        <w:t>(e)</w:t>
      </w:r>
      <w:r w:rsidRPr="005E6CEE">
        <w:rPr>
          <w:rFonts w:cs="Arial"/>
          <w:lang w:val="ky-KG"/>
        </w:rPr>
        <w:tab/>
      </w:r>
      <w:r w:rsidR="005E6CEE" w:rsidRPr="005E6CEE">
        <w:rPr>
          <w:rFonts w:eastAsia="Times New Roman"/>
          <w:szCs w:val="20"/>
          <w:lang w:val="ky-KG"/>
        </w:rPr>
        <w:t xml:space="preserve">жетиштүүлүк (аудитордук далилдердин) – аудитордук далилдердин сандык баасы. Зарыл аудитордук далилдердин саны олуттуу бурмалоолордун тобокелдиктерин аудитордун </w:t>
      </w:r>
      <w:r w:rsidR="005E6CEE" w:rsidRPr="005E6CEE">
        <w:rPr>
          <w:rFonts w:eastAsia="Times New Roman"/>
          <w:szCs w:val="20"/>
          <w:lang w:val="ky-KG"/>
        </w:rPr>
        <w:lastRenderedPageBreak/>
        <w:t>баалашына, ошондой эле ушундай аудитордук далилдердин сапатына байланыштуу</w:t>
      </w:r>
      <w:r w:rsidRPr="005E6CEE">
        <w:rPr>
          <w:rFonts w:cs="Arial"/>
          <w:lang w:val="ky-KG"/>
        </w:rPr>
        <w:t xml:space="preserve">. </w:t>
      </w:r>
    </w:p>
    <w:p w14:paraId="125D033D" w14:textId="56EE728F" w:rsidR="00A12CB7" w:rsidRPr="005E6CEE" w:rsidRDefault="003879BB" w:rsidP="00035D9E">
      <w:pPr>
        <w:tabs>
          <w:tab w:val="left" w:pos="360"/>
          <w:tab w:val="left" w:pos="907"/>
          <w:tab w:val="right" w:leader="dot" w:pos="6120"/>
          <w:tab w:val="right" w:pos="6840"/>
        </w:tabs>
        <w:spacing w:before="180"/>
        <w:rPr>
          <w:rFonts w:cs="Arial"/>
          <w:b/>
          <w:sz w:val="24"/>
          <w:lang w:val="ky-KG"/>
        </w:rPr>
      </w:pPr>
      <w:r w:rsidRPr="005E6CEE">
        <w:rPr>
          <w:rFonts w:cs="Arial"/>
          <w:b/>
          <w:sz w:val="24"/>
          <w:lang w:val="ky-KG"/>
        </w:rPr>
        <w:t>Талаптар</w:t>
      </w:r>
    </w:p>
    <w:p w14:paraId="155200FF" w14:textId="124C5B0C" w:rsidR="00A12CB7" w:rsidRPr="005E6CEE" w:rsidRDefault="005E6CEE" w:rsidP="009D5923">
      <w:pPr>
        <w:keepNext/>
        <w:keepLines/>
        <w:spacing w:before="180"/>
        <w:jc w:val="left"/>
        <w:rPr>
          <w:rFonts w:cs="Arial"/>
          <w:b/>
          <w:spacing w:val="5"/>
          <w:lang w:val="ky-KG"/>
        </w:rPr>
      </w:pPr>
      <w:bookmarkStart w:id="88" w:name="RANGE!E898"/>
      <w:r>
        <w:rPr>
          <w:rFonts w:eastAsia="Times New Roman"/>
          <w:b/>
          <w:bCs/>
          <w:szCs w:val="20"/>
          <w:lang w:val="ky-KG"/>
        </w:rPr>
        <w:t>Талаптагыдай жетиштүү</w:t>
      </w:r>
      <w:r w:rsidRPr="003C2D9E">
        <w:rPr>
          <w:rFonts w:eastAsia="Times New Roman"/>
          <w:b/>
          <w:bCs/>
          <w:szCs w:val="20"/>
          <w:lang w:val="ky-KG"/>
        </w:rPr>
        <w:t xml:space="preserve"> аудитордук далилдер</w:t>
      </w:r>
      <w:bookmarkEnd w:id="88"/>
    </w:p>
    <w:p w14:paraId="05FCF535" w14:textId="25CC2FDA" w:rsidR="00A12CB7" w:rsidRPr="005E6CEE" w:rsidRDefault="00A12CB7">
      <w:pPr>
        <w:ind w:left="547" w:hanging="547"/>
        <w:rPr>
          <w:rFonts w:cs="Arial"/>
          <w:lang w:val="ky-KG"/>
        </w:rPr>
      </w:pPr>
      <w:r w:rsidRPr="005E6CEE">
        <w:rPr>
          <w:rFonts w:cs="Arial"/>
          <w:lang w:val="ky-KG"/>
        </w:rPr>
        <w:t>6.</w:t>
      </w:r>
      <w:r w:rsidRPr="005E6CEE">
        <w:rPr>
          <w:rFonts w:cs="Arial"/>
          <w:lang w:val="ky-KG"/>
        </w:rPr>
        <w:tab/>
      </w:r>
      <w:r w:rsidR="005E6CEE" w:rsidRPr="005E6CEE">
        <w:rPr>
          <w:rFonts w:eastAsia="Times New Roman"/>
          <w:szCs w:val="20"/>
          <w:lang w:val="ky-KG"/>
        </w:rPr>
        <w:t>Аудитор талаптагыдай жетиштүү аудитордук далилдерди чогултуу максаттары үчүн жагдайларга ылайык келген тиешелүү аудитордук жол-жоболорду иштеп чыгуусу жана өткөрүүсү керек (A1–A25</w:t>
      </w:r>
      <w:r w:rsidR="005E6CEE">
        <w:rPr>
          <w:rFonts w:eastAsia="Times New Roman"/>
          <w:szCs w:val="20"/>
          <w:lang w:val="kk-KZ"/>
        </w:rPr>
        <w:t>-</w:t>
      </w:r>
      <w:r w:rsidR="005E6CEE" w:rsidRPr="005E6CEE">
        <w:rPr>
          <w:rFonts w:eastAsia="Times New Roman"/>
          <w:szCs w:val="20"/>
          <w:lang w:val="ky-KG"/>
        </w:rPr>
        <w:t>пункттарын караңыз).</w:t>
      </w:r>
    </w:p>
    <w:p w14:paraId="54579911" w14:textId="4E920AE8" w:rsidR="00A12CB7" w:rsidRPr="005E6CEE" w:rsidRDefault="005E6CEE" w:rsidP="0020493D">
      <w:pPr>
        <w:keepNext/>
        <w:keepLines/>
        <w:spacing w:before="180"/>
        <w:jc w:val="left"/>
        <w:rPr>
          <w:rFonts w:cs="Arial"/>
          <w:b/>
          <w:spacing w:val="5"/>
          <w:lang w:val="ky-KG"/>
        </w:rPr>
      </w:pPr>
      <w:r w:rsidRPr="003C2D9E">
        <w:rPr>
          <w:rFonts w:eastAsia="Times New Roman"/>
          <w:b/>
          <w:bCs/>
          <w:szCs w:val="20"/>
          <w:lang w:val="ky-KG"/>
        </w:rPr>
        <w:t>Аудитордук далил катары колдонулган маалымат</w:t>
      </w:r>
      <w:r w:rsidRPr="005E6CEE">
        <w:rPr>
          <w:rFonts w:cs="Arial"/>
          <w:b/>
          <w:spacing w:val="5"/>
          <w:lang w:val="ky-KG"/>
        </w:rPr>
        <w:t xml:space="preserve"> </w:t>
      </w:r>
    </w:p>
    <w:p w14:paraId="3F97FE76" w14:textId="37165F2D" w:rsidR="00A12CB7" w:rsidRPr="005E6CEE" w:rsidRDefault="00A12CB7">
      <w:pPr>
        <w:ind w:left="547" w:hanging="547"/>
        <w:rPr>
          <w:rFonts w:cs="Arial"/>
          <w:lang w:val="ky-KG"/>
        </w:rPr>
      </w:pPr>
      <w:r w:rsidRPr="005E6CEE">
        <w:rPr>
          <w:rFonts w:cs="Arial"/>
          <w:lang w:val="ky-KG"/>
        </w:rPr>
        <w:t>7.</w:t>
      </w:r>
      <w:r w:rsidRPr="005E6CEE">
        <w:rPr>
          <w:rFonts w:cs="Arial"/>
          <w:lang w:val="ky-KG"/>
        </w:rPr>
        <w:tab/>
      </w:r>
      <w:r w:rsidR="005E6CEE" w:rsidRPr="005E6CEE">
        <w:rPr>
          <w:rFonts w:eastAsia="Times New Roman"/>
          <w:szCs w:val="20"/>
          <w:lang w:val="ky-KG"/>
        </w:rPr>
        <w:t>Аудитордук жол-жоболорду иштеп чыгууда жана өткөрүүдө аудитор аудитордук далилдер катары колдонула турган маалыматтын, анын ичинде тышкы маалыматтык булактардан алынуучу маалыматтын жөндүүлүгүн жана ишенимдүүлүгүн эске алышы керек (A26-A33g</w:t>
      </w:r>
      <w:r w:rsidR="005E6CEE">
        <w:rPr>
          <w:rFonts w:eastAsia="Times New Roman"/>
          <w:szCs w:val="20"/>
          <w:lang w:val="kk-KZ"/>
        </w:rPr>
        <w:t>-</w:t>
      </w:r>
      <w:r w:rsidR="005E6CEE" w:rsidRPr="005E6CEE">
        <w:rPr>
          <w:rFonts w:eastAsia="Times New Roman"/>
          <w:szCs w:val="20"/>
          <w:lang w:val="ky-KG"/>
        </w:rPr>
        <w:t>пункттарын караңыз).</w:t>
      </w:r>
    </w:p>
    <w:p w14:paraId="4509D42D" w14:textId="5FFE0122" w:rsidR="00A12CB7" w:rsidRPr="005E6CEE" w:rsidRDefault="00A12CB7">
      <w:pPr>
        <w:ind w:left="547" w:hanging="547"/>
        <w:rPr>
          <w:rFonts w:cs="Arial"/>
          <w:spacing w:val="-4"/>
          <w:lang w:val="ky-KG"/>
        </w:rPr>
      </w:pPr>
      <w:r w:rsidRPr="005E6CEE">
        <w:rPr>
          <w:rFonts w:cs="Arial"/>
          <w:lang w:val="ky-KG"/>
        </w:rPr>
        <w:t>8.</w:t>
      </w:r>
      <w:r w:rsidRPr="005E6CEE">
        <w:rPr>
          <w:rFonts w:cs="Arial"/>
          <w:lang w:val="ky-KG"/>
        </w:rPr>
        <w:tab/>
      </w:r>
      <w:r w:rsidR="005E6CEE" w:rsidRPr="005E6CEE">
        <w:rPr>
          <w:rFonts w:eastAsia="Times New Roman"/>
          <w:szCs w:val="20"/>
          <w:lang w:val="ky-KG"/>
        </w:rPr>
        <w:t>Эгер аудитордук далилдер катары колдонула турган маалымат жетекчиликтин экспертин тартуу менен даярдалса, аудитор бул эксперттин ишинин аудитордун максаттары үчүн зарылчылыгын жана маанилүүлүгүн эске алуу менен төмөндөгү иш-аракеттерди аткарышы керек (A35–A37</w:t>
      </w:r>
      <w:r w:rsidR="005E6CEE">
        <w:rPr>
          <w:rFonts w:eastAsia="Times New Roman"/>
          <w:szCs w:val="20"/>
          <w:lang w:val="kk-KZ"/>
        </w:rPr>
        <w:t>-</w:t>
      </w:r>
      <w:r w:rsidR="005E6CEE" w:rsidRPr="005E6CEE">
        <w:rPr>
          <w:rFonts w:eastAsia="Times New Roman"/>
          <w:szCs w:val="20"/>
          <w:lang w:val="ky-KG"/>
        </w:rPr>
        <w:t>пункттарын караңыз):</w:t>
      </w:r>
    </w:p>
    <w:p w14:paraId="251D9DFD" w14:textId="655C8EF7" w:rsidR="00A12CB7" w:rsidRPr="005E6CEE" w:rsidRDefault="005E6CEE" w:rsidP="009D5923">
      <w:pPr>
        <w:numPr>
          <w:ilvl w:val="4"/>
          <w:numId w:val="81"/>
        </w:numPr>
        <w:tabs>
          <w:tab w:val="right" w:pos="312"/>
          <w:tab w:val="left" w:pos="480"/>
        </w:tabs>
        <w:ind w:left="1094" w:hanging="547"/>
        <w:outlineLvl w:val="0"/>
        <w:rPr>
          <w:rFonts w:cs="Arial"/>
          <w:lang w:val="ky-KG"/>
        </w:rPr>
      </w:pPr>
      <w:r w:rsidRPr="005E6CEE">
        <w:rPr>
          <w:rFonts w:eastAsia="Times New Roman"/>
          <w:szCs w:val="20"/>
          <w:lang w:val="ky-KG"/>
        </w:rPr>
        <w:t>бул эксперттин компетенттүүлүгүн, жөндөмдүүлүгүн жана объективдүүлүгүн баалоо (A38– A44</w:t>
      </w:r>
      <w:r>
        <w:rPr>
          <w:rFonts w:eastAsia="Times New Roman"/>
          <w:szCs w:val="20"/>
          <w:lang w:val="kk-KZ"/>
        </w:rPr>
        <w:t>-</w:t>
      </w:r>
      <w:r w:rsidRPr="005E6CEE">
        <w:rPr>
          <w:rFonts w:eastAsia="Times New Roman"/>
          <w:szCs w:val="20"/>
          <w:lang w:val="ky-KG"/>
        </w:rPr>
        <w:t>пункттарын караңыз);</w:t>
      </w:r>
    </w:p>
    <w:p w14:paraId="7C42AC01" w14:textId="49B77EB2" w:rsidR="00A12CB7" w:rsidRPr="005E6CEE" w:rsidRDefault="005E6CEE" w:rsidP="009D5923">
      <w:pPr>
        <w:numPr>
          <w:ilvl w:val="4"/>
          <w:numId w:val="81"/>
        </w:numPr>
        <w:tabs>
          <w:tab w:val="right" w:pos="312"/>
          <w:tab w:val="left" w:pos="480"/>
        </w:tabs>
        <w:ind w:left="1094" w:hanging="547"/>
        <w:outlineLvl w:val="0"/>
        <w:rPr>
          <w:rFonts w:cs="Arial"/>
          <w:lang w:val="ky-KG"/>
        </w:rPr>
      </w:pPr>
      <w:r w:rsidRPr="005E6CEE">
        <w:rPr>
          <w:rFonts w:eastAsia="Times New Roman"/>
          <w:szCs w:val="20"/>
          <w:lang w:val="ky-KG"/>
        </w:rPr>
        <w:t>бул эксперттин иши жөнүндө түшүнүк алуу (A45–A48</w:t>
      </w:r>
      <w:r>
        <w:rPr>
          <w:rFonts w:eastAsia="Times New Roman"/>
          <w:szCs w:val="20"/>
          <w:lang w:val="kk-KZ"/>
        </w:rPr>
        <w:t>-</w:t>
      </w:r>
      <w:r w:rsidRPr="005E6CEE">
        <w:rPr>
          <w:rFonts w:eastAsia="Times New Roman"/>
          <w:szCs w:val="20"/>
          <w:lang w:val="ky-KG"/>
        </w:rPr>
        <w:t>пункттарын караңыз);</w:t>
      </w:r>
    </w:p>
    <w:p w14:paraId="24CD8BF0" w14:textId="2F250C65" w:rsidR="00A12CB7" w:rsidRPr="005E6CEE" w:rsidRDefault="005E6CEE" w:rsidP="009D5923">
      <w:pPr>
        <w:numPr>
          <w:ilvl w:val="4"/>
          <w:numId w:val="81"/>
        </w:numPr>
        <w:tabs>
          <w:tab w:val="right" w:pos="312"/>
          <w:tab w:val="left" w:pos="480"/>
        </w:tabs>
        <w:ind w:left="1094" w:hanging="547"/>
        <w:outlineLvl w:val="0"/>
        <w:rPr>
          <w:rFonts w:cs="Arial"/>
          <w:lang w:val="ky-KG"/>
        </w:rPr>
      </w:pPr>
      <w:r w:rsidRPr="005E6CEE">
        <w:rPr>
          <w:rFonts w:eastAsia="Times New Roman"/>
          <w:szCs w:val="20"/>
          <w:lang w:val="ky-KG"/>
        </w:rPr>
        <w:t>бул эксперттин иши тиешелүү өбөлгөлөрдүн аудитордук далилдери катары ылайыктуу экенин баалоо (A49</w:t>
      </w:r>
      <w:r>
        <w:rPr>
          <w:rFonts w:eastAsia="Times New Roman"/>
          <w:szCs w:val="20"/>
          <w:lang w:val="kk-KZ"/>
        </w:rPr>
        <w:t>-</w:t>
      </w:r>
      <w:r w:rsidRPr="005E6CEE">
        <w:rPr>
          <w:rFonts w:eastAsia="Times New Roman"/>
          <w:szCs w:val="20"/>
          <w:lang w:val="ky-KG"/>
        </w:rPr>
        <w:t>пунктун караңыз).</w:t>
      </w:r>
    </w:p>
    <w:p w14:paraId="7C7E4D7A" w14:textId="50B8B498" w:rsidR="00A12CB7" w:rsidRPr="005E6CEE" w:rsidRDefault="00A12CB7">
      <w:pPr>
        <w:ind w:left="547" w:hanging="547"/>
        <w:rPr>
          <w:rFonts w:cs="Arial"/>
          <w:lang w:val="ky-KG"/>
        </w:rPr>
      </w:pPr>
      <w:r w:rsidRPr="005E6CEE">
        <w:rPr>
          <w:rFonts w:cs="Arial"/>
          <w:lang w:val="ky-KG"/>
        </w:rPr>
        <w:t>9.</w:t>
      </w:r>
      <w:r w:rsidRPr="005E6CEE">
        <w:rPr>
          <w:rFonts w:cs="Arial"/>
          <w:lang w:val="ky-KG"/>
        </w:rPr>
        <w:tab/>
      </w:r>
      <w:r w:rsidR="005E6CEE" w:rsidRPr="005E6CEE">
        <w:rPr>
          <w:rFonts w:eastAsia="Times New Roman"/>
          <w:szCs w:val="20"/>
          <w:lang w:val="ky-KG"/>
        </w:rPr>
        <w:t>Ишкана даярдаган маалыматты колдонууда, аудитор бул маалымат аудитордун максаттары үчүн жетиштүү ишенимдүү болуп саналабы баалашы керек, анын ичинде зарыл болгон учурда:</w:t>
      </w:r>
      <w:r w:rsidRPr="005E6CEE">
        <w:rPr>
          <w:rFonts w:cs="Arial"/>
          <w:lang w:val="ky-KG"/>
        </w:rPr>
        <w:t xml:space="preserve">: </w:t>
      </w:r>
    </w:p>
    <w:p w14:paraId="146F329D" w14:textId="0B87D97B" w:rsidR="00A12CB7" w:rsidRPr="005E6CEE" w:rsidRDefault="005E6CEE" w:rsidP="009D5923">
      <w:pPr>
        <w:numPr>
          <w:ilvl w:val="4"/>
          <w:numId w:val="82"/>
        </w:numPr>
        <w:ind w:left="1094" w:hanging="547"/>
        <w:outlineLvl w:val="0"/>
        <w:rPr>
          <w:rFonts w:cs="Arial"/>
          <w:lang w:val="ky-KG"/>
        </w:rPr>
      </w:pPr>
      <w:r w:rsidRPr="005E6CEE">
        <w:rPr>
          <w:rFonts w:eastAsia="Times New Roman"/>
          <w:szCs w:val="20"/>
          <w:lang w:val="ky-KG"/>
        </w:rPr>
        <w:t>маалыматтын тактыгы жана толуктугу жөнүндө аудитордук далилдерди алуу (A50–A51</w:t>
      </w:r>
      <w:r>
        <w:rPr>
          <w:rFonts w:eastAsia="Times New Roman"/>
          <w:szCs w:val="20"/>
          <w:lang w:val="kk-KZ"/>
        </w:rPr>
        <w:t>-</w:t>
      </w:r>
      <w:r w:rsidRPr="005E6CEE">
        <w:rPr>
          <w:rFonts w:eastAsia="Times New Roman"/>
          <w:szCs w:val="20"/>
          <w:lang w:val="ky-KG"/>
        </w:rPr>
        <w:t>пункттарын караңыз);</w:t>
      </w:r>
    </w:p>
    <w:p w14:paraId="08F57D17" w14:textId="75453B2C" w:rsidR="00A12CB7" w:rsidRPr="005E6CEE" w:rsidRDefault="005E6CEE" w:rsidP="009D5923">
      <w:pPr>
        <w:numPr>
          <w:ilvl w:val="4"/>
          <w:numId w:val="82"/>
        </w:numPr>
        <w:ind w:left="1094" w:hanging="547"/>
        <w:outlineLvl w:val="0"/>
        <w:rPr>
          <w:rFonts w:cs="Arial"/>
          <w:i/>
          <w:lang w:val="ky-KG"/>
        </w:rPr>
      </w:pPr>
      <w:r w:rsidRPr="005E6CEE">
        <w:rPr>
          <w:rFonts w:eastAsia="Times New Roman"/>
          <w:szCs w:val="20"/>
          <w:lang w:val="ky-KG"/>
        </w:rPr>
        <w:t>бул маалымат аудитордун максаттары үчүн жетиштүү так жана кеңири болуп саналаарын баалоо (A52</w:t>
      </w:r>
      <w:r>
        <w:rPr>
          <w:rFonts w:eastAsia="Times New Roman"/>
          <w:szCs w:val="20"/>
          <w:lang w:val="kk-KZ"/>
        </w:rPr>
        <w:t>-</w:t>
      </w:r>
      <w:r w:rsidRPr="005E6CEE">
        <w:rPr>
          <w:rFonts w:eastAsia="Times New Roman"/>
          <w:szCs w:val="20"/>
          <w:lang w:val="ky-KG"/>
        </w:rPr>
        <w:t>пунктун караңыз).</w:t>
      </w:r>
    </w:p>
    <w:p w14:paraId="4CCC9CD8" w14:textId="1C593E61" w:rsidR="00A12CB7" w:rsidRPr="005E6CEE" w:rsidRDefault="005E6CEE" w:rsidP="009D5923">
      <w:pPr>
        <w:keepNext/>
        <w:keepLines/>
        <w:spacing w:before="180"/>
        <w:jc w:val="left"/>
        <w:rPr>
          <w:rFonts w:cs="Arial"/>
          <w:b/>
          <w:smallCaps/>
          <w:kern w:val="20"/>
          <w:lang w:val="ru-RU"/>
        </w:rPr>
      </w:pPr>
      <w:r w:rsidRPr="003C2D9E">
        <w:rPr>
          <w:rFonts w:eastAsia="Times New Roman"/>
          <w:b/>
          <w:bCs/>
          <w:szCs w:val="20"/>
          <w:lang w:val="ky-KG"/>
        </w:rPr>
        <w:t>Аудитордук далилдерди алуу максатында тестирлөө элементтерин тандоо</w:t>
      </w:r>
    </w:p>
    <w:p w14:paraId="60A9DADD" w14:textId="1E91F933" w:rsidR="00A12CB7" w:rsidRPr="005E6CEE" w:rsidRDefault="00A12CB7">
      <w:pPr>
        <w:ind w:left="547" w:hanging="547"/>
        <w:rPr>
          <w:rFonts w:cs="Arial"/>
          <w:lang w:val="ru-RU"/>
        </w:rPr>
      </w:pPr>
      <w:r w:rsidRPr="005E6CEE">
        <w:rPr>
          <w:rFonts w:cs="Arial"/>
          <w:lang w:val="ru-RU"/>
        </w:rPr>
        <w:t>10.</w:t>
      </w:r>
      <w:r w:rsidRPr="005E6CEE">
        <w:rPr>
          <w:rFonts w:cs="Arial"/>
          <w:lang w:val="ru-RU"/>
        </w:rPr>
        <w:tab/>
      </w:r>
      <w:r w:rsidR="005E6CEE" w:rsidRPr="003C2D9E">
        <w:rPr>
          <w:rFonts w:eastAsia="Times New Roman"/>
          <w:szCs w:val="20"/>
          <w:lang w:val="ru-RU"/>
        </w:rPr>
        <w:t>Контролдоо</w:t>
      </w:r>
      <w:r w:rsidR="005E6CEE" w:rsidRPr="005E6CEE">
        <w:rPr>
          <w:rFonts w:eastAsia="Times New Roman"/>
          <w:szCs w:val="20"/>
          <w:lang w:val="ru-RU"/>
        </w:rPr>
        <w:t xml:space="preserve"> </w:t>
      </w:r>
      <w:r w:rsidR="005E6CEE" w:rsidRPr="003C2D9E">
        <w:rPr>
          <w:rFonts w:eastAsia="Times New Roman"/>
          <w:szCs w:val="20"/>
          <w:lang w:val="ru-RU"/>
        </w:rPr>
        <w:t>каражаттарынын</w:t>
      </w:r>
      <w:r w:rsidR="005E6CEE" w:rsidRPr="005E6CEE">
        <w:rPr>
          <w:rFonts w:eastAsia="Times New Roman"/>
          <w:szCs w:val="20"/>
          <w:lang w:val="ru-RU"/>
        </w:rPr>
        <w:t xml:space="preserve"> </w:t>
      </w:r>
      <w:r w:rsidR="005E6CEE" w:rsidRPr="003C2D9E">
        <w:rPr>
          <w:rFonts w:eastAsia="Times New Roman"/>
          <w:szCs w:val="20"/>
          <w:lang w:val="ru-RU"/>
        </w:rPr>
        <w:t>тесттерин</w:t>
      </w:r>
      <w:r w:rsidR="005E6CEE" w:rsidRPr="005E6CEE">
        <w:rPr>
          <w:rFonts w:eastAsia="Times New Roman"/>
          <w:szCs w:val="20"/>
          <w:lang w:val="ru-RU"/>
        </w:rPr>
        <w:t xml:space="preserve"> </w:t>
      </w:r>
      <w:r w:rsidR="005E6CEE" w:rsidRPr="003C2D9E">
        <w:rPr>
          <w:rFonts w:eastAsia="Times New Roman"/>
          <w:szCs w:val="20"/>
          <w:lang w:val="ru-RU"/>
        </w:rPr>
        <w:t>жана</w:t>
      </w:r>
      <w:r w:rsidR="005E6CEE" w:rsidRPr="005E6CEE">
        <w:rPr>
          <w:rFonts w:eastAsia="Times New Roman"/>
          <w:szCs w:val="20"/>
          <w:lang w:val="ru-RU"/>
        </w:rPr>
        <w:t xml:space="preserve"> </w:t>
      </w:r>
      <w:r w:rsidR="005E6CEE">
        <w:rPr>
          <w:rFonts w:eastAsia="Times New Roman"/>
          <w:szCs w:val="20"/>
          <w:lang w:val="ru-RU"/>
        </w:rPr>
        <w:t>кең</w:t>
      </w:r>
      <w:r w:rsidR="005E6CEE" w:rsidRPr="005E6CEE">
        <w:rPr>
          <w:rFonts w:eastAsia="Times New Roman"/>
          <w:szCs w:val="20"/>
          <w:lang w:val="ru-RU"/>
        </w:rPr>
        <w:t>-</w:t>
      </w:r>
      <w:r w:rsidR="005E6CEE">
        <w:rPr>
          <w:rFonts w:eastAsia="Times New Roman"/>
          <w:szCs w:val="20"/>
          <w:lang w:val="ru-RU"/>
        </w:rPr>
        <w:t>кесири</w:t>
      </w:r>
      <w:r w:rsidR="005E6CEE" w:rsidRPr="005E6CEE">
        <w:rPr>
          <w:rFonts w:eastAsia="Times New Roman"/>
          <w:szCs w:val="20"/>
          <w:lang w:val="ru-RU"/>
        </w:rPr>
        <w:t xml:space="preserve"> </w:t>
      </w:r>
      <w:r w:rsidR="005E6CEE">
        <w:rPr>
          <w:rFonts w:eastAsia="Times New Roman"/>
          <w:szCs w:val="20"/>
          <w:lang w:val="ru-RU"/>
        </w:rPr>
        <w:t>тест</w:t>
      </w:r>
      <w:r w:rsidR="005E6CEE" w:rsidRPr="003C2D9E">
        <w:rPr>
          <w:rFonts w:eastAsia="Times New Roman"/>
          <w:szCs w:val="20"/>
          <w:lang w:val="ru-RU"/>
        </w:rPr>
        <w:t>терди</w:t>
      </w:r>
      <w:r w:rsidR="005E6CEE" w:rsidRPr="005E6CEE">
        <w:rPr>
          <w:rFonts w:eastAsia="Times New Roman"/>
          <w:szCs w:val="20"/>
          <w:lang w:val="ru-RU"/>
        </w:rPr>
        <w:t xml:space="preserve"> </w:t>
      </w:r>
      <w:r w:rsidR="005E6CEE" w:rsidRPr="003C2D9E">
        <w:rPr>
          <w:rFonts w:eastAsia="Times New Roman"/>
          <w:szCs w:val="20"/>
          <w:lang w:val="ru-RU"/>
        </w:rPr>
        <w:t>иштеп</w:t>
      </w:r>
      <w:r w:rsidR="005E6CEE" w:rsidRPr="005E6CEE">
        <w:rPr>
          <w:rFonts w:eastAsia="Times New Roman"/>
          <w:szCs w:val="20"/>
          <w:lang w:val="ru-RU"/>
        </w:rPr>
        <w:t xml:space="preserve"> </w:t>
      </w:r>
      <w:r w:rsidR="005E6CEE" w:rsidRPr="003C2D9E">
        <w:rPr>
          <w:rFonts w:eastAsia="Times New Roman"/>
          <w:szCs w:val="20"/>
          <w:lang w:val="ru-RU"/>
        </w:rPr>
        <w:t>чыгууда</w:t>
      </w:r>
      <w:r w:rsidR="005E6CEE" w:rsidRPr="005E6CEE">
        <w:rPr>
          <w:rFonts w:eastAsia="Times New Roman"/>
          <w:szCs w:val="20"/>
          <w:lang w:val="ru-RU"/>
        </w:rPr>
        <w:t xml:space="preserve"> </w:t>
      </w:r>
      <w:r w:rsidR="005E6CEE" w:rsidRPr="003C2D9E">
        <w:rPr>
          <w:rFonts w:eastAsia="Times New Roman"/>
          <w:szCs w:val="20"/>
          <w:lang w:val="ru-RU"/>
        </w:rPr>
        <w:t>аудитор</w:t>
      </w:r>
      <w:r w:rsidR="005E6CEE" w:rsidRPr="005E6CEE">
        <w:rPr>
          <w:rFonts w:eastAsia="Times New Roman"/>
          <w:szCs w:val="20"/>
          <w:lang w:val="ru-RU"/>
        </w:rPr>
        <w:t xml:space="preserve"> </w:t>
      </w:r>
      <w:r w:rsidR="005E6CEE" w:rsidRPr="003C2D9E">
        <w:rPr>
          <w:rFonts w:eastAsia="Times New Roman"/>
          <w:szCs w:val="20"/>
          <w:lang w:val="ru-RU"/>
        </w:rPr>
        <w:t>аудитордук</w:t>
      </w:r>
      <w:r w:rsidR="005E6CEE" w:rsidRPr="005E6CEE">
        <w:rPr>
          <w:rFonts w:eastAsia="Times New Roman"/>
          <w:szCs w:val="20"/>
          <w:lang w:val="ru-RU"/>
        </w:rPr>
        <w:t xml:space="preserve"> </w:t>
      </w:r>
      <w:r w:rsidR="005E6CEE" w:rsidRPr="003C2D9E">
        <w:rPr>
          <w:rFonts w:eastAsia="Times New Roman"/>
          <w:szCs w:val="20"/>
          <w:lang w:val="ru-RU"/>
        </w:rPr>
        <w:t>жол</w:t>
      </w:r>
      <w:r w:rsidR="005E6CEE" w:rsidRPr="005E6CEE">
        <w:rPr>
          <w:rFonts w:eastAsia="Times New Roman"/>
          <w:szCs w:val="20"/>
          <w:lang w:val="ru-RU"/>
        </w:rPr>
        <w:t>-</w:t>
      </w:r>
      <w:r w:rsidR="005E6CEE" w:rsidRPr="003C2D9E">
        <w:rPr>
          <w:rFonts w:eastAsia="Times New Roman"/>
          <w:szCs w:val="20"/>
          <w:lang w:val="ru-RU"/>
        </w:rPr>
        <w:t>жобонун</w:t>
      </w:r>
      <w:r w:rsidR="005E6CEE" w:rsidRPr="005E6CEE">
        <w:rPr>
          <w:rFonts w:eastAsia="Times New Roman"/>
          <w:szCs w:val="20"/>
          <w:lang w:val="ru-RU"/>
        </w:rPr>
        <w:t xml:space="preserve"> </w:t>
      </w:r>
      <w:r w:rsidR="005E6CEE" w:rsidRPr="003C2D9E">
        <w:rPr>
          <w:rFonts w:eastAsia="Times New Roman"/>
          <w:szCs w:val="20"/>
          <w:lang w:val="ru-RU"/>
        </w:rPr>
        <w:t>максаттарына</w:t>
      </w:r>
      <w:r w:rsidR="005E6CEE" w:rsidRPr="005E6CEE">
        <w:rPr>
          <w:rFonts w:eastAsia="Times New Roman"/>
          <w:szCs w:val="20"/>
          <w:lang w:val="ru-RU"/>
        </w:rPr>
        <w:t xml:space="preserve"> </w:t>
      </w:r>
      <w:r w:rsidR="005E6CEE" w:rsidRPr="003C2D9E">
        <w:rPr>
          <w:rFonts w:eastAsia="Times New Roman"/>
          <w:szCs w:val="20"/>
          <w:lang w:val="ru-RU"/>
        </w:rPr>
        <w:t>жетүү</w:t>
      </w:r>
      <w:r w:rsidR="005E6CEE" w:rsidRPr="005E6CEE">
        <w:rPr>
          <w:rFonts w:eastAsia="Times New Roman"/>
          <w:szCs w:val="20"/>
          <w:lang w:val="ru-RU"/>
        </w:rPr>
        <w:t xml:space="preserve"> </w:t>
      </w:r>
      <w:r w:rsidR="005E6CEE" w:rsidRPr="003C2D9E">
        <w:rPr>
          <w:rFonts w:eastAsia="Times New Roman"/>
          <w:szCs w:val="20"/>
          <w:lang w:val="ru-RU"/>
        </w:rPr>
        <w:lastRenderedPageBreak/>
        <w:t>үчүн</w:t>
      </w:r>
      <w:r w:rsidR="005E6CEE" w:rsidRPr="005E6CEE">
        <w:rPr>
          <w:rFonts w:eastAsia="Times New Roman"/>
          <w:szCs w:val="20"/>
          <w:lang w:val="ru-RU"/>
        </w:rPr>
        <w:t xml:space="preserve"> </w:t>
      </w:r>
      <w:r w:rsidR="005E6CEE" w:rsidRPr="003C2D9E">
        <w:rPr>
          <w:rFonts w:eastAsia="Times New Roman"/>
          <w:szCs w:val="20"/>
          <w:lang w:val="ru-RU"/>
        </w:rPr>
        <w:t>натыйжалуу</w:t>
      </w:r>
      <w:r w:rsidR="005E6CEE" w:rsidRPr="005E6CEE">
        <w:rPr>
          <w:rFonts w:eastAsia="Times New Roman"/>
          <w:szCs w:val="20"/>
          <w:lang w:val="ru-RU"/>
        </w:rPr>
        <w:t xml:space="preserve"> </w:t>
      </w:r>
      <w:r w:rsidR="005E6CEE" w:rsidRPr="003C2D9E">
        <w:rPr>
          <w:rFonts w:eastAsia="Times New Roman"/>
          <w:szCs w:val="20"/>
          <w:lang w:val="ru-RU"/>
        </w:rPr>
        <w:t>боло</w:t>
      </w:r>
      <w:r w:rsidR="005E6CEE" w:rsidRPr="005E6CEE">
        <w:rPr>
          <w:rFonts w:eastAsia="Times New Roman"/>
          <w:szCs w:val="20"/>
          <w:lang w:val="ru-RU"/>
        </w:rPr>
        <w:t xml:space="preserve"> </w:t>
      </w:r>
      <w:r w:rsidR="005E6CEE" w:rsidRPr="003C2D9E">
        <w:rPr>
          <w:rFonts w:eastAsia="Times New Roman"/>
          <w:szCs w:val="20"/>
          <w:lang w:val="ru-RU"/>
        </w:rPr>
        <w:t>турган</w:t>
      </w:r>
      <w:r w:rsidR="005E6CEE" w:rsidRPr="005E6CEE">
        <w:rPr>
          <w:rFonts w:eastAsia="Times New Roman"/>
          <w:szCs w:val="20"/>
          <w:lang w:val="ru-RU"/>
        </w:rPr>
        <w:t xml:space="preserve">, </w:t>
      </w:r>
      <w:r w:rsidR="005E6CEE" w:rsidRPr="003C2D9E">
        <w:rPr>
          <w:rFonts w:eastAsia="Times New Roman"/>
          <w:szCs w:val="20"/>
          <w:lang w:val="ru-RU"/>
        </w:rPr>
        <w:t>тестирлөө</w:t>
      </w:r>
      <w:r w:rsidR="005E6CEE" w:rsidRPr="005E6CEE">
        <w:rPr>
          <w:rFonts w:eastAsia="Times New Roman"/>
          <w:szCs w:val="20"/>
          <w:lang w:val="ru-RU"/>
        </w:rPr>
        <w:t xml:space="preserve"> </w:t>
      </w:r>
      <w:r w:rsidR="005E6CEE" w:rsidRPr="003C2D9E">
        <w:rPr>
          <w:rFonts w:eastAsia="Times New Roman"/>
          <w:szCs w:val="20"/>
          <w:lang w:val="ru-RU"/>
        </w:rPr>
        <w:t>объекттерин</w:t>
      </w:r>
      <w:r w:rsidR="005E6CEE" w:rsidRPr="005E6CEE">
        <w:rPr>
          <w:rFonts w:eastAsia="Times New Roman"/>
          <w:szCs w:val="20"/>
          <w:lang w:val="ru-RU"/>
        </w:rPr>
        <w:t xml:space="preserve"> </w:t>
      </w:r>
      <w:r w:rsidR="005E6CEE" w:rsidRPr="003C2D9E">
        <w:rPr>
          <w:rFonts w:eastAsia="Times New Roman"/>
          <w:szCs w:val="20"/>
          <w:lang w:val="ru-RU"/>
        </w:rPr>
        <w:t>тандоо</w:t>
      </w:r>
      <w:r w:rsidR="005E6CEE" w:rsidRPr="005E6CEE">
        <w:rPr>
          <w:rFonts w:eastAsia="Times New Roman"/>
          <w:szCs w:val="20"/>
          <w:lang w:val="ru-RU"/>
        </w:rPr>
        <w:t xml:space="preserve"> </w:t>
      </w:r>
      <w:r w:rsidR="005E6CEE" w:rsidRPr="003C2D9E">
        <w:rPr>
          <w:rFonts w:eastAsia="Times New Roman"/>
          <w:szCs w:val="20"/>
          <w:lang w:val="ru-RU"/>
        </w:rPr>
        <w:t>жолдорун</w:t>
      </w:r>
      <w:r w:rsidR="005E6CEE" w:rsidRPr="005E6CEE">
        <w:rPr>
          <w:rFonts w:eastAsia="Times New Roman"/>
          <w:szCs w:val="20"/>
          <w:lang w:val="ru-RU"/>
        </w:rPr>
        <w:t xml:space="preserve"> </w:t>
      </w:r>
      <w:r w:rsidR="005E6CEE" w:rsidRPr="003C2D9E">
        <w:rPr>
          <w:rFonts w:eastAsia="Times New Roman"/>
          <w:szCs w:val="20"/>
          <w:lang w:val="ru-RU"/>
        </w:rPr>
        <w:t>аныкташы</w:t>
      </w:r>
      <w:r w:rsidR="005E6CEE" w:rsidRPr="005E6CEE">
        <w:rPr>
          <w:rFonts w:eastAsia="Times New Roman"/>
          <w:szCs w:val="20"/>
          <w:lang w:val="ru-RU"/>
        </w:rPr>
        <w:t xml:space="preserve"> </w:t>
      </w:r>
      <w:r w:rsidR="005E6CEE" w:rsidRPr="003C2D9E">
        <w:rPr>
          <w:rFonts w:eastAsia="Times New Roman"/>
          <w:szCs w:val="20"/>
          <w:lang w:val="ru-RU"/>
        </w:rPr>
        <w:t>керек</w:t>
      </w:r>
      <w:r w:rsidR="005E6CEE" w:rsidRPr="005E6CEE">
        <w:rPr>
          <w:rFonts w:eastAsia="Times New Roman"/>
          <w:szCs w:val="20"/>
          <w:lang w:val="ru-RU"/>
        </w:rPr>
        <w:t xml:space="preserve"> (</w:t>
      </w:r>
      <w:r w:rsidR="005E6CEE" w:rsidRPr="003C2D9E">
        <w:rPr>
          <w:rFonts w:eastAsia="Times New Roman"/>
          <w:szCs w:val="20"/>
        </w:rPr>
        <w:t>A</w:t>
      </w:r>
      <w:r w:rsidR="005E6CEE" w:rsidRPr="005E6CEE">
        <w:rPr>
          <w:rFonts w:eastAsia="Times New Roman"/>
          <w:szCs w:val="20"/>
          <w:lang w:val="ru-RU"/>
        </w:rPr>
        <w:t>53–</w:t>
      </w:r>
      <w:r w:rsidR="005E6CEE" w:rsidRPr="003C2D9E">
        <w:rPr>
          <w:rFonts w:eastAsia="Times New Roman"/>
          <w:szCs w:val="20"/>
        </w:rPr>
        <w:t>A</w:t>
      </w:r>
      <w:r w:rsidR="005E6CEE" w:rsidRPr="005E6CEE">
        <w:rPr>
          <w:rFonts w:eastAsia="Times New Roman"/>
          <w:szCs w:val="20"/>
          <w:lang w:val="ru-RU"/>
        </w:rPr>
        <w:t>57</w:t>
      </w:r>
      <w:r w:rsidR="005E6CEE">
        <w:rPr>
          <w:rFonts w:eastAsia="Times New Roman"/>
          <w:szCs w:val="20"/>
          <w:lang w:val="kk-KZ"/>
        </w:rPr>
        <w:t>-</w:t>
      </w:r>
      <w:r w:rsidR="005E6CEE" w:rsidRPr="003C2D9E">
        <w:rPr>
          <w:rFonts w:eastAsia="Times New Roman"/>
          <w:szCs w:val="20"/>
          <w:lang w:val="ru-RU"/>
        </w:rPr>
        <w:t>пункттарын</w:t>
      </w:r>
      <w:r w:rsidR="005E6CEE" w:rsidRPr="005E6CEE">
        <w:rPr>
          <w:rFonts w:eastAsia="Times New Roman"/>
          <w:szCs w:val="20"/>
          <w:lang w:val="ru-RU"/>
        </w:rPr>
        <w:t xml:space="preserve"> </w:t>
      </w:r>
      <w:r w:rsidR="005E6CEE" w:rsidRPr="003C2D9E">
        <w:rPr>
          <w:rFonts w:eastAsia="Times New Roman"/>
          <w:szCs w:val="20"/>
          <w:lang w:val="ru-RU"/>
        </w:rPr>
        <w:t>караңыз</w:t>
      </w:r>
      <w:r w:rsidR="005E6CEE" w:rsidRPr="005E6CEE">
        <w:rPr>
          <w:rFonts w:eastAsia="Times New Roman"/>
          <w:szCs w:val="20"/>
          <w:lang w:val="ru-RU"/>
        </w:rPr>
        <w:t>).</w:t>
      </w:r>
    </w:p>
    <w:p w14:paraId="6F3E4CAA" w14:textId="214DB32C" w:rsidR="00A12CB7" w:rsidRPr="005E6CEE" w:rsidRDefault="005E6CEE" w:rsidP="009D5923">
      <w:pPr>
        <w:keepNext/>
        <w:keepLines/>
        <w:spacing w:before="180"/>
        <w:jc w:val="left"/>
        <w:rPr>
          <w:rFonts w:cs="Arial"/>
          <w:b/>
          <w:smallCaps/>
          <w:kern w:val="20"/>
          <w:lang w:val="ru-RU"/>
        </w:rPr>
      </w:pPr>
      <w:r w:rsidRPr="003C2D9E">
        <w:rPr>
          <w:rFonts w:eastAsia="Times New Roman"/>
          <w:b/>
          <w:bCs/>
          <w:szCs w:val="20"/>
          <w:lang w:val="ky-KG"/>
        </w:rPr>
        <w:t>Аудитордук далилдердеги шайкеш эмести</w:t>
      </w:r>
      <w:r>
        <w:rPr>
          <w:rFonts w:eastAsia="Times New Roman"/>
          <w:b/>
          <w:bCs/>
          <w:szCs w:val="20"/>
          <w:lang w:val="ky-KG"/>
        </w:rPr>
        <w:t xml:space="preserve">ги </w:t>
      </w:r>
      <w:r w:rsidRPr="003C2D9E">
        <w:rPr>
          <w:rFonts w:eastAsia="Times New Roman"/>
          <w:b/>
          <w:bCs/>
          <w:szCs w:val="20"/>
          <w:lang w:val="ky-KG"/>
        </w:rPr>
        <w:t>же алардын ишенимдүүлүгүнөн шектенүү</w:t>
      </w:r>
    </w:p>
    <w:p w14:paraId="441003AD" w14:textId="2C0033BD" w:rsidR="00A12CB7" w:rsidRPr="004C1822" w:rsidRDefault="00A12CB7" w:rsidP="00F10F0E">
      <w:pPr>
        <w:ind w:left="547" w:hanging="547"/>
        <w:rPr>
          <w:rFonts w:cs="Arial"/>
        </w:rPr>
      </w:pPr>
      <w:r w:rsidRPr="004C1822">
        <w:rPr>
          <w:rFonts w:cs="Arial"/>
        </w:rPr>
        <w:t>11.</w:t>
      </w:r>
      <w:r w:rsidRPr="004C1822">
        <w:rPr>
          <w:rFonts w:cs="Arial"/>
        </w:rPr>
        <w:tab/>
      </w:r>
      <w:r w:rsidR="005E6CEE" w:rsidRPr="003C2D9E">
        <w:rPr>
          <w:rFonts w:eastAsia="Times New Roman"/>
          <w:szCs w:val="20"/>
          <w:lang w:val="ru-RU"/>
        </w:rPr>
        <w:t>Төмөндөгү учурларда</w:t>
      </w:r>
      <w:r w:rsidRPr="004C1822">
        <w:rPr>
          <w:rFonts w:cs="Arial"/>
        </w:rPr>
        <w:t xml:space="preserve">: </w:t>
      </w:r>
    </w:p>
    <w:p w14:paraId="3569EFAC" w14:textId="7F657F82" w:rsidR="00A12CB7" w:rsidRPr="004C1822" w:rsidRDefault="005E6CEE" w:rsidP="009C6D38">
      <w:pPr>
        <w:numPr>
          <w:ilvl w:val="4"/>
          <w:numId w:val="83"/>
        </w:numPr>
        <w:ind w:left="1094" w:hanging="547"/>
        <w:rPr>
          <w:rFonts w:cs="Arial"/>
        </w:rPr>
      </w:pPr>
      <w:r w:rsidRPr="003C2D9E">
        <w:rPr>
          <w:rFonts w:eastAsia="Times New Roman"/>
          <w:szCs w:val="20"/>
          <w:lang w:val="ru-RU"/>
        </w:rPr>
        <w:t>бир</w:t>
      </w:r>
      <w:r w:rsidRPr="003C2D9E">
        <w:rPr>
          <w:rFonts w:eastAsia="Times New Roman"/>
          <w:szCs w:val="20"/>
        </w:rPr>
        <w:t xml:space="preserve"> </w:t>
      </w:r>
      <w:r w:rsidRPr="003C2D9E">
        <w:rPr>
          <w:rFonts w:eastAsia="Times New Roman"/>
          <w:szCs w:val="20"/>
          <w:lang w:val="ru-RU"/>
        </w:rPr>
        <w:t>булактан</w:t>
      </w:r>
      <w:r w:rsidRPr="003C2D9E">
        <w:rPr>
          <w:rFonts w:eastAsia="Times New Roman"/>
          <w:szCs w:val="20"/>
        </w:rPr>
        <w:t xml:space="preserve"> </w:t>
      </w:r>
      <w:r w:rsidRPr="003C2D9E">
        <w:rPr>
          <w:rFonts w:eastAsia="Times New Roman"/>
          <w:szCs w:val="20"/>
          <w:lang w:val="ru-RU"/>
        </w:rPr>
        <w:t>алынган</w:t>
      </w:r>
      <w:r w:rsidRPr="003C2D9E">
        <w:rPr>
          <w:rFonts w:eastAsia="Times New Roman"/>
          <w:szCs w:val="20"/>
        </w:rPr>
        <w:t xml:space="preserve"> </w:t>
      </w:r>
      <w:r w:rsidRPr="003C2D9E">
        <w:rPr>
          <w:rFonts w:eastAsia="Times New Roman"/>
          <w:szCs w:val="20"/>
          <w:lang w:val="ru-RU"/>
        </w:rPr>
        <w:t>аудитордук</w:t>
      </w:r>
      <w:r w:rsidRPr="003C2D9E">
        <w:rPr>
          <w:rFonts w:eastAsia="Times New Roman"/>
          <w:szCs w:val="20"/>
        </w:rPr>
        <w:t xml:space="preserve"> </w:t>
      </w:r>
      <w:r w:rsidRPr="003C2D9E">
        <w:rPr>
          <w:rFonts w:eastAsia="Times New Roman"/>
          <w:szCs w:val="20"/>
          <w:lang w:val="ru-RU"/>
        </w:rPr>
        <w:t>далилдер</w:t>
      </w:r>
      <w:r w:rsidRPr="003C2D9E">
        <w:rPr>
          <w:rFonts w:eastAsia="Times New Roman"/>
          <w:szCs w:val="20"/>
        </w:rPr>
        <w:t xml:space="preserve"> </w:t>
      </w:r>
      <w:r w:rsidRPr="003C2D9E">
        <w:rPr>
          <w:rFonts w:eastAsia="Times New Roman"/>
          <w:szCs w:val="20"/>
          <w:lang w:val="ru-RU"/>
        </w:rPr>
        <w:t>башка</w:t>
      </w:r>
      <w:r w:rsidRPr="003C2D9E">
        <w:rPr>
          <w:rFonts w:eastAsia="Times New Roman"/>
          <w:szCs w:val="20"/>
        </w:rPr>
        <w:t xml:space="preserve"> </w:t>
      </w:r>
      <w:r w:rsidRPr="003C2D9E">
        <w:rPr>
          <w:rFonts w:eastAsia="Times New Roman"/>
          <w:szCs w:val="20"/>
          <w:lang w:val="ru-RU"/>
        </w:rPr>
        <w:t>булактан</w:t>
      </w:r>
      <w:r w:rsidRPr="003C2D9E">
        <w:rPr>
          <w:rFonts w:eastAsia="Times New Roman"/>
          <w:szCs w:val="20"/>
        </w:rPr>
        <w:t xml:space="preserve"> </w:t>
      </w:r>
      <w:r w:rsidRPr="003C2D9E">
        <w:rPr>
          <w:rFonts w:eastAsia="Times New Roman"/>
          <w:szCs w:val="20"/>
          <w:lang w:val="ru-RU"/>
        </w:rPr>
        <w:t>алынган</w:t>
      </w:r>
      <w:r w:rsidRPr="003C2D9E">
        <w:rPr>
          <w:rFonts w:eastAsia="Times New Roman"/>
          <w:szCs w:val="20"/>
        </w:rPr>
        <w:t xml:space="preserve"> </w:t>
      </w:r>
      <w:r w:rsidRPr="003C2D9E">
        <w:rPr>
          <w:rFonts w:eastAsia="Times New Roman"/>
          <w:szCs w:val="20"/>
          <w:lang w:val="ru-RU"/>
        </w:rPr>
        <w:t>аудитордук</w:t>
      </w:r>
      <w:r w:rsidRPr="003C2D9E">
        <w:rPr>
          <w:rFonts w:eastAsia="Times New Roman"/>
          <w:szCs w:val="20"/>
        </w:rPr>
        <w:t xml:space="preserve"> </w:t>
      </w:r>
      <w:r w:rsidRPr="003C2D9E">
        <w:rPr>
          <w:rFonts w:eastAsia="Times New Roman"/>
          <w:szCs w:val="20"/>
          <w:lang w:val="ru-RU"/>
        </w:rPr>
        <w:t>далилдерге</w:t>
      </w:r>
      <w:r w:rsidRPr="003C2D9E">
        <w:rPr>
          <w:rFonts w:eastAsia="Times New Roman"/>
          <w:szCs w:val="20"/>
        </w:rPr>
        <w:t xml:space="preserve"> </w:t>
      </w:r>
      <w:r w:rsidRPr="003C2D9E">
        <w:rPr>
          <w:rFonts w:eastAsia="Times New Roman"/>
          <w:szCs w:val="20"/>
          <w:lang w:val="ru-RU"/>
        </w:rPr>
        <w:t>ылайык</w:t>
      </w:r>
      <w:r w:rsidRPr="003C2D9E">
        <w:rPr>
          <w:rFonts w:eastAsia="Times New Roman"/>
          <w:szCs w:val="20"/>
        </w:rPr>
        <w:t xml:space="preserve"> </w:t>
      </w:r>
      <w:r w:rsidRPr="003C2D9E">
        <w:rPr>
          <w:rFonts w:eastAsia="Times New Roman"/>
          <w:szCs w:val="20"/>
          <w:lang w:val="ru-RU"/>
        </w:rPr>
        <w:t>келбейт</w:t>
      </w:r>
      <w:r w:rsidRPr="003C2D9E">
        <w:rPr>
          <w:rFonts w:eastAsia="Times New Roman"/>
          <w:szCs w:val="20"/>
        </w:rPr>
        <w:t xml:space="preserve">, </w:t>
      </w:r>
      <w:r w:rsidRPr="003C2D9E">
        <w:rPr>
          <w:rFonts w:eastAsia="Times New Roman"/>
          <w:szCs w:val="20"/>
          <w:lang w:val="ru-RU"/>
        </w:rPr>
        <w:t>же</w:t>
      </w:r>
    </w:p>
    <w:p w14:paraId="3C1C5B92" w14:textId="2BDA6A29" w:rsidR="00A12CB7" w:rsidRPr="004C1822" w:rsidRDefault="005E6CEE" w:rsidP="009C6D38">
      <w:pPr>
        <w:numPr>
          <w:ilvl w:val="4"/>
          <w:numId w:val="83"/>
        </w:numPr>
        <w:ind w:left="1094" w:hanging="547"/>
        <w:rPr>
          <w:rFonts w:cs="Arial"/>
        </w:rPr>
      </w:pPr>
      <w:r w:rsidRPr="003C2D9E">
        <w:rPr>
          <w:rFonts w:eastAsia="Times New Roman"/>
          <w:szCs w:val="20"/>
          <w:lang w:val="ru-RU"/>
        </w:rPr>
        <w:t>аудитор</w:t>
      </w:r>
      <w:r w:rsidRPr="003C2D9E">
        <w:rPr>
          <w:rFonts w:eastAsia="Times New Roman"/>
          <w:szCs w:val="20"/>
        </w:rPr>
        <w:t xml:space="preserve"> </w:t>
      </w:r>
      <w:r w:rsidRPr="003C2D9E">
        <w:rPr>
          <w:rFonts w:eastAsia="Times New Roman"/>
          <w:szCs w:val="20"/>
          <w:lang w:val="ru-RU"/>
        </w:rPr>
        <w:t>аудитордук</w:t>
      </w:r>
      <w:r w:rsidRPr="003C2D9E">
        <w:rPr>
          <w:rFonts w:eastAsia="Times New Roman"/>
          <w:szCs w:val="20"/>
        </w:rPr>
        <w:t xml:space="preserve"> </w:t>
      </w:r>
      <w:r w:rsidRPr="003C2D9E">
        <w:rPr>
          <w:rFonts w:eastAsia="Times New Roman"/>
          <w:szCs w:val="20"/>
          <w:lang w:val="ru-RU"/>
        </w:rPr>
        <w:t>далилдер</w:t>
      </w:r>
      <w:r w:rsidRPr="003C2D9E">
        <w:rPr>
          <w:rFonts w:eastAsia="Times New Roman"/>
          <w:szCs w:val="20"/>
        </w:rPr>
        <w:t xml:space="preserve"> </w:t>
      </w:r>
      <w:r w:rsidRPr="003C2D9E">
        <w:rPr>
          <w:rFonts w:eastAsia="Times New Roman"/>
          <w:szCs w:val="20"/>
          <w:lang w:val="ru-RU"/>
        </w:rPr>
        <w:t>катары</w:t>
      </w:r>
      <w:r w:rsidRPr="003C2D9E">
        <w:rPr>
          <w:rFonts w:eastAsia="Times New Roman"/>
          <w:szCs w:val="20"/>
        </w:rPr>
        <w:t xml:space="preserve"> </w:t>
      </w:r>
      <w:r w:rsidRPr="003C2D9E">
        <w:rPr>
          <w:rFonts w:eastAsia="Times New Roman"/>
          <w:szCs w:val="20"/>
          <w:lang w:val="ru-RU"/>
        </w:rPr>
        <w:t>колдонулуучу</w:t>
      </w:r>
      <w:r w:rsidRPr="003C2D9E">
        <w:rPr>
          <w:rFonts w:eastAsia="Times New Roman"/>
          <w:szCs w:val="20"/>
        </w:rPr>
        <w:t xml:space="preserve"> </w:t>
      </w:r>
      <w:r w:rsidRPr="003C2D9E">
        <w:rPr>
          <w:rFonts w:eastAsia="Times New Roman"/>
          <w:szCs w:val="20"/>
          <w:lang w:val="ru-RU"/>
        </w:rPr>
        <w:t>маалыматтын</w:t>
      </w:r>
      <w:r w:rsidRPr="003C2D9E">
        <w:rPr>
          <w:rFonts w:eastAsia="Times New Roman"/>
          <w:szCs w:val="20"/>
        </w:rPr>
        <w:t xml:space="preserve"> </w:t>
      </w:r>
      <w:r w:rsidRPr="003C2D9E">
        <w:rPr>
          <w:rFonts w:eastAsia="Times New Roman"/>
          <w:szCs w:val="20"/>
          <w:lang w:val="ru-RU"/>
        </w:rPr>
        <w:t>ишенимдүүлүгүнөн</w:t>
      </w:r>
      <w:r w:rsidRPr="003C2D9E">
        <w:rPr>
          <w:rFonts w:eastAsia="Times New Roman"/>
          <w:szCs w:val="20"/>
        </w:rPr>
        <w:t xml:space="preserve"> </w:t>
      </w:r>
      <w:r w:rsidRPr="003C2D9E">
        <w:rPr>
          <w:rFonts w:eastAsia="Times New Roman"/>
          <w:szCs w:val="20"/>
          <w:lang w:val="ru-RU"/>
        </w:rPr>
        <w:t>шектенет</w:t>
      </w:r>
      <w:r w:rsidR="00A12CB7" w:rsidRPr="004C1822">
        <w:rPr>
          <w:rFonts w:cs="Arial"/>
        </w:rPr>
        <w:t xml:space="preserve">, </w:t>
      </w:r>
    </w:p>
    <w:p w14:paraId="26F1D1D3" w14:textId="564ADF51" w:rsidR="00A12CB7" w:rsidRPr="004C1822" w:rsidRDefault="005E6CEE" w:rsidP="00F10F0E">
      <w:pPr>
        <w:ind w:left="547"/>
        <w:rPr>
          <w:rFonts w:cs="Arial"/>
        </w:rPr>
      </w:pPr>
      <w:r w:rsidRPr="003C2D9E">
        <w:rPr>
          <w:rFonts w:eastAsia="Times New Roman"/>
          <w:szCs w:val="20"/>
          <w:lang w:val="ky-KG"/>
        </w:rPr>
        <w:t>ал бул маселени чечүү үчүн аудитордук жол-жоболордо кандай өзгөртүүлөр же толуктоолор керек экенин аныктап, ошондой эле бул маселенин, эгер мындай болсо, аудиттин башка аспекттерине таасирин талдашы керек (A58</w:t>
      </w:r>
      <w:r>
        <w:rPr>
          <w:rFonts w:eastAsia="Times New Roman"/>
          <w:szCs w:val="20"/>
          <w:lang w:val="ky-KG"/>
        </w:rPr>
        <w:t>-</w:t>
      </w:r>
      <w:r w:rsidRPr="003C2D9E">
        <w:rPr>
          <w:rFonts w:eastAsia="Times New Roman"/>
          <w:szCs w:val="20"/>
          <w:lang w:val="ky-KG"/>
        </w:rPr>
        <w:t>пунктун караңыз).</w:t>
      </w:r>
    </w:p>
    <w:p w14:paraId="260B40B4" w14:textId="77777777" w:rsidR="00A12CB7" w:rsidRPr="008F522B" w:rsidRDefault="00A12CB7" w:rsidP="00F10F0E">
      <w:pPr>
        <w:pStyle w:val="TOCBody"/>
        <w:spacing w:after="120"/>
        <w:ind w:left="0" w:firstLine="0"/>
        <w:jc w:val="center"/>
        <w:rPr>
          <w:rFonts w:cs="Arial"/>
          <w:b/>
          <w:szCs w:val="24"/>
          <w:lang w:val="ru-RU"/>
        </w:rPr>
      </w:pPr>
      <w:r w:rsidRPr="008F522B">
        <w:rPr>
          <w:rFonts w:cs="Arial"/>
          <w:b/>
          <w:szCs w:val="24"/>
          <w:lang w:val="ru-RU"/>
        </w:rPr>
        <w:t>***</w:t>
      </w:r>
    </w:p>
    <w:p w14:paraId="18BE03F2" w14:textId="40F96010" w:rsidR="00A12CB7" w:rsidRPr="007A6EBB" w:rsidRDefault="007A6EBB" w:rsidP="00035D9E">
      <w:pPr>
        <w:pStyle w:val="Heading2NoSpacebefore0"/>
        <w:rPr>
          <w:lang w:val="ru-RU"/>
        </w:rPr>
      </w:pPr>
      <w:r w:rsidRPr="007A6EBB">
        <w:rPr>
          <w:lang w:val="ru-RU"/>
        </w:rPr>
        <w:t>Пайдалануу боюнча колдонмо жана башка түшүндүрмө материалдар</w:t>
      </w:r>
    </w:p>
    <w:p w14:paraId="4CAA2A7D" w14:textId="502FA1B4" w:rsidR="00A12CB7" w:rsidRPr="005E6CEE" w:rsidRDefault="005E6CEE" w:rsidP="009D5923">
      <w:pPr>
        <w:widowControl w:val="0"/>
        <w:jc w:val="left"/>
        <w:rPr>
          <w:rFonts w:cs="Arial"/>
          <w:b/>
          <w:szCs w:val="20"/>
          <w:u w:val="single"/>
          <w:lang w:val="ru-RU"/>
        </w:rPr>
      </w:pPr>
      <w:r w:rsidRPr="003C2D9E">
        <w:rPr>
          <w:rFonts w:eastAsia="Times New Roman"/>
          <w:b/>
          <w:bCs/>
          <w:szCs w:val="20"/>
          <w:lang w:val="ky-KG"/>
        </w:rPr>
        <w:t xml:space="preserve">Тышкы маалымат булактары </w:t>
      </w:r>
      <w:r w:rsidRPr="003C2D9E">
        <w:rPr>
          <w:rFonts w:eastAsia="Times New Roman"/>
          <w:szCs w:val="20"/>
          <w:lang w:val="ky-KG"/>
        </w:rPr>
        <w:t>(5(cA)</w:t>
      </w:r>
      <w:r>
        <w:rPr>
          <w:rFonts w:eastAsia="Times New Roman"/>
          <w:szCs w:val="20"/>
          <w:lang w:val="ky-KG"/>
        </w:rPr>
        <w:t>-</w:t>
      </w:r>
      <w:r w:rsidRPr="003C2D9E">
        <w:rPr>
          <w:rFonts w:eastAsia="Times New Roman"/>
          <w:szCs w:val="20"/>
          <w:lang w:val="ky-KG"/>
        </w:rPr>
        <w:t>пунктун караңыз)</w:t>
      </w:r>
    </w:p>
    <w:p w14:paraId="372CD381" w14:textId="120C0C71" w:rsidR="00A12CB7" w:rsidRPr="005E6CEE" w:rsidRDefault="00A12CB7">
      <w:pPr>
        <w:widowControl w:val="0"/>
        <w:ind w:left="547" w:hanging="547"/>
        <w:rPr>
          <w:rFonts w:cs="Arial"/>
          <w:szCs w:val="20"/>
          <w:u w:val="single"/>
        </w:rPr>
      </w:pPr>
      <w:r w:rsidRPr="004C1822">
        <w:rPr>
          <w:rFonts w:cs="Arial"/>
          <w:szCs w:val="20"/>
          <w:u w:val="single"/>
        </w:rPr>
        <w:t>A</w:t>
      </w:r>
      <w:r w:rsidRPr="005E6CEE">
        <w:rPr>
          <w:rFonts w:cs="Arial"/>
          <w:szCs w:val="20"/>
          <w:u w:val="single"/>
          <w:lang w:val="ru-RU"/>
        </w:rPr>
        <w:t>1</w:t>
      </w:r>
      <w:r>
        <w:rPr>
          <w:rFonts w:cs="Arial"/>
          <w:szCs w:val="20"/>
          <w:u w:val="single"/>
        </w:rPr>
        <w:t>a</w:t>
      </w:r>
      <w:r w:rsidRPr="005E6CEE">
        <w:rPr>
          <w:rFonts w:cs="Arial"/>
          <w:szCs w:val="20"/>
          <w:u w:val="single"/>
          <w:lang w:val="ru-RU"/>
        </w:rPr>
        <w:t>.</w:t>
      </w:r>
      <w:r w:rsidRPr="005E6CEE">
        <w:rPr>
          <w:rFonts w:cs="Arial"/>
          <w:szCs w:val="20"/>
          <w:u w:val="single"/>
          <w:lang w:val="ru-RU"/>
        </w:rPr>
        <w:tab/>
      </w:r>
      <w:r w:rsidR="005E6CEE" w:rsidRPr="005E6CEE">
        <w:rPr>
          <w:rFonts w:eastAsia="Times New Roman"/>
          <w:szCs w:val="20"/>
          <w:u w:val="single"/>
          <w:lang w:val="ky-KG"/>
        </w:rPr>
        <w:t>Тышкы маалымат булактары баа түзүү органдарын, мамлекеттик ишканаларды, борбордук банктарды же таанылган фонд биржаларын камтышы мүмкүн. Тышкы маалымат булактарынан алууга боло турган маалыматтардын мисалдары</w:t>
      </w:r>
      <w:r w:rsidRPr="005E6CEE">
        <w:rPr>
          <w:rFonts w:cs="Arial"/>
          <w:szCs w:val="20"/>
          <w:u w:val="single"/>
        </w:rPr>
        <w:t>:</w:t>
      </w:r>
    </w:p>
    <w:p w14:paraId="4DBACA63" w14:textId="2F392892" w:rsidR="00A12CB7" w:rsidRPr="005E6CEE" w:rsidRDefault="005E6CEE" w:rsidP="009D5923">
      <w:pPr>
        <w:widowControl w:val="0"/>
        <w:numPr>
          <w:ilvl w:val="0"/>
          <w:numId w:val="69"/>
        </w:numPr>
        <w:ind w:left="1094" w:hanging="547"/>
        <w:outlineLvl w:val="0"/>
        <w:rPr>
          <w:rFonts w:eastAsia="Calibri" w:cs="Arial"/>
          <w:szCs w:val="20"/>
          <w:u w:val="single"/>
          <w:lang w:val="ru-RU"/>
        </w:rPr>
      </w:pPr>
      <w:r w:rsidRPr="005E6CEE">
        <w:rPr>
          <w:rFonts w:eastAsia="Times New Roman"/>
          <w:szCs w:val="20"/>
          <w:u w:val="single"/>
          <w:lang w:val="ru-RU"/>
        </w:rPr>
        <w:t>баалар жана алар менен байланыштуу маалыматтар;</w:t>
      </w:r>
    </w:p>
    <w:p w14:paraId="11F31F98" w14:textId="3A094D20" w:rsidR="00A12CB7" w:rsidRPr="005E6CEE" w:rsidRDefault="005E6CEE" w:rsidP="009D5923">
      <w:pPr>
        <w:widowControl w:val="0"/>
        <w:numPr>
          <w:ilvl w:val="0"/>
          <w:numId w:val="69"/>
        </w:numPr>
        <w:ind w:left="1094" w:hanging="547"/>
        <w:outlineLvl w:val="0"/>
        <w:rPr>
          <w:rFonts w:eastAsia="Calibri" w:cs="Arial"/>
          <w:szCs w:val="20"/>
          <w:u w:val="single"/>
          <w:lang w:val="ru-RU"/>
        </w:rPr>
      </w:pPr>
      <w:r w:rsidRPr="005E6CEE">
        <w:rPr>
          <w:rFonts w:eastAsia="Times New Roman"/>
          <w:szCs w:val="20"/>
          <w:u w:val="single"/>
          <w:lang w:val="ru-RU"/>
        </w:rPr>
        <w:t>өткөн мезгилдеги жумушсуздук деңгээли жана болжолдонгон жумушсуздук деңгээли сыяктуу макроэкономикалык маалыматтар, ошондой эле экономикалык өсүштүн темптери же калкты каттоонун маалыматтары;</w:t>
      </w:r>
    </w:p>
    <w:p w14:paraId="370FC5B6" w14:textId="41C70934" w:rsidR="00A12CB7" w:rsidRPr="005E6CEE" w:rsidRDefault="005E6CEE" w:rsidP="009D5923">
      <w:pPr>
        <w:widowControl w:val="0"/>
        <w:numPr>
          <w:ilvl w:val="0"/>
          <w:numId w:val="69"/>
        </w:numPr>
        <w:ind w:left="1094" w:hanging="547"/>
        <w:outlineLvl w:val="0"/>
        <w:rPr>
          <w:rFonts w:eastAsia="Calibri" w:cs="Arial"/>
          <w:szCs w:val="20"/>
          <w:u w:val="single"/>
        </w:rPr>
      </w:pPr>
      <w:r w:rsidRPr="005E6CEE">
        <w:rPr>
          <w:rFonts w:eastAsia="Times New Roman"/>
          <w:szCs w:val="20"/>
          <w:u w:val="single"/>
          <w:lang w:val="ru-RU"/>
        </w:rPr>
        <w:t>кредиттик таржымалдын маалыматтары;</w:t>
      </w:r>
    </w:p>
    <w:p w14:paraId="7320B97F" w14:textId="509E715D" w:rsidR="00A12CB7" w:rsidRPr="004C1822" w:rsidRDefault="005E6CEE" w:rsidP="009D5923">
      <w:pPr>
        <w:widowControl w:val="0"/>
        <w:numPr>
          <w:ilvl w:val="0"/>
          <w:numId w:val="69"/>
        </w:numPr>
        <w:ind w:left="1094" w:hanging="547"/>
        <w:outlineLvl w:val="0"/>
        <w:rPr>
          <w:rFonts w:eastAsia="Calibri" w:cs="Arial"/>
          <w:szCs w:val="20"/>
          <w:u w:val="single"/>
        </w:rPr>
      </w:pPr>
      <w:r w:rsidRPr="005E6CEE">
        <w:rPr>
          <w:rFonts w:eastAsia="Times New Roman"/>
          <w:szCs w:val="20"/>
          <w:u w:val="single"/>
          <w:lang w:val="ru-RU"/>
        </w:rPr>
        <w:t>айрым</w:t>
      </w:r>
      <w:r w:rsidRPr="005E6CEE">
        <w:rPr>
          <w:rFonts w:eastAsia="Times New Roman"/>
          <w:szCs w:val="20"/>
          <w:u w:val="single"/>
        </w:rPr>
        <w:t xml:space="preserve"> </w:t>
      </w:r>
      <w:r w:rsidRPr="005E6CEE">
        <w:rPr>
          <w:rFonts w:eastAsia="Times New Roman"/>
          <w:szCs w:val="20"/>
          <w:u w:val="single"/>
          <w:lang w:val="ru-RU"/>
        </w:rPr>
        <w:t>казып</w:t>
      </w:r>
      <w:r w:rsidRPr="005E6CEE">
        <w:rPr>
          <w:rFonts w:eastAsia="Times New Roman"/>
          <w:szCs w:val="20"/>
          <w:u w:val="single"/>
        </w:rPr>
        <w:t xml:space="preserve"> </w:t>
      </w:r>
      <w:r w:rsidRPr="005E6CEE">
        <w:rPr>
          <w:rFonts w:eastAsia="Times New Roman"/>
          <w:szCs w:val="20"/>
          <w:u w:val="single"/>
          <w:lang w:val="ru-RU"/>
        </w:rPr>
        <w:t>алуу</w:t>
      </w:r>
      <w:r w:rsidRPr="005E6CEE">
        <w:rPr>
          <w:rFonts w:eastAsia="Times New Roman"/>
          <w:szCs w:val="20"/>
          <w:u w:val="single"/>
        </w:rPr>
        <w:t xml:space="preserve"> </w:t>
      </w:r>
      <w:r w:rsidRPr="005E6CEE">
        <w:rPr>
          <w:rFonts w:eastAsia="Times New Roman"/>
          <w:szCs w:val="20"/>
          <w:u w:val="single"/>
          <w:lang w:val="ru-RU"/>
        </w:rPr>
        <w:t>тармактары</w:t>
      </w:r>
      <w:r w:rsidRPr="005E6CEE">
        <w:rPr>
          <w:rFonts w:eastAsia="Times New Roman"/>
          <w:szCs w:val="20"/>
          <w:u w:val="single"/>
        </w:rPr>
        <w:t xml:space="preserve"> </w:t>
      </w:r>
      <w:r w:rsidRPr="005E6CEE">
        <w:rPr>
          <w:rFonts w:eastAsia="Times New Roman"/>
          <w:szCs w:val="20"/>
          <w:u w:val="single"/>
          <w:lang w:val="ru-RU"/>
        </w:rPr>
        <w:t>үчүн</w:t>
      </w:r>
      <w:r w:rsidRPr="005E6CEE">
        <w:rPr>
          <w:rFonts w:eastAsia="Times New Roman"/>
          <w:szCs w:val="20"/>
          <w:u w:val="single"/>
        </w:rPr>
        <w:t xml:space="preserve"> </w:t>
      </w:r>
      <w:r w:rsidRPr="005E6CEE">
        <w:rPr>
          <w:rFonts w:eastAsia="Times New Roman"/>
          <w:szCs w:val="20"/>
          <w:u w:val="single"/>
          <w:lang w:val="ru-RU"/>
        </w:rPr>
        <w:t>рекультивациялоого</w:t>
      </w:r>
      <w:r w:rsidRPr="005E6CEE">
        <w:rPr>
          <w:rFonts w:eastAsia="Times New Roman"/>
          <w:szCs w:val="20"/>
          <w:u w:val="single"/>
        </w:rPr>
        <w:t xml:space="preserve"> </w:t>
      </w:r>
      <w:r w:rsidRPr="005E6CEE">
        <w:rPr>
          <w:rFonts w:eastAsia="Times New Roman"/>
          <w:szCs w:val="20"/>
          <w:u w:val="single"/>
          <w:lang w:val="ru-RU"/>
        </w:rPr>
        <w:t>чыгымдардын</w:t>
      </w:r>
      <w:r w:rsidRPr="005E6CEE">
        <w:rPr>
          <w:rFonts w:eastAsia="Times New Roman"/>
          <w:szCs w:val="20"/>
          <w:u w:val="single"/>
        </w:rPr>
        <w:t xml:space="preserve"> </w:t>
      </w:r>
      <w:r w:rsidRPr="005E6CEE">
        <w:rPr>
          <w:rFonts w:eastAsia="Times New Roman"/>
          <w:szCs w:val="20"/>
          <w:u w:val="single"/>
          <w:lang w:val="ru-RU"/>
        </w:rPr>
        <w:t>индекси</w:t>
      </w:r>
      <w:r w:rsidRPr="005E6CEE">
        <w:rPr>
          <w:rFonts w:eastAsia="Times New Roman"/>
          <w:szCs w:val="20"/>
          <w:u w:val="single"/>
        </w:rPr>
        <w:t xml:space="preserve">, </w:t>
      </w:r>
      <w:r w:rsidRPr="005E6CEE">
        <w:rPr>
          <w:rFonts w:eastAsia="Times New Roman"/>
          <w:szCs w:val="20"/>
          <w:u w:val="single"/>
          <w:lang w:val="ru-RU"/>
        </w:rPr>
        <w:t>көрүүчүлөр</w:t>
      </w:r>
      <w:r w:rsidRPr="005E6CEE">
        <w:rPr>
          <w:rFonts w:eastAsia="Times New Roman"/>
          <w:szCs w:val="20"/>
          <w:u w:val="single"/>
        </w:rPr>
        <w:t xml:space="preserve"> </w:t>
      </w:r>
      <w:r w:rsidRPr="005E6CEE">
        <w:rPr>
          <w:rFonts w:eastAsia="Times New Roman"/>
          <w:szCs w:val="20"/>
          <w:u w:val="single"/>
          <w:lang w:val="ru-RU"/>
        </w:rPr>
        <w:t>жөнүндө</w:t>
      </w:r>
      <w:r w:rsidRPr="005E6CEE">
        <w:rPr>
          <w:rFonts w:eastAsia="Times New Roman"/>
          <w:szCs w:val="20"/>
          <w:u w:val="single"/>
        </w:rPr>
        <w:t xml:space="preserve"> </w:t>
      </w:r>
      <w:r w:rsidRPr="005E6CEE">
        <w:rPr>
          <w:rFonts w:eastAsia="Times New Roman"/>
          <w:szCs w:val="20"/>
          <w:u w:val="single"/>
          <w:lang w:val="ru-RU"/>
        </w:rPr>
        <w:t>маалымат</w:t>
      </w:r>
      <w:r w:rsidRPr="005E6CEE">
        <w:rPr>
          <w:rFonts w:eastAsia="Times New Roman"/>
          <w:szCs w:val="20"/>
          <w:u w:val="single"/>
        </w:rPr>
        <w:t xml:space="preserve"> </w:t>
      </w:r>
      <w:r w:rsidRPr="005E6CEE">
        <w:rPr>
          <w:rFonts w:eastAsia="Times New Roman"/>
          <w:szCs w:val="20"/>
          <w:u w:val="single"/>
          <w:lang w:val="ru-RU"/>
        </w:rPr>
        <w:t>же</w:t>
      </w:r>
      <w:r w:rsidRPr="005E6CEE">
        <w:rPr>
          <w:rFonts w:eastAsia="Times New Roman"/>
          <w:szCs w:val="20"/>
          <w:u w:val="single"/>
        </w:rPr>
        <w:t xml:space="preserve"> </w:t>
      </w:r>
      <w:r w:rsidRPr="005E6CEE">
        <w:rPr>
          <w:rFonts w:eastAsia="Times New Roman"/>
          <w:szCs w:val="20"/>
          <w:u w:val="single"/>
          <w:lang w:val="ru-RU"/>
        </w:rPr>
        <w:t>көңүл</w:t>
      </w:r>
      <w:r w:rsidRPr="005E6CEE">
        <w:rPr>
          <w:rFonts w:eastAsia="Times New Roman"/>
          <w:szCs w:val="20"/>
          <w:u w:val="single"/>
        </w:rPr>
        <w:t xml:space="preserve"> </w:t>
      </w:r>
      <w:r w:rsidRPr="005E6CEE">
        <w:rPr>
          <w:rFonts w:eastAsia="Times New Roman"/>
          <w:szCs w:val="20"/>
          <w:u w:val="single"/>
          <w:lang w:val="ru-RU"/>
        </w:rPr>
        <w:t>ачуу</w:t>
      </w:r>
      <w:r w:rsidRPr="005E6CEE">
        <w:rPr>
          <w:rFonts w:eastAsia="Times New Roman"/>
          <w:szCs w:val="20"/>
          <w:u w:val="single"/>
        </w:rPr>
        <w:t xml:space="preserve"> </w:t>
      </w:r>
      <w:r w:rsidRPr="005E6CEE">
        <w:rPr>
          <w:rFonts w:eastAsia="Times New Roman"/>
          <w:szCs w:val="20"/>
          <w:u w:val="single"/>
          <w:lang w:val="ru-RU"/>
        </w:rPr>
        <w:t>индустриясындагы</w:t>
      </w:r>
      <w:r w:rsidRPr="005E6CEE">
        <w:rPr>
          <w:rFonts w:eastAsia="Times New Roman"/>
          <w:szCs w:val="20"/>
          <w:u w:val="single"/>
        </w:rPr>
        <w:t xml:space="preserve"> </w:t>
      </w:r>
      <w:r w:rsidRPr="005E6CEE">
        <w:rPr>
          <w:rFonts w:eastAsia="Times New Roman"/>
          <w:szCs w:val="20"/>
          <w:u w:val="single"/>
          <w:lang w:val="ru-RU"/>
        </w:rPr>
        <w:t>жарнамадан</w:t>
      </w:r>
      <w:r w:rsidRPr="005E6CEE">
        <w:rPr>
          <w:rFonts w:eastAsia="Times New Roman"/>
          <w:szCs w:val="20"/>
          <w:u w:val="single"/>
        </w:rPr>
        <w:t xml:space="preserve"> </w:t>
      </w:r>
      <w:r w:rsidRPr="005E6CEE">
        <w:rPr>
          <w:rFonts w:eastAsia="Times New Roman"/>
          <w:szCs w:val="20"/>
          <w:u w:val="single"/>
          <w:lang w:val="ru-RU"/>
        </w:rPr>
        <w:t>түшкөн</w:t>
      </w:r>
      <w:r w:rsidRPr="005E6CEE">
        <w:rPr>
          <w:rFonts w:eastAsia="Times New Roman"/>
          <w:szCs w:val="20"/>
          <w:u w:val="single"/>
        </w:rPr>
        <w:t xml:space="preserve"> </w:t>
      </w:r>
      <w:r w:rsidRPr="005E6CEE">
        <w:rPr>
          <w:rFonts w:eastAsia="Times New Roman"/>
          <w:szCs w:val="20"/>
          <w:u w:val="single"/>
          <w:lang w:val="ru-RU"/>
        </w:rPr>
        <w:t>кирешелерди</w:t>
      </w:r>
      <w:r w:rsidRPr="005E6CEE">
        <w:rPr>
          <w:rFonts w:eastAsia="Times New Roman"/>
          <w:szCs w:val="20"/>
          <w:u w:val="single"/>
        </w:rPr>
        <w:t xml:space="preserve"> </w:t>
      </w:r>
      <w:r w:rsidRPr="005E6CEE">
        <w:rPr>
          <w:rFonts w:eastAsia="Times New Roman"/>
          <w:szCs w:val="20"/>
          <w:u w:val="single"/>
          <w:lang w:val="ru-RU"/>
        </w:rPr>
        <w:t>аныктоо</w:t>
      </w:r>
      <w:r w:rsidRPr="005E6CEE">
        <w:rPr>
          <w:rFonts w:eastAsia="Times New Roman"/>
          <w:szCs w:val="20"/>
          <w:u w:val="single"/>
        </w:rPr>
        <w:t xml:space="preserve"> </w:t>
      </w:r>
      <w:r w:rsidRPr="005E6CEE">
        <w:rPr>
          <w:rFonts w:eastAsia="Times New Roman"/>
          <w:szCs w:val="20"/>
          <w:u w:val="single"/>
          <w:lang w:val="ru-RU"/>
        </w:rPr>
        <w:t>үчүн</w:t>
      </w:r>
      <w:r w:rsidRPr="005E6CEE">
        <w:rPr>
          <w:rFonts w:eastAsia="Times New Roman"/>
          <w:szCs w:val="20"/>
          <w:u w:val="single"/>
        </w:rPr>
        <w:t xml:space="preserve"> </w:t>
      </w:r>
      <w:r w:rsidRPr="005E6CEE">
        <w:rPr>
          <w:rFonts w:eastAsia="Times New Roman"/>
          <w:szCs w:val="20"/>
          <w:u w:val="single"/>
          <w:lang w:val="ru-RU"/>
        </w:rPr>
        <w:t>колдонулуучу</w:t>
      </w:r>
      <w:r w:rsidRPr="005E6CEE">
        <w:rPr>
          <w:rFonts w:eastAsia="Times New Roman"/>
          <w:szCs w:val="20"/>
          <w:u w:val="single"/>
        </w:rPr>
        <w:t xml:space="preserve"> </w:t>
      </w:r>
      <w:r w:rsidRPr="005E6CEE">
        <w:rPr>
          <w:rFonts w:eastAsia="Times New Roman"/>
          <w:szCs w:val="20"/>
          <w:u w:val="single"/>
          <w:lang w:val="ru-RU"/>
        </w:rPr>
        <w:t>рейтингдер</w:t>
      </w:r>
      <w:r w:rsidRPr="005E6CEE">
        <w:rPr>
          <w:rFonts w:eastAsia="Times New Roman"/>
          <w:szCs w:val="20"/>
          <w:u w:val="single"/>
        </w:rPr>
        <w:t xml:space="preserve"> </w:t>
      </w:r>
      <w:r w:rsidRPr="005E6CEE">
        <w:rPr>
          <w:rFonts w:eastAsia="Times New Roman"/>
          <w:szCs w:val="20"/>
          <w:u w:val="single"/>
          <w:lang w:val="ru-RU"/>
        </w:rPr>
        <w:t>сыяктуу</w:t>
      </w:r>
      <w:r w:rsidRPr="005E6CEE">
        <w:rPr>
          <w:rFonts w:eastAsia="Times New Roman"/>
          <w:szCs w:val="20"/>
          <w:u w:val="single"/>
        </w:rPr>
        <w:t xml:space="preserve"> </w:t>
      </w:r>
      <w:r w:rsidRPr="005E6CEE">
        <w:rPr>
          <w:rFonts w:eastAsia="Times New Roman"/>
          <w:szCs w:val="20"/>
          <w:u w:val="single"/>
          <w:lang w:val="ru-RU"/>
        </w:rPr>
        <w:t>тармактык</w:t>
      </w:r>
      <w:r w:rsidRPr="005E6CEE">
        <w:rPr>
          <w:rFonts w:eastAsia="Times New Roman"/>
          <w:szCs w:val="20"/>
          <w:u w:val="single"/>
        </w:rPr>
        <w:t xml:space="preserve"> </w:t>
      </w:r>
      <w:r w:rsidRPr="005E6CEE">
        <w:rPr>
          <w:rFonts w:eastAsia="Times New Roman"/>
          <w:szCs w:val="20"/>
          <w:u w:val="single"/>
          <w:lang w:val="ru-RU"/>
        </w:rPr>
        <w:t>маалыматтар</w:t>
      </w:r>
      <w:r w:rsidRPr="003C2D9E">
        <w:rPr>
          <w:rFonts w:eastAsia="Times New Roman"/>
          <w:szCs w:val="20"/>
        </w:rPr>
        <w:t>;</w:t>
      </w:r>
    </w:p>
    <w:p w14:paraId="497929EF" w14:textId="19511510" w:rsidR="00A12CB7" w:rsidRPr="005E6CEE" w:rsidRDefault="005E6CEE" w:rsidP="009D5923">
      <w:pPr>
        <w:widowControl w:val="0"/>
        <w:numPr>
          <w:ilvl w:val="0"/>
          <w:numId w:val="69"/>
        </w:numPr>
        <w:ind w:left="1094" w:hanging="547"/>
        <w:outlineLvl w:val="0"/>
        <w:rPr>
          <w:rFonts w:eastAsia="Calibri" w:cs="Arial"/>
          <w:szCs w:val="20"/>
          <w:u w:val="single"/>
        </w:rPr>
      </w:pPr>
      <w:r w:rsidRPr="005E6CEE">
        <w:rPr>
          <w:rFonts w:eastAsia="Times New Roman"/>
          <w:szCs w:val="20"/>
          <w:u w:val="single"/>
          <w:lang w:val="ru-RU"/>
        </w:rPr>
        <w:t>өмүрдү</w:t>
      </w:r>
      <w:r w:rsidRPr="005E6CEE">
        <w:rPr>
          <w:rFonts w:eastAsia="Times New Roman"/>
          <w:szCs w:val="20"/>
          <w:u w:val="single"/>
        </w:rPr>
        <w:t xml:space="preserve"> </w:t>
      </w:r>
      <w:r w:rsidRPr="005E6CEE">
        <w:rPr>
          <w:rFonts w:eastAsia="Times New Roman"/>
          <w:szCs w:val="20"/>
          <w:u w:val="single"/>
          <w:lang w:val="ru-RU"/>
        </w:rPr>
        <w:t>камсыздандыруу</w:t>
      </w:r>
      <w:r w:rsidRPr="005E6CEE">
        <w:rPr>
          <w:rFonts w:eastAsia="Times New Roman"/>
          <w:szCs w:val="20"/>
          <w:u w:val="single"/>
        </w:rPr>
        <w:t xml:space="preserve"> </w:t>
      </w:r>
      <w:r w:rsidRPr="005E6CEE">
        <w:rPr>
          <w:rFonts w:eastAsia="Times New Roman"/>
          <w:szCs w:val="20"/>
          <w:u w:val="single"/>
          <w:lang w:val="ru-RU"/>
        </w:rPr>
        <w:t>жана</w:t>
      </w:r>
      <w:r w:rsidRPr="005E6CEE">
        <w:rPr>
          <w:rFonts w:eastAsia="Times New Roman"/>
          <w:szCs w:val="20"/>
          <w:u w:val="single"/>
        </w:rPr>
        <w:t xml:space="preserve"> </w:t>
      </w:r>
      <w:r w:rsidRPr="005E6CEE">
        <w:rPr>
          <w:rFonts w:eastAsia="Times New Roman"/>
          <w:szCs w:val="20"/>
          <w:u w:val="single"/>
          <w:lang w:val="ru-RU"/>
        </w:rPr>
        <w:t>пенсиялык</w:t>
      </w:r>
      <w:r w:rsidRPr="005E6CEE">
        <w:rPr>
          <w:rFonts w:eastAsia="Times New Roman"/>
          <w:szCs w:val="20"/>
          <w:u w:val="single"/>
        </w:rPr>
        <w:t xml:space="preserve"> </w:t>
      </w:r>
      <w:r w:rsidRPr="005E6CEE">
        <w:rPr>
          <w:rFonts w:eastAsia="Times New Roman"/>
          <w:szCs w:val="20"/>
          <w:u w:val="single"/>
          <w:lang w:val="ru-RU"/>
        </w:rPr>
        <w:t>камсыздоо</w:t>
      </w:r>
      <w:r w:rsidRPr="005E6CEE">
        <w:rPr>
          <w:rFonts w:eastAsia="Times New Roman"/>
          <w:szCs w:val="20"/>
          <w:u w:val="single"/>
        </w:rPr>
        <w:t xml:space="preserve"> </w:t>
      </w:r>
      <w:r w:rsidRPr="005E6CEE">
        <w:rPr>
          <w:rFonts w:eastAsia="Times New Roman"/>
          <w:szCs w:val="20"/>
          <w:u w:val="single"/>
          <w:lang w:val="ru-RU"/>
        </w:rPr>
        <w:t>секторлорундагы</w:t>
      </w:r>
      <w:r w:rsidRPr="005E6CEE">
        <w:rPr>
          <w:rFonts w:eastAsia="Times New Roman"/>
          <w:szCs w:val="20"/>
          <w:u w:val="single"/>
        </w:rPr>
        <w:t xml:space="preserve"> </w:t>
      </w:r>
      <w:r w:rsidRPr="005E6CEE">
        <w:rPr>
          <w:rFonts w:eastAsia="Times New Roman"/>
          <w:szCs w:val="20"/>
          <w:u w:val="single"/>
          <w:lang w:val="ru-RU"/>
        </w:rPr>
        <w:t>милдеттенмелерди</w:t>
      </w:r>
      <w:r w:rsidRPr="005E6CEE">
        <w:rPr>
          <w:rFonts w:eastAsia="Times New Roman"/>
          <w:szCs w:val="20"/>
          <w:u w:val="single"/>
        </w:rPr>
        <w:t xml:space="preserve"> </w:t>
      </w:r>
      <w:r w:rsidRPr="005E6CEE">
        <w:rPr>
          <w:rFonts w:eastAsia="Times New Roman"/>
          <w:szCs w:val="20"/>
          <w:u w:val="single"/>
          <w:lang w:val="ru-RU"/>
        </w:rPr>
        <w:t>аныктоо</w:t>
      </w:r>
      <w:r w:rsidRPr="005E6CEE">
        <w:rPr>
          <w:rFonts w:eastAsia="Times New Roman"/>
          <w:szCs w:val="20"/>
          <w:u w:val="single"/>
        </w:rPr>
        <w:t xml:space="preserve"> </w:t>
      </w:r>
      <w:r w:rsidRPr="005E6CEE">
        <w:rPr>
          <w:rFonts w:eastAsia="Times New Roman"/>
          <w:szCs w:val="20"/>
          <w:u w:val="single"/>
          <w:lang w:val="ru-RU"/>
        </w:rPr>
        <w:t>үчүн</w:t>
      </w:r>
      <w:r w:rsidRPr="005E6CEE">
        <w:rPr>
          <w:rFonts w:eastAsia="Times New Roman"/>
          <w:szCs w:val="20"/>
          <w:u w:val="single"/>
        </w:rPr>
        <w:t xml:space="preserve"> </w:t>
      </w:r>
      <w:r w:rsidRPr="005E6CEE">
        <w:rPr>
          <w:rFonts w:eastAsia="Times New Roman"/>
          <w:szCs w:val="20"/>
          <w:u w:val="single"/>
          <w:lang w:val="ru-RU"/>
        </w:rPr>
        <w:t>колдонулуучу</w:t>
      </w:r>
      <w:r w:rsidRPr="005E6CEE">
        <w:rPr>
          <w:rFonts w:eastAsia="Times New Roman"/>
          <w:szCs w:val="20"/>
          <w:u w:val="single"/>
        </w:rPr>
        <w:t xml:space="preserve"> </w:t>
      </w:r>
      <w:r w:rsidRPr="005E6CEE">
        <w:rPr>
          <w:rFonts w:eastAsia="Times New Roman"/>
          <w:szCs w:val="20"/>
          <w:u w:val="single"/>
          <w:lang w:val="ru-RU"/>
        </w:rPr>
        <w:t>өлүм</w:t>
      </w:r>
      <w:r w:rsidRPr="005E6CEE">
        <w:rPr>
          <w:rFonts w:eastAsia="Times New Roman"/>
          <w:szCs w:val="20"/>
          <w:u w:val="single"/>
        </w:rPr>
        <w:t xml:space="preserve"> </w:t>
      </w:r>
      <w:r w:rsidRPr="005E6CEE">
        <w:rPr>
          <w:rFonts w:eastAsia="Times New Roman"/>
          <w:szCs w:val="20"/>
          <w:u w:val="single"/>
          <w:lang w:val="ru-RU"/>
        </w:rPr>
        <w:t>санынын</w:t>
      </w:r>
      <w:r w:rsidRPr="005E6CEE">
        <w:rPr>
          <w:rFonts w:eastAsia="Times New Roman"/>
          <w:szCs w:val="20"/>
          <w:u w:val="single"/>
        </w:rPr>
        <w:t xml:space="preserve"> </w:t>
      </w:r>
      <w:r w:rsidRPr="005E6CEE">
        <w:rPr>
          <w:rFonts w:eastAsia="Times New Roman"/>
          <w:szCs w:val="20"/>
          <w:u w:val="single"/>
          <w:lang w:val="ru-RU"/>
        </w:rPr>
        <w:t>таблицалары</w:t>
      </w:r>
      <w:r w:rsidRPr="005E6CEE">
        <w:rPr>
          <w:rFonts w:eastAsia="Times New Roman"/>
          <w:szCs w:val="20"/>
          <w:u w:val="single"/>
        </w:rPr>
        <w:t>.</w:t>
      </w:r>
    </w:p>
    <w:p w14:paraId="484A85C6" w14:textId="14620856" w:rsidR="00A12CB7" w:rsidRPr="005E6CEE" w:rsidRDefault="00A12CB7">
      <w:pPr>
        <w:widowControl w:val="0"/>
        <w:ind w:left="547" w:hanging="547"/>
        <w:rPr>
          <w:rFonts w:eastAsia="Calibri" w:cs="Arial"/>
          <w:szCs w:val="20"/>
          <w:u w:val="single"/>
          <w:lang w:val="ky-KG"/>
        </w:rPr>
      </w:pPr>
      <w:r w:rsidRPr="004C1822">
        <w:rPr>
          <w:rFonts w:eastAsia="Calibri" w:cs="Arial"/>
          <w:szCs w:val="20"/>
          <w:u w:val="single"/>
        </w:rPr>
        <w:t>A1</w:t>
      </w:r>
      <w:r>
        <w:rPr>
          <w:rFonts w:eastAsia="Calibri" w:cs="Arial"/>
          <w:szCs w:val="20"/>
          <w:u w:val="single"/>
        </w:rPr>
        <w:t>b</w:t>
      </w:r>
      <w:r w:rsidRPr="004C1822">
        <w:rPr>
          <w:rFonts w:eastAsia="Calibri" w:cs="Arial"/>
          <w:szCs w:val="20"/>
          <w:u w:val="single"/>
        </w:rPr>
        <w:t>.</w:t>
      </w:r>
      <w:r>
        <w:rPr>
          <w:rFonts w:eastAsia="Calibri" w:cs="Arial"/>
          <w:szCs w:val="20"/>
          <w:u w:val="single"/>
        </w:rPr>
        <w:tab/>
      </w:r>
      <w:r w:rsidR="005E6CEE" w:rsidRPr="005E6CEE">
        <w:rPr>
          <w:rFonts w:eastAsia="Times New Roman"/>
          <w:szCs w:val="20"/>
          <w:u w:val="single"/>
          <w:lang w:val="ky-KG"/>
        </w:rPr>
        <w:t xml:space="preserve">Маалыматтын белгилүү бир топтому эгер тыш жеке жак же ишкана бул </w:t>
      </w:r>
      <w:r w:rsidR="005E6CEE" w:rsidRPr="005E6CEE">
        <w:rPr>
          <w:rFonts w:eastAsia="Times New Roman"/>
          <w:szCs w:val="20"/>
          <w:u w:val="single"/>
          <w:lang w:val="ky-KG"/>
        </w:rPr>
        <w:lastRenderedPageBreak/>
        <w:t>маалымат топтомун коомчулукка акысыз берсе же аны сый акы үчүн колдонуучулардын кеңири чөйрөсүнө жеткиликтүү кылса, колдонуучулардын кеңири чөйрөсү тарабынан колдонулушу мүмкүн жана кандайдыр бир конкреттүү колдонуучунун таасири азыраак болот. Ишкананын тышкы маалымат булагына таасир этүү мүмкүнчүлүгүн эске алуу менен колдонуучулардын кеңири чөйрөсү тарабынан бул маалыматты пайдалануунун жарактуулугун аныктоодо ой жүгүртүү талап кылынат</w:t>
      </w:r>
      <w:r w:rsidRPr="005E6CEE">
        <w:rPr>
          <w:rFonts w:eastAsia="Calibri" w:cs="Arial"/>
          <w:szCs w:val="20"/>
          <w:u w:val="single"/>
          <w:lang w:val="ky-KG"/>
        </w:rPr>
        <w:t>.</w:t>
      </w:r>
      <w:r w:rsidRPr="005E6CEE" w:rsidDel="00654DFD">
        <w:rPr>
          <w:rFonts w:eastAsia="Calibri" w:cs="Arial"/>
          <w:szCs w:val="20"/>
          <w:u w:val="single"/>
          <w:lang w:val="ky-KG"/>
        </w:rPr>
        <w:t xml:space="preserve"> </w:t>
      </w:r>
    </w:p>
    <w:p w14:paraId="6DFACF80" w14:textId="149EDC3B" w:rsidR="00A12CB7" w:rsidRPr="008F522B" w:rsidRDefault="00A12CB7">
      <w:pPr>
        <w:ind w:left="547" w:hanging="547"/>
        <w:rPr>
          <w:rFonts w:eastAsia="Calibri" w:cs="Arial"/>
          <w:szCs w:val="20"/>
          <w:u w:val="single"/>
          <w:lang w:val="ky-KG"/>
        </w:rPr>
      </w:pPr>
      <w:r w:rsidRPr="008F522B">
        <w:rPr>
          <w:rFonts w:eastAsia="Calibri" w:cs="Arial"/>
          <w:szCs w:val="20"/>
          <w:u w:val="single"/>
          <w:lang w:val="ky-KG"/>
        </w:rPr>
        <w:t xml:space="preserve">A1c. </w:t>
      </w:r>
      <w:r w:rsidRPr="008F522B">
        <w:rPr>
          <w:rFonts w:eastAsia="Calibri" w:cs="Arial"/>
          <w:szCs w:val="20"/>
          <w:u w:val="single"/>
          <w:lang w:val="ky-KG"/>
        </w:rPr>
        <w:tab/>
      </w:r>
      <w:r w:rsidR="005E6CEE" w:rsidRPr="005E6CEE">
        <w:rPr>
          <w:rFonts w:eastAsia="Times New Roman"/>
          <w:szCs w:val="20"/>
          <w:u w:val="single"/>
          <w:lang w:val="ky-KG"/>
        </w:rPr>
        <w:t>Тышкы жеке жак же ишкана кандайдыр бир конкреттүү маалыматтар топтомуна карата бир эле убакта тышкы маалымат булагы жана жетекчиликтин эксперти, же тейлөөчү уюм же аудитордун эксперти боло албайт.</w:t>
      </w:r>
    </w:p>
    <w:p w14:paraId="49F741C8" w14:textId="61178ED5" w:rsidR="00A12CB7" w:rsidRPr="005E6CEE" w:rsidRDefault="00A12CB7">
      <w:pPr>
        <w:ind w:left="547" w:hanging="547"/>
        <w:rPr>
          <w:rFonts w:eastAsia="Calibri" w:cs="Arial"/>
          <w:szCs w:val="20"/>
          <w:u w:val="single"/>
        </w:rPr>
      </w:pPr>
      <w:r w:rsidRPr="008F522B">
        <w:rPr>
          <w:rFonts w:eastAsia="Calibri" w:cs="Arial"/>
          <w:szCs w:val="20"/>
          <w:u w:val="single"/>
          <w:lang w:val="ky-KG"/>
        </w:rPr>
        <w:t xml:space="preserve">A1d. </w:t>
      </w:r>
      <w:r w:rsidRPr="008F522B">
        <w:rPr>
          <w:rFonts w:eastAsia="Calibri" w:cs="Arial"/>
          <w:szCs w:val="20"/>
          <w:u w:val="single"/>
          <w:lang w:val="ky-KG"/>
        </w:rPr>
        <w:tab/>
      </w:r>
      <w:r w:rsidR="005E6CEE" w:rsidRPr="005E6CEE">
        <w:rPr>
          <w:rFonts w:eastAsia="Times New Roman"/>
          <w:szCs w:val="20"/>
          <w:u w:val="single"/>
          <w:lang w:val="ky-KG"/>
        </w:rPr>
        <w:t>Бирок тышкы жеке жак же уюм, мисалы, маалыматтын белгилүү бир топтомун берүүдө жетекчиликтин эксперти жана башка маалыматтын топтомун берүүдө тышкы маалымат булагы боло алат.  Айрым учурларда тышкы жеке жак же уюм конкреттүү маалыматтар топтомуна карата тышкы маалымат булагы же жетекчиликтин эксперти болобу аныктоо үчүн кесипкөй ой жүгүртүү талап кылынышы мүмкүн. Башка жагдайларда мындай айырма түшүнүктүү болушу мүмкүн. Мисалы</w:t>
      </w:r>
      <w:r w:rsidRPr="005E6CEE">
        <w:rPr>
          <w:rFonts w:eastAsia="Calibri" w:cs="Arial"/>
          <w:szCs w:val="20"/>
          <w:u w:val="single"/>
        </w:rPr>
        <w:t>:</w:t>
      </w:r>
    </w:p>
    <w:p w14:paraId="2DA37F3B" w14:textId="468624AE" w:rsidR="00A12CB7" w:rsidRPr="005E6CEE" w:rsidRDefault="005E6CEE" w:rsidP="009D5923">
      <w:pPr>
        <w:widowControl w:val="0"/>
        <w:numPr>
          <w:ilvl w:val="0"/>
          <w:numId w:val="69"/>
        </w:numPr>
        <w:ind w:left="1094" w:hanging="547"/>
        <w:outlineLvl w:val="0"/>
        <w:rPr>
          <w:rFonts w:eastAsia="Calibri" w:cs="Arial"/>
          <w:szCs w:val="20"/>
          <w:u w:val="single"/>
        </w:rPr>
      </w:pPr>
      <w:r w:rsidRPr="005E6CEE">
        <w:rPr>
          <w:rFonts w:eastAsia="Times New Roman"/>
          <w:szCs w:val="20"/>
          <w:u w:val="single"/>
          <w:lang w:val="ru-RU"/>
        </w:rPr>
        <w:t>Тышкы</w:t>
      </w:r>
      <w:r w:rsidRPr="005E6CEE">
        <w:rPr>
          <w:rFonts w:eastAsia="Times New Roman"/>
          <w:szCs w:val="20"/>
          <w:u w:val="single"/>
        </w:rPr>
        <w:t xml:space="preserve"> </w:t>
      </w:r>
      <w:r w:rsidRPr="005E6CEE">
        <w:rPr>
          <w:rFonts w:eastAsia="Times New Roman"/>
          <w:szCs w:val="20"/>
          <w:u w:val="single"/>
          <w:lang w:val="ru-RU"/>
        </w:rPr>
        <w:t>жеке</w:t>
      </w:r>
      <w:r w:rsidRPr="005E6CEE">
        <w:rPr>
          <w:rFonts w:eastAsia="Times New Roman"/>
          <w:szCs w:val="20"/>
          <w:u w:val="single"/>
        </w:rPr>
        <w:t xml:space="preserve"> </w:t>
      </w:r>
      <w:r w:rsidRPr="005E6CEE">
        <w:rPr>
          <w:rFonts w:eastAsia="Times New Roman"/>
          <w:szCs w:val="20"/>
          <w:u w:val="single"/>
          <w:lang w:val="ru-RU"/>
        </w:rPr>
        <w:t>жак</w:t>
      </w:r>
      <w:r w:rsidRPr="005E6CEE">
        <w:rPr>
          <w:rFonts w:eastAsia="Times New Roman"/>
          <w:szCs w:val="20"/>
          <w:u w:val="single"/>
        </w:rPr>
        <w:t xml:space="preserve"> </w:t>
      </w:r>
      <w:r w:rsidRPr="005E6CEE">
        <w:rPr>
          <w:rFonts w:eastAsia="Times New Roman"/>
          <w:szCs w:val="20"/>
          <w:u w:val="single"/>
          <w:lang w:val="ru-RU"/>
        </w:rPr>
        <w:t>же</w:t>
      </w:r>
      <w:r w:rsidRPr="005E6CEE">
        <w:rPr>
          <w:rFonts w:eastAsia="Times New Roman"/>
          <w:szCs w:val="20"/>
          <w:u w:val="single"/>
        </w:rPr>
        <w:t xml:space="preserve"> </w:t>
      </w:r>
      <w:r w:rsidRPr="005E6CEE">
        <w:rPr>
          <w:rFonts w:eastAsia="Times New Roman"/>
          <w:szCs w:val="20"/>
          <w:u w:val="single"/>
          <w:lang w:val="ru-RU"/>
        </w:rPr>
        <w:t>уюм</w:t>
      </w:r>
      <w:r w:rsidRPr="005E6CEE">
        <w:rPr>
          <w:rFonts w:eastAsia="Times New Roman"/>
          <w:szCs w:val="20"/>
          <w:u w:val="single"/>
        </w:rPr>
        <w:t xml:space="preserve"> </w:t>
      </w:r>
      <w:r w:rsidRPr="005E6CEE">
        <w:rPr>
          <w:rFonts w:eastAsia="Times New Roman"/>
          <w:szCs w:val="20"/>
          <w:u w:val="single"/>
          <w:lang w:val="ru-RU"/>
        </w:rPr>
        <w:t>пайдалануучулардын</w:t>
      </w:r>
      <w:r w:rsidRPr="005E6CEE">
        <w:rPr>
          <w:rFonts w:eastAsia="Times New Roman"/>
          <w:szCs w:val="20"/>
          <w:u w:val="single"/>
        </w:rPr>
        <w:t xml:space="preserve"> </w:t>
      </w:r>
      <w:r w:rsidRPr="005E6CEE">
        <w:rPr>
          <w:rFonts w:eastAsia="Times New Roman"/>
          <w:szCs w:val="20"/>
          <w:u w:val="single"/>
          <w:lang w:val="ru-RU"/>
        </w:rPr>
        <w:t>кеңири</w:t>
      </w:r>
      <w:r w:rsidRPr="005E6CEE">
        <w:rPr>
          <w:rFonts w:eastAsia="Times New Roman"/>
          <w:szCs w:val="20"/>
          <w:u w:val="single"/>
        </w:rPr>
        <w:t xml:space="preserve"> </w:t>
      </w:r>
      <w:r w:rsidRPr="005E6CEE">
        <w:rPr>
          <w:rFonts w:eastAsia="Times New Roman"/>
          <w:szCs w:val="20"/>
          <w:u w:val="single"/>
          <w:lang w:val="ru-RU"/>
        </w:rPr>
        <w:t>чөйрөсүнүн</w:t>
      </w:r>
      <w:r w:rsidRPr="005E6CEE">
        <w:rPr>
          <w:rFonts w:eastAsia="Times New Roman"/>
          <w:szCs w:val="20"/>
          <w:u w:val="single"/>
        </w:rPr>
        <w:t xml:space="preserve"> </w:t>
      </w:r>
      <w:r w:rsidRPr="005E6CEE">
        <w:rPr>
          <w:rFonts w:eastAsia="Times New Roman"/>
          <w:szCs w:val="20"/>
          <w:u w:val="single"/>
          <w:lang w:val="ru-RU"/>
        </w:rPr>
        <w:t>колдонуусу</w:t>
      </w:r>
      <w:r w:rsidRPr="005E6CEE">
        <w:rPr>
          <w:rFonts w:eastAsia="Times New Roman"/>
          <w:szCs w:val="20"/>
          <w:u w:val="single"/>
        </w:rPr>
        <w:t xml:space="preserve"> </w:t>
      </w:r>
      <w:r w:rsidRPr="005E6CEE">
        <w:rPr>
          <w:rFonts w:eastAsia="Times New Roman"/>
          <w:szCs w:val="20"/>
          <w:u w:val="single"/>
          <w:lang w:val="ru-RU"/>
        </w:rPr>
        <w:t>үчүн</w:t>
      </w:r>
      <w:r w:rsidRPr="005E6CEE">
        <w:rPr>
          <w:rFonts w:eastAsia="Times New Roman"/>
          <w:szCs w:val="20"/>
          <w:u w:val="single"/>
        </w:rPr>
        <w:t xml:space="preserve"> </w:t>
      </w:r>
      <w:r w:rsidRPr="005E6CEE">
        <w:rPr>
          <w:rFonts w:eastAsia="Times New Roman"/>
          <w:szCs w:val="20"/>
          <w:u w:val="single"/>
          <w:lang w:val="ru-RU"/>
        </w:rPr>
        <w:t>ылайык</w:t>
      </w:r>
      <w:r w:rsidRPr="005E6CEE">
        <w:rPr>
          <w:rFonts w:eastAsia="Times New Roman"/>
          <w:szCs w:val="20"/>
          <w:u w:val="single"/>
        </w:rPr>
        <w:t xml:space="preserve"> </w:t>
      </w:r>
      <w:r w:rsidRPr="005E6CEE">
        <w:rPr>
          <w:rFonts w:eastAsia="Times New Roman"/>
          <w:szCs w:val="20"/>
          <w:u w:val="single"/>
          <w:lang w:val="ru-RU"/>
        </w:rPr>
        <w:t>болгон</w:t>
      </w:r>
      <w:r w:rsidRPr="005E6CEE">
        <w:rPr>
          <w:rFonts w:eastAsia="Times New Roman"/>
          <w:szCs w:val="20"/>
          <w:u w:val="single"/>
        </w:rPr>
        <w:t xml:space="preserve">, </w:t>
      </w:r>
      <w:r w:rsidRPr="005E6CEE">
        <w:rPr>
          <w:rFonts w:eastAsia="Times New Roman"/>
          <w:szCs w:val="20"/>
          <w:u w:val="single"/>
          <w:lang w:val="ru-RU"/>
        </w:rPr>
        <w:t>кыймылсыз</w:t>
      </w:r>
      <w:r w:rsidRPr="005E6CEE">
        <w:rPr>
          <w:rFonts w:eastAsia="Times New Roman"/>
          <w:szCs w:val="20"/>
          <w:u w:val="single"/>
        </w:rPr>
        <w:t xml:space="preserve"> </w:t>
      </w:r>
      <w:r w:rsidRPr="005E6CEE">
        <w:rPr>
          <w:rFonts w:eastAsia="Times New Roman"/>
          <w:szCs w:val="20"/>
          <w:u w:val="single"/>
          <w:lang w:val="ru-RU"/>
        </w:rPr>
        <w:t>мүлктүн</w:t>
      </w:r>
      <w:r w:rsidRPr="005E6CEE">
        <w:rPr>
          <w:rFonts w:eastAsia="Times New Roman"/>
          <w:szCs w:val="20"/>
          <w:u w:val="single"/>
        </w:rPr>
        <w:t xml:space="preserve"> </w:t>
      </w:r>
      <w:r w:rsidRPr="005E6CEE">
        <w:rPr>
          <w:rFonts w:eastAsia="Times New Roman"/>
          <w:szCs w:val="20"/>
          <w:u w:val="single"/>
          <w:lang w:val="ru-RU"/>
        </w:rPr>
        <w:t>баасы</w:t>
      </w:r>
      <w:r w:rsidRPr="005E6CEE">
        <w:rPr>
          <w:rFonts w:eastAsia="Times New Roman"/>
          <w:szCs w:val="20"/>
          <w:u w:val="single"/>
        </w:rPr>
        <w:t xml:space="preserve"> </w:t>
      </w:r>
      <w:r w:rsidRPr="005E6CEE">
        <w:rPr>
          <w:rFonts w:eastAsia="Times New Roman"/>
          <w:szCs w:val="20"/>
          <w:u w:val="single"/>
          <w:lang w:val="ru-RU"/>
        </w:rPr>
        <w:t>жөнүндө</w:t>
      </w:r>
      <w:r w:rsidRPr="005E6CEE">
        <w:rPr>
          <w:rFonts w:eastAsia="Times New Roman"/>
          <w:szCs w:val="20"/>
          <w:u w:val="single"/>
        </w:rPr>
        <w:t xml:space="preserve"> </w:t>
      </w:r>
      <w:r w:rsidRPr="005E6CEE">
        <w:rPr>
          <w:rFonts w:eastAsia="Times New Roman"/>
          <w:szCs w:val="20"/>
          <w:u w:val="single"/>
          <w:lang w:val="ru-RU"/>
        </w:rPr>
        <w:t>маалыматты</w:t>
      </w:r>
      <w:r w:rsidRPr="005E6CEE">
        <w:rPr>
          <w:rFonts w:eastAsia="Times New Roman"/>
          <w:szCs w:val="20"/>
          <w:u w:val="single"/>
        </w:rPr>
        <w:t xml:space="preserve"> </w:t>
      </w:r>
      <w:r w:rsidRPr="005E6CEE">
        <w:rPr>
          <w:rFonts w:eastAsia="Times New Roman"/>
          <w:szCs w:val="20"/>
          <w:u w:val="single"/>
          <w:lang w:val="ru-RU"/>
        </w:rPr>
        <w:t>бериши</w:t>
      </w:r>
      <w:r w:rsidRPr="005E6CEE">
        <w:rPr>
          <w:rFonts w:eastAsia="Times New Roman"/>
          <w:szCs w:val="20"/>
          <w:u w:val="single"/>
        </w:rPr>
        <w:t xml:space="preserve"> </w:t>
      </w:r>
      <w:r w:rsidRPr="005E6CEE">
        <w:rPr>
          <w:rFonts w:eastAsia="Times New Roman"/>
          <w:szCs w:val="20"/>
          <w:u w:val="single"/>
          <w:lang w:val="ru-RU"/>
        </w:rPr>
        <w:t>мүмкүн</w:t>
      </w:r>
      <w:r w:rsidRPr="005E6CEE">
        <w:rPr>
          <w:rFonts w:eastAsia="Times New Roman"/>
          <w:szCs w:val="20"/>
          <w:u w:val="single"/>
        </w:rPr>
        <w:t xml:space="preserve"> (</w:t>
      </w:r>
      <w:r w:rsidRPr="005E6CEE">
        <w:rPr>
          <w:rFonts w:eastAsia="Times New Roman"/>
          <w:szCs w:val="20"/>
          <w:u w:val="single"/>
          <w:lang w:val="ru-RU"/>
        </w:rPr>
        <w:t>мисалы</w:t>
      </w:r>
      <w:r w:rsidRPr="005E6CEE">
        <w:rPr>
          <w:rFonts w:eastAsia="Times New Roman"/>
          <w:szCs w:val="20"/>
          <w:u w:val="single"/>
        </w:rPr>
        <w:t xml:space="preserve">, </w:t>
      </w:r>
      <w:r w:rsidRPr="005E6CEE">
        <w:rPr>
          <w:rFonts w:eastAsia="Times New Roman"/>
          <w:szCs w:val="20"/>
          <w:u w:val="single"/>
          <w:lang w:val="ru-RU"/>
        </w:rPr>
        <w:t>негизинен</w:t>
      </w:r>
      <w:r w:rsidRPr="005E6CEE">
        <w:rPr>
          <w:rFonts w:eastAsia="Times New Roman"/>
          <w:szCs w:val="20"/>
          <w:u w:val="single"/>
        </w:rPr>
        <w:t xml:space="preserve"> </w:t>
      </w:r>
      <w:r w:rsidRPr="005E6CEE">
        <w:rPr>
          <w:rFonts w:eastAsia="Times New Roman"/>
          <w:szCs w:val="20"/>
          <w:u w:val="single"/>
          <w:lang w:val="ru-RU"/>
        </w:rPr>
        <w:t>географиялык</w:t>
      </w:r>
      <w:r w:rsidRPr="005E6CEE">
        <w:rPr>
          <w:rFonts w:eastAsia="Times New Roman"/>
          <w:szCs w:val="20"/>
          <w:u w:val="single"/>
        </w:rPr>
        <w:t xml:space="preserve"> </w:t>
      </w:r>
      <w:r w:rsidRPr="005E6CEE">
        <w:rPr>
          <w:rFonts w:eastAsia="Times New Roman"/>
          <w:szCs w:val="20"/>
          <w:u w:val="single"/>
          <w:lang w:val="ru-RU"/>
        </w:rPr>
        <w:t>регионго</w:t>
      </w:r>
      <w:r w:rsidRPr="005E6CEE">
        <w:rPr>
          <w:rFonts w:eastAsia="Times New Roman"/>
          <w:szCs w:val="20"/>
          <w:u w:val="single"/>
        </w:rPr>
        <w:t xml:space="preserve"> </w:t>
      </w:r>
      <w:r w:rsidRPr="005E6CEE">
        <w:rPr>
          <w:rFonts w:eastAsia="Times New Roman"/>
          <w:szCs w:val="20"/>
          <w:u w:val="single"/>
          <w:lang w:val="ru-RU"/>
        </w:rPr>
        <w:t>тиешелүү</w:t>
      </w:r>
      <w:r w:rsidRPr="005E6CEE">
        <w:rPr>
          <w:rFonts w:eastAsia="Times New Roman"/>
          <w:szCs w:val="20"/>
          <w:u w:val="single"/>
        </w:rPr>
        <w:t xml:space="preserve"> </w:t>
      </w:r>
      <w:r w:rsidRPr="005E6CEE">
        <w:rPr>
          <w:rFonts w:eastAsia="Times New Roman"/>
          <w:szCs w:val="20"/>
          <w:u w:val="single"/>
          <w:lang w:val="ru-RU"/>
        </w:rPr>
        <w:t>маалымат</w:t>
      </w:r>
      <w:r w:rsidRPr="005E6CEE">
        <w:rPr>
          <w:rFonts w:eastAsia="Times New Roman"/>
          <w:szCs w:val="20"/>
          <w:u w:val="single"/>
        </w:rPr>
        <w:t xml:space="preserve"> </w:t>
      </w:r>
      <w:r w:rsidRPr="005E6CEE">
        <w:rPr>
          <w:rFonts w:eastAsia="Times New Roman"/>
          <w:szCs w:val="20"/>
          <w:u w:val="single"/>
          <w:lang w:val="ru-RU"/>
        </w:rPr>
        <w:t>жалпы</w:t>
      </w:r>
      <w:r w:rsidRPr="005E6CEE">
        <w:rPr>
          <w:rFonts w:eastAsia="Times New Roman"/>
          <w:szCs w:val="20"/>
          <w:u w:val="single"/>
        </w:rPr>
        <w:t xml:space="preserve"> </w:t>
      </w:r>
      <w:r w:rsidRPr="005E6CEE">
        <w:rPr>
          <w:rFonts w:eastAsia="Times New Roman"/>
          <w:szCs w:val="20"/>
          <w:u w:val="single"/>
          <w:lang w:val="ru-RU"/>
        </w:rPr>
        <w:t>жеткиликтүү</w:t>
      </w:r>
      <w:r w:rsidRPr="005E6CEE">
        <w:rPr>
          <w:rFonts w:eastAsia="Times New Roman"/>
          <w:szCs w:val="20"/>
          <w:u w:val="single"/>
        </w:rPr>
        <w:t xml:space="preserve"> </w:t>
      </w:r>
      <w:r w:rsidRPr="005E6CEE">
        <w:rPr>
          <w:rFonts w:eastAsia="Times New Roman"/>
          <w:szCs w:val="20"/>
          <w:u w:val="single"/>
          <w:lang w:val="ru-RU"/>
        </w:rPr>
        <w:t>болот</w:t>
      </w:r>
      <w:r w:rsidRPr="005E6CEE">
        <w:rPr>
          <w:rFonts w:eastAsia="Times New Roman"/>
          <w:szCs w:val="20"/>
          <w:u w:val="single"/>
        </w:rPr>
        <w:t xml:space="preserve">) </w:t>
      </w:r>
      <w:r w:rsidRPr="005E6CEE">
        <w:rPr>
          <w:rFonts w:eastAsia="Times New Roman"/>
          <w:szCs w:val="20"/>
          <w:u w:val="single"/>
          <w:lang w:val="ru-RU"/>
        </w:rPr>
        <w:t>жана</w:t>
      </w:r>
      <w:r w:rsidRPr="005E6CEE">
        <w:rPr>
          <w:rFonts w:eastAsia="Times New Roman"/>
          <w:szCs w:val="20"/>
          <w:u w:val="single"/>
        </w:rPr>
        <w:t xml:space="preserve"> </w:t>
      </w:r>
      <w:r w:rsidRPr="005E6CEE">
        <w:rPr>
          <w:rFonts w:eastAsia="Times New Roman"/>
          <w:szCs w:val="20"/>
          <w:u w:val="single"/>
          <w:lang w:val="ru-RU"/>
        </w:rPr>
        <w:t>мындай</w:t>
      </w:r>
      <w:r w:rsidRPr="005E6CEE">
        <w:rPr>
          <w:rFonts w:eastAsia="Times New Roman"/>
          <w:szCs w:val="20"/>
          <w:u w:val="single"/>
        </w:rPr>
        <w:t xml:space="preserve"> </w:t>
      </w:r>
      <w:r w:rsidRPr="005E6CEE">
        <w:rPr>
          <w:rFonts w:eastAsia="Times New Roman"/>
          <w:szCs w:val="20"/>
          <w:u w:val="single"/>
          <w:lang w:val="ru-RU"/>
        </w:rPr>
        <w:t>маалыматтын</w:t>
      </w:r>
      <w:r w:rsidRPr="005E6CEE">
        <w:rPr>
          <w:rFonts w:eastAsia="Times New Roman"/>
          <w:szCs w:val="20"/>
          <w:u w:val="single"/>
        </w:rPr>
        <w:t xml:space="preserve"> </w:t>
      </w:r>
      <w:r w:rsidRPr="005E6CEE">
        <w:rPr>
          <w:rFonts w:eastAsia="Times New Roman"/>
          <w:szCs w:val="20"/>
          <w:u w:val="single"/>
          <w:lang w:val="ru-RU"/>
        </w:rPr>
        <w:t>топтомуна</w:t>
      </w:r>
      <w:r w:rsidRPr="005E6CEE">
        <w:rPr>
          <w:rFonts w:eastAsia="Times New Roman"/>
          <w:szCs w:val="20"/>
          <w:u w:val="single"/>
        </w:rPr>
        <w:t xml:space="preserve"> </w:t>
      </w:r>
      <w:r w:rsidRPr="005E6CEE">
        <w:rPr>
          <w:rFonts w:eastAsia="Times New Roman"/>
          <w:szCs w:val="20"/>
          <w:u w:val="single"/>
          <w:lang w:val="ru-RU"/>
        </w:rPr>
        <w:t>карата</w:t>
      </w:r>
      <w:r w:rsidRPr="005E6CEE">
        <w:rPr>
          <w:rFonts w:eastAsia="Times New Roman"/>
          <w:szCs w:val="20"/>
          <w:u w:val="single"/>
        </w:rPr>
        <w:t xml:space="preserve"> </w:t>
      </w:r>
      <w:r w:rsidRPr="005E6CEE">
        <w:rPr>
          <w:rFonts w:eastAsia="Times New Roman"/>
          <w:szCs w:val="20"/>
          <w:u w:val="single"/>
          <w:lang w:val="ru-RU"/>
        </w:rPr>
        <w:t>тышкы</w:t>
      </w:r>
      <w:r w:rsidRPr="005E6CEE">
        <w:rPr>
          <w:rFonts w:eastAsia="Times New Roman"/>
          <w:szCs w:val="20"/>
          <w:u w:val="single"/>
        </w:rPr>
        <w:t xml:space="preserve"> </w:t>
      </w:r>
      <w:r w:rsidRPr="005E6CEE">
        <w:rPr>
          <w:rFonts w:eastAsia="Times New Roman"/>
          <w:szCs w:val="20"/>
          <w:u w:val="single"/>
          <w:lang w:val="ru-RU"/>
        </w:rPr>
        <w:t>маалымат</w:t>
      </w:r>
      <w:r w:rsidRPr="005E6CEE">
        <w:rPr>
          <w:rFonts w:eastAsia="Times New Roman"/>
          <w:szCs w:val="20"/>
          <w:u w:val="single"/>
        </w:rPr>
        <w:t xml:space="preserve"> </w:t>
      </w:r>
      <w:r w:rsidRPr="005E6CEE">
        <w:rPr>
          <w:rFonts w:eastAsia="Times New Roman"/>
          <w:szCs w:val="20"/>
          <w:u w:val="single"/>
          <w:lang w:val="ru-RU"/>
        </w:rPr>
        <w:t>булагы</w:t>
      </w:r>
      <w:r w:rsidRPr="005E6CEE">
        <w:rPr>
          <w:rFonts w:eastAsia="Times New Roman"/>
          <w:szCs w:val="20"/>
          <w:u w:val="single"/>
        </w:rPr>
        <w:t xml:space="preserve"> </w:t>
      </w:r>
      <w:r w:rsidRPr="005E6CEE">
        <w:rPr>
          <w:rFonts w:eastAsia="Times New Roman"/>
          <w:szCs w:val="20"/>
          <w:u w:val="single"/>
          <w:lang w:val="ru-RU"/>
        </w:rPr>
        <w:t>катары</w:t>
      </w:r>
      <w:r w:rsidRPr="005E6CEE">
        <w:rPr>
          <w:rFonts w:eastAsia="Times New Roman"/>
          <w:szCs w:val="20"/>
          <w:u w:val="single"/>
        </w:rPr>
        <w:t xml:space="preserve"> </w:t>
      </w:r>
      <w:r w:rsidRPr="005E6CEE">
        <w:rPr>
          <w:rFonts w:eastAsia="Times New Roman"/>
          <w:szCs w:val="20"/>
          <w:u w:val="single"/>
          <w:lang w:val="ru-RU"/>
        </w:rPr>
        <w:t>аныкталат</w:t>
      </w:r>
      <w:r w:rsidRPr="005E6CEE">
        <w:rPr>
          <w:rFonts w:eastAsia="Times New Roman"/>
          <w:szCs w:val="20"/>
          <w:u w:val="single"/>
        </w:rPr>
        <w:t xml:space="preserve">. </w:t>
      </w:r>
      <w:r w:rsidRPr="005E6CEE">
        <w:rPr>
          <w:rFonts w:eastAsia="Times New Roman"/>
          <w:szCs w:val="20"/>
          <w:u w:val="single"/>
          <w:lang w:val="ru-RU"/>
        </w:rPr>
        <w:t>Ушул</w:t>
      </w:r>
      <w:r w:rsidRPr="005E6CEE">
        <w:rPr>
          <w:rFonts w:eastAsia="Times New Roman"/>
          <w:szCs w:val="20"/>
          <w:u w:val="single"/>
        </w:rPr>
        <w:t xml:space="preserve"> </w:t>
      </w:r>
      <w:r w:rsidRPr="005E6CEE">
        <w:rPr>
          <w:rFonts w:eastAsia="Times New Roman"/>
          <w:szCs w:val="20"/>
          <w:u w:val="single"/>
          <w:lang w:val="ru-RU"/>
        </w:rPr>
        <w:t>сыяктуу</w:t>
      </w:r>
      <w:r w:rsidRPr="005E6CEE">
        <w:rPr>
          <w:rFonts w:eastAsia="Times New Roman"/>
          <w:szCs w:val="20"/>
          <w:u w:val="single"/>
        </w:rPr>
        <w:t xml:space="preserve"> </w:t>
      </w:r>
      <w:r w:rsidRPr="005E6CEE">
        <w:rPr>
          <w:rFonts w:eastAsia="Times New Roman"/>
          <w:szCs w:val="20"/>
          <w:u w:val="single"/>
          <w:lang w:val="ru-RU"/>
        </w:rPr>
        <w:t>эле</w:t>
      </w:r>
      <w:r w:rsidRPr="005E6CEE">
        <w:rPr>
          <w:rFonts w:eastAsia="Times New Roman"/>
          <w:szCs w:val="20"/>
          <w:u w:val="single"/>
        </w:rPr>
        <w:t xml:space="preserve"> </w:t>
      </w:r>
      <w:r w:rsidRPr="005E6CEE">
        <w:rPr>
          <w:rFonts w:eastAsia="Times New Roman"/>
          <w:szCs w:val="20"/>
          <w:u w:val="single"/>
          <w:lang w:val="ru-RU"/>
        </w:rPr>
        <w:t>тышкы</w:t>
      </w:r>
      <w:r w:rsidRPr="005E6CEE">
        <w:rPr>
          <w:rFonts w:eastAsia="Times New Roman"/>
          <w:szCs w:val="20"/>
          <w:u w:val="single"/>
        </w:rPr>
        <w:t xml:space="preserve"> </w:t>
      </w:r>
      <w:r w:rsidRPr="005E6CEE">
        <w:rPr>
          <w:rFonts w:eastAsia="Times New Roman"/>
          <w:szCs w:val="20"/>
          <w:u w:val="single"/>
          <w:lang w:val="ru-RU"/>
        </w:rPr>
        <w:t>уюм</w:t>
      </w:r>
      <w:r w:rsidRPr="005E6CEE">
        <w:rPr>
          <w:rFonts w:eastAsia="Times New Roman"/>
          <w:szCs w:val="20"/>
          <w:u w:val="single"/>
        </w:rPr>
        <w:t xml:space="preserve"> </w:t>
      </w:r>
      <w:r w:rsidRPr="005E6CEE">
        <w:rPr>
          <w:rFonts w:eastAsia="Times New Roman"/>
          <w:szCs w:val="20"/>
          <w:u w:val="single"/>
          <w:lang w:val="ru-RU"/>
        </w:rPr>
        <w:t>ишкананын</w:t>
      </w:r>
      <w:r w:rsidRPr="005E6CEE">
        <w:rPr>
          <w:rFonts w:eastAsia="Times New Roman"/>
          <w:szCs w:val="20"/>
          <w:u w:val="single"/>
        </w:rPr>
        <w:t xml:space="preserve"> </w:t>
      </w:r>
      <w:r w:rsidRPr="005E6CEE">
        <w:rPr>
          <w:rFonts w:eastAsia="Times New Roman"/>
          <w:szCs w:val="20"/>
          <w:u w:val="single"/>
          <w:lang w:val="ru-RU"/>
        </w:rPr>
        <w:t>фактыларына</w:t>
      </w:r>
      <w:r w:rsidRPr="005E6CEE">
        <w:rPr>
          <w:rFonts w:eastAsia="Times New Roman"/>
          <w:szCs w:val="20"/>
          <w:u w:val="single"/>
        </w:rPr>
        <w:t xml:space="preserve"> </w:t>
      </w:r>
      <w:r w:rsidRPr="005E6CEE">
        <w:rPr>
          <w:rFonts w:eastAsia="Times New Roman"/>
          <w:szCs w:val="20"/>
          <w:u w:val="single"/>
          <w:lang w:val="ru-RU"/>
        </w:rPr>
        <w:t>жана</w:t>
      </w:r>
      <w:r w:rsidRPr="005E6CEE">
        <w:rPr>
          <w:rFonts w:eastAsia="Times New Roman"/>
          <w:szCs w:val="20"/>
          <w:u w:val="single"/>
        </w:rPr>
        <w:t xml:space="preserve"> </w:t>
      </w:r>
      <w:r w:rsidRPr="005E6CEE">
        <w:rPr>
          <w:rFonts w:eastAsia="Times New Roman"/>
          <w:szCs w:val="20"/>
          <w:u w:val="single"/>
          <w:lang w:val="ru-RU"/>
        </w:rPr>
        <w:t>жагдайларына</w:t>
      </w:r>
      <w:r w:rsidRPr="005E6CEE">
        <w:rPr>
          <w:rFonts w:eastAsia="Times New Roman"/>
          <w:szCs w:val="20"/>
          <w:u w:val="single"/>
        </w:rPr>
        <w:t xml:space="preserve"> </w:t>
      </w:r>
      <w:r w:rsidRPr="005E6CEE">
        <w:rPr>
          <w:rFonts w:eastAsia="Times New Roman"/>
          <w:szCs w:val="20"/>
          <w:u w:val="single"/>
          <w:lang w:val="ru-RU"/>
        </w:rPr>
        <w:t>атайын</w:t>
      </w:r>
      <w:r w:rsidRPr="005E6CEE">
        <w:rPr>
          <w:rFonts w:eastAsia="Times New Roman"/>
          <w:szCs w:val="20"/>
          <w:u w:val="single"/>
        </w:rPr>
        <w:t xml:space="preserve"> </w:t>
      </w:r>
      <w:r w:rsidRPr="005E6CEE">
        <w:rPr>
          <w:rFonts w:eastAsia="Times New Roman"/>
          <w:szCs w:val="20"/>
          <w:u w:val="single"/>
          <w:lang w:val="ru-RU"/>
        </w:rPr>
        <w:t>ыңгайлаштырылган</w:t>
      </w:r>
      <w:r w:rsidRPr="005E6CEE">
        <w:rPr>
          <w:rFonts w:eastAsia="Times New Roman"/>
          <w:szCs w:val="20"/>
          <w:u w:val="single"/>
        </w:rPr>
        <w:t xml:space="preserve">, </w:t>
      </w:r>
      <w:r w:rsidRPr="005E6CEE">
        <w:rPr>
          <w:rFonts w:eastAsia="Times New Roman"/>
          <w:szCs w:val="20"/>
          <w:u w:val="single"/>
          <w:lang w:val="ru-RU"/>
        </w:rPr>
        <w:t>ишкананын</w:t>
      </w:r>
      <w:r w:rsidRPr="005E6CEE">
        <w:rPr>
          <w:rFonts w:eastAsia="Times New Roman"/>
          <w:szCs w:val="20"/>
          <w:u w:val="single"/>
        </w:rPr>
        <w:t xml:space="preserve"> </w:t>
      </w:r>
      <w:r w:rsidRPr="005E6CEE">
        <w:rPr>
          <w:rFonts w:eastAsia="Times New Roman"/>
          <w:szCs w:val="20"/>
          <w:u w:val="single"/>
          <w:lang w:val="ru-RU"/>
        </w:rPr>
        <w:t>кыймылсыз</w:t>
      </w:r>
      <w:r w:rsidRPr="005E6CEE">
        <w:rPr>
          <w:rFonts w:eastAsia="Times New Roman"/>
          <w:szCs w:val="20"/>
          <w:u w:val="single"/>
        </w:rPr>
        <w:t xml:space="preserve"> </w:t>
      </w:r>
      <w:r w:rsidRPr="005E6CEE">
        <w:rPr>
          <w:rFonts w:eastAsia="Times New Roman"/>
          <w:szCs w:val="20"/>
          <w:u w:val="single"/>
          <w:lang w:val="ru-RU"/>
        </w:rPr>
        <w:t>мүлк</w:t>
      </w:r>
      <w:r w:rsidRPr="005E6CEE">
        <w:rPr>
          <w:rFonts w:eastAsia="Times New Roman"/>
          <w:szCs w:val="20"/>
          <w:u w:val="single"/>
        </w:rPr>
        <w:t xml:space="preserve"> </w:t>
      </w:r>
      <w:r w:rsidRPr="005E6CEE">
        <w:rPr>
          <w:rFonts w:eastAsia="Times New Roman"/>
          <w:szCs w:val="20"/>
          <w:u w:val="single"/>
          <w:lang w:val="ru-RU"/>
        </w:rPr>
        <w:t>портфелине</w:t>
      </w:r>
      <w:r w:rsidRPr="005E6CEE">
        <w:rPr>
          <w:rFonts w:eastAsia="Times New Roman"/>
          <w:szCs w:val="20"/>
          <w:u w:val="single"/>
        </w:rPr>
        <w:t xml:space="preserve"> </w:t>
      </w:r>
      <w:r w:rsidRPr="005E6CEE">
        <w:rPr>
          <w:rFonts w:eastAsia="Times New Roman"/>
          <w:szCs w:val="20"/>
          <w:u w:val="single"/>
          <w:lang w:val="ru-RU"/>
        </w:rPr>
        <w:t>карата</w:t>
      </w:r>
      <w:r w:rsidRPr="005E6CEE">
        <w:rPr>
          <w:rFonts w:eastAsia="Times New Roman"/>
          <w:szCs w:val="20"/>
          <w:u w:val="single"/>
        </w:rPr>
        <w:t xml:space="preserve"> </w:t>
      </w:r>
      <w:r w:rsidRPr="005E6CEE">
        <w:rPr>
          <w:rFonts w:eastAsia="Times New Roman"/>
          <w:szCs w:val="20"/>
          <w:u w:val="single"/>
          <w:lang w:val="ru-RU"/>
        </w:rPr>
        <w:t>баалоо</w:t>
      </w:r>
      <w:r w:rsidRPr="005E6CEE">
        <w:rPr>
          <w:rFonts w:eastAsia="Times New Roman"/>
          <w:szCs w:val="20"/>
          <w:u w:val="single"/>
        </w:rPr>
        <w:t xml:space="preserve"> </w:t>
      </w:r>
      <w:r w:rsidRPr="005E6CEE">
        <w:rPr>
          <w:rFonts w:eastAsia="Times New Roman"/>
          <w:szCs w:val="20"/>
          <w:u w:val="single"/>
          <w:lang w:val="ru-RU"/>
        </w:rPr>
        <w:t>суроо</w:t>
      </w:r>
      <w:r w:rsidRPr="005E6CEE">
        <w:rPr>
          <w:rFonts w:eastAsia="Times New Roman"/>
          <w:szCs w:val="20"/>
          <w:u w:val="single"/>
        </w:rPr>
        <w:t>-</w:t>
      </w:r>
      <w:r w:rsidRPr="005E6CEE">
        <w:rPr>
          <w:rFonts w:eastAsia="Times New Roman"/>
          <w:szCs w:val="20"/>
          <w:u w:val="single"/>
          <w:lang w:val="ru-RU"/>
        </w:rPr>
        <w:t>талабын</w:t>
      </w:r>
      <w:r w:rsidRPr="005E6CEE">
        <w:rPr>
          <w:rFonts w:eastAsia="Times New Roman"/>
          <w:szCs w:val="20"/>
          <w:u w:val="single"/>
        </w:rPr>
        <w:t xml:space="preserve"> </w:t>
      </w:r>
      <w:r w:rsidRPr="005E6CEE">
        <w:rPr>
          <w:rFonts w:eastAsia="Times New Roman"/>
          <w:szCs w:val="20"/>
          <w:u w:val="single"/>
          <w:lang w:val="ru-RU"/>
        </w:rPr>
        <w:t>аткарууда</w:t>
      </w:r>
      <w:r w:rsidRPr="005E6CEE">
        <w:rPr>
          <w:rFonts w:eastAsia="Times New Roman"/>
          <w:szCs w:val="20"/>
          <w:u w:val="single"/>
        </w:rPr>
        <w:t xml:space="preserve"> </w:t>
      </w:r>
      <w:r w:rsidRPr="005E6CEE">
        <w:rPr>
          <w:rFonts w:eastAsia="Times New Roman"/>
          <w:szCs w:val="20"/>
          <w:u w:val="single"/>
          <w:lang w:val="ru-RU"/>
        </w:rPr>
        <w:t>жетекчиликтин</w:t>
      </w:r>
      <w:r w:rsidRPr="005E6CEE">
        <w:rPr>
          <w:rFonts w:eastAsia="Times New Roman"/>
          <w:szCs w:val="20"/>
          <w:u w:val="single"/>
        </w:rPr>
        <w:t xml:space="preserve"> </w:t>
      </w:r>
      <w:r w:rsidRPr="005E6CEE">
        <w:rPr>
          <w:rFonts w:eastAsia="Times New Roman"/>
          <w:szCs w:val="20"/>
          <w:u w:val="single"/>
          <w:lang w:val="ru-RU"/>
        </w:rPr>
        <w:t>же</w:t>
      </w:r>
      <w:r w:rsidRPr="005E6CEE">
        <w:rPr>
          <w:rFonts w:eastAsia="Times New Roman"/>
          <w:szCs w:val="20"/>
          <w:u w:val="single"/>
        </w:rPr>
        <w:t xml:space="preserve"> </w:t>
      </w:r>
      <w:r w:rsidRPr="005E6CEE">
        <w:rPr>
          <w:rFonts w:eastAsia="Times New Roman"/>
          <w:szCs w:val="20"/>
          <w:u w:val="single"/>
          <w:lang w:val="ru-RU"/>
        </w:rPr>
        <w:t>аудитордун</w:t>
      </w:r>
      <w:r w:rsidRPr="005E6CEE">
        <w:rPr>
          <w:rFonts w:eastAsia="Times New Roman"/>
          <w:szCs w:val="20"/>
          <w:u w:val="single"/>
        </w:rPr>
        <w:t xml:space="preserve"> </w:t>
      </w:r>
      <w:r w:rsidRPr="005E6CEE">
        <w:rPr>
          <w:rFonts w:eastAsia="Times New Roman"/>
          <w:szCs w:val="20"/>
          <w:u w:val="single"/>
          <w:lang w:val="ru-RU"/>
        </w:rPr>
        <w:t>экспертинин</w:t>
      </w:r>
      <w:r w:rsidRPr="005E6CEE">
        <w:rPr>
          <w:rFonts w:eastAsia="Times New Roman"/>
          <w:szCs w:val="20"/>
          <w:u w:val="single"/>
        </w:rPr>
        <w:t xml:space="preserve"> </w:t>
      </w:r>
      <w:r w:rsidRPr="005E6CEE">
        <w:rPr>
          <w:rFonts w:eastAsia="Times New Roman"/>
          <w:szCs w:val="20"/>
          <w:u w:val="single"/>
          <w:lang w:val="ru-RU"/>
        </w:rPr>
        <w:t>ролунда</w:t>
      </w:r>
      <w:r w:rsidRPr="005E6CEE">
        <w:rPr>
          <w:rFonts w:eastAsia="Times New Roman"/>
          <w:szCs w:val="20"/>
          <w:u w:val="single"/>
        </w:rPr>
        <w:t xml:space="preserve"> </w:t>
      </w:r>
      <w:r w:rsidRPr="005E6CEE">
        <w:rPr>
          <w:rFonts w:eastAsia="Times New Roman"/>
          <w:szCs w:val="20"/>
          <w:u w:val="single"/>
          <w:lang w:val="ru-RU"/>
        </w:rPr>
        <w:t>болушу</w:t>
      </w:r>
      <w:r w:rsidRPr="005E6CEE">
        <w:rPr>
          <w:rFonts w:eastAsia="Times New Roman"/>
          <w:szCs w:val="20"/>
          <w:u w:val="single"/>
        </w:rPr>
        <w:t xml:space="preserve"> </w:t>
      </w:r>
      <w:r w:rsidRPr="005E6CEE">
        <w:rPr>
          <w:rFonts w:eastAsia="Times New Roman"/>
          <w:szCs w:val="20"/>
          <w:u w:val="single"/>
          <w:lang w:val="ru-RU"/>
        </w:rPr>
        <w:t>мүмкүн</w:t>
      </w:r>
      <w:r w:rsidRPr="005E6CEE">
        <w:rPr>
          <w:rFonts w:eastAsia="Times New Roman"/>
          <w:szCs w:val="20"/>
          <w:u w:val="single"/>
        </w:rPr>
        <w:t>.</w:t>
      </w:r>
    </w:p>
    <w:p w14:paraId="7454D1A6" w14:textId="13BBA3B5" w:rsidR="00A12CB7" w:rsidRPr="00FC045B" w:rsidRDefault="005E6CEE" w:rsidP="009D5923">
      <w:pPr>
        <w:widowControl w:val="0"/>
        <w:numPr>
          <w:ilvl w:val="0"/>
          <w:numId w:val="69"/>
        </w:numPr>
        <w:ind w:left="1094" w:hanging="547"/>
        <w:outlineLvl w:val="0"/>
        <w:rPr>
          <w:rFonts w:eastAsia="Calibri" w:cs="Arial"/>
          <w:szCs w:val="20"/>
          <w:u w:val="single"/>
        </w:rPr>
      </w:pPr>
      <w:r w:rsidRPr="00FC045B">
        <w:rPr>
          <w:rFonts w:eastAsia="Times New Roman"/>
          <w:szCs w:val="20"/>
          <w:u w:val="single"/>
          <w:lang w:val="ru-RU"/>
        </w:rPr>
        <w:t>Актуардык</w:t>
      </w:r>
      <w:r w:rsidRPr="00FC045B">
        <w:rPr>
          <w:rFonts w:eastAsia="Times New Roman"/>
          <w:szCs w:val="20"/>
          <w:u w:val="single"/>
        </w:rPr>
        <w:t xml:space="preserve"> </w:t>
      </w:r>
      <w:r w:rsidRPr="00FC045B">
        <w:rPr>
          <w:rFonts w:eastAsia="Times New Roman"/>
          <w:szCs w:val="20"/>
          <w:u w:val="single"/>
          <w:lang w:val="ru-RU"/>
        </w:rPr>
        <w:t>иш</w:t>
      </w:r>
      <w:r w:rsidRPr="00FC045B">
        <w:rPr>
          <w:rFonts w:eastAsia="Times New Roman"/>
          <w:szCs w:val="20"/>
          <w:u w:val="single"/>
        </w:rPr>
        <w:t xml:space="preserve"> </w:t>
      </w:r>
      <w:r w:rsidRPr="00FC045B">
        <w:rPr>
          <w:rFonts w:eastAsia="Times New Roman"/>
          <w:szCs w:val="20"/>
          <w:u w:val="single"/>
          <w:lang w:val="ru-RU"/>
        </w:rPr>
        <w:t>менен</w:t>
      </w:r>
      <w:r w:rsidRPr="00FC045B">
        <w:rPr>
          <w:rFonts w:eastAsia="Times New Roman"/>
          <w:szCs w:val="20"/>
          <w:u w:val="single"/>
        </w:rPr>
        <w:t xml:space="preserve"> </w:t>
      </w:r>
      <w:r w:rsidRPr="00FC045B">
        <w:rPr>
          <w:rFonts w:eastAsia="Times New Roman"/>
          <w:szCs w:val="20"/>
          <w:u w:val="single"/>
          <w:lang w:val="ru-RU"/>
        </w:rPr>
        <w:t>алектенген</w:t>
      </w:r>
      <w:r w:rsidRPr="00FC045B">
        <w:rPr>
          <w:rFonts w:eastAsia="Times New Roman"/>
          <w:szCs w:val="20"/>
          <w:u w:val="single"/>
        </w:rPr>
        <w:t xml:space="preserve"> </w:t>
      </w:r>
      <w:r w:rsidRPr="00FC045B">
        <w:rPr>
          <w:rFonts w:eastAsia="Times New Roman"/>
          <w:szCs w:val="20"/>
          <w:u w:val="single"/>
          <w:lang w:val="ru-RU"/>
        </w:rPr>
        <w:t>айрым</w:t>
      </w:r>
      <w:r w:rsidRPr="00FC045B">
        <w:rPr>
          <w:rFonts w:eastAsia="Times New Roman"/>
          <w:szCs w:val="20"/>
          <w:u w:val="single"/>
        </w:rPr>
        <w:t xml:space="preserve"> </w:t>
      </w:r>
      <w:r w:rsidRPr="00FC045B">
        <w:rPr>
          <w:rFonts w:eastAsia="Times New Roman"/>
          <w:szCs w:val="20"/>
          <w:u w:val="single"/>
          <w:lang w:val="kk-KZ"/>
        </w:rPr>
        <w:t xml:space="preserve">уюдар </w:t>
      </w:r>
      <w:r w:rsidRPr="00FC045B">
        <w:rPr>
          <w:rFonts w:eastAsia="Times New Roman"/>
          <w:szCs w:val="20"/>
          <w:u w:val="single"/>
          <w:lang w:val="ru-RU"/>
        </w:rPr>
        <w:t>жалпы</w:t>
      </w:r>
      <w:r w:rsidRPr="00FC045B">
        <w:rPr>
          <w:rFonts w:eastAsia="Times New Roman"/>
          <w:szCs w:val="20"/>
          <w:u w:val="single"/>
        </w:rPr>
        <w:t xml:space="preserve"> </w:t>
      </w:r>
      <w:r w:rsidRPr="00FC045B">
        <w:rPr>
          <w:rFonts w:eastAsia="Times New Roman"/>
          <w:szCs w:val="20"/>
          <w:u w:val="single"/>
          <w:lang w:val="ru-RU"/>
        </w:rPr>
        <w:t>колдонуу</w:t>
      </w:r>
      <w:r w:rsidRPr="00FC045B">
        <w:rPr>
          <w:rFonts w:eastAsia="Times New Roman"/>
          <w:szCs w:val="20"/>
          <w:u w:val="single"/>
        </w:rPr>
        <w:t xml:space="preserve"> </w:t>
      </w:r>
      <w:r w:rsidRPr="00FC045B">
        <w:rPr>
          <w:rFonts w:eastAsia="Times New Roman"/>
          <w:szCs w:val="20"/>
          <w:u w:val="single"/>
          <w:lang w:val="ru-RU"/>
        </w:rPr>
        <w:t>үчүн</w:t>
      </w:r>
      <w:r w:rsidRPr="00FC045B">
        <w:rPr>
          <w:rFonts w:eastAsia="Times New Roman"/>
          <w:szCs w:val="20"/>
          <w:u w:val="single"/>
        </w:rPr>
        <w:t xml:space="preserve"> </w:t>
      </w:r>
      <w:r w:rsidRPr="00FC045B">
        <w:rPr>
          <w:rFonts w:eastAsia="Times New Roman"/>
          <w:szCs w:val="20"/>
          <w:u w:val="single"/>
          <w:lang w:val="ru-RU"/>
        </w:rPr>
        <w:t>өлүм</w:t>
      </w:r>
      <w:r w:rsidRPr="00FC045B">
        <w:rPr>
          <w:rFonts w:eastAsia="Times New Roman"/>
          <w:szCs w:val="20"/>
          <w:u w:val="single"/>
        </w:rPr>
        <w:t xml:space="preserve"> </w:t>
      </w:r>
      <w:r w:rsidRPr="00FC045B">
        <w:rPr>
          <w:rFonts w:eastAsia="Times New Roman"/>
          <w:szCs w:val="20"/>
          <w:u w:val="single"/>
          <w:lang w:val="ru-RU"/>
        </w:rPr>
        <w:t>санынын</w:t>
      </w:r>
      <w:r w:rsidRPr="00FC045B">
        <w:rPr>
          <w:rFonts w:eastAsia="Times New Roman"/>
          <w:szCs w:val="20"/>
          <w:u w:val="single"/>
        </w:rPr>
        <w:t xml:space="preserve"> </w:t>
      </w:r>
      <w:r w:rsidRPr="00FC045B">
        <w:rPr>
          <w:rFonts w:eastAsia="Times New Roman"/>
          <w:szCs w:val="20"/>
          <w:u w:val="single"/>
          <w:lang w:val="ru-RU"/>
        </w:rPr>
        <w:t>таблицаларын</w:t>
      </w:r>
      <w:r w:rsidRPr="00FC045B">
        <w:rPr>
          <w:rFonts w:eastAsia="Times New Roman"/>
          <w:szCs w:val="20"/>
          <w:u w:val="single"/>
        </w:rPr>
        <w:t xml:space="preserve"> </w:t>
      </w:r>
      <w:r w:rsidRPr="00FC045B">
        <w:rPr>
          <w:rFonts w:eastAsia="Times New Roman"/>
          <w:szCs w:val="20"/>
          <w:u w:val="single"/>
          <w:lang w:val="ru-RU"/>
        </w:rPr>
        <w:t>жарыялайт</w:t>
      </w:r>
      <w:r w:rsidRPr="00FC045B">
        <w:rPr>
          <w:rFonts w:eastAsia="Times New Roman"/>
          <w:szCs w:val="20"/>
          <w:u w:val="single"/>
        </w:rPr>
        <w:t xml:space="preserve">, </w:t>
      </w:r>
      <w:r w:rsidRPr="00FC045B">
        <w:rPr>
          <w:rFonts w:eastAsia="Times New Roman"/>
          <w:szCs w:val="20"/>
          <w:u w:val="single"/>
          <w:lang w:val="ru-RU"/>
        </w:rPr>
        <w:t>эгер</w:t>
      </w:r>
      <w:r w:rsidRPr="00FC045B">
        <w:rPr>
          <w:rFonts w:eastAsia="Times New Roman"/>
          <w:szCs w:val="20"/>
          <w:u w:val="single"/>
        </w:rPr>
        <w:t xml:space="preserve"> </w:t>
      </w:r>
      <w:r w:rsidRPr="00FC045B">
        <w:rPr>
          <w:rFonts w:eastAsia="Times New Roman"/>
          <w:szCs w:val="20"/>
          <w:u w:val="single"/>
          <w:lang w:val="ru-RU"/>
        </w:rPr>
        <w:t>мындай</w:t>
      </w:r>
      <w:r w:rsidRPr="00FC045B">
        <w:rPr>
          <w:rFonts w:eastAsia="Times New Roman"/>
          <w:szCs w:val="20"/>
          <w:u w:val="single"/>
        </w:rPr>
        <w:t xml:space="preserve"> </w:t>
      </w:r>
      <w:r w:rsidRPr="00FC045B">
        <w:rPr>
          <w:rFonts w:eastAsia="Times New Roman"/>
          <w:szCs w:val="20"/>
          <w:u w:val="single"/>
          <w:lang w:val="ru-RU"/>
        </w:rPr>
        <w:t>таблицалар</w:t>
      </w:r>
      <w:r w:rsidRPr="00FC045B">
        <w:rPr>
          <w:rFonts w:eastAsia="Times New Roman"/>
          <w:szCs w:val="20"/>
          <w:u w:val="single"/>
        </w:rPr>
        <w:t xml:space="preserve"> </w:t>
      </w:r>
      <w:r w:rsidRPr="00FC045B">
        <w:rPr>
          <w:rFonts w:eastAsia="Times New Roman"/>
          <w:szCs w:val="20"/>
          <w:u w:val="single"/>
          <w:lang w:val="ru-RU"/>
        </w:rPr>
        <w:t>ишкана</w:t>
      </w:r>
      <w:r w:rsidRPr="00FC045B">
        <w:rPr>
          <w:rFonts w:eastAsia="Times New Roman"/>
          <w:szCs w:val="20"/>
          <w:u w:val="single"/>
        </w:rPr>
        <w:t xml:space="preserve"> </w:t>
      </w:r>
      <w:r w:rsidRPr="00FC045B">
        <w:rPr>
          <w:rFonts w:eastAsia="Times New Roman"/>
          <w:szCs w:val="20"/>
          <w:u w:val="single"/>
          <w:lang w:val="ru-RU"/>
        </w:rPr>
        <w:t>тарабынан</w:t>
      </w:r>
      <w:r w:rsidRPr="00FC045B">
        <w:rPr>
          <w:rFonts w:eastAsia="Times New Roman"/>
          <w:szCs w:val="20"/>
          <w:u w:val="single"/>
        </w:rPr>
        <w:t xml:space="preserve"> </w:t>
      </w:r>
      <w:r w:rsidRPr="00FC045B">
        <w:rPr>
          <w:rFonts w:eastAsia="Times New Roman"/>
          <w:szCs w:val="20"/>
          <w:u w:val="single"/>
          <w:lang w:val="ru-RU"/>
        </w:rPr>
        <w:t>колдонулса</w:t>
      </w:r>
      <w:r w:rsidRPr="00FC045B">
        <w:rPr>
          <w:rFonts w:eastAsia="Times New Roman"/>
          <w:szCs w:val="20"/>
          <w:u w:val="single"/>
        </w:rPr>
        <w:t xml:space="preserve">, </w:t>
      </w:r>
      <w:r w:rsidRPr="00FC045B">
        <w:rPr>
          <w:rFonts w:eastAsia="Times New Roman"/>
          <w:szCs w:val="20"/>
          <w:u w:val="single"/>
          <w:lang w:val="ru-RU"/>
        </w:rPr>
        <w:t>алар</w:t>
      </w:r>
      <w:r w:rsidRPr="00FC045B">
        <w:rPr>
          <w:rFonts w:eastAsia="Times New Roman"/>
          <w:szCs w:val="20"/>
          <w:u w:val="single"/>
        </w:rPr>
        <w:t xml:space="preserve">, </w:t>
      </w:r>
      <w:r w:rsidRPr="00FC045B">
        <w:rPr>
          <w:rFonts w:eastAsia="Times New Roman"/>
          <w:szCs w:val="20"/>
          <w:u w:val="single"/>
          <w:lang w:val="kk-KZ"/>
        </w:rPr>
        <w:t>адатта</w:t>
      </w:r>
      <w:r w:rsidRPr="00FC045B">
        <w:rPr>
          <w:rFonts w:eastAsia="Times New Roman"/>
          <w:szCs w:val="20"/>
          <w:u w:val="single"/>
        </w:rPr>
        <w:t xml:space="preserve">, </w:t>
      </w:r>
      <w:r w:rsidRPr="00FC045B">
        <w:rPr>
          <w:rFonts w:eastAsia="Times New Roman"/>
          <w:szCs w:val="20"/>
          <w:u w:val="single"/>
          <w:lang w:val="ru-RU"/>
        </w:rPr>
        <w:t>тышкы</w:t>
      </w:r>
      <w:r w:rsidRPr="00FC045B">
        <w:rPr>
          <w:rFonts w:eastAsia="Times New Roman"/>
          <w:szCs w:val="20"/>
          <w:u w:val="single"/>
        </w:rPr>
        <w:t xml:space="preserve"> </w:t>
      </w:r>
      <w:r w:rsidRPr="00FC045B">
        <w:rPr>
          <w:rFonts w:eastAsia="Times New Roman"/>
          <w:szCs w:val="20"/>
          <w:u w:val="single"/>
          <w:lang w:val="ru-RU"/>
        </w:rPr>
        <w:t>маалымат</w:t>
      </w:r>
      <w:r w:rsidRPr="00FC045B">
        <w:rPr>
          <w:rFonts w:eastAsia="Times New Roman"/>
          <w:szCs w:val="20"/>
          <w:u w:val="single"/>
        </w:rPr>
        <w:t xml:space="preserve"> </w:t>
      </w:r>
      <w:r w:rsidRPr="00FC045B">
        <w:rPr>
          <w:rFonts w:eastAsia="Times New Roman"/>
          <w:szCs w:val="20"/>
          <w:u w:val="single"/>
          <w:lang w:val="ru-RU"/>
        </w:rPr>
        <w:t>булагынан</w:t>
      </w:r>
      <w:r w:rsidRPr="00FC045B">
        <w:rPr>
          <w:rFonts w:eastAsia="Times New Roman"/>
          <w:szCs w:val="20"/>
          <w:u w:val="single"/>
        </w:rPr>
        <w:t xml:space="preserve"> </w:t>
      </w:r>
      <w:r w:rsidRPr="00FC045B">
        <w:rPr>
          <w:rFonts w:eastAsia="Times New Roman"/>
          <w:szCs w:val="20"/>
          <w:u w:val="single"/>
          <w:lang w:val="ru-RU"/>
        </w:rPr>
        <w:t>алынган</w:t>
      </w:r>
      <w:r w:rsidRPr="00FC045B">
        <w:rPr>
          <w:rFonts w:eastAsia="Times New Roman"/>
          <w:szCs w:val="20"/>
          <w:u w:val="single"/>
        </w:rPr>
        <w:t xml:space="preserve"> </w:t>
      </w:r>
      <w:r w:rsidRPr="00FC045B">
        <w:rPr>
          <w:rFonts w:eastAsia="Times New Roman"/>
          <w:szCs w:val="20"/>
          <w:u w:val="single"/>
          <w:lang w:val="ru-RU"/>
        </w:rPr>
        <w:t>маалымат</w:t>
      </w:r>
      <w:r w:rsidRPr="00FC045B">
        <w:rPr>
          <w:rFonts w:eastAsia="Times New Roman"/>
          <w:szCs w:val="20"/>
          <w:u w:val="single"/>
        </w:rPr>
        <w:t xml:space="preserve"> </w:t>
      </w:r>
      <w:r w:rsidRPr="00FC045B">
        <w:rPr>
          <w:rFonts w:eastAsia="Times New Roman"/>
          <w:szCs w:val="20"/>
          <w:u w:val="single"/>
          <w:lang w:val="ru-RU"/>
        </w:rPr>
        <w:t>болуп</w:t>
      </w:r>
      <w:r w:rsidRPr="00FC045B">
        <w:rPr>
          <w:rFonts w:eastAsia="Times New Roman"/>
          <w:szCs w:val="20"/>
          <w:u w:val="single"/>
        </w:rPr>
        <w:t xml:space="preserve"> </w:t>
      </w:r>
      <w:r w:rsidRPr="00FC045B">
        <w:rPr>
          <w:rFonts w:eastAsia="Times New Roman"/>
          <w:szCs w:val="20"/>
          <w:u w:val="single"/>
          <w:lang w:val="ru-RU"/>
        </w:rPr>
        <w:t>эсептелет</w:t>
      </w:r>
      <w:r w:rsidRPr="00FC045B">
        <w:rPr>
          <w:rFonts w:eastAsia="Times New Roman"/>
          <w:szCs w:val="20"/>
          <w:u w:val="single"/>
        </w:rPr>
        <w:t xml:space="preserve">. </w:t>
      </w:r>
      <w:r w:rsidRPr="00FC045B">
        <w:rPr>
          <w:rFonts w:eastAsia="Times New Roman"/>
          <w:szCs w:val="20"/>
          <w:u w:val="single"/>
          <w:lang w:val="ru-RU"/>
        </w:rPr>
        <w:t>Мындан</w:t>
      </w:r>
      <w:r w:rsidRPr="00FC045B">
        <w:rPr>
          <w:rFonts w:eastAsia="Times New Roman"/>
          <w:szCs w:val="20"/>
          <w:u w:val="single"/>
        </w:rPr>
        <w:t xml:space="preserve"> </w:t>
      </w:r>
      <w:r w:rsidRPr="00FC045B">
        <w:rPr>
          <w:rFonts w:eastAsia="Times New Roman"/>
          <w:szCs w:val="20"/>
          <w:u w:val="single"/>
          <w:lang w:val="ru-RU"/>
        </w:rPr>
        <w:t>тышкары</w:t>
      </w:r>
      <w:r w:rsidRPr="00FC045B">
        <w:rPr>
          <w:rFonts w:eastAsia="Times New Roman"/>
          <w:szCs w:val="20"/>
          <w:u w:val="single"/>
        </w:rPr>
        <w:t xml:space="preserve">, </w:t>
      </w:r>
      <w:r w:rsidRPr="00FC045B">
        <w:rPr>
          <w:rFonts w:eastAsia="Times New Roman"/>
          <w:szCs w:val="20"/>
          <w:u w:val="single"/>
          <w:lang w:val="ru-RU"/>
        </w:rPr>
        <w:t>актуардык</w:t>
      </w:r>
      <w:r w:rsidRPr="00FC045B">
        <w:rPr>
          <w:rFonts w:eastAsia="Times New Roman"/>
          <w:szCs w:val="20"/>
          <w:u w:val="single"/>
        </w:rPr>
        <w:t xml:space="preserve"> </w:t>
      </w:r>
      <w:r w:rsidRPr="00FC045B">
        <w:rPr>
          <w:rFonts w:eastAsia="Times New Roman"/>
          <w:szCs w:val="20"/>
          <w:u w:val="single"/>
          <w:lang w:val="ru-RU"/>
        </w:rPr>
        <w:t>иш</w:t>
      </w:r>
      <w:r w:rsidRPr="00FC045B">
        <w:rPr>
          <w:rFonts w:eastAsia="Times New Roman"/>
          <w:szCs w:val="20"/>
          <w:u w:val="single"/>
        </w:rPr>
        <w:t xml:space="preserve"> </w:t>
      </w:r>
      <w:r w:rsidRPr="00FC045B">
        <w:rPr>
          <w:rFonts w:eastAsia="Times New Roman"/>
          <w:szCs w:val="20"/>
          <w:u w:val="single"/>
          <w:lang w:val="ru-RU"/>
        </w:rPr>
        <w:t>менен</w:t>
      </w:r>
      <w:r w:rsidRPr="00FC045B">
        <w:rPr>
          <w:rFonts w:eastAsia="Times New Roman"/>
          <w:szCs w:val="20"/>
          <w:u w:val="single"/>
        </w:rPr>
        <w:t xml:space="preserve"> </w:t>
      </w:r>
      <w:r w:rsidRPr="00FC045B">
        <w:rPr>
          <w:rFonts w:eastAsia="Times New Roman"/>
          <w:szCs w:val="20"/>
          <w:u w:val="single"/>
          <w:lang w:val="ru-RU"/>
        </w:rPr>
        <w:t>алектенген</w:t>
      </w:r>
      <w:r w:rsidRPr="00FC045B">
        <w:rPr>
          <w:rFonts w:eastAsia="Times New Roman"/>
          <w:szCs w:val="20"/>
          <w:u w:val="single"/>
        </w:rPr>
        <w:t xml:space="preserve"> </w:t>
      </w:r>
      <w:r w:rsidRPr="00FC045B">
        <w:rPr>
          <w:rFonts w:eastAsia="Times New Roman"/>
          <w:szCs w:val="20"/>
          <w:u w:val="single"/>
          <w:lang w:val="ru-RU"/>
        </w:rPr>
        <w:t>ошол</w:t>
      </w:r>
      <w:r w:rsidRPr="00FC045B">
        <w:rPr>
          <w:rFonts w:eastAsia="Times New Roman"/>
          <w:szCs w:val="20"/>
          <w:u w:val="single"/>
        </w:rPr>
        <w:t xml:space="preserve"> </w:t>
      </w:r>
      <w:r w:rsidRPr="00FC045B">
        <w:rPr>
          <w:rFonts w:eastAsia="Times New Roman"/>
          <w:szCs w:val="20"/>
          <w:u w:val="single"/>
          <w:lang w:val="ru-RU"/>
        </w:rPr>
        <w:t>эле</w:t>
      </w:r>
      <w:r w:rsidRPr="00FC045B">
        <w:rPr>
          <w:rFonts w:eastAsia="Times New Roman"/>
          <w:szCs w:val="20"/>
          <w:u w:val="single"/>
        </w:rPr>
        <w:t xml:space="preserve"> </w:t>
      </w:r>
      <w:r w:rsidRPr="00FC045B">
        <w:rPr>
          <w:rFonts w:eastAsia="Times New Roman"/>
          <w:szCs w:val="20"/>
          <w:u w:val="single"/>
          <w:lang w:val="ru-RU"/>
        </w:rPr>
        <w:t>уюм</w:t>
      </w:r>
      <w:r w:rsidRPr="00FC045B">
        <w:rPr>
          <w:rFonts w:eastAsia="Times New Roman"/>
          <w:szCs w:val="20"/>
          <w:u w:val="single"/>
        </w:rPr>
        <w:t xml:space="preserve"> </w:t>
      </w:r>
      <w:r w:rsidRPr="00FC045B">
        <w:rPr>
          <w:rFonts w:eastAsia="Times New Roman"/>
          <w:szCs w:val="20"/>
          <w:u w:val="single"/>
          <w:lang w:val="ru-RU"/>
        </w:rPr>
        <w:t>ишкананын</w:t>
      </w:r>
      <w:r w:rsidRPr="00FC045B">
        <w:rPr>
          <w:rFonts w:eastAsia="Times New Roman"/>
          <w:szCs w:val="20"/>
          <w:u w:val="single"/>
        </w:rPr>
        <w:t xml:space="preserve"> </w:t>
      </w:r>
      <w:r w:rsidRPr="00FC045B">
        <w:rPr>
          <w:rFonts w:eastAsia="Times New Roman"/>
          <w:szCs w:val="20"/>
          <w:u w:val="single"/>
          <w:lang w:val="ru-RU"/>
        </w:rPr>
        <w:t>бир</w:t>
      </w:r>
      <w:r w:rsidRPr="00FC045B">
        <w:rPr>
          <w:rFonts w:eastAsia="Times New Roman"/>
          <w:szCs w:val="20"/>
          <w:u w:val="single"/>
        </w:rPr>
        <w:t xml:space="preserve"> </w:t>
      </w:r>
      <w:r w:rsidRPr="00FC045B">
        <w:rPr>
          <w:rFonts w:eastAsia="Times New Roman"/>
          <w:szCs w:val="20"/>
          <w:u w:val="single"/>
          <w:lang w:val="ru-RU"/>
        </w:rPr>
        <w:t>нече</w:t>
      </w:r>
      <w:r w:rsidRPr="00FC045B">
        <w:rPr>
          <w:rFonts w:eastAsia="Times New Roman"/>
          <w:szCs w:val="20"/>
          <w:u w:val="single"/>
        </w:rPr>
        <w:t xml:space="preserve"> </w:t>
      </w:r>
      <w:r w:rsidRPr="00FC045B">
        <w:rPr>
          <w:rFonts w:eastAsia="Times New Roman"/>
          <w:szCs w:val="20"/>
          <w:u w:val="single"/>
          <w:lang w:val="ru-RU"/>
        </w:rPr>
        <w:t>пенсиялык</w:t>
      </w:r>
      <w:r w:rsidRPr="00FC045B">
        <w:rPr>
          <w:rFonts w:eastAsia="Times New Roman"/>
          <w:szCs w:val="20"/>
          <w:u w:val="single"/>
        </w:rPr>
        <w:t xml:space="preserve"> </w:t>
      </w:r>
      <w:r w:rsidRPr="00FC045B">
        <w:rPr>
          <w:rFonts w:eastAsia="Times New Roman"/>
          <w:szCs w:val="20"/>
          <w:u w:val="single"/>
          <w:lang w:val="ru-RU"/>
        </w:rPr>
        <w:t>программалары</w:t>
      </w:r>
      <w:r w:rsidRPr="00FC045B">
        <w:rPr>
          <w:rFonts w:eastAsia="Times New Roman"/>
          <w:szCs w:val="20"/>
          <w:u w:val="single"/>
        </w:rPr>
        <w:t xml:space="preserve"> </w:t>
      </w:r>
      <w:r w:rsidRPr="00FC045B">
        <w:rPr>
          <w:rFonts w:eastAsia="Times New Roman"/>
          <w:szCs w:val="20"/>
          <w:u w:val="single"/>
          <w:lang w:val="ru-RU"/>
        </w:rPr>
        <w:t>боюнча</w:t>
      </w:r>
      <w:r w:rsidRPr="00FC045B">
        <w:rPr>
          <w:rFonts w:eastAsia="Times New Roman"/>
          <w:szCs w:val="20"/>
          <w:u w:val="single"/>
        </w:rPr>
        <w:t xml:space="preserve"> </w:t>
      </w:r>
      <w:r w:rsidRPr="00FC045B">
        <w:rPr>
          <w:rFonts w:eastAsia="Times New Roman"/>
          <w:szCs w:val="20"/>
          <w:u w:val="single"/>
          <w:lang w:val="ru-RU"/>
        </w:rPr>
        <w:t>пенсиялык</w:t>
      </w:r>
      <w:r w:rsidRPr="00FC045B">
        <w:rPr>
          <w:rFonts w:eastAsia="Times New Roman"/>
          <w:szCs w:val="20"/>
          <w:u w:val="single"/>
        </w:rPr>
        <w:t xml:space="preserve"> </w:t>
      </w:r>
      <w:r w:rsidRPr="00FC045B">
        <w:rPr>
          <w:rFonts w:eastAsia="Times New Roman"/>
          <w:szCs w:val="20"/>
          <w:u w:val="single"/>
          <w:lang w:val="ru-RU"/>
        </w:rPr>
        <w:t>милдеттенмелерди</w:t>
      </w:r>
      <w:r w:rsidRPr="00FC045B">
        <w:rPr>
          <w:rFonts w:eastAsia="Times New Roman"/>
          <w:szCs w:val="20"/>
          <w:u w:val="single"/>
        </w:rPr>
        <w:t xml:space="preserve"> </w:t>
      </w:r>
      <w:r w:rsidRPr="00FC045B">
        <w:rPr>
          <w:rFonts w:eastAsia="Times New Roman"/>
          <w:szCs w:val="20"/>
          <w:u w:val="single"/>
          <w:lang w:val="ru-RU"/>
        </w:rPr>
        <w:t>аныктоодо</w:t>
      </w:r>
      <w:r w:rsidRPr="00FC045B">
        <w:rPr>
          <w:rFonts w:eastAsia="Times New Roman"/>
          <w:szCs w:val="20"/>
          <w:u w:val="single"/>
        </w:rPr>
        <w:t xml:space="preserve"> </w:t>
      </w:r>
      <w:r w:rsidRPr="00FC045B">
        <w:rPr>
          <w:rFonts w:eastAsia="Times New Roman"/>
          <w:szCs w:val="20"/>
          <w:u w:val="single"/>
          <w:lang w:val="ru-RU"/>
        </w:rPr>
        <w:t>жетекчиликке</w:t>
      </w:r>
      <w:r w:rsidRPr="00FC045B">
        <w:rPr>
          <w:rFonts w:eastAsia="Times New Roman"/>
          <w:szCs w:val="20"/>
          <w:u w:val="single"/>
        </w:rPr>
        <w:t xml:space="preserve"> </w:t>
      </w:r>
      <w:r w:rsidRPr="00FC045B">
        <w:rPr>
          <w:rFonts w:eastAsia="Times New Roman"/>
          <w:szCs w:val="20"/>
          <w:u w:val="single"/>
          <w:lang w:val="ru-RU"/>
        </w:rPr>
        <w:t>жардам</w:t>
      </w:r>
      <w:r w:rsidRPr="00FC045B">
        <w:rPr>
          <w:rFonts w:eastAsia="Times New Roman"/>
          <w:szCs w:val="20"/>
          <w:u w:val="single"/>
        </w:rPr>
        <w:t xml:space="preserve"> </w:t>
      </w:r>
      <w:r w:rsidRPr="00FC045B">
        <w:rPr>
          <w:rFonts w:eastAsia="Times New Roman"/>
          <w:szCs w:val="20"/>
          <w:u w:val="single"/>
          <w:lang w:val="ru-RU"/>
        </w:rPr>
        <w:t>берүү</w:t>
      </w:r>
      <w:r w:rsidRPr="00FC045B">
        <w:rPr>
          <w:rFonts w:eastAsia="Times New Roman"/>
          <w:szCs w:val="20"/>
          <w:u w:val="single"/>
        </w:rPr>
        <w:t xml:space="preserve"> </w:t>
      </w:r>
      <w:r w:rsidRPr="00FC045B">
        <w:rPr>
          <w:rFonts w:eastAsia="Times New Roman"/>
          <w:szCs w:val="20"/>
          <w:u w:val="single"/>
          <w:lang w:val="ru-RU"/>
        </w:rPr>
        <w:t>максатында</w:t>
      </w:r>
      <w:r w:rsidRPr="00FC045B">
        <w:rPr>
          <w:rFonts w:eastAsia="Times New Roman"/>
          <w:szCs w:val="20"/>
          <w:u w:val="single"/>
        </w:rPr>
        <w:t xml:space="preserve">, </w:t>
      </w:r>
      <w:r w:rsidRPr="00FC045B">
        <w:rPr>
          <w:rFonts w:eastAsia="Times New Roman"/>
          <w:szCs w:val="20"/>
          <w:u w:val="single"/>
          <w:lang w:val="ru-RU"/>
        </w:rPr>
        <w:t>ишкананын</w:t>
      </w:r>
      <w:r w:rsidRPr="00FC045B">
        <w:rPr>
          <w:rFonts w:eastAsia="Times New Roman"/>
          <w:szCs w:val="20"/>
          <w:u w:val="single"/>
        </w:rPr>
        <w:t xml:space="preserve"> </w:t>
      </w:r>
      <w:r w:rsidRPr="00FC045B">
        <w:rPr>
          <w:rFonts w:eastAsia="Times New Roman"/>
          <w:szCs w:val="20"/>
          <w:u w:val="single"/>
          <w:lang w:val="ru-RU"/>
        </w:rPr>
        <w:t>конкреттүү</w:t>
      </w:r>
      <w:r w:rsidRPr="00FC045B">
        <w:rPr>
          <w:rFonts w:eastAsia="Times New Roman"/>
          <w:szCs w:val="20"/>
          <w:u w:val="single"/>
        </w:rPr>
        <w:t xml:space="preserve"> </w:t>
      </w:r>
      <w:r w:rsidRPr="00FC045B">
        <w:rPr>
          <w:rFonts w:eastAsia="Times New Roman"/>
          <w:szCs w:val="20"/>
          <w:u w:val="single"/>
          <w:lang w:val="ru-RU"/>
        </w:rPr>
        <w:t>жагдайларына</w:t>
      </w:r>
      <w:r w:rsidRPr="00FC045B">
        <w:rPr>
          <w:rFonts w:eastAsia="Times New Roman"/>
          <w:szCs w:val="20"/>
          <w:u w:val="single"/>
        </w:rPr>
        <w:t xml:space="preserve"> </w:t>
      </w:r>
      <w:r w:rsidRPr="00FC045B">
        <w:rPr>
          <w:rFonts w:eastAsia="Times New Roman"/>
          <w:szCs w:val="20"/>
          <w:u w:val="single"/>
          <w:lang w:val="ru-RU"/>
        </w:rPr>
        <w:t>ыңгайлаштырылган</w:t>
      </w:r>
      <w:r w:rsidRPr="00FC045B">
        <w:rPr>
          <w:rFonts w:eastAsia="Times New Roman"/>
          <w:szCs w:val="20"/>
          <w:u w:val="single"/>
        </w:rPr>
        <w:t xml:space="preserve"> </w:t>
      </w:r>
      <w:r w:rsidRPr="00FC045B">
        <w:rPr>
          <w:rFonts w:eastAsia="Times New Roman"/>
          <w:szCs w:val="20"/>
          <w:u w:val="single"/>
          <w:lang w:val="ru-RU"/>
        </w:rPr>
        <w:t>ар</w:t>
      </w:r>
      <w:r w:rsidRPr="00FC045B">
        <w:rPr>
          <w:rFonts w:eastAsia="Times New Roman"/>
          <w:szCs w:val="20"/>
          <w:u w:val="single"/>
        </w:rPr>
        <w:t xml:space="preserve"> </w:t>
      </w:r>
      <w:r w:rsidRPr="00FC045B">
        <w:rPr>
          <w:rFonts w:eastAsia="Times New Roman"/>
          <w:szCs w:val="20"/>
          <w:u w:val="single"/>
          <w:lang w:val="ru-RU"/>
        </w:rPr>
        <w:t>кандай</w:t>
      </w:r>
      <w:r w:rsidRPr="00FC045B">
        <w:rPr>
          <w:rFonts w:eastAsia="Times New Roman"/>
          <w:szCs w:val="20"/>
          <w:u w:val="single"/>
        </w:rPr>
        <w:t xml:space="preserve"> </w:t>
      </w:r>
      <w:r w:rsidRPr="00FC045B">
        <w:rPr>
          <w:rFonts w:eastAsia="Times New Roman"/>
          <w:szCs w:val="20"/>
          <w:u w:val="single"/>
          <w:lang w:val="ru-RU"/>
        </w:rPr>
        <w:t>маалыматка</w:t>
      </w:r>
      <w:r w:rsidRPr="00FC045B">
        <w:rPr>
          <w:rFonts w:eastAsia="Times New Roman"/>
          <w:szCs w:val="20"/>
          <w:u w:val="single"/>
        </w:rPr>
        <w:t xml:space="preserve"> </w:t>
      </w:r>
      <w:r w:rsidRPr="00FC045B">
        <w:rPr>
          <w:rFonts w:eastAsia="Times New Roman"/>
          <w:szCs w:val="20"/>
          <w:u w:val="single"/>
          <w:lang w:val="ru-RU"/>
        </w:rPr>
        <w:t>карата</w:t>
      </w:r>
      <w:r w:rsidRPr="00FC045B">
        <w:rPr>
          <w:rFonts w:eastAsia="Times New Roman"/>
          <w:szCs w:val="20"/>
          <w:u w:val="single"/>
        </w:rPr>
        <w:t xml:space="preserve"> </w:t>
      </w:r>
      <w:r w:rsidRPr="00FC045B">
        <w:rPr>
          <w:rFonts w:eastAsia="Times New Roman"/>
          <w:szCs w:val="20"/>
          <w:u w:val="single"/>
          <w:lang w:val="ru-RU"/>
        </w:rPr>
        <w:t>жетекчиликтин</w:t>
      </w:r>
      <w:r w:rsidRPr="00FC045B">
        <w:rPr>
          <w:rFonts w:eastAsia="Times New Roman"/>
          <w:szCs w:val="20"/>
          <w:u w:val="single"/>
        </w:rPr>
        <w:t xml:space="preserve"> </w:t>
      </w:r>
      <w:r w:rsidRPr="00FC045B">
        <w:rPr>
          <w:rFonts w:eastAsia="Times New Roman"/>
          <w:szCs w:val="20"/>
          <w:u w:val="single"/>
          <w:lang w:val="ru-RU"/>
        </w:rPr>
        <w:t>эксперти</w:t>
      </w:r>
      <w:r w:rsidRPr="00FC045B">
        <w:rPr>
          <w:rFonts w:eastAsia="Times New Roman"/>
          <w:szCs w:val="20"/>
          <w:u w:val="single"/>
        </w:rPr>
        <w:t xml:space="preserve"> </w:t>
      </w:r>
      <w:r w:rsidRPr="00FC045B">
        <w:rPr>
          <w:rFonts w:eastAsia="Times New Roman"/>
          <w:szCs w:val="20"/>
          <w:u w:val="single"/>
          <w:lang w:val="ru-RU"/>
        </w:rPr>
        <w:t>болушу</w:t>
      </w:r>
      <w:r w:rsidRPr="00FC045B">
        <w:rPr>
          <w:rFonts w:eastAsia="Times New Roman"/>
          <w:szCs w:val="20"/>
          <w:u w:val="single"/>
        </w:rPr>
        <w:t xml:space="preserve"> </w:t>
      </w:r>
      <w:r w:rsidRPr="00FC045B">
        <w:rPr>
          <w:rFonts w:eastAsia="Times New Roman"/>
          <w:szCs w:val="20"/>
          <w:u w:val="single"/>
          <w:lang w:val="ru-RU"/>
        </w:rPr>
        <w:t>мүмкүн</w:t>
      </w:r>
      <w:r w:rsidRPr="00FC045B">
        <w:rPr>
          <w:rFonts w:eastAsia="Times New Roman"/>
          <w:szCs w:val="20"/>
          <w:u w:val="single"/>
        </w:rPr>
        <w:t>.</w:t>
      </w:r>
    </w:p>
    <w:p w14:paraId="74FBB7A0" w14:textId="2EED1878" w:rsidR="00A12CB7" w:rsidRPr="00FC045B" w:rsidRDefault="005E6CEE" w:rsidP="009D5923">
      <w:pPr>
        <w:widowControl w:val="0"/>
        <w:numPr>
          <w:ilvl w:val="0"/>
          <w:numId w:val="69"/>
        </w:numPr>
        <w:ind w:left="1094" w:hanging="547"/>
        <w:outlineLvl w:val="0"/>
        <w:rPr>
          <w:rFonts w:eastAsia="Calibri" w:cs="Arial"/>
          <w:szCs w:val="20"/>
          <w:u w:val="single"/>
        </w:rPr>
      </w:pPr>
      <w:r w:rsidRPr="00FC045B">
        <w:rPr>
          <w:rFonts w:eastAsia="Times New Roman"/>
          <w:szCs w:val="20"/>
          <w:u w:val="single"/>
          <w:lang w:val="ru-RU"/>
        </w:rPr>
        <w:t>Тышкы</w:t>
      </w:r>
      <w:r w:rsidRPr="00FC045B">
        <w:rPr>
          <w:rFonts w:eastAsia="Times New Roman"/>
          <w:szCs w:val="20"/>
          <w:u w:val="single"/>
        </w:rPr>
        <w:t xml:space="preserve"> </w:t>
      </w:r>
      <w:r w:rsidRPr="00FC045B">
        <w:rPr>
          <w:rFonts w:eastAsia="Times New Roman"/>
          <w:szCs w:val="20"/>
          <w:u w:val="single"/>
          <w:lang w:val="ru-RU"/>
        </w:rPr>
        <w:t>жеке</w:t>
      </w:r>
      <w:r w:rsidRPr="00FC045B">
        <w:rPr>
          <w:rFonts w:eastAsia="Times New Roman"/>
          <w:szCs w:val="20"/>
          <w:u w:val="single"/>
        </w:rPr>
        <w:t xml:space="preserve"> </w:t>
      </w:r>
      <w:r w:rsidRPr="00FC045B">
        <w:rPr>
          <w:rFonts w:eastAsia="Times New Roman"/>
          <w:szCs w:val="20"/>
          <w:u w:val="single"/>
          <w:lang w:val="ru-RU"/>
        </w:rPr>
        <w:t>жак</w:t>
      </w:r>
      <w:r w:rsidRPr="00FC045B">
        <w:rPr>
          <w:rFonts w:eastAsia="Times New Roman"/>
          <w:szCs w:val="20"/>
          <w:u w:val="single"/>
        </w:rPr>
        <w:t xml:space="preserve"> </w:t>
      </w:r>
      <w:r w:rsidRPr="00FC045B">
        <w:rPr>
          <w:rFonts w:eastAsia="Times New Roman"/>
          <w:szCs w:val="20"/>
          <w:u w:val="single"/>
          <w:lang w:val="ru-RU"/>
        </w:rPr>
        <w:t>же</w:t>
      </w:r>
      <w:r w:rsidRPr="00FC045B">
        <w:rPr>
          <w:rFonts w:eastAsia="Times New Roman"/>
          <w:szCs w:val="20"/>
          <w:u w:val="single"/>
        </w:rPr>
        <w:t xml:space="preserve"> </w:t>
      </w:r>
      <w:r w:rsidRPr="00FC045B">
        <w:rPr>
          <w:rFonts w:eastAsia="Times New Roman"/>
          <w:szCs w:val="20"/>
          <w:u w:val="single"/>
          <w:lang w:val="ru-RU"/>
        </w:rPr>
        <w:t>уюм</w:t>
      </w:r>
      <w:r w:rsidRPr="00FC045B">
        <w:rPr>
          <w:rFonts w:eastAsia="Times New Roman"/>
          <w:szCs w:val="20"/>
          <w:u w:val="single"/>
        </w:rPr>
        <w:t xml:space="preserve"> </w:t>
      </w:r>
      <w:r w:rsidRPr="00FC045B">
        <w:rPr>
          <w:rFonts w:eastAsia="Times New Roman"/>
          <w:szCs w:val="20"/>
          <w:u w:val="single"/>
          <w:lang w:val="ru-RU"/>
        </w:rPr>
        <w:t>алар</w:t>
      </w:r>
      <w:r w:rsidRPr="00FC045B">
        <w:rPr>
          <w:rFonts w:eastAsia="Times New Roman"/>
          <w:szCs w:val="20"/>
          <w:u w:val="single"/>
        </w:rPr>
        <w:t xml:space="preserve"> </w:t>
      </w:r>
      <w:r w:rsidRPr="00FC045B">
        <w:rPr>
          <w:rFonts w:eastAsia="Times New Roman"/>
          <w:szCs w:val="20"/>
          <w:u w:val="single"/>
          <w:lang w:val="ru-RU"/>
        </w:rPr>
        <w:t>үчүн</w:t>
      </w:r>
      <w:r w:rsidRPr="00FC045B">
        <w:rPr>
          <w:rFonts w:eastAsia="Times New Roman"/>
          <w:szCs w:val="20"/>
          <w:u w:val="single"/>
        </w:rPr>
        <w:t xml:space="preserve"> </w:t>
      </w:r>
      <w:r w:rsidRPr="00FC045B">
        <w:rPr>
          <w:rFonts w:eastAsia="Times New Roman"/>
          <w:szCs w:val="20"/>
          <w:u w:val="single"/>
          <w:lang w:val="ru-RU"/>
        </w:rPr>
        <w:t>байкоо</w:t>
      </w:r>
      <w:r w:rsidRPr="00FC045B">
        <w:rPr>
          <w:rFonts w:eastAsia="Times New Roman"/>
          <w:szCs w:val="20"/>
          <w:u w:val="single"/>
        </w:rPr>
        <w:t xml:space="preserve"> </w:t>
      </w:r>
      <w:r w:rsidRPr="00FC045B">
        <w:rPr>
          <w:rFonts w:eastAsia="Times New Roman"/>
          <w:szCs w:val="20"/>
          <w:u w:val="single"/>
          <w:lang w:val="ru-RU"/>
        </w:rPr>
        <w:t>жүргүзүлүүчү</w:t>
      </w:r>
      <w:r w:rsidRPr="00FC045B">
        <w:rPr>
          <w:rFonts w:eastAsia="Times New Roman"/>
          <w:szCs w:val="20"/>
          <w:u w:val="single"/>
        </w:rPr>
        <w:t xml:space="preserve"> </w:t>
      </w:r>
      <w:r w:rsidRPr="00FC045B">
        <w:rPr>
          <w:rFonts w:eastAsia="Times New Roman"/>
          <w:szCs w:val="20"/>
          <w:u w:val="single"/>
          <w:lang w:val="ru-RU"/>
        </w:rPr>
        <w:t>рынок</w:t>
      </w:r>
      <w:r w:rsidRPr="00FC045B">
        <w:rPr>
          <w:rFonts w:eastAsia="Times New Roman"/>
          <w:szCs w:val="20"/>
          <w:u w:val="single"/>
        </w:rPr>
        <w:t xml:space="preserve"> </w:t>
      </w:r>
      <w:r w:rsidRPr="00FC045B">
        <w:rPr>
          <w:rFonts w:eastAsia="Times New Roman"/>
          <w:szCs w:val="20"/>
          <w:u w:val="single"/>
          <w:lang w:val="ru-RU"/>
        </w:rPr>
        <w:t>болбогон</w:t>
      </w:r>
      <w:r w:rsidRPr="00FC045B">
        <w:rPr>
          <w:rFonts w:eastAsia="Times New Roman"/>
          <w:szCs w:val="20"/>
          <w:u w:val="single"/>
        </w:rPr>
        <w:t xml:space="preserve"> </w:t>
      </w:r>
      <w:r w:rsidRPr="00FC045B">
        <w:rPr>
          <w:rFonts w:eastAsia="Times New Roman"/>
          <w:szCs w:val="20"/>
          <w:u w:val="single"/>
          <w:lang w:val="ru-RU"/>
        </w:rPr>
        <w:t>баалуу</w:t>
      </w:r>
      <w:r w:rsidRPr="00FC045B">
        <w:rPr>
          <w:rFonts w:eastAsia="Times New Roman"/>
          <w:szCs w:val="20"/>
          <w:u w:val="single"/>
        </w:rPr>
        <w:t xml:space="preserve"> </w:t>
      </w:r>
      <w:r w:rsidRPr="00FC045B">
        <w:rPr>
          <w:rFonts w:eastAsia="Times New Roman"/>
          <w:szCs w:val="20"/>
          <w:u w:val="single"/>
          <w:lang w:val="ru-RU"/>
        </w:rPr>
        <w:t>кагаздардын</w:t>
      </w:r>
      <w:r w:rsidRPr="00FC045B">
        <w:rPr>
          <w:rFonts w:eastAsia="Times New Roman"/>
          <w:szCs w:val="20"/>
          <w:u w:val="single"/>
        </w:rPr>
        <w:t xml:space="preserve"> </w:t>
      </w:r>
      <w:r w:rsidRPr="00FC045B">
        <w:rPr>
          <w:rFonts w:eastAsia="Times New Roman"/>
          <w:szCs w:val="20"/>
          <w:u w:val="single"/>
          <w:lang w:val="ru-RU"/>
        </w:rPr>
        <w:t>адилет</w:t>
      </w:r>
      <w:r w:rsidRPr="00FC045B">
        <w:rPr>
          <w:rFonts w:eastAsia="Times New Roman"/>
          <w:szCs w:val="20"/>
          <w:u w:val="single"/>
        </w:rPr>
        <w:t xml:space="preserve"> </w:t>
      </w:r>
      <w:r w:rsidRPr="00FC045B">
        <w:rPr>
          <w:rFonts w:eastAsia="Times New Roman"/>
          <w:szCs w:val="20"/>
          <w:u w:val="single"/>
          <w:lang w:val="ru-RU"/>
        </w:rPr>
        <w:t>наркын</w:t>
      </w:r>
      <w:r w:rsidRPr="00FC045B">
        <w:rPr>
          <w:rFonts w:eastAsia="Times New Roman"/>
          <w:szCs w:val="20"/>
          <w:u w:val="single"/>
        </w:rPr>
        <w:t xml:space="preserve"> </w:t>
      </w:r>
      <w:r w:rsidRPr="00FC045B">
        <w:rPr>
          <w:rFonts w:eastAsia="Times New Roman"/>
          <w:szCs w:val="20"/>
          <w:u w:val="single"/>
          <w:lang w:val="ru-RU"/>
        </w:rPr>
        <w:t>баалоо</w:t>
      </w:r>
      <w:r w:rsidRPr="00FC045B">
        <w:rPr>
          <w:rFonts w:eastAsia="Times New Roman"/>
          <w:szCs w:val="20"/>
          <w:u w:val="single"/>
        </w:rPr>
        <w:t xml:space="preserve"> </w:t>
      </w:r>
      <w:r w:rsidRPr="00FC045B">
        <w:rPr>
          <w:rFonts w:eastAsia="Times New Roman"/>
          <w:szCs w:val="20"/>
          <w:u w:val="single"/>
          <w:lang w:val="ru-RU"/>
        </w:rPr>
        <w:t>үчүн</w:t>
      </w:r>
      <w:r w:rsidRPr="00FC045B">
        <w:rPr>
          <w:rFonts w:eastAsia="Times New Roman"/>
          <w:szCs w:val="20"/>
          <w:u w:val="single"/>
        </w:rPr>
        <w:t xml:space="preserve"> </w:t>
      </w:r>
      <w:r w:rsidRPr="00FC045B">
        <w:rPr>
          <w:rFonts w:eastAsia="Times New Roman"/>
          <w:szCs w:val="20"/>
          <w:u w:val="single"/>
          <w:lang w:val="ru-RU"/>
        </w:rPr>
        <w:t>моделдерди</w:t>
      </w:r>
      <w:r w:rsidRPr="00FC045B">
        <w:rPr>
          <w:rFonts w:eastAsia="Times New Roman"/>
          <w:szCs w:val="20"/>
          <w:u w:val="single"/>
        </w:rPr>
        <w:t xml:space="preserve"> </w:t>
      </w:r>
      <w:r w:rsidRPr="00FC045B">
        <w:rPr>
          <w:rFonts w:eastAsia="Times New Roman"/>
          <w:szCs w:val="20"/>
          <w:u w:val="single"/>
          <w:lang w:val="ru-RU"/>
        </w:rPr>
        <w:t>колдонуу</w:t>
      </w:r>
      <w:r w:rsidRPr="00FC045B">
        <w:rPr>
          <w:rFonts w:eastAsia="Times New Roman"/>
          <w:szCs w:val="20"/>
          <w:u w:val="single"/>
        </w:rPr>
        <w:t xml:space="preserve"> </w:t>
      </w:r>
      <w:r w:rsidRPr="00FC045B">
        <w:rPr>
          <w:rFonts w:eastAsia="Times New Roman"/>
          <w:szCs w:val="20"/>
          <w:u w:val="single"/>
          <w:lang w:val="ru-RU"/>
        </w:rPr>
        <w:t>жаатында</w:t>
      </w:r>
      <w:r w:rsidRPr="00FC045B">
        <w:rPr>
          <w:rFonts w:eastAsia="Times New Roman"/>
          <w:szCs w:val="20"/>
          <w:u w:val="single"/>
        </w:rPr>
        <w:t xml:space="preserve"> </w:t>
      </w:r>
      <w:r w:rsidRPr="00FC045B">
        <w:rPr>
          <w:rFonts w:eastAsia="Times New Roman"/>
          <w:szCs w:val="20"/>
          <w:u w:val="single"/>
          <w:lang w:val="ru-RU"/>
        </w:rPr>
        <w:t>атайын</w:t>
      </w:r>
      <w:r w:rsidRPr="00FC045B">
        <w:rPr>
          <w:rFonts w:eastAsia="Times New Roman"/>
          <w:szCs w:val="20"/>
          <w:u w:val="single"/>
        </w:rPr>
        <w:t xml:space="preserve"> </w:t>
      </w:r>
      <w:r w:rsidRPr="00FC045B">
        <w:rPr>
          <w:rFonts w:eastAsia="Times New Roman"/>
          <w:szCs w:val="20"/>
          <w:u w:val="single"/>
          <w:lang w:val="ru-RU"/>
        </w:rPr>
        <w:t>билимдерге</w:t>
      </w:r>
      <w:r w:rsidRPr="00FC045B">
        <w:rPr>
          <w:rFonts w:eastAsia="Times New Roman"/>
          <w:szCs w:val="20"/>
          <w:u w:val="single"/>
        </w:rPr>
        <w:t xml:space="preserve"> </w:t>
      </w:r>
      <w:r w:rsidRPr="00FC045B">
        <w:rPr>
          <w:rFonts w:eastAsia="Times New Roman"/>
          <w:szCs w:val="20"/>
          <w:u w:val="single"/>
          <w:lang w:val="ru-RU"/>
        </w:rPr>
        <w:t>жана</w:t>
      </w:r>
      <w:r w:rsidRPr="00FC045B">
        <w:rPr>
          <w:rFonts w:eastAsia="Times New Roman"/>
          <w:szCs w:val="20"/>
          <w:u w:val="single"/>
        </w:rPr>
        <w:t xml:space="preserve"> </w:t>
      </w:r>
      <w:r w:rsidRPr="00FC045B">
        <w:rPr>
          <w:rFonts w:eastAsia="Times New Roman"/>
          <w:szCs w:val="20"/>
          <w:u w:val="single"/>
          <w:lang w:val="ru-RU"/>
        </w:rPr>
        <w:lastRenderedPageBreak/>
        <w:t>тажрыйбага</w:t>
      </w:r>
      <w:r w:rsidRPr="00FC045B">
        <w:rPr>
          <w:rFonts w:eastAsia="Times New Roman"/>
          <w:szCs w:val="20"/>
          <w:u w:val="single"/>
        </w:rPr>
        <w:t xml:space="preserve"> </w:t>
      </w:r>
      <w:r w:rsidRPr="00FC045B">
        <w:rPr>
          <w:rFonts w:eastAsia="Times New Roman"/>
          <w:szCs w:val="20"/>
          <w:u w:val="single"/>
          <w:lang w:val="ru-RU"/>
        </w:rPr>
        <w:t>ээ</w:t>
      </w:r>
      <w:r w:rsidRPr="00FC045B">
        <w:rPr>
          <w:rFonts w:eastAsia="Times New Roman"/>
          <w:szCs w:val="20"/>
          <w:u w:val="single"/>
        </w:rPr>
        <w:t xml:space="preserve"> </w:t>
      </w:r>
      <w:r w:rsidRPr="00FC045B">
        <w:rPr>
          <w:rFonts w:eastAsia="Times New Roman"/>
          <w:szCs w:val="20"/>
          <w:u w:val="single"/>
          <w:lang w:val="ru-RU"/>
        </w:rPr>
        <w:t>болушу</w:t>
      </w:r>
      <w:r w:rsidRPr="00FC045B">
        <w:rPr>
          <w:rFonts w:eastAsia="Times New Roman"/>
          <w:szCs w:val="20"/>
          <w:u w:val="single"/>
        </w:rPr>
        <w:t xml:space="preserve"> </w:t>
      </w:r>
      <w:r w:rsidRPr="00FC045B">
        <w:rPr>
          <w:rFonts w:eastAsia="Times New Roman"/>
          <w:szCs w:val="20"/>
          <w:u w:val="single"/>
          <w:lang w:val="ru-RU"/>
        </w:rPr>
        <w:t>мүмкүн</w:t>
      </w:r>
      <w:r w:rsidRPr="00FC045B">
        <w:rPr>
          <w:rFonts w:eastAsia="Times New Roman"/>
          <w:szCs w:val="20"/>
          <w:u w:val="single"/>
        </w:rPr>
        <w:t xml:space="preserve">. </w:t>
      </w:r>
      <w:r w:rsidRPr="00FC045B">
        <w:rPr>
          <w:rFonts w:eastAsia="Times New Roman"/>
          <w:szCs w:val="20"/>
          <w:u w:val="single"/>
          <w:lang w:val="ru-RU"/>
        </w:rPr>
        <w:t>Эгер</w:t>
      </w:r>
      <w:r w:rsidRPr="00FC045B">
        <w:rPr>
          <w:rFonts w:eastAsia="Times New Roman"/>
          <w:szCs w:val="20"/>
          <w:u w:val="single"/>
        </w:rPr>
        <w:t xml:space="preserve"> </w:t>
      </w:r>
      <w:r w:rsidRPr="00FC045B">
        <w:rPr>
          <w:rFonts w:eastAsia="Times New Roman"/>
          <w:szCs w:val="20"/>
          <w:u w:val="single"/>
          <w:lang w:val="ru-RU"/>
        </w:rPr>
        <w:t>тышкы</w:t>
      </w:r>
      <w:r w:rsidRPr="00FC045B">
        <w:rPr>
          <w:rFonts w:eastAsia="Times New Roman"/>
          <w:szCs w:val="20"/>
          <w:u w:val="single"/>
        </w:rPr>
        <w:t xml:space="preserve"> </w:t>
      </w:r>
      <w:r w:rsidRPr="00FC045B">
        <w:rPr>
          <w:rFonts w:eastAsia="Times New Roman"/>
          <w:szCs w:val="20"/>
          <w:u w:val="single"/>
          <w:lang w:val="ru-RU"/>
        </w:rPr>
        <w:t>жеке</w:t>
      </w:r>
      <w:r w:rsidRPr="00FC045B">
        <w:rPr>
          <w:rFonts w:eastAsia="Times New Roman"/>
          <w:szCs w:val="20"/>
          <w:u w:val="single"/>
        </w:rPr>
        <w:t xml:space="preserve"> </w:t>
      </w:r>
      <w:r w:rsidRPr="00FC045B">
        <w:rPr>
          <w:rFonts w:eastAsia="Times New Roman"/>
          <w:szCs w:val="20"/>
          <w:u w:val="single"/>
          <w:lang w:val="ru-RU"/>
        </w:rPr>
        <w:t>жак</w:t>
      </w:r>
      <w:r w:rsidRPr="00FC045B">
        <w:rPr>
          <w:rFonts w:eastAsia="Times New Roman"/>
          <w:szCs w:val="20"/>
          <w:u w:val="single"/>
        </w:rPr>
        <w:t xml:space="preserve"> </w:t>
      </w:r>
      <w:r w:rsidRPr="00FC045B">
        <w:rPr>
          <w:rFonts w:eastAsia="Times New Roman"/>
          <w:szCs w:val="20"/>
          <w:u w:val="single"/>
          <w:lang w:val="ru-RU"/>
        </w:rPr>
        <w:t>же</w:t>
      </w:r>
      <w:r w:rsidRPr="00FC045B">
        <w:rPr>
          <w:rFonts w:eastAsia="Times New Roman"/>
          <w:szCs w:val="20"/>
          <w:u w:val="single"/>
        </w:rPr>
        <w:t xml:space="preserve"> </w:t>
      </w:r>
      <w:r w:rsidRPr="00FC045B">
        <w:rPr>
          <w:rFonts w:eastAsia="Times New Roman"/>
          <w:szCs w:val="20"/>
          <w:u w:val="single"/>
          <w:lang w:val="kk-KZ"/>
        </w:rPr>
        <w:t xml:space="preserve">уюм </w:t>
      </w:r>
      <w:r w:rsidRPr="00FC045B">
        <w:rPr>
          <w:rFonts w:eastAsia="Times New Roman"/>
          <w:szCs w:val="20"/>
          <w:u w:val="single"/>
          <w:lang w:val="ru-RU"/>
        </w:rPr>
        <w:t>ушул</w:t>
      </w:r>
      <w:r w:rsidRPr="00FC045B">
        <w:rPr>
          <w:rFonts w:eastAsia="Times New Roman"/>
          <w:szCs w:val="20"/>
          <w:u w:val="single"/>
        </w:rPr>
        <w:t xml:space="preserve"> </w:t>
      </w:r>
      <w:r w:rsidRPr="00FC045B">
        <w:rPr>
          <w:rFonts w:eastAsia="Times New Roman"/>
          <w:szCs w:val="20"/>
          <w:u w:val="single"/>
          <w:lang w:val="ru-RU"/>
        </w:rPr>
        <w:t>ишкана</w:t>
      </w:r>
      <w:r w:rsidRPr="00FC045B">
        <w:rPr>
          <w:rFonts w:eastAsia="Times New Roman"/>
          <w:szCs w:val="20"/>
          <w:u w:val="single"/>
        </w:rPr>
        <w:t xml:space="preserve"> </w:t>
      </w:r>
      <w:r w:rsidRPr="00FC045B">
        <w:rPr>
          <w:rFonts w:eastAsia="Times New Roman"/>
          <w:szCs w:val="20"/>
          <w:u w:val="single"/>
          <w:lang w:val="ru-RU"/>
        </w:rPr>
        <w:t>үчүн</w:t>
      </w:r>
      <w:r w:rsidRPr="00FC045B">
        <w:rPr>
          <w:rFonts w:eastAsia="Times New Roman"/>
          <w:szCs w:val="20"/>
          <w:u w:val="single"/>
        </w:rPr>
        <w:t xml:space="preserve"> </w:t>
      </w:r>
      <w:r w:rsidRPr="00FC045B">
        <w:rPr>
          <w:rFonts w:eastAsia="Times New Roman"/>
          <w:szCs w:val="20"/>
          <w:u w:val="single"/>
          <w:lang w:val="ru-RU"/>
        </w:rPr>
        <w:t>конкреттүү</w:t>
      </w:r>
      <w:r w:rsidRPr="00FC045B">
        <w:rPr>
          <w:rFonts w:eastAsia="Times New Roman"/>
          <w:szCs w:val="20"/>
          <w:u w:val="single"/>
        </w:rPr>
        <w:t xml:space="preserve"> </w:t>
      </w:r>
      <w:r w:rsidRPr="00FC045B">
        <w:rPr>
          <w:rFonts w:eastAsia="Times New Roman"/>
          <w:szCs w:val="20"/>
          <w:u w:val="single"/>
          <w:lang w:val="ru-RU"/>
        </w:rPr>
        <w:t>баалануучу</w:t>
      </w:r>
      <w:r w:rsidRPr="00FC045B">
        <w:rPr>
          <w:rFonts w:eastAsia="Times New Roman"/>
          <w:szCs w:val="20"/>
          <w:u w:val="single"/>
        </w:rPr>
        <w:t xml:space="preserve"> </w:t>
      </w:r>
      <w:r w:rsidRPr="00FC045B">
        <w:rPr>
          <w:rFonts w:eastAsia="Times New Roman"/>
          <w:szCs w:val="20"/>
          <w:u w:val="single"/>
          <w:lang w:val="ru-RU"/>
        </w:rPr>
        <w:t>маанилерди</w:t>
      </w:r>
      <w:r w:rsidRPr="00FC045B">
        <w:rPr>
          <w:rFonts w:eastAsia="Times New Roman"/>
          <w:szCs w:val="20"/>
          <w:u w:val="single"/>
        </w:rPr>
        <w:t xml:space="preserve"> </w:t>
      </w:r>
      <w:r w:rsidRPr="00FC045B">
        <w:rPr>
          <w:rFonts w:eastAsia="Times New Roman"/>
          <w:szCs w:val="20"/>
          <w:u w:val="single"/>
          <w:lang w:val="ru-RU"/>
        </w:rPr>
        <w:t>эсептөөдө</w:t>
      </w:r>
      <w:r w:rsidRPr="00FC045B">
        <w:rPr>
          <w:rFonts w:eastAsia="Times New Roman"/>
          <w:szCs w:val="20"/>
          <w:u w:val="single"/>
        </w:rPr>
        <w:t xml:space="preserve"> </w:t>
      </w:r>
      <w:r w:rsidRPr="00FC045B">
        <w:rPr>
          <w:rFonts w:eastAsia="Times New Roman"/>
          <w:szCs w:val="20"/>
          <w:u w:val="single"/>
          <w:lang w:val="ru-RU"/>
        </w:rPr>
        <w:t>бул</w:t>
      </w:r>
      <w:r w:rsidRPr="00FC045B">
        <w:rPr>
          <w:rFonts w:eastAsia="Times New Roman"/>
          <w:szCs w:val="20"/>
          <w:u w:val="single"/>
        </w:rPr>
        <w:t xml:space="preserve"> </w:t>
      </w:r>
      <w:r w:rsidRPr="00FC045B">
        <w:rPr>
          <w:rFonts w:eastAsia="Times New Roman"/>
          <w:szCs w:val="20"/>
          <w:u w:val="single"/>
          <w:lang w:val="ru-RU"/>
        </w:rPr>
        <w:t>атайын</w:t>
      </w:r>
      <w:r w:rsidRPr="00FC045B">
        <w:rPr>
          <w:rFonts w:eastAsia="Times New Roman"/>
          <w:szCs w:val="20"/>
          <w:u w:val="single"/>
        </w:rPr>
        <w:t xml:space="preserve"> </w:t>
      </w:r>
      <w:r w:rsidRPr="00FC045B">
        <w:rPr>
          <w:rFonts w:eastAsia="Times New Roman"/>
          <w:szCs w:val="20"/>
          <w:u w:val="single"/>
          <w:lang w:val="ru-RU"/>
        </w:rPr>
        <w:t>билимди</w:t>
      </w:r>
      <w:r w:rsidRPr="00FC045B">
        <w:rPr>
          <w:rFonts w:eastAsia="Times New Roman"/>
          <w:szCs w:val="20"/>
          <w:u w:val="single"/>
        </w:rPr>
        <w:t xml:space="preserve"> </w:t>
      </w:r>
      <w:r w:rsidRPr="00FC045B">
        <w:rPr>
          <w:rFonts w:eastAsia="Times New Roman"/>
          <w:szCs w:val="20"/>
          <w:u w:val="single"/>
          <w:lang w:val="ru-RU"/>
        </w:rPr>
        <w:t>жана</w:t>
      </w:r>
      <w:r w:rsidRPr="00FC045B">
        <w:rPr>
          <w:rFonts w:eastAsia="Times New Roman"/>
          <w:szCs w:val="20"/>
          <w:u w:val="single"/>
        </w:rPr>
        <w:t xml:space="preserve"> </w:t>
      </w:r>
      <w:r w:rsidRPr="00FC045B">
        <w:rPr>
          <w:rFonts w:eastAsia="Times New Roman"/>
          <w:szCs w:val="20"/>
          <w:u w:val="single"/>
          <w:lang w:val="ru-RU"/>
        </w:rPr>
        <w:t>тажрыйбаны</w:t>
      </w:r>
      <w:r w:rsidRPr="00FC045B">
        <w:rPr>
          <w:rFonts w:eastAsia="Times New Roman"/>
          <w:szCs w:val="20"/>
          <w:u w:val="single"/>
        </w:rPr>
        <w:t xml:space="preserve"> </w:t>
      </w:r>
      <w:r w:rsidRPr="00FC045B">
        <w:rPr>
          <w:rFonts w:eastAsia="Times New Roman"/>
          <w:szCs w:val="20"/>
          <w:u w:val="single"/>
          <w:lang w:val="ru-RU"/>
        </w:rPr>
        <w:t>колдонсо</w:t>
      </w:r>
      <w:r w:rsidRPr="00FC045B">
        <w:rPr>
          <w:rFonts w:eastAsia="Times New Roman"/>
          <w:szCs w:val="20"/>
          <w:u w:val="single"/>
        </w:rPr>
        <w:t xml:space="preserve">, </w:t>
      </w:r>
      <w:r w:rsidRPr="00FC045B">
        <w:rPr>
          <w:rFonts w:eastAsia="Times New Roman"/>
          <w:szCs w:val="20"/>
          <w:u w:val="single"/>
          <w:lang w:val="ru-RU"/>
        </w:rPr>
        <w:t>бул</w:t>
      </w:r>
      <w:r w:rsidRPr="00FC045B">
        <w:rPr>
          <w:rFonts w:eastAsia="Times New Roman"/>
          <w:szCs w:val="20"/>
          <w:u w:val="single"/>
        </w:rPr>
        <w:t xml:space="preserve"> </w:t>
      </w:r>
      <w:r w:rsidRPr="00FC045B">
        <w:rPr>
          <w:rFonts w:eastAsia="Times New Roman"/>
          <w:szCs w:val="20"/>
          <w:u w:val="single"/>
          <w:lang w:val="ru-RU"/>
        </w:rPr>
        <w:t>иш</w:t>
      </w:r>
      <w:r w:rsidRPr="00FC045B">
        <w:rPr>
          <w:rFonts w:eastAsia="Times New Roman"/>
          <w:szCs w:val="20"/>
          <w:u w:val="single"/>
        </w:rPr>
        <w:t xml:space="preserve"> </w:t>
      </w:r>
      <w:r w:rsidRPr="00FC045B">
        <w:rPr>
          <w:rFonts w:eastAsia="Times New Roman"/>
          <w:szCs w:val="20"/>
          <w:u w:val="single"/>
          <w:lang w:val="ru-RU"/>
        </w:rPr>
        <w:t>жетекчилик</w:t>
      </w:r>
      <w:r w:rsidRPr="00FC045B">
        <w:rPr>
          <w:rFonts w:eastAsia="Times New Roman"/>
          <w:szCs w:val="20"/>
          <w:u w:val="single"/>
        </w:rPr>
        <w:t xml:space="preserve"> </w:t>
      </w:r>
      <w:r w:rsidRPr="00FC045B">
        <w:rPr>
          <w:rFonts w:eastAsia="Times New Roman"/>
          <w:szCs w:val="20"/>
          <w:u w:val="single"/>
          <w:lang w:val="ru-RU"/>
        </w:rPr>
        <w:t>тарабынан</w:t>
      </w:r>
      <w:r w:rsidRPr="00FC045B">
        <w:rPr>
          <w:rFonts w:eastAsia="Times New Roman"/>
          <w:szCs w:val="20"/>
          <w:u w:val="single"/>
        </w:rPr>
        <w:t xml:space="preserve"> </w:t>
      </w:r>
      <w:r w:rsidRPr="00FC045B">
        <w:rPr>
          <w:rFonts w:eastAsia="Times New Roman"/>
          <w:szCs w:val="20"/>
          <w:u w:val="single"/>
          <w:lang w:val="ru-RU"/>
        </w:rPr>
        <w:t>финансылык</w:t>
      </w:r>
      <w:r w:rsidRPr="00FC045B">
        <w:rPr>
          <w:rFonts w:eastAsia="Times New Roman"/>
          <w:szCs w:val="20"/>
          <w:u w:val="single"/>
        </w:rPr>
        <w:t xml:space="preserve"> </w:t>
      </w:r>
      <w:r w:rsidRPr="00FC045B">
        <w:rPr>
          <w:rFonts w:eastAsia="Times New Roman"/>
          <w:szCs w:val="20"/>
          <w:u w:val="single"/>
          <w:lang w:val="ru-RU"/>
        </w:rPr>
        <w:t>отчеттуулукту</w:t>
      </w:r>
      <w:r w:rsidRPr="00FC045B">
        <w:rPr>
          <w:rFonts w:eastAsia="Times New Roman"/>
          <w:szCs w:val="20"/>
          <w:u w:val="single"/>
        </w:rPr>
        <w:t xml:space="preserve"> </w:t>
      </w:r>
      <w:r w:rsidRPr="00FC045B">
        <w:rPr>
          <w:rFonts w:eastAsia="Times New Roman"/>
          <w:szCs w:val="20"/>
          <w:u w:val="single"/>
          <w:lang w:val="ru-RU"/>
        </w:rPr>
        <w:t>даярдоодо</w:t>
      </w:r>
      <w:r w:rsidRPr="00FC045B">
        <w:rPr>
          <w:rFonts w:eastAsia="Times New Roman"/>
          <w:szCs w:val="20"/>
          <w:u w:val="single"/>
        </w:rPr>
        <w:t xml:space="preserve"> </w:t>
      </w:r>
      <w:r w:rsidRPr="00FC045B">
        <w:rPr>
          <w:rFonts w:eastAsia="Times New Roman"/>
          <w:szCs w:val="20"/>
          <w:u w:val="single"/>
          <w:lang w:val="ru-RU"/>
        </w:rPr>
        <w:t>колдонулса</w:t>
      </w:r>
      <w:r w:rsidRPr="00FC045B">
        <w:rPr>
          <w:rFonts w:eastAsia="Times New Roman"/>
          <w:szCs w:val="20"/>
          <w:u w:val="single"/>
        </w:rPr>
        <w:t xml:space="preserve">, </w:t>
      </w:r>
      <w:r w:rsidRPr="00FC045B">
        <w:rPr>
          <w:rFonts w:eastAsia="Times New Roman"/>
          <w:szCs w:val="20"/>
          <w:u w:val="single"/>
          <w:lang w:val="ru-RU"/>
        </w:rPr>
        <w:t>анда</w:t>
      </w:r>
      <w:r w:rsidRPr="00FC045B">
        <w:rPr>
          <w:rFonts w:eastAsia="Times New Roman"/>
          <w:szCs w:val="20"/>
          <w:u w:val="single"/>
        </w:rPr>
        <w:t xml:space="preserve"> </w:t>
      </w:r>
      <w:r w:rsidRPr="00FC045B">
        <w:rPr>
          <w:rFonts w:eastAsia="Times New Roman"/>
          <w:szCs w:val="20"/>
          <w:u w:val="single"/>
          <w:lang w:val="ru-RU"/>
        </w:rPr>
        <w:t>мындай</w:t>
      </w:r>
      <w:r w:rsidRPr="00FC045B">
        <w:rPr>
          <w:rFonts w:eastAsia="Times New Roman"/>
          <w:szCs w:val="20"/>
          <w:u w:val="single"/>
        </w:rPr>
        <w:t xml:space="preserve"> </w:t>
      </w:r>
      <w:r w:rsidRPr="00FC045B">
        <w:rPr>
          <w:rFonts w:eastAsia="Times New Roman"/>
          <w:szCs w:val="20"/>
          <w:u w:val="single"/>
          <w:lang w:val="ru-RU"/>
        </w:rPr>
        <w:t>тыш</w:t>
      </w:r>
      <w:r w:rsidRPr="00FC045B">
        <w:rPr>
          <w:rFonts w:eastAsia="Times New Roman"/>
          <w:szCs w:val="20"/>
          <w:u w:val="single"/>
        </w:rPr>
        <w:t xml:space="preserve"> </w:t>
      </w:r>
      <w:r w:rsidRPr="00FC045B">
        <w:rPr>
          <w:rFonts w:eastAsia="Times New Roman"/>
          <w:szCs w:val="20"/>
          <w:u w:val="single"/>
          <w:lang w:val="ru-RU"/>
        </w:rPr>
        <w:t>жеке</w:t>
      </w:r>
      <w:r w:rsidRPr="00FC045B">
        <w:rPr>
          <w:rFonts w:eastAsia="Times New Roman"/>
          <w:szCs w:val="20"/>
          <w:u w:val="single"/>
        </w:rPr>
        <w:t xml:space="preserve"> </w:t>
      </w:r>
      <w:r w:rsidRPr="00FC045B">
        <w:rPr>
          <w:rFonts w:eastAsia="Times New Roman"/>
          <w:szCs w:val="20"/>
          <w:u w:val="single"/>
          <w:lang w:val="ru-RU"/>
        </w:rPr>
        <w:t>жак</w:t>
      </w:r>
      <w:r w:rsidRPr="00FC045B">
        <w:rPr>
          <w:rFonts w:eastAsia="Times New Roman"/>
          <w:szCs w:val="20"/>
          <w:u w:val="single"/>
        </w:rPr>
        <w:t xml:space="preserve"> </w:t>
      </w:r>
      <w:r w:rsidRPr="00FC045B">
        <w:rPr>
          <w:rFonts w:eastAsia="Times New Roman"/>
          <w:szCs w:val="20"/>
          <w:u w:val="single"/>
          <w:lang w:val="ru-RU"/>
        </w:rPr>
        <w:t>же</w:t>
      </w:r>
      <w:r w:rsidRPr="00FC045B">
        <w:rPr>
          <w:rFonts w:eastAsia="Times New Roman"/>
          <w:szCs w:val="20"/>
          <w:u w:val="single"/>
        </w:rPr>
        <w:t xml:space="preserve"> </w:t>
      </w:r>
      <w:r w:rsidRPr="00FC045B">
        <w:rPr>
          <w:rFonts w:eastAsia="Times New Roman"/>
          <w:szCs w:val="20"/>
          <w:u w:val="single"/>
          <w:lang w:val="ru-RU"/>
        </w:rPr>
        <w:t>ишкана</w:t>
      </w:r>
      <w:r w:rsidRPr="00FC045B">
        <w:rPr>
          <w:rFonts w:eastAsia="Times New Roman"/>
          <w:szCs w:val="20"/>
          <w:u w:val="single"/>
        </w:rPr>
        <w:t xml:space="preserve"> </w:t>
      </w:r>
      <w:r w:rsidRPr="00FC045B">
        <w:rPr>
          <w:rFonts w:eastAsia="Times New Roman"/>
          <w:szCs w:val="20"/>
          <w:u w:val="single"/>
          <w:lang w:val="ru-RU"/>
        </w:rPr>
        <w:t>бул</w:t>
      </w:r>
      <w:r w:rsidRPr="00FC045B">
        <w:rPr>
          <w:rFonts w:eastAsia="Times New Roman"/>
          <w:szCs w:val="20"/>
          <w:u w:val="single"/>
        </w:rPr>
        <w:t xml:space="preserve"> </w:t>
      </w:r>
      <w:r w:rsidRPr="00FC045B">
        <w:rPr>
          <w:rFonts w:eastAsia="Times New Roman"/>
          <w:szCs w:val="20"/>
          <w:u w:val="single"/>
          <w:lang w:val="ru-RU"/>
        </w:rPr>
        <w:t>маалыматка</w:t>
      </w:r>
      <w:r w:rsidRPr="00FC045B">
        <w:rPr>
          <w:rFonts w:eastAsia="Times New Roman"/>
          <w:szCs w:val="20"/>
          <w:u w:val="single"/>
        </w:rPr>
        <w:t xml:space="preserve"> </w:t>
      </w:r>
      <w:r w:rsidRPr="00FC045B">
        <w:rPr>
          <w:rFonts w:eastAsia="Times New Roman"/>
          <w:szCs w:val="20"/>
          <w:u w:val="single"/>
          <w:lang w:val="ru-RU"/>
        </w:rPr>
        <w:t>карата</w:t>
      </w:r>
      <w:r w:rsidRPr="00FC045B">
        <w:rPr>
          <w:rFonts w:eastAsia="Times New Roman"/>
          <w:szCs w:val="20"/>
          <w:u w:val="single"/>
        </w:rPr>
        <w:t xml:space="preserve"> </w:t>
      </w:r>
      <w:r w:rsidRPr="00FC045B">
        <w:rPr>
          <w:rFonts w:eastAsia="Times New Roman"/>
          <w:szCs w:val="20"/>
          <w:u w:val="single"/>
          <w:lang w:val="ru-RU"/>
        </w:rPr>
        <w:t>жетекчиликтин</w:t>
      </w:r>
      <w:r w:rsidRPr="00FC045B">
        <w:rPr>
          <w:rFonts w:eastAsia="Times New Roman"/>
          <w:szCs w:val="20"/>
          <w:u w:val="single"/>
        </w:rPr>
        <w:t xml:space="preserve"> </w:t>
      </w:r>
      <w:r w:rsidRPr="00FC045B">
        <w:rPr>
          <w:rFonts w:eastAsia="Times New Roman"/>
          <w:szCs w:val="20"/>
          <w:u w:val="single"/>
          <w:lang w:val="ru-RU"/>
        </w:rPr>
        <w:t>эксперттери</w:t>
      </w:r>
      <w:r w:rsidRPr="00FC045B">
        <w:rPr>
          <w:rFonts w:eastAsia="Times New Roman"/>
          <w:szCs w:val="20"/>
          <w:u w:val="single"/>
        </w:rPr>
        <w:t xml:space="preserve"> </w:t>
      </w:r>
      <w:r w:rsidRPr="00FC045B">
        <w:rPr>
          <w:rFonts w:eastAsia="Times New Roman"/>
          <w:szCs w:val="20"/>
          <w:u w:val="single"/>
          <w:lang w:val="ru-RU"/>
        </w:rPr>
        <w:t>болот</w:t>
      </w:r>
      <w:r w:rsidRPr="00FC045B">
        <w:rPr>
          <w:rFonts w:eastAsia="Times New Roman"/>
          <w:szCs w:val="20"/>
          <w:u w:val="single"/>
        </w:rPr>
        <w:t xml:space="preserve">. </w:t>
      </w:r>
      <w:r w:rsidRPr="00FC045B">
        <w:rPr>
          <w:rFonts w:eastAsia="Times New Roman"/>
          <w:szCs w:val="20"/>
          <w:u w:val="single"/>
          <w:lang w:val="ru-RU"/>
        </w:rPr>
        <w:t>Эгер</w:t>
      </w:r>
      <w:r w:rsidRPr="00FC045B">
        <w:rPr>
          <w:rFonts w:eastAsia="Times New Roman"/>
          <w:szCs w:val="20"/>
          <w:u w:val="single"/>
        </w:rPr>
        <w:t xml:space="preserve">, </w:t>
      </w:r>
      <w:r w:rsidRPr="00FC045B">
        <w:rPr>
          <w:rFonts w:eastAsia="Times New Roman"/>
          <w:szCs w:val="20"/>
          <w:u w:val="single"/>
          <w:lang w:val="ru-RU"/>
        </w:rPr>
        <w:t>экинчи</w:t>
      </w:r>
      <w:r w:rsidRPr="00FC045B">
        <w:rPr>
          <w:rFonts w:eastAsia="Times New Roman"/>
          <w:szCs w:val="20"/>
          <w:u w:val="single"/>
        </w:rPr>
        <w:t xml:space="preserve"> </w:t>
      </w:r>
      <w:r w:rsidRPr="00FC045B">
        <w:rPr>
          <w:rFonts w:eastAsia="Times New Roman"/>
          <w:szCs w:val="20"/>
          <w:u w:val="single"/>
          <w:lang w:val="ru-RU"/>
        </w:rPr>
        <w:t>жагынан</w:t>
      </w:r>
      <w:r w:rsidRPr="00FC045B">
        <w:rPr>
          <w:rFonts w:eastAsia="Times New Roman"/>
          <w:szCs w:val="20"/>
          <w:u w:val="single"/>
        </w:rPr>
        <w:t xml:space="preserve">, </w:t>
      </w:r>
      <w:r w:rsidRPr="00FC045B">
        <w:rPr>
          <w:rFonts w:eastAsia="Times New Roman"/>
          <w:szCs w:val="20"/>
          <w:u w:val="single"/>
          <w:lang w:val="ru-RU"/>
        </w:rPr>
        <w:t>бул</w:t>
      </w:r>
      <w:r w:rsidRPr="00FC045B">
        <w:rPr>
          <w:rFonts w:eastAsia="Times New Roman"/>
          <w:szCs w:val="20"/>
          <w:u w:val="single"/>
        </w:rPr>
        <w:t xml:space="preserve"> </w:t>
      </w:r>
      <w:r w:rsidRPr="00FC045B">
        <w:rPr>
          <w:rFonts w:eastAsia="Times New Roman"/>
          <w:szCs w:val="20"/>
          <w:u w:val="single"/>
          <w:lang w:val="ru-RU"/>
        </w:rPr>
        <w:t>тышкы</w:t>
      </w:r>
      <w:r w:rsidRPr="00FC045B">
        <w:rPr>
          <w:rFonts w:eastAsia="Times New Roman"/>
          <w:szCs w:val="20"/>
          <w:u w:val="single"/>
        </w:rPr>
        <w:t xml:space="preserve"> </w:t>
      </w:r>
      <w:r w:rsidRPr="00FC045B">
        <w:rPr>
          <w:rFonts w:eastAsia="Times New Roman"/>
          <w:szCs w:val="20"/>
          <w:u w:val="single"/>
          <w:lang w:val="ru-RU"/>
        </w:rPr>
        <w:t>жеке</w:t>
      </w:r>
      <w:r w:rsidRPr="00FC045B">
        <w:rPr>
          <w:rFonts w:eastAsia="Times New Roman"/>
          <w:szCs w:val="20"/>
          <w:u w:val="single"/>
        </w:rPr>
        <w:t xml:space="preserve"> </w:t>
      </w:r>
      <w:r w:rsidRPr="00FC045B">
        <w:rPr>
          <w:rFonts w:eastAsia="Times New Roman"/>
          <w:szCs w:val="20"/>
          <w:u w:val="single"/>
          <w:lang w:val="ru-RU"/>
        </w:rPr>
        <w:t>жак</w:t>
      </w:r>
      <w:r w:rsidRPr="00FC045B">
        <w:rPr>
          <w:rFonts w:eastAsia="Times New Roman"/>
          <w:szCs w:val="20"/>
          <w:u w:val="single"/>
        </w:rPr>
        <w:t xml:space="preserve"> </w:t>
      </w:r>
      <w:r w:rsidRPr="00FC045B">
        <w:rPr>
          <w:rFonts w:eastAsia="Times New Roman"/>
          <w:szCs w:val="20"/>
          <w:u w:val="single"/>
          <w:lang w:val="ru-RU"/>
        </w:rPr>
        <w:t>же</w:t>
      </w:r>
      <w:r w:rsidRPr="00FC045B">
        <w:rPr>
          <w:rFonts w:eastAsia="Times New Roman"/>
          <w:szCs w:val="20"/>
          <w:u w:val="single"/>
        </w:rPr>
        <w:t xml:space="preserve"> </w:t>
      </w:r>
      <w:r w:rsidRPr="00FC045B">
        <w:rPr>
          <w:rFonts w:eastAsia="Times New Roman"/>
          <w:szCs w:val="20"/>
          <w:u w:val="single"/>
          <w:lang w:val="kk-KZ"/>
        </w:rPr>
        <w:t xml:space="preserve">уюм </w:t>
      </w:r>
      <w:r w:rsidRPr="00FC045B">
        <w:rPr>
          <w:rFonts w:eastAsia="Times New Roman"/>
          <w:szCs w:val="20"/>
          <w:u w:val="single"/>
          <w:lang w:val="ru-RU"/>
        </w:rPr>
        <w:t>жөн</w:t>
      </w:r>
      <w:r w:rsidRPr="00FC045B">
        <w:rPr>
          <w:rFonts w:eastAsia="Times New Roman"/>
          <w:szCs w:val="20"/>
          <w:u w:val="single"/>
        </w:rPr>
        <w:t xml:space="preserve"> </w:t>
      </w:r>
      <w:r w:rsidRPr="00FC045B">
        <w:rPr>
          <w:rFonts w:eastAsia="Times New Roman"/>
          <w:szCs w:val="20"/>
          <w:u w:val="single"/>
          <w:lang w:val="ru-RU"/>
        </w:rPr>
        <w:t>гана</w:t>
      </w:r>
      <w:r w:rsidRPr="00FC045B">
        <w:rPr>
          <w:rFonts w:eastAsia="Times New Roman"/>
          <w:szCs w:val="20"/>
          <w:u w:val="single"/>
        </w:rPr>
        <w:t xml:space="preserve"> </w:t>
      </w:r>
      <w:r w:rsidRPr="00FC045B">
        <w:rPr>
          <w:rFonts w:eastAsia="Times New Roman"/>
          <w:szCs w:val="20"/>
          <w:u w:val="single"/>
          <w:lang w:val="ru-RU"/>
        </w:rPr>
        <w:t>коомчулукка</w:t>
      </w:r>
      <w:r w:rsidRPr="00FC045B">
        <w:rPr>
          <w:rFonts w:eastAsia="Times New Roman"/>
          <w:szCs w:val="20"/>
          <w:u w:val="single"/>
        </w:rPr>
        <w:t xml:space="preserve"> </w:t>
      </w:r>
      <w:r w:rsidRPr="00FC045B">
        <w:rPr>
          <w:rFonts w:eastAsia="Times New Roman"/>
          <w:szCs w:val="20"/>
          <w:u w:val="single"/>
          <w:lang w:val="ru-RU"/>
        </w:rPr>
        <w:t>жеке</w:t>
      </w:r>
      <w:r w:rsidRPr="00FC045B">
        <w:rPr>
          <w:rFonts w:eastAsia="Times New Roman"/>
          <w:szCs w:val="20"/>
          <w:u w:val="single"/>
        </w:rPr>
        <w:t xml:space="preserve"> </w:t>
      </w:r>
      <w:r w:rsidRPr="00FC045B">
        <w:rPr>
          <w:rFonts w:eastAsia="Times New Roman"/>
          <w:szCs w:val="20"/>
          <w:u w:val="single"/>
          <w:lang w:val="ru-RU"/>
        </w:rPr>
        <w:t>бүтүмдөргө</w:t>
      </w:r>
      <w:r w:rsidRPr="00FC045B">
        <w:rPr>
          <w:rFonts w:eastAsia="Times New Roman"/>
          <w:szCs w:val="20"/>
          <w:u w:val="single"/>
        </w:rPr>
        <w:t xml:space="preserve"> </w:t>
      </w:r>
      <w:r w:rsidRPr="00FC045B">
        <w:rPr>
          <w:rFonts w:eastAsia="Times New Roman"/>
          <w:szCs w:val="20"/>
          <w:u w:val="single"/>
          <w:lang w:val="ru-RU"/>
        </w:rPr>
        <w:t>карата</w:t>
      </w:r>
      <w:r w:rsidRPr="00FC045B">
        <w:rPr>
          <w:rFonts w:eastAsia="Times New Roman"/>
          <w:szCs w:val="20"/>
          <w:u w:val="single"/>
        </w:rPr>
        <w:t xml:space="preserve"> </w:t>
      </w:r>
      <w:r w:rsidRPr="00FC045B">
        <w:rPr>
          <w:rFonts w:eastAsia="Times New Roman"/>
          <w:szCs w:val="20"/>
          <w:u w:val="single"/>
          <w:lang w:val="ru-RU"/>
        </w:rPr>
        <w:t>баалар</w:t>
      </w:r>
      <w:r w:rsidRPr="00FC045B">
        <w:rPr>
          <w:rFonts w:eastAsia="Times New Roman"/>
          <w:szCs w:val="20"/>
          <w:u w:val="single"/>
        </w:rPr>
        <w:t xml:space="preserve"> </w:t>
      </w:r>
      <w:r w:rsidRPr="00FC045B">
        <w:rPr>
          <w:rFonts w:eastAsia="Times New Roman"/>
          <w:szCs w:val="20"/>
          <w:u w:val="single"/>
          <w:lang w:val="ru-RU"/>
        </w:rPr>
        <w:t>жөнүндө</w:t>
      </w:r>
      <w:r w:rsidRPr="00FC045B">
        <w:rPr>
          <w:rFonts w:eastAsia="Times New Roman"/>
          <w:szCs w:val="20"/>
          <w:u w:val="single"/>
        </w:rPr>
        <w:t xml:space="preserve"> </w:t>
      </w:r>
      <w:r w:rsidRPr="00FC045B">
        <w:rPr>
          <w:rFonts w:eastAsia="Times New Roman"/>
          <w:szCs w:val="20"/>
          <w:u w:val="single"/>
          <w:lang w:val="ru-RU"/>
        </w:rPr>
        <w:t>маалыматты</w:t>
      </w:r>
      <w:r w:rsidRPr="00FC045B">
        <w:rPr>
          <w:rFonts w:eastAsia="Times New Roman"/>
          <w:szCs w:val="20"/>
          <w:u w:val="single"/>
        </w:rPr>
        <w:t xml:space="preserve"> </w:t>
      </w:r>
      <w:r w:rsidRPr="00FC045B">
        <w:rPr>
          <w:rFonts w:eastAsia="Times New Roman"/>
          <w:szCs w:val="20"/>
          <w:u w:val="single"/>
          <w:lang w:val="ru-RU"/>
        </w:rPr>
        <w:t>же</w:t>
      </w:r>
      <w:r w:rsidRPr="00FC045B">
        <w:rPr>
          <w:rFonts w:eastAsia="Times New Roman"/>
          <w:szCs w:val="20"/>
          <w:u w:val="single"/>
        </w:rPr>
        <w:t xml:space="preserve"> </w:t>
      </w:r>
      <w:r w:rsidRPr="00FC045B">
        <w:rPr>
          <w:rFonts w:eastAsia="Times New Roman"/>
          <w:szCs w:val="20"/>
          <w:u w:val="single"/>
          <w:lang w:val="ru-RU"/>
        </w:rPr>
        <w:t>аны</w:t>
      </w:r>
      <w:r w:rsidRPr="00FC045B">
        <w:rPr>
          <w:rFonts w:eastAsia="Times New Roman"/>
          <w:szCs w:val="20"/>
          <w:u w:val="single"/>
        </w:rPr>
        <w:t xml:space="preserve"> </w:t>
      </w:r>
      <w:r w:rsidRPr="00FC045B">
        <w:rPr>
          <w:rFonts w:eastAsia="Times New Roman"/>
          <w:szCs w:val="20"/>
          <w:u w:val="single"/>
          <w:lang w:val="ru-RU"/>
        </w:rPr>
        <w:t>менен</w:t>
      </w:r>
      <w:r w:rsidRPr="00FC045B">
        <w:rPr>
          <w:rFonts w:eastAsia="Times New Roman"/>
          <w:szCs w:val="20"/>
          <w:u w:val="single"/>
        </w:rPr>
        <w:t xml:space="preserve"> </w:t>
      </w:r>
      <w:r w:rsidRPr="00FC045B">
        <w:rPr>
          <w:rFonts w:eastAsia="Times New Roman"/>
          <w:szCs w:val="20"/>
          <w:u w:val="single"/>
          <w:lang w:val="ru-RU"/>
        </w:rPr>
        <w:t>байланыштуу</w:t>
      </w:r>
      <w:r w:rsidRPr="00FC045B">
        <w:rPr>
          <w:rFonts w:eastAsia="Times New Roman"/>
          <w:szCs w:val="20"/>
          <w:u w:val="single"/>
        </w:rPr>
        <w:t xml:space="preserve"> </w:t>
      </w:r>
      <w:r w:rsidRPr="00FC045B">
        <w:rPr>
          <w:rFonts w:eastAsia="Times New Roman"/>
          <w:szCs w:val="20"/>
          <w:u w:val="single"/>
          <w:lang w:val="ru-RU"/>
        </w:rPr>
        <w:t>маалыматтарды</w:t>
      </w:r>
      <w:r w:rsidRPr="00FC045B">
        <w:rPr>
          <w:rFonts w:eastAsia="Times New Roman"/>
          <w:szCs w:val="20"/>
          <w:u w:val="single"/>
        </w:rPr>
        <w:t xml:space="preserve"> </w:t>
      </w:r>
      <w:r w:rsidRPr="00FC045B">
        <w:rPr>
          <w:rFonts w:eastAsia="Times New Roman"/>
          <w:szCs w:val="20"/>
          <w:u w:val="single"/>
          <w:lang w:val="ru-RU"/>
        </w:rPr>
        <w:t>берсе</w:t>
      </w:r>
      <w:r w:rsidRPr="00FC045B">
        <w:rPr>
          <w:rFonts w:eastAsia="Times New Roman"/>
          <w:szCs w:val="20"/>
          <w:u w:val="single"/>
        </w:rPr>
        <w:t xml:space="preserve"> </w:t>
      </w:r>
      <w:r w:rsidRPr="00FC045B">
        <w:rPr>
          <w:rFonts w:eastAsia="Times New Roman"/>
          <w:szCs w:val="20"/>
          <w:u w:val="single"/>
          <w:lang w:val="ru-RU"/>
        </w:rPr>
        <w:t>жана</w:t>
      </w:r>
      <w:r w:rsidRPr="00FC045B">
        <w:rPr>
          <w:rFonts w:eastAsia="Times New Roman"/>
          <w:szCs w:val="20"/>
          <w:u w:val="single"/>
        </w:rPr>
        <w:t xml:space="preserve"> </w:t>
      </w:r>
      <w:r w:rsidRPr="00FC045B">
        <w:rPr>
          <w:rFonts w:eastAsia="Times New Roman"/>
          <w:szCs w:val="20"/>
          <w:u w:val="single"/>
          <w:lang w:val="ru-RU"/>
        </w:rPr>
        <w:t>ишкана</w:t>
      </w:r>
      <w:r w:rsidRPr="00FC045B">
        <w:rPr>
          <w:rFonts w:eastAsia="Times New Roman"/>
          <w:szCs w:val="20"/>
          <w:u w:val="single"/>
        </w:rPr>
        <w:t xml:space="preserve"> </w:t>
      </w:r>
      <w:r w:rsidRPr="00FC045B">
        <w:rPr>
          <w:rFonts w:eastAsia="Times New Roman"/>
          <w:szCs w:val="20"/>
          <w:u w:val="single"/>
          <w:lang w:val="ru-RU"/>
        </w:rPr>
        <w:t>бул</w:t>
      </w:r>
      <w:r w:rsidRPr="00FC045B">
        <w:rPr>
          <w:rFonts w:eastAsia="Times New Roman"/>
          <w:szCs w:val="20"/>
          <w:u w:val="single"/>
        </w:rPr>
        <w:t xml:space="preserve"> </w:t>
      </w:r>
      <w:r w:rsidRPr="00FC045B">
        <w:rPr>
          <w:rFonts w:eastAsia="Times New Roman"/>
          <w:szCs w:val="20"/>
          <w:u w:val="single"/>
          <w:lang w:val="ru-RU"/>
        </w:rPr>
        <w:t>маалыматты</w:t>
      </w:r>
      <w:r w:rsidRPr="00FC045B">
        <w:rPr>
          <w:rFonts w:eastAsia="Times New Roman"/>
          <w:szCs w:val="20"/>
          <w:u w:val="single"/>
        </w:rPr>
        <w:t xml:space="preserve"> </w:t>
      </w:r>
      <w:r w:rsidRPr="00FC045B">
        <w:rPr>
          <w:rFonts w:eastAsia="Times New Roman"/>
          <w:szCs w:val="20"/>
          <w:u w:val="single"/>
          <w:lang w:val="ru-RU"/>
        </w:rPr>
        <w:t>өзүнүн</w:t>
      </w:r>
      <w:r w:rsidRPr="00FC045B">
        <w:rPr>
          <w:rFonts w:eastAsia="Times New Roman"/>
          <w:szCs w:val="20"/>
          <w:u w:val="single"/>
        </w:rPr>
        <w:t xml:space="preserve"> </w:t>
      </w:r>
      <w:r w:rsidRPr="00FC045B">
        <w:rPr>
          <w:rFonts w:eastAsia="Times New Roman"/>
          <w:szCs w:val="20"/>
          <w:u w:val="single"/>
          <w:lang w:val="ru-RU"/>
        </w:rPr>
        <w:t>жеке</w:t>
      </w:r>
      <w:r w:rsidRPr="00FC045B">
        <w:rPr>
          <w:rFonts w:eastAsia="Times New Roman"/>
          <w:szCs w:val="20"/>
          <w:u w:val="single"/>
        </w:rPr>
        <w:t xml:space="preserve"> </w:t>
      </w:r>
      <w:r w:rsidRPr="00FC045B">
        <w:rPr>
          <w:rFonts w:eastAsia="Times New Roman"/>
          <w:szCs w:val="20"/>
          <w:u w:val="single"/>
          <w:lang w:val="ru-RU"/>
        </w:rPr>
        <w:t>максаттарында</w:t>
      </w:r>
      <w:r w:rsidRPr="00FC045B">
        <w:rPr>
          <w:rFonts w:eastAsia="Times New Roman"/>
          <w:szCs w:val="20"/>
          <w:u w:val="single"/>
        </w:rPr>
        <w:t xml:space="preserve"> </w:t>
      </w:r>
      <w:r w:rsidRPr="00FC045B">
        <w:rPr>
          <w:rFonts w:eastAsia="Times New Roman"/>
          <w:szCs w:val="20"/>
          <w:u w:val="single"/>
          <w:lang w:val="ru-RU"/>
        </w:rPr>
        <w:t>колдонсо</w:t>
      </w:r>
      <w:r w:rsidRPr="00FC045B">
        <w:rPr>
          <w:rFonts w:eastAsia="Times New Roman"/>
          <w:szCs w:val="20"/>
          <w:u w:val="single"/>
        </w:rPr>
        <w:t xml:space="preserve">, </w:t>
      </w:r>
      <w:r w:rsidRPr="00FC045B">
        <w:rPr>
          <w:rFonts w:eastAsia="Times New Roman"/>
          <w:szCs w:val="20"/>
          <w:u w:val="single"/>
          <w:lang w:val="ru-RU"/>
        </w:rPr>
        <w:t>анда</w:t>
      </w:r>
      <w:r w:rsidRPr="00FC045B">
        <w:rPr>
          <w:rFonts w:eastAsia="Times New Roman"/>
          <w:szCs w:val="20"/>
          <w:u w:val="single"/>
        </w:rPr>
        <w:t xml:space="preserve"> </w:t>
      </w:r>
      <w:r w:rsidRPr="00FC045B">
        <w:rPr>
          <w:rFonts w:eastAsia="Times New Roman"/>
          <w:szCs w:val="20"/>
          <w:u w:val="single"/>
          <w:lang w:val="ru-RU"/>
        </w:rPr>
        <w:t>тышкы</w:t>
      </w:r>
      <w:r w:rsidRPr="00FC045B">
        <w:rPr>
          <w:rFonts w:eastAsia="Times New Roman"/>
          <w:szCs w:val="20"/>
          <w:u w:val="single"/>
        </w:rPr>
        <w:t xml:space="preserve"> </w:t>
      </w:r>
      <w:r w:rsidRPr="00FC045B">
        <w:rPr>
          <w:rFonts w:eastAsia="Times New Roman"/>
          <w:szCs w:val="20"/>
          <w:u w:val="single"/>
          <w:lang w:val="ru-RU"/>
        </w:rPr>
        <w:t>жеке</w:t>
      </w:r>
      <w:r w:rsidRPr="00FC045B">
        <w:rPr>
          <w:rFonts w:eastAsia="Times New Roman"/>
          <w:szCs w:val="20"/>
          <w:u w:val="single"/>
        </w:rPr>
        <w:t xml:space="preserve"> </w:t>
      </w:r>
      <w:r w:rsidRPr="00FC045B">
        <w:rPr>
          <w:rFonts w:eastAsia="Times New Roman"/>
          <w:szCs w:val="20"/>
          <w:u w:val="single"/>
          <w:lang w:val="ru-RU"/>
        </w:rPr>
        <w:t>жак</w:t>
      </w:r>
      <w:r w:rsidRPr="00FC045B">
        <w:rPr>
          <w:rFonts w:eastAsia="Times New Roman"/>
          <w:szCs w:val="20"/>
          <w:u w:val="single"/>
        </w:rPr>
        <w:t xml:space="preserve"> </w:t>
      </w:r>
      <w:r w:rsidRPr="00FC045B">
        <w:rPr>
          <w:rFonts w:eastAsia="Times New Roman"/>
          <w:szCs w:val="20"/>
          <w:u w:val="single"/>
          <w:lang w:val="ru-RU"/>
        </w:rPr>
        <w:t>же</w:t>
      </w:r>
      <w:r w:rsidRPr="00FC045B">
        <w:rPr>
          <w:rFonts w:eastAsia="Times New Roman"/>
          <w:szCs w:val="20"/>
          <w:u w:val="single"/>
        </w:rPr>
        <w:t xml:space="preserve"> </w:t>
      </w:r>
      <w:r w:rsidRPr="00FC045B">
        <w:rPr>
          <w:rFonts w:eastAsia="Times New Roman"/>
          <w:szCs w:val="20"/>
          <w:u w:val="single"/>
          <w:lang w:val="kk-KZ"/>
        </w:rPr>
        <w:t xml:space="preserve">уюм </w:t>
      </w:r>
      <w:r w:rsidRPr="00FC045B">
        <w:rPr>
          <w:rFonts w:eastAsia="Times New Roman"/>
          <w:szCs w:val="20"/>
          <w:u w:val="single"/>
          <w:lang w:val="ru-RU"/>
        </w:rPr>
        <w:t>мындай</w:t>
      </w:r>
      <w:r w:rsidRPr="00FC045B">
        <w:rPr>
          <w:rFonts w:eastAsia="Times New Roman"/>
          <w:szCs w:val="20"/>
          <w:u w:val="single"/>
        </w:rPr>
        <w:t xml:space="preserve"> </w:t>
      </w:r>
      <w:r w:rsidRPr="00FC045B">
        <w:rPr>
          <w:rFonts w:eastAsia="Times New Roman"/>
          <w:szCs w:val="20"/>
          <w:u w:val="single"/>
          <w:lang w:val="ru-RU"/>
        </w:rPr>
        <w:t>маалыматка</w:t>
      </w:r>
      <w:r w:rsidRPr="00FC045B">
        <w:rPr>
          <w:rFonts w:eastAsia="Times New Roman"/>
          <w:szCs w:val="20"/>
          <w:u w:val="single"/>
        </w:rPr>
        <w:t xml:space="preserve"> </w:t>
      </w:r>
      <w:r w:rsidRPr="00FC045B">
        <w:rPr>
          <w:rFonts w:eastAsia="Times New Roman"/>
          <w:szCs w:val="20"/>
          <w:u w:val="single"/>
          <w:lang w:val="ru-RU"/>
        </w:rPr>
        <w:t>карата</w:t>
      </w:r>
      <w:r w:rsidRPr="00FC045B">
        <w:rPr>
          <w:rFonts w:eastAsia="Times New Roman"/>
          <w:szCs w:val="20"/>
          <w:u w:val="single"/>
        </w:rPr>
        <w:t xml:space="preserve"> </w:t>
      </w:r>
      <w:r w:rsidRPr="00FC045B">
        <w:rPr>
          <w:rFonts w:eastAsia="Times New Roman"/>
          <w:szCs w:val="20"/>
          <w:u w:val="single"/>
          <w:lang w:val="ru-RU"/>
        </w:rPr>
        <w:t>тышкы</w:t>
      </w:r>
      <w:r w:rsidRPr="00FC045B">
        <w:rPr>
          <w:rFonts w:eastAsia="Times New Roman"/>
          <w:szCs w:val="20"/>
          <w:u w:val="single"/>
        </w:rPr>
        <w:t xml:space="preserve"> </w:t>
      </w:r>
      <w:r w:rsidRPr="00FC045B">
        <w:rPr>
          <w:rFonts w:eastAsia="Times New Roman"/>
          <w:szCs w:val="20"/>
          <w:u w:val="single"/>
          <w:lang w:val="ru-RU"/>
        </w:rPr>
        <w:t>маалымат</w:t>
      </w:r>
      <w:r w:rsidRPr="00FC045B">
        <w:rPr>
          <w:rFonts w:eastAsia="Times New Roman"/>
          <w:szCs w:val="20"/>
          <w:u w:val="single"/>
        </w:rPr>
        <w:t xml:space="preserve"> </w:t>
      </w:r>
      <w:r w:rsidRPr="00FC045B">
        <w:rPr>
          <w:rFonts w:eastAsia="Times New Roman"/>
          <w:szCs w:val="20"/>
          <w:u w:val="single"/>
          <w:lang w:val="ru-RU"/>
        </w:rPr>
        <w:t>булактары</w:t>
      </w:r>
      <w:r w:rsidRPr="00FC045B">
        <w:rPr>
          <w:rFonts w:eastAsia="Times New Roman"/>
          <w:szCs w:val="20"/>
          <w:u w:val="single"/>
        </w:rPr>
        <w:t xml:space="preserve"> </w:t>
      </w:r>
      <w:r w:rsidRPr="00FC045B">
        <w:rPr>
          <w:rFonts w:eastAsia="Times New Roman"/>
          <w:szCs w:val="20"/>
          <w:u w:val="single"/>
          <w:lang w:val="ru-RU"/>
        </w:rPr>
        <w:t>болот</w:t>
      </w:r>
      <w:r w:rsidRPr="00FC045B">
        <w:rPr>
          <w:rFonts w:eastAsia="Times New Roman"/>
          <w:szCs w:val="20"/>
          <w:u w:val="single"/>
        </w:rPr>
        <w:t>.</w:t>
      </w:r>
    </w:p>
    <w:p w14:paraId="77C06BBC" w14:textId="32313340" w:rsidR="00A12CB7" w:rsidRPr="00FC045B" w:rsidRDefault="005E6CEE" w:rsidP="009D5923">
      <w:pPr>
        <w:widowControl w:val="0"/>
        <w:numPr>
          <w:ilvl w:val="0"/>
          <w:numId w:val="69"/>
        </w:numPr>
        <w:ind w:left="1094" w:hanging="547"/>
        <w:outlineLvl w:val="0"/>
        <w:rPr>
          <w:rFonts w:eastAsia="Calibri" w:cs="Arial"/>
          <w:szCs w:val="20"/>
          <w:u w:val="single"/>
        </w:rPr>
      </w:pPr>
      <w:r w:rsidRPr="00FC045B">
        <w:rPr>
          <w:rFonts w:eastAsia="Times New Roman"/>
          <w:szCs w:val="14"/>
          <w:u w:val="single"/>
        </w:rPr>
        <w:t>Тыш</w:t>
      </w:r>
      <w:r w:rsidRPr="00FC045B">
        <w:rPr>
          <w:rFonts w:eastAsia="Times New Roman"/>
          <w:szCs w:val="14"/>
          <w:u w:val="single"/>
          <w:lang w:val="kk-KZ"/>
        </w:rPr>
        <w:t>кы</w:t>
      </w:r>
      <w:r w:rsidRPr="00FC045B">
        <w:rPr>
          <w:rFonts w:eastAsia="Times New Roman"/>
          <w:szCs w:val="14"/>
          <w:u w:val="single"/>
        </w:rPr>
        <w:t xml:space="preserve"> жеке жак же </w:t>
      </w:r>
      <w:r w:rsidRPr="00FC045B">
        <w:rPr>
          <w:rFonts w:eastAsia="Times New Roman"/>
          <w:szCs w:val="14"/>
          <w:u w:val="single"/>
          <w:lang w:val="kk-KZ"/>
        </w:rPr>
        <w:t>уюм пайдалануучу</w:t>
      </w:r>
      <w:r w:rsidRPr="00FC045B">
        <w:rPr>
          <w:rFonts w:eastAsia="Times New Roman"/>
          <w:szCs w:val="14"/>
          <w:u w:val="single"/>
        </w:rPr>
        <w:t>лардын кеңири чөйрөсү үчүн ылайыктуу, кандайдыр бир тармактары тобокелдиктер же шарттар жөнүндө маалыматты жарыялашы мүмкүн. Бул маалымат, эреже болгондой, ишкана тарабынан тобокелдиктер жөнүндө маалыматты ачык көрсөтүүнү даярдоо үчүн колдонгондо тышкы маалымат булагынан алынган маалымат болуп эсептелет (мисалы, ФОЭС (IFRS) 7 талаптарына ылайык)</w:t>
      </w:r>
      <w:r w:rsidR="00A12CB7" w:rsidRPr="00FC045B">
        <w:rPr>
          <w:rFonts w:eastAsia="Calibri" w:cs="Arial"/>
          <w:szCs w:val="20"/>
          <w:u w:val="single"/>
          <w:vertAlign w:val="superscript"/>
        </w:rPr>
        <w:footnoteReference w:id="80"/>
      </w:r>
      <w:r w:rsidRPr="00FC045B">
        <w:rPr>
          <w:rFonts w:eastAsia="Times New Roman"/>
          <w:szCs w:val="14"/>
          <w:u w:val="single"/>
          <w:lang w:val="kk-KZ"/>
        </w:rPr>
        <w:t>.</w:t>
      </w:r>
      <w:r w:rsidR="00A12CB7" w:rsidRPr="00FC045B">
        <w:rPr>
          <w:rFonts w:eastAsia="Calibri" w:cs="Arial"/>
          <w:szCs w:val="20"/>
          <w:u w:val="single"/>
        </w:rPr>
        <w:t xml:space="preserve"> </w:t>
      </w:r>
      <w:r w:rsidRPr="00FC045B">
        <w:rPr>
          <w:rFonts w:eastAsia="Times New Roman"/>
          <w:szCs w:val="14"/>
          <w:u w:val="single"/>
        </w:rPr>
        <w:t>Буга карабастан, эгер ушундай эле маалымат аны даярдаган жактардын атайын билимдерин жана тажрыйбасын колдонуу үчүн, ишкананын жагдайларын эске алуу менен бул тобокелдиктер жөнүндө маалыматты даярдоо үчүн ишкана тарабынан атайын буйрутма кылынса, анда жетекчиликтин эксперти болот</w:t>
      </w:r>
      <w:r w:rsidR="00A12CB7" w:rsidRPr="00FC045B">
        <w:rPr>
          <w:rFonts w:eastAsia="Calibri" w:cs="Arial"/>
          <w:szCs w:val="20"/>
          <w:u w:val="single"/>
        </w:rPr>
        <w:t>.</w:t>
      </w:r>
    </w:p>
    <w:p w14:paraId="2BF1F9D1" w14:textId="7E6B632F" w:rsidR="00A12CB7" w:rsidRPr="00FC045B" w:rsidRDefault="005E6CEE" w:rsidP="009D5923">
      <w:pPr>
        <w:widowControl w:val="0"/>
        <w:numPr>
          <w:ilvl w:val="0"/>
          <w:numId w:val="69"/>
        </w:numPr>
        <w:ind w:left="1094" w:hanging="547"/>
        <w:outlineLvl w:val="0"/>
        <w:rPr>
          <w:rFonts w:eastAsia="Calibri" w:cs="Arial"/>
          <w:szCs w:val="20"/>
          <w:u w:val="single"/>
        </w:rPr>
      </w:pPr>
      <w:r w:rsidRPr="00FC045B">
        <w:rPr>
          <w:rFonts w:eastAsia="Times New Roman"/>
          <w:szCs w:val="20"/>
          <w:u w:val="single"/>
          <w:lang w:val="ru-RU"/>
        </w:rPr>
        <w:t>Тышкы</w:t>
      </w:r>
      <w:r w:rsidRPr="00FC045B">
        <w:rPr>
          <w:rFonts w:eastAsia="Times New Roman"/>
          <w:szCs w:val="20"/>
          <w:u w:val="single"/>
        </w:rPr>
        <w:t xml:space="preserve"> </w:t>
      </w:r>
      <w:r w:rsidRPr="00FC045B">
        <w:rPr>
          <w:rFonts w:eastAsia="Times New Roman"/>
          <w:szCs w:val="20"/>
          <w:u w:val="single"/>
          <w:lang w:val="ru-RU"/>
        </w:rPr>
        <w:t>жеке</w:t>
      </w:r>
      <w:r w:rsidRPr="00FC045B">
        <w:rPr>
          <w:rFonts w:eastAsia="Times New Roman"/>
          <w:szCs w:val="20"/>
          <w:u w:val="single"/>
        </w:rPr>
        <w:t xml:space="preserve"> </w:t>
      </w:r>
      <w:r w:rsidRPr="00FC045B">
        <w:rPr>
          <w:rFonts w:eastAsia="Times New Roman"/>
          <w:szCs w:val="20"/>
          <w:u w:val="single"/>
          <w:lang w:val="ru-RU"/>
        </w:rPr>
        <w:t>жак</w:t>
      </w:r>
      <w:r w:rsidRPr="00FC045B">
        <w:rPr>
          <w:rFonts w:eastAsia="Times New Roman"/>
          <w:szCs w:val="20"/>
          <w:u w:val="single"/>
        </w:rPr>
        <w:t xml:space="preserve"> </w:t>
      </w:r>
      <w:r w:rsidRPr="00FC045B">
        <w:rPr>
          <w:rFonts w:eastAsia="Times New Roman"/>
          <w:szCs w:val="20"/>
          <w:u w:val="single"/>
          <w:lang w:val="ru-RU"/>
        </w:rPr>
        <w:t>же</w:t>
      </w:r>
      <w:r w:rsidRPr="00FC045B">
        <w:rPr>
          <w:rFonts w:eastAsia="Times New Roman"/>
          <w:szCs w:val="20"/>
          <w:u w:val="single"/>
        </w:rPr>
        <w:t xml:space="preserve"> </w:t>
      </w:r>
      <w:r w:rsidRPr="00FC045B">
        <w:rPr>
          <w:rFonts w:eastAsia="Times New Roman"/>
          <w:szCs w:val="20"/>
          <w:u w:val="single"/>
          <w:lang w:val="kk-KZ"/>
        </w:rPr>
        <w:t xml:space="preserve">уюм </w:t>
      </w:r>
      <w:r w:rsidRPr="00FC045B">
        <w:rPr>
          <w:rFonts w:eastAsia="Times New Roman"/>
          <w:szCs w:val="20"/>
          <w:u w:val="single"/>
          <w:lang w:val="ru-RU"/>
        </w:rPr>
        <w:t>ал</w:t>
      </w:r>
      <w:r w:rsidRPr="00FC045B">
        <w:rPr>
          <w:rFonts w:eastAsia="Times New Roman"/>
          <w:szCs w:val="20"/>
          <w:u w:val="single"/>
        </w:rPr>
        <w:t xml:space="preserve"> </w:t>
      </w:r>
      <w:r w:rsidRPr="00FC045B">
        <w:rPr>
          <w:rFonts w:eastAsia="Times New Roman"/>
          <w:szCs w:val="20"/>
          <w:u w:val="single"/>
          <w:lang w:val="ru-RU"/>
        </w:rPr>
        <w:t>колдонуучулардын</w:t>
      </w:r>
      <w:r w:rsidRPr="00FC045B">
        <w:rPr>
          <w:rFonts w:eastAsia="Times New Roman"/>
          <w:szCs w:val="20"/>
          <w:u w:val="single"/>
        </w:rPr>
        <w:t xml:space="preserve"> </w:t>
      </w:r>
      <w:r w:rsidRPr="00FC045B">
        <w:rPr>
          <w:rFonts w:eastAsia="Times New Roman"/>
          <w:szCs w:val="20"/>
          <w:u w:val="single"/>
          <w:lang w:val="ru-RU"/>
        </w:rPr>
        <w:t>кеңири</w:t>
      </w:r>
      <w:r w:rsidRPr="00FC045B">
        <w:rPr>
          <w:rFonts w:eastAsia="Times New Roman"/>
          <w:szCs w:val="20"/>
          <w:u w:val="single"/>
        </w:rPr>
        <w:t xml:space="preserve"> </w:t>
      </w:r>
      <w:r w:rsidRPr="00FC045B">
        <w:rPr>
          <w:rFonts w:eastAsia="Times New Roman"/>
          <w:szCs w:val="20"/>
          <w:u w:val="single"/>
          <w:lang w:val="ru-RU"/>
        </w:rPr>
        <w:t>чөйрөсүнө</w:t>
      </w:r>
      <w:r w:rsidRPr="00FC045B">
        <w:rPr>
          <w:rFonts w:eastAsia="Times New Roman"/>
          <w:szCs w:val="20"/>
          <w:u w:val="single"/>
        </w:rPr>
        <w:t xml:space="preserve"> </w:t>
      </w:r>
      <w:r w:rsidRPr="00FC045B">
        <w:rPr>
          <w:rFonts w:eastAsia="Times New Roman"/>
          <w:szCs w:val="20"/>
          <w:u w:val="single"/>
          <w:lang w:val="ru-RU"/>
        </w:rPr>
        <w:t>берген</w:t>
      </w:r>
      <w:r w:rsidRPr="00FC045B">
        <w:rPr>
          <w:rFonts w:eastAsia="Times New Roman"/>
          <w:szCs w:val="20"/>
          <w:u w:val="single"/>
        </w:rPr>
        <w:t xml:space="preserve"> </w:t>
      </w:r>
      <w:r w:rsidRPr="00FC045B">
        <w:rPr>
          <w:rFonts w:eastAsia="Times New Roman"/>
          <w:szCs w:val="20"/>
          <w:u w:val="single"/>
          <w:lang w:val="ru-RU"/>
        </w:rPr>
        <w:t>жана</w:t>
      </w:r>
      <w:r w:rsidRPr="00FC045B">
        <w:rPr>
          <w:rFonts w:eastAsia="Times New Roman"/>
          <w:szCs w:val="20"/>
          <w:u w:val="single"/>
        </w:rPr>
        <w:t xml:space="preserve"> </w:t>
      </w:r>
      <w:r w:rsidRPr="00FC045B">
        <w:rPr>
          <w:rFonts w:eastAsia="Times New Roman"/>
          <w:szCs w:val="20"/>
          <w:u w:val="single"/>
          <w:lang w:val="ru-RU"/>
        </w:rPr>
        <w:t>алардын</w:t>
      </w:r>
      <w:r w:rsidRPr="00FC045B">
        <w:rPr>
          <w:rFonts w:eastAsia="Times New Roman"/>
          <w:szCs w:val="20"/>
          <w:u w:val="single"/>
        </w:rPr>
        <w:t xml:space="preserve"> </w:t>
      </w:r>
      <w:r w:rsidRPr="00FC045B">
        <w:rPr>
          <w:rFonts w:eastAsia="Times New Roman"/>
          <w:szCs w:val="20"/>
          <w:u w:val="single"/>
          <w:lang w:val="ru-RU"/>
        </w:rPr>
        <w:t>колдонуусу</w:t>
      </w:r>
      <w:r w:rsidRPr="00FC045B">
        <w:rPr>
          <w:rFonts w:eastAsia="Times New Roman"/>
          <w:szCs w:val="20"/>
          <w:u w:val="single"/>
        </w:rPr>
        <w:t xml:space="preserve"> </w:t>
      </w:r>
      <w:r w:rsidRPr="00FC045B">
        <w:rPr>
          <w:rFonts w:eastAsia="Times New Roman"/>
          <w:szCs w:val="20"/>
          <w:u w:val="single"/>
          <w:lang w:val="ru-RU"/>
        </w:rPr>
        <w:t>үчүн</w:t>
      </w:r>
      <w:r w:rsidRPr="00FC045B">
        <w:rPr>
          <w:rFonts w:eastAsia="Times New Roman"/>
          <w:szCs w:val="20"/>
          <w:u w:val="single"/>
        </w:rPr>
        <w:t xml:space="preserve"> </w:t>
      </w:r>
      <w:r w:rsidRPr="00FC045B">
        <w:rPr>
          <w:rFonts w:eastAsia="Times New Roman"/>
          <w:szCs w:val="20"/>
          <w:u w:val="single"/>
          <w:lang w:val="ru-RU"/>
        </w:rPr>
        <w:t>ылайык</w:t>
      </w:r>
      <w:r w:rsidRPr="00FC045B">
        <w:rPr>
          <w:rFonts w:eastAsia="Times New Roman"/>
          <w:szCs w:val="20"/>
          <w:u w:val="single"/>
        </w:rPr>
        <w:t xml:space="preserve"> </w:t>
      </w:r>
      <w:r w:rsidRPr="00FC045B">
        <w:rPr>
          <w:rFonts w:eastAsia="Times New Roman"/>
          <w:szCs w:val="20"/>
          <w:u w:val="single"/>
          <w:lang w:val="ru-RU"/>
        </w:rPr>
        <w:t>келген</w:t>
      </w:r>
      <w:r w:rsidRPr="00FC045B">
        <w:rPr>
          <w:rFonts w:eastAsia="Times New Roman"/>
          <w:szCs w:val="20"/>
          <w:u w:val="single"/>
        </w:rPr>
        <w:t xml:space="preserve">, </w:t>
      </w:r>
      <w:r w:rsidRPr="00FC045B">
        <w:rPr>
          <w:rFonts w:eastAsia="Times New Roman"/>
          <w:szCs w:val="20"/>
          <w:u w:val="single"/>
          <w:lang w:val="ru-RU"/>
        </w:rPr>
        <w:t>рыноктун</w:t>
      </w:r>
      <w:r w:rsidRPr="00FC045B">
        <w:rPr>
          <w:rFonts w:eastAsia="Times New Roman"/>
          <w:szCs w:val="20"/>
          <w:u w:val="single"/>
        </w:rPr>
        <w:t xml:space="preserve"> </w:t>
      </w:r>
      <w:r w:rsidRPr="00FC045B">
        <w:rPr>
          <w:rFonts w:eastAsia="Times New Roman"/>
          <w:szCs w:val="20"/>
          <w:u w:val="single"/>
          <w:lang w:val="ru-RU"/>
        </w:rPr>
        <w:t>учурдагы</w:t>
      </w:r>
      <w:r w:rsidRPr="00FC045B">
        <w:rPr>
          <w:rFonts w:eastAsia="Times New Roman"/>
          <w:szCs w:val="20"/>
          <w:u w:val="single"/>
        </w:rPr>
        <w:t xml:space="preserve"> </w:t>
      </w:r>
      <w:r w:rsidRPr="00FC045B">
        <w:rPr>
          <w:rFonts w:eastAsia="Times New Roman"/>
          <w:szCs w:val="20"/>
          <w:u w:val="single"/>
          <w:lang w:val="ru-RU"/>
        </w:rPr>
        <w:t>жана</w:t>
      </w:r>
      <w:r w:rsidRPr="00FC045B">
        <w:rPr>
          <w:rFonts w:eastAsia="Times New Roman"/>
          <w:szCs w:val="20"/>
          <w:u w:val="single"/>
        </w:rPr>
        <w:t xml:space="preserve"> </w:t>
      </w:r>
      <w:r w:rsidRPr="00FC045B">
        <w:rPr>
          <w:rFonts w:eastAsia="Times New Roman"/>
          <w:szCs w:val="20"/>
          <w:u w:val="single"/>
          <w:lang w:val="ru-RU"/>
        </w:rPr>
        <w:t>келечектеги</w:t>
      </w:r>
      <w:r w:rsidRPr="00FC045B">
        <w:rPr>
          <w:rFonts w:eastAsia="Times New Roman"/>
          <w:szCs w:val="20"/>
          <w:u w:val="single"/>
        </w:rPr>
        <w:t xml:space="preserve"> </w:t>
      </w:r>
      <w:r w:rsidRPr="00FC045B">
        <w:rPr>
          <w:rFonts w:eastAsia="Times New Roman"/>
          <w:szCs w:val="20"/>
          <w:u w:val="single"/>
          <w:lang w:val="ru-RU"/>
        </w:rPr>
        <w:t>тенденциялары</w:t>
      </w:r>
      <w:r w:rsidRPr="00FC045B">
        <w:rPr>
          <w:rFonts w:eastAsia="Times New Roman"/>
          <w:szCs w:val="20"/>
          <w:u w:val="single"/>
        </w:rPr>
        <w:t xml:space="preserve"> </w:t>
      </w:r>
      <w:r w:rsidRPr="00FC045B">
        <w:rPr>
          <w:rFonts w:eastAsia="Times New Roman"/>
          <w:szCs w:val="20"/>
          <w:u w:val="single"/>
          <w:lang w:val="ru-RU"/>
        </w:rPr>
        <w:t>жөнүндө</w:t>
      </w:r>
      <w:r w:rsidRPr="00FC045B">
        <w:rPr>
          <w:rFonts w:eastAsia="Times New Roman"/>
          <w:szCs w:val="20"/>
          <w:u w:val="single"/>
        </w:rPr>
        <w:t xml:space="preserve"> </w:t>
      </w:r>
      <w:r w:rsidRPr="00FC045B">
        <w:rPr>
          <w:rFonts w:eastAsia="Times New Roman"/>
          <w:szCs w:val="20"/>
          <w:u w:val="single"/>
          <w:lang w:val="ru-RU"/>
        </w:rPr>
        <w:t>маалыматты</w:t>
      </w:r>
      <w:r w:rsidRPr="00FC045B">
        <w:rPr>
          <w:rFonts w:eastAsia="Times New Roman"/>
          <w:szCs w:val="20"/>
          <w:u w:val="single"/>
        </w:rPr>
        <w:t xml:space="preserve"> </w:t>
      </w:r>
      <w:r w:rsidRPr="00FC045B">
        <w:rPr>
          <w:rFonts w:eastAsia="Times New Roman"/>
          <w:szCs w:val="20"/>
          <w:u w:val="single"/>
          <w:lang w:val="ru-RU"/>
        </w:rPr>
        <w:t>берүүдө</w:t>
      </w:r>
      <w:r w:rsidRPr="00FC045B">
        <w:rPr>
          <w:rFonts w:eastAsia="Times New Roman"/>
          <w:szCs w:val="20"/>
          <w:u w:val="single"/>
        </w:rPr>
        <w:t xml:space="preserve"> </w:t>
      </w:r>
      <w:r w:rsidRPr="00FC045B">
        <w:rPr>
          <w:rFonts w:eastAsia="Times New Roman"/>
          <w:szCs w:val="20"/>
          <w:u w:val="single"/>
          <w:lang w:val="ru-RU"/>
        </w:rPr>
        <w:t>өзүнүн</w:t>
      </w:r>
      <w:r w:rsidRPr="00FC045B">
        <w:rPr>
          <w:rFonts w:eastAsia="Times New Roman"/>
          <w:szCs w:val="20"/>
          <w:u w:val="single"/>
        </w:rPr>
        <w:t xml:space="preserve"> </w:t>
      </w:r>
      <w:r w:rsidRPr="00FC045B">
        <w:rPr>
          <w:rFonts w:eastAsia="Times New Roman"/>
          <w:szCs w:val="20"/>
          <w:u w:val="single"/>
          <w:lang w:val="ru-RU"/>
        </w:rPr>
        <w:t>атайын</w:t>
      </w:r>
      <w:r w:rsidRPr="00FC045B">
        <w:rPr>
          <w:rFonts w:eastAsia="Times New Roman"/>
          <w:szCs w:val="20"/>
          <w:u w:val="single"/>
        </w:rPr>
        <w:t xml:space="preserve"> </w:t>
      </w:r>
      <w:r w:rsidRPr="00FC045B">
        <w:rPr>
          <w:rFonts w:eastAsia="Times New Roman"/>
          <w:szCs w:val="20"/>
          <w:u w:val="single"/>
          <w:lang w:val="ru-RU"/>
        </w:rPr>
        <w:t>билимин</w:t>
      </w:r>
      <w:r w:rsidRPr="00FC045B">
        <w:rPr>
          <w:rFonts w:eastAsia="Times New Roman"/>
          <w:szCs w:val="20"/>
          <w:u w:val="single"/>
        </w:rPr>
        <w:t xml:space="preserve"> </w:t>
      </w:r>
      <w:r w:rsidRPr="00FC045B">
        <w:rPr>
          <w:rFonts w:eastAsia="Times New Roman"/>
          <w:szCs w:val="20"/>
          <w:u w:val="single"/>
          <w:lang w:val="ru-RU"/>
        </w:rPr>
        <w:t>жана</w:t>
      </w:r>
      <w:r w:rsidRPr="00FC045B">
        <w:rPr>
          <w:rFonts w:eastAsia="Times New Roman"/>
          <w:szCs w:val="20"/>
          <w:u w:val="single"/>
        </w:rPr>
        <w:t xml:space="preserve"> </w:t>
      </w:r>
      <w:r w:rsidRPr="00FC045B">
        <w:rPr>
          <w:rFonts w:eastAsia="Times New Roman"/>
          <w:szCs w:val="20"/>
          <w:u w:val="single"/>
          <w:lang w:val="ru-RU"/>
        </w:rPr>
        <w:t>тажрыйбасын</w:t>
      </w:r>
      <w:r w:rsidRPr="00FC045B">
        <w:rPr>
          <w:rFonts w:eastAsia="Times New Roman"/>
          <w:szCs w:val="20"/>
          <w:u w:val="single"/>
        </w:rPr>
        <w:t xml:space="preserve"> </w:t>
      </w:r>
      <w:r w:rsidRPr="00FC045B">
        <w:rPr>
          <w:rFonts w:eastAsia="Times New Roman"/>
          <w:szCs w:val="20"/>
          <w:u w:val="single"/>
          <w:lang w:val="ru-RU"/>
        </w:rPr>
        <w:t>колдоно</w:t>
      </w:r>
      <w:r w:rsidRPr="00FC045B">
        <w:rPr>
          <w:rFonts w:eastAsia="Times New Roman"/>
          <w:szCs w:val="20"/>
          <w:u w:val="single"/>
        </w:rPr>
        <w:t xml:space="preserve"> </w:t>
      </w:r>
      <w:r w:rsidRPr="00FC045B">
        <w:rPr>
          <w:rFonts w:eastAsia="Times New Roman"/>
          <w:szCs w:val="20"/>
          <w:u w:val="single"/>
          <w:lang w:val="ru-RU"/>
        </w:rPr>
        <w:t>алат</w:t>
      </w:r>
      <w:r w:rsidRPr="00FC045B">
        <w:rPr>
          <w:rFonts w:eastAsia="Times New Roman"/>
          <w:szCs w:val="20"/>
          <w:u w:val="single"/>
        </w:rPr>
        <w:t xml:space="preserve">. </w:t>
      </w:r>
      <w:r w:rsidRPr="00FC045B">
        <w:rPr>
          <w:rFonts w:eastAsia="Times New Roman"/>
          <w:szCs w:val="20"/>
          <w:u w:val="single"/>
          <w:lang w:val="ru-RU"/>
        </w:rPr>
        <w:t>Эгерде</w:t>
      </w:r>
      <w:r w:rsidRPr="00FC045B">
        <w:rPr>
          <w:rFonts w:eastAsia="Times New Roman"/>
          <w:szCs w:val="20"/>
          <w:u w:val="single"/>
        </w:rPr>
        <w:t xml:space="preserve"> </w:t>
      </w:r>
      <w:r w:rsidRPr="00FC045B">
        <w:rPr>
          <w:rFonts w:eastAsia="Times New Roman"/>
          <w:szCs w:val="20"/>
          <w:u w:val="single"/>
          <w:lang w:val="ru-RU"/>
        </w:rPr>
        <w:t>ишкана</w:t>
      </w:r>
      <w:r w:rsidRPr="00FC045B">
        <w:rPr>
          <w:rFonts w:eastAsia="Times New Roman"/>
          <w:szCs w:val="20"/>
          <w:u w:val="single"/>
        </w:rPr>
        <w:t xml:space="preserve"> </w:t>
      </w:r>
      <w:r w:rsidRPr="00FC045B">
        <w:rPr>
          <w:rFonts w:eastAsia="Times New Roman"/>
          <w:szCs w:val="20"/>
          <w:u w:val="single"/>
          <w:lang w:val="ru-RU"/>
        </w:rPr>
        <w:t>бул</w:t>
      </w:r>
      <w:r w:rsidRPr="00FC045B">
        <w:rPr>
          <w:rFonts w:eastAsia="Times New Roman"/>
          <w:szCs w:val="20"/>
          <w:u w:val="single"/>
        </w:rPr>
        <w:t xml:space="preserve"> </w:t>
      </w:r>
      <w:r w:rsidRPr="00FC045B">
        <w:rPr>
          <w:rFonts w:eastAsia="Times New Roman"/>
          <w:szCs w:val="20"/>
          <w:u w:val="single"/>
          <w:lang w:val="ru-RU"/>
        </w:rPr>
        <w:t>маалыматты</w:t>
      </w:r>
      <w:r w:rsidRPr="00FC045B">
        <w:rPr>
          <w:rFonts w:eastAsia="Times New Roman"/>
          <w:szCs w:val="20"/>
          <w:u w:val="single"/>
        </w:rPr>
        <w:t xml:space="preserve"> </w:t>
      </w:r>
      <w:r w:rsidRPr="00FC045B">
        <w:rPr>
          <w:rFonts w:eastAsia="Times New Roman"/>
          <w:szCs w:val="20"/>
          <w:u w:val="single"/>
          <w:lang w:val="ru-RU"/>
        </w:rPr>
        <w:t>баалануучу</w:t>
      </w:r>
      <w:r w:rsidRPr="00FC045B">
        <w:rPr>
          <w:rFonts w:eastAsia="Times New Roman"/>
          <w:szCs w:val="20"/>
          <w:u w:val="single"/>
        </w:rPr>
        <w:t xml:space="preserve"> </w:t>
      </w:r>
      <w:r w:rsidRPr="00FC045B">
        <w:rPr>
          <w:rFonts w:eastAsia="Times New Roman"/>
          <w:szCs w:val="20"/>
          <w:u w:val="single"/>
          <w:lang w:val="ru-RU"/>
        </w:rPr>
        <w:t>маанилерди</w:t>
      </w:r>
      <w:r w:rsidRPr="00FC045B">
        <w:rPr>
          <w:rFonts w:eastAsia="Times New Roman"/>
          <w:szCs w:val="20"/>
          <w:u w:val="single"/>
        </w:rPr>
        <w:t xml:space="preserve"> </w:t>
      </w:r>
      <w:r w:rsidRPr="00FC045B">
        <w:rPr>
          <w:rFonts w:eastAsia="Times New Roman"/>
          <w:szCs w:val="20"/>
          <w:u w:val="single"/>
          <w:lang w:val="ru-RU"/>
        </w:rPr>
        <w:t>эсептөөдө</w:t>
      </w:r>
      <w:r w:rsidRPr="00FC045B">
        <w:rPr>
          <w:rFonts w:eastAsia="Times New Roman"/>
          <w:szCs w:val="20"/>
          <w:u w:val="single"/>
        </w:rPr>
        <w:t xml:space="preserve"> </w:t>
      </w:r>
      <w:r w:rsidRPr="00FC045B">
        <w:rPr>
          <w:rFonts w:eastAsia="Times New Roman"/>
          <w:szCs w:val="20"/>
          <w:u w:val="single"/>
          <w:lang w:val="ru-RU"/>
        </w:rPr>
        <w:t>колдонулуучу</w:t>
      </w:r>
      <w:r w:rsidRPr="00FC045B">
        <w:rPr>
          <w:rFonts w:eastAsia="Times New Roman"/>
          <w:szCs w:val="20"/>
          <w:u w:val="single"/>
        </w:rPr>
        <w:t xml:space="preserve"> </w:t>
      </w:r>
      <w:r w:rsidRPr="00FC045B">
        <w:rPr>
          <w:rFonts w:eastAsia="Times New Roman"/>
          <w:szCs w:val="20"/>
          <w:u w:val="single"/>
          <w:lang w:val="ru-RU"/>
        </w:rPr>
        <w:t>божомолдорго</w:t>
      </w:r>
      <w:r w:rsidRPr="00FC045B">
        <w:rPr>
          <w:rFonts w:eastAsia="Times New Roman"/>
          <w:szCs w:val="20"/>
          <w:u w:val="single"/>
        </w:rPr>
        <w:t xml:space="preserve"> </w:t>
      </w:r>
      <w:r w:rsidRPr="00FC045B">
        <w:rPr>
          <w:rFonts w:eastAsia="Times New Roman"/>
          <w:szCs w:val="20"/>
          <w:u w:val="single"/>
          <w:lang w:val="ru-RU"/>
        </w:rPr>
        <w:t>карата</w:t>
      </w:r>
      <w:r w:rsidRPr="00FC045B">
        <w:rPr>
          <w:rFonts w:eastAsia="Times New Roman"/>
          <w:szCs w:val="20"/>
          <w:u w:val="single"/>
        </w:rPr>
        <w:t xml:space="preserve"> </w:t>
      </w:r>
      <w:r w:rsidRPr="00FC045B">
        <w:rPr>
          <w:rFonts w:eastAsia="Times New Roman"/>
          <w:szCs w:val="20"/>
          <w:u w:val="single"/>
          <w:lang w:val="ru-RU"/>
        </w:rPr>
        <w:t>чечим</w:t>
      </w:r>
      <w:r w:rsidRPr="00FC045B">
        <w:rPr>
          <w:rFonts w:eastAsia="Times New Roman"/>
          <w:szCs w:val="20"/>
          <w:u w:val="single"/>
        </w:rPr>
        <w:t xml:space="preserve"> </w:t>
      </w:r>
      <w:r w:rsidRPr="00FC045B">
        <w:rPr>
          <w:rFonts w:eastAsia="Times New Roman"/>
          <w:szCs w:val="20"/>
          <w:u w:val="single"/>
          <w:lang w:val="ru-RU"/>
        </w:rPr>
        <w:t>кабыл</w:t>
      </w:r>
      <w:r w:rsidRPr="00FC045B">
        <w:rPr>
          <w:rFonts w:eastAsia="Times New Roman"/>
          <w:szCs w:val="20"/>
          <w:u w:val="single"/>
        </w:rPr>
        <w:t xml:space="preserve"> </w:t>
      </w:r>
      <w:r w:rsidRPr="00FC045B">
        <w:rPr>
          <w:rFonts w:eastAsia="Times New Roman"/>
          <w:szCs w:val="20"/>
          <w:u w:val="single"/>
          <w:lang w:val="ru-RU"/>
        </w:rPr>
        <w:t>алуу</w:t>
      </w:r>
      <w:r w:rsidRPr="00FC045B">
        <w:rPr>
          <w:rFonts w:eastAsia="Times New Roman"/>
          <w:szCs w:val="20"/>
          <w:u w:val="single"/>
        </w:rPr>
        <w:t xml:space="preserve"> </w:t>
      </w:r>
      <w:r w:rsidRPr="00FC045B">
        <w:rPr>
          <w:rFonts w:eastAsia="Times New Roman"/>
          <w:szCs w:val="20"/>
          <w:u w:val="single"/>
          <w:lang w:val="ru-RU"/>
        </w:rPr>
        <w:t>үчүн</w:t>
      </w:r>
      <w:r w:rsidRPr="00FC045B">
        <w:rPr>
          <w:rFonts w:eastAsia="Times New Roman"/>
          <w:szCs w:val="20"/>
          <w:u w:val="single"/>
        </w:rPr>
        <w:t xml:space="preserve"> </w:t>
      </w:r>
      <w:r w:rsidRPr="00FC045B">
        <w:rPr>
          <w:rFonts w:eastAsia="Times New Roman"/>
          <w:szCs w:val="20"/>
          <w:u w:val="single"/>
          <w:lang w:val="ru-RU"/>
        </w:rPr>
        <w:t>колдонсо</w:t>
      </w:r>
      <w:r w:rsidRPr="00FC045B">
        <w:rPr>
          <w:rFonts w:eastAsia="Times New Roman"/>
          <w:szCs w:val="20"/>
          <w:u w:val="single"/>
        </w:rPr>
        <w:t xml:space="preserve">, </w:t>
      </w:r>
      <w:r w:rsidRPr="00FC045B">
        <w:rPr>
          <w:rFonts w:eastAsia="Times New Roman"/>
          <w:szCs w:val="20"/>
          <w:u w:val="single"/>
          <w:lang w:val="ru-RU"/>
        </w:rPr>
        <w:t>анда</w:t>
      </w:r>
      <w:r w:rsidRPr="00FC045B">
        <w:rPr>
          <w:rFonts w:eastAsia="Times New Roman"/>
          <w:szCs w:val="20"/>
          <w:u w:val="single"/>
        </w:rPr>
        <w:t xml:space="preserve"> </w:t>
      </w:r>
      <w:r w:rsidRPr="00FC045B">
        <w:rPr>
          <w:rFonts w:eastAsia="Times New Roman"/>
          <w:szCs w:val="20"/>
          <w:u w:val="single"/>
          <w:lang w:val="ru-RU"/>
        </w:rPr>
        <w:t>мындай</w:t>
      </w:r>
      <w:r w:rsidRPr="00FC045B">
        <w:rPr>
          <w:rFonts w:eastAsia="Times New Roman"/>
          <w:szCs w:val="20"/>
          <w:u w:val="single"/>
        </w:rPr>
        <w:t xml:space="preserve"> </w:t>
      </w:r>
      <w:r w:rsidRPr="00FC045B">
        <w:rPr>
          <w:rFonts w:eastAsia="Times New Roman"/>
          <w:szCs w:val="20"/>
          <w:u w:val="single"/>
          <w:lang w:val="ru-RU"/>
        </w:rPr>
        <w:t>маалымат</w:t>
      </w:r>
      <w:r w:rsidRPr="00FC045B">
        <w:rPr>
          <w:rFonts w:eastAsia="Times New Roman"/>
          <w:szCs w:val="20"/>
          <w:u w:val="single"/>
        </w:rPr>
        <w:t xml:space="preserve"> </w:t>
      </w:r>
      <w:r w:rsidRPr="00FC045B">
        <w:rPr>
          <w:rFonts w:eastAsia="Times New Roman"/>
          <w:szCs w:val="20"/>
          <w:u w:val="single"/>
          <w:lang w:val="ru-RU"/>
        </w:rPr>
        <w:t>тышкы</w:t>
      </w:r>
      <w:r w:rsidRPr="00FC045B">
        <w:rPr>
          <w:rFonts w:eastAsia="Times New Roman"/>
          <w:szCs w:val="20"/>
          <w:u w:val="single"/>
        </w:rPr>
        <w:t xml:space="preserve"> </w:t>
      </w:r>
      <w:r w:rsidRPr="00FC045B">
        <w:rPr>
          <w:rFonts w:eastAsia="Times New Roman"/>
          <w:szCs w:val="20"/>
          <w:u w:val="single"/>
          <w:lang w:val="ru-RU"/>
        </w:rPr>
        <w:t>маалымат</w:t>
      </w:r>
      <w:r w:rsidRPr="00FC045B">
        <w:rPr>
          <w:rFonts w:eastAsia="Times New Roman"/>
          <w:szCs w:val="20"/>
          <w:u w:val="single"/>
        </w:rPr>
        <w:t xml:space="preserve"> </w:t>
      </w:r>
      <w:r w:rsidRPr="00FC045B">
        <w:rPr>
          <w:rFonts w:eastAsia="Times New Roman"/>
          <w:szCs w:val="20"/>
          <w:u w:val="single"/>
          <w:lang w:val="ru-RU"/>
        </w:rPr>
        <w:t>булагынан</w:t>
      </w:r>
      <w:r w:rsidRPr="00FC045B">
        <w:rPr>
          <w:rFonts w:eastAsia="Times New Roman"/>
          <w:szCs w:val="20"/>
          <w:u w:val="single"/>
        </w:rPr>
        <w:t xml:space="preserve"> </w:t>
      </w:r>
      <w:r w:rsidRPr="00FC045B">
        <w:rPr>
          <w:rFonts w:eastAsia="Times New Roman"/>
          <w:szCs w:val="20"/>
          <w:u w:val="single"/>
          <w:lang w:val="ru-RU"/>
        </w:rPr>
        <w:t>алынган</w:t>
      </w:r>
      <w:r w:rsidRPr="00FC045B">
        <w:rPr>
          <w:rFonts w:eastAsia="Times New Roman"/>
          <w:szCs w:val="20"/>
          <w:u w:val="single"/>
        </w:rPr>
        <w:t xml:space="preserve"> </w:t>
      </w:r>
      <w:r w:rsidRPr="00FC045B">
        <w:rPr>
          <w:rFonts w:eastAsia="Times New Roman"/>
          <w:szCs w:val="20"/>
          <w:u w:val="single"/>
          <w:lang w:val="ru-RU"/>
        </w:rPr>
        <w:t>маалымат</w:t>
      </w:r>
      <w:r w:rsidRPr="00FC045B">
        <w:rPr>
          <w:rFonts w:eastAsia="Times New Roman"/>
          <w:szCs w:val="20"/>
          <w:u w:val="single"/>
        </w:rPr>
        <w:t xml:space="preserve"> </w:t>
      </w:r>
      <w:r w:rsidRPr="00FC045B">
        <w:rPr>
          <w:rFonts w:eastAsia="Times New Roman"/>
          <w:szCs w:val="20"/>
          <w:u w:val="single"/>
          <w:lang w:val="ru-RU"/>
        </w:rPr>
        <w:t>болуп</w:t>
      </w:r>
      <w:r w:rsidRPr="00FC045B">
        <w:rPr>
          <w:rFonts w:eastAsia="Times New Roman"/>
          <w:szCs w:val="20"/>
          <w:u w:val="single"/>
        </w:rPr>
        <w:t xml:space="preserve"> </w:t>
      </w:r>
      <w:r w:rsidRPr="00FC045B">
        <w:rPr>
          <w:rFonts w:eastAsia="Times New Roman"/>
          <w:szCs w:val="20"/>
          <w:u w:val="single"/>
          <w:lang w:val="ru-RU"/>
        </w:rPr>
        <w:t>эсептелет</w:t>
      </w:r>
      <w:r w:rsidRPr="00FC045B">
        <w:rPr>
          <w:rFonts w:eastAsia="Times New Roman"/>
          <w:szCs w:val="20"/>
          <w:u w:val="single"/>
        </w:rPr>
        <w:t xml:space="preserve">. </w:t>
      </w:r>
      <w:r w:rsidRPr="00FC045B">
        <w:rPr>
          <w:rFonts w:eastAsia="Times New Roman"/>
          <w:szCs w:val="20"/>
          <w:u w:val="single"/>
          <w:lang w:val="ru-RU"/>
        </w:rPr>
        <w:t>Эгер</w:t>
      </w:r>
      <w:r w:rsidRPr="00FC045B">
        <w:rPr>
          <w:rFonts w:eastAsia="Times New Roman"/>
          <w:szCs w:val="20"/>
          <w:u w:val="single"/>
        </w:rPr>
        <w:t xml:space="preserve"> </w:t>
      </w:r>
      <w:r w:rsidRPr="00FC045B">
        <w:rPr>
          <w:rFonts w:eastAsia="Times New Roman"/>
          <w:szCs w:val="20"/>
          <w:u w:val="single"/>
          <w:lang w:val="ru-RU"/>
        </w:rPr>
        <w:t>ошол</w:t>
      </w:r>
      <w:r w:rsidRPr="00FC045B">
        <w:rPr>
          <w:rFonts w:eastAsia="Times New Roman"/>
          <w:szCs w:val="20"/>
          <w:u w:val="single"/>
        </w:rPr>
        <w:t xml:space="preserve"> </w:t>
      </w:r>
      <w:r w:rsidRPr="00FC045B">
        <w:rPr>
          <w:rFonts w:eastAsia="Times New Roman"/>
          <w:szCs w:val="20"/>
          <w:u w:val="single"/>
          <w:lang w:val="ru-RU"/>
        </w:rPr>
        <w:t>эле</w:t>
      </w:r>
      <w:r w:rsidRPr="00FC045B">
        <w:rPr>
          <w:rFonts w:eastAsia="Times New Roman"/>
          <w:szCs w:val="20"/>
          <w:u w:val="single"/>
        </w:rPr>
        <w:t xml:space="preserve"> </w:t>
      </w:r>
      <w:r w:rsidRPr="00FC045B">
        <w:rPr>
          <w:rFonts w:eastAsia="Times New Roman"/>
          <w:szCs w:val="20"/>
          <w:u w:val="single"/>
          <w:lang w:val="ru-RU"/>
        </w:rPr>
        <w:t>маалымат</w:t>
      </w:r>
      <w:r w:rsidRPr="00FC045B">
        <w:rPr>
          <w:rFonts w:eastAsia="Times New Roman"/>
          <w:szCs w:val="20"/>
          <w:u w:val="single"/>
        </w:rPr>
        <w:t xml:space="preserve"> </w:t>
      </w:r>
      <w:r w:rsidRPr="00FC045B">
        <w:rPr>
          <w:rFonts w:eastAsia="Times New Roman"/>
          <w:szCs w:val="20"/>
          <w:u w:val="single"/>
          <w:lang w:val="ru-RU"/>
        </w:rPr>
        <w:t>ишкананын</w:t>
      </w:r>
      <w:r w:rsidRPr="00FC045B">
        <w:rPr>
          <w:rFonts w:eastAsia="Times New Roman"/>
          <w:szCs w:val="20"/>
          <w:u w:val="single"/>
        </w:rPr>
        <w:t xml:space="preserve"> </w:t>
      </w:r>
      <w:r w:rsidRPr="00FC045B">
        <w:rPr>
          <w:rFonts w:eastAsia="Times New Roman"/>
          <w:szCs w:val="20"/>
          <w:u w:val="single"/>
          <w:lang w:val="ru-RU"/>
        </w:rPr>
        <w:t>конкреттүү</w:t>
      </w:r>
      <w:r w:rsidRPr="00FC045B">
        <w:rPr>
          <w:rFonts w:eastAsia="Times New Roman"/>
          <w:szCs w:val="20"/>
          <w:u w:val="single"/>
        </w:rPr>
        <w:t xml:space="preserve"> </w:t>
      </w:r>
      <w:r w:rsidRPr="00FC045B">
        <w:rPr>
          <w:rFonts w:eastAsia="Times New Roman"/>
          <w:szCs w:val="20"/>
          <w:u w:val="single"/>
          <w:lang w:val="ru-RU"/>
        </w:rPr>
        <w:t>фактыларын</w:t>
      </w:r>
      <w:r w:rsidRPr="00FC045B">
        <w:rPr>
          <w:rFonts w:eastAsia="Times New Roman"/>
          <w:szCs w:val="20"/>
          <w:u w:val="single"/>
        </w:rPr>
        <w:t xml:space="preserve"> </w:t>
      </w:r>
      <w:r w:rsidRPr="00FC045B">
        <w:rPr>
          <w:rFonts w:eastAsia="Times New Roman"/>
          <w:szCs w:val="20"/>
          <w:u w:val="single"/>
          <w:lang w:val="ru-RU"/>
        </w:rPr>
        <w:t>жана</w:t>
      </w:r>
      <w:r w:rsidRPr="00FC045B">
        <w:rPr>
          <w:rFonts w:eastAsia="Times New Roman"/>
          <w:szCs w:val="20"/>
          <w:u w:val="single"/>
        </w:rPr>
        <w:t xml:space="preserve"> </w:t>
      </w:r>
      <w:r w:rsidRPr="00FC045B">
        <w:rPr>
          <w:rFonts w:eastAsia="Times New Roman"/>
          <w:szCs w:val="20"/>
          <w:u w:val="single"/>
          <w:lang w:val="ru-RU"/>
        </w:rPr>
        <w:t>жагдайларын</w:t>
      </w:r>
      <w:r w:rsidRPr="00FC045B">
        <w:rPr>
          <w:rFonts w:eastAsia="Times New Roman"/>
          <w:szCs w:val="20"/>
          <w:u w:val="single"/>
        </w:rPr>
        <w:t xml:space="preserve"> </w:t>
      </w:r>
      <w:r w:rsidRPr="00FC045B">
        <w:rPr>
          <w:rFonts w:eastAsia="Times New Roman"/>
          <w:szCs w:val="20"/>
          <w:u w:val="single"/>
          <w:lang w:val="ru-RU"/>
        </w:rPr>
        <w:t>эске</w:t>
      </w:r>
      <w:r w:rsidRPr="00FC045B">
        <w:rPr>
          <w:rFonts w:eastAsia="Times New Roman"/>
          <w:szCs w:val="20"/>
          <w:u w:val="single"/>
        </w:rPr>
        <w:t xml:space="preserve"> </w:t>
      </w:r>
      <w:r w:rsidRPr="00FC045B">
        <w:rPr>
          <w:rFonts w:eastAsia="Times New Roman"/>
          <w:szCs w:val="20"/>
          <w:u w:val="single"/>
          <w:lang w:val="ru-RU"/>
        </w:rPr>
        <w:t>алуу</w:t>
      </w:r>
      <w:r w:rsidRPr="00FC045B">
        <w:rPr>
          <w:rFonts w:eastAsia="Times New Roman"/>
          <w:szCs w:val="20"/>
          <w:u w:val="single"/>
        </w:rPr>
        <w:t xml:space="preserve"> </w:t>
      </w:r>
      <w:r w:rsidRPr="00FC045B">
        <w:rPr>
          <w:rFonts w:eastAsia="Times New Roman"/>
          <w:szCs w:val="20"/>
          <w:u w:val="single"/>
          <w:lang w:val="ru-RU"/>
        </w:rPr>
        <w:t>менен</w:t>
      </w:r>
      <w:r w:rsidRPr="00FC045B">
        <w:rPr>
          <w:rFonts w:eastAsia="Times New Roman"/>
          <w:szCs w:val="20"/>
          <w:u w:val="single"/>
        </w:rPr>
        <w:t xml:space="preserve"> </w:t>
      </w:r>
      <w:r w:rsidRPr="00FC045B">
        <w:rPr>
          <w:rFonts w:eastAsia="Times New Roman"/>
          <w:szCs w:val="20"/>
          <w:u w:val="single"/>
          <w:lang w:val="ru-RU"/>
        </w:rPr>
        <w:t>колдонулуучу</w:t>
      </w:r>
      <w:r w:rsidRPr="00FC045B">
        <w:rPr>
          <w:rFonts w:eastAsia="Times New Roman"/>
          <w:szCs w:val="20"/>
          <w:u w:val="single"/>
        </w:rPr>
        <w:t xml:space="preserve"> </w:t>
      </w:r>
      <w:r w:rsidRPr="00FC045B">
        <w:rPr>
          <w:rFonts w:eastAsia="Times New Roman"/>
          <w:szCs w:val="20"/>
          <w:u w:val="single"/>
          <w:lang w:val="ru-RU"/>
        </w:rPr>
        <w:t>учурдагы</w:t>
      </w:r>
      <w:r w:rsidRPr="00FC045B">
        <w:rPr>
          <w:rFonts w:eastAsia="Times New Roman"/>
          <w:szCs w:val="20"/>
          <w:u w:val="single"/>
        </w:rPr>
        <w:t xml:space="preserve"> </w:t>
      </w:r>
      <w:r w:rsidRPr="00FC045B">
        <w:rPr>
          <w:rFonts w:eastAsia="Times New Roman"/>
          <w:szCs w:val="20"/>
          <w:u w:val="single"/>
          <w:lang w:val="ru-RU"/>
        </w:rPr>
        <w:t>жана</w:t>
      </w:r>
      <w:r w:rsidRPr="00FC045B">
        <w:rPr>
          <w:rFonts w:eastAsia="Times New Roman"/>
          <w:szCs w:val="20"/>
          <w:u w:val="single"/>
        </w:rPr>
        <w:t xml:space="preserve"> </w:t>
      </w:r>
      <w:r w:rsidRPr="00FC045B">
        <w:rPr>
          <w:rFonts w:eastAsia="Times New Roman"/>
          <w:szCs w:val="20"/>
          <w:u w:val="single"/>
          <w:lang w:val="ru-RU"/>
        </w:rPr>
        <w:t>келечектеги</w:t>
      </w:r>
      <w:r w:rsidRPr="00FC045B">
        <w:rPr>
          <w:rFonts w:eastAsia="Times New Roman"/>
          <w:szCs w:val="20"/>
          <w:u w:val="single"/>
        </w:rPr>
        <w:t xml:space="preserve"> </w:t>
      </w:r>
      <w:r w:rsidRPr="00FC045B">
        <w:rPr>
          <w:rFonts w:eastAsia="Times New Roman"/>
          <w:szCs w:val="20"/>
          <w:u w:val="single"/>
          <w:lang w:val="ru-RU"/>
        </w:rPr>
        <w:t>тенденцияларды</w:t>
      </w:r>
      <w:r w:rsidRPr="00FC045B">
        <w:rPr>
          <w:rFonts w:eastAsia="Times New Roman"/>
          <w:szCs w:val="20"/>
          <w:u w:val="single"/>
        </w:rPr>
        <w:t xml:space="preserve"> </w:t>
      </w:r>
      <w:r w:rsidRPr="00FC045B">
        <w:rPr>
          <w:rFonts w:eastAsia="Times New Roman"/>
          <w:szCs w:val="20"/>
          <w:u w:val="single"/>
          <w:lang w:val="ru-RU"/>
        </w:rPr>
        <w:t>талдоо</w:t>
      </w:r>
      <w:r w:rsidRPr="00FC045B">
        <w:rPr>
          <w:rFonts w:eastAsia="Times New Roman"/>
          <w:szCs w:val="20"/>
          <w:u w:val="single"/>
        </w:rPr>
        <w:t xml:space="preserve"> </w:t>
      </w:r>
      <w:r w:rsidRPr="00FC045B">
        <w:rPr>
          <w:rFonts w:eastAsia="Times New Roman"/>
          <w:szCs w:val="20"/>
          <w:u w:val="single"/>
          <w:lang w:val="ru-RU"/>
        </w:rPr>
        <w:t>үчүн</w:t>
      </w:r>
      <w:r w:rsidRPr="00FC045B">
        <w:rPr>
          <w:rFonts w:eastAsia="Times New Roman"/>
          <w:szCs w:val="20"/>
          <w:u w:val="single"/>
        </w:rPr>
        <w:t xml:space="preserve"> </w:t>
      </w:r>
      <w:r w:rsidRPr="00FC045B">
        <w:rPr>
          <w:rFonts w:eastAsia="Times New Roman"/>
          <w:szCs w:val="20"/>
          <w:u w:val="single"/>
          <w:lang w:val="ru-RU"/>
        </w:rPr>
        <w:t>ишкана</w:t>
      </w:r>
      <w:r w:rsidRPr="00FC045B">
        <w:rPr>
          <w:rFonts w:eastAsia="Times New Roman"/>
          <w:szCs w:val="20"/>
          <w:u w:val="single"/>
        </w:rPr>
        <w:t xml:space="preserve"> </w:t>
      </w:r>
      <w:r w:rsidRPr="00FC045B">
        <w:rPr>
          <w:rFonts w:eastAsia="Times New Roman"/>
          <w:szCs w:val="20"/>
          <w:u w:val="single"/>
          <w:lang w:val="ru-RU"/>
        </w:rPr>
        <w:t>тарабынан</w:t>
      </w:r>
      <w:r w:rsidRPr="00FC045B">
        <w:rPr>
          <w:rFonts w:eastAsia="Times New Roman"/>
          <w:szCs w:val="20"/>
          <w:u w:val="single"/>
        </w:rPr>
        <w:t xml:space="preserve"> </w:t>
      </w:r>
      <w:r w:rsidRPr="00FC045B">
        <w:rPr>
          <w:rFonts w:eastAsia="Times New Roman"/>
          <w:szCs w:val="20"/>
          <w:u w:val="single"/>
          <w:lang w:val="ru-RU"/>
        </w:rPr>
        <w:t>атайын</w:t>
      </w:r>
      <w:r w:rsidRPr="00FC045B">
        <w:rPr>
          <w:rFonts w:eastAsia="Times New Roman"/>
          <w:szCs w:val="20"/>
          <w:u w:val="single"/>
        </w:rPr>
        <w:t xml:space="preserve"> </w:t>
      </w:r>
      <w:r w:rsidRPr="00FC045B">
        <w:rPr>
          <w:rFonts w:eastAsia="Times New Roman"/>
          <w:szCs w:val="20"/>
          <w:u w:val="single"/>
          <w:lang w:val="ru-RU"/>
        </w:rPr>
        <w:t>буйрутма</w:t>
      </w:r>
      <w:r w:rsidRPr="00FC045B">
        <w:rPr>
          <w:rFonts w:eastAsia="Times New Roman"/>
          <w:szCs w:val="20"/>
          <w:u w:val="single"/>
        </w:rPr>
        <w:t xml:space="preserve"> </w:t>
      </w:r>
      <w:r w:rsidRPr="00FC045B">
        <w:rPr>
          <w:rFonts w:eastAsia="Times New Roman"/>
          <w:szCs w:val="20"/>
          <w:u w:val="single"/>
          <w:lang w:val="ru-RU"/>
        </w:rPr>
        <w:t>кылынса</w:t>
      </w:r>
      <w:r w:rsidRPr="00FC045B">
        <w:rPr>
          <w:rFonts w:eastAsia="Times New Roman"/>
          <w:szCs w:val="20"/>
          <w:u w:val="single"/>
        </w:rPr>
        <w:t xml:space="preserve">, </w:t>
      </w:r>
      <w:r w:rsidRPr="00FC045B">
        <w:rPr>
          <w:rFonts w:eastAsia="Times New Roman"/>
          <w:szCs w:val="20"/>
          <w:u w:val="single"/>
          <w:lang w:val="ru-RU"/>
        </w:rPr>
        <w:t>анда</w:t>
      </w:r>
      <w:r w:rsidRPr="00FC045B">
        <w:rPr>
          <w:rFonts w:eastAsia="Times New Roman"/>
          <w:szCs w:val="20"/>
          <w:u w:val="single"/>
        </w:rPr>
        <w:t xml:space="preserve"> </w:t>
      </w:r>
      <w:r w:rsidRPr="00FC045B">
        <w:rPr>
          <w:rFonts w:eastAsia="Times New Roman"/>
          <w:szCs w:val="20"/>
          <w:u w:val="single"/>
          <w:lang w:val="ru-RU"/>
        </w:rPr>
        <w:t>мындай</w:t>
      </w:r>
      <w:r w:rsidRPr="00FC045B">
        <w:rPr>
          <w:rFonts w:eastAsia="Times New Roman"/>
          <w:szCs w:val="20"/>
          <w:u w:val="single"/>
        </w:rPr>
        <w:t xml:space="preserve"> </w:t>
      </w:r>
      <w:r w:rsidRPr="00FC045B">
        <w:rPr>
          <w:rFonts w:eastAsia="Times New Roman"/>
          <w:szCs w:val="20"/>
          <w:u w:val="single"/>
          <w:lang w:val="ru-RU"/>
        </w:rPr>
        <w:t>тышкы</w:t>
      </w:r>
      <w:r w:rsidRPr="00FC045B">
        <w:rPr>
          <w:rFonts w:eastAsia="Times New Roman"/>
          <w:szCs w:val="20"/>
          <w:u w:val="single"/>
        </w:rPr>
        <w:t xml:space="preserve"> </w:t>
      </w:r>
      <w:r w:rsidRPr="00FC045B">
        <w:rPr>
          <w:rFonts w:eastAsia="Times New Roman"/>
          <w:szCs w:val="20"/>
          <w:u w:val="single"/>
          <w:lang w:val="ru-RU"/>
        </w:rPr>
        <w:t>жеке</w:t>
      </w:r>
      <w:r w:rsidRPr="00FC045B">
        <w:rPr>
          <w:rFonts w:eastAsia="Times New Roman"/>
          <w:szCs w:val="20"/>
          <w:u w:val="single"/>
        </w:rPr>
        <w:t xml:space="preserve"> </w:t>
      </w:r>
      <w:r w:rsidRPr="00FC045B">
        <w:rPr>
          <w:rFonts w:eastAsia="Times New Roman"/>
          <w:szCs w:val="20"/>
          <w:u w:val="single"/>
          <w:lang w:val="ru-RU"/>
        </w:rPr>
        <w:t>жак</w:t>
      </w:r>
      <w:r w:rsidRPr="00FC045B">
        <w:rPr>
          <w:rFonts w:eastAsia="Times New Roman"/>
          <w:szCs w:val="20"/>
          <w:u w:val="single"/>
        </w:rPr>
        <w:t xml:space="preserve"> </w:t>
      </w:r>
      <w:r w:rsidRPr="00FC045B">
        <w:rPr>
          <w:rFonts w:eastAsia="Times New Roman"/>
          <w:szCs w:val="20"/>
          <w:u w:val="single"/>
          <w:lang w:val="ru-RU"/>
        </w:rPr>
        <w:t>же</w:t>
      </w:r>
      <w:r w:rsidRPr="00FC045B">
        <w:rPr>
          <w:rFonts w:eastAsia="Times New Roman"/>
          <w:szCs w:val="20"/>
          <w:u w:val="single"/>
        </w:rPr>
        <w:t xml:space="preserve"> </w:t>
      </w:r>
      <w:r w:rsidRPr="00FC045B">
        <w:rPr>
          <w:rFonts w:eastAsia="Times New Roman"/>
          <w:szCs w:val="20"/>
          <w:u w:val="single"/>
          <w:lang w:val="kk-KZ"/>
        </w:rPr>
        <w:t>уюм</w:t>
      </w:r>
      <w:r w:rsidRPr="00FC045B">
        <w:rPr>
          <w:rFonts w:eastAsia="Times New Roman"/>
          <w:szCs w:val="20"/>
          <w:u w:val="single"/>
        </w:rPr>
        <w:t xml:space="preserve"> </w:t>
      </w:r>
      <w:r w:rsidRPr="00FC045B">
        <w:rPr>
          <w:rFonts w:eastAsia="Times New Roman"/>
          <w:szCs w:val="20"/>
          <w:u w:val="single"/>
          <w:lang w:val="ru-RU"/>
        </w:rPr>
        <w:t>жетекчиликтин</w:t>
      </w:r>
      <w:r w:rsidRPr="00FC045B">
        <w:rPr>
          <w:rFonts w:eastAsia="Times New Roman"/>
          <w:szCs w:val="20"/>
          <w:u w:val="single"/>
        </w:rPr>
        <w:t xml:space="preserve"> </w:t>
      </w:r>
      <w:r w:rsidRPr="00FC045B">
        <w:rPr>
          <w:rFonts w:eastAsia="Times New Roman"/>
          <w:szCs w:val="20"/>
          <w:u w:val="single"/>
          <w:lang w:val="ru-RU"/>
        </w:rPr>
        <w:t>эксперттери</w:t>
      </w:r>
      <w:r w:rsidRPr="00FC045B">
        <w:rPr>
          <w:rFonts w:eastAsia="Times New Roman"/>
          <w:szCs w:val="20"/>
          <w:u w:val="single"/>
        </w:rPr>
        <w:t xml:space="preserve"> </w:t>
      </w:r>
      <w:r w:rsidRPr="00FC045B">
        <w:rPr>
          <w:rFonts w:eastAsia="Times New Roman"/>
          <w:szCs w:val="20"/>
          <w:u w:val="single"/>
          <w:lang w:val="ru-RU"/>
        </w:rPr>
        <w:t>болот</w:t>
      </w:r>
      <w:r w:rsidR="00A12CB7" w:rsidRPr="00FC045B">
        <w:rPr>
          <w:rFonts w:eastAsia="Calibri" w:cs="Arial"/>
          <w:szCs w:val="20"/>
          <w:u w:val="single"/>
        </w:rPr>
        <w:t xml:space="preserve">. </w:t>
      </w:r>
    </w:p>
    <w:p w14:paraId="7D099DC4" w14:textId="24BC3F5C" w:rsidR="00A12CB7" w:rsidRPr="004C1822" w:rsidRDefault="005E6CEE" w:rsidP="009D5923">
      <w:pPr>
        <w:keepNext/>
        <w:widowControl w:val="0"/>
        <w:spacing w:before="180"/>
        <w:jc w:val="left"/>
        <w:rPr>
          <w:rFonts w:eastAsia="Calibri" w:cs="Arial"/>
          <w:b/>
        </w:rPr>
      </w:pPr>
      <w:r>
        <w:rPr>
          <w:rFonts w:eastAsia="Times New Roman"/>
          <w:b/>
          <w:bCs/>
          <w:szCs w:val="20"/>
          <w:lang w:val="ky-KG"/>
        </w:rPr>
        <w:t>Талаптагыдай жетиштүү</w:t>
      </w:r>
      <w:r w:rsidRPr="003C2D9E">
        <w:rPr>
          <w:rFonts w:eastAsia="Times New Roman"/>
          <w:b/>
          <w:bCs/>
          <w:szCs w:val="20"/>
          <w:lang w:val="ky-KG"/>
        </w:rPr>
        <w:t xml:space="preserve"> аудитордук далилдер </w:t>
      </w:r>
      <w:r w:rsidRPr="003C2D9E">
        <w:rPr>
          <w:rFonts w:eastAsia="Times New Roman"/>
          <w:szCs w:val="20"/>
          <w:lang w:val="ky-KG"/>
        </w:rPr>
        <w:t>(6-пунктту караңыз)</w:t>
      </w:r>
    </w:p>
    <w:p w14:paraId="74F6560C" w14:textId="364289F0" w:rsidR="00A12CB7" w:rsidRPr="005E6CEE" w:rsidRDefault="00A12CB7">
      <w:pPr>
        <w:widowControl w:val="0"/>
        <w:ind w:left="547" w:hanging="547"/>
        <w:rPr>
          <w:rFonts w:eastAsia="Calibri" w:cs="Arial"/>
          <w:lang w:val="kk-KZ"/>
        </w:rPr>
      </w:pPr>
      <w:r w:rsidRPr="004C1822">
        <w:rPr>
          <w:rFonts w:eastAsia="Calibri" w:cs="Arial"/>
        </w:rPr>
        <w:t>A1.</w:t>
      </w:r>
      <w:r w:rsidRPr="004C1822">
        <w:rPr>
          <w:rFonts w:eastAsia="Calibri" w:cs="Arial"/>
        </w:rPr>
        <w:tab/>
      </w:r>
      <w:r w:rsidR="005E6CEE" w:rsidRPr="005E6CEE">
        <w:rPr>
          <w:rFonts w:eastAsia="Calibri" w:cs="Arial"/>
        </w:rPr>
        <w:t xml:space="preserve">Аудитордук далилдер аудитордун пикирин жана аудитордук </w:t>
      </w:r>
      <w:r w:rsidR="005E6CEE" w:rsidRPr="005E6CEE">
        <w:rPr>
          <w:rFonts w:eastAsia="Calibri" w:cs="Arial"/>
        </w:rPr>
        <w:lastRenderedPageBreak/>
        <w:t xml:space="preserve">корутундуну негиздөө үчүн керек. Табияты боюнча алар топтолмо мүнөзгө ээ жана негизинен аудит учурунда аудитордук жол-жоболорду аткаруунун натыйжасында алынат. Бирок, алар мурунку аудитордук тапшырмалар (эгерде аудитор мурунку аудитордук тапшырма аяктагандан бери учурдагы аудит </w:t>
      </w:r>
      <w:proofErr w:type="gramStart"/>
      <w:r w:rsidR="005E6CEE" w:rsidRPr="005E6CEE">
        <w:rPr>
          <w:rFonts w:eastAsia="Calibri" w:cs="Arial"/>
        </w:rPr>
        <w:t>үчүн  бул</w:t>
      </w:r>
      <w:proofErr w:type="gramEnd"/>
      <w:r w:rsidR="005E6CEE" w:rsidRPr="005E6CEE">
        <w:rPr>
          <w:rFonts w:eastAsia="Calibri" w:cs="Arial"/>
        </w:rPr>
        <w:t xml:space="preserve"> маалыматтын жөндүүлүгүнө таасирин тийгизиши мүмкүн болгон кандайдыр бир өзгөртүүлөр болбогонун аныктаса</w:t>
      </w:r>
      <w:r w:rsidRPr="004C1822">
        <w:rPr>
          <w:rFonts w:eastAsiaTheme="majorEastAsia" w:cs="Arial"/>
          <w:vertAlign w:val="superscript"/>
        </w:rPr>
        <w:footnoteReference w:id="81"/>
      </w:r>
      <w:r w:rsidRPr="004C1822">
        <w:rPr>
          <w:rFonts w:eastAsia="Calibri" w:cs="Arial"/>
        </w:rPr>
        <w:t xml:space="preserve">) </w:t>
      </w:r>
      <w:r w:rsidR="005E6CEE" w:rsidRPr="005E6CEE">
        <w:rPr>
          <w:rFonts w:eastAsia="Calibri" w:cs="Arial"/>
        </w:rPr>
        <w:t>же кардарлар менен мамилелерди кабыл алууда жана улантууда аудитордук уюм өткөргөн, сапатты контролдоо жол-жоболору сыяктуу башка булактардан алынган маалыматты да камтышы мүмкүн. Бухгалтердик эсептин маалыматтарына кошумча башка ички маалыматтык булактар аудитордук далилдердин маанилүү булактары болуп саналат. Аудитордук далил катары колдонула турган маалымат жетекчиликтин экспертинин ишин пайдалануу менен даярдалышы же тышкы маалымат булактарынан алынышы мүмкүн. Аудитордук далилдер жетекчиликтин өбөлгөлөрүн бекемдеген жана ырастаган маалыматты, ошондой эле мындай өбөлгөлөргө карама-каршы келген маалыматты камтыйт. Мындан тышкары, айрым учурларда маалыматтын жок болушу дагы (мисалы, жетекчиликтин суралган билдирүүнү берүүдөн баш тартуусу) аудитор тарабынан колдонулат жана бул дагы аудитордук далил болуп саналат</w:t>
      </w:r>
      <w:r w:rsidR="005E6CEE">
        <w:rPr>
          <w:rFonts w:eastAsia="Calibri" w:cs="Arial"/>
          <w:lang w:val="kk-KZ"/>
        </w:rPr>
        <w:t>.</w:t>
      </w:r>
    </w:p>
    <w:p w14:paraId="294FEF4A" w14:textId="612C2335" w:rsidR="00A12CB7" w:rsidRPr="005E6CEE" w:rsidRDefault="00A12CB7">
      <w:pPr>
        <w:widowControl w:val="0"/>
        <w:ind w:left="547" w:hanging="547"/>
        <w:rPr>
          <w:rFonts w:eastAsia="Calibri" w:cs="Arial"/>
          <w:lang w:val="ky-KG"/>
        </w:rPr>
      </w:pPr>
      <w:r w:rsidRPr="005E6CEE">
        <w:rPr>
          <w:rFonts w:eastAsia="Calibri" w:cs="Arial"/>
          <w:lang w:val="kk-KZ"/>
        </w:rPr>
        <w:t>A2.</w:t>
      </w:r>
      <w:r w:rsidRPr="005E6CEE">
        <w:rPr>
          <w:rFonts w:eastAsia="Calibri" w:cs="Arial"/>
          <w:lang w:val="kk-KZ"/>
        </w:rPr>
        <w:tab/>
      </w:r>
      <w:r w:rsidR="005E6CEE" w:rsidRPr="003C2D9E">
        <w:rPr>
          <w:rFonts w:eastAsia="Times New Roman"/>
          <w:szCs w:val="20"/>
          <w:lang w:val="ky-KG"/>
        </w:rPr>
        <w:t>Аудитордук пикирди иштеп чыгуу боюнча аудитордун иши көбүнчө аудитордук далилдерди алууда жана баалоодо турат. Аудитордук далилдерди чогултуу максатында аудитордук жол-жоболорду толуктоочу суроо-талаптар инспекциялоону, байкоо жүргүзүү, тастыктоону, кайра эсептөөнү, кайра аткарууну жана талдоо жол-жоболорун, көбүнчө бири-бири менен айкалыштыруу менен камтышы мүмкүн. Суроо-талаптар маанилүү аудитордук далилдерди алууну камсыздайт, кээде бурмалоолордун далилин бере алат, бирок, суроо-талаптар өзү эле өбөлгөлөр деңгээлинде олуттуу бурмалоолордун жоктугуна да, контролдоо каражаттарынын операциялык натыйжалуулугуна да жетиштүү аудитордук далилдерди бере албайт</w:t>
      </w:r>
      <w:r w:rsidRPr="005E6CEE">
        <w:rPr>
          <w:rFonts w:eastAsia="Calibri" w:cs="Arial"/>
          <w:lang w:val="ky-KG"/>
        </w:rPr>
        <w:t xml:space="preserve">. </w:t>
      </w:r>
    </w:p>
    <w:p w14:paraId="7A9BB721" w14:textId="1E3EF71B" w:rsidR="00A12CB7" w:rsidRPr="005E6CEE" w:rsidRDefault="00A12CB7">
      <w:pPr>
        <w:widowControl w:val="0"/>
        <w:ind w:left="547" w:hanging="547"/>
        <w:rPr>
          <w:rFonts w:eastAsia="Calibri" w:cs="Arial"/>
          <w:lang w:val="ky-KG"/>
        </w:rPr>
      </w:pPr>
      <w:r w:rsidRPr="005E6CEE">
        <w:rPr>
          <w:rFonts w:eastAsia="Calibri" w:cs="Arial"/>
          <w:lang w:val="ky-KG"/>
        </w:rPr>
        <w:t>A3.</w:t>
      </w:r>
      <w:r w:rsidRPr="005E6CEE">
        <w:rPr>
          <w:rFonts w:eastAsia="Calibri" w:cs="Arial"/>
          <w:lang w:val="ky-KG"/>
        </w:rPr>
        <w:tab/>
      </w:r>
      <w:r w:rsidR="005E6CEE" w:rsidRPr="005E6CEE">
        <w:rPr>
          <w:rFonts w:eastAsia="Calibri" w:cs="Arial"/>
          <w:lang w:val="ky-KG"/>
        </w:rPr>
        <w:t>АЭС 200дө</w:t>
      </w:r>
      <w:r w:rsidRPr="004C1822">
        <w:rPr>
          <w:rFonts w:eastAsiaTheme="majorEastAsia" w:cs="Arial"/>
          <w:vertAlign w:val="superscript"/>
        </w:rPr>
        <w:footnoteReference w:id="82"/>
      </w:r>
      <w:r w:rsidRPr="005E6CEE">
        <w:rPr>
          <w:rFonts w:eastAsia="Calibri" w:cs="Arial"/>
          <w:lang w:val="ky-KG"/>
        </w:rPr>
        <w:t xml:space="preserve"> </w:t>
      </w:r>
      <w:r w:rsidR="005E6CEE" w:rsidRPr="005E6CEE">
        <w:rPr>
          <w:rFonts w:eastAsia="Calibri" w:cs="Arial"/>
          <w:lang w:val="ky-KG"/>
        </w:rPr>
        <w:t>түшүндүрүлгөндөй, аудитор аудитордук тобокелдикти (башкача айтканда, аудитор финансылык отчеттуулук олуттуу бурмалаган учурларда тиешелүү эмес пикирди түзө турган тобокелдик) алгылыктуу төмөнкү деңгээлге чейин азайтуу үчүн тиешелүү аудитордук далилдердин жетиштүү санын алганда акылга сыярлык ишенимге жетишилет</w:t>
      </w:r>
      <w:r w:rsidRPr="005E6CEE">
        <w:rPr>
          <w:rFonts w:eastAsia="Calibri" w:cs="Arial"/>
          <w:lang w:val="ky-KG"/>
        </w:rPr>
        <w:t xml:space="preserve">. </w:t>
      </w:r>
    </w:p>
    <w:p w14:paraId="42CD779B" w14:textId="72A6F68C" w:rsidR="00A12CB7" w:rsidRPr="005E6CEE" w:rsidRDefault="00A12CB7">
      <w:pPr>
        <w:widowControl w:val="0"/>
        <w:ind w:left="547" w:hanging="547"/>
        <w:rPr>
          <w:rFonts w:eastAsia="Calibri" w:cs="Arial"/>
          <w:lang w:val="ky-KG"/>
        </w:rPr>
      </w:pPr>
      <w:r w:rsidRPr="005E6CEE">
        <w:rPr>
          <w:rFonts w:eastAsia="Calibri" w:cs="Arial"/>
          <w:lang w:val="ky-KG"/>
        </w:rPr>
        <w:t>A4.</w:t>
      </w:r>
      <w:r w:rsidRPr="005E6CEE">
        <w:rPr>
          <w:rFonts w:eastAsia="Calibri" w:cs="Arial"/>
          <w:lang w:val="ky-KG"/>
        </w:rPr>
        <w:tab/>
      </w:r>
      <w:r w:rsidR="005E6CEE" w:rsidRPr="003C2D9E">
        <w:rPr>
          <w:rFonts w:eastAsia="Times New Roman"/>
          <w:szCs w:val="20"/>
          <w:lang w:val="ky-KG"/>
        </w:rPr>
        <w:t xml:space="preserve">Аудитордук далилдердин жетиштүүлүгү жана талаптагыдай мүнөзү өз ара байланыштуу. Жетиштүүлүк аудитордук далилдердин сандык ченеми болуп саналат. Керектүү аудитордук далилдердин саны </w:t>
      </w:r>
      <w:r w:rsidR="005E6CEE" w:rsidRPr="003C2D9E">
        <w:rPr>
          <w:rFonts w:eastAsia="Times New Roman"/>
          <w:szCs w:val="20"/>
          <w:lang w:val="ky-KG"/>
        </w:rPr>
        <w:lastRenderedPageBreak/>
        <w:t>аудитордун бурмалоо тобокелдиктерин баалоосунан (баалануучу тобокелдиктер канчалык жогору болсо, ошончолук көбүрөөк аудитордук далилдер талап кылынат), ошондой эле мындай аудитордук далилдердин сапатынан (сапат канчалык жогору болсо, далилдер ошончолук аз талап кылынат) көз каранды. Бирок көп санда аудитордук далилдерди чогултуу алардын төмөнкү сапатын компенсациялай албайт</w:t>
      </w:r>
      <w:r w:rsidRPr="005E6CEE">
        <w:rPr>
          <w:rFonts w:eastAsia="Calibri" w:cs="Arial"/>
          <w:lang w:val="ky-KG"/>
        </w:rPr>
        <w:t>.</w:t>
      </w:r>
    </w:p>
    <w:p w14:paraId="5F7250A5" w14:textId="6A49B875" w:rsidR="00A12CB7" w:rsidRPr="005E6CEE" w:rsidRDefault="00A12CB7">
      <w:pPr>
        <w:widowControl w:val="0"/>
        <w:ind w:left="547" w:hanging="547"/>
        <w:rPr>
          <w:rFonts w:eastAsia="Calibri" w:cs="Arial"/>
          <w:lang w:val="ky-KG"/>
        </w:rPr>
      </w:pPr>
      <w:r w:rsidRPr="005E6CEE">
        <w:rPr>
          <w:rFonts w:eastAsia="Calibri" w:cs="Arial"/>
          <w:lang w:val="ky-KG"/>
        </w:rPr>
        <w:t>A5.</w:t>
      </w:r>
      <w:r w:rsidRPr="005E6CEE">
        <w:rPr>
          <w:rFonts w:eastAsia="Calibri" w:cs="Arial"/>
          <w:lang w:val="ky-KG"/>
        </w:rPr>
        <w:tab/>
      </w:r>
      <w:r w:rsidR="005E6CEE" w:rsidRPr="003C2D9E">
        <w:rPr>
          <w:rFonts w:eastAsia="Times New Roman"/>
          <w:szCs w:val="20"/>
          <w:lang w:val="ky-KG"/>
        </w:rPr>
        <w:t>Талаптагыдай мүнөз аудитордук далилдердин сапатынын ченеми болуп саналат; башкача айтканда аудитордук пикир негизделген тыянактарды ырастоо үчүн алардын жөндүүлүгүнүн жана ишенимдүүлүгүнүн ченеми. Аудитордук далилдердин ишенимдүүлүгү алардын булагы жана мүнөзү менен шартталган, далилдер алынган конкреттүү жагдайлардан көз каранды болот</w:t>
      </w:r>
      <w:r w:rsidRPr="005E6CEE">
        <w:rPr>
          <w:rFonts w:eastAsia="Calibri" w:cs="Arial"/>
          <w:lang w:val="ky-KG"/>
        </w:rPr>
        <w:t xml:space="preserve">. </w:t>
      </w:r>
    </w:p>
    <w:p w14:paraId="3F8CB3E4" w14:textId="30D1EAF6" w:rsidR="00A12CB7" w:rsidRPr="005E6CEE" w:rsidRDefault="00A12CB7">
      <w:pPr>
        <w:widowControl w:val="0"/>
        <w:ind w:left="547" w:hanging="547"/>
        <w:rPr>
          <w:rFonts w:eastAsia="Calibri" w:cs="Arial"/>
          <w:lang w:val="ky-KG"/>
        </w:rPr>
      </w:pPr>
      <w:r w:rsidRPr="005E6CEE">
        <w:rPr>
          <w:rFonts w:eastAsia="Calibri" w:cs="Arial"/>
          <w:lang w:val="ky-KG"/>
        </w:rPr>
        <w:t>A6.</w:t>
      </w:r>
      <w:r w:rsidRPr="005E6CEE">
        <w:rPr>
          <w:rFonts w:eastAsia="Calibri" w:cs="Arial"/>
          <w:lang w:val="ky-KG"/>
        </w:rPr>
        <w:tab/>
      </w:r>
      <w:r w:rsidR="005E6CEE" w:rsidRPr="005E6CEE">
        <w:rPr>
          <w:rFonts w:eastAsia="Calibri" w:cs="Arial"/>
          <w:lang w:val="ky-KG"/>
        </w:rPr>
        <w:t>АЭС 330</w:t>
      </w:r>
      <w:r w:rsidRPr="004C1822">
        <w:rPr>
          <w:rFonts w:eastAsiaTheme="majorEastAsia" w:cs="Arial"/>
          <w:vertAlign w:val="superscript"/>
        </w:rPr>
        <w:footnoteReference w:id="83"/>
      </w:r>
      <w:r w:rsidRPr="005E6CEE">
        <w:rPr>
          <w:rFonts w:eastAsia="Calibri" w:cs="Arial"/>
          <w:vertAlign w:val="superscript"/>
          <w:lang w:val="ky-KG"/>
        </w:rPr>
        <w:t xml:space="preserve"> </w:t>
      </w:r>
      <w:r w:rsidR="005E6CEE" w:rsidRPr="005E6CEE">
        <w:rPr>
          <w:rFonts w:eastAsia="Calibri" w:cs="Arial"/>
          <w:lang w:val="ky-KG"/>
        </w:rPr>
        <w:t>аудитордон талаптагыдай жетиштүү аудитордук далилдер чогулганы тууралуу тыянак жасоону талап кылат. Аудитордук тобокелдикти алгылыктуу төмөнкү деңгээлге чейин азайтуу үчүн, ага ылайык аудиторго акылга сыярлык тыянактарды жасоо мүмкүнчүлүгүн берүү үчүн талаптагыдай жетиштүү аудитордук далилдер чогулганы тууралуу маселе кесипкөй ой жүгүртүүнүн предмети болуп саналат. АЭС 200дө талаптагыдай жетиштүү аудитордук далилдер чогулганы тууралуу аудитор тарабынан кесипкөй ой жүгүртүүнү калыптандырууга маанилүү факторлор болуп саналган, аудитордук жол-жоболордун мүнөзү, финансылык отчеттуулукту даярдоонун өз убактылуулугу жана пайдалар менен чыгымдардын ортосундагы баланс сыяктуу маселелер каралат</w:t>
      </w:r>
      <w:r w:rsidRPr="005E6CEE">
        <w:rPr>
          <w:rFonts w:eastAsia="Calibri" w:cs="Arial"/>
          <w:lang w:val="ky-KG"/>
        </w:rPr>
        <w:t xml:space="preserve">. </w:t>
      </w:r>
    </w:p>
    <w:p w14:paraId="13DE0587" w14:textId="27049740" w:rsidR="00A12CB7" w:rsidRPr="005E6CEE" w:rsidRDefault="005E6CEE" w:rsidP="009D5923">
      <w:pPr>
        <w:keepNext/>
        <w:keepLines/>
        <w:spacing w:before="180"/>
        <w:jc w:val="left"/>
        <w:rPr>
          <w:rFonts w:cs="Arial"/>
          <w:lang w:val="ky-KG"/>
        </w:rPr>
      </w:pPr>
      <w:r w:rsidRPr="003C2D9E">
        <w:rPr>
          <w:rFonts w:eastAsia="Times New Roman"/>
          <w:i/>
          <w:iCs/>
          <w:szCs w:val="20"/>
          <w:lang w:val="ky-KG"/>
        </w:rPr>
        <w:t>Аудитордук далилдердин булактары</w:t>
      </w:r>
    </w:p>
    <w:p w14:paraId="4786BB66" w14:textId="5171BE64" w:rsidR="00A12CB7" w:rsidRPr="005E6CEE" w:rsidRDefault="00A12CB7">
      <w:pPr>
        <w:widowControl w:val="0"/>
        <w:ind w:left="547" w:hanging="547"/>
        <w:rPr>
          <w:rFonts w:eastAsia="Calibri" w:cs="Arial"/>
          <w:lang w:val="ky-KG"/>
        </w:rPr>
      </w:pPr>
      <w:r w:rsidRPr="005E6CEE">
        <w:rPr>
          <w:rFonts w:eastAsia="Calibri" w:cs="Arial"/>
          <w:lang w:val="ky-KG"/>
        </w:rPr>
        <w:t>A7.</w:t>
      </w:r>
      <w:r w:rsidRPr="005E6CEE">
        <w:rPr>
          <w:rFonts w:eastAsia="Calibri" w:cs="Arial"/>
          <w:lang w:val="ky-KG"/>
        </w:rPr>
        <w:tab/>
      </w:r>
      <w:r w:rsidR="005E6CEE" w:rsidRPr="003C2D9E">
        <w:rPr>
          <w:rFonts w:eastAsia="Times New Roman"/>
          <w:szCs w:val="20"/>
          <w:lang w:val="ky-KG"/>
        </w:rPr>
        <w:t>Айрым аудитордук далилдер бухгалтердик эсептин маалыматтарын тестирлөө аудитордук жол-жоболорун өткөрүү аркылуу топтолот, мисалы, талдоо жана текшерүү, финансылык отчеттуулукту даярдоо процессинде жүргүзүлгөн жол-жоболорду кайра аткаруу, ошондой эле ар башка түрлөрдө колдонулган жана ар кандай жолдор менен пайдаланылган бир эле маалыматты салыштырып текшерүү аркылуу. Мындай аудитордук жол-жоболорду өткөрүүнүн жардамы менен аудитор бухгалтердик эсептин маалыматтары ички жактан ырааттуу жана финансылык отчеттуулукка шайкеш келет деп аныкташы мүмкүн</w:t>
      </w:r>
      <w:r w:rsidRPr="005E6CEE">
        <w:rPr>
          <w:rFonts w:eastAsia="Calibri" w:cs="Arial"/>
          <w:lang w:val="ky-KG"/>
        </w:rPr>
        <w:t xml:space="preserve">. </w:t>
      </w:r>
    </w:p>
    <w:p w14:paraId="16D00A1B" w14:textId="7A0A423E" w:rsidR="00A12CB7" w:rsidRPr="005E6CEE" w:rsidRDefault="00A12CB7">
      <w:pPr>
        <w:widowControl w:val="0"/>
        <w:ind w:left="547" w:hanging="547"/>
        <w:rPr>
          <w:rFonts w:eastAsia="Calibri" w:cs="Arial"/>
          <w:lang w:val="ky-KG"/>
        </w:rPr>
      </w:pPr>
      <w:r w:rsidRPr="005E6CEE">
        <w:rPr>
          <w:rFonts w:eastAsia="Calibri" w:cs="Arial"/>
          <w:lang w:val="ky-KG"/>
        </w:rPr>
        <w:t>A8.</w:t>
      </w:r>
      <w:r w:rsidRPr="005E6CEE">
        <w:rPr>
          <w:rFonts w:eastAsia="Calibri" w:cs="Arial"/>
          <w:lang w:val="ky-KG"/>
        </w:rPr>
        <w:tab/>
      </w:r>
      <w:r w:rsidR="005E6CEE" w:rsidRPr="003C2D9E">
        <w:rPr>
          <w:rFonts w:eastAsia="Times New Roman"/>
          <w:szCs w:val="20"/>
          <w:lang w:val="ky-KG"/>
        </w:rPr>
        <w:t xml:space="preserve">Көбүрөөк ишенимдүүлүк негизинен өзүнчө каралып жаткан аудитордук далилдердин элементтеринин эмес, мүнөзү боюнча айырмаланган же ар кандай булактардан алынган ырааттуу аудитордук далилдерден келип чыгат. Мисалы, ишканада көз карандысыз булактан алынган ырастоочу маалымат бухгалтердик эсеп дайындарында, жыйналыштардын протоколдорунда же жетекчилик тарабынан жасалган билдирүүлөрдө </w:t>
      </w:r>
      <w:r w:rsidR="005E6CEE" w:rsidRPr="003C2D9E">
        <w:rPr>
          <w:rFonts w:eastAsia="Times New Roman"/>
          <w:szCs w:val="20"/>
          <w:lang w:val="ky-KG"/>
        </w:rPr>
        <w:lastRenderedPageBreak/>
        <w:t>камтылган далилдер сыяктуу, ишкананын ичинде түзүлгөн маалыматтардан чогултулган далилдердин негизинде алынган аудитордун ишенимин арттырышы мүмкүн</w:t>
      </w:r>
      <w:r w:rsidRPr="005E6CEE">
        <w:rPr>
          <w:rFonts w:eastAsia="Calibri" w:cs="Arial"/>
          <w:lang w:val="ky-KG"/>
        </w:rPr>
        <w:t xml:space="preserve">. </w:t>
      </w:r>
    </w:p>
    <w:p w14:paraId="46205D50" w14:textId="1D677483" w:rsidR="00A12CB7" w:rsidRPr="005E6CEE" w:rsidRDefault="00A12CB7">
      <w:pPr>
        <w:widowControl w:val="0"/>
        <w:ind w:left="547" w:hanging="547"/>
        <w:rPr>
          <w:rFonts w:eastAsia="Calibri" w:cs="Arial"/>
          <w:lang w:val="ky-KG"/>
        </w:rPr>
      </w:pPr>
      <w:r w:rsidRPr="005E6CEE">
        <w:rPr>
          <w:rFonts w:eastAsia="Calibri" w:cs="Arial"/>
          <w:lang w:val="ky-KG"/>
        </w:rPr>
        <w:t>A9.</w:t>
      </w:r>
      <w:r w:rsidRPr="005E6CEE">
        <w:rPr>
          <w:rFonts w:eastAsia="Calibri" w:cs="Arial"/>
          <w:lang w:val="ky-KG"/>
        </w:rPr>
        <w:tab/>
      </w:r>
      <w:r w:rsidR="005E6CEE" w:rsidRPr="003C2D9E">
        <w:rPr>
          <w:rFonts w:eastAsia="Times New Roman"/>
          <w:szCs w:val="20"/>
          <w:lang w:val="ky-KG"/>
        </w:rPr>
        <w:t>Аудитор аудитордук далилдер катары колдонушу мүмкүн болгон, ишканадан көз карандысыз булактардан алынган маалымат үчүнчү жактардын ырастоосун жана тышкы маалымат булактарынан алынган маалыматтарды, анын ичинде аналитиктердин отчетторун жана атаандаштар жөнүндө салыштырмалуу маалыматтарды (негизги көрсөткүчтөр боюнча маалыматтар) камтышы мүмкүн</w:t>
      </w:r>
      <w:r w:rsidRPr="005E6CEE">
        <w:rPr>
          <w:rFonts w:eastAsia="Calibri" w:cs="Arial"/>
          <w:lang w:val="ky-KG"/>
        </w:rPr>
        <w:t xml:space="preserve">. </w:t>
      </w:r>
    </w:p>
    <w:p w14:paraId="62A8A60B" w14:textId="494D108D" w:rsidR="00A12CB7" w:rsidRPr="005E6CEE" w:rsidRDefault="005E6CEE" w:rsidP="009D5923">
      <w:pPr>
        <w:tabs>
          <w:tab w:val="left" w:pos="720"/>
          <w:tab w:val="right" w:leader="dot" w:pos="5760"/>
          <w:tab w:val="right" w:pos="6480"/>
        </w:tabs>
        <w:spacing w:before="180"/>
        <w:jc w:val="left"/>
        <w:rPr>
          <w:rFonts w:cs="Arial"/>
          <w:i/>
          <w:lang w:val="ky-KG"/>
        </w:rPr>
      </w:pPr>
      <w:r w:rsidRPr="003C2D9E">
        <w:rPr>
          <w:rFonts w:eastAsia="Times New Roman"/>
          <w:i/>
          <w:iCs/>
          <w:szCs w:val="20"/>
          <w:lang w:val="ky-KG"/>
        </w:rPr>
        <w:t>Аудитордук далилдерди чогултуу үчүн аудитордук жол-жоболор</w:t>
      </w:r>
      <w:r w:rsidR="00A12CB7" w:rsidRPr="005E6CEE">
        <w:rPr>
          <w:rFonts w:cs="Arial"/>
          <w:i/>
          <w:lang w:val="ky-KG"/>
        </w:rPr>
        <w:t xml:space="preserve"> </w:t>
      </w:r>
    </w:p>
    <w:p w14:paraId="7AF6E7FB" w14:textId="4013A0CC" w:rsidR="00A12CB7" w:rsidRPr="005E6CEE" w:rsidRDefault="00A12CB7">
      <w:pPr>
        <w:widowControl w:val="0"/>
        <w:ind w:left="547" w:hanging="547"/>
        <w:rPr>
          <w:rFonts w:eastAsia="Calibri" w:cs="Arial"/>
          <w:lang w:val="ky-KG"/>
        </w:rPr>
      </w:pPr>
      <w:r w:rsidRPr="005E6CEE">
        <w:rPr>
          <w:rFonts w:eastAsia="Calibri" w:cs="Arial"/>
          <w:lang w:val="ky-KG"/>
        </w:rPr>
        <w:t>A10.</w:t>
      </w:r>
      <w:r w:rsidRPr="005E6CEE">
        <w:rPr>
          <w:rFonts w:eastAsia="Calibri" w:cs="Arial"/>
          <w:lang w:val="ky-KG"/>
        </w:rPr>
        <w:tab/>
      </w:r>
      <w:r w:rsidR="005E6CEE" w:rsidRPr="003C2D9E">
        <w:rPr>
          <w:rFonts w:eastAsia="Times New Roman"/>
          <w:szCs w:val="20"/>
          <w:lang w:val="ky-KG"/>
        </w:rPr>
        <w:t>АЭС 315 (кайра каралган) жана АЭС 330 талаптарына жана түшүндүрмөлөрүнө ылайык, аудитордук пикир таяна турган тыянактарды түзүү үчүн аудитордук далилдер төмөндөгүлөрдү өткөрүү аркылуу чогултулат</w:t>
      </w:r>
      <w:r w:rsidRPr="005E6CEE">
        <w:rPr>
          <w:rFonts w:eastAsia="Calibri" w:cs="Arial"/>
          <w:lang w:val="ky-KG"/>
        </w:rPr>
        <w:t>:</w:t>
      </w:r>
    </w:p>
    <w:p w14:paraId="6D2E8F47" w14:textId="22D0D6A3" w:rsidR="00A12CB7" w:rsidRPr="005E6CEE" w:rsidRDefault="005E6CEE" w:rsidP="009D5923">
      <w:pPr>
        <w:widowControl w:val="0"/>
        <w:numPr>
          <w:ilvl w:val="4"/>
          <w:numId w:val="84"/>
        </w:numPr>
        <w:ind w:left="1094" w:hanging="547"/>
        <w:outlineLvl w:val="0"/>
        <w:rPr>
          <w:rFonts w:eastAsia="Calibri" w:cs="Arial"/>
          <w:lang w:val="ru-RU"/>
        </w:rPr>
      </w:pPr>
      <w:r w:rsidRPr="003C2D9E">
        <w:rPr>
          <w:rFonts w:eastAsia="Times New Roman"/>
          <w:szCs w:val="20"/>
          <w:lang w:val="ru-RU"/>
        </w:rPr>
        <w:t>тобокелдиктерди баалоо жол-жоболорун; жана</w:t>
      </w:r>
    </w:p>
    <w:p w14:paraId="2E3B83D1" w14:textId="0C42EEFC" w:rsidR="00A12CB7" w:rsidRPr="005E6CEE" w:rsidRDefault="005E6CEE" w:rsidP="009D5923">
      <w:pPr>
        <w:widowControl w:val="0"/>
        <w:numPr>
          <w:ilvl w:val="4"/>
          <w:numId w:val="84"/>
        </w:numPr>
        <w:ind w:left="1094" w:hanging="547"/>
        <w:outlineLvl w:val="0"/>
        <w:rPr>
          <w:rFonts w:eastAsia="Calibri" w:cs="Arial"/>
          <w:lang w:val="ru-RU"/>
        </w:rPr>
      </w:pPr>
      <w:r w:rsidRPr="003C2D9E">
        <w:rPr>
          <w:rFonts w:eastAsia="Times New Roman"/>
          <w:szCs w:val="20"/>
          <w:lang w:val="ru-RU"/>
        </w:rPr>
        <w:t>өзүнө</w:t>
      </w:r>
      <w:r w:rsidRPr="005E6CEE">
        <w:rPr>
          <w:rFonts w:eastAsia="Times New Roman"/>
          <w:szCs w:val="20"/>
          <w:lang w:val="ru-RU"/>
        </w:rPr>
        <w:t xml:space="preserve"> </w:t>
      </w:r>
      <w:r w:rsidRPr="003C2D9E">
        <w:rPr>
          <w:rFonts w:eastAsia="Times New Roman"/>
          <w:szCs w:val="20"/>
          <w:lang w:val="ru-RU"/>
        </w:rPr>
        <w:t>төмөндөгүлөрдү</w:t>
      </w:r>
      <w:r w:rsidRPr="005E6CEE">
        <w:rPr>
          <w:rFonts w:eastAsia="Times New Roman"/>
          <w:szCs w:val="20"/>
          <w:lang w:val="ru-RU"/>
        </w:rPr>
        <w:t xml:space="preserve"> </w:t>
      </w:r>
      <w:r w:rsidRPr="003C2D9E">
        <w:rPr>
          <w:rFonts w:eastAsia="Times New Roman"/>
          <w:szCs w:val="20"/>
          <w:lang w:val="ru-RU"/>
        </w:rPr>
        <w:t>камтыган</w:t>
      </w:r>
      <w:r w:rsidRPr="005E6CEE">
        <w:rPr>
          <w:rFonts w:eastAsia="Times New Roman"/>
          <w:szCs w:val="20"/>
          <w:lang w:val="ru-RU"/>
        </w:rPr>
        <w:t xml:space="preserve">, </w:t>
      </w:r>
      <w:r w:rsidRPr="003C2D9E">
        <w:rPr>
          <w:rFonts w:eastAsia="Times New Roman"/>
          <w:szCs w:val="20"/>
          <w:lang w:val="ru-RU"/>
        </w:rPr>
        <w:t>андан</w:t>
      </w:r>
      <w:r w:rsidRPr="005E6CEE">
        <w:rPr>
          <w:rFonts w:eastAsia="Times New Roman"/>
          <w:szCs w:val="20"/>
          <w:lang w:val="ru-RU"/>
        </w:rPr>
        <w:t xml:space="preserve"> </w:t>
      </w:r>
      <w:r w:rsidRPr="003C2D9E">
        <w:rPr>
          <w:rFonts w:eastAsia="Times New Roman"/>
          <w:szCs w:val="20"/>
          <w:lang w:val="ru-RU"/>
        </w:rPr>
        <w:t>аркы</w:t>
      </w:r>
      <w:r w:rsidRPr="005E6CEE">
        <w:rPr>
          <w:rFonts w:eastAsia="Times New Roman"/>
          <w:szCs w:val="20"/>
          <w:lang w:val="ru-RU"/>
        </w:rPr>
        <w:t xml:space="preserve"> </w:t>
      </w:r>
      <w:r w:rsidRPr="003C2D9E">
        <w:rPr>
          <w:rFonts w:eastAsia="Times New Roman"/>
          <w:szCs w:val="20"/>
          <w:lang w:val="ru-RU"/>
        </w:rPr>
        <w:t>аудитордук</w:t>
      </w:r>
      <w:r w:rsidRPr="005E6CEE">
        <w:rPr>
          <w:rFonts w:eastAsia="Times New Roman"/>
          <w:szCs w:val="20"/>
          <w:lang w:val="ru-RU"/>
        </w:rPr>
        <w:t xml:space="preserve"> </w:t>
      </w:r>
      <w:r w:rsidRPr="003C2D9E">
        <w:rPr>
          <w:rFonts w:eastAsia="Times New Roman"/>
          <w:szCs w:val="20"/>
          <w:lang w:val="ru-RU"/>
        </w:rPr>
        <w:t>жол</w:t>
      </w:r>
      <w:r w:rsidRPr="005E6CEE">
        <w:rPr>
          <w:rFonts w:eastAsia="Times New Roman"/>
          <w:szCs w:val="20"/>
          <w:lang w:val="ru-RU"/>
        </w:rPr>
        <w:t>-</w:t>
      </w:r>
      <w:r w:rsidRPr="003C2D9E">
        <w:rPr>
          <w:rFonts w:eastAsia="Times New Roman"/>
          <w:szCs w:val="20"/>
          <w:lang w:val="ru-RU"/>
        </w:rPr>
        <w:t>жоболорду</w:t>
      </w:r>
      <w:r w:rsidRPr="005E6CEE">
        <w:rPr>
          <w:rFonts w:eastAsia="Times New Roman"/>
          <w:szCs w:val="20"/>
          <w:lang w:val="ru-RU"/>
        </w:rPr>
        <w:t>:</w:t>
      </w:r>
    </w:p>
    <w:p w14:paraId="3C3CA77E" w14:textId="4344A044" w:rsidR="00A12CB7" w:rsidRPr="005E6CEE" w:rsidRDefault="005E6CEE" w:rsidP="009D5923">
      <w:pPr>
        <w:widowControl w:val="0"/>
        <w:numPr>
          <w:ilvl w:val="5"/>
          <w:numId w:val="85"/>
        </w:numPr>
        <w:ind w:left="1641" w:hanging="547"/>
        <w:outlineLvl w:val="1"/>
        <w:rPr>
          <w:rFonts w:eastAsia="Calibri" w:cs="Arial"/>
          <w:lang w:val="ru-RU"/>
        </w:rPr>
      </w:pPr>
      <w:r w:rsidRPr="003C2D9E">
        <w:rPr>
          <w:rFonts w:eastAsia="Times New Roman"/>
          <w:szCs w:val="20"/>
          <w:lang w:val="ru-RU"/>
        </w:rPr>
        <w:t>контролдоо</w:t>
      </w:r>
      <w:r w:rsidRPr="005E6CEE">
        <w:rPr>
          <w:rFonts w:eastAsia="Times New Roman"/>
          <w:szCs w:val="20"/>
          <w:lang w:val="ru-RU"/>
        </w:rPr>
        <w:t xml:space="preserve"> </w:t>
      </w:r>
      <w:r w:rsidRPr="003C2D9E">
        <w:rPr>
          <w:rFonts w:eastAsia="Times New Roman"/>
          <w:szCs w:val="20"/>
          <w:lang w:val="ru-RU"/>
        </w:rPr>
        <w:t>каражаттарын</w:t>
      </w:r>
      <w:r w:rsidRPr="005E6CEE">
        <w:rPr>
          <w:rFonts w:eastAsia="Times New Roman"/>
          <w:szCs w:val="20"/>
          <w:lang w:val="ru-RU"/>
        </w:rPr>
        <w:t xml:space="preserve"> </w:t>
      </w:r>
      <w:r w:rsidRPr="003C2D9E">
        <w:rPr>
          <w:rFonts w:eastAsia="Times New Roman"/>
          <w:szCs w:val="20"/>
          <w:lang w:val="ru-RU"/>
        </w:rPr>
        <w:t>тестирлөө</w:t>
      </w:r>
      <w:r w:rsidRPr="005E6CEE">
        <w:rPr>
          <w:rFonts w:eastAsia="Times New Roman"/>
          <w:szCs w:val="20"/>
          <w:lang w:val="ru-RU"/>
        </w:rPr>
        <w:t xml:space="preserve">, </w:t>
      </w:r>
      <w:r w:rsidRPr="003C2D9E">
        <w:rPr>
          <w:rFonts w:eastAsia="Times New Roman"/>
          <w:szCs w:val="20"/>
          <w:lang w:val="ru-RU"/>
        </w:rPr>
        <w:t>аны</w:t>
      </w:r>
      <w:r w:rsidRPr="005E6CEE">
        <w:rPr>
          <w:rFonts w:eastAsia="Times New Roman"/>
          <w:szCs w:val="20"/>
          <w:lang w:val="ru-RU"/>
        </w:rPr>
        <w:t xml:space="preserve"> </w:t>
      </w:r>
      <w:r w:rsidRPr="003C2D9E">
        <w:rPr>
          <w:rFonts w:eastAsia="Times New Roman"/>
          <w:szCs w:val="20"/>
          <w:lang w:val="ru-RU"/>
        </w:rPr>
        <w:t>өткөрүү</w:t>
      </w:r>
      <w:r w:rsidRPr="005E6CEE">
        <w:rPr>
          <w:rFonts w:eastAsia="Times New Roman"/>
          <w:szCs w:val="20"/>
          <w:lang w:val="ru-RU"/>
        </w:rPr>
        <w:t xml:space="preserve"> </w:t>
      </w:r>
      <w:r w:rsidRPr="003C2D9E">
        <w:rPr>
          <w:rFonts w:eastAsia="Times New Roman"/>
          <w:szCs w:val="20"/>
          <w:lang w:val="ru-RU"/>
        </w:rPr>
        <w:t>Аудиттин</w:t>
      </w:r>
      <w:r w:rsidRPr="005E6CEE">
        <w:rPr>
          <w:rFonts w:eastAsia="Times New Roman"/>
          <w:szCs w:val="20"/>
          <w:lang w:val="ru-RU"/>
        </w:rPr>
        <w:t xml:space="preserve"> </w:t>
      </w:r>
      <w:r w:rsidRPr="003C2D9E">
        <w:rPr>
          <w:rFonts w:eastAsia="Times New Roman"/>
          <w:szCs w:val="20"/>
          <w:lang w:val="ru-RU"/>
        </w:rPr>
        <w:t>эл</w:t>
      </w:r>
      <w:r w:rsidRPr="005E6CEE">
        <w:rPr>
          <w:rFonts w:eastAsia="Times New Roman"/>
          <w:szCs w:val="20"/>
          <w:lang w:val="ru-RU"/>
        </w:rPr>
        <w:t xml:space="preserve"> </w:t>
      </w:r>
      <w:r w:rsidRPr="003C2D9E">
        <w:rPr>
          <w:rFonts w:eastAsia="Times New Roman"/>
          <w:szCs w:val="20"/>
          <w:lang w:val="ru-RU"/>
        </w:rPr>
        <w:t>аралык</w:t>
      </w:r>
      <w:r w:rsidRPr="005E6CEE">
        <w:rPr>
          <w:rFonts w:eastAsia="Times New Roman"/>
          <w:szCs w:val="20"/>
          <w:lang w:val="ru-RU"/>
        </w:rPr>
        <w:t xml:space="preserve"> </w:t>
      </w:r>
      <w:r w:rsidRPr="003C2D9E">
        <w:rPr>
          <w:rFonts w:eastAsia="Times New Roman"/>
          <w:szCs w:val="20"/>
          <w:lang w:val="ru-RU"/>
        </w:rPr>
        <w:t>стандарттары</w:t>
      </w:r>
      <w:r w:rsidRPr="005E6CEE">
        <w:rPr>
          <w:rFonts w:eastAsia="Times New Roman"/>
          <w:szCs w:val="20"/>
          <w:lang w:val="ru-RU"/>
        </w:rPr>
        <w:t xml:space="preserve"> </w:t>
      </w:r>
      <w:r w:rsidRPr="003C2D9E">
        <w:rPr>
          <w:rFonts w:eastAsia="Times New Roman"/>
          <w:szCs w:val="20"/>
          <w:lang w:val="ru-RU"/>
        </w:rPr>
        <w:t>менен</w:t>
      </w:r>
      <w:r w:rsidRPr="005E6CEE">
        <w:rPr>
          <w:rFonts w:eastAsia="Times New Roman"/>
          <w:szCs w:val="20"/>
          <w:lang w:val="ru-RU"/>
        </w:rPr>
        <w:t xml:space="preserve"> </w:t>
      </w:r>
      <w:r w:rsidRPr="003C2D9E">
        <w:rPr>
          <w:rFonts w:eastAsia="Times New Roman"/>
          <w:szCs w:val="20"/>
          <w:lang w:val="ru-RU"/>
        </w:rPr>
        <w:t>талап</w:t>
      </w:r>
      <w:r w:rsidRPr="005E6CEE">
        <w:rPr>
          <w:rFonts w:eastAsia="Times New Roman"/>
          <w:szCs w:val="20"/>
          <w:lang w:val="ru-RU"/>
        </w:rPr>
        <w:t xml:space="preserve"> </w:t>
      </w:r>
      <w:r w:rsidRPr="003C2D9E">
        <w:rPr>
          <w:rFonts w:eastAsia="Times New Roman"/>
          <w:szCs w:val="20"/>
          <w:lang w:val="ru-RU"/>
        </w:rPr>
        <w:t>кылынганда</w:t>
      </w:r>
      <w:r w:rsidRPr="005E6CEE">
        <w:rPr>
          <w:rFonts w:eastAsia="Times New Roman"/>
          <w:szCs w:val="20"/>
          <w:lang w:val="ru-RU"/>
        </w:rPr>
        <w:t xml:space="preserve"> </w:t>
      </w:r>
      <w:r w:rsidRPr="003C2D9E">
        <w:rPr>
          <w:rFonts w:eastAsia="Times New Roman"/>
          <w:szCs w:val="20"/>
          <w:lang w:val="ru-RU"/>
        </w:rPr>
        <w:t>же</w:t>
      </w:r>
      <w:r w:rsidRPr="005E6CEE">
        <w:rPr>
          <w:rFonts w:eastAsia="Times New Roman"/>
          <w:szCs w:val="20"/>
          <w:lang w:val="ru-RU"/>
        </w:rPr>
        <w:t xml:space="preserve"> </w:t>
      </w:r>
      <w:r w:rsidRPr="003C2D9E">
        <w:rPr>
          <w:rFonts w:eastAsia="Times New Roman"/>
          <w:szCs w:val="20"/>
          <w:lang w:val="ru-RU"/>
        </w:rPr>
        <w:t>аудитор</w:t>
      </w:r>
      <w:r w:rsidRPr="005E6CEE">
        <w:rPr>
          <w:rFonts w:eastAsia="Times New Roman"/>
          <w:szCs w:val="20"/>
          <w:lang w:val="ru-RU"/>
        </w:rPr>
        <w:t xml:space="preserve"> </w:t>
      </w:r>
      <w:r w:rsidRPr="003C2D9E">
        <w:rPr>
          <w:rFonts w:eastAsia="Times New Roman"/>
          <w:szCs w:val="20"/>
          <w:lang w:val="ru-RU"/>
        </w:rPr>
        <w:t>аларды</w:t>
      </w:r>
      <w:r w:rsidRPr="005E6CEE">
        <w:rPr>
          <w:rFonts w:eastAsia="Times New Roman"/>
          <w:szCs w:val="20"/>
          <w:lang w:val="ru-RU"/>
        </w:rPr>
        <w:t xml:space="preserve"> </w:t>
      </w:r>
      <w:r w:rsidRPr="003C2D9E">
        <w:rPr>
          <w:rFonts w:eastAsia="Times New Roman"/>
          <w:szCs w:val="20"/>
          <w:lang w:val="ru-RU"/>
        </w:rPr>
        <w:t>өткөрүү</w:t>
      </w:r>
      <w:r w:rsidRPr="005E6CEE">
        <w:rPr>
          <w:rFonts w:eastAsia="Times New Roman"/>
          <w:szCs w:val="20"/>
          <w:lang w:val="ru-RU"/>
        </w:rPr>
        <w:t xml:space="preserve"> </w:t>
      </w:r>
      <w:r w:rsidRPr="003C2D9E">
        <w:rPr>
          <w:rFonts w:eastAsia="Times New Roman"/>
          <w:szCs w:val="20"/>
          <w:lang w:val="ru-RU"/>
        </w:rPr>
        <w:t>жөнүндө</w:t>
      </w:r>
      <w:r w:rsidRPr="005E6CEE">
        <w:rPr>
          <w:rFonts w:eastAsia="Times New Roman"/>
          <w:szCs w:val="20"/>
          <w:lang w:val="ru-RU"/>
        </w:rPr>
        <w:t xml:space="preserve"> </w:t>
      </w:r>
      <w:r w:rsidRPr="003C2D9E">
        <w:rPr>
          <w:rFonts w:eastAsia="Times New Roman"/>
          <w:szCs w:val="20"/>
          <w:lang w:val="ru-RU"/>
        </w:rPr>
        <w:t>чечим</w:t>
      </w:r>
      <w:r w:rsidRPr="005E6CEE">
        <w:rPr>
          <w:rFonts w:eastAsia="Times New Roman"/>
          <w:szCs w:val="20"/>
          <w:lang w:val="ru-RU"/>
        </w:rPr>
        <w:t xml:space="preserve"> </w:t>
      </w:r>
      <w:r w:rsidRPr="003C2D9E">
        <w:rPr>
          <w:rFonts w:eastAsia="Times New Roman"/>
          <w:szCs w:val="20"/>
          <w:lang w:val="ru-RU"/>
        </w:rPr>
        <w:t>кабыл</w:t>
      </w:r>
      <w:r w:rsidRPr="005E6CEE">
        <w:rPr>
          <w:rFonts w:eastAsia="Times New Roman"/>
          <w:szCs w:val="20"/>
          <w:lang w:val="ru-RU"/>
        </w:rPr>
        <w:t xml:space="preserve"> </w:t>
      </w:r>
      <w:r w:rsidRPr="003C2D9E">
        <w:rPr>
          <w:rFonts w:eastAsia="Times New Roman"/>
          <w:szCs w:val="20"/>
          <w:lang w:val="ru-RU"/>
        </w:rPr>
        <w:t>алганда</w:t>
      </w:r>
      <w:r w:rsidR="00A12CB7" w:rsidRPr="005E6CEE">
        <w:rPr>
          <w:rFonts w:eastAsia="Calibri" w:cs="Arial"/>
          <w:lang w:val="ru-RU"/>
        </w:rPr>
        <w:t xml:space="preserve">; </w:t>
      </w:r>
      <w:r>
        <w:rPr>
          <w:rFonts w:eastAsia="Calibri" w:cs="Arial"/>
          <w:lang w:val="kk-KZ"/>
        </w:rPr>
        <w:t>жана</w:t>
      </w:r>
    </w:p>
    <w:p w14:paraId="7DF259F2" w14:textId="5ED5E816" w:rsidR="00A12CB7" w:rsidRPr="00C17539" w:rsidRDefault="00C17539" w:rsidP="009D5923">
      <w:pPr>
        <w:widowControl w:val="0"/>
        <w:numPr>
          <w:ilvl w:val="5"/>
          <w:numId w:val="85"/>
        </w:numPr>
        <w:ind w:left="1641" w:hanging="547"/>
        <w:outlineLvl w:val="1"/>
        <w:rPr>
          <w:rFonts w:eastAsia="Calibri" w:cs="Arial"/>
          <w:lang w:val="ru-RU"/>
        </w:rPr>
      </w:pPr>
      <w:r w:rsidRPr="003C2D9E">
        <w:rPr>
          <w:rFonts w:eastAsia="Times New Roman"/>
          <w:szCs w:val="20"/>
          <w:lang w:val="ru-RU"/>
        </w:rPr>
        <w:t>маани</w:t>
      </w:r>
      <w:r w:rsidRPr="00C17539">
        <w:rPr>
          <w:rFonts w:eastAsia="Times New Roman"/>
          <w:szCs w:val="20"/>
          <w:lang w:val="ru-RU"/>
        </w:rPr>
        <w:t>-</w:t>
      </w:r>
      <w:r w:rsidRPr="003C2D9E">
        <w:rPr>
          <w:rFonts w:eastAsia="Times New Roman"/>
          <w:szCs w:val="20"/>
          <w:lang w:val="ru-RU"/>
        </w:rPr>
        <w:t>маңызы</w:t>
      </w:r>
      <w:r w:rsidRPr="00C17539">
        <w:rPr>
          <w:rFonts w:eastAsia="Times New Roman"/>
          <w:szCs w:val="20"/>
          <w:lang w:val="ru-RU"/>
        </w:rPr>
        <w:t xml:space="preserve"> </w:t>
      </w:r>
      <w:r w:rsidRPr="003C2D9E">
        <w:rPr>
          <w:rFonts w:eastAsia="Times New Roman"/>
          <w:szCs w:val="20"/>
          <w:lang w:val="ru-RU"/>
        </w:rPr>
        <w:t>боюнча</w:t>
      </w:r>
      <w:r w:rsidRPr="00C17539">
        <w:rPr>
          <w:rFonts w:eastAsia="Times New Roman"/>
          <w:szCs w:val="20"/>
          <w:lang w:val="ru-RU"/>
        </w:rPr>
        <w:t xml:space="preserve"> </w:t>
      </w:r>
      <w:r w:rsidRPr="003C2D9E">
        <w:rPr>
          <w:rFonts w:eastAsia="Times New Roman"/>
          <w:szCs w:val="20"/>
          <w:lang w:val="ru-RU"/>
        </w:rPr>
        <w:t>текшерүү</w:t>
      </w:r>
      <w:r w:rsidRPr="00C17539">
        <w:rPr>
          <w:rFonts w:eastAsia="Times New Roman"/>
          <w:szCs w:val="20"/>
          <w:lang w:val="ru-RU"/>
        </w:rPr>
        <w:t xml:space="preserve"> </w:t>
      </w:r>
      <w:r w:rsidRPr="003C2D9E">
        <w:rPr>
          <w:rFonts w:eastAsia="Times New Roman"/>
          <w:szCs w:val="20"/>
          <w:lang w:val="ru-RU"/>
        </w:rPr>
        <w:t>жол</w:t>
      </w:r>
      <w:r w:rsidRPr="00C17539">
        <w:rPr>
          <w:rFonts w:eastAsia="Times New Roman"/>
          <w:szCs w:val="20"/>
          <w:lang w:val="ru-RU"/>
        </w:rPr>
        <w:t>-</w:t>
      </w:r>
      <w:r w:rsidRPr="003C2D9E">
        <w:rPr>
          <w:rFonts w:eastAsia="Times New Roman"/>
          <w:szCs w:val="20"/>
          <w:lang w:val="ru-RU"/>
        </w:rPr>
        <w:t>жоболору</w:t>
      </w:r>
      <w:r w:rsidRPr="00C17539">
        <w:rPr>
          <w:rFonts w:eastAsia="Times New Roman"/>
          <w:szCs w:val="20"/>
          <w:lang w:val="ru-RU"/>
        </w:rPr>
        <w:t xml:space="preserve">, </w:t>
      </w:r>
      <w:r w:rsidRPr="003C2D9E">
        <w:rPr>
          <w:rFonts w:eastAsia="Times New Roman"/>
          <w:szCs w:val="20"/>
          <w:lang w:val="ru-RU"/>
        </w:rPr>
        <w:t>анын</w:t>
      </w:r>
      <w:r w:rsidRPr="00C17539">
        <w:rPr>
          <w:rFonts w:eastAsia="Times New Roman"/>
          <w:szCs w:val="20"/>
          <w:lang w:val="ru-RU"/>
        </w:rPr>
        <w:t xml:space="preserve"> </w:t>
      </w:r>
      <w:r w:rsidRPr="003C2D9E">
        <w:rPr>
          <w:rFonts w:eastAsia="Times New Roman"/>
          <w:szCs w:val="20"/>
          <w:lang w:val="ru-RU"/>
        </w:rPr>
        <w:t>ичинде</w:t>
      </w:r>
      <w:r w:rsidRPr="00C17539">
        <w:rPr>
          <w:rFonts w:eastAsia="Times New Roman"/>
          <w:szCs w:val="20"/>
          <w:lang w:val="ru-RU"/>
        </w:rPr>
        <w:t xml:space="preserve"> </w:t>
      </w:r>
      <w:r>
        <w:rPr>
          <w:rFonts w:eastAsia="Times New Roman"/>
          <w:szCs w:val="20"/>
          <w:lang w:val="ru-RU"/>
        </w:rPr>
        <w:t>кең</w:t>
      </w:r>
      <w:r w:rsidRPr="00C17539">
        <w:rPr>
          <w:rFonts w:eastAsia="Times New Roman"/>
          <w:szCs w:val="20"/>
          <w:lang w:val="ru-RU"/>
        </w:rPr>
        <w:t>-</w:t>
      </w:r>
      <w:r>
        <w:rPr>
          <w:rFonts w:eastAsia="Times New Roman"/>
          <w:szCs w:val="20"/>
          <w:lang w:val="ru-RU"/>
        </w:rPr>
        <w:t>кесири</w:t>
      </w:r>
      <w:r w:rsidRPr="00C17539">
        <w:rPr>
          <w:rFonts w:eastAsia="Times New Roman"/>
          <w:szCs w:val="20"/>
          <w:lang w:val="ru-RU"/>
        </w:rPr>
        <w:t xml:space="preserve"> </w:t>
      </w:r>
      <w:r>
        <w:rPr>
          <w:rFonts w:eastAsia="Times New Roman"/>
          <w:szCs w:val="20"/>
          <w:lang w:val="ru-RU"/>
        </w:rPr>
        <w:t>тест</w:t>
      </w:r>
      <w:r w:rsidRPr="003C2D9E">
        <w:rPr>
          <w:rFonts w:eastAsia="Times New Roman"/>
          <w:szCs w:val="20"/>
          <w:lang w:val="ru-RU"/>
        </w:rPr>
        <w:t>тер</w:t>
      </w:r>
      <w:r w:rsidRPr="00C17539">
        <w:rPr>
          <w:rFonts w:eastAsia="Times New Roman"/>
          <w:szCs w:val="20"/>
          <w:lang w:val="ru-RU"/>
        </w:rPr>
        <w:t xml:space="preserve"> </w:t>
      </w:r>
      <w:r w:rsidRPr="003C2D9E">
        <w:rPr>
          <w:rFonts w:eastAsia="Times New Roman"/>
          <w:szCs w:val="20"/>
          <w:lang w:val="ru-RU"/>
        </w:rPr>
        <w:t>жана</w:t>
      </w:r>
      <w:r w:rsidRPr="00C17539">
        <w:rPr>
          <w:rFonts w:eastAsia="Times New Roman"/>
          <w:szCs w:val="20"/>
          <w:lang w:val="ru-RU"/>
        </w:rPr>
        <w:t xml:space="preserve"> </w:t>
      </w:r>
      <w:r w:rsidRPr="003C2D9E">
        <w:rPr>
          <w:rFonts w:eastAsia="Times New Roman"/>
          <w:szCs w:val="20"/>
          <w:lang w:val="ru-RU"/>
        </w:rPr>
        <w:t>маани</w:t>
      </w:r>
      <w:r w:rsidRPr="00C17539">
        <w:rPr>
          <w:rFonts w:eastAsia="Times New Roman"/>
          <w:szCs w:val="20"/>
          <w:lang w:val="ru-RU"/>
        </w:rPr>
        <w:t>-</w:t>
      </w:r>
      <w:r w:rsidRPr="003C2D9E">
        <w:rPr>
          <w:rFonts w:eastAsia="Times New Roman"/>
          <w:szCs w:val="20"/>
          <w:lang w:val="ru-RU"/>
        </w:rPr>
        <w:t>маңызы</w:t>
      </w:r>
      <w:r w:rsidRPr="00C17539">
        <w:rPr>
          <w:rFonts w:eastAsia="Times New Roman"/>
          <w:szCs w:val="20"/>
          <w:lang w:val="ru-RU"/>
        </w:rPr>
        <w:t xml:space="preserve"> </w:t>
      </w:r>
      <w:r w:rsidRPr="003C2D9E">
        <w:rPr>
          <w:rFonts w:eastAsia="Times New Roman"/>
          <w:szCs w:val="20"/>
          <w:lang w:val="ru-RU"/>
        </w:rPr>
        <w:t>боюнча</w:t>
      </w:r>
      <w:r w:rsidRPr="00C17539">
        <w:rPr>
          <w:rFonts w:eastAsia="Times New Roman"/>
          <w:szCs w:val="20"/>
          <w:lang w:val="ru-RU"/>
        </w:rPr>
        <w:t xml:space="preserve"> </w:t>
      </w:r>
      <w:r w:rsidRPr="003C2D9E">
        <w:rPr>
          <w:rFonts w:eastAsia="Times New Roman"/>
          <w:szCs w:val="20"/>
          <w:lang w:val="ru-RU"/>
        </w:rPr>
        <w:t>текшерүүнү</w:t>
      </w:r>
      <w:r w:rsidRPr="00C17539">
        <w:rPr>
          <w:rFonts w:eastAsia="Times New Roman"/>
          <w:szCs w:val="20"/>
          <w:lang w:val="ru-RU"/>
        </w:rPr>
        <w:t xml:space="preserve"> </w:t>
      </w:r>
      <w:r w:rsidRPr="003C2D9E">
        <w:rPr>
          <w:rFonts w:eastAsia="Times New Roman"/>
          <w:szCs w:val="20"/>
          <w:lang w:val="ru-RU"/>
        </w:rPr>
        <w:t>талдоо</w:t>
      </w:r>
      <w:r w:rsidRPr="00C17539">
        <w:rPr>
          <w:rFonts w:eastAsia="Times New Roman"/>
          <w:szCs w:val="20"/>
          <w:lang w:val="ru-RU"/>
        </w:rPr>
        <w:t xml:space="preserve"> </w:t>
      </w:r>
      <w:r w:rsidRPr="003C2D9E">
        <w:rPr>
          <w:rFonts w:eastAsia="Times New Roman"/>
          <w:szCs w:val="20"/>
          <w:lang w:val="ru-RU"/>
        </w:rPr>
        <w:t>жол</w:t>
      </w:r>
      <w:r w:rsidRPr="00C17539">
        <w:rPr>
          <w:rFonts w:eastAsia="Times New Roman"/>
          <w:szCs w:val="20"/>
          <w:lang w:val="ru-RU"/>
        </w:rPr>
        <w:t>-</w:t>
      </w:r>
      <w:r w:rsidRPr="003C2D9E">
        <w:rPr>
          <w:rFonts w:eastAsia="Times New Roman"/>
          <w:szCs w:val="20"/>
          <w:lang w:val="ru-RU"/>
        </w:rPr>
        <w:t>жоболору</w:t>
      </w:r>
      <w:r w:rsidR="00A12CB7" w:rsidRPr="00C17539">
        <w:rPr>
          <w:rFonts w:eastAsia="Calibri" w:cs="Arial"/>
          <w:lang w:val="ru-RU"/>
        </w:rPr>
        <w:t>.</w:t>
      </w:r>
    </w:p>
    <w:p w14:paraId="55719C90" w14:textId="75BEA59F" w:rsidR="00A12CB7" w:rsidRPr="00C17539" w:rsidRDefault="00A12CB7">
      <w:pPr>
        <w:widowControl w:val="0"/>
        <w:ind w:left="547" w:hanging="547"/>
        <w:rPr>
          <w:rFonts w:eastAsia="Calibri" w:cs="Arial"/>
          <w:lang w:val="ru-RU"/>
        </w:rPr>
      </w:pPr>
      <w:r w:rsidRPr="004C1822">
        <w:rPr>
          <w:rFonts w:eastAsia="Calibri" w:cs="Arial"/>
        </w:rPr>
        <w:t>A</w:t>
      </w:r>
      <w:r w:rsidRPr="00C17539">
        <w:rPr>
          <w:rFonts w:eastAsia="Calibri" w:cs="Arial"/>
          <w:lang w:val="ru-RU"/>
        </w:rPr>
        <w:t>11.</w:t>
      </w:r>
      <w:r w:rsidRPr="00C17539">
        <w:rPr>
          <w:rFonts w:eastAsia="Calibri" w:cs="Arial"/>
          <w:lang w:val="ru-RU"/>
        </w:rPr>
        <w:tab/>
      </w:r>
      <w:r w:rsidR="00C17539" w:rsidRPr="00C17539">
        <w:rPr>
          <w:rFonts w:eastAsia="Calibri" w:cs="Arial"/>
          <w:lang w:val="ru-RU"/>
        </w:rPr>
        <w:t xml:space="preserve">Төмөндө </w:t>
      </w:r>
      <w:r w:rsidR="00C17539" w:rsidRPr="00C17539">
        <w:rPr>
          <w:rFonts w:eastAsia="Calibri" w:cs="Arial"/>
        </w:rPr>
        <w:t>A</w:t>
      </w:r>
      <w:r w:rsidR="00C17539" w:rsidRPr="00C17539">
        <w:rPr>
          <w:rFonts w:eastAsia="Calibri" w:cs="Arial"/>
          <w:lang w:val="ru-RU"/>
        </w:rPr>
        <w:t>14–</w:t>
      </w:r>
      <w:r w:rsidR="00C17539" w:rsidRPr="00C17539">
        <w:rPr>
          <w:rFonts w:eastAsia="Calibri" w:cs="Arial"/>
        </w:rPr>
        <w:t>A</w:t>
      </w:r>
      <w:r w:rsidR="00C17539" w:rsidRPr="00C17539">
        <w:rPr>
          <w:rFonts w:eastAsia="Calibri" w:cs="Arial"/>
          <w:lang w:val="ru-RU"/>
        </w:rPr>
        <w:t>25-пункттарында берилген аудитордук жол-жоболор тобокелдикти баалоо, контролдоо каражаттарын тестирлөө жол-жоболору же маани-маңызы боюнча текшерүү жол-жоболору катары – алар аудитор тарабынан колдонулган кырдаалга жараша өткөрүлүшү мүмкүн. АЭС 330дө</w:t>
      </w:r>
      <w:r w:rsidRPr="004C1822">
        <w:rPr>
          <w:rFonts w:eastAsiaTheme="majorEastAsia" w:cs="Arial"/>
          <w:vertAlign w:val="superscript"/>
        </w:rPr>
        <w:footnoteReference w:id="84"/>
      </w:r>
      <w:r w:rsidR="00C17539">
        <w:rPr>
          <w:rFonts w:eastAsia="Calibri" w:cs="Arial"/>
          <w:lang w:val="kk-KZ"/>
        </w:rPr>
        <w:t xml:space="preserve"> </w:t>
      </w:r>
      <w:r w:rsidR="00C17539" w:rsidRPr="00C17539">
        <w:rPr>
          <w:rFonts w:eastAsia="Calibri" w:cs="Arial"/>
          <w:lang w:val="kk-KZ"/>
        </w:rPr>
        <w:t>белгиленгендей, мурдагы аудитордук тапшырмалардын жүрүшүндө чогултулган аудитордук далилдер, эгерде аудитор бул далилдер актуалдуу бойдон калганын ырастоо үчүн аудитордук жол-жоболорду аткарса, айрым жагдайларда талаптагыдай аудитордук далилдер болушу мүмкүн</w:t>
      </w:r>
      <w:r w:rsidR="00C17539">
        <w:rPr>
          <w:rFonts w:eastAsia="Calibri" w:cs="Arial"/>
          <w:lang w:val="kk-KZ"/>
        </w:rPr>
        <w:t>.</w:t>
      </w:r>
      <w:r w:rsidRPr="00C17539">
        <w:rPr>
          <w:rFonts w:eastAsia="Calibri" w:cs="Arial"/>
          <w:vertAlign w:val="superscript"/>
          <w:lang w:val="ru-RU"/>
        </w:rPr>
        <w:t xml:space="preserve"> </w:t>
      </w:r>
    </w:p>
    <w:p w14:paraId="02901FB3" w14:textId="0094CD80" w:rsidR="00A12CB7" w:rsidRPr="00C17539" w:rsidRDefault="00A12CB7">
      <w:pPr>
        <w:widowControl w:val="0"/>
        <w:ind w:left="547" w:hanging="547"/>
        <w:rPr>
          <w:rFonts w:eastAsia="Calibri" w:cs="Arial"/>
          <w:lang w:val="ky-KG"/>
        </w:rPr>
      </w:pPr>
      <w:r w:rsidRPr="004C1822">
        <w:rPr>
          <w:rFonts w:eastAsia="Calibri" w:cs="Arial"/>
        </w:rPr>
        <w:t>A</w:t>
      </w:r>
      <w:r w:rsidRPr="00C17539">
        <w:rPr>
          <w:rFonts w:eastAsia="Calibri" w:cs="Arial"/>
          <w:lang w:val="ru-RU"/>
        </w:rPr>
        <w:t>12.</w:t>
      </w:r>
      <w:r w:rsidRPr="00C17539">
        <w:rPr>
          <w:rFonts w:eastAsia="Calibri" w:cs="Arial"/>
          <w:lang w:val="ru-RU"/>
        </w:rPr>
        <w:tab/>
      </w:r>
      <w:r w:rsidR="00C17539" w:rsidRPr="003C2D9E">
        <w:rPr>
          <w:rFonts w:eastAsia="Times New Roman"/>
          <w:szCs w:val="20"/>
          <w:lang w:val="ky-KG"/>
        </w:rPr>
        <w:t xml:space="preserve">Өткөрүлүүчү аудитордук жол-жоболордун мүнөзүнө жана мөөнөтүнө айрым бухгалтердик эсептин маалыматтары жана башка маалыматтар белгилүү бир учурларда же мезгилде электрондук формада жеткиликтүү болушу таасирин тийгизиши мүмкүн. Мисалы, эгер ишкана электрондук соода системасын колдонсо, сатып алууга буйрутмалар жана эсептер </w:t>
      </w:r>
      <w:r w:rsidR="00C17539" w:rsidRPr="003C2D9E">
        <w:rPr>
          <w:rFonts w:eastAsia="Times New Roman"/>
          <w:szCs w:val="20"/>
          <w:lang w:val="ky-KG"/>
        </w:rPr>
        <w:lastRenderedPageBreak/>
        <w:t>сыяктуу баштапкы документтер электрондук формада гана болушу мүмкүн, же эгер ишкана маалыматты сактоону жана издөөнү жеңилдетүү үчүн сүрөттөрдү иштеп чыгуу каражаттарын колдонсо, сканирлөөдөн кийин жок кылынышы мүмкүн</w:t>
      </w:r>
      <w:r w:rsidRPr="00C17539">
        <w:rPr>
          <w:rFonts w:eastAsia="Calibri" w:cs="Arial"/>
          <w:lang w:val="ky-KG"/>
        </w:rPr>
        <w:t xml:space="preserve">. </w:t>
      </w:r>
    </w:p>
    <w:p w14:paraId="6E1CD244" w14:textId="1CC48562" w:rsidR="00A12CB7" w:rsidRPr="00C17539" w:rsidRDefault="00A12CB7">
      <w:pPr>
        <w:widowControl w:val="0"/>
        <w:ind w:left="547" w:hanging="547"/>
        <w:rPr>
          <w:rFonts w:eastAsia="Calibri" w:cs="Arial"/>
          <w:lang w:val="ky-KG"/>
        </w:rPr>
      </w:pPr>
      <w:r w:rsidRPr="00C17539">
        <w:rPr>
          <w:rFonts w:eastAsia="Calibri" w:cs="Arial"/>
          <w:lang w:val="ky-KG"/>
        </w:rPr>
        <w:t>A13.</w:t>
      </w:r>
      <w:r w:rsidRPr="00C17539">
        <w:rPr>
          <w:rFonts w:eastAsia="Calibri" w:cs="Arial"/>
          <w:lang w:val="ky-KG"/>
        </w:rPr>
        <w:tab/>
      </w:r>
      <w:r w:rsidR="00C17539" w:rsidRPr="003C2D9E">
        <w:rPr>
          <w:rFonts w:eastAsia="Times New Roman"/>
          <w:szCs w:val="20"/>
          <w:lang w:val="ky-KG"/>
        </w:rPr>
        <w:t>Белгилүү бир мезгил өткөндөн кийин айрым электрондук маалымат жеткиликтүү болбой калышы мүмкүн, мисалы, эгер файлдар өзгөртүлсө, ал эми резервдик көчүрмөлөр жок болсо. Ушундан улам, маалыматтарды сактоо боюнча ишкананын саясатын эске алуу менен аудитор белгилүү бир маалыматты изилдөө үчүн аны сактоо жөнүндө суроо-талап жөнөтүү же бул маалымат жеткиликтүү болгон учурда аудитордук жол-жоболорду өткөрүү зарыл деп эсептеши мүмкүн</w:t>
      </w:r>
      <w:r w:rsidRPr="00C17539">
        <w:rPr>
          <w:rFonts w:eastAsia="Calibri" w:cs="Arial"/>
          <w:lang w:val="ky-KG"/>
        </w:rPr>
        <w:t>.</w:t>
      </w:r>
    </w:p>
    <w:p w14:paraId="62BB7C68" w14:textId="5A564301" w:rsidR="00A12CB7" w:rsidRPr="00C17539" w:rsidRDefault="00C17539" w:rsidP="009D5923">
      <w:pPr>
        <w:keepNext/>
        <w:widowControl w:val="0"/>
        <w:spacing w:before="180"/>
        <w:jc w:val="left"/>
        <w:rPr>
          <w:rFonts w:eastAsia="Calibri" w:cs="Arial"/>
          <w:lang w:val="ky-KG"/>
        </w:rPr>
      </w:pPr>
      <w:r w:rsidRPr="003C2D9E">
        <w:rPr>
          <w:rFonts w:eastAsia="Times New Roman"/>
          <w:szCs w:val="20"/>
          <w:lang w:val="ky-KG"/>
        </w:rPr>
        <w:t>Инспекциялоо</w:t>
      </w:r>
    </w:p>
    <w:p w14:paraId="4DA07C5E" w14:textId="32330D9F" w:rsidR="00A12CB7" w:rsidRPr="00C17539" w:rsidRDefault="00A12CB7">
      <w:pPr>
        <w:widowControl w:val="0"/>
        <w:ind w:left="547" w:hanging="547"/>
        <w:rPr>
          <w:rFonts w:eastAsia="Calibri" w:cs="Arial"/>
          <w:lang w:val="ky-KG"/>
        </w:rPr>
      </w:pPr>
      <w:r w:rsidRPr="00C17539">
        <w:rPr>
          <w:rFonts w:eastAsia="Calibri" w:cs="Arial"/>
          <w:lang w:val="ky-KG"/>
        </w:rPr>
        <w:t>A14.</w:t>
      </w:r>
      <w:r w:rsidRPr="00C17539">
        <w:rPr>
          <w:rFonts w:eastAsia="Calibri" w:cs="Arial"/>
          <w:lang w:val="ky-KG"/>
        </w:rPr>
        <w:tab/>
      </w:r>
      <w:r w:rsidR="00C17539" w:rsidRPr="003C2D9E">
        <w:rPr>
          <w:rFonts w:eastAsia="Times New Roman"/>
          <w:szCs w:val="20"/>
          <w:lang w:val="ky-KG"/>
        </w:rPr>
        <w:t>Инспекциялоо ички да, тышкы да, кагаз же электрондук формадагы, же башка алып жүрүүчүлөрдөгү жазууларды же документтерди изилдөөнү, ошондой эле активди текшерүүнү камтыйт. Жазууларды жана документтерди инспекциялоо алардын мүнөзүнө жана булагына жараша, ал эми ички жазуулар жана документтерге карата – аларды даярдоого контролдоо каражаттарынын натыйжалуулугуна жараша ар кандай деңгээлдеги аудитордук далилдин ишенимдүүлүгүн камсыздайт. Контролдоо каражаттарын тестирлөө үчүн колдонулган инспекциялоонун мисалы алар санкцияланганына карата жазууларды инспекциялоо болуп саналат</w:t>
      </w:r>
      <w:r w:rsidRPr="00C17539">
        <w:rPr>
          <w:rFonts w:eastAsia="Calibri" w:cs="Arial"/>
          <w:lang w:val="ky-KG"/>
        </w:rPr>
        <w:t>.</w:t>
      </w:r>
    </w:p>
    <w:p w14:paraId="20D01324" w14:textId="18222970" w:rsidR="00A12CB7" w:rsidRPr="00C17539" w:rsidRDefault="00A12CB7">
      <w:pPr>
        <w:widowControl w:val="0"/>
        <w:ind w:left="547" w:hanging="547"/>
        <w:rPr>
          <w:rFonts w:eastAsia="Calibri" w:cs="Arial"/>
          <w:lang w:val="ky-KG"/>
        </w:rPr>
      </w:pPr>
      <w:r w:rsidRPr="00C17539">
        <w:rPr>
          <w:rFonts w:eastAsia="Calibri" w:cs="Arial"/>
          <w:lang w:val="ky-KG"/>
        </w:rPr>
        <w:t>A15.</w:t>
      </w:r>
      <w:r w:rsidRPr="00C17539">
        <w:rPr>
          <w:rFonts w:eastAsia="Calibri" w:cs="Arial"/>
          <w:lang w:val="ky-KG"/>
        </w:rPr>
        <w:tab/>
      </w:r>
      <w:r w:rsidR="00C17539" w:rsidRPr="003C2D9E">
        <w:rPr>
          <w:rFonts w:eastAsia="Times New Roman"/>
          <w:szCs w:val="20"/>
          <w:lang w:val="ky-KG"/>
        </w:rPr>
        <w:t>Айрым документтер активдин болушунун тикелей аудитордук далилдери болуп саналат, мисалы, акциялар же облигациялар сыяктуу финансы инструменттери болуп саналган документтер. Мындай документтерди инспекциялоо сөзсүз эле менчик укуктарынын жана алардын наркынын аудитордук далилдерин алууну камсыздабайт. Мындан тышкары, аткарылган келишимди инспекциялоо түшкөн каражатты таануу сыяктуу, ишкана колдонгон эсепке алуу жоболоруна карата аудитордук далилдерди бериши мүмкүн</w:t>
      </w:r>
      <w:r w:rsidRPr="00C17539">
        <w:rPr>
          <w:rFonts w:eastAsia="Calibri" w:cs="Arial"/>
          <w:lang w:val="ky-KG"/>
        </w:rPr>
        <w:t>.</w:t>
      </w:r>
    </w:p>
    <w:p w14:paraId="697B229E" w14:textId="677B5F76" w:rsidR="00A12CB7" w:rsidRPr="00C17539" w:rsidRDefault="00A12CB7">
      <w:pPr>
        <w:widowControl w:val="0"/>
        <w:ind w:left="547" w:hanging="547"/>
        <w:rPr>
          <w:rFonts w:eastAsia="Calibri" w:cs="Arial"/>
          <w:lang w:val="ky-KG"/>
        </w:rPr>
      </w:pPr>
      <w:r w:rsidRPr="00C17539">
        <w:rPr>
          <w:rFonts w:eastAsia="Calibri" w:cs="Arial"/>
          <w:lang w:val="ky-KG"/>
        </w:rPr>
        <w:t>A16.</w:t>
      </w:r>
      <w:r w:rsidRPr="00C17539">
        <w:rPr>
          <w:rFonts w:eastAsia="Calibri" w:cs="Arial"/>
          <w:lang w:val="ky-KG"/>
        </w:rPr>
        <w:tab/>
      </w:r>
      <w:r w:rsidR="00C17539" w:rsidRPr="003C2D9E">
        <w:rPr>
          <w:rFonts w:eastAsia="Times New Roman"/>
          <w:szCs w:val="20"/>
          <w:lang w:val="ky-KG"/>
        </w:rPr>
        <w:t>Материалдык активдерди инспекциялоо сөзсүз эле ишкананын тиешелүү укуктарына жана милдеттерине же бул активдерди баалоого карата эмес, алардын болушуна карата ишенимдүү аудитордук далилдерди бериши мүмкүн. Активдердин айрым бирдиктерин инспекциялоо аларды инвентаризациялоону өткөрүүгө байкоо жүргүзүү менен коштолушу мүмкүн</w:t>
      </w:r>
      <w:r w:rsidRPr="00C17539">
        <w:rPr>
          <w:rFonts w:eastAsia="Calibri" w:cs="Arial"/>
          <w:lang w:val="ky-KG"/>
        </w:rPr>
        <w:t>.</w:t>
      </w:r>
    </w:p>
    <w:p w14:paraId="33EBFFBC" w14:textId="254BAFFE" w:rsidR="00A12CB7" w:rsidRPr="00C17539" w:rsidRDefault="00C17539" w:rsidP="009D5923">
      <w:pPr>
        <w:widowControl w:val="0"/>
        <w:spacing w:before="180"/>
        <w:jc w:val="left"/>
        <w:rPr>
          <w:rFonts w:eastAsia="Calibri" w:cs="Arial"/>
          <w:lang w:val="ky-KG"/>
        </w:rPr>
      </w:pPr>
      <w:r w:rsidRPr="003C2D9E">
        <w:rPr>
          <w:rFonts w:eastAsia="Times New Roman"/>
          <w:szCs w:val="20"/>
          <w:lang w:val="ky-KG"/>
        </w:rPr>
        <w:t>Байкоо жүргүзүү</w:t>
      </w:r>
    </w:p>
    <w:p w14:paraId="7FBE9E31" w14:textId="0F39BC98" w:rsidR="00A12CB7" w:rsidRPr="00C17539" w:rsidRDefault="00A12CB7">
      <w:pPr>
        <w:widowControl w:val="0"/>
        <w:ind w:left="547" w:hanging="547"/>
        <w:rPr>
          <w:rFonts w:eastAsia="Calibri" w:cs="Arial"/>
          <w:lang w:val="kk-KZ"/>
        </w:rPr>
      </w:pPr>
      <w:r w:rsidRPr="00C17539">
        <w:rPr>
          <w:rFonts w:eastAsia="Calibri" w:cs="Arial"/>
          <w:lang w:val="ky-KG"/>
        </w:rPr>
        <w:t>A17.</w:t>
      </w:r>
      <w:r w:rsidRPr="00C17539">
        <w:rPr>
          <w:rFonts w:eastAsia="Calibri" w:cs="Arial"/>
          <w:lang w:val="ky-KG"/>
        </w:rPr>
        <w:tab/>
      </w:r>
      <w:r w:rsidR="00C17539" w:rsidRPr="00C17539">
        <w:rPr>
          <w:rFonts w:eastAsia="Calibri" w:cs="Arial"/>
          <w:lang w:val="ky-KG"/>
        </w:rPr>
        <w:t xml:space="preserve">Байкоо жүргүзүү процессти же жол-жоболорду башка жактардын аткаруусун көзөмөлдөөдө турат, мисалы, ишкананын кызматкерлери тарабынан запастарды инвентаризациялоону өткөрүүгө же контролдук иш-аракеттерди аткаруусуна аудитордун байкоо жүргүзүүсү. Байкоо </w:t>
      </w:r>
      <w:r w:rsidR="00C17539" w:rsidRPr="00C17539">
        <w:rPr>
          <w:rFonts w:eastAsia="Calibri" w:cs="Arial"/>
          <w:lang w:val="ky-KG"/>
        </w:rPr>
        <w:lastRenderedPageBreak/>
        <w:t>жүргүзүү процессти же жол-жоболорду аткаруунун аудитордук далилдерин камсыздайт, бирок байкоо жүргүзүү учуру менен, ошондой эле байкоо жүргүзүүнүн өзү процесс же жол-жоболор кандай аткарылып жатканына таасир тийгизиши мүмкүн болгон факты менен чектелген. Инвентаризациялоого байкоо жүргүзүү боюнча кошумча көрсөтмөлөр АЭС 501де</w:t>
      </w:r>
      <w:r w:rsidRPr="004C1822">
        <w:rPr>
          <w:rFonts w:eastAsiaTheme="majorEastAsia" w:cs="Arial"/>
          <w:vertAlign w:val="superscript"/>
        </w:rPr>
        <w:footnoteReference w:id="85"/>
      </w:r>
      <w:r w:rsidR="00C17539">
        <w:rPr>
          <w:rFonts w:eastAsia="Calibri" w:cs="Arial"/>
          <w:lang w:val="kk-KZ"/>
        </w:rPr>
        <w:t xml:space="preserve"> </w:t>
      </w:r>
      <w:r w:rsidR="00C17539" w:rsidRPr="00C17539">
        <w:rPr>
          <w:rFonts w:eastAsia="Calibri" w:cs="Arial"/>
          <w:lang w:val="kk-KZ"/>
        </w:rPr>
        <w:t>берилген.</w:t>
      </w:r>
    </w:p>
    <w:p w14:paraId="4EC7C845" w14:textId="5198AEB3" w:rsidR="00A12CB7" w:rsidRPr="00C17539" w:rsidRDefault="00C17539" w:rsidP="009D5923">
      <w:pPr>
        <w:widowControl w:val="0"/>
        <w:spacing w:before="180"/>
        <w:jc w:val="left"/>
        <w:rPr>
          <w:rFonts w:eastAsia="Calibri" w:cs="Arial"/>
          <w:lang w:val="ky-KG"/>
        </w:rPr>
      </w:pPr>
      <w:r w:rsidRPr="003C2D9E">
        <w:rPr>
          <w:rFonts w:eastAsia="Times New Roman"/>
          <w:szCs w:val="20"/>
          <w:lang w:val="ky-KG"/>
        </w:rPr>
        <w:t>Тышкы ырастоо</w:t>
      </w:r>
    </w:p>
    <w:p w14:paraId="615ACC51" w14:textId="648CAA7E" w:rsidR="00A12CB7" w:rsidRPr="00C17539" w:rsidRDefault="00A12CB7">
      <w:pPr>
        <w:widowControl w:val="0"/>
        <w:ind w:left="547" w:hanging="547"/>
        <w:rPr>
          <w:rFonts w:eastAsia="Calibri" w:cs="Arial"/>
          <w:lang w:val="kk-KZ"/>
        </w:rPr>
      </w:pPr>
      <w:r w:rsidRPr="00C17539">
        <w:rPr>
          <w:rFonts w:eastAsia="Calibri" w:cs="Arial"/>
          <w:lang w:val="ky-KG"/>
        </w:rPr>
        <w:t>A18.</w:t>
      </w:r>
      <w:r w:rsidRPr="00C17539">
        <w:rPr>
          <w:rFonts w:eastAsia="Calibri" w:cs="Arial"/>
          <w:lang w:val="ky-KG"/>
        </w:rPr>
        <w:tab/>
      </w:r>
      <w:r w:rsidR="00C17539" w:rsidRPr="00C17539">
        <w:rPr>
          <w:rFonts w:eastAsia="Calibri" w:cs="Arial"/>
          <w:lang w:val="ky-KG"/>
        </w:rPr>
        <w:t>Тышкы ырастоо аудитор үчүнчү жактан (ырастоочу тараптар) ага тикелей жазуу жүзүндөгү жооп түрүндө кагазда же электрондук формада же башка маалыматты алып жүрүүчүдө алынган аудитордук далилдерди түшүндүрөт. Тышкы ырастоо жол-жоболору эсептер боюнча белгилүү бир калдыктар жана алардын элементтери менен байланыштуу өбөлгөлөрдү кароодо көп колдонулат. Бирок тышкы ырастоолорду эсептер боюнча калдыктарды ырастоолор менен гана чектөөгө болбойт. Мисалы, аудитор ишкананын үчүнчү жактар менен келишимдеринин шарттарын же операцияларын ырастоону сурашы мүмкүн; мындай суроо-талап тиешелүү макулдашууларга кандайдыр бир өзгөртүүлөр киргизилгенби, эгер киргизилсе, анда кандай өзгөртүүлөр деген суроолорду камтышы мүмкүн. Тышкы ырастоо жол-жоболору белгилүү бир шарттар жок болгондо аудитордук далилдерди алуу үчүн дагы колдонулат, мисалы, түшкөн каражаттарды таанууга таасир этиши мүмкүн болгон, «кошумча макулдашуулардын» жоктугу. Кошумча көрсөтмөлөр  АЭС 505де</w:t>
      </w:r>
      <w:r w:rsidRPr="004C1822">
        <w:rPr>
          <w:rFonts w:eastAsiaTheme="majorEastAsia" w:cs="Arial"/>
          <w:vertAlign w:val="superscript"/>
        </w:rPr>
        <w:footnoteReference w:id="86"/>
      </w:r>
      <w:r w:rsidR="00C17539">
        <w:rPr>
          <w:rFonts w:eastAsia="Calibri" w:cs="Arial"/>
          <w:lang w:val="kk-KZ"/>
        </w:rPr>
        <w:t xml:space="preserve"> </w:t>
      </w:r>
      <w:r w:rsidR="00C17539" w:rsidRPr="00C17539">
        <w:rPr>
          <w:rFonts w:eastAsia="Calibri" w:cs="Arial"/>
          <w:lang w:val="kk-KZ"/>
        </w:rPr>
        <w:t>берилген.</w:t>
      </w:r>
    </w:p>
    <w:p w14:paraId="735D23AD" w14:textId="3FEBC111" w:rsidR="00A12CB7" w:rsidRPr="00C17539" w:rsidRDefault="00C17539" w:rsidP="009D5923">
      <w:pPr>
        <w:widowControl w:val="0"/>
        <w:spacing w:before="180"/>
        <w:jc w:val="left"/>
        <w:rPr>
          <w:rFonts w:eastAsia="Calibri" w:cs="Arial"/>
          <w:lang w:val="ky-KG"/>
        </w:rPr>
      </w:pPr>
      <w:r w:rsidRPr="003C2D9E">
        <w:rPr>
          <w:rFonts w:eastAsia="Times New Roman"/>
          <w:szCs w:val="20"/>
          <w:lang w:val="ky-KG"/>
        </w:rPr>
        <w:t>Кайра эсептөө</w:t>
      </w:r>
    </w:p>
    <w:p w14:paraId="0800DD92" w14:textId="77777777" w:rsidR="00167A51" w:rsidRDefault="00A12CB7" w:rsidP="00167A51">
      <w:pPr>
        <w:widowControl w:val="0"/>
        <w:ind w:left="547" w:hanging="547"/>
        <w:rPr>
          <w:rFonts w:eastAsia="Calibri" w:cs="Arial"/>
          <w:lang w:val="ru-RU"/>
        </w:rPr>
      </w:pPr>
      <w:r w:rsidRPr="00C17539">
        <w:rPr>
          <w:rFonts w:eastAsia="Calibri" w:cs="Arial"/>
          <w:lang w:val="ky-KG"/>
        </w:rPr>
        <w:t>A19.</w:t>
      </w:r>
      <w:r w:rsidRPr="00C17539">
        <w:rPr>
          <w:rFonts w:eastAsia="Calibri" w:cs="Arial"/>
          <w:lang w:val="ky-KG"/>
        </w:rPr>
        <w:tab/>
      </w:r>
      <w:r w:rsidR="00C17539" w:rsidRPr="003C2D9E">
        <w:rPr>
          <w:rFonts w:eastAsia="Times New Roman"/>
          <w:szCs w:val="20"/>
          <w:lang w:val="ky-KG"/>
        </w:rPr>
        <w:t>Кайра эсептөө документтерде же жазууларда математикалык тактыкты текшерүүдө турат. Кайра эсептөө кол менен же электрондук каражаттарды колдонуу менен аткарылышы мүмкүн.</w:t>
      </w:r>
    </w:p>
    <w:p w14:paraId="338C1625" w14:textId="33E76DB2" w:rsidR="00A12CB7" w:rsidRPr="008F522B" w:rsidRDefault="00167A51" w:rsidP="00167A51">
      <w:pPr>
        <w:widowControl w:val="0"/>
        <w:ind w:left="547" w:hanging="547"/>
        <w:rPr>
          <w:rFonts w:eastAsia="Calibri" w:cs="Arial"/>
          <w:lang w:val="ru-RU"/>
        </w:rPr>
      </w:pPr>
      <w:r>
        <w:rPr>
          <w:rFonts w:eastAsia="Calibri" w:cs="Arial"/>
          <w:lang w:val="ru-RU"/>
        </w:rPr>
        <w:t>Кайра жүргүзүү</w:t>
      </w:r>
    </w:p>
    <w:p w14:paraId="203A45FC" w14:textId="7AF82205" w:rsidR="00A12CB7" w:rsidRPr="008F522B" w:rsidRDefault="00A12CB7" w:rsidP="00F10F0E">
      <w:pPr>
        <w:widowControl w:val="0"/>
        <w:ind w:left="547" w:hanging="547"/>
        <w:rPr>
          <w:rFonts w:eastAsia="Calibri" w:cs="Arial"/>
          <w:lang w:val="ru-RU"/>
        </w:rPr>
      </w:pPr>
      <w:r w:rsidRPr="004C1822">
        <w:rPr>
          <w:rFonts w:eastAsia="Calibri" w:cs="Arial"/>
        </w:rPr>
        <w:t>A</w:t>
      </w:r>
      <w:r w:rsidRPr="008F522B">
        <w:rPr>
          <w:rFonts w:eastAsia="Calibri" w:cs="Arial"/>
          <w:lang w:val="ru-RU"/>
        </w:rPr>
        <w:t>20.</w:t>
      </w:r>
      <w:r w:rsidRPr="008F522B">
        <w:rPr>
          <w:rFonts w:eastAsia="Calibri" w:cs="Arial"/>
          <w:lang w:val="ru-RU"/>
        </w:rPr>
        <w:tab/>
      </w:r>
      <w:r w:rsidR="00C17539" w:rsidRPr="003C2D9E">
        <w:rPr>
          <w:rFonts w:eastAsia="Times New Roman"/>
          <w:szCs w:val="20"/>
          <w:lang w:val="ky-KG"/>
        </w:rPr>
        <w:t>Кайра жүргүзүү аудитордук жол-жоболорду көз карандысыз жүргүзүүсүн же алгач ишкананын ички контроль системасынын алкагында өткөрүлгөн контролдук иш-аракеттерди колдонууну камтыйт.</w:t>
      </w:r>
    </w:p>
    <w:p w14:paraId="769BA564" w14:textId="5075D263" w:rsidR="00A12CB7" w:rsidRPr="008F522B" w:rsidRDefault="00167A51" w:rsidP="009D5923">
      <w:pPr>
        <w:widowControl w:val="0"/>
        <w:spacing w:before="180"/>
        <w:jc w:val="left"/>
        <w:rPr>
          <w:rFonts w:eastAsia="Calibri" w:cs="Arial"/>
          <w:lang w:val="ru-RU"/>
        </w:rPr>
      </w:pPr>
      <w:r>
        <w:rPr>
          <w:rFonts w:eastAsia="Times New Roman"/>
          <w:szCs w:val="20"/>
          <w:lang w:val="ky-KG"/>
        </w:rPr>
        <w:t>Талдоо жол-жоболору</w:t>
      </w:r>
    </w:p>
    <w:p w14:paraId="4C24ED28" w14:textId="02B41B37" w:rsidR="00A12CB7" w:rsidRPr="00C17539" w:rsidRDefault="00A12CB7" w:rsidP="00F10F0E">
      <w:pPr>
        <w:widowControl w:val="0"/>
        <w:ind w:left="547" w:hanging="547"/>
        <w:rPr>
          <w:rFonts w:eastAsia="Calibri" w:cs="Arial"/>
          <w:lang w:val="ky-KG"/>
        </w:rPr>
      </w:pPr>
      <w:r w:rsidRPr="004C1822">
        <w:rPr>
          <w:rFonts w:eastAsia="Calibri" w:cs="Arial"/>
        </w:rPr>
        <w:t>A</w:t>
      </w:r>
      <w:r w:rsidRPr="008F522B">
        <w:rPr>
          <w:rFonts w:eastAsia="Calibri" w:cs="Arial"/>
          <w:lang w:val="ru-RU"/>
        </w:rPr>
        <w:t>21.</w:t>
      </w:r>
      <w:r w:rsidRPr="008F522B">
        <w:rPr>
          <w:rFonts w:eastAsia="Calibri" w:cs="Arial"/>
          <w:lang w:val="ru-RU"/>
        </w:rPr>
        <w:tab/>
      </w:r>
      <w:r w:rsidR="00C17539" w:rsidRPr="003C2D9E">
        <w:rPr>
          <w:rFonts w:eastAsia="Times New Roman"/>
          <w:szCs w:val="20"/>
          <w:lang w:val="ky-KG"/>
        </w:rPr>
        <w:t xml:space="preserve">Талдоо жол-жоболору финансылык жана финансылык эмес маалыматтардын ортосундагы мүмкүн болуучу өз ара байланыштарды талдоо аркылуу финансылык маалыматты баалоодо турат. Талдоо жол-жоболору маанилүү маалыматка ылайык келбеген же күтүлгөн </w:t>
      </w:r>
      <w:r w:rsidR="00C17539" w:rsidRPr="003C2D9E">
        <w:rPr>
          <w:rFonts w:eastAsia="Times New Roman"/>
          <w:szCs w:val="20"/>
          <w:lang w:val="ky-KG"/>
        </w:rPr>
        <w:lastRenderedPageBreak/>
        <w:t>маанилерден олуттуу айырмаланган, зарылчылыкка жараша аныкталган туруксуздукту же өз ара байланыштарды изилдөөнү дагы камтыйт. Кошумча көрсөтмөлөр АЭС 520да берилген</w:t>
      </w:r>
      <w:r w:rsidRPr="00C17539">
        <w:rPr>
          <w:rFonts w:eastAsia="Calibri" w:cs="Arial"/>
          <w:lang w:val="ky-KG"/>
        </w:rPr>
        <w:t>.</w:t>
      </w:r>
    </w:p>
    <w:p w14:paraId="3FAAECE0" w14:textId="25074F9E" w:rsidR="00A12CB7" w:rsidRPr="00C17539" w:rsidRDefault="00C17539" w:rsidP="0020493D">
      <w:pPr>
        <w:widowControl w:val="0"/>
        <w:spacing w:before="180"/>
        <w:jc w:val="left"/>
        <w:rPr>
          <w:rFonts w:eastAsia="Calibri" w:cs="Arial"/>
          <w:lang w:val="ky-KG"/>
        </w:rPr>
      </w:pPr>
      <w:r w:rsidRPr="003C2D9E">
        <w:rPr>
          <w:rFonts w:eastAsia="Times New Roman"/>
          <w:szCs w:val="20"/>
          <w:lang w:val="ky-KG"/>
        </w:rPr>
        <w:t>Суроо-талап</w:t>
      </w:r>
    </w:p>
    <w:p w14:paraId="1B4E22F2" w14:textId="7C372643" w:rsidR="00A12CB7" w:rsidRPr="00C17539" w:rsidRDefault="00A12CB7">
      <w:pPr>
        <w:widowControl w:val="0"/>
        <w:ind w:left="547" w:hanging="547"/>
        <w:rPr>
          <w:rFonts w:eastAsia="Calibri" w:cs="Arial"/>
          <w:lang w:val="ky-KG"/>
        </w:rPr>
      </w:pPr>
      <w:r w:rsidRPr="00C17539">
        <w:rPr>
          <w:rFonts w:eastAsia="Calibri" w:cs="Arial"/>
          <w:lang w:val="ky-KG"/>
        </w:rPr>
        <w:t>A22.</w:t>
      </w:r>
      <w:r w:rsidRPr="00C17539">
        <w:rPr>
          <w:rFonts w:eastAsia="Calibri" w:cs="Arial"/>
          <w:lang w:val="ky-KG"/>
        </w:rPr>
        <w:tab/>
      </w:r>
      <w:r w:rsidR="00C17539" w:rsidRPr="003C2D9E">
        <w:rPr>
          <w:rFonts w:eastAsia="Times New Roman"/>
          <w:szCs w:val="20"/>
          <w:lang w:val="ky-KG"/>
        </w:rPr>
        <w:t>Суроо-талап финансылык да, финансылык эмес да маалыматты берүү үчүн ишкананын ичиндеги, анын чегинен тышкаркы маалымдар жактарга кайрылууну түшүндүрөт. Суроо-талап башка аудитордук жол-жоболор менен катар, бүтүндөй аудиттин жүрүшүндө кеңири колдонулат. Суроо-талаптар формасы боюнча айырмаланышы мүмкүн: расмий жазуу жүзүндөгү суроо-талаптан бейформал оозекиге чейин. Алынган жоопторду баалоо суроо-талаптарды жөнөтүү процессинин ажыралгыс бөлүгү болуп саналат</w:t>
      </w:r>
      <w:r w:rsidRPr="00C17539">
        <w:rPr>
          <w:rFonts w:eastAsia="Calibri" w:cs="Arial"/>
          <w:lang w:val="ky-KG"/>
        </w:rPr>
        <w:t>.</w:t>
      </w:r>
    </w:p>
    <w:p w14:paraId="1F9F6207" w14:textId="7BEF1C71" w:rsidR="00A12CB7" w:rsidRPr="00C17539" w:rsidRDefault="00A12CB7">
      <w:pPr>
        <w:widowControl w:val="0"/>
        <w:ind w:left="547" w:hanging="547"/>
        <w:rPr>
          <w:rFonts w:eastAsia="Calibri" w:cs="Arial"/>
          <w:lang w:val="ky-KG"/>
        </w:rPr>
      </w:pPr>
      <w:r w:rsidRPr="00C17539">
        <w:rPr>
          <w:rFonts w:eastAsia="Calibri" w:cs="Arial"/>
          <w:lang w:val="ky-KG"/>
        </w:rPr>
        <w:t>A23.</w:t>
      </w:r>
      <w:r w:rsidRPr="00C17539">
        <w:rPr>
          <w:rFonts w:eastAsia="Calibri" w:cs="Arial"/>
          <w:lang w:val="ky-KG"/>
        </w:rPr>
        <w:tab/>
      </w:r>
      <w:r w:rsidR="00C17539" w:rsidRPr="003C2D9E">
        <w:rPr>
          <w:rFonts w:eastAsia="Times New Roman"/>
          <w:szCs w:val="20"/>
          <w:lang w:val="ky-KG"/>
        </w:rPr>
        <w:t>Суроо-талаптарга жооптор аудиторго мурда жок болгон же аудитордук далилдерди тастыктоочу маалыматты камсыздашы мүмкүн. Айрым учурларда суроо-талаптарга жооптор аудитор тарабынан алынган башка маалыматтан олуттуу айырмаланган маалыматты бериши мүмкүн, мисалы, жетекчиликти контролдоо системасын кыйгап өтүү менен аракеттенүү мүмкүнчүлүгүнө карата маалымат. Башка учурларда суроо-талаптарга жооптор аудитордук жол-жоболорго өзгөртүүлөрдү киргизүү үчүн же кошумча аудитордук жол-жоболорду өткөрүү үчүн негиз болуп саналат.</w:t>
      </w:r>
    </w:p>
    <w:p w14:paraId="40805E4A" w14:textId="4F1C415C" w:rsidR="00A12CB7" w:rsidRPr="00C17539" w:rsidRDefault="00A12CB7">
      <w:pPr>
        <w:widowControl w:val="0"/>
        <w:ind w:left="547" w:hanging="547"/>
        <w:rPr>
          <w:rFonts w:eastAsia="Calibri" w:cs="Arial"/>
          <w:lang w:val="ky-KG"/>
        </w:rPr>
      </w:pPr>
      <w:r w:rsidRPr="00C17539">
        <w:rPr>
          <w:rFonts w:eastAsia="Calibri" w:cs="Arial"/>
          <w:lang w:val="ky-KG"/>
        </w:rPr>
        <w:t>A24.</w:t>
      </w:r>
      <w:r w:rsidRPr="00C17539">
        <w:rPr>
          <w:rFonts w:eastAsia="Calibri" w:cs="Arial"/>
          <w:lang w:val="ky-KG"/>
        </w:rPr>
        <w:tab/>
      </w:r>
      <w:r w:rsidR="00C17539" w:rsidRPr="003C2D9E">
        <w:rPr>
          <w:rFonts w:eastAsia="Times New Roman"/>
          <w:szCs w:val="20"/>
          <w:lang w:val="ky-KG"/>
        </w:rPr>
        <w:t>Суроо-талаптын жыйынтыгында алынган далилдерди ырастоо өзгөчө маанилүү болуп саналаарына карабастан, мындай ниет жөнүндө суроо-талаптар учурунда, жетекчиликтин ниетин ырастоосу жеткиликтүү маалымат чектелиши мүмкүн. Мындай учурларда жетекчилик билдирген ниеттерин аткаруу боюнча анын мурунку иш-аракеттерин, белгилүү бир иш-аракеттер планын тандоо үчүн ал билдирген негиздерди, ошондой эле жетекчиликтин белгилүү бир иш-аракеттер планын аткаруусун түшүнүү суроо-талаптын жыйынтыгында алынган далилдерди ырастоо үчүн маанилүү маалыматты бериши мүмкүн</w:t>
      </w:r>
      <w:r w:rsidRPr="00C17539">
        <w:rPr>
          <w:rFonts w:eastAsia="Calibri" w:cs="Arial"/>
          <w:lang w:val="ky-KG"/>
        </w:rPr>
        <w:t xml:space="preserve">. </w:t>
      </w:r>
    </w:p>
    <w:p w14:paraId="17AE1C1F" w14:textId="5314FC6D" w:rsidR="00A12CB7" w:rsidRPr="00C17539" w:rsidRDefault="00A12CB7">
      <w:pPr>
        <w:widowControl w:val="0"/>
        <w:ind w:left="547" w:hanging="547"/>
        <w:rPr>
          <w:rFonts w:eastAsia="Calibri" w:cs="Arial"/>
          <w:lang w:val="ky-KG"/>
        </w:rPr>
      </w:pPr>
      <w:r w:rsidRPr="00C17539">
        <w:rPr>
          <w:rFonts w:eastAsia="Calibri" w:cs="Arial"/>
          <w:lang w:val="ky-KG"/>
        </w:rPr>
        <w:t>A25.</w:t>
      </w:r>
      <w:r w:rsidRPr="00C17539">
        <w:rPr>
          <w:rFonts w:eastAsia="Calibri" w:cs="Arial"/>
          <w:lang w:val="ky-KG"/>
        </w:rPr>
        <w:tab/>
      </w:r>
      <w:r w:rsidR="00167A51">
        <w:rPr>
          <w:rFonts w:eastAsia="Calibri" w:cs="Arial"/>
          <w:lang w:val="ky-KG"/>
        </w:rPr>
        <w:t>А</w:t>
      </w:r>
      <w:r w:rsidR="00C17539" w:rsidRPr="00C17539">
        <w:rPr>
          <w:rFonts w:eastAsia="Calibri" w:cs="Arial"/>
          <w:lang w:val="ky-KG"/>
        </w:rPr>
        <w:t>йрым маселелерге карата аудитор оозеки суроо-талапка жоопторду ырастоо үчүн жетекчиликтен жана бул орундуу болгондо, корпоративдик башкаруу үчүн жооп берүүчү жактардан жазуу жүзүндөгү билдирүүлөрдү алуу зарыл деп эсептеши мүмкүн. Кошумча көрсөтмөлөр АЭС 580де</w:t>
      </w:r>
      <w:r w:rsidRPr="004C1822">
        <w:rPr>
          <w:rFonts w:eastAsiaTheme="majorEastAsia" w:cs="Arial"/>
          <w:vertAlign w:val="superscript"/>
        </w:rPr>
        <w:footnoteReference w:id="87"/>
      </w:r>
      <w:r w:rsidR="00C17539">
        <w:rPr>
          <w:rFonts w:eastAsia="Calibri" w:cs="Arial"/>
          <w:lang w:val="kk-KZ"/>
        </w:rPr>
        <w:t xml:space="preserve"> </w:t>
      </w:r>
      <w:r w:rsidR="00C17539" w:rsidRPr="00C17539">
        <w:rPr>
          <w:rFonts w:eastAsia="Calibri" w:cs="Arial"/>
          <w:lang w:val="kk-KZ"/>
        </w:rPr>
        <w:t>берилген.</w:t>
      </w:r>
      <w:r w:rsidRPr="00C17539">
        <w:rPr>
          <w:rFonts w:eastAsia="Calibri" w:cs="Arial"/>
          <w:vertAlign w:val="superscript"/>
          <w:lang w:val="ky-KG"/>
        </w:rPr>
        <w:t xml:space="preserve"> </w:t>
      </w:r>
    </w:p>
    <w:p w14:paraId="0D797F92" w14:textId="75B4DBB7" w:rsidR="00A12CB7" w:rsidRPr="00C17539" w:rsidRDefault="00C17539" w:rsidP="009D5923">
      <w:pPr>
        <w:keepNext/>
        <w:keepLines/>
        <w:spacing w:before="180"/>
        <w:jc w:val="left"/>
        <w:rPr>
          <w:rFonts w:cs="Arial"/>
          <w:b/>
          <w:smallCaps/>
          <w:kern w:val="20"/>
          <w:lang w:val="ky-KG"/>
        </w:rPr>
      </w:pPr>
      <w:r w:rsidRPr="003C2D9E">
        <w:rPr>
          <w:rFonts w:eastAsia="Times New Roman"/>
          <w:b/>
          <w:bCs/>
          <w:szCs w:val="20"/>
          <w:lang w:val="ky-KG"/>
        </w:rPr>
        <w:t>Аудитордук далил катары колдонулган маалымат</w:t>
      </w:r>
    </w:p>
    <w:p w14:paraId="091FC142" w14:textId="791B74F6" w:rsidR="00A12CB7" w:rsidRPr="00C17539" w:rsidRDefault="00C17539" w:rsidP="009D5923">
      <w:pPr>
        <w:widowControl w:val="0"/>
        <w:jc w:val="left"/>
        <w:rPr>
          <w:rFonts w:eastAsia="Calibri" w:cs="Arial"/>
          <w:i/>
          <w:lang w:val="ky-KG"/>
        </w:rPr>
      </w:pPr>
      <w:r w:rsidRPr="003C2D9E">
        <w:rPr>
          <w:rFonts w:eastAsia="Times New Roman"/>
          <w:i/>
          <w:iCs/>
          <w:szCs w:val="20"/>
          <w:lang w:val="ky-KG"/>
        </w:rPr>
        <w:t xml:space="preserve">Жөндүүлүк жана ишенимдүүлүк </w:t>
      </w:r>
      <w:r w:rsidRPr="003C2D9E">
        <w:rPr>
          <w:rFonts w:eastAsia="Times New Roman"/>
          <w:szCs w:val="20"/>
          <w:lang w:val="ky-KG"/>
        </w:rPr>
        <w:t>(7-пунктту караңыз)</w:t>
      </w:r>
    </w:p>
    <w:p w14:paraId="2245C3D1" w14:textId="790E1C4E" w:rsidR="00A12CB7" w:rsidRPr="00C17539" w:rsidRDefault="00A12CB7">
      <w:pPr>
        <w:widowControl w:val="0"/>
        <w:ind w:left="547" w:hanging="547"/>
        <w:rPr>
          <w:rFonts w:eastAsia="Calibri" w:cs="Arial"/>
          <w:lang w:val="ky-KG"/>
        </w:rPr>
      </w:pPr>
      <w:r w:rsidRPr="00C17539">
        <w:rPr>
          <w:rFonts w:eastAsia="Calibri" w:cs="Arial"/>
          <w:lang w:val="ky-KG"/>
        </w:rPr>
        <w:t>A26.</w:t>
      </w:r>
      <w:r w:rsidRPr="00C17539">
        <w:rPr>
          <w:rFonts w:eastAsia="Calibri" w:cs="Arial"/>
          <w:lang w:val="ky-KG"/>
        </w:rPr>
        <w:tab/>
      </w:r>
      <w:r w:rsidR="00C17539" w:rsidRPr="003C2D9E">
        <w:rPr>
          <w:rFonts w:eastAsia="Times New Roman"/>
          <w:szCs w:val="20"/>
          <w:lang w:val="ky-KG"/>
        </w:rPr>
        <w:t>A1</w:t>
      </w:r>
      <w:r w:rsidR="00C17539">
        <w:rPr>
          <w:rFonts w:eastAsia="Times New Roman"/>
          <w:szCs w:val="20"/>
          <w:lang w:val="ky-KG"/>
        </w:rPr>
        <w:t>-</w:t>
      </w:r>
      <w:r w:rsidR="00C17539" w:rsidRPr="003C2D9E">
        <w:rPr>
          <w:rFonts w:eastAsia="Times New Roman"/>
          <w:szCs w:val="20"/>
          <w:lang w:val="ky-KG"/>
        </w:rPr>
        <w:t xml:space="preserve">пунктунда белгиленгендей, аудитордук далилдер негизинен аудиттин </w:t>
      </w:r>
      <w:r w:rsidR="00C17539" w:rsidRPr="003C2D9E">
        <w:rPr>
          <w:rFonts w:eastAsia="Times New Roman"/>
          <w:szCs w:val="20"/>
          <w:lang w:val="ky-KG"/>
        </w:rPr>
        <w:lastRenderedPageBreak/>
        <w:t>жүрүшүндө жүргүзүлгөн аудитордук жол-жоболордун жыйынтыгында топтоло турганына карабастан, алар айрым жагдайларда, мурдагы аудитордук тапшырмалар жана кардарлар менен мамилелерди кабыл алууда жана улантууда аудитордук ишканалардын сапаты контролдоо жол-жоболору жана мыйзамга, ченемдик актыга же тиешелүү этикалык талаптарга ылайык айрым, мисалы, ишкананын мыйзамдарды же ченемдик актыларды сактабагандыгына карата кошумча милдеттерди сактоо сыяктуу, башка булактардан алынган маалыматты дагы камтыш мүмкүн. Бардык аудитордук далилдердин сапатына алар негизделген маалыматтын жөндүүлүгү жана ишенимдүүлүгү таасирин тийгизет</w:t>
      </w:r>
      <w:r w:rsidRPr="00C17539">
        <w:rPr>
          <w:rFonts w:eastAsia="Calibri" w:cs="Arial"/>
          <w:lang w:val="ky-KG"/>
        </w:rPr>
        <w:t xml:space="preserve">. </w:t>
      </w:r>
    </w:p>
    <w:p w14:paraId="6975DD4C" w14:textId="384A819F" w:rsidR="00A12CB7" w:rsidRPr="00C17539" w:rsidRDefault="00C17539" w:rsidP="009D5923">
      <w:pPr>
        <w:keepNext/>
        <w:widowControl w:val="0"/>
        <w:spacing w:before="180"/>
        <w:jc w:val="left"/>
        <w:rPr>
          <w:rFonts w:eastAsia="Calibri" w:cs="Arial"/>
          <w:lang w:val="ky-KG"/>
        </w:rPr>
      </w:pPr>
      <w:r w:rsidRPr="003C2D9E">
        <w:rPr>
          <w:rFonts w:eastAsia="Times New Roman"/>
          <w:szCs w:val="20"/>
          <w:lang w:val="ky-KG"/>
        </w:rPr>
        <w:t>Жөндүүлүк</w:t>
      </w:r>
    </w:p>
    <w:p w14:paraId="69B7AB89" w14:textId="7C8C0732" w:rsidR="00A12CB7" w:rsidRPr="00C17539" w:rsidRDefault="00A12CB7" w:rsidP="00F10F0E">
      <w:pPr>
        <w:widowControl w:val="0"/>
        <w:ind w:left="547" w:hanging="547"/>
        <w:rPr>
          <w:rFonts w:eastAsia="Calibri" w:cs="Arial"/>
          <w:lang w:val="ky-KG"/>
        </w:rPr>
      </w:pPr>
      <w:r w:rsidRPr="00C17539">
        <w:rPr>
          <w:rFonts w:eastAsia="Calibri" w:cs="Arial"/>
          <w:lang w:val="ky-KG"/>
        </w:rPr>
        <w:t>A27.</w:t>
      </w:r>
      <w:r w:rsidRPr="00C17539">
        <w:rPr>
          <w:rFonts w:eastAsia="Calibri" w:cs="Arial"/>
          <w:lang w:val="ky-KG"/>
        </w:rPr>
        <w:tab/>
      </w:r>
      <w:r w:rsidR="00C17539" w:rsidRPr="003C2D9E">
        <w:rPr>
          <w:rFonts w:eastAsia="Times New Roman"/>
          <w:szCs w:val="20"/>
          <w:lang w:val="ky-KG"/>
        </w:rPr>
        <w:t>Жөндүүлүк аудитордук жол-жобонун максатынын же бул максатка жана мүмкүн болсо, каралып жаткан өбөлгөгө таасирдин логикалык байланышынын болушун түшүндүрөт. Аудитордук далилдер катары колдонулган маалыматты жөндүүлүгү тестирлөөнүн багытынан көз каранды болот. Мисалы, эгер аудитордук жол-жобонун максаты кредитордук карызды анын мүмкүн болушуна тестирлөөдө же анын наркын баалоодо турса, кредитордук карыз эсебинде чагылдырылган тестирлөө маанилүү аудитордук жол-жобо болуп саналат. Башка жагынан алганда, кредитордук карызды анын болушун же анын наркын баалоону мүмкүн болуучу төмөндөтүүгө тестирлөөдө, кредитордук карыз эсебинде чагылдырылган тестирлөө маанилүү аудитордук жол-жобо болбойт, бирок кийинки төлөмдөр, төлөнбөгөн эсептер, жеткирүүчүлөрдүн отчеттору жана кириштөө документтериндеги дал келбестиктер жөнүндө отчеттор сыяктуу маалыматты тестирлөө маанилүү болушу мүмкүн</w:t>
      </w:r>
      <w:r w:rsidRPr="00C17539">
        <w:rPr>
          <w:rFonts w:eastAsia="Calibri" w:cs="Arial"/>
          <w:lang w:val="ky-KG"/>
        </w:rPr>
        <w:t>.</w:t>
      </w:r>
    </w:p>
    <w:p w14:paraId="463C9B6F" w14:textId="7580A3BD" w:rsidR="00A12CB7" w:rsidRPr="00C17539" w:rsidRDefault="00A12CB7" w:rsidP="00F10F0E">
      <w:pPr>
        <w:widowControl w:val="0"/>
        <w:ind w:left="547" w:hanging="547"/>
        <w:rPr>
          <w:rFonts w:eastAsia="Calibri" w:cs="Arial"/>
          <w:lang w:val="ky-KG"/>
        </w:rPr>
      </w:pPr>
      <w:r w:rsidRPr="00C17539">
        <w:rPr>
          <w:rFonts w:eastAsia="Calibri" w:cs="Arial"/>
          <w:lang w:val="ky-KG"/>
        </w:rPr>
        <w:t>A28.</w:t>
      </w:r>
      <w:r w:rsidRPr="00C17539">
        <w:rPr>
          <w:rFonts w:eastAsia="Calibri" w:cs="Arial"/>
          <w:lang w:val="ky-KG"/>
        </w:rPr>
        <w:tab/>
      </w:r>
      <w:r w:rsidR="00C17539" w:rsidRPr="003C2D9E">
        <w:rPr>
          <w:rFonts w:eastAsia="Times New Roman"/>
          <w:szCs w:val="20"/>
          <w:lang w:val="ky-KG"/>
        </w:rPr>
        <w:t>Аудитордук жол-жоболордун белгилүү бир топтому кээ бир өбөлгөлөр үчүн маанилүү, бирок башкалары үчүн маанилүү эмес аудитордук далилдерди камсыздашы мүмкүн. Мисалы, мезгил аяктагандан кийин дебитордук карызды төлөөгө тиешелүү документтерди инспекциялоо бар экенине жана баалоого карата, бирок сөзсүз түрдө таануунун өз учурунда болушуна карата эмес аудитордук далилдерди бериши мүмкүн. Ошентип, бир өбөлгөгө, мисалы, запастардын болушуна карата аудитордук далилдерди алуу башка өбөлгөгө, мисалы, мындай запастарды баалоого карата аудитордук далилдерди алууну алмаштыра албайт. Башка жагынан алганда, ар башка булактардан алынган же ар кандай мүнөздөгү аудитордук далилдер көпчүлүк учурларда бир эле өбөлгөгө карата маанилүү болушу мүмкүн</w:t>
      </w:r>
      <w:r w:rsidRPr="00C17539">
        <w:rPr>
          <w:rFonts w:eastAsia="Calibri" w:cs="Arial"/>
          <w:lang w:val="ky-KG"/>
        </w:rPr>
        <w:t xml:space="preserve">. </w:t>
      </w:r>
    </w:p>
    <w:p w14:paraId="1E23C40C" w14:textId="515B771E" w:rsidR="00A12CB7" w:rsidRPr="00C17539" w:rsidRDefault="00A12CB7" w:rsidP="00F10F0E">
      <w:pPr>
        <w:widowControl w:val="0"/>
        <w:ind w:left="547" w:hanging="547"/>
        <w:rPr>
          <w:rFonts w:eastAsia="Calibri" w:cs="Arial"/>
          <w:lang w:val="ky-KG"/>
        </w:rPr>
      </w:pPr>
      <w:r w:rsidRPr="00C17539">
        <w:rPr>
          <w:rFonts w:eastAsia="Calibri" w:cs="Arial"/>
          <w:lang w:val="ky-KG"/>
        </w:rPr>
        <w:t>A29.</w:t>
      </w:r>
      <w:r w:rsidRPr="00C17539">
        <w:rPr>
          <w:rFonts w:eastAsia="Calibri" w:cs="Arial"/>
          <w:lang w:val="ky-KG"/>
        </w:rPr>
        <w:tab/>
      </w:r>
      <w:r w:rsidR="00C17539" w:rsidRPr="003C2D9E">
        <w:rPr>
          <w:rFonts w:eastAsia="Times New Roman"/>
          <w:szCs w:val="20"/>
          <w:lang w:val="ky-KG"/>
        </w:rPr>
        <w:t xml:space="preserve">Контролдоо каражаттарын тестирлөө өбөлгөлөр деңгээлинде олуттуу бурмалоолордун алдын алуу же аныктоо жана оңдоо үчүн контролдоо каражаттарын колдонуунун операциялык натыйжалуулугун баалоо үчүн арналган. Маанилүү аудитордук далилдерди чогултуу үчүн контролдоо </w:t>
      </w:r>
      <w:r w:rsidR="00C17539" w:rsidRPr="003C2D9E">
        <w:rPr>
          <w:rFonts w:eastAsia="Times New Roman"/>
          <w:szCs w:val="20"/>
          <w:lang w:val="ky-KG"/>
        </w:rPr>
        <w:lastRenderedPageBreak/>
        <w:t>каражаттарынын тесттерин иштеп чыгуу контролдоо каражаттарынын иштөөсүн көрсөткөн шарттарды (өзгөчөлүктөрдү же белгилерди) жана адекваттуу иштөөдөн четтөөнү көрсөткөн четтөө шарттарын камтыйт. Андан кийин мындай шарттардын болушу же жоктугу аудитор тарабынан тестирлениши мүмкүн</w:t>
      </w:r>
      <w:r w:rsidRPr="00C17539">
        <w:rPr>
          <w:rFonts w:eastAsia="Calibri" w:cs="Arial"/>
          <w:lang w:val="ky-KG"/>
        </w:rPr>
        <w:t xml:space="preserve">. </w:t>
      </w:r>
    </w:p>
    <w:p w14:paraId="5D24C837" w14:textId="0DDA89D4" w:rsidR="00A12CB7" w:rsidRPr="00C17539" w:rsidRDefault="00A12CB7" w:rsidP="00F10F0E">
      <w:pPr>
        <w:widowControl w:val="0"/>
        <w:ind w:left="547" w:hanging="547"/>
        <w:rPr>
          <w:rFonts w:eastAsia="Calibri" w:cs="Arial"/>
          <w:lang w:val="ky-KG"/>
        </w:rPr>
      </w:pPr>
      <w:r w:rsidRPr="00C17539">
        <w:rPr>
          <w:rFonts w:eastAsia="Calibri" w:cs="Arial"/>
          <w:lang w:val="ky-KG"/>
        </w:rPr>
        <w:t>A30.</w:t>
      </w:r>
      <w:r w:rsidRPr="00C17539">
        <w:rPr>
          <w:rFonts w:eastAsia="Calibri" w:cs="Arial"/>
          <w:lang w:val="ky-KG"/>
        </w:rPr>
        <w:tab/>
      </w:r>
      <w:r w:rsidR="00C17539" w:rsidRPr="003C2D9E">
        <w:rPr>
          <w:rFonts w:eastAsia="Times New Roman"/>
          <w:szCs w:val="20"/>
          <w:lang w:val="ky-KG"/>
        </w:rPr>
        <w:t xml:space="preserve">Маани-маңызы боюнча текшерүү жол-жоболору өбөлгөлөр деңгээлинде олуттуу бурмалоолорду аныктоо үчүн аралган. Алар </w:t>
      </w:r>
      <w:r w:rsidR="00C17539">
        <w:rPr>
          <w:rFonts w:eastAsia="Times New Roman"/>
          <w:szCs w:val="20"/>
          <w:lang w:val="ky-KG"/>
        </w:rPr>
        <w:t>кең-кесири тест</w:t>
      </w:r>
      <w:r w:rsidR="00C17539" w:rsidRPr="003C2D9E">
        <w:rPr>
          <w:rFonts w:eastAsia="Times New Roman"/>
          <w:szCs w:val="20"/>
          <w:lang w:val="ky-KG"/>
        </w:rPr>
        <w:t>терди жана маани-маңызы боюнча текшерүүнү талдоо жол-жоболорун камтыйт. Маани-маңызы боюнча текшерүү жол-жоболорун иштеп чыгуу тесттин максаттары үчүн маанилүү болуп саналган шарттарды аныктоону камтыйт жана тиешелүү өбөлгөнү бурмалоо бар экенин күбөлөндүрөт</w:t>
      </w:r>
      <w:r w:rsidRPr="00C17539">
        <w:rPr>
          <w:rFonts w:eastAsia="Calibri" w:cs="Arial"/>
          <w:lang w:val="ky-KG"/>
        </w:rPr>
        <w:t>.</w:t>
      </w:r>
    </w:p>
    <w:p w14:paraId="6721C73C" w14:textId="0F0672F8" w:rsidR="00A12CB7" w:rsidRPr="00C17539" w:rsidRDefault="00C17539" w:rsidP="009D5923">
      <w:pPr>
        <w:keepNext/>
        <w:widowControl w:val="0"/>
        <w:spacing w:before="180"/>
        <w:jc w:val="left"/>
        <w:rPr>
          <w:rFonts w:eastAsia="Calibri" w:cs="Arial"/>
          <w:b/>
          <w:lang w:val="ky-KG"/>
        </w:rPr>
      </w:pPr>
      <w:r w:rsidRPr="003C2D9E">
        <w:rPr>
          <w:rFonts w:eastAsia="Times New Roman"/>
          <w:szCs w:val="20"/>
          <w:lang w:val="ky-KG"/>
        </w:rPr>
        <w:t>Ишенимдүүлүк</w:t>
      </w:r>
    </w:p>
    <w:p w14:paraId="15E54029" w14:textId="7BF84F5F" w:rsidR="00A12CB7" w:rsidRPr="00C17539" w:rsidRDefault="00A12CB7" w:rsidP="00F10F0E">
      <w:pPr>
        <w:widowControl w:val="0"/>
        <w:ind w:left="547" w:hanging="547"/>
        <w:rPr>
          <w:rFonts w:eastAsia="Calibri" w:cs="Arial"/>
          <w:lang w:val="ky-KG"/>
        </w:rPr>
      </w:pPr>
      <w:r w:rsidRPr="00C17539">
        <w:rPr>
          <w:rFonts w:eastAsia="Calibri" w:cs="Arial"/>
          <w:lang w:val="ky-KG"/>
        </w:rPr>
        <w:t>A31.</w:t>
      </w:r>
      <w:r w:rsidRPr="00C17539">
        <w:rPr>
          <w:rFonts w:eastAsia="Calibri" w:cs="Arial"/>
          <w:lang w:val="ky-KG"/>
        </w:rPr>
        <w:tab/>
      </w:r>
      <w:r w:rsidR="00C17539" w:rsidRPr="003C2D9E">
        <w:rPr>
          <w:rFonts w:eastAsia="Times New Roman"/>
          <w:szCs w:val="20"/>
          <w:lang w:val="ky-KG"/>
        </w:rPr>
        <w:t>Аудитордук далилдер катары колдонулган маалыматтын жана аудитордук далилдердин өзүнүн ишенимдүүлүгү анын булагынан жана мүнөзүнөн, ошондой эле ал алынган жагдайда, анын ичинде, зарыл болгондо, аны даярдоону жана сактоону контролдоо каражаттарынан көз каранды болот. Ошентип, аудитордук далилдердин ар кандай түрлөрүнүн ишенимдүүлүгүнө карата жалпы эрежелер маанилүү артыкчылыктардын болушуна жол берет. Аудитордук далил катары колдонулган маалымат ишканага карата тышкы булактардан алынса дагы, анын ишенимдүүлүгүнө таасир тийгизүүгө жөндөмдүү жагдайлар болушу мүмкүн. Мисалы, ишканага карата көз карандысыз болуп саналган булактан алынган маалымат, эгер бул булак кабардар болбосо же жетекчиликтин эксперти жетишээрлик объективдүү болбосо, ишенисиз болуп калат. Артыкчылыктардын болушун эске алуу менен аудитордук далилдердин ишенимдүүлүгүнө карата төмөндөгү жалпы эрежелер пайдалуу болушу мүмкүн</w:t>
      </w:r>
      <w:r w:rsidRPr="00C17539">
        <w:rPr>
          <w:rFonts w:eastAsia="Calibri" w:cs="Arial"/>
          <w:lang w:val="ky-KG"/>
        </w:rPr>
        <w:t>:</w:t>
      </w:r>
    </w:p>
    <w:p w14:paraId="16DB25EF" w14:textId="2BC50EBB" w:rsidR="00A12CB7" w:rsidRPr="00C17539" w:rsidRDefault="00C17539" w:rsidP="009D5923">
      <w:pPr>
        <w:widowControl w:val="0"/>
        <w:numPr>
          <w:ilvl w:val="0"/>
          <w:numId w:val="86"/>
        </w:numPr>
        <w:ind w:left="1094" w:hanging="547"/>
        <w:outlineLvl w:val="0"/>
        <w:rPr>
          <w:rFonts w:eastAsia="Calibri" w:cs="Arial"/>
          <w:lang w:val="ky-KG"/>
        </w:rPr>
      </w:pPr>
      <w:r w:rsidRPr="00C17539">
        <w:rPr>
          <w:rFonts w:eastAsia="Times New Roman"/>
          <w:szCs w:val="20"/>
          <w:lang w:val="ky-KG"/>
        </w:rPr>
        <w:t>алар ишканага карата көз карандысыз тышкы булактардан алынганда аудитордук далилдердин ишенимдүүлүгү жогорулайт;</w:t>
      </w:r>
    </w:p>
    <w:p w14:paraId="704B0EC6" w14:textId="5D463D3E" w:rsidR="00A12CB7" w:rsidRPr="00C17539" w:rsidRDefault="00C17539" w:rsidP="009D5923">
      <w:pPr>
        <w:widowControl w:val="0"/>
        <w:numPr>
          <w:ilvl w:val="0"/>
          <w:numId w:val="86"/>
        </w:numPr>
        <w:ind w:left="1094" w:hanging="547"/>
        <w:outlineLvl w:val="0"/>
        <w:rPr>
          <w:rFonts w:eastAsia="Calibri" w:cs="Arial"/>
          <w:lang w:val="ky-KG"/>
        </w:rPr>
      </w:pPr>
      <w:r w:rsidRPr="00C17539">
        <w:rPr>
          <w:rFonts w:eastAsia="Times New Roman"/>
          <w:szCs w:val="20"/>
          <w:lang w:val="ky-KG"/>
        </w:rPr>
        <w:t>тиешелүү контролдоо каражаттары, анын ичинде аларды даярдоо жана ишканага белгилеген актуалдуу абалда кармоо үчүн контролдоо каражаттары натыйжалуу болгондо, ишкананын ичинде алынган аудитордук далилдердин ишенимдүүлүгү жогорулайт;</w:t>
      </w:r>
    </w:p>
    <w:p w14:paraId="0A82B0AD" w14:textId="3AEC5FC1" w:rsidR="00A12CB7" w:rsidRPr="00C17539" w:rsidRDefault="00C17539" w:rsidP="009D5923">
      <w:pPr>
        <w:widowControl w:val="0"/>
        <w:numPr>
          <w:ilvl w:val="0"/>
          <w:numId w:val="86"/>
        </w:numPr>
        <w:ind w:left="1094" w:hanging="547"/>
        <w:outlineLvl w:val="0"/>
        <w:rPr>
          <w:rFonts w:eastAsia="Calibri" w:cs="Arial"/>
          <w:lang w:val="ky-KG"/>
        </w:rPr>
      </w:pPr>
      <w:r w:rsidRPr="003C2D9E">
        <w:rPr>
          <w:rFonts w:eastAsia="Times New Roman"/>
          <w:szCs w:val="20"/>
          <w:lang w:val="ky-KG"/>
        </w:rPr>
        <w:t>түздөн-түз аудитор тарабынан чогултулган аудитордук далилдер (мисалы, контролдоо каражаттарын колдонууга байкоо жүргүзүү) кыйыр же логикалык бүтүмдүн негизинде алынган аудитордук далилдерге (мисалы, контролдоо каражаттарын колдонуу жөнүндө корутунду) караганда ишенимдүү болот;</w:t>
      </w:r>
    </w:p>
    <w:p w14:paraId="52C0A24E" w14:textId="1D9F06AD" w:rsidR="00A12CB7" w:rsidRPr="00C17539" w:rsidRDefault="00C17539" w:rsidP="009D5923">
      <w:pPr>
        <w:widowControl w:val="0"/>
        <w:numPr>
          <w:ilvl w:val="0"/>
          <w:numId w:val="86"/>
        </w:numPr>
        <w:ind w:left="1094" w:hanging="547"/>
        <w:outlineLvl w:val="0"/>
        <w:rPr>
          <w:rFonts w:eastAsia="Calibri" w:cs="Arial"/>
          <w:lang w:val="ky-KG"/>
        </w:rPr>
      </w:pPr>
      <w:r w:rsidRPr="00C17539">
        <w:rPr>
          <w:rFonts w:eastAsia="Times New Roman"/>
          <w:szCs w:val="20"/>
          <w:lang w:val="ky-KG"/>
        </w:rPr>
        <w:t xml:space="preserve">кагаз же электрондук формадагы же башка алып жүрүүчүлөрдөгү </w:t>
      </w:r>
      <w:r w:rsidRPr="00C17539">
        <w:rPr>
          <w:rFonts w:eastAsia="Times New Roman"/>
          <w:szCs w:val="20"/>
          <w:lang w:val="ky-KG"/>
        </w:rPr>
        <w:lastRenderedPageBreak/>
        <w:t>аудитордук далилдер оозеки алынган далилдерге караганда ишенимдүү (мисалы, жыйналыш убагында түзүлгөн жазуу жүзүндөгү протокол, талкууланган маселелерге карата андан аркы оозеки билдирүүлөргө караганда ишенимдүү);</w:t>
      </w:r>
    </w:p>
    <w:p w14:paraId="431F72C9" w14:textId="141EC07C" w:rsidR="00A12CB7" w:rsidRPr="00C17539" w:rsidRDefault="00C17539" w:rsidP="009D5923">
      <w:pPr>
        <w:widowControl w:val="0"/>
        <w:numPr>
          <w:ilvl w:val="0"/>
          <w:numId w:val="86"/>
        </w:numPr>
        <w:ind w:left="1094" w:hanging="547"/>
        <w:outlineLvl w:val="0"/>
        <w:rPr>
          <w:rFonts w:eastAsia="Calibri" w:cs="Arial"/>
          <w:lang w:val="ky-KG"/>
        </w:rPr>
      </w:pPr>
      <w:r w:rsidRPr="00C17539">
        <w:rPr>
          <w:rFonts w:eastAsia="Times New Roman"/>
          <w:szCs w:val="20"/>
          <w:lang w:val="ky-KG"/>
        </w:rPr>
        <w:t>түп нуска документтер берген аудитордук далилдер жарык-көчүрмө, факсималдык көчүрмө же пленкага тартылган, санариптештирилген же башкача жол менен электрондук формага трансформацияланган документтер формасында берилген аудитордук далилдерге караганда ишенимдүү, алардын ишенимдүүлүгү аларды даярдалышын жана сакталышын контролдоо каражаттарынан көз каранды болушу мүмкүн.</w:t>
      </w:r>
    </w:p>
    <w:p w14:paraId="28836ACD" w14:textId="02D24446" w:rsidR="00A12CB7" w:rsidRPr="00C17539" w:rsidRDefault="00A12CB7">
      <w:pPr>
        <w:widowControl w:val="0"/>
        <w:ind w:left="547" w:hanging="547"/>
        <w:rPr>
          <w:rFonts w:eastAsia="Calibri" w:cs="Arial"/>
          <w:lang w:val="ky-KG"/>
        </w:rPr>
      </w:pPr>
      <w:r w:rsidRPr="00C17539">
        <w:rPr>
          <w:rFonts w:eastAsia="Calibri" w:cs="Arial"/>
          <w:lang w:val="ky-KG"/>
        </w:rPr>
        <w:t>A32.</w:t>
      </w:r>
      <w:r w:rsidRPr="00C17539">
        <w:rPr>
          <w:rFonts w:eastAsia="Calibri" w:cs="Arial"/>
          <w:lang w:val="ky-KG"/>
        </w:rPr>
        <w:tab/>
      </w:r>
      <w:r w:rsidR="00C17539" w:rsidRPr="00C17539">
        <w:rPr>
          <w:rFonts w:eastAsia="Calibri" w:cs="Arial"/>
          <w:lang w:val="ky-KG"/>
        </w:rPr>
        <w:t>Текшерүүнүн талдоо жол-жоболорун иштеп чыгуу максатында колдонулган маалыматтардын ишенимдүүлүгүнө карата кошумча көрсөтмөлөр АЭС 520да</w:t>
      </w:r>
      <w:r w:rsidRPr="004C1822">
        <w:rPr>
          <w:rFonts w:eastAsiaTheme="majorEastAsia" w:cs="Arial"/>
          <w:vertAlign w:val="superscript"/>
        </w:rPr>
        <w:footnoteReference w:id="88"/>
      </w:r>
      <w:r w:rsidR="00C17539">
        <w:rPr>
          <w:rFonts w:eastAsia="Calibri" w:cs="Arial"/>
          <w:lang w:val="ky-KG"/>
        </w:rPr>
        <w:t xml:space="preserve"> </w:t>
      </w:r>
      <w:r w:rsidR="00C17539" w:rsidRPr="00C17539">
        <w:rPr>
          <w:rFonts w:eastAsia="Calibri" w:cs="Arial"/>
          <w:lang w:val="ky-KG"/>
        </w:rPr>
        <w:t>каралган.</w:t>
      </w:r>
    </w:p>
    <w:p w14:paraId="54A515E2" w14:textId="6310DA3D" w:rsidR="00A12CB7" w:rsidRPr="00C17539" w:rsidRDefault="00A12CB7" w:rsidP="009D5923">
      <w:pPr>
        <w:widowControl w:val="0"/>
        <w:ind w:left="547" w:hanging="547"/>
        <w:rPr>
          <w:rFonts w:eastAsia="Calibri" w:cs="Arial"/>
          <w:lang w:val="ky-KG"/>
        </w:rPr>
      </w:pPr>
      <w:r w:rsidRPr="00C17539">
        <w:rPr>
          <w:rFonts w:eastAsia="Calibri" w:cs="Arial"/>
          <w:lang w:val="ky-KG"/>
        </w:rPr>
        <w:t>A33.</w:t>
      </w:r>
      <w:r w:rsidRPr="00C17539">
        <w:rPr>
          <w:rFonts w:eastAsia="Calibri" w:cs="Arial"/>
          <w:lang w:val="ky-KG"/>
        </w:rPr>
        <w:tab/>
      </w:r>
      <w:r w:rsidR="00C17539" w:rsidRPr="00C17539">
        <w:rPr>
          <w:rFonts w:eastAsia="Calibri" w:cs="Arial"/>
          <w:lang w:val="ky-KG"/>
        </w:rPr>
        <w:t>Аудитордо документ анык эместигин же аудиторго мындай өзгөрүүлөрдүн фактысы жөнүндө аудиторго кабарлоосуз өзгөртүлүшү мүмкүн экенин божомолдоого негиздер болгон жагдайлар  АЭС 240та</w:t>
      </w:r>
      <w:r w:rsidRPr="004C1822">
        <w:rPr>
          <w:rFonts w:eastAsiaTheme="majorEastAsia" w:cs="Arial"/>
          <w:vertAlign w:val="superscript"/>
        </w:rPr>
        <w:footnoteReference w:id="89"/>
      </w:r>
      <w:r w:rsidR="00C17539">
        <w:rPr>
          <w:rFonts w:eastAsia="Calibri" w:cs="Arial"/>
          <w:lang w:val="ky-KG"/>
        </w:rPr>
        <w:t xml:space="preserve"> </w:t>
      </w:r>
      <w:r w:rsidR="00C17539" w:rsidRPr="00C17539">
        <w:rPr>
          <w:rFonts w:eastAsia="Calibri" w:cs="Arial"/>
          <w:lang w:val="ky-KG"/>
        </w:rPr>
        <w:t>каралган.</w:t>
      </w:r>
    </w:p>
    <w:p w14:paraId="5C457004" w14:textId="75EDBD77" w:rsidR="00A12CB7" w:rsidRPr="00C17539" w:rsidRDefault="00F80C16" w:rsidP="00F10F0E">
      <w:pPr>
        <w:widowControl w:val="0"/>
        <w:ind w:left="547" w:hanging="547"/>
        <w:rPr>
          <w:rFonts w:eastAsia="Calibri" w:cs="Arial"/>
          <w:lang w:val="ky-KG"/>
        </w:rPr>
      </w:pPr>
      <w:r w:rsidRPr="00C17539">
        <w:rPr>
          <w:rFonts w:eastAsia="Calibri" w:cs="Arial"/>
          <w:lang w:val="ky-KG"/>
        </w:rPr>
        <w:t>A34</w:t>
      </w:r>
      <w:r w:rsidR="00A12CB7" w:rsidRPr="00C17539">
        <w:rPr>
          <w:rFonts w:eastAsia="Calibri" w:cs="Arial"/>
          <w:lang w:val="ky-KG"/>
        </w:rPr>
        <w:t xml:space="preserve">. </w:t>
      </w:r>
      <w:r w:rsidR="00C17539" w:rsidRPr="00C17539">
        <w:rPr>
          <w:rFonts w:eastAsia="Calibri" w:cs="Arial"/>
          <w:lang w:val="ky-KG"/>
        </w:rPr>
        <w:t>АЭС 250 (кайра каралган)</w:t>
      </w:r>
      <w:r w:rsidR="00A12CB7">
        <w:rPr>
          <w:rStyle w:val="af4"/>
          <w:rFonts w:eastAsia="Calibri" w:cs="Arial"/>
        </w:rPr>
        <w:footnoteReference w:id="90"/>
      </w:r>
      <w:r w:rsidR="00A12CB7" w:rsidRPr="00C17539">
        <w:rPr>
          <w:rFonts w:eastAsia="Calibri" w:cs="Arial"/>
          <w:lang w:val="ky-KG"/>
        </w:rPr>
        <w:t xml:space="preserve"> </w:t>
      </w:r>
      <w:r w:rsidR="00C17539" w:rsidRPr="00C17539">
        <w:rPr>
          <w:rFonts w:eastAsia="Calibri" w:cs="Arial"/>
          <w:lang w:val="ky-KG"/>
        </w:rPr>
        <w:t>аудитордун мыйзамга, ченемдик актыларга же тиешелүү этикалык талаптарга ылайык кошумча милдеттерди сакташына карата кошумча көрсөтмөлөрдү камтыйт, алар Аудитти эл аралык стандарттарына ылайык аудитордун ишине жана аудиттин башка аспекттерине карата мындай сактабагандыктын кесепеттерин баалоого тиешелүү кошумча маалыматты берүүнү талап кылышы мүмкүн</w:t>
      </w:r>
      <w:r w:rsidR="00A12CB7" w:rsidRPr="00C17539">
        <w:rPr>
          <w:rFonts w:eastAsia="Calibri" w:cs="Arial"/>
          <w:lang w:val="ky-KG"/>
        </w:rPr>
        <w:t>.</w:t>
      </w:r>
    </w:p>
    <w:p w14:paraId="6EE73F63" w14:textId="25E1CF2C" w:rsidR="00A12CB7" w:rsidRPr="00C17539" w:rsidRDefault="00C17539" w:rsidP="009D5923">
      <w:pPr>
        <w:widowControl w:val="0"/>
        <w:spacing w:before="180"/>
        <w:jc w:val="left"/>
        <w:rPr>
          <w:rFonts w:eastAsia="Calibri" w:cs="Arial"/>
          <w:szCs w:val="20"/>
          <w:u w:val="single"/>
          <w:lang w:val="ky-KG"/>
        </w:rPr>
      </w:pPr>
      <w:r w:rsidRPr="00C17539">
        <w:rPr>
          <w:rFonts w:eastAsia="Times New Roman"/>
          <w:szCs w:val="20"/>
          <w:u w:val="single"/>
          <w:lang w:val="ky-KG"/>
        </w:rPr>
        <w:t>Тышкы маалымат булактары</w:t>
      </w:r>
    </w:p>
    <w:p w14:paraId="3877B56C" w14:textId="2B885A94" w:rsidR="00A12CB7" w:rsidRPr="00C17539" w:rsidRDefault="00C44675" w:rsidP="00F10F0E">
      <w:pPr>
        <w:widowControl w:val="0"/>
        <w:ind w:left="547" w:hanging="547"/>
        <w:rPr>
          <w:rFonts w:eastAsia="Calibri" w:cs="Arial"/>
          <w:szCs w:val="20"/>
          <w:u w:val="single"/>
          <w:lang w:val="ky-KG"/>
        </w:rPr>
      </w:pPr>
      <w:r w:rsidRPr="00C17539">
        <w:rPr>
          <w:rFonts w:eastAsia="Calibri" w:cs="Arial"/>
          <w:szCs w:val="20"/>
          <w:u w:val="single"/>
          <w:lang w:val="ky-KG"/>
        </w:rPr>
        <w:t>A34a</w:t>
      </w:r>
      <w:r w:rsidR="00A12CB7" w:rsidRPr="00C17539">
        <w:rPr>
          <w:rFonts w:eastAsia="Calibri" w:cs="Arial"/>
          <w:szCs w:val="20"/>
          <w:u w:val="single"/>
          <w:lang w:val="ky-KG"/>
        </w:rPr>
        <w:t xml:space="preserve">. </w:t>
      </w:r>
      <w:r w:rsidR="00C17539" w:rsidRPr="00C17539">
        <w:rPr>
          <w:rFonts w:eastAsia="Calibri" w:cs="Arial"/>
          <w:szCs w:val="20"/>
          <w:u w:val="single"/>
          <w:lang w:val="ky-KG"/>
        </w:rPr>
        <w:t>7-пунктка ылайык аудитор тышкы маалымат булагынан алынган маалыматтын жөндүүлүгүн жана ишенимдүүлүгүн карашы керек, мындай маалымат финансылык отчеттуулукту даярдоодо ишкана тарабынан колдонулганынан же аудитор тарабынан алынганынан көз карандысыз, аудитордук далилдер катары колдонулат. Тышкы маалымат булагынан алынган маалыматка карата мында кароо айрым учурларда тышкы булакка же АЭС 330 же, мүмкүн болсо, АЭС 540 (кайра каралган)</w:t>
      </w:r>
      <w:r w:rsidR="00A12CB7">
        <w:rPr>
          <w:rStyle w:val="af4"/>
          <w:rFonts w:eastAsia="Calibri" w:cs="Arial"/>
          <w:szCs w:val="20"/>
          <w:u w:val="single"/>
        </w:rPr>
        <w:footnoteReference w:id="91"/>
      </w:r>
      <w:r w:rsidR="00C17539">
        <w:rPr>
          <w:rFonts w:eastAsia="Calibri" w:cs="Arial"/>
          <w:szCs w:val="20"/>
          <w:u w:val="single"/>
          <w:lang w:val="ky-KG"/>
        </w:rPr>
        <w:t xml:space="preserve"> </w:t>
      </w:r>
      <w:r w:rsidR="00C17539" w:rsidRPr="00C17539">
        <w:rPr>
          <w:rFonts w:eastAsia="Calibri" w:cs="Arial"/>
          <w:szCs w:val="20"/>
          <w:u w:val="single"/>
          <w:lang w:val="ky-KG"/>
        </w:rPr>
        <w:t xml:space="preserve">ылайык андан аркы аудитордук жол-жоболорду иштеп </w:t>
      </w:r>
      <w:r w:rsidR="00C17539" w:rsidRPr="00C17539">
        <w:rPr>
          <w:rFonts w:eastAsia="Calibri" w:cs="Arial"/>
          <w:szCs w:val="20"/>
          <w:u w:val="single"/>
          <w:lang w:val="ky-KG"/>
        </w:rPr>
        <w:lastRenderedPageBreak/>
        <w:t>чыгуунун жана аткаруунун натыйжасында тышкы маалымат булагынын маалыматты даярдоосуна карата аудитордук далилдерди алууну камтышы мүмкүн</w:t>
      </w:r>
      <w:r w:rsidR="00C17539">
        <w:rPr>
          <w:rFonts w:eastAsia="Calibri" w:cs="Arial"/>
          <w:szCs w:val="20"/>
          <w:u w:val="single"/>
          <w:lang w:val="ky-KG"/>
        </w:rPr>
        <w:t>.</w:t>
      </w:r>
    </w:p>
    <w:p w14:paraId="6377BED5" w14:textId="7706C49F" w:rsidR="00A12CB7" w:rsidRPr="00C17539" w:rsidRDefault="00E6469C" w:rsidP="00F10F0E">
      <w:pPr>
        <w:widowControl w:val="0"/>
        <w:ind w:left="547" w:hanging="547"/>
        <w:rPr>
          <w:rFonts w:eastAsia="Calibri" w:cs="Arial"/>
          <w:szCs w:val="20"/>
          <w:u w:val="single"/>
          <w:lang w:val="ky-KG"/>
        </w:rPr>
      </w:pPr>
      <w:r w:rsidRPr="00C17539">
        <w:rPr>
          <w:rFonts w:eastAsia="Calibri" w:cs="Arial"/>
          <w:szCs w:val="20"/>
          <w:u w:val="single"/>
          <w:lang w:val="ky-KG"/>
        </w:rPr>
        <w:t>A34b</w:t>
      </w:r>
      <w:r w:rsidR="00A12CB7" w:rsidRPr="00C17539">
        <w:rPr>
          <w:rFonts w:eastAsia="Calibri" w:cs="Arial"/>
          <w:szCs w:val="20"/>
          <w:u w:val="single"/>
          <w:lang w:val="ky-KG"/>
        </w:rPr>
        <w:t>.</w:t>
      </w:r>
      <w:r w:rsidR="00A12CB7" w:rsidRPr="00C17539">
        <w:rPr>
          <w:rFonts w:eastAsia="Calibri" w:cs="Arial"/>
          <w:szCs w:val="20"/>
          <w:u w:val="single"/>
          <w:lang w:val="ky-KG"/>
        </w:rPr>
        <w:tab/>
      </w:r>
      <w:r w:rsidR="00C17539" w:rsidRPr="00C17539">
        <w:rPr>
          <w:rFonts w:eastAsia="Times New Roman"/>
          <w:szCs w:val="20"/>
          <w:u w:val="single"/>
          <w:lang w:val="ky-KG"/>
        </w:rPr>
        <w:t>Жетекчилик же тиешелүү учурда, жетекчиликтин эксперти эмне үчүн тышкы маалымат булагын колдоно тургандыгынын себебинен, ошондой эле маалыматтын жөндүүлүгү жана ишенимдүүлүгү (анын тактыгын жана толуктугун кошо алганда) кандайча талдоого алынганынан түшүнүк алуу аудиторго бул маалыматтын орундуулугу жана ишенимдүүлүгү тууралуу маалыматты бериши мүмкүн.</w:t>
      </w:r>
    </w:p>
    <w:p w14:paraId="03E0DFFA" w14:textId="2718B9B3" w:rsidR="00A12CB7" w:rsidRPr="008F522B" w:rsidRDefault="000C1305" w:rsidP="00F10F0E">
      <w:pPr>
        <w:widowControl w:val="0"/>
        <w:ind w:left="547" w:hanging="547"/>
        <w:rPr>
          <w:rFonts w:eastAsia="Calibri" w:cs="Arial"/>
          <w:szCs w:val="20"/>
          <w:u w:val="single"/>
          <w:lang w:val="ky-KG"/>
        </w:rPr>
      </w:pPr>
      <w:r w:rsidRPr="008F522B">
        <w:rPr>
          <w:rFonts w:eastAsia="Calibri" w:cs="Arial"/>
          <w:szCs w:val="20"/>
          <w:u w:val="single"/>
          <w:lang w:val="ky-KG"/>
        </w:rPr>
        <w:t>A34</w:t>
      </w:r>
      <w:r w:rsidR="008D35CB" w:rsidRPr="008F522B">
        <w:rPr>
          <w:rFonts w:eastAsia="Calibri" w:cs="Arial"/>
          <w:szCs w:val="20"/>
          <w:u w:val="single"/>
          <w:lang w:val="ky-KG"/>
        </w:rPr>
        <w:t>c</w:t>
      </w:r>
      <w:r w:rsidR="00A12CB7" w:rsidRPr="008F522B">
        <w:rPr>
          <w:rFonts w:eastAsia="Calibri" w:cs="Arial"/>
          <w:szCs w:val="20"/>
          <w:u w:val="single"/>
          <w:lang w:val="ky-KG"/>
        </w:rPr>
        <w:t>.</w:t>
      </w:r>
      <w:r w:rsidR="00A12CB7" w:rsidRPr="008F522B">
        <w:rPr>
          <w:rFonts w:eastAsia="Calibri" w:cs="Arial"/>
          <w:szCs w:val="20"/>
          <w:u w:val="single"/>
          <w:lang w:val="ky-KG"/>
        </w:rPr>
        <w:tab/>
      </w:r>
      <w:r w:rsidR="00C17539" w:rsidRPr="00C17539">
        <w:rPr>
          <w:rFonts w:eastAsia="Times New Roman"/>
          <w:szCs w:val="20"/>
          <w:u w:val="single"/>
          <w:lang w:val="ky-KG"/>
        </w:rPr>
        <w:t>Тышкы маалымат булагынан алынган маалыматтын жөндүүлүгүн жана ишенимдүүлүгүн, анын ичинде анын тактыгын жана толуктугун кароодо бул факторлордун айрымдары эгер маалымат финансылык отчеттуулукту даярдоодо жетекчилик тарабынан колдонулган же аудитор тарабынан алынган учурларда гана орундуу болушу мүмкүн экенин эске алуу менен, төмөндөгү факторлор маанилүү болушу мүмкүн:</w:t>
      </w:r>
    </w:p>
    <w:p w14:paraId="64FD3131" w14:textId="7A40255D" w:rsidR="00A12CB7" w:rsidRPr="008F522B" w:rsidRDefault="00C17539" w:rsidP="009D5923">
      <w:pPr>
        <w:widowControl w:val="0"/>
        <w:numPr>
          <w:ilvl w:val="0"/>
          <w:numId w:val="71"/>
        </w:numPr>
        <w:ind w:left="1094" w:hanging="547"/>
        <w:outlineLvl w:val="0"/>
        <w:rPr>
          <w:rFonts w:eastAsia="Calibri" w:cs="Arial"/>
          <w:szCs w:val="20"/>
          <w:u w:val="single"/>
          <w:lang w:val="ky-KG"/>
        </w:rPr>
      </w:pPr>
      <w:r w:rsidRPr="008F522B">
        <w:rPr>
          <w:rFonts w:eastAsia="Times New Roman"/>
          <w:szCs w:val="20"/>
          <w:u w:val="single"/>
          <w:lang w:val="ky-KG"/>
        </w:rPr>
        <w:t>тышкы маалымат булагынын мүнөзү жана ыйгарым укуктары. Мисалы, коомчулукка тармактык маалыматты берүү боюнча мыйзамдуу ыйгарым укуктар берилген, борбордук банк же мамлекеттик статистикалык башкармалык маалыматтардын белгилүү бир түрлөрү үчүн беделдүү булак болот;</w:t>
      </w:r>
    </w:p>
    <w:p w14:paraId="6055078E" w14:textId="7995D4A5" w:rsidR="00A12CB7" w:rsidRPr="008F522B" w:rsidRDefault="00C17539" w:rsidP="009D5923">
      <w:pPr>
        <w:widowControl w:val="0"/>
        <w:numPr>
          <w:ilvl w:val="0"/>
          <w:numId w:val="71"/>
        </w:numPr>
        <w:ind w:left="1094" w:hanging="547"/>
        <w:outlineLvl w:val="0"/>
        <w:rPr>
          <w:rFonts w:eastAsia="Calibri" w:cs="Arial"/>
          <w:szCs w:val="20"/>
          <w:u w:val="single"/>
          <w:lang w:val="ky-KG"/>
        </w:rPr>
      </w:pPr>
      <w:r w:rsidRPr="008F522B">
        <w:rPr>
          <w:rFonts w:eastAsia="Times New Roman"/>
          <w:szCs w:val="20"/>
          <w:u w:val="single"/>
          <w:lang w:val="ky-KG"/>
        </w:rPr>
        <w:t>ишкананын жана маалымат булагынын ортосундагы мамилелер аркылуу алынган маалыматка таасир этүү мүмкүнчүлүгү;</w:t>
      </w:r>
    </w:p>
    <w:p w14:paraId="390FBBDC" w14:textId="2AEAC693" w:rsidR="00A12CB7" w:rsidRPr="008F522B" w:rsidRDefault="00C17539" w:rsidP="009D5923">
      <w:pPr>
        <w:widowControl w:val="0"/>
        <w:numPr>
          <w:ilvl w:val="0"/>
          <w:numId w:val="71"/>
        </w:numPr>
        <w:ind w:left="1094" w:hanging="547"/>
        <w:outlineLvl w:val="0"/>
        <w:rPr>
          <w:rFonts w:eastAsia="Calibri" w:cs="Arial"/>
          <w:szCs w:val="20"/>
          <w:u w:val="single"/>
          <w:lang w:val="ky-KG"/>
        </w:rPr>
      </w:pPr>
      <w:r w:rsidRPr="008F522B">
        <w:rPr>
          <w:rFonts w:eastAsia="Times New Roman"/>
          <w:szCs w:val="20"/>
          <w:u w:val="single"/>
          <w:lang w:val="ky-KG"/>
        </w:rPr>
        <w:t>берилүүчү маалыматка карата тышкы маалымат булагынын компетенттүүлүгү жана бедели, анын ичинде аудитордун кесипкөй ой жүгүртүүсү боюнча, үзгүлтүксүз маалымат берүүчү булак ишенимдүү маалыматты берүү тажрыйбасына ээ болгон булак болуп саналабы</w:t>
      </w:r>
      <w:r w:rsidR="00A12CB7" w:rsidRPr="008F522B">
        <w:rPr>
          <w:rFonts w:eastAsia="Calibri" w:cs="Arial"/>
          <w:szCs w:val="20"/>
          <w:u w:val="single"/>
          <w:lang w:val="ky-KG"/>
        </w:rPr>
        <w:t>;</w:t>
      </w:r>
    </w:p>
    <w:p w14:paraId="2BA6C8A1" w14:textId="24CC7C48" w:rsidR="00A12CB7" w:rsidRPr="008F522B" w:rsidRDefault="00C17539" w:rsidP="009D5923">
      <w:pPr>
        <w:widowControl w:val="0"/>
        <w:numPr>
          <w:ilvl w:val="0"/>
          <w:numId w:val="71"/>
        </w:numPr>
        <w:ind w:left="1094" w:hanging="547"/>
        <w:outlineLvl w:val="0"/>
        <w:rPr>
          <w:rFonts w:eastAsia="Calibri" w:cs="Arial"/>
          <w:szCs w:val="20"/>
          <w:u w:val="single"/>
          <w:lang w:val="ky-KG"/>
        </w:rPr>
      </w:pPr>
      <w:r w:rsidRPr="008F522B">
        <w:rPr>
          <w:rFonts w:eastAsia="Times New Roman"/>
          <w:szCs w:val="20"/>
          <w:u w:val="single"/>
          <w:lang w:val="ky-KG"/>
        </w:rPr>
        <w:t>тышкы маалымат булагы берген ишенимдүү маалымат менен аудитордун мурунку иштөө тажрыйбасы</w:t>
      </w:r>
      <w:r w:rsidR="00A12CB7" w:rsidRPr="008F522B">
        <w:rPr>
          <w:rFonts w:eastAsia="Calibri" w:cs="Arial"/>
          <w:szCs w:val="20"/>
          <w:u w:val="single"/>
          <w:lang w:val="ky-KG"/>
        </w:rPr>
        <w:t>;</w:t>
      </w:r>
    </w:p>
    <w:p w14:paraId="386B9CEF" w14:textId="5F61D6EE" w:rsidR="00A12CB7" w:rsidRPr="008F522B" w:rsidRDefault="00C17539" w:rsidP="009D5923">
      <w:pPr>
        <w:widowControl w:val="0"/>
        <w:numPr>
          <w:ilvl w:val="0"/>
          <w:numId w:val="71"/>
        </w:numPr>
        <w:ind w:left="1094" w:hanging="547"/>
        <w:outlineLvl w:val="0"/>
        <w:rPr>
          <w:rFonts w:eastAsia="Calibri" w:cs="Arial"/>
          <w:szCs w:val="20"/>
          <w:u w:val="single"/>
          <w:lang w:val="ky-KG"/>
        </w:rPr>
      </w:pPr>
      <w:r w:rsidRPr="008F522B">
        <w:rPr>
          <w:rFonts w:eastAsia="Times New Roman"/>
          <w:szCs w:val="20"/>
          <w:u w:val="single"/>
          <w:lang w:val="ky-KG"/>
        </w:rPr>
        <w:t>рыноктун колдонуучуларынын маалымат жетекчилик же аудитор тарабынан колдонулган максаттарга окшош максаттар үчүн тышкы маалымат булагынан алынган маалыматтын жөндүүлүгүн жана (же) ишенимдүүлүгүн жалпы таануу далили</w:t>
      </w:r>
      <w:r w:rsidR="00A12CB7" w:rsidRPr="008F522B">
        <w:rPr>
          <w:rFonts w:eastAsia="Calibri" w:cs="Arial"/>
          <w:szCs w:val="20"/>
          <w:u w:val="single"/>
          <w:lang w:val="ky-KG"/>
        </w:rPr>
        <w:t>;</w:t>
      </w:r>
    </w:p>
    <w:p w14:paraId="13704B81" w14:textId="48BDB12A" w:rsidR="00A12CB7" w:rsidRPr="008F522B" w:rsidRDefault="00C17539" w:rsidP="009D5923">
      <w:pPr>
        <w:widowControl w:val="0"/>
        <w:numPr>
          <w:ilvl w:val="0"/>
          <w:numId w:val="71"/>
        </w:numPr>
        <w:ind w:left="1094" w:hanging="547"/>
        <w:outlineLvl w:val="0"/>
        <w:rPr>
          <w:rFonts w:eastAsia="Calibri" w:cs="Arial"/>
          <w:szCs w:val="20"/>
          <w:u w:val="single"/>
          <w:lang w:val="ky-KG"/>
        </w:rPr>
      </w:pPr>
      <w:r w:rsidRPr="008F522B">
        <w:rPr>
          <w:rFonts w:eastAsia="Times New Roman"/>
          <w:szCs w:val="20"/>
          <w:u w:val="single"/>
          <w:lang w:val="ky-KG"/>
        </w:rPr>
        <w:t>ишканада алынган жана колдонулган маалыматтын жөндүүлүгүн жана ишенимдүүлүгүн камсыздоо үчүн контролдоо каражаттарынын болушу;</w:t>
      </w:r>
    </w:p>
    <w:p w14:paraId="560D3CB3" w14:textId="7D8DACCE" w:rsidR="00A12CB7" w:rsidRPr="008F522B" w:rsidRDefault="00C17539" w:rsidP="009D5923">
      <w:pPr>
        <w:widowControl w:val="0"/>
        <w:numPr>
          <w:ilvl w:val="0"/>
          <w:numId w:val="71"/>
        </w:numPr>
        <w:ind w:left="1094" w:hanging="547"/>
        <w:outlineLvl w:val="0"/>
        <w:rPr>
          <w:rFonts w:eastAsia="Calibri" w:cs="Arial"/>
          <w:szCs w:val="20"/>
          <w:u w:val="single"/>
          <w:lang w:val="ky-KG"/>
        </w:rPr>
      </w:pPr>
      <w:r w:rsidRPr="008F522B">
        <w:rPr>
          <w:rFonts w:eastAsia="Times New Roman"/>
          <w:szCs w:val="20"/>
          <w:u w:val="single"/>
          <w:lang w:val="ky-KG"/>
        </w:rPr>
        <w:t xml:space="preserve">тышкы маалыматтык булактын бардык рыноктук маалыматты жыйноосу же рыноктук </w:t>
      </w:r>
      <w:r w:rsidRPr="00BE686A">
        <w:rPr>
          <w:rFonts w:eastAsia="Times New Roman"/>
          <w:szCs w:val="20"/>
          <w:u w:val="single"/>
          <w:lang w:val="kk-KZ"/>
        </w:rPr>
        <w:t>бүтүмдөрдү «</w:t>
      </w:r>
      <w:r w:rsidRPr="008F522B">
        <w:rPr>
          <w:rFonts w:eastAsia="Times New Roman"/>
          <w:szCs w:val="20"/>
          <w:u w:val="single"/>
          <w:lang w:val="ky-KG"/>
        </w:rPr>
        <w:t>белгилөөгө» тикелей катышуусу</w:t>
      </w:r>
      <w:r w:rsidR="00A12CB7" w:rsidRPr="008F522B">
        <w:rPr>
          <w:rFonts w:eastAsia="Calibri" w:cs="Arial"/>
          <w:szCs w:val="20"/>
          <w:u w:val="single"/>
          <w:lang w:val="ky-KG"/>
        </w:rPr>
        <w:t>;</w:t>
      </w:r>
    </w:p>
    <w:p w14:paraId="54DE78A4" w14:textId="2C3DA634" w:rsidR="00A12CB7" w:rsidRPr="008F522B" w:rsidRDefault="00BE686A" w:rsidP="009D5923">
      <w:pPr>
        <w:widowControl w:val="0"/>
        <w:numPr>
          <w:ilvl w:val="0"/>
          <w:numId w:val="71"/>
        </w:numPr>
        <w:ind w:left="1094" w:hanging="547"/>
        <w:outlineLvl w:val="0"/>
        <w:rPr>
          <w:rFonts w:eastAsia="Calibri" w:cs="Arial"/>
          <w:szCs w:val="20"/>
          <w:u w:val="single"/>
          <w:lang w:val="ky-KG"/>
        </w:rPr>
      </w:pPr>
      <w:r w:rsidRPr="008F522B">
        <w:rPr>
          <w:rFonts w:eastAsia="Times New Roman"/>
          <w:szCs w:val="20"/>
          <w:u w:val="single"/>
          <w:lang w:val="ky-KG"/>
        </w:rPr>
        <w:lastRenderedPageBreak/>
        <w:t>ал колдонулган түрдө маалыматтын колдонуу үчүн жарактуулугу жана мүмкүн болсо, маалымат финансылык отчеттуулукту даярдоонун колдонулуп жаткан концепциясын эске алуу менен иштелип чыкканбы;</w:t>
      </w:r>
      <w:r w:rsidR="00A12CB7" w:rsidRPr="008F522B">
        <w:rPr>
          <w:rFonts w:eastAsia="Calibri" w:cs="Arial"/>
          <w:szCs w:val="20"/>
          <w:u w:val="single"/>
          <w:lang w:val="ky-KG"/>
        </w:rPr>
        <w:t xml:space="preserve"> </w:t>
      </w:r>
    </w:p>
    <w:p w14:paraId="75C70EB5" w14:textId="016B7463" w:rsidR="00A12CB7" w:rsidRPr="00BE686A" w:rsidRDefault="00BE686A" w:rsidP="009D5923">
      <w:pPr>
        <w:widowControl w:val="0"/>
        <w:numPr>
          <w:ilvl w:val="0"/>
          <w:numId w:val="71"/>
        </w:numPr>
        <w:ind w:left="1094" w:hanging="547"/>
        <w:outlineLvl w:val="0"/>
        <w:rPr>
          <w:rFonts w:eastAsia="Calibri" w:cs="Arial"/>
          <w:szCs w:val="20"/>
          <w:u w:val="single"/>
          <w:lang w:val="ru-RU"/>
        </w:rPr>
      </w:pPr>
      <w:r w:rsidRPr="00BE686A">
        <w:rPr>
          <w:rFonts w:eastAsia="Times New Roman"/>
          <w:szCs w:val="20"/>
          <w:u w:val="single"/>
          <w:lang w:val="ru-RU"/>
        </w:rPr>
        <w:t>колдонулуп жаткан маалыматка карада-каршы келген альтернативалуу маалымат;</w:t>
      </w:r>
    </w:p>
    <w:p w14:paraId="708C1B81" w14:textId="068F5522" w:rsidR="00A12CB7" w:rsidRPr="00BE686A" w:rsidRDefault="00BE686A" w:rsidP="009D5923">
      <w:pPr>
        <w:widowControl w:val="0"/>
        <w:numPr>
          <w:ilvl w:val="0"/>
          <w:numId w:val="71"/>
        </w:numPr>
        <w:ind w:left="1094" w:hanging="547"/>
        <w:outlineLvl w:val="0"/>
        <w:rPr>
          <w:rFonts w:eastAsia="Calibri" w:cs="Arial"/>
          <w:szCs w:val="20"/>
          <w:u w:val="single"/>
          <w:lang w:val="ru-RU"/>
        </w:rPr>
      </w:pPr>
      <w:r w:rsidRPr="00BE686A">
        <w:rPr>
          <w:rFonts w:eastAsia="Times New Roman"/>
          <w:szCs w:val="20"/>
          <w:u w:val="single"/>
          <w:lang w:val="ru-RU"/>
        </w:rPr>
        <w:t>алынган маалыматка байланыштуу жоопкерчиликтен же башка чектөөчү туюндурмалардан баш тартуулардын мүнөзү жана көлөмү;</w:t>
      </w:r>
      <w:r w:rsidR="00A12CB7" w:rsidRPr="00BE686A">
        <w:rPr>
          <w:rFonts w:eastAsia="Calibri" w:cs="Arial"/>
          <w:szCs w:val="20"/>
          <w:u w:val="single"/>
          <w:lang w:val="ru-RU"/>
        </w:rPr>
        <w:t xml:space="preserve"> </w:t>
      </w:r>
    </w:p>
    <w:p w14:paraId="4A08177A" w14:textId="508D8F42" w:rsidR="00A12CB7" w:rsidRPr="00BE686A" w:rsidRDefault="00BE686A" w:rsidP="009D5923">
      <w:pPr>
        <w:widowControl w:val="0"/>
        <w:numPr>
          <w:ilvl w:val="0"/>
          <w:numId w:val="71"/>
        </w:numPr>
        <w:ind w:left="1094" w:hanging="547"/>
        <w:outlineLvl w:val="0"/>
        <w:rPr>
          <w:rFonts w:eastAsia="Calibri" w:cs="Arial"/>
          <w:szCs w:val="20"/>
          <w:u w:val="single"/>
          <w:lang w:val="ru-RU"/>
        </w:rPr>
      </w:pPr>
      <w:r w:rsidRPr="00BE686A">
        <w:rPr>
          <w:rFonts w:eastAsia="Times New Roman"/>
          <w:szCs w:val="20"/>
          <w:u w:val="single"/>
          <w:lang w:val="ru-RU"/>
        </w:rPr>
        <w:t>маалыматты даярдоодо колдонулган методдор, бул методдорду колдонуу ыкмалары жөнүндө маалымат, анын ичинде, мүмкүн болсо, методдорду мындай пайдаланууда моделдерди колдонуу, ошондой эле көрсөтүлгөн методдордун үстүнөн контролдоо каражаттары жөнүндө маалымат;</w:t>
      </w:r>
      <w:r w:rsidRPr="00BE686A">
        <w:rPr>
          <w:rFonts w:eastAsia="Times New Roman"/>
          <w:szCs w:val="20"/>
          <w:u w:val="single"/>
          <w:lang w:val="kk-KZ"/>
        </w:rPr>
        <w:t xml:space="preserve"> жана</w:t>
      </w:r>
    </w:p>
    <w:p w14:paraId="337987A6" w14:textId="126A097E" w:rsidR="00A12CB7" w:rsidRPr="00BE686A" w:rsidRDefault="00BE686A" w:rsidP="009D5923">
      <w:pPr>
        <w:widowControl w:val="0"/>
        <w:numPr>
          <w:ilvl w:val="0"/>
          <w:numId w:val="71"/>
        </w:numPr>
        <w:ind w:left="1094" w:hanging="547"/>
        <w:outlineLvl w:val="0"/>
        <w:rPr>
          <w:rFonts w:eastAsia="Calibri" w:cs="Arial"/>
          <w:szCs w:val="20"/>
          <w:u w:val="single"/>
          <w:lang w:val="ru-RU"/>
        </w:rPr>
      </w:pPr>
      <w:r w:rsidRPr="00BE686A">
        <w:rPr>
          <w:rFonts w:eastAsia="Times New Roman"/>
          <w:szCs w:val="20"/>
          <w:u w:val="single"/>
          <w:lang w:val="ru-RU"/>
        </w:rPr>
        <w:t>болгон учурда, алынган маалыматты иштеп чыгууда тышкы маалымат булактары колдонгон, божомолдордун жана башка баштапкы маалыматтардын тиешелүү мүнөзүн кароого катышы бар маалымат</w:t>
      </w:r>
      <w:r w:rsidR="00A12CB7" w:rsidRPr="00BE686A">
        <w:rPr>
          <w:rFonts w:eastAsia="Calibri" w:cs="Arial"/>
          <w:szCs w:val="20"/>
          <w:u w:val="single"/>
          <w:lang w:val="ru-RU"/>
        </w:rPr>
        <w:t>.</w:t>
      </w:r>
    </w:p>
    <w:p w14:paraId="5855CD76" w14:textId="119AE3DD" w:rsidR="00A12CB7" w:rsidRPr="00BE686A" w:rsidRDefault="00E4323F">
      <w:pPr>
        <w:widowControl w:val="0"/>
        <w:ind w:left="547" w:hanging="547"/>
        <w:rPr>
          <w:rFonts w:eastAsia="Calibri" w:cs="Arial"/>
          <w:szCs w:val="20"/>
          <w:u w:val="single"/>
        </w:rPr>
      </w:pPr>
      <w:r w:rsidRPr="004C1822">
        <w:rPr>
          <w:rFonts w:eastAsia="Calibri" w:cs="Arial"/>
          <w:szCs w:val="20"/>
          <w:u w:val="single"/>
        </w:rPr>
        <w:t>A</w:t>
      </w:r>
      <w:r w:rsidRPr="008F522B">
        <w:rPr>
          <w:rFonts w:eastAsia="Calibri" w:cs="Arial"/>
          <w:szCs w:val="20"/>
          <w:u w:val="single"/>
          <w:lang w:val="ru-RU"/>
        </w:rPr>
        <w:t>34</w:t>
      </w:r>
      <w:r>
        <w:rPr>
          <w:rFonts w:eastAsia="Calibri" w:cs="Arial"/>
          <w:szCs w:val="20"/>
          <w:u w:val="single"/>
        </w:rPr>
        <w:t>d</w:t>
      </w:r>
      <w:r w:rsidR="00A12CB7" w:rsidRPr="008F522B">
        <w:rPr>
          <w:rFonts w:eastAsia="Calibri" w:cs="Arial"/>
          <w:szCs w:val="20"/>
          <w:u w:val="single"/>
          <w:lang w:val="ru-RU"/>
        </w:rPr>
        <w:t>.</w:t>
      </w:r>
      <w:r w:rsidR="0020493D" w:rsidRPr="008F522B">
        <w:rPr>
          <w:rFonts w:eastAsia="Calibri" w:cs="Arial"/>
          <w:szCs w:val="20"/>
          <w:lang w:val="ru-RU"/>
        </w:rPr>
        <w:tab/>
      </w:r>
      <w:r w:rsidR="00BE686A" w:rsidRPr="00BE686A">
        <w:rPr>
          <w:rFonts w:eastAsia="Times New Roman"/>
          <w:szCs w:val="20"/>
          <w:u w:val="single"/>
          <w:lang w:val="ky-KG"/>
        </w:rPr>
        <w:t>Аудитор тарабынан кароонун мүнөзү жана көлөмү өбөлгө деңгээлинде бааланган олуттуу бурмалоо тобокелдиктерин эске алуу менен аныкталат, ага тышкы маалымат булагынан маалыматты колдонуу, ошондой эле бул маалыматты колдонуу бааланган олуттуу бурмалоо тобокелдиктеринин булактарына ылайык келген деңгээл жана тышкы маалымат булагынан алынган маалымат ишенимсиз болушу мүмкүн деген ыктымалдуулук кирет (мисалы, ал ишенимге татыктуу булактан алынганбы). Аудитордун А33b-пунктунда берилген маселелерди кароосунун негизинде, ал АЭС 315ке ылайык ишкананын ишин жана анын айланасындагыларды, анын ичинде анын ички контролдоо системасын же АЭС 330</w:t>
      </w:r>
      <w:r w:rsidR="00A12CB7" w:rsidRPr="00BE686A">
        <w:rPr>
          <w:rFonts w:eastAsia="Calibri" w:cs="Arial"/>
          <w:szCs w:val="20"/>
          <w:u w:val="single"/>
          <w:vertAlign w:val="superscript"/>
        </w:rPr>
        <w:footnoteReference w:id="92"/>
      </w:r>
      <w:r w:rsidR="00A12CB7" w:rsidRPr="00BE686A">
        <w:rPr>
          <w:rFonts w:eastAsia="Calibri" w:cs="Arial"/>
          <w:szCs w:val="20"/>
          <w:u w:val="single"/>
          <w:lang w:val="ky-KG"/>
        </w:rPr>
        <w:t xml:space="preserve"> </w:t>
      </w:r>
      <w:r w:rsidR="00BE686A" w:rsidRPr="00BE686A">
        <w:rPr>
          <w:rFonts w:eastAsia="Times New Roman"/>
          <w:szCs w:val="20"/>
          <w:u w:val="single"/>
          <w:lang w:val="ky-KG"/>
        </w:rPr>
        <w:t>жана АЭС 540 (кайра каралган)</w:t>
      </w:r>
      <w:r w:rsidR="00A12CB7" w:rsidRPr="00BE686A">
        <w:rPr>
          <w:rFonts w:eastAsia="Calibri" w:cs="Arial"/>
          <w:szCs w:val="20"/>
          <w:u w:val="single"/>
          <w:vertAlign w:val="superscript"/>
        </w:rPr>
        <w:footnoteReference w:id="93"/>
      </w:r>
      <w:r w:rsidR="00A12CB7" w:rsidRPr="00BE686A">
        <w:rPr>
          <w:rFonts w:eastAsia="Calibri" w:cs="Arial"/>
          <w:szCs w:val="20"/>
          <w:u w:val="single"/>
          <w:lang w:val="ky-KG"/>
        </w:rPr>
        <w:t xml:space="preserve"> </w:t>
      </w:r>
      <w:r w:rsidR="00BE686A" w:rsidRPr="00BE686A">
        <w:rPr>
          <w:rFonts w:eastAsia="Times New Roman"/>
          <w:szCs w:val="20"/>
          <w:u w:val="single"/>
          <w:lang w:val="ky-KG"/>
        </w:rPr>
        <w:t>ылайык, андан аркы аудитордук жол-жоболорду аткаруу, мүмкүн болсо,  тышкы маалымат булагынан алынган маалыматты колдонуу менен байланыштуу, бааланган олуттуу бурмалоо тобокелдиктерине жооп иретинде ушул жагдайларда тиешелүү мүнөзгө ээ экенин терең түшүнүү зарылчылыгын аныктай алат. Мындай жол-жоболор төмөндөгүлөрдү камтышы мүмкүн</w:t>
      </w:r>
      <w:r w:rsidR="00A12CB7" w:rsidRPr="00BE686A">
        <w:rPr>
          <w:rFonts w:eastAsia="Calibri" w:cs="Arial"/>
          <w:szCs w:val="20"/>
          <w:u w:val="single"/>
        </w:rPr>
        <w:t>:</w:t>
      </w:r>
    </w:p>
    <w:p w14:paraId="6EB7FFC1" w14:textId="533135AA" w:rsidR="00A12CB7" w:rsidRPr="00BE686A" w:rsidRDefault="00BE686A" w:rsidP="009D5923">
      <w:pPr>
        <w:widowControl w:val="0"/>
        <w:numPr>
          <w:ilvl w:val="0"/>
          <w:numId w:val="70"/>
        </w:numPr>
        <w:ind w:left="1094" w:hanging="547"/>
        <w:outlineLvl w:val="0"/>
        <w:rPr>
          <w:rFonts w:eastAsia="Calibri" w:cs="Arial"/>
          <w:szCs w:val="20"/>
          <w:u w:val="single"/>
        </w:rPr>
      </w:pPr>
      <w:r w:rsidRPr="00BE686A">
        <w:rPr>
          <w:rFonts w:eastAsia="Times New Roman"/>
          <w:szCs w:val="20"/>
          <w:u w:val="single"/>
          <w:lang w:val="ru-RU"/>
        </w:rPr>
        <w:t>тышкы</w:t>
      </w:r>
      <w:r w:rsidRPr="00BE686A">
        <w:rPr>
          <w:rFonts w:eastAsia="Times New Roman"/>
          <w:szCs w:val="20"/>
          <w:u w:val="single"/>
        </w:rPr>
        <w:t xml:space="preserve"> </w:t>
      </w:r>
      <w:r w:rsidRPr="00BE686A">
        <w:rPr>
          <w:rFonts w:eastAsia="Times New Roman"/>
          <w:szCs w:val="20"/>
          <w:u w:val="single"/>
          <w:lang w:val="ru-RU"/>
        </w:rPr>
        <w:t>маалымат</w:t>
      </w:r>
      <w:r w:rsidRPr="00BE686A">
        <w:rPr>
          <w:rFonts w:eastAsia="Times New Roman"/>
          <w:szCs w:val="20"/>
          <w:u w:val="single"/>
        </w:rPr>
        <w:t xml:space="preserve"> </w:t>
      </w:r>
      <w:r w:rsidRPr="00BE686A">
        <w:rPr>
          <w:rFonts w:eastAsia="Times New Roman"/>
          <w:szCs w:val="20"/>
          <w:u w:val="single"/>
          <w:lang w:val="ru-RU"/>
        </w:rPr>
        <w:t>булагынан</w:t>
      </w:r>
      <w:r w:rsidRPr="00BE686A">
        <w:rPr>
          <w:rFonts w:eastAsia="Times New Roman"/>
          <w:szCs w:val="20"/>
          <w:u w:val="single"/>
        </w:rPr>
        <w:t xml:space="preserve"> </w:t>
      </w:r>
      <w:r w:rsidRPr="00BE686A">
        <w:rPr>
          <w:rFonts w:eastAsia="Times New Roman"/>
          <w:szCs w:val="20"/>
          <w:u w:val="single"/>
          <w:lang w:val="ru-RU"/>
        </w:rPr>
        <w:t>алынган</w:t>
      </w:r>
      <w:r w:rsidRPr="00BE686A">
        <w:rPr>
          <w:rFonts w:eastAsia="Times New Roman"/>
          <w:szCs w:val="20"/>
          <w:u w:val="single"/>
        </w:rPr>
        <w:t xml:space="preserve"> </w:t>
      </w:r>
      <w:r w:rsidRPr="00BE686A">
        <w:rPr>
          <w:rFonts w:eastAsia="Times New Roman"/>
          <w:szCs w:val="20"/>
          <w:u w:val="single"/>
          <w:lang w:val="ru-RU"/>
        </w:rPr>
        <w:t>маалыматты</w:t>
      </w:r>
      <w:r w:rsidRPr="00BE686A">
        <w:rPr>
          <w:rFonts w:eastAsia="Times New Roman"/>
          <w:szCs w:val="20"/>
          <w:u w:val="single"/>
        </w:rPr>
        <w:t xml:space="preserve"> </w:t>
      </w:r>
      <w:r w:rsidRPr="00BE686A">
        <w:rPr>
          <w:rFonts w:eastAsia="Times New Roman"/>
          <w:szCs w:val="20"/>
          <w:u w:val="single"/>
          <w:lang w:val="ru-RU"/>
        </w:rPr>
        <w:t>альтернативалуу</w:t>
      </w:r>
      <w:r w:rsidRPr="00BE686A">
        <w:rPr>
          <w:rFonts w:eastAsia="Times New Roman"/>
          <w:szCs w:val="20"/>
          <w:u w:val="single"/>
        </w:rPr>
        <w:t xml:space="preserve"> </w:t>
      </w:r>
      <w:r w:rsidRPr="00BE686A">
        <w:rPr>
          <w:rFonts w:eastAsia="Times New Roman"/>
          <w:szCs w:val="20"/>
          <w:u w:val="single"/>
          <w:lang w:val="ru-RU"/>
        </w:rPr>
        <w:t>көз</w:t>
      </w:r>
      <w:r w:rsidRPr="00BE686A">
        <w:rPr>
          <w:rFonts w:eastAsia="Times New Roman"/>
          <w:szCs w:val="20"/>
          <w:u w:val="single"/>
        </w:rPr>
        <w:t xml:space="preserve"> </w:t>
      </w:r>
      <w:r w:rsidRPr="00BE686A">
        <w:rPr>
          <w:rFonts w:eastAsia="Times New Roman"/>
          <w:szCs w:val="20"/>
          <w:u w:val="single"/>
          <w:lang w:val="ru-RU"/>
        </w:rPr>
        <w:t>карандысыз</w:t>
      </w:r>
      <w:r w:rsidRPr="00BE686A">
        <w:rPr>
          <w:rFonts w:eastAsia="Times New Roman"/>
          <w:szCs w:val="20"/>
          <w:u w:val="single"/>
        </w:rPr>
        <w:t xml:space="preserve"> </w:t>
      </w:r>
      <w:r w:rsidRPr="00BE686A">
        <w:rPr>
          <w:rFonts w:eastAsia="Times New Roman"/>
          <w:szCs w:val="20"/>
          <w:u w:val="single"/>
          <w:lang w:val="ru-RU"/>
        </w:rPr>
        <w:t>маалымат</w:t>
      </w:r>
      <w:r w:rsidRPr="00BE686A">
        <w:rPr>
          <w:rFonts w:eastAsia="Times New Roman"/>
          <w:szCs w:val="20"/>
          <w:u w:val="single"/>
        </w:rPr>
        <w:t xml:space="preserve"> </w:t>
      </w:r>
      <w:r w:rsidRPr="00BE686A">
        <w:rPr>
          <w:rFonts w:eastAsia="Times New Roman"/>
          <w:szCs w:val="20"/>
          <w:u w:val="single"/>
          <w:lang w:val="ru-RU"/>
        </w:rPr>
        <w:t>булагынан</w:t>
      </w:r>
      <w:r w:rsidRPr="00BE686A">
        <w:rPr>
          <w:rFonts w:eastAsia="Times New Roman"/>
          <w:szCs w:val="20"/>
          <w:u w:val="single"/>
        </w:rPr>
        <w:t xml:space="preserve"> </w:t>
      </w:r>
      <w:r w:rsidRPr="00BE686A">
        <w:rPr>
          <w:rFonts w:eastAsia="Times New Roman"/>
          <w:szCs w:val="20"/>
          <w:u w:val="single"/>
          <w:lang w:val="ru-RU"/>
        </w:rPr>
        <w:t>алынган</w:t>
      </w:r>
      <w:r w:rsidRPr="00BE686A">
        <w:rPr>
          <w:rFonts w:eastAsia="Times New Roman"/>
          <w:szCs w:val="20"/>
          <w:u w:val="single"/>
        </w:rPr>
        <w:t xml:space="preserve"> </w:t>
      </w:r>
      <w:r w:rsidRPr="00BE686A">
        <w:rPr>
          <w:rFonts w:eastAsia="Times New Roman"/>
          <w:szCs w:val="20"/>
          <w:u w:val="single"/>
          <w:lang w:val="ru-RU"/>
        </w:rPr>
        <w:t>маалымат</w:t>
      </w:r>
      <w:r w:rsidRPr="00BE686A">
        <w:rPr>
          <w:rFonts w:eastAsia="Times New Roman"/>
          <w:szCs w:val="20"/>
          <w:u w:val="single"/>
        </w:rPr>
        <w:t xml:space="preserve"> </w:t>
      </w:r>
      <w:r w:rsidRPr="00BE686A">
        <w:rPr>
          <w:rFonts w:eastAsia="Times New Roman"/>
          <w:szCs w:val="20"/>
          <w:u w:val="single"/>
          <w:lang w:val="ru-RU"/>
        </w:rPr>
        <w:t>менен</w:t>
      </w:r>
      <w:r w:rsidRPr="00BE686A">
        <w:rPr>
          <w:rFonts w:eastAsia="Times New Roman"/>
          <w:szCs w:val="20"/>
          <w:u w:val="single"/>
        </w:rPr>
        <w:t xml:space="preserve"> </w:t>
      </w:r>
      <w:r w:rsidRPr="00BE686A">
        <w:rPr>
          <w:rFonts w:eastAsia="Times New Roman"/>
          <w:szCs w:val="20"/>
          <w:u w:val="single"/>
          <w:lang w:val="ru-RU"/>
        </w:rPr>
        <w:t>салыштырууну</w:t>
      </w:r>
      <w:r w:rsidRPr="00BE686A">
        <w:rPr>
          <w:rFonts w:eastAsia="Times New Roman"/>
          <w:szCs w:val="20"/>
          <w:u w:val="single"/>
        </w:rPr>
        <w:t xml:space="preserve"> </w:t>
      </w:r>
      <w:r w:rsidRPr="00BE686A">
        <w:rPr>
          <w:rFonts w:eastAsia="Times New Roman"/>
          <w:szCs w:val="20"/>
          <w:u w:val="single"/>
          <w:lang w:val="ru-RU"/>
        </w:rPr>
        <w:t>аткаруу</w:t>
      </w:r>
      <w:r w:rsidRPr="00BE686A">
        <w:rPr>
          <w:rFonts w:eastAsia="Times New Roman"/>
          <w:szCs w:val="20"/>
          <w:u w:val="single"/>
        </w:rPr>
        <w:t>;</w:t>
      </w:r>
    </w:p>
    <w:p w14:paraId="23DB91CA" w14:textId="03B465C5" w:rsidR="00A12CB7" w:rsidRPr="00BE686A" w:rsidRDefault="00BE686A" w:rsidP="009D5923">
      <w:pPr>
        <w:widowControl w:val="0"/>
        <w:numPr>
          <w:ilvl w:val="0"/>
          <w:numId w:val="70"/>
        </w:numPr>
        <w:ind w:left="1094" w:hanging="547"/>
        <w:outlineLvl w:val="0"/>
        <w:rPr>
          <w:rFonts w:eastAsia="Calibri" w:cs="Arial"/>
          <w:szCs w:val="20"/>
          <w:u w:val="single"/>
        </w:rPr>
      </w:pPr>
      <w:r w:rsidRPr="00BE686A">
        <w:rPr>
          <w:rFonts w:eastAsia="Times New Roman"/>
          <w:szCs w:val="20"/>
          <w:u w:val="single"/>
          <w:lang w:val="ru-RU"/>
        </w:rPr>
        <w:lastRenderedPageBreak/>
        <w:t>тышкы</w:t>
      </w:r>
      <w:r w:rsidRPr="00BE686A">
        <w:rPr>
          <w:rFonts w:eastAsia="Times New Roman"/>
          <w:szCs w:val="20"/>
          <w:u w:val="single"/>
        </w:rPr>
        <w:t xml:space="preserve"> </w:t>
      </w:r>
      <w:r w:rsidRPr="00BE686A">
        <w:rPr>
          <w:rFonts w:eastAsia="Times New Roman"/>
          <w:szCs w:val="20"/>
          <w:u w:val="single"/>
          <w:lang w:val="ru-RU"/>
        </w:rPr>
        <w:t>маалымат</w:t>
      </w:r>
      <w:r w:rsidRPr="00BE686A">
        <w:rPr>
          <w:rFonts w:eastAsia="Times New Roman"/>
          <w:szCs w:val="20"/>
          <w:u w:val="single"/>
        </w:rPr>
        <w:t xml:space="preserve"> </w:t>
      </w:r>
      <w:r w:rsidRPr="00BE686A">
        <w:rPr>
          <w:rFonts w:eastAsia="Times New Roman"/>
          <w:szCs w:val="20"/>
          <w:u w:val="single"/>
          <w:lang w:val="ru-RU"/>
        </w:rPr>
        <w:t>булактарынан</w:t>
      </w:r>
      <w:r w:rsidRPr="00BE686A">
        <w:rPr>
          <w:rFonts w:eastAsia="Times New Roman"/>
          <w:szCs w:val="20"/>
          <w:u w:val="single"/>
        </w:rPr>
        <w:t xml:space="preserve"> </w:t>
      </w:r>
      <w:r w:rsidRPr="00BE686A">
        <w:rPr>
          <w:rFonts w:eastAsia="Times New Roman"/>
          <w:szCs w:val="20"/>
          <w:u w:val="single"/>
          <w:lang w:val="ru-RU"/>
        </w:rPr>
        <w:t>алынган</w:t>
      </w:r>
      <w:r w:rsidRPr="00BE686A">
        <w:rPr>
          <w:rFonts w:eastAsia="Times New Roman"/>
          <w:szCs w:val="20"/>
          <w:u w:val="single"/>
        </w:rPr>
        <w:t xml:space="preserve"> </w:t>
      </w:r>
      <w:r w:rsidRPr="00BE686A">
        <w:rPr>
          <w:rFonts w:eastAsia="Times New Roman"/>
          <w:szCs w:val="20"/>
          <w:u w:val="single"/>
          <w:lang w:val="ru-RU"/>
        </w:rPr>
        <w:t>маалыматтын</w:t>
      </w:r>
      <w:r w:rsidRPr="00BE686A">
        <w:rPr>
          <w:rFonts w:eastAsia="Times New Roman"/>
          <w:szCs w:val="20"/>
          <w:u w:val="single"/>
        </w:rPr>
        <w:t xml:space="preserve"> </w:t>
      </w:r>
      <w:r w:rsidRPr="00BE686A">
        <w:rPr>
          <w:rFonts w:eastAsia="Times New Roman"/>
          <w:szCs w:val="20"/>
          <w:u w:val="single"/>
          <w:lang w:val="ru-RU"/>
        </w:rPr>
        <w:t>ишенимдүүлүгүн</w:t>
      </w:r>
      <w:r w:rsidRPr="00BE686A">
        <w:rPr>
          <w:rFonts w:eastAsia="Times New Roman"/>
          <w:szCs w:val="20"/>
          <w:u w:val="single"/>
        </w:rPr>
        <w:t xml:space="preserve"> </w:t>
      </w:r>
      <w:r w:rsidRPr="00BE686A">
        <w:rPr>
          <w:rFonts w:eastAsia="Times New Roman"/>
          <w:szCs w:val="20"/>
          <w:u w:val="single"/>
          <w:lang w:val="ru-RU"/>
        </w:rPr>
        <w:t>текшерүү</w:t>
      </w:r>
      <w:r w:rsidRPr="00BE686A">
        <w:rPr>
          <w:rFonts w:eastAsia="Times New Roman"/>
          <w:szCs w:val="20"/>
          <w:u w:val="single"/>
        </w:rPr>
        <w:t xml:space="preserve"> </w:t>
      </w:r>
      <w:r w:rsidRPr="00BE686A">
        <w:rPr>
          <w:rFonts w:eastAsia="Times New Roman"/>
          <w:szCs w:val="20"/>
          <w:u w:val="single"/>
          <w:lang w:val="ru-RU"/>
        </w:rPr>
        <w:t>үчүн</w:t>
      </w:r>
      <w:r w:rsidRPr="00BE686A">
        <w:rPr>
          <w:rFonts w:eastAsia="Times New Roman"/>
          <w:szCs w:val="20"/>
          <w:u w:val="single"/>
        </w:rPr>
        <w:t xml:space="preserve"> </w:t>
      </w:r>
      <w:r w:rsidRPr="00BE686A">
        <w:rPr>
          <w:rFonts w:eastAsia="Times New Roman"/>
          <w:szCs w:val="20"/>
          <w:u w:val="single"/>
          <w:lang w:val="ru-RU"/>
        </w:rPr>
        <w:t>жетекчиликте</w:t>
      </w:r>
      <w:r w:rsidRPr="00BE686A">
        <w:rPr>
          <w:rFonts w:eastAsia="Times New Roman"/>
          <w:szCs w:val="20"/>
          <w:u w:val="single"/>
        </w:rPr>
        <w:t xml:space="preserve"> </w:t>
      </w:r>
      <w:r w:rsidRPr="00BE686A">
        <w:rPr>
          <w:rFonts w:eastAsia="Times New Roman"/>
          <w:szCs w:val="20"/>
          <w:u w:val="single"/>
          <w:lang w:val="ru-RU"/>
        </w:rPr>
        <w:t>болгон</w:t>
      </w:r>
      <w:r w:rsidRPr="00BE686A">
        <w:rPr>
          <w:rFonts w:eastAsia="Times New Roman"/>
          <w:szCs w:val="20"/>
          <w:u w:val="single"/>
        </w:rPr>
        <w:t xml:space="preserve"> </w:t>
      </w:r>
      <w:r w:rsidRPr="00BE686A">
        <w:rPr>
          <w:rFonts w:eastAsia="Times New Roman"/>
          <w:szCs w:val="20"/>
          <w:u w:val="single"/>
          <w:lang w:val="ru-RU"/>
        </w:rPr>
        <w:t>контролдоо</w:t>
      </w:r>
      <w:r w:rsidRPr="00BE686A">
        <w:rPr>
          <w:rFonts w:eastAsia="Times New Roman"/>
          <w:szCs w:val="20"/>
          <w:u w:val="single"/>
        </w:rPr>
        <w:t xml:space="preserve"> </w:t>
      </w:r>
      <w:r w:rsidRPr="00BE686A">
        <w:rPr>
          <w:rFonts w:eastAsia="Times New Roman"/>
          <w:szCs w:val="20"/>
          <w:u w:val="single"/>
          <w:lang w:val="ru-RU"/>
        </w:rPr>
        <w:t>каражаттарынан</w:t>
      </w:r>
      <w:r w:rsidRPr="00BE686A">
        <w:rPr>
          <w:rFonts w:eastAsia="Times New Roman"/>
          <w:szCs w:val="20"/>
          <w:u w:val="single"/>
        </w:rPr>
        <w:t xml:space="preserve"> </w:t>
      </w:r>
      <w:r w:rsidRPr="00BE686A">
        <w:rPr>
          <w:rFonts w:eastAsia="Times New Roman"/>
          <w:szCs w:val="20"/>
          <w:u w:val="single"/>
          <w:lang w:val="ru-RU"/>
        </w:rPr>
        <w:t>түшүнүк</w:t>
      </w:r>
      <w:r w:rsidRPr="00BE686A">
        <w:rPr>
          <w:rFonts w:eastAsia="Times New Roman"/>
          <w:szCs w:val="20"/>
          <w:u w:val="single"/>
        </w:rPr>
        <w:t xml:space="preserve"> </w:t>
      </w:r>
      <w:r w:rsidRPr="00BE686A">
        <w:rPr>
          <w:rFonts w:eastAsia="Times New Roman"/>
          <w:szCs w:val="20"/>
          <w:u w:val="single"/>
          <w:lang w:val="ru-RU"/>
        </w:rPr>
        <w:t>алуу</w:t>
      </w:r>
      <w:r w:rsidRPr="00BE686A">
        <w:rPr>
          <w:rFonts w:eastAsia="Times New Roman"/>
          <w:szCs w:val="20"/>
          <w:u w:val="single"/>
        </w:rPr>
        <w:t xml:space="preserve"> </w:t>
      </w:r>
      <w:r w:rsidRPr="00BE686A">
        <w:rPr>
          <w:rFonts w:eastAsia="Times New Roman"/>
          <w:szCs w:val="20"/>
          <w:u w:val="single"/>
          <w:lang w:val="ru-RU"/>
        </w:rPr>
        <w:t>жана</w:t>
      </w:r>
      <w:r w:rsidRPr="00BE686A">
        <w:rPr>
          <w:rFonts w:eastAsia="Times New Roman"/>
          <w:szCs w:val="20"/>
          <w:u w:val="single"/>
        </w:rPr>
        <w:t xml:space="preserve"> </w:t>
      </w:r>
      <w:r w:rsidRPr="00BE686A">
        <w:rPr>
          <w:rFonts w:eastAsia="Times New Roman"/>
          <w:szCs w:val="20"/>
          <w:u w:val="single"/>
          <w:lang w:val="ru-RU"/>
        </w:rPr>
        <w:t>эгер</w:t>
      </w:r>
      <w:r w:rsidRPr="00BE686A">
        <w:rPr>
          <w:rFonts w:eastAsia="Times New Roman"/>
          <w:szCs w:val="20"/>
          <w:u w:val="single"/>
        </w:rPr>
        <w:t xml:space="preserve"> </w:t>
      </w:r>
      <w:r w:rsidRPr="00BE686A">
        <w:rPr>
          <w:rFonts w:eastAsia="Times New Roman"/>
          <w:szCs w:val="20"/>
          <w:u w:val="single"/>
          <w:lang w:val="ru-RU"/>
        </w:rPr>
        <w:t>бул</w:t>
      </w:r>
      <w:r w:rsidRPr="00BE686A">
        <w:rPr>
          <w:rFonts w:eastAsia="Times New Roman"/>
          <w:szCs w:val="20"/>
          <w:u w:val="single"/>
        </w:rPr>
        <w:t xml:space="preserve"> </w:t>
      </w:r>
      <w:r w:rsidRPr="00BE686A">
        <w:rPr>
          <w:rFonts w:eastAsia="Times New Roman"/>
          <w:szCs w:val="20"/>
          <w:u w:val="single"/>
          <w:lang w:val="ru-RU"/>
        </w:rPr>
        <w:t>жетекчиликтин</w:t>
      </w:r>
      <w:r w:rsidRPr="00BE686A">
        <w:rPr>
          <w:rFonts w:eastAsia="Times New Roman"/>
          <w:szCs w:val="20"/>
          <w:u w:val="single"/>
        </w:rPr>
        <w:t xml:space="preserve"> </w:t>
      </w:r>
      <w:r w:rsidRPr="00BE686A">
        <w:rPr>
          <w:rFonts w:eastAsia="Times New Roman"/>
          <w:szCs w:val="20"/>
          <w:u w:val="single"/>
          <w:lang w:val="ru-RU"/>
        </w:rPr>
        <w:t>тышкы</w:t>
      </w:r>
      <w:r w:rsidRPr="00BE686A">
        <w:rPr>
          <w:rFonts w:eastAsia="Times New Roman"/>
          <w:szCs w:val="20"/>
          <w:u w:val="single"/>
        </w:rPr>
        <w:t xml:space="preserve"> </w:t>
      </w:r>
      <w:r w:rsidRPr="00BE686A">
        <w:rPr>
          <w:rFonts w:eastAsia="Times New Roman"/>
          <w:szCs w:val="20"/>
          <w:u w:val="single"/>
          <w:lang w:val="ru-RU"/>
        </w:rPr>
        <w:t>маалымат</w:t>
      </w:r>
      <w:r w:rsidRPr="00BE686A">
        <w:rPr>
          <w:rFonts w:eastAsia="Times New Roman"/>
          <w:szCs w:val="20"/>
          <w:u w:val="single"/>
        </w:rPr>
        <w:t xml:space="preserve"> </w:t>
      </w:r>
      <w:r w:rsidRPr="00BE686A">
        <w:rPr>
          <w:rFonts w:eastAsia="Times New Roman"/>
          <w:szCs w:val="20"/>
          <w:u w:val="single"/>
          <w:lang w:val="ru-RU"/>
        </w:rPr>
        <w:t>булагын</w:t>
      </w:r>
      <w:r w:rsidRPr="00BE686A">
        <w:rPr>
          <w:rFonts w:eastAsia="Times New Roman"/>
          <w:szCs w:val="20"/>
          <w:u w:val="single"/>
        </w:rPr>
        <w:t xml:space="preserve"> </w:t>
      </w:r>
      <w:r w:rsidRPr="00BE686A">
        <w:rPr>
          <w:rFonts w:eastAsia="Times New Roman"/>
          <w:szCs w:val="20"/>
          <w:u w:val="single"/>
          <w:lang w:val="ru-RU"/>
        </w:rPr>
        <w:t>колдонууну</w:t>
      </w:r>
      <w:r w:rsidRPr="00BE686A">
        <w:rPr>
          <w:rFonts w:eastAsia="Times New Roman"/>
          <w:szCs w:val="20"/>
          <w:u w:val="single"/>
        </w:rPr>
        <w:t xml:space="preserve"> </w:t>
      </w:r>
      <w:r w:rsidRPr="00BE686A">
        <w:rPr>
          <w:rFonts w:eastAsia="Times New Roman"/>
          <w:szCs w:val="20"/>
          <w:u w:val="single"/>
          <w:lang w:val="ru-RU"/>
        </w:rPr>
        <w:t>кароосу</w:t>
      </w:r>
      <w:r w:rsidRPr="00BE686A">
        <w:rPr>
          <w:rFonts w:eastAsia="Times New Roman"/>
          <w:szCs w:val="20"/>
          <w:u w:val="single"/>
        </w:rPr>
        <w:t xml:space="preserve"> </w:t>
      </w:r>
      <w:r w:rsidRPr="00BE686A">
        <w:rPr>
          <w:rFonts w:eastAsia="Times New Roman"/>
          <w:szCs w:val="20"/>
          <w:u w:val="single"/>
          <w:lang w:val="ru-RU"/>
        </w:rPr>
        <w:t>үчүн</w:t>
      </w:r>
      <w:r w:rsidRPr="00BE686A">
        <w:rPr>
          <w:rFonts w:eastAsia="Times New Roman"/>
          <w:szCs w:val="20"/>
          <w:u w:val="single"/>
        </w:rPr>
        <w:t xml:space="preserve"> </w:t>
      </w:r>
      <w:r w:rsidRPr="00BE686A">
        <w:rPr>
          <w:rFonts w:eastAsia="Times New Roman"/>
          <w:szCs w:val="20"/>
          <w:u w:val="single"/>
          <w:lang w:val="ru-RU"/>
        </w:rPr>
        <w:t>мүмкүн</w:t>
      </w:r>
      <w:r w:rsidRPr="00BE686A">
        <w:rPr>
          <w:rFonts w:eastAsia="Times New Roman"/>
          <w:szCs w:val="20"/>
          <w:u w:val="single"/>
        </w:rPr>
        <w:t xml:space="preserve"> </w:t>
      </w:r>
      <w:r w:rsidRPr="00BE686A">
        <w:rPr>
          <w:rFonts w:eastAsia="Times New Roman"/>
          <w:szCs w:val="20"/>
          <w:u w:val="single"/>
          <w:lang w:val="ru-RU"/>
        </w:rPr>
        <w:t>болсо</w:t>
      </w:r>
      <w:r w:rsidRPr="00BE686A">
        <w:rPr>
          <w:rFonts w:eastAsia="Times New Roman"/>
          <w:szCs w:val="20"/>
          <w:u w:val="single"/>
        </w:rPr>
        <w:t xml:space="preserve">, </w:t>
      </w:r>
      <w:r w:rsidRPr="00BE686A">
        <w:rPr>
          <w:rFonts w:eastAsia="Times New Roman"/>
          <w:szCs w:val="20"/>
          <w:u w:val="single"/>
          <w:lang w:val="ru-RU"/>
        </w:rPr>
        <w:t>мындай</w:t>
      </w:r>
      <w:r w:rsidRPr="00BE686A">
        <w:rPr>
          <w:rFonts w:eastAsia="Times New Roman"/>
          <w:szCs w:val="20"/>
          <w:u w:val="single"/>
        </w:rPr>
        <w:t xml:space="preserve"> </w:t>
      </w:r>
      <w:r w:rsidRPr="00BE686A">
        <w:rPr>
          <w:rFonts w:eastAsia="Times New Roman"/>
          <w:szCs w:val="20"/>
          <w:u w:val="single"/>
          <w:lang w:val="ru-RU"/>
        </w:rPr>
        <w:t>контролдоо</w:t>
      </w:r>
      <w:r w:rsidRPr="00BE686A">
        <w:rPr>
          <w:rFonts w:eastAsia="Times New Roman"/>
          <w:szCs w:val="20"/>
          <w:u w:val="single"/>
        </w:rPr>
        <w:t xml:space="preserve"> </w:t>
      </w:r>
      <w:r w:rsidRPr="00BE686A">
        <w:rPr>
          <w:rFonts w:eastAsia="Times New Roman"/>
          <w:szCs w:val="20"/>
          <w:u w:val="single"/>
          <w:lang w:val="ru-RU"/>
        </w:rPr>
        <w:t>каражаттарынын</w:t>
      </w:r>
      <w:r w:rsidRPr="00BE686A">
        <w:rPr>
          <w:rFonts w:eastAsia="Times New Roman"/>
          <w:szCs w:val="20"/>
          <w:u w:val="single"/>
        </w:rPr>
        <w:t xml:space="preserve"> </w:t>
      </w:r>
      <w:r w:rsidRPr="00BE686A">
        <w:rPr>
          <w:rFonts w:eastAsia="Times New Roman"/>
          <w:szCs w:val="20"/>
          <w:u w:val="single"/>
          <w:lang w:val="ru-RU"/>
        </w:rPr>
        <w:t>операциялык</w:t>
      </w:r>
      <w:r w:rsidRPr="00BE686A">
        <w:rPr>
          <w:rFonts w:eastAsia="Times New Roman"/>
          <w:szCs w:val="20"/>
          <w:u w:val="single"/>
        </w:rPr>
        <w:t xml:space="preserve"> </w:t>
      </w:r>
      <w:r w:rsidRPr="00BE686A">
        <w:rPr>
          <w:rFonts w:eastAsia="Times New Roman"/>
          <w:szCs w:val="20"/>
          <w:u w:val="single"/>
          <w:lang w:val="ru-RU"/>
        </w:rPr>
        <w:t>натыйжалуулугун</w:t>
      </w:r>
      <w:r w:rsidRPr="00BE686A">
        <w:rPr>
          <w:rFonts w:eastAsia="Times New Roman"/>
          <w:szCs w:val="20"/>
          <w:u w:val="single"/>
        </w:rPr>
        <w:t xml:space="preserve"> </w:t>
      </w:r>
      <w:r w:rsidRPr="00BE686A">
        <w:rPr>
          <w:rFonts w:eastAsia="Times New Roman"/>
          <w:szCs w:val="20"/>
          <w:u w:val="single"/>
          <w:lang w:val="ru-RU"/>
        </w:rPr>
        <w:t>мүмкүн</w:t>
      </w:r>
      <w:r w:rsidRPr="00BE686A">
        <w:rPr>
          <w:rFonts w:eastAsia="Times New Roman"/>
          <w:szCs w:val="20"/>
          <w:u w:val="single"/>
        </w:rPr>
        <w:t xml:space="preserve"> </w:t>
      </w:r>
      <w:r w:rsidRPr="00BE686A">
        <w:rPr>
          <w:rFonts w:eastAsia="Times New Roman"/>
          <w:szCs w:val="20"/>
          <w:u w:val="single"/>
          <w:lang w:val="ru-RU"/>
        </w:rPr>
        <w:t>болуучу</w:t>
      </w:r>
      <w:r w:rsidRPr="00BE686A">
        <w:rPr>
          <w:rFonts w:eastAsia="Times New Roman"/>
          <w:szCs w:val="20"/>
          <w:u w:val="single"/>
        </w:rPr>
        <w:t xml:space="preserve"> </w:t>
      </w:r>
      <w:r w:rsidRPr="00BE686A">
        <w:rPr>
          <w:rFonts w:eastAsia="Times New Roman"/>
          <w:szCs w:val="20"/>
          <w:u w:val="single"/>
          <w:lang w:val="ru-RU"/>
        </w:rPr>
        <w:t>тестирлөө</w:t>
      </w:r>
      <w:r w:rsidRPr="00BE686A">
        <w:rPr>
          <w:rFonts w:eastAsia="Times New Roman"/>
          <w:szCs w:val="20"/>
          <w:u w:val="single"/>
        </w:rPr>
        <w:t>;</w:t>
      </w:r>
    </w:p>
    <w:p w14:paraId="3974C3D5" w14:textId="7C06F017" w:rsidR="00A12CB7" w:rsidRPr="00BE686A" w:rsidRDefault="00BE686A" w:rsidP="009D5923">
      <w:pPr>
        <w:widowControl w:val="0"/>
        <w:numPr>
          <w:ilvl w:val="0"/>
          <w:numId w:val="70"/>
        </w:numPr>
        <w:ind w:left="1094" w:hanging="547"/>
        <w:outlineLvl w:val="0"/>
        <w:rPr>
          <w:rFonts w:eastAsia="Calibri" w:cs="Arial"/>
          <w:szCs w:val="20"/>
          <w:u w:val="single"/>
        </w:rPr>
      </w:pPr>
      <w:r w:rsidRPr="00BE686A">
        <w:rPr>
          <w:rFonts w:eastAsia="Times New Roman"/>
          <w:szCs w:val="20"/>
          <w:u w:val="single"/>
          <w:lang w:val="ru-RU"/>
        </w:rPr>
        <w:t>контролдоо</w:t>
      </w:r>
      <w:r w:rsidRPr="00BE686A">
        <w:rPr>
          <w:rFonts w:eastAsia="Times New Roman"/>
          <w:szCs w:val="20"/>
          <w:u w:val="single"/>
        </w:rPr>
        <w:t xml:space="preserve"> </w:t>
      </w:r>
      <w:r w:rsidRPr="00BE686A">
        <w:rPr>
          <w:rFonts w:eastAsia="Times New Roman"/>
          <w:szCs w:val="20"/>
          <w:u w:val="single"/>
          <w:lang w:val="ru-RU"/>
        </w:rPr>
        <w:t>каражаттарынын</w:t>
      </w:r>
      <w:r w:rsidRPr="00BE686A">
        <w:rPr>
          <w:rFonts w:eastAsia="Times New Roman"/>
          <w:szCs w:val="20"/>
          <w:u w:val="single"/>
        </w:rPr>
        <w:t xml:space="preserve"> </w:t>
      </w:r>
      <w:r w:rsidRPr="00BE686A">
        <w:rPr>
          <w:rFonts w:eastAsia="Times New Roman"/>
          <w:szCs w:val="20"/>
          <w:u w:val="single"/>
          <w:lang w:val="ru-RU"/>
        </w:rPr>
        <w:t>операциялык</w:t>
      </w:r>
      <w:r w:rsidRPr="00BE686A">
        <w:rPr>
          <w:rFonts w:eastAsia="Times New Roman"/>
          <w:szCs w:val="20"/>
          <w:u w:val="single"/>
        </w:rPr>
        <w:t xml:space="preserve"> </w:t>
      </w:r>
      <w:r w:rsidRPr="00BE686A">
        <w:rPr>
          <w:rFonts w:eastAsia="Times New Roman"/>
          <w:szCs w:val="20"/>
          <w:u w:val="single"/>
          <w:lang w:val="ru-RU"/>
        </w:rPr>
        <w:t>натыйжалуулугун</w:t>
      </w:r>
      <w:r w:rsidRPr="00BE686A">
        <w:rPr>
          <w:rFonts w:eastAsia="Times New Roman"/>
          <w:szCs w:val="20"/>
          <w:u w:val="single"/>
        </w:rPr>
        <w:t xml:space="preserve"> </w:t>
      </w:r>
      <w:r w:rsidRPr="00BE686A">
        <w:rPr>
          <w:rFonts w:eastAsia="Times New Roman"/>
          <w:szCs w:val="20"/>
          <w:u w:val="single"/>
          <w:lang w:val="ru-RU"/>
        </w:rPr>
        <w:t>аныктоо</w:t>
      </w:r>
      <w:r w:rsidRPr="00BE686A">
        <w:rPr>
          <w:rFonts w:eastAsia="Times New Roman"/>
          <w:szCs w:val="20"/>
          <w:u w:val="single"/>
        </w:rPr>
        <w:t xml:space="preserve">, </w:t>
      </w:r>
      <w:r w:rsidRPr="00BE686A">
        <w:rPr>
          <w:rFonts w:eastAsia="Times New Roman"/>
          <w:szCs w:val="20"/>
          <w:u w:val="single"/>
          <w:lang w:val="ru-RU"/>
        </w:rPr>
        <w:t>түшүнүү</w:t>
      </w:r>
      <w:r w:rsidRPr="00BE686A">
        <w:rPr>
          <w:rFonts w:eastAsia="Times New Roman"/>
          <w:szCs w:val="20"/>
          <w:u w:val="single"/>
        </w:rPr>
        <w:t xml:space="preserve"> </w:t>
      </w:r>
      <w:r w:rsidRPr="00BE686A">
        <w:rPr>
          <w:rFonts w:eastAsia="Times New Roman"/>
          <w:szCs w:val="20"/>
          <w:u w:val="single"/>
          <w:lang w:val="ru-RU"/>
        </w:rPr>
        <w:t>жана</w:t>
      </w:r>
      <w:r w:rsidRPr="00BE686A">
        <w:rPr>
          <w:rFonts w:eastAsia="Times New Roman"/>
          <w:szCs w:val="20"/>
          <w:u w:val="single"/>
        </w:rPr>
        <w:t xml:space="preserve"> </w:t>
      </w:r>
      <w:r w:rsidRPr="00BE686A">
        <w:rPr>
          <w:rFonts w:eastAsia="Times New Roman"/>
          <w:szCs w:val="20"/>
          <w:u w:val="single"/>
          <w:lang w:val="ru-RU"/>
        </w:rPr>
        <w:t>мүмкүн</w:t>
      </w:r>
      <w:r w:rsidRPr="00BE686A">
        <w:rPr>
          <w:rFonts w:eastAsia="Times New Roman"/>
          <w:szCs w:val="20"/>
          <w:u w:val="single"/>
        </w:rPr>
        <w:t xml:space="preserve"> </w:t>
      </w:r>
      <w:r w:rsidRPr="00BE686A">
        <w:rPr>
          <w:rFonts w:eastAsia="Times New Roman"/>
          <w:szCs w:val="20"/>
          <w:u w:val="single"/>
          <w:lang w:val="ru-RU"/>
        </w:rPr>
        <w:t>болсо</w:t>
      </w:r>
      <w:r w:rsidRPr="00BE686A">
        <w:rPr>
          <w:rFonts w:eastAsia="Times New Roman"/>
          <w:szCs w:val="20"/>
          <w:u w:val="single"/>
        </w:rPr>
        <w:t xml:space="preserve">, </w:t>
      </w:r>
      <w:r w:rsidRPr="00BE686A">
        <w:rPr>
          <w:rFonts w:eastAsia="Times New Roman"/>
          <w:szCs w:val="20"/>
          <w:u w:val="single"/>
          <w:lang w:val="ru-RU"/>
        </w:rPr>
        <w:t>тестирлөө</w:t>
      </w:r>
      <w:r w:rsidRPr="00BE686A">
        <w:rPr>
          <w:rFonts w:eastAsia="Times New Roman"/>
          <w:szCs w:val="20"/>
          <w:u w:val="single"/>
        </w:rPr>
        <w:t xml:space="preserve"> </w:t>
      </w:r>
      <w:r w:rsidRPr="00BE686A">
        <w:rPr>
          <w:rFonts w:eastAsia="Times New Roman"/>
          <w:szCs w:val="20"/>
          <w:u w:val="single"/>
          <w:lang w:val="ru-RU"/>
        </w:rPr>
        <w:t>максатында</w:t>
      </w:r>
      <w:r w:rsidRPr="00BE686A">
        <w:rPr>
          <w:rFonts w:eastAsia="Times New Roman"/>
          <w:szCs w:val="20"/>
          <w:u w:val="single"/>
        </w:rPr>
        <w:t xml:space="preserve"> </w:t>
      </w:r>
      <w:r w:rsidRPr="00BE686A">
        <w:rPr>
          <w:rFonts w:eastAsia="Times New Roman"/>
          <w:szCs w:val="20"/>
          <w:u w:val="single"/>
          <w:lang w:val="ru-RU"/>
        </w:rPr>
        <w:t>анын</w:t>
      </w:r>
      <w:r w:rsidRPr="00BE686A">
        <w:rPr>
          <w:rFonts w:eastAsia="Times New Roman"/>
          <w:szCs w:val="20"/>
          <w:u w:val="single"/>
        </w:rPr>
        <w:t xml:space="preserve"> </w:t>
      </w:r>
      <w:r w:rsidRPr="00BE686A">
        <w:rPr>
          <w:rFonts w:eastAsia="Times New Roman"/>
          <w:szCs w:val="20"/>
          <w:u w:val="single"/>
          <w:lang w:val="ru-RU"/>
        </w:rPr>
        <w:t>процесстерин</w:t>
      </w:r>
      <w:r w:rsidRPr="00BE686A">
        <w:rPr>
          <w:rFonts w:eastAsia="Times New Roman"/>
          <w:szCs w:val="20"/>
          <w:u w:val="single"/>
        </w:rPr>
        <w:t xml:space="preserve">, </w:t>
      </w:r>
      <w:r w:rsidRPr="00BE686A">
        <w:rPr>
          <w:rFonts w:eastAsia="Times New Roman"/>
          <w:szCs w:val="20"/>
          <w:u w:val="single"/>
          <w:lang w:val="ru-RU"/>
        </w:rPr>
        <w:t>методдорун</w:t>
      </w:r>
      <w:r w:rsidRPr="00BE686A">
        <w:rPr>
          <w:rFonts w:eastAsia="Times New Roman"/>
          <w:szCs w:val="20"/>
          <w:u w:val="single"/>
        </w:rPr>
        <w:t xml:space="preserve"> </w:t>
      </w:r>
      <w:r w:rsidRPr="00BE686A">
        <w:rPr>
          <w:rFonts w:eastAsia="Times New Roman"/>
          <w:szCs w:val="20"/>
          <w:u w:val="single"/>
          <w:lang w:val="ru-RU"/>
        </w:rPr>
        <w:t>жана</w:t>
      </w:r>
      <w:r w:rsidRPr="00BE686A">
        <w:rPr>
          <w:rFonts w:eastAsia="Times New Roman"/>
          <w:szCs w:val="20"/>
          <w:u w:val="single"/>
        </w:rPr>
        <w:t xml:space="preserve"> </w:t>
      </w:r>
      <w:r w:rsidRPr="00BE686A">
        <w:rPr>
          <w:rFonts w:eastAsia="Times New Roman"/>
          <w:szCs w:val="20"/>
          <w:u w:val="single"/>
          <w:lang w:val="ru-RU"/>
        </w:rPr>
        <w:t>божомолдорун</w:t>
      </w:r>
      <w:r w:rsidRPr="00BE686A">
        <w:rPr>
          <w:rFonts w:eastAsia="Times New Roman"/>
          <w:szCs w:val="20"/>
          <w:u w:val="single"/>
        </w:rPr>
        <w:t xml:space="preserve"> </w:t>
      </w:r>
      <w:r w:rsidRPr="00BE686A">
        <w:rPr>
          <w:rFonts w:eastAsia="Times New Roman"/>
          <w:szCs w:val="20"/>
          <w:u w:val="single"/>
          <w:lang w:val="ru-RU"/>
        </w:rPr>
        <w:t>түшүнүү</w:t>
      </w:r>
      <w:r w:rsidRPr="00BE686A">
        <w:rPr>
          <w:rFonts w:eastAsia="Times New Roman"/>
          <w:szCs w:val="20"/>
          <w:u w:val="single"/>
        </w:rPr>
        <w:t xml:space="preserve"> </w:t>
      </w:r>
      <w:r w:rsidRPr="00BE686A">
        <w:rPr>
          <w:rFonts w:eastAsia="Times New Roman"/>
          <w:szCs w:val="20"/>
          <w:u w:val="single"/>
          <w:lang w:val="ru-RU"/>
        </w:rPr>
        <w:t>үчүн</w:t>
      </w:r>
      <w:r w:rsidRPr="00BE686A">
        <w:rPr>
          <w:rFonts w:eastAsia="Times New Roman"/>
          <w:szCs w:val="20"/>
          <w:u w:val="single"/>
        </w:rPr>
        <w:t xml:space="preserve"> </w:t>
      </w:r>
      <w:r w:rsidRPr="00BE686A">
        <w:rPr>
          <w:rFonts w:eastAsia="Times New Roman"/>
          <w:szCs w:val="20"/>
          <w:u w:val="single"/>
          <w:lang w:val="ru-RU"/>
        </w:rPr>
        <w:t>керектүү</w:t>
      </w:r>
      <w:r w:rsidRPr="00BE686A">
        <w:rPr>
          <w:rFonts w:eastAsia="Times New Roman"/>
          <w:szCs w:val="20"/>
          <w:u w:val="single"/>
        </w:rPr>
        <w:t xml:space="preserve"> </w:t>
      </w:r>
      <w:r w:rsidRPr="00BE686A">
        <w:rPr>
          <w:rFonts w:eastAsia="Times New Roman"/>
          <w:szCs w:val="20"/>
          <w:u w:val="single"/>
          <w:lang w:val="ru-RU"/>
        </w:rPr>
        <w:t>тышкы</w:t>
      </w:r>
      <w:r w:rsidRPr="00BE686A">
        <w:rPr>
          <w:rFonts w:eastAsia="Times New Roman"/>
          <w:szCs w:val="20"/>
          <w:u w:val="single"/>
        </w:rPr>
        <w:t xml:space="preserve"> </w:t>
      </w:r>
      <w:r w:rsidRPr="00BE686A">
        <w:rPr>
          <w:rFonts w:eastAsia="Times New Roman"/>
          <w:szCs w:val="20"/>
          <w:u w:val="single"/>
          <w:lang w:val="ru-RU"/>
        </w:rPr>
        <w:t>маалымат</w:t>
      </w:r>
      <w:r w:rsidRPr="00BE686A">
        <w:rPr>
          <w:rFonts w:eastAsia="Times New Roman"/>
          <w:szCs w:val="20"/>
          <w:u w:val="single"/>
        </w:rPr>
        <w:t xml:space="preserve"> </w:t>
      </w:r>
      <w:r w:rsidRPr="00BE686A">
        <w:rPr>
          <w:rFonts w:eastAsia="Times New Roman"/>
          <w:szCs w:val="20"/>
          <w:u w:val="single"/>
          <w:lang w:val="ru-RU"/>
        </w:rPr>
        <w:t>булагынан</w:t>
      </w:r>
      <w:r w:rsidRPr="00BE686A">
        <w:rPr>
          <w:rFonts w:eastAsia="Times New Roman"/>
          <w:szCs w:val="20"/>
          <w:u w:val="single"/>
        </w:rPr>
        <w:t xml:space="preserve"> </w:t>
      </w:r>
      <w:r w:rsidRPr="00BE686A">
        <w:rPr>
          <w:rFonts w:eastAsia="Times New Roman"/>
          <w:szCs w:val="20"/>
          <w:u w:val="single"/>
          <w:lang w:val="ru-RU"/>
        </w:rPr>
        <w:t>маалыматты</w:t>
      </w:r>
      <w:r w:rsidRPr="00BE686A">
        <w:rPr>
          <w:rFonts w:eastAsia="Times New Roman"/>
          <w:szCs w:val="20"/>
          <w:u w:val="single"/>
        </w:rPr>
        <w:t xml:space="preserve"> </w:t>
      </w:r>
      <w:r w:rsidRPr="00BE686A">
        <w:rPr>
          <w:rFonts w:eastAsia="Times New Roman"/>
          <w:szCs w:val="20"/>
          <w:u w:val="single"/>
          <w:lang w:val="ru-RU"/>
        </w:rPr>
        <w:t>алуу</w:t>
      </w:r>
      <w:r w:rsidRPr="00BE686A">
        <w:rPr>
          <w:rFonts w:eastAsia="Times New Roman"/>
          <w:szCs w:val="20"/>
          <w:u w:val="single"/>
        </w:rPr>
        <w:t xml:space="preserve"> </w:t>
      </w:r>
      <w:r w:rsidRPr="00BE686A">
        <w:rPr>
          <w:rFonts w:eastAsia="Times New Roman"/>
          <w:szCs w:val="20"/>
          <w:u w:val="single"/>
          <w:lang w:val="ru-RU"/>
        </w:rPr>
        <w:t>үчүн</w:t>
      </w:r>
      <w:r w:rsidRPr="00BE686A">
        <w:rPr>
          <w:rFonts w:eastAsia="Times New Roman"/>
          <w:szCs w:val="20"/>
          <w:u w:val="single"/>
        </w:rPr>
        <w:t xml:space="preserve"> </w:t>
      </w:r>
      <w:r w:rsidRPr="00BE686A">
        <w:rPr>
          <w:rFonts w:eastAsia="Times New Roman"/>
          <w:szCs w:val="20"/>
          <w:u w:val="single"/>
          <w:lang w:val="ru-RU"/>
        </w:rPr>
        <w:t>жол</w:t>
      </w:r>
      <w:r w:rsidRPr="00BE686A">
        <w:rPr>
          <w:rFonts w:eastAsia="Times New Roman"/>
          <w:szCs w:val="20"/>
          <w:u w:val="single"/>
        </w:rPr>
        <w:t>-</w:t>
      </w:r>
      <w:r w:rsidRPr="00BE686A">
        <w:rPr>
          <w:rFonts w:eastAsia="Times New Roman"/>
          <w:szCs w:val="20"/>
          <w:u w:val="single"/>
          <w:lang w:val="ru-RU"/>
        </w:rPr>
        <w:t>жоболорду</w:t>
      </w:r>
      <w:r w:rsidRPr="00BE686A">
        <w:rPr>
          <w:rFonts w:eastAsia="Times New Roman"/>
          <w:szCs w:val="20"/>
          <w:u w:val="single"/>
        </w:rPr>
        <w:t xml:space="preserve"> </w:t>
      </w:r>
      <w:r w:rsidRPr="00BE686A">
        <w:rPr>
          <w:rFonts w:eastAsia="Times New Roman"/>
          <w:szCs w:val="20"/>
          <w:u w:val="single"/>
          <w:lang w:val="ru-RU"/>
        </w:rPr>
        <w:t>аткаруу</w:t>
      </w:r>
      <w:r w:rsidR="00A12CB7" w:rsidRPr="00BE686A">
        <w:rPr>
          <w:rFonts w:eastAsia="Calibri" w:cs="Arial"/>
          <w:szCs w:val="20"/>
          <w:u w:val="single"/>
        </w:rPr>
        <w:t>.</w:t>
      </w:r>
    </w:p>
    <w:p w14:paraId="4F8986DD" w14:textId="0D258934" w:rsidR="00A12CB7" w:rsidRPr="00BE686A" w:rsidRDefault="006B4A45">
      <w:pPr>
        <w:widowControl w:val="0"/>
        <w:ind w:left="547" w:hanging="547"/>
        <w:rPr>
          <w:rFonts w:eastAsia="Calibri" w:cs="Arial"/>
          <w:szCs w:val="20"/>
          <w:u w:val="single"/>
          <w:lang w:val="ky-KG"/>
        </w:rPr>
      </w:pPr>
      <w:r w:rsidRPr="004C1822">
        <w:rPr>
          <w:rFonts w:eastAsia="Calibri" w:cs="Arial"/>
          <w:szCs w:val="20"/>
          <w:u w:val="single"/>
        </w:rPr>
        <w:t>A3</w:t>
      </w:r>
      <w:r>
        <w:rPr>
          <w:rFonts w:eastAsia="Calibri" w:cs="Arial"/>
          <w:szCs w:val="20"/>
          <w:u w:val="single"/>
        </w:rPr>
        <w:t>4e</w:t>
      </w:r>
      <w:r w:rsidR="00A12CB7" w:rsidRPr="00BE686A">
        <w:rPr>
          <w:rFonts w:eastAsia="Calibri" w:cs="Arial"/>
          <w:szCs w:val="20"/>
          <w:u w:val="single"/>
        </w:rPr>
        <w:t xml:space="preserve">. </w:t>
      </w:r>
      <w:r w:rsidR="00BE686A" w:rsidRPr="00BE686A">
        <w:rPr>
          <w:rFonts w:eastAsia="Times New Roman"/>
          <w:szCs w:val="20"/>
          <w:u w:val="single"/>
          <w:lang w:val="ky-KG"/>
        </w:rPr>
        <w:t>Айрым кырдаалда белгилүү бир маалыматтын, мисалы, борбордук банктан же өкмөттөн инфляциянын деңгээли тууралуу маалыматтын, бир гана жеткирүүчүсү же бир таанылган тармактык органы болушу мүмкүн. Мындай учурларда аудитордун конкреттүү жагдайларда тиешелүү мүнөзгө ээ болушу мүмкүн болгон, аудитордук жол-жоболордун мүнөзүн жана көлөмүн аныктоосу маалымат булагынын мүнөзүнөн жана ишенимдүүлүгүнөн, тышкы маалымат булагынан алынган маалымат тиешелүү болгон, бааланган олуттуу бурмалоо тобокелдиктеринен жана бул маалыматты колдонуу бааланган олуттуу бурмалоо тобокелдигинин булактарына катышы бар деңгээлден көз каранды. Мисалы, эгер маалымат ишенимдүү расмий булактан түшсө, аудитордун андан аркы аудитордук жол-жоболорунун көлөмү азыраак болушу мүмкүн, мисалы,  булактын веб-сайтындагы маалыматка же жарыялаган маалыматка карата ырастоочу аудитордук далилдерди алуу. Башка учурларда, эгер булак ишенимге татыктуу катары бааланбаса, аудитор чоң көлөмдөгү жол-жоболор талаптагыдай деп аныкташы мүмкүн жана салыштыруу үчүн кандайдыр бир альтернативалуу көз карандысыз маалыматтык булак жок болгондо, талаптагыдай жетиштүү аудитордук далилдерди алуу үчүн бул дээрлик мүмкүн болгондо, тышкы маалымат булагынан алынган маалыматты алуу жол-жобосунун тиешелүү мүнөзү жөнүндө маселени карай алат</w:t>
      </w:r>
      <w:r w:rsidR="00A12CB7" w:rsidRPr="00BE686A">
        <w:rPr>
          <w:rFonts w:eastAsia="Calibri" w:cs="Arial"/>
          <w:szCs w:val="20"/>
          <w:u w:val="single"/>
          <w:lang w:val="ky-KG"/>
        </w:rPr>
        <w:t>.</w:t>
      </w:r>
    </w:p>
    <w:p w14:paraId="6A07A6DF" w14:textId="34A3CC62" w:rsidR="00A12CB7" w:rsidRPr="00BE686A" w:rsidRDefault="007F0B56">
      <w:pPr>
        <w:widowControl w:val="0"/>
        <w:ind w:left="547" w:hanging="547"/>
        <w:rPr>
          <w:rFonts w:eastAsia="Calibri" w:cs="Arial"/>
          <w:szCs w:val="20"/>
          <w:u w:val="single"/>
          <w:lang w:val="kk-KZ"/>
        </w:rPr>
      </w:pPr>
      <w:r w:rsidRPr="008F522B">
        <w:rPr>
          <w:rFonts w:eastAsia="Calibri" w:cs="Arial"/>
          <w:szCs w:val="20"/>
          <w:u w:val="single"/>
          <w:lang w:val="ky-KG"/>
        </w:rPr>
        <w:t>A34f</w:t>
      </w:r>
      <w:r w:rsidR="00A12CB7" w:rsidRPr="008F522B">
        <w:rPr>
          <w:rFonts w:eastAsia="Calibri" w:cs="Arial"/>
          <w:szCs w:val="20"/>
          <w:u w:val="single"/>
          <w:lang w:val="ky-KG"/>
        </w:rPr>
        <w:t xml:space="preserve">. </w:t>
      </w:r>
      <w:r w:rsidR="00BE686A" w:rsidRPr="008F522B">
        <w:rPr>
          <w:rFonts w:eastAsia="Calibri" w:cs="Arial"/>
          <w:szCs w:val="20"/>
          <w:u w:val="single"/>
          <w:lang w:val="ky-KG"/>
        </w:rPr>
        <w:t>A34f. Эгер аудитордо тышкы маалымат булагынан алынган маалыматтын жөндүүлүгүн жана ишенимдүүлүгүн кароо үчүн жетиштүү негиздер жок болсо, эгер альтернативалуу жол-жоболордун жардамы менен талаптагыдай жетиштүү аудитордук далилдерди алуу мүмкүн болбосо, ал аудиттин көлөмүн чектөөгө кабылышы мүмкүн. Бардык киргизилген аудит көлөмүн чектөө АЭС 705 (кайра каралган)</w:t>
      </w:r>
      <w:r w:rsidR="00A12CB7">
        <w:rPr>
          <w:rStyle w:val="af4"/>
          <w:rFonts w:eastAsia="Calibri" w:cs="Arial"/>
          <w:szCs w:val="20"/>
          <w:u w:val="single"/>
        </w:rPr>
        <w:footnoteReference w:id="94"/>
      </w:r>
      <w:r w:rsidR="00BE686A">
        <w:rPr>
          <w:rFonts w:eastAsia="Calibri" w:cs="Arial"/>
          <w:szCs w:val="20"/>
          <w:u w:val="single"/>
          <w:lang w:val="kk-KZ"/>
        </w:rPr>
        <w:t xml:space="preserve"> </w:t>
      </w:r>
      <w:r w:rsidR="00BE686A" w:rsidRPr="00BE686A">
        <w:rPr>
          <w:rFonts w:eastAsia="Calibri" w:cs="Arial"/>
          <w:szCs w:val="20"/>
          <w:u w:val="single"/>
          <w:lang w:val="kk-KZ"/>
        </w:rPr>
        <w:t>талаптарына ылайык бааланат</w:t>
      </w:r>
      <w:r w:rsidR="00BE686A">
        <w:rPr>
          <w:rFonts w:eastAsia="Calibri" w:cs="Arial"/>
          <w:szCs w:val="20"/>
          <w:u w:val="single"/>
          <w:lang w:val="kk-KZ"/>
        </w:rPr>
        <w:t>.</w:t>
      </w:r>
    </w:p>
    <w:p w14:paraId="4299AA01" w14:textId="04FF9239" w:rsidR="00A12CB7" w:rsidRPr="00BE686A" w:rsidRDefault="00BE686A" w:rsidP="009D5923">
      <w:pPr>
        <w:keepNext/>
        <w:keepLines/>
        <w:spacing w:before="180"/>
        <w:jc w:val="left"/>
        <w:rPr>
          <w:rFonts w:cs="Arial"/>
          <w:i/>
          <w:kern w:val="20"/>
          <w:lang w:val="kk-KZ"/>
        </w:rPr>
      </w:pPr>
      <w:r w:rsidRPr="003C2D9E">
        <w:rPr>
          <w:rFonts w:eastAsia="Times New Roman"/>
          <w:i/>
          <w:iCs/>
          <w:szCs w:val="20"/>
          <w:lang w:val="ky-KG"/>
        </w:rPr>
        <w:lastRenderedPageBreak/>
        <w:t xml:space="preserve">Жетекчиликтин эксперти даярдаган маалыматтын ишенимдүүлүгү </w:t>
      </w:r>
      <w:r w:rsidRPr="00AE575E">
        <w:rPr>
          <w:rFonts w:eastAsia="Times New Roman"/>
          <w:iCs/>
          <w:szCs w:val="20"/>
          <w:lang w:val="ky-KG"/>
        </w:rPr>
        <w:t>(8-пунктту караңыз)</w:t>
      </w:r>
    </w:p>
    <w:p w14:paraId="1C1BBEE8" w14:textId="5B8995D1" w:rsidR="00A12CB7" w:rsidRPr="00BE686A" w:rsidRDefault="00594E84">
      <w:pPr>
        <w:widowControl w:val="0"/>
        <w:ind w:left="547" w:hanging="547"/>
        <w:rPr>
          <w:rFonts w:eastAsia="Calibri" w:cs="Arial"/>
          <w:lang w:val="ky-KG"/>
        </w:rPr>
      </w:pPr>
      <w:r w:rsidRPr="00BE686A">
        <w:rPr>
          <w:rFonts w:eastAsia="Calibri" w:cs="Arial"/>
          <w:lang w:val="kk-KZ"/>
        </w:rPr>
        <w:t>A35</w:t>
      </w:r>
      <w:r w:rsidR="00A12CB7" w:rsidRPr="00BE686A">
        <w:rPr>
          <w:rFonts w:eastAsia="Calibri" w:cs="Arial"/>
          <w:lang w:val="kk-KZ"/>
        </w:rPr>
        <w:t>.</w:t>
      </w:r>
      <w:r w:rsidR="00A12CB7" w:rsidRPr="00BE686A">
        <w:rPr>
          <w:rFonts w:eastAsia="Calibri" w:cs="Arial"/>
          <w:lang w:val="kk-KZ"/>
        </w:rPr>
        <w:tab/>
      </w:r>
      <w:r w:rsidR="00BE686A" w:rsidRPr="003C2D9E">
        <w:rPr>
          <w:rFonts w:eastAsia="Times New Roman"/>
          <w:szCs w:val="20"/>
          <w:lang w:val="ky-KG"/>
        </w:rPr>
        <w:t>Ишкананын финансылык отчеттуулугун даярдоо үчүн бухгалтердик эсеп же аудиттен айырмаланган, актуардык эсептөөлөр, баалоо же техникалык маалыматтар сыяктуу чөйрөлөрдө атайын билим талап кылынышы мүмкүн. Ишкана финансылык отчеттуулукту даярдоо үчүн керектүү билимди алыш үчүн, бул чөйрөлөрдөгү эксперттерди ишке алып же тарта алат. Мындай ыкма колдонулбаган учурда, атайын билим зарыл болгондо, олуттуу бурмалоо тобокелдиги жогорулайт</w:t>
      </w:r>
      <w:r w:rsidR="00A12CB7" w:rsidRPr="00BE686A">
        <w:rPr>
          <w:rFonts w:eastAsia="Calibri" w:cs="Arial"/>
          <w:lang w:val="ky-KG"/>
        </w:rPr>
        <w:t>.</w:t>
      </w:r>
    </w:p>
    <w:p w14:paraId="6F779C40" w14:textId="03C4A3F3" w:rsidR="00A12CB7" w:rsidRPr="00BE686A" w:rsidRDefault="00594E84">
      <w:pPr>
        <w:widowControl w:val="0"/>
        <w:ind w:left="547" w:hanging="547"/>
        <w:rPr>
          <w:rFonts w:eastAsia="Calibri" w:cs="Arial"/>
          <w:lang w:val="ky-KG"/>
        </w:rPr>
      </w:pPr>
      <w:r w:rsidRPr="008F522B">
        <w:rPr>
          <w:rFonts w:eastAsia="Calibri" w:cs="Arial"/>
          <w:lang w:val="ky-KG"/>
        </w:rPr>
        <w:t>A36</w:t>
      </w:r>
      <w:r w:rsidR="00A12CB7" w:rsidRPr="008F522B">
        <w:rPr>
          <w:rFonts w:eastAsia="Calibri" w:cs="Arial"/>
          <w:lang w:val="ky-KG"/>
        </w:rPr>
        <w:t>.</w:t>
      </w:r>
      <w:r w:rsidR="00A12CB7" w:rsidRPr="008F522B">
        <w:rPr>
          <w:rFonts w:eastAsia="Calibri" w:cs="Arial"/>
          <w:szCs w:val="20"/>
          <w:lang w:val="ky-KG"/>
        </w:rPr>
        <w:t xml:space="preserve"> </w:t>
      </w:r>
      <w:r w:rsidR="00A12CB7" w:rsidRPr="008F522B">
        <w:rPr>
          <w:rFonts w:eastAsia="Calibri" w:cs="Arial"/>
          <w:lang w:val="ky-KG"/>
        </w:rPr>
        <w:tab/>
      </w:r>
      <w:r w:rsidR="00BE686A" w:rsidRPr="003C2D9E">
        <w:rPr>
          <w:rFonts w:eastAsia="Times New Roman"/>
          <w:szCs w:val="20"/>
          <w:lang w:val="ky-KG"/>
        </w:rPr>
        <w:t>Аудитордук далил катары колдонулган маалымат жетекчиликтин экспертинин ишин пайдалануу менен даярдалган учурларда ушул стандарттын 8-пунктунун талабы колдонулат. Мисалы, жеке жак же ишкана ал боюнча байкалуучу рынок жок болгон, баалуу кагаздардын адилет наркын баалоонун атайын билимине жана колдонуу тажрыйбасына ээ болушу мүмкүн. Эгер бул жеке жак же ишкана финансылык отчеттуулугун даярдоодо ишкана тарабынан колдонулган нактын баалануучу маанилерин эсептөө үчүн билимди жана тажрыйбаны колдонсо, мындай жеке жак же ишкана жетекчиликтин эксперти болуп саналат, ушундан улам, 8-пункт колдонулат. Эгер мындай жеке жак же ишкана жөн гана ишкана башка булактардан ала албаган жана аларды өздүк баалоо методикаларын колдонуу үчүн пайдаланган жеке бүтүмдөр боюнча жабык баа дайындарын берсе, анда мындай маалыматка карата, эгер ал аудитордук далилдер катары колдонулса, ушул стандарттын 7-пункту колдонулат, бул маалымат тышкы маалымат булактарынан алынган катары каралат жана жетекчиликтин экспертин пайдалануу болбойт</w:t>
      </w:r>
      <w:r w:rsidR="00A12CB7" w:rsidRPr="00BE686A">
        <w:rPr>
          <w:rFonts w:eastAsia="Calibri" w:cs="Arial"/>
          <w:lang w:val="ky-KG"/>
        </w:rPr>
        <w:t>.</w:t>
      </w:r>
    </w:p>
    <w:p w14:paraId="5AB23883" w14:textId="5D2DFF6A" w:rsidR="00A12CB7" w:rsidRPr="008F522B" w:rsidRDefault="00954245">
      <w:pPr>
        <w:ind w:left="547" w:hanging="547"/>
        <w:rPr>
          <w:rFonts w:eastAsia="Calibri" w:cs="Arial"/>
          <w:lang w:val="ky-KG"/>
        </w:rPr>
      </w:pPr>
      <w:r w:rsidRPr="008F522B">
        <w:rPr>
          <w:rFonts w:cs="Arial"/>
          <w:lang w:val="ky-KG"/>
        </w:rPr>
        <w:t>A37</w:t>
      </w:r>
      <w:r w:rsidR="00A12CB7" w:rsidRPr="008F522B">
        <w:rPr>
          <w:rFonts w:cs="Arial"/>
          <w:lang w:val="ky-KG"/>
        </w:rPr>
        <w:t>.</w:t>
      </w:r>
      <w:r w:rsidR="00A12CB7" w:rsidRPr="008F522B">
        <w:rPr>
          <w:rFonts w:cs="Arial"/>
          <w:szCs w:val="20"/>
          <w:lang w:val="ky-KG"/>
        </w:rPr>
        <w:t xml:space="preserve"> </w:t>
      </w:r>
      <w:r w:rsidR="00A12CB7" w:rsidRPr="008F522B">
        <w:rPr>
          <w:rFonts w:cs="Arial"/>
          <w:lang w:val="ky-KG"/>
        </w:rPr>
        <w:tab/>
      </w:r>
      <w:r w:rsidR="00BE686A" w:rsidRPr="003C2D9E">
        <w:rPr>
          <w:rFonts w:eastAsia="Times New Roman"/>
          <w:szCs w:val="20"/>
          <w:lang w:val="ky-KG"/>
        </w:rPr>
        <w:t>Ушул стандарттын 8-пунктунун талаптарына карата аудитордук жол-жоболордун мүнөзүнө, мөөнөтүнө жана көлөмүнө төмөндөгүдөй факторлор таасирин тийгизиши мүмкүн</w:t>
      </w:r>
      <w:r w:rsidR="00A12CB7" w:rsidRPr="008F522B">
        <w:rPr>
          <w:rFonts w:eastAsia="Calibri" w:cs="Arial"/>
          <w:lang w:val="ky-KG"/>
        </w:rPr>
        <w:t>:</w:t>
      </w:r>
    </w:p>
    <w:p w14:paraId="022EDDC6" w14:textId="03BF7103" w:rsidR="00A12CB7" w:rsidRPr="00BE686A" w:rsidRDefault="00BE686A" w:rsidP="009D5923">
      <w:pPr>
        <w:numPr>
          <w:ilvl w:val="0"/>
          <w:numId w:val="72"/>
        </w:numPr>
        <w:ind w:left="1094" w:hanging="547"/>
        <w:outlineLvl w:val="0"/>
        <w:rPr>
          <w:rFonts w:cs="Arial"/>
          <w:lang w:val="ru-RU"/>
        </w:rPr>
      </w:pPr>
      <w:r w:rsidRPr="003C2D9E">
        <w:rPr>
          <w:rFonts w:eastAsia="Times New Roman"/>
          <w:szCs w:val="20"/>
          <w:lang w:val="ru-RU"/>
        </w:rPr>
        <w:t>жетекчиликтин эксперти тартыла турган маселелердин мүнөзү жана татаалдыгы;</w:t>
      </w:r>
    </w:p>
    <w:p w14:paraId="5AFEA2C9" w14:textId="2967B8AA" w:rsidR="00A12CB7" w:rsidRPr="00BE686A" w:rsidRDefault="00BE686A" w:rsidP="009D5923">
      <w:pPr>
        <w:numPr>
          <w:ilvl w:val="0"/>
          <w:numId w:val="72"/>
        </w:numPr>
        <w:ind w:left="1094" w:hanging="547"/>
        <w:outlineLvl w:val="0"/>
        <w:rPr>
          <w:rFonts w:cs="Arial"/>
          <w:lang w:val="ru-RU"/>
        </w:rPr>
      </w:pPr>
      <w:r w:rsidRPr="003C2D9E">
        <w:rPr>
          <w:rFonts w:eastAsia="Times New Roman"/>
          <w:szCs w:val="20"/>
          <w:lang w:val="ru-RU"/>
        </w:rPr>
        <w:t>бул маселелерге байланыштуу олуттуу бурмалоо тобокелдиктери;</w:t>
      </w:r>
    </w:p>
    <w:p w14:paraId="75B7D927" w14:textId="1D9F852F" w:rsidR="00A12CB7" w:rsidRPr="00BE686A" w:rsidRDefault="00BE686A" w:rsidP="009D5923">
      <w:pPr>
        <w:numPr>
          <w:ilvl w:val="0"/>
          <w:numId w:val="72"/>
        </w:numPr>
        <w:ind w:left="1094" w:hanging="547"/>
        <w:outlineLvl w:val="0"/>
        <w:rPr>
          <w:rFonts w:cs="Arial"/>
          <w:lang w:val="ru-RU"/>
        </w:rPr>
      </w:pPr>
      <w:r w:rsidRPr="003C2D9E">
        <w:rPr>
          <w:rFonts w:eastAsia="Times New Roman"/>
          <w:szCs w:val="20"/>
          <w:lang w:val="ru-RU"/>
        </w:rPr>
        <w:t>аудитордук далилдердин альтернативалуу булактарынын жеткиликтүүлүгү;</w:t>
      </w:r>
    </w:p>
    <w:p w14:paraId="29129FBC" w14:textId="3C6E01F1" w:rsidR="00A12CB7" w:rsidRPr="00BE686A" w:rsidRDefault="00BE686A" w:rsidP="009D5923">
      <w:pPr>
        <w:numPr>
          <w:ilvl w:val="0"/>
          <w:numId w:val="72"/>
        </w:numPr>
        <w:ind w:left="1094" w:hanging="547"/>
        <w:outlineLvl w:val="0"/>
        <w:rPr>
          <w:rFonts w:cs="Arial"/>
          <w:lang w:val="ru-RU"/>
        </w:rPr>
      </w:pPr>
      <w:r w:rsidRPr="003C2D9E">
        <w:rPr>
          <w:rFonts w:eastAsia="Times New Roman"/>
          <w:szCs w:val="20"/>
          <w:lang w:val="ru-RU"/>
        </w:rPr>
        <w:t>жетекчиликтин экспертинин ишинин мүнөзү, көлөмү жана максаты;</w:t>
      </w:r>
    </w:p>
    <w:p w14:paraId="4A86BECC" w14:textId="04724C28" w:rsidR="00A12CB7" w:rsidRPr="00BE686A" w:rsidRDefault="00BE686A" w:rsidP="009D5923">
      <w:pPr>
        <w:numPr>
          <w:ilvl w:val="0"/>
          <w:numId w:val="72"/>
        </w:numPr>
        <w:ind w:left="1094" w:hanging="547"/>
        <w:outlineLvl w:val="0"/>
        <w:rPr>
          <w:rFonts w:cs="Arial"/>
          <w:lang w:val="ru-RU"/>
        </w:rPr>
      </w:pPr>
      <w:r w:rsidRPr="003C2D9E">
        <w:rPr>
          <w:rFonts w:eastAsia="Times New Roman"/>
          <w:szCs w:val="20"/>
          <w:lang w:val="ru-RU"/>
        </w:rPr>
        <w:t>жетекчиликтин</w:t>
      </w:r>
      <w:r w:rsidRPr="00BE686A">
        <w:rPr>
          <w:rFonts w:eastAsia="Times New Roman"/>
          <w:szCs w:val="20"/>
          <w:lang w:val="ru-RU"/>
        </w:rPr>
        <w:t xml:space="preserve"> </w:t>
      </w:r>
      <w:r w:rsidRPr="003C2D9E">
        <w:rPr>
          <w:rFonts w:eastAsia="Times New Roman"/>
          <w:szCs w:val="20"/>
          <w:lang w:val="ru-RU"/>
        </w:rPr>
        <w:t>эксперти</w:t>
      </w:r>
      <w:r w:rsidRPr="00BE686A">
        <w:rPr>
          <w:rFonts w:eastAsia="Times New Roman"/>
          <w:szCs w:val="20"/>
          <w:lang w:val="ru-RU"/>
        </w:rPr>
        <w:t xml:space="preserve"> </w:t>
      </w:r>
      <w:r w:rsidRPr="003C2D9E">
        <w:rPr>
          <w:rFonts w:eastAsia="Times New Roman"/>
          <w:szCs w:val="20"/>
          <w:lang w:val="ru-RU"/>
        </w:rPr>
        <w:t>ишкананын</w:t>
      </w:r>
      <w:r w:rsidRPr="00BE686A">
        <w:rPr>
          <w:rFonts w:eastAsia="Times New Roman"/>
          <w:szCs w:val="20"/>
          <w:lang w:val="ru-RU"/>
        </w:rPr>
        <w:t xml:space="preserve"> </w:t>
      </w:r>
      <w:r w:rsidRPr="003C2D9E">
        <w:rPr>
          <w:rFonts w:eastAsia="Times New Roman"/>
          <w:szCs w:val="20"/>
          <w:lang w:val="ru-RU"/>
        </w:rPr>
        <w:t>кызматкериби</w:t>
      </w:r>
      <w:r w:rsidRPr="00BE686A">
        <w:rPr>
          <w:rFonts w:eastAsia="Times New Roman"/>
          <w:szCs w:val="20"/>
          <w:lang w:val="ru-RU"/>
        </w:rPr>
        <w:t xml:space="preserve"> </w:t>
      </w:r>
      <w:r w:rsidRPr="003C2D9E">
        <w:rPr>
          <w:rFonts w:eastAsia="Times New Roman"/>
          <w:szCs w:val="20"/>
          <w:lang w:val="ru-RU"/>
        </w:rPr>
        <w:t>же</w:t>
      </w:r>
      <w:r w:rsidRPr="00BE686A">
        <w:rPr>
          <w:rFonts w:eastAsia="Times New Roman"/>
          <w:szCs w:val="20"/>
          <w:lang w:val="ru-RU"/>
        </w:rPr>
        <w:t xml:space="preserve"> </w:t>
      </w:r>
      <w:r w:rsidRPr="003C2D9E">
        <w:rPr>
          <w:rFonts w:eastAsia="Times New Roman"/>
          <w:szCs w:val="20"/>
          <w:lang w:val="ru-RU"/>
        </w:rPr>
        <w:t>тиешелүү</w:t>
      </w:r>
      <w:r w:rsidRPr="00BE686A">
        <w:rPr>
          <w:rFonts w:eastAsia="Times New Roman"/>
          <w:szCs w:val="20"/>
          <w:lang w:val="ru-RU"/>
        </w:rPr>
        <w:t xml:space="preserve"> </w:t>
      </w:r>
      <w:r w:rsidRPr="003C2D9E">
        <w:rPr>
          <w:rFonts w:eastAsia="Times New Roman"/>
          <w:szCs w:val="20"/>
          <w:lang w:val="ru-RU"/>
        </w:rPr>
        <w:t>кызмат</w:t>
      </w:r>
      <w:r w:rsidRPr="00BE686A">
        <w:rPr>
          <w:rFonts w:eastAsia="Times New Roman"/>
          <w:szCs w:val="20"/>
          <w:lang w:val="ru-RU"/>
        </w:rPr>
        <w:t xml:space="preserve"> </w:t>
      </w:r>
      <w:r w:rsidRPr="003C2D9E">
        <w:rPr>
          <w:rFonts w:eastAsia="Times New Roman"/>
          <w:szCs w:val="20"/>
          <w:lang w:val="ru-RU"/>
        </w:rPr>
        <w:t>көрсөтүү</w:t>
      </w:r>
      <w:r w:rsidRPr="00BE686A">
        <w:rPr>
          <w:rFonts w:eastAsia="Times New Roman"/>
          <w:szCs w:val="20"/>
          <w:lang w:val="ru-RU"/>
        </w:rPr>
        <w:t xml:space="preserve"> </w:t>
      </w:r>
      <w:r w:rsidRPr="003C2D9E">
        <w:rPr>
          <w:rFonts w:eastAsia="Times New Roman"/>
          <w:szCs w:val="20"/>
          <w:lang w:val="ru-RU"/>
        </w:rPr>
        <w:t>үчүн</w:t>
      </w:r>
      <w:r w:rsidRPr="00BE686A">
        <w:rPr>
          <w:rFonts w:eastAsia="Times New Roman"/>
          <w:szCs w:val="20"/>
          <w:lang w:val="ru-RU"/>
        </w:rPr>
        <w:t xml:space="preserve"> </w:t>
      </w:r>
      <w:r w:rsidRPr="003C2D9E">
        <w:rPr>
          <w:rFonts w:eastAsia="Times New Roman"/>
          <w:szCs w:val="20"/>
          <w:lang w:val="ru-RU"/>
        </w:rPr>
        <w:t>тартылган</w:t>
      </w:r>
      <w:r w:rsidRPr="00BE686A">
        <w:rPr>
          <w:rFonts w:eastAsia="Times New Roman"/>
          <w:szCs w:val="20"/>
          <w:lang w:val="ru-RU"/>
        </w:rPr>
        <w:t xml:space="preserve"> </w:t>
      </w:r>
      <w:r w:rsidRPr="003C2D9E">
        <w:rPr>
          <w:rFonts w:eastAsia="Times New Roman"/>
          <w:szCs w:val="20"/>
          <w:lang w:val="ru-RU"/>
        </w:rPr>
        <w:t>жакпы</w:t>
      </w:r>
      <w:r w:rsidRPr="00BE686A">
        <w:rPr>
          <w:rFonts w:eastAsia="Times New Roman"/>
          <w:szCs w:val="20"/>
          <w:lang w:val="ru-RU"/>
        </w:rPr>
        <w:t>;</w:t>
      </w:r>
    </w:p>
    <w:p w14:paraId="2E52673C" w14:textId="415FFBC6" w:rsidR="00A12CB7" w:rsidRPr="00BE686A" w:rsidRDefault="00BE686A" w:rsidP="009D5923">
      <w:pPr>
        <w:numPr>
          <w:ilvl w:val="0"/>
          <w:numId w:val="72"/>
        </w:numPr>
        <w:ind w:left="1094" w:hanging="547"/>
        <w:outlineLvl w:val="0"/>
        <w:rPr>
          <w:rFonts w:cs="Arial"/>
          <w:lang w:val="ru-RU"/>
        </w:rPr>
      </w:pPr>
      <w:r w:rsidRPr="003C2D9E">
        <w:rPr>
          <w:rFonts w:eastAsia="Times New Roman"/>
          <w:szCs w:val="20"/>
          <w:lang w:val="ru-RU"/>
        </w:rPr>
        <w:t>жетекчилик ага чейин жетекчиликтин экспертинин ишин контролдоп же ага таасир тийгизе ала турган деңгээл;</w:t>
      </w:r>
    </w:p>
    <w:p w14:paraId="2A4F3B72" w14:textId="547ED531" w:rsidR="00A12CB7" w:rsidRPr="00BE686A" w:rsidRDefault="00BE686A" w:rsidP="009D5923">
      <w:pPr>
        <w:numPr>
          <w:ilvl w:val="0"/>
          <w:numId w:val="72"/>
        </w:numPr>
        <w:ind w:left="1094" w:hanging="547"/>
        <w:outlineLvl w:val="0"/>
        <w:rPr>
          <w:rFonts w:cs="Arial"/>
          <w:lang w:val="ru-RU"/>
        </w:rPr>
      </w:pPr>
      <w:r w:rsidRPr="003C2D9E">
        <w:rPr>
          <w:rFonts w:eastAsia="Times New Roman"/>
          <w:szCs w:val="20"/>
          <w:lang w:val="ru-RU"/>
        </w:rPr>
        <w:lastRenderedPageBreak/>
        <w:t>жетекчиликтин экспертине тиешелүү техникалык стандарттар же башка кесипкөй же тармактык талаптар жайылтылабы;</w:t>
      </w:r>
      <w:r w:rsidR="00A12CB7" w:rsidRPr="00BE686A">
        <w:rPr>
          <w:rFonts w:cs="Arial"/>
          <w:lang w:val="ru-RU"/>
        </w:rPr>
        <w:t xml:space="preserve"> </w:t>
      </w:r>
    </w:p>
    <w:p w14:paraId="3CA8454D" w14:textId="01684C90" w:rsidR="00A12CB7" w:rsidRPr="00BE686A" w:rsidRDefault="00BE686A" w:rsidP="009D5923">
      <w:pPr>
        <w:numPr>
          <w:ilvl w:val="0"/>
          <w:numId w:val="72"/>
        </w:numPr>
        <w:ind w:left="1094" w:hanging="547"/>
        <w:outlineLvl w:val="0"/>
        <w:rPr>
          <w:rFonts w:cs="Arial"/>
          <w:lang w:val="ru-RU"/>
        </w:rPr>
      </w:pPr>
      <w:r w:rsidRPr="003C2D9E">
        <w:rPr>
          <w:rFonts w:eastAsia="Times New Roman"/>
          <w:szCs w:val="20"/>
          <w:lang w:val="ru-RU"/>
        </w:rPr>
        <w:t>ишкананын ичинде жетекчиликтин экспертинин ишин контролдоо каражаттарынын мүнөзү жана көлөмү;</w:t>
      </w:r>
    </w:p>
    <w:p w14:paraId="1E77805A" w14:textId="1032B157" w:rsidR="00A12CB7" w:rsidRPr="00BE686A" w:rsidRDefault="00BE686A" w:rsidP="009D5923">
      <w:pPr>
        <w:numPr>
          <w:ilvl w:val="0"/>
          <w:numId w:val="72"/>
        </w:numPr>
        <w:ind w:left="1094" w:hanging="547"/>
        <w:outlineLvl w:val="0"/>
        <w:rPr>
          <w:rFonts w:cs="Arial"/>
          <w:lang w:val="ru-RU"/>
        </w:rPr>
      </w:pPr>
      <w:r w:rsidRPr="003C2D9E">
        <w:rPr>
          <w:rFonts w:eastAsia="Times New Roman"/>
          <w:szCs w:val="20"/>
          <w:lang w:val="ru-RU"/>
        </w:rPr>
        <w:t>жетекчиликтин</w:t>
      </w:r>
      <w:r w:rsidRPr="00BE686A">
        <w:rPr>
          <w:rFonts w:eastAsia="Times New Roman"/>
          <w:szCs w:val="20"/>
          <w:lang w:val="ru-RU"/>
        </w:rPr>
        <w:t xml:space="preserve"> </w:t>
      </w:r>
      <w:r w:rsidRPr="003C2D9E">
        <w:rPr>
          <w:rFonts w:eastAsia="Times New Roman"/>
          <w:szCs w:val="20"/>
          <w:lang w:val="ru-RU"/>
        </w:rPr>
        <w:t>экспертинин</w:t>
      </w:r>
      <w:r w:rsidRPr="00BE686A">
        <w:rPr>
          <w:rFonts w:eastAsia="Times New Roman"/>
          <w:szCs w:val="20"/>
          <w:lang w:val="ru-RU"/>
        </w:rPr>
        <w:t xml:space="preserve"> </w:t>
      </w:r>
      <w:r w:rsidRPr="003C2D9E">
        <w:rPr>
          <w:rFonts w:eastAsia="Times New Roman"/>
          <w:szCs w:val="20"/>
          <w:lang w:val="ru-RU"/>
        </w:rPr>
        <w:t>кесиптик</w:t>
      </w:r>
      <w:r w:rsidRPr="00BE686A">
        <w:rPr>
          <w:rFonts w:eastAsia="Times New Roman"/>
          <w:szCs w:val="20"/>
          <w:lang w:val="ru-RU"/>
        </w:rPr>
        <w:t xml:space="preserve"> </w:t>
      </w:r>
      <w:r w:rsidRPr="003C2D9E">
        <w:rPr>
          <w:rFonts w:eastAsia="Times New Roman"/>
          <w:szCs w:val="20"/>
          <w:lang w:val="ru-RU"/>
        </w:rPr>
        <w:t>билими</w:t>
      </w:r>
      <w:r w:rsidRPr="00BE686A">
        <w:rPr>
          <w:rFonts w:eastAsia="Times New Roman"/>
          <w:szCs w:val="20"/>
          <w:lang w:val="ru-RU"/>
        </w:rPr>
        <w:t xml:space="preserve"> </w:t>
      </w:r>
      <w:r w:rsidRPr="003C2D9E">
        <w:rPr>
          <w:rFonts w:eastAsia="Times New Roman"/>
          <w:szCs w:val="20"/>
          <w:lang w:val="ru-RU"/>
        </w:rPr>
        <w:t>жана</w:t>
      </w:r>
      <w:r w:rsidRPr="00BE686A">
        <w:rPr>
          <w:rFonts w:eastAsia="Times New Roman"/>
          <w:szCs w:val="20"/>
          <w:lang w:val="ru-RU"/>
        </w:rPr>
        <w:t xml:space="preserve"> </w:t>
      </w:r>
      <w:r w:rsidRPr="003C2D9E">
        <w:rPr>
          <w:rFonts w:eastAsia="Times New Roman"/>
          <w:szCs w:val="20"/>
          <w:lang w:val="ru-RU"/>
        </w:rPr>
        <w:t>тажрыйбасы</w:t>
      </w:r>
      <w:r w:rsidRPr="00BE686A">
        <w:rPr>
          <w:rFonts w:eastAsia="Times New Roman"/>
          <w:szCs w:val="20"/>
          <w:lang w:val="ru-RU"/>
        </w:rPr>
        <w:t xml:space="preserve"> </w:t>
      </w:r>
      <w:r w:rsidRPr="003C2D9E">
        <w:rPr>
          <w:rFonts w:eastAsia="Times New Roman"/>
          <w:szCs w:val="20"/>
          <w:lang w:val="ru-RU"/>
        </w:rPr>
        <w:t>чөйрөсүндөгү</w:t>
      </w:r>
      <w:r w:rsidRPr="00BE686A">
        <w:rPr>
          <w:rFonts w:eastAsia="Times New Roman"/>
          <w:szCs w:val="20"/>
          <w:lang w:val="ru-RU"/>
        </w:rPr>
        <w:t xml:space="preserve"> </w:t>
      </w:r>
      <w:r w:rsidRPr="003C2D9E">
        <w:rPr>
          <w:rFonts w:eastAsia="Times New Roman"/>
          <w:szCs w:val="20"/>
          <w:lang w:val="ru-RU"/>
        </w:rPr>
        <w:t>аудитордун</w:t>
      </w:r>
      <w:r w:rsidRPr="00BE686A">
        <w:rPr>
          <w:rFonts w:eastAsia="Times New Roman"/>
          <w:szCs w:val="20"/>
          <w:lang w:val="ru-RU"/>
        </w:rPr>
        <w:t xml:space="preserve"> </w:t>
      </w:r>
      <w:r w:rsidRPr="003C2D9E">
        <w:rPr>
          <w:rFonts w:eastAsia="Times New Roman"/>
          <w:szCs w:val="20"/>
          <w:lang w:val="ru-RU"/>
        </w:rPr>
        <w:t>билими</w:t>
      </w:r>
      <w:r w:rsidRPr="00BE686A">
        <w:rPr>
          <w:rFonts w:eastAsia="Times New Roman"/>
          <w:szCs w:val="20"/>
          <w:lang w:val="ru-RU"/>
        </w:rPr>
        <w:t xml:space="preserve"> </w:t>
      </w:r>
      <w:r w:rsidRPr="003C2D9E">
        <w:rPr>
          <w:rFonts w:eastAsia="Times New Roman"/>
          <w:szCs w:val="20"/>
          <w:lang w:val="ru-RU"/>
        </w:rPr>
        <w:t>жана</w:t>
      </w:r>
      <w:r w:rsidRPr="00BE686A">
        <w:rPr>
          <w:rFonts w:eastAsia="Times New Roman"/>
          <w:szCs w:val="20"/>
          <w:lang w:val="ru-RU"/>
        </w:rPr>
        <w:t xml:space="preserve"> </w:t>
      </w:r>
      <w:r w:rsidRPr="003C2D9E">
        <w:rPr>
          <w:rFonts w:eastAsia="Times New Roman"/>
          <w:szCs w:val="20"/>
          <w:lang w:val="ru-RU"/>
        </w:rPr>
        <w:t>тажрыйбасы</w:t>
      </w:r>
      <w:r w:rsidRPr="00BE686A">
        <w:rPr>
          <w:rFonts w:eastAsia="Times New Roman"/>
          <w:szCs w:val="20"/>
          <w:lang w:val="ru-RU"/>
        </w:rPr>
        <w:t>;</w:t>
      </w:r>
    </w:p>
    <w:p w14:paraId="6983CD51" w14:textId="1EA4F711" w:rsidR="00A12CB7" w:rsidRPr="00BE686A" w:rsidRDefault="00BE686A" w:rsidP="009D5923">
      <w:pPr>
        <w:numPr>
          <w:ilvl w:val="0"/>
          <w:numId w:val="72"/>
        </w:numPr>
        <w:ind w:left="1094" w:hanging="547"/>
        <w:outlineLvl w:val="0"/>
        <w:rPr>
          <w:rFonts w:cs="Arial"/>
          <w:lang w:val="ru-RU"/>
        </w:rPr>
      </w:pPr>
      <w:r w:rsidRPr="003C2D9E">
        <w:rPr>
          <w:rFonts w:eastAsia="Times New Roman"/>
          <w:szCs w:val="20"/>
          <w:lang w:val="ru-RU"/>
        </w:rPr>
        <w:t>бул</w:t>
      </w:r>
      <w:r w:rsidRPr="00BE686A">
        <w:rPr>
          <w:rFonts w:eastAsia="Times New Roman"/>
          <w:szCs w:val="20"/>
          <w:lang w:val="ru-RU"/>
        </w:rPr>
        <w:t xml:space="preserve"> </w:t>
      </w:r>
      <w:r w:rsidRPr="003C2D9E">
        <w:rPr>
          <w:rFonts w:eastAsia="Times New Roman"/>
          <w:szCs w:val="20"/>
          <w:lang w:val="ru-RU"/>
        </w:rPr>
        <w:t>эксперттин</w:t>
      </w:r>
      <w:r w:rsidRPr="00BE686A">
        <w:rPr>
          <w:rFonts w:eastAsia="Times New Roman"/>
          <w:szCs w:val="20"/>
          <w:lang w:val="ru-RU"/>
        </w:rPr>
        <w:t xml:space="preserve"> </w:t>
      </w:r>
      <w:r w:rsidRPr="003C2D9E">
        <w:rPr>
          <w:rFonts w:eastAsia="Times New Roman"/>
          <w:szCs w:val="20"/>
          <w:lang w:val="ru-RU"/>
        </w:rPr>
        <w:t>иши</w:t>
      </w:r>
      <w:r w:rsidRPr="00BE686A">
        <w:rPr>
          <w:rFonts w:eastAsia="Times New Roman"/>
          <w:szCs w:val="20"/>
          <w:lang w:val="ru-RU"/>
        </w:rPr>
        <w:t xml:space="preserve"> </w:t>
      </w:r>
      <w:r w:rsidRPr="003C2D9E">
        <w:rPr>
          <w:rFonts w:eastAsia="Times New Roman"/>
          <w:szCs w:val="20"/>
          <w:lang w:val="ru-RU"/>
        </w:rPr>
        <w:t>менен</w:t>
      </w:r>
      <w:r w:rsidRPr="00BE686A">
        <w:rPr>
          <w:rFonts w:eastAsia="Times New Roman"/>
          <w:szCs w:val="20"/>
          <w:lang w:val="ru-RU"/>
        </w:rPr>
        <w:t xml:space="preserve"> </w:t>
      </w:r>
      <w:r w:rsidRPr="003C2D9E">
        <w:rPr>
          <w:rFonts w:eastAsia="Times New Roman"/>
          <w:szCs w:val="20"/>
          <w:lang w:val="ru-RU"/>
        </w:rPr>
        <w:t>байланыштуу</w:t>
      </w:r>
      <w:r w:rsidRPr="00BE686A">
        <w:rPr>
          <w:rFonts w:eastAsia="Times New Roman"/>
          <w:szCs w:val="20"/>
          <w:lang w:val="ru-RU"/>
        </w:rPr>
        <w:t xml:space="preserve"> </w:t>
      </w:r>
      <w:r w:rsidRPr="003C2D9E">
        <w:rPr>
          <w:rFonts w:eastAsia="Times New Roman"/>
          <w:szCs w:val="20"/>
          <w:lang w:val="ru-RU"/>
        </w:rPr>
        <w:t>аудитордун</w:t>
      </w:r>
      <w:r w:rsidRPr="00BE686A">
        <w:rPr>
          <w:rFonts w:eastAsia="Times New Roman"/>
          <w:szCs w:val="20"/>
          <w:lang w:val="ru-RU"/>
        </w:rPr>
        <w:t xml:space="preserve"> </w:t>
      </w:r>
      <w:r w:rsidRPr="003C2D9E">
        <w:rPr>
          <w:rFonts w:eastAsia="Times New Roman"/>
          <w:szCs w:val="20"/>
          <w:lang w:val="ru-RU"/>
        </w:rPr>
        <w:t>мурдагы</w:t>
      </w:r>
      <w:r w:rsidRPr="00BE686A">
        <w:rPr>
          <w:rFonts w:eastAsia="Times New Roman"/>
          <w:szCs w:val="20"/>
          <w:lang w:val="ru-RU"/>
        </w:rPr>
        <w:t xml:space="preserve"> </w:t>
      </w:r>
      <w:r w:rsidRPr="003C2D9E">
        <w:rPr>
          <w:rFonts w:eastAsia="Times New Roman"/>
          <w:szCs w:val="20"/>
          <w:lang w:val="ru-RU"/>
        </w:rPr>
        <w:t>тажрыйбасы</w:t>
      </w:r>
      <w:r w:rsidRPr="00BE686A">
        <w:rPr>
          <w:rFonts w:eastAsia="Times New Roman"/>
          <w:szCs w:val="20"/>
          <w:lang w:val="ru-RU"/>
        </w:rPr>
        <w:t>.</w:t>
      </w:r>
    </w:p>
    <w:p w14:paraId="0068875A" w14:textId="1D0E5C8B" w:rsidR="00A12CB7" w:rsidRPr="00BE686A" w:rsidRDefault="00BE686A" w:rsidP="009D5923">
      <w:pPr>
        <w:tabs>
          <w:tab w:val="right" w:pos="312"/>
          <w:tab w:val="left" w:pos="480"/>
        </w:tabs>
        <w:spacing w:before="180"/>
        <w:jc w:val="left"/>
        <w:rPr>
          <w:rFonts w:cs="Arial"/>
          <w:lang w:val="ru-RU"/>
        </w:rPr>
      </w:pPr>
      <w:r w:rsidRPr="003C2D9E">
        <w:rPr>
          <w:rFonts w:eastAsia="Times New Roman"/>
          <w:szCs w:val="20"/>
          <w:lang w:val="ky-KG"/>
        </w:rPr>
        <w:t>Жетекчиликтин экспертинин компетенттүүлүгү, жөндөмдүүлүгү жана объективдүүлүгү (8(а)</w:t>
      </w:r>
      <w:r>
        <w:rPr>
          <w:rFonts w:eastAsia="Times New Roman"/>
          <w:szCs w:val="20"/>
          <w:lang w:val="ky-KG"/>
        </w:rPr>
        <w:t>-</w:t>
      </w:r>
      <w:r w:rsidRPr="003C2D9E">
        <w:rPr>
          <w:rFonts w:eastAsia="Times New Roman"/>
          <w:szCs w:val="20"/>
          <w:lang w:val="ky-KG"/>
        </w:rPr>
        <w:t>пунктун караңыз)</w:t>
      </w:r>
    </w:p>
    <w:p w14:paraId="451D42E4" w14:textId="690908B3" w:rsidR="00A12CB7" w:rsidRPr="00BE686A" w:rsidRDefault="00426FA7">
      <w:pPr>
        <w:widowControl w:val="0"/>
        <w:ind w:left="547" w:hanging="547"/>
        <w:rPr>
          <w:rFonts w:eastAsia="Calibri" w:cs="Arial"/>
          <w:lang w:val="ky-KG"/>
        </w:rPr>
      </w:pPr>
      <w:r w:rsidRPr="004C1822">
        <w:rPr>
          <w:rFonts w:eastAsia="Calibri" w:cs="Arial"/>
        </w:rPr>
        <w:t>A</w:t>
      </w:r>
      <w:r w:rsidRPr="00BE686A">
        <w:rPr>
          <w:rFonts w:eastAsia="Calibri" w:cs="Arial"/>
          <w:lang w:val="ru-RU"/>
        </w:rPr>
        <w:t>38</w:t>
      </w:r>
      <w:r w:rsidR="00A12CB7" w:rsidRPr="00BE686A">
        <w:rPr>
          <w:rFonts w:eastAsia="Calibri" w:cs="Arial"/>
          <w:lang w:val="ru-RU"/>
        </w:rPr>
        <w:t>.</w:t>
      </w:r>
      <w:r w:rsidR="00A12CB7" w:rsidRPr="00BE686A">
        <w:rPr>
          <w:rFonts w:eastAsia="Calibri" w:cs="Arial"/>
          <w:lang w:val="ru-RU"/>
        </w:rPr>
        <w:tab/>
      </w:r>
      <w:r w:rsidR="00BE686A" w:rsidRPr="003C2D9E">
        <w:rPr>
          <w:rFonts w:eastAsia="Times New Roman"/>
          <w:szCs w:val="20"/>
          <w:lang w:val="ky-KG"/>
        </w:rPr>
        <w:t>Компетенттүүлүк жетекчиликтин экспертинин кесипкөй билиминин жана тажрыйбасынын мүнөзү жана деңгээл менен байланыштуу. Жөндөмдүүлүк жетекчиликтин экспертинин конкреттүү жагдайларда өзүнүн компетентүүлүгүн колдонуу жөндөмү менен байланыштуу. Жөндөмдүүлүккө таасирин тийгизиши мүмкүн болгон факторлорго, мисалы, географиялык жайгашкан жери, ошондой эле керектүү убакыттын жана ресурстардын болушу кирет. Объективдүүлүк бир жактуулуктун, кызыкчылыктар кагылышынын мүмкүн болуучу таасирин же жетекчиликтин экспертинин кесипкөй ой жүгүртүүсүнө же бизнеске байланыштуу ой жүгүртүүсүнө башка жактардын таасирин чагылдырат. Жетекчиликтин экспертинин компетенттүүлүгү, жөндөмдүүлүгү жана объективдүүлүгү, ошондой эле ишканада колдонулган бул эксперттин ишин контролдоо каражаттары жетекчиликтин эксперти даярдаган маалыматтын ишенимдүүлүгүн аныктоочу маанилүү факторлор болуп саналат</w:t>
      </w:r>
      <w:r w:rsidR="00A12CB7" w:rsidRPr="00BE686A">
        <w:rPr>
          <w:rFonts w:eastAsia="Calibri" w:cs="Arial"/>
          <w:lang w:val="ky-KG"/>
        </w:rPr>
        <w:t xml:space="preserve">. </w:t>
      </w:r>
    </w:p>
    <w:p w14:paraId="0E9BEB57" w14:textId="5A82FCE4" w:rsidR="00A12CB7" w:rsidRPr="00BE686A" w:rsidRDefault="005D73E2">
      <w:pPr>
        <w:ind w:left="547" w:hanging="547"/>
        <w:rPr>
          <w:rFonts w:cs="Arial"/>
          <w:lang w:val="ky-KG"/>
        </w:rPr>
      </w:pPr>
      <w:r w:rsidRPr="00BE686A">
        <w:rPr>
          <w:rFonts w:cs="Arial"/>
          <w:lang w:val="ky-KG"/>
        </w:rPr>
        <w:t>A39</w:t>
      </w:r>
      <w:r w:rsidR="00A12CB7" w:rsidRPr="00BE686A">
        <w:rPr>
          <w:rFonts w:cs="Arial"/>
          <w:lang w:val="ky-KG"/>
        </w:rPr>
        <w:t>.</w:t>
      </w:r>
      <w:r w:rsidR="00A12CB7" w:rsidRPr="00BE686A">
        <w:rPr>
          <w:rFonts w:cs="Arial"/>
          <w:lang w:val="ky-KG"/>
        </w:rPr>
        <w:tab/>
      </w:r>
      <w:r w:rsidR="00BE686A" w:rsidRPr="003C2D9E">
        <w:rPr>
          <w:rFonts w:eastAsia="Times New Roman"/>
          <w:szCs w:val="20"/>
          <w:lang w:val="ky-KG"/>
        </w:rPr>
        <w:t>Жетекчиликтин экспертинин компетенттүүлүгүнө, жөндөмдүүлүгүнө жана объективдүүлүгүнө карата маалыматты төмөндөгүдөй ар кандай булактардан алууга болот</w:t>
      </w:r>
      <w:r w:rsidR="00A12CB7" w:rsidRPr="00BE686A">
        <w:rPr>
          <w:rFonts w:cs="Arial"/>
          <w:lang w:val="ky-KG"/>
        </w:rPr>
        <w:t xml:space="preserve">: </w:t>
      </w:r>
    </w:p>
    <w:p w14:paraId="0EA0278C" w14:textId="10FB849D" w:rsidR="00A12CB7" w:rsidRPr="00BE686A" w:rsidRDefault="00BE686A" w:rsidP="009D5923">
      <w:pPr>
        <w:widowControl w:val="0"/>
        <w:numPr>
          <w:ilvl w:val="0"/>
          <w:numId w:val="73"/>
        </w:numPr>
        <w:ind w:left="1094" w:hanging="547"/>
        <w:outlineLvl w:val="0"/>
        <w:rPr>
          <w:rFonts w:eastAsia="Calibri" w:cs="Arial"/>
          <w:lang w:val="ru-RU"/>
        </w:rPr>
      </w:pPr>
      <w:r w:rsidRPr="003C2D9E">
        <w:rPr>
          <w:rFonts w:eastAsia="Times New Roman"/>
          <w:szCs w:val="20"/>
          <w:lang w:val="ru-RU"/>
        </w:rPr>
        <w:t>бул эксперт менен жеке иштөө тажрыйбасы;</w:t>
      </w:r>
    </w:p>
    <w:p w14:paraId="3119EF84" w14:textId="7181F839" w:rsidR="00A12CB7" w:rsidRPr="004C1822" w:rsidRDefault="00BE686A" w:rsidP="009D5923">
      <w:pPr>
        <w:numPr>
          <w:ilvl w:val="0"/>
          <w:numId w:val="73"/>
        </w:numPr>
        <w:ind w:left="1094" w:hanging="547"/>
        <w:outlineLvl w:val="0"/>
        <w:rPr>
          <w:rFonts w:cs="Arial"/>
        </w:rPr>
      </w:pPr>
      <w:r w:rsidRPr="003C2D9E">
        <w:rPr>
          <w:rFonts w:eastAsia="Times New Roman"/>
          <w:szCs w:val="20"/>
          <w:lang w:val="ru-RU"/>
        </w:rPr>
        <w:t>эксперт менен өткөрүлгөн талкуулар;</w:t>
      </w:r>
    </w:p>
    <w:p w14:paraId="4B0663A2" w14:textId="6BB569A1" w:rsidR="00A12CB7" w:rsidRPr="00BE686A" w:rsidRDefault="00BE686A" w:rsidP="009D5923">
      <w:pPr>
        <w:widowControl w:val="0"/>
        <w:numPr>
          <w:ilvl w:val="0"/>
          <w:numId w:val="73"/>
        </w:numPr>
        <w:ind w:left="1094" w:hanging="547"/>
        <w:outlineLvl w:val="0"/>
        <w:rPr>
          <w:rFonts w:eastAsia="Calibri" w:cs="Arial"/>
          <w:lang w:val="ru-RU"/>
        </w:rPr>
      </w:pPr>
      <w:r w:rsidRPr="003C2D9E">
        <w:rPr>
          <w:rFonts w:eastAsia="Times New Roman"/>
          <w:szCs w:val="20"/>
          <w:lang w:val="ru-RU"/>
        </w:rPr>
        <w:t>бул эксперттин иши менен тааныш болгон башка жактар менен талкуулоо;</w:t>
      </w:r>
    </w:p>
    <w:p w14:paraId="4F291F08" w14:textId="3B1A6D36" w:rsidR="00A12CB7" w:rsidRPr="00BE686A" w:rsidRDefault="00BE686A" w:rsidP="009D5923">
      <w:pPr>
        <w:widowControl w:val="0"/>
        <w:numPr>
          <w:ilvl w:val="0"/>
          <w:numId w:val="73"/>
        </w:numPr>
        <w:ind w:left="1094" w:hanging="547"/>
        <w:outlineLvl w:val="0"/>
        <w:rPr>
          <w:rFonts w:eastAsia="Calibri" w:cs="Arial"/>
          <w:lang w:val="ru-RU"/>
        </w:rPr>
      </w:pPr>
      <w:r w:rsidRPr="003C2D9E">
        <w:rPr>
          <w:rFonts w:eastAsia="Times New Roman"/>
          <w:szCs w:val="20"/>
          <w:lang w:val="ru-RU"/>
        </w:rPr>
        <w:t>эксперттин</w:t>
      </w:r>
      <w:r w:rsidRPr="00BE686A">
        <w:rPr>
          <w:rFonts w:eastAsia="Times New Roman"/>
          <w:szCs w:val="20"/>
          <w:lang w:val="ru-RU"/>
        </w:rPr>
        <w:t xml:space="preserve"> </w:t>
      </w:r>
      <w:r w:rsidRPr="003C2D9E">
        <w:rPr>
          <w:rFonts w:eastAsia="Times New Roman"/>
          <w:szCs w:val="20"/>
          <w:lang w:val="ru-RU"/>
        </w:rPr>
        <w:t>квалификациясын</w:t>
      </w:r>
      <w:r w:rsidRPr="00BE686A">
        <w:rPr>
          <w:rFonts w:eastAsia="Times New Roman"/>
          <w:szCs w:val="20"/>
          <w:lang w:val="ru-RU"/>
        </w:rPr>
        <w:t xml:space="preserve">, </w:t>
      </w:r>
      <w:r w:rsidRPr="003C2D9E">
        <w:rPr>
          <w:rFonts w:eastAsia="Times New Roman"/>
          <w:szCs w:val="20"/>
          <w:lang w:val="ru-RU"/>
        </w:rPr>
        <w:t>анын</w:t>
      </w:r>
      <w:r w:rsidRPr="00BE686A">
        <w:rPr>
          <w:rFonts w:eastAsia="Times New Roman"/>
          <w:szCs w:val="20"/>
          <w:lang w:val="ru-RU"/>
        </w:rPr>
        <w:t xml:space="preserve"> </w:t>
      </w:r>
      <w:r w:rsidRPr="003C2D9E">
        <w:rPr>
          <w:rFonts w:eastAsia="Times New Roman"/>
          <w:szCs w:val="20"/>
          <w:lang w:val="ru-RU"/>
        </w:rPr>
        <w:t>кесипкөй</w:t>
      </w:r>
      <w:r w:rsidRPr="00BE686A">
        <w:rPr>
          <w:rFonts w:eastAsia="Times New Roman"/>
          <w:szCs w:val="20"/>
          <w:lang w:val="ru-RU"/>
        </w:rPr>
        <w:t xml:space="preserve"> </w:t>
      </w:r>
      <w:r w:rsidRPr="003C2D9E">
        <w:rPr>
          <w:rFonts w:eastAsia="Times New Roman"/>
          <w:szCs w:val="20"/>
          <w:lang w:val="ru-RU"/>
        </w:rPr>
        <w:t>ишканадагы</w:t>
      </w:r>
      <w:r w:rsidRPr="00BE686A">
        <w:rPr>
          <w:rFonts w:eastAsia="Times New Roman"/>
          <w:szCs w:val="20"/>
          <w:lang w:val="ru-RU"/>
        </w:rPr>
        <w:t xml:space="preserve"> </w:t>
      </w:r>
      <w:r w:rsidRPr="003C2D9E">
        <w:rPr>
          <w:rFonts w:eastAsia="Times New Roman"/>
          <w:szCs w:val="20"/>
          <w:lang w:val="ru-RU"/>
        </w:rPr>
        <w:t>же</w:t>
      </w:r>
      <w:r w:rsidRPr="00BE686A">
        <w:rPr>
          <w:rFonts w:eastAsia="Times New Roman"/>
          <w:szCs w:val="20"/>
          <w:lang w:val="ru-RU"/>
        </w:rPr>
        <w:t xml:space="preserve"> </w:t>
      </w:r>
      <w:r w:rsidRPr="003C2D9E">
        <w:rPr>
          <w:rFonts w:eastAsia="Times New Roman"/>
          <w:szCs w:val="20"/>
          <w:lang w:val="ru-RU"/>
        </w:rPr>
        <w:t>тармактык</w:t>
      </w:r>
      <w:r w:rsidRPr="00BE686A">
        <w:rPr>
          <w:rFonts w:eastAsia="Times New Roman"/>
          <w:szCs w:val="20"/>
          <w:lang w:val="ru-RU"/>
        </w:rPr>
        <w:t xml:space="preserve"> </w:t>
      </w:r>
      <w:r w:rsidRPr="003C2D9E">
        <w:rPr>
          <w:rFonts w:eastAsia="Times New Roman"/>
          <w:szCs w:val="20"/>
          <w:lang w:val="ru-RU"/>
        </w:rPr>
        <w:t>ассоциациядагы</w:t>
      </w:r>
      <w:r w:rsidRPr="00BE686A">
        <w:rPr>
          <w:rFonts w:eastAsia="Times New Roman"/>
          <w:szCs w:val="20"/>
          <w:lang w:val="ru-RU"/>
        </w:rPr>
        <w:t xml:space="preserve"> </w:t>
      </w:r>
      <w:r w:rsidRPr="003C2D9E">
        <w:rPr>
          <w:rFonts w:eastAsia="Times New Roman"/>
          <w:szCs w:val="20"/>
          <w:lang w:val="ru-RU"/>
        </w:rPr>
        <w:t>мүчөлүгүн</w:t>
      </w:r>
      <w:r w:rsidRPr="00BE686A">
        <w:rPr>
          <w:rFonts w:eastAsia="Times New Roman"/>
          <w:szCs w:val="20"/>
          <w:lang w:val="ru-RU"/>
        </w:rPr>
        <w:t xml:space="preserve">, </w:t>
      </w:r>
      <w:r w:rsidRPr="003C2D9E">
        <w:rPr>
          <w:rFonts w:eastAsia="Times New Roman"/>
          <w:szCs w:val="20"/>
          <w:lang w:val="ru-RU"/>
        </w:rPr>
        <w:t>кесипкөй</w:t>
      </w:r>
      <w:r w:rsidRPr="00BE686A">
        <w:rPr>
          <w:rFonts w:eastAsia="Times New Roman"/>
          <w:szCs w:val="20"/>
          <w:lang w:val="ru-RU"/>
        </w:rPr>
        <w:t xml:space="preserve"> </w:t>
      </w:r>
      <w:r w:rsidRPr="003C2D9E">
        <w:rPr>
          <w:rFonts w:eastAsia="Times New Roman"/>
          <w:szCs w:val="20"/>
          <w:lang w:val="ru-RU"/>
        </w:rPr>
        <w:t>иш</w:t>
      </w:r>
      <w:r w:rsidRPr="00BE686A">
        <w:rPr>
          <w:rFonts w:eastAsia="Times New Roman"/>
          <w:szCs w:val="20"/>
          <w:lang w:val="ru-RU"/>
        </w:rPr>
        <w:t xml:space="preserve"> </w:t>
      </w:r>
      <w:r w:rsidRPr="003C2D9E">
        <w:rPr>
          <w:rFonts w:eastAsia="Times New Roman"/>
          <w:szCs w:val="20"/>
          <w:lang w:val="ru-RU"/>
        </w:rPr>
        <w:t>жүргүзүүгө</w:t>
      </w:r>
      <w:r w:rsidRPr="00BE686A">
        <w:rPr>
          <w:rFonts w:eastAsia="Times New Roman"/>
          <w:szCs w:val="20"/>
          <w:lang w:val="ru-RU"/>
        </w:rPr>
        <w:t xml:space="preserve"> </w:t>
      </w:r>
      <w:r w:rsidRPr="003C2D9E">
        <w:rPr>
          <w:rFonts w:eastAsia="Times New Roman"/>
          <w:szCs w:val="20"/>
          <w:lang w:val="ru-RU"/>
        </w:rPr>
        <w:t>лицензиясын</w:t>
      </w:r>
      <w:r w:rsidRPr="00BE686A">
        <w:rPr>
          <w:rFonts w:eastAsia="Times New Roman"/>
          <w:szCs w:val="20"/>
          <w:lang w:val="ru-RU"/>
        </w:rPr>
        <w:t xml:space="preserve"> </w:t>
      </w:r>
      <w:r w:rsidRPr="003C2D9E">
        <w:rPr>
          <w:rFonts w:eastAsia="Times New Roman"/>
          <w:szCs w:val="20"/>
          <w:lang w:val="ru-RU"/>
        </w:rPr>
        <w:t>же</w:t>
      </w:r>
      <w:r w:rsidRPr="00BE686A">
        <w:rPr>
          <w:rFonts w:eastAsia="Times New Roman"/>
          <w:szCs w:val="20"/>
          <w:lang w:val="ru-RU"/>
        </w:rPr>
        <w:t xml:space="preserve"> </w:t>
      </w:r>
      <w:r w:rsidRPr="003C2D9E">
        <w:rPr>
          <w:rFonts w:eastAsia="Times New Roman"/>
          <w:szCs w:val="20"/>
          <w:lang w:val="ru-RU"/>
        </w:rPr>
        <w:t>тышкы</w:t>
      </w:r>
      <w:r w:rsidRPr="00BE686A">
        <w:rPr>
          <w:rFonts w:eastAsia="Times New Roman"/>
          <w:szCs w:val="20"/>
          <w:lang w:val="ru-RU"/>
        </w:rPr>
        <w:t xml:space="preserve"> </w:t>
      </w:r>
      <w:r w:rsidRPr="003C2D9E">
        <w:rPr>
          <w:rFonts w:eastAsia="Times New Roman"/>
          <w:szCs w:val="20"/>
          <w:lang w:val="ru-RU"/>
        </w:rPr>
        <w:t>таануунун</w:t>
      </w:r>
      <w:r w:rsidRPr="00BE686A">
        <w:rPr>
          <w:rFonts w:eastAsia="Times New Roman"/>
          <w:szCs w:val="20"/>
          <w:lang w:val="ru-RU"/>
        </w:rPr>
        <w:t xml:space="preserve"> </w:t>
      </w:r>
      <w:r w:rsidRPr="003C2D9E">
        <w:rPr>
          <w:rFonts w:eastAsia="Times New Roman"/>
          <w:szCs w:val="20"/>
          <w:lang w:val="ru-RU"/>
        </w:rPr>
        <w:t>башка</w:t>
      </w:r>
      <w:r w:rsidRPr="00BE686A">
        <w:rPr>
          <w:rFonts w:eastAsia="Times New Roman"/>
          <w:szCs w:val="20"/>
          <w:lang w:val="ru-RU"/>
        </w:rPr>
        <w:t xml:space="preserve"> </w:t>
      </w:r>
      <w:r w:rsidRPr="003C2D9E">
        <w:rPr>
          <w:rFonts w:eastAsia="Times New Roman"/>
          <w:szCs w:val="20"/>
          <w:lang w:val="ru-RU"/>
        </w:rPr>
        <w:t>формаларын</w:t>
      </w:r>
      <w:r w:rsidRPr="00BE686A">
        <w:rPr>
          <w:rFonts w:eastAsia="Times New Roman"/>
          <w:szCs w:val="20"/>
          <w:lang w:val="ru-RU"/>
        </w:rPr>
        <w:t xml:space="preserve"> </w:t>
      </w:r>
      <w:r w:rsidRPr="003C2D9E">
        <w:rPr>
          <w:rFonts w:eastAsia="Times New Roman"/>
          <w:szCs w:val="20"/>
          <w:lang w:val="ru-RU"/>
        </w:rPr>
        <w:t>изилдөө</w:t>
      </w:r>
      <w:r w:rsidRPr="00BE686A">
        <w:rPr>
          <w:rFonts w:eastAsia="Times New Roman"/>
          <w:szCs w:val="20"/>
          <w:lang w:val="ru-RU"/>
        </w:rPr>
        <w:t>;</w:t>
      </w:r>
    </w:p>
    <w:p w14:paraId="7798664C" w14:textId="4432A90F" w:rsidR="00A12CB7" w:rsidRPr="00BE686A" w:rsidRDefault="00BE686A" w:rsidP="009D5923">
      <w:pPr>
        <w:widowControl w:val="0"/>
        <w:numPr>
          <w:ilvl w:val="0"/>
          <w:numId w:val="73"/>
        </w:numPr>
        <w:ind w:left="1094" w:hanging="547"/>
        <w:outlineLvl w:val="0"/>
        <w:rPr>
          <w:rFonts w:eastAsia="Calibri" w:cs="Arial"/>
          <w:lang w:val="ru-RU"/>
        </w:rPr>
      </w:pPr>
      <w:r w:rsidRPr="003C2D9E">
        <w:rPr>
          <w:rFonts w:eastAsia="Times New Roman"/>
          <w:szCs w:val="20"/>
          <w:lang w:val="ru-RU"/>
        </w:rPr>
        <w:t>бул эксперт жазган, жарыяланган макалалар же китептер;</w:t>
      </w:r>
    </w:p>
    <w:p w14:paraId="2C995D22" w14:textId="0CFE809F" w:rsidR="00A12CB7" w:rsidRPr="00BE686A" w:rsidRDefault="00BE686A" w:rsidP="009D5923">
      <w:pPr>
        <w:numPr>
          <w:ilvl w:val="0"/>
          <w:numId w:val="73"/>
        </w:numPr>
        <w:ind w:left="1094" w:hanging="547"/>
        <w:outlineLvl w:val="0"/>
        <w:rPr>
          <w:rFonts w:cs="Arial"/>
          <w:lang w:val="ru-RU"/>
        </w:rPr>
      </w:pPr>
      <w:r w:rsidRPr="003C2D9E">
        <w:rPr>
          <w:rFonts w:eastAsia="Times New Roman"/>
          <w:szCs w:val="20"/>
          <w:lang w:val="ru-RU"/>
        </w:rPr>
        <w:lastRenderedPageBreak/>
        <w:t>эгер</w:t>
      </w:r>
      <w:r w:rsidRPr="00BE686A">
        <w:rPr>
          <w:rFonts w:eastAsia="Times New Roman"/>
          <w:szCs w:val="20"/>
          <w:lang w:val="ru-RU"/>
        </w:rPr>
        <w:t xml:space="preserve"> </w:t>
      </w:r>
      <w:r w:rsidRPr="003C2D9E">
        <w:rPr>
          <w:rFonts w:eastAsia="Times New Roman"/>
          <w:szCs w:val="20"/>
          <w:lang w:val="ru-RU"/>
        </w:rPr>
        <w:t>болсо</w:t>
      </w:r>
      <w:r w:rsidRPr="00BE686A">
        <w:rPr>
          <w:rFonts w:eastAsia="Times New Roman"/>
          <w:szCs w:val="20"/>
          <w:lang w:val="ru-RU"/>
        </w:rPr>
        <w:t xml:space="preserve">, </w:t>
      </w:r>
      <w:r w:rsidRPr="003C2D9E">
        <w:rPr>
          <w:rFonts w:eastAsia="Times New Roman"/>
          <w:szCs w:val="20"/>
          <w:lang w:val="ru-RU"/>
        </w:rPr>
        <w:t>аудитордун</w:t>
      </w:r>
      <w:r w:rsidRPr="00BE686A">
        <w:rPr>
          <w:rFonts w:eastAsia="Times New Roman"/>
          <w:szCs w:val="20"/>
          <w:lang w:val="ru-RU"/>
        </w:rPr>
        <w:t xml:space="preserve"> </w:t>
      </w:r>
      <w:r w:rsidRPr="003C2D9E">
        <w:rPr>
          <w:rFonts w:eastAsia="Times New Roman"/>
          <w:szCs w:val="20"/>
          <w:lang w:val="ru-RU"/>
        </w:rPr>
        <w:t>эксперти</w:t>
      </w:r>
      <w:r w:rsidRPr="00BE686A">
        <w:rPr>
          <w:rFonts w:eastAsia="Times New Roman"/>
          <w:szCs w:val="20"/>
          <w:lang w:val="ru-RU"/>
        </w:rPr>
        <w:t xml:space="preserve">, </w:t>
      </w:r>
      <w:r w:rsidRPr="003C2D9E">
        <w:rPr>
          <w:rFonts w:eastAsia="Times New Roman"/>
          <w:szCs w:val="20"/>
          <w:lang w:val="ru-RU"/>
        </w:rPr>
        <w:t>ал</w:t>
      </w:r>
      <w:r w:rsidRPr="00BE686A">
        <w:rPr>
          <w:rFonts w:eastAsia="Times New Roman"/>
          <w:szCs w:val="20"/>
          <w:lang w:val="ru-RU"/>
        </w:rPr>
        <w:t xml:space="preserve"> </w:t>
      </w:r>
      <w:r w:rsidRPr="003C2D9E">
        <w:rPr>
          <w:rFonts w:eastAsia="Times New Roman"/>
          <w:szCs w:val="20"/>
          <w:lang w:val="ru-RU"/>
        </w:rPr>
        <w:t>жетекчиликтин</w:t>
      </w:r>
      <w:r w:rsidRPr="00BE686A">
        <w:rPr>
          <w:rFonts w:eastAsia="Times New Roman"/>
          <w:szCs w:val="20"/>
          <w:lang w:val="ru-RU"/>
        </w:rPr>
        <w:t xml:space="preserve"> </w:t>
      </w:r>
      <w:r w:rsidRPr="003C2D9E">
        <w:rPr>
          <w:rFonts w:eastAsia="Times New Roman"/>
          <w:szCs w:val="20"/>
          <w:lang w:val="ru-RU"/>
        </w:rPr>
        <w:t>эксперти</w:t>
      </w:r>
      <w:r w:rsidRPr="00BE686A">
        <w:rPr>
          <w:rFonts w:eastAsia="Times New Roman"/>
          <w:szCs w:val="20"/>
          <w:lang w:val="ru-RU"/>
        </w:rPr>
        <w:t xml:space="preserve"> </w:t>
      </w:r>
      <w:r w:rsidRPr="003C2D9E">
        <w:rPr>
          <w:rFonts w:eastAsia="Times New Roman"/>
          <w:szCs w:val="20"/>
          <w:lang w:val="ru-RU"/>
        </w:rPr>
        <w:t>даярдаган</w:t>
      </w:r>
      <w:r w:rsidRPr="00BE686A">
        <w:rPr>
          <w:rFonts w:eastAsia="Times New Roman"/>
          <w:szCs w:val="20"/>
          <w:lang w:val="ru-RU"/>
        </w:rPr>
        <w:t xml:space="preserve"> </w:t>
      </w:r>
      <w:r w:rsidRPr="003C2D9E">
        <w:rPr>
          <w:rFonts w:eastAsia="Times New Roman"/>
          <w:szCs w:val="20"/>
          <w:lang w:val="ru-RU"/>
        </w:rPr>
        <w:t>маалыматка</w:t>
      </w:r>
      <w:r w:rsidRPr="00BE686A">
        <w:rPr>
          <w:rFonts w:eastAsia="Times New Roman"/>
          <w:szCs w:val="20"/>
          <w:lang w:val="ru-RU"/>
        </w:rPr>
        <w:t xml:space="preserve"> </w:t>
      </w:r>
      <w:r w:rsidRPr="003C2D9E">
        <w:rPr>
          <w:rFonts w:eastAsia="Times New Roman"/>
          <w:szCs w:val="20"/>
          <w:lang w:val="ru-RU"/>
        </w:rPr>
        <w:t>карата</w:t>
      </w:r>
      <w:r w:rsidRPr="00BE686A">
        <w:rPr>
          <w:rFonts w:eastAsia="Times New Roman"/>
          <w:szCs w:val="20"/>
          <w:lang w:val="ru-RU"/>
        </w:rPr>
        <w:t xml:space="preserve"> </w:t>
      </w:r>
      <w:r>
        <w:rPr>
          <w:rFonts w:eastAsia="Times New Roman"/>
          <w:szCs w:val="20"/>
          <w:lang w:val="ru-RU"/>
        </w:rPr>
        <w:t>талаптагыдай</w:t>
      </w:r>
      <w:r w:rsidRPr="00BE686A">
        <w:rPr>
          <w:rFonts w:eastAsia="Times New Roman"/>
          <w:szCs w:val="20"/>
          <w:lang w:val="ru-RU"/>
        </w:rPr>
        <w:t xml:space="preserve"> </w:t>
      </w:r>
      <w:r>
        <w:rPr>
          <w:rFonts w:eastAsia="Times New Roman"/>
          <w:szCs w:val="20"/>
          <w:lang w:val="ru-RU"/>
        </w:rPr>
        <w:t>жетиштүү</w:t>
      </w:r>
      <w:r w:rsidRPr="00BE686A">
        <w:rPr>
          <w:rFonts w:eastAsia="Times New Roman"/>
          <w:szCs w:val="20"/>
          <w:lang w:val="ru-RU"/>
        </w:rPr>
        <w:t xml:space="preserve"> </w:t>
      </w:r>
      <w:r w:rsidRPr="003C2D9E">
        <w:rPr>
          <w:rFonts w:eastAsia="Times New Roman"/>
          <w:szCs w:val="20"/>
          <w:lang w:val="ru-RU"/>
        </w:rPr>
        <w:t>аудитордук</w:t>
      </w:r>
      <w:r w:rsidRPr="00BE686A">
        <w:rPr>
          <w:rFonts w:eastAsia="Times New Roman"/>
          <w:szCs w:val="20"/>
          <w:lang w:val="ru-RU"/>
        </w:rPr>
        <w:t xml:space="preserve"> </w:t>
      </w:r>
      <w:r w:rsidRPr="003C2D9E">
        <w:rPr>
          <w:rFonts w:eastAsia="Times New Roman"/>
          <w:szCs w:val="20"/>
          <w:lang w:val="ru-RU"/>
        </w:rPr>
        <w:t>далилдерди</w:t>
      </w:r>
      <w:r w:rsidRPr="00BE686A">
        <w:rPr>
          <w:rFonts w:eastAsia="Times New Roman"/>
          <w:szCs w:val="20"/>
          <w:lang w:val="ru-RU"/>
        </w:rPr>
        <w:t xml:space="preserve"> </w:t>
      </w:r>
      <w:r w:rsidRPr="003C2D9E">
        <w:rPr>
          <w:rFonts w:eastAsia="Times New Roman"/>
          <w:szCs w:val="20"/>
          <w:lang w:val="ru-RU"/>
        </w:rPr>
        <w:t>чогултууда</w:t>
      </w:r>
      <w:r w:rsidRPr="00BE686A">
        <w:rPr>
          <w:rFonts w:eastAsia="Times New Roman"/>
          <w:szCs w:val="20"/>
          <w:lang w:val="ru-RU"/>
        </w:rPr>
        <w:t xml:space="preserve"> </w:t>
      </w:r>
      <w:r w:rsidRPr="003C2D9E">
        <w:rPr>
          <w:rFonts w:eastAsia="Times New Roman"/>
          <w:szCs w:val="20"/>
          <w:lang w:val="ru-RU"/>
        </w:rPr>
        <w:t>аудиторго</w:t>
      </w:r>
      <w:r w:rsidRPr="00BE686A">
        <w:rPr>
          <w:rFonts w:eastAsia="Times New Roman"/>
          <w:szCs w:val="20"/>
          <w:lang w:val="ru-RU"/>
        </w:rPr>
        <w:t xml:space="preserve"> </w:t>
      </w:r>
      <w:r w:rsidRPr="003C2D9E">
        <w:rPr>
          <w:rFonts w:eastAsia="Times New Roman"/>
          <w:szCs w:val="20"/>
          <w:lang w:val="ru-RU"/>
        </w:rPr>
        <w:t>жардам</w:t>
      </w:r>
      <w:r w:rsidRPr="00BE686A">
        <w:rPr>
          <w:rFonts w:eastAsia="Times New Roman"/>
          <w:szCs w:val="20"/>
          <w:lang w:val="ru-RU"/>
        </w:rPr>
        <w:t xml:space="preserve"> </w:t>
      </w:r>
      <w:r w:rsidRPr="003C2D9E">
        <w:rPr>
          <w:rFonts w:eastAsia="Times New Roman"/>
          <w:szCs w:val="20"/>
          <w:lang w:val="ru-RU"/>
        </w:rPr>
        <w:t>көрсөтөт</w:t>
      </w:r>
      <w:r w:rsidR="00A12CB7" w:rsidRPr="00BE686A">
        <w:rPr>
          <w:rFonts w:cs="Arial"/>
          <w:lang w:val="ru-RU"/>
        </w:rPr>
        <w:t>.</w:t>
      </w:r>
    </w:p>
    <w:p w14:paraId="1296AE02" w14:textId="411AC721" w:rsidR="00A12CB7" w:rsidRPr="008F522B" w:rsidRDefault="008A74C3" w:rsidP="00F10F0E">
      <w:pPr>
        <w:widowControl w:val="0"/>
        <w:ind w:left="547" w:hanging="547"/>
        <w:rPr>
          <w:rFonts w:eastAsia="Calibri" w:cs="Arial"/>
          <w:lang w:val="ru-RU"/>
        </w:rPr>
      </w:pPr>
      <w:r w:rsidRPr="004C1822">
        <w:rPr>
          <w:rFonts w:eastAsia="Calibri" w:cs="Arial"/>
        </w:rPr>
        <w:t>A</w:t>
      </w:r>
      <w:r w:rsidRPr="008F522B">
        <w:rPr>
          <w:rFonts w:eastAsia="Calibri" w:cs="Arial"/>
          <w:lang w:val="ru-RU"/>
        </w:rPr>
        <w:t>40</w:t>
      </w:r>
      <w:r w:rsidR="00A12CB7" w:rsidRPr="008F522B">
        <w:rPr>
          <w:rFonts w:eastAsia="Calibri" w:cs="Arial"/>
          <w:lang w:val="ru-RU"/>
        </w:rPr>
        <w:t>.</w:t>
      </w:r>
      <w:r w:rsidR="00A12CB7" w:rsidRPr="008F522B">
        <w:rPr>
          <w:rFonts w:eastAsia="Calibri" w:cs="Arial"/>
          <w:szCs w:val="20"/>
          <w:lang w:val="ru-RU"/>
        </w:rPr>
        <w:t xml:space="preserve"> </w:t>
      </w:r>
      <w:r w:rsidR="00A12CB7" w:rsidRPr="008F522B">
        <w:rPr>
          <w:rFonts w:eastAsia="Calibri" w:cs="Arial"/>
          <w:lang w:val="ru-RU"/>
        </w:rPr>
        <w:tab/>
      </w:r>
      <w:r w:rsidR="00BE686A" w:rsidRPr="003C2D9E">
        <w:rPr>
          <w:rFonts w:eastAsia="Times New Roman"/>
          <w:szCs w:val="20"/>
          <w:lang w:val="ky-KG"/>
        </w:rPr>
        <w:t>Жетекчиликтин экспертинин компетенттүүлүгүн, жөндөмдүүлүгүн жана объективдүүлүгүн баалоого тиешелүү маселелер мындай эксперттин ишине техникалык стандарттар же башка кесиптик же тармактык талаптар колдонула турганын кароону камтыйт, мисалы, этикалык стандарттар жана кесипкөй ишканада же тармактык ассоциацияда мүчөлүгү менен байланыштуу башка талаптар, ошондой эле лицензиялоочу орган тарабынан белгиленген аккредитациялоо стандарттары же мыйзамдар же ченемдик актылар койгон талаптар</w:t>
      </w:r>
      <w:r w:rsidR="00A12CB7" w:rsidRPr="008F522B">
        <w:rPr>
          <w:rFonts w:eastAsia="Calibri" w:cs="Arial"/>
          <w:lang w:val="ru-RU"/>
        </w:rPr>
        <w:t>.</w:t>
      </w:r>
    </w:p>
    <w:p w14:paraId="399E2F3C" w14:textId="6507BD98" w:rsidR="00A12CB7" w:rsidRPr="008F522B" w:rsidRDefault="005050C3" w:rsidP="00F10F0E">
      <w:pPr>
        <w:tabs>
          <w:tab w:val="right" w:pos="312"/>
          <w:tab w:val="left" w:pos="480"/>
        </w:tabs>
        <w:ind w:left="547" w:hanging="547"/>
        <w:rPr>
          <w:rFonts w:cs="Arial"/>
          <w:lang w:val="ru-RU"/>
        </w:rPr>
      </w:pPr>
      <w:r w:rsidRPr="004C1822">
        <w:rPr>
          <w:rFonts w:cs="Arial"/>
        </w:rPr>
        <w:t>A</w:t>
      </w:r>
      <w:r w:rsidRPr="008F522B">
        <w:rPr>
          <w:rFonts w:cs="Arial"/>
          <w:lang w:val="ru-RU"/>
        </w:rPr>
        <w:t>41</w:t>
      </w:r>
      <w:r w:rsidR="00A12CB7" w:rsidRPr="008F522B">
        <w:rPr>
          <w:rFonts w:cs="Arial"/>
          <w:lang w:val="ru-RU"/>
        </w:rPr>
        <w:t>.</w:t>
      </w:r>
      <w:r w:rsidR="00A12CB7" w:rsidRPr="008F522B">
        <w:rPr>
          <w:rFonts w:cs="Arial"/>
          <w:lang w:val="ru-RU"/>
        </w:rPr>
        <w:tab/>
      </w:r>
      <w:r w:rsidR="00BE686A" w:rsidRPr="003C2D9E">
        <w:rPr>
          <w:rFonts w:eastAsia="Times New Roman"/>
          <w:szCs w:val="20"/>
          <w:lang w:val="ky-KG"/>
        </w:rPr>
        <w:t>Маанилүү болушу мүмкүн болгон башка факторлор төмөндөгүлөрдү камтыйт</w:t>
      </w:r>
      <w:r w:rsidR="00A12CB7" w:rsidRPr="008F522B">
        <w:rPr>
          <w:rFonts w:cs="Arial"/>
          <w:lang w:val="ru-RU"/>
        </w:rPr>
        <w:t>:</w:t>
      </w:r>
    </w:p>
    <w:p w14:paraId="0486E698" w14:textId="4CA7E971" w:rsidR="00A12CB7" w:rsidRPr="008F522B" w:rsidRDefault="00BE686A" w:rsidP="009D5923">
      <w:pPr>
        <w:widowControl w:val="0"/>
        <w:numPr>
          <w:ilvl w:val="0"/>
          <w:numId w:val="68"/>
        </w:numPr>
        <w:ind w:left="1094" w:hanging="547"/>
        <w:outlineLvl w:val="0"/>
        <w:rPr>
          <w:rFonts w:eastAsia="Calibri" w:cs="Arial"/>
          <w:lang w:val="ru-RU"/>
        </w:rPr>
      </w:pPr>
      <w:r w:rsidRPr="003C2D9E">
        <w:rPr>
          <w:rFonts w:eastAsia="Times New Roman"/>
          <w:szCs w:val="20"/>
          <w:lang w:val="ru-RU"/>
        </w:rPr>
        <w:t>жетекчиликтин</w:t>
      </w:r>
      <w:r w:rsidRPr="008F522B">
        <w:rPr>
          <w:rFonts w:eastAsia="Times New Roman"/>
          <w:szCs w:val="20"/>
          <w:lang w:val="ru-RU"/>
        </w:rPr>
        <w:t xml:space="preserve"> </w:t>
      </w:r>
      <w:r w:rsidRPr="003C2D9E">
        <w:rPr>
          <w:rFonts w:eastAsia="Times New Roman"/>
          <w:szCs w:val="20"/>
          <w:lang w:val="ru-RU"/>
        </w:rPr>
        <w:t>экспертинин</w:t>
      </w:r>
      <w:r w:rsidRPr="008F522B">
        <w:rPr>
          <w:rFonts w:eastAsia="Times New Roman"/>
          <w:szCs w:val="20"/>
          <w:lang w:val="ru-RU"/>
        </w:rPr>
        <w:t xml:space="preserve"> </w:t>
      </w:r>
      <w:r w:rsidRPr="003C2D9E">
        <w:rPr>
          <w:rFonts w:eastAsia="Times New Roman"/>
          <w:szCs w:val="20"/>
          <w:lang w:val="ru-RU"/>
        </w:rPr>
        <w:t>компетенттүүлүгүнүн</w:t>
      </w:r>
      <w:r w:rsidRPr="008F522B">
        <w:rPr>
          <w:rFonts w:eastAsia="Times New Roman"/>
          <w:szCs w:val="20"/>
          <w:lang w:val="ru-RU"/>
        </w:rPr>
        <w:t xml:space="preserve"> </w:t>
      </w:r>
      <w:r w:rsidRPr="003C2D9E">
        <w:rPr>
          <w:rFonts w:eastAsia="Times New Roman"/>
          <w:szCs w:val="20"/>
          <w:lang w:val="ru-RU"/>
        </w:rPr>
        <w:t>эксперттин</w:t>
      </w:r>
      <w:r w:rsidRPr="008F522B">
        <w:rPr>
          <w:rFonts w:eastAsia="Times New Roman"/>
          <w:szCs w:val="20"/>
          <w:lang w:val="ru-RU"/>
        </w:rPr>
        <w:t xml:space="preserve"> </w:t>
      </w:r>
      <w:r w:rsidRPr="003C2D9E">
        <w:rPr>
          <w:rFonts w:eastAsia="Times New Roman"/>
          <w:szCs w:val="20"/>
          <w:lang w:val="ru-RU"/>
        </w:rPr>
        <w:t>иши</w:t>
      </w:r>
      <w:r w:rsidRPr="008F522B">
        <w:rPr>
          <w:rFonts w:eastAsia="Times New Roman"/>
          <w:szCs w:val="20"/>
          <w:lang w:val="ru-RU"/>
        </w:rPr>
        <w:t xml:space="preserve"> </w:t>
      </w:r>
      <w:r w:rsidRPr="003C2D9E">
        <w:rPr>
          <w:rFonts w:eastAsia="Times New Roman"/>
          <w:szCs w:val="20"/>
          <w:lang w:val="ru-RU"/>
        </w:rPr>
        <w:t>колдонула</w:t>
      </w:r>
      <w:r w:rsidRPr="008F522B">
        <w:rPr>
          <w:rFonts w:eastAsia="Times New Roman"/>
          <w:szCs w:val="20"/>
          <w:lang w:val="ru-RU"/>
        </w:rPr>
        <w:t xml:space="preserve"> </w:t>
      </w:r>
      <w:r w:rsidRPr="003C2D9E">
        <w:rPr>
          <w:rFonts w:eastAsia="Times New Roman"/>
          <w:szCs w:val="20"/>
          <w:lang w:val="ru-RU"/>
        </w:rPr>
        <w:t>турган</w:t>
      </w:r>
      <w:r w:rsidRPr="008F522B">
        <w:rPr>
          <w:rFonts w:eastAsia="Times New Roman"/>
          <w:szCs w:val="20"/>
          <w:lang w:val="ru-RU"/>
        </w:rPr>
        <w:t xml:space="preserve"> </w:t>
      </w:r>
      <w:r w:rsidRPr="003C2D9E">
        <w:rPr>
          <w:rFonts w:eastAsia="Times New Roman"/>
          <w:szCs w:val="20"/>
          <w:lang w:val="ru-RU"/>
        </w:rPr>
        <w:t>чөйрөгө</w:t>
      </w:r>
      <w:r w:rsidRPr="008F522B">
        <w:rPr>
          <w:rFonts w:eastAsia="Times New Roman"/>
          <w:szCs w:val="20"/>
          <w:lang w:val="ru-RU"/>
        </w:rPr>
        <w:t xml:space="preserve"> </w:t>
      </w:r>
      <w:r w:rsidRPr="003C2D9E">
        <w:rPr>
          <w:rFonts w:eastAsia="Times New Roman"/>
          <w:szCs w:val="20"/>
          <w:lang w:val="ru-RU"/>
        </w:rPr>
        <w:t>шайкештиги</w:t>
      </w:r>
      <w:r w:rsidRPr="008F522B">
        <w:rPr>
          <w:rFonts w:eastAsia="Times New Roman"/>
          <w:szCs w:val="20"/>
          <w:lang w:val="ru-RU"/>
        </w:rPr>
        <w:t xml:space="preserve">, </w:t>
      </w:r>
      <w:r w:rsidRPr="003C2D9E">
        <w:rPr>
          <w:rFonts w:eastAsia="Times New Roman"/>
          <w:szCs w:val="20"/>
          <w:lang w:val="ru-RU"/>
        </w:rPr>
        <w:t>анын</w:t>
      </w:r>
      <w:r w:rsidRPr="008F522B">
        <w:rPr>
          <w:rFonts w:eastAsia="Times New Roman"/>
          <w:szCs w:val="20"/>
          <w:lang w:val="ru-RU"/>
        </w:rPr>
        <w:t xml:space="preserve"> </w:t>
      </w:r>
      <w:r w:rsidRPr="003C2D9E">
        <w:rPr>
          <w:rFonts w:eastAsia="Times New Roman"/>
          <w:szCs w:val="20"/>
          <w:lang w:val="ru-RU"/>
        </w:rPr>
        <w:t>ичинде</w:t>
      </w:r>
      <w:r w:rsidRPr="008F522B">
        <w:rPr>
          <w:rFonts w:eastAsia="Times New Roman"/>
          <w:szCs w:val="20"/>
          <w:lang w:val="ru-RU"/>
        </w:rPr>
        <w:t xml:space="preserve"> </w:t>
      </w:r>
      <w:r w:rsidRPr="003C2D9E">
        <w:rPr>
          <w:rFonts w:eastAsia="Times New Roman"/>
          <w:szCs w:val="20"/>
          <w:lang w:val="ru-RU"/>
        </w:rPr>
        <w:t>бул</w:t>
      </w:r>
      <w:r w:rsidRPr="008F522B">
        <w:rPr>
          <w:rFonts w:eastAsia="Times New Roman"/>
          <w:szCs w:val="20"/>
          <w:lang w:val="ru-RU"/>
        </w:rPr>
        <w:t xml:space="preserve"> </w:t>
      </w:r>
      <w:r w:rsidRPr="003C2D9E">
        <w:rPr>
          <w:rFonts w:eastAsia="Times New Roman"/>
          <w:szCs w:val="20"/>
          <w:lang w:val="ru-RU"/>
        </w:rPr>
        <w:t>эксперттин</w:t>
      </w:r>
      <w:r w:rsidRPr="008F522B">
        <w:rPr>
          <w:rFonts w:eastAsia="Times New Roman"/>
          <w:szCs w:val="20"/>
          <w:lang w:val="ru-RU"/>
        </w:rPr>
        <w:t xml:space="preserve"> </w:t>
      </w:r>
      <w:r w:rsidRPr="003C2D9E">
        <w:rPr>
          <w:rFonts w:eastAsia="Times New Roman"/>
          <w:szCs w:val="20"/>
          <w:lang w:val="ru-RU"/>
        </w:rPr>
        <w:t>иш</w:t>
      </w:r>
      <w:r w:rsidRPr="008F522B">
        <w:rPr>
          <w:rFonts w:eastAsia="Times New Roman"/>
          <w:szCs w:val="20"/>
          <w:lang w:val="ru-RU"/>
        </w:rPr>
        <w:t xml:space="preserve"> </w:t>
      </w:r>
      <w:r w:rsidRPr="003C2D9E">
        <w:rPr>
          <w:rFonts w:eastAsia="Times New Roman"/>
          <w:szCs w:val="20"/>
          <w:lang w:val="ru-RU"/>
        </w:rPr>
        <w:t>чөйрөсүнүн</w:t>
      </w:r>
      <w:r w:rsidRPr="008F522B">
        <w:rPr>
          <w:rFonts w:eastAsia="Times New Roman"/>
          <w:szCs w:val="20"/>
          <w:lang w:val="ru-RU"/>
        </w:rPr>
        <w:t xml:space="preserve"> </w:t>
      </w:r>
      <w:r w:rsidRPr="003C2D9E">
        <w:rPr>
          <w:rFonts w:eastAsia="Times New Roman"/>
          <w:szCs w:val="20"/>
          <w:lang w:val="ru-RU"/>
        </w:rPr>
        <w:t>алкагындагы</w:t>
      </w:r>
      <w:r w:rsidRPr="008F522B">
        <w:rPr>
          <w:rFonts w:eastAsia="Times New Roman"/>
          <w:szCs w:val="20"/>
          <w:lang w:val="ru-RU"/>
        </w:rPr>
        <w:t xml:space="preserve"> </w:t>
      </w:r>
      <w:r w:rsidRPr="003C2D9E">
        <w:rPr>
          <w:rFonts w:eastAsia="Times New Roman"/>
          <w:szCs w:val="20"/>
          <w:lang w:val="ru-RU"/>
        </w:rPr>
        <w:t>каалаган</w:t>
      </w:r>
      <w:r w:rsidRPr="008F522B">
        <w:rPr>
          <w:rFonts w:eastAsia="Times New Roman"/>
          <w:szCs w:val="20"/>
          <w:lang w:val="ru-RU"/>
        </w:rPr>
        <w:t xml:space="preserve"> </w:t>
      </w:r>
      <w:r w:rsidRPr="003C2D9E">
        <w:rPr>
          <w:rFonts w:eastAsia="Times New Roman"/>
          <w:szCs w:val="20"/>
          <w:lang w:val="ru-RU"/>
        </w:rPr>
        <w:t>адистешүү</w:t>
      </w:r>
      <w:r w:rsidRPr="008F522B">
        <w:rPr>
          <w:rFonts w:eastAsia="Times New Roman"/>
          <w:szCs w:val="20"/>
          <w:lang w:val="ru-RU"/>
        </w:rPr>
        <w:t xml:space="preserve"> </w:t>
      </w:r>
      <w:r w:rsidRPr="003C2D9E">
        <w:rPr>
          <w:rFonts w:eastAsia="Times New Roman"/>
          <w:szCs w:val="20"/>
          <w:lang w:val="ru-RU"/>
        </w:rPr>
        <w:t>чөйрөлөрү</w:t>
      </w:r>
      <w:r w:rsidRPr="008F522B">
        <w:rPr>
          <w:rFonts w:eastAsia="Times New Roman"/>
          <w:szCs w:val="20"/>
          <w:lang w:val="ru-RU"/>
        </w:rPr>
        <w:t xml:space="preserve">. </w:t>
      </w:r>
      <w:r w:rsidRPr="003C2D9E">
        <w:rPr>
          <w:rFonts w:eastAsia="Times New Roman"/>
          <w:szCs w:val="20"/>
          <w:lang w:val="ru-RU"/>
        </w:rPr>
        <w:t>Мисалы</w:t>
      </w:r>
      <w:r w:rsidRPr="008F522B">
        <w:rPr>
          <w:rFonts w:eastAsia="Times New Roman"/>
          <w:szCs w:val="20"/>
          <w:lang w:val="ru-RU"/>
        </w:rPr>
        <w:t xml:space="preserve">, </w:t>
      </w:r>
      <w:r w:rsidRPr="003C2D9E">
        <w:rPr>
          <w:rFonts w:eastAsia="Times New Roman"/>
          <w:szCs w:val="20"/>
          <w:lang w:val="ru-RU"/>
        </w:rPr>
        <w:t>актуарий</w:t>
      </w:r>
      <w:r w:rsidRPr="008F522B">
        <w:rPr>
          <w:rFonts w:eastAsia="Times New Roman"/>
          <w:szCs w:val="20"/>
          <w:lang w:val="ru-RU"/>
        </w:rPr>
        <w:t xml:space="preserve"> </w:t>
      </w:r>
      <w:r w:rsidRPr="003C2D9E">
        <w:rPr>
          <w:rFonts w:eastAsia="Times New Roman"/>
          <w:szCs w:val="20"/>
          <w:lang w:val="ru-RU"/>
        </w:rPr>
        <w:t>мүлктү</w:t>
      </w:r>
      <w:r w:rsidRPr="008F522B">
        <w:rPr>
          <w:rFonts w:eastAsia="Times New Roman"/>
          <w:szCs w:val="20"/>
          <w:lang w:val="ru-RU"/>
        </w:rPr>
        <w:t xml:space="preserve"> </w:t>
      </w:r>
      <w:r w:rsidRPr="003C2D9E">
        <w:rPr>
          <w:rFonts w:eastAsia="Times New Roman"/>
          <w:szCs w:val="20"/>
          <w:lang w:val="ru-RU"/>
        </w:rPr>
        <w:t>жана</w:t>
      </w:r>
      <w:r w:rsidRPr="008F522B">
        <w:rPr>
          <w:rFonts w:eastAsia="Times New Roman"/>
          <w:szCs w:val="20"/>
          <w:lang w:val="ru-RU"/>
        </w:rPr>
        <w:t xml:space="preserve"> </w:t>
      </w:r>
      <w:r w:rsidRPr="003C2D9E">
        <w:rPr>
          <w:rFonts w:eastAsia="Times New Roman"/>
          <w:szCs w:val="20"/>
          <w:lang w:val="ru-RU"/>
        </w:rPr>
        <w:t>бөөдө</w:t>
      </w:r>
      <w:r w:rsidRPr="008F522B">
        <w:rPr>
          <w:rFonts w:eastAsia="Times New Roman"/>
          <w:szCs w:val="20"/>
          <w:lang w:val="ru-RU"/>
        </w:rPr>
        <w:t xml:space="preserve"> </w:t>
      </w:r>
      <w:r w:rsidRPr="003C2D9E">
        <w:rPr>
          <w:rFonts w:eastAsia="Times New Roman"/>
          <w:szCs w:val="20"/>
          <w:lang w:val="ru-RU"/>
        </w:rPr>
        <w:t>кырсыктарды</w:t>
      </w:r>
      <w:r w:rsidRPr="008F522B">
        <w:rPr>
          <w:rFonts w:eastAsia="Times New Roman"/>
          <w:szCs w:val="20"/>
          <w:lang w:val="ru-RU"/>
        </w:rPr>
        <w:t xml:space="preserve"> </w:t>
      </w:r>
      <w:r w:rsidRPr="003C2D9E">
        <w:rPr>
          <w:rFonts w:eastAsia="Times New Roman"/>
          <w:szCs w:val="20"/>
          <w:lang w:val="ru-RU"/>
        </w:rPr>
        <w:t>камсыздандыруу</w:t>
      </w:r>
      <w:r w:rsidRPr="008F522B">
        <w:rPr>
          <w:rFonts w:eastAsia="Times New Roman"/>
          <w:szCs w:val="20"/>
          <w:lang w:val="ru-RU"/>
        </w:rPr>
        <w:t xml:space="preserve"> </w:t>
      </w:r>
      <w:r w:rsidRPr="003C2D9E">
        <w:rPr>
          <w:rFonts w:eastAsia="Times New Roman"/>
          <w:szCs w:val="20"/>
          <w:lang w:val="ru-RU"/>
        </w:rPr>
        <w:t>жаатында</w:t>
      </w:r>
      <w:r w:rsidRPr="008F522B">
        <w:rPr>
          <w:rFonts w:eastAsia="Times New Roman"/>
          <w:szCs w:val="20"/>
          <w:lang w:val="ru-RU"/>
        </w:rPr>
        <w:t xml:space="preserve"> </w:t>
      </w:r>
      <w:r w:rsidRPr="003C2D9E">
        <w:rPr>
          <w:rFonts w:eastAsia="Times New Roman"/>
          <w:szCs w:val="20"/>
          <w:lang w:val="ru-RU"/>
        </w:rPr>
        <w:t>адистешип</w:t>
      </w:r>
      <w:r w:rsidRPr="008F522B">
        <w:rPr>
          <w:rFonts w:eastAsia="Times New Roman"/>
          <w:szCs w:val="20"/>
          <w:lang w:val="ru-RU"/>
        </w:rPr>
        <w:t xml:space="preserve">, </w:t>
      </w:r>
      <w:r w:rsidRPr="003C2D9E">
        <w:rPr>
          <w:rFonts w:eastAsia="Times New Roman"/>
          <w:szCs w:val="20"/>
          <w:lang w:val="ru-RU"/>
        </w:rPr>
        <w:t>бирок</w:t>
      </w:r>
      <w:r w:rsidRPr="008F522B">
        <w:rPr>
          <w:rFonts w:eastAsia="Times New Roman"/>
          <w:szCs w:val="20"/>
          <w:lang w:val="ru-RU"/>
        </w:rPr>
        <w:t xml:space="preserve"> </w:t>
      </w:r>
      <w:r w:rsidRPr="003C2D9E">
        <w:rPr>
          <w:rFonts w:eastAsia="Times New Roman"/>
          <w:szCs w:val="20"/>
          <w:lang w:val="ru-RU"/>
        </w:rPr>
        <w:t>пенсиялык</w:t>
      </w:r>
      <w:r w:rsidRPr="008F522B">
        <w:rPr>
          <w:rFonts w:eastAsia="Times New Roman"/>
          <w:szCs w:val="20"/>
          <w:lang w:val="ru-RU"/>
        </w:rPr>
        <w:t xml:space="preserve"> </w:t>
      </w:r>
      <w:r w:rsidRPr="003C2D9E">
        <w:rPr>
          <w:rFonts w:eastAsia="Times New Roman"/>
          <w:szCs w:val="20"/>
          <w:lang w:val="ru-RU"/>
        </w:rPr>
        <w:t>эсептөөлөр</w:t>
      </w:r>
      <w:r w:rsidRPr="008F522B">
        <w:rPr>
          <w:rFonts w:eastAsia="Times New Roman"/>
          <w:szCs w:val="20"/>
          <w:lang w:val="ru-RU"/>
        </w:rPr>
        <w:t xml:space="preserve"> </w:t>
      </w:r>
      <w:r w:rsidRPr="003C2D9E">
        <w:rPr>
          <w:rFonts w:eastAsia="Times New Roman"/>
          <w:szCs w:val="20"/>
          <w:lang w:val="ru-RU"/>
        </w:rPr>
        <w:t>жаатында</w:t>
      </w:r>
      <w:r w:rsidRPr="008F522B">
        <w:rPr>
          <w:rFonts w:eastAsia="Times New Roman"/>
          <w:szCs w:val="20"/>
          <w:lang w:val="ru-RU"/>
        </w:rPr>
        <w:t xml:space="preserve"> </w:t>
      </w:r>
      <w:r w:rsidRPr="003C2D9E">
        <w:rPr>
          <w:rFonts w:eastAsia="Times New Roman"/>
          <w:szCs w:val="20"/>
          <w:lang w:val="ru-RU"/>
        </w:rPr>
        <w:t>билими</w:t>
      </w:r>
      <w:r w:rsidRPr="008F522B">
        <w:rPr>
          <w:rFonts w:eastAsia="Times New Roman"/>
          <w:szCs w:val="20"/>
          <w:lang w:val="ru-RU"/>
        </w:rPr>
        <w:t xml:space="preserve"> </w:t>
      </w:r>
      <w:r w:rsidRPr="003C2D9E">
        <w:rPr>
          <w:rFonts w:eastAsia="Times New Roman"/>
          <w:szCs w:val="20"/>
          <w:lang w:val="ru-RU"/>
        </w:rPr>
        <w:t>жана</w:t>
      </w:r>
      <w:r w:rsidRPr="008F522B">
        <w:rPr>
          <w:rFonts w:eastAsia="Times New Roman"/>
          <w:szCs w:val="20"/>
          <w:lang w:val="ru-RU"/>
        </w:rPr>
        <w:t xml:space="preserve"> </w:t>
      </w:r>
      <w:r w:rsidRPr="003C2D9E">
        <w:rPr>
          <w:rFonts w:eastAsia="Times New Roman"/>
          <w:szCs w:val="20"/>
          <w:lang w:val="ru-RU"/>
        </w:rPr>
        <w:t>тажрыйбасы</w:t>
      </w:r>
      <w:r w:rsidRPr="008F522B">
        <w:rPr>
          <w:rFonts w:eastAsia="Times New Roman"/>
          <w:szCs w:val="20"/>
          <w:lang w:val="ru-RU"/>
        </w:rPr>
        <w:t xml:space="preserve"> </w:t>
      </w:r>
      <w:r w:rsidRPr="003C2D9E">
        <w:rPr>
          <w:rFonts w:eastAsia="Times New Roman"/>
          <w:szCs w:val="20"/>
          <w:lang w:val="ru-RU"/>
        </w:rPr>
        <w:t>чектелүү</w:t>
      </w:r>
      <w:r w:rsidRPr="008F522B">
        <w:rPr>
          <w:rFonts w:eastAsia="Times New Roman"/>
          <w:szCs w:val="20"/>
          <w:lang w:val="ru-RU"/>
        </w:rPr>
        <w:t xml:space="preserve"> </w:t>
      </w:r>
      <w:r w:rsidRPr="003C2D9E">
        <w:rPr>
          <w:rFonts w:eastAsia="Times New Roman"/>
          <w:szCs w:val="20"/>
          <w:lang w:val="ru-RU"/>
        </w:rPr>
        <w:t>болушу</w:t>
      </w:r>
      <w:r w:rsidRPr="008F522B">
        <w:rPr>
          <w:rFonts w:eastAsia="Times New Roman"/>
          <w:szCs w:val="20"/>
          <w:lang w:val="ru-RU"/>
        </w:rPr>
        <w:t xml:space="preserve"> </w:t>
      </w:r>
      <w:r w:rsidRPr="003C2D9E">
        <w:rPr>
          <w:rFonts w:eastAsia="Times New Roman"/>
          <w:szCs w:val="20"/>
          <w:lang w:val="ru-RU"/>
        </w:rPr>
        <w:t>мүмкүн</w:t>
      </w:r>
      <w:r w:rsidRPr="008F522B">
        <w:rPr>
          <w:rFonts w:eastAsia="Times New Roman"/>
          <w:szCs w:val="20"/>
          <w:lang w:val="ru-RU"/>
        </w:rPr>
        <w:t>;</w:t>
      </w:r>
    </w:p>
    <w:p w14:paraId="464907DF" w14:textId="7C1CE58C" w:rsidR="00A12CB7" w:rsidRPr="008F522B" w:rsidRDefault="00BE686A" w:rsidP="009D5923">
      <w:pPr>
        <w:widowControl w:val="0"/>
        <w:numPr>
          <w:ilvl w:val="0"/>
          <w:numId w:val="68"/>
        </w:numPr>
        <w:ind w:left="1094" w:hanging="547"/>
        <w:outlineLvl w:val="0"/>
        <w:rPr>
          <w:rFonts w:eastAsia="Calibri" w:cs="Arial"/>
          <w:lang w:val="ru-RU"/>
        </w:rPr>
      </w:pPr>
      <w:r w:rsidRPr="003C2D9E">
        <w:rPr>
          <w:rFonts w:eastAsia="Times New Roman"/>
          <w:szCs w:val="20"/>
          <w:lang w:val="ru-RU"/>
        </w:rPr>
        <w:t>жетекчиликтин</w:t>
      </w:r>
      <w:r w:rsidRPr="008F522B">
        <w:rPr>
          <w:rFonts w:eastAsia="Times New Roman"/>
          <w:szCs w:val="20"/>
          <w:lang w:val="ru-RU"/>
        </w:rPr>
        <w:t xml:space="preserve"> </w:t>
      </w:r>
      <w:r w:rsidRPr="003C2D9E">
        <w:rPr>
          <w:rFonts w:eastAsia="Times New Roman"/>
          <w:szCs w:val="20"/>
          <w:lang w:val="ru-RU"/>
        </w:rPr>
        <w:t>экспертинин</w:t>
      </w:r>
      <w:r w:rsidRPr="008F522B">
        <w:rPr>
          <w:rFonts w:eastAsia="Times New Roman"/>
          <w:szCs w:val="20"/>
          <w:lang w:val="ru-RU"/>
        </w:rPr>
        <w:t xml:space="preserve"> </w:t>
      </w:r>
      <w:r w:rsidRPr="003C2D9E">
        <w:rPr>
          <w:rFonts w:eastAsia="Times New Roman"/>
          <w:szCs w:val="20"/>
          <w:lang w:val="ru-RU"/>
        </w:rPr>
        <w:t>тиешелүү</w:t>
      </w:r>
      <w:r w:rsidRPr="008F522B">
        <w:rPr>
          <w:rFonts w:eastAsia="Times New Roman"/>
          <w:szCs w:val="20"/>
          <w:lang w:val="ru-RU"/>
        </w:rPr>
        <w:t xml:space="preserve"> </w:t>
      </w:r>
      <w:r w:rsidRPr="003C2D9E">
        <w:rPr>
          <w:rFonts w:eastAsia="Times New Roman"/>
          <w:szCs w:val="20"/>
          <w:lang w:val="ru-RU"/>
        </w:rPr>
        <w:t>бухгалтердик</w:t>
      </w:r>
      <w:r w:rsidRPr="008F522B">
        <w:rPr>
          <w:rFonts w:eastAsia="Times New Roman"/>
          <w:szCs w:val="20"/>
          <w:lang w:val="ru-RU"/>
        </w:rPr>
        <w:t xml:space="preserve"> </w:t>
      </w:r>
      <w:r w:rsidRPr="003C2D9E">
        <w:rPr>
          <w:rFonts w:eastAsia="Times New Roman"/>
          <w:szCs w:val="20"/>
          <w:lang w:val="ru-RU"/>
        </w:rPr>
        <w:t>талаптарга</w:t>
      </w:r>
      <w:r w:rsidRPr="008F522B">
        <w:rPr>
          <w:rFonts w:eastAsia="Times New Roman"/>
          <w:szCs w:val="20"/>
          <w:lang w:val="ru-RU"/>
        </w:rPr>
        <w:t xml:space="preserve"> </w:t>
      </w:r>
      <w:r w:rsidRPr="003C2D9E">
        <w:rPr>
          <w:rFonts w:eastAsia="Times New Roman"/>
          <w:szCs w:val="20"/>
          <w:lang w:val="ru-RU"/>
        </w:rPr>
        <w:t>карата</w:t>
      </w:r>
      <w:r w:rsidRPr="008F522B">
        <w:rPr>
          <w:rFonts w:eastAsia="Times New Roman"/>
          <w:szCs w:val="20"/>
          <w:lang w:val="ru-RU"/>
        </w:rPr>
        <w:t xml:space="preserve"> </w:t>
      </w:r>
      <w:r w:rsidRPr="003C2D9E">
        <w:rPr>
          <w:rFonts w:eastAsia="Times New Roman"/>
          <w:szCs w:val="20"/>
          <w:lang w:val="ru-RU"/>
        </w:rPr>
        <w:t>компетенттүүлүгүнүн</w:t>
      </w:r>
      <w:r w:rsidRPr="008F522B">
        <w:rPr>
          <w:rFonts w:eastAsia="Times New Roman"/>
          <w:szCs w:val="20"/>
          <w:lang w:val="ru-RU"/>
        </w:rPr>
        <w:t xml:space="preserve"> </w:t>
      </w:r>
      <w:r w:rsidRPr="003C2D9E">
        <w:rPr>
          <w:rFonts w:eastAsia="Times New Roman"/>
          <w:szCs w:val="20"/>
          <w:lang w:val="ru-RU"/>
        </w:rPr>
        <w:t>деңгээли</w:t>
      </w:r>
      <w:r w:rsidRPr="008F522B">
        <w:rPr>
          <w:rFonts w:eastAsia="Times New Roman"/>
          <w:szCs w:val="20"/>
          <w:lang w:val="ru-RU"/>
        </w:rPr>
        <w:t xml:space="preserve">, </w:t>
      </w:r>
      <w:r w:rsidRPr="003C2D9E">
        <w:rPr>
          <w:rFonts w:eastAsia="Times New Roman"/>
          <w:szCs w:val="20"/>
          <w:lang w:val="ru-RU"/>
        </w:rPr>
        <w:t>мисалы</w:t>
      </w:r>
      <w:r w:rsidRPr="008F522B">
        <w:rPr>
          <w:rFonts w:eastAsia="Times New Roman"/>
          <w:szCs w:val="20"/>
          <w:lang w:val="ru-RU"/>
        </w:rPr>
        <w:t xml:space="preserve">, </w:t>
      </w:r>
      <w:r w:rsidRPr="003C2D9E">
        <w:rPr>
          <w:rFonts w:eastAsia="Times New Roman"/>
          <w:szCs w:val="20"/>
          <w:lang w:val="ru-RU"/>
        </w:rPr>
        <w:t>финансылык</w:t>
      </w:r>
      <w:r w:rsidRPr="008F522B">
        <w:rPr>
          <w:rFonts w:eastAsia="Times New Roman"/>
          <w:szCs w:val="20"/>
          <w:lang w:val="ru-RU"/>
        </w:rPr>
        <w:t xml:space="preserve"> </w:t>
      </w:r>
      <w:r w:rsidRPr="003C2D9E">
        <w:rPr>
          <w:rFonts w:eastAsia="Times New Roman"/>
          <w:szCs w:val="20"/>
          <w:lang w:val="ru-RU"/>
        </w:rPr>
        <w:t>отчеттуулукту</w:t>
      </w:r>
      <w:r w:rsidRPr="008F522B">
        <w:rPr>
          <w:rFonts w:eastAsia="Times New Roman"/>
          <w:szCs w:val="20"/>
          <w:lang w:val="ru-RU"/>
        </w:rPr>
        <w:t xml:space="preserve"> </w:t>
      </w:r>
      <w:r w:rsidRPr="003C2D9E">
        <w:rPr>
          <w:rFonts w:eastAsia="Times New Roman"/>
          <w:szCs w:val="20"/>
          <w:lang w:val="ru-RU"/>
        </w:rPr>
        <w:t>даярдоонун</w:t>
      </w:r>
      <w:r w:rsidRPr="008F522B">
        <w:rPr>
          <w:rFonts w:eastAsia="Times New Roman"/>
          <w:szCs w:val="20"/>
          <w:lang w:val="ru-RU"/>
        </w:rPr>
        <w:t xml:space="preserve"> </w:t>
      </w:r>
      <w:r w:rsidRPr="003C2D9E">
        <w:rPr>
          <w:rFonts w:eastAsia="Times New Roman"/>
          <w:szCs w:val="20"/>
          <w:lang w:val="ru-RU"/>
        </w:rPr>
        <w:t>колдонулуп</w:t>
      </w:r>
      <w:r w:rsidRPr="008F522B">
        <w:rPr>
          <w:rFonts w:eastAsia="Times New Roman"/>
          <w:szCs w:val="20"/>
          <w:lang w:val="ru-RU"/>
        </w:rPr>
        <w:t xml:space="preserve"> </w:t>
      </w:r>
      <w:r w:rsidRPr="003C2D9E">
        <w:rPr>
          <w:rFonts w:eastAsia="Times New Roman"/>
          <w:szCs w:val="20"/>
          <w:lang w:val="ru-RU"/>
        </w:rPr>
        <w:t>жаткан</w:t>
      </w:r>
      <w:r w:rsidRPr="008F522B">
        <w:rPr>
          <w:rFonts w:eastAsia="Times New Roman"/>
          <w:szCs w:val="20"/>
          <w:lang w:val="ru-RU"/>
        </w:rPr>
        <w:t xml:space="preserve"> </w:t>
      </w:r>
      <w:r w:rsidRPr="003C2D9E">
        <w:rPr>
          <w:rFonts w:eastAsia="Times New Roman"/>
          <w:szCs w:val="20"/>
          <w:lang w:val="ru-RU"/>
        </w:rPr>
        <w:t>концепциясына</w:t>
      </w:r>
      <w:r w:rsidRPr="008F522B">
        <w:rPr>
          <w:rFonts w:eastAsia="Times New Roman"/>
          <w:szCs w:val="20"/>
          <w:lang w:val="ru-RU"/>
        </w:rPr>
        <w:t xml:space="preserve"> </w:t>
      </w:r>
      <w:r w:rsidRPr="003C2D9E">
        <w:rPr>
          <w:rFonts w:eastAsia="Times New Roman"/>
          <w:szCs w:val="20"/>
          <w:lang w:val="ru-RU"/>
        </w:rPr>
        <w:t>ылайык</w:t>
      </w:r>
      <w:r w:rsidRPr="008F522B">
        <w:rPr>
          <w:rFonts w:eastAsia="Times New Roman"/>
          <w:szCs w:val="20"/>
          <w:lang w:val="ru-RU"/>
        </w:rPr>
        <w:t xml:space="preserve"> </w:t>
      </w:r>
      <w:r w:rsidRPr="003C2D9E">
        <w:rPr>
          <w:rFonts w:eastAsia="Times New Roman"/>
          <w:szCs w:val="20"/>
          <w:lang w:val="ru-RU"/>
        </w:rPr>
        <w:t>келген</w:t>
      </w:r>
      <w:r w:rsidRPr="008F522B">
        <w:rPr>
          <w:rFonts w:eastAsia="Times New Roman"/>
          <w:szCs w:val="20"/>
          <w:lang w:val="ru-RU"/>
        </w:rPr>
        <w:t xml:space="preserve"> </w:t>
      </w:r>
      <w:r w:rsidRPr="003C2D9E">
        <w:rPr>
          <w:rFonts w:eastAsia="Times New Roman"/>
          <w:szCs w:val="20"/>
          <w:lang w:val="ru-RU"/>
        </w:rPr>
        <w:t>божомолдорду</w:t>
      </w:r>
      <w:r w:rsidRPr="008F522B">
        <w:rPr>
          <w:rFonts w:eastAsia="Times New Roman"/>
          <w:szCs w:val="20"/>
          <w:lang w:val="ru-RU"/>
        </w:rPr>
        <w:t xml:space="preserve"> </w:t>
      </w:r>
      <w:r w:rsidRPr="003C2D9E">
        <w:rPr>
          <w:rFonts w:eastAsia="Times New Roman"/>
          <w:szCs w:val="20"/>
          <w:lang w:val="ru-RU"/>
        </w:rPr>
        <w:t>жана</w:t>
      </w:r>
      <w:r w:rsidRPr="008F522B">
        <w:rPr>
          <w:rFonts w:eastAsia="Times New Roman"/>
          <w:szCs w:val="20"/>
          <w:lang w:val="ru-RU"/>
        </w:rPr>
        <w:t xml:space="preserve"> </w:t>
      </w:r>
      <w:r w:rsidRPr="003C2D9E">
        <w:rPr>
          <w:rFonts w:eastAsia="Times New Roman"/>
          <w:szCs w:val="20"/>
          <w:lang w:val="ru-RU"/>
        </w:rPr>
        <w:t>методдорду</w:t>
      </w:r>
      <w:r w:rsidRPr="008F522B">
        <w:rPr>
          <w:rFonts w:eastAsia="Times New Roman"/>
          <w:szCs w:val="20"/>
          <w:lang w:val="ru-RU"/>
        </w:rPr>
        <w:t xml:space="preserve">, </w:t>
      </w:r>
      <w:r w:rsidRPr="003C2D9E">
        <w:rPr>
          <w:rFonts w:eastAsia="Times New Roman"/>
          <w:szCs w:val="20"/>
          <w:lang w:val="ru-RU"/>
        </w:rPr>
        <w:t>анын</w:t>
      </w:r>
      <w:r w:rsidRPr="008F522B">
        <w:rPr>
          <w:rFonts w:eastAsia="Times New Roman"/>
          <w:szCs w:val="20"/>
          <w:lang w:val="ru-RU"/>
        </w:rPr>
        <w:t xml:space="preserve"> </w:t>
      </w:r>
      <w:r w:rsidRPr="003C2D9E">
        <w:rPr>
          <w:rFonts w:eastAsia="Times New Roman"/>
          <w:szCs w:val="20"/>
          <w:lang w:val="ru-RU"/>
        </w:rPr>
        <w:t>ичинде</w:t>
      </w:r>
      <w:r w:rsidRPr="008F522B">
        <w:rPr>
          <w:rFonts w:eastAsia="Times New Roman"/>
          <w:szCs w:val="20"/>
          <w:lang w:val="ru-RU"/>
        </w:rPr>
        <w:t xml:space="preserve">, </w:t>
      </w:r>
      <w:r w:rsidRPr="003C2D9E">
        <w:rPr>
          <w:rFonts w:eastAsia="Times New Roman"/>
          <w:szCs w:val="20"/>
          <w:lang w:val="ru-RU"/>
        </w:rPr>
        <w:t>бул</w:t>
      </w:r>
      <w:r w:rsidRPr="008F522B">
        <w:rPr>
          <w:rFonts w:eastAsia="Times New Roman"/>
          <w:szCs w:val="20"/>
          <w:lang w:val="ru-RU"/>
        </w:rPr>
        <w:t xml:space="preserve"> </w:t>
      </w:r>
      <w:r w:rsidRPr="003C2D9E">
        <w:rPr>
          <w:rFonts w:eastAsia="Times New Roman"/>
          <w:szCs w:val="20"/>
          <w:lang w:val="ru-RU"/>
        </w:rPr>
        <w:t>мүмкүн</w:t>
      </w:r>
      <w:r w:rsidRPr="008F522B">
        <w:rPr>
          <w:rFonts w:eastAsia="Times New Roman"/>
          <w:szCs w:val="20"/>
          <w:lang w:val="ru-RU"/>
        </w:rPr>
        <w:t xml:space="preserve"> </w:t>
      </w:r>
      <w:r w:rsidRPr="003C2D9E">
        <w:rPr>
          <w:rFonts w:eastAsia="Times New Roman"/>
          <w:szCs w:val="20"/>
          <w:lang w:val="ru-RU"/>
        </w:rPr>
        <w:t>болсо</w:t>
      </w:r>
      <w:r w:rsidRPr="008F522B">
        <w:rPr>
          <w:rFonts w:eastAsia="Times New Roman"/>
          <w:szCs w:val="20"/>
          <w:lang w:val="ru-RU"/>
        </w:rPr>
        <w:t xml:space="preserve">, </w:t>
      </w:r>
      <w:r w:rsidRPr="003C2D9E">
        <w:rPr>
          <w:rFonts w:eastAsia="Times New Roman"/>
          <w:szCs w:val="20"/>
          <w:lang w:val="ru-RU"/>
        </w:rPr>
        <w:t>моделдерди</w:t>
      </w:r>
      <w:r w:rsidRPr="008F522B">
        <w:rPr>
          <w:rFonts w:eastAsia="Times New Roman"/>
          <w:szCs w:val="20"/>
          <w:lang w:val="ru-RU"/>
        </w:rPr>
        <w:t xml:space="preserve"> </w:t>
      </w:r>
      <w:r w:rsidRPr="003C2D9E">
        <w:rPr>
          <w:rFonts w:eastAsia="Times New Roman"/>
          <w:szCs w:val="20"/>
          <w:lang w:val="ru-RU"/>
        </w:rPr>
        <w:t>билүү</w:t>
      </w:r>
      <w:r w:rsidRPr="008F522B">
        <w:rPr>
          <w:rFonts w:eastAsia="Times New Roman"/>
          <w:szCs w:val="20"/>
          <w:lang w:val="ru-RU"/>
        </w:rPr>
        <w:t>;</w:t>
      </w:r>
    </w:p>
    <w:p w14:paraId="7ABFC7C1" w14:textId="173F4A27" w:rsidR="00A12CB7" w:rsidRPr="008F522B" w:rsidRDefault="00BE686A" w:rsidP="009D5923">
      <w:pPr>
        <w:widowControl w:val="0"/>
        <w:numPr>
          <w:ilvl w:val="0"/>
          <w:numId w:val="68"/>
        </w:numPr>
        <w:ind w:left="1094" w:hanging="547"/>
        <w:outlineLvl w:val="0"/>
        <w:rPr>
          <w:rFonts w:eastAsia="Calibri" w:cs="Arial"/>
          <w:lang w:val="ru-RU"/>
        </w:rPr>
      </w:pPr>
      <w:r w:rsidRPr="003C2D9E">
        <w:rPr>
          <w:rFonts w:eastAsia="Times New Roman"/>
          <w:szCs w:val="20"/>
          <w:lang w:val="ru-RU"/>
        </w:rPr>
        <w:t>күтүүсүз</w:t>
      </w:r>
      <w:r w:rsidRPr="008F522B">
        <w:rPr>
          <w:rFonts w:eastAsia="Times New Roman"/>
          <w:szCs w:val="20"/>
          <w:lang w:val="ru-RU"/>
        </w:rPr>
        <w:t xml:space="preserve"> </w:t>
      </w:r>
      <w:r w:rsidRPr="003C2D9E">
        <w:rPr>
          <w:rFonts w:eastAsia="Times New Roman"/>
          <w:szCs w:val="20"/>
          <w:lang w:val="ru-RU"/>
        </w:rPr>
        <w:t>окуялар</w:t>
      </w:r>
      <w:r w:rsidRPr="008F522B">
        <w:rPr>
          <w:rFonts w:eastAsia="Times New Roman"/>
          <w:szCs w:val="20"/>
          <w:lang w:val="ru-RU"/>
        </w:rPr>
        <w:t xml:space="preserve">, </w:t>
      </w:r>
      <w:r w:rsidRPr="003C2D9E">
        <w:rPr>
          <w:rFonts w:eastAsia="Times New Roman"/>
          <w:szCs w:val="20"/>
          <w:lang w:val="ru-RU"/>
        </w:rPr>
        <w:t>жагдайлардын</w:t>
      </w:r>
      <w:r w:rsidRPr="008F522B">
        <w:rPr>
          <w:rFonts w:eastAsia="Times New Roman"/>
          <w:szCs w:val="20"/>
          <w:lang w:val="ru-RU"/>
        </w:rPr>
        <w:t xml:space="preserve"> </w:t>
      </w:r>
      <w:r w:rsidRPr="003C2D9E">
        <w:rPr>
          <w:rFonts w:eastAsia="Times New Roman"/>
          <w:szCs w:val="20"/>
          <w:lang w:val="ru-RU"/>
        </w:rPr>
        <w:t>өзгөрүүлөрү</w:t>
      </w:r>
      <w:r w:rsidRPr="008F522B">
        <w:rPr>
          <w:rFonts w:eastAsia="Times New Roman"/>
          <w:szCs w:val="20"/>
          <w:lang w:val="ru-RU"/>
        </w:rPr>
        <w:t xml:space="preserve"> </w:t>
      </w:r>
      <w:r w:rsidRPr="003C2D9E">
        <w:rPr>
          <w:rFonts w:eastAsia="Times New Roman"/>
          <w:szCs w:val="20"/>
          <w:lang w:val="ru-RU"/>
        </w:rPr>
        <w:t>же</w:t>
      </w:r>
      <w:r w:rsidRPr="008F522B">
        <w:rPr>
          <w:rFonts w:eastAsia="Times New Roman"/>
          <w:szCs w:val="20"/>
          <w:lang w:val="ru-RU"/>
        </w:rPr>
        <w:t xml:space="preserve"> </w:t>
      </w:r>
      <w:r w:rsidRPr="003C2D9E">
        <w:rPr>
          <w:rFonts w:eastAsia="Times New Roman"/>
          <w:szCs w:val="20"/>
          <w:lang w:val="ru-RU"/>
        </w:rPr>
        <w:t>аудитордук</w:t>
      </w:r>
      <w:r w:rsidRPr="008F522B">
        <w:rPr>
          <w:rFonts w:eastAsia="Times New Roman"/>
          <w:szCs w:val="20"/>
          <w:lang w:val="ru-RU"/>
        </w:rPr>
        <w:t xml:space="preserve"> </w:t>
      </w:r>
      <w:r w:rsidRPr="003C2D9E">
        <w:rPr>
          <w:rFonts w:eastAsia="Times New Roman"/>
          <w:szCs w:val="20"/>
          <w:lang w:val="ru-RU"/>
        </w:rPr>
        <w:t>жол</w:t>
      </w:r>
      <w:r w:rsidRPr="008F522B">
        <w:rPr>
          <w:rFonts w:eastAsia="Times New Roman"/>
          <w:szCs w:val="20"/>
          <w:lang w:val="ru-RU"/>
        </w:rPr>
        <w:t>-</w:t>
      </w:r>
      <w:r w:rsidRPr="003C2D9E">
        <w:rPr>
          <w:rFonts w:eastAsia="Times New Roman"/>
          <w:szCs w:val="20"/>
          <w:lang w:val="ru-RU"/>
        </w:rPr>
        <w:t>жоболорду</w:t>
      </w:r>
      <w:r w:rsidRPr="008F522B">
        <w:rPr>
          <w:rFonts w:eastAsia="Times New Roman"/>
          <w:szCs w:val="20"/>
          <w:lang w:val="ru-RU"/>
        </w:rPr>
        <w:t xml:space="preserve"> </w:t>
      </w:r>
      <w:r w:rsidRPr="003C2D9E">
        <w:rPr>
          <w:rFonts w:eastAsia="Times New Roman"/>
          <w:szCs w:val="20"/>
          <w:lang w:val="ru-RU"/>
        </w:rPr>
        <w:t>жүргүзүүнүн</w:t>
      </w:r>
      <w:r w:rsidRPr="008F522B">
        <w:rPr>
          <w:rFonts w:eastAsia="Times New Roman"/>
          <w:szCs w:val="20"/>
          <w:lang w:val="ru-RU"/>
        </w:rPr>
        <w:t xml:space="preserve"> </w:t>
      </w:r>
      <w:r w:rsidRPr="003C2D9E">
        <w:rPr>
          <w:rFonts w:eastAsia="Times New Roman"/>
          <w:szCs w:val="20"/>
          <w:lang w:val="ru-RU"/>
        </w:rPr>
        <w:t>жыйынтыгында</w:t>
      </w:r>
      <w:r w:rsidRPr="008F522B">
        <w:rPr>
          <w:rFonts w:eastAsia="Times New Roman"/>
          <w:szCs w:val="20"/>
          <w:lang w:val="ru-RU"/>
        </w:rPr>
        <w:t xml:space="preserve"> </w:t>
      </w:r>
      <w:r w:rsidRPr="003C2D9E">
        <w:rPr>
          <w:rFonts w:eastAsia="Times New Roman"/>
          <w:szCs w:val="20"/>
          <w:lang w:val="ru-RU"/>
        </w:rPr>
        <w:t>топтолгон</w:t>
      </w:r>
      <w:r w:rsidRPr="008F522B">
        <w:rPr>
          <w:rFonts w:eastAsia="Times New Roman"/>
          <w:szCs w:val="20"/>
          <w:lang w:val="ru-RU"/>
        </w:rPr>
        <w:t xml:space="preserve"> </w:t>
      </w:r>
      <w:r w:rsidRPr="003C2D9E">
        <w:rPr>
          <w:rFonts w:eastAsia="Times New Roman"/>
          <w:szCs w:val="20"/>
          <w:lang w:val="ru-RU"/>
        </w:rPr>
        <w:t>аудитордук</w:t>
      </w:r>
      <w:r w:rsidRPr="008F522B">
        <w:rPr>
          <w:rFonts w:eastAsia="Times New Roman"/>
          <w:szCs w:val="20"/>
          <w:lang w:val="ru-RU"/>
        </w:rPr>
        <w:t xml:space="preserve"> </w:t>
      </w:r>
      <w:r w:rsidRPr="003C2D9E">
        <w:rPr>
          <w:rFonts w:eastAsia="Times New Roman"/>
          <w:szCs w:val="20"/>
          <w:lang w:val="ru-RU"/>
        </w:rPr>
        <w:t>далилдер</w:t>
      </w:r>
      <w:r w:rsidRPr="008F522B">
        <w:rPr>
          <w:rFonts w:eastAsia="Times New Roman"/>
          <w:szCs w:val="20"/>
          <w:lang w:val="ru-RU"/>
        </w:rPr>
        <w:t xml:space="preserve"> </w:t>
      </w:r>
      <w:r w:rsidRPr="003C2D9E">
        <w:rPr>
          <w:rFonts w:eastAsia="Times New Roman"/>
          <w:szCs w:val="20"/>
          <w:lang w:val="ru-RU"/>
        </w:rPr>
        <w:t>аудитти</w:t>
      </w:r>
      <w:r w:rsidRPr="008F522B">
        <w:rPr>
          <w:rFonts w:eastAsia="Times New Roman"/>
          <w:szCs w:val="20"/>
          <w:lang w:val="ru-RU"/>
        </w:rPr>
        <w:t xml:space="preserve"> </w:t>
      </w:r>
      <w:r w:rsidRPr="003C2D9E">
        <w:rPr>
          <w:rFonts w:eastAsia="Times New Roman"/>
          <w:szCs w:val="20"/>
          <w:lang w:val="ru-RU"/>
        </w:rPr>
        <w:t>жүргүзүүгө</w:t>
      </w:r>
      <w:r w:rsidRPr="008F522B">
        <w:rPr>
          <w:rFonts w:eastAsia="Times New Roman"/>
          <w:szCs w:val="20"/>
          <w:lang w:val="ru-RU"/>
        </w:rPr>
        <w:t xml:space="preserve"> </w:t>
      </w:r>
      <w:r w:rsidRPr="003C2D9E">
        <w:rPr>
          <w:rFonts w:eastAsia="Times New Roman"/>
          <w:szCs w:val="20"/>
          <w:lang w:val="ru-RU"/>
        </w:rPr>
        <w:t>жараша</w:t>
      </w:r>
      <w:r w:rsidRPr="008F522B">
        <w:rPr>
          <w:rFonts w:eastAsia="Times New Roman"/>
          <w:szCs w:val="20"/>
          <w:lang w:val="ru-RU"/>
        </w:rPr>
        <w:t xml:space="preserve"> </w:t>
      </w:r>
      <w:r w:rsidRPr="003C2D9E">
        <w:rPr>
          <w:rFonts w:eastAsia="Times New Roman"/>
          <w:szCs w:val="20"/>
          <w:lang w:val="ru-RU"/>
        </w:rPr>
        <w:t>жетекчиликтин</w:t>
      </w:r>
      <w:r w:rsidRPr="008F522B">
        <w:rPr>
          <w:rFonts w:eastAsia="Times New Roman"/>
          <w:szCs w:val="20"/>
          <w:lang w:val="ru-RU"/>
        </w:rPr>
        <w:t xml:space="preserve"> </w:t>
      </w:r>
      <w:r w:rsidRPr="003C2D9E">
        <w:rPr>
          <w:rFonts w:eastAsia="Times New Roman"/>
          <w:szCs w:val="20"/>
          <w:lang w:val="ru-RU"/>
        </w:rPr>
        <w:t>экспертинин</w:t>
      </w:r>
      <w:r w:rsidRPr="008F522B">
        <w:rPr>
          <w:rFonts w:eastAsia="Times New Roman"/>
          <w:szCs w:val="20"/>
          <w:lang w:val="ru-RU"/>
        </w:rPr>
        <w:t xml:space="preserve"> </w:t>
      </w:r>
      <w:r w:rsidRPr="003C2D9E">
        <w:rPr>
          <w:rFonts w:eastAsia="Times New Roman"/>
          <w:szCs w:val="20"/>
          <w:lang w:val="ru-RU"/>
        </w:rPr>
        <w:t>компетенттүүлүгүн</w:t>
      </w:r>
      <w:r w:rsidRPr="008F522B">
        <w:rPr>
          <w:rFonts w:eastAsia="Times New Roman"/>
          <w:szCs w:val="20"/>
          <w:lang w:val="ru-RU"/>
        </w:rPr>
        <w:t xml:space="preserve">, </w:t>
      </w:r>
      <w:r w:rsidRPr="003C2D9E">
        <w:rPr>
          <w:rFonts w:eastAsia="Times New Roman"/>
          <w:szCs w:val="20"/>
          <w:lang w:val="ru-RU"/>
        </w:rPr>
        <w:t>жөндөмдүүлүгүн</w:t>
      </w:r>
      <w:r w:rsidRPr="008F522B">
        <w:rPr>
          <w:rFonts w:eastAsia="Times New Roman"/>
          <w:szCs w:val="20"/>
          <w:lang w:val="ru-RU"/>
        </w:rPr>
        <w:t xml:space="preserve"> </w:t>
      </w:r>
      <w:r w:rsidRPr="003C2D9E">
        <w:rPr>
          <w:rFonts w:eastAsia="Times New Roman"/>
          <w:szCs w:val="20"/>
          <w:lang w:val="ru-RU"/>
        </w:rPr>
        <w:t>жана</w:t>
      </w:r>
      <w:r w:rsidRPr="008F522B">
        <w:rPr>
          <w:rFonts w:eastAsia="Times New Roman"/>
          <w:szCs w:val="20"/>
          <w:lang w:val="ru-RU"/>
        </w:rPr>
        <w:t xml:space="preserve"> </w:t>
      </w:r>
      <w:r w:rsidRPr="003C2D9E">
        <w:rPr>
          <w:rFonts w:eastAsia="Times New Roman"/>
          <w:szCs w:val="20"/>
          <w:lang w:val="ru-RU"/>
        </w:rPr>
        <w:t>объективдүүлүгүн</w:t>
      </w:r>
      <w:r w:rsidRPr="008F522B">
        <w:rPr>
          <w:rFonts w:eastAsia="Times New Roman"/>
          <w:szCs w:val="20"/>
          <w:lang w:val="ru-RU"/>
        </w:rPr>
        <w:t xml:space="preserve"> </w:t>
      </w:r>
      <w:r w:rsidRPr="003C2D9E">
        <w:rPr>
          <w:rFonts w:eastAsia="Times New Roman"/>
          <w:szCs w:val="20"/>
          <w:lang w:val="ru-RU"/>
        </w:rPr>
        <w:t>баштапкы</w:t>
      </w:r>
      <w:r w:rsidRPr="008F522B">
        <w:rPr>
          <w:rFonts w:eastAsia="Times New Roman"/>
          <w:szCs w:val="20"/>
          <w:lang w:val="ru-RU"/>
        </w:rPr>
        <w:t xml:space="preserve"> </w:t>
      </w:r>
      <w:r w:rsidRPr="003C2D9E">
        <w:rPr>
          <w:rFonts w:eastAsia="Times New Roman"/>
          <w:szCs w:val="20"/>
          <w:lang w:val="ru-RU"/>
        </w:rPr>
        <w:t>баалоону</w:t>
      </w:r>
      <w:r w:rsidRPr="008F522B">
        <w:rPr>
          <w:rFonts w:eastAsia="Times New Roman"/>
          <w:szCs w:val="20"/>
          <w:lang w:val="ru-RU"/>
        </w:rPr>
        <w:t xml:space="preserve"> </w:t>
      </w:r>
      <w:r w:rsidRPr="003C2D9E">
        <w:rPr>
          <w:rFonts w:eastAsia="Times New Roman"/>
          <w:szCs w:val="20"/>
          <w:lang w:val="ru-RU"/>
        </w:rPr>
        <w:t>кайра</w:t>
      </w:r>
      <w:r w:rsidRPr="008F522B">
        <w:rPr>
          <w:rFonts w:eastAsia="Times New Roman"/>
          <w:szCs w:val="20"/>
          <w:lang w:val="ru-RU"/>
        </w:rPr>
        <w:t xml:space="preserve"> </w:t>
      </w:r>
      <w:r w:rsidRPr="003C2D9E">
        <w:rPr>
          <w:rFonts w:eastAsia="Times New Roman"/>
          <w:szCs w:val="20"/>
          <w:lang w:val="ru-RU"/>
        </w:rPr>
        <w:t>кароо</w:t>
      </w:r>
      <w:r w:rsidRPr="008F522B">
        <w:rPr>
          <w:rFonts w:eastAsia="Times New Roman"/>
          <w:szCs w:val="20"/>
          <w:lang w:val="ru-RU"/>
        </w:rPr>
        <w:t xml:space="preserve"> </w:t>
      </w:r>
      <w:r w:rsidRPr="003C2D9E">
        <w:rPr>
          <w:rFonts w:eastAsia="Times New Roman"/>
          <w:szCs w:val="20"/>
          <w:lang w:val="ru-RU"/>
        </w:rPr>
        <w:t>зарылчылыгына</w:t>
      </w:r>
      <w:r w:rsidRPr="008F522B">
        <w:rPr>
          <w:rFonts w:eastAsia="Times New Roman"/>
          <w:szCs w:val="20"/>
          <w:lang w:val="ru-RU"/>
        </w:rPr>
        <w:t xml:space="preserve"> </w:t>
      </w:r>
      <w:r w:rsidRPr="003C2D9E">
        <w:rPr>
          <w:rFonts w:eastAsia="Times New Roman"/>
          <w:szCs w:val="20"/>
          <w:lang w:val="ru-RU"/>
        </w:rPr>
        <w:t>алып</w:t>
      </w:r>
      <w:r w:rsidRPr="008F522B">
        <w:rPr>
          <w:rFonts w:eastAsia="Times New Roman"/>
          <w:szCs w:val="20"/>
          <w:lang w:val="ru-RU"/>
        </w:rPr>
        <w:t xml:space="preserve"> </w:t>
      </w:r>
      <w:r w:rsidRPr="003C2D9E">
        <w:rPr>
          <w:rFonts w:eastAsia="Times New Roman"/>
          <w:szCs w:val="20"/>
          <w:lang w:val="ru-RU"/>
        </w:rPr>
        <w:t>келет</w:t>
      </w:r>
      <w:r w:rsidRPr="008F522B">
        <w:rPr>
          <w:rFonts w:eastAsia="Times New Roman"/>
          <w:szCs w:val="20"/>
          <w:lang w:val="ru-RU"/>
        </w:rPr>
        <w:t xml:space="preserve"> </w:t>
      </w:r>
      <w:r w:rsidRPr="003C2D9E">
        <w:rPr>
          <w:rFonts w:eastAsia="Times New Roman"/>
          <w:szCs w:val="20"/>
          <w:lang w:val="ru-RU"/>
        </w:rPr>
        <w:t>деген</w:t>
      </w:r>
      <w:r w:rsidRPr="008F522B">
        <w:rPr>
          <w:rFonts w:eastAsia="Times New Roman"/>
          <w:szCs w:val="20"/>
          <w:lang w:val="ru-RU"/>
        </w:rPr>
        <w:t xml:space="preserve"> </w:t>
      </w:r>
      <w:r w:rsidRPr="003C2D9E">
        <w:rPr>
          <w:rFonts w:eastAsia="Times New Roman"/>
          <w:szCs w:val="20"/>
          <w:lang w:val="ru-RU"/>
        </w:rPr>
        <w:t>белгилердин</w:t>
      </w:r>
      <w:r w:rsidRPr="008F522B">
        <w:rPr>
          <w:rFonts w:eastAsia="Times New Roman"/>
          <w:szCs w:val="20"/>
          <w:lang w:val="ru-RU"/>
        </w:rPr>
        <w:t xml:space="preserve"> </w:t>
      </w:r>
      <w:r w:rsidRPr="003C2D9E">
        <w:rPr>
          <w:rFonts w:eastAsia="Times New Roman"/>
          <w:szCs w:val="20"/>
          <w:lang w:val="ru-RU"/>
        </w:rPr>
        <w:t>болушу</w:t>
      </w:r>
      <w:r w:rsidR="00A12CB7" w:rsidRPr="008F522B">
        <w:rPr>
          <w:rFonts w:eastAsia="Calibri" w:cs="Arial"/>
          <w:lang w:val="ru-RU"/>
        </w:rPr>
        <w:t>.</w:t>
      </w:r>
    </w:p>
    <w:p w14:paraId="2A5F3DD6" w14:textId="603FF151" w:rsidR="00A12CB7" w:rsidRPr="00BE686A" w:rsidRDefault="00762BCD">
      <w:pPr>
        <w:widowControl w:val="0"/>
        <w:ind w:left="547" w:hanging="547"/>
        <w:rPr>
          <w:rFonts w:eastAsia="Calibri" w:cs="Arial"/>
          <w:lang w:val="ky-KG"/>
        </w:rPr>
      </w:pPr>
      <w:r w:rsidRPr="004C1822">
        <w:rPr>
          <w:rFonts w:eastAsia="Calibri" w:cs="Arial"/>
        </w:rPr>
        <w:t>A</w:t>
      </w:r>
      <w:r w:rsidRPr="008F522B">
        <w:rPr>
          <w:rFonts w:eastAsia="Calibri" w:cs="Arial"/>
          <w:lang w:val="ru-RU"/>
        </w:rPr>
        <w:t>42</w:t>
      </w:r>
      <w:r w:rsidR="00A12CB7" w:rsidRPr="008F522B">
        <w:rPr>
          <w:rFonts w:eastAsia="Calibri" w:cs="Arial"/>
          <w:lang w:val="ru-RU"/>
        </w:rPr>
        <w:t>.</w:t>
      </w:r>
      <w:r w:rsidR="00A12CB7" w:rsidRPr="008F522B">
        <w:rPr>
          <w:rFonts w:eastAsia="Calibri" w:cs="Arial"/>
          <w:szCs w:val="20"/>
          <w:lang w:val="ru-RU"/>
        </w:rPr>
        <w:t xml:space="preserve"> </w:t>
      </w:r>
      <w:r w:rsidR="00BE686A" w:rsidRPr="003C2D9E">
        <w:rPr>
          <w:rFonts w:eastAsia="Times New Roman"/>
          <w:szCs w:val="20"/>
          <w:lang w:val="ky-KG"/>
        </w:rPr>
        <w:t>Милдеттенмелердин кеңири спектри эксперттин объективдүүлүгүнө коркунуч жаратышы мүмкүн: жеке кызыкчылык коркунучу, жактоочулук коркунучу, жакын тааныштык коркунучу, өзүн өзү текшерүү коркунучу жана коркутуп-үркүтүү коркунучу. Бул коркунучтар тышкы түзүмдөр түзгөн сактык чаралары менен (мисалы, жетекчиликтин экспертинин кесипкөй коомдоштугу, мыйзам жана ченемдик актылар), ошондой эле жетекчиликтин экспертинин жумушчу чөйрөсү менен (мисалы, сапатты контролдоо саясаты жана жол-жоболору) азайтылышы мүмкүн</w:t>
      </w:r>
      <w:r w:rsidR="00A12CB7" w:rsidRPr="00BE686A">
        <w:rPr>
          <w:rFonts w:eastAsia="Calibri" w:cs="Arial"/>
          <w:lang w:val="ky-KG"/>
        </w:rPr>
        <w:t>.</w:t>
      </w:r>
    </w:p>
    <w:p w14:paraId="22D40500" w14:textId="528FACB2" w:rsidR="00A12CB7" w:rsidRPr="00BE686A" w:rsidRDefault="009E3CA4">
      <w:pPr>
        <w:widowControl w:val="0"/>
        <w:ind w:left="547" w:hanging="547"/>
        <w:rPr>
          <w:rFonts w:eastAsia="Calibri" w:cs="Arial"/>
          <w:lang w:val="ky-KG"/>
        </w:rPr>
      </w:pPr>
      <w:r w:rsidRPr="00BE686A">
        <w:rPr>
          <w:rFonts w:eastAsia="Calibri" w:cs="Arial"/>
          <w:lang w:val="ky-KG"/>
        </w:rPr>
        <w:t>A43</w:t>
      </w:r>
      <w:r w:rsidR="00A12CB7" w:rsidRPr="00BE686A">
        <w:rPr>
          <w:rFonts w:eastAsia="Calibri" w:cs="Arial"/>
          <w:lang w:val="ky-KG"/>
        </w:rPr>
        <w:t>.</w:t>
      </w:r>
      <w:r w:rsidR="00A12CB7" w:rsidRPr="00BE686A">
        <w:rPr>
          <w:rFonts w:eastAsia="Calibri" w:cs="Arial"/>
          <w:lang w:val="ky-KG"/>
        </w:rPr>
        <w:tab/>
      </w:r>
      <w:r w:rsidR="0087776C">
        <w:rPr>
          <w:rFonts w:eastAsia="Calibri" w:cs="Arial"/>
          <w:lang w:val="ky-KG"/>
        </w:rPr>
        <w:t xml:space="preserve">Сактык </w:t>
      </w:r>
      <w:r w:rsidR="00BE686A" w:rsidRPr="003C2D9E">
        <w:rPr>
          <w:rFonts w:eastAsia="Times New Roman"/>
          <w:szCs w:val="20"/>
          <w:lang w:val="ky-KG"/>
        </w:rPr>
        <w:t xml:space="preserve">чаралары жетекчиликтин экспертинин объективдүүлүгүнүн </w:t>
      </w:r>
      <w:r w:rsidR="00BE686A" w:rsidRPr="003C2D9E">
        <w:rPr>
          <w:rFonts w:eastAsia="Times New Roman"/>
          <w:szCs w:val="20"/>
          <w:lang w:val="ky-KG"/>
        </w:rPr>
        <w:lastRenderedPageBreak/>
        <w:t xml:space="preserve">бардык коркунучтарын жок кыла албастыгына карабастан, мисалы, коркутуп-үркүтүү тобокелдиги ишкананын кызматкери болуп саналган экспертке караганда, подрядчы катары ишкана тарабынан тартылган эксперт үчүн азыраак олуттуу болушу мүмкүн, мында сапатты контролдоо саясаты жана жол-жоболору сыяктуу </w:t>
      </w:r>
      <w:r w:rsidR="0087776C">
        <w:rPr>
          <w:rFonts w:eastAsia="Times New Roman"/>
          <w:szCs w:val="20"/>
          <w:lang w:val="ky-KG"/>
        </w:rPr>
        <w:t xml:space="preserve">сактык </w:t>
      </w:r>
      <w:r w:rsidR="00BE686A" w:rsidRPr="003C2D9E">
        <w:rPr>
          <w:rFonts w:eastAsia="Times New Roman"/>
          <w:szCs w:val="20"/>
          <w:lang w:val="ky-KG"/>
        </w:rPr>
        <w:t>чараларынын натыйжалуулугу жогору болушу мүмкүн. Эксперттин ишкананын кызматкери болгондугунан улам жаралуучу объективдүүлүк коркунучу ар дайым боло тургандыктан, ишкананын кызматкери болгон эксперт анын башка кызматкерлерине караганда объективдүү эмес болушу мүмкүн</w:t>
      </w:r>
      <w:r w:rsidR="00A12CB7" w:rsidRPr="00BE686A">
        <w:rPr>
          <w:rFonts w:eastAsia="Calibri" w:cs="Arial"/>
          <w:lang w:val="ky-KG"/>
        </w:rPr>
        <w:t>.</w:t>
      </w:r>
    </w:p>
    <w:p w14:paraId="3AD084B3" w14:textId="6F7E33B9" w:rsidR="00A12CB7" w:rsidRPr="004C1822" w:rsidRDefault="00FE748C">
      <w:pPr>
        <w:widowControl w:val="0"/>
        <w:ind w:left="547" w:hanging="547"/>
        <w:rPr>
          <w:rFonts w:eastAsia="Calibri" w:cs="Arial"/>
        </w:rPr>
      </w:pPr>
      <w:r w:rsidRPr="00BE686A">
        <w:rPr>
          <w:rFonts w:eastAsia="Calibri" w:cs="Arial"/>
          <w:lang w:val="ky-KG"/>
        </w:rPr>
        <w:t>A44</w:t>
      </w:r>
      <w:r w:rsidR="00A12CB7" w:rsidRPr="00BE686A">
        <w:rPr>
          <w:rFonts w:eastAsia="Calibri" w:cs="Arial"/>
          <w:lang w:val="ky-KG"/>
        </w:rPr>
        <w:t>.</w:t>
      </w:r>
      <w:r w:rsidR="00A12CB7" w:rsidRPr="00BE686A">
        <w:rPr>
          <w:rFonts w:eastAsia="Calibri" w:cs="Arial"/>
          <w:lang w:val="ky-KG"/>
        </w:rPr>
        <w:tab/>
      </w:r>
      <w:r w:rsidR="00BE686A" w:rsidRPr="003C2D9E">
        <w:rPr>
          <w:rFonts w:eastAsia="Times New Roman"/>
          <w:szCs w:val="20"/>
          <w:lang w:val="ky-KG"/>
        </w:rPr>
        <w:t>Ишкана жалдаган эксперттин объективдүүлүгүн баалоодо, жетекчилик жана эксперт менен эксперттин объективдүүлүгүнө коркунуч жаратышы мүмкүн болгон кызыкчылыктардын жана мамилелердин бардык түрлөрүн, ошондой эле бардык көрүлгөн сактык чараларын, анын ичинде экспертке карата колдонулуучу кесиптик талаптарды талкуулоо жана мындай сактык чараларынын адекваттуулугун баалоо орундуу болушу мүмкүн. Коркунучту жараткан кызыкчылыктар жана мамилелер төмөндөгүлөрдү камтыйт</w:t>
      </w:r>
      <w:r w:rsidR="00A12CB7" w:rsidRPr="004C1822">
        <w:rPr>
          <w:rFonts w:eastAsia="Calibri" w:cs="Arial"/>
        </w:rPr>
        <w:t>:</w:t>
      </w:r>
    </w:p>
    <w:p w14:paraId="6C7FAD9A" w14:textId="6F3627F5" w:rsidR="00A12CB7" w:rsidRPr="004C1822" w:rsidRDefault="00BE686A" w:rsidP="009D5923">
      <w:pPr>
        <w:widowControl w:val="0"/>
        <w:numPr>
          <w:ilvl w:val="0"/>
          <w:numId w:val="68"/>
        </w:numPr>
        <w:ind w:left="1094" w:hanging="547"/>
        <w:outlineLvl w:val="0"/>
        <w:rPr>
          <w:rFonts w:eastAsia="Calibri" w:cs="Arial"/>
        </w:rPr>
      </w:pPr>
      <w:r w:rsidRPr="003C2D9E">
        <w:rPr>
          <w:rFonts w:eastAsia="Times New Roman"/>
          <w:szCs w:val="20"/>
          <w:lang w:val="ru-RU"/>
        </w:rPr>
        <w:t>финансылык кызыкчылык;</w:t>
      </w:r>
    </w:p>
    <w:p w14:paraId="7933E055" w14:textId="2EFACF28" w:rsidR="00A12CB7" w:rsidRPr="00BE686A" w:rsidRDefault="00BE686A" w:rsidP="009D5923">
      <w:pPr>
        <w:widowControl w:val="0"/>
        <w:numPr>
          <w:ilvl w:val="0"/>
          <w:numId w:val="68"/>
        </w:numPr>
        <w:ind w:left="1094" w:hanging="547"/>
        <w:outlineLvl w:val="0"/>
        <w:rPr>
          <w:rFonts w:eastAsia="Calibri" w:cs="Arial"/>
          <w:lang w:val="ru-RU"/>
        </w:rPr>
      </w:pPr>
      <w:r w:rsidRPr="00781429">
        <w:rPr>
          <w:rFonts w:eastAsia="Times New Roman"/>
          <w:szCs w:val="14"/>
          <w:lang w:val="ru-RU"/>
        </w:rPr>
        <w:t>бизнес</w:t>
      </w:r>
      <w:r w:rsidRPr="00781429">
        <w:rPr>
          <w:rFonts w:eastAsia="Times New Roman"/>
          <w:sz w:val="28"/>
          <w:szCs w:val="20"/>
          <w:lang w:val="ru-RU"/>
        </w:rPr>
        <w:t xml:space="preserve"> </w:t>
      </w:r>
      <w:r w:rsidRPr="003C2D9E">
        <w:rPr>
          <w:rFonts w:eastAsia="Times New Roman"/>
          <w:szCs w:val="20"/>
          <w:lang w:val="ru-RU"/>
        </w:rPr>
        <w:t>жана жеке өз ара мамилелер;</w:t>
      </w:r>
    </w:p>
    <w:p w14:paraId="56321297" w14:textId="65B4CF3E" w:rsidR="00A12CB7" w:rsidRPr="004C1822" w:rsidRDefault="00BE686A" w:rsidP="009D5923">
      <w:pPr>
        <w:widowControl w:val="0"/>
        <w:numPr>
          <w:ilvl w:val="0"/>
          <w:numId w:val="68"/>
        </w:numPr>
        <w:ind w:left="1094" w:hanging="547"/>
        <w:outlineLvl w:val="0"/>
        <w:rPr>
          <w:rFonts w:eastAsia="Calibri" w:cs="Arial"/>
        </w:rPr>
      </w:pPr>
      <w:r w:rsidRPr="003C2D9E">
        <w:rPr>
          <w:rFonts w:eastAsia="Times New Roman"/>
          <w:szCs w:val="20"/>
          <w:lang w:val="ru-RU"/>
        </w:rPr>
        <w:t>башка кызматтарды көрсөтүү</w:t>
      </w:r>
      <w:r w:rsidR="00A12CB7" w:rsidRPr="004C1822">
        <w:rPr>
          <w:rFonts w:eastAsia="Calibri" w:cs="Arial"/>
        </w:rPr>
        <w:t>.</w:t>
      </w:r>
    </w:p>
    <w:p w14:paraId="5A00127B" w14:textId="704A12ED" w:rsidR="00A12CB7" w:rsidRPr="00BE686A" w:rsidRDefault="00BE686A" w:rsidP="009D5923">
      <w:pPr>
        <w:spacing w:before="180"/>
        <w:jc w:val="left"/>
        <w:rPr>
          <w:rFonts w:cs="Arial"/>
          <w:lang w:val="ru-RU"/>
        </w:rPr>
      </w:pPr>
      <w:r w:rsidRPr="003C2D9E">
        <w:rPr>
          <w:rFonts w:eastAsia="Times New Roman"/>
          <w:i/>
          <w:iCs/>
          <w:szCs w:val="20"/>
          <w:lang w:val="ky-KG"/>
        </w:rPr>
        <w:t>Жетекчиликтин экспертинин ишинен түшүнүк алуу (8(b)</w:t>
      </w:r>
      <w:r>
        <w:rPr>
          <w:rFonts w:eastAsia="Times New Roman"/>
          <w:i/>
          <w:iCs/>
          <w:szCs w:val="20"/>
          <w:lang w:val="ky-KG"/>
        </w:rPr>
        <w:t>-</w:t>
      </w:r>
      <w:r w:rsidRPr="003C2D9E">
        <w:rPr>
          <w:rFonts w:eastAsia="Times New Roman"/>
          <w:i/>
          <w:iCs/>
          <w:szCs w:val="20"/>
          <w:lang w:val="ky-KG"/>
        </w:rPr>
        <w:t>пунктун караңыз)</w:t>
      </w:r>
    </w:p>
    <w:p w14:paraId="4FD1DA8A" w14:textId="33809581" w:rsidR="00A12CB7" w:rsidRPr="00BE686A" w:rsidRDefault="00252F92" w:rsidP="00F10F0E">
      <w:pPr>
        <w:widowControl w:val="0"/>
        <w:ind w:left="547" w:hanging="547"/>
        <w:rPr>
          <w:rFonts w:eastAsia="Calibri" w:cs="Arial"/>
          <w:lang w:val="ru-RU"/>
        </w:rPr>
      </w:pPr>
      <w:r w:rsidRPr="004C1822">
        <w:rPr>
          <w:rFonts w:eastAsia="Calibri" w:cs="Arial"/>
        </w:rPr>
        <w:t>A</w:t>
      </w:r>
      <w:r w:rsidRPr="00BE686A">
        <w:rPr>
          <w:rFonts w:eastAsia="Calibri" w:cs="Arial"/>
          <w:lang w:val="ru-RU"/>
        </w:rPr>
        <w:t>45</w:t>
      </w:r>
      <w:r w:rsidR="00A12CB7" w:rsidRPr="00BE686A">
        <w:rPr>
          <w:rFonts w:eastAsia="Calibri" w:cs="Arial"/>
          <w:lang w:val="ru-RU"/>
        </w:rPr>
        <w:t>.</w:t>
      </w:r>
      <w:r w:rsidR="00A12CB7" w:rsidRPr="00BE686A">
        <w:rPr>
          <w:rFonts w:eastAsia="Calibri" w:cs="Arial"/>
          <w:lang w:val="ru-RU"/>
        </w:rPr>
        <w:tab/>
      </w:r>
      <w:r w:rsidR="00BE686A" w:rsidRPr="00BE686A">
        <w:rPr>
          <w:rFonts w:eastAsia="Calibri" w:cs="Arial"/>
          <w:lang w:val="ru-RU"/>
        </w:rPr>
        <w:t>Жетекчиликтин экспертинин ишин түшүнүү билимдин жана тажрыйбанын тиешелүү чөйрөлөрүн түшүнүүнү түшүндүрөт. Билимдин жана тажрыйбанын тиешелүү чөйрөлөрү боюнча түшүнүк аудитордун ал жетекчиликтин экспертинин ишин баалоо үчүн билимге жана тажрыйбага ээ экенин, же булк максаттар үчүн ага аудитордун эксперти керектигин аныктоо менен бирге алынышы мүмкүн</w:t>
      </w:r>
      <w:r w:rsidR="00A12CB7" w:rsidRPr="00BE686A">
        <w:rPr>
          <w:rFonts w:eastAsia="Calibri" w:cs="Arial"/>
          <w:lang w:val="ru-RU"/>
        </w:rPr>
        <w:t>.</w:t>
      </w:r>
      <w:r w:rsidR="00A12CB7" w:rsidRPr="004024A8">
        <w:rPr>
          <w:rStyle w:val="af4"/>
          <w:rFonts w:eastAsia="Calibri" w:cs="Arial"/>
          <w:szCs w:val="20"/>
        </w:rPr>
        <w:footnoteReference w:id="95"/>
      </w:r>
    </w:p>
    <w:p w14:paraId="40B9C284" w14:textId="03737CC1" w:rsidR="00A12CB7" w:rsidRPr="00BE686A" w:rsidRDefault="00164A9F" w:rsidP="00F10F0E">
      <w:pPr>
        <w:widowControl w:val="0"/>
        <w:ind w:left="547" w:hanging="547"/>
        <w:rPr>
          <w:rFonts w:eastAsia="Calibri" w:cs="Arial"/>
          <w:lang w:val="ru-RU"/>
        </w:rPr>
      </w:pPr>
      <w:r w:rsidRPr="004C1822">
        <w:rPr>
          <w:rFonts w:eastAsia="Calibri" w:cs="Arial"/>
        </w:rPr>
        <w:t>A</w:t>
      </w:r>
      <w:r w:rsidRPr="00BE686A">
        <w:rPr>
          <w:rFonts w:eastAsia="Calibri" w:cs="Arial"/>
          <w:lang w:val="ru-RU"/>
        </w:rPr>
        <w:t>46</w:t>
      </w:r>
      <w:r w:rsidR="00A12CB7" w:rsidRPr="00BE686A">
        <w:rPr>
          <w:rFonts w:eastAsia="Calibri" w:cs="Arial"/>
          <w:lang w:val="ru-RU"/>
        </w:rPr>
        <w:t>.</w:t>
      </w:r>
      <w:r w:rsidR="00A12CB7" w:rsidRPr="00BE686A">
        <w:rPr>
          <w:rFonts w:eastAsia="Calibri" w:cs="Arial"/>
          <w:lang w:val="ru-RU"/>
        </w:rPr>
        <w:tab/>
      </w:r>
      <w:r w:rsidR="00BE686A" w:rsidRPr="003C2D9E">
        <w:rPr>
          <w:rFonts w:eastAsia="Times New Roman"/>
          <w:szCs w:val="20"/>
          <w:lang w:val="ky-KG"/>
        </w:rPr>
        <w:t>Аудитордун түшүнүүсү үчүн маанилүү болгон жетекчиликтин эксперти адистешкен предметтик чөйрөнүн аспекттери төмөндөгү маселелерди камтышы мүмкүн:</w:t>
      </w:r>
    </w:p>
    <w:p w14:paraId="31680863" w14:textId="3BDB6FE6" w:rsidR="00A12CB7" w:rsidRPr="00BE686A" w:rsidRDefault="00BE686A" w:rsidP="009D5923">
      <w:pPr>
        <w:numPr>
          <w:ilvl w:val="0"/>
          <w:numId w:val="74"/>
        </w:numPr>
        <w:ind w:left="1094" w:hanging="547"/>
        <w:outlineLvl w:val="0"/>
        <w:rPr>
          <w:rFonts w:cs="Arial"/>
          <w:lang w:val="ru-RU"/>
        </w:rPr>
      </w:pPr>
      <w:r w:rsidRPr="003C2D9E">
        <w:rPr>
          <w:rFonts w:eastAsia="Times New Roman"/>
          <w:szCs w:val="20"/>
          <w:lang w:val="ru-RU"/>
        </w:rPr>
        <w:t>эксперттин</w:t>
      </w:r>
      <w:r w:rsidRPr="00BE686A">
        <w:rPr>
          <w:rFonts w:eastAsia="Times New Roman"/>
          <w:szCs w:val="20"/>
          <w:lang w:val="ru-RU"/>
        </w:rPr>
        <w:t xml:space="preserve"> </w:t>
      </w:r>
      <w:r w:rsidRPr="003C2D9E">
        <w:rPr>
          <w:rFonts w:eastAsia="Times New Roman"/>
          <w:szCs w:val="20"/>
          <w:lang w:val="ru-RU"/>
        </w:rPr>
        <w:t>предметтик</w:t>
      </w:r>
      <w:r w:rsidRPr="00BE686A">
        <w:rPr>
          <w:rFonts w:eastAsia="Times New Roman"/>
          <w:szCs w:val="20"/>
          <w:lang w:val="ru-RU"/>
        </w:rPr>
        <w:t xml:space="preserve"> </w:t>
      </w:r>
      <w:r w:rsidRPr="003C2D9E">
        <w:rPr>
          <w:rFonts w:eastAsia="Times New Roman"/>
          <w:szCs w:val="20"/>
          <w:lang w:val="ru-RU"/>
        </w:rPr>
        <w:t>чөйрөсү</w:t>
      </w:r>
      <w:r w:rsidRPr="00BE686A">
        <w:rPr>
          <w:rFonts w:eastAsia="Times New Roman"/>
          <w:szCs w:val="20"/>
          <w:lang w:val="ru-RU"/>
        </w:rPr>
        <w:t xml:space="preserve"> </w:t>
      </w:r>
      <w:r w:rsidRPr="003C2D9E">
        <w:rPr>
          <w:rFonts w:eastAsia="Times New Roman"/>
          <w:szCs w:val="20"/>
          <w:lang w:val="ru-RU"/>
        </w:rPr>
        <w:t>аудит</w:t>
      </w:r>
      <w:r w:rsidRPr="00BE686A">
        <w:rPr>
          <w:rFonts w:eastAsia="Times New Roman"/>
          <w:szCs w:val="20"/>
          <w:lang w:val="ru-RU"/>
        </w:rPr>
        <w:t xml:space="preserve"> </w:t>
      </w:r>
      <w:r w:rsidRPr="003C2D9E">
        <w:rPr>
          <w:rFonts w:eastAsia="Times New Roman"/>
          <w:szCs w:val="20"/>
          <w:lang w:val="ru-RU"/>
        </w:rPr>
        <w:t>үчүн</w:t>
      </w:r>
      <w:r w:rsidRPr="00BE686A">
        <w:rPr>
          <w:rFonts w:eastAsia="Times New Roman"/>
          <w:szCs w:val="20"/>
          <w:lang w:val="ru-RU"/>
        </w:rPr>
        <w:t xml:space="preserve"> </w:t>
      </w:r>
      <w:r w:rsidRPr="003C2D9E">
        <w:rPr>
          <w:rFonts w:eastAsia="Times New Roman"/>
          <w:szCs w:val="20"/>
          <w:lang w:val="ru-RU"/>
        </w:rPr>
        <w:t>мааниге</w:t>
      </w:r>
      <w:r w:rsidRPr="00BE686A">
        <w:rPr>
          <w:rFonts w:eastAsia="Times New Roman"/>
          <w:szCs w:val="20"/>
          <w:lang w:val="ru-RU"/>
        </w:rPr>
        <w:t xml:space="preserve"> </w:t>
      </w:r>
      <w:r w:rsidRPr="003C2D9E">
        <w:rPr>
          <w:rFonts w:eastAsia="Times New Roman"/>
          <w:szCs w:val="20"/>
          <w:lang w:val="ru-RU"/>
        </w:rPr>
        <w:t>ээ</w:t>
      </w:r>
      <w:r w:rsidRPr="00BE686A">
        <w:rPr>
          <w:rFonts w:eastAsia="Times New Roman"/>
          <w:szCs w:val="20"/>
          <w:lang w:val="ru-RU"/>
        </w:rPr>
        <w:t xml:space="preserve"> </w:t>
      </w:r>
      <w:r w:rsidRPr="003C2D9E">
        <w:rPr>
          <w:rFonts w:eastAsia="Times New Roman"/>
          <w:szCs w:val="20"/>
          <w:lang w:val="ru-RU"/>
        </w:rPr>
        <w:t>болгон</w:t>
      </w:r>
      <w:r w:rsidRPr="00BE686A">
        <w:rPr>
          <w:rFonts w:eastAsia="Times New Roman"/>
          <w:szCs w:val="20"/>
          <w:lang w:val="ru-RU"/>
        </w:rPr>
        <w:t xml:space="preserve"> </w:t>
      </w:r>
      <w:r w:rsidRPr="003C2D9E">
        <w:rPr>
          <w:rFonts w:eastAsia="Times New Roman"/>
          <w:szCs w:val="20"/>
          <w:lang w:val="ru-RU"/>
        </w:rPr>
        <w:t>адистешүүнү</w:t>
      </w:r>
      <w:r w:rsidRPr="00BE686A">
        <w:rPr>
          <w:rFonts w:eastAsia="Times New Roman"/>
          <w:szCs w:val="20"/>
          <w:lang w:val="ru-RU"/>
        </w:rPr>
        <w:t xml:space="preserve"> </w:t>
      </w:r>
      <w:r w:rsidRPr="003C2D9E">
        <w:rPr>
          <w:rFonts w:eastAsia="Times New Roman"/>
          <w:szCs w:val="20"/>
          <w:lang w:val="ru-RU"/>
        </w:rPr>
        <w:t>камтыйбы</w:t>
      </w:r>
      <w:r w:rsidRPr="00BE686A">
        <w:rPr>
          <w:rFonts w:eastAsia="Times New Roman"/>
          <w:szCs w:val="20"/>
          <w:lang w:val="ru-RU"/>
        </w:rPr>
        <w:t>;</w:t>
      </w:r>
    </w:p>
    <w:p w14:paraId="7F168DE9" w14:textId="40120E44" w:rsidR="00A12CB7" w:rsidRPr="00BE686A" w:rsidRDefault="00BE686A" w:rsidP="009D5923">
      <w:pPr>
        <w:numPr>
          <w:ilvl w:val="0"/>
          <w:numId w:val="74"/>
        </w:numPr>
        <w:ind w:left="1094" w:hanging="547"/>
        <w:outlineLvl w:val="0"/>
        <w:rPr>
          <w:rFonts w:cs="Arial"/>
          <w:lang w:val="ru-RU"/>
        </w:rPr>
      </w:pPr>
      <w:r w:rsidRPr="003C2D9E">
        <w:rPr>
          <w:rFonts w:eastAsia="Times New Roman"/>
          <w:szCs w:val="20"/>
          <w:lang w:val="ru-RU"/>
        </w:rPr>
        <w:t>кандайдыр бир кесиптик же баш</w:t>
      </w:r>
      <w:r>
        <w:rPr>
          <w:rFonts w:eastAsia="Times New Roman"/>
          <w:szCs w:val="20"/>
          <w:lang w:val="ru-RU"/>
        </w:rPr>
        <w:t xml:space="preserve">ка стандарттар, мыйзамдардын же </w:t>
      </w:r>
      <w:r w:rsidRPr="003C2D9E">
        <w:rPr>
          <w:rFonts w:eastAsia="Times New Roman"/>
          <w:szCs w:val="20"/>
          <w:lang w:val="ru-RU"/>
        </w:rPr>
        <w:t>жөнгө салуучу органдардын талаптары колдонулабы;</w:t>
      </w:r>
    </w:p>
    <w:p w14:paraId="1F4F1C95" w14:textId="5D9ACF4C" w:rsidR="00A12CB7" w:rsidRPr="00BE686A" w:rsidRDefault="00BE686A" w:rsidP="009D5923">
      <w:pPr>
        <w:numPr>
          <w:ilvl w:val="0"/>
          <w:numId w:val="74"/>
        </w:numPr>
        <w:ind w:left="1094" w:hanging="547"/>
        <w:outlineLvl w:val="0"/>
        <w:rPr>
          <w:rFonts w:cs="Arial"/>
          <w:lang w:val="ru-RU"/>
        </w:rPr>
      </w:pPr>
      <w:r w:rsidRPr="003C2D9E">
        <w:rPr>
          <w:rFonts w:eastAsia="Times New Roman"/>
          <w:szCs w:val="20"/>
          <w:lang w:val="ru-RU"/>
        </w:rPr>
        <w:t>жетекчиликтин</w:t>
      </w:r>
      <w:r w:rsidRPr="00BE686A">
        <w:rPr>
          <w:rFonts w:eastAsia="Times New Roman"/>
          <w:szCs w:val="20"/>
          <w:lang w:val="ru-RU"/>
        </w:rPr>
        <w:t xml:space="preserve"> </w:t>
      </w:r>
      <w:r w:rsidRPr="003C2D9E">
        <w:rPr>
          <w:rFonts w:eastAsia="Times New Roman"/>
          <w:szCs w:val="20"/>
          <w:lang w:val="ru-RU"/>
        </w:rPr>
        <w:t>эксперти</w:t>
      </w:r>
      <w:r w:rsidRPr="00BE686A">
        <w:rPr>
          <w:rFonts w:eastAsia="Times New Roman"/>
          <w:szCs w:val="20"/>
          <w:lang w:val="ru-RU"/>
        </w:rPr>
        <w:t xml:space="preserve"> </w:t>
      </w:r>
      <w:r w:rsidRPr="003C2D9E">
        <w:rPr>
          <w:rFonts w:eastAsia="Times New Roman"/>
          <w:szCs w:val="20"/>
          <w:lang w:val="ru-RU"/>
        </w:rPr>
        <w:t>тарабынан</w:t>
      </w:r>
      <w:r w:rsidRPr="00BE686A">
        <w:rPr>
          <w:rFonts w:eastAsia="Times New Roman"/>
          <w:szCs w:val="20"/>
          <w:lang w:val="ru-RU"/>
        </w:rPr>
        <w:t xml:space="preserve"> </w:t>
      </w:r>
      <w:r w:rsidRPr="003C2D9E">
        <w:rPr>
          <w:rFonts w:eastAsia="Times New Roman"/>
          <w:szCs w:val="20"/>
          <w:lang w:val="ru-RU"/>
        </w:rPr>
        <w:t>кандай</w:t>
      </w:r>
      <w:r w:rsidRPr="00BE686A">
        <w:rPr>
          <w:rFonts w:eastAsia="Times New Roman"/>
          <w:szCs w:val="20"/>
          <w:lang w:val="ru-RU"/>
        </w:rPr>
        <w:t xml:space="preserve"> </w:t>
      </w:r>
      <w:r w:rsidRPr="003C2D9E">
        <w:rPr>
          <w:rFonts w:eastAsia="Times New Roman"/>
          <w:szCs w:val="20"/>
          <w:lang w:val="ru-RU"/>
        </w:rPr>
        <w:t>божомолдор</w:t>
      </w:r>
      <w:r w:rsidRPr="00BE686A">
        <w:rPr>
          <w:rFonts w:eastAsia="Times New Roman"/>
          <w:szCs w:val="20"/>
          <w:lang w:val="ru-RU"/>
        </w:rPr>
        <w:t xml:space="preserve"> </w:t>
      </w:r>
      <w:r w:rsidRPr="003C2D9E">
        <w:rPr>
          <w:rFonts w:eastAsia="Times New Roman"/>
          <w:szCs w:val="20"/>
          <w:lang w:val="ru-RU"/>
        </w:rPr>
        <w:t>жана</w:t>
      </w:r>
      <w:r w:rsidRPr="00BE686A">
        <w:rPr>
          <w:rFonts w:eastAsia="Times New Roman"/>
          <w:szCs w:val="20"/>
          <w:lang w:val="ru-RU"/>
        </w:rPr>
        <w:t xml:space="preserve"> </w:t>
      </w:r>
      <w:r w:rsidRPr="003C2D9E">
        <w:rPr>
          <w:rFonts w:eastAsia="Times New Roman"/>
          <w:szCs w:val="20"/>
          <w:lang w:val="ru-RU"/>
        </w:rPr>
        <w:t>методдор</w:t>
      </w:r>
      <w:r w:rsidRPr="00BE686A">
        <w:rPr>
          <w:rFonts w:eastAsia="Times New Roman"/>
          <w:szCs w:val="20"/>
          <w:lang w:val="ru-RU"/>
        </w:rPr>
        <w:t xml:space="preserve"> </w:t>
      </w:r>
      <w:r w:rsidRPr="003C2D9E">
        <w:rPr>
          <w:rFonts w:eastAsia="Times New Roman"/>
          <w:szCs w:val="20"/>
          <w:lang w:val="ru-RU"/>
        </w:rPr>
        <w:t>колдонулат</w:t>
      </w:r>
      <w:r w:rsidRPr="00BE686A">
        <w:rPr>
          <w:rFonts w:eastAsia="Times New Roman"/>
          <w:szCs w:val="20"/>
          <w:lang w:val="ru-RU"/>
        </w:rPr>
        <w:t xml:space="preserve">, </w:t>
      </w:r>
      <w:r w:rsidRPr="003C2D9E">
        <w:rPr>
          <w:rFonts w:eastAsia="Times New Roman"/>
          <w:szCs w:val="20"/>
          <w:lang w:val="ru-RU"/>
        </w:rPr>
        <w:t>алар</w:t>
      </w:r>
      <w:r w:rsidRPr="00BE686A">
        <w:rPr>
          <w:rFonts w:eastAsia="Times New Roman"/>
          <w:szCs w:val="20"/>
          <w:lang w:val="ru-RU"/>
        </w:rPr>
        <w:t xml:space="preserve"> </w:t>
      </w:r>
      <w:r w:rsidRPr="003C2D9E">
        <w:rPr>
          <w:rFonts w:eastAsia="Times New Roman"/>
          <w:szCs w:val="20"/>
          <w:lang w:val="ru-RU"/>
        </w:rPr>
        <w:t>бул</w:t>
      </w:r>
      <w:r w:rsidRPr="00BE686A">
        <w:rPr>
          <w:rFonts w:eastAsia="Times New Roman"/>
          <w:szCs w:val="20"/>
          <w:lang w:val="ru-RU"/>
        </w:rPr>
        <w:t xml:space="preserve"> </w:t>
      </w:r>
      <w:r w:rsidRPr="003C2D9E">
        <w:rPr>
          <w:rFonts w:eastAsia="Times New Roman"/>
          <w:szCs w:val="20"/>
          <w:lang w:val="ru-RU"/>
        </w:rPr>
        <w:t>эксперттин</w:t>
      </w:r>
      <w:r w:rsidRPr="00BE686A">
        <w:rPr>
          <w:rFonts w:eastAsia="Times New Roman"/>
          <w:szCs w:val="20"/>
          <w:lang w:val="ru-RU"/>
        </w:rPr>
        <w:t xml:space="preserve"> </w:t>
      </w:r>
      <w:r w:rsidRPr="003C2D9E">
        <w:rPr>
          <w:rFonts w:eastAsia="Times New Roman"/>
          <w:szCs w:val="20"/>
          <w:lang w:val="ru-RU"/>
        </w:rPr>
        <w:t>предметтик</w:t>
      </w:r>
      <w:r w:rsidRPr="00BE686A">
        <w:rPr>
          <w:rFonts w:eastAsia="Times New Roman"/>
          <w:szCs w:val="20"/>
          <w:lang w:val="ru-RU"/>
        </w:rPr>
        <w:t xml:space="preserve"> </w:t>
      </w:r>
      <w:r w:rsidRPr="003C2D9E">
        <w:rPr>
          <w:rFonts w:eastAsia="Times New Roman"/>
          <w:szCs w:val="20"/>
          <w:lang w:val="ru-RU"/>
        </w:rPr>
        <w:lastRenderedPageBreak/>
        <w:t>чөйрөсүнүн</w:t>
      </w:r>
      <w:r w:rsidRPr="00BE686A">
        <w:rPr>
          <w:rFonts w:eastAsia="Times New Roman"/>
          <w:szCs w:val="20"/>
          <w:lang w:val="ru-RU"/>
        </w:rPr>
        <w:t xml:space="preserve"> </w:t>
      </w:r>
      <w:r w:rsidRPr="003C2D9E">
        <w:rPr>
          <w:rFonts w:eastAsia="Times New Roman"/>
          <w:szCs w:val="20"/>
          <w:lang w:val="ru-RU"/>
        </w:rPr>
        <w:t>алкагында</w:t>
      </w:r>
      <w:r w:rsidRPr="00BE686A">
        <w:rPr>
          <w:rFonts w:eastAsia="Times New Roman"/>
          <w:szCs w:val="20"/>
          <w:lang w:val="ru-RU"/>
        </w:rPr>
        <w:t xml:space="preserve"> </w:t>
      </w:r>
      <w:r w:rsidRPr="003C2D9E">
        <w:rPr>
          <w:rFonts w:eastAsia="Times New Roman"/>
          <w:szCs w:val="20"/>
          <w:lang w:val="ru-RU"/>
        </w:rPr>
        <w:t>жалпы</w:t>
      </w:r>
      <w:r w:rsidRPr="00BE686A">
        <w:rPr>
          <w:rFonts w:eastAsia="Times New Roman"/>
          <w:szCs w:val="20"/>
          <w:lang w:val="ru-RU"/>
        </w:rPr>
        <w:t xml:space="preserve"> </w:t>
      </w:r>
      <w:r w:rsidRPr="003C2D9E">
        <w:rPr>
          <w:rFonts w:eastAsia="Times New Roman"/>
          <w:szCs w:val="20"/>
          <w:lang w:val="ru-RU"/>
        </w:rPr>
        <w:t>кабыл</w:t>
      </w:r>
      <w:r w:rsidRPr="00BE686A">
        <w:rPr>
          <w:rFonts w:eastAsia="Times New Roman"/>
          <w:szCs w:val="20"/>
          <w:lang w:val="ru-RU"/>
        </w:rPr>
        <w:t xml:space="preserve"> </w:t>
      </w:r>
      <w:r w:rsidRPr="003C2D9E">
        <w:rPr>
          <w:rFonts w:eastAsia="Times New Roman"/>
          <w:szCs w:val="20"/>
          <w:lang w:val="ru-RU"/>
        </w:rPr>
        <w:t>алынган</w:t>
      </w:r>
      <w:r w:rsidRPr="00BE686A">
        <w:rPr>
          <w:rFonts w:eastAsia="Times New Roman"/>
          <w:szCs w:val="20"/>
          <w:lang w:val="ru-RU"/>
        </w:rPr>
        <w:t xml:space="preserve"> </w:t>
      </w:r>
      <w:r w:rsidRPr="003C2D9E">
        <w:rPr>
          <w:rFonts w:eastAsia="Times New Roman"/>
          <w:szCs w:val="20"/>
          <w:lang w:val="ru-RU"/>
        </w:rPr>
        <w:t>жана</w:t>
      </w:r>
      <w:r w:rsidRPr="00BE686A">
        <w:rPr>
          <w:rFonts w:eastAsia="Times New Roman"/>
          <w:szCs w:val="20"/>
          <w:lang w:val="ru-RU"/>
        </w:rPr>
        <w:t xml:space="preserve"> </w:t>
      </w:r>
      <w:r w:rsidRPr="003C2D9E">
        <w:rPr>
          <w:rFonts w:eastAsia="Times New Roman"/>
          <w:szCs w:val="20"/>
          <w:lang w:val="ru-RU"/>
        </w:rPr>
        <w:t>финансылык</w:t>
      </w:r>
      <w:r w:rsidRPr="00BE686A">
        <w:rPr>
          <w:rFonts w:eastAsia="Times New Roman"/>
          <w:szCs w:val="20"/>
          <w:lang w:val="ru-RU"/>
        </w:rPr>
        <w:t xml:space="preserve"> </w:t>
      </w:r>
      <w:r w:rsidRPr="003C2D9E">
        <w:rPr>
          <w:rFonts w:eastAsia="Times New Roman"/>
          <w:szCs w:val="20"/>
          <w:lang w:val="ru-RU"/>
        </w:rPr>
        <w:t>отчеттуулукту</w:t>
      </w:r>
      <w:r w:rsidRPr="00BE686A">
        <w:rPr>
          <w:rFonts w:eastAsia="Times New Roman"/>
          <w:szCs w:val="20"/>
          <w:lang w:val="ru-RU"/>
        </w:rPr>
        <w:t xml:space="preserve"> </w:t>
      </w:r>
      <w:r w:rsidRPr="003C2D9E">
        <w:rPr>
          <w:rFonts w:eastAsia="Times New Roman"/>
          <w:szCs w:val="20"/>
          <w:lang w:val="ru-RU"/>
        </w:rPr>
        <w:t>даярдоо</w:t>
      </w:r>
      <w:r w:rsidRPr="00BE686A">
        <w:rPr>
          <w:rFonts w:eastAsia="Times New Roman"/>
          <w:szCs w:val="20"/>
          <w:lang w:val="ru-RU"/>
        </w:rPr>
        <w:t xml:space="preserve"> </w:t>
      </w:r>
      <w:r w:rsidRPr="003C2D9E">
        <w:rPr>
          <w:rFonts w:eastAsia="Times New Roman"/>
          <w:szCs w:val="20"/>
          <w:lang w:val="ru-RU"/>
        </w:rPr>
        <w:t>максаттарды</w:t>
      </w:r>
      <w:r w:rsidRPr="00BE686A">
        <w:rPr>
          <w:rFonts w:eastAsia="Times New Roman"/>
          <w:szCs w:val="20"/>
          <w:lang w:val="ru-RU"/>
        </w:rPr>
        <w:t xml:space="preserve"> </w:t>
      </w:r>
      <w:r w:rsidRPr="003C2D9E">
        <w:rPr>
          <w:rFonts w:eastAsia="Times New Roman"/>
          <w:szCs w:val="20"/>
          <w:lang w:val="ru-RU"/>
        </w:rPr>
        <w:t>үчүн</w:t>
      </w:r>
      <w:r w:rsidRPr="00BE686A">
        <w:rPr>
          <w:rFonts w:eastAsia="Times New Roman"/>
          <w:szCs w:val="20"/>
          <w:lang w:val="ru-RU"/>
        </w:rPr>
        <w:t xml:space="preserve"> </w:t>
      </w:r>
      <w:r w:rsidRPr="003C2D9E">
        <w:rPr>
          <w:rFonts w:eastAsia="Times New Roman"/>
          <w:szCs w:val="20"/>
          <w:lang w:val="ru-RU"/>
        </w:rPr>
        <w:t>талаптагыдай</w:t>
      </w:r>
      <w:r w:rsidRPr="00BE686A">
        <w:rPr>
          <w:rFonts w:eastAsia="Times New Roman"/>
          <w:szCs w:val="20"/>
          <w:lang w:val="ru-RU"/>
        </w:rPr>
        <w:t xml:space="preserve"> </w:t>
      </w:r>
      <w:r w:rsidRPr="003C2D9E">
        <w:rPr>
          <w:rFonts w:eastAsia="Times New Roman"/>
          <w:szCs w:val="20"/>
          <w:lang w:val="ru-RU"/>
        </w:rPr>
        <w:t>болуп</w:t>
      </w:r>
      <w:r w:rsidRPr="00BE686A">
        <w:rPr>
          <w:rFonts w:eastAsia="Times New Roman"/>
          <w:szCs w:val="20"/>
          <w:lang w:val="ru-RU"/>
        </w:rPr>
        <w:t xml:space="preserve"> </w:t>
      </w:r>
      <w:r w:rsidRPr="003C2D9E">
        <w:rPr>
          <w:rFonts w:eastAsia="Times New Roman"/>
          <w:szCs w:val="20"/>
          <w:lang w:val="ru-RU"/>
        </w:rPr>
        <w:t>саналабы</w:t>
      </w:r>
      <w:r w:rsidRPr="00BE686A">
        <w:rPr>
          <w:rFonts w:eastAsia="Times New Roman"/>
          <w:szCs w:val="20"/>
          <w:lang w:val="ru-RU"/>
        </w:rPr>
        <w:t>;</w:t>
      </w:r>
    </w:p>
    <w:p w14:paraId="39083A33" w14:textId="1EC90082" w:rsidR="00A12CB7" w:rsidRPr="00BE686A" w:rsidRDefault="00BE686A" w:rsidP="009D5923">
      <w:pPr>
        <w:numPr>
          <w:ilvl w:val="0"/>
          <w:numId w:val="74"/>
        </w:numPr>
        <w:ind w:left="1094" w:hanging="547"/>
        <w:outlineLvl w:val="0"/>
        <w:rPr>
          <w:rFonts w:cs="Arial"/>
          <w:lang w:val="ru-RU"/>
        </w:rPr>
      </w:pPr>
      <w:r w:rsidRPr="003C2D9E">
        <w:rPr>
          <w:rFonts w:eastAsia="Times New Roman"/>
          <w:szCs w:val="20"/>
          <w:lang w:val="ru-RU"/>
        </w:rPr>
        <w:t>жетекчиликтин</w:t>
      </w:r>
      <w:r w:rsidRPr="00BE686A">
        <w:rPr>
          <w:rFonts w:eastAsia="Times New Roman"/>
          <w:szCs w:val="20"/>
          <w:lang w:val="ru-RU"/>
        </w:rPr>
        <w:t xml:space="preserve"> </w:t>
      </w:r>
      <w:r w:rsidRPr="003C2D9E">
        <w:rPr>
          <w:rFonts w:eastAsia="Times New Roman"/>
          <w:szCs w:val="20"/>
          <w:lang w:val="ru-RU"/>
        </w:rPr>
        <w:t>эксперти</w:t>
      </w:r>
      <w:r w:rsidRPr="00BE686A">
        <w:rPr>
          <w:rFonts w:eastAsia="Times New Roman"/>
          <w:szCs w:val="20"/>
          <w:lang w:val="ru-RU"/>
        </w:rPr>
        <w:t xml:space="preserve"> </w:t>
      </w:r>
      <w:r w:rsidRPr="003C2D9E">
        <w:rPr>
          <w:rFonts w:eastAsia="Times New Roman"/>
          <w:szCs w:val="20"/>
          <w:lang w:val="ru-RU"/>
        </w:rPr>
        <w:t>колдонгон</w:t>
      </w:r>
      <w:r w:rsidRPr="00BE686A">
        <w:rPr>
          <w:rFonts w:eastAsia="Times New Roman"/>
          <w:szCs w:val="20"/>
          <w:lang w:val="ru-RU"/>
        </w:rPr>
        <w:t xml:space="preserve"> </w:t>
      </w:r>
      <w:r w:rsidRPr="003C2D9E">
        <w:rPr>
          <w:rFonts w:eastAsia="Times New Roman"/>
          <w:szCs w:val="20"/>
          <w:lang w:val="ru-RU"/>
        </w:rPr>
        <w:t>ички</w:t>
      </w:r>
      <w:r w:rsidRPr="00BE686A">
        <w:rPr>
          <w:rFonts w:eastAsia="Times New Roman"/>
          <w:szCs w:val="20"/>
          <w:lang w:val="ru-RU"/>
        </w:rPr>
        <w:t xml:space="preserve"> </w:t>
      </w:r>
      <w:r w:rsidRPr="003C2D9E">
        <w:rPr>
          <w:rFonts w:eastAsia="Times New Roman"/>
          <w:szCs w:val="20"/>
          <w:lang w:val="ru-RU"/>
        </w:rPr>
        <w:t>жана</w:t>
      </w:r>
      <w:r w:rsidRPr="00BE686A">
        <w:rPr>
          <w:rFonts w:eastAsia="Times New Roman"/>
          <w:szCs w:val="20"/>
          <w:lang w:val="ru-RU"/>
        </w:rPr>
        <w:t xml:space="preserve"> </w:t>
      </w:r>
      <w:r w:rsidRPr="003C2D9E">
        <w:rPr>
          <w:rFonts w:eastAsia="Times New Roman"/>
          <w:szCs w:val="20"/>
          <w:lang w:val="ru-RU"/>
        </w:rPr>
        <w:t>тышкы</w:t>
      </w:r>
      <w:r w:rsidRPr="00BE686A">
        <w:rPr>
          <w:rFonts w:eastAsia="Times New Roman"/>
          <w:szCs w:val="20"/>
          <w:lang w:val="ru-RU"/>
        </w:rPr>
        <w:t xml:space="preserve"> </w:t>
      </w:r>
      <w:r w:rsidRPr="003C2D9E">
        <w:rPr>
          <w:rFonts w:eastAsia="Times New Roman"/>
          <w:szCs w:val="20"/>
          <w:lang w:val="ru-RU"/>
        </w:rPr>
        <w:t>дайындардын</w:t>
      </w:r>
      <w:r w:rsidRPr="00BE686A">
        <w:rPr>
          <w:rFonts w:eastAsia="Times New Roman"/>
          <w:szCs w:val="20"/>
          <w:lang w:val="ru-RU"/>
        </w:rPr>
        <w:t xml:space="preserve"> </w:t>
      </w:r>
      <w:r w:rsidRPr="003C2D9E">
        <w:rPr>
          <w:rFonts w:eastAsia="Times New Roman"/>
          <w:szCs w:val="20"/>
          <w:lang w:val="ru-RU"/>
        </w:rPr>
        <w:t>же</w:t>
      </w:r>
      <w:r w:rsidRPr="00BE686A">
        <w:rPr>
          <w:rFonts w:eastAsia="Times New Roman"/>
          <w:szCs w:val="20"/>
          <w:lang w:val="ru-RU"/>
        </w:rPr>
        <w:t xml:space="preserve"> </w:t>
      </w:r>
      <w:r w:rsidRPr="003C2D9E">
        <w:rPr>
          <w:rFonts w:eastAsia="Times New Roman"/>
          <w:szCs w:val="20"/>
          <w:lang w:val="ru-RU"/>
        </w:rPr>
        <w:t>маалыматтардын</w:t>
      </w:r>
      <w:r w:rsidRPr="00BE686A">
        <w:rPr>
          <w:rFonts w:eastAsia="Times New Roman"/>
          <w:szCs w:val="20"/>
          <w:lang w:val="ru-RU"/>
        </w:rPr>
        <w:t xml:space="preserve"> </w:t>
      </w:r>
      <w:r w:rsidRPr="003C2D9E">
        <w:rPr>
          <w:rFonts w:eastAsia="Times New Roman"/>
          <w:szCs w:val="20"/>
          <w:lang w:val="ru-RU"/>
        </w:rPr>
        <w:t>мүнөзү</w:t>
      </w:r>
      <w:r w:rsidRPr="00BE686A">
        <w:rPr>
          <w:rFonts w:eastAsia="Times New Roman"/>
          <w:szCs w:val="20"/>
          <w:lang w:val="ru-RU"/>
        </w:rPr>
        <w:t xml:space="preserve"> </w:t>
      </w:r>
      <w:r w:rsidRPr="003C2D9E">
        <w:rPr>
          <w:rFonts w:eastAsia="Times New Roman"/>
          <w:szCs w:val="20"/>
          <w:lang w:val="ru-RU"/>
        </w:rPr>
        <w:t>кандай</w:t>
      </w:r>
      <w:r w:rsidRPr="00BE686A">
        <w:rPr>
          <w:rFonts w:eastAsia="Times New Roman"/>
          <w:szCs w:val="20"/>
          <w:lang w:val="ru-RU"/>
        </w:rPr>
        <w:t>.</w:t>
      </w:r>
    </w:p>
    <w:p w14:paraId="0BAD879A" w14:textId="232D3882" w:rsidR="00A12CB7" w:rsidRPr="00BE686A" w:rsidRDefault="00E06B04" w:rsidP="00F10F0E">
      <w:pPr>
        <w:keepNext/>
        <w:widowControl w:val="0"/>
        <w:ind w:left="547" w:hanging="547"/>
        <w:rPr>
          <w:rFonts w:eastAsia="Calibri" w:cs="Arial"/>
          <w:lang w:val="ky-KG"/>
        </w:rPr>
      </w:pPr>
      <w:r w:rsidRPr="004C1822">
        <w:rPr>
          <w:rFonts w:eastAsia="Calibri" w:cs="Arial"/>
        </w:rPr>
        <w:t>A</w:t>
      </w:r>
      <w:r w:rsidRPr="00BE686A">
        <w:rPr>
          <w:rFonts w:eastAsia="Calibri" w:cs="Arial"/>
          <w:lang w:val="ru-RU"/>
        </w:rPr>
        <w:t>47</w:t>
      </w:r>
      <w:r w:rsidR="00A12CB7" w:rsidRPr="00BE686A">
        <w:rPr>
          <w:rFonts w:eastAsia="Calibri" w:cs="Arial"/>
          <w:lang w:val="ru-RU"/>
        </w:rPr>
        <w:t>.</w:t>
      </w:r>
      <w:r w:rsidR="00A12CB7" w:rsidRPr="00BE686A">
        <w:rPr>
          <w:rFonts w:eastAsia="Calibri" w:cs="Arial"/>
          <w:lang w:val="ru-RU"/>
        </w:rPr>
        <w:tab/>
      </w:r>
      <w:r w:rsidR="00BE686A" w:rsidRPr="003C2D9E">
        <w:rPr>
          <w:rFonts w:eastAsia="Times New Roman"/>
          <w:szCs w:val="20"/>
          <w:lang w:val="ky-KG"/>
        </w:rPr>
        <w:t>Жетекчиликтин эксперти ишкана тарабынан тартылган учурда, ишкананын жана эксперттин ортосунда, эреже болгондой, тапшырманын шарттары жөнүндө макулдашуу-каты же башка жазуу жүзүндөгү макулдашуу түзүлөт. Жетекчинин экспертинин ишинен түшүнүк алууда бул макулдашууну баалоо аудиторго төмөндөгү аспекттер аудитордун максаттары үчүн талаптагыдай мүнөзгө ээ экенин аныктоого жардам берет:</w:t>
      </w:r>
    </w:p>
    <w:p w14:paraId="1B37E6F4" w14:textId="613A193C" w:rsidR="00A12CB7" w:rsidRPr="00BE686A" w:rsidRDefault="00BE686A" w:rsidP="009D5923">
      <w:pPr>
        <w:numPr>
          <w:ilvl w:val="0"/>
          <w:numId w:val="75"/>
        </w:numPr>
        <w:ind w:left="1094" w:hanging="547"/>
        <w:outlineLvl w:val="0"/>
        <w:rPr>
          <w:rFonts w:cs="Arial"/>
          <w:lang w:val="ru-RU"/>
        </w:rPr>
      </w:pPr>
      <w:r w:rsidRPr="003C2D9E">
        <w:rPr>
          <w:rFonts w:eastAsia="Times New Roman"/>
          <w:szCs w:val="20"/>
          <w:lang w:val="ru-RU"/>
        </w:rPr>
        <w:t>эксперттин ишинин мүнөзү, көлөмү жана максаты;</w:t>
      </w:r>
    </w:p>
    <w:p w14:paraId="4AA3E778" w14:textId="6E84D239" w:rsidR="00A12CB7" w:rsidRPr="00BE686A" w:rsidRDefault="00BE686A" w:rsidP="009D5923">
      <w:pPr>
        <w:numPr>
          <w:ilvl w:val="0"/>
          <w:numId w:val="75"/>
        </w:numPr>
        <w:ind w:left="1094" w:hanging="547"/>
        <w:outlineLvl w:val="0"/>
        <w:rPr>
          <w:rFonts w:cs="Arial"/>
          <w:lang w:val="ru-RU"/>
        </w:rPr>
      </w:pPr>
      <w:r w:rsidRPr="003C2D9E">
        <w:rPr>
          <w:rFonts w:eastAsia="Times New Roman"/>
          <w:szCs w:val="20"/>
          <w:lang w:val="ru-RU"/>
        </w:rPr>
        <w:t>жетекчиликтин жана эксперттин тиешелүү функциялары;</w:t>
      </w:r>
    </w:p>
    <w:p w14:paraId="0CF3D5B7" w14:textId="2E7871B3" w:rsidR="00A12CB7" w:rsidRPr="00BE686A" w:rsidRDefault="00BE686A" w:rsidP="009D5923">
      <w:pPr>
        <w:numPr>
          <w:ilvl w:val="0"/>
          <w:numId w:val="75"/>
        </w:numPr>
        <w:ind w:left="1094" w:hanging="547"/>
        <w:outlineLvl w:val="0"/>
        <w:rPr>
          <w:rFonts w:cs="Arial"/>
          <w:lang w:val="ru-RU"/>
        </w:rPr>
      </w:pPr>
      <w:r w:rsidRPr="003C2D9E">
        <w:rPr>
          <w:rFonts w:eastAsia="Times New Roman"/>
          <w:szCs w:val="20"/>
          <w:lang w:val="ru-RU"/>
        </w:rPr>
        <w:t>жетекчиликтин</w:t>
      </w:r>
      <w:r w:rsidRPr="00BE686A">
        <w:rPr>
          <w:rFonts w:eastAsia="Times New Roman"/>
          <w:szCs w:val="20"/>
          <w:lang w:val="ru-RU"/>
        </w:rPr>
        <w:t xml:space="preserve"> </w:t>
      </w:r>
      <w:r w:rsidRPr="003C2D9E">
        <w:rPr>
          <w:rFonts w:eastAsia="Times New Roman"/>
          <w:szCs w:val="20"/>
          <w:lang w:val="ru-RU"/>
        </w:rPr>
        <w:t>жана</w:t>
      </w:r>
      <w:r w:rsidRPr="00BE686A">
        <w:rPr>
          <w:rFonts w:eastAsia="Times New Roman"/>
          <w:szCs w:val="20"/>
          <w:lang w:val="ru-RU"/>
        </w:rPr>
        <w:t xml:space="preserve"> </w:t>
      </w:r>
      <w:r w:rsidRPr="003C2D9E">
        <w:rPr>
          <w:rFonts w:eastAsia="Times New Roman"/>
          <w:szCs w:val="20"/>
          <w:lang w:val="ru-RU"/>
        </w:rPr>
        <w:t>эксперттин</w:t>
      </w:r>
      <w:r w:rsidRPr="00BE686A">
        <w:rPr>
          <w:rFonts w:eastAsia="Times New Roman"/>
          <w:szCs w:val="20"/>
          <w:lang w:val="ru-RU"/>
        </w:rPr>
        <w:t xml:space="preserve"> </w:t>
      </w:r>
      <w:r w:rsidRPr="003C2D9E">
        <w:rPr>
          <w:rFonts w:eastAsia="Times New Roman"/>
          <w:szCs w:val="20"/>
          <w:lang w:val="ru-RU"/>
        </w:rPr>
        <w:t>ортосундагы</w:t>
      </w:r>
      <w:r w:rsidRPr="00BE686A">
        <w:rPr>
          <w:rFonts w:eastAsia="Times New Roman"/>
          <w:szCs w:val="20"/>
          <w:lang w:val="ru-RU"/>
        </w:rPr>
        <w:t xml:space="preserve"> </w:t>
      </w:r>
      <w:r w:rsidRPr="003C2D9E">
        <w:rPr>
          <w:rFonts w:eastAsia="Times New Roman"/>
          <w:szCs w:val="20"/>
          <w:lang w:val="ru-RU"/>
        </w:rPr>
        <w:t>маалымат</w:t>
      </w:r>
      <w:r w:rsidRPr="00BE686A">
        <w:rPr>
          <w:rFonts w:eastAsia="Times New Roman"/>
          <w:szCs w:val="20"/>
          <w:lang w:val="ru-RU"/>
        </w:rPr>
        <w:t xml:space="preserve"> </w:t>
      </w:r>
      <w:r w:rsidRPr="003C2D9E">
        <w:rPr>
          <w:rFonts w:eastAsia="Times New Roman"/>
          <w:szCs w:val="20"/>
          <w:lang w:val="ru-RU"/>
        </w:rPr>
        <w:t>алмашуунун</w:t>
      </w:r>
      <w:r w:rsidRPr="00BE686A">
        <w:rPr>
          <w:rFonts w:eastAsia="Times New Roman"/>
          <w:szCs w:val="20"/>
          <w:lang w:val="ru-RU"/>
        </w:rPr>
        <w:t xml:space="preserve"> </w:t>
      </w:r>
      <w:r w:rsidRPr="003C2D9E">
        <w:rPr>
          <w:rFonts w:eastAsia="Times New Roman"/>
          <w:szCs w:val="20"/>
          <w:lang w:val="ru-RU"/>
        </w:rPr>
        <w:t>мүнөзү</w:t>
      </w:r>
      <w:r w:rsidRPr="00BE686A">
        <w:rPr>
          <w:rFonts w:eastAsia="Times New Roman"/>
          <w:szCs w:val="20"/>
          <w:lang w:val="ru-RU"/>
        </w:rPr>
        <w:t xml:space="preserve">, </w:t>
      </w:r>
      <w:r w:rsidRPr="003C2D9E">
        <w:rPr>
          <w:rFonts w:eastAsia="Times New Roman"/>
          <w:szCs w:val="20"/>
          <w:lang w:val="ru-RU"/>
        </w:rPr>
        <w:t>мөөнөтү</w:t>
      </w:r>
      <w:r w:rsidRPr="00BE686A">
        <w:rPr>
          <w:rFonts w:eastAsia="Times New Roman"/>
          <w:szCs w:val="20"/>
          <w:lang w:val="ru-RU"/>
        </w:rPr>
        <w:t xml:space="preserve"> </w:t>
      </w:r>
      <w:r w:rsidRPr="003C2D9E">
        <w:rPr>
          <w:rFonts w:eastAsia="Times New Roman"/>
          <w:szCs w:val="20"/>
          <w:lang w:val="ru-RU"/>
        </w:rPr>
        <w:t>жана</w:t>
      </w:r>
      <w:r w:rsidRPr="00BE686A">
        <w:rPr>
          <w:rFonts w:eastAsia="Times New Roman"/>
          <w:szCs w:val="20"/>
          <w:lang w:val="ru-RU"/>
        </w:rPr>
        <w:t xml:space="preserve"> </w:t>
      </w:r>
      <w:r w:rsidRPr="003C2D9E">
        <w:rPr>
          <w:rFonts w:eastAsia="Times New Roman"/>
          <w:szCs w:val="20"/>
          <w:lang w:val="ru-RU"/>
        </w:rPr>
        <w:t>көлөмү</w:t>
      </w:r>
      <w:r w:rsidRPr="00BE686A">
        <w:rPr>
          <w:rFonts w:eastAsia="Times New Roman"/>
          <w:szCs w:val="20"/>
          <w:lang w:val="ru-RU"/>
        </w:rPr>
        <w:t xml:space="preserve">, </w:t>
      </w:r>
      <w:r w:rsidRPr="003C2D9E">
        <w:rPr>
          <w:rFonts w:eastAsia="Times New Roman"/>
          <w:szCs w:val="20"/>
          <w:lang w:val="ru-RU"/>
        </w:rPr>
        <w:t>анын</w:t>
      </w:r>
      <w:r w:rsidRPr="00BE686A">
        <w:rPr>
          <w:rFonts w:eastAsia="Times New Roman"/>
          <w:szCs w:val="20"/>
          <w:lang w:val="ru-RU"/>
        </w:rPr>
        <w:t xml:space="preserve"> </w:t>
      </w:r>
      <w:r w:rsidRPr="003C2D9E">
        <w:rPr>
          <w:rFonts w:eastAsia="Times New Roman"/>
          <w:szCs w:val="20"/>
          <w:lang w:val="ru-RU"/>
        </w:rPr>
        <w:t>ичинде</w:t>
      </w:r>
      <w:r w:rsidRPr="00BE686A">
        <w:rPr>
          <w:rFonts w:eastAsia="Times New Roman"/>
          <w:szCs w:val="20"/>
          <w:lang w:val="ru-RU"/>
        </w:rPr>
        <w:t xml:space="preserve"> </w:t>
      </w:r>
      <w:r w:rsidRPr="003C2D9E">
        <w:rPr>
          <w:rFonts w:eastAsia="Times New Roman"/>
          <w:szCs w:val="20"/>
          <w:lang w:val="ru-RU"/>
        </w:rPr>
        <w:t>бул</w:t>
      </w:r>
      <w:r w:rsidRPr="00BE686A">
        <w:rPr>
          <w:rFonts w:eastAsia="Times New Roman"/>
          <w:szCs w:val="20"/>
          <w:lang w:val="ru-RU"/>
        </w:rPr>
        <w:t xml:space="preserve"> </w:t>
      </w:r>
      <w:r w:rsidRPr="003C2D9E">
        <w:rPr>
          <w:rFonts w:eastAsia="Times New Roman"/>
          <w:szCs w:val="20"/>
          <w:lang w:val="ru-RU"/>
        </w:rPr>
        <w:t>эксперт</w:t>
      </w:r>
      <w:r w:rsidRPr="00BE686A">
        <w:rPr>
          <w:rFonts w:eastAsia="Times New Roman"/>
          <w:szCs w:val="20"/>
          <w:lang w:val="ru-RU"/>
        </w:rPr>
        <w:t xml:space="preserve"> </w:t>
      </w:r>
      <w:r w:rsidRPr="003C2D9E">
        <w:rPr>
          <w:rFonts w:eastAsia="Times New Roman"/>
          <w:szCs w:val="20"/>
          <w:lang w:val="ru-RU"/>
        </w:rPr>
        <w:t>бериши</w:t>
      </w:r>
      <w:r w:rsidRPr="00BE686A">
        <w:rPr>
          <w:rFonts w:eastAsia="Times New Roman"/>
          <w:szCs w:val="20"/>
          <w:lang w:val="ru-RU"/>
        </w:rPr>
        <w:t xml:space="preserve"> </w:t>
      </w:r>
      <w:r w:rsidRPr="003C2D9E">
        <w:rPr>
          <w:rFonts w:eastAsia="Times New Roman"/>
          <w:szCs w:val="20"/>
          <w:lang w:val="ru-RU"/>
        </w:rPr>
        <w:t>керек</w:t>
      </w:r>
      <w:r w:rsidRPr="00BE686A">
        <w:rPr>
          <w:rFonts w:eastAsia="Times New Roman"/>
          <w:szCs w:val="20"/>
          <w:lang w:val="ru-RU"/>
        </w:rPr>
        <w:t xml:space="preserve"> </w:t>
      </w:r>
      <w:r w:rsidRPr="003C2D9E">
        <w:rPr>
          <w:rFonts w:eastAsia="Times New Roman"/>
          <w:szCs w:val="20"/>
          <w:lang w:val="ru-RU"/>
        </w:rPr>
        <w:t>болгон</w:t>
      </w:r>
      <w:r w:rsidRPr="00BE686A">
        <w:rPr>
          <w:rFonts w:eastAsia="Times New Roman"/>
          <w:szCs w:val="20"/>
          <w:lang w:val="ru-RU"/>
        </w:rPr>
        <w:t xml:space="preserve"> </w:t>
      </w:r>
      <w:r w:rsidRPr="003C2D9E">
        <w:rPr>
          <w:rFonts w:eastAsia="Times New Roman"/>
          <w:szCs w:val="20"/>
          <w:lang w:val="ru-RU"/>
        </w:rPr>
        <w:t>отчеттордун</w:t>
      </w:r>
      <w:r w:rsidRPr="00BE686A">
        <w:rPr>
          <w:rFonts w:eastAsia="Times New Roman"/>
          <w:szCs w:val="20"/>
          <w:lang w:val="ru-RU"/>
        </w:rPr>
        <w:t xml:space="preserve"> </w:t>
      </w:r>
      <w:r w:rsidRPr="003C2D9E">
        <w:rPr>
          <w:rFonts w:eastAsia="Times New Roman"/>
          <w:szCs w:val="20"/>
          <w:lang w:val="ru-RU"/>
        </w:rPr>
        <w:t>формалары</w:t>
      </w:r>
      <w:r w:rsidRPr="00BE686A">
        <w:rPr>
          <w:rFonts w:eastAsia="Times New Roman"/>
          <w:szCs w:val="20"/>
          <w:lang w:val="ru-RU"/>
        </w:rPr>
        <w:t>.</w:t>
      </w:r>
    </w:p>
    <w:p w14:paraId="015A8F46" w14:textId="6A03BE9D" w:rsidR="00A12CB7" w:rsidRPr="00BE686A" w:rsidRDefault="002F7C10">
      <w:pPr>
        <w:widowControl w:val="0"/>
        <w:ind w:left="547" w:hanging="547"/>
        <w:rPr>
          <w:rFonts w:eastAsia="Calibri" w:cs="Arial"/>
          <w:lang w:val="ky-KG"/>
        </w:rPr>
      </w:pPr>
      <w:r w:rsidRPr="004C1822">
        <w:rPr>
          <w:rFonts w:eastAsia="Calibri" w:cs="Arial"/>
        </w:rPr>
        <w:t>A</w:t>
      </w:r>
      <w:r w:rsidRPr="00BE686A">
        <w:rPr>
          <w:rFonts w:eastAsia="Calibri" w:cs="Arial"/>
          <w:lang w:val="ru-RU"/>
        </w:rPr>
        <w:t>48</w:t>
      </w:r>
      <w:r w:rsidR="00A12CB7" w:rsidRPr="00BE686A">
        <w:rPr>
          <w:rFonts w:eastAsia="Calibri" w:cs="Arial"/>
          <w:lang w:val="ru-RU"/>
        </w:rPr>
        <w:t>.</w:t>
      </w:r>
      <w:r w:rsidR="00A12CB7" w:rsidRPr="00BE686A">
        <w:rPr>
          <w:rFonts w:eastAsia="Calibri" w:cs="Arial"/>
          <w:lang w:val="ru-RU"/>
        </w:rPr>
        <w:tab/>
      </w:r>
      <w:r w:rsidR="00BE686A" w:rsidRPr="003C2D9E">
        <w:rPr>
          <w:rFonts w:eastAsia="Times New Roman"/>
          <w:szCs w:val="20"/>
          <w:lang w:val="ky-KG"/>
        </w:rPr>
        <w:t>Жетекчиликтин эксперти ишкананын кызматкери болуп саналган учурларда, мындай макулдашуу кат жок болушу мүмкүн. Аудитор үчүн керектүү түшүнүктү алуунун ылайыктуу жолу экспертке жана ишкананын жетекчилигинин башка мүчөлөрүнө жөнөтүлгөн аудитордук суроо-талап болот.</w:t>
      </w:r>
    </w:p>
    <w:p w14:paraId="0A370FFA" w14:textId="72F9984D" w:rsidR="00A12CB7" w:rsidRPr="00BE686A" w:rsidRDefault="00BE686A" w:rsidP="009D5923">
      <w:pPr>
        <w:widowControl w:val="0"/>
        <w:spacing w:before="180"/>
        <w:jc w:val="left"/>
        <w:rPr>
          <w:rFonts w:eastAsia="Calibri" w:cs="Arial"/>
          <w:lang w:val="ky-KG"/>
        </w:rPr>
      </w:pPr>
      <w:r w:rsidRPr="003C2D9E">
        <w:rPr>
          <w:rFonts w:eastAsia="Times New Roman"/>
          <w:szCs w:val="20"/>
          <w:lang w:val="ky-KG"/>
        </w:rPr>
        <w:t>Жетекчиликтин экспертинин ишинин та</w:t>
      </w:r>
      <w:r w:rsidR="0087776C">
        <w:rPr>
          <w:rFonts w:eastAsia="Times New Roman"/>
          <w:szCs w:val="20"/>
          <w:lang w:val="ky-KG"/>
        </w:rPr>
        <w:t>лаптагыдай мүнөзүн баалоо (8(c)</w:t>
      </w:r>
      <w:r>
        <w:rPr>
          <w:rFonts w:eastAsia="Times New Roman"/>
          <w:szCs w:val="20"/>
          <w:lang w:val="ky-KG"/>
        </w:rPr>
        <w:t>-</w:t>
      </w:r>
      <w:r w:rsidR="0087776C">
        <w:rPr>
          <w:rFonts w:eastAsia="Times New Roman"/>
          <w:szCs w:val="20"/>
          <w:lang w:val="ky-KG"/>
        </w:rPr>
        <w:t>п</w:t>
      </w:r>
      <w:r w:rsidRPr="003C2D9E">
        <w:rPr>
          <w:rFonts w:eastAsia="Times New Roman"/>
          <w:szCs w:val="20"/>
          <w:lang w:val="ky-KG"/>
        </w:rPr>
        <w:t>унктун караңыз)</w:t>
      </w:r>
    </w:p>
    <w:p w14:paraId="7D6CAF5A" w14:textId="237651A8" w:rsidR="00A12CB7" w:rsidRPr="00BE686A" w:rsidRDefault="009E00D8" w:rsidP="00F10F0E">
      <w:pPr>
        <w:widowControl w:val="0"/>
        <w:ind w:left="547" w:hanging="547"/>
        <w:rPr>
          <w:rFonts w:eastAsia="Calibri" w:cs="Arial"/>
          <w:lang w:val="ky-KG"/>
        </w:rPr>
      </w:pPr>
      <w:r w:rsidRPr="00BE686A">
        <w:rPr>
          <w:rFonts w:eastAsia="Calibri" w:cs="Arial"/>
          <w:lang w:val="ky-KG"/>
        </w:rPr>
        <w:t>A49</w:t>
      </w:r>
      <w:r w:rsidR="00A12CB7" w:rsidRPr="00BE686A">
        <w:rPr>
          <w:rFonts w:eastAsia="Calibri" w:cs="Arial"/>
          <w:lang w:val="ky-KG"/>
        </w:rPr>
        <w:t>.</w:t>
      </w:r>
      <w:r w:rsidR="00A12CB7" w:rsidRPr="00BE686A">
        <w:rPr>
          <w:rFonts w:eastAsia="Calibri" w:cs="Arial"/>
          <w:lang w:val="ky-KG"/>
        </w:rPr>
        <w:tab/>
      </w:r>
      <w:r w:rsidR="00BE686A" w:rsidRPr="003C2D9E">
        <w:rPr>
          <w:rFonts w:eastAsia="Times New Roman"/>
          <w:szCs w:val="20"/>
          <w:lang w:val="ky-KG"/>
        </w:rPr>
        <w:t>Жетекчиликтин экспертинин ишинин талаптагыдай мүнөзүн баалоо максаттары үчүн тиешелүү өбөлгөгө карата аудитордук далил катары төмөндөгү маселелерди кароого болот:</w:t>
      </w:r>
      <w:r w:rsidR="00A12CB7" w:rsidRPr="00BE686A">
        <w:rPr>
          <w:rFonts w:eastAsia="Calibri" w:cs="Arial"/>
          <w:lang w:val="ky-KG"/>
        </w:rPr>
        <w:t xml:space="preserve"> </w:t>
      </w:r>
    </w:p>
    <w:p w14:paraId="4D900A9D" w14:textId="22FE0A51" w:rsidR="00A12CB7" w:rsidRPr="00BE686A" w:rsidRDefault="00BE686A" w:rsidP="009D5923">
      <w:pPr>
        <w:numPr>
          <w:ilvl w:val="0"/>
          <w:numId w:val="76"/>
        </w:numPr>
        <w:ind w:left="1094" w:hanging="547"/>
        <w:outlineLvl w:val="0"/>
        <w:rPr>
          <w:rFonts w:cs="Arial"/>
          <w:lang w:val="ky-KG"/>
        </w:rPr>
      </w:pPr>
      <w:r w:rsidRPr="00BE686A">
        <w:rPr>
          <w:rFonts w:eastAsia="Times New Roman"/>
          <w:szCs w:val="20"/>
          <w:lang w:val="ky-KG"/>
        </w:rPr>
        <w:t>эксперттин ишинин жыйынтыктарынын жана тыянактарынын жөндүүлүгү жана негиздүүлүгү, алардын башка аудитордук далилдер менен ылайык келиши, ошондой эле аларды финансылык отчеттуулукта талаптагыдай чагылдыруу;</w:t>
      </w:r>
    </w:p>
    <w:p w14:paraId="29F41575" w14:textId="4EE480EE" w:rsidR="00A12CB7" w:rsidRPr="00BE686A" w:rsidRDefault="00BE686A" w:rsidP="009D5923">
      <w:pPr>
        <w:numPr>
          <w:ilvl w:val="0"/>
          <w:numId w:val="76"/>
        </w:numPr>
        <w:ind w:left="1094" w:hanging="547"/>
        <w:outlineLvl w:val="0"/>
        <w:rPr>
          <w:rFonts w:cs="Arial"/>
          <w:lang w:val="ky-KG"/>
        </w:rPr>
      </w:pPr>
      <w:r w:rsidRPr="00BE686A">
        <w:rPr>
          <w:rFonts w:eastAsia="Times New Roman"/>
          <w:szCs w:val="20"/>
          <w:lang w:val="ky-KG"/>
        </w:rPr>
        <w:t>эгер эксперттин иши олуттуу божомолдорду жана методдорду колдонууну караса – бул божомолдордун жана методдордун жөндүүлүгү жана негиздүүлүгү;</w:t>
      </w:r>
      <w:r w:rsidR="00A12CB7" w:rsidRPr="00BE686A">
        <w:rPr>
          <w:rFonts w:cs="Arial"/>
          <w:lang w:val="ky-KG"/>
        </w:rPr>
        <w:t xml:space="preserve"> </w:t>
      </w:r>
    </w:p>
    <w:p w14:paraId="13E7FCFA" w14:textId="655682DB" w:rsidR="00A12CB7" w:rsidRPr="00BE686A" w:rsidRDefault="00BE686A" w:rsidP="009D5923">
      <w:pPr>
        <w:numPr>
          <w:ilvl w:val="0"/>
          <w:numId w:val="76"/>
        </w:numPr>
        <w:ind w:left="1094" w:hanging="547"/>
        <w:outlineLvl w:val="0"/>
        <w:rPr>
          <w:rFonts w:cs="Arial"/>
          <w:szCs w:val="20"/>
          <w:lang w:val="ky-KG"/>
        </w:rPr>
      </w:pPr>
      <w:r w:rsidRPr="00BE686A">
        <w:rPr>
          <w:rFonts w:eastAsia="Times New Roman"/>
          <w:szCs w:val="20"/>
          <w:lang w:val="ky-KG"/>
        </w:rPr>
        <w:t>эгер эксперттин иши баштапкы маалыматтарды олуттуу колдонууну караса – алардын жөндүүлүгү, толуктугу жана тактыгы;</w:t>
      </w:r>
      <w:r>
        <w:rPr>
          <w:rFonts w:eastAsia="Times New Roman"/>
          <w:szCs w:val="20"/>
          <w:lang w:val="ky-KG"/>
        </w:rPr>
        <w:t xml:space="preserve"> жана</w:t>
      </w:r>
    </w:p>
    <w:p w14:paraId="45E0C3A2" w14:textId="3EFBBAF2" w:rsidR="00A12CB7" w:rsidRPr="00BE686A" w:rsidRDefault="00BE686A" w:rsidP="009D5923">
      <w:pPr>
        <w:numPr>
          <w:ilvl w:val="0"/>
          <w:numId w:val="76"/>
        </w:numPr>
        <w:ind w:left="1094" w:hanging="547"/>
        <w:outlineLvl w:val="0"/>
        <w:rPr>
          <w:rFonts w:cs="Arial"/>
          <w:u w:val="single"/>
          <w:lang w:val="ky-KG"/>
        </w:rPr>
      </w:pPr>
      <w:r w:rsidRPr="00BE686A">
        <w:rPr>
          <w:rFonts w:eastAsia="Times New Roman"/>
          <w:szCs w:val="20"/>
          <w:u w:val="single"/>
          <w:lang w:val="ky-KG"/>
        </w:rPr>
        <w:lastRenderedPageBreak/>
        <w:t>эгер бул эксперттин иши тышкы маалымат булагынан маалыматты колдонууну камтыса – бул маалыматтын актуалдуулугу жана ишенимдүүлүгү.</w:t>
      </w:r>
      <w:r w:rsidR="00A12CB7" w:rsidRPr="00BE686A">
        <w:rPr>
          <w:rFonts w:cs="Arial"/>
          <w:u w:val="single"/>
          <w:lang w:val="ky-KG"/>
        </w:rPr>
        <w:t xml:space="preserve"> </w:t>
      </w:r>
    </w:p>
    <w:p w14:paraId="5ABDFC43" w14:textId="58F794A8" w:rsidR="00A12CB7" w:rsidRPr="00BE686A" w:rsidRDefault="00BE686A" w:rsidP="009D5923">
      <w:pPr>
        <w:widowControl w:val="0"/>
        <w:spacing w:before="180"/>
        <w:jc w:val="left"/>
        <w:rPr>
          <w:rFonts w:eastAsia="Calibri" w:cs="Arial"/>
          <w:b/>
          <w:i/>
          <w:lang w:val="ky-KG"/>
        </w:rPr>
      </w:pPr>
      <w:bookmarkStart w:id="89" w:name="OLE_LINK4"/>
      <w:bookmarkStart w:id="90" w:name="OLE_LINK5"/>
      <w:r w:rsidRPr="003C2D9E">
        <w:rPr>
          <w:rFonts w:eastAsia="Times New Roman"/>
          <w:i/>
          <w:iCs/>
          <w:szCs w:val="20"/>
          <w:lang w:val="ky-KG"/>
        </w:rPr>
        <w:t xml:space="preserve">Ишкана тарабынан берилген жана аудиторду максаттары үчүн колдонулган маалымат </w:t>
      </w:r>
      <w:r w:rsidRPr="003C2D9E">
        <w:rPr>
          <w:rFonts w:eastAsia="Times New Roman"/>
          <w:szCs w:val="20"/>
          <w:lang w:val="ky-KG"/>
        </w:rPr>
        <w:t>(9(a) – (b) пункттарын караңыз)</w:t>
      </w:r>
    </w:p>
    <w:bookmarkEnd w:id="89"/>
    <w:bookmarkEnd w:id="90"/>
    <w:p w14:paraId="45836B15" w14:textId="1000696E" w:rsidR="00A12CB7" w:rsidRPr="00BE686A" w:rsidRDefault="003F28ED" w:rsidP="00F10F0E">
      <w:pPr>
        <w:widowControl w:val="0"/>
        <w:ind w:left="547" w:hanging="547"/>
        <w:rPr>
          <w:rFonts w:eastAsia="Calibri" w:cs="Arial"/>
          <w:lang w:val="ky-KG"/>
        </w:rPr>
      </w:pPr>
      <w:r w:rsidRPr="00BE686A">
        <w:rPr>
          <w:rFonts w:eastAsia="Calibri" w:cs="Arial"/>
          <w:lang w:val="ky-KG"/>
        </w:rPr>
        <w:t>A50</w:t>
      </w:r>
      <w:r w:rsidR="00A12CB7" w:rsidRPr="00BE686A">
        <w:rPr>
          <w:rFonts w:eastAsia="Calibri" w:cs="Arial"/>
          <w:lang w:val="ky-KG"/>
        </w:rPr>
        <w:t>.</w:t>
      </w:r>
      <w:r w:rsidR="00A12CB7" w:rsidRPr="00BE686A">
        <w:rPr>
          <w:rFonts w:eastAsia="Calibri" w:cs="Arial"/>
          <w:lang w:val="ky-KG"/>
        </w:rPr>
        <w:tab/>
      </w:r>
      <w:r w:rsidR="00BE686A" w:rsidRPr="003C2D9E">
        <w:rPr>
          <w:rFonts w:eastAsia="Times New Roman"/>
          <w:szCs w:val="20"/>
          <w:lang w:val="ky-KG"/>
        </w:rPr>
        <w:t xml:space="preserve">Аудитор ишенимдүү аудитордук далилдерди алышы үчүн, аудитордук жол-жоболорду өткөрүү үчүн колдонула турган, ишкана даярдаган маалымат жетишээрлик толук жана так болушу керек. Мисалы, сатуу көлөмү тууралуу маалыматка карата стандарттуу бааларды колдонуу аркылуу түшкөн каражаттын аудитинин натыйжалуулугу баалар жөнүндө маалыматтын тактыгынан, ошондой эле сатуу көлөмү жөнүндө маалыматтардын толуктугунан жана тактыгынан көз каранды болот. Ошондой эле эгер аудитор белгилүү бир мүнөздүү белгиге (мисалы, авторизациялоо) карата </w:t>
      </w:r>
      <w:r w:rsidR="00BE686A">
        <w:rPr>
          <w:rFonts w:eastAsia="Times New Roman"/>
          <w:szCs w:val="20"/>
          <w:lang w:val="ky-KG"/>
        </w:rPr>
        <w:t xml:space="preserve">жалпы </w:t>
      </w:r>
      <w:r w:rsidR="00BE686A" w:rsidRPr="003C2D9E">
        <w:rPr>
          <w:rFonts w:eastAsia="Times New Roman"/>
          <w:szCs w:val="20"/>
          <w:lang w:val="ky-KG"/>
        </w:rPr>
        <w:t xml:space="preserve">жыйындыны (мисалы, төлөмдөрдүн) тестирлөөнү ниет кылса, эгер тестирлөө үчүн объекттер тандалып алынган </w:t>
      </w:r>
      <w:r w:rsidR="00BE686A">
        <w:rPr>
          <w:rFonts w:eastAsia="Times New Roman"/>
          <w:szCs w:val="20"/>
          <w:lang w:val="ky-KG"/>
        </w:rPr>
        <w:t xml:space="preserve">жалпы </w:t>
      </w:r>
      <w:r w:rsidR="00BE686A" w:rsidRPr="003C2D9E">
        <w:rPr>
          <w:rFonts w:eastAsia="Times New Roman"/>
          <w:szCs w:val="20"/>
          <w:lang w:val="ky-KG"/>
        </w:rPr>
        <w:t>жыйынды толук эмес болсо, тестирлөөнүн жыйынтыктарынын ишенимдүүлүгү азыраак болот</w:t>
      </w:r>
      <w:r w:rsidR="00A12CB7" w:rsidRPr="00BE686A">
        <w:rPr>
          <w:rFonts w:eastAsia="Calibri" w:cs="Arial"/>
          <w:lang w:val="ky-KG"/>
        </w:rPr>
        <w:t xml:space="preserve">. </w:t>
      </w:r>
    </w:p>
    <w:p w14:paraId="5DAFEF2D" w14:textId="0724BB2B" w:rsidR="00A12CB7" w:rsidRPr="00BE686A" w:rsidRDefault="0031630C" w:rsidP="00F10F0E">
      <w:pPr>
        <w:widowControl w:val="0"/>
        <w:ind w:left="547" w:hanging="547"/>
        <w:rPr>
          <w:rFonts w:eastAsia="Calibri" w:cs="Arial"/>
          <w:lang w:val="ky-KG"/>
        </w:rPr>
      </w:pPr>
      <w:r w:rsidRPr="00BE686A">
        <w:rPr>
          <w:rFonts w:eastAsia="Calibri" w:cs="Arial"/>
          <w:lang w:val="ky-KG"/>
        </w:rPr>
        <w:t>A51</w:t>
      </w:r>
      <w:r w:rsidR="00A12CB7" w:rsidRPr="00BE686A">
        <w:rPr>
          <w:rFonts w:eastAsia="Calibri" w:cs="Arial"/>
          <w:lang w:val="ky-KG"/>
        </w:rPr>
        <w:t>.</w:t>
      </w:r>
      <w:r w:rsidR="00A12CB7" w:rsidRPr="00BE686A">
        <w:rPr>
          <w:rFonts w:eastAsia="Calibri" w:cs="Arial"/>
          <w:lang w:val="ky-KG"/>
        </w:rPr>
        <w:tab/>
      </w:r>
      <w:r w:rsidR="00BE686A" w:rsidRPr="003C2D9E">
        <w:rPr>
          <w:rFonts w:eastAsia="Times New Roman"/>
          <w:szCs w:val="20"/>
          <w:lang w:val="ky-KG"/>
        </w:rPr>
        <w:t>Мындай маалыматтын тактыгы жана толуктугу жөнүндө аудитордук далилдерди, эгер мындай аудитордук далилдерди чогултуу мындай аудитордук жол-жобонун ажыралгыс бөлүгү болуп саналса, бул маалыматка карата колдонулуучу иш жүзүндөгү аудитордук жол-жобону өткөрүү менен бир убакта чогултууга болот. Башка жагдайларда аудитор мындай маалыматты даярдоону контролдоо каражаттарын тестирлөө жана аны актуалдуу абалда кармоо аркылуу мындай маалыматтын тактыгынын жана толуктугунун аудитордук далилдерин ала алат. Бирок, айрым кырдаалда аудитор кошумча аудитордук жол-жоболор керек деп чечиши мүмкүн.</w:t>
      </w:r>
    </w:p>
    <w:p w14:paraId="4177766D" w14:textId="7F35DD70" w:rsidR="00A12CB7" w:rsidRPr="00BE686A" w:rsidRDefault="00B329B2" w:rsidP="00F10F0E">
      <w:pPr>
        <w:widowControl w:val="0"/>
        <w:ind w:left="547" w:hanging="547"/>
        <w:rPr>
          <w:rFonts w:eastAsia="Calibri" w:cs="Arial"/>
          <w:lang w:val="ky-KG"/>
        </w:rPr>
      </w:pPr>
      <w:r w:rsidRPr="00BE686A">
        <w:rPr>
          <w:rFonts w:eastAsia="Calibri" w:cs="Arial"/>
          <w:lang w:val="ky-KG"/>
        </w:rPr>
        <w:t>A52</w:t>
      </w:r>
      <w:r w:rsidR="00A12CB7" w:rsidRPr="00BE686A">
        <w:rPr>
          <w:rFonts w:eastAsia="Calibri" w:cs="Arial"/>
          <w:lang w:val="ky-KG"/>
        </w:rPr>
        <w:t>.</w:t>
      </w:r>
      <w:r w:rsidR="00A12CB7" w:rsidRPr="00BE686A">
        <w:rPr>
          <w:rFonts w:eastAsia="Calibri" w:cs="Arial"/>
          <w:lang w:val="ky-KG"/>
        </w:rPr>
        <w:tab/>
      </w:r>
      <w:r w:rsidR="00BE686A" w:rsidRPr="003C2D9E">
        <w:rPr>
          <w:rFonts w:eastAsia="Times New Roman"/>
          <w:szCs w:val="20"/>
          <w:lang w:val="ky-KG"/>
        </w:rPr>
        <w:t>Айрым учурларда аудитор башка аудитордук максаттарда ишкана тарабынан даярдалган маалыматты пайдаланууну чечиши мүмкүн. Мисалы, аудитор талдоо жол-жоболору максаттары үчүн ишкананын ишинин натыйжалуулугунун көрсөткүчтөрүн пайдаланууну же мониторинг максаттары, мисалы, ички аудит кызматынын отчеттору үчүн ишкана тарабынан даярдалган маалыматты пайдаланууну ниет кылышы мүмкүн. Мындай учурларда алынган аудитордук далилдердин мүнөзү бул маалымат аудитордун максаттары үчүн жетишээрлик так же кеңири болуп саналаарынан көз каранды болот. Мисалы, жетекчилик колдонгон, ишкананын ишинин жыйынтыктарынын көрсөткүчтөрү олуттуу бурмалоолорду аныктоо үчүн жетиштүү так эмес болушу мүмкүн.</w:t>
      </w:r>
    </w:p>
    <w:p w14:paraId="1F070EB6" w14:textId="4DAD3500" w:rsidR="00A12CB7" w:rsidRPr="00BE686A" w:rsidRDefault="00BE686A" w:rsidP="009D5923">
      <w:pPr>
        <w:spacing w:before="180"/>
        <w:jc w:val="left"/>
        <w:rPr>
          <w:rFonts w:cs="Arial"/>
          <w:b/>
          <w:lang w:val="ru-RU"/>
        </w:rPr>
      </w:pPr>
      <w:r w:rsidRPr="003C2D9E">
        <w:rPr>
          <w:rFonts w:eastAsia="Times New Roman"/>
          <w:b/>
          <w:bCs/>
          <w:spacing w:val="3"/>
          <w:szCs w:val="20"/>
          <w:lang w:val="ky-KG"/>
        </w:rPr>
        <w:t>Аудитордук далилдерди алуу максатында тестирлөө элементтерин тандоо (</w:t>
      </w:r>
      <w:r w:rsidRPr="003C2D9E">
        <w:rPr>
          <w:rFonts w:eastAsia="Times New Roman"/>
          <w:spacing w:val="3"/>
          <w:szCs w:val="20"/>
          <w:lang w:val="ky-KG"/>
        </w:rPr>
        <w:t>10-пунктту караңыз)</w:t>
      </w:r>
    </w:p>
    <w:p w14:paraId="6CCC3129" w14:textId="11B0319A" w:rsidR="00A12CB7" w:rsidRPr="004C1822" w:rsidRDefault="00B329B2" w:rsidP="00F10F0E">
      <w:pPr>
        <w:widowControl w:val="0"/>
        <w:ind w:left="547" w:hanging="547"/>
        <w:rPr>
          <w:rFonts w:eastAsia="Calibri" w:cs="Arial"/>
        </w:rPr>
      </w:pPr>
      <w:r w:rsidRPr="004C1822">
        <w:rPr>
          <w:rFonts w:eastAsia="Calibri" w:cs="Arial"/>
        </w:rPr>
        <w:lastRenderedPageBreak/>
        <w:t>A</w:t>
      </w:r>
      <w:r w:rsidRPr="00BE686A">
        <w:rPr>
          <w:rFonts w:eastAsia="Calibri" w:cs="Arial"/>
          <w:lang w:val="ru-RU"/>
        </w:rPr>
        <w:t>53</w:t>
      </w:r>
      <w:r w:rsidR="00A12CB7" w:rsidRPr="00BE686A">
        <w:rPr>
          <w:rFonts w:eastAsia="Calibri" w:cs="Arial"/>
          <w:lang w:val="ru-RU"/>
        </w:rPr>
        <w:t>.</w:t>
      </w:r>
      <w:r w:rsidR="00A12CB7" w:rsidRPr="00BE686A">
        <w:rPr>
          <w:rFonts w:eastAsia="Calibri" w:cs="Arial"/>
          <w:lang w:val="ru-RU"/>
        </w:rPr>
        <w:tab/>
      </w:r>
      <w:r w:rsidR="00BE686A" w:rsidRPr="003C2D9E">
        <w:rPr>
          <w:rFonts w:eastAsia="Times New Roman"/>
          <w:szCs w:val="20"/>
          <w:lang w:val="ky-KG"/>
        </w:rPr>
        <w:t>Эгер бул далилдер буга чейин алынган же алуу пландалган, башка аудитордук далилдер менен жалпысынан аудитордук максаттары үчүн жетиштүү болсо, натыйжалуу тестирлөө тиешелүү аудитордук далилдерди камсыздайт. 7-пунктка ылайык тестирлөө объекттерин тандоодо аудитор аудитордук далилдер катары колдонулган маалыматтын жөндүүлүгүн жана ишенимдүүлүгүн камсыздашы керек; тестирлөө объекттерин тандоодо эске алуу керек болгон башка маанилүү фактор натыйжалуулук (жетиштүүлүк) болуп саналат. Тестирлөө объекттерин тандоодо аудитор төмөндөгү методдорду колдоно алат:</w:t>
      </w:r>
    </w:p>
    <w:p w14:paraId="7086D1F3" w14:textId="4F2995BD" w:rsidR="00A12CB7" w:rsidRPr="00BE686A" w:rsidRDefault="00BE686A" w:rsidP="009D5923">
      <w:pPr>
        <w:numPr>
          <w:ilvl w:val="4"/>
          <w:numId w:val="87"/>
        </w:numPr>
        <w:ind w:left="1094" w:hanging="547"/>
        <w:outlineLvl w:val="0"/>
        <w:rPr>
          <w:rFonts w:cs="Arial"/>
          <w:lang w:val="ru-RU"/>
        </w:rPr>
      </w:pPr>
      <w:r w:rsidRPr="003C2D9E">
        <w:rPr>
          <w:rFonts w:eastAsia="Times New Roman"/>
          <w:szCs w:val="20"/>
          <w:lang w:val="ru-RU"/>
        </w:rPr>
        <w:t>бардык элементтерди тандоо (туташ текшерүү);</w:t>
      </w:r>
      <w:r w:rsidR="00A12CB7" w:rsidRPr="00BE686A">
        <w:rPr>
          <w:rFonts w:cs="Arial"/>
          <w:lang w:val="ru-RU"/>
        </w:rPr>
        <w:t xml:space="preserve"> </w:t>
      </w:r>
    </w:p>
    <w:p w14:paraId="7F315262" w14:textId="0FAA7794" w:rsidR="00A12CB7" w:rsidRPr="004C1822" w:rsidRDefault="00BE686A" w:rsidP="009D5923">
      <w:pPr>
        <w:numPr>
          <w:ilvl w:val="4"/>
          <w:numId w:val="87"/>
        </w:numPr>
        <w:ind w:left="1094" w:hanging="547"/>
        <w:outlineLvl w:val="0"/>
        <w:rPr>
          <w:rFonts w:cs="Arial"/>
        </w:rPr>
      </w:pPr>
      <w:r w:rsidRPr="003C2D9E">
        <w:rPr>
          <w:rFonts w:eastAsia="Times New Roman"/>
          <w:szCs w:val="20"/>
          <w:lang w:val="ru-RU"/>
        </w:rPr>
        <w:t>конкреттүү элементтерди тандоо;</w:t>
      </w:r>
      <w:r>
        <w:rPr>
          <w:rFonts w:eastAsia="Times New Roman"/>
          <w:szCs w:val="20"/>
          <w:lang w:val="ru-RU"/>
        </w:rPr>
        <w:t xml:space="preserve"> жана</w:t>
      </w:r>
    </w:p>
    <w:p w14:paraId="2232643A" w14:textId="747380F0" w:rsidR="00A12CB7" w:rsidRPr="004C1822" w:rsidRDefault="00BE686A" w:rsidP="009D5923">
      <w:pPr>
        <w:numPr>
          <w:ilvl w:val="4"/>
          <w:numId w:val="87"/>
        </w:numPr>
        <w:ind w:left="1094" w:hanging="547"/>
        <w:outlineLvl w:val="0"/>
        <w:rPr>
          <w:rFonts w:cs="Arial"/>
        </w:rPr>
      </w:pPr>
      <w:r w:rsidRPr="003C2D9E">
        <w:rPr>
          <w:rFonts w:eastAsia="Times New Roman"/>
          <w:szCs w:val="20"/>
          <w:lang w:val="ru-RU"/>
        </w:rPr>
        <w:t>аудитордук ылгоо</w:t>
      </w:r>
      <w:r w:rsidR="00A12CB7" w:rsidRPr="004C1822">
        <w:rPr>
          <w:rFonts w:cs="Arial"/>
        </w:rPr>
        <w:t>.</w:t>
      </w:r>
    </w:p>
    <w:p w14:paraId="023BCAD5" w14:textId="48ACE994" w:rsidR="00A12CB7" w:rsidRPr="004C1822" w:rsidRDefault="00A12CB7">
      <w:pPr>
        <w:widowControl w:val="0"/>
        <w:ind w:left="547" w:hanging="547"/>
        <w:rPr>
          <w:rFonts w:eastAsia="Calibri" w:cs="Arial"/>
        </w:rPr>
      </w:pPr>
      <w:r w:rsidRPr="003C1AB3">
        <w:rPr>
          <w:rFonts w:eastAsia="Calibri" w:cs="Arial"/>
          <w:szCs w:val="20"/>
        </w:rPr>
        <w:tab/>
      </w:r>
      <w:r w:rsidR="00BE686A" w:rsidRPr="003C2D9E">
        <w:rPr>
          <w:rFonts w:eastAsia="Times New Roman"/>
          <w:szCs w:val="20"/>
          <w:lang w:val="ky-KG"/>
        </w:rPr>
        <w:t>Бул каражаттардын бирин колдонуу же аларды айкалыштыруу конкреттүү жагдайларга, мисалы, текшерилүүчү өбөлгөлөргө карата олуттуу бурмалоо тобокелдиктерине, ошондой эле ар кайсы методдордун практикалык жүзөгө ашуучулугуна жана натыйжалуулугуна жараша максатка ылайыктуу болушу мүмкүн</w:t>
      </w:r>
      <w:r w:rsidRPr="004C1822">
        <w:rPr>
          <w:rFonts w:eastAsia="Calibri" w:cs="Arial"/>
        </w:rPr>
        <w:t xml:space="preserve">. </w:t>
      </w:r>
    </w:p>
    <w:p w14:paraId="4AE104FA" w14:textId="01CD6274" w:rsidR="00A12CB7" w:rsidRPr="004C1822" w:rsidRDefault="00BE686A" w:rsidP="009D5923">
      <w:pPr>
        <w:widowControl w:val="0"/>
        <w:spacing w:before="180"/>
        <w:jc w:val="left"/>
        <w:rPr>
          <w:rFonts w:eastAsia="Calibri" w:cs="Arial"/>
          <w:i/>
        </w:rPr>
      </w:pPr>
      <w:r w:rsidRPr="003C2D9E">
        <w:rPr>
          <w:rFonts w:eastAsia="Times New Roman"/>
          <w:i/>
          <w:iCs/>
          <w:szCs w:val="20"/>
          <w:lang w:val="ky-KG"/>
        </w:rPr>
        <w:t>Бардык объекттерди тандоо</w:t>
      </w:r>
    </w:p>
    <w:p w14:paraId="3588BC1F" w14:textId="656D7D63" w:rsidR="00A12CB7" w:rsidRPr="004C1822" w:rsidRDefault="003E0B87">
      <w:pPr>
        <w:widowControl w:val="0"/>
        <w:ind w:left="547" w:hanging="547"/>
        <w:rPr>
          <w:rFonts w:eastAsia="Calibri" w:cs="Arial"/>
        </w:rPr>
      </w:pPr>
      <w:r w:rsidRPr="004C1822">
        <w:rPr>
          <w:rFonts w:eastAsia="Calibri" w:cs="Arial"/>
        </w:rPr>
        <w:t>A5</w:t>
      </w:r>
      <w:r>
        <w:rPr>
          <w:rFonts w:eastAsia="Calibri" w:cs="Arial"/>
        </w:rPr>
        <w:t>4</w:t>
      </w:r>
      <w:r w:rsidR="00A12CB7" w:rsidRPr="004C1822">
        <w:rPr>
          <w:rFonts w:eastAsia="Calibri" w:cs="Arial"/>
        </w:rPr>
        <w:t>.</w:t>
      </w:r>
      <w:r w:rsidR="00A12CB7" w:rsidRPr="004C1822">
        <w:rPr>
          <w:rFonts w:eastAsia="Calibri" w:cs="Arial"/>
        </w:rPr>
        <w:tab/>
      </w:r>
      <w:r w:rsidR="00BE686A" w:rsidRPr="003C2D9E">
        <w:rPr>
          <w:rFonts w:eastAsia="Times New Roman"/>
          <w:szCs w:val="20"/>
          <w:lang w:val="ky-KG"/>
        </w:rPr>
        <w:t xml:space="preserve">Аудитор операциянын тигил же бул түрүн же эсеп боюнча калдыктарды түзүүчү элементтердин бардык жалпы жыйындысын (же бул </w:t>
      </w:r>
      <w:r w:rsidR="00BE686A">
        <w:rPr>
          <w:rFonts w:eastAsia="Times New Roman"/>
          <w:szCs w:val="20"/>
          <w:lang w:val="ky-KG"/>
        </w:rPr>
        <w:t xml:space="preserve">жалпы </w:t>
      </w:r>
      <w:r w:rsidR="00BE686A" w:rsidRPr="003C2D9E">
        <w:rPr>
          <w:rFonts w:eastAsia="Times New Roman"/>
          <w:szCs w:val="20"/>
          <w:lang w:val="ky-KG"/>
        </w:rPr>
        <w:t>жыйындынын ичин</w:t>
      </w:r>
      <w:r w:rsidR="00BE686A">
        <w:rPr>
          <w:rFonts w:eastAsia="Times New Roman"/>
          <w:szCs w:val="20"/>
          <w:lang w:val="ky-KG"/>
        </w:rPr>
        <w:t>деги топту</w:t>
      </w:r>
      <w:r w:rsidR="00BE686A" w:rsidRPr="003C2D9E">
        <w:rPr>
          <w:rFonts w:eastAsia="Times New Roman"/>
          <w:szCs w:val="20"/>
          <w:lang w:val="ky-KG"/>
        </w:rPr>
        <w:t xml:space="preserve">) текшерүү максатка ылайыктуу болот деп чечиши мүмкүн. Контролдоо каражаттарын тестирлөөдө туташ текшерүү мүмкүн эмес, ал көбүнчө </w:t>
      </w:r>
      <w:r w:rsidR="00BE686A">
        <w:rPr>
          <w:rFonts w:eastAsia="Times New Roman"/>
          <w:szCs w:val="20"/>
          <w:lang w:val="ky-KG"/>
        </w:rPr>
        <w:t>кең-кесири тест</w:t>
      </w:r>
      <w:r w:rsidR="00BE686A" w:rsidRPr="003C2D9E">
        <w:rPr>
          <w:rFonts w:eastAsia="Times New Roman"/>
          <w:szCs w:val="20"/>
          <w:lang w:val="ky-KG"/>
        </w:rPr>
        <w:t>терди өткөрүүдө колдонулат. Туташ текшерүү мисалы, төмөндөгү учурларда максатка ылайыктуу болушу мүмкүн</w:t>
      </w:r>
      <w:r w:rsidR="00A12CB7" w:rsidRPr="004C1822">
        <w:rPr>
          <w:rFonts w:eastAsia="Calibri" w:cs="Arial"/>
        </w:rPr>
        <w:t>:</w:t>
      </w:r>
    </w:p>
    <w:p w14:paraId="59A5BED0" w14:textId="187FA7BE" w:rsidR="00A12CB7" w:rsidRPr="00BE686A" w:rsidRDefault="00BE686A" w:rsidP="009D5923">
      <w:pPr>
        <w:numPr>
          <w:ilvl w:val="0"/>
          <w:numId w:val="66"/>
        </w:numPr>
        <w:tabs>
          <w:tab w:val="clear" w:pos="960"/>
          <w:tab w:val="num" w:pos="1170"/>
        </w:tabs>
        <w:ind w:left="1094" w:hanging="547"/>
        <w:outlineLvl w:val="0"/>
        <w:rPr>
          <w:rFonts w:eastAsia="Calibri" w:cs="Arial"/>
          <w:lang w:val="ru-RU"/>
        </w:rPr>
      </w:pPr>
      <w:r w:rsidRPr="00164AA2">
        <w:rPr>
          <w:rFonts w:eastAsia="Times New Roman"/>
          <w:sz w:val="18"/>
          <w:szCs w:val="14"/>
          <w:lang w:val="ru-RU"/>
        </w:rPr>
        <w:t xml:space="preserve">жалпы </w:t>
      </w:r>
      <w:r w:rsidRPr="003C2D9E">
        <w:rPr>
          <w:rFonts w:eastAsia="Times New Roman"/>
          <w:szCs w:val="20"/>
          <w:lang w:val="ru-RU"/>
        </w:rPr>
        <w:t>жыйынды баасы жогору аз сандагы объекттерден турат;</w:t>
      </w:r>
      <w:r w:rsidR="00A12CB7" w:rsidRPr="00BE686A">
        <w:rPr>
          <w:rFonts w:eastAsia="Calibri" w:cs="Arial"/>
          <w:lang w:val="ru-RU"/>
        </w:rPr>
        <w:t xml:space="preserve"> </w:t>
      </w:r>
    </w:p>
    <w:p w14:paraId="46960B54" w14:textId="21357E1D" w:rsidR="00A12CB7" w:rsidRPr="00BE686A" w:rsidRDefault="00BE686A" w:rsidP="009D5923">
      <w:pPr>
        <w:numPr>
          <w:ilvl w:val="0"/>
          <w:numId w:val="66"/>
        </w:numPr>
        <w:tabs>
          <w:tab w:val="clear" w:pos="960"/>
          <w:tab w:val="num" w:pos="1170"/>
        </w:tabs>
        <w:ind w:left="1080" w:hanging="540"/>
        <w:outlineLvl w:val="0"/>
        <w:rPr>
          <w:rFonts w:eastAsia="Calibri" w:cs="Arial"/>
          <w:lang w:val="ru-RU"/>
        </w:rPr>
      </w:pPr>
      <w:r w:rsidRPr="003C2D9E">
        <w:rPr>
          <w:rFonts w:eastAsia="Times New Roman"/>
          <w:szCs w:val="20"/>
          <w:lang w:val="ru-RU"/>
        </w:rPr>
        <w:t>олуттуу</w:t>
      </w:r>
      <w:r w:rsidRPr="00BE686A">
        <w:rPr>
          <w:rFonts w:eastAsia="Times New Roman"/>
          <w:szCs w:val="20"/>
          <w:lang w:val="ru-RU"/>
        </w:rPr>
        <w:t xml:space="preserve"> </w:t>
      </w:r>
      <w:r w:rsidRPr="003C2D9E">
        <w:rPr>
          <w:rFonts w:eastAsia="Times New Roman"/>
          <w:szCs w:val="20"/>
          <w:lang w:val="ru-RU"/>
        </w:rPr>
        <w:t>тобокелдикке</w:t>
      </w:r>
      <w:r w:rsidRPr="00BE686A">
        <w:rPr>
          <w:rFonts w:eastAsia="Times New Roman"/>
          <w:szCs w:val="20"/>
          <w:lang w:val="ru-RU"/>
        </w:rPr>
        <w:t xml:space="preserve"> </w:t>
      </w:r>
      <w:r w:rsidRPr="003C2D9E">
        <w:rPr>
          <w:rFonts w:eastAsia="Times New Roman"/>
          <w:szCs w:val="20"/>
          <w:lang w:val="ru-RU"/>
        </w:rPr>
        <w:t>ээ</w:t>
      </w:r>
      <w:r w:rsidRPr="00BE686A">
        <w:rPr>
          <w:rFonts w:eastAsia="Times New Roman"/>
          <w:szCs w:val="20"/>
          <w:lang w:val="ru-RU"/>
        </w:rPr>
        <w:t xml:space="preserve"> </w:t>
      </w:r>
      <w:r w:rsidRPr="003C2D9E">
        <w:rPr>
          <w:rFonts w:eastAsia="Times New Roman"/>
          <w:szCs w:val="20"/>
          <w:lang w:val="ru-RU"/>
        </w:rPr>
        <w:t>жана</w:t>
      </w:r>
      <w:r w:rsidRPr="00BE686A">
        <w:rPr>
          <w:rFonts w:eastAsia="Times New Roman"/>
          <w:szCs w:val="20"/>
          <w:lang w:val="ru-RU"/>
        </w:rPr>
        <w:t xml:space="preserve"> </w:t>
      </w:r>
      <w:r w:rsidRPr="003C2D9E">
        <w:rPr>
          <w:rFonts w:eastAsia="Times New Roman"/>
          <w:szCs w:val="20"/>
          <w:lang w:val="ru-RU"/>
        </w:rPr>
        <w:t>башка</w:t>
      </w:r>
      <w:r w:rsidRPr="00BE686A">
        <w:rPr>
          <w:rFonts w:eastAsia="Times New Roman"/>
          <w:szCs w:val="20"/>
          <w:lang w:val="ru-RU"/>
        </w:rPr>
        <w:t xml:space="preserve"> </w:t>
      </w:r>
      <w:r w:rsidRPr="003C2D9E">
        <w:rPr>
          <w:rFonts w:eastAsia="Times New Roman"/>
          <w:szCs w:val="20"/>
          <w:lang w:val="ru-RU"/>
        </w:rPr>
        <w:t>методдор</w:t>
      </w:r>
      <w:r w:rsidRPr="00BE686A">
        <w:rPr>
          <w:rFonts w:eastAsia="Times New Roman"/>
          <w:szCs w:val="20"/>
          <w:lang w:val="ru-RU"/>
        </w:rPr>
        <w:t xml:space="preserve"> </w:t>
      </w:r>
      <w:r>
        <w:rPr>
          <w:rFonts w:eastAsia="Times New Roman"/>
          <w:szCs w:val="20"/>
          <w:lang w:val="ru-RU"/>
        </w:rPr>
        <w:t>талаптагыдай</w:t>
      </w:r>
      <w:r w:rsidRPr="00BE686A">
        <w:rPr>
          <w:rFonts w:eastAsia="Times New Roman"/>
          <w:szCs w:val="20"/>
          <w:lang w:val="ru-RU"/>
        </w:rPr>
        <w:t xml:space="preserve"> </w:t>
      </w:r>
      <w:r>
        <w:rPr>
          <w:rFonts w:eastAsia="Times New Roman"/>
          <w:szCs w:val="20"/>
          <w:lang w:val="ru-RU"/>
        </w:rPr>
        <w:t>жетиштүү</w:t>
      </w:r>
      <w:r w:rsidRPr="00BE686A">
        <w:rPr>
          <w:rFonts w:eastAsia="Times New Roman"/>
          <w:szCs w:val="20"/>
          <w:lang w:val="ru-RU"/>
        </w:rPr>
        <w:t xml:space="preserve"> </w:t>
      </w:r>
      <w:r w:rsidRPr="003C2D9E">
        <w:rPr>
          <w:rFonts w:eastAsia="Times New Roman"/>
          <w:szCs w:val="20"/>
          <w:lang w:val="ru-RU"/>
        </w:rPr>
        <w:t>аудитордук</w:t>
      </w:r>
      <w:r w:rsidRPr="00BE686A">
        <w:rPr>
          <w:rFonts w:eastAsia="Times New Roman"/>
          <w:szCs w:val="20"/>
          <w:lang w:val="ru-RU"/>
        </w:rPr>
        <w:t xml:space="preserve"> </w:t>
      </w:r>
      <w:r w:rsidRPr="003C2D9E">
        <w:rPr>
          <w:rFonts w:eastAsia="Times New Roman"/>
          <w:szCs w:val="20"/>
          <w:lang w:val="ru-RU"/>
        </w:rPr>
        <w:t>далилдерди</w:t>
      </w:r>
      <w:r w:rsidRPr="00BE686A">
        <w:rPr>
          <w:rFonts w:eastAsia="Times New Roman"/>
          <w:szCs w:val="20"/>
          <w:lang w:val="ru-RU"/>
        </w:rPr>
        <w:t xml:space="preserve"> </w:t>
      </w:r>
      <w:r w:rsidRPr="003C2D9E">
        <w:rPr>
          <w:rFonts w:eastAsia="Times New Roman"/>
          <w:szCs w:val="20"/>
          <w:lang w:val="ru-RU"/>
        </w:rPr>
        <w:t>камсыздабайт</w:t>
      </w:r>
      <w:r w:rsidRPr="00BE686A">
        <w:rPr>
          <w:rFonts w:eastAsia="Times New Roman"/>
          <w:szCs w:val="20"/>
          <w:lang w:val="ru-RU"/>
        </w:rPr>
        <w:t>;</w:t>
      </w:r>
      <w:r>
        <w:rPr>
          <w:rFonts w:eastAsia="Times New Roman"/>
          <w:szCs w:val="20"/>
          <w:lang w:val="ru-RU"/>
        </w:rPr>
        <w:t xml:space="preserve"> же</w:t>
      </w:r>
      <w:r w:rsidR="00A12CB7" w:rsidRPr="00BE686A">
        <w:rPr>
          <w:rFonts w:eastAsia="Calibri" w:cs="Arial"/>
          <w:lang w:val="ru-RU"/>
        </w:rPr>
        <w:t xml:space="preserve"> </w:t>
      </w:r>
    </w:p>
    <w:p w14:paraId="053D6039" w14:textId="487C6805" w:rsidR="00A12CB7" w:rsidRPr="00BE686A" w:rsidRDefault="00BE686A" w:rsidP="009D5923">
      <w:pPr>
        <w:numPr>
          <w:ilvl w:val="0"/>
          <w:numId w:val="66"/>
        </w:numPr>
        <w:tabs>
          <w:tab w:val="clear" w:pos="960"/>
          <w:tab w:val="num" w:pos="1080"/>
        </w:tabs>
        <w:ind w:left="1094" w:hanging="547"/>
        <w:outlineLvl w:val="0"/>
        <w:rPr>
          <w:rFonts w:eastAsia="Calibri" w:cs="Arial"/>
          <w:lang w:val="ru-RU"/>
        </w:rPr>
      </w:pPr>
      <w:r w:rsidRPr="003C2D9E">
        <w:rPr>
          <w:rFonts w:eastAsia="Times New Roman"/>
          <w:szCs w:val="20"/>
          <w:lang w:val="ru-RU"/>
        </w:rPr>
        <w:t>чегерүүлөрдүн</w:t>
      </w:r>
      <w:r w:rsidRPr="00BE686A">
        <w:rPr>
          <w:rFonts w:eastAsia="Times New Roman"/>
          <w:szCs w:val="20"/>
          <w:lang w:val="ru-RU"/>
        </w:rPr>
        <w:t xml:space="preserve"> </w:t>
      </w:r>
      <w:r w:rsidRPr="003C2D9E">
        <w:rPr>
          <w:rFonts w:eastAsia="Times New Roman"/>
          <w:szCs w:val="20"/>
          <w:lang w:val="ru-RU"/>
        </w:rPr>
        <w:t>же</w:t>
      </w:r>
      <w:r w:rsidRPr="00BE686A">
        <w:rPr>
          <w:rFonts w:eastAsia="Times New Roman"/>
          <w:szCs w:val="20"/>
          <w:lang w:val="ru-RU"/>
        </w:rPr>
        <w:t xml:space="preserve"> </w:t>
      </w:r>
      <w:r w:rsidRPr="003C2D9E">
        <w:rPr>
          <w:rFonts w:eastAsia="Times New Roman"/>
          <w:szCs w:val="20"/>
          <w:lang w:val="ru-RU"/>
        </w:rPr>
        <w:t>маалыматтык</w:t>
      </w:r>
      <w:r w:rsidRPr="00BE686A">
        <w:rPr>
          <w:rFonts w:eastAsia="Times New Roman"/>
          <w:szCs w:val="20"/>
          <w:lang w:val="ru-RU"/>
        </w:rPr>
        <w:t xml:space="preserve"> </w:t>
      </w:r>
      <w:r w:rsidRPr="003C2D9E">
        <w:rPr>
          <w:rFonts w:eastAsia="Times New Roman"/>
          <w:szCs w:val="20"/>
          <w:lang w:val="ru-RU"/>
        </w:rPr>
        <w:t>системада</w:t>
      </w:r>
      <w:r w:rsidRPr="00BE686A">
        <w:rPr>
          <w:rFonts w:eastAsia="Times New Roman"/>
          <w:szCs w:val="20"/>
          <w:lang w:val="ru-RU"/>
        </w:rPr>
        <w:t xml:space="preserve"> </w:t>
      </w:r>
      <w:r w:rsidRPr="003C2D9E">
        <w:rPr>
          <w:rFonts w:eastAsia="Times New Roman"/>
          <w:szCs w:val="20"/>
          <w:lang w:val="ru-RU"/>
        </w:rPr>
        <w:t>автоматтык</w:t>
      </w:r>
      <w:r w:rsidRPr="00BE686A">
        <w:rPr>
          <w:rFonts w:eastAsia="Times New Roman"/>
          <w:szCs w:val="20"/>
          <w:lang w:val="ru-RU"/>
        </w:rPr>
        <w:t xml:space="preserve"> </w:t>
      </w:r>
      <w:r w:rsidRPr="003C2D9E">
        <w:rPr>
          <w:rFonts w:eastAsia="Times New Roman"/>
          <w:szCs w:val="20"/>
          <w:lang w:val="ru-RU"/>
        </w:rPr>
        <w:t>түрдө</w:t>
      </w:r>
      <w:r w:rsidRPr="00BE686A">
        <w:rPr>
          <w:rFonts w:eastAsia="Times New Roman"/>
          <w:szCs w:val="20"/>
          <w:lang w:val="ru-RU"/>
        </w:rPr>
        <w:t xml:space="preserve"> </w:t>
      </w:r>
      <w:r w:rsidRPr="003C2D9E">
        <w:rPr>
          <w:rFonts w:eastAsia="Times New Roman"/>
          <w:szCs w:val="20"/>
          <w:lang w:val="ru-RU"/>
        </w:rPr>
        <w:t>аткарылуучу</w:t>
      </w:r>
      <w:r w:rsidRPr="00BE686A">
        <w:rPr>
          <w:rFonts w:eastAsia="Times New Roman"/>
          <w:szCs w:val="20"/>
          <w:lang w:val="ru-RU"/>
        </w:rPr>
        <w:t xml:space="preserve"> </w:t>
      </w:r>
      <w:r w:rsidRPr="003C2D9E">
        <w:rPr>
          <w:rFonts w:eastAsia="Times New Roman"/>
          <w:szCs w:val="20"/>
          <w:lang w:val="ru-RU"/>
        </w:rPr>
        <w:t>башка</w:t>
      </w:r>
      <w:r w:rsidRPr="00BE686A">
        <w:rPr>
          <w:rFonts w:eastAsia="Times New Roman"/>
          <w:szCs w:val="20"/>
          <w:lang w:val="ru-RU"/>
        </w:rPr>
        <w:t xml:space="preserve"> </w:t>
      </w:r>
      <w:r w:rsidRPr="003C2D9E">
        <w:rPr>
          <w:rFonts w:eastAsia="Times New Roman"/>
          <w:szCs w:val="20"/>
          <w:lang w:val="ru-RU"/>
        </w:rPr>
        <w:t>процесстердин</w:t>
      </w:r>
      <w:r w:rsidRPr="00BE686A">
        <w:rPr>
          <w:rFonts w:eastAsia="Times New Roman"/>
          <w:szCs w:val="20"/>
          <w:lang w:val="ru-RU"/>
        </w:rPr>
        <w:t xml:space="preserve"> </w:t>
      </w:r>
      <w:r w:rsidRPr="003C2D9E">
        <w:rPr>
          <w:rFonts w:eastAsia="Times New Roman"/>
          <w:szCs w:val="20"/>
          <w:lang w:val="ru-RU"/>
        </w:rPr>
        <w:t>кайталанма</w:t>
      </w:r>
      <w:r w:rsidRPr="00BE686A">
        <w:rPr>
          <w:rFonts w:eastAsia="Times New Roman"/>
          <w:szCs w:val="20"/>
          <w:lang w:val="ru-RU"/>
        </w:rPr>
        <w:t xml:space="preserve"> </w:t>
      </w:r>
      <w:r w:rsidRPr="003C2D9E">
        <w:rPr>
          <w:rFonts w:eastAsia="Times New Roman"/>
          <w:szCs w:val="20"/>
          <w:lang w:val="ru-RU"/>
        </w:rPr>
        <w:t>мүнөзү</w:t>
      </w:r>
      <w:r w:rsidRPr="00BE686A">
        <w:rPr>
          <w:rFonts w:eastAsia="Times New Roman"/>
          <w:szCs w:val="20"/>
          <w:lang w:val="ru-RU"/>
        </w:rPr>
        <w:t xml:space="preserve"> </w:t>
      </w:r>
      <w:r w:rsidRPr="003C2D9E">
        <w:rPr>
          <w:rFonts w:eastAsia="Times New Roman"/>
          <w:szCs w:val="20"/>
          <w:lang w:val="ru-RU"/>
        </w:rPr>
        <w:t>туташ</w:t>
      </w:r>
      <w:r w:rsidRPr="00BE686A">
        <w:rPr>
          <w:rFonts w:eastAsia="Times New Roman"/>
          <w:szCs w:val="20"/>
          <w:lang w:val="ru-RU"/>
        </w:rPr>
        <w:t xml:space="preserve"> </w:t>
      </w:r>
      <w:r w:rsidRPr="003C2D9E">
        <w:rPr>
          <w:rFonts w:eastAsia="Times New Roman"/>
          <w:szCs w:val="20"/>
          <w:lang w:val="ru-RU"/>
        </w:rPr>
        <w:t>текшерүүнү</w:t>
      </w:r>
      <w:r w:rsidRPr="00BE686A">
        <w:rPr>
          <w:rFonts w:eastAsia="Times New Roman"/>
          <w:szCs w:val="20"/>
          <w:lang w:val="ru-RU"/>
        </w:rPr>
        <w:t xml:space="preserve"> </w:t>
      </w:r>
      <w:r w:rsidRPr="003C2D9E">
        <w:rPr>
          <w:rFonts w:eastAsia="Times New Roman"/>
          <w:szCs w:val="20"/>
          <w:lang w:val="ru-RU"/>
        </w:rPr>
        <w:t>чыгымдар</w:t>
      </w:r>
      <w:r w:rsidRPr="00BE686A">
        <w:rPr>
          <w:rFonts w:eastAsia="Times New Roman"/>
          <w:szCs w:val="20"/>
          <w:lang w:val="ru-RU"/>
        </w:rPr>
        <w:t xml:space="preserve"> </w:t>
      </w:r>
      <w:r w:rsidRPr="003C2D9E">
        <w:rPr>
          <w:rFonts w:eastAsia="Times New Roman"/>
          <w:szCs w:val="20"/>
          <w:lang w:val="ru-RU"/>
        </w:rPr>
        <w:t>көз</w:t>
      </w:r>
      <w:r w:rsidRPr="00BE686A">
        <w:rPr>
          <w:rFonts w:eastAsia="Times New Roman"/>
          <w:szCs w:val="20"/>
          <w:lang w:val="ru-RU"/>
        </w:rPr>
        <w:t xml:space="preserve"> </w:t>
      </w:r>
      <w:r w:rsidRPr="003C2D9E">
        <w:rPr>
          <w:rFonts w:eastAsia="Times New Roman"/>
          <w:szCs w:val="20"/>
          <w:lang w:val="ru-RU"/>
        </w:rPr>
        <w:t>карашынан</w:t>
      </w:r>
      <w:r w:rsidRPr="00BE686A">
        <w:rPr>
          <w:rFonts w:eastAsia="Times New Roman"/>
          <w:szCs w:val="20"/>
          <w:lang w:val="ru-RU"/>
        </w:rPr>
        <w:t xml:space="preserve"> </w:t>
      </w:r>
      <w:r w:rsidRPr="003C2D9E">
        <w:rPr>
          <w:rFonts w:eastAsia="Times New Roman"/>
          <w:szCs w:val="20"/>
          <w:lang w:val="ru-RU"/>
        </w:rPr>
        <w:t>алганда</w:t>
      </w:r>
      <w:r w:rsidRPr="00BE686A">
        <w:rPr>
          <w:rFonts w:eastAsia="Times New Roman"/>
          <w:szCs w:val="20"/>
          <w:lang w:val="ru-RU"/>
        </w:rPr>
        <w:t xml:space="preserve"> </w:t>
      </w:r>
      <w:r w:rsidRPr="003C2D9E">
        <w:rPr>
          <w:rFonts w:eastAsia="Times New Roman"/>
          <w:szCs w:val="20"/>
          <w:lang w:val="ru-RU"/>
        </w:rPr>
        <w:t>натыйжалуу</w:t>
      </w:r>
      <w:r w:rsidRPr="00BE686A">
        <w:rPr>
          <w:rFonts w:eastAsia="Times New Roman"/>
          <w:szCs w:val="20"/>
          <w:lang w:val="ru-RU"/>
        </w:rPr>
        <w:t xml:space="preserve"> </w:t>
      </w:r>
      <w:r w:rsidRPr="003C2D9E">
        <w:rPr>
          <w:rFonts w:eastAsia="Times New Roman"/>
          <w:szCs w:val="20"/>
          <w:lang w:val="ru-RU"/>
        </w:rPr>
        <w:t>кылат</w:t>
      </w:r>
      <w:r w:rsidRPr="00BE686A">
        <w:rPr>
          <w:rFonts w:eastAsia="Times New Roman"/>
          <w:szCs w:val="20"/>
          <w:lang w:val="ru-RU"/>
        </w:rPr>
        <w:t>.</w:t>
      </w:r>
    </w:p>
    <w:p w14:paraId="1EA121DB" w14:textId="31E903C2" w:rsidR="00A12CB7" w:rsidRPr="00BE686A" w:rsidRDefault="00BE686A" w:rsidP="009D5923">
      <w:pPr>
        <w:keepNext/>
        <w:spacing w:before="180"/>
        <w:jc w:val="left"/>
        <w:rPr>
          <w:rFonts w:eastAsia="Calibri" w:cs="Arial"/>
          <w:i/>
          <w:lang w:val="ru-RU"/>
        </w:rPr>
      </w:pPr>
      <w:r w:rsidRPr="003C2D9E">
        <w:rPr>
          <w:rFonts w:eastAsia="Times New Roman"/>
          <w:i/>
          <w:iCs/>
          <w:szCs w:val="20"/>
          <w:lang w:val="ky-KG"/>
        </w:rPr>
        <w:t>Конкреттүү объекттерди тандоо</w:t>
      </w:r>
    </w:p>
    <w:p w14:paraId="269C9C69" w14:textId="3D406039" w:rsidR="00A12CB7" w:rsidRPr="004C1822" w:rsidRDefault="003A660F" w:rsidP="00F10F0E">
      <w:pPr>
        <w:widowControl w:val="0"/>
        <w:ind w:left="547" w:hanging="547"/>
        <w:rPr>
          <w:rFonts w:eastAsia="Calibri" w:cs="Arial"/>
        </w:rPr>
      </w:pPr>
      <w:r w:rsidRPr="004C1822">
        <w:rPr>
          <w:rFonts w:eastAsia="Calibri" w:cs="Arial"/>
        </w:rPr>
        <w:t>A</w:t>
      </w:r>
      <w:r w:rsidRPr="00BE686A">
        <w:rPr>
          <w:rFonts w:eastAsia="Calibri" w:cs="Arial"/>
          <w:lang w:val="ru-RU"/>
        </w:rPr>
        <w:t>55</w:t>
      </w:r>
      <w:r w:rsidR="00A12CB7" w:rsidRPr="00BE686A">
        <w:rPr>
          <w:rFonts w:eastAsia="Calibri" w:cs="Arial"/>
          <w:lang w:val="ru-RU"/>
        </w:rPr>
        <w:t>.</w:t>
      </w:r>
      <w:r w:rsidR="00A12CB7" w:rsidRPr="00BE686A">
        <w:rPr>
          <w:rFonts w:eastAsia="Calibri" w:cs="Arial"/>
          <w:lang w:val="ru-RU"/>
        </w:rPr>
        <w:tab/>
      </w:r>
      <w:r w:rsidR="00BE686A" w:rsidRPr="003C2D9E">
        <w:rPr>
          <w:rFonts w:eastAsia="Times New Roman"/>
          <w:szCs w:val="20"/>
          <w:lang w:val="ky-KG"/>
        </w:rPr>
        <w:t xml:space="preserve">Аудитор </w:t>
      </w:r>
      <w:r w:rsidR="00BE686A">
        <w:rPr>
          <w:rFonts w:eastAsia="Times New Roman"/>
          <w:szCs w:val="20"/>
          <w:lang w:val="ky-KG"/>
        </w:rPr>
        <w:t xml:space="preserve">текшериле турган жалпы </w:t>
      </w:r>
      <w:r w:rsidR="00BE686A" w:rsidRPr="003C2D9E">
        <w:rPr>
          <w:rFonts w:eastAsia="Times New Roman"/>
          <w:szCs w:val="20"/>
          <w:lang w:val="ky-KG"/>
        </w:rPr>
        <w:t xml:space="preserve">жыйындыдан конкреттүү объекттерди алууну чече алат. Мындай чечимди кабыл алууда маанилүү боло турган факторлорго аудитордун ишкананы түшүнүүсү, бааланган олуттуу бурмалоо тобокелдиктери, ошондой эле тестирленүүчү </w:t>
      </w:r>
      <w:r w:rsidR="00BE686A">
        <w:rPr>
          <w:rFonts w:eastAsia="Times New Roman"/>
          <w:szCs w:val="20"/>
          <w:lang w:val="ky-KG"/>
        </w:rPr>
        <w:t xml:space="preserve">жалпы </w:t>
      </w:r>
      <w:r w:rsidR="00BE686A" w:rsidRPr="003C2D9E">
        <w:rPr>
          <w:rFonts w:eastAsia="Times New Roman"/>
          <w:szCs w:val="20"/>
          <w:lang w:val="ky-KG"/>
        </w:rPr>
        <w:t xml:space="preserve">жыйындынын мүнөздөмөлөрү кирет. Ой жүгүртүүнүн негизинде конкреттүү объекттерди тандоо, тигил же бул конкреттүү объекттерди тандоо ылгоо менен байланышпаган тобокелдикке дуушар болот. </w:t>
      </w:r>
      <w:r w:rsidR="00BE686A" w:rsidRPr="003C2D9E">
        <w:rPr>
          <w:rFonts w:eastAsia="Times New Roman"/>
          <w:szCs w:val="20"/>
          <w:lang w:val="ky-KG"/>
        </w:rPr>
        <w:lastRenderedPageBreak/>
        <w:t>Тандалуучу конкреттүү объекттер төмөндөгүлөр болушу мүмкүн</w:t>
      </w:r>
      <w:r w:rsidR="00A12CB7" w:rsidRPr="004C1822">
        <w:rPr>
          <w:rFonts w:eastAsia="Calibri" w:cs="Arial"/>
        </w:rPr>
        <w:t>:</w:t>
      </w:r>
    </w:p>
    <w:p w14:paraId="6129376B" w14:textId="31FE1A5A" w:rsidR="00A12CB7" w:rsidRPr="004C1822" w:rsidRDefault="00BE686A">
      <w:pPr>
        <w:numPr>
          <w:ilvl w:val="0"/>
          <w:numId w:val="67"/>
        </w:numPr>
        <w:ind w:left="1094" w:hanging="547"/>
        <w:rPr>
          <w:rFonts w:eastAsia="Calibri" w:cs="Arial"/>
          <w:b/>
        </w:rPr>
      </w:pPr>
      <w:r w:rsidRPr="00781429">
        <w:rPr>
          <w:rFonts w:eastAsia="Times New Roman"/>
          <w:i/>
          <w:szCs w:val="20"/>
          <w:lang w:val="ru-RU"/>
        </w:rPr>
        <w:t>баасы</w:t>
      </w:r>
      <w:r w:rsidRPr="00781429">
        <w:rPr>
          <w:rFonts w:eastAsia="Times New Roman"/>
          <w:i/>
          <w:szCs w:val="20"/>
        </w:rPr>
        <w:t xml:space="preserve"> </w:t>
      </w:r>
      <w:r w:rsidRPr="00781429">
        <w:rPr>
          <w:rFonts w:eastAsia="Times New Roman"/>
          <w:i/>
          <w:szCs w:val="20"/>
          <w:lang w:val="ru-RU"/>
        </w:rPr>
        <w:t>кымбат</w:t>
      </w:r>
      <w:r w:rsidRPr="00781429">
        <w:rPr>
          <w:rFonts w:eastAsia="Times New Roman"/>
          <w:i/>
          <w:szCs w:val="20"/>
        </w:rPr>
        <w:t xml:space="preserve"> </w:t>
      </w:r>
      <w:r w:rsidRPr="00781429">
        <w:rPr>
          <w:rFonts w:eastAsia="Times New Roman"/>
          <w:i/>
          <w:szCs w:val="20"/>
          <w:lang w:val="ru-RU"/>
        </w:rPr>
        <w:t>объекттер</w:t>
      </w:r>
      <w:r w:rsidRPr="00781429">
        <w:rPr>
          <w:rFonts w:eastAsia="Times New Roman"/>
          <w:i/>
          <w:szCs w:val="20"/>
        </w:rPr>
        <w:t xml:space="preserve"> </w:t>
      </w:r>
      <w:r w:rsidRPr="00781429">
        <w:rPr>
          <w:rFonts w:eastAsia="Times New Roman"/>
          <w:i/>
          <w:szCs w:val="20"/>
          <w:lang w:val="ru-RU"/>
        </w:rPr>
        <w:t>же</w:t>
      </w:r>
      <w:r w:rsidRPr="00781429">
        <w:rPr>
          <w:rFonts w:eastAsia="Times New Roman"/>
          <w:i/>
          <w:szCs w:val="20"/>
        </w:rPr>
        <w:t xml:space="preserve"> </w:t>
      </w:r>
      <w:r w:rsidRPr="00781429">
        <w:rPr>
          <w:rFonts w:eastAsia="Times New Roman"/>
          <w:i/>
          <w:szCs w:val="20"/>
          <w:lang w:val="ru-RU"/>
        </w:rPr>
        <w:t>негизги</w:t>
      </w:r>
      <w:r w:rsidRPr="00781429">
        <w:rPr>
          <w:rFonts w:eastAsia="Times New Roman"/>
          <w:i/>
          <w:szCs w:val="20"/>
        </w:rPr>
        <w:t xml:space="preserve"> </w:t>
      </w:r>
      <w:r w:rsidRPr="00781429">
        <w:rPr>
          <w:rFonts w:eastAsia="Times New Roman"/>
          <w:i/>
          <w:szCs w:val="20"/>
          <w:lang w:val="ru-RU"/>
        </w:rPr>
        <w:t>объекттер</w:t>
      </w:r>
      <w:r w:rsidRPr="003C2D9E">
        <w:rPr>
          <w:rFonts w:eastAsia="Times New Roman"/>
          <w:szCs w:val="20"/>
        </w:rPr>
        <w:t xml:space="preserve"> – </w:t>
      </w:r>
      <w:r w:rsidRPr="003C2D9E">
        <w:rPr>
          <w:rFonts w:eastAsia="Times New Roman"/>
          <w:szCs w:val="20"/>
          <w:lang w:val="ru-RU"/>
        </w:rPr>
        <w:t>аудитор</w:t>
      </w:r>
      <w:r w:rsidRPr="003C2D9E">
        <w:rPr>
          <w:rFonts w:eastAsia="Times New Roman"/>
          <w:szCs w:val="20"/>
        </w:rPr>
        <w:t xml:space="preserve"> </w:t>
      </w:r>
      <w:r>
        <w:rPr>
          <w:rFonts w:eastAsia="Times New Roman"/>
          <w:szCs w:val="20"/>
          <w:lang w:val="kk-KZ"/>
        </w:rPr>
        <w:t xml:space="preserve">жалпы </w:t>
      </w:r>
      <w:r w:rsidRPr="003C2D9E">
        <w:rPr>
          <w:rFonts w:eastAsia="Times New Roman"/>
          <w:szCs w:val="20"/>
          <w:lang w:val="ru-RU"/>
        </w:rPr>
        <w:t>жыйындыдан</w:t>
      </w:r>
      <w:r w:rsidRPr="003C2D9E">
        <w:rPr>
          <w:rFonts w:eastAsia="Times New Roman"/>
          <w:szCs w:val="20"/>
        </w:rPr>
        <w:t xml:space="preserve"> </w:t>
      </w:r>
      <w:r w:rsidRPr="003C2D9E">
        <w:rPr>
          <w:rFonts w:eastAsia="Times New Roman"/>
          <w:szCs w:val="20"/>
          <w:lang w:val="ru-RU"/>
        </w:rPr>
        <w:t>конкреттүү</w:t>
      </w:r>
      <w:r w:rsidRPr="003C2D9E">
        <w:rPr>
          <w:rFonts w:eastAsia="Times New Roman"/>
          <w:szCs w:val="20"/>
        </w:rPr>
        <w:t xml:space="preserve"> </w:t>
      </w:r>
      <w:r w:rsidRPr="003C2D9E">
        <w:rPr>
          <w:rFonts w:eastAsia="Times New Roman"/>
          <w:szCs w:val="20"/>
          <w:lang w:val="ru-RU"/>
        </w:rPr>
        <w:t>объекттерди</w:t>
      </w:r>
      <w:r w:rsidRPr="003C2D9E">
        <w:rPr>
          <w:rFonts w:eastAsia="Times New Roman"/>
          <w:szCs w:val="20"/>
        </w:rPr>
        <w:t xml:space="preserve"> </w:t>
      </w:r>
      <w:r w:rsidRPr="003C2D9E">
        <w:rPr>
          <w:rFonts w:eastAsia="Times New Roman"/>
          <w:szCs w:val="20"/>
          <w:lang w:val="ru-RU"/>
        </w:rPr>
        <w:t>тандоону</w:t>
      </w:r>
      <w:r w:rsidRPr="003C2D9E">
        <w:rPr>
          <w:rFonts w:eastAsia="Times New Roman"/>
          <w:szCs w:val="20"/>
        </w:rPr>
        <w:t xml:space="preserve"> </w:t>
      </w:r>
      <w:r w:rsidRPr="003C2D9E">
        <w:rPr>
          <w:rFonts w:eastAsia="Times New Roman"/>
          <w:szCs w:val="20"/>
          <w:lang w:val="ru-RU"/>
        </w:rPr>
        <w:t>чече</w:t>
      </w:r>
      <w:r w:rsidRPr="003C2D9E">
        <w:rPr>
          <w:rFonts w:eastAsia="Times New Roman"/>
          <w:szCs w:val="20"/>
        </w:rPr>
        <w:t xml:space="preserve"> </w:t>
      </w:r>
      <w:r w:rsidRPr="003C2D9E">
        <w:rPr>
          <w:rFonts w:eastAsia="Times New Roman"/>
          <w:szCs w:val="20"/>
          <w:lang w:val="ru-RU"/>
        </w:rPr>
        <w:t>алат</w:t>
      </w:r>
      <w:r w:rsidRPr="003C2D9E">
        <w:rPr>
          <w:rFonts w:eastAsia="Times New Roman"/>
          <w:szCs w:val="20"/>
        </w:rPr>
        <w:t xml:space="preserve">, </w:t>
      </w:r>
      <w:r w:rsidRPr="003C2D9E">
        <w:rPr>
          <w:rFonts w:eastAsia="Times New Roman"/>
          <w:szCs w:val="20"/>
          <w:lang w:val="ru-RU"/>
        </w:rPr>
        <w:t>анткени</w:t>
      </w:r>
      <w:r w:rsidRPr="003C2D9E">
        <w:rPr>
          <w:rFonts w:eastAsia="Times New Roman"/>
          <w:szCs w:val="20"/>
        </w:rPr>
        <w:t xml:space="preserve"> </w:t>
      </w:r>
      <w:r w:rsidRPr="003C2D9E">
        <w:rPr>
          <w:rFonts w:eastAsia="Times New Roman"/>
          <w:szCs w:val="20"/>
          <w:lang w:val="ru-RU"/>
        </w:rPr>
        <w:t>алардын</w:t>
      </w:r>
      <w:r w:rsidRPr="003C2D9E">
        <w:rPr>
          <w:rFonts w:eastAsia="Times New Roman"/>
          <w:szCs w:val="20"/>
        </w:rPr>
        <w:t xml:space="preserve"> </w:t>
      </w:r>
      <w:r w:rsidRPr="003C2D9E">
        <w:rPr>
          <w:rFonts w:eastAsia="Times New Roman"/>
          <w:szCs w:val="20"/>
          <w:lang w:val="ru-RU"/>
        </w:rPr>
        <w:t>баасы</w:t>
      </w:r>
      <w:r w:rsidRPr="003C2D9E">
        <w:rPr>
          <w:rFonts w:eastAsia="Times New Roman"/>
          <w:szCs w:val="20"/>
        </w:rPr>
        <w:t xml:space="preserve"> </w:t>
      </w:r>
      <w:r w:rsidRPr="003C2D9E">
        <w:rPr>
          <w:rFonts w:eastAsia="Times New Roman"/>
          <w:szCs w:val="20"/>
          <w:lang w:val="ru-RU"/>
        </w:rPr>
        <w:t>жогору</w:t>
      </w:r>
      <w:r w:rsidRPr="003C2D9E">
        <w:rPr>
          <w:rFonts w:eastAsia="Times New Roman"/>
          <w:szCs w:val="20"/>
        </w:rPr>
        <w:t xml:space="preserve"> </w:t>
      </w:r>
      <w:r w:rsidRPr="003C2D9E">
        <w:rPr>
          <w:rFonts w:eastAsia="Times New Roman"/>
          <w:szCs w:val="20"/>
          <w:lang w:val="ru-RU"/>
        </w:rPr>
        <w:t>же</w:t>
      </w:r>
      <w:r w:rsidRPr="003C2D9E">
        <w:rPr>
          <w:rFonts w:eastAsia="Times New Roman"/>
          <w:szCs w:val="20"/>
        </w:rPr>
        <w:t xml:space="preserve"> </w:t>
      </w:r>
      <w:r w:rsidRPr="003C2D9E">
        <w:rPr>
          <w:rFonts w:eastAsia="Times New Roman"/>
          <w:szCs w:val="20"/>
          <w:lang w:val="ru-RU"/>
        </w:rPr>
        <w:t>башка</w:t>
      </w:r>
      <w:r w:rsidRPr="003C2D9E">
        <w:rPr>
          <w:rFonts w:eastAsia="Times New Roman"/>
          <w:szCs w:val="20"/>
        </w:rPr>
        <w:t xml:space="preserve"> </w:t>
      </w:r>
      <w:r w:rsidRPr="003C2D9E">
        <w:rPr>
          <w:rFonts w:eastAsia="Times New Roman"/>
          <w:szCs w:val="20"/>
          <w:lang w:val="ru-RU"/>
        </w:rPr>
        <w:t>өзгөчөлүктөргө</w:t>
      </w:r>
      <w:r w:rsidRPr="003C2D9E">
        <w:rPr>
          <w:rFonts w:eastAsia="Times New Roman"/>
          <w:szCs w:val="20"/>
        </w:rPr>
        <w:t xml:space="preserve"> </w:t>
      </w:r>
      <w:r w:rsidRPr="003C2D9E">
        <w:rPr>
          <w:rFonts w:eastAsia="Times New Roman"/>
          <w:szCs w:val="20"/>
          <w:lang w:val="ru-RU"/>
        </w:rPr>
        <w:t>ээ</w:t>
      </w:r>
      <w:r w:rsidRPr="003C2D9E">
        <w:rPr>
          <w:rFonts w:eastAsia="Times New Roman"/>
          <w:szCs w:val="20"/>
        </w:rPr>
        <w:t xml:space="preserve">, </w:t>
      </w:r>
      <w:r w:rsidRPr="003C2D9E">
        <w:rPr>
          <w:rFonts w:eastAsia="Times New Roman"/>
          <w:szCs w:val="20"/>
          <w:lang w:val="ru-RU"/>
        </w:rPr>
        <w:t>мисалы</w:t>
      </w:r>
      <w:r w:rsidRPr="003C2D9E">
        <w:rPr>
          <w:rFonts w:eastAsia="Times New Roman"/>
          <w:szCs w:val="20"/>
        </w:rPr>
        <w:t xml:space="preserve">, </w:t>
      </w:r>
      <w:r w:rsidRPr="003C2D9E">
        <w:rPr>
          <w:rFonts w:eastAsia="Times New Roman"/>
          <w:szCs w:val="20"/>
          <w:lang w:val="ru-RU"/>
        </w:rPr>
        <w:t>шектүү</w:t>
      </w:r>
      <w:r w:rsidRPr="003C2D9E">
        <w:rPr>
          <w:rFonts w:eastAsia="Times New Roman"/>
          <w:szCs w:val="20"/>
        </w:rPr>
        <w:t xml:space="preserve">, </w:t>
      </w:r>
      <w:r w:rsidRPr="003C2D9E">
        <w:rPr>
          <w:rFonts w:eastAsia="Times New Roman"/>
          <w:szCs w:val="20"/>
          <w:lang w:val="ru-RU"/>
        </w:rPr>
        <w:t>бөтөнчө</w:t>
      </w:r>
      <w:r w:rsidRPr="003C2D9E">
        <w:rPr>
          <w:rFonts w:eastAsia="Times New Roman"/>
          <w:szCs w:val="20"/>
        </w:rPr>
        <w:t xml:space="preserve">, </w:t>
      </w:r>
      <w:r w:rsidRPr="003C2D9E">
        <w:rPr>
          <w:rFonts w:eastAsia="Times New Roman"/>
          <w:szCs w:val="20"/>
          <w:lang w:val="ru-RU"/>
        </w:rPr>
        <w:t>тобокелдикке</w:t>
      </w:r>
      <w:r w:rsidRPr="003C2D9E">
        <w:rPr>
          <w:rFonts w:eastAsia="Times New Roman"/>
          <w:szCs w:val="20"/>
        </w:rPr>
        <w:t xml:space="preserve"> </w:t>
      </w:r>
      <w:r w:rsidRPr="003C2D9E">
        <w:rPr>
          <w:rFonts w:eastAsia="Times New Roman"/>
          <w:szCs w:val="20"/>
          <w:lang w:val="ru-RU"/>
        </w:rPr>
        <w:t>өзгөчө</w:t>
      </w:r>
      <w:r w:rsidRPr="003C2D9E">
        <w:rPr>
          <w:rFonts w:eastAsia="Times New Roman"/>
          <w:szCs w:val="20"/>
        </w:rPr>
        <w:t xml:space="preserve"> </w:t>
      </w:r>
      <w:r w:rsidRPr="003C2D9E">
        <w:rPr>
          <w:rFonts w:eastAsia="Times New Roman"/>
          <w:szCs w:val="20"/>
          <w:lang w:val="ru-RU"/>
        </w:rPr>
        <w:t>дуушар</w:t>
      </w:r>
      <w:r w:rsidRPr="003C2D9E">
        <w:rPr>
          <w:rFonts w:eastAsia="Times New Roman"/>
          <w:szCs w:val="20"/>
        </w:rPr>
        <w:t xml:space="preserve"> </w:t>
      </w:r>
      <w:r w:rsidRPr="003C2D9E">
        <w:rPr>
          <w:rFonts w:eastAsia="Times New Roman"/>
          <w:szCs w:val="20"/>
          <w:lang w:val="ru-RU"/>
        </w:rPr>
        <w:t>болгон</w:t>
      </w:r>
      <w:r w:rsidRPr="003C2D9E">
        <w:rPr>
          <w:rFonts w:eastAsia="Times New Roman"/>
          <w:szCs w:val="20"/>
        </w:rPr>
        <w:t xml:space="preserve">, </w:t>
      </w:r>
      <w:r w:rsidRPr="003C2D9E">
        <w:rPr>
          <w:rFonts w:eastAsia="Times New Roman"/>
          <w:szCs w:val="20"/>
          <w:lang w:val="ru-RU"/>
        </w:rPr>
        <w:t>же</w:t>
      </w:r>
      <w:r w:rsidRPr="003C2D9E">
        <w:rPr>
          <w:rFonts w:eastAsia="Times New Roman"/>
          <w:szCs w:val="20"/>
        </w:rPr>
        <w:t xml:space="preserve"> </w:t>
      </w:r>
      <w:r w:rsidRPr="003C2D9E">
        <w:rPr>
          <w:rFonts w:eastAsia="Times New Roman"/>
          <w:szCs w:val="20"/>
          <w:lang w:val="ru-RU"/>
        </w:rPr>
        <w:t>аларга</w:t>
      </w:r>
      <w:r w:rsidRPr="003C2D9E">
        <w:rPr>
          <w:rFonts w:eastAsia="Times New Roman"/>
          <w:szCs w:val="20"/>
        </w:rPr>
        <w:t xml:space="preserve"> </w:t>
      </w:r>
      <w:r w:rsidRPr="003C2D9E">
        <w:rPr>
          <w:rFonts w:eastAsia="Times New Roman"/>
          <w:szCs w:val="20"/>
          <w:lang w:val="ru-RU"/>
        </w:rPr>
        <w:t>карата</w:t>
      </w:r>
      <w:r w:rsidRPr="003C2D9E">
        <w:rPr>
          <w:rFonts w:eastAsia="Times New Roman"/>
          <w:szCs w:val="20"/>
        </w:rPr>
        <w:t xml:space="preserve"> </w:t>
      </w:r>
      <w:r w:rsidRPr="003C2D9E">
        <w:rPr>
          <w:rFonts w:eastAsia="Times New Roman"/>
          <w:szCs w:val="20"/>
          <w:lang w:val="ru-RU"/>
        </w:rPr>
        <w:t>мурда</w:t>
      </w:r>
      <w:r w:rsidRPr="003C2D9E">
        <w:rPr>
          <w:rFonts w:eastAsia="Times New Roman"/>
          <w:szCs w:val="20"/>
        </w:rPr>
        <w:t xml:space="preserve"> </w:t>
      </w:r>
      <w:r w:rsidRPr="003C2D9E">
        <w:rPr>
          <w:rFonts w:eastAsia="Times New Roman"/>
          <w:szCs w:val="20"/>
          <w:lang w:val="ru-RU"/>
        </w:rPr>
        <w:t>каталар</w:t>
      </w:r>
      <w:r w:rsidRPr="003C2D9E">
        <w:rPr>
          <w:rFonts w:eastAsia="Times New Roman"/>
          <w:szCs w:val="20"/>
        </w:rPr>
        <w:t xml:space="preserve"> </w:t>
      </w:r>
      <w:r w:rsidRPr="003C2D9E">
        <w:rPr>
          <w:rFonts w:eastAsia="Times New Roman"/>
          <w:szCs w:val="20"/>
          <w:lang w:val="ru-RU"/>
        </w:rPr>
        <w:t>аныкталган</w:t>
      </w:r>
      <w:r w:rsidRPr="003C2D9E">
        <w:rPr>
          <w:rFonts w:eastAsia="Times New Roman"/>
          <w:szCs w:val="20"/>
        </w:rPr>
        <w:t xml:space="preserve"> </w:t>
      </w:r>
      <w:r w:rsidRPr="003C2D9E">
        <w:rPr>
          <w:rFonts w:eastAsia="Times New Roman"/>
          <w:szCs w:val="20"/>
          <w:lang w:val="ru-RU"/>
        </w:rPr>
        <w:t>объекттер</w:t>
      </w:r>
      <w:r w:rsidRPr="003C2D9E">
        <w:rPr>
          <w:rFonts w:eastAsia="Times New Roman"/>
          <w:szCs w:val="20"/>
        </w:rPr>
        <w:t>;</w:t>
      </w:r>
    </w:p>
    <w:p w14:paraId="053FE475" w14:textId="4E3DE232" w:rsidR="00A12CB7" w:rsidRPr="004C1822" w:rsidRDefault="00BE686A">
      <w:pPr>
        <w:numPr>
          <w:ilvl w:val="0"/>
          <w:numId w:val="67"/>
        </w:numPr>
        <w:ind w:left="1094" w:hanging="547"/>
        <w:rPr>
          <w:rFonts w:eastAsia="Calibri" w:cs="Arial"/>
          <w:b/>
        </w:rPr>
      </w:pPr>
      <w:r w:rsidRPr="003C2D9E">
        <w:rPr>
          <w:rFonts w:eastAsia="Times New Roman"/>
          <w:szCs w:val="20"/>
          <w:lang w:val="ru-RU"/>
        </w:rPr>
        <w:t>белгилүү</w:t>
      </w:r>
      <w:r w:rsidRPr="003C2D9E">
        <w:rPr>
          <w:rFonts w:eastAsia="Times New Roman"/>
          <w:szCs w:val="20"/>
        </w:rPr>
        <w:t xml:space="preserve"> </w:t>
      </w:r>
      <w:r w:rsidRPr="003C2D9E">
        <w:rPr>
          <w:rFonts w:eastAsia="Times New Roman"/>
          <w:szCs w:val="20"/>
          <w:lang w:val="ru-RU"/>
        </w:rPr>
        <w:t>бир</w:t>
      </w:r>
      <w:r w:rsidRPr="003C2D9E">
        <w:rPr>
          <w:rFonts w:eastAsia="Times New Roman"/>
          <w:szCs w:val="20"/>
        </w:rPr>
        <w:t xml:space="preserve"> </w:t>
      </w:r>
      <w:r w:rsidRPr="003C2D9E">
        <w:rPr>
          <w:rFonts w:eastAsia="Times New Roman"/>
          <w:szCs w:val="20"/>
          <w:lang w:val="ru-RU"/>
        </w:rPr>
        <w:t>суммадан</w:t>
      </w:r>
      <w:r w:rsidRPr="003C2D9E">
        <w:rPr>
          <w:rFonts w:eastAsia="Times New Roman"/>
          <w:szCs w:val="20"/>
        </w:rPr>
        <w:t xml:space="preserve"> </w:t>
      </w:r>
      <w:r w:rsidRPr="003C2D9E">
        <w:rPr>
          <w:rFonts w:eastAsia="Times New Roman"/>
          <w:szCs w:val="20"/>
          <w:lang w:val="ru-RU"/>
        </w:rPr>
        <w:t>жогору</w:t>
      </w:r>
      <w:r w:rsidRPr="003C2D9E">
        <w:rPr>
          <w:rFonts w:eastAsia="Times New Roman"/>
          <w:szCs w:val="20"/>
        </w:rPr>
        <w:t xml:space="preserve"> </w:t>
      </w:r>
      <w:r w:rsidRPr="003C2D9E">
        <w:rPr>
          <w:rFonts w:eastAsia="Times New Roman"/>
          <w:szCs w:val="20"/>
          <w:lang w:val="ru-RU"/>
        </w:rPr>
        <w:t>бардык</w:t>
      </w:r>
      <w:r w:rsidRPr="003C2D9E">
        <w:rPr>
          <w:rFonts w:eastAsia="Times New Roman"/>
          <w:szCs w:val="20"/>
        </w:rPr>
        <w:t xml:space="preserve"> </w:t>
      </w:r>
      <w:r w:rsidRPr="003C2D9E">
        <w:rPr>
          <w:rFonts w:eastAsia="Times New Roman"/>
          <w:szCs w:val="20"/>
          <w:lang w:val="ru-RU"/>
        </w:rPr>
        <w:t>объекттер</w:t>
      </w:r>
      <w:r w:rsidRPr="003C2D9E">
        <w:rPr>
          <w:rFonts w:eastAsia="Times New Roman"/>
          <w:szCs w:val="20"/>
        </w:rPr>
        <w:t xml:space="preserve"> – </w:t>
      </w:r>
      <w:r w:rsidRPr="003C2D9E">
        <w:rPr>
          <w:rFonts w:eastAsia="Times New Roman"/>
          <w:szCs w:val="20"/>
          <w:lang w:val="ru-RU"/>
        </w:rPr>
        <w:t>аудитор</w:t>
      </w:r>
      <w:r w:rsidRPr="003C2D9E">
        <w:rPr>
          <w:rFonts w:eastAsia="Times New Roman"/>
          <w:szCs w:val="20"/>
        </w:rPr>
        <w:t xml:space="preserve"> </w:t>
      </w:r>
      <w:r w:rsidRPr="003C2D9E">
        <w:rPr>
          <w:rFonts w:eastAsia="Times New Roman"/>
          <w:szCs w:val="20"/>
          <w:lang w:val="ru-RU"/>
        </w:rPr>
        <w:t>операциянын</w:t>
      </w:r>
      <w:r w:rsidRPr="003C2D9E">
        <w:rPr>
          <w:rFonts w:eastAsia="Times New Roman"/>
          <w:szCs w:val="20"/>
        </w:rPr>
        <w:t xml:space="preserve"> </w:t>
      </w:r>
      <w:r w:rsidRPr="003C2D9E">
        <w:rPr>
          <w:rFonts w:eastAsia="Times New Roman"/>
          <w:szCs w:val="20"/>
          <w:lang w:val="ru-RU"/>
        </w:rPr>
        <w:t>тигил</w:t>
      </w:r>
      <w:r w:rsidRPr="003C2D9E">
        <w:rPr>
          <w:rFonts w:eastAsia="Times New Roman"/>
          <w:szCs w:val="20"/>
        </w:rPr>
        <w:t xml:space="preserve"> </w:t>
      </w:r>
      <w:r w:rsidRPr="003C2D9E">
        <w:rPr>
          <w:rFonts w:eastAsia="Times New Roman"/>
          <w:szCs w:val="20"/>
          <w:lang w:val="ru-RU"/>
        </w:rPr>
        <w:t>же</w:t>
      </w:r>
      <w:r w:rsidRPr="003C2D9E">
        <w:rPr>
          <w:rFonts w:eastAsia="Times New Roman"/>
          <w:szCs w:val="20"/>
        </w:rPr>
        <w:t xml:space="preserve"> </w:t>
      </w:r>
      <w:r w:rsidRPr="003C2D9E">
        <w:rPr>
          <w:rFonts w:eastAsia="Times New Roman"/>
          <w:szCs w:val="20"/>
          <w:lang w:val="ru-RU"/>
        </w:rPr>
        <w:t>бул</w:t>
      </w:r>
      <w:r w:rsidRPr="003C2D9E">
        <w:rPr>
          <w:rFonts w:eastAsia="Times New Roman"/>
          <w:szCs w:val="20"/>
        </w:rPr>
        <w:t xml:space="preserve"> </w:t>
      </w:r>
      <w:r w:rsidRPr="003C2D9E">
        <w:rPr>
          <w:rFonts w:eastAsia="Times New Roman"/>
          <w:szCs w:val="20"/>
          <w:lang w:val="ru-RU"/>
        </w:rPr>
        <w:t>түрүнүн</w:t>
      </w:r>
      <w:r w:rsidRPr="003C2D9E">
        <w:rPr>
          <w:rFonts w:eastAsia="Times New Roman"/>
          <w:szCs w:val="20"/>
        </w:rPr>
        <w:t xml:space="preserve"> </w:t>
      </w:r>
      <w:r w:rsidRPr="003C2D9E">
        <w:rPr>
          <w:rFonts w:eastAsia="Times New Roman"/>
          <w:szCs w:val="20"/>
          <w:lang w:val="ru-RU"/>
        </w:rPr>
        <w:t>же</w:t>
      </w:r>
      <w:r w:rsidRPr="003C2D9E">
        <w:rPr>
          <w:rFonts w:eastAsia="Times New Roman"/>
          <w:szCs w:val="20"/>
        </w:rPr>
        <w:t xml:space="preserve"> </w:t>
      </w:r>
      <w:r w:rsidRPr="003C2D9E">
        <w:rPr>
          <w:rFonts w:eastAsia="Times New Roman"/>
          <w:szCs w:val="20"/>
          <w:lang w:val="ru-RU"/>
        </w:rPr>
        <w:t>эсеп</w:t>
      </w:r>
      <w:r w:rsidRPr="003C2D9E">
        <w:rPr>
          <w:rFonts w:eastAsia="Times New Roman"/>
          <w:szCs w:val="20"/>
        </w:rPr>
        <w:t xml:space="preserve"> </w:t>
      </w:r>
      <w:r w:rsidRPr="003C2D9E">
        <w:rPr>
          <w:rFonts w:eastAsia="Times New Roman"/>
          <w:szCs w:val="20"/>
          <w:lang w:val="ru-RU"/>
        </w:rPr>
        <w:t>боюнча</w:t>
      </w:r>
      <w:r w:rsidRPr="003C2D9E">
        <w:rPr>
          <w:rFonts w:eastAsia="Times New Roman"/>
          <w:szCs w:val="20"/>
        </w:rPr>
        <w:t xml:space="preserve"> </w:t>
      </w:r>
      <w:r w:rsidRPr="003C2D9E">
        <w:rPr>
          <w:rFonts w:eastAsia="Times New Roman"/>
          <w:szCs w:val="20"/>
          <w:lang w:val="ru-RU"/>
        </w:rPr>
        <w:t>калдыктын</w:t>
      </w:r>
      <w:r w:rsidRPr="003C2D9E">
        <w:rPr>
          <w:rFonts w:eastAsia="Times New Roman"/>
          <w:szCs w:val="20"/>
        </w:rPr>
        <w:t xml:space="preserve"> </w:t>
      </w:r>
      <w:r w:rsidRPr="003C2D9E">
        <w:rPr>
          <w:rFonts w:eastAsia="Times New Roman"/>
          <w:szCs w:val="20"/>
          <w:lang w:val="ru-RU"/>
        </w:rPr>
        <w:t>жалпы</w:t>
      </w:r>
      <w:r w:rsidRPr="003C2D9E">
        <w:rPr>
          <w:rFonts w:eastAsia="Times New Roman"/>
          <w:szCs w:val="20"/>
        </w:rPr>
        <w:t xml:space="preserve"> </w:t>
      </w:r>
      <w:r w:rsidRPr="003C2D9E">
        <w:rPr>
          <w:rFonts w:eastAsia="Times New Roman"/>
          <w:szCs w:val="20"/>
          <w:lang w:val="ru-RU"/>
        </w:rPr>
        <w:t>жыйынды</w:t>
      </w:r>
      <w:r w:rsidRPr="003C2D9E">
        <w:rPr>
          <w:rFonts w:eastAsia="Times New Roman"/>
          <w:szCs w:val="20"/>
        </w:rPr>
        <w:t xml:space="preserve"> </w:t>
      </w:r>
      <w:r w:rsidRPr="003C2D9E">
        <w:rPr>
          <w:rFonts w:eastAsia="Times New Roman"/>
          <w:szCs w:val="20"/>
          <w:lang w:val="ru-RU"/>
        </w:rPr>
        <w:t>суммасынын</w:t>
      </w:r>
      <w:r w:rsidRPr="003C2D9E">
        <w:rPr>
          <w:rFonts w:eastAsia="Times New Roman"/>
          <w:szCs w:val="20"/>
        </w:rPr>
        <w:t xml:space="preserve"> </w:t>
      </w:r>
      <w:r w:rsidRPr="003C2D9E">
        <w:rPr>
          <w:rFonts w:eastAsia="Times New Roman"/>
          <w:szCs w:val="20"/>
          <w:lang w:val="ru-RU"/>
        </w:rPr>
        <w:t>көп</w:t>
      </w:r>
      <w:r w:rsidRPr="003C2D9E">
        <w:rPr>
          <w:rFonts w:eastAsia="Times New Roman"/>
          <w:szCs w:val="20"/>
        </w:rPr>
        <w:t xml:space="preserve"> </w:t>
      </w:r>
      <w:r w:rsidRPr="003C2D9E">
        <w:rPr>
          <w:rFonts w:eastAsia="Times New Roman"/>
          <w:szCs w:val="20"/>
          <w:lang w:val="ru-RU"/>
        </w:rPr>
        <w:t>бөлүгүнүн</w:t>
      </w:r>
      <w:r w:rsidRPr="003C2D9E">
        <w:rPr>
          <w:rFonts w:eastAsia="Times New Roman"/>
          <w:szCs w:val="20"/>
        </w:rPr>
        <w:t xml:space="preserve"> </w:t>
      </w:r>
      <w:r w:rsidRPr="003C2D9E">
        <w:rPr>
          <w:rFonts w:eastAsia="Times New Roman"/>
          <w:szCs w:val="20"/>
          <w:lang w:val="ru-RU"/>
        </w:rPr>
        <w:t>ишенимдүүлүгүн</w:t>
      </w:r>
      <w:r w:rsidRPr="003C2D9E">
        <w:rPr>
          <w:rFonts w:eastAsia="Times New Roman"/>
          <w:szCs w:val="20"/>
        </w:rPr>
        <w:t xml:space="preserve"> </w:t>
      </w:r>
      <w:r w:rsidRPr="003C2D9E">
        <w:rPr>
          <w:rFonts w:eastAsia="Times New Roman"/>
          <w:szCs w:val="20"/>
          <w:lang w:val="ru-RU"/>
        </w:rPr>
        <w:t>текшерүү</w:t>
      </w:r>
      <w:r w:rsidRPr="003C2D9E">
        <w:rPr>
          <w:rFonts w:eastAsia="Times New Roman"/>
          <w:szCs w:val="20"/>
        </w:rPr>
        <w:t xml:space="preserve"> </w:t>
      </w:r>
      <w:r w:rsidRPr="003C2D9E">
        <w:rPr>
          <w:rFonts w:eastAsia="Times New Roman"/>
          <w:szCs w:val="20"/>
          <w:lang w:val="ru-RU"/>
        </w:rPr>
        <w:t>максатында</w:t>
      </w:r>
      <w:r w:rsidRPr="003C2D9E">
        <w:rPr>
          <w:rFonts w:eastAsia="Times New Roman"/>
          <w:szCs w:val="20"/>
        </w:rPr>
        <w:t xml:space="preserve"> </w:t>
      </w:r>
      <w:r w:rsidRPr="003C2D9E">
        <w:rPr>
          <w:rFonts w:eastAsia="Times New Roman"/>
          <w:szCs w:val="20"/>
          <w:lang w:val="ru-RU"/>
        </w:rPr>
        <w:t>белгилүү</w:t>
      </w:r>
      <w:r w:rsidRPr="003C2D9E">
        <w:rPr>
          <w:rFonts w:eastAsia="Times New Roman"/>
          <w:szCs w:val="20"/>
        </w:rPr>
        <w:t xml:space="preserve"> </w:t>
      </w:r>
      <w:r w:rsidRPr="003C2D9E">
        <w:rPr>
          <w:rFonts w:eastAsia="Times New Roman"/>
          <w:szCs w:val="20"/>
          <w:lang w:val="ru-RU"/>
        </w:rPr>
        <w:t>бир</w:t>
      </w:r>
      <w:r w:rsidRPr="003C2D9E">
        <w:rPr>
          <w:rFonts w:eastAsia="Times New Roman"/>
          <w:szCs w:val="20"/>
        </w:rPr>
        <w:t xml:space="preserve"> </w:t>
      </w:r>
      <w:r w:rsidRPr="003C2D9E">
        <w:rPr>
          <w:rFonts w:eastAsia="Times New Roman"/>
          <w:szCs w:val="20"/>
          <w:lang w:val="ru-RU"/>
        </w:rPr>
        <w:t>суммадан</w:t>
      </w:r>
      <w:r w:rsidRPr="003C2D9E">
        <w:rPr>
          <w:rFonts w:eastAsia="Times New Roman"/>
          <w:szCs w:val="20"/>
        </w:rPr>
        <w:t xml:space="preserve"> </w:t>
      </w:r>
      <w:r w:rsidRPr="003C2D9E">
        <w:rPr>
          <w:rFonts w:eastAsia="Times New Roman"/>
          <w:szCs w:val="20"/>
          <w:lang w:val="ru-RU"/>
        </w:rPr>
        <w:t>жогору</w:t>
      </w:r>
      <w:r w:rsidRPr="003C2D9E">
        <w:rPr>
          <w:rFonts w:eastAsia="Times New Roman"/>
          <w:szCs w:val="20"/>
        </w:rPr>
        <w:t xml:space="preserve"> </w:t>
      </w:r>
      <w:r w:rsidRPr="003C2D9E">
        <w:rPr>
          <w:rFonts w:eastAsia="Times New Roman"/>
          <w:szCs w:val="20"/>
          <w:lang w:val="ru-RU"/>
        </w:rPr>
        <w:t>эсептик</w:t>
      </w:r>
      <w:r w:rsidRPr="003C2D9E">
        <w:rPr>
          <w:rFonts w:eastAsia="Times New Roman"/>
          <w:szCs w:val="20"/>
        </w:rPr>
        <w:t xml:space="preserve"> </w:t>
      </w:r>
      <w:r w:rsidRPr="003C2D9E">
        <w:rPr>
          <w:rFonts w:eastAsia="Times New Roman"/>
          <w:szCs w:val="20"/>
          <w:lang w:val="ru-RU"/>
        </w:rPr>
        <w:t>баасы</w:t>
      </w:r>
      <w:r w:rsidRPr="003C2D9E">
        <w:rPr>
          <w:rFonts w:eastAsia="Times New Roman"/>
          <w:szCs w:val="20"/>
        </w:rPr>
        <w:t xml:space="preserve"> </w:t>
      </w:r>
      <w:r w:rsidRPr="003C2D9E">
        <w:rPr>
          <w:rFonts w:eastAsia="Times New Roman"/>
          <w:szCs w:val="20"/>
          <w:lang w:val="ru-RU"/>
        </w:rPr>
        <w:t>бар</w:t>
      </w:r>
      <w:r w:rsidRPr="003C2D9E">
        <w:rPr>
          <w:rFonts w:eastAsia="Times New Roman"/>
          <w:szCs w:val="20"/>
        </w:rPr>
        <w:t xml:space="preserve"> </w:t>
      </w:r>
      <w:r w:rsidRPr="003C2D9E">
        <w:rPr>
          <w:rFonts w:eastAsia="Times New Roman"/>
          <w:szCs w:val="20"/>
          <w:lang w:val="ru-RU"/>
        </w:rPr>
        <w:t>объекттерди</w:t>
      </w:r>
      <w:r w:rsidRPr="003C2D9E">
        <w:rPr>
          <w:rFonts w:eastAsia="Times New Roman"/>
          <w:szCs w:val="20"/>
        </w:rPr>
        <w:t xml:space="preserve"> </w:t>
      </w:r>
      <w:r w:rsidRPr="003C2D9E">
        <w:rPr>
          <w:rFonts w:eastAsia="Times New Roman"/>
          <w:szCs w:val="20"/>
          <w:lang w:val="ru-RU"/>
        </w:rPr>
        <w:t>текшерүүчү</w:t>
      </w:r>
      <w:r w:rsidRPr="003C2D9E">
        <w:rPr>
          <w:rFonts w:eastAsia="Times New Roman"/>
          <w:szCs w:val="20"/>
        </w:rPr>
        <w:t xml:space="preserve"> </w:t>
      </w:r>
      <w:r w:rsidRPr="003C2D9E">
        <w:rPr>
          <w:rFonts w:eastAsia="Times New Roman"/>
          <w:szCs w:val="20"/>
          <w:lang w:val="ru-RU"/>
        </w:rPr>
        <w:t>чечет</w:t>
      </w:r>
      <w:r w:rsidRPr="003C2D9E">
        <w:rPr>
          <w:rFonts w:eastAsia="Times New Roman"/>
          <w:szCs w:val="20"/>
        </w:rPr>
        <w:t>;</w:t>
      </w:r>
    </w:p>
    <w:p w14:paraId="7F2C1525" w14:textId="29F309F1" w:rsidR="00A12CB7" w:rsidRPr="004C1822" w:rsidRDefault="00BE686A">
      <w:pPr>
        <w:numPr>
          <w:ilvl w:val="0"/>
          <w:numId w:val="67"/>
        </w:numPr>
        <w:ind w:left="1094" w:hanging="547"/>
        <w:rPr>
          <w:rFonts w:eastAsia="Calibri" w:cs="Arial"/>
          <w:b/>
        </w:rPr>
      </w:pPr>
      <w:r w:rsidRPr="003C2D9E">
        <w:rPr>
          <w:rFonts w:eastAsia="Times New Roman"/>
          <w:szCs w:val="20"/>
          <w:lang w:val="ru-RU"/>
        </w:rPr>
        <w:t>маалымат</w:t>
      </w:r>
      <w:r w:rsidRPr="003C2D9E">
        <w:rPr>
          <w:rFonts w:eastAsia="Times New Roman"/>
          <w:szCs w:val="20"/>
        </w:rPr>
        <w:t xml:space="preserve"> </w:t>
      </w:r>
      <w:r w:rsidRPr="003C2D9E">
        <w:rPr>
          <w:rFonts w:eastAsia="Times New Roman"/>
          <w:szCs w:val="20"/>
          <w:lang w:val="ru-RU"/>
        </w:rPr>
        <w:t>алуу</w:t>
      </w:r>
      <w:r w:rsidRPr="003C2D9E">
        <w:rPr>
          <w:rFonts w:eastAsia="Times New Roman"/>
          <w:szCs w:val="20"/>
        </w:rPr>
        <w:t xml:space="preserve"> </w:t>
      </w:r>
      <w:r w:rsidRPr="003C2D9E">
        <w:rPr>
          <w:rFonts w:eastAsia="Times New Roman"/>
          <w:szCs w:val="20"/>
          <w:lang w:val="ru-RU"/>
        </w:rPr>
        <w:t>үчүн</w:t>
      </w:r>
      <w:r w:rsidRPr="003C2D9E">
        <w:rPr>
          <w:rFonts w:eastAsia="Times New Roman"/>
          <w:szCs w:val="20"/>
        </w:rPr>
        <w:t xml:space="preserve"> </w:t>
      </w:r>
      <w:r w:rsidRPr="003C2D9E">
        <w:rPr>
          <w:rFonts w:eastAsia="Times New Roman"/>
          <w:szCs w:val="20"/>
          <w:lang w:val="ru-RU"/>
        </w:rPr>
        <w:t>объекттер</w:t>
      </w:r>
      <w:r w:rsidRPr="003C2D9E">
        <w:rPr>
          <w:rFonts w:eastAsia="Times New Roman"/>
          <w:szCs w:val="20"/>
        </w:rPr>
        <w:t xml:space="preserve"> – </w:t>
      </w:r>
      <w:r w:rsidRPr="003C2D9E">
        <w:rPr>
          <w:rFonts w:eastAsia="Times New Roman"/>
          <w:szCs w:val="20"/>
          <w:lang w:val="ru-RU"/>
        </w:rPr>
        <w:t>аудитор</w:t>
      </w:r>
      <w:r w:rsidRPr="003C2D9E">
        <w:rPr>
          <w:rFonts w:eastAsia="Times New Roman"/>
          <w:szCs w:val="20"/>
        </w:rPr>
        <w:t xml:space="preserve"> </w:t>
      </w:r>
      <w:r w:rsidRPr="003C2D9E">
        <w:rPr>
          <w:rFonts w:eastAsia="Times New Roman"/>
          <w:szCs w:val="20"/>
          <w:lang w:val="ru-RU"/>
        </w:rPr>
        <w:t>ишкананын</w:t>
      </w:r>
      <w:r w:rsidRPr="003C2D9E">
        <w:rPr>
          <w:rFonts w:eastAsia="Times New Roman"/>
          <w:szCs w:val="20"/>
        </w:rPr>
        <w:t xml:space="preserve"> </w:t>
      </w:r>
      <w:r w:rsidRPr="003C2D9E">
        <w:rPr>
          <w:rFonts w:eastAsia="Times New Roman"/>
          <w:szCs w:val="20"/>
          <w:lang w:val="ru-RU"/>
        </w:rPr>
        <w:t>ишинин</w:t>
      </w:r>
      <w:r w:rsidRPr="003C2D9E">
        <w:rPr>
          <w:rFonts w:eastAsia="Times New Roman"/>
          <w:szCs w:val="20"/>
        </w:rPr>
        <w:t xml:space="preserve"> </w:t>
      </w:r>
      <w:r w:rsidRPr="003C2D9E">
        <w:rPr>
          <w:rFonts w:eastAsia="Times New Roman"/>
          <w:szCs w:val="20"/>
          <w:lang w:val="ru-RU"/>
        </w:rPr>
        <w:t>мүнөзү</w:t>
      </w:r>
      <w:r w:rsidRPr="003C2D9E">
        <w:rPr>
          <w:rFonts w:eastAsia="Times New Roman"/>
          <w:szCs w:val="20"/>
        </w:rPr>
        <w:t xml:space="preserve"> </w:t>
      </w:r>
      <w:r w:rsidRPr="003C2D9E">
        <w:rPr>
          <w:rFonts w:eastAsia="Times New Roman"/>
          <w:szCs w:val="20"/>
          <w:lang w:val="ru-RU"/>
        </w:rPr>
        <w:t>же</w:t>
      </w:r>
      <w:r w:rsidRPr="003C2D9E">
        <w:rPr>
          <w:rFonts w:eastAsia="Times New Roman"/>
          <w:szCs w:val="20"/>
        </w:rPr>
        <w:t xml:space="preserve"> </w:t>
      </w:r>
      <w:r w:rsidRPr="003C2D9E">
        <w:rPr>
          <w:rFonts w:eastAsia="Times New Roman"/>
          <w:szCs w:val="20"/>
          <w:lang w:val="ru-RU"/>
        </w:rPr>
        <w:t>операциялардын</w:t>
      </w:r>
      <w:r w:rsidRPr="003C2D9E">
        <w:rPr>
          <w:rFonts w:eastAsia="Times New Roman"/>
          <w:szCs w:val="20"/>
        </w:rPr>
        <w:t xml:space="preserve"> </w:t>
      </w:r>
      <w:r w:rsidRPr="003C2D9E">
        <w:rPr>
          <w:rFonts w:eastAsia="Times New Roman"/>
          <w:szCs w:val="20"/>
          <w:lang w:val="ru-RU"/>
        </w:rPr>
        <w:t>мүнөзү</w:t>
      </w:r>
      <w:r w:rsidRPr="003C2D9E">
        <w:rPr>
          <w:rFonts w:eastAsia="Times New Roman"/>
          <w:szCs w:val="20"/>
        </w:rPr>
        <w:t xml:space="preserve"> </w:t>
      </w:r>
      <w:r w:rsidRPr="003C2D9E">
        <w:rPr>
          <w:rFonts w:eastAsia="Times New Roman"/>
          <w:szCs w:val="20"/>
          <w:lang w:val="ru-RU"/>
        </w:rPr>
        <w:t>сыяктуу</w:t>
      </w:r>
      <w:r w:rsidRPr="003C2D9E">
        <w:rPr>
          <w:rFonts w:eastAsia="Times New Roman"/>
          <w:szCs w:val="20"/>
        </w:rPr>
        <w:t xml:space="preserve"> </w:t>
      </w:r>
      <w:r w:rsidRPr="003C2D9E">
        <w:rPr>
          <w:rFonts w:eastAsia="Times New Roman"/>
          <w:szCs w:val="20"/>
          <w:lang w:val="ru-RU"/>
        </w:rPr>
        <w:t>маселелер</w:t>
      </w:r>
      <w:r w:rsidRPr="003C2D9E">
        <w:rPr>
          <w:rFonts w:eastAsia="Times New Roman"/>
          <w:szCs w:val="20"/>
        </w:rPr>
        <w:t xml:space="preserve"> </w:t>
      </w:r>
      <w:r w:rsidRPr="003C2D9E">
        <w:rPr>
          <w:rFonts w:eastAsia="Times New Roman"/>
          <w:szCs w:val="20"/>
          <w:lang w:val="ru-RU"/>
        </w:rPr>
        <w:t>жөнүндө</w:t>
      </w:r>
      <w:r w:rsidRPr="003C2D9E">
        <w:rPr>
          <w:rFonts w:eastAsia="Times New Roman"/>
          <w:szCs w:val="20"/>
        </w:rPr>
        <w:t xml:space="preserve"> </w:t>
      </w:r>
      <w:r w:rsidRPr="003C2D9E">
        <w:rPr>
          <w:rFonts w:eastAsia="Times New Roman"/>
          <w:szCs w:val="20"/>
          <w:lang w:val="ru-RU"/>
        </w:rPr>
        <w:t>маалымат</w:t>
      </w:r>
      <w:r w:rsidRPr="003C2D9E">
        <w:rPr>
          <w:rFonts w:eastAsia="Times New Roman"/>
          <w:szCs w:val="20"/>
        </w:rPr>
        <w:t xml:space="preserve"> </w:t>
      </w:r>
      <w:r w:rsidRPr="003C2D9E">
        <w:rPr>
          <w:rFonts w:eastAsia="Times New Roman"/>
          <w:szCs w:val="20"/>
          <w:lang w:val="ru-RU"/>
        </w:rPr>
        <w:t>алуу</w:t>
      </w:r>
      <w:r w:rsidRPr="003C2D9E">
        <w:rPr>
          <w:rFonts w:eastAsia="Times New Roman"/>
          <w:szCs w:val="20"/>
        </w:rPr>
        <w:t xml:space="preserve"> </w:t>
      </w:r>
      <w:r w:rsidRPr="003C2D9E">
        <w:rPr>
          <w:rFonts w:eastAsia="Times New Roman"/>
          <w:szCs w:val="20"/>
          <w:lang w:val="ru-RU"/>
        </w:rPr>
        <w:t>максатында</w:t>
      </w:r>
      <w:r w:rsidRPr="003C2D9E">
        <w:rPr>
          <w:rFonts w:eastAsia="Times New Roman"/>
          <w:szCs w:val="20"/>
        </w:rPr>
        <w:t xml:space="preserve"> </w:t>
      </w:r>
      <w:r w:rsidRPr="003C2D9E">
        <w:rPr>
          <w:rFonts w:eastAsia="Times New Roman"/>
          <w:szCs w:val="20"/>
          <w:lang w:val="ru-RU"/>
        </w:rPr>
        <w:t>объекттерди</w:t>
      </w:r>
      <w:r w:rsidRPr="003C2D9E">
        <w:rPr>
          <w:rFonts w:eastAsia="Times New Roman"/>
          <w:szCs w:val="20"/>
        </w:rPr>
        <w:t xml:space="preserve"> </w:t>
      </w:r>
      <w:r w:rsidRPr="003C2D9E">
        <w:rPr>
          <w:rFonts w:eastAsia="Times New Roman"/>
          <w:szCs w:val="20"/>
          <w:lang w:val="ru-RU"/>
        </w:rPr>
        <w:t>текшериши</w:t>
      </w:r>
      <w:r w:rsidRPr="003C2D9E">
        <w:rPr>
          <w:rFonts w:eastAsia="Times New Roman"/>
          <w:szCs w:val="20"/>
        </w:rPr>
        <w:t xml:space="preserve"> </w:t>
      </w:r>
      <w:r w:rsidRPr="003C2D9E">
        <w:rPr>
          <w:rFonts w:eastAsia="Times New Roman"/>
          <w:szCs w:val="20"/>
          <w:lang w:val="ru-RU"/>
        </w:rPr>
        <w:t>мүмкүн</w:t>
      </w:r>
      <w:r w:rsidRPr="003C2D9E">
        <w:rPr>
          <w:rFonts w:eastAsia="Times New Roman"/>
          <w:szCs w:val="20"/>
        </w:rPr>
        <w:t>.</w:t>
      </w:r>
    </w:p>
    <w:p w14:paraId="593438EE" w14:textId="0FE138F0" w:rsidR="00A12CB7" w:rsidRPr="00BE686A" w:rsidRDefault="00F9770B">
      <w:pPr>
        <w:widowControl w:val="0"/>
        <w:ind w:left="547" w:hanging="547"/>
        <w:rPr>
          <w:rFonts w:eastAsia="Calibri" w:cs="Arial"/>
          <w:lang w:val="ky-KG"/>
        </w:rPr>
      </w:pPr>
      <w:r w:rsidRPr="004C1822">
        <w:rPr>
          <w:rFonts w:eastAsia="Calibri" w:cs="Arial"/>
        </w:rPr>
        <w:t>A5</w:t>
      </w:r>
      <w:r>
        <w:rPr>
          <w:rFonts w:eastAsia="Calibri" w:cs="Arial"/>
        </w:rPr>
        <w:t>6</w:t>
      </w:r>
      <w:r w:rsidR="00A12CB7" w:rsidRPr="004C1822">
        <w:rPr>
          <w:rFonts w:eastAsia="Calibri" w:cs="Arial"/>
        </w:rPr>
        <w:t>.</w:t>
      </w:r>
      <w:r w:rsidR="00A12CB7" w:rsidRPr="004C1822">
        <w:rPr>
          <w:rFonts w:eastAsia="Calibri" w:cs="Arial"/>
        </w:rPr>
        <w:tab/>
      </w:r>
      <w:r w:rsidR="00BE686A" w:rsidRPr="003C2D9E">
        <w:rPr>
          <w:rFonts w:eastAsia="Times New Roman"/>
          <w:szCs w:val="20"/>
          <w:lang w:val="ky-KG"/>
        </w:rPr>
        <w:t xml:space="preserve">Операциялардын түрүнөн же эсеп боюнча калдыктан конкреттүү тандалган объекттерди текшерүү көпчүлүк учурларда аудитордук далилдерди алуунун натыйжалуу каражаты болот, бирок ал аудитордук ылгоону түзбөйт. Мындай жол менен тандалган объекттерге карата колдонулган аудитордук жол-жоболордун  жыйынтыктары бардык жалпы жыйындыга жайылтылбайт; ушундан улам конкреттүү объекттерди тандалма текшерүү </w:t>
      </w:r>
      <w:r w:rsidR="00BE686A">
        <w:rPr>
          <w:rFonts w:eastAsia="Times New Roman"/>
          <w:szCs w:val="20"/>
          <w:lang w:val="ky-KG"/>
        </w:rPr>
        <w:t xml:space="preserve">жалпы </w:t>
      </w:r>
      <w:r w:rsidR="00BE686A" w:rsidRPr="003C2D9E">
        <w:rPr>
          <w:rFonts w:eastAsia="Times New Roman"/>
          <w:szCs w:val="20"/>
          <w:lang w:val="ky-KG"/>
        </w:rPr>
        <w:t>жыйындынын калган бөлүгүнө карата аудитордук далилдерди камсыздабайт.</w:t>
      </w:r>
    </w:p>
    <w:p w14:paraId="4378F27B" w14:textId="2AB5DB4A" w:rsidR="00A12CB7" w:rsidRPr="00BE686A" w:rsidRDefault="00BE686A" w:rsidP="009D5923">
      <w:pPr>
        <w:keepNext/>
        <w:widowControl w:val="0"/>
        <w:spacing w:before="180"/>
        <w:jc w:val="left"/>
        <w:rPr>
          <w:rFonts w:eastAsia="Calibri" w:cs="Arial"/>
          <w:i/>
          <w:lang w:val="ky-KG"/>
        </w:rPr>
      </w:pPr>
      <w:r w:rsidRPr="003C2D9E">
        <w:rPr>
          <w:rFonts w:eastAsia="Times New Roman"/>
          <w:i/>
          <w:iCs/>
          <w:szCs w:val="20"/>
          <w:lang w:val="ky-KG"/>
        </w:rPr>
        <w:t>Аудитордук ылгоо</w:t>
      </w:r>
    </w:p>
    <w:p w14:paraId="11FB215E" w14:textId="7BA7C2C6" w:rsidR="00A12CB7" w:rsidRPr="00BE686A" w:rsidRDefault="00621199">
      <w:pPr>
        <w:widowControl w:val="0"/>
        <w:ind w:left="547" w:hanging="547"/>
        <w:rPr>
          <w:rFonts w:eastAsia="Calibri" w:cs="Arial"/>
          <w:lang w:val="kk-KZ"/>
        </w:rPr>
      </w:pPr>
      <w:r w:rsidRPr="00BE686A">
        <w:rPr>
          <w:rFonts w:eastAsia="Calibri" w:cs="Arial"/>
          <w:lang w:val="ky-KG"/>
        </w:rPr>
        <w:t>A57</w:t>
      </w:r>
      <w:r w:rsidR="00A12CB7" w:rsidRPr="00BE686A">
        <w:rPr>
          <w:rFonts w:eastAsia="Calibri" w:cs="Arial"/>
          <w:lang w:val="ky-KG"/>
        </w:rPr>
        <w:t>.</w:t>
      </w:r>
      <w:r w:rsidR="00A12CB7" w:rsidRPr="00BE686A">
        <w:rPr>
          <w:rFonts w:eastAsia="Calibri" w:cs="Arial"/>
          <w:lang w:val="ky-KG"/>
        </w:rPr>
        <w:tab/>
      </w:r>
      <w:r w:rsidR="00BE686A" w:rsidRPr="00BE686A">
        <w:rPr>
          <w:rFonts w:eastAsia="Calibri" w:cs="Arial"/>
          <w:lang w:val="ky-KG"/>
        </w:rPr>
        <w:t>Аудитордук ылгоо жалпы жыйындыдан ылгоону тестирлөөнүн негизинде, бардык жыйындыга карата тыянактарды жасоо мүмкүнчүлүгүн берүү үчүн арналган. Аудитордук ылгоо АЭС 530да</w:t>
      </w:r>
      <w:r w:rsidR="00A12CB7" w:rsidRPr="004C1822">
        <w:rPr>
          <w:rFonts w:eastAsiaTheme="majorEastAsia" w:cs="Arial"/>
          <w:vertAlign w:val="superscript"/>
        </w:rPr>
        <w:footnoteReference w:id="96"/>
      </w:r>
      <w:r w:rsidR="00BE686A">
        <w:rPr>
          <w:rFonts w:eastAsia="Calibri" w:cs="Arial"/>
          <w:lang w:val="kk-KZ"/>
        </w:rPr>
        <w:t xml:space="preserve"> </w:t>
      </w:r>
      <w:r w:rsidR="00BE686A" w:rsidRPr="00BE686A">
        <w:rPr>
          <w:rFonts w:eastAsia="Calibri" w:cs="Arial"/>
          <w:lang w:val="kk-KZ"/>
        </w:rPr>
        <w:t>каралат.</w:t>
      </w:r>
    </w:p>
    <w:p w14:paraId="6A3BCDF7" w14:textId="65B5E0CF" w:rsidR="00A12CB7" w:rsidRPr="00BE686A" w:rsidRDefault="00BE686A" w:rsidP="009D5923">
      <w:pPr>
        <w:keepNext/>
        <w:widowControl w:val="0"/>
        <w:spacing w:before="180"/>
        <w:jc w:val="left"/>
        <w:rPr>
          <w:rFonts w:eastAsia="Calibri" w:cs="Arial"/>
          <w:b/>
          <w:lang w:val="ky-KG"/>
        </w:rPr>
      </w:pPr>
      <w:r w:rsidRPr="003C2D9E">
        <w:rPr>
          <w:rFonts w:eastAsia="Times New Roman"/>
          <w:b/>
          <w:bCs/>
          <w:szCs w:val="20"/>
          <w:lang w:val="ky-KG"/>
        </w:rPr>
        <w:t xml:space="preserve">Аудитордук далилдердеги шайкеш эместик же алардын ишенимдүүлүгүнөн шектенүү </w:t>
      </w:r>
      <w:r w:rsidRPr="003C2D9E">
        <w:rPr>
          <w:rFonts w:eastAsia="Times New Roman"/>
          <w:szCs w:val="20"/>
          <w:lang w:val="ky-KG"/>
        </w:rPr>
        <w:t>(11-пунктту караңыз)</w:t>
      </w:r>
    </w:p>
    <w:p w14:paraId="13596D20" w14:textId="5A22710C" w:rsidR="00A12CB7" w:rsidRPr="00BE686A" w:rsidRDefault="00AF6119">
      <w:pPr>
        <w:widowControl w:val="0"/>
        <w:ind w:left="547" w:hanging="547"/>
        <w:rPr>
          <w:rFonts w:eastAsia="Calibri" w:cs="Arial"/>
          <w:lang w:val="ky-KG"/>
        </w:rPr>
      </w:pPr>
      <w:r w:rsidRPr="00BE686A">
        <w:rPr>
          <w:rFonts w:eastAsia="Calibri" w:cs="Arial"/>
          <w:lang w:val="ky-KG"/>
        </w:rPr>
        <w:t>A58</w:t>
      </w:r>
      <w:r w:rsidR="00A12CB7" w:rsidRPr="00BE686A">
        <w:rPr>
          <w:rFonts w:eastAsia="Calibri" w:cs="Arial"/>
          <w:lang w:val="ky-KG"/>
        </w:rPr>
        <w:t>.</w:t>
      </w:r>
      <w:r w:rsidR="00A12CB7" w:rsidRPr="00BE686A">
        <w:rPr>
          <w:rFonts w:eastAsia="Calibri" w:cs="Arial"/>
          <w:lang w:val="ky-KG"/>
        </w:rPr>
        <w:tab/>
      </w:r>
      <w:r w:rsidR="00BE686A" w:rsidRPr="00BE686A">
        <w:rPr>
          <w:rFonts w:eastAsia="Calibri" w:cs="Arial"/>
          <w:lang w:val="ky-KG"/>
        </w:rPr>
        <w:t xml:space="preserve">Мүнөзү боюнча ар кандай же ар башка булактардан аудитордук далилдерди чогултуу айрым аудитордук далилдердин ишенимдүү эместигин көрсөтүшү мүмкүн, мисалы, бир булактан алынган аудитордук далилдер башка булактан алынбаган аудитордук далилдерге ылайык келбегенде. Бул ишкананын жетекчилигинен, ички аудиторлордон жана башка жактардан алынган суроо-талаптарга жооптор, бири бирине ылайык келбегенде, ошондой эле жетекчиликтин жоопторун ырастоо максатында корпоративдик башкаруу үчүн жооп берүүчү жактардан алынган суроо-талапка жооптор жетекчиликтин </w:t>
      </w:r>
      <w:r w:rsidR="00BE686A" w:rsidRPr="00BE686A">
        <w:rPr>
          <w:rFonts w:eastAsia="Calibri" w:cs="Arial"/>
          <w:lang w:val="ky-KG"/>
        </w:rPr>
        <w:lastRenderedPageBreak/>
        <w:t>жоопторуна ылайык келбегенде болушу мүмкүн. АЭС 230да аудитор маанилүү маселе боюнча аудитордун жыйынтыктоочу тыянагына дал келбеген маалыматты аныктаган учурлар үчүн документтерге карата айрым талапты камтыйт</w:t>
      </w:r>
      <w:r w:rsidR="00A12CB7" w:rsidRPr="00BE686A">
        <w:rPr>
          <w:rFonts w:eastAsia="Calibri" w:cs="Arial"/>
          <w:lang w:val="ky-KG"/>
        </w:rPr>
        <w:t>.</w:t>
      </w:r>
      <w:r w:rsidR="00A12CB7" w:rsidRPr="004C1822">
        <w:rPr>
          <w:rFonts w:eastAsiaTheme="majorEastAsia" w:cs="Arial"/>
          <w:vertAlign w:val="superscript"/>
        </w:rPr>
        <w:footnoteReference w:id="97"/>
      </w:r>
    </w:p>
    <w:p w14:paraId="68BC29C8" w14:textId="402A930A" w:rsidR="00A12CB7" w:rsidRPr="00BE686A" w:rsidRDefault="00BE686A" w:rsidP="000A2557">
      <w:pPr>
        <w:keepNext/>
        <w:autoSpaceDE w:val="0"/>
        <w:autoSpaceDN w:val="0"/>
        <w:adjustRightInd w:val="0"/>
        <w:spacing w:before="240"/>
        <w:jc w:val="left"/>
        <w:rPr>
          <w:rFonts w:eastAsia="Calibri" w:cs="Arial"/>
          <w:color w:val="000000"/>
          <w:sz w:val="24"/>
          <w:szCs w:val="32"/>
          <w:lang w:val="ky-KG"/>
        </w:rPr>
      </w:pPr>
      <w:r w:rsidRPr="00BE686A">
        <w:rPr>
          <w:rFonts w:eastAsia="Times New Roman"/>
          <w:b/>
          <w:sz w:val="24"/>
          <w:lang w:val="ky-KG"/>
        </w:rPr>
        <w:t xml:space="preserve">АЭС 580 </w:t>
      </w:r>
      <w:r w:rsidRPr="00BE686A">
        <w:rPr>
          <w:rFonts w:eastAsia="Times New Roman"/>
          <w:b/>
          <w:i/>
          <w:iCs/>
          <w:sz w:val="24"/>
          <w:lang w:val="ky-KG"/>
        </w:rPr>
        <w:t xml:space="preserve">«Жазуу жүзүндөгү билдирүүлөр» </w:t>
      </w:r>
      <w:r w:rsidRPr="00BE686A">
        <w:rPr>
          <w:rFonts w:eastAsia="Times New Roman"/>
          <w:b/>
          <w:sz w:val="24"/>
          <w:lang w:val="ky-KG"/>
        </w:rPr>
        <w:t xml:space="preserve"> </w:t>
      </w:r>
      <w:r w:rsidR="007A6EBB" w:rsidRPr="00BE686A">
        <w:rPr>
          <w:rFonts w:eastAsia="Calibri" w:cs="Arial"/>
          <w:b/>
          <w:bCs/>
          <w:i/>
          <w:iCs/>
          <w:color w:val="000000"/>
          <w:sz w:val="32"/>
          <w:szCs w:val="32"/>
          <w:lang w:val="ky-KG"/>
        </w:rPr>
        <w:t xml:space="preserve"> </w:t>
      </w:r>
      <w:r w:rsidR="00A12CB7" w:rsidRPr="00BE686A">
        <w:rPr>
          <w:rFonts w:eastAsia="Calibri" w:cs="Arial"/>
          <w:b/>
          <w:bCs/>
          <w:i/>
          <w:iCs/>
          <w:color w:val="000000"/>
          <w:sz w:val="32"/>
          <w:szCs w:val="32"/>
          <w:lang w:val="ky-KG"/>
        </w:rPr>
        <w:t xml:space="preserve"> </w:t>
      </w:r>
    </w:p>
    <w:p w14:paraId="159BD099" w14:textId="26897C0A" w:rsidR="00A12CB7" w:rsidRPr="00BE686A" w:rsidRDefault="006F1429" w:rsidP="000A2557">
      <w:pPr>
        <w:keepNext/>
        <w:autoSpaceDE w:val="0"/>
        <w:autoSpaceDN w:val="0"/>
        <w:adjustRightInd w:val="0"/>
        <w:jc w:val="right"/>
        <w:rPr>
          <w:rFonts w:eastAsia="Calibri" w:cs="Arial"/>
          <w:color w:val="000000"/>
          <w:sz w:val="24"/>
          <w:lang w:val="ky-KG"/>
        </w:rPr>
      </w:pPr>
      <w:r w:rsidRPr="00BE686A">
        <w:rPr>
          <w:rFonts w:eastAsia="Calibri" w:cs="Arial"/>
          <w:b/>
          <w:bCs/>
          <w:color w:val="000000"/>
          <w:sz w:val="24"/>
          <w:lang w:val="ky-KG"/>
        </w:rPr>
        <w:t>1-ТИРКЕМЕ</w:t>
      </w:r>
      <w:r w:rsidR="00A12CB7" w:rsidRPr="00BE686A">
        <w:rPr>
          <w:rFonts w:eastAsia="Calibri" w:cs="Arial"/>
          <w:b/>
          <w:bCs/>
          <w:color w:val="000000"/>
          <w:sz w:val="24"/>
          <w:lang w:val="ky-KG"/>
        </w:rPr>
        <w:t xml:space="preserve"> </w:t>
      </w:r>
    </w:p>
    <w:p w14:paraId="159E497D" w14:textId="3C1C6A6E" w:rsidR="00A12CB7" w:rsidRPr="00BE686A" w:rsidRDefault="00A12CB7" w:rsidP="000A2557">
      <w:pPr>
        <w:keepNext/>
        <w:autoSpaceDE w:val="0"/>
        <w:autoSpaceDN w:val="0"/>
        <w:adjustRightInd w:val="0"/>
        <w:jc w:val="right"/>
        <w:rPr>
          <w:rFonts w:eastAsia="Calibri" w:cs="Arial"/>
          <w:color w:val="000000"/>
          <w:szCs w:val="20"/>
          <w:lang w:val="ky-KG"/>
        </w:rPr>
      </w:pPr>
      <w:r w:rsidRPr="00BE686A">
        <w:rPr>
          <w:rFonts w:eastAsia="Calibri" w:cs="Arial"/>
          <w:color w:val="000000"/>
          <w:szCs w:val="20"/>
          <w:lang w:val="ky-KG"/>
        </w:rPr>
        <w:t>(</w:t>
      </w:r>
      <w:r w:rsidR="00BE686A" w:rsidRPr="003C2D9E">
        <w:rPr>
          <w:rFonts w:eastAsia="Times New Roman"/>
          <w:szCs w:val="20"/>
          <w:lang w:val="ky-KG"/>
        </w:rPr>
        <w:t>2-пунктту караңыз</w:t>
      </w:r>
      <w:r w:rsidRPr="00BE686A">
        <w:rPr>
          <w:rFonts w:eastAsia="Calibri" w:cs="Arial"/>
          <w:color w:val="000000"/>
          <w:szCs w:val="20"/>
          <w:lang w:val="ky-KG"/>
        </w:rPr>
        <w:t xml:space="preserve">) </w:t>
      </w:r>
    </w:p>
    <w:p w14:paraId="7475F3F5" w14:textId="57B2A690" w:rsidR="00A12CB7" w:rsidRPr="00BE686A" w:rsidRDefault="00BE686A">
      <w:pPr>
        <w:autoSpaceDE w:val="0"/>
        <w:autoSpaceDN w:val="0"/>
        <w:adjustRightInd w:val="0"/>
        <w:spacing w:before="240"/>
        <w:jc w:val="left"/>
        <w:rPr>
          <w:rFonts w:eastAsia="Calibri" w:cs="Arial"/>
          <w:b/>
          <w:bCs/>
          <w:color w:val="000000"/>
          <w:sz w:val="32"/>
          <w:szCs w:val="32"/>
          <w:lang w:val="ky-KG"/>
        </w:rPr>
      </w:pPr>
      <w:r w:rsidRPr="00BE686A">
        <w:rPr>
          <w:rFonts w:eastAsia="Times New Roman"/>
          <w:b/>
          <w:bCs/>
          <w:sz w:val="24"/>
          <w:lang w:val="ky-KG"/>
        </w:rPr>
        <w:t>Жазуу жүзүндөгү билдирүүлөргө тиешелүү талаптарды камтыган АЭСтердин тизмеги</w:t>
      </w:r>
      <w:r w:rsidR="00A12CB7" w:rsidRPr="00BE686A">
        <w:rPr>
          <w:rFonts w:eastAsia="Calibri" w:cs="Arial"/>
          <w:b/>
          <w:bCs/>
          <w:color w:val="000000"/>
          <w:sz w:val="32"/>
          <w:szCs w:val="32"/>
          <w:lang w:val="ky-KG"/>
        </w:rPr>
        <w:t xml:space="preserve"> </w:t>
      </w:r>
    </w:p>
    <w:p w14:paraId="6C1CFD01" w14:textId="38BE890D" w:rsidR="00A12CB7" w:rsidRPr="00BE686A" w:rsidRDefault="00BE686A" w:rsidP="00F10F0E">
      <w:pPr>
        <w:autoSpaceDE w:val="0"/>
        <w:autoSpaceDN w:val="0"/>
        <w:adjustRightInd w:val="0"/>
        <w:rPr>
          <w:rFonts w:eastAsia="Calibri" w:cs="Arial"/>
          <w:color w:val="000000"/>
          <w:szCs w:val="20"/>
          <w:lang w:val="ky-KG"/>
        </w:rPr>
      </w:pPr>
      <w:r w:rsidRPr="003C2D9E">
        <w:rPr>
          <w:rFonts w:eastAsia="Times New Roman"/>
          <w:szCs w:val="20"/>
          <w:lang w:val="ky-KG"/>
        </w:rPr>
        <w:t>Бул Тиркеме тапшырма предметине тиешелүү атайын жазуу жүзүндөгү билдирүүлөрдү талап кылган, башка АЭС пункттарынын тизмегин берет. Бул тизмек талаптарды, ошондой эле Аудиттин эл аралык стандарттарында камтылган тиешелүү пайдалануу боюнча колдонмону жана башка түшүндүрмө материалдарды кароо зарылчылыгын жокко чыгарбайт</w:t>
      </w:r>
      <w:r w:rsidR="00A12CB7" w:rsidRPr="00BE686A">
        <w:rPr>
          <w:rFonts w:eastAsia="Calibri" w:cs="Arial"/>
          <w:color w:val="000000"/>
          <w:szCs w:val="20"/>
          <w:lang w:val="ky-KG"/>
        </w:rPr>
        <w:t xml:space="preserve">. </w:t>
      </w:r>
    </w:p>
    <w:p w14:paraId="2F230B12" w14:textId="5D07752F" w:rsidR="00A12CB7" w:rsidRPr="00BE686A" w:rsidRDefault="00BE686A" w:rsidP="009D5923">
      <w:pPr>
        <w:numPr>
          <w:ilvl w:val="0"/>
          <w:numId w:val="80"/>
        </w:numPr>
        <w:autoSpaceDE w:val="0"/>
        <w:autoSpaceDN w:val="0"/>
        <w:adjustRightInd w:val="0"/>
        <w:ind w:left="547" w:hanging="547"/>
        <w:outlineLvl w:val="0"/>
        <w:rPr>
          <w:rFonts w:eastAsia="Calibri" w:cs="Arial"/>
          <w:color w:val="000000"/>
          <w:szCs w:val="20"/>
          <w:lang w:val="ky-KG"/>
        </w:rPr>
      </w:pPr>
      <w:r w:rsidRPr="00BE686A">
        <w:rPr>
          <w:rFonts w:eastAsia="Times New Roman"/>
          <w:szCs w:val="20"/>
          <w:lang w:val="ky-KG"/>
        </w:rPr>
        <w:t>АЭС 240 «</w:t>
      </w:r>
      <w:r w:rsidRPr="00BE686A">
        <w:rPr>
          <w:rFonts w:eastAsia="Times New Roman"/>
          <w:i/>
          <w:szCs w:val="20"/>
          <w:lang w:val="ky-KG"/>
        </w:rPr>
        <w:t>Финансылык отчеттуулуктун аудитин өткөрүүдө ак ниетсиз аракеттерге карата аудитордун милдеттери</w:t>
      </w:r>
      <w:r w:rsidRPr="00BE686A">
        <w:rPr>
          <w:rFonts w:eastAsia="Times New Roman"/>
          <w:szCs w:val="20"/>
          <w:lang w:val="ky-KG"/>
        </w:rPr>
        <w:t>», 40-пункт;</w:t>
      </w:r>
      <w:r w:rsidR="0077733C" w:rsidRPr="00BE686A">
        <w:rPr>
          <w:rFonts w:eastAsia="Calibri" w:cs="Arial"/>
          <w:color w:val="000000"/>
          <w:szCs w:val="20"/>
          <w:lang w:val="ky-KG"/>
        </w:rPr>
        <w:t xml:space="preserve"> </w:t>
      </w:r>
    </w:p>
    <w:p w14:paraId="6E6C872E" w14:textId="6C40D5AA" w:rsidR="00A12CB7" w:rsidRPr="00FE41A7" w:rsidRDefault="00FE41A7" w:rsidP="009D5923">
      <w:pPr>
        <w:numPr>
          <w:ilvl w:val="0"/>
          <w:numId w:val="80"/>
        </w:numPr>
        <w:autoSpaceDE w:val="0"/>
        <w:autoSpaceDN w:val="0"/>
        <w:adjustRightInd w:val="0"/>
        <w:ind w:left="547" w:hanging="547"/>
        <w:outlineLvl w:val="0"/>
        <w:rPr>
          <w:rFonts w:eastAsia="Calibri" w:cs="Arial"/>
          <w:color w:val="000000"/>
          <w:szCs w:val="20"/>
          <w:lang w:val="ky-KG"/>
        </w:rPr>
      </w:pPr>
      <w:r w:rsidRPr="00FE41A7">
        <w:rPr>
          <w:rFonts w:eastAsia="Times New Roman"/>
          <w:szCs w:val="20"/>
          <w:lang w:val="ky-KG"/>
        </w:rPr>
        <w:t>АЭС 250 «</w:t>
      </w:r>
      <w:r w:rsidRPr="0087776C">
        <w:rPr>
          <w:rFonts w:eastAsia="Times New Roman"/>
          <w:i/>
          <w:szCs w:val="20"/>
          <w:lang w:val="ky-KG"/>
        </w:rPr>
        <w:t>Финансылык отчеттуулуктун аудитинин жүрүшүндө мыйзамдарды жана ченемдик актыларды кароо</w:t>
      </w:r>
      <w:r w:rsidRPr="00FE41A7">
        <w:rPr>
          <w:rFonts w:eastAsia="Times New Roman"/>
          <w:szCs w:val="20"/>
          <w:lang w:val="ky-KG"/>
        </w:rPr>
        <w:t>», 17-пункт;</w:t>
      </w:r>
    </w:p>
    <w:p w14:paraId="548AE127" w14:textId="4EB62A6D" w:rsidR="00A12CB7" w:rsidRPr="00FE41A7" w:rsidRDefault="00FE41A7" w:rsidP="009D5923">
      <w:pPr>
        <w:numPr>
          <w:ilvl w:val="0"/>
          <w:numId w:val="80"/>
        </w:numPr>
        <w:autoSpaceDE w:val="0"/>
        <w:autoSpaceDN w:val="0"/>
        <w:adjustRightInd w:val="0"/>
        <w:ind w:left="547" w:hanging="547"/>
        <w:outlineLvl w:val="0"/>
        <w:rPr>
          <w:rFonts w:eastAsia="Calibri" w:cs="Arial"/>
          <w:color w:val="000000"/>
          <w:szCs w:val="20"/>
          <w:lang w:val="ky-KG"/>
        </w:rPr>
      </w:pPr>
      <w:r w:rsidRPr="00FE41A7">
        <w:rPr>
          <w:rFonts w:eastAsia="Times New Roman"/>
          <w:szCs w:val="20"/>
          <w:lang w:val="ky-KG"/>
        </w:rPr>
        <w:t>АЭС 450 «</w:t>
      </w:r>
      <w:r w:rsidRPr="0087776C">
        <w:rPr>
          <w:rFonts w:eastAsia="Times New Roman"/>
          <w:i/>
          <w:szCs w:val="20"/>
          <w:lang w:val="ky-KG"/>
        </w:rPr>
        <w:t>Аудиттин жүрүшүндө аныкталган бурмалоолорду баалоо</w:t>
      </w:r>
      <w:r w:rsidRPr="00FE41A7">
        <w:rPr>
          <w:rFonts w:eastAsia="Times New Roman"/>
          <w:szCs w:val="20"/>
          <w:lang w:val="ky-KG"/>
        </w:rPr>
        <w:t>», 14-пункт;</w:t>
      </w:r>
      <w:r w:rsidR="00A12CB7" w:rsidRPr="00FE41A7">
        <w:rPr>
          <w:rFonts w:eastAsia="Calibri" w:cs="Arial"/>
          <w:color w:val="000000"/>
          <w:szCs w:val="20"/>
          <w:lang w:val="ky-KG"/>
        </w:rPr>
        <w:t xml:space="preserve"> </w:t>
      </w:r>
    </w:p>
    <w:p w14:paraId="6EEC6F4E" w14:textId="7518AFAA" w:rsidR="00A12CB7" w:rsidRPr="00FE41A7" w:rsidRDefault="00FE41A7" w:rsidP="009D5923">
      <w:pPr>
        <w:numPr>
          <w:ilvl w:val="0"/>
          <w:numId w:val="80"/>
        </w:numPr>
        <w:autoSpaceDE w:val="0"/>
        <w:autoSpaceDN w:val="0"/>
        <w:adjustRightInd w:val="0"/>
        <w:ind w:left="547" w:hanging="547"/>
        <w:outlineLvl w:val="0"/>
        <w:rPr>
          <w:rFonts w:eastAsia="Calibri" w:cs="Arial"/>
          <w:color w:val="000000"/>
          <w:szCs w:val="20"/>
          <w:lang w:val="ky-KG"/>
        </w:rPr>
      </w:pPr>
      <w:r w:rsidRPr="00FE41A7">
        <w:rPr>
          <w:rFonts w:eastAsia="Times New Roman"/>
          <w:szCs w:val="20"/>
          <w:lang w:val="ky-KG"/>
        </w:rPr>
        <w:t xml:space="preserve">АЭС 501 </w:t>
      </w:r>
      <w:r w:rsidRPr="0087776C">
        <w:rPr>
          <w:rFonts w:eastAsia="Times New Roman"/>
          <w:i/>
          <w:szCs w:val="20"/>
          <w:lang w:val="ky-KG"/>
        </w:rPr>
        <w:t>«Конкреттүү учурларда аудитордук далилдерди алуунун өзгөчөлүктөрү</w:t>
      </w:r>
      <w:r w:rsidRPr="00FE41A7">
        <w:rPr>
          <w:rFonts w:eastAsia="Times New Roman"/>
          <w:szCs w:val="20"/>
          <w:lang w:val="ky-KG"/>
        </w:rPr>
        <w:t>»,  12-пункт;</w:t>
      </w:r>
      <w:r w:rsidR="00A12CB7" w:rsidRPr="00FE41A7">
        <w:rPr>
          <w:rFonts w:eastAsia="Calibri" w:cs="Arial"/>
          <w:color w:val="000000"/>
          <w:szCs w:val="20"/>
          <w:lang w:val="ky-KG"/>
        </w:rPr>
        <w:t xml:space="preserve"> </w:t>
      </w:r>
    </w:p>
    <w:p w14:paraId="7F76F0E1" w14:textId="24CE4B8B" w:rsidR="00A12CB7" w:rsidRPr="00FE41A7" w:rsidRDefault="00FE41A7" w:rsidP="009D5923">
      <w:pPr>
        <w:numPr>
          <w:ilvl w:val="0"/>
          <w:numId w:val="80"/>
        </w:numPr>
        <w:autoSpaceDE w:val="0"/>
        <w:autoSpaceDN w:val="0"/>
        <w:adjustRightInd w:val="0"/>
        <w:ind w:left="547" w:hanging="547"/>
        <w:outlineLvl w:val="0"/>
        <w:rPr>
          <w:rFonts w:eastAsia="Calibri" w:cs="Arial"/>
          <w:color w:val="000000"/>
          <w:szCs w:val="20"/>
          <w:lang w:val="ky-KG"/>
        </w:rPr>
      </w:pPr>
      <w:r w:rsidRPr="00FE41A7">
        <w:rPr>
          <w:rFonts w:ascii="Symbol" w:eastAsia="Times New Roman" w:hAnsi="Symbol" w:cs="Calibri"/>
          <w:szCs w:val="20"/>
          <w:lang w:val="ky-KG"/>
        </w:rPr>
        <w:t></w:t>
      </w:r>
      <w:r w:rsidRPr="00FE41A7">
        <w:rPr>
          <w:rFonts w:eastAsia="Times New Roman"/>
          <w:sz w:val="14"/>
          <w:szCs w:val="14"/>
          <w:lang w:val="ky-KG"/>
        </w:rPr>
        <w:t xml:space="preserve">               </w:t>
      </w:r>
      <w:r w:rsidRPr="00FE41A7">
        <w:rPr>
          <w:rFonts w:eastAsia="Times New Roman"/>
          <w:szCs w:val="20"/>
          <w:lang w:val="ky-KG"/>
        </w:rPr>
        <w:t>АЭС 540 (кайра каралган) “</w:t>
      </w:r>
      <w:r w:rsidRPr="0087776C">
        <w:rPr>
          <w:rFonts w:eastAsia="Times New Roman"/>
          <w:i/>
          <w:szCs w:val="20"/>
          <w:lang w:val="ky-KG"/>
        </w:rPr>
        <w:t>Баалануучу маанилердин жана маалыматты тиешелүү ачып көрсөтүүнүн аудити</w:t>
      </w:r>
      <w:r w:rsidRPr="00FE41A7">
        <w:rPr>
          <w:rFonts w:eastAsia="Times New Roman"/>
          <w:szCs w:val="20"/>
          <w:lang w:val="ky-KG"/>
        </w:rPr>
        <w:t>», 37-пункт;</w:t>
      </w:r>
    </w:p>
    <w:p w14:paraId="1103D729" w14:textId="5A280182" w:rsidR="00A12CB7" w:rsidRPr="002A748F" w:rsidRDefault="00FE41A7" w:rsidP="009D5923">
      <w:pPr>
        <w:numPr>
          <w:ilvl w:val="0"/>
          <w:numId w:val="80"/>
        </w:numPr>
        <w:autoSpaceDE w:val="0"/>
        <w:autoSpaceDN w:val="0"/>
        <w:adjustRightInd w:val="0"/>
        <w:ind w:left="547" w:hanging="547"/>
        <w:outlineLvl w:val="0"/>
        <w:rPr>
          <w:rFonts w:eastAsia="Calibri" w:cs="Arial"/>
          <w:color w:val="000000"/>
          <w:szCs w:val="20"/>
        </w:rPr>
      </w:pPr>
      <w:r w:rsidRPr="003C2D9E">
        <w:rPr>
          <w:rFonts w:eastAsia="Times New Roman"/>
          <w:szCs w:val="20"/>
          <w:lang w:val="ru-RU"/>
        </w:rPr>
        <w:t>АЭС 550 «</w:t>
      </w:r>
      <w:r w:rsidRPr="0087776C">
        <w:rPr>
          <w:rFonts w:eastAsia="Times New Roman"/>
          <w:i/>
          <w:szCs w:val="20"/>
          <w:lang w:val="ru-RU"/>
        </w:rPr>
        <w:t>Байланыштуу тараптар</w:t>
      </w:r>
      <w:r w:rsidRPr="003C2D9E">
        <w:rPr>
          <w:rFonts w:eastAsia="Times New Roman"/>
          <w:szCs w:val="20"/>
          <w:lang w:val="ru-RU"/>
        </w:rPr>
        <w:t>», 26-пункт;</w:t>
      </w:r>
    </w:p>
    <w:p w14:paraId="5B61F744" w14:textId="61B82DC6" w:rsidR="00A12CB7" w:rsidRPr="00FE41A7" w:rsidRDefault="00FE41A7" w:rsidP="009D5923">
      <w:pPr>
        <w:numPr>
          <w:ilvl w:val="0"/>
          <w:numId w:val="80"/>
        </w:numPr>
        <w:autoSpaceDE w:val="0"/>
        <w:autoSpaceDN w:val="0"/>
        <w:adjustRightInd w:val="0"/>
        <w:ind w:left="547" w:hanging="547"/>
        <w:outlineLvl w:val="0"/>
        <w:rPr>
          <w:rFonts w:eastAsia="Calibri" w:cs="Arial"/>
          <w:color w:val="000000"/>
          <w:szCs w:val="20"/>
          <w:lang w:val="ru-RU"/>
        </w:rPr>
      </w:pPr>
      <w:r w:rsidRPr="003C2D9E">
        <w:rPr>
          <w:rFonts w:eastAsia="Times New Roman"/>
          <w:szCs w:val="20"/>
          <w:lang w:val="ru-RU"/>
        </w:rPr>
        <w:t>АЭС</w:t>
      </w:r>
      <w:r w:rsidRPr="00FE41A7">
        <w:rPr>
          <w:rFonts w:eastAsia="Times New Roman"/>
          <w:szCs w:val="20"/>
          <w:lang w:val="ru-RU"/>
        </w:rPr>
        <w:t xml:space="preserve"> 560 «</w:t>
      </w:r>
      <w:r w:rsidRPr="0087776C">
        <w:rPr>
          <w:rFonts w:eastAsia="Times New Roman"/>
          <w:i/>
          <w:szCs w:val="20"/>
          <w:lang w:val="ru-RU"/>
        </w:rPr>
        <w:t>Отчеттук күндөн кийинки окуялар</w:t>
      </w:r>
      <w:r w:rsidRPr="00FE41A7">
        <w:rPr>
          <w:rFonts w:eastAsia="Times New Roman"/>
          <w:szCs w:val="20"/>
          <w:lang w:val="ru-RU"/>
        </w:rPr>
        <w:t>», 9-</w:t>
      </w:r>
      <w:r w:rsidRPr="003C2D9E">
        <w:rPr>
          <w:rFonts w:eastAsia="Times New Roman"/>
          <w:szCs w:val="20"/>
          <w:lang w:val="ru-RU"/>
        </w:rPr>
        <w:t>пункт</w:t>
      </w:r>
      <w:r w:rsidRPr="00FE41A7">
        <w:rPr>
          <w:rFonts w:eastAsia="Times New Roman"/>
          <w:szCs w:val="20"/>
          <w:lang w:val="ru-RU"/>
        </w:rPr>
        <w:t>;</w:t>
      </w:r>
    </w:p>
    <w:p w14:paraId="5857CE75" w14:textId="03AE73CD" w:rsidR="00A12CB7" w:rsidRPr="00254D67" w:rsidRDefault="00FE41A7" w:rsidP="009D5923">
      <w:pPr>
        <w:numPr>
          <w:ilvl w:val="0"/>
          <w:numId w:val="80"/>
        </w:numPr>
        <w:autoSpaceDE w:val="0"/>
        <w:autoSpaceDN w:val="0"/>
        <w:adjustRightInd w:val="0"/>
        <w:ind w:left="547" w:hanging="547"/>
        <w:outlineLvl w:val="0"/>
        <w:rPr>
          <w:rFonts w:eastAsia="Calibri" w:cs="Arial"/>
          <w:color w:val="000000"/>
          <w:szCs w:val="20"/>
          <w:lang w:val="ru-RU"/>
        </w:rPr>
      </w:pPr>
      <w:r w:rsidRPr="003C2D9E">
        <w:rPr>
          <w:rFonts w:eastAsia="Times New Roman"/>
          <w:szCs w:val="20"/>
          <w:lang w:val="ru-RU"/>
        </w:rPr>
        <w:t>АЭС</w:t>
      </w:r>
      <w:r w:rsidRPr="00FE41A7">
        <w:rPr>
          <w:rFonts w:eastAsia="Times New Roman"/>
          <w:szCs w:val="20"/>
          <w:lang w:val="ru-RU"/>
        </w:rPr>
        <w:t xml:space="preserve"> 570 «</w:t>
      </w:r>
      <w:r w:rsidRPr="0087776C">
        <w:rPr>
          <w:rFonts w:eastAsia="Times New Roman"/>
          <w:i/>
          <w:szCs w:val="20"/>
          <w:lang w:val="ru-RU"/>
        </w:rPr>
        <w:t>Ишмердүүлүктүн үзгүлтүксүздүгү</w:t>
      </w:r>
      <w:r w:rsidRPr="00FE41A7">
        <w:rPr>
          <w:rFonts w:eastAsia="Times New Roman"/>
          <w:szCs w:val="20"/>
          <w:lang w:val="ru-RU"/>
        </w:rPr>
        <w:t>», 16(</w:t>
      </w:r>
      <w:r>
        <w:rPr>
          <w:rFonts w:eastAsia="Times New Roman"/>
          <w:szCs w:val="20"/>
        </w:rPr>
        <w:t>e</w:t>
      </w:r>
      <w:r w:rsidRPr="00FE41A7">
        <w:rPr>
          <w:rFonts w:eastAsia="Times New Roman"/>
          <w:szCs w:val="20"/>
          <w:lang w:val="ru-RU"/>
        </w:rPr>
        <w:t>)</w:t>
      </w:r>
      <w:r>
        <w:rPr>
          <w:rFonts w:eastAsia="Times New Roman"/>
          <w:szCs w:val="20"/>
          <w:lang w:val="kk-KZ"/>
        </w:rPr>
        <w:t>-</w:t>
      </w:r>
      <w:r w:rsidRPr="003C2D9E">
        <w:rPr>
          <w:rFonts w:eastAsia="Times New Roman"/>
          <w:szCs w:val="20"/>
          <w:lang w:val="ru-RU"/>
        </w:rPr>
        <w:t>пункт</w:t>
      </w:r>
      <w:r w:rsidRPr="00FE41A7">
        <w:rPr>
          <w:rFonts w:eastAsia="Times New Roman"/>
          <w:szCs w:val="20"/>
          <w:lang w:val="ru-RU"/>
        </w:rPr>
        <w:t>;</w:t>
      </w:r>
    </w:p>
    <w:p w14:paraId="3B9847C7" w14:textId="38D3957C" w:rsidR="00A12CB7" w:rsidRPr="001E3E7D" w:rsidRDefault="00254D67" w:rsidP="009D5923">
      <w:pPr>
        <w:numPr>
          <w:ilvl w:val="0"/>
          <w:numId w:val="80"/>
        </w:numPr>
        <w:autoSpaceDE w:val="0"/>
        <w:autoSpaceDN w:val="0"/>
        <w:adjustRightInd w:val="0"/>
        <w:ind w:left="547" w:hanging="547"/>
        <w:outlineLvl w:val="0"/>
        <w:rPr>
          <w:rFonts w:eastAsia="Calibri" w:cs="Arial"/>
          <w:color w:val="000000"/>
          <w:szCs w:val="20"/>
          <w:lang w:val="ru-RU"/>
        </w:rPr>
      </w:pPr>
      <w:r w:rsidRPr="003C2D9E">
        <w:rPr>
          <w:rFonts w:eastAsia="Times New Roman"/>
          <w:szCs w:val="20"/>
          <w:lang w:val="ru-RU"/>
        </w:rPr>
        <w:t>АЭС</w:t>
      </w:r>
      <w:r w:rsidRPr="00254D67">
        <w:rPr>
          <w:rFonts w:eastAsia="Times New Roman"/>
          <w:szCs w:val="20"/>
          <w:lang w:val="ru-RU"/>
        </w:rPr>
        <w:t xml:space="preserve"> 710 «</w:t>
      </w:r>
      <w:r w:rsidRPr="0087776C">
        <w:rPr>
          <w:rFonts w:eastAsia="Times New Roman"/>
          <w:i/>
          <w:szCs w:val="20"/>
          <w:lang w:val="ru-RU"/>
        </w:rPr>
        <w:t>Салыштырмалуу маалымат - салыштырылуучу көрсөткүчтө</w:t>
      </w:r>
      <w:proofErr w:type="gramStart"/>
      <w:r w:rsidRPr="0087776C">
        <w:rPr>
          <w:rFonts w:eastAsia="Times New Roman"/>
          <w:i/>
          <w:szCs w:val="20"/>
          <w:lang w:val="ru-RU"/>
        </w:rPr>
        <w:t>р</w:t>
      </w:r>
      <w:proofErr w:type="gramEnd"/>
      <w:r w:rsidRPr="0087776C">
        <w:rPr>
          <w:rFonts w:eastAsia="Times New Roman"/>
          <w:i/>
          <w:szCs w:val="20"/>
          <w:lang w:val="ru-RU"/>
        </w:rPr>
        <w:t xml:space="preserve"> жана салыштырма финансылык отчеттуулук</w:t>
      </w:r>
      <w:r w:rsidRPr="00254D67">
        <w:rPr>
          <w:rFonts w:eastAsia="Times New Roman"/>
          <w:szCs w:val="20"/>
          <w:lang w:val="ru-RU"/>
        </w:rPr>
        <w:t>», 9-</w:t>
      </w:r>
      <w:r w:rsidRPr="003C2D9E">
        <w:rPr>
          <w:rFonts w:eastAsia="Times New Roman"/>
          <w:szCs w:val="20"/>
          <w:lang w:val="ru-RU"/>
        </w:rPr>
        <w:t>пункт</w:t>
      </w:r>
      <w:r w:rsidRPr="00254D67">
        <w:rPr>
          <w:rFonts w:eastAsia="Times New Roman"/>
          <w:szCs w:val="20"/>
          <w:lang w:val="ru-RU"/>
        </w:rPr>
        <w:t>;</w:t>
      </w:r>
    </w:p>
    <w:p w14:paraId="5C067F00" w14:textId="7820329E" w:rsidR="00C94DCC" w:rsidRPr="001E3E7D" w:rsidRDefault="00254D67" w:rsidP="009D5923">
      <w:pPr>
        <w:autoSpaceDE w:val="0"/>
        <w:autoSpaceDN w:val="0"/>
        <w:adjustRightInd w:val="0"/>
        <w:ind w:left="547"/>
        <w:outlineLvl w:val="0"/>
        <w:rPr>
          <w:rFonts w:eastAsia="Calibri" w:cs="Arial"/>
          <w:color w:val="000000"/>
          <w:szCs w:val="20"/>
          <w:lang w:val="ru-RU"/>
        </w:rPr>
      </w:pPr>
      <w:r w:rsidRPr="003C2D9E">
        <w:rPr>
          <w:rFonts w:eastAsia="Times New Roman"/>
          <w:szCs w:val="20"/>
          <w:lang w:val="ru-RU"/>
        </w:rPr>
        <w:t>АЭС</w:t>
      </w:r>
      <w:r w:rsidRPr="001E3E7D">
        <w:rPr>
          <w:rFonts w:eastAsia="Times New Roman"/>
          <w:szCs w:val="20"/>
          <w:lang w:val="ru-RU"/>
        </w:rPr>
        <w:t xml:space="preserve"> 720 (</w:t>
      </w:r>
      <w:r w:rsidRPr="003C2D9E">
        <w:rPr>
          <w:rFonts w:eastAsia="Times New Roman"/>
          <w:szCs w:val="20"/>
          <w:lang w:val="ru-RU"/>
        </w:rPr>
        <w:t>кайра</w:t>
      </w:r>
      <w:r w:rsidRPr="001E3E7D">
        <w:rPr>
          <w:rFonts w:eastAsia="Times New Roman"/>
          <w:szCs w:val="20"/>
          <w:lang w:val="ru-RU"/>
        </w:rPr>
        <w:t xml:space="preserve"> </w:t>
      </w:r>
      <w:r w:rsidRPr="003C2D9E">
        <w:rPr>
          <w:rFonts w:eastAsia="Times New Roman"/>
          <w:szCs w:val="20"/>
          <w:lang w:val="ru-RU"/>
        </w:rPr>
        <w:t>каралган</w:t>
      </w:r>
      <w:r w:rsidRPr="001E3E7D">
        <w:rPr>
          <w:rFonts w:eastAsia="Times New Roman"/>
          <w:szCs w:val="20"/>
          <w:lang w:val="ru-RU"/>
        </w:rPr>
        <w:t xml:space="preserve">) </w:t>
      </w:r>
      <w:r w:rsidRPr="0087776C">
        <w:rPr>
          <w:rFonts w:eastAsia="Times New Roman"/>
          <w:i/>
          <w:szCs w:val="20"/>
          <w:lang w:val="ru-RU"/>
        </w:rPr>
        <w:t xml:space="preserve">«Аудитордун </w:t>
      </w:r>
      <w:proofErr w:type="gramStart"/>
      <w:r w:rsidRPr="0087776C">
        <w:rPr>
          <w:rFonts w:eastAsia="Times New Roman"/>
          <w:i/>
          <w:szCs w:val="20"/>
          <w:lang w:val="ru-RU"/>
        </w:rPr>
        <w:t>башка</w:t>
      </w:r>
      <w:proofErr w:type="gramEnd"/>
      <w:r w:rsidRPr="0087776C">
        <w:rPr>
          <w:rFonts w:eastAsia="Times New Roman"/>
          <w:i/>
          <w:szCs w:val="20"/>
          <w:lang w:val="ru-RU"/>
        </w:rPr>
        <w:t xml:space="preserve"> маалыматка тиешелүү милдеттери</w:t>
      </w:r>
      <w:r w:rsidRPr="001E3E7D">
        <w:rPr>
          <w:rFonts w:eastAsia="Times New Roman"/>
          <w:szCs w:val="20"/>
          <w:lang w:val="ru-RU"/>
        </w:rPr>
        <w:t>», 13(</w:t>
      </w:r>
      <w:r w:rsidRPr="003C2D9E">
        <w:rPr>
          <w:rFonts w:eastAsia="Times New Roman"/>
          <w:szCs w:val="20"/>
        </w:rPr>
        <w:t>c</w:t>
      </w:r>
      <w:r w:rsidRPr="001E3E7D">
        <w:rPr>
          <w:rFonts w:eastAsia="Times New Roman"/>
          <w:szCs w:val="20"/>
          <w:lang w:val="ru-RU"/>
        </w:rPr>
        <w:t>)</w:t>
      </w:r>
      <w:r>
        <w:rPr>
          <w:rFonts w:eastAsia="Times New Roman"/>
          <w:szCs w:val="20"/>
          <w:lang w:val="kk-KZ"/>
        </w:rPr>
        <w:t>-</w:t>
      </w:r>
      <w:r w:rsidRPr="003C2D9E">
        <w:rPr>
          <w:rFonts w:eastAsia="Times New Roman"/>
          <w:szCs w:val="20"/>
          <w:lang w:val="ru-RU"/>
        </w:rPr>
        <w:t>пункту</w:t>
      </w:r>
    </w:p>
    <w:p w14:paraId="124579AD" w14:textId="77777777" w:rsidR="0087776C" w:rsidRDefault="0087776C">
      <w:pPr>
        <w:spacing w:line="280" w:lineRule="exact"/>
        <w:jc w:val="left"/>
        <w:rPr>
          <w:rFonts w:eastAsia="Calibri"/>
          <w:b/>
          <w:sz w:val="24"/>
          <w:lang w:val="ru-RU"/>
        </w:rPr>
      </w:pPr>
      <w:r>
        <w:rPr>
          <w:rFonts w:eastAsia="Calibri"/>
          <w:b/>
          <w:sz w:val="24"/>
          <w:lang w:val="ru-RU"/>
        </w:rPr>
        <w:br w:type="page"/>
      </w:r>
    </w:p>
    <w:p w14:paraId="0042F773" w14:textId="71C0F35F" w:rsidR="00A12CB7" w:rsidRPr="001E3E7D" w:rsidRDefault="00E75153" w:rsidP="009D5923">
      <w:pPr>
        <w:autoSpaceDE w:val="0"/>
        <w:autoSpaceDN w:val="0"/>
        <w:adjustRightInd w:val="0"/>
        <w:spacing w:before="240"/>
        <w:ind w:left="547"/>
        <w:jc w:val="right"/>
        <w:rPr>
          <w:rFonts w:eastAsia="Calibri"/>
          <w:lang w:val="ru-RU"/>
        </w:rPr>
      </w:pPr>
      <w:r w:rsidRPr="001E3E7D">
        <w:rPr>
          <w:rFonts w:eastAsia="Calibri"/>
          <w:b/>
          <w:sz w:val="24"/>
          <w:lang w:val="ru-RU"/>
        </w:rPr>
        <w:lastRenderedPageBreak/>
        <w:t>2-ТИРКЕМЕ</w:t>
      </w:r>
      <w:r w:rsidR="00A12CB7" w:rsidRPr="001E3E7D">
        <w:rPr>
          <w:rFonts w:eastAsia="Calibri"/>
          <w:lang w:val="ru-RU"/>
        </w:rPr>
        <w:t xml:space="preserve"> </w:t>
      </w:r>
    </w:p>
    <w:p w14:paraId="241B9F17" w14:textId="2B066DF6" w:rsidR="00A12CB7" w:rsidRPr="001E3E7D" w:rsidRDefault="00A12CB7">
      <w:pPr>
        <w:autoSpaceDE w:val="0"/>
        <w:autoSpaceDN w:val="0"/>
        <w:adjustRightInd w:val="0"/>
        <w:jc w:val="right"/>
        <w:rPr>
          <w:rFonts w:eastAsia="Calibri" w:cs="Arial"/>
          <w:color w:val="000000"/>
          <w:szCs w:val="20"/>
          <w:lang w:val="ru-RU"/>
        </w:rPr>
      </w:pPr>
      <w:r w:rsidRPr="001E3E7D">
        <w:rPr>
          <w:rFonts w:eastAsia="Calibri" w:cs="Arial"/>
          <w:color w:val="000000"/>
          <w:szCs w:val="20"/>
          <w:lang w:val="ru-RU"/>
        </w:rPr>
        <w:t>(</w:t>
      </w:r>
      <w:r w:rsidR="00254D67" w:rsidRPr="003C2D9E">
        <w:rPr>
          <w:rFonts w:eastAsia="Times New Roman"/>
          <w:szCs w:val="20"/>
          <w:lang w:val="ky-KG"/>
        </w:rPr>
        <w:t>A21 пунктун караңыз</w:t>
      </w:r>
      <w:r w:rsidRPr="001E3E7D">
        <w:rPr>
          <w:rFonts w:eastAsia="Calibri" w:cs="Arial"/>
          <w:color w:val="000000"/>
          <w:szCs w:val="20"/>
          <w:lang w:val="ru-RU"/>
        </w:rPr>
        <w:t xml:space="preserve">) </w:t>
      </w:r>
    </w:p>
    <w:p w14:paraId="52B3048E" w14:textId="06281D50" w:rsidR="00A12CB7" w:rsidRPr="001E3E7D" w:rsidRDefault="00254D67">
      <w:pPr>
        <w:autoSpaceDE w:val="0"/>
        <w:autoSpaceDN w:val="0"/>
        <w:adjustRightInd w:val="0"/>
        <w:spacing w:before="240"/>
        <w:jc w:val="left"/>
        <w:rPr>
          <w:rFonts w:eastAsia="Calibri" w:cs="Arial"/>
          <w:color w:val="000000"/>
          <w:sz w:val="32"/>
          <w:lang w:val="ru-RU"/>
        </w:rPr>
      </w:pPr>
      <w:r w:rsidRPr="00254D67">
        <w:rPr>
          <w:rFonts w:eastAsia="Times New Roman"/>
          <w:b/>
          <w:bCs/>
          <w:sz w:val="24"/>
          <w:lang w:val="ky-KG"/>
        </w:rPr>
        <w:t>Жетекчиликтин билдирүү катынын мисалы</w:t>
      </w:r>
    </w:p>
    <w:p w14:paraId="38C2A396" w14:textId="6BF21CA3" w:rsidR="00A12CB7" w:rsidRPr="001E3E7D" w:rsidRDefault="00254D67" w:rsidP="00F10F0E">
      <w:pPr>
        <w:autoSpaceDE w:val="0"/>
        <w:autoSpaceDN w:val="0"/>
        <w:adjustRightInd w:val="0"/>
        <w:rPr>
          <w:rFonts w:eastAsia="Calibri" w:cs="Arial"/>
          <w:color w:val="000000"/>
          <w:szCs w:val="20"/>
          <w:lang w:val="ru-RU"/>
        </w:rPr>
      </w:pPr>
      <w:r w:rsidRPr="001E3E7D">
        <w:rPr>
          <w:rFonts w:eastAsia="Calibri" w:cs="Arial"/>
          <w:color w:val="000000"/>
          <w:szCs w:val="20"/>
          <w:lang w:val="ru-RU"/>
        </w:rPr>
        <w:t xml:space="preserve">Ушул каттын мисалы өзүнө ушул стандарттын жана </w:t>
      </w:r>
      <w:proofErr w:type="gramStart"/>
      <w:r w:rsidRPr="001E3E7D">
        <w:rPr>
          <w:rFonts w:eastAsia="Calibri" w:cs="Arial"/>
          <w:color w:val="000000"/>
          <w:szCs w:val="20"/>
          <w:lang w:val="ru-RU"/>
        </w:rPr>
        <w:t>башка</w:t>
      </w:r>
      <w:proofErr w:type="gramEnd"/>
      <w:r w:rsidRPr="001E3E7D">
        <w:rPr>
          <w:rFonts w:eastAsia="Calibri" w:cs="Arial"/>
          <w:color w:val="000000"/>
          <w:szCs w:val="20"/>
          <w:lang w:val="ru-RU"/>
        </w:rPr>
        <w:t xml:space="preserve"> АЭС талаптарына ылайык берүү керек болгон жазуу жүзүндөгү билдирүүлөрдү камтыйт. </w:t>
      </w:r>
      <w:proofErr w:type="gramStart"/>
      <w:r w:rsidRPr="001E3E7D">
        <w:rPr>
          <w:rFonts w:eastAsia="Calibri" w:cs="Arial"/>
          <w:color w:val="000000"/>
          <w:szCs w:val="20"/>
          <w:lang w:val="ru-RU"/>
        </w:rPr>
        <w:t>Бул</w:t>
      </w:r>
      <w:proofErr w:type="gramEnd"/>
      <w:r w:rsidRPr="001E3E7D">
        <w:rPr>
          <w:rFonts w:eastAsia="Calibri" w:cs="Arial"/>
          <w:color w:val="000000"/>
          <w:szCs w:val="20"/>
          <w:lang w:val="ru-RU"/>
        </w:rPr>
        <w:t xml:space="preserve"> мисалда финансылык концепцияны даярдоонун колдонулуп жаткан концепциясы Финансылык отчеттуулуктун эл аралык стандарттары жана АЭС 570 (кайра каралган</w:t>
      </w:r>
      <w:r w:rsidR="00A12CB7" w:rsidRPr="001E3E7D">
        <w:rPr>
          <w:rFonts w:eastAsia="Calibri" w:cs="Arial"/>
          <w:color w:val="000000"/>
          <w:szCs w:val="20"/>
          <w:u w:val="single"/>
          <w:lang w:val="ru-RU"/>
        </w:rPr>
        <w:t>)</w:t>
      </w:r>
      <w:r w:rsidR="00A12CB7">
        <w:rPr>
          <w:rStyle w:val="af4"/>
          <w:rFonts w:eastAsia="Calibri" w:cs="Arial"/>
          <w:color w:val="000000"/>
          <w:szCs w:val="20"/>
        </w:rPr>
        <w:footnoteReference w:id="98"/>
      </w:r>
      <w:r w:rsidR="00A12CB7" w:rsidRPr="001E3E7D">
        <w:rPr>
          <w:rFonts w:eastAsia="Calibri" w:cs="Arial"/>
          <w:color w:val="000000"/>
          <w:position w:val="8"/>
          <w:szCs w:val="20"/>
          <w:vertAlign w:val="superscript"/>
          <w:lang w:val="ru-RU"/>
        </w:rPr>
        <w:t xml:space="preserve"> </w:t>
      </w:r>
      <w:r w:rsidRPr="001E3E7D">
        <w:rPr>
          <w:rFonts w:eastAsia="Calibri" w:cs="Arial"/>
          <w:color w:val="000000"/>
          <w:szCs w:val="20"/>
          <w:lang w:val="ru-RU"/>
        </w:rPr>
        <w:t>талаптары болуп саналаары, колдонулбай турганы, ошондой эле суралган жазуу жүзүндөгү билдирүүгө карата чектөөлөр жоктугун болжолдойт.  Артыкчылык болгондо мындай артыкчылыктарды чагылдыруу үчүн билдирүүнү өзгөртүү талап кылынмак</w:t>
      </w:r>
      <w:r w:rsidR="00A12CB7" w:rsidRPr="001E3E7D">
        <w:rPr>
          <w:rFonts w:eastAsia="Calibri" w:cs="Arial"/>
          <w:color w:val="000000"/>
          <w:szCs w:val="20"/>
          <w:lang w:val="ru-RU"/>
        </w:rPr>
        <w:t xml:space="preserve">. </w:t>
      </w:r>
    </w:p>
    <w:p w14:paraId="1E0A8FD4" w14:textId="35A608F1" w:rsidR="00A12CB7" w:rsidRPr="00254D67" w:rsidRDefault="00A12CB7" w:rsidP="00F10F0E">
      <w:pPr>
        <w:autoSpaceDE w:val="0"/>
        <w:autoSpaceDN w:val="0"/>
        <w:adjustRightInd w:val="0"/>
        <w:spacing w:before="240"/>
        <w:jc w:val="center"/>
        <w:rPr>
          <w:rFonts w:eastAsia="Calibri" w:cs="Arial"/>
          <w:color w:val="000000"/>
          <w:szCs w:val="20"/>
          <w:lang w:val="ru-RU"/>
        </w:rPr>
      </w:pPr>
      <w:r w:rsidRPr="00254D67">
        <w:rPr>
          <w:rFonts w:eastAsia="Calibri" w:cs="Arial"/>
          <w:color w:val="000000"/>
          <w:szCs w:val="20"/>
          <w:lang w:val="ru-RU"/>
        </w:rPr>
        <w:t>(</w:t>
      </w:r>
      <w:r w:rsidR="00254D67" w:rsidRPr="003C2D9E">
        <w:rPr>
          <w:rFonts w:eastAsia="Times New Roman"/>
          <w:szCs w:val="20"/>
          <w:lang w:val="ky-KG"/>
        </w:rPr>
        <w:t>Ишкананын фирмалык бланкы</w:t>
      </w:r>
      <w:r w:rsidRPr="00254D67">
        <w:rPr>
          <w:rFonts w:eastAsia="Calibri" w:cs="Arial"/>
          <w:color w:val="000000"/>
          <w:szCs w:val="20"/>
          <w:lang w:val="ru-RU"/>
        </w:rPr>
        <w:t>)</w:t>
      </w:r>
    </w:p>
    <w:p w14:paraId="163C85CB" w14:textId="28A9B0E1" w:rsidR="00035D9E" w:rsidRPr="00254D67" w:rsidRDefault="00A12CB7" w:rsidP="00035D9E">
      <w:pPr>
        <w:widowControl w:val="0"/>
        <w:autoSpaceDE w:val="0"/>
        <w:autoSpaceDN w:val="0"/>
        <w:adjustRightInd w:val="0"/>
        <w:spacing w:before="240"/>
        <w:rPr>
          <w:rFonts w:eastAsia="Calibri" w:cs="Arial"/>
          <w:color w:val="000000"/>
          <w:szCs w:val="20"/>
          <w:lang w:val="ru-RU"/>
        </w:rPr>
      </w:pPr>
      <w:r w:rsidRPr="00254D67">
        <w:rPr>
          <w:rFonts w:eastAsia="Calibri" w:cs="Arial"/>
          <w:color w:val="000000"/>
          <w:szCs w:val="20"/>
          <w:lang w:val="ru-RU"/>
        </w:rPr>
        <w:t>(</w:t>
      </w:r>
      <w:r w:rsidR="00254D67" w:rsidRPr="003C2D9E">
        <w:rPr>
          <w:rFonts w:eastAsia="Times New Roman"/>
          <w:szCs w:val="20"/>
          <w:lang w:val="ky-KG"/>
        </w:rPr>
        <w:t>Аудиторго</w:t>
      </w:r>
      <w:r w:rsidRPr="00254D67">
        <w:rPr>
          <w:rFonts w:eastAsia="Calibri" w:cs="Arial"/>
          <w:color w:val="000000"/>
          <w:szCs w:val="20"/>
          <w:lang w:val="ru-RU"/>
        </w:rPr>
        <w:t xml:space="preserve">) </w:t>
      </w:r>
      <w:r w:rsidRPr="00254D67">
        <w:rPr>
          <w:rFonts w:eastAsia="Calibri" w:cs="Arial"/>
          <w:color w:val="000000"/>
          <w:szCs w:val="20"/>
          <w:lang w:val="ru-RU"/>
        </w:rPr>
        <w:tab/>
      </w:r>
      <w:r w:rsidRPr="00254D67">
        <w:rPr>
          <w:rFonts w:eastAsia="Calibri" w:cs="Arial"/>
          <w:color w:val="000000"/>
          <w:szCs w:val="20"/>
          <w:lang w:val="ru-RU"/>
        </w:rPr>
        <w:tab/>
      </w:r>
      <w:r w:rsidRPr="00254D67">
        <w:rPr>
          <w:rFonts w:eastAsia="Calibri" w:cs="Arial"/>
          <w:color w:val="000000"/>
          <w:szCs w:val="20"/>
          <w:lang w:val="ru-RU"/>
        </w:rPr>
        <w:tab/>
      </w:r>
      <w:r w:rsidRPr="00254D67">
        <w:rPr>
          <w:rFonts w:eastAsia="Calibri" w:cs="Arial"/>
          <w:color w:val="000000"/>
          <w:szCs w:val="20"/>
          <w:lang w:val="ru-RU"/>
        </w:rPr>
        <w:tab/>
      </w:r>
      <w:r w:rsidR="00035D9E" w:rsidRPr="00254D67">
        <w:rPr>
          <w:rFonts w:eastAsia="Calibri" w:cs="Arial"/>
          <w:color w:val="000000"/>
          <w:szCs w:val="20"/>
          <w:lang w:val="ru-RU"/>
        </w:rPr>
        <w:tab/>
      </w:r>
      <w:r w:rsidR="00035D9E" w:rsidRPr="00254D67">
        <w:rPr>
          <w:rFonts w:eastAsia="Calibri" w:cs="Arial"/>
          <w:color w:val="000000"/>
          <w:szCs w:val="20"/>
          <w:lang w:val="ru-RU"/>
        </w:rPr>
        <w:tab/>
      </w:r>
      <w:r w:rsidR="00035D9E" w:rsidRPr="00254D67">
        <w:rPr>
          <w:rFonts w:eastAsia="Calibri" w:cs="Arial"/>
          <w:color w:val="000000"/>
          <w:szCs w:val="20"/>
          <w:lang w:val="ru-RU"/>
        </w:rPr>
        <w:tab/>
      </w:r>
      <w:r w:rsidRPr="0087776C">
        <w:rPr>
          <w:rFonts w:eastAsia="Calibri" w:cs="Arial"/>
          <w:color w:val="000000"/>
          <w:szCs w:val="20"/>
          <w:lang w:val="ru-RU"/>
        </w:rPr>
        <w:t>(</w:t>
      </w:r>
      <w:r w:rsidR="0087776C" w:rsidRPr="0087776C">
        <w:rPr>
          <w:rFonts w:eastAsia="Calibri" w:cs="Arial"/>
          <w:color w:val="000000"/>
          <w:szCs w:val="20"/>
          <w:lang w:val="ru-RU"/>
        </w:rPr>
        <w:t>Кү</w:t>
      </w:r>
      <w:proofErr w:type="gramStart"/>
      <w:r w:rsidR="0087776C" w:rsidRPr="0087776C">
        <w:rPr>
          <w:rFonts w:eastAsia="Calibri" w:cs="Arial"/>
          <w:color w:val="000000"/>
          <w:szCs w:val="20"/>
          <w:lang w:val="ru-RU"/>
        </w:rPr>
        <w:t>н</w:t>
      </w:r>
      <w:proofErr w:type="gramEnd"/>
      <w:r w:rsidR="0087776C" w:rsidRPr="0087776C">
        <w:rPr>
          <w:rFonts w:eastAsia="Calibri" w:cs="Arial"/>
          <w:color w:val="000000"/>
          <w:szCs w:val="20"/>
          <w:lang w:val="ru-RU"/>
        </w:rPr>
        <w:t>ү</w:t>
      </w:r>
      <w:r w:rsidRPr="0087776C">
        <w:rPr>
          <w:rFonts w:eastAsia="Calibri" w:cs="Arial"/>
          <w:color w:val="000000"/>
          <w:szCs w:val="20"/>
          <w:lang w:val="ru-RU"/>
        </w:rPr>
        <w:t>)</w:t>
      </w:r>
      <w:r w:rsidRPr="00254D67">
        <w:rPr>
          <w:rFonts w:eastAsia="Calibri" w:cs="Arial"/>
          <w:color w:val="000000"/>
          <w:szCs w:val="20"/>
          <w:lang w:val="ru-RU"/>
        </w:rPr>
        <w:t xml:space="preserve"> </w:t>
      </w:r>
    </w:p>
    <w:p w14:paraId="2AE5850E" w14:textId="317EB026" w:rsidR="00A12CB7" w:rsidRPr="00254D67" w:rsidRDefault="00254D67" w:rsidP="00035D9E">
      <w:pPr>
        <w:widowControl w:val="0"/>
        <w:autoSpaceDE w:val="0"/>
        <w:autoSpaceDN w:val="0"/>
        <w:adjustRightInd w:val="0"/>
        <w:spacing w:before="240"/>
        <w:rPr>
          <w:rFonts w:eastAsia="Calibri" w:cs="Arial"/>
          <w:color w:val="000000"/>
          <w:szCs w:val="20"/>
          <w:lang w:val="ru-RU"/>
        </w:rPr>
      </w:pPr>
      <w:r w:rsidRPr="00254D67">
        <w:rPr>
          <w:rFonts w:eastAsia="Calibri" w:cs="Arial"/>
          <w:color w:val="000000"/>
          <w:szCs w:val="20"/>
          <w:lang w:val="ru-RU"/>
        </w:rPr>
        <w:t xml:space="preserve">Ушул жетекчиликтин билдирүү каты Финансылык отчеттуулуктун эл аралык стандарттарына ылайык финансылык отчеттуулук бардык олуттуу мамилелерде туура берилгени жөнүндө (же </w:t>
      </w:r>
      <w:proofErr w:type="gramStart"/>
      <w:r w:rsidRPr="00254D67">
        <w:rPr>
          <w:rFonts w:eastAsia="Calibri" w:cs="Arial"/>
          <w:color w:val="000000"/>
          <w:szCs w:val="20"/>
          <w:lang w:val="ru-RU"/>
        </w:rPr>
        <w:t>ал</w:t>
      </w:r>
      <w:proofErr w:type="gramEnd"/>
      <w:r w:rsidRPr="00254D67">
        <w:rPr>
          <w:rFonts w:eastAsia="Calibri" w:cs="Arial"/>
          <w:color w:val="000000"/>
          <w:szCs w:val="20"/>
          <w:lang w:val="ru-RU"/>
        </w:rPr>
        <w:t xml:space="preserve"> </w:t>
      </w:r>
      <w:r w:rsidR="0087776C">
        <w:rPr>
          <w:rFonts w:eastAsia="Calibri" w:cs="Arial"/>
          <w:color w:val="000000"/>
          <w:szCs w:val="20"/>
          <w:lang w:val="ru-RU"/>
        </w:rPr>
        <w:t>анык</w:t>
      </w:r>
      <w:bookmarkStart w:id="91" w:name="_GoBack"/>
      <w:bookmarkEnd w:id="91"/>
      <w:r w:rsidRPr="00254D67">
        <w:rPr>
          <w:rFonts w:eastAsia="Calibri" w:cs="Arial"/>
          <w:color w:val="000000"/>
          <w:szCs w:val="20"/>
          <w:lang w:val="ru-RU"/>
        </w:rPr>
        <w:t xml:space="preserve"> жана ишенимдүү түшүнүк береби) пикирди билдирүү максатында, 20ХХ-жылдын 31-декабрында</w:t>
      </w:r>
      <w:r w:rsidR="00A12CB7">
        <w:rPr>
          <w:rStyle w:val="af4"/>
          <w:rFonts w:eastAsia="Calibri" w:cs="Arial"/>
          <w:color w:val="000000"/>
          <w:szCs w:val="20"/>
        </w:rPr>
        <w:footnoteReference w:id="99"/>
      </w:r>
      <w:r w:rsidR="00A12CB7" w:rsidRPr="00254D67">
        <w:rPr>
          <w:rFonts w:eastAsia="Calibri" w:cs="Arial"/>
          <w:color w:val="000000"/>
          <w:position w:val="8"/>
          <w:szCs w:val="20"/>
          <w:vertAlign w:val="superscript"/>
          <w:lang w:val="ru-RU"/>
        </w:rPr>
        <w:t xml:space="preserve"> </w:t>
      </w:r>
      <w:r w:rsidRPr="00254D67">
        <w:rPr>
          <w:rFonts w:eastAsia="Calibri" w:cs="Arial"/>
          <w:color w:val="000000"/>
          <w:szCs w:val="20"/>
          <w:lang w:val="ru-RU"/>
        </w:rPr>
        <w:t>аяктоочу жыл үчүн АВС ишканасынын финансылык отчеттуулугунун аудитин жүргүзүүгө байланыштуу берилет</w:t>
      </w:r>
      <w:r w:rsidR="00A12CB7" w:rsidRPr="00254D67">
        <w:rPr>
          <w:rFonts w:eastAsia="Calibri" w:cs="Arial"/>
          <w:color w:val="000000"/>
          <w:szCs w:val="20"/>
          <w:lang w:val="ru-RU"/>
        </w:rPr>
        <w:t xml:space="preserve">. </w:t>
      </w:r>
    </w:p>
    <w:p w14:paraId="422E286D" w14:textId="3CC70903" w:rsidR="00A12CB7" w:rsidRPr="00254D67" w:rsidRDefault="00254D67">
      <w:pPr>
        <w:autoSpaceDE w:val="0"/>
        <w:autoSpaceDN w:val="0"/>
        <w:adjustRightInd w:val="0"/>
        <w:rPr>
          <w:rFonts w:eastAsia="Calibri" w:cs="Arial"/>
          <w:color w:val="000000"/>
          <w:szCs w:val="20"/>
          <w:lang w:val="ru-RU"/>
        </w:rPr>
      </w:pPr>
      <w:r w:rsidRPr="003C2D9E">
        <w:rPr>
          <w:rFonts w:eastAsia="Times New Roman"/>
          <w:i/>
          <w:iCs/>
          <w:szCs w:val="20"/>
          <w:lang w:val="ky-KG"/>
        </w:rPr>
        <w:t>(Тиешелүү маалыматты алуу үчүн керектүү деп эсептеген бардык суроо-талаптарды жасоо менен, бизде болгон маалыматтардын негизинде жана биздин пикирибизге ылайык),</w:t>
      </w:r>
      <w:r w:rsidRPr="003C2D9E">
        <w:rPr>
          <w:rFonts w:eastAsia="Times New Roman"/>
          <w:szCs w:val="20"/>
          <w:lang w:val="ky-KG"/>
        </w:rPr>
        <w:t xml:space="preserve"> биз төмөндөгүлөрдү ырастайбыз:</w:t>
      </w:r>
    </w:p>
    <w:p w14:paraId="7FD1BC3B" w14:textId="59D3C1DA" w:rsidR="00A12CB7" w:rsidRPr="002A748F" w:rsidRDefault="00254D67">
      <w:pPr>
        <w:autoSpaceDE w:val="0"/>
        <w:autoSpaceDN w:val="0"/>
        <w:adjustRightInd w:val="0"/>
        <w:jc w:val="left"/>
        <w:rPr>
          <w:rFonts w:eastAsia="Calibri" w:cs="Arial"/>
          <w:color w:val="000000"/>
          <w:szCs w:val="20"/>
        </w:rPr>
      </w:pPr>
      <w:r w:rsidRPr="003C2D9E">
        <w:rPr>
          <w:rFonts w:eastAsia="Times New Roman"/>
          <w:i/>
          <w:iCs/>
          <w:szCs w:val="20"/>
          <w:lang w:val="ky-KG"/>
        </w:rPr>
        <w:t>Финансылык отчеттуулук</w:t>
      </w:r>
    </w:p>
    <w:p w14:paraId="2C2F0D16" w14:textId="79613B58" w:rsidR="00A12CB7" w:rsidRPr="002A748F" w:rsidRDefault="00254D67" w:rsidP="009D5923">
      <w:pPr>
        <w:numPr>
          <w:ilvl w:val="0"/>
          <w:numId w:val="90"/>
        </w:numPr>
        <w:autoSpaceDE w:val="0"/>
        <w:autoSpaceDN w:val="0"/>
        <w:adjustRightInd w:val="0"/>
        <w:ind w:left="547" w:hanging="547"/>
        <w:outlineLvl w:val="0"/>
        <w:rPr>
          <w:rFonts w:eastAsia="Calibri" w:cs="Arial"/>
          <w:color w:val="000000"/>
          <w:szCs w:val="20"/>
        </w:rPr>
      </w:pPr>
      <w:r w:rsidRPr="003C2D9E">
        <w:rPr>
          <w:rFonts w:eastAsia="Times New Roman"/>
          <w:szCs w:val="20"/>
          <w:lang w:val="ru-RU"/>
        </w:rPr>
        <w:t>Финансылык</w:t>
      </w:r>
      <w:r w:rsidRPr="003C2D9E">
        <w:rPr>
          <w:rFonts w:eastAsia="Times New Roman"/>
          <w:szCs w:val="20"/>
        </w:rPr>
        <w:t xml:space="preserve"> </w:t>
      </w:r>
      <w:r w:rsidRPr="003C2D9E">
        <w:rPr>
          <w:rFonts w:eastAsia="Times New Roman"/>
          <w:szCs w:val="20"/>
          <w:lang w:val="ru-RU"/>
        </w:rPr>
        <w:t>отчеттуулуктун</w:t>
      </w:r>
      <w:r w:rsidRPr="003C2D9E">
        <w:rPr>
          <w:rFonts w:eastAsia="Times New Roman"/>
          <w:szCs w:val="20"/>
        </w:rPr>
        <w:t xml:space="preserve"> </w:t>
      </w:r>
      <w:r w:rsidRPr="003C2D9E">
        <w:rPr>
          <w:rFonts w:eastAsia="Times New Roman"/>
          <w:szCs w:val="20"/>
          <w:lang w:val="ru-RU"/>
        </w:rPr>
        <w:t>эл</w:t>
      </w:r>
      <w:r w:rsidRPr="003C2D9E">
        <w:rPr>
          <w:rFonts w:eastAsia="Times New Roman"/>
          <w:szCs w:val="20"/>
        </w:rPr>
        <w:t xml:space="preserve"> </w:t>
      </w:r>
      <w:r w:rsidRPr="003C2D9E">
        <w:rPr>
          <w:rFonts w:eastAsia="Times New Roman"/>
          <w:szCs w:val="20"/>
          <w:lang w:val="ru-RU"/>
        </w:rPr>
        <w:t>аралык</w:t>
      </w:r>
      <w:r w:rsidRPr="003C2D9E">
        <w:rPr>
          <w:rFonts w:eastAsia="Times New Roman"/>
          <w:szCs w:val="20"/>
        </w:rPr>
        <w:t xml:space="preserve"> </w:t>
      </w:r>
      <w:r w:rsidRPr="003C2D9E">
        <w:rPr>
          <w:rFonts w:eastAsia="Times New Roman"/>
          <w:szCs w:val="20"/>
          <w:lang w:val="ru-RU"/>
        </w:rPr>
        <w:t>стандарттарына</w:t>
      </w:r>
      <w:r w:rsidRPr="003C2D9E">
        <w:rPr>
          <w:rFonts w:eastAsia="Times New Roman"/>
          <w:szCs w:val="20"/>
        </w:rPr>
        <w:t xml:space="preserve"> </w:t>
      </w:r>
      <w:r w:rsidRPr="003C2D9E">
        <w:rPr>
          <w:rFonts w:eastAsia="Times New Roman"/>
          <w:szCs w:val="20"/>
          <w:lang w:val="ru-RU"/>
        </w:rPr>
        <w:t>ылайык</w:t>
      </w:r>
      <w:r w:rsidRPr="003C2D9E">
        <w:rPr>
          <w:rFonts w:eastAsia="Times New Roman"/>
          <w:szCs w:val="20"/>
        </w:rPr>
        <w:t xml:space="preserve"> </w:t>
      </w:r>
      <w:r w:rsidRPr="003C2D9E">
        <w:rPr>
          <w:rFonts w:eastAsia="Times New Roman"/>
          <w:szCs w:val="20"/>
          <w:lang w:val="ru-RU"/>
        </w:rPr>
        <w:t>финансылык</w:t>
      </w:r>
      <w:r w:rsidRPr="003C2D9E">
        <w:rPr>
          <w:rFonts w:eastAsia="Times New Roman"/>
          <w:szCs w:val="20"/>
        </w:rPr>
        <w:t xml:space="preserve"> </w:t>
      </w:r>
      <w:r w:rsidRPr="003C2D9E">
        <w:rPr>
          <w:rFonts w:eastAsia="Times New Roman"/>
          <w:szCs w:val="20"/>
          <w:lang w:val="ru-RU"/>
        </w:rPr>
        <w:t>отчеттуулукту</w:t>
      </w:r>
      <w:r w:rsidRPr="003C2D9E">
        <w:rPr>
          <w:rFonts w:eastAsia="Times New Roman"/>
          <w:szCs w:val="20"/>
        </w:rPr>
        <w:t xml:space="preserve"> </w:t>
      </w:r>
      <w:r w:rsidRPr="003C2D9E">
        <w:rPr>
          <w:rFonts w:eastAsia="Times New Roman"/>
          <w:szCs w:val="20"/>
          <w:lang w:val="ru-RU"/>
        </w:rPr>
        <w:t>даярдоого</w:t>
      </w:r>
      <w:r w:rsidRPr="003C2D9E">
        <w:rPr>
          <w:rFonts w:eastAsia="Times New Roman"/>
          <w:szCs w:val="20"/>
        </w:rPr>
        <w:t xml:space="preserve"> </w:t>
      </w:r>
      <w:r w:rsidRPr="003C2D9E">
        <w:rPr>
          <w:rFonts w:eastAsia="Times New Roman"/>
          <w:szCs w:val="20"/>
          <w:lang w:val="ru-RU"/>
        </w:rPr>
        <w:t>карата</w:t>
      </w:r>
      <w:r w:rsidRPr="003C2D9E">
        <w:rPr>
          <w:rFonts w:eastAsia="Times New Roman"/>
          <w:szCs w:val="20"/>
        </w:rPr>
        <w:t>, [</w:t>
      </w:r>
      <w:r>
        <w:rPr>
          <w:rFonts w:eastAsia="Times New Roman"/>
          <w:szCs w:val="20"/>
          <w:lang w:val="kk-KZ"/>
        </w:rPr>
        <w:t>күнү</w:t>
      </w:r>
      <w:r w:rsidRPr="003C2D9E">
        <w:rPr>
          <w:rFonts w:eastAsia="Times New Roman"/>
          <w:szCs w:val="20"/>
        </w:rPr>
        <w:t xml:space="preserve">] </w:t>
      </w:r>
      <w:r w:rsidRPr="003C2D9E">
        <w:rPr>
          <w:rFonts w:eastAsia="Times New Roman"/>
          <w:szCs w:val="20"/>
          <w:lang w:val="ru-RU"/>
        </w:rPr>
        <w:t>аудитордук</w:t>
      </w:r>
      <w:r w:rsidRPr="003C2D9E">
        <w:rPr>
          <w:rFonts w:eastAsia="Times New Roman"/>
          <w:szCs w:val="20"/>
        </w:rPr>
        <w:t xml:space="preserve"> </w:t>
      </w:r>
      <w:r w:rsidRPr="003C2D9E">
        <w:rPr>
          <w:rFonts w:eastAsia="Times New Roman"/>
          <w:szCs w:val="20"/>
          <w:lang w:val="ru-RU"/>
        </w:rPr>
        <w:t>тапшырманын</w:t>
      </w:r>
      <w:r w:rsidRPr="003C2D9E">
        <w:rPr>
          <w:rFonts w:eastAsia="Times New Roman"/>
          <w:szCs w:val="20"/>
        </w:rPr>
        <w:t xml:space="preserve"> </w:t>
      </w:r>
      <w:r w:rsidRPr="003C2D9E">
        <w:rPr>
          <w:rFonts w:eastAsia="Times New Roman"/>
          <w:szCs w:val="20"/>
          <w:lang w:val="ru-RU"/>
        </w:rPr>
        <w:t>шарттарында</w:t>
      </w:r>
      <w:r w:rsidRPr="003C2D9E">
        <w:rPr>
          <w:rFonts w:eastAsia="Times New Roman"/>
          <w:szCs w:val="20"/>
        </w:rPr>
        <w:t xml:space="preserve"> </w:t>
      </w:r>
      <w:r w:rsidRPr="003C2D9E">
        <w:rPr>
          <w:rFonts w:eastAsia="Times New Roman"/>
          <w:szCs w:val="20"/>
          <w:lang w:val="ru-RU"/>
        </w:rPr>
        <w:t>каралган</w:t>
      </w:r>
      <w:r w:rsidRPr="003C2D9E">
        <w:rPr>
          <w:rFonts w:eastAsia="Times New Roman"/>
          <w:szCs w:val="20"/>
        </w:rPr>
        <w:t xml:space="preserve"> </w:t>
      </w:r>
      <w:r w:rsidRPr="003C2D9E">
        <w:rPr>
          <w:rFonts w:eastAsia="Times New Roman"/>
          <w:szCs w:val="20"/>
          <w:lang w:val="ru-RU"/>
        </w:rPr>
        <w:t>өз</w:t>
      </w:r>
      <w:r w:rsidRPr="003C2D9E">
        <w:rPr>
          <w:rFonts w:eastAsia="Times New Roman"/>
          <w:szCs w:val="20"/>
        </w:rPr>
        <w:t xml:space="preserve"> </w:t>
      </w:r>
      <w:r w:rsidRPr="003C2D9E">
        <w:rPr>
          <w:rFonts w:eastAsia="Times New Roman"/>
          <w:szCs w:val="20"/>
          <w:lang w:val="ru-RU"/>
        </w:rPr>
        <w:t>милдеттенмелерибизди</w:t>
      </w:r>
      <w:r w:rsidRPr="003C2D9E">
        <w:rPr>
          <w:rFonts w:eastAsia="Times New Roman"/>
          <w:szCs w:val="20"/>
        </w:rPr>
        <w:t xml:space="preserve"> </w:t>
      </w:r>
      <w:r w:rsidRPr="003C2D9E">
        <w:rPr>
          <w:rFonts w:eastAsia="Times New Roman"/>
          <w:szCs w:val="20"/>
          <w:lang w:val="ru-RU"/>
        </w:rPr>
        <w:t>аткардык</w:t>
      </w:r>
      <w:r w:rsidRPr="003C2D9E">
        <w:rPr>
          <w:rFonts w:eastAsia="Times New Roman"/>
          <w:szCs w:val="20"/>
        </w:rPr>
        <w:t xml:space="preserve">; </w:t>
      </w:r>
      <w:r w:rsidRPr="003C2D9E">
        <w:rPr>
          <w:rFonts w:eastAsia="Times New Roman"/>
          <w:szCs w:val="20"/>
          <w:lang w:val="ru-RU"/>
        </w:rPr>
        <w:t>атап</w:t>
      </w:r>
      <w:r w:rsidRPr="003C2D9E">
        <w:rPr>
          <w:rFonts w:eastAsia="Times New Roman"/>
          <w:szCs w:val="20"/>
        </w:rPr>
        <w:t xml:space="preserve"> </w:t>
      </w:r>
      <w:r w:rsidRPr="003C2D9E">
        <w:rPr>
          <w:rFonts w:eastAsia="Times New Roman"/>
          <w:szCs w:val="20"/>
          <w:lang w:val="ru-RU"/>
        </w:rPr>
        <w:t>айтканда</w:t>
      </w:r>
      <w:r w:rsidRPr="003C2D9E">
        <w:rPr>
          <w:rFonts w:eastAsia="Times New Roman"/>
          <w:szCs w:val="20"/>
        </w:rPr>
        <w:t xml:space="preserve">, </w:t>
      </w:r>
      <w:r w:rsidRPr="003C2D9E">
        <w:rPr>
          <w:rFonts w:eastAsia="Times New Roman"/>
          <w:szCs w:val="20"/>
          <w:lang w:val="ru-RU"/>
        </w:rPr>
        <w:t>финансылык</w:t>
      </w:r>
      <w:r w:rsidRPr="003C2D9E">
        <w:rPr>
          <w:rFonts w:eastAsia="Times New Roman"/>
          <w:szCs w:val="20"/>
        </w:rPr>
        <w:t xml:space="preserve"> </w:t>
      </w:r>
      <w:r w:rsidRPr="003C2D9E">
        <w:rPr>
          <w:rFonts w:eastAsia="Times New Roman"/>
          <w:szCs w:val="20"/>
          <w:lang w:val="ru-RU"/>
        </w:rPr>
        <w:t>отчеттуулук</w:t>
      </w:r>
      <w:r w:rsidRPr="003C2D9E">
        <w:rPr>
          <w:rFonts w:eastAsia="Times New Roman"/>
          <w:szCs w:val="20"/>
        </w:rPr>
        <w:t xml:space="preserve"> </w:t>
      </w:r>
      <w:r w:rsidRPr="003C2D9E">
        <w:rPr>
          <w:rFonts w:eastAsia="Times New Roman"/>
          <w:szCs w:val="20"/>
          <w:lang w:val="ru-RU"/>
        </w:rPr>
        <w:t>ушул</w:t>
      </w:r>
      <w:r w:rsidRPr="003C2D9E">
        <w:rPr>
          <w:rFonts w:eastAsia="Times New Roman"/>
          <w:szCs w:val="20"/>
        </w:rPr>
        <w:t xml:space="preserve"> </w:t>
      </w:r>
      <w:r w:rsidRPr="003C2D9E">
        <w:rPr>
          <w:rFonts w:eastAsia="Times New Roman"/>
          <w:szCs w:val="20"/>
          <w:lang w:val="ru-RU"/>
        </w:rPr>
        <w:t>стандарттарга</w:t>
      </w:r>
      <w:r w:rsidRPr="003C2D9E">
        <w:rPr>
          <w:rFonts w:eastAsia="Times New Roman"/>
          <w:szCs w:val="20"/>
        </w:rPr>
        <w:t xml:space="preserve"> </w:t>
      </w:r>
      <w:r w:rsidRPr="003C2D9E">
        <w:rPr>
          <w:rFonts w:eastAsia="Times New Roman"/>
          <w:szCs w:val="20"/>
          <w:lang w:val="ru-RU"/>
        </w:rPr>
        <w:t>ылайык</w:t>
      </w:r>
      <w:r w:rsidRPr="003C2D9E">
        <w:rPr>
          <w:rFonts w:eastAsia="Times New Roman"/>
          <w:szCs w:val="20"/>
        </w:rPr>
        <w:t xml:space="preserve"> </w:t>
      </w:r>
      <w:r>
        <w:rPr>
          <w:rFonts w:eastAsia="Times New Roman"/>
          <w:szCs w:val="20"/>
          <w:lang w:val="kk-KZ"/>
        </w:rPr>
        <w:t xml:space="preserve">туура чагылдырылды  </w:t>
      </w:r>
      <w:r w:rsidRPr="003C2D9E">
        <w:rPr>
          <w:rFonts w:eastAsia="Times New Roman"/>
          <w:szCs w:val="20"/>
        </w:rPr>
        <w:t>(</w:t>
      </w:r>
      <w:r w:rsidRPr="003C2D9E">
        <w:rPr>
          <w:rFonts w:eastAsia="Times New Roman"/>
          <w:szCs w:val="20"/>
          <w:lang w:val="ru-RU"/>
        </w:rPr>
        <w:t>же</w:t>
      </w:r>
      <w:r w:rsidRPr="003C2D9E">
        <w:rPr>
          <w:rFonts w:eastAsia="Times New Roman"/>
          <w:szCs w:val="20"/>
        </w:rPr>
        <w:t xml:space="preserve"> </w:t>
      </w:r>
      <w:r w:rsidR="0087776C" w:rsidRPr="0087776C">
        <w:rPr>
          <w:rFonts w:eastAsia="Times New Roman"/>
          <w:i/>
          <w:szCs w:val="20"/>
          <w:lang w:val="kk-KZ"/>
        </w:rPr>
        <w:t xml:space="preserve">анык </w:t>
      </w:r>
      <w:r w:rsidRPr="003C2D9E">
        <w:rPr>
          <w:rFonts w:eastAsia="Times New Roman"/>
          <w:i/>
          <w:iCs/>
          <w:szCs w:val="20"/>
          <w:lang w:val="ru-RU"/>
        </w:rPr>
        <w:t>жана</w:t>
      </w:r>
      <w:r w:rsidRPr="003C2D9E">
        <w:rPr>
          <w:rFonts w:eastAsia="Times New Roman"/>
          <w:i/>
          <w:iCs/>
          <w:szCs w:val="20"/>
        </w:rPr>
        <w:t xml:space="preserve"> </w:t>
      </w:r>
      <w:r w:rsidRPr="003C2D9E">
        <w:rPr>
          <w:rFonts w:eastAsia="Times New Roman"/>
          <w:i/>
          <w:iCs/>
          <w:szCs w:val="20"/>
          <w:lang w:val="ru-RU"/>
        </w:rPr>
        <w:t>ишенимдүү</w:t>
      </w:r>
      <w:r w:rsidRPr="003C2D9E">
        <w:rPr>
          <w:rFonts w:eastAsia="Times New Roman"/>
          <w:i/>
          <w:iCs/>
          <w:szCs w:val="20"/>
        </w:rPr>
        <w:t xml:space="preserve"> </w:t>
      </w:r>
      <w:r w:rsidRPr="003C2D9E">
        <w:rPr>
          <w:rFonts w:eastAsia="Times New Roman"/>
          <w:i/>
          <w:iCs/>
          <w:szCs w:val="20"/>
          <w:lang w:val="ru-RU"/>
        </w:rPr>
        <w:t>түшүнү</w:t>
      </w:r>
      <w:proofErr w:type="gramStart"/>
      <w:r w:rsidRPr="003C2D9E">
        <w:rPr>
          <w:rFonts w:eastAsia="Times New Roman"/>
          <w:i/>
          <w:iCs/>
          <w:szCs w:val="20"/>
          <w:lang w:val="ru-RU"/>
        </w:rPr>
        <w:t>к</w:t>
      </w:r>
      <w:proofErr w:type="gramEnd"/>
      <w:r w:rsidRPr="003C2D9E">
        <w:rPr>
          <w:rFonts w:eastAsia="Times New Roman"/>
          <w:i/>
          <w:iCs/>
          <w:szCs w:val="20"/>
        </w:rPr>
        <w:t xml:space="preserve"> </w:t>
      </w:r>
      <w:r w:rsidRPr="003C2D9E">
        <w:rPr>
          <w:rFonts w:eastAsia="Times New Roman"/>
          <w:i/>
          <w:iCs/>
          <w:szCs w:val="20"/>
          <w:lang w:val="ru-RU"/>
        </w:rPr>
        <w:t>берет</w:t>
      </w:r>
      <w:r w:rsidRPr="003C2D9E">
        <w:rPr>
          <w:rFonts w:eastAsia="Times New Roman"/>
          <w:szCs w:val="20"/>
        </w:rPr>
        <w:t>).</w:t>
      </w:r>
      <w:r w:rsidR="00A12CB7" w:rsidRPr="002A748F">
        <w:rPr>
          <w:rFonts w:eastAsia="Calibri" w:cs="Arial"/>
          <w:color w:val="000000"/>
          <w:szCs w:val="20"/>
        </w:rPr>
        <w:t xml:space="preserve"> </w:t>
      </w:r>
    </w:p>
    <w:p w14:paraId="2415BCF7" w14:textId="6DC2DD8E" w:rsidR="00AD2FCE" w:rsidRPr="00871B1E" w:rsidRDefault="00254D67" w:rsidP="009D5923">
      <w:pPr>
        <w:numPr>
          <w:ilvl w:val="0"/>
          <w:numId w:val="90"/>
        </w:numPr>
        <w:autoSpaceDE w:val="0"/>
        <w:autoSpaceDN w:val="0"/>
        <w:adjustRightInd w:val="0"/>
        <w:ind w:left="547" w:hanging="547"/>
        <w:outlineLvl w:val="0"/>
        <w:rPr>
          <w:rFonts w:eastAsia="Calibri" w:cs="Arial"/>
          <w:color w:val="000000"/>
          <w:szCs w:val="20"/>
        </w:rPr>
      </w:pPr>
      <w:r w:rsidRPr="003C2D9E">
        <w:rPr>
          <w:rFonts w:eastAsia="Times New Roman"/>
          <w:szCs w:val="20"/>
          <w:lang w:val="ru-RU"/>
        </w:rPr>
        <w:t>Баалануучу</w:t>
      </w:r>
      <w:r w:rsidRPr="003C2D9E">
        <w:rPr>
          <w:rFonts w:eastAsia="Times New Roman"/>
          <w:szCs w:val="20"/>
        </w:rPr>
        <w:t xml:space="preserve"> </w:t>
      </w:r>
      <w:r w:rsidRPr="003C2D9E">
        <w:rPr>
          <w:rFonts w:eastAsia="Times New Roman"/>
          <w:szCs w:val="20"/>
          <w:lang w:val="ru-RU"/>
        </w:rPr>
        <w:t>маанилерди</w:t>
      </w:r>
      <w:r w:rsidRPr="003C2D9E">
        <w:rPr>
          <w:rFonts w:eastAsia="Times New Roman"/>
          <w:szCs w:val="20"/>
        </w:rPr>
        <w:t xml:space="preserve"> </w:t>
      </w:r>
      <w:r w:rsidRPr="003C2D9E">
        <w:rPr>
          <w:rFonts w:eastAsia="Times New Roman"/>
          <w:szCs w:val="20"/>
          <w:lang w:val="ru-RU"/>
        </w:rPr>
        <w:t>эсептөөдө</w:t>
      </w:r>
      <w:r w:rsidRPr="003C2D9E">
        <w:rPr>
          <w:rFonts w:eastAsia="Times New Roman"/>
          <w:szCs w:val="20"/>
        </w:rPr>
        <w:t xml:space="preserve"> </w:t>
      </w:r>
      <w:r w:rsidRPr="003C2D9E">
        <w:rPr>
          <w:rFonts w:eastAsia="Times New Roman"/>
          <w:szCs w:val="20"/>
          <w:lang w:val="ru-RU"/>
        </w:rPr>
        <w:t>жана</w:t>
      </w:r>
      <w:r w:rsidRPr="003C2D9E">
        <w:rPr>
          <w:rFonts w:eastAsia="Times New Roman"/>
          <w:szCs w:val="20"/>
        </w:rPr>
        <w:t xml:space="preserve"> </w:t>
      </w:r>
      <w:r w:rsidRPr="003C2D9E">
        <w:rPr>
          <w:rFonts w:eastAsia="Times New Roman"/>
          <w:szCs w:val="20"/>
          <w:lang w:val="ru-RU"/>
        </w:rPr>
        <w:t>ага</w:t>
      </w:r>
      <w:r w:rsidRPr="003C2D9E">
        <w:rPr>
          <w:rFonts w:eastAsia="Times New Roman"/>
          <w:szCs w:val="20"/>
        </w:rPr>
        <w:t xml:space="preserve"> </w:t>
      </w:r>
      <w:r w:rsidRPr="003C2D9E">
        <w:rPr>
          <w:rFonts w:eastAsia="Times New Roman"/>
          <w:szCs w:val="20"/>
          <w:lang w:val="ru-RU"/>
        </w:rPr>
        <w:t>байланыштуу</w:t>
      </w:r>
      <w:r w:rsidRPr="003C2D9E">
        <w:rPr>
          <w:rFonts w:eastAsia="Times New Roman"/>
          <w:szCs w:val="20"/>
        </w:rPr>
        <w:t xml:space="preserve"> </w:t>
      </w:r>
      <w:r w:rsidRPr="003C2D9E">
        <w:rPr>
          <w:rFonts w:eastAsia="Times New Roman"/>
          <w:szCs w:val="20"/>
          <w:lang w:val="ru-RU"/>
        </w:rPr>
        <w:t>маалыматты</w:t>
      </w:r>
      <w:r w:rsidRPr="003C2D9E">
        <w:rPr>
          <w:rFonts w:eastAsia="Times New Roman"/>
          <w:szCs w:val="20"/>
        </w:rPr>
        <w:t xml:space="preserve"> </w:t>
      </w:r>
      <w:r w:rsidRPr="003C2D9E">
        <w:rPr>
          <w:rFonts w:eastAsia="Times New Roman"/>
          <w:szCs w:val="20"/>
          <w:lang w:val="ru-RU"/>
        </w:rPr>
        <w:t>ачып</w:t>
      </w:r>
      <w:r w:rsidRPr="003C2D9E">
        <w:rPr>
          <w:rFonts w:eastAsia="Times New Roman"/>
          <w:szCs w:val="20"/>
        </w:rPr>
        <w:t xml:space="preserve"> </w:t>
      </w:r>
      <w:r w:rsidRPr="003C2D9E">
        <w:rPr>
          <w:rFonts w:eastAsia="Times New Roman"/>
          <w:szCs w:val="20"/>
          <w:lang w:val="ru-RU"/>
        </w:rPr>
        <w:t>көрсөтүүдө</w:t>
      </w:r>
      <w:r w:rsidRPr="003C2D9E">
        <w:rPr>
          <w:rFonts w:eastAsia="Times New Roman"/>
          <w:szCs w:val="20"/>
        </w:rPr>
        <w:t xml:space="preserve"> </w:t>
      </w:r>
      <w:r w:rsidRPr="003C2D9E">
        <w:rPr>
          <w:rFonts w:eastAsia="Times New Roman"/>
          <w:szCs w:val="20"/>
          <w:lang w:val="ru-RU"/>
        </w:rPr>
        <w:t>колдонулган</w:t>
      </w:r>
      <w:r w:rsidRPr="003C2D9E">
        <w:rPr>
          <w:rFonts w:eastAsia="Times New Roman"/>
          <w:szCs w:val="20"/>
        </w:rPr>
        <w:t xml:space="preserve"> </w:t>
      </w:r>
      <w:r w:rsidRPr="003C2D9E">
        <w:rPr>
          <w:rFonts w:eastAsia="Times New Roman"/>
          <w:szCs w:val="20"/>
          <w:lang w:val="ru-RU"/>
        </w:rPr>
        <w:t>методдор</w:t>
      </w:r>
      <w:r w:rsidRPr="003C2D9E">
        <w:rPr>
          <w:rFonts w:eastAsia="Times New Roman"/>
          <w:szCs w:val="20"/>
        </w:rPr>
        <w:t xml:space="preserve">, </w:t>
      </w:r>
      <w:r w:rsidRPr="003C2D9E">
        <w:rPr>
          <w:rFonts w:eastAsia="Times New Roman"/>
          <w:szCs w:val="20"/>
          <w:lang w:val="ru-RU"/>
        </w:rPr>
        <w:t>баштапкы</w:t>
      </w:r>
      <w:r w:rsidRPr="003C2D9E">
        <w:rPr>
          <w:rFonts w:eastAsia="Times New Roman"/>
          <w:szCs w:val="20"/>
        </w:rPr>
        <w:t xml:space="preserve"> </w:t>
      </w:r>
      <w:r w:rsidRPr="003C2D9E">
        <w:rPr>
          <w:rFonts w:eastAsia="Times New Roman"/>
          <w:szCs w:val="20"/>
          <w:lang w:val="ru-RU"/>
        </w:rPr>
        <w:t>маалыматтар</w:t>
      </w:r>
      <w:r w:rsidRPr="003C2D9E">
        <w:rPr>
          <w:rFonts w:eastAsia="Times New Roman"/>
          <w:szCs w:val="20"/>
        </w:rPr>
        <w:t xml:space="preserve"> </w:t>
      </w:r>
      <w:r w:rsidRPr="003C2D9E">
        <w:rPr>
          <w:rFonts w:eastAsia="Times New Roman"/>
          <w:szCs w:val="20"/>
          <w:lang w:val="ru-RU"/>
        </w:rPr>
        <w:t>жана</w:t>
      </w:r>
      <w:r w:rsidRPr="003C2D9E">
        <w:rPr>
          <w:rFonts w:eastAsia="Times New Roman"/>
          <w:szCs w:val="20"/>
        </w:rPr>
        <w:t xml:space="preserve"> </w:t>
      </w:r>
      <w:r w:rsidRPr="003C2D9E">
        <w:rPr>
          <w:rFonts w:eastAsia="Times New Roman"/>
          <w:szCs w:val="20"/>
          <w:lang w:val="ru-RU"/>
        </w:rPr>
        <w:t>олуттуу</w:t>
      </w:r>
      <w:r w:rsidRPr="003C2D9E">
        <w:rPr>
          <w:rFonts w:eastAsia="Times New Roman"/>
          <w:szCs w:val="20"/>
        </w:rPr>
        <w:t xml:space="preserve"> </w:t>
      </w:r>
      <w:r w:rsidRPr="003C2D9E">
        <w:rPr>
          <w:rFonts w:eastAsia="Times New Roman"/>
          <w:szCs w:val="20"/>
          <w:lang w:val="ru-RU"/>
        </w:rPr>
        <w:t>божомолдор</w:t>
      </w:r>
      <w:r w:rsidRPr="003C2D9E">
        <w:rPr>
          <w:rFonts w:eastAsia="Times New Roman"/>
          <w:szCs w:val="20"/>
        </w:rPr>
        <w:t xml:space="preserve"> </w:t>
      </w:r>
      <w:r w:rsidRPr="003C2D9E">
        <w:rPr>
          <w:rFonts w:eastAsia="Times New Roman"/>
          <w:szCs w:val="20"/>
          <w:lang w:val="ru-RU"/>
        </w:rPr>
        <w:t>финансылык</w:t>
      </w:r>
      <w:r w:rsidRPr="003C2D9E">
        <w:rPr>
          <w:rFonts w:eastAsia="Times New Roman"/>
          <w:szCs w:val="20"/>
        </w:rPr>
        <w:t xml:space="preserve"> </w:t>
      </w:r>
      <w:r w:rsidRPr="003C2D9E">
        <w:rPr>
          <w:rFonts w:eastAsia="Times New Roman"/>
          <w:szCs w:val="20"/>
          <w:lang w:val="ru-RU"/>
        </w:rPr>
        <w:t>отчеттуулуктун</w:t>
      </w:r>
      <w:r w:rsidRPr="003C2D9E">
        <w:rPr>
          <w:rFonts w:eastAsia="Times New Roman"/>
          <w:szCs w:val="20"/>
        </w:rPr>
        <w:t xml:space="preserve"> </w:t>
      </w:r>
      <w:r w:rsidRPr="003C2D9E">
        <w:rPr>
          <w:rFonts w:eastAsia="Times New Roman"/>
          <w:szCs w:val="20"/>
          <w:lang w:val="ru-RU"/>
        </w:rPr>
        <w:t>колдонулуп</w:t>
      </w:r>
      <w:r w:rsidRPr="003C2D9E">
        <w:rPr>
          <w:rFonts w:eastAsia="Times New Roman"/>
          <w:szCs w:val="20"/>
        </w:rPr>
        <w:t xml:space="preserve"> </w:t>
      </w:r>
      <w:r w:rsidRPr="003C2D9E">
        <w:rPr>
          <w:rFonts w:eastAsia="Times New Roman"/>
          <w:szCs w:val="20"/>
          <w:lang w:val="ru-RU"/>
        </w:rPr>
        <w:t>жаткан</w:t>
      </w:r>
      <w:r w:rsidRPr="003C2D9E">
        <w:rPr>
          <w:rFonts w:eastAsia="Times New Roman"/>
          <w:szCs w:val="20"/>
        </w:rPr>
        <w:t xml:space="preserve"> </w:t>
      </w:r>
      <w:r w:rsidRPr="003C2D9E">
        <w:rPr>
          <w:rFonts w:eastAsia="Times New Roman"/>
          <w:szCs w:val="20"/>
          <w:lang w:val="ru-RU"/>
        </w:rPr>
        <w:t>системасынын</w:t>
      </w:r>
      <w:r w:rsidRPr="003C2D9E">
        <w:rPr>
          <w:rFonts w:eastAsia="Times New Roman"/>
          <w:szCs w:val="20"/>
        </w:rPr>
        <w:t xml:space="preserve"> </w:t>
      </w:r>
      <w:r w:rsidRPr="003C2D9E">
        <w:rPr>
          <w:rFonts w:eastAsia="Times New Roman"/>
          <w:szCs w:val="20"/>
          <w:lang w:val="ru-RU"/>
        </w:rPr>
        <w:t>контекстинде</w:t>
      </w:r>
      <w:r w:rsidRPr="003C2D9E">
        <w:rPr>
          <w:rFonts w:eastAsia="Times New Roman"/>
          <w:szCs w:val="20"/>
        </w:rPr>
        <w:t xml:space="preserve"> </w:t>
      </w:r>
      <w:r w:rsidRPr="003C2D9E">
        <w:rPr>
          <w:rFonts w:eastAsia="Times New Roman"/>
          <w:szCs w:val="20"/>
          <w:lang w:val="ru-RU"/>
        </w:rPr>
        <w:t>акылга</w:t>
      </w:r>
      <w:r w:rsidRPr="003C2D9E">
        <w:rPr>
          <w:rFonts w:eastAsia="Times New Roman"/>
          <w:szCs w:val="20"/>
        </w:rPr>
        <w:t xml:space="preserve"> </w:t>
      </w:r>
      <w:r w:rsidRPr="003C2D9E">
        <w:rPr>
          <w:rFonts w:eastAsia="Times New Roman"/>
          <w:szCs w:val="20"/>
          <w:lang w:val="ru-RU"/>
        </w:rPr>
        <w:t>сыярлык</w:t>
      </w:r>
      <w:r w:rsidRPr="003C2D9E">
        <w:rPr>
          <w:rFonts w:eastAsia="Times New Roman"/>
          <w:szCs w:val="20"/>
        </w:rPr>
        <w:t xml:space="preserve"> </w:t>
      </w:r>
      <w:r w:rsidRPr="003C2D9E">
        <w:rPr>
          <w:rFonts w:eastAsia="Times New Roman"/>
          <w:szCs w:val="20"/>
          <w:lang w:val="ru-RU"/>
        </w:rPr>
        <w:t>болуп</w:t>
      </w:r>
      <w:r w:rsidRPr="003C2D9E">
        <w:rPr>
          <w:rFonts w:eastAsia="Times New Roman"/>
          <w:szCs w:val="20"/>
        </w:rPr>
        <w:t xml:space="preserve"> </w:t>
      </w:r>
      <w:r w:rsidRPr="003C2D9E">
        <w:rPr>
          <w:rFonts w:eastAsia="Times New Roman"/>
          <w:szCs w:val="20"/>
          <w:lang w:val="ru-RU"/>
        </w:rPr>
        <w:t>саналган</w:t>
      </w:r>
      <w:r w:rsidRPr="003C2D9E">
        <w:rPr>
          <w:rFonts w:eastAsia="Times New Roman"/>
          <w:szCs w:val="20"/>
        </w:rPr>
        <w:t xml:space="preserve">, </w:t>
      </w:r>
      <w:r w:rsidRPr="003C2D9E">
        <w:rPr>
          <w:rFonts w:eastAsia="Times New Roman"/>
          <w:szCs w:val="20"/>
          <w:lang w:val="ru-RU"/>
        </w:rPr>
        <w:t>таанууга</w:t>
      </w:r>
      <w:r w:rsidRPr="003C2D9E">
        <w:rPr>
          <w:rFonts w:eastAsia="Times New Roman"/>
          <w:szCs w:val="20"/>
        </w:rPr>
        <w:t xml:space="preserve">, </w:t>
      </w:r>
      <w:r w:rsidRPr="003C2D9E">
        <w:rPr>
          <w:rFonts w:eastAsia="Times New Roman"/>
          <w:szCs w:val="20"/>
          <w:lang w:val="ru-RU"/>
        </w:rPr>
        <w:lastRenderedPageBreak/>
        <w:t>баалоого</w:t>
      </w:r>
      <w:r w:rsidRPr="003C2D9E">
        <w:rPr>
          <w:rFonts w:eastAsia="Times New Roman"/>
          <w:szCs w:val="20"/>
        </w:rPr>
        <w:t xml:space="preserve"> </w:t>
      </w:r>
      <w:r w:rsidRPr="003C2D9E">
        <w:rPr>
          <w:rFonts w:eastAsia="Times New Roman"/>
          <w:szCs w:val="20"/>
          <w:lang w:val="ru-RU"/>
        </w:rPr>
        <w:t>же</w:t>
      </w:r>
      <w:r w:rsidRPr="003C2D9E">
        <w:rPr>
          <w:rFonts w:eastAsia="Times New Roman"/>
          <w:szCs w:val="20"/>
        </w:rPr>
        <w:t xml:space="preserve"> </w:t>
      </w:r>
      <w:r w:rsidRPr="003C2D9E">
        <w:rPr>
          <w:rFonts w:eastAsia="Times New Roman"/>
          <w:szCs w:val="20"/>
          <w:lang w:val="ru-RU"/>
        </w:rPr>
        <w:t>ачып</w:t>
      </w:r>
      <w:r w:rsidRPr="003C2D9E">
        <w:rPr>
          <w:rFonts w:eastAsia="Times New Roman"/>
          <w:szCs w:val="20"/>
        </w:rPr>
        <w:t xml:space="preserve"> </w:t>
      </w:r>
      <w:r w:rsidRPr="003C2D9E">
        <w:rPr>
          <w:rFonts w:eastAsia="Times New Roman"/>
          <w:szCs w:val="20"/>
          <w:lang w:val="ru-RU"/>
        </w:rPr>
        <w:t>көрсөтүүгө</w:t>
      </w:r>
      <w:r w:rsidRPr="003C2D9E">
        <w:rPr>
          <w:rFonts w:eastAsia="Times New Roman"/>
          <w:szCs w:val="20"/>
        </w:rPr>
        <w:t xml:space="preserve"> </w:t>
      </w:r>
      <w:r w:rsidRPr="003C2D9E">
        <w:rPr>
          <w:rFonts w:eastAsia="Times New Roman"/>
          <w:szCs w:val="20"/>
          <w:lang w:val="ru-RU"/>
        </w:rPr>
        <w:t>жетишүү</w:t>
      </w:r>
      <w:r w:rsidRPr="003C2D9E">
        <w:rPr>
          <w:rFonts w:eastAsia="Times New Roman"/>
          <w:szCs w:val="20"/>
        </w:rPr>
        <w:t xml:space="preserve"> </w:t>
      </w:r>
      <w:r w:rsidRPr="003C2D9E">
        <w:rPr>
          <w:rFonts w:eastAsia="Times New Roman"/>
          <w:szCs w:val="20"/>
          <w:lang w:val="ru-RU"/>
        </w:rPr>
        <w:t>үчүн</w:t>
      </w:r>
      <w:r w:rsidRPr="003C2D9E">
        <w:rPr>
          <w:rFonts w:eastAsia="Times New Roman"/>
          <w:szCs w:val="20"/>
        </w:rPr>
        <w:t xml:space="preserve"> </w:t>
      </w:r>
      <w:r w:rsidRPr="003C2D9E">
        <w:rPr>
          <w:rFonts w:eastAsia="Times New Roman"/>
          <w:szCs w:val="20"/>
          <w:lang w:val="ru-RU"/>
        </w:rPr>
        <w:t>ылайык</w:t>
      </w:r>
      <w:r w:rsidRPr="003C2D9E">
        <w:rPr>
          <w:rFonts w:eastAsia="Times New Roman"/>
          <w:szCs w:val="20"/>
        </w:rPr>
        <w:t xml:space="preserve"> </w:t>
      </w:r>
      <w:r w:rsidRPr="003C2D9E">
        <w:rPr>
          <w:rFonts w:eastAsia="Times New Roman"/>
          <w:szCs w:val="20"/>
          <w:lang w:val="ru-RU"/>
        </w:rPr>
        <w:t>келет</w:t>
      </w:r>
      <w:r w:rsidRPr="003C2D9E">
        <w:rPr>
          <w:rFonts w:eastAsia="Times New Roman"/>
          <w:szCs w:val="20"/>
        </w:rPr>
        <w:t xml:space="preserve">. </w:t>
      </w:r>
      <w:r w:rsidRPr="003C2D9E">
        <w:rPr>
          <w:rFonts w:eastAsia="Times New Roman"/>
          <w:szCs w:val="20"/>
          <w:lang w:val="ru-RU"/>
        </w:rPr>
        <w:t>(АЭС 540 (кайра каралган))</w:t>
      </w:r>
    </w:p>
    <w:p w14:paraId="70FF1D81" w14:textId="44992C1F" w:rsidR="00A12CB7" w:rsidRPr="00254D67" w:rsidRDefault="00254D67" w:rsidP="009D5923">
      <w:pPr>
        <w:autoSpaceDE w:val="0"/>
        <w:autoSpaceDN w:val="0"/>
        <w:adjustRightInd w:val="0"/>
        <w:spacing w:before="240"/>
        <w:jc w:val="left"/>
        <w:rPr>
          <w:kern w:val="20"/>
          <w:sz w:val="24"/>
        </w:rPr>
      </w:pPr>
      <w:r w:rsidRPr="00254D67">
        <w:rPr>
          <w:rFonts w:eastAsia="Times New Roman"/>
          <w:b/>
          <w:bCs/>
          <w:sz w:val="24"/>
          <w:lang w:val="ky-KG"/>
        </w:rPr>
        <w:t xml:space="preserve">АЭС 700 (кайра каралган) </w:t>
      </w:r>
      <w:r w:rsidRPr="00254D67">
        <w:rPr>
          <w:rFonts w:eastAsia="Times New Roman"/>
          <w:b/>
          <w:bCs/>
          <w:i/>
          <w:iCs/>
          <w:sz w:val="24"/>
          <w:lang w:val="ky-KG"/>
        </w:rPr>
        <w:t>«Финансылык отчеттуулук жөнүндө пикирди калыптандыруу жана корутундуну түзүү»</w:t>
      </w:r>
    </w:p>
    <w:p w14:paraId="061BCC89" w14:textId="1D3EA8E6" w:rsidR="00A12CB7" w:rsidRPr="002A748F" w:rsidRDefault="003879BB" w:rsidP="00035D9E">
      <w:pPr>
        <w:keepNext/>
        <w:jc w:val="left"/>
        <w:rPr>
          <w:kern w:val="20"/>
          <w:szCs w:val="20"/>
        </w:rPr>
      </w:pPr>
      <w:r>
        <w:rPr>
          <w:rFonts w:cs="Arial"/>
          <w:b/>
          <w:bCs/>
          <w:sz w:val="24"/>
        </w:rPr>
        <w:t>Талаптар</w:t>
      </w:r>
    </w:p>
    <w:p w14:paraId="7382622F" w14:textId="4DDB356D" w:rsidR="00A12CB7" w:rsidRPr="002A748F" w:rsidRDefault="00254D67" w:rsidP="00035D9E">
      <w:pPr>
        <w:keepNext/>
        <w:keepLines/>
        <w:jc w:val="left"/>
        <w:rPr>
          <w:rFonts w:eastAsia="Calibri"/>
          <w:b/>
        </w:rPr>
      </w:pPr>
      <w:r w:rsidRPr="003C2D9E">
        <w:rPr>
          <w:rFonts w:eastAsia="Times New Roman"/>
          <w:b/>
          <w:bCs/>
          <w:szCs w:val="20"/>
          <w:lang w:val="ky-KG"/>
        </w:rPr>
        <w:t>Финансылык отчеттуулук жөнүндө пикирди калыптандыруу</w:t>
      </w:r>
    </w:p>
    <w:p w14:paraId="6BFD8AAD" w14:textId="10155FC3" w:rsidR="00A12CB7" w:rsidRPr="002A748F" w:rsidRDefault="00A12CB7">
      <w:pPr>
        <w:ind w:left="547" w:hanging="547"/>
        <w:rPr>
          <w:rFonts w:eastAsia="Calibri" w:cs="Arial"/>
          <w:szCs w:val="20"/>
        </w:rPr>
      </w:pPr>
      <w:r w:rsidRPr="002A748F">
        <w:rPr>
          <w:rFonts w:eastAsia="Calibri" w:cs="Arial"/>
          <w:szCs w:val="20"/>
        </w:rPr>
        <w:t xml:space="preserve">13. </w:t>
      </w:r>
      <w:r w:rsidRPr="002A748F">
        <w:rPr>
          <w:rFonts w:eastAsia="Calibri" w:cs="Arial"/>
          <w:szCs w:val="20"/>
        </w:rPr>
        <w:tab/>
      </w:r>
      <w:r w:rsidR="00254D67" w:rsidRPr="003C2D9E">
        <w:rPr>
          <w:rFonts w:eastAsia="Times New Roman"/>
          <w:szCs w:val="20"/>
          <w:lang w:val="ru-RU"/>
        </w:rPr>
        <w:t>Аудитор</w:t>
      </w:r>
      <w:r w:rsidR="00254D67" w:rsidRPr="003C2D9E">
        <w:rPr>
          <w:rFonts w:eastAsia="Times New Roman"/>
          <w:szCs w:val="20"/>
        </w:rPr>
        <w:t xml:space="preserve"> </w:t>
      </w:r>
      <w:r w:rsidR="00254D67" w:rsidRPr="003C2D9E">
        <w:rPr>
          <w:rFonts w:eastAsia="Times New Roman"/>
          <w:szCs w:val="20"/>
          <w:lang w:val="ru-RU"/>
        </w:rPr>
        <w:t>финансылык</w:t>
      </w:r>
      <w:r w:rsidR="00254D67" w:rsidRPr="003C2D9E">
        <w:rPr>
          <w:rFonts w:eastAsia="Times New Roman"/>
          <w:szCs w:val="20"/>
        </w:rPr>
        <w:t xml:space="preserve"> </w:t>
      </w:r>
      <w:r w:rsidR="00254D67" w:rsidRPr="003C2D9E">
        <w:rPr>
          <w:rFonts w:eastAsia="Times New Roman"/>
          <w:szCs w:val="20"/>
          <w:lang w:val="ru-RU"/>
        </w:rPr>
        <w:t>отчеттуулукту</w:t>
      </w:r>
      <w:r w:rsidR="00254D67" w:rsidRPr="003C2D9E">
        <w:rPr>
          <w:rFonts w:eastAsia="Times New Roman"/>
          <w:szCs w:val="20"/>
        </w:rPr>
        <w:t xml:space="preserve"> </w:t>
      </w:r>
      <w:r w:rsidR="00254D67" w:rsidRPr="003C2D9E">
        <w:rPr>
          <w:rFonts w:eastAsia="Times New Roman"/>
          <w:szCs w:val="20"/>
          <w:lang w:val="ru-RU"/>
        </w:rPr>
        <w:t>даярдоонун</w:t>
      </w:r>
      <w:r w:rsidR="00254D67" w:rsidRPr="003C2D9E">
        <w:rPr>
          <w:rFonts w:eastAsia="Times New Roman"/>
          <w:szCs w:val="20"/>
        </w:rPr>
        <w:t xml:space="preserve"> </w:t>
      </w:r>
      <w:r w:rsidR="00254D67" w:rsidRPr="003C2D9E">
        <w:rPr>
          <w:rFonts w:eastAsia="Times New Roman"/>
          <w:szCs w:val="20"/>
          <w:lang w:val="ru-RU"/>
        </w:rPr>
        <w:t>колдонулуп</w:t>
      </w:r>
      <w:r w:rsidR="00254D67" w:rsidRPr="003C2D9E">
        <w:rPr>
          <w:rFonts w:eastAsia="Times New Roman"/>
          <w:szCs w:val="20"/>
        </w:rPr>
        <w:t xml:space="preserve"> </w:t>
      </w:r>
      <w:r w:rsidR="00254D67" w:rsidRPr="003C2D9E">
        <w:rPr>
          <w:rFonts w:eastAsia="Times New Roman"/>
          <w:szCs w:val="20"/>
          <w:lang w:val="ru-RU"/>
        </w:rPr>
        <w:t>жаткан</w:t>
      </w:r>
      <w:r w:rsidR="00254D67" w:rsidRPr="003C2D9E">
        <w:rPr>
          <w:rFonts w:eastAsia="Times New Roman"/>
          <w:szCs w:val="20"/>
        </w:rPr>
        <w:t xml:space="preserve"> </w:t>
      </w:r>
      <w:r w:rsidR="00254D67" w:rsidRPr="003C2D9E">
        <w:rPr>
          <w:rFonts w:eastAsia="Times New Roman"/>
          <w:szCs w:val="20"/>
          <w:lang w:val="ru-RU"/>
        </w:rPr>
        <w:t>концепциясынын</w:t>
      </w:r>
      <w:r w:rsidR="00254D67" w:rsidRPr="003C2D9E">
        <w:rPr>
          <w:rFonts w:eastAsia="Times New Roman"/>
          <w:szCs w:val="20"/>
        </w:rPr>
        <w:t xml:space="preserve"> </w:t>
      </w:r>
      <w:r w:rsidR="00254D67" w:rsidRPr="003C2D9E">
        <w:rPr>
          <w:rFonts w:eastAsia="Times New Roman"/>
          <w:szCs w:val="20"/>
          <w:lang w:val="ru-RU"/>
        </w:rPr>
        <w:t>талаптарын</w:t>
      </w:r>
      <w:r w:rsidR="00254D67" w:rsidRPr="003C2D9E">
        <w:rPr>
          <w:rFonts w:eastAsia="Times New Roman"/>
          <w:szCs w:val="20"/>
        </w:rPr>
        <w:t xml:space="preserve"> </w:t>
      </w:r>
      <w:r w:rsidR="00254D67" w:rsidRPr="003C2D9E">
        <w:rPr>
          <w:rFonts w:eastAsia="Times New Roman"/>
          <w:szCs w:val="20"/>
          <w:lang w:val="ru-RU"/>
        </w:rPr>
        <w:t>эске</w:t>
      </w:r>
      <w:r w:rsidR="00254D67" w:rsidRPr="003C2D9E">
        <w:rPr>
          <w:rFonts w:eastAsia="Times New Roman"/>
          <w:szCs w:val="20"/>
        </w:rPr>
        <w:t xml:space="preserve"> </w:t>
      </w:r>
      <w:r w:rsidR="00254D67" w:rsidRPr="003C2D9E">
        <w:rPr>
          <w:rFonts w:eastAsia="Times New Roman"/>
          <w:szCs w:val="20"/>
          <w:lang w:val="ru-RU"/>
        </w:rPr>
        <w:t>алуу</w:t>
      </w:r>
      <w:r w:rsidR="00254D67" w:rsidRPr="003C2D9E">
        <w:rPr>
          <w:rFonts w:eastAsia="Times New Roman"/>
          <w:szCs w:val="20"/>
        </w:rPr>
        <w:t xml:space="preserve"> </w:t>
      </w:r>
      <w:r w:rsidR="00254D67" w:rsidRPr="003C2D9E">
        <w:rPr>
          <w:rFonts w:eastAsia="Times New Roman"/>
          <w:szCs w:val="20"/>
          <w:lang w:val="ru-RU"/>
        </w:rPr>
        <w:t>менен</w:t>
      </w:r>
      <w:r w:rsidR="00254D67" w:rsidRPr="003C2D9E">
        <w:rPr>
          <w:rFonts w:eastAsia="Times New Roman"/>
          <w:szCs w:val="20"/>
        </w:rPr>
        <w:t xml:space="preserve"> </w:t>
      </w:r>
      <w:r w:rsidR="00254D67" w:rsidRPr="003C2D9E">
        <w:rPr>
          <w:rFonts w:eastAsia="Times New Roman"/>
          <w:szCs w:val="20"/>
          <w:lang w:val="ru-RU"/>
        </w:rPr>
        <w:t>төмөндөгүлөрдү</w:t>
      </w:r>
      <w:r w:rsidR="00254D67" w:rsidRPr="003C2D9E">
        <w:rPr>
          <w:rFonts w:eastAsia="Times New Roman"/>
          <w:szCs w:val="20"/>
        </w:rPr>
        <w:t xml:space="preserve"> </w:t>
      </w:r>
      <w:r w:rsidR="00254D67" w:rsidRPr="003C2D9E">
        <w:rPr>
          <w:rFonts w:eastAsia="Times New Roman"/>
          <w:szCs w:val="20"/>
          <w:lang w:val="ru-RU"/>
        </w:rPr>
        <w:t>баалашы</w:t>
      </w:r>
      <w:r w:rsidR="00254D67" w:rsidRPr="003C2D9E">
        <w:rPr>
          <w:rFonts w:eastAsia="Times New Roman"/>
          <w:szCs w:val="20"/>
        </w:rPr>
        <w:t xml:space="preserve"> </w:t>
      </w:r>
      <w:r w:rsidR="00254D67" w:rsidRPr="003C2D9E">
        <w:rPr>
          <w:rFonts w:eastAsia="Times New Roman"/>
          <w:szCs w:val="20"/>
          <w:lang w:val="ru-RU"/>
        </w:rPr>
        <w:t>керек</w:t>
      </w:r>
      <w:r w:rsidRPr="002A748F">
        <w:rPr>
          <w:rFonts w:eastAsia="Calibri" w:cs="Arial"/>
          <w:szCs w:val="20"/>
        </w:rPr>
        <w:t>:</w:t>
      </w:r>
    </w:p>
    <w:p w14:paraId="78BDF45F" w14:textId="4BDD4F3A" w:rsidR="00A12CB7" w:rsidRPr="002A748F" w:rsidRDefault="00254D67" w:rsidP="009D5923">
      <w:pPr>
        <w:numPr>
          <w:ilvl w:val="1"/>
          <w:numId w:val="89"/>
        </w:numPr>
        <w:outlineLvl w:val="0"/>
        <w:rPr>
          <w:rFonts w:eastAsia="Calibri" w:cs="Arial"/>
          <w:szCs w:val="20"/>
        </w:rPr>
      </w:pPr>
      <w:r w:rsidRPr="003C2D9E">
        <w:rPr>
          <w:rFonts w:eastAsia="Times New Roman"/>
          <w:szCs w:val="20"/>
          <w:lang w:val="ru-RU"/>
        </w:rPr>
        <w:t>финансылык</w:t>
      </w:r>
      <w:r w:rsidRPr="003C2D9E">
        <w:rPr>
          <w:rFonts w:eastAsia="Times New Roman"/>
          <w:szCs w:val="20"/>
        </w:rPr>
        <w:t xml:space="preserve"> </w:t>
      </w:r>
      <w:r w:rsidRPr="003C2D9E">
        <w:rPr>
          <w:rFonts w:eastAsia="Times New Roman"/>
          <w:szCs w:val="20"/>
          <w:lang w:val="ru-RU"/>
        </w:rPr>
        <w:t>отчеттуулукта</w:t>
      </w:r>
      <w:r w:rsidRPr="003C2D9E">
        <w:rPr>
          <w:rFonts w:eastAsia="Times New Roman"/>
          <w:szCs w:val="20"/>
        </w:rPr>
        <w:t xml:space="preserve"> </w:t>
      </w:r>
      <w:r w:rsidRPr="003C2D9E">
        <w:rPr>
          <w:rFonts w:eastAsia="Times New Roman"/>
          <w:szCs w:val="20"/>
          <w:lang w:val="ru-RU"/>
        </w:rPr>
        <w:t>эсепке</w:t>
      </w:r>
      <w:r w:rsidRPr="003C2D9E">
        <w:rPr>
          <w:rFonts w:eastAsia="Times New Roman"/>
          <w:szCs w:val="20"/>
        </w:rPr>
        <w:t xml:space="preserve"> </w:t>
      </w:r>
      <w:r w:rsidRPr="003C2D9E">
        <w:rPr>
          <w:rFonts w:eastAsia="Times New Roman"/>
          <w:szCs w:val="20"/>
          <w:lang w:val="ru-RU"/>
        </w:rPr>
        <w:t>алуу</w:t>
      </w:r>
      <w:r w:rsidRPr="003C2D9E">
        <w:rPr>
          <w:rFonts w:eastAsia="Times New Roman"/>
          <w:szCs w:val="20"/>
        </w:rPr>
        <w:t xml:space="preserve"> </w:t>
      </w:r>
      <w:r w:rsidRPr="003C2D9E">
        <w:rPr>
          <w:rFonts w:eastAsia="Times New Roman"/>
          <w:szCs w:val="20"/>
          <w:lang w:val="ru-RU"/>
        </w:rPr>
        <w:t>саясатынын</w:t>
      </w:r>
      <w:r w:rsidRPr="003C2D9E">
        <w:rPr>
          <w:rFonts w:eastAsia="Times New Roman"/>
          <w:szCs w:val="20"/>
        </w:rPr>
        <w:t xml:space="preserve"> </w:t>
      </w:r>
      <w:r w:rsidRPr="003C2D9E">
        <w:rPr>
          <w:rFonts w:eastAsia="Times New Roman"/>
          <w:szCs w:val="20"/>
          <w:lang w:val="ru-RU"/>
        </w:rPr>
        <w:t>тандалган</w:t>
      </w:r>
      <w:r w:rsidRPr="003C2D9E">
        <w:rPr>
          <w:rFonts w:eastAsia="Times New Roman"/>
          <w:szCs w:val="20"/>
        </w:rPr>
        <w:t xml:space="preserve"> </w:t>
      </w:r>
      <w:r w:rsidRPr="003C2D9E">
        <w:rPr>
          <w:rFonts w:eastAsia="Times New Roman"/>
          <w:szCs w:val="20"/>
          <w:lang w:val="ru-RU"/>
        </w:rPr>
        <w:t>жана</w:t>
      </w:r>
      <w:r w:rsidRPr="003C2D9E">
        <w:rPr>
          <w:rFonts w:eastAsia="Times New Roman"/>
          <w:szCs w:val="20"/>
        </w:rPr>
        <w:t xml:space="preserve"> </w:t>
      </w:r>
      <w:r w:rsidRPr="003C2D9E">
        <w:rPr>
          <w:rFonts w:eastAsia="Times New Roman"/>
          <w:szCs w:val="20"/>
          <w:lang w:val="ru-RU"/>
        </w:rPr>
        <w:t>колдонулган</w:t>
      </w:r>
      <w:r w:rsidRPr="003C2D9E">
        <w:rPr>
          <w:rFonts w:eastAsia="Times New Roman"/>
          <w:szCs w:val="20"/>
        </w:rPr>
        <w:t xml:space="preserve"> </w:t>
      </w:r>
      <w:r w:rsidRPr="003C2D9E">
        <w:rPr>
          <w:rFonts w:eastAsia="Times New Roman"/>
          <w:szCs w:val="20"/>
          <w:lang w:val="ru-RU"/>
        </w:rPr>
        <w:t>негизги</w:t>
      </w:r>
      <w:r w:rsidRPr="003C2D9E">
        <w:rPr>
          <w:rFonts w:eastAsia="Times New Roman"/>
          <w:szCs w:val="20"/>
        </w:rPr>
        <w:t xml:space="preserve"> </w:t>
      </w:r>
      <w:r w:rsidRPr="003C2D9E">
        <w:rPr>
          <w:rFonts w:eastAsia="Times New Roman"/>
          <w:szCs w:val="20"/>
          <w:lang w:val="ru-RU"/>
        </w:rPr>
        <w:t>жоболору</w:t>
      </w:r>
      <w:r w:rsidRPr="003C2D9E">
        <w:rPr>
          <w:rFonts w:eastAsia="Times New Roman"/>
          <w:szCs w:val="20"/>
        </w:rPr>
        <w:t xml:space="preserve"> </w:t>
      </w:r>
      <w:r w:rsidRPr="003C2D9E">
        <w:rPr>
          <w:rFonts w:eastAsia="Times New Roman"/>
          <w:szCs w:val="20"/>
          <w:lang w:val="ru-RU"/>
        </w:rPr>
        <w:t>талаптагыдай</w:t>
      </w:r>
      <w:r w:rsidRPr="003C2D9E">
        <w:rPr>
          <w:rFonts w:eastAsia="Times New Roman"/>
          <w:szCs w:val="20"/>
        </w:rPr>
        <w:t xml:space="preserve"> </w:t>
      </w:r>
      <w:r w:rsidRPr="003C2D9E">
        <w:rPr>
          <w:rFonts w:eastAsia="Times New Roman"/>
          <w:szCs w:val="20"/>
          <w:lang w:val="ru-RU"/>
        </w:rPr>
        <w:t>ачып</w:t>
      </w:r>
      <w:r w:rsidRPr="003C2D9E">
        <w:rPr>
          <w:rFonts w:eastAsia="Times New Roman"/>
          <w:szCs w:val="20"/>
        </w:rPr>
        <w:t xml:space="preserve"> </w:t>
      </w:r>
      <w:r w:rsidRPr="003C2D9E">
        <w:rPr>
          <w:rFonts w:eastAsia="Times New Roman"/>
          <w:szCs w:val="20"/>
          <w:lang w:val="ru-RU"/>
        </w:rPr>
        <w:t>көрсөтүлгөнбү</w:t>
      </w:r>
      <w:r w:rsidRPr="003C2D9E">
        <w:rPr>
          <w:rFonts w:eastAsia="Times New Roman"/>
          <w:szCs w:val="20"/>
        </w:rPr>
        <w:t xml:space="preserve">. </w:t>
      </w:r>
      <w:r w:rsidRPr="003C2D9E">
        <w:rPr>
          <w:rFonts w:eastAsia="Times New Roman"/>
          <w:szCs w:val="20"/>
          <w:lang w:val="ru-RU"/>
        </w:rPr>
        <w:t>Мындай</w:t>
      </w:r>
      <w:r w:rsidRPr="003C2D9E">
        <w:rPr>
          <w:rFonts w:eastAsia="Times New Roman"/>
          <w:szCs w:val="20"/>
        </w:rPr>
        <w:t xml:space="preserve"> </w:t>
      </w:r>
      <w:r w:rsidRPr="003C2D9E">
        <w:rPr>
          <w:rFonts w:eastAsia="Times New Roman"/>
          <w:szCs w:val="20"/>
          <w:lang w:val="ru-RU"/>
        </w:rPr>
        <w:t>баалоону</w:t>
      </w:r>
      <w:r w:rsidRPr="003C2D9E">
        <w:rPr>
          <w:rFonts w:eastAsia="Times New Roman"/>
          <w:szCs w:val="20"/>
        </w:rPr>
        <w:t xml:space="preserve"> </w:t>
      </w:r>
      <w:r w:rsidRPr="003C2D9E">
        <w:rPr>
          <w:rFonts w:eastAsia="Times New Roman"/>
          <w:szCs w:val="20"/>
          <w:lang w:val="ru-RU"/>
        </w:rPr>
        <w:t>жүргүзүүдө</w:t>
      </w:r>
      <w:r w:rsidRPr="003C2D9E">
        <w:rPr>
          <w:rFonts w:eastAsia="Times New Roman"/>
          <w:szCs w:val="20"/>
        </w:rPr>
        <w:t xml:space="preserve"> </w:t>
      </w:r>
      <w:r w:rsidRPr="003C2D9E">
        <w:rPr>
          <w:rFonts w:eastAsia="Times New Roman"/>
          <w:szCs w:val="20"/>
          <w:lang w:val="ru-RU"/>
        </w:rPr>
        <w:t>аудитор</w:t>
      </w:r>
      <w:r w:rsidRPr="003C2D9E">
        <w:rPr>
          <w:rFonts w:eastAsia="Times New Roman"/>
          <w:szCs w:val="20"/>
        </w:rPr>
        <w:t xml:space="preserve"> </w:t>
      </w:r>
      <w:r w:rsidRPr="003C2D9E">
        <w:rPr>
          <w:rFonts w:eastAsia="Times New Roman"/>
          <w:szCs w:val="20"/>
          <w:lang w:val="ru-RU"/>
        </w:rPr>
        <w:t>эсепке</w:t>
      </w:r>
      <w:r w:rsidRPr="003C2D9E">
        <w:rPr>
          <w:rFonts w:eastAsia="Times New Roman"/>
          <w:szCs w:val="20"/>
        </w:rPr>
        <w:t xml:space="preserve"> </w:t>
      </w:r>
      <w:r w:rsidRPr="003C2D9E">
        <w:rPr>
          <w:rFonts w:eastAsia="Times New Roman"/>
          <w:szCs w:val="20"/>
          <w:lang w:val="ru-RU"/>
        </w:rPr>
        <w:t>алуу</w:t>
      </w:r>
      <w:r w:rsidRPr="003C2D9E">
        <w:rPr>
          <w:rFonts w:eastAsia="Times New Roman"/>
          <w:szCs w:val="20"/>
        </w:rPr>
        <w:t xml:space="preserve"> </w:t>
      </w:r>
      <w:r w:rsidRPr="003C2D9E">
        <w:rPr>
          <w:rFonts w:eastAsia="Times New Roman"/>
          <w:szCs w:val="20"/>
          <w:lang w:val="ru-RU"/>
        </w:rPr>
        <w:t>саясатынын</w:t>
      </w:r>
      <w:r w:rsidRPr="003C2D9E">
        <w:rPr>
          <w:rFonts w:eastAsia="Times New Roman"/>
          <w:szCs w:val="20"/>
        </w:rPr>
        <w:t xml:space="preserve"> </w:t>
      </w:r>
      <w:r w:rsidRPr="003C2D9E">
        <w:rPr>
          <w:rFonts w:eastAsia="Times New Roman"/>
          <w:szCs w:val="20"/>
          <w:lang w:val="ru-RU"/>
        </w:rPr>
        <w:t>ишкананын</w:t>
      </w:r>
      <w:r w:rsidRPr="003C2D9E">
        <w:rPr>
          <w:rFonts w:eastAsia="Times New Roman"/>
          <w:szCs w:val="20"/>
        </w:rPr>
        <w:t xml:space="preserve"> </w:t>
      </w:r>
      <w:r w:rsidRPr="003C2D9E">
        <w:rPr>
          <w:rFonts w:eastAsia="Times New Roman"/>
          <w:szCs w:val="20"/>
          <w:lang w:val="ru-RU"/>
        </w:rPr>
        <w:t>мүнөзүнө</w:t>
      </w:r>
      <w:r w:rsidRPr="003C2D9E">
        <w:rPr>
          <w:rFonts w:eastAsia="Times New Roman"/>
          <w:szCs w:val="20"/>
        </w:rPr>
        <w:t xml:space="preserve"> </w:t>
      </w:r>
      <w:r w:rsidRPr="003C2D9E">
        <w:rPr>
          <w:rFonts w:eastAsia="Times New Roman"/>
          <w:szCs w:val="20"/>
          <w:lang w:val="ru-RU"/>
        </w:rPr>
        <w:t>ылайык</w:t>
      </w:r>
      <w:r w:rsidRPr="003C2D9E">
        <w:rPr>
          <w:rFonts w:eastAsia="Times New Roman"/>
          <w:szCs w:val="20"/>
        </w:rPr>
        <w:t xml:space="preserve"> </w:t>
      </w:r>
      <w:r w:rsidRPr="003C2D9E">
        <w:rPr>
          <w:rFonts w:eastAsia="Times New Roman"/>
          <w:szCs w:val="20"/>
          <w:lang w:val="ru-RU"/>
        </w:rPr>
        <w:t>келээрин</w:t>
      </w:r>
      <w:r w:rsidRPr="003C2D9E">
        <w:rPr>
          <w:rFonts w:eastAsia="Times New Roman"/>
          <w:szCs w:val="20"/>
        </w:rPr>
        <w:t xml:space="preserve"> </w:t>
      </w:r>
      <w:r w:rsidRPr="003C2D9E">
        <w:rPr>
          <w:rFonts w:eastAsia="Times New Roman"/>
          <w:szCs w:val="20"/>
          <w:lang w:val="ru-RU"/>
        </w:rPr>
        <w:t>жана</w:t>
      </w:r>
      <w:r w:rsidRPr="003C2D9E">
        <w:rPr>
          <w:rFonts w:eastAsia="Times New Roman"/>
          <w:szCs w:val="20"/>
        </w:rPr>
        <w:t xml:space="preserve"> </w:t>
      </w:r>
      <w:r w:rsidRPr="003C2D9E">
        <w:rPr>
          <w:rFonts w:eastAsia="Times New Roman"/>
          <w:szCs w:val="20"/>
          <w:lang w:val="ru-RU"/>
        </w:rPr>
        <w:t>ал</w:t>
      </w:r>
      <w:r w:rsidRPr="003C2D9E">
        <w:rPr>
          <w:rFonts w:eastAsia="Times New Roman"/>
          <w:szCs w:val="20"/>
        </w:rPr>
        <w:t xml:space="preserve"> </w:t>
      </w:r>
      <w:r w:rsidRPr="003C2D9E">
        <w:rPr>
          <w:rFonts w:eastAsia="Times New Roman"/>
          <w:szCs w:val="20"/>
          <w:lang w:val="ru-RU"/>
        </w:rPr>
        <w:t>түшүнүктүү</w:t>
      </w:r>
      <w:r w:rsidRPr="003C2D9E">
        <w:rPr>
          <w:rFonts w:eastAsia="Times New Roman"/>
          <w:szCs w:val="20"/>
        </w:rPr>
        <w:t xml:space="preserve"> </w:t>
      </w:r>
      <w:r w:rsidRPr="003C2D9E">
        <w:rPr>
          <w:rFonts w:eastAsia="Times New Roman"/>
          <w:szCs w:val="20"/>
          <w:lang w:val="ru-RU"/>
        </w:rPr>
        <w:t>даярдалганын</w:t>
      </w:r>
      <w:r w:rsidRPr="003C2D9E">
        <w:rPr>
          <w:rFonts w:eastAsia="Times New Roman"/>
          <w:szCs w:val="20"/>
        </w:rPr>
        <w:t xml:space="preserve"> </w:t>
      </w:r>
      <w:r w:rsidRPr="003C2D9E">
        <w:rPr>
          <w:rFonts w:eastAsia="Times New Roman"/>
          <w:szCs w:val="20"/>
          <w:lang w:val="ru-RU"/>
        </w:rPr>
        <w:t>карашы</w:t>
      </w:r>
      <w:r w:rsidRPr="003C2D9E">
        <w:rPr>
          <w:rFonts w:eastAsia="Times New Roman"/>
          <w:szCs w:val="20"/>
        </w:rPr>
        <w:t xml:space="preserve"> </w:t>
      </w:r>
      <w:r w:rsidRPr="003C2D9E">
        <w:rPr>
          <w:rFonts w:eastAsia="Times New Roman"/>
          <w:szCs w:val="20"/>
          <w:lang w:val="ru-RU"/>
        </w:rPr>
        <w:t>керек</w:t>
      </w:r>
      <w:r w:rsidRPr="003C2D9E">
        <w:rPr>
          <w:rFonts w:eastAsia="Times New Roman"/>
          <w:szCs w:val="20"/>
        </w:rPr>
        <w:t xml:space="preserve"> (</w:t>
      </w:r>
      <w:r w:rsidRPr="003C2D9E">
        <w:rPr>
          <w:rFonts w:eastAsia="Times New Roman"/>
          <w:szCs w:val="20"/>
          <w:lang w:val="ru-RU"/>
        </w:rPr>
        <w:t>А</w:t>
      </w:r>
      <w:r w:rsidRPr="003C2D9E">
        <w:rPr>
          <w:rFonts w:eastAsia="Times New Roman"/>
          <w:szCs w:val="20"/>
        </w:rPr>
        <w:t xml:space="preserve">4 </w:t>
      </w:r>
      <w:r w:rsidRPr="003C2D9E">
        <w:rPr>
          <w:rFonts w:eastAsia="Times New Roman"/>
          <w:szCs w:val="20"/>
          <w:lang w:val="ru-RU"/>
        </w:rPr>
        <w:t>пунктун</w:t>
      </w:r>
      <w:r w:rsidRPr="003C2D9E">
        <w:rPr>
          <w:rFonts w:eastAsia="Times New Roman"/>
          <w:szCs w:val="20"/>
        </w:rPr>
        <w:t xml:space="preserve"> </w:t>
      </w:r>
      <w:r w:rsidRPr="003C2D9E">
        <w:rPr>
          <w:rFonts w:eastAsia="Times New Roman"/>
          <w:szCs w:val="20"/>
          <w:lang w:val="ru-RU"/>
        </w:rPr>
        <w:t>караңыз</w:t>
      </w:r>
      <w:r w:rsidRPr="003C2D9E">
        <w:rPr>
          <w:rFonts w:eastAsia="Times New Roman"/>
          <w:szCs w:val="20"/>
        </w:rPr>
        <w:t>);</w:t>
      </w:r>
    </w:p>
    <w:p w14:paraId="2A54E583" w14:textId="5B7D761D" w:rsidR="00A12CB7" w:rsidRPr="002A748F" w:rsidRDefault="00254D67" w:rsidP="009D5923">
      <w:pPr>
        <w:numPr>
          <w:ilvl w:val="1"/>
          <w:numId w:val="89"/>
        </w:numPr>
        <w:outlineLvl w:val="0"/>
        <w:rPr>
          <w:rFonts w:eastAsia="Calibri" w:cs="Arial"/>
          <w:szCs w:val="20"/>
        </w:rPr>
      </w:pPr>
      <w:r w:rsidRPr="003C2D9E">
        <w:rPr>
          <w:rFonts w:eastAsia="Times New Roman"/>
          <w:szCs w:val="20"/>
          <w:lang w:val="ru-RU"/>
        </w:rPr>
        <w:t>эсеп</w:t>
      </w:r>
      <w:r w:rsidRPr="00B17924">
        <w:rPr>
          <w:rFonts w:eastAsia="Times New Roman"/>
          <w:szCs w:val="20"/>
        </w:rPr>
        <w:t xml:space="preserve"> </w:t>
      </w:r>
      <w:r w:rsidRPr="003C2D9E">
        <w:rPr>
          <w:rFonts w:eastAsia="Times New Roman"/>
          <w:szCs w:val="20"/>
          <w:lang w:val="ru-RU"/>
        </w:rPr>
        <w:t>саясатынын</w:t>
      </w:r>
      <w:r w:rsidRPr="003C2D9E">
        <w:rPr>
          <w:rFonts w:eastAsia="Times New Roman"/>
          <w:szCs w:val="20"/>
        </w:rPr>
        <w:t xml:space="preserve"> </w:t>
      </w:r>
      <w:r w:rsidRPr="003C2D9E">
        <w:rPr>
          <w:rFonts w:eastAsia="Times New Roman"/>
          <w:szCs w:val="20"/>
          <w:lang w:val="ru-RU"/>
        </w:rPr>
        <w:t>тандалган</w:t>
      </w:r>
      <w:r w:rsidRPr="003C2D9E">
        <w:rPr>
          <w:rFonts w:eastAsia="Times New Roman"/>
          <w:szCs w:val="20"/>
        </w:rPr>
        <w:t xml:space="preserve"> </w:t>
      </w:r>
      <w:r w:rsidRPr="003C2D9E">
        <w:rPr>
          <w:rFonts w:eastAsia="Times New Roman"/>
          <w:szCs w:val="20"/>
          <w:lang w:val="ru-RU"/>
        </w:rPr>
        <w:t>жана</w:t>
      </w:r>
      <w:r w:rsidRPr="003C2D9E">
        <w:rPr>
          <w:rFonts w:eastAsia="Times New Roman"/>
          <w:szCs w:val="20"/>
        </w:rPr>
        <w:t xml:space="preserve"> </w:t>
      </w:r>
      <w:r w:rsidRPr="003C2D9E">
        <w:rPr>
          <w:rFonts w:eastAsia="Times New Roman"/>
          <w:szCs w:val="20"/>
          <w:lang w:val="ru-RU"/>
        </w:rPr>
        <w:t>колдонулган</w:t>
      </w:r>
      <w:r w:rsidRPr="003C2D9E">
        <w:rPr>
          <w:rFonts w:eastAsia="Times New Roman"/>
          <w:szCs w:val="20"/>
        </w:rPr>
        <w:t xml:space="preserve"> </w:t>
      </w:r>
      <w:r w:rsidRPr="003C2D9E">
        <w:rPr>
          <w:rFonts w:eastAsia="Times New Roman"/>
          <w:szCs w:val="20"/>
          <w:lang w:val="ru-RU"/>
        </w:rPr>
        <w:t>негизги</w:t>
      </w:r>
      <w:r w:rsidRPr="003C2D9E">
        <w:rPr>
          <w:rFonts w:eastAsia="Times New Roman"/>
          <w:szCs w:val="20"/>
        </w:rPr>
        <w:t xml:space="preserve"> </w:t>
      </w:r>
      <w:r w:rsidRPr="003C2D9E">
        <w:rPr>
          <w:rFonts w:eastAsia="Times New Roman"/>
          <w:szCs w:val="20"/>
          <w:lang w:val="ru-RU"/>
        </w:rPr>
        <w:t>жоболору</w:t>
      </w:r>
      <w:r w:rsidRPr="003C2D9E">
        <w:rPr>
          <w:rFonts w:eastAsia="Times New Roman"/>
          <w:szCs w:val="20"/>
        </w:rPr>
        <w:t xml:space="preserve"> </w:t>
      </w:r>
      <w:r w:rsidRPr="003C2D9E">
        <w:rPr>
          <w:rFonts w:eastAsia="Times New Roman"/>
          <w:szCs w:val="20"/>
          <w:lang w:val="ru-RU"/>
        </w:rPr>
        <w:t>финансылык</w:t>
      </w:r>
      <w:r w:rsidRPr="003C2D9E">
        <w:rPr>
          <w:rFonts w:eastAsia="Times New Roman"/>
          <w:szCs w:val="20"/>
        </w:rPr>
        <w:t xml:space="preserve"> </w:t>
      </w:r>
      <w:r w:rsidRPr="003C2D9E">
        <w:rPr>
          <w:rFonts w:eastAsia="Times New Roman"/>
          <w:szCs w:val="20"/>
          <w:lang w:val="ru-RU"/>
        </w:rPr>
        <w:t>отчеттуулукту</w:t>
      </w:r>
      <w:r w:rsidRPr="003C2D9E">
        <w:rPr>
          <w:rFonts w:eastAsia="Times New Roman"/>
          <w:szCs w:val="20"/>
        </w:rPr>
        <w:t xml:space="preserve"> </w:t>
      </w:r>
      <w:r w:rsidRPr="003C2D9E">
        <w:rPr>
          <w:rFonts w:eastAsia="Times New Roman"/>
          <w:szCs w:val="20"/>
          <w:lang w:val="ru-RU"/>
        </w:rPr>
        <w:t>даярдоонун</w:t>
      </w:r>
      <w:r w:rsidRPr="003C2D9E">
        <w:rPr>
          <w:rFonts w:eastAsia="Times New Roman"/>
          <w:szCs w:val="20"/>
        </w:rPr>
        <w:t xml:space="preserve"> </w:t>
      </w:r>
      <w:r w:rsidRPr="003C2D9E">
        <w:rPr>
          <w:rFonts w:eastAsia="Times New Roman"/>
          <w:szCs w:val="20"/>
          <w:lang w:val="ru-RU"/>
        </w:rPr>
        <w:t>колдонулуп</w:t>
      </w:r>
      <w:r w:rsidRPr="003C2D9E">
        <w:rPr>
          <w:rFonts w:eastAsia="Times New Roman"/>
          <w:szCs w:val="20"/>
        </w:rPr>
        <w:t xml:space="preserve"> </w:t>
      </w:r>
      <w:r w:rsidRPr="003C2D9E">
        <w:rPr>
          <w:rFonts w:eastAsia="Times New Roman"/>
          <w:szCs w:val="20"/>
          <w:lang w:val="ru-RU"/>
        </w:rPr>
        <w:t>жаткан</w:t>
      </w:r>
      <w:r w:rsidRPr="003C2D9E">
        <w:rPr>
          <w:rFonts w:eastAsia="Times New Roman"/>
          <w:szCs w:val="20"/>
        </w:rPr>
        <w:t xml:space="preserve"> </w:t>
      </w:r>
      <w:r w:rsidRPr="003C2D9E">
        <w:rPr>
          <w:rFonts w:eastAsia="Times New Roman"/>
          <w:szCs w:val="20"/>
          <w:lang w:val="ru-RU"/>
        </w:rPr>
        <w:t>концепциясына</w:t>
      </w:r>
      <w:r w:rsidRPr="003C2D9E">
        <w:rPr>
          <w:rFonts w:eastAsia="Times New Roman"/>
          <w:szCs w:val="20"/>
        </w:rPr>
        <w:t xml:space="preserve"> </w:t>
      </w:r>
      <w:r w:rsidRPr="003C2D9E">
        <w:rPr>
          <w:rFonts w:eastAsia="Times New Roman"/>
          <w:szCs w:val="20"/>
          <w:lang w:val="ru-RU"/>
        </w:rPr>
        <w:t>ылайык</w:t>
      </w:r>
      <w:r w:rsidRPr="003C2D9E">
        <w:rPr>
          <w:rFonts w:eastAsia="Times New Roman"/>
          <w:szCs w:val="20"/>
        </w:rPr>
        <w:t xml:space="preserve"> </w:t>
      </w:r>
      <w:r w:rsidRPr="003C2D9E">
        <w:rPr>
          <w:rFonts w:eastAsia="Times New Roman"/>
          <w:szCs w:val="20"/>
          <w:lang w:val="ru-RU"/>
        </w:rPr>
        <w:t>келеби</w:t>
      </w:r>
      <w:r w:rsidRPr="003C2D9E">
        <w:rPr>
          <w:rFonts w:eastAsia="Times New Roman"/>
          <w:szCs w:val="20"/>
        </w:rPr>
        <w:t xml:space="preserve"> </w:t>
      </w:r>
      <w:r w:rsidRPr="003C2D9E">
        <w:rPr>
          <w:rFonts w:eastAsia="Times New Roman"/>
          <w:szCs w:val="20"/>
          <w:lang w:val="ru-RU"/>
        </w:rPr>
        <w:t>жана</w:t>
      </w:r>
      <w:r w:rsidRPr="003C2D9E">
        <w:rPr>
          <w:rFonts w:eastAsia="Times New Roman"/>
          <w:szCs w:val="20"/>
        </w:rPr>
        <w:t xml:space="preserve"> </w:t>
      </w:r>
      <w:r w:rsidRPr="003C2D9E">
        <w:rPr>
          <w:rFonts w:eastAsia="Times New Roman"/>
          <w:szCs w:val="20"/>
          <w:lang w:val="ru-RU"/>
        </w:rPr>
        <w:t>алар</w:t>
      </w:r>
      <w:r w:rsidRPr="003C2D9E">
        <w:rPr>
          <w:rFonts w:eastAsia="Times New Roman"/>
          <w:szCs w:val="20"/>
        </w:rPr>
        <w:t xml:space="preserve"> </w:t>
      </w:r>
      <w:r w:rsidRPr="003C2D9E">
        <w:rPr>
          <w:rFonts w:eastAsia="Times New Roman"/>
          <w:szCs w:val="20"/>
          <w:lang w:val="ru-RU"/>
        </w:rPr>
        <w:t>талаптагыдайбы</w:t>
      </w:r>
      <w:r w:rsidRPr="003C2D9E">
        <w:rPr>
          <w:rFonts w:eastAsia="Times New Roman"/>
          <w:szCs w:val="20"/>
        </w:rPr>
        <w:t>;</w:t>
      </w:r>
    </w:p>
    <w:p w14:paraId="15F595F4" w14:textId="1D7FB75D" w:rsidR="00A12CB7" w:rsidRPr="002A748F" w:rsidRDefault="00254D67" w:rsidP="009D5923">
      <w:pPr>
        <w:numPr>
          <w:ilvl w:val="1"/>
          <w:numId w:val="89"/>
        </w:numPr>
        <w:outlineLvl w:val="0"/>
        <w:rPr>
          <w:rFonts w:eastAsia="Calibri" w:cs="Arial"/>
          <w:szCs w:val="20"/>
        </w:rPr>
      </w:pPr>
      <w:r w:rsidRPr="003C2D9E">
        <w:rPr>
          <w:rFonts w:eastAsia="Times New Roman"/>
          <w:szCs w:val="20"/>
          <w:lang w:val="ru-RU"/>
        </w:rPr>
        <w:t>баалануучу</w:t>
      </w:r>
      <w:r w:rsidRPr="003C2D9E">
        <w:rPr>
          <w:rFonts w:eastAsia="Times New Roman"/>
          <w:szCs w:val="20"/>
        </w:rPr>
        <w:t xml:space="preserve"> </w:t>
      </w:r>
      <w:r w:rsidRPr="003C2D9E">
        <w:rPr>
          <w:rFonts w:eastAsia="Times New Roman"/>
          <w:szCs w:val="20"/>
          <w:lang w:val="ru-RU"/>
        </w:rPr>
        <w:t>маанилер</w:t>
      </w:r>
      <w:r w:rsidRPr="003C2D9E">
        <w:rPr>
          <w:rFonts w:eastAsia="Times New Roman"/>
          <w:szCs w:val="20"/>
        </w:rPr>
        <w:t xml:space="preserve"> </w:t>
      </w:r>
      <w:r w:rsidRPr="003C2D9E">
        <w:rPr>
          <w:rFonts w:eastAsia="Times New Roman"/>
          <w:szCs w:val="20"/>
          <w:lang w:val="ru-RU"/>
        </w:rPr>
        <w:t>жана</w:t>
      </w:r>
      <w:r w:rsidRPr="003C2D9E">
        <w:rPr>
          <w:rFonts w:eastAsia="Times New Roman"/>
          <w:szCs w:val="20"/>
        </w:rPr>
        <w:t xml:space="preserve"> </w:t>
      </w:r>
      <w:r w:rsidRPr="003C2D9E">
        <w:rPr>
          <w:rFonts w:eastAsia="Times New Roman"/>
          <w:szCs w:val="20"/>
          <w:lang w:val="ru-RU"/>
        </w:rPr>
        <w:t>жетекчилик</w:t>
      </w:r>
      <w:r w:rsidRPr="003C2D9E">
        <w:rPr>
          <w:rFonts w:eastAsia="Times New Roman"/>
          <w:szCs w:val="20"/>
        </w:rPr>
        <w:t xml:space="preserve"> </w:t>
      </w:r>
      <w:r w:rsidRPr="003C2D9E">
        <w:rPr>
          <w:rFonts w:eastAsia="Times New Roman"/>
          <w:szCs w:val="20"/>
          <w:lang w:val="ru-RU"/>
        </w:rPr>
        <w:t>тарабынан</w:t>
      </w:r>
      <w:r w:rsidRPr="003C2D9E">
        <w:rPr>
          <w:rFonts w:eastAsia="Times New Roman"/>
          <w:szCs w:val="20"/>
        </w:rPr>
        <w:t xml:space="preserve"> </w:t>
      </w:r>
      <w:r w:rsidRPr="003C2D9E">
        <w:rPr>
          <w:rFonts w:eastAsia="Times New Roman"/>
          <w:szCs w:val="20"/>
          <w:lang w:val="ru-RU"/>
        </w:rPr>
        <w:t>жасалган</w:t>
      </w:r>
      <w:r w:rsidRPr="003C2D9E">
        <w:rPr>
          <w:rFonts w:eastAsia="Times New Roman"/>
          <w:szCs w:val="20"/>
        </w:rPr>
        <w:t xml:space="preserve">, </w:t>
      </w:r>
      <w:r w:rsidRPr="003C2D9E">
        <w:rPr>
          <w:rFonts w:eastAsia="Times New Roman"/>
          <w:szCs w:val="20"/>
          <w:lang w:val="ru-RU"/>
        </w:rPr>
        <w:t>маалыматты</w:t>
      </w:r>
      <w:r w:rsidRPr="003C2D9E">
        <w:rPr>
          <w:rFonts w:eastAsia="Times New Roman"/>
          <w:szCs w:val="20"/>
        </w:rPr>
        <w:t xml:space="preserve"> </w:t>
      </w:r>
      <w:r w:rsidRPr="003C2D9E">
        <w:rPr>
          <w:rFonts w:eastAsia="Times New Roman"/>
          <w:szCs w:val="20"/>
          <w:lang w:val="ru-RU"/>
        </w:rPr>
        <w:t>тиешелүү</w:t>
      </w:r>
      <w:r w:rsidRPr="003C2D9E">
        <w:rPr>
          <w:rFonts w:eastAsia="Times New Roman"/>
          <w:szCs w:val="20"/>
        </w:rPr>
        <w:t xml:space="preserve"> </w:t>
      </w:r>
      <w:r w:rsidRPr="003C2D9E">
        <w:rPr>
          <w:rFonts w:eastAsia="Times New Roman"/>
          <w:szCs w:val="20"/>
          <w:lang w:val="ru-RU"/>
        </w:rPr>
        <w:t>ачып</w:t>
      </w:r>
      <w:r w:rsidRPr="003C2D9E">
        <w:rPr>
          <w:rFonts w:eastAsia="Times New Roman"/>
          <w:szCs w:val="20"/>
        </w:rPr>
        <w:t xml:space="preserve"> </w:t>
      </w:r>
      <w:r w:rsidRPr="003C2D9E">
        <w:rPr>
          <w:rFonts w:eastAsia="Times New Roman"/>
          <w:szCs w:val="20"/>
          <w:lang w:val="ru-RU"/>
        </w:rPr>
        <w:t>көрсөтүү</w:t>
      </w:r>
      <w:r w:rsidRPr="003C2D9E">
        <w:rPr>
          <w:rFonts w:eastAsia="Times New Roman"/>
          <w:szCs w:val="20"/>
        </w:rPr>
        <w:t xml:space="preserve"> </w:t>
      </w:r>
      <w:r w:rsidRPr="003C2D9E">
        <w:rPr>
          <w:rFonts w:eastAsia="Times New Roman"/>
          <w:szCs w:val="20"/>
          <w:lang w:val="ru-RU"/>
        </w:rPr>
        <w:t>негиздүү</w:t>
      </w:r>
      <w:r w:rsidRPr="003C2D9E">
        <w:rPr>
          <w:rFonts w:eastAsia="Times New Roman"/>
          <w:szCs w:val="20"/>
        </w:rPr>
        <w:t xml:space="preserve"> </w:t>
      </w:r>
      <w:r w:rsidRPr="003C2D9E">
        <w:rPr>
          <w:rFonts w:eastAsia="Times New Roman"/>
          <w:szCs w:val="20"/>
          <w:lang w:val="ru-RU"/>
        </w:rPr>
        <w:t>болуп</w:t>
      </w:r>
      <w:r w:rsidRPr="003C2D9E">
        <w:rPr>
          <w:rFonts w:eastAsia="Times New Roman"/>
          <w:szCs w:val="20"/>
        </w:rPr>
        <w:t xml:space="preserve"> </w:t>
      </w:r>
      <w:r w:rsidRPr="003C2D9E">
        <w:rPr>
          <w:rFonts w:eastAsia="Times New Roman"/>
          <w:szCs w:val="20"/>
          <w:lang w:val="ru-RU"/>
        </w:rPr>
        <w:t>саналабы</w:t>
      </w:r>
      <w:r w:rsidRPr="003C2D9E">
        <w:rPr>
          <w:rFonts w:eastAsia="Times New Roman"/>
          <w:szCs w:val="20"/>
        </w:rPr>
        <w:t>;</w:t>
      </w:r>
    </w:p>
    <w:p w14:paraId="0986706F" w14:textId="5E8223C9" w:rsidR="00A12CB7" w:rsidRPr="002A748F" w:rsidRDefault="00254D67" w:rsidP="009D5923">
      <w:pPr>
        <w:numPr>
          <w:ilvl w:val="1"/>
          <w:numId w:val="89"/>
        </w:numPr>
        <w:outlineLvl w:val="0"/>
        <w:rPr>
          <w:rFonts w:eastAsia="Calibri" w:cs="Arial"/>
          <w:szCs w:val="20"/>
        </w:rPr>
      </w:pPr>
      <w:r w:rsidRPr="003C2D9E">
        <w:rPr>
          <w:rFonts w:eastAsia="Times New Roman"/>
          <w:szCs w:val="20"/>
          <w:lang w:val="ru-RU"/>
        </w:rPr>
        <w:t>финансылык</w:t>
      </w:r>
      <w:r w:rsidRPr="003C2D9E">
        <w:rPr>
          <w:rFonts w:eastAsia="Times New Roman"/>
          <w:szCs w:val="20"/>
        </w:rPr>
        <w:t xml:space="preserve"> </w:t>
      </w:r>
      <w:r w:rsidRPr="003C2D9E">
        <w:rPr>
          <w:rFonts w:eastAsia="Times New Roman"/>
          <w:szCs w:val="20"/>
          <w:lang w:val="ru-RU"/>
        </w:rPr>
        <w:t>отчеттуулукта</w:t>
      </w:r>
      <w:r w:rsidRPr="003C2D9E">
        <w:rPr>
          <w:rFonts w:eastAsia="Times New Roman"/>
          <w:szCs w:val="20"/>
        </w:rPr>
        <w:t xml:space="preserve"> </w:t>
      </w:r>
      <w:r w:rsidRPr="003C2D9E">
        <w:rPr>
          <w:rFonts w:eastAsia="Times New Roman"/>
          <w:szCs w:val="20"/>
          <w:lang w:val="ru-RU"/>
        </w:rPr>
        <w:t>берилген</w:t>
      </w:r>
      <w:r w:rsidRPr="003C2D9E">
        <w:rPr>
          <w:rFonts w:eastAsia="Times New Roman"/>
          <w:szCs w:val="20"/>
        </w:rPr>
        <w:t xml:space="preserve"> </w:t>
      </w:r>
      <w:r w:rsidRPr="003C2D9E">
        <w:rPr>
          <w:rFonts w:eastAsia="Times New Roman"/>
          <w:szCs w:val="20"/>
          <w:lang w:val="ru-RU"/>
        </w:rPr>
        <w:t>маалымат</w:t>
      </w:r>
      <w:r w:rsidRPr="003C2D9E">
        <w:rPr>
          <w:rFonts w:eastAsia="Times New Roman"/>
          <w:szCs w:val="20"/>
        </w:rPr>
        <w:t xml:space="preserve"> </w:t>
      </w:r>
      <w:r w:rsidRPr="003C2D9E">
        <w:rPr>
          <w:rFonts w:eastAsia="Times New Roman"/>
          <w:szCs w:val="20"/>
          <w:lang w:val="ru-RU"/>
        </w:rPr>
        <w:t>жөндүү</w:t>
      </w:r>
      <w:r w:rsidRPr="003C2D9E">
        <w:rPr>
          <w:rFonts w:eastAsia="Times New Roman"/>
          <w:szCs w:val="20"/>
        </w:rPr>
        <w:t xml:space="preserve">, </w:t>
      </w:r>
      <w:r w:rsidRPr="003C2D9E">
        <w:rPr>
          <w:rFonts w:eastAsia="Times New Roman"/>
          <w:szCs w:val="20"/>
          <w:lang w:val="ru-RU"/>
        </w:rPr>
        <w:t>ишенимдүү</w:t>
      </w:r>
      <w:r w:rsidRPr="003C2D9E">
        <w:rPr>
          <w:rFonts w:eastAsia="Times New Roman"/>
          <w:szCs w:val="20"/>
        </w:rPr>
        <w:t xml:space="preserve">, </w:t>
      </w:r>
      <w:r w:rsidRPr="003C2D9E">
        <w:rPr>
          <w:rFonts w:eastAsia="Times New Roman"/>
          <w:szCs w:val="20"/>
          <w:lang w:val="ru-RU"/>
        </w:rPr>
        <w:t>салыштырмалуу</w:t>
      </w:r>
      <w:r w:rsidRPr="003C2D9E">
        <w:rPr>
          <w:rFonts w:eastAsia="Times New Roman"/>
          <w:szCs w:val="20"/>
        </w:rPr>
        <w:t xml:space="preserve"> </w:t>
      </w:r>
      <w:r w:rsidRPr="003C2D9E">
        <w:rPr>
          <w:rFonts w:eastAsia="Times New Roman"/>
          <w:szCs w:val="20"/>
          <w:lang w:val="ru-RU"/>
        </w:rPr>
        <w:t>жана</w:t>
      </w:r>
      <w:r w:rsidRPr="003C2D9E">
        <w:rPr>
          <w:rFonts w:eastAsia="Times New Roman"/>
          <w:szCs w:val="20"/>
        </w:rPr>
        <w:t xml:space="preserve"> </w:t>
      </w:r>
      <w:r w:rsidRPr="003C2D9E">
        <w:rPr>
          <w:rFonts w:eastAsia="Times New Roman"/>
          <w:szCs w:val="20"/>
          <w:lang w:val="ru-RU"/>
        </w:rPr>
        <w:t>түшүнүктүү</w:t>
      </w:r>
      <w:r w:rsidRPr="003C2D9E">
        <w:rPr>
          <w:rFonts w:eastAsia="Times New Roman"/>
          <w:szCs w:val="20"/>
        </w:rPr>
        <w:t xml:space="preserve"> </w:t>
      </w:r>
      <w:r w:rsidRPr="003C2D9E">
        <w:rPr>
          <w:rFonts w:eastAsia="Times New Roman"/>
          <w:szCs w:val="20"/>
          <w:lang w:val="ru-RU"/>
        </w:rPr>
        <w:t>болуп</w:t>
      </w:r>
      <w:r w:rsidRPr="003C2D9E">
        <w:rPr>
          <w:rFonts w:eastAsia="Times New Roman"/>
          <w:szCs w:val="20"/>
        </w:rPr>
        <w:t xml:space="preserve"> </w:t>
      </w:r>
      <w:r w:rsidRPr="003C2D9E">
        <w:rPr>
          <w:rFonts w:eastAsia="Times New Roman"/>
          <w:szCs w:val="20"/>
          <w:lang w:val="ru-RU"/>
        </w:rPr>
        <w:t>саналабы</w:t>
      </w:r>
      <w:r w:rsidRPr="003C2D9E">
        <w:rPr>
          <w:rFonts w:eastAsia="Times New Roman"/>
          <w:szCs w:val="20"/>
        </w:rPr>
        <w:t xml:space="preserve">. </w:t>
      </w:r>
      <w:r w:rsidRPr="003C2D9E">
        <w:rPr>
          <w:rFonts w:eastAsia="Times New Roman"/>
          <w:szCs w:val="20"/>
          <w:lang w:val="ru-RU"/>
        </w:rPr>
        <w:t>Мындай баалоону жүргүзүүдө аудитор эске алышы керек:</w:t>
      </w:r>
    </w:p>
    <w:p w14:paraId="05940E0C" w14:textId="52C7ACE7" w:rsidR="00A12CB7" w:rsidRPr="00410353" w:rsidRDefault="00254D67" w:rsidP="009D5923">
      <w:pPr>
        <w:pStyle w:val="IFACBulletIndented1"/>
        <w:tabs>
          <w:tab w:val="clear" w:pos="1267"/>
        </w:tabs>
        <w:ind w:left="1641"/>
        <w:jc w:val="both"/>
        <w:outlineLvl w:val="1"/>
        <w:rPr>
          <w:rFonts w:eastAsia="Calibri"/>
        </w:rPr>
      </w:pPr>
      <w:r w:rsidRPr="003C2D9E">
        <w:rPr>
          <w:lang w:val="ru-RU"/>
        </w:rPr>
        <w:t>киргизилиши</w:t>
      </w:r>
      <w:r w:rsidRPr="003C2D9E">
        <w:t xml:space="preserve"> </w:t>
      </w:r>
      <w:r w:rsidRPr="003C2D9E">
        <w:rPr>
          <w:lang w:val="ru-RU"/>
        </w:rPr>
        <w:t>керек</w:t>
      </w:r>
      <w:r w:rsidRPr="003C2D9E">
        <w:t xml:space="preserve"> </w:t>
      </w:r>
      <w:r w:rsidRPr="003C2D9E">
        <w:rPr>
          <w:lang w:val="ru-RU"/>
        </w:rPr>
        <w:t>болгон</w:t>
      </w:r>
      <w:r w:rsidRPr="003C2D9E">
        <w:t xml:space="preserve"> </w:t>
      </w:r>
      <w:r w:rsidRPr="003C2D9E">
        <w:rPr>
          <w:lang w:val="ru-RU"/>
        </w:rPr>
        <w:t>маалымат</w:t>
      </w:r>
      <w:r w:rsidRPr="003C2D9E">
        <w:t xml:space="preserve"> </w:t>
      </w:r>
      <w:r w:rsidRPr="003C2D9E">
        <w:rPr>
          <w:lang w:val="ru-RU"/>
        </w:rPr>
        <w:t>киргизилгенби</w:t>
      </w:r>
      <w:r w:rsidRPr="003C2D9E">
        <w:t xml:space="preserve">, </w:t>
      </w:r>
      <w:r w:rsidRPr="003C2D9E">
        <w:rPr>
          <w:lang w:val="ru-RU"/>
        </w:rPr>
        <w:t>бул</w:t>
      </w:r>
      <w:r w:rsidRPr="003C2D9E">
        <w:t xml:space="preserve"> </w:t>
      </w:r>
      <w:r w:rsidRPr="003C2D9E">
        <w:rPr>
          <w:lang w:val="ru-RU"/>
        </w:rPr>
        <w:t>маалымат</w:t>
      </w:r>
      <w:r w:rsidRPr="003C2D9E">
        <w:t xml:space="preserve"> </w:t>
      </w:r>
      <w:r w:rsidRPr="003C2D9E">
        <w:rPr>
          <w:lang w:val="ru-RU"/>
        </w:rPr>
        <w:t>тиешелүү</w:t>
      </w:r>
      <w:r w:rsidRPr="003C2D9E">
        <w:t xml:space="preserve"> </w:t>
      </w:r>
      <w:r w:rsidRPr="003C2D9E">
        <w:rPr>
          <w:lang w:val="ru-RU"/>
        </w:rPr>
        <w:t>түрдө</w:t>
      </w:r>
      <w:r w:rsidRPr="003C2D9E">
        <w:t xml:space="preserve"> </w:t>
      </w:r>
      <w:r w:rsidRPr="003C2D9E">
        <w:rPr>
          <w:lang w:val="ru-RU"/>
        </w:rPr>
        <w:t>классификацияланганбы</w:t>
      </w:r>
      <w:r w:rsidRPr="003C2D9E">
        <w:t xml:space="preserve">, </w:t>
      </w:r>
      <w:r w:rsidRPr="003C2D9E">
        <w:rPr>
          <w:lang w:val="ru-RU"/>
        </w:rPr>
        <w:t>топко</w:t>
      </w:r>
      <w:r w:rsidRPr="003C2D9E">
        <w:t xml:space="preserve"> </w:t>
      </w:r>
      <w:r w:rsidRPr="003C2D9E">
        <w:rPr>
          <w:lang w:val="ru-RU"/>
        </w:rPr>
        <w:t>бириктирилгенби</w:t>
      </w:r>
      <w:r w:rsidRPr="003C2D9E">
        <w:t xml:space="preserve"> </w:t>
      </w:r>
      <w:r w:rsidRPr="003C2D9E">
        <w:rPr>
          <w:lang w:val="ru-RU"/>
        </w:rPr>
        <w:t>же</w:t>
      </w:r>
      <w:r w:rsidRPr="003C2D9E">
        <w:t xml:space="preserve"> </w:t>
      </w:r>
      <w:r w:rsidRPr="003C2D9E">
        <w:rPr>
          <w:lang w:val="ru-RU"/>
        </w:rPr>
        <w:t>топтон</w:t>
      </w:r>
      <w:r w:rsidRPr="003C2D9E">
        <w:t xml:space="preserve"> </w:t>
      </w:r>
      <w:r w:rsidRPr="003C2D9E">
        <w:rPr>
          <w:lang w:val="ru-RU"/>
        </w:rPr>
        <w:t>ажыратылганбы</w:t>
      </w:r>
      <w:r w:rsidRPr="003C2D9E">
        <w:t xml:space="preserve"> </w:t>
      </w:r>
      <w:r w:rsidRPr="003C2D9E">
        <w:rPr>
          <w:lang w:val="ru-RU"/>
        </w:rPr>
        <w:t>жана</w:t>
      </w:r>
      <w:r w:rsidRPr="003C2D9E">
        <w:t xml:space="preserve"> </w:t>
      </w:r>
      <w:r w:rsidRPr="003C2D9E">
        <w:rPr>
          <w:lang w:val="ru-RU"/>
        </w:rPr>
        <w:t>мүнөздөлгөнбү</w:t>
      </w:r>
      <w:r w:rsidR="00A12CB7" w:rsidRPr="00410353">
        <w:rPr>
          <w:rFonts w:eastAsia="Calibri"/>
        </w:rPr>
        <w:t xml:space="preserve">. </w:t>
      </w:r>
    </w:p>
    <w:p w14:paraId="1BEB8CEC" w14:textId="130300AA" w:rsidR="00A12CB7" w:rsidRPr="00410353" w:rsidRDefault="00254D67" w:rsidP="009D5923">
      <w:pPr>
        <w:pStyle w:val="IFACBulletIndented1"/>
        <w:tabs>
          <w:tab w:val="clear" w:pos="1267"/>
        </w:tabs>
        <w:ind w:left="1641"/>
        <w:jc w:val="both"/>
        <w:outlineLvl w:val="1"/>
        <w:rPr>
          <w:rFonts w:eastAsia="Calibri"/>
        </w:rPr>
      </w:pPr>
      <w:r w:rsidRPr="003C2D9E">
        <w:rPr>
          <w:lang w:val="ru-RU"/>
        </w:rPr>
        <w:t>ылайык</w:t>
      </w:r>
      <w:r w:rsidRPr="003C2D9E">
        <w:t xml:space="preserve"> </w:t>
      </w:r>
      <w:r w:rsidRPr="003C2D9E">
        <w:rPr>
          <w:lang w:val="ru-RU"/>
        </w:rPr>
        <w:t>келбеген</w:t>
      </w:r>
      <w:r w:rsidRPr="003C2D9E">
        <w:t xml:space="preserve"> </w:t>
      </w:r>
      <w:r w:rsidRPr="003C2D9E">
        <w:rPr>
          <w:lang w:val="ru-RU"/>
        </w:rPr>
        <w:t>маалыматты</w:t>
      </w:r>
      <w:r w:rsidRPr="003C2D9E">
        <w:t xml:space="preserve"> </w:t>
      </w:r>
      <w:r w:rsidRPr="003C2D9E">
        <w:rPr>
          <w:lang w:val="ru-RU"/>
        </w:rPr>
        <w:t>кошуу</w:t>
      </w:r>
      <w:r w:rsidRPr="003C2D9E">
        <w:t xml:space="preserve"> </w:t>
      </w:r>
      <w:r w:rsidRPr="003C2D9E">
        <w:rPr>
          <w:lang w:val="ru-RU"/>
        </w:rPr>
        <w:t>менен</w:t>
      </w:r>
      <w:r w:rsidRPr="003C2D9E">
        <w:t xml:space="preserve"> </w:t>
      </w:r>
      <w:r w:rsidRPr="003C2D9E">
        <w:rPr>
          <w:lang w:val="ru-RU"/>
        </w:rPr>
        <w:t>финансылык</w:t>
      </w:r>
      <w:r w:rsidRPr="003C2D9E">
        <w:t xml:space="preserve"> </w:t>
      </w:r>
      <w:r w:rsidRPr="003C2D9E">
        <w:rPr>
          <w:lang w:val="ru-RU"/>
        </w:rPr>
        <w:t>отчеттуулуктун</w:t>
      </w:r>
      <w:r w:rsidRPr="003C2D9E">
        <w:t xml:space="preserve"> </w:t>
      </w:r>
      <w:r w:rsidRPr="003C2D9E">
        <w:rPr>
          <w:lang w:val="ru-RU"/>
        </w:rPr>
        <w:t>жалпы</w:t>
      </w:r>
      <w:r w:rsidRPr="003C2D9E">
        <w:t xml:space="preserve"> </w:t>
      </w:r>
      <w:r w:rsidRPr="003C2D9E">
        <w:rPr>
          <w:lang w:val="ru-RU"/>
        </w:rPr>
        <w:t>түшүнүгү</w:t>
      </w:r>
      <w:r w:rsidRPr="003C2D9E">
        <w:t xml:space="preserve"> </w:t>
      </w:r>
      <w:r w:rsidRPr="003C2D9E">
        <w:rPr>
          <w:lang w:val="ru-RU"/>
        </w:rPr>
        <w:t>бузулганбы</w:t>
      </w:r>
      <w:r w:rsidRPr="003C2D9E">
        <w:t xml:space="preserve"> </w:t>
      </w:r>
      <w:r w:rsidRPr="003C2D9E">
        <w:rPr>
          <w:lang w:val="ru-RU"/>
        </w:rPr>
        <w:t>же</w:t>
      </w:r>
      <w:r w:rsidRPr="003C2D9E">
        <w:t xml:space="preserve"> </w:t>
      </w:r>
      <w:r w:rsidRPr="003C2D9E">
        <w:rPr>
          <w:lang w:val="ru-RU"/>
        </w:rPr>
        <w:t>ачып</w:t>
      </w:r>
      <w:r w:rsidRPr="003C2D9E">
        <w:t xml:space="preserve"> </w:t>
      </w:r>
      <w:r w:rsidRPr="003C2D9E">
        <w:rPr>
          <w:lang w:val="ru-RU"/>
        </w:rPr>
        <w:t>көрсөтүлгөн</w:t>
      </w:r>
      <w:r w:rsidRPr="003C2D9E">
        <w:t xml:space="preserve"> </w:t>
      </w:r>
      <w:r w:rsidRPr="003C2D9E">
        <w:rPr>
          <w:lang w:val="ru-RU"/>
        </w:rPr>
        <w:t>маалыматты</w:t>
      </w:r>
      <w:r w:rsidRPr="003C2D9E">
        <w:t xml:space="preserve"> </w:t>
      </w:r>
      <w:r w:rsidRPr="003C2D9E">
        <w:rPr>
          <w:lang w:val="ru-RU"/>
        </w:rPr>
        <w:t>талаптагыдай</w:t>
      </w:r>
      <w:r w:rsidRPr="003C2D9E">
        <w:t xml:space="preserve"> </w:t>
      </w:r>
      <w:r w:rsidRPr="003C2D9E">
        <w:rPr>
          <w:lang w:val="ru-RU"/>
        </w:rPr>
        <w:t>түшүнүүгө</w:t>
      </w:r>
      <w:r w:rsidRPr="003C2D9E">
        <w:t xml:space="preserve"> </w:t>
      </w:r>
      <w:r w:rsidRPr="003C2D9E">
        <w:rPr>
          <w:lang w:val="ru-RU"/>
        </w:rPr>
        <w:t>тоскоолдук</w:t>
      </w:r>
      <w:r w:rsidRPr="003C2D9E">
        <w:t xml:space="preserve"> </w:t>
      </w:r>
      <w:r w:rsidRPr="003C2D9E">
        <w:rPr>
          <w:lang w:val="ru-RU"/>
        </w:rPr>
        <w:t>кылабы</w:t>
      </w:r>
      <w:r>
        <w:t xml:space="preserve"> (A5</w:t>
      </w:r>
      <w:r>
        <w:rPr>
          <w:lang w:val="kk-KZ"/>
        </w:rPr>
        <w:t>-</w:t>
      </w:r>
      <w:r w:rsidRPr="003C2D9E">
        <w:rPr>
          <w:lang w:val="ru-RU"/>
        </w:rPr>
        <w:t>пунктун</w:t>
      </w:r>
      <w:r w:rsidRPr="003C2D9E">
        <w:t xml:space="preserve"> </w:t>
      </w:r>
      <w:r w:rsidRPr="003C2D9E">
        <w:rPr>
          <w:lang w:val="ru-RU"/>
        </w:rPr>
        <w:t>караңыз</w:t>
      </w:r>
      <w:r w:rsidRPr="003C2D9E">
        <w:t>);</w:t>
      </w:r>
    </w:p>
    <w:p w14:paraId="3689F3CE" w14:textId="74E7E65C" w:rsidR="00A12CB7" w:rsidRPr="002A748F" w:rsidRDefault="00254D67" w:rsidP="009D5923">
      <w:pPr>
        <w:numPr>
          <w:ilvl w:val="1"/>
          <w:numId w:val="88"/>
        </w:numPr>
        <w:outlineLvl w:val="0"/>
        <w:rPr>
          <w:rFonts w:eastAsia="Calibri" w:cs="Arial"/>
          <w:szCs w:val="20"/>
        </w:rPr>
      </w:pPr>
      <w:r w:rsidRPr="003C2D9E">
        <w:rPr>
          <w:rFonts w:eastAsia="Times New Roman"/>
          <w:szCs w:val="20"/>
          <w:lang w:val="ru-RU"/>
        </w:rPr>
        <w:t>финансылык</w:t>
      </w:r>
      <w:r w:rsidRPr="003C2D9E">
        <w:rPr>
          <w:rFonts w:eastAsia="Times New Roman"/>
          <w:szCs w:val="20"/>
        </w:rPr>
        <w:t xml:space="preserve"> </w:t>
      </w:r>
      <w:r w:rsidRPr="003C2D9E">
        <w:rPr>
          <w:rFonts w:eastAsia="Times New Roman"/>
          <w:szCs w:val="20"/>
          <w:lang w:val="ru-RU"/>
        </w:rPr>
        <w:t>отчеттуулук</w:t>
      </w:r>
      <w:r w:rsidRPr="003C2D9E">
        <w:rPr>
          <w:rFonts w:eastAsia="Times New Roman"/>
          <w:szCs w:val="20"/>
        </w:rPr>
        <w:t xml:space="preserve"> </w:t>
      </w:r>
      <w:r w:rsidRPr="003C2D9E">
        <w:rPr>
          <w:rFonts w:eastAsia="Times New Roman"/>
          <w:szCs w:val="20"/>
          <w:lang w:val="ru-RU"/>
        </w:rPr>
        <w:t>болжолдонгон</w:t>
      </w:r>
      <w:r w:rsidRPr="003C2D9E">
        <w:rPr>
          <w:rFonts w:eastAsia="Times New Roman"/>
          <w:szCs w:val="20"/>
        </w:rPr>
        <w:t xml:space="preserve"> </w:t>
      </w:r>
      <w:r w:rsidRPr="003C2D9E">
        <w:rPr>
          <w:rFonts w:eastAsia="Times New Roman"/>
          <w:szCs w:val="20"/>
          <w:lang w:val="ru-RU"/>
        </w:rPr>
        <w:t>колдонуучуларга</w:t>
      </w:r>
      <w:r w:rsidRPr="003C2D9E">
        <w:rPr>
          <w:rFonts w:eastAsia="Times New Roman"/>
          <w:szCs w:val="20"/>
        </w:rPr>
        <w:t xml:space="preserve"> </w:t>
      </w:r>
      <w:r w:rsidRPr="003C2D9E">
        <w:rPr>
          <w:rFonts w:eastAsia="Times New Roman"/>
          <w:szCs w:val="20"/>
          <w:lang w:val="ru-RU"/>
        </w:rPr>
        <w:t>олуттуу</w:t>
      </w:r>
      <w:r w:rsidRPr="003C2D9E">
        <w:rPr>
          <w:rFonts w:eastAsia="Times New Roman"/>
          <w:szCs w:val="20"/>
        </w:rPr>
        <w:t xml:space="preserve"> </w:t>
      </w:r>
      <w:r w:rsidRPr="003C2D9E">
        <w:rPr>
          <w:rFonts w:eastAsia="Times New Roman"/>
          <w:szCs w:val="20"/>
          <w:lang w:val="ru-RU"/>
        </w:rPr>
        <w:t>операциялардын</w:t>
      </w:r>
      <w:r w:rsidRPr="003C2D9E">
        <w:rPr>
          <w:rFonts w:eastAsia="Times New Roman"/>
          <w:szCs w:val="20"/>
        </w:rPr>
        <w:t xml:space="preserve"> </w:t>
      </w:r>
      <w:r w:rsidRPr="003C2D9E">
        <w:rPr>
          <w:rFonts w:eastAsia="Times New Roman"/>
          <w:szCs w:val="20"/>
          <w:lang w:val="ru-RU"/>
        </w:rPr>
        <w:t>жана</w:t>
      </w:r>
      <w:r w:rsidRPr="003C2D9E">
        <w:rPr>
          <w:rFonts w:eastAsia="Times New Roman"/>
          <w:szCs w:val="20"/>
        </w:rPr>
        <w:t xml:space="preserve"> </w:t>
      </w:r>
      <w:r w:rsidRPr="003C2D9E">
        <w:rPr>
          <w:rFonts w:eastAsia="Times New Roman"/>
          <w:szCs w:val="20"/>
          <w:lang w:val="ru-RU"/>
        </w:rPr>
        <w:t>окуялардын</w:t>
      </w:r>
      <w:r w:rsidRPr="003C2D9E">
        <w:rPr>
          <w:rFonts w:eastAsia="Times New Roman"/>
          <w:szCs w:val="20"/>
        </w:rPr>
        <w:t xml:space="preserve"> </w:t>
      </w:r>
      <w:r w:rsidRPr="003C2D9E">
        <w:rPr>
          <w:rFonts w:eastAsia="Times New Roman"/>
          <w:szCs w:val="20"/>
          <w:lang w:val="ru-RU"/>
        </w:rPr>
        <w:t>финансылык</w:t>
      </w:r>
      <w:r w:rsidRPr="003C2D9E">
        <w:rPr>
          <w:rFonts w:eastAsia="Times New Roman"/>
          <w:szCs w:val="20"/>
        </w:rPr>
        <w:t xml:space="preserve"> </w:t>
      </w:r>
      <w:r w:rsidRPr="003C2D9E">
        <w:rPr>
          <w:rFonts w:eastAsia="Times New Roman"/>
          <w:szCs w:val="20"/>
          <w:lang w:val="ru-RU"/>
        </w:rPr>
        <w:t>отчеттуулукта</w:t>
      </w:r>
      <w:r w:rsidRPr="003C2D9E">
        <w:rPr>
          <w:rFonts w:eastAsia="Times New Roman"/>
          <w:szCs w:val="20"/>
        </w:rPr>
        <w:t xml:space="preserve"> </w:t>
      </w:r>
      <w:r w:rsidRPr="003C2D9E">
        <w:rPr>
          <w:rFonts w:eastAsia="Times New Roman"/>
          <w:szCs w:val="20"/>
          <w:lang w:val="ru-RU"/>
        </w:rPr>
        <w:t>берилген</w:t>
      </w:r>
      <w:r w:rsidRPr="003C2D9E">
        <w:rPr>
          <w:rFonts w:eastAsia="Times New Roman"/>
          <w:szCs w:val="20"/>
        </w:rPr>
        <w:t xml:space="preserve"> </w:t>
      </w:r>
      <w:r w:rsidRPr="003C2D9E">
        <w:rPr>
          <w:rFonts w:eastAsia="Times New Roman"/>
          <w:szCs w:val="20"/>
          <w:lang w:val="ru-RU"/>
        </w:rPr>
        <w:t>маалыматка</w:t>
      </w:r>
      <w:r w:rsidRPr="003C2D9E">
        <w:rPr>
          <w:rFonts w:eastAsia="Times New Roman"/>
          <w:szCs w:val="20"/>
        </w:rPr>
        <w:t xml:space="preserve"> </w:t>
      </w:r>
      <w:r w:rsidRPr="003C2D9E">
        <w:rPr>
          <w:rFonts w:eastAsia="Times New Roman"/>
          <w:szCs w:val="20"/>
          <w:lang w:val="ru-RU"/>
        </w:rPr>
        <w:t>таасирин</w:t>
      </w:r>
      <w:r w:rsidRPr="003C2D9E">
        <w:rPr>
          <w:rFonts w:eastAsia="Times New Roman"/>
          <w:szCs w:val="20"/>
        </w:rPr>
        <w:t xml:space="preserve"> </w:t>
      </w:r>
      <w:r w:rsidRPr="003C2D9E">
        <w:rPr>
          <w:rFonts w:eastAsia="Times New Roman"/>
          <w:szCs w:val="20"/>
          <w:lang w:val="ru-RU"/>
        </w:rPr>
        <w:t>түшүнүүгө</w:t>
      </w:r>
      <w:r w:rsidRPr="003C2D9E">
        <w:rPr>
          <w:rFonts w:eastAsia="Times New Roman"/>
          <w:szCs w:val="20"/>
        </w:rPr>
        <w:t xml:space="preserve"> </w:t>
      </w:r>
      <w:r w:rsidRPr="003C2D9E">
        <w:rPr>
          <w:rFonts w:eastAsia="Times New Roman"/>
          <w:szCs w:val="20"/>
          <w:lang w:val="ru-RU"/>
        </w:rPr>
        <w:t>мүмкүнчүлүк</w:t>
      </w:r>
      <w:r w:rsidRPr="003C2D9E">
        <w:rPr>
          <w:rFonts w:eastAsia="Times New Roman"/>
          <w:szCs w:val="20"/>
        </w:rPr>
        <w:t xml:space="preserve"> </w:t>
      </w:r>
      <w:r w:rsidRPr="003C2D9E">
        <w:rPr>
          <w:rFonts w:eastAsia="Times New Roman"/>
          <w:szCs w:val="20"/>
          <w:lang w:val="ru-RU"/>
        </w:rPr>
        <w:t>түзгөн</w:t>
      </w:r>
      <w:r w:rsidRPr="003C2D9E">
        <w:rPr>
          <w:rFonts w:eastAsia="Times New Roman"/>
          <w:szCs w:val="20"/>
        </w:rPr>
        <w:t xml:space="preserve">, </w:t>
      </w:r>
      <w:r w:rsidRPr="003C2D9E">
        <w:rPr>
          <w:rFonts w:eastAsia="Times New Roman"/>
          <w:szCs w:val="20"/>
          <w:lang w:val="ru-RU"/>
        </w:rPr>
        <w:t>маалыматты</w:t>
      </w:r>
      <w:r w:rsidRPr="003C2D9E">
        <w:rPr>
          <w:rFonts w:eastAsia="Times New Roman"/>
          <w:szCs w:val="20"/>
        </w:rPr>
        <w:t xml:space="preserve"> </w:t>
      </w:r>
      <w:r w:rsidRPr="003C2D9E">
        <w:rPr>
          <w:rFonts w:eastAsia="Times New Roman"/>
          <w:szCs w:val="20"/>
          <w:lang w:val="ru-RU"/>
        </w:rPr>
        <w:t>тиешелүү</w:t>
      </w:r>
      <w:r w:rsidRPr="003C2D9E">
        <w:rPr>
          <w:rFonts w:eastAsia="Times New Roman"/>
          <w:szCs w:val="20"/>
        </w:rPr>
        <w:t xml:space="preserve"> </w:t>
      </w:r>
      <w:r w:rsidRPr="003C2D9E">
        <w:rPr>
          <w:rFonts w:eastAsia="Times New Roman"/>
          <w:szCs w:val="20"/>
          <w:lang w:val="ru-RU"/>
        </w:rPr>
        <w:t>ачып</w:t>
      </w:r>
      <w:r w:rsidRPr="003C2D9E">
        <w:rPr>
          <w:rFonts w:eastAsia="Times New Roman"/>
          <w:szCs w:val="20"/>
        </w:rPr>
        <w:t xml:space="preserve"> </w:t>
      </w:r>
      <w:r w:rsidRPr="003C2D9E">
        <w:rPr>
          <w:rFonts w:eastAsia="Times New Roman"/>
          <w:szCs w:val="20"/>
          <w:lang w:val="ru-RU"/>
        </w:rPr>
        <w:t>көрсөтүүнү</w:t>
      </w:r>
      <w:r w:rsidRPr="003C2D9E">
        <w:rPr>
          <w:rFonts w:eastAsia="Times New Roman"/>
          <w:szCs w:val="20"/>
        </w:rPr>
        <w:t xml:space="preserve"> </w:t>
      </w:r>
      <w:r w:rsidRPr="003C2D9E">
        <w:rPr>
          <w:rFonts w:eastAsia="Times New Roman"/>
          <w:szCs w:val="20"/>
          <w:lang w:val="ru-RU"/>
        </w:rPr>
        <w:t>камсыздайбы</w:t>
      </w:r>
      <w:r w:rsidRPr="003C2D9E">
        <w:rPr>
          <w:rFonts w:eastAsia="Times New Roman"/>
          <w:szCs w:val="20"/>
        </w:rPr>
        <w:t xml:space="preserve"> (A6</w:t>
      </w:r>
      <w:r>
        <w:rPr>
          <w:rFonts w:eastAsia="Times New Roman"/>
          <w:szCs w:val="20"/>
          <w:lang w:val="kk-KZ"/>
        </w:rPr>
        <w:t>-</w:t>
      </w:r>
      <w:r w:rsidRPr="003C2D9E">
        <w:rPr>
          <w:rFonts w:eastAsia="Times New Roman"/>
          <w:szCs w:val="20"/>
          <w:lang w:val="ru-RU"/>
        </w:rPr>
        <w:t>пунктун</w:t>
      </w:r>
      <w:r w:rsidRPr="003C2D9E">
        <w:rPr>
          <w:rFonts w:eastAsia="Times New Roman"/>
          <w:szCs w:val="20"/>
        </w:rPr>
        <w:t xml:space="preserve"> </w:t>
      </w:r>
      <w:r w:rsidRPr="003C2D9E">
        <w:rPr>
          <w:rFonts w:eastAsia="Times New Roman"/>
          <w:szCs w:val="20"/>
          <w:lang w:val="ru-RU"/>
        </w:rPr>
        <w:t>караңыз</w:t>
      </w:r>
      <w:r w:rsidRPr="003C2D9E">
        <w:rPr>
          <w:rFonts w:eastAsia="Times New Roman"/>
          <w:szCs w:val="20"/>
        </w:rPr>
        <w:t>);</w:t>
      </w:r>
    </w:p>
    <w:p w14:paraId="655AF6E8" w14:textId="146495B0" w:rsidR="00A12CB7" w:rsidRPr="008A6591" w:rsidRDefault="00254D67" w:rsidP="009D5923">
      <w:pPr>
        <w:numPr>
          <w:ilvl w:val="1"/>
          <w:numId w:val="88"/>
        </w:numPr>
        <w:outlineLvl w:val="0"/>
        <w:rPr>
          <w:kern w:val="20"/>
          <w:szCs w:val="20"/>
        </w:rPr>
      </w:pPr>
      <w:r w:rsidRPr="003C2D9E">
        <w:rPr>
          <w:rFonts w:eastAsia="Times New Roman"/>
          <w:szCs w:val="20"/>
          <w:lang w:val="ru-RU"/>
        </w:rPr>
        <w:t>финансылык</w:t>
      </w:r>
      <w:r w:rsidRPr="003C2D9E">
        <w:rPr>
          <w:rFonts w:eastAsia="Times New Roman"/>
          <w:szCs w:val="20"/>
        </w:rPr>
        <w:t xml:space="preserve"> </w:t>
      </w:r>
      <w:r w:rsidRPr="003C2D9E">
        <w:rPr>
          <w:rFonts w:eastAsia="Times New Roman"/>
          <w:szCs w:val="20"/>
          <w:lang w:val="ru-RU"/>
        </w:rPr>
        <w:t>отчеттуулукта</w:t>
      </w:r>
      <w:r w:rsidRPr="003C2D9E">
        <w:rPr>
          <w:rFonts w:eastAsia="Times New Roman"/>
          <w:szCs w:val="20"/>
        </w:rPr>
        <w:t xml:space="preserve"> </w:t>
      </w:r>
      <w:r w:rsidRPr="003C2D9E">
        <w:rPr>
          <w:rFonts w:eastAsia="Times New Roman"/>
          <w:szCs w:val="20"/>
          <w:lang w:val="ru-RU"/>
        </w:rPr>
        <w:t>тиешелүү</w:t>
      </w:r>
      <w:r w:rsidRPr="003C2D9E">
        <w:rPr>
          <w:rFonts w:eastAsia="Times New Roman"/>
          <w:szCs w:val="20"/>
        </w:rPr>
        <w:t xml:space="preserve"> </w:t>
      </w:r>
      <w:r w:rsidRPr="003C2D9E">
        <w:rPr>
          <w:rFonts w:eastAsia="Times New Roman"/>
          <w:szCs w:val="20"/>
          <w:lang w:val="ru-RU"/>
        </w:rPr>
        <w:t>терминология</w:t>
      </w:r>
      <w:r w:rsidRPr="003C2D9E">
        <w:rPr>
          <w:rFonts w:eastAsia="Times New Roman"/>
          <w:szCs w:val="20"/>
        </w:rPr>
        <w:t xml:space="preserve">, </w:t>
      </w:r>
      <w:r w:rsidRPr="003C2D9E">
        <w:rPr>
          <w:rFonts w:eastAsia="Times New Roman"/>
          <w:szCs w:val="20"/>
          <w:lang w:val="ru-RU"/>
        </w:rPr>
        <w:t>анын</w:t>
      </w:r>
      <w:r w:rsidRPr="003C2D9E">
        <w:rPr>
          <w:rFonts w:eastAsia="Times New Roman"/>
          <w:szCs w:val="20"/>
        </w:rPr>
        <w:t xml:space="preserve"> </w:t>
      </w:r>
      <w:r w:rsidRPr="003C2D9E">
        <w:rPr>
          <w:rFonts w:eastAsia="Times New Roman"/>
          <w:szCs w:val="20"/>
          <w:lang w:val="ru-RU"/>
        </w:rPr>
        <w:t>ичинде</w:t>
      </w:r>
      <w:r w:rsidRPr="003C2D9E">
        <w:rPr>
          <w:rFonts w:eastAsia="Times New Roman"/>
          <w:szCs w:val="20"/>
        </w:rPr>
        <w:t xml:space="preserve"> </w:t>
      </w:r>
      <w:r w:rsidRPr="003C2D9E">
        <w:rPr>
          <w:rFonts w:eastAsia="Times New Roman"/>
          <w:szCs w:val="20"/>
          <w:lang w:val="ru-RU"/>
        </w:rPr>
        <w:t>финансылык</w:t>
      </w:r>
      <w:r w:rsidRPr="003C2D9E">
        <w:rPr>
          <w:rFonts w:eastAsia="Times New Roman"/>
          <w:szCs w:val="20"/>
        </w:rPr>
        <w:t xml:space="preserve"> </w:t>
      </w:r>
      <w:r w:rsidRPr="003C2D9E">
        <w:rPr>
          <w:rFonts w:eastAsia="Times New Roman"/>
          <w:szCs w:val="20"/>
          <w:lang w:val="ru-RU"/>
        </w:rPr>
        <w:t>отчеттуулуктун</w:t>
      </w:r>
      <w:r w:rsidRPr="003C2D9E">
        <w:rPr>
          <w:rFonts w:eastAsia="Times New Roman"/>
          <w:szCs w:val="20"/>
        </w:rPr>
        <w:t xml:space="preserve"> </w:t>
      </w:r>
      <w:r w:rsidRPr="003C2D9E">
        <w:rPr>
          <w:rFonts w:eastAsia="Times New Roman"/>
          <w:szCs w:val="20"/>
          <w:lang w:val="ru-RU"/>
        </w:rPr>
        <w:t>курамындагы</w:t>
      </w:r>
      <w:r w:rsidRPr="003C2D9E">
        <w:rPr>
          <w:rFonts w:eastAsia="Times New Roman"/>
          <w:szCs w:val="20"/>
        </w:rPr>
        <w:t xml:space="preserve"> </w:t>
      </w:r>
      <w:r w:rsidRPr="003C2D9E">
        <w:rPr>
          <w:rFonts w:eastAsia="Times New Roman"/>
          <w:szCs w:val="20"/>
          <w:lang w:val="ru-RU"/>
        </w:rPr>
        <w:t>ар</w:t>
      </w:r>
      <w:r w:rsidRPr="003C2D9E">
        <w:rPr>
          <w:rFonts w:eastAsia="Times New Roman"/>
          <w:szCs w:val="20"/>
        </w:rPr>
        <w:t xml:space="preserve"> </w:t>
      </w:r>
      <w:r w:rsidRPr="003C2D9E">
        <w:rPr>
          <w:rFonts w:eastAsia="Times New Roman"/>
          <w:szCs w:val="20"/>
          <w:lang w:val="ru-RU"/>
        </w:rPr>
        <w:t>бир</w:t>
      </w:r>
      <w:r w:rsidRPr="003C2D9E">
        <w:rPr>
          <w:rFonts w:eastAsia="Times New Roman"/>
          <w:szCs w:val="20"/>
        </w:rPr>
        <w:t xml:space="preserve"> </w:t>
      </w:r>
      <w:r w:rsidRPr="003C2D9E">
        <w:rPr>
          <w:rFonts w:eastAsia="Times New Roman"/>
          <w:szCs w:val="20"/>
          <w:lang w:val="ru-RU"/>
        </w:rPr>
        <w:t>отчеттун</w:t>
      </w:r>
      <w:r w:rsidRPr="003C2D9E">
        <w:rPr>
          <w:rFonts w:eastAsia="Times New Roman"/>
          <w:szCs w:val="20"/>
        </w:rPr>
        <w:t xml:space="preserve"> </w:t>
      </w:r>
      <w:r w:rsidRPr="003C2D9E">
        <w:rPr>
          <w:rFonts w:eastAsia="Times New Roman"/>
          <w:szCs w:val="20"/>
          <w:lang w:val="ru-RU"/>
        </w:rPr>
        <w:t>аталышы</w:t>
      </w:r>
      <w:r w:rsidRPr="003C2D9E">
        <w:rPr>
          <w:rFonts w:eastAsia="Times New Roman"/>
          <w:szCs w:val="20"/>
        </w:rPr>
        <w:t xml:space="preserve"> </w:t>
      </w:r>
      <w:r w:rsidRPr="003C2D9E">
        <w:rPr>
          <w:rFonts w:eastAsia="Times New Roman"/>
          <w:szCs w:val="20"/>
          <w:lang w:val="ru-RU"/>
        </w:rPr>
        <w:t>колдонулганбы</w:t>
      </w:r>
      <w:r w:rsidR="00A12CB7" w:rsidRPr="002A748F">
        <w:rPr>
          <w:rFonts w:eastAsia="Calibri" w:cs="Arial"/>
          <w:szCs w:val="20"/>
        </w:rPr>
        <w:t>.</w:t>
      </w:r>
    </w:p>
    <w:p w14:paraId="6DBF10A6" w14:textId="4ECC7EA9" w:rsidR="00A12CB7" w:rsidRPr="00254D67" w:rsidRDefault="00254D67" w:rsidP="009D5923">
      <w:pPr>
        <w:spacing w:before="240"/>
        <w:rPr>
          <w:sz w:val="24"/>
          <w:szCs w:val="32"/>
        </w:rPr>
      </w:pPr>
      <w:bookmarkStart w:id="92" w:name="RANGE!E1127"/>
      <w:bookmarkStart w:id="93" w:name="_Toc520902963"/>
      <w:r w:rsidRPr="00254D67">
        <w:rPr>
          <w:rFonts w:eastAsia="Times New Roman"/>
          <w:b/>
          <w:bCs/>
          <w:sz w:val="24"/>
          <w:lang w:val="ky-KG"/>
        </w:rPr>
        <w:lastRenderedPageBreak/>
        <w:t xml:space="preserve">АЭС 701 </w:t>
      </w:r>
      <w:r w:rsidRPr="00254D67">
        <w:rPr>
          <w:rFonts w:eastAsia="Times New Roman"/>
          <w:b/>
          <w:bCs/>
          <w:i/>
          <w:iCs/>
          <w:sz w:val="24"/>
          <w:lang w:val="ky-KG"/>
        </w:rPr>
        <w:t>«Көз карандысыз аудитордун аудитордук корутундусунда аудиттин негизги маселелери жөнүндө маалымдоо»</w:t>
      </w:r>
      <w:bookmarkEnd w:id="92"/>
    </w:p>
    <w:p w14:paraId="55EE9F7F" w14:textId="143A786B" w:rsidR="00A12CB7" w:rsidRPr="00903679" w:rsidRDefault="003879BB" w:rsidP="00035D9E">
      <w:pPr>
        <w:pStyle w:val="22"/>
        <w:spacing w:before="120"/>
      </w:pPr>
      <w:r>
        <w:t>Талаптар</w:t>
      </w:r>
      <w:bookmarkEnd w:id="93"/>
    </w:p>
    <w:p w14:paraId="3E69BA41" w14:textId="10F5B40C" w:rsidR="00A12CB7" w:rsidRPr="00522E67" w:rsidRDefault="00254D67" w:rsidP="00035D9E">
      <w:pPr>
        <w:pStyle w:val="Heading3Stack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rPr>
      </w:pPr>
      <w:bookmarkStart w:id="94" w:name="RANGE!E1129"/>
      <w:r w:rsidRPr="003C2D9E">
        <w:rPr>
          <w:rFonts w:eastAsia="Times New Roman"/>
          <w:b w:val="0"/>
          <w:bCs/>
          <w:szCs w:val="20"/>
          <w:lang w:val="ky-KG"/>
        </w:rPr>
        <w:t>Аудиттин маанилүү маселелерин аныктоо</w:t>
      </w:r>
      <w:bookmarkEnd w:id="94"/>
      <w:r w:rsidR="00A12CB7" w:rsidRPr="00522E67">
        <w:rPr>
          <w:rFonts w:cs="Arial"/>
        </w:rPr>
        <w:t xml:space="preserve"> </w:t>
      </w:r>
    </w:p>
    <w:p w14:paraId="791B37C3" w14:textId="0C37D03B" w:rsidR="00A12CB7" w:rsidRPr="00522E67" w:rsidRDefault="00A12CB7">
      <w:pPr>
        <w:pStyle w:val="IFACNumberAndLetter"/>
        <w:numPr>
          <w:ilvl w:val="0"/>
          <w:numId w:val="0"/>
        </w:numPr>
        <w:ind w:left="547" w:hanging="547"/>
        <w:rPr>
          <w:rFonts w:cs="Arial"/>
        </w:rPr>
      </w:pPr>
      <w:r w:rsidRPr="00522E67">
        <w:rPr>
          <w:rFonts w:cs="Arial"/>
        </w:rPr>
        <w:t>9.</w:t>
      </w:r>
      <w:r w:rsidRPr="00522E67">
        <w:rPr>
          <w:rFonts w:cs="Arial"/>
        </w:rPr>
        <w:tab/>
      </w:r>
      <w:r w:rsidR="00254D67" w:rsidRPr="003C2D9E">
        <w:rPr>
          <w:lang w:val="ru-RU"/>
        </w:rPr>
        <w:t>Аудитор</w:t>
      </w:r>
      <w:r w:rsidR="00254D67" w:rsidRPr="003C2D9E">
        <w:t xml:space="preserve"> </w:t>
      </w:r>
      <w:r w:rsidR="00254D67" w:rsidRPr="003C2D9E">
        <w:rPr>
          <w:lang w:val="ru-RU"/>
        </w:rPr>
        <w:t>корпоративдик</w:t>
      </w:r>
      <w:r w:rsidR="00254D67" w:rsidRPr="003C2D9E">
        <w:t xml:space="preserve"> </w:t>
      </w:r>
      <w:r w:rsidR="00254D67" w:rsidRPr="003C2D9E">
        <w:rPr>
          <w:lang w:val="ru-RU"/>
        </w:rPr>
        <w:t>башкаруу</w:t>
      </w:r>
      <w:r w:rsidR="00254D67" w:rsidRPr="003C2D9E">
        <w:t xml:space="preserve"> </w:t>
      </w:r>
      <w:r w:rsidR="00254D67" w:rsidRPr="003C2D9E">
        <w:rPr>
          <w:lang w:val="ru-RU"/>
        </w:rPr>
        <w:t>үчүн</w:t>
      </w:r>
      <w:r w:rsidR="00254D67" w:rsidRPr="003C2D9E">
        <w:t xml:space="preserve"> </w:t>
      </w:r>
      <w:r w:rsidR="00254D67" w:rsidRPr="003C2D9E">
        <w:rPr>
          <w:lang w:val="ru-RU"/>
        </w:rPr>
        <w:t>жооп</w:t>
      </w:r>
      <w:r w:rsidR="00254D67" w:rsidRPr="003C2D9E">
        <w:t xml:space="preserve"> </w:t>
      </w:r>
      <w:r w:rsidR="00254D67" w:rsidRPr="003C2D9E">
        <w:rPr>
          <w:lang w:val="ru-RU"/>
        </w:rPr>
        <w:t>берүүчү</w:t>
      </w:r>
      <w:r w:rsidR="00254D67" w:rsidRPr="003C2D9E">
        <w:t xml:space="preserve"> </w:t>
      </w:r>
      <w:r w:rsidR="00254D67" w:rsidRPr="003C2D9E">
        <w:rPr>
          <w:lang w:val="ru-RU"/>
        </w:rPr>
        <w:t>жактарга</w:t>
      </w:r>
      <w:r w:rsidR="00254D67" w:rsidRPr="003C2D9E">
        <w:t xml:space="preserve"> </w:t>
      </w:r>
      <w:r w:rsidR="00254D67" w:rsidRPr="003C2D9E">
        <w:rPr>
          <w:lang w:val="ru-RU"/>
        </w:rPr>
        <w:t>берилген</w:t>
      </w:r>
      <w:r w:rsidR="00254D67" w:rsidRPr="003C2D9E">
        <w:t xml:space="preserve"> </w:t>
      </w:r>
      <w:r w:rsidR="00254D67" w:rsidRPr="003C2D9E">
        <w:rPr>
          <w:lang w:val="ru-RU"/>
        </w:rPr>
        <w:t>маселелердин</w:t>
      </w:r>
      <w:r w:rsidR="00254D67" w:rsidRPr="003C2D9E">
        <w:t xml:space="preserve"> </w:t>
      </w:r>
      <w:r w:rsidR="00254D67" w:rsidRPr="003C2D9E">
        <w:rPr>
          <w:lang w:val="ru-RU"/>
        </w:rPr>
        <w:t>ичинен</w:t>
      </w:r>
      <w:r w:rsidR="00254D67" w:rsidRPr="003C2D9E">
        <w:t xml:space="preserve"> </w:t>
      </w:r>
      <w:r w:rsidR="00254D67" w:rsidRPr="003C2D9E">
        <w:rPr>
          <w:lang w:val="ru-RU"/>
        </w:rPr>
        <w:t>аудит</w:t>
      </w:r>
      <w:r w:rsidR="00254D67" w:rsidRPr="003C2D9E">
        <w:t xml:space="preserve"> </w:t>
      </w:r>
      <w:r w:rsidR="00254D67" w:rsidRPr="003C2D9E">
        <w:rPr>
          <w:lang w:val="ru-RU"/>
        </w:rPr>
        <w:t>жүргүзүүдө</w:t>
      </w:r>
      <w:r w:rsidR="00254D67" w:rsidRPr="003C2D9E">
        <w:t xml:space="preserve"> </w:t>
      </w:r>
      <w:r w:rsidR="00254D67" w:rsidRPr="003C2D9E">
        <w:rPr>
          <w:lang w:val="ru-RU"/>
        </w:rPr>
        <w:t>аудитордун</w:t>
      </w:r>
      <w:r w:rsidR="00254D67" w:rsidRPr="003C2D9E">
        <w:t xml:space="preserve"> </w:t>
      </w:r>
      <w:r w:rsidR="00254D67" w:rsidRPr="003C2D9E">
        <w:rPr>
          <w:lang w:val="ru-RU"/>
        </w:rPr>
        <w:t>өзгөчө</w:t>
      </w:r>
      <w:r w:rsidR="00254D67" w:rsidRPr="003C2D9E">
        <w:t xml:space="preserve"> </w:t>
      </w:r>
      <w:r w:rsidR="00254D67" w:rsidRPr="003C2D9E">
        <w:rPr>
          <w:lang w:val="ru-RU"/>
        </w:rPr>
        <w:t>көңүл</w:t>
      </w:r>
      <w:r w:rsidR="00254D67" w:rsidRPr="003C2D9E">
        <w:t xml:space="preserve"> </w:t>
      </w:r>
      <w:r w:rsidR="00254D67" w:rsidRPr="003C2D9E">
        <w:rPr>
          <w:lang w:val="ru-RU"/>
        </w:rPr>
        <w:t>буруусун</w:t>
      </w:r>
      <w:r w:rsidR="00254D67" w:rsidRPr="003C2D9E">
        <w:t xml:space="preserve"> </w:t>
      </w:r>
      <w:r w:rsidR="00254D67" w:rsidRPr="003C2D9E">
        <w:rPr>
          <w:lang w:val="ru-RU"/>
        </w:rPr>
        <w:t>талап</w:t>
      </w:r>
      <w:r w:rsidR="00254D67" w:rsidRPr="003C2D9E">
        <w:t xml:space="preserve"> </w:t>
      </w:r>
      <w:r w:rsidR="00254D67" w:rsidRPr="003C2D9E">
        <w:rPr>
          <w:lang w:val="ru-RU"/>
        </w:rPr>
        <w:t>кылган</w:t>
      </w:r>
      <w:r w:rsidR="00254D67" w:rsidRPr="003C2D9E">
        <w:t xml:space="preserve"> </w:t>
      </w:r>
      <w:r w:rsidR="00254D67" w:rsidRPr="003C2D9E">
        <w:rPr>
          <w:lang w:val="ru-RU"/>
        </w:rPr>
        <w:t>маселелерди</w:t>
      </w:r>
      <w:r w:rsidR="00254D67" w:rsidRPr="003C2D9E">
        <w:t xml:space="preserve"> </w:t>
      </w:r>
      <w:r w:rsidR="00254D67" w:rsidRPr="003C2D9E">
        <w:rPr>
          <w:lang w:val="ru-RU"/>
        </w:rPr>
        <w:t>аныкташы</w:t>
      </w:r>
      <w:r w:rsidR="00254D67" w:rsidRPr="003C2D9E">
        <w:t xml:space="preserve"> </w:t>
      </w:r>
      <w:r w:rsidR="00254D67" w:rsidRPr="003C2D9E">
        <w:rPr>
          <w:lang w:val="ru-RU"/>
        </w:rPr>
        <w:t>керек</w:t>
      </w:r>
      <w:r w:rsidR="00254D67" w:rsidRPr="003C2D9E">
        <w:t xml:space="preserve">. </w:t>
      </w:r>
      <w:r w:rsidR="00254D67" w:rsidRPr="003C2D9E">
        <w:rPr>
          <w:lang w:val="ru-RU"/>
        </w:rPr>
        <w:t>Мындай</w:t>
      </w:r>
      <w:r w:rsidR="00254D67" w:rsidRPr="003C2D9E">
        <w:t xml:space="preserve"> </w:t>
      </w:r>
      <w:r w:rsidR="00254D67" w:rsidRPr="003C2D9E">
        <w:rPr>
          <w:lang w:val="ru-RU"/>
        </w:rPr>
        <w:t>маселелерди</w:t>
      </w:r>
      <w:r w:rsidR="00254D67" w:rsidRPr="003C2D9E">
        <w:t xml:space="preserve"> </w:t>
      </w:r>
      <w:r w:rsidR="00254D67" w:rsidRPr="003C2D9E">
        <w:rPr>
          <w:lang w:val="ru-RU"/>
        </w:rPr>
        <w:t>аныктоо</w:t>
      </w:r>
      <w:r w:rsidR="00254D67" w:rsidRPr="003C2D9E">
        <w:t xml:space="preserve"> </w:t>
      </w:r>
      <w:r w:rsidR="00254D67" w:rsidRPr="003C2D9E">
        <w:rPr>
          <w:lang w:val="ru-RU"/>
        </w:rPr>
        <w:t>менен</w:t>
      </w:r>
      <w:r w:rsidR="00254D67" w:rsidRPr="003C2D9E">
        <w:t xml:space="preserve">, </w:t>
      </w:r>
      <w:r w:rsidR="00254D67" w:rsidRPr="003C2D9E">
        <w:rPr>
          <w:lang w:val="ru-RU"/>
        </w:rPr>
        <w:t>аудитор</w:t>
      </w:r>
      <w:r w:rsidR="00254D67" w:rsidRPr="003C2D9E">
        <w:t xml:space="preserve"> </w:t>
      </w:r>
      <w:r w:rsidR="00254D67" w:rsidRPr="003C2D9E">
        <w:rPr>
          <w:lang w:val="ru-RU"/>
        </w:rPr>
        <w:t>төмөндөгүлөрдү</w:t>
      </w:r>
      <w:r w:rsidR="00254D67" w:rsidRPr="003C2D9E">
        <w:t xml:space="preserve"> </w:t>
      </w:r>
      <w:r w:rsidR="00254D67" w:rsidRPr="003C2D9E">
        <w:rPr>
          <w:lang w:val="ru-RU"/>
        </w:rPr>
        <w:t>эске</w:t>
      </w:r>
      <w:r w:rsidR="00254D67" w:rsidRPr="003C2D9E">
        <w:t xml:space="preserve"> </w:t>
      </w:r>
      <w:r w:rsidR="00254D67" w:rsidRPr="003C2D9E">
        <w:rPr>
          <w:lang w:val="ru-RU"/>
        </w:rPr>
        <w:t>алышы</w:t>
      </w:r>
      <w:r w:rsidR="00254D67" w:rsidRPr="003C2D9E">
        <w:t xml:space="preserve"> </w:t>
      </w:r>
      <w:r w:rsidR="00254D67" w:rsidRPr="003C2D9E">
        <w:rPr>
          <w:lang w:val="ru-RU"/>
        </w:rPr>
        <w:t>керек</w:t>
      </w:r>
      <w:r w:rsidR="00254D67" w:rsidRPr="003C2D9E">
        <w:t xml:space="preserve"> (A9–A18</w:t>
      </w:r>
      <w:r w:rsidR="00254D67">
        <w:rPr>
          <w:lang w:val="kk-KZ"/>
        </w:rPr>
        <w:t>-</w:t>
      </w:r>
      <w:r w:rsidR="00254D67" w:rsidRPr="003C2D9E">
        <w:rPr>
          <w:lang w:val="ru-RU"/>
        </w:rPr>
        <w:t>пункттарын</w:t>
      </w:r>
      <w:r w:rsidR="00254D67" w:rsidRPr="003C2D9E">
        <w:t xml:space="preserve"> </w:t>
      </w:r>
      <w:r w:rsidR="00254D67" w:rsidRPr="003C2D9E">
        <w:rPr>
          <w:lang w:val="ru-RU"/>
        </w:rPr>
        <w:t>караңыз</w:t>
      </w:r>
      <w:r w:rsidR="00254D67" w:rsidRPr="003C2D9E">
        <w:t>):</w:t>
      </w:r>
    </w:p>
    <w:p w14:paraId="2437201D" w14:textId="6DC1F516" w:rsidR="00A12CB7" w:rsidRPr="00522E67" w:rsidRDefault="00254D67" w:rsidP="009D5923">
      <w:pPr>
        <w:pStyle w:val="20"/>
        <w:numPr>
          <w:ilvl w:val="1"/>
          <w:numId w:val="93"/>
        </w:numPr>
        <w:tabs>
          <w:tab w:val="clear" w:pos="1267"/>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outlineLvl w:val="0"/>
        <w:rPr>
          <w:rFonts w:cs="Arial"/>
          <w:szCs w:val="20"/>
        </w:rPr>
      </w:pPr>
      <w:r w:rsidRPr="003C2D9E">
        <w:rPr>
          <w:rFonts w:eastAsia="Times New Roman"/>
          <w:szCs w:val="20"/>
          <w:lang w:val="ru-RU"/>
        </w:rPr>
        <w:t>Жогору</w:t>
      </w:r>
      <w:r w:rsidRPr="003C2D9E">
        <w:rPr>
          <w:rFonts w:eastAsia="Times New Roman"/>
          <w:szCs w:val="20"/>
        </w:rPr>
        <w:t xml:space="preserve"> </w:t>
      </w:r>
      <w:r w:rsidRPr="003C2D9E">
        <w:rPr>
          <w:rFonts w:eastAsia="Times New Roman"/>
          <w:szCs w:val="20"/>
          <w:lang w:val="ru-RU"/>
        </w:rPr>
        <w:t>бааланган</w:t>
      </w:r>
      <w:r w:rsidRPr="003C2D9E">
        <w:rPr>
          <w:rFonts w:eastAsia="Times New Roman"/>
          <w:szCs w:val="20"/>
        </w:rPr>
        <w:t xml:space="preserve">  </w:t>
      </w:r>
      <w:r w:rsidRPr="003C2D9E">
        <w:rPr>
          <w:rFonts w:eastAsia="Times New Roman"/>
          <w:szCs w:val="20"/>
          <w:lang w:val="ru-RU"/>
        </w:rPr>
        <w:t>отчеттуулукту</w:t>
      </w:r>
      <w:r w:rsidRPr="003C2D9E">
        <w:rPr>
          <w:rFonts w:eastAsia="Times New Roman"/>
          <w:szCs w:val="20"/>
        </w:rPr>
        <w:t xml:space="preserve"> </w:t>
      </w:r>
      <w:r w:rsidRPr="003C2D9E">
        <w:rPr>
          <w:rFonts w:eastAsia="Times New Roman"/>
          <w:szCs w:val="20"/>
          <w:lang w:val="ru-RU"/>
        </w:rPr>
        <w:t>олуттуу</w:t>
      </w:r>
      <w:r w:rsidRPr="003C2D9E">
        <w:rPr>
          <w:rFonts w:eastAsia="Times New Roman"/>
          <w:szCs w:val="20"/>
        </w:rPr>
        <w:t xml:space="preserve"> </w:t>
      </w:r>
      <w:r w:rsidRPr="003C2D9E">
        <w:rPr>
          <w:rFonts w:eastAsia="Times New Roman"/>
          <w:szCs w:val="20"/>
          <w:lang w:val="ru-RU"/>
        </w:rPr>
        <w:t>бурмалоо</w:t>
      </w:r>
      <w:r w:rsidRPr="003C2D9E">
        <w:rPr>
          <w:rFonts w:eastAsia="Times New Roman"/>
          <w:szCs w:val="20"/>
        </w:rPr>
        <w:t xml:space="preserve"> </w:t>
      </w:r>
      <w:r w:rsidRPr="003C2D9E">
        <w:rPr>
          <w:rFonts w:eastAsia="Times New Roman"/>
          <w:szCs w:val="20"/>
          <w:lang w:val="ru-RU"/>
        </w:rPr>
        <w:t>тобокелдигинин</w:t>
      </w:r>
      <w:r w:rsidRPr="003C2D9E">
        <w:rPr>
          <w:rFonts w:eastAsia="Times New Roman"/>
          <w:szCs w:val="20"/>
        </w:rPr>
        <w:t xml:space="preserve"> </w:t>
      </w:r>
      <w:r w:rsidRPr="003C2D9E">
        <w:rPr>
          <w:rFonts w:eastAsia="Times New Roman"/>
          <w:szCs w:val="20"/>
          <w:lang w:val="ru-RU"/>
        </w:rPr>
        <w:t>же</w:t>
      </w:r>
      <w:r w:rsidRPr="003C2D9E">
        <w:rPr>
          <w:rFonts w:eastAsia="Times New Roman"/>
          <w:szCs w:val="20"/>
        </w:rPr>
        <w:t xml:space="preserve"> </w:t>
      </w:r>
      <w:r w:rsidRPr="003C2D9E">
        <w:rPr>
          <w:rFonts w:eastAsia="Times New Roman"/>
          <w:szCs w:val="20"/>
          <w:lang w:val="ru-RU"/>
        </w:rPr>
        <w:t>АЭС</w:t>
      </w:r>
      <w:r w:rsidRPr="003C2D9E">
        <w:rPr>
          <w:rFonts w:eastAsia="Times New Roman"/>
          <w:szCs w:val="20"/>
        </w:rPr>
        <w:t xml:space="preserve">  315  (</w:t>
      </w:r>
      <w:r w:rsidRPr="003C2D9E">
        <w:rPr>
          <w:rFonts w:eastAsia="Times New Roman"/>
          <w:szCs w:val="20"/>
          <w:lang w:val="ru-RU"/>
        </w:rPr>
        <w:t>кайра</w:t>
      </w:r>
      <w:r w:rsidRPr="003C2D9E">
        <w:rPr>
          <w:rFonts w:eastAsia="Times New Roman"/>
          <w:szCs w:val="20"/>
        </w:rPr>
        <w:t xml:space="preserve"> </w:t>
      </w:r>
      <w:r w:rsidRPr="003C2D9E">
        <w:rPr>
          <w:rFonts w:eastAsia="Times New Roman"/>
          <w:szCs w:val="20"/>
          <w:lang w:val="ru-RU"/>
        </w:rPr>
        <w:t>каралган</w:t>
      </w:r>
      <w:r w:rsidRPr="003C2D9E">
        <w:rPr>
          <w:rFonts w:eastAsia="Times New Roman"/>
          <w:szCs w:val="20"/>
        </w:rPr>
        <w:t xml:space="preserve">) </w:t>
      </w:r>
      <w:r w:rsidRPr="003C2D9E">
        <w:rPr>
          <w:rFonts w:eastAsia="Times New Roman"/>
          <w:szCs w:val="20"/>
          <w:lang w:val="ru-RU"/>
        </w:rPr>
        <w:t>ылайык</w:t>
      </w:r>
      <w:r w:rsidRPr="003C2D9E">
        <w:rPr>
          <w:rFonts w:eastAsia="Times New Roman"/>
          <w:szCs w:val="20"/>
        </w:rPr>
        <w:t xml:space="preserve"> </w:t>
      </w:r>
      <w:r w:rsidRPr="003C2D9E">
        <w:rPr>
          <w:rFonts w:eastAsia="Times New Roman"/>
          <w:szCs w:val="20"/>
          <w:lang w:val="ru-RU"/>
        </w:rPr>
        <w:t>аныкталган</w:t>
      </w:r>
      <w:r w:rsidRPr="003C2D9E">
        <w:rPr>
          <w:rFonts w:eastAsia="Times New Roman"/>
          <w:szCs w:val="20"/>
        </w:rPr>
        <w:t xml:space="preserve">, </w:t>
      </w:r>
      <w:r w:rsidRPr="003C2D9E">
        <w:rPr>
          <w:rFonts w:eastAsia="Times New Roman"/>
          <w:szCs w:val="20"/>
          <w:lang w:val="ru-RU"/>
        </w:rPr>
        <w:t>олуттуу</w:t>
      </w:r>
      <w:r w:rsidRPr="003C2D9E">
        <w:rPr>
          <w:rFonts w:eastAsia="Times New Roman"/>
          <w:szCs w:val="20"/>
        </w:rPr>
        <w:t xml:space="preserve"> </w:t>
      </w:r>
      <w:r w:rsidRPr="003C2D9E">
        <w:rPr>
          <w:rFonts w:eastAsia="Times New Roman"/>
          <w:szCs w:val="20"/>
          <w:lang w:val="ru-RU"/>
        </w:rPr>
        <w:t>тобокелдиктердин</w:t>
      </w:r>
      <w:r w:rsidRPr="003C2D9E">
        <w:rPr>
          <w:rFonts w:eastAsia="Times New Roman"/>
          <w:szCs w:val="20"/>
        </w:rPr>
        <w:t xml:space="preserve"> </w:t>
      </w:r>
      <w:r w:rsidRPr="003C2D9E">
        <w:rPr>
          <w:rFonts w:eastAsia="Times New Roman"/>
          <w:szCs w:val="20"/>
          <w:lang w:val="ru-RU"/>
        </w:rPr>
        <w:t>чөйрөлө</w:t>
      </w:r>
      <w:proofErr w:type="gramStart"/>
      <w:r w:rsidRPr="003C2D9E">
        <w:rPr>
          <w:rFonts w:eastAsia="Times New Roman"/>
          <w:szCs w:val="20"/>
          <w:lang w:val="ru-RU"/>
        </w:rPr>
        <w:t>р</w:t>
      </w:r>
      <w:proofErr w:type="gramEnd"/>
      <w:r w:rsidRPr="003C2D9E">
        <w:rPr>
          <w:rFonts w:eastAsia="Times New Roman"/>
          <w:szCs w:val="20"/>
          <w:lang w:val="ru-RU"/>
        </w:rPr>
        <w:t>үн</w:t>
      </w:r>
      <w:r w:rsidRPr="003C2D9E">
        <w:rPr>
          <w:rFonts w:eastAsia="Times New Roman"/>
          <w:szCs w:val="20"/>
        </w:rPr>
        <w:t xml:space="preserve"> (A19–A22</w:t>
      </w:r>
      <w:r>
        <w:rPr>
          <w:rFonts w:eastAsia="Times New Roman"/>
          <w:szCs w:val="20"/>
          <w:lang w:val="kk-KZ"/>
        </w:rPr>
        <w:t>-</w:t>
      </w:r>
      <w:r w:rsidRPr="003C2D9E">
        <w:rPr>
          <w:rFonts w:eastAsia="Times New Roman"/>
          <w:szCs w:val="20"/>
        </w:rPr>
        <w:t xml:space="preserve"> </w:t>
      </w:r>
      <w:r w:rsidRPr="003C2D9E">
        <w:rPr>
          <w:rFonts w:eastAsia="Times New Roman"/>
          <w:szCs w:val="20"/>
          <w:lang w:val="ru-RU"/>
        </w:rPr>
        <w:t>пункттарын</w:t>
      </w:r>
      <w:r w:rsidRPr="003C2D9E">
        <w:rPr>
          <w:rFonts w:eastAsia="Times New Roman"/>
          <w:szCs w:val="20"/>
        </w:rPr>
        <w:t xml:space="preserve"> </w:t>
      </w:r>
      <w:r w:rsidRPr="003C2D9E">
        <w:rPr>
          <w:rFonts w:eastAsia="Times New Roman"/>
          <w:szCs w:val="20"/>
          <w:lang w:val="ru-RU"/>
        </w:rPr>
        <w:t>караңыз</w:t>
      </w:r>
      <w:r w:rsidRPr="003C2D9E">
        <w:rPr>
          <w:rFonts w:eastAsia="Times New Roman"/>
          <w:szCs w:val="20"/>
        </w:rPr>
        <w:t>);</w:t>
      </w:r>
    </w:p>
    <w:p w14:paraId="71D7BE24" w14:textId="37C21596" w:rsidR="00A12CB7" w:rsidRPr="00522E67" w:rsidRDefault="00254D67" w:rsidP="009D5923">
      <w:pPr>
        <w:pStyle w:val="20"/>
        <w:numPr>
          <w:ilvl w:val="1"/>
          <w:numId w:val="93"/>
        </w:numPr>
        <w:tabs>
          <w:tab w:val="clear" w:pos="1267"/>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outlineLvl w:val="0"/>
        <w:rPr>
          <w:rFonts w:cs="Arial"/>
          <w:szCs w:val="20"/>
        </w:rPr>
      </w:pPr>
      <w:r w:rsidRPr="003C2D9E">
        <w:rPr>
          <w:rFonts w:eastAsia="Times New Roman"/>
          <w:szCs w:val="20"/>
          <w:lang w:val="ru-RU"/>
        </w:rPr>
        <w:t>Жетекчиликтин</w:t>
      </w:r>
      <w:r w:rsidRPr="003C2D9E">
        <w:rPr>
          <w:rFonts w:eastAsia="Times New Roman"/>
          <w:szCs w:val="20"/>
        </w:rPr>
        <w:t xml:space="preserve"> </w:t>
      </w:r>
      <w:r w:rsidRPr="003C2D9E">
        <w:rPr>
          <w:rFonts w:eastAsia="Times New Roman"/>
          <w:szCs w:val="20"/>
          <w:lang w:val="ru-RU"/>
        </w:rPr>
        <w:t>маанилүү</w:t>
      </w:r>
      <w:r w:rsidRPr="003C2D9E">
        <w:rPr>
          <w:rFonts w:eastAsia="Times New Roman"/>
          <w:szCs w:val="20"/>
        </w:rPr>
        <w:t xml:space="preserve"> </w:t>
      </w:r>
      <w:r w:rsidRPr="003C2D9E">
        <w:rPr>
          <w:rFonts w:eastAsia="Times New Roman"/>
          <w:szCs w:val="20"/>
          <w:lang w:val="ru-RU"/>
        </w:rPr>
        <w:t>ой</w:t>
      </w:r>
      <w:r w:rsidRPr="003C2D9E">
        <w:rPr>
          <w:rFonts w:eastAsia="Times New Roman"/>
          <w:szCs w:val="20"/>
        </w:rPr>
        <w:t xml:space="preserve"> </w:t>
      </w:r>
      <w:r w:rsidRPr="003C2D9E">
        <w:rPr>
          <w:rFonts w:eastAsia="Times New Roman"/>
          <w:szCs w:val="20"/>
          <w:lang w:val="ru-RU"/>
        </w:rPr>
        <w:t>жүгүртүүсүн</w:t>
      </w:r>
      <w:r w:rsidRPr="003C2D9E">
        <w:rPr>
          <w:rFonts w:eastAsia="Times New Roman"/>
          <w:szCs w:val="20"/>
        </w:rPr>
        <w:t xml:space="preserve"> </w:t>
      </w:r>
      <w:r w:rsidRPr="003C2D9E">
        <w:rPr>
          <w:rFonts w:eastAsia="Times New Roman"/>
          <w:szCs w:val="20"/>
          <w:lang w:val="ru-RU"/>
        </w:rPr>
        <w:t>колдонууну</w:t>
      </w:r>
      <w:r w:rsidRPr="003C2D9E">
        <w:rPr>
          <w:rFonts w:eastAsia="Times New Roman"/>
          <w:szCs w:val="20"/>
        </w:rPr>
        <w:t xml:space="preserve"> </w:t>
      </w:r>
      <w:r w:rsidRPr="003C2D9E">
        <w:rPr>
          <w:rFonts w:eastAsia="Times New Roman"/>
          <w:szCs w:val="20"/>
          <w:lang w:val="ru-RU"/>
        </w:rPr>
        <w:t>талап</w:t>
      </w:r>
      <w:r w:rsidRPr="003C2D9E">
        <w:rPr>
          <w:rFonts w:eastAsia="Times New Roman"/>
          <w:szCs w:val="20"/>
        </w:rPr>
        <w:t xml:space="preserve"> </w:t>
      </w:r>
      <w:r w:rsidRPr="003C2D9E">
        <w:rPr>
          <w:rFonts w:eastAsia="Times New Roman"/>
          <w:szCs w:val="20"/>
          <w:lang w:val="ru-RU"/>
        </w:rPr>
        <w:t>кылган</w:t>
      </w:r>
      <w:r w:rsidRPr="003C2D9E">
        <w:rPr>
          <w:rFonts w:eastAsia="Times New Roman"/>
          <w:szCs w:val="20"/>
        </w:rPr>
        <w:t xml:space="preserve">, </w:t>
      </w:r>
      <w:r w:rsidRPr="003C2D9E">
        <w:rPr>
          <w:rFonts w:eastAsia="Times New Roman"/>
          <w:szCs w:val="20"/>
          <w:lang w:val="ru-RU"/>
        </w:rPr>
        <w:t>финансылык</w:t>
      </w:r>
      <w:r w:rsidRPr="003C2D9E">
        <w:rPr>
          <w:rFonts w:eastAsia="Times New Roman"/>
          <w:szCs w:val="20"/>
        </w:rPr>
        <w:t xml:space="preserve"> </w:t>
      </w:r>
      <w:r w:rsidRPr="003C2D9E">
        <w:rPr>
          <w:rFonts w:eastAsia="Times New Roman"/>
          <w:szCs w:val="20"/>
          <w:lang w:val="ru-RU"/>
        </w:rPr>
        <w:t>отчеттуулуктун</w:t>
      </w:r>
      <w:r w:rsidRPr="003C2D9E">
        <w:rPr>
          <w:rFonts w:eastAsia="Times New Roman"/>
          <w:szCs w:val="20"/>
        </w:rPr>
        <w:t xml:space="preserve"> </w:t>
      </w:r>
      <w:r w:rsidRPr="003C2D9E">
        <w:rPr>
          <w:rFonts w:eastAsia="Times New Roman"/>
          <w:szCs w:val="20"/>
          <w:lang w:val="ru-RU"/>
        </w:rPr>
        <w:t>чөйрөлөрүнө</w:t>
      </w:r>
      <w:r w:rsidRPr="003C2D9E">
        <w:rPr>
          <w:rFonts w:eastAsia="Times New Roman"/>
          <w:szCs w:val="20"/>
        </w:rPr>
        <w:t xml:space="preserve"> </w:t>
      </w:r>
      <w:r w:rsidRPr="003C2D9E">
        <w:rPr>
          <w:rFonts w:eastAsia="Times New Roman"/>
          <w:szCs w:val="20"/>
          <w:lang w:val="ru-RU"/>
        </w:rPr>
        <w:t>карата</w:t>
      </w:r>
      <w:r w:rsidRPr="003C2D9E">
        <w:rPr>
          <w:rFonts w:eastAsia="Times New Roman"/>
          <w:szCs w:val="20"/>
        </w:rPr>
        <w:t xml:space="preserve"> </w:t>
      </w:r>
      <w:r w:rsidRPr="003C2D9E">
        <w:rPr>
          <w:rFonts w:eastAsia="Times New Roman"/>
          <w:szCs w:val="20"/>
          <w:lang w:val="ru-RU"/>
        </w:rPr>
        <w:t>аудитордун</w:t>
      </w:r>
      <w:r w:rsidRPr="003C2D9E">
        <w:rPr>
          <w:rFonts w:eastAsia="Times New Roman"/>
          <w:szCs w:val="20"/>
        </w:rPr>
        <w:t xml:space="preserve"> </w:t>
      </w:r>
      <w:r w:rsidRPr="003C2D9E">
        <w:rPr>
          <w:rFonts w:eastAsia="Times New Roman"/>
          <w:szCs w:val="20"/>
          <w:lang w:val="ru-RU"/>
        </w:rPr>
        <w:t>маанилүү</w:t>
      </w:r>
      <w:r w:rsidRPr="003C2D9E">
        <w:rPr>
          <w:rFonts w:eastAsia="Times New Roman"/>
          <w:szCs w:val="20"/>
        </w:rPr>
        <w:t xml:space="preserve"> </w:t>
      </w:r>
      <w:r w:rsidRPr="003C2D9E">
        <w:rPr>
          <w:rFonts w:eastAsia="Times New Roman"/>
          <w:szCs w:val="20"/>
          <w:lang w:val="ru-RU"/>
        </w:rPr>
        <w:t>ой</w:t>
      </w:r>
      <w:r w:rsidRPr="003C2D9E">
        <w:rPr>
          <w:rFonts w:eastAsia="Times New Roman"/>
          <w:szCs w:val="20"/>
        </w:rPr>
        <w:t xml:space="preserve"> </w:t>
      </w:r>
      <w:r w:rsidRPr="003C2D9E">
        <w:rPr>
          <w:rFonts w:eastAsia="Times New Roman"/>
          <w:szCs w:val="20"/>
          <w:lang w:val="ru-RU"/>
        </w:rPr>
        <w:t>жүгүртүүсү</w:t>
      </w:r>
      <w:r w:rsidRPr="003C2D9E">
        <w:rPr>
          <w:rFonts w:eastAsia="Times New Roman"/>
          <w:szCs w:val="20"/>
        </w:rPr>
        <w:t xml:space="preserve">, </w:t>
      </w:r>
      <w:r w:rsidRPr="003C2D9E">
        <w:rPr>
          <w:rFonts w:eastAsia="Times New Roman"/>
          <w:szCs w:val="20"/>
          <w:lang w:val="ru-RU"/>
        </w:rPr>
        <w:t>анын</w:t>
      </w:r>
      <w:r w:rsidRPr="003C2D9E">
        <w:rPr>
          <w:rFonts w:eastAsia="Times New Roman"/>
          <w:szCs w:val="20"/>
        </w:rPr>
        <w:t xml:space="preserve"> </w:t>
      </w:r>
      <w:r w:rsidRPr="003C2D9E">
        <w:rPr>
          <w:rFonts w:eastAsia="Times New Roman"/>
          <w:szCs w:val="20"/>
          <w:lang w:val="ru-RU"/>
        </w:rPr>
        <w:t>ичинде</w:t>
      </w:r>
      <w:r w:rsidRPr="003C2D9E">
        <w:rPr>
          <w:rFonts w:eastAsia="Times New Roman"/>
          <w:szCs w:val="20"/>
        </w:rPr>
        <w:t xml:space="preserve"> </w:t>
      </w:r>
      <w:r w:rsidRPr="003C2D9E">
        <w:rPr>
          <w:rFonts w:eastAsia="Times New Roman"/>
          <w:szCs w:val="20"/>
          <w:lang w:val="ru-RU"/>
        </w:rPr>
        <w:t>баалоонун</w:t>
      </w:r>
      <w:r w:rsidRPr="003C2D9E">
        <w:rPr>
          <w:rFonts w:eastAsia="Times New Roman"/>
          <w:szCs w:val="20"/>
        </w:rPr>
        <w:t xml:space="preserve"> </w:t>
      </w:r>
      <w:r w:rsidRPr="003C2D9E">
        <w:rPr>
          <w:rFonts w:eastAsia="Times New Roman"/>
          <w:szCs w:val="20"/>
          <w:lang w:val="ru-RU"/>
        </w:rPr>
        <w:t>айкын</w:t>
      </w:r>
      <w:r w:rsidRPr="003C2D9E">
        <w:rPr>
          <w:rFonts w:eastAsia="Times New Roman"/>
          <w:szCs w:val="20"/>
        </w:rPr>
        <w:t xml:space="preserve"> </w:t>
      </w:r>
      <w:r w:rsidRPr="003C2D9E">
        <w:rPr>
          <w:rFonts w:eastAsia="Times New Roman"/>
          <w:szCs w:val="20"/>
          <w:lang w:val="ru-RU"/>
        </w:rPr>
        <w:t>эместигинин</w:t>
      </w:r>
      <w:r w:rsidRPr="003C2D9E">
        <w:rPr>
          <w:rFonts w:eastAsia="Times New Roman"/>
          <w:szCs w:val="20"/>
        </w:rPr>
        <w:t xml:space="preserve"> </w:t>
      </w:r>
      <w:r w:rsidRPr="003C2D9E">
        <w:rPr>
          <w:rFonts w:eastAsia="Times New Roman"/>
          <w:szCs w:val="20"/>
          <w:lang w:val="ru-RU"/>
        </w:rPr>
        <w:t>жогорку</w:t>
      </w:r>
      <w:r w:rsidRPr="003C2D9E">
        <w:rPr>
          <w:rFonts w:eastAsia="Times New Roman"/>
          <w:szCs w:val="20"/>
        </w:rPr>
        <w:t xml:space="preserve"> </w:t>
      </w:r>
      <w:r w:rsidRPr="003C2D9E">
        <w:rPr>
          <w:rFonts w:eastAsia="Times New Roman"/>
          <w:szCs w:val="20"/>
          <w:lang w:val="ru-RU"/>
        </w:rPr>
        <w:t>деңгээлине</w:t>
      </w:r>
      <w:r w:rsidRPr="003C2D9E">
        <w:rPr>
          <w:rFonts w:eastAsia="Times New Roman"/>
          <w:szCs w:val="20"/>
        </w:rPr>
        <w:t xml:space="preserve"> </w:t>
      </w:r>
      <w:r w:rsidRPr="003C2D9E">
        <w:rPr>
          <w:rFonts w:eastAsia="Times New Roman"/>
          <w:szCs w:val="20"/>
          <w:lang w:val="ru-RU"/>
        </w:rPr>
        <w:t>ээ</w:t>
      </w:r>
      <w:r w:rsidRPr="003C2D9E">
        <w:rPr>
          <w:rFonts w:eastAsia="Times New Roman"/>
          <w:szCs w:val="20"/>
        </w:rPr>
        <w:t xml:space="preserve"> </w:t>
      </w:r>
      <w:r w:rsidRPr="003C2D9E">
        <w:rPr>
          <w:rFonts w:eastAsia="Times New Roman"/>
          <w:szCs w:val="20"/>
          <w:lang w:val="ru-RU"/>
        </w:rPr>
        <w:t>болгон</w:t>
      </w:r>
      <w:r w:rsidRPr="003C2D9E">
        <w:rPr>
          <w:rFonts w:eastAsia="Times New Roman"/>
          <w:szCs w:val="20"/>
        </w:rPr>
        <w:t xml:space="preserve"> </w:t>
      </w:r>
      <w:r w:rsidRPr="003C2D9E">
        <w:rPr>
          <w:rFonts w:eastAsia="Times New Roman"/>
          <w:szCs w:val="20"/>
          <w:lang w:val="ru-RU"/>
        </w:rPr>
        <w:t>катары</w:t>
      </w:r>
      <w:r w:rsidRPr="003C2D9E">
        <w:rPr>
          <w:rFonts w:eastAsia="Times New Roman"/>
          <w:szCs w:val="20"/>
        </w:rPr>
        <w:t xml:space="preserve"> </w:t>
      </w:r>
      <w:r w:rsidRPr="003C2D9E">
        <w:rPr>
          <w:rFonts w:eastAsia="Times New Roman"/>
          <w:szCs w:val="20"/>
          <w:lang w:val="ru-RU"/>
        </w:rPr>
        <w:t>аныкталган</w:t>
      </w:r>
      <w:r w:rsidRPr="003C2D9E">
        <w:rPr>
          <w:rFonts w:eastAsia="Times New Roman"/>
          <w:szCs w:val="20"/>
        </w:rPr>
        <w:t xml:space="preserve">, </w:t>
      </w:r>
      <w:r w:rsidRPr="003C2D9E">
        <w:rPr>
          <w:rFonts w:eastAsia="Times New Roman"/>
          <w:szCs w:val="20"/>
          <w:lang w:val="ru-RU"/>
        </w:rPr>
        <w:t>баалануучу</w:t>
      </w:r>
      <w:r w:rsidRPr="003C2D9E">
        <w:rPr>
          <w:rFonts w:eastAsia="Times New Roman"/>
          <w:szCs w:val="20"/>
        </w:rPr>
        <w:t xml:space="preserve"> </w:t>
      </w:r>
      <w:r w:rsidRPr="003C2D9E">
        <w:rPr>
          <w:rFonts w:eastAsia="Times New Roman"/>
          <w:szCs w:val="20"/>
          <w:lang w:val="ru-RU"/>
        </w:rPr>
        <w:t>маанилер</w:t>
      </w:r>
      <w:r w:rsidRPr="003C2D9E">
        <w:rPr>
          <w:rFonts w:eastAsia="Times New Roman"/>
          <w:szCs w:val="20"/>
        </w:rPr>
        <w:t xml:space="preserve"> (A23–A24</w:t>
      </w:r>
      <w:r>
        <w:rPr>
          <w:rFonts w:eastAsia="Times New Roman"/>
          <w:szCs w:val="20"/>
          <w:lang w:val="kk-KZ"/>
        </w:rPr>
        <w:t>-</w:t>
      </w:r>
      <w:r w:rsidRPr="003C2D9E">
        <w:rPr>
          <w:rFonts w:eastAsia="Times New Roman"/>
          <w:szCs w:val="20"/>
          <w:lang w:val="ru-RU"/>
        </w:rPr>
        <w:t>пункттарын</w:t>
      </w:r>
      <w:r w:rsidRPr="003C2D9E">
        <w:rPr>
          <w:rFonts w:eastAsia="Times New Roman"/>
          <w:szCs w:val="20"/>
        </w:rPr>
        <w:t xml:space="preserve"> </w:t>
      </w:r>
      <w:r w:rsidRPr="003C2D9E">
        <w:rPr>
          <w:rFonts w:eastAsia="Times New Roman"/>
          <w:szCs w:val="20"/>
          <w:lang w:val="ru-RU"/>
        </w:rPr>
        <w:t>караңыз</w:t>
      </w:r>
      <w:r w:rsidRPr="003C2D9E">
        <w:rPr>
          <w:rFonts w:eastAsia="Times New Roman"/>
          <w:szCs w:val="20"/>
        </w:rPr>
        <w:t>);</w:t>
      </w:r>
    </w:p>
    <w:p w14:paraId="7CA66176" w14:textId="5AF131EE" w:rsidR="00035D9E" w:rsidRPr="00035D9E" w:rsidRDefault="00254D67" w:rsidP="009D5923">
      <w:pPr>
        <w:pStyle w:val="20"/>
        <w:numPr>
          <w:ilvl w:val="1"/>
          <w:numId w:val="93"/>
        </w:numPr>
        <w:tabs>
          <w:tab w:val="clear" w:pos="1267"/>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outlineLvl w:val="0"/>
        <w:rPr>
          <w:rFonts w:cs="Arial"/>
          <w:b/>
          <w:bCs/>
          <w:szCs w:val="20"/>
        </w:rPr>
      </w:pPr>
      <w:r w:rsidRPr="003C2D9E">
        <w:rPr>
          <w:rFonts w:eastAsia="Times New Roman"/>
          <w:szCs w:val="20"/>
          <w:lang w:val="ru-RU"/>
        </w:rPr>
        <w:t>мезгил</w:t>
      </w:r>
      <w:r w:rsidRPr="003C2D9E">
        <w:rPr>
          <w:rFonts w:eastAsia="Times New Roman"/>
          <w:szCs w:val="20"/>
        </w:rPr>
        <w:t xml:space="preserve"> </w:t>
      </w:r>
      <w:r w:rsidRPr="003C2D9E">
        <w:rPr>
          <w:rFonts w:eastAsia="Times New Roman"/>
          <w:szCs w:val="20"/>
          <w:lang w:val="ru-RU"/>
        </w:rPr>
        <w:t>ичинде</w:t>
      </w:r>
      <w:r w:rsidRPr="003C2D9E">
        <w:rPr>
          <w:rFonts w:eastAsia="Times New Roman"/>
          <w:szCs w:val="20"/>
        </w:rPr>
        <w:t xml:space="preserve"> </w:t>
      </w:r>
      <w:r w:rsidRPr="003C2D9E">
        <w:rPr>
          <w:rFonts w:eastAsia="Times New Roman"/>
          <w:szCs w:val="20"/>
          <w:lang w:val="ru-RU"/>
        </w:rPr>
        <w:t>орун</w:t>
      </w:r>
      <w:r w:rsidRPr="003C2D9E">
        <w:rPr>
          <w:rFonts w:eastAsia="Times New Roman"/>
          <w:szCs w:val="20"/>
        </w:rPr>
        <w:t xml:space="preserve"> </w:t>
      </w:r>
      <w:r w:rsidRPr="003C2D9E">
        <w:rPr>
          <w:rFonts w:eastAsia="Times New Roman"/>
          <w:szCs w:val="20"/>
          <w:lang w:val="ru-RU"/>
        </w:rPr>
        <w:t>алган</w:t>
      </w:r>
      <w:r w:rsidRPr="003C2D9E">
        <w:rPr>
          <w:rFonts w:eastAsia="Times New Roman"/>
          <w:szCs w:val="20"/>
        </w:rPr>
        <w:t xml:space="preserve"> </w:t>
      </w:r>
      <w:r w:rsidRPr="003C2D9E">
        <w:rPr>
          <w:rFonts w:eastAsia="Times New Roman"/>
          <w:szCs w:val="20"/>
          <w:lang w:val="ru-RU"/>
        </w:rPr>
        <w:t>олуттуу</w:t>
      </w:r>
      <w:r w:rsidRPr="003C2D9E">
        <w:rPr>
          <w:rFonts w:eastAsia="Times New Roman"/>
          <w:szCs w:val="20"/>
        </w:rPr>
        <w:t xml:space="preserve"> </w:t>
      </w:r>
      <w:r w:rsidRPr="003C2D9E">
        <w:rPr>
          <w:rFonts w:eastAsia="Times New Roman"/>
          <w:szCs w:val="20"/>
          <w:lang w:val="ru-RU"/>
        </w:rPr>
        <w:t>окуялардын</w:t>
      </w:r>
      <w:r w:rsidRPr="003C2D9E">
        <w:rPr>
          <w:rFonts w:eastAsia="Times New Roman"/>
          <w:szCs w:val="20"/>
        </w:rPr>
        <w:t xml:space="preserve"> </w:t>
      </w:r>
      <w:r w:rsidRPr="003C2D9E">
        <w:rPr>
          <w:rFonts w:eastAsia="Times New Roman"/>
          <w:szCs w:val="20"/>
          <w:lang w:val="ru-RU"/>
        </w:rPr>
        <w:t>же</w:t>
      </w:r>
      <w:r w:rsidRPr="003C2D9E">
        <w:rPr>
          <w:rFonts w:eastAsia="Times New Roman"/>
          <w:szCs w:val="20"/>
        </w:rPr>
        <w:t xml:space="preserve"> </w:t>
      </w:r>
      <w:r w:rsidRPr="003C2D9E">
        <w:rPr>
          <w:rFonts w:eastAsia="Times New Roman"/>
          <w:szCs w:val="20"/>
          <w:lang w:val="ru-RU"/>
        </w:rPr>
        <w:t>операциялардын</w:t>
      </w:r>
      <w:r w:rsidRPr="003C2D9E">
        <w:rPr>
          <w:rFonts w:eastAsia="Times New Roman"/>
          <w:szCs w:val="20"/>
        </w:rPr>
        <w:t xml:space="preserve"> </w:t>
      </w:r>
      <w:r w:rsidRPr="003C2D9E">
        <w:rPr>
          <w:rFonts w:eastAsia="Times New Roman"/>
          <w:szCs w:val="20"/>
          <w:lang w:val="ru-RU"/>
        </w:rPr>
        <w:t>аудитке</w:t>
      </w:r>
      <w:r w:rsidRPr="003C2D9E">
        <w:rPr>
          <w:rFonts w:eastAsia="Times New Roman"/>
          <w:szCs w:val="20"/>
        </w:rPr>
        <w:t xml:space="preserve"> </w:t>
      </w:r>
      <w:r w:rsidRPr="003C2D9E">
        <w:rPr>
          <w:rFonts w:eastAsia="Times New Roman"/>
          <w:szCs w:val="20"/>
          <w:lang w:val="ru-RU"/>
        </w:rPr>
        <w:t>таасири</w:t>
      </w:r>
      <w:r w:rsidRPr="003C2D9E">
        <w:rPr>
          <w:rFonts w:eastAsia="Times New Roman"/>
          <w:szCs w:val="20"/>
        </w:rPr>
        <w:t xml:space="preserve"> (A25–A26</w:t>
      </w:r>
      <w:r>
        <w:rPr>
          <w:rFonts w:eastAsia="Times New Roman"/>
          <w:szCs w:val="20"/>
          <w:lang w:val="kk-KZ"/>
        </w:rPr>
        <w:t>-</w:t>
      </w:r>
      <w:r w:rsidRPr="003C2D9E">
        <w:rPr>
          <w:rFonts w:eastAsia="Times New Roman"/>
          <w:szCs w:val="20"/>
          <w:lang w:val="ru-RU"/>
        </w:rPr>
        <w:t>пункттарын</w:t>
      </w:r>
      <w:r w:rsidRPr="003C2D9E">
        <w:rPr>
          <w:rFonts w:eastAsia="Times New Roman"/>
          <w:szCs w:val="20"/>
        </w:rPr>
        <w:t xml:space="preserve"> </w:t>
      </w:r>
      <w:r w:rsidRPr="003C2D9E">
        <w:rPr>
          <w:rFonts w:eastAsia="Times New Roman"/>
          <w:szCs w:val="20"/>
          <w:lang w:val="ru-RU"/>
        </w:rPr>
        <w:t>караңыз</w:t>
      </w:r>
      <w:r w:rsidRPr="003C2D9E">
        <w:rPr>
          <w:rFonts w:eastAsia="Times New Roman"/>
          <w:szCs w:val="20"/>
        </w:rPr>
        <w:t>).</w:t>
      </w:r>
    </w:p>
    <w:p w14:paraId="15F5EBC6" w14:textId="685FF0C1" w:rsidR="00A12CB7" w:rsidRPr="007A6EBB" w:rsidRDefault="007A6EBB" w:rsidP="00035D9E">
      <w:pPr>
        <w:pStyle w:val="22"/>
        <w:rPr>
          <w:lang w:val="ru-RU"/>
        </w:rPr>
      </w:pPr>
      <w:r w:rsidRPr="007A6EBB">
        <w:rPr>
          <w:lang w:val="ru-RU"/>
        </w:rPr>
        <w:t>Пайдалануу боюнча колдонмо жана башка түшүндүрмө материалдар</w:t>
      </w:r>
    </w:p>
    <w:p w14:paraId="1662C0CE" w14:textId="2DCA74EA" w:rsidR="00DE2DCC" w:rsidRPr="00254D67" w:rsidRDefault="00254D67" w:rsidP="00035D9E">
      <w:pPr>
        <w:pStyle w:val="52"/>
        <w:keepNext w:val="0"/>
        <w:keepLines w:val="0"/>
        <w:widowControl w:val="0"/>
        <w:spacing w:before="120"/>
        <w:rPr>
          <w:i/>
          <w:lang w:val="ru-RU"/>
        </w:rPr>
      </w:pPr>
      <w:r w:rsidRPr="003C2D9E">
        <w:rPr>
          <w:b/>
          <w:bCs/>
          <w:szCs w:val="20"/>
          <w:lang w:val="ky-KG"/>
        </w:rPr>
        <w:t xml:space="preserve">Аудиттин </w:t>
      </w:r>
      <w:r>
        <w:rPr>
          <w:b/>
          <w:bCs/>
          <w:szCs w:val="20"/>
          <w:lang w:val="ky-KG"/>
        </w:rPr>
        <w:t xml:space="preserve">негизги </w:t>
      </w:r>
      <w:r w:rsidRPr="003C2D9E">
        <w:rPr>
          <w:b/>
          <w:bCs/>
          <w:szCs w:val="20"/>
          <w:lang w:val="ky-KG"/>
        </w:rPr>
        <w:t>маселелерин аныктоо</w:t>
      </w:r>
      <w:r w:rsidRPr="003C2D9E">
        <w:rPr>
          <w:szCs w:val="20"/>
          <w:lang w:val="ky-KG"/>
        </w:rPr>
        <w:t xml:space="preserve"> (9-10-пункттарды караңыз)</w:t>
      </w:r>
    </w:p>
    <w:p w14:paraId="658B6950" w14:textId="218ED615" w:rsidR="00DE2DCC" w:rsidRPr="00254D67" w:rsidRDefault="00254D67" w:rsidP="00035D9E">
      <w:pPr>
        <w:pStyle w:val="52"/>
        <w:keepNext w:val="0"/>
        <w:keepLines w:val="0"/>
        <w:widowControl w:val="0"/>
        <w:spacing w:before="120"/>
        <w:rPr>
          <w:rFonts w:cs="Arial"/>
          <w:i/>
          <w:szCs w:val="20"/>
          <w:lang w:val="ru-RU"/>
        </w:rPr>
      </w:pPr>
      <w:r w:rsidRPr="003C2D9E">
        <w:rPr>
          <w:i/>
          <w:iCs w:val="0"/>
          <w:szCs w:val="20"/>
          <w:lang w:val="ky-KG"/>
        </w:rPr>
        <w:t>Аудитордун олуттуу көңүл буруусун талап кылган маселелерди аныктоодогу ой жүгүртүүлөр (9-пунктту караңыз)</w:t>
      </w:r>
    </w:p>
    <w:p w14:paraId="30541108" w14:textId="4AB745CE" w:rsidR="00A12CB7" w:rsidRPr="00254D67" w:rsidRDefault="00254D67" w:rsidP="00035D9E">
      <w:pPr>
        <w:pStyle w:val="52"/>
        <w:keepNext w:val="0"/>
        <w:keepLines w:val="0"/>
        <w:widowControl w:val="0"/>
        <w:spacing w:before="120"/>
        <w:rPr>
          <w:rFonts w:cs="Arial"/>
          <w:i/>
          <w:szCs w:val="20"/>
          <w:lang w:val="ru-RU"/>
        </w:rPr>
      </w:pPr>
      <w:bookmarkStart w:id="95" w:name="RANGE!E1137"/>
      <w:r w:rsidRPr="003C2D9E">
        <w:rPr>
          <w:szCs w:val="20"/>
          <w:lang w:val="ky-KG"/>
        </w:rPr>
        <w:t>Жетекчиликтин маанилүү ой жүгүртүүсүн колдонууну талап кылуучу финансылык отчеттуулуктун чөйрөлөрүнө карата аудитордун олуттуу ой жүгүртүүсү, анын ичинде баалоонун айкын эместигинин жогорку деңгээли менен байла</w:t>
      </w:r>
      <w:r>
        <w:rPr>
          <w:szCs w:val="20"/>
          <w:lang w:val="ky-KG"/>
        </w:rPr>
        <w:t>ныштуу объекттер болуп саналган</w:t>
      </w:r>
      <w:r w:rsidRPr="003C2D9E">
        <w:rPr>
          <w:szCs w:val="20"/>
          <w:lang w:val="ky-KG"/>
        </w:rPr>
        <w:t xml:space="preserve"> баалануучу маанилер (9(b)</w:t>
      </w:r>
      <w:r>
        <w:rPr>
          <w:szCs w:val="20"/>
          <w:lang w:val="ky-KG"/>
        </w:rPr>
        <w:t>-</w:t>
      </w:r>
      <w:r w:rsidRPr="003C2D9E">
        <w:rPr>
          <w:szCs w:val="20"/>
          <w:lang w:val="ky-KG"/>
        </w:rPr>
        <w:t>пунктун караңыз)</w:t>
      </w:r>
      <w:bookmarkEnd w:id="95"/>
    </w:p>
    <w:p w14:paraId="241E3A1F" w14:textId="78FEF03D" w:rsidR="00A12CB7" w:rsidRPr="00254D67" w:rsidRDefault="00254D67" w:rsidP="00035D9E">
      <w:pPr>
        <w:pStyle w:val="IFACNumberAndLetter"/>
        <w:keepNext w:val="0"/>
        <w:keepLines w:val="0"/>
        <w:widowControl w:val="0"/>
        <w:ind w:left="547" w:hanging="547"/>
        <w:rPr>
          <w:lang w:val="ru-RU"/>
        </w:rPr>
      </w:pPr>
      <w:r w:rsidRPr="00254D67">
        <w:rPr>
          <w:lang w:val="ru-RU"/>
        </w:rPr>
        <w:t xml:space="preserve">АЭС 260 (кайра каралган) аудитордон корпоративдик башкаруу үчүн жооп берүүчү жактарга ишканада бухгалтердик эсепти жүргүзүү практикасынын олуттуу сапаттык аспекттерине карата анын көз карашы, анын ичинде эсепке алуу саясаты, баалануучу маанилер жана финансылык отчеттуулукта маалыматты ачып көрсөтүү жөнүндө </w:t>
      </w:r>
      <w:r w:rsidRPr="00254D67">
        <w:rPr>
          <w:lang w:val="ru-RU"/>
        </w:rPr>
        <w:lastRenderedPageBreak/>
        <w:t>маалымат берүүнү талап кылат</w:t>
      </w:r>
      <w:r w:rsidR="00A12CB7" w:rsidRPr="00254D67">
        <w:rPr>
          <w:lang w:val="ru-RU"/>
        </w:rPr>
        <w:t>.</w:t>
      </w:r>
      <w:r w:rsidR="00A12CB7" w:rsidRPr="00522E67">
        <w:rPr>
          <w:vertAlign w:val="superscript"/>
        </w:rPr>
        <w:footnoteReference w:id="100"/>
      </w:r>
      <w:r w:rsidR="00A12CB7" w:rsidRPr="00254D67">
        <w:rPr>
          <w:lang w:val="ru-RU"/>
        </w:rPr>
        <w:t xml:space="preserve"> </w:t>
      </w:r>
      <w:r w:rsidRPr="00254D67">
        <w:rPr>
          <w:lang w:val="ru-RU"/>
        </w:rPr>
        <w:t>Көпчүлүк учурларда бул маанилүү баалануучу маанилерге жана маалыматты тиешелүү ачып көрсөтүүгө тиешелүү болот, алар аудитордун олуттуу көңүл буруусун талап кылган чөйрөлөр болуп саналат, ошондой эле олуттуу тобокелдиктер катары аныкталат</w:t>
      </w:r>
      <w:r w:rsidR="00A12CB7" w:rsidRPr="00254D67">
        <w:rPr>
          <w:lang w:val="ru-RU"/>
        </w:rPr>
        <w:t>.</w:t>
      </w:r>
    </w:p>
    <w:p w14:paraId="36A8856A" w14:textId="36855A67" w:rsidR="00A12CB7" w:rsidRPr="00254D67" w:rsidRDefault="00254D67" w:rsidP="00035D9E">
      <w:pPr>
        <w:pStyle w:val="IFACNumberAndLetter"/>
        <w:keepNext w:val="0"/>
        <w:keepLines w:val="0"/>
        <w:widowControl w:val="0"/>
        <w:tabs>
          <w:tab w:val="clear" w:pos="720"/>
        </w:tabs>
        <w:ind w:left="547" w:hanging="547"/>
        <w:rPr>
          <w:lang w:val="ru-RU"/>
        </w:rPr>
      </w:pPr>
      <w:r w:rsidRPr="00254D67">
        <w:rPr>
          <w:rFonts w:cs="Arial"/>
          <w:lang w:val="ru-RU"/>
        </w:rPr>
        <w:t>Муну менен катар финансылык отчеттуулукту колдонуучулар тарабынан баалануучу маанилерге карата өзгөчө кызыгуу көрсөтүлгөн, алар АЭС 540 (кайра каралган)</w:t>
      </w:r>
      <w:r w:rsidR="00A12CB7" w:rsidRPr="00522E67">
        <w:rPr>
          <w:rFonts w:cs="Arial"/>
          <w:vertAlign w:val="superscript"/>
        </w:rPr>
        <w:footnoteReference w:id="101"/>
      </w:r>
      <w:r w:rsidR="00A12CB7" w:rsidRPr="00254D67">
        <w:rPr>
          <w:rFonts w:cs="Arial"/>
          <w:lang w:val="ru-RU"/>
        </w:rPr>
        <w:t xml:space="preserve"> </w:t>
      </w:r>
      <w:r w:rsidRPr="00254D67">
        <w:rPr>
          <w:rFonts w:cs="Arial"/>
          <w:lang w:val="ru-RU"/>
        </w:rPr>
        <w:t>талаптарына ылайык баалоонун айкын эместигинин жогорку тобокелдиги менен байланыштуу болгон объекттер болуп саналат, алар олуттуу тобокелдиктер катары аныкталбашы мүмкүн. Мындан тышкары, мындай баалануучу маанилер жетекчиликтин ой жүгүртүүсүнөн катуу көз каранды, көп учурда финансылык отчеттуулуктун татаал чөйрөлөрүн түшүндүрөт жана жетекчиликтин экспертин жана аудитордун экспертин тартууну талап кылышы мүмкүн. Ошондой эле колдонуучулар тарабынан финансылык отчеттуулукка олуттуу таасир тийгизе турган эсепке алуу саясаты (жана бул саясаттагы олуттуу өзгөртүүлөр) алардын финансылык отчеттуулукту түшүнүүсү үчүн, өзгөчө ишканада колдонулган практика тармакта колдонулган практикага ылайык келбеген жагдайларда мааниге ээ болот</w:t>
      </w:r>
      <w:r w:rsidR="00A12CB7" w:rsidRPr="00254D67">
        <w:rPr>
          <w:rFonts w:cs="Arial"/>
          <w:lang w:val="ru-RU"/>
        </w:rPr>
        <w:t>.</w:t>
      </w:r>
    </w:p>
    <w:p w14:paraId="7A12F84A" w14:textId="77777777" w:rsidR="008426C2" w:rsidRPr="00254D67" w:rsidRDefault="008426C2" w:rsidP="00DA73BA">
      <w:pPr>
        <w:rPr>
          <w:lang w:val="ru-RU"/>
        </w:rPr>
      </w:pPr>
    </w:p>
    <w:sectPr w:rsidR="008426C2" w:rsidRPr="00254D67" w:rsidSect="00D2507C">
      <w:headerReference w:type="default" r:id="rId19"/>
      <w:pgSz w:w="8640" w:h="12960" w:code="1"/>
      <w:pgMar w:top="1080" w:right="720" w:bottom="1080" w:left="720" w:header="360" w:footer="720" w:gutter="3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13034" w14:textId="77777777" w:rsidR="005500DC" w:rsidRDefault="005500DC" w:rsidP="00BD2D59">
      <w:pPr>
        <w:spacing w:before="0" w:line="240" w:lineRule="auto"/>
      </w:pPr>
      <w:r>
        <w:separator/>
      </w:r>
    </w:p>
  </w:endnote>
  <w:endnote w:type="continuationSeparator" w:id="0">
    <w:p w14:paraId="378C0A13" w14:textId="77777777" w:rsidR="005500DC" w:rsidRDefault="005500DC" w:rsidP="00BD2D5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Frutiger LT Std 45 Light">
    <w:altName w:val="Leelawadee UI Semilight"/>
    <w:panose1 w:val="00000000000000000000"/>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slon 540 LT Std">
    <w:panose1 w:val="00000000000000000000"/>
    <w:charset w:val="00"/>
    <w:family w:val="roman"/>
    <w:notTrueType/>
    <w:pitch w:val="variable"/>
    <w:sig w:usb0="800000AF" w:usb1="5000204A" w:usb2="00000000" w:usb3="00000000" w:csb0="00000001" w:csb1="00000000"/>
  </w:font>
  <w:font w:name="Tahoma">
    <w:panose1 w:val="020B0604030504040204"/>
    <w:charset w:val="CC"/>
    <w:family w:val="swiss"/>
    <w:pitch w:val="variable"/>
    <w:sig w:usb0="E1002EFF" w:usb1="C000605B" w:usb2="00000029" w:usb3="00000000" w:csb0="000101FF" w:csb1="00000000"/>
  </w:font>
  <w:font w:name="Myriad Pro Light">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395B7" w14:textId="4FDD2445" w:rsidR="00F90EF5" w:rsidRDefault="00F90EF5" w:rsidP="00317E00">
    <w:pPr>
      <w:pStyle w:val="a8"/>
      <w:tabs>
        <w:tab w:val="center" w:pos="3600"/>
      </w:tabs>
      <w:jc w:val="left"/>
    </w:pPr>
    <w:r w:rsidRPr="00254D67">
      <w:rPr>
        <w:rFonts w:eastAsia="Times New Roman"/>
        <w:szCs w:val="16"/>
        <w:lang w:val="ky-KG"/>
      </w:rPr>
      <w:t>АЭС</w:t>
    </w:r>
    <w:r w:rsidRPr="00254D67">
      <w:rPr>
        <w:noProof/>
        <w:szCs w:val="16"/>
        <w:lang w:val="ru-RU"/>
      </w:rPr>
      <w:t xml:space="preserve"> 540 (</w:t>
    </w:r>
    <w:r w:rsidRPr="00254D67">
      <w:rPr>
        <w:rFonts w:eastAsia="Times New Roman"/>
        <w:szCs w:val="16"/>
        <w:lang w:val="ky-KG"/>
      </w:rPr>
      <w:t>кайра каралган</w:t>
    </w:r>
    <w:r w:rsidRPr="00317E00">
      <w:rPr>
        <w:noProof/>
      </w:rPr>
      <w:t>)</w:t>
    </w:r>
    <w:r>
      <w:t xml:space="preserve"> </w:t>
    </w:r>
    <w:r>
      <w:tab/>
    </w:r>
    <w:sdt>
      <w:sdtPr>
        <w:id w:val="658435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73FD5">
          <w:rPr>
            <w:noProof/>
          </w:rPr>
          <w:t>1078</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932447"/>
      <w:docPartObj>
        <w:docPartGallery w:val="Page Numbers (Bottom of Page)"/>
        <w:docPartUnique/>
      </w:docPartObj>
    </w:sdtPr>
    <w:sdtEndPr>
      <w:rPr>
        <w:noProof/>
      </w:rPr>
    </w:sdtEndPr>
    <w:sdtContent>
      <w:p w14:paraId="52754C5A" w14:textId="77BE33A6" w:rsidR="00F90EF5" w:rsidRDefault="00F90EF5" w:rsidP="00317E00">
        <w:pPr>
          <w:pStyle w:val="a8"/>
          <w:tabs>
            <w:tab w:val="center" w:pos="2880"/>
          </w:tabs>
          <w:jc w:val="right"/>
        </w:pPr>
        <w:r>
          <w:fldChar w:fldCharType="begin"/>
        </w:r>
        <w:r>
          <w:instrText xml:space="preserve"> PAGE   \* MERGEFORMAT </w:instrText>
        </w:r>
        <w:r>
          <w:fldChar w:fldCharType="separate"/>
        </w:r>
        <w:r w:rsidR="00C73FD5">
          <w:rPr>
            <w:noProof/>
          </w:rPr>
          <w:t>1081</w:t>
        </w:r>
        <w:r>
          <w:rPr>
            <w:noProof/>
          </w:rPr>
          <w:fldChar w:fldCharType="end"/>
        </w:r>
        <w:r>
          <w:rPr>
            <w:noProof/>
          </w:rPr>
          <w:tab/>
          <w:t>АЭС 540 (КАЙРА КАРАЛГАН)</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484CA" w14:textId="758EE3B1" w:rsidR="00F90EF5" w:rsidRPr="00254D67" w:rsidRDefault="00F90EF5" w:rsidP="00125AD8">
    <w:pPr>
      <w:pStyle w:val="a8"/>
      <w:tabs>
        <w:tab w:val="center" w:pos="2880"/>
      </w:tabs>
      <w:jc w:val="right"/>
      <w:rPr>
        <w:lang w:val="ru-RU"/>
      </w:rPr>
    </w:pPr>
    <w:sdt>
      <w:sdtPr>
        <w:id w:val="-1154297287"/>
        <w:docPartObj>
          <w:docPartGallery w:val="Page Numbers (Bottom of Page)"/>
          <w:docPartUnique/>
        </w:docPartObj>
      </w:sdtPr>
      <w:sdtEndPr>
        <w:rPr>
          <w:noProof/>
        </w:rPr>
      </w:sdtEndPr>
      <w:sdtContent>
        <w:r>
          <w:fldChar w:fldCharType="begin"/>
        </w:r>
        <w:r w:rsidRPr="00254D67">
          <w:rPr>
            <w:lang w:val="ru-RU"/>
          </w:rPr>
          <w:instrText xml:space="preserve"> </w:instrText>
        </w:r>
        <w:r>
          <w:instrText>PAGE</w:instrText>
        </w:r>
        <w:r w:rsidRPr="00254D67">
          <w:rPr>
            <w:lang w:val="ru-RU"/>
          </w:rPr>
          <w:instrText xml:space="preserve">   \* </w:instrText>
        </w:r>
        <w:r>
          <w:instrText>MERGEFORMAT</w:instrText>
        </w:r>
        <w:r w:rsidRPr="00254D67">
          <w:rPr>
            <w:lang w:val="ru-RU"/>
          </w:rPr>
          <w:instrText xml:space="preserve"> </w:instrText>
        </w:r>
        <w:r>
          <w:fldChar w:fldCharType="separate"/>
        </w:r>
        <w:r w:rsidR="00C73FD5" w:rsidRPr="00C73FD5">
          <w:rPr>
            <w:noProof/>
            <w:lang w:val="ru-RU"/>
          </w:rPr>
          <w:t>1077</w:t>
        </w:r>
        <w:r>
          <w:rPr>
            <w:noProof/>
          </w:rPr>
          <w:fldChar w:fldCharType="end"/>
        </w:r>
        <w:r w:rsidRPr="00254D67">
          <w:rPr>
            <w:noProof/>
            <w:lang w:val="ru-RU"/>
          </w:rPr>
          <w:tab/>
        </w:r>
      </w:sdtContent>
    </w:sdt>
    <w:r w:rsidRPr="00254D67">
      <w:rPr>
        <w:noProof/>
        <w:lang w:val="ru-RU"/>
      </w:rPr>
      <w:t xml:space="preserve"> </w:t>
    </w:r>
    <w:r w:rsidRPr="00254D67">
      <w:rPr>
        <w:rFonts w:eastAsia="Times New Roman"/>
        <w:szCs w:val="16"/>
        <w:lang w:val="ky-KG"/>
      </w:rPr>
      <w:t>АЭС</w:t>
    </w:r>
    <w:r w:rsidRPr="00254D67">
      <w:rPr>
        <w:noProof/>
        <w:szCs w:val="16"/>
        <w:lang w:val="ru-RU"/>
      </w:rPr>
      <w:t xml:space="preserve"> 540 (</w:t>
    </w:r>
    <w:r w:rsidRPr="00254D67">
      <w:rPr>
        <w:rFonts w:eastAsia="Times New Roman"/>
        <w:szCs w:val="16"/>
        <w:lang w:val="ky-KG"/>
      </w:rPr>
      <w:t>кайра каралган</w:t>
    </w:r>
    <w:r w:rsidRPr="00254D67">
      <w:rPr>
        <w:noProof/>
        <w:szCs w:val="16"/>
        <w:lang w:val="ru-RU"/>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BB353" w14:textId="2006608F" w:rsidR="00F90EF5" w:rsidRPr="00254D67" w:rsidRDefault="00F90EF5" w:rsidP="007D72EF">
    <w:pPr>
      <w:pStyle w:val="a8"/>
      <w:tabs>
        <w:tab w:val="center" w:pos="3060"/>
      </w:tabs>
      <w:jc w:val="right"/>
      <w:rPr>
        <w:lang w:val="ru-RU"/>
      </w:rPr>
    </w:pPr>
    <w:sdt>
      <w:sdtPr>
        <w:id w:val="-1217967340"/>
        <w:docPartObj>
          <w:docPartGallery w:val="Page Numbers (Bottom of Page)"/>
          <w:docPartUnique/>
        </w:docPartObj>
      </w:sdtPr>
      <w:sdtEndPr>
        <w:rPr>
          <w:noProof/>
        </w:rPr>
      </w:sdtEndPr>
      <w:sdtContent>
        <w:r>
          <w:fldChar w:fldCharType="begin"/>
        </w:r>
        <w:r w:rsidRPr="00254D67">
          <w:rPr>
            <w:lang w:val="ru-RU"/>
          </w:rPr>
          <w:instrText xml:space="preserve"> </w:instrText>
        </w:r>
        <w:r>
          <w:instrText>PAGE</w:instrText>
        </w:r>
        <w:r w:rsidRPr="00254D67">
          <w:rPr>
            <w:lang w:val="ru-RU"/>
          </w:rPr>
          <w:instrText xml:space="preserve">   \* </w:instrText>
        </w:r>
        <w:r>
          <w:instrText>MERGEFORMAT</w:instrText>
        </w:r>
        <w:r w:rsidRPr="00254D67">
          <w:rPr>
            <w:lang w:val="ru-RU"/>
          </w:rPr>
          <w:instrText xml:space="preserve"> </w:instrText>
        </w:r>
        <w:r>
          <w:fldChar w:fldCharType="separate"/>
        </w:r>
        <w:r w:rsidR="00C73FD5" w:rsidRPr="00C73FD5">
          <w:rPr>
            <w:noProof/>
            <w:lang w:val="ru-RU"/>
          </w:rPr>
          <w:t>1079</w:t>
        </w:r>
        <w:r>
          <w:rPr>
            <w:noProof/>
          </w:rPr>
          <w:fldChar w:fldCharType="end"/>
        </w:r>
      </w:sdtContent>
    </w:sdt>
    <w:r w:rsidRPr="00254D67">
      <w:rPr>
        <w:noProof/>
        <w:lang w:val="ru-RU"/>
      </w:rPr>
      <w:t xml:space="preserve"> </w:t>
    </w:r>
    <w:r w:rsidRPr="00254D67">
      <w:rPr>
        <w:noProof/>
        <w:lang w:val="ru-RU"/>
      </w:rPr>
      <w:tab/>
    </w:r>
    <w:r w:rsidRPr="00254D67">
      <w:rPr>
        <w:rFonts w:eastAsia="Times New Roman"/>
        <w:szCs w:val="16"/>
        <w:lang w:val="ky-KG"/>
      </w:rPr>
      <w:t>АЭС</w:t>
    </w:r>
    <w:r w:rsidRPr="00254D67">
      <w:rPr>
        <w:noProof/>
        <w:szCs w:val="16"/>
        <w:lang w:val="ru-RU"/>
      </w:rPr>
      <w:t xml:space="preserve"> 540 (</w:t>
    </w:r>
    <w:r w:rsidRPr="00254D67">
      <w:rPr>
        <w:rFonts w:eastAsia="Times New Roman"/>
        <w:szCs w:val="16"/>
        <w:lang w:val="ky-KG"/>
      </w:rPr>
      <w:t>кайра каралган</w:t>
    </w:r>
    <w:r w:rsidRPr="00254D67">
      <w:rPr>
        <w:noProof/>
        <w:szCs w:val="16"/>
        <w:lang w:val="ru-R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915751" w14:textId="77777777" w:rsidR="005500DC" w:rsidRDefault="005500DC" w:rsidP="00BD2D59">
      <w:pPr>
        <w:spacing w:before="0" w:line="240" w:lineRule="auto"/>
      </w:pPr>
      <w:r>
        <w:separator/>
      </w:r>
    </w:p>
  </w:footnote>
  <w:footnote w:type="continuationSeparator" w:id="0">
    <w:p w14:paraId="701FFC3F" w14:textId="77777777" w:rsidR="005500DC" w:rsidRDefault="005500DC" w:rsidP="00BD2D59">
      <w:pPr>
        <w:spacing w:before="0" w:line="240" w:lineRule="auto"/>
      </w:pPr>
      <w:r>
        <w:continuationSeparator/>
      </w:r>
    </w:p>
  </w:footnote>
  <w:footnote w:id="1">
    <w:p w14:paraId="066C2A18" w14:textId="3BE41DCE" w:rsidR="00F90EF5" w:rsidRPr="00577D47" w:rsidRDefault="00F90EF5" w:rsidP="00F90EF5">
      <w:pPr>
        <w:pStyle w:val="af2"/>
        <w:spacing w:before="0"/>
        <w:rPr>
          <w:rFonts w:cs="Arial"/>
          <w:szCs w:val="16"/>
        </w:rPr>
      </w:pPr>
      <w:r w:rsidRPr="00841D29">
        <w:rPr>
          <w:rStyle w:val="af4"/>
          <w:szCs w:val="16"/>
        </w:rPr>
        <w:footnoteRef/>
      </w:r>
      <w:r w:rsidRPr="00841D29">
        <w:rPr>
          <w:rFonts w:cs="Arial"/>
          <w:szCs w:val="16"/>
        </w:rPr>
        <w:t xml:space="preserve"> </w:t>
      </w:r>
      <w:r w:rsidRPr="00841D29">
        <w:rPr>
          <w:rFonts w:cs="Arial"/>
          <w:szCs w:val="16"/>
        </w:rPr>
        <w:tab/>
      </w:r>
      <w:bookmarkStart w:id="12" w:name="_Hlk98108689"/>
      <w:r w:rsidRPr="00577D47">
        <w:rPr>
          <w:rFonts w:eastAsia="Times New Roman"/>
          <w:szCs w:val="16"/>
          <w:lang w:val="ky-KG"/>
        </w:rPr>
        <w:t>АЭС</w:t>
      </w:r>
      <w:bookmarkEnd w:id="12"/>
      <w:r w:rsidRPr="00577D47">
        <w:rPr>
          <w:rFonts w:eastAsia="Times New Roman"/>
          <w:szCs w:val="16"/>
          <w:lang w:val="ky-KG"/>
        </w:rPr>
        <w:t xml:space="preserve"> 315 (</w:t>
      </w:r>
      <w:bookmarkStart w:id="13" w:name="_Hlk98108697"/>
      <w:r w:rsidRPr="00577D47">
        <w:rPr>
          <w:rFonts w:eastAsia="Times New Roman"/>
          <w:szCs w:val="16"/>
          <w:lang w:val="ky-KG"/>
        </w:rPr>
        <w:t>кайра каралган</w:t>
      </w:r>
      <w:bookmarkEnd w:id="13"/>
      <w:r w:rsidRPr="00577D47">
        <w:rPr>
          <w:rFonts w:eastAsia="Times New Roman"/>
          <w:szCs w:val="16"/>
          <w:lang w:val="ky-KG"/>
        </w:rPr>
        <w:t xml:space="preserve">) </w:t>
      </w:r>
      <w:r w:rsidRPr="00577D47">
        <w:rPr>
          <w:rFonts w:eastAsia="Times New Roman"/>
          <w:i/>
          <w:iCs/>
          <w:szCs w:val="16"/>
          <w:lang w:val="ky-KG"/>
        </w:rPr>
        <w:t>«Ишкананы жана анын чөйрөсүн изилдөө аркылуу олуттуу бурмалоо тобокелдиктерин табуу жана баалоо»</w:t>
      </w:r>
      <w:r w:rsidRPr="00577D47">
        <w:rPr>
          <w:rFonts w:eastAsia="Times New Roman"/>
          <w:szCs w:val="16"/>
          <w:lang w:val="ky-KG"/>
        </w:rPr>
        <w:t>.</w:t>
      </w:r>
    </w:p>
  </w:footnote>
  <w:footnote w:id="2">
    <w:p w14:paraId="7E978340" w14:textId="2AD5075B" w:rsidR="00F90EF5" w:rsidRPr="00577D47" w:rsidRDefault="00F90EF5" w:rsidP="00F90EF5">
      <w:pPr>
        <w:pStyle w:val="af2"/>
        <w:spacing w:before="0"/>
        <w:rPr>
          <w:rFonts w:cs="Arial"/>
          <w:szCs w:val="16"/>
        </w:rPr>
      </w:pPr>
      <w:r w:rsidRPr="00577D47">
        <w:rPr>
          <w:rStyle w:val="af4"/>
          <w:szCs w:val="16"/>
        </w:rPr>
        <w:footnoteRef/>
      </w:r>
      <w:r w:rsidRPr="00577D47">
        <w:rPr>
          <w:rFonts w:cs="Arial"/>
          <w:szCs w:val="16"/>
        </w:rPr>
        <w:t xml:space="preserve"> </w:t>
      </w:r>
      <w:r w:rsidRPr="00577D47">
        <w:rPr>
          <w:rFonts w:cs="Arial"/>
          <w:szCs w:val="16"/>
        </w:rPr>
        <w:tab/>
      </w:r>
      <w:r w:rsidRPr="00577D47">
        <w:rPr>
          <w:rFonts w:eastAsia="Times New Roman"/>
          <w:szCs w:val="16"/>
          <w:lang w:val="ky-KG"/>
        </w:rPr>
        <w:t xml:space="preserve">АЭС 330 </w:t>
      </w:r>
      <w:r w:rsidRPr="00577D47">
        <w:rPr>
          <w:rFonts w:eastAsia="Times New Roman"/>
          <w:i/>
          <w:iCs/>
          <w:szCs w:val="16"/>
          <w:lang w:val="ky-KG"/>
        </w:rPr>
        <w:t>«Бааланган тобокелдиктерге жооп иретиндеги аудитордук жол-жоболор</w:t>
      </w:r>
    </w:p>
  </w:footnote>
  <w:footnote w:id="3">
    <w:p w14:paraId="159338B8" w14:textId="5033F85F" w:rsidR="00F90EF5" w:rsidRPr="00577D47" w:rsidRDefault="00F90EF5" w:rsidP="00F90EF5">
      <w:pPr>
        <w:pStyle w:val="af2"/>
        <w:spacing w:before="0"/>
        <w:rPr>
          <w:i/>
          <w:szCs w:val="16"/>
        </w:rPr>
      </w:pPr>
      <w:r w:rsidRPr="00577D47">
        <w:rPr>
          <w:rStyle w:val="af4"/>
          <w:szCs w:val="16"/>
        </w:rPr>
        <w:footnoteRef/>
      </w:r>
      <w:r w:rsidRPr="00577D47">
        <w:rPr>
          <w:szCs w:val="16"/>
        </w:rPr>
        <w:t xml:space="preserve"> </w:t>
      </w:r>
      <w:r w:rsidRPr="00577D47">
        <w:rPr>
          <w:szCs w:val="16"/>
        </w:rPr>
        <w:tab/>
      </w:r>
      <w:r w:rsidRPr="00577D47">
        <w:rPr>
          <w:rFonts w:eastAsia="Times New Roman"/>
          <w:szCs w:val="16"/>
          <w:lang w:val="ky-KG"/>
        </w:rPr>
        <w:t xml:space="preserve">АЭС 450 </w:t>
      </w:r>
      <w:r w:rsidRPr="00577D47">
        <w:rPr>
          <w:rFonts w:eastAsia="Times New Roman"/>
          <w:i/>
          <w:iCs/>
          <w:szCs w:val="16"/>
          <w:lang w:val="ky-KG"/>
        </w:rPr>
        <w:t>«Аудиттин жүрүшүндө аныкталган бурмалоолорду баалоо»</w:t>
      </w:r>
      <w:r w:rsidRPr="00577D47">
        <w:rPr>
          <w:rFonts w:eastAsia="Times New Roman"/>
          <w:szCs w:val="16"/>
          <w:lang w:val="ky-KG"/>
        </w:rPr>
        <w:t>.</w:t>
      </w:r>
    </w:p>
  </w:footnote>
  <w:footnote w:id="4">
    <w:p w14:paraId="4BF3B818" w14:textId="1A6D3176" w:rsidR="00F90EF5" w:rsidRPr="00577D47" w:rsidRDefault="00F90EF5" w:rsidP="00F90EF5">
      <w:pPr>
        <w:pStyle w:val="af2"/>
        <w:spacing w:before="0"/>
        <w:rPr>
          <w:rFonts w:cs="Arial"/>
          <w:szCs w:val="16"/>
        </w:rPr>
      </w:pPr>
      <w:r w:rsidRPr="00577D47">
        <w:rPr>
          <w:rStyle w:val="af4"/>
          <w:szCs w:val="16"/>
        </w:rPr>
        <w:footnoteRef/>
      </w:r>
      <w:r w:rsidRPr="00577D47">
        <w:rPr>
          <w:rFonts w:cs="Arial"/>
          <w:szCs w:val="16"/>
        </w:rPr>
        <w:t xml:space="preserve"> </w:t>
      </w:r>
      <w:r w:rsidRPr="00577D47">
        <w:rPr>
          <w:rFonts w:cs="Arial"/>
          <w:szCs w:val="16"/>
        </w:rPr>
        <w:tab/>
      </w:r>
      <w:r w:rsidRPr="00577D47">
        <w:rPr>
          <w:rFonts w:eastAsia="Times New Roman"/>
          <w:szCs w:val="16"/>
          <w:lang w:val="ky-KG"/>
        </w:rPr>
        <w:t xml:space="preserve">АЭС 500 </w:t>
      </w:r>
      <w:r w:rsidRPr="00577D47">
        <w:rPr>
          <w:rFonts w:eastAsia="Times New Roman"/>
          <w:i/>
          <w:iCs/>
          <w:szCs w:val="16"/>
          <w:lang w:val="ky-KG"/>
        </w:rPr>
        <w:t>«Аудитордук далилдер»</w:t>
      </w:r>
      <w:r w:rsidRPr="00577D47">
        <w:rPr>
          <w:rFonts w:eastAsia="Times New Roman"/>
          <w:szCs w:val="16"/>
          <w:lang w:val="ky-KG"/>
        </w:rPr>
        <w:t>.</w:t>
      </w:r>
    </w:p>
  </w:footnote>
  <w:footnote w:id="5">
    <w:p w14:paraId="5FEA54F9" w14:textId="5AD5CC8C" w:rsidR="00F90EF5" w:rsidRPr="00577D47" w:rsidRDefault="00F90EF5" w:rsidP="00F10F0E">
      <w:pPr>
        <w:pStyle w:val="af2"/>
        <w:spacing w:before="0" w:after="60"/>
        <w:rPr>
          <w:sz w:val="12"/>
          <w:szCs w:val="12"/>
        </w:rPr>
      </w:pPr>
      <w:r w:rsidRPr="00841D29">
        <w:rPr>
          <w:rStyle w:val="af4"/>
          <w:szCs w:val="16"/>
        </w:rPr>
        <w:footnoteRef/>
      </w:r>
      <w:r w:rsidRPr="00841D29">
        <w:rPr>
          <w:szCs w:val="16"/>
        </w:rPr>
        <w:t xml:space="preserve"> </w:t>
      </w:r>
      <w:r w:rsidRPr="00841D29">
        <w:rPr>
          <w:szCs w:val="16"/>
        </w:rPr>
        <w:tab/>
      </w:r>
      <w:r w:rsidRPr="00577D47">
        <w:rPr>
          <w:rFonts w:eastAsia="Times New Roman"/>
          <w:szCs w:val="16"/>
          <w:lang w:val="ky-KG"/>
        </w:rPr>
        <w:t xml:space="preserve">АЭС 200 </w:t>
      </w:r>
      <w:r w:rsidRPr="00577D47">
        <w:rPr>
          <w:rFonts w:eastAsia="Times New Roman"/>
          <w:i/>
          <w:iCs/>
          <w:szCs w:val="16"/>
          <w:lang w:val="ky-KG"/>
        </w:rPr>
        <w:t>«Көз карандысыз аудитордун негизги максаттары жана Аудиттин эл аралык стандарттарына ылайык аудит жүргүзүү»</w:t>
      </w:r>
      <w:r w:rsidRPr="00577D47">
        <w:rPr>
          <w:rFonts w:eastAsia="Times New Roman"/>
          <w:szCs w:val="16"/>
          <w:lang w:val="ky-KG"/>
        </w:rPr>
        <w:t>, 40-пункт.</w:t>
      </w:r>
    </w:p>
  </w:footnote>
  <w:footnote w:id="6">
    <w:p w14:paraId="3BCAAFA5" w14:textId="3CFE7DEC" w:rsidR="00F90EF5" w:rsidRPr="00577D47" w:rsidRDefault="00F90EF5" w:rsidP="00F10F0E">
      <w:pPr>
        <w:pStyle w:val="af2"/>
        <w:spacing w:before="0" w:after="60"/>
        <w:rPr>
          <w:szCs w:val="16"/>
        </w:rPr>
      </w:pPr>
      <w:r w:rsidRPr="00841D29">
        <w:rPr>
          <w:rStyle w:val="af4"/>
          <w:szCs w:val="16"/>
        </w:rPr>
        <w:footnoteRef/>
      </w:r>
      <w:r w:rsidRPr="00841D29">
        <w:rPr>
          <w:szCs w:val="16"/>
        </w:rPr>
        <w:t xml:space="preserve"> </w:t>
      </w:r>
      <w:r w:rsidRPr="00841D29">
        <w:rPr>
          <w:szCs w:val="16"/>
        </w:rPr>
        <w:tab/>
      </w:r>
      <w:r w:rsidRPr="00577D47">
        <w:rPr>
          <w:rFonts w:eastAsia="Times New Roman"/>
          <w:szCs w:val="16"/>
          <w:lang w:val="ky-KG"/>
        </w:rPr>
        <w:t xml:space="preserve">АЭС 530 </w:t>
      </w:r>
      <w:r w:rsidRPr="00577D47">
        <w:rPr>
          <w:rFonts w:eastAsia="Times New Roman"/>
          <w:i/>
          <w:iCs/>
          <w:szCs w:val="16"/>
          <w:lang w:val="ky-KG"/>
        </w:rPr>
        <w:t>«Аудитордук ылгоо»</w:t>
      </w:r>
      <w:r w:rsidRPr="00577D47">
        <w:rPr>
          <w:rFonts w:eastAsia="Times New Roman"/>
          <w:szCs w:val="16"/>
          <w:lang w:val="ky-KG"/>
        </w:rPr>
        <w:t>, 3-тиркеме</w:t>
      </w:r>
    </w:p>
  </w:footnote>
  <w:footnote w:id="7">
    <w:p w14:paraId="69C128F3" w14:textId="4F2FD1D7" w:rsidR="00F90EF5" w:rsidRPr="00577D47" w:rsidRDefault="00F90EF5" w:rsidP="00F10F0E">
      <w:pPr>
        <w:pStyle w:val="af2"/>
        <w:spacing w:before="0" w:after="60"/>
        <w:rPr>
          <w:rFonts w:cs="Arial"/>
          <w:szCs w:val="16"/>
        </w:rPr>
      </w:pPr>
      <w:r w:rsidRPr="00577D47">
        <w:rPr>
          <w:rStyle w:val="af4"/>
          <w:szCs w:val="16"/>
        </w:rPr>
        <w:footnoteRef/>
      </w:r>
      <w:r w:rsidRPr="00577D47">
        <w:rPr>
          <w:rFonts w:cs="Arial"/>
          <w:szCs w:val="16"/>
        </w:rPr>
        <w:t xml:space="preserve"> </w:t>
      </w:r>
      <w:r w:rsidRPr="00577D47">
        <w:rPr>
          <w:rFonts w:cs="Arial"/>
          <w:szCs w:val="16"/>
        </w:rPr>
        <w:tab/>
      </w:r>
      <w:r w:rsidRPr="00577D47">
        <w:rPr>
          <w:rFonts w:eastAsia="Times New Roman"/>
          <w:szCs w:val="16"/>
          <w:lang w:val="ky-KG"/>
        </w:rPr>
        <w:t xml:space="preserve">Ошондой эле АЭС 700 (кайра каралган) </w:t>
      </w:r>
      <w:r w:rsidRPr="00577D47">
        <w:rPr>
          <w:rFonts w:eastAsia="Times New Roman"/>
          <w:i/>
          <w:iCs/>
          <w:szCs w:val="16"/>
          <w:lang w:val="ky-KG"/>
        </w:rPr>
        <w:t>«Финансылык отчеттуулук жөнүндө пикирди калыптандыруу жана корутунду түзүү»</w:t>
      </w:r>
      <w:r w:rsidRPr="00577D47">
        <w:rPr>
          <w:rFonts w:eastAsia="Times New Roman"/>
          <w:szCs w:val="16"/>
          <w:lang w:val="ky-KG"/>
        </w:rPr>
        <w:t>, 13(с)-пунктун караңыз</w:t>
      </w:r>
      <w:r w:rsidRPr="00577D47">
        <w:rPr>
          <w:rFonts w:cs="Arial"/>
          <w:szCs w:val="16"/>
        </w:rPr>
        <w:t>.</w:t>
      </w:r>
    </w:p>
  </w:footnote>
  <w:footnote w:id="8">
    <w:p w14:paraId="324CF494" w14:textId="3D03A077" w:rsidR="00F90EF5" w:rsidRPr="00577D47" w:rsidRDefault="00F90EF5" w:rsidP="00F10F0E">
      <w:pPr>
        <w:pStyle w:val="af2"/>
        <w:spacing w:before="0" w:after="60"/>
        <w:rPr>
          <w:rFonts w:cs="Arial"/>
          <w:szCs w:val="16"/>
          <w:lang w:val="ru-RU"/>
        </w:rPr>
      </w:pPr>
      <w:r w:rsidRPr="00841D29">
        <w:rPr>
          <w:rStyle w:val="af4"/>
          <w:kern w:val="12"/>
          <w:szCs w:val="16"/>
        </w:rPr>
        <w:footnoteRef/>
      </w:r>
      <w:r w:rsidRPr="00577D47">
        <w:rPr>
          <w:rFonts w:cs="Arial"/>
          <w:szCs w:val="16"/>
          <w:lang w:val="ru-RU"/>
        </w:rPr>
        <w:t xml:space="preserve"> </w:t>
      </w:r>
      <w:r w:rsidRPr="00577D47">
        <w:rPr>
          <w:rFonts w:cs="Arial"/>
          <w:szCs w:val="16"/>
          <w:lang w:val="ru-RU"/>
        </w:rPr>
        <w:tab/>
      </w:r>
      <w:r w:rsidRPr="00577D47">
        <w:rPr>
          <w:rFonts w:eastAsia="Times New Roman"/>
          <w:szCs w:val="16"/>
          <w:lang w:val="ky-KG"/>
        </w:rPr>
        <w:t>АЭС 315 (кайра каралган), 3, 5–6, 9, 1</w:t>
      </w:r>
      <w:r w:rsidR="00282643">
        <w:rPr>
          <w:rFonts w:eastAsia="Times New Roman"/>
          <w:szCs w:val="16"/>
          <w:lang w:val="ky-KG"/>
        </w:rPr>
        <w:t>1–12, 15–17 жана 20–21-пункттар</w:t>
      </w:r>
      <w:r w:rsidRPr="00577D47">
        <w:rPr>
          <w:rFonts w:eastAsia="Times New Roman"/>
          <w:szCs w:val="16"/>
          <w:lang w:val="ky-KG"/>
        </w:rPr>
        <w:t>.</w:t>
      </w:r>
    </w:p>
  </w:footnote>
  <w:footnote w:id="9">
    <w:p w14:paraId="4D4FA6BC" w14:textId="7FDC4599" w:rsidR="00F90EF5" w:rsidRPr="00577D47" w:rsidRDefault="00F90EF5" w:rsidP="00F10F0E">
      <w:pPr>
        <w:pStyle w:val="af2"/>
        <w:spacing w:before="0" w:after="60"/>
        <w:rPr>
          <w:rFonts w:cs="Arial"/>
          <w:szCs w:val="16"/>
          <w:lang w:val="ru-RU"/>
        </w:rPr>
      </w:pPr>
      <w:r w:rsidRPr="00841D29">
        <w:rPr>
          <w:rStyle w:val="af4"/>
          <w:szCs w:val="16"/>
        </w:rPr>
        <w:footnoteRef/>
      </w:r>
      <w:r w:rsidRPr="00577D47">
        <w:rPr>
          <w:rFonts w:cs="Arial"/>
          <w:szCs w:val="16"/>
          <w:lang w:val="ru-RU"/>
        </w:rPr>
        <w:t xml:space="preserve"> </w:t>
      </w:r>
      <w:r w:rsidRPr="00577D47">
        <w:rPr>
          <w:rFonts w:cs="Arial"/>
          <w:szCs w:val="16"/>
          <w:lang w:val="ru-RU"/>
        </w:rPr>
        <w:tab/>
      </w:r>
      <w:r w:rsidRPr="003C2D9E">
        <w:rPr>
          <w:rFonts w:eastAsia="Times New Roman"/>
          <w:szCs w:val="16"/>
          <w:lang w:val="ky-KG"/>
        </w:rPr>
        <w:t xml:space="preserve">АЭС 315 (кайра </w:t>
      </w:r>
      <w:r w:rsidR="00282643">
        <w:rPr>
          <w:rFonts w:eastAsia="Times New Roman"/>
          <w:szCs w:val="16"/>
          <w:lang w:val="ky-KG"/>
        </w:rPr>
        <w:t>каралган), 25 жана А26-пункттар</w:t>
      </w:r>
    </w:p>
  </w:footnote>
  <w:footnote w:id="10">
    <w:p w14:paraId="03BC5364" w14:textId="1D00D01B" w:rsidR="00F90EF5" w:rsidRPr="00577D47" w:rsidRDefault="00F90EF5" w:rsidP="00F10F0E">
      <w:pPr>
        <w:pStyle w:val="af2"/>
        <w:spacing w:before="0" w:after="60"/>
        <w:rPr>
          <w:rFonts w:cs="Arial"/>
          <w:szCs w:val="16"/>
          <w:lang w:val="ru-RU"/>
        </w:rPr>
      </w:pPr>
      <w:r w:rsidRPr="00841D29">
        <w:rPr>
          <w:rStyle w:val="af4"/>
          <w:rFonts w:cs="Arial"/>
          <w:szCs w:val="16"/>
        </w:rPr>
        <w:footnoteRef/>
      </w:r>
      <w:r w:rsidRPr="00577D47">
        <w:rPr>
          <w:rFonts w:cs="Arial"/>
          <w:szCs w:val="16"/>
          <w:lang w:val="ru-RU"/>
        </w:rPr>
        <w:t xml:space="preserve"> </w:t>
      </w:r>
      <w:r w:rsidRPr="00577D47">
        <w:rPr>
          <w:rFonts w:cs="Arial"/>
          <w:szCs w:val="16"/>
          <w:lang w:val="ru-RU"/>
        </w:rPr>
        <w:tab/>
      </w:r>
      <w:r w:rsidRPr="003C2D9E">
        <w:rPr>
          <w:rFonts w:eastAsia="Times New Roman"/>
          <w:szCs w:val="16"/>
          <w:lang w:val="ky-KG"/>
        </w:rPr>
        <w:t xml:space="preserve">АЭС </w:t>
      </w:r>
      <w:r w:rsidR="00282643">
        <w:rPr>
          <w:rFonts w:eastAsia="Times New Roman"/>
          <w:szCs w:val="16"/>
          <w:lang w:val="ky-KG"/>
        </w:rPr>
        <w:t>315 (кайра каралган), 27- пункт</w:t>
      </w:r>
    </w:p>
  </w:footnote>
  <w:footnote w:id="11">
    <w:p w14:paraId="6AD7D5AD" w14:textId="2F2B3EF8" w:rsidR="00F90EF5" w:rsidRPr="00577D47" w:rsidRDefault="00F90EF5" w:rsidP="00F10F0E">
      <w:pPr>
        <w:pStyle w:val="af2"/>
        <w:spacing w:before="0" w:after="60"/>
        <w:rPr>
          <w:szCs w:val="16"/>
          <w:lang w:val="ru-RU"/>
        </w:rPr>
      </w:pPr>
      <w:r w:rsidRPr="00841D29">
        <w:rPr>
          <w:rStyle w:val="af4"/>
          <w:szCs w:val="16"/>
        </w:rPr>
        <w:footnoteRef/>
      </w:r>
      <w:r w:rsidRPr="00577D47">
        <w:rPr>
          <w:szCs w:val="16"/>
          <w:lang w:val="ru-RU"/>
        </w:rPr>
        <w:t xml:space="preserve"> </w:t>
      </w:r>
      <w:r w:rsidRPr="00577D47">
        <w:rPr>
          <w:szCs w:val="16"/>
          <w:lang w:val="ru-RU"/>
        </w:rPr>
        <w:tab/>
      </w:r>
      <w:r w:rsidRPr="003C2D9E">
        <w:rPr>
          <w:rFonts w:eastAsia="Times New Roman"/>
          <w:szCs w:val="16"/>
          <w:lang w:val="ky-KG"/>
        </w:rPr>
        <w:t xml:space="preserve">АЭС </w:t>
      </w:r>
      <w:r w:rsidR="00282643">
        <w:rPr>
          <w:rFonts w:eastAsia="Times New Roman"/>
          <w:szCs w:val="16"/>
          <w:lang w:val="ky-KG"/>
        </w:rPr>
        <w:t>315 (кайра каралган), 29- пункт</w:t>
      </w:r>
    </w:p>
  </w:footnote>
  <w:footnote w:id="12">
    <w:p w14:paraId="752D5072" w14:textId="472A1AB8" w:rsidR="00F90EF5" w:rsidRPr="00577D47" w:rsidRDefault="00F90EF5" w:rsidP="00F10F0E">
      <w:pPr>
        <w:pStyle w:val="af2"/>
        <w:spacing w:before="0" w:after="60"/>
        <w:rPr>
          <w:rFonts w:cs="Arial"/>
          <w:szCs w:val="16"/>
          <w:lang w:val="ru-RU"/>
        </w:rPr>
      </w:pPr>
      <w:r w:rsidRPr="00841D29">
        <w:rPr>
          <w:rStyle w:val="af4"/>
          <w:szCs w:val="16"/>
        </w:rPr>
        <w:footnoteRef/>
      </w:r>
      <w:r w:rsidRPr="00577D47">
        <w:rPr>
          <w:rFonts w:cs="Arial"/>
          <w:szCs w:val="16"/>
          <w:lang w:val="ru-RU"/>
        </w:rPr>
        <w:t xml:space="preserve"> </w:t>
      </w:r>
      <w:r w:rsidRPr="00577D47">
        <w:rPr>
          <w:rFonts w:cs="Arial"/>
          <w:szCs w:val="16"/>
          <w:lang w:val="ru-RU"/>
        </w:rPr>
        <w:tab/>
      </w:r>
      <w:r w:rsidRPr="003C2D9E">
        <w:rPr>
          <w:rFonts w:eastAsia="Times New Roman"/>
          <w:szCs w:val="16"/>
          <w:lang w:val="ky-KG"/>
        </w:rPr>
        <w:t>АЭС 330, 6–15 жан</w:t>
      </w:r>
      <w:r w:rsidR="00282643">
        <w:rPr>
          <w:rFonts w:eastAsia="Times New Roman"/>
          <w:szCs w:val="16"/>
          <w:lang w:val="ky-KG"/>
        </w:rPr>
        <w:t>а 18-пункттар</w:t>
      </w:r>
    </w:p>
  </w:footnote>
  <w:footnote w:id="13">
    <w:p w14:paraId="66741654" w14:textId="544F8F0C" w:rsidR="00F90EF5" w:rsidRPr="00577D47" w:rsidRDefault="00F90EF5" w:rsidP="00F10F0E">
      <w:pPr>
        <w:pStyle w:val="af2"/>
        <w:spacing w:before="0" w:after="60"/>
        <w:rPr>
          <w:rFonts w:cs="Arial"/>
          <w:szCs w:val="16"/>
          <w:lang w:val="ru-RU"/>
        </w:rPr>
      </w:pPr>
      <w:r w:rsidRPr="00841D29">
        <w:rPr>
          <w:rStyle w:val="af4"/>
          <w:szCs w:val="16"/>
        </w:rPr>
        <w:footnoteRef/>
      </w:r>
      <w:r w:rsidRPr="00577D47">
        <w:rPr>
          <w:rFonts w:cs="Arial"/>
          <w:szCs w:val="16"/>
          <w:lang w:val="ru-RU"/>
        </w:rPr>
        <w:t xml:space="preserve"> </w:t>
      </w:r>
      <w:r w:rsidRPr="00577D47">
        <w:rPr>
          <w:rFonts w:cs="Arial"/>
          <w:szCs w:val="16"/>
          <w:lang w:val="ru-RU"/>
        </w:rPr>
        <w:tab/>
      </w:r>
      <w:r w:rsidR="00282643">
        <w:rPr>
          <w:rFonts w:eastAsia="Times New Roman"/>
          <w:szCs w:val="16"/>
          <w:lang w:val="ky-KG"/>
        </w:rPr>
        <w:t>АЭС 330, 6–7 жана 21-пункттар</w:t>
      </w:r>
    </w:p>
  </w:footnote>
  <w:footnote w:id="14">
    <w:p w14:paraId="0E898A88" w14:textId="57F0D36D" w:rsidR="00F90EF5" w:rsidRPr="00FD4031" w:rsidRDefault="00F90EF5" w:rsidP="00F10F0E">
      <w:pPr>
        <w:pStyle w:val="af2"/>
        <w:spacing w:before="0" w:after="60"/>
        <w:rPr>
          <w:rFonts w:cs="Arial"/>
          <w:szCs w:val="16"/>
          <w:lang w:val="fr-FR"/>
        </w:rPr>
      </w:pPr>
      <w:r>
        <w:rPr>
          <w:rStyle w:val="af4"/>
          <w:szCs w:val="16"/>
        </w:rPr>
        <w:footnoteRef/>
      </w:r>
      <w:r w:rsidRPr="00FD4031">
        <w:rPr>
          <w:rFonts w:cs="Arial"/>
          <w:szCs w:val="16"/>
          <w:lang w:val="fr-FR"/>
        </w:rPr>
        <w:t xml:space="preserve"> </w:t>
      </w:r>
      <w:r w:rsidRPr="00FD4031">
        <w:rPr>
          <w:rFonts w:cs="Arial"/>
          <w:szCs w:val="16"/>
          <w:lang w:val="fr-FR"/>
        </w:rPr>
        <w:tab/>
      </w:r>
      <w:r w:rsidRPr="003C2D9E">
        <w:rPr>
          <w:rFonts w:eastAsia="Times New Roman"/>
          <w:szCs w:val="16"/>
          <w:lang w:val="ky-KG"/>
        </w:rPr>
        <w:t>АЭС 330, 7(b)</w:t>
      </w:r>
      <w:r>
        <w:rPr>
          <w:rFonts w:eastAsia="Times New Roman"/>
          <w:szCs w:val="16"/>
          <w:lang w:val="ky-KG"/>
        </w:rPr>
        <w:t>-</w:t>
      </w:r>
      <w:r w:rsidRPr="003C2D9E">
        <w:rPr>
          <w:rFonts w:eastAsia="Times New Roman"/>
          <w:szCs w:val="16"/>
          <w:lang w:val="ky-KG"/>
        </w:rPr>
        <w:t>пункту</w:t>
      </w:r>
    </w:p>
  </w:footnote>
  <w:footnote w:id="15">
    <w:p w14:paraId="4D943A1A" w14:textId="1DBFF4F5" w:rsidR="00F90EF5" w:rsidRPr="00FD4031" w:rsidRDefault="00F90EF5" w:rsidP="00F10F0E">
      <w:pPr>
        <w:pStyle w:val="af2"/>
        <w:spacing w:before="0" w:after="60"/>
        <w:rPr>
          <w:lang w:val="fr-FR"/>
        </w:rPr>
      </w:pPr>
      <w:r>
        <w:rPr>
          <w:rStyle w:val="af4"/>
        </w:rPr>
        <w:footnoteRef/>
      </w:r>
      <w:r w:rsidRPr="00FD4031">
        <w:rPr>
          <w:lang w:val="fr-FR"/>
        </w:rPr>
        <w:t xml:space="preserve"> </w:t>
      </w:r>
      <w:r w:rsidRPr="00FD4031">
        <w:rPr>
          <w:lang w:val="fr-FR"/>
        </w:rPr>
        <w:tab/>
      </w:r>
      <w:r w:rsidRPr="003C2D9E">
        <w:rPr>
          <w:rFonts w:eastAsia="Times New Roman"/>
          <w:szCs w:val="16"/>
          <w:lang w:val="ky-KG"/>
        </w:rPr>
        <w:t>АЭС 330, 8-пункт</w:t>
      </w:r>
    </w:p>
  </w:footnote>
  <w:footnote w:id="16">
    <w:p w14:paraId="4A85E836" w14:textId="2BEA604A" w:rsidR="00F90EF5" w:rsidRPr="00577D47" w:rsidRDefault="00F90EF5" w:rsidP="00F10F0E">
      <w:pPr>
        <w:pStyle w:val="af2"/>
        <w:spacing w:before="0" w:after="60"/>
        <w:rPr>
          <w:rFonts w:cs="Arial"/>
          <w:szCs w:val="16"/>
          <w:lang w:val="ru-RU"/>
        </w:rPr>
      </w:pPr>
      <w:r w:rsidRPr="00841D29">
        <w:rPr>
          <w:rStyle w:val="af4"/>
          <w:rFonts w:cs="Arial"/>
          <w:szCs w:val="16"/>
        </w:rPr>
        <w:footnoteRef/>
      </w:r>
      <w:r w:rsidRPr="00577D47">
        <w:rPr>
          <w:rFonts w:cs="Arial"/>
          <w:szCs w:val="16"/>
          <w:lang w:val="ru-RU"/>
        </w:rPr>
        <w:t xml:space="preserve"> </w:t>
      </w:r>
      <w:r w:rsidRPr="00577D47">
        <w:rPr>
          <w:rFonts w:cs="Arial"/>
          <w:szCs w:val="16"/>
          <w:lang w:val="ru-RU"/>
        </w:rPr>
        <w:tab/>
      </w:r>
      <w:r w:rsidRPr="003C2D9E">
        <w:rPr>
          <w:rFonts w:eastAsia="Times New Roman"/>
          <w:szCs w:val="16"/>
          <w:lang w:val="ky-KG"/>
        </w:rPr>
        <w:t>АЭС 330, 9-пункт.</w:t>
      </w:r>
    </w:p>
  </w:footnote>
  <w:footnote w:id="17">
    <w:p w14:paraId="0E2A479F" w14:textId="48D3D576" w:rsidR="00F90EF5" w:rsidRPr="00577D47" w:rsidRDefault="00F90EF5" w:rsidP="00F10F0E">
      <w:pPr>
        <w:pStyle w:val="af2"/>
        <w:spacing w:before="0" w:after="60"/>
        <w:rPr>
          <w:rFonts w:cs="Arial"/>
          <w:szCs w:val="16"/>
          <w:lang w:val="ru-RU"/>
        </w:rPr>
      </w:pPr>
      <w:r w:rsidRPr="00841D29">
        <w:rPr>
          <w:rStyle w:val="af4"/>
          <w:rFonts w:cs="Arial"/>
          <w:szCs w:val="16"/>
        </w:rPr>
        <w:footnoteRef/>
      </w:r>
      <w:r w:rsidRPr="00577D47">
        <w:rPr>
          <w:rFonts w:cs="Arial"/>
          <w:szCs w:val="16"/>
          <w:lang w:val="ru-RU"/>
        </w:rPr>
        <w:t xml:space="preserve"> </w:t>
      </w:r>
      <w:r w:rsidRPr="00577D47">
        <w:rPr>
          <w:rFonts w:cs="Arial"/>
          <w:szCs w:val="16"/>
          <w:lang w:val="ru-RU"/>
        </w:rPr>
        <w:tab/>
      </w:r>
      <w:r w:rsidRPr="003C2D9E">
        <w:rPr>
          <w:rFonts w:eastAsia="Times New Roman"/>
          <w:szCs w:val="16"/>
          <w:lang w:val="ky-KG"/>
        </w:rPr>
        <w:t>АЭС 330, 15 жана 21-пункттар</w:t>
      </w:r>
    </w:p>
  </w:footnote>
  <w:footnote w:id="18">
    <w:p w14:paraId="070A56BD" w14:textId="26955B87" w:rsidR="00F90EF5" w:rsidRPr="00577D47" w:rsidRDefault="00F90EF5" w:rsidP="00F10F0E">
      <w:pPr>
        <w:pStyle w:val="af2"/>
        <w:spacing w:before="0" w:after="60"/>
        <w:rPr>
          <w:szCs w:val="16"/>
          <w:lang w:val="ru-RU"/>
        </w:rPr>
      </w:pPr>
      <w:r w:rsidRPr="00841D29">
        <w:rPr>
          <w:rStyle w:val="af4"/>
          <w:szCs w:val="16"/>
        </w:rPr>
        <w:footnoteRef/>
      </w:r>
      <w:r w:rsidRPr="00577D47">
        <w:rPr>
          <w:szCs w:val="16"/>
          <w:lang w:val="ru-RU"/>
        </w:rPr>
        <w:t xml:space="preserve"> </w:t>
      </w:r>
      <w:r w:rsidRPr="00577D47">
        <w:rPr>
          <w:szCs w:val="16"/>
          <w:lang w:val="ru-RU"/>
        </w:rPr>
        <w:tab/>
      </w:r>
      <w:r w:rsidRPr="00577D47">
        <w:rPr>
          <w:rFonts w:eastAsia="Times New Roman"/>
          <w:szCs w:val="16"/>
          <w:lang w:val="ky-KG"/>
        </w:rPr>
        <w:t>АЭС 265 “</w:t>
      </w:r>
      <w:r w:rsidRPr="00577D47">
        <w:rPr>
          <w:rFonts w:eastAsia="Times New Roman"/>
          <w:i/>
          <w:iCs/>
          <w:szCs w:val="16"/>
          <w:lang w:val="ky-KG"/>
        </w:rPr>
        <w:t>Корпоративдик башкаруу үчүн жооп берүүчү жактарга жана жетекчиликке ички контролдоо системасындагы кемчиликтер жөнүндө маалымдоо»</w:t>
      </w:r>
      <w:r w:rsidRPr="00577D47">
        <w:rPr>
          <w:rFonts w:eastAsia="Times New Roman"/>
          <w:szCs w:val="16"/>
          <w:lang w:val="ky-KG"/>
        </w:rPr>
        <w:t>.</w:t>
      </w:r>
    </w:p>
  </w:footnote>
  <w:footnote w:id="19">
    <w:p w14:paraId="32AE3813" w14:textId="45909169" w:rsidR="00F90EF5" w:rsidRPr="00577D47" w:rsidRDefault="00F90EF5" w:rsidP="00F10F0E">
      <w:pPr>
        <w:pStyle w:val="af2"/>
        <w:spacing w:before="0" w:after="60"/>
        <w:rPr>
          <w:lang w:val="ru-RU"/>
        </w:rPr>
      </w:pPr>
      <w:r>
        <w:rPr>
          <w:rStyle w:val="af4"/>
        </w:rPr>
        <w:footnoteRef/>
      </w:r>
      <w:r w:rsidRPr="00577D47">
        <w:rPr>
          <w:lang w:val="ru-RU"/>
        </w:rPr>
        <w:t xml:space="preserve"> </w:t>
      </w:r>
      <w:r w:rsidRPr="00577D47">
        <w:rPr>
          <w:lang w:val="ru-RU"/>
        </w:rPr>
        <w:tab/>
      </w:r>
      <w:r w:rsidRPr="003C2D9E">
        <w:rPr>
          <w:rFonts w:eastAsia="Times New Roman"/>
          <w:szCs w:val="16"/>
          <w:lang w:val="ky-KG"/>
        </w:rPr>
        <w:t>АЭС 330, 25–26-пункттар</w:t>
      </w:r>
    </w:p>
  </w:footnote>
  <w:footnote w:id="20">
    <w:p w14:paraId="60A9F935" w14:textId="23BB4AFA" w:rsidR="00F90EF5" w:rsidRPr="00577D47" w:rsidRDefault="00F90EF5" w:rsidP="00F10F0E">
      <w:pPr>
        <w:pStyle w:val="af2"/>
        <w:spacing w:before="0" w:after="60"/>
        <w:rPr>
          <w:rFonts w:cs="Arial"/>
          <w:szCs w:val="16"/>
          <w:lang w:val="ru-RU"/>
        </w:rPr>
      </w:pPr>
      <w:r w:rsidRPr="00841D29">
        <w:rPr>
          <w:rStyle w:val="af4"/>
          <w:rFonts w:cs="Arial"/>
          <w:szCs w:val="16"/>
        </w:rPr>
        <w:footnoteRef/>
      </w:r>
      <w:r w:rsidRPr="00577D47">
        <w:rPr>
          <w:rFonts w:cs="Arial"/>
          <w:szCs w:val="16"/>
          <w:lang w:val="ru-RU"/>
        </w:rPr>
        <w:t xml:space="preserve"> </w:t>
      </w:r>
      <w:r w:rsidRPr="00577D47">
        <w:rPr>
          <w:rFonts w:cs="Arial"/>
          <w:szCs w:val="16"/>
          <w:lang w:val="ru-RU"/>
        </w:rPr>
        <w:tab/>
      </w:r>
      <w:r w:rsidRPr="00577D47">
        <w:rPr>
          <w:rFonts w:eastAsia="Times New Roman"/>
          <w:szCs w:val="16"/>
          <w:lang w:val="ky-KG"/>
        </w:rPr>
        <w:t>АЭС 500, 11-пункт</w:t>
      </w:r>
    </w:p>
  </w:footnote>
  <w:footnote w:id="21">
    <w:p w14:paraId="73CA4AF4" w14:textId="2D301204" w:rsidR="00F90EF5" w:rsidRPr="00577D47" w:rsidRDefault="00F90EF5" w:rsidP="00F10F0E">
      <w:pPr>
        <w:pStyle w:val="af2"/>
        <w:spacing w:before="0" w:after="60"/>
        <w:rPr>
          <w:i/>
          <w:szCs w:val="16"/>
          <w:lang w:val="ru-RU"/>
        </w:rPr>
      </w:pPr>
      <w:r w:rsidRPr="00577D47">
        <w:rPr>
          <w:rStyle w:val="af4"/>
          <w:szCs w:val="16"/>
        </w:rPr>
        <w:footnoteRef/>
      </w:r>
      <w:r w:rsidRPr="00577D47">
        <w:rPr>
          <w:szCs w:val="16"/>
          <w:lang w:val="ru-RU"/>
        </w:rPr>
        <w:t xml:space="preserve"> </w:t>
      </w:r>
      <w:r w:rsidRPr="00577D47">
        <w:rPr>
          <w:szCs w:val="16"/>
          <w:lang w:val="ru-RU"/>
        </w:rPr>
        <w:tab/>
      </w:r>
      <w:r w:rsidRPr="00577D47">
        <w:rPr>
          <w:rFonts w:eastAsia="Times New Roman"/>
          <w:szCs w:val="16"/>
          <w:lang w:val="ky-KG"/>
        </w:rPr>
        <w:t>АЭС 705 (кайра каралган) “</w:t>
      </w:r>
      <w:r w:rsidRPr="00577D47">
        <w:rPr>
          <w:rFonts w:eastAsia="Times New Roman"/>
          <w:i/>
          <w:iCs/>
          <w:szCs w:val="16"/>
          <w:lang w:val="ky-KG"/>
        </w:rPr>
        <w:t>Көз карандысыз аудитордун аудитордук корутундусундагы модификацияланган пикир»</w:t>
      </w:r>
      <w:r w:rsidRPr="00577D47">
        <w:rPr>
          <w:rFonts w:eastAsia="Times New Roman"/>
          <w:szCs w:val="16"/>
          <w:lang w:val="ky-KG"/>
        </w:rPr>
        <w:t>.</w:t>
      </w:r>
    </w:p>
  </w:footnote>
  <w:footnote w:id="22">
    <w:p w14:paraId="32AA77A4" w14:textId="2EE30904" w:rsidR="00F90EF5" w:rsidRPr="00577D47" w:rsidRDefault="00F90EF5" w:rsidP="00F10F0E">
      <w:pPr>
        <w:pStyle w:val="af2"/>
        <w:spacing w:before="0" w:after="60"/>
        <w:rPr>
          <w:rFonts w:cs="Arial"/>
          <w:szCs w:val="16"/>
          <w:lang w:val="ru-RU"/>
        </w:rPr>
      </w:pPr>
      <w:r w:rsidRPr="00577D47">
        <w:rPr>
          <w:rStyle w:val="af4"/>
          <w:rFonts w:eastAsiaTheme="majorEastAsia" w:cs="Arial"/>
          <w:szCs w:val="16"/>
        </w:rPr>
        <w:footnoteRef/>
      </w:r>
      <w:r w:rsidRPr="00577D47">
        <w:rPr>
          <w:rFonts w:cs="Arial"/>
          <w:szCs w:val="16"/>
          <w:lang w:val="ru-RU"/>
        </w:rPr>
        <w:t xml:space="preserve"> </w:t>
      </w:r>
      <w:r w:rsidRPr="00577D47">
        <w:rPr>
          <w:rFonts w:cs="Arial"/>
          <w:szCs w:val="16"/>
          <w:lang w:val="ru-RU"/>
        </w:rPr>
        <w:tab/>
      </w:r>
      <w:r w:rsidRPr="00577D47">
        <w:rPr>
          <w:rFonts w:eastAsia="Times New Roman"/>
          <w:szCs w:val="16"/>
          <w:lang w:val="ky-KG"/>
        </w:rPr>
        <w:t>АЭС 450, A6-пункту</w:t>
      </w:r>
    </w:p>
  </w:footnote>
  <w:footnote w:id="23">
    <w:p w14:paraId="50BC91F0" w14:textId="0599A3D4" w:rsidR="00F90EF5" w:rsidRPr="00577D47" w:rsidRDefault="00F90EF5" w:rsidP="00F10F0E">
      <w:pPr>
        <w:pStyle w:val="af2"/>
        <w:spacing w:before="0" w:after="60"/>
        <w:rPr>
          <w:szCs w:val="16"/>
          <w:lang w:val="ru-RU"/>
        </w:rPr>
      </w:pPr>
      <w:r w:rsidRPr="00577D47">
        <w:rPr>
          <w:rStyle w:val="af4"/>
          <w:szCs w:val="16"/>
        </w:rPr>
        <w:footnoteRef/>
      </w:r>
      <w:r w:rsidRPr="00577D47">
        <w:rPr>
          <w:szCs w:val="16"/>
          <w:lang w:val="ru-RU"/>
        </w:rPr>
        <w:t xml:space="preserve"> </w:t>
      </w:r>
      <w:r w:rsidRPr="00577D47">
        <w:rPr>
          <w:szCs w:val="16"/>
          <w:lang w:val="ru-RU"/>
        </w:rPr>
        <w:tab/>
      </w:r>
      <w:r w:rsidRPr="00577D47">
        <w:rPr>
          <w:rFonts w:eastAsia="Times New Roman"/>
          <w:szCs w:val="16"/>
          <w:lang w:val="ky-KG"/>
        </w:rPr>
        <w:t>АЭС 700 (кайра каралган), 14-пунктту караңыз</w:t>
      </w:r>
    </w:p>
  </w:footnote>
  <w:footnote w:id="24">
    <w:p w14:paraId="6D378957" w14:textId="6F821D79" w:rsidR="00F90EF5" w:rsidRPr="00577D47" w:rsidRDefault="00F90EF5" w:rsidP="00F10F0E">
      <w:pPr>
        <w:pStyle w:val="af2"/>
        <w:spacing w:before="0" w:after="60"/>
        <w:rPr>
          <w:rFonts w:cs="Arial"/>
          <w:szCs w:val="16"/>
          <w:lang w:val="ru-RU"/>
        </w:rPr>
      </w:pPr>
      <w:r w:rsidRPr="00577D47">
        <w:rPr>
          <w:rStyle w:val="af4"/>
          <w:szCs w:val="16"/>
        </w:rPr>
        <w:footnoteRef/>
      </w:r>
      <w:r w:rsidRPr="00577D47">
        <w:rPr>
          <w:szCs w:val="16"/>
          <w:lang w:val="ru-RU"/>
        </w:rPr>
        <w:t xml:space="preserve"> </w:t>
      </w:r>
      <w:r w:rsidRPr="00577D47">
        <w:rPr>
          <w:szCs w:val="16"/>
          <w:lang w:val="ru-RU"/>
        </w:rPr>
        <w:tab/>
      </w:r>
      <w:r w:rsidRPr="00577D47">
        <w:rPr>
          <w:rFonts w:eastAsia="Times New Roman"/>
          <w:szCs w:val="16"/>
          <w:lang w:val="ky-KG"/>
        </w:rPr>
        <w:t>АЭС 700дү дагы кара. (кайра каралган), 19-пункт.</w:t>
      </w:r>
    </w:p>
  </w:footnote>
  <w:footnote w:id="25">
    <w:p w14:paraId="069CB0B1" w14:textId="5B269198" w:rsidR="00F90EF5" w:rsidRPr="00577D47" w:rsidRDefault="00F90EF5" w:rsidP="00F10F0E">
      <w:pPr>
        <w:pStyle w:val="af2"/>
        <w:spacing w:before="0" w:after="60"/>
        <w:rPr>
          <w:szCs w:val="16"/>
          <w:lang w:val="ru-RU"/>
        </w:rPr>
      </w:pPr>
      <w:r w:rsidRPr="00577D47">
        <w:rPr>
          <w:rStyle w:val="af4"/>
          <w:szCs w:val="16"/>
        </w:rPr>
        <w:footnoteRef/>
      </w:r>
      <w:r w:rsidRPr="00577D47">
        <w:rPr>
          <w:szCs w:val="16"/>
          <w:lang w:val="ru-RU"/>
        </w:rPr>
        <w:t xml:space="preserve"> </w:t>
      </w:r>
      <w:r w:rsidRPr="00577D47">
        <w:rPr>
          <w:szCs w:val="16"/>
          <w:lang w:val="ru-RU"/>
        </w:rPr>
        <w:tab/>
      </w:r>
      <w:r w:rsidRPr="00577D47">
        <w:rPr>
          <w:rFonts w:eastAsia="Times New Roman"/>
          <w:szCs w:val="16"/>
          <w:lang w:val="ky-KG"/>
        </w:rPr>
        <w:t xml:space="preserve">АЭС 580 </w:t>
      </w:r>
      <w:r w:rsidRPr="00577D47">
        <w:rPr>
          <w:rFonts w:eastAsia="Times New Roman"/>
          <w:i/>
          <w:iCs/>
          <w:szCs w:val="16"/>
          <w:lang w:val="ky-KG"/>
        </w:rPr>
        <w:t>«Жазуу жүзүндөгү билдирүүлөр»</w:t>
      </w:r>
      <w:r w:rsidRPr="00577D47">
        <w:rPr>
          <w:rFonts w:eastAsia="Times New Roman"/>
          <w:szCs w:val="16"/>
          <w:lang w:val="ky-KG"/>
        </w:rPr>
        <w:t>.</w:t>
      </w:r>
    </w:p>
  </w:footnote>
  <w:footnote w:id="26">
    <w:p w14:paraId="30785875" w14:textId="67101C83" w:rsidR="00F90EF5" w:rsidRPr="00577D47" w:rsidRDefault="00F90EF5" w:rsidP="001457D5">
      <w:pPr>
        <w:pStyle w:val="af2"/>
        <w:spacing w:before="0" w:after="60"/>
        <w:rPr>
          <w:rFonts w:cs="Arial"/>
          <w:szCs w:val="16"/>
          <w:lang w:val="ru-RU"/>
        </w:rPr>
      </w:pPr>
      <w:r w:rsidRPr="00841D29">
        <w:rPr>
          <w:rStyle w:val="af4"/>
          <w:rFonts w:cs="Arial"/>
          <w:szCs w:val="16"/>
        </w:rPr>
        <w:footnoteRef/>
      </w:r>
      <w:r w:rsidRPr="00577D47">
        <w:rPr>
          <w:rFonts w:cs="Arial"/>
          <w:szCs w:val="16"/>
          <w:lang w:val="ru-RU"/>
        </w:rPr>
        <w:t xml:space="preserve"> </w:t>
      </w:r>
      <w:r w:rsidRPr="00577D47">
        <w:rPr>
          <w:rFonts w:cs="Arial"/>
          <w:szCs w:val="16"/>
          <w:lang w:val="ru-RU"/>
        </w:rPr>
        <w:tab/>
      </w:r>
      <w:r w:rsidRPr="00577D47">
        <w:rPr>
          <w:rFonts w:eastAsia="Times New Roman"/>
          <w:szCs w:val="16"/>
          <w:lang w:val="ky-KG"/>
        </w:rPr>
        <w:t xml:space="preserve">АЭС 260 (кайра каралган) </w:t>
      </w:r>
      <w:r w:rsidRPr="00577D47">
        <w:rPr>
          <w:rFonts w:eastAsia="Times New Roman"/>
          <w:i/>
          <w:iCs/>
          <w:szCs w:val="16"/>
          <w:lang w:val="ky-KG"/>
        </w:rPr>
        <w:t>«Корпоративдик башкаруу үчүн жооп берүүчү жактар менен маалыматтык өз ара аракеттенүү»</w:t>
      </w:r>
      <w:r w:rsidRPr="00577D47">
        <w:rPr>
          <w:rFonts w:eastAsia="Times New Roman"/>
          <w:szCs w:val="16"/>
          <w:lang w:val="ky-KG"/>
        </w:rPr>
        <w:t>, 16(а)-пункту</w:t>
      </w:r>
    </w:p>
  </w:footnote>
  <w:footnote w:id="27">
    <w:p w14:paraId="1D6A0541" w14:textId="5F74E32E" w:rsidR="00F90EF5" w:rsidRPr="00577D47" w:rsidRDefault="00F90EF5" w:rsidP="001457D5">
      <w:pPr>
        <w:pStyle w:val="af2"/>
        <w:spacing w:before="0" w:after="60"/>
        <w:rPr>
          <w:rFonts w:cs="Arial"/>
          <w:szCs w:val="16"/>
          <w:lang w:val="fr-FR"/>
        </w:rPr>
      </w:pPr>
      <w:r w:rsidRPr="00577D47">
        <w:rPr>
          <w:rStyle w:val="af4"/>
          <w:rFonts w:cs="Arial"/>
          <w:szCs w:val="16"/>
        </w:rPr>
        <w:footnoteRef/>
      </w:r>
      <w:r w:rsidRPr="00577D47">
        <w:rPr>
          <w:rFonts w:cs="Arial"/>
          <w:szCs w:val="16"/>
          <w:lang w:val="fr-FR"/>
        </w:rPr>
        <w:t xml:space="preserve"> </w:t>
      </w:r>
      <w:r w:rsidRPr="00577D47">
        <w:rPr>
          <w:rFonts w:cs="Arial"/>
          <w:szCs w:val="16"/>
          <w:lang w:val="fr-FR"/>
        </w:rPr>
        <w:tab/>
      </w:r>
      <w:r w:rsidRPr="00577D47">
        <w:rPr>
          <w:rFonts w:eastAsia="Times New Roman"/>
          <w:szCs w:val="16"/>
          <w:lang w:val="ky-KG"/>
        </w:rPr>
        <w:t>АЭС 265, 9-пункт</w:t>
      </w:r>
    </w:p>
  </w:footnote>
  <w:footnote w:id="28">
    <w:p w14:paraId="2D9C9B69" w14:textId="6A655407" w:rsidR="00F90EF5" w:rsidRPr="00577D47" w:rsidRDefault="00F90EF5" w:rsidP="001457D5">
      <w:pPr>
        <w:pStyle w:val="af2"/>
        <w:spacing w:before="0" w:after="60"/>
        <w:rPr>
          <w:rFonts w:eastAsia="BatangChe" w:cs="Arial"/>
          <w:szCs w:val="16"/>
          <w:lang w:val="fr-FR"/>
        </w:rPr>
      </w:pPr>
      <w:r w:rsidRPr="00577D47">
        <w:rPr>
          <w:rStyle w:val="af4"/>
          <w:rFonts w:eastAsia="BatangChe" w:cs="Arial"/>
          <w:szCs w:val="16"/>
        </w:rPr>
        <w:footnoteRef/>
      </w:r>
      <w:r w:rsidRPr="00577D47">
        <w:rPr>
          <w:rFonts w:eastAsia="BatangChe" w:cs="Arial"/>
          <w:szCs w:val="16"/>
          <w:lang w:val="fr-FR"/>
        </w:rPr>
        <w:t xml:space="preserve"> </w:t>
      </w:r>
      <w:r w:rsidRPr="00577D47">
        <w:rPr>
          <w:rFonts w:eastAsia="BatangChe" w:cs="Arial"/>
          <w:szCs w:val="16"/>
          <w:lang w:val="fr-FR"/>
        </w:rPr>
        <w:tab/>
      </w:r>
      <w:r w:rsidRPr="00577D47">
        <w:rPr>
          <w:rFonts w:eastAsia="Times New Roman"/>
          <w:szCs w:val="16"/>
          <w:lang w:val="ky-KG"/>
        </w:rPr>
        <w:t xml:space="preserve">АЭС 230 </w:t>
      </w:r>
      <w:r w:rsidRPr="00577D47">
        <w:rPr>
          <w:rFonts w:eastAsia="Times New Roman"/>
          <w:i/>
          <w:iCs/>
          <w:szCs w:val="16"/>
          <w:lang w:val="ky-KG"/>
        </w:rPr>
        <w:t>«Аудитордук документация»</w:t>
      </w:r>
      <w:r w:rsidRPr="00577D47">
        <w:rPr>
          <w:rFonts w:eastAsia="Times New Roman"/>
          <w:szCs w:val="16"/>
          <w:lang w:val="ky-KG"/>
        </w:rPr>
        <w:t>, 8–11, А6, A7 жана A10-пункттар</w:t>
      </w:r>
    </w:p>
  </w:footnote>
  <w:footnote w:id="29">
    <w:p w14:paraId="29560F22" w14:textId="3BAD1106" w:rsidR="00F90EF5" w:rsidRPr="00577D47" w:rsidRDefault="00F90EF5" w:rsidP="001457D5">
      <w:pPr>
        <w:pStyle w:val="af2"/>
        <w:spacing w:before="0" w:after="60"/>
        <w:rPr>
          <w:rFonts w:eastAsia="BatangChe" w:cs="Arial"/>
          <w:szCs w:val="16"/>
          <w:lang w:val="fr-FR"/>
        </w:rPr>
      </w:pPr>
      <w:r w:rsidRPr="00577D47">
        <w:rPr>
          <w:rStyle w:val="af4"/>
          <w:rFonts w:eastAsia="BatangChe" w:cs="Arial"/>
          <w:szCs w:val="16"/>
        </w:rPr>
        <w:footnoteRef/>
      </w:r>
      <w:r w:rsidRPr="00577D47">
        <w:rPr>
          <w:rFonts w:eastAsia="BatangChe" w:cs="Arial"/>
          <w:szCs w:val="16"/>
          <w:lang w:val="fr-FR"/>
        </w:rPr>
        <w:t xml:space="preserve"> </w:t>
      </w:r>
      <w:r w:rsidRPr="00577D47">
        <w:rPr>
          <w:rFonts w:eastAsia="BatangChe" w:cs="Arial"/>
          <w:szCs w:val="16"/>
          <w:lang w:val="fr-FR"/>
        </w:rPr>
        <w:tab/>
      </w:r>
      <w:r w:rsidRPr="00577D47">
        <w:rPr>
          <w:rFonts w:eastAsia="Times New Roman"/>
          <w:szCs w:val="16"/>
          <w:lang w:val="ky-KG"/>
        </w:rPr>
        <w:t>АЭС 330, 28(b)-пункту</w:t>
      </w:r>
    </w:p>
  </w:footnote>
  <w:footnote w:id="30">
    <w:p w14:paraId="1A28157F" w14:textId="6761B9E0" w:rsidR="00F90EF5" w:rsidRPr="00577D47" w:rsidRDefault="00F90EF5" w:rsidP="008306A6">
      <w:pPr>
        <w:pStyle w:val="IfacFootnotes"/>
        <w:rPr>
          <w:rFonts w:eastAsiaTheme="minorHAnsi"/>
          <w:lang w:val="ru-RU"/>
        </w:rPr>
      </w:pPr>
      <w:r w:rsidRPr="00DC1F1F">
        <w:rPr>
          <w:rStyle w:val="af4"/>
          <w:rFonts w:cs="Arial"/>
          <w:szCs w:val="16"/>
        </w:rPr>
        <w:footnoteRef/>
      </w:r>
      <w:r w:rsidRPr="00577D47">
        <w:rPr>
          <w:lang w:val="ru-RU"/>
        </w:rPr>
        <w:t xml:space="preserve"> </w:t>
      </w:r>
      <w:r w:rsidRPr="00577D47">
        <w:rPr>
          <w:lang w:val="ru-RU"/>
        </w:rPr>
        <w:tab/>
      </w:r>
      <w:r w:rsidRPr="00577D47">
        <w:rPr>
          <w:szCs w:val="16"/>
          <w:lang w:val="ky-KG"/>
        </w:rPr>
        <w:t>АЭС 260 (кайра каралган), 16(а)-пункту</w:t>
      </w:r>
    </w:p>
  </w:footnote>
  <w:footnote w:id="31">
    <w:p w14:paraId="0ECD592B" w14:textId="5C96433D" w:rsidR="00F90EF5" w:rsidRPr="0032098E" w:rsidRDefault="00F90EF5" w:rsidP="00F10F0E">
      <w:pPr>
        <w:pStyle w:val="af2"/>
        <w:spacing w:before="0" w:after="60"/>
        <w:rPr>
          <w:sz w:val="12"/>
          <w:szCs w:val="16"/>
          <w:lang w:val="ru-RU"/>
        </w:rPr>
      </w:pPr>
      <w:r>
        <w:rPr>
          <w:rStyle w:val="af4"/>
        </w:rPr>
        <w:footnoteRef/>
      </w:r>
      <w:r w:rsidRPr="0032098E">
        <w:rPr>
          <w:lang w:val="ru-RU"/>
        </w:rPr>
        <w:t xml:space="preserve"> </w:t>
      </w:r>
      <w:r w:rsidRPr="0032098E">
        <w:rPr>
          <w:lang w:val="ru-RU"/>
        </w:rPr>
        <w:tab/>
      </w:r>
      <w:r w:rsidRPr="00577D47">
        <w:rPr>
          <w:rFonts w:eastAsia="Times New Roman"/>
          <w:szCs w:val="16"/>
          <w:lang w:val="ky-KG"/>
        </w:rPr>
        <w:t>АЭС 315 (кайра каралган), 14-пункт</w:t>
      </w:r>
    </w:p>
  </w:footnote>
  <w:footnote w:id="32">
    <w:p w14:paraId="76E28AA7" w14:textId="5981BD31" w:rsidR="00F90EF5" w:rsidRPr="0032098E" w:rsidRDefault="00F90EF5" w:rsidP="00F10F0E">
      <w:pPr>
        <w:pStyle w:val="af2"/>
        <w:spacing w:before="0" w:after="60"/>
        <w:rPr>
          <w:szCs w:val="16"/>
          <w:lang w:val="ru-RU"/>
        </w:rPr>
      </w:pPr>
      <w:r w:rsidRPr="00841D29">
        <w:rPr>
          <w:rStyle w:val="af4"/>
          <w:szCs w:val="16"/>
        </w:rPr>
        <w:footnoteRef/>
      </w:r>
      <w:r w:rsidRPr="0032098E">
        <w:rPr>
          <w:szCs w:val="16"/>
          <w:lang w:val="ru-RU"/>
        </w:rPr>
        <w:t xml:space="preserve"> </w:t>
      </w:r>
      <w:r w:rsidRPr="0032098E">
        <w:rPr>
          <w:szCs w:val="16"/>
          <w:lang w:val="ru-RU"/>
        </w:rPr>
        <w:tab/>
      </w:r>
      <w:r w:rsidRPr="0032098E">
        <w:rPr>
          <w:rFonts w:eastAsia="Times New Roman"/>
          <w:szCs w:val="16"/>
          <w:lang w:val="ky-KG"/>
        </w:rPr>
        <w:t>АЭС 500, 8-пункт</w:t>
      </w:r>
    </w:p>
  </w:footnote>
  <w:footnote w:id="33">
    <w:p w14:paraId="6BEE262C" w14:textId="3DDB8273" w:rsidR="00F90EF5" w:rsidRPr="0032098E" w:rsidRDefault="00F90EF5" w:rsidP="00F10F0E">
      <w:pPr>
        <w:pStyle w:val="af2"/>
        <w:spacing w:before="0" w:after="60"/>
        <w:rPr>
          <w:szCs w:val="16"/>
          <w:lang w:val="ru-RU"/>
        </w:rPr>
      </w:pPr>
      <w:r w:rsidRPr="0032098E">
        <w:rPr>
          <w:rStyle w:val="af4"/>
          <w:szCs w:val="16"/>
        </w:rPr>
        <w:footnoteRef/>
      </w:r>
      <w:r w:rsidRPr="0032098E">
        <w:rPr>
          <w:szCs w:val="16"/>
          <w:lang w:val="ru-RU"/>
        </w:rPr>
        <w:t xml:space="preserve"> </w:t>
      </w:r>
      <w:r w:rsidRPr="0032098E">
        <w:rPr>
          <w:szCs w:val="16"/>
          <w:lang w:val="ru-RU"/>
        </w:rPr>
        <w:tab/>
      </w:r>
      <w:r w:rsidRPr="0032098E">
        <w:rPr>
          <w:rFonts w:eastAsia="Times New Roman"/>
          <w:szCs w:val="16"/>
          <w:lang w:val="ky-KG"/>
        </w:rPr>
        <w:t xml:space="preserve">Мисалы, ФОЭС (IFRS) 13 </w:t>
      </w:r>
      <w:r w:rsidRPr="0032098E">
        <w:rPr>
          <w:rFonts w:eastAsia="Times New Roman"/>
          <w:i/>
          <w:iCs/>
          <w:szCs w:val="16"/>
          <w:lang w:val="ky-KG"/>
        </w:rPr>
        <w:t>«Адилет наркты баалоону»</w:t>
      </w:r>
      <w:r w:rsidRPr="0032098E">
        <w:rPr>
          <w:rFonts w:eastAsia="Times New Roman"/>
          <w:szCs w:val="16"/>
          <w:lang w:val="ky-KG"/>
        </w:rPr>
        <w:t xml:space="preserve"> караңыз</w:t>
      </w:r>
      <w:r w:rsidRPr="0032098E">
        <w:rPr>
          <w:rFonts w:eastAsia="Times New Roman"/>
          <w:i/>
          <w:iCs/>
          <w:szCs w:val="16"/>
          <w:lang w:val="ky-KG"/>
        </w:rPr>
        <w:t>.</w:t>
      </w:r>
    </w:p>
  </w:footnote>
  <w:footnote w:id="34">
    <w:p w14:paraId="2A3B496A" w14:textId="3E584136" w:rsidR="00F90EF5" w:rsidRPr="0032098E" w:rsidRDefault="00F90EF5" w:rsidP="00F10F0E">
      <w:pPr>
        <w:pStyle w:val="af2"/>
        <w:spacing w:before="0" w:after="60"/>
        <w:rPr>
          <w:lang w:val="ru-RU"/>
        </w:rPr>
      </w:pPr>
      <w:r>
        <w:rPr>
          <w:rStyle w:val="af4"/>
        </w:rPr>
        <w:footnoteRef/>
      </w:r>
      <w:r w:rsidRPr="0032098E">
        <w:rPr>
          <w:lang w:val="ru-RU"/>
        </w:rPr>
        <w:t xml:space="preserve"> </w:t>
      </w:r>
      <w:r w:rsidRPr="0032098E">
        <w:rPr>
          <w:lang w:val="ru-RU"/>
        </w:rPr>
        <w:tab/>
      </w:r>
      <w:r w:rsidRPr="0032098E">
        <w:rPr>
          <w:rFonts w:eastAsia="Times New Roman"/>
          <w:szCs w:val="16"/>
          <w:lang w:val="ky-KG"/>
        </w:rPr>
        <w:t>АЭС 315 (кайра каралган), 17-пункт</w:t>
      </w:r>
    </w:p>
  </w:footnote>
  <w:footnote w:id="35">
    <w:p w14:paraId="3F7C42D9" w14:textId="7A53C2DA" w:rsidR="00F90EF5" w:rsidRPr="0032098E" w:rsidRDefault="00F90EF5" w:rsidP="00F10F0E">
      <w:pPr>
        <w:pStyle w:val="af2"/>
        <w:spacing w:before="0" w:after="60"/>
        <w:rPr>
          <w:sz w:val="14"/>
          <w:szCs w:val="14"/>
          <w:lang w:val="ru-RU"/>
        </w:rPr>
      </w:pPr>
      <w:r w:rsidRPr="00841D29">
        <w:rPr>
          <w:rStyle w:val="af4"/>
          <w:szCs w:val="16"/>
        </w:rPr>
        <w:footnoteRef/>
      </w:r>
      <w:r w:rsidRPr="0032098E">
        <w:rPr>
          <w:szCs w:val="16"/>
          <w:lang w:val="ru-RU"/>
        </w:rPr>
        <w:t xml:space="preserve"> </w:t>
      </w:r>
      <w:r w:rsidRPr="0032098E">
        <w:rPr>
          <w:szCs w:val="16"/>
          <w:lang w:val="ru-RU"/>
        </w:rPr>
        <w:tab/>
      </w:r>
      <w:r w:rsidRPr="0032098E">
        <w:rPr>
          <w:rFonts w:eastAsia="Times New Roman"/>
          <w:szCs w:val="16"/>
          <w:lang w:val="ky-KG"/>
        </w:rPr>
        <w:t xml:space="preserve">ФОЭС (IFRS) 13 </w:t>
      </w:r>
      <w:r w:rsidRPr="0032098E">
        <w:rPr>
          <w:rFonts w:eastAsia="Times New Roman"/>
          <w:i/>
          <w:iCs/>
          <w:szCs w:val="16"/>
          <w:lang w:val="ky-KG"/>
        </w:rPr>
        <w:t xml:space="preserve">«Адилет наркты баалоо», </w:t>
      </w:r>
      <w:r w:rsidRPr="0032098E">
        <w:rPr>
          <w:rFonts w:eastAsia="Times New Roman"/>
          <w:szCs w:val="16"/>
          <w:lang w:val="ky-KG"/>
        </w:rPr>
        <w:t>63-пункт</w:t>
      </w:r>
    </w:p>
  </w:footnote>
  <w:footnote w:id="36">
    <w:p w14:paraId="1D1D426B" w14:textId="0C07D8AD" w:rsidR="00F90EF5" w:rsidRPr="0032098E" w:rsidRDefault="00F90EF5" w:rsidP="00F10F0E">
      <w:pPr>
        <w:pStyle w:val="af2"/>
        <w:spacing w:before="0" w:after="60"/>
        <w:rPr>
          <w:rFonts w:cs="Arial"/>
          <w:szCs w:val="16"/>
          <w:lang w:val="ru-RU"/>
        </w:rPr>
      </w:pPr>
      <w:r w:rsidRPr="00841D29">
        <w:rPr>
          <w:rStyle w:val="af4"/>
          <w:rFonts w:cs="Arial"/>
          <w:szCs w:val="16"/>
        </w:rPr>
        <w:footnoteRef/>
      </w:r>
      <w:r w:rsidRPr="0032098E">
        <w:rPr>
          <w:rFonts w:cs="Arial"/>
          <w:szCs w:val="16"/>
          <w:lang w:val="ru-RU"/>
        </w:rPr>
        <w:t xml:space="preserve"> </w:t>
      </w:r>
      <w:r w:rsidRPr="0032098E">
        <w:rPr>
          <w:rFonts w:cs="Arial"/>
          <w:szCs w:val="16"/>
          <w:lang w:val="ru-RU"/>
        </w:rPr>
        <w:tab/>
      </w:r>
      <w:r w:rsidRPr="0032098E">
        <w:rPr>
          <w:rFonts w:eastAsia="Times New Roman"/>
          <w:szCs w:val="16"/>
          <w:lang w:val="ky-KG"/>
        </w:rPr>
        <w:t>АЭС 315 (кайра каралган), 77-пункт</w:t>
      </w:r>
    </w:p>
  </w:footnote>
  <w:footnote w:id="37">
    <w:p w14:paraId="0689D692" w14:textId="0D3BE01C" w:rsidR="00F90EF5" w:rsidRPr="0032098E" w:rsidRDefault="00F90EF5" w:rsidP="00F10F0E">
      <w:pPr>
        <w:pStyle w:val="af2"/>
        <w:spacing w:before="0" w:after="60"/>
        <w:rPr>
          <w:rFonts w:cs="Arial"/>
          <w:szCs w:val="16"/>
          <w:lang w:val="ru-RU"/>
        </w:rPr>
      </w:pPr>
      <w:r w:rsidRPr="00841D29">
        <w:rPr>
          <w:rStyle w:val="af4"/>
          <w:rFonts w:cs="Arial"/>
          <w:szCs w:val="16"/>
        </w:rPr>
        <w:footnoteRef/>
      </w:r>
      <w:r w:rsidRPr="0032098E">
        <w:rPr>
          <w:rStyle w:val="af4"/>
          <w:rFonts w:cs="Arial"/>
          <w:szCs w:val="16"/>
          <w:lang w:val="ru-RU"/>
        </w:rPr>
        <w:t xml:space="preserve"> </w:t>
      </w:r>
      <w:r w:rsidRPr="0032098E">
        <w:rPr>
          <w:rFonts w:cs="Arial"/>
          <w:szCs w:val="16"/>
          <w:lang w:val="ru-RU"/>
        </w:rPr>
        <w:tab/>
      </w:r>
      <w:r w:rsidRPr="003C2D9E">
        <w:rPr>
          <w:rFonts w:eastAsia="Times New Roman"/>
          <w:szCs w:val="16"/>
          <w:lang w:val="ky-KG"/>
        </w:rPr>
        <w:t xml:space="preserve">АЭС 240 </w:t>
      </w:r>
      <w:r w:rsidRPr="003C2D9E">
        <w:rPr>
          <w:rFonts w:eastAsia="Times New Roman"/>
          <w:i/>
          <w:iCs/>
          <w:szCs w:val="16"/>
          <w:lang w:val="ky-KG"/>
        </w:rPr>
        <w:t>«Финансылык отчеттуулуктун аудитин</w:t>
      </w:r>
      <w:r>
        <w:rPr>
          <w:rFonts w:eastAsia="Times New Roman"/>
          <w:i/>
          <w:iCs/>
          <w:szCs w:val="16"/>
          <w:lang w:val="ky-KG"/>
        </w:rPr>
        <w:t xml:space="preserve"> жүргүзүүдө </w:t>
      </w:r>
      <w:r w:rsidRPr="003C2D9E">
        <w:rPr>
          <w:rFonts w:eastAsia="Times New Roman"/>
          <w:i/>
          <w:iCs/>
          <w:szCs w:val="16"/>
          <w:lang w:val="ky-KG"/>
        </w:rPr>
        <w:t>ак ниетсиз аракеттерге карата аудитордун милдеттери»</w:t>
      </w:r>
      <w:r w:rsidRPr="003C2D9E">
        <w:rPr>
          <w:rFonts w:eastAsia="Times New Roman"/>
          <w:szCs w:val="16"/>
          <w:lang w:val="ky-KG"/>
        </w:rPr>
        <w:t>, 32(b)(ii)</w:t>
      </w:r>
      <w:r w:rsidR="00ED0C60">
        <w:rPr>
          <w:rFonts w:eastAsia="Times New Roman"/>
          <w:szCs w:val="16"/>
          <w:lang w:val="ky-KG"/>
        </w:rPr>
        <w:t>-</w:t>
      </w:r>
      <w:r w:rsidRPr="003C2D9E">
        <w:rPr>
          <w:rFonts w:eastAsia="Times New Roman"/>
          <w:szCs w:val="16"/>
          <w:lang w:val="ky-KG"/>
        </w:rPr>
        <w:t>пункту</w:t>
      </w:r>
    </w:p>
  </w:footnote>
  <w:footnote w:id="38">
    <w:p w14:paraId="70F94E64" w14:textId="7BDB4AAB" w:rsidR="00F90EF5" w:rsidRPr="0032098E" w:rsidRDefault="00F90EF5" w:rsidP="008306A6">
      <w:pPr>
        <w:pStyle w:val="IfacFootnotes"/>
        <w:rPr>
          <w:sz w:val="12"/>
          <w:szCs w:val="16"/>
          <w:lang w:val="ru-RU"/>
        </w:rPr>
      </w:pPr>
      <w:r w:rsidRPr="00DC1F1F">
        <w:rPr>
          <w:rStyle w:val="af4"/>
          <w:rFonts w:cs="Arial"/>
          <w:szCs w:val="16"/>
        </w:rPr>
        <w:footnoteRef/>
      </w:r>
      <w:r w:rsidRPr="0032098E">
        <w:rPr>
          <w:lang w:val="ru-RU"/>
        </w:rPr>
        <w:t xml:space="preserve"> </w:t>
      </w:r>
      <w:r w:rsidRPr="0032098E">
        <w:rPr>
          <w:lang w:val="ru-RU"/>
        </w:rPr>
        <w:tab/>
      </w:r>
      <w:r w:rsidRPr="0032098E">
        <w:rPr>
          <w:sz w:val="14"/>
          <w:szCs w:val="14"/>
          <w:lang w:val="ky-KG"/>
        </w:rPr>
        <w:t xml:space="preserve">АЭС 560 </w:t>
      </w:r>
      <w:r w:rsidRPr="0032098E">
        <w:rPr>
          <w:i/>
          <w:iCs/>
          <w:sz w:val="14"/>
          <w:szCs w:val="14"/>
          <w:lang w:val="ky-KG"/>
        </w:rPr>
        <w:t>«Отчеттуулук күндөн кийинки окуялар»</w:t>
      </w:r>
      <w:r w:rsidRPr="0032098E">
        <w:rPr>
          <w:sz w:val="14"/>
          <w:szCs w:val="14"/>
          <w:lang w:val="ky-KG"/>
        </w:rPr>
        <w:t>, 14-пункт</w:t>
      </w:r>
    </w:p>
  </w:footnote>
  <w:footnote w:id="39">
    <w:p w14:paraId="27414ABD" w14:textId="2C618F31" w:rsidR="00F90EF5" w:rsidRPr="0032098E" w:rsidRDefault="00F90EF5" w:rsidP="00F10F0E">
      <w:pPr>
        <w:pStyle w:val="af2"/>
        <w:spacing w:before="0" w:after="60"/>
        <w:rPr>
          <w:rFonts w:cs="Arial"/>
          <w:sz w:val="12"/>
          <w:szCs w:val="12"/>
          <w:lang w:val="ru-RU"/>
        </w:rPr>
      </w:pPr>
      <w:r w:rsidRPr="0032098E">
        <w:rPr>
          <w:rStyle w:val="af4"/>
          <w:rFonts w:cs="Arial"/>
          <w:sz w:val="12"/>
          <w:szCs w:val="12"/>
        </w:rPr>
        <w:footnoteRef/>
      </w:r>
      <w:r w:rsidRPr="0032098E">
        <w:rPr>
          <w:rFonts w:cs="Arial"/>
          <w:sz w:val="12"/>
          <w:szCs w:val="12"/>
          <w:lang w:val="ru-RU"/>
        </w:rPr>
        <w:t xml:space="preserve"> </w:t>
      </w:r>
      <w:r w:rsidRPr="0032098E">
        <w:rPr>
          <w:rFonts w:cs="Arial"/>
          <w:sz w:val="12"/>
          <w:szCs w:val="12"/>
          <w:lang w:val="ru-RU"/>
        </w:rPr>
        <w:tab/>
      </w:r>
      <w:r w:rsidRPr="0032098E">
        <w:rPr>
          <w:rFonts w:eastAsia="Times New Roman"/>
          <w:sz w:val="14"/>
          <w:szCs w:val="14"/>
          <w:lang w:val="ky-KG"/>
        </w:rPr>
        <w:t xml:space="preserve">АЭС 220 </w:t>
      </w:r>
      <w:r w:rsidRPr="0032098E">
        <w:rPr>
          <w:rFonts w:eastAsia="Times New Roman"/>
          <w:i/>
          <w:iCs/>
          <w:sz w:val="14"/>
          <w:szCs w:val="14"/>
          <w:lang w:val="ky-KG"/>
        </w:rPr>
        <w:t>«Финансылык отчеттуулуктун аудитин жүргүзүүдө сапатты контролдоо»</w:t>
      </w:r>
      <w:r w:rsidRPr="0032098E">
        <w:rPr>
          <w:rFonts w:eastAsia="Times New Roman"/>
          <w:sz w:val="14"/>
          <w:szCs w:val="14"/>
          <w:lang w:val="ky-KG"/>
        </w:rPr>
        <w:t>, 14</w:t>
      </w:r>
      <w:r w:rsidR="00ED0C60">
        <w:rPr>
          <w:rFonts w:eastAsia="Times New Roman"/>
          <w:sz w:val="14"/>
          <w:szCs w:val="14"/>
          <w:lang w:val="ky-KG"/>
        </w:rPr>
        <w:t>-</w:t>
      </w:r>
      <w:r w:rsidRPr="0032098E">
        <w:rPr>
          <w:rFonts w:eastAsia="Times New Roman"/>
          <w:sz w:val="14"/>
          <w:szCs w:val="14"/>
          <w:lang w:val="ky-KG"/>
        </w:rPr>
        <w:t xml:space="preserve">пункт, жана АЭС 300 </w:t>
      </w:r>
      <w:r w:rsidRPr="0032098E">
        <w:rPr>
          <w:rFonts w:eastAsia="Times New Roman"/>
          <w:i/>
          <w:iCs/>
          <w:sz w:val="14"/>
          <w:szCs w:val="14"/>
          <w:lang w:val="ky-KG"/>
        </w:rPr>
        <w:t>«Финансылык отчеттуулуктун аудитин пландаштыруу»</w:t>
      </w:r>
      <w:r w:rsidRPr="0032098E">
        <w:rPr>
          <w:rFonts w:eastAsia="Times New Roman"/>
          <w:sz w:val="14"/>
          <w:szCs w:val="14"/>
          <w:lang w:val="ky-KG"/>
        </w:rPr>
        <w:t>, 8(e)-пункту.</w:t>
      </w:r>
    </w:p>
  </w:footnote>
  <w:footnote w:id="40">
    <w:p w14:paraId="0EDD0A9B" w14:textId="3CFAD3D2" w:rsidR="00F90EF5" w:rsidRPr="0032098E" w:rsidDel="004D5376" w:rsidRDefault="00F90EF5" w:rsidP="00F10F0E">
      <w:pPr>
        <w:pStyle w:val="af2"/>
        <w:spacing w:before="0" w:after="60"/>
        <w:rPr>
          <w:rFonts w:cs="Arial"/>
          <w:szCs w:val="16"/>
          <w:lang w:val="ru-RU"/>
        </w:rPr>
      </w:pPr>
      <w:r w:rsidRPr="00841D29">
        <w:rPr>
          <w:rStyle w:val="af4"/>
          <w:rFonts w:cs="Arial"/>
          <w:szCs w:val="16"/>
        </w:rPr>
        <w:footnoteRef/>
      </w:r>
      <w:r w:rsidRPr="0032098E">
        <w:rPr>
          <w:rFonts w:cs="Arial"/>
          <w:szCs w:val="16"/>
          <w:lang w:val="ru-RU"/>
        </w:rPr>
        <w:t xml:space="preserve"> </w:t>
      </w:r>
      <w:r w:rsidRPr="0032098E">
        <w:rPr>
          <w:rFonts w:cs="Arial"/>
          <w:szCs w:val="16"/>
          <w:lang w:val="ru-RU"/>
        </w:rPr>
        <w:tab/>
      </w:r>
      <w:r w:rsidRPr="003C2D9E">
        <w:rPr>
          <w:rFonts w:eastAsia="Times New Roman"/>
          <w:szCs w:val="16"/>
          <w:lang w:val="ky-KG"/>
        </w:rPr>
        <w:t xml:space="preserve">АЭС 620 </w:t>
      </w:r>
      <w:r w:rsidRPr="003C2D9E">
        <w:rPr>
          <w:rFonts w:eastAsia="Times New Roman"/>
          <w:i/>
          <w:iCs/>
          <w:szCs w:val="16"/>
          <w:lang w:val="ky-KG"/>
        </w:rPr>
        <w:t>«Аудитордун экспертинин ишин пайдалануу».</w:t>
      </w:r>
    </w:p>
  </w:footnote>
  <w:footnote w:id="41">
    <w:p w14:paraId="50EC9CE5" w14:textId="62B75251" w:rsidR="00F90EF5" w:rsidRPr="0032098E" w:rsidRDefault="00F90EF5" w:rsidP="00F10F0E">
      <w:pPr>
        <w:pStyle w:val="af2"/>
        <w:spacing w:before="0" w:after="60"/>
        <w:rPr>
          <w:szCs w:val="16"/>
          <w:lang w:val="ru-RU"/>
        </w:rPr>
      </w:pPr>
      <w:r w:rsidRPr="00841D29">
        <w:rPr>
          <w:rStyle w:val="af4"/>
          <w:szCs w:val="16"/>
        </w:rPr>
        <w:footnoteRef/>
      </w:r>
      <w:r w:rsidRPr="0032098E">
        <w:rPr>
          <w:szCs w:val="16"/>
          <w:lang w:val="ru-RU"/>
        </w:rPr>
        <w:tab/>
      </w:r>
      <w:r w:rsidRPr="003C2D9E">
        <w:rPr>
          <w:rFonts w:eastAsia="Times New Roman"/>
          <w:szCs w:val="16"/>
          <w:lang w:val="ky-KG"/>
        </w:rPr>
        <w:t>АЭС 330, 7(b)</w:t>
      </w:r>
      <w:r>
        <w:rPr>
          <w:rFonts w:eastAsia="Times New Roman"/>
          <w:szCs w:val="16"/>
          <w:lang w:val="ky-KG"/>
        </w:rPr>
        <w:t>-пункту</w:t>
      </w:r>
    </w:p>
  </w:footnote>
  <w:footnote w:id="42">
    <w:p w14:paraId="204BED10" w14:textId="5E330D58" w:rsidR="00F90EF5" w:rsidRPr="0032098E" w:rsidRDefault="00F90EF5" w:rsidP="00F10F0E">
      <w:pPr>
        <w:pStyle w:val="af2"/>
        <w:spacing w:before="0" w:after="60"/>
        <w:rPr>
          <w:rFonts w:cs="Arial"/>
          <w:szCs w:val="16"/>
          <w:lang w:val="ru-RU"/>
        </w:rPr>
      </w:pPr>
      <w:r w:rsidRPr="00841D29">
        <w:rPr>
          <w:rStyle w:val="af4"/>
          <w:rFonts w:cs="Arial"/>
          <w:szCs w:val="16"/>
        </w:rPr>
        <w:footnoteRef/>
      </w:r>
      <w:r w:rsidRPr="0032098E">
        <w:rPr>
          <w:rFonts w:cs="Arial"/>
          <w:szCs w:val="16"/>
          <w:lang w:val="ru-RU"/>
        </w:rPr>
        <w:t xml:space="preserve"> </w:t>
      </w:r>
      <w:r w:rsidRPr="0032098E">
        <w:rPr>
          <w:rFonts w:cs="Arial"/>
          <w:szCs w:val="16"/>
          <w:lang w:val="ru-RU"/>
        </w:rPr>
        <w:tab/>
      </w:r>
      <w:r w:rsidRPr="003C2D9E">
        <w:rPr>
          <w:rFonts w:eastAsia="Times New Roman"/>
          <w:sz w:val="18"/>
          <w:szCs w:val="18"/>
          <w:lang w:val="ky-KG"/>
        </w:rPr>
        <w:t>АЭС</w:t>
      </w:r>
      <w:r>
        <w:rPr>
          <w:rFonts w:eastAsia="Times New Roman"/>
          <w:sz w:val="18"/>
          <w:szCs w:val="18"/>
          <w:lang w:val="ky-KG"/>
        </w:rPr>
        <w:t xml:space="preserve"> 315 (кайра каралган), 31-пункт</w:t>
      </w:r>
    </w:p>
  </w:footnote>
  <w:footnote w:id="43">
    <w:p w14:paraId="1BD2398F" w14:textId="2DE0AF54" w:rsidR="00F90EF5" w:rsidRPr="0032098E" w:rsidRDefault="00F90EF5" w:rsidP="00F10F0E">
      <w:pPr>
        <w:pStyle w:val="af2"/>
        <w:spacing w:before="0" w:after="60"/>
        <w:rPr>
          <w:rFonts w:cs="Arial"/>
          <w:szCs w:val="16"/>
          <w:lang w:val="ru-RU"/>
        </w:rPr>
      </w:pPr>
      <w:r w:rsidRPr="00841D29">
        <w:rPr>
          <w:rStyle w:val="af4"/>
          <w:rFonts w:cs="Arial"/>
          <w:szCs w:val="16"/>
        </w:rPr>
        <w:footnoteRef/>
      </w:r>
      <w:r w:rsidRPr="0032098E">
        <w:rPr>
          <w:rFonts w:cs="Arial"/>
          <w:szCs w:val="16"/>
          <w:lang w:val="ru-RU"/>
        </w:rPr>
        <w:t xml:space="preserve"> </w:t>
      </w:r>
      <w:r w:rsidRPr="0032098E">
        <w:rPr>
          <w:rFonts w:cs="Arial"/>
          <w:szCs w:val="16"/>
          <w:lang w:val="ru-RU"/>
        </w:rPr>
        <w:tab/>
      </w:r>
      <w:r w:rsidRPr="003C2D9E">
        <w:rPr>
          <w:rFonts w:eastAsia="Times New Roman"/>
          <w:szCs w:val="16"/>
          <w:lang w:val="ky-KG"/>
        </w:rPr>
        <w:t xml:space="preserve">АЭС 570 (кайра каралган) </w:t>
      </w:r>
      <w:r w:rsidRPr="003C2D9E">
        <w:rPr>
          <w:rFonts w:eastAsia="Times New Roman"/>
          <w:i/>
          <w:iCs/>
          <w:szCs w:val="16"/>
          <w:lang w:val="ky-KG"/>
        </w:rPr>
        <w:t>«Иш</w:t>
      </w:r>
      <w:r>
        <w:rPr>
          <w:rFonts w:eastAsia="Times New Roman"/>
          <w:i/>
          <w:iCs/>
          <w:szCs w:val="16"/>
          <w:lang w:val="ky-KG"/>
        </w:rPr>
        <w:t>мердүүлүктүн үзгүл</w:t>
      </w:r>
      <w:r w:rsidRPr="003C2D9E">
        <w:rPr>
          <w:rFonts w:eastAsia="Times New Roman"/>
          <w:i/>
          <w:iCs/>
          <w:szCs w:val="16"/>
          <w:lang w:val="ky-KG"/>
        </w:rPr>
        <w:t>түксүздүгү»</w:t>
      </w:r>
    </w:p>
  </w:footnote>
  <w:footnote w:id="44">
    <w:p w14:paraId="6AF6E602" w14:textId="084592D8" w:rsidR="00F90EF5" w:rsidRPr="00F96304" w:rsidRDefault="00F90EF5" w:rsidP="00F10F0E">
      <w:pPr>
        <w:pStyle w:val="af2"/>
        <w:spacing w:before="0" w:after="60"/>
        <w:rPr>
          <w:szCs w:val="16"/>
          <w:lang w:val="ru-RU"/>
        </w:rPr>
      </w:pPr>
      <w:r w:rsidRPr="00841D29">
        <w:rPr>
          <w:rStyle w:val="af4"/>
          <w:szCs w:val="16"/>
        </w:rPr>
        <w:footnoteRef/>
      </w:r>
      <w:r w:rsidRPr="00F96304">
        <w:rPr>
          <w:szCs w:val="16"/>
          <w:lang w:val="ru-RU"/>
        </w:rPr>
        <w:t xml:space="preserve"> </w:t>
      </w:r>
      <w:r w:rsidRPr="00F96304">
        <w:rPr>
          <w:szCs w:val="16"/>
          <w:lang w:val="ru-RU"/>
        </w:rPr>
        <w:tab/>
      </w:r>
      <w:r w:rsidRPr="003C2D9E">
        <w:rPr>
          <w:rFonts w:eastAsia="Times New Roman"/>
          <w:sz w:val="18"/>
          <w:szCs w:val="18"/>
          <w:lang w:val="ky-KG"/>
        </w:rPr>
        <w:t>АЭС 500, А1</w:t>
      </w:r>
      <w:r>
        <w:rPr>
          <w:rFonts w:eastAsia="Times New Roman"/>
          <w:sz w:val="18"/>
          <w:szCs w:val="18"/>
          <w:lang w:val="ky-KG"/>
        </w:rPr>
        <w:t>-</w:t>
      </w:r>
      <w:r w:rsidRPr="003C2D9E">
        <w:rPr>
          <w:rFonts w:eastAsia="Times New Roman"/>
          <w:sz w:val="18"/>
          <w:szCs w:val="18"/>
          <w:lang w:val="ky-KG"/>
        </w:rPr>
        <w:t>пункту</w:t>
      </w:r>
    </w:p>
  </w:footnote>
  <w:footnote w:id="45">
    <w:p w14:paraId="1CE2CA5F" w14:textId="46708AB7" w:rsidR="00F90EF5" w:rsidRPr="00F96304" w:rsidRDefault="00F90EF5" w:rsidP="00F10F0E">
      <w:pPr>
        <w:pStyle w:val="af2"/>
        <w:spacing w:before="0" w:after="60"/>
        <w:rPr>
          <w:sz w:val="14"/>
          <w:szCs w:val="18"/>
          <w:lang w:val="ru-RU"/>
        </w:rPr>
      </w:pPr>
      <w:r>
        <w:rPr>
          <w:rStyle w:val="af4"/>
        </w:rPr>
        <w:footnoteRef/>
      </w:r>
      <w:r w:rsidRPr="00F96304">
        <w:rPr>
          <w:lang w:val="ru-RU"/>
        </w:rPr>
        <w:t xml:space="preserve"> </w:t>
      </w:r>
      <w:r w:rsidRPr="00F96304">
        <w:rPr>
          <w:lang w:val="ru-RU"/>
        </w:rPr>
        <w:tab/>
      </w:r>
      <w:r w:rsidRPr="00F96304">
        <w:rPr>
          <w:rFonts w:eastAsia="Times New Roman"/>
          <w:szCs w:val="16"/>
          <w:lang w:val="ky-KG"/>
        </w:rPr>
        <w:t>АЭС 330, 7(b) жана A19-пункттары</w:t>
      </w:r>
    </w:p>
  </w:footnote>
  <w:footnote w:id="46">
    <w:p w14:paraId="437A6ADD" w14:textId="582FECCE" w:rsidR="00F90EF5" w:rsidRPr="00F96304" w:rsidRDefault="00F90EF5" w:rsidP="00F10F0E">
      <w:pPr>
        <w:pStyle w:val="af2"/>
        <w:spacing w:before="0" w:after="60"/>
        <w:rPr>
          <w:lang w:val="ru-RU"/>
        </w:rPr>
      </w:pPr>
      <w:r>
        <w:rPr>
          <w:rStyle w:val="af4"/>
        </w:rPr>
        <w:footnoteRef/>
      </w:r>
      <w:r w:rsidRPr="00F96304">
        <w:rPr>
          <w:lang w:val="ru-RU"/>
        </w:rPr>
        <w:t xml:space="preserve"> </w:t>
      </w:r>
      <w:r w:rsidRPr="00F96304">
        <w:rPr>
          <w:lang w:val="ru-RU"/>
        </w:rPr>
        <w:tab/>
      </w:r>
      <w:r>
        <w:rPr>
          <w:rFonts w:eastAsia="Times New Roman"/>
          <w:szCs w:val="16"/>
          <w:lang w:val="ky-KG"/>
        </w:rPr>
        <w:t>АЭС 330, 21-пункт</w:t>
      </w:r>
    </w:p>
  </w:footnote>
  <w:footnote w:id="47">
    <w:p w14:paraId="4A627DA5" w14:textId="22EECFEF" w:rsidR="00F90EF5" w:rsidRPr="00F96304" w:rsidRDefault="00F90EF5" w:rsidP="00F10F0E">
      <w:pPr>
        <w:pStyle w:val="af2"/>
        <w:spacing w:before="0" w:after="60"/>
        <w:rPr>
          <w:rFonts w:cs="Arial"/>
          <w:szCs w:val="16"/>
          <w:lang w:val="ru-RU"/>
        </w:rPr>
      </w:pPr>
      <w:r w:rsidRPr="00841D29">
        <w:rPr>
          <w:rStyle w:val="af4"/>
          <w:rFonts w:cs="Arial"/>
          <w:szCs w:val="16"/>
        </w:rPr>
        <w:footnoteRef/>
      </w:r>
      <w:r w:rsidRPr="00F96304">
        <w:rPr>
          <w:rFonts w:cs="Arial"/>
          <w:szCs w:val="16"/>
          <w:lang w:val="ru-RU"/>
        </w:rPr>
        <w:t xml:space="preserve"> </w:t>
      </w:r>
      <w:r w:rsidRPr="00F96304">
        <w:rPr>
          <w:rFonts w:cs="Arial"/>
          <w:szCs w:val="16"/>
          <w:lang w:val="ru-RU"/>
        </w:rPr>
        <w:tab/>
      </w:r>
      <w:r w:rsidRPr="00F96304">
        <w:rPr>
          <w:rFonts w:eastAsia="Times New Roman"/>
          <w:szCs w:val="16"/>
          <w:lang w:val="ky-KG"/>
        </w:rPr>
        <w:t>АЭС 560, 6-пункт</w:t>
      </w:r>
    </w:p>
  </w:footnote>
  <w:footnote w:id="48">
    <w:p w14:paraId="3F7B0938" w14:textId="1713BED6" w:rsidR="00F90EF5" w:rsidRPr="00F96304" w:rsidRDefault="00F90EF5" w:rsidP="00F10F0E">
      <w:pPr>
        <w:pStyle w:val="af2"/>
        <w:spacing w:before="0" w:after="60"/>
        <w:rPr>
          <w:rFonts w:cs="Arial"/>
          <w:szCs w:val="16"/>
          <w:lang w:val="ru-RU"/>
        </w:rPr>
      </w:pPr>
      <w:r w:rsidRPr="00F96304">
        <w:rPr>
          <w:rStyle w:val="af4"/>
          <w:rFonts w:cs="Arial"/>
          <w:szCs w:val="16"/>
        </w:rPr>
        <w:footnoteRef/>
      </w:r>
      <w:r w:rsidRPr="00F96304">
        <w:rPr>
          <w:rFonts w:cs="Arial"/>
          <w:szCs w:val="16"/>
          <w:lang w:val="ru-RU"/>
        </w:rPr>
        <w:t xml:space="preserve"> </w:t>
      </w:r>
      <w:r w:rsidRPr="00F96304">
        <w:rPr>
          <w:rFonts w:cs="Arial"/>
          <w:szCs w:val="16"/>
          <w:lang w:val="ru-RU"/>
        </w:rPr>
        <w:tab/>
      </w:r>
      <w:r w:rsidRPr="00F96304">
        <w:rPr>
          <w:rFonts w:eastAsia="Times New Roman"/>
          <w:szCs w:val="16"/>
          <w:lang w:val="ky-KG"/>
        </w:rPr>
        <w:t>АЭС 560, 8-пункт</w:t>
      </w:r>
    </w:p>
  </w:footnote>
  <w:footnote w:id="49">
    <w:p w14:paraId="6E1D80DC" w14:textId="49B7782B" w:rsidR="00F90EF5" w:rsidRPr="00055749" w:rsidRDefault="00F90EF5" w:rsidP="00F10F0E">
      <w:pPr>
        <w:pStyle w:val="af2"/>
        <w:spacing w:before="0" w:after="60"/>
        <w:rPr>
          <w:szCs w:val="16"/>
          <w:lang w:val="ru-RU"/>
        </w:rPr>
      </w:pPr>
      <w:r w:rsidRPr="00841D29">
        <w:rPr>
          <w:rStyle w:val="af4"/>
          <w:szCs w:val="16"/>
        </w:rPr>
        <w:footnoteRef/>
      </w:r>
      <w:r w:rsidRPr="00055749">
        <w:rPr>
          <w:szCs w:val="16"/>
          <w:lang w:val="ru-RU"/>
        </w:rPr>
        <w:t xml:space="preserve"> </w:t>
      </w:r>
      <w:r w:rsidRPr="00055749">
        <w:rPr>
          <w:szCs w:val="16"/>
          <w:lang w:val="ru-RU"/>
        </w:rPr>
        <w:tab/>
      </w:r>
      <w:r w:rsidRPr="00055749">
        <w:rPr>
          <w:rFonts w:eastAsia="Times New Roman"/>
          <w:szCs w:val="16"/>
          <w:lang w:val="ky-KG"/>
        </w:rPr>
        <w:t>АЭС 315 (кайра каралган), 8-пункт</w:t>
      </w:r>
    </w:p>
  </w:footnote>
  <w:footnote w:id="50">
    <w:p w14:paraId="7CE557C0" w14:textId="742A04F3" w:rsidR="00F90EF5" w:rsidRPr="00055749" w:rsidRDefault="00F90EF5" w:rsidP="00F10F0E">
      <w:pPr>
        <w:pStyle w:val="af2"/>
        <w:spacing w:before="0" w:after="60"/>
        <w:rPr>
          <w:sz w:val="14"/>
          <w:szCs w:val="14"/>
          <w:lang w:val="ru-RU"/>
        </w:rPr>
      </w:pPr>
      <w:r w:rsidRPr="00841D29">
        <w:rPr>
          <w:rStyle w:val="af4"/>
          <w:szCs w:val="16"/>
        </w:rPr>
        <w:footnoteRef/>
      </w:r>
      <w:r w:rsidRPr="00055749">
        <w:rPr>
          <w:szCs w:val="16"/>
          <w:lang w:val="ru-RU"/>
        </w:rPr>
        <w:t xml:space="preserve"> </w:t>
      </w:r>
      <w:r w:rsidRPr="00055749">
        <w:rPr>
          <w:szCs w:val="16"/>
          <w:lang w:val="ru-RU"/>
        </w:rPr>
        <w:tab/>
      </w:r>
      <w:r w:rsidRPr="00055749">
        <w:rPr>
          <w:rFonts w:eastAsia="Times New Roman"/>
          <w:szCs w:val="16"/>
          <w:lang w:val="ky-KG"/>
        </w:rPr>
        <w:t>АЭС 500, 9-пункт</w:t>
      </w:r>
    </w:p>
  </w:footnote>
  <w:footnote w:id="51">
    <w:p w14:paraId="05646D3F" w14:textId="3738E48B" w:rsidR="00F90EF5" w:rsidRPr="00055749" w:rsidRDefault="00F90EF5" w:rsidP="00F10F0E">
      <w:pPr>
        <w:pStyle w:val="af2"/>
        <w:spacing w:before="0" w:after="60"/>
        <w:rPr>
          <w:rFonts w:cs="Arial"/>
          <w:szCs w:val="16"/>
          <w:lang w:val="ru-RU"/>
        </w:rPr>
      </w:pPr>
      <w:r w:rsidRPr="00841D29">
        <w:rPr>
          <w:rStyle w:val="af4"/>
          <w:rFonts w:eastAsiaTheme="majorEastAsia" w:cs="Arial"/>
          <w:szCs w:val="16"/>
        </w:rPr>
        <w:footnoteRef/>
      </w:r>
      <w:r w:rsidRPr="00055749">
        <w:rPr>
          <w:rFonts w:cs="Arial"/>
          <w:szCs w:val="16"/>
          <w:lang w:val="ru-RU"/>
        </w:rPr>
        <w:t xml:space="preserve"> </w:t>
      </w:r>
      <w:r w:rsidRPr="00055749">
        <w:rPr>
          <w:rFonts w:cs="Arial"/>
          <w:szCs w:val="16"/>
          <w:lang w:val="ru-RU"/>
        </w:rPr>
        <w:tab/>
      </w:r>
      <w:r w:rsidRPr="00055749">
        <w:rPr>
          <w:rFonts w:eastAsia="Times New Roman"/>
          <w:szCs w:val="16"/>
          <w:lang w:val="ky-KG"/>
        </w:rPr>
        <w:t>ФОЭС (IFRS) 13</w:t>
      </w:r>
      <w:r w:rsidRPr="00055749">
        <w:rPr>
          <w:rFonts w:eastAsia="Times New Roman"/>
          <w:i/>
          <w:iCs/>
          <w:szCs w:val="16"/>
          <w:lang w:val="ky-KG"/>
        </w:rPr>
        <w:t xml:space="preserve"> «Адилет наркты баалоо», </w:t>
      </w:r>
      <w:r w:rsidRPr="00055749">
        <w:rPr>
          <w:rFonts w:eastAsia="Times New Roman"/>
          <w:szCs w:val="16"/>
          <w:lang w:val="ky-KG"/>
        </w:rPr>
        <w:t>92-пункт</w:t>
      </w:r>
    </w:p>
  </w:footnote>
  <w:footnote w:id="52">
    <w:p w14:paraId="78BFAD2D" w14:textId="2C6CA4AE" w:rsidR="00F90EF5" w:rsidRPr="00055749" w:rsidRDefault="00F90EF5" w:rsidP="00F10F0E">
      <w:pPr>
        <w:pStyle w:val="Default"/>
        <w:spacing w:before="0" w:after="60" w:line="240" w:lineRule="exact"/>
        <w:ind w:left="360" w:hanging="360"/>
        <w:jc w:val="both"/>
        <w:rPr>
          <w:rFonts w:cs="Arial"/>
          <w:sz w:val="16"/>
          <w:szCs w:val="16"/>
          <w:lang w:val="ru-RU"/>
        </w:rPr>
      </w:pPr>
      <w:r w:rsidRPr="00055749">
        <w:rPr>
          <w:rStyle w:val="af4"/>
          <w:rFonts w:cs="Arial"/>
          <w:sz w:val="16"/>
          <w:szCs w:val="16"/>
        </w:rPr>
        <w:footnoteRef/>
      </w:r>
      <w:r w:rsidRPr="00055749">
        <w:rPr>
          <w:rFonts w:cs="Arial"/>
          <w:sz w:val="16"/>
          <w:szCs w:val="16"/>
          <w:lang w:val="ru-RU"/>
        </w:rPr>
        <w:t xml:space="preserve"> </w:t>
      </w:r>
      <w:r w:rsidRPr="00055749">
        <w:rPr>
          <w:rFonts w:cs="Arial"/>
          <w:sz w:val="16"/>
          <w:szCs w:val="16"/>
          <w:lang w:val="ru-RU"/>
        </w:rPr>
        <w:tab/>
      </w:r>
      <w:r w:rsidRPr="00055749">
        <w:rPr>
          <w:rFonts w:eastAsia="Times New Roman"/>
          <w:sz w:val="16"/>
          <w:szCs w:val="16"/>
          <w:lang w:val="ky-KG"/>
        </w:rPr>
        <w:t xml:space="preserve">АЭС 701 </w:t>
      </w:r>
      <w:r w:rsidRPr="00055749">
        <w:rPr>
          <w:rFonts w:eastAsia="Times New Roman"/>
          <w:i/>
          <w:iCs/>
          <w:sz w:val="16"/>
          <w:szCs w:val="16"/>
          <w:lang w:val="ky-KG"/>
        </w:rPr>
        <w:t>«Көз карандысыз аудитордун аудитордук корутундусунда аудиттин негизги маселелери жөнүндө маалымдоо»</w:t>
      </w:r>
    </w:p>
  </w:footnote>
  <w:footnote w:id="53">
    <w:p w14:paraId="6C638664" w14:textId="7EDFD3D1" w:rsidR="00F90EF5" w:rsidRPr="00055749" w:rsidRDefault="00F90EF5" w:rsidP="00F10F0E">
      <w:pPr>
        <w:pStyle w:val="af2"/>
        <w:spacing w:before="0" w:after="60"/>
        <w:rPr>
          <w:szCs w:val="16"/>
          <w:lang w:val="ru-RU"/>
        </w:rPr>
      </w:pPr>
      <w:r w:rsidRPr="00841D29">
        <w:rPr>
          <w:rStyle w:val="af4"/>
          <w:szCs w:val="16"/>
        </w:rPr>
        <w:footnoteRef/>
      </w:r>
      <w:r w:rsidRPr="00055749">
        <w:rPr>
          <w:szCs w:val="16"/>
          <w:lang w:val="ru-RU"/>
        </w:rPr>
        <w:t xml:space="preserve"> </w:t>
      </w:r>
      <w:r w:rsidRPr="00055749">
        <w:rPr>
          <w:szCs w:val="16"/>
          <w:lang w:val="ru-RU"/>
        </w:rPr>
        <w:tab/>
      </w:r>
      <w:r w:rsidRPr="003C2D9E">
        <w:rPr>
          <w:rFonts w:eastAsia="Times New Roman"/>
          <w:sz w:val="18"/>
          <w:szCs w:val="18"/>
          <w:lang w:val="ky-KG"/>
        </w:rPr>
        <w:t>АЭС 500, А31</w:t>
      </w:r>
      <w:r>
        <w:rPr>
          <w:rFonts w:eastAsia="Times New Roman"/>
          <w:sz w:val="18"/>
          <w:szCs w:val="18"/>
          <w:lang w:val="ky-KG"/>
        </w:rPr>
        <w:t>-</w:t>
      </w:r>
      <w:r w:rsidRPr="003C2D9E">
        <w:rPr>
          <w:rFonts w:eastAsia="Times New Roman"/>
          <w:sz w:val="18"/>
          <w:szCs w:val="18"/>
          <w:lang w:val="ky-KG"/>
        </w:rPr>
        <w:t>пункт</w:t>
      </w:r>
    </w:p>
  </w:footnote>
  <w:footnote w:id="54">
    <w:p w14:paraId="41278BA9" w14:textId="20929F20" w:rsidR="00F90EF5" w:rsidRPr="00055749" w:rsidRDefault="00F90EF5" w:rsidP="008306A6">
      <w:pPr>
        <w:pStyle w:val="IfacFootnotes"/>
        <w:rPr>
          <w:lang w:val="ru-RU"/>
        </w:rPr>
      </w:pPr>
      <w:r w:rsidRPr="00DC1F1F">
        <w:rPr>
          <w:rStyle w:val="af4"/>
          <w:rFonts w:cs="Arial"/>
          <w:szCs w:val="16"/>
        </w:rPr>
        <w:footnoteRef/>
      </w:r>
      <w:r w:rsidRPr="00055749">
        <w:rPr>
          <w:lang w:val="ru-RU"/>
        </w:rPr>
        <w:t xml:space="preserve"> </w:t>
      </w:r>
      <w:r w:rsidRPr="00055749">
        <w:rPr>
          <w:lang w:val="ru-RU"/>
        </w:rPr>
        <w:tab/>
      </w:r>
      <w:r w:rsidRPr="003C2D9E">
        <w:rPr>
          <w:szCs w:val="16"/>
          <w:lang w:val="ky-KG"/>
        </w:rPr>
        <w:t xml:space="preserve">АЭС 402 </w:t>
      </w:r>
      <w:r w:rsidRPr="003C2D9E">
        <w:rPr>
          <w:i/>
          <w:iCs/>
          <w:szCs w:val="16"/>
          <w:lang w:val="ky-KG"/>
        </w:rPr>
        <w:t xml:space="preserve">«Тейлөөчү </w:t>
      </w:r>
      <w:r>
        <w:rPr>
          <w:i/>
          <w:iCs/>
          <w:szCs w:val="16"/>
          <w:lang w:val="ky-KG"/>
        </w:rPr>
        <w:t xml:space="preserve">уюмдардын </w:t>
      </w:r>
      <w:r w:rsidRPr="003C2D9E">
        <w:rPr>
          <w:i/>
          <w:iCs/>
          <w:szCs w:val="16"/>
          <w:lang w:val="ky-KG"/>
        </w:rPr>
        <w:t>кызмат көрсөтүүлөрүн пайдалан</w:t>
      </w:r>
      <w:r>
        <w:rPr>
          <w:i/>
          <w:iCs/>
          <w:szCs w:val="16"/>
          <w:lang w:val="ky-KG"/>
        </w:rPr>
        <w:t>ып жаткан</w:t>
      </w:r>
      <w:r w:rsidRPr="003C2D9E">
        <w:rPr>
          <w:i/>
          <w:iCs/>
          <w:szCs w:val="16"/>
          <w:lang w:val="ky-KG"/>
        </w:rPr>
        <w:t xml:space="preserve"> ишк</w:t>
      </w:r>
      <w:r>
        <w:rPr>
          <w:i/>
          <w:iCs/>
          <w:szCs w:val="16"/>
          <w:lang w:val="ky-KG"/>
        </w:rPr>
        <w:t>ананын аудитинин өзгөчөлүктөрү»</w:t>
      </w:r>
    </w:p>
  </w:footnote>
  <w:footnote w:id="55">
    <w:p w14:paraId="2525AA70" w14:textId="7AC09D56" w:rsidR="00F90EF5" w:rsidRPr="00055749" w:rsidRDefault="00F90EF5" w:rsidP="00F10F0E">
      <w:pPr>
        <w:pStyle w:val="af2"/>
        <w:spacing w:before="0" w:after="60"/>
        <w:rPr>
          <w:rFonts w:cs="Arial"/>
          <w:szCs w:val="16"/>
          <w:lang w:val="ru-RU"/>
        </w:rPr>
      </w:pPr>
      <w:r w:rsidRPr="00D02174">
        <w:rPr>
          <w:rStyle w:val="af4"/>
          <w:rFonts w:cs="Arial"/>
          <w:szCs w:val="16"/>
        </w:rPr>
        <w:footnoteRef/>
      </w:r>
      <w:r w:rsidRPr="00055749">
        <w:rPr>
          <w:rFonts w:cs="Arial"/>
          <w:szCs w:val="16"/>
          <w:lang w:val="ru-RU"/>
        </w:rPr>
        <w:t xml:space="preserve"> </w:t>
      </w:r>
      <w:r w:rsidRPr="00055749">
        <w:rPr>
          <w:rFonts w:cs="Arial"/>
          <w:szCs w:val="16"/>
          <w:lang w:val="ru-RU"/>
        </w:rPr>
        <w:tab/>
      </w:r>
      <w:r w:rsidRPr="00055749">
        <w:rPr>
          <w:rFonts w:eastAsia="Times New Roman"/>
          <w:szCs w:val="16"/>
          <w:lang w:val="ky-KG"/>
        </w:rPr>
        <w:t>АЭС 700 (кайра каралган), 11-пункт</w:t>
      </w:r>
    </w:p>
  </w:footnote>
  <w:footnote w:id="56">
    <w:p w14:paraId="31084E93" w14:textId="14DA49C9" w:rsidR="00F90EF5" w:rsidRPr="00055749" w:rsidRDefault="00F90EF5" w:rsidP="00F10F0E">
      <w:pPr>
        <w:pStyle w:val="af2"/>
        <w:spacing w:before="0" w:after="60"/>
        <w:rPr>
          <w:szCs w:val="16"/>
          <w:lang w:val="ru-RU"/>
        </w:rPr>
      </w:pPr>
      <w:r w:rsidRPr="00D02174">
        <w:rPr>
          <w:rStyle w:val="af4"/>
          <w:rFonts w:cs="Arial"/>
          <w:szCs w:val="16"/>
        </w:rPr>
        <w:footnoteRef/>
      </w:r>
      <w:r w:rsidRPr="00055749">
        <w:rPr>
          <w:rFonts w:cs="Arial"/>
          <w:szCs w:val="16"/>
          <w:lang w:val="ru-RU"/>
        </w:rPr>
        <w:t xml:space="preserve"> </w:t>
      </w:r>
      <w:r w:rsidRPr="00055749">
        <w:rPr>
          <w:rFonts w:cs="Arial"/>
          <w:szCs w:val="16"/>
          <w:lang w:val="ru-RU"/>
        </w:rPr>
        <w:tab/>
      </w:r>
      <w:r>
        <w:rPr>
          <w:rFonts w:eastAsia="Times New Roman"/>
          <w:sz w:val="18"/>
          <w:szCs w:val="18"/>
          <w:lang w:val="ky-KG"/>
        </w:rPr>
        <w:t>АЭС 240, 32(b)-пункту</w:t>
      </w:r>
    </w:p>
  </w:footnote>
  <w:footnote w:id="57">
    <w:p w14:paraId="26BB269C" w14:textId="440082CF" w:rsidR="00F90EF5" w:rsidRPr="00055749" w:rsidRDefault="00F90EF5" w:rsidP="00F10F0E">
      <w:pPr>
        <w:pStyle w:val="af2"/>
        <w:tabs>
          <w:tab w:val="left" w:pos="360"/>
        </w:tabs>
        <w:spacing w:before="0" w:after="60"/>
        <w:rPr>
          <w:rFonts w:cs="Arial"/>
          <w:szCs w:val="16"/>
          <w:lang w:val="ru-RU"/>
        </w:rPr>
      </w:pPr>
      <w:r w:rsidRPr="00D02174">
        <w:rPr>
          <w:rStyle w:val="af4"/>
          <w:rFonts w:eastAsiaTheme="majorEastAsia" w:cs="Arial"/>
          <w:szCs w:val="16"/>
        </w:rPr>
        <w:footnoteRef/>
      </w:r>
      <w:r w:rsidRPr="00055749">
        <w:rPr>
          <w:rFonts w:cs="Arial"/>
          <w:szCs w:val="16"/>
          <w:lang w:val="ru-RU"/>
        </w:rPr>
        <w:t xml:space="preserve"> </w:t>
      </w:r>
      <w:r w:rsidRPr="00055749">
        <w:rPr>
          <w:rFonts w:cs="Arial"/>
          <w:szCs w:val="16"/>
          <w:lang w:val="ru-RU"/>
        </w:rPr>
        <w:tab/>
      </w:r>
      <w:r>
        <w:rPr>
          <w:rFonts w:eastAsia="Times New Roman"/>
          <w:sz w:val="18"/>
          <w:szCs w:val="18"/>
          <w:lang w:val="ky-KG"/>
        </w:rPr>
        <w:t>АЭС 330,  A6</w:t>
      </w:r>
      <w:r w:rsidRPr="00055749">
        <w:rPr>
          <w:rFonts w:eastAsia="Times New Roman"/>
          <w:sz w:val="18"/>
          <w:szCs w:val="18"/>
          <w:lang w:val="ru-RU"/>
        </w:rPr>
        <w:t>0</w:t>
      </w:r>
      <w:r>
        <w:rPr>
          <w:rFonts w:eastAsia="Times New Roman"/>
          <w:sz w:val="18"/>
          <w:szCs w:val="18"/>
          <w:lang w:val="ky-KG"/>
        </w:rPr>
        <w:t>-пункту</w:t>
      </w:r>
    </w:p>
  </w:footnote>
  <w:footnote w:id="58">
    <w:p w14:paraId="17A3BEA4" w14:textId="3AC53E0E" w:rsidR="00F90EF5" w:rsidRPr="00055749" w:rsidRDefault="00F90EF5" w:rsidP="0063114A">
      <w:pPr>
        <w:pStyle w:val="af2"/>
        <w:spacing w:before="0" w:after="60"/>
        <w:rPr>
          <w:rFonts w:cs="Arial"/>
          <w:szCs w:val="16"/>
          <w:lang w:val="ru-RU"/>
        </w:rPr>
      </w:pPr>
      <w:r w:rsidRPr="00841D29">
        <w:rPr>
          <w:rStyle w:val="af4"/>
          <w:rFonts w:cs="Arial"/>
          <w:szCs w:val="16"/>
        </w:rPr>
        <w:footnoteRef/>
      </w:r>
      <w:r w:rsidRPr="00055749">
        <w:rPr>
          <w:rFonts w:cs="Arial"/>
          <w:szCs w:val="16"/>
          <w:lang w:val="ru-RU"/>
        </w:rPr>
        <w:t xml:space="preserve"> </w:t>
      </w:r>
      <w:r w:rsidRPr="00055749">
        <w:rPr>
          <w:rFonts w:cs="Arial"/>
          <w:szCs w:val="16"/>
          <w:lang w:val="ru-RU"/>
        </w:rPr>
        <w:tab/>
      </w:r>
      <w:r w:rsidRPr="00055749">
        <w:rPr>
          <w:rFonts w:eastAsia="Times New Roman"/>
          <w:sz w:val="18"/>
          <w:szCs w:val="18"/>
          <w:lang w:val="ky-KG"/>
        </w:rPr>
        <w:t>АЭС 315 (кайра каралган), 31-пункт</w:t>
      </w:r>
    </w:p>
  </w:footnote>
  <w:footnote w:id="59">
    <w:p w14:paraId="42CDDED4" w14:textId="4E244132" w:rsidR="00F90EF5" w:rsidRPr="00055749" w:rsidRDefault="00F90EF5" w:rsidP="00F10F0E">
      <w:pPr>
        <w:pStyle w:val="af2"/>
        <w:spacing w:before="0" w:after="60"/>
        <w:rPr>
          <w:rFonts w:cs="Arial"/>
          <w:szCs w:val="16"/>
          <w:lang w:val="ru-RU"/>
        </w:rPr>
      </w:pPr>
      <w:r w:rsidRPr="00841D29">
        <w:rPr>
          <w:rStyle w:val="af4"/>
          <w:rFonts w:cs="Arial"/>
          <w:szCs w:val="16"/>
        </w:rPr>
        <w:footnoteRef/>
      </w:r>
      <w:r w:rsidRPr="00055749">
        <w:rPr>
          <w:rFonts w:cs="Arial"/>
          <w:szCs w:val="16"/>
          <w:lang w:val="ru-RU"/>
        </w:rPr>
        <w:t xml:space="preserve"> </w:t>
      </w:r>
      <w:r w:rsidRPr="00055749">
        <w:rPr>
          <w:rFonts w:cs="Arial"/>
          <w:szCs w:val="16"/>
          <w:lang w:val="ru-RU"/>
        </w:rPr>
        <w:tab/>
      </w:r>
      <w:bookmarkStart w:id="73" w:name="_Hlk98109874"/>
      <w:r w:rsidRPr="00055749">
        <w:rPr>
          <w:rFonts w:eastAsia="Times New Roman"/>
          <w:szCs w:val="16"/>
          <w:lang w:val="ky-KG"/>
        </w:rPr>
        <w:t>АЭС 450, A17-пункту</w:t>
      </w:r>
      <w:bookmarkEnd w:id="73"/>
      <w:r w:rsidRPr="00055749">
        <w:rPr>
          <w:rFonts w:cs="Arial"/>
          <w:szCs w:val="16"/>
          <w:lang w:val="ru-RU"/>
        </w:rPr>
        <w:t xml:space="preserve"> </w:t>
      </w:r>
    </w:p>
  </w:footnote>
  <w:footnote w:id="60">
    <w:p w14:paraId="6EEA32DF" w14:textId="6D25AD14" w:rsidR="00F90EF5" w:rsidRPr="00055749" w:rsidRDefault="00F90EF5" w:rsidP="00F10F0E">
      <w:pPr>
        <w:pStyle w:val="af2"/>
        <w:spacing w:before="0" w:after="60"/>
        <w:rPr>
          <w:rFonts w:cs="Arial"/>
          <w:szCs w:val="16"/>
          <w:lang w:val="ru-RU"/>
        </w:rPr>
      </w:pPr>
      <w:r w:rsidRPr="00055749">
        <w:rPr>
          <w:rStyle w:val="af4"/>
          <w:rFonts w:cs="Arial"/>
          <w:szCs w:val="16"/>
        </w:rPr>
        <w:footnoteRef/>
      </w:r>
      <w:r w:rsidRPr="00055749">
        <w:rPr>
          <w:rFonts w:cs="Arial"/>
          <w:szCs w:val="16"/>
          <w:lang w:val="ru-RU"/>
        </w:rPr>
        <w:t xml:space="preserve"> </w:t>
      </w:r>
      <w:r w:rsidRPr="00055749">
        <w:rPr>
          <w:rFonts w:cs="Arial"/>
          <w:szCs w:val="16"/>
          <w:lang w:val="ru-RU"/>
        </w:rPr>
        <w:tab/>
      </w:r>
      <w:r w:rsidRPr="00055749">
        <w:rPr>
          <w:rFonts w:eastAsia="Times New Roman"/>
          <w:szCs w:val="16"/>
          <w:lang w:val="ky-KG"/>
        </w:rPr>
        <w:t>АЭС 450, A22-пункту</w:t>
      </w:r>
    </w:p>
  </w:footnote>
  <w:footnote w:id="61">
    <w:p w14:paraId="29AE7645" w14:textId="13202287" w:rsidR="00F90EF5" w:rsidRPr="00055749" w:rsidRDefault="00F90EF5" w:rsidP="00F10F0E">
      <w:pPr>
        <w:pStyle w:val="af2"/>
        <w:tabs>
          <w:tab w:val="left" w:pos="360"/>
        </w:tabs>
        <w:spacing w:before="0" w:after="60"/>
        <w:rPr>
          <w:rFonts w:cs="Arial"/>
          <w:szCs w:val="16"/>
          <w:lang w:val="ru-RU"/>
        </w:rPr>
      </w:pPr>
      <w:r w:rsidRPr="00055749">
        <w:rPr>
          <w:rStyle w:val="af4"/>
          <w:rFonts w:cs="Arial"/>
          <w:szCs w:val="16"/>
        </w:rPr>
        <w:footnoteRef/>
      </w:r>
      <w:r w:rsidRPr="00055749">
        <w:rPr>
          <w:rFonts w:cs="Arial"/>
          <w:szCs w:val="16"/>
          <w:lang w:val="ru-RU"/>
        </w:rPr>
        <w:t xml:space="preserve"> </w:t>
      </w:r>
      <w:r w:rsidRPr="00055749">
        <w:rPr>
          <w:rFonts w:cs="Arial"/>
          <w:szCs w:val="16"/>
          <w:lang w:val="ru-RU"/>
        </w:rPr>
        <w:tab/>
      </w:r>
      <w:r w:rsidRPr="00055749">
        <w:rPr>
          <w:rFonts w:eastAsia="Times New Roman"/>
          <w:szCs w:val="16"/>
          <w:lang w:val="ky-KG"/>
        </w:rPr>
        <w:t>АЭС 700 (кайра каралган), 14-пункт</w:t>
      </w:r>
    </w:p>
  </w:footnote>
  <w:footnote w:id="62">
    <w:p w14:paraId="24FC0637" w14:textId="63D917E5" w:rsidR="00F90EF5" w:rsidRPr="00055749" w:rsidRDefault="00F90EF5" w:rsidP="00F10F0E">
      <w:pPr>
        <w:pStyle w:val="af2"/>
        <w:tabs>
          <w:tab w:val="left" w:pos="360"/>
        </w:tabs>
        <w:spacing w:before="0" w:after="60"/>
        <w:rPr>
          <w:szCs w:val="16"/>
          <w:lang w:val="ru-RU"/>
        </w:rPr>
      </w:pPr>
      <w:r w:rsidRPr="00055749">
        <w:rPr>
          <w:rStyle w:val="af4"/>
          <w:szCs w:val="16"/>
        </w:rPr>
        <w:footnoteRef/>
      </w:r>
      <w:r w:rsidRPr="00055749">
        <w:rPr>
          <w:szCs w:val="16"/>
          <w:lang w:val="ru-RU"/>
        </w:rPr>
        <w:t xml:space="preserve"> </w:t>
      </w:r>
      <w:r w:rsidRPr="00055749">
        <w:rPr>
          <w:szCs w:val="16"/>
          <w:lang w:val="ru-RU"/>
        </w:rPr>
        <w:tab/>
      </w:r>
      <w:r w:rsidRPr="00055749">
        <w:rPr>
          <w:rFonts w:eastAsia="Times New Roman"/>
          <w:szCs w:val="16"/>
          <w:lang w:val="ky-KG"/>
        </w:rPr>
        <w:t>АЭС 705 (кайра каралган), 22–23-пункттар</w:t>
      </w:r>
    </w:p>
  </w:footnote>
  <w:footnote w:id="63">
    <w:p w14:paraId="73873AF4" w14:textId="194FF24A" w:rsidR="00F90EF5" w:rsidRPr="00055749" w:rsidRDefault="00F90EF5" w:rsidP="00F10F0E">
      <w:pPr>
        <w:pStyle w:val="af2"/>
        <w:spacing w:before="0" w:after="60"/>
        <w:rPr>
          <w:sz w:val="14"/>
          <w:szCs w:val="14"/>
          <w:lang w:val="ru-RU"/>
        </w:rPr>
      </w:pPr>
      <w:r w:rsidRPr="00841D29">
        <w:rPr>
          <w:rStyle w:val="af4"/>
          <w:szCs w:val="16"/>
        </w:rPr>
        <w:footnoteRef/>
      </w:r>
      <w:r w:rsidRPr="00055749">
        <w:rPr>
          <w:szCs w:val="16"/>
          <w:lang w:val="ru-RU"/>
        </w:rPr>
        <w:t xml:space="preserve"> </w:t>
      </w:r>
      <w:r w:rsidRPr="00055749">
        <w:rPr>
          <w:szCs w:val="16"/>
          <w:lang w:val="ru-RU"/>
        </w:rPr>
        <w:tab/>
      </w:r>
      <w:r w:rsidRPr="00055749">
        <w:rPr>
          <w:rFonts w:eastAsia="Times New Roman"/>
          <w:szCs w:val="16"/>
          <w:lang w:val="ky-KG"/>
        </w:rPr>
        <w:t>АЭС 260 (кайра каралган), 16(а)-пункту</w:t>
      </w:r>
    </w:p>
  </w:footnote>
  <w:footnote w:id="64">
    <w:p w14:paraId="25ED8DB7" w14:textId="4DAA2E0E" w:rsidR="00F90EF5" w:rsidRPr="00055749" w:rsidRDefault="00F90EF5" w:rsidP="00F10F0E">
      <w:pPr>
        <w:pStyle w:val="af2"/>
        <w:spacing w:before="0" w:after="60"/>
        <w:rPr>
          <w:sz w:val="14"/>
          <w:szCs w:val="14"/>
          <w:lang w:val="ru-RU"/>
        </w:rPr>
      </w:pPr>
      <w:r w:rsidRPr="00055749">
        <w:rPr>
          <w:rStyle w:val="af4"/>
          <w:sz w:val="14"/>
          <w:szCs w:val="14"/>
        </w:rPr>
        <w:footnoteRef/>
      </w:r>
      <w:r w:rsidRPr="00055749">
        <w:rPr>
          <w:sz w:val="14"/>
          <w:szCs w:val="14"/>
          <w:lang w:val="ru-RU"/>
        </w:rPr>
        <w:t xml:space="preserve"> </w:t>
      </w:r>
      <w:r w:rsidRPr="00055749">
        <w:rPr>
          <w:sz w:val="14"/>
          <w:szCs w:val="14"/>
          <w:lang w:val="ru-RU"/>
        </w:rPr>
        <w:tab/>
      </w:r>
      <w:r w:rsidRPr="00055749">
        <w:rPr>
          <w:rFonts w:eastAsia="Times New Roman"/>
          <w:szCs w:val="16"/>
          <w:lang w:val="ky-KG"/>
        </w:rPr>
        <w:t>АЭС 265, 9-пункт</w:t>
      </w:r>
    </w:p>
  </w:footnote>
  <w:footnote w:id="65">
    <w:p w14:paraId="25626EB0" w14:textId="55AB6A16" w:rsidR="00F90EF5" w:rsidRPr="00055749" w:rsidRDefault="00F90EF5" w:rsidP="00F10F0E">
      <w:pPr>
        <w:pStyle w:val="af2"/>
        <w:spacing w:before="0" w:after="60"/>
        <w:rPr>
          <w:sz w:val="14"/>
          <w:szCs w:val="14"/>
          <w:lang w:val="ru-RU"/>
        </w:rPr>
      </w:pPr>
      <w:r w:rsidRPr="00841D29">
        <w:rPr>
          <w:rStyle w:val="af4"/>
          <w:szCs w:val="16"/>
        </w:rPr>
        <w:footnoteRef/>
      </w:r>
      <w:r w:rsidRPr="00055749">
        <w:rPr>
          <w:szCs w:val="16"/>
          <w:lang w:val="ru-RU"/>
        </w:rPr>
        <w:t xml:space="preserve"> </w:t>
      </w:r>
      <w:r w:rsidRPr="00055749">
        <w:rPr>
          <w:sz w:val="14"/>
          <w:szCs w:val="14"/>
          <w:lang w:val="ru-RU"/>
        </w:rPr>
        <w:tab/>
      </w:r>
      <w:r w:rsidRPr="00055749">
        <w:rPr>
          <w:rFonts w:eastAsia="Times New Roman"/>
          <w:szCs w:val="16"/>
          <w:lang w:val="ky-KG"/>
        </w:rPr>
        <w:t>АЭС 315 (кайра каралган), 32 жана A152–A155-пункттары</w:t>
      </w:r>
    </w:p>
  </w:footnote>
  <w:footnote w:id="66">
    <w:p w14:paraId="4C3D1B2C" w14:textId="79F04FC9" w:rsidR="00F90EF5" w:rsidRPr="00055749" w:rsidRDefault="00F90EF5" w:rsidP="00F10F0E">
      <w:pPr>
        <w:pStyle w:val="af2"/>
        <w:spacing w:before="0" w:after="60"/>
        <w:rPr>
          <w:sz w:val="14"/>
          <w:szCs w:val="14"/>
          <w:lang w:val="ru-RU"/>
        </w:rPr>
      </w:pPr>
      <w:r w:rsidRPr="00055749">
        <w:rPr>
          <w:rStyle w:val="af4"/>
          <w:sz w:val="14"/>
          <w:szCs w:val="14"/>
        </w:rPr>
        <w:footnoteRef/>
      </w:r>
      <w:r w:rsidRPr="00055749">
        <w:rPr>
          <w:sz w:val="14"/>
          <w:szCs w:val="14"/>
          <w:lang w:val="ru-RU"/>
        </w:rPr>
        <w:t xml:space="preserve"> </w:t>
      </w:r>
      <w:r w:rsidRPr="00055749">
        <w:rPr>
          <w:sz w:val="14"/>
          <w:szCs w:val="14"/>
          <w:lang w:val="ru-RU"/>
        </w:rPr>
        <w:tab/>
      </w:r>
      <w:r w:rsidRPr="00055749">
        <w:rPr>
          <w:rFonts w:eastAsia="Times New Roman"/>
          <w:szCs w:val="16"/>
          <w:lang w:val="ky-KG"/>
        </w:rPr>
        <w:t>АЭС 330, 28 жана А63-пункттары</w:t>
      </w:r>
    </w:p>
  </w:footnote>
  <w:footnote w:id="67">
    <w:p w14:paraId="5F483A87" w14:textId="54EFC186" w:rsidR="00F90EF5" w:rsidRPr="00055749" w:rsidRDefault="00F90EF5" w:rsidP="00F10F0E">
      <w:pPr>
        <w:pStyle w:val="af2"/>
        <w:spacing w:before="0" w:after="60"/>
        <w:rPr>
          <w:sz w:val="14"/>
          <w:szCs w:val="18"/>
          <w:lang w:val="ru-RU"/>
        </w:rPr>
      </w:pPr>
      <w:r w:rsidRPr="00055749">
        <w:rPr>
          <w:rStyle w:val="af4"/>
          <w:sz w:val="14"/>
          <w:szCs w:val="14"/>
        </w:rPr>
        <w:footnoteRef/>
      </w:r>
      <w:r w:rsidRPr="00055749">
        <w:rPr>
          <w:sz w:val="14"/>
          <w:szCs w:val="14"/>
          <w:lang w:val="ru-RU"/>
        </w:rPr>
        <w:t xml:space="preserve"> </w:t>
      </w:r>
      <w:r w:rsidRPr="00055749">
        <w:rPr>
          <w:sz w:val="14"/>
          <w:szCs w:val="14"/>
          <w:lang w:val="ru-RU"/>
        </w:rPr>
        <w:tab/>
      </w:r>
      <w:r w:rsidRPr="00055749">
        <w:rPr>
          <w:rFonts w:eastAsia="Times New Roman"/>
          <w:szCs w:val="16"/>
          <w:lang w:val="ky-KG"/>
        </w:rPr>
        <w:t>АЭС 230, 8(c)-пункту</w:t>
      </w:r>
    </w:p>
  </w:footnote>
  <w:footnote w:id="68">
    <w:p w14:paraId="70FA3B2F" w14:textId="51267FA0" w:rsidR="00F90EF5" w:rsidRPr="00055749" w:rsidRDefault="00F90EF5" w:rsidP="00F10F0E">
      <w:pPr>
        <w:pStyle w:val="af2"/>
        <w:spacing w:after="60"/>
        <w:rPr>
          <w:rFonts w:cs="Arial"/>
          <w:szCs w:val="16"/>
          <w:lang w:val="ru-RU"/>
        </w:rPr>
      </w:pPr>
      <w:r w:rsidRPr="00AC2FFF">
        <w:rPr>
          <w:rStyle w:val="af4"/>
          <w:rFonts w:cs="Arial"/>
          <w:szCs w:val="16"/>
        </w:rPr>
        <w:footnoteRef/>
      </w:r>
      <w:r w:rsidRPr="00055749">
        <w:rPr>
          <w:rFonts w:cs="Arial"/>
          <w:szCs w:val="16"/>
          <w:lang w:val="ru-RU"/>
        </w:rPr>
        <w:t xml:space="preserve"> </w:t>
      </w:r>
      <w:r w:rsidRPr="00055749">
        <w:rPr>
          <w:rFonts w:cs="Arial"/>
          <w:szCs w:val="16"/>
          <w:lang w:val="ru-RU"/>
        </w:rPr>
        <w:tab/>
      </w:r>
      <w:r w:rsidRPr="00055749">
        <w:rPr>
          <w:rFonts w:eastAsia="Times New Roman"/>
          <w:szCs w:val="16"/>
          <w:lang w:val="ky-KG"/>
        </w:rPr>
        <w:t xml:space="preserve">АЭС 540 (кайра каралган) </w:t>
      </w:r>
      <w:r w:rsidRPr="00055749">
        <w:rPr>
          <w:rFonts w:eastAsia="Times New Roman"/>
          <w:i/>
          <w:iCs/>
          <w:szCs w:val="16"/>
          <w:lang w:val="ky-KG"/>
        </w:rPr>
        <w:t>«Баалануучу маанилердин жана маалыматты тиешелүү ачып көрсөтүүнүн аудити»</w:t>
      </w:r>
      <w:r w:rsidRPr="00055749">
        <w:rPr>
          <w:rFonts w:eastAsia="Times New Roman"/>
          <w:szCs w:val="16"/>
          <w:lang w:val="ky-KG"/>
        </w:rPr>
        <w:t>, 16-пункт</w:t>
      </w:r>
    </w:p>
  </w:footnote>
  <w:footnote w:id="69">
    <w:p w14:paraId="4ABD7ABA" w14:textId="08562A2E" w:rsidR="00F90EF5" w:rsidRPr="00055749" w:rsidRDefault="00F90EF5" w:rsidP="00F10F0E">
      <w:pPr>
        <w:pStyle w:val="af2"/>
        <w:spacing w:after="60"/>
        <w:rPr>
          <w:rFonts w:cs="Arial"/>
          <w:szCs w:val="16"/>
          <w:lang w:val="ru-RU"/>
        </w:rPr>
      </w:pPr>
      <w:r w:rsidRPr="00055749">
        <w:rPr>
          <w:rStyle w:val="af4"/>
          <w:rFonts w:cs="Arial"/>
          <w:szCs w:val="16"/>
        </w:rPr>
        <w:footnoteRef/>
      </w:r>
      <w:r w:rsidRPr="00055749">
        <w:rPr>
          <w:rFonts w:cs="Arial"/>
          <w:szCs w:val="16"/>
          <w:lang w:val="ru-RU"/>
        </w:rPr>
        <w:t xml:space="preserve"> </w:t>
      </w:r>
      <w:r w:rsidRPr="00055749">
        <w:rPr>
          <w:rFonts w:cs="Arial"/>
          <w:szCs w:val="16"/>
          <w:lang w:val="ru-RU"/>
        </w:rPr>
        <w:tab/>
      </w:r>
      <w:r w:rsidRPr="00055749">
        <w:rPr>
          <w:rFonts w:eastAsia="Times New Roman"/>
          <w:szCs w:val="16"/>
          <w:lang w:val="ky-KG"/>
        </w:rPr>
        <w:t>АЭС 330, 7(b)-пункту</w:t>
      </w:r>
    </w:p>
  </w:footnote>
  <w:footnote w:id="70">
    <w:p w14:paraId="621A06C3" w14:textId="2B08BABB" w:rsidR="00F90EF5" w:rsidRPr="00055749" w:rsidRDefault="00F90EF5" w:rsidP="00F10F0E">
      <w:pPr>
        <w:pStyle w:val="af2"/>
        <w:spacing w:after="60"/>
        <w:rPr>
          <w:rFonts w:cs="Arial"/>
          <w:szCs w:val="16"/>
          <w:lang w:val="ru-RU"/>
        </w:rPr>
      </w:pPr>
      <w:r w:rsidRPr="00753753">
        <w:rPr>
          <w:rStyle w:val="af4"/>
          <w:rFonts w:cs="Arial"/>
          <w:szCs w:val="16"/>
        </w:rPr>
        <w:footnoteRef/>
      </w:r>
      <w:r w:rsidRPr="00055749">
        <w:rPr>
          <w:rFonts w:cs="Arial"/>
          <w:szCs w:val="16"/>
          <w:lang w:val="ru-RU"/>
        </w:rPr>
        <w:t xml:space="preserve"> </w:t>
      </w:r>
      <w:r w:rsidRPr="00055749">
        <w:rPr>
          <w:rFonts w:cs="Arial"/>
          <w:szCs w:val="16"/>
          <w:lang w:val="ru-RU"/>
        </w:rPr>
        <w:tab/>
      </w:r>
      <w:r w:rsidRPr="00055749">
        <w:rPr>
          <w:rFonts w:eastAsia="Times New Roman"/>
          <w:szCs w:val="16"/>
          <w:lang w:val="ky-KG"/>
        </w:rPr>
        <w:t xml:space="preserve">АЭС 315 (кайра каралган) </w:t>
      </w:r>
      <w:r w:rsidRPr="00055749">
        <w:rPr>
          <w:rFonts w:eastAsia="Times New Roman"/>
          <w:i/>
          <w:iCs/>
          <w:szCs w:val="16"/>
          <w:lang w:val="ky-KG"/>
        </w:rPr>
        <w:t xml:space="preserve">«Ишкананы жана анын чөйрөсүн изилдөө аркылуу олуттуу бурмалоо тобокелдиктерин табуу жана баалоо», </w:t>
      </w:r>
      <w:r w:rsidRPr="00055749">
        <w:rPr>
          <w:rFonts w:eastAsia="Times New Roman"/>
          <w:szCs w:val="16"/>
          <w:lang w:val="ky-KG"/>
        </w:rPr>
        <w:t>10-пункт</w:t>
      </w:r>
    </w:p>
  </w:footnote>
  <w:footnote w:id="71">
    <w:p w14:paraId="1B8254D6" w14:textId="3165E636" w:rsidR="00F90EF5" w:rsidRPr="00055749" w:rsidRDefault="00F90EF5" w:rsidP="00F10F0E">
      <w:pPr>
        <w:pStyle w:val="af2"/>
        <w:spacing w:after="60"/>
        <w:rPr>
          <w:rFonts w:cs="Arial"/>
          <w:sz w:val="12"/>
          <w:szCs w:val="12"/>
          <w:lang w:val="ru-RU"/>
        </w:rPr>
      </w:pPr>
      <w:r w:rsidRPr="00AC2FFF">
        <w:rPr>
          <w:rStyle w:val="af4"/>
          <w:rFonts w:cs="Arial"/>
          <w:szCs w:val="16"/>
        </w:rPr>
        <w:footnoteRef/>
      </w:r>
      <w:r w:rsidRPr="00055749">
        <w:rPr>
          <w:rFonts w:cs="Arial"/>
          <w:szCs w:val="16"/>
          <w:lang w:val="ru-RU"/>
        </w:rPr>
        <w:t xml:space="preserve"> </w:t>
      </w:r>
      <w:r w:rsidRPr="00055749">
        <w:rPr>
          <w:rFonts w:cs="Arial"/>
          <w:szCs w:val="16"/>
          <w:lang w:val="ru-RU"/>
        </w:rPr>
        <w:tab/>
      </w:r>
      <w:r w:rsidRPr="00055749">
        <w:rPr>
          <w:rFonts w:eastAsia="Times New Roman"/>
          <w:szCs w:val="16"/>
          <w:lang w:val="ky-KG"/>
        </w:rPr>
        <w:t xml:space="preserve">АЭС 701 </w:t>
      </w:r>
      <w:r w:rsidRPr="00055749">
        <w:rPr>
          <w:rFonts w:eastAsia="Times New Roman"/>
          <w:i/>
          <w:iCs/>
          <w:szCs w:val="16"/>
          <w:lang w:val="ky-KG"/>
        </w:rPr>
        <w:t>«Аудитордук корутундуда аудиттин негизги маселелери жөнүндө маалымдоо»</w:t>
      </w:r>
      <w:r w:rsidRPr="00055749">
        <w:rPr>
          <w:rFonts w:eastAsia="Times New Roman"/>
          <w:szCs w:val="16"/>
          <w:lang w:val="ky-KG"/>
        </w:rPr>
        <w:t>.</w:t>
      </w:r>
    </w:p>
  </w:footnote>
  <w:footnote w:id="72">
    <w:p w14:paraId="71FD6217" w14:textId="0695B540" w:rsidR="00F90EF5" w:rsidRPr="00C83102" w:rsidRDefault="00F90EF5" w:rsidP="00F10F0E">
      <w:pPr>
        <w:pStyle w:val="af2"/>
        <w:spacing w:after="60"/>
        <w:rPr>
          <w:rFonts w:cs="Arial"/>
          <w:szCs w:val="16"/>
          <w:lang w:val="ru-RU"/>
        </w:rPr>
      </w:pPr>
      <w:r w:rsidRPr="00C83102">
        <w:rPr>
          <w:rStyle w:val="af4"/>
          <w:rFonts w:cs="Arial"/>
          <w:szCs w:val="16"/>
        </w:rPr>
        <w:footnoteRef/>
      </w:r>
      <w:r w:rsidRPr="00C83102">
        <w:rPr>
          <w:rFonts w:cs="Arial"/>
          <w:szCs w:val="16"/>
          <w:lang w:val="ru-RU"/>
        </w:rPr>
        <w:t xml:space="preserve"> </w:t>
      </w:r>
      <w:r w:rsidRPr="00C83102">
        <w:rPr>
          <w:rFonts w:cs="Arial"/>
          <w:szCs w:val="16"/>
          <w:lang w:val="ru-RU"/>
        </w:rPr>
        <w:tab/>
      </w:r>
      <w:r w:rsidRPr="00C83102">
        <w:rPr>
          <w:rFonts w:eastAsia="Times New Roman"/>
          <w:szCs w:val="16"/>
          <w:lang w:val="ky-KG"/>
        </w:rPr>
        <w:t xml:space="preserve">СКЭС 1 </w:t>
      </w:r>
      <w:r w:rsidRPr="00C83102">
        <w:rPr>
          <w:rFonts w:eastAsia="Times New Roman"/>
          <w:i/>
          <w:iCs/>
          <w:szCs w:val="16"/>
          <w:lang w:val="ky-KG"/>
        </w:rPr>
        <w:t>«Финансылык отчеттуулукка аудит жана обзордук текшерүү жүргүзүүчү, ошондой эле ишенимди камсыз кылуучу башка тапшырмаларды жана коштоочу кызматтарды көрсөтүү боюнча тапшырмаларды аткаруучу аудитордук уюмдардагы сапатты контролдоо»</w:t>
      </w:r>
    </w:p>
  </w:footnote>
  <w:footnote w:id="73">
    <w:p w14:paraId="10DAB5B2" w14:textId="5EBA078F" w:rsidR="00F90EF5" w:rsidRPr="00C83102" w:rsidRDefault="00F90EF5" w:rsidP="00F10F0E">
      <w:pPr>
        <w:pStyle w:val="af2"/>
        <w:tabs>
          <w:tab w:val="left" w:pos="450"/>
        </w:tabs>
        <w:spacing w:after="60"/>
        <w:rPr>
          <w:rFonts w:cs="Arial"/>
          <w:szCs w:val="16"/>
          <w:lang w:val="ru-RU"/>
        </w:rPr>
      </w:pPr>
      <w:r w:rsidRPr="00F678C0">
        <w:rPr>
          <w:rStyle w:val="af4"/>
          <w:rFonts w:eastAsiaTheme="majorEastAsia" w:cs="Arial"/>
        </w:rPr>
        <w:footnoteRef/>
      </w:r>
      <w:r w:rsidRPr="00C83102">
        <w:rPr>
          <w:rFonts w:cs="Arial"/>
          <w:lang w:val="ru-RU"/>
        </w:rPr>
        <w:t xml:space="preserve"> </w:t>
      </w:r>
      <w:r w:rsidRPr="00C83102">
        <w:rPr>
          <w:rFonts w:cs="Arial"/>
          <w:lang w:val="ru-RU"/>
        </w:rPr>
        <w:tab/>
      </w:r>
      <w:r w:rsidRPr="00C83102">
        <w:rPr>
          <w:rFonts w:eastAsia="Times New Roman"/>
          <w:szCs w:val="16"/>
          <w:lang w:val="ky-KG"/>
        </w:rPr>
        <w:t xml:space="preserve">АЭС 315 (кайра каралган) </w:t>
      </w:r>
      <w:r w:rsidRPr="00C83102">
        <w:rPr>
          <w:rFonts w:eastAsia="Times New Roman"/>
          <w:i/>
          <w:iCs/>
          <w:szCs w:val="16"/>
          <w:lang w:val="ky-KG"/>
        </w:rPr>
        <w:t>«Ишкананы жана чөйрөсүн изилдөө аркылуу олуттуу бурмалоо тобокелдиктерин табуу жана баалоо»</w:t>
      </w:r>
    </w:p>
  </w:footnote>
  <w:footnote w:id="74">
    <w:p w14:paraId="31792CC1" w14:textId="31B2A348" w:rsidR="00F90EF5" w:rsidRPr="00C83102" w:rsidRDefault="00F90EF5" w:rsidP="00F10F0E">
      <w:pPr>
        <w:pStyle w:val="af2"/>
        <w:spacing w:after="60"/>
        <w:rPr>
          <w:rFonts w:cs="Arial"/>
          <w:szCs w:val="16"/>
          <w:lang w:val="ru-RU"/>
        </w:rPr>
      </w:pPr>
      <w:r w:rsidRPr="00C83102">
        <w:rPr>
          <w:rStyle w:val="af4"/>
          <w:rFonts w:eastAsiaTheme="majorEastAsia" w:cs="Arial"/>
          <w:szCs w:val="16"/>
        </w:rPr>
        <w:footnoteRef/>
      </w:r>
      <w:r w:rsidRPr="00C83102">
        <w:rPr>
          <w:rFonts w:cs="Arial"/>
          <w:szCs w:val="16"/>
          <w:lang w:val="ru-RU"/>
        </w:rPr>
        <w:t xml:space="preserve"> </w:t>
      </w:r>
      <w:r w:rsidRPr="00C83102">
        <w:rPr>
          <w:rFonts w:cs="Arial"/>
          <w:szCs w:val="16"/>
          <w:lang w:val="ru-RU"/>
        </w:rPr>
        <w:tab/>
      </w:r>
      <w:r w:rsidRPr="00C83102">
        <w:rPr>
          <w:rFonts w:eastAsia="Times New Roman"/>
          <w:szCs w:val="16"/>
          <w:lang w:val="ky-KG"/>
        </w:rPr>
        <w:t xml:space="preserve">АЭС 570 (кайра каралган) </w:t>
      </w:r>
      <w:r w:rsidRPr="00C83102">
        <w:rPr>
          <w:rFonts w:eastAsia="Times New Roman"/>
          <w:i/>
          <w:iCs/>
          <w:szCs w:val="16"/>
          <w:lang w:val="ky-KG"/>
        </w:rPr>
        <w:t>«Ишмердүүлүктүн үзгүлтүксүздүгү»</w:t>
      </w:r>
      <w:r w:rsidRPr="00C83102">
        <w:rPr>
          <w:rFonts w:eastAsia="Times New Roman"/>
          <w:szCs w:val="16"/>
          <w:lang w:val="ky-KG"/>
        </w:rPr>
        <w:t>.</w:t>
      </w:r>
    </w:p>
  </w:footnote>
  <w:footnote w:id="75">
    <w:p w14:paraId="10B6BFB5" w14:textId="375A4026" w:rsidR="00F90EF5" w:rsidRPr="00C83102" w:rsidRDefault="00F90EF5" w:rsidP="00F10F0E">
      <w:pPr>
        <w:pStyle w:val="af2"/>
        <w:spacing w:after="60"/>
        <w:rPr>
          <w:rFonts w:cs="Arial"/>
          <w:szCs w:val="16"/>
          <w:lang w:val="ru-RU"/>
        </w:rPr>
      </w:pPr>
      <w:r w:rsidRPr="00C83102">
        <w:rPr>
          <w:rStyle w:val="af4"/>
          <w:rFonts w:eastAsiaTheme="majorEastAsia" w:cs="Arial"/>
          <w:szCs w:val="16"/>
        </w:rPr>
        <w:footnoteRef/>
      </w:r>
      <w:r w:rsidRPr="00C83102">
        <w:rPr>
          <w:rFonts w:cs="Arial"/>
          <w:szCs w:val="16"/>
          <w:lang w:val="ru-RU"/>
        </w:rPr>
        <w:t xml:space="preserve"> </w:t>
      </w:r>
      <w:r w:rsidRPr="00C83102">
        <w:rPr>
          <w:rFonts w:cs="Arial"/>
          <w:szCs w:val="16"/>
          <w:lang w:val="ru-RU"/>
        </w:rPr>
        <w:tab/>
      </w:r>
      <w:r w:rsidRPr="00C83102">
        <w:rPr>
          <w:rFonts w:eastAsia="Times New Roman"/>
          <w:szCs w:val="16"/>
          <w:lang w:val="ky-KG"/>
        </w:rPr>
        <w:t xml:space="preserve">АЭС 520 </w:t>
      </w:r>
      <w:r w:rsidRPr="00C83102">
        <w:rPr>
          <w:rFonts w:eastAsia="Times New Roman"/>
          <w:i/>
          <w:iCs/>
          <w:szCs w:val="16"/>
          <w:lang w:val="ky-KG"/>
        </w:rPr>
        <w:t>«Талдоо жол-жоболору»</w:t>
      </w:r>
      <w:r w:rsidRPr="00C83102">
        <w:rPr>
          <w:rFonts w:eastAsia="Times New Roman"/>
          <w:szCs w:val="16"/>
          <w:lang w:val="ky-KG"/>
        </w:rPr>
        <w:t>.</w:t>
      </w:r>
    </w:p>
  </w:footnote>
  <w:footnote w:id="76">
    <w:p w14:paraId="4DE54331" w14:textId="27793D48" w:rsidR="00F90EF5" w:rsidRPr="00C83102" w:rsidRDefault="00F90EF5" w:rsidP="00F10F0E">
      <w:pPr>
        <w:pStyle w:val="af2"/>
        <w:spacing w:after="60"/>
        <w:rPr>
          <w:rFonts w:cs="Arial"/>
          <w:szCs w:val="16"/>
          <w:lang w:val="ru-RU"/>
        </w:rPr>
      </w:pPr>
      <w:r w:rsidRPr="00C83102">
        <w:rPr>
          <w:rStyle w:val="af4"/>
          <w:rFonts w:eastAsiaTheme="majorEastAsia" w:cs="Arial"/>
          <w:szCs w:val="16"/>
        </w:rPr>
        <w:footnoteRef/>
      </w:r>
      <w:r w:rsidRPr="00C83102">
        <w:rPr>
          <w:rFonts w:cs="Arial"/>
          <w:szCs w:val="16"/>
          <w:lang w:val="ru-RU"/>
        </w:rPr>
        <w:t xml:space="preserve"> </w:t>
      </w:r>
      <w:r w:rsidRPr="00C83102">
        <w:rPr>
          <w:rFonts w:cs="Arial"/>
          <w:szCs w:val="16"/>
          <w:lang w:val="ru-RU"/>
        </w:rPr>
        <w:tab/>
      </w:r>
      <w:r w:rsidRPr="00C83102">
        <w:rPr>
          <w:rFonts w:eastAsia="Times New Roman"/>
          <w:szCs w:val="16"/>
          <w:lang w:val="ky-KG"/>
        </w:rPr>
        <w:t xml:space="preserve">АЭС 200 </w:t>
      </w:r>
      <w:r w:rsidRPr="00C83102">
        <w:rPr>
          <w:rFonts w:eastAsia="Times New Roman"/>
          <w:i/>
          <w:iCs/>
          <w:szCs w:val="16"/>
          <w:lang w:val="ky-KG"/>
        </w:rPr>
        <w:t>«Көз карандысыз аудитордун негизги максаттары жана Аудиттин эл аралык стандарттарына ылайык аудитти жүргүзүү»</w:t>
      </w:r>
      <w:r w:rsidRPr="00C83102">
        <w:rPr>
          <w:rFonts w:eastAsia="Times New Roman"/>
          <w:szCs w:val="16"/>
          <w:lang w:val="ky-KG"/>
        </w:rPr>
        <w:t>.</w:t>
      </w:r>
    </w:p>
  </w:footnote>
  <w:footnote w:id="77">
    <w:p w14:paraId="6F4F90BB" w14:textId="591100AF" w:rsidR="00F90EF5" w:rsidRPr="00C83102" w:rsidRDefault="00F90EF5" w:rsidP="00F10F0E">
      <w:pPr>
        <w:pStyle w:val="af2"/>
        <w:spacing w:after="60"/>
        <w:rPr>
          <w:szCs w:val="16"/>
          <w:lang w:val="ru-RU"/>
        </w:rPr>
      </w:pPr>
      <w:r w:rsidRPr="00C83102">
        <w:rPr>
          <w:rStyle w:val="af4"/>
          <w:rFonts w:eastAsiaTheme="majorEastAsia" w:cs="Arial"/>
          <w:szCs w:val="16"/>
        </w:rPr>
        <w:footnoteRef/>
      </w:r>
      <w:r w:rsidRPr="00C83102">
        <w:rPr>
          <w:rFonts w:cs="Arial"/>
          <w:szCs w:val="16"/>
          <w:lang w:val="ru-RU"/>
        </w:rPr>
        <w:t xml:space="preserve"> </w:t>
      </w:r>
      <w:r w:rsidRPr="00C83102">
        <w:rPr>
          <w:rFonts w:cs="Arial"/>
          <w:szCs w:val="16"/>
          <w:lang w:val="ru-RU"/>
        </w:rPr>
        <w:tab/>
      </w:r>
      <w:r w:rsidRPr="00C83102">
        <w:rPr>
          <w:rFonts w:eastAsia="Times New Roman"/>
          <w:szCs w:val="16"/>
          <w:lang w:val="ky-KG"/>
        </w:rPr>
        <w:t xml:space="preserve">АЭС 330 </w:t>
      </w:r>
      <w:r w:rsidRPr="00C83102">
        <w:rPr>
          <w:rFonts w:eastAsia="Times New Roman"/>
          <w:i/>
          <w:iCs/>
          <w:szCs w:val="16"/>
          <w:lang w:val="ky-KG"/>
        </w:rPr>
        <w:t>«Бааланган тобокелдиктерге жооп иретиндеги аудитордук жол-жоболор»</w:t>
      </w:r>
    </w:p>
  </w:footnote>
  <w:footnote w:id="78">
    <w:p w14:paraId="5A703F48" w14:textId="5373287A" w:rsidR="00F90EF5" w:rsidRPr="0028438D" w:rsidRDefault="00F90EF5" w:rsidP="00DC1F1F">
      <w:pPr>
        <w:pStyle w:val="IfacFootnotes"/>
        <w:rPr>
          <w:szCs w:val="16"/>
          <w:lang w:val="ru-RU"/>
        </w:rPr>
      </w:pPr>
      <w:r w:rsidRPr="00DC1F1F">
        <w:rPr>
          <w:rStyle w:val="af4"/>
          <w:rFonts w:cs="Arial"/>
          <w:szCs w:val="16"/>
          <w:u w:val="single"/>
        </w:rPr>
        <w:footnoteRef/>
      </w:r>
      <w:r w:rsidRPr="0028438D">
        <w:rPr>
          <w:lang w:val="ru-RU"/>
        </w:rPr>
        <w:t xml:space="preserve"> </w:t>
      </w:r>
      <w:r w:rsidRPr="0028438D">
        <w:rPr>
          <w:lang w:val="ru-RU"/>
        </w:rPr>
        <w:tab/>
      </w:r>
      <w:r w:rsidRPr="0028438D">
        <w:rPr>
          <w:szCs w:val="16"/>
          <w:lang w:val="ky-KG"/>
        </w:rPr>
        <w:t xml:space="preserve">АЭС 402 </w:t>
      </w:r>
      <w:r w:rsidRPr="0028438D">
        <w:rPr>
          <w:i/>
          <w:iCs/>
          <w:szCs w:val="16"/>
          <w:lang w:val="ky-KG"/>
        </w:rPr>
        <w:t>«Тейлөөчү уюмдардын кызмат көрсөтүүлөрүн пайдаланып жаткан ишкананын аудитинин өзгөчөлүктөрү»</w:t>
      </w:r>
      <w:r w:rsidRPr="0028438D">
        <w:rPr>
          <w:szCs w:val="16"/>
          <w:lang w:val="ky-KG"/>
        </w:rPr>
        <w:t>, 8-пункт</w:t>
      </w:r>
    </w:p>
  </w:footnote>
  <w:footnote w:id="79">
    <w:p w14:paraId="1F3895FC" w14:textId="72682507" w:rsidR="00F90EF5" w:rsidRPr="0028438D" w:rsidRDefault="00F90EF5" w:rsidP="00F10F0E">
      <w:pPr>
        <w:pStyle w:val="af2"/>
        <w:spacing w:after="60"/>
        <w:rPr>
          <w:szCs w:val="16"/>
          <w:lang w:val="ru-RU"/>
        </w:rPr>
      </w:pPr>
      <w:r w:rsidRPr="008F6F3B">
        <w:rPr>
          <w:rStyle w:val="af4"/>
          <w:rFonts w:eastAsiaTheme="majorEastAsia" w:cs="Arial"/>
          <w:szCs w:val="16"/>
        </w:rPr>
        <w:footnoteRef/>
      </w:r>
      <w:r w:rsidRPr="008F6F3B">
        <w:rPr>
          <w:rFonts w:cs="Arial"/>
          <w:szCs w:val="16"/>
          <w:lang w:val="ru-RU"/>
        </w:rPr>
        <w:tab/>
      </w:r>
      <w:r w:rsidRPr="008F6F3B">
        <w:rPr>
          <w:rFonts w:eastAsia="Times New Roman"/>
          <w:szCs w:val="16"/>
          <w:lang w:val="ky-KG"/>
        </w:rPr>
        <w:t>АЭС</w:t>
      </w:r>
      <w:r w:rsidRPr="0028438D">
        <w:rPr>
          <w:rFonts w:eastAsia="Times New Roman"/>
          <w:szCs w:val="16"/>
          <w:lang w:val="ky-KG"/>
        </w:rPr>
        <w:t xml:space="preserve"> 620 </w:t>
      </w:r>
      <w:r w:rsidRPr="0028438D">
        <w:rPr>
          <w:rFonts w:eastAsia="Times New Roman"/>
          <w:i/>
          <w:iCs/>
          <w:szCs w:val="16"/>
          <w:lang w:val="ky-KG"/>
        </w:rPr>
        <w:t>«Аудитордун экспертинин ишин пайдалануу»</w:t>
      </w:r>
      <w:r w:rsidRPr="0028438D">
        <w:rPr>
          <w:rFonts w:eastAsia="Times New Roman"/>
          <w:szCs w:val="16"/>
          <w:lang w:val="ky-KG"/>
        </w:rPr>
        <w:t>, пункт 6.</w:t>
      </w:r>
    </w:p>
  </w:footnote>
  <w:footnote w:id="80">
    <w:p w14:paraId="58DE9C71" w14:textId="37EDE549" w:rsidR="00F90EF5" w:rsidRPr="0028438D" w:rsidRDefault="00F90EF5" w:rsidP="00F10F0E">
      <w:pPr>
        <w:pStyle w:val="af2"/>
        <w:spacing w:after="60"/>
        <w:rPr>
          <w:rFonts w:cs="Arial"/>
          <w:sz w:val="14"/>
          <w:szCs w:val="14"/>
          <w:lang w:val="ru-RU"/>
        </w:rPr>
      </w:pPr>
      <w:r w:rsidRPr="00C93B43">
        <w:rPr>
          <w:rStyle w:val="af4"/>
          <w:rFonts w:eastAsiaTheme="majorEastAsia" w:cs="Arial"/>
          <w:szCs w:val="16"/>
        </w:rPr>
        <w:footnoteRef/>
      </w:r>
      <w:r w:rsidRPr="0028438D">
        <w:rPr>
          <w:rFonts w:cs="Arial"/>
          <w:szCs w:val="16"/>
          <w:lang w:val="ru-RU"/>
        </w:rPr>
        <w:t xml:space="preserve"> </w:t>
      </w:r>
      <w:r w:rsidRPr="0028438D">
        <w:rPr>
          <w:rFonts w:cs="Arial"/>
          <w:szCs w:val="16"/>
          <w:lang w:val="ru-RU"/>
        </w:rPr>
        <w:tab/>
      </w:r>
      <w:r w:rsidRPr="0028438D">
        <w:rPr>
          <w:rFonts w:eastAsia="Times New Roman"/>
          <w:szCs w:val="16"/>
          <w:lang w:val="ky-KG"/>
        </w:rPr>
        <w:t>Финансылык отчеттуулуктун эл аралык стандарты  (</w:t>
      </w:r>
      <w:r w:rsidR="00FC045B" w:rsidRPr="00FC045B">
        <w:rPr>
          <w:rFonts w:cs="Arial"/>
          <w:szCs w:val="16"/>
          <w:lang w:val="en-GB"/>
        </w:rPr>
        <w:t>IFRS</w:t>
      </w:r>
      <w:r w:rsidR="00FC045B">
        <w:rPr>
          <w:rFonts w:cs="Arial"/>
          <w:szCs w:val="16"/>
          <w:lang w:val="kk-KZ"/>
        </w:rPr>
        <w:t>)</w:t>
      </w:r>
      <w:r w:rsidRPr="0028438D">
        <w:rPr>
          <w:rFonts w:eastAsia="Times New Roman"/>
          <w:szCs w:val="16"/>
          <w:lang w:val="ky-KG"/>
        </w:rPr>
        <w:t xml:space="preserve"> 7 </w:t>
      </w:r>
      <w:r w:rsidRPr="0028438D">
        <w:rPr>
          <w:rFonts w:eastAsia="Times New Roman"/>
          <w:i/>
          <w:iCs/>
          <w:szCs w:val="16"/>
          <w:lang w:val="ky-KG"/>
        </w:rPr>
        <w:t>«Финансылык инструменттер: маалыматты ачып көрсөтүү»</w:t>
      </w:r>
    </w:p>
  </w:footnote>
  <w:footnote w:id="81">
    <w:p w14:paraId="6F248838" w14:textId="17FD285B" w:rsidR="00F90EF5" w:rsidRPr="0028438D" w:rsidRDefault="00F90EF5" w:rsidP="00F10F0E">
      <w:pPr>
        <w:pStyle w:val="af2"/>
        <w:spacing w:after="60"/>
        <w:rPr>
          <w:szCs w:val="16"/>
          <w:lang w:val="ru-RU"/>
        </w:rPr>
      </w:pPr>
      <w:r w:rsidRPr="004C1822">
        <w:rPr>
          <w:rStyle w:val="af4"/>
          <w:rFonts w:eastAsiaTheme="majorEastAsia"/>
        </w:rPr>
        <w:footnoteRef/>
      </w:r>
      <w:r w:rsidRPr="0028438D">
        <w:rPr>
          <w:lang w:val="ru-RU"/>
        </w:rPr>
        <w:t xml:space="preserve"> </w:t>
      </w:r>
      <w:r w:rsidRPr="0028438D">
        <w:rPr>
          <w:lang w:val="ru-RU"/>
        </w:rPr>
        <w:tab/>
      </w:r>
      <w:r w:rsidRPr="0028438D">
        <w:rPr>
          <w:rFonts w:eastAsia="Times New Roman"/>
          <w:szCs w:val="16"/>
          <w:lang w:val="ky-KG"/>
        </w:rPr>
        <w:t>АЭС 315 (кайра каралган), 9-пункт</w:t>
      </w:r>
    </w:p>
  </w:footnote>
  <w:footnote w:id="82">
    <w:p w14:paraId="678ABF22" w14:textId="63E9903B" w:rsidR="00F90EF5" w:rsidRPr="0028438D" w:rsidRDefault="00F90EF5" w:rsidP="00F10F0E">
      <w:pPr>
        <w:pStyle w:val="af2"/>
        <w:spacing w:after="60"/>
        <w:rPr>
          <w:szCs w:val="16"/>
          <w:lang w:val="ru-RU"/>
        </w:rPr>
      </w:pPr>
      <w:r w:rsidRPr="0028438D">
        <w:rPr>
          <w:rStyle w:val="af4"/>
          <w:rFonts w:eastAsiaTheme="majorEastAsia"/>
          <w:szCs w:val="16"/>
        </w:rPr>
        <w:footnoteRef/>
      </w:r>
      <w:r w:rsidRPr="0028438D">
        <w:rPr>
          <w:szCs w:val="16"/>
          <w:lang w:val="ru-RU"/>
        </w:rPr>
        <w:t xml:space="preserve"> </w:t>
      </w:r>
      <w:r w:rsidRPr="0028438D">
        <w:rPr>
          <w:szCs w:val="16"/>
          <w:lang w:val="ru-RU"/>
        </w:rPr>
        <w:tab/>
      </w:r>
      <w:r w:rsidRPr="0028438D">
        <w:rPr>
          <w:rFonts w:eastAsia="Times New Roman"/>
          <w:szCs w:val="16"/>
          <w:lang w:val="ky-KG"/>
        </w:rPr>
        <w:t>АЭС 200, 5-пункт</w:t>
      </w:r>
    </w:p>
  </w:footnote>
  <w:footnote w:id="83">
    <w:p w14:paraId="50D35FAE" w14:textId="5C7C837A" w:rsidR="00F90EF5" w:rsidRPr="009A189C" w:rsidRDefault="00F90EF5" w:rsidP="00F10F0E">
      <w:pPr>
        <w:pStyle w:val="af2"/>
        <w:spacing w:after="60"/>
        <w:rPr>
          <w:lang w:val="ru-RU"/>
        </w:rPr>
      </w:pPr>
      <w:r w:rsidRPr="004C1822">
        <w:rPr>
          <w:rStyle w:val="af4"/>
          <w:rFonts w:eastAsiaTheme="majorEastAsia"/>
        </w:rPr>
        <w:footnoteRef/>
      </w:r>
      <w:r w:rsidRPr="009A189C">
        <w:rPr>
          <w:lang w:val="ru-RU"/>
        </w:rPr>
        <w:t xml:space="preserve"> </w:t>
      </w:r>
      <w:r w:rsidRPr="009A189C">
        <w:rPr>
          <w:lang w:val="ru-RU"/>
        </w:rPr>
        <w:tab/>
      </w:r>
      <w:r w:rsidRPr="009A189C">
        <w:rPr>
          <w:rFonts w:eastAsia="Times New Roman"/>
          <w:szCs w:val="16"/>
          <w:lang w:val="ky-KG"/>
        </w:rPr>
        <w:t>АЭС 330, 26-пункт</w:t>
      </w:r>
    </w:p>
  </w:footnote>
  <w:footnote w:id="84">
    <w:p w14:paraId="580A785E" w14:textId="365B7644" w:rsidR="00F90EF5" w:rsidRPr="009A189C" w:rsidRDefault="00F90EF5" w:rsidP="00F10F0E">
      <w:pPr>
        <w:pStyle w:val="af2"/>
        <w:spacing w:after="60"/>
        <w:rPr>
          <w:lang w:val="ru-RU"/>
        </w:rPr>
      </w:pPr>
      <w:r w:rsidRPr="004C1822">
        <w:rPr>
          <w:rStyle w:val="af4"/>
          <w:rFonts w:eastAsiaTheme="majorEastAsia"/>
        </w:rPr>
        <w:footnoteRef/>
      </w:r>
      <w:r w:rsidRPr="009A189C">
        <w:rPr>
          <w:lang w:val="ru-RU"/>
        </w:rPr>
        <w:t xml:space="preserve"> </w:t>
      </w:r>
      <w:r w:rsidRPr="009A189C">
        <w:rPr>
          <w:lang w:val="ru-RU"/>
        </w:rPr>
        <w:tab/>
      </w:r>
      <w:r w:rsidRPr="009A189C">
        <w:rPr>
          <w:rFonts w:eastAsia="Times New Roman"/>
          <w:szCs w:val="16"/>
          <w:lang w:val="ky-KG"/>
        </w:rPr>
        <w:t>АЭС 330, A35-пункту</w:t>
      </w:r>
    </w:p>
  </w:footnote>
  <w:footnote w:id="85">
    <w:p w14:paraId="24B8860B" w14:textId="39879517" w:rsidR="00F90EF5" w:rsidRPr="009A189C" w:rsidRDefault="00F90EF5" w:rsidP="00F10F0E">
      <w:pPr>
        <w:pStyle w:val="af2"/>
        <w:spacing w:after="60"/>
        <w:rPr>
          <w:rFonts w:cs="Arial"/>
          <w:szCs w:val="16"/>
          <w:lang w:val="ru-RU"/>
        </w:rPr>
      </w:pPr>
      <w:r w:rsidRPr="00981DF8">
        <w:rPr>
          <w:rStyle w:val="af4"/>
          <w:rFonts w:eastAsiaTheme="majorEastAsia" w:cs="Arial"/>
        </w:rPr>
        <w:footnoteRef/>
      </w:r>
      <w:r w:rsidRPr="009A189C">
        <w:rPr>
          <w:rFonts w:cs="Arial"/>
          <w:lang w:val="ru-RU"/>
        </w:rPr>
        <w:t xml:space="preserve"> </w:t>
      </w:r>
      <w:r w:rsidRPr="009A189C">
        <w:rPr>
          <w:rFonts w:cs="Arial"/>
          <w:lang w:val="ru-RU"/>
        </w:rPr>
        <w:tab/>
      </w:r>
      <w:r w:rsidRPr="009A189C">
        <w:rPr>
          <w:rFonts w:eastAsia="Times New Roman"/>
          <w:szCs w:val="16"/>
          <w:lang w:val="ky-KG"/>
        </w:rPr>
        <w:t>АЭС 501 “</w:t>
      </w:r>
      <w:r w:rsidRPr="009A189C">
        <w:rPr>
          <w:rFonts w:eastAsia="Times New Roman"/>
          <w:i/>
          <w:szCs w:val="16"/>
          <w:lang w:val="ky-KG"/>
        </w:rPr>
        <w:t>Конкреттүү учурларда аудитордук далилдерди алуунун өзгөчөлүктөрү»</w:t>
      </w:r>
    </w:p>
  </w:footnote>
  <w:footnote w:id="86">
    <w:p w14:paraId="55FB09F2" w14:textId="1CA57F3E" w:rsidR="00F90EF5" w:rsidRPr="009A189C" w:rsidRDefault="00F90EF5" w:rsidP="00F10F0E">
      <w:pPr>
        <w:pStyle w:val="af2"/>
        <w:spacing w:after="60"/>
        <w:rPr>
          <w:szCs w:val="16"/>
          <w:lang w:val="ru-RU"/>
        </w:rPr>
      </w:pPr>
      <w:r w:rsidRPr="009A189C">
        <w:rPr>
          <w:rStyle w:val="af4"/>
          <w:rFonts w:eastAsiaTheme="majorEastAsia" w:cs="Arial"/>
          <w:szCs w:val="16"/>
        </w:rPr>
        <w:footnoteRef/>
      </w:r>
      <w:r w:rsidRPr="009A189C">
        <w:rPr>
          <w:rFonts w:cs="Arial"/>
          <w:szCs w:val="16"/>
          <w:lang w:val="ru-RU"/>
        </w:rPr>
        <w:t xml:space="preserve"> </w:t>
      </w:r>
      <w:r w:rsidRPr="009A189C">
        <w:rPr>
          <w:rFonts w:cs="Arial"/>
          <w:szCs w:val="16"/>
          <w:lang w:val="ru-RU"/>
        </w:rPr>
        <w:tab/>
      </w:r>
      <w:r w:rsidRPr="009A189C">
        <w:rPr>
          <w:rFonts w:eastAsia="Times New Roman"/>
          <w:szCs w:val="16"/>
          <w:lang w:val="ky-KG"/>
        </w:rPr>
        <w:t xml:space="preserve">АЭС 505 </w:t>
      </w:r>
      <w:r w:rsidRPr="009A189C">
        <w:rPr>
          <w:rFonts w:eastAsia="Times New Roman"/>
          <w:i/>
          <w:iCs/>
          <w:szCs w:val="16"/>
          <w:lang w:val="ky-KG"/>
        </w:rPr>
        <w:t>«Тышкы ырастоолор».</w:t>
      </w:r>
    </w:p>
  </w:footnote>
  <w:footnote w:id="87">
    <w:p w14:paraId="1AB95A5D" w14:textId="5828C3A4" w:rsidR="00F90EF5" w:rsidRPr="009A189C" w:rsidRDefault="00F90EF5" w:rsidP="00F10F0E">
      <w:pPr>
        <w:pStyle w:val="af2"/>
        <w:spacing w:after="60"/>
        <w:rPr>
          <w:lang w:val="ru-RU"/>
        </w:rPr>
      </w:pPr>
      <w:r w:rsidRPr="004C1822">
        <w:rPr>
          <w:rStyle w:val="af4"/>
          <w:rFonts w:eastAsiaTheme="majorEastAsia"/>
        </w:rPr>
        <w:footnoteRef/>
      </w:r>
      <w:r w:rsidRPr="009A189C">
        <w:rPr>
          <w:lang w:val="ru-RU"/>
        </w:rPr>
        <w:t xml:space="preserve"> </w:t>
      </w:r>
      <w:r w:rsidRPr="009A189C">
        <w:rPr>
          <w:lang w:val="ru-RU"/>
        </w:rPr>
        <w:tab/>
      </w:r>
      <w:r w:rsidRPr="003C2D9E">
        <w:rPr>
          <w:rFonts w:eastAsia="Times New Roman"/>
          <w:sz w:val="18"/>
          <w:szCs w:val="18"/>
          <w:lang w:val="ky-KG"/>
        </w:rPr>
        <w:t xml:space="preserve">АЭС 580 </w:t>
      </w:r>
      <w:r w:rsidRPr="003C2D9E">
        <w:rPr>
          <w:rFonts w:eastAsia="Times New Roman"/>
          <w:i/>
          <w:iCs/>
          <w:sz w:val="18"/>
          <w:szCs w:val="18"/>
          <w:lang w:val="ky-KG"/>
        </w:rPr>
        <w:t>«Жазуу жүзүндөгү билдирүүлөр»</w:t>
      </w:r>
      <w:r w:rsidRPr="003C2D9E">
        <w:rPr>
          <w:rFonts w:eastAsia="Times New Roman"/>
          <w:sz w:val="18"/>
          <w:szCs w:val="18"/>
          <w:lang w:val="ky-KG"/>
        </w:rPr>
        <w:t>.</w:t>
      </w:r>
    </w:p>
  </w:footnote>
  <w:footnote w:id="88">
    <w:p w14:paraId="53CC6645" w14:textId="13B60BB9" w:rsidR="00F90EF5" w:rsidRPr="009A189C" w:rsidRDefault="00F90EF5" w:rsidP="00F10F0E">
      <w:pPr>
        <w:pStyle w:val="af2"/>
        <w:spacing w:after="60"/>
        <w:rPr>
          <w:rFonts w:cs="Arial"/>
          <w:szCs w:val="16"/>
          <w:lang w:val="ru-RU"/>
        </w:rPr>
      </w:pPr>
      <w:r w:rsidRPr="0093242E">
        <w:rPr>
          <w:rStyle w:val="af4"/>
          <w:rFonts w:eastAsiaTheme="majorEastAsia" w:cs="Arial"/>
          <w:szCs w:val="16"/>
        </w:rPr>
        <w:footnoteRef/>
      </w:r>
      <w:r w:rsidRPr="009A189C">
        <w:rPr>
          <w:rFonts w:cs="Arial"/>
          <w:szCs w:val="16"/>
          <w:lang w:val="ru-RU"/>
        </w:rPr>
        <w:t xml:space="preserve"> </w:t>
      </w:r>
      <w:r w:rsidRPr="009A189C">
        <w:rPr>
          <w:rFonts w:cs="Arial"/>
          <w:szCs w:val="16"/>
          <w:lang w:val="ru-RU"/>
        </w:rPr>
        <w:tab/>
      </w:r>
      <w:r w:rsidRPr="009A189C">
        <w:rPr>
          <w:rFonts w:eastAsia="Times New Roman"/>
          <w:szCs w:val="16"/>
          <w:lang w:val="ky-KG"/>
        </w:rPr>
        <w:t>АЭС 520, 5(a)-пункту</w:t>
      </w:r>
    </w:p>
  </w:footnote>
  <w:footnote w:id="89">
    <w:p w14:paraId="637C3FA7" w14:textId="23E6FE99" w:rsidR="00F90EF5" w:rsidRPr="009A189C" w:rsidRDefault="00F90EF5" w:rsidP="00F10F0E">
      <w:pPr>
        <w:pStyle w:val="af2"/>
        <w:spacing w:after="60"/>
        <w:rPr>
          <w:rFonts w:cs="Arial"/>
          <w:szCs w:val="16"/>
          <w:lang w:val="ru-RU"/>
        </w:rPr>
      </w:pPr>
      <w:r w:rsidRPr="009A189C">
        <w:rPr>
          <w:rStyle w:val="af4"/>
          <w:rFonts w:eastAsiaTheme="majorEastAsia" w:cs="Arial"/>
          <w:szCs w:val="16"/>
        </w:rPr>
        <w:footnoteRef/>
      </w:r>
      <w:r w:rsidRPr="009A189C">
        <w:rPr>
          <w:rFonts w:cs="Arial"/>
          <w:szCs w:val="16"/>
          <w:lang w:val="ru-RU"/>
        </w:rPr>
        <w:t xml:space="preserve"> </w:t>
      </w:r>
      <w:r w:rsidRPr="009A189C">
        <w:rPr>
          <w:rFonts w:cs="Arial"/>
          <w:szCs w:val="16"/>
          <w:lang w:val="ru-RU"/>
        </w:rPr>
        <w:tab/>
      </w:r>
      <w:r w:rsidRPr="009A189C">
        <w:rPr>
          <w:rFonts w:eastAsia="Times New Roman"/>
          <w:szCs w:val="16"/>
          <w:lang w:val="ky-KG"/>
        </w:rPr>
        <w:t xml:space="preserve">АЭС 240 </w:t>
      </w:r>
      <w:r w:rsidRPr="009A189C">
        <w:rPr>
          <w:rFonts w:eastAsia="Times New Roman"/>
          <w:i/>
          <w:iCs/>
          <w:szCs w:val="16"/>
          <w:lang w:val="ky-KG"/>
        </w:rPr>
        <w:t>«Финансылык отчеттуулуктун аудитин жүргүзүүдө ак ниетсиз аракеттерге карата аудитордун милдеттери»</w:t>
      </w:r>
      <w:r w:rsidRPr="009A189C">
        <w:rPr>
          <w:rFonts w:eastAsia="Times New Roman"/>
          <w:szCs w:val="16"/>
          <w:lang w:val="ky-KG"/>
        </w:rPr>
        <w:t>, 13-пункт</w:t>
      </w:r>
    </w:p>
  </w:footnote>
  <w:footnote w:id="90">
    <w:p w14:paraId="30A2DAA9" w14:textId="1D0F300A" w:rsidR="00F90EF5" w:rsidRPr="009A189C" w:rsidRDefault="00F90EF5" w:rsidP="00F10F0E">
      <w:pPr>
        <w:pStyle w:val="af2"/>
        <w:spacing w:after="60"/>
        <w:rPr>
          <w:rFonts w:cs="Arial"/>
          <w:szCs w:val="16"/>
          <w:lang w:val="ru-RU"/>
        </w:rPr>
      </w:pPr>
      <w:r w:rsidRPr="009A189C">
        <w:rPr>
          <w:rStyle w:val="af4"/>
          <w:rFonts w:cs="Arial"/>
          <w:szCs w:val="16"/>
        </w:rPr>
        <w:footnoteRef/>
      </w:r>
      <w:r w:rsidRPr="009A189C">
        <w:rPr>
          <w:rFonts w:cs="Arial"/>
          <w:szCs w:val="16"/>
          <w:lang w:val="ru-RU"/>
        </w:rPr>
        <w:t xml:space="preserve"> </w:t>
      </w:r>
      <w:r w:rsidRPr="009A189C">
        <w:rPr>
          <w:rFonts w:cs="Arial"/>
          <w:szCs w:val="16"/>
          <w:lang w:val="ru-RU"/>
        </w:rPr>
        <w:tab/>
      </w:r>
      <w:r w:rsidRPr="009A189C">
        <w:rPr>
          <w:rFonts w:eastAsia="Times New Roman"/>
          <w:szCs w:val="16"/>
          <w:lang w:val="ky-KG"/>
        </w:rPr>
        <w:t xml:space="preserve">АЭС 250 (кайра каралган) </w:t>
      </w:r>
      <w:r w:rsidRPr="009A189C">
        <w:rPr>
          <w:rFonts w:eastAsia="Times New Roman"/>
          <w:i/>
          <w:iCs/>
          <w:szCs w:val="16"/>
          <w:lang w:val="ky-KG"/>
        </w:rPr>
        <w:t>«Финансылык отчеттуулуктун аудитинин жүрүшүндө мыйзамдарды жана ченемдик актыларды кароо»</w:t>
      </w:r>
      <w:r w:rsidRPr="009A189C">
        <w:rPr>
          <w:rFonts w:eastAsia="Times New Roman"/>
          <w:szCs w:val="16"/>
          <w:lang w:val="ky-KG"/>
        </w:rPr>
        <w:t>, 9-пункт</w:t>
      </w:r>
    </w:p>
  </w:footnote>
  <w:footnote w:id="91">
    <w:p w14:paraId="72AB5BEF" w14:textId="3C2081EA" w:rsidR="00F90EF5" w:rsidRPr="009A189C" w:rsidRDefault="00F90EF5" w:rsidP="00F10F0E">
      <w:pPr>
        <w:pStyle w:val="af2"/>
        <w:spacing w:after="60"/>
        <w:rPr>
          <w:szCs w:val="16"/>
          <w:u w:val="single"/>
          <w:lang w:val="ru-RU"/>
        </w:rPr>
      </w:pPr>
      <w:r w:rsidRPr="009A189C">
        <w:rPr>
          <w:rStyle w:val="af4"/>
          <w:rFonts w:cs="Arial"/>
          <w:szCs w:val="16"/>
          <w:u w:val="single"/>
        </w:rPr>
        <w:footnoteRef/>
      </w:r>
      <w:r w:rsidRPr="009A189C">
        <w:rPr>
          <w:rFonts w:cs="Arial"/>
          <w:szCs w:val="16"/>
          <w:u w:val="single"/>
          <w:lang w:val="ru-RU"/>
        </w:rPr>
        <w:t xml:space="preserve"> </w:t>
      </w:r>
      <w:r w:rsidRPr="009A189C">
        <w:rPr>
          <w:rFonts w:cs="Arial"/>
          <w:szCs w:val="16"/>
          <w:u w:val="single"/>
          <w:lang w:val="ru-RU"/>
        </w:rPr>
        <w:tab/>
      </w:r>
      <w:r w:rsidRPr="009A189C">
        <w:rPr>
          <w:rFonts w:eastAsia="Times New Roman"/>
          <w:szCs w:val="16"/>
          <w:lang w:val="ky-KG"/>
        </w:rPr>
        <w:t>АЭС 540 (кайра каралган) «</w:t>
      </w:r>
      <w:r w:rsidRPr="009A189C">
        <w:rPr>
          <w:rFonts w:eastAsia="Times New Roman"/>
          <w:i/>
          <w:iCs/>
          <w:szCs w:val="16"/>
          <w:lang w:val="ky-KG"/>
        </w:rPr>
        <w:t>Бааалануучу маанилердин жана маалыматты тиешелүү ачып көрсөтүүнүн аудити</w:t>
      </w:r>
      <w:r w:rsidRPr="009A189C">
        <w:rPr>
          <w:rFonts w:eastAsia="Times New Roman"/>
          <w:szCs w:val="16"/>
          <w:lang w:val="ky-KG"/>
        </w:rPr>
        <w:t>».</w:t>
      </w:r>
    </w:p>
  </w:footnote>
  <w:footnote w:id="92">
    <w:p w14:paraId="32F2D829" w14:textId="640614EB" w:rsidR="00F90EF5" w:rsidRPr="00167A51" w:rsidRDefault="00F90EF5" w:rsidP="00F10F0E">
      <w:pPr>
        <w:pStyle w:val="af2"/>
        <w:spacing w:after="60"/>
        <w:rPr>
          <w:rFonts w:cs="Arial"/>
          <w:szCs w:val="16"/>
          <w:lang w:val="ru-RU"/>
        </w:rPr>
      </w:pPr>
      <w:r w:rsidRPr="00167A51">
        <w:rPr>
          <w:rStyle w:val="af4"/>
          <w:rFonts w:eastAsiaTheme="majorEastAsia" w:cs="Arial"/>
          <w:szCs w:val="16"/>
        </w:rPr>
        <w:footnoteRef/>
      </w:r>
      <w:r w:rsidRPr="00167A51">
        <w:rPr>
          <w:rFonts w:cs="Arial"/>
          <w:szCs w:val="16"/>
          <w:lang w:val="ru-RU"/>
        </w:rPr>
        <w:t xml:space="preserve"> </w:t>
      </w:r>
      <w:r w:rsidRPr="00167A51">
        <w:rPr>
          <w:rFonts w:cs="Arial"/>
          <w:szCs w:val="16"/>
          <w:lang w:val="ru-RU"/>
        </w:rPr>
        <w:tab/>
      </w:r>
      <w:r w:rsidRPr="00167A51">
        <w:rPr>
          <w:rFonts w:eastAsia="Times New Roman"/>
          <w:szCs w:val="16"/>
          <w:lang w:val="ky-KG"/>
        </w:rPr>
        <w:t>АЭС 330, 6-пункт</w:t>
      </w:r>
    </w:p>
  </w:footnote>
  <w:footnote w:id="93">
    <w:p w14:paraId="295B6BF2" w14:textId="0FA8E201" w:rsidR="00F90EF5" w:rsidRPr="009A189C" w:rsidRDefault="00F90EF5" w:rsidP="00F10F0E">
      <w:pPr>
        <w:pStyle w:val="af2"/>
        <w:spacing w:after="60"/>
        <w:rPr>
          <w:lang w:val="ru-RU"/>
        </w:rPr>
      </w:pPr>
      <w:r w:rsidRPr="00167A51">
        <w:rPr>
          <w:rStyle w:val="af4"/>
          <w:rFonts w:eastAsiaTheme="majorEastAsia" w:cs="Arial"/>
          <w:szCs w:val="16"/>
        </w:rPr>
        <w:footnoteRef/>
      </w:r>
      <w:r w:rsidRPr="00167A51">
        <w:rPr>
          <w:rFonts w:cs="Arial"/>
          <w:szCs w:val="16"/>
          <w:lang w:val="ru-RU"/>
        </w:rPr>
        <w:t xml:space="preserve"> </w:t>
      </w:r>
      <w:r w:rsidRPr="00167A51">
        <w:rPr>
          <w:rFonts w:cs="Arial"/>
          <w:szCs w:val="16"/>
          <w:lang w:val="ru-RU"/>
        </w:rPr>
        <w:tab/>
      </w:r>
      <w:r w:rsidRPr="00167A51">
        <w:rPr>
          <w:rFonts w:eastAsia="Times New Roman"/>
          <w:szCs w:val="16"/>
          <w:lang w:val="ky-KG"/>
        </w:rPr>
        <w:t>АЭС</w:t>
      </w:r>
      <w:r w:rsidRPr="009A189C">
        <w:rPr>
          <w:rFonts w:eastAsia="Times New Roman"/>
          <w:szCs w:val="16"/>
          <w:lang w:val="ky-KG"/>
        </w:rPr>
        <w:t xml:space="preserve"> 540 (кайра каралган), 30-пункт</w:t>
      </w:r>
    </w:p>
  </w:footnote>
  <w:footnote w:id="94">
    <w:p w14:paraId="3348EE98" w14:textId="1ECD326D" w:rsidR="00F90EF5" w:rsidRPr="009A189C" w:rsidRDefault="00F90EF5" w:rsidP="00F10F0E">
      <w:pPr>
        <w:pStyle w:val="af2"/>
        <w:spacing w:after="60"/>
        <w:rPr>
          <w:rFonts w:cs="Arial"/>
          <w:sz w:val="14"/>
          <w:szCs w:val="14"/>
          <w:u w:val="single"/>
          <w:lang w:val="ru-RU"/>
        </w:rPr>
      </w:pPr>
      <w:r w:rsidRPr="0093242E">
        <w:rPr>
          <w:rStyle w:val="af4"/>
          <w:rFonts w:cs="Arial"/>
          <w:szCs w:val="16"/>
          <w:u w:val="single"/>
        </w:rPr>
        <w:footnoteRef/>
      </w:r>
      <w:r w:rsidRPr="009A189C">
        <w:rPr>
          <w:rFonts w:cs="Arial"/>
          <w:szCs w:val="16"/>
          <w:u w:val="single"/>
          <w:lang w:val="ru-RU"/>
        </w:rPr>
        <w:t xml:space="preserve"> </w:t>
      </w:r>
      <w:r w:rsidRPr="009A189C">
        <w:rPr>
          <w:rFonts w:cs="Arial"/>
          <w:szCs w:val="16"/>
          <w:u w:val="single"/>
          <w:lang w:val="ru-RU"/>
        </w:rPr>
        <w:tab/>
      </w:r>
      <w:r w:rsidRPr="00167A51">
        <w:rPr>
          <w:rFonts w:eastAsia="Times New Roman"/>
          <w:szCs w:val="16"/>
          <w:u w:val="single"/>
          <w:lang w:val="ky-KG"/>
        </w:rPr>
        <w:t xml:space="preserve">АЭС 705 (кайра каралган) </w:t>
      </w:r>
      <w:r w:rsidRPr="00167A51">
        <w:rPr>
          <w:rFonts w:eastAsia="Times New Roman"/>
          <w:i/>
          <w:iCs/>
          <w:szCs w:val="16"/>
          <w:u w:val="single"/>
          <w:lang w:val="ky-KG"/>
        </w:rPr>
        <w:t xml:space="preserve">«Көз карандысыз аудитордун аудитордук корутундусундагы модификацияланган пикир», </w:t>
      </w:r>
      <w:r w:rsidRPr="00167A51">
        <w:rPr>
          <w:rFonts w:eastAsia="Times New Roman"/>
          <w:szCs w:val="16"/>
          <w:u w:val="single"/>
          <w:lang w:val="ky-KG"/>
        </w:rPr>
        <w:t>13-пункт</w:t>
      </w:r>
    </w:p>
  </w:footnote>
  <w:footnote w:id="95">
    <w:p w14:paraId="0FF6023B" w14:textId="5F2EDFBC" w:rsidR="00F90EF5" w:rsidRPr="006167D4" w:rsidRDefault="00F90EF5" w:rsidP="00F10F0E">
      <w:pPr>
        <w:pStyle w:val="af2"/>
        <w:spacing w:after="60"/>
        <w:rPr>
          <w:rFonts w:cs="Arial"/>
          <w:lang w:val="ru-RU"/>
        </w:rPr>
      </w:pPr>
      <w:r w:rsidRPr="00981DF8">
        <w:rPr>
          <w:rStyle w:val="af4"/>
          <w:rFonts w:eastAsiaTheme="majorEastAsia" w:cs="Arial"/>
        </w:rPr>
        <w:footnoteRef/>
      </w:r>
      <w:r w:rsidRPr="006167D4">
        <w:rPr>
          <w:rFonts w:cs="Arial"/>
          <w:lang w:val="ru-RU"/>
        </w:rPr>
        <w:tab/>
      </w:r>
      <w:r w:rsidRPr="003C2D9E">
        <w:rPr>
          <w:rFonts w:eastAsia="Times New Roman"/>
          <w:sz w:val="18"/>
          <w:szCs w:val="18"/>
          <w:lang w:val="ky-KG"/>
        </w:rPr>
        <w:t>АЭС 620, 7-пункт.</w:t>
      </w:r>
    </w:p>
  </w:footnote>
  <w:footnote w:id="96">
    <w:p w14:paraId="6BC05012" w14:textId="25479DD3" w:rsidR="00F90EF5" w:rsidRPr="006167D4" w:rsidRDefault="00F90EF5" w:rsidP="00F10F0E">
      <w:pPr>
        <w:pStyle w:val="af2"/>
        <w:spacing w:after="60"/>
        <w:rPr>
          <w:rFonts w:cs="Arial"/>
          <w:szCs w:val="16"/>
          <w:lang w:val="ru-RU"/>
        </w:rPr>
      </w:pPr>
      <w:r w:rsidRPr="00981DF8">
        <w:rPr>
          <w:rStyle w:val="af4"/>
          <w:rFonts w:eastAsiaTheme="majorEastAsia" w:cs="Arial"/>
        </w:rPr>
        <w:footnoteRef/>
      </w:r>
      <w:r w:rsidRPr="009F77FD">
        <w:rPr>
          <w:rFonts w:cs="Arial"/>
          <w:lang w:val="fr-FR"/>
        </w:rPr>
        <w:t xml:space="preserve"> </w:t>
      </w:r>
      <w:r w:rsidRPr="009F77FD">
        <w:rPr>
          <w:rFonts w:cs="Arial"/>
          <w:lang w:val="fr-FR"/>
        </w:rPr>
        <w:tab/>
      </w:r>
      <w:r w:rsidRPr="006167D4">
        <w:rPr>
          <w:rFonts w:eastAsia="Times New Roman"/>
          <w:szCs w:val="16"/>
          <w:lang w:val="ru-RU"/>
        </w:rPr>
        <w:t xml:space="preserve">АЭС 530 </w:t>
      </w:r>
      <w:r w:rsidRPr="006167D4">
        <w:rPr>
          <w:rFonts w:eastAsia="Times New Roman"/>
          <w:i/>
          <w:iCs/>
          <w:szCs w:val="16"/>
          <w:lang w:val="ru-RU"/>
        </w:rPr>
        <w:t>«Аудитордук ылгоо»</w:t>
      </w:r>
      <w:r w:rsidRPr="006167D4">
        <w:rPr>
          <w:rFonts w:eastAsia="Times New Roman"/>
          <w:szCs w:val="16"/>
          <w:lang w:val="ru-RU"/>
        </w:rPr>
        <w:t>.</w:t>
      </w:r>
    </w:p>
  </w:footnote>
  <w:footnote w:id="97">
    <w:p w14:paraId="4BCCBD0C" w14:textId="37087036" w:rsidR="00F90EF5" w:rsidRPr="006167D4" w:rsidRDefault="00F90EF5" w:rsidP="00F10F0E">
      <w:pPr>
        <w:pStyle w:val="af2"/>
        <w:spacing w:after="60"/>
        <w:rPr>
          <w:szCs w:val="16"/>
          <w:lang w:val="fr-FR"/>
        </w:rPr>
      </w:pPr>
      <w:r w:rsidRPr="006167D4">
        <w:rPr>
          <w:rStyle w:val="af4"/>
          <w:rFonts w:eastAsiaTheme="majorEastAsia" w:cs="Arial"/>
          <w:szCs w:val="16"/>
        </w:rPr>
        <w:footnoteRef/>
      </w:r>
      <w:r w:rsidRPr="006167D4">
        <w:rPr>
          <w:rFonts w:cs="Arial"/>
          <w:szCs w:val="16"/>
          <w:lang w:val="fr-FR"/>
        </w:rPr>
        <w:t xml:space="preserve"> </w:t>
      </w:r>
      <w:r w:rsidRPr="006167D4">
        <w:rPr>
          <w:rFonts w:cs="Arial"/>
          <w:szCs w:val="16"/>
          <w:lang w:val="fr-FR"/>
        </w:rPr>
        <w:tab/>
      </w:r>
      <w:r w:rsidRPr="006167D4">
        <w:rPr>
          <w:rFonts w:eastAsia="Times New Roman"/>
          <w:szCs w:val="16"/>
          <w:lang w:val="ky-KG"/>
        </w:rPr>
        <w:t xml:space="preserve">АЭС 230 </w:t>
      </w:r>
      <w:r w:rsidRPr="006167D4">
        <w:rPr>
          <w:rFonts w:eastAsia="Times New Roman"/>
          <w:i/>
          <w:iCs/>
          <w:szCs w:val="16"/>
          <w:lang w:val="ky-KG"/>
        </w:rPr>
        <w:t>«Аудитордук документация»</w:t>
      </w:r>
      <w:r w:rsidRPr="006167D4">
        <w:rPr>
          <w:rFonts w:eastAsia="Times New Roman"/>
          <w:szCs w:val="16"/>
          <w:lang w:val="ky-KG"/>
        </w:rPr>
        <w:t>, 11-пункт</w:t>
      </w:r>
    </w:p>
  </w:footnote>
  <w:footnote w:id="98">
    <w:p w14:paraId="087D4E9A" w14:textId="4C78B483" w:rsidR="00F90EF5" w:rsidRPr="006167D4" w:rsidRDefault="00F90EF5" w:rsidP="00F10F0E">
      <w:pPr>
        <w:pStyle w:val="af2"/>
        <w:spacing w:after="60"/>
        <w:rPr>
          <w:rFonts w:cs="Arial"/>
          <w:szCs w:val="16"/>
          <w:lang w:val="fr-FR"/>
        </w:rPr>
      </w:pPr>
      <w:r w:rsidRPr="00394CE0">
        <w:rPr>
          <w:rStyle w:val="af4"/>
          <w:rFonts w:cs="Arial"/>
          <w:szCs w:val="16"/>
        </w:rPr>
        <w:footnoteRef/>
      </w:r>
      <w:r w:rsidRPr="006167D4">
        <w:rPr>
          <w:rFonts w:cs="Arial"/>
          <w:szCs w:val="16"/>
          <w:lang w:val="fr-FR"/>
        </w:rPr>
        <w:t xml:space="preserve"> </w:t>
      </w:r>
      <w:r w:rsidRPr="006167D4">
        <w:rPr>
          <w:rFonts w:cs="Arial"/>
          <w:szCs w:val="16"/>
          <w:lang w:val="fr-FR"/>
        </w:rPr>
        <w:tab/>
      </w:r>
      <w:r w:rsidRPr="006167D4">
        <w:rPr>
          <w:rFonts w:eastAsia="Times New Roman"/>
          <w:szCs w:val="16"/>
          <w:lang w:val="ky-KG"/>
        </w:rPr>
        <w:t xml:space="preserve">АЭС 570 (кайра каралган) </w:t>
      </w:r>
      <w:r w:rsidRPr="006167D4">
        <w:rPr>
          <w:rFonts w:eastAsia="Times New Roman"/>
          <w:i/>
          <w:iCs/>
          <w:szCs w:val="16"/>
          <w:lang w:val="ky-KG"/>
        </w:rPr>
        <w:t>«Ишмердүүлүктүн үзгүлтүксүздүгү»</w:t>
      </w:r>
      <w:r w:rsidRPr="006167D4">
        <w:rPr>
          <w:rFonts w:eastAsia="Times New Roman"/>
          <w:szCs w:val="16"/>
          <w:lang w:val="ky-KG"/>
        </w:rPr>
        <w:t>.</w:t>
      </w:r>
    </w:p>
  </w:footnote>
  <w:footnote w:id="99">
    <w:p w14:paraId="4A3D2A3C" w14:textId="27FF4CE6" w:rsidR="00F90EF5" w:rsidRPr="009C4535" w:rsidRDefault="00F90EF5" w:rsidP="00F10F0E">
      <w:pPr>
        <w:pStyle w:val="af2"/>
        <w:spacing w:after="60"/>
        <w:rPr>
          <w:sz w:val="14"/>
          <w:szCs w:val="18"/>
          <w:lang w:val="fr-FR"/>
        </w:rPr>
      </w:pPr>
      <w:r w:rsidRPr="00394CE0">
        <w:rPr>
          <w:rStyle w:val="af4"/>
          <w:rFonts w:cs="Arial"/>
          <w:szCs w:val="16"/>
        </w:rPr>
        <w:footnoteRef/>
      </w:r>
      <w:r w:rsidRPr="009C4535">
        <w:rPr>
          <w:rFonts w:cs="Arial"/>
          <w:szCs w:val="16"/>
          <w:lang w:val="fr-FR"/>
        </w:rPr>
        <w:t xml:space="preserve"> </w:t>
      </w:r>
      <w:r w:rsidRPr="009C4535">
        <w:rPr>
          <w:rFonts w:cs="Arial"/>
          <w:szCs w:val="16"/>
          <w:lang w:val="fr-FR"/>
        </w:rPr>
        <w:tab/>
      </w:r>
      <w:r w:rsidRPr="009C4535">
        <w:rPr>
          <w:rFonts w:eastAsia="Times New Roman"/>
          <w:szCs w:val="16"/>
          <w:lang w:val="ky-KG"/>
        </w:rPr>
        <w:t>Аудитордун корутундусу бирден көп мезгил үчүн берилген учурларда, аудитор кат аудитордук корутунду камтыган бардык мезгилдерге тиешелүү болгондой күндү тууралайт</w:t>
      </w:r>
      <w:r w:rsidRPr="009C4535">
        <w:rPr>
          <w:rFonts w:cs="Arial"/>
          <w:sz w:val="14"/>
          <w:szCs w:val="14"/>
          <w:lang w:val="fr-FR"/>
        </w:rPr>
        <w:t>.</w:t>
      </w:r>
    </w:p>
  </w:footnote>
  <w:footnote w:id="100">
    <w:p w14:paraId="278A13CB" w14:textId="311E6BA4" w:rsidR="00F90EF5" w:rsidRPr="009C4535" w:rsidRDefault="00F90EF5" w:rsidP="00F10F0E">
      <w:pPr>
        <w:pStyle w:val="af2"/>
        <w:spacing w:after="60" w:line="200" w:lineRule="exact"/>
        <w:rPr>
          <w:rFonts w:cs="Arial"/>
          <w:szCs w:val="16"/>
          <w:lang w:val="fr-FR"/>
        </w:rPr>
      </w:pPr>
      <w:r w:rsidRPr="00D12B73">
        <w:rPr>
          <w:rStyle w:val="af4"/>
          <w:rFonts w:cs="Arial"/>
          <w:szCs w:val="16"/>
        </w:rPr>
        <w:footnoteRef/>
      </w:r>
      <w:r w:rsidRPr="009C4535">
        <w:rPr>
          <w:rFonts w:cs="Arial"/>
          <w:szCs w:val="16"/>
          <w:lang w:val="fr-FR"/>
        </w:rPr>
        <w:t xml:space="preserve"> </w:t>
      </w:r>
      <w:r w:rsidRPr="009C4535">
        <w:rPr>
          <w:rFonts w:cs="Arial"/>
          <w:szCs w:val="16"/>
          <w:lang w:val="fr-FR"/>
        </w:rPr>
        <w:tab/>
      </w:r>
      <w:r w:rsidRPr="009C4535">
        <w:rPr>
          <w:rFonts w:eastAsia="Times New Roman"/>
          <w:szCs w:val="16"/>
          <w:lang w:val="ky-KG"/>
        </w:rPr>
        <w:t>АЭС 260 (кайра каралган), 16(а)-пункт</w:t>
      </w:r>
    </w:p>
  </w:footnote>
  <w:footnote w:id="101">
    <w:p w14:paraId="77261DF9" w14:textId="2CAFE598" w:rsidR="00F90EF5" w:rsidRPr="009C4535" w:rsidRDefault="00F90EF5" w:rsidP="00F10F0E">
      <w:pPr>
        <w:pStyle w:val="af2"/>
        <w:spacing w:after="60" w:line="200" w:lineRule="exact"/>
        <w:rPr>
          <w:szCs w:val="16"/>
          <w:lang w:val="fr-FR"/>
        </w:rPr>
      </w:pPr>
      <w:r w:rsidRPr="009C4535">
        <w:rPr>
          <w:rStyle w:val="af4"/>
          <w:rFonts w:cs="Arial"/>
          <w:szCs w:val="16"/>
        </w:rPr>
        <w:footnoteRef/>
      </w:r>
      <w:r w:rsidRPr="009C4535">
        <w:rPr>
          <w:rFonts w:cs="Arial"/>
          <w:szCs w:val="16"/>
          <w:lang w:val="fr-FR"/>
        </w:rPr>
        <w:t xml:space="preserve"> </w:t>
      </w:r>
      <w:r w:rsidRPr="009C4535">
        <w:rPr>
          <w:rFonts w:cs="Arial"/>
          <w:szCs w:val="16"/>
          <w:lang w:val="fr-FR"/>
        </w:rPr>
        <w:tab/>
      </w:r>
      <w:r w:rsidRPr="009C4535">
        <w:rPr>
          <w:rFonts w:eastAsia="Times New Roman"/>
          <w:szCs w:val="16"/>
          <w:lang w:val="ky-KG"/>
        </w:rPr>
        <w:t>АЭС 540 (кайра каралган) «</w:t>
      </w:r>
      <w:r w:rsidRPr="009C4535">
        <w:rPr>
          <w:rFonts w:eastAsia="Times New Roman"/>
          <w:i/>
          <w:iCs/>
          <w:szCs w:val="16"/>
          <w:lang w:val="ky-KG"/>
        </w:rPr>
        <w:t xml:space="preserve">Баалануучу маанилердин жана маалыматты тиешелүү ачып көрсөтүүнүн аудитинин» </w:t>
      </w:r>
      <w:r w:rsidRPr="009C4535">
        <w:rPr>
          <w:rFonts w:eastAsia="Times New Roman"/>
          <w:szCs w:val="16"/>
          <w:lang w:val="ky-KG"/>
        </w:rPr>
        <w:t>16-17-пункттарын караңыз</w:t>
      </w:r>
      <w:r w:rsidRPr="009C4535">
        <w:rPr>
          <w:rFonts w:cs="Arial"/>
          <w:szCs w:val="16"/>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A28A4" w14:textId="642604D1" w:rsidR="00F90EF5" w:rsidRPr="00254D67" w:rsidRDefault="00F90EF5" w:rsidP="00B61B44">
    <w:pPr>
      <w:pStyle w:val="aa"/>
      <w:rPr>
        <w:sz w:val="12"/>
        <w:szCs w:val="20"/>
      </w:rPr>
    </w:pPr>
    <w:r w:rsidRPr="00254D67">
      <w:rPr>
        <w:rFonts w:eastAsia="Times New Roman"/>
        <w:szCs w:val="16"/>
        <w:lang w:val="ky-KG"/>
      </w:rPr>
      <w:t>БАААЛАНУУЧУ МААНИЛЕРДИН ЖАНА МААЛЫМАТТЫ ТИЕШЕЛҮҮ АЧЫП КӨРСӨТҮҮНҮН АУДИТИ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D1FE3" w14:textId="5CD362EC" w:rsidR="00F90EF5" w:rsidRDefault="00F90EF5">
    <w:pPr>
      <w:pStyle w:val="aa"/>
    </w:pPr>
    <w:r w:rsidRPr="00254D67">
      <w:rPr>
        <w:rFonts w:eastAsia="Times New Roman"/>
        <w:szCs w:val="16"/>
        <w:lang w:val="ky-KG"/>
      </w:rPr>
      <w:t>БАААЛАНУУЧУ МААНИЛЕРДИН ЖАНА МААЛЫМАТТЫ ТИЕШЕЛҮҮ АЧЫП КӨРСӨТҮҮНҮН АУДИТИ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72034" w14:textId="7DB61B62" w:rsidR="00F90EF5" w:rsidRPr="00317E00" w:rsidRDefault="00F90EF5" w:rsidP="00125AD8">
    <w:pPr>
      <w:pStyle w:val="aa"/>
    </w:pPr>
    <w:r w:rsidRPr="00254D67">
      <w:rPr>
        <w:rFonts w:eastAsia="Times New Roman"/>
        <w:szCs w:val="16"/>
        <w:lang w:val="ky-KG"/>
      </w:rPr>
      <w:t>БАААЛАНУУЧУ МААНИЛЕРДИН ЖАНА МААЛЫМАТТЫ ТИЕШЕЛҮҮ АЧЫП КӨРСӨТҮҮНҮН АУДИТИ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55ADE" w14:textId="024F6706" w:rsidR="00F90EF5" w:rsidRDefault="00F90EF5" w:rsidP="00F10F0E">
    <w:pPr>
      <w:pStyle w:val="aa"/>
    </w:pPr>
    <w:r w:rsidRPr="00254D67">
      <w:rPr>
        <w:rFonts w:eastAsia="Times New Roman"/>
        <w:szCs w:val="16"/>
        <w:lang w:val="ky-KG"/>
      </w:rPr>
      <w:t>БАААЛАНУУЧУ МААНИЛЕРДИН ЖАНА МААЛЫМАТТЫ ТИЕШЕЛҮҮ АЧЫП КӨРСӨТҮҮНҮН АУДИТИ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B133D" w14:textId="4A58BD2D" w:rsidR="00F90EF5" w:rsidRPr="00254D67" w:rsidRDefault="00F90EF5" w:rsidP="00B61B44">
    <w:pPr>
      <w:pStyle w:val="aa"/>
      <w:rPr>
        <w:bCs/>
        <w:sz w:val="12"/>
        <w:szCs w:val="20"/>
      </w:rPr>
    </w:pPr>
    <w:r w:rsidRPr="00254D67">
      <w:rPr>
        <w:rFonts w:eastAsia="Times New Roman"/>
        <w:bCs/>
        <w:szCs w:val="16"/>
        <w:lang w:val="ky-KG"/>
      </w:rPr>
      <w:t>БАШКА ЭЛ АРАЛЫК СТАНДАРТТАРГА МАКУЛДАШЫЛГАН ТҮЗӨТҮҮЛӨР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76731E"/>
    <w:lvl w:ilvl="0">
      <w:start w:val="1"/>
      <w:numFmt w:val="decimal"/>
      <w:pStyle w:val="5"/>
      <w:lvlText w:val="%1."/>
      <w:lvlJc w:val="left"/>
      <w:pPr>
        <w:tabs>
          <w:tab w:val="num" w:pos="1800"/>
        </w:tabs>
        <w:ind w:left="1800" w:hanging="360"/>
      </w:pPr>
    </w:lvl>
  </w:abstractNum>
  <w:abstractNum w:abstractNumId="1">
    <w:nsid w:val="FFFFFF81"/>
    <w:multiLevelType w:val="singleLevel"/>
    <w:tmpl w:val="EE3647E2"/>
    <w:lvl w:ilvl="0">
      <w:start w:val="1"/>
      <w:numFmt w:val="bullet"/>
      <w:pStyle w:val="4"/>
      <w:lvlText w:val=""/>
      <w:lvlJc w:val="left"/>
      <w:pPr>
        <w:tabs>
          <w:tab w:val="num" w:pos="1440"/>
        </w:tabs>
        <w:ind w:left="1440" w:hanging="360"/>
      </w:pPr>
      <w:rPr>
        <w:rFonts w:ascii="Symbol" w:hAnsi="Symbol" w:hint="default"/>
      </w:rPr>
    </w:lvl>
  </w:abstractNum>
  <w:abstractNum w:abstractNumId="2">
    <w:nsid w:val="0000001A"/>
    <w:multiLevelType w:val="multilevel"/>
    <w:tmpl w:val="0000001A"/>
    <w:lvl w:ilvl="0">
      <w:start w:val="1"/>
      <w:numFmt w:val="decimal"/>
      <w:lvlText w:val="%1."/>
      <w:lvlJc w:val="left"/>
      <w:pPr>
        <w:ind w:left="360" w:hanging="360"/>
      </w:pPr>
      <w:rPr>
        <w:rFonts w:ascii="Times New Roman" w:hAnsi="Times New Roman" w:cs="Times New Roman"/>
        <w:b w:val="0"/>
        <w:bCs w:val="0"/>
        <w:i w:val="0"/>
        <w:iCs w:val="0"/>
        <w:strike w:val="0"/>
        <w:color w:val="auto"/>
        <w:sz w:val="20"/>
        <w:szCs w:val="20"/>
        <w:u w:val="none"/>
      </w:rPr>
    </w:lvl>
    <w:lvl w:ilvl="1">
      <w:start w:val="1"/>
      <w:numFmt w:val="lowerLetter"/>
      <w:lvlText w:val="(%2)"/>
      <w:lvlJc w:val="left"/>
      <w:pPr>
        <w:ind w:left="1094" w:hanging="547"/>
      </w:pPr>
      <w:rPr>
        <w:rFonts w:ascii="Times New Roman" w:hAnsi="Times New Roman" w:cs="Times New Roman"/>
        <w:b w:val="0"/>
        <w:bCs w:val="0"/>
        <w:i w:val="0"/>
        <w:iCs w:val="0"/>
        <w:strike w:val="0"/>
        <w:color w:val="auto"/>
        <w:sz w:val="20"/>
        <w:szCs w:val="20"/>
        <w:u w:val="none"/>
      </w:rPr>
    </w:lvl>
    <w:lvl w:ilvl="2">
      <w:start w:val="1"/>
      <w:numFmt w:val="lowerLetter"/>
      <w:lvlText w:val="(%3)"/>
      <w:lvlJc w:val="left"/>
      <w:pPr>
        <w:ind w:left="1454" w:hanging="547"/>
      </w:pPr>
      <w:rPr>
        <w:rFonts w:ascii="Times New Roman" w:hAnsi="Times New Roman" w:cs="Times New Roman"/>
        <w:b w:val="0"/>
        <w:bCs w:val="0"/>
        <w:i w:val="0"/>
        <w:iCs w:val="0"/>
        <w:strike w:val="0"/>
        <w:color w:val="auto"/>
        <w:sz w:val="20"/>
        <w:szCs w:val="20"/>
        <w:u w:val="none"/>
      </w:rPr>
    </w:lvl>
    <w:lvl w:ilvl="3">
      <w:start w:val="1"/>
      <w:numFmt w:val="lowerLetter"/>
      <w:lvlText w:val="(%4)"/>
      <w:lvlJc w:val="left"/>
      <w:pPr>
        <w:ind w:left="1814" w:hanging="547"/>
      </w:pPr>
      <w:rPr>
        <w:rFonts w:ascii="Times New Roman" w:hAnsi="Times New Roman" w:cs="Times New Roman"/>
        <w:b w:val="0"/>
        <w:bCs w:val="0"/>
        <w:i w:val="0"/>
        <w:iCs w:val="0"/>
        <w:strike w:val="0"/>
        <w:color w:val="auto"/>
        <w:sz w:val="20"/>
        <w:szCs w:val="20"/>
        <w:u w:val="none"/>
      </w:rPr>
    </w:lvl>
    <w:lvl w:ilvl="4">
      <w:start w:val="1"/>
      <w:numFmt w:val="lowerLetter"/>
      <w:lvlText w:val="(%5)"/>
      <w:lvlJc w:val="left"/>
      <w:pPr>
        <w:ind w:left="2174" w:hanging="547"/>
      </w:pPr>
      <w:rPr>
        <w:rFonts w:ascii="Times New Roman" w:hAnsi="Times New Roman" w:cs="Times New Roman"/>
        <w:b w:val="0"/>
        <w:bCs w:val="0"/>
        <w:i w:val="0"/>
        <w:iCs w:val="0"/>
        <w:strike w:val="0"/>
        <w:color w:val="auto"/>
        <w:sz w:val="20"/>
        <w:szCs w:val="20"/>
        <w:u w:val="none"/>
      </w:rPr>
    </w:lvl>
    <w:lvl w:ilvl="5">
      <w:start w:val="1"/>
      <w:numFmt w:val="lowerLetter"/>
      <w:lvlText w:val="(%6)"/>
      <w:lvlJc w:val="left"/>
      <w:pPr>
        <w:ind w:left="2534" w:hanging="547"/>
      </w:pPr>
      <w:rPr>
        <w:rFonts w:ascii="Times New Roman" w:hAnsi="Times New Roman" w:cs="Times New Roman"/>
        <w:b w:val="0"/>
        <w:bCs w:val="0"/>
        <w:i w:val="0"/>
        <w:iCs w:val="0"/>
        <w:strike w:val="0"/>
        <w:color w:val="auto"/>
        <w:sz w:val="20"/>
        <w:szCs w:val="20"/>
        <w:u w:val="none"/>
      </w:rPr>
    </w:lvl>
    <w:lvl w:ilvl="6">
      <w:start w:val="1"/>
      <w:numFmt w:val="lowerLetter"/>
      <w:lvlText w:val="(%7)"/>
      <w:lvlJc w:val="left"/>
      <w:pPr>
        <w:ind w:left="2894" w:hanging="547"/>
      </w:pPr>
      <w:rPr>
        <w:rFonts w:ascii="Times New Roman" w:hAnsi="Times New Roman" w:cs="Times New Roman"/>
        <w:b w:val="0"/>
        <w:bCs w:val="0"/>
        <w:i w:val="0"/>
        <w:iCs w:val="0"/>
        <w:strike w:val="0"/>
        <w:color w:val="auto"/>
        <w:sz w:val="20"/>
        <w:szCs w:val="20"/>
        <w:u w:val="none"/>
      </w:rPr>
    </w:lvl>
    <w:lvl w:ilvl="7">
      <w:start w:val="1"/>
      <w:numFmt w:val="lowerLetter"/>
      <w:lvlText w:val="(%8)"/>
      <w:lvlJc w:val="left"/>
      <w:pPr>
        <w:ind w:left="3254" w:hanging="547"/>
      </w:pPr>
      <w:rPr>
        <w:rFonts w:ascii="Times New Roman" w:hAnsi="Times New Roman" w:cs="Times New Roman"/>
        <w:b w:val="0"/>
        <w:bCs w:val="0"/>
        <w:i w:val="0"/>
        <w:iCs w:val="0"/>
        <w:strike w:val="0"/>
        <w:color w:val="auto"/>
        <w:sz w:val="20"/>
        <w:szCs w:val="20"/>
        <w:u w:val="none"/>
      </w:rPr>
    </w:lvl>
    <w:lvl w:ilvl="8">
      <w:start w:val="1"/>
      <w:numFmt w:val="lowerLetter"/>
      <w:lvlText w:val="(%9)"/>
      <w:lvlJc w:val="left"/>
      <w:pPr>
        <w:ind w:left="3614" w:hanging="547"/>
      </w:pPr>
      <w:rPr>
        <w:rFonts w:ascii="Times New Roman" w:hAnsi="Times New Roman" w:cs="Times New Roman"/>
        <w:b w:val="0"/>
        <w:bCs w:val="0"/>
        <w:i w:val="0"/>
        <w:iCs w:val="0"/>
        <w:strike w:val="0"/>
        <w:color w:val="auto"/>
        <w:sz w:val="20"/>
        <w:szCs w:val="20"/>
        <w:u w:val="none"/>
      </w:rPr>
    </w:lvl>
  </w:abstractNum>
  <w:abstractNum w:abstractNumId="3">
    <w:nsid w:val="00086711"/>
    <w:multiLevelType w:val="multilevel"/>
    <w:tmpl w:val="F12CB758"/>
    <w:lvl w:ilvl="0">
      <w:start w:val="1"/>
      <w:numFmt w:val="bullet"/>
      <w:pStyle w:val="TableBullet1"/>
      <w:lvlText w:val=""/>
      <w:lvlJc w:val="left"/>
      <w:pPr>
        <w:tabs>
          <w:tab w:val="num" w:pos="-153"/>
        </w:tabs>
        <w:ind w:left="-153" w:hanging="360"/>
      </w:pPr>
      <w:rPr>
        <w:rFonts w:ascii="Symbol" w:hAnsi="Symbol" w:hint="default"/>
        <w:sz w:val="22"/>
        <w:szCs w:val="22"/>
      </w:rPr>
    </w:lvl>
    <w:lvl w:ilvl="1">
      <w:start w:val="1"/>
      <w:numFmt w:val="bullet"/>
      <w:lvlText w:val=""/>
      <w:lvlJc w:val="left"/>
      <w:pPr>
        <w:tabs>
          <w:tab w:val="num" w:pos="1134"/>
        </w:tabs>
        <w:ind w:left="1134" w:hanging="360"/>
      </w:pPr>
      <w:rPr>
        <w:rFonts w:ascii="Symbol" w:hAnsi="Symbol" w:hint="default"/>
        <w:sz w:val="22"/>
        <w:szCs w:val="22"/>
      </w:rPr>
    </w:lvl>
    <w:lvl w:ilvl="2">
      <w:start w:val="1"/>
      <w:numFmt w:val="lowerRoman"/>
      <w:lvlText w:val="(%3)"/>
      <w:lvlJc w:val="left"/>
      <w:pPr>
        <w:tabs>
          <w:tab w:val="num" w:pos="1854"/>
        </w:tabs>
        <w:ind w:left="1854" w:hanging="180"/>
      </w:pPr>
      <w:rPr>
        <w:rFonts w:hint="default"/>
      </w:rPr>
    </w:lvl>
    <w:lvl w:ilvl="3">
      <w:start w:val="1"/>
      <w:numFmt w:val="decimal"/>
      <w:lvlText w:val="%4."/>
      <w:lvlJc w:val="left"/>
      <w:pPr>
        <w:tabs>
          <w:tab w:val="num" w:pos="2784"/>
        </w:tabs>
        <w:ind w:left="2784" w:hanging="570"/>
      </w:pPr>
      <w:rPr>
        <w:rFonts w:hint="default"/>
        <w:b w:val="0"/>
      </w:rPr>
    </w:lvl>
    <w:lvl w:ilvl="4">
      <w:start w:val="1"/>
      <w:numFmt w:val="lowerLetter"/>
      <w:lvlText w:val="%5."/>
      <w:lvlJc w:val="left"/>
      <w:pPr>
        <w:tabs>
          <w:tab w:val="num" w:pos="3294"/>
        </w:tabs>
        <w:ind w:left="3294" w:hanging="360"/>
      </w:pPr>
      <w:rPr>
        <w:rFonts w:hint="default"/>
      </w:rPr>
    </w:lvl>
    <w:lvl w:ilvl="5">
      <w:start w:val="1"/>
      <w:numFmt w:val="lowerRoman"/>
      <w:lvlText w:val="%6."/>
      <w:lvlJc w:val="right"/>
      <w:pPr>
        <w:tabs>
          <w:tab w:val="num" w:pos="4014"/>
        </w:tabs>
        <w:ind w:left="4014" w:hanging="180"/>
      </w:pPr>
      <w:rPr>
        <w:rFonts w:hint="default"/>
      </w:rPr>
    </w:lvl>
    <w:lvl w:ilvl="6">
      <w:start w:val="1"/>
      <w:numFmt w:val="decimal"/>
      <w:lvlText w:val="%7."/>
      <w:lvlJc w:val="left"/>
      <w:pPr>
        <w:tabs>
          <w:tab w:val="num" w:pos="4734"/>
        </w:tabs>
        <w:ind w:left="4734" w:hanging="360"/>
      </w:pPr>
      <w:rPr>
        <w:rFonts w:hint="default"/>
      </w:rPr>
    </w:lvl>
    <w:lvl w:ilvl="7">
      <w:start w:val="1"/>
      <w:numFmt w:val="lowerLetter"/>
      <w:lvlText w:val="%8."/>
      <w:lvlJc w:val="left"/>
      <w:pPr>
        <w:tabs>
          <w:tab w:val="num" w:pos="5454"/>
        </w:tabs>
        <w:ind w:left="5454" w:hanging="360"/>
      </w:pPr>
      <w:rPr>
        <w:rFonts w:hint="default"/>
      </w:rPr>
    </w:lvl>
    <w:lvl w:ilvl="8">
      <w:start w:val="1"/>
      <w:numFmt w:val="lowerRoman"/>
      <w:lvlText w:val="%9."/>
      <w:lvlJc w:val="right"/>
      <w:pPr>
        <w:tabs>
          <w:tab w:val="num" w:pos="6174"/>
        </w:tabs>
        <w:ind w:left="6174" w:hanging="180"/>
      </w:pPr>
      <w:rPr>
        <w:rFonts w:hint="default"/>
      </w:rPr>
    </w:lvl>
  </w:abstractNum>
  <w:abstractNum w:abstractNumId="4">
    <w:nsid w:val="01CF1599"/>
    <w:multiLevelType w:val="hybridMultilevel"/>
    <w:tmpl w:val="84867864"/>
    <w:lvl w:ilvl="0" w:tplc="1E04F4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1E04F454">
      <w:start w:val="1"/>
      <w:numFmt w:val="lowerLetter"/>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2517BB7"/>
    <w:multiLevelType w:val="hybridMultilevel"/>
    <w:tmpl w:val="35764418"/>
    <w:lvl w:ilvl="0" w:tplc="A0AC7CBC">
      <w:start w:val="1"/>
      <w:numFmt w:val="bullet"/>
      <w:pStyle w:val="IFACBullet1"/>
      <w:lvlText w:val=""/>
      <w:lvlJc w:val="left"/>
      <w:pPr>
        <w:ind w:left="907" w:hanging="360"/>
      </w:pPr>
      <w:rPr>
        <w:rFonts w:ascii="Symbol" w:hAnsi="Symbol" w:hint="default"/>
        <w:b w:val="0"/>
        <w:i w:val="0"/>
        <w:sz w:val="20"/>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6">
    <w:nsid w:val="046B2A5F"/>
    <w:multiLevelType w:val="hybridMultilevel"/>
    <w:tmpl w:val="80440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50D67EA"/>
    <w:multiLevelType w:val="hybridMultilevel"/>
    <w:tmpl w:val="43765BDC"/>
    <w:lvl w:ilvl="0" w:tplc="5B1E0206">
      <w:start w:val="1"/>
      <w:numFmt w:val="bullet"/>
      <w:lvlText w:val="◦"/>
      <w:lvlJc w:val="left"/>
      <w:pPr>
        <w:tabs>
          <w:tab w:val="num" w:pos="3420"/>
        </w:tabs>
        <w:ind w:left="3060" w:firstLine="0"/>
      </w:pPr>
      <w:rPr>
        <w:rFonts w:ascii="Times New Roman" w:hAnsi="Times New Roman" w:cs="Times New Roman" w:hint="default"/>
        <w:color w:val="auto"/>
      </w:rPr>
    </w:lvl>
    <w:lvl w:ilvl="1" w:tplc="D8C0F0EC">
      <w:start w:val="1"/>
      <w:numFmt w:val="bullet"/>
      <w:lvlText w:val=""/>
      <w:lvlJc w:val="left"/>
      <w:pPr>
        <w:tabs>
          <w:tab w:val="num" w:pos="2376"/>
        </w:tabs>
        <w:ind w:left="2376" w:hanging="216"/>
      </w:pPr>
      <w:rPr>
        <w:rFonts w:ascii="Symbol" w:hAnsi="Symbol" w:hint="default"/>
        <w:color w:val="auto"/>
        <w:sz w:val="20"/>
        <w:szCs w:val="20"/>
      </w:rPr>
    </w:lvl>
    <w:lvl w:ilvl="2" w:tplc="4AD65CA6">
      <w:start w:val="1"/>
      <w:numFmt w:val="bullet"/>
      <w:pStyle w:val="BulletedListL4"/>
      <w:lvlText w:val="◦"/>
      <w:lvlJc w:val="left"/>
      <w:pPr>
        <w:tabs>
          <w:tab w:val="num" w:pos="3240"/>
        </w:tabs>
        <w:ind w:left="2880" w:firstLine="0"/>
      </w:pPr>
      <w:rPr>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D0BE883C" w:tentative="1">
      <w:start w:val="1"/>
      <w:numFmt w:val="bullet"/>
      <w:lvlText w:val=""/>
      <w:lvlJc w:val="left"/>
      <w:pPr>
        <w:tabs>
          <w:tab w:val="num" w:pos="3960"/>
        </w:tabs>
        <w:ind w:left="3960" w:hanging="360"/>
      </w:pPr>
      <w:rPr>
        <w:rFonts w:ascii="Symbol" w:hAnsi="Symbol" w:hint="default"/>
      </w:rPr>
    </w:lvl>
    <w:lvl w:ilvl="4" w:tplc="FEB63746" w:tentative="1">
      <w:start w:val="1"/>
      <w:numFmt w:val="bullet"/>
      <w:lvlText w:val="o"/>
      <w:lvlJc w:val="left"/>
      <w:pPr>
        <w:tabs>
          <w:tab w:val="num" w:pos="4680"/>
        </w:tabs>
        <w:ind w:left="4680" w:hanging="360"/>
      </w:pPr>
      <w:rPr>
        <w:rFonts w:ascii="Courier New" w:hAnsi="Courier New" w:cs="Courier New" w:hint="default"/>
      </w:rPr>
    </w:lvl>
    <w:lvl w:ilvl="5" w:tplc="BF1650B6" w:tentative="1">
      <w:start w:val="1"/>
      <w:numFmt w:val="bullet"/>
      <w:lvlText w:val=""/>
      <w:lvlJc w:val="left"/>
      <w:pPr>
        <w:tabs>
          <w:tab w:val="num" w:pos="5400"/>
        </w:tabs>
        <w:ind w:left="5400" w:hanging="360"/>
      </w:pPr>
      <w:rPr>
        <w:rFonts w:ascii="Wingdings" w:hAnsi="Wingdings" w:hint="default"/>
      </w:rPr>
    </w:lvl>
    <w:lvl w:ilvl="6" w:tplc="DD5EE7DA" w:tentative="1">
      <w:start w:val="1"/>
      <w:numFmt w:val="bullet"/>
      <w:lvlText w:val=""/>
      <w:lvlJc w:val="left"/>
      <w:pPr>
        <w:tabs>
          <w:tab w:val="num" w:pos="6120"/>
        </w:tabs>
        <w:ind w:left="6120" w:hanging="360"/>
      </w:pPr>
      <w:rPr>
        <w:rFonts w:ascii="Symbol" w:hAnsi="Symbol" w:hint="default"/>
      </w:rPr>
    </w:lvl>
    <w:lvl w:ilvl="7" w:tplc="598CDB4C" w:tentative="1">
      <w:start w:val="1"/>
      <w:numFmt w:val="bullet"/>
      <w:lvlText w:val="o"/>
      <w:lvlJc w:val="left"/>
      <w:pPr>
        <w:tabs>
          <w:tab w:val="num" w:pos="6840"/>
        </w:tabs>
        <w:ind w:left="6840" w:hanging="360"/>
      </w:pPr>
      <w:rPr>
        <w:rFonts w:ascii="Courier New" w:hAnsi="Courier New" w:cs="Courier New" w:hint="default"/>
      </w:rPr>
    </w:lvl>
    <w:lvl w:ilvl="8" w:tplc="849E4A74" w:tentative="1">
      <w:start w:val="1"/>
      <w:numFmt w:val="bullet"/>
      <w:lvlText w:val=""/>
      <w:lvlJc w:val="left"/>
      <w:pPr>
        <w:tabs>
          <w:tab w:val="num" w:pos="7560"/>
        </w:tabs>
        <w:ind w:left="7560" w:hanging="360"/>
      </w:pPr>
      <w:rPr>
        <w:rFonts w:ascii="Wingdings" w:hAnsi="Wingdings" w:hint="default"/>
      </w:rPr>
    </w:lvl>
  </w:abstractNum>
  <w:abstractNum w:abstractNumId="8">
    <w:nsid w:val="071F63C8"/>
    <w:multiLevelType w:val="hybridMultilevel"/>
    <w:tmpl w:val="0EE24DCC"/>
    <w:lvl w:ilvl="0" w:tplc="EC4E162E">
      <w:start w:val="1"/>
      <w:numFmt w:val="bullet"/>
      <w:pStyle w:val="IFACBulletIndented2"/>
      <w:lvlText w:val="o"/>
      <w:lvlJc w:val="left"/>
      <w:pPr>
        <w:ind w:left="720" w:hanging="360"/>
      </w:pPr>
      <w:rPr>
        <w:rFonts w:ascii="Courier New" w:hAnsi="Courier New" w:cs="Courier New"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5C5EA0"/>
    <w:multiLevelType w:val="hybridMultilevel"/>
    <w:tmpl w:val="BB7C0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3D3F87"/>
    <w:multiLevelType w:val="hybridMultilevel"/>
    <w:tmpl w:val="D29C6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F11F62"/>
    <w:multiLevelType w:val="hybridMultilevel"/>
    <w:tmpl w:val="1E24AE9E"/>
    <w:lvl w:ilvl="0" w:tplc="6E44C1DA">
      <w:start w:val="1"/>
      <w:numFmt w:val="bullet"/>
      <w:lvlText w:val=""/>
      <w:lvlJc w:val="left"/>
      <w:pPr>
        <w:tabs>
          <w:tab w:val="num" w:pos="1080"/>
        </w:tabs>
        <w:ind w:left="1080" w:hanging="360"/>
      </w:pPr>
      <w:rPr>
        <w:rFonts w:ascii="Symbol" w:hAnsi="Symbol" w:hint="default"/>
        <w:sz w:val="20"/>
        <w:szCs w:val="20"/>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0D1C19BB"/>
    <w:multiLevelType w:val="hybridMultilevel"/>
    <w:tmpl w:val="CFE88810"/>
    <w:lvl w:ilvl="0" w:tplc="D416DB32">
      <w:start w:val="23"/>
      <w:numFmt w:val="decimal"/>
      <w:pStyle w:val="IFACNumberAndLetter"/>
      <w:lvlText w:val="A%1."/>
      <w:lvlJc w:val="left"/>
      <w:pPr>
        <w:ind w:left="360" w:hanging="360"/>
      </w:pPr>
      <w:rPr>
        <w:rFonts w:ascii="Times New Roman" w:hAnsi="Times New Roman" w:cs="Arial" w:hint="default"/>
        <w:b w:val="0"/>
        <w:i w:val="0"/>
        <w:sz w:val="20"/>
        <w:szCs w:val="20"/>
      </w:r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13">
    <w:nsid w:val="0E47742B"/>
    <w:multiLevelType w:val="hybridMultilevel"/>
    <w:tmpl w:val="CCB49850"/>
    <w:lvl w:ilvl="0" w:tplc="1E04F454">
      <w:start w:val="1"/>
      <w:numFmt w:val="lowerLetter"/>
      <w:lvlText w:val="(%1)"/>
      <w:lvlJc w:val="left"/>
      <w:pPr>
        <w:ind w:left="720" w:hanging="360"/>
      </w:pPr>
    </w:lvl>
    <w:lvl w:ilvl="1" w:tplc="C84C7F86">
      <w:numFmt w:val="bullet"/>
      <w:lvlText w:val="•"/>
      <w:lvlJc w:val="left"/>
      <w:pPr>
        <w:ind w:left="1440" w:hanging="360"/>
      </w:pPr>
      <w:rPr>
        <w:rFonts w:ascii="Arial" w:eastAsiaTheme="minorHAnsi"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0F986B8F"/>
    <w:multiLevelType w:val="hybridMultilevel"/>
    <w:tmpl w:val="D28E1AFA"/>
    <w:lvl w:ilvl="0" w:tplc="53CACF8C">
      <w:numFmt w:val="bullet"/>
      <w:pStyle w:val="FWdot1"/>
      <w:lvlText w:val="•"/>
      <w:lvlJc w:val="left"/>
      <w:pPr>
        <w:ind w:left="-180" w:hanging="360"/>
      </w:pPr>
      <w:rPr>
        <w:rFonts w:ascii="Verdana" w:eastAsia="Calibri" w:hAnsi="Verdana" w:cs="Times New Roman" w:hint="default"/>
      </w:rPr>
    </w:lvl>
    <w:lvl w:ilvl="1" w:tplc="04090003">
      <w:start w:val="1"/>
      <w:numFmt w:val="bullet"/>
      <w:lvlText w:val="o"/>
      <w:lvlJc w:val="left"/>
      <w:pPr>
        <w:ind w:left="180" w:hanging="360"/>
      </w:pPr>
      <w:rPr>
        <w:rFonts w:ascii="Courier New" w:hAnsi="Courier New" w:cs="Courier New" w:hint="default"/>
      </w:rPr>
    </w:lvl>
    <w:lvl w:ilvl="2" w:tplc="04090005">
      <w:start w:val="1"/>
      <w:numFmt w:val="bullet"/>
      <w:lvlText w:val=""/>
      <w:lvlJc w:val="left"/>
      <w:pPr>
        <w:ind w:left="900" w:hanging="360"/>
      </w:pPr>
      <w:rPr>
        <w:rFonts w:ascii="Wingdings" w:hAnsi="Wingdings" w:hint="default"/>
      </w:rPr>
    </w:lvl>
    <w:lvl w:ilvl="3" w:tplc="0409000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5">
    <w:nsid w:val="10BB11AA"/>
    <w:multiLevelType w:val="multilevel"/>
    <w:tmpl w:val="6B76F2D2"/>
    <w:lvl w:ilvl="0">
      <w:start w:val="1"/>
      <w:numFmt w:val="decimal"/>
      <w:lvlText w:val="%1."/>
      <w:lvlJc w:val="left"/>
      <w:pPr>
        <w:ind w:left="817" w:hanging="547"/>
      </w:pPr>
      <w:rPr>
        <w:rFonts w:ascii="Arial" w:hAnsi="Arial" w:cs="Arial" w:hint="default"/>
        <w:b w:val="0"/>
        <w:i w:val="0"/>
        <w:sz w:val="20"/>
        <w:szCs w:val="20"/>
      </w:rPr>
    </w:lvl>
    <w:lvl w:ilvl="1">
      <w:start w:val="1"/>
      <w:numFmt w:val="lowerLetter"/>
      <w:lvlText w:val="(%2)"/>
      <w:lvlJc w:val="left"/>
      <w:pPr>
        <w:ind w:left="1094" w:hanging="547"/>
      </w:pPr>
      <w:rPr>
        <w:rFonts w:hint="default"/>
      </w:rPr>
    </w:lvl>
    <w:lvl w:ilvl="2">
      <w:start w:val="1"/>
      <w:numFmt w:val="lowerRoman"/>
      <w:lvlText w:val="(%3)"/>
      <w:lvlJc w:val="left"/>
      <w:pPr>
        <w:ind w:left="1641" w:hanging="547"/>
      </w:pPr>
      <w:rPr>
        <w:rFonts w:hint="default"/>
      </w:rPr>
    </w:lvl>
    <w:lvl w:ilvl="3">
      <w:start w:val="1"/>
      <w:numFmt w:val="lowerLetter"/>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16">
    <w:nsid w:val="119D56F3"/>
    <w:multiLevelType w:val="multilevel"/>
    <w:tmpl w:val="A8427B38"/>
    <w:lvl w:ilvl="0">
      <w:start w:val="1"/>
      <w:numFmt w:val="decimal"/>
      <w:pStyle w:val="numberedparagraphChar"/>
      <w:lvlText w:val="%1."/>
      <w:lvlJc w:val="right"/>
      <w:pPr>
        <w:tabs>
          <w:tab w:val="num" w:pos="720"/>
        </w:tabs>
        <w:ind w:left="720" w:hanging="360"/>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right"/>
      <w:pPr>
        <w:tabs>
          <w:tab w:val="num" w:pos="1440"/>
        </w:tabs>
        <w:ind w:left="1440" w:hanging="144"/>
      </w:pPr>
      <w:rPr>
        <w:rFonts w:hint="default"/>
      </w:rPr>
    </w:lvl>
    <w:lvl w:ilvl="2">
      <w:start w:val="1"/>
      <w:numFmt w:val="lowerRoman"/>
      <w:lvlText w:val="(%3)"/>
      <w:lvlJc w:val="right"/>
      <w:pPr>
        <w:tabs>
          <w:tab w:val="num" w:pos="2520"/>
        </w:tabs>
        <w:ind w:left="2520" w:hanging="360"/>
      </w:pPr>
      <w:rPr>
        <w:rFonts w:hint="default"/>
      </w:rPr>
    </w:lvl>
    <w:lvl w:ilvl="3">
      <w:start w:val="1"/>
      <w:numFmt w:val="lowerLetter"/>
      <w:lvlText w:val="%4."/>
      <w:lvlJc w:val="left"/>
      <w:pPr>
        <w:tabs>
          <w:tab w:val="num" w:pos="3240"/>
        </w:tabs>
        <w:ind w:left="3240" w:hanging="72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121E4799"/>
    <w:multiLevelType w:val="hybridMultilevel"/>
    <w:tmpl w:val="E6F04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5CB347C"/>
    <w:multiLevelType w:val="hybridMultilevel"/>
    <w:tmpl w:val="69D21F2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nsid w:val="161A14CF"/>
    <w:multiLevelType w:val="hybridMultilevel"/>
    <w:tmpl w:val="F2D46D50"/>
    <w:lvl w:ilvl="0" w:tplc="3B2A4598">
      <w:start w:val="1"/>
      <w:numFmt w:val="decimal"/>
      <w:pStyle w:val="BoxListSty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9AF7F88"/>
    <w:multiLevelType w:val="hybridMultilevel"/>
    <w:tmpl w:val="C9A41FDE"/>
    <w:lvl w:ilvl="0" w:tplc="04090001">
      <w:start w:val="1"/>
      <w:numFmt w:val="bullet"/>
      <w:lvlText w:val=""/>
      <w:lvlJc w:val="left"/>
      <w:pPr>
        <w:ind w:left="1992" w:hanging="552"/>
      </w:pPr>
      <w:rPr>
        <w:rFonts w:ascii="Symbol" w:hAnsi="Symbol" w:hint="default"/>
      </w:rPr>
    </w:lvl>
    <w:lvl w:ilvl="1" w:tplc="04090003">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1">
    <w:nsid w:val="1A974925"/>
    <w:multiLevelType w:val="hybridMultilevel"/>
    <w:tmpl w:val="288C0D46"/>
    <w:lvl w:ilvl="0" w:tplc="1E04F4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80BAF308">
      <w:start w:val="1"/>
      <w:numFmt w:val="lowerLetter"/>
      <w:lvlText w:val="(%5)"/>
      <w:lvlJc w:val="left"/>
      <w:pPr>
        <w:ind w:left="3600" w:hanging="360"/>
      </w:pPr>
      <w:rPr>
        <w:rFonts w:hint="default"/>
        <w:i w:val="0"/>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1C1C2145"/>
    <w:multiLevelType w:val="hybridMultilevel"/>
    <w:tmpl w:val="3D8235AA"/>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3">
    <w:nsid w:val="1EB1247B"/>
    <w:multiLevelType w:val="hybridMultilevel"/>
    <w:tmpl w:val="643251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1F332E62"/>
    <w:multiLevelType w:val="hybridMultilevel"/>
    <w:tmpl w:val="44583A28"/>
    <w:lvl w:ilvl="0" w:tplc="F7229AAC">
      <w:start w:val="1"/>
      <w:numFmt w:val="bullet"/>
      <w:lvlText w:val=""/>
      <w:lvlJc w:val="left"/>
      <w:pPr>
        <w:tabs>
          <w:tab w:val="num" w:pos="1080"/>
        </w:tabs>
        <w:ind w:left="1080" w:hanging="360"/>
      </w:pPr>
      <w:rPr>
        <w:rFonts w:ascii="Symbol" w:hAnsi="Symbol" w:hint="default"/>
        <w:i w:val="0"/>
        <w:sz w:val="20"/>
        <w:szCs w:val="16"/>
      </w:rPr>
    </w:lvl>
    <w:lvl w:ilvl="1" w:tplc="04090003">
      <w:start w:val="1"/>
      <w:numFmt w:val="bullet"/>
      <w:lvlText w:val="o"/>
      <w:lvlJc w:val="left"/>
      <w:pPr>
        <w:tabs>
          <w:tab w:val="num" w:pos="1138"/>
        </w:tabs>
        <w:ind w:left="1138" w:hanging="360"/>
      </w:pPr>
      <w:rPr>
        <w:rFonts w:ascii="Courier New" w:hAnsi="Courier New" w:cs="Courier New" w:hint="default"/>
      </w:rPr>
    </w:lvl>
    <w:lvl w:ilvl="2" w:tplc="04090005" w:tentative="1">
      <w:start w:val="1"/>
      <w:numFmt w:val="bullet"/>
      <w:lvlText w:val=""/>
      <w:lvlJc w:val="left"/>
      <w:pPr>
        <w:tabs>
          <w:tab w:val="num" w:pos="1858"/>
        </w:tabs>
        <w:ind w:left="1858" w:hanging="360"/>
      </w:pPr>
      <w:rPr>
        <w:rFonts w:ascii="Wingdings" w:hAnsi="Wingdings" w:hint="default"/>
      </w:rPr>
    </w:lvl>
    <w:lvl w:ilvl="3" w:tplc="04090001" w:tentative="1">
      <w:start w:val="1"/>
      <w:numFmt w:val="bullet"/>
      <w:lvlText w:val=""/>
      <w:lvlJc w:val="left"/>
      <w:pPr>
        <w:tabs>
          <w:tab w:val="num" w:pos="2578"/>
        </w:tabs>
        <w:ind w:left="2578" w:hanging="360"/>
      </w:pPr>
      <w:rPr>
        <w:rFonts w:ascii="Symbol" w:hAnsi="Symbol" w:hint="default"/>
      </w:rPr>
    </w:lvl>
    <w:lvl w:ilvl="4" w:tplc="04090003" w:tentative="1">
      <w:start w:val="1"/>
      <w:numFmt w:val="bullet"/>
      <w:lvlText w:val="o"/>
      <w:lvlJc w:val="left"/>
      <w:pPr>
        <w:tabs>
          <w:tab w:val="num" w:pos="3298"/>
        </w:tabs>
        <w:ind w:left="3298" w:hanging="360"/>
      </w:pPr>
      <w:rPr>
        <w:rFonts w:ascii="Courier New" w:hAnsi="Courier New" w:cs="Courier New" w:hint="default"/>
      </w:rPr>
    </w:lvl>
    <w:lvl w:ilvl="5" w:tplc="04090005" w:tentative="1">
      <w:start w:val="1"/>
      <w:numFmt w:val="bullet"/>
      <w:lvlText w:val=""/>
      <w:lvlJc w:val="left"/>
      <w:pPr>
        <w:tabs>
          <w:tab w:val="num" w:pos="4018"/>
        </w:tabs>
        <w:ind w:left="4018" w:hanging="360"/>
      </w:pPr>
      <w:rPr>
        <w:rFonts w:ascii="Wingdings" w:hAnsi="Wingdings" w:hint="default"/>
      </w:rPr>
    </w:lvl>
    <w:lvl w:ilvl="6" w:tplc="04090001" w:tentative="1">
      <w:start w:val="1"/>
      <w:numFmt w:val="bullet"/>
      <w:lvlText w:val=""/>
      <w:lvlJc w:val="left"/>
      <w:pPr>
        <w:tabs>
          <w:tab w:val="num" w:pos="4738"/>
        </w:tabs>
        <w:ind w:left="4738" w:hanging="360"/>
      </w:pPr>
      <w:rPr>
        <w:rFonts w:ascii="Symbol" w:hAnsi="Symbol" w:hint="default"/>
      </w:rPr>
    </w:lvl>
    <w:lvl w:ilvl="7" w:tplc="04090003" w:tentative="1">
      <w:start w:val="1"/>
      <w:numFmt w:val="bullet"/>
      <w:lvlText w:val="o"/>
      <w:lvlJc w:val="left"/>
      <w:pPr>
        <w:tabs>
          <w:tab w:val="num" w:pos="5458"/>
        </w:tabs>
        <w:ind w:left="5458" w:hanging="360"/>
      </w:pPr>
      <w:rPr>
        <w:rFonts w:ascii="Courier New" w:hAnsi="Courier New" w:cs="Courier New" w:hint="default"/>
      </w:rPr>
    </w:lvl>
    <w:lvl w:ilvl="8" w:tplc="04090005" w:tentative="1">
      <w:start w:val="1"/>
      <w:numFmt w:val="bullet"/>
      <w:lvlText w:val=""/>
      <w:lvlJc w:val="left"/>
      <w:pPr>
        <w:tabs>
          <w:tab w:val="num" w:pos="6178"/>
        </w:tabs>
        <w:ind w:left="6178" w:hanging="360"/>
      </w:pPr>
      <w:rPr>
        <w:rFonts w:ascii="Wingdings" w:hAnsi="Wingdings" w:hint="default"/>
      </w:rPr>
    </w:lvl>
  </w:abstractNum>
  <w:abstractNum w:abstractNumId="25">
    <w:nsid w:val="1F78660A"/>
    <w:multiLevelType w:val="multilevel"/>
    <w:tmpl w:val="DFCE72CE"/>
    <w:styleLink w:val="IFACBulletList"/>
    <w:lvl w:ilvl="0">
      <w:start w:val="1"/>
      <w:numFmt w:val="bullet"/>
      <w:pStyle w:val="a"/>
      <w:lvlText w:val=""/>
      <w:lvlJc w:val="left"/>
      <w:pPr>
        <w:ind w:left="547" w:hanging="547"/>
      </w:pPr>
      <w:rPr>
        <w:rFonts w:ascii="Symbol" w:hAnsi="Symbol" w:hint="default"/>
        <w:color w:val="auto"/>
      </w:rPr>
    </w:lvl>
    <w:lvl w:ilvl="1">
      <w:start w:val="1"/>
      <w:numFmt w:val="bullet"/>
      <w:pStyle w:val="2"/>
      <w:lvlText w:val="○"/>
      <w:lvlJc w:val="left"/>
      <w:pPr>
        <w:ind w:left="1094" w:hanging="547"/>
      </w:pPr>
      <w:rPr>
        <w:rFonts w:ascii="Courier New" w:hAnsi="Courier New" w:hint="default"/>
        <w:color w:val="auto"/>
      </w:rPr>
    </w:lvl>
    <w:lvl w:ilvl="2">
      <w:start w:val="1"/>
      <w:numFmt w:val="bullet"/>
      <w:pStyle w:val="3"/>
      <w:lvlText w:val="–"/>
      <w:lvlJc w:val="left"/>
      <w:pPr>
        <w:ind w:left="1641" w:hanging="547"/>
      </w:pPr>
      <w:rPr>
        <w:rFonts w:ascii="Times New Roman" w:hAnsi="Times New Roman" w:cs="Times New Roman" w:hint="default"/>
        <w:color w:val="auto"/>
      </w:rPr>
    </w:lvl>
    <w:lvl w:ilvl="3">
      <w:start w:val="1"/>
      <w:numFmt w:val="decimal"/>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26">
    <w:nsid w:val="205879EB"/>
    <w:multiLevelType w:val="hybridMultilevel"/>
    <w:tmpl w:val="8F76218C"/>
    <w:lvl w:ilvl="0" w:tplc="81146DFA">
      <w:start w:val="1"/>
      <w:numFmt w:val="decimal"/>
      <w:pStyle w:val="ImplementationGuidance"/>
      <w:lvlText w:val="IG%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05A4821"/>
    <w:multiLevelType w:val="hybridMultilevel"/>
    <w:tmpl w:val="CCE61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15452E4"/>
    <w:multiLevelType w:val="hybridMultilevel"/>
    <w:tmpl w:val="70143DA0"/>
    <w:lvl w:ilvl="0" w:tplc="F4BA1232">
      <w:start w:val="1"/>
      <w:numFmt w:val="bullet"/>
      <w:lvlText w:val=""/>
      <w:lvlJc w:val="left"/>
      <w:pPr>
        <w:ind w:left="720" w:hanging="360"/>
      </w:pPr>
      <w:rPr>
        <w:rFonts w:ascii="Symbol" w:hAnsi="Symbol" w:cs="Times New Roman" w:hint="default"/>
        <w:b w:val="0"/>
        <w:bCs w:val="0"/>
        <w:i w:val="0"/>
        <w:iCs w:val="0"/>
        <w:caps w:val="0"/>
        <w:smallCaps w:val="0"/>
        <w:strike w:val="0"/>
        <w:dstrike w:val="0"/>
        <w:vanish w:val="0"/>
        <w:color w:val="auto"/>
        <w:spacing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4626FE1"/>
    <w:multiLevelType w:val="multilevel"/>
    <w:tmpl w:val="9F284C26"/>
    <w:styleLink w:val="DefinitonLists"/>
    <w:lvl w:ilvl="0">
      <w:start w:val="1"/>
      <w:numFmt w:val="decimal"/>
      <w:pStyle w:val="DefinitionList1"/>
      <w:lvlText w:val="A%1."/>
      <w:lvlJc w:val="left"/>
      <w:pPr>
        <w:ind w:left="547" w:hanging="547"/>
      </w:pPr>
      <w:rPr>
        <w:rFonts w:ascii="Times New Roman" w:hAnsi="Times New Roman" w:hint="default"/>
        <w:sz w:val="24"/>
      </w:rPr>
    </w:lvl>
    <w:lvl w:ilvl="1">
      <w:start w:val="1"/>
      <w:numFmt w:val="decimal"/>
      <w:pStyle w:val="DefinitionList2"/>
      <w:lvlText w:val="A%2.1"/>
      <w:lvlJc w:val="left"/>
      <w:pPr>
        <w:ind w:left="547" w:hanging="54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29502DCE"/>
    <w:multiLevelType w:val="hybridMultilevel"/>
    <w:tmpl w:val="E3548C3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31">
    <w:nsid w:val="295E2676"/>
    <w:multiLevelType w:val="hybridMultilevel"/>
    <w:tmpl w:val="49047936"/>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2">
    <w:nsid w:val="2A50083E"/>
    <w:multiLevelType w:val="multilevel"/>
    <w:tmpl w:val="FCACF60A"/>
    <w:styleLink w:val="IFACSectionList"/>
    <w:lvl w:ilvl="0">
      <w:start w:val="1"/>
      <w:numFmt w:val="decimal"/>
      <w:pStyle w:val="Section"/>
      <w:lvlText w:val="Section %1"/>
      <w:lvlJc w:val="left"/>
      <w:pPr>
        <w:ind w:left="1642" w:hanging="1642"/>
      </w:pPr>
      <w:rPr>
        <w:rFonts w:hint="default"/>
      </w:rPr>
    </w:lvl>
    <w:lvl w:ilvl="1">
      <w:start w:val="1"/>
      <w:numFmt w:val="decimal"/>
      <w:pStyle w:val="Section2"/>
      <w:lvlText w:val="%1.%2"/>
      <w:lvlJc w:val="left"/>
      <w:pPr>
        <w:ind w:left="547" w:hanging="547"/>
      </w:pPr>
      <w:rPr>
        <w:rFonts w:hint="default"/>
      </w:rPr>
    </w:lvl>
    <w:lvl w:ilvl="2">
      <w:start w:val="1"/>
      <w:numFmt w:val="decimal"/>
      <w:pStyle w:val="Section3"/>
      <w:lvlText w:val="%1.%2.%3"/>
      <w:lvlJc w:val="left"/>
      <w:pPr>
        <w:ind w:left="1642" w:hanging="1095"/>
      </w:pPr>
      <w:rPr>
        <w:rFonts w:hint="default"/>
      </w:rPr>
    </w:lvl>
    <w:lvl w:ilvl="3">
      <w:start w:val="1"/>
      <w:numFmt w:val="lowerLetter"/>
      <w:pStyle w:val="Section4"/>
      <w:lvlText w:val="(%4)"/>
      <w:lvlJc w:val="left"/>
      <w:pPr>
        <w:ind w:left="2189" w:hanging="5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2AB76096"/>
    <w:multiLevelType w:val="hybridMultilevel"/>
    <w:tmpl w:val="D4A09CF6"/>
    <w:lvl w:ilvl="0" w:tplc="490019DE">
      <w:start w:val="115"/>
      <w:numFmt w:val="bullet"/>
      <w:lvlText w:val=""/>
      <w:lvlJc w:val="left"/>
      <w:pPr>
        <w:ind w:left="907" w:hanging="360"/>
      </w:pPr>
      <w:rPr>
        <w:rFonts w:ascii="Symbol" w:eastAsiaTheme="minorHAnsi" w:hAnsi="Symbol" w:cstheme="minorBidi"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4">
    <w:nsid w:val="2BDD6D7C"/>
    <w:multiLevelType w:val="hybridMultilevel"/>
    <w:tmpl w:val="14847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7776F6"/>
    <w:multiLevelType w:val="hybridMultilevel"/>
    <w:tmpl w:val="29421790"/>
    <w:lvl w:ilvl="0" w:tplc="59A8EA68">
      <w:start w:val="1"/>
      <w:numFmt w:val="bullet"/>
      <w:lvlText w:val=""/>
      <w:lvlJc w:val="left"/>
      <w:pPr>
        <w:tabs>
          <w:tab w:val="num" w:pos="1440"/>
        </w:tabs>
        <w:ind w:left="1440" w:hanging="360"/>
      </w:pPr>
      <w:rPr>
        <w:rFonts w:ascii="Symbol" w:hAnsi="Symbol" w:hint="default"/>
        <w:color w:val="auto"/>
        <w:sz w:val="20"/>
        <w:szCs w:val="20"/>
        <w:effect w:val="none"/>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6">
    <w:nsid w:val="2EF2283B"/>
    <w:multiLevelType w:val="multilevel"/>
    <w:tmpl w:val="A844CD82"/>
    <w:styleLink w:val="IFACMinutes"/>
    <w:lvl w:ilvl="0">
      <w:start w:val="1"/>
      <w:numFmt w:val="none"/>
      <w:pStyle w:val="IssuesPaperMatterHeading"/>
      <w:suff w:val="nothing"/>
      <w:lvlText w:val=""/>
      <w:lvlJc w:val="left"/>
      <w:pPr>
        <w:ind w:left="0" w:firstLine="0"/>
      </w:pPr>
      <w:rPr>
        <w:rFonts w:hint="default"/>
      </w:rPr>
    </w:lvl>
    <w:lvl w:ilvl="1">
      <w:start w:val="1"/>
      <w:numFmt w:val="decimal"/>
      <w:pStyle w:val="IssuesPaperMatter"/>
      <w:lvlText w:val="%2."/>
      <w:lvlJc w:val="left"/>
      <w:pPr>
        <w:ind w:left="547" w:hanging="54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306A0638"/>
    <w:multiLevelType w:val="hybridMultilevel"/>
    <w:tmpl w:val="887EF30A"/>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8">
    <w:nsid w:val="30E91D90"/>
    <w:multiLevelType w:val="hybridMultilevel"/>
    <w:tmpl w:val="9378F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7A325F0"/>
    <w:multiLevelType w:val="multilevel"/>
    <w:tmpl w:val="306AB54E"/>
    <w:lvl w:ilvl="0">
      <w:start w:val="1"/>
      <w:numFmt w:val="lowerLetter"/>
      <w:pStyle w:val="LetteredList"/>
      <w:lvlText w:val="(%1)"/>
      <w:lvlJc w:val="left"/>
      <w:pPr>
        <w:tabs>
          <w:tab w:val="num" w:pos="1080"/>
        </w:tabs>
        <w:ind w:left="1080" w:hanging="36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right"/>
      <w:pPr>
        <w:tabs>
          <w:tab w:val="num" w:pos="1440"/>
        </w:tabs>
        <w:ind w:left="1440" w:hanging="72"/>
      </w:pPr>
      <w:rPr>
        <w:rFonts w:hint="default"/>
      </w:rPr>
    </w:lvl>
    <w:lvl w:ilvl="2">
      <w:start w:val="1"/>
      <w:numFmt w:val="lowerRoman"/>
      <w:lvlText w:val="%3."/>
      <w:lvlJc w:val="left"/>
      <w:pPr>
        <w:tabs>
          <w:tab w:val="num" w:pos="2880"/>
        </w:tabs>
        <w:ind w:left="2880" w:hanging="720"/>
      </w:pPr>
      <w:rPr>
        <w:rFonts w:hint="default"/>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0">
    <w:nsid w:val="38E44EFF"/>
    <w:multiLevelType w:val="hybridMultilevel"/>
    <w:tmpl w:val="57BE68CC"/>
    <w:lvl w:ilvl="0" w:tplc="1E04F454">
      <w:start w:val="1"/>
      <w:numFmt w:val="lowerLetter"/>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1">
    <w:nsid w:val="39DF57DE"/>
    <w:multiLevelType w:val="hybridMultilevel"/>
    <w:tmpl w:val="E2268718"/>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nsid w:val="3B090AFF"/>
    <w:multiLevelType w:val="hybridMultilevel"/>
    <w:tmpl w:val="4D0AE918"/>
    <w:lvl w:ilvl="0" w:tplc="10C81296">
      <w:start w:val="1"/>
      <w:numFmt w:val="bullet"/>
      <w:pStyle w:val="BulletedListundernumpara"/>
      <w:lvlText w:val="•"/>
      <w:lvlJc w:val="left"/>
      <w:pPr>
        <w:tabs>
          <w:tab w:val="num" w:pos="1080"/>
        </w:tabs>
        <w:ind w:left="1080" w:hanging="360"/>
      </w:pPr>
      <w:rPr>
        <w:rFonts w:ascii="Times New Roman" w:cs="Times New Roman" w:hint="default"/>
        <w:color w:val="auto"/>
      </w:rPr>
    </w:lvl>
    <w:lvl w:ilvl="1" w:tplc="5B9A7934">
      <w:start w:val="1"/>
      <w:numFmt w:val="bullet"/>
      <w:lvlText w:val="-"/>
      <w:lvlJc w:val="left"/>
      <w:pPr>
        <w:tabs>
          <w:tab w:val="num" w:pos="1440"/>
        </w:tabs>
        <w:ind w:left="1440" w:hanging="360"/>
      </w:pPr>
      <w:rPr>
        <w:rFonts w:ascii="Times New Roman" w:hAnsi="Times New Roman" w:cs="Times New Roman" w:hint="default"/>
      </w:rPr>
    </w:lvl>
    <w:lvl w:ilvl="2" w:tplc="34121146">
      <w:start w:val="1"/>
      <w:numFmt w:val="bullet"/>
      <w:lvlText w:val=""/>
      <w:lvlJc w:val="left"/>
      <w:pPr>
        <w:tabs>
          <w:tab w:val="num" w:pos="2160"/>
        </w:tabs>
        <w:ind w:left="2160" w:hanging="360"/>
      </w:pPr>
      <w:rPr>
        <w:rFonts w:ascii="Wingdings" w:hAnsi="Wingdings" w:hint="default"/>
      </w:rPr>
    </w:lvl>
    <w:lvl w:ilvl="3" w:tplc="F850D7DA" w:tentative="1">
      <w:start w:val="1"/>
      <w:numFmt w:val="bullet"/>
      <w:lvlText w:val=""/>
      <w:lvlJc w:val="left"/>
      <w:pPr>
        <w:tabs>
          <w:tab w:val="num" w:pos="2880"/>
        </w:tabs>
        <w:ind w:left="2880" w:hanging="360"/>
      </w:pPr>
      <w:rPr>
        <w:rFonts w:ascii="Symbol" w:hAnsi="Symbol" w:hint="default"/>
      </w:rPr>
    </w:lvl>
    <w:lvl w:ilvl="4" w:tplc="5D96CC1A" w:tentative="1">
      <w:start w:val="1"/>
      <w:numFmt w:val="bullet"/>
      <w:lvlText w:val="o"/>
      <w:lvlJc w:val="left"/>
      <w:pPr>
        <w:tabs>
          <w:tab w:val="num" w:pos="3600"/>
        </w:tabs>
        <w:ind w:left="3600" w:hanging="360"/>
      </w:pPr>
      <w:rPr>
        <w:rFonts w:ascii="Courier New" w:hAnsi="Courier New" w:hint="default"/>
      </w:rPr>
    </w:lvl>
    <w:lvl w:ilvl="5" w:tplc="A5D09762" w:tentative="1">
      <w:start w:val="1"/>
      <w:numFmt w:val="bullet"/>
      <w:lvlText w:val=""/>
      <w:lvlJc w:val="left"/>
      <w:pPr>
        <w:tabs>
          <w:tab w:val="num" w:pos="4320"/>
        </w:tabs>
        <w:ind w:left="4320" w:hanging="360"/>
      </w:pPr>
      <w:rPr>
        <w:rFonts w:ascii="Wingdings" w:hAnsi="Wingdings" w:hint="default"/>
      </w:rPr>
    </w:lvl>
    <w:lvl w:ilvl="6" w:tplc="0CF6AC44" w:tentative="1">
      <w:start w:val="1"/>
      <w:numFmt w:val="bullet"/>
      <w:lvlText w:val=""/>
      <w:lvlJc w:val="left"/>
      <w:pPr>
        <w:tabs>
          <w:tab w:val="num" w:pos="5040"/>
        </w:tabs>
        <w:ind w:left="5040" w:hanging="360"/>
      </w:pPr>
      <w:rPr>
        <w:rFonts w:ascii="Symbol" w:hAnsi="Symbol" w:hint="default"/>
      </w:rPr>
    </w:lvl>
    <w:lvl w:ilvl="7" w:tplc="3D52C61E" w:tentative="1">
      <w:start w:val="1"/>
      <w:numFmt w:val="bullet"/>
      <w:lvlText w:val="o"/>
      <w:lvlJc w:val="left"/>
      <w:pPr>
        <w:tabs>
          <w:tab w:val="num" w:pos="5760"/>
        </w:tabs>
        <w:ind w:left="5760" w:hanging="360"/>
      </w:pPr>
      <w:rPr>
        <w:rFonts w:ascii="Courier New" w:hAnsi="Courier New" w:hint="default"/>
      </w:rPr>
    </w:lvl>
    <w:lvl w:ilvl="8" w:tplc="254EA2DA" w:tentative="1">
      <w:start w:val="1"/>
      <w:numFmt w:val="bullet"/>
      <w:lvlText w:val=""/>
      <w:lvlJc w:val="left"/>
      <w:pPr>
        <w:tabs>
          <w:tab w:val="num" w:pos="6480"/>
        </w:tabs>
        <w:ind w:left="6480" w:hanging="360"/>
      </w:pPr>
      <w:rPr>
        <w:rFonts w:ascii="Wingdings" w:hAnsi="Wingdings" w:hint="default"/>
      </w:rPr>
    </w:lvl>
  </w:abstractNum>
  <w:abstractNum w:abstractNumId="43">
    <w:nsid w:val="3F0C784F"/>
    <w:multiLevelType w:val="hybridMultilevel"/>
    <w:tmpl w:val="976A62E0"/>
    <w:lvl w:ilvl="0" w:tplc="1E04F4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1E04F454">
      <w:start w:val="1"/>
      <w:numFmt w:val="lowerLetter"/>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3FC825DB"/>
    <w:multiLevelType w:val="hybridMultilevel"/>
    <w:tmpl w:val="181657A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45">
    <w:nsid w:val="3FF2599D"/>
    <w:multiLevelType w:val="hybridMultilevel"/>
    <w:tmpl w:val="44968D14"/>
    <w:lvl w:ilvl="0" w:tplc="04090001">
      <w:start w:val="1"/>
      <w:numFmt w:val="bullet"/>
      <w:lvlText w:val=""/>
      <w:lvlJc w:val="left"/>
      <w:pPr>
        <w:ind w:left="1267" w:hanging="360"/>
      </w:pPr>
      <w:rPr>
        <w:rFonts w:ascii="Symbol" w:hAnsi="Symbol" w:hint="default"/>
      </w:rPr>
    </w:lvl>
    <w:lvl w:ilvl="1" w:tplc="E012B7AA">
      <w:numFmt w:val="bullet"/>
      <w:lvlText w:val="·"/>
      <w:lvlJc w:val="left"/>
      <w:pPr>
        <w:ind w:left="2275" w:hanging="648"/>
      </w:pPr>
      <w:rPr>
        <w:rFonts w:ascii="Arial" w:eastAsiaTheme="minorHAnsi" w:hAnsi="Arial" w:cs="Arial"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6">
    <w:nsid w:val="43E45190"/>
    <w:multiLevelType w:val="hybridMultilevel"/>
    <w:tmpl w:val="C98814E0"/>
    <w:lvl w:ilvl="0" w:tplc="04090003">
      <w:start w:val="1"/>
      <w:numFmt w:val="bullet"/>
      <w:lvlText w:val="o"/>
      <w:lvlJc w:val="left"/>
      <w:pPr>
        <w:ind w:left="1812" w:hanging="360"/>
      </w:pPr>
      <w:rPr>
        <w:rFonts w:ascii="Courier New" w:hAnsi="Courier New" w:cs="Courier New" w:hint="default"/>
      </w:rPr>
    </w:lvl>
    <w:lvl w:ilvl="1" w:tplc="04090003">
      <w:start w:val="1"/>
      <w:numFmt w:val="bullet"/>
      <w:lvlText w:val="o"/>
      <w:lvlJc w:val="left"/>
      <w:pPr>
        <w:ind w:left="2532" w:hanging="360"/>
      </w:pPr>
      <w:rPr>
        <w:rFonts w:ascii="Courier New" w:hAnsi="Courier New" w:cs="Courier New" w:hint="default"/>
      </w:rPr>
    </w:lvl>
    <w:lvl w:ilvl="2" w:tplc="04090005" w:tentative="1">
      <w:start w:val="1"/>
      <w:numFmt w:val="bullet"/>
      <w:lvlText w:val=""/>
      <w:lvlJc w:val="left"/>
      <w:pPr>
        <w:ind w:left="3252" w:hanging="360"/>
      </w:pPr>
      <w:rPr>
        <w:rFonts w:ascii="Wingdings" w:hAnsi="Wingdings" w:hint="default"/>
      </w:rPr>
    </w:lvl>
    <w:lvl w:ilvl="3" w:tplc="04090001" w:tentative="1">
      <w:start w:val="1"/>
      <w:numFmt w:val="bullet"/>
      <w:lvlText w:val=""/>
      <w:lvlJc w:val="left"/>
      <w:pPr>
        <w:ind w:left="3972" w:hanging="360"/>
      </w:pPr>
      <w:rPr>
        <w:rFonts w:ascii="Symbol" w:hAnsi="Symbol" w:hint="default"/>
      </w:rPr>
    </w:lvl>
    <w:lvl w:ilvl="4" w:tplc="04090003" w:tentative="1">
      <w:start w:val="1"/>
      <w:numFmt w:val="bullet"/>
      <w:lvlText w:val="o"/>
      <w:lvlJc w:val="left"/>
      <w:pPr>
        <w:ind w:left="4692" w:hanging="360"/>
      </w:pPr>
      <w:rPr>
        <w:rFonts w:ascii="Courier New" w:hAnsi="Courier New" w:cs="Courier New" w:hint="default"/>
      </w:rPr>
    </w:lvl>
    <w:lvl w:ilvl="5" w:tplc="04090005" w:tentative="1">
      <w:start w:val="1"/>
      <w:numFmt w:val="bullet"/>
      <w:lvlText w:val=""/>
      <w:lvlJc w:val="left"/>
      <w:pPr>
        <w:ind w:left="5412" w:hanging="360"/>
      </w:pPr>
      <w:rPr>
        <w:rFonts w:ascii="Wingdings" w:hAnsi="Wingdings" w:hint="default"/>
      </w:rPr>
    </w:lvl>
    <w:lvl w:ilvl="6" w:tplc="04090001" w:tentative="1">
      <w:start w:val="1"/>
      <w:numFmt w:val="bullet"/>
      <w:lvlText w:val=""/>
      <w:lvlJc w:val="left"/>
      <w:pPr>
        <w:ind w:left="6132" w:hanging="360"/>
      </w:pPr>
      <w:rPr>
        <w:rFonts w:ascii="Symbol" w:hAnsi="Symbol" w:hint="default"/>
      </w:rPr>
    </w:lvl>
    <w:lvl w:ilvl="7" w:tplc="04090003" w:tentative="1">
      <w:start w:val="1"/>
      <w:numFmt w:val="bullet"/>
      <w:lvlText w:val="o"/>
      <w:lvlJc w:val="left"/>
      <w:pPr>
        <w:ind w:left="6852" w:hanging="360"/>
      </w:pPr>
      <w:rPr>
        <w:rFonts w:ascii="Courier New" w:hAnsi="Courier New" w:cs="Courier New" w:hint="default"/>
      </w:rPr>
    </w:lvl>
    <w:lvl w:ilvl="8" w:tplc="04090005" w:tentative="1">
      <w:start w:val="1"/>
      <w:numFmt w:val="bullet"/>
      <w:lvlText w:val=""/>
      <w:lvlJc w:val="left"/>
      <w:pPr>
        <w:ind w:left="7572" w:hanging="360"/>
      </w:pPr>
      <w:rPr>
        <w:rFonts w:ascii="Wingdings" w:hAnsi="Wingdings" w:hint="default"/>
      </w:rPr>
    </w:lvl>
  </w:abstractNum>
  <w:abstractNum w:abstractNumId="47">
    <w:nsid w:val="43EB5278"/>
    <w:multiLevelType w:val="hybridMultilevel"/>
    <w:tmpl w:val="2C12F702"/>
    <w:lvl w:ilvl="0" w:tplc="B71E75C0">
      <w:start w:val="1"/>
      <w:numFmt w:val="bullet"/>
      <w:pStyle w:val="IFACBullet3"/>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3FE3055"/>
    <w:multiLevelType w:val="hybridMultilevel"/>
    <w:tmpl w:val="1C042404"/>
    <w:lvl w:ilvl="0" w:tplc="1A847F24">
      <w:start w:val="1"/>
      <w:numFmt w:val="decimal"/>
      <w:pStyle w:val="BasisForConclusion"/>
      <w:lvlText w:val="BC%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5F928AE"/>
    <w:multiLevelType w:val="multilevel"/>
    <w:tmpl w:val="A844CD82"/>
    <w:numStyleLink w:val="IFACMinutes"/>
  </w:abstractNum>
  <w:abstractNum w:abstractNumId="50">
    <w:nsid w:val="4A846292"/>
    <w:multiLevelType w:val="hybridMultilevel"/>
    <w:tmpl w:val="515A4E3A"/>
    <w:lvl w:ilvl="0" w:tplc="04090001">
      <w:start w:val="1"/>
      <w:numFmt w:val="bullet"/>
      <w:lvlText w:val=""/>
      <w:lvlJc w:val="left"/>
      <w:pPr>
        <w:ind w:left="1814" w:hanging="360"/>
      </w:pPr>
      <w:rPr>
        <w:rFonts w:ascii="Symbol" w:hAnsi="Symbol" w:hint="default"/>
      </w:rPr>
    </w:lvl>
    <w:lvl w:ilvl="1" w:tplc="04090003" w:tentative="1">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51">
    <w:nsid w:val="4B066404"/>
    <w:multiLevelType w:val="hybridMultilevel"/>
    <w:tmpl w:val="5FF25D68"/>
    <w:lvl w:ilvl="0" w:tplc="04090003">
      <w:start w:val="1"/>
      <w:numFmt w:val="bullet"/>
      <w:lvlText w:val="o"/>
      <w:lvlJc w:val="left"/>
      <w:pPr>
        <w:ind w:left="2554" w:hanging="360"/>
      </w:pPr>
      <w:rPr>
        <w:rFonts w:ascii="Courier New" w:hAnsi="Courier New" w:cs="Courier New" w:hint="default"/>
      </w:rPr>
    </w:lvl>
    <w:lvl w:ilvl="1" w:tplc="04090001">
      <w:start w:val="1"/>
      <w:numFmt w:val="bullet"/>
      <w:lvlText w:val=""/>
      <w:lvlJc w:val="left"/>
      <w:pPr>
        <w:ind w:left="1987" w:hanging="360"/>
      </w:pPr>
      <w:rPr>
        <w:rFonts w:ascii="Symbol" w:hAnsi="Symbol"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52">
    <w:nsid w:val="4FA23BC6"/>
    <w:multiLevelType w:val="hybridMultilevel"/>
    <w:tmpl w:val="A330F426"/>
    <w:lvl w:ilvl="0" w:tplc="1E04F4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1E04F454">
      <w:start w:val="1"/>
      <w:numFmt w:val="lowerLetter"/>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51796367"/>
    <w:multiLevelType w:val="hybridMultilevel"/>
    <w:tmpl w:val="6CC40F4A"/>
    <w:lvl w:ilvl="0" w:tplc="F4BA1232">
      <w:start w:val="1"/>
      <w:numFmt w:val="bullet"/>
      <w:lvlText w:val=""/>
      <w:lvlJc w:val="left"/>
      <w:pPr>
        <w:ind w:left="907" w:hanging="360"/>
      </w:pPr>
      <w:rPr>
        <w:rFonts w:ascii="Symbol" w:hAnsi="Symbol" w:cs="Times New Roman" w:hint="default"/>
        <w:b w:val="0"/>
        <w:bCs w:val="0"/>
        <w:i w:val="0"/>
        <w:iCs w:val="0"/>
        <w:caps w:val="0"/>
        <w:smallCaps w:val="0"/>
        <w:strike w:val="0"/>
        <w:dstrike w:val="0"/>
        <w:vanish w:val="0"/>
        <w:color w:val="auto"/>
        <w:spacing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54">
    <w:nsid w:val="527D5A4B"/>
    <w:multiLevelType w:val="hybridMultilevel"/>
    <w:tmpl w:val="609CCA68"/>
    <w:lvl w:ilvl="0" w:tplc="7C3A3BB6">
      <w:start w:val="1"/>
      <w:numFmt w:val="decimal"/>
      <w:pStyle w:val="ApplicationGuidance"/>
      <w:lvlText w:val="AG%1."/>
      <w:lvlJc w:val="left"/>
      <w:pPr>
        <w:ind w:left="720" w:hanging="360"/>
      </w:pPr>
      <w:rPr>
        <w:rFonts w:ascii="Times New Roman" w:hAnsi="Times New Roman"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2AA1638"/>
    <w:multiLevelType w:val="hybridMultilevel"/>
    <w:tmpl w:val="B390344C"/>
    <w:lvl w:ilvl="0" w:tplc="9B208C70">
      <w:start w:val="1"/>
      <w:numFmt w:val="bullet"/>
      <w:pStyle w:val="IFACBulletIndented3"/>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4767909"/>
    <w:multiLevelType w:val="hybridMultilevel"/>
    <w:tmpl w:val="4176B85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57">
    <w:nsid w:val="54796B02"/>
    <w:multiLevelType w:val="hybridMultilevel"/>
    <w:tmpl w:val="AB86AFDA"/>
    <w:lvl w:ilvl="0" w:tplc="BF0603FC">
      <w:start w:val="1"/>
      <w:numFmt w:val="bullet"/>
      <w:pStyle w:val="IFACBullet2"/>
      <w:lvlText w:val="○"/>
      <w:lvlJc w:val="left"/>
      <w:pPr>
        <w:ind w:left="1260" w:hanging="360"/>
      </w:pPr>
      <w:rPr>
        <w:rFonts w:ascii="Courier New" w:hAnsi="Courier New" w:hint="default"/>
        <w:sz w:val="18"/>
        <w:szCs w:val="18"/>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8">
    <w:nsid w:val="56AB35A2"/>
    <w:multiLevelType w:val="hybridMultilevel"/>
    <w:tmpl w:val="6B1C8FA0"/>
    <w:lvl w:ilvl="0" w:tplc="C346D1B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C346D1BA">
      <w:start w:val="1"/>
      <w:numFmt w:val="lowerRoman"/>
      <w:lvlText w:val="(%6)"/>
      <w:lvlJc w:val="left"/>
      <w:pPr>
        <w:ind w:left="4320" w:hanging="18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57A06485"/>
    <w:multiLevelType w:val="multilevel"/>
    <w:tmpl w:val="0B0C5176"/>
    <w:styleLink w:val="IFACNumberedList"/>
    <w:lvl w:ilvl="0">
      <w:start w:val="1"/>
      <w:numFmt w:val="decimal"/>
      <w:lvlText w:val="%1."/>
      <w:lvlJc w:val="left"/>
      <w:pPr>
        <w:ind w:left="547" w:hanging="547"/>
      </w:pPr>
      <w:rPr>
        <w:rFonts w:hint="default"/>
      </w:rPr>
    </w:lvl>
    <w:lvl w:ilvl="1">
      <w:start w:val="1"/>
      <w:numFmt w:val="lowerLetter"/>
      <w:pStyle w:val="20"/>
      <w:lvlText w:val="(%2)"/>
      <w:lvlJc w:val="left"/>
      <w:pPr>
        <w:ind w:left="1094" w:hanging="547"/>
      </w:pPr>
      <w:rPr>
        <w:rFonts w:hint="default"/>
      </w:rPr>
    </w:lvl>
    <w:lvl w:ilvl="2">
      <w:start w:val="1"/>
      <w:numFmt w:val="lowerRoman"/>
      <w:pStyle w:val="30"/>
      <w:lvlText w:val="(%3)"/>
      <w:lvlJc w:val="left"/>
      <w:pPr>
        <w:ind w:left="1641" w:hanging="547"/>
      </w:pPr>
      <w:rPr>
        <w:rFonts w:hint="default"/>
      </w:rPr>
    </w:lvl>
    <w:lvl w:ilvl="3">
      <w:start w:val="1"/>
      <w:numFmt w:val="lowerLetter"/>
      <w:pStyle w:val="40"/>
      <w:lvlText w:val="%4."/>
      <w:lvlJc w:val="left"/>
      <w:pPr>
        <w:ind w:left="2188" w:hanging="547"/>
      </w:pPr>
      <w:rPr>
        <w:rFonts w:hint="default"/>
      </w:rPr>
    </w:lvl>
    <w:lvl w:ilvl="4">
      <w:start w:val="1"/>
      <w:numFmt w:val="lowerRoman"/>
      <w:pStyle w:val="50"/>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60">
    <w:nsid w:val="5C0E4F92"/>
    <w:multiLevelType w:val="hybridMultilevel"/>
    <w:tmpl w:val="9CC6E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D780665"/>
    <w:multiLevelType w:val="hybridMultilevel"/>
    <w:tmpl w:val="1D2ED284"/>
    <w:lvl w:ilvl="0" w:tplc="04090001">
      <w:start w:val="1"/>
      <w:numFmt w:val="bullet"/>
      <w:lvlText w:val=""/>
      <w:lvlJc w:val="left"/>
      <w:pPr>
        <w:ind w:left="1814" w:hanging="360"/>
      </w:pPr>
      <w:rPr>
        <w:rFonts w:ascii="Symbol" w:hAnsi="Symbol" w:hint="default"/>
      </w:rPr>
    </w:lvl>
    <w:lvl w:ilvl="1" w:tplc="04090003" w:tentative="1">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62">
    <w:nsid w:val="5FDC4055"/>
    <w:multiLevelType w:val="hybridMultilevel"/>
    <w:tmpl w:val="0BA876FE"/>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1861ADE"/>
    <w:multiLevelType w:val="hybridMultilevel"/>
    <w:tmpl w:val="FC68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6300507E"/>
    <w:multiLevelType w:val="hybridMultilevel"/>
    <w:tmpl w:val="76C02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3782F06"/>
    <w:multiLevelType w:val="hybridMultilevel"/>
    <w:tmpl w:val="6ADAAF30"/>
    <w:lvl w:ilvl="0" w:tplc="AF9EE904">
      <w:start w:val="1"/>
      <w:numFmt w:val="bullet"/>
      <w:pStyle w:val="Bullet2indented"/>
      <w:lvlText w:val="○"/>
      <w:lvlJc w:val="left"/>
      <w:pPr>
        <w:ind w:left="720" w:hanging="360"/>
      </w:pPr>
      <w:rPr>
        <w:rFonts w:ascii="Courier New" w:hAnsi="Courier New"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5AA66A3"/>
    <w:multiLevelType w:val="hybridMultilevel"/>
    <w:tmpl w:val="5AFE2BF6"/>
    <w:lvl w:ilvl="0" w:tplc="FC9A3B8C">
      <w:start w:val="1"/>
      <w:numFmt w:val="decimal"/>
      <w:pStyle w:val="List1"/>
      <w:lvlText w:val="%1."/>
      <w:lvlJc w:val="left"/>
      <w:pPr>
        <w:ind w:left="360" w:hanging="36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5D03465"/>
    <w:multiLevelType w:val="hybridMultilevel"/>
    <w:tmpl w:val="0246BA78"/>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68">
    <w:nsid w:val="67946715"/>
    <w:multiLevelType w:val="multilevel"/>
    <w:tmpl w:val="26525976"/>
    <w:lvl w:ilvl="0">
      <w:start w:val="1"/>
      <w:numFmt w:val="bullet"/>
      <w:lvlText w:val=""/>
      <w:lvlJc w:val="left"/>
      <w:pPr>
        <w:tabs>
          <w:tab w:val="num" w:pos="900"/>
        </w:tabs>
        <w:ind w:left="900" w:hanging="360"/>
      </w:pPr>
      <w:rPr>
        <w:rFonts w:ascii="Symbol" w:hAnsi="Symbol" w:hint="default"/>
        <w:sz w:val="20"/>
        <w:szCs w:val="20"/>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69">
    <w:nsid w:val="683205B5"/>
    <w:multiLevelType w:val="hybridMultilevel"/>
    <w:tmpl w:val="20EC405C"/>
    <w:lvl w:ilvl="0" w:tplc="6CBAADC2">
      <w:start w:val="1"/>
      <w:numFmt w:val="decimal"/>
      <w:pStyle w:val="IllustrativeExample"/>
      <w:lvlText w:val="IE%1."/>
      <w:lvlJc w:val="left"/>
      <w:pPr>
        <w:ind w:left="36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851399C"/>
    <w:multiLevelType w:val="hybridMultilevel"/>
    <w:tmpl w:val="A69C2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993028B"/>
    <w:multiLevelType w:val="hybridMultilevel"/>
    <w:tmpl w:val="7D28F2CA"/>
    <w:lvl w:ilvl="0" w:tplc="E156659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9954C7F"/>
    <w:multiLevelType w:val="hybridMultilevel"/>
    <w:tmpl w:val="B4A23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6C444897"/>
    <w:multiLevelType w:val="multilevel"/>
    <w:tmpl w:val="8A709380"/>
    <w:lvl w:ilvl="0">
      <w:start w:val="1"/>
      <w:numFmt w:val="lowerLetter"/>
      <w:lvlText w:val="%1)"/>
      <w:lvlJc w:val="left"/>
      <w:pPr>
        <w:ind w:left="360" w:hanging="360"/>
      </w:pPr>
      <w:rPr>
        <w:rFonts w:ascii="Arial" w:eastAsiaTheme="minorHAnsi"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nsid w:val="6C5C440E"/>
    <w:multiLevelType w:val="hybridMultilevel"/>
    <w:tmpl w:val="86E6C97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75">
    <w:nsid w:val="6CBE15AB"/>
    <w:multiLevelType w:val="multilevel"/>
    <w:tmpl w:val="BA909F62"/>
    <w:lvl w:ilvl="0">
      <w:start w:val="1"/>
      <w:numFmt w:val="decimal"/>
      <w:pStyle w:val="NumberedParagraph-BulletelistLeft0Firstline0"/>
      <w:lvlText w:val="%1."/>
      <w:lvlJc w:val="left"/>
      <w:pPr>
        <w:tabs>
          <w:tab w:val="num" w:pos="720"/>
        </w:tabs>
        <w:ind w:left="720" w:hanging="360"/>
      </w:pPr>
      <w:rPr>
        <w:rFonts w:hint="default"/>
        <w:b w:val="0"/>
      </w:rPr>
    </w:lvl>
    <w:lvl w:ilvl="1">
      <w:start w:val="1"/>
      <w:numFmt w:val="lowerLetter"/>
      <w:lvlText w:val="(%2)"/>
      <w:lvlJc w:val="right"/>
      <w:pPr>
        <w:tabs>
          <w:tab w:val="num" w:pos="1325"/>
        </w:tabs>
        <w:ind w:left="1325" w:hanging="360"/>
      </w:pPr>
      <w:rPr>
        <w:rFonts w:hint="default"/>
        <w:b w:val="0"/>
      </w:rPr>
    </w:lvl>
    <w:lvl w:ilvl="2">
      <w:start w:val="1"/>
      <w:numFmt w:val="lowerRoman"/>
      <w:lvlText w:val="(%3)"/>
      <w:lvlJc w:val="right"/>
      <w:pPr>
        <w:tabs>
          <w:tab w:val="num" w:pos="1872"/>
        </w:tabs>
        <w:ind w:left="1872" w:hanging="360"/>
      </w:pPr>
      <w:rPr>
        <w:rFonts w:hint="default"/>
        <w:b w:val="0"/>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6">
    <w:nsid w:val="6D8567B3"/>
    <w:multiLevelType w:val="hybridMultilevel"/>
    <w:tmpl w:val="A42C97CA"/>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77">
    <w:nsid w:val="6FDE58C5"/>
    <w:multiLevelType w:val="hybridMultilevel"/>
    <w:tmpl w:val="F78094A4"/>
    <w:lvl w:ilvl="0" w:tplc="CB5045D8">
      <w:start w:val="1"/>
      <w:numFmt w:val="bullet"/>
      <w:pStyle w:val="IFACBulletIndented1"/>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02E5C18"/>
    <w:multiLevelType w:val="multilevel"/>
    <w:tmpl w:val="524A5AD8"/>
    <w:lvl w:ilvl="0">
      <w:start w:val="1"/>
      <w:numFmt w:val="decimal"/>
      <w:lvlText w:val="%1."/>
      <w:lvlJc w:val="left"/>
      <w:pPr>
        <w:ind w:left="817" w:hanging="547"/>
      </w:pPr>
      <w:rPr>
        <w:rFonts w:ascii="Arial" w:hAnsi="Arial" w:cs="Arial" w:hint="default"/>
        <w:b w:val="0"/>
        <w:i w:val="0"/>
        <w:sz w:val="20"/>
        <w:szCs w:val="20"/>
      </w:rPr>
    </w:lvl>
    <w:lvl w:ilvl="1">
      <w:start w:val="1"/>
      <w:numFmt w:val="lowerLetter"/>
      <w:lvlText w:val="(%2)"/>
      <w:lvlJc w:val="left"/>
      <w:pPr>
        <w:ind w:left="1094" w:hanging="547"/>
      </w:pPr>
      <w:rPr>
        <w:rFonts w:hint="default"/>
      </w:rPr>
    </w:lvl>
    <w:lvl w:ilvl="2">
      <w:start w:val="1"/>
      <w:numFmt w:val="lowerRoman"/>
      <w:lvlText w:val="%3."/>
      <w:lvlJc w:val="left"/>
      <w:pPr>
        <w:ind w:left="1641" w:hanging="547"/>
      </w:pPr>
      <w:rPr>
        <w:rFonts w:hint="default"/>
      </w:rPr>
    </w:lvl>
    <w:lvl w:ilvl="3">
      <w:start w:val="1"/>
      <w:numFmt w:val="lowerLetter"/>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79">
    <w:nsid w:val="712D1CC1"/>
    <w:multiLevelType w:val="hybridMultilevel"/>
    <w:tmpl w:val="A10A97CE"/>
    <w:lvl w:ilvl="0" w:tplc="C346D1B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nsid w:val="71A8173C"/>
    <w:multiLevelType w:val="hybridMultilevel"/>
    <w:tmpl w:val="1A2C5308"/>
    <w:lvl w:ilvl="0" w:tplc="F4BA1232">
      <w:start w:val="1"/>
      <w:numFmt w:val="bullet"/>
      <w:lvlText w:val=""/>
      <w:lvlJc w:val="left"/>
      <w:pPr>
        <w:ind w:left="900" w:hanging="360"/>
      </w:pPr>
      <w:rPr>
        <w:rFonts w:ascii="Symbol" w:hAnsi="Symbol" w:cs="Times New Roman" w:hint="default"/>
        <w:b w:val="0"/>
        <w:bCs w:val="0"/>
        <w:i w:val="0"/>
        <w:iCs w:val="0"/>
        <w:caps w:val="0"/>
        <w:smallCaps w:val="0"/>
        <w:strike w:val="0"/>
        <w:dstrike w:val="0"/>
        <w:vanish w:val="0"/>
        <w:color w:val="auto"/>
        <w:spacing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1">
    <w:nsid w:val="72A04500"/>
    <w:multiLevelType w:val="hybridMultilevel"/>
    <w:tmpl w:val="B5BA2A58"/>
    <w:lvl w:ilvl="0" w:tplc="1E04F4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1E04F454">
      <w:start w:val="1"/>
      <w:numFmt w:val="lowerLetter"/>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nsid w:val="735600EC"/>
    <w:multiLevelType w:val="hybridMultilevel"/>
    <w:tmpl w:val="F5D242E4"/>
    <w:lvl w:ilvl="0" w:tplc="19E02EFC">
      <w:start w:val="4"/>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3">
    <w:nsid w:val="76CC4182"/>
    <w:multiLevelType w:val="hybridMultilevel"/>
    <w:tmpl w:val="B91E6560"/>
    <w:lvl w:ilvl="0" w:tplc="04090001">
      <w:start w:val="1"/>
      <w:numFmt w:val="bullet"/>
      <w:lvlText w:val=""/>
      <w:lvlJc w:val="left"/>
      <w:pPr>
        <w:ind w:left="1267" w:hanging="360"/>
      </w:pPr>
      <w:rPr>
        <w:rFonts w:ascii="Symbol" w:hAnsi="Symbol" w:hint="default"/>
      </w:rPr>
    </w:lvl>
    <w:lvl w:ilvl="1" w:tplc="04090001">
      <w:start w:val="1"/>
      <w:numFmt w:val="bullet"/>
      <w:lvlText w:val=""/>
      <w:lvlJc w:val="left"/>
      <w:pPr>
        <w:ind w:left="2275" w:hanging="648"/>
      </w:pPr>
      <w:rPr>
        <w:rFonts w:ascii="Symbol" w:hAnsi="Symbol"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84">
    <w:nsid w:val="77ED1C9B"/>
    <w:multiLevelType w:val="multilevel"/>
    <w:tmpl w:val="A316EEA0"/>
    <w:lvl w:ilvl="0">
      <w:start w:val="1"/>
      <w:numFmt w:val="bullet"/>
      <w:pStyle w:val="51"/>
      <w:lvlText w:val="§"/>
      <w:lvlJc w:val="left"/>
      <w:pPr>
        <w:tabs>
          <w:tab w:val="num" w:pos="595"/>
        </w:tabs>
        <w:ind w:left="595" w:hanging="595"/>
      </w:pPr>
      <w:rPr>
        <w:rFonts w:ascii="Wingdings" w:hAnsi="Wingdings" w:hint="default"/>
        <w:sz w:val="18"/>
      </w:rPr>
    </w:lvl>
    <w:lvl w:ilvl="1">
      <w:start w:val="1"/>
      <w:numFmt w:val="bullet"/>
      <w:pStyle w:val="a0"/>
      <w:lvlText w:val="§"/>
      <w:lvlJc w:val="left"/>
      <w:pPr>
        <w:tabs>
          <w:tab w:val="num" w:pos="1191"/>
        </w:tabs>
        <w:ind w:left="1191" w:hanging="595"/>
      </w:pPr>
      <w:rPr>
        <w:rFonts w:ascii="Wingdings" w:hAnsi="Wingdings"/>
        <w:sz w:val="18"/>
      </w:rPr>
    </w:lvl>
    <w:lvl w:ilvl="2">
      <w:start w:val="1"/>
      <w:numFmt w:val="bullet"/>
      <w:pStyle w:val="21"/>
      <w:lvlText w:val="§"/>
      <w:lvlJc w:val="left"/>
      <w:pPr>
        <w:tabs>
          <w:tab w:val="num" w:pos="1786"/>
        </w:tabs>
        <w:ind w:left="1786" w:hanging="595"/>
      </w:pPr>
      <w:rPr>
        <w:rFonts w:ascii="Wingdings" w:hAnsi="Wingdings" w:hint="default"/>
        <w:sz w:val="18"/>
      </w:rPr>
    </w:lvl>
    <w:lvl w:ilvl="3">
      <w:start w:val="1"/>
      <w:numFmt w:val="bullet"/>
      <w:pStyle w:val="31"/>
      <w:lvlText w:val="§"/>
      <w:lvlJc w:val="left"/>
      <w:pPr>
        <w:tabs>
          <w:tab w:val="num" w:pos="2381"/>
        </w:tabs>
        <w:ind w:left="2381" w:hanging="595"/>
      </w:pPr>
      <w:rPr>
        <w:rFonts w:ascii="Wingdings" w:hAnsi="Wingdings" w:hint="default"/>
        <w:sz w:val="18"/>
      </w:rPr>
    </w:lvl>
    <w:lvl w:ilvl="4">
      <w:start w:val="1"/>
      <w:numFmt w:val="bullet"/>
      <w:pStyle w:val="41"/>
      <w:lvlText w:val="§"/>
      <w:lvlJc w:val="left"/>
      <w:pPr>
        <w:tabs>
          <w:tab w:val="num" w:pos="2976"/>
        </w:tabs>
        <w:ind w:left="2976" w:hanging="595"/>
      </w:pPr>
      <w:rPr>
        <w:rFonts w:ascii="Wingdings" w:hAnsi="Wingdings"/>
        <w:sz w:val="18"/>
      </w:rPr>
    </w:lvl>
    <w:lvl w:ilvl="5">
      <w:start w:val="1"/>
      <w:numFmt w:val="bullet"/>
      <w:lvlText w:val="§"/>
      <w:lvlJc w:val="left"/>
      <w:pPr>
        <w:tabs>
          <w:tab w:val="num" w:pos="3572"/>
        </w:tabs>
        <w:ind w:left="3572" w:hanging="595"/>
      </w:pPr>
      <w:rPr>
        <w:rFonts w:ascii="Wingdings" w:hAnsi="Wingdings"/>
        <w:sz w:val="18"/>
      </w:rPr>
    </w:lvl>
    <w:lvl w:ilvl="6">
      <w:start w:val="1"/>
      <w:numFmt w:val="bullet"/>
      <w:lvlText w:val="§"/>
      <w:lvlJc w:val="left"/>
      <w:pPr>
        <w:tabs>
          <w:tab w:val="num" w:pos="4167"/>
        </w:tabs>
        <w:ind w:left="4167" w:hanging="595"/>
      </w:pPr>
      <w:rPr>
        <w:rFonts w:ascii="Wingdings" w:hAnsi="Wingdings"/>
        <w:sz w:val="18"/>
      </w:rPr>
    </w:lvl>
    <w:lvl w:ilvl="7">
      <w:start w:val="1"/>
      <w:numFmt w:val="bullet"/>
      <w:lvlText w:val="§"/>
      <w:lvlJc w:val="left"/>
      <w:pPr>
        <w:tabs>
          <w:tab w:val="num" w:pos="4762"/>
        </w:tabs>
        <w:ind w:left="4762" w:hanging="595"/>
      </w:pPr>
      <w:rPr>
        <w:rFonts w:ascii="Wingdings" w:hAnsi="Wingdings"/>
        <w:sz w:val="18"/>
      </w:rPr>
    </w:lvl>
    <w:lvl w:ilvl="8">
      <w:start w:val="1"/>
      <w:numFmt w:val="bullet"/>
      <w:lvlText w:val="§"/>
      <w:lvlJc w:val="left"/>
      <w:pPr>
        <w:tabs>
          <w:tab w:val="num" w:pos="4762"/>
        </w:tabs>
        <w:ind w:left="4762" w:hanging="595"/>
      </w:pPr>
      <w:rPr>
        <w:rFonts w:ascii="Wingdings" w:hAnsi="Wingdings"/>
        <w:sz w:val="18"/>
      </w:rPr>
    </w:lvl>
  </w:abstractNum>
  <w:abstractNum w:abstractNumId="85">
    <w:nsid w:val="786C27EE"/>
    <w:multiLevelType w:val="hybridMultilevel"/>
    <w:tmpl w:val="3B187C74"/>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86">
    <w:nsid w:val="787277A0"/>
    <w:multiLevelType w:val="hybridMultilevel"/>
    <w:tmpl w:val="116472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7">
    <w:nsid w:val="7C5812CD"/>
    <w:multiLevelType w:val="hybridMultilevel"/>
    <w:tmpl w:val="C6BCC100"/>
    <w:lvl w:ilvl="0" w:tplc="F4BA1232">
      <w:start w:val="1"/>
      <w:numFmt w:val="bullet"/>
      <w:lvlText w:val=""/>
      <w:lvlJc w:val="left"/>
      <w:pPr>
        <w:ind w:left="900" w:hanging="360"/>
      </w:pPr>
      <w:rPr>
        <w:rFonts w:ascii="Symbol" w:hAnsi="Symbol" w:cs="Times New Roman" w:hint="default"/>
        <w:b w:val="0"/>
        <w:bCs w:val="0"/>
        <w:i w:val="0"/>
        <w:iCs w:val="0"/>
        <w:caps w:val="0"/>
        <w:smallCaps w:val="0"/>
        <w:strike w:val="0"/>
        <w:dstrike w:val="0"/>
        <w:vanish w:val="0"/>
        <w:color w:val="auto"/>
        <w:spacing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8">
    <w:nsid w:val="7EF422D3"/>
    <w:multiLevelType w:val="hybridMultilevel"/>
    <w:tmpl w:val="41141C84"/>
    <w:lvl w:ilvl="0" w:tplc="59A8EA68">
      <w:start w:val="1"/>
      <w:numFmt w:val="bullet"/>
      <w:lvlText w:val=""/>
      <w:lvlJc w:val="left"/>
      <w:pPr>
        <w:tabs>
          <w:tab w:val="num" w:pos="960"/>
        </w:tabs>
        <w:ind w:left="960" w:hanging="360"/>
      </w:pPr>
      <w:rPr>
        <w:rFonts w:ascii="Symbol" w:hAnsi="Symbol" w:hint="default"/>
        <w:color w:val="auto"/>
        <w:sz w:val="20"/>
        <w:szCs w:val="20"/>
        <w:effect w:val="none"/>
      </w:rPr>
    </w:lvl>
    <w:lvl w:ilvl="1" w:tplc="04090003">
      <w:start w:val="1"/>
      <w:numFmt w:val="bullet"/>
      <w:lvlText w:val="o"/>
      <w:lvlJc w:val="left"/>
      <w:pPr>
        <w:tabs>
          <w:tab w:val="num" w:pos="780"/>
        </w:tabs>
        <w:ind w:left="780" w:hanging="360"/>
      </w:pPr>
      <w:rPr>
        <w:rFonts w:ascii="Courier New" w:hAnsi="Courier New" w:cs="Courier New" w:hint="default"/>
      </w:rPr>
    </w:lvl>
    <w:lvl w:ilvl="2" w:tplc="04090005" w:tentative="1">
      <w:start w:val="1"/>
      <w:numFmt w:val="bullet"/>
      <w:lvlText w:val=""/>
      <w:lvlJc w:val="left"/>
      <w:pPr>
        <w:tabs>
          <w:tab w:val="num" w:pos="1500"/>
        </w:tabs>
        <w:ind w:left="1500" w:hanging="360"/>
      </w:pPr>
      <w:rPr>
        <w:rFonts w:ascii="Wingdings" w:hAnsi="Wingdings" w:hint="default"/>
      </w:rPr>
    </w:lvl>
    <w:lvl w:ilvl="3" w:tplc="04090001" w:tentative="1">
      <w:start w:val="1"/>
      <w:numFmt w:val="bullet"/>
      <w:lvlText w:val=""/>
      <w:lvlJc w:val="left"/>
      <w:pPr>
        <w:tabs>
          <w:tab w:val="num" w:pos="2220"/>
        </w:tabs>
        <w:ind w:left="2220" w:hanging="360"/>
      </w:pPr>
      <w:rPr>
        <w:rFonts w:ascii="Symbol" w:hAnsi="Symbol" w:hint="default"/>
      </w:rPr>
    </w:lvl>
    <w:lvl w:ilvl="4" w:tplc="04090003" w:tentative="1">
      <w:start w:val="1"/>
      <w:numFmt w:val="bullet"/>
      <w:lvlText w:val="o"/>
      <w:lvlJc w:val="left"/>
      <w:pPr>
        <w:tabs>
          <w:tab w:val="num" w:pos="2940"/>
        </w:tabs>
        <w:ind w:left="2940" w:hanging="360"/>
      </w:pPr>
      <w:rPr>
        <w:rFonts w:ascii="Courier New" w:hAnsi="Courier New" w:cs="Courier New" w:hint="default"/>
      </w:rPr>
    </w:lvl>
    <w:lvl w:ilvl="5" w:tplc="04090005" w:tentative="1">
      <w:start w:val="1"/>
      <w:numFmt w:val="bullet"/>
      <w:lvlText w:val=""/>
      <w:lvlJc w:val="left"/>
      <w:pPr>
        <w:tabs>
          <w:tab w:val="num" w:pos="3660"/>
        </w:tabs>
        <w:ind w:left="3660" w:hanging="360"/>
      </w:pPr>
      <w:rPr>
        <w:rFonts w:ascii="Wingdings" w:hAnsi="Wingdings" w:hint="default"/>
      </w:rPr>
    </w:lvl>
    <w:lvl w:ilvl="6" w:tplc="04090001" w:tentative="1">
      <w:start w:val="1"/>
      <w:numFmt w:val="bullet"/>
      <w:lvlText w:val=""/>
      <w:lvlJc w:val="left"/>
      <w:pPr>
        <w:tabs>
          <w:tab w:val="num" w:pos="4380"/>
        </w:tabs>
        <w:ind w:left="4380" w:hanging="360"/>
      </w:pPr>
      <w:rPr>
        <w:rFonts w:ascii="Symbol" w:hAnsi="Symbol" w:hint="default"/>
      </w:rPr>
    </w:lvl>
    <w:lvl w:ilvl="7" w:tplc="04090003" w:tentative="1">
      <w:start w:val="1"/>
      <w:numFmt w:val="bullet"/>
      <w:lvlText w:val="o"/>
      <w:lvlJc w:val="left"/>
      <w:pPr>
        <w:tabs>
          <w:tab w:val="num" w:pos="5100"/>
        </w:tabs>
        <w:ind w:left="5100" w:hanging="360"/>
      </w:pPr>
      <w:rPr>
        <w:rFonts w:ascii="Courier New" w:hAnsi="Courier New" w:cs="Courier New" w:hint="default"/>
      </w:rPr>
    </w:lvl>
    <w:lvl w:ilvl="8" w:tplc="04090005" w:tentative="1">
      <w:start w:val="1"/>
      <w:numFmt w:val="bullet"/>
      <w:lvlText w:val=""/>
      <w:lvlJc w:val="left"/>
      <w:pPr>
        <w:tabs>
          <w:tab w:val="num" w:pos="5820"/>
        </w:tabs>
        <w:ind w:left="5820" w:hanging="360"/>
      </w:pPr>
      <w:rPr>
        <w:rFonts w:ascii="Wingdings" w:hAnsi="Wingdings" w:hint="default"/>
      </w:rPr>
    </w:lvl>
  </w:abstractNum>
  <w:num w:numId="1">
    <w:abstractNumId w:val="5"/>
  </w:num>
  <w:num w:numId="2">
    <w:abstractNumId w:val="57"/>
  </w:num>
  <w:num w:numId="3">
    <w:abstractNumId w:val="47"/>
  </w:num>
  <w:num w:numId="4">
    <w:abstractNumId w:val="77"/>
  </w:num>
  <w:num w:numId="5">
    <w:abstractNumId w:val="8"/>
  </w:num>
  <w:num w:numId="6">
    <w:abstractNumId w:val="55"/>
  </w:num>
  <w:num w:numId="7">
    <w:abstractNumId w:val="12"/>
  </w:num>
  <w:num w:numId="8">
    <w:abstractNumId w:val="59"/>
  </w:num>
  <w:num w:numId="9">
    <w:abstractNumId w:val="32"/>
  </w:num>
  <w:num w:numId="10">
    <w:abstractNumId w:val="66"/>
  </w:num>
  <w:num w:numId="11">
    <w:abstractNumId w:val="59"/>
  </w:num>
  <w:num w:numId="12">
    <w:abstractNumId w:val="3"/>
  </w:num>
  <w:num w:numId="13">
    <w:abstractNumId w:val="54"/>
  </w:num>
  <w:num w:numId="14">
    <w:abstractNumId w:val="48"/>
  </w:num>
  <w:num w:numId="15">
    <w:abstractNumId w:val="69"/>
  </w:num>
  <w:num w:numId="16">
    <w:abstractNumId w:val="26"/>
  </w:num>
  <w:num w:numId="17">
    <w:abstractNumId w:val="12"/>
  </w:num>
  <w:num w:numId="18">
    <w:abstractNumId w:val="32"/>
  </w:num>
  <w:num w:numId="19">
    <w:abstractNumId w:val="25"/>
  </w:num>
  <w:num w:numId="20">
    <w:abstractNumId w:val="29"/>
    <w:lvlOverride w:ilvl="0">
      <w:lvl w:ilvl="0">
        <w:start w:val="1"/>
        <w:numFmt w:val="decimal"/>
        <w:pStyle w:val="DefinitionList1"/>
        <w:lvlText w:val="A%1."/>
        <w:lvlJc w:val="left"/>
        <w:pPr>
          <w:ind w:left="547" w:hanging="547"/>
        </w:pPr>
        <w:rPr>
          <w:rFonts w:ascii="Times New Roman" w:hAnsi="Times New Roman" w:hint="default"/>
          <w:sz w:val="24"/>
        </w:rPr>
      </w:lvl>
    </w:lvlOverride>
    <w:lvlOverride w:ilvl="1">
      <w:lvl w:ilvl="1">
        <w:start w:val="1"/>
        <w:numFmt w:val="decimal"/>
        <w:pStyle w:val="DefinitionList2"/>
        <w:lvlText w:val="A%2.1"/>
        <w:lvlJc w:val="left"/>
        <w:pPr>
          <w:ind w:left="547" w:hanging="547"/>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abstractNumId w:val="36"/>
  </w:num>
  <w:num w:numId="22">
    <w:abstractNumId w:val="49"/>
  </w:num>
  <w:num w:numId="23">
    <w:abstractNumId w:val="19"/>
  </w:num>
  <w:num w:numId="24">
    <w:abstractNumId w:val="14"/>
  </w:num>
  <w:num w:numId="25">
    <w:abstractNumId w:val="65"/>
  </w:num>
  <w:num w:numId="26">
    <w:abstractNumId w:val="42"/>
  </w:num>
  <w:num w:numId="27">
    <w:abstractNumId w:val="75"/>
  </w:num>
  <w:num w:numId="28">
    <w:abstractNumId w:val="39"/>
  </w:num>
  <w:num w:numId="29">
    <w:abstractNumId w:val="16"/>
  </w:num>
  <w:num w:numId="30">
    <w:abstractNumId w:val="84"/>
  </w:num>
  <w:num w:numId="31">
    <w:abstractNumId w:val="7"/>
  </w:num>
  <w:num w:numId="32">
    <w:abstractNumId w:val="1"/>
  </w:num>
  <w:num w:numId="33">
    <w:abstractNumId w:val="0"/>
  </w:num>
  <w:num w:numId="34">
    <w:abstractNumId w:val="85"/>
  </w:num>
  <w:num w:numId="35">
    <w:abstractNumId w:val="38"/>
  </w:num>
  <w:num w:numId="36">
    <w:abstractNumId w:val="20"/>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6"/>
  </w:num>
  <w:num w:numId="39">
    <w:abstractNumId w:val="74"/>
  </w:num>
  <w:num w:numId="40">
    <w:abstractNumId w:val="23"/>
  </w:num>
  <w:num w:numId="41">
    <w:abstractNumId w:val="60"/>
  </w:num>
  <w:num w:numId="42">
    <w:abstractNumId w:val="30"/>
  </w:num>
  <w:num w:numId="4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24"/>
  </w:num>
  <w:num w:numId="47">
    <w:abstractNumId w:val="62"/>
  </w:num>
  <w:num w:numId="48">
    <w:abstractNumId w:val="50"/>
  </w:num>
  <w:num w:numId="49">
    <w:abstractNumId w:val="45"/>
  </w:num>
  <w:num w:numId="50">
    <w:abstractNumId w:val="46"/>
  </w:num>
  <w:num w:numId="51">
    <w:abstractNumId w:val="18"/>
  </w:num>
  <w:num w:numId="52">
    <w:abstractNumId w:val="41"/>
  </w:num>
  <w:num w:numId="53">
    <w:abstractNumId w:val="51"/>
  </w:num>
  <w:num w:numId="54">
    <w:abstractNumId w:val="37"/>
  </w:num>
  <w:num w:numId="55">
    <w:abstractNumId w:val="64"/>
  </w:num>
  <w:num w:numId="56">
    <w:abstractNumId w:val="86"/>
  </w:num>
  <w:num w:numId="57">
    <w:abstractNumId w:val="34"/>
  </w:num>
  <w:num w:numId="58">
    <w:abstractNumId w:val="40"/>
  </w:num>
  <w:num w:numId="59">
    <w:abstractNumId w:val="33"/>
  </w:num>
  <w:num w:numId="60">
    <w:abstractNumId w:val="44"/>
  </w:num>
  <w:num w:numId="61">
    <w:abstractNumId w:val="83"/>
  </w:num>
  <w:num w:numId="62">
    <w:abstractNumId w:val="27"/>
  </w:num>
  <w:num w:numId="63">
    <w:abstractNumId w:val="82"/>
  </w:num>
  <w:num w:numId="64">
    <w:abstractNumId w:val="67"/>
  </w:num>
  <w:num w:numId="65">
    <w:abstractNumId w:val="78"/>
  </w:num>
  <w:num w:numId="66">
    <w:abstractNumId w:val="88"/>
  </w:num>
  <w:num w:numId="67">
    <w:abstractNumId w:val="35"/>
  </w:num>
  <w:num w:numId="68">
    <w:abstractNumId w:val="11"/>
  </w:num>
  <w:num w:numId="69">
    <w:abstractNumId w:val="28"/>
  </w:num>
  <w:num w:numId="70">
    <w:abstractNumId w:val="87"/>
  </w:num>
  <w:num w:numId="71">
    <w:abstractNumId w:val="80"/>
  </w:num>
  <w:num w:numId="72">
    <w:abstractNumId w:val="6"/>
  </w:num>
  <w:num w:numId="73">
    <w:abstractNumId w:val="17"/>
  </w:num>
  <w:num w:numId="74">
    <w:abstractNumId w:val="56"/>
  </w:num>
  <w:num w:numId="75">
    <w:abstractNumId w:val="63"/>
  </w:num>
  <w:num w:numId="76">
    <w:abstractNumId w:val="72"/>
  </w:num>
  <w:num w:numId="77">
    <w:abstractNumId w:val="73"/>
  </w:num>
  <w:num w:numId="78">
    <w:abstractNumId w:val="53"/>
  </w:num>
  <w:num w:numId="79">
    <w:abstractNumId w:val="68"/>
  </w:num>
  <w:num w:numId="80">
    <w:abstractNumId w:val="70"/>
  </w:num>
  <w:num w:numId="81">
    <w:abstractNumId w:val="81"/>
  </w:num>
  <w:num w:numId="82">
    <w:abstractNumId w:val="21"/>
  </w:num>
  <w:num w:numId="83">
    <w:abstractNumId w:val="43"/>
  </w:num>
  <w:num w:numId="84">
    <w:abstractNumId w:val="52"/>
  </w:num>
  <w:num w:numId="85">
    <w:abstractNumId w:val="58"/>
  </w:num>
  <w:num w:numId="86">
    <w:abstractNumId w:val="22"/>
  </w:num>
  <w:num w:numId="87">
    <w:abstractNumId w:val="4"/>
  </w:num>
  <w:num w:numId="88">
    <w:abstractNumId w:val="59"/>
    <w:lvlOverride w:ilvl="0">
      <w:lvl w:ilvl="0">
        <w:start w:val="1"/>
        <w:numFmt w:val="decimal"/>
        <w:lvlText w:val="%1."/>
        <w:lvlJc w:val="left"/>
        <w:pPr>
          <w:ind w:left="547" w:hanging="547"/>
        </w:pPr>
        <w:rPr>
          <w:rFonts w:hint="default"/>
        </w:rPr>
      </w:lvl>
    </w:lvlOverride>
    <w:lvlOverride w:ilvl="1">
      <w:lvl w:ilvl="1">
        <w:start w:val="1"/>
        <w:numFmt w:val="lowerLetter"/>
        <w:pStyle w:val="20"/>
        <w:lvlText w:val="(%2)"/>
        <w:lvlJc w:val="left"/>
        <w:pPr>
          <w:ind w:left="1094" w:hanging="547"/>
        </w:pPr>
        <w:rPr>
          <w:rFonts w:hint="default"/>
          <w:i w:val="0"/>
        </w:rPr>
      </w:lvl>
    </w:lvlOverride>
    <w:lvlOverride w:ilvl="2">
      <w:lvl w:ilvl="2">
        <w:start w:val="1"/>
        <w:numFmt w:val="lowerRoman"/>
        <w:pStyle w:val="30"/>
        <w:lvlText w:val="(%3)"/>
        <w:lvlJc w:val="left"/>
        <w:pPr>
          <w:ind w:left="1641" w:hanging="547"/>
        </w:pPr>
        <w:rPr>
          <w:rFonts w:hint="default"/>
        </w:rPr>
      </w:lvl>
    </w:lvlOverride>
    <w:lvlOverride w:ilvl="3">
      <w:lvl w:ilvl="3">
        <w:start w:val="1"/>
        <w:numFmt w:val="lowerLetter"/>
        <w:pStyle w:val="40"/>
        <w:lvlText w:val="%4."/>
        <w:lvlJc w:val="left"/>
        <w:pPr>
          <w:ind w:left="2188" w:hanging="547"/>
        </w:pPr>
        <w:rPr>
          <w:rFonts w:hint="default"/>
        </w:rPr>
      </w:lvl>
    </w:lvlOverride>
    <w:lvlOverride w:ilvl="4">
      <w:lvl w:ilvl="4">
        <w:start w:val="1"/>
        <w:numFmt w:val="lowerRoman"/>
        <w:pStyle w:val="50"/>
        <w:lvlText w:val="%5."/>
        <w:lvlJc w:val="left"/>
        <w:pPr>
          <w:ind w:left="2735" w:hanging="547"/>
        </w:pPr>
        <w:rPr>
          <w:rFonts w:hint="default"/>
        </w:rPr>
      </w:lvl>
    </w:lvlOverride>
    <w:lvlOverride w:ilvl="5">
      <w:lvl w:ilvl="5">
        <w:start w:val="1"/>
        <w:numFmt w:val="lowerRoman"/>
        <w:lvlText w:val="(%6)"/>
        <w:lvlJc w:val="left"/>
        <w:pPr>
          <w:ind w:left="3282" w:hanging="547"/>
        </w:pPr>
        <w:rPr>
          <w:rFonts w:hint="default"/>
        </w:rPr>
      </w:lvl>
    </w:lvlOverride>
    <w:lvlOverride w:ilvl="6">
      <w:lvl w:ilvl="6">
        <w:start w:val="1"/>
        <w:numFmt w:val="decimal"/>
        <w:lvlText w:val="%7."/>
        <w:lvlJc w:val="left"/>
        <w:pPr>
          <w:ind w:left="3829" w:hanging="547"/>
        </w:pPr>
        <w:rPr>
          <w:rFonts w:hint="default"/>
        </w:rPr>
      </w:lvl>
    </w:lvlOverride>
    <w:lvlOverride w:ilvl="7">
      <w:lvl w:ilvl="7">
        <w:start w:val="1"/>
        <w:numFmt w:val="lowerLetter"/>
        <w:lvlText w:val="%8."/>
        <w:lvlJc w:val="left"/>
        <w:pPr>
          <w:ind w:left="4376" w:hanging="547"/>
        </w:pPr>
        <w:rPr>
          <w:rFonts w:hint="default"/>
        </w:rPr>
      </w:lvl>
    </w:lvlOverride>
    <w:lvlOverride w:ilvl="8">
      <w:lvl w:ilvl="8">
        <w:start w:val="1"/>
        <w:numFmt w:val="lowerRoman"/>
        <w:lvlText w:val="%9."/>
        <w:lvlJc w:val="left"/>
        <w:pPr>
          <w:ind w:left="4923" w:hanging="547"/>
        </w:pPr>
        <w:rPr>
          <w:rFonts w:hint="default"/>
        </w:rPr>
      </w:lvl>
    </w:lvlOverride>
  </w:num>
  <w:num w:numId="89">
    <w:abstractNumId w:val="59"/>
    <w:lvlOverride w:ilvl="0">
      <w:startOverride w:val="1"/>
      <w:lvl w:ilvl="0">
        <w:start w:val="1"/>
        <w:numFmt w:val="decimal"/>
        <w:lvlText w:val="%1."/>
        <w:lvlJc w:val="left"/>
        <w:pPr>
          <w:ind w:left="547" w:hanging="547"/>
        </w:pPr>
        <w:rPr>
          <w:rFonts w:hint="default"/>
        </w:rPr>
      </w:lvl>
    </w:lvlOverride>
    <w:lvlOverride w:ilvl="1">
      <w:startOverride w:val="1"/>
      <w:lvl w:ilvl="1">
        <w:start w:val="1"/>
        <w:numFmt w:val="lowerLetter"/>
        <w:pStyle w:val="20"/>
        <w:lvlText w:val="(%2)"/>
        <w:lvlJc w:val="left"/>
        <w:pPr>
          <w:ind w:left="1094" w:hanging="547"/>
        </w:pPr>
        <w:rPr>
          <w:rFonts w:hint="default"/>
        </w:rPr>
      </w:lvl>
    </w:lvlOverride>
    <w:lvlOverride w:ilvl="2">
      <w:startOverride w:val="1"/>
      <w:lvl w:ilvl="2">
        <w:start w:val="1"/>
        <w:numFmt w:val="lowerRoman"/>
        <w:pStyle w:val="30"/>
        <w:lvlText w:val="(%3)"/>
        <w:lvlJc w:val="left"/>
        <w:pPr>
          <w:ind w:left="1641" w:hanging="547"/>
        </w:pPr>
        <w:rPr>
          <w:rFonts w:hint="default"/>
        </w:rPr>
      </w:lvl>
    </w:lvlOverride>
    <w:lvlOverride w:ilvl="3">
      <w:startOverride w:val="1"/>
      <w:lvl w:ilvl="3">
        <w:start w:val="1"/>
        <w:numFmt w:val="lowerLetter"/>
        <w:pStyle w:val="40"/>
        <w:lvlText w:val="%4."/>
        <w:lvlJc w:val="left"/>
        <w:pPr>
          <w:ind w:left="2188" w:hanging="547"/>
        </w:pPr>
        <w:rPr>
          <w:rFonts w:hint="default"/>
        </w:rPr>
      </w:lvl>
    </w:lvlOverride>
    <w:lvlOverride w:ilvl="4">
      <w:startOverride w:val="1"/>
      <w:lvl w:ilvl="4">
        <w:start w:val="1"/>
        <w:numFmt w:val="lowerRoman"/>
        <w:pStyle w:val="50"/>
        <w:lvlText w:val="%5."/>
        <w:lvlJc w:val="left"/>
        <w:pPr>
          <w:ind w:left="2735" w:hanging="547"/>
        </w:pPr>
        <w:rPr>
          <w:rFonts w:hint="default"/>
        </w:rPr>
      </w:lvl>
    </w:lvlOverride>
    <w:lvlOverride w:ilvl="5">
      <w:startOverride w:val="1"/>
      <w:lvl w:ilvl="5">
        <w:start w:val="1"/>
        <w:numFmt w:val="lowerRoman"/>
        <w:lvlText w:val="(%6)"/>
        <w:lvlJc w:val="left"/>
        <w:pPr>
          <w:ind w:left="3282" w:hanging="547"/>
        </w:pPr>
        <w:rPr>
          <w:rFonts w:hint="default"/>
        </w:rPr>
      </w:lvl>
    </w:lvlOverride>
    <w:lvlOverride w:ilvl="6">
      <w:startOverride w:val="1"/>
      <w:lvl w:ilvl="6">
        <w:start w:val="1"/>
        <w:numFmt w:val="decimal"/>
        <w:lvlText w:val="%7."/>
        <w:lvlJc w:val="left"/>
        <w:pPr>
          <w:ind w:left="3829" w:hanging="547"/>
        </w:pPr>
        <w:rPr>
          <w:rFonts w:hint="default"/>
        </w:rPr>
      </w:lvl>
    </w:lvlOverride>
    <w:lvlOverride w:ilvl="7">
      <w:startOverride w:val="1"/>
      <w:lvl w:ilvl="7">
        <w:start w:val="1"/>
        <w:numFmt w:val="lowerLetter"/>
        <w:lvlText w:val="%8."/>
        <w:lvlJc w:val="left"/>
        <w:pPr>
          <w:ind w:left="4376" w:hanging="547"/>
        </w:pPr>
        <w:rPr>
          <w:rFonts w:hint="default"/>
        </w:rPr>
      </w:lvl>
    </w:lvlOverride>
    <w:lvlOverride w:ilvl="8">
      <w:startOverride w:val="1"/>
      <w:lvl w:ilvl="8">
        <w:start w:val="1"/>
        <w:numFmt w:val="lowerRoman"/>
        <w:lvlText w:val="%9."/>
        <w:lvlJc w:val="left"/>
        <w:pPr>
          <w:ind w:left="4923" w:hanging="547"/>
        </w:pPr>
        <w:rPr>
          <w:rFonts w:hint="default"/>
        </w:rPr>
      </w:lvl>
    </w:lvlOverride>
  </w:num>
  <w:num w:numId="90">
    <w:abstractNumId w:val="71"/>
  </w:num>
  <w:num w:numId="91">
    <w:abstractNumId w:val="61"/>
  </w:num>
  <w:num w:numId="92">
    <w:abstractNumId w:val="9"/>
  </w:num>
  <w:num w:numId="93">
    <w:abstractNumId w:val="2"/>
  </w:num>
  <w:num w:numId="94">
    <w:abstractNumId w:val="29"/>
  </w:num>
  <w:num w:numId="95">
    <w:abstractNumId w:val="10"/>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hideSpellingErrors/>
  <w:proofState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CB7"/>
    <w:rsid w:val="0001064F"/>
    <w:rsid w:val="0001706D"/>
    <w:rsid w:val="00024C49"/>
    <w:rsid w:val="00026177"/>
    <w:rsid w:val="0003084B"/>
    <w:rsid w:val="00030D2B"/>
    <w:rsid w:val="00033E83"/>
    <w:rsid w:val="00035D9E"/>
    <w:rsid w:val="000447B1"/>
    <w:rsid w:val="0005037D"/>
    <w:rsid w:val="00050B6F"/>
    <w:rsid w:val="00051D3F"/>
    <w:rsid w:val="00055749"/>
    <w:rsid w:val="0005578D"/>
    <w:rsid w:val="00060840"/>
    <w:rsid w:val="000631DA"/>
    <w:rsid w:val="00071CFF"/>
    <w:rsid w:val="00075B3C"/>
    <w:rsid w:val="00076F27"/>
    <w:rsid w:val="00076F8F"/>
    <w:rsid w:val="00085B0F"/>
    <w:rsid w:val="00091258"/>
    <w:rsid w:val="0009317D"/>
    <w:rsid w:val="0009485E"/>
    <w:rsid w:val="00095635"/>
    <w:rsid w:val="000A2557"/>
    <w:rsid w:val="000A5B37"/>
    <w:rsid w:val="000A6AFA"/>
    <w:rsid w:val="000B0BAF"/>
    <w:rsid w:val="000B33E0"/>
    <w:rsid w:val="000B6DFA"/>
    <w:rsid w:val="000C1305"/>
    <w:rsid w:val="000D0CEC"/>
    <w:rsid w:val="000E49FC"/>
    <w:rsid w:val="000E79F0"/>
    <w:rsid w:val="000F398E"/>
    <w:rsid w:val="000F6EC0"/>
    <w:rsid w:val="00100A32"/>
    <w:rsid w:val="001046EC"/>
    <w:rsid w:val="00125AD8"/>
    <w:rsid w:val="0013289B"/>
    <w:rsid w:val="00133739"/>
    <w:rsid w:val="00136E9B"/>
    <w:rsid w:val="001417C6"/>
    <w:rsid w:val="001430F7"/>
    <w:rsid w:val="00143978"/>
    <w:rsid w:val="001457D5"/>
    <w:rsid w:val="00154154"/>
    <w:rsid w:val="00164A9F"/>
    <w:rsid w:val="00165C11"/>
    <w:rsid w:val="00167A51"/>
    <w:rsid w:val="00176F3C"/>
    <w:rsid w:val="001A3284"/>
    <w:rsid w:val="001A7378"/>
    <w:rsid w:val="001B4490"/>
    <w:rsid w:val="001B562D"/>
    <w:rsid w:val="001C3119"/>
    <w:rsid w:val="001E23D8"/>
    <w:rsid w:val="001E3E7D"/>
    <w:rsid w:val="001E4B0E"/>
    <w:rsid w:val="001F438B"/>
    <w:rsid w:val="0020145D"/>
    <w:rsid w:val="0020493D"/>
    <w:rsid w:val="00207849"/>
    <w:rsid w:val="002101C6"/>
    <w:rsid w:val="00211C3F"/>
    <w:rsid w:val="002130B6"/>
    <w:rsid w:val="00221A78"/>
    <w:rsid w:val="00221B64"/>
    <w:rsid w:val="00225A97"/>
    <w:rsid w:val="00226F10"/>
    <w:rsid w:val="0024258D"/>
    <w:rsid w:val="00251CD9"/>
    <w:rsid w:val="00252B33"/>
    <w:rsid w:val="00252E90"/>
    <w:rsid w:val="00252F92"/>
    <w:rsid w:val="00253176"/>
    <w:rsid w:val="00254D67"/>
    <w:rsid w:val="00256A5A"/>
    <w:rsid w:val="00282643"/>
    <w:rsid w:val="00283BA0"/>
    <w:rsid w:val="0028438D"/>
    <w:rsid w:val="00293C1C"/>
    <w:rsid w:val="002961EC"/>
    <w:rsid w:val="002A7297"/>
    <w:rsid w:val="002B0141"/>
    <w:rsid w:val="002C0956"/>
    <w:rsid w:val="002C2A05"/>
    <w:rsid w:val="002C2A06"/>
    <w:rsid w:val="002C5AFE"/>
    <w:rsid w:val="002E02A6"/>
    <w:rsid w:val="002E0D99"/>
    <w:rsid w:val="002E68B8"/>
    <w:rsid w:val="002E77EB"/>
    <w:rsid w:val="002F11D3"/>
    <w:rsid w:val="002F7C10"/>
    <w:rsid w:val="003078CD"/>
    <w:rsid w:val="0031630C"/>
    <w:rsid w:val="00317E00"/>
    <w:rsid w:val="0032098E"/>
    <w:rsid w:val="0032156D"/>
    <w:rsid w:val="00332E10"/>
    <w:rsid w:val="00336982"/>
    <w:rsid w:val="00337881"/>
    <w:rsid w:val="0034607B"/>
    <w:rsid w:val="003546ED"/>
    <w:rsid w:val="00362552"/>
    <w:rsid w:val="0036377B"/>
    <w:rsid w:val="00365D6B"/>
    <w:rsid w:val="003715F8"/>
    <w:rsid w:val="00382EC2"/>
    <w:rsid w:val="00384E05"/>
    <w:rsid w:val="0038695E"/>
    <w:rsid w:val="003879BB"/>
    <w:rsid w:val="003A4131"/>
    <w:rsid w:val="003A4F58"/>
    <w:rsid w:val="003A5472"/>
    <w:rsid w:val="003A660F"/>
    <w:rsid w:val="003C41E6"/>
    <w:rsid w:val="003C5EA9"/>
    <w:rsid w:val="003D4F0F"/>
    <w:rsid w:val="003D7B44"/>
    <w:rsid w:val="003E0B87"/>
    <w:rsid w:val="003F0C34"/>
    <w:rsid w:val="003F0C71"/>
    <w:rsid w:val="003F2789"/>
    <w:rsid w:val="003F28ED"/>
    <w:rsid w:val="003F56F6"/>
    <w:rsid w:val="003F611D"/>
    <w:rsid w:val="00404202"/>
    <w:rsid w:val="00405D50"/>
    <w:rsid w:val="004073B7"/>
    <w:rsid w:val="00420B5D"/>
    <w:rsid w:val="00426FA7"/>
    <w:rsid w:val="004450B7"/>
    <w:rsid w:val="00450E00"/>
    <w:rsid w:val="0045311B"/>
    <w:rsid w:val="00467E0F"/>
    <w:rsid w:val="00477E75"/>
    <w:rsid w:val="0048544E"/>
    <w:rsid w:val="004974B1"/>
    <w:rsid w:val="004A0E0D"/>
    <w:rsid w:val="004B600F"/>
    <w:rsid w:val="004D5854"/>
    <w:rsid w:val="004D6557"/>
    <w:rsid w:val="004E041C"/>
    <w:rsid w:val="004E4707"/>
    <w:rsid w:val="004F302D"/>
    <w:rsid w:val="0050024E"/>
    <w:rsid w:val="005030A7"/>
    <w:rsid w:val="00503576"/>
    <w:rsid w:val="005050C3"/>
    <w:rsid w:val="005072F8"/>
    <w:rsid w:val="00510923"/>
    <w:rsid w:val="00511A06"/>
    <w:rsid w:val="00513DE5"/>
    <w:rsid w:val="0052222A"/>
    <w:rsid w:val="00526530"/>
    <w:rsid w:val="00527CF7"/>
    <w:rsid w:val="00536731"/>
    <w:rsid w:val="00536D0B"/>
    <w:rsid w:val="00542336"/>
    <w:rsid w:val="005500DC"/>
    <w:rsid w:val="0056076C"/>
    <w:rsid w:val="00566FE7"/>
    <w:rsid w:val="00573F88"/>
    <w:rsid w:val="00574C3A"/>
    <w:rsid w:val="00577D47"/>
    <w:rsid w:val="005802F1"/>
    <w:rsid w:val="00581DBD"/>
    <w:rsid w:val="00582003"/>
    <w:rsid w:val="00587218"/>
    <w:rsid w:val="005876EA"/>
    <w:rsid w:val="00594E84"/>
    <w:rsid w:val="0059568F"/>
    <w:rsid w:val="005A17FD"/>
    <w:rsid w:val="005A73CC"/>
    <w:rsid w:val="005C1317"/>
    <w:rsid w:val="005D4E30"/>
    <w:rsid w:val="005D73E2"/>
    <w:rsid w:val="005E043A"/>
    <w:rsid w:val="005E6CEE"/>
    <w:rsid w:val="00603A79"/>
    <w:rsid w:val="00604A71"/>
    <w:rsid w:val="006167D4"/>
    <w:rsid w:val="00617D79"/>
    <w:rsid w:val="00621199"/>
    <w:rsid w:val="00621EEE"/>
    <w:rsid w:val="00630F6B"/>
    <w:rsid w:val="0063114A"/>
    <w:rsid w:val="00632605"/>
    <w:rsid w:val="00633337"/>
    <w:rsid w:val="00633439"/>
    <w:rsid w:val="006462BA"/>
    <w:rsid w:val="00646788"/>
    <w:rsid w:val="00652576"/>
    <w:rsid w:val="00652F58"/>
    <w:rsid w:val="00662641"/>
    <w:rsid w:val="006662F4"/>
    <w:rsid w:val="00673E75"/>
    <w:rsid w:val="00685CF9"/>
    <w:rsid w:val="006A6CE0"/>
    <w:rsid w:val="006B38E9"/>
    <w:rsid w:val="006B3BE4"/>
    <w:rsid w:val="006B4A45"/>
    <w:rsid w:val="006B7CA4"/>
    <w:rsid w:val="006D23A0"/>
    <w:rsid w:val="006F1429"/>
    <w:rsid w:val="006F350B"/>
    <w:rsid w:val="006F3EAB"/>
    <w:rsid w:val="006F429A"/>
    <w:rsid w:val="007328B6"/>
    <w:rsid w:val="00741E81"/>
    <w:rsid w:val="00757453"/>
    <w:rsid w:val="00762BCD"/>
    <w:rsid w:val="00762E1A"/>
    <w:rsid w:val="0077733C"/>
    <w:rsid w:val="00786323"/>
    <w:rsid w:val="007868F6"/>
    <w:rsid w:val="007979E8"/>
    <w:rsid w:val="007A6452"/>
    <w:rsid w:val="007A6EBB"/>
    <w:rsid w:val="007C3327"/>
    <w:rsid w:val="007D35B7"/>
    <w:rsid w:val="007D72EF"/>
    <w:rsid w:val="007F0B56"/>
    <w:rsid w:val="007F4803"/>
    <w:rsid w:val="007F5681"/>
    <w:rsid w:val="00811B34"/>
    <w:rsid w:val="00811C98"/>
    <w:rsid w:val="00814A5E"/>
    <w:rsid w:val="008178F7"/>
    <w:rsid w:val="00817B17"/>
    <w:rsid w:val="008306A6"/>
    <w:rsid w:val="00840BD5"/>
    <w:rsid w:val="008426C2"/>
    <w:rsid w:val="008426FB"/>
    <w:rsid w:val="00843ED9"/>
    <w:rsid w:val="00843F53"/>
    <w:rsid w:val="00845801"/>
    <w:rsid w:val="008476D4"/>
    <w:rsid w:val="0086110D"/>
    <w:rsid w:val="00871B1E"/>
    <w:rsid w:val="00871FCF"/>
    <w:rsid w:val="0087776C"/>
    <w:rsid w:val="008A5164"/>
    <w:rsid w:val="008A5651"/>
    <w:rsid w:val="008A6591"/>
    <w:rsid w:val="008A74C3"/>
    <w:rsid w:val="008C29E4"/>
    <w:rsid w:val="008D35CB"/>
    <w:rsid w:val="008D37D2"/>
    <w:rsid w:val="008D5511"/>
    <w:rsid w:val="008D68E4"/>
    <w:rsid w:val="008E7F53"/>
    <w:rsid w:val="008F522B"/>
    <w:rsid w:val="008F57EC"/>
    <w:rsid w:val="008F6F3B"/>
    <w:rsid w:val="008F7DBB"/>
    <w:rsid w:val="009156E1"/>
    <w:rsid w:val="00915DB5"/>
    <w:rsid w:val="009166F0"/>
    <w:rsid w:val="00920911"/>
    <w:rsid w:val="0092358F"/>
    <w:rsid w:val="0092532D"/>
    <w:rsid w:val="00926EDC"/>
    <w:rsid w:val="0093682C"/>
    <w:rsid w:val="00945277"/>
    <w:rsid w:val="00947CFA"/>
    <w:rsid w:val="00951907"/>
    <w:rsid w:val="009524D2"/>
    <w:rsid w:val="00954245"/>
    <w:rsid w:val="009611FB"/>
    <w:rsid w:val="00962CAC"/>
    <w:rsid w:val="00963C69"/>
    <w:rsid w:val="009669B0"/>
    <w:rsid w:val="00967642"/>
    <w:rsid w:val="00970511"/>
    <w:rsid w:val="00984D52"/>
    <w:rsid w:val="00985750"/>
    <w:rsid w:val="009935E9"/>
    <w:rsid w:val="009A1707"/>
    <w:rsid w:val="009A189C"/>
    <w:rsid w:val="009A26E6"/>
    <w:rsid w:val="009B0EAF"/>
    <w:rsid w:val="009B29D7"/>
    <w:rsid w:val="009C4535"/>
    <w:rsid w:val="009C6D38"/>
    <w:rsid w:val="009D2C1D"/>
    <w:rsid w:val="009D5923"/>
    <w:rsid w:val="009E00D8"/>
    <w:rsid w:val="009E2971"/>
    <w:rsid w:val="009E3CA4"/>
    <w:rsid w:val="009E68AE"/>
    <w:rsid w:val="009F4710"/>
    <w:rsid w:val="009F789B"/>
    <w:rsid w:val="00A02A5A"/>
    <w:rsid w:val="00A05B95"/>
    <w:rsid w:val="00A0706B"/>
    <w:rsid w:val="00A07295"/>
    <w:rsid w:val="00A12CB7"/>
    <w:rsid w:val="00A23691"/>
    <w:rsid w:val="00A2393A"/>
    <w:rsid w:val="00A274E3"/>
    <w:rsid w:val="00A30E49"/>
    <w:rsid w:val="00A317D4"/>
    <w:rsid w:val="00A51811"/>
    <w:rsid w:val="00A524E4"/>
    <w:rsid w:val="00A54ABC"/>
    <w:rsid w:val="00A70CB1"/>
    <w:rsid w:val="00A7231E"/>
    <w:rsid w:val="00A73C2C"/>
    <w:rsid w:val="00A73C59"/>
    <w:rsid w:val="00A77218"/>
    <w:rsid w:val="00A80254"/>
    <w:rsid w:val="00A803A3"/>
    <w:rsid w:val="00A85868"/>
    <w:rsid w:val="00A8704D"/>
    <w:rsid w:val="00A879A1"/>
    <w:rsid w:val="00A94688"/>
    <w:rsid w:val="00AA4409"/>
    <w:rsid w:val="00AA4F5F"/>
    <w:rsid w:val="00AB2876"/>
    <w:rsid w:val="00AB5655"/>
    <w:rsid w:val="00AC7A96"/>
    <w:rsid w:val="00AD1E2B"/>
    <w:rsid w:val="00AD2FCE"/>
    <w:rsid w:val="00AE3C29"/>
    <w:rsid w:val="00AE41F4"/>
    <w:rsid w:val="00AF3C99"/>
    <w:rsid w:val="00AF49B5"/>
    <w:rsid w:val="00AF501B"/>
    <w:rsid w:val="00AF6119"/>
    <w:rsid w:val="00B03553"/>
    <w:rsid w:val="00B03A11"/>
    <w:rsid w:val="00B03E99"/>
    <w:rsid w:val="00B055E5"/>
    <w:rsid w:val="00B06A0B"/>
    <w:rsid w:val="00B13CBC"/>
    <w:rsid w:val="00B24FAB"/>
    <w:rsid w:val="00B25A80"/>
    <w:rsid w:val="00B27DC0"/>
    <w:rsid w:val="00B30C52"/>
    <w:rsid w:val="00B329B2"/>
    <w:rsid w:val="00B42BE5"/>
    <w:rsid w:val="00B43FF3"/>
    <w:rsid w:val="00B44D52"/>
    <w:rsid w:val="00B54127"/>
    <w:rsid w:val="00B54E2F"/>
    <w:rsid w:val="00B55B3A"/>
    <w:rsid w:val="00B61B44"/>
    <w:rsid w:val="00B67C4E"/>
    <w:rsid w:val="00B81990"/>
    <w:rsid w:val="00B83FB1"/>
    <w:rsid w:val="00B9087A"/>
    <w:rsid w:val="00BA27B2"/>
    <w:rsid w:val="00BA5581"/>
    <w:rsid w:val="00BC1DB8"/>
    <w:rsid w:val="00BC4ED5"/>
    <w:rsid w:val="00BC7AF9"/>
    <w:rsid w:val="00BD2D59"/>
    <w:rsid w:val="00BE686A"/>
    <w:rsid w:val="00BF22B8"/>
    <w:rsid w:val="00BF3637"/>
    <w:rsid w:val="00BF44CD"/>
    <w:rsid w:val="00BF6BFC"/>
    <w:rsid w:val="00C01CB4"/>
    <w:rsid w:val="00C05E17"/>
    <w:rsid w:val="00C07982"/>
    <w:rsid w:val="00C10B12"/>
    <w:rsid w:val="00C14E10"/>
    <w:rsid w:val="00C17539"/>
    <w:rsid w:val="00C2082F"/>
    <w:rsid w:val="00C30FC0"/>
    <w:rsid w:val="00C35468"/>
    <w:rsid w:val="00C356C7"/>
    <w:rsid w:val="00C41074"/>
    <w:rsid w:val="00C41F3D"/>
    <w:rsid w:val="00C44675"/>
    <w:rsid w:val="00C51F50"/>
    <w:rsid w:val="00C54488"/>
    <w:rsid w:val="00C618A4"/>
    <w:rsid w:val="00C63168"/>
    <w:rsid w:val="00C67A8C"/>
    <w:rsid w:val="00C7394C"/>
    <w:rsid w:val="00C73FD5"/>
    <w:rsid w:val="00C74FFB"/>
    <w:rsid w:val="00C83102"/>
    <w:rsid w:val="00C85365"/>
    <w:rsid w:val="00C92BFC"/>
    <w:rsid w:val="00C93FB8"/>
    <w:rsid w:val="00C94DCC"/>
    <w:rsid w:val="00C95C68"/>
    <w:rsid w:val="00C9728D"/>
    <w:rsid w:val="00CA1C55"/>
    <w:rsid w:val="00CA3DFC"/>
    <w:rsid w:val="00CA6304"/>
    <w:rsid w:val="00CC5E8E"/>
    <w:rsid w:val="00CD0437"/>
    <w:rsid w:val="00CE2A3B"/>
    <w:rsid w:val="00CF1C02"/>
    <w:rsid w:val="00CF2AC3"/>
    <w:rsid w:val="00D01662"/>
    <w:rsid w:val="00D02077"/>
    <w:rsid w:val="00D025D8"/>
    <w:rsid w:val="00D0284B"/>
    <w:rsid w:val="00D04575"/>
    <w:rsid w:val="00D1239B"/>
    <w:rsid w:val="00D1690F"/>
    <w:rsid w:val="00D2507C"/>
    <w:rsid w:val="00D30178"/>
    <w:rsid w:val="00D3033C"/>
    <w:rsid w:val="00D40F21"/>
    <w:rsid w:val="00D422ED"/>
    <w:rsid w:val="00D523D0"/>
    <w:rsid w:val="00D717DC"/>
    <w:rsid w:val="00D83685"/>
    <w:rsid w:val="00D83AC4"/>
    <w:rsid w:val="00D85A23"/>
    <w:rsid w:val="00D90723"/>
    <w:rsid w:val="00D95C66"/>
    <w:rsid w:val="00DA72B7"/>
    <w:rsid w:val="00DA73BA"/>
    <w:rsid w:val="00DB205C"/>
    <w:rsid w:val="00DB40AC"/>
    <w:rsid w:val="00DB6006"/>
    <w:rsid w:val="00DB6436"/>
    <w:rsid w:val="00DC1F1F"/>
    <w:rsid w:val="00DE2DCC"/>
    <w:rsid w:val="00DE5C34"/>
    <w:rsid w:val="00DE61F9"/>
    <w:rsid w:val="00DF0358"/>
    <w:rsid w:val="00E040B9"/>
    <w:rsid w:val="00E06B04"/>
    <w:rsid w:val="00E11A15"/>
    <w:rsid w:val="00E129E2"/>
    <w:rsid w:val="00E2498E"/>
    <w:rsid w:val="00E24BD4"/>
    <w:rsid w:val="00E31D43"/>
    <w:rsid w:val="00E40CFD"/>
    <w:rsid w:val="00E4323F"/>
    <w:rsid w:val="00E4464F"/>
    <w:rsid w:val="00E465B4"/>
    <w:rsid w:val="00E46F6E"/>
    <w:rsid w:val="00E54C2D"/>
    <w:rsid w:val="00E5501B"/>
    <w:rsid w:val="00E6469C"/>
    <w:rsid w:val="00E66BA4"/>
    <w:rsid w:val="00E73931"/>
    <w:rsid w:val="00E75153"/>
    <w:rsid w:val="00E80F92"/>
    <w:rsid w:val="00E860B7"/>
    <w:rsid w:val="00E947A8"/>
    <w:rsid w:val="00E978A4"/>
    <w:rsid w:val="00EA0DD2"/>
    <w:rsid w:val="00EA7CBF"/>
    <w:rsid w:val="00EB145C"/>
    <w:rsid w:val="00EB2215"/>
    <w:rsid w:val="00EB643B"/>
    <w:rsid w:val="00EB7710"/>
    <w:rsid w:val="00EB7715"/>
    <w:rsid w:val="00EC6CA9"/>
    <w:rsid w:val="00ED0C60"/>
    <w:rsid w:val="00ED5823"/>
    <w:rsid w:val="00ED6D41"/>
    <w:rsid w:val="00EF03D2"/>
    <w:rsid w:val="00EF5EF3"/>
    <w:rsid w:val="00EF7738"/>
    <w:rsid w:val="00F10F0E"/>
    <w:rsid w:val="00F122DE"/>
    <w:rsid w:val="00F14B94"/>
    <w:rsid w:val="00F2559D"/>
    <w:rsid w:val="00F32CC3"/>
    <w:rsid w:val="00F406C9"/>
    <w:rsid w:val="00F40BFD"/>
    <w:rsid w:val="00F419C7"/>
    <w:rsid w:val="00F41D45"/>
    <w:rsid w:val="00F52FE4"/>
    <w:rsid w:val="00F61F40"/>
    <w:rsid w:val="00F6329D"/>
    <w:rsid w:val="00F65187"/>
    <w:rsid w:val="00F70756"/>
    <w:rsid w:val="00F7088B"/>
    <w:rsid w:val="00F72A12"/>
    <w:rsid w:val="00F73F94"/>
    <w:rsid w:val="00F80C16"/>
    <w:rsid w:val="00F81D9C"/>
    <w:rsid w:val="00F90497"/>
    <w:rsid w:val="00F90EF5"/>
    <w:rsid w:val="00F94F84"/>
    <w:rsid w:val="00F96304"/>
    <w:rsid w:val="00F9770B"/>
    <w:rsid w:val="00FA31AD"/>
    <w:rsid w:val="00FA35C1"/>
    <w:rsid w:val="00FB5F3E"/>
    <w:rsid w:val="00FC045B"/>
    <w:rsid w:val="00FC1D9C"/>
    <w:rsid w:val="00FC257C"/>
    <w:rsid w:val="00FC6052"/>
    <w:rsid w:val="00FC78E1"/>
    <w:rsid w:val="00FD29A4"/>
    <w:rsid w:val="00FE3954"/>
    <w:rsid w:val="00FE397A"/>
    <w:rsid w:val="00FE41A7"/>
    <w:rsid w:val="00FE7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6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US" w:eastAsia="en-US" w:bidi="ar-SA"/>
      </w:rPr>
    </w:rPrDefault>
    <w:pPrDefault>
      <w:pPr>
        <w:spacing w:before="120" w:line="280" w:lineRule="exac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1" w:qFormat="1"/>
    <w:lsdException w:name="heading 4" w:uiPriority="1" w:qFormat="1"/>
    <w:lsdException w:name="heading 5" w:qFormat="1"/>
    <w:lsdException w:name="heading 6" w:qFormat="1"/>
    <w:lsdException w:name="heading 7" w:qFormat="1"/>
    <w:lsdException w:name="heading 8" w:qFormat="1"/>
    <w:lsdException w:name="heading 9" w:qFormat="1"/>
    <w:lsdException w:name="toc 1" w:uiPriority="6" w:qFormat="1"/>
    <w:lsdException w:name="toc 2" w:uiPriority="6" w:qFormat="1"/>
    <w:lsdException w:name="toc 3" w:uiPriority="39"/>
    <w:lsdException w:name="annotation text" w:uiPriority="99"/>
    <w:lsdException w:name="header" w:uiPriority="99" w:qFormat="1"/>
    <w:lsdException w:name="footer" w:uiPriority="99" w:qFormat="1"/>
    <w:lsdException w:name="caption" w:uiPriority="35" w:qFormat="1"/>
    <w:lsdException w:name="footnote reference" w:uiPriority="99" w:qFormat="1"/>
    <w:lsdException w:name="line number" w:uiPriority="99"/>
    <w:lsdException w:name="page number" w:qFormat="1"/>
    <w:lsdException w:name="endnote reference" w:uiPriority="99"/>
    <w:lsdException w:name="endnote text" w:uiPriority="99"/>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Title" w:semiHidden="0" w:unhideWhenUsed="0" w:qFormat="1"/>
    <w:lsdException w:name="Default Paragraph Font" w:uiPriority="1"/>
    <w:lsdException w:name="Body Text" w:qFormat="1"/>
    <w:lsdException w:name="Subtitle" w:unhideWhenUsed="0" w:qFormat="1"/>
    <w:lsdException w:name="Hyperlink" w:uiPriority="99" w:qFormat="1"/>
    <w:lsdException w:name="FollowedHyperlink" w:uiPriority="99"/>
    <w:lsdException w:name="Strong" w:semiHidden="0" w:unhideWhenUsed="0" w:qFormat="1"/>
    <w:lsdException w:name="Emphasis" w:semiHidden="0" w:uiPriority="20" w:unhideWhenUsed="0"/>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 w:qFormat="1"/>
    <w:lsdException w:name="TOC Heading" w:uiPriority="6" w:qFormat="1"/>
  </w:latentStyles>
  <w:style w:type="paragraph" w:default="1" w:styleId="a1">
    <w:name w:val="Normal"/>
    <w:qFormat/>
    <w:rsid w:val="001C3119"/>
    <w:pPr>
      <w:spacing w:line="240" w:lineRule="exact"/>
      <w:jc w:val="both"/>
    </w:pPr>
    <w:rPr>
      <w:rFonts w:ascii="Times New Roman" w:hAnsi="Times New Roman"/>
      <w:szCs w:val="24"/>
    </w:rPr>
  </w:style>
  <w:style w:type="paragraph" w:styleId="1">
    <w:name w:val="heading 1"/>
    <w:aliases w:val="h1"/>
    <w:next w:val="a2"/>
    <w:link w:val="10"/>
    <w:qFormat/>
    <w:rsid w:val="00A94688"/>
    <w:pPr>
      <w:keepNext/>
      <w:keepLines/>
      <w:pageBreakBefore/>
      <w:spacing w:before="0"/>
      <w:jc w:val="center"/>
      <w:outlineLvl w:val="0"/>
    </w:pPr>
    <w:rPr>
      <w:rFonts w:ascii="Times New Roman" w:eastAsiaTheme="majorEastAsia" w:hAnsi="Times New Roman" w:cs="Times New Roman"/>
      <w:b/>
      <w:bCs/>
      <w:caps/>
      <w:sz w:val="24"/>
      <w:szCs w:val="24"/>
    </w:rPr>
  </w:style>
  <w:style w:type="paragraph" w:styleId="22">
    <w:name w:val="heading 2"/>
    <w:aliases w:val="Heading 2 Char1,Heading 2 Char Char1,Chapter Headings Char Char,Heading 2 Char Char Char Char1,Heading 2 Char Char Char1,Heading 2 Char Char Char Char Char1,Heading 2 Char Char Char Char Char Char,Heading 2 Char1 Char Char"/>
    <w:basedOn w:val="a1"/>
    <w:next w:val="a2"/>
    <w:link w:val="23"/>
    <w:autoRedefine/>
    <w:qFormat/>
    <w:rsid w:val="00035D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left"/>
      <w:outlineLvl w:val="1"/>
    </w:pPr>
    <w:rPr>
      <w:rFonts w:eastAsia="Times New Roman" w:cs="Times New Roman"/>
      <w:b/>
      <w:bCs/>
      <w:iCs/>
      <w:kern w:val="20"/>
      <w:sz w:val="24"/>
      <w:szCs w:val="28"/>
    </w:rPr>
  </w:style>
  <w:style w:type="paragraph" w:styleId="32">
    <w:name w:val="heading 3"/>
    <w:aliases w:val="H3,Heading 3 Char1,Heading 3 Char Char,Heading 3 Char2 Char,Heading 3 Char1 Char Char,Heading 3 Char Char Char Char,Heading 3 Char Char1 Char"/>
    <w:basedOn w:val="a1"/>
    <w:next w:val="a2"/>
    <w:link w:val="33"/>
    <w:uiPriority w:val="1"/>
    <w:qFormat/>
    <w:rsid w:val="00A94688"/>
    <w:pPr>
      <w:keepNext/>
      <w:keepLines/>
      <w:spacing w:before="180"/>
      <w:jc w:val="left"/>
      <w:outlineLvl w:val="2"/>
    </w:pPr>
    <w:rPr>
      <w:rFonts w:eastAsia="Times New Roman" w:cs="Times New Roman"/>
      <w:b/>
      <w:bCs/>
      <w:kern w:val="20"/>
      <w:szCs w:val="26"/>
    </w:rPr>
  </w:style>
  <w:style w:type="paragraph" w:styleId="42">
    <w:name w:val="heading 4"/>
    <w:aliases w:val="H4"/>
    <w:basedOn w:val="32"/>
    <w:next w:val="a2"/>
    <w:link w:val="43"/>
    <w:uiPriority w:val="1"/>
    <w:qFormat/>
    <w:rsid w:val="00BC1DB8"/>
    <w:pPr>
      <w:outlineLvl w:val="3"/>
    </w:pPr>
    <w:rPr>
      <w:b w:val="0"/>
      <w:bCs w:val="0"/>
      <w:i/>
      <w:iCs/>
    </w:rPr>
  </w:style>
  <w:style w:type="paragraph" w:styleId="52">
    <w:name w:val="heading 5"/>
    <w:basedOn w:val="42"/>
    <w:next w:val="a1"/>
    <w:link w:val="53"/>
    <w:qFormat/>
    <w:rsid w:val="00536D0B"/>
    <w:pPr>
      <w:outlineLvl w:val="4"/>
    </w:pPr>
    <w:rPr>
      <w:i w:val="0"/>
    </w:rPr>
  </w:style>
  <w:style w:type="paragraph" w:styleId="6">
    <w:name w:val="heading 6"/>
    <w:basedOn w:val="52"/>
    <w:next w:val="a1"/>
    <w:link w:val="60"/>
    <w:qFormat/>
    <w:rsid w:val="00E31D43"/>
    <w:pPr>
      <w:outlineLvl w:val="5"/>
    </w:pPr>
    <w:rPr>
      <w:iCs w:val="0"/>
    </w:rPr>
  </w:style>
  <w:style w:type="paragraph" w:styleId="7">
    <w:name w:val="heading 7"/>
    <w:basedOn w:val="6"/>
    <w:next w:val="a1"/>
    <w:link w:val="70"/>
    <w:qFormat/>
    <w:rsid w:val="00E31D43"/>
    <w:pPr>
      <w:ind w:left="547"/>
      <w:outlineLvl w:val="6"/>
    </w:pPr>
    <w:rPr>
      <w:iCs/>
    </w:rPr>
  </w:style>
  <w:style w:type="paragraph" w:styleId="8">
    <w:name w:val="heading 8"/>
    <w:basedOn w:val="a1"/>
    <w:next w:val="a1"/>
    <w:link w:val="80"/>
    <w:qFormat/>
    <w:rsid w:val="00A12CB7"/>
    <w:pPr>
      <w:spacing w:before="240" w:after="60" w:line="280" w:lineRule="exact"/>
      <w:outlineLvl w:val="7"/>
    </w:pPr>
    <w:rPr>
      <w:rFonts w:eastAsia="Times New Roman" w:cs="Times New Roman"/>
      <w:i/>
      <w:iCs/>
      <w:kern w:val="8"/>
      <w:sz w:val="24"/>
      <w:lang w:bidi="he-IL"/>
    </w:rPr>
  </w:style>
  <w:style w:type="paragraph" w:styleId="9">
    <w:name w:val="heading 9"/>
    <w:basedOn w:val="a1"/>
    <w:next w:val="a1"/>
    <w:link w:val="90"/>
    <w:qFormat/>
    <w:rsid w:val="00A12CB7"/>
    <w:pPr>
      <w:spacing w:before="240" w:after="60" w:line="280" w:lineRule="exact"/>
      <w:outlineLvl w:val="8"/>
    </w:pPr>
    <w:rPr>
      <w:rFonts w:ascii="Arial" w:eastAsia="Times New Roman" w:hAnsi="Arial" w:cs="Arial"/>
      <w:kern w:val="8"/>
      <w:sz w:val="22"/>
      <w:szCs w:val="22"/>
      <w:lang w:bidi="he-I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ddress">
    <w:name w:val="Address"/>
    <w:basedOn w:val="a1"/>
    <w:qFormat/>
    <w:rsid w:val="00E31D43"/>
    <w:pPr>
      <w:spacing w:before="0"/>
      <w:jc w:val="left"/>
    </w:pPr>
    <w:rPr>
      <w:rFonts w:ascii="Frutiger LT Std 45 Light" w:eastAsia="Calibri" w:hAnsi="Frutiger LT Std 45 Light" w:cs="Times New Roman"/>
      <w:sz w:val="16"/>
    </w:rPr>
  </w:style>
  <w:style w:type="paragraph" w:customStyle="1" w:styleId="Appendix">
    <w:name w:val="Appendix"/>
    <w:basedOn w:val="a1"/>
    <w:uiPriority w:val="5"/>
    <w:qFormat/>
    <w:rsid w:val="003F0C34"/>
    <w:pPr>
      <w:pageBreakBefore/>
      <w:tabs>
        <w:tab w:val="center" w:pos="5040"/>
      </w:tabs>
      <w:spacing w:before="0"/>
      <w:jc w:val="right"/>
    </w:pPr>
    <w:rPr>
      <w:rFonts w:eastAsia="Times New Roman" w:cs="Times New Roman"/>
      <w:b/>
      <w:bCs/>
      <w:kern w:val="12"/>
      <w:sz w:val="24"/>
      <w:szCs w:val="20"/>
    </w:rPr>
  </w:style>
  <w:style w:type="paragraph" w:customStyle="1" w:styleId="AppendixTextAfter">
    <w:name w:val="Appendix TextAfter"/>
    <w:basedOn w:val="Appendix"/>
    <w:uiPriority w:val="5"/>
    <w:qFormat/>
    <w:rsid w:val="003F0C34"/>
    <w:pPr>
      <w:pageBreakBefore w:val="0"/>
      <w:spacing w:before="120" w:after="420"/>
    </w:pPr>
    <w:rPr>
      <w:b w:val="0"/>
      <w:sz w:val="20"/>
    </w:rPr>
  </w:style>
  <w:style w:type="paragraph" w:styleId="a6">
    <w:name w:val="Bibliography"/>
    <w:basedOn w:val="a1"/>
    <w:next w:val="a1"/>
    <w:uiPriority w:val="3"/>
    <w:qFormat/>
    <w:rsid w:val="003F0C34"/>
    <w:pPr>
      <w:ind w:left="144" w:hanging="144"/>
    </w:pPr>
    <w:rPr>
      <w:sz w:val="16"/>
    </w:rPr>
  </w:style>
  <w:style w:type="paragraph" w:styleId="a2">
    <w:name w:val="Body Text"/>
    <w:aliases w:val="bt,b"/>
    <w:basedOn w:val="a1"/>
    <w:link w:val="a7"/>
    <w:qFormat/>
    <w:rsid w:val="00337881"/>
    <w:rPr>
      <w:rFonts w:eastAsia="Times New Roman" w:cs="Times New Roman"/>
      <w:kern w:val="20"/>
      <w:szCs w:val="20"/>
    </w:rPr>
  </w:style>
  <w:style w:type="character" w:customStyle="1" w:styleId="a7">
    <w:name w:val="Основной текст Знак"/>
    <w:aliases w:val="bt Знак,b Знак"/>
    <w:link w:val="a2"/>
    <w:rsid w:val="00337881"/>
    <w:rPr>
      <w:rFonts w:ascii="Times New Roman" w:eastAsia="Times New Roman" w:hAnsi="Times New Roman" w:cs="Times New Roman"/>
      <w:kern w:val="20"/>
    </w:rPr>
  </w:style>
  <w:style w:type="paragraph" w:customStyle="1" w:styleId="BodyTextIndended">
    <w:name w:val="BodyTextIndended"/>
    <w:aliases w:val="bti"/>
    <w:basedOn w:val="a1"/>
    <w:link w:val="BodyTextIndendedChar"/>
    <w:qFormat/>
    <w:rsid w:val="00C35468"/>
    <w:pPr>
      <w:ind w:left="547"/>
    </w:pPr>
    <w:rPr>
      <w:rFonts w:cs="Times New Roman"/>
    </w:rPr>
  </w:style>
  <w:style w:type="character" w:customStyle="1" w:styleId="BodyTextIndendedChar">
    <w:name w:val="BodyTextIndended Char"/>
    <w:aliases w:val="bti Char"/>
    <w:basedOn w:val="a3"/>
    <w:link w:val="BodyTextIndended"/>
    <w:rsid w:val="00C35468"/>
    <w:rPr>
      <w:rFonts w:ascii="Times New Roman" w:hAnsi="Times New Roman" w:cs="Times New Roman"/>
      <w:szCs w:val="24"/>
    </w:rPr>
  </w:style>
  <w:style w:type="paragraph" w:customStyle="1" w:styleId="ChaptHead">
    <w:name w:val="Chapt Head"/>
    <w:basedOn w:val="a1"/>
    <w:qFormat/>
    <w:rsid w:val="00E31D43"/>
    <w:pPr>
      <w:spacing w:before="0" w:after="480" w:line="480" w:lineRule="atLeast"/>
      <w:jc w:val="center"/>
    </w:pPr>
    <w:rPr>
      <w:rFonts w:eastAsia="MS Mincho" w:cs="Times New Roman"/>
      <w:b/>
      <w:sz w:val="34"/>
      <w:szCs w:val="22"/>
      <w:lang w:val="en-GB"/>
    </w:rPr>
  </w:style>
  <w:style w:type="paragraph" w:styleId="a8">
    <w:name w:val="footer"/>
    <w:basedOn w:val="a1"/>
    <w:link w:val="a9"/>
    <w:uiPriority w:val="99"/>
    <w:unhideWhenUsed/>
    <w:qFormat/>
    <w:rsid w:val="003F0C34"/>
    <w:pPr>
      <w:spacing w:before="0" w:line="200" w:lineRule="exact"/>
      <w:jc w:val="center"/>
    </w:pPr>
    <w:rPr>
      <w:caps/>
      <w:sz w:val="16"/>
    </w:rPr>
  </w:style>
  <w:style w:type="character" w:customStyle="1" w:styleId="a9">
    <w:name w:val="Нижний колонтитул Знак"/>
    <w:basedOn w:val="a3"/>
    <w:link w:val="a8"/>
    <w:uiPriority w:val="99"/>
    <w:rsid w:val="003F0C34"/>
    <w:rPr>
      <w:rFonts w:ascii="Times New Roman" w:hAnsi="Times New Roman"/>
      <w:caps/>
      <w:sz w:val="16"/>
      <w:szCs w:val="24"/>
    </w:rPr>
  </w:style>
  <w:style w:type="paragraph" w:styleId="aa">
    <w:name w:val="header"/>
    <w:aliases w:val="Left Header"/>
    <w:basedOn w:val="a1"/>
    <w:link w:val="ab"/>
    <w:uiPriority w:val="99"/>
    <w:unhideWhenUsed/>
    <w:qFormat/>
    <w:rsid w:val="00D1239B"/>
    <w:pPr>
      <w:spacing w:before="0" w:after="240" w:line="200" w:lineRule="exact"/>
      <w:jc w:val="center"/>
    </w:pPr>
    <w:rPr>
      <w:rFonts w:cs="Times New Roman"/>
      <w:caps/>
      <w:sz w:val="16"/>
    </w:rPr>
  </w:style>
  <w:style w:type="character" w:customStyle="1" w:styleId="ab">
    <w:name w:val="Верхний колонтитул Знак"/>
    <w:aliases w:val="Left Header Знак"/>
    <w:basedOn w:val="a3"/>
    <w:link w:val="aa"/>
    <w:uiPriority w:val="99"/>
    <w:rsid w:val="00D1239B"/>
    <w:rPr>
      <w:rFonts w:ascii="Times New Roman" w:hAnsi="Times New Roman" w:cs="Times New Roman"/>
      <w:caps/>
      <w:sz w:val="16"/>
      <w:szCs w:val="24"/>
    </w:rPr>
  </w:style>
  <w:style w:type="character" w:customStyle="1" w:styleId="10">
    <w:name w:val="Заголовок 1 Знак"/>
    <w:aliases w:val="h1 Знак"/>
    <w:basedOn w:val="a3"/>
    <w:link w:val="1"/>
    <w:rsid w:val="00A94688"/>
    <w:rPr>
      <w:rFonts w:ascii="Times New Roman" w:eastAsiaTheme="majorEastAsia" w:hAnsi="Times New Roman" w:cs="Times New Roman"/>
      <w:b/>
      <w:bCs/>
      <w:caps/>
      <w:sz w:val="24"/>
      <w:szCs w:val="24"/>
    </w:rPr>
  </w:style>
  <w:style w:type="character" w:customStyle="1" w:styleId="23">
    <w:name w:val="Заголовок 2 Знак"/>
    <w:aliases w:val="Heading 2 Char1 Знак,Heading 2 Char Char1 Знак,Chapter Headings Char Char Знак,Heading 2 Char Char Char Char1 Знак,Heading 2 Char Char Char1 Знак,Heading 2 Char Char Char Char Char1 Знак,Heading 2 Char Char Char Char Char Char Знак"/>
    <w:link w:val="22"/>
    <w:rsid w:val="00035D9E"/>
    <w:rPr>
      <w:rFonts w:ascii="Times New Roman" w:eastAsia="Times New Roman" w:hAnsi="Times New Roman" w:cs="Times New Roman"/>
      <w:b/>
      <w:bCs/>
      <w:iCs/>
      <w:kern w:val="20"/>
      <w:sz w:val="24"/>
      <w:szCs w:val="28"/>
    </w:rPr>
  </w:style>
  <w:style w:type="paragraph" w:customStyle="1" w:styleId="Heading2ChapterHeading">
    <w:name w:val="Heading 2 Chapter Heading"/>
    <w:aliases w:val="h2"/>
    <w:basedOn w:val="22"/>
    <w:autoRedefine/>
    <w:uiPriority w:val="1"/>
    <w:qFormat/>
    <w:rsid w:val="00282643"/>
    <w:pPr>
      <w:spacing w:before="180"/>
      <w:outlineLvl w:val="9"/>
    </w:pPr>
    <w:rPr>
      <w:iCs w:val="0"/>
      <w:kern w:val="0"/>
      <w:sz w:val="32"/>
      <w:szCs w:val="20"/>
      <w:lang w:val="ky-KG"/>
    </w:rPr>
  </w:style>
  <w:style w:type="character" w:customStyle="1" w:styleId="33">
    <w:name w:val="Заголовок 3 Знак"/>
    <w:aliases w:val="H3 Знак,Heading 3 Char1 Знак,Heading 3 Char Char Знак,Heading 3 Char2 Char Знак,Heading 3 Char1 Char Char Знак,Heading 3 Char Char Char Char Знак,Heading 3 Char Char1 Char Знак"/>
    <w:link w:val="32"/>
    <w:uiPriority w:val="1"/>
    <w:rsid w:val="00A94688"/>
    <w:rPr>
      <w:rFonts w:ascii="Times New Roman" w:eastAsia="Times New Roman" w:hAnsi="Times New Roman" w:cs="Times New Roman"/>
      <w:b/>
      <w:bCs/>
      <w:kern w:val="20"/>
      <w:szCs w:val="26"/>
    </w:rPr>
  </w:style>
  <w:style w:type="paragraph" w:customStyle="1" w:styleId="Heading3Stacked">
    <w:name w:val="Heading 3 (Stacked)"/>
    <w:aliases w:val="H3S"/>
    <w:basedOn w:val="a1"/>
    <w:next w:val="a2"/>
    <w:uiPriority w:val="99"/>
    <w:qFormat/>
    <w:rsid w:val="00A94688"/>
    <w:pPr>
      <w:keepNext/>
      <w:keepLines/>
      <w:jc w:val="left"/>
      <w:outlineLvl w:val="2"/>
    </w:pPr>
    <w:rPr>
      <w:rFonts w:cs="Times New Roman"/>
      <w:b/>
    </w:rPr>
  </w:style>
  <w:style w:type="character" w:customStyle="1" w:styleId="43">
    <w:name w:val="Заголовок 4 Знак"/>
    <w:aliases w:val="H4 Знак"/>
    <w:basedOn w:val="a3"/>
    <w:link w:val="42"/>
    <w:uiPriority w:val="1"/>
    <w:rsid w:val="00BC1DB8"/>
    <w:rPr>
      <w:rFonts w:eastAsia="Times New Roman" w:cs="Times New Roman"/>
      <w:i/>
      <w:iCs/>
      <w:kern w:val="20"/>
      <w:szCs w:val="26"/>
    </w:rPr>
  </w:style>
  <w:style w:type="paragraph" w:customStyle="1" w:styleId="Heading4Stacked">
    <w:name w:val="Heading 4 (Stacked)"/>
    <w:aliases w:val="H4S"/>
    <w:basedOn w:val="a1"/>
    <w:next w:val="a2"/>
    <w:uiPriority w:val="1"/>
    <w:qFormat/>
    <w:rsid w:val="00A94688"/>
    <w:pPr>
      <w:keepNext/>
      <w:keepLines/>
      <w:jc w:val="left"/>
      <w:outlineLvl w:val="3"/>
    </w:pPr>
    <w:rPr>
      <w:rFonts w:cs="Times New Roman"/>
      <w:i/>
    </w:rPr>
  </w:style>
  <w:style w:type="character" w:customStyle="1" w:styleId="53">
    <w:name w:val="Заголовок 5 Знак"/>
    <w:basedOn w:val="a3"/>
    <w:link w:val="52"/>
    <w:rsid w:val="00536D0B"/>
    <w:rPr>
      <w:rFonts w:ascii="Times New Roman" w:eastAsia="Times New Roman" w:hAnsi="Times New Roman" w:cs="Times New Roman"/>
      <w:iCs/>
      <w:kern w:val="20"/>
      <w:szCs w:val="26"/>
    </w:rPr>
  </w:style>
  <w:style w:type="paragraph" w:customStyle="1" w:styleId="Heading5Sub-headingsNormalStylePlus">
    <w:name w:val="Heading 5 (Sub-headings): Normal Style Plus"/>
    <w:aliases w:val="H5"/>
    <w:basedOn w:val="52"/>
    <w:next w:val="a2"/>
    <w:uiPriority w:val="1"/>
    <w:qFormat/>
    <w:rsid w:val="00337881"/>
  </w:style>
  <w:style w:type="character" w:customStyle="1" w:styleId="60">
    <w:name w:val="Заголовок 6 Знак"/>
    <w:basedOn w:val="a3"/>
    <w:link w:val="6"/>
    <w:rsid w:val="00E31D43"/>
    <w:rPr>
      <w:rFonts w:eastAsia="Times New Roman" w:cs="Times New Roman"/>
      <w:kern w:val="20"/>
      <w:szCs w:val="26"/>
    </w:rPr>
  </w:style>
  <w:style w:type="paragraph" w:customStyle="1" w:styleId="Heading6Sub-headingsNormalstyleplus">
    <w:name w:val="Heading 6 (Sub-headings): Normal style plus"/>
    <w:aliases w:val="H6"/>
    <w:basedOn w:val="a1"/>
    <w:next w:val="a2"/>
    <w:uiPriority w:val="1"/>
    <w:qFormat/>
    <w:rsid w:val="00536D0B"/>
    <w:pPr>
      <w:spacing w:before="180"/>
      <w:jc w:val="left"/>
      <w:outlineLvl w:val="5"/>
    </w:pPr>
    <w:rPr>
      <w:rFonts w:eastAsia="Times New Roman" w:cs="Times New Roman"/>
      <w:kern w:val="20"/>
      <w:szCs w:val="20"/>
    </w:rPr>
  </w:style>
  <w:style w:type="character" w:customStyle="1" w:styleId="70">
    <w:name w:val="Заголовок 7 Знак"/>
    <w:basedOn w:val="a3"/>
    <w:link w:val="7"/>
    <w:rsid w:val="00E31D43"/>
    <w:rPr>
      <w:rFonts w:eastAsia="Times New Roman" w:cs="Times New Roman"/>
      <w:iCs/>
      <w:kern w:val="20"/>
      <w:szCs w:val="26"/>
    </w:rPr>
  </w:style>
  <w:style w:type="paragraph" w:customStyle="1" w:styleId="Heading7Sub-headingsNormalstyleplus">
    <w:name w:val="Heading 7 (Sub-headings): Normal style plus"/>
    <w:aliases w:val="H7"/>
    <w:basedOn w:val="a1"/>
    <w:next w:val="a2"/>
    <w:uiPriority w:val="1"/>
    <w:qFormat/>
    <w:rsid w:val="00536D0B"/>
    <w:pPr>
      <w:spacing w:before="180"/>
      <w:ind w:left="547"/>
      <w:jc w:val="left"/>
      <w:outlineLvl w:val="6"/>
    </w:pPr>
    <w:rPr>
      <w:rFonts w:eastAsia="Times New Roman" w:cs="Times New Roman"/>
      <w:kern w:val="20"/>
      <w:szCs w:val="20"/>
    </w:rPr>
  </w:style>
  <w:style w:type="paragraph" w:styleId="ac">
    <w:name w:val="List Paragraph"/>
    <w:aliases w:val="Bullet Points"/>
    <w:basedOn w:val="a1"/>
    <w:link w:val="ad"/>
    <w:uiPriority w:val="34"/>
    <w:qFormat/>
    <w:rsid w:val="00ED5823"/>
    <w:pPr>
      <w:ind w:left="720"/>
      <w:contextualSpacing/>
    </w:pPr>
  </w:style>
  <w:style w:type="character" w:styleId="ae">
    <w:name w:val="Hyperlink"/>
    <w:uiPriority w:val="99"/>
    <w:qFormat/>
    <w:rsid w:val="00C63168"/>
    <w:rPr>
      <w:rFonts w:ascii="Times New Roman" w:hAnsi="Times New Roman"/>
      <w:color w:val="0000FF"/>
      <w:sz w:val="20"/>
      <w:u w:val="single"/>
    </w:rPr>
  </w:style>
  <w:style w:type="character" w:customStyle="1" w:styleId="HyperlinkItalic">
    <w:name w:val="Hyperlink Italic"/>
    <w:basedOn w:val="ae"/>
    <w:uiPriority w:val="7"/>
    <w:qFormat/>
    <w:rsid w:val="00C63168"/>
    <w:rPr>
      <w:rFonts w:ascii="Times New Roman" w:hAnsi="Times New Roman"/>
      <w:i/>
      <w:color w:val="0000FF"/>
      <w:sz w:val="20"/>
      <w:u w:val="single"/>
    </w:rPr>
  </w:style>
  <w:style w:type="paragraph" w:customStyle="1" w:styleId="IFACBullet1">
    <w:name w:val="IFAC Bullet 1"/>
    <w:aliases w:val="b1"/>
    <w:next w:val="a2"/>
    <w:uiPriority w:val="2"/>
    <w:qFormat/>
    <w:rsid w:val="00BD2D59"/>
    <w:pPr>
      <w:numPr>
        <w:numId w:val="1"/>
      </w:numPr>
      <w:tabs>
        <w:tab w:val="left" w:pos="547"/>
      </w:tabs>
      <w:spacing w:line="240" w:lineRule="exact"/>
      <w:ind w:left="547" w:hanging="547"/>
    </w:pPr>
    <w:rPr>
      <w:rFonts w:ascii="Times New Roman" w:hAnsi="Times New Roman" w:cs="Times New Roman"/>
      <w:szCs w:val="24"/>
    </w:rPr>
  </w:style>
  <w:style w:type="paragraph" w:customStyle="1" w:styleId="IFACBullet2">
    <w:name w:val="IFAC Bullet 2"/>
    <w:aliases w:val="b2"/>
    <w:next w:val="a2"/>
    <w:uiPriority w:val="3"/>
    <w:qFormat/>
    <w:rsid w:val="00BD2D59"/>
    <w:pPr>
      <w:numPr>
        <w:numId w:val="2"/>
      </w:numPr>
      <w:tabs>
        <w:tab w:val="left" w:pos="1094"/>
      </w:tabs>
      <w:spacing w:line="240" w:lineRule="exact"/>
      <w:ind w:left="1094" w:hanging="547"/>
    </w:pPr>
    <w:rPr>
      <w:rFonts w:ascii="Times New Roman" w:hAnsi="Times New Roman" w:cs="Times New Roman"/>
      <w:szCs w:val="24"/>
    </w:rPr>
  </w:style>
  <w:style w:type="paragraph" w:customStyle="1" w:styleId="IFACBullet3">
    <w:name w:val="IFAC Bullet 3"/>
    <w:aliases w:val="b3"/>
    <w:next w:val="a2"/>
    <w:uiPriority w:val="2"/>
    <w:qFormat/>
    <w:rsid w:val="00BD2D59"/>
    <w:pPr>
      <w:numPr>
        <w:numId w:val="3"/>
      </w:numPr>
      <w:tabs>
        <w:tab w:val="left" w:pos="1642"/>
      </w:tabs>
      <w:spacing w:line="240" w:lineRule="exact"/>
      <w:ind w:left="1641" w:hanging="547"/>
    </w:pPr>
    <w:rPr>
      <w:rFonts w:ascii="Times New Roman" w:hAnsi="Times New Roman" w:cs="Times New Roman"/>
      <w:szCs w:val="24"/>
    </w:rPr>
  </w:style>
  <w:style w:type="paragraph" w:customStyle="1" w:styleId="IFACBulletIndented1">
    <w:name w:val="IFAC Bullet Indented 1"/>
    <w:aliases w:val="b1i"/>
    <w:next w:val="a2"/>
    <w:uiPriority w:val="2"/>
    <w:qFormat/>
    <w:rsid w:val="00DB6436"/>
    <w:pPr>
      <w:numPr>
        <w:numId w:val="4"/>
      </w:numPr>
      <w:tabs>
        <w:tab w:val="left" w:pos="1267"/>
      </w:tabs>
      <w:spacing w:line="240" w:lineRule="exact"/>
      <w:ind w:left="1094" w:hanging="547"/>
    </w:pPr>
    <w:rPr>
      <w:rFonts w:ascii="Times New Roman" w:eastAsia="Times New Roman" w:hAnsi="Times New Roman" w:cs="Arial"/>
      <w:lang w:val="en-GB"/>
    </w:rPr>
  </w:style>
  <w:style w:type="paragraph" w:customStyle="1" w:styleId="IFACBulletIndented2">
    <w:name w:val="IFAC Bullet Indented 2"/>
    <w:aliases w:val="b2i"/>
    <w:next w:val="a2"/>
    <w:uiPriority w:val="2"/>
    <w:qFormat/>
    <w:rsid w:val="00B44D52"/>
    <w:pPr>
      <w:numPr>
        <w:numId w:val="5"/>
      </w:numPr>
      <w:tabs>
        <w:tab w:val="left" w:pos="1814"/>
      </w:tabs>
      <w:spacing w:line="240" w:lineRule="exact"/>
      <w:ind w:left="1641" w:hanging="547"/>
    </w:pPr>
    <w:rPr>
      <w:rFonts w:ascii="Times New Roman" w:hAnsi="Times New Roman" w:cs="Times New Roman"/>
      <w:szCs w:val="24"/>
    </w:rPr>
  </w:style>
  <w:style w:type="paragraph" w:customStyle="1" w:styleId="IFACBulletIndented3">
    <w:name w:val="IFAC Bullet Indented 3"/>
    <w:aliases w:val="b3i"/>
    <w:next w:val="a2"/>
    <w:uiPriority w:val="2"/>
    <w:qFormat/>
    <w:rsid w:val="00BD2D59"/>
    <w:pPr>
      <w:numPr>
        <w:numId w:val="6"/>
      </w:numPr>
      <w:tabs>
        <w:tab w:val="left" w:pos="2362"/>
      </w:tabs>
      <w:spacing w:line="240" w:lineRule="exact"/>
      <w:ind w:left="2361" w:hanging="547"/>
    </w:pPr>
    <w:rPr>
      <w:rFonts w:ascii="Times New Roman" w:hAnsi="Times New Roman" w:cs="Times New Roman"/>
      <w:szCs w:val="24"/>
    </w:rPr>
  </w:style>
  <w:style w:type="paragraph" w:customStyle="1" w:styleId="IfacFootnotes">
    <w:name w:val="Ifac Footnotes"/>
    <w:basedOn w:val="a1"/>
    <w:uiPriority w:val="6"/>
    <w:qFormat/>
    <w:rsid w:val="00BD2D59"/>
    <w:pPr>
      <w:tabs>
        <w:tab w:val="left" w:pos="360"/>
      </w:tabs>
      <w:spacing w:before="0" w:after="60" w:line="200" w:lineRule="exact"/>
      <w:ind w:left="360" w:hanging="360"/>
    </w:pPr>
    <w:rPr>
      <w:rFonts w:eastAsia="Times New Roman" w:cs="Times New Roman"/>
      <w:sz w:val="16"/>
      <w:szCs w:val="20"/>
    </w:rPr>
  </w:style>
  <w:style w:type="paragraph" w:customStyle="1" w:styleId="PublicationDate">
    <w:name w:val="Publication Date"/>
    <w:link w:val="PublicationDateChar"/>
    <w:qFormat/>
    <w:rsid w:val="00741E81"/>
    <w:pPr>
      <w:widowControl w:val="0"/>
      <w:overflowPunct w:val="0"/>
      <w:autoSpaceDE w:val="0"/>
      <w:autoSpaceDN w:val="0"/>
      <w:adjustRightInd w:val="0"/>
      <w:spacing w:before="0" w:line="380" w:lineRule="exact"/>
    </w:pPr>
    <w:rPr>
      <w:rFonts w:ascii="Times New Roman" w:eastAsia="Times New Roman" w:hAnsi="Times New Roman" w:cs="Arial"/>
      <w:b/>
      <w:bCs/>
      <w:color w:val="FFFFFF" w:themeColor="background1"/>
      <w:kern w:val="28"/>
      <w:sz w:val="32"/>
      <w:szCs w:val="32"/>
    </w:rPr>
  </w:style>
  <w:style w:type="paragraph" w:customStyle="1" w:styleId="IFACNumberAndLetter">
    <w:name w:val="IFAC NumberAndLetter"/>
    <w:basedOn w:val="ac"/>
    <w:uiPriority w:val="5"/>
    <w:qFormat/>
    <w:rsid w:val="00ED5823"/>
    <w:pPr>
      <w:keepNext/>
      <w:keepLines/>
      <w:numPr>
        <w:numId w:val="7"/>
      </w:numPr>
      <w:tabs>
        <w:tab w:val="left" w:pos="720"/>
      </w:tabs>
      <w:contextualSpacing w:val="0"/>
    </w:pPr>
    <w:rPr>
      <w:rFonts w:eastAsia="Times New Roman" w:cs="Times New Roman"/>
      <w:kern w:val="20"/>
      <w:szCs w:val="20"/>
    </w:rPr>
  </w:style>
  <w:style w:type="numbering" w:customStyle="1" w:styleId="IFACNumberedList">
    <w:name w:val="IFAC Numbered List"/>
    <w:uiPriority w:val="99"/>
    <w:rsid w:val="00E31D43"/>
    <w:pPr>
      <w:numPr>
        <w:numId w:val="8"/>
      </w:numPr>
    </w:pPr>
  </w:style>
  <w:style w:type="numbering" w:customStyle="1" w:styleId="IFACSectionList">
    <w:name w:val="IFAC Section List"/>
    <w:uiPriority w:val="99"/>
    <w:rsid w:val="00E31D43"/>
    <w:pPr>
      <w:numPr>
        <w:numId w:val="9"/>
      </w:numPr>
    </w:pPr>
  </w:style>
  <w:style w:type="paragraph" w:customStyle="1" w:styleId="List1">
    <w:name w:val="List 1"/>
    <w:aliases w:val="IFAC ListStyle 1,ls1,ListStyle 1"/>
    <w:next w:val="a2"/>
    <w:qFormat/>
    <w:rsid w:val="00536D0B"/>
    <w:pPr>
      <w:numPr>
        <w:numId w:val="10"/>
      </w:numPr>
      <w:tabs>
        <w:tab w:val="left" w:pos="547"/>
      </w:tabs>
      <w:spacing w:line="240" w:lineRule="exact"/>
      <w:ind w:left="734" w:hanging="547"/>
    </w:pPr>
    <w:rPr>
      <w:rFonts w:ascii="Times New Roman" w:hAnsi="Times New Roman" w:cs="Times New Roman"/>
      <w:szCs w:val="24"/>
    </w:rPr>
  </w:style>
  <w:style w:type="paragraph" w:styleId="20">
    <w:name w:val="List 2"/>
    <w:aliases w:val="IFAC ListStyle 2,ls2,List 2_HB,ListStyle 2"/>
    <w:basedOn w:val="List1"/>
    <w:next w:val="a2"/>
    <w:qFormat/>
    <w:rsid w:val="00221A78"/>
    <w:pPr>
      <w:numPr>
        <w:ilvl w:val="1"/>
        <w:numId w:val="11"/>
      </w:numPr>
      <w:tabs>
        <w:tab w:val="clear" w:pos="547"/>
        <w:tab w:val="left" w:pos="1267"/>
      </w:tabs>
      <w:ind w:left="1267"/>
      <w:outlineLvl w:val="1"/>
    </w:pPr>
  </w:style>
  <w:style w:type="paragraph" w:styleId="30">
    <w:name w:val="List 3"/>
    <w:aliases w:val="IFAC ListStyle 3,ls3,List 3_HB,ListStyle 3"/>
    <w:basedOn w:val="20"/>
    <w:next w:val="a2"/>
    <w:qFormat/>
    <w:rsid w:val="00221A78"/>
    <w:pPr>
      <w:numPr>
        <w:ilvl w:val="2"/>
      </w:numPr>
      <w:tabs>
        <w:tab w:val="clear" w:pos="1267"/>
        <w:tab w:val="left" w:pos="1814"/>
      </w:tabs>
      <w:ind w:left="1814"/>
      <w:outlineLvl w:val="2"/>
    </w:pPr>
  </w:style>
  <w:style w:type="paragraph" w:styleId="40">
    <w:name w:val="List 4"/>
    <w:aliases w:val="IFAC ListStyle 4,ls4,List 4_HB,ListStyle 4"/>
    <w:basedOn w:val="30"/>
    <w:next w:val="a2"/>
    <w:qFormat/>
    <w:rsid w:val="00221A78"/>
    <w:pPr>
      <w:numPr>
        <w:ilvl w:val="3"/>
      </w:numPr>
      <w:tabs>
        <w:tab w:val="clear" w:pos="1814"/>
        <w:tab w:val="left" w:pos="2362"/>
      </w:tabs>
      <w:ind w:left="2361"/>
      <w:outlineLvl w:val="3"/>
    </w:pPr>
  </w:style>
  <w:style w:type="paragraph" w:styleId="50">
    <w:name w:val="List 5"/>
    <w:aliases w:val="IFAC ListStyle 5,ls5,List 5_HB,ListStyle 5"/>
    <w:basedOn w:val="40"/>
    <w:next w:val="a2"/>
    <w:qFormat/>
    <w:rsid w:val="00221A78"/>
    <w:pPr>
      <w:numPr>
        <w:ilvl w:val="4"/>
      </w:numPr>
      <w:tabs>
        <w:tab w:val="clear" w:pos="2362"/>
        <w:tab w:val="left" w:pos="2909"/>
      </w:tabs>
      <w:ind w:left="2909"/>
      <w:outlineLvl w:val="4"/>
    </w:pPr>
  </w:style>
  <w:style w:type="character" w:styleId="af">
    <w:name w:val="page number"/>
    <w:aliases w:val="IFAC Page Number"/>
    <w:qFormat/>
    <w:rsid w:val="003F0C34"/>
    <w:rPr>
      <w:rFonts w:ascii="Times New Roman" w:hAnsi="Times New Roman"/>
      <w:sz w:val="16"/>
    </w:rPr>
  </w:style>
  <w:style w:type="paragraph" w:styleId="24">
    <w:name w:val="Quote"/>
    <w:basedOn w:val="a1"/>
    <w:next w:val="a1"/>
    <w:link w:val="25"/>
    <w:uiPriority w:val="29"/>
    <w:qFormat/>
    <w:rsid w:val="003F0C34"/>
    <w:pPr>
      <w:spacing w:line="200" w:lineRule="exact"/>
      <w:ind w:left="360" w:right="360"/>
    </w:pPr>
    <w:rPr>
      <w:iCs/>
      <w:sz w:val="16"/>
    </w:rPr>
  </w:style>
  <w:style w:type="character" w:customStyle="1" w:styleId="25">
    <w:name w:val="Цитата 2 Знак"/>
    <w:basedOn w:val="a3"/>
    <w:link w:val="24"/>
    <w:uiPriority w:val="29"/>
    <w:rsid w:val="003F0C34"/>
    <w:rPr>
      <w:rFonts w:ascii="Times New Roman" w:hAnsi="Times New Roman"/>
      <w:iCs/>
      <w:sz w:val="16"/>
      <w:szCs w:val="24"/>
    </w:rPr>
  </w:style>
  <w:style w:type="paragraph" w:customStyle="1" w:styleId="Section">
    <w:name w:val="Section"/>
    <w:next w:val="Section2"/>
    <w:uiPriority w:val="3"/>
    <w:qFormat/>
    <w:rsid w:val="00ED5823"/>
    <w:pPr>
      <w:keepNext/>
      <w:numPr>
        <w:numId w:val="18"/>
      </w:numPr>
      <w:spacing w:before="240" w:line="360" w:lineRule="exact"/>
      <w:outlineLvl w:val="0"/>
    </w:pPr>
    <w:rPr>
      <w:rFonts w:ascii="Times New Roman" w:hAnsi="Times New Roman"/>
      <w:b/>
      <w:sz w:val="24"/>
      <w:szCs w:val="24"/>
    </w:rPr>
  </w:style>
  <w:style w:type="paragraph" w:customStyle="1" w:styleId="Section2">
    <w:name w:val="Section 2"/>
    <w:basedOn w:val="Section"/>
    <w:uiPriority w:val="3"/>
    <w:qFormat/>
    <w:rsid w:val="00ED5823"/>
    <w:pPr>
      <w:keepNext w:val="0"/>
      <w:numPr>
        <w:ilvl w:val="1"/>
      </w:numPr>
      <w:spacing w:line="240" w:lineRule="exact"/>
      <w:jc w:val="both"/>
      <w:outlineLvl w:val="1"/>
    </w:pPr>
    <w:rPr>
      <w:b w:val="0"/>
      <w:sz w:val="20"/>
    </w:rPr>
  </w:style>
  <w:style w:type="paragraph" w:customStyle="1" w:styleId="Section3">
    <w:name w:val="Section 3"/>
    <w:basedOn w:val="Section2"/>
    <w:uiPriority w:val="3"/>
    <w:qFormat/>
    <w:rsid w:val="00ED5823"/>
    <w:pPr>
      <w:numPr>
        <w:ilvl w:val="2"/>
      </w:numPr>
      <w:outlineLvl w:val="2"/>
    </w:pPr>
  </w:style>
  <w:style w:type="paragraph" w:customStyle="1" w:styleId="Section4">
    <w:name w:val="Section 4"/>
    <w:basedOn w:val="Section3"/>
    <w:uiPriority w:val="3"/>
    <w:qFormat/>
    <w:rsid w:val="00ED5823"/>
    <w:pPr>
      <w:numPr>
        <w:ilvl w:val="3"/>
      </w:numPr>
      <w:outlineLvl w:val="3"/>
    </w:pPr>
  </w:style>
  <w:style w:type="table" w:styleId="af0">
    <w:name w:val="Table Grid"/>
    <w:basedOn w:val="a4"/>
    <w:uiPriority w:val="59"/>
    <w:rsid w:val="003F0C34"/>
    <w:pPr>
      <w:spacing w:before="60" w:after="60"/>
    </w:pPr>
    <w:rPr>
      <w:rFonts w:ascii="Times New Roman" w:hAnsi="Times New Roman"/>
      <w:sz w:val="24"/>
      <w:szCs w:val="24"/>
      <w:lang w:val="en-AU"/>
    </w:rPr>
    <w:tblPr>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rPr>
      <w:cantSplit/>
    </w:trPr>
  </w:style>
  <w:style w:type="paragraph" w:customStyle="1" w:styleId="TableHeading">
    <w:name w:val="Table Heading"/>
    <w:basedOn w:val="a1"/>
    <w:next w:val="a2"/>
    <w:uiPriority w:val="4"/>
    <w:qFormat/>
    <w:rsid w:val="00337881"/>
    <w:pPr>
      <w:spacing w:after="60"/>
      <w:jc w:val="left"/>
    </w:pPr>
    <w:rPr>
      <w:rFonts w:cs="Times New Roman"/>
      <w:b/>
      <w:szCs w:val="20"/>
      <w:lang w:val="x-none" w:eastAsia="x-none"/>
    </w:rPr>
  </w:style>
  <w:style w:type="paragraph" w:customStyle="1" w:styleId="Tablebody">
    <w:name w:val="Tablebody"/>
    <w:basedOn w:val="a1"/>
    <w:next w:val="a2"/>
    <w:qFormat/>
    <w:rsid w:val="009C6D38"/>
    <w:pPr>
      <w:spacing w:before="60" w:after="60"/>
      <w:jc w:val="left"/>
    </w:pPr>
    <w:rPr>
      <w:rFonts w:cs="Times New Roman"/>
      <w:szCs w:val="20"/>
      <w:lang w:val="x-none" w:eastAsia="x-none"/>
    </w:rPr>
  </w:style>
  <w:style w:type="paragraph" w:customStyle="1" w:styleId="TableBullet1">
    <w:name w:val="TableBullet1"/>
    <w:basedOn w:val="a1"/>
    <w:next w:val="a2"/>
    <w:uiPriority w:val="4"/>
    <w:qFormat/>
    <w:rsid w:val="00337881"/>
    <w:pPr>
      <w:numPr>
        <w:numId w:val="12"/>
      </w:numPr>
      <w:tabs>
        <w:tab w:val="clear" w:pos="-153"/>
        <w:tab w:val="left" w:pos="547"/>
      </w:tabs>
      <w:spacing w:before="60" w:after="60"/>
      <w:ind w:left="547" w:hanging="547"/>
      <w:jc w:val="left"/>
    </w:pPr>
    <w:rPr>
      <w:rFonts w:eastAsia="Times New Roman" w:cs="Times New Roman"/>
      <w:kern w:val="8"/>
      <w:lang w:bidi="he-IL"/>
    </w:rPr>
  </w:style>
  <w:style w:type="paragraph" w:customStyle="1" w:styleId="TableTitle">
    <w:name w:val="TableTitle"/>
    <w:basedOn w:val="a1"/>
    <w:next w:val="a2"/>
    <w:uiPriority w:val="4"/>
    <w:qFormat/>
    <w:rsid w:val="00337881"/>
    <w:pPr>
      <w:keepNext/>
      <w:keepLines/>
      <w:spacing w:before="180" w:after="60"/>
      <w:jc w:val="left"/>
    </w:pPr>
    <w:rPr>
      <w:rFonts w:cs="Times New Roman"/>
      <w:b/>
      <w:szCs w:val="26"/>
      <w:lang w:val="x-none" w:eastAsia="x-none"/>
    </w:rPr>
  </w:style>
  <w:style w:type="paragraph" w:styleId="11">
    <w:name w:val="toc 1"/>
    <w:basedOn w:val="a1"/>
    <w:uiPriority w:val="6"/>
    <w:qFormat/>
    <w:rsid w:val="003F0C34"/>
    <w:pPr>
      <w:tabs>
        <w:tab w:val="right" w:leader="dot" w:pos="5760"/>
        <w:tab w:val="right" w:pos="6840"/>
      </w:tabs>
      <w:ind w:left="360" w:hanging="360"/>
      <w:jc w:val="left"/>
    </w:pPr>
    <w:rPr>
      <w:b/>
    </w:rPr>
  </w:style>
  <w:style w:type="paragraph" w:styleId="26">
    <w:name w:val="toc 2"/>
    <w:basedOn w:val="11"/>
    <w:uiPriority w:val="6"/>
    <w:qFormat/>
    <w:rsid w:val="003F0C34"/>
    <w:rPr>
      <w:b w:val="0"/>
    </w:rPr>
  </w:style>
  <w:style w:type="paragraph" w:customStyle="1" w:styleId="TOCEndPara">
    <w:name w:val="TOC EndPara"/>
    <w:basedOn w:val="a1"/>
    <w:next w:val="a1"/>
    <w:uiPriority w:val="6"/>
    <w:qFormat/>
    <w:rsid w:val="003F0C34"/>
    <w:pPr>
      <w:pBdr>
        <w:bottom w:val="single" w:sz="4" w:space="1" w:color="auto"/>
      </w:pBdr>
      <w:spacing w:before="0" w:line="160" w:lineRule="exact"/>
    </w:pPr>
    <w:rPr>
      <w:sz w:val="16"/>
    </w:rPr>
  </w:style>
  <w:style w:type="paragraph" w:styleId="af1">
    <w:name w:val="TOC Heading"/>
    <w:next w:val="11"/>
    <w:uiPriority w:val="6"/>
    <w:qFormat/>
    <w:rsid w:val="003F0C34"/>
    <w:pPr>
      <w:pBdr>
        <w:bottom w:val="single" w:sz="4" w:space="1" w:color="auto"/>
      </w:pBdr>
      <w:spacing w:before="180" w:line="240" w:lineRule="exact"/>
      <w:jc w:val="center"/>
    </w:pPr>
    <w:rPr>
      <w:rFonts w:ascii="Times New Roman" w:eastAsiaTheme="majorEastAsia" w:hAnsi="Times New Roman" w:cstheme="majorBidi"/>
      <w:b/>
      <w:bCs/>
      <w:caps/>
      <w:sz w:val="24"/>
      <w:szCs w:val="28"/>
    </w:rPr>
  </w:style>
  <w:style w:type="paragraph" w:customStyle="1" w:styleId="Heading2NoSpaceBefore">
    <w:name w:val="Heading 2 NoSpaceBefore"/>
    <w:basedOn w:val="a1"/>
    <w:next w:val="a2"/>
    <w:uiPriority w:val="1"/>
    <w:qFormat/>
    <w:rsid w:val="00A94688"/>
    <w:pPr>
      <w:keepNext/>
      <w:keepLines/>
      <w:spacing w:before="0"/>
      <w:jc w:val="left"/>
      <w:outlineLvl w:val="1"/>
    </w:pPr>
    <w:rPr>
      <w:rFonts w:cs="Times New Roman"/>
      <w:b/>
      <w:sz w:val="24"/>
    </w:rPr>
  </w:style>
  <w:style w:type="paragraph" w:customStyle="1" w:styleId="DateandAddressforLetterhead">
    <w:name w:val="Date and Address for Letterhead"/>
    <w:basedOn w:val="a1"/>
    <w:uiPriority w:val="7"/>
    <w:qFormat/>
    <w:rsid w:val="008426FB"/>
    <w:pPr>
      <w:spacing w:before="0"/>
      <w:jc w:val="left"/>
    </w:pPr>
    <w:rPr>
      <w:rFonts w:eastAsia="MS Mincho" w:cs="Times New Roman"/>
      <w:szCs w:val="20"/>
    </w:rPr>
  </w:style>
  <w:style w:type="paragraph" w:customStyle="1" w:styleId="TableSpacer">
    <w:name w:val="Table Spacer"/>
    <w:basedOn w:val="a1"/>
    <w:next w:val="a1"/>
    <w:link w:val="TableSpacerChar"/>
    <w:qFormat/>
    <w:rsid w:val="00C2082F"/>
    <w:pPr>
      <w:spacing w:before="0" w:line="120" w:lineRule="exact"/>
    </w:pPr>
    <w:rPr>
      <w:sz w:val="12"/>
      <w:lang w:val="x-none" w:eastAsia="x-none"/>
    </w:rPr>
  </w:style>
  <w:style w:type="character" w:customStyle="1" w:styleId="TableSpacerChar">
    <w:name w:val="Table Spacer Char"/>
    <w:basedOn w:val="a3"/>
    <w:link w:val="TableSpacer"/>
    <w:rsid w:val="00C2082F"/>
    <w:rPr>
      <w:sz w:val="12"/>
      <w:szCs w:val="24"/>
      <w:lang w:val="x-none" w:eastAsia="x-none"/>
    </w:rPr>
  </w:style>
  <w:style w:type="paragraph" w:customStyle="1" w:styleId="ApplicationGuidance">
    <w:name w:val="Application Guidance"/>
    <w:qFormat/>
    <w:rsid w:val="00D025D8"/>
    <w:pPr>
      <w:numPr>
        <w:numId w:val="13"/>
      </w:numPr>
      <w:tabs>
        <w:tab w:val="left" w:pos="720"/>
      </w:tabs>
      <w:spacing w:line="240" w:lineRule="exact"/>
      <w:ind w:left="734" w:hanging="547"/>
    </w:pPr>
    <w:rPr>
      <w:rFonts w:ascii="Times New Roman" w:eastAsia="Times New Roman" w:hAnsi="Times New Roman" w:cs="Times New Roman"/>
      <w:kern w:val="20"/>
    </w:rPr>
  </w:style>
  <w:style w:type="paragraph" w:customStyle="1" w:styleId="BasisForConclusion">
    <w:name w:val="Basis For Conclusion"/>
    <w:qFormat/>
    <w:rsid w:val="008C29E4"/>
    <w:pPr>
      <w:numPr>
        <w:numId w:val="14"/>
      </w:numPr>
      <w:tabs>
        <w:tab w:val="left" w:pos="720"/>
      </w:tabs>
      <w:spacing w:line="240" w:lineRule="exact"/>
      <w:ind w:left="734" w:hanging="547"/>
    </w:pPr>
    <w:rPr>
      <w:rFonts w:ascii="Times New Roman" w:eastAsia="Times New Roman" w:hAnsi="Times New Roman" w:cs="Times New Roman"/>
      <w:kern w:val="20"/>
    </w:rPr>
  </w:style>
  <w:style w:type="paragraph" w:customStyle="1" w:styleId="IllustrativeExample">
    <w:name w:val="Illustrative Example"/>
    <w:qFormat/>
    <w:rsid w:val="00D025D8"/>
    <w:pPr>
      <w:numPr>
        <w:numId w:val="15"/>
      </w:numPr>
      <w:tabs>
        <w:tab w:val="left" w:pos="720"/>
      </w:tabs>
      <w:spacing w:line="240" w:lineRule="exact"/>
      <w:ind w:left="734" w:hanging="547"/>
    </w:pPr>
    <w:rPr>
      <w:rFonts w:ascii="Times New Roman" w:eastAsia="Times New Roman" w:hAnsi="Times New Roman" w:cs="Times New Roman"/>
      <w:kern w:val="20"/>
    </w:rPr>
  </w:style>
  <w:style w:type="paragraph" w:customStyle="1" w:styleId="ImplementationGuidance">
    <w:name w:val="Implementation Guidance"/>
    <w:qFormat/>
    <w:rsid w:val="00D025D8"/>
    <w:pPr>
      <w:numPr>
        <w:numId w:val="16"/>
      </w:numPr>
      <w:tabs>
        <w:tab w:val="left" w:pos="720"/>
      </w:tabs>
      <w:spacing w:line="240" w:lineRule="exact"/>
      <w:ind w:left="734" w:hanging="547"/>
    </w:pPr>
    <w:rPr>
      <w:rFonts w:ascii="Times New Roman" w:eastAsia="Times New Roman" w:hAnsi="Times New Roman" w:cs="Times New Roman"/>
      <w:kern w:val="20"/>
    </w:rPr>
  </w:style>
  <w:style w:type="paragraph" w:styleId="af2">
    <w:name w:val="footnote text"/>
    <w:aliases w:val="ARM footnote Text,Footnote Text Char2,Footnote Text Char11,Footnote Text Char3,Footnote Text Char4,Footnote Text Char5,Footnote Text Char6,Footnote Text Char12,Footnote Text Char21,Footnote New, Char,Footnote, Cha,Cha,C,Char, C,Ch"/>
    <w:basedOn w:val="a1"/>
    <w:link w:val="af3"/>
    <w:unhideWhenUsed/>
    <w:rsid w:val="003F0C34"/>
    <w:pPr>
      <w:spacing w:before="60"/>
      <w:ind w:left="360" w:hanging="360"/>
    </w:pPr>
    <w:rPr>
      <w:sz w:val="16"/>
      <w:szCs w:val="20"/>
    </w:rPr>
  </w:style>
  <w:style w:type="character" w:customStyle="1" w:styleId="af3">
    <w:name w:val="Текст сноски Знак"/>
    <w:aliases w:val="ARM footnote Text Знак,Footnote Text Char2 Знак,Footnote Text Char11 Знак,Footnote Text Char3 Знак,Footnote Text Char4 Знак,Footnote Text Char5 Знак,Footnote Text Char6 Знак,Footnote Text Char12 Знак,Footnote Text Char21 Знак, Cha Знак"/>
    <w:basedOn w:val="a3"/>
    <w:link w:val="af2"/>
    <w:rsid w:val="003F0C34"/>
    <w:rPr>
      <w:rFonts w:ascii="Times New Roman" w:hAnsi="Times New Roman"/>
      <w:sz w:val="16"/>
    </w:rPr>
  </w:style>
  <w:style w:type="character" w:styleId="af4">
    <w:name w:val="footnote reference"/>
    <w:aliases w:val="Footnote reference number,Footnote symbol,note TESI"/>
    <w:basedOn w:val="a3"/>
    <w:uiPriority w:val="99"/>
    <w:unhideWhenUsed/>
    <w:qFormat/>
    <w:rsid w:val="003F0C34"/>
    <w:rPr>
      <w:vertAlign w:val="superscript"/>
    </w:rPr>
  </w:style>
  <w:style w:type="character" w:customStyle="1" w:styleId="80">
    <w:name w:val="Заголовок 8 Знак"/>
    <w:basedOn w:val="a3"/>
    <w:link w:val="8"/>
    <w:rsid w:val="00A12CB7"/>
    <w:rPr>
      <w:rFonts w:ascii="Times New Roman" w:eastAsia="Times New Roman" w:hAnsi="Times New Roman" w:cs="Times New Roman"/>
      <w:i/>
      <w:iCs/>
      <w:kern w:val="8"/>
      <w:sz w:val="24"/>
      <w:szCs w:val="24"/>
      <w:lang w:bidi="he-IL"/>
    </w:rPr>
  </w:style>
  <w:style w:type="character" w:customStyle="1" w:styleId="90">
    <w:name w:val="Заголовок 9 Знак"/>
    <w:basedOn w:val="a3"/>
    <w:link w:val="9"/>
    <w:rsid w:val="00A12CB7"/>
    <w:rPr>
      <w:rFonts w:eastAsia="Times New Roman" w:cs="Arial"/>
      <w:kern w:val="8"/>
      <w:sz w:val="22"/>
      <w:szCs w:val="22"/>
      <w:lang w:bidi="he-IL"/>
    </w:rPr>
  </w:style>
  <w:style w:type="paragraph" w:styleId="af5">
    <w:name w:val="List"/>
    <w:aliases w:val="List_HB"/>
    <w:qFormat/>
    <w:rsid w:val="00A12CB7"/>
    <w:pPr>
      <w:ind w:left="547" w:hanging="547"/>
      <w:jc w:val="both"/>
    </w:pPr>
    <w:rPr>
      <w:szCs w:val="24"/>
    </w:rPr>
  </w:style>
  <w:style w:type="paragraph" w:styleId="a">
    <w:name w:val="List Bullet"/>
    <w:qFormat/>
    <w:rsid w:val="00A12CB7"/>
    <w:pPr>
      <w:numPr>
        <w:numId w:val="19"/>
      </w:numPr>
      <w:jc w:val="both"/>
      <w:outlineLvl w:val="0"/>
    </w:pPr>
    <w:rPr>
      <w:szCs w:val="24"/>
    </w:rPr>
  </w:style>
  <w:style w:type="paragraph" w:styleId="2">
    <w:name w:val="List Bullet 2"/>
    <w:basedOn w:val="a"/>
    <w:qFormat/>
    <w:rsid w:val="00A12CB7"/>
    <w:pPr>
      <w:numPr>
        <w:ilvl w:val="1"/>
      </w:numPr>
      <w:outlineLvl w:val="1"/>
    </w:pPr>
  </w:style>
  <w:style w:type="paragraph" w:styleId="3">
    <w:name w:val="List Bullet 3"/>
    <w:basedOn w:val="a1"/>
    <w:qFormat/>
    <w:rsid w:val="00A12CB7"/>
    <w:pPr>
      <w:numPr>
        <w:ilvl w:val="2"/>
        <w:numId w:val="19"/>
      </w:numPr>
      <w:spacing w:line="280" w:lineRule="exact"/>
      <w:outlineLvl w:val="2"/>
    </w:pPr>
    <w:rPr>
      <w:rFonts w:ascii="Arial" w:hAnsi="Arial"/>
    </w:rPr>
  </w:style>
  <w:style w:type="numbering" w:customStyle="1" w:styleId="IFACBulletList">
    <w:name w:val="IFAC Bullet List"/>
    <w:uiPriority w:val="99"/>
    <w:rsid w:val="00A12CB7"/>
    <w:pPr>
      <w:numPr>
        <w:numId w:val="19"/>
      </w:numPr>
    </w:pPr>
  </w:style>
  <w:style w:type="character" w:customStyle="1" w:styleId="ad">
    <w:name w:val="Абзац списка Знак"/>
    <w:aliases w:val="Bullet Points Знак"/>
    <w:link w:val="ac"/>
    <w:uiPriority w:val="34"/>
    <w:rsid w:val="00A12CB7"/>
    <w:rPr>
      <w:rFonts w:ascii="Times New Roman" w:hAnsi="Times New Roman"/>
      <w:szCs w:val="24"/>
    </w:rPr>
  </w:style>
  <w:style w:type="character" w:styleId="af6">
    <w:name w:val="annotation reference"/>
    <w:basedOn w:val="a3"/>
    <w:unhideWhenUsed/>
    <w:rsid w:val="00A12CB7"/>
    <w:rPr>
      <w:sz w:val="16"/>
      <w:szCs w:val="16"/>
    </w:rPr>
  </w:style>
  <w:style w:type="paragraph" w:styleId="af7">
    <w:name w:val="annotation text"/>
    <w:basedOn w:val="a1"/>
    <w:link w:val="af8"/>
    <w:uiPriority w:val="99"/>
    <w:unhideWhenUsed/>
    <w:rsid w:val="00A12CB7"/>
    <w:pPr>
      <w:spacing w:line="240" w:lineRule="auto"/>
    </w:pPr>
    <w:rPr>
      <w:rFonts w:ascii="Arial" w:hAnsi="Arial"/>
      <w:szCs w:val="20"/>
    </w:rPr>
  </w:style>
  <w:style w:type="character" w:customStyle="1" w:styleId="af8">
    <w:name w:val="Текст примечания Знак"/>
    <w:basedOn w:val="a3"/>
    <w:link w:val="af7"/>
    <w:uiPriority w:val="99"/>
    <w:rsid w:val="00A12CB7"/>
  </w:style>
  <w:style w:type="paragraph" w:styleId="af9">
    <w:name w:val="Balloon Text"/>
    <w:basedOn w:val="a1"/>
    <w:link w:val="afa"/>
    <w:uiPriority w:val="99"/>
    <w:semiHidden/>
    <w:unhideWhenUsed/>
    <w:rsid w:val="00A12CB7"/>
    <w:pPr>
      <w:spacing w:before="0" w:line="240" w:lineRule="auto"/>
    </w:pPr>
    <w:rPr>
      <w:rFonts w:ascii="Segoe UI" w:hAnsi="Segoe UI" w:cs="Segoe UI"/>
      <w:sz w:val="18"/>
      <w:szCs w:val="18"/>
    </w:rPr>
  </w:style>
  <w:style w:type="character" w:customStyle="1" w:styleId="afa">
    <w:name w:val="Текст выноски Знак"/>
    <w:basedOn w:val="a3"/>
    <w:link w:val="af9"/>
    <w:uiPriority w:val="99"/>
    <w:semiHidden/>
    <w:rsid w:val="00A12CB7"/>
    <w:rPr>
      <w:rFonts w:ascii="Segoe UI" w:hAnsi="Segoe UI" w:cs="Segoe UI"/>
      <w:sz w:val="18"/>
      <w:szCs w:val="18"/>
    </w:rPr>
  </w:style>
  <w:style w:type="character" w:styleId="afb">
    <w:name w:val="FollowedHyperlink"/>
    <w:basedOn w:val="a3"/>
    <w:uiPriority w:val="99"/>
    <w:semiHidden/>
    <w:unhideWhenUsed/>
    <w:rsid w:val="00A12CB7"/>
    <w:rPr>
      <w:color w:val="800080" w:themeColor="followedHyperlink"/>
      <w:u w:val="single"/>
    </w:rPr>
  </w:style>
  <w:style w:type="paragraph" w:styleId="afc">
    <w:name w:val="annotation subject"/>
    <w:basedOn w:val="af7"/>
    <w:next w:val="af7"/>
    <w:link w:val="afd"/>
    <w:uiPriority w:val="99"/>
    <w:semiHidden/>
    <w:unhideWhenUsed/>
    <w:rsid w:val="00A12CB7"/>
    <w:rPr>
      <w:b/>
      <w:bCs/>
    </w:rPr>
  </w:style>
  <w:style w:type="character" w:customStyle="1" w:styleId="afd">
    <w:name w:val="Тема примечания Знак"/>
    <w:basedOn w:val="af8"/>
    <w:link w:val="afc"/>
    <w:uiPriority w:val="99"/>
    <w:semiHidden/>
    <w:rsid w:val="00A12CB7"/>
    <w:rPr>
      <w:b/>
      <w:bCs/>
    </w:rPr>
  </w:style>
  <w:style w:type="paragraph" w:customStyle="1" w:styleId="DefinitionList1">
    <w:name w:val="Definition List 1"/>
    <w:aliases w:val="dl1"/>
    <w:basedOn w:val="a1"/>
    <w:qFormat/>
    <w:rsid w:val="00A12CB7"/>
    <w:pPr>
      <w:numPr>
        <w:numId w:val="20"/>
      </w:numPr>
      <w:spacing w:line="280" w:lineRule="exact"/>
    </w:pPr>
    <w:rPr>
      <w:rFonts w:eastAsia="Times New Roman" w:cs="Times New Roman"/>
      <w:kern w:val="8"/>
      <w:sz w:val="24"/>
      <w:lang w:bidi="he-IL"/>
    </w:rPr>
  </w:style>
  <w:style w:type="paragraph" w:customStyle="1" w:styleId="DefinitionList2">
    <w:name w:val="Definition List 2"/>
    <w:aliases w:val="dl2"/>
    <w:basedOn w:val="a1"/>
    <w:qFormat/>
    <w:rsid w:val="00A12CB7"/>
    <w:pPr>
      <w:numPr>
        <w:ilvl w:val="1"/>
        <w:numId w:val="20"/>
      </w:numPr>
      <w:spacing w:line="280" w:lineRule="exact"/>
    </w:pPr>
    <w:rPr>
      <w:rFonts w:eastAsia="Times New Roman" w:cs="Times New Roman"/>
      <w:kern w:val="8"/>
      <w:sz w:val="24"/>
      <w:lang w:bidi="he-IL"/>
    </w:rPr>
  </w:style>
  <w:style w:type="numbering" w:customStyle="1" w:styleId="DefinitonLists">
    <w:name w:val="Definiton Lists"/>
    <w:uiPriority w:val="99"/>
    <w:rsid w:val="00A12CB7"/>
    <w:pPr>
      <w:numPr>
        <w:numId w:val="94"/>
      </w:numPr>
    </w:pPr>
  </w:style>
  <w:style w:type="paragraph" w:styleId="afe">
    <w:name w:val="endnote text"/>
    <w:basedOn w:val="a1"/>
    <w:link w:val="aff"/>
    <w:uiPriority w:val="99"/>
    <w:semiHidden/>
    <w:unhideWhenUsed/>
    <w:rsid w:val="00A12CB7"/>
    <w:pPr>
      <w:spacing w:before="0" w:line="240" w:lineRule="auto"/>
      <w:jc w:val="left"/>
    </w:pPr>
    <w:rPr>
      <w:rFonts w:ascii="Georgia" w:hAnsi="Georgia"/>
      <w:szCs w:val="20"/>
      <w:lang w:val="en-GB"/>
    </w:rPr>
  </w:style>
  <w:style w:type="character" w:customStyle="1" w:styleId="aff">
    <w:name w:val="Текст концевой сноски Знак"/>
    <w:basedOn w:val="a3"/>
    <w:link w:val="afe"/>
    <w:uiPriority w:val="99"/>
    <w:semiHidden/>
    <w:rsid w:val="00A12CB7"/>
    <w:rPr>
      <w:rFonts w:ascii="Georgia" w:hAnsi="Georgia"/>
      <w:lang w:val="en-GB"/>
    </w:rPr>
  </w:style>
  <w:style w:type="paragraph" w:styleId="aff0">
    <w:name w:val="Revision"/>
    <w:hidden/>
    <w:uiPriority w:val="99"/>
    <w:semiHidden/>
    <w:rsid w:val="00A12CB7"/>
    <w:pPr>
      <w:spacing w:before="0" w:line="240" w:lineRule="auto"/>
    </w:pPr>
    <w:rPr>
      <w:szCs w:val="24"/>
    </w:rPr>
  </w:style>
  <w:style w:type="numbering" w:customStyle="1" w:styleId="IFACMinutes">
    <w:name w:val="IFAC Minutes"/>
    <w:uiPriority w:val="99"/>
    <w:rsid w:val="00A12CB7"/>
    <w:pPr>
      <w:numPr>
        <w:numId w:val="21"/>
      </w:numPr>
    </w:pPr>
  </w:style>
  <w:style w:type="paragraph" w:customStyle="1" w:styleId="IssuesPaperMatter">
    <w:name w:val="IssuesPaperMatter"/>
    <w:basedOn w:val="a1"/>
    <w:qFormat/>
    <w:rsid w:val="00A12CB7"/>
    <w:pPr>
      <w:numPr>
        <w:ilvl w:val="1"/>
        <w:numId w:val="22"/>
      </w:numPr>
      <w:spacing w:before="60" w:after="60" w:line="280" w:lineRule="exact"/>
    </w:pPr>
    <w:rPr>
      <w:rFonts w:ascii="Arial" w:hAnsi="Arial"/>
    </w:rPr>
  </w:style>
  <w:style w:type="paragraph" w:customStyle="1" w:styleId="IssuesPaperMatterHeading">
    <w:name w:val="IssuesPaperMatterHeading"/>
    <w:basedOn w:val="a1"/>
    <w:next w:val="IssuesPaperMatter"/>
    <w:qFormat/>
    <w:rsid w:val="00A12CB7"/>
    <w:pPr>
      <w:numPr>
        <w:numId w:val="22"/>
      </w:numPr>
      <w:spacing w:before="60" w:after="60" w:line="280" w:lineRule="exact"/>
    </w:pPr>
    <w:rPr>
      <w:rFonts w:ascii="Arial" w:hAnsi="Arial"/>
      <w:b/>
    </w:rPr>
  </w:style>
  <w:style w:type="paragraph" w:customStyle="1" w:styleId="TextStyle">
    <w:name w:val="Text Style"/>
    <w:basedOn w:val="a1"/>
    <w:qFormat/>
    <w:rsid w:val="00A12CB7"/>
    <w:pPr>
      <w:spacing w:line="280" w:lineRule="exact"/>
    </w:pPr>
    <w:rPr>
      <w:rFonts w:eastAsia="Times New Roman" w:cs="Times New Roman"/>
      <w:kern w:val="8"/>
      <w:sz w:val="24"/>
      <w:lang w:bidi="he-IL"/>
    </w:rPr>
  </w:style>
  <w:style w:type="paragraph" w:customStyle="1" w:styleId="IndentCharCharCharCharCharCharCharCharCharCharCharCharCharCharCharChar">
    <w:name w:val="Indent Char Char Char Char Char Char Char Char Char Char Char Char Char Char Char Char"/>
    <w:basedOn w:val="a1"/>
    <w:rsid w:val="00A12CB7"/>
    <w:pPr>
      <w:widowControl w:val="0"/>
      <w:tabs>
        <w:tab w:val="left" w:pos="960"/>
      </w:tabs>
      <w:spacing w:before="140"/>
      <w:ind w:left="960" w:hanging="480"/>
    </w:pPr>
    <w:rPr>
      <w:rFonts w:eastAsia="MS Mincho" w:cs="Times New Roman"/>
      <w:kern w:val="28"/>
      <w:szCs w:val="20"/>
      <w:lang w:bidi="he-IL"/>
    </w:rPr>
  </w:style>
  <w:style w:type="paragraph" w:customStyle="1" w:styleId="BoxListStyleNumbering">
    <w:name w:val="Box ListStyle Numbering"/>
    <w:basedOn w:val="List1"/>
    <w:qFormat/>
    <w:rsid w:val="00A12CB7"/>
    <w:pPr>
      <w:numPr>
        <w:numId w:val="23"/>
      </w:numPr>
      <w:spacing w:line="280" w:lineRule="exact"/>
      <w:jc w:val="both"/>
    </w:pPr>
    <w:rPr>
      <w:rFonts w:ascii="Arial" w:eastAsia="Times New Roman" w:hAnsi="Arial"/>
      <w:kern w:val="8"/>
      <w:lang w:bidi="he-IL"/>
    </w:rPr>
  </w:style>
  <w:style w:type="numbering" w:customStyle="1" w:styleId="DefinitonLists1">
    <w:name w:val="Definiton Lists1"/>
    <w:uiPriority w:val="99"/>
    <w:rsid w:val="00A12CB7"/>
  </w:style>
  <w:style w:type="paragraph" w:customStyle="1" w:styleId="FW1">
    <w:name w:val="FW 1"/>
    <w:basedOn w:val="a1"/>
    <w:link w:val="FW1Char"/>
    <w:qFormat/>
    <w:rsid w:val="00A12CB7"/>
    <w:pPr>
      <w:widowControl w:val="0"/>
      <w:spacing w:after="120" w:line="240" w:lineRule="atLeast"/>
      <w:ind w:left="720" w:hanging="720"/>
      <w:jc w:val="left"/>
    </w:pPr>
    <w:rPr>
      <w:rFonts w:ascii="Verdana" w:eastAsia="Calibri" w:hAnsi="Verdana" w:cs="Times New Roman"/>
      <w:szCs w:val="20"/>
      <w:lang w:eastAsia="en-AU"/>
    </w:rPr>
  </w:style>
  <w:style w:type="character" w:customStyle="1" w:styleId="FW1Char">
    <w:name w:val="FW 1 Char"/>
    <w:basedOn w:val="a3"/>
    <w:link w:val="FW1"/>
    <w:rsid w:val="00A12CB7"/>
    <w:rPr>
      <w:rFonts w:ascii="Verdana" w:eastAsia="Calibri" w:hAnsi="Verdana" w:cs="Times New Roman"/>
      <w:lang w:eastAsia="en-AU"/>
    </w:rPr>
  </w:style>
  <w:style w:type="paragraph" w:customStyle="1" w:styleId="FWdot1">
    <w:name w:val="FW dot 1"/>
    <w:basedOn w:val="FW1"/>
    <w:link w:val="FWdot1Char"/>
    <w:qFormat/>
    <w:rsid w:val="00A12CB7"/>
    <w:pPr>
      <w:numPr>
        <w:numId w:val="24"/>
      </w:numPr>
    </w:pPr>
    <w:rPr>
      <w:sz w:val="18"/>
      <w:szCs w:val="18"/>
    </w:rPr>
  </w:style>
  <w:style w:type="character" w:customStyle="1" w:styleId="FWdot1Char">
    <w:name w:val="FW dot 1 Char"/>
    <w:basedOn w:val="FW1Char"/>
    <w:link w:val="FWdot1"/>
    <w:rsid w:val="00A12CB7"/>
    <w:rPr>
      <w:rFonts w:ascii="Verdana" w:eastAsia="Calibri" w:hAnsi="Verdana" w:cs="Times New Roman"/>
      <w:sz w:val="18"/>
      <w:szCs w:val="18"/>
      <w:lang w:eastAsia="en-AU"/>
    </w:rPr>
  </w:style>
  <w:style w:type="table" w:customStyle="1" w:styleId="GridTable5DarkAccent4">
    <w:name w:val="Grid Table 5 Dark Accent 4"/>
    <w:basedOn w:val="a4"/>
    <w:uiPriority w:val="50"/>
    <w:rsid w:val="00A12CB7"/>
    <w:pPr>
      <w:spacing w:before="0" w:line="240" w:lineRule="auto"/>
    </w:pPr>
    <w:rPr>
      <w:rFonts w:asciiTheme="minorHAnsi" w:hAnsiTheme="minorHAnsi"/>
      <w:sz w:val="22"/>
      <w:szCs w:val="22"/>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9F3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0F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0F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0F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0F3" w:themeFill="accent4"/>
      </w:tcPr>
    </w:tblStylePr>
    <w:tblStylePr w:type="band1Vert">
      <w:tblPr/>
      <w:tcPr>
        <w:shd w:val="clear" w:color="auto" w:fill="94E8FF" w:themeFill="accent4" w:themeFillTint="66"/>
      </w:tcPr>
    </w:tblStylePr>
    <w:tblStylePr w:type="band1Horz">
      <w:tblPr/>
      <w:tcPr>
        <w:shd w:val="clear" w:color="auto" w:fill="94E8FF" w:themeFill="accent4" w:themeFillTint="66"/>
      </w:tcPr>
    </w:tblStylePr>
  </w:style>
  <w:style w:type="table" w:customStyle="1" w:styleId="GridTable5DarkAccent3">
    <w:name w:val="Grid Table 5 Dark Accent 3"/>
    <w:basedOn w:val="a4"/>
    <w:uiPriority w:val="50"/>
    <w:rsid w:val="00A12CB7"/>
    <w:pPr>
      <w:spacing w:line="240" w:lineRule="auto"/>
    </w:pPr>
    <w:rPr>
      <w:rFonts w:ascii="Times New Roman" w:hAnsi="Times New Roman"/>
      <w:sz w:val="24"/>
      <w:szCs w:val="24"/>
      <w:lang w:val="en-AU"/>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BD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BA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BA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BA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BAA" w:themeFill="accent3"/>
      </w:tcPr>
    </w:tblStylePr>
    <w:tblStylePr w:type="band1Vert">
      <w:tblPr/>
      <w:tcPr>
        <w:shd w:val="clear" w:color="auto" w:fill="77BFFF" w:themeFill="accent3" w:themeFillTint="66"/>
      </w:tcPr>
    </w:tblStylePr>
    <w:tblStylePr w:type="band1Horz">
      <w:tblPr/>
      <w:tcPr>
        <w:shd w:val="clear" w:color="auto" w:fill="77BFFF" w:themeFill="accent3" w:themeFillTint="66"/>
      </w:tcPr>
    </w:tblStylePr>
  </w:style>
  <w:style w:type="table" w:customStyle="1" w:styleId="GridTable5DarkAccent2">
    <w:name w:val="Grid Table 5 Dark Accent 2"/>
    <w:basedOn w:val="a4"/>
    <w:uiPriority w:val="50"/>
    <w:rsid w:val="00A12CB7"/>
    <w:pPr>
      <w:spacing w:line="240" w:lineRule="auto"/>
    </w:pPr>
    <w:rPr>
      <w:rFonts w:ascii="Times New Roman" w:hAnsi="Times New Roman"/>
      <w:sz w:val="24"/>
      <w:szCs w:val="24"/>
      <w:lang w:val="en-AU"/>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ED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A61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A61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A61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A61A" w:themeFill="accent2"/>
      </w:tcPr>
    </w:tblStylePr>
    <w:tblStylePr w:type="band1Vert">
      <w:tblPr/>
      <w:tcPr>
        <w:shd w:val="clear" w:color="auto" w:fill="FDDBA3" w:themeFill="accent2" w:themeFillTint="66"/>
      </w:tcPr>
    </w:tblStylePr>
    <w:tblStylePr w:type="band1Horz">
      <w:tblPr/>
      <w:tcPr>
        <w:shd w:val="clear" w:color="auto" w:fill="FDDBA3" w:themeFill="accent2" w:themeFillTint="66"/>
      </w:tcPr>
    </w:tblStylePr>
  </w:style>
  <w:style w:type="table" w:customStyle="1" w:styleId="GridTable5DarkAccent5">
    <w:name w:val="Grid Table 5 Dark Accent 5"/>
    <w:basedOn w:val="a4"/>
    <w:uiPriority w:val="50"/>
    <w:rsid w:val="00A12CB7"/>
    <w:pPr>
      <w:spacing w:line="240" w:lineRule="auto"/>
    </w:pPr>
    <w:rPr>
      <w:rFonts w:ascii="Times New Roman" w:hAnsi="Times New Roman"/>
      <w:sz w:val="24"/>
      <w:szCs w:val="24"/>
      <w:lang w:val="en-AU"/>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FF9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D9C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D9C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D9C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D9C4A" w:themeFill="accent5"/>
      </w:tcPr>
    </w:tblStylePr>
    <w:tblStylePr w:type="band1Vert">
      <w:tblPr/>
      <w:tcPr>
        <w:shd w:val="clear" w:color="auto" w:fill="80F4B1" w:themeFill="accent5" w:themeFillTint="66"/>
      </w:tcPr>
    </w:tblStylePr>
    <w:tblStylePr w:type="band1Horz">
      <w:tblPr/>
      <w:tcPr>
        <w:shd w:val="clear" w:color="auto" w:fill="80F4B1" w:themeFill="accent5" w:themeFillTint="66"/>
      </w:tcPr>
    </w:tblStylePr>
  </w:style>
  <w:style w:type="table" w:customStyle="1" w:styleId="GridTable5DarkAccent1">
    <w:name w:val="Grid Table 5 Dark Accent 1"/>
    <w:basedOn w:val="a4"/>
    <w:uiPriority w:val="50"/>
    <w:rsid w:val="00A12CB7"/>
    <w:pPr>
      <w:spacing w:line="240" w:lineRule="auto"/>
    </w:pPr>
    <w:rPr>
      <w:rFonts w:ascii="Times New Roman" w:hAnsi="Times New Roman"/>
      <w:sz w:val="24"/>
      <w:szCs w:val="24"/>
      <w:lang w:val="en-AU"/>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DD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5A2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5A2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5A2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5A22" w:themeFill="accent1"/>
      </w:tcPr>
    </w:tblStylePr>
    <w:tblStylePr w:type="band1Vert">
      <w:tblPr/>
      <w:tcPr>
        <w:shd w:val="clear" w:color="auto" w:fill="F9BCA6" w:themeFill="accent1" w:themeFillTint="66"/>
      </w:tcPr>
    </w:tblStylePr>
    <w:tblStylePr w:type="band1Horz">
      <w:tblPr/>
      <w:tcPr>
        <w:shd w:val="clear" w:color="auto" w:fill="F9BCA6" w:themeFill="accent1" w:themeFillTint="66"/>
      </w:tcPr>
    </w:tblStylePr>
  </w:style>
  <w:style w:type="paragraph" w:styleId="34">
    <w:name w:val="toc 3"/>
    <w:basedOn w:val="a1"/>
    <w:next w:val="a1"/>
    <w:autoRedefine/>
    <w:uiPriority w:val="39"/>
    <w:unhideWhenUsed/>
    <w:rsid w:val="00A12CB7"/>
    <w:pPr>
      <w:tabs>
        <w:tab w:val="left" w:pos="880"/>
      </w:tabs>
      <w:spacing w:line="280" w:lineRule="exact"/>
      <w:ind w:left="403"/>
      <w:jc w:val="left"/>
    </w:pPr>
    <w:rPr>
      <w:rFonts w:ascii="Arial" w:hAnsi="Arial"/>
      <w:i/>
      <w:noProof/>
    </w:rPr>
  </w:style>
  <w:style w:type="table" w:customStyle="1" w:styleId="GridTableLight">
    <w:name w:val="Grid Table Light"/>
    <w:basedOn w:val="a4"/>
    <w:uiPriority w:val="40"/>
    <w:rsid w:val="00A12CB7"/>
    <w:pPr>
      <w:spacing w:before="0" w:line="240" w:lineRule="auto"/>
    </w:pPr>
    <w:rPr>
      <w:rFonts w:asciiTheme="minorHAnsi" w:hAnsiTheme="minorHAns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Headline">
    <w:name w:val="Headline"/>
    <w:qFormat/>
    <w:rsid w:val="00A12CB7"/>
    <w:pPr>
      <w:widowControl w:val="0"/>
      <w:overflowPunct w:val="0"/>
      <w:autoSpaceDE w:val="0"/>
      <w:autoSpaceDN w:val="0"/>
      <w:adjustRightInd w:val="0"/>
      <w:spacing w:before="0" w:line="580" w:lineRule="exact"/>
    </w:pPr>
    <w:rPr>
      <w:rFonts w:eastAsia="Times New Roman" w:cs="Caslon 540 LT Std"/>
      <w:color w:val="000000"/>
      <w:kern w:val="28"/>
      <w:sz w:val="46"/>
      <w:szCs w:val="46"/>
    </w:rPr>
  </w:style>
  <w:style w:type="paragraph" w:customStyle="1" w:styleId="Sub-Headline">
    <w:name w:val="Sub-Headline"/>
    <w:qFormat/>
    <w:rsid w:val="00A12CB7"/>
    <w:pPr>
      <w:widowControl w:val="0"/>
      <w:pBdr>
        <w:bottom w:val="single" w:sz="4" w:space="6" w:color="auto"/>
        <w:between w:val="single" w:sz="4" w:space="6" w:color="auto"/>
      </w:pBdr>
      <w:overflowPunct w:val="0"/>
      <w:autoSpaceDE w:val="0"/>
      <w:autoSpaceDN w:val="0"/>
      <w:adjustRightInd w:val="0"/>
      <w:spacing w:before="0" w:after="240" w:line="420" w:lineRule="exact"/>
    </w:pPr>
    <w:rPr>
      <w:rFonts w:eastAsia="Times New Roman" w:cs="Caslon 540 LT Std"/>
      <w:i/>
      <w:iCs/>
      <w:color w:val="000000"/>
      <w:kern w:val="28"/>
      <w:sz w:val="28"/>
      <w:szCs w:val="28"/>
    </w:rPr>
  </w:style>
  <w:style w:type="paragraph" w:customStyle="1" w:styleId="PublicationName">
    <w:name w:val="Publication Name"/>
    <w:basedOn w:val="PublicationDate"/>
    <w:link w:val="PublicationNameChar"/>
    <w:qFormat/>
    <w:rsid w:val="00A12CB7"/>
    <w:rPr>
      <w:rFonts w:ascii="Arial" w:hAnsi="Arial"/>
      <w:b w:val="0"/>
      <w:bCs w:val="0"/>
    </w:rPr>
  </w:style>
  <w:style w:type="character" w:customStyle="1" w:styleId="PublicationNameChar">
    <w:name w:val="Publication Name Char"/>
    <w:basedOn w:val="a3"/>
    <w:link w:val="PublicationName"/>
    <w:rsid w:val="00A12CB7"/>
    <w:rPr>
      <w:rFonts w:eastAsia="Times New Roman" w:cs="Arial"/>
      <w:color w:val="FFFFFF" w:themeColor="background1"/>
      <w:kern w:val="28"/>
      <w:sz w:val="32"/>
      <w:szCs w:val="32"/>
    </w:rPr>
  </w:style>
  <w:style w:type="paragraph" w:customStyle="1" w:styleId="PublicationCommentsDate">
    <w:name w:val="Publication Comments Date"/>
    <w:basedOn w:val="PublicationDate"/>
    <w:link w:val="PublicationCommentsDateChar"/>
    <w:uiPriority w:val="5"/>
    <w:qFormat/>
    <w:rsid w:val="00A12CB7"/>
    <w:pPr>
      <w:overflowPunct/>
      <w:autoSpaceDE/>
      <w:autoSpaceDN/>
      <w:adjustRightInd/>
    </w:pPr>
    <w:rPr>
      <w:i/>
    </w:rPr>
  </w:style>
  <w:style w:type="character" w:customStyle="1" w:styleId="PublicationDateChar">
    <w:name w:val="Publication Date Char"/>
    <w:basedOn w:val="a3"/>
    <w:link w:val="PublicationDate"/>
    <w:rsid w:val="00A12CB7"/>
    <w:rPr>
      <w:rFonts w:ascii="Times New Roman" w:eastAsia="Times New Roman" w:hAnsi="Times New Roman" w:cs="Arial"/>
      <w:b/>
      <w:bCs/>
      <w:color w:val="FFFFFF" w:themeColor="background1"/>
      <w:kern w:val="28"/>
      <w:sz w:val="32"/>
      <w:szCs w:val="32"/>
    </w:rPr>
  </w:style>
  <w:style w:type="character" w:customStyle="1" w:styleId="PublicationCommentsDateChar">
    <w:name w:val="Publication Comments Date Char"/>
    <w:basedOn w:val="PublicationDateChar"/>
    <w:link w:val="PublicationCommentsDate"/>
    <w:uiPriority w:val="5"/>
    <w:rsid w:val="00A12CB7"/>
    <w:rPr>
      <w:rFonts w:ascii="Times New Roman" w:eastAsia="Times New Roman" w:hAnsi="Times New Roman" w:cs="Arial"/>
      <w:b/>
      <w:bCs/>
      <w:i/>
      <w:color w:val="FFFFFF" w:themeColor="background1"/>
      <w:kern w:val="28"/>
      <w:sz w:val="32"/>
      <w:szCs w:val="32"/>
    </w:rPr>
  </w:style>
  <w:style w:type="table" w:customStyle="1" w:styleId="ListTable3Accent3">
    <w:name w:val="List Table 3 Accent 3"/>
    <w:basedOn w:val="a4"/>
    <w:uiPriority w:val="48"/>
    <w:rsid w:val="00A12CB7"/>
    <w:pPr>
      <w:spacing w:line="240" w:lineRule="auto"/>
    </w:pPr>
    <w:rPr>
      <w:rFonts w:ascii="Times New Roman" w:hAnsi="Times New Roman"/>
      <w:sz w:val="24"/>
      <w:szCs w:val="24"/>
      <w:lang w:val="en-AU"/>
    </w:rPr>
    <w:tblPr>
      <w:tblStyleRowBandSize w:val="1"/>
      <w:tblStyleColBandSize w:val="1"/>
      <w:tblInd w:w="0" w:type="dxa"/>
      <w:tblBorders>
        <w:top w:val="single" w:sz="4" w:space="0" w:color="005BAA" w:themeColor="accent3"/>
        <w:left w:val="single" w:sz="4" w:space="0" w:color="005BAA" w:themeColor="accent3"/>
        <w:bottom w:val="single" w:sz="4" w:space="0" w:color="005BAA" w:themeColor="accent3"/>
        <w:right w:val="single" w:sz="4" w:space="0" w:color="005BAA" w:themeColor="accent3"/>
      </w:tblBorders>
      <w:tblCellMar>
        <w:top w:w="0" w:type="dxa"/>
        <w:left w:w="108" w:type="dxa"/>
        <w:bottom w:w="0" w:type="dxa"/>
        <w:right w:w="108" w:type="dxa"/>
      </w:tblCellMar>
    </w:tblPr>
    <w:tblStylePr w:type="firstRow">
      <w:rPr>
        <w:b/>
        <w:bCs/>
        <w:color w:val="FFFFFF" w:themeColor="background1"/>
      </w:rPr>
      <w:tblPr/>
      <w:tcPr>
        <w:shd w:val="clear" w:color="auto" w:fill="005BAA" w:themeFill="accent3"/>
      </w:tcPr>
    </w:tblStylePr>
    <w:tblStylePr w:type="lastRow">
      <w:rPr>
        <w:b/>
        <w:bCs/>
      </w:rPr>
      <w:tblPr/>
      <w:tcPr>
        <w:tcBorders>
          <w:top w:val="double" w:sz="4" w:space="0" w:color="005BA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BAA" w:themeColor="accent3"/>
          <w:right w:val="single" w:sz="4" w:space="0" w:color="005BAA" w:themeColor="accent3"/>
        </w:tcBorders>
      </w:tcPr>
    </w:tblStylePr>
    <w:tblStylePr w:type="band1Horz">
      <w:tblPr/>
      <w:tcPr>
        <w:tcBorders>
          <w:top w:val="single" w:sz="4" w:space="0" w:color="005BAA" w:themeColor="accent3"/>
          <w:bottom w:val="single" w:sz="4" w:space="0" w:color="005BA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BAA" w:themeColor="accent3"/>
          <w:left w:val="nil"/>
        </w:tcBorders>
      </w:tcPr>
    </w:tblStylePr>
    <w:tblStylePr w:type="swCell">
      <w:tblPr/>
      <w:tcPr>
        <w:tcBorders>
          <w:top w:val="double" w:sz="4" w:space="0" w:color="005BAA" w:themeColor="accent3"/>
          <w:right w:val="nil"/>
        </w:tcBorders>
      </w:tcPr>
    </w:tblStylePr>
  </w:style>
  <w:style w:type="paragraph" w:customStyle="1" w:styleId="TOCBottomLine">
    <w:name w:val="TOC Bottom Line"/>
    <w:basedOn w:val="a2"/>
    <w:qFormat/>
    <w:rsid w:val="00A12CB7"/>
    <w:pPr>
      <w:pBdr>
        <w:bottom w:val="single" w:sz="4" w:space="1" w:color="auto"/>
      </w:pBdr>
      <w:spacing w:before="0" w:line="200" w:lineRule="exact"/>
    </w:pPr>
    <w:rPr>
      <w:sz w:val="16"/>
      <w:szCs w:val="16"/>
    </w:rPr>
  </w:style>
  <w:style w:type="paragraph" w:customStyle="1" w:styleId="NumberedHeading2">
    <w:name w:val="Numbered Heading 2"/>
    <w:next w:val="a2"/>
    <w:uiPriority w:val="3"/>
    <w:qFormat/>
    <w:rsid w:val="00A12CB7"/>
    <w:pPr>
      <w:keepNext/>
      <w:keepLines/>
      <w:tabs>
        <w:tab w:val="left" w:pos="547"/>
      </w:tabs>
      <w:spacing w:before="240" w:line="320" w:lineRule="exact"/>
      <w:ind w:left="547" w:hanging="547"/>
      <w:outlineLvl w:val="1"/>
    </w:pPr>
    <w:rPr>
      <w:rFonts w:eastAsia="Times New Roman" w:cs="Times New Roman"/>
      <w:b/>
      <w:bCs/>
      <w:sz w:val="24"/>
      <w:szCs w:val="28"/>
    </w:rPr>
  </w:style>
  <w:style w:type="table" w:customStyle="1" w:styleId="ListTable3Accent1">
    <w:name w:val="List Table 3 Accent 1"/>
    <w:basedOn w:val="a4"/>
    <w:uiPriority w:val="48"/>
    <w:rsid w:val="00A12CB7"/>
    <w:pPr>
      <w:spacing w:line="240" w:lineRule="auto"/>
    </w:pPr>
    <w:rPr>
      <w:rFonts w:ascii="Times New Roman" w:hAnsi="Times New Roman"/>
      <w:sz w:val="24"/>
      <w:szCs w:val="24"/>
      <w:lang w:val="en-AU"/>
    </w:rPr>
    <w:tblPr>
      <w:tblStyleRowBandSize w:val="1"/>
      <w:tblStyleColBandSize w:val="1"/>
      <w:tblInd w:w="0" w:type="dxa"/>
      <w:tblBorders>
        <w:top w:val="single" w:sz="4" w:space="0" w:color="F15A22" w:themeColor="accent1"/>
        <w:left w:val="single" w:sz="4" w:space="0" w:color="F15A22" w:themeColor="accent1"/>
        <w:bottom w:val="single" w:sz="4" w:space="0" w:color="F15A22" w:themeColor="accent1"/>
        <w:right w:val="single" w:sz="4" w:space="0" w:color="F15A22" w:themeColor="accent1"/>
      </w:tblBorders>
      <w:tblCellMar>
        <w:top w:w="0" w:type="dxa"/>
        <w:left w:w="108" w:type="dxa"/>
        <w:bottom w:w="0" w:type="dxa"/>
        <w:right w:w="108" w:type="dxa"/>
      </w:tblCellMar>
    </w:tblPr>
    <w:tblStylePr w:type="firstRow">
      <w:rPr>
        <w:b/>
        <w:bCs/>
        <w:color w:val="FFFFFF" w:themeColor="background1"/>
      </w:rPr>
      <w:tblPr/>
      <w:tcPr>
        <w:shd w:val="clear" w:color="auto" w:fill="F15A22" w:themeFill="accent1"/>
      </w:tcPr>
    </w:tblStylePr>
    <w:tblStylePr w:type="lastRow">
      <w:rPr>
        <w:b/>
        <w:bCs/>
      </w:rPr>
      <w:tblPr/>
      <w:tcPr>
        <w:tcBorders>
          <w:top w:val="double" w:sz="4" w:space="0" w:color="F15A2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5A22" w:themeColor="accent1"/>
          <w:right w:val="single" w:sz="4" w:space="0" w:color="F15A22" w:themeColor="accent1"/>
        </w:tcBorders>
      </w:tcPr>
    </w:tblStylePr>
    <w:tblStylePr w:type="band1Horz">
      <w:tblPr/>
      <w:tcPr>
        <w:tcBorders>
          <w:top w:val="single" w:sz="4" w:space="0" w:color="F15A22" w:themeColor="accent1"/>
          <w:bottom w:val="single" w:sz="4" w:space="0" w:color="F15A2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5A22" w:themeColor="accent1"/>
          <w:left w:val="nil"/>
        </w:tcBorders>
      </w:tcPr>
    </w:tblStylePr>
    <w:tblStylePr w:type="swCell">
      <w:tblPr/>
      <w:tcPr>
        <w:tcBorders>
          <w:top w:val="double" w:sz="4" w:space="0" w:color="F15A22" w:themeColor="accent1"/>
          <w:right w:val="nil"/>
        </w:tcBorders>
      </w:tcPr>
    </w:tblStylePr>
  </w:style>
  <w:style w:type="table" w:customStyle="1" w:styleId="ListTable4Accent3">
    <w:name w:val="List Table 4 Accent 3"/>
    <w:basedOn w:val="a4"/>
    <w:uiPriority w:val="49"/>
    <w:rsid w:val="00A12CB7"/>
    <w:pPr>
      <w:spacing w:line="240" w:lineRule="auto"/>
    </w:pPr>
    <w:rPr>
      <w:rFonts w:ascii="Times New Roman" w:hAnsi="Times New Roman"/>
      <w:sz w:val="24"/>
      <w:szCs w:val="24"/>
      <w:lang w:val="en-AU"/>
    </w:rPr>
    <w:tblPr>
      <w:tblStyleRowBandSize w:val="1"/>
      <w:tblStyleColBandSize w:val="1"/>
      <w:tblInd w:w="0" w:type="dxa"/>
      <w:tblBorders>
        <w:top w:val="single" w:sz="4" w:space="0" w:color="339FFF" w:themeColor="accent3" w:themeTint="99"/>
        <w:left w:val="single" w:sz="4" w:space="0" w:color="339FFF" w:themeColor="accent3" w:themeTint="99"/>
        <w:bottom w:val="single" w:sz="4" w:space="0" w:color="339FFF" w:themeColor="accent3" w:themeTint="99"/>
        <w:right w:val="single" w:sz="4" w:space="0" w:color="339FFF" w:themeColor="accent3" w:themeTint="99"/>
        <w:insideH w:val="single" w:sz="4" w:space="0" w:color="339FFF"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5BAA" w:themeColor="accent3"/>
          <w:left w:val="single" w:sz="4" w:space="0" w:color="005BAA" w:themeColor="accent3"/>
          <w:bottom w:val="single" w:sz="4" w:space="0" w:color="005BAA" w:themeColor="accent3"/>
          <w:right w:val="single" w:sz="4" w:space="0" w:color="005BAA" w:themeColor="accent3"/>
          <w:insideH w:val="nil"/>
        </w:tcBorders>
        <w:shd w:val="clear" w:color="auto" w:fill="005BAA" w:themeFill="accent3"/>
      </w:tcPr>
    </w:tblStylePr>
    <w:tblStylePr w:type="lastRow">
      <w:rPr>
        <w:b/>
        <w:bCs/>
      </w:rPr>
      <w:tblPr/>
      <w:tcPr>
        <w:tcBorders>
          <w:top w:val="double" w:sz="4" w:space="0" w:color="339FFF" w:themeColor="accent3" w:themeTint="99"/>
        </w:tcBorders>
      </w:tcPr>
    </w:tblStylePr>
    <w:tblStylePr w:type="firstCol">
      <w:rPr>
        <w:b/>
        <w:bCs/>
      </w:rPr>
    </w:tblStylePr>
    <w:tblStylePr w:type="lastCol">
      <w:rPr>
        <w:b/>
        <w:bCs/>
      </w:rPr>
    </w:tblStylePr>
    <w:tblStylePr w:type="band1Vert">
      <w:tblPr/>
      <w:tcPr>
        <w:shd w:val="clear" w:color="auto" w:fill="BBDFFF" w:themeFill="accent3" w:themeFillTint="33"/>
      </w:tcPr>
    </w:tblStylePr>
    <w:tblStylePr w:type="band1Horz">
      <w:tblPr/>
      <w:tcPr>
        <w:shd w:val="clear" w:color="auto" w:fill="BBDFFF" w:themeFill="accent3" w:themeFillTint="33"/>
      </w:tcPr>
    </w:tblStylePr>
  </w:style>
  <w:style w:type="paragraph" w:customStyle="1" w:styleId="Bullet2indented">
    <w:name w:val="Bullet 2 indented"/>
    <w:basedOn w:val="a1"/>
    <w:qFormat/>
    <w:rsid w:val="00A12CB7"/>
    <w:pPr>
      <w:numPr>
        <w:numId w:val="25"/>
      </w:numPr>
      <w:tabs>
        <w:tab w:val="left" w:pos="1642"/>
      </w:tabs>
      <w:spacing w:line="280" w:lineRule="exact"/>
      <w:ind w:left="1641" w:hanging="547"/>
    </w:pPr>
    <w:rPr>
      <w:rFonts w:ascii="Arial" w:hAnsi="Arial"/>
    </w:rPr>
  </w:style>
  <w:style w:type="paragraph" w:customStyle="1" w:styleId="NumberedParagraph">
    <w:name w:val="Numbered Paragraph"/>
    <w:basedOn w:val="a1"/>
    <w:rsid w:val="00A12CB7"/>
    <w:pPr>
      <w:tabs>
        <w:tab w:val="right" w:pos="312"/>
        <w:tab w:val="left" w:pos="480"/>
      </w:tabs>
      <w:spacing w:before="0" w:line="280" w:lineRule="exact"/>
      <w:ind w:left="480" w:hanging="480"/>
    </w:pPr>
    <w:rPr>
      <w:rFonts w:eastAsia="Times New Roman" w:cs="Times New Roman"/>
      <w:kern w:val="8"/>
      <w:sz w:val="24"/>
      <w:lang w:bidi="he-IL"/>
    </w:rPr>
  </w:style>
  <w:style w:type="character" w:customStyle="1" w:styleId="Heading3Char2">
    <w:name w:val="Heading 3 Char2"/>
    <w:aliases w:val="Heading 3 Char1 Char,Heading 3 Char Char Char,Heading 3 Char2 Char Char,Heading 3 Char1 Char Char Char,Heading 3 Char Char Char Char Char,Heading 3 Char Char1 Char Char"/>
    <w:rsid w:val="00A12CB7"/>
    <w:rPr>
      <w:rFonts w:ascii="Times New Roman" w:eastAsia="Times New Roman" w:hAnsi="Times New Roman" w:cs="Times New Roman"/>
      <w:b/>
      <w:bCs/>
      <w:kern w:val="8"/>
      <w:sz w:val="24"/>
      <w:szCs w:val="24"/>
      <w:lang w:bidi="he-IL"/>
    </w:rPr>
  </w:style>
  <w:style w:type="character" w:customStyle="1" w:styleId="Heading4Char1">
    <w:name w:val="Heading 4 Char1"/>
    <w:rsid w:val="00A12CB7"/>
    <w:rPr>
      <w:rFonts w:ascii="Times New Roman" w:eastAsia="Times New Roman" w:hAnsi="Times New Roman" w:cs="Times New Roman"/>
      <w:smallCaps/>
      <w:spacing w:val="5"/>
      <w:sz w:val="24"/>
      <w:szCs w:val="24"/>
      <w:lang w:bidi="he-IL"/>
    </w:rPr>
  </w:style>
  <w:style w:type="paragraph" w:customStyle="1" w:styleId="Indent">
    <w:name w:val="Indent"/>
    <w:basedOn w:val="NumberedParagraph"/>
    <w:link w:val="IndentChar"/>
    <w:rsid w:val="00A12CB7"/>
    <w:pPr>
      <w:tabs>
        <w:tab w:val="clear" w:pos="312"/>
        <w:tab w:val="clear" w:pos="480"/>
        <w:tab w:val="left" w:pos="960"/>
      </w:tabs>
      <w:spacing w:before="140"/>
      <w:ind w:left="960"/>
    </w:pPr>
  </w:style>
  <w:style w:type="character" w:customStyle="1" w:styleId="IndentChar">
    <w:name w:val="Indent Char"/>
    <w:link w:val="Indent"/>
    <w:rsid w:val="00A12CB7"/>
    <w:rPr>
      <w:rFonts w:ascii="Times New Roman" w:eastAsia="Times New Roman" w:hAnsi="Times New Roman" w:cs="Times New Roman"/>
      <w:kern w:val="8"/>
      <w:sz w:val="24"/>
      <w:szCs w:val="24"/>
      <w:lang w:bidi="he-IL"/>
    </w:rPr>
  </w:style>
  <w:style w:type="paragraph" w:customStyle="1" w:styleId="Quotation">
    <w:name w:val="Quotation"/>
    <w:basedOn w:val="NumberedParagraph"/>
    <w:rsid w:val="00A12CB7"/>
    <w:pPr>
      <w:tabs>
        <w:tab w:val="clear" w:pos="312"/>
        <w:tab w:val="clear" w:pos="480"/>
      </w:tabs>
      <w:spacing w:before="140" w:after="140" w:line="240" w:lineRule="exact"/>
      <w:ind w:left="960" w:right="480" w:firstLine="0"/>
    </w:pPr>
    <w:rPr>
      <w:sz w:val="20"/>
      <w:szCs w:val="20"/>
    </w:rPr>
  </w:style>
  <w:style w:type="paragraph" w:customStyle="1" w:styleId="Roman">
    <w:name w:val="Roman"/>
    <w:basedOn w:val="Indent"/>
    <w:rsid w:val="00A12CB7"/>
    <w:pPr>
      <w:tabs>
        <w:tab w:val="clear" w:pos="960"/>
        <w:tab w:val="right" w:pos="1320"/>
        <w:tab w:val="left" w:pos="1440"/>
      </w:tabs>
      <w:ind w:left="1440"/>
    </w:pPr>
  </w:style>
  <w:style w:type="character" w:customStyle="1" w:styleId="EndnoteTextChar1">
    <w:name w:val="Endnote Text Char1"/>
    <w:basedOn w:val="a3"/>
    <w:uiPriority w:val="99"/>
    <w:semiHidden/>
    <w:rsid w:val="00A12CB7"/>
    <w:rPr>
      <w:sz w:val="20"/>
      <w:szCs w:val="20"/>
    </w:rPr>
  </w:style>
  <w:style w:type="paragraph" w:customStyle="1" w:styleId="IndentTable">
    <w:name w:val="Indent (Table)"/>
    <w:basedOn w:val="NormalTable"/>
    <w:rsid w:val="00A12CB7"/>
    <w:pPr>
      <w:tabs>
        <w:tab w:val="left" w:pos="480"/>
      </w:tabs>
      <w:spacing w:before="120"/>
      <w:ind w:left="480" w:hanging="420"/>
    </w:pPr>
  </w:style>
  <w:style w:type="paragraph" w:customStyle="1" w:styleId="NormalTable">
    <w:name w:val="Normal (Table)"/>
    <w:basedOn w:val="a1"/>
    <w:rsid w:val="00A12CB7"/>
    <w:pPr>
      <w:spacing w:before="0"/>
      <w:ind w:left="60" w:right="60"/>
    </w:pPr>
    <w:rPr>
      <w:rFonts w:eastAsia="Times New Roman" w:cs="Times New Roman"/>
      <w:kern w:val="8"/>
      <w:szCs w:val="20"/>
      <w:lang w:bidi="he-IL"/>
    </w:rPr>
  </w:style>
  <w:style w:type="paragraph" w:customStyle="1" w:styleId="HeaderTable">
    <w:name w:val="Header (Table)"/>
    <w:basedOn w:val="NormalTable"/>
    <w:rsid w:val="00A12CB7"/>
    <w:pPr>
      <w:keepNext/>
      <w:keepLines/>
      <w:spacing w:after="40"/>
      <w:jc w:val="left"/>
    </w:pPr>
    <w:rPr>
      <w:i/>
      <w:iCs/>
    </w:rPr>
  </w:style>
  <w:style w:type="paragraph" w:customStyle="1" w:styleId="Heading3Table">
    <w:name w:val="Heading 3 (Table)"/>
    <w:basedOn w:val="NormalTable"/>
    <w:rsid w:val="00A12CB7"/>
    <w:pPr>
      <w:keepNext/>
      <w:keepLines/>
      <w:spacing w:before="200" w:after="40"/>
      <w:jc w:val="left"/>
      <w:outlineLvl w:val="2"/>
    </w:pPr>
    <w:rPr>
      <w:b/>
      <w:bCs/>
    </w:rPr>
  </w:style>
  <w:style w:type="paragraph" w:customStyle="1" w:styleId="IndentSecondLevel">
    <w:name w:val="Indent (Second Level)"/>
    <w:basedOn w:val="Indent"/>
    <w:rsid w:val="00A12CB7"/>
    <w:pPr>
      <w:tabs>
        <w:tab w:val="clear" w:pos="960"/>
        <w:tab w:val="left" w:pos="1440"/>
      </w:tabs>
      <w:ind w:left="1440"/>
    </w:pPr>
  </w:style>
  <w:style w:type="paragraph" w:customStyle="1" w:styleId="After">
    <w:name w:val="After"/>
    <w:basedOn w:val="NumberedParagraph"/>
    <w:next w:val="NumberedParagraph"/>
    <w:rsid w:val="00A12CB7"/>
    <w:pPr>
      <w:tabs>
        <w:tab w:val="clear" w:pos="312"/>
        <w:tab w:val="clear" w:pos="480"/>
      </w:tabs>
      <w:spacing w:before="140"/>
      <w:ind w:firstLine="0"/>
    </w:pPr>
  </w:style>
  <w:style w:type="character" w:customStyle="1" w:styleId="CommentSubjectChar1">
    <w:name w:val="Comment Subject Char1"/>
    <w:basedOn w:val="af8"/>
    <w:uiPriority w:val="99"/>
    <w:semiHidden/>
    <w:rsid w:val="00A12CB7"/>
    <w:rPr>
      <w:rFonts w:eastAsia="Times New Roman" w:cs="Times New Roman"/>
      <w:b/>
      <w:bCs/>
      <w:kern w:val="8"/>
      <w:sz w:val="20"/>
      <w:szCs w:val="20"/>
      <w:lang w:val="en-US" w:bidi="he-IL"/>
    </w:rPr>
  </w:style>
  <w:style w:type="paragraph" w:customStyle="1" w:styleId="BulletedListundernumpara">
    <w:name w:val="Bulleted List under num para"/>
    <w:basedOn w:val="a1"/>
    <w:rsid w:val="00A12CB7"/>
    <w:pPr>
      <w:numPr>
        <w:numId w:val="26"/>
      </w:numPr>
      <w:tabs>
        <w:tab w:val="left" w:pos="1267"/>
      </w:tabs>
    </w:pPr>
    <w:rPr>
      <w:rFonts w:eastAsia="Times New Roman" w:cs="Times New Roman"/>
      <w:szCs w:val="20"/>
    </w:rPr>
  </w:style>
  <w:style w:type="paragraph" w:customStyle="1" w:styleId="Paragraph">
    <w:name w:val="Paragraph"/>
    <w:basedOn w:val="Contents"/>
    <w:rsid w:val="00A12CB7"/>
    <w:pPr>
      <w:spacing w:before="240"/>
      <w:ind w:right="360"/>
      <w:jc w:val="right"/>
    </w:pPr>
  </w:style>
  <w:style w:type="paragraph" w:customStyle="1" w:styleId="Contents">
    <w:name w:val="Contents"/>
    <w:basedOn w:val="a1"/>
    <w:rsid w:val="00A12CB7"/>
    <w:pPr>
      <w:tabs>
        <w:tab w:val="left" w:leader="dot" w:pos="5659"/>
        <w:tab w:val="center" w:pos="6019"/>
      </w:tabs>
      <w:spacing w:before="0" w:after="120" w:line="220" w:lineRule="exact"/>
      <w:ind w:left="360" w:right="1541" w:hanging="360"/>
      <w:jc w:val="left"/>
    </w:pPr>
    <w:rPr>
      <w:rFonts w:eastAsia="Times New Roman" w:cs="Times New Roman"/>
      <w:szCs w:val="20"/>
    </w:rPr>
  </w:style>
  <w:style w:type="paragraph" w:customStyle="1" w:styleId="Contentshead">
    <w:name w:val="Contents head"/>
    <w:basedOn w:val="a1"/>
    <w:rsid w:val="00A12CB7"/>
    <w:pPr>
      <w:pBdr>
        <w:bottom w:val="single" w:sz="6" w:space="10" w:color="auto"/>
      </w:pBdr>
      <w:spacing w:before="0" w:after="120" w:line="220" w:lineRule="exact"/>
      <w:jc w:val="center"/>
    </w:pPr>
    <w:rPr>
      <w:rFonts w:eastAsia="Times New Roman" w:cs="Times New Roman"/>
      <w:b/>
      <w:szCs w:val="20"/>
    </w:rPr>
  </w:style>
  <w:style w:type="paragraph" w:customStyle="1" w:styleId="IndentCharCharCharChar">
    <w:name w:val="Indent Char Char Char Char"/>
    <w:basedOn w:val="a1"/>
    <w:rsid w:val="00A12CB7"/>
    <w:pPr>
      <w:widowControl w:val="0"/>
      <w:tabs>
        <w:tab w:val="left" w:pos="960"/>
      </w:tabs>
      <w:spacing w:before="140" w:line="280" w:lineRule="exact"/>
      <w:ind w:left="960" w:hanging="480"/>
    </w:pPr>
    <w:rPr>
      <w:rFonts w:eastAsia="MS Mincho" w:cs="Times New Roman"/>
      <w:kern w:val="8"/>
      <w:sz w:val="24"/>
    </w:rPr>
  </w:style>
  <w:style w:type="paragraph" w:customStyle="1" w:styleId="NumberedParagraph-BulletelistLeft0Firstline0">
    <w:name w:val="Numbered Paragraph - Bullete list + Left:  0&quot; First line:  0&quot;"/>
    <w:basedOn w:val="a1"/>
    <w:rsid w:val="00A12CB7"/>
    <w:pPr>
      <w:numPr>
        <w:numId w:val="27"/>
      </w:numPr>
    </w:pPr>
    <w:rPr>
      <w:rFonts w:eastAsia="Times New Roman" w:cs="Times New Roman"/>
      <w:szCs w:val="20"/>
    </w:rPr>
  </w:style>
  <w:style w:type="character" w:customStyle="1" w:styleId="FootnoteReference">
    <w:name w:val="Footnote Reference +"/>
    <w:rsid w:val="00A12CB7"/>
    <w:rPr>
      <w:rFonts w:ascii="Times New Roman" w:hAnsi="Times New Roman"/>
      <w:dstrike w:val="0"/>
      <w:position w:val="6"/>
      <w:sz w:val="14"/>
      <w:szCs w:val="14"/>
      <w:vertAlign w:val="baseline"/>
    </w:rPr>
  </w:style>
  <w:style w:type="character" w:customStyle="1" w:styleId="xsltbolditalic1">
    <w:name w:val="xsltbolditalic1"/>
    <w:rsid w:val="00A12CB7"/>
    <w:rPr>
      <w:b/>
      <w:bCs/>
      <w:i/>
      <w:iCs/>
    </w:rPr>
  </w:style>
  <w:style w:type="character" w:customStyle="1" w:styleId="xsltbolditalicunderline1">
    <w:name w:val="xsltbolditalicunderline1"/>
    <w:rsid w:val="00A12CB7"/>
    <w:rPr>
      <w:b/>
      <w:bCs/>
      <w:i/>
      <w:iCs/>
    </w:rPr>
  </w:style>
  <w:style w:type="paragraph" w:customStyle="1" w:styleId="LetteredList">
    <w:name w:val="Lettered List"/>
    <w:basedOn w:val="a1"/>
    <w:rsid w:val="00A12CB7"/>
    <w:pPr>
      <w:numPr>
        <w:numId w:val="28"/>
      </w:numPr>
    </w:pPr>
    <w:rPr>
      <w:rFonts w:eastAsia="Times New Roman" w:cs="Times New Roman"/>
      <w:kern w:val="12"/>
      <w:szCs w:val="20"/>
    </w:rPr>
  </w:style>
  <w:style w:type="paragraph" w:customStyle="1" w:styleId="numberedparagraphChar">
    <w:name w:val="numbered paragraph Char"/>
    <w:basedOn w:val="a1"/>
    <w:rsid w:val="00A12CB7"/>
    <w:pPr>
      <w:numPr>
        <w:numId w:val="29"/>
      </w:numPr>
    </w:pPr>
    <w:rPr>
      <w:rFonts w:eastAsia="Times New Roman" w:cs="Times New Roman"/>
      <w:kern w:val="8"/>
      <w:sz w:val="24"/>
    </w:rPr>
  </w:style>
  <w:style w:type="character" w:customStyle="1" w:styleId="numberedparagraphCharChar">
    <w:name w:val="numbered paragraph Char Char"/>
    <w:rsid w:val="00A12CB7"/>
    <w:rPr>
      <w:noProof w:val="0"/>
      <w:kern w:val="8"/>
      <w:sz w:val="24"/>
      <w:szCs w:val="24"/>
      <w:lang w:val="en-US" w:eastAsia="en-US" w:bidi="ar-SA"/>
    </w:rPr>
  </w:style>
  <w:style w:type="character" w:customStyle="1" w:styleId="NumboldChar">
    <w:name w:val="Num + bold Char"/>
    <w:rsid w:val="00A12CB7"/>
    <w:rPr>
      <w:b/>
      <w:noProof w:val="0"/>
      <w:kern w:val="8"/>
      <w:sz w:val="24"/>
      <w:szCs w:val="24"/>
      <w:lang w:val="en-US" w:eastAsia="en-US" w:bidi="he-IL"/>
    </w:rPr>
  </w:style>
  <w:style w:type="paragraph" w:styleId="aff1">
    <w:name w:val="Normal (Web)"/>
    <w:basedOn w:val="a1"/>
    <w:rsid w:val="00A12CB7"/>
    <w:pPr>
      <w:spacing w:before="100" w:beforeAutospacing="1" w:after="100" w:afterAutospacing="1" w:line="240" w:lineRule="auto"/>
      <w:jc w:val="left"/>
    </w:pPr>
    <w:rPr>
      <w:rFonts w:eastAsia="Times New Roman" w:cs="Times New Roman"/>
      <w:sz w:val="24"/>
    </w:rPr>
  </w:style>
  <w:style w:type="paragraph" w:customStyle="1" w:styleId="NumParaLeft">
    <w:name w:val="Num Para Left"/>
    <w:basedOn w:val="a1"/>
    <w:rsid w:val="00A12CB7"/>
    <w:pPr>
      <w:tabs>
        <w:tab w:val="right" w:pos="312"/>
        <w:tab w:val="left" w:pos="480"/>
      </w:tabs>
      <w:spacing w:before="0" w:line="280" w:lineRule="exact"/>
      <w:ind w:left="540" w:hanging="540"/>
    </w:pPr>
    <w:rPr>
      <w:rFonts w:eastAsia="MS Mincho" w:cs="Times New Roman"/>
      <w:kern w:val="8"/>
      <w:sz w:val="24"/>
      <w:lang w:val="en-GB"/>
    </w:rPr>
  </w:style>
  <w:style w:type="character" w:customStyle="1" w:styleId="NumParaLeftChar">
    <w:name w:val="Num Para Left Char"/>
    <w:rsid w:val="00A12CB7"/>
    <w:rPr>
      <w:rFonts w:eastAsia="MS Mincho"/>
      <w:noProof w:val="0"/>
      <w:kern w:val="8"/>
      <w:sz w:val="24"/>
      <w:szCs w:val="24"/>
      <w:lang w:val="en-GB" w:eastAsia="en-US" w:bidi="ar-SA"/>
    </w:rPr>
  </w:style>
  <w:style w:type="paragraph" w:styleId="aff2">
    <w:name w:val="Body Text Indent"/>
    <w:basedOn w:val="a1"/>
    <w:link w:val="aff3"/>
    <w:rsid w:val="00A12CB7"/>
    <w:pPr>
      <w:spacing w:before="0" w:after="120" w:line="280" w:lineRule="exact"/>
      <w:ind w:left="360"/>
    </w:pPr>
    <w:rPr>
      <w:rFonts w:eastAsia="Times New Roman" w:cs="Times New Roman"/>
      <w:kern w:val="8"/>
      <w:sz w:val="24"/>
      <w:lang w:bidi="he-IL"/>
    </w:rPr>
  </w:style>
  <w:style w:type="character" w:customStyle="1" w:styleId="aff3">
    <w:name w:val="Основной текст с отступом Знак"/>
    <w:basedOn w:val="a3"/>
    <w:link w:val="aff2"/>
    <w:rsid w:val="00A12CB7"/>
    <w:rPr>
      <w:rFonts w:ascii="Times New Roman" w:eastAsia="Times New Roman" w:hAnsi="Times New Roman" w:cs="Times New Roman"/>
      <w:kern w:val="8"/>
      <w:sz w:val="24"/>
      <w:szCs w:val="24"/>
      <w:lang w:bidi="he-IL"/>
    </w:rPr>
  </w:style>
  <w:style w:type="character" w:styleId="aff4">
    <w:name w:val="Strong"/>
    <w:qFormat/>
    <w:rsid w:val="00A12CB7"/>
    <w:rPr>
      <w:b/>
      <w:bCs/>
    </w:rPr>
  </w:style>
  <w:style w:type="paragraph" w:customStyle="1" w:styleId="kolonne">
    <w:name w:val="kolonne"/>
    <w:basedOn w:val="a1"/>
    <w:rsid w:val="00A12CB7"/>
    <w:pPr>
      <w:spacing w:before="100" w:beforeAutospacing="1" w:after="100" w:afterAutospacing="1" w:line="240" w:lineRule="auto"/>
      <w:jc w:val="left"/>
    </w:pPr>
    <w:rPr>
      <w:rFonts w:eastAsia="MS Mincho" w:cs="Times New Roman"/>
      <w:sz w:val="24"/>
      <w:lang w:eastAsia="ja-JP"/>
    </w:rPr>
  </w:style>
  <w:style w:type="paragraph" w:customStyle="1" w:styleId="hover">
    <w:name w:val="hover"/>
    <w:basedOn w:val="a1"/>
    <w:rsid w:val="00A12CB7"/>
    <w:pPr>
      <w:spacing w:before="100" w:beforeAutospacing="1" w:after="100" w:afterAutospacing="1" w:line="240" w:lineRule="auto"/>
      <w:jc w:val="left"/>
    </w:pPr>
    <w:rPr>
      <w:rFonts w:eastAsia="MS Mincho" w:cs="Times New Roman"/>
      <w:sz w:val="24"/>
      <w:lang w:eastAsia="ja-JP"/>
    </w:rPr>
  </w:style>
  <w:style w:type="paragraph" w:customStyle="1" w:styleId="figur1">
    <w:name w:val="figur1"/>
    <w:basedOn w:val="a1"/>
    <w:rsid w:val="00A12CB7"/>
    <w:pPr>
      <w:spacing w:before="100" w:beforeAutospacing="1" w:after="100" w:afterAutospacing="1" w:line="240" w:lineRule="auto"/>
      <w:jc w:val="left"/>
    </w:pPr>
    <w:rPr>
      <w:rFonts w:eastAsia="MS Mincho" w:cs="Times New Roman"/>
      <w:sz w:val="24"/>
      <w:lang w:eastAsia="ja-JP"/>
    </w:rPr>
  </w:style>
  <w:style w:type="character" w:customStyle="1" w:styleId="Boldparagraph">
    <w:name w:val="Bold paragraph"/>
    <w:rsid w:val="00A12CB7"/>
    <w:rPr>
      <w:b/>
      <w:bCs/>
      <w:color w:val="000000"/>
    </w:rPr>
  </w:style>
  <w:style w:type="paragraph" w:styleId="35">
    <w:name w:val="Body Text 3"/>
    <w:basedOn w:val="a1"/>
    <w:link w:val="36"/>
    <w:rsid w:val="00A12CB7"/>
    <w:pPr>
      <w:spacing w:before="0" w:after="120" w:line="280" w:lineRule="exact"/>
    </w:pPr>
    <w:rPr>
      <w:rFonts w:eastAsia="Times New Roman" w:cs="Times New Roman"/>
      <w:kern w:val="8"/>
      <w:sz w:val="16"/>
      <w:szCs w:val="16"/>
      <w:lang w:bidi="he-IL"/>
    </w:rPr>
  </w:style>
  <w:style w:type="character" w:customStyle="1" w:styleId="36">
    <w:name w:val="Основной текст 3 Знак"/>
    <w:basedOn w:val="a3"/>
    <w:link w:val="35"/>
    <w:rsid w:val="00A12CB7"/>
    <w:rPr>
      <w:rFonts w:ascii="Times New Roman" w:eastAsia="Times New Roman" w:hAnsi="Times New Roman" w:cs="Times New Roman"/>
      <w:kern w:val="8"/>
      <w:sz w:val="16"/>
      <w:szCs w:val="16"/>
      <w:lang w:bidi="he-IL"/>
    </w:rPr>
  </w:style>
  <w:style w:type="character" w:customStyle="1" w:styleId="QuotationChar">
    <w:name w:val="Quotation Char"/>
    <w:rsid w:val="00A12CB7"/>
    <w:rPr>
      <w:noProof w:val="0"/>
      <w:kern w:val="8"/>
      <w:lang w:val="en-US" w:eastAsia="en-US" w:bidi="he-IL"/>
    </w:rPr>
  </w:style>
  <w:style w:type="paragraph" w:styleId="27">
    <w:name w:val="Body Text Indent 2"/>
    <w:basedOn w:val="a1"/>
    <w:link w:val="28"/>
    <w:rsid w:val="00A12CB7"/>
    <w:pPr>
      <w:spacing w:before="0" w:after="120" w:line="480" w:lineRule="auto"/>
      <w:ind w:left="360"/>
    </w:pPr>
    <w:rPr>
      <w:rFonts w:eastAsia="Times New Roman" w:cs="Times New Roman"/>
      <w:kern w:val="8"/>
      <w:sz w:val="24"/>
      <w:lang w:bidi="he-IL"/>
    </w:rPr>
  </w:style>
  <w:style w:type="character" w:customStyle="1" w:styleId="28">
    <w:name w:val="Основной текст с отступом 2 Знак"/>
    <w:basedOn w:val="a3"/>
    <w:link w:val="27"/>
    <w:rsid w:val="00A12CB7"/>
    <w:rPr>
      <w:rFonts w:ascii="Times New Roman" w:eastAsia="Times New Roman" w:hAnsi="Times New Roman" w:cs="Times New Roman"/>
      <w:kern w:val="8"/>
      <w:sz w:val="24"/>
      <w:szCs w:val="24"/>
      <w:lang w:bidi="he-IL"/>
    </w:rPr>
  </w:style>
  <w:style w:type="paragraph" w:styleId="51">
    <w:name w:val="List Bullet 5"/>
    <w:basedOn w:val="a1"/>
    <w:rsid w:val="00A12CB7"/>
    <w:pPr>
      <w:numPr>
        <w:numId w:val="30"/>
      </w:numPr>
      <w:tabs>
        <w:tab w:val="clear" w:pos="595"/>
        <w:tab w:val="num" w:pos="2976"/>
      </w:tabs>
      <w:spacing w:before="0" w:after="290" w:line="290" w:lineRule="atLeast"/>
      <w:ind w:left="2976"/>
      <w:jc w:val="left"/>
    </w:pPr>
    <w:rPr>
      <w:rFonts w:eastAsia="Times New Roman" w:cs="Times New Roman"/>
      <w:sz w:val="24"/>
      <w:szCs w:val="20"/>
      <w:lang w:val="en-GB"/>
    </w:rPr>
  </w:style>
  <w:style w:type="paragraph" w:styleId="a0">
    <w:name w:val="List Number"/>
    <w:basedOn w:val="a1"/>
    <w:rsid w:val="00A12CB7"/>
    <w:pPr>
      <w:numPr>
        <w:ilvl w:val="1"/>
        <w:numId w:val="30"/>
      </w:numPr>
      <w:tabs>
        <w:tab w:val="clear" w:pos="1191"/>
        <w:tab w:val="num" w:pos="595"/>
      </w:tabs>
      <w:spacing w:before="0" w:after="290" w:line="290" w:lineRule="atLeast"/>
      <w:ind w:left="595"/>
      <w:jc w:val="left"/>
    </w:pPr>
    <w:rPr>
      <w:rFonts w:eastAsia="Times New Roman" w:cs="Times New Roman"/>
      <w:sz w:val="24"/>
      <w:szCs w:val="20"/>
      <w:lang w:val="en-GB"/>
    </w:rPr>
  </w:style>
  <w:style w:type="paragraph" w:styleId="21">
    <w:name w:val="List Number 2"/>
    <w:basedOn w:val="a1"/>
    <w:rsid w:val="00A12CB7"/>
    <w:pPr>
      <w:numPr>
        <w:ilvl w:val="2"/>
        <w:numId w:val="30"/>
      </w:numPr>
      <w:tabs>
        <w:tab w:val="clear" w:pos="1786"/>
        <w:tab w:val="num" w:pos="1191"/>
      </w:tabs>
      <w:spacing w:before="0" w:after="290" w:line="290" w:lineRule="atLeast"/>
      <w:ind w:left="1191"/>
      <w:jc w:val="left"/>
    </w:pPr>
    <w:rPr>
      <w:rFonts w:eastAsia="Times New Roman" w:cs="Times New Roman"/>
      <w:sz w:val="24"/>
      <w:szCs w:val="20"/>
      <w:lang w:val="en-GB"/>
    </w:rPr>
  </w:style>
  <w:style w:type="paragraph" w:styleId="31">
    <w:name w:val="List Number 3"/>
    <w:basedOn w:val="a1"/>
    <w:rsid w:val="00A12CB7"/>
    <w:pPr>
      <w:numPr>
        <w:ilvl w:val="3"/>
        <w:numId w:val="30"/>
      </w:numPr>
      <w:tabs>
        <w:tab w:val="clear" w:pos="2381"/>
        <w:tab w:val="num" w:pos="1786"/>
      </w:tabs>
      <w:spacing w:before="0" w:after="290" w:line="290" w:lineRule="atLeast"/>
      <w:ind w:left="1786"/>
      <w:jc w:val="left"/>
    </w:pPr>
    <w:rPr>
      <w:rFonts w:eastAsia="Times New Roman" w:cs="Times New Roman"/>
      <w:sz w:val="24"/>
      <w:szCs w:val="20"/>
      <w:lang w:val="en-GB"/>
    </w:rPr>
  </w:style>
  <w:style w:type="paragraph" w:styleId="41">
    <w:name w:val="List Number 4"/>
    <w:basedOn w:val="a1"/>
    <w:rsid w:val="00A12CB7"/>
    <w:pPr>
      <w:numPr>
        <w:ilvl w:val="4"/>
        <w:numId w:val="30"/>
      </w:numPr>
      <w:tabs>
        <w:tab w:val="clear" w:pos="2976"/>
        <w:tab w:val="num" w:pos="2381"/>
      </w:tabs>
      <w:spacing w:before="0" w:after="290" w:line="290" w:lineRule="atLeast"/>
      <w:ind w:left="2381"/>
      <w:jc w:val="left"/>
    </w:pPr>
    <w:rPr>
      <w:rFonts w:eastAsia="Times New Roman" w:cs="Times New Roman"/>
      <w:sz w:val="24"/>
      <w:szCs w:val="20"/>
      <w:lang w:val="en-GB"/>
    </w:rPr>
  </w:style>
  <w:style w:type="character" w:customStyle="1" w:styleId="IndentCharCharCharCharCharCharCharCharCharCharCharCharCharCharCharCharChar">
    <w:name w:val="Indent Char Char Char Char Char Char Char Char Char Char Char Char Char Char Char Char Char"/>
    <w:rsid w:val="00A12CB7"/>
    <w:rPr>
      <w:rFonts w:eastAsia="MS Mincho"/>
      <w:noProof w:val="0"/>
      <w:kern w:val="8"/>
      <w:sz w:val="24"/>
      <w:szCs w:val="24"/>
      <w:lang w:val="en-US" w:eastAsia="en-US" w:bidi="ar-SA"/>
    </w:rPr>
  </w:style>
  <w:style w:type="paragraph" w:customStyle="1" w:styleId="Text2">
    <w:name w:val="Text 2"/>
    <w:basedOn w:val="a1"/>
    <w:rsid w:val="00A12CB7"/>
    <w:pPr>
      <w:tabs>
        <w:tab w:val="left" w:pos="2160"/>
      </w:tabs>
      <w:spacing w:before="0" w:after="240" w:line="240" w:lineRule="auto"/>
      <w:ind w:left="1077"/>
    </w:pPr>
    <w:rPr>
      <w:rFonts w:eastAsia="Times New Roman" w:cs="Times New Roman"/>
      <w:sz w:val="24"/>
      <w:szCs w:val="20"/>
      <w:lang w:val="en-GB"/>
    </w:rPr>
  </w:style>
  <w:style w:type="character" w:customStyle="1" w:styleId="smallitalic1">
    <w:name w:val="smallitalic1"/>
    <w:rsid w:val="00A12CB7"/>
    <w:rPr>
      <w:rFonts w:ascii="Arial" w:hAnsi="Arial" w:cs="Arial" w:hint="default"/>
      <w:i/>
      <w:iCs/>
      <w:strike w:val="0"/>
      <w:dstrike w:val="0"/>
      <w:color w:val="000000"/>
      <w:sz w:val="12"/>
      <w:szCs w:val="12"/>
      <w:u w:val="none"/>
      <w:effect w:val="none"/>
    </w:rPr>
  </w:style>
  <w:style w:type="paragraph" w:styleId="aff5">
    <w:name w:val="Title"/>
    <w:basedOn w:val="a1"/>
    <w:link w:val="aff6"/>
    <w:qFormat/>
    <w:rsid w:val="00A12CB7"/>
    <w:pPr>
      <w:spacing w:before="0" w:line="240" w:lineRule="auto"/>
      <w:jc w:val="center"/>
    </w:pPr>
    <w:rPr>
      <w:rFonts w:eastAsia="Times New Roman" w:cs="Times New Roman"/>
      <w:b/>
      <w:bCs/>
      <w:sz w:val="24"/>
      <w:lang w:val="fr-FR"/>
    </w:rPr>
  </w:style>
  <w:style w:type="character" w:customStyle="1" w:styleId="aff6">
    <w:name w:val="Название Знак"/>
    <w:basedOn w:val="a3"/>
    <w:link w:val="aff5"/>
    <w:rsid w:val="00A12CB7"/>
    <w:rPr>
      <w:rFonts w:ascii="Times New Roman" w:eastAsia="Times New Roman" w:hAnsi="Times New Roman" w:cs="Times New Roman"/>
      <w:b/>
      <w:bCs/>
      <w:sz w:val="24"/>
      <w:szCs w:val="24"/>
      <w:lang w:val="fr-FR"/>
    </w:rPr>
  </w:style>
  <w:style w:type="paragraph" w:customStyle="1" w:styleId="BulletedListL4">
    <w:name w:val="Bulleted List L4"/>
    <w:basedOn w:val="a1"/>
    <w:rsid w:val="00A12CB7"/>
    <w:pPr>
      <w:numPr>
        <w:ilvl w:val="2"/>
        <w:numId w:val="31"/>
      </w:numPr>
      <w:spacing w:before="0" w:line="280" w:lineRule="exact"/>
    </w:pPr>
    <w:rPr>
      <w:rFonts w:eastAsia="Times New Roman" w:cs="Times New Roman"/>
      <w:kern w:val="8"/>
      <w:sz w:val="24"/>
      <w:lang w:bidi="he-IL"/>
    </w:rPr>
  </w:style>
  <w:style w:type="paragraph" w:customStyle="1" w:styleId="NumberedParagraphISA400">
    <w:name w:val="Numbered Paragraph ISA 400"/>
    <w:basedOn w:val="a1"/>
    <w:rsid w:val="00A12CB7"/>
    <w:pPr>
      <w:tabs>
        <w:tab w:val="right" w:pos="312"/>
        <w:tab w:val="left" w:pos="480"/>
      </w:tabs>
      <w:spacing w:before="0" w:line="280" w:lineRule="exact"/>
      <w:ind w:left="480" w:hanging="480"/>
    </w:pPr>
    <w:rPr>
      <w:rFonts w:eastAsia="MS Mincho" w:cs="Times New Roman"/>
      <w:kern w:val="8"/>
      <w:sz w:val="24"/>
      <w:lang w:val="en-GB" w:bidi="he-IL"/>
    </w:rPr>
  </w:style>
  <w:style w:type="character" w:customStyle="1" w:styleId="aff7">
    <w:name w:val="Схема документа Знак"/>
    <w:basedOn w:val="a3"/>
    <w:link w:val="aff8"/>
    <w:semiHidden/>
    <w:rsid w:val="00A12CB7"/>
    <w:rPr>
      <w:rFonts w:ascii="Tahoma" w:eastAsia="Times New Roman" w:hAnsi="Tahoma" w:cs="Tahoma"/>
      <w:kern w:val="8"/>
      <w:shd w:val="clear" w:color="auto" w:fill="000080"/>
      <w:lang w:bidi="he-IL"/>
    </w:rPr>
  </w:style>
  <w:style w:type="paragraph" w:styleId="aff8">
    <w:name w:val="Document Map"/>
    <w:basedOn w:val="a1"/>
    <w:link w:val="aff7"/>
    <w:semiHidden/>
    <w:rsid w:val="00A12CB7"/>
    <w:pPr>
      <w:shd w:val="clear" w:color="auto" w:fill="000080"/>
      <w:spacing w:before="0" w:line="280" w:lineRule="exact"/>
    </w:pPr>
    <w:rPr>
      <w:rFonts w:ascii="Tahoma" w:eastAsia="Times New Roman" w:hAnsi="Tahoma" w:cs="Tahoma"/>
      <w:kern w:val="8"/>
      <w:szCs w:val="20"/>
      <w:lang w:bidi="he-IL"/>
    </w:rPr>
  </w:style>
  <w:style w:type="character" w:customStyle="1" w:styleId="DocumentMapChar1">
    <w:name w:val="Document Map Char1"/>
    <w:basedOn w:val="a3"/>
    <w:uiPriority w:val="99"/>
    <w:semiHidden/>
    <w:rsid w:val="00A12CB7"/>
    <w:rPr>
      <w:rFonts w:ascii="Segoe UI" w:hAnsi="Segoe UI" w:cs="Segoe UI"/>
      <w:sz w:val="16"/>
      <w:szCs w:val="16"/>
    </w:rPr>
  </w:style>
  <w:style w:type="paragraph" w:customStyle="1" w:styleId="Name">
    <w:name w:val="Name"/>
    <w:basedOn w:val="a1"/>
    <w:rsid w:val="00A12CB7"/>
    <w:pPr>
      <w:spacing w:before="0" w:line="300" w:lineRule="exact"/>
      <w:jc w:val="left"/>
    </w:pPr>
    <w:rPr>
      <w:rFonts w:ascii="Myriad Pro Light" w:eastAsia="Times New Roman" w:hAnsi="Myriad Pro Light" w:cs="Times New Roman"/>
      <w:b/>
      <w:sz w:val="24"/>
    </w:rPr>
  </w:style>
  <w:style w:type="character" w:customStyle="1" w:styleId="NumberedParagraphChar1">
    <w:name w:val="Numbered Paragraph Char1"/>
    <w:rsid w:val="00A12CB7"/>
    <w:rPr>
      <w:noProof w:val="0"/>
      <w:kern w:val="8"/>
      <w:sz w:val="24"/>
      <w:szCs w:val="24"/>
      <w:lang w:val="en-US" w:eastAsia="en-US" w:bidi="he-IL"/>
    </w:rPr>
  </w:style>
  <w:style w:type="character" w:customStyle="1" w:styleId="CharChar1">
    <w:name w:val="Char Char1"/>
    <w:rsid w:val="00A12CB7"/>
    <w:rPr>
      <w:b/>
      <w:bCs/>
      <w:kern w:val="8"/>
      <w:sz w:val="24"/>
      <w:szCs w:val="24"/>
      <w:lang w:val="en-US" w:eastAsia="en-US" w:bidi="he-IL"/>
    </w:rPr>
  </w:style>
  <w:style w:type="paragraph" w:customStyle="1" w:styleId="Heading2NoSpacebefore0">
    <w:name w:val="Heading 2No Space before"/>
    <w:basedOn w:val="22"/>
    <w:rsid w:val="00A12CB7"/>
    <w:pPr>
      <w:spacing w:before="0" w:line="240" w:lineRule="atLeast"/>
    </w:pPr>
    <w:rPr>
      <w:rFonts w:cs="Arial"/>
      <w:iCs w:val="0"/>
      <w:kern w:val="0"/>
      <w:szCs w:val="20"/>
    </w:rPr>
  </w:style>
  <w:style w:type="paragraph" w:customStyle="1" w:styleId="2EC62DD09C97450791A53DDCC0815CDA">
    <w:name w:val="2EC62DD09C97450791A53DDCC0815CDA"/>
    <w:rsid w:val="00A12CB7"/>
    <w:pPr>
      <w:spacing w:before="0" w:after="200" w:line="276" w:lineRule="auto"/>
    </w:pPr>
    <w:rPr>
      <w:rFonts w:ascii="Calibri" w:eastAsia="Times New Roman" w:hAnsi="Calibri" w:cs="Times New Roman"/>
      <w:sz w:val="22"/>
      <w:szCs w:val="22"/>
    </w:rPr>
  </w:style>
  <w:style w:type="paragraph" w:customStyle="1" w:styleId="TOCBody">
    <w:name w:val="TOC Body"/>
    <w:basedOn w:val="a1"/>
    <w:rsid w:val="00A12CB7"/>
    <w:pPr>
      <w:tabs>
        <w:tab w:val="left" w:pos="360"/>
        <w:tab w:val="left" w:pos="907"/>
        <w:tab w:val="right" w:leader="dot" w:pos="6120"/>
        <w:tab w:val="right" w:pos="6840"/>
      </w:tabs>
      <w:ind w:left="360" w:hanging="360"/>
      <w:jc w:val="left"/>
    </w:pPr>
    <w:rPr>
      <w:rFonts w:eastAsia="Times New Roman" w:cs="Times New Roman"/>
      <w:szCs w:val="20"/>
    </w:rPr>
  </w:style>
  <w:style w:type="paragraph" w:customStyle="1" w:styleId="TOCHeadline">
    <w:name w:val="TOC Headline"/>
    <w:basedOn w:val="32"/>
    <w:rsid w:val="00A12CB7"/>
    <w:pPr>
      <w:keepNext w:val="0"/>
      <w:keepLines w:val="0"/>
      <w:framePr w:wrap="around" w:vAnchor="text" w:hAnchor="text" w:y="1"/>
      <w:jc w:val="center"/>
    </w:pPr>
    <w:rPr>
      <w:caps/>
      <w:color w:val="000000"/>
      <w:kern w:val="0"/>
      <w:sz w:val="24"/>
      <w:szCs w:val="20"/>
    </w:rPr>
  </w:style>
  <w:style w:type="paragraph" w:styleId="aff9">
    <w:name w:val="Subtitle"/>
    <w:basedOn w:val="a1"/>
    <w:next w:val="a1"/>
    <w:link w:val="affa"/>
    <w:qFormat/>
    <w:rsid w:val="00A12CB7"/>
    <w:pPr>
      <w:spacing w:before="0" w:after="60" w:line="280" w:lineRule="exact"/>
      <w:jc w:val="center"/>
      <w:outlineLvl w:val="1"/>
    </w:pPr>
    <w:rPr>
      <w:rFonts w:ascii="Calibri Light" w:eastAsia="Times New Roman" w:hAnsi="Calibri Light" w:cs="Times New Roman"/>
      <w:kern w:val="8"/>
      <w:sz w:val="24"/>
      <w:lang w:bidi="he-IL"/>
    </w:rPr>
  </w:style>
  <w:style w:type="character" w:customStyle="1" w:styleId="affa">
    <w:name w:val="Подзаголовок Знак"/>
    <w:basedOn w:val="a3"/>
    <w:link w:val="aff9"/>
    <w:rsid w:val="00A12CB7"/>
    <w:rPr>
      <w:rFonts w:ascii="Calibri Light" w:eastAsia="Times New Roman" w:hAnsi="Calibri Light" w:cs="Times New Roman"/>
      <w:kern w:val="8"/>
      <w:sz w:val="24"/>
      <w:szCs w:val="24"/>
      <w:lang w:bidi="he-IL"/>
    </w:rPr>
  </w:style>
  <w:style w:type="paragraph" w:customStyle="1" w:styleId="Default">
    <w:name w:val="Default"/>
    <w:rsid w:val="00A12CB7"/>
    <w:pPr>
      <w:autoSpaceDE w:val="0"/>
      <w:autoSpaceDN w:val="0"/>
      <w:adjustRightInd w:val="0"/>
      <w:spacing w:before="240" w:line="240" w:lineRule="auto"/>
      <w:ind w:left="547" w:hanging="547"/>
    </w:pPr>
    <w:rPr>
      <w:rFonts w:ascii="Times New Roman" w:eastAsia="Calibri" w:hAnsi="Times New Roman" w:cs="Times New Roman"/>
      <w:color w:val="000000"/>
      <w:sz w:val="24"/>
      <w:szCs w:val="24"/>
      <w:lang w:val="en-AU"/>
    </w:rPr>
  </w:style>
  <w:style w:type="paragraph" w:styleId="affb">
    <w:name w:val="Block Text"/>
    <w:basedOn w:val="a1"/>
    <w:rsid w:val="00A12CB7"/>
    <w:pPr>
      <w:pBdr>
        <w:top w:val="single" w:sz="2" w:space="10" w:color="F15A22" w:themeColor="accent1"/>
        <w:left w:val="single" w:sz="2" w:space="10" w:color="F15A22" w:themeColor="accent1"/>
        <w:bottom w:val="single" w:sz="2" w:space="10" w:color="F15A22" w:themeColor="accent1"/>
        <w:right w:val="single" w:sz="2" w:space="10" w:color="F15A22" w:themeColor="accent1"/>
      </w:pBdr>
      <w:spacing w:before="0" w:line="280" w:lineRule="exact"/>
      <w:ind w:left="1152" w:right="1152"/>
    </w:pPr>
    <w:rPr>
      <w:rFonts w:asciiTheme="minorHAnsi" w:eastAsiaTheme="minorEastAsia" w:hAnsiTheme="minorHAnsi"/>
      <w:i/>
      <w:iCs/>
      <w:color w:val="F15A22" w:themeColor="accent1"/>
      <w:kern w:val="8"/>
      <w:sz w:val="24"/>
      <w:lang w:bidi="he-IL"/>
    </w:rPr>
  </w:style>
  <w:style w:type="paragraph" w:styleId="29">
    <w:name w:val="Body Text 2"/>
    <w:basedOn w:val="a1"/>
    <w:link w:val="2a"/>
    <w:rsid w:val="00A12CB7"/>
    <w:pPr>
      <w:spacing w:before="0" w:after="120" w:line="480" w:lineRule="auto"/>
    </w:pPr>
    <w:rPr>
      <w:rFonts w:eastAsia="Times New Roman" w:cs="Times New Roman"/>
      <w:kern w:val="8"/>
      <w:sz w:val="24"/>
      <w:lang w:bidi="he-IL"/>
    </w:rPr>
  </w:style>
  <w:style w:type="character" w:customStyle="1" w:styleId="2a">
    <w:name w:val="Основной текст 2 Знак"/>
    <w:basedOn w:val="a3"/>
    <w:link w:val="29"/>
    <w:rsid w:val="00A12CB7"/>
    <w:rPr>
      <w:rFonts w:ascii="Times New Roman" w:eastAsia="Times New Roman" w:hAnsi="Times New Roman" w:cs="Times New Roman"/>
      <w:kern w:val="8"/>
      <w:sz w:val="24"/>
      <w:szCs w:val="24"/>
      <w:lang w:bidi="he-IL"/>
    </w:rPr>
  </w:style>
  <w:style w:type="paragraph" w:styleId="affc">
    <w:name w:val="Body Text First Indent"/>
    <w:basedOn w:val="a2"/>
    <w:link w:val="affd"/>
    <w:rsid w:val="00A12CB7"/>
    <w:pPr>
      <w:spacing w:before="0" w:line="280" w:lineRule="exact"/>
      <w:ind w:firstLine="360"/>
    </w:pPr>
    <w:rPr>
      <w:kern w:val="8"/>
      <w:sz w:val="24"/>
      <w:szCs w:val="24"/>
      <w:lang w:bidi="he-IL"/>
    </w:rPr>
  </w:style>
  <w:style w:type="character" w:customStyle="1" w:styleId="affd">
    <w:name w:val="Красная строка Знак"/>
    <w:basedOn w:val="a7"/>
    <w:link w:val="affc"/>
    <w:rsid w:val="00A12CB7"/>
    <w:rPr>
      <w:rFonts w:ascii="Times New Roman" w:eastAsia="Times New Roman" w:hAnsi="Times New Roman" w:cs="Times New Roman"/>
      <w:kern w:val="8"/>
      <w:sz w:val="24"/>
      <w:szCs w:val="24"/>
      <w:lang w:bidi="he-IL"/>
    </w:rPr>
  </w:style>
  <w:style w:type="paragraph" w:styleId="2b">
    <w:name w:val="Body Text First Indent 2"/>
    <w:basedOn w:val="aff2"/>
    <w:link w:val="2c"/>
    <w:rsid w:val="00A12CB7"/>
    <w:pPr>
      <w:spacing w:after="0"/>
      <w:ind w:firstLine="360"/>
    </w:pPr>
  </w:style>
  <w:style w:type="character" w:customStyle="1" w:styleId="2c">
    <w:name w:val="Красная строка 2 Знак"/>
    <w:basedOn w:val="aff3"/>
    <w:link w:val="2b"/>
    <w:rsid w:val="00A12CB7"/>
    <w:rPr>
      <w:rFonts w:ascii="Times New Roman" w:eastAsia="Times New Roman" w:hAnsi="Times New Roman" w:cs="Times New Roman"/>
      <w:kern w:val="8"/>
      <w:sz w:val="24"/>
      <w:szCs w:val="24"/>
      <w:lang w:bidi="he-IL"/>
    </w:rPr>
  </w:style>
  <w:style w:type="paragraph" w:styleId="37">
    <w:name w:val="Body Text Indent 3"/>
    <w:basedOn w:val="a1"/>
    <w:link w:val="38"/>
    <w:rsid w:val="00A12CB7"/>
    <w:pPr>
      <w:spacing w:before="0" w:after="120" w:line="280" w:lineRule="exact"/>
      <w:ind w:left="360"/>
    </w:pPr>
    <w:rPr>
      <w:rFonts w:eastAsia="Times New Roman" w:cs="Times New Roman"/>
      <w:kern w:val="8"/>
      <w:sz w:val="16"/>
      <w:szCs w:val="16"/>
      <w:lang w:bidi="he-IL"/>
    </w:rPr>
  </w:style>
  <w:style w:type="character" w:customStyle="1" w:styleId="38">
    <w:name w:val="Основной текст с отступом 3 Знак"/>
    <w:basedOn w:val="a3"/>
    <w:link w:val="37"/>
    <w:rsid w:val="00A12CB7"/>
    <w:rPr>
      <w:rFonts w:ascii="Times New Roman" w:eastAsia="Times New Roman" w:hAnsi="Times New Roman" w:cs="Times New Roman"/>
      <w:kern w:val="8"/>
      <w:sz w:val="16"/>
      <w:szCs w:val="16"/>
      <w:lang w:bidi="he-IL"/>
    </w:rPr>
  </w:style>
  <w:style w:type="paragraph" w:styleId="affe">
    <w:name w:val="Closing"/>
    <w:basedOn w:val="a1"/>
    <w:link w:val="afff"/>
    <w:rsid w:val="00A12CB7"/>
    <w:pPr>
      <w:spacing w:before="0" w:line="240" w:lineRule="auto"/>
      <w:ind w:left="4320"/>
    </w:pPr>
    <w:rPr>
      <w:rFonts w:eastAsia="Times New Roman" w:cs="Times New Roman"/>
      <w:kern w:val="8"/>
      <w:sz w:val="24"/>
      <w:lang w:bidi="he-IL"/>
    </w:rPr>
  </w:style>
  <w:style w:type="character" w:customStyle="1" w:styleId="afff">
    <w:name w:val="Прощание Знак"/>
    <w:basedOn w:val="a3"/>
    <w:link w:val="affe"/>
    <w:rsid w:val="00A12CB7"/>
    <w:rPr>
      <w:rFonts w:ascii="Times New Roman" w:eastAsia="Times New Roman" w:hAnsi="Times New Roman" w:cs="Times New Roman"/>
      <w:kern w:val="8"/>
      <w:sz w:val="24"/>
      <w:szCs w:val="24"/>
      <w:lang w:bidi="he-IL"/>
    </w:rPr>
  </w:style>
  <w:style w:type="paragraph" w:styleId="afff0">
    <w:name w:val="Date"/>
    <w:basedOn w:val="a1"/>
    <w:next w:val="a1"/>
    <w:link w:val="afff1"/>
    <w:rsid w:val="00A12CB7"/>
    <w:pPr>
      <w:spacing w:before="0" w:line="280" w:lineRule="exact"/>
    </w:pPr>
    <w:rPr>
      <w:rFonts w:eastAsia="Times New Roman" w:cs="Times New Roman"/>
      <w:kern w:val="8"/>
      <w:sz w:val="24"/>
      <w:lang w:bidi="he-IL"/>
    </w:rPr>
  </w:style>
  <w:style w:type="character" w:customStyle="1" w:styleId="afff1">
    <w:name w:val="Дата Знак"/>
    <w:basedOn w:val="a3"/>
    <w:link w:val="afff0"/>
    <w:rsid w:val="00A12CB7"/>
    <w:rPr>
      <w:rFonts w:ascii="Times New Roman" w:eastAsia="Times New Roman" w:hAnsi="Times New Roman" w:cs="Times New Roman"/>
      <w:kern w:val="8"/>
      <w:sz w:val="24"/>
      <w:szCs w:val="24"/>
      <w:lang w:bidi="he-IL"/>
    </w:rPr>
  </w:style>
  <w:style w:type="paragraph" w:styleId="afff2">
    <w:name w:val="E-mail Signature"/>
    <w:basedOn w:val="a1"/>
    <w:link w:val="afff3"/>
    <w:rsid w:val="00A12CB7"/>
    <w:pPr>
      <w:spacing w:before="0" w:line="240" w:lineRule="auto"/>
    </w:pPr>
    <w:rPr>
      <w:rFonts w:eastAsia="Times New Roman" w:cs="Times New Roman"/>
      <w:kern w:val="8"/>
      <w:sz w:val="24"/>
      <w:lang w:bidi="he-IL"/>
    </w:rPr>
  </w:style>
  <w:style w:type="character" w:customStyle="1" w:styleId="afff3">
    <w:name w:val="Электронная подпись Знак"/>
    <w:basedOn w:val="a3"/>
    <w:link w:val="afff2"/>
    <w:rsid w:val="00A12CB7"/>
    <w:rPr>
      <w:rFonts w:ascii="Times New Roman" w:eastAsia="Times New Roman" w:hAnsi="Times New Roman" w:cs="Times New Roman"/>
      <w:kern w:val="8"/>
      <w:sz w:val="24"/>
      <w:szCs w:val="24"/>
      <w:lang w:bidi="he-IL"/>
    </w:rPr>
  </w:style>
  <w:style w:type="paragraph" w:styleId="afff4">
    <w:name w:val="envelope address"/>
    <w:basedOn w:val="a1"/>
    <w:rsid w:val="00A12CB7"/>
    <w:pPr>
      <w:framePr w:w="7920" w:h="1980" w:hRule="exact" w:hSpace="180" w:wrap="auto" w:hAnchor="page" w:xAlign="center" w:yAlign="bottom"/>
      <w:spacing w:before="0" w:line="240" w:lineRule="auto"/>
      <w:ind w:left="2880"/>
    </w:pPr>
    <w:rPr>
      <w:rFonts w:asciiTheme="majorHAnsi" w:eastAsiaTheme="majorEastAsia" w:hAnsiTheme="majorHAnsi" w:cstheme="majorBidi"/>
      <w:kern w:val="8"/>
      <w:sz w:val="24"/>
      <w:lang w:bidi="he-IL"/>
    </w:rPr>
  </w:style>
  <w:style w:type="paragraph" w:styleId="2d">
    <w:name w:val="envelope return"/>
    <w:basedOn w:val="a1"/>
    <w:rsid w:val="00A12CB7"/>
    <w:pPr>
      <w:spacing w:before="0" w:line="240" w:lineRule="auto"/>
    </w:pPr>
    <w:rPr>
      <w:rFonts w:asciiTheme="majorHAnsi" w:eastAsiaTheme="majorEastAsia" w:hAnsiTheme="majorHAnsi" w:cstheme="majorBidi"/>
      <w:kern w:val="8"/>
      <w:szCs w:val="20"/>
      <w:lang w:bidi="he-IL"/>
    </w:rPr>
  </w:style>
  <w:style w:type="paragraph" w:styleId="HTML">
    <w:name w:val="HTML Address"/>
    <w:basedOn w:val="a1"/>
    <w:link w:val="HTML0"/>
    <w:rsid w:val="00A12CB7"/>
    <w:pPr>
      <w:spacing w:before="0" w:line="240" w:lineRule="auto"/>
    </w:pPr>
    <w:rPr>
      <w:rFonts w:eastAsia="Times New Roman" w:cs="Times New Roman"/>
      <w:i/>
      <w:iCs/>
      <w:kern w:val="8"/>
      <w:sz w:val="24"/>
      <w:lang w:bidi="he-IL"/>
    </w:rPr>
  </w:style>
  <w:style w:type="character" w:customStyle="1" w:styleId="HTML0">
    <w:name w:val="Адрес HTML Знак"/>
    <w:basedOn w:val="a3"/>
    <w:link w:val="HTML"/>
    <w:rsid w:val="00A12CB7"/>
    <w:rPr>
      <w:rFonts w:ascii="Times New Roman" w:eastAsia="Times New Roman" w:hAnsi="Times New Roman" w:cs="Times New Roman"/>
      <w:i/>
      <w:iCs/>
      <w:kern w:val="8"/>
      <w:sz w:val="24"/>
      <w:szCs w:val="24"/>
      <w:lang w:bidi="he-IL"/>
    </w:rPr>
  </w:style>
  <w:style w:type="paragraph" w:styleId="HTML1">
    <w:name w:val="HTML Preformatted"/>
    <w:basedOn w:val="a1"/>
    <w:link w:val="HTML2"/>
    <w:rsid w:val="00A12CB7"/>
    <w:pPr>
      <w:spacing w:before="0" w:line="240" w:lineRule="auto"/>
    </w:pPr>
    <w:rPr>
      <w:rFonts w:ascii="Consolas" w:eastAsia="Times New Roman" w:hAnsi="Consolas" w:cs="Consolas"/>
      <w:kern w:val="8"/>
      <w:szCs w:val="20"/>
      <w:lang w:bidi="he-IL"/>
    </w:rPr>
  </w:style>
  <w:style w:type="character" w:customStyle="1" w:styleId="HTML2">
    <w:name w:val="Стандартный HTML Знак"/>
    <w:basedOn w:val="a3"/>
    <w:link w:val="HTML1"/>
    <w:rsid w:val="00A12CB7"/>
    <w:rPr>
      <w:rFonts w:ascii="Consolas" w:eastAsia="Times New Roman" w:hAnsi="Consolas" w:cs="Consolas"/>
      <w:kern w:val="8"/>
      <w:lang w:bidi="he-IL"/>
    </w:rPr>
  </w:style>
  <w:style w:type="paragraph" w:styleId="12">
    <w:name w:val="index 1"/>
    <w:basedOn w:val="a1"/>
    <w:next w:val="a1"/>
    <w:autoRedefine/>
    <w:rsid w:val="00A12CB7"/>
    <w:pPr>
      <w:spacing w:before="0" w:line="240" w:lineRule="auto"/>
      <w:ind w:left="240" w:hanging="240"/>
    </w:pPr>
    <w:rPr>
      <w:rFonts w:eastAsia="Times New Roman" w:cs="Times New Roman"/>
      <w:kern w:val="8"/>
      <w:sz w:val="24"/>
      <w:lang w:bidi="he-IL"/>
    </w:rPr>
  </w:style>
  <w:style w:type="paragraph" w:styleId="2e">
    <w:name w:val="index 2"/>
    <w:basedOn w:val="a1"/>
    <w:next w:val="a1"/>
    <w:autoRedefine/>
    <w:rsid w:val="00A12CB7"/>
    <w:pPr>
      <w:spacing w:before="0" w:line="240" w:lineRule="auto"/>
      <w:ind w:left="480" w:hanging="240"/>
    </w:pPr>
    <w:rPr>
      <w:rFonts w:eastAsia="Times New Roman" w:cs="Times New Roman"/>
      <w:kern w:val="8"/>
      <w:sz w:val="24"/>
      <w:lang w:bidi="he-IL"/>
    </w:rPr>
  </w:style>
  <w:style w:type="paragraph" w:styleId="39">
    <w:name w:val="index 3"/>
    <w:basedOn w:val="a1"/>
    <w:next w:val="a1"/>
    <w:autoRedefine/>
    <w:rsid w:val="00A12CB7"/>
    <w:pPr>
      <w:spacing w:before="0" w:line="240" w:lineRule="auto"/>
      <w:ind w:left="720" w:hanging="240"/>
    </w:pPr>
    <w:rPr>
      <w:rFonts w:eastAsia="Times New Roman" w:cs="Times New Roman"/>
      <w:kern w:val="8"/>
      <w:sz w:val="24"/>
      <w:lang w:bidi="he-IL"/>
    </w:rPr>
  </w:style>
  <w:style w:type="paragraph" w:styleId="44">
    <w:name w:val="index 4"/>
    <w:basedOn w:val="a1"/>
    <w:next w:val="a1"/>
    <w:autoRedefine/>
    <w:rsid w:val="00A12CB7"/>
    <w:pPr>
      <w:spacing w:before="0" w:line="240" w:lineRule="auto"/>
      <w:ind w:left="960" w:hanging="240"/>
    </w:pPr>
    <w:rPr>
      <w:rFonts w:eastAsia="Times New Roman" w:cs="Times New Roman"/>
      <w:kern w:val="8"/>
      <w:sz w:val="24"/>
      <w:lang w:bidi="he-IL"/>
    </w:rPr>
  </w:style>
  <w:style w:type="paragraph" w:styleId="54">
    <w:name w:val="index 5"/>
    <w:basedOn w:val="a1"/>
    <w:next w:val="a1"/>
    <w:autoRedefine/>
    <w:rsid w:val="00A12CB7"/>
    <w:pPr>
      <w:spacing w:before="0" w:line="240" w:lineRule="auto"/>
      <w:ind w:left="1200" w:hanging="240"/>
    </w:pPr>
    <w:rPr>
      <w:rFonts w:eastAsia="Times New Roman" w:cs="Times New Roman"/>
      <w:kern w:val="8"/>
      <w:sz w:val="24"/>
      <w:lang w:bidi="he-IL"/>
    </w:rPr>
  </w:style>
  <w:style w:type="paragraph" w:styleId="61">
    <w:name w:val="index 6"/>
    <w:basedOn w:val="a1"/>
    <w:next w:val="a1"/>
    <w:autoRedefine/>
    <w:rsid w:val="00A12CB7"/>
    <w:pPr>
      <w:spacing w:before="0" w:line="240" w:lineRule="auto"/>
      <w:ind w:left="1440" w:hanging="240"/>
    </w:pPr>
    <w:rPr>
      <w:rFonts w:eastAsia="Times New Roman" w:cs="Times New Roman"/>
      <w:kern w:val="8"/>
      <w:sz w:val="24"/>
      <w:lang w:bidi="he-IL"/>
    </w:rPr>
  </w:style>
  <w:style w:type="paragraph" w:styleId="71">
    <w:name w:val="index 7"/>
    <w:basedOn w:val="a1"/>
    <w:next w:val="a1"/>
    <w:autoRedefine/>
    <w:rsid w:val="00A12CB7"/>
    <w:pPr>
      <w:spacing w:before="0" w:line="240" w:lineRule="auto"/>
      <w:ind w:left="1680" w:hanging="240"/>
    </w:pPr>
    <w:rPr>
      <w:rFonts w:eastAsia="Times New Roman" w:cs="Times New Roman"/>
      <w:kern w:val="8"/>
      <w:sz w:val="24"/>
      <w:lang w:bidi="he-IL"/>
    </w:rPr>
  </w:style>
  <w:style w:type="paragraph" w:styleId="81">
    <w:name w:val="index 8"/>
    <w:basedOn w:val="a1"/>
    <w:next w:val="a1"/>
    <w:autoRedefine/>
    <w:rsid w:val="00A12CB7"/>
    <w:pPr>
      <w:spacing w:before="0" w:line="240" w:lineRule="auto"/>
      <w:ind w:left="1920" w:hanging="240"/>
    </w:pPr>
    <w:rPr>
      <w:rFonts w:eastAsia="Times New Roman" w:cs="Times New Roman"/>
      <w:kern w:val="8"/>
      <w:sz w:val="24"/>
      <w:lang w:bidi="he-IL"/>
    </w:rPr>
  </w:style>
  <w:style w:type="paragraph" w:styleId="91">
    <w:name w:val="index 9"/>
    <w:basedOn w:val="a1"/>
    <w:next w:val="a1"/>
    <w:autoRedefine/>
    <w:rsid w:val="00A12CB7"/>
    <w:pPr>
      <w:spacing w:before="0" w:line="240" w:lineRule="auto"/>
      <w:ind w:left="2160" w:hanging="240"/>
    </w:pPr>
    <w:rPr>
      <w:rFonts w:eastAsia="Times New Roman" w:cs="Times New Roman"/>
      <w:kern w:val="8"/>
      <w:sz w:val="24"/>
      <w:lang w:bidi="he-IL"/>
    </w:rPr>
  </w:style>
  <w:style w:type="paragraph" w:styleId="afff5">
    <w:name w:val="index heading"/>
    <w:basedOn w:val="a1"/>
    <w:next w:val="12"/>
    <w:rsid w:val="00A12CB7"/>
    <w:pPr>
      <w:spacing w:before="0" w:line="280" w:lineRule="exact"/>
    </w:pPr>
    <w:rPr>
      <w:rFonts w:asciiTheme="majorHAnsi" w:eastAsiaTheme="majorEastAsia" w:hAnsiTheme="majorHAnsi" w:cstheme="majorBidi"/>
      <w:b/>
      <w:bCs/>
      <w:kern w:val="8"/>
      <w:sz w:val="24"/>
      <w:lang w:bidi="he-IL"/>
    </w:rPr>
  </w:style>
  <w:style w:type="paragraph" w:styleId="afff6">
    <w:name w:val="Intense Quote"/>
    <w:basedOn w:val="a1"/>
    <w:next w:val="a1"/>
    <w:link w:val="afff7"/>
    <w:uiPriority w:val="30"/>
    <w:qFormat/>
    <w:rsid w:val="00A12CB7"/>
    <w:pPr>
      <w:pBdr>
        <w:top w:val="single" w:sz="4" w:space="10" w:color="F15A22" w:themeColor="accent1"/>
        <w:bottom w:val="single" w:sz="4" w:space="10" w:color="F15A22" w:themeColor="accent1"/>
      </w:pBdr>
      <w:spacing w:before="360" w:after="360" w:line="280" w:lineRule="exact"/>
      <w:ind w:left="864" w:right="864"/>
      <w:jc w:val="center"/>
    </w:pPr>
    <w:rPr>
      <w:rFonts w:eastAsia="Times New Roman" w:cs="Times New Roman"/>
      <w:i/>
      <w:iCs/>
      <w:color w:val="F15A22" w:themeColor="accent1"/>
      <w:kern w:val="8"/>
      <w:sz w:val="24"/>
      <w:lang w:bidi="he-IL"/>
    </w:rPr>
  </w:style>
  <w:style w:type="character" w:customStyle="1" w:styleId="afff7">
    <w:name w:val="Выделенная цитата Знак"/>
    <w:basedOn w:val="a3"/>
    <w:link w:val="afff6"/>
    <w:uiPriority w:val="30"/>
    <w:rsid w:val="00A12CB7"/>
    <w:rPr>
      <w:rFonts w:ascii="Times New Roman" w:eastAsia="Times New Roman" w:hAnsi="Times New Roman" w:cs="Times New Roman"/>
      <w:i/>
      <w:iCs/>
      <w:color w:val="F15A22" w:themeColor="accent1"/>
      <w:kern w:val="8"/>
      <w:sz w:val="24"/>
      <w:szCs w:val="24"/>
      <w:lang w:bidi="he-IL"/>
    </w:rPr>
  </w:style>
  <w:style w:type="paragraph" w:styleId="4">
    <w:name w:val="List Bullet 4"/>
    <w:basedOn w:val="a1"/>
    <w:rsid w:val="00A12CB7"/>
    <w:pPr>
      <w:numPr>
        <w:numId w:val="32"/>
      </w:numPr>
      <w:spacing w:before="0" w:line="280" w:lineRule="exact"/>
      <w:contextualSpacing/>
    </w:pPr>
    <w:rPr>
      <w:rFonts w:eastAsia="Times New Roman" w:cs="Times New Roman"/>
      <w:kern w:val="8"/>
      <w:sz w:val="24"/>
      <w:lang w:bidi="he-IL"/>
    </w:rPr>
  </w:style>
  <w:style w:type="paragraph" w:styleId="afff8">
    <w:name w:val="List Continue"/>
    <w:basedOn w:val="a1"/>
    <w:rsid w:val="00A12CB7"/>
    <w:pPr>
      <w:spacing w:before="0" w:after="120" w:line="280" w:lineRule="exact"/>
      <w:ind w:left="360"/>
      <w:contextualSpacing/>
    </w:pPr>
    <w:rPr>
      <w:rFonts w:eastAsia="Times New Roman" w:cs="Times New Roman"/>
      <w:kern w:val="8"/>
      <w:sz w:val="24"/>
      <w:lang w:bidi="he-IL"/>
    </w:rPr>
  </w:style>
  <w:style w:type="paragraph" w:styleId="2f">
    <w:name w:val="List Continue 2"/>
    <w:basedOn w:val="a1"/>
    <w:rsid w:val="00A12CB7"/>
    <w:pPr>
      <w:spacing w:before="0" w:after="120" w:line="280" w:lineRule="exact"/>
      <w:ind w:left="720"/>
      <w:contextualSpacing/>
    </w:pPr>
    <w:rPr>
      <w:rFonts w:eastAsia="Times New Roman" w:cs="Times New Roman"/>
      <w:kern w:val="8"/>
      <w:sz w:val="24"/>
      <w:lang w:bidi="he-IL"/>
    </w:rPr>
  </w:style>
  <w:style w:type="paragraph" w:styleId="3a">
    <w:name w:val="List Continue 3"/>
    <w:basedOn w:val="a1"/>
    <w:rsid w:val="00A12CB7"/>
    <w:pPr>
      <w:spacing w:before="0" w:after="120" w:line="280" w:lineRule="exact"/>
      <w:ind w:left="1080"/>
      <w:contextualSpacing/>
    </w:pPr>
    <w:rPr>
      <w:rFonts w:eastAsia="Times New Roman" w:cs="Times New Roman"/>
      <w:kern w:val="8"/>
      <w:sz w:val="24"/>
      <w:lang w:bidi="he-IL"/>
    </w:rPr>
  </w:style>
  <w:style w:type="paragraph" w:styleId="45">
    <w:name w:val="List Continue 4"/>
    <w:basedOn w:val="a1"/>
    <w:rsid w:val="00A12CB7"/>
    <w:pPr>
      <w:spacing w:before="0" w:after="120" w:line="280" w:lineRule="exact"/>
      <w:ind w:left="1440"/>
      <w:contextualSpacing/>
    </w:pPr>
    <w:rPr>
      <w:rFonts w:eastAsia="Times New Roman" w:cs="Times New Roman"/>
      <w:kern w:val="8"/>
      <w:sz w:val="24"/>
      <w:lang w:bidi="he-IL"/>
    </w:rPr>
  </w:style>
  <w:style w:type="paragraph" w:styleId="55">
    <w:name w:val="List Continue 5"/>
    <w:basedOn w:val="a1"/>
    <w:rsid w:val="00A12CB7"/>
    <w:pPr>
      <w:spacing w:before="0" w:after="120" w:line="280" w:lineRule="exact"/>
      <w:ind w:left="1800"/>
      <w:contextualSpacing/>
    </w:pPr>
    <w:rPr>
      <w:rFonts w:eastAsia="Times New Roman" w:cs="Times New Roman"/>
      <w:kern w:val="8"/>
      <w:sz w:val="24"/>
      <w:lang w:bidi="he-IL"/>
    </w:rPr>
  </w:style>
  <w:style w:type="paragraph" w:styleId="5">
    <w:name w:val="List Number 5"/>
    <w:basedOn w:val="a1"/>
    <w:rsid w:val="00A12CB7"/>
    <w:pPr>
      <w:numPr>
        <w:numId w:val="33"/>
      </w:numPr>
      <w:spacing w:before="0" w:line="280" w:lineRule="exact"/>
      <w:contextualSpacing/>
    </w:pPr>
    <w:rPr>
      <w:rFonts w:eastAsia="Times New Roman" w:cs="Times New Roman"/>
      <w:kern w:val="8"/>
      <w:sz w:val="24"/>
      <w:lang w:bidi="he-IL"/>
    </w:rPr>
  </w:style>
  <w:style w:type="paragraph" w:styleId="afff9">
    <w:name w:val="macro"/>
    <w:link w:val="afffa"/>
    <w:rsid w:val="00A12CB7"/>
    <w:pPr>
      <w:tabs>
        <w:tab w:val="left" w:pos="480"/>
        <w:tab w:val="left" w:pos="960"/>
        <w:tab w:val="left" w:pos="1440"/>
        <w:tab w:val="left" w:pos="1920"/>
        <w:tab w:val="left" w:pos="2400"/>
        <w:tab w:val="left" w:pos="2880"/>
        <w:tab w:val="left" w:pos="3360"/>
        <w:tab w:val="left" w:pos="3840"/>
        <w:tab w:val="left" w:pos="4320"/>
      </w:tabs>
      <w:spacing w:before="0"/>
      <w:jc w:val="both"/>
    </w:pPr>
    <w:rPr>
      <w:rFonts w:ascii="Consolas" w:eastAsia="Times New Roman" w:hAnsi="Consolas" w:cs="Consolas"/>
      <w:kern w:val="8"/>
      <w:lang w:bidi="he-IL"/>
    </w:rPr>
  </w:style>
  <w:style w:type="character" w:customStyle="1" w:styleId="afffa">
    <w:name w:val="Текст макроса Знак"/>
    <w:basedOn w:val="a3"/>
    <w:link w:val="afff9"/>
    <w:rsid w:val="00A12CB7"/>
    <w:rPr>
      <w:rFonts w:ascii="Consolas" w:eastAsia="Times New Roman" w:hAnsi="Consolas" w:cs="Consolas"/>
      <w:kern w:val="8"/>
      <w:lang w:bidi="he-IL"/>
    </w:rPr>
  </w:style>
  <w:style w:type="paragraph" w:styleId="afffb">
    <w:name w:val="Message Header"/>
    <w:basedOn w:val="a1"/>
    <w:link w:val="afffc"/>
    <w:rsid w:val="00A12CB7"/>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kern w:val="8"/>
      <w:sz w:val="24"/>
      <w:lang w:bidi="he-IL"/>
    </w:rPr>
  </w:style>
  <w:style w:type="character" w:customStyle="1" w:styleId="afffc">
    <w:name w:val="Шапка Знак"/>
    <w:basedOn w:val="a3"/>
    <w:link w:val="afffb"/>
    <w:rsid w:val="00A12CB7"/>
    <w:rPr>
      <w:rFonts w:asciiTheme="majorHAnsi" w:eastAsiaTheme="majorEastAsia" w:hAnsiTheme="majorHAnsi" w:cstheme="majorBidi"/>
      <w:kern w:val="8"/>
      <w:sz w:val="24"/>
      <w:szCs w:val="24"/>
      <w:shd w:val="pct20" w:color="auto" w:fill="auto"/>
      <w:lang w:bidi="he-IL"/>
    </w:rPr>
  </w:style>
  <w:style w:type="paragraph" w:styleId="afffd">
    <w:name w:val="No Spacing"/>
    <w:uiPriority w:val="1"/>
    <w:qFormat/>
    <w:rsid w:val="00A12CB7"/>
    <w:pPr>
      <w:spacing w:before="0" w:line="240" w:lineRule="auto"/>
      <w:jc w:val="both"/>
    </w:pPr>
    <w:rPr>
      <w:rFonts w:ascii="Times New Roman" w:eastAsia="Times New Roman" w:hAnsi="Times New Roman" w:cs="Times New Roman"/>
      <w:kern w:val="8"/>
      <w:sz w:val="24"/>
      <w:szCs w:val="24"/>
      <w:lang w:bidi="he-IL"/>
    </w:rPr>
  </w:style>
  <w:style w:type="paragraph" w:styleId="afffe">
    <w:name w:val="Normal Indent"/>
    <w:basedOn w:val="a1"/>
    <w:rsid w:val="00A12CB7"/>
    <w:pPr>
      <w:spacing w:before="0" w:line="280" w:lineRule="exact"/>
      <w:ind w:left="720"/>
    </w:pPr>
    <w:rPr>
      <w:rFonts w:eastAsia="Times New Roman" w:cs="Times New Roman"/>
      <w:kern w:val="8"/>
      <w:sz w:val="24"/>
      <w:lang w:bidi="he-IL"/>
    </w:rPr>
  </w:style>
  <w:style w:type="paragraph" w:styleId="affff">
    <w:name w:val="Note Heading"/>
    <w:basedOn w:val="a1"/>
    <w:next w:val="a1"/>
    <w:link w:val="affff0"/>
    <w:rsid w:val="00A12CB7"/>
    <w:pPr>
      <w:spacing w:before="0" w:line="240" w:lineRule="auto"/>
    </w:pPr>
    <w:rPr>
      <w:rFonts w:eastAsia="Times New Roman" w:cs="Times New Roman"/>
      <w:kern w:val="8"/>
      <w:sz w:val="24"/>
      <w:lang w:bidi="he-IL"/>
    </w:rPr>
  </w:style>
  <w:style w:type="character" w:customStyle="1" w:styleId="affff0">
    <w:name w:val="Заголовок записки Знак"/>
    <w:basedOn w:val="a3"/>
    <w:link w:val="affff"/>
    <w:rsid w:val="00A12CB7"/>
    <w:rPr>
      <w:rFonts w:ascii="Times New Roman" w:eastAsia="Times New Roman" w:hAnsi="Times New Roman" w:cs="Times New Roman"/>
      <w:kern w:val="8"/>
      <w:sz w:val="24"/>
      <w:szCs w:val="24"/>
      <w:lang w:bidi="he-IL"/>
    </w:rPr>
  </w:style>
  <w:style w:type="paragraph" w:styleId="affff1">
    <w:name w:val="Plain Text"/>
    <w:basedOn w:val="a1"/>
    <w:link w:val="affff2"/>
    <w:rsid w:val="00A12CB7"/>
    <w:pPr>
      <w:spacing w:before="0" w:line="240" w:lineRule="auto"/>
    </w:pPr>
    <w:rPr>
      <w:rFonts w:ascii="Consolas" w:eastAsia="Times New Roman" w:hAnsi="Consolas" w:cs="Consolas"/>
      <w:kern w:val="8"/>
      <w:sz w:val="21"/>
      <w:szCs w:val="21"/>
      <w:lang w:bidi="he-IL"/>
    </w:rPr>
  </w:style>
  <w:style w:type="character" w:customStyle="1" w:styleId="affff2">
    <w:name w:val="Текст Знак"/>
    <w:basedOn w:val="a3"/>
    <w:link w:val="affff1"/>
    <w:rsid w:val="00A12CB7"/>
    <w:rPr>
      <w:rFonts w:ascii="Consolas" w:eastAsia="Times New Roman" w:hAnsi="Consolas" w:cs="Consolas"/>
      <w:kern w:val="8"/>
      <w:sz w:val="21"/>
      <w:szCs w:val="21"/>
      <w:lang w:bidi="he-IL"/>
    </w:rPr>
  </w:style>
  <w:style w:type="paragraph" w:styleId="affff3">
    <w:name w:val="Salutation"/>
    <w:basedOn w:val="a1"/>
    <w:next w:val="a1"/>
    <w:link w:val="affff4"/>
    <w:rsid w:val="00A12CB7"/>
    <w:pPr>
      <w:spacing w:before="0" w:line="280" w:lineRule="exact"/>
    </w:pPr>
    <w:rPr>
      <w:rFonts w:eastAsia="Times New Roman" w:cs="Times New Roman"/>
      <w:kern w:val="8"/>
      <w:sz w:val="24"/>
      <w:lang w:bidi="he-IL"/>
    </w:rPr>
  </w:style>
  <w:style w:type="character" w:customStyle="1" w:styleId="affff4">
    <w:name w:val="Приветствие Знак"/>
    <w:basedOn w:val="a3"/>
    <w:link w:val="affff3"/>
    <w:rsid w:val="00A12CB7"/>
    <w:rPr>
      <w:rFonts w:ascii="Times New Roman" w:eastAsia="Times New Roman" w:hAnsi="Times New Roman" w:cs="Times New Roman"/>
      <w:kern w:val="8"/>
      <w:sz w:val="24"/>
      <w:szCs w:val="24"/>
      <w:lang w:bidi="he-IL"/>
    </w:rPr>
  </w:style>
  <w:style w:type="paragraph" w:styleId="affff5">
    <w:name w:val="Signature"/>
    <w:basedOn w:val="a1"/>
    <w:link w:val="affff6"/>
    <w:rsid w:val="00A12CB7"/>
    <w:pPr>
      <w:spacing w:before="0" w:line="240" w:lineRule="auto"/>
      <w:ind w:left="4320"/>
    </w:pPr>
    <w:rPr>
      <w:rFonts w:eastAsia="Times New Roman" w:cs="Times New Roman"/>
      <w:kern w:val="8"/>
      <w:sz w:val="24"/>
      <w:lang w:bidi="he-IL"/>
    </w:rPr>
  </w:style>
  <w:style w:type="character" w:customStyle="1" w:styleId="affff6">
    <w:name w:val="Подпись Знак"/>
    <w:basedOn w:val="a3"/>
    <w:link w:val="affff5"/>
    <w:rsid w:val="00A12CB7"/>
    <w:rPr>
      <w:rFonts w:ascii="Times New Roman" w:eastAsia="Times New Roman" w:hAnsi="Times New Roman" w:cs="Times New Roman"/>
      <w:kern w:val="8"/>
      <w:sz w:val="24"/>
      <w:szCs w:val="24"/>
      <w:lang w:bidi="he-IL"/>
    </w:rPr>
  </w:style>
  <w:style w:type="paragraph" w:styleId="affff7">
    <w:name w:val="table of authorities"/>
    <w:basedOn w:val="a1"/>
    <w:next w:val="a1"/>
    <w:rsid w:val="00A12CB7"/>
    <w:pPr>
      <w:spacing w:before="0" w:line="280" w:lineRule="exact"/>
      <w:ind w:left="240" w:hanging="240"/>
    </w:pPr>
    <w:rPr>
      <w:rFonts w:eastAsia="Times New Roman" w:cs="Times New Roman"/>
      <w:kern w:val="8"/>
      <w:sz w:val="24"/>
      <w:lang w:bidi="he-IL"/>
    </w:rPr>
  </w:style>
  <w:style w:type="paragraph" w:styleId="affff8">
    <w:name w:val="table of figures"/>
    <w:basedOn w:val="a1"/>
    <w:next w:val="a1"/>
    <w:rsid w:val="00A12CB7"/>
    <w:pPr>
      <w:spacing w:before="0" w:line="280" w:lineRule="exact"/>
    </w:pPr>
    <w:rPr>
      <w:rFonts w:eastAsia="Times New Roman" w:cs="Times New Roman"/>
      <w:kern w:val="8"/>
      <w:sz w:val="24"/>
      <w:lang w:bidi="he-IL"/>
    </w:rPr>
  </w:style>
  <w:style w:type="paragraph" w:styleId="affff9">
    <w:name w:val="toa heading"/>
    <w:basedOn w:val="a1"/>
    <w:next w:val="a1"/>
    <w:rsid w:val="00A12CB7"/>
    <w:pPr>
      <w:spacing w:line="280" w:lineRule="exact"/>
    </w:pPr>
    <w:rPr>
      <w:rFonts w:asciiTheme="majorHAnsi" w:eastAsiaTheme="majorEastAsia" w:hAnsiTheme="majorHAnsi" w:cstheme="majorBidi"/>
      <w:b/>
      <w:bCs/>
      <w:kern w:val="8"/>
      <w:sz w:val="24"/>
      <w:lang w:bidi="he-IL"/>
    </w:rPr>
  </w:style>
  <w:style w:type="paragraph" w:styleId="46">
    <w:name w:val="toc 4"/>
    <w:basedOn w:val="a1"/>
    <w:next w:val="a1"/>
    <w:autoRedefine/>
    <w:rsid w:val="00A12CB7"/>
    <w:pPr>
      <w:spacing w:before="0" w:after="100" w:line="280" w:lineRule="exact"/>
      <w:ind w:left="720"/>
    </w:pPr>
    <w:rPr>
      <w:rFonts w:eastAsia="Times New Roman" w:cs="Times New Roman"/>
      <w:kern w:val="8"/>
      <w:sz w:val="24"/>
      <w:lang w:bidi="he-IL"/>
    </w:rPr>
  </w:style>
  <w:style w:type="paragraph" w:styleId="56">
    <w:name w:val="toc 5"/>
    <w:basedOn w:val="a1"/>
    <w:next w:val="a1"/>
    <w:autoRedefine/>
    <w:rsid w:val="00A12CB7"/>
    <w:pPr>
      <w:spacing w:before="0" w:after="100" w:line="280" w:lineRule="exact"/>
      <w:ind w:left="960"/>
    </w:pPr>
    <w:rPr>
      <w:rFonts w:eastAsia="Times New Roman" w:cs="Times New Roman"/>
      <w:kern w:val="8"/>
      <w:sz w:val="24"/>
      <w:lang w:bidi="he-IL"/>
    </w:rPr>
  </w:style>
  <w:style w:type="paragraph" w:styleId="62">
    <w:name w:val="toc 6"/>
    <w:basedOn w:val="a1"/>
    <w:next w:val="a1"/>
    <w:autoRedefine/>
    <w:rsid w:val="00A12CB7"/>
    <w:pPr>
      <w:spacing w:before="0" w:after="100" w:line="280" w:lineRule="exact"/>
      <w:ind w:left="1200"/>
    </w:pPr>
    <w:rPr>
      <w:rFonts w:eastAsia="Times New Roman" w:cs="Times New Roman"/>
      <w:kern w:val="8"/>
      <w:sz w:val="24"/>
      <w:lang w:bidi="he-IL"/>
    </w:rPr>
  </w:style>
  <w:style w:type="paragraph" w:styleId="72">
    <w:name w:val="toc 7"/>
    <w:basedOn w:val="a1"/>
    <w:next w:val="a1"/>
    <w:autoRedefine/>
    <w:rsid w:val="00A12CB7"/>
    <w:pPr>
      <w:spacing w:before="0" w:after="100" w:line="280" w:lineRule="exact"/>
      <w:ind w:left="1440"/>
    </w:pPr>
    <w:rPr>
      <w:rFonts w:eastAsia="Times New Roman" w:cs="Times New Roman"/>
      <w:kern w:val="8"/>
      <w:sz w:val="24"/>
      <w:lang w:bidi="he-IL"/>
    </w:rPr>
  </w:style>
  <w:style w:type="paragraph" w:styleId="82">
    <w:name w:val="toc 8"/>
    <w:basedOn w:val="a1"/>
    <w:next w:val="a1"/>
    <w:autoRedefine/>
    <w:rsid w:val="00A12CB7"/>
    <w:pPr>
      <w:spacing w:before="0" w:after="100" w:line="280" w:lineRule="exact"/>
      <w:ind w:left="1680"/>
    </w:pPr>
    <w:rPr>
      <w:rFonts w:eastAsia="Times New Roman" w:cs="Times New Roman"/>
      <w:kern w:val="8"/>
      <w:sz w:val="24"/>
      <w:lang w:bidi="he-IL"/>
    </w:rPr>
  </w:style>
  <w:style w:type="paragraph" w:styleId="92">
    <w:name w:val="toc 9"/>
    <w:basedOn w:val="a1"/>
    <w:next w:val="a1"/>
    <w:autoRedefine/>
    <w:rsid w:val="00A12CB7"/>
    <w:pPr>
      <w:spacing w:before="0" w:after="100" w:line="280" w:lineRule="exact"/>
      <w:ind w:left="1920"/>
    </w:pPr>
    <w:rPr>
      <w:rFonts w:eastAsia="Times New Roman" w:cs="Times New Roman"/>
      <w:kern w:val="8"/>
      <w:sz w:val="24"/>
      <w:lang w:bidi="he-IL"/>
    </w:rPr>
  </w:style>
  <w:style w:type="paragraph" w:customStyle="1" w:styleId="default0">
    <w:name w:val="default"/>
    <w:basedOn w:val="a1"/>
    <w:rsid w:val="00A12CB7"/>
    <w:pPr>
      <w:spacing w:before="100" w:beforeAutospacing="1" w:after="100" w:afterAutospacing="1" w:line="240" w:lineRule="auto"/>
      <w:jc w:val="left"/>
    </w:pPr>
    <w:rPr>
      <w:rFonts w:cs="Times New Roman"/>
      <w:sz w:val="24"/>
    </w:rPr>
  </w:style>
  <w:style w:type="character" w:styleId="affffa">
    <w:name w:val="Emphasis"/>
    <w:basedOn w:val="a3"/>
    <w:uiPriority w:val="20"/>
    <w:rsid w:val="00A12CB7"/>
    <w:rPr>
      <w:i/>
      <w:iCs/>
    </w:rPr>
  </w:style>
  <w:style w:type="paragraph" w:customStyle="1" w:styleId="NumberedParagraph-BulletelistLeft0Firstline012pt">
    <w:name w:val="Numbered Paragraph - Bullete list + Left:  0&quot; First line:  0&quot; + 12 pt"/>
    <w:basedOn w:val="a1"/>
    <w:rsid w:val="00A12CB7"/>
    <w:rPr>
      <w:rFonts w:eastAsia="Times New Roman"/>
      <w:sz w:val="24"/>
    </w:rPr>
  </w:style>
  <w:style w:type="paragraph" w:customStyle="1" w:styleId="Copyright">
    <w:name w:val="Copyright"/>
    <w:basedOn w:val="a1"/>
    <w:qFormat/>
    <w:rsid w:val="00A12CB7"/>
    <w:pPr>
      <w:spacing w:before="0" w:after="200" w:line="280" w:lineRule="exact"/>
    </w:pPr>
    <w:rPr>
      <w:rFonts w:ascii="Arial" w:hAnsi="Arial"/>
    </w:rPr>
  </w:style>
  <w:style w:type="character" w:styleId="affffb">
    <w:name w:val="endnote reference"/>
    <w:basedOn w:val="a3"/>
    <w:uiPriority w:val="99"/>
    <w:semiHidden/>
    <w:unhideWhenUsed/>
    <w:rsid w:val="00A12CB7"/>
    <w:rPr>
      <w:vertAlign w:val="superscript"/>
    </w:rPr>
  </w:style>
  <w:style w:type="paragraph" w:customStyle="1" w:styleId="xl94">
    <w:name w:val="xl94"/>
    <w:basedOn w:val="a1"/>
    <w:rsid w:val="002C2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i/>
      <w:i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US" w:eastAsia="en-US" w:bidi="ar-SA"/>
      </w:rPr>
    </w:rPrDefault>
    <w:pPrDefault>
      <w:pPr>
        <w:spacing w:before="120" w:line="280" w:lineRule="exac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1" w:qFormat="1"/>
    <w:lsdException w:name="heading 4" w:uiPriority="1" w:qFormat="1"/>
    <w:lsdException w:name="heading 5" w:qFormat="1"/>
    <w:lsdException w:name="heading 6" w:qFormat="1"/>
    <w:lsdException w:name="heading 7" w:qFormat="1"/>
    <w:lsdException w:name="heading 8" w:qFormat="1"/>
    <w:lsdException w:name="heading 9" w:qFormat="1"/>
    <w:lsdException w:name="toc 1" w:uiPriority="6" w:qFormat="1"/>
    <w:lsdException w:name="toc 2" w:uiPriority="6" w:qFormat="1"/>
    <w:lsdException w:name="toc 3" w:uiPriority="39"/>
    <w:lsdException w:name="annotation text" w:uiPriority="99"/>
    <w:lsdException w:name="header" w:uiPriority="99" w:qFormat="1"/>
    <w:lsdException w:name="footer" w:uiPriority="99" w:qFormat="1"/>
    <w:lsdException w:name="caption" w:uiPriority="35" w:qFormat="1"/>
    <w:lsdException w:name="footnote reference" w:uiPriority="99" w:qFormat="1"/>
    <w:lsdException w:name="line number" w:uiPriority="99"/>
    <w:lsdException w:name="page number" w:qFormat="1"/>
    <w:lsdException w:name="endnote reference" w:uiPriority="99"/>
    <w:lsdException w:name="endnote text" w:uiPriority="99"/>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Title" w:semiHidden="0" w:unhideWhenUsed="0" w:qFormat="1"/>
    <w:lsdException w:name="Default Paragraph Font" w:uiPriority="1"/>
    <w:lsdException w:name="Body Text" w:qFormat="1"/>
    <w:lsdException w:name="Subtitle" w:unhideWhenUsed="0" w:qFormat="1"/>
    <w:lsdException w:name="Hyperlink" w:uiPriority="99" w:qFormat="1"/>
    <w:lsdException w:name="FollowedHyperlink" w:uiPriority="99"/>
    <w:lsdException w:name="Strong" w:semiHidden="0" w:unhideWhenUsed="0" w:qFormat="1"/>
    <w:lsdException w:name="Emphasis" w:semiHidden="0" w:uiPriority="20" w:unhideWhenUsed="0"/>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 w:qFormat="1"/>
    <w:lsdException w:name="TOC Heading" w:uiPriority="6" w:qFormat="1"/>
  </w:latentStyles>
  <w:style w:type="paragraph" w:default="1" w:styleId="a1">
    <w:name w:val="Normal"/>
    <w:qFormat/>
    <w:rsid w:val="001C3119"/>
    <w:pPr>
      <w:spacing w:line="240" w:lineRule="exact"/>
      <w:jc w:val="both"/>
    </w:pPr>
    <w:rPr>
      <w:rFonts w:ascii="Times New Roman" w:hAnsi="Times New Roman"/>
      <w:szCs w:val="24"/>
    </w:rPr>
  </w:style>
  <w:style w:type="paragraph" w:styleId="1">
    <w:name w:val="heading 1"/>
    <w:aliases w:val="h1"/>
    <w:next w:val="a2"/>
    <w:link w:val="10"/>
    <w:qFormat/>
    <w:rsid w:val="00A94688"/>
    <w:pPr>
      <w:keepNext/>
      <w:keepLines/>
      <w:pageBreakBefore/>
      <w:spacing w:before="0"/>
      <w:jc w:val="center"/>
      <w:outlineLvl w:val="0"/>
    </w:pPr>
    <w:rPr>
      <w:rFonts w:ascii="Times New Roman" w:eastAsiaTheme="majorEastAsia" w:hAnsi="Times New Roman" w:cs="Times New Roman"/>
      <w:b/>
      <w:bCs/>
      <w:caps/>
      <w:sz w:val="24"/>
      <w:szCs w:val="24"/>
    </w:rPr>
  </w:style>
  <w:style w:type="paragraph" w:styleId="22">
    <w:name w:val="heading 2"/>
    <w:aliases w:val="Heading 2 Char1,Heading 2 Char Char1,Chapter Headings Char Char,Heading 2 Char Char Char Char1,Heading 2 Char Char Char1,Heading 2 Char Char Char Char Char1,Heading 2 Char Char Char Char Char Char,Heading 2 Char1 Char Char"/>
    <w:basedOn w:val="a1"/>
    <w:next w:val="a2"/>
    <w:link w:val="23"/>
    <w:autoRedefine/>
    <w:qFormat/>
    <w:rsid w:val="00035D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left"/>
      <w:outlineLvl w:val="1"/>
    </w:pPr>
    <w:rPr>
      <w:rFonts w:eastAsia="Times New Roman" w:cs="Times New Roman"/>
      <w:b/>
      <w:bCs/>
      <w:iCs/>
      <w:kern w:val="20"/>
      <w:sz w:val="24"/>
      <w:szCs w:val="28"/>
    </w:rPr>
  </w:style>
  <w:style w:type="paragraph" w:styleId="32">
    <w:name w:val="heading 3"/>
    <w:aliases w:val="H3,Heading 3 Char1,Heading 3 Char Char,Heading 3 Char2 Char,Heading 3 Char1 Char Char,Heading 3 Char Char Char Char,Heading 3 Char Char1 Char"/>
    <w:basedOn w:val="a1"/>
    <w:next w:val="a2"/>
    <w:link w:val="33"/>
    <w:uiPriority w:val="1"/>
    <w:qFormat/>
    <w:rsid w:val="00A94688"/>
    <w:pPr>
      <w:keepNext/>
      <w:keepLines/>
      <w:spacing w:before="180"/>
      <w:jc w:val="left"/>
      <w:outlineLvl w:val="2"/>
    </w:pPr>
    <w:rPr>
      <w:rFonts w:eastAsia="Times New Roman" w:cs="Times New Roman"/>
      <w:b/>
      <w:bCs/>
      <w:kern w:val="20"/>
      <w:szCs w:val="26"/>
    </w:rPr>
  </w:style>
  <w:style w:type="paragraph" w:styleId="42">
    <w:name w:val="heading 4"/>
    <w:aliases w:val="H4"/>
    <w:basedOn w:val="32"/>
    <w:next w:val="a2"/>
    <w:link w:val="43"/>
    <w:uiPriority w:val="1"/>
    <w:qFormat/>
    <w:rsid w:val="00BC1DB8"/>
    <w:pPr>
      <w:outlineLvl w:val="3"/>
    </w:pPr>
    <w:rPr>
      <w:b w:val="0"/>
      <w:bCs w:val="0"/>
      <w:i/>
      <w:iCs/>
    </w:rPr>
  </w:style>
  <w:style w:type="paragraph" w:styleId="52">
    <w:name w:val="heading 5"/>
    <w:basedOn w:val="42"/>
    <w:next w:val="a1"/>
    <w:link w:val="53"/>
    <w:qFormat/>
    <w:rsid w:val="00536D0B"/>
    <w:pPr>
      <w:outlineLvl w:val="4"/>
    </w:pPr>
    <w:rPr>
      <w:i w:val="0"/>
    </w:rPr>
  </w:style>
  <w:style w:type="paragraph" w:styleId="6">
    <w:name w:val="heading 6"/>
    <w:basedOn w:val="52"/>
    <w:next w:val="a1"/>
    <w:link w:val="60"/>
    <w:qFormat/>
    <w:rsid w:val="00E31D43"/>
    <w:pPr>
      <w:outlineLvl w:val="5"/>
    </w:pPr>
    <w:rPr>
      <w:iCs w:val="0"/>
    </w:rPr>
  </w:style>
  <w:style w:type="paragraph" w:styleId="7">
    <w:name w:val="heading 7"/>
    <w:basedOn w:val="6"/>
    <w:next w:val="a1"/>
    <w:link w:val="70"/>
    <w:qFormat/>
    <w:rsid w:val="00E31D43"/>
    <w:pPr>
      <w:ind w:left="547"/>
      <w:outlineLvl w:val="6"/>
    </w:pPr>
    <w:rPr>
      <w:iCs/>
    </w:rPr>
  </w:style>
  <w:style w:type="paragraph" w:styleId="8">
    <w:name w:val="heading 8"/>
    <w:basedOn w:val="a1"/>
    <w:next w:val="a1"/>
    <w:link w:val="80"/>
    <w:qFormat/>
    <w:rsid w:val="00A12CB7"/>
    <w:pPr>
      <w:spacing w:before="240" w:after="60" w:line="280" w:lineRule="exact"/>
      <w:outlineLvl w:val="7"/>
    </w:pPr>
    <w:rPr>
      <w:rFonts w:eastAsia="Times New Roman" w:cs="Times New Roman"/>
      <w:i/>
      <w:iCs/>
      <w:kern w:val="8"/>
      <w:sz w:val="24"/>
      <w:lang w:bidi="he-IL"/>
    </w:rPr>
  </w:style>
  <w:style w:type="paragraph" w:styleId="9">
    <w:name w:val="heading 9"/>
    <w:basedOn w:val="a1"/>
    <w:next w:val="a1"/>
    <w:link w:val="90"/>
    <w:qFormat/>
    <w:rsid w:val="00A12CB7"/>
    <w:pPr>
      <w:spacing w:before="240" w:after="60" w:line="280" w:lineRule="exact"/>
      <w:outlineLvl w:val="8"/>
    </w:pPr>
    <w:rPr>
      <w:rFonts w:ascii="Arial" w:eastAsia="Times New Roman" w:hAnsi="Arial" w:cs="Arial"/>
      <w:kern w:val="8"/>
      <w:sz w:val="22"/>
      <w:szCs w:val="22"/>
      <w:lang w:bidi="he-I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ddress">
    <w:name w:val="Address"/>
    <w:basedOn w:val="a1"/>
    <w:qFormat/>
    <w:rsid w:val="00E31D43"/>
    <w:pPr>
      <w:spacing w:before="0"/>
      <w:jc w:val="left"/>
    </w:pPr>
    <w:rPr>
      <w:rFonts w:ascii="Frutiger LT Std 45 Light" w:eastAsia="Calibri" w:hAnsi="Frutiger LT Std 45 Light" w:cs="Times New Roman"/>
      <w:sz w:val="16"/>
    </w:rPr>
  </w:style>
  <w:style w:type="paragraph" w:customStyle="1" w:styleId="Appendix">
    <w:name w:val="Appendix"/>
    <w:basedOn w:val="a1"/>
    <w:uiPriority w:val="5"/>
    <w:qFormat/>
    <w:rsid w:val="003F0C34"/>
    <w:pPr>
      <w:pageBreakBefore/>
      <w:tabs>
        <w:tab w:val="center" w:pos="5040"/>
      </w:tabs>
      <w:spacing w:before="0"/>
      <w:jc w:val="right"/>
    </w:pPr>
    <w:rPr>
      <w:rFonts w:eastAsia="Times New Roman" w:cs="Times New Roman"/>
      <w:b/>
      <w:bCs/>
      <w:kern w:val="12"/>
      <w:sz w:val="24"/>
      <w:szCs w:val="20"/>
    </w:rPr>
  </w:style>
  <w:style w:type="paragraph" w:customStyle="1" w:styleId="AppendixTextAfter">
    <w:name w:val="Appendix TextAfter"/>
    <w:basedOn w:val="Appendix"/>
    <w:uiPriority w:val="5"/>
    <w:qFormat/>
    <w:rsid w:val="003F0C34"/>
    <w:pPr>
      <w:pageBreakBefore w:val="0"/>
      <w:spacing w:before="120" w:after="420"/>
    </w:pPr>
    <w:rPr>
      <w:b w:val="0"/>
      <w:sz w:val="20"/>
    </w:rPr>
  </w:style>
  <w:style w:type="paragraph" w:styleId="a6">
    <w:name w:val="Bibliography"/>
    <w:basedOn w:val="a1"/>
    <w:next w:val="a1"/>
    <w:uiPriority w:val="3"/>
    <w:qFormat/>
    <w:rsid w:val="003F0C34"/>
    <w:pPr>
      <w:ind w:left="144" w:hanging="144"/>
    </w:pPr>
    <w:rPr>
      <w:sz w:val="16"/>
    </w:rPr>
  </w:style>
  <w:style w:type="paragraph" w:styleId="a2">
    <w:name w:val="Body Text"/>
    <w:aliases w:val="bt,b"/>
    <w:basedOn w:val="a1"/>
    <w:link w:val="a7"/>
    <w:qFormat/>
    <w:rsid w:val="00337881"/>
    <w:rPr>
      <w:rFonts w:eastAsia="Times New Roman" w:cs="Times New Roman"/>
      <w:kern w:val="20"/>
      <w:szCs w:val="20"/>
    </w:rPr>
  </w:style>
  <w:style w:type="character" w:customStyle="1" w:styleId="a7">
    <w:name w:val="Основной текст Знак"/>
    <w:aliases w:val="bt Знак,b Знак"/>
    <w:link w:val="a2"/>
    <w:rsid w:val="00337881"/>
    <w:rPr>
      <w:rFonts w:ascii="Times New Roman" w:eastAsia="Times New Roman" w:hAnsi="Times New Roman" w:cs="Times New Roman"/>
      <w:kern w:val="20"/>
    </w:rPr>
  </w:style>
  <w:style w:type="paragraph" w:customStyle="1" w:styleId="BodyTextIndended">
    <w:name w:val="BodyTextIndended"/>
    <w:aliases w:val="bti"/>
    <w:basedOn w:val="a1"/>
    <w:link w:val="BodyTextIndendedChar"/>
    <w:qFormat/>
    <w:rsid w:val="00C35468"/>
    <w:pPr>
      <w:ind w:left="547"/>
    </w:pPr>
    <w:rPr>
      <w:rFonts w:cs="Times New Roman"/>
    </w:rPr>
  </w:style>
  <w:style w:type="character" w:customStyle="1" w:styleId="BodyTextIndendedChar">
    <w:name w:val="BodyTextIndended Char"/>
    <w:aliases w:val="bti Char"/>
    <w:basedOn w:val="a3"/>
    <w:link w:val="BodyTextIndended"/>
    <w:rsid w:val="00C35468"/>
    <w:rPr>
      <w:rFonts w:ascii="Times New Roman" w:hAnsi="Times New Roman" w:cs="Times New Roman"/>
      <w:szCs w:val="24"/>
    </w:rPr>
  </w:style>
  <w:style w:type="paragraph" w:customStyle="1" w:styleId="ChaptHead">
    <w:name w:val="Chapt Head"/>
    <w:basedOn w:val="a1"/>
    <w:qFormat/>
    <w:rsid w:val="00E31D43"/>
    <w:pPr>
      <w:spacing w:before="0" w:after="480" w:line="480" w:lineRule="atLeast"/>
      <w:jc w:val="center"/>
    </w:pPr>
    <w:rPr>
      <w:rFonts w:eastAsia="MS Mincho" w:cs="Times New Roman"/>
      <w:b/>
      <w:sz w:val="34"/>
      <w:szCs w:val="22"/>
      <w:lang w:val="en-GB"/>
    </w:rPr>
  </w:style>
  <w:style w:type="paragraph" w:styleId="a8">
    <w:name w:val="footer"/>
    <w:basedOn w:val="a1"/>
    <w:link w:val="a9"/>
    <w:uiPriority w:val="99"/>
    <w:unhideWhenUsed/>
    <w:qFormat/>
    <w:rsid w:val="003F0C34"/>
    <w:pPr>
      <w:spacing w:before="0" w:line="200" w:lineRule="exact"/>
      <w:jc w:val="center"/>
    </w:pPr>
    <w:rPr>
      <w:caps/>
      <w:sz w:val="16"/>
    </w:rPr>
  </w:style>
  <w:style w:type="character" w:customStyle="1" w:styleId="a9">
    <w:name w:val="Нижний колонтитул Знак"/>
    <w:basedOn w:val="a3"/>
    <w:link w:val="a8"/>
    <w:uiPriority w:val="99"/>
    <w:rsid w:val="003F0C34"/>
    <w:rPr>
      <w:rFonts w:ascii="Times New Roman" w:hAnsi="Times New Roman"/>
      <w:caps/>
      <w:sz w:val="16"/>
      <w:szCs w:val="24"/>
    </w:rPr>
  </w:style>
  <w:style w:type="paragraph" w:styleId="aa">
    <w:name w:val="header"/>
    <w:aliases w:val="Left Header"/>
    <w:basedOn w:val="a1"/>
    <w:link w:val="ab"/>
    <w:uiPriority w:val="99"/>
    <w:unhideWhenUsed/>
    <w:qFormat/>
    <w:rsid w:val="00D1239B"/>
    <w:pPr>
      <w:spacing w:before="0" w:after="240" w:line="200" w:lineRule="exact"/>
      <w:jc w:val="center"/>
    </w:pPr>
    <w:rPr>
      <w:rFonts w:cs="Times New Roman"/>
      <w:caps/>
      <w:sz w:val="16"/>
    </w:rPr>
  </w:style>
  <w:style w:type="character" w:customStyle="1" w:styleId="ab">
    <w:name w:val="Верхний колонтитул Знак"/>
    <w:aliases w:val="Left Header Знак"/>
    <w:basedOn w:val="a3"/>
    <w:link w:val="aa"/>
    <w:uiPriority w:val="99"/>
    <w:rsid w:val="00D1239B"/>
    <w:rPr>
      <w:rFonts w:ascii="Times New Roman" w:hAnsi="Times New Roman" w:cs="Times New Roman"/>
      <w:caps/>
      <w:sz w:val="16"/>
      <w:szCs w:val="24"/>
    </w:rPr>
  </w:style>
  <w:style w:type="character" w:customStyle="1" w:styleId="10">
    <w:name w:val="Заголовок 1 Знак"/>
    <w:aliases w:val="h1 Знак"/>
    <w:basedOn w:val="a3"/>
    <w:link w:val="1"/>
    <w:rsid w:val="00A94688"/>
    <w:rPr>
      <w:rFonts w:ascii="Times New Roman" w:eastAsiaTheme="majorEastAsia" w:hAnsi="Times New Roman" w:cs="Times New Roman"/>
      <w:b/>
      <w:bCs/>
      <w:caps/>
      <w:sz w:val="24"/>
      <w:szCs w:val="24"/>
    </w:rPr>
  </w:style>
  <w:style w:type="character" w:customStyle="1" w:styleId="23">
    <w:name w:val="Заголовок 2 Знак"/>
    <w:aliases w:val="Heading 2 Char1 Знак,Heading 2 Char Char1 Знак,Chapter Headings Char Char Знак,Heading 2 Char Char Char Char1 Знак,Heading 2 Char Char Char1 Знак,Heading 2 Char Char Char Char Char1 Знак,Heading 2 Char Char Char Char Char Char Знак"/>
    <w:link w:val="22"/>
    <w:rsid w:val="00035D9E"/>
    <w:rPr>
      <w:rFonts w:ascii="Times New Roman" w:eastAsia="Times New Roman" w:hAnsi="Times New Roman" w:cs="Times New Roman"/>
      <w:b/>
      <w:bCs/>
      <w:iCs/>
      <w:kern w:val="20"/>
      <w:sz w:val="24"/>
      <w:szCs w:val="28"/>
    </w:rPr>
  </w:style>
  <w:style w:type="paragraph" w:customStyle="1" w:styleId="Heading2ChapterHeading">
    <w:name w:val="Heading 2 Chapter Heading"/>
    <w:aliases w:val="h2"/>
    <w:basedOn w:val="22"/>
    <w:autoRedefine/>
    <w:uiPriority w:val="1"/>
    <w:qFormat/>
    <w:rsid w:val="00282643"/>
    <w:pPr>
      <w:spacing w:before="180"/>
      <w:outlineLvl w:val="9"/>
    </w:pPr>
    <w:rPr>
      <w:iCs w:val="0"/>
      <w:kern w:val="0"/>
      <w:sz w:val="32"/>
      <w:szCs w:val="20"/>
      <w:lang w:val="ky-KG"/>
    </w:rPr>
  </w:style>
  <w:style w:type="character" w:customStyle="1" w:styleId="33">
    <w:name w:val="Заголовок 3 Знак"/>
    <w:aliases w:val="H3 Знак,Heading 3 Char1 Знак,Heading 3 Char Char Знак,Heading 3 Char2 Char Знак,Heading 3 Char1 Char Char Знак,Heading 3 Char Char Char Char Знак,Heading 3 Char Char1 Char Знак"/>
    <w:link w:val="32"/>
    <w:uiPriority w:val="1"/>
    <w:rsid w:val="00A94688"/>
    <w:rPr>
      <w:rFonts w:ascii="Times New Roman" w:eastAsia="Times New Roman" w:hAnsi="Times New Roman" w:cs="Times New Roman"/>
      <w:b/>
      <w:bCs/>
      <w:kern w:val="20"/>
      <w:szCs w:val="26"/>
    </w:rPr>
  </w:style>
  <w:style w:type="paragraph" w:customStyle="1" w:styleId="Heading3Stacked">
    <w:name w:val="Heading 3 (Stacked)"/>
    <w:aliases w:val="H3S"/>
    <w:basedOn w:val="a1"/>
    <w:next w:val="a2"/>
    <w:uiPriority w:val="99"/>
    <w:qFormat/>
    <w:rsid w:val="00A94688"/>
    <w:pPr>
      <w:keepNext/>
      <w:keepLines/>
      <w:jc w:val="left"/>
      <w:outlineLvl w:val="2"/>
    </w:pPr>
    <w:rPr>
      <w:rFonts w:cs="Times New Roman"/>
      <w:b/>
    </w:rPr>
  </w:style>
  <w:style w:type="character" w:customStyle="1" w:styleId="43">
    <w:name w:val="Заголовок 4 Знак"/>
    <w:aliases w:val="H4 Знак"/>
    <w:basedOn w:val="a3"/>
    <w:link w:val="42"/>
    <w:uiPriority w:val="1"/>
    <w:rsid w:val="00BC1DB8"/>
    <w:rPr>
      <w:rFonts w:eastAsia="Times New Roman" w:cs="Times New Roman"/>
      <w:i/>
      <w:iCs/>
      <w:kern w:val="20"/>
      <w:szCs w:val="26"/>
    </w:rPr>
  </w:style>
  <w:style w:type="paragraph" w:customStyle="1" w:styleId="Heading4Stacked">
    <w:name w:val="Heading 4 (Stacked)"/>
    <w:aliases w:val="H4S"/>
    <w:basedOn w:val="a1"/>
    <w:next w:val="a2"/>
    <w:uiPriority w:val="1"/>
    <w:qFormat/>
    <w:rsid w:val="00A94688"/>
    <w:pPr>
      <w:keepNext/>
      <w:keepLines/>
      <w:jc w:val="left"/>
      <w:outlineLvl w:val="3"/>
    </w:pPr>
    <w:rPr>
      <w:rFonts w:cs="Times New Roman"/>
      <w:i/>
    </w:rPr>
  </w:style>
  <w:style w:type="character" w:customStyle="1" w:styleId="53">
    <w:name w:val="Заголовок 5 Знак"/>
    <w:basedOn w:val="a3"/>
    <w:link w:val="52"/>
    <w:rsid w:val="00536D0B"/>
    <w:rPr>
      <w:rFonts w:ascii="Times New Roman" w:eastAsia="Times New Roman" w:hAnsi="Times New Roman" w:cs="Times New Roman"/>
      <w:iCs/>
      <w:kern w:val="20"/>
      <w:szCs w:val="26"/>
    </w:rPr>
  </w:style>
  <w:style w:type="paragraph" w:customStyle="1" w:styleId="Heading5Sub-headingsNormalStylePlus">
    <w:name w:val="Heading 5 (Sub-headings): Normal Style Plus"/>
    <w:aliases w:val="H5"/>
    <w:basedOn w:val="52"/>
    <w:next w:val="a2"/>
    <w:uiPriority w:val="1"/>
    <w:qFormat/>
    <w:rsid w:val="00337881"/>
  </w:style>
  <w:style w:type="character" w:customStyle="1" w:styleId="60">
    <w:name w:val="Заголовок 6 Знак"/>
    <w:basedOn w:val="a3"/>
    <w:link w:val="6"/>
    <w:rsid w:val="00E31D43"/>
    <w:rPr>
      <w:rFonts w:eastAsia="Times New Roman" w:cs="Times New Roman"/>
      <w:kern w:val="20"/>
      <w:szCs w:val="26"/>
    </w:rPr>
  </w:style>
  <w:style w:type="paragraph" w:customStyle="1" w:styleId="Heading6Sub-headingsNormalstyleplus">
    <w:name w:val="Heading 6 (Sub-headings): Normal style plus"/>
    <w:aliases w:val="H6"/>
    <w:basedOn w:val="a1"/>
    <w:next w:val="a2"/>
    <w:uiPriority w:val="1"/>
    <w:qFormat/>
    <w:rsid w:val="00536D0B"/>
    <w:pPr>
      <w:spacing w:before="180"/>
      <w:jc w:val="left"/>
      <w:outlineLvl w:val="5"/>
    </w:pPr>
    <w:rPr>
      <w:rFonts w:eastAsia="Times New Roman" w:cs="Times New Roman"/>
      <w:kern w:val="20"/>
      <w:szCs w:val="20"/>
    </w:rPr>
  </w:style>
  <w:style w:type="character" w:customStyle="1" w:styleId="70">
    <w:name w:val="Заголовок 7 Знак"/>
    <w:basedOn w:val="a3"/>
    <w:link w:val="7"/>
    <w:rsid w:val="00E31D43"/>
    <w:rPr>
      <w:rFonts w:eastAsia="Times New Roman" w:cs="Times New Roman"/>
      <w:iCs/>
      <w:kern w:val="20"/>
      <w:szCs w:val="26"/>
    </w:rPr>
  </w:style>
  <w:style w:type="paragraph" w:customStyle="1" w:styleId="Heading7Sub-headingsNormalstyleplus">
    <w:name w:val="Heading 7 (Sub-headings): Normal style plus"/>
    <w:aliases w:val="H7"/>
    <w:basedOn w:val="a1"/>
    <w:next w:val="a2"/>
    <w:uiPriority w:val="1"/>
    <w:qFormat/>
    <w:rsid w:val="00536D0B"/>
    <w:pPr>
      <w:spacing w:before="180"/>
      <w:ind w:left="547"/>
      <w:jc w:val="left"/>
      <w:outlineLvl w:val="6"/>
    </w:pPr>
    <w:rPr>
      <w:rFonts w:eastAsia="Times New Roman" w:cs="Times New Roman"/>
      <w:kern w:val="20"/>
      <w:szCs w:val="20"/>
    </w:rPr>
  </w:style>
  <w:style w:type="paragraph" w:styleId="ac">
    <w:name w:val="List Paragraph"/>
    <w:aliases w:val="Bullet Points"/>
    <w:basedOn w:val="a1"/>
    <w:link w:val="ad"/>
    <w:uiPriority w:val="34"/>
    <w:qFormat/>
    <w:rsid w:val="00ED5823"/>
    <w:pPr>
      <w:ind w:left="720"/>
      <w:contextualSpacing/>
    </w:pPr>
  </w:style>
  <w:style w:type="character" w:styleId="ae">
    <w:name w:val="Hyperlink"/>
    <w:uiPriority w:val="99"/>
    <w:qFormat/>
    <w:rsid w:val="00C63168"/>
    <w:rPr>
      <w:rFonts w:ascii="Times New Roman" w:hAnsi="Times New Roman"/>
      <w:color w:val="0000FF"/>
      <w:sz w:val="20"/>
      <w:u w:val="single"/>
    </w:rPr>
  </w:style>
  <w:style w:type="character" w:customStyle="1" w:styleId="HyperlinkItalic">
    <w:name w:val="Hyperlink Italic"/>
    <w:basedOn w:val="ae"/>
    <w:uiPriority w:val="7"/>
    <w:qFormat/>
    <w:rsid w:val="00C63168"/>
    <w:rPr>
      <w:rFonts w:ascii="Times New Roman" w:hAnsi="Times New Roman"/>
      <w:i/>
      <w:color w:val="0000FF"/>
      <w:sz w:val="20"/>
      <w:u w:val="single"/>
    </w:rPr>
  </w:style>
  <w:style w:type="paragraph" w:customStyle="1" w:styleId="IFACBullet1">
    <w:name w:val="IFAC Bullet 1"/>
    <w:aliases w:val="b1"/>
    <w:next w:val="a2"/>
    <w:uiPriority w:val="2"/>
    <w:qFormat/>
    <w:rsid w:val="00BD2D59"/>
    <w:pPr>
      <w:numPr>
        <w:numId w:val="1"/>
      </w:numPr>
      <w:tabs>
        <w:tab w:val="left" w:pos="547"/>
      </w:tabs>
      <w:spacing w:line="240" w:lineRule="exact"/>
      <w:ind w:left="547" w:hanging="547"/>
    </w:pPr>
    <w:rPr>
      <w:rFonts w:ascii="Times New Roman" w:hAnsi="Times New Roman" w:cs="Times New Roman"/>
      <w:szCs w:val="24"/>
    </w:rPr>
  </w:style>
  <w:style w:type="paragraph" w:customStyle="1" w:styleId="IFACBullet2">
    <w:name w:val="IFAC Bullet 2"/>
    <w:aliases w:val="b2"/>
    <w:next w:val="a2"/>
    <w:uiPriority w:val="3"/>
    <w:qFormat/>
    <w:rsid w:val="00BD2D59"/>
    <w:pPr>
      <w:numPr>
        <w:numId w:val="2"/>
      </w:numPr>
      <w:tabs>
        <w:tab w:val="left" w:pos="1094"/>
      </w:tabs>
      <w:spacing w:line="240" w:lineRule="exact"/>
      <w:ind w:left="1094" w:hanging="547"/>
    </w:pPr>
    <w:rPr>
      <w:rFonts w:ascii="Times New Roman" w:hAnsi="Times New Roman" w:cs="Times New Roman"/>
      <w:szCs w:val="24"/>
    </w:rPr>
  </w:style>
  <w:style w:type="paragraph" w:customStyle="1" w:styleId="IFACBullet3">
    <w:name w:val="IFAC Bullet 3"/>
    <w:aliases w:val="b3"/>
    <w:next w:val="a2"/>
    <w:uiPriority w:val="2"/>
    <w:qFormat/>
    <w:rsid w:val="00BD2D59"/>
    <w:pPr>
      <w:numPr>
        <w:numId w:val="3"/>
      </w:numPr>
      <w:tabs>
        <w:tab w:val="left" w:pos="1642"/>
      </w:tabs>
      <w:spacing w:line="240" w:lineRule="exact"/>
      <w:ind w:left="1641" w:hanging="547"/>
    </w:pPr>
    <w:rPr>
      <w:rFonts w:ascii="Times New Roman" w:hAnsi="Times New Roman" w:cs="Times New Roman"/>
      <w:szCs w:val="24"/>
    </w:rPr>
  </w:style>
  <w:style w:type="paragraph" w:customStyle="1" w:styleId="IFACBulletIndented1">
    <w:name w:val="IFAC Bullet Indented 1"/>
    <w:aliases w:val="b1i"/>
    <w:next w:val="a2"/>
    <w:uiPriority w:val="2"/>
    <w:qFormat/>
    <w:rsid w:val="00DB6436"/>
    <w:pPr>
      <w:numPr>
        <w:numId w:val="4"/>
      </w:numPr>
      <w:tabs>
        <w:tab w:val="left" w:pos="1267"/>
      </w:tabs>
      <w:spacing w:line="240" w:lineRule="exact"/>
      <w:ind w:left="1094" w:hanging="547"/>
    </w:pPr>
    <w:rPr>
      <w:rFonts w:ascii="Times New Roman" w:eastAsia="Times New Roman" w:hAnsi="Times New Roman" w:cs="Arial"/>
      <w:lang w:val="en-GB"/>
    </w:rPr>
  </w:style>
  <w:style w:type="paragraph" w:customStyle="1" w:styleId="IFACBulletIndented2">
    <w:name w:val="IFAC Bullet Indented 2"/>
    <w:aliases w:val="b2i"/>
    <w:next w:val="a2"/>
    <w:uiPriority w:val="2"/>
    <w:qFormat/>
    <w:rsid w:val="00B44D52"/>
    <w:pPr>
      <w:numPr>
        <w:numId w:val="5"/>
      </w:numPr>
      <w:tabs>
        <w:tab w:val="left" w:pos="1814"/>
      </w:tabs>
      <w:spacing w:line="240" w:lineRule="exact"/>
      <w:ind w:left="1641" w:hanging="547"/>
    </w:pPr>
    <w:rPr>
      <w:rFonts w:ascii="Times New Roman" w:hAnsi="Times New Roman" w:cs="Times New Roman"/>
      <w:szCs w:val="24"/>
    </w:rPr>
  </w:style>
  <w:style w:type="paragraph" w:customStyle="1" w:styleId="IFACBulletIndented3">
    <w:name w:val="IFAC Bullet Indented 3"/>
    <w:aliases w:val="b3i"/>
    <w:next w:val="a2"/>
    <w:uiPriority w:val="2"/>
    <w:qFormat/>
    <w:rsid w:val="00BD2D59"/>
    <w:pPr>
      <w:numPr>
        <w:numId w:val="6"/>
      </w:numPr>
      <w:tabs>
        <w:tab w:val="left" w:pos="2362"/>
      </w:tabs>
      <w:spacing w:line="240" w:lineRule="exact"/>
      <w:ind w:left="2361" w:hanging="547"/>
    </w:pPr>
    <w:rPr>
      <w:rFonts w:ascii="Times New Roman" w:hAnsi="Times New Roman" w:cs="Times New Roman"/>
      <w:szCs w:val="24"/>
    </w:rPr>
  </w:style>
  <w:style w:type="paragraph" w:customStyle="1" w:styleId="IfacFootnotes">
    <w:name w:val="Ifac Footnotes"/>
    <w:basedOn w:val="a1"/>
    <w:uiPriority w:val="6"/>
    <w:qFormat/>
    <w:rsid w:val="00BD2D59"/>
    <w:pPr>
      <w:tabs>
        <w:tab w:val="left" w:pos="360"/>
      </w:tabs>
      <w:spacing w:before="0" w:after="60" w:line="200" w:lineRule="exact"/>
      <w:ind w:left="360" w:hanging="360"/>
    </w:pPr>
    <w:rPr>
      <w:rFonts w:eastAsia="Times New Roman" w:cs="Times New Roman"/>
      <w:sz w:val="16"/>
      <w:szCs w:val="20"/>
    </w:rPr>
  </w:style>
  <w:style w:type="paragraph" w:customStyle="1" w:styleId="PublicationDate">
    <w:name w:val="Publication Date"/>
    <w:link w:val="PublicationDateChar"/>
    <w:qFormat/>
    <w:rsid w:val="00741E81"/>
    <w:pPr>
      <w:widowControl w:val="0"/>
      <w:overflowPunct w:val="0"/>
      <w:autoSpaceDE w:val="0"/>
      <w:autoSpaceDN w:val="0"/>
      <w:adjustRightInd w:val="0"/>
      <w:spacing w:before="0" w:line="380" w:lineRule="exact"/>
    </w:pPr>
    <w:rPr>
      <w:rFonts w:ascii="Times New Roman" w:eastAsia="Times New Roman" w:hAnsi="Times New Roman" w:cs="Arial"/>
      <w:b/>
      <w:bCs/>
      <w:color w:val="FFFFFF" w:themeColor="background1"/>
      <w:kern w:val="28"/>
      <w:sz w:val="32"/>
      <w:szCs w:val="32"/>
    </w:rPr>
  </w:style>
  <w:style w:type="paragraph" w:customStyle="1" w:styleId="IFACNumberAndLetter">
    <w:name w:val="IFAC NumberAndLetter"/>
    <w:basedOn w:val="ac"/>
    <w:uiPriority w:val="5"/>
    <w:qFormat/>
    <w:rsid w:val="00ED5823"/>
    <w:pPr>
      <w:keepNext/>
      <w:keepLines/>
      <w:numPr>
        <w:numId w:val="7"/>
      </w:numPr>
      <w:tabs>
        <w:tab w:val="left" w:pos="720"/>
      </w:tabs>
      <w:contextualSpacing w:val="0"/>
    </w:pPr>
    <w:rPr>
      <w:rFonts w:eastAsia="Times New Roman" w:cs="Times New Roman"/>
      <w:kern w:val="20"/>
      <w:szCs w:val="20"/>
    </w:rPr>
  </w:style>
  <w:style w:type="numbering" w:customStyle="1" w:styleId="IFACNumberedList">
    <w:name w:val="IFAC Numbered List"/>
    <w:uiPriority w:val="99"/>
    <w:rsid w:val="00E31D43"/>
    <w:pPr>
      <w:numPr>
        <w:numId w:val="8"/>
      </w:numPr>
    </w:pPr>
  </w:style>
  <w:style w:type="numbering" w:customStyle="1" w:styleId="IFACSectionList">
    <w:name w:val="IFAC Section List"/>
    <w:uiPriority w:val="99"/>
    <w:rsid w:val="00E31D43"/>
    <w:pPr>
      <w:numPr>
        <w:numId w:val="9"/>
      </w:numPr>
    </w:pPr>
  </w:style>
  <w:style w:type="paragraph" w:customStyle="1" w:styleId="List1">
    <w:name w:val="List 1"/>
    <w:aliases w:val="IFAC ListStyle 1,ls1,ListStyle 1"/>
    <w:next w:val="a2"/>
    <w:qFormat/>
    <w:rsid w:val="00536D0B"/>
    <w:pPr>
      <w:numPr>
        <w:numId w:val="10"/>
      </w:numPr>
      <w:tabs>
        <w:tab w:val="left" w:pos="547"/>
      </w:tabs>
      <w:spacing w:line="240" w:lineRule="exact"/>
      <w:ind w:left="734" w:hanging="547"/>
    </w:pPr>
    <w:rPr>
      <w:rFonts w:ascii="Times New Roman" w:hAnsi="Times New Roman" w:cs="Times New Roman"/>
      <w:szCs w:val="24"/>
    </w:rPr>
  </w:style>
  <w:style w:type="paragraph" w:styleId="20">
    <w:name w:val="List 2"/>
    <w:aliases w:val="IFAC ListStyle 2,ls2,List 2_HB,ListStyle 2"/>
    <w:basedOn w:val="List1"/>
    <w:next w:val="a2"/>
    <w:qFormat/>
    <w:rsid w:val="00221A78"/>
    <w:pPr>
      <w:numPr>
        <w:ilvl w:val="1"/>
        <w:numId w:val="11"/>
      </w:numPr>
      <w:tabs>
        <w:tab w:val="clear" w:pos="547"/>
        <w:tab w:val="left" w:pos="1267"/>
      </w:tabs>
      <w:ind w:left="1267"/>
      <w:outlineLvl w:val="1"/>
    </w:pPr>
  </w:style>
  <w:style w:type="paragraph" w:styleId="30">
    <w:name w:val="List 3"/>
    <w:aliases w:val="IFAC ListStyle 3,ls3,List 3_HB,ListStyle 3"/>
    <w:basedOn w:val="20"/>
    <w:next w:val="a2"/>
    <w:qFormat/>
    <w:rsid w:val="00221A78"/>
    <w:pPr>
      <w:numPr>
        <w:ilvl w:val="2"/>
      </w:numPr>
      <w:tabs>
        <w:tab w:val="clear" w:pos="1267"/>
        <w:tab w:val="left" w:pos="1814"/>
      </w:tabs>
      <w:ind w:left="1814"/>
      <w:outlineLvl w:val="2"/>
    </w:pPr>
  </w:style>
  <w:style w:type="paragraph" w:styleId="40">
    <w:name w:val="List 4"/>
    <w:aliases w:val="IFAC ListStyle 4,ls4,List 4_HB,ListStyle 4"/>
    <w:basedOn w:val="30"/>
    <w:next w:val="a2"/>
    <w:qFormat/>
    <w:rsid w:val="00221A78"/>
    <w:pPr>
      <w:numPr>
        <w:ilvl w:val="3"/>
      </w:numPr>
      <w:tabs>
        <w:tab w:val="clear" w:pos="1814"/>
        <w:tab w:val="left" w:pos="2362"/>
      </w:tabs>
      <w:ind w:left="2361"/>
      <w:outlineLvl w:val="3"/>
    </w:pPr>
  </w:style>
  <w:style w:type="paragraph" w:styleId="50">
    <w:name w:val="List 5"/>
    <w:aliases w:val="IFAC ListStyle 5,ls5,List 5_HB,ListStyle 5"/>
    <w:basedOn w:val="40"/>
    <w:next w:val="a2"/>
    <w:qFormat/>
    <w:rsid w:val="00221A78"/>
    <w:pPr>
      <w:numPr>
        <w:ilvl w:val="4"/>
      </w:numPr>
      <w:tabs>
        <w:tab w:val="clear" w:pos="2362"/>
        <w:tab w:val="left" w:pos="2909"/>
      </w:tabs>
      <w:ind w:left="2909"/>
      <w:outlineLvl w:val="4"/>
    </w:pPr>
  </w:style>
  <w:style w:type="character" w:styleId="af">
    <w:name w:val="page number"/>
    <w:aliases w:val="IFAC Page Number"/>
    <w:qFormat/>
    <w:rsid w:val="003F0C34"/>
    <w:rPr>
      <w:rFonts w:ascii="Times New Roman" w:hAnsi="Times New Roman"/>
      <w:sz w:val="16"/>
    </w:rPr>
  </w:style>
  <w:style w:type="paragraph" w:styleId="24">
    <w:name w:val="Quote"/>
    <w:basedOn w:val="a1"/>
    <w:next w:val="a1"/>
    <w:link w:val="25"/>
    <w:uiPriority w:val="29"/>
    <w:qFormat/>
    <w:rsid w:val="003F0C34"/>
    <w:pPr>
      <w:spacing w:line="200" w:lineRule="exact"/>
      <w:ind w:left="360" w:right="360"/>
    </w:pPr>
    <w:rPr>
      <w:iCs/>
      <w:sz w:val="16"/>
    </w:rPr>
  </w:style>
  <w:style w:type="character" w:customStyle="1" w:styleId="25">
    <w:name w:val="Цитата 2 Знак"/>
    <w:basedOn w:val="a3"/>
    <w:link w:val="24"/>
    <w:uiPriority w:val="29"/>
    <w:rsid w:val="003F0C34"/>
    <w:rPr>
      <w:rFonts w:ascii="Times New Roman" w:hAnsi="Times New Roman"/>
      <w:iCs/>
      <w:sz w:val="16"/>
      <w:szCs w:val="24"/>
    </w:rPr>
  </w:style>
  <w:style w:type="paragraph" w:customStyle="1" w:styleId="Section">
    <w:name w:val="Section"/>
    <w:next w:val="Section2"/>
    <w:uiPriority w:val="3"/>
    <w:qFormat/>
    <w:rsid w:val="00ED5823"/>
    <w:pPr>
      <w:keepNext/>
      <w:numPr>
        <w:numId w:val="18"/>
      </w:numPr>
      <w:spacing w:before="240" w:line="360" w:lineRule="exact"/>
      <w:outlineLvl w:val="0"/>
    </w:pPr>
    <w:rPr>
      <w:rFonts w:ascii="Times New Roman" w:hAnsi="Times New Roman"/>
      <w:b/>
      <w:sz w:val="24"/>
      <w:szCs w:val="24"/>
    </w:rPr>
  </w:style>
  <w:style w:type="paragraph" w:customStyle="1" w:styleId="Section2">
    <w:name w:val="Section 2"/>
    <w:basedOn w:val="Section"/>
    <w:uiPriority w:val="3"/>
    <w:qFormat/>
    <w:rsid w:val="00ED5823"/>
    <w:pPr>
      <w:keepNext w:val="0"/>
      <w:numPr>
        <w:ilvl w:val="1"/>
      </w:numPr>
      <w:spacing w:line="240" w:lineRule="exact"/>
      <w:jc w:val="both"/>
      <w:outlineLvl w:val="1"/>
    </w:pPr>
    <w:rPr>
      <w:b w:val="0"/>
      <w:sz w:val="20"/>
    </w:rPr>
  </w:style>
  <w:style w:type="paragraph" w:customStyle="1" w:styleId="Section3">
    <w:name w:val="Section 3"/>
    <w:basedOn w:val="Section2"/>
    <w:uiPriority w:val="3"/>
    <w:qFormat/>
    <w:rsid w:val="00ED5823"/>
    <w:pPr>
      <w:numPr>
        <w:ilvl w:val="2"/>
      </w:numPr>
      <w:outlineLvl w:val="2"/>
    </w:pPr>
  </w:style>
  <w:style w:type="paragraph" w:customStyle="1" w:styleId="Section4">
    <w:name w:val="Section 4"/>
    <w:basedOn w:val="Section3"/>
    <w:uiPriority w:val="3"/>
    <w:qFormat/>
    <w:rsid w:val="00ED5823"/>
    <w:pPr>
      <w:numPr>
        <w:ilvl w:val="3"/>
      </w:numPr>
      <w:outlineLvl w:val="3"/>
    </w:pPr>
  </w:style>
  <w:style w:type="table" w:styleId="af0">
    <w:name w:val="Table Grid"/>
    <w:basedOn w:val="a4"/>
    <w:uiPriority w:val="59"/>
    <w:rsid w:val="003F0C34"/>
    <w:pPr>
      <w:spacing w:before="60" w:after="60"/>
    </w:pPr>
    <w:rPr>
      <w:rFonts w:ascii="Times New Roman" w:hAnsi="Times New Roman"/>
      <w:sz w:val="24"/>
      <w:szCs w:val="24"/>
      <w:lang w:val="en-AU"/>
    </w:rPr>
    <w:tblPr>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rPr>
      <w:cantSplit/>
    </w:trPr>
  </w:style>
  <w:style w:type="paragraph" w:customStyle="1" w:styleId="TableHeading">
    <w:name w:val="Table Heading"/>
    <w:basedOn w:val="a1"/>
    <w:next w:val="a2"/>
    <w:uiPriority w:val="4"/>
    <w:qFormat/>
    <w:rsid w:val="00337881"/>
    <w:pPr>
      <w:spacing w:after="60"/>
      <w:jc w:val="left"/>
    </w:pPr>
    <w:rPr>
      <w:rFonts w:cs="Times New Roman"/>
      <w:b/>
      <w:szCs w:val="20"/>
      <w:lang w:val="x-none" w:eastAsia="x-none"/>
    </w:rPr>
  </w:style>
  <w:style w:type="paragraph" w:customStyle="1" w:styleId="Tablebody">
    <w:name w:val="Tablebody"/>
    <w:basedOn w:val="a1"/>
    <w:next w:val="a2"/>
    <w:qFormat/>
    <w:rsid w:val="009C6D38"/>
    <w:pPr>
      <w:spacing w:before="60" w:after="60"/>
      <w:jc w:val="left"/>
    </w:pPr>
    <w:rPr>
      <w:rFonts w:cs="Times New Roman"/>
      <w:szCs w:val="20"/>
      <w:lang w:val="x-none" w:eastAsia="x-none"/>
    </w:rPr>
  </w:style>
  <w:style w:type="paragraph" w:customStyle="1" w:styleId="TableBullet1">
    <w:name w:val="TableBullet1"/>
    <w:basedOn w:val="a1"/>
    <w:next w:val="a2"/>
    <w:uiPriority w:val="4"/>
    <w:qFormat/>
    <w:rsid w:val="00337881"/>
    <w:pPr>
      <w:numPr>
        <w:numId w:val="12"/>
      </w:numPr>
      <w:tabs>
        <w:tab w:val="clear" w:pos="-153"/>
        <w:tab w:val="left" w:pos="547"/>
      </w:tabs>
      <w:spacing w:before="60" w:after="60"/>
      <w:ind w:left="547" w:hanging="547"/>
      <w:jc w:val="left"/>
    </w:pPr>
    <w:rPr>
      <w:rFonts w:eastAsia="Times New Roman" w:cs="Times New Roman"/>
      <w:kern w:val="8"/>
      <w:lang w:bidi="he-IL"/>
    </w:rPr>
  </w:style>
  <w:style w:type="paragraph" w:customStyle="1" w:styleId="TableTitle">
    <w:name w:val="TableTitle"/>
    <w:basedOn w:val="a1"/>
    <w:next w:val="a2"/>
    <w:uiPriority w:val="4"/>
    <w:qFormat/>
    <w:rsid w:val="00337881"/>
    <w:pPr>
      <w:keepNext/>
      <w:keepLines/>
      <w:spacing w:before="180" w:after="60"/>
      <w:jc w:val="left"/>
    </w:pPr>
    <w:rPr>
      <w:rFonts w:cs="Times New Roman"/>
      <w:b/>
      <w:szCs w:val="26"/>
      <w:lang w:val="x-none" w:eastAsia="x-none"/>
    </w:rPr>
  </w:style>
  <w:style w:type="paragraph" w:styleId="11">
    <w:name w:val="toc 1"/>
    <w:basedOn w:val="a1"/>
    <w:uiPriority w:val="6"/>
    <w:qFormat/>
    <w:rsid w:val="003F0C34"/>
    <w:pPr>
      <w:tabs>
        <w:tab w:val="right" w:leader="dot" w:pos="5760"/>
        <w:tab w:val="right" w:pos="6840"/>
      </w:tabs>
      <w:ind w:left="360" w:hanging="360"/>
      <w:jc w:val="left"/>
    </w:pPr>
    <w:rPr>
      <w:b/>
    </w:rPr>
  </w:style>
  <w:style w:type="paragraph" w:styleId="26">
    <w:name w:val="toc 2"/>
    <w:basedOn w:val="11"/>
    <w:uiPriority w:val="6"/>
    <w:qFormat/>
    <w:rsid w:val="003F0C34"/>
    <w:rPr>
      <w:b w:val="0"/>
    </w:rPr>
  </w:style>
  <w:style w:type="paragraph" w:customStyle="1" w:styleId="TOCEndPara">
    <w:name w:val="TOC EndPara"/>
    <w:basedOn w:val="a1"/>
    <w:next w:val="a1"/>
    <w:uiPriority w:val="6"/>
    <w:qFormat/>
    <w:rsid w:val="003F0C34"/>
    <w:pPr>
      <w:pBdr>
        <w:bottom w:val="single" w:sz="4" w:space="1" w:color="auto"/>
      </w:pBdr>
      <w:spacing w:before="0" w:line="160" w:lineRule="exact"/>
    </w:pPr>
    <w:rPr>
      <w:sz w:val="16"/>
    </w:rPr>
  </w:style>
  <w:style w:type="paragraph" w:styleId="af1">
    <w:name w:val="TOC Heading"/>
    <w:next w:val="11"/>
    <w:uiPriority w:val="6"/>
    <w:qFormat/>
    <w:rsid w:val="003F0C34"/>
    <w:pPr>
      <w:pBdr>
        <w:bottom w:val="single" w:sz="4" w:space="1" w:color="auto"/>
      </w:pBdr>
      <w:spacing w:before="180" w:line="240" w:lineRule="exact"/>
      <w:jc w:val="center"/>
    </w:pPr>
    <w:rPr>
      <w:rFonts w:ascii="Times New Roman" w:eastAsiaTheme="majorEastAsia" w:hAnsi="Times New Roman" w:cstheme="majorBidi"/>
      <w:b/>
      <w:bCs/>
      <w:caps/>
      <w:sz w:val="24"/>
      <w:szCs w:val="28"/>
    </w:rPr>
  </w:style>
  <w:style w:type="paragraph" w:customStyle="1" w:styleId="Heading2NoSpaceBefore">
    <w:name w:val="Heading 2 NoSpaceBefore"/>
    <w:basedOn w:val="a1"/>
    <w:next w:val="a2"/>
    <w:uiPriority w:val="1"/>
    <w:qFormat/>
    <w:rsid w:val="00A94688"/>
    <w:pPr>
      <w:keepNext/>
      <w:keepLines/>
      <w:spacing w:before="0"/>
      <w:jc w:val="left"/>
      <w:outlineLvl w:val="1"/>
    </w:pPr>
    <w:rPr>
      <w:rFonts w:cs="Times New Roman"/>
      <w:b/>
      <w:sz w:val="24"/>
    </w:rPr>
  </w:style>
  <w:style w:type="paragraph" w:customStyle="1" w:styleId="DateandAddressforLetterhead">
    <w:name w:val="Date and Address for Letterhead"/>
    <w:basedOn w:val="a1"/>
    <w:uiPriority w:val="7"/>
    <w:qFormat/>
    <w:rsid w:val="008426FB"/>
    <w:pPr>
      <w:spacing w:before="0"/>
      <w:jc w:val="left"/>
    </w:pPr>
    <w:rPr>
      <w:rFonts w:eastAsia="MS Mincho" w:cs="Times New Roman"/>
      <w:szCs w:val="20"/>
    </w:rPr>
  </w:style>
  <w:style w:type="paragraph" w:customStyle="1" w:styleId="TableSpacer">
    <w:name w:val="Table Spacer"/>
    <w:basedOn w:val="a1"/>
    <w:next w:val="a1"/>
    <w:link w:val="TableSpacerChar"/>
    <w:qFormat/>
    <w:rsid w:val="00C2082F"/>
    <w:pPr>
      <w:spacing w:before="0" w:line="120" w:lineRule="exact"/>
    </w:pPr>
    <w:rPr>
      <w:sz w:val="12"/>
      <w:lang w:val="x-none" w:eastAsia="x-none"/>
    </w:rPr>
  </w:style>
  <w:style w:type="character" w:customStyle="1" w:styleId="TableSpacerChar">
    <w:name w:val="Table Spacer Char"/>
    <w:basedOn w:val="a3"/>
    <w:link w:val="TableSpacer"/>
    <w:rsid w:val="00C2082F"/>
    <w:rPr>
      <w:sz w:val="12"/>
      <w:szCs w:val="24"/>
      <w:lang w:val="x-none" w:eastAsia="x-none"/>
    </w:rPr>
  </w:style>
  <w:style w:type="paragraph" w:customStyle="1" w:styleId="ApplicationGuidance">
    <w:name w:val="Application Guidance"/>
    <w:qFormat/>
    <w:rsid w:val="00D025D8"/>
    <w:pPr>
      <w:numPr>
        <w:numId w:val="13"/>
      </w:numPr>
      <w:tabs>
        <w:tab w:val="left" w:pos="720"/>
      </w:tabs>
      <w:spacing w:line="240" w:lineRule="exact"/>
      <w:ind w:left="734" w:hanging="547"/>
    </w:pPr>
    <w:rPr>
      <w:rFonts w:ascii="Times New Roman" w:eastAsia="Times New Roman" w:hAnsi="Times New Roman" w:cs="Times New Roman"/>
      <w:kern w:val="20"/>
    </w:rPr>
  </w:style>
  <w:style w:type="paragraph" w:customStyle="1" w:styleId="BasisForConclusion">
    <w:name w:val="Basis For Conclusion"/>
    <w:qFormat/>
    <w:rsid w:val="008C29E4"/>
    <w:pPr>
      <w:numPr>
        <w:numId w:val="14"/>
      </w:numPr>
      <w:tabs>
        <w:tab w:val="left" w:pos="720"/>
      </w:tabs>
      <w:spacing w:line="240" w:lineRule="exact"/>
      <w:ind w:left="734" w:hanging="547"/>
    </w:pPr>
    <w:rPr>
      <w:rFonts w:ascii="Times New Roman" w:eastAsia="Times New Roman" w:hAnsi="Times New Roman" w:cs="Times New Roman"/>
      <w:kern w:val="20"/>
    </w:rPr>
  </w:style>
  <w:style w:type="paragraph" w:customStyle="1" w:styleId="IllustrativeExample">
    <w:name w:val="Illustrative Example"/>
    <w:qFormat/>
    <w:rsid w:val="00D025D8"/>
    <w:pPr>
      <w:numPr>
        <w:numId w:val="15"/>
      </w:numPr>
      <w:tabs>
        <w:tab w:val="left" w:pos="720"/>
      </w:tabs>
      <w:spacing w:line="240" w:lineRule="exact"/>
      <w:ind w:left="734" w:hanging="547"/>
    </w:pPr>
    <w:rPr>
      <w:rFonts w:ascii="Times New Roman" w:eastAsia="Times New Roman" w:hAnsi="Times New Roman" w:cs="Times New Roman"/>
      <w:kern w:val="20"/>
    </w:rPr>
  </w:style>
  <w:style w:type="paragraph" w:customStyle="1" w:styleId="ImplementationGuidance">
    <w:name w:val="Implementation Guidance"/>
    <w:qFormat/>
    <w:rsid w:val="00D025D8"/>
    <w:pPr>
      <w:numPr>
        <w:numId w:val="16"/>
      </w:numPr>
      <w:tabs>
        <w:tab w:val="left" w:pos="720"/>
      </w:tabs>
      <w:spacing w:line="240" w:lineRule="exact"/>
      <w:ind w:left="734" w:hanging="547"/>
    </w:pPr>
    <w:rPr>
      <w:rFonts w:ascii="Times New Roman" w:eastAsia="Times New Roman" w:hAnsi="Times New Roman" w:cs="Times New Roman"/>
      <w:kern w:val="20"/>
    </w:rPr>
  </w:style>
  <w:style w:type="paragraph" w:styleId="af2">
    <w:name w:val="footnote text"/>
    <w:aliases w:val="ARM footnote Text,Footnote Text Char2,Footnote Text Char11,Footnote Text Char3,Footnote Text Char4,Footnote Text Char5,Footnote Text Char6,Footnote Text Char12,Footnote Text Char21,Footnote New, Char,Footnote, Cha,Cha,C,Char, C,Ch"/>
    <w:basedOn w:val="a1"/>
    <w:link w:val="af3"/>
    <w:unhideWhenUsed/>
    <w:rsid w:val="003F0C34"/>
    <w:pPr>
      <w:spacing w:before="60"/>
      <w:ind w:left="360" w:hanging="360"/>
    </w:pPr>
    <w:rPr>
      <w:sz w:val="16"/>
      <w:szCs w:val="20"/>
    </w:rPr>
  </w:style>
  <w:style w:type="character" w:customStyle="1" w:styleId="af3">
    <w:name w:val="Текст сноски Знак"/>
    <w:aliases w:val="ARM footnote Text Знак,Footnote Text Char2 Знак,Footnote Text Char11 Знак,Footnote Text Char3 Знак,Footnote Text Char4 Знак,Footnote Text Char5 Знак,Footnote Text Char6 Знак,Footnote Text Char12 Знак,Footnote Text Char21 Знак, Cha Знак"/>
    <w:basedOn w:val="a3"/>
    <w:link w:val="af2"/>
    <w:rsid w:val="003F0C34"/>
    <w:rPr>
      <w:rFonts w:ascii="Times New Roman" w:hAnsi="Times New Roman"/>
      <w:sz w:val="16"/>
    </w:rPr>
  </w:style>
  <w:style w:type="character" w:styleId="af4">
    <w:name w:val="footnote reference"/>
    <w:aliases w:val="Footnote reference number,Footnote symbol,note TESI"/>
    <w:basedOn w:val="a3"/>
    <w:uiPriority w:val="99"/>
    <w:unhideWhenUsed/>
    <w:qFormat/>
    <w:rsid w:val="003F0C34"/>
    <w:rPr>
      <w:vertAlign w:val="superscript"/>
    </w:rPr>
  </w:style>
  <w:style w:type="character" w:customStyle="1" w:styleId="80">
    <w:name w:val="Заголовок 8 Знак"/>
    <w:basedOn w:val="a3"/>
    <w:link w:val="8"/>
    <w:rsid w:val="00A12CB7"/>
    <w:rPr>
      <w:rFonts w:ascii="Times New Roman" w:eastAsia="Times New Roman" w:hAnsi="Times New Roman" w:cs="Times New Roman"/>
      <w:i/>
      <w:iCs/>
      <w:kern w:val="8"/>
      <w:sz w:val="24"/>
      <w:szCs w:val="24"/>
      <w:lang w:bidi="he-IL"/>
    </w:rPr>
  </w:style>
  <w:style w:type="character" w:customStyle="1" w:styleId="90">
    <w:name w:val="Заголовок 9 Знак"/>
    <w:basedOn w:val="a3"/>
    <w:link w:val="9"/>
    <w:rsid w:val="00A12CB7"/>
    <w:rPr>
      <w:rFonts w:eastAsia="Times New Roman" w:cs="Arial"/>
      <w:kern w:val="8"/>
      <w:sz w:val="22"/>
      <w:szCs w:val="22"/>
      <w:lang w:bidi="he-IL"/>
    </w:rPr>
  </w:style>
  <w:style w:type="paragraph" w:styleId="af5">
    <w:name w:val="List"/>
    <w:aliases w:val="List_HB"/>
    <w:qFormat/>
    <w:rsid w:val="00A12CB7"/>
    <w:pPr>
      <w:ind w:left="547" w:hanging="547"/>
      <w:jc w:val="both"/>
    </w:pPr>
    <w:rPr>
      <w:szCs w:val="24"/>
    </w:rPr>
  </w:style>
  <w:style w:type="paragraph" w:styleId="a">
    <w:name w:val="List Bullet"/>
    <w:qFormat/>
    <w:rsid w:val="00A12CB7"/>
    <w:pPr>
      <w:numPr>
        <w:numId w:val="19"/>
      </w:numPr>
      <w:jc w:val="both"/>
      <w:outlineLvl w:val="0"/>
    </w:pPr>
    <w:rPr>
      <w:szCs w:val="24"/>
    </w:rPr>
  </w:style>
  <w:style w:type="paragraph" w:styleId="2">
    <w:name w:val="List Bullet 2"/>
    <w:basedOn w:val="a"/>
    <w:qFormat/>
    <w:rsid w:val="00A12CB7"/>
    <w:pPr>
      <w:numPr>
        <w:ilvl w:val="1"/>
      </w:numPr>
      <w:outlineLvl w:val="1"/>
    </w:pPr>
  </w:style>
  <w:style w:type="paragraph" w:styleId="3">
    <w:name w:val="List Bullet 3"/>
    <w:basedOn w:val="a1"/>
    <w:qFormat/>
    <w:rsid w:val="00A12CB7"/>
    <w:pPr>
      <w:numPr>
        <w:ilvl w:val="2"/>
        <w:numId w:val="19"/>
      </w:numPr>
      <w:spacing w:line="280" w:lineRule="exact"/>
      <w:outlineLvl w:val="2"/>
    </w:pPr>
    <w:rPr>
      <w:rFonts w:ascii="Arial" w:hAnsi="Arial"/>
    </w:rPr>
  </w:style>
  <w:style w:type="numbering" w:customStyle="1" w:styleId="IFACBulletList">
    <w:name w:val="IFAC Bullet List"/>
    <w:uiPriority w:val="99"/>
    <w:rsid w:val="00A12CB7"/>
    <w:pPr>
      <w:numPr>
        <w:numId w:val="19"/>
      </w:numPr>
    </w:pPr>
  </w:style>
  <w:style w:type="character" w:customStyle="1" w:styleId="ad">
    <w:name w:val="Абзац списка Знак"/>
    <w:aliases w:val="Bullet Points Знак"/>
    <w:link w:val="ac"/>
    <w:uiPriority w:val="34"/>
    <w:rsid w:val="00A12CB7"/>
    <w:rPr>
      <w:rFonts w:ascii="Times New Roman" w:hAnsi="Times New Roman"/>
      <w:szCs w:val="24"/>
    </w:rPr>
  </w:style>
  <w:style w:type="character" w:styleId="af6">
    <w:name w:val="annotation reference"/>
    <w:basedOn w:val="a3"/>
    <w:unhideWhenUsed/>
    <w:rsid w:val="00A12CB7"/>
    <w:rPr>
      <w:sz w:val="16"/>
      <w:szCs w:val="16"/>
    </w:rPr>
  </w:style>
  <w:style w:type="paragraph" w:styleId="af7">
    <w:name w:val="annotation text"/>
    <w:basedOn w:val="a1"/>
    <w:link w:val="af8"/>
    <w:uiPriority w:val="99"/>
    <w:unhideWhenUsed/>
    <w:rsid w:val="00A12CB7"/>
    <w:pPr>
      <w:spacing w:line="240" w:lineRule="auto"/>
    </w:pPr>
    <w:rPr>
      <w:rFonts w:ascii="Arial" w:hAnsi="Arial"/>
      <w:szCs w:val="20"/>
    </w:rPr>
  </w:style>
  <w:style w:type="character" w:customStyle="1" w:styleId="af8">
    <w:name w:val="Текст примечания Знак"/>
    <w:basedOn w:val="a3"/>
    <w:link w:val="af7"/>
    <w:uiPriority w:val="99"/>
    <w:rsid w:val="00A12CB7"/>
  </w:style>
  <w:style w:type="paragraph" w:styleId="af9">
    <w:name w:val="Balloon Text"/>
    <w:basedOn w:val="a1"/>
    <w:link w:val="afa"/>
    <w:uiPriority w:val="99"/>
    <w:semiHidden/>
    <w:unhideWhenUsed/>
    <w:rsid w:val="00A12CB7"/>
    <w:pPr>
      <w:spacing w:before="0" w:line="240" w:lineRule="auto"/>
    </w:pPr>
    <w:rPr>
      <w:rFonts w:ascii="Segoe UI" w:hAnsi="Segoe UI" w:cs="Segoe UI"/>
      <w:sz w:val="18"/>
      <w:szCs w:val="18"/>
    </w:rPr>
  </w:style>
  <w:style w:type="character" w:customStyle="1" w:styleId="afa">
    <w:name w:val="Текст выноски Знак"/>
    <w:basedOn w:val="a3"/>
    <w:link w:val="af9"/>
    <w:uiPriority w:val="99"/>
    <w:semiHidden/>
    <w:rsid w:val="00A12CB7"/>
    <w:rPr>
      <w:rFonts w:ascii="Segoe UI" w:hAnsi="Segoe UI" w:cs="Segoe UI"/>
      <w:sz w:val="18"/>
      <w:szCs w:val="18"/>
    </w:rPr>
  </w:style>
  <w:style w:type="character" w:styleId="afb">
    <w:name w:val="FollowedHyperlink"/>
    <w:basedOn w:val="a3"/>
    <w:uiPriority w:val="99"/>
    <w:semiHidden/>
    <w:unhideWhenUsed/>
    <w:rsid w:val="00A12CB7"/>
    <w:rPr>
      <w:color w:val="800080" w:themeColor="followedHyperlink"/>
      <w:u w:val="single"/>
    </w:rPr>
  </w:style>
  <w:style w:type="paragraph" w:styleId="afc">
    <w:name w:val="annotation subject"/>
    <w:basedOn w:val="af7"/>
    <w:next w:val="af7"/>
    <w:link w:val="afd"/>
    <w:uiPriority w:val="99"/>
    <w:semiHidden/>
    <w:unhideWhenUsed/>
    <w:rsid w:val="00A12CB7"/>
    <w:rPr>
      <w:b/>
      <w:bCs/>
    </w:rPr>
  </w:style>
  <w:style w:type="character" w:customStyle="1" w:styleId="afd">
    <w:name w:val="Тема примечания Знак"/>
    <w:basedOn w:val="af8"/>
    <w:link w:val="afc"/>
    <w:uiPriority w:val="99"/>
    <w:semiHidden/>
    <w:rsid w:val="00A12CB7"/>
    <w:rPr>
      <w:b/>
      <w:bCs/>
    </w:rPr>
  </w:style>
  <w:style w:type="paragraph" w:customStyle="1" w:styleId="DefinitionList1">
    <w:name w:val="Definition List 1"/>
    <w:aliases w:val="dl1"/>
    <w:basedOn w:val="a1"/>
    <w:qFormat/>
    <w:rsid w:val="00A12CB7"/>
    <w:pPr>
      <w:numPr>
        <w:numId w:val="20"/>
      </w:numPr>
      <w:spacing w:line="280" w:lineRule="exact"/>
    </w:pPr>
    <w:rPr>
      <w:rFonts w:eastAsia="Times New Roman" w:cs="Times New Roman"/>
      <w:kern w:val="8"/>
      <w:sz w:val="24"/>
      <w:lang w:bidi="he-IL"/>
    </w:rPr>
  </w:style>
  <w:style w:type="paragraph" w:customStyle="1" w:styleId="DefinitionList2">
    <w:name w:val="Definition List 2"/>
    <w:aliases w:val="dl2"/>
    <w:basedOn w:val="a1"/>
    <w:qFormat/>
    <w:rsid w:val="00A12CB7"/>
    <w:pPr>
      <w:numPr>
        <w:ilvl w:val="1"/>
        <w:numId w:val="20"/>
      </w:numPr>
      <w:spacing w:line="280" w:lineRule="exact"/>
    </w:pPr>
    <w:rPr>
      <w:rFonts w:eastAsia="Times New Roman" w:cs="Times New Roman"/>
      <w:kern w:val="8"/>
      <w:sz w:val="24"/>
      <w:lang w:bidi="he-IL"/>
    </w:rPr>
  </w:style>
  <w:style w:type="numbering" w:customStyle="1" w:styleId="DefinitonLists">
    <w:name w:val="Definiton Lists"/>
    <w:uiPriority w:val="99"/>
    <w:rsid w:val="00A12CB7"/>
    <w:pPr>
      <w:numPr>
        <w:numId w:val="94"/>
      </w:numPr>
    </w:pPr>
  </w:style>
  <w:style w:type="paragraph" w:styleId="afe">
    <w:name w:val="endnote text"/>
    <w:basedOn w:val="a1"/>
    <w:link w:val="aff"/>
    <w:uiPriority w:val="99"/>
    <w:semiHidden/>
    <w:unhideWhenUsed/>
    <w:rsid w:val="00A12CB7"/>
    <w:pPr>
      <w:spacing w:before="0" w:line="240" w:lineRule="auto"/>
      <w:jc w:val="left"/>
    </w:pPr>
    <w:rPr>
      <w:rFonts w:ascii="Georgia" w:hAnsi="Georgia"/>
      <w:szCs w:val="20"/>
      <w:lang w:val="en-GB"/>
    </w:rPr>
  </w:style>
  <w:style w:type="character" w:customStyle="1" w:styleId="aff">
    <w:name w:val="Текст концевой сноски Знак"/>
    <w:basedOn w:val="a3"/>
    <w:link w:val="afe"/>
    <w:uiPriority w:val="99"/>
    <w:semiHidden/>
    <w:rsid w:val="00A12CB7"/>
    <w:rPr>
      <w:rFonts w:ascii="Georgia" w:hAnsi="Georgia"/>
      <w:lang w:val="en-GB"/>
    </w:rPr>
  </w:style>
  <w:style w:type="paragraph" w:styleId="aff0">
    <w:name w:val="Revision"/>
    <w:hidden/>
    <w:uiPriority w:val="99"/>
    <w:semiHidden/>
    <w:rsid w:val="00A12CB7"/>
    <w:pPr>
      <w:spacing w:before="0" w:line="240" w:lineRule="auto"/>
    </w:pPr>
    <w:rPr>
      <w:szCs w:val="24"/>
    </w:rPr>
  </w:style>
  <w:style w:type="numbering" w:customStyle="1" w:styleId="IFACMinutes">
    <w:name w:val="IFAC Minutes"/>
    <w:uiPriority w:val="99"/>
    <w:rsid w:val="00A12CB7"/>
    <w:pPr>
      <w:numPr>
        <w:numId w:val="21"/>
      </w:numPr>
    </w:pPr>
  </w:style>
  <w:style w:type="paragraph" w:customStyle="1" w:styleId="IssuesPaperMatter">
    <w:name w:val="IssuesPaperMatter"/>
    <w:basedOn w:val="a1"/>
    <w:qFormat/>
    <w:rsid w:val="00A12CB7"/>
    <w:pPr>
      <w:numPr>
        <w:ilvl w:val="1"/>
        <w:numId w:val="22"/>
      </w:numPr>
      <w:spacing w:before="60" w:after="60" w:line="280" w:lineRule="exact"/>
    </w:pPr>
    <w:rPr>
      <w:rFonts w:ascii="Arial" w:hAnsi="Arial"/>
    </w:rPr>
  </w:style>
  <w:style w:type="paragraph" w:customStyle="1" w:styleId="IssuesPaperMatterHeading">
    <w:name w:val="IssuesPaperMatterHeading"/>
    <w:basedOn w:val="a1"/>
    <w:next w:val="IssuesPaperMatter"/>
    <w:qFormat/>
    <w:rsid w:val="00A12CB7"/>
    <w:pPr>
      <w:numPr>
        <w:numId w:val="22"/>
      </w:numPr>
      <w:spacing w:before="60" w:after="60" w:line="280" w:lineRule="exact"/>
    </w:pPr>
    <w:rPr>
      <w:rFonts w:ascii="Arial" w:hAnsi="Arial"/>
      <w:b/>
    </w:rPr>
  </w:style>
  <w:style w:type="paragraph" w:customStyle="1" w:styleId="TextStyle">
    <w:name w:val="Text Style"/>
    <w:basedOn w:val="a1"/>
    <w:qFormat/>
    <w:rsid w:val="00A12CB7"/>
    <w:pPr>
      <w:spacing w:line="280" w:lineRule="exact"/>
    </w:pPr>
    <w:rPr>
      <w:rFonts w:eastAsia="Times New Roman" w:cs="Times New Roman"/>
      <w:kern w:val="8"/>
      <w:sz w:val="24"/>
      <w:lang w:bidi="he-IL"/>
    </w:rPr>
  </w:style>
  <w:style w:type="paragraph" w:customStyle="1" w:styleId="IndentCharCharCharCharCharCharCharCharCharCharCharCharCharCharCharChar">
    <w:name w:val="Indent Char Char Char Char Char Char Char Char Char Char Char Char Char Char Char Char"/>
    <w:basedOn w:val="a1"/>
    <w:rsid w:val="00A12CB7"/>
    <w:pPr>
      <w:widowControl w:val="0"/>
      <w:tabs>
        <w:tab w:val="left" w:pos="960"/>
      </w:tabs>
      <w:spacing w:before="140"/>
      <w:ind w:left="960" w:hanging="480"/>
    </w:pPr>
    <w:rPr>
      <w:rFonts w:eastAsia="MS Mincho" w:cs="Times New Roman"/>
      <w:kern w:val="28"/>
      <w:szCs w:val="20"/>
      <w:lang w:bidi="he-IL"/>
    </w:rPr>
  </w:style>
  <w:style w:type="paragraph" w:customStyle="1" w:styleId="BoxListStyleNumbering">
    <w:name w:val="Box ListStyle Numbering"/>
    <w:basedOn w:val="List1"/>
    <w:qFormat/>
    <w:rsid w:val="00A12CB7"/>
    <w:pPr>
      <w:numPr>
        <w:numId w:val="23"/>
      </w:numPr>
      <w:spacing w:line="280" w:lineRule="exact"/>
      <w:jc w:val="both"/>
    </w:pPr>
    <w:rPr>
      <w:rFonts w:ascii="Arial" w:eastAsia="Times New Roman" w:hAnsi="Arial"/>
      <w:kern w:val="8"/>
      <w:lang w:bidi="he-IL"/>
    </w:rPr>
  </w:style>
  <w:style w:type="numbering" w:customStyle="1" w:styleId="DefinitonLists1">
    <w:name w:val="Definiton Lists1"/>
    <w:uiPriority w:val="99"/>
    <w:rsid w:val="00A12CB7"/>
  </w:style>
  <w:style w:type="paragraph" w:customStyle="1" w:styleId="FW1">
    <w:name w:val="FW 1"/>
    <w:basedOn w:val="a1"/>
    <w:link w:val="FW1Char"/>
    <w:qFormat/>
    <w:rsid w:val="00A12CB7"/>
    <w:pPr>
      <w:widowControl w:val="0"/>
      <w:spacing w:after="120" w:line="240" w:lineRule="atLeast"/>
      <w:ind w:left="720" w:hanging="720"/>
      <w:jc w:val="left"/>
    </w:pPr>
    <w:rPr>
      <w:rFonts w:ascii="Verdana" w:eastAsia="Calibri" w:hAnsi="Verdana" w:cs="Times New Roman"/>
      <w:szCs w:val="20"/>
      <w:lang w:eastAsia="en-AU"/>
    </w:rPr>
  </w:style>
  <w:style w:type="character" w:customStyle="1" w:styleId="FW1Char">
    <w:name w:val="FW 1 Char"/>
    <w:basedOn w:val="a3"/>
    <w:link w:val="FW1"/>
    <w:rsid w:val="00A12CB7"/>
    <w:rPr>
      <w:rFonts w:ascii="Verdana" w:eastAsia="Calibri" w:hAnsi="Verdana" w:cs="Times New Roman"/>
      <w:lang w:eastAsia="en-AU"/>
    </w:rPr>
  </w:style>
  <w:style w:type="paragraph" w:customStyle="1" w:styleId="FWdot1">
    <w:name w:val="FW dot 1"/>
    <w:basedOn w:val="FW1"/>
    <w:link w:val="FWdot1Char"/>
    <w:qFormat/>
    <w:rsid w:val="00A12CB7"/>
    <w:pPr>
      <w:numPr>
        <w:numId w:val="24"/>
      </w:numPr>
    </w:pPr>
    <w:rPr>
      <w:sz w:val="18"/>
      <w:szCs w:val="18"/>
    </w:rPr>
  </w:style>
  <w:style w:type="character" w:customStyle="1" w:styleId="FWdot1Char">
    <w:name w:val="FW dot 1 Char"/>
    <w:basedOn w:val="FW1Char"/>
    <w:link w:val="FWdot1"/>
    <w:rsid w:val="00A12CB7"/>
    <w:rPr>
      <w:rFonts w:ascii="Verdana" w:eastAsia="Calibri" w:hAnsi="Verdana" w:cs="Times New Roman"/>
      <w:sz w:val="18"/>
      <w:szCs w:val="18"/>
      <w:lang w:eastAsia="en-AU"/>
    </w:rPr>
  </w:style>
  <w:style w:type="table" w:customStyle="1" w:styleId="GridTable5DarkAccent4">
    <w:name w:val="Grid Table 5 Dark Accent 4"/>
    <w:basedOn w:val="a4"/>
    <w:uiPriority w:val="50"/>
    <w:rsid w:val="00A12CB7"/>
    <w:pPr>
      <w:spacing w:before="0" w:line="240" w:lineRule="auto"/>
    </w:pPr>
    <w:rPr>
      <w:rFonts w:asciiTheme="minorHAnsi" w:hAnsiTheme="minorHAnsi"/>
      <w:sz w:val="22"/>
      <w:szCs w:val="22"/>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9F3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0F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0F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0F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0F3" w:themeFill="accent4"/>
      </w:tcPr>
    </w:tblStylePr>
    <w:tblStylePr w:type="band1Vert">
      <w:tblPr/>
      <w:tcPr>
        <w:shd w:val="clear" w:color="auto" w:fill="94E8FF" w:themeFill="accent4" w:themeFillTint="66"/>
      </w:tcPr>
    </w:tblStylePr>
    <w:tblStylePr w:type="band1Horz">
      <w:tblPr/>
      <w:tcPr>
        <w:shd w:val="clear" w:color="auto" w:fill="94E8FF" w:themeFill="accent4" w:themeFillTint="66"/>
      </w:tcPr>
    </w:tblStylePr>
  </w:style>
  <w:style w:type="table" w:customStyle="1" w:styleId="GridTable5DarkAccent3">
    <w:name w:val="Grid Table 5 Dark Accent 3"/>
    <w:basedOn w:val="a4"/>
    <w:uiPriority w:val="50"/>
    <w:rsid w:val="00A12CB7"/>
    <w:pPr>
      <w:spacing w:line="240" w:lineRule="auto"/>
    </w:pPr>
    <w:rPr>
      <w:rFonts w:ascii="Times New Roman" w:hAnsi="Times New Roman"/>
      <w:sz w:val="24"/>
      <w:szCs w:val="24"/>
      <w:lang w:val="en-AU"/>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BD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BA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BA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BA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BAA" w:themeFill="accent3"/>
      </w:tcPr>
    </w:tblStylePr>
    <w:tblStylePr w:type="band1Vert">
      <w:tblPr/>
      <w:tcPr>
        <w:shd w:val="clear" w:color="auto" w:fill="77BFFF" w:themeFill="accent3" w:themeFillTint="66"/>
      </w:tcPr>
    </w:tblStylePr>
    <w:tblStylePr w:type="band1Horz">
      <w:tblPr/>
      <w:tcPr>
        <w:shd w:val="clear" w:color="auto" w:fill="77BFFF" w:themeFill="accent3" w:themeFillTint="66"/>
      </w:tcPr>
    </w:tblStylePr>
  </w:style>
  <w:style w:type="table" w:customStyle="1" w:styleId="GridTable5DarkAccent2">
    <w:name w:val="Grid Table 5 Dark Accent 2"/>
    <w:basedOn w:val="a4"/>
    <w:uiPriority w:val="50"/>
    <w:rsid w:val="00A12CB7"/>
    <w:pPr>
      <w:spacing w:line="240" w:lineRule="auto"/>
    </w:pPr>
    <w:rPr>
      <w:rFonts w:ascii="Times New Roman" w:hAnsi="Times New Roman"/>
      <w:sz w:val="24"/>
      <w:szCs w:val="24"/>
      <w:lang w:val="en-AU"/>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ED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A61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A61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A61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A61A" w:themeFill="accent2"/>
      </w:tcPr>
    </w:tblStylePr>
    <w:tblStylePr w:type="band1Vert">
      <w:tblPr/>
      <w:tcPr>
        <w:shd w:val="clear" w:color="auto" w:fill="FDDBA3" w:themeFill="accent2" w:themeFillTint="66"/>
      </w:tcPr>
    </w:tblStylePr>
    <w:tblStylePr w:type="band1Horz">
      <w:tblPr/>
      <w:tcPr>
        <w:shd w:val="clear" w:color="auto" w:fill="FDDBA3" w:themeFill="accent2" w:themeFillTint="66"/>
      </w:tcPr>
    </w:tblStylePr>
  </w:style>
  <w:style w:type="table" w:customStyle="1" w:styleId="GridTable5DarkAccent5">
    <w:name w:val="Grid Table 5 Dark Accent 5"/>
    <w:basedOn w:val="a4"/>
    <w:uiPriority w:val="50"/>
    <w:rsid w:val="00A12CB7"/>
    <w:pPr>
      <w:spacing w:line="240" w:lineRule="auto"/>
    </w:pPr>
    <w:rPr>
      <w:rFonts w:ascii="Times New Roman" w:hAnsi="Times New Roman"/>
      <w:sz w:val="24"/>
      <w:szCs w:val="24"/>
      <w:lang w:val="en-AU"/>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FF9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D9C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D9C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D9C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D9C4A" w:themeFill="accent5"/>
      </w:tcPr>
    </w:tblStylePr>
    <w:tblStylePr w:type="band1Vert">
      <w:tblPr/>
      <w:tcPr>
        <w:shd w:val="clear" w:color="auto" w:fill="80F4B1" w:themeFill="accent5" w:themeFillTint="66"/>
      </w:tcPr>
    </w:tblStylePr>
    <w:tblStylePr w:type="band1Horz">
      <w:tblPr/>
      <w:tcPr>
        <w:shd w:val="clear" w:color="auto" w:fill="80F4B1" w:themeFill="accent5" w:themeFillTint="66"/>
      </w:tcPr>
    </w:tblStylePr>
  </w:style>
  <w:style w:type="table" w:customStyle="1" w:styleId="GridTable5DarkAccent1">
    <w:name w:val="Grid Table 5 Dark Accent 1"/>
    <w:basedOn w:val="a4"/>
    <w:uiPriority w:val="50"/>
    <w:rsid w:val="00A12CB7"/>
    <w:pPr>
      <w:spacing w:line="240" w:lineRule="auto"/>
    </w:pPr>
    <w:rPr>
      <w:rFonts w:ascii="Times New Roman" w:hAnsi="Times New Roman"/>
      <w:sz w:val="24"/>
      <w:szCs w:val="24"/>
      <w:lang w:val="en-AU"/>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DD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5A2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5A2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5A2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5A22" w:themeFill="accent1"/>
      </w:tcPr>
    </w:tblStylePr>
    <w:tblStylePr w:type="band1Vert">
      <w:tblPr/>
      <w:tcPr>
        <w:shd w:val="clear" w:color="auto" w:fill="F9BCA6" w:themeFill="accent1" w:themeFillTint="66"/>
      </w:tcPr>
    </w:tblStylePr>
    <w:tblStylePr w:type="band1Horz">
      <w:tblPr/>
      <w:tcPr>
        <w:shd w:val="clear" w:color="auto" w:fill="F9BCA6" w:themeFill="accent1" w:themeFillTint="66"/>
      </w:tcPr>
    </w:tblStylePr>
  </w:style>
  <w:style w:type="paragraph" w:styleId="34">
    <w:name w:val="toc 3"/>
    <w:basedOn w:val="a1"/>
    <w:next w:val="a1"/>
    <w:autoRedefine/>
    <w:uiPriority w:val="39"/>
    <w:unhideWhenUsed/>
    <w:rsid w:val="00A12CB7"/>
    <w:pPr>
      <w:tabs>
        <w:tab w:val="left" w:pos="880"/>
      </w:tabs>
      <w:spacing w:line="280" w:lineRule="exact"/>
      <w:ind w:left="403"/>
      <w:jc w:val="left"/>
    </w:pPr>
    <w:rPr>
      <w:rFonts w:ascii="Arial" w:hAnsi="Arial"/>
      <w:i/>
      <w:noProof/>
    </w:rPr>
  </w:style>
  <w:style w:type="table" w:customStyle="1" w:styleId="GridTableLight">
    <w:name w:val="Grid Table Light"/>
    <w:basedOn w:val="a4"/>
    <w:uiPriority w:val="40"/>
    <w:rsid w:val="00A12CB7"/>
    <w:pPr>
      <w:spacing w:before="0" w:line="240" w:lineRule="auto"/>
    </w:pPr>
    <w:rPr>
      <w:rFonts w:asciiTheme="minorHAnsi" w:hAnsiTheme="minorHAns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Headline">
    <w:name w:val="Headline"/>
    <w:qFormat/>
    <w:rsid w:val="00A12CB7"/>
    <w:pPr>
      <w:widowControl w:val="0"/>
      <w:overflowPunct w:val="0"/>
      <w:autoSpaceDE w:val="0"/>
      <w:autoSpaceDN w:val="0"/>
      <w:adjustRightInd w:val="0"/>
      <w:spacing w:before="0" w:line="580" w:lineRule="exact"/>
    </w:pPr>
    <w:rPr>
      <w:rFonts w:eastAsia="Times New Roman" w:cs="Caslon 540 LT Std"/>
      <w:color w:val="000000"/>
      <w:kern w:val="28"/>
      <w:sz w:val="46"/>
      <w:szCs w:val="46"/>
    </w:rPr>
  </w:style>
  <w:style w:type="paragraph" w:customStyle="1" w:styleId="Sub-Headline">
    <w:name w:val="Sub-Headline"/>
    <w:qFormat/>
    <w:rsid w:val="00A12CB7"/>
    <w:pPr>
      <w:widowControl w:val="0"/>
      <w:pBdr>
        <w:bottom w:val="single" w:sz="4" w:space="6" w:color="auto"/>
        <w:between w:val="single" w:sz="4" w:space="6" w:color="auto"/>
      </w:pBdr>
      <w:overflowPunct w:val="0"/>
      <w:autoSpaceDE w:val="0"/>
      <w:autoSpaceDN w:val="0"/>
      <w:adjustRightInd w:val="0"/>
      <w:spacing w:before="0" w:after="240" w:line="420" w:lineRule="exact"/>
    </w:pPr>
    <w:rPr>
      <w:rFonts w:eastAsia="Times New Roman" w:cs="Caslon 540 LT Std"/>
      <w:i/>
      <w:iCs/>
      <w:color w:val="000000"/>
      <w:kern w:val="28"/>
      <w:sz w:val="28"/>
      <w:szCs w:val="28"/>
    </w:rPr>
  </w:style>
  <w:style w:type="paragraph" w:customStyle="1" w:styleId="PublicationName">
    <w:name w:val="Publication Name"/>
    <w:basedOn w:val="PublicationDate"/>
    <w:link w:val="PublicationNameChar"/>
    <w:qFormat/>
    <w:rsid w:val="00A12CB7"/>
    <w:rPr>
      <w:rFonts w:ascii="Arial" w:hAnsi="Arial"/>
      <w:b w:val="0"/>
      <w:bCs w:val="0"/>
    </w:rPr>
  </w:style>
  <w:style w:type="character" w:customStyle="1" w:styleId="PublicationNameChar">
    <w:name w:val="Publication Name Char"/>
    <w:basedOn w:val="a3"/>
    <w:link w:val="PublicationName"/>
    <w:rsid w:val="00A12CB7"/>
    <w:rPr>
      <w:rFonts w:eastAsia="Times New Roman" w:cs="Arial"/>
      <w:color w:val="FFFFFF" w:themeColor="background1"/>
      <w:kern w:val="28"/>
      <w:sz w:val="32"/>
      <w:szCs w:val="32"/>
    </w:rPr>
  </w:style>
  <w:style w:type="paragraph" w:customStyle="1" w:styleId="PublicationCommentsDate">
    <w:name w:val="Publication Comments Date"/>
    <w:basedOn w:val="PublicationDate"/>
    <w:link w:val="PublicationCommentsDateChar"/>
    <w:uiPriority w:val="5"/>
    <w:qFormat/>
    <w:rsid w:val="00A12CB7"/>
    <w:pPr>
      <w:overflowPunct/>
      <w:autoSpaceDE/>
      <w:autoSpaceDN/>
      <w:adjustRightInd/>
    </w:pPr>
    <w:rPr>
      <w:i/>
    </w:rPr>
  </w:style>
  <w:style w:type="character" w:customStyle="1" w:styleId="PublicationDateChar">
    <w:name w:val="Publication Date Char"/>
    <w:basedOn w:val="a3"/>
    <w:link w:val="PublicationDate"/>
    <w:rsid w:val="00A12CB7"/>
    <w:rPr>
      <w:rFonts w:ascii="Times New Roman" w:eastAsia="Times New Roman" w:hAnsi="Times New Roman" w:cs="Arial"/>
      <w:b/>
      <w:bCs/>
      <w:color w:val="FFFFFF" w:themeColor="background1"/>
      <w:kern w:val="28"/>
      <w:sz w:val="32"/>
      <w:szCs w:val="32"/>
    </w:rPr>
  </w:style>
  <w:style w:type="character" w:customStyle="1" w:styleId="PublicationCommentsDateChar">
    <w:name w:val="Publication Comments Date Char"/>
    <w:basedOn w:val="PublicationDateChar"/>
    <w:link w:val="PublicationCommentsDate"/>
    <w:uiPriority w:val="5"/>
    <w:rsid w:val="00A12CB7"/>
    <w:rPr>
      <w:rFonts w:ascii="Times New Roman" w:eastAsia="Times New Roman" w:hAnsi="Times New Roman" w:cs="Arial"/>
      <w:b/>
      <w:bCs/>
      <w:i/>
      <w:color w:val="FFFFFF" w:themeColor="background1"/>
      <w:kern w:val="28"/>
      <w:sz w:val="32"/>
      <w:szCs w:val="32"/>
    </w:rPr>
  </w:style>
  <w:style w:type="table" w:customStyle="1" w:styleId="ListTable3Accent3">
    <w:name w:val="List Table 3 Accent 3"/>
    <w:basedOn w:val="a4"/>
    <w:uiPriority w:val="48"/>
    <w:rsid w:val="00A12CB7"/>
    <w:pPr>
      <w:spacing w:line="240" w:lineRule="auto"/>
    </w:pPr>
    <w:rPr>
      <w:rFonts w:ascii="Times New Roman" w:hAnsi="Times New Roman"/>
      <w:sz w:val="24"/>
      <w:szCs w:val="24"/>
      <w:lang w:val="en-AU"/>
    </w:rPr>
    <w:tblPr>
      <w:tblStyleRowBandSize w:val="1"/>
      <w:tblStyleColBandSize w:val="1"/>
      <w:tblInd w:w="0" w:type="dxa"/>
      <w:tblBorders>
        <w:top w:val="single" w:sz="4" w:space="0" w:color="005BAA" w:themeColor="accent3"/>
        <w:left w:val="single" w:sz="4" w:space="0" w:color="005BAA" w:themeColor="accent3"/>
        <w:bottom w:val="single" w:sz="4" w:space="0" w:color="005BAA" w:themeColor="accent3"/>
        <w:right w:val="single" w:sz="4" w:space="0" w:color="005BAA" w:themeColor="accent3"/>
      </w:tblBorders>
      <w:tblCellMar>
        <w:top w:w="0" w:type="dxa"/>
        <w:left w:w="108" w:type="dxa"/>
        <w:bottom w:w="0" w:type="dxa"/>
        <w:right w:w="108" w:type="dxa"/>
      </w:tblCellMar>
    </w:tblPr>
    <w:tblStylePr w:type="firstRow">
      <w:rPr>
        <w:b/>
        <w:bCs/>
        <w:color w:val="FFFFFF" w:themeColor="background1"/>
      </w:rPr>
      <w:tblPr/>
      <w:tcPr>
        <w:shd w:val="clear" w:color="auto" w:fill="005BAA" w:themeFill="accent3"/>
      </w:tcPr>
    </w:tblStylePr>
    <w:tblStylePr w:type="lastRow">
      <w:rPr>
        <w:b/>
        <w:bCs/>
      </w:rPr>
      <w:tblPr/>
      <w:tcPr>
        <w:tcBorders>
          <w:top w:val="double" w:sz="4" w:space="0" w:color="005BA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BAA" w:themeColor="accent3"/>
          <w:right w:val="single" w:sz="4" w:space="0" w:color="005BAA" w:themeColor="accent3"/>
        </w:tcBorders>
      </w:tcPr>
    </w:tblStylePr>
    <w:tblStylePr w:type="band1Horz">
      <w:tblPr/>
      <w:tcPr>
        <w:tcBorders>
          <w:top w:val="single" w:sz="4" w:space="0" w:color="005BAA" w:themeColor="accent3"/>
          <w:bottom w:val="single" w:sz="4" w:space="0" w:color="005BA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BAA" w:themeColor="accent3"/>
          <w:left w:val="nil"/>
        </w:tcBorders>
      </w:tcPr>
    </w:tblStylePr>
    <w:tblStylePr w:type="swCell">
      <w:tblPr/>
      <w:tcPr>
        <w:tcBorders>
          <w:top w:val="double" w:sz="4" w:space="0" w:color="005BAA" w:themeColor="accent3"/>
          <w:right w:val="nil"/>
        </w:tcBorders>
      </w:tcPr>
    </w:tblStylePr>
  </w:style>
  <w:style w:type="paragraph" w:customStyle="1" w:styleId="TOCBottomLine">
    <w:name w:val="TOC Bottom Line"/>
    <w:basedOn w:val="a2"/>
    <w:qFormat/>
    <w:rsid w:val="00A12CB7"/>
    <w:pPr>
      <w:pBdr>
        <w:bottom w:val="single" w:sz="4" w:space="1" w:color="auto"/>
      </w:pBdr>
      <w:spacing w:before="0" w:line="200" w:lineRule="exact"/>
    </w:pPr>
    <w:rPr>
      <w:sz w:val="16"/>
      <w:szCs w:val="16"/>
    </w:rPr>
  </w:style>
  <w:style w:type="paragraph" w:customStyle="1" w:styleId="NumberedHeading2">
    <w:name w:val="Numbered Heading 2"/>
    <w:next w:val="a2"/>
    <w:uiPriority w:val="3"/>
    <w:qFormat/>
    <w:rsid w:val="00A12CB7"/>
    <w:pPr>
      <w:keepNext/>
      <w:keepLines/>
      <w:tabs>
        <w:tab w:val="left" w:pos="547"/>
      </w:tabs>
      <w:spacing w:before="240" w:line="320" w:lineRule="exact"/>
      <w:ind w:left="547" w:hanging="547"/>
      <w:outlineLvl w:val="1"/>
    </w:pPr>
    <w:rPr>
      <w:rFonts w:eastAsia="Times New Roman" w:cs="Times New Roman"/>
      <w:b/>
      <w:bCs/>
      <w:sz w:val="24"/>
      <w:szCs w:val="28"/>
    </w:rPr>
  </w:style>
  <w:style w:type="table" w:customStyle="1" w:styleId="ListTable3Accent1">
    <w:name w:val="List Table 3 Accent 1"/>
    <w:basedOn w:val="a4"/>
    <w:uiPriority w:val="48"/>
    <w:rsid w:val="00A12CB7"/>
    <w:pPr>
      <w:spacing w:line="240" w:lineRule="auto"/>
    </w:pPr>
    <w:rPr>
      <w:rFonts w:ascii="Times New Roman" w:hAnsi="Times New Roman"/>
      <w:sz w:val="24"/>
      <w:szCs w:val="24"/>
      <w:lang w:val="en-AU"/>
    </w:rPr>
    <w:tblPr>
      <w:tblStyleRowBandSize w:val="1"/>
      <w:tblStyleColBandSize w:val="1"/>
      <w:tblInd w:w="0" w:type="dxa"/>
      <w:tblBorders>
        <w:top w:val="single" w:sz="4" w:space="0" w:color="F15A22" w:themeColor="accent1"/>
        <w:left w:val="single" w:sz="4" w:space="0" w:color="F15A22" w:themeColor="accent1"/>
        <w:bottom w:val="single" w:sz="4" w:space="0" w:color="F15A22" w:themeColor="accent1"/>
        <w:right w:val="single" w:sz="4" w:space="0" w:color="F15A22" w:themeColor="accent1"/>
      </w:tblBorders>
      <w:tblCellMar>
        <w:top w:w="0" w:type="dxa"/>
        <w:left w:w="108" w:type="dxa"/>
        <w:bottom w:w="0" w:type="dxa"/>
        <w:right w:w="108" w:type="dxa"/>
      </w:tblCellMar>
    </w:tblPr>
    <w:tblStylePr w:type="firstRow">
      <w:rPr>
        <w:b/>
        <w:bCs/>
        <w:color w:val="FFFFFF" w:themeColor="background1"/>
      </w:rPr>
      <w:tblPr/>
      <w:tcPr>
        <w:shd w:val="clear" w:color="auto" w:fill="F15A22" w:themeFill="accent1"/>
      </w:tcPr>
    </w:tblStylePr>
    <w:tblStylePr w:type="lastRow">
      <w:rPr>
        <w:b/>
        <w:bCs/>
      </w:rPr>
      <w:tblPr/>
      <w:tcPr>
        <w:tcBorders>
          <w:top w:val="double" w:sz="4" w:space="0" w:color="F15A2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5A22" w:themeColor="accent1"/>
          <w:right w:val="single" w:sz="4" w:space="0" w:color="F15A22" w:themeColor="accent1"/>
        </w:tcBorders>
      </w:tcPr>
    </w:tblStylePr>
    <w:tblStylePr w:type="band1Horz">
      <w:tblPr/>
      <w:tcPr>
        <w:tcBorders>
          <w:top w:val="single" w:sz="4" w:space="0" w:color="F15A22" w:themeColor="accent1"/>
          <w:bottom w:val="single" w:sz="4" w:space="0" w:color="F15A2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5A22" w:themeColor="accent1"/>
          <w:left w:val="nil"/>
        </w:tcBorders>
      </w:tcPr>
    </w:tblStylePr>
    <w:tblStylePr w:type="swCell">
      <w:tblPr/>
      <w:tcPr>
        <w:tcBorders>
          <w:top w:val="double" w:sz="4" w:space="0" w:color="F15A22" w:themeColor="accent1"/>
          <w:right w:val="nil"/>
        </w:tcBorders>
      </w:tcPr>
    </w:tblStylePr>
  </w:style>
  <w:style w:type="table" w:customStyle="1" w:styleId="ListTable4Accent3">
    <w:name w:val="List Table 4 Accent 3"/>
    <w:basedOn w:val="a4"/>
    <w:uiPriority w:val="49"/>
    <w:rsid w:val="00A12CB7"/>
    <w:pPr>
      <w:spacing w:line="240" w:lineRule="auto"/>
    </w:pPr>
    <w:rPr>
      <w:rFonts w:ascii="Times New Roman" w:hAnsi="Times New Roman"/>
      <w:sz w:val="24"/>
      <w:szCs w:val="24"/>
      <w:lang w:val="en-AU"/>
    </w:rPr>
    <w:tblPr>
      <w:tblStyleRowBandSize w:val="1"/>
      <w:tblStyleColBandSize w:val="1"/>
      <w:tblInd w:w="0" w:type="dxa"/>
      <w:tblBorders>
        <w:top w:val="single" w:sz="4" w:space="0" w:color="339FFF" w:themeColor="accent3" w:themeTint="99"/>
        <w:left w:val="single" w:sz="4" w:space="0" w:color="339FFF" w:themeColor="accent3" w:themeTint="99"/>
        <w:bottom w:val="single" w:sz="4" w:space="0" w:color="339FFF" w:themeColor="accent3" w:themeTint="99"/>
        <w:right w:val="single" w:sz="4" w:space="0" w:color="339FFF" w:themeColor="accent3" w:themeTint="99"/>
        <w:insideH w:val="single" w:sz="4" w:space="0" w:color="339FFF"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5BAA" w:themeColor="accent3"/>
          <w:left w:val="single" w:sz="4" w:space="0" w:color="005BAA" w:themeColor="accent3"/>
          <w:bottom w:val="single" w:sz="4" w:space="0" w:color="005BAA" w:themeColor="accent3"/>
          <w:right w:val="single" w:sz="4" w:space="0" w:color="005BAA" w:themeColor="accent3"/>
          <w:insideH w:val="nil"/>
        </w:tcBorders>
        <w:shd w:val="clear" w:color="auto" w:fill="005BAA" w:themeFill="accent3"/>
      </w:tcPr>
    </w:tblStylePr>
    <w:tblStylePr w:type="lastRow">
      <w:rPr>
        <w:b/>
        <w:bCs/>
      </w:rPr>
      <w:tblPr/>
      <w:tcPr>
        <w:tcBorders>
          <w:top w:val="double" w:sz="4" w:space="0" w:color="339FFF" w:themeColor="accent3" w:themeTint="99"/>
        </w:tcBorders>
      </w:tcPr>
    </w:tblStylePr>
    <w:tblStylePr w:type="firstCol">
      <w:rPr>
        <w:b/>
        <w:bCs/>
      </w:rPr>
    </w:tblStylePr>
    <w:tblStylePr w:type="lastCol">
      <w:rPr>
        <w:b/>
        <w:bCs/>
      </w:rPr>
    </w:tblStylePr>
    <w:tblStylePr w:type="band1Vert">
      <w:tblPr/>
      <w:tcPr>
        <w:shd w:val="clear" w:color="auto" w:fill="BBDFFF" w:themeFill="accent3" w:themeFillTint="33"/>
      </w:tcPr>
    </w:tblStylePr>
    <w:tblStylePr w:type="band1Horz">
      <w:tblPr/>
      <w:tcPr>
        <w:shd w:val="clear" w:color="auto" w:fill="BBDFFF" w:themeFill="accent3" w:themeFillTint="33"/>
      </w:tcPr>
    </w:tblStylePr>
  </w:style>
  <w:style w:type="paragraph" w:customStyle="1" w:styleId="Bullet2indented">
    <w:name w:val="Bullet 2 indented"/>
    <w:basedOn w:val="a1"/>
    <w:qFormat/>
    <w:rsid w:val="00A12CB7"/>
    <w:pPr>
      <w:numPr>
        <w:numId w:val="25"/>
      </w:numPr>
      <w:tabs>
        <w:tab w:val="left" w:pos="1642"/>
      </w:tabs>
      <w:spacing w:line="280" w:lineRule="exact"/>
      <w:ind w:left="1641" w:hanging="547"/>
    </w:pPr>
    <w:rPr>
      <w:rFonts w:ascii="Arial" w:hAnsi="Arial"/>
    </w:rPr>
  </w:style>
  <w:style w:type="paragraph" w:customStyle="1" w:styleId="NumberedParagraph">
    <w:name w:val="Numbered Paragraph"/>
    <w:basedOn w:val="a1"/>
    <w:rsid w:val="00A12CB7"/>
    <w:pPr>
      <w:tabs>
        <w:tab w:val="right" w:pos="312"/>
        <w:tab w:val="left" w:pos="480"/>
      </w:tabs>
      <w:spacing w:before="0" w:line="280" w:lineRule="exact"/>
      <w:ind w:left="480" w:hanging="480"/>
    </w:pPr>
    <w:rPr>
      <w:rFonts w:eastAsia="Times New Roman" w:cs="Times New Roman"/>
      <w:kern w:val="8"/>
      <w:sz w:val="24"/>
      <w:lang w:bidi="he-IL"/>
    </w:rPr>
  </w:style>
  <w:style w:type="character" w:customStyle="1" w:styleId="Heading3Char2">
    <w:name w:val="Heading 3 Char2"/>
    <w:aliases w:val="Heading 3 Char1 Char,Heading 3 Char Char Char,Heading 3 Char2 Char Char,Heading 3 Char1 Char Char Char,Heading 3 Char Char Char Char Char,Heading 3 Char Char1 Char Char"/>
    <w:rsid w:val="00A12CB7"/>
    <w:rPr>
      <w:rFonts w:ascii="Times New Roman" w:eastAsia="Times New Roman" w:hAnsi="Times New Roman" w:cs="Times New Roman"/>
      <w:b/>
      <w:bCs/>
      <w:kern w:val="8"/>
      <w:sz w:val="24"/>
      <w:szCs w:val="24"/>
      <w:lang w:bidi="he-IL"/>
    </w:rPr>
  </w:style>
  <w:style w:type="character" w:customStyle="1" w:styleId="Heading4Char1">
    <w:name w:val="Heading 4 Char1"/>
    <w:rsid w:val="00A12CB7"/>
    <w:rPr>
      <w:rFonts w:ascii="Times New Roman" w:eastAsia="Times New Roman" w:hAnsi="Times New Roman" w:cs="Times New Roman"/>
      <w:smallCaps/>
      <w:spacing w:val="5"/>
      <w:sz w:val="24"/>
      <w:szCs w:val="24"/>
      <w:lang w:bidi="he-IL"/>
    </w:rPr>
  </w:style>
  <w:style w:type="paragraph" w:customStyle="1" w:styleId="Indent">
    <w:name w:val="Indent"/>
    <w:basedOn w:val="NumberedParagraph"/>
    <w:link w:val="IndentChar"/>
    <w:rsid w:val="00A12CB7"/>
    <w:pPr>
      <w:tabs>
        <w:tab w:val="clear" w:pos="312"/>
        <w:tab w:val="clear" w:pos="480"/>
        <w:tab w:val="left" w:pos="960"/>
      </w:tabs>
      <w:spacing w:before="140"/>
      <w:ind w:left="960"/>
    </w:pPr>
  </w:style>
  <w:style w:type="character" w:customStyle="1" w:styleId="IndentChar">
    <w:name w:val="Indent Char"/>
    <w:link w:val="Indent"/>
    <w:rsid w:val="00A12CB7"/>
    <w:rPr>
      <w:rFonts w:ascii="Times New Roman" w:eastAsia="Times New Roman" w:hAnsi="Times New Roman" w:cs="Times New Roman"/>
      <w:kern w:val="8"/>
      <w:sz w:val="24"/>
      <w:szCs w:val="24"/>
      <w:lang w:bidi="he-IL"/>
    </w:rPr>
  </w:style>
  <w:style w:type="paragraph" w:customStyle="1" w:styleId="Quotation">
    <w:name w:val="Quotation"/>
    <w:basedOn w:val="NumberedParagraph"/>
    <w:rsid w:val="00A12CB7"/>
    <w:pPr>
      <w:tabs>
        <w:tab w:val="clear" w:pos="312"/>
        <w:tab w:val="clear" w:pos="480"/>
      </w:tabs>
      <w:spacing w:before="140" w:after="140" w:line="240" w:lineRule="exact"/>
      <w:ind w:left="960" w:right="480" w:firstLine="0"/>
    </w:pPr>
    <w:rPr>
      <w:sz w:val="20"/>
      <w:szCs w:val="20"/>
    </w:rPr>
  </w:style>
  <w:style w:type="paragraph" w:customStyle="1" w:styleId="Roman">
    <w:name w:val="Roman"/>
    <w:basedOn w:val="Indent"/>
    <w:rsid w:val="00A12CB7"/>
    <w:pPr>
      <w:tabs>
        <w:tab w:val="clear" w:pos="960"/>
        <w:tab w:val="right" w:pos="1320"/>
        <w:tab w:val="left" w:pos="1440"/>
      </w:tabs>
      <w:ind w:left="1440"/>
    </w:pPr>
  </w:style>
  <w:style w:type="character" w:customStyle="1" w:styleId="EndnoteTextChar1">
    <w:name w:val="Endnote Text Char1"/>
    <w:basedOn w:val="a3"/>
    <w:uiPriority w:val="99"/>
    <w:semiHidden/>
    <w:rsid w:val="00A12CB7"/>
    <w:rPr>
      <w:sz w:val="20"/>
      <w:szCs w:val="20"/>
    </w:rPr>
  </w:style>
  <w:style w:type="paragraph" w:customStyle="1" w:styleId="IndentTable">
    <w:name w:val="Indent (Table)"/>
    <w:basedOn w:val="NormalTable"/>
    <w:rsid w:val="00A12CB7"/>
    <w:pPr>
      <w:tabs>
        <w:tab w:val="left" w:pos="480"/>
      </w:tabs>
      <w:spacing w:before="120"/>
      <w:ind w:left="480" w:hanging="420"/>
    </w:pPr>
  </w:style>
  <w:style w:type="paragraph" w:customStyle="1" w:styleId="NormalTable">
    <w:name w:val="Normal (Table)"/>
    <w:basedOn w:val="a1"/>
    <w:rsid w:val="00A12CB7"/>
    <w:pPr>
      <w:spacing w:before="0"/>
      <w:ind w:left="60" w:right="60"/>
    </w:pPr>
    <w:rPr>
      <w:rFonts w:eastAsia="Times New Roman" w:cs="Times New Roman"/>
      <w:kern w:val="8"/>
      <w:szCs w:val="20"/>
      <w:lang w:bidi="he-IL"/>
    </w:rPr>
  </w:style>
  <w:style w:type="paragraph" w:customStyle="1" w:styleId="HeaderTable">
    <w:name w:val="Header (Table)"/>
    <w:basedOn w:val="NormalTable"/>
    <w:rsid w:val="00A12CB7"/>
    <w:pPr>
      <w:keepNext/>
      <w:keepLines/>
      <w:spacing w:after="40"/>
      <w:jc w:val="left"/>
    </w:pPr>
    <w:rPr>
      <w:i/>
      <w:iCs/>
    </w:rPr>
  </w:style>
  <w:style w:type="paragraph" w:customStyle="1" w:styleId="Heading3Table">
    <w:name w:val="Heading 3 (Table)"/>
    <w:basedOn w:val="NormalTable"/>
    <w:rsid w:val="00A12CB7"/>
    <w:pPr>
      <w:keepNext/>
      <w:keepLines/>
      <w:spacing w:before="200" w:after="40"/>
      <w:jc w:val="left"/>
      <w:outlineLvl w:val="2"/>
    </w:pPr>
    <w:rPr>
      <w:b/>
      <w:bCs/>
    </w:rPr>
  </w:style>
  <w:style w:type="paragraph" w:customStyle="1" w:styleId="IndentSecondLevel">
    <w:name w:val="Indent (Second Level)"/>
    <w:basedOn w:val="Indent"/>
    <w:rsid w:val="00A12CB7"/>
    <w:pPr>
      <w:tabs>
        <w:tab w:val="clear" w:pos="960"/>
        <w:tab w:val="left" w:pos="1440"/>
      </w:tabs>
      <w:ind w:left="1440"/>
    </w:pPr>
  </w:style>
  <w:style w:type="paragraph" w:customStyle="1" w:styleId="After">
    <w:name w:val="After"/>
    <w:basedOn w:val="NumberedParagraph"/>
    <w:next w:val="NumberedParagraph"/>
    <w:rsid w:val="00A12CB7"/>
    <w:pPr>
      <w:tabs>
        <w:tab w:val="clear" w:pos="312"/>
        <w:tab w:val="clear" w:pos="480"/>
      </w:tabs>
      <w:spacing w:before="140"/>
      <w:ind w:firstLine="0"/>
    </w:pPr>
  </w:style>
  <w:style w:type="character" w:customStyle="1" w:styleId="CommentSubjectChar1">
    <w:name w:val="Comment Subject Char1"/>
    <w:basedOn w:val="af8"/>
    <w:uiPriority w:val="99"/>
    <w:semiHidden/>
    <w:rsid w:val="00A12CB7"/>
    <w:rPr>
      <w:rFonts w:eastAsia="Times New Roman" w:cs="Times New Roman"/>
      <w:b/>
      <w:bCs/>
      <w:kern w:val="8"/>
      <w:sz w:val="20"/>
      <w:szCs w:val="20"/>
      <w:lang w:val="en-US" w:bidi="he-IL"/>
    </w:rPr>
  </w:style>
  <w:style w:type="paragraph" w:customStyle="1" w:styleId="BulletedListundernumpara">
    <w:name w:val="Bulleted List under num para"/>
    <w:basedOn w:val="a1"/>
    <w:rsid w:val="00A12CB7"/>
    <w:pPr>
      <w:numPr>
        <w:numId w:val="26"/>
      </w:numPr>
      <w:tabs>
        <w:tab w:val="left" w:pos="1267"/>
      </w:tabs>
    </w:pPr>
    <w:rPr>
      <w:rFonts w:eastAsia="Times New Roman" w:cs="Times New Roman"/>
      <w:szCs w:val="20"/>
    </w:rPr>
  </w:style>
  <w:style w:type="paragraph" w:customStyle="1" w:styleId="Paragraph">
    <w:name w:val="Paragraph"/>
    <w:basedOn w:val="Contents"/>
    <w:rsid w:val="00A12CB7"/>
    <w:pPr>
      <w:spacing w:before="240"/>
      <w:ind w:right="360"/>
      <w:jc w:val="right"/>
    </w:pPr>
  </w:style>
  <w:style w:type="paragraph" w:customStyle="1" w:styleId="Contents">
    <w:name w:val="Contents"/>
    <w:basedOn w:val="a1"/>
    <w:rsid w:val="00A12CB7"/>
    <w:pPr>
      <w:tabs>
        <w:tab w:val="left" w:leader="dot" w:pos="5659"/>
        <w:tab w:val="center" w:pos="6019"/>
      </w:tabs>
      <w:spacing w:before="0" w:after="120" w:line="220" w:lineRule="exact"/>
      <w:ind w:left="360" w:right="1541" w:hanging="360"/>
      <w:jc w:val="left"/>
    </w:pPr>
    <w:rPr>
      <w:rFonts w:eastAsia="Times New Roman" w:cs="Times New Roman"/>
      <w:szCs w:val="20"/>
    </w:rPr>
  </w:style>
  <w:style w:type="paragraph" w:customStyle="1" w:styleId="Contentshead">
    <w:name w:val="Contents head"/>
    <w:basedOn w:val="a1"/>
    <w:rsid w:val="00A12CB7"/>
    <w:pPr>
      <w:pBdr>
        <w:bottom w:val="single" w:sz="6" w:space="10" w:color="auto"/>
      </w:pBdr>
      <w:spacing w:before="0" w:after="120" w:line="220" w:lineRule="exact"/>
      <w:jc w:val="center"/>
    </w:pPr>
    <w:rPr>
      <w:rFonts w:eastAsia="Times New Roman" w:cs="Times New Roman"/>
      <w:b/>
      <w:szCs w:val="20"/>
    </w:rPr>
  </w:style>
  <w:style w:type="paragraph" w:customStyle="1" w:styleId="IndentCharCharCharChar">
    <w:name w:val="Indent Char Char Char Char"/>
    <w:basedOn w:val="a1"/>
    <w:rsid w:val="00A12CB7"/>
    <w:pPr>
      <w:widowControl w:val="0"/>
      <w:tabs>
        <w:tab w:val="left" w:pos="960"/>
      </w:tabs>
      <w:spacing w:before="140" w:line="280" w:lineRule="exact"/>
      <w:ind w:left="960" w:hanging="480"/>
    </w:pPr>
    <w:rPr>
      <w:rFonts w:eastAsia="MS Mincho" w:cs="Times New Roman"/>
      <w:kern w:val="8"/>
      <w:sz w:val="24"/>
    </w:rPr>
  </w:style>
  <w:style w:type="paragraph" w:customStyle="1" w:styleId="NumberedParagraph-BulletelistLeft0Firstline0">
    <w:name w:val="Numbered Paragraph - Bullete list + Left:  0&quot; First line:  0&quot;"/>
    <w:basedOn w:val="a1"/>
    <w:rsid w:val="00A12CB7"/>
    <w:pPr>
      <w:numPr>
        <w:numId w:val="27"/>
      </w:numPr>
    </w:pPr>
    <w:rPr>
      <w:rFonts w:eastAsia="Times New Roman" w:cs="Times New Roman"/>
      <w:szCs w:val="20"/>
    </w:rPr>
  </w:style>
  <w:style w:type="character" w:customStyle="1" w:styleId="FootnoteReference">
    <w:name w:val="Footnote Reference +"/>
    <w:rsid w:val="00A12CB7"/>
    <w:rPr>
      <w:rFonts w:ascii="Times New Roman" w:hAnsi="Times New Roman"/>
      <w:dstrike w:val="0"/>
      <w:position w:val="6"/>
      <w:sz w:val="14"/>
      <w:szCs w:val="14"/>
      <w:vertAlign w:val="baseline"/>
    </w:rPr>
  </w:style>
  <w:style w:type="character" w:customStyle="1" w:styleId="xsltbolditalic1">
    <w:name w:val="xsltbolditalic1"/>
    <w:rsid w:val="00A12CB7"/>
    <w:rPr>
      <w:b/>
      <w:bCs/>
      <w:i/>
      <w:iCs/>
    </w:rPr>
  </w:style>
  <w:style w:type="character" w:customStyle="1" w:styleId="xsltbolditalicunderline1">
    <w:name w:val="xsltbolditalicunderline1"/>
    <w:rsid w:val="00A12CB7"/>
    <w:rPr>
      <w:b/>
      <w:bCs/>
      <w:i/>
      <w:iCs/>
    </w:rPr>
  </w:style>
  <w:style w:type="paragraph" w:customStyle="1" w:styleId="LetteredList">
    <w:name w:val="Lettered List"/>
    <w:basedOn w:val="a1"/>
    <w:rsid w:val="00A12CB7"/>
    <w:pPr>
      <w:numPr>
        <w:numId w:val="28"/>
      </w:numPr>
    </w:pPr>
    <w:rPr>
      <w:rFonts w:eastAsia="Times New Roman" w:cs="Times New Roman"/>
      <w:kern w:val="12"/>
      <w:szCs w:val="20"/>
    </w:rPr>
  </w:style>
  <w:style w:type="paragraph" w:customStyle="1" w:styleId="numberedparagraphChar">
    <w:name w:val="numbered paragraph Char"/>
    <w:basedOn w:val="a1"/>
    <w:rsid w:val="00A12CB7"/>
    <w:pPr>
      <w:numPr>
        <w:numId w:val="29"/>
      </w:numPr>
    </w:pPr>
    <w:rPr>
      <w:rFonts w:eastAsia="Times New Roman" w:cs="Times New Roman"/>
      <w:kern w:val="8"/>
      <w:sz w:val="24"/>
    </w:rPr>
  </w:style>
  <w:style w:type="character" w:customStyle="1" w:styleId="numberedparagraphCharChar">
    <w:name w:val="numbered paragraph Char Char"/>
    <w:rsid w:val="00A12CB7"/>
    <w:rPr>
      <w:noProof w:val="0"/>
      <w:kern w:val="8"/>
      <w:sz w:val="24"/>
      <w:szCs w:val="24"/>
      <w:lang w:val="en-US" w:eastAsia="en-US" w:bidi="ar-SA"/>
    </w:rPr>
  </w:style>
  <w:style w:type="character" w:customStyle="1" w:styleId="NumboldChar">
    <w:name w:val="Num + bold Char"/>
    <w:rsid w:val="00A12CB7"/>
    <w:rPr>
      <w:b/>
      <w:noProof w:val="0"/>
      <w:kern w:val="8"/>
      <w:sz w:val="24"/>
      <w:szCs w:val="24"/>
      <w:lang w:val="en-US" w:eastAsia="en-US" w:bidi="he-IL"/>
    </w:rPr>
  </w:style>
  <w:style w:type="paragraph" w:styleId="aff1">
    <w:name w:val="Normal (Web)"/>
    <w:basedOn w:val="a1"/>
    <w:rsid w:val="00A12CB7"/>
    <w:pPr>
      <w:spacing w:before="100" w:beforeAutospacing="1" w:after="100" w:afterAutospacing="1" w:line="240" w:lineRule="auto"/>
      <w:jc w:val="left"/>
    </w:pPr>
    <w:rPr>
      <w:rFonts w:eastAsia="Times New Roman" w:cs="Times New Roman"/>
      <w:sz w:val="24"/>
    </w:rPr>
  </w:style>
  <w:style w:type="paragraph" w:customStyle="1" w:styleId="NumParaLeft">
    <w:name w:val="Num Para Left"/>
    <w:basedOn w:val="a1"/>
    <w:rsid w:val="00A12CB7"/>
    <w:pPr>
      <w:tabs>
        <w:tab w:val="right" w:pos="312"/>
        <w:tab w:val="left" w:pos="480"/>
      </w:tabs>
      <w:spacing w:before="0" w:line="280" w:lineRule="exact"/>
      <w:ind w:left="540" w:hanging="540"/>
    </w:pPr>
    <w:rPr>
      <w:rFonts w:eastAsia="MS Mincho" w:cs="Times New Roman"/>
      <w:kern w:val="8"/>
      <w:sz w:val="24"/>
      <w:lang w:val="en-GB"/>
    </w:rPr>
  </w:style>
  <w:style w:type="character" w:customStyle="1" w:styleId="NumParaLeftChar">
    <w:name w:val="Num Para Left Char"/>
    <w:rsid w:val="00A12CB7"/>
    <w:rPr>
      <w:rFonts w:eastAsia="MS Mincho"/>
      <w:noProof w:val="0"/>
      <w:kern w:val="8"/>
      <w:sz w:val="24"/>
      <w:szCs w:val="24"/>
      <w:lang w:val="en-GB" w:eastAsia="en-US" w:bidi="ar-SA"/>
    </w:rPr>
  </w:style>
  <w:style w:type="paragraph" w:styleId="aff2">
    <w:name w:val="Body Text Indent"/>
    <w:basedOn w:val="a1"/>
    <w:link w:val="aff3"/>
    <w:rsid w:val="00A12CB7"/>
    <w:pPr>
      <w:spacing w:before="0" w:after="120" w:line="280" w:lineRule="exact"/>
      <w:ind w:left="360"/>
    </w:pPr>
    <w:rPr>
      <w:rFonts w:eastAsia="Times New Roman" w:cs="Times New Roman"/>
      <w:kern w:val="8"/>
      <w:sz w:val="24"/>
      <w:lang w:bidi="he-IL"/>
    </w:rPr>
  </w:style>
  <w:style w:type="character" w:customStyle="1" w:styleId="aff3">
    <w:name w:val="Основной текст с отступом Знак"/>
    <w:basedOn w:val="a3"/>
    <w:link w:val="aff2"/>
    <w:rsid w:val="00A12CB7"/>
    <w:rPr>
      <w:rFonts w:ascii="Times New Roman" w:eastAsia="Times New Roman" w:hAnsi="Times New Roman" w:cs="Times New Roman"/>
      <w:kern w:val="8"/>
      <w:sz w:val="24"/>
      <w:szCs w:val="24"/>
      <w:lang w:bidi="he-IL"/>
    </w:rPr>
  </w:style>
  <w:style w:type="character" w:styleId="aff4">
    <w:name w:val="Strong"/>
    <w:qFormat/>
    <w:rsid w:val="00A12CB7"/>
    <w:rPr>
      <w:b/>
      <w:bCs/>
    </w:rPr>
  </w:style>
  <w:style w:type="paragraph" w:customStyle="1" w:styleId="kolonne">
    <w:name w:val="kolonne"/>
    <w:basedOn w:val="a1"/>
    <w:rsid w:val="00A12CB7"/>
    <w:pPr>
      <w:spacing w:before="100" w:beforeAutospacing="1" w:after="100" w:afterAutospacing="1" w:line="240" w:lineRule="auto"/>
      <w:jc w:val="left"/>
    </w:pPr>
    <w:rPr>
      <w:rFonts w:eastAsia="MS Mincho" w:cs="Times New Roman"/>
      <w:sz w:val="24"/>
      <w:lang w:eastAsia="ja-JP"/>
    </w:rPr>
  </w:style>
  <w:style w:type="paragraph" w:customStyle="1" w:styleId="hover">
    <w:name w:val="hover"/>
    <w:basedOn w:val="a1"/>
    <w:rsid w:val="00A12CB7"/>
    <w:pPr>
      <w:spacing w:before="100" w:beforeAutospacing="1" w:after="100" w:afterAutospacing="1" w:line="240" w:lineRule="auto"/>
      <w:jc w:val="left"/>
    </w:pPr>
    <w:rPr>
      <w:rFonts w:eastAsia="MS Mincho" w:cs="Times New Roman"/>
      <w:sz w:val="24"/>
      <w:lang w:eastAsia="ja-JP"/>
    </w:rPr>
  </w:style>
  <w:style w:type="paragraph" w:customStyle="1" w:styleId="figur1">
    <w:name w:val="figur1"/>
    <w:basedOn w:val="a1"/>
    <w:rsid w:val="00A12CB7"/>
    <w:pPr>
      <w:spacing w:before="100" w:beforeAutospacing="1" w:after="100" w:afterAutospacing="1" w:line="240" w:lineRule="auto"/>
      <w:jc w:val="left"/>
    </w:pPr>
    <w:rPr>
      <w:rFonts w:eastAsia="MS Mincho" w:cs="Times New Roman"/>
      <w:sz w:val="24"/>
      <w:lang w:eastAsia="ja-JP"/>
    </w:rPr>
  </w:style>
  <w:style w:type="character" w:customStyle="1" w:styleId="Boldparagraph">
    <w:name w:val="Bold paragraph"/>
    <w:rsid w:val="00A12CB7"/>
    <w:rPr>
      <w:b/>
      <w:bCs/>
      <w:color w:val="000000"/>
    </w:rPr>
  </w:style>
  <w:style w:type="paragraph" w:styleId="35">
    <w:name w:val="Body Text 3"/>
    <w:basedOn w:val="a1"/>
    <w:link w:val="36"/>
    <w:rsid w:val="00A12CB7"/>
    <w:pPr>
      <w:spacing w:before="0" w:after="120" w:line="280" w:lineRule="exact"/>
    </w:pPr>
    <w:rPr>
      <w:rFonts w:eastAsia="Times New Roman" w:cs="Times New Roman"/>
      <w:kern w:val="8"/>
      <w:sz w:val="16"/>
      <w:szCs w:val="16"/>
      <w:lang w:bidi="he-IL"/>
    </w:rPr>
  </w:style>
  <w:style w:type="character" w:customStyle="1" w:styleId="36">
    <w:name w:val="Основной текст 3 Знак"/>
    <w:basedOn w:val="a3"/>
    <w:link w:val="35"/>
    <w:rsid w:val="00A12CB7"/>
    <w:rPr>
      <w:rFonts w:ascii="Times New Roman" w:eastAsia="Times New Roman" w:hAnsi="Times New Roman" w:cs="Times New Roman"/>
      <w:kern w:val="8"/>
      <w:sz w:val="16"/>
      <w:szCs w:val="16"/>
      <w:lang w:bidi="he-IL"/>
    </w:rPr>
  </w:style>
  <w:style w:type="character" w:customStyle="1" w:styleId="QuotationChar">
    <w:name w:val="Quotation Char"/>
    <w:rsid w:val="00A12CB7"/>
    <w:rPr>
      <w:noProof w:val="0"/>
      <w:kern w:val="8"/>
      <w:lang w:val="en-US" w:eastAsia="en-US" w:bidi="he-IL"/>
    </w:rPr>
  </w:style>
  <w:style w:type="paragraph" w:styleId="27">
    <w:name w:val="Body Text Indent 2"/>
    <w:basedOn w:val="a1"/>
    <w:link w:val="28"/>
    <w:rsid w:val="00A12CB7"/>
    <w:pPr>
      <w:spacing w:before="0" w:after="120" w:line="480" w:lineRule="auto"/>
      <w:ind w:left="360"/>
    </w:pPr>
    <w:rPr>
      <w:rFonts w:eastAsia="Times New Roman" w:cs="Times New Roman"/>
      <w:kern w:val="8"/>
      <w:sz w:val="24"/>
      <w:lang w:bidi="he-IL"/>
    </w:rPr>
  </w:style>
  <w:style w:type="character" w:customStyle="1" w:styleId="28">
    <w:name w:val="Основной текст с отступом 2 Знак"/>
    <w:basedOn w:val="a3"/>
    <w:link w:val="27"/>
    <w:rsid w:val="00A12CB7"/>
    <w:rPr>
      <w:rFonts w:ascii="Times New Roman" w:eastAsia="Times New Roman" w:hAnsi="Times New Roman" w:cs="Times New Roman"/>
      <w:kern w:val="8"/>
      <w:sz w:val="24"/>
      <w:szCs w:val="24"/>
      <w:lang w:bidi="he-IL"/>
    </w:rPr>
  </w:style>
  <w:style w:type="paragraph" w:styleId="51">
    <w:name w:val="List Bullet 5"/>
    <w:basedOn w:val="a1"/>
    <w:rsid w:val="00A12CB7"/>
    <w:pPr>
      <w:numPr>
        <w:numId w:val="30"/>
      </w:numPr>
      <w:tabs>
        <w:tab w:val="clear" w:pos="595"/>
        <w:tab w:val="num" w:pos="2976"/>
      </w:tabs>
      <w:spacing w:before="0" w:after="290" w:line="290" w:lineRule="atLeast"/>
      <w:ind w:left="2976"/>
      <w:jc w:val="left"/>
    </w:pPr>
    <w:rPr>
      <w:rFonts w:eastAsia="Times New Roman" w:cs="Times New Roman"/>
      <w:sz w:val="24"/>
      <w:szCs w:val="20"/>
      <w:lang w:val="en-GB"/>
    </w:rPr>
  </w:style>
  <w:style w:type="paragraph" w:styleId="a0">
    <w:name w:val="List Number"/>
    <w:basedOn w:val="a1"/>
    <w:rsid w:val="00A12CB7"/>
    <w:pPr>
      <w:numPr>
        <w:ilvl w:val="1"/>
        <w:numId w:val="30"/>
      </w:numPr>
      <w:tabs>
        <w:tab w:val="clear" w:pos="1191"/>
        <w:tab w:val="num" w:pos="595"/>
      </w:tabs>
      <w:spacing w:before="0" w:after="290" w:line="290" w:lineRule="atLeast"/>
      <w:ind w:left="595"/>
      <w:jc w:val="left"/>
    </w:pPr>
    <w:rPr>
      <w:rFonts w:eastAsia="Times New Roman" w:cs="Times New Roman"/>
      <w:sz w:val="24"/>
      <w:szCs w:val="20"/>
      <w:lang w:val="en-GB"/>
    </w:rPr>
  </w:style>
  <w:style w:type="paragraph" w:styleId="21">
    <w:name w:val="List Number 2"/>
    <w:basedOn w:val="a1"/>
    <w:rsid w:val="00A12CB7"/>
    <w:pPr>
      <w:numPr>
        <w:ilvl w:val="2"/>
        <w:numId w:val="30"/>
      </w:numPr>
      <w:tabs>
        <w:tab w:val="clear" w:pos="1786"/>
        <w:tab w:val="num" w:pos="1191"/>
      </w:tabs>
      <w:spacing w:before="0" w:after="290" w:line="290" w:lineRule="atLeast"/>
      <w:ind w:left="1191"/>
      <w:jc w:val="left"/>
    </w:pPr>
    <w:rPr>
      <w:rFonts w:eastAsia="Times New Roman" w:cs="Times New Roman"/>
      <w:sz w:val="24"/>
      <w:szCs w:val="20"/>
      <w:lang w:val="en-GB"/>
    </w:rPr>
  </w:style>
  <w:style w:type="paragraph" w:styleId="31">
    <w:name w:val="List Number 3"/>
    <w:basedOn w:val="a1"/>
    <w:rsid w:val="00A12CB7"/>
    <w:pPr>
      <w:numPr>
        <w:ilvl w:val="3"/>
        <w:numId w:val="30"/>
      </w:numPr>
      <w:tabs>
        <w:tab w:val="clear" w:pos="2381"/>
        <w:tab w:val="num" w:pos="1786"/>
      </w:tabs>
      <w:spacing w:before="0" w:after="290" w:line="290" w:lineRule="atLeast"/>
      <w:ind w:left="1786"/>
      <w:jc w:val="left"/>
    </w:pPr>
    <w:rPr>
      <w:rFonts w:eastAsia="Times New Roman" w:cs="Times New Roman"/>
      <w:sz w:val="24"/>
      <w:szCs w:val="20"/>
      <w:lang w:val="en-GB"/>
    </w:rPr>
  </w:style>
  <w:style w:type="paragraph" w:styleId="41">
    <w:name w:val="List Number 4"/>
    <w:basedOn w:val="a1"/>
    <w:rsid w:val="00A12CB7"/>
    <w:pPr>
      <w:numPr>
        <w:ilvl w:val="4"/>
        <w:numId w:val="30"/>
      </w:numPr>
      <w:tabs>
        <w:tab w:val="clear" w:pos="2976"/>
        <w:tab w:val="num" w:pos="2381"/>
      </w:tabs>
      <w:spacing w:before="0" w:after="290" w:line="290" w:lineRule="atLeast"/>
      <w:ind w:left="2381"/>
      <w:jc w:val="left"/>
    </w:pPr>
    <w:rPr>
      <w:rFonts w:eastAsia="Times New Roman" w:cs="Times New Roman"/>
      <w:sz w:val="24"/>
      <w:szCs w:val="20"/>
      <w:lang w:val="en-GB"/>
    </w:rPr>
  </w:style>
  <w:style w:type="character" w:customStyle="1" w:styleId="IndentCharCharCharCharCharCharCharCharCharCharCharCharCharCharCharCharChar">
    <w:name w:val="Indent Char Char Char Char Char Char Char Char Char Char Char Char Char Char Char Char Char"/>
    <w:rsid w:val="00A12CB7"/>
    <w:rPr>
      <w:rFonts w:eastAsia="MS Mincho"/>
      <w:noProof w:val="0"/>
      <w:kern w:val="8"/>
      <w:sz w:val="24"/>
      <w:szCs w:val="24"/>
      <w:lang w:val="en-US" w:eastAsia="en-US" w:bidi="ar-SA"/>
    </w:rPr>
  </w:style>
  <w:style w:type="paragraph" w:customStyle="1" w:styleId="Text2">
    <w:name w:val="Text 2"/>
    <w:basedOn w:val="a1"/>
    <w:rsid w:val="00A12CB7"/>
    <w:pPr>
      <w:tabs>
        <w:tab w:val="left" w:pos="2160"/>
      </w:tabs>
      <w:spacing w:before="0" w:after="240" w:line="240" w:lineRule="auto"/>
      <w:ind w:left="1077"/>
    </w:pPr>
    <w:rPr>
      <w:rFonts w:eastAsia="Times New Roman" w:cs="Times New Roman"/>
      <w:sz w:val="24"/>
      <w:szCs w:val="20"/>
      <w:lang w:val="en-GB"/>
    </w:rPr>
  </w:style>
  <w:style w:type="character" w:customStyle="1" w:styleId="smallitalic1">
    <w:name w:val="smallitalic1"/>
    <w:rsid w:val="00A12CB7"/>
    <w:rPr>
      <w:rFonts w:ascii="Arial" w:hAnsi="Arial" w:cs="Arial" w:hint="default"/>
      <w:i/>
      <w:iCs/>
      <w:strike w:val="0"/>
      <w:dstrike w:val="0"/>
      <w:color w:val="000000"/>
      <w:sz w:val="12"/>
      <w:szCs w:val="12"/>
      <w:u w:val="none"/>
      <w:effect w:val="none"/>
    </w:rPr>
  </w:style>
  <w:style w:type="paragraph" w:styleId="aff5">
    <w:name w:val="Title"/>
    <w:basedOn w:val="a1"/>
    <w:link w:val="aff6"/>
    <w:qFormat/>
    <w:rsid w:val="00A12CB7"/>
    <w:pPr>
      <w:spacing w:before="0" w:line="240" w:lineRule="auto"/>
      <w:jc w:val="center"/>
    </w:pPr>
    <w:rPr>
      <w:rFonts w:eastAsia="Times New Roman" w:cs="Times New Roman"/>
      <w:b/>
      <w:bCs/>
      <w:sz w:val="24"/>
      <w:lang w:val="fr-FR"/>
    </w:rPr>
  </w:style>
  <w:style w:type="character" w:customStyle="1" w:styleId="aff6">
    <w:name w:val="Название Знак"/>
    <w:basedOn w:val="a3"/>
    <w:link w:val="aff5"/>
    <w:rsid w:val="00A12CB7"/>
    <w:rPr>
      <w:rFonts w:ascii="Times New Roman" w:eastAsia="Times New Roman" w:hAnsi="Times New Roman" w:cs="Times New Roman"/>
      <w:b/>
      <w:bCs/>
      <w:sz w:val="24"/>
      <w:szCs w:val="24"/>
      <w:lang w:val="fr-FR"/>
    </w:rPr>
  </w:style>
  <w:style w:type="paragraph" w:customStyle="1" w:styleId="BulletedListL4">
    <w:name w:val="Bulleted List L4"/>
    <w:basedOn w:val="a1"/>
    <w:rsid w:val="00A12CB7"/>
    <w:pPr>
      <w:numPr>
        <w:ilvl w:val="2"/>
        <w:numId w:val="31"/>
      </w:numPr>
      <w:spacing w:before="0" w:line="280" w:lineRule="exact"/>
    </w:pPr>
    <w:rPr>
      <w:rFonts w:eastAsia="Times New Roman" w:cs="Times New Roman"/>
      <w:kern w:val="8"/>
      <w:sz w:val="24"/>
      <w:lang w:bidi="he-IL"/>
    </w:rPr>
  </w:style>
  <w:style w:type="paragraph" w:customStyle="1" w:styleId="NumberedParagraphISA400">
    <w:name w:val="Numbered Paragraph ISA 400"/>
    <w:basedOn w:val="a1"/>
    <w:rsid w:val="00A12CB7"/>
    <w:pPr>
      <w:tabs>
        <w:tab w:val="right" w:pos="312"/>
        <w:tab w:val="left" w:pos="480"/>
      </w:tabs>
      <w:spacing w:before="0" w:line="280" w:lineRule="exact"/>
      <w:ind w:left="480" w:hanging="480"/>
    </w:pPr>
    <w:rPr>
      <w:rFonts w:eastAsia="MS Mincho" w:cs="Times New Roman"/>
      <w:kern w:val="8"/>
      <w:sz w:val="24"/>
      <w:lang w:val="en-GB" w:bidi="he-IL"/>
    </w:rPr>
  </w:style>
  <w:style w:type="character" w:customStyle="1" w:styleId="aff7">
    <w:name w:val="Схема документа Знак"/>
    <w:basedOn w:val="a3"/>
    <w:link w:val="aff8"/>
    <w:semiHidden/>
    <w:rsid w:val="00A12CB7"/>
    <w:rPr>
      <w:rFonts w:ascii="Tahoma" w:eastAsia="Times New Roman" w:hAnsi="Tahoma" w:cs="Tahoma"/>
      <w:kern w:val="8"/>
      <w:shd w:val="clear" w:color="auto" w:fill="000080"/>
      <w:lang w:bidi="he-IL"/>
    </w:rPr>
  </w:style>
  <w:style w:type="paragraph" w:styleId="aff8">
    <w:name w:val="Document Map"/>
    <w:basedOn w:val="a1"/>
    <w:link w:val="aff7"/>
    <w:semiHidden/>
    <w:rsid w:val="00A12CB7"/>
    <w:pPr>
      <w:shd w:val="clear" w:color="auto" w:fill="000080"/>
      <w:spacing w:before="0" w:line="280" w:lineRule="exact"/>
    </w:pPr>
    <w:rPr>
      <w:rFonts w:ascii="Tahoma" w:eastAsia="Times New Roman" w:hAnsi="Tahoma" w:cs="Tahoma"/>
      <w:kern w:val="8"/>
      <w:szCs w:val="20"/>
      <w:lang w:bidi="he-IL"/>
    </w:rPr>
  </w:style>
  <w:style w:type="character" w:customStyle="1" w:styleId="DocumentMapChar1">
    <w:name w:val="Document Map Char1"/>
    <w:basedOn w:val="a3"/>
    <w:uiPriority w:val="99"/>
    <w:semiHidden/>
    <w:rsid w:val="00A12CB7"/>
    <w:rPr>
      <w:rFonts w:ascii="Segoe UI" w:hAnsi="Segoe UI" w:cs="Segoe UI"/>
      <w:sz w:val="16"/>
      <w:szCs w:val="16"/>
    </w:rPr>
  </w:style>
  <w:style w:type="paragraph" w:customStyle="1" w:styleId="Name">
    <w:name w:val="Name"/>
    <w:basedOn w:val="a1"/>
    <w:rsid w:val="00A12CB7"/>
    <w:pPr>
      <w:spacing w:before="0" w:line="300" w:lineRule="exact"/>
      <w:jc w:val="left"/>
    </w:pPr>
    <w:rPr>
      <w:rFonts w:ascii="Myriad Pro Light" w:eastAsia="Times New Roman" w:hAnsi="Myriad Pro Light" w:cs="Times New Roman"/>
      <w:b/>
      <w:sz w:val="24"/>
    </w:rPr>
  </w:style>
  <w:style w:type="character" w:customStyle="1" w:styleId="NumberedParagraphChar1">
    <w:name w:val="Numbered Paragraph Char1"/>
    <w:rsid w:val="00A12CB7"/>
    <w:rPr>
      <w:noProof w:val="0"/>
      <w:kern w:val="8"/>
      <w:sz w:val="24"/>
      <w:szCs w:val="24"/>
      <w:lang w:val="en-US" w:eastAsia="en-US" w:bidi="he-IL"/>
    </w:rPr>
  </w:style>
  <w:style w:type="character" w:customStyle="1" w:styleId="CharChar1">
    <w:name w:val="Char Char1"/>
    <w:rsid w:val="00A12CB7"/>
    <w:rPr>
      <w:b/>
      <w:bCs/>
      <w:kern w:val="8"/>
      <w:sz w:val="24"/>
      <w:szCs w:val="24"/>
      <w:lang w:val="en-US" w:eastAsia="en-US" w:bidi="he-IL"/>
    </w:rPr>
  </w:style>
  <w:style w:type="paragraph" w:customStyle="1" w:styleId="Heading2NoSpacebefore0">
    <w:name w:val="Heading 2No Space before"/>
    <w:basedOn w:val="22"/>
    <w:rsid w:val="00A12CB7"/>
    <w:pPr>
      <w:spacing w:before="0" w:line="240" w:lineRule="atLeast"/>
    </w:pPr>
    <w:rPr>
      <w:rFonts w:cs="Arial"/>
      <w:iCs w:val="0"/>
      <w:kern w:val="0"/>
      <w:szCs w:val="20"/>
    </w:rPr>
  </w:style>
  <w:style w:type="paragraph" w:customStyle="1" w:styleId="2EC62DD09C97450791A53DDCC0815CDA">
    <w:name w:val="2EC62DD09C97450791A53DDCC0815CDA"/>
    <w:rsid w:val="00A12CB7"/>
    <w:pPr>
      <w:spacing w:before="0" w:after="200" w:line="276" w:lineRule="auto"/>
    </w:pPr>
    <w:rPr>
      <w:rFonts w:ascii="Calibri" w:eastAsia="Times New Roman" w:hAnsi="Calibri" w:cs="Times New Roman"/>
      <w:sz w:val="22"/>
      <w:szCs w:val="22"/>
    </w:rPr>
  </w:style>
  <w:style w:type="paragraph" w:customStyle="1" w:styleId="TOCBody">
    <w:name w:val="TOC Body"/>
    <w:basedOn w:val="a1"/>
    <w:rsid w:val="00A12CB7"/>
    <w:pPr>
      <w:tabs>
        <w:tab w:val="left" w:pos="360"/>
        <w:tab w:val="left" w:pos="907"/>
        <w:tab w:val="right" w:leader="dot" w:pos="6120"/>
        <w:tab w:val="right" w:pos="6840"/>
      </w:tabs>
      <w:ind w:left="360" w:hanging="360"/>
      <w:jc w:val="left"/>
    </w:pPr>
    <w:rPr>
      <w:rFonts w:eastAsia="Times New Roman" w:cs="Times New Roman"/>
      <w:szCs w:val="20"/>
    </w:rPr>
  </w:style>
  <w:style w:type="paragraph" w:customStyle="1" w:styleId="TOCHeadline">
    <w:name w:val="TOC Headline"/>
    <w:basedOn w:val="32"/>
    <w:rsid w:val="00A12CB7"/>
    <w:pPr>
      <w:keepNext w:val="0"/>
      <w:keepLines w:val="0"/>
      <w:framePr w:wrap="around" w:vAnchor="text" w:hAnchor="text" w:y="1"/>
      <w:jc w:val="center"/>
    </w:pPr>
    <w:rPr>
      <w:caps/>
      <w:color w:val="000000"/>
      <w:kern w:val="0"/>
      <w:sz w:val="24"/>
      <w:szCs w:val="20"/>
    </w:rPr>
  </w:style>
  <w:style w:type="paragraph" w:styleId="aff9">
    <w:name w:val="Subtitle"/>
    <w:basedOn w:val="a1"/>
    <w:next w:val="a1"/>
    <w:link w:val="affa"/>
    <w:qFormat/>
    <w:rsid w:val="00A12CB7"/>
    <w:pPr>
      <w:spacing w:before="0" w:after="60" w:line="280" w:lineRule="exact"/>
      <w:jc w:val="center"/>
      <w:outlineLvl w:val="1"/>
    </w:pPr>
    <w:rPr>
      <w:rFonts w:ascii="Calibri Light" w:eastAsia="Times New Roman" w:hAnsi="Calibri Light" w:cs="Times New Roman"/>
      <w:kern w:val="8"/>
      <w:sz w:val="24"/>
      <w:lang w:bidi="he-IL"/>
    </w:rPr>
  </w:style>
  <w:style w:type="character" w:customStyle="1" w:styleId="affa">
    <w:name w:val="Подзаголовок Знак"/>
    <w:basedOn w:val="a3"/>
    <w:link w:val="aff9"/>
    <w:rsid w:val="00A12CB7"/>
    <w:rPr>
      <w:rFonts w:ascii="Calibri Light" w:eastAsia="Times New Roman" w:hAnsi="Calibri Light" w:cs="Times New Roman"/>
      <w:kern w:val="8"/>
      <w:sz w:val="24"/>
      <w:szCs w:val="24"/>
      <w:lang w:bidi="he-IL"/>
    </w:rPr>
  </w:style>
  <w:style w:type="paragraph" w:customStyle="1" w:styleId="Default">
    <w:name w:val="Default"/>
    <w:rsid w:val="00A12CB7"/>
    <w:pPr>
      <w:autoSpaceDE w:val="0"/>
      <w:autoSpaceDN w:val="0"/>
      <w:adjustRightInd w:val="0"/>
      <w:spacing w:before="240" w:line="240" w:lineRule="auto"/>
      <w:ind w:left="547" w:hanging="547"/>
    </w:pPr>
    <w:rPr>
      <w:rFonts w:ascii="Times New Roman" w:eastAsia="Calibri" w:hAnsi="Times New Roman" w:cs="Times New Roman"/>
      <w:color w:val="000000"/>
      <w:sz w:val="24"/>
      <w:szCs w:val="24"/>
      <w:lang w:val="en-AU"/>
    </w:rPr>
  </w:style>
  <w:style w:type="paragraph" w:styleId="affb">
    <w:name w:val="Block Text"/>
    <w:basedOn w:val="a1"/>
    <w:rsid w:val="00A12CB7"/>
    <w:pPr>
      <w:pBdr>
        <w:top w:val="single" w:sz="2" w:space="10" w:color="F15A22" w:themeColor="accent1"/>
        <w:left w:val="single" w:sz="2" w:space="10" w:color="F15A22" w:themeColor="accent1"/>
        <w:bottom w:val="single" w:sz="2" w:space="10" w:color="F15A22" w:themeColor="accent1"/>
        <w:right w:val="single" w:sz="2" w:space="10" w:color="F15A22" w:themeColor="accent1"/>
      </w:pBdr>
      <w:spacing w:before="0" w:line="280" w:lineRule="exact"/>
      <w:ind w:left="1152" w:right="1152"/>
    </w:pPr>
    <w:rPr>
      <w:rFonts w:asciiTheme="minorHAnsi" w:eastAsiaTheme="minorEastAsia" w:hAnsiTheme="minorHAnsi"/>
      <w:i/>
      <w:iCs/>
      <w:color w:val="F15A22" w:themeColor="accent1"/>
      <w:kern w:val="8"/>
      <w:sz w:val="24"/>
      <w:lang w:bidi="he-IL"/>
    </w:rPr>
  </w:style>
  <w:style w:type="paragraph" w:styleId="29">
    <w:name w:val="Body Text 2"/>
    <w:basedOn w:val="a1"/>
    <w:link w:val="2a"/>
    <w:rsid w:val="00A12CB7"/>
    <w:pPr>
      <w:spacing w:before="0" w:after="120" w:line="480" w:lineRule="auto"/>
    </w:pPr>
    <w:rPr>
      <w:rFonts w:eastAsia="Times New Roman" w:cs="Times New Roman"/>
      <w:kern w:val="8"/>
      <w:sz w:val="24"/>
      <w:lang w:bidi="he-IL"/>
    </w:rPr>
  </w:style>
  <w:style w:type="character" w:customStyle="1" w:styleId="2a">
    <w:name w:val="Основной текст 2 Знак"/>
    <w:basedOn w:val="a3"/>
    <w:link w:val="29"/>
    <w:rsid w:val="00A12CB7"/>
    <w:rPr>
      <w:rFonts w:ascii="Times New Roman" w:eastAsia="Times New Roman" w:hAnsi="Times New Roman" w:cs="Times New Roman"/>
      <w:kern w:val="8"/>
      <w:sz w:val="24"/>
      <w:szCs w:val="24"/>
      <w:lang w:bidi="he-IL"/>
    </w:rPr>
  </w:style>
  <w:style w:type="paragraph" w:styleId="affc">
    <w:name w:val="Body Text First Indent"/>
    <w:basedOn w:val="a2"/>
    <w:link w:val="affd"/>
    <w:rsid w:val="00A12CB7"/>
    <w:pPr>
      <w:spacing w:before="0" w:line="280" w:lineRule="exact"/>
      <w:ind w:firstLine="360"/>
    </w:pPr>
    <w:rPr>
      <w:kern w:val="8"/>
      <w:sz w:val="24"/>
      <w:szCs w:val="24"/>
      <w:lang w:bidi="he-IL"/>
    </w:rPr>
  </w:style>
  <w:style w:type="character" w:customStyle="1" w:styleId="affd">
    <w:name w:val="Красная строка Знак"/>
    <w:basedOn w:val="a7"/>
    <w:link w:val="affc"/>
    <w:rsid w:val="00A12CB7"/>
    <w:rPr>
      <w:rFonts w:ascii="Times New Roman" w:eastAsia="Times New Roman" w:hAnsi="Times New Roman" w:cs="Times New Roman"/>
      <w:kern w:val="8"/>
      <w:sz w:val="24"/>
      <w:szCs w:val="24"/>
      <w:lang w:bidi="he-IL"/>
    </w:rPr>
  </w:style>
  <w:style w:type="paragraph" w:styleId="2b">
    <w:name w:val="Body Text First Indent 2"/>
    <w:basedOn w:val="aff2"/>
    <w:link w:val="2c"/>
    <w:rsid w:val="00A12CB7"/>
    <w:pPr>
      <w:spacing w:after="0"/>
      <w:ind w:firstLine="360"/>
    </w:pPr>
  </w:style>
  <w:style w:type="character" w:customStyle="1" w:styleId="2c">
    <w:name w:val="Красная строка 2 Знак"/>
    <w:basedOn w:val="aff3"/>
    <w:link w:val="2b"/>
    <w:rsid w:val="00A12CB7"/>
    <w:rPr>
      <w:rFonts w:ascii="Times New Roman" w:eastAsia="Times New Roman" w:hAnsi="Times New Roman" w:cs="Times New Roman"/>
      <w:kern w:val="8"/>
      <w:sz w:val="24"/>
      <w:szCs w:val="24"/>
      <w:lang w:bidi="he-IL"/>
    </w:rPr>
  </w:style>
  <w:style w:type="paragraph" w:styleId="37">
    <w:name w:val="Body Text Indent 3"/>
    <w:basedOn w:val="a1"/>
    <w:link w:val="38"/>
    <w:rsid w:val="00A12CB7"/>
    <w:pPr>
      <w:spacing w:before="0" w:after="120" w:line="280" w:lineRule="exact"/>
      <w:ind w:left="360"/>
    </w:pPr>
    <w:rPr>
      <w:rFonts w:eastAsia="Times New Roman" w:cs="Times New Roman"/>
      <w:kern w:val="8"/>
      <w:sz w:val="16"/>
      <w:szCs w:val="16"/>
      <w:lang w:bidi="he-IL"/>
    </w:rPr>
  </w:style>
  <w:style w:type="character" w:customStyle="1" w:styleId="38">
    <w:name w:val="Основной текст с отступом 3 Знак"/>
    <w:basedOn w:val="a3"/>
    <w:link w:val="37"/>
    <w:rsid w:val="00A12CB7"/>
    <w:rPr>
      <w:rFonts w:ascii="Times New Roman" w:eastAsia="Times New Roman" w:hAnsi="Times New Roman" w:cs="Times New Roman"/>
      <w:kern w:val="8"/>
      <w:sz w:val="16"/>
      <w:szCs w:val="16"/>
      <w:lang w:bidi="he-IL"/>
    </w:rPr>
  </w:style>
  <w:style w:type="paragraph" w:styleId="affe">
    <w:name w:val="Closing"/>
    <w:basedOn w:val="a1"/>
    <w:link w:val="afff"/>
    <w:rsid w:val="00A12CB7"/>
    <w:pPr>
      <w:spacing w:before="0" w:line="240" w:lineRule="auto"/>
      <w:ind w:left="4320"/>
    </w:pPr>
    <w:rPr>
      <w:rFonts w:eastAsia="Times New Roman" w:cs="Times New Roman"/>
      <w:kern w:val="8"/>
      <w:sz w:val="24"/>
      <w:lang w:bidi="he-IL"/>
    </w:rPr>
  </w:style>
  <w:style w:type="character" w:customStyle="1" w:styleId="afff">
    <w:name w:val="Прощание Знак"/>
    <w:basedOn w:val="a3"/>
    <w:link w:val="affe"/>
    <w:rsid w:val="00A12CB7"/>
    <w:rPr>
      <w:rFonts w:ascii="Times New Roman" w:eastAsia="Times New Roman" w:hAnsi="Times New Roman" w:cs="Times New Roman"/>
      <w:kern w:val="8"/>
      <w:sz w:val="24"/>
      <w:szCs w:val="24"/>
      <w:lang w:bidi="he-IL"/>
    </w:rPr>
  </w:style>
  <w:style w:type="paragraph" w:styleId="afff0">
    <w:name w:val="Date"/>
    <w:basedOn w:val="a1"/>
    <w:next w:val="a1"/>
    <w:link w:val="afff1"/>
    <w:rsid w:val="00A12CB7"/>
    <w:pPr>
      <w:spacing w:before="0" w:line="280" w:lineRule="exact"/>
    </w:pPr>
    <w:rPr>
      <w:rFonts w:eastAsia="Times New Roman" w:cs="Times New Roman"/>
      <w:kern w:val="8"/>
      <w:sz w:val="24"/>
      <w:lang w:bidi="he-IL"/>
    </w:rPr>
  </w:style>
  <w:style w:type="character" w:customStyle="1" w:styleId="afff1">
    <w:name w:val="Дата Знак"/>
    <w:basedOn w:val="a3"/>
    <w:link w:val="afff0"/>
    <w:rsid w:val="00A12CB7"/>
    <w:rPr>
      <w:rFonts w:ascii="Times New Roman" w:eastAsia="Times New Roman" w:hAnsi="Times New Roman" w:cs="Times New Roman"/>
      <w:kern w:val="8"/>
      <w:sz w:val="24"/>
      <w:szCs w:val="24"/>
      <w:lang w:bidi="he-IL"/>
    </w:rPr>
  </w:style>
  <w:style w:type="paragraph" w:styleId="afff2">
    <w:name w:val="E-mail Signature"/>
    <w:basedOn w:val="a1"/>
    <w:link w:val="afff3"/>
    <w:rsid w:val="00A12CB7"/>
    <w:pPr>
      <w:spacing w:before="0" w:line="240" w:lineRule="auto"/>
    </w:pPr>
    <w:rPr>
      <w:rFonts w:eastAsia="Times New Roman" w:cs="Times New Roman"/>
      <w:kern w:val="8"/>
      <w:sz w:val="24"/>
      <w:lang w:bidi="he-IL"/>
    </w:rPr>
  </w:style>
  <w:style w:type="character" w:customStyle="1" w:styleId="afff3">
    <w:name w:val="Электронная подпись Знак"/>
    <w:basedOn w:val="a3"/>
    <w:link w:val="afff2"/>
    <w:rsid w:val="00A12CB7"/>
    <w:rPr>
      <w:rFonts w:ascii="Times New Roman" w:eastAsia="Times New Roman" w:hAnsi="Times New Roman" w:cs="Times New Roman"/>
      <w:kern w:val="8"/>
      <w:sz w:val="24"/>
      <w:szCs w:val="24"/>
      <w:lang w:bidi="he-IL"/>
    </w:rPr>
  </w:style>
  <w:style w:type="paragraph" w:styleId="afff4">
    <w:name w:val="envelope address"/>
    <w:basedOn w:val="a1"/>
    <w:rsid w:val="00A12CB7"/>
    <w:pPr>
      <w:framePr w:w="7920" w:h="1980" w:hRule="exact" w:hSpace="180" w:wrap="auto" w:hAnchor="page" w:xAlign="center" w:yAlign="bottom"/>
      <w:spacing w:before="0" w:line="240" w:lineRule="auto"/>
      <w:ind w:left="2880"/>
    </w:pPr>
    <w:rPr>
      <w:rFonts w:asciiTheme="majorHAnsi" w:eastAsiaTheme="majorEastAsia" w:hAnsiTheme="majorHAnsi" w:cstheme="majorBidi"/>
      <w:kern w:val="8"/>
      <w:sz w:val="24"/>
      <w:lang w:bidi="he-IL"/>
    </w:rPr>
  </w:style>
  <w:style w:type="paragraph" w:styleId="2d">
    <w:name w:val="envelope return"/>
    <w:basedOn w:val="a1"/>
    <w:rsid w:val="00A12CB7"/>
    <w:pPr>
      <w:spacing w:before="0" w:line="240" w:lineRule="auto"/>
    </w:pPr>
    <w:rPr>
      <w:rFonts w:asciiTheme="majorHAnsi" w:eastAsiaTheme="majorEastAsia" w:hAnsiTheme="majorHAnsi" w:cstheme="majorBidi"/>
      <w:kern w:val="8"/>
      <w:szCs w:val="20"/>
      <w:lang w:bidi="he-IL"/>
    </w:rPr>
  </w:style>
  <w:style w:type="paragraph" w:styleId="HTML">
    <w:name w:val="HTML Address"/>
    <w:basedOn w:val="a1"/>
    <w:link w:val="HTML0"/>
    <w:rsid w:val="00A12CB7"/>
    <w:pPr>
      <w:spacing w:before="0" w:line="240" w:lineRule="auto"/>
    </w:pPr>
    <w:rPr>
      <w:rFonts w:eastAsia="Times New Roman" w:cs="Times New Roman"/>
      <w:i/>
      <w:iCs/>
      <w:kern w:val="8"/>
      <w:sz w:val="24"/>
      <w:lang w:bidi="he-IL"/>
    </w:rPr>
  </w:style>
  <w:style w:type="character" w:customStyle="1" w:styleId="HTML0">
    <w:name w:val="Адрес HTML Знак"/>
    <w:basedOn w:val="a3"/>
    <w:link w:val="HTML"/>
    <w:rsid w:val="00A12CB7"/>
    <w:rPr>
      <w:rFonts w:ascii="Times New Roman" w:eastAsia="Times New Roman" w:hAnsi="Times New Roman" w:cs="Times New Roman"/>
      <w:i/>
      <w:iCs/>
      <w:kern w:val="8"/>
      <w:sz w:val="24"/>
      <w:szCs w:val="24"/>
      <w:lang w:bidi="he-IL"/>
    </w:rPr>
  </w:style>
  <w:style w:type="paragraph" w:styleId="HTML1">
    <w:name w:val="HTML Preformatted"/>
    <w:basedOn w:val="a1"/>
    <w:link w:val="HTML2"/>
    <w:rsid w:val="00A12CB7"/>
    <w:pPr>
      <w:spacing w:before="0" w:line="240" w:lineRule="auto"/>
    </w:pPr>
    <w:rPr>
      <w:rFonts w:ascii="Consolas" w:eastAsia="Times New Roman" w:hAnsi="Consolas" w:cs="Consolas"/>
      <w:kern w:val="8"/>
      <w:szCs w:val="20"/>
      <w:lang w:bidi="he-IL"/>
    </w:rPr>
  </w:style>
  <w:style w:type="character" w:customStyle="1" w:styleId="HTML2">
    <w:name w:val="Стандартный HTML Знак"/>
    <w:basedOn w:val="a3"/>
    <w:link w:val="HTML1"/>
    <w:rsid w:val="00A12CB7"/>
    <w:rPr>
      <w:rFonts w:ascii="Consolas" w:eastAsia="Times New Roman" w:hAnsi="Consolas" w:cs="Consolas"/>
      <w:kern w:val="8"/>
      <w:lang w:bidi="he-IL"/>
    </w:rPr>
  </w:style>
  <w:style w:type="paragraph" w:styleId="12">
    <w:name w:val="index 1"/>
    <w:basedOn w:val="a1"/>
    <w:next w:val="a1"/>
    <w:autoRedefine/>
    <w:rsid w:val="00A12CB7"/>
    <w:pPr>
      <w:spacing w:before="0" w:line="240" w:lineRule="auto"/>
      <w:ind w:left="240" w:hanging="240"/>
    </w:pPr>
    <w:rPr>
      <w:rFonts w:eastAsia="Times New Roman" w:cs="Times New Roman"/>
      <w:kern w:val="8"/>
      <w:sz w:val="24"/>
      <w:lang w:bidi="he-IL"/>
    </w:rPr>
  </w:style>
  <w:style w:type="paragraph" w:styleId="2e">
    <w:name w:val="index 2"/>
    <w:basedOn w:val="a1"/>
    <w:next w:val="a1"/>
    <w:autoRedefine/>
    <w:rsid w:val="00A12CB7"/>
    <w:pPr>
      <w:spacing w:before="0" w:line="240" w:lineRule="auto"/>
      <w:ind w:left="480" w:hanging="240"/>
    </w:pPr>
    <w:rPr>
      <w:rFonts w:eastAsia="Times New Roman" w:cs="Times New Roman"/>
      <w:kern w:val="8"/>
      <w:sz w:val="24"/>
      <w:lang w:bidi="he-IL"/>
    </w:rPr>
  </w:style>
  <w:style w:type="paragraph" w:styleId="39">
    <w:name w:val="index 3"/>
    <w:basedOn w:val="a1"/>
    <w:next w:val="a1"/>
    <w:autoRedefine/>
    <w:rsid w:val="00A12CB7"/>
    <w:pPr>
      <w:spacing w:before="0" w:line="240" w:lineRule="auto"/>
      <w:ind w:left="720" w:hanging="240"/>
    </w:pPr>
    <w:rPr>
      <w:rFonts w:eastAsia="Times New Roman" w:cs="Times New Roman"/>
      <w:kern w:val="8"/>
      <w:sz w:val="24"/>
      <w:lang w:bidi="he-IL"/>
    </w:rPr>
  </w:style>
  <w:style w:type="paragraph" w:styleId="44">
    <w:name w:val="index 4"/>
    <w:basedOn w:val="a1"/>
    <w:next w:val="a1"/>
    <w:autoRedefine/>
    <w:rsid w:val="00A12CB7"/>
    <w:pPr>
      <w:spacing w:before="0" w:line="240" w:lineRule="auto"/>
      <w:ind w:left="960" w:hanging="240"/>
    </w:pPr>
    <w:rPr>
      <w:rFonts w:eastAsia="Times New Roman" w:cs="Times New Roman"/>
      <w:kern w:val="8"/>
      <w:sz w:val="24"/>
      <w:lang w:bidi="he-IL"/>
    </w:rPr>
  </w:style>
  <w:style w:type="paragraph" w:styleId="54">
    <w:name w:val="index 5"/>
    <w:basedOn w:val="a1"/>
    <w:next w:val="a1"/>
    <w:autoRedefine/>
    <w:rsid w:val="00A12CB7"/>
    <w:pPr>
      <w:spacing w:before="0" w:line="240" w:lineRule="auto"/>
      <w:ind w:left="1200" w:hanging="240"/>
    </w:pPr>
    <w:rPr>
      <w:rFonts w:eastAsia="Times New Roman" w:cs="Times New Roman"/>
      <w:kern w:val="8"/>
      <w:sz w:val="24"/>
      <w:lang w:bidi="he-IL"/>
    </w:rPr>
  </w:style>
  <w:style w:type="paragraph" w:styleId="61">
    <w:name w:val="index 6"/>
    <w:basedOn w:val="a1"/>
    <w:next w:val="a1"/>
    <w:autoRedefine/>
    <w:rsid w:val="00A12CB7"/>
    <w:pPr>
      <w:spacing w:before="0" w:line="240" w:lineRule="auto"/>
      <w:ind w:left="1440" w:hanging="240"/>
    </w:pPr>
    <w:rPr>
      <w:rFonts w:eastAsia="Times New Roman" w:cs="Times New Roman"/>
      <w:kern w:val="8"/>
      <w:sz w:val="24"/>
      <w:lang w:bidi="he-IL"/>
    </w:rPr>
  </w:style>
  <w:style w:type="paragraph" w:styleId="71">
    <w:name w:val="index 7"/>
    <w:basedOn w:val="a1"/>
    <w:next w:val="a1"/>
    <w:autoRedefine/>
    <w:rsid w:val="00A12CB7"/>
    <w:pPr>
      <w:spacing w:before="0" w:line="240" w:lineRule="auto"/>
      <w:ind w:left="1680" w:hanging="240"/>
    </w:pPr>
    <w:rPr>
      <w:rFonts w:eastAsia="Times New Roman" w:cs="Times New Roman"/>
      <w:kern w:val="8"/>
      <w:sz w:val="24"/>
      <w:lang w:bidi="he-IL"/>
    </w:rPr>
  </w:style>
  <w:style w:type="paragraph" w:styleId="81">
    <w:name w:val="index 8"/>
    <w:basedOn w:val="a1"/>
    <w:next w:val="a1"/>
    <w:autoRedefine/>
    <w:rsid w:val="00A12CB7"/>
    <w:pPr>
      <w:spacing w:before="0" w:line="240" w:lineRule="auto"/>
      <w:ind w:left="1920" w:hanging="240"/>
    </w:pPr>
    <w:rPr>
      <w:rFonts w:eastAsia="Times New Roman" w:cs="Times New Roman"/>
      <w:kern w:val="8"/>
      <w:sz w:val="24"/>
      <w:lang w:bidi="he-IL"/>
    </w:rPr>
  </w:style>
  <w:style w:type="paragraph" w:styleId="91">
    <w:name w:val="index 9"/>
    <w:basedOn w:val="a1"/>
    <w:next w:val="a1"/>
    <w:autoRedefine/>
    <w:rsid w:val="00A12CB7"/>
    <w:pPr>
      <w:spacing w:before="0" w:line="240" w:lineRule="auto"/>
      <w:ind w:left="2160" w:hanging="240"/>
    </w:pPr>
    <w:rPr>
      <w:rFonts w:eastAsia="Times New Roman" w:cs="Times New Roman"/>
      <w:kern w:val="8"/>
      <w:sz w:val="24"/>
      <w:lang w:bidi="he-IL"/>
    </w:rPr>
  </w:style>
  <w:style w:type="paragraph" w:styleId="afff5">
    <w:name w:val="index heading"/>
    <w:basedOn w:val="a1"/>
    <w:next w:val="12"/>
    <w:rsid w:val="00A12CB7"/>
    <w:pPr>
      <w:spacing w:before="0" w:line="280" w:lineRule="exact"/>
    </w:pPr>
    <w:rPr>
      <w:rFonts w:asciiTheme="majorHAnsi" w:eastAsiaTheme="majorEastAsia" w:hAnsiTheme="majorHAnsi" w:cstheme="majorBidi"/>
      <w:b/>
      <w:bCs/>
      <w:kern w:val="8"/>
      <w:sz w:val="24"/>
      <w:lang w:bidi="he-IL"/>
    </w:rPr>
  </w:style>
  <w:style w:type="paragraph" w:styleId="afff6">
    <w:name w:val="Intense Quote"/>
    <w:basedOn w:val="a1"/>
    <w:next w:val="a1"/>
    <w:link w:val="afff7"/>
    <w:uiPriority w:val="30"/>
    <w:qFormat/>
    <w:rsid w:val="00A12CB7"/>
    <w:pPr>
      <w:pBdr>
        <w:top w:val="single" w:sz="4" w:space="10" w:color="F15A22" w:themeColor="accent1"/>
        <w:bottom w:val="single" w:sz="4" w:space="10" w:color="F15A22" w:themeColor="accent1"/>
      </w:pBdr>
      <w:spacing w:before="360" w:after="360" w:line="280" w:lineRule="exact"/>
      <w:ind w:left="864" w:right="864"/>
      <w:jc w:val="center"/>
    </w:pPr>
    <w:rPr>
      <w:rFonts w:eastAsia="Times New Roman" w:cs="Times New Roman"/>
      <w:i/>
      <w:iCs/>
      <w:color w:val="F15A22" w:themeColor="accent1"/>
      <w:kern w:val="8"/>
      <w:sz w:val="24"/>
      <w:lang w:bidi="he-IL"/>
    </w:rPr>
  </w:style>
  <w:style w:type="character" w:customStyle="1" w:styleId="afff7">
    <w:name w:val="Выделенная цитата Знак"/>
    <w:basedOn w:val="a3"/>
    <w:link w:val="afff6"/>
    <w:uiPriority w:val="30"/>
    <w:rsid w:val="00A12CB7"/>
    <w:rPr>
      <w:rFonts w:ascii="Times New Roman" w:eastAsia="Times New Roman" w:hAnsi="Times New Roman" w:cs="Times New Roman"/>
      <w:i/>
      <w:iCs/>
      <w:color w:val="F15A22" w:themeColor="accent1"/>
      <w:kern w:val="8"/>
      <w:sz w:val="24"/>
      <w:szCs w:val="24"/>
      <w:lang w:bidi="he-IL"/>
    </w:rPr>
  </w:style>
  <w:style w:type="paragraph" w:styleId="4">
    <w:name w:val="List Bullet 4"/>
    <w:basedOn w:val="a1"/>
    <w:rsid w:val="00A12CB7"/>
    <w:pPr>
      <w:numPr>
        <w:numId w:val="32"/>
      </w:numPr>
      <w:spacing w:before="0" w:line="280" w:lineRule="exact"/>
      <w:contextualSpacing/>
    </w:pPr>
    <w:rPr>
      <w:rFonts w:eastAsia="Times New Roman" w:cs="Times New Roman"/>
      <w:kern w:val="8"/>
      <w:sz w:val="24"/>
      <w:lang w:bidi="he-IL"/>
    </w:rPr>
  </w:style>
  <w:style w:type="paragraph" w:styleId="afff8">
    <w:name w:val="List Continue"/>
    <w:basedOn w:val="a1"/>
    <w:rsid w:val="00A12CB7"/>
    <w:pPr>
      <w:spacing w:before="0" w:after="120" w:line="280" w:lineRule="exact"/>
      <w:ind w:left="360"/>
      <w:contextualSpacing/>
    </w:pPr>
    <w:rPr>
      <w:rFonts w:eastAsia="Times New Roman" w:cs="Times New Roman"/>
      <w:kern w:val="8"/>
      <w:sz w:val="24"/>
      <w:lang w:bidi="he-IL"/>
    </w:rPr>
  </w:style>
  <w:style w:type="paragraph" w:styleId="2f">
    <w:name w:val="List Continue 2"/>
    <w:basedOn w:val="a1"/>
    <w:rsid w:val="00A12CB7"/>
    <w:pPr>
      <w:spacing w:before="0" w:after="120" w:line="280" w:lineRule="exact"/>
      <w:ind w:left="720"/>
      <w:contextualSpacing/>
    </w:pPr>
    <w:rPr>
      <w:rFonts w:eastAsia="Times New Roman" w:cs="Times New Roman"/>
      <w:kern w:val="8"/>
      <w:sz w:val="24"/>
      <w:lang w:bidi="he-IL"/>
    </w:rPr>
  </w:style>
  <w:style w:type="paragraph" w:styleId="3a">
    <w:name w:val="List Continue 3"/>
    <w:basedOn w:val="a1"/>
    <w:rsid w:val="00A12CB7"/>
    <w:pPr>
      <w:spacing w:before="0" w:after="120" w:line="280" w:lineRule="exact"/>
      <w:ind w:left="1080"/>
      <w:contextualSpacing/>
    </w:pPr>
    <w:rPr>
      <w:rFonts w:eastAsia="Times New Roman" w:cs="Times New Roman"/>
      <w:kern w:val="8"/>
      <w:sz w:val="24"/>
      <w:lang w:bidi="he-IL"/>
    </w:rPr>
  </w:style>
  <w:style w:type="paragraph" w:styleId="45">
    <w:name w:val="List Continue 4"/>
    <w:basedOn w:val="a1"/>
    <w:rsid w:val="00A12CB7"/>
    <w:pPr>
      <w:spacing w:before="0" w:after="120" w:line="280" w:lineRule="exact"/>
      <w:ind w:left="1440"/>
      <w:contextualSpacing/>
    </w:pPr>
    <w:rPr>
      <w:rFonts w:eastAsia="Times New Roman" w:cs="Times New Roman"/>
      <w:kern w:val="8"/>
      <w:sz w:val="24"/>
      <w:lang w:bidi="he-IL"/>
    </w:rPr>
  </w:style>
  <w:style w:type="paragraph" w:styleId="55">
    <w:name w:val="List Continue 5"/>
    <w:basedOn w:val="a1"/>
    <w:rsid w:val="00A12CB7"/>
    <w:pPr>
      <w:spacing w:before="0" w:after="120" w:line="280" w:lineRule="exact"/>
      <w:ind w:left="1800"/>
      <w:contextualSpacing/>
    </w:pPr>
    <w:rPr>
      <w:rFonts w:eastAsia="Times New Roman" w:cs="Times New Roman"/>
      <w:kern w:val="8"/>
      <w:sz w:val="24"/>
      <w:lang w:bidi="he-IL"/>
    </w:rPr>
  </w:style>
  <w:style w:type="paragraph" w:styleId="5">
    <w:name w:val="List Number 5"/>
    <w:basedOn w:val="a1"/>
    <w:rsid w:val="00A12CB7"/>
    <w:pPr>
      <w:numPr>
        <w:numId w:val="33"/>
      </w:numPr>
      <w:spacing w:before="0" w:line="280" w:lineRule="exact"/>
      <w:contextualSpacing/>
    </w:pPr>
    <w:rPr>
      <w:rFonts w:eastAsia="Times New Roman" w:cs="Times New Roman"/>
      <w:kern w:val="8"/>
      <w:sz w:val="24"/>
      <w:lang w:bidi="he-IL"/>
    </w:rPr>
  </w:style>
  <w:style w:type="paragraph" w:styleId="afff9">
    <w:name w:val="macro"/>
    <w:link w:val="afffa"/>
    <w:rsid w:val="00A12CB7"/>
    <w:pPr>
      <w:tabs>
        <w:tab w:val="left" w:pos="480"/>
        <w:tab w:val="left" w:pos="960"/>
        <w:tab w:val="left" w:pos="1440"/>
        <w:tab w:val="left" w:pos="1920"/>
        <w:tab w:val="left" w:pos="2400"/>
        <w:tab w:val="left" w:pos="2880"/>
        <w:tab w:val="left" w:pos="3360"/>
        <w:tab w:val="left" w:pos="3840"/>
        <w:tab w:val="left" w:pos="4320"/>
      </w:tabs>
      <w:spacing w:before="0"/>
      <w:jc w:val="both"/>
    </w:pPr>
    <w:rPr>
      <w:rFonts w:ascii="Consolas" w:eastAsia="Times New Roman" w:hAnsi="Consolas" w:cs="Consolas"/>
      <w:kern w:val="8"/>
      <w:lang w:bidi="he-IL"/>
    </w:rPr>
  </w:style>
  <w:style w:type="character" w:customStyle="1" w:styleId="afffa">
    <w:name w:val="Текст макроса Знак"/>
    <w:basedOn w:val="a3"/>
    <w:link w:val="afff9"/>
    <w:rsid w:val="00A12CB7"/>
    <w:rPr>
      <w:rFonts w:ascii="Consolas" w:eastAsia="Times New Roman" w:hAnsi="Consolas" w:cs="Consolas"/>
      <w:kern w:val="8"/>
      <w:lang w:bidi="he-IL"/>
    </w:rPr>
  </w:style>
  <w:style w:type="paragraph" w:styleId="afffb">
    <w:name w:val="Message Header"/>
    <w:basedOn w:val="a1"/>
    <w:link w:val="afffc"/>
    <w:rsid w:val="00A12CB7"/>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kern w:val="8"/>
      <w:sz w:val="24"/>
      <w:lang w:bidi="he-IL"/>
    </w:rPr>
  </w:style>
  <w:style w:type="character" w:customStyle="1" w:styleId="afffc">
    <w:name w:val="Шапка Знак"/>
    <w:basedOn w:val="a3"/>
    <w:link w:val="afffb"/>
    <w:rsid w:val="00A12CB7"/>
    <w:rPr>
      <w:rFonts w:asciiTheme="majorHAnsi" w:eastAsiaTheme="majorEastAsia" w:hAnsiTheme="majorHAnsi" w:cstheme="majorBidi"/>
      <w:kern w:val="8"/>
      <w:sz w:val="24"/>
      <w:szCs w:val="24"/>
      <w:shd w:val="pct20" w:color="auto" w:fill="auto"/>
      <w:lang w:bidi="he-IL"/>
    </w:rPr>
  </w:style>
  <w:style w:type="paragraph" w:styleId="afffd">
    <w:name w:val="No Spacing"/>
    <w:uiPriority w:val="1"/>
    <w:qFormat/>
    <w:rsid w:val="00A12CB7"/>
    <w:pPr>
      <w:spacing w:before="0" w:line="240" w:lineRule="auto"/>
      <w:jc w:val="both"/>
    </w:pPr>
    <w:rPr>
      <w:rFonts w:ascii="Times New Roman" w:eastAsia="Times New Roman" w:hAnsi="Times New Roman" w:cs="Times New Roman"/>
      <w:kern w:val="8"/>
      <w:sz w:val="24"/>
      <w:szCs w:val="24"/>
      <w:lang w:bidi="he-IL"/>
    </w:rPr>
  </w:style>
  <w:style w:type="paragraph" w:styleId="afffe">
    <w:name w:val="Normal Indent"/>
    <w:basedOn w:val="a1"/>
    <w:rsid w:val="00A12CB7"/>
    <w:pPr>
      <w:spacing w:before="0" w:line="280" w:lineRule="exact"/>
      <w:ind w:left="720"/>
    </w:pPr>
    <w:rPr>
      <w:rFonts w:eastAsia="Times New Roman" w:cs="Times New Roman"/>
      <w:kern w:val="8"/>
      <w:sz w:val="24"/>
      <w:lang w:bidi="he-IL"/>
    </w:rPr>
  </w:style>
  <w:style w:type="paragraph" w:styleId="affff">
    <w:name w:val="Note Heading"/>
    <w:basedOn w:val="a1"/>
    <w:next w:val="a1"/>
    <w:link w:val="affff0"/>
    <w:rsid w:val="00A12CB7"/>
    <w:pPr>
      <w:spacing w:before="0" w:line="240" w:lineRule="auto"/>
    </w:pPr>
    <w:rPr>
      <w:rFonts w:eastAsia="Times New Roman" w:cs="Times New Roman"/>
      <w:kern w:val="8"/>
      <w:sz w:val="24"/>
      <w:lang w:bidi="he-IL"/>
    </w:rPr>
  </w:style>
  <w:style w:type="character" w:customStyle="1" w:styleId="affff0">
    <w:name w:val="Заголовок записки Знак"/>
    <w:basedOn w:val="a3"/>
    <w:link w:val="affff"/>
    <w:rsid w:val="00A12CB7"/>
    <w:rPr>
      <w:rFonts w:ascii="Times New Roman" w:eastAsia="Times New Roman" w:hAnsi="Times New Roman" w:cs="Times New Roman"/>
      <w:kern w:val="8"/>
      <w:sz w:val="24"/>
      <w:szCs w:val="24"/>
      <w:lang w:bidi="he-IL"/>
    </w:rPr>
  </w:style>
  <w:style w:type="paragraph" w:styleId="affff1">
    <w:name w:val="Plain Text"/>
    <w:basedOn w:val="a1"/>
    <w:link w:val="affff2"/>
    <w:rsid w:val="00A12CB7"/>
    <w:pPr>
      <w:spacing w:before="0" w:line="240" w:lineRule="auto"/>
    </w:pPr>
    <w:rPr>
      <w:rFonts w:ascii="Consolas" w:eastAsia="Times New Roman" w:hAnsi="Consolas" w:cs="Consolas"/>
      <w:kern w:val="8"/>
      <w:sz w:val="21"/>
      <w:szCs w:val="21"/>
      <w:lang w:bidi="he-IL"/>
    </w:rPr>
  </w:style>
  <w:style w:type="character" w:customStyle="1" w:styleId="affff2">
    <w:name w:val="Текст Знак"/>
    <w:basedOn w:val="a3"/>
    <w:link w:val="affff1"/>
    <w:rsid w:val="00A12CB7"/>
    <w:rPr>
      <w:rFonts w:ascii="Consolas" w:eastAsia="Times New Roman" w:hAnsi="Consolas" w:cs="Consolas"/>
      <w:kern w:val="8"/>
      <w:sz w:val="21"/>
      <w:szCs w:val="21"/>
      <w:lang w:bidi="he-IL"/>
    </w:rPr>
  </w:style>
  <w:style w:type="paragraph" w:styleId="affff3">
    <w:name w:val="Salutation"/>
    <w:basedOn w:val="a1"/>
    <w:next w:val="a1"/>
    <w:link w:val="affff4"/>
    <w:rsid w:val="00A12CB7"/>
    <w:pPr>
      <w:spacing w:before="0" w:line="280" w:lineRule="exact"/>
    </w:pPr>
    <w:rPr>
      <w:rFonts w:eastAsia="Times New Roman" w:cs="Times New Roman"/>
      <w:kern w:val="8"/>
      <w:sz w:val="24"/>
      <w:lang w:bidi="he-IL"/>
    </w:rPr>
  </w:style>
  <w:style w:type="character" w:customStyle="1" w:styleId="affff4">
    <w:name w:val="Приветствие Знак"/>
    <w:basedOn w:val="a3"/>
    <w:link w:val="affff3"/>
    <w:rsid w:val="00A12CB7"/>
    <w:rPr>
      <w:rFonts w:ascii="Times New Roman" w:eastAsia="Times New Roman" w:hAnsi="Times New Roman" w:cs="Times New Roman"/>
      <w:kern w:val="8"/>
      <w:sz w:val="24"/>
      <w:szCs w:val="24"/>
      <w:lang w:bidi="he-IL"/>
    </w:rPr>
  </w:style>
  <w:style w:type="paragraph" w:styleId="affff5">
    <w:name w:val="Signature"/>
    <w:basedOn w:val="a1"/>
    <w:link w:val="affff6"/>
    <w:rsid w:val="00A12CB7"/>
    <w:pPr>
      <w:spacing w:before="0" w:line="240" w:lineRule="auto"/>
      <w:ind w:left="4320"/>
    </w:pPr>
    <w:rPr>
      <w:rFonts w:eastAsia="Times New Roman" w:cs="Times New Roman"/>
      <w:kern w:val="8"/>
      <w:sz w:val="24"/>
      <w:lang w:bidi="he-IL"/>
    </w:rPr>
  </w:style>
  <w:style w:type="character" w:customStyle="1" w:styleId="affff6">
    <w:name w:val="Подпись Знак"/>
    <w:basedOn w:val="a3"/>
    <w:link w:val="affff5"/>
    <w:rsid w:val="00A12CB7"/>
    <w:rPr>
      <w:rFonts w:ascii="Times New Roman" w:eastAsia="Times New Roman" w:hAnsi="Times New Roman" w:cs="Times New Roman"/>
      <w:kern w:val="8"/>
      <w:sz w:val="24"/>
      <w:szCs w:val="24"/>
      <w:lang w:bidi="he-IL"/>
    </w:rPr>
  </w:style>
  <w:style w:type="paragraph" w:styleId="affff7">
    <w:name w:val="table of authorities"/>
    <w:basedOn w:val="a1"/>
    <w:next w:val="a1"/>
    <w:rsid w:val="00A12CB7"/>
    <w:pPr>
      <w:spacing w:before="0" w:line="280" w:lineRule="exact"/>
      <w:ind w:left="240" w:hanging="240"/>
    </w:pPr>
    <w:rPr>
      <w:rFonts w:eastAsia="Times New Roman" w:cs="Times New Roman"/>
      <w:kern w:val="8"/>
      <w:sz w:val="24"/>
      <w:lang w:bidi="he-IL"/>
    </w:rPr>
  </w:style>
  <w:style w:type="paragraph" w:styleId="affff8">
    <w:name w:val="table of figures"/>
    <w:basedOn w:val="a1"/>
    <w:next w:val="a1"/>
    <w:rsid w:val="00A12CB7"/>
    <w:pPr>
      <w:spacing w:before="0" w:line="280" w:lineRule="exact"/>
    </w:pPr>
    <w:rPr>
      <w:rFonts w:eastAsia="Times New Roman" w:cs="Times New Roman"/>
      <w:kern w:val="8"/>
      <w:sz w:val="24"/>
      <w:lang w:bidi="he-IL"/>
    </w:rPr>
  </w:style>
  <w:style w:type="paragraph" w:styleId="affff9">
    <w:name w:val="toa heading"/>
    <w:basedOn w:val="a1"/>
    <w:next w:val="a1"/>
    <w:rsid w:val="00A12CB7"/>
    <w:pPr>
      <w:spacing w:line="280" w:lineRule="exact"/>
    </w:pPr>
    <w:rPr>
      <w:rFonts w:asciiTheme="majorHAnsi" w:eastAsiaTheme="majorEastAsia" w:hAnsiTheme="majorHAnsi" w:cstheme="majorBidi"/>
      <w:b/>
      <w:bCs/>
      <w:kern w:val="8"/>
      <w:sz w:val="24"/>
      <w:lang w:bidi="he-IL"/>
    </w:rPr>
  </w:style>
  <w:style w:type="paragraph" w:styleId="46">
    <w:name w:val="toc 4"/>
    <w:basedOn w:val="a1"/>
    <w:next w:val="a1"/>
    <w:autoRedefine/>
    <w:rsid w:val="00A12CB7"/>
    <w:pPr>
      <w:spacing w:before="0" w:after="100" w:line="280" w:lineRule="exact"/>
      <w:ind w:left="720"/>
    </w:pPr>
    <w:rPr>
      <w:rFonts w:eastAsia="Times New Roman" w:cs="Times New Roman"/>
      <w:kern w:val="8"/>
      <w:sz w:val="24"/>
      <w:lang w:bidi="he-IL"/>
    </w:rPr>
  </w:style>
  <w:style w:type="paragraph" w:styleId="56">
    <w:name w:val="toc 5"/>
    <w:basedOn w:val="a1"/>
    <w:next w:val="a1"/>
    <w:autoRedefine/>
    <w:rsid w:val="00A12CB7"/>
    <w:pPr>
      <w:spacing w:before="0" w:after="100" w:line="280" w:lineRule="exact"/>
      <w:ind w:left="960"/>
    </w:pPr>
    <w:rPr>
      <w:rFonts w:eastAsia="Times New Roman" w:cs="Times New Roman"/>
      <w:kern w:val="8"/>
      <w:sz w:val="24"/>
      <w:lang w:bidi="he-IL"/>
    </w:rPr>
  </w:style>
  <w:style w:type="paragraph" w:styleId="62">
    <w:name w:val="toc 6"/>
    <w:basedOn w:val="a1"/>
    <w:next w:val="a1"/>
    <w:autoRedefine/>
    <w:rsid w:val="00A12CB7"/>
    <w:pPr>
      <w:spacing w:before="0" w:after="100" w:line="280" w:lineRule="exact"/>
      <w:ind w:left="1200"/>
    </w:pPr>
    <w:rPr>
      <w:rFonts w:eastAsia="Times New Roman" w:cs="Times New Roman"/>
      <w:kern w:val="8"/>
      <w:sz w:val="24"/>
      <w:lang w:bidi="he-IL"/>
    </w:rPr>
  </w:style>
  <w:style w:type="paragraph" w:styleId="72">
    <w:name w:val="toc 7"/>
    <w:basedOn w:val="a1"/>
    <w:next w:val="a1"/>
    <w:autoRedefine/>
    <w:rsid w:val="00A12CB7"/>
    <w:pPr>
      <w:spacing w:before="0" w:after="100" w:line="280" w:lineRule="exact"/>
      <w:ind w:left="1440"/>
    </w:pPr>
    <w:rPr>
      <w:rFonts w:eastAsia="Times New Roman" w:cs="Times New Roman"/>
      <w:kern w:val="8"/>
      <w:sz w:val="24"/>
      <w:lang w:bidi="he-IL"/>
    </w:rPr>
  </w:style>
  <w:style w:type="paragraph" w:styleId="82">
    <w:name w:val="toc 8"/>
    <w:basedOn w:val="a1"/>
    <w:next w:val="a1"/>
    <w:autoRedefine/>
    <w:rsid w:val="00A12CB7"/>
    <w:pPr>
      <w:spacing w:before="0" w:after="100" w:line="280" w:lineRule="exact"/>
      <w:ind w:left="1680"/>
    </w:pPr>
    <w:rPr>
      <w:rFonts w:eastAsia="Times New Roman" w:cs="Times New Roman"/>
      <w:kern w:val="8"/>
      <w:sz w:val="24"/>
      <w:lang w:bidi="he-IL"/>
    </w:rPr>
  </w:style>
  <w:style w:type="paragraph" w:styleId="92">
    <w:name w:val="toc 9"/>
    <w:basedOn w:val="a1"/>
    <w:next w:val="a1"/>
    <w:autoRedefine/>
    <w:rsid w:val="00A12CB7"/>
    <w:pPr>
      <w:spacing w:before="0" w:after="100" w:line="280" w:lineRule="exact"/>
      <w:ind w:left="1920"/>
    </w:pPr>
    <w:rPr>
      <w:rFonts w:eastAsia="Times New Roman" w:cs="Times New Roman"/>
      <w:kern w:val="8"/>
      <w:sz w:val="24"/>
      <w:lang w:bidi="he-IL"/>
    </w:rPr>
  </w:style>
  <w:style w:type="paragraph" w:customStyle="1" w:styleId="default0">
    <w:name w:val="default"/>
    <w:basedOn w:val="a1"/>
    <w:rsid w:val="00A12CB7"/>
    <w:pPr>
      <w:spacing w:before="100" w:beforeAutospacing="1" w:after="100" w:afterAutospacing="1" w:line="240" w:lineRule="auto"/>
      <w:jc w:val="left"/>
    </w:pPr>
    <w:rPr>
      <w:rFonts w:cs="Times New Roman"/>
      <w:sz w:val="24"/>
    </w:rPr>
  </w:style>
  <w:style w:type="character" w:styleId="affffa">
    <w:name w:val="Emphasis"/>
    <w:basedOn w:val="a3"/>
    <w:uiPriority w:val="20"/>
    <w:rsid w:val="00A12CB7"/>
    <w:rPr>
      <w:i/>
      <w:iCs/>
    </w:rPr>
  </w:style>
  <w:style w:type="paragraph" w:customStyle="1" w:styleId="NumberedParagraph-BulletelistLeft0Firstline012pt">
    <w:name w:val="Numbered Paragraph - Bullete list + Left:  0&quot; First line:  0&quot; + 12 pt"/>
    <w:basedOn w:val="a1"/>
    <w:rsid w:val="00A12CB7"/>
    <w:rPr>
      <w:rFonts w:eastAsia="Times New Roman"/>
      <w:sz w:val="24"/>
    </w:rPr>
  </w:style>
  <w:style w:type="paragraph" w:customStyle="1" w:styleId="Copyright">
    <w:name w:val="Copyright"/>
    <w:basedOn w:val="a1"/>
    <w:qFormat/>
    <w:rsid w:val="00A12CB7"/>
    <w:pPr>
      <w:spacing w:before="0" w:after="200" w:line="280" w:lineRule="exact"/>
    </w:pPr>
    <w:rPr>
      <w:rFonts w:ascii="Arial" w:hAnsi="Arial"/>
    </w:rPr>
  </w:style>
  <w:style w:type="character" w:styleId="affffb">
    <w:name w:val="endnote reference"/>
    <w:basedOn w:val="a3"/>
    <w:uiPriority w:val="99"/>
    <w:semiHidden/>
    <w:unhideWhenUsed/>
    <w:rsid w:val="00A12CB7"/>
    <w:rPr>
      <w:vertAlign w:val="superscript"/>
    </w:rPr>
  </w:style>
  <w:style w:type="paragraph" w:customStyle="1" w:styleId="xl94">
    <w:name w:val="xl94"/>
    <w:basedOn w:val="a1"/>
    <w:rsid w:val="002C2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i/>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file:///C:\Users\USER2021\Desktop\&#1055;&#1086;&#1089;&#1090;&#1072;&#1074;&#1080;&#1090;&#1100;%20&#1085;&#1072;%20&#1084;&#1077;&#1089;&#1090;&#1086;\&#1069;&#1082;&#1089;&#1087;&#1077;&#1088;&#1090;&#1090;&#1077;&#1088;%20&#1040;&#1040;&#1040;%20&#1053;&#1086;&#1074;&#1072;&#1103;%20&#1087;&#1072;&#1087;&#1082;&#1072;\&#1069;&#1082;&#1089;&#1087;&#1077;&#1088;&#1090;&#1090;&#1077;&#1088;%20&#1040;&#1040;&#1040;%20&#1053;&#1086;&#1074;&#1072;&#1103;%20&#1087;&#1072;&#1087;&#1082;&#1072;\&#1050;&#1085;&#1080;&#1075;&#1072;1%20(&#1040;&#1074;&#1090;&#1086;&#1089;&#1086;&#1093;&#1088;&#1072;&#1085;&#1077;&#1085;&#1085;&#1099;&#1081;).xlsx"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file:///C:\Users\USER2021\Desktop\&#1055;&#1086;&#1089;&#1090;&#1072;&#1074;&#1080;&#1090;&#1100;%20&#1085;&#1072;%20&#1084;&#1077;&#1089;&#1090;&#1086;\&#1069;&#1082;&#1089;&#1087;&#1077;&#1088;&#1090;&#1090;&#1077;&#1088;%20&#1040;&#1040;&#1040;%20&#1053;&#1086;&#1074;&#1072;&#1103;%20&#1087;&#1072;&#1087;&#1082;&#1072;\&#1069;&#1082;&#1089;&#1087;&#1077;&#1088;&#1090;&#1090;&#1077;&#1088;%20&#1040;&#1040;&#1040;%20&#1053;&#1086;&#1074;&#1072;&#1103;%20&#1087;&#1072;&#1087;&#1082;&#1072;\&#1050;&#1085;&#1080;&#1075;&#1072;1%20(&#1040;&#1074;&#1090;&#1086;&#1089;&#1086;&#1093;&#1088;&#1072;&#1085;&#1077;&#1085;&#1085;&#1099;&#1081;).xls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IFAC Colors">
      <a:dk1>
        <a:sysClr val="windowText" lastClr="000000"/>
      </a:dk1>
      <a:lt1>
        <a:sysClr val="window" lastClr="FFFFFF"/>
      </a:lt1>
      <a:dk2>
        <a:srgbClr val="1F497D"/>
      </a:dk2>
      <a:lt2>
        <a:srgbClr val="EEECE1"/>
      </a:lt2>
      <a:accent1>
        <a:srgbClr val="F15A22"/>
      </a:accent1>
      <a:accent2>
        <a:srgbClr val="FAA61A"/>
      </a:accent2>
      <a:accent3>
        <a:srgbClr val="005BAA"/>
      </a:accent3>
      <a:accent4>
        <a:srgbClr val="00C0F3"/>
      </a:accent4>
      <a:accent5>
        <a:srgbClr val="0D9C4A"/>
      </a:accent5>
      <a:accent6>
        <a:srgbClr val="8DC63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6C408-09E0-4067-B958-5B2943701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134</Pages>
  <Words>39483</Words>
  <Characters>225055</Characters>
  <Application>Microsoft Office Word</Application>
  <DocSecurity>0</DocSecurity>
  <Lines>1875</Lines>
  <Paragraphs>528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International Federation of Accountants (IFAC)</Company>
  <LinksUpToDate>false</LinksUpToDate>
  <CharactersWithSpaces>264010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Wisler Michel</dc:creator>
  <cp:lastModifiedBy>Сабыр</cp:lastModifiedBy>
  <cp:revision>24</cp:revision>
  <dcterms:created xsi:type="dcterms:W3CDTF">2022-03-13T11:24:00Z</dcterms:created>
  <dcterms:modified xsi:type="dcterms:W3CDTF">2022-03-28T00:51:00Z</dcterms:modified>
</cp:coreProperties>
</file>