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73E81" w14:textId="77777777" w:rsidR="000461AB" w:rsidRPr="000461AB" w:rsidRDefault="000461AB" w:rsidP="000461AB">
      <w:pPr>
        <w:spacing w:after="120" w:line="240" w:lineRule="auto"/>
        <w:jc w:val="center"/>
        <w:rPr>
          <w:b/>
          <w:bCs/>
          <w:color w:val="000000"/>
          <w:lang w:val="ru-RU" w:eastAsia="ru-RU"/>
        </w:rPr>
      </w:pPr>
      <w:r w:rsidRPr="000461AB">
        <w:rPr>
          <w:b/>
          <w:bCs/>
          <w:color w:val="000000"/>
          <w:spacing w:val="-2"/>
          <w:lang w:val="ru-RU" w:eastAsia="ru-RU"/>
        </w:rPr>
        <w:t>АУДИТТИН ЭЛ АРАЛЫК СТАНДАРТЫ 505</w:t>
      </w:r>
    </w:p>
    <w:p w14:paraId="76D5BDD7" w14:textId="77777777" w:rsidR="000461AB" w:rsidRPr="000461AB" w:rsidRDefault="000461AB" w:rsidP="000461AB">
      <w:pPr>
        <w:spacing w:after="120" w:line="240" w:lineRule="auto"/>
        <w:jc w:val="center"/>
        <w:rPr>
          <w:b/>
          <w:bCs/>
          <w:color w:val="000000"/>
          <w:lang w:val="ru-RU" w:eastAsia="ru-RU"/>
        </w:rPr>
      </w:pPr>
      <w:r w:rsidRPr="0088299C">
        <w:rPr>
          <w:b/>
          <w:bCs/>
          <w:color w:val="000000"/>
          <w:lang w:val="ky-KG" w:eastAsia="ru-RU"/>
        </w:rPr>
        <w:t>ТЫШКЫ ЫРАСТООЛОР</w:t>
      </w:r>
    </w:p>
    <w:p w14:paraId="00E0DF4A" w14:textId="77777777" w:rsidR="000461AB" w:rsidRPr="000461AB" w:rsidRDefault="000461AB" w:rsidP="000461AB">
      <w:pPr>
        <w:spacing w:after="120" w:line="240" w:lineRule="auto"/>
        <w:jc w:val="center"/>
        <w:rPr>
          <w:bCs/>
          <w:color w:val="000000"/>
          <w:sz w:val="20"/>
          <w:szCs w:val="20"/>
          <w:lang w:val="ru-RU" w:eastAsia="ru-RU"/>
        </w:rPr>
      </w:pPr>
      <w:r w:rsidRPr="0088299C">
        <w:rPr>
          <w:bCs/>
          <w:color w:val="000000"/>
          <w:sz w:val="20"/>
          <w:szCs w:val="20"/>
          <w:lang w:val="ky-KG" w:eastAsia="ru-RU"/>
        </w:rPr>
        <w:t>(2009-жылдын 15-декабрында же ушул күндөн кийин башталган мезгилдер үчүн финансылык отчеттуулуктун аудитине карата күчүнө кирет)</w:t>
      </w:r>
    </w:p>
    <w:p w14:paraId="4DE2C8DD" w14:textId="77777777" w:rsidR="000461AB" w:rsidRPr="000461AB" w:rsidRDefault="000461AB" w:rsidP="000461AB">
      <w:pPr>
        <w:pBdr>
          <w:bottom w:val="single" w:sz="4" w:space="1" w:color="auto"/>
        </w:pBdr>
        <w:spacing w:after="120" w:line="240" w:lineRule="auto"/>
        <w:jc w:val="center"/>
        <w:rPr>
          <w:b/>
          <w:bCs/>
          <w:color w:val="000000"/>
          <w:lang w:val="ru-RU" w:eastAsia="ru-RU"/>
        </w:rPr>
      </w:pPr>
      <w:r w:rsidRPr="0088299C">
        <w:rPr>
          <w:b/>
          <w:bCs/>
          <w:caps/>
          <w:color w:val="000000"/>
          <w:lang w:val="ky-KG" w:eastAsia="ru-RU"/>
        </w:rPr>
        <w:t>Мазмуну</w:t>
      </w:r>
    </w:p>
    <w:p w14:paraId="484176CB" w14:textId="77777777" w:rsidR="000461AB" w:rsidRPr="000461AB" w:rsidRDefault="000461AB" w:rsidP="000461AB">
      <w:pPr>
        <w:spacing w:after="120" w:line="240" w:lineRule="auto"/>
        <w:ind w:firstLineChars="200" w:firstLine="400"/>
        <w:jc w:val="right"/>
        <w:rPr>
          <w:color w:val="000000"/>
          <w:sz w:val="20"/>
          <w:szCs w:val="20"/>
          <w:lang w:val="ru-RU" w:eastAsia="ru-RU"/>
        </w:rPr>
      </w:pPr>
      <w:r w:rsidRPr="006B7845">
        <w:rPr>
          <w:color w:val="000000"/>
          <w:sz w:val="20"/>
          <w:szCs w:val="20"/>
          <w:lang w:val="ky-KG" w:eastAsia="ru-RU"/>
        </w:rPr>
        <w:t>Пункт</w:t>
      </w:r>
    </w:p>
    <w:p w14:paraId="3030826A" w14:textId="29DC9FD8" w:rsidR="00691949" w:rsidRPr="00691949" w:rsidRDefault="00691949" w:rsidP="00691949">
      <w:pPr>
        <w:pStyle w:val="Paragraph"/>
        <w:tabs>
          <w:tab w:val="clear" w:pos="5659"/>
          <w:tab w:val="clear" w:pos="6019"/>
        </w:tabs>
        <w:spacing w:before="120" w:after="0" w:line="240" w:lineRule="exact"/>
        <w:ind w:right="0"/>
        <w:jc w:val="both"/>
        <w:rPr>
          <w:lang w:val="ru-RU"/>
        </w:rPr>
      </w:pPr>
      <w:r w:rsidRPr="006B7845">
        <w:rPr>
          <w:b/>
          <w:bCs/>
          <w:color w:val="000000"/>
          <w:lang w:val="ky-KG" w:eastAsia="ru-RU"/>
        </w:rPr>
        <w:t>Киришүү</w:t>
      </w:r>
    </w:p>
    <w:p w14:paraId="5007DCDF" w14:textId="06676636"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Ушул стандартты колдонуу чөйрөсү</w:t>
      </w:r>
      <w:r w:rsidRPr="00691949">
        <w:rPr>
          <w:sz w:val="20"/>
          <w:lang w:val="ru-RU"/>
        </w:rPr>
        <w:t xml:space="preserve"> </w:t>
      </w:r>
      <w:r w:rsidRPr="00691949">
        <w:rPr>
          <w:sz w:val="20"/>
          <w:lang w:val="ru-RU"/>
        </w:rPr>
        <w:tab/>
      </w:r>
      <w:r w:rsidRPr="00691949">
        <w:rPr>
          <w:sz w:val="20"/>
          <w:lang w:val="ru-RU"/>
        </w:rPr>
        <w:tab/>
        <w:t>1</w:t>
      </w:r>
    </w:p>
    <w:p w14:paraId="58B131F9" w14:textId="58E05941"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 xml:space="preserve">Аудитордук далилдерди алуу максаты үчүн тышкы </w:t>
      </w:r>
      <w:r>
        <w:rPr>
          <w:color w:val="000000"/>
          <w:sz w:val="20"/>
          <w:lang w:val="ky-KG" w:eastAsia="ru-RU"/>
        </w:rPr>
        <w:br/>
      </w:r>
      <w:r w:rsidRPr="006B7845">
        <w:rPr>
          <w:color w:val="000000"/>
          <w:sz w:val="20"/>
          <w:lang w:val="ky-KG" w:eastAsia="ru-RU"/>
        </w:rPr>
        <w:t>ырастоолордун жол-жоболору</w:t>
      </w:r>
      <w:r w:rsidRPr="00691949">
        <w:rPr>
          <w:sz w:val="20"/>
          <w:lang w:val="ru-RU"/>
        </w:rPr>
        <w:tab/>
      </w:r>
      <w:r w:rsidRPr="00691949">
        <w:rPr>
          <w:sz w:val="20"/>
          <w:lang w:val="ru-RU"/>
        </w:rPr>
        <w:tab/>
        <w:t>2</w:t>
      </w:r>
      <w:r>
        <w:rPr>
          <w:rFonts w:eastAsia="MS Mincho"/>
          <w:sz w:val="20"/>
        </w:rPr>
        <w:sym w:font="Symbol" w:char="F02D"/>
      </w:r>
      <w:r w:rsidRPr="00691949">
        <w:rPr>
          <w:sz w:val="20"/>
          <w:lang w:val="ru-RU"/>
        </w:rPr>
        <w:t>3</w:t>
      </w:r>
    </w:p>
    <w:p w14:paraId="20D70AEE" w14:textId="0C76878A"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Күчүнө кир</w:t>
      </w:r>
      <w:r>
        <w:rPr>
          <w:color w:val="000000"/>
          <w:sz w:val="20"/>
          <w:lang w:val="ky-KG" w:eastAsia="ru-RU"/>
        </w:rPr>
        <w:t xml:space="preserve">үү </w:t>
      </w:r>
      <w:r w:rsidRPr="006B7845">
        <w:rPr>
          <w:color w:val="000000"/>
          <w:sz w:val="20"/>
          <w:lang w:val="ky-KG" w:eastAsia="ru-RU"/>
        </w:rPr>
        <w:t>күнү</w:t>
      </w:r>
      <w:r w:rsidRPr="00691949">
        <w:rPr>
          <w:sz w:val="20"/>
          <w:lang w:val="ru-RU"/>
        </w:rPr>
        <w:tab/>
      </w:r>
      <w:r w:rsidRPr="00691949">
        <w:rPr>
          <w:sz w:val="20"/>
          <w:lang w:val="ru-RU"/>
        </w:rPr>
        <w:tab/>
        <w:t>4</w:t>
      </w:r>
    </w:p>
    <w:p w14:paraId="74CB0E65" w14:textId="1C7A8D77" w:rsidR="00691949" w:rsidRPr="00691949" w:rsidRDefault="00691949" w:rsidP="00691949">
      <w:pPr>
        <w:pStyle w:val="TOCBody"/>
        <w:tabs>
          <w:tab w:val="clear" w:pos="907"/>
          <w:tab w:val="clear" w:pos="6120"/>
          <w:tab w:val="right" w:leader="dot" w:pos="5940"/>
        </w:tabs>
        <w:spacing w:line="240" w:lineRule="exact"/>
        <w:rPr>
          <w:sz w:val="20"/>
          <w:lang w:val="ru-RU"/>
        </w:rPr>
      </w:pPr>
      <w:r w:rsidRPr="00C246BE">
        <w:rPr>
          <w:b/>
          <w:color w:val="000000"/>
          <w:sz w:val="20"/>
          <w:lang w:val="ky-KG" w:eastAsia="ru-RU"/>
        </w:rPr>
        <w:t>Максаты</w:t>
      </w:r>
      <w:r w:rsidRPr="00691949">
        <w:rPr>
          <w:sz w:val="20"/>
          <w:lang w:val="ru-RU"/>
        </w:rPr>
        <w:t xml:space="preserve"> </w:t>
      </w:r>
      <w:r w:rsidRPr="00691949">
        <w:rPr>
          <w:sz w:val="20"/>
          <w:lang w:val="ru-RU"/>
        </w:rPr>
        <w:tab/>
      </w:r>
      <w:r w:rsidRPr="00691949">
        <w:rPr>
          <w:sz w:val="20"/>
          <w:lang w:val="ru-RU"/>
        </w:rPr>
        <w:tab/>
        <w:t>5</w:t>
      </w:r>
    </w:p>
    <w:p w14:paraId="2CF432E7" w14:textId="014D8E45" w:rsidR="00691949" w:rsidRPr="00691949" w:rsidRDefault="00691949" w:rsidP="00691949">
      <w:pPr>
        <w:pStyle w:val="TOCBody"/>
        <w:tabs>
          <w:tab w:val="clear" w:pos="6120"/>
          <w:tab w:val="right" w:leader="dot" w:pos="5940"/>
        </w:tabs>
        <w:spacing w:line="240" w:lineRule="exact"/>
        <w:rPr>
          <w:b/>
          <w:sz w:val="20"/>
          <w:lang w:val="ru-RU"/>
        </w:rPr>
      </w:pPr>
      <w:r w:rsidRPr="00C246BE">
        <w:rPr>
          <w:b/>
          <w:color w:val="000000"/>
          <w:sz w:val="20"/>
          <w:lang w:val="ky-KG" w:eastAsia="ru-RU"/>
        </w:rPr>
        <w:t>Аныктамалар</w:t>
      </w:r>
      <w:r w:rsidRPr="00691949">
        <w:rPr>
          <w:sz w:val="20"/>
          <w:lang w:val="ru-RU"/>
        </w:rPr>
        <w:t xml:space="preserve"> </w:t>
      </w:r>
      <w:r w:rsidRPr="00691949">
        <w:rPr>
          <w:sz w:val="20"/>
          <w:lang w:val="ru-RU"/>
        </w:rPr>
        <w:tab/>
      </w:r>
      <w:r w:rsidRPr="00691949">
        <w:rPr>
          <w:sz w:val="20"/>
          <w:lang w:val="ru-RU"/>
        </w:rPr>
        <w:tab/>
        <w:t>6</w:t>
      </w:r>
    </w:p>
    <w:p w14:paraId="2F518549" w14:textId="6E61E99B" w:rsidR="00691949" w:rsidRPr="00691949" w:rsidRDefault="00691949" w:rsidP="00691949">
      <w:pPr>
        <w:pStyle w:val="TOCBody"/>
        <w:tabs>
          <w:tab w:val="clear" w:pos="6120"/>
          <w:tab w:val="right" w:leader="dot" w:pos="5940"/>
          <w:tab w:val="right" w:leader="dot" w:pos="8460"/>
        </w:tabs>
        <w:spacing w:line="240" w:lineRule="exact"/>
        <w:rPr>
          <w:b/>
          <w:sz w:val="20"/>
          <w:lang w:val="ru-RU"/>
        </w:rPr>
      </w:pPr>
      <w:r w:rsidRPr="000461AB">
        <w:rPr>
          <w:b/>
          <w:bCs/>
          <w:color w:val="000000"/>
          <w:sz w:val="20"/>
          <w:lang w:val="ru-RU" w:eastAsia="ru-RU"/>
        </w:rPr>
        <w:t>Талаптар</w:t>
      </w:r>
    </w:p>
    <w:p w14:paraId="6573124A" w14:textId="4E7F06AC" w:rsidR="00691949" w:rsidRPr="00691949" w:rsidRDefault="00691949" w:rsidP="00691949">
      <w:pPr>
        <w:pStyle w:val="TOCBody"/>
        <w:tabs>
          <w:tab w:val="clear" w:pos="6120"/>
          <w:tab w:val="right" w:leader="dot" w:pos="5940"/>
        </w:tabs>
        <w:spacing w:line="240" w:lineRule="exact"/>
        <w:rPr>
          <w:sz w:val="20"/>
          <w:lang w:val="ru-RU"/>
        </w:rPr>
      </w:pPr>
      <w:r w:rsidRPr="000461AB">
        <w:rPr>
          <w:color w:val="000000"/>
          <w:sz w:val="20"/>
          <w:lang w:val="ru-RU" w:eastAsia="ru-RU"/>
        </w:rPr>
        <w:t>Тышкы ырастоолордун жол-жоболору</w:t>
      </w:r>
      <w:r w:rsidRPr="00691949">
        <w:rPr>
          <w:sz w:val="20"/>
          <w:lang w:val="ru-RU"/>
        </w:rPr>
        <w:tab/>
      </w:r>
      <w:r w:rsidRPr="00691949">
        <w:rPr>
          <w:sz w:val="20"/>
          <w:lang w:val="ru-RU"/>
        </w:rPr>
        <w:tab/>
        <w:t>7</w:t>
      </w:r>
    </w:p>
    <w:p w14:paraId="0A9199BF" w14:textId="6E187B11" w:rsidR="00691949" w:rsidRPr="00691949" w:rsidRDefault="00691949" w:rsidP="00691949">
      <w:pPr>
        <w:pStyle w:val="TOCBody"/>
        <w:tabs>
          <w:tab w:val="clear" w:pos="6120"/>
          <w:tab w:val="right" w:leader="dot" w:pos="5940"/>
        </w:tabs>
        <w:spacing w:line="240" w:lineRule="exact"/>
        <w:rPr>
          <w:sz w:val="20"/>
          <w:lang w:val="ru-RU"/>
        </w:rPr>
      </w:pPr>
      <w:r w:rsidRPr="000461AB">
        <w:rPr>
          <w:color w:val="000000"/>
          <w:sz w:val="20"/>
          <w:lang w:val="ru-RU" w:eastAsia="ru-RU"/>
        </w:rPr>
        <w:t>Жетекчиликтин аудиторго маалыматты ырастоо жөнүндө суроо-талабын жиберүүгө уруксат берүүдөн баш тартуусу</w:t>
      </w:r>
      <w:r w:rsidRPr="00691949">
        <w:rPr>
          <w:sz w:val="20"/>
          <w:lang w:val="ru-RU"/>
        </w:rPr>
        <w:tab/>
      </w:r>
      <w:r w:rsidRPr="00691949">
        <w:rPr>
          <w:sz w:val="20"/>
          <w:lang w:val="ru-RU"/>
        </w:rPr>
        <w:tab/>
        <w:t>8</w:t>
      </w:r>
      <w:r>
        <w:rPr>
          <w:rFonts w:eastAsia="MS Mincho"/>
          <w:sz w:val="20"/>
        </w:rPr>
        <w:sym w:font="Symbol" w:char="F02D"/>
      </w:r>
      <w:r w:rsidRPr="00691949">
        <w:rPr>
          <w:sz w:val="20"/>
          <w:lang w:val="ru-RU"/>
        </w:rPr>
        <w:t>9</w:t>
      </w:r>
    </w:p>
    <w:p w14:paraId="0EC3E757" w14:textId="3D52BF2C" w:rsidR="00691949" w:rsidRPr="00691949" w:rsidRDefault="00691949" w:rsidP="00691949">
      <w:pPr>
        <w:pStyle w:val="TOCBody"/>
        <w:tabs>
          <w:tab w:val="clear" w:pos="6120"/>
          <w:tab w:val="right" w:leader="dot" w:pos="5940"/>
        </w:tabs>
        <w:spacing w:line="240" w:lineRule="exact"/>
        <w:rPr>
          <w:sz w:val="20"/>
          <w:lang w:val="ru-RU"/>
        </w:rPr>
      </w:pPr>
      <w:r w:rsidRPr="000461AB">
        <w:rPr>
          <w:color w:val="000000"/>
          <w:sz w:val="20"/>
          <w:lang w:val="ru-RU" w:eastAsia="ru-RU"/>
        </w:rPr>
        <w:t>Тышкы ырастоолордун жол-жоболорун аткаруунун жыйынтыктары</w:t>
      </w:r>
      <w:r w:rsidRPr="00691949">
        <w:rPr>
          <w:sz w:val="20"/>
          <w:lang w:val="ru-RU"/>
        </w:rPr>
        <w:tab/>
      </w:r>
      <w:r w:rsidRPr="00691949">
        <w:rPr>
          <w:sz w:val="20"/>
          <w:lang w:val="ru-RU"/>
        </w:rPr>
        <w:tab/>
        <w:t>10</w:t>
      </w:r>
      <w:r>
        <w:rPr>
          <w:rFonts w:eastAsia="MS Mincho"/>
          <w:sz w:val="20"/>
        </w:rPr>
        <w:sym w:font="Symbol" w:char="F02D"/>
      </w:r>
      <w:r w:rsidRPr="00691949">
        <w:rPr>
          <w:sz w:val="20"/>
          <w:lang w:val="ru-RU"/>
        </w:rPr>
        <w:t>14</w:t>
      </w:r>
    </w:p>
    <w:p w14:paraId="0C8EBBDE" w14:textId="0079FB55"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Терс ырастоолор</w:t>
      </w:r>
      <w:r w:rsidRPr="00691949">
        <w:rPr>
          <w:sz w:val="20"/>
          <w:lang w:val="ru-RU"/>
        </w:rPr>
        <w:tab/>
      </w:r>
      <w:r w:rsidRPr="00691949">
        <w:rPr>
          <w:sz w:val="20"/>
          <w:lang w:val="ru-RU"/>
        </w:rPr>
        <w:tab/>
        <w:t>15</w:t>
      </w:r>
    </w:p>
    <w:p w14:paraId="5AC9DD28" w14:textId="33904FB4"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Алынган далилдерди баалоо</w:t>
      </w:r>
      <w:r w:rsidRPr="00691949">
        <w:rPr>
          <w:sz w:val="20"/>
          <w:lang w:val="ru-RU"/>
        </w:rPr>
        <w:t xml:space="preserve"> </w:t>
      </w:r>
      <w:r w:rsidRPr="00691949">
        <w:rPr>
          <w:sz w:val="20"/>
          <w:lang w:val="ru-RU"/>
        </w:rPr>
        <w:tab/>
      </w:r>
      <w:r w:rsidRPr="00691949">
        <w:rPr>
          <w:sz w:val="20"/>
          <w:lang w:val="ru-RU"/>
        </w:rPr>
        <w:tab/>
        <w:t>16</w:t>
      </w:r>
    </w:p>
    <w:p w14:paraId="0D363980" w14:textId="6B6710FE" w:rsidR="00691949" w:rsidRPr="00691949" w:rsidRDefault="00691949" w:rsidP="00691949">
      <w:pPr>
        <w:pStyle w:val="Paragraph"/>
        <w:tabs>
          <w:tab w:val="clear" w:pos="5659"/>
          <w:tab w:val="clear" w:pos="6019"/>
          <w:tab w:val="right" w:leader="dot" w:pos="5940"/>
          <w:tab w:val="right" w:pos="6840"/>
          <w:tab w:val="left" w:pos="7290"/>
          <w:tab w:val="right" w:leader="dot" w:pos="8460"/>
        </w:tabs>
        <w:spacing w:before="120" w:after="0" w:line="240" w:lineRule="exact"/>
        <w:ind w:right="-187"/>
        <w:jc w:val="both"/>
        <w:rPr>
          <w:lang w:val="ru-RU"/>
        </w:rPr>
      </w:pPr>
      <w:r w:rsidRPr="000461AB">
        <w:rPr>
          <w:b/>
          <w:bCs/>
          <w:color w:val="000000"/>
          <w:lang w:val="ru-RU" w:eastAsia="ru-RU"/>
        </w:rPr>
        <w:t>Пайдалануу үчүн колдонмо жана башка түшүндүрмө материалдар</w:t>
      </w:r>
    </w:p>
    <w:p w14:paraId="7448A18A" w14:textId="5B2C3693" w:rsidR="00691949" w:rsidRPr="00691949" w:rsidRDefault="00691949" w:rsidP="00691949">
      <w:pPr>
        <w:pStyle w:val="TOCBody"/>
        <w:tabs>
          <w:tab w:val="clear" w:pos="6120"/>
          <w:tab w:val="right" w:leader="dot" w:pos="5940"/>
        </w:tabs>
        <w:spacing w:line="240" w:lineRule="exact"/>
        <w:rPr>
          <w:sz w:val="20"/>
          <w:lang w:val="ru-RU"/>
        </w:rPr>
      </w:pPr>
      <w:r w:rsidRPr="000461AB">
        <w:rPr>
          <w:color w:val="000000"/>
          <w:sz w:val="20"/>
          <w:lang w:val="ru-RU" w:eastAsia="ru-RU"/>
        </w:rPr>
        <w:t>Тышкы ырастоолордун жол-жоболору</w:t>
      </w:r>
      <w:r w:rsidRPr="00691949">
        <w:rPr>
          <w:sz w:val="20"/>
          <w:lang w:val="ru-RU"/>
        </w:rPr>
        <w:t xml:space="preserve"> </w:t>
      </w:r>
      <w:r w:rsidRPr="00691949">
        <w:rPr>
          <w:sz w:val="20"/>
          <w:lang w:val="ru-RU"/>
        </w:rPr>
        <w:t xml:space="preserve"> </w:t>
      </w:r>
      <w:r w:rsidRPr="00691949">
        <w:rPr>
          <w:sz w:val="20"/>
          <w:lang w:val="ru-RU"/>
        </w:rPr>
        <w:tab/>
      </w:r>
      <w:r w:rsidRPr="00691949">
        <w:rPr>
          <w:sz w:val="20"/>
          <w:lang w:val="ru-RU"/>
        </w:rPr>
        <w:tab/>
      </w:r>
      <w:r>
        <w:rPr>
          <w:sz w:val="20"/>
        </w:rPr>
        <w:t>A</w:t>
      </w:r>
      <w:r w:rsidRPr="00691949">
        <w:rPr>
          <w:sz w:val="20"/>
          <w:lang w:val="ru-RU"/>
        </w:rPr>
        <w:t>1</w:t>
      </w:r>
      <w:r>
        <w:rPr>
          <w:rFonts w:eastAsia="MS Mincho"/>
          <w:sz w:val="20"/>
        </w:rPr>
        <w:sym w:font="Symbol" w:char="F02D"/>
      </w:r>
      <w:r>
        <w:rPr>
          <w:sz w:val="20"/>
        </w:rPr>
        <w:t>A</w:t>
      </w:r>
      <w:r w:rsidRPr="00691949">
        <w:rPr>
          <w:sz w:val="20"/>
          <w:lang w:val="ru-RU"/>
        </w:rPr>
        <w:t>7</w:t>
      </w:r>
    </w:p>
    <w:p w14:paraId="216A1442" w14:textId="1143B320" w:rsidR="00691949" w:rsidRPr="00691949" w:rsidRDefault="00691949" w:rsidP="00691949">
      <w:pPr>
        <w:pStyle w:val="TOCBody"/>
        <w:tabs>
          <w:tab w:val="clear" w:pos="6120"/>
          <w:tab w:val="right" w:leader="dot" w:pos="5940"/>
        </w:tabs>
        <w:spacing w:line="240" w:lineRule="exact"/>
        <w:rPr>
          <w:sz w:val="20"/>
          <w:lang w:val="ru-RU"/>
        </w:rPr>
      </w:pPr>
      <w:r w:rsidRPr="000461AB">
        <w:rPr>
          <w:color w:val="000000"/>
          <w:sz w:val="20"/>
          <w:lang w:val="ru-RU" w:eastAsia="ru-RU"/>
        </w:rPr>
        <w:t>Жетекчиликтин аудиторго маалыматты ырастоо жөнүндө суроо-талабын жиберүүгө уруксат берүүдөн баш тартуусу</w:t>
      </w:r>
      <w:r w:rsidRPr="00691949">
        <w:rPr>
          <w:sz w:val="20"/>
          <w:lang w:val="ru-RU"/>
        </w:rPr>
        <w:tab/>
      </w:r>
      <w:r w:rsidRPr="00691949">
        <w:rPr>
          <w:sz w:val="20"/>
          <w:lang w:val="ru-RU"/>
        </w:rPr>
        <w:tab/>
      </w:r>
      <w:r>
        <w:rPr>
          <w:sz w:val="20"/>
        </w:rPr>
        <w:t>A</w:t>
      </w:r>
      <w:r w:rsidRPr="00691949">
        <w:rPr>
          <w:sz w:val="20"/>
          <w:lang w:val="ru-RU"/>
        </w:rPr>
        <w:t>8</w:t>
      </w:r>
      <w:r>
        <w:rPr>
          <w:rFonts w:eastAsia="MS Mincho"/>
          <w:sz w:val="20"/>
        </w:rPr>
        <w:sym w:font="Symbol" w:char="F02D"/>
      </w:r>
      <w:r>
        <w:rPr>
          <w:sz w:val="20"/>
        </w:rPr>
        <w:t>A</w:t>
      </w:r>
      <w:r w:rsidRPr="00691949">
        <w:rPr>
          <w:sz w:val="20"/>
          <w:lang w:val="ru-RU"/>
        </w:rPr>
        <w:t>10</w:t>
      </w:r>
    </w:p>
    <w:p w14:paraId="7D97FBD1" w14:textId="5B9226E5" w:rsidR="00691949" w:rsidRPr="00691949" w:rsidRDefault="00691949" w:rsidP="00691949">
      <w:pPr>
        <w:pStyle w:val="TOCBody"/>
        <w:tabs>
          <w:tab w:val="clear" w:pos="6120"/>
          <w:tab w:val="right" w:leader="dot" w:pos="5940"/>
        </w:tabs>
        <w:spacing w:line="240" w:lineRule="exact"/>
        <w:rPr>
          <w:sz w:val="20"/>
          <w:lang w:val="ru-RU"/>
        </w:rPr>
      </w:pPr>
      <w:r w:rsidRPr="000461AB">
        <w:rPr>
          <w:color w:val="000000"/>
          <w:sz w:val="20"/>
          <w:lang w:val="ru-RU" w:eastAsia="ru-RU"/>
        </w:rPr>
        <w:t>Тышкы ырастоолордун жол-жоболорун аткаруунун жыйынтыктары</w:t>
      </w:r>
      <w:r w:rsidRPr="00691949">
        <w:rPr>
          <w:sz w:val="20"/>
          <w:lang w:val="ru-RU"/>
        </w:rPr>
        <w:tab/>
      </w:r>
      <w:r w:rsidRPr="00691949">
        <w:rPr>
          <w:sz w:val="20"/>
          <w:lang w:val="ru-RU"/>
        </w:rPr>
        <w:tab/>
      </w:r>
      <w:r>
        <w:rPr>
          <w:sz w:val="20"/>
        </w:rPr>
        <w:t>A</w:t>
      </w:r>
      <w:r w:rsidRPr="00691949">
        <w:rPr>
          <w:sz w:val="20"/>
          <w:lang w:val="ru-RU"/>
        </w:rPr>
        <w:t>11</w:t>
      </w:r>
      <w:r>
        <w:rPr>
          <w:rFonts w:eastAsia="MS Mincho"/>
          <w:sz w:val="20"/>
        </w:rPr>
        <w:sym w:font="Symbol" w:char="F02D"/>
      </w:r>
      <w:r>
        <w:rPr>
          <w:sz w:val="20"/>
        </w:rPr>
        <w:t>A</w:t>
      </w:r>
      <w:r w:rsidRPr="00691949">
        <w:rPr>
          <w:sz w:val="20"/>
          <w:lang w:val="ru-RU"/>
        </w:rPr>
        <w:t>22</w:t>
      </w:r>
    </w:p>
    <w:p w14:paraId="4AA48AF2" w14:textId="1F94F51B"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Терс ырастоолор</w:t>
      </w:r>
      <w:r w:rsidRPr="00691949">
        <w:rPr>
          <w:sz w:val="20"/>
          <w:lang w:val="ru-RU"/>
        </w:rPr>
        <w:tab/>
      </w:r>
      <w:r w:rsidRPr="00691949">
        <w:rPr>
          <w:sz w:val="20"/>
          <w:lang w:val="ru-RU"/>
        </w:rPr>
        <w:tab/>
      </w:r>
      <w:r>
        <w:rPr>
          <w:sz w:val="20"/>
        </w:rPr>
        <w:t>A</w:t>
      </w:r>
      <w:r w:rsidRPr="00691949">
        <w:rPr>
          <w:sz w:val="20"/>
          <w:lang w:val="ru-RU"/>
        </w:rPr>
        <w:t>23</w:t>
      </w:r>
    </w:p>
    <w:p w14:paraId="25732FDF" w14:textId="758B092A" w:rsidR="00691949" w:rsidRPr="00691949" w:rsidRDefault="00691949" w:rsidP="00691949">
      <w:pPr>
        <w:pStyle w:val="TOCBody"/>
        <w:tabs>
          <w:tab w:val="clear" w:pos="6120"/>
          <w:tab w:val="right" w:leader="dot" w:pos="5940"/>
        </w:tabs>
        <w:spacing w:line="240" w:lineRule="exact"/>
        <w:rPr>
          <w:sz w:val="20"/>
          <w:lang w:val="ru-RU"/>
        </w:rPr>
      </w:pPr>
      <w:r w:rsidRPr="006B7845">
        <w:rPr>
          <w:color w:val="000000"/>
          <w:sz w:val="20"/>
          <w:lang w:val="ky-KG" w:eastAsia="ru-RU"/>
        </w:rPr>
        <w:t>Алынган далилдерди баалоо</w:t>
      </w:r>
      <w:r w:rsidRPr="00691949">
        <w:rPr>
          <w:sz w:val="20"/>
          <w:lang w:val="ru-RU"/>
        </w:rPr>
        <w:tab/>
      </w:r>
      <w:r w:rsidRPr="00691949">
        <w:rPr>
          <w:sz w:val="20"/>
          <w:lang w:val="ru-RU"/>
        </w:rPr>
        <w:tab/>
      </w:r>
      <w:r>
        <w:rPr>
          <w:sz w:val="20"/>
        </w:rPr>
        <w:t>A</w:t>
      </w:r>
      <w:r w:rsidRPr="00691949">
        <w:rPr>
          <w:sz w:val="20"/>
          <w:lang w:val="ru-RU"/>
        </w:rPr>
        <w:t>24</w:t>
      </w:r>
      <w:r>
        <w:rPr>
          <w:rFonts w:eastAsia="MS Mincho"/>
          <w:sz w:val="20"/>
        </w:rPr>
        <w:sym w:font="Symbol" w:char="F02D"/>
      </w:r>
      <w:r>
        <w:rPr>
          <w:sz w:val="20"/>
        </w:rPr>
        <w:t>A</w:t>
      </w:r>
      <w:r w:rsidRPr="00691949">
        <w:rPr>
          <w:sz w:val="20"/>
          <w:lang w:val="ru-RU"/>
        </w:rPr>
        <w:t>25</w:t>
      </w:r>
    </w:p>
    <w:p w14:paraId="7DC0B025" w14:textId="09FEF525" w:rsidR="000461AB" w:rsidRPr="000461AB" w:rsidRDefault="000461AB" w:rsidP="000461AB">
      <w:pPr>
        <w:tabs>
          <w:tab w:val="left" w:pos="5954"/>
          <w:tab w:val="left" w:pos="7201"/>
        </w:tabs>
        <w:spacing w:after="120" w:line="240" w:lineRule="auto"/>
        <w:ind w:firstLineChars="200" w:firstLine="400"/>
        <w:rPr>
          <w:color w:val="000000"/>
          <w:sz w:val="20"/>
          <w:szCs w:val="2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tblGrid>
      <w:tr w:rsidR="000461AB" w:rsidRPr="00691949" w14:paraId="000BD747" w14:textId="77777777" w:rsidTr="000D12E8">
        <w:tc>
          <w:tcPr>
            <w:tcW w:w="7417" w:type="dxa"/>
            <w:shd w:val="clear" w:color="auto" w:fill="auto"/>
          </w:tcPr>
          <w:p w14:paraId="64327DAA" w14:textId="77777777" w:rsidR="000461AB" w:rsidRPr="000461AB" w:rsidRDefault="000461AB" w:rsidP="000D12E8">
            <w:pPr>
              <w:spacing w:after="120"/>
              <w:rPr>
                <w:color w:val="000000"/>
                <w:sz w:val="20"/>
                <w:szCs w:val="20"/>
                <w:lang w:val="ru-RU" w:eastAsia="ru-RU"/>
              </w:rPr>
            </w:pPr>
            <w:r w:rsidRPr="000461AB">
              <w:rPr>
                <w:color w:val="000000"/>
                <w:sz w:val="20"/>
                <w:szCs w:val="20"/>
                <w:lang w:val="ru-RU" w:eastAsia="ru-RU"/>
              </w:rPr>
              <w:t>«</w:t>
            </w:r>
            <w:r w:rsidRPr="000461AB">
              <w:rPr>
                <w:i/>
                <w:color w:val="000000"/>
                <w:sz w:val="20"/>
                <w:szCs w:val="20"/>
                <w:lang w:val="ru-RU" w:eastAsia="ru-RU"/>
              </w:rPr>
              <w:t>Тышкы ырастоолор</w:t>
            </w:r>
            <w:r w:rsidRPr="000461AB">
              <w:rPr>
                <w:color w:val="000000"/>
                <w:sz w:val="20"/>
                <w:szCs w:val="20"/>
                <w:lang w:val="ru-RU" w:eastAsia="ru-RU"/>
              </w:rPr>
              <w:t xml:space="preserve">» аудиттин эл аралык стандарты (АЭС) 505 </w:t>
            </w:r>
            <w:r w:rsidRPr="000461AB">
              <w:rPr>
                <w:i/>
                <w:color w:val="000000"/>
                <w:sz w:val="20"/>
                <w:szCs w:val="20"/>
                <w:lang w:val="ru-RU" w:eastAsia="ru-RU"/>
              </w:rPr>
              <w:t>«Көз карандысыз аудитордун негизги максаттары жана Аудиттин эл аралык стандарттарына ылайык аудитти жүргүзүү</w:t>
            </w:r>
            <w:r w:rsidRPr="000461AB">
              <w:rPr>
                <w:color w:val="000000"/>
                <w:sz w:val="20"/>
                <w:szCs w:val="20"/>
                <w:lang w:val="ru-RU" w:eastAsia="ru-RU"/>
              </w:rPr>
              <w:t>» АЭС 200 менен биргеликте каралышы керек.</w:t>
            </w:r>
          </w:p>
        </w:tc>
      </w:tr>
    </w:tbl>
    <w:p w14:paraId="3D278ACA" w14:textId="77777777" w:rsidR="00D73133" w:rsidRPr="000461AB" w:rsidRDefault="00D73133">
      <w:pPr>
        <w:pStyle w:val="30"/>
        <w:spacing w:before="0" w:after="0" w:line="240" w:lineRule="exact"/>
        <w:rPr>
          <w:lang w:val="ru-RU"/>
        </w:rPr>
        <w:sectPr w:rsidR="00D73133" w:rsidRPr="000461AB" w:rsidSect="0006206B">
          <w:footerReference w:type="even" r:id="rId8"/>
          <w:footerReference w:type="default" r:id="rId9"/>
          <w:type w:val="continuous"/>
          <w:pgSz w:w="8640" w:h="12960" w:code="1"/>
          <w:pgMar w:top="1080" w:right="720" w:bottom="1080" w:left="720" w:header="360" w:footer="720" w:gutter="360"/>
          <w:pgNumType w:start="443"/>
          <w:cols w:space="720"/>
          <w:docGrid w:linePitch="326"/>
        </w:sectPr>
      </w:pPr>
    </w:p>
    <w:p w14:paraId="70A2196D" w14:textId="77777777" w:rsidR="000461AB" w:rsidRPr="001F199B" w:rsidRDefault="000461AB" w:rsidP="000461AB">
      <w:pPr>
        <w:spacing w:after="120" w:line="240" w:lineRule="auto"/>
        <w:rPr>
          <w:b/>
          <w:bCs/>
          <w:color w:val="000000"/>
          <w:lang w:val="ky-KG" w:eastAsia="ru-RU"/>
        </w:rPr>
      </w:pPr>
      <w:bookmarkStart w:id="0" w:name="_Ref35887167"/>
      <w:r w:rsidRPr="001F199B">
        <w:rPr>
          <w:b/>
          <w:bCs/>
          <w:color w:val="000000"/>
          <w:lang w:val="ky-KG" w:eastAsia="ru-RU"/>
        </w:rPr>
        <w:lastRenderedPageBreak/>
        <w:t>Киришүү</w:t>
      </w:r>
    </w:p>
    <w:p w14:paraId="15B6664F" w14:textId="77777777" w:rsidR="000461AB" w:rsidRPr="0088299C" w:rsidRDefault="000461AB" w:rsidP="000461AB">
      <w:pPr>
        <w:spacing w:after="120" w:line="240" w:lineRule="auto"/>
        <w:rPr>
          <w:b/>
          <w:bCs/>
          <w:color w:val="000000"/>
          <w:sz w:val="20"/>
          <w:szCs w:val="20"/>
          <w:lang w:val="ky-KG" w:eastAsia="ru-RU"/>
        </w:rPr>
      </w:pPr>
      <w:r w:rsidRPr="006B7845">
        <w:rPr>
          <w:b/>
          <w:bCs/>
          <w:color w:val="000000"/>
          <w:sz w:val="20"/>
          <w:szCs w:val="20"/>
          <w:lang w:val="ky-KG" w:eastAsia="ru-RU"/>
        </w:rPr>
        <w:t xml:space="preserve">Ушул стандартты колдонуу чөйрөсү  </w:t>
      </w:r>
    </w:p>
    <w:p w14:paraId="117F93FB" w14:textId="77777777" w:rsidR="000461AB" w:rsidRPr="001F199B" w:rsidRDefault="000461AB" w:rsidP="000461AB">
      <w:pPr>
        <w:numPr>
          <w:ilvl w:val="0"/>
          <w:numId w:val="45"/>
        </w:numPr>
        <w:spacing w:after="120" w:line="240" w:lineRule="auto"/>
        <w:ind w:left="709" w:hanging="567"/>
        <w:rPr>
          <w:color w:val="000000"/>
          <w:sz w:val="20"/>
          <w:szCs w:val="20"/>
          <w:lang w:val="ky-KG" w:eastAsia="ru-RU"/>
        </w:rPr>
      </w:pPr>
      <w:r w:rsidRPr="0088299C">
        <w:rPr>
          <w:color w:val="000000"/>
          <w:sz w:val="20"/>
          <w:szCs w:val="20"/>
          <w:lang w:val="ky-KG" w:eastAsia="ru-RU"/>
        </w:rPr>
        <w:t>Ушул Аудиттин эл аралык стандарты (АЭС) аудитор тарабынан АЭС 330</w:t>
      </w:r>
      <w:r>
        <w:rPr>
          <w:rStyle w:val="a6"/>
          <w:color w:val="000000"/>
          <w:sz w:val="20"/>
          <w:szCs w:val="20"/>
          <w:lang w:val="ky-KG" w:eastAsia="ru-RU"/>
        </w:rPr>
        <w:footnoteReference w:id="2"/>
      </w:r>
      <w:r w:rsidRPr="0088299C">
        <w:rPr>
          <w:color w:val="000000"/>
          <w:sz w:val="20"/>
          <w:szCs w:val="20"/>
          <w:lang w:val="ky-KG" w:eastAsia="ru-RU"/>
        </w:rPr>
        <w:t xml:space="preserve"> жана АЭС 500</w:t>
      </w:r>
      <w:r>
        <w:rPr>
          <w:rStyle w:val="a6"/>
          <w:color w:val="000000"/>
          <w:sz w:val="20"/>
          <w:szCs w:val="20"/>
          <w:lang w:val="ky-KG" w:eastAsia="ru-RU"/>
        </w:rPr>
        <w:footnoteReference w:id="3"/>
      </w:r>
      <w:r w:rsidRPr="0088299C">
        <w:rPr>
          <w:color w:val="000000"/>
          <w:sz w:val="20"/>
          <w:szCs w:val="20"/>
          <w:lang w:val="ky-KG" w:eastAsia="ru-RU"/>
        </w:rPr>
        <w:t xml:space="preserve"> талаптарына ылайык аудитордук далилдерди алуу максаты үчүн тышкы ырастоо жол-жоболорун пайдалануу тартибин белгилейт. </w:t>
      </w:r>
      <w:r w:rsidRPr="001F199B">
        <w:rPr>
          <w:color w:val="000000"/>
          <w:sz w:val="20"/>
          <w:szCs w:val="20"/>
          <w:lang w:val="ky-KG" w:eastAsia="ru-RU"/>
        </w:rPr>
        <w:t>Бул стандарт АЭС 501де</w:t>
      </w:r>
      <w:r>
        <w:rPr>
          <w:rStyle w:val="a6"/>
          <w:color w:val="000000"/>
          <w:sz w:val="20"/>
          <w:szCs w:val="20"/>
          <w:lang w:eastAsia="ru-RU"/>
        </w:rPr>
        <w:footnoteReference w:id="4"/>
      </w:r>
      <w:r w:rsidRPr="001F199B">
        <w:rPr>
          <w:color w:val="000000"/>
          <w:sz w:val="20"/>
          <w:szCs w:val="20"/>
          <w:lang w:val="ky-KG" w:eastAsia="ru-RU"/>
        </w:rPr>
        <w:t xml:space="preserve"> каралып жаткан дооматтарга жана соттук териштирүүлөргө тийиштүү суроо-талаптарга карата колдонулбайт.</w:t>
      </w:r>
    </w:p>
    <w:p w14:paraId="665CCF42" w14:textId="77777777" w:rsidR="000461AB" w:rsidRPr="000461AB" w:rsidRDefault="000461AB" w:rsidP="00691949">
      <w:pPr>
        <w:spacing w:after="120" w:line="240" w:lineRule="auto"/>
        <w:ind w:left="142"/>
        <w:rPr>
          <w:b/>
          <w:bCs/>
          <w:color w:val="000000"/>
          <w:sz w:val="20"/>
          <w:szCs w:val="20"/>
          <w:lang w:val="ky-KG" w:eastAsia="ru-RU"/>
        </w:rPr>
      </w:pPr>
      <w:r w:rsidRPr="006B7845">
        <w:rPr>
          <w:b/>
          <w:bCs/>
          <w:color w:val="000000"/>
          <w:sz w:val="20"/>
          <w:szCs w:val="20"/>
          <w:lang w:val="ky-KG" w:eastAsia="ru-RU"/>
        </w:rPr>
        <w:t xml:space="preserve">Аудитордук далилдерди алуу максаты үчүн тышкы ырастоолордун жол-жоболору </w:t>
      </w:r>
    </w:p>
    <w:p w14:paraId="11881755" w14:textId="77777777" w:rsidR="000461AB" w:rsidRPr="000461AB"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2.</w:t>
      </w:r>
      <w:r>
        <w:rPr>
          <w:color w:val="000000"/>
          <w:sz w:val="20"/>
          <w:szCs w:val="20"/>
          <w:lang w:val="ky-KG" w:eastAsia="ru-RU"/>
        </w:rPr>
        <w:tab/>
      </w:r>
      <w:r w:rsidRPr="000461AB">
        <w:rPr>
          <w:color w:val="000000"/>
          <w:spacing w:val="-4"/>
          <w:sz w:val="20"/>
          <w:szCs w:val="20"/>
          <w:lang w:val="ky-KG" w:eastAsia="ru-RU"/>
        </w:rPr>
        <w:t>АЭС 500дө далилдерди алуу булагы жана мүнөзү жана алар алынган жагдайлар аудитордук далилдердин ишенимдүүлүгүнүн деңгээлине таасирин тийгизери көрсөтүлгөн.</w:t>
      </w:r>
      <w:r>
        <w:rPr>
          <w:rStyle w:val="a6"/>
          <w:color w:val="000000"/>
          <w:spacing w:val="-4"/>
          <w:sz w:val="20"/>
          <w:szCs w:val="20"/>
          <w:lang w:eastAsia="ru-RU"/>
        </w:rPr>
        <w:footnoteReference w:id="5"/>
      </w:r>
      <w:r w:rsidRPr="000461AB">
        <w:rPr>
          <w:color w:val="000000"/>
          <w:spacing w:val="-4"/>
          <w:sz w:val="20"/>
          <w:szCs w:val="20"/>
          <w:lang w:val="ky-KG" w:eastAsia="ru-RU"/>
        </w:rPr>
        <w:t xml:space="preserve"> Бул стандартка ошондой эле аудитордук далилдер үчүн колдонулуучу төмөнкү жалпылоолор камтылган:</w:t>
      </w:r>
      <w:r>
        <w:rPr>
          <w:rStyle w:val="a6"/>
          <w:color w:val="000000"/>
          <w:spacing w:val="-4"/>
          <w:sz w:val="20"/>
          <w:szCs w:val="20"/>
          <w:lang w:eastAsia="ru-RU"/>
        </w:rPr>
        <w:footnoteReference w:id="6"/>
      </w:r>
    </w:p>
    <w:p w14:paraId="2CF3D120" w14:textId="77777777" w:rsidR="000461AB" w:rsidRPr="000461AB" w:rsidRDefault="000461AB" w:rsidP="000461AB">
      <w:pPr>
        <w:numPr>
          <w:ilvl w:val="0"/>
          <w:numId w:val="46"/>
        </w:numPr>
        <w:tabs>
          <w:tab w:val="left" w:pos="1276"/>
        </w:tabs>
        <w:spacing w:after="120" w:line="259" w:lineRule="auto"/>
        <w:ind w:left="1276" w:hanging="567"/>
        <w:rPr>
          <w:lang w:val="ky-KG"/>
        </w:rPr>
      </w:pPr>
      <w:r w:rsidRPr="006B7845">
        <w:rPr>
          <w:color w:val="000000"/>
          <w:sz w:val="20"/>
          <w:szCs w:val="20"/>
          <w:lang w:val="ky-KG" w:eastAsia="ru-RU"/>
        </w:rPr>
        <w:t xml:space="preserve">Аудитордук далилдер </w:t>
      </w:r>
      <w:r>
        <w:rPr>
          <w:color w:val="000000"/>
          <w:sz w:val="20"/>
          <w:szCs w:val="20"/>
          <w:lang w:val="ky-KG" w:eastAsia="ru-RU"/>
        </w:rPr>
        <w:t xml:space="preserve">ишканадан </w:t>
      </w:r>
      <w:r w:rsidRPr="006B7845">
        <w:rPr>
          <w:color w:val="000000"/>
          <w:sz w:val="20"/>
          <w:szCs w:val="20"/>
          <w:lang w:val="ky-KG" w:eastAsia="ru-RU"/>
        </w:rPr>
        <w:t>тышкаркы көз карандысыз булактардан алынса ишенимдүү болуп саналат.</w:t>
      </w:r>
    </w:p>
    <w:p w14:paraId="20AA89C6" w14:textId="77777777" w:rsidR="000461AB" w:rsidRPr="000461AB" w:rsidRDefault="000461AB" w:rsidP="000461AB">
      <w:pPr>
        <w:numPr>
          <w:ilvl w:val="0"/>
          <w:numId w:val="46"/>
        </w:numPr>
        <w:tabs>
          <w:tab w:val="left" w:pos="1276"/>
        </w:tabs>
        <w:spacing w:after="120" w:line="240" w:lineRule="auto"/>
        <w:ind w:left="1276" w:hanging="567"/>
        <w:rPr>
          <w:rFonts w:ascii="Symbol" w:hAnsi="Symbol" w:cs="Calibri"/>
          <w:color w:val="000000"/>
          <w:sz w:val="20"/>
          <w:szCs w:val="20"/>
          <w:lang w:val="ky-KG" w:eastAsia="ru-RU"/>
        </w:rPr>
      </w:pPr>
      <w:r w:rsidRPr="006B7845">
        <w:rPr>
          <w:color w:val="000000"/>
          <w:sz w:val="20"/>
          <w:szCs w:val="20"/>
          <w:lang w:val="ky-KG" w:eastAsia="ru-RU"/>
        </w:rPr>
        <w:t xml:space="preserve">Түздөн-түз аудитор тарабынан алынган аудитордук далилдер кыйыр түрдө же жасалган тыянактардын негизинде алынган аудитордук далилдерге караганда </w:t>
      </w:r>
      <w:r>
        <w:rPr>
          <w:color w:val="000000"/>
          <w:sz w:val="20"/>
          <w:szCs w:val="20"/>
          <w:lang w:val="ky-KG" w:eastAsia="ru-RU"/>
        </w:rPr>
        <w:t xml:space="preserve">кыйла </w:t>
      </w:r>
      <w:r w:rsidRPr="006B7845">
        <w:rPr>
          <w:color w:val="000000"/>
          <w:sz w:val="20"/>
          <w:szCs w:val="20"/>
          <w:lang w:val="ky-KG" w:eastAsia="ru-RU"/>
        </w:rPr>
        <w:t>ишенимдүү</w:t>
      </w:r>
      <w:r>
        <w:rPr>
          <w:color w:val="000000"/>
          <w:sz w:val="20"/>
          <w:szCs w:val="20"/>
          <w:lang w:val="ky-KG" w:eastAsia="ru-RU"/>
        </w:rPr>
        <w:t xml:space="preserve"> </w:t>
      </w:r>
      <w:r w:rsidRPr="006B7845">
        <w:rPr>
          <w:color w:val="000000"/>
          <w:sz w:val="20"/>
          <w:szCs w:val="20"/>
          <w:lang w:val="ky-KG" w:eastAsia="ru-RU"/>
        </w:rPr>
        <w:t>болуп саналат.</w:t>
      </w:r>
    </w:p>
    <w:p w14:paraId="49743FE7" w14:textId="77777777" w:rsidR="000461AB" w:rsidRPr="000461AB" w:rsidRDefault="000461AB" w:rsidP="000461AB">
      <w:pPr>
        <w:numPr>
          <w:ilvl w:val="0"/>
          <w:numId w:val="46"/>
        </w:numPr>
        <w:tabs>
          <w:tab w:val="left" w:pos="1276"/>
        </w:tabs>
        <w:spacing w:after="120" w:line="240" w:lineRule="auto"/>
        <w:ind w:left="1276" w:hanging="567"/>
        <w:rPr>
          <w:rFonts w:ascii="Symbol" w:hAnsi="Symbol" w:cs="Calibri"/>
          <w:color w:val="000000"/>
          <w:sz w:val="20"/>
          <w:szCs w:val="20"/>
          <w:lang w:val="ru-RU" w:eastAsia="ru-RU"/>
        </w:rPr>
      </w:pPr>
      <w:r w:rsidRPr="000461AB">
        <w:rPr>
          <w:color w:val="000000"/>
          <w:sz w:val="20"/>
          <w:szCs w:val="20"/>
          <w:lang w:val="ru-RU" w:eastAsia="ru-RU"/>
        </w:rPr>
        <w:t xml:space="preserve">Аудитордук далилдер кагаз, электрондук же башка формадагы документ түрүндө таризделсе ишенимдүү болот. </w:t>
      </w:r>
    </w:p>
    <w:p w14:paraId="0BC46BFE"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0461AB">
        <w:rPr>
          <w:bCs/>
          <w:color w:val="000000"/>
          <w:sz w:val="20"/>
          <w:szCs w:val="20"/>
          <w:lang w:val="ru-RU" w:eastAsia="ru-RU"/>
        </w:rPr>
        <w:tab/>
        <w:t xml:space="preserve">Демек, аудиттин шарттарына жараша, аудитор тарабынан түздөн-түз ырастоочу тараптардан алынган тышкы </w:t>
      </w:r>
      <w:r>
        <w:rPr>
          <w:bCs/>
          <w:color w:val="000000"/>
          <w:sz w:val="20"/>
          <w:szCs w:val="20"/>
          <w:lang w:val="kk-KZ" w:eastAsia="ru-RU"/>
        </w:rPr>
        <w:t xml:space="preserve">ырастоо </w:t>
      </w:r>
      <w:r w:rsidRPr="000461AB">
        <w:rPr>
          <w:bCs/>
          <w:color w:val="000000"/>
          <w:sz w:val="20"/>
          <w:szCs w:val="20"/>
          <w:lang w:val="ru-RU" w:eastAsia="ru-RU"/>
        </w:rPr>
        <w:t xml:space="preserve">түрүндөгү аудитордук далилдер </w:t>
      </w:r>
      <w:r>
        <w:rPr>
          <w:bCs/>
          <w:color w:val="000000"/>
          <w:sz w:val="20"/>
          <w:szCs w:val="20"/>
          <w:lang w:val="kk-KZ" w:eastAsia="ru-RU"/>
        </w:rPr>
        <w:t xml:space="preserve">ишкананын </w:t>
      </w:r>
      <w:r w:rsidRPr="000461AB">
        <w:rPr>
          <w:bCs/>
          <w:color w:val="000000"/>
          <w:sz w:val="20"/>
          <w:szCs w:val="20"/>
          <w:lang w:val="ru-RU" w:eastAsia="ru-RU"/>
        </w:rPr>
        <w:t xml:space="preserve">өзү даярдаган далилдерге караганда ишенимдүү болушу мүмкүн. Бул АЭС </w:t>
      </w:r>
      <w:r>
        <w:rPr>
          <w:bCs/>
          <w:color w:val="000000"/>
          <w:sz w:val="20"/>
          <w:szCs w:val="20"/>
          <w:lang w:val="kk-KZ" w:eastAsia="ru-RU"/>
        </w:rPr>
        <w:t xml:space="preserve">жөндүү </w:t>
      </w:r>
      <w:r w:rsidRPr="000461AB">
        <w:rPr>
          <w:bCs/>
          <w:color w:val="000000"/>
          <w:sz w:val="20"/>
          <w:szCs w:val="20"/>
          <w:lang w:val="ru-RU" w:eastAsia="ru-RU"/>
        </w:rPr>
        <w:t>жана ишенимдүү аудитордук далилдерди алуу максаты үчүн тышкы ырастоо жол-жоболорун иштеп чыгууда жана аткарууда аудиторлорго жардам берет.</w:t>
      </w:r>
    </w:p>
    <w:p w14:paraId="096FB868"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bCs/>
          <w:color w:val="000000"/>
          <w:sz w:val="20"/>
          <w:szCs w:val="20"/>
          <w:lang w:val="ky-KG" w:eastAsia="ru-RU"/>
        </w:rPr>
        <w:t>3.</w:t>
      </w:r>
      <w:r>
        <w:rPr>
          <w:bCs/>
          <w:color w:val="000000"/>
          <w:sz w:val="20"/>
          <w:szCs w:val="20"/>
          <w:lang w:val="ky-KG" w:eastAsia="ru-RU"/>
        </w:rPr>
        <w:tab/>
      </w:r>
      <w:r w:rsidRPr="000461AB">
        <w:rPr>
          <w:color w:val="000000"/>
          <w:sz w:val="20"/>
          <w:szCs w:val="20"/>
          <w:lang w:val="ru-RU" w:eastAsia="ru-RU"/>
        </w:rPr>
        <w:t>Башка АЭС аудитордук далил катары тышкы ырастоонун маанилүүлүгүн тааныйт, мисалы:</w:t>
      </w:r>
    </w:p>
    <w:p w14:paraId="1E022C0D" w14:textId="77777777" w:rsidR="000461AB" w:rsidRPr="001F199B" w:rsidRDefault="000461AB" w:rsidP="000461AB">
      <w:pPr>
        <w:numPr>
          <w:ilvl w:val="0"/>
          <w:numId w:val="46"/>
        </w:numPr>
        <w:tabs>
          <w:tab w:val="left" w:pos="1276"/>
        </w:tabs>
        <w:spacing w:after="120" w:line="240" w:lineRule="auto"/>
        <w:ind w:left="1276" w:hanging="567"/>
        <w:rPr>
          <w:color w:val="000000"/>
          <w:sz w:val="20"/>
          <w:szCs w:val="20"/>
          <w:lang w:val="ky-KG" w:eastAsia="ru-RU"/>
        </w:rPr>
      </w:pPr>
      <w:r w:rsidRPr="006B7845">
        <w:rPr>
          <w:color w:val="000000"/>
          <w:sz w:val="20"/>
          <w:szCs w:val="20"/>
          <w:lang w:val="ky-KG" w:eastAsia="ru-RU"/>
        </w:rPr>
        <w:t xml:space="preserve">АЭС 330да финансылык отчеттуулуктун деңгээлинде олуттуу бурмалоолордун бааланган тобокелдиктерине жооп берүүнүн жалпы чараларын иштеп чыгуу жана ишке ашыруу үчүн, ошондой </w:t>
      </w:r>
      <w:r w:rsidRPr="006B7845">
        <w:rPr>
          <w:color w:val="000000"/>
          <w:sz w:val="20"/>
          <w:szCs w:val="20"/>
          <w:lang w:val="ky-KG" w:eastAsia="ru-RU"/>
        </w:rPr>
        <w:lastRenderedPageBreak/>
        <w:t>эле мүнөзү, мөөнөтү жана көлөмү ырастоо деңгээлинде олуттуу бурмалоонун бааланган тобокелдиктеринин негизинде аныкталуучу андан аркы аудитордук жол-жоболорду иштеп чыгуу жана аткаруу үчүн аудитордун жоопкерчилиги талкууланат.</w:t>
      </w:r>
      <w:r>
        <w:rPr>
          <w:rStyle w:val="a6"/>
          <w:color w:val="000000"/>
          <w:sz w:val="20"/>
          <w:szCs w:val="20"/>
          <w:lang w:val="ky-KG" w:eastAsia="ru-RU"/>
        </w:rPr>
        <w:footnoteReference w:id="7"/>
      </w:r>
      <w:r w:rsidRPr="006B7845">
        <w:rPr>
          <w:color w:val="000000"/>
          <w:sz w:val="20"/>
          <w:szCs w:val="20"/>
          <w:lang w:val="ky-KG" w:eastAsia="ru-RU"/>
        </w:rPr>
        <w:t xml:space="preserve"> Мындан тышкары, АЭС </w:t>
      </w:r>
      <w:r w:rsidRPr="00984AB7">
        <w:rPr>
          <w:color w:val="000000"/>
          <w:sz w:val="20"/>
          <w:szCs w:val="20"/>
          <w:lang w:val="ky-KG" w:eastAsia="ru-RU"/>
        </w:rPr>
        <w:t>330д</w:t>
      </w:r>
      <w:r>
        <w:rPr>
          <w:color w:val="000000"/>
          <w:sz w:val="20"/>
          <w:szCs w:val="20"/>
          <w:lang w:val="ky-KG" w:eastAsia="ru-RU"/>
        </w:rPr>
        <w:t>а</w:t>
      </w:r>
      <w:r w:rsidRPr="006B7845">
        <w:rPr>
          <w:color w:val="000000"/>
          <w:sz w:val="20"/>
          <w:szCs w:val="20"/>
          <w:lang w:val="ky-KG" w:eastAsia="ru-RU"/>
        </w:rPr>
        <w:t xml:space="preserve"> олуттуу бурмалоонун бааланган тобокелдиктерине карабастан аудитор </w:t>
      </w:r>
      <w:r w:rsidRPr="001F199B">
        <w:rPr>
          <w:color w:val="000000"/>
          <w:sz w:val="20"/>
          <w:szCs w:val="20"/>
          <w:lang w:val="ky-KG" w:eastAsia="ru-RU"/>
        </w:rPr>
        <w:t>операциянын ар бир олуттуу классына, эсеп боюнча калдыктарга жана маалыматты ачып көрсөтүүгө карата маани-маңызы боюнча текшерүү жол-жоболорун иштеп чыгуусу жана аткаруусу зарыл. Ошондой эле аудитор  маани-маңызы боюнча текшерүүнүн аудитордук жол-жоболору катарында тышкы ырастоо жол-жоболорун аткаруу керектигин чечүүгө милдеттүү.</w:t>
      </w:r>
      <w:r>
        <w:rPr>
          <w:rStyle w:val="a6"/>
          <w:color w:val="000000"/>
          <w:sz w:val="20"/>
          <w:szCs w:val="20"/>
          <w:lang w:eastAsia="ru-RU"/>
        </w:rPr>
        <w:footnoteReference w:id="8"/>
      </w:r>
      <w:r w:rsidRPr="001F199B">
        <w:rPr>
          <w:color w:val="000000"/>
          <w:sz w:val="20"/>
          <w:szCs w:val="20"/>
          <w:lang w:val="ky-KG" w:eastAsia="ru-RU"/>
        </w:rPr>
        <w:t xml:space="preserve"> </w:t>
      </w:r>
    </w:p>
    <w:p w14:paraId="5460A006" w14:textId="77777777" w:rsidR="000461AB" w:rsidRPr="000461AB" w:rsidRDefault="000461AB" w:rsidP="000461AB">
      <w:pPr>
        <w:numPr>
          <w:ilvl w:val="0"/>
          <w:numId w:val="46"/>
        </w:numPr>
        <w:tabs>
          <w:tab w:val="left" w:pos="1276"/>
        </w:tabs>
        <w:spacing w:after="120" w:line="240" w:lineRule="auto"/>
        <w:ind w:left="1276" w:hanging="567"/>
        <w:rPr>
          <w:color w:val="000000"/>
          <w:sz w:val="20"/>
          <w:szCs w:val="20"/>
          <w:lang w:val="ky-KG" w:eastAsia="ru-RU"/>
        </w:rPr>
      </w:pPr>
      <w:r w:rsidRPr="008930FC">
        <w:rPr>
          <w:color w:val="000000"/>
          <w:sz w:val="20"/>
          <w:szCs w:val="20"/>
          <w:lang w:val="ky-KG" w:eastAsia="ru-RU"/>
        </w:rPr>
        <w:t>АЭС 330га ылайык аудитор тобокелдикти канчалык жогору бааласа ошончолук ал ишенимдүү аудитордук далилди алуусу керек.</w:t>
      </w:r>
      <w:r>
        <w:rPr>
          <w:rStyle w:val="a6"/>
          <w:color w:val="000000"/>
          <w:sz w:val="20"/>
          <w:szCs w:val="20"/>
          <w:lang w:eastAsia="ru-RU"/>
        </w:rPr>
        <w:footnoteReference w:id="9"/>
      </w:r>
      <w:r w:rsidRPr="008930FC">
        <w:rPr>
          <w:color w:val="000000"/>
          <w:sz w:val="20"/>
          <w:szCs w:val="20"/>
          <w:lang w:val="ky-KG" w:eastAsia="ru-RU"/>
        </w:rPr>
        <w:t xml:space="preserve"> Бул максатта аудитор далилдердин санын көбөйтө алат же жөндүү же ишенимдүү болгон далилди ала алат же болбосо экөөнү тең кабыл ала алат.  </w:t>
      </w:r>
      <w:r w:rsidRPr="000461AB">
        <w:rPr>
          <w:color w:val="000000"/>
          <w:sz w:val="20"/>
          <w:szCs w:val="20"/>
          <w:lang w:val="ky-KG" w:eastAsia="ru-RU"/>
        </w:rPr>
        <w:t>Мисалы, аудитор түздөн-түз үчүнчү тараптан далил алууга же бир нече көз карандысыз булактардан ырастоочу далилдерди алууга көбүрөөк көңүл бурушу мүмкүн. АЭС 330да тышкы ырастоо жол-жоболору аудиторго ак ниетсиз аракеттердин же каталардын натыйжасында олуттуу бурмалоо тобокелдиктерине жооп катары чараларды иштеп чыгуусу үчүн зарыл болгон ишенимдүү аудитордук далилдерди алууга жардам берет.</w:t>
      </w:r>
      <w:r>
        <w:rPr>
          <w:rStyle w:val="a6"/>
          <w:color w:val="000000"/>
          <w:sz w:val="20"/>
          <w:szCs w:val="20"/>
          <w:lang w:eastAsia="ru-RU"/>
        </w:rPr>
        <w:footnoteReference w:id="10"/>
      </w:r>
    </w:p>
    <w:p w14:paraId="19E7F3F4" w14:textId="77777777" w:rsidR="000461AB" w:rsidRPr="002E4C7C" w:rsidRDefault="000461AB" w:rsidP="000461AB">
      <w:pPr>
        <w:numPr>
          <w:ilvl w:val="0"/>
          <w:numId w:val="46"/>
        </w:numPr>
        <w:tabs>
          <w:tab w:val="left" w:pos="1276"/>
        </w:tabs>
        <w:spacing w:after="120" w:line="240" w:lineRule="auto"/>
        <w:ind w:left="1276" w:hanging="567"/>
        <w:rPr>
          <w:rFonts w:ascii="Symbol" w:hAnsi="Symbol" w:cs="Calibri"/>
          <w:color w:val="000000"/>
          <w:sz w:val="20"/>
          <w:szCs w:val="20"/>
          <w:lang w:val="ky-KG" w:eastAsia="ru-RU"/>
        </w:rPr>
      </w:pPr>
      <w:r w:rsidRPr="000461AB">
        <w:rPr>
          <w:color w:val="000000"/>
          <w:sz w:val="20"/>
          <w:szCs w:val="20"/>
          <w:lang w:val="ky-KG" w:eastAsia="ru-RU"/>
        </w:rPr>
        <w:t>АЭС 240та кошумча ырастоочу маалыматтарды алуу үчүн аудитор өбөлгөлөө деңгээлинде ак ниетсиз аракеттерден улам олуттуу бурмалоонун</w:t>
      </w:r>
      <w:r w:rsidRPr="006B7845">
        <w:rPr>
          <w:color w:val="000000"/>
          <w:sz w:val="20"/>
          <w:szCs w:val="20"/>
          <w:lang w:val="ky-KG" w:eastAsia="ru-RU"/>
        </w:rPr>
        <w:t xml:space="preserve"> бааланган тобокелдиктерине реакция кылуу боюнча чараларды иштеп чыгууга жардам бере турган тастыктоо тууралуу суроо-талаптарды түзө алат.</w:t>
      </w:r>
      <w:r>
        <w:rPr>
          <w:rStyle w:val="a6"/>
          <w:color w:val="000000"/>
          <w:sz w:val="20"/>
          <w:szCs w:val="20"/>
          <w:lang w:val="ky-KG" w:eastAsia="ru-RU"/>
        </w:rPr>
        <w:footnoteReference w:id="11"/>
      </w:r>
      <w:r w:rsidRPr="006B7845">
        <w:rPr>
          <w:color w:val="000000"/>
          <w:sz w:val="20"/>
          <w:szCs w:val="20"/>
          <w:vertAlign w:val="superscript"/>
          <w:lang w:val="ky-KG" w:eastAsia="ru-RU"/>
        </w:rPr>
        <w:t xml:space="preserve"> </w:t>
      </w:r>
    </w:p>
    <w:p w14:paraId="72868F16" w14:textId="77777777" w:rsidR="000461AB" w:rsidRPr="001F199B" w:rsidRDefault="000461AB" w:rsidP="000461AB">
      <w:pPr>
        <w:numPr>
          <w:ilvl w:val="0"/>
          <w:numId w:val="46"/>
        </w:numPr>
        <w:tabs>
          <w:tab w:val="left" w:pos="1276"/>
        </w:tabs>
        <w:spacing w:after="120" w:line="240" w:lineRule="auto"/>
        <w:ind w:left="1276" w:hanging="567"/>
        <w:rPr>
          <w:color w:val="000000"/>
          <w:sz w:val="20"/>
          <w:szCs w:val="20"/>
          <w:lang w:val="ky-KG" w:eastAsia="ru-RU"/>
        </w:rPr>
      </w:pPr>
      <w:r w:rsidRPr="001F199B">
        <w:rPr>
          <w:color w:val="000000"/>
          <w:sz w:val="20"/>
          <w:szCs w:val="20"/>
          <w:lang w:val="ky-KG" w:eastAsia="ru-RU"/>
        </w:rPr>
        <w:t xml:space="preserve">АЭС 500дө ишканага карата көз карандысыз болуп саналган булактан алынган ырастоочу маалыматтар, мисалы тышкы ырастоолор аудитор бухгалтердик эсептеги же жетекчиликтин билдирүүлөрүндөгү маалыматта камтылган далилдердин </w:t>
      </w:r>
      <w:r w:rsidRPr="001F199B">
        <w:rPr>
          <w:color w:val="000000"/>
          <w:sz w:val="20"/>
          <w:szCs w:val="20"/>
          <w:lang w:val="ky-KG" w:eastAsia="ru-RU"/>
        </w:rPr>
        <w:lastRenderedPageBreak/>
        <w:t>ишенимдүүлүк деңгээлин жогорулатышы мүмкүндүгү көрсөтүлгөн.</w:t>
      </w:r>
      <w:r>
        <w:rPr>
          <w:rStyle w:val="a6"/>
          <w:color w:val="000000"/>
          <w:sz w:val="20"/>
          <w:szCs w:val="20"/>
          <w:lang w:val="ky-KG" w:eastAsia="ru-RU"/>
        </w:rPr>
        <w:footnoteReference w:id="12"/>
      </w:r>
    </w:p>
    <w:p w14:paraId="6F75008D" w14:textId="2ECAF139" w:rsidR="00D73133" w:rsidRPr="000461AB" w:rsidRDefault="000461AB">
      <w:pPr>
        <w:pStyle w:val="30"/>
        <w:spacing w:before="180" w:after="0" w:line="240" w:lineRule="exact"/>
        <w:rPr>
          <w:sz w:val="20"/>
          <w:szCs w:val="20"/>
          <w:lang w:val="ky-KG"/>
        </w:rPr>
      </w:pPr>
      <w:r w:rsidRPr="000461AB">
        <w:rPr>
          <w:sz w:val="20"/>
          <w:szCs w:val="20"/>
          <w:lang w:val="ky-KG"/>
        </w:rPr>
        <w:t xml:space="preserve">Күчүнө кирүү күнү </w:t>
      </w:r>
    </w:p>
    <w:p w14:paraId="76A3222C" w14:textId="3C888EA0" w:rsidR="00D73133" w:rsidRPr="000461AB" w:rsidRDefault="00D73133">
      <w:pPr>
        <w:pStyle w:val="NumberedParagraph0"/>
        <w:widowControl w:val="0"/>
        <w:tabs>
          <w:tab w:val="clear" w:pos="312"/>
          <w:tab w:val="clear" w:pos="480"/>
        </w:tabs>
        <w:spacing w:before="120" w:line="240" w:lineRule="exact"/>
        <w:ind w:left="734" w:hanging="547"/>
        <w:outlineLvl w:val="2"/>
        <w:rPr>
          <w:iCs/>
          <w:sz w:val="20"/>
          <w:szCs w:val="20"/>
          <w:lang w:val="ky-KG"/>
        </w:rPr>
      </w:pPr>
      <w:r w:rsidRPr="000461AB">
        <w:rPr>
          <w:iCs/>
          <w:sz w:val="20"/>
          <w:szCs w:val="20"/>
          <w:lang w:val="ky-KG"/>
        </w:rPr>
        <w:t>4.</w:t>
      </w:r>
      <w:r w:rsidRPr="000461AB">
        <w:rPr>
          <w:iCs/>
          <w:sz w:val="20"/>
          <w:szCs w:val="20"/>
          <w:lang w:val="ky-KG"/>
        </w:rPr>
        <w:tab/>
      </w:r>
      <w:r w:rsidR="000461AB" w:rsidRPr="001B79BC">
        <w:rPr>
          <w:iCs/>
          <w:color w:val="000000"/>
          <w:sz w:val="20"/>
          <w:szCs w:val="20"/>
          <w:lang w:val="ky-KG" w:eastAsia="ru-RU"/>
        </w:rPr>
        <w:t>Бул стандарт 2009-жылдын 15-декабрында же ушул күндөн кийин башталган мезгилдер үчүн финансылык отчеттуулуктун аудитине карата күчүнө кирет</w:t>
      </w:r>
      <w:r w:rsidRPr="000461AB">
        <w:rPr>
          <w:sz w:val="20"/>
          <w:szCs w:val="20"/>
          <w:lang w:val="ky-KG"/>
        </w:rPr>
        <w:t>.</w:t>
      </w:r>
    </w:p>
    <w:bookmarkEnd w:id="0"/>
    <w:p w14:paraId="7459F000" w14:textId="77777777" w:rsidR="000461AB" w:rsidRPr="001F199B" w:rsidRDefault="000461AB" w:rsidP="000461AB">
      <w:pPr>
        <w:tabs>
          <w:tab w:val="left" w:pos="709"/>
        </w:tabs>
        <w:spacing w:before="240" w:line="240" w:lineRule="auto"/>
        <w:ind w:left="709" w:hanging="567"/>
        <w:rPr>
          <w:b/>
          <w:bCs/>
          <w:color w:val="000000"/>
          <w:lang w:val="ky-KG" w:eastAsia="ru-RU"/>
        </w:rPr>
      </w:pPr>
      <w:r w:rsidRPr="001F199B">
        <w:rPr>
          <w:b/>
          <w:bCs/>
          <w:color w:val="000000"/>
          <w:lang w:val="ky-KG" w:eastAsia="ru-RU"/>
        </w:rPr>
        <w:t>Максаты</w:t>
      </w:r>
    </w:p>
    <w:p w14:paraId="4BAD474F" w14:textId="39591A2D" w:rsidR="00D73133" w:rsidRPr="000461AB" w:rsidRDefault="000461AB" w:rsidP="000461AB">
      <w:pPr>
        <w:pStyle w:val="NumberedParagraphChar"/>
        <w:widowControl w:val="0"/>
        <w:tabs>
          <w:tab w:val="clear" w:pos="312"/>
          <w:tab w:val="clear" w:pos="480"/>
        </w:tabs>
        <w:spacing w:before="120" w:line="240" w:lineRule="exact"/>
        <w:ind w:left="734" w:hanging="547"/>
        <w:outlineLvl w:val="2"/>
        <w:rPr>
          <w:bCs/>
          <w:sz w:val="20"/>
          <w:lang w:val="ky-KG"/>
        </w:rPr>
      </w:pPr>
      <w:r w:rsidRPr="006B7845">
        <w:rPr>
          <w:color w:val="000000"/>
          <w:sz w:val="20"/>
          <w:lang w:val="ky-KG" w:eastAsia="ru-RU"/>
        </w:rPr>
        <w:t>5.</w:t>
      </w:r>
      <w:r>
        <w:rPr>
          <w:color w:val="000000"/>
          <w:sz w:val="20"/>
          <w:lang w:val="ky-KG" w:eastAsia="ru-RU"/>
        </w:rPr>
        <w:tab/>
      </w:r>
      <w:r w:rsidRPr="001B79BC">
        <w:rPr>
          <w:bCs/>
          <w:color w:val="000000"/>
          <w:sz w:val="20"/>
          <w:lang w:val="ky-KG" w:eastAsia="ru-RU"/>
        </w:rPr>
        <w:t xml:space="preserve">Тышкы ырастоо жол-жоболорун колдонууда аудитордун максаты </w:t>
      </w:r>
      <w:r>
        <w:rPr>
          <w:bCs/>
          <w:color w:val="000000"/>
          <w:sz w:val="20"/>
          <w:lang w:val="kk-KZ" w:eastAsia="ru-RU"/>
        </w:rPr>
        <w:t xml:space="preserve">жөндүү </w:t>
      </w:r>
      <w:r w:rsidRPr="001B79BC">
        <w:rPr>
          <w:bCs/>
          <w:color w:val="000000"/>
          <w:sz w:val="20"/>
          <w:lang w:val="ky-KG" w:eastAsia="ru-RU"/>
        </w:rPr>
        <w:t>жана ишенимдүү аудитордук далилдерди алуу үчүн ушундай жол-жоболорду иштеп чыгуу жана аткаруу болуп саналат.</w:t>
      </w:r>
    </w:p>
    <w:p w14:paraId="229FF384" w14:textId="77777777" w:rsidR="000461AB" w:rsidRPr="001F199B" w:rsidRDefault="000461AB" w:rsidP="000461AB">
      <w:pPr>
        <w:tabs>
          <w:tab w:val="left" w:pos="709"/>
        </w:tabs>
        <w:spacing w:after="120" w:line="240" w:lineRule="auto"/>
        <w:ind w:left="709" w:hanging="567"/>
        <w:rPr>
          <w:b/>
          <w:bCs/>
          <w:color w:val="000000"/>
          <w:lang w:val="ky-KG" w:eastAsia="ru-RU"/>
        </w:rPr>
      </w:pPr>
      <w:r w:rsidRPr="001F199B">
        <w:rPr>
          <w:b/>
          <w:bCs/>
          <w:color w:val="000000"/>
          <w:lang w:val="ky-KG" w:eastAsia="ru-RU"/>
        </w:rPr>
        <w:t>Аныктамалар</w:t>
      </w:r>
    </w:p>
    <w:p w14:paraId="6D4DC965" w14:textId="77777777" w:rsidR="000461AB" w:rsidRPr="001B79BC"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6.</w:t>
      </w:r>
      <w:r>
        <w:rPr>
          <w:color w:val="000000"/>
          <w:sz w:val="20"/>
          <w:szCs w:val="20"/>
          <w:lang w:val="ky-KG" w:eastAsia="ru-RU"/>
        </w:rPr>
        <w:tab/>
      </w:r>
      <w:r w:rsidRPr="001B79BC">
        <w:rPr>
          <w:color w:val="000000"/>
          <w:sz w:val="20"/>
          <w:szCs w:val="20"/>
          <w:lang w:val="ky-KG" w:eastAsia="ru-RU"/>
        </w:rPr>
        <w:t>Аудиттин эл аралык стандарттарынын максаттары үчүн колдонулуучу терминдер төмөндө берилген мааниге ээ:</w:t>
      </w:r>
    </w:p>
    <w:p w14:paraId="5C341B9B" w14:textId="77777777" w:rsidR="000461AB" w:rsidRPr="001B79BC" w:rsidRDefault="000461AB" w:rsidP="000461AB">
      <w:pPr>
        <w:tabs>
          <w:tab w:val="left" w:pos="709"/>
        </w:tabs>
        <w:spacing w:after="120" w:line="240" w:lineRule="auto"/>
        <w:ind w:left="1275" w:hanging="567"/>
        <w:rPr>
          <w:color w:val="000000"/>
          <w:sz w:val="20"/>
          <w:szCs w:val="20"/>
          <w:lang w:val="ky-KG" w:eastAsia="ru-RU"/>
        </w:rPr>
      </w:pPr>
      <w:r w:rsidRPr="006B7845">
        <w:rPr>
          <w:color w:val="000000"/>
          <w:sz w:val="20"/>
          <w:szCs w:val="20"/>
          <w:lang w:val="ky-KG" w:eastAsia="ru-RU"/>
        </w:rPr>
        <w:t>а)</w:t>
      </w:r>
      <w:r>
        <w:rPr>
          <w:color w:val="000000"/>
          <w:sz w:val="20"/>
          <w:szCs w:val="20"/>
          <w:lang w:val="ky-KG" w:eastAsia="ru-RU"/>
        </w:rPr>
        <w:tab/>
      </w:r>
      <w:r w:rsidRPr="006B7845">
        <w:rPr>
          <w:color w:val="000000"/>
          <w:sz w:val="20"/>
          <w:szCs w:val="20"/>
          <w:lang w:val="ky-KG" w:eastAsia="ru-RU"/>
        </w:rPr>
        <w:t>тышкы ырастоо - аудитор тарабынан түздөн-түз үчүнчү жактан (ырастоочу тараптан) кагазда, электрондук же башка түрдө жазуу формасында алынган аудитордук далилдер;</w:t>
      </w:r>
    </w:p>
    <w:p w14:paraId="5613E326" w14:textId="77777777" w:rsidR="000461AB" w:rsidRPr="001B79BC" w:rsidRDefault="000461AB" w:rsidP="000461AB">
      <w:pPr>
        <w:tabs>
          <w:tab w:val="left" w:pos="709"/>
        </w:tabs>
        <w:spacing w:after="120" w:line="240" w:lineRule="auto"/>
        <w:ind w:left="1275" w:hanging="567"/>
        <w:rPr>
          <w:color w:val="000000"/>
          <w:sz w:val="20"/>
          <w:szCs w:val="20"/>
          <w:lang w:val="ky-KG" w:eastAsia="ru-RU"/>
        </w:rPr>
      </w:pPr>
      <w:r w:rsidRPr="006B7845">
        <w:rPr>
          <w:color w:val="000000"/>
          <w:sz w:val="20"/>
          <w:szCs w:val="20"/>
          <w:lang w:val="ky-KG" w:eastAsia="ru-RU"/>
        </w:rPr>
        <w:t>(b)</w:t>
      </w:r>
      <w:r>
        <w:rPr>
          <w:color w:val="000000"/>
          <w:sz w:val="20"/>
          <w:szCs w:val="20"/>
          <w:lang w:val="ky-KG" w:eastAsia="ru-RU"/>
        </w:rPr>
        <w:tab/>
      </w:r>
      <w:r w:rsidRPr="001B79BC">
        <w:rPr>
          <w:color w:val="000000"/>
          <w:sz w:val="20"/>
          <w:szCs w:val="20"/>
          <w:lang w:val="ky-KG" w:eastAsia="ru-RU"/>
        </w:rPr>
        <w:t>позитивдүү ырастоо жөнүндө суроо-талап – суроо-талапка ырастоочу тарап бере турган жооп түздөн-түз аудиторго жөнөтүлөт жана ал суроо-талапта камтылган маалыматтарга макул же макул эместигин билдирет, же суралган маалыматты берет;</w:t>
      </w:r>
    </w:p>
    <w:p w14:paraId="53FDFA7A" w14:textId="77777777" w:rsidR="000461AB" w:rsidRPr="001B79BC" w:rsidRDefault="000461AB" w:rsidP="000461AB">
      <w:pPr>
        <w:tabs>
          <w:tab w:val="left" w:pos="709"/>
        </w:tabs>
        <w:spacing w:after="120" w:line="240" w:lineRule="auto"/>
        <w:ind w:left="1275" w:hanging="567"/>
        <w:rPr>
          <w:color w:val="000000"/>
          <w:sz w:val="20"/>
          <w:szCs w:val="20"/>
          <w:lang w:val="ky-KG" w:eastAsia="ru-RU"/>
        </w:rPr>
      </w:pPr>
      <w:r w:rsidRPr="006B7845">
        <w:rPr>
          <w:color w:val="000000"/>
          <w:sz w:val="20"/>
          <w:szCs w:val="20"/>
          <w:lang w:val="ky-KG" w:eastAsia="ru-RU"/>
        </w:rPr>
        <w:t>c)</w:t>
      </w:r>
      <w:r>
        <w:rPr>
          <w:color w:val="000000"/>
          <w:sz w:val="20"/>
          <w:szCs w:val="20"/>
          <w:lang w:val="ky-KG" w:eastAsia="ru-RU"/>
        </w:rPr>
        <w:tab/>
      </w:r>
      <w:r w:rsidRPr="001B79BC">
        <w:rPr>
          <w:color w:val="000000"/>
          <w:sz w:val="20"/>
          <w:szCs w:val="20"/>
          <w:lang w:val="ky-KG" w:eastAsia="ru-RU"/>
        </w:rPr>
        <w:t>терс ырастоо жөнүндө суроо-талап – суроо-талапта камтылган маалыматтарга макул болбогон учурда ырастоочу тарап бере турган жооп түздөн-түз аудиторго жөнөтүлөт;</w:t>
      </w:r>
    </w:p>
    <w:p w14:paraId="517EF3B6" w14:textId="77777777" w:rsidR="000461AB" w:rsidRPr="001B79BC" w:rsidRDefault="000461AB" w:rsidP="000461AB">
      <w:pPr>
        <w:tabs>
          <w:tab w:val="left" w:pos="709"/>
        </w:tabs>
        <w:spacing w:after="120" w:line="240" w:lineRule="auto"/>
        <w:ind w:left="1275" w:hanging="567"/>
        <w:rPr>
          <w:color w:val="000000"/>
          <w:sz w:val="20"/>
          <w:szCs w:val="20"/>
          <w:lang w:val="ky-KG" w:eastAsia="ru-RU"/>
        </w:rPr>
      </w:pPr>
      <w:r w:rsidRPr="006B7845">
        <w:rPr>
          <w:color w:val="000000"/>
          <w:sz w:val="20"/>
          <w:szCs w:val="20"/>
          <w:lang w:val="ky-KG" w:eastAsia="ru-RU"/>
        </w:rPr>
        <w:t>d)</w:t>
      </w:r>
      <w:r>
        <w:rPr>
          <w:color w:val="000000"/>
          <w:sz w:val="20"/>
          <w:szCs w:val="20"/>
          <w:lang w:val="ky-KG" w:eastAsia="ru-RU"/>
        </w:rPr>
        <w:tab/>
      </w:r>
      <w:r w:rsidRPr="001B79BC">
        <w:rPr>
          <w:color w:val="000000"/>
          <w:sz w:val="20"/>
          <w:szCs w:val="20"/>
          <w:lang w:val="ky-KG" w:eastAsia="ru-RU"/>
        </w:rPr>
        <w:t xml:space="preserve">жооптун жоктугу – позитивдүү ырастоо жөнүндө суроо-талапка ырастоочу тараптан жооптун же толук жооптун жоктугу, же ырастоочу тарапка жеткирилбегендигин ырастоо жөнүндө суроо-талапты </w:t>
      </w:r>
      <w:r>
        <w:rPr>
          <w:color w:val="000000"/>
          <w:sz w:val="20"/>
          <w:szCs w:val="20"/>
          <w:lang w:val="kk-KZ" w:eastAsia="ru-RU"/>
        </w:rPr>
        <w:t xml:space="preserve">кайра </w:t>
      </w:r>
      <w:r w:rsidRPr="001B79BC">
        <w:rPr>
          <w:color w:val="000000"/>
          <w:sz w:val="20"/>
          <w:szCs w:val="20"/>
          <w:lang w:val="ky-KG" w:eastAsia="ru-RU"/>
        </w:rPr>
        <w:t>кайтаруу;</w:t>
      </w:r>
    </w:p>
    <w:p w14:paraId="0E585B58" w14:textId="77777777" w:rsidR="000461AB" w:rsidRPr="001F199B" w:rsidRDefault="000461AB" w:rsidP="000461AB">
      <w:pPr>
        <w:tabs>
          <w:tab w:val="left" w:pos="709"/>
        </w:tabs>
        <w:spacing w:after="120" w:line="240" w:lineRule="auto"/>
        <w:ind w:left="1275" w:hanging="567"/>
        <w:rPr>
          <w:lang w:val="ky-KG"/>
        </w:rPr>
      </w:pPr>
      <w:r w:rsidRPr="006B7845">
        <w:rPr>
          <w:color w:val="000000"/>
          <w:sz w:val="20"/>
          <w:szCs w:val="20"/>
          <w:lang w:val="ky-KG" w:eastAsia="ru-RU"/>
        </w:rPr>
        <w:t>e)</w:t>
      </w:r>
      <w:r>
        <w:rPr>
          <w:color w:val="000000"/>
          <w:sz w:val="20"/>
          <w:szCs w:val="20"/>
          <w:lang w:val="ky-KG" w:eastAsia="ru-RU"/>
        </w:rPr>
        <w:tab/>
      </w:r>
      <w:r w:rsidRPr="001B79BC">
        <w:rPr>
          <w:color w:val="000000"/>
          <w:sz w:val="20"/>
          <w:szCs w:val="20"/>
          <w:lang w:val="ky-KG" w:eastAsia="ru-RU"/>
        </w:rPr>
        <w:t xml:space="preserve">дал келбөө - ырастоо үчүн талап кылынган же </w:t>
      </w:r>
      <w:r>
        <w:rPr>
          <w:color w:val="000000"/>
          <w:sz w:val="20"/>
          <w:szCs w:val="20"/>
          <w:lang w:val="kk-KZ" w:eastAsia="ru-RU"/>
        </w:rPr>
        <w:t xml:space="preserve">ишкананын </w:t>
      </w:r>
      <w:r w:rsidRPr="001B79BC">
        <w:rPr>
          <w:color w:val="000000"/>
          <w:sz w:val="20"/>
          <w:szCs w:val="20"/>
          <w:lang w:val="ky-KG" w:eastAsia="ru-RU"/>
        </w:rPr>
        <w:t>бухгалтердик эсебинде камтылган маалыматтар менен ырастоочу тарап иш жүзүндө берген маалыматтын ортосунда айырмаланган жооп.</w:t>
      </w:r>
    </w:p>
    <w:p w14:paraId="37E9282C" w14:textId="5227E8C4" w:rsidR="00D73133" w:rsidRPr="00691949" w:rsidRDefault="000461AB">
      <w:pPr>
        <w:pStyle w:val="TOCBody"/>
        <w:keepLines/>
        <w:spacing w:before="240" w:line="240" w:lineRule="exact"/>
        <w:ind w:left="0" w:firstLine="0"/>
        <w:outlineLvl w:val="1"/>
        <w:rPr>
          <w:rFonts w:cs="Arial"/>
          <w:b/>
          <w:bCs/>
          <w:iCs/>
          <w:kern w:val="20"/>
          <w:szCs w:val="24"/>
          <w:lang w:val="ky-KG"/>
        </w:rPr>
      </w:pPr>
      <w:r w:rsidRPr="001F199B">
        <w:rPr>
          <w:b/>
          <w:bCs/>
          <w:color w:val="000000"/>
          <w:szCs w:val="24"/>
          <w:lang w:val="ky-KG" w:eastAsia="ru-RU"/>
        </w:rPr>
        <w:t>Талаптар</w:t>
      </w:r>
    </w:p>
    <w:p w14:paraId="06B6EA78" w14:textId="15FEFB02" w:rsidR="00D73133" w:rsidRPr="00691949" w:rsidRDefault="000461AB" w:rsidP="000A08DB">
      <w:pPr>
        <w:pStyle w:val="30"/>
        <w:spacing w:before="120" w:line="240" w:lineRule="exact"/>
        <w:rPr>
          <w:sz w:val="20"/>
          <w:szCs w:val="20"/>
          <w:lang w:val="ky-KG"/>
        </w:rPr>
      </w:pPr>
      <w:r w:rsidRPr="00691949">
        <w:rPr>
          <w:color w:val="000000"/>
          <w:sz w:val="20"/>
          <w:szCs w:val="20"/>
          <w:lang w:val="ky-KG" w:eastAsia="ru-RU"/>
        </w:rPr>
        <w:lastRenderedPageBreak/>
        <w:t>Тышкы ырастоолордун жол-жоболору</w:t>
      </w:r>
    </w:p>
    <w:p w14:paraId="34962EF9" w14:textId="77777777" w:rsidR="000461AB" w:rsidRPr="001F199B" w:rsidRDefault="000461AB" w:rsidP="000461AB">
      <w:pPr>
        <w:tabs>
          <w:tab w:val="left" w:pos="709"/>
        </w:tabs>
        <w:spacing w:after="120" w:line="240" w:lineRule="auto"/>
        <w:ind w:left="709" w:hanging="567"/>
        <w:rPr>
          <w:color w:val="000000"/>
          <w:sz w:val="20"/>
          <w:szCs w:val="20"/>
          <w:lang w:val="ky-KG" w:eastAsia="ru-RU"/>
        </w:rPr>
      </w:pPr>
      <w:bookmarkStart w:id="1" w:name="_Ref35887732"/>
      <w:bookmarkStart w:id="2" w:name="_Ref39626768"/>
      <w:r w:rsidRPr="006B7845">
        <w:rPr>
          <w:color w:val="000000"/>
          <w:sz w:val="20"/>
          <w:szCs w:val="20"/>
          <w:lang w:val="ky-KG" w:eastAsia="ru-RU"/>
        </w:rPr>
        <w:t>7.</w:t>
      </w:r>
      <w:r>
        <w:rPr>
          <w:color w:val="000000"/>
          <w:sz w:val="20"/>
          <w:szCs w:val="20"/>
          <w:lang w:val="ky-KG" w:eastAsia="ru-RU"/>
        </w:rPr>
        <w:tab/>
      </w:r>
      <w:r w:rsidRPr="001F199B">
        <w:rPr>
          <w:color w:val="000000"/>
          <w:sz w:val="20"/>
          <w:szCs w:val="20"/>
          <w:lang w:val="ky-KG" w:eastAsia="ru-RU"/>
        </w:rPr>
        <w:t>Тышкы ырастоо жол-жоболорун аткарууда аудитор тышкы ырастоо үчүн суроо-талаптарды даярдоонун бүткүл циклин контролдоого милдеттүү, анын ичинде:</w:t>
      </w:r>
    </w:p>
    <w:p w14:paraId="0094D390" w14:textId="01B15252" w:rsidR="000461AB" w:rsidRPr="000A08D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eastAsia="ru-RU"/>
        </w:rPr>
        <w:t>a</w:t>
      </w:r>
      <w:r w:rsidRPr="000461AB">
        <w:rPr>
          <w:color w:val="000000"/>
          <w:sz w:val="20"/>
          <w:szCs w:val="20"/>
          <w:lang w:val="ru-RU" w:eastAsia="ru-RU"/>
        </w:rPr>
        <w:t>)</w:t>
      </w:r>
      <w:r w:rsidRPr="000461AB">
        <w:rPr>
          <w:color w:val="000000"/>
          <w:sz w:val="20"/>
          <w:szCs w:val="20"/>
          <w:lang w:val="ru-RU" w:eastAsia="ru-RU"/>
        </w:rPr>
        <w:tab/>
        <w:t>ырасталуучу же суралуучу маалыматты аныктоо (А1-пунктун караңыз)</w:t>
      </w:r>
      <w:r w:rsidR="000A08DB" w:rsidRPr="000A08DB">
        <w:rPr>
          <w:color w:val="000000"/>
          <w:sz w:val="20"/>
          <w:szCs w:val="20"/>
          <w:lang w:val="ru-RU" w:eastAsia="ru-RU"/>
        </w:rPr>
        <w:t>;</w:t>
      </w:r>
    </w:p>
    <w:p w14:paraId="6884EB44" w14:textId="5AAAC7E9" w:rsidR="000461AB" w:rsidRPr="000A08D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eastAsia="ru-RU"/>
        </w:rPr>
        <w:t>b</w:t>
      </w:r>
      <w:r w:rsidRPr="000461AB">
        <w:rPr>
          <w:color w:val="000000"/>
          <w:sz w:val="20"/>
          <w:szCs w:val="20"/>
          <w:lang w:val="ru-RU" w:eastAsia="ru-RU"/>
        </w:rPr>
        <w:t>)</w:t>
      </w:r>
      <w:r w:rsidRPr="000461AB">
        <w:rPr>
          <w:color w:val="000000"/>
          <w:sz w:val="20"/>
          <w:szCs w:val="20"/>
          <w:lang w:val="ru-RU" w:eastAsia="ru-RU"/>
        </w:rPr>
        <w:tab/>
        <w:t>тиешелүү ырастоочу тарапты тандоо (А2-пунктун караңыз)</w:t>
      </w:r>
      <w:r w:rsidR="000A08DB" w:rsidRPr="000A08DB">
        <w:rPr>
          <w:color w:val="000000"/>
          <w:sz w:val="20"/>
          <w:szCs w:val="20"/>
          <w:lang w:val="ru-RU" w:eastAsia="ru-RU"/>
        </w:rPr>
        <w:t>;</w:t>
      </w:r>
    </w:p>
    <w:p w14:paraId="4E427322" w14:textId="33DCECE0" w:rsidR="000461AB" w:rsidRPr="000A08D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eastAsia="ru-RU"/>
        </w:rPr>
        <w:t>c</w:t>
      </w:r>
      <w:r w:rsidRPr="000461AB">
        <w:rPr>
          <w:color w:val="000000"/>
          <w:sz w:val="20"/>
          <w:szCs w:val="20"/>
          <w:lang w:val="ru-RU" w:eastAsia="ru-RU"/>
        </w:rPr>
        <w:t>)</w:t>
      </w:r>
      <w:r w:rsidRPr="000461AB">
        <w:rPr>
          <w:color w:val="000000"/>
          <w:sz w:val="20"/>
          <w:szCs w:val="20"/>
          <w:lang w:val="ru-RU" w:eastAsia="ru-RU"/>
        </w:rPr>
        <w:tab/>
        <w:t>ырастоо жөнүндө суроо-талапты түзүү. Аудитор суроо-талап тиешелүү алуучуга даректелгендигин жана суроо-талапка жооп түздөн-түз суроо-талапты жасаган аудиторго жөнөтүлүшү үчүн жөнөтүүчү жөнүндө маалымат камтылгандыгына ынанууга милдеттүү (</w:t>
      </w:r>
      <w:r w:rsidRPr="006B7845">
        <w:rPr>
          <w:color w:val="000000"/>
          <w:sz w:val="20"/>
          <w:szCs w:val="20"/>
          <w:lang w:eastAsia="ru-RU"/>
        </w:rPr>
        <w:t>A</w:t>
      </w:r>
      <w:r w:rsidRPr="000461AB">
        <w:rPr>
          <w:color w:val="000000"/>
          <w:sz w:val="20"/>
          <w:szCs w:val="20"/>
          <w:lang w:val="ru-RU" w:eastAsia="ru-RU"/>
        </w:rPr>
        <w:t>3-</w:t>
      </w:r>
      <w:r w:rsidRPr="006B7845">
        <w:rPr>
          <w:color w:val="000000"/>
          <w:sz w:val="20"/>
          <w:szCs w:val="20"/>
          <w:lang w:eastAsia="ru-RU"/>
        </w:rPr>
        <w:t>A</w:t>
      </w:r>
      <w:r w:rsidR="000A08DB">
        <w:rPr>
          <w:color w:val="000000"/>
          <w:sz w:val="20"/>
          <w:szCs w:val="20"/>
          <w:lang w:val="ru-RU" w:eastAsia="ru-RU"/>
        </w:rPr>
        <w:t>6-пункттарын караңыз)</w:t>
      </w:r>
      <w:r w:rsidR="000A08DB" w:rsidRPr="000A08DB">
        <w:rPr>
          <w:color w:val="000000"/>
          <w:sz w:val="20"/>
          <w:szCs w:val="20"/>
          <w:lang w:val="ru-RU" w:eastAsia="ru-RU"/>
        </w:rPr>
        <w:t>;</w:t>
      </w:r>
    </w:p>
    <w:p w14:paraId="6647C614" w14:textId="70A8C4BB" w:rsidR="000461AB" w:rsidRPr="000A08D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eastAsia="ru-RU"/>
        </w:rPr>
        <w:t>d</w:t>
      </w:r>
      <w:r w:rsidRPr="000461AB">
        <w:rPr>
          <w:color w:val="000000"/>
          <w:sz w:val="20"/>
          <w:szCs w:val="20"/>
          <w:lang w:val="ru-RU" w:eastAsia="ru-RU"/>
        </w:rPr>
        <w:t>)</w:t>
      </w:r>
      <w:r w:rsidRPr="000461AB">
        <w:rPr>
          <w:color w:val="000000"/>
          <w:sz w:val="20"/>
          <w:szCs w:val="20"/>
          <w:lang w:val="ru-RU" w:eastAsia="ru-RU"/>
        </w:rPr>
        <w:tab/>
        <w:t>ырастоочу тарапка суроо-талаптарды, анын ичинде зарыл болгон учурда кайталанган суроо-талаптарды жөнөтүү (</w:t>
      </w:r>
      <w:r w:rsidRPr="006B7845">
        <w:rPr>
          <w:color w:val="000000"/>
          <w:sz w:val="20"/>
          <w:szCs w:val="20"/>
          <w:lang w:eastAsia="ru-RU"/>
        </w:rPr>
        <w:t>A</w:t>
      </w:r>
      <w:r w:rsidRPr="000461AB">
        <w:rPr>
          <w:color w:val="000000"/>
          <w:sz w:val="20"/>
          <w:szCs w:val="20"/>
          <w:lang w:val="ru-RU" w:eastAsia="ru-RU"/>
        </w:rPr>
        <w:t>7-пунктун караңыз)</w:t>
      </w:r>
      <w:r w:rsidR="000A08DB" w:rsidRPr="000A08DB">
        <w:rPr>
          <w:color w:val="000000"/>
          <w:sz w:val="20"/>
          <w:szCs w:val="20"/>
          <w:lang w:val="ru-RU" w:eastAsia="ru-RU"/>
        </w:rPr>
        <w:t>.</w:t>
      </w:r>
    </w:p>
    <w:p w14:paraId="74DAF977" w14:textId="77777777" w:rsidR="000461AB" w:rsidRPr="000461AB" w:rsidRDefault="000461AB" w:rsidP="000461AB">
      <w:pPr>
        <w:spacing w:after="120" w:line="240" w:lineRule="auto"/>
        <w:rPr>
          <w:b/>
          <w:bCs/>
          <w:color w:val="000000"/>
          <w:sz w:val="20"/>
          <w:szCs w:val="20"/>
          <w:lang w:val="ru-RU" w:eastAsia="ru-RU"/>
        </w:rPr>
      </w:pPr>
      <w:r w:rsidRPr="006B7845">
        <w:rPr>
          <w:b/>
          <w:bCs/>
          <w:color w:val="000000"/>
          <w:sz w:val="20"/>
          <w:szCs w:val="20"/>
          <w:lang w:val="ky-KG" w:eastAsia="ru-RU"/>
        </w:rPr>
        <w:t>Жетекчиликтин аудиторго маалыматты ырастоо жөнүндө суроо-талапты жиберүүгө уруксат берүүдөн баш тартуусу</w:t>
      </w:r>
    </w:p>
    <w:p w14:paraId="0FA13B60"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8.</w:t>
      </w:r>
      <w:r>
        <w:rPr>
          <w:color w:val="000000"/>
          <w:sz w:val="20"/>
          <w:szCs w:val="20"/>
          <w:lang w:val="ky-KG" w:eastAsia="ru-RU"/>
        </w:rPr>
        <w:tab/>
      </w:r>
      <w:r w:rsidRPr="000461AB">
        <w:rPr>
          <w:color w:val="000000"/>
          <w:sz w:val="20"/>
          <w:szCs w:val="20"/>
          <w:lang w:val="ru-RU" w:eastAsia="ru-RU"/>
        </w:rPr>
        <w:t>Эгерде жетекчилик аудиторго ырастоо жөнүндө суро-талапты жиберүүгө уруксат берүүдөн баш тартса, аудитор төмөнкүлөргө милдеттүү:</w:t>
      </w:r>
    </w:p>
    <w:p w14:paraId="376F9024" w14:textId="03A96EF8" w:rsidR="000461AB" w:rsidRPr="000A08D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lang w:val="ky-KG" w:eastAsia="ru-RU"/>
        </w:rPr>
        <w:t>(a</w:t>
      </w:r>
      <w:r>
        <w:rPr>
          <w:color w:val="000000"/>
          <w:sz w:val="20"/>
          <w:lang w:val="ky-KG" w:eastAsia="ru-RU"/>
        </w:rPr>
        <w:tab/>
      </w:r>
      <w:r w:rsidR="000A08DB" w:rsidRPr="006B7845">
        <w:rPr>
          <w:color w:val="000000"/>
          <w:sz w:val="20"/>
          <w:szCs w:val="20"/>
          <w:lang w:val="ky-KG" w:eastAsia="ru-RU"/>
        </w:rPr>
        <w:t xml:space="preserve">жетекчиликтен </w:t>
      </w:r>
      <w:r w:rsidRPr="006B7845">
        <w:rPr>
          <w:color w:val="000000"/>
          <w:sz w:val="20"/>
          <w:szCs w:val="20"/>
          <w:lang w:val="ky-KG" w:eastAsia="ru-RU"/>
        </w:rPr>
        <w:t>баш тартуунун себептерин түшүндүрүүнү жана алардын мыйзамдуулугуна жана негиздүүлүгүнө аудитордук далилдерди алууну талап кылуу (A8-пунктун караңыз)</w:t>
      </w:r>
      <w:r w:rsidR="000A08DB" w:rsidRPr="000A08DB">
        <w:rPr>
          <w:color w:val="000000"/>
          <w:sz w:val="20"/>
          <w:szCs w:val="20"/>
          <w:lang w:val="ru-RU" w:eastAsia="ru-RU"/>
        </w:rPr>
        <w:t>;</w:t>
      </w:r>
    </w:p>
    <w:p w14:paraId="4DF98CBE" w14:textId="5A6C2410" w:rsidR="000461AB" w:rsidRPr="000461AB" w:rsidRDefault="000461AB" w:rsidP="000A08DB">
      <w:pPr>
        <w:tabs>
          <w:tab w:val="left" w:pos="709"/>
        </w:tabs>
        <w:spacing w:after="120" w:line="240" w:lineRule="auto"/>
        <w:ind w:left="1275" w:hanging="567"/>
        <w:rPr>
          <w:lang w:val="ru-RU"/>
        </w:rPr>
      </w:pPr>
      <w:r w:rsidRPr="006B7845">
        <w:rPr>
          <w:color w:val="000000"/>
          <w:sz w:val="20"/>
          <w:lang w:val="ky-KG" w:eastAsia="ru-RU"/>
        </w:rPr>
        <w:t>(b</w:t>
      </w:r>
      <w:r>
        <w:rPr>
          <w:color w:val="000000"/>
          <w:sz w:val="20"/>
          <w:lang w:val="ky-KG" w:eastAsia="ru-RU"/>
        </w:rPr>
        <w:tab/>
      </w:r>
      <w:r w:rsidR="000A08DB" w:rsidRPr="006B7845">
        <w:rPr>
          <w:color w:val="000000"/>
          <w:sz w:val="20"/>
          <w:szCs w:val="20"/>
          <w:lang w:val="ky-KG" w:eastAsia="ru-RU"/>
        </w:rPr>
        <w:t xml:space="preserve">жетекчиликтин </w:t>
      </w:r>
      <w:r w:rsidRPr="006B7845">
        <w:rPr>
          <w:color w:val="000000"/>
          <w:sz w:val="20"/>
          <w:szCs w:val="20"/>
          <w:lang w:val="ky-KG" w:eastAsia="ru-RU"/>
        </w:rPr>
        <w:t>баш тартуусунун олуттуу бурмалоолордун тиешелүү тобокелдиктерин баалоого, анын ичинде ак ниетсиз аракеттердин тобокелдигине, ошондой эле башка аудитордук жол-жоболордун мүнөзүнө, мөөнөтүнө жана масштабына тийгизген таасирин баалоо (А9-пунктун караңыз)</w:t>
      </w:r>
      <w:r w:rsidR="000A08DB">
        <w:rPr>
          <w:color w:val="000000"/>
          <w:sz w:val="20"/>
          <w:szCs w:val="20"/>
          <w:lang w:val="ky-KG" w:eastAsia="ru-RU"/>
        </w:rPr>
        <w:t>;</w:t>
      </w:r>
    </w:p>
    <w:p w14:paraId="799942CA" w14:textId="5FE9677D" w:rsidR="000461AB" w:rsidRPr="000A08D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c)</w:t>
      </w:r>
      <w:r>
        <w:rPr>
          <w:color w:val="000000"/>
          <w:sz w:val="20"/>
          <w:szCs w:val="20"/>
          <w:lang w:val="ky-KG" w:eastAsia="ru-RU"/>
        </w:rPr>
        <w:tab/>
      </w:r>
      <w:r w:rsidR="000A08DB">
        <w:rPr>
          <w:color w:val="000000"/>
          <w:sz w:val="20"/>
          <w:szCs w:val="20"/>
          <w:lang w:val="kk-KZ" w:eastAsia="ru-RU"/>
        </w:rPr>
        <w:t xml:space="preserve">жөндүү </w:t>
      </w:r>
      <w:r w:rsidRPr="000461AB">
        <w:rPr>
          <w:color w:val="000000"/>
          <w:sz w:val="20"/>
          <w:szCs w:val="20"/>
          <w:lang w:val="ru-RU" w:eastAsia="ru-RU"/>
        </w:rPr>
        <w:t>жана ишенимдүү аудитордук далилдерди алуу үчүн альтернативдүү аудитордук жол-жоболорду аткаруу (</w:t>
      </w:r>
      <w:r w:rsidRPr="006B7845">
        <w:rPr>
          <w:color w:val="000000"/>
          <w:sz w:val="20"/>
          <w:szCs w:val="20"/>
          <w:lang w:eastAsia="ru-RU"/>
        </w:rPr>
        <w:t>A</w:t>
      </w:r>
      <w:r w:rsidRPr="000461AB">
        <w:rPr>
          <w:color w:val="000000"/>
          <w:sz w:val="20"/>
          <w:szCs w:val="20"/>
          <w:lang w:val="ru-RU" w:eastAsia="ru-RU"/>
        </w:rPr>
        <w:t>10-пунктун караңыз)</w:t>
      </w:r>
      <w:r w:rsidR="000A08DB" w:rsidRPr="000A08DB">
        <w:rPr>
          <w:color w:val="000000"/>
          <w:sz w:val="20"/>
          <w:szCs w:val="20"/>
          <w:lang w:val="ru-RU" w:eastAsia="ru-RU"/>
        </w:rPr>
        <w:t>.</w:t>
      </w:r>
    </w:p>
    <w:p w14:paraId="37CB2769"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bookmarkStart w:id="3" w:name="_Ref35887981"/>
      <w:bookmarkEnd w:id="1"/>
      <w:bookmarkEnd w:id="2"/>
      <w:r w:rsidRPr="006B7845">
        <w:rPr>
          <w:color w:val="000000"/>
          <w:sz w:val="20"/>
          <w:szCs w:val="20"/>
          <w:lang w:val="ky-KG" w:eastAsia="ru-RU"/>
        </w:rPr>
        <w:t>9.</w:t>
      </w:r>
      <w:r>
        <w:rPr>
          <w:color w:val="000000"/>
          <w:sz w:val="20"/>
          <w:szCs w:val="20"/>
          <w:lang w:val="ky-KG" w:eastAsia="ru-RU"/>
        </w:rPr>
        <w:tab/>
      </w:r>
      <w:r w:rsidRPr="000461AB">
        <w:rPr>
          <w:color w:val="000000"/>
          <w:sz w:val="20"/>
          <w:szCs w:val="20"/>
          <w:lang w:val="ru-RU" w:eastAsia="ru-RU"/>
        </w:rPr>
        <w:t>Эгерде аудитор жетекчиликтин маалыматты ырастоо жөнүндө суроо-талапты жиберүүгө уруксат берүүдөн баш тартуусу негизсиз деген тыянакка келсе, же аудитор альтернативдик аудитордук жол-жоболорду жүргүзүү аркылуу жөндүү</w:t>
      </w:r>
      <w:r>
        <w:rPr>
          <w:color w:val="000000"/>
          <w:sz w:val="20"/>
          <w:szCs w:val="20"/>
          <w:lang w:val="kk-KZ" w:eastAsia="ru-RU"/>
        </w:rPr>
        <w:t xml:space="preserve"> </w:t>
      </w:r>
      <w:r w:rsidRPr="000461AB">
        <w:rPr>
          <w:color w:val="000000"/>
          <w:sz w:val="20"/>
          <w:szCs w:val="20"/>
          <w:lang w:val="ru-RU" w:eastAsia="ru-RU"/>
        </w:rPr>
        <w:t>жана ишенимдүү аудитордук далилдерди ала албаса, аудитор бул тууралуу корпоративдик башкарууга ыйгарым укуктуу жактарга билдирүүгө милдеттүү, бул АЭС 260та (кайра каралган)</w:t>
      </w:r>
      <w:r>
        <w:rPr>
          <w:rStyle w:val="a6"/>
          <w:color w:val="000000"/>
          <w:sz w:val="20"/>
          <w:szCs w:val="20"/>
          <w:lang w:eastAsia="ru-RU"/>
        </w:rPr>
        <w:footnoteReference w:id="13"/>
      </w:r>
      <w:r w:rsidRPr="000461AB">
        <w:rPr>
          <w:color w:val="000000"/>
          <w:sz w:val="20"/>
          <w:szCs w:val="20"/>
          <w:lang w:val="ru-RU" w:eastAsia="ru-RU"/>
        </w:rPr>
        <w:t xml:space="preserve"> каралган. Аудитор ошондой эле мындай баш тартуунун </w:t>
      </w:r>
      <w:r w:rsidRPr="000461AB">
        <w:rPr>
          <w:color w:val="000000"/>
          <w:sz w:val="20"/>
          <w:szCs w:val="20"/>
          <w:lang w:val="ru-RU" w:eastAsia="ru-RU"/>
        </w:rPr>
        <w:lastRenderedPageBreak/>
        <w:t>аудитке жана АЭС 705те (кайра каралган)</w:t>
      </w:r>
      <w:r>
        <w:rPr>
          <w:rStyle w:val="a6"/>
          <w:color w:val="000000"/>
          <w:sz w:val="20"/>
          <w:szCs w:val="20"/>
          <w:lang w:eastAsia="ru-RU"/>
        </w:rPr>
        <w:footnoteReference w:id="14"/>
      </w:r>
      <w:r w:rsidRPr="000461AB">
        <w:rPr>
          <w:color w:val="000000"/>
          <w:sz w:val="20"/>
          <w:szCs w:val="20"/>
          <w:lang w:val="ru-RU" w:eastAsia="ru-RU"/>
        </w:rPr>
        <w:t xml:space="preserve"> каралган тартипте билдирилген аудитордун пикирине тийгизе турган таасирин аныктоого милдеттүү.</w:t>
      </w:r>
    </w:p>
    <w:p w14:paraId="00F05A82" w14:textId="77777777" w:rsidR="000461AB" w:rsidRPr="000461AB" w:rsidRDefault="000461AB" w:rsidP="000461AB">
      <w:pPr>
        <w:spacing w:after="120"/>
        <w:rPr>
          <w:lang w:val="ru-RU"/>
        </w:rPr>
      </w:pPr>
      <w:r w:rsidRPr="006B7845">
        <w:rPr>
          <w:b/>
          <w:bCs/>
          <w:color w:val="000000"/>
          <w:sz w:val="20"/>
          <w:szCs w:val="20"/>
          <w:lang w:val="ky-KG" w:eastAsia="ru-RU"/>
        </w:rPr>
        <w:t>Тышкы ырастоо жол-жоболорунун натыйжалары</w:t>
      </w:r>
    </w:p>
    <w:p w14:paraId="1FCCE55A" w14:textId="77777777" w:rsidR="000461AB" w:rsidRPr="000461AB" w:rsidRDefault="000461AB" w:rsidP="000461AB">
      <w:pPr>
        <w:spacing w:after="120" w:line="240" w:lineRule="auto"/>
        <w:rPr>
          <w:i/>
          <w:iCs/>
          <w:color w:val="000000"/>
          <w:sz w:val="20"/>
          <w:szCs w:val="20"/>
          <w:lang w:val="ru-RU" w:eastAsia="ru-RU"/>
        </w:rPr>
      </w:pPr>
      <w:r w:rsidRPr="006B7845">
        <w:rPr>
          <w:i/>
          <w:iCs/>
          <w:color w:val="000000"/>
          <w:sz w:val="20"/>
          <w:szCs w:val="20"/>
          <w:lang w:val="ky-KG" w:eastAsia="ru-RU"/>
        </w:rPr>
        <w:t xml:space="preserve">Маалыматтарды ырастоо жөнүндө суроо-талапка жооп берилген маалыматтардын </w:t>
      </w:r>
      <w:r>
        <w:rPr>
          <w:i/>
          <w:iCs/>
          <w:color w:val="000000"/>
          <w:sz w:val="20"/>
          <w:szCs w:val="20"/>
          <w:lang w:val="ky-KG" w:eastAsia="ru-RU"/>
        </w:rPr>
        <w:t>ишенимдүүлүгү</w:t>
      </w:r>
    </w:p>
    <w:p w14:paraId="1287630C"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10.</w:t>
      </w:r>
      <w:r>
        <w:rPr>
          <w:color w:val="000000"/>
          <w:sz w:val="20"/>
          <w:szCs w:val="20"/>
          <w:lang w:val="ky-KG" w:eastAsia="ru-RU"/>
        </w:rPr>
        <w:tab/>
      </w:r>
      <w:r w:rsidRPr="000461AB">
        <w:rPr>
          <w:color w:val="000000"/>
          <w:sz w:val="20"/>
          <w:szCs w:val="20"/>
          <w:lang w:val="ru-RU" w:eastAsia="ru-RU"/>
        </w:rPr>
        <w:t xml:space="preserve">Эгерде аудитор шектенүүнү жоюу үчүн ырастоо суроо-талабына берилген жоопто маалыматтын </w:t>
      </w:r>
      <w:r>
        <w:rPr>
          <w:color w:val="000000"/>
          <w:sz w:val="20"/>
          <w:szCs w:val="20"/>
          <w:lang w:val="kk-KZ" w:eastAsia="ru-RU"/>
        </w:rPr>
        <w:t xml:space="preserve">ишенимдүүлүгүнөн </w:t>
      </w:r>
      <w:r w:rsidRPr="000461AB">
        <w:rPr>
          <w:color w:val="000000"/>
          <w:sz w:val="20"/>
          <w:szCs w:val="20"/>
          <w:lang w:val="ru-RU" w:eastAsia="ru-RU"/>
        </w:rPr>
        <w:t>шектенүүгө түрткү болгон факторлорду тапса, аудитор кошумча аудитордук далилдерди алууга милдеттүү (</w:t>
      </w:r>
      <w:r w:rsidRPr="006B7845">
        <w:rPr>
          <w:color w:val="000000"/>
          <w:sz w:val="20"/>
          <w:szCs w:val="20"/>
          <w:lang w:eastAsia="ru-RU"/>
        </w:rPr>
        <w:t>A</w:t>
      </w:r>
      <w:r w:rsidRPr="000461AB">
        <w:rPr>
          <w:color w:val="000000"/>
          <w:sz w:val="20"/>
          <w:szCs w:val="20"/>
          <w:lang w:val="ru-RU" w:eastAsia="ru-RU"/>
        </w:rPr>
        <w:t xml:space="preserve">11 – </w:t>
      </w:r>
      <w:r w:rsidRPr="006B7845">
        <w:rPr>
          <w:color w:val="000000"/>
          <w:sz w:val="20"/>
          <w:szCs w:val="20"/>
          <w:lang w:eastAsia="ru-RU"/>
        </w:rPr>
        <w:t>A</w:t>
      </w:r>
      <w:r w:rsidRPr="000461AB">
        <w:rPr>
          <w:color w:val="000000"/>
          <w:sz w:val="20"/>
          <w:szCs w:val="20"/>
          <w:lang w:val="ru-RU" w:eastAsia="ru-RU"/>
        </w:rPr>
        <w:t>16-пункттарын караңыз).</w:t>
      </w:r>
    </w:p>
    <w:p w14:paraId="6EEF8EEC"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11.</w:t>
      </w:r>
      <w:r>
        <w:rPr>
          <w:color w:val="000000"/>
          <w:sz w:val="20"/>
          <w:szCs w:val="20"/>
          <w:lang w:val="ky-KG" w:eastAsia="ru-RU"/>
        </w:rPr>
        <w:tab/>
      </w:r>
      <w:r w:rsidRPr="000461AB">
        <w:rPr>
          <w:color w:val="000000"/>
          <w:sz w:val="20"/>
          <w:szCs w:val="20"/>
          <w:lang w:val="ru-RU" w:eastAsia="ru-RU"/>
        </w:rPr>
        <w:t>Эгерде аудитор маалыматты ырастоо жөнүндө суроо-талапка берилген жооп так эмес маалыматты камтыгандыгын аныктаса, аудитор анын олуттуу бурмалоолордун тиешелүү тобокелдиктерин баалоого, анын ичинде ак ниетсиз аракеттердин тобокелдигине, ошондой эле башка аудитордук жол-жоболордун мүнөзүнө, мөөнөтүнө жана көлөмүнө тийгизген таасирин баалоого милдеттүү (</w:t>
      </w:r>
      <w:r w:rsidRPr="006B7845">
        <w:rPr>
          <w:color w:val="000000"/>
          <w:sz w:val="20"/>
          <w:szCs w:val="20"/>
          <w:lang w:eastAsia="ru-RU"/>
        </w:rPr>
        <w:t>A</w:t>
      </w:r>
      <w:r w:rsidRPr="000461AB">
        <w:rPr>
          <w:color w:val="000000"/>
          <w:sz w:val="20"/>
          <w:szCs w:val="20"/>
          <w:lang w:val="ru-RU" w:eastAsia="ru-RU"/>
        </w:rPr>
        <w:t>17-пунктун караңыз).</w:t>
      </w:r>
    </w:p>
    <w:p w14:paraId="774AE7D5" w14:textId="77777777" w:rsidR="000461AB" w:rsidRPr="000461AB" w:rsidRDefault="000461AB" w:rsidP="000461AB">
      <w:pPr>
        <w:tabs>
          <w:tab w:val="left" w:pos="709"/>
        </w:tabs>
        <w:spacing w:after="120" w:line="240" w:lineRule="auto"/>
        <w:ind w:left="709" w:hanging="709"/>
        <w:rPr>
          <w:i/>
          <w:iCs/>
          <w:color w:val="000000"/>
          <w:sz w:val="20"/>
          <w:szCs w:val="20"/>
          <w:lang w:val="ru-RU" w:eastAsia="ru-RU"/>
        </w:rPr>
      </w:pPr>
      <w:r w:rsidRPr="006B7845">
        <w:rPr>
          <w:i/>
          <w:iCs/>
          <w:color w:val="000000"/>
          <w:sz w:val="20"/>
          <w:szCs w:val="20"/>
          <w:lang w:val="ky-KG" w:eastAsia="ru-RU"/>
        </w:rPr>
        <w:t>Жооптун жоктугу</w:t>
      </w:r>
    </w:p>
    <w:p w14:paraId="0FACD4C9"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12.</w:t>
      </w:r>
      <w:r>
        <w:rPr>
          <w:color w:val="000000"/>
          <w:sz w:val="20"/>
          <w:szCs w:val="20"/>
          <w:lang w:val="ky-KG" w:eastAsia="ru-RU"/>
        </w:rPr>
        <w:tab/>
      </w:r>
      <w:r w:rsidRPr="000461AB">
        <w:rPr>
          <w:color w:val="000000"/>
          <w:sz w:val="20"/>
          <w:szCs w:val="20"/>
          <w:lang w:val="ru-RU" w:eastAsia="ru-RU"/>
        </w:rPr>
        <w:t xml:space="preserve">Жооп болбогон ар бир учурда аудитор </w:t>
      </w:r>
      <w:r>
        <w:rPr>
          <w:color w:val="000000"/>
          <w:sz w:val="20"/>
          <w:szCs w:val="20"/>
          <w:lang w:val="kk-KZ" w:eastAsia="ru-RU"/>
        </w:rPr>
        <w:t xml:space="preserve">жөндүү </w:t>
      </w:r>
      <w:r w:rsidRPr="000461AB">
        <w:rPr>
          <w:color w:val="000000"/>
          <w:sz w:val="20"/>
          <w:szCs w:val="20"/>
          <w:lang w:val="ru-RU" w:eastAsia="ru-RU"/>
        </w:rPr>
        <w:t>жана ишенимдүү аудитордук далилдерди алуу үчүн альтернативдүү аудитордук жол-жоболорду аткарууга милдеттүү (</w:t>
      </w:r>
      <w:r w:rsidRPr="006B7845">
        <w:rPr>
          <w:color w:val="000000"/>
          <w:sz w:val="20"/>
          <w:szCs w:val="20"/>
          <w:lang w:eastAsia="ru-RU"/>
        </w:rPr>
        <w:t>A</w:t>
      </w:r>
      <w:r w:rsidRPr="000461AB">
        <w:rPr>
          <w:color w:val="000000"/>
          <w:sz w:val="20"/>
          <w:szCs w:val="20"/>
          <w:lang w:val="ru-RU" w:eastAsia="ru-RU"/>
        </w:rPr>
        <w:t xml:space="preserve">18 – </w:t>
      </w:r>
      <w:r w:rsidRPr="006B7845">
        <w:rPr>
          <w:color w:val="000000"/>
          <w:sz w:val="20"/>
          <w:szCs w:val="20"/>
          <w:lang w:eastAsia="ru-RU"/>
        </w:rPr>
        <w:t>A</w:t>
      </w:r>
      <w:r w:rsidRPr="000461AB">
        <w:rPr>
          <w:color w:val="000000"/>
          <w:sz w:val="20"/>
          <w:szCs w:val="20"/>
          <w:lang w:val="ru-RU" w:eastAsia="ru-RU"/>
        </w:rPr>
        <w:t>19-пункттарын караңыз)</w:t>
      </w:r>
    </w:p>
    <w:p w14:paraId="746BE6FA" w14:textId="77777777" w:rsidR="000461AB" w:rsidRPr="000461AB" w:rsidRDefault="000461AB" w:rsidP="000461AB">
      <w:pPr>
        <w:spacing w:after="120" w:line="240" w:lineRule="auto"/>
        <w:rPr>
          <w:i/>
          <w:iCs/>
          <w:color w:val="000000"/>
          <w:sz w:val="20"/>
          <w:szCs w:val="20"/>
          <w:lang w:val="ru-RU" w:eastAsia="ru-RU"/>
        </w:rPr>
      </w:pPr>
      <w:r w:rsidRPr="006B7845">
        <w:rPr>
          <w:i/>
          <w:iCs/>
          <w:color w:val="000000"/>
          <w:sz w:val="20"/>
          <w:szCs w:val="20"/>
          <w:lang w:val="ky-KG" w:eastAsia="ru-RU"/>
        </w:rPr>
        <w:t>Эгерде позитивдүү ырастоо жөнүндө суроо-талапка жооп жетиштүү аудитордук далилдерди алуу үчүн талап кылынса</w:t>
      </w:r>
    </w:p>
    <w:p w14:paraId="6A88FB5B"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13.</w:t>
      </w:r>
      <w:r>
        <w:rPr>
          <w:color w:val="000000"/>
          <w:sz w:val="20"/>
          <w:szCs w:val="20"/>
          <w:lang w:val="ky-KG" w:eastAsia="ru-RU"/>
        </w:rPr>
        <w:tab/>
      </w:r>
      <w:r w:rsidRPr="000461AB">
        <w:rPr>
          <w:color w:val="000000"/>
          <w:sz w:val="20"/>
          <w:szCs w:val="20"/>
          <w:lang w:val="ru-RU" w:eastAsia="ru-RU"/>
        </w:rPr>
        <w:t>Эгерде аудитор жетиштүү тийиштүү аудитордук далилдерди алуу үчүн позитивдүү ырастоо жөнүндө суроо-талапка жооп талап кылынарын аныктаса, альтернативалуу аудитордук жол-жоболорду гана аткаруу - талап кылынган аудитордук далилдерди камсыз кыла албайт. Эгерде аудитор мындай ырастоону албаса, ал жооптун жоктугу аудитке жана АЭС 705те каралган тартипте айтылган аудитордун пикирине тийгизе турган таасирин аныктоого милдеттүү (</w:t>
      </w:r>
      <w:r w:rsidRPr="006B7845">
        <w:rPr>
          <w:color w:val="000000"/>
          <w:sz w:val="20"/>
          <w:szCs w:val="20"/>
          <w:lang w:eastAsia="ru-RU"/>
        </w:rPr>
        <w:t>A</w:t>
      </w:r>
      <w:r w:rsidRPr="000461AB">
        <w:rPr>
          <w:color w:val="000000"/>
          <w:sz w:val="20"/>
          <w:szCs w:val="20"/>
          <w:lang w:val="ru-RU" w:eastAsia="ru-RU"/>
        </w:rPr>
        <w:t>20-пунктун караңыз).</w:t>
      </w:r>
    </w:p>
    <w:bookmarkEnd w:id="3"/>
    <w:p w14:paraId="48AAEAA3" w14:textId="77777777" w:rsidR="000461AB" w:rsidRPr="000461AB" w:rsidRDefault="000461AB" w:rsidP="000461AB">
      <w:pPr>
        <w:tabs>
          <w:tab w:val="left" w:pos="709"/>
        </w:tabs>
        <w:spacing w:after="120" w:line="240" w:lineRule="auto"/>
        <w:ind w:left="709" w:hanging="567"/>
        <w:rPr>
          <w:i/>
          <w:iCs/>
          <w:color w:val="000000"/>
          <w:sz w:val="20"/>
          <w:szCs w:val="20"/>
          <w:lang w:val="ru-RU" w:eastAsia="ru-RU"/>
        </w:rPr>
      </w:pPr>
      <w:r w:rsidRPr="006B7845">
        <w:rPr>
          <w:i/>
          <w:iCs/>
          <w:color w:val="000000"/>
          <w:sz w:val="20"/>
          <w:szCs w:val="20"/>
          <w:lang w:val="ky-KG" w:eastAsia="ru-RU"/>
        </w:rPr>
        <w:t>Дал келбестиктер</w:t>
      </w:r>
    </w:p>
    <w:p w14:paraId="5FF8521E"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14.</w:t>
      </w:r>
      <w:r>
        <w:rPr>
          <w:color w:val="000000"/>
          <w:sz w:val="20"/>
          <w:szCs w:val="20"/>
          <w:lang w:val="ky-KG" w:eastAsia="ru-RU"/>
        </w:rPr>
        <w:tab/>
      </w:r>
      <w:r w:rsidRPr="000461AB">
        <w:rPr>
          <w:color w:val="000000"/>
          <w:sz w:val="20"/>
          <w:szCs w:val="20"/>
          <w:lang w:val="ru-RU" w:eastAsia="ru-RU"/>
        </w:rPr>
        <w:t>Аудитор аларда бурмалоолордун бар-жоктугун аныктоо максатында дал келбестиктерди иликтөөгө милдеттүү (</w:t>
      </w:r>
      <w:r w:rsidRPr="006B7845">
        <w:rPr>
          <w:color w:val="000000"/>
          <w:sz w:val="20"/>
          <w:szCs w:val="20"/>
          <w:lang w:eastAsia="ru-RU"/>
        </w:rPr>
        <w:t>A</w:t>
      </w:r>
      <w:r w:rsidRPr="000461AB">
        <w:rPr>
          <w:color w:val="000000"/>
          <w:sz w:val="20"/>
          <w:szCs w:val="20"/>
          <w:lang w:val="ru-RU" w:eastAsia="ru-RU"/>
        </w:rPr>
        <w:t xml:space="preserve">21 – </w:t>
      </w:r>
      <w:r w:rsidRPr="006B7845">
        <w:rPr>
          <w:color w:val="000000"/>
          <w:sz w:val="20"/>
          <w:szCs w:val="20"/>
          <w:lang w:eastAsia="ru-RU"/>
        </w:rPr>
        <w:t>A</w:t>
      </w:r>
      <w:r w:rsidRPr="000461AB">
        <w:rPr>
          <w:color w:val="000000"/>
          <w:sz w:val="20"/>
          <w:szCs w:val="20"/>
          <w:lang w:val="ru-RU" w:eastAsia="ru-RU"/>
        </w:rPr>
        <w:t>22-пункттарын караңыз)</w:t>
      </w:r>
    </w:p>
    <w:p w14:paraId="5473401C" w14:textId="77777777" w:rsidR="000461AB" w:rsidRPr="000461AB" w:rsidRDefault="000461AB" w:rsidP="000461AB">
      <w:pPr>
        <w:tabs>
          <w:tab w:val="left" w:pos="709"/>
        </w:tabs>
        <w:spacing w:after="120" w:line="240" w:lineRule="auto"/>
        <w:ind w:left="709" w:hanging="709"/>
        <w:rPr>
          <w:b/>
          <w:bCs/>
          <w:color w:val="000000"/>
          <w:sz w:val="20"/>
          <w:szCs w:val="20"/>
          <w:lang w:val="ru-RU" w:eastAsia="ru-RU"/>
        </w:rPr>
      </w:pPr>
      <w:r w:rsidRPr="006B7845">
        <w:rPr>
          <w:b/>
          <w:bCs/>
          <w:color w:val="000000"/>
          <w:sz w:val="20"/>
          <w:szCs w:val="20"/>
          <w:lang w:val="ky-KG" w:eastAsia="ru-RU"/>
        </w:rPr>
        <w:t>Терс ырастоолор</w:t>
      </w:r>
    </w:p>
    <w:p w14:paraId="646F4BA2" w14:textId="77777777" w:rsidR="000461AB" w:rsidRPr="000461AB" w:rsidRDefault="000461AB" w:rsidP="000461AB">
      <w:pPr>
        <w:tabs>
          <w:tab w:val="left" w:pos="709"/>
        </w:tabs>
        <w:spacing w:after="120" w:line="240" w:lineRule="auto"/>
        <w:ind w:left="709" w:hanging="567"/>
        <w:rPr>
          <w:lang w:val="ru-RU"/>
        </w:rPr>
      </w:pPr>
      <w:r w:rsidRPr="006B7845">
        <w:rPr>
          <w:color w:val="000000"/>
          <w:sz w:val="20"/>
          <w:szCs w:val="20"/>
          <w:lang w:val="ky-KG" w:eastAsia="ru-RU"/>
        </w:rPr>
        <w:t>15.</w:t>
      </w:r>
      <w:r>
        <w:rPr>
          <w:color w:val="000000"/>
          <w:sz w:val="20"/>
          <w:szCs w:val="20"/>
          <w:lang w:val="ky-KG" w:eastAsia="ru-RU"/>
        </w:rPr>
        <w:tab/>
      </w:r>
      <w:r w:rsidRPr="000461AB">
        <w:rPr>
          <w:color w:val="000000"/>
          <w:sz w:val="20"/>
          <w:szCs w:val="20"/>
          <w:lang w:val="ru-RU" w:eastAsia="ru-RU"/>
        </w:rPr>
        <w:t xml:space="preserve">Позитивдүү ырастоо жөнүндө суроо-талаптан айырмаланып, терс ырастоо жөнүндө суроо-талаптар ынанымдуулугу азыраак аудитордук далилдерди берет. Ушуга байланыштуу, аудитор төмөндө саналган </w:t>
      </w:r>
      <w:r w:rsidRPr="000461AB">
        <w:rPr>
          <w:color w:val="000000"/>
          <w:sz w:val="20"/>
          <w:szCs w:val="20"/>
          <w:lang w:val="ru-RU" w:eastAsia="ru-RU"/>
        </w:rPr>
        <w:lastRenderedPageBreak/>
        <w:t>шарттардын баары аткарылган учурларды кошпогондо, ырастоо деңгээлинде олуттуу бурмалоолордун бааланган тобокелдигин азайтуу үчүн текшерүүнүн жалгыз аудитордук жол-жобосу катары терс ырастоо жөнүндө суроо-талапты колдонбоого милдеттенет: (</w:t>
      </w:r>
      <w:r w:rsidRPr="006B7845">
        <w:rPr>
          <w:color w:val="000000"/>
          <w:sz w:val="20"/>
          <w:szCs w:val="20"/>
          <w:lang w:eastAsia="ru-RU"/>
        </w:rPr>
        <w:t>A</w:t>
      </w:r>
      <w:r w:rsidRPr="000461AB">
        <w:rPr>
          <w:color w:val="000000"/>
          <w:sz w:val="20"/>
          <w:szCs w:val="20"/>
          <w:lang w:val="ru-RU" w:eastAsia="ru-RU"/>
        </w:rPr>
        <w:t>23-пунктун караңыз)</w:t>
      </w:r>
    </w:p>
    <w:p w14:paraId="1CB58169"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a)</w:t>
      </w:r>
      <w:r>
        <w:rPr>
          <w:color w:val="000000"/>
          <w:sz w:val="14"/>
          <w:szCs w:val="14"/>
          <w:lang w:val="ky-KG" w:eastAsia="ru-RU"/>
        </w:rPr>
        <w:tab/>
      </w:r>
      <w:r w:rsidRPr="006B7845">
        <w:rPr>
          <w:color w:val="000000"/>
          <w:sz w:val="20"/>
          <w:szCs w:val="20"/>
          <w:lang w:val="ky-KG" w:eastAsia="ru-RU"/>
        </w:rPr>
        <w:t>аудитор олуттуу бурмалоо тобокелдигин төмөн деп бааласа жана өбөлгөлөргө карата контролдоо каражаттарынын операциялык натыйжалуулугу боюнча жетиштүү аудитордук далилдерди алса.</w:t>
      </w:r>
    </w:p>
    <w:p w14:paraId="7A3260C6"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b)</w:t>
      </w:r>
      <w:r>
        <w:rPr>
          <w:color w:val="000000"/>
          <w:sz w:val="14"/>
          <w:szCs w:val="14"/>
          <w:lang w:val="ky-KG" w:eastAsia="ru-RU"/>
        </w:rPr>
        <w:tab/>
      </w:r>
      <w:r w:rsidRPr="006B7845">
        <w:rPr>
          <w:color w:val="000000"/>
          <w:sz w:val="20"/>
          <w:szCs w:val="20"/>
          <w:lang w:val="ky-KG" w:eastAsia="ru-RU"/>
        </w:rPr>
        <w:t>аларга карата терс ырастоо жол-жоболору жүргүзүлүүчү объекттердин жалпы жыйындысы чоңдугу боюнча көп сандагы анча чоң эмес жана мүнөзү боюнча окшош эсеп калдыктарынан, операциялардан же шарттардан турса;</w:t>
      </w:r>
    </w:p>
    <w:p w14:paraId="79B77EA4"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c)</w:t>
      </w:r>
      <w:r>
        <w:rPr>
          <w:color w:val="000000"/>
          <w:sz w:val="14"/>
          <w:szCs w:val="14"/>
          <w:lang w:val="ky-KG" w:eastAsia="ru-RU"/>
        </w:rPr>
        <w:tab/>
      </w:r>
      <w:r w:rsidRPr="006B7845">
        <w:rPr>
          <w:color w:val="000000"/>
          <w:sz w:val="20"/>
          <w:szCs w:val="20"/>
          <w:lang w:val="ky-KG" w:eastAsia="ru-RU"/>
        </w:rPr>
        <w:t>дал келбестиктердин үлүшү өтө аз болушу күтүлсө;</w:t>
      </w:r>
    </w:p>
    <w:p w14:paraId="0F825D61"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d)</w:t>
      </w:r>
      <w:r>
        <w:rPr>
          <w:color w:val="000000"/>
          <w:sz w:val="14"/>
          <w:szCs w:val="14"/>
          <w:lang w:val="ky-KG" w:eastAsia="ru-RU"/>
        </w:rPr>
        <w:tab/>
      </w:r>
      <w:r w:rsidRPr="006B7845">
        <w:rPr>
          <w:color w:val="000000"/>
          <w:sz w:val="20"/>
          <w:szCs w:val="20"/>
          <w:lang w:val="ky-KG" w:eastAsia="ru-RU"/>
        </w:rPr>
        <w:t>аудитор терс ырастоо жөнүндө суроо-талаптарды алуучулардын мындай суроо-талаптарды этибарга албоосуна себеп боло турган жагдайлар же шарттар тууралуу маалыматы жок болсо.</w:t>
      </w:r>
    </w:p>
    <w:p w14:paraId="689326F5" w14:textId="77777777" w:rsidR="000461AB" w:rsidRPr="000461AB" w:rsidRDefault="000461AB" w:rsidP="000461AB">
      <w:pPr>
        <w:tabs>
          <w:tab w:val="left" w:pos="709"/>
        </w:tabs>
        <w:spacing w:after="120" w:line="240" w:lineRule="auto"/>
        <w:ind w:left="709" w:hanging="567"/>
        <w:rPr>
          <w:b/>
          <w:bCs/>
          <w:color w:val="000000"/>
          <w:sz w:val="20"/>
          <w:szCs w:val="20"/>
          <w:lang w:val="ru-RU" w:eastAsia="ru-RU"/>
        </w:rPr>
      </w:pPr>
      <w:r w:rsidRPr="006B7845">
        <w:rPr>
          <w:b/>
          <w:bCs/>
          <w:color w:val="000000"/>
          <w:sz w:val="20"/>
          <w:szCs w:val="20"/>
          <w:lang w:val="ky-KG" w:eastAsia="ru-RU"/>
        </w:rPr>
        <w:t>Алынган далилдерди баалоо</w:t>
      </w:r>
    </w:p>
    <w:p w14:paraId="704A64E9"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16.</w:t>
      </w:r>
      <w:r>
        <w:rPr>
          <w:color w:val="000000"/>
          <w:sz w:val="20"/>
          <w:szCs w:val="20"/>
          <w:lang w:val="ky-KG" w:eastAsia="ru-RU"/>
        </w:rPr>
        <w:tab/>
      </w:r>
      <w:r w:rsidRPr="000461AB">
        <w:rPr>
          <w:color w:val="000000"/>
          <w:sz w:val="20"/>
          <w:szCs w:val="20"/>
          <w:lang w:val="ru-RU" w:eastAsia="ru-RU"/>
        </w:rPr>
        <w:t xml:space="preserve">Аудитор тышкы ырастоо жол-жоболорунун натыйжалары </w:t>
      </w:r>
      <w:r>
        <w:rPr>
          <w:color w:val="000000"/>
          <w:sz w:val="20"/>
          <w:szCs w:val="20"/>
          <w:lang w:val="kk-KZ" w:eastAsia="ru-RU"/>
        </w:rPr>
        <w:t xml:space="preserve">жөндүү </w:t>
      </w:r>
      <w:r w:rsidRPr="000461AB">
        <w:rPr>
          <w:color w:val="000000"/>
          <w:sz w:val="20"/>
          <w:szCs w:val="20"/>
          <w:lang w:val="ru-RU" w:eastAsia="ru-RU"/>
        </w:rPr>
        <w:t>жана ишенимдүү аудитордук далилдерди берерин же кошумча аудитордук далилдердин керектигин же жоктугун аныктоого милдеттүү (</w:t>
      </w:r>
      <w:r w:rsidRPr="006B7845">
        <w:rPr>
          <w:color w:val="000000"/>
          <w:sz w:val="20"/>
          <w:szCs w:val="20"/>
          <w:lang w:eastAsia="ru-RU"/>
        </w:rPr>
        <w:t>A</w:t>
      </w:r>
      <w:r w:rsidRPr="000461AB">
        <w:rPr>
          <w:color w:val="000000"/>
          <w:sz w:val="20"/>
          <w:szCs w:val="20"/>
          <w:lang w:val="ru-RU" w:eastAsia="ru-RU"/>
        </w:rPr>
        <w:t xml:space="preserve">24 – </w:t>
      </w:r>
      <w:r w:rsidRPr="006B7845">
        <w:rPr>
          <w:color w:val="000000"/>
          <w:sz w:val="20"/>
          <w:szCs w:val="20"/>
          <w:lang w:eastAsia="ru-RU"/>
        </w:rPr>
        <w:t>A</w:t>
      </w:r>
      <w:r w:rsidRPr="000461AB">
        <w:rPr>
          <w:color w:val="000000"/>
          <w:sz w:val="20"/>
          <w:szCs w:val="20"/>
          <w:lang w:val="ru-RU" w:eastAsia="ru-RU"/>
        </w:rPr>
        <w:t>25-пункттарын караңыз)</w:t>
      </w:r>
    </w:p>
    <w:p w14:paraId="4D9FF85F" w14:textId="77777777" w:rsidR="00D73133" w:rsidRPr="000461AB" w:rsidRDefault="00D73133">
      <w:pPr>
        <w:pStyle w:val="NumberedParagraphCharChar"/>
        <w:widowControl/>
        <w:shd w:val="clear" w:color="auto" w:fill="FFFFFF"/>
        <w:tabs>
          <w:tab w:val="clear" w:pos="312"/>
          <w:tab w:val="clear" w:pos="480"/>
          <w:tab w:val="left" w:pos="547"/>
        </w:tabs>
        <w:overflowPunct/>
        <w:autoSpaceDE/>
        <w:autoSpaceDN/>
        <w:adjustRightInd/>
        <w:spacing w:before="360" w:after="120" w:line="240" w:lineRule="exact"/>
        <w:ind w:left="590" w:hanging="590"/>
        <w:jc w:val="center"/>
        <w:textAlignment w:val="auto"/>
        <w:rPr>
          <w:bCs/>
          <w:lang w:val="ru-RU"/>
        </w:rPr>
      </w:pPr>
      <w:r w:rsidRPr="000461AB">
        <w:rPr>
          <w:bCs/>
          <w:lang w:val="ru-RU"/>
        </w:rPr>
        <w:t>***</w:t>
      </w:r>
    </w:p>
    <w:p w14:paraId="17DF736A" w14:textId="77777777" w:rsidR="000461AB" w:rsidRPr="000461AB" w:rsidRDefault="000461AB" w:rsidP="000461AB">
      <w:pPr>
        <w:tabs>
          <w:tab w:val="left" w:pos="709"/>
        </w:tabs>
        <w:spacing w:after="120" w:line="240" w:lineRule="auto"/>
        <w:ind w:left="709" w:hanging="709"/>
        <w:rPr>
          <w:b/>
          <w:bCs/>
          <w:color w:val="000000"/>
          <w:sz w:val="20"/>
          <w:szCs w:val="20"/>
          <w:lang w:val="ru-RU" w:eastAsia="ru-RU"/>
        </w:rPr>
      </w:pPr>
      <w:bookmarkStart w:id="4" w:name="_Hlk98114141"/>
      <w:r w:rsidRPr="006B7845">
        <w:rPr>
          <w:b/>
          <w:bCs/>
          <w:sz w:val="20"/>
          <w:szCs w:val="20"/>
          <w:lang w:val="ky-KG" w:eastAsia="ru-RU"/>
        </w:rPr>
        <w:t>Пайдалануу боюнча колдонмо жана башка түшүндүрмө материалдар</w:t>
      </w:r>
    </w:p>
    <w:p w14:paraId="725B5BA2" w14:textId="77777777" w:rsidR="000461AB" w:rsidRPr="000461AB" w:rsidRDefault="000461AB" w:rsidP="000461AB">
      <w:pPr>
        <w:tabs>
          <w:tab w:val="left" w:pos="709"/>
        </w:tabs>
        <w:spacing w:after="120" w:line="240" w:lineRule="auto"/>
        <w:ind w:left="709" w:hanging="709"/>
        <w:rPr>
          <w:b/>
          <w:bCs/>
          <w:color w:val="000000"/>
          <w:sz w:val="20"/>
          <w:szCs w:val="20"/>
          <w:lang w:val="ru-RU" w:eastAsia="ru-RU"/>
        </w:rPr>
      </w:pPr>
      <w:r w:rsidRPr="000461AB">
        <w:rPr>
          <w:b/>
          <w:bCs/>
          <w:sz w:val="20"/>
          <w:szCs w:val="20"/>
          <w:lang w:val="ru-RU" w:eastAsia="ru-RU"/>
        </w:rPr>
        <w:t>Тышкы ырастоо жол-жоболору</w:t>
      </w:r>
    </w:p>
    <w:p w14:paraId="35D7438C" w14:textId="77777777" w:rsidR="000461AB" w:rsidRPr="000461AB" w:rsidRDefault="000461AB" w:rsidP="000461AB">
      <w:pPr>
        <w:spacing w:after="120" w:line="240" w:lineRule="auto"/>
        <w:rPr>
          <w:i/>
          <w:iCs/>
          <w:color w:val="000000"/>
          <w:sz w:val="20"/>
          <w:szCs w:val="20"/>
          <w:lang w:val="ru-RU" w:eastAsia="ru-RU"/>
        </w:rPr>
      </w:pPr>
      <w:r w:rsidRPr="006B7845">
        <w:rPr>
          <w:i/>
          <w:iCs/>
          <w:color w:val="000000"/>
          <w:sz w:val="20"/>
          <w:szCs w:val="20"/>
          <w:lang w:val="ky-KG" w:eastAsia="ru-RU"/>
        </w:rPr>
        <w:t>Ырасталган же суралган маалыматтын керектигин аныктоо</w:t>
      </w:r>
      <w:r w:rsidRPr="006B7845">
        <w:rPr>
          <w:color w:val="000000"/>
          <w:sz w:val="20"/>
          <w:szCs w:val="20"/>
          <w:lang w:val="ky-KG" w:eastAsia="ru-RU"/>
        </w:rPr>
        <w:t xml:space="preserve"> (7(a)-пунктун караңыз)</w:t>
      </w:r>
    </w:p>
    <w:p w14:paraId="1E4728B4"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eastAsia="ru-RU"/>
        </w:rPr>
        <w:t>A</w:t>
      </w:r>
      <w:r w:rsidRPr="000461AB">
        <w:rPr>
          <w:color w:val="000000"/>
          <w:sz w:val="20"/>
          <w:szCs w:val="20"/>
          <w:lang w:val="ru-RU" w:eastAsia="ru-RU"/>
        </w:rPr>
        <w:t>1.</w:t>
      </w:r>
      <w:r w:rsidRPr="000461AB">
        <w:rPr>
          <w:color w:val="000000"/>
          <w:sz w:val="20"/>
          <w:szCs w:val="20"/>
          <w:lang w:val="ru-RU" w:eastAsia="ru-RU"/>
        </w:rPr>
        <w:tab/>
        <w:t xml:space="preserve">Тышкы ырастоо жол-жоболору көбүнчө эсептин калдыктары жана алардын элементтери тууралуу маалыматты ырастоо же суроо үчүн аткарылат. Алар ошондой эле </w:t>
      </w:r>
      <w:r>
        <w:rPr>
          <w:color w:val="000000"/>
          <w:sz w:val="20"/>
          <w:szCs w:val="20"/>
          <w:lang w:val="kk-KZ" w:eastAsia="ru-RU"/>
        </w:rPr>
        <w:t xml:space="preserve">ишкана </w:t>
      </w:r>
      <w:r w:rsidRPr="000461AB">
        <w:rPr>
          <w:color w:val="000000"/>
          <w:sz w:val="20"/>
          <w:szCs w:val="20"/>
          <w:lang w:val="ru-RU" w:eastAsia="ru-RU"/>
        </w:rPr>
        <w:t>менен башка тараптардын ортосунда түзүлгөн же жасалган макулдашуулардын, келишимдердин, же операциялардын шарттарын тастыктоо үчүн же "кошумча макулдашуу" сыяктуу айрым шарттардын жоктугун ырастоо үчүн колдонулушу мүмкүн.</w:t>
      </w:r>
    </w:p>
    <w:p w14:paraId="2AF148E0" w14:textId="77777777" w:rsidR="000461AB" w:rsidRPr="000461AB" w:rsidRDefault="000461AB" w:rsidP="000461AB">
      <w:pPr>
        <w:tabs>
          <w:tab w:val="left" w:pos="709"/>
        </w:tabs>
        <w:spacing w:after="120" w:line="240" w:lineRule="auto"/>
        <w:ind w:left="709" w:hanging="709"/>
        <w:rPr>
          <w:i/>
          <w:iCs/>
          <w:color w:val="000000"/>
          <w:sz w:val="20"/>
          <w:szCs w:val="20"/>
          <w:lang w:val="ru-RU" w:eastAsia="ru-RU"/>
        </w:rPr>
      </w:pPr>
      <w:r w:rsidRPr="006B7845">
        <w:rPr>
          <w:i/>
          <w:iCs/>
          <w:color w:val="000000"/>
          <w:sz w:val="20"/>
          <w:szCs w:val="20"/>
          <w:lang w:val="ky-KG" w:eastAsia="ru-RU"/>
        </w:rPr>
        <w:t>Талаптагыдай ырастоочу тарапты тандоо</w:t>
      </w:r>
      <w:r w:rsidRPr="006B7845">
        <w:rPr>
          <w:color w:val="000000"/>
          <w:sz w:val="20"/>
          <w:szCs w:val="20"/>
          <w:lang w:val="ky-KG" w:eastAsia="ru-RU"/>
        </w:rPr>
        <w:t xml:space="preserve"> (7 (b)-пунктун караңыз)</w:t>
      </w:r>
    </w:p>
    <w:p w14:paraId="058577CB" w14:textId="77777777" w:rsidR="000461AB" w:rsidRPr="000461AB" w:rsidRDefault="000461AB" w:rsidP="000461AB">
      <w:pPr>
        <w:tabs>
          <w:tab w:val="left" w:pos="709"/>
        </w:tabs>
        <w:spacing w:after="120" w:line="240" w:lineRule="auto"/>
        <w:ind w:left="709" w:hanging="567"/>
        <w:rPr>
          <w:lang w:val="ky-KG"/>
        </w:rPr>
      </w:pPr>
      <w:r w:rsidRPr="006B7845">
        <w:rPr>
          <w:color w:val="000000"/>
          <w:sz w:val="20"/>
          <w:szCs w:val="20"/>
          <w:lang w:eastAsia="ru-RU"/>
        </w:rPr>
        <w:t>A</w:t>
      </w:r>
      <w:r w:rsidRPr="000461AB">
        <w:rPr>
          <w:color w:val="000000"/>
          <w:sz w:val="20"/>
          <w:szCs w:val="20"/>
          <w:lang w:val="ru-RU" w:eastAsia="ru-RU"/>
        </w:rPr>
        <w:t>2.</w:t>
      </w:r>
      <w:r w:rsidRPr="000461AB">
        <w:rPr>
          <w:color w:val="000000"/>
          <w:sz w:val="20"/>
          <w:szCs w:val="20"/>
          <w:lang w:val="ru-RU" w:eastAsia="ru-RU"/>
        </w:rPr>
        <w:tab/>
      </w:r>
      <w:r w:rsidRPr="006B7845">
        <w:rPr>
          <w:color w:val="000000"/>
          <w:sz w:val="20"/>
          <w:szCs w:val="20"/>
          <w:lang w:val="ky-KG" w:eastAsia="ru-RU"/>
        </w:rPr>
        <w:t xml:space="preserve">Маалыматты ырастоо жөнүндө суроо-талаптарына жооптор аудитор ырасталышы керек болгон маалыматтарга ээ деп эсептеген ырастоочу тарапка жөнөтүлгөндө кыйла </w:t>
      </w:r>
      <w:r>
        <w:rPr>
          <w:color w:val="000000"/>
          <w:sz w:val="20"/>
          <w:szCs w:val="20"/>
          <w:lang w:val="ky-KG" w:eastAsia="ru-RU"/>
        </w:rPr>
        <w:t xml:space="preserve">жөндүү </w:t>
      </w:r>
      <w:r w:rsidRPr="006B7845">
        <w:rPr>
          <w:color w:val="000000"/>
          <w:sz w:val="20"/>
          <w:szCs w:val="20"/>
          <w:lang w:val="ky-KG" w:eastAsia="ru-RU"/>
        </w:rPr>
        <w:t xml:space="preserve">жана ишенимдүү аудитордук далилдерди берет. Мисалы, тастыктоо талап кылынган операциялар же </w:t>
      </w:r>
      <w:r w:rsidRPr="006B7845">
        <w:rPr>
          <w:color w:val="000000"/>
          <w:sz w:val="20"/>
          <w:szCs w:val="20"/>
          <w:lang w:val="ky-KG" w:eastAsia="ru-RU"/>
        </w:rPr>
        <w:lastRenderedPageBreak/>
        <w:t>бүтүмдөр жөнүндө маалыматы бар финансы-кредиттик мекеменин кызматкери тастыктоо талап кылынышы керек болгон финансылык мекеменин өкүлү боло алат.</w:t>
      </w:r>
    </w:p>
    <w:p w14:paraId="6C5165FC" w14:textId="77777777" w:rsidR="000461AB" w:rsidRPr="002E4C7C" w:rsidRDefault="000461AB" w:rsidP="000A08DB">
      <w:pPr>
        <w:tabs>
          <w:tab w:val="left" w:pos="567"/>
        </w:tabs>
        <w:spacing w:after="120" w:line="240" w:lineRule="auto"/>
        <w:rPr>
          <w:i/>
          <w:iCs/>
          <w:color w:val="000000"/>
          <w:sz w:val="20"/>
          <w:szCs w:val="20"/>
          <w:lang w:val="ky-KG" w:eastAsia="ru-RU"/>
        </w:rPr>
      </w:pPr>
      <w:r w:rsidRPr="002E4C7C">
        <w:rPr>
          <w:i/>
          <w:iCs/>
          <w:color w:val="000000"/>
          <w:sz w:val="20"/>
          <w:szCs w:val="20"/>
          <w:lang w:val="ky-KG" w:eastAsia="ru-RU"/>
        </w:rPr>
        <w:t>Маалыматты ырастоо жөнүндө суроо-талаптарды түзүү</w:t>
      </w:r>
      <w:r w:rsidRPr="002E4C7C">
        <w:rPr>
          <w:color w:val="000000"/>
          <w:sz w:val="20"/>
          <w:szCs w:val="20"/>
          <w:lang w:val="ky-KG" w:eastAsia="ru-RU"/>
        </w:rPr>
        <w:t xml:space="preserve"> (7(с)-пуктун караңыз)</w:t>
      </w:r>
    </w:p>
    <w:p w14:paraId="09C25A14" w14:textId="77777777" w:rsidR="000461AB" w:rsidRPr="001B79BC" w:rsidRDefault="000461AB" w:rsidP="000461AB">
      <w:pPr>
        <w:tabs>
          <w:tab w:val="left" w:pos="709"/>
        </w:tabs>
        <w:spacing w:after="120" w:line="240" w:lineRule="auto"/>
        <w:ind w:left="709" w:hanging="567"/>
        <w:rPr>
          <w:color w:val="000000"/>
          <w:sz w:val="20"/>
          <w:szCs w:val="20"/>
          <w:lang w:val="ky-KG" w:eastAsia="ru-RU"/>
        </w:rPr>
      </w:pPr>
      <w:r w:rsidRPr="001B79BC">
        <w:rPr>
          <w:color w:val="000000"/>
          <w:sz w:val="20"/>
          <w:szCs w:val="20"/>
          <w:lang w:val="ky-KG" w:eastAsia="ru-RU"/>
        </w:rPr>
        <w:t>A3.</w:t>
      </w:r>
      <w:r>
        <w:rPr>
          <w:color w:val="000000"/>
          <w:sz w:val="20"/>
          <w:szCs w:val="20"/>
          <w:lang w:val="ky-KG" w:eastAsia="ru-RU"/>
        </w:rPr>
        <w:tab/>
      </w:r>
      <w:r w:rsidRPr="006B7845">
        <w:rPr>
          <w:color w:val="000000"/>
          <w:sz w:val="20"/>
          <w:szCs w:val="20"/>
          <w:lang w:val="ky-KG" w:eastAsia="ru-RU"/>
        </w:rPr>
        <w:t>Маалыматты ырастоо жөнүндө суроо-талаптын формасы жана мазмуну алынган тастыктоолордун үлүшүнө жана алынган аудитордук далилдердин ишенимдүүлүгүнө жана мүнөзүнө түздөн-түз таасирин тийгизиши мүмкүн.</w:t>
      </w:r>
    </w:p>
    <w:p w14:paraId="0006698A" w14:textId="77777777" w:rsidR="000461AB" w:rsidRPr="001B79BC" w:rsidRDefault="000461AB" w:rsidP="000461AB">
      <w:pPr>
        <w:tabs>
          <w:tab w:val="left" w:pos="709"/>
        </w:tabs>
        <w:spacing w:after="120" w:line="240" w:lineRule="auto"/>
        <w:ind w:left="709" w:hanging="567"/>
        <w:rPr>
          <w:color w:val="000000"/>
          <w:sz w:val="20"/>
          <w:szCs w:val="20"/>
          <w:lang w:val="ky-KG" w:eastAsia="ru-RU"/>
        </w:rPr>
      </w:pPr>
      <w:r w:rsidRPr="001B79BC">
        <w:rPr>
          <w:color w:val="000000"/>
          <w:sz w:val="20"/>
          <w:szCs w:val="20"/>
          <w:lang w:val="ky-KG" w:eastAsia="ru-RU"/>
        </w:rPr>
        <w:t>A4.</w:t>
      </w:r>
      <w:r>
        <w:rPr>
          <w:color w:val="000000"/>
          <w:sz w:val="20"/>
          <w:szCs w:val="20"/>
          <w:lang w:val="ky-KG" w:eastAsia="ru-RU"/>
        </w:rPr>
        <w:tab/>
      </w:r>
      <w:r w:rsidRPr="001B79BC">
        <w:rPr>
          <w:color w:val="000000"/>
          <w:sz w:val="20"/>
          <w:szCs w:val="20"/>
          <w:lang w:val="ky-KG" w:eastAsia="ru-RU"/>
        </w:rPr>
        <w:t>Мындай суроо-талаптарды түзүүдө эске алынуучу факторлордун катарына төмөнкүлөр кирет:</w:t>
      </w:r>
    </w:p>
    <w:p w14:paraId="110B966C" w14:textId="77777777" w:rsidR="000461AB" w:rsidRPr="001B79BC"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ky-KG" w:eastAsia="ru-RU"/>
        </w:rPr>
      </w:pPr>
      <w:r w:rsidRPr="001B79BC">
        <w:rPr>
          <w:rFonts w:eastAsia="Symbol"/>
          <w:color w:val="000000"/>
          <w:sz w:val="20"/>
          <w:szCs w:val="20"/>
          <w:lang w:val="ky-KG" w:eastAsia="ru-RU"/>
        </w:rPr>
        <w:t>каралып жаткан өбөлгөлөр.</w:t>
      </w:r>
    </w:p>
    <w:p w14:paraId="04966510" w14:textId="77777777" w:rsidR="000461AB" w:rsidRPr="001B79BC"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ky-KG" w:eastAsia="ru-RU"/>
        </w:rPr>
      </w:pPr>
      <w:r w:rsidRPr="001B79BC">
        <w:rPr>
          <w:rFonts w:eastAsia="Symbol"/>
          <w:color w:val="000000"/>
          <w:sz w:val="20"/>
          <w:szCs w:val="20"/>
          <w:lang w:val="ky-KG" w:eastAsia="ru-RU"/>
        </w:rPr>
        <w:t>конкреттүү аныкталган олуттуу бурмалоо тобокелдиктери, анын ичинде ак ниетсиз аракеттер тобокелдиктери;</w:t>
      </w:r>
    </w:p>
    <w:p w14:paraId="18AFBDF2" w14:textId="77777777" w:rsidR="000461AB" w:rsidRPr="001B79BC"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ky-KG" w:eastAsia="ru-RU"/>
        </w:rPr>
      </w:pPr>
      <w:r w:rsidRPr="001B79BC">
        <w:rPr>
          <w:rFonts w:eastAsia="Symbol"/>
          <w:color w:val="000000"/>
          <w:sz w:val="20"/>
          <w:szCs w:val="20"/>
          <w:lang w:val="ky-KG" w:eastAsia="ru-RU"/>
        </w:rPr>
        <w:t>маалыматты ырастоо жөнүндө суроо-талапты форматтоо жана берүү;</w:t>
      </w:r>
    </w:p>
    <w:p w14:paraId="2916B7DD" w14:textId="77777777" w:rsidR="000461AB" w:rsidRPr="001B79BC"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ky-KG" w:eastAsia="ru-RU"/>
        </w:rPr>
      </w:pPr>
      <w:r w:rsidRPr="001B79BC">
        <w:rPr>
          <w:rFonts w:eastAsia="Symbol"/>
          <w:color w:val="000000"/>
          <w:sz w:val="20"/>
          <w:szCs w:val="20"/>
          <w:lang w:val="ky-KG" w:eastAsia="ru-RU"/>
        </w:rPr>
        <w:t>аудитордук же ушуга окшош тапшырмаларды аткаруудагы мурунку тажрыйба;</w:t>
      </w:r>
    </w:p>
    <w:p w14:paraId="67985D7D" w14:textId="77777777" w:rsidR="000461AB" w:rsidRPr="000461AB"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ru-RU" w:eastAsia="ru-RU"/>
        </w:rPr>
      </w:pPr>
      <w:r w:rsidRPr="000461AB">
        <w:rPr>
          <w:rFonts w:eastAsia="Symbol"/>
          <w:color w:val="000000"/>
          <w:sz w:val="20"/>
          <w:szCs w:val="20"/>
          <w:lang w:val="ru-RU" w:eastAsia="ru-RU"/>
        </w:rPr>
        <w:t>маалыматты жеткирүү ыкмасы (кагаз, электрондук же башка түрдү колдонуу менен);</w:t>
      </w:r>
    </w:p>
    <w:p w14:paraId="5B47619F" w14:textId="77777777" w:rsidR="000461AB" w:rsidRPr="000461AB"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ru-RU" w:eastAsia="ru-RU"/>
        </w:rPr>
      </w:pPr>
      <w:r w:rsidRPr="000461AB">
        <w:rPr>
          <w:rFonts w:eastAsia="Symbol"/>
          <w:color w:val="000000"/>
          <w:sz w:val="20"/>
          <w:szCs w:val="20"/>
          <w:lang w:val="ru-RU" w:eastAsia="ru-RU"/>
        </w:rPr>
        <w:t>аудиторго жооп берүү өтүнүчү менен ырастоочу тараптарга  жетекчиликтин кайрылуусу же уруксаты. Ырастоочу тараптар маалыматты ырастоо жөнүндө суроо-талапка жетекчилик макулдук берген учурда гана жооп берүүгө даяр болушу мүмкүн;</w:t>
      </w:r>
    </w:p>
    <w:p w14:paraId="5C78E91A" w14:textId="77777777" w:rsidR="000461AB" w:rsidRPr="000461AB" w:rsidRDefault="000461AB" w:rsidP="000461AB">
      <w:pPr>
        <w:numPr>
          <w:ilvl w:val="0"/>
          <w:numId w:val="46"/>
        </w:numPr>
        <w:tabs>
          <w:tab w:val="left" w:pos="709"/>
        </w:tabs>
        <w:spacing w:after="120" w:line="240" w:lineRule="auto"/>
        <w:ind w:left="1276" w:hanging="567"/>
        <w:rPr>
          <w:rFonts w:eastAsia="Symbol"/>
          <w:color w:val="000000"/>
          <w:sz w:val="20"/>
          <w:szCs w:val="20"/>
          <w:lang w:val="ru-RU" w:eastAsia="ru-RU"/>
        </w:rPr>
      </w:pPr>
      <w:r w:rsidRPr="000461AB">
        <w:rPr>
          <w:rFonts w:eastAsia="Symbol"/>
          <w:color w:val="000000"/>
          <w:sz w:val="20"/>
          <w:szCs w:val="20"/>
          <w:lang w:val="ru-RU" w:eastAsia="ru-RU"/>
        </w:rPr>
        <w:t>Болжолдонгон ырастоочу тараптын суралган маалыматты ырастоо же аны берүү мүмкүнчүлүгү (мисалы, сумманы жалпы калдыгын эмес, өзүнчө эсеп менен ырастоо).</w:t>
      </w:r>
    </w:p>
    <w:bookmarkEnd w:id="4"/>
    <w:p w14:paraId="52682FB0" w14:textId="13310654" w:rsidR="00D73133" w:rsidRPr="00691949" w:rsidRDefault="000461AB" w:rsidP="000461AB">
      <w:pPr>
        <w:tabs>
          <w:tab w:val="left" w:pos="709"/>
        </w:tabs>
        <w:spacing w:after="120" w:line="240" w:lineRule="auto"/>
        <w:ind w:left="709" w:hanging="567"/>
        <w:rPr>
          <w:lang w:val="ru-RU"/>
        </w:rPr>
      </w:pPr>
      <w:r w:rsidRPr="006B7845">
        <w:rPr>
          <w:color w:val="000000"/>
          <w:sz w:val="20"/>
          <w:szCs w:val="20"/>
          <w:lang w:eastAsia="ru-RU"/>
        </w:rPr>
        <w:t>A</w:t>
      </w:r>
      <w:r w:rsidRPr="00691949">
        <w:rPr>
          <w:color w:val="000000"/>
          <w:sz w:val="20"/>
          <w:szCs w:val="20"/>
          <w:lang w:val="ru-RU" w:eastAsia="ru-RU"/>
        </w:rPr>
        <w:t>5.</w:t>
      </w:r>
      <w:r w:rsidRPr="00691949">
        <w:rPr>
          <w:color w:val="000000"/>
          <w:sz w:val="20"/>
          <w:szCs w:val="20"/>
          <w:lang w:val="ru-RU" w:eastAsia="ru-RU"/>
        </w:rPr>
        <w:tab/>
        <w:t xml:space="preserve">Тышкы позитивдүү ырастоо жөнүндө суроо-талапта ырастоочу тараптан кандай болгон күндө да аудиторго жооп берүү өтүнүчү камтылат; жооп суроо-талапта көрсөтүлгөн маалымат менен макулдугун же өз алдынча берилиши, же суралган маалымат камтылышы мүмкүн. Позитивдүү ырастоо жөнүндө суроо-талапка жооп көбүнчө ишенимдүү аудитордук далилдерди камсыз кылат. Бирок, ырастоочу тарап берилген маалыматтын тууралыгын текшербестен ырастоо жөнүндө суроо-талапка жооп берүү коркунучу бар. Аудитор ырастоочу тарапка сумманы (же </w:t>
      </w:r>
      <w:r w:rsidR="000A08DB">
        <w:rPr>
          <w:color w:val="000000"/>
          <w:sz w:val="20"/>
          <w:szCs w:val="20"/>
          <w:lang w:val="ru-RU" w:eastAsia="ru-RU"/>
        </w:rPr>
        <w:t xml:space="preserve">башка маалыматты) көрсөтпөстөн </w:t>
      </w:r>
      <w:r w:rsidRPr="00691949">
        <w:rPr>
          <w:color w:val="000000"/>
          <w:sz w:val="20"/>
          <w:szCs w:val="20"/>
          <w:lang w:val="ru-RU" w:eastAsia="ru-RU"/>
        </w:rPr>
        <w:t xml:space="preserve">позитивдүү ырастоо жөнүндө суроо-талапты жөнөтүү менен жана андан сумманы өз алдынча көрсөтүүнү же башка маалыматтарды берүүнү өтүнүү менен бул тобокелдикти азайта алат. Бирок, мындай суроо-талаптарды жөнөтүүнүн натыйжасы алынган ырастоолордун үлүшүнүн азайышы болушу мүмкүн, анткени керектүү </w:t>
      </w:r>
      <w:r w:rsidRPr="00691949">
        <w:rPr>
          <w:color w:val="000000"/>
          <w:sz w:val="20"/>
          <w:szCs w:val="20"/>
          <w:lang w:val="ru-RU" w:eastAsia="ru-RU"/>
        </w:rPr>
        <w:lastRenderedPageBreak/>
        <w:t>маалыматты табуу ырастоочу тараптардан кошумча күч-аракетти талап кылат.</w:t>
      </w:r>
    </w:p>
    <w:p w14:paraId="543C6F85" w14:textId="77777777" w:rsidR="000461AB" w:rsidRPr="00691949"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A6.</w:t>
      </w:r>
      <w:r>
        <w:rPr>
          <w:color w:val="000000"/>
          <w:sz w:val="20"/>
          <w:szCs w:val="20"/>
          <w:lang w:val="ky-KG" w:eastAsia="ru-RU"/>
        </w:rPr>
        <w:tab/>
      </w:r>
      <w:r w:rsidRPr="00691949">
        <w:rPr>
          <w:color w:val="000000"/>
          <w:spacing w:val="-2"/>
          <w:sz w:val="20"/>
          <w:szCs w:val="20"/>
          <w:lang w:val="ru-RU" w:eastAsia="ru-RU"/>
        </w:rPr>
        <w:t>Суроо-талаптын дарекке туура жиберилгендигин камсыз кылуу үчүн, аларда көрсөтүлгөн даректердин айрымдарын же бардыгын жөнөтүлгөнгө чейин текшерүү керек.</w:t>
      </w:r>
    </w:p>
    <w:p w14:paraId="2D8F28A5" w14:textId="77777777" w:rsidR="000461AB" w:rsidRPr="00691949" w:rsidRDefault="000461AB" w:rsidP="000A08DB">
      <w:pPr>
        <w:tabs>
          <w:tab w:val="left" w:pos="709"/>
        </w:tabs>
        <w:spacing w:after="120" w:line="240" w:lineRule="auto"/>
        <w:rPr>
          <w:color w:val="000000"/>
          <w:sz w:val="20"/>
          <w:szCs w:val="20"/>
          <w:lang w:val="ru-RU" w:eastAsia="ru-RU"/>
        </w:rPr>
      </w:pPr>
      <w:r w:rsidRPr="000A08DB">
        <w:rPr>
          <w:i/>
          <w:color w:val="000000"/>
          <w:sz w:val="20"/>
          <w:szCs w:val="20"/>
          <w:lang w:val="ky-KG" w:eastAsia="ru-RU"/>
        </w:rPr>
        <w:t>Маалыматты ырастоо жөнүндө суроо-талапты кайталап жиберүү</w:t>
      </w:r>
      <w:r w:rsidRPr="006B7845">
        <w:rPr>
          <w:color w:val="000000"/>
          <w:sz w:val="20"/>
          <w:szCs w:val="20"/>
          <w:lang w:val="ky-KG" w:eastAsia="ru-RU"/>
        </w:rPr>
        <w:t xml:space="preserve"> (7(d)-пунктун караңыз)</w:t>
      </w:r>
    </w:p>
    <w:p w14:paraId="681707EC" w14:textId="77777777" w:rsidR="000461AB" w:rsidRPr="00691949"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A7.</w:t>
      </w:r>
      <w:r>
        <w:rPr>
          <w:color w:val="000000"/>
          <w:sz w:val="20"/>
          <w:szCs w:val="20"/>
          <w:lang w:val="ky-KG" w:eastAsia="ru-RU"/>
        </w:rPr>
        <w:tab/>
      </w:r>
      <w:r w:rsidRPr="00691949">
        <w:rPr>
          <w:bCs/>
          <w:color w:val="000000"/>
          <w:sz w:val="20"/>
          <w:szCs w:val="20"/>
          <w:lang w:val="ru-RU" w:eastAsia="ru-RU"/>
        </w:rPr>
        <w:t>Эгерде акылга сыярлык мөөнөттүн ичинде маалыматты ырастоо жөнүндө суроо-талапка жооп алынбаса, аудитор кошумча суроо-талап жөнөтүүгө укуктуу. Мисалы, аудитор баштапкы даректин тууралыгын кайра текшерүү жолу менен кошумча же кайталап суроо бере алат.</w:t>
      </w:r>
    </w:p>
    <w:p w14:paraId="5697DB99" w14:textId="77777777" w:rsidR="000461AB" w:rsidRPr="00691949" w:rsidRDefault="000461AB" w:rsidP="000461AB">
      <w:pPr>
        <w:spacing w:after="120" w:line="240" w:lineRule="auto"/>
        <w:rPr>
          <w:b/>
          <w:bCs/>
          <w:color w:val="000000"/>
          <w:sz w:val="20"/>
          <w:szCs w:val="20"/>
          <w:lang w:val="ru-RU" w:eastAsia="ru-RU"/>
        </w:rPr>
      </w:pPr>
      <w:r w:rsidRPr="006B7845">
        <w:rPr>
          <w:b/>
          <w:bCs/>
          <w:color w:val="000000"/>
          <w:sz w:val="20"/>
          <w:szCs w:val="20"/>
          <w:lang w:val="ky-KG" w:eastAsia="ru-RU"/>
        </w:rPr>
        <w:t>Жетекчиликтин аудиторго маалыматты ырастоо жөнүндө суроо-талапты жиберүүгө уруксат берүүдөн баш тартуусу</w:t>
      </w:r>
    </w:p>
    <w:p w14:paraId="1AD067E2" w14:textId="77777777" w:rsidR="000461AB" w:rsidRPr="00691949" w:rsidRDefault="000461AB" w:rsidP="000461AB">
      <w:pPr>
        <w:spacing w:after="120" w:line="240" w:lineRule="auto"/>
        <w:rPr>
          <w:color w:val="000000"/>
          <w:sz w:val="20"/>
          <w:szCs w:val="20"/>
          <w:lang w:val="ru-RU" w:eastAsia="ru-RU"/>
        </w:rPr>
      </w:pPr>
      <w:r w:rsidRPr="00837C5D">
        <w:rPr>
          <w:i/>
          <w:color w:val="000000"/>
          <w:sz w:val="20"/>
          <w:szCs w:val="20"/>
          <w:lang w:val="ky-KG" w:eastAsia="ru-RU"/>
        </w:rPr>
        <w:t>Жетекчиликтин баш тартуусунун негиздүүлүгү</w:t>
      </w:r>
      <w:r w:rsidRPr="006B7845">
        <w:rPr>
          <w:color w:val="000000"/>
          <w:sz w:val="20"/>
          <w:szCs w:val="20"/>
          <w:lang w:val="ky-KG" w:eastAsia="ru-RU"/>
        </w:rPr>
        <w:t xml:space="preserve"> (8(a)-пунктун караңыз)</w:t>
      </w:r>
    </w:p>
    <w:p w14:paraId="482E00C6" w14:textId="77777777" w:rsidR="000461AB" w:rsidRPr="00691949"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A8.</w:t>
      </w:r>
      <w:r>
        <w:rPr>
          <w:color w:val="000000"/>
          <w:sz w:val="20"/>
          <w:szCs w:val="20"/>
          <w:lang w:val="ky-KG" w:eastAsia="ru-RU"/>
        </w:rPr>
        <w:tab/>
      </w:r>
      <w:r w:rsidRPr="00691949">
        <w:rPr>
          <w:color w:val="000000"/>
          <w:sz w:val="20"/>
          <w:szCs w:val="20"/>
          <w:lang w:val="ru-RU" w:eastAsia="ru-RU"/>
        </w:rPr>
        <w:t>Жетекчиликтин аудиторго маалыматты ырастоо жөнүндө суроо-талапты берүүгө уруксат берүүдөн баш тартуусу аудитор алууну каалаган аудитордук далилдердин көлөмүн чектейт. Ушуга байланыштуу, аудитор жетекчиликтен мындай чектөөнүн себептерин түшүндүрүүнү талап кылууга милдеттүү. Четке кагуунун кеңири таралган себеби - бул юридикалык талаштын болуусу же алдын ала ырастоочу тарап менен сүйлөшүүлөрдүн бүтпөй калуусу болушу мүмкүн, ага маалыматты ырастоо жөнүндө суроо-талаптын өз убагында берилбегендиги таасир этиши мүмкүн. Аудитор баш тартуунун себептеринин мыйзамдуулугуна жана жүйөлүүлүгүнө аудитордук далилдерди алууга милдеттүү, анткени жетекчилик аудиторго ак ниетсиз аракеттерди же каталарды аныктоого жардам бере турган аудитордук далилдер менен таанышууга бөгөт коюуга аракет кылышы мүмкүн.</w:t>
      </w:r>
    </w:p>
    <w:p w14:paraId="27E08432" w14:textId="77777777" w:rsidR="000461AB" w:rsidRPr="00691949" w:rsidRDefault="000461AB" w:rsidP="000461AB">
      <w:pPr>
        <w:tabs>
          <w:tab w:val="left" w:pos="709"/>
        </w:tabs>
        <w:spacing w:after="120"/>
        <w:ind w:left="709" w:hanging="709"/>
        <w:rPr>
          <w:lang w:val="ru-RU"/>
        </w:rPr>
      </w:pPr>
      <w:r w:rsidRPr="00B32C81">
        <w:rPr>
          <w:i/>
          <w:color w:val="000000"/>
          <w:sz w:val="20"/>
          <w:szCs w:val="20"/>
          <w:lang w:val="ky-KG" w:eastAsia="ru-RU"/>
        </w:rPr>
        <w:t>Олуттуу бурмалоо тобокелдиктерин баалоого таасири</w:t>
      </w:r>
      <w:r w:rsidRPr="006B7845">
        <w:rPr>
          <w:color w:val="000000"/>
          <w:sz w:val="20"/>
          <w:szCs w:val="20"/>
          <w:lang w:val="ky-KG" w:eastAsia="ru-RU"/>
        </w:rPr>
        <w:t xml:space="preserve"> (8(b)-пунктун караңыз)</w:t>
      </w:r>
    </w:p>
    <w:p w14:paraId="6B3C4AF4" w14:textId="77777777" w:rsidR="000461AB" w:rsidRPr="00691949"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A9.</w:t>
      </w:r>
      <w:r>
        <w:rPr>
          <w:color w:val="000000"/>
          <w:sz w:val="20"/>
          <w:szCs w:val="20"/>
          <w:lang w:val="ky-KG" w:eastAsia="ru-RU"/>
        </w:rPr>
        <w:tab/>
      </w:r>
      <w:r w:rsidRPr="00691949">
        <w:rPr>
          <w:color w:val="000000"/>
          <w:sz w:val="20"/>
          <w:szCs w:val="20"/>
          <w:lang w:val="ru-RU" w:eastAsia="ru-RU"/>
        </w:rPr>
        <w:t>8(</w:t>
      </w:r>
      <w:r w:rsidRPr="006B7845">
        <w:rPr>
          <w:color w:val="000000"/>
          <w:sz w:val="20"/>
          <w:szCs w:val="20"/>
          <w:lang w:eastAsia="ru-RU"/>
        </w:rPr>
        <w:t>b</w:t>
      </w:r>
      <w:r w:rsidRPr="00691949">
        <w:rPr>
          <w:color w:val="000000"/>
          <w:sz w:val="20"/>
          <w:szCs w:val="20"/>
          <w:lang w:val="ru-RU" w:eastAsia="ru-RU"/>
        </w:rPr>
        <w:t>)-пунктунда каралган баа берүүнүн жыйынтыгы боюнча аудитор өбөлгөлөр деңгээлинде олуттуу бурмалоо тобокелдиктерин баалоону кайра карап чыгуу тууралуу жана АЭС 315ке (кайра каралган)</w:t>
      </w:r>
      <w:r>
        <w:rPr>
          <w:rStyle w:val="a6"/>
          <w:color w:val="000000"/>
          <w:sz w:val="20"/>
          <w:szCs w:val="20"/>
          <w:lang w:eastAsia="ru-RU"/>
        </w:rPr>
        <w:footnoteReference w:id="15"/>
      </w:r>
      <w:r w:rsidRPr="00691949">
        <w:rPr>
          <w:color w:val="000000"/>
          <w:sz w:val="20"/>
          <w:szCs w:val="20"/>
          <w:lang w:val="ru-RU" w:eastAsia="ru-RU"/>
        </w:rPr>
        <w:t xml:space="preserve"> ылайык пландаштырылган аудитордук жол-жоболорго өзгөртүүлөрдү киргизүү жөнүндө тыянакка келиши мүмкүн. Мисалы, аудиторго маалыматты ырастоо жөнүндө суроо-талапты берүүгө уруксат берүүдөн жетекчиликтин негизсиз баш тартуусу АЭС 240ка</w:t>
      </w:r>
      <w:r>
        <w:rPr>
          <w:rStyle w:val="a6"/>
          <w:color w:val="000000"/>
          <w:sz w:val="20"/>
          <w:szCs w:val="20"/>
          <w:lang w:eastAsia="ru-RU"/>
        </w:rPr>
        <w:footnoteReference w:id="16"/>
      </w:r>
      <w:r w:rsidRPr="00691949">
        <w:rPr>
          <w:color w:val="000000"/>
          <w:sz w:val="20"/>
          <w:szCs w:val="20"/>
          <w:lang w:val="ru-RU" w:eastAsia="ru-RU"/>
        </w:rPr>
        <w:t xml:space="preserve"> ылайык бааланышы </w:t>
      </w:r>
      <w:r w:rsidRPr="00691949">
        <w:rPr>
          <w:color w:val="000000"/>
          <w:sz w:val="20"/>
          <w:szCs w:val="20"/>
          <w:lang w:val="ru-RU" w:eastAsia="ru-RU"/>
        </w:rPr>
        <w:lastRenderedPageBreak/>
        <w:t>керек болгон ак ниетсиз аракеттердин тобокелдик факторун көрсөтүшү мүмкүн.</w:t>
      </w:r>
    </w:p>
    <w:p w14:paraId="031455DA" w14:textId="77777777" w:rsidR="000461AB" w:rsidRPr="000461AB" w:rsidRDefault="000461AB" w:rsidP="000461AB">
      <w:pPr>
        <w:tabs>
          <w:tab w:val="left" w:pos="709"/>
        </w:tabs>
        <w:spacing w:after="120" w:line="240" w:lineRule="auto"/>
        <w:ind w:left="709" w:hanging="709"/>
        <w:rPr>
          <w:color w:val="000000"/>
          <w:sz w:val="20"/>
          <w:szCs w:val="20"/>
          <w:lang w:val="ru-RU" w:eastAsia="ru-RU"/>
        </w:rPr>
      </w:pPr>
      <w:r w:rsidRPr="00837C5D">
        <w:rPr>
          <w:i/>
          <w:color w:val="000000"/>
          <w:sz w:val="20"/>
          <w:szCs w:val="20"/>
          <w:lang w:val="ky-KG" w:eastAsia="ru-RU"/>
        </w:rPr>
        <w:t>Альтернативдүү аудитордук жол-жоболор</w:t>
      </w:r>
      <w:r w:rsidRPr="006B7845">
        <w:rPr>
          <w:color w:val="000000"/>
          <w:sz w:val="20"/>
          <w:szCs w:val="20"/>
          <w:lang w:val="ky-KG" w:eastAsia="ru-RU"/>
        </w:rPr>
        <w:t xml:space="preserve"> (8(с)-пунктун караңыз)</w:t>
      </w:r>
    </w:p>
    <w:p w14:paraId="3E2E2C31" w14:textId="77777777" w:rsidR="000461AB" w:rsidRPr="000461AB"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val="ky-KG" w:eastAsia="ru-RU"/>
        </w:rPr>
        <w:t>A10.</w:t>
      </w:r>
      <w:r>
        <w:rPr>
          <w:color w:val="000000"/>
          <w:sz w:val="20"/>
          <w:szCs w:val="20"/>
          <w:lang w:val="ky-KG" w:eastAsia="ru-RU"/>
        </w:rPr>
        <w:tab/>
      </w:r>
      <w:r w:rsidRPr="000461AB">
        <w:rPr>
          <w:color w:val="000000"/>
          <w:sz w:val="20"/>
          <w:szCs w:val="20"/>
          <w:lang w:val="ru-RU" w:eastAsia="ru-RU"/>
        </w:rPr>
        <w:t>Альтернативдик аудитордук жол-жоболор жооп жок болгон учурда аткарылгандарга окшош болушу мүмкүн (</w:t>
      </w:r>
      <w:r w:rsidRPr="006B7845">
        <w:rPr>
          <w:color w:val="000000"/>
          <w:sz w:val="20"/>
          <w:szCs w:val="20"/>
          <w:lang w:eastAsia="ru-RU"/>
        </w:rPr>
        <w:t>A</w:t>
      </w:r>
      <w:r w:rsidRPr="000461AB">
        <w:rPr>
          <w:color w:val="000000"/>
          <w:sz w:val="20"/>
          <w:szCs w:val="20"/>
          <w:lang w:val="ru-RU" w:eastAsia="ru-RU"/>
        </w:rPr>
        <w:t>18–</w:t>
      </w:r>
      <w:r w:rsidRPr="006B7845">
        <w:rPr>
          <w:color w:val="000000"/>
          <w:sz w:val="20"/>
          <w:szCs w:val="20"/>
          <w:lang w:eastAsia="ru-RU"/>
        </w:rPr>
        <w:t>A</w:t>
      </w:r>
      <w:r w:rsidRPr="000461AB">
        <w:rPr>
          <w:color w:val="000000"/>
          <w:sz w:val="20"/>
          <w:szCs w:val="20"/>
          <w:lang w:val="ru-RU" w:eastAsia="ru-RU"/>
        </w:rPr>
        <w:t>19-пункттарын караңыз). Мындай жол-жоболорду аткарууда ошондой эле ушул стандарттын 8(</w:t>
      </w:r>
      <w:r w:rsidRPr="006B7845">
        <w:rPr>
          <w:color w:val="000000"/>
          <w:sz w:val="20"/>
          <w:szCs w:val="20"/>
          <w:lang w:eastAsia="ru-RU"/>
        </w:rPr>
        <w:t>b</w:t>
      </w:r>
      <w:r w:rsidRPr="000461AB">
        <w:rPr>
          <w:color w:val="000000"/>
          <w:sz w:val="20"/>
          <w:szCs w:val="20"/>
          <w:lang w:val="ru-RU" w:eastAsia="ru-RU"/>
        </w:rPr>
        <w:t>)-пунктунда каралган аудитор тарабынан жүргүзүлгөн баалоонун натыйжалары эске алынат.</w:t>
      </w:r>
    </w:p>
    <w:p w14:paraId="0C621CC9" w14:textId="77777777" w:rsidR="000461AB" w:rsidRPr="000461AB" w:rsidRDefault="000461AB" w:rsidP="000461AB">
      <w:pPr>
        <w:tabs>
          <w:tab w:val="left" w:pos="709"/>
        </w:tabs>
        <w:spacing w:after="120" w:line="240" w:lineRule="auto"/>
        <w:ind w:leftChars="-1" w:left="-2" w:firstLine="1"/>
        <w:rPr>
          <w:b/>
          <w:bCs/>
          <w:color w:val="000000"/>
          <w:sz w:val="20"/>
          <w:szCs w:val="20"/>
          <w:lang w:val="ru-RU" w:eastAsia="ru-RU"/>
        </w:rPr>
      </w:pPr>
      <w:r w:rsidRPr="006B7845">
        <w:rPr>
          <w:b/>
          <w:bCs/>
          <w:color w:val="000000"/>
          <w:sz w:val="20"/>
          <w:szCs w:val="20"/>
          <w:lang w:val="ky-KG" w:eastAsia="ru-RU"/>
        </w:rPr>
        <w:t>Тышкы ырастоо жол-жоболорун аткаруунун натыйжалары</w:t>
      </w:r>
    </w:p>
    <w:p w14:paraId="2AF7125A" w14:textId="77777777" w:rsidR="000461AB" w:rsidRPr="000461AB" w:rsidRDefault="000461AB" w:rsidP="000461AB">
      <w:pPr>
        <w:tabs>
          <w:tab w:val="left" w:pos="709"/>
        </w:tabs>
        <w:spacing w:after="120" w:line="240" w:lineRule="auto"/>
        <w:ind w:leftChars="-1" w:left="-2" w:firstLine="1"/>
        <w:rPr>
          <w:i/>
          <w:iCs/>
          <w:color w:val="000000"/>
          <w:sz w:val="20"/>
          <w:szCs w:val="20"/>
          <w:lang w:val="ru-RU" w:eastAsia="ru-RU"/>
        </w:rPr>
      </w:pPr>
      <w:r w:rsidRPr="006B7845">
        <w:rPr>
          <w:bCs/>
          <w:i/>
          <w:iCs/>
          <w:color w:val="000000"/>
          <w:sz w:val="20"/>
          <w:szCs w:val="20"/>
          <w:lang w:val="ky-KG" w:eastAsia="ru-RU"/>
        </w:rPr>
        <w:t xml:space="preserve">Маалыматты ырастоо жөнүндө суроо-талапка берилген жооптордогу маалыматтардын </w:t>
      </w:r>
      <w:r>
        <w:rPr>
          <w:bCs/>
          <w:i/>
          <w:iCs/>
          <w:color w:val="000000"/>
          <w:sz w:val="20"/>
          <w:szCs w:val="20"/>
          <w:lang w:val="ky-KG" w:eastAsia="ru-RU"/>
        </w:rPr>
        <w:t>ишенимдүүлүгү (</w:t>
      </w:r>
      <w:r w:rsidRPr="006B7845">
        <w:rPr>
          <w:bCs/>
          <w:i/>
          <w:iCs/>
          <w:color w:val="000000"/>
          <w:sz w:val="20"/>
          <w:szCs w:val="20"/>
          <w:lang w:val="ky-KG" w:eastAsia="ru-RU"/>
        </w:rPr>
        <w:t>10-пунктун караңыз)</w:t>
      </w:r>
    </w:p>
    <w:p w14:paraId="6387DD89" w14:textId="77777777" w:rsidR="000461AB" w:rsidRPr="006B7845" w:rsidRDefault="000461AB" w:rsidP="000461AB">
      <w:pPr>
        <w:tabs>
          <w:tab w:val="left" w:pos="709"/>
        </w:tabs>
        <w:spacing w:after="120" w:line="240" w:lineRule="auto"/>
        <w:ind w:left="709" w:hanging="567"/>
        <w:rPr>
          <w:color w:val="000000"/>
          <w:sz w:val="20"/>
          <w:szCs w:val="20"/>
          <w:lang w:eastAsia="ru-RU"/>
        </w:rPr>
      </w:pPr>
      <w:r w:rsidRPr="006B7845">
        <w:rPr>
          <w:color w:val="000000"/>
          <w:sz w:val="20"/>
          <w:szCs w:val="20"/>
          <w:lang w:val="ky-KG" w:eastAsia="ru-RU"/>
        </w:rPr>
        <w:t>A11.</w:t>
      </w:r>
      <w:r>
        <w:rPr>
          <w:color w:val="000000"/>
          <w:sz w:val="20"/>
          <w:szCs w:val="20"/>
          <w:lang w:val="ky-KG" w:eastAsia="ru-RU"/>
        </w:rPr>
        <w:tab/>
      </w:r>
      <w:r w:rsidRPr="000461AB">
        <w:rPr>
          <w:color w:val="000000"/>
          <w:spacing w:val="-4"/>
          <w:sz w:val="20"/>
          <w:szCs w:val="20"/>
          <w:lang w:val="ru-RU" w:eastAsia="ru-RU"/>
        </w:rPr>
        <w:t xml:space="preserve">АЭС 500дө аудитордук далилдер </w:t>
      </w:r>
      <w:r>
        <w:rPr>
          <w:color w:val="000000"/>
          <w:spacing w:val="-4"/>
          <w:sz w:val="20"/>
          <w:szCs w:val="20"/>
          <w:lang w:val="kk-KZ" w:eastAsia="ru-RU"/>
        </w:rPr>
        <w:t xml:space="preserve">ишканадан </w:t>
      </w:r>
      <w:r w:rsidRPr="000461AB">
        <w:rPr>
          <w:color w:val="000000"/>
          <w:spacing w:val="-4"/>
          <w:sz w:val="20"/>
          <w:szCs w:val="20"/>
          <w:lang w:val="ru-RU" w:eastAsia="ru-RU"/>
        </w:rPr>
        <w:t>тышкаркы булактардан алынган учурда да, анын ишенимдүүлүгүнө таасир этүүчү жагдайлар болушу мүмкүндүгү көрсөтүлгөн.</w:t>
      </w:r>
      <w:r>
        <w:rPr>
          <w:rStyle w:val="a6"/>
          <w:color w:val="000000"/>
          <w:spacing w:val="-4"/>
          <w:sz w:val="20"/>
          <w:szCs w:val="20"/>
          <w:lang w:eastAsia="ru-RU"/>
        </w:rPr>
        <w:footnoteReference w:id="17"/>
      </w:r>
      <w:r w:rsidRPr="000461AB">
        <w:rPr>
          <w:color w:val="000000"/>
          <w:spacing w:val="-4"/>
          <w:sz w:val="20"/>
          <w:szCs w:val="20"/>
          <w:lang w:val="ru-RU" w:eastAsia="ru-RU"/>
        </w:rPr>
        <w:t xml:space="preserve"> Бардык жооптор кармап калуу, өзгөртүү же ак ниетсиз аракеттердин тобокелдигинин ар кандай даражасына дуушар болот. Мындай тобокелдиктер жооп кандай формада - кагазда, электрондук же башка түрдө алынганына карабастан болот. </w:t>
      </w:r>
      <w:r w:rsidRPr="006B7845">
        <w:rPr>
          <w:color w:val="000000"/>
          <w:spacing w:val="-4"/>
          <w:sz w:val="20"/>
          <w:szCs w:val="20"/>
          <w:lang w:eastAsia="ru-RU"/>
        </w:rPr>
        <w:t>Төмөнкү факторлор жоопто берилген маалыматтардын ишенимдүүлүгүнө шек жаратышы мүмкүн:</w:t>
      </w:r>
    </w:p>
    <w:p w14:paraId="6E4ABE9D" w14:textId="77777777" w:rsidR="000461AB" w:rsidRPr="000461AB"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ru-RU" w:eastAsia="ru-RU"/>
        </w:rPr>
      </w:pPr>
      <w:r w:rsidRPr="000461AB">
        <w:rPr>
          <w:rFonts w:eastAsia="Symbol"/>
          <w:color w:val="000000"/>
          <w:sz w:val="20"/>
          <w:szCs w:val="20"/>
          <w:lang w:val="ru-RU" w:eastAsia="ru-RU"/>
        </w:rPr>
        <w:t>жоопту түздөн-түз аудитор алган эмес, же</w:t>
      </w:r>
    </w:p>
    <w:p w14:paraId="447F71D0" w14:textId="77777777" w:rsidR="000461AB" w:rsidRPr="000461AB"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ru-RU" w:eastAsia="ru-RU"/>
        </w:rPr>
      </w:pPr>
      <w:r w:rsidRPr="000461AB">
        <w:rPr>
          <w:rFonts w:eastAsia="Symbol"/>
          <w:color w:val="000000"/>
          <w:sz w:val="20"/>
          <w:szCs w:val="20"/>
          <w:lang w:val="ru-RU" w:eastAsia="ru-RU"/>
        </w:rPr>
        <w:t>башында көрсөтүлгөн ырастоочу тараптан жооп алынган жок деп айтууга негиз бар.</w:t>
      </w:r>
    </w:p>
    <w:p w14:paraId="683E1E3D" w14:textId="77777777" w:rsidR="000461AB" w:rsidRPr="000461AB" w:rsidRDefault="000461AB" w:rsidP="000461AB">
      <w:pPr>
        <w:tabs>
          <w:tab w:val="left" w:pos="709"/>
        </w:tabs>
        <w:spacing w:after="120" w:line="240" w:lineRule="auto"/>
        <w:ind w:left="709" w:hanging="567"/>
        <w:rPr>
          <w:lang w:val="ky-KG"/>
        </w:rPr>
      </w:pPr>
      <w:r w:rsidRPr="006B7845">
        <w:rPr>
          <w:color w:val="000000"/>
          <w:sz w:val="20"/>
          <w:szCs w:val="20"/>
          <w:lang w:eastAsia="ru-RU"/>
        </w:rPr>
        <w:t>A</w:t>
      </w:r>
      <w:r w:rsidRPr="000461AB">
        <w:rPr>
          <w:color w:val="000000"/>
          <w:sz w:val="20"/>
          <w:szCs w:val="20"/>
          <w:lang w:val="ru-RU" w:eastAsia="ru-RU"/>
        </w:rPr>
        <w:t>12.</w:t>
      </w:r>
      <w:r w:rsidRPr="000461AB">
        <w:rPr>
          <w:color w:val="000000"/>
          <w:sz w:val="20"/>
          <w:szCs w:val="20"/>
          <w:lang w:val="ru-RU" w:eastAsia="ru-RU"/>
        </w:rPr>
        <w:tab/>
      </w:r>
      <w:r w:rsidRPr="006B7845">
        <w:rPr>
          <w:color w:val="000000"/>
          <w:sz w:val="20"/>
          <w:szCs w:val="20"/>
          <w:lang w:val="ky-KG" w:eastAsia="ru-RU"/>
        </w:rPr>
        <w:t xml:space="preserve">Электрондук байланыш каналдары аркылуу, мисалы, факс же электрондук почта аркылуу алынган жооптор, аларда берилген маалыматтардын </w:t>
      </w:r>
      <w:r>
        <w:rPr>
          <w:color w:val="000000"/>
          <w:sz w:val="20"/>
          <w:szCs w:val="20"/>
          <w:lang w:val="ky-KG" w:eastAsia="ru-RU"/>
        </w:rPr>
        <w:t>ишенимдүү э</w:t>
      </w:r>
      <w:r w:rsidRPr="006B7845">
        <w:rPr>
          <w:color w:val="000000"/>
          <w:sz w:val="20"/>
          <w:szCs w:val="20"/>
          <w:lang w:val="ky-KG" w:eastAsia="ru-RU"/>
        </w:rPr>
        <w:t>мес болуу тобокелдиги менен байланышкан, анткени алардын келип чыгышын жана жооп берген жактын (респонденттин) ыйгарым укуктарын тастыктоо, ошондой эле киргизилген өзгөртүүлөрдү аныктоо кыйын болушу мүмкүн. Бул тобокелдиктер аудитор жана респондент тарабынан жооптордун электрондук каналдар аркылуу коопсуз берилишин камсыз кылуучу жол-жоболорду колдонуу менен азайтылышы мүмкүн. Эгерде аудитор ушундай жол-жоболор менен камсыз кылынган коопсуздуктун жана контролдун даражасына канааттанса, жооптордо берилген маалыматтардын аныктыгына ишеним жогорулайт. Электрондук түрдө ырастоо жол-жоболору электрондук форматта маалыматты жөнөтүүчүнү идентификациялоонун ар кандай методдорун камтышы мүмкүн, мисалы, шифрлөө каражаттарын колдонуу, электрондук санариптик кол тамгаларды колдонуу, интернет сайттарынын аныктыгын текшерүү жол-жоболорун аткаруу.</w:t>
      </w:r>
    </w:p>
    <w:p w14:paraId="321AF6A8" w14:textId="77777777" w:rsidR="000461AB" w:rsidRPr="000461AB" w:rsidRDefault="000461AB" w:rsidP="000461AB">
      <w:pPr>
        <w:tabs>
          <w:tab w:val="left" w:pos="709"/>
        </w:tabs>
        <w:spacing w:after="120" w:line="240" w:lineRule="auto"/>
        <w:ind w:left="709" w:hanging="567"/>
        <w:rPr>
          <w:sz w:val="20"/>
          <w:szCs w:val="20"/>
          <w:lang w:val="ky-KG" w:eastAsia="ru-RU"/>
        </w:rPr>
      </w:pPr>
      <w:r w:rsidRPr="006B7845">
        <w:rPr>
          <w:color w:val="000000"/>
          <w:sz w:val="20"/>
          <w:szCs w:val="20"/>
          <w:lang w:val="ky-KG" w:eastAsia="ru-RU"/>
        </w:rPr>
        <w:lastRenderedPageBreak/>
        <w:t>A13.</w:t>
      </w:r>
      <w:r>
        <w:rPr>
          <w:color w:val="000000"/>
          <w:sz w:val="20"/>
          <w:szCs w:val="20"/>
          <w:lang w:val="ky-KG" w:eastAsia="ru-RU"/>
        </w:rPr>
        <w:tab/>
      </w:r>
      <w:r w:rsidRPr="006B7845">
        <w:rPr>
          <w:spacing w:val="-4"/>
          <w:sz w:val="20"/>
          <w:szCs w:val="20"/>
          <w:lang w:val="ky-KG" w:eastAsia="ru-RU"/>
        </w:rPr>
        <w:t>Эгерде ырастоочу тарап м</w:t>
      </w:r>
      <w:r w:rsidRPr="006B7845">
        <w:rPr>
          <w:color w:val="000000"/>
          <w:spacing w:val="-4"/>
          <w:sz w:val="20"/>
          <w:szCs w:val="20"/>
          <w:lang w:val="ky-KG" w:eastAsia="ru-RU"/>
        </w:rPr>
        <w:t xml:space="preserve">аалыматты ырастоо жөнүндө суроо-талапка </w:t>
      </w:r>
      <w:r w:rsidRPr="006B7845">
        <w:rPr>
          <w:spacing w:val="-4"/>
          <w:sz w:val="20"/>
          <w:szCs w:val="20"/>
          <w:lang w:val="ky-KG" w:eastAsia="ru-RU"/>
        </w:rPr>
        <w:t xml:space="preserve">жоопторду координациялоо жана даярдоо үчүн кайсы бир үчүнчү тарапты тартса, аудитор төмөндөгү тобокелдиктерге жооп берүүгө багытталган жол-жоболорду аткарышы мүмкүн: </w:t>
      </w:r>
    </w:p>
    <w:p w14:paraId="4F756578" w14:textId="77777777" w:rsidR="000461AB" w:rsidRPr="006B7845" w:rsidRDefault="000461AB" w:rsidP="000461AB">
      <w:pPr>
        <w:tabs>
          <w:tab w:val="left" w:pos="1276"/>
        </w:tabs>
        <w:spacing w:after="120" w:line="240" w:lineRule="auto"/>
        <w:ind w:leftChars="322" w:left="1341" w:hangingChars="284" w:hanging="568"/>
        <w:rPr>
          <w:color w:val="000000"/>
          <w:sz w:val="20"/>
          <w:szCs w:val="20"/>
          <w:lang w:val="ky-KG" w:eastAsia="ru-RU"/>
        </w:rPr>
      </w:pPr>
      <w:r w:rsidRPr="006B7845">
        <w:rPr>
          <w:color w:val="000000"/>
          <w:sz w:val="20"/>
          <w:szCs w:val="20"/>
          <w:lang w:val="ky-KG" w:eastAsia="ru-RU"/>
        </w:rPr>
        <w:t>(а)</w:t>
      </w:r>
      <w:r>
        <w:rPr>
          <w:color w:val="000000"/>
          <w:sz w:val="20"/>
          <w:szCs w:val="20"/>
          <w:lang w:val="ky-KG" w:eastAsia="ru-RU"/>
        </w:rPr>
        <w:tab/>
      </w:r>
      <w:r w:rsidRPr="006B7845">
        <w:rPr>
          <w:color w:val="000000"/>
          <w:sz w:val="20"/>
          <w:szCs w:val="20"/>
          <w:lang w:val="ky-KG" w:eastAsia="ru-RU"/>
        </w:rPr>
        <w:t>жооп тийиштүү булактан алынбашы мүмкүн;</w:t>
      </w:r>
    </w:p>
    <w:p w14:paraId="65C28FA6" w14:textId="77777777" w:rsidR="000461AB" w:rsidRPr="002E4C7C" w:rsidRDefault="000461AB" w:rsidP="000461AB">
      <w:pPr>
        <w:tabs>
          <w:tab w:val="left" w:pos="1276"/>
        </w:tabs>
        <w:spacing w:after="120" w:line="240" w:lineRule="auto"/>
        <w:ind w:leftChars="322" w:left="1341" w:hangingChars="284" w:hanging="568"/>
        <w:rPr>
          <w:color w:val="000000"/>
          <w:sz w:val="20"/>
          <w:szCs w:val="20"/>
          <w:lang w:val="ky-KG" w:eastAsia="ru-RU"/>
        </w:rPr>
      </w:pPr>
      <w:r w:rsidRPr="006B7845">
        <w:rPr>
          <w:color w:val="000000"/>
          <w:sz w:val="20"/>
          <w:szCs w:val="20"/>
          <w:lang w:val="ky-KG" w:eastAsia="ru-RU"/>
        </w:rPr>
        <w:t>(b)</w:t>
      </w:r>
      <w:r>
        <w:rPr>
          <w:color w:val="000000"/>
          <w:sz w:val="20"/>
          <w:szCs w:val="20"/>
          <w:lang w:val="ky-KG" w:eastAsia="ru-RU"/>
        </w:rPr>
        <w:tab/>
      </w:r>
      <w:r w:rsidRPr="006B7845">
        <w:rPr>
          <w:color w:val="000000"/>
          <w:sz w:val="20"/>
          <w:szCs w:val="20"/>
          <w:lang w:val="ky-KG" w:eastAsia="ru-RU"/>
        </w:rPr>
        <w:t>респонденттин суроо-талапка жооп берүүгө ыйгарым укугу жок болушу мүмкүн;</w:t>
      </w:r>
    </w:p>
    <w:p w14:paraId="740DB216" w14:textId="77777777" w:rsidR="000461AB" w:rsidRPr="002E4C7C" w:rsidRDefault="000461AB" w:rsidP="000461AB">
      <w:pPr>
        <w:tabs>
          <w:tab w:val="left" w:pos="1276"/>
        </w:tabs>
        <w:spacing w:after="120" w:line="240" w:lineRule="auto"/>
        <w:ind w:leftChars="322" w:left="1341" w:hangingChars="284" w:hanging="568"/>
        <w:rPr>
          <w:color w:val="000000"/>
          <w:sz w:val="20"/>
          <w:szCs w:val="20"/>
          <w:lang w:val="ky-KG" w:eastAsia="ru-RU"/>
        </w:rPr>
      </w:pPr>
      <w:r w:rsidRPr="006B7845">
        <w:rPr>
          <w:color w:val="000000"/>
          <w:sz w:val="20"/>
          <w:szCs w:val="20"/>
          <w:lang w:val="ky-KG" w:eastAsia="ru-RU"/>
        </w:rPr>
        <w:t>(c)</w:t>
      </w:r>
      <w:r>
        <w:rPr>
          <w:color w:val="000000"/>
          <w:sz w:val="20"/>
          <w:szCs w:val="20"/>
          <w:lang w:val="ky-KG" w:eastAsia="ru-RU"/>
        </w:rPr>
        <w:tab/>
      </w:r>
      <w:r w:rsidRPr="006B7845">
        <w:rPr>
          <w:color w:val="000000"/>
          <w:sz w:val="20"/>
          <w:szCs w:val="20"/>
          <w:lang w:val="ky-KG" w:eastAsia="ru-RU"/>
        </w:rPr>
        <w:t>берүү каналдарынын ишенимдүүлүгү бузулган болушу мүмкүн.</w:t>
      </w:r>
    </w:p>
    <w:p w14:paraId="4C75ED94" w14:textId="77777777" w:rsidR="000461AB" w:rsidRPr="001B79BC"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A14.</w:t>
      </w:r>
      <w:r>
        <w:rPr>
          <w:color w:val="000000"/>
          <w:sz w:val="20"/>
          <w:szCs w:val="20"/>
          <w:lang w:val="ky-KG" w:eastAsia="ru-RU"/>
        </w:rPr>
        <w:tab/>
      </w:r>
      <w:r w:rsidRPr="001B79BC">
        <w:rPr>
          <w:color w:val="000000"/>
          <w:sz w:val="20"/>
          <w:szCs w:val="20"/>
          <w:lang w:val="ky-KG" w:eastAsia="ru-RU"/>
        </w:rPr>
        <w:t>АЭС 500 аудитордон аудитордук далил катары колдонула турган маалыматтын ишенимдүүлүгүнө шектенүүлөрдү жоюу үчүн жол-жоболорду өзгөртүү же толуктоо зарыл экендигин аныктоону талап кылат.</w:t>
      </w:r>
      <w:r>
        <w:rPr>
          <w:rStyle w:val="a6"/>
          <w:color w:val="000000"/>
          <w:sz w:val="20"/>
          <w:szCs w:val="20"/>
          <w:lang w:val="ky-KG" w:eastAsia="ru-RU"/>
        </w:rPr>
        <w:footnoteReference w:id="18"/>
      </w:r>
      <w:r w:rsidRPr="001B79BC">
        <w:rPr>
          <w:color w:val="000000"/>
          <w:sz w:val="20"/>
          <w:szCs w:val="20"/>
          <w:lang w:val="ky-KG" w:eastAsia="ru-RU"/>
        </w:rPr>
        <w:t xml:space="preserve"> Аудитор маалыматтын булагын жана ырастоо жөнүндө суроо-талапка жооптун мазмунун текшерүү үчүн ырастоочу тарап менен байланыша алат. Мисалы, эгерде ырастоочу тарап жоопту электрондук почта аркылуу берсе, жоопту дал ошол адам бергендигине ынануу үчүн, аудитор ырастоочу тарап менен телефон аркылуу байланыша алат. Эгерде аудитор жоопту кыйыр түрдө алса (мисалы, ырастоочу тарап алуучуну туура эмес (аудитордун ордуна </w:t>
      </w:r>
      <w:r>
        <w:rPr>
          <w:color w:val="000000"/>
          <w:sz w:val="20"/>
          <w:szCs w:val="20"/>
          <w:lang w:val="kk-KZ" w:eastAsia="ru-RU"/>
        </w:rPr>
        <w:t>ишкананы</w:t>
      </w:r>
      <w:r w:rsidRPr="001B79BC">
        <w:rPr>
          <w:color w:val="000000"/>
          <w:sz w:val="20"/>
          <w:szCs w:val="20"/>
          <w:lang w:val="ky-KG" w:eastAsia="ru-RU"/>
        </w:rPr>
        <w:t>) көрсөткөндүктөн, аудитор ырастоочу тараптан анын атына түздөн-түз жазуу жүзүндө жооп жөнөтүүнү суранышы мүмкүн.</w:t>
      </w:r>
    </w:p>
    <w:p w14:paraId="63281CB5" w14:textId="77777777" w:rsidR="000461AB" w:rsidRPr="001B79BC"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A15.</w:t>
      </w:r>
      <w:r>
        <w:rPr>
          <w:color w:val="000000"/>
          <w:sz w:val="20"/>
          <w:szCs w:val="20"/>
          <w:lang w:val="ky-KG" w:eastAsia="ru-RU"/>
        </w:rPr>
        <w:tab/>
      </w:r>
      <w:r w:rsidRPr="001B79BC">
        <w:rPr>
          <w:color w:val="000000"/>
          <w:sz w:val="20"/>
          <w:szCs w:val="20"/>
          <w:lang w:val="ky-KG" w:eastAsia="ru-RU"/>
        </w:rPr>
        <w:t>Маалыматты ырастоо жөнүндө суроо-талапка оозеки жооп түздөн-түз аудиторго багытталган жазуу жүзүндөгү жооп болбогондуктан, тышкы ырастоонун аныктамасын канааттандырбайт. Бирок, оозеки жоопту алгандан кийин аудитор жагдайга жараша ырастоочу тарапка түздөн-түз анын атына жазуу жүзүндө жооп жөнөтүүнү суранышы мүмкүн.  Эгерде мындай жооп алынбаса, аудитор ушул стандарттын 12-пунктуна ылайык оозеки жоопто ал алган маалыматты ырастаган башка аудитордук далилдерди алууга милдеттүү.</w:t>
      </w:r>
    </w:p>
    <w:p w14:paraId="14E232B5" w14:textId="77777777" w:rsidR="000461AB" w:rsidRPr="001B79BC"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A16.</w:t>
      </w:r>
      <w:r>
        <w:rPr>
          <w:color w:val="000000"/>
          <w:sz w:val="20"/>
          <w:szCs w:val="20"/>
          <w:lang w:val="ky-KG" w:eastAsia="ru-RU"/>
        </w:rPr>
        <w:tab/>
      </w:r>
      <w:r w:rsidRPr="001B79BC">
        <w:rPr>
          <w:color w:val="000000"/>
          <w:sz w:val="20"/>
          <w:szCs w:val="20"/>
          <w:lang w:val="ky-KG" w:eastAsia="ru-RU"/>
        </w:rPr>
        <w:t>Маалыматты ырастоо жөнүндө суроо-талапка жооп аны колдонууга чектөөлөрдү камтышы мүмкүн. Бирок, мындай чектөөлөр аудитордук далил катары бул жоопту колдонуу мүмкүндүгүн такыр эле чектей албайт</w:t>
      </w:r>
    </w:p>
    <w:p w14:paraId="44C01342" w14:textId="77777777" w:rsidR="000461AB" w:rsidRPr="008930FC" w:rsidRDefault="000461AB" w:rsidP="00423399">
      <w:pPr>
        <w:tabs>
          <w:tab w:val="left" w:pos="567"/>
        </w:tabs>
        <w:spacing w:after="120"/>
        <w:rPr>
          <w:lang w:val="ky-KG"/>
        </w:rPr>
      </w:pPr>
      <w:r w:rsidRPr="006B7845">
        <w:rPr>
          <w:i/>
          <w:iCs/>
          <w:color w:val="000000"/>
          <w:sz w:val="20"/>
          <w:szCs w:val="20"/>
          <w:lang w:val="ky-KG" w:eastAsia="ru-RU"/>
        </w:rPr>
        <w:t>Маалыматты ырастоо жөнүндө суроо-талапка жооптордогу так эмес маалыматтар</w:t>
      </w:r>
      <w:r w:rsidRPr="006B7845">
        <w:rPr>
          <w:color w:val="000000"/>
          <w:sz w:val="20"/>
          <w:szCs w:val="20"/>
          <w:lang w:val="ky-KG" w:eastAsia="ru-RU"/>
        </w:rPr>
        <w:t xml:space="preserve"> (11-пунктун караңыз)</w:t>
      </w:r>
    </w:p>
    <w:p w14:paraId="17AFAC16" w14:textId="77777777" w:rsidR="000461AB" w:rsidRPr="00E15E84"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A17.</w:t>
      </w:r>
      <w:r>
        <w:rPr>
          <w:color w:val="000000"/>
          <w:sz w:val="20"/>
          <w:szCs w:val="20"/>
          <w:lang w:val="ky-KG" w:eastAsia="ru-RU"/>
        </w:rPr>
        <w:tab/>
      </w:r>
      <w:r w:rsidRPr="008930FC">
        <w:rPr>
          <w:color w:val="000000"/>
          <w:sz w:val="20"/>
          <w:szCs w:val="20"/>
          <w:lang w:val="ky-KG" w:eastAsia="ru-RU"/>
        </w:rPr>
        <w:t>Эгерде аудитор маалыматты ырастоо жөнүндө суроо-талапка жоопто так эмес маалыматтар камтылган деген тыянакка келсе, аудитор ырастоо деңгээлинде олуттуу бурмалоо тобокелдиктерин баалоону кайра карап чыгууга жана АЭС 315теги (кайра каралган)</w:t>
      </w:r>
      <w:r>
        <w:rPr>
          <w:rStyle w:val="a6"/>
          <w:color w:val="000000"/>
          <w:sz w:val="20"/>
          <w:szCs w:val="20"/>
          <w:lang w:val="ky-KG" w:eastAsia="ru-RU"/>
        </w:rPr>
        <w:footnoteReference w:id="19"/>
      </w:r>
      <w:r w:rsidRPr="008930FC">
        <w:rPr>
          <w:color w:val="000000"/>
          <w:sz w:val="20"/>
          <w:szCs w:val="20"/>
          <w:vertAlign w:val="superscript"/>
          <w:lang w:val="ky-KG" w:eastAsia="ru-RU"/>
        </w:rPr>
        <w:t xml:space="preserve"> </w:t>
      </w:r>
      <w:r w:rsidRPr="008930FC">
        <w:rPr>
          <w:color w:val="000000"/>
          <w:sz w:val="20"/>
          <w:szCs w:val="20"/>
          <w:lang w:val="ky-KG" w:eastAsia="ru-RU"/>
        </w:rPr>
        <w:t xml:space="preserve">талаптарды эске алуу менен </w:t>
      </w:r>
      <w:r w:rsidRPr="008930FC">
        <w:rPr>
          <w:color w:val="000000"/>
          <w:sz w:val="20"/>
          <w:szCs w:val="20"/>
          <w:lang w:val="ky-KG" w:eastAsia="ru-RU"/>
        </w:rPr>
        <w:lastRenderedPageBreak/>
        <w:t xml:space="preserve">пландаштырылган аудитордук жол-жоболорго тиешелүү өзгөртүүлөрдү киргизүүгө муктаж болушу мүмкүн. </w:t>
      </w:r>
      <w:r w:rsidRPr="00E15E84">
        <w:rPr>
          <w:color w:val="000000"/>
          <w:sz w:val="20"/>
          <w:szCs w:val="20"/>
          <w:lang w:val="ky-KG" w:eastAsia="ru-RU"/>
        </w:rPr>
        <w:t>Мисалы, маалыматты ырастоо жөнүндө суроо-талапка берилген жооптогу анык эмес маалыматтар АЭС 240ка</w:t>
      </w:r>
      <w:r>
        <w:rPr>
          <w:rStyle w:val="a6"/>
          <w:color w:val="000000"/>
          <w:sz w:val="20"/>
          <w:szCs w:val="20"/>
          <w:lang w:eastAsia="ru-RU"/>
        </w:rPr>
        <w:footnoteReference w:id="20"/>
      </w:r>
      <w:r w:rsidRPr="00E15E84">
        <w:rPr>
          <w:color w:val="000000"/>
          <w:sz w:val="20"/>
          <w:szCs w:val="20"/>
          <w:lang w:val="ky-KG" w:eastAsia="ru-RU"/>
        </w:rPr>
        <w:t xml:space="preserve"> ылайык бааланышы керек болгон ак ниетсиз аракеттердин тобокелдик факторунун болушун көрсөтүшү мүмкүн.</w:t>
      </w:r>
    </w:p>
    <w:p w14:paraId="49698B0E" w14:textId="77777777" w:rsidR="000461AB" w:rsidRPr="000461AB" w:rsidRDefault="000461AB" w:rsidP="000461AB">
      <w:pPr>
        <w:tabs>
          <w:tab w:val="left" w:pos="709"/>
        </w:tabs>
        <w:spacing w:after="120" w:line="240" w:lineRule="auto"/>
        <w:ind w:left="709" w:hanging="709"/>
        <w:rPr>
          <w:i/>
          <w:iCs/>
          <w:color w:val="000000"/>
          <w:sz w:val="20"/>
          <w:szCs w:val="20"/>
          <w:lang w:val="ky-KG" w:eastAsia="ru-RU"/>
        </w:rPr>
      </w:pPr>
      <w:r w:rsidRPr="006B7845">
        <w:rPr>
          <w:i/>
          <w:iCs/>
          <w:color w:val="000000"/>
          <w:sz w:val="20"/>
          <w:szCs w:val="20"/>
          <w:lang w:val="ky-KG" w:eastAsia="ru-RU"/>
        </w:rPr>
        <w:t>Жооптордун жоктугу</w:t>
      </w:r>
      <w:r w:rsidRPr="006B7845">
        <w:rPr>
          <w:color w:val="000000"/>
          <w:sz w:val="20"/>
          <w:szCs w:val="20"/>
          <w:lang w:val="ky-KG" w:eastAsia="ru-RU"/>
        </w:rPr>
        <w:t xml:space="preserve"> (12-пунктун караңыз)</w:t>
      </w:r>
    </w:p>
    <w:p w14:paraId="7108615D" w14:textId="77777777" w:rsidR="000461AB" w:rsidRPr="000461AB"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A18.</w:t>
      </w:r>
      <w:r>
        <w:rPr>
          <w:color w:val="000000"/>
          <w:sz w:val="20"/>
          <w:szCs w:val="20"/>
          <w:lang w:val="ky-KG" w:eastAsia="ru-RU"/>
        </w:rPr>
        <w:tab/>
      </w:r>
      <w:r w:rsidRPr="000461AB">
        <w:rPr>
          <w:color w:val="000000"/>
          <w:sz w:val="20"/>
          <w:szCs w:val="20"/>
          <w:lang w:val="ky-KG" w:eastAsia="ru-RU"/>
        </w:rPr>
        <w:t>Аудитор аткара турган альтернативдик аудитордук жол-жоболордун мисалдарына төмөнкүлөр кирет:</w:t>
      </w:r>
    </w:p>
    <w:p w14:paraId="698C1F59" w14:textId="77777777" w:rsidR="000461AB" w:rsidRPr="000461AB"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ky-KG" w:eastAsia="ru-RU"/>
        </w:rPr>
      </w:pPr>
      <w:r w:rsidRPr="006B7845">
        <w:rPr>
          <w:color w:val="000000"/>
          <w:sz w:val="20"/>
          <w:szCs w:val="20"/>
          <w:lang w:val="ky-KG" w:eastAsia="ru-RU"/>
        </w:rPr>
        <w:t>дебитордук карыздын калдыктарына карата: отчеттук мезгил аяктаганга чейин бир аз мурда жасалган айрым кийинки кассалык түшүүлөрдү, жөнөтүү жана сатуу боюнча документтерди текшерүү;</w:t>
      </w:r>
    </w:p>
    <w:p w14:paraId="3F9B8F32" w14:textId="77777777" w:rsidR="000461AB" w:rsidRPr="000461AB" w:rsidRDefault="000461AB" w:rsidP="000461AB">
      <w:pPr>
        <w:numPr>
          <w:ilvl w:val="0"/>
          <w:numId w:val="46"/>
        </w:numPr>
        <w:tabs>
          <w:tab w:val="left" w:pos="709"/>
        </w:tabs>
        <w:spacing w:after="120" w:line="240" w:lineRule="auto"/>
        <w:ind w:left="1276" w:hanging="567"/>
        <w:rPr>
          <w:rFonts w:ascii="Symbol" w:hAnsi="Symbol" w:cs="Calibri"/>
          <w:color w:val="000000"/>
          <w:sz w:val="20"/>
          <w:szCs w:val="20"/>
          <w:lang w:val="ky-KG" w:eastAsia="ru-RU"/>
        </w:rPr>
      </w:pPr>
      <w:r w:rsidRPr="006B7845">
        <w:rPr>
          <w:color w:val="000000"/>
          <w:sz w:val="20"/>
          <w:szCs w:val="20"/>
          <w:lang w:val="ky-KG" w:eastAsia="ru-RU"/>
        </w:rPr>
        <w:t>кредитордук карыздын калдыктарына карата: акча каражаттарынын чыгымдалышына байланыштуу айрым операцияларды текшерүү, же үчүнчү жактар менен кат алышууну, ошондой эле башка документтерди, мисалы, кириштөөчү товардык коштомо кагазын текшерүү.</w:t>
      </w:r>
    </w:p>
    <w:p w14:paraId="4DD1404A" w14:textId="77777777" w:rsidR="000461AB" w:rsidRPr="000461AB" w:rsidRDefault="000461AB" w:rsidP="000461AB">
      <w:pPr>
        <w:tabs>
          <w:tab w:val="left" w:pos="709"/>
        </w:tabs>
        <w:spacing w:after="120" w:line="240" w:lineRule="auto"/>
        <w:ind w:left="709" w:hanging="567"/>
        <w:rPr>
          <w:color w:val="000000"/>
          <w:sz w:val="20"/>
          <w:szCs w:val="20"/>
          <w:lang w:val="ky-KG" w:eastAsia="ru-RU"/>
        </w:rPr>
      </w:pPr>
      <w:r w:rsidRPr="006B7845">
        <w:rPr>
          <w:color w:val="000000"/>
          <w:sz w:val="20"/>
          <w:szCs w:val="20"/>
          <w:lang w:val="ky-KG" w:eastAsia="ru-RU"/>
        </w:rPr>
        <w:t>A19.</w:t>
      </w:r>
      <w:r>
        <w:rPr>
          <w:color w:val="000000"/>
          <w:sz w:val="20"/>
          <w:szCs w:val="20"/>
          <w:lang w:val="ky-KG" w:eastAsia="ru-RU"/>
        </w:rPr>
        <w:tab/>
      </w:r>
      <w:r w:rsidRPr="000461AB">
        <w:rPr>
          <w:color w:val="000000"/>
          <w:sz w:val="20"/>
          <w:szCs w:val="20"/>
          <w:lang w:val="ky-KG" w:eastAsia="ru-RU"/>
        </w:rPr>
        <w:t>Альтернативдик аудитордук жол-жоболордун мүнөзүнө жана көлөмүнө текшерилип жаткан эсеп жана ырастоолор таасир этет. Маалыматты ырастоо жөнүндө суроо-талапка жооптун жоктугу мурда аныкталбаган олуттуу бурмалоо тобокелдигинин бар экендигин көрсөтүшү мүмкүн. Мындай кырдаалда аудитор өбөлгөлөө деңгээлинде олуттуу бурмалоолордун бааланган тобокелдиктерин кайра карап чыгышы жана АЭС 315тин (кайра каралган)</w:t>
      </w:r>
      <w:r>
        <w:rPr>
          <w:rStyle w:val="a6"/>
          <w:color w:val="000000"/>
          <w:sz w:val="20"/>
          <w:szCs w:val="20"/>
          <w:lang w:eastAsia="ru-RU"/>
        </w:rPr>
        <w:footnoteReference w:id="21"/>
      </w:r>
      <w:r w:rsidRPr="000461AB">
        <w:rPr>
          <w:color w:val="000000"/>
          <w:sz w:val="20"/>
          <w:szCs w:val="20"/>
          <w:vertAlign w:val="superscript"/>
          <w:lang w:val="ky-KG" w:eastAsia="ru-RU"/>
        </w:rPr>
        <w:t xml:space="preserve"> </w:t>
      </w:r>
      <w:r w:rsidRPr="000461AB">
        <w:rPr>
          <w:color w:val="000000"/>
          <w:sz w:val="20"/>
          <w:szCs w:val="20"/>
          <w:lang w:val="ky-KG" w:eastAsia="ru-RU"/>
        </w:rPr>
        <w:t>талаптарын эске алуу менен пландаштырылган аудитордук жол-жоболорго өзгөртүү киргизиши мүмкүн. Алсак, м</w:t>
      </w:r>
      <w:r>
        <w:rPr>
          <w:color w:val="000000"/>
          <w:sz w:val="20"/>
          <w:szCs w:val="20"/>
          <w:lang w:val="kk-KZ" w:eastAsia="ru-RU"/>
        </w:rPr>
        <w:t>и</w:t>
      </w:r>
      <w:r w:rsidRPr="000461AB">
        <w:rPr>
          <w:color w:val="000000"/>
          <w:sz w:val="20"/>
          <w:szCs w:val="20"/>
          <w:lang w:val="ky-KG" w:eastAsia="ru-RU"/>
        </w:rPr>
        <w:t xml:space="preserve">салы, эгерде маалыматты ырастоо жөнүндө суроо-талапка  берилген жооптордун саны күтүлгөндөн аз же тескерисинче көп болсо, бул </w:t>
      </w:r>
      <w:r>
        <w:rPr>
          <w:color w:val="000000"/>
          <w:sz w:val="20"/>
          <w:szCs w:val="20"/>
          <w:lang w:val="kk-KZ" w:eastAsia="ru-RU"/>
        </w:rPr>
        <w:t xml:space="preserve">АЭС </w:t>
      </w:r>
      <w:r w:rsidRPr="000461AB">
        <w:rPr>
          <w:color w:val="000000"/>
          <w:sz w:val="20"/>
          <w:szCs w:val="20"/>
          <w:lang w:val="ky-KG" w:eastAsia="ru-RU"/>
        </w:rPr>
        <w:t>240ка</w:t>
      </w:r>
      <w:r>
        <w:rPr>
          <w:rStyle w:val="a6"/>
          <w:color w:val="000000"/>
          <w:sz w:val="20"/>
          <w:szCs w:val="20"/>
          <w:lang w:eastAsia="ru-RU"/>
        </w:rPr>
        <w:footnoteReference w:id="22"/>
      </w:r>
      <w:r w:rsidRPr="000461AB">
        <w:rPr>
          <w:color w:val="000000"/>
          <w:sz w:val="20"/>
          <w:szCs w:val="20"/>
          <w:lang w:val="ky-KG" w:eastAsia="ru-RU"/>
        </w:rPr>
        <w:t xml:space="preserve"> ылайык баалоону талап кылган мурда болбогон ак ниетсиз аракеттердин тобокелдик факторунун болгондугун көрсөтүшү мүмкүн.</w:t>
      </w:r>
    </w:p>
    <w:p w14:paraId="6F9C2987" w14:textId="77777777" w:rsidR="000461AB" w:rsidRPr="000461AB" w:rsidRDefault="000461AB" w:rsidP="000461AB">
      <w:pPr>
        <w:spacing w:after="120"/>
        <w:rPr>
          <w:lang w:val="ky-KG"/>
        </w:rPr>
      </w:pPr>
      <w:r w:rsidRPr="00546260">
        <w:rPr>
          <w:i/>
          <w:color w:val="000000"/>
          <w:sz w:val="20"/>
          <w:szCs w:val="20"/>
          <w:lang w:val="ky-KG" w:eastAsia="ru-RU"/>
        </w:rPr>
        <w:t>Эгерде, тиешелүү аудитордук далилдерди алуу үчүн позитивдүү ырастоо жөнүндө суроо-талапка жооп берүү талап кылынса</w:t>
      </w:r>
      <w:r w:rsidRPr="006B7845">
        <w:rPr>
          <w:color w:val="000000"/>
          <w:sz w:val="20"/>
          <w:szCs w:val="20"/>
          <w:lang w:val="ky-KG" w:eastAsia="ru-RU"/>
        </w:rPr>
        <w:t xml:space="preserve"> (13-пунктун караңыз):</w:t>
      </w:r>
    </w:p>
    <w:p w14:paraId="54F2074B" w14:textId="77777777" w:rsidR="000461AB" w:rsidRPr="006B7845" w:rsidRDefault="000461AB" w:rsidP="000461AB">
      <w:pPr>
        <w:tabs>
          <w:tab w:val="left" w:pos="709"/>
        </w:tabs>
        <w:spacing w:after="120" w:line="240" w:lineRule="auto"/>
        <w:ind w:left="709" w:hanging="567"/>
        <w:rPr>
          <w:color w:val="000000"/>
          <w:sz w:val="20"/>
          <w:szCs w:val="20"/>
          <w:lang w:eastAsia="ru-RU"/>
        </w:rPr>
      </w:pPr>
      <w:r w:rsidRPr="006B7845">
        <w:rPr>
          <w:color w:val="000000"/>
          <w:sz w:val="20"/>
          <w:szCs w:val="20"/>
          <w:lang w:val="ky-KG" w:eastAsia="ru-RU"/>
        </w:rPr>
        <w:t>A20.</w:t>
      </w:r>
      <w:r>
        <w:rPr>
          <w:color w:val="000000"/>
          <w:sz w:val="20"/>
          <w:szCs w:val="20"/>
          <w:lang w:val="ky-KG" w:eastAsia="ru-RU"/>
        </w:rPr>
        <w:tab/>
      </w:r>
      <w:r w:rsidRPr="00691949">
        <w:rPr>
          <w:color w:val="000000"/>
          <w:sz w:val="20"/>
          <w:szCs w:val="20"/>
          <w:lang w:val="ky-KG" w:eastAsia="ru-RU"/>
        </w:rPr>
        <w:t xml:space="preserve">Кээ бир жагдайларда аудитор ырастоо боюнча позитивдүү ырастоо жөнүндө суроо-талапка жооп алуу талап кылынган жетишерлик тийиштүү аудитордук далилдерди алуу үчүн ырастоо деңгээлинде олуттуу </w:t>
      </w:r>
      <w:r w:rsidRPr="00691949">
        <w:rPr>
          <w:color w:val="000000"/>
          <w:sz w:val="20"/>
          <w:szCs w:val="20"/>
          <w:lang w:val="ky-KG" w:eastAsia="ru-RU"/>
        </w:rPr>
        <w:lastRenderedPageBreak/>
        <w:t xml:space="preserve">бурмалоолордун бааланган тобокелдигин аныктай алат. </w:t>
      </w:r>
      <w:r w:rsidRPr="006B7845">
        <w:rPr>
          <w:color w:val="000000"/>
          <w:sz w:val="20"/>
          <w:szCs w:val="20"/>
          <w:lang w:eastAsia="ru-RU"/>
        </w:rPr>
        <w:t>Төмөнкү учурларда мындай жагдай пайда болу</w:t>
      </w:r>
      <w:bookmarkStart w:id="5" w:name="_GoBack"/>
      <w:bookmarkEnd w:id="5"/>
      <w:r w:rsidRPr="006B7845">
        <w:rPr>
          <w:color w:val="000000"/>
          <w:sz w:val="20"/>
          <w:szCs w:val="20"/>
          <w:lang w:eastAsia="ru-RU"/>
        </w:rPr>
        <w:t>шу мүмкүн:</w:t>
      </w:r>
    </w:p>
    <w:p w14:paraId="640EADC6" w14:textId="77777777" w:rsidR="000461AB" w:rsidRPr="001B79BC" w:rsidRDefault="000461AB" w:rsidP="000461AB">
      <w:pPr>
        <w:numPr>
          <w:ilvl w:val="0"/>
          <w:numId w:val="48"/>
        </w:numPr>
        <w:tabs>
          <w:tab w:val="left" w:pos="709"/>
        </w:tabs>
        <w:spacing w:after="120" w:line="240" w:lineRule="auto"/>
        <w:ind w:left="1275" w:hanging="567"/>
        <w:rPr>
          <w:rFonts w:ascii="Symbol" w:hAnsi="Symbol" w:cs="Calibri"/>
          <w:color w:val="000000"/>
          <w:sz w:val="20"/>
          <w:szCs w:val="20"/>
          <w:lang w:eastAsia="ru-RU"/>
        </w:rPr>
      </w:pPr>
      <w:r w:rsidRPr="006B7845">
        <w:rPr>
          <w:color w:val="000000"/>
          <w:sz w:val="20"/>
          <w:szCs w:val="20"/>
          <w:lang w:val="ky-KG" w:eastAsia="ru-RU"/>
        </w:rPr>
        <w:t xml:space="preserve">жетекчиликтин өбөлгөсүн (өбөлгөлөрүн) тастыктаган маалымат </w:t>
      </w:r>
      <w:r>
        <w:rPr>
          <w:color w:val="000000"/>
          <w:sz w:val="20"/>
          <w:szCs w:val="20"/>
          <w:lang w:val="ky-KG" w:eastAsia="ru-RU"/>
        </w:rPr>
        <w:t xml:space="preserve">ишканадан </w:t>
      </w:r>
      <w:r w:rsidRPr="006B7845">
        <w:rPr>
          <w:color w:val="000000"/>
          <w:sz w:val="20"/>
          <w:szCs w:val="20"/>
          <w:lang w:val="ky-KG" w:eastAsia="ru-RU"/>
        </w:rPr>
        <w:t>тышкары гана бар;</w:t>
      </w:r>
    </w:p>
    <w:p w14:paraId="222D637E" w14:textId="77777777" w:rsidR="000461AB" w:rsidRPr="001B79BC" w:rsidRDefault="000461AB" w:rsidP="000461AB">
      <w:pPr>
        <w:numPr>
          <w:ilvl w:val="0"/>
          <w:numId w:val="47"/>
        </w:numPr>
        <w:tabs>
          <w:tab w:val="left" w:pos="709"/>
        </w:tabs>
        <w:spacing w:after="120" w:line="240" w:lineRule="auto"/>
        <w:ind w:left="1275" w:hanging="567"/>
        <w:rPr>
          <w:color w:val="000000"/>
          <w:sz w:val="20"/>
          <w:szCs w:val="20"/>
          <w:lang w:eastAsia="ru-RU"/>
        </w:rPr>
      </w:pPr>
      <w:r w:rsidRPr="006B7845">
        <w:rPr>
          <w:color w:val="000000"/>
          <w:sz w:val="20"/>
          <w:szCs w:val="20"/>
          <w:lang w:val="ky-KG" w:eastAsia="ru-RU"/>
        </w:rPr>
        <w:t xml:space="preserve">айрым ак ниетсиз аракеттердин тобокелдик факторлору, мисалы, колдонуудагы контролдоо системасынан айланып өтүүчү жетекчиликтин иш-аракеттери же катардагы кызматкер(лер) жана/же жетекчиликтин катышуусу мүмкүн болгон тил табышуу тобокелдиги аудитордун </w:t>
      </w:r>
      <w:r>
        <w:rPr>
          <w:color w:val="000000"/>
          <w:sz w:val="20"/>
          <w:szCs w:val="20"/>
          <w:lang w:val="ky-KG" w:eastAsia="ru-RU"/>
        </w:rPr>
        <w:t xml:space="preserve">ишкананын </w:t>
      </w:r>
      <w:r w:rsidRPr="006B7845">
        <w:rPr>
          <w:color w:val="000000"/>
          <w:sz w:val="20"/>
          <w:szCs w:val="20"/>
          <w:lang w:val="ky-KG" w:eastAsia="ru-RU"/>
        </w:rPr>
        <w:t>далилдерине таянуусуна жол бербейт.</w:t>
      </w:r>
    </w:p>
    <w:p w14:paraId="424E9517" w14:textId="77777777" w:rsidR="000461AB" w:rsidRPr="006B7845" w:rsidRDefault="000461AB" w:rsidP="000461AB">
      <w:pPr>
        <w:tabs>
          <w:tab w:val="left" w:pos="709"/>
        </w:tabs>
        <w:spacing w:after="120" w:line="240" w:lineRule="auto"/>
        <w:ind w:left="709" w:hanging="709"/>
        <w:rPr>
          <w:color w:val="000000"/>
          <w:sz w:val="20"/>
          <w:szCs w:val="20"/>
          <w:lang w:eastAsia="ru-RU"/>
        </w:rPr>
      </w:pPr>
      <w:r w:rsidRPr="00E15E84">
        <w:rPr>
          <w:i/>
          <w:color w:val="000000"/>
          <w:sz w:val="20"/>
          <w:szCs w:val="20"/>
          <w:lang w:val="ky-KG" w:eastAsia="ru-RU"/>
        </w:rPr>
        <w:t>Дал келбестиктер</w:t>
      </w:r>
      <w:r>
        <w:rPr>
          <w:color w:val="000000"/>
          <w:sz w:val="20"/>
          <w:szCs w:val="20"/>
          <w:lang w:val="ky-KG" w:eastAsia="ru-RU"/>
        </w:rPr>
        <w:t xml:space="preserve"> </w:t>
      </w:r>
      <w:r w:rsidRPr="006B7845">
        <w:rPr>
          <w:color w:val="000000"/>
          <w:sz w:val="20"/>
          <w:szCs w:val="20"/>
          <w:lang w:val="ky-KG" w:eastAsia="ru-RU"/>
        </w:rPr>
        <w:t>(14-пунктун караңыз)</w:t>
      </w:r>
    </w:p>
    <w:p w14:paraId="5BBA75A9" w14:textId="77777777" w:rsidR="000461AB" w:rsidRPr="006B7845" w:rsidRDefault="000461AB" w:rsidP="000461AB">
      <w:pPr>
        <w:tabs>
          <w:tab w:val="left" w:pos="709"/>
        </w:tabs>
        <w:spacing w:after="120" w:line="240" w:lineRule="auto"/>
        <w:ind w:left="709" w:hanging="567"/>
        <w:rPr>
          <w:color w:val="000000"/>
          <w:sz w:val="20"/>
          <w:szCs w:val="20"/>
          <w:lang w:eastAsia="ru-RU"/>
        </w:rPr>
      </w:pPr>
      <w:r w:rsidRPr="006B7845">
        <w:rPr>
          <w:color w:val="000000"/>
          <w:sz w:val="20"/>
          <w:szCs w:val="20"/>
          <w:lang w:val="ky-KG" w:eastAsia="ru-RU"/>
        </w:rPr>
        <w:t>A21.</w:t>
      </w:r>
      <w:r>
        <w:rPr>
          <w:color w:val="000000"/>
          <w:sz w:val="20"/>
          <w:szCs w:val="20"/>
          <w:lang w:val="ky-KG" w:eastAsia="ru-RU"/>
        </w:rPr>
        <w:tab/>
      </w:r>
      <w:r w:rsidRPr="006B7845">
        <w:rPr>
          <w:color w:val="000000"/>
          <w:sz w:val="20"/>
          <w:szCs w:val="20"/>
          <w:lang w:eastAsia="ru-RU"/>
        </w:rPr>
        <w:t xml:space="preserve">Маалыматты ырастоо тууралуу суроо-талаптарга берилген жооптордо белгиленген </w:t>
      </w:r>
      <w:r>
        <w:rPr>
          <w:color w:val="000000"/>
          <w:sz w:val="20"/>
          <w:szCs w:val="20"/>
          <w:lang w:val="kk-KZ" w:eastAsia="ru-RU"/>
        </w:rPr>
        <w:t xml:space="preserve">дал келбестиктер </w:t>
      </w:r>
      <w:r w:rsidRPr="006B7845">
        <w:rPr>
          <w:color w:val="000000"/>
          <w:sz w:val="20"/>
          <w:szCs w:val="20"/>
          <w:lang w:eastAsia="ru-RU"/>
        </w:rPr>
        <w:t>финансылык отчеттуулуктагы бурмалоолордун же мүмкүн болуучу бурмалоолордун бар экендигин айгинелеп турат. Аудитор бурмалоолорду аныктаган учурда, АЭС 240га</w:t>
      </w:r>
      <w:r>
        <w:rPr>
          <w:rStyle w:val="a6"/>
          <w:color w:val="000000"/>
          <w:sz w:val="20"/>
          <w:szCs w:val="20"/>
          <w:lang w:eastAsia="ru-RU"/>
        </w:rPr>
        <w:footnoteReference w:id="23"/>
      </w:r>
      <w:r w:rsidRPr="006B7845">
        <w:rPr>
          <w:color w:val="000000"/>
          <w:sz w:val="20"/>
          <w:szCs w:val="20"/>
          <w:lang w:eastAsia="ru-RU"/>
        </w:rPr>
        <w:t xml:space="preserve"> ылайык, мындай бурмалоо ак ниетсиз иш-аракеттерди жасагандыгын көрсөтүп жаткан жокпу, баалоого милдеттүү. </w:t>
      </w:r>
      <w:r>
        <w:rPr>
          <w:color w:val="000000"/>
          <w:sz w:val="20"/>
          <w:szCs w:val="20"/>
          <w:lang w:val="kk-KZ" w:eastAsia="ru-RU"/>
        </w:rPr>
        <w:t xml:space="preserve">Дал келбестиктер </w:t>
      </w:r>
      <w:r w:rsidRPr="006B7845">
        <w:rPr>
          <w:color w:val="000000"/>
          <w:sz w:val="20"/>
          <w:szCs w:val="20"/>
          <w:lang w:eastAsia="ru-RU"/>
        </w:rPr>
        <w:t xml:space="preserve">ушундай тастыктоочу тараптардан же ушундай эсептерге карата алынган жооптордун сапатын баалоого шарт түзүшү мүмкүн. </w:t>
      </w:r>
      <w:r>
        <w:rPr>
          <w:color w:val="000000"/>
          <w:sz w:val="20"/>
          <w:szCs w:val="20"/>
          <w:lang w:val="kk-KZ" w:eastAsia="ru-RU"/>
        </w:rPr>
        <w:t xml:space="preserve">Дал келбестиктер </w:t>
      </w:r>
      <w:r w:rsidRPr="006B7845">
        <w:rPr>
          <w:color w:val="000000"/>
          <w:sz w:val="20"/>
          <w:szCs w:val="20"/>
          <w:lang w:eastAsia="ru-RU"/>
        </w:rPr>
        <w:t xml:space="preserve">финансылык отчеттуулукту даярдоо үчүн </w:t>
      </w:r>
      <w:r>
        <w:rPr>
          <w:color w:val="000000"/>
          <w:sz w:val="20"/>
          <w:szCs w:val="20"/>
          <w:lang w:val="kk-KZ" w:eastAsia="ru-RU"/>
        </w:rPr>
        <w:t xml:space="preserve">ишкананын </w:t>
      </w:r>
      <w:r w:rsidRPr="006B7845">
        <w:rPr>
          <w:color w:val="000000"/>
          <w:sz w:val="20"/>
          <w:szCs w:val="20"/>
          <w:lang w:eastAsia="ru-RU"/>
        </w:rPr>
        <w:t>ички контролдук системасындагы кемчиликтер жөнүндө күбөлөндүрүшү мүмкүн.</w:t>
      </w:r>
    </w:p>
    <w:p w14:paraId="79A24544" w14:textId="77777777" w:rsidR="000461AB" w:rsidRPr="006B7845" w:rsidRDefault="000461AB" w:rsidP="000461AB">
      <w:pPr>
        <w:tabs>
          <w:tab w:val="left" w:pos="709"/>
        </w:tabs>
        <w:spacing w:after="120" w:line="240" w:lineRule="auto"/>
        <w:ind w:left="709" w:hanging="567"/>
        <w:rPr>
          <w:color w:val="000000"/>
          <w:sz w:val="20"/>
          <w:szCs w:val="20"/>
          <w:lang w:eastAsia="ru-RU"/>
        </w:rPr>
      </w:pPr>
      <w:r w:rsidRPr="006B7845">
        <w:rPr>
          <w:color w:val="000000"/>
          <w:sz w:val="20"/>
          <w:szCs w:val="20"/>
          <w:lang w:val="ky-KG" w:eastAsia="ru-RU"/>
        </w:rPr>
        <w:t>A22.</w:t>
      </w:r>
      <w:r>
        <w:rPr>
          <w:color w:val="000000"/>
          <w:sz w:val="20"/>
          <w:szCs w:val="20"/>
          <w:lang w:val="ky-KG" w:eastAsia="ru-RU"/>
        </w:rPr>
        <w:tab/>
      </w:r>
      <w:r w:rsidRPr="006B7845">
        <w:rPr>
          <w:color w:val="000000"/>
          <w:spacing w:val="-2"/>
          <w:sz w:val="20"/>
          <w:szCs w:val="20"/>
          <w:lang w:eastAsia="ru-RU"/>
        </w:rPr>
        <w:t xml:space="preserve">Бирок, бардык эле учурларда </w:t>
      </w:r>
      <w:r>
        <w:rPr>
          <w:color w:val="000000"/>
          <w:spacing w:val="-2"/>
          <w:sz w:val="20"/>
          <w:szCs w:val="20"/>
          <w:lang w:val="kk-KZ" w:eastAsia="ru-RU"/>
        </w:rPr>
        <w:t xml:space="preserve">дал келбестиктердин </w:t>
      </w:r>
      <w:r w:rsidRPr="006B7845">
        <w:rPr>
          <w:color w:val="000000"/>
          <w:spacing w:val="-2"/>
          <w:sz w:val="20"/>
          <w:szCs w:val="20"/>
          <w:lang w:eastAsia="ru-RU"/>
        </w:rPr>
        <w:t xml:space="preserve">орун алышы бурмалоолор бар дегенди түшүндүрбөйт. Мисалы, аудитор маалыматты тастыктоо тууралуу суроо-талаптарга берилген жооптордогу </w:t>
      </w:r>
      <w:r>
        <w:rPr>
          <w:color w:val="000000"/>
          <w:spacing w:val="-2"/>
          <w:sz w:val="20"/>
          <w:szCs w:val="20"/>
          <w:lang w:val="kk-KZ" w:eastAsia="ru-RU"/>
        </w:rPr>
        <w:t xml:space="preserve">дал келбестиктер </w:t>
      </w:r>
      <w:r w:rsidRPr="006B7845">
        <w:rPr>
          <w:color w:val="000000"/>
          <w:spacing w:val="-2"/>
          <w:sz w:val="20"/>
          <w:szCs w:val="20"/>
          <w:lang w:eastAsia="ru-RU"/>
        </w:rPr>
        <w:t>мөөнөттөр, эсептешүү ыкмалары же сырткы тастыктоо жол-жоболорун уюштуруудагы техникалык каталар менен шартталат деген жыйынтыкка келиши мүмкүн.</w:t>
      </w:r>
    </w:p>
    <w:p w14:paraId="61482DD3" w14:textId="77777777" w:rsidR="000461AB" w:rsidRPr="006B7845" w:rsidRDefault="000461AB" w:rsidP="000461AB">
      <w:pPr>
        <w:tabs>
          <w:tab w:val="left" w:pos="709"/>
        </w:tabs>
        <w:spacing w:after="120" w:line="240" w:lineRule="auto"/>
        <w:ind w:left="709" w:hanging="567"/>
        <w:rPr>
          <w:b/>
          <w:bCs/>
          <w:color w:val="000000"/>
          <w:sz w:val="20"/>
          <w:szCs w:val="20"/>
          <w:lang w:eastAsia="ru-RU"/>
        </w:rPr>
      </w:pPr>
      <w:r w:rsidRPr="006B7845">
        <w:rPr>
          <w:b/>
          <w:bCs/>
          <w:color w:val="000000"/>
          <w:sz w:val="20"/>
          <w:szCs w:val="20"/>
          <w:lang w:val="ky-KG" w:eastAsia="ru-RU"/>
        </w:rPr>
        <w:t>Терс ырастоолор</w:t>
      </w:r>
      <w:r w:rsidRPr="006B7845">
        <w:rPr>
          <w:color w:val="000000"/>
          <w:sz w:val="20"/>
          <w:szCs w:val="20"/>
          <w:lang w:val="ky-KG" w:eastAsia="ru-RU"/>
        </w:rPr>
        <w:t xml:space="preserve"> (15-пунктун караңыз)</w:t>
      </w:r>
    </w:p>
    <w:p w14:paraId="2912D5B0" w14:textId="77777777" w:rsidR="000461AB" w:rsidRDefault="000461AB" w:rsidP="000461AB">
      <w:pPr>
        <w:tabs>
          <w:tab w:val="left" w:pos="709"/>
        </w:tabs>
        <w:spacing w:after="120" w:line="240" w:lineRule="auto"/>
        <w:ind w:left="709" w:hanging="567"/>
      </w:pPr>
      <w:r w:rsidRPr="006B7845">
        <w:rPr>
          <w:color w:val="000000"/>
          <w:sz w:val="20"/>
          <w:szCs w:val="20"/>
          <w:lang w:val="ky-KG" w:eastAsia="ru-RU"/>
        </w:rPr>
        <w:t>A23.</w:t>
      </w:r>
      <w:r>
        <w:rPr>
          <w:color w:val="000000"/>
          <w:sz w:val="20"/>
          <w:szCs w:val="20"/>
          <w:lang w:val="ky-KG" w:eastAsia="ru-RU"/>
        </w:rPr>
        <w:tab/>
      </w:r>
      <w:r w:rsidRPr="006B7845">
        <w:rPr>
          <w:color w:val="000000"/>
          <w:sz w:val="20"/>
          <w:szCs w:val="20"/>
          <w:lang w:eastAsia="ru-RU"/>
        </w:rPr>
        <w:t xml:space="preserve">Терс ырастоо жөнүндө суроо-талапка жооптун жоктугу тиешелүү ырастоочу тарап маалыматты тастыктоо жөнүндө суроо-талапты алгандыгын же мындай суроо-талапта камтылган маалыматтын тактыгы текшерилгендигин ачык тастыктоо болуп саналбайт. Демек, терс ырастоо тууралуу суроо-талапка тастыктоочу тараптан жооптун жоктугу позитивдүү тастыктоо жөнүндө суроо-талапка жооп берүүгө салыштырмалуу аз ынандырарлык аудитордук далилдерди камсыз кылат. Ырастоочу тараптар суроо-талапта келтирилген маалымат иш жүзүндөгү жыйынтыктарды төмөндөтүп жатат деп эсептешип, аны менен макул болбосо, мындай жооп алуу ыктымалдыгы өсүшү мүмкүн жана мындай маалымат аны жогорулатып жатса төмөндөйт. Мисалы, банктагы </w:t>
      </w:r>
      <w:r w:rsidRPr="006B7845">
        <w:rPr>
          <w:color w:val="000000"/>
          <w:sz w:val="20"/>
          <w:szCs w:val="20"/>
          <w:lang w:eastAsia="ru-RU"/>
        </w:rPr>
        <w:lastRenderedPageBreak/>
        <w:t>депозиттик эсептердин ээлеринен жоопторду алуу ыктымалдыгы, эгерде алар маалыматты ырастоо жөнүндө суроо-талапта калдыктын өлчөмү төмөндөгөн деп эсептесе, бирок, алардын ою боюнча калдыктын өлчөмү жогорулатылган болсо, төмөн болушу мүмкүн. Демек, банктардагы депозиттик эсептердин ээлерине терс ырастоо жөнүндө суроо-талаптарды жөнөтүү калдыктардын азайгандыгы жөнүндө маселени кароодо чындыгында эле пайдалуу болуп калышы мүмкүн, бирок, эгерде аудитор алардын жогорулашынын далилдерин алууга умтулган болсо, анда ал такыр натыйжасыз болушу мүмкүн.</w:t>
      </w:r>
    </w:p>
    <w:p w14:paraId="529C9934" w14:textId="77777777" w:rsidR="000461AB" w:rsidRPr="000461AB" w:rsidRDefault="000461AB" w:rsidP="000461AB">
      <w:pPr>
        <w:tabs>
          <w:tab w:val="left" w:pos="709"/>
        </w:tabs>
        <w:spacing w:after="120" w:line="240" w:lineRule="auto"/>
        <w:ind w:left="709" w:hanging="567"/>
        <w:rPr>
          <w:b/>
          <w:bCs/>
          <w:color w:val="000000"/>
          <w:sz w:val="20"/>
          <w:szCs w:val="20"/>
          <w:lang w:val="ru-RU" w:eastAsia="ru-RU"/>
        </w:rPr>
      </w:pPr>
      <w:r w:rsidRPr="000461AB">
        <w:rPr>
          <w:b/>
          <w:bCs/>
          <w:color w:val="000000"/>
          <w:sz w:val="20"/>
          <w:szCs w:val="20"/>
          <w:lang w:val="ru-RU" w:eastAsia="ru-RU"/>
        </w:rPr>
        <w:t>Алынган далилдерди баалоо</w:t>
      </w:r>
      <w:r w:rsidRPr="000461AB">
        <w:rPr>
          <w:color w:val="000000"/>
          <w:sz w:val="20"/>
          <w:szCs w:val="20"/>
          <w:lang w:val="ru-RU" w:eastAsia="ru-RU"/>
        </w:rPr>
        <w:t xml:space="preserve"> (16-пунктун караңыз)</w:t>
      </w:r>
    </w:p>
    <w:p w14:paraId="5CAE38AE" w14:textId="77777777" w:rsidR="000461AB" w:rsidRPr="00691949" w:rsidRDefault="000461AB" w:rsidP="000461AB">
      <w:pPr>
        <w:tabs>
          <w:tab w:val="left" w:pos="709"/>
        </w:tabs>
        <w:spacing w:after="120" w:line="240" w:lineRule="auto"/>
        <w:ind w:left="709" w:hanging="567"/>
        <w:rPr>
          <w:color w:val="000000"/>
          <w:sz w:val="20"/>
          <w:szCs w:val="20"/>
          <w:lang w:val="ru-RU" w:eastAsia="ru-RU"/>
        </w:rPr>
      </w:pPr>
      <w:r w:rsidRPr="006B7845">
        <w:rPr>
          <w:color w:val="000000"/>
          <w:sz w:val="20"/>
          <w:szCs w:val="20"/>
          <w:lang w:eastAsia="ru-RU"/>
        </w:rPr>
        <w:t>A</w:t>
      </w:r>
      <w:r w:rsidRPr="00691949">
        <w:rPr>
          <w:color w:val="000000"/>
          <w:sz w:val="20"/>
          <w:szCs w:val="20"/>
          <w:lang w:val="ru-RU" w:eastAsia="ru-RU"/>
        </w:rPr>
        <w:t>24.</w:t>
      </w:r>
      <w:r w:rsidRPr="00691949">
        <w:rPr>
          <w:color w:val="000000"/>
          <w:sz w:val="20"/>
          <w:szCs w:val="20"/>
          <w:lang w:val="ru-RU" w:eastAsia="ru-RU"/>
        </w:rPr>
        <w:tab/>
        <w:t>Тышкы ырастоо жөнүндө айрым суроо-талаптардын натыйжаларын баалоодо аудитор аларды төмөнкү категориялар боюнча классификациялашы мүмкүн:</w:t>
      </w:r>
    </w:p>
    <w:p w14:paraId="22C14E6B" w14:textId="77777777" w:rsidR="000461AB" w:rsidRPr="00691949" w:rsidRDefault="000461AB" w:rsidP="000461AB">
      <w:pPr>
        <w:tabs>
          <w:tab w:val="left" w:pos="709"/>
        </w:tabs>
        <w:spacing w:after="120" w:line="240" w:lineRule="auto"/>
        <w:ind w:left="1275" w:hanging="567"/>
        <w:rPr>
          <w:color w:val="000000"/>
          <w:sz w:val="20"/>
          <w:szCs w:val="20"/>
          <w:lang w:val="ru-RU" w:eastAsia="ru-RU"/>
        </w:rPr>
      </w:pPr>
      <w:r w:rsidRPr="006B7845">
        <w:rPr>
          <w:bCs/>
          <w:iCs/>
          <w:color w:val="000000"/>
          <w:sz w:val="20"/>
          <w:szCs w:val="20"/>
          <w:lang w:eastAsia="ru-RU"/>
        </w:rPr>
        <w:t>a</w:t>
      </w:r>
      <w:r w:rsidRPr="00691949">
        <w:rPr>
          <w:bCs/>
          <w:iCs/>
          <w:color w:val="000000"/>
          <w:sz w:val="20"/>
          <w:szCs w:val="20"/>
          <w:lang w:val="ru-RU" w:eastAsia="ru-RU"/>
        </w:rPr>
        <w:t>)</w:t>
      </w:r>
      <w:r w:rsidRPr="00691949">
        <w:rPr>
          <w:color w:val="000000"/>
          <w:sz w:val="14"/>
          <w:szCs w:val="14"/>
          <w:lang w:val="ru-RU" w:eastAsia="ru-RU"/>
        </w:rPr>
        <w:tab/>
      </w:r>
      <w:r w:rsidRPr="00691949">
        <w:rPr>
          <w:color w:val="000000"/>
          <w:sz w:val="20"/>
          <w:szCs w:val="20"/>
          <w:lang w:val="ru-RU" w:eastAsia="ru-RU"/>
        </w:rPr>
        <w:t xml:space="preserve">пландаштырылган тастыктоочу тараптан ал ырастоо жөнүндө суроо-талапта берилген маалыматка макул экендигин билдирген жооп же эч кандай карама-каршылыктар жок суралган маалыматтарды берген жооп; </w:t>
      </w:r>
    </w:p>
    <w:p w14:paraId="6CEA253A"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eastAsia="ru-RU"/>
        </w:rPr>
        <w:t>b</w:t>
      </w:r>
      <w:r w:rsidRPr="000461AB">
        <w:rPr>
          <w:color w:val="000000"/>
          <w:sz w:val="20"/>
          <w:szCs w:val="20"/>
          <w:lang w:val="ru-RU" w:eastAsia="ru-RU"/>
        </w:rPr>
        <w:t>)</w:t>
      </w:r>
      <w:r w:rsidRPr="000461AB">
        <w:rPr>
          <w:color w:val="000000"/>
          <w:sz w:val="20"/>
          <w:szCs w:val="20"/>
          <w:lang w:val="ru-RU" w:eastAsia="ru-RU"/>
        </w:rPr>
        <w:tab/>
        <w:t>жоопто берилген маалымат ишенимсиз деп эсептелет;</w:t>
      </w:r>
    </w:p>
    <w:p w14:paraId="6DA31169"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c)</w:t>
      </w:r>
      <w:r>
        <w:rPr>
          <w:color w:val="000000"/>
          <w:sz w:val="20"/>
          <w:szCs w:val="20"/>
          <w:lang w:val="ky-KG" w:eastAsia="ru-RU"/>
        </w:rPr>
        <w:tab/>
      </w:r>
      <w:r w:rsidRPr="000461AB">
        <w:rPr>
          <w:color w:val="000000"/>
          <w:sz w:val="20"/>
          <w:szCs w:val="20"/>
          <w:lang w:val="ru-RU" w:eastAsia="ru-RU"/>
        </w:rPr>
        <w:t>жооп жок;</w:t>
      </w:r>
    </w:p>
    <w:p w14:paraId="23DFE65A" w14:textId="77777777" w:rsidR="000461AB" w:rsidRPr="000461AB" w:rsidRDefault="000461AB" w:rsidP="000461AB">
      <w:pPr>
        <w:tabs>
          <w:tab w:val="left" w:pos="709"/>
        </w:tabs>
        <w:spacing w:after="120" w:line="240" w:lineRule="auto"/>
        <w:ind w:left="1275" w:hanging="567"/>
        <w:rPr>
          <w:color w:val="000000"/>
          <w:sz w:val="20"/>
          <w:szCs w:val="20"/>
          <w:lang w:val="ru-RU" w:eastAsia="ru-RU"/>
        </w:rPr>
      </w:pPr>
      <w:r w:rsidRPr="006B7845">
        <w:rPr>
          <w:color w:val="000000"/>
          <w:sz w:val="20"/>
          <w:szCs w:val="20"/>
          <w:lang w:val="ky-KG" w:eastAsia="ru-RU"/>
        </w:rPr>
        <w:t>d)</w:t>
      </w:r>
      <w:r>
        <w:rPr>
          <w:color w:val="000000"/>
          <w:sz w:val="20"/>
          <w:szCs w:val="20"/>
          <w:lang w:val="ky-KG" w:eastAsia="ru-RU"/>
        </w:rPr>
        <w:tab/>
      </w:r>
      <w:r w:rsidRPr="000461AB">
        <w:rPr>
          <w:color w:val="000000"/>
          <w:sz w:val="20"/>
          <w:szCs w:val="20"/>
          <w:lang w:val="ru-RU" w:eastAsia="ru-RU"/>
        </w:rPr>
        <w:t xml:space="preserve">жоопто </w:t>
      </w:r>
      <w:r>
        <w:rPr>
          <w:color w:val="000000"/>
          <w:sz w:val="20"/>
          <w:szCs w:val="20"/>
          <w:lang w:val="kk-KZ" w:eastAsia="ru-RU"/>
        </w:rPr>
        <w:t xml:space="preserve">дал келбестиктер </w:t>
      </w:r>
      <w:r w:rsidRPr="000461AB">
        <w:rPr>
          <w:color w:val="000000"/>
          <w:sz w:val="20"/>
          <w:szCs w:val="20"/>
          <w:lang w:val="ru-RU" w:eastAsia="ru-RU"/>
        </w:rPr>
        <w:t>бар.</w:t>
      </w:r>
    </w:p>
    <w:p w14:paraId="5F94D240" w14:textId="77777777" w:rsidR="000461AB" w:rsidRPr="000461AB" w:rsidRDefault="000461AB" w:rsidP="000461AB">
      <w:pPr>
        <w:tabs>
          <w:tab w:val="left" w:pos="709"/>
        </w:tabs>
        <w:spacing w:after="120" w:line="240" w:lineRule="auto"/>
        <w:ind w:left="709" w:hanging="567"/>
        <w:rPr>
          <w:lang w:val="ru-RU"/>
        </w:rPr>
      </w:pPr>
      <w:r w:rsidRPr="006B7845">
        <w:rPr>
          <w:color w:val="000000"/>
          <w:sz w:val="20"/>
          <w:szCs w:val="20"/>
          <w:lang w:val="ky-KG" w:eastAsia="ru-RU"/>
        </w:rPr>
        <w:t>A25.</w:t>
      </w:r>
      <w:r>
        <w:rPr>
          <w:color w:val="000000"/>
          <w:sz w:val="20"/>
          <w:szCs w:val="20"/>
          <w:lang w:val="ky-KG" w:eastAsia="ru-RU"/>
        </w:rPr>
        <w:tab/>
      </w:r>
      <w:r w:rsidRPr="000461AB">
        <w:rPr>
          <w:color w:val="000000"/>
          <w:sz w:val="20"/>
          <w:szCs w:val="20"/>
          <w:lang w:val="ru-RU" w:eastAsia="ru-RU"/>
        </w:rPr>
        <w:t>Аудитор тарабынан даярдалган баалоо, ал башка аудитордук жол-жоболорду аткаруунун жыйынтыктары менен бирге эске алынган шартта, жетиштүү талаптагыдай аудитордук далилдер алынганы же болбосо АЭС 330да</w:t>
      </w:r>
      <w:r>
        <w:rPr>
          <w:rStyle w:val="a6"/>
          <w:color w:val="000000"/>
          <w:sz w:val="20"/>
          <w:szCs w:val="20"/>
          <w:lang w:eastAsia="ru-RU"/>
        </w:rPr>
        <w:footnoteReference w:id="24"/>
      </w:r>
      <w:r w:rsidRPr="000461AB">
        <w:rPr>
          <w:color w:val="000000"/>
          <w:sz w:val="20"/>
          <w:szCs w:val="20"/>
          <w:lang w:val="ru-RU" w:eastAsia="ru-RU"/>
        </w:rPr>
        <w:t xml:space="preserve"> каралган кошумча аудитордук далилдерди алуу талап кылынгандыгы жөнүндө аудитордун тыянак чыгаруусуна жардам берет.</w:t>
      </w:r>
    </w:p>
    <w:p w14:paraId="1E70CD78" w14:textId="77777777" w:rsidR="00D73133" w:rsidRPr="000461AB" w:rsidRDefault="00D73133">
      <w:pPr>
        <w:pStyle w:val="NumberedParagraph0"/>
        <w:tabs>
          <w:tab w:val="clear" w:pos="312"/>
          <w:tab w:val="clear" w:pos="480"/>
        </w:tabs>
        <w:spacing w:before="120" w:line="240" w:lineRule="exact"/>
        <w:ind w:left="1195" w:hanging="1008"/>
        <w:rPr>
          <w:sz w:val="20"/>
          <w:szCs w:val="20"/>
          <w:lang w:val="ru-RU"/>
        </w:rPr>
      </w:pPr>
    </w:p>
    <w:p w14:paraId="688727B1" w14:textId="77777777" w:rsidR="00D73133" w:rsidRPr="000461AB" w:rsidRDefault="00D73133">
      <w:pPr>
        <w:pStyle w:val="NumberedParagraph0"/>
        <w:tabs>
          <w:tab w:val="clear" w:pos="312"/>
          <w:tab w:val="clear" w:pos="480"/>
        </w:tabs>
        <w:spacing w:before="120" w:line="240" w:lineRule="exact"/>
        <w:ind w:left="0" w:firstLine="0"/>
        <w:rPr>
          <w:lang w:val="ru-RU"/>
        </w:rPr>
      </w:pPr>
    </w:p>
    <w:sectPr w:rsidR="00D73133" w:rsidRPr="000461AB">
      <w:headerReference w:type="even" r:id="rId10"/>
      <w:headerReference w:type="default" r:id="rId11"/>
      <w:footerReference w:type="even" r:id="rId12"/>
      <w:footerReference w:type="default" r:id="rId13"/>
      <w:type w:val="continuous"/>
      <w:pgSz w:w="8640" w:h="12960" w:code="1"/>
      <w:pgMar w:top="1080" w:right="720" w:bottom="1080" w:left="720" w:header="360" w:footer="720" w:gutter="3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43AB7" w14:textId="77777777" w:rsidR="00CA2BEB" w:rsidRDefault="00CA2BEB">
      <w:pPr>
        <w:spacing w:line="14" w:lineRule="exact"/>
      </w:pPr>
    </w:p>
  </w:endnote>
  <w:endnote w:type="continuationSeparator" w:id="0">
    <w:p w14:paraId="4F07EE28" w14:textId="77777777" w:rsidR="00CA2BEB" w:rsidRDefault="00CA2BEB">
      <w:pPr>
        <w:pStyle w:val="a7"/>
        <w:tabs>
          <w:tab w:val="clear" w:pos="312"/>
        </w:tabs>
        <w:ind w:left="0" w:firstLine="0"/>
      </w:pPr>
      <w:r>
        <w:t>————</w:t>
      </w:r>
    </w:p>
  </w:endnote>
  <w:endnote w:type="continuationNotice" w:id="1">
    <w:p w14:paraId="3A4EDD84" w14:textId="77777777" w:rsidR="00CA2BEB" w:rsidRDefault="00CA2BEB">
      <w:pPr>
        <w:pStyle w:val="a7"/>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3C0FEC9-65C6-44A0-A498-509202C6BCE6}"/>
  </w:font>
  <w:font w:name="Times New Roman">
    <w:panose1 w:val="02020603050405020304"/>
    <w:charset w:val="CC"/>
    <w:family w:val="roman"/>
    <w:pitch w:val="variable"/>
    <w:sig w:usb0="E0002EFF" w:usb1="C000785B" w:usb2="00000009" w:usb3="00000000" w:csb0="000001FF" w:csb1="00000000"/>
    <w:embedRegular r:id="rId2" w:fontKey="{C02B963E-57E7-431F-BCB5-0EC7E18ED0F3}"/>
    <w:embedBold r:id="rId3" w:fontKey="{0CA1C9FC-8E67-4E55-8CD3-8815754B606B}"/>
    <w:embedItalic r:id="rId4" w:fontKey="{99BF3FFF-190B-48B3-B5ED-5E7F136F8669}"/>
    <w:embedBoldItalic r:id="rId5" w:fontKey="{9BB64B7A-3924-4A4E-B257-C2FE4BCDA5AE}"/>
  </w:font>
  <w:font w:name="Courier New">
    <w:panose1 w:val="02070309020205020404"/>
    <w:charset w:val="CC"/>
    <w:family w:val="modern"/>
    <w:pitch w:val="fixed"/>
    <w:sig w:usb0="E0002EFF" w:usb1="C0007843" w:usb2="00000009" w:usb3="00000000" w:csb0="000001FF" w:csb1="00000000"/>
    <w:embedRegular r:id="rId6" w:fontKey="{E4284885-6ADC-4E9A-96D2-ADAAE1682C74}"/>
  </w:font>
  <w:font w:name="Wingdings">
    <w:panose1 w:val="05000000000000000000"/>
    <w:charset w:val="02"/>
    <w:family w:val="auto"/>
    <w:pitch w:val="variable"/>
    <w:sig w:usb0="00000000" w:usb1="10000000" w:usb2="00000000" w:usb3="00000000" w:csb0="80000000" w:csb1="00000000"/>
    <w:embedRegular r:id="rId7" w:fontKey="{B98A08A8-DCF8-4B22-9D52-2B2BA8BE87CD}"/>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8" w:fontKey="{0EB5707E-E072-4A49-AF9F-B58D16C386D6}"/>
    <w:embedItalic r:id="rId9" w:fontKey="{BBD38D96-662E-4F47-91FB-9184F9DE7688}"/>
  </w:font>
  <w:font w:name="Calibri Light">
    <w:panose1 w:val="020F0302020204030204"/>
    <w:charset w:val="CC"/>
    <w:family w:val="swiss"/>
    <w:pitch w:val="variable"/>
    <w:sig w:usb0="E4002EFF" w:usb1="C000247B" w:usb2="00000009" w:usb3="00000000" w:csb0="000001FF" w:csb1="00000000"/>
    <w:embedRegular r:id="rId10" w:fontKey="{421BB4B7-B9FD-4CD5-BEA6-BFE401874992}"/>
  </w:font>
  <w:font w:name="Tahoma">
    <w:panose1 w:val="020B0604030504040204"/>
    <w:charset w:val="CC"/>
    <w:family w:val="swiss"/>
    <w:pitch w:val="variable"/>
    <w:sig w:usb0="E1002EFF" w:usb1="C000605B" w:usb2="00000029" w:usb3="00000000" w:csb0="000101FF" w:csb1="00000000"/>
    <w:embedRegular r:id="rId11" w:fontKey="{76649E45-940A-4072-B46B-A905AC795224}"/>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embedRegular r:id="rId12" w:fontKey="{8C2724DA-9C26-49DC-9674-C9772FFDE81C}"/>
    <w:embedBold r:id="rId13" w:fontKey="{7AC5180E-13DE-4887-86B6-9E6D1E2DE52D}"/>
    <w:embedBoldItalic r:id="rId14" w:fontKey="{5F802974-6B8D-4D78-AE14-44C99C5A6B56}"/>
  </w:font>
  <w:font w:name="Arial Unicode MS">
    <w:panose1 w:val="020B0604020202020204"/>
    <w:charset w:val="00"/>
    <w:family w:val="roman"/>
    <w:pitch w:val="variable"/>
    <w:sig w:usb0="00000003" w:usb1="00000000" w:usb2="00000000" w:usb3="00000000" w:csb0="00000001" w:csb1="00000000"/>
    <w:embedRegular r:id="rId15" w:fontKey="{CC043261-8297-4D00-A045-6EE3456F5286}"/>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095C" w14:textId="57D4DAFF" w:rsidR="00D73133" w:rsidRDefault="00D7313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691949">
      <w:rPr>
        <w:noProof/>
        <w:sz w:val="16"/>
        <w:szCs w:val="16"/>
      </w:rPr>
      <w:t>444</w:t>
    </w:r>
    <w:r>
      <w:rPr>
        <w:sz w:val="16"/>
        <w:szCs w:val="16"/>
      </w:rPr>
      <w:fldChar w:fldCharType="end"/>
    </w:r>
  </w:p>
  <w:p w14:paraId="076EC7BF" w14:textId="77777777" w:rsidR="00D73133" w:rsidRDefault="00D73133">
    <w:pPr>
      <w:pStyle w:val="af9"/>
      <w:spacing w:before="120"/>
      <w:rPr>
        <w:sz w:val="16"/>
        <w:szCs w:val="16"/>
      </w:rPr>
    </w:pPr>
    <w:r>
      <w:rPr>
        <w:sz w:val="16"/>
        <w:szCs w:val="16"/>
      </w:rPr>
      <w:t>ISA 505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DBEF" w14:textId="0CD4452B" w:rsidR="00D73133" w:rsidRDefault="00D7313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423399">
      <w:rPr>
        <w:noProof/>
        <w:sz w:val="16"/>
        <w:szCs w:val="16"/>
      </w:rPr>
      <w:t>443</w:t>
    </w:r>
    <w:r>
      <w:rPr>
        <w:sz w:val="16"/>
        <w:szCs w:val="16"/>
      </w:rPr>
      <w:fldChar w:fldCharType="end"/>
    </w:r>
  </w:p>
  <w:p w14:paraId="1CA524E9" w14:textId="77777777" w:rsidR="00D73133" w:rsidRDefault="00CA2BEB">
    <w:pPr>
      <w:pStyle w:val="af9"/>
      <w:spacing w:before="120"/>
      <w:jc w:val="right"/>
      <w:rPr>
        <w:sz w:val="16"/>
        <w:szCs w:val="16"/>
      </w:rPr>
    </w:pPr>
    <w:r>
      <w:rPr>
        <w:noProof/>
        <w:sz w:val="16"/>
        <w:szCs w:val="16"/>
        <w:lang w:bidi="ar-SA"/>
      </w:rPr>
      <w:pict w14:anchorId="04B2CA2E">
        <v:group id="_x0000_s2067"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8" type="#_x0000_t202" style="position:absolute;left:8136;top:7344;width:1440;height:2304;mso-position-horizontal-relative:page;mso-position-vertical-relative:page" fillcolor="black" stroked="f">
            <v:textbox style="layout-flow:vertical;mso-layout-flow-alt:bottom-to-top;mso-next-textbox:#_x0000_s2068" inset="3.6pt,,3.6pt">
              <w:txbxContent>
                <w:p w14:paraId="2096AF9C" w14:textId="77777777" w:rsidR="00AF4140" w:rsidRDefault="00AF4140" w:rsidP="00AF4140">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8227;top:8255;width:216;height:513">
            <v:imagedata r:id="rId1" o:title="ISA_for Handbook" croptop="7066f"/>
          </v:shape>
          <w10:wrap anchorx="page" anchory="page"/>
        </v:group>
      </w:pict>
    </w:r>
    <w:r w:rsidR="00D73133">
      <w:rPr>
        <w:sz w:val="16"/>
        <w:szCs w:val="16"/>
      </w:rPr>
      <w:t>ISA 505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6AC1" w14:textId="4EF3FBAB" w:rsidR="00D73133" w:rsidRDefault="00D7313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423399">
      <w:rPr>
        <w:noProof/>
        <w:sz w:val="16"/>
        <w:szCs w:val="16"/>
      </w:rPr>
      <w:t>456</w:t>
    </w:r>
    <w:r>
      <w:rPr>
        <w:sz w:val="16"/>
        <w:szCs w:val="16"/>
      </w:rPr>
      <w:fldChar w:fldCharType="end"/>
    </w:r>
  </w:p>
  <w:p w14:paraId="6ECB3A3D" w14:textId="1A8D908C" w:rsidR="00D73133" w:rsidRDefault="00575577">
    <w:pPr>
      <w:pStyle w:val="af9"/>
      <w:spacing w:before="120"/>
      <w:rPr>
        <w:sz w:val="16"/>
        <w:szCs w:val="16"/>
      </w:rPr>
    </w:pPr>
    <w:r>
      <w:rPr>
        <w:sz w:val="16"/>
        <w:szCs w:val="16"/>
        <w:lang w:val="kk-KZ"/>
      </w:rPr>
      <w:t>АЭС</w:t>
    </w:r>
    <w:r w:rsidR="00D73133">
      <w:rPr>
        <w:sz w:val="16"/>
        <w:szCs w:val="16"/>
      </w:rPr>
      <w:t>505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57D8A" w14:textId="7C409410" w:rsidR="00D73133" w:rsidRDefault="00D7313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423399">
      <w:rPr>
        <w:noProof/>
        <w:sz w:val="16"/>
        <w:szCs w:val="16"/>
      </w:rPr>
      <w:t>455</w:t>
    </w:r>
    <w:r>
      <w:rPr>
        <w:sz w:val="16"/>
        <w:szCs w:val="16"/>
      </w:rPr>
      <w:fldChar w:fldCharType="end"/>
    </w:r>
  </w:p>
  <w:p w14:paraId="32EDCE22" w14:textId="0E1D8953" w:rsidR="00D73133" w:rsidRDefault="00CA2BEB">
    <w:pPr>
      <w:pStyle w:val="af9"/>
      <w:spacing w:before="120"/>
      <w:jc w:val="right"/>
      <w:rPr>
        <w:sz w:val="16"/>
        <w:szCs w:val="16"/>
      </w:rPr>
    </w:pPr>
    <w:r>
      <w:rPr>
        <w:noProof/>
        <w:sz w:val="16"/>
        <w:szCs w:val="16"/>
        <w:lang w:bidi="ar-SA"/>
      </w:rPr>
      <w:pict w14:anchorId="5A030666">
        <v:group id="_x0000_s2070"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71" type="#_x0000_t202" style="position:absolute;left:8136;top:7344;width:1440;height:2304;mso-position-horizontal-relative:page;mso-position-vertical-relative:page" fillcolor="black" stroked="f">
            <v:textbox style="layout-flow:vertical;mso-layout-flow-alt:bottom-to-top;mso-next-textbox:#_x0000_s2071" inset="3.6pt,,3.6pt">
              <w:txbxContent>
                <w:p w14:paraId="3A7419C9" w14:textId="77777777" w:rsidR="00AF4140" w:rsidRDefault="00AF4140" w:rsidP="00AF4140">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8227;top:8255;width:216;height:513">
            <v:imagedata r:id="rId1" o:title="ISA_for Handbook" croptop="7066f"/>
          </v:shape>
          <w10:wrap anchorx="page" anchory="page"/>
        </v:group>
      </w:pict>
    </w:r>
    <w:r w:rsidR="00575577">
      <w:rPr>
        <w:sz w:val="16"/>
        <w:szCs w:val="16"/>
        <w:lang w:val="kk-KZ"/>
      </w:rPr>
      <w:t>АЭС</w:t>
    </w:r>
    <w:r w:rsidR="00D73133">
      <w:rPr>
        <w:sz w:val="16"/>
        <w:szCs w:val="16"/>
      </w:rPr>
      <w:t xml:space="preserve"> 505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C721D" w14:textId="77777777" w:rsidR="00CA2BEB" w:rsidRDefault="00CA2BEB">
      <w:pPr>
        <w:pStyle w:val="definition"/>
        <w:spacing w:line="240" w:lineRule="exact"/>
        <w:ind w:left="0" w:firstLine="0"/>
      </w:pPr>
      <w:r>
        <w:separator/>
      </w:r>
    </w:p>
  </w:footnote>
  <w:footnote w:type="continuationSeparator" w:id="0">
    <w:p w14:paraId="7D5405BC" w14:textId="77777777" w:rsidR="00CA2BEB" w:rsidRDefault="00CA2BEB">
      <w:pPr>
        <w:pStyle w:val="a4"/>
      </w:pPr>
      <w:r>
        <w:t>——————</w:t>
      </w:r>
    </w:p>
  </w:footnote>
  <w:footnote w:type="continuationNotice" w:id="1">
    <w:p w14:paraId="3C29AD25" w14:textId="77777777" w:rsidR="00CA2BEB" w:rsidRDefault="00CA2BEB">
      <w:pPr>
        <w:pStyle w:val="a4"/>
      </w:pPr>
    </w:p>
  </w:footnote>
  <w:footnote w:id="2">
    <w:p w14:paraId="2F2C28B8" w14:textId="77777777" w:rsidR="000461AB" w:rsidRDefault="000461AB" w:rsidP="000461AB">
      <w:pPr>
        <w:pStyle w:val="a4"/>
        <w:spacing w:after="60"/>
      </w:pPr>
      <w:r>
        <w:rPr>
          <w:rStyle w:val="a6"/>
        </w:rPr>
        <w:footnoteRef/>
      </w:r>
      <w:r>
        <w:t xml:space="preserve"> </w:t>
      </w:r>
      <w:r w:rsidRPr="001B79BC">
        <w:rPr>
          <w:color w:val="000000"/>
          <w:sz w:val="16"/>
          <w:szCs w:val="16"/>
          <w:lang w:eastAsia="ru-RU"/>
        </w:rPr>
        <w:t>АЭС 330 «</w:t>
      </w:r>
      <w:r w:rsidRPr="001B79BC">
        <w:rPr>
          <w:i/>
          <w:color w:val="000000"/>
          <w:sz w:val="16"/>
          <w:szCs w:val="16"/>
          <w:lang w:eastAsia="ru-RU"/>
        </w:rPr>
        <w:t>Бааланган тобокелдиктерге жооп иретиндеги аудитордук жол-жоболор»</w:t>
      </w:r>
    </w:p>
  </w:footnote>
  <w:footnote w:id="3">
    <w:p w14:paraId="4C22D9B5" w14:textId="77777777" w:rsidR="000461AB" w:rsidRDefault="000461AB" w:rsidP="000461AB">
      <w:pPr>
        <w:pStyle w:val="a4"/>
        <w:spacing w:after="60"/>
      </w:pPr>
      <w:r>
        <w:rPr>
          <w:rStyle w:val="a6"/>
        </w:rPr>
        <w:footnoteRef/>
      </w:r>
      <w:r>
        <w:t xml:space="preserve"> </w:t>
      </w:r>
      <w:r w:rsidRPr="001B79BC">
        <w:rPr>
          <w:color w:val="000000"/>
          <w:sz w:val="16"/>
          <w:szCs w:val="16"/>
          <w:lang w:eastAsia="ru-RU"/>
        </w:rPr>
        <w:t>АЭС 500 «</w:t>
      </w:r>
      <w:r w:rsidRPr="001B79BC">
        <w:rPr>
          <w:i/>
          <w:color w:val="000000"/>
          <w:sz w:val="16"/>
          <w:szCs w:val="16"/>
          <w:lang w:eastAsia="ru-RU"/>
        </w:rPr>
        <w:t>Аудитордук далилдер</w:t>
      </w:r>
      <w:r w:rsidRPr="001B79BC">
        <w:rPr>
          <w:color w:val="000000"/>
          <w:sz w:val="16"/>
          <w:szCs w:val="16"/>
          <w:lang w:eastAsia="ru-RU"/>
        </w:rPr>
        <w:t>»</w:t>
      </w:r>
    </w:p>
  </w:footnote>
  <w:footnote w:id="4">
    <w:p w14:paraId="7006DDCD" w14:textId="77777777" w:rsidR="000461AB" w:rsidRDefault="000461AB" w:rsidP="000461AB">
      <w:pPr>
        <w:pStyle w:val="a4"/>
        <w:spacing w:after="60"/>
      </w:pPr>
      <w:r>
        <w:rPr>
          <w:rStyle w:val="a6"/>
        </w:rPr>
        <w:footnoteRef/>
      </w:r>
      <w:r>
        <w:t xml:space="preserve"> </w:t>
      </w:r>
      <w:r w:rsidRPr="001B79BC">
        <w:rPr>
          <w:color w:val="000000"/>
          <w:sz w:val="16"/>
          <w:szCs w:val="16"/>
          <w:lang w:eastAsia="ru-RU"/>
        </w:rPr>
        <w:t>АЭС 501 «</w:t>
      </w:r>
      <w:r w:rsidRPr="001B79BC">
        <w:rPr>
          <w:i/>
          <w:color w:val="000000"/>
          <w:sz w:val="16"/>
          <w:szCs w:val="16"/>
          <w:lang w:eastAsia="ru-RU"/>
        </w:rPr>
        <w:t>Конкреттүү учурларда аудитордук далилдерди алуунун өзгөчөлүктөрү</w:t>
      </w:r>
      <w:r w:rsidRPr="001B79BC">
        <w:rPr>
          <w:color w:val="000000"/>
          <w:sz w:val="16"/>
          <w:szCs w:val="16"/>
          <w:lang w:eastAsia="ru-RU"/>
        </w:rPr>
        <w:t>»</w:t>
      </w:r>
    </w:p>
  </w:footnote>
  <w:footnote w:id="5">
    <w:p w14:paraId="5277F4A3" w14:textId="77777777" w:rsidR="000461AB" w:rsidRPr="000461AB" w:rsidRDefault="000461AB" w:rsidP="000461AB">
      <w:pPr>
        <w:pStyle w:val="a4"/>
        <w:spacing w:after="60"/>
        <w:rPr>
          <w:lang w:val="ru-RU"/>
        </w:rPr>
      </w:pPr>
      <w:r>
        <w:rPr>
          <w:rStyle w:val="a6"/>
        </w:rPr>
        <w:footnoteRef/>
      </w:r>
      <w:r w:rsidRPr="000461AB">
        <w:rPr>
          <w:lang w:val="ru-RU"/>
        </w:rPr>
        <w:t xml:space="preserve"> </w:t>
      </w:r>
      <w:r w:rsidRPr="001B79BC">
        <w:rPr>
          <w:color w:val="000000"/>
          <w:sz w:val="16"/>
          <w:szCs w:val="16"/>
          <w:lang w:val="ky-KG" w:eastAsia="ru-RU"/>
        </w:rPr>
        <w:t>АЭС 500, А5-пункт</w:t>
      </w:r>
    </w:p>
  </w:footnote>
  <w:footnote w:id="6">
    <w:p w14:paraId="5EF0F218" w14:textId="77777777" w:rsidR="000461AB" w:rsidRPr="000461AB" w:rsidRDefault="000461AB" w:rsidP="000461AB">
      <w:pPr>
        <w:pStyle w:val="a4"/>
        <w:rPr>
          <w:lang w:val="ru-RU"/>
        </w:rPr>
      </w:pPr>
      <w:r>
        <w:rPr>
          <w:rStyle w:val="a6"/>
        </w:rPr>
        <w:footnoteRef/>
      </w:r>
      <w:r w:rsidRPr="000461AB">
        <w:rPr>
          <w:lang w:val="ru-RU"/>
        </w:rPr>
        <w:t xml:space="preserve"> </w:t>
      </w:r>
      <w:r w:rsidRPr="001B79BC">
        <w:rPr>
          <w:color w:val="000000"/>
          <w:sz w:val="16"/>
          <w:szCs w:val="16"/>
          <w:vertAlign w:val="superscript"/>
          <w:lang w:val="ky-KG" w:eastAsia="ru-RU"/>
        </w:rPr>
        <w:t>5</w:t>
      </w:r>
      <w:r w:rsidRPr="001B79BC">
        <w:rPr>
          <w:color w:val="000000"/>
          <w:sz w:val="16"/>
          <w:szCs w:val="16"/>
          <w:lang w:val="ky-KG" w:eastAsia="ru-RU"/>
        </w:rPr>
        <w:t>АЭС 500, А31-пункт</w:t>
      </w:r>
    </w:p>
  </w:footnote>
  <w:footnote w:id="7">
    <w:p w14:paraId="5C847D9A" w14:textId="3A3E8CE6" w:rsidR="000461AB" w:rsidRPr="000461AB" w:rsidRDefault="000461AB" w:rsidP="000461AB">
      <w:pPr>
        <w:pStyle w:val="a4"/>
        <w:spacing w:after="60"/>
        <w:rPr>
          <w:lang w:val="ru-RU"/>
        </w:rPr>
      </w:pPr>
      <w:r>
        <w:rPr>
          <w:rStyle w:val="a6"/>
        </w:rPr>
        <w:footnoteRef/>
      </w:r>
      <w:r w:rsidRPr="000461AB">
        <w:rPr>
          <w:lang w:val="ru-RU"/>
        </w:rPr>
        <w:t xml:space="preserve"> </w:t>
      </w:r>
      <w:r w:rsidR="000A08DB">
        <w:rPr>
          <w:lang w:val="ru-RU"/>
        </w:rPr>
        <w:tab/>
      </w:r>
      <w:r w:rsidRPr="001B79BC">
        <w:rPr>
          <w:color w:val="000000"/>
          <w:sz w:val="16"/>
          <w:szCs w:val="16"/>
          <w:lang w:val="kk-KZ" w:eastAsia="ru-RU"/>
        </w:rPr>
        <w:t>АЭС 330, 5-6-пункт</w:t>
      </w:r>
    </w:p>
  </w:footnote>
  <w:footnote w:id="8">
    <w:p w14:paraId="61D35296" w14:textId="6BB734A7" w:rsidR="000461AB" w:rsidRPr="000461AB" w:rsidRDefault="000461AB" w:rsidP="000461AB">
      <w:pPr>
        <w:pStyle w:val="a4"/>
        <w:spacing w:after="60"/>
        <w:rPr>
          <w:lang w:val="ru-RU"/>
        </w:rPr>
      </w:pPr>
      <w:r>
        <w:rPr>
          <w:rStyle w:val="a6"/>
        </w:rPr>
        <w:footnoteRef/>
      </w:r>
      <w:r w:rsidRPr="000461AB">
        <w:rPr>
          <w:lang w:val="ru-RU"/>
        </w:rPr>
        <w:t xml:space="preserve"> </w:t>
      </w:r>
      <w:r w:rsidR="000A08DB">
        <w:rPr>
          <w:lang w:val="ru-RU"/>
        </w:rPr>
        <w:tab/>
      </w:r>
      <w:r w:rsidRPr="001B79BC">
        <w:rPr>
          <w:color w:val="000000"/>
          <w:sz w:val="16"/>
          <w:szCs w:val="16"/>
          <w:lang w:val="kk-KZ" w:eastAsia="ru-RU"/>
        </w:rPr>
        <w:t>АЭС 330, 18-19-пункттар</w:t>
      </w:r>
    </w:p>
  </w:footnote>
  <w:footnote w:id="9">
    <w:p w14:paraId="031435F0" w14:textId="36312318" w:rsidR="000461AB" w:rsidRPr="000461AB" w:rsidRDefault="000461AB" w:rsidP="000461AB">
      <w:pPr>
        <w:pStyle w:val="a4"/>
        <w:spacing w:after="60"/>
        <w:rPr>
          <w:lang w:val="ru-RU"/>
        </w:rPr>
      </w:pPr>
      <w:r>
        <w:rPr>
          <w:rStyle w:val="a6"/>
        </w:rPr>
        <w:footnoteRef/>
      </w:r>
      <w:r w:rsidRPr="000461AB">
        <w:rPr>
          <w:lang w:val="ru-RU"/>
        </w:rPr>
        <w:t xml:space="preserve"> </w:t>
      </w:r>
      <w:r w:rsidR="000A08DB">
        <w:rPr>
          <w:lang w:val="ru-RU"/>
        </w:rPr>
        <w:tab/>
      </w:r>
      <w:r w:rsidRPr="001B79BC">
        <w:rPr>
          <w:color w:val="000000"/>
          <w:sz w:val="16"/>
          <w:szCs w:val="16"/>
          <w:lang w:val="kk-KZ" w:eastAsia="ru-RU"/>
        </w:rPr>
        <w:t xml:space="preserve">АЭС 330, </w:t>
      </w:r>
      <w:r w:rsidRPr="000461AB">
        <w:rPr>
          <w:color w:val="000000"/>
          <w:sz w:val="16"/>
          <w:szCs w:val="16"/>
          <w:lang w:val="ru-RU" w:eastAsia="ru-RU"/>
        </w:rPr>
        <w:t>7(</w:t>
      </w:r>
      <w:r w:rsidRPr="001B79BC">
        <w:rPr>
          <w:color w:val="000000"/>
          <w:sz w:val="16"/>
          <w:szCs w:val="16"/>
          <w:lang w:eastAsia="ru-RU"/>
        </w:rPr>
        <w:t>b</w:t>
      </w:r>
      <w:r w:rsidRPr="000461AB">
        <w:rPr>
          <w:color w:val="000000"/>
          <w:sz w:val="16"/>
          <w:szCs w:val="16"/>
          <w:lang w:val="ru-RU" w:eastAsia="ru-RU"/>
        </w:rPr>
        <w:t>)</w:t>
      </w:r>
      <w:r w:rsidRPr="001B79BC">
        <w:rPr>
          <w:color w:val="000000"/>
          <w:sz w:val="16"/>
          <w:szCs w:val="16"/>
          <w:lang w:val="kk-KZ" w:eastAsia="ru-RU"/>
        </w:rPr>
        <w:t>-пункт</w:t>
      </w:r>
    </w:p>
  </w:footnote>
  <w:footnote w:id="10">
    <w:p w14:paraId="3965EBD0" w14:textId="32516332" w:rsidR="000461AB" w:rsidRPr="000461AB" w:rsidRDefault="000461AB" w:rsidP="000461AB">
      <w:pPr>
        <w:pStyle w:val="a4"/>
        <w:spacing w:after="60"/>
        <w:rPr>
          <w:lang w:val="ru-RU"/>
        </w:rPr>
      </w:pPr>
      <w:r>
        <w:rPr>
          <w:rStyle w:val="a6"/>
        </w:rPr>
        <w:footnoteRef/>
      </w:r>
      <w:r w:rsidRPr="000461AB">
        <w:rPr>
          <w:lang w:val="ru-RU"/>
        </w:rPr>
        <w:t xml:space="preserve"> </w:t>
      </w:r>
      <w:r w:rsidR="000A08DB">
        <w:rPr>
          <w:lang w:val="ru-RU"/>
        </w:rPr>
        <w:tab/>
      </w:r>
      <w:r w:rsidRPr="001B79BC">
        <w:rPr>
          <w:color w:val="000000"/>
          <w:sz w:val="16"/>
          <w:szCs w:val="16"/>
          <w:lang w:val="kk-KZ" w:eastAsia="ru-RU"/>
        </w:rPr>
        <w:t>АЭС 330, А53-пункт</w:t>
      </w:r>
    </w:p>
  </w:footnote>
  <w:footnote w:id="11">
    <w:p w14:paraId="16146A2D" w14:textId="2CE0A55E" w:rsidR="000461AB" w:rsidRPr="000461AB" w:rsidRDefault="000461AB" w:rsidP="000461AB">
      <w:pPr>
        <w:pStyle w:val="a4"/>
        <w:spacing w:after="60"/>
        <w:rPr>
          <w:lang w:val="ru-RU"/>
        </w:rPr>
      </w:pPr>
      <w:r>
        <w:rPr>
          <w:rStyle w:val="a6"/>
        </w:rPr>
        <w:footnoteRef/>
      </w:r>
      <w:r w:rsidRPr="000461AB">
        <w:rPr>
          <w:lang w:val="ru-RU"/>
        </w:rPr>
        <w:t xml:space="preserve"> </w:t>
      </w:r>
      <w:r w:rsidR="000A08DB">
        <w:rPr>
          <w:lang w:val="ru-RU"/>
        </w:rPr>
        <w:tab/>
      </w:r>
      <w:r w:rsidRPr="001B79BC">
        <w:rPr>
          <w:color w:val="000000"/>
          <w:sz w:val="16"/>
          <w:szCs w:val="16"/>
          <w:lang w:val="kk-KZ" w:eastAsia="ru-RU"/>
        </w:rPr>
        <w:t>АЭС 240 «</w:t>
      </w:r>
      <w:r w:rsidRPr="001B79BC">
        <w:rPr>
          <w:i/>
          <w:color w:val="000000"/>
          <w:sz w:val="16"/>
          <w:szCs w:val="16"/>
          <w:lang w:val="kk-KZ" w:eastAsia="ru-RU"/>
        </w:rPr>
        <w:t>Финансылык отчеттуулуктун аудитин жүргүзүүдө ак ниетсиз аракеттерге карата аудитордун милдеттери</w:t>
      </w:r>
      <w:r w:rsidRPr="001B79BC">
        <w:rPr>
          <w:color w:val="000000"/>
          <w:sz w:val="16"/>
          <w:szCs w:val="16"/>
          <w:lang w:val="kk-KZ" w:eastAsia="ru-RU"/>
        </w:rPr>
        <w:t>», A38-пункт</w:t>
      </w:r>
    </w:p>
  </w:footnote>
  <w:footnote w:id="12">
    <w:p w14:paraId="283A0223" w14:textId="77777777" w:rsidR="000461AB" w:rsidRPr="00691949" w:rsidRDefault="000461AB" w:rsidP="000461AB">
      <w:pPr>
        <w:pStyle w:val="a4"/>
        <w:rPr>
          <w:lang w:val="ru-RU"/>
        </w:rPr>
      </w:pPr>
      <w:r>
        <w:rPr>
          <w:rStyle w:val="a6"/>
        </w:rPr>
        <w:footnoteRef/>
      </w:r>
      <w:r w:rsidRPr="00691949">
        <w:rPr>
          <w:lang w:val="ru-RU"/>
        </w:rPr>
        <w:t xml:space="preserve"> </w:t>
      </w:r>
      <w:r w:rsidRPr="001B79BC">
        <w:rPr>
          <w:color w:val="000000"/>
          <w:sz w:val="16"/>
          <w:szCs w:val="16"/>
          <w:lang w:val="kk-KZ" w:eastAsia="ru-RU"/>
        </w:rPr>
        <w:t>АЭС 500, A8–A9-пункт</w:t>
      </w:r>
    </w:p>
  </w:footnote>
  <w:footnote w:id="13">
    <w:p w14:paraId="07B3B1A1" w14:textId="77777777" w:rsidR="000461AB" w:rsidRPr="00691949" w:rsidRDefault="000461AB" w:rsidP="000461AB">
      <w:pPr>
        <w:pStyle w:val="a4"/>
        <w:spacing w:after="60"/>
        <w:rPr>
          <w:lang w:val="ru-RU"/>
        </w:rPr>
      </w:pPr>
      <w:r>
        <w:rPr>
          <w:rStyle w:val="a6"/>
        </w:rPr>
        <w:footnoteRef/>
      </w:r>
      <w:r w:rsidRPr="00691949">
        <w:rPr>
          <w:lang w:val="ru-RU"/>
        </w:rPr>
        <w:t xml:space="preserve"> </w:t>
      </w:r>
      <w:r w:rsidRPr="001B79BC">
        <w:rPr>
          <w:color w:val="000000"/>
          <w:sz w:val="16"/>
          <w:szCs w:val="16"/>
          <w:lang w:val="kk-KZ" w:eastAsia="ru-RU"/>
        </w:rPr>
        <w:t>АЭС 260 (кайра каралган) «</w:t>
      </w:r>
      <w:r w:rsidRPr="001B79BC">
        <w:rPr>
          <w:i/>
          <w:color w:val="000000"/>
          <w:sz w:val="16"/>
          <w:szCs w:val="16"/>
          <w:lang w:val="kk-KZ" w:eastAsia="ru-RU"/>
        </w:rPr>
        <w:t>Корпоративдик башкаруу үчүн жооп берүүчү жактар менен маалыматтык өз ара аракеттенүү</w:t>
      </w:r>
      <w:r w:rsidRPr="001B79BC">
        <w:rPr>
          <w:color w:val="000000"/>
          <w:sz w:val="16"/>
          <w:szCs w:val="16"/>
          <w:lang w:val="kk-KZ" w:eastAsia="ru-RU"/>
        </w:rPr>
        <w:t>», 16-пункт</w:t>
      </w:r>
    </w:p>
  </w:footnote>
  <w:footnote w:id="14">
    <w:p w14:paraId="13B20FBC" w14:textId="77777777" w:rsidR="000461AB" w:rsidRPr="00691949" w:rsidRDefault="000461AB" w:rsidP="000461AB">
      <w:pPr>
        <w:pStyle w:val="a4"/>
        <w:rPr>
          <w:lang w:val="ru-RU"/>
        </w:rPr>
      </w:pPr>
      <w:r>
        <w:rPr>
          <w:rStyle w:val="a6"/>
        </w:rPr>
        <w:footnoteRef/>
      </w:r>
      <w:r w:rsidRPr="00691949">
        <w:rPr>
          <w:lang w:val="ru-RU"/>
        </w:rPr>
        <w:t xml:space="preserve"> </w:t>
      </w:r>
      <w:r w:rsidRPr="001B79BC">
        <w:rPr>
          <w:color w:val="000000"/>
          <w:sz w:val="16"/>
          <w:szCs w:val="16"/>
          <w:lang w:val="ky-KG" w:eastAsia="ru-RU"/>
        </w:rPr>
        <w:t>АЭС 705 (кайра каралган) «</w:t>
      </w:r>
      <w:r w:rsidRPr="001B79BC">
        <w:rPr>
          <w:i/>
          <w:color w:val="000000"/>
          <w:sz w:val="16"/>
          <w:szCs w:val="16"/>
          <w:lang w:val="ky-KG" w:eastAsia="ru-RU"/>
        </w:rPr>
        <w:t>Көз карандысыз аудитордун</w:t>
      </w:r>
      <w:r w:rsidRPr="001B79BC">
        <w:rPr>
          <w:color w:val="000000"/>
          <w:sz w:val="16"/>
          <w:szCs w:val="16"/>
          <w:lang w:val="ky-KG" w:eastAsia="ru-RU"/>
        </w:rPr>
        <w:t xml:space="preserve"> </w:t>
      </w:r>
      <w:r w:rsidRPr="001B79BC">
        <w:rPr>
          <w:i/>
          <w:color w:val="000000"/>
          <w:sz w:val="16"/>
          <w:szCs w:val="16"/>
          <w:lang w:val="ky-KG" w:eastAsia="ru-RU"/>
        </w:rPr>
        <w:t>аудитордук корутундусундагы модификацияланган пикир</w:t>
      </w:r>
      <w:r w:rsidRPr="001B79BC">
        <w:rPr>
          <w:color w:val="000000"/>
          <w:sz w:val="16"/>
          <w:szCs w:val="16"/>
          <w:lang w:val="ky-KG" w:eastAsia="ru-RU"/>
        </w:rPr>
        <w:t>”</w:t>
      </w:r>
    </w:p>
  </w:footnote>
  <w:footnote w:id="15">
    <w:p w14:paraId="1B40BA3A" w14:textId="77777777" w:rsidR="000461AB" w:rsidRPr="00691949" w:rsidRDefault="000461AB" w:rsidP="000461AB">
      <w:pPr>
        <w:pStyle w:val="a4"/>
        <w:spacing w:after="60"/>
        <w:rPr>
          <w:lang w:val="ru-RU"/>
        </w:rPr>
      </w:pPr>
      <w:r>
        <w:rPr>
          <w:rStyle w:val="a6"/>
        </w:rPr>
        <w:footnoteRef/>
      </w:r>
      <w:r w:rsidRPr="00691949">
        <w:rPr>
          <w:lang w:val="ru-RU"/>
        </w:rPr>
        <w:t xml:space="preserve"> </w:t>
      </w:r>
      <w:r w:rsidRPr="001B79BC">
        <w:rPr>
          <w:color w:val="000000"/>
          <w:sz w:val="16"/>
          <w:szCs w:val="16"/>
          <w:lang w:val="kk-KZ" w:eastAsia="ru-RU"/>
        </w:rPr>
        <w:t>АЭС 315 (кайра каралган) «</w:t>
      </w:r>
      <w:r w:rsidRPr="001B79BC">
        <w:rPr>
          <w:i/>
          <w:color w:val="000000"/>
          <w:sz w:val="16"/>
          <w:szCs w:val="16"/>
          <w:lang w:val="kk-KZ" w:eastAsia="ru-RU"/>
        </w:rPr>
        <w:t>Ишкананы жана анын чөйрөсүн изилдөө аркылуу олуттуу бурмалоо тобокелдиктерин табуу жана баалоо</w:t>
      </w:r>
      <w:r w:rsidRPr="001B79BC">
        <w:rPr>
          <w:color w:val="000000"/>
          <w:sz w:val="16"/>
          <w:szCs w:val="16"/>
          <w:lang w:val="kk-KZ" w:eastAsia="ru-RU"/>
        </w:rPr>
        <w:t>», 3-пункт</w:t>
      </w:r>
    </w:p>
  </w:footnote>
  <w:footnote w:id="16">
    <w:p w14:paraId="1D34F0C7" w14:textId="77777777" w:rsidR="000461AB" w:rsidRPr="000461AB" w:rsidRDefault="000461AB" w:rsidP="000461AB">
      <w:pPr>
        <w:pStyle w:val="a4"/>
        <w:spacing w:after="60"/>
        <w:rPr>
          <w:lang w:val="ru-RU"/>
        </w:rPr>
      </w:pPr>
      <w:r>
        <w:rPr>
          <w:rStyle w:val="a6"/>
        </w:rPr>
        <w:footnoteRef/>
      </w:r>
      <w:r w:rsidRPr="000461AB">
        <w:rPr>
          <w:lang w:val="ru-RU"/>
        </w:rPr>
        <w:t xml:space="preserve"> </w:t>
      </w:r>
      <w:r w:rsidRPr="000461AB">
        <w:rPr>
          <w:color w:val="000000"/>
          <w:sz w:val="16"/>
          <w:szCs w:val="16"/>
          <w:lang w:val="ru-RU" w:eastAsia="ru-RU"/>
        </w:rPr>
        <w:t>АЭС 240, 25-пункт</w:t>
      </w:r>
    </w:p>
  </w:footnote>
  <w:footnote w:id="17">
    <w:p w14:paraId="1305D47E" w14:textId="77777777" w:rsidR="000461AB" w:rsidRPr="000461AB" w:rsidRDefault="000461AB" w:rsidP="000461AB">
      <w:pPr>
        <w:pStyle w:val="a4"/>
        <w:rPr>
          <w:lang w:val="ru-RU"/>
        </w:rPr>
      </w:pPr>
      <w:r>
        <w:rPr>
          <w:rStyle w:val="a6"/>
        </w:rPr>
        <w:footnoteRef/>
      </w:r>
      <w:r w:rsidRPr="000461AB">
        <w:rPr>
          <w:lang w:val="ru-RU"/>
        </w:rPr>
        <w:t xml:space="preserve"> </w:t>
      </w:r>
      <w:r w:rsidRPr="000461AB">
        <w:rPr>
          <w:color w:val="000000"/>
          <w:sz w:val="16"/>
          <w:szCs w:val="16"/>
          <w:lang w:val="ru-RU" w:eastAsia="ru-RU"/>
        </w:rPr>
        <w:t>АЭС 500, А31-пункт</w:t>
      </w:r>
    </w:p>
  </w:footnote>
  <w:footnote w:id="18">
    <w:p w14:paraId="61B5A337" w14:textId="77777777" w:rsidR="000461AB" w:rsidRPr="000461AB" w:rsidRDefault="000461AB" w:rsidP="000461AB">
      <w:pPr>
        <w:pStyle w:val="a4"/>
        <w:rPr>
          <w:lang w:val="ru-RU"/>
        </w:rPr>
      </w:pPr>
      <w:r>
        <w:rPr>
          <w:rStyle w:val="a6"/>
        </w:rPr>
        <w:footnoteRef/>
      </w:r>
      <w:r w:rsidRPr="000461AB">
        <w:rPr>
          <w:lang w:val="ru-RU"/>
        </w:rPr>
        <w:t xml:space="preserve"> </w:t>
      </w:r>
      <w:r w:rsidRPr="001B79BC">
        <w:rPr>
          <w:color w:val="000000"/>
          <w:sz w:val="16"/>
          <w:szCs w:val="16"/>
          <w:lang w:val="ky-KG" w:eastAsia="ru-RU"/>
        </w:rPr>
        <w:t>АЭС 500, 11-пункт</w:t>
      </w:r>
    </w:p>
  </w:footnote>
  <w:footnote w:id="19">
    <w:p w14:paraId="10434CBA" w14:textId="77777777" w:rsidR="000461AB" w:rsidRPr="000461AB" w:rsidRDefault="000461AB" w:rsidP="000461AB">
      <w:pPr>
        <w:pStyle w:val="a4"/>
        <w:spacing w:after="60"/>
        <w:rPr>
          <w:lang w:val="ru-RU"/>
        </w:rPr>
      </w:pPr>
      <w:r>
        <w:rPr>
          <w:rStyle w:val="a6"/>
        </w:rPr>
        <w:footnoteRef/>
      </w:r>
      <w:r w:rsidRPr="000461AB">
        <w:rPr>
          <w:lang w:val="ru-RU"/>
        </w:rPr>
        <w:t xml:space="preserve"> </w:t>
      </w:r>
      <w:r w:rsidRPr="001B79BC">
        <w:rPr>
          <w:color w:val="000000"/>
          <w:sz w:val="16"/>
          <w:szCs w:val="16"/>
          <w:lang w:val="ky-KG" w:eastAsia="ru-RU"/>
        </w:rPr>
        <w:t>АЭС 315, 31-пункт</w:t>
      </w:r>
    </w:p>
  </w:footnote>
  <w:footnote w:id="20">
    <w:p w14:paraId="00E32396" w14:textId="77777777" w:rsidR="000461AB" w:rsidRPr="000461AB" w:rsidRDefault="000461AB" w:rsidP="000461AB">
      <w:pPr>
        <w:pStyle w:val="a4"/>
        <w:rPr>
          <w:lang w:val="ru-RU"/>
        </w:rPr>
      </w:pPr>
      <w:r>
        <w:rPr>
          <w:rStyle w:val="a6"/>
        </w:rPr>
        <w:footnoteRef/>
      </w:r>
      <w:r w:rsidRPr="000461AB">
        <w:rPr>
          <w:lang w:val="ru-RU"/>
        </w:rPr>
        <w:t xml:space="preserve"> </w:t>
      </w:r>
      <w:r w:rsidRPr="001B79BC">
        <w:rPr>
          <w:color w:val="000000"/>
          <w:sz w:val="16"/>
          <w:szCs w:val="16"/>
          <w:lang w:val="kk-KZ" w:eastAsia="ru-RU"/>
        </w:rPr>
        <w:t>АЭС 240, 25-пункт</w:t>
      </w:r>
    </w:p>
  </w:footnote>
  <w:footnote w:id="21">
    <w:p w14:paraId="24D8E4D2" w14:textId="77777777" w:rsidR="000461AB" w:rsidRPr="000461AB" w:rsidRDefault="000461AB" w:rsidP="000461AB">
      <w:pPr>
        <w:pStyle w:val="a4"/>
        <w:spacing w:after="60"/>
        <w:rPr>
          <w:lang w:val="ru-RU"/>
        </w:rPr>
      </w:pPr>
      <w:r>
        <w:rPr>
          <w:rStyle w:val="a6"/>
        </w:rPr>
        <w:footnoteRef/>
      </w:r>
      <w:r w:rsidRPr="000461AB">
        <w:rPr>
          <w:lang w:val="ru-RU"/>
        </w:rPr>
        <w:t xml:space="preserve"> </w:t>
      </w:r>
      <w:r w:rsidRPr="001B79BC">
        <w:rPr>
          <w:color w:val="000000"/>
          <w:sz w:val="16"/>
          <w:szCs w:val="16"/>
          <w:lang w:val="ky-KG" w:eastAsia="ru-RU"/>
        </w:rPr>
        <w:t>АЭС 315 (кайра каралган), 31-пункт</w:t>
      </w:r>
    </w:p>
  </w:footnote>
  <w:footnote w:id="22">
    <w:p w14:paraId="2FCF1007" w14:textId="77777777" w:rsidR="000461AB" w:rsidRPr="000461AB" w:rsidRDefault="000461AB" w:rsidP="000461AB">
      <w:pPr>
        <w:pStyle w:val="a4"/>
        <w:spacing w:after="60"/>
        <w:rPr>
          <w:lang w:val="ru-RU"/>
        </w:rPr>
      </w:pPr>
      <w:r>
        <w:rPr>
          <w:rStyle w:val="a6"/>
        </w:rPr>
        <w:footnoteRef/>
      </w:r>
      <w:r w:rsidRPr="000461AB">
        <w:rPr>
          <w:lang w:val="ru-RU"/>
        </w:rPr>
        <w:t xml:space="preserve"> </w:t>
      </w:r>
      <w:r w:rsidRPr="001B79BC">
        <w:rPr>
          <w:color w:val="000000"/>
          <w:sz w:val="16"/>
          <w:szCs w:val="16"/>
          <w:lang w:val="ky-KG" w:eastAsia="ru-RU"/>
        </w:rPr>
        <w:t>АЭС 240, 25-пункт</w:t>
      </w:r>
    </w:p>
  </w:footnote>
  <w:footnote w:id="23">
    <w:p w14:paraId="35A6A350" w14:textId="77777777" w:rsidR="000461AB" w:rsidRPr="000461AB" w:rsidRDefault="000461AB" w:rsidP="000461AB">
      <w:pPr>
        <w:pStyle w:val="a4"/>
        <w:rPr>
          <w:lang w:val="ru-RU"/>
        </w:rPr>
      </w:pPr>
      <w:r>
        <w:rPr>
          <w:rStyle w:val="a6"/>
        </w:rPr>
        <w:footnoteRef/>
      </w:r>
      <w:r w:rsidRPr="000461AB">
        <w:rPr>
          <w:lang w:val="ru-RU"/>
        </w:rPr>
        <w:t xml:space="preserve"> </w:t>
      </w:r>
      <w:r w:rsidRPr="001B79BC">
        <w:rPr>
          <w:color w:val="000000"/>
          <w:sz w:val="16"/>
          <w:szCs w:val="16"/>
          <w:lang w:val="ky-KG" w:eastAsia="ru-RU"/>
        </w:rPr>
        <w:t>АЭС 240, 36-пункт</w:t>
      </w:r>
    </w:p>
  </w:footnote>
  <w:footnote w:id="24">
    <w:p w14:paraId="6B52CCFF" w14:textId="77777777" w:rsidR="000461AB" w:rsidRPr="00691949" w:rsidRDefault="000461AB" w:rsidP="000461AB">
      <w:pPr>
        <w:pStyle w:val="a4"/>
        <w:rPr>
          <w:lang w:val="ru-RU"/>
        </w:rPr>
      </w:pPr>
      <w:r>
        <w:rPr>
          <w:rStyle w:val="a6"/>
        </w:rPr>
        <w:footnoteRef/>
      </w:r>
      <w:r w:rsidRPr="00691949">
        <w:rPr>
          <w:lang w:val="ru-RU"/>
        </w:rPr>
        <w:t xml:space="preserve"> </w:t>
      </w:r>
      <w:r w:rsidRPr="001B79BC">
        <w:rPr>
          <w:color w:val="000000"/>
          <w:sz w:val="16"/>
          <w:szCs w:val="16"/>
          <w:lang w:val="ky-KG" w:eastAsia="ru-RU"/>
        </w:rPr>
        <w:t>АЭС 330, 26-27-пункттар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DDF0F" w14:textId="5FA7B581" w:rsidR="00D73133" w:rsidRPr="00575577" w:rsidRDefault="00575577">
    <w:pPr>
      <w:pStyle w:val="Contentshead"/>
      <w:pBdr>
        <w:bottom w:val="none" w:sz="0" w:space="0" w:color="auto"/>
      </w:pBdr>
      <w:spacing w:after="240" w:line="200" w:lineRule="exact"/>
      <w:ind w:left="0" w:firstLine="0"/>
      <w:rPr>
        <w:sz w:val="16"/>
        <w:szCs w:val="16"/>
      </w:rPr>
    </w:pPr>
    <w:r w:rsidRPr="00575577">
      <w:rPr>
        <w:b w:val="0"/>
        <w:bCs w:val="0"/>
        <w:color w:val="000000"/>
        <w:sz w:val="16"/>
        <w:szCs w:val="16"/>
        <w:lang w:val="ky-KG" w:eastAsia="ru-RU"/>
      </w:rPr>
      <w:t>ТЫШКЫ ЫРАСТООЛОР</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0D26B" w14:textId="4A9B08C4" w:rsidR="00D73133" w:rsidRDefault="00575577">
    <w:pPr>
      <w:pStyle w:val="Contentshead"/>
      <w:pBdr>
        <w:bottom w:val="none" w:sz="0" w:space="0" w:color="auto"/>
      </w:pBdr>
      <w:spacing w:after="240" w:line="200" w:lineRule="exact"/>
      <w:ind w:left="0" w:firstLine="0"/>
    </w:pPr>
    <w:r w:rsidRPr="00575577">
      <w:rPr>
        <w:b w:val="0"/>
        <w:bCs w:val="0"/>
        <w:color w:val="000000"/>
        <w:sz w:val="16"/>
        <w:szCs w:val="16"/>
        <w:lang w:val="ky-KG" w:eastAsia="ru-RU"/>
      </w:rPr>
      <w:t>ТЫШКЫ ЫРАСТООЛОР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FFFFFF83"/>
    <w:multiLevelType w:val="singleLevel"/>
    <w:tmpl w:val="FB3481F0"/>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00B55537"/>
    <w:multiLevelType w:val="multilevel"/>
    <w:tmpl w:val="8AAED602"/>
    <w:lvl w:ilvl="0">
      <w:start w:val="1"/>
      <w:numFmt w:val="bullet"/>
      <w:lvlText w:val=""/>
      <w:lvlJc w:val="left"/>
      <w:pPr>
        <w:tabs>
          <w:tab w:val="num" w:pos="1440"/>
        </w:tabs>
        <w:ind w:left="144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0E20A7"/>
    <w:multiLevelType w:val="hybridMultilevel"/>
    <w:tmpl w:val="9B68639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08E85ACF"/>
    <w:multiLevelType w:val="hybridMultilevel"/>
    <w:tmpl w:val="FA9854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15:restartNumberingAfterBreak="0">
    <w:nsid w:val="1A0204FD"/>
    <w:multiLevelType w:val="hybridMultilevel"/>
    <w:tmpl w:val="08A03C5A"/>
    <w:lvl w:ilvl="0" w:tplc="1CC4CCBA">
      <w:start w:val="1"/>
      <w:numFmt w:val="bullet"/>
      <w:lvlText w:val=""/>
      <w:lvlJc w:val="left"/>
      <w:pPr>
        <w:tabs>
          <w:tab w:val="num" w:pos="1080"/>
        </w:tabs>
        <w:ind w:left="1080" w:hanging="360"/>
      </w:pPr>
      <w:rPr>
        <w:rFonts w:ascii="Symbol" w:hAnsi="Symbol" w:hint="default"/>
        <w:sz w:val="20"/>
        <w:szCs w:val="20"/>
      </w:rPr>
    </w:lvl>
    <w:lvl w:ilvl="1" w:tplc="87B818C2" w:tentative="1">
      <w:start w:val="1"/>
      <w:numFmt w:val="bullet"/>
      <w:lvlText w:val="o"/>
      <w:lvlJc w:val="left"/>
      <w:pPr>
        <w:tabs>
          <w:tab w:val="num" w:pos="1800"/>
        </w:tabs>
        <w:ind w:left="1800" w:hanging="360"/>
      </w:pPr>
      <w:rPr>
        <w:rFonts w:ascii="Courier New" w:hAnsi="Courier New" w:cs="Courier New" w:hint="default"/>
      </w:rPr>
    </w:lvl>
    <w:lvl w:ilvl="2" w:tplc="3676DFB4" w:tentative="1">
      <w:start w:val="1"/>
      <w:numFmt w:val="bullet"/>
      <w:lvlText w:val=""/>
      <w:lvlJc w:val="left"/>
      <w:pPr>
        <w:tabs>
          <w:tab w:val="num" w:pos="2520"/>
        </w:tabs>
        <w:ind w:left="2520" w:hanging="360"/>
      </w:pPr>
      <w:rPr>
        <w:rFonts w:ascii="Wingdings" w:hAnsi="Wingdings" w:hint="default"/>
      </w:rPr>
    </w:lvl>
    <w:lvl w:ilvl="3" w:tplc="BF6AC892" w:tentative="1">
      <w:start w:val="1"/>
      <w:numFmt w:val="bullet"/>
      <w:lvlText w:val=""/>
      <w:lvlJc w:val="left"/>
      <w:pPr>
        <w:tabs>
          <w:tab w:val="num" w:pos="3240"/>
        </w:tabs>
        <w:ind w:left="3240" w:hanging="360"/>
      </w:pPr>
      <w:rPr>
        <w:rFonts w:ascii="Symbol" w:hAnsi="Symbol" w:hint="default"/>
      </w:rPr>
    </w:lvl>
    <w:lvl w:ilvl="4" w:tplc="3C0E567C" w:tentative="1">
      <w:start w:val="1"/>
      <w:numFmt w:val="bullet"/>
      <w:lvlText w:val="o"/>
      <w:lvlJc w:val="left"/>
      <w:pPr>
        <w:tabs>
          <w:tab w:val="num" w:pos="3960"/>
        </w:tabs>
        <w:ind w:left="3960" w:hanging="360"/>
      </w:pPr>
      <w:rPr>
        <w:rFonts w:ascii="Courier New" w:hAnsi="Courier New" w:cs="Courier New" w:hint="default"/>
      </w:rPr>
    </w:lvl>
    <w:lvl w:ilvl="5" w:tplc="3FFC08BE" w:tentative="1">
      <w:start w:val="1"/>
      <w:numFmt w:val="bullet"/>
      <w:lvlText w:val=""/>
      <w:lvlJc w:val="left"/>
      <w:pPr>
        <w:tabs>
          <w:tab w:val="num" w:pos="4680"/>
        </w:tabs>
        <w:ind w:left="4680" w:hanging="360"/>
      </w:pPr>
      <w:rPr>
        <w:rFonts w:ascii="Wingdings" w:hAnsi="Wingdings" w:hint="default"/>
      </w:rPr>
    </w:lvl>
    <w:lvl w:ilvl="6" w:tplc="E2AA4820" w:tentative="1">
      <w:start w:val="1"/>
      <w:numFmt w:val="bullet"/>
      <w:lvlText w:val=""/>
      <w:lvlJc w:val="left"/>
      <w:pPr>
        <w:tabs>
          <w:tab w:val="num" w:pos="5400"/>
        </w:tabs>
        <w:ind w:left="5400" w:hanging="360"/>
      </w:pPr>
      <w:rPr>
        <w:rFonts w:ascii="Symbol" w:hAnsi="Symbol" w:hint="default"/>
      </w:rPr>
    </w:lvl>
    <w:lvl w:ilvl="7" w:tplc="76565F2C" w:tentative="1">
      <w:start w:val="1"/>
      <w:numFmt w:val="bullet"/>
      <w:lvlText w:val="o"/>
      <w:lvlJc w:val="left"/>
      <w:pPr>
        <w:tabs>
          <w:tab w:val="num" w:pos="6120"/>
        </w:tabs>
        <w:ind w:left="6120" w:hanging="360"/>
      </w:pPr>
      <w:rPr>
        <w:rFonts w:ascii="Courier New" w:hAnsi="Courier New" w:cs="Courier New" w:hint="default"/>
      </w:rPr>
    </w:lvl>
    <w:lvl w:ilvl="8" w:tplc="84426326"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10" w15:restartNumberingAfterBreak="0">
    <w:nsid w:val="1D91683C"/>
    <w:multiLevelType w:val="hybridMultilevel"/>
    <w:tmpl w:val="49EC5A1A"/>
    <w:lvl w:ilvl="0" w:tplc="6518D734">
      <w:start w:val="1"/>
      <w:numFmt w:val="bullet"/>
      <w:lvlText w:val=""/>
      <w:lvlJc w:val="left"/>
      <w:pPr>
        <w:tabs>
          <w:tab w:val="num" w:pos="840"/>
        </w:tabs>
        <w:ind w:left="840" w:hanging="360"/>
      </w:pPr>
      <w:rPr>
        <w:rFonts w:ascii="Symbol" w:hAnsi="Symbol" w:hint="default"/>
        <w:sz w:val="16"/>
        <w:szCs w:val="16"/>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1" w15:restartNumberingAfterBreak="0">
    <w:nsid w:val="20CC65EA"/>
    <w:multiLevelType w:val="hybridMultilevel"/>
    <w:tmpl w:val="0A1661F8"/>
    <w:lvl w:ilvl="0" w:tplc="6518D734">
      <w:start w:val="1"/>
      <w:numFmt w:val="bullet"/>
      <w:lvlText w:val=""/>
      <w:lvlJc w:val="left"/>
      <w:pPr>
        <w:tabs>
          <w:tab w:val="num" w:pos="1146"/>
        </w:tabs>
        <w:ind w:left="1146" w:hanging="360"/>
      </w:pPr>
      <w:rPr>
        <w:rFonts w:ascii="Symbol" w:hAnsi="Symbol" w:hint="default"/>
        <w:sz w:val="20"/>
        <w:szCs w:val="20"/>
      </w:rPr>
    </w:lvl>
    <w:lvl w:ilvl="1" w:tplc="04090003">
      <w:start w:val="1"/>
      <w:numFmt w:val="bullet"/>
      <w:lvlText w:val="o"/>
      <w:lvlJc w:val="left"/>
      <w:pPr>
        <w:tabs>
          <w:tab w:val="num" w:pos="1866"/>
        </w:tabs>
        <w:ind w:left="1866" w:hanging="360"/>
      </w:pPr>
      <w:rPr>
        <w:rFonts w:ascii="Courier New" w:hAnsi="Courier New" w:hint="default"/>
        <w:color w:val="auto"/>
        <w:sz w:val="20"/>
        <w:szCs w:val="16"/>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27A5235B"/>
    <w:multiLevelType w:val="hybridMultilevel"/>
    <w:tmpl w:val="2E62F372"/>
    <w:lvl w:ilvl="0" w:tplc="46A45942">
      <w:start w:val="1"/>
      <w:numFmt w:val="bullet"/>
      <w:lvlText w:val=""/>
      <w:lvlJc w:val="left"/>
      <w:pPr>
        <w:tabs>
          <w:tab w:val="num" w:pos="1080"/>
        </w:tabs>
        <w:ind w:left="1080" w:hanging="360"/>
      </w:pPr>
      <w:rPr>
        <w:rFonts w:ascii="Symbol" w:hAnsi="Symbol" w:hint="default"/>
        <w:sz w:val="20"/>
        <w:szCs w:val="20"/>
      </w:rPr>
    </w:lvl>
    <w:lvl w:ilvl="1" w:tplc="BE6A624C">
      <w:start w:val="1"/>
      <w:numFmt w:val="bullet"/>
      <w:lvlText w:val="○"/>
      <w:lvlJc w:val="left"/>
      <w:pPr>
        <w:tabs>
          <w:tab w:val="num" w:pos="1425"/>
        </w:tabs>
        <w:ind w:left="1425" w:firstLine="15"/>
      </w:pPr>
      <w:rPr>
        <w:rFonts w:ascii="Times New Roman" w:hAnsi="Times New Roman" w:cs="Times New Roman" w:hint="default"/>
        <w:sz w:val="18"/>
        <w:szCs w:val="18"/>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96A0721"/>
    <w:multiLevelType w:val="hybridMultilevel"/>
    <w:tmpl w:val="22348C8C"/>
    <w:lvl w:ilvl="0" w:tplc="21647790">
      <w:start w:val="1"/>
      <w:numFmt w:val="decimal"/>
      <w:lvlText w:val="%1."/>
      <w:lvlJc w:val="left"/>
      <w:pPr>
        <w:tabs>
          <w:tab w:val="num" w:pos="495"/>
        </w:tabs>
        <w:ind w:left="495" w:hanging="360"/>
      </w:pPr>
      <w:rPr>
        <w:rFonts w:hint="default"/>
      </w:rPr>
    </w:lvl>
    <w:lvl w:ilvl="1" w:tplc="18BE9CBA">
      <w:start w:val="1"/>
      <w:numFmt w:val="bullet"/>
      <w:pStyle w:val="BulletedListL4"/>
      <w:lvlText w:val=""/>
      <w:lvlJc w:val="left"/>
      <w:pPr>
        <w:tabs>
          <w:tab w:val="num" w:pos="1215"/>
        </w:tabs>
        <w:ind w:left="855" w:firstLine="0"/>
      </w:pPr>
      <w:rPr>
        <w:rFonts w:ascii="Symbol" w:hAnsi="Symbol" w:cs="Times New Roman" w:hint="default"/>
        <w:sz w:val="16"/>
        <w:szCs w:val="16"/>
      </w:rPr>
    </w:lvl>
    <w:lvl w:ilvl="2" w:tplc="04090005">
      <w:start w:val="1"/>
      <w:numFmt w:val="lowerRoman"/>
      <w:lvlText w:val="%3."/>
      <w:lvlJc w:val="right"/>
      <w:pPr>
        <w:tabs>
          <w:tab w:val="num" w:pos="1935"/>
        </w:tabs>
        <w:ind w:left="1935" w:hanging="180"/>
      </w:pPr>
    </w:lvl>
    <w:lvl w:ilvl="3" w:tplc="04090001" w:tentative="1">
      <w:start w:val="1"/>
      <w:numFmt w:val="decimal"/>
      <w:lvlText w:val="%4."/>
      <w:lvlJc w:val="left"/>
      <w:pPr>
        <w:tabs>
          <w:tab w:val="num" w:pos="2655"/>
        </w:tabs>
        <w:ind w:left="2655" w:hanging="360"/>
      </w:pPr>
    </w:lvl>
    <w:lvl w:ilvl="4" w:tplc="04090003" w:tentative="1">
      <w:start w:val="1"/>
      <w:numFmt w:val="lowerLetter"/>
      <w:lvlText w:val="%5."/>
      <w:lvlJc w:val="left"/>
      <w:pPr>
        <w:tabs>
          <w:tab w:val="num" w:pos="3375"/>
        </w:tabs>
        <w:ind w:left="3375" w:hanging="360"/>
      </w:pPr>
    </w:lvl>
    <w:lvl w:ilvl="5" w:tplc="04090005" w:tentative="1">
      <w:start w:val="1"/>
      <w:numFmt w:val="lowerRoman"/>
      <w:lvlText w:val="%6."/>
      <w:lvlJc w:val="right"/>
      <w:pPr>
        <w:tabs>
          <w:tab w:val="num" w:pos="4095"/>
        </w:tabs>
        <w:ind w:left="4095" w:hanging="180"/>
      </w:pPr>
    </w:lvl>
    <w:lvl w:ilvl="6" w:tplc="04090001" w:tentative="1">
      <w:start w:val="1"/>
      <w:numFmt w:val="decimal"/>
      <w:lvlText w:val="%7."/>
      <w:lvlJc w:val="left"/>
      <w:pPr>
        <w:tabs>
          <w:tab w:val="num" w:pos="4815"/>
        </w:tabs>
        <w:ind w:left="4815" w:hanging="360"/>
      </w:pPr>
    </w:lvl>
    <w:lvl w:ilvl="7" w:tplc="04090003" w:tentative="1">
      <w:start w:val="1"/>
      <w:numFmt w:val="lowerLetter"/>
      <w:lvlText w:val="%8."/>
      <w:lvlJc w:val="left"/>
      <w:pPr>
        <w:tabs>
          <w:tab w:val="num" w:pos="5535"/>
        </w:tabs>
        <w:ind w:left="5535" w:hanging="360"/>
      </w:pPr>
    </w:lvl>
    <w:lvl w:ilvl="8" w:tplc="04090005" w:tentative="1">
      <w:start w:val="1"/>
      <w:numFmt w:val="lowerRoman"/>
      <w:lvlText w:val="%9."/>
      <w:lvlJc w:val="right"/>
      <w:pPr>
        <w:tabs>
          <w:tab w:val="num" w:pos="6255"/>
        </w:tabs>
        <w:ind w:left="6255" w:hanging="180"/>
      </w:pPr>
    </w:lvl>
  </w:abstractNum>
  <w:abstractNum w:abstractNumId="14" w15:restartNumberingAfterBreak="0">
    <w:nsid w:val="2DC51CA0"/>
    <w:multiLevelType w:val="hybridMultilevel"/>
    <w:tmpl w:val="9FCAA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E320BD"/>
    <w:multiLevelType w:val="hybridMultilevel"/>
    <w:tmpl w:val="3C561906"/>
    <w:lvl w:ilvl="0" w:tplc="04090001">
      <w:start w:val="1"/>
      <w:numFmt w:val="bullet"/>
      <w:lvlText w:val=""/>
      <w:lvlJc w:val="left"/>
      <w:pPr>
        <w:tabs>
          <w:tab w:val="num" w:pos="1112"/>
        </w:tabs>
        <w:ind w:left="1112" w:hanging="360"/>
      </w:pPr>
      <w:rPr>
        <w:rFonts w:ascii="Symbol" w:hAnsi="Symbol" w:hint="default"/>
        <w:color w:val="auto"/>
        <w:sz w:val="20"/>
        <w:szCs w:val="16"/>
      </w:rPr>
    </w:lvl>
    <w:lvl w:ilvl="1" w:tplc="04090003">
      <w:start w:val="1"/>
      <w:numFmt w:val="bullet"/>
      <w:lvlText w:val="-"/>
      <w:lvlJc w:val="left"/>
      <w:pPr>
        <w:tabs>
          <w:tab w:val="num" w:pos="1472"/>
        </w:tabs>
        <w:ind w:left="1472" w:hanging="360"/>
      </w:pPr>
      <w:rPr>
        <w:rFonts w:ascii="Times New Roman" w:hAnsi="Times New Roman" w:cs="Times New Roman" w:hint="default"/>
      </w:rPr>
    </w:lvl>
    <w:lvl w:ilvl="2" w:tplc="04090005">
      <w:start w:val="1"/>
      <w:numFmt w:val="bullet"/>
      <w:lvlText w:val=""/>
      <w:lvlJc w:val="left"/>
      <w:pPr>
        <w:tabs>
          <w:tab w:val="num" w:pos="2192"/>
        </w:tabs>
        <w:ind w:left="2192" w:hanging="360"/>
      </w:pPr>
      <w:rPr>
        <w:rFonts w:ascii="Wingdings" w:hAnsi="Wingdings" w:hint="default"/>
      </w:rPr>
    </w:lvl>
    <w:lvl w:ilvl="3" w:tplc="04090001" w:tentative="1">
      <w:start w:val="1"/>
      <w:numFmt w:val="bullet"/>
      <w:lvlText w:val=""/>
      <w:lvlJc w:val="left"/>
      <w:pPr>
        <w:tabs>
          <w:tab w:val="num" w:pos="2912"/>
        </w:tabs>
        <w:ind w:left="2912" w:hanging="360"/>
      </w:pPr>
      <w:rPr>
        <w:rFonts w:ascii="Symbol" w:hAnsi="Symbol" w:hint="default"/>
      </w:rPr>
    </w:lvl>
    <w:lvl w:ilvl="4" w:tplc="04090003" w:tentative="1">
      <w:start w:val="1"/>
      <w:numFmt w:val="bullet"/>
      <w:lvlText w:val="o"/>
      <w:lvlJc w:val="left"/>
      <w:pPr>
        <w:tabs>
          <w:tab w:val="num" w:pos="3632"/>
        </w:tabs>
        <w:ind w:left="3632" w:hanging="360"/>
      </w:pPr>
      <w:rPr>
        <w:rFonts w:ascii="Courier New" w:hAnsi="Courier New" w:hint="default"/>
      </w:rPr>
    </w:lvl>
    <w:lvl w:ilvl="5" w:tplc="04090005" w:tentative="1">
      <w:start w:val="1"/>
      <w:numFmt w:val="bullet"/>
      <w:lvlText w:val=""/>
      <w:lvlJc w:val="left"/>
      <w:pPr>
        <w:tabs>
          <w:tab w:val="num" w:pos="4352"/>
        </w:tabs>
        <w:ind w:left="4352" w:hanging="360"/>
      </w:pPr>
      <w:rPr>
        <w:rFonts w:ascii="Wingdings" w:hAnsi="Wingdings" w:hint="default"/>
      </w:rPr>
    </w:lvl>
    <w:lvl w:ilvl="6" w:tplc="04090001" w:tentative="1">
      <w:start w:val="1"/>
      <w:numFmt w:val="bullet"/>
      <w:lvlText w:val=""/>
      <w:lvlJc w:val="left"/>
      <w:pPr>
        <w:tabs>
          <w:tab w:val="num" w:pos="5072"/>
        </w:tabs>
        <w:ind w:left="5072" w:hanging="360"/>
      </w:pPr>
      <w:rPr>
        <w:rFonts w:ascii="Symbol" w:hAnsi="Symbol" w:hint="default"/>
      </w:rPr>
    </w:lvl>
    <w:lvl w:ilvl="7" w:tplc="04090003" w:tentative="1">
      <w:start w:val="1"/>
      <w:numFmt w:val="bullet"/>
      <w:lvlText w:val="o"/>
      <w:lvlJc w:val="left"/>
      <w:pPr>
        <w:tabs>
          <w:tab w:val="num" w:pos="5792"/>
        </w:tabs>
        <w:ind w:left="5792" w:hanging="360"/>
      </w:pPr>
      <w:rPr>
        <w:rFonts w:ascii="Courier New" w:hAnsi="Courier New" w:hint="default"/>
      </w:rPr>
    </w:lvl>
    <w:lvl w:ilvl="8" w:tplc="04090005" w:tentative="1">
      <w:start w:val="1"/>
      <w:numFmt w:val="bullet"/>
      <w:lvlText w:val=""/>
      <w:lvlJc w:val="left"/>
      <w:pPr>
        <w:tabs>
          <w:tab w:val="num" w:pos="6512"/>
        </w:tabs>
        <w:ind w:left="6512" w:hanging="360"/>
      </w:pPr>
      <w:rPr>
        <w:rFonts w:ascii="Wingdings" w:hAnsi="Wingdings" w:hint="default"/>
      </w:rPr>
    </w:lvl>
  </w:abstractNum>
  <w:abstractNum w:abstractNumId="16" w15:restartNumberingAfterBreak="0">
    <w:nsid w:val="2E3A1F35"/>
    <w:multiLevelType w:val="hybridMultilevel"/>
    <w:tmpl w:val="B762A73A"/>
    <w:lvl w:ilvl="0" w:tplc="0C0C8040">
      <w:start w:val="1"/>
      <w:numFmt w:val="lowerLetter"/>
      <w:lvlText w:val="(%1)"/>
      <w:lvlJc w:val="left"/>
      <w:pPr>
        <w:tabs>
          <w:tab w:val="num" w:pos="1562"/>
        </w:tabs>
        <w:ind w:left="1832" w:hanging="1080"/>
      </w:pPr>
      <w:rPr>
        <w:rFonts w:hint="default"/>
        <w:sz w:val="20"/>
        <w:szCs w:val="24"/>
      </w:rPr>
    </w:lvl>
    <w:lvl w:ilvl="1" w:tplc="04090003" w:tentative="1">
      <w:start w:val="1"/>
      <w:numFmt w:val="lowerLetter"/>
      <w:lvlText w:val="%2."/>
      <w:lvlJc w:val="left"/>
      <w:pPr>
        <w:tabs>
          <w:tab w:val="num" w:pos="1472"/>
        </w:tabs>
        <w:ind w:left="1472" w:hanging="360"/>
      </w:pPr>
    </w:lvl>
    <w:lvl w:ilvl="2" w:tplc="04090005" w:tentative="1">
      <w:start w:val="1"/>
      <w:numFmt w:val="lowerRoman"/>
      <w:lvlText w:val="%3."/>
      <w:lvlJc w:val="right"/>
      <w:pPr>
        <w:tabs>
          <w:tab w:val="num" w:pos="2192"/>
        </w:tabs>
        <w:ind w:left="2192" w:hanging="180"/>
      </w:pPr>
    </w:lvl>
    <w:lvl w:ilvl="3" w:tplc="04090001" w:tentative="1">
      <w:start w:val="1"/>
      <w:numFmt w:val="decimal"/>
      <w:lvlText w:val="%4."/>
      <w:lvlJc w:val="left"/>
      <w:pPr>
        <w:tabs>
          <w:tab w:val="num" w:pos="2912"/>
        </w:tabs>
        <w:ind w:left="2912" w:hanging="360"/>
      </w:pPr>
    </w:lvl>
    <w:lvl w:ilvl="4" w:tplc="04090003" w:tentative="1">
      <w:start w:val="1"/>
      <w:numFmt w:val="lowerLetter"/>
      <w:lvlText w:val="%5."/>
      <w:lvlJc w:val="left"/>
      <w:pPr>
        <w:tabs>
          <w:tab w:val="num" w:pos="3632"/>
        </w:tabs>
        <w:ind w:left="3632" w:hanging="360"/>
      </w:pPr>
    </w:lvl>
    <w:lvl w:ilvl="5" w:tplc="04090005" w:tentative="1">
      <w:start w:val="1"/>
      <w:numFmt w:val="lowerRoman"/>
      <w:lvlText w:val="%6."/>
      <w:lvlJc w:val="right"/>
      <w:pPr>
        <w:tabs>
          <w:tab w:val="num" w:pos="4352"/>
        </w:tabs>
        <w:ind w:left="4352" w:hanging="180"/>
      </w:pPr>
    </w:lvl>
    <w:lvl w:ilvl="6" w:tplc="04090001" w:tentative="1">
      <w:start w:val="1"/>
      <w:numFmt w:val="decimal"/>
      <w:lvlText w:val="%7."/>
      <w:lvlJc w:val="left"/>
      <w:pPr>
        <w:tabs>
          <w:tab w:val="num" w:pos="5072"/>
        </w:tabs>
        <w:ind w:left="5072" w:hanging="360"/>
      </w:pPr>
    </w:lvl>
    <w:lvl w:ilvl="7" w:tplc="04090003" w:tentative="1">
      <w:start w:val="1"/>
      <w:numFmt w:val="lowerLetter"/>
      <w:lvlText w:val="%8."/>
      <w:lvlJc w:val="left"/>
      <w:pPr>
        <w:tabs>
          <w:tab w:val="num" w:pos="5792"/>
        </w:tabs>
        <w:ind w:left="5792" w:hanging="360"/>
      </w:pPr>
    </w:lvl>
    <w:lvl w:ilvl="8" w:tplc="04090005" w:tentative="1">
      <w:start w:val="1"/>
      <w:numFmt w:val="lowerRoman"/>
      <w:lvlText w:val="%9."/>
      <w:lvlJc w:val="right"/>
      <w:pPr>
        <w:tabs>
          <w:tab w:val="num" w:pos="6512"/>
        </w:tabs>
        <w:ind w:left="6512" w:hanging="180"/>
      </w:pPr>
    </w:lvl>
  </w:abstractNum>
  <w:abstractNum w:abstractNumId="17" w15:restartNumberingAfterBreak="0">
    <w:nsid w:val="325B18A9"/>
    <w:multiLevelType w:val="hybridMultilevel"/>
    <w:tmpl w:val="97F403D2"/>
    <w:lvl w:ilvl="0" w:tplc="F9248A98">
      <w:start w:val="1"/>
      <w:numFmt w:val="bullet"/>
      <w:lvlText w:val=""/>
      <w:lvlJc w:val="left"/>
      <w:pPr>
        <w:tabs>
          <w:tab w:val="num" w:pos="360"/>
        </w:tabs>
        <w:ind w:left="360" w:hanging="360"/>
      </w:pPr>
      <w:rPr>
        <w:rFonts w:ascii="Symbol" w:hAnsi="Symbol" w:hint="default"/>
        <w:i w:val="0"/>
        <w:sz w:val="16"/>
        <w:szCs w:val="20"/>
      </w:rPr>
    </w:lvl>
    <w:lvl w:ilvl="1" w:tplc="4BA673C6">
      <w:start w:val="1"/>
      <w:numFmt w:val="bullet"/>
      <w:lvlText w:val=""/>
      <w:lvlJc w:val="left"/>
      <w:pPr>
        <w:tabs>
          <w:tab w:val="num" w:pos="1080"/>
        </w:tabs>
        <w:ind w:left="1080" w:hanging="360"/>
      </w:pPr>
      <w:rPr>
        <w:rFonts w:ascii="Symbol" w:hAnsi="Symbol" w:hint="default"/>
        <w:sz w:val="20"/>
        <w:szCs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57C0194"/>
    <w:multiLevelType w:val="hybridMultilevel"/>
    <w:tmpl w:val="69E4E29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363C58EE"/>
    <w:multiLevelType w:val="hybridMultilevel"/>
    <w:tmpl w:val="CB94A25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36B7519F"/>
    <w:multiLevelType w:val="hybridMultilevel"/>
    <w:tmpl w:val="F38AAE18"/>
    <w:lvl w:ilvl="0" w:tplc="04090001">
      <w:start w:val="1"/>
      <w:numFmt w:val="lowerLetter"/>
      <w:lvlText w:val="(%1)"/>
      <w:lvlJc w:val="left"/>
      <w:pPr>
        <w:tabs>
          <w:tab w:val="num" w:pos="1562"/>
        </w:tabs>
        <w:ind w:left="1832" w:hanging="1080"/>
      </w:pPr>
      <w:rPr>
        <w:rFonts w:hint="default"/>
        <w:sz w:val="24"/>
        <w:szCs w:val="24"/>
      </w:rPr>
    </w:lvl>
    <w:lvl w:ilvl="1" w:tplc="04090003" w:tentative="1">
      <w:start w:val="1"/>
      <w:numFmt w:val="lowerLetter"/>
      <w:lvlText w:val="%2."/>
      <w:lvlJc w:val="left"/>
      <w:pPr>
        <w:tabs>
          <w:tab w:val="num" w:pos="1472"/>
        </w:tabs>
        <w:ind w:left="1472" w:hanging="360"/>
      </w:pPr>
    </w:lvl>
    <w:lvl w:ilvl="2" w:tplc="04090005" w:tentative="1">
      <w:start w:val="1"/>
      <w:numFmt w:val="lowerRoman"/>
      <w:lvlText w:val="%3."/>
      <w:lvlJc w:val="right"/>
      <w:pPr>
        <w:tabs>
          <w:tab w:val="num" w:pos="2192"/>
        </w:tabs>
        <w:ind w:left="2192" w:hanging="180"/>
      </w:pPr>
    </w:lvl>
    <w:lvl w:ilvl="3" w:tplc="04090001" w:tentative="1">
      <w:start w:val="1"/>
      <w:numFmt w:val="decimal"/>
      <w:lvlText w:val="%4."/>
      <w:lvlJc w:val="left"/>
      <w:pPr>
        <w:tabs>
          <w:tab w:val="num" w:pos="2912"/>
        </w:tabs>
        <w:ind w:left="2912" w:hanging="360"/>
      </w:pPr>
    </w:lvl>
    <w:lvl w:ilvl="4" w:tplc="04090003" w:tentative="1">
      <w:start w:val="1"/>
      <w:numFmt w:val="lowerLetter"/>
      <w:lvlText w:val="%5."/>
      <w:lvlJc w:val="left"/>
      <w:pPr>
        <w:tabs>
          <w:tab w:val="num" w:pos="3632"/>
        </w:tabs>
        <w:ind w:left="3632" w:hanging="360"/>
      </w:pPr>
    </w:lvl>
    <w:lvl w:ilvl="5" w:tplc="04090005" w:tentative="1">
      <w:start w:val="1"/>
      <w:numFmt w:val="lowerRoman"/>
      <w:lvlText w:val="%6."/>
      <w:lvlJc w:val="right"/>
      <w:pPr>
        <w:tabs>
          <w:tab w:val="num" w:pos="4352"/>
        </w:tabs>
        <w:ind w:left="4352" w:hanging="180"/>
      </w:pPr>
    </w:lvl>
    <w:lvl w:ilvl="6" w:tplc="04090001" w:tentative="1">
      <w:start w:val="1"/>
      <w:numFmt w:val="decimal"/>
      <w:lvlText w:val="%7."/>
      <w:lvlJc w:val="left"/>
      <w:pPr>
        <w:tabs>
          <w:tab w:val="num" w:pos="5072"/>
        </w:tabs>
        <w:ind w:left="5072" w:hanging="360"/>
      </w:pPr>
    </w:lvl>
    <w:lvl w:ilvl="7" w:tplc="04090003" w:tentative="1">
      <w:start w:val="1"/>
      <w:numFmt w:val="lowerLetter"/>
      <w:lvlText w:val="%8."/>
      <w:lvlJc w:val="left"/>
      <w:pPr>
        <w:tabs>
          <w:tab w:val="num" w:pos="5792"/>
        </w:tabs>
        <w:ind w:left="5792" w:hanging="360"/>
      </w:pPr>
    </w:lvl>
    <w:lvl w:ilvl="8" w:tplc="04090005" w:tentative="1">
      <w:start w:val="1"/>
      <w:numFmt w:val="lowerRoman"/>
      <w:lvlText w:val="%9."/>
      <w:lvlJc w:val="right"/>
      <w:pPr>
        <w:tabs>
          <w:tab w:val="num" w:pos="6512"/>
        </w:tabs>
        <w:ind w:left="6512" w:hanging="180"/>
      </w:pPr>
    </w:lvl>
  </w:abstractNum>
  <w:abstractNum w:abstractNumId="21" w15:restartNumberingAfterBreak="0">
    <w:nsid w:val="38FF4C8B"/>
    <w:multiLevelType w:val="hybridMultilevel"/>
    <w:tmpl w:val="6E261564"/>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A852BA"/>
    <w:multiLevelType w:val="hybridMultilevel"/>
    <w:tmpl w:val="C17C632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A3F88"/>
    <w:multiLevelType w:val="hybridMultilevel"/>
    <w:tmpl w:val="399C9090"/>
    <w:lvl w:ilvl="0" w:tplc="88CA537A">
      <w:start w:val="1"/>
      <w:numFmt w:val="bullet"/>
      <w:lvlText w:val=""/>
      <w:lvlJc w:val="left"/>
      <w:pPr>
        <w:tabs>
          <w:tab w:val="num" w:pos="1146"/>
        </w:tabs>
        <w:ind w:left="1146" w:hanging="360"/>
      </w:pPr>
      <w:rPr>
        <w:rFonts w:ascii="Symbol" w:hAnsi="Symbol" w:hint="default"/>
        <w:sz w:val="20"/>
        <w:szCs w:val="20"/>
      </w:rPr>
    </w:lvl>
    <w:lvl w:ilvl="1" w:tplc="FFFFFFFF">
      <w:start w:val="1"/>
      <w:numFmt w:val="bullet"/>
      <w:lvlText w:val=""/>
      <w:lvlJc w:val="left"/>
      <w:pPr>
        <w:tabs>
          <w:tab w:val="num" w:pos="1866"/>
        </w:tabs>
        <w:ind w:left="1866" w:hanging="360"/>
      </w:pPr>
      <w:rPr>
        <w:rFonts w:ascii="Symbol" w:hAnsi="Symbol" w:hint="default"/>
        <w:i w:val="0"/>
        <w:sz w:val="20"/>
        <w:szCs w:val="20"/>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44B466D2"/>
    <w:multiLevelType w:val="hybridMultilevel"/>
    <w:tmpl w:val="A8765DEE"/>
    <w:lvl w:ilvl="0" w:tplc="06F0A9AE">
      <w:start w:val="1"/>
      <w:numFmt w:val="bullet"/>
      <w:lvlText w:val=""/>
      <w:lvlJc w:val="left"/>
      <w:pPr>
        <w:tabs>
          <w:tab w:val="num" w:pos="357"/>
        </w:tabs>
        <w:ind w:left="357" w:hanging="357"/>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BF01AA"/>
    <w:multiLevelType w:val="hybridMultilevel"/>
    <w:tmpl w:val="0360BC3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4E4445F8"/>
    <w:multiLevelType w:val="hybridMultilevel"/>
    <w:tmpl w:val="C30665D8"/>
    <w:lvl w:ilvl="0" w:tplc="89F04C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4F36023E"/>
    <w:multiLevelType w:val="hybridMultilevel"/>
    <w:tmpl w:val="76BA29E6"/>
    <w:lvl w:ilvl="0" w:tplc="04090001">
      <w:start w:val="1"/>
      <w:numFmt w:val="bullet"/>
      <w:lvlText w:val=""/>
      <w:lvlJc w:val="left"/>
      <w:pPr>
        <w:tabs>
          <w:tab w:val="num" w:pos="942"/>
        </w:tabs>
        <w:ind w:left="942" w:hanging="360"/>
      </w:pPr>
      <w:rPr>
        <w:rFonts w:ascii="Symbol" w:hAnsi="Symbol" w:hint="default"/>
      </w:rPr>
    </w:lvl>
    <w:lvl w:ilvl="1" w:tplc="04090003">
      <w:start w:val="1"/>
      <w:numFmt w:val="bullet"/>
      <w:lvlText w:val="o"/>
      <w:lvlJc w:val="left"/>
      <w:pPr>
        <w:tabs>
          <w:tab w:val="num" w:pos="1662"/>
        </w:tabs>
        <w:ind w:left="1662" w:hanging="360"/>
      </w:pPr>
      <w:rPr>
        <w:rFonts w:ascii="Courier New" w:hAnsi="Courier New" w:hint="default"/>
      </w:rPr>
    </w:lvl>
    <w:lvl w:ilvl="2" w:tplc="04090005" w:tentative="1">
      <w:start w:val="1"/>
      <w:numFmt w:val="bullet"/>
      <w:lvlText w:val=""/>
      <w:lvlJc w:val="left"/>
      <w:pPr>
        <w:tabs>
          <w:tab w:val="num" w:pos="2382"/>
        </w:tabs>
        <w:ind w:left="2382" w:hanging="360"/>
      </w:pPr>
      <w:rPr>
        <w:rFonts w:ascii="Wingdings" w:hAnsi="Wingdings" w:hint="default"/>
      </w:rPr>
    </w:lvl>
    <w:lvl w:ilvl="3" w:tplc="04090001" w:tentative="1">
      <w:start w:val="1"/>
      <w:numFmt w:val="bullet"/>
      <w:lvlText w:val=""/>
      <w:lvlJc w:val="left"/>
      <w:pPr>
        <w:tabs>
          <w:tab w:val="num" w:pos="3102"/>
        </w:tabs>
        <w:ind w:left="3102" w:hanging="360"/>
      </w:pPr>
      <w:rPr>
        <w:rFonts w:ascii="Symbol" w:hAnsi="Symbol" w:hint="default"/>
      </w:rPr>
    </w:lvl>
    <w:lvl w:ilvl="4" w:tplc="04090003" w:tentative="1">
      <w:start w:val="1"/>
      <w:numFmt w:val="bullet"/>
      <w:lvlText w:val="o"/>
      <w:lvlJc w:val="left"/>
      <w:pPr>
        <w:tabs>
          <w:tab w:val="num" w:pos="3822"/>
        </w:tabs>
        <w:ind w:left="3822" w:hanging="360"/>
      </w:pPr>
      <w:rPr>
        <w:rFonts w:ascii="Courier New" w:hAnsi="Courier New" w:hint="default"/>
      </w:rPr>
    </w:lvl>
    <w:lvl w:ilvl="5" w:tplc="04090005" w:tentative="1">
      <w:start w:val="1"/>
      <w:numFmt w:val="bullet"/>
      <w:lvlText w:val=""/>
      <w:lvlJc w:val="left"/>
      <w:pPr>
        <w:tabs>
          <w:tab w:val="num" w:pos="4542"/>
        </w:tabs>
        <w:ind w:left="4542" w:hanging="360"/>
      </w:pPr>
      <w:rPr>
        <w:rFonts w:ascii="Wingdings" w:hAnsi="Wingdings" w:hint="default"/>
      </w:rPr>
    </w:lvl>
    <w:lvl w:ilvl="6" w:tplc="04090001" w:tentative="1">
      <w:start w:val="1"/>
      <w:numFmt w:val="bullet"/>
      <w:lvlText w:val=""/>
      <w:lvlJc w:val="left"/>
      <w:pPr>
        <w:tabs>
          <w:tab w:val="num" w:pos="5262"/>
        </w:tabs>
        <w:ind w:left="5262" w:hanging="360"/>
      </w:pPr>
      <w:rPr>
        <w:rFonts w:ascii="Symbol" w:hAnsi="Symbol" w:hint="default"/>
      </w:rPr>
    </w:lvl>
    <w:lvl w:ilvl="7" w:tplc="04090003" w:tentative="1">
      <w:start w:val="1"/>
      <w:numFmt w:val="bullet"/>
      <w:lvlText w:val="o"/>
      <w:lvlJc w:val="left"/>
      <w:pPr>
        <w:tabs>
          <w:tab w:val="num" w:pos="5982"/>
        </w:tabs>
        <w:ind w:left="5982" w:hanging="360"/>
      </w:pPr>
      <w:rPr>
        <w:rFonts w:ascii="Courier New" w:hAnsi="Courier New" w:hint="default"/>
      </w:rPr>
    </w:lvl>
    <w:lvl w:ilvl="8" w:tplc="04090005" w:tentative="1">
      <w:start w:val="1"/>
      <w:numFmt w:val="bullet"/>
      <w:lvlText w:val=""/>
      <w:lvlJc w:val="left"/>
      <w:pPr>
        <w:tabs>
          <w:tab w:val="num" w:pos="6702"/>
        </w:tabs>
        <w:ind w:left="6702" w:hanging="360"/>
      </w:pPr>
      <w:rPr>
        <w:rFonts w:ascii="Wingdings" w:hAnsi="Wingdings" w:hint="default"/>
      </w:rPr>
    </w:lvl>
  </w:abstractNum>
  <w:abstractNum w:abstractNumId="30" w15:restartNumberingAfterBreak="0">
    <w:nsid w:val="545914F7"/>
    <w:multiLevelType w:val="hybridMultilevel"/>
    <w:tmpl w:val="1E7CDC8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575E09E0"/>
    <w:multiLevelType w:val="hybridMultilevel"/>
    <w:tmpl w:val="05A04B4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7BB733A"/>
    <w:multiLevelType w:val="hybridMultilevel"/>
    <w:tmpl w:val="9BC4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6B0649"/>
    <w:multiLevelType w:val="hybridMultilevel"/>
    <w:tmpl w:val="B3F665C6"/>
    <w:lvl w:ilvl="0" w:tplc="04090001">
      <w:start w:val="1"/>
      <w:numFmt w:val="bullet"/>
      <w:lvlText w:val=""/>
      <w:lvlJc w:val="left"/>
      <w:pPr>
        <w:tabs>
          <w:tab w:val="num" w:pos="1094"/>
        </w:tabs>
        <w:ind w:left="1094" w:hanging="360"/>
      </w:pPr>
      <w:rPr>
        <w:rFonts w:ascii="Symbol" w:hAnsi="Symbol" w:hint="default"/>
        <w:i w:val="0"/>
        <w:sz w:val="20"/>
        <w:szCs w:val="20"/>
      </w:rPr>
    </w:lvl>
    <w:lvl w:ilvl="1" w:tplc="04090003" w:tentative="1">
      <w:start w:val="1"/>
      <w:numFmt w:val="bullet"/>
      <w:lvlText w:val="o"/>
      <w:lvlJc w:val="left"/>
      <w:pPr>
        <w:tabs>
          <w:tab w:val="num" w:pos="2174"/>
        </w:tabs>
        <w:ind w:left="2174" w:hanging="360"/>
      </w:pPr>
      <w:rPr>
        <w:rFonts w:ascii="Courier New" w:hAnsi="Courier New" w:cs="Courier New" w:hint="default"/>
      </w:rPr>
    </w:lvl>
    <w:lvl w:ilvl="2" w:tplc="04090005" w:tentative="1">
      <w:start w:val="1"/>
      <w:numFmt w:val="bullet"/>
      <w:lvlText w:val=""/>
      <w:lvlJc w:val="left"/>
      <w:pPr>
        <w:tabs>
          <w:tab w:val="num" w:pos="2894"/>
        </w:tabs>
        <w:ind w:left="2894" w:hanging="360"/>
      </w:pPr>
      <w:rPr>
        <w:rFonts w:ascii="Wingdings" w:hAnsi="Wingdings" w:hint="default"/>
      </w:rPr>
    </w:lvl>
    <w:lvl w:ilvl="3" w:tplc="04090001" w:tentative="1">
      <w:start w:val="1"/>
      <w:numFmt w:val="bullet"/>
      <w:lvlText w:val=""/>
      <w:lvlJc w:val="left"/>
      <w:pPr>
        <w:tabs>
          <w:tab w:val="num" w:pos="3614"/>
        </w:tabs>
        <w:ind w:left="3614" w:hanging="360"/>
      </w:pPr>
      <w:rPr>
        <w:rFonts w:ascii="Symbol" w:hAnsi="Symbol" w:hint="default"/>
      </w:rPr>
    </w:lvl>
    <w:lvl w:ilvl="4" w:tplc="04090003" w:tentative="1">
      <w:start w:val="1"/>
      <w:numFmt w:val="bullet"/>
      <w:lvlText w:val="o"/>
      <w:lvlJc w:val="left"/>
      <w:pPr>
        <w:tabs>
          <w:tab w:val="num" w:pos="4334"/>
        </w:tabs>
        <w:ind w:left="4334" w:hanging="360"/>
      </w:pPr>
      <w:rPr>
        <w:rFonts w:ascii="Courier New" w:hAnsi="Courier New" w:cs="Courier New" w:hint="default"/>
      </w:rPr>
    </w:lvl>
    <w:lvl w:ilvl="5" w:tplc="04090005" w:tentative="1">
      <w:start w:val="1"/>
      <w:numFmt w:val="bullet"/>
      <w:lvlText w:val=""/>
      <w:lvlJc w:val="left"/>
      <w:pPr>
        <w:tabs>
          <w:tab w:val="num" w:pos="5054"/>
        </w:tabs>
        <w:ind w:left="5054" w:hanging="360"/>
      </w:pPr>
      <w:rPr>
        <w:rFonts w:ascii="Wingdings" w:hAnsi="Wingdings" w:hint="default"/>
      </w:rPr>
    </w:lvl>
    <w:lvl w:ilvl="6" w:tplc="04090001" w:tentative="1">
      <w:start w:val="1"/>
      <w:numFmt w:val="bullet"/>
      <w:lvlText w:val=""/>
      <w:lvlJc w:val="left"/>
      <w:pPr>
        <w:tabs>
          <w:tab w:val="num" w:pos="5774"/>
        </w:tabs>
        <w:ind w:left="5774" w:hanging="360"/>
      </w:pPr>
      <w:rPr>
        <w:rFonts w:ascii="Symbol" w:hAnsi="Symbol" w:hint="default"/>
      </w:rPr>
    </w:lvl>
    <w:lvl w:ilvl="7" w:tplc="04090003" w:tentative="1">
      <w:start w:val="1"/>
      <w:numFmt w:val="bullet"/>
      <w:lvlText w:val="o"/>
      <w:lvlJc w:val="left"/>
      <w:pPr>
        <w:tabs>
          <w:tab w:val="num" w:pos="6494"/>
        </w:tabs>
        <w:ind w:left="6494" w:hanging="360"/>
      </w:pPr>
      <w:rPr>
        <w:rFonts w:ascii="Courier New" w:hAnsi="Courier New" w:cs="Courier New" w:hint="default"/>
      </w:rPr>
    </w:lvl>
    <w:lvl w:ilvl="8" w:tplc="04090005" w:tentative="1">
      <w:start w:val="1"/>
      <w:numFmt w:val="bullet"/>
      <w:lvlText w:val=""/>
      <w:lvlJc w:val="left"/>
      <w:pPr>
        <w:tabs>
          <w:tab w:val="num" w:pos="7214"/>
        </w:tabs>
        <w:ind w:left="7214" w:hanging="360"/>
      </w:pPr>
      <w:rPr>
        <w:rFonts w:ascii="Wingdings" w:hAnsi="Wingdings" w:hint="default"/>
      </w:rPr>
    </w:lvl>
  </w:abstractNum>
  <w:abstractNum w:abstractNumId="34" w15:restartNumberingAfterBreak="0">
    <w:nsid w:val="607B0A97"/>
    <w:multiLevelType w:val="hybridMultilevel"/>
    <w:tmpl w:val="00E47ACE"/>
    <w:lvl w:ilvl="0" w:tplc="5B240652">
      <w:start w:val="1"/>
      <w:numFmt w:val="bullet"/>
      <w:lvlText w:val=""/>
      <w:lvlJc w:val="left"/>
      <w:pPr>
        <w:tabs>
          <w:tab w:val="num" w:pos="360"/>
        </w:tabs>
        <w:ind w:left="360" w:hanging="360"/>
      </w:pPr>
      <w:rPr>
        <w:rFonts w:ascii="Symbol" w:hAnsi="Symbol" w:hint="default"/>
        <w:i w:val="0"/>
        <w:sz w:val="20"/>
        <w:szCs w:val="20"/>
      </w:rPr>
    </w:lvl>
    <w:lvl w:ilvl="1" w:tplc="4BA673C6">
      <w:start w:val="1"/>
      <w:numFmt w:val="bullet"/>
      <w:lvlText w:val=""/>
      <w:lvlJc w:val="left"/>
      <w:pPr>
        <w:tabs>
          <w:tab w:val="num" w:pos="1080"/>
        </w:tabs>
        <w:ind w:left="1080" w:hanging="360"/>
      </w:pPr>
      <w:rPr>
        <w:rFonts w:ascii="Symbol" w:hAnsi="Symbol" w:hint="default"/>
        <w:sz w:val="20"/>
        <w:szCs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21F01CB"/>
    <w:multiLevelType w:val="hybridMultilevel"/>
    <w:tmpl w:val="E03AD394"/>
    <w:lvl w:ilvl="0" w:tplc="882C9C40">
      <w:start w:val="1"/>
      <w:numFmt w:val="bullet"/>
      <w:lvlText w:val=""/>
      <w:lvlJc w:val="left"/>
      <w:pPr>
        <w:tabs>
          <w:tab w:val="num" w:pos="1170"/>
        </w:tabs>
        <w:ind w:left="1170" w:hanging="360"/>
      </w:pPr>
      <w:rPr>
        <w:rFonts w:ascii="Symbol" w:hAnsi="Symbol" w:hint="default"/>
        <w:sz w:val="20"/>
        <w:szCs w:val="20"/>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6" w15:restartNumberingAfterBreak="0">
    <w:nsid w:val="64B40E75"/>
    <w:multiLevelType w:val="hybridMultilevel"/>
    <w:tmpl w:val="C9EAB4F0"/>
    <w:lvl w:ilvl="0" w:tplc="04090001">
      <w:start w:val="1"/>
      <w:numFmt w:val="bullet"/>
      <w:lvlText w:val=""/>
      <w:lvlJc w:val="left"/>
      <w:pPr>
        <w:tabs>
          <w:tab w:val="num" w:pos="720"/>
        </w:tabs>
        <w:ind w:left="720" w:hanging="360"/>
      </w:pPr>
      <w:rPr>
        <w:rFonts w:ascii="Symbol" w:hAnsi="Symbol" w:hint="default"/>
        <w:sz w:val="20"/>
        <w:szCs w:val="20"/>
      </w:rPr>
    </w:lvl>
    <w:lvl w:ilvl="1" w:tplc="04090003">
      <w:start w:val="23"/>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274F14"/>
    <w:multiLevelType w:val="hybridMultilevel"/>
    <w:tmpl w:val="DEDC4D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67DA6960"/>
    <w:multiLevelType w:val="multilevel"/>
    <w:tmpl w:val="97F403D2"/>
    <w:lvl w:ilvl="0">
      <w:start w:val="1"/>
      <w:numFmt w:val="bullet"/>
      <w:lvlText w:val=""/>
      <w:lvlJc w:val="left"/>
      <w:pPr>
        <w:tabs>
          <w:tab w:val="num" w:pos="360"/>
        </w:tabs>
        <w:ind w:left="360" w:hanging="360"/>
      </w:pPr>
      <w:rPr>
        <w:rFonts w:ascii="Symbol" w:hAnsi="Symbol" w:hint="default"/>
        <w:i w:val="0"/>
        <w:sz w:val="16"/>
        <w:szCs w:val="20"/>
      </w:rPr>
    </w:lvl>
    <w:lvl w:ilvl="1">
      <w:start w:val="1"/>
      <w:numFmt w:val="bullet"/>
      <w:lvlText w:val=""/>
      <w:lvlJc w:val="left"/>
      <w:pPr>
        <w:tabs>
          <w:tab w:val="num" w:pos="1080"/>
        </w:tabs>
        <w:ind w:left="1080" w:hanging="360"/>
      </w:pPr>
      <w:rPr>
        <w:rFonts w:ascii="Symbol" w:hAnsi="Symbol" w:hint="default"/>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6BDB785D"/>
    <w:multiLevelType w:val="hybridMultilevel"/>
    <w:tmpl w:val="B4D02646"/>
    <w:lvl w:ilvl="0" w:tplc="4BA673C6">
      <w:start w:val="1"/>
      <w:numFmt w:val="bullet"/>
      <w:lvlText w:val=""/>
      <w:lvlJc w:val="left"/>
      <w:pPr>
        <w:tabs>
          <w:tab w:val="num" w:pos="1080"/>
        </w:tabs>
        <w:ind w:left="1080" w:hanging="360"/>
      </w:pPr>
      <w:rPr>
        <w:rFonts w:ascii="Symbol" w:hAnsi="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93C453EA">
      <w:start w:val="1"/>
      <w:numFmt w:val="bullet"/>
      <w:lvlText w:val=""/>
      <w:lvlJc w:val="left"/>
      <w:pPr>
        <w:tabs>
          <w:tab w:val="num" w:pos="1800"/>
        </w:tabs>
        <w:ind w:left="1800" w:hanging="360"/>
      </w:pPr>
      <w:rPr>
        <w:rFonts w:ascii="Symbol" w:hAnsi="Symbol" w:hint="default"/>
        <w:sz w:val="20"/>
        <w:szCs w:val="2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1" w15:restartNumberingAfterBreak="0">
    <w:nsid w:val="703D357A"/>
    <w:multiLevelType w:val="hybridMultilevel"/>
    <w:tmpl w:val="8AAED602"/>
    <w:lvl w:ilvl="0" w:tplc="4BA673C6">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856AAF"/>
    <w:multiLevelType w:val="hybridMultilevel"/>
    <w:tmpl w:val="CE4CC404"/>
    <w:lvl w:ilvl="0" w:tplc="5C803102">
      <w:start w:val="1"/>
      <w:numFmt w:val="bullet"/>
      <w:lvlText w:val=""/>
      <w:lvlJc w:val="left"/>
      <w:pPr>
        <w:tabs>
          <w:tab w:val="num" w:pos="1296"/>
        </w:tabs>
        <w:ind w:left="1296" w:hanging="360"/>
      </w:pPr>
      <w:rPr>
        <w:rFonts w:ascii="Symbol" w:hAnsi="Symbol" w:hint="default"/>
        <w:sz w:val="20"/>
        <w:szCs w:val="20"/>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3" w15:restartNumberingAfterBreak="0">
    <w:nsid w:val="79811335"/>
    <w:multiLevelType w:val="hybridMultilevel"/>
    <w:tmpl w:val="B47C84AA"/>
    <w:lvl w:ilvl="0" w:tplc="7BA60CC2">
      <w:start w:val="59"/>
      <w:numFmt w:val="decimal"/>
      <w:lvlText w:val="%1."/>
      <w:lvlJc w:val="left"/>
      <w:pPr>
        <w:tabs>
          <w:tab w:val="num" w:pos="480"/>
        </w:tabs>
        <w:ind w:left="480" w:hanging="465"/>
      </w:pPr>
      <w:rPr>
        <w:rFonts w:hint="default"/>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44"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5" w15:restartNumberingAfterBreak="0">
    <w:nsid w:val="7A903303"/>
    <w:multiLevelType w:val="hybridMultilevel"/>
    <w:tmpl w:val="92369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4A4C13"/>
    <w:multiLevelType w:val="hybridMultilevel"/>
    <w:tmpl w:val="0B981E6C"/>
    <w:lvl w:ilvl="0" w:tplc="53C62EE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F2178D9"/>
    <w:multiLevelType w:val="hybridMultilevel"/>
    <w:tmpl w:val="6D04A0D8"/>
    <w:lvl w:ilvl="0" w:tplc="FE14F8C0">
      <w:numFmt w:val="bullet"/>
      <w:lvlText w:val=""/>
      <w:lvlJc w:val="left"/>
      <w:pPr>
        <w:ind w:left="2916" w:hanging="510"/>
      </w:pPr>
      <w:rPr>
        <w:rFonts w:ascii="Symbol" w:eastAsia="Times New Roman" w:hAnsi="Symbol" w:cs="Calibri" w:hint="default"/>
        <w:color w:val="000000"/>
        <w:sz w:val="20"/>
      </w:rPr>
    </w:lvl>
    <w:lvl w:ilvl="1" w:tplc="04190003" w:tentative="1">
      <w:start w:val="1"/>
      <w:numFmt w:val="bullet"/>
      <w:lvlText w:val="o"/>
      <w:lvlJc w:val="left"/>
      <w:pPr>
        <w:ind w:left="3486" w:hanging="360"/>
      </w:pPr>
      <w:rPr>
        <w:rFonts w:ascii="Courier New" w:hAnsi="Courier New" w:cs="Courier New" w:hint="default"/>
      </w:rPr>
    </w:lvl>
    <w:lvl w:ilvl="2" w:tplc="04190005" w:tentative="1">
      <w:start w:val="1"/>
      <w:numFmt w:val="bullet"/>
      <w:lvlText w:val=""/>
      <w:lvlJc w:val="left"/>
      <w:pPr>
        <w:ind w:left="4206" w:hanging="360"/>
      </w:pPr>
      <w:rPr>
        <w:rFonts w:ascii="Wingdings" w:hAnsi="Wingdings" w:hint="default"/>
      </w:rPr>
    </w:lvl>
    <w:lvl w:ilvl="3" w:tplc="04190001" w:tentative="1">
      <w:start w:val="1"/>
      <w:numFmt w:val="bullet"/>
      <w:lvlText w:val=""/>
      <w:lvlJc w:val="left"/>
      <w:pPr>
        <w:ind w:left="4926" w:hanging="360"/>
      </w:pPr>
      <w:rPr>
        <w:rFonts w:ascii="Symbol" w:hAnsi="Symbol" w:hint="default"/>
      </w:rPr>
    </w:lvl>
    <w:lvl w:ilvl="4" w:tplc="04190003" w:tentative="1">
      <w:start w:val="1"/>
      <w:numFmt w:val="bullet"/>
      <w:lvlText w:val="o"/>
      <w:lvlJc w:val="left"/>
      <w:pPr>
        <w:ind w:left="5646" w:hanging="360"/>
      </w:pPr>
      <w:rPr>
        <w:rFonts w:ascii="Courier New" w:hAnsi="Courier New" w:cs="Courier New" w:hint="default"/>
      </w:rPr>
    </w:lvl>
    <w:lvl w:ilvl="5" w:tplc="04190005" w:tentative="1">
      <w:start w:val="1"/>
      <w:numFmt w:val="bullet"/>
      <w:lvlText w:val=""/>
      <w:lvlJc w:val="left"/>
      <w:pPr>
        <w:ind w:left="6366" w:hanging="360"/>
      </w:pPr>
      <w:rPr>
        <w:rFonts w:ascii="Wingdings" w:hAnsi="Wingdings" w:hint="default"/>
      </w:rPr>
    </w:lvl>
    <w:lvl w:ilvl="6" w:tplc="04190001" w:tentative="1">
      <w:start w:val="1"/>
      <w:numFmt w:val="bullet"/>
      <w:lvlText w:val=""/>
      <w:lvlJc w:val="left"/>
      <w:pPr>
        <w:ind w:left="7086" w:hanging="360"/>
      </w:pPr>
      <w:rPr>
        <w:rFonts w:ascii="Symbol" w:hAnsi="Symbol" w:hint="default"/>
      </w:rPr>
    </w:lvl>
    <w:lvl w:ilvl="7" w:tplc="04190003" w:tentative="1">
      <w:start w:val="1"/>
      <w:numFmt w:val="bullet"/>
      <w:lvlText w:val="o"/>
      <w:lvlJc w:val="left"/>
      <w:pPr>
        <w:ind w:left="7806" w:hanging="360"/>
      </w:pPr>
      <w:rPr>
        <w:rFonts w:ascii="Courier New" w:hAnsi="Courier New" w:cs="Courier New" w:hint="default"/>
      </w:rPr>
    </w:lvl>
    <w:lvl w:ilvl="8" w:tplc="04190005" w:tentative="1">
      <w:start w:val="1"/>
      <w:numFmt w:val="bullet"/>
      <w:lvlText w:val=""/>
      <w:lvlJc w:val="left"/>
      <w:pPr>
        <w:ind w:left="8526" w:hanging="360"/>
      </w:pPr>
      <w:rPr>
        <w:rFonts w:ascii="Wingdings" w:hAnsi="Wingdings" w:hint="default"/>
      </w:rPr>
    </w:lvl>
  </w:abstractNum>
  <w:num w:numId="1">
    <w:abstractNumId w:val="22"/>
  </w:num>
  <w:num w:numId="2">
    <w:abstractNumId w:val="40"/>
  </w:num>
  <w:num w:numId="3">
    <w:abstractNumId w:val="2"/>
  </w:num>
  <w:num w:numId="4">
    <w:abstractNumId w:val="1"/>
  </w:num>
  <w:num w:numId="5">
    <w:abstractNumId w:val="24"/>
  </w:num>
  <w:num w:numId="6">
    <w:abstractNumId w:val="0"/>
  </w:num>
  <w:num w:numId="7">
    <w:abstractNumId w:val="9"/>
  </w:num>
  <w:num w:numId="8">
    <w:abstractNumId w:val="7"/>
  </w:num>
  <w:num w:numId="9">
    <w:abstractNumId w:val="36"/>
  </w:num>
  <w:num w:numId="10">
    <w:abstractNumId w:val="42"/>
  </w:num>
  <w:num w:numId="11">
    <w:abstractNumId w:val="44"/>
  </w:num>
  <w:num w:numId="12">
    <w:abstractNumId w:val="13"/>
  </w:num>
  <w:num w:numId="13">
    <w:abstractNumId w:val="25"/>
  </w:num>
  <w:num w:numId="14">
    <w:abstractNumId w:val="33"/>
  </w:num>
  <w:num w:numId="15">
    <w:abstractNumId w:val="8"/>
  </w:num>
  <w:num w:numId="16">
    <w:abstractNumId w:val="20"/>
  </w:num>
  <w:num w:numId="17">
    <w:abstractNumId w:val="15"/>
  </w:num>
  <w:num w:numId="18">
    <w:abstractNumId w:val="11"/>
  </w:num>
  <w:num w:numId="19">
    <w:abstractNumId w:val="3"/>
  </w:num>
  <w:num w:numId="20">
    <w:abstractNumId w:val="41"/>
  </w:num>
  <w:num w:numId="21">
    <w:abstractNumId w:val="4"/>
  </w:num>
  <w:num w:numId="22">
    <w:abstractNumId w:val="39"/>
  </w:num>
  <w:num w:numId="23">
    <w:abstractNumId w:val="18"/>
  </w:num>
  <w:num w:numId="24">
    <w:abstractNumId w:val="29"/>
  </w:num>
  <w:num w:numId="25">
    <w:abstractNumId w:val="30"/>
  </w:num>
  <w:num w:numId="26">
    <w:abstractNumId w:val="21"/>
  </w:num>
  <w:num w:numId="27">
    <w:abstractNumId w:val="31"/>
  </w:num>
  <w:num w:numId="28">
    <w:abstractNumId w:val="23"/>
  </w:num>
  <w:num w:numId="29">
    <w:abstractNumId w:val="5"/>
  </w:num>
  <w:num w:numId="30">
    <w:abstractNumId w:val="27"/>
  </w:num>
  <w:num w:numId="31">
    <w:abstractNumId w:val="37"/>
  </w:num>
  <w:num w:numId="32">
    <w:abstractNumId w:val="19"/>
  </w:num>
  <w:num w:numId="33">
    <w:abstractNumId w:val="6"/>
  </w:num>
  <w:num w:numId="34">
    <w:abstractNumId w:val="14"/>
  </w:num>
  <w:num w:numId="35">
    <w:abstractNumId w:val="43"/>
  </w:num>
  <w:num w:numId="36">
    <w:abstractNumId w:val="17"/>
  </w:num>
  <w:num w:numId="37">
    <w:abstractNumId w:val="35"/>
  </w:num>
  <w:num w:numId="38">
    <w:abstractNumId w:val="12"/>
  </w:num>
  <w:num w:numId="39">
    <w:abstractNumId w:val="38"/>
  </w:num>
  <w:num w:numId="40">
    <w:abstractNumId w:val="34"/>
  </w:num>
  <w:num w:numId="41">
    <w:abstractNumId w:val="26"/>
  </w:num>
  <w:num w:numId="42">
    <w:abstractNumId w:val="10"/>
  </w:num>
  <w:num w:numId="43">
    <w:abstractNumId w:val="46"/>
  </w:num>
  <w:num w:numId="44">
    <w:abstractNumId w:val="16"/>
  </w:num>
  <w:num w:numId="45">
    <w:abstractNumId w:val="28"/>
  </w:num>
  <w:num w:numId="46">
    <w:abstractNumId w:val="47"/>
  </w:num>
  <w:num w:numId="47">
    <w:abstractNumId w:val="32"/>
  </w:num>
  <w:num w:numId="48">
    <w:abstractNumId w:val="4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isplayHorizontalDrawingGridEvery w:val="0"/>
  <w:displayVerticalDrawingGridEvery w:val="0"/>
  <w:noPunctuationKerning/>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31C2"/>
    <w:rsid w:val="000461AB"/>
    <w:rsid w:val="0006206B"/>
    <w:rsid w:val="0009262E"/>
    <w:rsid w:val="000A08DB"/>
    <w:rsid w:val="001F1335"/>
    <w:rsid w:val="003C2D93"/>
    <w:rsid w:val="00423399"/>
    <w:rsid w:val="004F4483"/>
    <w:rsid w:val="00575577"/>
    <w:rsid w:val="00685CEF"/>
    <w:rsid w:val="00691949"/>
    <w:rsid w:val="008657D7"/>
    <w:rsid w:val="009B5A26"/>
    <w:rsid w:val="00AF4140"/>
    <w:rsid w:val="00B031C2"/>
    <w:rsid w:val="00CA2BEB"/>
    <w:rsid w:val="00D73133"/>
    <w:rsid w:val="00D850F4"/>
    <w:rsid w:val="00D87F28"/>
    <w:rsid w:val="00DE6D3F"/>
    <w:rsid w:val="00DF75B9"/>
    <w:rsid w:val="00F35155"/>
    <w:rsid w:val="00FE3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1C336C38"/>
  <w15:chartTrackingRefBased/>
  <w15:docId w15:val="{159581F5-36D1-412A-A997-9240385D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1"/>
    <w:next w:val="NumberedParagraph0"/>
    <w:link w:val="10"/>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0"/>
    <w:link w:val="22"/>
    <w:qFormat/>
    <w:pPr>
      <w:spacing w:before="420" w:line="360" w:lineRule="exact"/>
      <w:outlineLvl w:val="1"/>
    </w:pPr>
    <w:rPr>
      <w:sz w:val="28"/>
      <w:szCs w:val="28"/>
    </w:rPr>
  </w:style>
  <w:style w:type="paragraph" w:styleId="30">
    <w:name w:val="heading 3"/>
    <w:aliases w:val="Heading 3 Char1,Heading 3 Char Char,Heading 3 Char2 Char,Heading 3 Char1 Char Char,Heading 3 Char Char Char Char,Heading 3 Char Char1 Char,Section Headings"/>
    <w:basedOn w:val="a"/>
    <w:next w:val="NumberedParagraph0"/>
    <w:link w:val="31"/>
    <w:qFormat/>
    <w:pPr>
      <w:keepNext/>
      <w:keepLines/>
      <w:spacing w:before="220" w:after="60"/>
      <w:jc w:val="left"/>
      <w:outlineLvl w:val="2"/>
    </w:pPr>
    <w:rPr>
      <w:b/>
      <w:bCs/>
    </w:rPr>
  </w:style>
  <w:style w:type="paragraph" w:styleId="40">
    <w:name w:val="heading 4"/>
    <w:aliases w:val="Level 2 - a,Level 2 - a1,Level 2 - a2,Level 2 - a11,Level 2 - a3,Level 2 - a4,Level 2 - a5,Level 2 - a6,Level 2 - a12,Level 2 - a21,Level 2 - a31,Level 2 - a41,Level 2 - a51,Level 2 - a7,Level 2 - a13,Level 2 - a22,Level 2 - a32"/>
    <w:basedOn w:val="30"/>
    <w:next w:val="NumberedParagraph0"/>
    <w:link w:val="41"/>
    <w:qFormat/>
    <w:pPr>
      <w:outlineLvl w:val="3"/>
    </w:pPr>
    <w:rPr>
      <w:b w:val="0"/>
      <w:bCs w:val="0"/>
      <w:smallCaps/>
      <w:spacing w:val="5"/>
      <w:kern w:val="0"/>
    </w:rPr>
  </w:style>
  <w:style w:type="paragraph" w:styleId="5">
    <w:name w:val="heading 5"/>
    <w:basedOn w:val="40"/>
    <w:next w:val="NumberedParagraph0"/>
    <w:qFormat/>
    <w:pPr>
      <w:outlineLvl w:val="4"/>
    </w:pPr>
    <w:rPr>
      <w:smallCaps w:val="0"/>
      <w:spacing w:val="0"/>
      <w:kern w:val="8"/>
    </w:rPr>
  </w:style>
  <w:style w:type="paragraph" w:styleId="6">
    <w:name w:val="heading 6"/>
    <w:basedOn w:val="a"/>
    <w:next w:val="a"/>
    <w:qFormat/>
    <w:pPr>
      <w:keepNext/>
      <w:outlineLvl w:val="5"/>
    </w:pPr>
    <w:rPr>
      <w:b/>
      <w:bCs/>
      <w:kern w:val="20"/>
      <w:szCs w:val="20"/>
      <w:lang w:bidi="ar-SA"/>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0">
    <w:name w:val="Numbered Paragraph"/>
    <w:basedOn w:val="a"/>
    <w:link w:val="NumberedParagraphChar1"/>
    <w:pPr>
      <w:tabs>
        <w:tab w:val="right" w:pos="312"/>
        <w:tab w:val="left" w:pos="480"/>
      </w:tabs>
      <w:ind w:left="480" w:hanging="480"/>
    </w:pPr>
  </w:style>
  <w:style w:type="character" w:customStyle="1" w:styleId="NumberedParagraphChar1">
    <w:name w:val="Numbered Paragraph Char1"/>
    <w:link w:val="NumberedParagraph0"/>
    <w:rPr>
      <w:kern w:val="8"/>
      <w:sz w:val="24"/>
      <w:szCs w:val="24"/>
      <w:lang w:bidi="he-IL"/>
    </w:rPr>
  </w:style>
  <w:style w:type="character" w:customStyle="1" w:styleId="31">
    <w:name w:val="Заголовок 3 Знак"/>
    <w:aliases w:val="Heading 3 Char1 Знак,Heading 3 Char Char Знак,Heading 3 Char2 Char Знак,Heading 3 Char1 Char Char Знак,Heading 3 Char Char Char Char Знак,Heading 3 Char Char1 Char Знак,Section Headings Знак"/>
    <w:link w:val="30"/>
    <w:rPr>
      <w:b/>
      <w:bCs/>
      <w:kern w:val="8"/>
      <w:sz w:val="24"/>
      <w:szCs w:val="24"/>
      <w:lang w:bidi="he-IL"/>
    </w:rPr>
  </w:style>
  <w:style w:type="character" w:customStyle="1" w:styleId="22">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1"/>
    <w:rPr>
      <w:b/>
      <w:bCs/>
      <w:kern w:val="8"/>
      <w:sz w:val="28"/>
      <w:szCs w:val="28"/>
      <w:lang w:bidi="he-IL"/>
    </w:rPr>
  </w:style>
  <w:style w:type="character" w:customStyle="1" w:styleId="41">
    <w:name w:val="Заголовок 4 Знак"/>
    <w:aliases w:val="Level 2 - a Знак,Level 2 - a1 Знак,Level 2 - a2 Знак,Level 2 - a11 Знак,Level 2 - a3 Знак,Level 2 - a4 Знак,Level 2 - a5 Знак,Level 2 - a6 Знак,Level 2 - a12 Знак,Level 2 - a21 Знак,Level 2 - a31 Знак,Level 2 - a41 Знак"/>
    <w:link w:val="40"/>
    <w:rPr>
      <w:smallCaps/>
      <w:spacing w:val="5"/>
      <w:sz w:val="24"/>
      <w:szCs w:val="24"/>
      <w:lang w:bidi="he-IL"/>
    </w:rPr>
  </w:style>
  <w:style w:type="character" w:customStyle="1" w:styleId="a3">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w:link w:val="a4"/>
    <w:uiPriority w:val="99"/>
    <w:semiHidden/>
    <w:rPr>
      <w:kern w:val="8"/>
      <w:lang w:bidi="he-IL"/>
    </w:rPr>
  </w:style>
  <w:style w:type="paragraph" w:styleId="a4">
    <w:name w:val="footnote text"/>
    <w:aliases w:val="Footnote Text Char,ARM footnote Text,Footnote Text Char1,Footnote Text Char2,Footnote Text Char11,Footnote Text Char3,Footnote Text Char4,Footnote Text Char5,Footnote Text Char6,Footnote Text Char12,Footnote Text Char21,Footnote New"/>
    <w:basedOn w:val="a"/>
    <w:link w:val="a3"/>
    <w:uiPriority w:val="99"/>
    <w:semiHidden/>
    <w:pPr>
      <w:tabs>
        <w:tab w:val="left" w:pos="480"/>
      </w:tabs>
      <w:spacing w:line="240" w:lineRule="exact"/>
      <w:ind w:left="480" w:hanging="480"/>
    </w:pPr>
    <w:rPr>
      <w:sz w:val="20"/>
      <w:szCs w:val="20"/>
    </w:rPr>
  </w:style>
  <w:style w:type="paragraph" w:styleId="a5">
    <w:name w:val="Body Text"/>
    <w:basedOn w:val="a"/>
  </w:style>
  <w:style w:type="paragraph" w:customStyle="1" w:styleId="Indent">
    <w:name w:val="Indent"/>
    <w:basedOn w:val="NumberedParagraph0"/>
    <w:link w:val="IndentChar"/>
    <w:pPr>
      <w:tabs>
        <w:tab w:val="clear" w:pos="312"/>
        <w:tab w:val="clear" w:pos="480"/>
        <w:tab w:val="left" w:pos="960"/>
      </w:tabs>
      <w:spacing w:before="140"/>
      <w:ind w:left="960"/>
    </w:pPr>
  </w:style>
  <w:style w:type="character" w:customStyle="1" w:styleId="IndentChar">
    <w:name w:val="Indent Char"/>
    <w:link w:val="Indent"/>
    <w:rPr>
      <w:kern w:val="8"/>
      <w:sz w:val="24"/>
      <w:szCs w:val="24"/>
      <w:lang w:bidi="he-IL"/>
    </w:rPr>
  </w:style>
  <w:style w:type="paragraph" w:customStyle="1" w:styleId="Quotation">
    <w:name w:val="Quotation"/>
    <w:basedOn w:val="NumberedParagraph0"/>
    <w:pPr>
      <w:tabs>
        <w:tab w:val="clear" w:pos="312"/>
        <w:tab w:val="clear" w:pos="480"/>
      </w:tabs>
      <w:spacing w:before="140" w:after="140" w:line="240" w:lineRule="exact"/>
      <w:ind w:left="960" w:right="480" w:firstLine="0"/>
    </w:pPr>
    <w:rPr>
      <w:sz w:val="20"/>
      <w:szCs w:val="20"/>
    </w:rPr>
  </w:style>
  <w:style w:type="character" w:styleId="a6">
    <w:name w:val="footnote reference"/>
    <w:uiPriority w:val="99"/>
    <w:semiHidden/>
    <w:rPr>
      <w:vertAlign w:val="superscript"/>
    </w:rPr>
  </w:style>
  <w:style w:type="paragraph" w:customStyle="1" w:styleId="Roman">
    <w:name w:val="Roman"/>
    <w:basedOn w:val="Indent"/>
    <w:pPr>
      <w:tabs>
        <w:tab w:val="clear" w:pos="960"/>
        <w:tab w:val="right" w:pos="1320"/>
        <w:tab w:val="left" w:pos="1440"/>
      </w:tabs>
      <w:ind w:left="1440"/>
    </w:pPr>
  </w:style>
  <w:style w:type="paragraph" w:styleId="a7">
    <w:name w:val="endnote text"/>
    <w:basedOn w:val="NumberedParagraph0"/>
    <w:semiHidden/>
    <w:pPr>
      <w:spacing w:line="240" w:lineRule="exact"/>
    </w:pPr>
    <w:rPr>
      <w:sz w:val="20"/>
      <w:szCs w:val="20"/>
    </w:rPr>
  </w:style>
  <w:style w:type="character" w:styleId="a8">
    <w:name w:val="Hyperlink"/>
    <w:rPr>
      <w:color w:val="auto"/>
    </w:rPr>
  </w:style>
  <w:style w:type="character" w:styleId="a9">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0"/>
    <w:next w:val="NumberedParagraph0"/>
    <w:pPr>
      <w:tabs>
        <w:tab w:val="clear" w:pos="312"/>
        <w:tab w:val="clear" w:pos="480"/>
      </w:tabs>
      <w:spacing w:before="140"/>
      <w:ind w:firstLine="0"/>
    </w:pPr>
  </w:style>
  <w:style w:type="character" w:styleId="aa">
    <w:name w:val="annotation reference"/>
    <w:semiHidden/>
    <w:rPr>
      <w:sz w:val="16"/>
      <w:szCs w:val="16"/>
    </w:rPr>
  </w:style>
  <w:style w:type="paragraph" w:styleId="ab">
    <w:name w:val="annotation text"/>
    <w:basedOn w:val="a"/>
    <w:semiHidden/>
    <w:rPr>
      <w:sz w:val="20"/>
      <w:szCs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paragraph" w:customStyle="1" w:styleId="BulletedListundernumpara">
    <w:name w:val="Bulleted List under num para"/>
    <w:basedOn w:val="a"/>
    <w:pPr>
      <w:numPr>
        <w:numId w:val="1"/>
      </w:numPr>
      <w:spacing w:before="120" w:line="240" w:lineRule="exact"/>
    </w:pPr>
    <w:rPr>
      <w:kern w:val="12"/>
      <w:sz w:val="20"/>
      <w:szCs w:val="20"/>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IndentCharCharCharChar">
    <w:name w:val="Indent Char Char Char Char"/>
    <w:basedOn w:val="a"/>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
    <w:pPr>
      <w:widowControl w:val="0"/>
      <w:tabs>
        <w:tab w:val="left" w:pos="960"/>
      </w:tabs>
      <w:spacing w:before="140" w:line="240" w:lineRule="exact"/>
      <w:ind w:left="960" w:hanging="480"/>
    </w:pPr>
    <w:rPr>
      <w:rFonts w:eastAsia="MS Mincho"/>
      <w:kern w:val="28"/>
      <w:sz w:val="20"/>
      <w:szCs w:val="20"/>
    </w:rPr>
  </w:style>
  <w:style w:type="paragraph" w:customStyle="1" w:styleId="NumberedParagraph-BulletelistLeft0Firstline0">
    <w:name w:val="Numbered Paragraph - Bullete list + Left:  0&quot; First line:  0&quot;"/>
    <w:basedOn w:val="a"/>
    <w:link w:val="NumberedParagraph-BulletelistLeft0Firstline0Char"/>
    <w:pPr>
      <w:numPr>
        <w:numId w:val="2"/>
      </w:numPr>
      <w:spacing w:before="120" w:line="240" w:lineRule="exact"/>
    </w:pPr>
    <w:rPr>
      <w:kern w:val="0"/>
      <w:sz w:val="20"/>
      <w:szCs w:val="20"/>
      <w:lang w:bidi="ar-SA"/>
    </w:rPr>
  </w:style>
  <w:style w:type="character" w:customStyle="1" w:styleId="NumberedParagraph-BulletelistLeft0Firstline0Char">
    <w:name w:val="Numbered Paragraph - Bullete list + Left:  0&quot; First line:  0&quot; Char"/>
    <w:link w:val="NumberedParagraph-BulletelistLeft0Firstline0"/>
    <w:rPr>
      <w:lang w:val="en-US" w:eastAsia="en-US" w:bidi="ar-SA"/>
    </w:rPr>
  </w:style>
  <w:style w:type="paragraph" w:customStyle="1" w:styleId="Footnote">
    <w:name w:val="Footnote"/>
    <w:basedOn w:val="a4"/>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table" w:styleId="ae">
    <w:name w:val="Table Grid"/>
    <w:basedOn w:val="a1"/>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a"/>
    <w:pPr>
      <w:tabs>
        <w:tab w:val="left" w:pos="2520"/>
      </w:tabs>
      <w:ind w:left="2520" w:hanging="2520"/>
    </w:pPr>
  </w:style>
  <w:style w:type="paragraph" w:customStyle="1" w:styleId="NumberedParagraphChar">
    <w:name w:val="Numbered Paragraph Char"/>
    <w:basedOn w:val="a"/>
    <w:pPr>
      <w:tabs>
        <w:tab w:val="right" w:pos="312"/>
        <w:tab w:val="left" w:pos="480"/>
      </w:tabs>
      <w:ind w:left="480" w:hanging="480"/>
    </w:pPr>
    <w:rPr>
      <w:kern w:val="20"/>
      <w:szCs w:val="20"/>
      <w:lang w:bidi="ar-SA"/>
    </w:rPr>
  </w:style>
  <w:style w:type="paragraph" w:styleId="32">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styleId="af">
    <w:name w:val="Normal (Web)"/>
    <w:basedOn w:val="a"/>
    <w:pPr>
      <w:spacing w:before="100" w:beforeAutospacing="1" w:after="100" w:afterAutospacing="1"/>
    </w:pPr>
  </w:style>
  <w:style w:type="paragraph" w:customStyle="1" w:styleId="indentbold">
    <w:name w:val="indent + bold"/>
    <w:basedOn w:val="Indent"/>
    <w:pPr>
      <w:ind w:left="950" w:hanging="475"/>
    </w:pPr>
    <w:rPr>
      <w:rFonts w:eastAsia="MS Mincho"/>
      <w:b/>
      <w:bCs/>
      <w:lang w:bidi="ar-SA"/>
    </w:rPr>
  </w:style>
  <w:style w:type="character" w:styleId="af0">
    <w:name w:val="FollowedHyperlink"/>
    <w:rPr>
      <w:color w:val="660000"/>
      <w:u w:val="single"/>
    </w:rPr>
  </w:style>
  <w:style w:type="paragraph" w:styleId="af1">
    <w:name w:val="Body Text Indent"/>
    <w:basedOn w:val="a"/>
    <w:pPr>
      <w:ind w:left="360"/>
    </w:pPr>
    <w:rPr>
      <w:b/>
      <w:bCs/>
    </w:rPr>
  </w:style>
  <w:style w:type="paragraph" w:customStyle="1" w:styleId="GovNormal">
    <w:name w:val="Gov Normal"/>
    <w:basedOn w:val="NumberedParagraph0"/>
    <w:pPr>
      <w:tabs>
        <w:tab w:val="clear" w:pos="480"/>
        <w:tab w:val="left" w:pos="540"/>
      </w:tabs>
      <w:ind w:left="540" w:hanging="540"/>
    </w:pPr>
  </w:style>
  <w:style w:type="paragraph" w:customStyle="1" w:styleId="Gova">
    <w:name w:val="Gov (a)"/>
    <w:basedOn w:val="NumberedParagraph0"/>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2">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0"/>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1"/>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5"/>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3"/>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4"/>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6"/>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7"/>
      </w:numPr>
    </w:pPr>
  </w:style>
  <w:style w:type="paragraph" w:customStyle="1" w:styleId="numberedparagraph">
    <w:name w:val="numbered paragraph"/>
    <w:basedOn w:val="a"/>
    <w:pPr>
      <w:numPr>
        <w:numId w:val="8"/>
      </w:numPr>
      <w:spacing w:before="120" w:line="240" w:lineRule="exact"/>
    </w:pPr>
    <w:rPr>
      <w:sz w:val="20"/>
      <w:szCs w:val="20"/>
    </w:rPr>
  </w:style>
  <w:style w:type="character" w:styleId="af3">
    <w:name w:val="page number"/>
    <w:basedOn w:val="a0"/>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styleId="23">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4"/>
    <w:autoRedefine/>
    <w:pPr>
      <w:ind w:left="0" w:firstLine="0"/>
    </w:pPr>
    <w:rPr>
      <w:rFonts w:eastAsia="MS Mincho"/>
      <w:lang w:val="en-GB" w:bidi="ar-SA"/>
    </w:rPr>
  </w:style>
  <w:style w:type="paragraph" w:customStyle="1" w:styleId="NumParaLeftCharCharCharCharCharChar">
    <w:name w:val="Num Para Left Char Char Char Char Char Char"/>
    <w:basedOn w:val="a"/>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eastAsia="en-US" w:bidi="ar-SA"/>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rPr>
      <w:rFonts w:cs="Arial"/>
      <w:b/>
      <w:bCs/>
      <w:smallCaps/>
      <w:spacing w:val="5"/>
      <w:kern w:val="12"/>
      <w:szCs w:val="26"/>
      <w:lang w:val="en-US" w:eastAsia="en-US" w:bidi="ar-SA"/>
    </w:rPr>
  </w:style>
  <w:style w:type="paragraph" w:styleId="af4">
    <w:name w:val="Title"/>
    <w:basedOn w:val="a"/>
    <w:qFormat/>
    <w:pPr>
      <w:spacing w:line="240" w:lineRule="auto"/>
      <w:jc w:val="center"/>
    </w:pPr>
    <w:rPr>
      <w:b/>
      <w:bCs/>
      <w:kern w:val="0"/>
      <w:lang w:val="en-CA" w:bidi="ar-SA"/>
    </w:rPr>
  </w:style>
  <w:style w:type="paragraph" w:customStyle="1" w:styleId="level2">
    <w:name w:val="level 2"/>
    <w:basedOn w:val="a"/>
    <w:pPr>
      <w:tabs>
        <w:tab w:val="right" w:pos="360"/>
        <w:tab w:val="left" w:pos="576"/>
        <w:tab w:val="left" w:pos="1008"/>
      </w:tabs>
      <w:spacing w:after="120" w:line="220" w:lineRule="exact"/>
      <w:ind w:left="1008" w:hanging="432"/>
    </w:pPr>
    <w:rPr>
      <w:kern w:val="0"/>
      <w:sz w:val="20"/>
      <w:szCs w:val="20"/>
      <w:lang w:bidi="ar-SA"/>
    </w:rPr>
  </w:style>
  <w:style w:type="paragraph" w:customStyle="1" w:styleId="Block">
    <w:name w:val="Block"/>
    <w:basedOn w:val="af5"/>
    <w:pPr>
      <w:overflowPunct w:val="0"/>
      <w:autoSpaceDE w:val="0"/>
      <w:autoSpaceDN w:val="0"/>
      <w:adjustRightInd w:val="0"/>
      <w:spacing w:before="240"/>
      <w:ind w:left="0"/>
      <w:textAlignment w:val="baseline"/>
    </w:pPr>
  </w:style>
  <w:style w:type="paragraph" w:styleId="af5">
    <w:name w:val="Normal Indent"/>
    <w:basedOn w:val="a"/>
    <w:pPr>
      <w:ind w:left="720"/>
    </w:pPr>
    <w:rPr>
      <w:kern w:val="20"/>
      <w:szCs w:val="20"/>
      <w:lang w:bidi="ar-SA"/>
    </w:rPr>
  </w:style>
  <w:style w:type="paragraph" w:customStyle="1" w:styleId="TEXTNUMBERED">
    <w:name w:val="TEXT NUMBERED"/>
    <w:basedOn w:val="a"/>
    <w:next w:val="a"/>
    <w:pPr>
      <w:tabs>
        <w:tab w:val="left" w:pos="504"/>
      </w:tabs>
      <w:spacing w:after="240" w:line="240" w:lineRule="exact"/>
    </w:pPr>
    <w:rPr>
      <w:rFonts w:ascii="Arial" w:hAnsi="Arial"/>
      <w:kern w:val="0"/>
      <w:sz w:val="20"/>
      <w:szCs w:val="20"/>
      <w:lang w:bidi="ar-SA"/>
    </w:rPr>
  </w:style>
  <w:style w:type="paragraph" w:styleId="24">
    <w:name w:val="Body Text Indent 2"/>
    <w:basedOn w:val="a"/>
    <w:pPr>
      <w:spacing w:line="240" w:lineRule="exact"/>
      <w:ind w:firstLine="360"/>
    </w:pPr>
    <w:rPr>
      <w:kern w:val="28"/>
      <w:sz w:val="20"/>
      <w:szCs w:val="20"/>
      <w:lang w:bidi="ar-SA"/>
    </w:rPr>
  </w:style>
  <w:style w:type="paragraph" w:customStyle="1" w:styleId="paranumber">
    <w:name w:val="paranumber"/>
    <w:basedOn w:val="a"/>
    <w:pPr>
      <w:spacing w:before="100" w:after="100" w:line="240" w:lineRule="auto"/>
      <w:jc w:val="left"/>
    </w:pPr>
    <w:rPr>
      <w:rFonts w:ascii="Arial Unicode MS" w:eastAsia="Arial Unicode MS" w:hAnsi="Arial Unicode MS"/>
      <w:kern w:val="0"/>
      <w:szCs w:val="20"/>
      <w:lang w:bidi="ar-SA"/>
    </w:rPr>
  </w:style>
  <w:style w:type="paragraph" w:customStyle="1" w:styleId="bullet">
    <w:name w:val="bullet"/>
    <w:basedOn w:val="a"/>
    <w:pPr>
      <w:spacing w:before="100" w:after="100" w:line="240" w:lineRule="auto"/>
      <w:jc w:val="left"/>
    </w:pPr>
    <w:rPr>
      <w:rFonts w:ascii="Arial Unicode MS" w:eastAsia="Arial Unicode MS" w:hAnsi="Arial Unicode MS"/>
      <w:kern w:val="0"/>
      <w:szCs w:val="20"/>
      <w:lang w:bidi="ar-SA"/>
    </w:rPr>
  </w:style>
  <w:style w:type="character" w:customStyle="1" w:styleId="popup">
    <w:name w:val="popup"/>
    <w:basedOn w:val="a0"/>
  </w:style>
  <w:style w:type="paragraph" w:styleId="33">
    <w:name w:val="Body Text Indent 3"/>
    <w:basedOn w:val="a"/>
    <w:pPr>
      <w:spacing w:before="60"/>
      <w:ind w:left="360" w:hanging="360"/>
      <w:jc w:val="left"/>
    </w:pPr>
    <w:rPr>
      <w:kern w:val="20"/>
      <w:szCs w:val="20"/>
      <w:lang w:val="fr-FR" w:bidi="ar-SA"/>
    </w:rPr>
  </w:style>
  <w:style w:type="paragraph" w:customStyle="1" w:styleId="Style1">
    <w:name w:val="Style1"/>
    <w:basedOn w:val="a5"/>
    <w:autoRedefine/>
    <w:pPr>
      <w:numPr>
        <w:ilvl w:val="1"/>
        <w:numId w:val="11"/>
      </w:numPr>
      <w:spacing w:before="130" w:after="130" w:line="260" w:lineRule="atLeast"/>
    </w:pPr>
    <w:rPr>
      <w:kern w:val="20"/>
      <w:sz w:val="22"/>
      <w:szCs w:val="20"/>
      <w:lang w:bidi="ar-SA"/>
    </w:rPr>
  </w:style>
  <w:style w:type="paragraph" w:customStyle="1" w:styleId="bulleted">
    <w:name w:val="bulleted"/>
    <w:basedOn w:val="a"/>
    <w:pPr>
      <w:tabs>
        <w:tab w:val="num" w:pos="840"/>
      </w:tabs>
      <w:spacing w:before="140"/>
      <w:ind w:left="840" w:hanging="360"/>
    </w:pPr>
    <w:rPr>
      <w:kern w:val="20"/>
      <w:szCs w:val="20"/>
      <w:lang w:bidi="ar-SA"/>
    </w:rPr>
  </w:style>
  <w:style w:type="paragraph" w:styleId="af6">
    <w:name w:val="Bibliography"/>
    <w:basedOn w:val="a"/>
    <w:pPr>
      <w:ind w:left="200" w:hanging="200"/>
    </w:pPr>
    <w:rPr>
      <w:kern w:val="20"/>
      <w:szCs w:val="20"/>
      <w:lang w:bidi="ar-SA"/>
    </w:rPr>
  </w:style>
  <w:style w:type="paragraph" w:customStyle="1" w:styleId="Normalindented">
    <w:name w:val="Normal indented"/>
    <w:basedOn w:val="a"/>
    <w:pPr>
      <w:ind w:left="360"/>
    </w:pPr>
    <w:rPr>
      <w:kern w:val="20"/>
      <w:szCs w:val="20"/>
      <w:lang w:bidi="ar-SA"/>
    </w:rPr>
  </w:style>
  <w:style w:type="paragraph" w:customStyle="1" w:styleId="Numberedparagraph1">
    <w:name w:val="Numbered paragraph"/>
    <w:basedOn w:val="a"/>
    <w:pPr>
      <w:tabs>
        <w:tab w:val="right" w:pos="360"/>
        <w:tab w:val="left" w:pos="720"/>
      </w:tabs>
      <w:ind w:left="720" w:hanging="720"/>
    </w:pPr>
    <w:rPr>
      <w:kern w:val="20"/>
      <w:szCs w:val="20"/>
      <w:lang w:bidi="ar-SA"/>
    </w:rPr>
  </w:style>
  <w:style w:type="paragraph" w:customStyle="1" w:styleId="TOCBody">
    <w:name w:val="TOC Body"/>
    <w:basedOn w:val="a"/>
    <w:pPr>
      <w:tabs>
        <w:tab w:val="left" w:pos="360"/>
        <w:tab w:val="left" w:pos="907"/>
        <w:tab w:val="right" w:leader="dot" w:pos="6120"/>
        <w:tab w:val="right" w:pos="6840"/>
      </w:tabs>
      <w:spacing w:before="120"/>
      <w:ind w:left="360" w:hanging="360"/>
      <w:jc w:val="left"/>
    </w:pPr>
    <w:rPr>
      <w:kern w:val="0"/>
      <w:szCs w:val="20"/>
      <w:lang w:bidi="ar-SA"/>
    </w:rPr>
  </w:style>
  <w:style w:type="paragraph" w:customStyle="1" w:styleId="11">
    <w:name w:val="Список литературы1"/>
    <w:basedOn w:val="a"/>
    <w:pPr>
      <w:ind w:left="202" w:hanging="202"/>
    </w:pPr>
    <w:rPr>
      <w:kern w:val="20"/>
      <w:szCs w:val="20"/>
      <w:lang w:bidi="ar-SA"/>
    </w:rPr>
  </w:style>
  <w:style w:type="paragraph" w:customStyle="1" w:styleId="210">
    <w:name w:val="Заголовок 21"/>
    <w:autoRedefine/>
    <w:pPr>
      <w:spacing w:before="180" w:after="60" w:line="360" w:lineRule="exact"/>
    </w:pPr>
    <w:rPr>
      <w:b/>
      <w:bCs/>
      <w:sz w:val="28"/>
      <w:szCs w:val="28"/>
    </w:rPr>
  </w:style>
  <w:style w:type="paragraph" w:customStyle="1" w:styleId="Heading2NoSpacebefore">
    <w:name w:val="Heading 2No Space before"/>
    <w:basedOn w:val="21"/>
    <w:pPr>
      <w:spacing w:before="0" w:after="0" w:line="240" w:lineRule="atLeast"/>
    </w:pPr>
    <w:rPr>
      <w:kern w:val="0"/>
      <w:sz w:val="24"/>
      <w:szCs w:val="20"/>
      <w:lang w:bidi="ar-SA"/>
    </w:rPr>
  </w:style>
  <w:style w:type="paragraph" w:customStyle="1" w:styleId="NumberedParagraphCharChar">
    <w:name w:val="Numbered Paragraph Char Char"/>
    <w:basedOn w:val="a"/>
    <w:link w:val="NumberedParagraphCharCharChar"/>
    <w:pPr>
      <w:widowControl w:val="0"/>
      <w:tabs>
        <w:tab w:val="right" w:pos="312"/>
        <w:tab w:val="left" w:pos="480"/>
      </w:tabs>
      <w:overflowPunct w:val="0"/>
      <w:autoSpaceDE w:val="0"/>
      <w:autoSpaceDN w:val="0"/>
      <w:adjustRightInd w:val="0"/>
      <w:spacing w:before="120"/>
      <w:ind w:left="480" w:hanging="480"/>
      <w:textAlignment w:val="baseline"/>
    </w:pPr>
  </w:style>
  <w:style w:type="character" w:customStyle="1" w:styleId="NumberedParagraphCharCharChar">
    <w:name w:val="Numbered Paragraph Char Char Char"/>
    <w:link w:val="NumberedParagraphCharChar"/>
    <w:rPr>
      <w:kern w:val="8"/>
      <w:sz w:val="24"/>
      <w:szCs w:val="24"/>
      <w:lang w:val="en-US" w:eastAsia="en-US" w:bidi="he-IL"/>
    </w:rPr>
  </w:style>
  <w:style w:type="character" w:customStyle="1" w:styleId="NumberedParagraph-BulletelistLeft0Firstline0CharChar">
    <w:name w:val="Numbered Paragraph - Bullete list + Left:  0&quot; First line:  0&quot; Char Char"/>
    <w:rPr>
      <w:lang w:val="en-US" w:eastAsia="en-US" w:bidi="ar-SA"/>
    </w:rPr>
  </w:style>
  <w:style w:type="paragraph" w:customStyle="1" w:styleId="BulletedListL4">
    <w:name w:val="Bulleted List L4"/>
    <w:basedOn w:val="a"/>
    <w:pPr>
      <w:numPr>
        <w:ilvl w:val="1"/>
        <w:numId w:val="12"/>
      </w:numPr>
      <w:spacing w:line="240" w:lineRule="exact"/>
    </w:pPr>
    <w:rPr>
      <w:kern w:val="28"/>
      <w:sz w:val="20"/>
      <w:szCs w:val="20"/>
      <w:lang w:bidi="ar-SA"/>
    </w:rPr>
  </w:style>
  <w:style w:type="paragraph" w:styleId="20">
    <w:name w:val="List Bullet 2"/>
    <w:basedOn w:val="a"/>
    <w:autoRedefine/>
    <w:pPr>
      <w:numPr>
        <w:numId w:val="19"/>
      </w:numPr>
    </w:pPr>
  </w:style>
  <w:style w:type="paragraph" w:customStyle="1" w:styleId="numberedparagraphChar0">
    <w:name w:val="numbered paragraph Char"/>
    <w:basedOn w:val="a"/>
    <w:pPr>
      <w:tabs>
        <w:tab w:val="num" w:pos="720"/>
      </w:tabs>
      <w:spacing w:before="120" w:line="240" w:lineRule="exact"/>
      <w:ind w:left="720" w:hanging="360"/>
    </w:pPr>
    <w:rPr>
      <w:lang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Heading4CharCharChar">
    <w:name w:val="Heading 4 Char Char Char"/>
    <w:rPr>
      <w:smallCaps/>
      <w:spacing w:val="5"/>
      <w:sz w:val="24"/>
      <w:szCs w:val="24"/>
      <w:lang w:val="en-US" w:eastAsia="en-US" w:bidi="he-IL"/>
    </w:rPr>
  </w:style>
  <w:style w:type="paragraph" w:styleId="af7">
    <w:name w:val="Date"/>
    <w:basedOn w:val="a"/>
    <w:next w:val="a"/>
  </w:style>
  <w:style w:type="character" w:customStyle="1" w:styleId="Heading3Char2CharChar">
    <w:name w:val="Heading 3 Char2 Char Char"/>
    <w:aliases w:val="Heading 3 Char1 Char Char Char,Heading 3 Char Char Char Char Char,Heading 3 Char Char1 Char Char Char"/>
    <w:rPr>
      <w:b/>
      <w:bCs/>
      <w:kern w:val="8"/>
      <w:sz w:val="24"/>
      <w:szCs w:val="24"/>
      <w:lang w:val="en-US" w:eastAsia="en-US" w:bidi="he-IL"/>
    </w:rPr>
  </w:style>
  <w:style w:type="paragraph" w:styleId="af8">
    <w:name w:val="Revision"/>
    <w:hidden/>
    <w:uiPriority w:val="99"/>
    <w:semiHidden/>
    <w:rPr>
      <w:kern w:val="8"/>
      <w:sz w:val="24"/>
      <w:szCs w:val="24"/>
      <w:lang w:bidi="he-IL"/>
    </w:rPr>
  </w:style>
  <w:style w:type="paragraph" w:customStyle="1" w:styleId="psparanumber1">
    <w:name w:val="ps_para_number1"/>
    <w:basedOn w:val="a"/>
    <w:pPr>
      <w:spacing w:before="100" w:beforeAutospacing="1" w:after="100" w:afterAutospacing="1" w:line="240" w:lineRule="auto"/>
      <w:jc w:val="left"/>
    </w:pPr>
    <w:rPr>
      <w:rFonts w:eastAsia="MS Mincho"/>
      <w:color w:val="000000"/>
      <w:kern w:val="0"/>
      <w:lang w:eastAsia="ja-JP" w:bidi="ar-SA"/>
    </w:rPr>
  </w:style>
  <w:style w:type="paragraph" w:styleId="af9">
    <w:name w:val="footer"/>
    <w:basedOn w:val="a"/>
    <w:link w:val="afa"/>
    <w:pPr>
      <w:tabs>
        <w:tab w:val="center" w:pos="4680"/>
        <w:tab w:val="right" w:pos="9360"/>
      </w:tabs>
    </w:pPr>
  </w:style>
  <w:style w:type="character" w:customStyle="1" w:styleId="afa">
    <w:name w:val="Нижний колонтитул Знак"/>
    <w:link w:val="af9"/>
    <w:rPr>
      <w:kern w:val="8"/>
      <w:sz w:val="24"/>
      <w:szCs w:val="24"/>
      <w:lang w:bidi="he-IL"/>
    </w:rPr>
  </w:style>
  <w:style w:type="character" w:customStyle="1" w:styleId="10">
    <w:name w:val="Заголовок 1 Знак"/>
    <w:link w:val="1"/>
    <w:rPr>
      <w:b/>
      <w:bCs/>
      <w:kern w:val="8"/>
      <w:sz w:val="36"/>
      <w:szCs w:val="36"/>
      <w:lang w:bidi="he-IL"/>
    </w:rPr>
  </w:style>
  <w:style w:type="paragraph" w:styleId="afb">
    <w:name w:val="header"/>
    <w:basedOn w:val="a"/>
    <w:link w:val="afc"/>
    <w:pPr>
      <w:tabs>
        <w:tab w:val="center" w:pos="4680"/>
        <w:tab w:val="right" w:pos="9360"/>
      </w:tabs>
    </w:pPr>
  </w:style>
  <w:style w:type="character" w:customStyle="1" w:styleId="afc">
    <w:name w:val="Верхний колонтитул Знак"/>
    <w:link w:val="afb"/>
    <w:rPr>
      <w:kern w:val="8"/>
      <w:sz w:val="24"/>
      <w:szCs w:val="24"/>
      <w:lang w:bidi="he-IL"/>
    </w:rPr>
  </w:style>
  <w:style w:type="character" w:customStyle="1" w:styleId="70">
    <w:name w:val="Заголовок 7 Знак"/>
    <w:link w:val="7"/>
    <w:semiHidden/>
    <w:rPr>
      <w:rFonts w:ascii="Calibri" w:eastAsia="Times New Roman" w:hAnsi="Calibri" w:cs="Times New Roman"/>
      <w:kern w:val="8"/>
      <w:sz w:val="24"/>
      <w:szCs w:val="24"/>
      <w:lang w:bidi="he-IL"/>
    </w:rPr>
  </w:style>
  <w:style w:type="paragraph" w:styleId="afd">
    <w:name w:val="Document Map"/>
    <w:basedOn w:val="a"/>
    <w:link w:val="afe"/>
    <w:rPr>
      <w:rFonts w:ascii="Tahoma" w:hAnsi="Tahoma" w:cs="Tahoma"/>
      <w:sz w:val="16"/>
      <w:szCs w:val="16"/>
    </w:rPr>
  </w:style>
  <w:style w:type="character" w:customStyle="1" w:styleId="afe">
    <w:name w:val="Схема документа Знак"/>
    <w:link w:val="afd"/>
    <w:rPr>
      <w:rFonts w:ascii="Tahoma" w:hAnsi="Tahoma" w:cs="Tahoma"/>
      <w:kern w:val="8"/>
      <w:sz w:val="16"/>
      <w:szCs w:val="16"/>
      <w:lang w:bidi="he-IL"/>
    </w:r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f">
    <w:name w:val="Subtitle"/>
    <w:basedOn w:val="a"/>
    <w:next w:val="a"/>
    <w:link w:val="aff0"/>
    <w:qFormat/>
    <w:pPr>
      <w:spacing w:after="60"/>
      <w:jc w:val="center"/>
      <w:outlineLvl w:val="1"/>
    </w:pPr>
    <w:rPr>
      <w:rFonts w:ascii="Calibri Light" w:hAnsi="Calibri Light"/>
    </w:rPr>
  </w:style>
  <w:style w:type="character" w:customStyle="1" w:styleId="aff0">
    <w:name w:val="Подзаголовок Знак"/>
    <w:link w:val="aff"/>
    <w:rPr>
      <w:rFonts w:ascii="Calibri Light" w:eastAsia="Times New Roman" w:hAnsi="Calibri Light" w:cs="Times New Roman"/>
      <w:kern w:val="8"/>
      <w:sz w:val="24"/>
      <w:szCs w:val="24"/>
      <w:lang w:bidi="he-IL"/>
    </w:rPr>
  </w:style>
  <w:style w:type="paragraph" w:customStyle="1" w:styleId="xl92">
    <w:name w:val="xl92"/>
    <w:basedOn w:val="a"/>
    <w:rsid w:val="000461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kern w:val="0"/>
      <w:sz w:val="20"/>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77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8X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24E24-A485-496A-BA19-5DB1C2CC5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8X11.dot</Template>
  <TotalTime>18</TotalTime>
  <Pages>14</Pages>
  <Words>2934</Words>
  <Characters>23185</Characters>
  <Application>Microsoft Office Word</Application>
  <DocSecurity>0</DocSecurity>
  <Lines>493</Lines>
  <Paragraphs>105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26014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Ken Siong</dc:creator>
  <cp:keywords/>
  <cp:lastModifiedBy>User</cp:lastModifiedBy>
  <cp:revision>4</cp:revision>
  <cp:lastPrinted>2014-09-22T04:52:00Z</cp:lastPrinted>
  <dcterms:created xsi:type="dcterms:W3CDTF">2022-03-13T19:38:00Z</dcterms:created>
  <dcterms:modified xsi:type="dcterms:W3CDTF">2022-03-27T17:02:00Z</dcterms:modified>
</cp:coreProperties>
</file>