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253077" w14:textId="77777777" w:rsidR="00992C89" w:rsidRPr="00DA331F" w:rsidRDefault="00DA331F">
      <w:pPr>
        <w:pStyle w:val="ae"/>
        <w:spacing w:before="0" w:after="120" w:line="240" w:lineRule="exact"/>
        <w:rPr>
          <w:sz w:val="24"/>
          <w:szCs w:val="24"/>
        </w:rPr>
      </w:pPr>
      <w:r w:rsidRPr="009F44D8">
        <w:rPr>
          <w:bCs/>
          <w:color w:val="000000"/>
          <w:sz w:val="24"/>
          <w:szCs w:val="24"/>
          <w:lang w:val="ky-KG" w:eastAsia="ru-RU"/>
        </w:rPr>
        <w:t>АУДИТТИН ЭЛ АРАЛЫК СТАНДАРТЫ 330</w:t>
      </w:r>
    </w:p>
    <w:p w14:paraId="3FC1212B" w14:textId="77777777" w:rsidR="00992C89" w:rsidRPr="00DA331F" w:rsidRDefault="00DA331F">
      <w:pPr>
        <w:pStyle w:val="Contentshead"/>
        <w:pBdr>
          <w:bottom w:val="none" w:sz="0" w:space="0" w:color="auto"/>
        </w:pBdr>
        <w:spacing w:before="0" w:after="120"/>
        <w:rPr>
          <w:bCs/>
          <w:sz w:val="24"/>
          <w:szCs w:val="24"/>
        </w:rPr>
      </w:pPr>
      <w:r w:rsidRPr="009F44D8">
        <w:rPr>
          <w:bCs/>
          <w:color w:val="000000"/>
          <w:sz w:val="24"/>
          <w:lang w:eastAsia="ru-RU"/>
        </w:rPr>
        <w:t>БААЛАНГАН ТОБОКЕЛДИКТЕРГЕ ЖООП ИРЕТИНДЕГИ АУДИТ</w:t>
      </w:r>
      <w:r>
        <w:rPr>
          <w:bCs/>
          <w:color w:val="000000"/>
          <w:sz w:val="24"/>
          <w:lang w:val="kk-KZ" w:eastAsia="ru-RU"/>
        </w:rPr>
        <w:t xml:space="preserve">ОРДУК </w:t>
      </w:r>
      <w:r w:rsidRPr="009F44D8">
        <w:rPr>
          <w:bCs/>
          <w:color w:val="000000"/>
          <w:sz w:val="24"/>
          <w:lang w:eastAsia="ru-RU"/>
        </w:rPr>
        <w:t>ЖОЛ-ЖОБОЛОР</w:t>
      </w:r>
    </w:p>
    <w:p w14:paraId="6F224396" w14:textId="77777777" w:rsidR="00992C89" w:rsidRPr="00DA331F" w:rsidRDefault="00DA331F">
      <w:pPr>
        <w:pStyle w:val="2"/>
        <w:spacing w:before="0" w:line="240" w:lineRule="exact"/>
        <w:jc w:val="center"/>
        <w:rPr>
          <w:b w:val="0"/>
          <w:bCs w:val="0"/>
          <w:iCs w:val="0"/>
          <w:sz w:val="20"/>
          <w:szCs w:val="20"/>
        </w:rPr>
      </w:pPr>
      <w:r w:rsidRPr="00DA331F">
        <w:rPr>
          <w:b w:val="0"/>
          <w:bCs w:val="0"/>
          <w:iCs w:val="0"/>
          <w:sz w:val="20"/>
          <w:szCs w:val="20"/>
        </w:rPr>
        <w:t xml:space="preserve"> </w:t>
      </w:r>
      <w:r w:rsidRPr="00DA331F">
        <w:rPr>
          <w:rFonts w:cs="Times New Roman"/>
          <w:b w:val="0"/>
          <w:color w:val="000000"/>
          <w:sz w:val="20"/>
          <w:szCs w:val="20"/>
          <w:lang w:eastAsia="ru-RU"/>
        </w:rPr>
        <w:t>(2009-жылдын 15-декабрында же андан кийинки күндө башталуучу мезгилдеги финансылык отчеттуулук</w:t>
      </w:r>
      <w:r w:rsidRPr="00DA331F">
        <w:rPr>
          <w:rFonts w:cs="Times New Roman"/>
          <w:b w:val="0"/>
          <w:color w:val="000000"/>
          <w:sz w:val="20"/>
          <w:szCs w:val="20"/>
          <w:lang w:val="kk-KZ" w:eastAsia="ru-RU"/>
        </w:rPr>
        <w:t>тун</w:t>
      </w:r>
      <w:r w:rsidRPr="00DA331F">
        <w:rPr>
          <w:rFonts w:cs="Times New Roman"/>
          <w:b w:val="0"/>
          <w:color w:val="000000"/>
          <w:sz w:val="20"/>
          <w:szCs w:val="20"/>
          <w:lang w:eastAsia="ru-RU"/>
        </w:rPr>
        <w:t xml:space="preserve"> аудит</w:t>
      </w:r>
      <w:r w:rsidRPr="00DA331F">
        <w:rPr>
          <w:rFonts w:cs="Times New Roman"/>
          <w:b w:val="0"/>
          <w:color w:val="000000"/>
          <w:sz w:val="20"/>
          <w:szCs w:val="20"/>
          <w:lang w:val="kk-KZ" w:eastAsia="ru-RU"/>
        </w:rPr>
        <w:t xml:space="preserve">ине </w:t>
      </w:r>
      <w:r w:rsidRPr="00DA331F">
        <w:rPr>
          <w:rFonts w:cs="Times New Roman"/>
          <w:b w:val="0"/>
          <w:color w:val="000000"/>
          <w:sz w:val="20"/>
          <w:szCs w:val="20"/>
          <w:lang w:eastAsia="ru-RU"/>
        </w:rPr>
        <w:t>карата күчүнө кирет)</w:t>
      </w:r>
    </w:p>
    <w:p w14:paraId="1087D0F3" w14:textId="77777777" w:rsidR="00992C89" w:rsidRDefault="00DA331F">
      <w:pPr>
        <w:pStyle w:val="TOCHeadline"/>
        <w:framePr w:wrap="auto" w:vAnchor="margin" w:yAlign="inline"/>
        <w:pBdr>
          <w:bottom w:val="single" w:sz="4" w:space="1" w:color="auto"/>
        </w:pBdr>
      </w:pPr>
      <w:r w:rsidRPr="009F44D8">
        <w:rPr>
          <w:spacing w:val="-2"/>
          <w:szCs w:val="24"/>
          <w:lang w:eastAsia="ru-RU"/>
        </w:rPr>
        <w:t>МАЗМУНУ</w:t>
      </w:r>
    </w:p>
    <w:p w14:paraId="4567ACB4" w14:textId="77777777" w:rsidR="00992C89" w:rsidRDefault="00DA331F">
      <w:pPr>
        <w:pStyle w:val="TOCBody"/>
        <w:tabs>
          <w:tab w:val="clear" w:pos="360"/>
          <w:tab w:val="clear" w:pos="907"/>
          <w:tab w:val="clear" w:pos="6120"/>
          <w:tab w:val="clear" w:pos="6840"/>
          <w:tab w:val="right" w:leader="dot" w:pos="8100"/>
          <w:tab w:val="right" w:pos="9000"/>
        </w:tabs>
        <w:ind w:left="0" w:firstLine="0"/>
        <w:jc w:val="right"/>
      </w:pPr>
      <w:r w:rsidRPr="009F44D8">
        <w:rPr>
          <w:color w:val="000000"/>
          <w:spacing w:val="-2"/>
          <w:lang w:eastAsia="ru-RU"/>
        </w:rPr>
        <w:t>Пункт</w:t>
      </w:r>
    </w:p>
    <w:p w14:paraId="35595899" w14:textId="77777777" w:rsidR="00992C89" w:rsidRPr="00DA331F" w:rsidRDefault="00DA331F">
      <w:pPr>
        <w:pStyle w:val="TOCBody"/>
        <w:tabs>
          <w:tab w:val="clear" w:pos="360"/>
          <w:tab w:val="clear" w:pos="907"/>
          <w:tab w:val="clear" w:pos="6120"/>
          <w:tab w:val="clear" w:pos="6840"/>
          <w:tab w:val="right" w:leader="dot" w:pos="8100"/>
          <w:tab w:val="right" w:pos="9000"/>
        </w:tabs>
        <w:ind w:left="0" w:firstLine="0"/>
        <w:rPr>
          <w:b/>
        </w:rPr>
      </w:pPr>
      <w:r w:rsidRPr="009F44D8">
        <w:rPr>
          <w:b/>
          <w:bCs/>
          <w:color w:val="000000"/>
          <w:spacing w:val="-2"/>
          <w:lang w:eastAsia="ru-RU"/>
        </w:rPr>
        <w:t>Киришүү</w:t>
      </w:r>
    </w:p>
    <w:p w14:paraId="3FA8ABF1" w14:textId="77777777" w:rsidR="00992C89" w:rsidRDefault="00DA331F">
      <w:pPr>
        <w:pStyle w:val="TOCBody"/>
        <w:tabs>
          <w:tab w:val="clear" w:pos="6120"/>
          <w:tab w:val="right" w:leader="dot" w:pos="5940"/>
        </w:tabs>
        <w:rPr>
          <w:rFonts w:eastAsia="MS Mincho"/>
        </w:rPr>
      </w:pPr>
      <w:r w:rsidRPr="009F44D8">
        <w:rPr>
          <w:color w:val="000000"/>
          <w:lang w:eastAsia="ru-RU"/>
        </w:rPr>
        <w:t>Ушул стандартты колдонуу чөйрөсү</w:t>
      </w:r>
      <w:r w:rsidR="00992C89">
        <w:rPr>
          <w:rFonts w:eastAsia="MS Mincho"/>
        </w:rPr>
        <w:t xml:space="preserve"> </w:t>
      </w:r>
      <w:r w:rsidR="00992C89">
        <w:rPr>
          <w:rFonts w:eastAsia="MS Mincho"/>
        </w:rPr>
        <w:tab/>
      </w:r>
      <w:r w:rsidR="00992C89">
        <w:rPr>
          <w:rFonts w:eastAsia="MS Mincho"/>
        </w:rPr>
        <w:tab/>
        <w:t>1</w:t>
      </w:r>
    </w:p>
    <w:p w14:paraId="44D90588" w14:textId="77777777" w:rsidR="00992C89" w:rsidRDefault="00DA331F">
      <w:pPr>
        <w:pStyle w:val="TOCBody"/>
        <w:tabs>
          <w:tab w:val="clear" w:pos="6120"/>
          <w:tab w:val="right" w:leader="dot" w:pos="5940"/>
        </w:tabs>
        <w:rPr>
          <w:rFonts w:eastAsia="MS Mincho"/>
        </w:rPr>
      </w:pPr>
      <w:r w:rsidRPr="009F44D8">
        <w:rPr>
          <w:color w:val="000000"/>
          <w:lang w:eastAsia="ru-RU"/>
        </w:rPr>
        <w:t>Күчүнө кирүү күнү.</w:t>
      </w:r>
      <w:r w:rsidR="00992C89">
        <w:rPr>
          <w:rFonts w:eastAsia="MS Mincho"/>
        </w:rPr>
        <w:t xml:space="preserve"> </w:t>
      </w:r>
      <w:r w:rsidR="00992C89">
        <w:rPr>
          <w:rFonts w:eastAsia="MS Mincho"/>
        </w:rPr>
        <w:tab/>
      </w:r>
      <w:r w:rsidR="00992C89">
        <w:rPr>
          <w:rFonts w:eastAsia="MS Mincho"/>
        </w:rPr>
        <w:tab/>
        <w:t>2</w:t>
      </w:r>
    </w:p>
    <w:p w14:paraId="54B60919" w14:textId="77777777" w:rsidR="00992C89" w:rsidRDefault="00DA331F">
      <w:pPr>
        <w:pStyle w:val="TOCBody"/>
        <w:tabs>
          <w:tab w:val="clear" w:pos="907"/>
          <w:tab w:val="clear" w:pos="6120"/>
          <w:tab w:val="right" w:leader="dot" w:pos="5940"/>
        </w:tabs>
        <w:rPr>
          <w:rFonts w:eastAsia="MS Mincho"/>
        </w:rPr>
      </w:pPr>
      <w:r w:rsidRPr="009F44D8">
        <w:rPr>
          <w:b/>
          <w:bCs/>
          <w:color w:val="000000"/>
          <w:lang w:eastAsia="ru-RU"/>
        </w:rPr>
        <w:t>Максаты</w:t>
      </w:r>
      <w:r w:rsidR="00992C89">
        <w:rPr>
          <w:rFonts w:eastAsia="MS Mincho"/>
        </w:rPr>
        <w:tab/>
      </w:r>
      <w:r w:rsidR="00992C89">
        <w:rPr>
          <w:rFonts w:eastAsia="MS Mincho"/>
        </w:rPr>
        <w:tab/>
        <w:t>3</w:t>
      </w:r>
    </w:p>
    <w:p w14:paraId="6687E3FD" w14:textId="77777777" w:rsidR="00DA331F" w:rsidRDefault="00DA331F" w:rsidP="00DA331F">
      <w:pPr>
        <w:pStyle w:val="TOCBody"/>
        <w:tabs>
          <w:tab w:val="clear" w:pos="6120"/>
          <w:tab w:val="right" w:leader="dot" w:pos="5940"/>
        </w:tabs>
        <w:ind w:left="0" w:firstLine="0"/>
        <w:rPr>
          <w:rFonts w:eastAsia="MS Mincho"/>
        </w:rPr>
      </w:pPr>
      <w:r w:rsidRPr="009F44D8">
        <w:rPr>
          <w:b/>
          <w:bCs/>
          <w:color w:val="000000"/>
          <w:lang w:eastAsia="ru-RU"/>
        </w:rPr>
        <w:t>Аныктамалар</w:t>
      </w:r>
      <w:r w:rsidR="00992C89">
        <w:rPr>
          <w:rFonts w:eastAsia="MS Mincho"/>
        </w:rPr>
        <w:t xml:space="preserve"> </w:t>
      </w:r>
      <w:r w:rsidR="00992C89">
        <w:rPr>
          <w:rFonts w:eastAsia="MS Mincho"/>
        </w:rPr>
        <w:tab/>
      </w:r>
      <w:r w:rsidR="00992C89">
        <w:rPr>
          <w:rFonts w:eastAsia="MS Mincho"/>
        </w:rPr>
        <w:tab/>
        <w:t>4</w:t>
      </w:r>
    </w:p>
    <w:p w14:paraId="06424DEF" w14:textId="77777777" w:rsidR="00992C89" w:rsidRPr="00DA331F" w:rsidRDefault="00DA331F" w:rsidP="00DA331F">
      <w:pPr>
        <w:pStyle w:val="TOCBody"/>
        <w:tabs>
          <w:tab w:val="clear" w:pos="6120"/>
          <w:tab w:val="right" w:leader="dot" w:pos="5940"/>
        </w:tabs>
        <w:ind w:left="0" w:firstLine="0"/>
        <w:rPr>
          <w:rFonts w:eastAsia="MS Mincho"/>
        </w:rPr>
      </w:pPr>
      <w:r w:rsidRPr="009F44D8">
        <w:rPr>
          <w:b/>
          <w:bCs/>
          <w:color w:val="000000"/>
          <w:spacing w:val="-2"/>
          <w:lang w:eastAsia="ru-RU"/>
        </w:rPr>
        <w:t>Талаптар</w:t>
      </w:r>
    </w:p>
    <w:p w14:paraId="38B48851" w14:textId="77777777" w:rsidR="00992C89" w:rsidRDefault="00DA331F">
      <w:pPr>
        <w:pStyle w:val="TOCBody"/>
        <w:tabs>
          <w:tab w:val="clear" w:pos="6120"/>
          <w:tab w:val="right" w:leader="dot" w:pos="5940"/>
        </w:tabs>
        <w:rPr>
          <w:rFonts w:eastAsia="MS Mincho"/>
        </w:rPr>
      </w:pPr>
      <w:r w:rsidRPr="009F44D8">
        <w:rPr>
          <w:color w:val="000000"/>
          <w:lang w:eastAsia="ru-RU"/>
        </w:rPr>
        <w:t>Жалпы мүнөздөгү аудитордук жол-жоболор</w:t>
      </w:r>
      <w:r w:rsidR="00992C89">
        <w:rPr>
          <w:rFonts w:eastAsia="MS Mincho"/>
        </w:rPr>
        <w:t xml:space="preserve"> </w:t>
      </w:r>
      <w:r w:rsidR="00992C89">
        <w:rPr>
          <w:rFonts w:eastAsia="MS Mincho"/>
        </w:rPr>
        <w:tab/>
      </w:r>
      <w:r w:rsidR="00992C89">
        <w:rPr>
          <w:rFonts w:eastAsia="MS Mincho"/>
        </w:rPr>
        <w:tab/>
        <w:t>5</w:t>
      </w:r>
    </w:p>
    <w:p w14:paraId="00DE51A3" w14:textId="77777777" w:rsidR="00DA331F" w:rsidRDefault="00DA331F">
      <w:pPr>
        <w:pStyle w:val="TOCBody"/>
        <w:tabs>
          <w:tab w:val="clear" w:pos="360"/>
          <w:tab w:val="clear" w:pos="6120"/>
          <w:tab w:val="right" w:leader="dot" w:pos="5940"/>
        </w:tabs>
        <w:rPr>
          <w:color w:val="000000"/>
          <w:lang w:eastAsia="ru-RU"/>
        </w:rPr>
      </w:pPr>
      <w:r w:rsidRPr="009F44D8">
        <w:rPr>
          <w:color w:val="000000"/>
          <w:lang w:eastAsia="ru-RU"/>
        </w:rPr>
        <w:t>Өбөлгөлөр деңгээлинде олуттуу бурмалоонун бааланган тобокелдигине</w:t>
      </w:r>
    </w:p>
    <w:p w14:paraId="6BEE9542" w14:textId="0622B91E" w:rsidR="00992C89" w:rsidRPr="002A489B" w:rsidRDefault="00DA331F" w:rsidP="002A489B">
      <w:pPr>
        <w:pStyle w:val="TOCBody"/>
        <w:tabs>
          <w:tab w:val="clear" w:pos="360"/>
          <w:tab w:val="clear" w:pos="6120"/>
          <w:tab w:val="right" w:leader="dot" w:pos="5940"/>
        </w:tabs>
        <w:spacing w:before="0"/>
        <w:ind w:left="357" w:firstLine="69"/>
        <w:rPr>
          <w:rFonts w:eastAsia="MS Mincho"/>
          <w:lang w:val="ru-RU"/>
        </w:rPr>
      </w:pPr>
      <w:r w:rsidRPr="002A489B">
        <w:rPr>
          <w:color w:val="000000"/>
          <w:lang w:val="ru-RU" w:eastAsia="ru-RU"/>
        </w:rPr>
        <w:t>жооп иретинде аудиттик жол-жоболор</w:t>
      </w:r>
      <w:r w:rsidR="00992C89" w:rsidRPr="002A489B">
        <w:rPr>
          <w:rFonts w:eastAsia="MS Mincho"/>
          <w:lang w:val="ru-RU"/>
        </w:rPr>
        <w:t xml:space="preserve"> </w:t>
      </w:r>
      <w:r w:rsidR="00992C89" w:rsidRPr="002A489B">
        <w:rPr>
          <w:rFonts w:eastAsia="MS Mincho"/>
          <w:lang w:val="ru-RU"/>
        </w:rPr>
        <w:tab/>
      </w:r>
      <w:r w:rsidR="00992C89" w:rsidRPr="002A489B">
        <w:rPr>
          <w:rFonts w:eastAsia="MS Mincho"/>
          <w:lang w:val="ru-RU"/>
        </w:rPr>
        <w:tab/>
        <w:t>6–23</w:t>
      </w:r>
    </w:p>
    <w:p w14:paraId="3AE0E3EA" w14:textId="77777777" w:rsidR="00992C89" w:rsidRPr="002A489B" w:rsidRDefault="00DA331F" w:rsidP="00831D6C">
      <w:pPr>
        <w:pStyle w:val="TOCBody"/>
        <w:tabs>
          <w:tab w:val="clear" w:pos="6120"/>
          <w:tab w:val="right" w:leader="dot" w:pos="5940"/>
        </w:tabs>
        <w:spacing w:after="120"/>
        <w:ind w:left="357" w:hanging="357"/>
        <w:rPr>
          <w:rFonts w:eastAsia="MS Mincho"/>
          <w:lang w:val="ru-RU"/>
        </w:rPr>
      </w:pPr>
      <w:r w:rsidRPr="002A489B">
        <w:rPr>
          <w:color w:val="000000"/>
          <w:spacing w:val="-2"/>
          <w:lang w:val="ru-RU" w:eastAsia="ru-RU"/>
        </w:rPr>
        <w:t>Финансылык отчеттуулукту берүүнүн адекваттуулугу</w:t>
      </w:r>
      <w:r w:rsidR="00992C89" w:rsidRPr="002A489B">
        <w:rPr>
          <w:rFonts w:eastAsia="MS Mincho"/>
          <w:lang w:val="ru-RU"/>
        </w:rPr>
        <w:tab/>
      </w:r>
      <w:r w:rsidR="00992C89" w:rsidRPr="002A489B">
        <w:rPr>
          <w:rFonts w:eastAsia="MS Mincho"/>
          <w:lang w:val="ru-RU"/>
        </w:rPr>
        <w:tab/>
        <w:t>24</w:t>
      </w:r>
    </w:p>
    <w:p w14:paraId="60944C6A" w14:textId="77777777" w:rsidR="00DA331F" w:rsidRPr="002A489B" w:rsidRDefault="00DA331F" w:rsidP="00831D6C">
      <w:pPr>
        <w:pStyle w:val="TOCBody"/>
        <w:tabs>
          <w:tab w:val="clear" w:pos="6120"/>
          <w:tab w:val="right" w:leader="dot" w:pos="5940"/>
        </w:tabs>
        <w:spacing w:before="0"/>
        <w:ind w:left="357" w:hanging="357"/>
        <w:rPr>
          <w:color w:val="000000"/>
          <w:lang w:val="ru-RU" w:eastAsia="ru-RU"/>
        </w:rPr>
      </w:pPr>
      <w:r w:rsidRPr="002A489B">
        <w:rPr>
          <w:color w:val="000000"/>
          <w:lang w:val="ru-RU" w:eastAsia="ru-RU"/>
        </w:rPr>
        <w:t xml:space="preserve">Аудитордук далилдердин жетиштүүлүгүн жана талаптагыдай мүнөзүн </w:t>
      </w:r>
    </w:p>
    <w:p w14:paraId="3444787E" w14:textId="77777777" w:rsidR="00992C89" w:rsidRPr="002A489B" w:rsidRDefault="00831D6C" w:rsidP="002A489B">
      <w:pPr>
        <w:pStyle w:val="TOCBody"/>
        <w:tabs>
          <w:tab w:val="clear" w:pos="6120"/>
          <w:tab w:val="right" w:leader="dot" w:pos="5940"/>
        </w:tabs>
        <w:spacing w:before="0"/>
        <w:ind w:left="357" w:firstLine="69"/>
        <w:rPr>
          <w:rFonts w:eastAsia="MS Mincho"/>
          <w:lang w:val="ru-RU"/>
        </w:rPr>
      </w:pPr>
      <w:r w:rsidRPr="002A489B">
        <w:rPr>
          <w:color w:val="000000"/>
          <w:lang w:val="ru-RU" w:eastAsia="ru-RU"/>
        </w:rPr>
        <w:t>б</w:t>
      </w:r>
      <w:r w:rsidR="00DA331F" w:rsidRPr="002A489B">
        <w:rPr>
          <w:color w:val="000000"/>
          <w:lang w:val="ru-RU" w:eastAsia="ru-RU"/>
        </w:rPr>
        <w:t>аалоо</w:t>
      </w:r>
      <w:r>
        <w:rPr>
          <w:color w:val="000000"/>
          <w:lang w:val="ru-RU" w:eastAsia="ru-RU"/>
        </w:rPr>
        <w:t xml:space="preserve"> ……</w:t>
      </w:r>
      <w:r w:rsidR="00992C89" w:rsidRPr="002A489B">
        <w:rPr>
          <w:rFonts w:eastAsia="MS Mincho"/>
          <w:lang w:val="ru-RU"/>
        </w:rPr>
        <w:tab/>
      </w:r>
      <w:r w:rsidR="00DA331F" w:rsidRPr="002A489B">
        <w:rPr>
          <w:rFonts w:eastAsia="MS Mincho"/>
          <w:lang w:val="ru-RU"/>
        </w:rPr>
        <w:t xml:space="preserve">  </w:t>
      </w:r>
      <w:r w:rsidRPr="002A489B">
        <w:rPr>
          <w:rFonts w:eastAsia="MS Mincho"/>
          <w:lang w:val="ru-RU"/>
        </w:rPr>
        <w:tab/>
      </w:r>
      <w:r w:rsidR="00992C89" w:rsidRPr="002A489B">
        <w:rPr>
          <w:rFonts w:eastAsia="MS Mincho"/>
          <w:lang w:val="ru-RU"/>
        </w:rPr>
        <w:t>25–27</w:t>
      </w:r>
    </w:p>
    <w:p w14:paraId="41CF4886" w14:textId="77777777" w:rsidR="00992C89" w:rsidRPr="002A489B" w:rsidRDefault="00831D6C">
      <w:pPr>
        <w:pStyle w:val="TOCBody"/>
        <w:tabs>
          <w:tab w:val="clear" w:pos="6120"/>
          <w:tab w:val="right" w:leader="dot" w:pos="5940"/>
        </w:tabs>
        <w:rPr>
          <w:rFonts w:eastAsia="MS Mincho"/>
          <w:lang w:val="ru-RU"/>
        </w:rPr>
      </w:pPr>
      <w:r w:rsidRPr="002A489B">
        <w:rPr>
          <w:rStyle w:val="aff"/>
          <w:b w:val="0"/>
          <w:lang w:val="ru-RU"/>
        </w:rPr>
        <w:t>Документация</w:t>
      </w:r>
      <w:r w:rsidR="00992C89" w:rsidRPr="002A489B">
        <w:rPr>
          <w:rFonts w:eastAsia="MS Mincho"/>
          <w:lang w:val="ru-RU"/>
        </w:rPr>
        <w:tab/>
      </w:r>
      <w:r w:rsidR="00992C89" w:rsidRPr="002A489B">
        <w:rPr>
          <w:rFonts w:eastAsia="MS Mincho"/>
          <w:lang w:val="ru-RU"/>
        </w:rPr>
        <w:tab/>
        <w:t>28–30</w:t>
      </w:r>
    </w:p>
    <w:p w14:paraId="481E12D9" w14:textId="77777777" w:rsidR="00992C89" w:rsidRPr="00831D6C" w:rsidRDefault="00831D6C">
      <w:pPr>
        <w:pStyle w:val="TOCBody"/>
        <w:tabs>
          <w:tab w:val="clear" w:pos="360"/>
          <w:tab w:val="clear" w:pos="907"/>
          <w:tab w:val="clear" w:pos="6120"/>
          <w:tab w:val="right" w:leader="dot" w:pos="5940"/>
          <w:tab w:val="right" w:leader="dot" w:pos="8460"/>
          <w:tab w:val="right" w:pos="9360"/>
        </w:tabs>
        <w:ind w:left="0" w:firstLine="0"/>
        <w:rPr>
          <w:b/>
          <w:lang w:val="ru-RU"/>
        </w:rPr>
      </w:pPr>
      <w:r w:rsidRPr="00831D6C">
        <w:rPr>
          <w:b/>
          <w:bCs/>
          <w:color w:val="000000"/>
          <w:lang w:val="ru-RU" w:eastAsia="ru-RU"/>
        </w:rPr>
        <w:t>Пайдалануу боюнча колдонмо жана башка түшүндүрмө материалдар</w:t>
      </w:r>
    </w:p>
    <w:p w14:paraId="44C5E453" w14:textId="77777777" w:rsidR="00992C89" w:rsidRPr="00831D6C" w:rsidRDefault="00831D6C">
      <w:pPr>
        <w:pStyle w:val="TOCBody"/>
        <w:tabs>
          <w:tab w:val="clear" w:pos="6120"/>
          <w:tab w:val="right" w:leader="dot" w:pos="5940"/>
        </w:tabs>
        <w:rPr>
          <w:rFonts w:eastAsia="MS Mincho"/>
          <w:lang w:val="ru-RU"/>
        </w:rPr>
      </w:pPr>
      <w:r w:rsidRPr="00831D6C">
        <w:rPr>
          <w:color w:val="000000"/>
          <w:lang w:val="ru-RU" w:eastAsia="ru-RU"/>
        </w:rPr>
        <w:t>Жалпы мүнөздөгү аудитордук жол-жоболор</w:t>
      </w:r>
      <w:r w:rsidR="00992C89" w:rsidRPr="00831D6C">
        <w:rPr>
          <w:rFonts w:eastAsia="MS Mincho"/>
          <w:lang w:val="ru-RU"/>
        </w:rPr>
        <w:t xml:space="preserve"> </w:t>
      </w:r>
      <w:r w:rsidR="00992C89" w:rsidRPr="00831D6C">
        <w:rPr>
          <w:rFonts w:eastAsia="MS Mincho"/>
          <w:lang w:val="ru-RU"/>
        </w:rPr>
        <w:tab/>
      </w:r>
      <w:r w:rsidR="00992C89" w:rsidRPr="00831D6C">
        <w:rPr>
          <w:rFonts w:eastAsia="MS Mincho"/>
          <w:lang w:val="ru-RU"/>
        </w:rPr>
        <w:tab/>
      </w:r>
      <w:r w:rsidR="00992C89">
        <w:rPr>
          <w:rFonts w:eastAsia="MS Mincho"/>
        </w:rPr>
        <w:t>A</w:t>
      </w:r>
      <w:r w:rsidR="00992C89" w:rsidRPr="00831D6C">
        <w:rPr>
          <w:rFonts w:eastAsia="MS Mincho"/>
          <w:lang w:val="ru-RU"/>
        </w:rPr>
        <w:t>1–</w:t>
      </w:r>
      <w:r w:rsidR="00992C89">
        <w:rPr>
          <w:rFonts w:eastAsia="MS Mincho"/>
        </w:rPr>
        <w:t>A</w:t>
      </w:r>
      <w:r w:rsidR="00992C89" w:rsidRPr="00831D6C">
        <w:rPr>
          <w:rFonts w:eastAsia="MS Mincho"/>
          <w:lang w:val="ru-RU"/>
        </w:rPr>
        <w:t>3</w:t>
      </w:r>
    </w:p>
    <w:p w14:paraId="76D527A7" w14:textId="77777777" w:rsidR="00831D6C" w:rsidRPr="002A489B" w:rsidRDefault="00831D6C">
      <w:pPr>
        <w:pStyle w:val="TOCBody"/>
        <w:tabs>
          <w:tab w:val="clear" w:pos="360"/>
          <w:tab w:val="clear" w:pos="907"/>
          <w:tab w:val="clear" w:pos="6120"/>
          <w:tab w:val="right" w:leader="dot" w:pos="5940"/>
        </w:tabs>
        <w:rPr>
          <w:color w:val="000000"/>
          <w:lang w:val="ru-RU" w:eastAsia="ru-RU"/>
        </w:rPr>
      </w:pPr>
      <w:r w:rsidRPr="00831D6C">
        <w:rPr>
          <w:color w:val="000000"/>
          <w:lang w:val="ru-RU" w:eastAsia="ru-RU"/>
        </w:rPr>
        <w:t>Өбөлгөлөр</w:t>
      </w:r>
      <w:r w:rsidRPr="002A489B">
        <w:rPr>
          <w:color w:val="000000"/>
          <w:lang w:val="ru-RU" w:eastAsia="ru-RU"/>
        </w:rPr>
        <w:t xml:space="preserve"> </w:t>
      </w:r>
      <w:r w:rsidRPr="00831D6C">
        <w:rPr>
          <w:color w:val="000000"/>
          <w:lang w:val="ru-RU" w:eastAsia="ru-RU"/>
        </w:rPr>
        <w:t>деңгээлинде</w:t>
      </w:r>
      <w:r w:rsidRPr="002A489B">
        <w:rPr>
          <w:color w:val="000000"/>
          <w:lang w:val="ru-RU" w:eastAsia="ru-RU"/>
        </w:rPr>
        <w:t xml:space="preserve"> </w:t>
      </w:r>
      <w:r w:rsidRPr="00831D6C">
        <w:rPr>
          <w:color w:val="000000"/>
          <w:lang w:val="ru-RU" w:eastAsia="ru-RU"/>
        </w:rPr>
        <w:t>олуттуу</w:t>
      </w:r>
      <w:r w:rsidRPr="002A489B">
        <w:rPr>
          <w:color w:val="000000"/>
          <w:lang w:val="ru-RU" w:eastAsia="ru-RU"/>
        </w:rPr>
        <w:t xml:space="preserve"> </w:t>
      </w:r>
      <w:r w:rsidRPr="00831D6C">
        <w:rPr>
          <w:color w:val="000000"/>
          <w:lang w:val="ru-RU" w:eastAsia="ru-RU"/>
        </w:rPr>
        <w:t>бурмалоонун</w:t>
      </w:r>
      <w:r w:rsidRPr="002A489B">
        <w:rPr>
          <w:color w:val="000000"/>
          <w:lang w:val="ru-RU" w:eastAsia="ru-RU"/>
        </w:rPr>
        <w:t xml:space="preserve"> </w:t>
      </w:r>
      <w:r w:rsidRPr="00831D6C">
        <w:rPr>
          <w:color w:val="000000"/>
          <w:lang w:val="ru-RU" w:eastAsia="ru-RU"/>
        </w:rPr>
        <w:t>бааланган</w:t>
      </w:r>
      <w:r>
        <w:rPr>
          <w:color w:val="000000"/>
          <w:lang w:val="kk-KZ" w:eastAsia="ru-RU"/>
        </w:rPr>
        <w:t xml:space="preserve"> </w:t>
      </w:r>
      <w:r w:rsidRPr="00831D6C">
        <w:rPr>
          <w:color w:val="000000"/>
          <w:lang w:val="ru-RU" w:eastAsia="ru-RU"/>
        </w:rPr>
        <w:t>тобокелдигине</w:t>
      </w:r>
      <w:r w:rsidRPr="002A489B">
        <w:rPr>
          <w:color w:val="000000"/>
          <w:lang w:val="ru-RU" w:eastAsia="ru-RU"/>
        </w:rPr>
        <w:t xml:space="preserve"> </w:t>
      </w:r>
    </w:p>
    <w:p w14:paraId="6A5F3A43" w14:textId="77777777" w:rsidR="00992C89" w:rsidRPr="002A489B" w:rsidRDefault="00831D6C" w:rsidP="002A489B">
      <w:pPr>
        <w:pStyle w:val="TOCBody"/>
        <w:tabs>
          <w:tab w:val="clear" w:pos="360"/>
          <w:tab w:val="clear" w:pos="907"/>
          <w:tab w:val="clear" w:pos="6120"/>
          <w:tab w:val="right" w:leader="dot" w:pos="5940"/>
        </w:tabs>
        <w:spacing w:before="0"/>
        <w:ind w:left="357" w:firstLine="69"/>
        <w:rPr>
          <w:rFonts w:eastAsia="MS Mincho"/>
          <w:lang w:val="ru-RU"/>
        </w:rPr>
      </w:pPr>
      <w:r w:rsidRPr="00831D6C">
        <w:rPr>
          <w:color w:val="000000"/>
          <w:lang w:val="ru-RU" w:eastAsia="ru-RU"/>
        </w:rPr>
        <w:t>жооп</w:t>
      </w:r>
      <w:r w:rsidRPr="002A489B">
        <w:rPr>
          <w:color w:val="000000"/>
          <w:lang w:val="ru-RU" w:eastAsia="ru-RU"/>
        </w:rPr>
        <w:t xml:space="preserve"> </w:t>
      </w:r>
      <w:r w:rsidRPr="00831D6C">
        <w:rPr>
          <w:color w:val="000000"/>
          <w:lang w:val="ru-RU" w:eastAsia="ru-RU"/>
        </w:rPr>
        <w:t>иретинде</w:t>
      </w:r>
      <w:r w:rsidRPr="002A489B">
        <w:rPr>
          <w:color w:val="000000"/>
          <w:lang w:val="ru-RU" w:eastAsia="ru-RU"/>
        </w:rPr>
        <w:t xml:space="preserve"> </w:t>
      </w:r>
      <w:r w:rsidRPr="00831D6C">
        <w:rPr>
          <w:color w:val="000000"/>
          <w:lang w:val="ru-RU" w:eastAsia="ru-RU"/>
        </w:rPr>
        <w:t>аудиттик</w:t>
      </w:r>
      <w:r w:rsidRPr="002A489B">
        <w:rPr>
          <w:color w:val="000000"/>
          <w:lang w:val="ru-RU" w:eastAsia="ru-RU"/>
        </w:rPr>
        <w:t xml:space="preserve"> </w:t>
      </w:r>
      <w:r w:rsidRPr="00831D6C">
        <w:rPr>
          <w:color w:val="000000"/>
          <w:lang w:val="ru-RU" w:eastAsia="ru-RU"/>
        </w:rPr>
        <w:t>жол</w:t>
      </w:r>
      <w:r w:rsidRPr="002A489B">
        <w:rPr>
          <w:color w:val="000000"/>
          <w:lang w:val="ru-RU" w:eastAsia="ru-RU"/>
        </w:rPr>
        <w:t>-</w:t>
      </w:r>
      <w:r w:rsidRPr="00831D6C">
        <w:rPr>
          <w:color w:val="000000"/>
          <w:lang w:val="ru-RU" w:eastAsia="ru-RU"/>
        </w:rPr>
        <w:t>жоболор</w:t>
      </w:r>
      <w:r w:rsidRPr="002A489B">
        <w:rPr>
          <w:color w:val="000000"/>
          <w:lang w:val="ru-RU" w:eastAsia="ru-RU"/>
        </w:rPr>
        <w:t xml:space="preserve"> </w:t>
      </w:r>
      <w:r w:rsidRPr="002A489B">
        <w:rPr>
          <w:color w:val="000000"/>
          <w:lang w:val="ru-RU" w:eastAsia="ru-RU"/>
        </w:rPr>
        <w:softHyphen/>
      </w:r>
      <w:r w:rsidRPr="002A489B">
        <w:rPr>
          <w:color w:val="000000"/>
          <w:lang w:val="ru-RU" w:eastAsia="ru-RU"/>
        </w:rPr>
        <w:softHyphen/>
      </w:r>
      <w:r w:rsidRPr="002A489B">
        <w:rPr>
          <w:color w:val="000000"/>
          <w:lang w:val="ru-RU" w:eastAsia="ru-RU"/>
        </w:rPr>
        <w:softHyphen/>
      </w:r>
      <w:r w:rsidR="00992C89" w:rsidRPr="002A489B">
        <w:rPr>
          <w:rFonts w:eastAsia="MS Mincho"/>
          <w:lang w:val="ru-RU"/>
        </w:rPr>
        <w:tab/>
      </w:r>
      <w:r w:rsidR="00992C89" w:rsidRPr="002A489B">
        <w:rPr>
          <w:rFonts w:eastAsia="MS Mincho"/>
          <w:lang w:val="ru-RU"/>
        </w:rPr>
        <w:tab/>
      </w:r>
      <w:r w:rsidR="00992C89">
        <w:rPr>
          <w:rFonts w:eastAsia="MS Mincho"/>
        </w:rPr>
        <w:t>A</w:t>
      </w:r>
      <w:r w:rsidR="00992C89" w:rsidRPr="002A489B">
        <w:rPr>
          <w:rFonts w:eastAsia="MS Mincho"/>
          <w:lang w:val="ru-RU"/>
        </w:rPr>
        <w:t>4–</w:t>
      </w:r>
      <w:r w:rsidR="00992C89">
        <w:rPr>
          <w:rFonts w:eastAsia="MS Mincho"/>
        </w:rPr>
        <w:t>A</w:t>
      </w:r>
      <w:r w:rsidR="00992C89" w:rsidRPr="002A489B">
        <w:rPr>
          <w:rFonts w:eastAsia="MS Mincho"/>
          <w:lang w:val="ru-RU"/>
        </w:rPr>
        <w:t>58</w:t>
      </w:r>
    </w:p>
    <w:p w14:paraId="624AFB46" w14:textId="77777777" w:rsidR="00992C89" w:rsidRPr="002A489B" w:rsidRDefault="00831D6C">
      <w:pPr>
        <w:pStyle w:val="TOCBody"/>
        <w:tabs>
          <w:tab w:val="clear" w:pos="6120"/>
          <w:tab w:val="right" w:leader="dot" w:pos="5940"/>
        </w:tabs>
        <w:rPr>
          <w:rFonts w:eastAsia="MS Mincho"/>
          <w:lang w:val="ru-RU"/>
        </w:rPr>
      </w:pPr>
      <w:r w:rsidRPr="002A489B">
        <w:rPr>
          <w:color w:val="000000"/>
          <w:spacing w:val="-2"/>
          <w:lang w:val="ru-RU" w:eastAsia="ru-RU"/>
        </w:rPr>
        <w:t>Финансылык отчеттуулукту берүүнүн адекваттуулугу</w:t>
      </w:r>
      <w:r w:rsidR="00992C89" w:rsidRPr="002A489B">
        <w:rPr>
          <w:rFonts w:eastAsia="MS Mincho"/>
          <w:lang w:val="ru-RU"/>
        </w:rPr>
        <w:tab/>
      </w:r>
      <w:r w:rsidR="00992C89" w:rsidRPr="002A489B">
        <w:rPr>
          <w:rFonts w:eastAsia="MS Mincho"/>
          <w:lang w:val="ru-RU"/>
        </w:rPr>
        <w:tab/>
      </w:r>
      <w:r w:rsidR="00992C89">
        <w:rPr>
          <w:rFonts w:eastAsia="MS Mincho"/>
        </w:rPr>
        <w:t>A</w:t>
      </w:r>
      <w:r w:rsidR="00992C89" w:rsidRPr="002A489B">
        <w:rPr>
          <w:rFonts w:eastAsia="MS Mincho"/>
          <w:lang w:val="ru-RU"/>
        </w:rPr>
        <w:t>59</w:t>
      </w:r>
    </w:p>
    <w:p w14:paraId="71968B96" w14:textId="77777777" w:rsidR="00831D6C" w:rsidRPr="002A489B" w:rsidRDefault="00831D6C">
      <w:pPr>
        <w:pStyle w:val="TOCBody"/>
        <w:tabs>
          <w:tab w:val="clear" w:pos="6120"/>
          <w:tab w:val="right" w:leader="dot" w:pos="5940"/>
        </w:tabs>
        <w:rPr>
          <w:color w:val="000000"/>
          <w:lang w:val="ru-RU" w:eastAsia="ru-RU"/>
        </w:rPr>
      </w:pPr>
      <w:r w:rsidRPr="002A489B">
        <w:rPr>
          <w:color w:val="000000"/>
          <w:lang w:val="ru-RU" w:eastAsia="ru-RU"/>
        </w:rPr>
        <w:t>Аудитордук далилдердин жетиштүүлүгүн жана талаптагыдай мүнөзүн</w:t>
      </w:r>
    </w:p>
    <w:p w14:paraId="3775ED8F" w14:textId="113750DC" w:rsidR="00992C89" w:rsidRDefault="00831D6C" w:rsidP="002A489B">
      <w:pPr>
        <w:pStyle w:val="TOCBody"/>
        <w:tabs>
          <w:tab w:val="clear" w:pos="6120"/>
          <w:tab w:val="right" w:leader="dot" w:pos="5940"/>
        </w:tabs>
        <w:spacing w:before="0"/>
        <w:ind w:left="357" w:firstLine="69"/>
        <w:rPr>
          <w:rFonts w:eastAsia="MS Mincho"/>
        </w:rPr>
      </w:pPr>
      <w:r w:rsidRPr="002A489B">
        <w:rPr>
          <w:color w:val="000000"/>
          <w:lang w:val="ru-RU" w:eastAsia="ru-RU"/>
        </w:rPr>
        <w:t xml:space="preserve"> </w:t>
      </w:r>
      <w:r w:rsidRPr="009F44D8">
        <w:rPr>
          <w:color w:val="000000"/>
          <w:lang w:eastAsia="ru-RU"/>
        </w:rPr>
        <w:t>баалоо</w:t>
      </w:r>
      <w:r>
        <w:rPr>
          <w:color w:val="000000"/>
          <w:lang w:eastAsia="ru-RU"/>
        </w:rPr>
        <w:t xml:space="preserve">   </w:t>
      </w:r>
      <w:r w:rsidR="00992C89">
        <w:rPr>
          <w:rFonts w:eastAsia="MS Mincho"/>
        </w:rPr>
        <w:tab/>
      </w:r>
      <w:r>
        <w:rPr>
          <w:rFonts w:eastAsia="MS Mincho"/>
        </w:rPr>
        <w:tab/>
      </w:r>
      <w:r w:rsidR="00992C89">
        <w:rPr>
          <w:rFonts w:eastAsia="MS Mincho"/>
        </w:rPr>
        <w:t>A60–A62</w:t>
      </w:r>
    </w:p>
    <w:p w14:paraId="4227485D" w14:textId="77777777" w:rsidR="00992C89" w:rsidRDefault="00831D6C">
      <w:pPr>
        <w:pStyle w:val="TOCBody"/>
        <w:pBdr>
          <w:bottom w:val="single" w:sz="4" w:space="1" w:color="auto"/>
        </w:pBdr>
        <w:tabs>
          <w:tab w:val="clear" w:pos="6120"/>
          <w:tab w:val="right" w:leader="dot" w:pos="5940"/>
        </w:tabs>
        <w:rPr>
          <w:rFonts w:eastAsia="MS Mincho"/>
          <w:sz w:val="16"/>
          <w:szCs w:val="16"/>
        </w:rPr>
      </w:pPr>
      <w:r w:rsidRPr="002A489B">
        <w:rPr>
          <w:rStyle w:val="20"/>
          <w:b w:val="0"/>
          <w:sz w:val="20"/>
        </w:rPr>
        <w:t>Документация</w:t>
      </w:r>
      <w:r w:rsidR="00992C89">
        <w:rPr>
          <w:rFonts w:eastAsia="MS Mincho"/>
        </w:rPr>
        <w:t xml:space="preserve"> </w:t>
      </w:r>
      <w:r w:rsidR="00992C89">
        <w:rPr>
          <w:rFonts w:eastAsia="MS Mincho"/>
        </w:rPr>
        <w:tab/>
      </w:r>
      <w:r w:rsidR="00992C89">
        <w:rPr>
          <w:rFonts w:eastAsia="MS Mincho"/>
        </w:rPr>
        <w:tab/>
        <w:t>A63</w:t>
      </w:r>
    </w:p>
    <w:tbl>
      <w:tblPr>
        <w:tblpPr w:leftFromText="180" w:rightFromText="180" w:vertAnchor="text" w:horzAnchor="margin" w:tblpX="108" w:tblpY="112"/>
        <w:tblW w:w="6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6"/>
      </w:tblGrid>
      <w:tr w:rsidR="00992C89" w14:paraId="143FD51F" w14:textId="77777777">
        <w:tc>
          <w:tcPr>
            <w:tcW w:w="6926" w:type="dxa"/>
          </w:tcPr>
          <w:p w14:paraId="780FE136" w14:textId="77777777" w:rsidR="00992C89" w:rsidRPr="00831D6C" w:rsidRDefault="00831D6C">
            <w:pPr>
              <w:spacing w:before="60" w:after="60"/>
              <w:ind w:right="72"/>
            </w:pPr>
            <w:r w:rsidRPr="00831D6C">
              <w:rPr>
                <w:color w:val="000000"/>
                <w:lang w:eastAsia="ru-RU"/>
              </w:rPr>
              <w:t>Аудиттин эл аралык стандарты (АЭС) 330 «</w:t>
            </w:r>
            <w:r w:rsidRPr="00831D6C">
              <w:rPr>
                <w:i/>
                <w:color w:val="000000"/>
                <w:lang w:eastAsia="ru-RU"/>
              </w:rPr>
              <w:t>Бааланган тобокелдиктерге жооп иретинд</w:t>
            </w:r>
            <w:r w:rsidRPr="00831D6C">
              <w:rPr>
                <w:i/>
                <w:color w:val="000000"/>
                <w:lang w:val="kk-KZ" w:eastAsia="ru-RU"/>
              </w:rPr>
              <w:t>еги</w:t>
            </w:r>
            <w:r w:rsidRPr="00831D6C">
              <w:rPr>
                <w:i/>
                <w:color w:val="000000"/>
                <w:lang w:eastAsia="ru-RU"/>
              </w:rPr>
              <w:t xml:space="preserve"> аудиттик жол-жоболорду</w:t>
            </w:r>
            <w:r w:rsidRPr="00831D6C">
              <w:rPr>
                <w:color w:val="000000"/>
                <w:lang w:eastAsia="ru-RU"/>
              </w:rPr>
              <w:t>» АЭС 200 «</w:t>
            </w:r>
            <w:r w:rsidRPr="00831D6C">
              <w:rPr>
                <w:i/>
                <w:color w:val="000000"/>
                <w:lang w:eastAsia="ru-RU"/>
              </w:rPr>
              <w:t>Көз карандысыз аудитордун негизги максаттары жана Аудиттин эл аралык стандарттарына ылайык аудит</w:t>
            </w:r>
            <w:r w:rsidRPr="00831D6C">
              <w:rPr>
                <w:i/>
                <w:color w:val="000000"/>
                <w:lang w:val="kk-KZ" w:eastAsia="ru-RU"/>
              </w:rPr>
              <w:t>ти</w:t>
            </w:r>
            <w:r w:rsidRPr="00831D6C">
              <w:rPr>
                <w:i/>
                <w:color w:val="000000"/>
                <w:lang w:eastAsia="ru-RU"/>
              </w:rPr>
              <w:t xml:space="preserve"> жүргүзүү</w:t>
            </w:r>
            <w:r w:rsidRPr="00831D6C">
              <w:rPr>
                <w:color w:val="000000"/>
                <w:lang w:eastAsia="ru-RU"/>
              </w:rPr>
              <w:t>» менен бирге кароо керек.</w:t>
            </w:r>
          </w:p>
        </w:tc>
      </w:tr>
    </w:tbl>
    <w:p w14:paraId="6FDFCD84" w14:textId="77777777" w:rsidR="00831D6C" w:rsidRPr="002A489B" w:rsidRDefault="00831D6C" w:rsidP="000443EE">
      <w:pPr>
        <w:pStyle w:val="ae"/>
        <w:sectPr w:rsidR="00831D6C" w:rsidRPr="002A489B" w:rsidSect="00D935AC">
          <w:headerReference w:type="default" r:id="rId8"/>
          <w:footerReference w:type="even" r:id="rId9"/>
          <w:footerReference w:type="default" r:id="rId10"/>
          <w:footerReference w:type="first" r:id="rId11"/>
          <w:footnotePr>
            <w:numRestart w:val="eachSect"/>
          </w:footnotePr>
          <w:type w:val="continuous"/>
          <w:pgSz w:w="8640" w:h="12960" w:code="1"/>
          <w:pgMar w:top="1080" w:right="720" w:bottom="1080" w:left="720" w:header="360" w:footer="720" w:gutter="360"/>
          <w:pgNumType w:start="352"/>
          <w:cols w:space="720"/>
        </w:sectPr>
      </w:pPr>
    </w:p>
    <w:p w14:paraId="77DC3730" w14:textId="77777777" w:rsidR="000443EE" w:rsidRPr="000443EE" w:rsidRDefault="000443EE" w:rsidP="000443EE">
      <w:pPr>
        <w:pStyle w:val="2"/>
        <w:rPr>
          <w:szCs w:val="24"/>
          <w:lang w:eastAsia="ru-RU"/>
        </w:rPr>
      </w:pPr>
      <w:r w:rsidRPr="000443EE">
        <w:rPr>
          <w:rFonts w:cs="Times New Roman"/>
          <w:color w:val="000000"/>
          <w:spacing w:val="-2"/>
          <w:szCs w:val="24"/>
          <w:lang w:eastAsia="ru-RU"/>
        </w:rPr>
        <w:lastRenderedPageBreak/>
        <w:t>Киришүү</w:t>
      </w:r>
    </w:p>
    <w:p w14:paraId="563E1E8D" w14:textId="77777777" w:rsidR="00992C89" w:rsidRPr="000443EE" w:rsidRDefault="00831D6C">
      <w:pPr>
        <w:pStyle w:val="3"/>
        <w:spacing w:before="120"/>
        <w:ind w:right="0"/>
        <w:jc w:val="left"/>
      </w:pPr>
      <w:r w:rsidRPr="000443EE">
        <w:rPr>
          <w:rFonts w:cs="Times New Roman"/>
          <w:color w:val="000000"/>
          <w:lang w:eastAsia="ru-RU"/>
        </w:rPr>
        <w:t>Ушул стандартты колдонуу чөйрөсү</w:t>
      </w:r>
    </w:p>
    <w:p w14:paraId="2826F9A4" w14:textId="77777777" w:rsidR="00992C89" w:rsidRPr="000443EE" w:rsidRDefault="00992C89">
      <w:pPr>
        <w:pStyle w:val="NumberedParagraphISA400"/>
        <w:tabs>
          <w:tab w:val="clear" w:pos="312"/>
          <w:tab w:val="clear" w:pos="480"/>
        </w:tabs>
        <w:spacing w:line="240" w:lineRule="exact"/>
        <w:ind w:left="734" w:hanging="547"/>
        <w:rPr>
          <w:lang w:val="en-US"/>
        </w:rPr>
      </w:pPr>
      <w:r w:rsidRPr="000443EE">
        <w:rPr>
          <w:lang w:val="en-US"/>
        </w:rPr>
        <w:t>1.</w:t>
      </w:r>
      <w:r w:rsidRPr="000443EE">
        <w:rPr>
          <w:lang w:val="en-US"/>
        </w:rPr>
        <w:tab/>
      </w:r>
      <w:r w:rsidR="00831D6C" w:rsidRPr="000443EE">
        <w:rPr>
          <w:rFonts w:eastAsia="Times New Roman"/>
          <w:color w:val="000000"/>
          <w:lang w:eastAsia="ru-RU"/>
        </w:rPr>
        <w:t>Ушул</w:t>
      </w:r>
      <w:r w:rsidR="00831D6C" w:rsidRPr="000443EE">
        <w:rPr>
          <w:rFonts w:eastAsia="Times New Roman"/>
          <w:color w:val="000000"/>
          <w:lang w:val="en-US" w:eastAsia="ru-RU"/>
        </w:rPr>
        <w:t xml:space="preserve"> </w:t>
      </w:r>
      <w:r w:rsidR="00831D6C" w:rsidRPr="000443EE">
        <w:rPr>
          <w:rFonts w:eastAsia="Times New Roman"/>
          <w:color w:val="000000"/>
          <w:lang w:eastAsia="ru-RU"/>
        </w:rPr>
        <w:t>Аудиттин</w:t>
      </w:r>
      <w:r w:rsidR="00831D6C" w:rsidRPr="000443EE">
        <w:rPr>
          <w:rFonts w:eastAsia="Times New Roman"/>
          <w:color w:val="000000"/>
          <w:lang w:val="en-US" w:eastAsia="ru-RU"/>
        </w:rPr>
        <w:t xml:space="preserve"> </w:t>
      </w:r>
      <w:r w:rsidR="00831D6C" w:rsidRPr="000443EE">
        <w:rPr>
          <w:rFonts w:eastAsia="Times New Roman"/>
          <w:color w:val="000000"/>
          <w:lang w:eastAsia="ru-RU"/>
        </w:rPr>
        <w:t>эл</w:t>
      </w:r>
      <w:r w:rsidR="00831D6C" w:rsidRPr="000443EE">
        <w:rPr>
          <w:rFonts w:eastAsia="Times New Roman"/>
          <w:color w:val="000000"/>
          <w:lang w:val="en-US" w:eastAsia="ru-RU"/>
        </w:rPr>
        <w:t xml:space="preserve"> </w:t>
      </w:r>
      <w:r w:rsidR="00831D6C" w:rsidRPr="000443EE">
        <w:rPr>
          <w:rFonts w:eastAsia="Times New Roman"/>
          <w:color w:val="000000"/>
          <w:lang w:eastAsia="ru-RU"/>
        </w:rPr>
        <w:t>аралык</w:t>
      </w:r>
      <w:r w:rsidR="00831D6C" w:rsidRPr="000443EE">
        <w:rPr>
          <w:rFonts w:eastAsia="Times New Roman"/>
          <w:color w:val="000000"/>
          <w:lang w:val="en-US" w:eastAsia="ru-RU"/>
        </w:rPr>
        <w:t xml:space="preserve"> </w:t>
      </w:r>
      <w:r w:rsidR="00831D6C" w:rsidRPr="000443EE">
        <w:rPr>
          <w:rFonts w:eastAsia="Times New Roman"/>
          <w:color w:val="000000"/>
          <w:lang w:eastAsia="ru-RU"/>
        </w:rPr>
        <w:t>стандарты</w:t>
      </w:r>
      <w:r w:rsidR="00831D6C" w:rsidRPr="000443EE">
        <w:rPr>
          <w:rFonts w:eastAsia="Times New Roman"/>
          <w:color w:val="000000"/>
          <w:lang w:val="en-US" w:eastAsia="ru-RU"/>
        </w:rPr>
        <w:t xml:space="preserve"> (</w:t>
      </w:r>
      <w:r w:rsidR="00831D6C" w:rsidRPr="000443EE">
        <w:rPr>
          <w:rFonts w:eastAsia="Times New Roman"/>
          <w:color w:val="000000"/>
          <w:lang w:eastAsia="ru-RU"/>
        </w:rPr>
        <w:t>АЭС</w:t>
      </w:r>
      <w:r w:rsidR="00831D6C" w:rsidRPr="000443EE">
        <w:rPr>
          <w:rFonts w:eastAsia="Times New Roman"/>
          <w:color w:val="000000"/>
          <w:lang w:val="en-US" w:eastAsia="ru-RU"/>
        </w:rPr>
        <w:t xml:space="preserve">) </w:t>
      </w:r>
      <w:r w:rsidR="00831D6C" w:rsidRPr="000443EE">
        <w:rPr>
          <w:rFonts w:eastAsia="Times New Roman"/>
          <w:color w:val="000000"/>
          <w:lang w:eastAsia="ru-RU"/>
        </w:rPr>
        <w:t>финансылык</w:t>
      </w:r>
      <w:r w:rsidR="00831D6C" w:rsidRPr="000443EE">
        <w:rPr>
          <w:rFonts w:eastAsia="Times New Roman"/>
          <w:color w:val="000000"/>
          <w:lang w:val="en-US" w:eastAsia="ru-RU"/>
        </w:rPr>
        <w:t xml:space="preserve"> </w:t>
      </w:r>
      <w:r w:rsidR="00831D6C" w:rsidRPr="000443EE">
        <w:rPr>
          <w:rFonts w:eastAsia="Times New Roman"/>
          <w:color w:val="000000"/>
          <w:lang w:eastAsia="ru-RU"/>
        </w:rPr>
        <w:t>отчеттуулук</w:t>
      </w:r>
      <w:r w:rsidR="00831D6C" w:rsidRPr="000443EE">
        <w:rPr>
          <w:rFonts w:eastAsia="Times New Roman"/>
          <w:color w:val="000000"/>
          <w:lang w:val="en-US" w:eastAsia="ru-RU"/>
        </w:rPr>
        <w:t xml:space="preserve"> </w:t>
      </w:r>
      <w:r w:rsidR="00831D6C" w:rsidRPr="000443EE">
        <w:rPr>
          <w:rFonts w:eastAsia="Times New Roman"/>
          <w:color w:val="000000"/>
          <w:lang w:eastAsia="ru-RU"/>
        </w:rPr>
        <w:t>аудитин</w:t>
      </w:r>
      <w:r w:rsidR="00831D6C" w:rsidRPr="000443EE">
        <w:rPr>
          <w:rFonts w:eastAsia="Times New Roman"/>
          <w:color w:val="000000"/>
          <w:lang w:val="en-US" w:eastAsia="ru-RU"/>
        </w:rPr>
        <w:t xml:space="preserve"> </w:t>
      </w:r>
      <w:r w:rsidR="00831D6C" w:rsidRPr="000443EE">
        <w:rPr>
          <w:rFonts w:eastAsia="Times New Roman"/>
          <w:color w:val="000000"/>
          <w:lang w:eastAsia="ru-RU"/>
        </w:rPr>
        <w:t>жүргүзүүдө</w:t>
      </w:r>
      <w:r w:rsidR="00831D6C" w:rsidRPr="000443EE">
        <w:rPr>
          <w:rFonts w:eastAsia="Times New Roman"/>
          <w:color w:val="000000"/>
          <w:lang w:val="en-US" w:eastAsia="ru-RU"/>
        </w:rPr>
        <w:t xml:space="preserve"> </w:t>
      </w:r>
      <w:r w:rsidR="00831D6C" w:rsidRPr="000443EE">
        <w:rPr>
          <w:rFonts w:eastAsia="Times New Roman"/>
          <w:color w:val="000000"/>
          <w:lang w:eastAsia="ru-RU"/>
        </w:rPr>
        <w:t>АЭС</w:t>
      </w:r>
      <w:r w:rsidR="00831D6C" w:rsidRPr="000443EE">
        <w:rPr>
          <w:rFonts w:eastAsia="Times New Roman"/>
          <w:color w:val="000000"/>
          <w:lang w:val="en-US" w:eastAsia="ru-RU"/>
        </w:rPr>
        <w:t xml:space="preserve"> 315</w:t>
      </w:r>
      <w:r w:rsidR="00831D6C" w:rsidRPr="000443EE">
        <w:rPr>
          <w:rFonts w:eastAsia="Times New Roman"/>
          <w:color w:val="000000"/>
          <w:lang w:eastAsia="ru-RU"/>
        </w:rPr>
        <w:t>ке</w:t>
      </w:r>
      <w:r w:rsidR="00831D6C" w:rsidRPr="000443EE">
        <w:rPr>
          <w:rFonts w:eastAsia="Times New Roman"/>
          <w:color w:val="000000"/>
          <w:lang w:val="en-US" w:eastAsia="ru-RU"/>
        </w:rPr>
        <w:t xml:space="preserve"> (</w:t>
      </w:r>
      <w:r w:rsidR="00831D6C" w:rsidRPr="000443EE">
        <w:rPr>
          <w:rFonts w:eastAsia="Times New Roman"/>
          <w:color w:val="000000"/>
          <w:lang w:eastAsia="ru-RU"/>
        </w:rPr>
        <w:t>кайра</w:t>
      </w:r>
      <w:r w:rsidR="00831D6C" w:rsidRPr="000443EE">
        <w:rPr>
          <w:rFonts w:eastAsia="Times New Roman"/>
          <w:color w:val="000000"/>
          <w:lang w:val="en-US" w:eastAsia="ru-RU"/>
        </w:rPr>
        <w:t xml:space="preserve"> </w:t>
      </w:r>
      <w:r w:rsidR="00831D6C" w:rsidRPr="000443EE">
        <w:rPr>
          <w:rFonts w:eastAsia="Times New Roman"/>
          <w:color w:val="000000"/>
          <w:lang w:eastAsia="ru-RU"/>
        </w:rPr>
        <w:t>каралган</w:t>
      </w:r>
      <w:r w:rsidR="00831D6C" w:rsidRPr="000443EE">
        <w:rPr>
          <w:rFonts w:eastAsia="Times New Roman"/>
          <w:color w:val="000000"/>
          <w:lang w:val="en-US" w:eastAsia="ru-RU"/>
        </w:rPr>
        <w:t>)</w:t>
      </w:r>
      <w:r w:rsidR="00831D6C" w:rsidRPr="000443EE">
        <w:rPr>
          <w:rStyle w:val="a6"/>
          <w:rFonts w:eastAsia="Times New Roman"/>
          <w:color w:val="000000"/>
          <w:sz w:val="16"/>
          <w:szCs w:val="16"/>
          <w:lang w:val="en-US" w:eastAsia="ru-RU"/>
        </w:rPr>
        <w:footnoteReference w:id="1"/>
      </w:r>
      <w:r w:rsidR="00831D6C" w:rsidRPr="000443EE">
        <w:rPr>
          <w:rFonts w:eastAsia="Times New Roman"/>
          <w:color w:val="000000"/>
          <w:sz w:val="16"/>
          <w:szCs w:val="16"/>
          <w:vertAlign w:val="superscript"/>
          <w:lang w:val="en-US" w:eastAsia="ru-RU"/>
        </w:rPr>
        <w:t xml:space="preserve"> </w:t>
      </w:r>
      <w:r w:rsidR="00831D6C" w:rsidRPr="000443EE">
        <w:rPr>
          <w:rFonts w:eastAsia="Times New Roman"/>
          <w:color w:val="000000"/>
          <w:lang w:eastAsia="ru-RU"/>
        </w:rPr>
        <w:t>ылайык</w:t>
      </w:r>
      <w:r w:rsidR="00831D6C" w:rsidRPr="000443EE">
        <w:rPr>
          <w:rFonts w:eastAsia="Times New Roman"/>
          <w:color w:val="000000"/>
          <w:lang w:val="en-US" w:eastAsia="ru-RU"/>
        </w:rPr>
        <w:t xml:space="preserve"> </w:t>
      </w:r>
      <w:r w:rsidR="00831D6C" w:rsidRPr="000443EE">
        <w:rPr>
          <w:rFonts w:eastAsia="Times New Roman"/>
          <w:color w:val="000000"/>
          <w:lang w:eastAsia="ru-RU"/>
        </w:rPr>
        <w:t>аудитор</w:t>
      </w:r>
      <w:r w:rsidR="00831D6C" w:rsidRPr="000443EE">
        <w:rPr>
          <w:rFonts w:eastAsia="Times New Roman"/>
          <w:color w:val="000000"/>
          <w:lang w:val="en-US" w:eastAsia="ru-RU"/>
        </w:rPr>
        <w:t xml:space="preserve"> </w:t>
      </w:r>
      <w:r w:rsidR="00831D6C" w:rsidRPr="000443EE">
        <w:rPr>
          <w:rFonts w:eastAsia="Times New Roman"/>
          <w:color w:val="000000"/>
          <w:lang w:eastAsia="ru-RU"/>
        </w:rPr>
        <w:t>тарабынан</w:t>
      </w:r>
      <w:r w:rsidR="00831D6C" w:rsidRPr="000443EE">
        <w:rPr>
          <w:rFonts w:eastAsia="Times New Roman"/>
          <w:color w:val="000000"/>
          <w:lang w:val="en-US" w:eastAsia="ru-RU"/>
        </w:rPr>
        <w:t xml:space="preserve"> </w:t>
      </w:r>
      <w:r w:rsidR="00831D6C" w:rsidRPr="000443EE">
        <w:rPr>
          <w:rFonts w:eastAsia="Times New Roman"/>
          <w:color w:val="000000"/>
          <w:lang w:eastAsia="ru-RU"/>
        </w:rPr>
        <w:t>аныкталган</w:t>
      </w:r>
      <w:r w:rsidR="00831D6C" w:rsidRPr="000443EE">
        <w:rPr>
          <w:rFonts w:eastAsia="Times New Roman"/>
          <w:color w:val="000000"/>
          <w:lang w:val="en-US" w:eastAsia="ru-RU"/>
        </w:rPr>
        <w:t xml:space="preserve"> </w:t>
      </w:r>
      <w:r w:rsidR="00831D6C" w:rsidRPr="000443EE">
        <w:rPr>
          <w:rFonts w:eastAsia="Times New Roman"/>
          <w:color w:val="000000"/>
          <w:lang w:eastAsia="ru-RU"/>
        </w:rPr>
        <w:t>жана</w:t>
      </w:r>
      <w:r w:rsidR="00831D6C" w:rsidRPr="000443EE">
        <w:rPr>
          <w:rFonts w:eastAsia="Times New Roman"/>
          <w:color w:val="000000"/>
          <w:lang w:val="en-US" w:eastAsia="ru-RU"/>
        </w:rPr>
        <w:t xml:space="preserve"> </w:t>
      </w:r>
      <w:r w:rsidR="00831D6C" w:rsidRPr="000443EE">
        <w:rPr>
          <w:rFonts w:eastAsia="Times New Roman"/>
          <w:color w:val="000000"/>
          <w:lang w:eastAsia="ru-RU"/>
        </w:rPr>
        <w:t>бааланган</w:t>
      </w:r>
      <w:r w:rsidR="00831D6C" w:rsidRPr="000443EE">
        <w:rPr>
          <w:rFonts w:eastAsia="Times New Roman"/>
          <w:color w:val="000000"/>
          <w:lang w:val="en-US" w:eastAsia="ru-RU"/>
        </w:rPr>
        <w:t xml:space="preserve"> </w:t>
      </w:r>
      <w:r w:rsidR="00831D6C" w:rsidRPr="000443EE">
        <w:rPr>
          <w:rFonts w:eastAsia="Times New Roman"/>
          <w:color w:val="000000"/>
          <w:lang w:eastAsia="ru-RU"/>
        </w:rPr>
        <w:t>олуттуу</w:t>
      </w:r>
      <w:r w:rsidR="00831D6C" w:rsidRPr="000443EE">
        <w:rPr>
          <w:rFonts w:eastAsia="Times New Roman"/>
          <w:color w:val="000000"/>
          <w:lang w:val="en-US" w:eastAsia="ru-RU"/>
        </w:rPr>
        <w:t xml:space="preserve"> </w:t>
      </w:r>
      <w:r w:rsidR="00831D6C" w:rsidRPr="000443EE">
        <w:rPr>
          <w:rFonts w:eastAsia="Times New Roman"/>
          <w:color w:val="000000"/>
          <w:lang w:eastAsia="ru-RU"/>
        </w:rPr>
        <w:t>бурмалоо</w:t>
      </w:r>
      <w:r w:rsidR="00831D6C" w:rsidRPr="000443EE">
        <w:rPr>
          <w:rFonts w:eastAsia="Times New Roman"/>
          <w:color w:val="000000"/>
          <w:lang w:val="en-US" w:eastAsia="ru-RU"/>
        </w:rPr>
        <w:t xml:space="preserve"> </w:t>
      </w:r>
      <w:r w:rsidR="00831D6C" w:rsidRPr="000443EE">
        <w:rPr>
          <w:rFonts w:eastAsia="Times New Roman"/>
          <w:color w:val="000000"/>
          <w:lang w:eastAsia="ru-RU"/>
        </w:rPr>
        <w:t>тобокелдиктерине</w:t>
      </w:r>
      <w:r w:rsidR="00831D6C" w:rsidRPr="000443EE">
        <w:rPr>
          <w:rFonts w:eastAsia="Times New Roman"/>
          <w:color w:val="000000"/>
          <w:lang w:val="en-US" w:eastAsia="ru-RU"/>
        </w:rPr>
        <w:t xml:space="preserve"> </w:t>
      </w:r>
      <w:r w:rsidR="00831D6C" w:rsidRPr="000443EE">
        <w:rPr>
          <w:rFonts w:eastAsia="Times New Roman"/>
          <w:color w:val="000000"/>
          <w:lang w:eastAsia="ru-RU"/>
        </w:rPr>
        <w:t>карата</w:t>
      </w:r>
      <w:r w:rsidR="00831D6C" w:rsidRPr="000443EE">
        <w:rPr>
          <w:rFonts w:eastAsia="Times New Roman"/>
          <w:color w:val="000000"/>
          <w:lang w:val="en-US" w:eastAsia="ru-RU"/>
        </w:rPr>
        <w:t xml:space="preserve"> </w:t>
      </w:r>
      <w:r w:rsidR="00831D6C" w:rsidRPr="000443EE">
        <w:rPr>
          <w:rFonts w:eastAsia="Times New Roman"/>
          <w:color w:val="000000"/>
          <w:lang w:eastAsia="ru-RU"/>
        </w:rPr>
        <w:t>жол</w:t>
      </w:r>
      <w:r w:rsidR="00831D6C" w:rsidRPr="000443EE">
        <w:rPr>
          <w:rFonts w:eastAsia="Times New Roman"/>
          <w:color w:val="000000"/>
          <w:lang w:val="en-US" w:eastAsia="ru-RU"/>
        </w:rPr>
        <w:t>-</w:t>
      </w:r>
      <w:r w:rsidR="00831D6C" w:rsidRPr="000443EE">
        <w:rPr>
          <w:rFonts w:eastAsia="Times New Roman"/>
          <w:color w:val="000000"/>
          <w:lang w:eastAsia="ru-RU"/>
        </w:rPr>
        <w:t>жоболорду</w:t>
      </w:r>
      <w:r w:rsidR="00831D6C" w:rsidRPr="000443EE">
        <w:rPr>
          <w:rFonts w:eastAsia="Times New Roman"/>
          <w:color w:val="000000"/>
          <w:lang w:val="en-US" w:eastAsia="ru-RU"/>
        </w:rPr>
        <w:t xml:space="preserve"> </w:t>
      </w:r>
      <w:r w:rsidR="00831D6C" w:rsidRPr="000443EE">
        <w:rPr>
          <w:rFonts w:eastAsia="Times New Roman"/>
          <w:color w:val="000000"/>
          <w:lang w:eastAsia="ru-RU"/>
        </w:rPr>
        <w:t>иштеп</w:t>
      </w:r>
      <w:r w:rsidR="00831D6C" w:rsidRPr="000443EE">
        <w:rPr>
          <w:rFonts w:eastAsia="Times New Roman"/>
          <w:color w:val="000000"/>
          <w:lang w:val="en-US" w:eastAsia="ru-RU"/>
        </w:rPr>
        <w:t xml:space="preserve"> </w:t>
      </w:r>
      <w:r w:rsidR="00831D6C" w:rsidRPr="000443EE">
        <w:rPr>
          <w:rFonts w:eastAsia="Times New Roman"/>
          <w:color w:val="000000"/>
          <w:lang w:eastAsia="ru-RU"/>
        </w:rPr>
        <w:t>чыгуу</w:t>
      </w:r>
      <w:r w:rsidR="00831D6C" w:rsidRPr="000443EE">
        <w:rPr>
          <w:rFonts w:eastAsia="Times New Roman"/>
          <w:color w:val="000000"/>
          <w:lang w:val="en-US" w:eastAsia="ru-RU"/>
        </w:rPr>
        <w:t xml:space="preserve"> </w:t>
      </w:r>
      <w:r w:rsidR="00831D6C" w:rsidRPr="000443EE">
        <w:rPr>
          <w:rFonts w:eastAsia="Times New Roman"/>
          <w:color w:val="000000"/>
          <w:lang w:eastAsia="ru-RU"/>
        </w:rPr>
        <w:t>жана</w:t>
      </w:r>
      <w:r w:rsidR="00831D6C" w:rsidRPr="000443EE">
        <w:rPr>
          <w:rFonts w:eastAsia="Times New Roman"/>
          <w:color w:val="000000"/>
          <w:lang w:val="en-US" w:eastAsia="ru-RU"/>
        </w:rPr>
        <w:t xml:space="preserve"> </w:t>
      </w:r>
      <w:r w:rsidR="00831D6C" w:rsidRPr="000443EE">
        <w:rPr>
          <w:rFonts w:eastAsia="Times New Roman"/>
          <w:color w:val="000000"/>
          <w:lang w:eastAsia="ru-RU"/>
        </w:rPr>
        <w:t>жүргүзүү</w:t>
      </w:r>
      <w:r w:rsidR="00831D6C" w:rsidRPr="000443EE">
        <w:rPr>
          <w:rFonts w:eastAsia="Times New Roman"/>
          <w:color w:val="000000"/>
          <w:lang w:val="en-US" w:eastAsia="ru-RU"/>
        </w:rPr>
        <w:t xml:space="preserve"> </w:t>
      </w:r>
      <w:r w:rsidR="00831D6C" w:rsidRPr="000443EE">
        <w:rPr>
          <w:rFonts w:eastAsia="Times New Roman"/>
          <w:color w:val="000000"/>
          <w:lang w:eastAsia="ru-RU"/>
        </w:rPr>
        <w:t>боюнча</w:t>
      </w:r>
      <w:r w:rsidR="00831D6C" w:rsidRPr="000443EE">
        <w:rPr>
          <w:rFonts w:eastAsia="Times New Roman"/>
          <w:color w:val="000000"/>
          <w:lang w:val="en-US" w:eastAsia="ru-RU"/>
        </w:rPr>
        <w:t xml:space="preserve"> </w:t>
      </w:r>
      <w:r w:rsidR="00831D6C" w:rsidRPr="000443EE">
        <w:rPr>
          <w:rFonts w:eastAsia="Times New Roman"/>
          <w:color w:val="000000"/>
          <w:lang w:eastAsia="ru-RU"/>
        </w:rPr>
        <w:t>аудитордун</w:t>
      </w:r>
      <w:r w:rsidR="00831D6C" w:rsidRPr="000443EE">
        <w:rPr>
          <w:rFonts w:eastAsia="Times New Roman"/>
          <w:color w:val="000000"/>
          <w:lang w:val="en-US" w:eastAsia="ru-RU"/>
        </w:rPr>
        <w:t xml:space="preserve"> </w:t>
      </w:r>
      <w:r w:rsidR="00831D6C" w:rsidRPr="000443EE">
        <w:rPr>
          <w:rFonts w:eastAsia="Times New Roman"/>
          <w:color w:val="000000"/>
          <w:lang w:eastAsia="ru-RU"/>
        </w:rPr>
        <w:t>милдеттерин</w:t>
      </w:r>
      <w:r w:rsidR="00831D6C" w:rsidRPr="000443EE">
        <w:rPr>
          <w:rFonts w:eastAsia="Times New Roman"/>
          <w:color w:val="000000"/>
          <w:lang w:val="en-US" w:eastAsia="ru-RU"/>
        </w:rPr>
        <w:t xml:space="preserve"> </w:t>
      </w:r>
      <w:r w:rsidR="00831D6C" w:rsidRPr="000443EE">
        <w:rPr>
          <w:rFonts w:eastAsia="Times New Roman"/>
          <w:color w:val="000000"/>
          <w:lang w:eastAsia="ru-RU"/>
        </w:rPr>
        <w:t>белгилейт</w:t>
      </w:r>
      <w:r w:rsidR="00831D6C" w:rsidRPr="000443EE">
        <w:rPr>
          <w:rFonts w:eastAsia="Times New Roman"/>
          <w:color w:val="000000"/>
          <w:lang w:val="en-US" w:eastAsia="ru-RU"/>
        </w:rPr>
        <w:t>.</w:t>
      </w:r>
    </w:p>
    <w:p w14:paraId="7A43CA10" w14:textId="77777777" w:rsidR="00992C89" w:rsidRPr="000443EE" w:rsidRDefault="000443EE">
      <w:pPr>
        <w:pStyle w:val="3"/>
        <w:ind w:right="0"/>
        <w:jc w:val="left"/>
      </w:pPr>
      <w:r w:rsidRPr="000443EE">
        <w:rPr>
          <w:rFonts w:cs="Times New Roman"/>
          <w:bCs w:val="0"/>
          <w:color w:val="000000"/>
          <w:lang w:eastAsia="ru-RU"/>
        </w:rPr>
        <w:t>Күчүнө кирүү күнү</w:t>
      </w:r>
    </w:p>
    <w:p w14:paraId="15ABBE94" w14:textId="77777777" w:rsidR="00992C89" w:rsidRPr="000443EE" w:rsidRDefault="00992C89" w:rsidP="000443EE">
      <w:pPr>
        <w:pStyle w:val="NumberedParagraphISA400"/>
        <w:tabs>
          <w:tab w:val="clear" w:pos="312"/>
          <w:tab w:val="clear" w:pos="480"/>
        </w:tabs>
        <w:spacing w:line="240" w:lineRule="exact"/>
        <w:ind w:left="734" w:hanging="547"/>
        <w:rPr>
          <w:lang w:val="en-US"/>
        </w:rPr>
      </w:pPr>
      <w:r w:rsidRPr="000443EE">
        <w:t>2.</w:t>
      </w:r>
      <w:r w:rsidRPr="000443EE">
        <w:tab/>
      </w:r>
      <w:r w:rsidR="000443EE" w:rsidRPr="000443EE">
        <w:rPr>
          <w:rFonts w:eastAsia="Times New Roman"/>
          <w:color w:val="000000"/>
          <w:lang w:val="en-US" w:eastAsia="ru-RU"/>
        </w:rPr>
        <w:t>2009-</w:t>
      </w:r>
      <w:r w:rsidR="000443EE" w:rsidRPr="000443EE">
        <w:rPr>
          <w:rFonts w:eastAsia="Times New Roman"/>
          <w:color w:val="000000"/>
          <w:lang w:eastAsia="ru-RU"/>
        </w:rPr>
        <w:t>жылдын</w:t>
      </w:r>
      <w:r w:rsidR="000443EE" w:rsidRPr="000443EE">
        <w:rPr>
          <w:rFonts w:eastAsia="Times New Roman"/>
          <w:color w:val="000000"/>
          <w:lang w:val="en-US" w:eastAsia="ru-RU"/>
        </w:rPr>
        <w:t xml:space="preserve"> 15-</w:t>
      </w:r>
      <w:r w:rsidR="000443EE" w:rsidRPr="000443EE">
        <w:rPr>
          <w:rFonts w:eastAsia="Times New Roman"/>
          <w:color w:val="000000"/>
          <w:lang w:eastAsia="ru-RU"/>
        </w:rPr>
        <w:t>декабрында</w:t>
      </w:r>
      <w:r w:rsidR="000443EE" w:rsidRPr="000443EE">
        <w:rPr>
          <w:rFonts w:eastAsia="Times New Roman"/>
          <w:color w:val="000000"/>
          <w:lang w:val="en-US" w:eastAsia="ru-RU"/>
        </w:rPr>
        <w:t xml:space="preserve"> </w:t>
      </w:r>
      <w:r w:rsidR="000443EE" w:rsidRPr="000443EE">
        <w:rPr>
          <w:rFonts w:eastAsia="Times New Roman"/>
          <w:color w:val="000000"/>
          <w:lang w:eastAsia="ru-RU"/>
        </w:rPr>
        <w:t>же</w:t>
      </w:r>
      <w:r w:rsidR="000443EE" w:rsidRPr="000443EE">
        <w:rPr>
          <w:rFonts w:eastAsia="Times New Roman"/>
          <w:color w:val="000000"/>
          <w:lang w:val="en-US" w:eastAsia="ru-RU"/>
        </w:rPr>
        <w:t xml:space="preserve"> </w:t>
      </w:r>
      <w:r w:rsidR="000443EE" w:rsidRPr="000443EE">
        <w:rPr>
          <w:rFonts w:eastAsia="Times New Roman"/>
          <w:color w:val="000000"/>
          <w:lang w:eastAsia="ru-RU"/>
        </w:rPr>
        <w:t>андан</w:t>
      </w:r>
      <w:r w:rsidR="000443EE" w:rsidRPr="000443EE">
        <w:rPr>
          <w:rFonts w:eastAsia="Times New Roman"/>
          <w:color w:val="000000"/>
          <w:lang w:val="en-US" w:eastAsia="ru-RU"/>
        </w:rPr>
        <w:t xml:space="preserve"> </w:t>
      </w:r>
      <w:r w:rsidR="000443EE" w:rsidRPr="000443EE">
        <w:rPr>
          <w:rFonts w:eastAsia="Times New Roman"/>
          <w:color w:val="000000"/>
          <w:lang w:eastAsia="ru-RU"/>
        </w:rPr>
        <w:t>кийинки</w:t>
      </w:r>
      <w:r w:rsidR="000443EE" w:rsidRPr="000443EE">
        <w:rPr>
          <w:rFonts w:eastAsia="Times New Roman"/>
          <w:color w:val="000000"/>
          <w:lang w:val="en-US" w:eastAsia="ru-RU"/>
        </w:rPr>
        <w:t xml:space="preserve"> </w:t>
      </w:r>
      <w:r w:rsidR="000443EE" w:rsidRPr="000443EE">
        <w:rPr>
          <w:rFonts w:eastAsia="Times New Roman"/>
          <w:color w:val="000000"/>
          <w:lang w:eastAsia="ru-RU"/>
        </w:rPr>
        <w:t>күндө</w:t>
      </w:r>
      <w:r w:rsidR="000443EE" w:rsidRPr="000443EE">
        <w:rPr>
          <w:rFonts w:eastAsia="Times New Roman"/>
          <w:color w:val="000000"/>
          <w:lang w:val="en-US" w:eastAsia="ru-RU"/>
        </w:rPr>
        <w:t xml:space="preserve"> </w:t>
      </w:r>
      <w:r w:rsidR="000443EE" w:rsidRPr="000443EE">
        <w:rPr>
          <w:rFonts w:eastAsia="Times New Roman"/>
          <w:color w:val="000000"/>
          <w:lang w:eastAsia="ru-RU"/>
        </w:rPr>
        <w:t>башталуучу</w:t>
      </w:r>
      <w:r w:rsidR="000443EE" w:rsidRPr="000443EE">
        <w:rPr>
          <w:rFonts w:eastAsia="Times New Roman"/>
          <w:color w:val="000000"/>
          <w:lang w:val="en-US" w:eastAsia="ru-RU"/>
        </w:rPr>
        <w:t xml:space="preserve"> </w:t>
      </w:r>
      <w:r w:rsidR="000443EE" w:rsidRPr="000443EE">
        <w:rPr>
          <w:rFonts w:eastAsia="Times New Roman"/>
          <w:color w:val="000000"/>
          <w:lang w:eastAsia="ru-RU"/>
        </w:rPr>
        <w:t>мезгилдеги</w:t>
      </w:r>
      <w:r w:rsidR="000443EE" w:rsidRPr="000443EE">
        <w:rPr>
          <w:rFonts w:eastAsia="Times New Roman"/>
          <w:color w:val="000000"/>
          <w:lang w:val="en-US" w:eastAsia="ru-RU"/>
        </w:rPr>
        <w:t xml:space="preserve"> </w:t>
      </w:r>
      <w:r w:rsidR="000443EE" w:rsidRPr="000443EE">
        <w:rPr>
          <w:rFonts w:eastAsia="Times New Roman"/>
          <w:color w:val="000000"/>
          <w:lang w:eastAsia="ru-RU"/>
        </w:rPr>
        <w:t>финансылык</w:t>
      </w:r>
      <w:r w:rsidR="000443EE" w:rsidRPr="000443EE">
        <w:rPr>
          <w:rFonts w:eastAsia="Times New Roman"/>
          <w:color w:val="000000"/>
          <w:lang w:val="en-US" w:eastAsia="ru-RU"/>
        </w:rPr>
        <w:t xml:space="preserve"> </w:t>
      </w:r>
      <w:r w:rsidR="000443EE" w:rsidRPr="000443EE">
        <w:rPr>
          <w:rFonts w:eastAsia="Times New Roman"/>
          <w:color w:val="000000"/>
          <w:lang w:eastAsia="ru-RU"/>
        </w:rPr>
        <w:t>отчеттуулук</w:t>
      </w:r>
      <w:r w:rsidR="000443EE" w:rsidRPr="000443EE">
        <w:rPr>
          <w:rFonts w:eastAsia="Times New Roman"/>
          <w:color w:val="000000"/>
          <w:lang w:val="kk-KZ" w:eastAsia="ru-RU"/>
        </w:rPr>
        <w:t>тун</w:t>
      </w:r>
      <w:r w:rsidR="000443EE" w:rsidRPr="000443EE">
        <w:rPr>
          <w:rFonts w:eastAsia="Times New Roman"/>
          <w:color w:val="000000"/>
          <w:lang w:val="en-US" w:eastAsia="ru-RU"/>
        </w:rPr>
        <w:t xml:space="preserve"> </w:t>
      </w:r>
      <w:r w:rsidR="000443EE" w:rsidRPr="000443EE">
        <w:rPr>
          <w:rFonts w:eastAsia="Times New Roman"/>
          <w:color w:val="000000"/>
          <w:lang w:eastAsia="ru-RU"/>
        </w:rPr>
        <w:t>аудит</w:t>
      </w:r>
      <w:r w:rsidR="000443EE" w:rsidRPr="000443EE">
        <w:rPr>
          <w:rFonts w:eastAsia="Times New Roman"/>
          <w:color w:val="000000"/>
          <w:lang w:val="kk-KZ" w:eastAsia="ru-RU"/>
        </w:rPr>
        <w:t xml:space="preserve">ине </w:t>
      </w:r>
      <w:r w:rsidR="000443EE" w:rsidRPr="000443EE">
        <w:rPr>
          <w:rFonts w:eastAsia="Times New Roman"/>
          <w:color w:val="000000"/>
          <w:lang w:eastAsia="ru-RU"/>
        </w:rPr>
        <w:t>карата</w:t>
      </w:r>
      <w:r w:rsidR="000443EE" w:rsidRPr="000443EE">
        <w:rPr>
          <w:rFonts w:eastAsia="Times New Roman"/>
          <w:color w:val="000000"/>
          <w:lang w:val="en-US" w:eastAsia="ru-RU"/>
        </w:rPr>
        <w:t xml:space="preserve"> </w:t>
      </w:r>
      <w:r w:rsidR="000443EE" w:rsidRPr="000443EE">
        <w:rPr>
          <w:rFonts w:eastAsia="Times New Roman"/>
          <w:color w:val="000000"/>
          <w:lang w:eastAsia="ru-RU"/>
        </w:rPr>
        <w:t>күчүнө</w:t>
      </w:r>
      <w:r w:rsidR="000443EE" w:rsidRPr="000443EE">
        <w:rPr>
          <w:rFonts w:eastAsia="Times New Roman"/>
          <w:color w:val="000000"/>
          <w:lang w:val="en-US" w:eastAsia="ru-RU"/>
        </w:rPr>
        <w:t xml:space="preserve"> </w:t>
      </w:r>
      <w:r w:rsidR="000443EE" w:rsidRPr="000443EE">
        <w:rPr>
          <w:rFonts w:eastAsia="Times New Roman"/>
          <w:color w:val="000000"/>
          <w:lang w:eastAsia="ru-RU"/>
        </w:rPr>
        <w:t>кирет</w:t>
      </w:r>
    </w:p>
    <w:p w14:paraId="78BAE37E" w14:textId="77777777" w:rsidR="00992C89" w:rsidRPr="000443EE" w:rsidRDefault="000443EE">
      <w:pPr>
        <w:pStyle w:val="3"/>
        <w:ind w:right="0"/>
        <w:jc w:val="left"/>
        <w:rPr>
          <w:sz w:val="24"/>
          <w:szCs w:val="24"/>
        </w:rPr>
      </w:pPr>
      <w:r w:rsidRPr="000443EE">
        <w:rPr>
          <w:sz w:val="24"/>
          <w:szCs w:val="24"/>
          <w:lang w:val="ru-RU"/>
        </w:rPr>
        <w:t>Максаты</w:t>
      </w:r>
    </w:p>
    <w:p w14:paraId="34B64DAA" w14:textId="77777777" w:rsidR="00992C89" w:rsidRPr="000443EE" w:rsidRDefault="00992C89">
      <w:pPr>
        <w:pStyle w:val="NumberedParagraphISA400"/>
        <w:tabs>
          <w:tab w:val="clear" w:pos="312"/>
          <w:tab w:val="clear" w:pos="480"/>
        </w:tabs>
        <w:spacing w:line="240" w:lineRule="exact"/>
        <w:ind w:left="734" w:hanging="547"/>
        <w:rPr>
          <w:lang w:val="en-US"/>
        </w:rPr>
      </w:pPr>
      <w:r>
        <w:rPr>
          <w:lang w:val="en-US"/>
        </w:rPr>
        <w:t>3.</w:t>
      </w:r>
      <w:r>
        <w:rPr>
          <w:lang w:val="en-US"/>
        </w:rPr>
        <w:tab/>
      </w:r>
      <w:r w:rsidR="000443EE" w:rsidRPr="000443EE">
        <w:rPr>
          <w:rFonts w:eastAsia="Times New Roman"/>
          <w:color w:val="000000"/>
          <w:lang w:eastAsia="ru-RU"/>
        </w:rPr>
        <w:t xml:space="preserve">Аудитордун максаты, мындай тобокелдиктер боюнча тийиштүү аудитордук жол-жоболорду иштеп чыгуу жана жүргүзүү жолу менен олуттуу бурмалоолордун бааланган тобокелдиктерине карата жетиштүү </w:t>
      </w:r>
      <w:r w:rsidR="000443EE" w:rsidRPr="000443EE">
        <w:rPr>
          <w:rFonts w:eastAsia="Times New Roman"/>
          <w:color w:val="000000"/>
          <w:lang w:val="kk-KZ" w:eastAsia="ru-RU"/>
        </w:rPr>
        <w:t xml:space="preserve">жана </w:t>
      </w:r>
      <w:r w:rsidR="000443EE" w:rsidRPr="000443EE">
        <w:rPr>
          <w:rFonts w:eastAsia="Times New Roman"/>
          <w:color w:val="000000"/>
          <w:lang w:eastAsia="ru-RU"/>
        </w:rPr>
        <w:t>талаптагыдай аудитордук далилдерди алууда турат</w:t>
      </w:r>
      <w:r w:rsidR="000443EE" w:rsidRPr="009F44D8">
        <w:rPr>
          <w:rFonts w:eastAsia="Times New Roman"/>
          <w:color w:val="000000"/>
          <w:sz w:val="18"/>
          <w:szCs w:val="18"/>
          <w:lang w:eastAsia="ru-RU"/>
        </w:rPr>
        <w:t>.</w:t>
      </w:r>
    </w:p>
    <w:p w14:paraId="50CE3405" w14:textId="77777777" w:rsidR="00992C89" w:rsidRPr="000443EE" w:rsidRDefault="000443EE">
      <w:pPr>
        <w:pStyle w:val="3"/>
        <w:ind w:right="0"/>
        <w:jc w:val="left"/>
        <w:rPr>
          <w:sz w:val="24"/>
          <w:szCs w:val="24"/>
        </w:rPr>
      </w:pPr>
      <w:r w:rsidRPr="000443EE">
        <w:rPr>
          <w:sz w:val="24"/>
          <w:szCs w:val="24"/>
          <w:lang w:val="ru-RU"/>
        </w:rPr>
        <w:t>Аныктамалар</w:t>
      </w:r>
    </w:p>
    <w:p w14:paraId="11AE85AD" w14:textId="77777777" w:rsidR="00992C89" w:rsidRPr="000443EE" w:rsidRDefault="00992C89">
      <w:pPr>
        <w:pStyle w:val="NumberedParagraphISA400"/>
        <w:tabs>
          <w:tab w:val="clear" w:pos="312"/>
          <w:tab w:val="clear" w:pos="480"/>
        </w:tabs>
        <w:spacing w:line="240" w:lineRule="exact"/>
        <w:ind w:left="734" w:hanging="547"/>
        <w:rPr>
          <w:spacing w:val="-4"/>
          <w:lang w:val="en-US"/>
        </w:rPr>
      </w:pPr>
      <w:r>
        <w:rPr>
          <w:spacing w:val="-4"/>
          <w:lang w:val="en-US"/>
        </w:rPr>
        <w:t>4.</w:t>
      </w:r>
      <w:r>
        <w:rPr>
          <w:spacing w:val="-4"/>
          <w:lang w:val="en-US"/>
        </w:rPr>
        <w:tab/>
      </w:r>
      <w:r w:rsidR="000443EE" w:rsidRPr="000443EE">
        <w:rPr>
          <w:rFonts w:eastAsia="Times New Roman"/>
          <w:color w:val="000000"/>
          <w:lang w:eastAsia="ru-RU"/>
        </w:rPr>
        <w:t>Аудиттин эл аралык стандарттарынын максаттары үчүн төмөнкүдөй терминдер колдонулат:</w:t>
      </w:r>
    </w:p>
    <w:p w14:paraId="6F4AF9DD" w14:textId="77777777" w:rsidR="00992C89" w:rsidRPr="00757B4F" w:rsidRDefault="000443EE">
      <w:pPr>
        <w:pStyle w:val="NumberedParagraphISA400"/>
        <w:numPr>
          <w:ilvl w:val="0"/>
          <w:numId w:val="67"/>
        </w:numPr>
        <w:tabs>
          <w:tab w:val="clear" w:pos="312"/>
          <w:tab w:val="clear" w:pos="480"/>
          <w:tab w:val="clear" w:pos="907"/>
        </w:tabs>
        <w:spacing w:line="240" w:lineRule="exact"/>
        <w:ind w:left="1267" w:hanging="547"/>
        <w:rPr>
          <w:lang w:val="en-US"/>
        </w:rPr>
      </w:pPr>
      <w:r w:rsidRPr="00757B4F">
        <w:rPr>
          <w:rFonts w:eastAsia="Times New Roman"/>
          <w:color w:val="000000"/>
          <w:lang w:eastAsia="ru-RU"/>
        </w:rPr>
        <w:t>маани-маңызы боюнча текшерүү жол-жобосу – өбөлгөлөр деңгээлинде олуттуу бурмалоолорду табууга арналган аудитордук жол-жобо. Маани-маңызы боюнча текшерүү жол-жоболору өз ичине төмөнкүлөрдү камтыйт:</w:t>
      </w:r>
    </w:p>
    <w:p w14:paraId="2A608015" w14:textId="77777777" w:rsidR="00992C89" w:rsidRPr="00757B4F" w:rsidRDefault="00992C89" w:rsidP="00757B4F">
      <w:pPr>
        <w:pStyle w:val="NumberedParagraphISA400"/>
        <w:tabs>
          <w:tab w:val="clear" w:pos="312"/>
          <w:tab w:val="clear" w:pos="480"/>
        </w:tabs>
        <w:spacing w:line="240" w:lineRule="exact"/>
        <w:ind w:left="1814" w:hanging="547"/>
        <w:rPr>
          <w:lang w:val="en-US"/>
        </w:rPr>
      </w:pPr>
      <w:r>
        <w:t>(i)</w:t>
      </w:r>
      <w:r>
        <w:tab/>
      </w:r>
      <w:r w:rsidR="00757B4F" w:rsidRPr="00757B4F">
        <w:rPr>
          <w:rFonts w:eastAsia="Times New Roman"/>
          <w:color w:val="000000"/>
          <w:szCs w:val="18"/>
          <w:lang w:val="ky-KG" w:eastAsia="ru-RU"/>
        </w:rPr>
        <w:t>кең-кесири тесттер (операциялардын түрлөрүн, эсептер боюнча калдыктарды жана маалыматтарды ачып көрсөтүүнү); жана</w:t>
      </w:r>
    </w:p>
    <w:p w14:paraId="531E7594" w14:textId="77777777" w:rsidR="00992C89" w:rsidRPr="00D87EF2" w:rsidRDefault="00992C89">
      <w:pPr>
        <w:pStyle w:val="NumberedParagraphISA400"/>
        <w:tabs>
          <w:tab w:val="clear" w:pos="312"/>
          <w:tab w:val="clear" w:pos="480"/>
        </w:tabs>
        <w:spacing w:line="240" w:lineRule="exact"/>
        <w:ind w:left="1814" w:hanging="547"/>
        <w:rPr>
          <w:lang w:val="en-US"/>
        </w:rPr>
      </w:pPr>
      <w:r>
        <w:t>(ii)</w:t>
      </w:r>
      <w:r>
        <w:tab/>
      </w:r>
      <w:r w:rsidR="00D87EF2" w:rsidRPr="00D87EF2">
        <w:rPr>
          <w:rFonts w:eastAsia="Times New Roman"/>
          <w:color w:val="000000"/>
          <w:lang w:val="ky-KG" w:eastAsia="ru-RU"/>
        </w:rPr>
        <w:t>маани-маңызы боюнча текшерүүнүн талдоо жол-жоболору.</w:t>
      </w:r>
    </w:p>
    <w:p w14:paraId="52918156" w14:textId="77777777" w:rsidR="00992C89" w:rsidRPr="00774ED8" w:rsidRDefault="00774ED8">
      <w:pPr>
        <w:pStyle w:val="NumberedParagraphISA400"/>
        <w:numPr>
          <w:ilvl w:val="0"/>
          <w:numId w:val="67"/>
        </w:numPr>
        <w:tabs>
          <w:tab w:val="clear" w:pos="312"/>
          <w:tab w:val="clear" w:pos="480"/>
          <w:tab w:val="clear" w:pos="907"/>
        </w:tabs>
        <w:spacing w:line="240" w:lineRule="exact"/>
        <w:ind w:left="1267" w:hanging="547"/>
        <w:rPr>
          <w:lang w:val="en-US"/>
        </w:rPr>
      </w:pPr>
      <w:r w:rsidRPr="00774ED8">
        <w:rPr>
          <w:rFonts w:eastAsia="Times New Roman"/>
          <w:color w:val="000000"/>
          <w:lang w:val="ky-KG" w:eastAsia="ru-RU"/>
        </w:rPr>
        <w:t>каражаттарын тестирлөө – өбөлгөлөр деңгээлинде олуттуу бурмалоолорду болтурбоо же табуу жана жоюу максатында контролдоо каражаттарын колдонуунун операциялык натыйжалуулугун баалоо үчүн арналган аудитордук жол-жобо.</w:t>
      </w:r>
    </w:p>
    <w:p w14:paraId="331BA087" w14:textId="77777777" w:rsidR="00992C89" w:rsidRPr="00774ED8" w:rsidRDefault="00774ED8">
      <w:pPr>
        <w:pStyle w:val="2"/>
        <w:spacing w:before="240" w:line="240" w:lineRule="exact"/>
        <w:rPr>
          <w:szCs w:val="24"/>
        </w:rPr>
      </w:pPr>
      <w:r w:rsidRPr="00774ED8">
        <w:rPr>
          <w:rFonts w:cs="Times New Roman"/>
          <w:color w:val="000000"/>
          <w:spacing w:val="-2"/>
          <w:szCs w:val="24"/>
          <w:lang w:val="ky-KG" w:eastAsia="ru-RU"/>
        </w:rPr>
        <w:t>Талаптар</w:t>
      </w:r>
    </w:p>
    <w:p w14:paraId="45EA1E2E" w14:textId="77777777" w:rsidR="00992C89" w:rsidRPr="00774ED8" w:rsidRDefault="00774ED8">
      <w:pPr>
        <w:pStyle w:val="3"/>
        <w:spacing w:before="120"/>
        <w:ind w:left="547" w:right="0" w:hanging="547"/>
        <w:jc w:val="left"/>
      </w:pPr>
      <w:r w:rsidRPr="00BF670A">
        <w:rPr>
          <w:rFonts w:cs="Times New Roman"/>
          <w:color w:val="000000"/>
          <w:lang w:val="ky-KG" w:eastAsia="ru-RU"/>
        </w:rPr>
        <w:t>Жалпы мүнөздөгү аудитордук жол-жоболор</w:t>
      </w:r>
    </w:p>
    <w:p w14:paraId="41949AF6" w14:textId="77777777" w:rsidR="00992C89" w:rsidRPr="00774ED8" w:rsidRDefault="00992C89" w:rsidP="00774ED8">
      <w:pPr>
        <w:pStyle w:val="NumberedParagraphISA400"/>
        <w:tabs>
          <w:tab w:val="clear" w:pos="312"/>
          <w:tab w:val="clear" w:pos="480"/>
        </w:tabs>
        <w:spacing w:line="240" w:lineRule="exact"/>
        <w:ind w:left="734" w:hanging="547"/>
        <w:rPr>
          <w:spacing w:val="-4"/>
        </w:rPr>
      </w:pPr>
      <w:r>
        <w:rPr>
          <w:spacing w:val="-4"/>
        </w:rPr>
        <w:lastRenderedPageBreak/>
        <w:t>5.</w:t>
      </w:r>
      <w:r>
        <w:rPr>
          <w:b/>
          <w:spacing w:val="-4"/>
        </w:rPr>
        <w:tab/>
      </w:r>
      <w:r w:rsidR="00774ED8" w:rsidRPr="00BF670A">
        <w:rPr>
          <w:rFonts w:eastAsia="Times New Roman"/>
          <w:color w:val="000000"/>
          <w:lang w:eastAsia="ru-RU"/>
        </w:rPr>
        <w:t>Аудитор финансылык отчеттуулук деңгээлинде олуттуу бурмалоонун бааланган тобокелдиктерине карата жалпы мүнөздөгү аудитордук жол-жоболорду иштеп чыгууга жана жүзөгө ашырууга тийиш (A1–A3-пункттарын караңыз).</w:t>
      </w:r>
    </w:p>
    <w:p w14:paraId="7D099772" w14:textId="77777777" w:rsidR="00992C89" w:rsidRPr="00774ED8" w:rsidRDefault="00774ED8" w:rsidP="00774ED8">
      <w:pPr>
        <w:pStyle w:val="2"/>
        <w:rPr>
          <w:sz w:val="20"/>
          <w:szCs w:val="20"/>
          <w:lang w:val="ky-KG" w:eastAsia="ru-RU"/>
        </w:rPr>
      </w:pPr>
      <w:r w:rsidRPr="00774ED8">
        <w:rPr>
          <w:sz w:val="20"/>
          <w:szCs w:val="20"/>
          <w:lang w:val="ky-KG" w:eastAsia="ru-RU"/>
        </w:rPr>
        <w:t>Өбөлгөлөө деңгээлиндеги олуттуу бурмалоонун бааланган тобокелдигине жооп иретинде аудиттик жол-жоболор</w:t>
      </w:r>
    </w:p>
    <w:p w14:paraId="7403E693" w14:textId="77777777" w:rsidR="00992C89" w:rsidRPr="00774ED8" w:rsidRDefault="00992C89">
      <w:pPr>
        <w:pStyle w:val="NumberedParagraphISA400"/>
        <w:tabs>
          <w:tab w:val="clear" w:pos="312"/>
          <w:tab w:val="clear" w:pos="480"/>
        </w:tabs>
        <w:spacing w:line="240" w:lineRule="exact"/>
        <w:ind w:left="734" w:hanging="547"/>
        <w:rPr>
          <w:lang w:val="ky-KG"/>
        </w:rPr>
      </w:pPr>
      <w:r w:rsidRPr="00774ED8">
        <w:rPr>
          <w:lang w:val="ky-KG"/>
        </w:rPr>
        <w:t>6.</w:t>
      </w:r>
      <w:r w:rsidRPr="00774ED8">
        <w:rPr>
          <w:lang w:val="ky-KG"/>
        </w:rPr>
        <w:tab/>
      </w:r>
      <w:r w:rsidR="00774ED8" w:rsidRPr="00BF670A">
        <w:rPr>
          <w:rFonts w:eastAsia="Times New Roman"/>
          <w:color w:val="000000"/>
          <w:lang w:val="ky-KG" w:eastAsia="ru-RU"/>
        </w:rPr>
        <w:t>Аудитор финансылык отчеттуулукту даярдоонун өбөлгөлөө деңгээлиндеги олуттуу бурмалоонун бааланган тобокелдиктерине жооп иретинде жана эсепке алуу менен аныкталуучу андан аркы аудитордук жол-жоболордун мүнөзүн, мөөнөттөрүн жана көлөмүн иштеп чыгышы жана аткарышы керек (A4-A8-пункттарды караңыз).</w:t>
      </w:r>
    </w:p>
    <w:p w14:paraId="54B18079" w14:textId="77777777" w:rsidR="00992C89" w:rsidRPr="00774ED8" w:rsidRDefault="00774ED8">
      <w:pPr>
        <w:pStyle w:val="NumberedParagraphISA400"/>
        <w:tabs>
          <w:tab w:val="clear" w:pos="312"/>
          <w:tab w:val="clear" w:pos="480"/>
        </w:tabs>
        <w:spacing w:line="240" w:lineRule="exact"/>
        <w:ind w:left="734" w:hanging="547"/>
        <w:rPr>
          <w:lang w:val="ky-KG"/>
        </w:rPr>
      </w:pPr>
      <w:r w:rsidRPr="00774ED8">
        <w:rPr>
          <w:lang w:val="ky-KG"/>
        </w:rPr>
        <w:t>7.</w:t>
      </w:r>
      <w:r w:rsidRPr="00774ED8">
        <w:rPr>
          <w:lang w:val="ky-KG"/>
        </w:rPr>
        <w:tab/>
      </w:r>
      <w:r w:rsidRPr="00BF670A">
        <w:rPr>
          <w:rFonts w:eastAsia="Times New Roman"/>
          <w:color w:val="000000"/>
          <w:spacing w:val="-2"/>
          <w:lang w:val="ky-KG" w:eastAsia="ru-RU"/>
        </w:rPr>
        <w:t>Аудитордук жол-жоболорду андан ары иштеп чыгууда аудитор төмөнкүлөргө милдеттүү:</w:t>
      </w:r>
    </w:p>
    <w:p w14:paraId="389A9187" w14:textId="77777777" w:rsidR="00992C89" w:rsidRPr="00774ED8" w:rsidRDefault="00992C89">
      <w:pPr>
        <w:pStyle w:val="NumberedParagraphISA400"/>
        <w:tabs>
          <w:tab w:val="clear" w:pos="312"/>
          <w:tab w:val="clear" w:pos="480"/>
        </w:tabs>
        <w:spacing w:line="240" w:lineRule="exact"/>
        <w:ind w:left="1267" w:hanging="547"/>
        <w:rPr>
          <w:lang w:val="ky-KG"/>
        </w:rPr>
      </w:pPr>
      <w:r w:rsidRPr="00774ED8">
        <w:rPr>
          <w:lang w:val="ky-KG"/>
        </w:rPr>
        <w:t>(a)</w:t>
      </w:r>
      <w:r w:rsidRPr="00774ED8">
        <w:rPr>
          <w:lang w:val="ky-KG"/>
        </w:rPr>
        <w:tab/>
      </w:r>
      <w:r w:rsidR="00774ED8" w:rsidRPr="002A489B">
        <w:rPr>
          <w:rStyle w:val="aff"/>
          <w:b w:val="0"/>
        </w:rPr>
        <w:t>операциялардын ар бир түрү, эсеп боюнча калдык жана маалыматты ачып көрсөтүү боюнча өбөлгөлөр деңгээлиндеги олуттуу бурмалоо тобокелдигин баалоо негиздерин карап чыгуу</w:t>
      </w:r>
      <w:r w:rsidR="00774ED8" w:rsidRPr="00BF670A">
        <w:rPr>
          <w:rFonts w:eastAsia="Times New Roman"/>
          <w:color w:val="000000"/>
          <w:spacing w:val="-1"/>
          <w:w w:val="99"/>
          <w:lang w:val="ky-KG" w:eastAsia="ru-RU"/>
        </w:rPr>
        <w:t>:</w:t>
      </w:r>
    </w:p>
    <w:p w14:paraId="1CCDAD47" w14:textId="77777777" w:rsidR="00992C89" w:rsidRPr="00774ED8" w:rsidRDefault="00992C89">
      <w:pPr>
        <w:pStyle w:val="NumberedParagraphISA400"/>
        <w:tabs>
          <w:tab w:val="clear" w:pos="312"/>
          <w:tab w:val="clear" w:pos="480"/>
        </w:tabs>
        <w:spacing w:line="240" w:lineRule="exact"/>
        <w:ind w:left="1814" w:hanging="547"/>
        <w:rPr>
          <w:lang w:val="ky-KG"/>
        </w:rPr>
      </w:pPr>
      <w:r w:rsidRPr="00774ED8">
        <w:rPr>
          <w:lang w:val="ky-KG"/>
        </w:rPr>
        <w:t>(i)</w:t>
      </w:r>
      <w:r w:rsidRPr="00774ED8">
        <w:rPr>
          <w:lang w:val="ky-KG"/>
        </w:rPr>
        <w:tab/>
      </w:r>
      <w:r w:rsidR="00774ED8" w:rsidRPr="002A489B">
        <w:t>операциялардын тийиштүү түрүнүн, эсеп боюнча калдыктын же маалыматты ачып көрсөтүүнүн өзгөчөлүктөрү менен шартталган олуттуу бурмалоо ыктымалдыгы (б. а. ажыралгыс тобокелдик);</w:t>
      </w:r>
    </w:p>
    <w:p w14:paraId="197D5057" w14:textId="77777777" w:rsidR="00992C89" w:rsidRPr="00774ED8" w:rsidRDefault="00992C89">
      <w:pPr>
        <w:pStyle w:val="NumberedParagraphISA400"/>
        <w:tabs>
          <w:tab w:val="clear" w:pos="312"/>
          <w:tab w:val="clear" w:pos="480"/>
        </w:tabs>
        <w:spacing w:line="240" w:lineRule="exact"/>
        <w:ind w:left="1814" w:hanging="547"/>
        <w:rPr>
          <w:lang w:val="ky-KG"/>
        </w:rPr>
      </w:pPr>
      <w:r w:rsidRPr="00774ED8">
        <w:rPr>
          <w:lang w:val="ky-KG"/>
        </w:rPr>
        <w:t>(ii)</w:t>
      </w:r>
      <w:r w:rsidRPr="00774ED8">
        <w:rPr>
          <w:lang w:val="ky-KG"/>
        </w:rPr>
        <w:tab/>
      </w:r>
      <w:r w:rsidR="00774ED8" w:rsidRPr="002A489B">
        <w:t>аудитордон ошол контролдун натыйжалуулугун аныктоо үчүн аудитордук далилдерди алуу талабын билдирүүчү тобокелдикти баалоо алкагында тиешелүү контролдук каражаттар (башкача айтканда, контролдуктун тобокелдиги) эске алынгандыгын текшерүү (б.а. маани-маңызы боюнча текшерүү жол-жобосунун мүнөзүн, мөөнөтүн жана көлөмүн аныктоодо аудитор контролдоо каражаттарынын операциялык натыйжалуулугуна таянат) (A9-A18-пункттарды караңыз);</w:t>
      </w:r>
    </w:p>
    <w:p w14:paraId="777FE162" w14:textId="77777777" w:rsidR="00992C89" w:rsidRPr="00774ED8" w:rsidRDefault="00992C89">
      <w:pPr>
        <w:pStyle w:val="NumberedParagraphISA400"/>
        <w:tabs>
          <w:tab w:val="clear" w:pos="312"/>
          <w:tab w:val="clear" w:pos="480"/>
        </w:tabs>
        <w:spacing w:line="240" w:lineRule="exact"/>
        <w:ind w:left="1267" w:hanging="547"/>
        <w:rPr>
          <w:lang w:val="ky-KG"/>
        </w:rPr>
      </w:pPr>
      <w:r w:rsidRPr="00774ED8">
        <w:rPr>
          <w:lang w:val="ky-KG"/>
        </w:rPr>
        <w:t>(b)</w:t>
      </w:r>
      <w:r w:rsidRPr="00774ED8">
        <w:rPr>
          <w:lang w:val="ky-KG"/>
        </w:rPr>
        <w:tab/>
      </w:r>
      <w:r w:rsidR="00774ED8" w:rsidRPr="002A489B">
        <w:t>аудитор тарабынан кыйла жогору деп бааланган тобокелдиктерге жооп катары кыйла ишенимдүү далилдерди алуу (A19-пунктту караңыз).</w:t>
      </w:r>
    </w:p>
    <w:p w14:paraId="7FF66D40" w14:textId="77777777" w:rsidR="00774ED8" w:rsidRPr="00774ED8" w:rsidRDefault="00774ED8" w:rsidP="00774ED8">
      <w:pPr>
        <w:pStyle w:val="2"/>
        <w:rPr>
          <w:b w:val="0"/>
          <w:i/>
          <w:spacing w:val="-4"/>
          <w:sz w:val="20"/>
          <w:szCs w:val="20"/>
          <w:lang w:val="ky-KG"/>
        </w:rPr>
      </w:pPr>
      <w:r w:rsidRPr="00774ED8">
        <w:rPr>
          <w:b w:val="0"/>
          <w:i/>
          <w:sz w:val="20"/>
          <w:szCs w:val="20"/>
          <w:lang w:val="ky-KG" w:eastAsia="ru-RU"/>
        </w:rPr>
        <w:t>Контролдоо каражаттарын тестирлөө</w:t>
      </w:r>
      <w:r w:rsidRPr="00774ED8">
        <w:rPr>
          <w:b w:val="0"/>
          <w:i/>
          <w:spacing w:val="-4"/>
          <w:sz w:val="20"/>
          <w:szCs w:val="20"/>
          <w:lang w:val="ky-KG"/>
        </w:rPr>
        <w:t xml:space="preserve"> </w:t>
      </w:r>
    </w:p>
    <w:p w14:paraId="2BCA2BCF" w14:textId="77777777" w:rsidR="00992C89" w:rsidRPr="00774ED8" w:rsidRDefault="00992C89">
      <w:pPr>
        <w:pStyle w:val="NumberedParagraphISA400"/>
        <w:tabs>
          <w:tab w:val="clear" w:pos="312"/>
          <w:tab w:val="clear" w:pos="480"/>
        </w:tabs>
        <w:spacing w:line="240" w:lineRule="exact"/>
        <w:ind w:left="734" w:hanging="547"/>
        <w:rPr>
          <w:spacing w:val="-4"/>
          <w:lang w:val="ky-KG"/>
        </w:rPr>
      </w:pPr>
      <w:r w:rsidRPr="00774ED8">
        <w:rPr>
          <w:spacing w:val="-4"/>
          <w:lang w:val="ky-KG"/>
        </w:rPr>
        <w:t>8.</w:t>
      </w:r>
      <w:r w:rsidRPr="00774ED8">
        <w:rPr>
          <w:spacing w:val="-4"/>
          <w:lang w:val="ky-KG"/>
        </w:rPr>
        <w:tab/>
      </w:r>
      <w:r w:rsidR="00774ED8" w:rsidRPr="00774ED8">
        <w:rPr>
          <w:rFonts w:eastAsia="Times New Roman"/>
          <w:color w:val="000000"/>
          <w:lang w:val="ky-KG" w:eastAsia="ru-RU"/>
        </w:rPr>
        <w:t xml:space="preserve">Аудитор контролдоонун тийиштүү каражаттарынын операциялык натыйжалуулугуна карата жетиштүү </w:t>
      </w:r>
      <w:r w:rsidR="00774ED8" w:rsidRPr="00BF670A">
        <w:rPr>
          <w:rFonts w:eastAsia="Times New Roman"/>
          <w:color w:val="000000"/>
          <w:lang w:val="kk-KZ" w:eastAsia="ru-RU"/>
        </w:rPr>
        <w:t xml:space="preserve">жана </w:t>
      </w:r>
      <w:r w:rsidR="00774ED8" w:rsidRPr="00774ED8">
        <w:rPr>
          <w:rFonts w:eastAsia="Times New Roman"/>
          <w:color w:val="000000"/>
          <w:lang w:val="ky-KG" w:eastAsia="ru-RU"/>
        </w:rPr>
        <w:t>талаптагыдай аудитордук далилдерди чогултуу үчүн контролдоо каражаттарын тестирлөөнү иштеп чыгууга жана жүргүзүүгө тийиш, эгерде:</w:t>
      </w:r>
    </w:p>
    <w:p w14:paraId="05FF6BE9" w14:textId="77777777" w:rsidR="00992C89" w:rsidRPr="00774ED8" w:rsidRDefault="00992C89">
      <w:pPr>
        <w:pStyle w:val="NumberedParagraphISA400"/>
        <w:tabs>
          <w:tab w:val="clear" w:pos="312"/>
          <w:tab w:val="clear" w:pos="480"/>
        </w:tabs>
        <w:spacing w:line="240" w:lineRule="exact"/>
        <w:ind w:left="1267" w:hanging="547"/>
        <w:rPr>
          <w:lang w:val="ky-KG"/>
        </w:rPr>
      </w:pPr>
      <w:r w:rsidRPr="00774ED8">
        <w:rPr>
          <w:bCs/>
          <w:lang w:val="ky-KG"/>
        </w:rPr>
        <w:t>(a)</w:t>
      </w:r>
      <w:r w:rsidRPr="00774ED8">
        <w:rPr>
          <w:bCs/>
          <w:lang w:val="ky-KG"/>
        </w:rPr>
        <w:tab/>
      </w:r>
      <w:r w:rsidR="00774ED8" w:rsidRPr="00774ED8">
        <w:rPr>
          <w:rFonts w:eastAsia="Times New Roman"/>
          <w:color w:val="000000"/>
          <w:lang w:val="ky-KG" w:eastAsia="ru-RU"/>
        </w:rPr>
        <w:t xml:space="preserve">алар тарабынан өбөлгөлөр деңгээлинде олуттуу бурмалоо тобокелдигин баалоо контролдук каражаттардын натыйжалуулугун </w:t>
      </w:r>
      <w:r w:rsidR="00774ED8" w:rsidRPr="00774ED8">
        <w:rPr>
          <w:rFonts w:eastAsia="Times New Roman"/>
          <w:color w:val="000000"/>
          <w:lang w:val="ky-KG" w:eastAsia="ru-RU"/>
        </w:rPr>
        <w:lastRenderedPageBreak/>
        <w:t>күтүүнү камтыса (б.а. аудитор маани-маңызы боюнча текшерүү жол-жоболорунун мүнөзүн, мөөнөтүн жана көлөмүн аныктоодо контролдоо каражаттарынын операциялык натыйжалуулугуна таянууга ниеттенсе); же;</w:t>
      </w:r>
    </w:p>
    <w:p w14:paraId="32DB769A" w14:textId="77777777" w:rsidR="00992C89" w:rsidRPr="00774ED8" w:rsidRDefault="00992C89">
      <w:pPr>
        <w:pStyle w:val="NumberedParagraphISA400"/>
        <w:tabs>
          <w:tab w:val="clear" w:pos="312"/>
          <w:tab w:val="clear" w:pos="480"/>
        </w:tabs>
        <w:spacing w:line="240" w:lineRule="exact"/>
        <w:ind w:left="1267" w:hanging="547"/>
        <w:rPr>
          <w:lang w:val="ky-KG"/>
        </w:rPr>
      </w:pPr>
      <w:r w:rsidRPr="00774ED8">
        <w:rPr>
          <w:bCs/>
          <w:lang w:val="ky-KG"/>
        </w:rPr>
        <w:t>(b)</w:t>
      </w:r>
      <w:r w:rsidRPr="00774ED8">
        <w:rPr>
          <w:bCs/>
          <w:lang w:val="ky-KG"/>
        </w:rPr>
        <w:tab/>
      </w:r>
      <w:r w:rsidR="00774ED8" w:rsidRPr="00774ED8">
        <w:rPr>
          <w:rFonts w:eastAsia="Times New Roman"/>
          <w:color w:val="000000"/>
          <w:lang w:val="ky-KG" w:eastAsia="ru-RU"/>
        </w:rPr>
        <w:t xml:space="preserve">жалаң гана маани-манызы боюнча текшерүү жол-жоболору өбөлгөлөр деңгээлинде жетиштүү </w:t>
      </w:r>
      <w:r w:rsidR="00774ED8" w:rsidRPr="00BF670A">
        <w:rPr>
          <w:rFonts w:eastAsia="Times New Roman"/>
          <w:color w:val="000000"/>
          <w:lang w:val="kk-KZ" w:eastAsia="ru-RU"/>
        </w:rPr>
        <w:t xml:space="preserve">жана </w:t>
      </w:r>
      <w:r w:rsidR="00774ED8" w:rsidRPr="00774ED8">
        <w:rPr>
          <w:rFonts w:eastAsia="Times New Roman"/>
          <w:color w:val="000000"/>
          <w:lang w:val="ky-KG" w:eastAsia="ru-RU"/>
        </w:rPr>
        <w:t>талаптагыдай аудитордук далилдерди камсыз кыла албайт (А20-А24-пункттарды караңыз).</w:t>
      </w:r>
    </w:p>
    <w:p w14:paraId="2861CB30" w14:textId="77777777" w:rsidR="00992C89" w:rsidRPr="00774ED8" w:rsidRDefault="00774ED8">
      <w:pPr>
        <w:pStyle w:val="NumberedParagraphISA400"/>
        <w:tabs>
          <w:tab w:val="clear" w:pos="312"/>
          <w:tab w:val="clear" w:pos="480"/>
        </w:tabs>
        <w:spacing w:line="240" w:lineRule="exact"/>
        <w:ind w:left="734" w:hanging="547"/>
        <w:rPr>
          <w:bCs/>
          <w:lang w:val="ky-KG"/>
        </w:rPr>
      </w:pPr>
      <w:r w:rsidRPr="00774ED8">
        <w:rPr>
          <w:bCs/>
          <w:lang w:val="ky-KG"/>
        </w:rPr>
        <w:t>9.</w:t>
      </w:r>
      <w:r w:rsidRPr="00774ED8">
        <w:rPr>
          <w:bCs/>
          <w:lang w:val="ky-KG"/>
        </w:rPr>
        <w:tab/>
      </w:r>
      <w:r w:rsidRPr="00774ED8">
        <w:rPr>
          <w:rFonts w:eastAsia="Times New Roman"/>
          <w:color w:val="000000"/>
          <w:lang w:val="ky-KG" w:eastAsia="ru-RU"/>
        </w:rPr>
        <w:t>Контролдоо каражаттарын иштеп чыгууда жана жүргүзүүдө аудитор ынанымдуу аудитордук далилдерди канча көп алса, контролдоо каражаттарынын операциялык натыйжалуулугуна ошончолук көбүрөөк таянат (A25-пунктту караңыз).</w:t>
      </w:r>
    </w:p>
    <w:p w14:paraId="4ABCB0BA" w14:textId="77777777" w:rsidR="00992C89" w:rsidRPr="00774ED8" w:rsidRDefault="00774ED8">
      <w:pPr>
        <w:pStyle w:val="5"/>
        <w:rPr>
          <w:szCs w:val="20"/>
          <w:lang w:val="ky-KG"/>
        </w:rPr>
      </w:pPr>
      <w:r w:rsidRPr="00774ED8">
        <w:rPr>
          <w:color w:val="000000"/>
          <w:szCs w:val="20"/>
          <w:lang w:val="ky-KG" w:eastAsia="ru-RU"/>
        </w:rPr>
        <w:t>Контролдоо каражаттарын тестирлөөнүн мүнөзү жана көлөмү</w:t>
      </w:r>
    </w:p>
    <w:p w14:paraId="43D4A391" w14:textId="77777777" w:rsidR="00992C89" w:rsidRPr="00774ED8" w:rsidRDefault="00774ED8">
      <w:pPr>
        <w:pStyle w:val="NumberedParagraphISA400"/>
        <w:tabs>
          <w:tab w:val="clear" w:pos="312"/>
          <w:tab w:val="clear" w:pos="480"/>
        </w:tabs>
        <w:spacing w:line="240" w:lineRule="exact"/>
        <w:ind w:left="734" w:hanging="547"/>
        <w:rPr>
          <w:lang w:val="ky-KG"/>
        </w:rPr>
      </w:pPr>
      <w:r>
        <w:rPr>
          <w:lang w:val="ky-KG"/>
        </w:rPr>
        <w:t>10.</w:t>
      </w:r>
      <w:r>
        <w:rPr>
          <w:lang w:val="ky-KG"/>
        </w:rPr>
        <w:tab/>
      </w:r>
      <w:r w:rsidRPr="00774ED8">
        <w:rPr>
          <w:rFonts w:eastAsia="Times New Roman"/>
          <w:color w:val="000000"/>
          <w:lang w:val="ky-KG" w:eastAsia="ru-RU"/>
        </w:rPr>
        <w:t>Контролдоо каражаттарын иштеп чыгууда жана тестирлөөдө аудитор төмөнкүлөрдү аткарууга милдеттүү:</w:t>
      </w:r>
    </w:p>
    <w:p w14:paraId="4F93BCE7" w14:textId="77777777" w:rsidR="00992C89" w:rsidRPr="00774ED8" w:rsidRDefault="00992C89">
      <w:pPr>
        <w:pStyle w:val="NumberedParagraphISA400"/>
        <w:tabs>
          <w:tab w:val="clear" w:pos="312"/>
          <w:tab w:val="clear" w:pos="480"/>
        </w:tabs>
        <w:spacing w:line="240" w:lineRule="exact"/>
        <w:ind w:left="1267" w:hanging="547"/>
        <w:rPr>
          <w:spacing w:val="-4"/>
          <w:lang w:val="ky-KG"/>
        </w:rPr>
      </w:pPr>
      <w:r w:rsidRPr="00774ED8">
        <w:rPr>
          <w:spacing w:val="-4"/>
          <w:lang w:val="ky-KG"/>
        </w:rPr>
        <w:t>(a)</w:t>
      </w:r>
      <w:r w:rsidRPr="00774ED8">
        <w:rPr>
          <w:spacing w:val="-4"/>
          <w:lang w:val="ky-KG"/>
        </w:rPr>
        <w:tab/>
      </w:r>
      <w:r w:rsidR="00774ED8" w:rsidRPr="00774ED8">
        <w:rPr>
          <w:rFonts w:eastAsia="Times New Roman"/>
          <w:color w:val="000000"/>
          <w:lang w:val="ky-KG" w:eastAsia="ru-RU"/>
        </w:rPr>
        <w:t>контролдоо каражаттарынын операциялык натыйжалуулугуна карата аудитордук далилдерди алуу үчүн башка аудитордук жол-жоболорду айкалыштырып аткаруу, төмөнкүдөй тактоолорду кошкондо:</w:t>
      </w:r>
    </w:p>
    <w:p w14:paraId="71C2D1D7" w14:textId="77777777" w:rsidR="00992C89" w:rsidRPr="00774ED8" w:rsidRDefault="00992C89">
      <w:pPr>
        <w:pStyle w:val="NumberedParagraphISA400"/>
        <w:tabs>
          <w:tab w:val="clear" w:pos="312"/>
          <w:tab w:val="clear" w:pos="480"/>
        </w:tabs>
        <w:spacing w:line="240" w:lineRule="exact"/>
        <w:ind w:left="1814" w:hanging="547"/>
        <w:rPr>
          <w:lang w:val="ky-KG"/>
        </w:rPr>
      </w:pPr>
      <w:r w:rsidRPr="00774ED8">
        <w:rPr>
          <w:lang w:val="ky-KG"/>
        </w:rPr>
        <w:t>(i)</w:t>
      </w:r>
      <w:r w:rsidRPr="00774ED8">
        <w:rPr>
          <w:lang w:val="ky-KG"/>
        </w:rPr>
        <w:tab/>
      </w:r>
      <w:r w:rsidR="00774ED8" w:rsidRPr="00EB7013">
        <w:t>аудиттелүүчү мезгилдин тийиштүү учурларында контролдоо каражаттары кандайча колдонулду;</w:t>
      </w:r>
    </w:p>
    <w:p w14:paraId="59F922D5" w14:textId="77777777" w:rsidR="00992C89" w:rsidRPr="00774ED8" w:rsidRDefault="00992C89">
      <w:pPr>
        <w:pStyle w:val="NumberedParagraphISA400"/>
        <w:tabs>
          <w:tab w:val="clear" w:pos="312"/>
          <w:tab w:val="clear" w:pos="480"/>
          <w:tab w:val="left" w:pos="1080"/>
        </w:tabs>
        <w:spacing w:line="240" w:lineRule="exact"/>
        <w:ind w:left="1814" w:hanging="547"/>
        <w:rPr>
          <w:lang w:val="ru-RU"/>
        </w:rPr>
      </w:pPr>
      <w:r w:rsidRPr="00774ED8">
        <w:rPr>
          <w:lang w:val="ru-RU"/>
        </w:rPr>
        <w:t>(</w:t>
      </w:r>
      <w:r>
        <w:t>ii</w:t>
      </w:r>
      <w:r w:rsidRPr="00774ED8">
        <w:rPr>
          <w:lang w:val="ru-RU"/>
        </w:rPr>
        <w:t>)</w:t>
      </w:r>
      <w:r w:rsidRPr="00774ED8">
        <w:rPr>
          <w:lang w:val="ru-RU"/>
        </w:rPr>
        <w:tab/>
      </w:r>
      <w:r w:rsidR="00774ED8" w:rsidRPr="00EB7013">
        <w:t>алар канчалык ырааттуу колдонулду;</w:t>
      </w:r>
    </w:p>
    <w:p w14:paraId="45BA3DCA" w14:textId="77777777" w:rsidR="00992C89" w:rsidRPr="00774ED8" w:rsidRDefault="00992C89">
      <w:pPr>
        <w:pStyle w:val="NumberedParagraphISA400"/>
        <w:tabs>
          <w:tab w:val="clear" w:pos="312"/>
          <w:tab w:val="clear" w:pos="480"/>
          <w:tab w:val="left" w:pos="1080"/>
        </w:tabs>
        <w:spacing w:line="240" w:lineRule="exact"/>
        <w:ind w:left="1814" w:hanging="547"/>
        <w:rPr>
          <w:lang w:val="ru-RU"/>
        </w:rPr>
      </w:pPr>
      <w:r w:rsidRPr="00774ED8">
        <w:rPr>
          <w:lang w:val="ru-RU"/>
        </w:rPr>
        <w:t>(</w:t>
      </w:r>
      <w:r>
        <w:t>iii</w:t>
      </w:r>
      <w:r w:rsidRPr="00774ED8">
        <w:rPr>
          <w:lang w:val="ru-RU"/>
        </w:rPr>
        <w:t>)</w:t>
      </w:r>
      <w:r w:rsidRPr="00774ED8">
        <w:rPr>
          <w:lang w:val="ru-RU"/>
        </w:rPr>
        <w:tab/>
      </w:r>
      <w:r w:rsidR="00774ED8" w:rsidRPr="00774ED8">
        <w:rPr>
          <w:rFonts w:eastAsia="Times New Roman"/>
          <w:color w:val="000000"/>
          <w:lang w:val="ru-RU" w:eastAsia="ru-RU"/>
        </w:rPr>
        <w:t>алар ким тарабынан жана кандай каражаттар менен колдонулду (</w:t>
      </w:r>
      <w:r w:rsidR="00774ED8" w:rsidRPr="00BF670A">
        <w:rPr>
          <w:rFonts w:eastAsia="Times New Roman"/>
          <w:color w:val="000000"/>
          <w:lang w:eastAsia="ru-RU"/>
        </w:rPr>
        <w:t>A</w:t>
      </w:r>
      <w:r w:rsidR="00774ED8" w:rsidRPr="00774ED8">
        <w:rPr>
          <w:rFonts w:eastAsia="Times New Roman"/>
          <w:color w:val="000000"/>
          <w:lang w:val="ru-RU" w:eastAsia="ru-RU"/>
        </w:rPr>
        <w:t>26-</w:t>
      </w:r>
      <w:r w:rsidR="00774ED8" w:rsidRPr="00BF670A">
        <w:rPr>
          <w:rFonts w:eastAsia="Times New Roman"/>
          <w:color w:val="000000"/>
          <w:lang w:eastAsia="ru-RU"/>
        </w:rPr>
        <w:t>A</w:t>
      </w:r>
      <w:r w:rsidR="00774ED8" w:rsidRPr="00774ED8">
        <w:rPr>
          <w:rFonts w:eastAsia="Times New Roman"/>
          <w:color w:val="000000"/>
          <w:lang w:val="ru-RU" w:eastAsia="ru-RU"/>
        </w:rPr>
        <w:t>29-пункттарды караңыз);</w:t>
      </w:r>
    </w:p>
    <w:p w14:paraId="14E14441" w14:textId="77777777" w:rsidR="00992C89" w:rsidRPr="00774ED8" w:rsidRDefault="00992C89">
      <w:pPr>
        <w:pStyle w:val="NumberedParagraphISA400"/>
        <w:tabs>
          <w:tab w:val="clear" w:pos="312"/>
          <w:tab w:val="clear" w:pos="480"/>
        </w:tabs>
        <w:spacing w:line="240" w:lineRule="exact"/>
        <w:ind w:left="1267" w:hanging="547"/>
        <w:rPr>
          <w:lang w:val="ru-RU"/>
        </w:rPr>
      </w:pPr>
      <w:r w:rsidRPr="00774ED8">
        <w:rPr>
          <w:lang w:val="ru-RU"/>
        </w:rPr>
        <w:t>(</w:t>
      </w:r>
      <w:r>
        <w:t>b</w:t>
      </w:r>
      <w:r w:rsidRPr="00774ED8">
        <w:rPr>
          <w:lang w:val="ru-RU"/>
        </w:rPr>
        <w:t>)</w:t>
      </w:r>
      <w:r w:rsidRPr="00774ED8">
        <w:rPr>
          <w:lang w:val="ru-RU"/>
        </w:rPr>
        <w:tab/>
      </w:r>
      <w:r w:rsidR="00774ED8" w:rsidRPr="00774ED8">
        <w:rPr>
          <w:rFonts w:eastAsia="Times New Roman"/>
          <w:color w:val="000000"/>
          <w:lang w:val="ru-RU" w:eastAsia="ru-RU"/>
        </w:rPr>
        <w:t>тестирленүүчү контролдоо каражаттары башка контролдоо каражаттарынан (контролдоонун кыйыр каражаттары) көз каранды экенин жана, эгерде ошондой болсо, ушул контролдоонун кыйыр каражаттарынын операциялык натыйжалуулугун ырастоочу аудитордук далилдерди алуу керектигин аныктоо (</w:t>
      </w:r>
      <w:r w:rsidR="00774ED8" w:rsidRPr="00BF670A">
        <w:rPr>
          <w:rFonts w:eastAsia="Times New Roman"/>
          <w:color w:val="000000"/>
          <w:lang w:eastAsia="ru-RU"/>
        </w:rPr>
        <w:t>A</w:t>
      </w:r>
      <w:r w:rsidR="00774ED8" w:rsidRPr="00774ED8">
        <w:rPr>
          <w:rFonts w:eastAsia="Times New Roman"/>
          <w:color w:val="000000"/>
          <w:lang w:val="ru-RU" w:eastAsia="ru-RU"/>
        </w:rPr>
        <w:t>30–</w:t>
      </w:r>
      <w:r w:rsidR="00774ED8" w:rsidRPr="00BF670A">
        <w:rPr>
          <w:rFonts w:eastAsia="Times New Roman"/>
          <w:color w:val="000000"/>
          <w:lang w:eastAsia="ru-RU"/>
        </w:rPr>
        <w:t>A</w:t>
      </w:r>
      <w:r w:rsidR="00774ED8" w:rsidRPr="00774ED8">
        <w:rPr>
          <w:rFonts w:eastAsia="Times New Roman"/>
          <w:color w:val="000000"/>
          <w:lang w:val="ru-RU" w:eastAsia="ru-RU"/>
        </w:rPr>
        <w:t>31-пункттарды караңыз).</w:t>
      </w:r>
    </w:p>
    <w:p w14:paraId="21042B3C" w14:textId="77777777" w:rsidR="00992C89" w:rsidRPr="00774ED8" w:rsidRDefault="00774ED8">
      <w:pPr>
        <w:pStyle w:val="5"/>
        <w:rPr>
          <w:szCs w:val="20"/>
          <w:lang w:val="ru-RU"/>
        </w:rPr>
      </w:pPr>
      <w:r w:rsidRPr="00774ED8">
        <w:rPr>
          <w:color w:val="000000"/>
          <w:szCs w:val="20"/>
          <w:lang w:val="ru-RU" w:eastAsia="ru-RU"/>
        </w:rPr>
        <w:t>Контролдоо каражаттарына тестирлөө жүргүзүү мөөнөттөрү</w:t>
      </w:r>
    </w:p>
    <w:p w14:paraId="37FB6A6C" w14:textId="77777777" w:rsidR="00992C89" w:rsidRPr="00774ED8" w:rsidRDefault="00992C89">
      <w:pPr>
        <w:pStyle w:val="NumberedParagraphISA400"/>
        <w:tabs>
          <w:tab w:val="clear" w:pos="312"/>
          <w:tab w:val="clear" w:pos="480"/>
        </w:tabs>
        <w:spacing w:line="240" w:lineRule="exact"/>
        <w:ind w:left="734" w:hanging="547"/>
        <w:rPr>
          <w:lang w:val="ru-RU"/>
        </w:rPr>
      </w:pPr>
      <w:r w:rsidRPr="00774ED8">
        <w:rPr>
          <w:bCs/>
          <w:lang w:val="ru-RU"/>
        </w:rPr>
        <w:t>11.</w:t>
      </w:r>
      <w:r w:rsidRPr="00774ED8">
        <w:rPr>
          <w:bCs/>
          <w:lang w:val="ru-RU"/>
        </w:rPr>
        <w:tab/>
      </w:r>
      <w:r w:rsidR="00774ED8" w:rsidRPr="00774ED8">
        <w:rPr>
          <w:rFonts w:eastAsia="Times New Roman"/>
          <w:color w:val="000000"/>
          <w:lang w:val="ru-RU" w:eastAsia="ru-RU"/>
        </w:rPr>
        <w:t>Ушул стандарттын 12 жана 15-пункттарына ылайык, өзүнүн контролдоо каражаттарына таянуу ниетин талаптагыдай негиздөө үчүн, аудитор контролдоо каражаттарын кандайдыр-бир учурда же ушул контролдоо каражатарына таянууга ниеттенүү алкагындагы мезгилдин ичинде сынап көрүшү керек (</w:t>
      </w:r>
      <w:r w:rsidR="00774ED8" w:rsidRPr="00BF670A">
        <w:rPr>
          <w:rFonts w:eastAsia="Times New Roman"/>
          <w:color w:val="000000"/>
          <w:lang w:eastAsia="ru-RU"/>
        </w:rPr>
        <w:t>A</w:t>
      </w:r>
      <w:r w:rsidR="00774ED8" w:rsidRPr="00774ED8">
        <w:rPr>
          <w:rFonts w:eastAsia="Times New Roman"/>
          <w:color w:val="000000"/>
          <w:lang w:val="ru-RU" w:eastAsia="ru-RU"/>
        </w:rPr>
        <w:t>32-пунктту караңыз).</w:t>
      </w:r>
    </w:p>
    <w:p w14:paraId="432E91F8" w14:textId="77777777" w:rsidR="00992C89" w:rsidRPr="00774ED8" w:rsidRDefault="00774ED8">
      <w:pPr>
        <w:pStyle w:val="NumberedParagraphISA400"/>
        <w:tabs>
          <w:tab w:val="clear" w:pos="312"/>
          <w:tab w:val="clear" w:pos="480"/>
          <w:tab w:val="left" w:pos="1080"/>
        </w:tabs>
        <w:spacing w:before="180" w:line="240" w:lineRule="exact"/>
        <w:ind w:left="547" w:hanging="547"/>
        <w:jc w:val="left"/>
        <w:rPr>
          <w:iCs/>
          <w:lang w:val="ru-RU"/>
        </w:rPr>
      </w:pPr>
      <w:r w:rsidRPr="00774ED8">
        <w:rPr>
          <w:rFonts w:eastAsia="Times New Roman"/>
          <w:color w:val="000000"/>
          <w:lang w:val="ru-RU" w:eastAsia="ru-RU"/>
        </w:rPr>
        <w:t>Аралык мезгилде алынган аудитордук далилдерди пайдалануу</w:t>
      </w:r>
    </w:p>
    <w:p w14:paraId="6CA29DAC" w14:textId="77777777" w:rsidR="00992C89" w:rsidRPr="00774ED8" w:rsidRDefault="00992C89">
      <w:pPr>
        <w:pStyle w:val="NumberedParagraphISA400"/>
        <w:tabs>
          <w:tab w:val="clear" w:pos="312"/>
          <w:tab w:val="clear" w:pos="480"/>
        </w:tabs>
        <w:spacing w:line="240" w:lineRule="exact"/>
        <w:ind w:left="734" w:hanging="547"/>
        <w:rPr>
          <w:b/>
          <w:lang w:val="ru-RU"/>
        </w:rPr>
      </w:pPr>
      <w:r w:rsidRPr="00774ED8">
        <w:rPr>
          <w:lang w:val="ru-RU"/>
        </w:rPr>
        <w:lastRenderedPageBreak/>
        <w:t>12.</w:t>
      </w:r>
      <w:r w:rsidRPr="00774ED8">
        <w:rPr>
          <w:b/>
          <w:lang w:val="ru-RU"/>
        </w:rPr>
        <w:tab/>
      </w:r>
      <w:r w:rsidR="00774ED8" w:rsidRPr="00774ED8">
        <w:rPr>
          <w:rFonts w:eastAsia="Times New Roman"/>
          <w:color w:val="000000"/>
          <w:lang w:val="ru-RU" w:eastAsia="ru-RU"/>
        </w:rPr>
        <w:t>Эгерде аудитор аралык мезгилдин алкагында контролдоо каражаттарынын операциялык натыйжалуулугуна карата аудитордук далилдерди алса, ал төмөнкүлөргө милдеттүү:</w:t>
      </w:r>
    </w:p>
    <w:p w14:paraId="3587D3BC" w14:textId="77777777" w:rsidR="00992C89" w:rsidRPr="0036687B" w:rsidRDefault="00992C89">
      <w:pPr>
        <w:pStyle w:val="NumberedParagraphISA400"/>
        <w:tabs>
          <w:tab w:val="clear" w:pos="312"/>
          <w:tab w:val="clear" w:pos="480"/>
        </w:tabs>
        <w:spacing w:line="240" w:lineRule="exact"/>
        <w:ind w:left="1267" w:hanging="547"/>
        <w:rPr>
          <w:spacing w:val="-4"/>
          <w:lang w:val="ru-RU"/>
        </w:rPr>
      </w:pPr>
      <w:r w:rsidRPr="0036687B">
        <w:rPr>
          <w:spacing w:val="-4"/>
          <w:lang w:val="ru-RU"/>
        </w:rPr>
        <w:t>(</w:t>
      </w:r>
      <w:r>
        <w:rPr>
          <w:spacing w:val="-4"/>
        </w:rPr>
        <w:t>a</w:t>
      </w:r>
      <w:r w:rsidRPr="0036687B">
        <w:rPr>
          <w:spacing w:val="-4"/>
          <w:lang w:val="ru-RU"/>
        </w:rPr>
        <w:t>)</w:t>
      </w:r>
      <w:r w:rsidRPr="0036687B">
        <w:rPr>
          <w:b/>
          <w:spacing w:val="-4"/>
          <w:lang w:val="ru-RU"/>
        </w:rPr>
        <w:tab/>
      </w:r>
      <w:r w:rsidR="0036687B" w:rsidRPr="0036687B">
        <w:rPr>
          <w:rFonts w:eastAsia="Times New Roman"/>
          <w:color w:val="000000"/>
          <w:lang w:val="ru-RU" w:eastAsia="ru-RU"/>
        </w:rPr>
        <w:t>ушул аралык мезгил өткөндөн кийин ошол контролдоо каражаттарынан олуттуу өзгөрүү болгон аудитордук далилдерди алууга;</w:t>
      </w:r>
    </w:p>
    <w:p w14:paraId="36D29DB4" w14:textId="77777777" w:rsidR="00992C89" w:rsidRPr="0036687B" w:rsidRDefault="00992C89">
      <w:pPr>
        <w:pStyle w:val="NumberedParagraphISA400"/>
        <w:tabs>
          <w:tab w:val="clear" w:pos="312"/>
          <w:tab w:val="clear" w:pos="480"/>
        </w:tabs>
        <w:spacing w:line="240" w:lineRule="exact"/>
        <w:ind w:left="1267" w:hanging="547"/>
        <w:rPr>
          <w:spacing w:val="-4"/>
          <w:lang w:val="ru-RU"/>
        </w:rPr>
      </w:pPr>
      <w:r w:rsidRPr="0036687B">
        <w:rPr>
          <w:spacing w:val="-4"/>
          <w:lang w:val="ru-RU"/>
        </w:rPr>
        <w:t>(</w:t>
      </w:r>
      <w:r>
        <w:rPr>
          <w:spacing w:val="-4"/>
        </w:rPr>
        <w:t>b</w:t>
      </w:r>
      <w:r w:rsidRPr="0036687B">
        <w:rPr>
          <w:spacing w:val="-4"/>
          <w:lang w:val="ru-RU"/>
        </w:rPr>
        <w:t>)</w:t>
      </w:r>
      <w:r w:rsidRPr="0036687B">
        <w:rPr>
          <w:spacing w:val="-4"/>
          <w:lang w:val="ru-RU"/>
        </w:rPr>
        <w:tab/>
      </w:r>
      <w:r w:rsidR="0036687B" w:rsidRPr="00EB7013">
        <w:t>калган мезгилге карата кандай кошумча аудитордук далилдерди алуу керек экендигин аныктоого (A33–A34-пункттарын караңыз).</w:t>
      </w:r>
    </w:p>
    <w:p w14:paraId="48F8C407" w14:textId="77777777" w:rsidR="00992C89" w:rsidRPr="0036687B" w:rsidRDefault="0036687B" w:rsidP="0036687B">
      <w:pPr>
        <w:pStyle w:val="NumberedParagraphISA400"/>
        <w:tabs>
          <w:tab w:val="clear" w:pos="312"/>
          <w:tab w:val="clear" w:pos="480"/>
          <w:tab w:val="left" w:pos="1080"/>
        </w:tabs>
        <w:spacing w:before="180" w:line="240" w:lineRule="exact"/>
        <w:ind w:left="547" w:hanging="547"/>
        <w:rPr>
          <w:iCs/>
          <w:lang w:val="ru-RU"/>
        </w:rPr>
      </w:pPr>
      <w:r w:rsidRPr="0036687B">
        <w:rPr>
          <w:rFonts w:eastAsia="Times New Roman"/>
          <w:color w:val="000000"/>
          <w:spacing w:val="-2"/>
          <w:lang w:val="ru-RU" w:eastAsia="ru-RU"/>
        </w:rPr>
        <w:t>Мурунку аудитордук тапшырмалардын жүрүшүндө алынган аудитордук далилдерди пайдалануу</w:t>
      </w:r>
    </w:p>
    <w:p w14:paraId="0A851EE2" w14:textId="77777777" w:rsidR="00992C89" w:rsidRPr="0036687B" w:rsidRDefault="00992C89">
      <w:pPr>
        <w:pStyle w:val="NumberedParagraphISA400"/>
        <w:tabs>
          <w:tab w:val="clear" w:pos="312"/>
          <w:tab w:val="clear" w:pos="480"/>
        </w:tabs>
        <w:spacing w:line="240" w:lineRule="exact"/>
        <w:ind w:left="734" w:hanging="547"/>
        <w:rPr>
          <w:lang w:val="ru-RU"/>
        </w:rPr>
      </w:pPr>
      <w:r w:rsidRPr="0036687B">
        <w:rPr>
          <w:lang w:val="ru-RU"/>
        </w:rPr>
        <w:t>13.</w:t>
      </w:r>
      <w:r w:rsidRPr="0036687B">
        <w:rPr>
          <w:lang w:val="ru-RU"/>
        </w:rPr>
        <w:tab/>
      </w:r>
      <w:r w:rsidR="0036687B" w:rsidRPr="0036687B">
        <w:rPr>
          <w:rFonts w:eastAsia="Times New Roman"/>
          <w:color w:val="000000"/>
          <w:lang w:val="ru-RU" w:eastAsia="ru-RU"/>
        </w:rPr>
        <w:t>Мурдагы аудитордук тапшырмалардын жүрүшүндө алынган контролдоо каражаттарынын операциялык натыйжалуулугунун аудитордук далилдерин колдонууга болобу же жокпу, эгерде мүмкүн болсо, контролдоо каражаттарын кайрадан тесттен өткөрүү үчүн канча убакыт талап кылынаары боюнча аудитор төмөнкүлөрдү карап чыгууга тийиш:</w:t>
      </w:r>
    </w:p>
    <w:p w14:paraId="2FFE6B84" w14:textId="77777777" w:rsidR="00992C89" w:rsidRPr="0036687B" w:rsidRDefault="00992C89">
      <w:pPr>
        <w:pStyle w:val="NumberedParagraphISA400"/>
        <w:tabs>
          <w:tab w:val="clear" w:pos="312"/>
          <w:tab w:val="clear" w:pos="480"/>
        </w:tabs>
        <w:spacing w:line="240" w:lineRule="exact"/>
        <w:ind w:left="1267" w:hanging="547"/>
        <w:rPr>
          <w:lang w:val="ru-RU"/>
        </w:rPr>
      </w:pPr>
      <w:r w:rsidRPr="0036687B">
        <w:rPr>
          <w:lang w:val="ru-RU"/>
        </w:rPr>
        <w:t>(</w:t>
      </w:r>
      <w:r>
        <w:t>a</w:t>
      </w:r>
      <w:r w:rsidRPr="0036687B">
        <w:rPr>
          <w:lang w:val="ru-RU"/>
        </w:rPr>
        <w:t>)</w:t>
      </w:r>
      <w:r w:rsidRPr="0036687B">
        <w:rPr>
          <w:lang w:val="ru-RU"/>
        </w:rPr>
        <w:tab/>
      </w:r>
      <w:r w:rsidR="0036687B" w:rsidRPr="00BF670A">
        <w:rPr>
          <w:rFonts w:eastAsia="Times New Roman"/>
          <w:color w:val="000000"/>
          <w:lang w:val="kk-KZ" w:eastAsia="ru-RU"/>
        </w:rPr>
        <w:t xml:space="preserve">ишкананын </w:t>
      </w:r>
      <w:r w:rsidR="0036687B" w:rsidRPr="0036687B">
        <w:rPr>
          <w:rFonts w:eastAsia="Times New Roman"/>
          <w:color w:val="000000"/>
          <w:lang w:val="ru-RU" w:eastAsia="ru-RU"/>
        </w:rPr>
        <w:t>контролдоо чөйрөсүн кошо алганда, ички контролдоо системасынын башка элементтеринин операциялык натыйжалуулугун, ишкананын контролдоо каражаттарынын мониторингин, ошондой эле уюмдагы тобокелдиктерди баалоо жол-жоболорун;</w:t>
      </w:r>
    </w:p>
    <w:p w14:paraId="4E6F6F42" w14:textId="77777777" w:rsidR="00992C89" w:rsidRPr="0036687B" w:rsidRDefault="00992C89">
      <w:pPr>
        <w:pStyle w:val="NumberedParagraphISA400"/>
        <w:tabs>
          <w:tab w:val="clear" w:pos="312"/>
          <w:tab w:val="clear" w:pos="480"/>
        </w:tabs>
        <w:spacing w:line="240" w:lineRule="exact"/>
        <w:ind w:left="1267" w:hanging="547"/>
        <w:rPr>
          <w:lang w:val="ru-RU"/>
        </w:rPr>
      </w:pPr>
      <w:r w:rsidRPr="0036687B">
        <w:rPr>
          <w:lang w:val="ru-RU"/>
        </w:rPr>
        <w:t>(</w:t>
      </w:r>
      <w:r>
        <w:t>b</w:t>
      </w:r>
      <w:r w:rsidRPr="0036687B">
        <w:rPr>
          <w:lang w:val="ru-RU"/>
        </w:rPr>
        <w:t>)</w:t>
      </w:r>
      <w:r w:rsidRPr="0036687B">
        <w:rPr>
          <w:lang w:val="ru-RU"/>
        </w:rPr>
        <w:tab/>
      </w:r>
      <w:r w:rsidR="0036687B" w:rsidRPr="0036687B">
        <w:rPr>
          <w:rFonts w:eastAsia="Times New Roman"/>
          <w:color w:val="000000"/>
          <w:lang w:val="ru-RU" w:eastAsia="ru-RU"/>
        </w:rPr>
        <w:t>каралып жаткан контролдоо каражатынын мүнөздүү өзгөчөлүктөрүнүн натыйжасында пайда болуучу тобокелдиктерди, анын ичинде бул контролдоо каражаты кол менен же автоматташтырылган болуп санала тургандыгы жөнүндө маселени;</w:t>
      </w:r>
    </w:p>
    <w:p w14:paraId="240C1BAF" w14:textId="77777777" w:rsidR="00992C89" w:rsidRPr="0036687B" w:rsidRDefault="00992C89">
      <w:pPr>
        <w:pStyle w:val="NumberedParagraphISA400"/>
        <w:tabs>
          <w:tab w:val="clear" w:pos="312"/>
          <w:tab w:val="clear" w:pos="480"/>
        </w:tabs>
        <w:spacing w:line="240" w:lineRule="exact"/>
        <w:ind w:left="1267" w:hanging="547"/>
        <w:rPr>
          <w:lang w:val="ru-RU"/>
        </w:rPr>
      </w:pPr>
      <w:r w:rsidRPr="0036687B">
        <w:rPr>
          <w:lang w:val="ru-RU"/>
        </w:rPr>
        <w:t>(</w:t>
      </w:r>
      <w:r>
        <w:t>c</w:t>
      </w:r>
      <w:r w:rsidRPr="0036687B">
        <w:rPr>
          <w:lang w:val="ru-RU"/>
        </w:rPr>
        <w:t>)</w:t>
      </w:r>
      <w:r w:rsidRPr="0036687B">
        <w:rPr>
          <w:lang w:val="ru-RU"/>
        </w:rPr>
        <w:tab/>
      </w:r>
      <w:r w:rsidR="0036687B" w:rsidRPr="0036687B">
        <w:rPr>
          <w:rFonts w:eastAsia="Times New Roman"/>
          <w:color w:val="000000"/>
          <w:lang w:val="ru-RU" w:eastAsia="ru-RU"/>
        </w:rPr>
        <w:t>маалыматтык технологиялардын жалпы контролдоо каражаттарынын операциялык натыйжалуулугун;</w:t>
      </w:r>
    </w:p>
    <w:p w14:paraId="7F8EC0D8" w14:textId="77777777" w:rsidR="00992C89" w:rsidRPr="0036687B" w:rsidRDefault="00992C89">
      <w:pPr>
        <w:pStyle w:val="NumberedParagraphISA400"/>
        <w:tabs>
          <w:tab w:val="clear" w:pos="312"/>
          <w:tab w:val="clear" w:pos="480"/>
        </w:tabs>
        <w:spacing w:line="240" w:lineRule="exact"/>
        <w:ind w:left="1267" w:hanging="547"/>
        <w:rPr>
          <w:lang w:val="ru-RU"/>
        </w:rPr>
      </w:pPr>
      <w:r w:rsidRPr="0036687B">
        <w:rPr>
          <w:lang w:val="ru-RU"/>
        </w:rPr>
        <w:t>(</w:t>
      </w:r>
      <w:r>
        <w:t>d</w:t>
      </w:r>
      <w:r w:rsidRPr="0036687B">
        <w:rPr>
          <w:lang w:val="ru-RU"/>
        </w:rPr>
        <w:t>)</w:t>
      </w:r>
      <w:r w:rsidRPr="0036687B">
        <w:rPr>
          <w:lang w:val="ru-RU"/>
        </w:rPr>
        <w:tab/>
      </w:r>
      <w:r w:rsidR="0036687B" w:rsidRPr="0036687B">
        <w:rPr>
          <w:rFonts w:eastAsia="Times New Roman"/>
          <w:color w:val="000000"/>
          <w:lang w:val="ru-RU" w:eastAsia="ru-RU"/>
        </w:rPr>
        <w:t xml:space="preserve">каралып жаткан контролдоо каражаттарынын операциялык натыйжалуулугу жана анын </w:t>
      </w:r>
      <w:r w:rsidR="0036687B" w:rsidRPr="00BF670A">
        <w:rPr>
          <w:rFonts w:eastAsia="Times New Roman"/>
          <w:color w:val="000000"/>
          <w:lang w:val="kk-KZ" w:eastAsia="ru-RU"/>
        </w:rPr>
        <w:t>ишкана</w:t>
      </w:r>
      <w:r w:rsidR="0036687B" w:rsidRPr="0036687B">
        <w:rPr>
          <w:rFonts w:eastAsia="Times New Roman"/>
          <w:color w:val="000000"/>
          <w:lang w:val="ru-RU" w:eastAsia="ru-RU"/>
        </w:rPr>
        <w:t xml:space="preserve"> тарабынан колдонулушу, анын ичинде мурунку аудиттин жүрүшүндө белгиленген контролдун ушул каражатын пайдалануудагы четтөөлөрдүн мүнөзү жана көлөмү, ошондой эле, бул контролдоо каражатын колдонууга олуттуу таасири бар кызматкерлердин курамында өзгөртүүлөр болгонун;</w:t>
      </w:r>
    </w:p>
    <w:p w14:paraId="2289081F" w14:textId="0834250D" w:rsidR="00992C89" w:rsidRPr="0036687B" w:rsidRDefault="00992C89">
      <w:pPr>
        <w:pStyle w:val="NumberedParagraphISA400"/>
        <w:tabs>
          <w:tab w:val="clear" w:pos="312"/>
          <w:tab w:val="clear" w:pos="480"/>
        </w:tabs>
        <w:spacing w:line="240" w:lineRule="exact"/>
        <w:ind w:left="1267" w:hanging="547"/>
        <w:rPr>
          <w:lang w:val="ru-RU"/>
        </w:rPr>
      </w:pPr>
      <w:r w:rsidRPr="0036687B">
        <w:rPr>
          <w:lang w:val="ru-RU"/>
        </w:rPr>
        <w:t>(</w:t>
      </w:r>
      <w:r>
        <w:t>e</w:t>
      </w:r>
      <w:r w:rsidRPr="0036687B">
        <w:rPr>
          <w:lang w:val="ru-RU"/>
        </w:rPr>
        <w:t>)</w:t>
      </w:r>
      <w:r w:rsidRPr="0036687B">
        <w:rPr>
          <w:lang w:val="ru-RU"/>
        </w:rPr>
        <w:tab/>
      </w:r>
      <w:r w:rsidR="0036687B" w:rsidRPr="0036687B">
        <w:rPr>
          <w:rFonts w:eastAsia="Times New Roman"/>
          <w:color w:val="000000"/>
          <w:lang w:val="ru-RU" w:eastAsia="ru-RU"/>
        </w:rPr>
        <w:t>белгилүү бир контролдоо каражаттарында өзгөрүүнүн жоктугу жагдайлардын өзгөрүшүнүн фонунда кошумча тобокелдиктерди жаратабы деген суроону;</w:t>
      </w:r>
      <w:r w:rsidR="00EB7013">
        <w:rPr>
          <w:rFonts w:eastAsia="Times New Roman"/>
          <w:color w:val="000000"/>
          <w:lang w:val="ru-RU" w:eastAsia="ru-RU"/>
        </w:rPr>
        <w:t xml:space="preserve"> жана</w:t>
      </w:r>
    </w:p>
    <w:p w14:paraId="7E09453B" w14:textId="77777777" w:rsidR="00992C89" w:rsidRPr="0036687B" w:rsidRDefault="00992C89">
      <w:pPr>
        <w:pStyle w:val="NumberedParagraphISA400"/>
        <w:tabs>
          <w:tab w:val="clear" w:pos="312"/>
          <w:tab w:val="clear" w:pos="480"/>
        </w:tabs>
        <w:spacing w:line="240" w:lineRule="exact"/>
        <w:ind w:left="1267" w:hanging="547"/>
        <w:rPr>
          <w:lang w:val="ru-RU"/>
        </w:rPr>
      </w:pPr>
      <w:r w:rsidRPr="0036687B">
        <w:rPr>
          <w:lang w:val="ru-RU"/>
        </w:rPr>
        <w:t>(</w:t>
      </w:r>
      <w:r>
        <w:t>f</w:t>
      </w:r>
      <w:r w:rsidRPr="0036687B">
        <w:rPr>
          <w:lang w:val="ru-RU"/>
        </w:rPr>
        <w:t>)</w:t>
      </w:r>
      <w:r w:rsidRPr="0036687B">
        <w:rPr>
          <w:lang w:val="ru-RU"/>
        </w:rPr>
        <w:tab/>
      </w:r>
      <w:r w:rsidR="0036687B" w:rsidRPr="0036687B">
        <w:rPr>
          <w:rFonts w:eastAsia="Times New Roman"/>
          <w:color w:val="000000"/>
          <w:lang w:val="ru-RU" w:eastAsia="ru-RU"/>
        </w:rPr>
        <w:t>каралып жаткан контролдоо каражаттарына карата олуттуу бурмалоо тобокелдиктери жана ишеним деңгээли (</w:t>
      </w:r>
      <w:r w:rsidR="0036687B" w:rsidRPr="00BF670A">
        <w:rPr>
          <w:rFonts w:eastAsia="Times New Roman"/>
          <w:color w:val="000000"/>
          <w:lang w:eastAsia="ru-RU"/>
        </w:rPr>
        <w:t>A</w:t>
      </w:r>
      <w:r w:rsidR="0036687B" w:rsidRPr="0036687B">
        <w:rPr>
          <w:rFonts w:eastAsia="Times New Roman"/>
          <w:color w:val="000000"/>
          <w:lang w:val="ru-RU" w:eastAsia="ru-RU"/>
        </w:rPr>
        <w:t>35-пунктту караңыз).</w:t>
      </w:r>
    </w:p>
    <w:p w14:paraId="44B1DC93" w14:textId="77777777" w:rsidR="00992C89" w:rsidRPr="0036687B" w:rsidRDefault="00992C89">
      <w:pPr>
        <w:pStyle w:val="NumberedParagraphISA400"/>
        <w:tabs>
          <w:tab w:val="clear" w:pos="312"/>
          <w:tab w:val="clear" w:pos="480"/>
        </w:tabs>
        <w:spacing w:line="240" w:lineRule="exact"/>
        <w:ind w:left="734" w:hanging="547"/>
        <w:rPr>
          <w:spacing w:val="-4"/>
          <w:lang w:val="ru-RU"/>
        </w:rPr>
      </w:pPr>
      <w:r w:rsidRPr="0036687B">
        <w:rPr>
          <w:spacing w:val="-4"/>
          <w:lang w:val="ru-RU"/>
        </w:rPr>
        <w:lastRenderedPageBreak/>
        <w:t>14.</w:t>
      </w:r>
      <w:r w:rsidRPr="0036687B">
        <w:rPr>
          <w:b/>
          <w:spacing w:val="-4"/>
          <w:lang w:val="ru-RU"/>
        </w:rPr>
        <w:tab/>
      </w:r>
      <w:r w:rsidR="0036687B" w:rsidRPr="0036687B">
        <w:rPr>
          <w:rFonts w:eastAsia="Times New Roman"/>
          <w:color w:val="000000"/>
          <w:spacing w:val="-2"/>
          <w:lang w:val="ru-RU" w:eastAsia="ru-RU"/>
        </w:rPr>
        <w:t>Эгерде аудитор буга чейинки аудитордук тапшырманын жүрүшүндө алынган аудитордук далилдерди контролдоонун конкреттүү каражаттарынын натыйжалуулугунан колдонууга ниеттенсе, ал буга байланыштуу аудитордук далилдерди чогултуу аркылуу бул далилдердин актуалдуулугун, буга чейинки аудитордук тапшырмадан кийин, бул контролдоо каражаттарынын кандайдыр бир олуттуу өзгөрүүсү болгонбу же жокпу, билүүгө милдеттүү. Аудитор белгилүү контролдоо каражаттары аркылуу өзүн ынандыруу үчүн байкоо менен текшерүүнү айкалыштырып, сурамжылоо аркылуу далилдерди алууга тийиш, ошондой эле:</w:t>
      </w:r>
    </w:p>
    <w:p w14:paraId="7667BBDB" w14:textId="77777777" w:rsidR="00992C89" w:rsidRPr="0036687B" w:rsidRDefault="0036687B">
      <w:pPr>
        <w:pStyle w:val="NumberedParagraphISA400"/>
        <w:tabs>
          <w:tab w:val="clear" w:pos="312"/>
          <w:tab w:val="clear" w:pos="480"/>
        </w:tabs>
        <w:spacing w:line="240" w:lineRule="exact"/>
        <w:ind w:left="1267" w:hanging="547"/>
        <w:rPr>
          <w:lang w:val="ru-RU"/>
        </w:rPr>
      </w:pPr>
      <w:r w:rsidRPr="0036687B">
        <w:rPr>
          <w:lang w:val="ru-RU"/>
        </w:rPr>
        <w:t>(</w:t>
      </w:r>
      <w:r>
        <w:t>a</w:t>
      </w:r>
      <w:r w:rsidRPr="0036687B">
        <w:rPr>
          <w:lang w:val="ru-RU"/>
        </w:rPr>
        <w:t>)</w:t>
      </w:r>
      <w:r w:rsidRPr="0036687B">
        <w:rPr>
          <w:lang w:val="ru-RU"/>
        </w:rPr>
        <w:tab/>
      </w:r>
      <w:r w:rsidRPr="0036687B">
        <w:rPr>
          <w:rFonts w:eastAsia="Times New Roman"/>
          <w:color w:val="000000"/>
          <w:lang w:val="ru-RU" w:eastAsia="ru-RU"/>
        </w:rPr>
        <w:t>эгерде өзгөртүүлөр болсо, анын натыйжасында буга чейинки аудитордук тапшырманын жүрүшүндө чогултулган аудитордук далилдер актуалдуулугун жоготсо, анда аудитор учурдагы аудитордук тапшырманын жүрүшүндө бул контролдоо каражаттарын тестирлөөгө тийиш (</w:t>
      </w:r>
      <w:r w:rsidRPr="00BF670A">
        <w:rPr>
          <w:rFonts w:eastAsia="Times New Roman"/>
          <w:color w:val="000000"/>
          <w:lang w:eastAsia="ru-RU"/>
        </w:rPr>
        <w:t>A</w:t>
      </w:r>
      <w:r w:rsidRPr="0036687B">
        <w:rPr>
          <w:rFonts w:eastAsia="Times New Roman"/>
          <w:color w:val="000000"/>
          <w:lang w:val="ru-RU" w:eastAsia="ru-RU"/>
        </w:rPr>
        <w:t>36-пунктту караңыз);</w:t>
      </w:r>
    </w:p>
    <w:p w14:paraId="049EB334" w14:textId="77777777" w:rsidR="00992C89" w:rsidRPr="0036687B" w:rsidRDefault="00992C89">
      <w:pPr>
        <w:pStyle w:val="NumberedParagraphISA400"/>
        <w:tabs>
          <w:tab w:val="clear" w:pos="312"/>
          <w:tab w:val="clear" w:pos="480"/>
        </w:tabs>
        <w:spacing w:line="240" w:lineRule="exact"/>
        <w:ind w:left="1267" w:hanging="547"/>
        <w:rPr>
          <w:lang w:val="ru-RU"/>
        </w:rPr>
      </w:pPr>
      <w:r w:rsidRPr="0036687B">
        <w:rPr>
          <w:lang w:val="ru-RU"/>
        </w:rPr>
        <w:t>(</w:t>
      </w:r>
      <w:r>
        <w:t>b</w:t>
      </w:r>
      <w:r w:rsidRPr="0036687B">
        <w:rPr>
          <w:lang w:val="ru-RU"/>
        </w:rPr>
        <w:t>)</w:t>
      </w:r>
      <w:r w:rsidRPr="0036687B">
        <w:rPr>
          <w:lang w:val="ru-RU"/>
        </w:rPr>
        <w:tab/>
      </w:r>
      <w:r w:rsidR="0036687B" w:rsidRPr="0036687B">
        <w:rPr>
          <w:rFonts w:eastAsia="Times New Roman"/>
          <w:color w:val="000000"/>
          <w:lang w:val="ru-RU" w:eastAsia="ru-RU"/>
        </w:rPr>
        <w:t>эгерде мындай өзгөртүүлөр жүргүзүлбөсө, аудитор кеминде ар бир үчүнчү аудитордук тапшырманын жүрүшүндө ушул контролдоо каражаттарын тестирлөөгө, ошондой эле ар бир аудитордук тапшырманын жүрүшүндө, ал таянууга ниеттенген бардык контролдоо каражаттарын бир мезгилде тестирлөө кырдаалын болтурбоо үчүн контролдоонун айрым каражаттарын тестирлөөгө тийиш жана эч кандай контролдоо каражаттары кийинки эки аудит жүргүзүлгөн мезгилдин ичинде тестирленбейт (</w:t>
      </w:r>
      <w:r w:rsidR="0036687B" w:rsidRPr="00BF670A">
        <w:rPr>
          <w:rFonts w:eastAsia="Times New Roman"/>
          <w:color w:val="000000"/>
          <w:lang w:eastAsia="ru-RU"/>
        </w:rPr>
        <w:t>A</w:t>
      </w:r>
      <w:r w:rsidR="0036687B" w:rsidRPr="0036687B">
        <w:rPr>
          <w:rFonts w:eastAsia="Times New Roman"/>
          <w:color w:val="000000"/>
          <w:lang w:val="ru-RU" w:eastAsia="ru-RU"/>
        </w:rPr>
        <w:t>37–</w:t>
      </w:r>
      <w:r w:rsidR="0036687B" w:rsidRPr="00BF670A">
        <w:rPr>
          <w:rFonts w:eastAsia="Times New Roman"/>
          <w:color w:val="000000"/>
          <w:lang w:eastAsia="ru-RU"/>
        </w:rPr>
        <w:t>A</w:t>
      </w:r>
      <w:r w:rsidR="0036687B" w:rsidRPr="0036687B">
        <w:rPr>
          <w:rFonts w:eastAsia="Times New Roman"/>
          <w:color w:val="000000"/>
          <w:lang w:val="ru-RU" w:eastAsia="ru-RU"/>
        </w:rPr>
        <w:t>39-пункттарды караңыз).</w:t>
      </w:r>
    </w:p>
    <w:p w14:paraId="574D8212" w14:textId="77777777" w:rsidR="00992C89" w:rsidRPr="0036687B" w:rsidRDefault="0036687B">
      <w:pPr>
        <w:pStyle w:val="NumberedParagraphISA400"/>
        <w:tabs>
          <w:tab w:val="clear" w:pos="312"/>
          <w:tab w:val="clear" w:pos="480"/>
          <w:tab w:val="left" w:pos="1080"/>
        </w:tabs>
        <w:spacing w:before="180" w:line="240" w:lineRule="exact"/>
        <w:ind w:left="547" w:hanging="547"/>
        <w:jc w:val="left"/>
        <w:rPr>
          <w:iCs/>
          <w:lang w:val="ru-RU"/>
        </w:rPr>
      </w:pPr>
      <w:r w:rsidRPr="0036687B">
        <w:rPr>
          <w:rFonts w:eastAsia="Times New Roman"/>
          <w:color w:val="000000"/>
          <w:spacing w:val="-2"/>
          <w:lang w:val="ru-RU" w:eastAsia="ru-RU"/>
        </w:rPr>
        <w:t>Олуттуу тобокелдиктерди контролдоо каражаттары</w:t>
      </w:r>
    </w:p>
    <w:p w14:paraId="5383BE82" w14:textId="77777777" w:rsidR="00992C89" w:rsidRPr="0036687B" w:rsidRDefault="00992C89">
      <w:pPr>
        <w:pStyle w:val="NumberedParagraphISA400"/>
        <w:tabs>
          <w:tab w:val="clear" w:pos="312"/>
          <w:tab w:val="clear" w:pos="480"/>
          <w:tab w:val="left" w:pos="1080"/>
        </w:tabs>
        <w:spacing w:line="240" w:lineRule="exact"/>
        <w:ind w:left="734" w:hanging="547"/>
        <w:rPr>
          <w:i/>
          <w:iCs/>
          <w:lang w:val="ru-RU"/>
        </w:rPr>
      </w:pPr>
      <w:r w:rsidRPr="0036687B">
        <w:rPr>
          <w:lang w:val="ru-RU"/>
        </w:rPr>
        <w:t>15.</w:t>
      </w:r>
      <w:r w:rsidRPr="0036687B">
        <w:rPr>
          <w:b/>
          <w:lang w:val="ru-RU"/>
        </w:rPr>
        <w:tab/>
      </w:r>
      <w:r w:rsidR="0036687B" w:rsidRPr="0036687B">
        <w:rPr>
          <w:rFonts w:eastAsia="Times New Roman"/>
          <w:color w:val="000000"/>
          <w:lang w:val="ru-RU" w:eastAsia="ru-RU"/>
        </w:rPr>
        <w:t>Эгерде аудитор олуттуу деп аныктаган тигил же бул тобокелдикти аныктоодо контролдоо каражатына таянууну пландаштырса, аудитор ошол мезгилде бул контролдоо каражаттарын тестирлөөсү зарыл.</w:t>
      </w:r>
    </w:p>
    <w:p w14:paraId="0030767E" w14:textId="77777777" w:rsidR="00992C89" w:rsidRPr="00626E5C" w:rsidRDefault="0036687B">
      <w:pPr>
        <w:pStyle w:val="NumberedParagraphISA400"/>
        <w:tabs>
          <w:tab w:val="clear" w:pos="312"/>
          <w:tab w:val="clear" w:pos="480"/>
          <w:tab w:val="left" w:pos="547"/>
        </w:tabs>
        <w:spacing w:before="180" w:line="240" w:lineRule="exact"/>
        <w:ind w:left="547" w:hanging="547"/>
        <w:jc w:val="left"/>
        <w:rPr>
          <w:lang w:val="ru-RU"/>
        </w:rPr>
      </w:pPr>
      <w:r w:rsidRPr="00626E5C">
        <w:rPr>
          <w:rFonts w:eastAsia="Times New Roman"/>
          <w:color w:val="000000"/>
          <w:spacing w:val="-2"/>
          <w:lang w:val="ru-RU" w:eastAsia="ru-RU"/>
        </w:rPr>
        <w:t>Контролдоо каражаттарынын операциялык натыйжалуулугун баалоо</w:t>
      </w:r>
    </w:p>
    <w:p w14:paraId="5E3E7D83" w14:textId="77777777" w:rsidR="00992C89" w:rsidRPr="00626E5C" w:rsidRDefault="00992C89">
      <w:pPr>
        <w:pStyle w:val="NumberedParagraphISA400"/>
        <w:tabs>
          <w:tab w:val="clear" w:pos="312"/>
          <w:tab w:val="clear" w:pos="480"/>
        </w:tabs>
        <w:spacing w:line="240" w:lineRule="exact"/>
        <w:ind w:left="734" w:hanging="547"/>
        <w:rPr>
          <w:lang w:val="ru-RU"/>
        </w:rPr>
      </w:pPr>
      <w:r w:rsidRPr="00626E5C">
        <w:rPr>
          <w:lang w:val="ru-RU"/>
        </w:rPr>
        <w:t>16.</w:t>
      </w:r>
      <w:r w:rsidRPr="00626E5C">
        <w:rPr>
          <w:lang w:val="ru-RU"/>
        </w:rPr>
        <w:tab/>
      </w:r>
      <w:r w:rsidR="00626E5C" w:rsidRPr="00626E5C">
        <w:rPr>
          <w:rFonts w:eastAsia="Times New Roman"/>
          <w:color w:val="000000"/>
          <w:lang w:val="ru-RU" w:eastAsia="ru-RU"/>
        </w:rPr>
        <w:t>Тиешелүү контролдоо каражаттарынын операциялык натыйжалуулугун баалоодо, аудитор маани-маңызы боюнча текшерүү жол-жоболорунун жүрүшүндө аныкталган бурмалоолор контролдоо каражаттарынын натыйжасыздыгын көрсөтүп-көрсөтпөгөндүгүн баалоого тийиш. Маани-маңызы боюнча текшерүү жол-жоболорун аткаруунун жүрүшүндө бурмалоолор аныкталбаса, демек текшерүүчү өбөлгөлөргө кирген контролдоо каражаттарынын натыйжалуулугу аудитордук далил болуп саналбайт (</w:t>
      </w:r>
      <w:r w:rsidR="00626E5C" w:rsidRPr="00BF670A">
        <w:rPr>
          <w:rFonts w:eastAsia="Times New Roman"/>
          <w:color w:val="000000"/>
          <w:lang w:eastAsia="ru-RU"/>
        </w:rPr>
        <w:t>A</w:t>
      </w:r>
      <w:r w:rsidR="00626E5C" w:rsidRPr="00626E5C">
        <w:rPr>
          <w:rFonts w:eastAsia="Times New Roman"/>
          <w:color w:val="000000"/>
          <w:lang w:val="ru-RU" w:eastAsia="ru-RU"/>
        </w:rPr>
        <w:t>40-пунктту кара</w:t>
      </w:r>
      <w:r w:rsidR="00626E5C" w:rsidRPr="00BF670A">
        <w:rPr>
          <w:rFonts w:eastAsia="Times New Roman"/>
          <w:color w:val="000000"/>
          <w:lang w:val="kk-KZ" w:eastAsia="ru-RU"/>
        </w:rPr>
        <w:t>ңыз</w:t>
      </w:r>
      <w:r w:rsidR="00626E5C" w:rsidRPr="00626E5C">
        <w:rPr>
          <w:rFonts w:eastAsia="Times New Roman"/>
          <w:color w:val="000000"/>
          <w:lang w:val="ru-RU" w:eastAsia="ru-RU"/>
        </w:rPr>
        <w:t>).</w:t>
      </w:r>
    </w:p>
    <w:p w14:paraId="1E61FE35" w14:textId="77777777" w:rsidR="00992C89" w:rsidRPr="00626E5C" w:rsidRDefault="00992C89">
      <w:pPr>
        <w:pStyle w:val="NumberedParagraphISA400"/>
        <w:tabs>
          <w:tab w:val="clear" w:pos="312"/>
          <w:tab w:val="clear" w:pos="480"/>
        </w:tabs>
        <w:spacing w:line="240" w:lineRule="exact"/>
        <w:ind w:left="734" w:hanging="547"/>
        <w:rPr>
          <w:lang w:val="ru-RU"/>
        </w:rPr>
      </w:pPr>
      <w:r w:rsidRPr="00626E5C">
        <w:rPr>
          <w:lang w:val="ru-RU"/>
        </w:rPr>
        <w:t>17.</w:t>
      </w:r>
      <w:r w:rsidRPr="00626E5C">
        <w:rPr>
          <w:lang w:val="ru-RU"/>
        </w:rPr>
        <w:tab/>
      </w:r>
      <w:r w:rsidR="00626E5C" w:rsidRPr="00626E5C">
        <w:rPr>
          <w:rFonts w:eastAsia="Times New Roman"/>
          <w:color w:val="000000"/>
          <w:lang w:val="ru-RU" w:eastAsia="ru-RU"/>
        </w:rPr>
        <w:t>Эгерде аудитор таянууга ниеттенген контролдоо каражаттарын колдонууда кемчиликтер аныкталса, ал бул кемчиликтерди жана алардын мүмкүн болуучу кесепеттерин түшүнүү үчүн атайын суроо-талаптарды бериши, ошондой эле төмөнкүлөрдү аныктоосу керек (А41-пунктту караңыз):</w:t>
      </w:r>
    </w:p>
    <w:p w14:paraId="30620388" w14:textId="77777777" w:rsidR="00992C89" w:rsidRPr="00626E5C" w:rsidRDefault="00992C89">
      <w:pPr>
        <w:pStyle w:val="NumberedParagraphISA400"/>
        <w:tabs>
          <w:tab w:val="clear" w:pos="312"/>
          <w:tab w:val="clear" w:pos="480"/>
        </w:tabs>
        <w:spacing w:line="240" w:lineRule="exact"/>
        <w:ind w:left="1267" w:hanging="547"/>
        <w:rPr>
          <w:lang w:val="ru-RU"/>
        </w:rPr>
      </w:pPr>
      <w:r w:rsidRPr="00626E5C">
        <w:rPr>
          <w:lang w:val="ru-RU"/>
        </w:rPr>
        <w:lastRenderedPageBreak/>
        <w:t>(</w:t>
      </w:r>
      <w:r>
        <w:t>a</w:t>
      </w:r>
      <w:r w:rsidRPr="00626E5C">
        <w:rPr>
          <w:lang w:val="ru-RU"/>
        </w:rPr>
        <w:t>)</w:t>
      </w:r>
      <w:r w:rsidRPr="00626E5C">
        <w:rPr>
          <w:lang w:val="ru-RU"/>
        </w:rPr>
        <w:tab/>
      </w:r>
      <w:r w:rsidR="00626E5C" w:rsidRPr="00626E5C">
        <w:rPr>
          <w:rFonts w:eastAsia="Times New Roman"/>
          <w:color w:val="000000"/>
          <w:lang w:val="ru-RU" w:eastAsia="ru-RU"/>
        </w:rPr>
        <w:t>контролдоо каражаттарына карата жүргүзүлгөн тест ушул контролдоо каражаттарына таянууга ойдогудай негиз болуп береби;</w:t>
      </w:r>
    </w:p>
    <w:p w14:paraId="3B2E4ECD" w14:textId="1F620DE6" w:rsidR="00992C89" w:rsidRPr="00357266" w:rsidRDefault="00992C89">
      <w:pPr>
        <w:pStyle w:val="NumberedParagraphISA400"/>
        <w:tabs>
          <w:tab w:val="clear" w:pos="312"/>
          <w:tab w:val="clear" w:pos="480"/>
        </w:tabs>
        <w:spacing w:line="240" w:lineRule="exact"/>
        <w:ind w:left="1267" w:hanging="547"/>
        <w:rPr>
          <w:lang w:val="ru-RU"/>
        </w:rPr>
      </w:pPr>
      <w:r w:rsidRPr="00357266">
        <w:rPr>
          <w:lang w:val="ru-RU"/>
        </w:rPr>
        <w:t>(</w:t>
      </w:r>
      <w:r>
        <w:t>b</w:t>
      </w:r>
      <w:r w:rsidRPr="00357266">
        <w:rPr>
          <w:lang w:val="ru-RU"/>
        </w:rPr>
        <w:t>)</w:t>
      </w:r>
      <w:r w:rsidRPr="00357266">
        <w:rPr>
          <w:lang w:val="ru-RU"/>
        </w:rPr>
        <w:tab/>
      </w:r>
      <w:r w:rsidR="00357266" w:rsidRPr="00357266">
        <w:rPr>
          <w:rFonts w:eastAsia="Times New Roman"/>
          <w:color w:val="000000"/>
          <w:lang w:val="ru-RU" w:eastAsia="ru-RU"/>
        </w:rPr>
        <w:t>контролдоо каражаттарын кошумча тесттен өткөрүүнүн зарылдыгы барбы;</w:t>
      </w:r>
      <w:r w:rsidR="00EB7013">
        <w:rPr>
          <w:rFonts w:eastAsia="Times New Roman"/>
          <w:color w:val="000000"/>
          <w:lang w:val="ru-RU" w:eastAsia="ru-RU"/>
        </w:rPr>
        <w:t xml:space="preserve"> же</w:t>
      </w:r>
    </w:p>
    <w:p w14:paraId="7A91D281" w14:textId="77777777" w:rsidR="00992C89" w:rsidRPr="00357266" w:rsidRDefault="00992C89">
      <w:pPr>
        <w:pStyle w:val="NumberedParagraphISA400"/>
        <w:tabs>
          <w:tab w:val="clear" w:pos="312"/>
          <w:tab w:val="clear" w:pos="480"/>
        </w:tabs>
        <w:spacing w:line="240" w:lineRule="exact"/>
        <w:ind w:left="1267" w:hanging="547"/>
        <w:rPr>
          <w:spacing w:val="-4"/>
          <w:lang w:val="ru-RU"/>
        </w:rPr>
      </w:pPr>
      <w:r w:rsidRPr="00357266">
        <w:rPr>
          <w:lang w:val="ru-RU"/>
        </w:rPr>
        <w:t>(</w:t>
      </w:r>
      <w:r>
        <w:t>c</w:t>
      </w:r>
      <w:r w:rsidRPr="00357266">
        <w:rPr>
          <w:lang w:val="ru-RU"/>
        </w:rPr>
        <w:t>)</w:t>
      </w:r>
      <w:r w:rsidRPr="00357266">
        <w:rPr>
          <w:lang w:val="ru-RU"/>
        </w:rPr>
        <w:tab/>
      </w:r>
      <w:r w:rsidR="00357266" w:rsidRPr="00357266">
        <w:rPr>
          <w:rFonts w:eastAsia="Times New Roman"/>
          <w:color w:val="000000"/>
          <w:lang w:val="ru-RU" w:eastAsia="ru-RU"/>
        </w:rPr>
        <w:t>олуттуу бурмалоо мүмкүн болуучу тобокелдиктерге жооп иретинде маани-маңызы боюнча текшерүү жол-жоболору болушу керекпи.</w:t>
      </w:r>
    </w:p>
    <w:p w14:paraId="47459C5E" w14:textId="77777777" w:rsidR="00992C89" w:rsidRPr="00357266" w:rsidRDefault="00357266" w:rsidP="00357266">
      <w:pPr>
        <w:pStyle w:val="4"/>
        <w:keepNext w:val="0"/>
        <w:ind w:left="547" w:hanging="547"/>
        <w:jc w:val="left"/>
        <w:rPr>
          <w:szCs w:val="20"/>
          <w:lang w:val="ru-RU"/>
        </w:rPr>
      </w:pPr>
      <w:r w:rsidRPr="00357266">
        <w:rPr>
          <w:iCs/>
          <w:color w:val="000000"/>
          <w:szCs w:val="20"/>
          <w:lang w:val="ru-RU" w:eastAsia="ru-RU"/>
        </w:rPr>
        <w:t>Маани-маңызы боюнча текшерүү жол-жоболору</w:t>
      </w:r>
    </w:p>
    <w:p w14:paraId="548CA594" w14:textId="77777777" w:rsidR="00992C89" w:rsidRPr="00357266" w:rsidRDefault="00992C89">
      <w:pPr>
        <w:pStyle w:val="NumberedParagraphISA400"/>
        <w:tabs>
          <w:tab w:val="clear" w:pos="312"/>
          <w:tab w:val="clear" w:pos="480"/>
        </w:tabs>
        <w:spacing w:line="240" w:lineRule="exact"/>
        <w:ind w:left="734" w:hanging="547"/>
        <w:rPr>
          <w:lang w:val="ru-RU"/>
        </w:rPr>
      </w:pPr>
      <w:r w:rsidRPr="00357266">
        <w:rPr>
          <w:lang w:val="ru-RU"/>
        </w:rPr>
        <w:t>18.</w:t>
      </w:r>
      <w:r w:rsidRPr="00357266">
        <w:rPr>
          <w:lang w:val="ru-RU"/>
        </w:rPr>
        <w:tab/>
      </w:r>
      <w:r w:rsidR="00357266" w:rsidRPr="00357266">
        <w:rPr>
          <w:rFonts w:eastAsia="Times New Roman"/>
          <w:color w:val="000000"/>
          <w:lang w:val="ru-RU" w:eastAsia="ru-RU"/>
        </w:rPr>
        <w:t xml:space="preserve">Олуттуу бурмалоонун бааланган тобокелдиктерине карабастан аудитор операциялардын ар бир олуттуу түрүнө, эсеп боюнча калдыкка жана маалыматты ачып </w:t>
      </w:r>
      <w:r w:rsidR="00357266" w:rsidRPr="00BF670A">
        <w:rPr>
          <w:rFonts w:eastAsia="Times New Roman"/>
          <w:color w:val="000000"/>
          <w:lang w:val="kk-KZ" w:eastAsia="ru-RU"/>
        </w:rPr>
        <w:t xml:space="preserve">көрсөтүүгө </w:t>
      </w:r>
      <w:r w:rsidR="00357266" w:rsidRPr="00357266">
        <w:rPr>
          <w:rFonts w:eastAsia="Times New Roman"/>
          <w:color w:val="000000"/>
          <w:lang w:val="ru-RU" w:eastAsia="ru-RU"/>
        </w:rPr>
        <w:t>карата маңызы боюнча текшерүү жол-жоболорун иштеп чыгып, жүргүзүшү керек (</w:t>
      </w:r>
      <w:r w:rsidR="00357266" w:rsidRPr="00BF670A">
        <w:rPr>
          <w:rFonts w:eastAsia="Times New Roman"/>
          <w:color w:val="000000"/>
          <w:lang w:eastAsia="ru-RU"/>
        </w:rPr>
        <w:t>A</w:t>
      </w:r>
      <w:r w:rsidR="00357266" w:rsidRPr="00357266">
        <w:rPr>
          <w:rFonts w:eastAsia="Times New Roman"/>
          <w:color w:val="000000"/>
          <w:lang w:val="ru-RU" w:eastAsia="ru-RU"/>
        </w:rPr>
        <w:t>42-</w:t>
      </w:r>
      <w:r w:rsidR="00357266" w:rsidRPr="00BF670A">
        <w:rPr>
          <w:rFonts w:eastAsia="Times New Roman"/>
          <w:color w:val="000000"/>
          <w:lang w:eastAsia="ru-RU"/>
        </w:rPr>
        <w:t>A</w:t>
      </w:r>
      <w:r w:rsidR="00357266" w:rsidRPr="00357266">
        <w:rPr>
          <w:rFonts w:eastAsia="Times New Roman"/>
          <w:color w:val="000000"/>
          <w:lang w:val="ru-RU" w:eastAsia="ru-RU"/>
        </w:rPr>
        <w:t>47-пункттарды караңыз).</w:t>
      </w:r>
    </w:p>
    <w:p w14:paraId="32B8FA08" w14:textId="77777777" w:rsidR="00992C89" w:rsidRPr="00357266" w:rsidRDefault="00992C89">
      <w:pPr>
        <w:pStyle w:val="NumberedParagraphISA400"/>
        <w:tabs>
          <w:tab w:val="clear" w:pos="312"/>
          <w:tab w:val="clear" w:pos="480"/>
        </w:tabs>
        <w:spacing w:line="240" w:lineRule="exact"/>
        <w:ind w:left="734" w:hanging="547"/>
        <w:rPr>
          <w:lang w:val="ru-RU"/>
        </w:rPr>
      </w:pPr>
      <w:r w:rsidRPr="00357266">
        <w:rPr>
          <w:lang w:val="ru-RU"/>
        </w:rPr>
        <w:t>19.</w:t>
      </w:r>
      <w:r w:rsidRPr="00357266">
        <w:rPr>
          <w:lang w:val="ru-RU"/>
        </w:rPr>
        <w:tab/>
      </w:r>
      <w:r w:rsidR="00357266" w:rsidRPr="00357266">
        <w:rPr>
          <w:rFonts w:eastAsia="Times New Roman"/>
          <w:color w:val="000000"/>
          <w:lang w:val="ru-RU" w:eastAsia="ru-RU"/>
        </w:rPr>
        <w:t>Аудитор тышкы ырастоо жол-жоболорун маани-маңызы боюнча текшерүүнүн аудитордук жол-жоболору катары (</w:t>
      </w:r>
      <w:r w:rsidR="00357266" w:rsidRPr="00BF670A">
        <w:rPr>
          <w:rFonts w:eastAsia="Times New Roman"/>
          <w:color w:val="000000"/>
          <w:lang w:eastAsia="ru-RU"/>
        </w:rPr>
        <w:t>A</w:t>
      </w:r>
      <w:r w:rsidR="00357266" w:rsidRPr="00357266">
        <w:rPr>
          <w:rFonts w:eastAsia="Times New Roman"/>
          <w:color w:val="000000"/>
          <w:lang w:val="ru-RU" w:eastAsia="ru-RU"/>
        </w:rPr>
        <w:t>48-</w:t>
      </w:r>
      <w:r w:rsidR="00357266" w:rsidRPr="00BF670A">
        <w:rPr>
          <w:rFonts w:eastAsia="Times New Roman"/>
          <w:color w:val="000000"/>
          <w:lang w:eastAsia="ru-RU"/>
        </w:rPr>
        <w:t>A</w:t>
      </w:r>
      <w:r w:rsidR="00357266" w:rsidRPr="00357266">
        <w:rPr>
          <w:rFonts w:eastAsia="Times New Roman"/>
          <w:color w:val="000000"/>
          <w:lang w:val="ru-RU" w:eastAsia="ru-RU"/>
        </w:rPr>
        <w:t>51</w:t>
      </w:r>
      <w:r w:rsidR="00357266" w:rsidRPr="00BF670A">
        <w:rPr>
          <w:rFonts w:eastAsia="Times New Roman"/>
          <w:color w:val="000000"/>
          <w:lang w:val="kk-KZ" w:eastAsia="ru-RU"/>
        </w:rPr>
        <w:t>-</w:t>
      </w:r>
      <w:r w:rsidR="00357266" w:rsidRPr="00357266">
        <w:rPr>
          <w:rFonts w:eastAsia="Times New Roman"/>
          <w:color w:val="000000"/>
          <w:lang w:val="ru-RU" w:eastAsia="ru-RU"/>
        </w:rPr>
        <w:t>пункттарын караңыз) жүргүзүлүшү керекпи же жокпу, маселени карашы керек.</w:t>
      </w:r>
    </w:p>
    <w:p w14:paraId="7D5CC185" w14:textId="77777777" w:rsidR="00992C89" w:rsidRPr="00357266" w:rsidRDefault="00357266">
      <w:pPr>
        <w:pStyle w:val="NumberedParagraphISA400"/>
        <w:tabs>
          <w:tab w:val="clear" w:pos="312"/>
          <w:tab w:val="clear" w:pos="480"/>
          <w:tab w:val="left" w:pos="547"/>
        </w:tabs>
        <w:spacing w:before="180" w:line="240" w:lineRule="exact"/>
        <w:ind w:left="547" w:hanging="547"/>
        <w:jc w:val="left"/>
        <w:rPr>
          <w:lang w:val="ru-RU"/>
        </w:rPr>
      </w:pPr>
      <w:r w:rsidRPr="00357266">
        <w:rPr>
          <w:rFonts w:eastAsia="Times New Roman"/>
          <w:color w:val="000000"/>
          <w:lang w:val="ru-RU" w:eastAsia="ru-RU"/>
        </w:rPr>
        <w:t>Финансылык отчеттуулукту түзүү процессине тиешелүү маани-маңызы боюнча текшерүү жол-жоболору</w:t>
      </w:r>
    </w:p>
    <w:p w14:paraId="6A79097E" w14:textId="77777777" w:rsidR="00992C89" w:rsidRPr="00357266" w:rsidRDefault="00992C89">
      <w:pPr>
        <w:pStyle w:val="NumberedParagraphISA400"/>
        <w:tabs>
          <w:tab w:val="clear" w:pos="312"/>
          <w:tab w:val="clear" w:pos="480"/>
        </w:tabs>
        <w:spacing w:line="240" w:lineRule="exact"/>
        <w:ind w:left="734" w:hanging="547"/>
        <w:rPr>
          <w:spacing w:val="-4"/>
          <w:lang w:val="ru-RU"/>
        </w:rPr>
      </w:pPr>
      <w:r w:rsidRPr="00357266">
        <w:rPr>
          <w:spacing w:val="-4"/>
          <w:lang w:val="ru-RU"/>
        </w:rPr>
        <w:t>20.</w:t>
      </w:r>
      <w:r w:rsidRPr="00357266">
        <w:rPr>
          <w:b/>
          <w:spacing w:val="-4"/>
          <w:lang w:val="ru-RU"/>
        </w:rPr>
        <w:tab/>
      </w:r>
      <w:r w:rsidR="00357266">
        <w:rPr>
          <w:b/>
          <w:spacing w:val="-4"/>
          <w:lang w:val="ru-RU"/>
        </w:rPr>
        <w:t xml:space="preserve"> </w:t>
      </w:r>
      <w:r w:rsidR="00357266" w:rsidRPr="00357266">
        <w:rPr>
          <w:rFonts w:eastAsia="Times New Roman"/>
          <w:color w:val="000000"/>
          <w:lang w:val="ru-RU" w:eastAsia="ru-RU"/>
        </w:rPr>
        <w:t>Аудитор жүргүзгөн текшерүү жол-жоболорунун курамына финансылык отчеттуулукту түзүү процессине тиешелүү төмөнкү аудитордук жол-жоболор кирүүгө тийиш:</w:t>
      </w:r>
    </w:p>
    <w:p w14:paraId="406E227B" w14:textId="77777777" w:rsidR="00992C89" w:rsidRPr="00357266" w:rsidRDefault="00992C89">
      <w:pPr>
        <w:pStyle w:val="NumberedParagraphISA400"/>
        <w:tabs>
          <w:tab w:val="clear" w:pos="312"/>
          <w:tab w:val="clear" w:pos="480"/>
        </w:tabs>
        <w:spacing w:line="240" w:lineRule="exact"/>
        <w:ind w:left="1267" w:hanging="547"/>
        <w:rPr>
          <w:lang w:val="ru-RU"/>
        </w:rPr>
      </w:pPr>
      <w:r w:rsidRPr="00357266">
        <w:rPr>
          <w:bCs/>
          <w:lang w:val="ru-RU"/>
        </w:rPr>
        <w:t>(</w:t>
      </w:r>
      <w:r>
        <w:rPr>
          <w:bCs/>
        </w:rPr>
        <w:t>a</w:t>
      </w:r>
      <w:r w:rsidRPr="00357266">
        <w:rPr>
          <w:bCs/>
          <w:lang w:val="ru-RU"/>
        </w:rPr>
        <w:t>)</w:t>
      </w:r>
      <w:r w:rsidRPr="00357266">
        <w:rPr>
          <w:bCs/>
          <w:lang w:val="ru-RU"/>
        </w:rPr>
        <w:tab/>
      </w:r>
      <w:r w:rsidR="00357266" w:rsidRPr="00357266">
        <w:rPr>
          <w:rFonts w:eastAsia="Times New Roman"/>
          <w:color w:val="000000"/>
          <w:lang w:val="ru-RU" w:eastAsia="ru-RU"/>
        </w:rPr>
        <w:t>финансылык отчеттогу маалыматтарды бухгалтердик эсептин баштапкы маалыматтары менен макулдашуу же салыштыруу, анын ичинде маалыматты ачы</w:t>
      </w:r>
      <w:r w:rsidR="00357266" w:rsidRPr="00BF670A">
        <w:rPr>
          <w:rFonts w:eastAsia="Times New Roman"/>
          <w:color w:val="000000"/>
          <w:lang w:val="kk-KZ" w:eastAsia="ru-RU"/>
        </w:rPr>
        <w:t xml:space="preserve">п көрсөтүүнү </w:t>
      </w:r>
      <w:r w:rsidR="00357266" w:rsidRPr="00357266">
        <w:rPr>
          <w:rFonts w:eastAsia="Times New Roman"/>
          <w:color w:val="000000"/>
          <w:lang w:val="ru-RU" w:eastAsia="ru-RU"/>
        </w:rPr>
        <w:t>макулдашуу же салыштыруу, бул маалымат негизги реестрден жана көмөкчү ведомосттордон, ошондой эле сырттан алынса;</w:t>
      </w:r>
    </w:p>
    <w:p w14:paraId="5C2D9E40" w14:textId="77777777" w:rsidR="00992C89" w:rsidRPr="00357266" w:rsidRDefault="00992C89">
      <w:pPr>
        <w:pStyle w:val="NumberedParagraphISA400"/>
        <w:tabs>
          <w:tab w:val="clear" w:pos="312"/>
          <w:tab w:val="clear" w:pos="480"/>
        </w:tabs>
        <w:spacing w:line="240" w:lineRule="exact"/>
        <w:ind w:left="1267" w:hanging="547"/>
        <w:rPr>
          <w:lang w:val="ru-RU"/>
        </w:rPr>
      </w:pPr>
      <w:r w:rsidRPr="00357266">
        <w:rPr>
          <w:bCs/>
          <w:lang w:val="ru-RU"/>
        </w:rPr>
        <w:t>(</w:t>
      </w:r>
      <w:r>
        <w:rPr>
          <w:bCs/>
        </w:rPr>
        <w:t>b</w:t>
      </w:r>
      <w:r w:rsidRPr="00357266">
        <w:rPr>
          <w:bCs/>
          <w:lang w:val="ru-RU"/>
        </w:rPr>
        <w:t>)</w:t>
      </w:r>
      <w:r w:rsidRPr="00357266">
        <w:rPr>
          <w:bCs/>
          <w:lang w:val="ru-RU"/>
        </w:rPr>
        <w:tab/>
      </w:r>
      <w:r w:rsidR="00357266" w:rsidRPr="00357266">
        <w:rPr>
          <w:rFonts w:eastAsia="Times New Roman"/>
          <w:color w:val="000000"/>
          <w:lang w:val="ru-RU" w:eastAsia="ru-RU"/>
        </w:rPr>
        <w:t>финансылык отчеттуулукту даярдоо учурунда аткарылган олуттуу бухгалтердик жазууларды жана башка оңдоо киргизүүлөрдү текшерүү (</w:t>
      </w:r>
      <w:r w:rsidR="00357266" w:rsidRPr="00BF670A">
        <w:rPr>
          <w:rFonts w:eastAsia="Times New Roman"/>
          <w:color w:val="000000"/>
          <w:lang w:eastAsia="ru-RU"/>
        </w:rPr>
        <w:t>A</w:t>
      </w:r>
      <w:r w:rsidR="00357266" w:rsidRPr="00357266">
        <w:rPr>
          <w:rFonts w:eastAsia="Times New Roman"/>
          <w:color w:val="000000"/>
          <w:lang w:val="ru-RU" w:eastAsia="ru-RU"/>
        </w:rPr>
        <w:t>52-пунктту караңыз).</w:t>
      </w:r>
    </w:p>
    <w:p w14:paraId="5D1CE7B9" w14:textId="77777777" w:rsidR="00992C89" w:rsidRPr="00357266" w:rsidRDefault="00357266" w:rsidP="00357266">
      <w:pPr>
        <w:spacing w:line="240" w:lineRule="auto"/>
        <w:jc w:val="left"/>
        <w:rPr>
          <w:color w:val="000000"/>
          <w:lang w:val="ru-RU" w:eastAsia="ru-RU"/>
        </w:rPr>
      </w:pPr>
      <w:r w:rsidRPr="00357266">
        <w:rPr>
          <w:color w:val="000000"/>
          <w:lang w:val="ru-RU" w:eastAsia="ru-RU"/>
        </w:rPr>
        <w:t>Олуттуу тобокелдикке жооп катары маани-маңызы боюнча текшерүү жол-жоболору</w:t>
      </w:r>
    </w:p>
    <w:p w14:paraId="38F28251" w14:textId="77777777" w:rsidR="00992C89" w:rsidRPr="002A489B" w:rsidRDefault="00992C89">
      <w:pPr>
        <w:pStyle w:val="NumberedParagraphISA400"/>
        <w:tabs>
          <w:tab w:val="clear" w:pos="312"/>
          <w:tab w:val="clear" w:pos="480"/>
        </w:tabs>
        <w:spacing w:line="240" w:lineRule="exact"/>
        <w:ind w:left="734" w:hanging="547"/>
        <w:rPr>
          <w:lang w:val="ru-RU"/>
        </w:rPr>
      </w:pPr>
      <w:r w:rsidRPr="00357266">
        <w:rPr>
          <w:lang w:val="ru-RU"/>
        </w:rPr>
        <w:t>21.</w:t>
      </w:r>
      <w:r w:rsidRPr="00357266">
        <w:rPr>
          <w:b/>
          <w:lang w:val="ru-RU"/>
        </w:rPr>
        <w:tab/>
      </w:r>
      <w:r w:rsidR="00357266" w:rsidRPr="00357266">
        <w:rPr>
          <w:rFonts w:eastAsia="Times New Roman"/>
          <w:color w:val="000000"/>
          <w:lang w:val="ru-RU" w:eastAsia="ru-RU"/>
        </w:rPr>
        <w:t xml:space="preserve">Эгерде аудитор </w:t>
      </w:r>
      <w:r w:rsidR="00357266" w:rsidRPr="00BF670A">
        <w:rPr>
          <w:rFonts w:eastAsia="Times New Roman"/>
          <w:color w:val="000000"/>
          <w:lang w:val="kk-KZ" w:eastAsia="ru-RU"/>
        </w:rPr>
        <w:t xml:space="preserve">өбөлгөлөө </w:t>
      </w:r>
      <w:r w:rsidR="00357266" w:rsidRPr="00357266">
        <w:rPr>
          <w:rFonts w:eastAsia="Times New Roman"/>
          <w:color w:val="000000"/>
          <w:lang w:val="ru-RU" w:eastAsia="ru-RU"/>
        </w:rPr>
        <w:t xml:space="preserve">деңгээлинде олуттуу бурмалоолордун бааланган тобокелдигинин олуттуу экендигин аныктаса, ал атайын ушул тобокелдикке чара көрүүгө багытталган маани-маңызы боюнча текшерүү жол-жоболорун жүргүзүүсү керек. </w:t>
      </w:r>
      <w:r w:rsidR="00357266" w:rsidRPr="002A489B">
        <w:rPr>
          <w:rFonts w:eastAsia="Times New Roman"/>
          <w:color w:val="000000"/>
          <w:lang w:val="ru-RU" w:eastAsia="ru-RU"/>
        </w:rPr>
        <w:t>Олуттуу тобокелдикке мамиле бир гана маани-маңызы боюнча текшерүү жол-жоболорунан турса, ал жол-жоболор кең-кесири тесттерди камтышы керек (</w:t>
      </w:r>
      <w:r w:rsidR="00357266" w:rsidRPr="00BF670A">
        <w:rPr>
          <w:rFonts w:eastAsia="Times New Roman"/>
          <w:color w:val="000000"/>
          <w:lang w:eastAsia="ru-RU"/>
        </w:rPr>
        <w:t>A</w:t>
      </w:r>
      <w:r w:rsidR="00357266" w:rsidRPr="002A489B">
        <w:rPr>
          <w:rFonts w:eastAsia="Times New Roman"/>
          <w:color w:val="000000"/>
          <w:lang w:val="ru-RU" w:eastAsia="ru-RU"/>
        </w:rPr>
        <w:t>53- пунктту караңыз).</w:t>
      </w:r>
    </w:p>
    <w:p w14:paraId="4A7E3CA9" w14:textId="77777777" w:rsidR="00992C89" w:rsidRPr="002A489B" w:rsidRDefault="00357266">
      <w:pPr>
        <w:pStyle w:val="5"/>
        <w:keepNext w:val="0"/>
        <w:ind w:left="547" w:hanging="547"/>
        <w:rPr>
          <w:b/>
          <w:szCs w:val="20"/>
          <w:lang w:val="ru-RU"/>
        </w:rPr>
      </w:pPr>
      <w:r w:rsidRPr="002A489B">
        <w:rPr>
          <w:color w:val="000000"/>
          <w:szCs w:val="20"/>
          <w:lang w:val="ru-RU" w:eastAsia="ru-RU"/>
        </w:rPr>
        <w:t>Маани-маңызы боюнча текшерүү жол-жоболорун аткаруу мөөнөттөрү</w:t>
      </w:r>
    </w:p>
    <w:p w14:paraId="67E9F410" w14:textId="77777777" w:rsidR="00992C89" w:rsidRPr="002A489B" w:rsidRDefault="00992C89">
      <w:pPr>
        <w:pStyle w:val="NumberedParagraphISA400"/>
        <w:tabs>
          <w:tab w:val="clear" w:pos="312"/>
          <w:tab w:val="clear" w:pos="480"/>
        </w:tabs>
        <w:spacing w:line="240" w:lineRule="exact"/>
        <w:ind w:left="734" w:hanging="547"/>
        <w:rPr>
          <w:lang w:val="ru-RU"/>
        </w:rPr>
      </w:pPr>
      <w:r w:rsidRPr="002A489B">
        <w:rPr>
          <w:iCs/>
          <w:lang w:val="ru-RU"/>
        </w:rPr>
        <w:lastRenderedPageBreak/>
        <w:t>22</w:t>
      </w:r>
      <w:r w:rsidRPr="002A489B">
        <w:rPr>
          <w:lang w:val="ru-RU"/>
        </w:rPr>
        <w:t>.</w:t>
      </w:r>
      <w:r w:rsidRPr="002A489B">
        <w:rPr>
          <w:lang w:val="ru-RU"/>
        </w:rPr>
        <w:tab/>
      </w:r>
      <w:r w:rsidR="00357266" w:rsidRPr="002A489B">
        <w:rPr>
          <w:rFonts w:eastAsia="Times New Roman"/>
          <w:color w:val="000000"/>
          <w:lang w:val="ru-RU" w:eastAsia="ru-RU"/>
        </w:rPr>
        <w:t xml:space="preserve">Эгерде маани-маңызы боюнча текшерүү жол-жоболору орто аралыктагы </w:t>
      </w:r>
      <w:r w:rsidR="00357266" w:rsidRPr="00BF670A">
        <w:rPr>
          <w:rFonts w:eastAsia="Times New Roman"/>
          <w:color w:val="000000"/>
          <w:lang w:val="kk-KZ" w:eastAsia="ru-RU"/>
        </w:rPr>
        <w:t xml:space="preserve">күнгө </w:t>
      </w:r>
      <w:r w:rsidR="00357266" w:rsidRPr="002A489B">
        <w:rPr>
          <w:rFonts w:eastAsia="Times New Roman"/>
          <w:color w:val="000000"/>
          <w:lang w:val="ru-RU" w:eastAsia="ru-RU"/>
        </w:rPr>
        <w:t>карай жүргүзүлсө, аудитор төмөнкүлөрдү аткаруу менен, калган мезгилди камтууга тийиш:</w:t>
      </w:r>
    </w:p>
    <w:p w14:paraId="1544ED65" w14:textId="77777777" w:rsidR="00992C89" w:rsidRPr="002A489B" w:rsidRDefault="00992C89">
      <w:pPr>
        <w:pStyle w:val="NumberedParagraphISA400"/>
        <w:tabs>
          <w:tab w:val="clear" w:pos="312"/>
          <w:tab w:val="clear" w:pos="480"/>
        </w:tabs>
        <w:spacing w:line="240" w:lineRule="exact"/>
        <w:ind w:left="1267" w:hanging="547"/>
        <w:rPr>
          <w:spacing w:val="-4"/>
          <w:lang w:val="ru-RU"/>
        </w:rPr>
      </w:pPr>
      <w:r w:rsidRPr="002A489B">
        <w:rPr>
          <w:spacing w:val="-4"/>
          <w:lang w:val="ru-RU"/>
        </w:rPr>
        <w:t>(</w:t>
      </w:r>
      <w:r>
        <w:rPr>
          <w:spacing w:val="-4"/>
        </w:rPr>
        <w:t>a</w:t>
      </w:r>
      <w:r w:rsidRPr="002A489B">
        <w:rPr>
          <w:spacing w:val="-4"/>
          <w:lang w:val="ru-RU"/>
        </w:rPr>
        <w:t>)</w:t>
      </w:r>
      <w:r w:rsidRPr="002A489B">
        <w:rPr>
          <w:spacing w:val="-4"/>
          <w:lang w:val="ru-RU"/>
        </w:rPr>
        <w:tab/>
      </w:r>
      <w:r w:rsidR="00357266" w:rsidRPr="002A489B">
        <w:rPr>
          <w:rFonts w:eastAsia="Times New Roman"/>
          <w:color w:val="000000"/>
          <w:lang w:val="ru-RU" w:eastAsia="ru-RU"/>
        </w:rPr>
        <w:t>же, келе жаткан мезгилге карата контролдоо каражаттарын тестирлөө менен кошо маани-маңызы боюнча текшерүү жол-жобосун;</w:t>
      </w:r>
    </w:p>
    <w:p w14:paraId="1053FE88" w14:textId="77777777" w:rsidR="00992C89" w:rsidRPr="002A489B" w:rsidRDefault="00992C89">
      <w:pPr>
        <w:pStyle w:val="NumberedParagraphISA400"/>
        <w:tabs>
          <w:tab w:val="clear" w:pos="312"/>
          <w:tab w:val="clear" w:pos="480"/>
        </w:tabs>
        <w:spacing w:line="240" w:lineRule="exact"/>
        <w:ind w:left="1267" w:hanging="547"/>
        <w:rPr>
          <w:spacing w:val="-4"/>
          <w:lang w:val="ru-RU"/>
        </w:rPr>
      </w:pPr>
      <w:r w:rsidRPr="002A489B">
        <w:rPr>
          <w:spacing w:val="-4"/>
          <w:lang w:val="ru-RU"/>
        </w:rPr>
        <w:t>(</w:t>
      </w:r>
      <w:r>
        <w:rPr>
          <w:spacing w:val="-4"/>
        </w:rPr>
        <w:t>b</w:t>
      </w:r>
      <w:r w:rsidRPr="002A489B">
        <w:rPr>
          <w:spacing w:val="-4"/>
          <w:lang w:val="ru-RU"/>
        </w:rPr>
        <w:t>)</w:t>
      </w:r>
      <w:r w:rsidRPr="002A489B">
        <w:rPr>
          <w:spacing w:val="-4"/>
          <w:lang w:val="ru-RU"/>
        </w:rPr>
        <w:tab/>
      </w:r>
      <w:r w:rsidR="00357266" w:rsidRPr="002A489B">
        <w:rPr>
          <w:rFonts w:eastAsia="Times New Roman"/>
          <w:color w:val="000000"/>
          <w:lang w:val="ru-RU" w:eastAsia="ru-RU"/>
        </w:rPr>
        <w:t xml:space="preserve">же болбосо, эгерде аудитор, орто аралык </w:t>
      </w:r>
      <w:r w:rsidR="00357266" w:rsidRPr="00BF670A">
        <w:rPr>
          <w:rFonts w:eastAsia="Times New Roman"/>
          <w:color w:val="000000"/>
          <w:lang w:val="kk-KZ" w:eastAsia="ru-RU"/>
        </w:rPr>
        <w:t xml:space="preserve">күндөн </w:t>
      </w:r>
      <w:r w:rsidR="00357266" w:rsidRPr="002A489B">
        <w:rPr>
          <w:rFonts w:eastAsia="Times New Roman"/>
          <w:color w:val="000000"/>
          <w:lang w:val="ru-RU" w:eastAsia="ru-RU"/>
        </w:rPr>
        <w:t>мезгилдин аягына чейин аудитордун корутундуларын жайылтуу акылга сыярлык негизди камсыз кылуу үчүн жетиштүү деп эсептесе</w:t>
      </w:r>
      <w:r w:rsidR="00357266" w:rsidRPr="00BF670A">
        <w:rPr>
          <w:rFonts w:eastAsia="Times New Roman"/>
          <w:color w:val="000000"/>
          <w:lang w:val="kk-KZ" w:eastAsia="ru-RU"/>
        </w:rPr>
        <w:t xml:space="preserve">, </w:t>
      </w:r>
      <w:r w:rsidR="00357266" w:rsidRPr="002A489B">
        <w:rPr>
          <w:rFonts w:eastAsia="Times New Roman"/>
          <w:color w:val="000000"/>
          <w:lang w:val="ru-RU" w:eastAsia="ru-RU"/>
        </w:rPr>
        <w:t>анда маани-маңызы боюнча текшерүүнүн кийинки жол-жоболорун гана</w:t>
      </w:r>
      <w:r w:rsidR="00357266" w:rsidRPr="00BF670A">
        <w:rPr>
          <w:rFonts w:eastAsia="Times New Roman"/>
          <w:color w:val="000000"/>
          <w:lang w:val="kk-KZ" w:eastAsia="ru-RU"/>
        </w:rPr>
        <w:t xml:space="preserve"> </w:t>
      </w:r>
      <w:r w:rsidR="00357266" w:rsidRPr="002A489B">
        <w:rPr>
          <w:rFonts w:eastAsia="Times New Roman"/>
          <w:color w:val="000000"/>
          <w:lang w:val="ru-RU" w:eastAsia="ru-RU"/>
        </w:rPr>
        <w:t>(</w:t>
      </w:r>
      <w:r w:rsidR="00357266" w:rsidRPr="00BF670A">
        <w:rPr>
          <w:rFonts w:eastAsia="Times New Roman"/>
          <w:color w:val="000000"/>
          <w:lang w:val="en-US" w:eastAsia="ru-RU"/>
        </w:rPr>
        <w:t>A</w:t>
      </w:r>
      <w:r w:rsidR="00357266" w:rsidRPr="002A489B">
        <w:rPr>
          <w:rFonts w:eastAsia="Times New Roman"/>
          <w:color w:val="000000"/>
          <w:lang w:val="ru-RU" w:eastAsia="ru-RU"/>
        </w:rPr>
        <w:t xml:space="preserve">54 – </w:t>
      </w:r>
      <w:r w:rsidR="00357266" w:rsidRPr="00BF670A">
        <w:rPr>
          <w:rFonts w:eastAsia="Times New Roman"/>
          <w:color w:val="000000"/>
          <w:lang w:val="en-US" w:eastAsia="ru-RU"/>
        </w:rPr>
        <w:t>A</w:t>
      </w:r>
      <w:r w:rsidR="00357266" w:rsidRPr="002A489B">
        <w:rPr>
          <w:rFonts w:eastAsia="Times New Roman"/>
          <w:color w:val="000000"/>
          <w:lang w:val="ru-RU" w:eastAsia="ru-RU"/>
        </w:rPr>
        <w:t>57-пункттарды караңыз).</w:t>
      </w:r>
    </w:p>
    <w:p w14:paraId="01585BC9" w14:textId="77777777" w:rsidR="00992C89" w:rsidRPr="002A489B" w:rsidRDefault="00992C89">
      <w:pPr>
        <w:pStyle w:val="NumberedParagraphISA400"/>
        <w:tabs>
          <w:tab w:val="clear" w:pos="312"/>
          <w:tab w:val="clear" w:pos="480"/>
        </w:tabs>
        <w:spacing w:line="240" w:lineRule="exact"/>
        <w:ind w:left="734" w:hanging="547"/>
        <w:rPr>
          <w:lang w:val="ru-RU"/>
        </w:rPr>
      </w:pPr>
      <w:r w:rsidRPr="002A489B">
        <w:rPr>
          <w:lang w:val="ru-RU"/>
        </w:rPr>
        <w:t>23.</w:t>
      </w:r>
      <w:r w:rsidRPr="002A489B">
        <w:rPr>
          <w:lang w:val="ru-RU"/>
        </w:rPr>
        <w:tab/>
      </w:r>
      <w:r w:rsidR="00357266" w:rsidRPr="002A489B">
        <w:rPr>
          <w:rFonts w:eastAsia="Times New Roman"/>
          <w:color w:val="000000"/>
          <w:lang w:val="ru-RU" w:eastAsia="ru-RU"/>
        </w:rPr>
        <w:t xml:space="preserve">Эгерде олуттуу бурмалоолордун бааланган тобокелдиктерин жүргүзүү учурундагы орто аралык </w:t>
      </w:r>
      <w:r w:rsidR="00357266" w:rsidRPr="00BF670A">
        <w:rPr>
          <w:rFonts w:eastAsia="Times New Roman"/>
          <w:color w:val="000000"/>
          <w:lang w:val="kk-KZ" w:eastAsia="ru-RU"/>
        </w:rPr>
        <w:t xml:space="preserve">күндө </w:t>
      </w:r>
      <w:r w:rsidR="00357266" w:rsidRPr="002A489B">
        <w:rPr>
          <w:rFonts w:eastAsia="Times New Roman"/>
          <w:color w:val="000000"/>
          <w:lang w:val="ru-RU" w:eastAsia="ru-RU"/>
        </w:rPr>
        <w:t>аудитор күтпөгөн бурмалоолор аныкталса, ал тобокелдикке тиешелүү баалоону өзгөртүү зарылдыгын, ошондой эле мурда пландаштырылган мүнөздө, калган мезгилге карата маани-маңызы боюнча текшерүү жол-жобосунун мөөнөтүн же көлөмүн баалоого тийиш (</w:t>
      </w:r>
      <w:r w:rsidR="00357266" w:rsidRPr="00BF670A">
        <w:rPr>
          <w:rFonts w:eastAsia="Times New Roman"/>
          <w:color w:val="000000"/>
          <w:lang w:val="en-US" w:eastAsia="ru-RU"/>
        </w:rPr>
        <w:t>A</w:t>
      </w:r>
      <w:r w:rsidR="00357266" w:rsidRPr="002A489B">
        <w:rPr>
          <w:rFonts w:eastAsia="Times New Roman"/>
          <w:color w:val="000000"/>
          <w:lang w:val="ru-RU" w:eastAsia="ru-RU"/>
        </w:rPr>
        <w:t>58-пунктту караңыз).</w:t>
      </w:r>
    </w:p>
    <w:p w14:paraId="35C5E039" w14:textId="77777777" w:rsidR="00992C89" w:rsidRPr="002A489B" w:rsidRDefault="00357266">
      <w:pPr>
        <w:pStyle w:val="3"/>
        <w:ind w:left="547" w:right="0" w:hanging="547"/>
        <w:jc w:val="left"/>
        <w:rPr>
          <w:lang w:val="ru-RU"/>
        </w:rPr>
      </w:pPr>
      <w:r w:rsidRPr="002A489B">
        <w:rPr>
          <w:rFonts w:cs="Times New Roman"/>
          <w:bCs w:val="0"/>
          <w:color w:val="000000"/>
          <w:lang w:val="ru-RU" w:eastAsia="ru-RU"/>
        </w:rPr>
        <w:t>Финансылык отчеттуулукту тапшыруунун адекваттуулугу</w:t>
      </w:r>
    </w:p>
    <w:p w14:paraId="0337B903" w14:textId="77777777" w:rsidR="00992C89" w:rsidRPr="002A489B" w:rsidRDefault="00992C89">
      <w:pPr>
        <w:ind w:left="734" w:hanging="547"/>
        <w:rPr>
          <w:rFonts w:eastAsia="MS Mincho"/>
          <w:kern w:val="8"/>
          <w:lang w:val="ru-RU" w:bidi="he-IL"/>
        </w:rPr>
      </w:pPr>
      <w:r w:rsidRPr="002A489B">
        <w:rPr>
          <w:lang w:val="ru-RU"/>
        </w:rPr>
        <w:t>24.</w:t>
      </w:r>
      <w:r w:rsidRPr="002A489B">
        <w:rPr>
          <w:b/>
          <w:lang w:val="ru-RU"/>
        </w:rPr>
        <w:tab/>
      </w:r>
      <w:r w:rsidR="00357266" w:rsidRPr="002A489B">
        <w:rPr>
          <w:color w:val="000000"/>
          <w:lang w:val="ru-RU" w:eastAsia="ru-RU"/>
        </w:rPr>
        <w:t>Аудитор финансылык отчеттуулуктун жалпы көрүнүшү финансылык отчеттуулукту даярдоонун колдонулуучу концепциясына шайкеш келерин баалоо үчүн аудитордук жол-жоболорду жүргүзүшү керек. Мындай баалоону ишке ашырууда аудитор финансылык отчеттуулук тиешелүү түрдө чагылдырылгыдай түрдө берилгенин аныктоого тийиш:</w:t>
      </w:r>
    </w:p>
    <w:p w14:paraId="0BC15FEA" w14:textId="144DC189" w:rsidR="00992C89" w:rsidRPr="00357266" w:rsidRDefault="00357266">
      <w:pPr>
        <w:pStyle w:val="afd"/>
        <w:numPr>
          <w:ilvl w:val="0"/>
          <w:numId w:val="72"/>
        </w:numPr>
        <w:ind w:left="1267" w:hanging="547"/>
        <w:contextualSpacing w:val="0"/>
        <w:rPr>
          <w:rFonts w:eastAsia="Times New Roman"/>
          <w:bCs/>
          <w:kern w:val="8"/>
          <w:lang w:val="ru-RU" w:bidi="he-IL"/>
        </w:rPr>
      </w:pPr>
      <w:r w:rsidRPr="00357266">
        <w:rPr>
          <w:rFonts w:eastAsia="Times New Roman"/>
          <w:color w:val="000000"/>
          <w:szCs w:val="20"/>
          <w:lang w:val="ru-RU" w:eastAsia="ru-RU"/>
        </w:rPr>
        <w:t>финансылык маалыматты жана баа берилип жаткан операцияларды, окуяларды жана шарттарды классификациялоо жана баяндоо;</w:t>
      </w:r>
      <w:r w:rsidR="00EB7013">
        <w:rPr>
          <w:rFonts w:eastAsia="Times New Roman"/>
          <w:color w:val="000000"/>
          <w:szCs w:val="20"/>
          <w:lang w:val="ru-RU" w:eastAsia="ru-RU"/>
        </w:rPr>
        <w:t xml:space="preserve"> жана</w:t>
      </w:r>
    </w:p>
    <w:p w14:paraId="148953DA" w14:textId="77777777" w:rsidR="00992C89" w:rsidRPr="00357266" w:rsidRDefault="00357266">
      <w:pPr>
        <w:pStyle w:val="afd"/>
        <w:numPr>
          <w:ilvl w:val="0"/>
          <w:numId w:val="72"/>
        </w:numPr>
        <w:ind w:left="1267" w:hanging="547"/>
        <w:contextualSpacing w:val="0"/>
        <w:rPr>
          <w:rFonts w:eastAsia="Times New Roman"/>
          <w:bCs/>
          <w:kern w:val="8"/>
          <w:lang w:val="ru-RU" w:bidi="he-IL"/>
        </w:rPr>
      </w:pPr>
      <w:r w:rsidRPr="00357266">
        <w:rPr>
          <w:rFonts w:eastAsia="Times New Roman"/>
          <w:color w:val="000000"/>
          <w:szCs w:val="20"/>
          <w:lang w:val="ru-RU" w:eastAsia="ru-RU"/>
        </w:rPr>
        <w:t>финансылык отчеттуулуктун берилиши, түзүмү жана мазмуну (А59-пунктту караңыз).</w:t>
      </w:r>
    </w:p>
    <w:p w14:paraId="7362935F" w14:textId="77777777" w:rsidR="00992C89" w:rsidRPr="00357266" w:rsidRDefault="00357266">
      <w:pPr>
        <w:pStyle w:val="3"/>
        <w:ind w:left="547" w:right="0" w:hanging="547"/>
        <w:jc w:val="left"/>
        <w:rPr>
          <w:lang w:val="ru-RU"/>
        </w:rPr>
      </w:pPr>
      <w:r w:rsidRPr="00357266">
        <w:rPr>
          <w:rFonts w:cs="Times New Roman"/>
          <w:bCs w:val="0"/>
          <w:color w:val="000000"/>
          <w:lang w:val="ru-RU" w:eastAsia="ru-RU"/>
        </w:rPr>
        <w:t>Аудитордук далилдердин жетиштүүлүгүн жана талаптагыдай мүнөзүн баалоо</w:t>
      </w:r>
    </w:p>
    <w:p w14:paraId="27BC9584" w14:textId="77777777" w:rsidR="00992C89" w:rsidRPr="00357266" w:rsidRDefault="00992C89">
      <w:pPr>
        <w:pStyle w:val="NumberedParagraphISA400"/>
        <w:tabs>
          <w:tab w:val="clear" w:pos="312"/>
          <w:tab w:val="clear" w:pos="480"/>
        </w:tabs>
        <w:spacing w:line="240" w:lineRule="exact"/>
        <w:ind w:left="734" w:hanging="547"/>
        <w:rPr>
          <w:lang w:val="ru-RU"/>
        </w:rPr>
      </w:pPr>
      <w:r w:rsidRPr="00357266">
        <w:rPr>
          <w:lang w:val="ru-RU"/>
        </w:rPr>
        <w:t>25.</w:t>
      </w:r>
      <w:r w:rsidRPr="00357266">
        <w:rPr>
          <w:lang w:val="ru-RU"/>
        </w:rPr>
        <w:tab/>
      </w:r>
      <w:r w:rsidR="00357266" w:rsidRPr="00357266">
        <w:rPr>
          <w:rFonts w:eastAsia="Times New Roman"/>
          <w:color w:val="000000"/>
          <w:lang w:val="ru-RU" w:eastAsia="ru-RU"/>
        </w:rPr>
        <w:t>Жүргүзүлгөн аудитордук жол-жоболорго жана алынган аудитордук далилдерге таянуу менен, аудитор аудит аяктаганга чейин өбөлгөлөр деңгээлинде олуттуу бурмалоолордун бааланган тобокелдиктери мурдагыдай эле актуалдуу болуп саналаарын аныкташы керек (</w:t>
      </w:r>
      <w:r w:rsidR="00357266" w:rsidRPr="00BF670A">
        <w:rPr>
          <w:rFonts w:eastAsia="Times New Roman"/>
          <w:color w:val="000000"/>
          <w:lang w:eastAsia="ru-RU"/>
        </w:rPr>
        <w:t>A</w:t>
      </w:r>
      <w:r w:rsidR="00357266" w:rsidRPr="00357266">
        <w:rPr>
          <w:rFonts w:eastAsia="Times New Roman"/>
          <w:color w:val="000000"/>
          <w:lang w:val="ru-RU" w:eastAsia="ru-RU"/>
        </w:rPr>
        <w:t>60-</w:t>
      </w:r>
      <w:r w:rsidR="00357266" w:rsidRPr="00BF670A">
        <w:rPr>
          <w:rFonts w:eastAsia="Times New Roman"/>
          <w:color w:val="000000"/>
          <w:lang w:eastAsia="ru-RU"/>
        </w:rPr>
        <w:t>A</w:t>
      </w:r>
      <w:r w:rsidR="00357266" w:rsidRPr="00357266">
        <w:rPr>
          <w:rFonts w:eastAsia="Times New Roman"/>
          <w:color w:val="000000"/>
          <w:lang w:val="ru-RU" w:eastAsia="ru-RU"/>
        </w:rPr>
        <w:t>61–пункттарды караңыз).</w:t>
      </w:r>
    </w:p>
    <w:p w14:paraId="08C0BDB3" w14:textId="77777777" w:rsidR="00992C89" w:rsidRPr="00357266" w:rsidRDefault="00992C89">
      <w:pPr>
        <w:pStyle w:val="NumberedParagraphISA400"/>
        <w:tabs>
          <w:tab w:val="clear" w:pos="312"/>
          <w:tab w:val="clear" w:pos="480"/>
        </w:tabs>
        <w:spacing w:line="240" w:lineRule="exact"/>
        <w:ind w:left="734" w:hanging="547"/>
        <w:rPr>
          <w:lang w:val="ru-RU"/>
        </w:rPr>
      </w:pPr>
      <w:r w:rsidRPr="00357266">
        <w:rPr>
          <w:lang w:val="ru-RU"/>
        </w:rPr>
        <w:t>26.</w:t>
      </w:r>
      <w:r w:rsidRPr="00357266">
        <w:rPr>
          <w:lang w:val="ru-RU"/>
        </w:rPr>
        <w:tab/>
      </w:r>
      <w:r w:rsidR="00357266" w:rsidRPr="00357266">
        <w:rPr>
          <w:lang w:val="ru-RU"/>
        </w:rPr>
        <w:t xml:space="preserve">Аудитор жетиштүү жана талаптагыдай аудитордук далилдер алынгандыгын аныктоого тийиш. Өз пикирин түзүүдө аудитор бардык тиешелүү аудитордук далилдерди алар финансылык отчеттуулукка карата </w:t>
      </w:r>
      <w:r w:rsidR="00357266" w:rsidRPr="00357266">
        <w:rPr>
          <w:lang w:val="ru-RU"/>
        </w:rPr>
        <w:lastRenderedPageBreak/>
        <w:t>өбөлгөлөр ырастай тургандыгына же ага каршы келгендигине карабастан эске алышы керек (</w:t>
      </w:r>
      <w:r w:rsidR="00357266" w:rsidRPr="00357266">
        <w:t>A</w:t>
      </w:r>
      <w:r w:rsidR="00357266" w:rsidRPr="00357266">
        <w:rPr>
          <w:lang w:val="ru-RU"/>
        </w:rPr>
        <w:t>62-пунктту караңыз).</w:t>
      </w:r>
    </w:p>
    <w:p w14:paraId="653A4036" w14:textId="77777777" w:rsidR="00992C89" w:rsidRPr="00357266" w:rsidRDefault="00992C89">
      <w:pPr>
        <w:pStyle w:val="NumberedParagraphISA400"/>
        <w:tabs>
          <w:tab w:val="clear" w:pos="312"/>
          <w:tab w:val="clear" w:pos="480"/>
        </w:tabs>
        <w:spacing w:line="240" w:lineRule="exact"/>
        <w:ind w:left="734" w:hanging="547"/>
        <w:rPr>
          <w:lang w:val="ru-RU"/>
        </w:rPr>
      </w:pPr>
      <w:r w:rsidRPr="00357266">
        <w:rPr>
          <w:lang w:val="ru-RU"/>
        </w:rPr>
        <w:t>27.</w:t>
      </w:r>
      <w:r w:rsidRPr="00357266">
        <w:rPr>
          <w:lang w:val="ru-RU"/>
        </w:rPr>
        <w:tab/>
      </w:r>
      <w:r w:rsidR="00357266" w:rsidRPr="00357266">
        <w:rPr>
          <w:rFonts w:eastAsia="Times New Roman"/>
          <w:color w:val="000000"/>
          <w:lang w:val="ru-RU" w:eastAsia="ru-RU"/>
        </w:rPr>
        <w:t xml:space="preserve">Эгерде аудитор финансылык отчеттуулуктун деңгээлинде олуттуу өбөлгөлөргө карата жетиштүү </w:t>
      </w:r>
      <w:r w:rsidR="00357266" w:rsidRPr="00BF670A">
        <w:rPr>
          <w:rFonts w:eastAsia="Times New Roman"/>
          <w:color w:val="000000"/>
          <w:lang w:val="kk-KZ" w:eastAsia="ru-RU"/>
        </w:rPr>
        <w:t xml:space="preserve">жана </w:t>
      </w:r>
      <w:r w:rsidR="00357266" w:rsidRPr="00357266">
        <w:rPr>
          <w:rFonts w:eastAsia="Times New Roman"/>
          <w:color w:val="000000"/>
          <w:lang w:val="ru-RU" w:eastAsia="ru-RU"/>
        </w:rPr>
        <w:t>талаптагыдай аудитордук далилдерди албаса, ал кошумча аудитордук далилдерди алууга аракет кылышы керек. Эгерде аудитор жетиштүү</w:t>
      </w:r>
      <w:r w:rsidR="00357266" w:rsidRPr="00BF670A">
        <w:rPr>
          <w:rFonts w:eastAsia="Times New Roman"/>
          <w:color w:val="000000"/>
          <w:lang w:val="kk-KZ" w:eastAsia="ru-RU"/>
        </w:rPr>
        <w:t xml:space="preserve"> жана </w:t>
      </w:r>
      <w:r w:rsidR="00357266" w:rsidRPr="00357266">
        <w:rPr>
          <w:rFonts w:eastAsia="Times New Roman"/>
          <w:color w:val="000000"/>
          <w:lang w:val="ru-RU" w:eastAsia="ru-RU"/>
        </w:rPr>
        <w:t xml:space="preserve">талаптагыдай аудитордук далилдерди ала албаса, ал </w:t>
      </w:r>
      <w:r w:rsidR="00357266" w:rsidRPr="00BF670A">
        <w:rPr>
          <w:rFonts w:eastAsia="Times New Roman"/>
          <w:color w:val="000000"/>
          <w:lang w:val="kk-KZ" w:eastAsia="ru-RU"/>
        </w:rPr>
        <w:t xml:space="preserve">финансылык отчеттуулук жөнүндө коюлган шарты бар </w:t>
      </w:r>
      <w:r w:rsidR="00357266" w:rsidRPr="00357266">
        <w:rPr>
          <w:rFonts w:eastAsia="Times New Roman"/>
          <w:color w:val="000000"/>
          <w:lang w:val="ru-RU" w:eastAsia="ru-RU"/>
        </w:rPr>
        <w:t>пикирин билдириши же пикирин билдирүүдөн баш тартышы керек.</w:t>
      </w:r>
    </w:p>
    <w:p w14:paraId="06BE3CB3" w14:textId="77777777" w:rsidR="00992C89" w:rsidRPr="00357266" w:rsidRDefault="00357266">
      <w:pPr>
        <w:pStyle w:val="Heading2NoSpacebefore"/>
        <w:keepNext w:val="0"/>
        <w:keepLines w:val="0"/>
        <w:spacing w:before="180" w:line="240" w:lineRule="exact"/>
        <w:ind w:left="547" w:hanging="547"/>
        <w:outlineLvl w:val="9"/>
        <w:rPr>
          <w:sz w:val="20"/>
          <w:lang w:val="ru-RU"/>
        </w:rPr>
      </w:pPr>
      <w:r w:rsidRPr="00B6767A">
        <w:rPr>
          <w:bCs w:val="0"/>
          <w:color w:val="000000"/>
          <w:spacing w:val="-2"/>
          <w:sz w:val="20"/>
          <w:lang w:val="ru-RU" w:eastAsia="ru-RU"/>
        </w:rPr>
        <w:t>Документация</w:t>
      </w:r>
    </w:p>
    <w:p w14:paraId="4B2B53C7" w14:textId="77777777" w:rsidR="00992C89" w:rsidRPr="00B6767A" w:rsidRDefault="00992C89" w:rsidP="00B6767A">
      <w:pPr>
        <w:pStyle w:val="NumberedParagraphISA400"/>
        <w:tabs>
          <w:tab w:val="clear" w:pos="312"/>
          <w:tab w:val="clear" w:pos="480"/>
        </w:tabs>
        <w:spacing w:line="240" w:lineRule="exact"/>
        <w:ind w:left="734" w:hanging="547"/>
        <w:rPr>
          <w:lang w:val="ru-RU"/>
        </w:rPr>
      </w:pPr>
      <w:r w:rsidRPr="00B6767A">
        <w:rPr>
          <w:lang w:val="ru-RU"/>
        </w:rPr>
        <w:t>28.</w:t>
      </w:r>
      <w:r w:rsidRPr="00B6767A">
        <w:rPr>
          <w:b/>
          <w:lang w:val="ru-RU"/>
        </w:rPr>
        <w:tab/>
      </w:r>
      <w:r w:rsidR="00B6767A" w:rsidRPr="00B6767A">
        <w:rPr>
          <w:rFonts w:eastAsia="Times New Roman"/>
          <w:color w:val="000000"/>
          <w:lang w:val="ru-RU" w:eastAsia="ru-RU"/>
        </w:rPr>
        <w:t>Аудитор аудитордук документацияда</w:t>
      </w:r>
      <w:r w:rsidR="00B6767A" w:rsidRPr="00EB7013">
        <w:rPr>
          <w:rStyle w:val="a6"/>
          <w:rFonts w:eastAsia="Times New Roman"/>
          <w:color w:val="000000"/>
          <w:szCs w:val="16"/>
          <w:lang w:val="ru-RU" w:eastAsia="ru-RU"/>
        </w:rPr>
        <w:footnoteReference w:id="2"/>
      </w:r>
      <w:r w:rsidR="00B6767A">
        <w:rPr>
          <w:rFonts w:eastAsia="Times New Roman"/>
          <w:color w:val="000000"/>
          <w:vertAlign w:val="superscript"/>
          <w:lang w:val="ru-RU" w:eastAsia="ru-RU"/>
        </w:rPr>
        <w:t xml:space="preserve"> </w:t>
      </w:r>
      <w:r w:rsidR="00B6767A" w:rsidRPr="00B6767A">
        <w:rPr>
          <w:rFonts w:eastAsia="Times New Roman"/>
          <w:color w:val="000000"/>
          <w:lang w:val="ru-RU" w:eastAsia="ru-RU"/>
        </w:rPr>
        <w:t>төмөнкүлөрдү чагылдырышы керек:</w:t>
      </w:r>
    </w:p>
    <w:p w14:paraId="5839CE56" w14:textId="77777777" w:rsidR="00992C89" w:rsidRPr="00B6767A" w:rsidRDefault="00992C89">
      <w:pPr>
        <w:pStyle w:val="NumberedParagraphISA400"/>
        <w:tabs>
          <w:tab w:val="clear" w:pos="312"/>
          <w:tab w:val="clear" w:pos="480"/>
        </w:tabs>
        <w:spacing w:line="240" w:lineRule="exact"/>
        <w:ind w:left="1267" w:hanging="547"/>
        <w:rPr>
          <w:bCs/>
          <w:lang w:val="ru-RU"/>
        </w:rPr>
      </w:pPr>
      <w:r w:rsidRPr="00B6767A">
        <w:rPr>
          <w:bCs/>
          <w:lang w:val="ru-RU"/>
        </w:rPr>
        <w:t>(</w:t>
      </w:r>
      <w:r>
        <w:rPr>
          <w:bCs/>
        </w:rPr>
        <w:t>a</w:t>
      </w:r>
      <w:r w:rsidRPr="00B6767A">
        <w:rPr>
          <w:bCs/>
          <w:lang w:val="ru-RU"/>
        </w:rPr>
        <w:t>)</w:t>
      </w:r>
      <w:r w:rsidRPr="00B6767A">
        <w:rPr>
          <w:bCs/>
          <w:lang w:val="ru-RU"/>
        </w:rPr>
        <w:tab/>
      </w:r>
      <w:r w:rsidR="00B6767A" w:rsidRPr="00B6767A">
        <w:rPr>
          <w:rFonts w:eastAsia="Times New Roman"/>
          <w:color w:val="000000"/>
          <w:lang w:val="ru-RU" w:eastAsia="ru-RU"/>
        </w:rPr>
        <w:t>финансылык отчеттуулуктун деңгээлинде олуттуу бурмалоо тобокелдигине жооп катары жалпы мүнөздөгү аудитордук жол-жоболордун, ошондой эле андан аркы аткарылган аудитордук жол-жоболордун мүнөзү, мөөнөттөрү жана көлөмү;</w:t>
      </w:r>
    </w:p>
    <w:p w14:paraId="3CAD994D" w14:textId="0E1FB71F" w:rsidR="00992C89" w:rsidRPr="00B6767A" w:rsidRDefault="00992C89">
      <w:pPr>
        <w:pStyle w:val="NumberedParagraphISA400"/>
        <w:tabs>
          <w:tab w:val="clear" w:pos="312"/>
          <w:tab w:val="clear" w:pos="480"/>
        </w:tabs>
        <w:spacing w:line="240" w:lineRule="exact"/>
        <w:ind w:left="1267" w:hanging="547"/>
        <w:rPr>
          <w:bCs/>
          <w:spacing w:val="-4"/>
          <w:lang w:val="ru-RU"/>
        </w:rPr>
      </w:pPr>
      <w:r w:rsidRPr="00B6767A">
        <w:rPr>
          <w:bCs/>
          <w:lang w:val="ru-RU"/>
        </w:rPr>
        <w:t>(</w:t>
      </w:r>
      <w:r>
        <w:rPr>
          <w:bCs/>
        </w:rPr>
        <w:t>b</w:t>
      </w:r>
      <w:r w:rsidRPr="00B6767A">
        <w:rPr>
          <w:bCs/>
          <w:lang w:val="ru-RU"/>
        </w:rPr>
        <w:t>)</w:t>
      </w:r>
      <w:r w:rsidRPr="00B6767A">
        <w:rPr>
          <w:bCs/>
          <w:lang w:val="ru-RU"/>
        </w:rPr>
        <w:tab/>
      </w:r>
      <w:r w:rsidR="00B6767A">
        <w:rPr>
          <w:bCs/>
          <w:lang w:val="ru-RU"/>
        </w:rPr>
        <w:t xml:space="preserve"> </w:t>
      </w:r>
      <w:r w:rsidR="00B6767A" w:rsidRPr="00B6767A">
        <w:rPr>
          <w:rFonts w:eastAsia="Times New Roman"/>
          <w:color w:val="000000"/>
          <w:lang w:val="ru-RU" w:eastAsia="ru-RU"/>
        </w:rPr>
        <w:t>бул жол-жоболордун өбөлгөлөр деңгээлинде бааланган тобокелдиктер менен байланышы;</w:t>
      </w:r>
      <w:r w:rsidR="00EB7013">
        <w:rPr>
          <w:rFonts w:eastAsia="Times New Roman"/>
          <w:color w:val="000000"/>
          <w:lang w:val="ru-RU" w:eastAsia="ru-RU"/>
        </w:rPr>
        <w:t xml:space="preserve"> жана</w:t>
      </w:r>
    </w:p>
    <w:p w14:paraId="6ADEF390" w14:textId="77777777" w:rsidR="00992C89" w:rsidRPr="00B6767A" w:rsidRDefault="00992C89">
      <w:pPr>
        <w:pStyle w:val="NumberedParagraphISA400"/>
        <w:tabs>
          <w:tab w:val="clear" w:pos="312"/>
          <w:tab w:val="clear" w:pos="480"/>
        </w:tabs>
        <w:spacing w:line="240" w:lineRule="exact"/>
        <w:ind w:left="1267" w:hanging="547"/>
        <w:rPr>
          <w:bCs/>
          <w:lang w:val="ru-RU"/>
        </w:rPr>
      </w:pPr>
      <w:r w:rsidRPr="00B6767A">
        <w:rPr>
          <w:bCs/>
          <w:lang w:val="ru-RU"/>
        </w:rPr>
        <w:t>(</w:t>
      </w:r>
      <w:r>
        <w:rPr>
          <w:bCs/>
        </w:rPr>
        <w:t>c</w:t>
      </w:r>
      <w:r w:rsidRPr="00B6767A">
        <w:rPr>
          <w:bCs/>
          <w:lang w:val="ru-RU"/>
        </w:rPr>
        <w:t>)</w:t>
      </w:r>
      <w:r w:rsidRPr="00B6767A">
        <w:rPr>
          <w:bCs/>
          <w:lang w:val="ru-RU"/>
        </w:rPr>
        <w:tab/>
      </w:r>
      <w:r w:rsidR="00B6767A" w:rsidRPr="00B6767A">
        <w:rPr>
          <w:rFonts w:eastAsia="Times New Roman"/>
          <w:color w:val="000000"/>
          <w:lang w:val="ru-RU" w:eastAsia="ru-RU"/>
        </w:rPr>
        <w:t>бул аудитордук жол-жоболордун тиешелүү жыйынтыктарын, тыянактарды кошкондо, эгер алар анык эмес болсо, (А63-пунктту караңыз).</w:t>
      </w:r>
    </w:p>
    <w:p w14:paraId="0632DE4A" w14:textId="77777777" w:rsidR="00992C89" w:rsidRPr="00B6767A" w:rsidRDefault="00992C89">
      <w:pPr>
        <w:pStyle w:val="NumberedParagraphISA400"/>
        <w:tabs>
          <w:tab w:val="clear" w:pos="312"/>
          <w:tab w:val="clear" w:pos="480"/>
        </w:tabs>
        <w:spacing w:line="240" w:lineRule="exact"/>
        <w:ind w:left="734" w:hanging="547"/>
        <w:rPr>
          <w:lang w:val="ru-RU"/>
        </w:rPr>
      </w:pPr>
      <w:r w:rsidRPr="00B6767A">
        <w:rPr>
          <w:lang w:val="ru-RU"/>
        </w:rPr>
        <w:t>29.</w:t>
      </w:r>
      <w:r w:rsidRPr="00B6767A">
        <w:rPr>
          <w:lang w:val="ru-RU"/>
        </w:rPr>
        <w:tab/>
      </w:r>
      <w:r w:rsidR="00B6767A" w:rsidRPr="00B6767A">
        <w:rPr>
          <w:rFonts w:eastAsia="Times New Roman"/>
          <w:color w:val="000000"/>
          <w:lang w:val="ru-RU" w:eastAsia="ru-RU"/>
        </w:rPr>
        <w:t>Эгерде аудитор контролдоо каражаттарынын операциялык натыйжалуулугунун мурдагы аудитордук тапшырмаларынын жүрүшүндө алынган аудитордук далилдерди колдонууну пландаштырса, анда ал мурдагы аудиттин жүрүшүндө тесттен өткөн контролдоо каражаттарына таянгандыгына байланыштуу, өзүнүн жыйынтыктарын аудитордук документ</w:t>
      </w:r>
      <w:r w:rsidR="00B6767A" w:rsidRPr="00BF670A">
        <w:rPr>
          <w:rFonts w:eastAsia="Times New Roman"/>
          <w:color w:val="000000"/>
          <w:lang w:val="kk-KZ" w:eastAsia="ru-RU"/>
        </w:rPr>
        <w:t xml:space="preserve">ацияга </w:t>
      </w:r>
      <w:r w:rsidR="00B6767A" w:rsidRPr="00B6767A">
        <w:rPr>
          <w:rFonts w:eastAsia="Times New Roman"/>
          <w:color w:val="000000"/>
          <w:lang w:val="ru-RU" w:eastAsia="ru-RU"/>
        </w:rPr>
        <w:t>киргизүүгө тийиш.</w:t>
      </w:r>
    </w:p>
    <w:p w14:paraId="688683D6" w14:textId="77777777" w:rsidR="00992C89" w:rsidRPr="00B6767A" w:rsidRDefault="00992C89">
      <w:pPr>
        <w:pStyle w:val="NumberedParagraphISA400"/>
        <w:tabs>
          <w:tab w:val="clear" w:pos="312"/>
          <w:tab w:val="clear" w:pos="480"/>
        </w:tabs>
        <w:spacing w:line="240" w:lineRule="exact"/>
        <w:ind w:left="734" w:hanging="547"/>
        <w:rPr>
          <w:lang w:val="ru-RU"/>
        </w:rPr>
      </w:pPr>
      <w:r w:rsidRPr="00B6767A">
        <w:rPr>
          <w:color w:val="000000"/>
          <w:lang w:val="ru-RU"/>
        </w:rPr>
        <w:t>30.</w:t>
      </w:r>
      <w:r w:rsidRPr="00B6767A">
        <w:rPr>
          <w:color w:val="000000"/>
          <w:lang w:val="ru-RU"/>
        </w:rPr>
        <w:tab/>
      </w:r>
      <w:r w:rsidR="00B6767A" w:rsidRPr="00B6767A">
        <w:rPr>
          <w:rFonts w:eastAsia="Times New Roman"/>
          <w:color w:val="000000"/>
          <w:lang w:val="ru-RU" w:eastAsia="ru-RU"/>
        </w:rPr>
        <w:t>Аудитордук документ</w:t>
      </w:r>
      <w:r w:rsidR="00B6767A" w:rsidRPr="00BF670A">
        <w:rPr>
          <w:rFonts w:eastAsia="Times New Roman"/>
          <w:color w:val="000000"/>
          <w:lang w:val="kk-KZ" w:eastAsia="ru-RU"/>
        </w:rPr>
        <w:t xml:space="preserve">ацияда </w:t>
      </w:r>
      <w:r w:rsidR="00B6767A" w:rsidRPr="00B6767A">
        <w:rPr>
          <w:rFonts w:eastAsia="Times New Roman"/>
          <w:color w:val="000000"/>
          <w:lang w:val="ru-RU" w:eastAsia="ru-RU"/>
        </w:rPr>
        <w:t xml:space="preserve">финансылык отчетто камтылган маалыматтар анын негизинде жаткан бухгалтердик эсептин маалыматтары салыштырылгандыгынын, маалыматтарды тактоону кошо алганда, мындай маалымат негизги регистрдин маалыматтарынан жана </w:t>
      </w:r>
      <w:r w:rsidR="00B6767A" w:rsidRPr="00BF670A">
        <w:rPr>
          <w:rFonts w:eastAsia="Times New Roman"/>
          <w:color w:val="000000"/>
          <w:lang w:val="kk-KZ" w:eastAsia="ru-RU"/>
        </w:rPr>
        <w:t xml:space="preserve">көмөкчү </w:t>
      </w:r>
      <w:r w:rsidR="00B6767A" w:rsidRPr="00B6767A">
        <w:rPr>
          <w:rFonts w:eastAsia="Times New Roman"/>
          <w:color w:val="000000"/>
          <w:lang w:val="ru-RU" w:eastAsia="ru-RU"/>
        </w:rPr>
        <w:t>ведомосттордон алынбаганынын далилдери камтылууга тийиш</w:t>
      </w:r>
      <w:r w:rsidR="00B6767A" w:rsidRPr="00BF670A">
        <w:rPr>
          <w:rFonts w:eastAsia="Times New Roman"/>
          <w:color w:val="000000"/>
          <w:lang w:val="kk-KZ" w:eastAsia="ru-RU"/>
        </w:rPr>
        <w:t>.</w:t>
      </w:r>
    </w:p>
    <w:p w14:paraId="0B7CA979" w14:textId="77777777" w:rsidR="00992C89" w:rsidRPr="002A489B" w:rsidRDefault="00992C89">
      <w:pPr>
        <w:pStyle w:val="Numberedparagraph3"/>
        <w:tabs>
          <w:tab w:val="clear" w:pos="360"/>
        </w:tabs>
        <w:spacing w:before="360"/>
        <w:ind w:left="734" w:hanging="547"/>
        <w:jc w:val="center"/>
        <w:rPr>
          <w:sz w:val="24"/>
          <w:szCs w:val="24"/>
          <w:lang w:val="ru-RU"/>
        </w:rPr>
      </w:pPr>
      <w:r w:rsidRPr="002A489B">
        <w:rPr>
          <w:sz w:val="24"/>
          <w:szCs w:val="24"/>
          <w:lang w:val="ru-RU"/>
        </w:rPr>
        <w:t>***</w:t>
      </w:r>
    </w:p>
    <w:p w14:paraId="487E3CAE" w14:textId="77777777" w:rsidR="00CB247B" w:rsidRPr="002A489B" w:rsidRDefault="00CB247B">
      <w:pPr>
        <w:pStyle w:val="Numberedparagraph3"/>
        <w:tabs>
          <w:tab w:val="clear" w:pos="360"/>
          <w:tab w:val="clear" w:pos="720"/>
        </w:tabs>
        <w:spacing w:before="240"/>
        <w:ind w:left="547" w:hanging="547"/>
        <w:jc w:val="left"/>
        <w:rPr>
          <w:b/>
          <w:sz w:val="24"/>
          <w:szCs w:val="24"/>
          <w:lang w:val="ru-RU"/>
        </w:rPr>
      </w:pPr>
    </w:p>
    <w:p w14:paraId="2DEAC21E" w14:textId="77777777" w:rsidR="00CB247B" w:rsidRPr="002A489B" w:rsidRDefault="00CB247B">
      <w:pPr>
        <w:pStyle w:val="Numberedparagraph3"/>
        <w:tabs>
          <w:tab w:val="clear" w:pos="360"/>
          <w:tab w:val="clear" w:pos="720"/>
        </w:tabs>
        <w:spacing w:before="240"/>
        <w:ind w:left="547" w:hanging="547"/>
        <w:jc w:val="left"/>
        <w:rPr>
          <w:b/>
          <w:sz w:val="24"/>
          <w:szCs w:val="24"/>
          <w:lang w:val="ru-RU"/>
        </w:rPr>
      </w:pPr>
    </w:p>
    <w:p w14:paraId="2225C9C0" w14:textId="77777777" w:rsidR="00992C89" w:rsidRPr="00CB247B" w:rsidRDefault="00CB247B">
      <w:pPr>
        <w:pStyle w:val="Numberedparagraph3"/>
        <w:tabs>
          <w:tab w:val="clear" w:pos="360"/>
          <w:tab w:val="clear" w:pos="720"/>
        </w:tabs>
        <w:spacing w:before="240"/>
        <w:ind w:left="547" w:hanging="547"/>
        <w:jc w:val="left"/>
        <w:rPr>
          <w:b/>
          <w:sz w:val="24"/>
          <w:szCs w:val="24"/>
          <w:lang w:val="ru-RU"/>
        </w:rPr>
      </w:pPr>
      <w:r w:rsidRPr="00CB247B">
        <w:rPr>
          <w:b/>
          <w:bCs/>
          <w:color w:val="000000"/>
          <w:sz w:val="24"/>
          <w:szCs w:val="24"/>
          <w:lang w:val="ru-RU" w:eastAsia="ru-RU"/>
        </w:rPr>
        <w:lastRenderedPageBreak/>
        <w:t>Пайдалануу боюнча колдонмо жана башка түшүндүрмө материалдар</w:t>
      </w:r>
    </w:p>
    <w:p w14:paraId="1EB97DDA" w14:textId="77777777" w:rsidR="00992C89" w:rsidRPr="00CB247B" w:rsidRDefault="00CB247B">
      <w:pPr>
        <w:pStyle w:val="3"/>
        <w:spacing w:before="120"/>
        <w:ind w:right="0"/>
        <w:jc w:val="left"/>
        <w:rPr>
          <w:lang w:val="ru-RU"/>
        </w:rPr>
      </w:pPr>
      <w:r w:rsidRPr="00CB247B">
        <w:rPr>
          <w:rFonts w:cs="Times New Roman"/>
          <w:bCs w:val="0"/>
          <w:color w:val="000000"/>
          <w:lang w:val="ru-RU" w:eastAsia="ru-RU"/>
        </w:rPr>
        <w:t xml:space="preserve">Жалпы мүнөздөгү аудитордук жол-жоболор </w:t>
      </w:r>
      <w:r w:rsidRPr="00CB247B">
        <w:rPr>
          <w:rFonts w:cs="Times New Roman"/>
          <w:b w:val="0"/>
          <w:color w:val="000000"/>
          <w:lang w:val="ru-RU" w:eastAsia="ru-RU"/>
        </w:rPr>
        <w:t>(5-пунктту караңыз)</w:t>
      </w:r>
    </w:p>
    <w:p w14:paraId="4D1DE963" w14:textId="77777777" w:rsidR="00992C89" w:rsidRPr="00CB247B" w:rsidRDefault="00992C89" w:rsidP="00CB247B">
      <w:pPr>
        <w:pStyle w:val="NumberedParagraph-BulletelistLeft0Firstline0"/>
        <w:numPr>
          <w:ilvl w:val="0"/>
          <w:numId w:val="0"/>
        </w:numPr>
        <w:ind w:left="734" w:hanging="547"/>
        <w:rPr>
          <w:lang w:val="ru-RU"/>
        </w:rPr>
      </w:pPr>
      <w:r>
        <w:t>A</w:t>
      </w:r>
      <w:r w:rsidRPr="00CB247B">
        <w:rPr>
          <w:lang w:val="ru-RU"/>
        </w:rPr>
        <w:t>1.</w:t>
      </w:r>
      <w:r w:rsidRPr="00CB247B">
        <w:rPr>
          <w:lang w:val="ru-RU"/>
        </w:rPr>
        <w:tab/>
      </w:r>
      <w:r w:rsidR="00CB247B" w:rsidRPr="00CB247B">
        <w:rPr>
          <w:color w:val="000000"/>
          <w:lang w:val="ru-RU" w:eastAsia="ru-RU"/>
        </w:rPr>
        <w:t>Финансылык отчеттуулуктун деңгээлинде олуттуу бурмалоолордун бааланган тобокелдиктери үчүн аудиттин жалпы жол-жоболору төмөнкүлөрдү камтышы мүмкүн:</w:t>
      </w:r>
    </w:p>
    <w:p w14:paraId="0F8F68F6" w14:textId="77777777" w:rsidR="00992C89" w:rsidRPr="00CB247B" w:rsidRDefault="00CB247B">
      <w:pPr>
        <w:pStyle w:val="Indent"/>
        <w:numPr>
          <w:ilvl w:val="0"/>
          <w:numId w:val="69"/>
        </w:numPr>
        <w:tabs>
          <w:tab w:val="clear" w:pos="1379"/>
        </w:tabs>
        <w:ind w:left="1267" w:hanging="547"/>
        <w:rPr>
          <w:spacing w:val="-4"/>
          <w:kern w:val="8"/>
          <w:lang w:val="ru-RU"/>
        </w:rPr>
      </w:pPr>
      <w:r w:rsidRPr="00CB247B">
        <w:rPr>
          <w:color w:val="000000"/>
          <w:lang w:val="ru-RU" w:eastAsia="ru-RU"/>
        </w:rPr>
        <w:t>кесипкөй скептицизмди колдоо зарылдыгына аудитордук топтун көңүлүн буруу;</w:t>
      </w:r>
    </w:p>
    <w:p w14:paraId="0BBA71B9" w14:textId="77777777" w:rsidR="00992C89" w:rsidRPr="00CB247B" w:rsidRDefault="00CB247B">
      <w:pPr>
        <w:pStyle w:val="Indent"/>
        <w:numPr>
          <w:ilvl w:val="0"/>
          <w:numId w:val="69"/>
        </w:numPr>
        <w:tabs>
          <w:tab w:val="clear" w:pos="1379"/>
        </w:tabs>
        <w:ind w:left="1267" w:hanging="547"/>
        <w:rPr>
          <w:spacing w:val="-4"/>
          <w:kern w:val="8"/>
          <w:lang w:val="ru-RU"/>
        </w:rPr>
      </w:pPr>
      <w:r w:rsidRPr="00CB247B">
        <w:rPr>
          <w:color w:val="000000"/>
          <w:lang w:val="ru-RU" w:eastAsia="ru-RU"/>
        </w:rPr>
        <w:t>тажрыйбалуу кызматкерлерди же атайын көндүмдөргө ээ адамдарды, же эксперттерди ишке тартуу;</w:t>
      </w:r>
    </w:p>
    <w:p w14:paraId="0AA97D35" w14:textId="77777777" w:rsidR="00992C89" w:rsidRPr="00CB247B" w:rsidRDefault="00CB247B">
      <w:pPr>
        <w:pStyle w:val="Indent"/>
        <w:numPr>
          <w:ilvl w:val="0"/>
          <w:numId w:val="69"/>
        </w:numPr>
        <w:tabs>
          <w:tab w:val="clear" w:pos="1379"/>
        </w:tabs>
        <w:ind w:left="1267" w:hanging="547"/>
        <w:rPr>
          <w:lang w:val="ru-RU"/>
        </w:rPr>
      </w:pPr>
      <w:r w:rsidRPr="00CB247B">
        <w:rPr>
          <w:color w:val="000000"/>
          <w:lang w:val="ru-RU" w:eastAsia="ru-RU"/>
        </w:rPr>
        <w:t>аудитордук топтун аз тажрыйбалуу мүчөлөрүнүн ишине дагы кылдат көзөмөл жүргүзүү;</w:t>
      </w:r>
    </w:p>
    <w:p w14:paraId="23351A2B" w14:textId="77777777" w:rsidR="00992C89" w:rsidRPr="00CB247B" w:rsidRDefault="00CB247B">
      <w:pPr>
        <w:pStyle w:val="Indent"/>
        <w:numPr>
          <w:ilvl w:val="0"/>
          <w:numId w:val="69"/>
        </w:numPr>
        <w:tabs>
          <w:tab w:val="clear" w:pos="1379"/>
        </w:tabs>
        <w:ind w:left="1267" w:hanging="547"/>
        <w:rPr>
          <w:lang w:val="ru-RU"/>
        </w:rPr>
      </w:pPr>
      <w:r w:rsidRPr="00CB247B">
        <w:rPr>
          <w:color w:val="000000"/>
          <w:lang w:val="ru-RU" w:eastAsia="ru-RU"/>
        </w:rPr>
        <w:t>мындан аркы аудитордук жол-жоболорду тандоодо алдын ала болжолдоого кошумча элементтерди киргизүү;</w:t>
      </w:r>
    </w:p>
    <w:p w14:paraId="4739BB23" w14:textId="77777777" w:rsidR="00992C89" w:rsidRPr="00CB247B" w:rsidRDefault="00CB247B">
      <w:pPr>
        <w:pStyle w:val="Indent"/>
        <w:numPr>
          <w:ilvl w:val="0"/>
          <w:numId w:val="69"/>
        </w:numPr>
        <w:tabs>
          <w:tab w:val="clear" w:pos="1379"/>
        </w:tabs>
        <w:ind w:left="1267" w:hanging="547"/>
        <w:rPr>
          <w:lang w:val="ru-RU"/>
        </w:rPr>
      </w:pPr>
      <w:r w:rsidRPr="00CB247B">
        <w:rPr>
          <w:color w:val="000000"/>
          <w:lang w:val="ru-RU" w:eastAsia="ru-RU"/>
        </w:rPr>
        <w:t xml:space="preserve">аудитордук жол-жоболордун мүнөзүнө, мөөнөтүнө же көлөмүнө жалпы өзгөртүүлөрдү киргизүү, мисалы: дагы ынанымдуу аудитордук далилдерди алуу үчүн иштин </w:t>
      </w:r>
      <w:r w:rsidRPr="00BF670A">
        <w:rPr>
          <w:color w:val="000000"/>
          <w:lang w:val="kk-KZ" w:eastAsia="ru-RU"/>
        </w:rPr>
        <w:t>маани-</w:t>
      </w:r>
      <w:r w:rsidRPr="00CB247B">
        <w:rPr>
          <w:color w:val="000000"/>
          <w:lang w:val="ru-RU" w:eastAsia="ru-RU"/>
        </w:rPr>
        <w:t>маңызы боюнча текшерүү жол-жоболорун орто</w:t>
      </w:r>
      <w:r w:rsidRPr="00BF670A">
        <w:rPr>
          <w:color w:val="000000"/>
          <w:lang w:val="kk-KZ" w:eastAsia="ru-RU"/>
        </w:rPr>
        <w:t xml:space="preserve"> аралык</w:t>
      </w:r>
      <w:r w:rsidRPr="00CB247B">
        <w:rPr>
          <w:color w:val="000000"/>
          <w:lang w:val="ru-RU" w:eastAsia="ru-RU"/>
        </w:rPr>
        <w:t xml:space="preserve"> </w:t>
      </w:r>
      <w:r w:rsidRPr="00BF670A">
        <w:rPr>
          <w:color w:val="000000"/>
          <w:lang w:val="kk-KZ" w:eastAsia="ru-RU"/>
        </w:rPr>
        <w:t xml:space="preserve">күнгө </w:t>
      </w:r>
      <w:r w:rsidRPr="00CB247B">
        <w:rPr>
          <w:color w:val="000000"/>
          <w:lang w:val="ru-RU" w:eastAsia="ru-RU"/>
        </w:rPr>
        <w:t>эмес, мезгилдин аягында жүргүзүү же аудитордук жол-жоболордун мүнөзүн өзгөртө билүү.</w:t>
      </w:r>
    </w:p>
    <w:p w14:paraId="0CCD0D8D" w14:textId="77777777" w:rsidR="00992C89" w:rsidRPr="00CB247B" w:rsidRDefault="00992C89">
      <w:pPr>
        <w:pStyle w:val="NumberedParagraph-BulletelistLeft0Firstline0"/>
        <w:numPr>
          <w:ilvl w:val="0"/>
          <w:numId w:val="0"/>
        </w:numPr>
        <w:ind w:left="734" w:hanging="547"/>
        <w:rPr>
          <w:lang w:val="ru-RU"/>
        </w:rPr>
      </w:pPr>
      <w:r>
        <w:t>A</w:t>
      </w:r>
      <w:r w:rsidRPr="00CB247B">
        <w:rPr>
          <w:lang w:val="ru-RU"/>
        </w:rPr>
        <w:t>2.</w:t>
      </w:r>
      <w:r w:rsidRPr="00CB247B">
        <w:rPr>
          <w:lang w:val="ru-RU"/>
        </w:rPr>
        <w:tab/>
      </w:r>
      <w:r w:rsidR="00CB247B" w:rsidRPr="00CB247B">
        <w:rPr>
          <w:color w:val="000000"/>
          <w:lang w:val="ru-RU" w:eastAsia="ru-RU"/>
        </w:rPr>
        <w:t xml:space="preserve">Финансылык отчеттуулук деңгээлинде олуттуу бурмалоо тобокелдиктерин, демек, жалпы мүнөздөгү аудитордук жол-жоболорду баалоо, аудитордун контролдук чөйрөнү түшүнүүсүнө жараша болот. Натыйжалуу контролдук чөйрө, аудиторго ички контролдоо системасында ишенимдин кыйла жогорку даражасын жана ички </w:t>
      </w:r>
      <w:r w:rsidR="00CB247B" w:rsidRPr="00BF670A">
        <w:rPr>
          <w:color w:val="000000"/>
          <w:lang w:val="kk-KZ" w:eastAsia="ru-RU"/>
        </w:rPr>
        <w:t xml:space="preserve">ишкана </w:t>
      </w:r>
      <w:r w:rsidR="00CB247B" w:rsidRPr="00CB247B">
        <w:rPr>
          <w:color w:val="000000"/>
          <w:lang w:val="ru-RU" w:eastAsia="ru-RU"/>
        </w:rPr>
        <w:t xml:space="preserve">тарабынан алынган аудитордук далилдердин ишенимдүүлүгүн бере алат, жана ошентип, мисалы, аудиторго кээ бир аудитордук жол-жоболорду мезгилдин аягында эмес, орто аралык </w:t>
      </w:r>
      <w:r w:rsidR="00CB247B" w:rsidRPr="00BF670A">
        <w:rPr>
          <w:color w:val="000000"/>
          <w:lang w:val="kk-KZ" w:eastAsia="ru-RU"/>
        </w:rPr>
        <w:t xml:space="preserve">күндө </w:t>
      </w:r>
      <w:r w:rsidR="00CB247B" w:rsidRPr="00CB247B">
        <w:rPr>
          <w:color w:val="000000"/>
          <w:lang w:val="ru-RU" w:eastAsia="ru-RU"/>
        </w:rPr>
        <w:t>өткөрүүгө мүмкүндүк берет. Ошол эле контролдук чөйрөнүн кемчиликтери карама-каршы кесепеттерге алып келет; мисалы, аудитор натыйжалуу эмес контролдук чөйрөгө төмөнкүдөй терс реакция кылышы мүмкүн:</w:t>
      </w:r>
    </w:p>
    <w:p w14:paraId="318D99EA" w14:textId="77777777" w:rsidR="00992C89" w:rsidRPr="00CB247B" w:rsidRDefault="00CB247B">
      <w:pPr>
        <w:pStyle w:val="Indent"/>
        <w:numPr>
          <w:ilvl w:val="0"/>
          <w:numId w:val="69"/>
        </w:numPr>
        <w:tabs>
          <w:tab w:val="clear" w:pos="1379"/>
        </w:tabs>
        <w:ind w:left="1267" w:hanging="547"/>
        <w:rPr>
          <w:lang w:val="ru-RU"/>
        </w:rPr>
      </w:pPr>
      <w:r w:rsidRPr="00CB247B">
        <w:rPr>
          <w:color w:val="000000"/>
          <w:lang w:val="ru-RU" w:eastAsia="ru-RU"/>
        </w:rPr>
        <w:t xml:space="preserve">аудитордук жол-жоболорду орто аралык </w:t>
      </w:r>
      <w:r w:rsidRPr="00BF670A">
        <w:rPr>
          <w:color w:val="000000"/>
          <w:lang w:val="kk-KZ" w:eastAsia="ru-RU"/>
        </w:rPr>
        <w:t xml:space="preserve">күнгө </w:t>
      </w:r>
      <w:r w:rsidRPr="00CB247B">
        <w:rPr>
          <w:color w:val="000000"/>
          <w:lang w:val="ru-RU" w:eastAsia="ru-RU"/>
        </w:rPr>
        <w:t>караганда мезгилдин аягына карата жүргүзүү;</w:t>
      </w:r>
    </w:p>
    <w:p w14:paraId="2056689F" w14:textId="77777777" w:rsidR="00CB247B" w:rsidRPr="00CB247B" w:rsidRDefault="00CB247B" w:rsidP="00CB247B">
      <w:pPr>
        <w:pStyle w:val="Indent"/>
        <w:numPr>
          <w:ilvl w:val="0"/>
          <w:numId w:val="69"/>
        </w:numPr>
        <w:tabs>
          <w:tab w:val="clear" w:pos="1379"/>
        </w:tabs>
        <w:ind w:left="1267" w:hanging="547"/>
        <w:rPr>
          <w:lang w:val="ru-RU"/>
        </w:rPr>
      </w:pPr>
      <w:r w:rsidRPr="00CB247B">
        <w:rPr>
          <w:color w:val="000000"/>
          <w:lang w:val="ru-RU" w:eastAsia="ru-RU"/>
        </w:rPr>
        <w:t>маани-маңызы боюнча текшерүү жол-жобосун жүргүзүүнүн натыйжасында аудитордук далилдердин көбүрөөк көлөмүн топтоо;</w:t>
      </w:r>
    </w:p>
    <w:p w14:paraId="2DF86199" w14:textId="77777777" w:rsidR="00CB247B" w:rsidRPr="00CB247B" w:rsidRDefault="00CB247B" w:rsidP="00CB247B">
      <w:pPr>
        <w:pStyle w:val="Indent"/>
        <w:numPr>
          <w:ilvl w:val="0"/>
          <w:numId w:val="69"/>
        </w:numPr>
        <w:tabs>
          <w:tab w:val="clear" w:pos="1379"/>
        </w:tabs>
        <w:ind w:left="1267" w:hanging="547"/>
        <w:rPr>
          <w:lang w:val="ru-RU"/>
        </w:rPr>
      </w:pPr>
      <w:r w:rsidRPr="00CB247B">
        <w:rPr>
          <w:color w:val="000000"/>
          <w:lang w:val="ru-RU" w:eastAsia="ru-RU"/>
        </w:rPr>
        <w:t>аудитке тийиштүү аймактык бөлүмдөрдүн санын көбөйтүү.</w:t>
      </w:r>
    </w:p>
    <w:p w14:paraId="2CC4E926" w14:textId="77777777" w:rsidR="00992C89" w:rsidRPr="00CB247B" w:rsidRDefault="00992C89">
      <w:pPr>
        <w:pStyle w:val="NumberedParagraph-BulletelistLeft0Firstline0"/>
        <w:numPr>
          <w:ilvl w:val="0"/>
          <w:numId w:val="0"/>
        </w:numPr>
        <w:ind w:left="734" w:hanging="547"/>
        <w:rPr>
          <w:lang w:val="ru-RU"/>
        </w:rPr>
      </w:pPr>
      <w:r>
        <w:t>A</w:t>
      </w:r>
      <w:r w:rsidRPr="00CB247B">
        <w:rPr>
          <w:lang w:val="ru-RU"/>
        </w:rPr>
        <w:t>3.</w:t>
      </w:r>
      <w:r w:rsidRPr="00CB247B">
        <w:rPr>
          <w:lang w:val="ru-RU"/>
        </w:rPr>
        <w:tab/>
      </w:r>
      <w:r w:rsidR="00CB247B" w:rsidRPr="00CB247B">
        <w:rPr>
          <w:color w:val="000000"/>
          <w:lang w:val="ru-RU" w:eastAsia="ru-RU"/>
        </w:rPr>
        <w:t xml:space="preserve">Ошентип, бул факторлор аудитордун жалпы мамилесине олуттуу деңгээлде таасир этет, мисалы, маани-маңызы боюнча текшерүү жол-жобосуна басым жасоо (маани-маңызы боюнча текшерүү жол-жобосуна </w:t>
      </w:r>
      <w:r w:rsidR="00CB247B" w:rsidRPr="00CB247B">
        <w:rPr>
          <w:color w:val="000000"/>
          <w:lang w:val="ru-RU" w:eastAsia="ru-RU"/>
        </w:rPr>
        <w:lastRenderedPageBreak/>
        <w:t>негизделген мамиле), же контролдоо каражаттарын тестирлөө сыяктуу эле маани-маңызы боюнча текшерүү жол-жобосун пайдалануучу мамилесине шарт түзөт.</w:t>
      </w:r>
    </w:p>
    <w:p w14:paraId="193123FC" w14:textId="77777777" w:rsidR="00992C89" w:rsidRPr="00CB247B" w:rsidRDefault="00CB247B">
      <w:pPr>
        <w:pStyle w:val="3"/>
        <w:keepNext/>
        <w:ind w:right="0"/>
        <w:jc w:val="left"/>
        <w:rPr>
          <w:lang w:val="ru-RU"/>
        </w:rPr>
      </w:pPr>
      <w:r w:rsidRPr="00CB247B">
        <w:rPr>
          <w:rFonts w:cs="Times New Roman"/>
          <w:bCs w:val="0"/>
          <w:color w:val="000000"/>
          <w:lang w:val="ru-RU" w:eastAsia="ru-RU"/>
        </w:rPr>
        <w:t xml:space="preserve">Өбөлгөлөр деңгээлинде олуттуу бурмалоонун бааланган тобокелдигине жооп </w:t>
      </w:r>
      <w:r w:rsidRPr="00CB247B">
        <w:rPr>
          <w:rFonts w:cs="Times New Roman"/>
          <w:bCs w:val="0"/>
          <w:color w:val="000000"/>
          <w:lang w:val="kk-KZ" w:eastAsia="ru-RU"/>
        </w:rPr>
        <w:t xml:space="preserve">иретиндеги </w:t>
      </w:r>
      <w:r w:rsidRPr="00CB247B">
        <w:rPr>
          <w:rFonts w:cs="Times New Roman"/>
          <w:bCs w:val="0"/>
          <w:color w:val="000000"/>
          <w:lang w:val="ru-RU" w:eastAsia="ru-RU"/>
        </w:rPr>
        <w:t>аудиттик жол-жоболор</w:t>
      </w:r>
    </w:p>
    <w:p w14:paraId="0D3E3179" w14:textId="77777777" w:rsidR="00992C89" w:rsidRPr="00CB247B" w:rsidRDefault="00CB247B">
      <w:pPr>
        <w:pStyle w:val="4"/>
        <w:spacing w:before="120"/>
        <w:jc w:val="left"/>
        <w:rPr>
          <w:i w:val="0"/>
          <w:szCs w:val="20"/>
          <w:lang w:val="ru-RU"/>
        </w:rPr>
      </w:pPr>
      <w:r w:rsidRPr="00CB247B">
        <w:rPr>
          <w:iCs/>
          <w:color w:val="000000"/>
          <w:szCs w:val="20"/>
          <w:lang w:val="ru-RU" w:eastAsia="ru-RU"/>
        </w:rPr>
        <w:t xml:space="preserve">Мындан аркы аудитордук жол-жоболордун мүнөзү, мөөнөттөрү жана көлөмү </w:t>
      </w:r>
      <w:r w:rsidRPr="00CB247B">
        <w:rPr>
          <w:i w:val="0"/>
          <w:iCs/>
          <w:color w:val="000000"/>
          <w:szCs w:val="20"/>
          <w:lang w:val="ru-RU" w:eastAsia="ru-RU"/>
        </w:rPr>
        <w:t>(6-пунктту караңыз)</w:t>
      </w:r>
    </w:p>
    <w:p w14:paraId="25FCA7E8" w14:textId="77777777" w:rsidR="00BC0AB1" w:rsidRPr="002A489B" w:rsidRDefault="00992C89" w:rsidP="00BC0AB1">
      <w:pPr>
        <w:pStyle w:val="NumberedParagraph-BulletelistLeft0Firstline0"/>
        <w:keepNext/>
        <w:numPr>
          <w:ilvl w:val="0"/>
          <w:numId w:val="0"/>
        </w:numPr>
        <w:ind w:left="734" w:hanging="547"/>
        <w:rPr>
          <w:color w:val="000000"/>
          <w:lang w:val="ru-RU" w:eastAsia="ru-RU"/>
        </w:rPr>
      </w:pPr>
      <w:r>
        <w:rPr>
          <w:spacing w:val="-4"/>
        </w:rPr>
        <w:t>A</w:t>
      </w:r>
      <w:r w:rsidRPr="00BC0AB1">
        <w:rPr>
          <w:spacing w:val="-4"/>
          <w:lang w:val="ru-RU"/>
        </w:rPr>
        <w:t>4.</w:t>
      </w:r>
      <w:r w:rsidR="00BC0AB1">
        <w:rPr>
          <w:spacing w:val="-4"/>
          <w:lang w:val="ru-RU"/>
        </w:rPr>
        <w:tab/>
      </w:r>
      <w:r w:rsidR="00BC0AB1" w:rsidRPr="00BC0AB1">
        <w:rPr>
          <w:color w:val="000000"/>
          <w:lang w:val="ru-RU" w:eastAsia="ru-RU"/>
        </w:rPr>
        <w:t xml:space="preserve">Аудитор тарабынан өбөлгөлөр деңгээлинде табылган тобокелдиктерди баалоо мындан аркы аудитордук жол-жоболорду иштеп чыгууга жана өткөрүүгө тиешелүү аудитордук мамилени калыптандыруу үчүн негиз түзөт. </w:t>
      </w:r>
      <w:r w:rsidR="00BC0AB1" w:rsidRPr="002A489B">
        <w:rPr>
          <w:color w:val="000000"/>
          <w:lang w:val="ru-RU" w:eastAsia="ru-RU"/>
        </w:rPr>
        <w:t>Мисалы, аудитор төмөнкүлөрдү белгилеши мүмкүн:</w:t>
      </w:r>
    </w:p>
    <w:p w14:paraId="68C2248E" w14:textId="77777777" w:rsidR="00992C89" w:rsidRPr="002A489B" w:rsidRDefault="00992C89" w:rsidP="00BC0AB1">
      <w:pPr>
        <w:pStyle w:val="NumberedParagraph-BulletelistLeft0Firstline0"/>
        <w:keepNext/>
        <w:numPr>
          <w:ilvl w:val="0"/>
          <w:numId w:val="0"/>
        </w:numPr>
        <w:ind w:left="1267" w:hanging="480"/>
        <w:rPr>
          <w:lang w:val="ru-RU"/>
        </w:rPr>
      </w:pPr>
      <w:r w:rsidRPr="002A489B">
        <w:rPr>
          <w:lang w:val="ru-RU"/>
        </w:rPr>
        <w:t>(</w:t>
      </w:r>
      <w:r>
        <w:t>a</w:t>
      </w:r>
      <w:r w:rsidRPr="002A489B">
        <w:rPr>
          <w:lang w:val="ru-RU"/>
        </w:rPr>
        <w:t>)</w:t>
      </w:r>
      <w:r w:rsidRPr="002A489B">
        <w:rPr>
          <w:lang w:val="ru-RU"/>
        </w:rPr>
        <w:tab/>
      </w:r>
      <w:r w:rsidR="00BC0AB1" w:rsidRPr="002A489B">
        <w:rPr>
          <w:color w:val="000000"/>
          <w:lang w:val="ru-RU" w:eastAsia="ru-RU"/>
        </w:rPr>
        <w:t xml:space="preserve">контролдук тесттерди жүргүзүү гана ага көрсөтүлгөн </w:t>
      </w:r>
      <w:r w:rsidR="00BC0AB1" w:rsidRPr="00BF670A">
        <w:rPr>
          <w:color w:val="000000"/>
          <w:lang w:val="kk-KZ" w:eastAsia="ru-RU"/>
        </w:rPr>
        <w:t xml:space="preserve">өбөлгөгө </w:t>
      </w:r>
      <w:r w:rsidR="00BC0AB1" w:rsidRPr="002A489B">
        <w:rPr>
          <w:color w:val="000000"/>
          <w:lang w:val="ru-RU" w:eastAsia="ru-RU"/>
        </w:rPr>
        <w:t>карата олуттуу бурмалоолордун бааланган тобокелдигине натыйжалуу жоопту иштеп чыгууга мүмкүндүк берет;</w:t>
      </w:r>
    </w:p>
    <w:p w14:paraId="7B013B0B" w14:textId="77777777" w:rsidR="00992C89" w:rsidRPr="00BC0AB1" w:rsidRDefault="00992C89">
      <w:pPr>
        <w:pStyle w:val="NumberedParagraphISA400"/>
        <w:tabs>
          <w:tab w:val="clear" w:pos="312"/>
          <w:tab w:val="clear" w:pos="480"/>
        </w:tabs>
        <w:spacing w:line="240" w:lineRule="exact"/>
        <w:ind w:left="1267" w:hanging="547"/>
        <w:rPr>
          <w:spacing w:val="-4"/>
          <w:kern w:val="0"/>
          <w:lang w:val="ky-KG"/>
        </w:rPr>
      </w:pPr>
      <w:r w:rsidRPr="002A489B">
        <w:rPr>
          <w:spacing w:val="-4"/>
          <w:kern w:val="0"/>
          <w:lang w:val="ru-RU"/>
        </w:rPr>
        <w:t>(</w:t>
      </w:r>
      <w:r>
        <w:rPr>
          <w:spacing w:val="-4"/>
          <w:kern w:val="0"/>
        </w:rPr>
        <w:t>b</w:t>
      </w:r>
      <w:r w:rsidRPr="002A489B">
        <w:rPr>
          <w:spacing w:val="-4"/>
          <w:kern w:val="0"/>
          <w:lang w:val="ru-RU"/>
        </w:rPr>
        <w:t>)</w:t>
      </w:r>
      <w:r w:rsidRPr="002A489B">
        <w:rPr>
          <w:spacing w:val="-4"/>
          <w:kern w:val="0"/>
          <w:lang w:val="ru-RU"/>
        </w:rPr>
        <w:tab/>
      </w:r>
      <w:r w:rsidR="00BC0AB1" w:rsidRPr="00BF670A">
        <w:rPr>
          <w:rFonts w:eastAsia="Times New Roman"/>
          <w:color w:val="000000"/>
          <w:lang w:val="ky-KG" w:eastAsia="ru-RU"/>
        </w:rPr>
        <w:t>кээ бир өбөлгөлөр үчүн маани-маңызы боюнча текшерүү жол-жоболору гана жетиштүү болот жана, демек, аудитор тиешелүү тобокелдиктерди баалоодон контролдоо каражаттарынын таасирин жокко чыгарат. Мунун себеби, тобокелдиктерди баалоонун аудитордук жол-жоболору ушул өбөлгөлөргө тиешеси бар кандайдыр бир натыйжалуу контролдоо каражаттарынын табылбаганында болушу мүмкүн, же эгерде контролдоо каражаттарын тестирлөө натыйжасыз болсо, аудитор маани-маңызы боюнча</w:t>
      </w:r>
      <w:r w:rsidR="00BC0AB1">
        <w:rPr>
          <w:rFonts w:eastAsia="Times New Roman"/>
          <w:color w:val="000000"/>
          <w:lang w:val="ky-KG" w:eastAsia="ru-RU"/>
        </w:rPr>
        <w:t xml:space="preserve"> </w:t>
      </w:r>
      <w:r w:rsidR="00BC0AB1" w:rsidRPr="00BF670A">
        <w:rPr>
          <w:rFonts w:eastAsia="Times New Roman"/>
          <w:color w:val="000000"/>
          <w:lang w:val="ky-KG" w:eastAsia="ru-RU"/>
        </w:rPr>
        <w:t xml:space="preserve"> текшерүү жол-жоболорунун мүнөзүн, мөөнөтүн жана көлөмүн аныктоодо контролдоо каражаттарынын операциялык натыйжалуулугуна таяна албай калат; же</w:t>
      </w:r>
    </w:p>
    <w:p w14:paraId="7942FE91" w14:textId="77777777" w:rsidR="00992C89" w:rsidRPr="00BC0AB1" w:rsidRDefault="00992C89">
      <w:pPr>
        <w:pStyle w:val="NumberedParagraphISA400"/>
        <w:tabs>
          <w:tab w:val="clear" w:pos="312"/>
          <w:tab w:val="clear" w:pos="480"/>
        </w:tabs>
        <w:spacing w:line="240" w:lineRule="exact"/>
        <w:ind w:left="1267" w:hanging="547"/>
        <w:rPr>
          <w:lang w:val="ky-KG"/>
        </w:rPr>
      </w:pPr>
      <w:r w:rsidRPr="00BC0AB1">
        <w:rPr>
          <w:lang w:val="ky-KG"/>
        </w:rPr>
        <w:t>(c)</w:t>
      </w:r>
      <w:r w:rsidRPr="00BC0AB1">
        <w:rPr>
          <w:lang w:val="ky-KG"/>
        </w:rPr>
        <w:tab/>
      </w:r>
      <w:r w:rsidR="00BC0AB1" w:rsidRPr="00BC0AB1">
        <w:rPr>
          <w:rFonts w:eastAsia="Times New Roman"/>
          <w:color w:val="000000"/>
          <w:lang w:val="ky-KG" w:eastAsia="ru-RU"/>
        </w:rPr>
        <w:t>мында айкалышкан мамиле кыйла натыйжалуу болот, анткени ал контролдоо каражаттарын тестирлөө сыяктуу эле, маани-маңызы боюнча текшерүү жол-жоболорунда да колдонулат.</w:t>
      </w:r>
    </w:p>
    <w:p w14:paraId="1A2CFE55" w14:textId="77777777" w:rsidR="00992C89" w:rsidRPr="00BC0AB1" w:rsidRDefault="00BC0AB1">
      <w:pPr>
        <w:pStyle w:val="NumberedParagraphISA400"/>
        <w:tabs>
          <w:tab w:val="clear" w:pos="312"/>
          <w:tab w:val="clear" w:pos="480"/>
        </w:tabs>
        <w:spacing w:line="240" w:lineRule="exact"/>
        <w:ind w:left="720" w:firstLine="0"/>
        <w:rPr>
          <w:lang w:val="ky-KG"/>
        </w:rPr>
      </w:pPr>
      <w:r w:rsidRPr="00BC0AB1">
        <w:rPr>
          <w:rFonts w:eastAsia="Times New Roman"/>
          <w:color w:val="000000"/>
          <w:lang w:val="ky-KG" w:eastAsia="ru-RU"/>
        </w:rPr>
        <w:t xml:space="preserve">Бирок, аудитор тандалып алынган ыкмага карабастан, 18-пункттун талаптарына ылайык операциялардын ар бир олуттуу түрүнө, эсеп боюнча калдыкка жана маалыматтарды ачып </w:t>
      </w:r>
      <w:r w:rsidRPr="00BF670A">
        <w:rPr>
          <w:rFonts w:eastAsia="Times New Roman"/>
          <w:color w:val="000000"/>
          <w:lang w:val="kk-KZ" w:eastAsia="ru-RU"/>
        </w:rPr>
        <w:t>көрсөт</w:t>
      </w:r>
      <w:r w:rsidRPr="00BC0AB1">
        <w:rPr>
          <w:rFonts w:eastAsia="Times New Roman"/>
          <w:color w:val="000000"/>
          <w:lang w:val="ky-KG" w:eastAsia="ru-RU"/>
        </w:rPr>
        <w:t xml:space="preserve">үүгө карата </w:t>
      </w:r>
      <w:r w:rsidRPr="00BF670A">
        <w:rPr>
          <w:rFonts w:eastAsia="Times New Roman"/>
          <w:color w:val="000000"/>
          <w:lang w:val="kk-KZ" w:eastAsia="ru-RU"/>
        </w:rPr>
        <w:t>маани-</w:t>
      </w:r>
      <w:r w:rsidRPr="00BC0AB1">
        <w:rPr>
          <w:rFonts w:eastAsia="Times New Roman"/>
          <w:color w:val="000000"/>
          <w:lang w:val="ky-KG" w:eastAsia="ru-RU"/>
        </w:rPr>
        <w:t>маңызы боюнча текшерүү жол-жоболорун иштеп чыгат жана жүргүзөт.</w:t>
      </w:r>
    </w:p>
    <w:p w14:paraId="4B25CDE2" w14:textId="77777777" w:rsidR="00992C89" w:rsidRPr="002A489B" w:rsidRDefault="00992C89">
      <w:pPr>
        <w:pStyle w:val="NumberedParagraph-BulletelistLeft0Firstline0"/>
        <w:numPr>
          <w:ilvl w:val="0"/>
          <w:numId w:val="0"/>
        </w:numPr>
        <w:ind w:left="734" w:hanging="547"/>
        <w:rPr>
          <w:spacing w:val="-4"/>
          <w:lang w:val="ky-KG"/>
        </w:rPr>
      </w:pPr>
      <w:r w:rsidRPr="00BC0AB1">
        <w:rPr>
          <w:spacing w:val="-4"/>
          <w:lang w:val="ky-KG"/>
        </w:rPr>
        <w:t>A5.</w:t>
      </w:r>
      <w:r w:rsidRPr="00BC0AB1">
        <w:rPr>
          <w:spacing w:val="-4"/>
          <w:lang w:val="ky-KG"/>
        </w:rPr>
        <w:tab/>
      </w:r>
      <w:r w:rsidR="00BC0AB1" w:rsidRPr="00BC0AB1">
        <w:rPr>
          <w:color w:val="000000"/>
          <w:lang w:val="ky-KG" w:eastAsia="ru-RU"/>
        </w:rPr>
        <w:t xml:space="preserve">Аудитордук жол-жобонун мүнөзү деп анын арналышы (башкача айтканда, контролдоо каражаттарын тестирлөө же маани-маңызы боюнча текшерүү жол-жобосу) жана анын түрү (башкача айтканда инспекциялоо, байкоо жүргүзүү, сурап-билүү, ырастоо, кайра эсептөө, контролдоо каражатын кайталап колдонуу же </w:t>
      </w:r>
      <w:r w:rsidR="00BC0AB1" w:rsidRPr="00BF670A">
        <w:rPr>
          <w:color w:val="000000"/>
          <w:lang w:val="kk-KZ" w:eastAsia="ru-RU"/>
        </w:rPr>
        <w:t xml:space="preserve">талдоо </w:t>
      </w:r>
      <w:r w:rsidR="00BC0AB1" w:rsidRPr="00BC0AB1">
        <w:rPr>
          <w:color w:val="000000"/>
          <w:lang w:val="ky-KG" w:eastAsia="ru-RU"/>
        </w:rPr>
        <w:t>жол-жобо</w:t>
      </w:r>
      <w:r w:rsidR="00BC0AB1" w:rsidRPr="00BF670A">
        <w:rPr>
          <w:color w:val="000000"/>
          <w:lang w:val="kk-KZ" w:eastAsia="ru-RU"/>
        </w:rPr>
        <w:t>су</w:t>
      </w:r>
      <w:r w:rsidR="00BC0AB1" w:rsidRPr="00BC0AB1">
        <w:rPr>
          <w:color w:val="000000"/>
          <w:lang w:val="ky-KG" w:eastAsia="ru-RU"/>
        </w:rPr>
        <w:t xml:space="preserve">) түшүнүлөт. </w:t>
      </w:r>
      <w:r w:rsidR="00BC0AB1" w:rsidRPr="002A489B">
        <w:rPr>
          <w:color w:val="000000"/>
          <w:lang w:val="ky-KG" w:eastAsia="ru-RU"/>
        </w:rPr>
        <w:t>Бааланган тобокелдиктерге жооп берүү үчүн аудитордук жол-жоболордун мүнөзү абдан маанилүү.</w:t>
      </w:r>
    </w:p>
    <w:p w14:paraId="04582A20" w14:textId="77777777" w:rsidR="00992C89" w:rsidRPr="002A489B" w:rsidRDefault="00992C89">
      <w:pPr>
        <w:pStyle w:val="NumberedParagraph-BulletelistLeft0Firstline0"/>
        <w:numPr>
          <w:ilvl w:val="0"/>
          <w:numId w:val="0"/>
        </w:numPr>
        <w:ind w:left="734" w:hanging="547"/>
        <w:rPr>
          <w:lang w:val="ky-KG"/>
        </w:rPr>
      </w:pPr>
      <w:r w:rsidRPr="002A489B">
        <w:rPr>
          <w:lang w:val="ky-KG"/>
        </w:rPr>
        <w:lastRenderedPageBreak/>
        <w:t>A6.</w:t>
      </w:r>
      <w:r w:rsidRPr="002A489B">
        <w:rPr>
          <w:lang w:val="ky-KG"/>
        </w:rPr>
        <w:tab/>
      </w:r>
      <w:r w:rsidR="00BC0AB1" w:rsidRPr="002A489B">
        <w:rPr>
          <w:color w:val="000000"/>
          <w:lang w:val="ky-KG" w:eastAsia="ru-RU"/>
        </w:rPr>
        <w:t xml:space="preserve">Аудитордук жол-жобону жүргүзүү мөөнөттөрү деп аны өткөрүү учурунда, ошондой эле тийиштүү аудитордук далилдер колдонулуучу мезгил же </w:t>
      </w:r>
      <w:r w:rsidR="00BC0AB1" w:rsidRPr="00BF670A">
        <w:rPr>
          <w:color w:val="000000"/>
          <w:lang w:val="kk-KZ" w:eastAsia="ru-RU"/>
        </w:rPr>
        <w:t>күн</w:t>
      </w:r>
      <w:r w:rsidR="00BC0AB1" w:rsidRPr="002A489B">
        <w:rPr>
          <w:color w:val="000000"/>
          <w:lang w:val="ky-KG" w:eastAsia="ru-RU"/>
        </w:rPr>
        <w:t xml:space="preserve"> түшүнүлөт.</w:t>
      </w:r>
    </w:p>
    <w:p w14:paraId="4554CAFE" w14:textId="77777777" w:rsidR="00992C89" w:rsidRPr="002A489B" w:rsidRDefault="00992C89">
      <w:pPr>
        <w:pStyle w:val="NumberedParagraph-BulletelistLeft0Firstline0"/>
        <w:numPr>
          <w:ilvl w:val="0"/>
          <w:numId w:val="0"/>
        </w:numPr>
        <w:ind w:left="734" w:hanging="547"/>
        <w:rPr>
          <w:lang w:val="ky-KG"/>
        </w:rPr>
      </w:pPr>
      <w:r w:rsidRPr="002A489B">
        <w:rPr>
          <w:lang w:val="ky-KG"/>
        </w:rPr>
        <w:t>A7.</w:t>
      </w:r>
      <w:r w:rsidRPr="002A489B">
        <w:rPr>
          <w:lang w:val="ky-KG"/>
        </w:rPr>
        <w:tab/>
      </w:r>
      <w:r w:rsidR="00BC0AB1" w:rsidRPr="002A489B">
        <w:rPr>
          <w:color w:val="000000"/>
          <w:lang w:val="ky-KG" w:eastAsia="ru-RU"/>
        </w:rPr>
        <w:t>Аудитордук жол-жоболордун көлөмү деп аткаруу керек болгон иш-аракеттердин саны, мисалы, тандоо өлчөмү же тигил же бул контролдук иш-аракетке байкоо жүргүзүүнүн саны түшүнүлөт.</w:t>
      </w:r>
    </w:p>
    <w:p w14:paraId="60FC430B" w14:textId="77777777" w:rsidR="00992C89" w:rsidRPr="002A489B" w:rsidRDefault="00992C89" w:rsidP="00BC0AB1">
      <w:pPr>
        <w:pStyle w:val="NumberedParagraph-BulletelistLeft0Firstline0"/>
        <w:numPr>
          <w:ilvl w:val="0"/>
          <w:numId w:val="0"/>
        </w:numPr>
        <w:ind w:left="734" w:hanging="547"/>
        <w:rPr>
          <w:lang w:val="ky-KG"/>
        </w:rPr>
      </w:pPr>
      <w:r w:rsidRPr="002A489B">
        <w:rPr>
          <w:lang w:val="ky-KG"/>
        </w:rPr>
        <w:t>A8.</w:t>
      </w:r>
      <w:r w:rsidRPr="002A489B">
        <w:rPr>
          <w:lang w:val="ky-KG"/>
        </w:rPr>
        <w:tab/>
      </w:r>
      <w:r w:rsidR="00BC0AB1" w:rsidRPr="002A489B">
        <w:rPr>
          <w:lang w:val="ky-KG"/>
        </w:rPr>
        <w:t>А</w:t>
      </w:r>
      <w:r w:rsidR="00BC0AB1" w:rsidRPr="002A489B">
        <w:rPr>
          <w:color w:val="000000"/>
          <w:lang w:val="ky-KG" w:eastAsia="ru-RU"/>
        </w:rPr>
        <w:t>ндан аркы аудитордук жол-жоболорду иштеп чыгуу жана жүргүзүү, алардын мүнөзү, өткөрүү мөөнөттөрү жана бааланган тобокелдиктерге негизделген көлөмү жана өбөлгөлөө деңгээлиндеги олуттуу бурмалоонун бааланган тобокелдиктерине ылайык келүүсү, андан аркы аудитордук жол-жоболор жана тобокелдиктерди баалоонун ортосунда так байланышты камсыз кылат.</w:t>
      </w:r>
    </w:p>
    <w:p w14:paraId="48A4F5DB" w14:textId="77777777" w:rsidR="00992C89" w:rsidRPr="002A489B" w:rsidRDefault="00BC0AB1">
      <w:pPr>
        <w:pStyle w:val="5"/>
        <w:keepNext w:val="0"/>
        <w:spacing w:before="240"/>
        <w:ind w:left="547" w:hanging="547"/>
        <w:rPr>
          <w:szCs w:val="20"/>
          <w:lang w:val="ky-KG"/>
        </w:rPr>
      </w:pPr>
      <w:r w:rsidRPr="002A489B">
        <w:rPr>
          <w:iCs w:val="0"/>
          <w:color w:val="000000"/>
          <w:szCs w:val="20"/>
          <w:lang w:val="ky-KG" w:eastAsia="ru-RU"/>
        </w:rPr>
        <w:t>Финансылык отчеттуулукту даярдоонун өбөлгөлөө деңгээлинде бааланган тобокелдиктерге жооп берүү жол-жоболору (</w:t>
      </w:r>
      <w:r w:rsidRPr="00BC0AB1">
        <w:rPr>
          <w:iCs w:val="0"/>
          <w:color w:val="000000"/>
          <w:szCs w:val="20"/>
          <w:lang w:val="kk-KZ" w:eastAsia="ru-RU"/>
        </w:rPr>
        <w:t>7</w:t>
      </w:r>
      <w:r w:rsidRPr="002A489B">
        <w:rPr>
          <w:iCs w:val="0"/>
          <w:color w:val="000000"/>
          <w:szCs w:val="20"/>
          <w:lang w:val="ky-KG" w:eastAsia="ru-RU"/>
        </w:rPr>
        <w:t>(a) -пунктту караңыз)</w:t>
      </w:r>
    </w:p>
    <w:p w14:paraId="7B78ABDF" w14:textId="77777777" w:rsidR="00992C89" w:rsidRPr="002A489B" w:rsidRDefault="00BC0AB1">
      <w:pPr>
        <w:pStyle w:val="5"/>
        <w:keepNext w:val="0"/>
        <w:spacing w:before="120"/>
        <w:ind w:left="547" w:hanging="547"/>
        <w:rPr>
          <w:szCs w:val="20"/>
          <w:lang w:val="ky-KG"/>
        </w:rPr>
      </w:pPr>
      <w:r w:rsidRPr="002A489B">
        <w:rPr>
          <w:color w:val="000000"/>
          <w:spacing w:val="-2"/>
          <w:szCs w:val="20"/>
          <w:lang w:val="ky-KG" w:eastAsia="ru-RU"/>
        </w:rPr>
        <w:t>Мүнөзү</w:t>
      </w:r>
    </w:p>
    <w:p w14:paraId="5F6677A1" w14:textId="77777777" w:rsidR="00992C89" w:rsidRPr="002A489B" w:rsidRDefault="00992C89">
      <w:pPr>
        <w:pStyle w:val="NumberedParagraph-BulletelistLeft0Firstline0"/>
        <w:numPr>
          <w:ilvl w:val="0"/>
          <w:numId w:val="0"/>
        </w:numPr>
        <w:ind w:left="734" w:hanging="547"/>
        <w:rPr>
          <w:lang w:val="ky-KG"/>
        </w:rPr>
      </w:pPr>
      <w:r w:rsidRPr="002A489B">
        <w:rPr>
          <w:lang w:val="ky-KG"/>
        </w:rPr>
        <w:t>A9.</w:t>
      </w:r>
      <w:r w:rsidRPr="002A489B">
        <w:rPr>
          <w:lang w:val="ky-KG"/>
        </w:rPr>
        <w:tab/>
      </w:r>
      <w:r w:rsidR="00BC0AB1" w:rsidRPr="002A489B">
        <w:rPr>
          <w:color w:val="000000"/>
          <w:lang w:val="ky-KG" w:eastAsia="ru-RU"/>
        </w:rPr>
        <w:t xml:space="preserve">Аудитор бааланган тобокелдиктер жүргүзүлгөн аудитордук жол-жоболордун түрлөрүнө, ошондой эле алардын айкалышына таасир этиши мүмкүн. Мисалы, аныкталган тобокелдик жогору болсо, аудитор контрагенттен келишимдин шарттарынын толуктугун, ушул документти инспекциялоо менен эле чектелүү менен тастыктай алат. Мындан тышкары, кээ бир аудитордук жол-жоболор башкаларга караганда кыйла ылайыктуу болушу мүмкүн. Мындан тышкары, кээ бир аудитордук жол-жоболор, башкаларга караганда айрым бир өбөлгөлөр үчүн көбүрөөк ылайыктуу болушу мүмкүн. Мисалы, анын толуктугун ырастоо бөлүгүндө кирешени бурмалоонун бааланган тобокелдигине жооп берүү үчүн эң ылайыктуу жол-жоболор болуп, контролдоо каражаттарын тестирлөө болушу мүмкүн, ошол эле учурда түшкөн </w:t>
      </w:r>
      <w:r w:rsidR="00BC0AB1" w:rsidRPr="00BF670A">
        <w:rPr>
          <w:color w:val="000000"/>
          <w:lang w:val="kk-KZ" w:eastAsia="ru-RU"/>
        </w:rPr>
        <w:t xml:space="preserve">кирешенин </w:t>
      </w:r>
      <w:r w:rsidR="00BC0AB1" w:rsidRPr="002A489B">
        <w:rPr>
          <w:color w:val="000000"/>
          <w:lang w:val="ky-KG" w:eastAsia="ru-RU"/>
        </w:rPr>
        <w:t xml:space="preserve">болушун </w:t>
      </w:r>
      <w:r w:rsidR="00BC0AB1" w:rsidRPr="00BF670A">
        <w:rPr>
          <w:color w:val="000000"/>
          <w:lang w:val="kk-KZ" w:eastAsia="ru-RU"/>
        </w:rPr>
        <w:t xml:space="preserve">өбөлгөлөөчү </w:t>
      </w:r>
      <w:r w:rsidR="00BC0AB1" w:rsidRPr="002A489B">
        <w:rPr>
          <w:color w:val="000000"/>
          <w:lang w:val="ky-KG" w:eastAsia="ru-RU"/>
        </w:rPr>
        <w:t>бааланган бурмалоо тобокелдигине карата кыйла ылайыктуусу болуп маани-маңызы боюнча текшерүү болушу мүмкүн.</w:t>
      </w:r>
    </w:p>
    <w:p w14:paraId="790851CC" w14:textId="77777777" w:rsidR="00992C89" w:rsidRPr="002A489B" w:rsidRDefault="00BC0AB1">
      <w:pPr>
        <w:pStyle w:val="NumberedParagraph-BulletelistLeft0Firstline0"/>
        <w:numPr>
          <w:ilvl w:val="0"/>
          <w:numId w:val="0"/>
        </w:numPr>
        <w:ind w:left="734" w:hanging="547"/>
        <w:rPr>
          <w:lang w:val="ky-KG"/>
        </w:rPr>
      </w:pPr>
      <w:r w:rsidRPr="002A489B">
        <w:rPr>
          <w:lang w:val="ky-KG"/>
        </w:rPr>
        <w:t>A10.</w:t>
      </w:r>
      <w:r w:rsidRPr="002A489B">
        <w:rPr>
          <w:lang w:val="ky-KG"/>
        </w:rPr>
        <w:tab/>
      </w:r>
      <w:r w:rsidRPr="002A489B">
        <w:rPr>
          <w:color w:val="000000"/>
          <w:lang w:val="ky-KG" w:eastAsia="ru-RU"/>
        </w:rPr>
        <w:t xml:space="preserve">Аудитордук жол-жоболордун мүнөзүн аныктоодо тобокелдикти баалоонун тигил же бул себептери мааниге ээ болот. Мисалы, эгерде ошол же башка тобокелдик операциялардын кайсы бир түрүнүн белгилүү өзгөчөлүгүнөн улам аларды контролдоонун тиешелүү каражаттарын эсепке албастан төмөн деп бааланса, анда аудитор жетиштүү </w:t>
      </w:r>
      <w:r w:rsidRPr="00BF670A">
        <w:rPr>
          <w:color w:val="000000"/>
          <w:lang w:val="kk-KZ" w:eastAsia="ru-RU"/>
        </w:rPr>
        <w:t xml:space="preserve">жана </w:t>
      </w:r>
      <w:r w:rsidRPr="002A489B">
        <w:rPr>
          <w:color w:val="000000"/>
          <w:lang w:val="ky-KG" w:eastAsia="ru-RU"/>
        </w:rPr>
        <w:t xml:space="preserve">талаптагыдай аудитордук далилдерди чогултуу үчүн </w:t>
      </w:r>
      <w:r w:rsidRPr="00BF670A">
        <w:rPr>
          <w:color w:val="000000"/>
          <w:lang w:val="kk-KZ" w:eastAsia="ru-RU"/>
        </w:rPr>
        <w:t xml:space="preserve">талдоо </w:t>
      </w:r>
      <w:r w:rsidRPr="002A489B">
        <w:rPr>
          <w:color w:val="000000"/>
          <w:lang w:val="ky-KG" w:eastAsia="ru-RU"/>
        </w:rPr>
        <w:t>жол-жоболору</w:t>
      </w:r>
      <w:r w:rsidRPr="00BF670A">
        <w:rPr>
          <w:color w:val="000000"/>
          <w:lang w:val="kk-KZ" w:eastAsia="ru-RU"/>
        </w:rPr>
        <w:t>н</w:t>
      </w:r>
      <w:r w:rsidRPr="002A489B">
        <w:rPr>
          <w:color w:val="000000"/>
          <w:lang w:val="ky-KG" w:eastAsia="ru-RU"/>
        </w:rPr>
        <w:t xml:space="preserve"> гана жүргүзсө болот деп чечиши мүмкүн. Бирок, эгерде бул тобокелдик ички контролдун таасиринен улам төмөн деп бааланса жана аудитор бул төмөн баа берүүнүн негизинде маани-маңызы боюнча текшерүү жол-жобосун аткарууну пландаштырса, анда аудитор 8(а)</w:t>
      </w:r>
      <w:r w:rsidRPr="00BF670A">
        <w:rPr>
          <w:color w:val="000000"/>
          <w:lang w:val="kk-KZ" w:eastAsia="ru-RU"/>
        </w:rPr>
        <w:t>-</w:t>
      </w:r>
      <w:r w:rsidRPr="002A489B">
        <w:rPr>
          <w:color w:val="000000"/>
          <w:lang w:val="ky-KG" w:eastAsia="ru-RU"/>
        </w:rPr>
        <w:t xml:space="preserve">пунктунун талабына ылайык, мындай контролдоо каражаттарына тестирлөө жүргүзөт. Бул, мисалы, ишкананын маалыматтык системасы </w:t>
      </w:r>
      <w:r w:rsidRPr="002A489B">
        <w:rPr>
          <w:color w:val="000000"/>
          <w:lang w:val="ky-KG" w:eastAsia="ru-RU"/>
        </w:rPr>
        <w:lastRenderedPageBreak/>
        <w:t>тарабынан дайыма иштелип чыгуучу жана контролдонуучу жетиштүү бир тектүү жана татаал эмес операцияларга карата болушу мүмкүн.</w:t>
      </w:r>
    </w:p>
    <w:p w14:paraId="4F36F80B" w14:textId="77777777" w:rsidR="00992C89" w:rsidRPr="002A489B" w:rsidRDefault="00BC0AB1">
      <w:pPr>
        <w:pStyle w:val="5"/>
        <w:keepNext w:val="0"/>
        <w:ind w:left="547" w:hanging="547"/>
        <w:rPr>
          <w:szCs w:val="20"/>
          <w:lang w:val="ky-KG"/>
        </w:rPr>
      </w:pPr>
      <w:r w:rsidRPr="002A489B">
        <w:rPr>
          <w:color w:val="000000"/>
          <w:spacing w:val="-2"/>
          <w:szCs w:val="20"/>
          <w:lang w:val="ky-KG" w:eastAsia="ru-RU"/>
        </w:rPr>
        <w:t>Мөөнөттөрү</w:t>
      </w:r>
    </w:p>
    <w:p w14:paraId="0AD69E6F" w14:textId="77777777" w:rsidR="00992C89" w:rsidRPr="002A489B" w:rsidRDefault="00992C89">
      <w:pPr>
        <w:pStyle w:val="NumberedParagraph-BulletelistLeft0Firstline0"/>
        <w:numPr>
          <w:ilvl w:val="0"/>
          <w:numId w:val="0"/>
        </w:numPr>
        <w:ind w:left="734" w:hanging="547"/>
        <w:rPr>
          <w:spacing w:val="-4"/>
          <w:lang w:val="ky-KG"/>
        </w:rPr>
      </w:pPr>
      <w:r w:rsidRPr="002A489B">
        <w:rPr>
          <w:spacing w:val="-4"/>
          <w:lang w:val="ky-KG"/>
        </w:rPr>
        <w:t>A11.</w:t>
      </w:r>
      <w:r w:rsidRPr="002A489B">
        <w:rPr>
          <w:spacing w:val="-4"/>
          <w:lang w:val="ky-KG"/>
        </w:rPr>
        <w:tab/>
      </w:r>
      <w:r w:rsidR="00BC0AB1" w:rsidRPr="002A489B">
        <w:rPr>
          <w:color w:val="000000"/>
          <w:lang w:val="ky-KG" w:eastAsia="ru-RU"/>
        </w:rPr>
        <w:t xml:space="preserve">Аудитор орто аралык </w:t>
      </w:r>
      <w:r w:rsidR="00BC0AB1" w:rsidRPr="00BF670A">
        <w:rPr>
          <w:color w:val="000000"/>
          <w:lang w:val="kk-KZ" w:eastAsia="ru-RU"/>
        </w:rPr>
        <w:t xml:space="preserve">күндө </w:t>
      </w:r>
      <w:r w:rsidR="00BC0AB1" w:rsidRPr="002A489B">
        <w:rPr>
          <w:color w:val="000000"/>
          <w:lang w:val="ky-KG" w:eastAsia="ru-RU"/>
        </w:rPr>
        <w:t xml:space="preserve">же мезгилдин аягына карата контролдоо каражаттарына же маани-маңызы боюнча текшерүү жол-жоболоруна тестирлөө жүргүзө алат. Олуттуу бурмалоо тобокелдиги канча жогору болсо, аудитор маани-маңызы боюнча текшерүү жол-жоболорун алдынкы </w:t>
      </w:r>
      <w:r w:rsidR="00BC0AB1" w:rsidRPr="00BF670A">
        <w:rPr>
          <w:color w:val="000000"/>
          <w:lang w:val="kk-KZ" w:eastAsia="ru-RU"/>
        </w:rPr>
        <w:t xml:space="preserve">күндөргө </w:t>
      </w:r>
      <w:r w:rsidR="00BC0AB1" w:rsidRPr="002A489B">
        <w:rPr>
          <w:color w:val="000000"/>
          <w:lang w:val="ky-KG" w:eastAsia="ru-RU"/>
        </w:rPr>
        <w:t>караганда, мезгилдин акырына же аягында,</w:t>
      </w:r>
      <w:r w:rsidR="00BC0AB1" w:rsidRPr="00BF670A">
        <w:rPr>
          <w:color w:val="000000"/>
          <w:lang w:val="kk-KZ" w:eastAsia="ru-RU"/>
        </w:rPr>
        <w:t xml:space="preserve"> </w:t>
      </w:r>
      <w:r w:rsidR="00BC0AB1" w:rsidRPr="002A489B">
        <w:rPr>
          <w:color w:val="000000"/>
          <w:lang w:val="ky-KG" w:eastAsia="ru-RU"/>
        </w:rPr>
        <w:t xml:space="preserve">же аудитордук жол-жоболорду алдын ала эскертпестен, же күтпөгөн </w:t>
      </w:r>
      <w:r w:rsidR="00BC0AB1" w:rsidRPr="00BF670A">
        <w:rPr>
          <w:color w:val="000000"/>
          <w:lang w:val="kk-KZ" w:eastAsia="ru-RU"/>
        </w:rPr>
        <w:t xml:space="preserve">күндөрдө </w:t>
      </w:r>
      <w:r w:rsidR="00BC0AB1" w:rsidRPr="002A489B">
        <w:rPr>
          <w:color w:val="000000"/>
          <w:lang w:val="ky-KG" w:eastAsia="ru-RU"/>
        </w:rPr>
        <w:t>өткөрүү натыйжалуураак деп чечиши мүмкүн (мисалы, айрым тандалган аймактык бөлүктөрдө алдын ала билдирбестен аудитордук жол-жоболорду жүргүзүү). Бул жол-жоболор өзгөчө ак ниетсиз аракеттердин тобокелдиктерине жооп иретинде жүргүзүүдө колдонулат. Мисалы, аудитор атайылап бурмалоо же манипуляциялоо тобокелдигин аныктаган болсо, анда аудитордук корутундуларды жайылтуу боюнча аудитордук жол-жоболор орто аралык мезгилден мезгилдин аягына чейин натыйжасыз болуп калат деген жыйынтыкка келиши мүмкүн.</w:t>
      </w:r>
    </w:p>
    <w:p w14:paraId="6688B308" w14:textId="77777777" w:rsidR="00992C89" w:rsidRPr="002A489B" w:rsidRDefault="00992C89">
      <w:pPr>
        <w:pStyle w:val="NumberedParagraph-BulletelistLeft0Firstline0"/>
        <w:numPr>
          <w:ilvl w:val="0"/>
          <w:numId w:val="0"/>
        </w:numPr>
        <w:ind w:left="734" w:hanging="547"/>
        <w:rPr>
          <w:lang w:val="ky-KG"/>
        </w:rPr>
      </w:pPr>
      <w:r w:rsidRPr="002A489B">
        <w:rPr>
          <w:lang w:val="ky-KG"/>
        </w:rPr>
        <w:t>A12.</w:t>
      </w:r>
      <w:r w:rsidRPr="002A489B">
        <w:rPr>
          <w:lang w:val="ky-KG"/>
        </w:rPr>
        <w:tab/>
      </w:r>
      <w:r w:rsidR="00D756DC" w:rsidRPr="002A489B">
        <w:rPr>
          <w:color w:val="000000"/>
          <w:spacing w:val="-2"/>
          <w:lang w:val="ky-KG" w:eastAsia="ru-RU"/>
        </w:rPr>
        <w:t>Мезгил аяктаганга чейин аудитордук жол-жоболорду жүргүзүү, аудиторго аудиттин алгачкы этабында олуттуу көйгөйлөрдү табууга жардам берет жана ошону менен, жетекчиликтин жардамы менен аларды чечүүгө же мындай көйгөйлөргө натыйжалуу аудиттик мамилени иштеп чыгууга мүмкүндүк берет.</w:t>
      </w:r>
    </w:p>
    <w:p w14:paraId="25492847" w14:textId="77777777" w:rsidR="00992C89" w:rsidRPr="002A489B" w:rsidRDefault="00D756DC">
      <w:pPr>
        <w:pStyle w:val="NumberedParagraph-BulletelistLeft0Firstline0"/>
        <w:numPr>
          <w:ilvl w:val="0"/>
          <w:numId w:val="0"/>
        </w:numPr>
        <w:ind w:left="734" w:hanging="547"/>
        <w:rPr>
          <w:lang w:val="ky-KG"/>
        </w:rPr>
      </w:pPr>
      <w:r w:rsidRPr="002A489B">
        <w:rPr>
          <w:lang w:val="ky-KG"/>
        </w:rPr>
        <w:t>A13.</w:t>
      </w:r>
      <w:r w:rsidRPr="002A489B">
        <w:rPr>
          <w:lang w:val="ky-KG"/>
        </w:rPr>
        <w:tab/>
      </w:r>
      <w:r w:rsidRPr="002A489B">
        <w:rPr>
          <w:color w:val="000000"/>
          <w:lang w:val="ky-KG" w:eastAsia="ru-RU"/>
        </w:rPr>
        <w:t xml:space="preserve">Андан тышкары, төмөнкүдөй кээ бир аудитордук жол-жоболор, мезгилдин акырына карата же </w:t>
      </w:r>
      <w:r w:rsidRPr="00BF670A">
        <w:rPr>
          <w:color w:val="000000"/>
          <w:lang w:val="kk-KZ" w:eastAsia="ru-RU"/>
        </w:rPr>
        <w:t xml:space="preserve">андан кийин </w:t>
      </w:r>
      <w:r w:rsidRPr="002A489B">
        <w:rPr>
          <w:color w:val="000000"/>
          <w:lang w:val="ky-KG" w:eastAsia="ru-RU"/>
        </w:rPr>
        <w:t>гана жүзөгө ашырылышы мүмкүн, мисалы</w:t>
      </w:r>
      <w:r w:rsidR="00992C89" w:rsidRPr="002A489B">
        <w:rPr>
          <w:lang w:val="ky-KG"/>
        </w:rPr>
        <w:t xml:space="preserve">: </w:t>
      </w:r>
    </w:p>
    <w:p w14:paraId="029AF4A1" w14:textId="77777777" w:rsidR="00992C89" w:rsidRPr="002A489B" w:rsidRDefault="00D756DC">
      <w:pPr>
        <w:pStyle w:val="Indent"/>
        <w:numPr>
          <w:ilvl w:val="0"/>
          <w:numId w:val="69"/>
        </w:numPr>
        <w:tabs>
          <w:tab w:val="clear" w:pos="1379"/>
        </w:tabs>
        <w:ind w:left="1267" w:hanging="547"/>
        <w:rPr>
          <w:lang w:val="ky-KG"/>
        </w:rPr>
      </w:pPr>
      <w:r w:rsidRPr="002A489B">
        <w:rPr>
          <w:color w:val="000000"/>
          <w:lang w:val="ky-KG" w:eastAsia="ru-RU"/>
        </w:rPr>
        <w:t xml:space="preserve">финансылык отчеттордогу маалыматты баштапкы бухгалтердик эсептин маалыматтары менен макулдашуу же салыштыруу, бухгалтердик эсептин тиешелүү маалыматтары менен ачып көрсөтүлгөн маалыматтарды макулдашуу же салыштырууну кошкондо, эгерде мындай маалымат негизги </w:t>
      </w:r>
      <w:r w:rsidRPr="00BF670A">
        <w:rPr>
          <w:color w:val="000000"/>
          <w:lang w:val="kk-KZ" w:eastAsia="ru-RU"/>
        </w:rPr>
        <w:t xml:space="preserve">регистрден </w:t>
      </w:r>
      <w:r w:rsidRPr="002A489B">
        <w:rPr>
          <w:color w:val="000000"/>
          <w:lang w:val="ky-KG" w:eastAsia="ru-RU"/>
        </w:rPr>
        <w:t xml:space="preserve">жана көмөкчү </w:t>
      </w:r>
      <w:r w:rsidRPr="00BF670A">
        <w:rPr>
          <w:color w:val="000000"/>
          <w:lang w:val="kk-KZ" w:eastAsia="ru-RU"/>
        </w:rPr>
        <w:t xml:space="preserve">ведомосттордон </w:t>
      </w:r>
      <w:r w:rsidRPr="002A489B">
        <w:rPr>
          <w:color w:val="000000"/>
          <w:lang w:val="ky-KG" w:eastAsia="ru-RU"/>
        </w:rPr>
        <w:t>же сырттан алынган болсо;</w:t>
      </w:r>
    </w:p>
    <w:p w14:paraId="0DA766E2" w14:textId="0685A423" w:rsidR="00992C89" w:rsidRPr="002A489B" w:rsidRDefault="00D756DC">
      <w:pPr>
        <w:pStyle w:val="Indent"/>
        <w:numPr>
          <w:ilvl w:val="0"/>
          <w:numId w:val="69"/>
        </w:numPr>
        <w:tabs>
          <w:tab w:val="clear" w:pos="1379"/>
        </w:tabs>
        <w:ind w:left="1267" w:hanging="547"/>
        <w:rPr>
          <w:lang w:val="ky-KG"/>
        </w:rPr>
      </w:pPr>
      <w:r w:rsidRPr="002A489B">
        <w:rPr>
          <w:color w:val="000000"/>
          <w:lang w:val="ky-KG" w:eastAsia="ru-RU"/>
        </w:rPr>
        <w:t>финансылык отчеттуулуктун жүрүшүндө жасалган оңдоп-түзөөлөрдү изилдөө;</w:t>
      </w:r>
      <w:r w:rsidR="00925EB1">
        <w:rPr>
          <w:color w:val="000000"/>
          <w:lang w:val="ky-KG" w:eastAsia="ru-RU"/>
        </w:rPr>
        <w:t xml:space="preserve"> жана</w:t>
      </w:r>
    </w:p>
    <w:p w14:paraId="6A22ADE4" w14:textId="77777777" w:rsidR="00992C89" w:rsidRPr="002A489B" w:rsidRDefault="00D756DC">
      <w:pPr>
        <w:pStyle w:val="Indent"/>
        <w:numPr>
          <w:ilvl w:val="0"/>
          <w:numId w:val="69"/>
        </w:numPr>
        <w:tabs>
          <w:tab w:val="clear" w:pos="1379"/>
        </w:tabs>
        <w:ind w:left="1267" w:hanging="547"/>
        <w:rPr>
          <w:lang w:val="ky-KG"/>
        </w:rPr>
      </w:pPr>
      <w:r w:rsidRPr="002A489B">
        <w:rPr>
          <w:color w:val="000000"/>
          <w:lang w:val="ky-KG" w:eastAsia="ru-RU"/>
        </w:rPr>
        <w:t xml:space="preserve">мезгилдин аягында </w:t>
      </w:r>
      <w:r w:rsidRPr="00BF670A">
        <w:rPr>
          <w:color w:val="000000"/>
          <w:lang w:val="kk-KZ" w:eastAsia="ru-RU"/>
        </w:rPr>
        <w:t xml:space="preserve">ишкана </w:t>
      </w:r>
      <w:r w:rsidRPr="002A489B">
        <w:rPr>
          <w:color w:val="000000"/>
          <w:lang w:val="ky-KG" w:eastAsia="ru-RU"/>
        </w:rPr>
        <w:t>жараксыз соода-сатык келишимдерин түзүшү же операциялар аягына чыкпай калышы мүмкүн деген тобокелдикке жооп катары жол-жоболор.</w:t>
      </w:r>
    </w:p>
    <w:p w14:paraId="4F75E0BD" w14:textId="77777777" w:rsidR="00992C89" w:rsidRPr="002A489B" w:rsidRDefault="00992C89">
      <w:pPr>
        <w:pStyle w:val="NumberedParagraph-BulletelistLeft0Firstline0"/>
        <w:numPr>
          <w:ilvl w:val="0"/>
          <w:numId w:val="0"/>
        </w:numPr>
        <w:ind w:left="734" w:hanging="547"/>
        <w:rPr>
          <w:lang w:val="ky-KG"/>
        </w:rPr>
      </w:pPr>
      <w:r w:rsidRPr="002A489B">
        <w:rPr>
          <w:lang w:val="ky-KG"/>
        </w:rPr>
        <w:t>A14.</w:t>
      </w:r>
      <w:r w:rsidRPr="002A489B">
        <w:rPr>
          <w:lang w:val="ky-KG"/>
        </w:rPr>
        <w:tab/>
      </w:r>
      <w:r w:rsidR="00D756DC" w:rsidRPr="002A489B">
        <w:rPr>
          <w:lang w:val="ky-KG"/>
        </w:rPr>
        <w:t xml:space="preserve"> </w:t>
      </w:r>
      <w:r w:rsidR="00D756DC" w:rsidRPr="002A489B">
        <w:rPr>
          <w:color w:val="000000"/>
          <w:lang w:val="ky-KG" w:eastAsia="ru-RU"/>
        </w:rPr>
        <w:t>Аудитордук жол-жоболорду аткаруу учурунда аудитордун чечимине таасир берүүчү башка маанилүү жагдайлар төмөнкүлөрдү камтыйт:</w:t>
      </w:r>
    </w:p>
    <w:p w14:paraId="783B957D" w14:textId="77777777" w:rsidR="00992C89" w:rsidRDefault="00D756DC">
      <w:pPr>
        <w:pStyle w:val="Indent"/>
        <w:numPr>
          <w:ilvl w:val="0"/>
          <w:numId w:val="69"/>
        </w:numPr>
        <w:tabs>
          <w:tab w:val="clear" w:pos="1379"/>
        </w:tabs>
        <w:ind w:left="1267" w:hanging="547"/>
      </w:pPr>
      <w:r w:rsidRPr="00BF670A">
        <w:rPr>
          <w:color w:val="000000"/>
          <w:lang w:eastAsia="ru-RU"/>
        </w:rPr>
        <w:t>контролдук чөйрөнү;</w:t>
      </w:r>
    </w:p>
    <w:p w14:paraId="20E2CCA8" w14:textId="77777777" w:rsidR="00D756DC" w:rsidRPr="00D756DC" w:rsidRDefault="00D756DC">
      <w:pPr>
        <w:pStyle w:val="Indent"/>
        <w:numPr>
          <w:ilvl w:val="0"/>
          <w:numId w:val="69"/>
        </w:numPr>
        <w:tabs>
          <w:tab w:val="clear" w:pos="1379"/>
        </w:tabs>
        <w:ind w:left="1267" w:hanging="547"/>
      </w:pPr>
      <w:r w:rsidRPr="00BF670A">
        <w:rPr>
          <w:color w:val="000000"/>
          <w:lang w:val="kk-KZ" w:eastAsia="ru-RU"/>
        </w:rPr>
        <w:lastRenderedPageBreak/>
        <w:t xml:space="preserve">тийиштүү </w:t>
      </w:r>
      <w:r w:rsidRPr="00BF670A">
        <w:rPr>
          <w:color w:val="000000"/>
          <w:lang w:eastAsia="ru-RU"/>
        </w:rPr>
        <w:t>маалымат жеткиликтүү болгон убакытты (мисалы, электрондук файлдар кийинчерээк кайра жазылышы мүмкүн же көзөмөлдү талап кылган жол-жоболор белгилүү бир убакта гана жүргүзүлүшү мүмкүн);</w:t>
      </w:r>
    </w:p>
    <w:p w14:paraId="37D20067" w14:textId="77777777" w:rsidR="00D756DC" w:rsidRPr="00D756DC" w:rsidRDefault="00D756DC">
      <w:pPr>
        <w:pStyle w:val="Indent"/>
        <w:numPr>
          <w:ilvl w:val="0"/>
          <w:numId w:val="69"/>
        </w:numPr>
        <w:tabs>
          <w:tab w:val="clear" w:pos="1379"/>
        </w:tabs>
        <w:ind w:left="1267" w:hanging="547"/>
      </w:pPr>
      <w:r w:rsidRPr="00BF670A">
        <w:rPr>
          <w:color w:val="000000"/>
          <w:lang w:eastAsia="ru-RU"/>
        </w:rPr>
        <w:t xml:space="preserve">тобокелдиктин мүнөзүн (мисалы, жасалма сатып алуу-сатуу келишимдерин кийин түзүү жолу менен күтүлгөн киреше көрсөткүчтөрүнө жетүү үчүн кирешелер ашыкча бааланып калуу коркунучу бар болсо, аудитор мезгилдин аягындагы </w:t>
      </w:r>
      <w:r w:rsidRPr="00BF670A">
        <w:rPr>
          <w:color w:val="000000"/>
          <w:lang w:val="kk-KZ" w:eastAsia="ru-RU"/>
        </w:rPr>
        <w:t xml:space="preserve">күнгө </w:t>
      </w:r>
      <w:r w:rsidRPr="00BF670A">
        <w:rPr>
          <w:color w:val="000000"/>
          <w:lang w:eastAsia="ru-RU"/>
        </w:rPr>
        <w:t xml:space="preserve">сакталган келишимдерди изилдеп чыгуу чечимин кабыл алышы мүмкүн); </w:t>
      </w:r>
    </w:p>
    <w:p w14:paraId="0E66522D" w14:textId="77777777" w:rsidR="00992C89" w:rsidRPr="00CB735E" w:rsidRDefault="00CB735E">
      <w:pPr>
        <w:pStyle w:val="Indent"/>
        <w:numPr>
          <w:ilvl w:val="0"/>
          <w:numId w:val="69"/>
        </w:numPr>
        <w:tabs>
          <w:tab w:val="clear" w:pos="1379"/>
        </w:tabs>
        <w:ind w:left="1267" w:hanging="547"/>
        <w:rPr>
          <w:lang w:val="ru-RU"/>
        </w:rPr>
      </w:pPr>
      <w:r w:rsidRPr="00CB735E">
        <w:rPr>
          <w:color w:val="000000"/>
          <w:lang w:val="ru-RU" w:eastAsia="ru-RU"/>
        </w:rPr>
        <w:t xml:space="preserve">аудитордук далилдерге тийиштүү мезгилди же </w:t>
      </w:r>
      <w:r w:rsidRPr="00BF670A">
        <w:rPr>
          <w:color w:val="000000"/>
          <w:lang w:val="kk-KZ" w:eastAsia="ru-RU"/>
        </w:rPr>
        <w:t>күндү</w:t>
      </w:r>
      <w:r w:rsidRPr="00CB735E">
        <w:rPr>
          <w:color w:val="000000"/>
          <w:lang w:val="ru-RU" w:eastAsia="ru-RU"/>
        </w:rPr>
        <w:t>;</w:t>
      </w:r>
    </w:p>
    <w:p w14:paraId="066B4B43" w14:textId="77777777" w:rsidR="00992C89" w:rsidRPr="00CB735E" w:rsidRDefault="00CB735E">
      <w:pPr>
        <w:pStyle w:val="Indent"/>
        <w:numPr>
          <w:ilvl w:val="0"/>
          <w:numId w:val="69"/>
        </w:numPr>
        <w:tabs>
          <w:tab w:val="clear" w:pos="1379"/>
        </w:tabs>
        <w:ind w:left="1267" w:hanging="547"/>
        <w:rPr>
          <w:lang w:val="ru-RU"/>
        </w:rPr>
      </w:pPr>
      <w:r w:rsidRPr="00CB735E">
        <w:rPr>
          <w:color w:val="000000"/>
          <w:lang w:val="ru-RU" w:eastAsia="ru-RU"/>
        </w:rPr>
        <w:t>финансылык отчеттуулукту даярдоо мөөнөттөрү, өзгөчө, финансылык абал жөнүндө отчетто, жыйынды кирешелер жөнүндө отчетто, капиталдын өзгөрүүсү жөнүндө отчетто, акча каражаттарынын кыймылы жөнүндө отчетто чагылдырылган суммаларды тагыраак ачып көрсөткөн маалыматтар үчүн.</w:t>
      </w:r>
    </w:p>
    <w:p w14:paraId="5D3304AE" w14:textId="77777777" w:rsidR="00992C89" w:rsidRPr="00CB735E" w:rsidRDefault="00CB735E">
      <w:pPr>
        <w:pStyle w:val="5"/>
        <w:keepNext w:val="0"/>
        <w:ind w:left="547" w:hanging="547"/>
        <w:rPr>
          <w:szCs w:val="20"/>
          <w:lang w:val="ru-RU"/>
        </w:rPr>
      </w:pPr>
      <w:r w:rsidRPr="00CB735E">
        <w:rPr>
          <w:color w:val="000000"/>
          <w:spacing w:val="-2"/>
          <w:szCs w:val="20"/>
          <w:lang w:val="ru-RU" w:eastAsia="ru-RU"/>
        </w:rPr>
        <w:t>Көлөмү</w:t>
      </w:r>
    </w:p>
    <w:p w14:paraId="09478206" w14:textId="77777777" w:rsidR="00992C89" w:rsidRPr="00CB735E" w:rsidRDefault="00992C89">
      <w:pPr>
        <w:pStyle w:val="NumberedParagraph-BulletelistLeft0Firstline0"/>
        <w:numPr>
          <w:ilvl w:val="0"/>
          <w:numId w:val="0"/>
        </w:numPr>
        <w:ind w:left="734" w:hanging="547"/>
        <w:rPr>
          <w:lang w:val="ru-RU"/>
        </w:rPr>
      </w:pPr>
      <w:r>
        <w:t>A</w:t>
      </w:r>
      <w:r w:rsidRPr="00CB735E">
        <w:rPr>
          <w:lang w:val="ru-RU"/>
        </w:rPr>
        <w:t>15.</w:t>
      </w:r>
      <w:r w:rsidRPr="00CB735E">
        <w:rPr>
          <w:lang w:val="ru-RU"/>
        </w:rPr>
        <w:tab/>
      </w:r>
      <w:r w:rsidR="00CB735E" w:rsidRPr="00CB735E">
        <w:rPr>
          <w:color w:val="000000"/>
          <w:lang w:val="ru-RU" w:eastAsia="ru-RU"/>
        </w:rPr>
        <w:t xml:space="preserve">Аудитордун пикири боюнча, аудитордук жол-жоболор талап кылган көлөм, олуттуулугун талдоону, бааланган тобокелдикти жана аудитор алууну пландаштырган ишеним даражасын эске алуу менен аныкталат. Бир максатка жетүү үчүн жол-жоболордун айкалышы колдонулса, ар бир жол-жобонун көлөмү өзүнчө каралат. Адатта, аудитордук жол-жоболордун көлөмү олуттуу бурмалоо тобокелдигинин жогорулашына жараша көбөйөт. Мисалы, ак ниетсиз аракеттерден улам олуттуу бурмалоонун бааланган тобокелдигине жооп катары, ылгоолордун өлчөмүн көбөйтүү же маани-маңызы боюнча </w:t>
      </w:r>
      <w:r w:rsidR="00CB735E" w:rsidRPr="00BF670A">
        <w:rPr>
          <w:color w:val="000000"/>
          <w:lang w:val="kk-KZ" w:eastAsia="ru-RU"/>
        </w:rPr>
        <w:t xml:space="preserve">талдоо </w:t>
      </w:r>
      <w:r w:rsidR="00CB735E" w:rsidRPr="00CB735E">
        <w:rPr>
          <w:color w:val="000000"/>
          <w:lang w:val="ru-RU" w:eastAsia="ru-RU"/>
        </w:rPr>
        <w:t>жол-жоболору</w:t>
      </w:r>
      <w:r w:rsidR="00CB735E" w:rsidRPr="00BF670A">
        <w:rPr>
          <w:color w:val="000000"/>
          <w:lang w:val="kk-KZ" w:eastAsia="ru-RU"/>
        </w:rPr>
        <w:t>н</w:t>
      </w:r>
      <w:r w:rsidR="00CB735E" w:rsidRPr="00CB735E">
        <w:rPr>
          <w:color w:val="000000"/>
          <w:lang w:val="ru-RU" w:eastAsia="ru-RU"/>
        </w:rPr>
        <w:t xml:space="preserve"> жогорку деңгээлде деталдаштыруу менен өткөрүү максатка ылайык болушу мүмкүн. Бирок, аудитордук жол-жобонун көлөмүн көбөйтүү, бул жол-жобо конкреттүү коркунучка жооп берген учурда гана натыйжалуу болот.</w:t>
      </w:r>
    </w:p>
    <w:p w14:paraId="1753C87E" w14:textId="5AC08D99" w:rsidR="00992C89" w:rsidRPr="00CB735E" w:rsidRDefault="00992C89">
      <w:pPr>
        <w:pStyle w:val="NumberedParagraph-BulletelistLeft0Firstline0"/>
        <w:numPr>
          <w:ilvl w:val="0"/>
          <w:numId w:val="0"/>
        </w:numPr>
        <w:ind w:left="734" w:hanging="547"/>
        <w:rPr>
          <w:spacing w:val="-4"/>
          <w:lang w:val="ru-RU"/>
        </w:rPr>
      </w:pPr>
      <w:r>
        <w:rPr>
          <w:spacing w:val="-4"/>
        </w:rPr>
        <w:t>A</w:t>
      </w:r>
      <w:r w:rsidRPr="00CB735E">
        <w:rPr>
          <w:spacing w:val="-4"/>
          <w:lang w:val="ru-RU"/>
        </w:rPr>
        <w:t>16.</w:t>
      </w:r>
      <w:r w:rsidRPr="00CB735E">
        <w:rPr>
          <w:spacing w:val="-4"/>
          <w:lang w:val="ru-RU"/>
        </w:rPr>
        <w:tab/>
      </w:r>
      <w:r w:rsidR="00CB735E" w:rsidRPr="00CB735E">
        <w:rPr>
          <w:color w:val="000000"/>
          <w:spacing w:val="-4"/>
          <w:lang w:val="ru-RU" w:eastAsia="ru-RU"/>
        </w:rPr>
        <w:t xml:space="preserve">Аудиттин </w:t>
      </w:r>
      <w:r w:rsidR="00CB735E" w:rsidRPr="00BF670A">
        <w:rPr>
          <w:color w:val="000000"/>
          <w:spacing w:val="-4"/>
          <w:lang w:val="kk-KZ" w:eastAsia="ru-RU"/>
        </w:rPr>
        <w:t xml:space="preserve">компьютердик методдорун </w:t>
      </w:r>
      <w:r w:rsidR="00CB735E" w:rsidRPr="00CB735E">
        <w:rPr>
          <w:color w:val="000000"/>
          <w:spacing w:val="-4"/>
          <w:lang w:val="ru-RU" w:eastAsia="ru-RU"/>
        </w:rPr>
        <w:t>колдонуу</w:t>
      </w:r>
      <w:r w:rsidR="00CB735E" w:rsidRPr="00BF670A">
        <w:rPr>
          <w:color w:val="000000"/>
          <w:spacing w:val="-4"/>
          <w:lang w:val="kk-KZ" w:eastAsia="ru-RU"/>
        </w:rPr>
        <w:t xml:space="preserve"> </w:t>
      </w:r>
      <w:r w:rsidR="00CB735E" w:rsidRPr="00CB735E">
        <w:rPr>
          <w:color w:val="000000"/>
          <w:spacing w:val="-4"/>
          <w:lang w:val="ru-RU" w:eastAsia="ru-RU"/>
        </w:rPr>
        <w:t>(</w:t>
      </w:r>
      <w:r w:rsidR="00CB735E" w:rsidRPr="00BF670A">
        <w:rPr>
          <w:color w:val="000000"/>
          <w:spacing w:val="-4"/>
          <w:lang w:eastAsia="ru-RU"/>
        </w:rPr>
        <w:t>CAATs</w:t>
      </w:r>
      <w:r w:rsidR="00CB735E" w:rsidRPr="00CB735E">
        <w:rPr>
          <w:color w:val="000000"/>
          <w:spacing w:val="-4"/>
          <w:lang w:val="ru-RU" w:eastAsia="ru-RU"/>
        </w:rPr>
        <w:t>)</w:t>
      </w:r>
      <w:r w:rsidR="00CB735E" w:rsidRPr="00BF670A">
        <w:rPr>
          <w:color w:val="000000"/>
          <w:spacing w:val="-4"/>
          <w:lang w:val="kk-KZ" w:eastAsia="ru-RU"/>
        </w:rPr>
        <w:t xml:space="preserve"> </w:t>
      </w:r>
      <w:r w:rsidR="00CB735E" w:rsidRPr="00CB735E">
        <w:rPr>
          <w:color w:val="000000"/>
          <w:spacing w:val="-4"/>
          <w:lang w:val="ru-RU" w:eastAsia="ru-RU"/>
        </w:rPr>
        <w:t xml:space="preserve">көбүрөөк көлөмдө электрондук операцияларды жана эсептик файлдарды тестирлөөгө мүмкүндүк берет, бул болсо, аудитор тестирлөөнүн көлөмүн карап чыгуу жөнүндө чечим кабыл жатканда, пайдалуу болушу мүмкүн, мисалы, ак ниетсиз аракеттерден улам олуттуу бурмалоо тобокелдиктерине жооп катары. Бул ыкмалар </w:t>
      </w:r>
      <w:r w:rsidR="00925EB1" w:rsidRPr="00CB735E">
        <w:rPr>
          <w:color w:val="000000"/>
          <w:spacing w:val="-4"/>
          <w:lang w:val="ru-RU" w:eastAsia="ru-RU"/>
        </w:rPr>
        <w:t>негизги файлдардан</w:t>
      </w:r>
      <w:r w:rsidR="00CB735E" w:rsidRPr="00CB735E">
        <w:rPr>
          <w:color w:val="000000"/>
          <w:spacing w:val="-4"/>
          <w:lang w:val="ru-RU" w:eastAsia="ru-RU"/>
        </w:rPr>
        <w:t xml:space="preserve"> айрым операцияларды тандоо үчүн, тигил же бул белгилери боюнча операцияларды сорттоо үчүн, же жалаң гана ылгоо үчүн эмес, бардык жалпы жыйындысын тестирлөө үчүн колдонулушу мүмкүн.</w:t>
      </w:r>
    </w:p>
    <w:p w14:paraId="043F58FA" w14:textId="77777777" w:rsidR="00992C89" w:rsidRPr="00CB735E" w:rsidRDefault="00CB735E">
      <w:pPr>
        <w:pStyle w:val="NumberedParagraph-BulletelistLeft0Firstline0"/>
        <w:keepNext/>
        <w:numPr>
          <w:ilvl w:val="0"/>
          <w:numId w:val="0"/>
        </w:numPr>
        <w:spacing w:before="180"/>
        <w:ind w:left="547" w:hanging="547"/>
        <w:jc w:val="left"/>
        <w:rPr>
          <w:lang w:val="ru-RU"/>
        </w:rPr>
      </w:pPr>
      <w:r w:rsidRPr="00CB735E">
        <w:rPr>
          <w:iCs/>
          <w:color w:val="000000"/>
          <w:spacing w:val="-4"/>
          <w:lang w:val="ru-RU" w:eastAsia="ru-RU"/>
        </w:rPr>
        <w:lastRenderedPageBreak/>
        <w:t xml:space="preserve">Мамлекеттик сектордун </w:t>
      </w:r>
      <w:r w:rsidRPr="00CB735E">
        <w:rPr>
          <w:iCs/>
          <w:color w:val="000000"/>
          <w:spacing w:val="-4"/>
          <w:lang w:val="kk-KZ" w:eastAsia="ru-RU"/>
        </w:rPr>
        <w:t>ишканала</w:t>
      </w:r>
      <w:r w:rsidRPr="00CB735E">
        <w:rPr>
          <w:iCs/>
          <w:color w:val="000000"/>
          <w:spacing w:val="-4"/>
          <w:lang w:val="ru-RU" w:eastAsia="ru-RU"/>
        </w:rPr>
        <w:t>рынын өзгөчөлүктөрү</w:t>
      </w:r>
    </w:p>
    <w:p w14:paraId="0D452213" w14:textId="77777777" w:rsidR="00992C89" w:rsidRPr="00CB735E" w:rsidRDefault="00992C89">
      <w:pPr>
        <w:pStyle w:val="NumberedParagraph-BulletelistLeft0Firstline0"/>
        <w:keepNext/>
        <w:numPr>
          <w:ilvl w:val="0"/>
          <w:numId w:val="0"/>
        </w:numPr>
        <w:ind w:left="734" w:hanging="547"/>
        <w:rPr>
          <w:lang w:val="ru-RU"/>
        </w:rPr>
      </w:pPr>
      <w:r>
        <w:t>A</w:t>
      </w:r>
      <w:r w:rsidRPr="00CB735E">
        <w:rPr>
          <w:lang w:val="ru-RU"/>
        </w:rPr>
        <w:t>17.</w:t>
      </w:r>
      <w:r w:rsidRPr="00CB735E">
        <w:rPr>
          <w:lang w:val="ru-RU"/>
        </w:rPr>
        <w:tab/>
      </w:r>
      <w:r w:rsidR="00CB735E" w:rsidRPr="00CB735E">
        <w:rPr>
          <w:color w:val="000000"/>
          <w:lang w:val="ru-RU" w:eastAsia="ru-RU"/>
        </w:rPr>
        <w:t xml:space="preserve">Мамлекеттик сектордун </w:t>
      </w:r>
      <w:r w:rsidR="00CB735E" w:rsidRPr="00BF670A">
        <w:rPr>
          <w:color w:val="000000"/>
          <w:lang w:val="kk-KZ" w:eastAsia="ru-RU"/>
        </w:rPr>
        <w:t>ишканал</w:t>
      </w:r>
      <w:r w:rsidR="00CB735E" w:rsidRPr="00CB735E">
        <w:rPr>
          <w:color w:val="000000"/>
          <w:lang w:val="ru-RU" w:eastAsia="ru-RU"/>
        </w:rPr>
        <w:t>арына аудит жүргүзүүдө, мындан аркы аудитордук жол-жоболордун мүнөзүн, мөөнөтүн жана көлөмүн аныктоого аудитти жүргүзүү тапшырмасынын шарттары жана аудитти жүргүзүүгө карата башка атайын талаптар таасир этиши мүмкүн.</w:t>
      </w:r>
    </w:p>
    <w:p w14:paraId="3038EFAC" w14:textId="77777777" w:rsidR="00992C89" w:rsidRPr="00CB735E" w:rsidRDefault="00CB735E">
      <w:pPr>
        <w:pStyle w:val="NumberedParagraph-BulletelistLeft0Firstline0"/>
        <w:numPr>
          <w:ilvl w:val="0"/>
          <w:numId w:val="0"/>
        </w:numPr>
        <w:spacing w:before="180"/>
        <w:ind w:left="547" w:hanging="547"/>
        <w:jc w:val="left"/>
        <w:rPr>
          <w:lang w:val="ru-RU"/>
        </w:rPr>
      </w:pPr>
      <w:r w:rsidRPr="00CB735E">
        <w:rPr>
          <w:iCs/>
          <w:color w:val="000000"/>
          <w:lang w:val="ru-RU" w:eastAsia="ru-RU"/>
        </w:rPr>
        <w:t xml:space="preserve">Чакан </w:t>
      </w:r>
      <w:r w:rsidRPr="00CB735E">
        <w:rPr>
          <w:iCs/>
          <w:color w:val="000000"/>
          <w:lang w:val="kk-KZ" w:eastAsia="ru-RU"/>
        </w:rPr>
        <w:t>ишканал</w:t>
      </w:r>
      <w:r w:rsidRPr="00CB735E">
        <w:rPr>
          <w:iCs/>
          <w:color w:val="000000"/>
          <w:lang w:val="ru-RU" w:eastAsia="ru-RU"/>
        </w:rPr>
        <w:t>ардын өзгөчөлүктөрү</w:t>
      </w:r>
    </w:p>
    <w:p w14:paraId="134F58E0" w14:textId="77777777" w:rsidR="00992C89" w:rsidRPr="002A489B" w:rsidRDefault="00992C89">
      <w:pPr>
        <w:pStyle w:val="NumberedParagraph-BulletelistLeft0Firstline0"/>
        <w:numPr>
          <w:ilvl w:val="0"/>
          <w:numId w:val="0"/>
        </w:numPr>
        <w:ind w:left="734" w:hanging="547"/>
        <w:rPr>
          <w:lang w:val="ru-RU"/>
        </w:rPr>
      </w:pPr>
      <w:r>
        <w:t>A</w:t>
      </w:r>
      <w:r w:rsidRPr="00CB735E">
        <w:rPr>
          <w:lang w:val="ru-RU"/>
        </w:rPr>
        <w:t>18.</w:t>
      </w:r>
      <w:r w:rsidRPr="00CB735E">
        <w:rPr>
          <w:lang w:val="ru-RU"/>
        </w:rPr>
        <w:tab/>
      </w:r>
      <w:r w:rsidR="00CB735E" w:rsidRPr="00CB735E">
        <w:rPr>
          <w:color w:val="000000"/>
          <w:lang w:val="ru-RU" w:eastAsia="ru-RU"/>
        </w:rPr>
        <w:t xml:space="preserve">Кыйла чакан </w:t>
      </w:r>
      <w:r w:rsidR="00CB735E" w:rsidRPr="00BF670A">
        <w:rPr>
          <w:color w:val="000000"/>
          <w:lang w:val="kk-KZ" w:eastAsia="ru-RU"/>
        </w:rPr>
        <w:t>ишканал</w:t>
      </w:r>
      <w:r w:rsidR="00CB735E" w:rsidRPr="00CB735E">
        <w:rPr>
          <w:color w:val="000000"/>
          <w:lang w:val="ru-RU" w:eastAsia="ru-RU"/>
        </w:rPr>
        <w:t xml:space="preserve">арда аудитор аныктай ала турган контролдук иш-чаралар азыраак болушу мүмкүн, же алар документтештирилген жана </w:t>
      </w:r>
      <w:r w:rsidR="00CB735E" w:rsidRPr="00BF670A">
        <w:rPr>
          <w:color w:val="000000"/>
          <w:lang w:val="kk-KZ" w:eastAsia="ru-RU"/>
        </w:rPr>
        <w:t xml:space="preserve">ишкана </w:t>
      </w:r>
      <w:r w:rsidR="00CB735E" w:rsidRPr="00CB735E">
        <w:rPr>
          <w:color w:val="000000"/>
          <w:lang w:val="ru-RU" w:eastAsia="ru-RU"/>
        </w:rPr>
        <w:t xml:space="preserve">тарабынан аткарылган деңгээлде чектелиши мүмкүн. </w:t>
      </w:r>
      <w:r w:rsidR="00CB735E" w:rsidRPr="002A489B">
        <w:rPr>
          <w:color w:val="000000"/>
          <w:lang w:val="ru-RU" w:eastAsia="ru-RU"/>
        </w:rPr>
        <w:t>Мындай учурларда аудитор тарабынан негизинен маани-маңызы боюнча текшерүү жол-жоболору болуп саналган мындан аркы аудитордук жол-жоболорду жүргүзүү кыйла натыйжалуу болот. Ошентсе да, кээ бир сейрек учурларда, контролдук иш-аракеттердин жана контролдун башка компоненттеринин жоктугу, жетиштүү тиешелүү аудитордук далилдерди алууга мүмкүндүк бербейт.</w:t>
      </w:r>
    </w:p>
    <w:p w14:paraId="66115679" w14:textId="77777777" w:rsidR="00992C89" w:rsidRPr="002A489B" w:rsidRDefault="00CB735E">
      <w:pPr>
        <w:pStyle w:val="NumberedParagraph-BulletelistLeft0Firstline0"/>
        <w:numPr>
          <w:ilvl w:val="0"/>
          <w:numId w:val="0"/>
        </w:numPr>
        <w:spacing w:before="180"/>
        <w:ind w:left="547" w:hanging="547"/>
        <w:jc w:val="left"/>
        <w:rPr>
          <w:lang w:val="ru-RU"/>
        </w:rPr>
      </w:pPr>
      <w:r w:rsidRPr="002A489B">
        <w:rPr>
          <w:iCs/>
          <w:color w:val="000000"/>
          <w:lang w:val="ru-RU" w:eastAsia="ru-RU"/>
        </w:rPr>
        <w:t>Тобокелдиктин жогорку баасы</w:t>
      </w:r>
      <w:r w:rsidRPr="00CB735E">
        <w:rPr>
          <w:iCs/>
          <w:color w:val="000000"/>
          <w:lang w:val="kk-KZ" w:eastAsia="ru-RU"/>
        </w:rPr>
        <w:t xml:space="preserve"> </w:t>
      </w:r>
      <w:r w:rsidRPr="002A489B">
        <w:rPr>
          <w:iCs/>
          <w:color w:val="000000"/>
          <w:lang w:val="ru-RU" w:eastAsia="ru-RU"/>
        </w:rPr>
        <w:t>(7(</w:t>
      </w:r>
      <w:r w:rsidRPr="00CB735E">
        <w:rPr>
          <w:iCs/>
          <w:color w:val="000000"/>
          <w:lang w:eastAsia="ru-RU"/>
        </w:rPr>
        <w:t>b</w:t>
      </w:r>
      <w:r w:rsidRPr="002A489B">
        <w:rPr>
          <w:iCs/>
          <w:color w:val="000000"/>
          <w:lang w:val="ru-RU" w:eastAsia="ru-RU"/>
        </w:rPr>
        <w:t>)</w:t>
      </w:r>
      <w:r w:rsidRPr="00CB735E">
        <w:rPr>
          <w:iCs/>
          <w:color w:val="000000"/>
          <w:lang w:val="kk-KZ" w:eastAsia="ru-RU"/>
        </w:rPr>
        <w:t>-</w:t>
      </w:r>
      <w:r w:rsidRPr="002A489B">
        <w:rPr>
          <w:iCs/>
          <w:color w:val="000000"/>
          <w:lang w:val="ru-RU" w:eastAsia="ru-RU"/>
        </w:rPr>
        <w:t>пунктун караңыз)</w:t>
      </w:r>
    </w:p>
    <w:p w14:paraId="422F5CA3" w14:textId="77777777" w:rsidR="00992C89" w:rsidRPr="002A489B" w:rsidRDefault="00992C89">
      <w:pPr>
        <w:pStyle w:val="NumberedParagraph-BulletelistLeft0Firstline0"/>
        <w:numPr>
          <w:ilvl w:val="0"/>
          <w:numId w:val="0"/>
        </w:numPr>
        <w:ind w:left="734" w:hanging="547"/>
        <w:rPr>
          <w:lang w:val="ru-RU"/>
        </w:rPr>
      </w:pPr>
      <w:r>
        <w:t>A</w:t>
      </w:r>
      <w:r w:rsidRPr="002A489B">
        <w:rPr>
          <w:lang w:val="ru-RU"/>
        </w:rPr>
        <w:t>19.</w:t>
      </w:r>
      <w:r w:rsidRPr="002A489B">
        <w:rPr>
          <w:lang w:val="ru-RU"/>
        </w:rPr>
        <w:tab/>
      </w:r>
      <w:r w:rsidR="00CB735E" w:rsidRPr="002A489B">
        <w:rPr>
          <w:color w:val="000000"/>
          <w:lang w:val="ru-RU" w:eastAsia="ru-RU"/>
        </w:rPr>
        <w:t xml:space="preserve">Тобокелдикке жогору баа берүүдөн улам кыйла ынанымдуу аудитордук далилдерди алууда, аудитор далилдердин санын көбөйтө алат же көбүрөөк орундуу же ишенимдүү далилдерди ала алат, мисалы, үчүнчү жактардан далилдерди алууга көбүрөөк басым жасоо же бир нече көз карандысыз булактардан алынган маалыматтарды тастыктоо менен. </w:t>
      </w:r>
    </w:p>
    <w:p w14:paraId="2E01BCA5" w14:textId="77777777" w:rsidR="00992C89" w:rsidRPr="002A489B" w:rsidRDefault="00CB735E">
      <w:pPr>
        <w:pStyle w:val="4"/>
        <w:keepNext w:val="0"/>
        <w:spacing w:before="240"/>
        <w:ind w:left="547" w:hanging="547"/>
        <w:jc w:val="left"/>
        <w:rPr>
          <w:szCs w:val="20"/>
          <w:lang w:val="ru-RU"/>
        </w:rPr>
      </w:pPr>
      <w:r w:rsidRPr="002A489B">
        <w:rPr>
          <w:iCs/>
          <w:color w:val="000000"/>
          <w:szCs w:val="20"/>
          <w:lang w:val="ru-RU" w:eastAsia="ru-RU"/>
        </w:rPr>
        <w:t>Контролдоо каражаттарын тестирлөө</w:t>
      </w:r>
    </w:p>
    <w:p w14:paraId="13AEE135" w14:textId="77777777" w:rsidR="00992C89" w:rsidRPr="002A489B" w:rsidRDefault="00CB735E">
      <w:pPr>
        <w:pStyle w:val="4"/>
        <w:keepNext w:val="0"/>
        <w:spacing w:before="120"/>
        <w:ind w:left="547" w:hanging="547"/>
        <w:jc w:val="left"/>
        <w:rPr>
          <w:i w:val="0"/>
          <w:szCs w:val="20"/>
          <w:lang w:val="ru-RU"/>
        </w:rPr>
      </w:pPr>
      <w:r w:rsidRPr="002A489B">
        <w:rPr>
          <w:i w:val="0"/>
          <w:iCs/>
          <w:color w:val="000000"/>
          <w:szCs w:val="20"/>
          <w:lang w:val="ru-RU" w:eastAsia="ru-RU"/>
        </w:rPr>
        <w:t>Каражаттарды тестирлөөнү иштеп чыгуу жана жүргүзүү (8-пунктту караңыз).</w:t>
      </w:r>
    </w:p>
    <w:p w14:paraId="37026ADF" w14:textId="77777777" w:rsidR="00992C89" w:rsidRPr="002A489B" w:rsidRDefault="00992C89" w:rsidP="00CB735E">
      <w:pPr>
        <w:pStyle w:val="NumberedParagraph-BulletelistLeft0Firstline0"/>
        <w:numPr>
          <w:ilvl w:val="0"/>
          <w:numId w:val="0"/>
        </w:numPr>
        <w:ind w:left="734" w:hanging="547"/>
        <w:rPr>
          <w:lang w:val="ru-RU"/>
        </w:rPr>
      </w:pPr>
      <w:r>
        <w:t>A</w:t>
      </w:r>
      <w:r w:rsidRPr="002A489B">
        <w:rPr>
          <w:lang w:val="ru-RU"/>
        </w:rPr>
        <w:t>20.</w:t>
      </w:r>
      <w:r w:rsidRPr="002A489B">
        <w:rPr>
          <w:lang w:val="ru-RU"/>
        </w:rPr>
        <w:tab/>
      </w:r>
      <w:r w:rsidR="00CB735E" w:rsidRPr="002A489B">
        <w:rPr>
          <w:color w:val="000000"/>
          <w:lang w:val="ru-RU" w:eastAsia="ru-RU"/>
        </w:rPr>
        <w:t>Контролдоо каражаттарын тестирлөө тигил же бул өбөлгөнү олуттуу бурмалоонун алдын алуу же аныктоо жана оңдоо максатында тиешелүү түрдө иштелип чыккан катары аныкталган контролдоо каражаттарына гана жүргүзүлөт. Эгерде жүргүзүлүүчү мезгилдин ар кайсы убактысында бири-биринен олуттуу айырмаланган контролдоо каражаттары пайдаланылган болсо, анда аудит, ар бир контролдоо каражаттарына карата өзүнчө талдоо жүргүзөт.</w:t>
      </w:r>
    </w:p>
    <w:p w14:paraId="72CAC4D3" w14:textId="77777777" w:rsidR="00992C89" w:rsidRPr="002A489B" w:rsidRDefault="00992C89">
      <w:pPr>
        <w:pStyle w:val="NumberedParagraph-BulletelistLeft0Firstline0"/>
        <w:numPr>
          <w:ilvl w:val="0"/>
          <w:numId w:val="0"/>
        </w:numPr>
        <w:ind w:left="734" w:hanging="547"/>
        <w:rPr>
          <w:lang w:val="ru-RU"/>
        </w:rPr>
      </w:pPr>
      <w:r>
        <w:t>A</w:t>
      </w:r>
      <w:r w:rsidRPr="002A489B">
        <w:rPr>
          <w:lang w:val="ru-RU"/>
        </w:rPr>
        <w:t>21.</w:t>
      </w:r>
      <w:r w:rsidRPr="002A489B">
        <w:rPr>
          <w:lang w:val="ru-RU"/>
        </w:rPr>
        <w:tab/>
      </w:r>
      <w:r w:rsidR="00CB735E" w:rsidRPr="002A489B">
        <w:rPr>
          <w:color w:val="000000"/>
          <w:lang w:val="ru-RU" w:eastAsia="ru-RU"/>
        </w:rPr>
        <w:t>Контролдоо каражаттарынын операциялык натыйжалуулугун тестирлөө контролдоо каражаттарын иштеп чыгуу жана ишке киргизүү түшүнүгүн алуудан жана баалоодон айырмаланат. Ошондой болсо да, мындай учурларда аудитордук жол-жоболордун ошол эле түрлөрү колдонулат. Аудитор, ушундай жол менен, контролдоо каражаттарынын операциялык натыйжалуулугун, алардын түзүмүн баалоо жана аларды ишке киргизүү фактысын белгилөө менен бир убакта эле тестирлөө максатка ылайык келет деп чечим чыгарышы мүмкүн.</w:t>
      </w:r>
    </w:p>
    <w:p w14:paraId="67EDCE5B" w14:textId="77777777" w:rsidR="00992C89" w:rsidRPr="00CB735E" w:rsidRDefault="00992C89">
      <w:pPr>
        <w:pStyle w:val="NumberedParagraph-BulletelistLeft0Firstline0"/>
        <w:numPr>
          <w:ilvl w:val="0"/>
          <w:numId w:val="0"/>
        </w:numPr>
        <w:ind w:left="734" w:hanging="547"/>
      </w:pPr>
      <w:r>
        <w:lastRenderedPageBreak/>
        <w:t>A</w:t>
      </w:r>
      <w:r w:rsidRPr="002A489B">
        <w:rPr>
          <w:lang w:val="ru-RU"/>
        </w:rPr>
        <w:t>22.</w:t>
      </w:r>
      <w:r w:rsidRPr="002A489B">
        <w:rPr>
          <w:lang w:val="ru-RU"/>
        </w:rPr>
        <w:tab/>
      </w:r>
      <w:r w:rsidR="00CB735E" w:rsidRPr="002A489B">
        <w:rPr>
          <w:color w:val="000000"/>
          <w:lang w:val="ru-RU" w:eastAsia="ru-RU"/>
        </w:rPr>
        <w:t xml:space="preserve">Андан тышкары, тобокелдикти баалоонун айрым жол-жоболору контролдоо каражаттарын тестирлөө үчүн атайын иштелип чыкпаса да, алар ошого карабастан, бул контролдоо каражаттарынын операциялык натыйжалуулугу жөнүндө аудитордук далилдерди көрсөтө алышат жана мына ушундан улам контролдоо каражаттарын тестирлөө үчүн кызмат кылышы мүмкүн. </w:t>
      </w:r>
      <w:r w:rsidR="00CB735E" w:rsidRPr="00BF670A">
        <w:rPr>
          <w:color w:val="000000"/>
          <w:lang w:eastAsia="ru-RU"/>
        </w:rPr>
        <w:t>Мисалы, аудитордук тобокелдикти баалоо жол-жоболору төмөнкүлөрдү камтышы мүмкүн:</w:t>
      </w:r>
    </w:p>
    <w:p w14:paraId="29127511" w14:textId="77777777" w:rsidR="00992C89" w:rsidRDefault="00CB735E">
      <w:pPr>
        <w:pStyle w:val="Indent"/>
        <w:numPr>
          <w:ilvl w:val="0"/>
          <w:numId w:val="69"/>
        </w:numPr>
        <w:tabs>
          <w:tab w:val="clear" w:pos="1379"/>
        </w:tabs>
        <w:ind w:left="1267" w:hanging="547"/>
      </w:pPr>
      <w:r w:rsidRPr="00BF670A">
        <w:rPr>
          <w:color w:val="000000"/>
          <w:lang w:eastAsia="ru-RU"/>
        </w:rPr>
        <w:t>жетекчилик тарабынан бюджеттердин кантип пайдаланылгандыгы жөнүндө суроо-талаптарды;</w:t>
      </w:r>
    </w:p>
    <w:p w14:paraId="4421D841" w14:textId="77777777" w:rsidR="00992C89" w:rsidRDefault="00CB735E">
      <w:pPr>
        <w:pStyle w:val="Indent"/>
        <w:numPr>
          <w:ilvl w:val="0"/>
          <w:numId w:val="69"/>
        </w:numPr>
        <w:tabs>
          <w:tab w:val="clear" w:pos="1379"/>
        </w:tabs>
        <w:ind w:left="1267" w:hanging="547"/>
      </w:pPr>
      <w:r w:rsidRPr="00BF670A">
        <w:rPr>
          <w:color w:val="000000"/>
          <w:lang w:eastAsia="ru-RU"/>
        </w:rPr>
        <w:t>жетекчилик тарабынан даярдалган ай сайын пландалуучу жана иш жүзүндөгү чыг</w:t>
      </w:r>
      <w:r w:rsidRPr="00BF670A">
        <w:rPr>
          <w:color w:val="000000"/>
          <w:lang w:val="kk-KZ" w:eastAsia="ru-RU"/>
        </w:rPr>
        <w:t xml:space="preserve">ашаларды </w:t>
      </w:r>
      <w:r w:rsidRPr="00BF670A">
        <w:rPr>
          <w:color w:val="000000"/>
          <w:lang w:eastAsia="ru-RU"/>
        </w:rPr>
        <w:t>салыштыруусун изилдөө;</w:t>
      </w:r>
    </w:p>
    <w:p w14:paraId="61720F9A" w14:textId="77777777" w:rsidR="00992C89" w:rsidRDefault="00CB735E">
      <w:pPr>
        <w:pStyle w:val="Indent"/>
        <w:numPr>
          <w:ilvl w:val="0"/>
          <w:numId w:val="69"/>
        </w:numPr>
        <w:tabs>
          <w:tab w:val="clear" w:pos="1379"/>
        </w:tabs>
        <w:ind w:left="1267" w:hanging="547"/>
      </w:pPr>
      <w:r w:rsidRPr="00BF670A">
        <w:rPr>
          <w:color w:val="000000"/>
          <w:lang w:eastAsia="ru-RU"/>
        </w:rPr>
        <w:t>пландык жана иш жүзүндөгү көрсөткүчтөрдүн ортосундагы дал келбестиктерди изилдөөгө тиешелүү отчетторду текшерүү.</w:t>
      </w:r>
    </w:p>
    <w:p w14:paraId="6FCD668D" w14:textId="77777777" w:rsidR="00992C89" w:rsidRPr="00CB735E" w:rsidRDefault="00CB735E">
      <w:pPr>
        <w:pStyle w:val="NumberedParagraph-BulletelistLeft0Firstline0"/>
        <w:numPr>
          <w:ilvl w:val="0"/>
          <w:numId w:val="0"/>
        </w:numPr>
        <w:ind w:left="720"/>
      </w:pPr>
      <w:r w:rsidRPr="00BF670A">
        <w:rPr>
          <w:color w:val="000000"/>
          <w:lang w:eastAsia="ru-RU"/>
        </w:rPr>
        <w:t xml:space="preserve">Бул аудитордук жол-жоболор </w:t>
      </w:r>
      <w:r w:rsidRPr="00BF670A">
        <w:rPr>
          <w:color w:val="000000"/>
          <w:lang w:val="kk-KZ" w:eastAsia="ru-RU"/>
        </w:rPr>
        <w:t xml:space="preserve">ишкана </w:t>
      </w:r>
      <w:r w:rsidRPr="00BF670A">
        <w:rPr>
          <w:color w:val="000000"/>
          <w:lang w:eastAsia="ru-RU"/>
        </w:rPr>
        <w:t>тарабынан иштелип чыккан бюджеттик саясат жөнүндө жана ал ишке киргизилгендиги тууралуу маалымат берет, бирок чыг</w:t>
      </w:r>
      <w:r w:rsidRPr="00BF670A">
        <w:rPr>
          <w:color w:val="000000"/>
          <w:lang w:val="kk-KZ" w:eastAsia="ru-RU"/>
        </w:rPr>
        <w:t xml:space="preserve">ашаларды </w:t>
      </w:r>
      <w:r w:rsidRPr="00BF670A">
        <w:rPr>
          <w:color w:val="000000"/>
          <w:lang w:eastAsia="ru-RU"/>
        </w:rPr>
        <w:t>классификациялоодогу олуттуу бурмалоолорду болтурбоо же аныктоо үчүн бюджеттик саясатты колдонуунун натыйжалуулугуна аудитордук далилдерди да бериши мүмкүн.</w:t>
      </w:r>
    </w:p>
    <w:p w14:paraId="35E426BC" w14:textId="77777777" w:rsidR="00992C89" w:rsidRDefault="00992C89">
      <w:pPr>
        <w:pStyle w:val="NumberedParagraph-BulletelistLeft0Firstline0"/>
        <w:numPr>
          <w:ilvl w:val="0"/>
          <w:numId w:val="0"/>
        </w:numPr>
        <w:ind w:left="734" w:hanging="547"/>
      </w:pPr>
      <w:r>
        <w:t>A23.</w:t>
      </w:r>
      <w:r>
        <w:tab/>
      </w:r>
      <w:r w:rsidR="00CB735E" w:rsidRPr="00BF670A">
        <w:rPr>
          <w:color w:val="000000"/>
          <w:lang w:eastAsia="ru-RU"/>
        </w:rPr>
        <w:t>Мындан тышкары, аудитор контролдоо каражаттарынын тестин иштеп чыгышы мүмкүн, ал бир эле операция боюнча ке</w:t>
      </w:r>
      <w:r w:rsidR="00CB735E" w:rsidRPr="00BF670A">
        <w:rPr>
          <w:color w:val="000000"/>
          <w:lang w:val="kk-KZ" w:eastAsia="ru-RU"/>
        </w:rPr>
        <w:t>ң</w:t>
      </w:r>
      <w:r w:rsidR="00CB735E" w:rsidRPr="00BF670A">
        <w:rPr>
          <w:color w:val="000000"/>
          <w:lang w:eastAsia="ru-RU"/>
        </w:rPr>
        <w:t>-кесир</w:t>
      </w:r>
      <w:r w:rsidR="00CB735E" w:rsidRPr="00BF670A">
        <w:rPr>
          <w:color w:val="000000"/>
          <w:lang w:val="kk-KZ" w:eastAsia="ru-RU"/>
        </w:rPr>
        <w:t>и</w:t>
      </w:r>
      <w:r w:rsidR="00CB735E" w:rsidRPr="00BF670A">
        <w:rPr>
          <w:color w:val="000000"/>
          <w:lang w:eastAsia="ru-RU"/>
        </w:rPr>
        <w:t xml:space="preserve"> тесттер менен бир убакта аткарылышы керек. Контролдоо каражатын тестирлөөнүн максаты ке</w:t>
      </w:r>
      <w:r w:rsidR="00CB735E" w:rsidRPr="00BF670A">
        <w:rPr>
          <w:color w:val="000000"/>
          <w:lang w:val="kk-KZ" w:eastAsia="ru-RU"/>
        </w:rPr>
        <w:t>ң</w:t>
      </w:r>
      <w:r w:rsidR="00CB735E" w:rsidRPr="00BF670A">
        <w:rPr>
          <w:color w:val="000000"/>
          <w:lang w:eastAsia="ru-RU"/>
        </w:rPr>
        <w:t>-кесир</w:t>
      </w:r>
      <w:r w:rsidR="00CB735E" w:rsidRPr="00BF670A">
        <w:rPr>
          <w:color w:val="000000"/>
          <w:lang w:val="kk-KZ" w:eastAsia="ru-RU"/>
        </w:rPr>
        <w:t>и</w:t>
      </w:r>
      <w:r w:rsidR="00CB735E" w:rsidRPr="00BF670A">
        <w:rPr>
          <w:color w:val="000000"/>
          <w:lang w:eastAsia="ru-RU"/>
        </w:rPr>
        <w:t xml:space="preserve"> тесттин максатынан айырмалангандыгына карабастан, алар экөө тең бир эле убакта контролдоо каражаттарын тестирлөө жана </w:t>
      </w:r>
      <w:r w:rsidR="00CB735E" w:rsidRPr="00BF670A">
        <w:rPr>
          <w:color w:val="000000"/>
          <w:lang w:val="kk-KZ" w:eastAsia="ru-RU"/>
        </w:rPr>
        <w:t xml:space="preserve">кең-кесири </w:t>
      </w:r>
      <w:r w:rsidR="00CB735E" w:rsidRPr="00BF670A">
        <w:rPr>
          <w:color w:val="000000"/>
          <w:lang w:eastAsia="ru-RU"/>
        </w:rPr>
        <w:t>тест жүргүзүү жолу менен колдонулушу мүмкүн, бул эки багыттуу тест деп да аталат. Мисалы, аудитор аны бекитүү фактысын аныктоо жана маани-маңызы боюнча опер</w:t>
      </w:r>
      <w:r w:rsidR="00CB735E" w:rsidRPr="00BF670A">
        <w:rPr>
          <w:color w:val="000000"/>
          <w:lang w:val="kk-KZ" w:eastAsia="ru-RU"/>
        </w:rPr>
        <w:t>а</w:t>
      </w:r>
      <w:r w:rsidR="00CB735E" w:rsidRPr="00BF670A">
        <w:rPr>
          <w:color w:val="000000"/>
          <w:lang w:eastAsia="ru-RU"/>
        </w:rPr>
        <w:t>циялардан аудитордук далилдерди алуу максатында коюлган эсептин тестин иштеп чыга алат, ошондой эле ушул тесттин жыйынтыгын баалайт. Эки багыттуу тестти иштеп чыгууда жана баалоодо максаттардын ар бири өзүнчө талданат.</w:t>
      </w:r>
    </w:p>
    <w:p w14:paraId="0CAEC95A" w14:textId="77777777" w:rsidR="00992C89" w:rsidRDefault="00992C89">
      <w:pPr>
        <w:pStyle w:val="NumberedParagraph-BulletelistLeft0Firstline0"/>
        <w:numPr>
          <w:ilvl w:val="0"/>
          <w:numId w:val="0"/>
        </w:numPr>
        <w:ind w:left="734" w:hanging="547"/>
      </w:pPr>
      <w:r>
        <w:t>A24.</w:t>
      </w:r>
      <w:r>
        <w:rPr>
          <w:b/>
        </w:rPr>
        <w:tab/>
      </w:r>
      <w:r w:rsidR="00CB735E" w:rsidRPr="00BF670A">
        <w:rPr>
          <w:color w:val="000000"/>
          <w:lang w:eastAsia="ru-RU"/>
        </w:rPr>
        <w:t>Айрым учурда аудитор өбөлгөлөр</w:t>
      </w:r>
      <w:r w:rsidR="001146EE">
        <w:rPr>
          <w:rStyle w:val="a6"/>
          <w:color w:val="000000"/>
          <w:lang w:eastAsia="ru-RU"/>
        </w:rPr>
        <w:footnoteReference w:id="3"/>
      </w:r>
      <w:r w:rsidR="00CB735E" w:rsidRPr="00BF670A">
        <w:rPr>
          <w:color w:val="000000"/>
          <w:lang w:eastAsia="ru-RU"/>
        </w:rPr>
        <w:t xml:space="preserve"> деңгээлинде жетиштүү </w:t>
      </w:r>
      <w:r w:rsidR="00CB735E" w:rsidRPr="00BF670A">
        <w:rPr>
          <w:color w:val="000000"/>
          <w:lang w:val="kk-KZ" w:eastAsia="ru-RU"/>
        </w:rPr>
        <w:t xml:space="preserve">жана </w:t>
      </w:r>
      <w:r w:rsidR="00CB735E" w:rsidRPr="00BF670A">
        <w:rPr>
          <w:color w:val="000000"/>
          <w:lang w:eastAsia="ru-RU"/>
        </w:rPr>
        <w:t xml:space="preserve">талаптагыдай аудитордук далилдерди камсыз кылган маани-маңызы боюнча текшерүүнүн мындай натыйжалуу жол-жоболорун иштеп чыгууну мүмкүн эмес деп эсептеши мүмкүн. Бул </w:t>
      </w:r>
      <w:r w:rsidR="00CB735E" w:rsidRPr="00BF670A">
        <w:rPr>
          <w:color w:val="000000"/>
          <w:lang w:val="kk-KZ" w:eastAsia="ru-RU"/>
        </w:rPr>
        <w:t xml:space="preserve">ишкана </w:t>
      </w:r>
      <w:r w:rsidR="00CB735E" w:rsidRPr="00BF670A">
        <w:rPr>
          <w:color w:val="000000"/>
          <w:lang w:eastAsia="ru-RU"/>
        </w:rPr>
        <w:t xml:space="preserve">өз ишинде маалыматтык технологияларды колдонгондо жана </w:t>
      </w:r>
      <w:r w:rsidR="00CB735E" w:rsidRPr="00BF670A">
        <w:rPr>
          <w:color w:val="000000"/>
          <w:lang w:val="kk-KZ" w:eastAsia="ru-RU"/>
        </w:rPr>
        <w:t>М</w:t>
      </w:r>
      <w:r w:rsidR="00CB735E" w:rsidRPr="00BF670A">
        <w:rPr>
          <w:color w:val="000000"/>
          <w:lang w:eastAsia="ru-RU"/>
        </w:rPr>
        <w:t xml:space="preserve">T-тутумунда камтылгандардан башка операциялар боюнча эч кандай документтер түзүлбөгөн же сакталбаган учурда болушу мүмкүн. Мындай учурларда </w:t>
      </w:r>
      <w:r w:rsidR="00CB735E" w:rsidRPr="00BF670A">
        <w:rPr>
          <w:color w:val="000000"/>
          <w:lang w:eastAsia="ru-RU"/>
        </w:rPr>
        <w:lastRenderedPageBreak/>
        <w:t>8(b)</w:t>
      </w:r>
      <w:r w:rsidR="00CB735E" w:rsidRPr="00BF670A">
        <w:rPr>
          <w:color w:val="000000"/>
          <w:lang w:val="kk-KZ" w:eastAsia="ru-RU"/>
        </w:rPr>
        <w:t>-</w:t>
      </w:r>
      <w:r w:rsidR="00CB735E" w:rsidRPr="00BF670A">
        <w:rPr>
          <w:color w:val="000000"/>
          <w:lang w:eastAsia="ru-RU"/>
        </w:rPr>
        <w:t>пункту аудитордон контролдоонун тиешелүү каражаттарына тестирлөө жүргүзүүнү талап кылат.</w:t>
      </w:r>
    </w:p>
    <w:p w14:paraId="286F2703" w14:textId="77777777" w:rsidR="00992C89" w:rsidRPr="00CB735E" w:rsidRDefault="00CB735E">
      <w:pPr>
        <w:pStyle w:val="4"/>
        <w:keepNext w:val="0"/>
        <w:ind w:left="547" w:hanging="547"/>
        <w:jc w:val="left"/>
        <w:rPr>
          <w:i w:val="0"/>
          <w:szCs w:val="20"/>
          <w:lang w:val="ru-RU"/>
        </w:rPr>
      </w:pPr>
      <w:r w:rsidRPr="00CB735E">
        <w:rPr>
          <w:i w:val="0"/>
          <w:iCs/>
          <w:color w:val="000000"/>
          <w:szCs w:val="20"/>
          <w:lang w:val="kk-KZ" w:eastAsia="ru-RU"/>
        </w:rPr>
        <w:t>Аудитордук далилдер жана болжолдонгон ишеним</w:t>
      </w:r>
      <w:r w:rsidRPr="00CB735E">
        <w:rPr>
          <w:i w:val="0"/>
          <w:iCs/>
          <w:color w:val="000000"/>
          <w:szCs w:val="20"/>
          <w:lang w:val="ru-RU" w:eastAsia="ru-RU"/>
        </w:rPr>
        <w:t xml:space="preserve"> (9-пунктту караңыз)</w:t>
      </w:r>
    </w:p>
    <w:p w14:paraId="4B386319" w14:textId="77777777" w:rsidR="00992C89" w:rsidRPr="00CB735E" w:rsidRDefault="00CB735E">
      <w:pPr>
        <w:pStyle w:val="NumberedParagraph-BulletelistLeft0Firstline0"/>
        <w:numPr>
          <w:ilvl w:val="0"/>
          <w:numId w:val="0"/>
        </w:numPr>
        <w:ind w:left="734" w:hanging="547"/>
        <w:rPr>
          <w:lang w:val="ru-RU"/>
        </w:rPr>
      </w:pPr>
      <w:r>
        <w:t>A</w:t>
      </w:r>
      <w:r w:rsidRPr="00CB735E">
        <w:rPr>
          <w:lang w:val="ru-RU"/>
        </w:rPr>
        <w:t>25.</w:t>
      </w:r>
      <w:r w:rsidRPr="00CB735E">
        <w:rPr>
          <w:lang w:val="ru-RU"/>
        </w:rPr>
        <w:tab/>
      </w:r>
      <w:r w:rsidRPr="00CB735E">
        <w:rPr>
          <w:color w:val="000000"/>
          <w:lang w:val="ru-RU" w:eastAsia="ru-RU"/>
        </w:rPr>
        <w:t>Кабыл алынган мамиле көбүнчө контролдоо каражаттарын тестирлөөдөн турса, контролдоо каражаттарынын операциялык натыйжалуулугуна карата жогору ишеним талап кылышы мүмкүн, өзгөчө, бир гана маани-маңызы боюнча текшерүү жол-жобосунун натыйжасында жетиштүү талапка ылайык аудитордук далилдерди алуу мүмкүн болбогон же дээрлик максатка ылайыксыз болгон учурларда.</w:t>
      </w:r>
    </w:p>
    <w:p w14:paraId="4D3E9B16" w14:textId="77777777" w:rsidR="00992C89" w:rsidRPr="00CB735E" w:rsidRDefault="00CB735E">
      <w:pPr>
        <w:pStyle w:val="4"/>
        <w:keepNext w:val="0"/>
        <w:spacing w:before="240"/>
        <w:ind w:left="547" w:hanging="547"/>
        <w:jc w:val="left"/>
        <w:rPr>
          <w:i w:val="0"/>
          <w:szCs w:val="20"/>
          <w:lang w:val="ru-RU"/>
        </w:rPr>
      </w:pPr>
      <w:r w:rsidRPr="00CB735E">
        <w:rPr>
          <w:i w:val="0"/>
          <w:iCs/>
          <w:color w:val="000000"/>
          <w:szCs w:val="20"/>
          <w:lang w:val="ru-RU" w:eastAsia="ru-RU"/>
        </w:rPr>
        <w:t>Контролдоо каражаттарын тестирлөөнүн мүнөзү жана көлөмү</w:t>
      </w:r>
    </w:p>
    <w:p w14:paraId="75D06F22" w14:textId="77777777" w:rsidR="00992C89" w:rsidRPr="00CB735E" w:rsidRDefault="00CB735E">
      <w:pPr>
        <w:pStyle w:val="NumberedParagraph0"/>
        <w:tabs>
          <w:tab w:val="clear" w:pos="312"/>
          <w:tab w:val="clear" w:pos="480"/>
        </w:tabs>
        <w:spacing w:line="240" w:lineRule="exact"/>
        <w:ind w:left="547" w:hanging="547"/>
        <w:jc w:val="left"/>
        <w:rPr>
          <w:sz w:val="20"/>
          <w:szCs w:val="20"/>
          <w:lang w:val="ru-RU"/>
        </w:rPr>
      </w:pPr>
      <w:r w:rsidRPr="00CB735E">
        <w:rPr>
          <w:iCs/>
          <w:color w:val="000000"/>
          <w:sz w:val="20"/>
          <w:szCs w:val="20"/>
          <w:lang w:val="ru-RU" w:eastAsia="ru-RU"/>
        </w:rPr>
        <w:t>Сур</w:t>
      </w:r>
      <w:r w:rsidRPr="00CB735E">
        <w:rPr>
          <w:iCs/>
          <w:color w:val="000000"/>
          <w:sz w:val="20"/>
          <w:szCs w:val="20"/>
          <w:lang w:val="kk-KZ" w:eastAsia="ru-RU"/>
        </w:rPr>
        <w:t xml:space="preserve">оо-талап </w:t>
      </w:r>
      <w:r w:rsidRPr="00CB735E">
        <w:rPr>
          <w:iCs/>
          <w:color w:val="000000"/>
          <w:sz w:val="20"/>
          <w:szCs w:val="20"/>
          <w:lang w:val="ru-RU" w:eastAsia="ru-RU"/>
        </w:rPr>
        <w:t>менен бирге башка аудитордук жол-жоболор (10(</w:t>
      </w:r>
      <w:r w:rsidRPr="00CB735E">
        <w:rPr>
          <w:iCs/>
          <w:color w:val="000000"/>
          <w:sz w:val="20"/>
          <w:szCs w:val="20"/>
          <w:lang w:eastAsia="ru-RU"/>
        </w:rPr>
        <w:t>a</w:t>
      </w:r>
      <w:r w:rsidRPr="00CB735E">
        <w:rPr>
          <w:iCs/>
          <w:color w:val="000000"/>
          <w:sz w:val="20"/>
          <w:szCs w:val="20"/>
          <w:lang w:val="ru-RU" w:eastAsia="ru-RU"/>
        </w:rPr>
        <w:t>)</w:t>
      </w:r>
      <w:r w:rsidRPr="00CB735E">
        <w:rPr>
          <w:iCs/>
          <w:color w:val="000000"/>
          <w:sz w:val="20"/>
          <w:szCs w:val="20"/>
          <w:lang w:val="kk-KZ" w:eastAsia="ru-RU"/>
        </w:rPr>
        <w:t>-</w:t>
      </w:r>
      <w:r w:rsidRPr="00CB735E">
        <w:rPr>
          <w:iCs/>
          <w:color w:val="000000"/>
          <w:sz w:val="20"/>
          <w:szCs w:val="20"/>
          <w:lang w:val="ru-RU" w:eastAsia="ru-RU"/>
        </w:rPr>
        <w:t>пунктун</w:t>
      </w:r>
      <w:r w:rsidRPr="00CB735E">
        <w:rPr>
          <w:i/>
          <w:iCs/>
          <w:color w:val="000000"/>
          <w:sz w:val="20"/>
          <w:szCs w:val="20"/>
          <w:lang w:val="ru-RU" w:eastAsia="ru-RU"/>
        </w:rPr>
        <w:t xml:space="preserve"> </w:t>
      </w:r>
      <w:r w:rsidRPr="00CB735E">
        <w:rPr>
          <w:iCs/>
          <w:color w:val="000000"/>
          <w:sz w:val="20"/>
          <w:szCs w:val="20"/>
          <w:lang w:val="ru-RU" w:eastAsia="ru-RU"/>
        </w:rPr>
        <w:t>караңыз)</w:t>
      </w:r>
    </w:p>
    <w:p w14:paraId="58446AE1" w14:textId="77777777" w:rsidR="00992C89" w:rsidRPr="00CB735E" w:rsidRDefault="00992C89">
      <w:pPr>
        <w:pStyle w:val="NumberedParagraph-BulletelistLeft0Firstline0"/>
        <w:numPr>
          <w:ilvl w:val="0"/>
          <w:numId w:val="0"/>
        </w:numPr>
        <w:ind w:left="734" w:hanging="547"/>
        <w:rPr>
          <w:lang w:val="ru-RU"/>
        </w:rPr>
      </w:pPr>
      <w:r>
        <w:t>A</w:t>
      </w:r>
      <w:r w:rsidRPr="00CB735E">
        <w:rPr>
          <w:lang w:val="ru-RU"/>
        </w:rPr>
        <w:t>26.</w:t>
      </w:r>
      <w:r w:rsidRPr="00CB735E">
        <w:rPr>
          <w:lang w:val="ru-RU"/>
        </w:rPr>
        <w:tab/>
      </w:r>
      <w:r w:rsidR="00CB735E" w:rsidRPr="00CB735E">
        <w:rPr>
          <w:color w:val="000000"/>
          <w:lang w:val="ru-RU" w:eastAsia="ru-RU"/>
        </w:rPr>
        <w:t>Бир гана су</w:t>
      </w:r>
      <w:r w:rsidR="00CB735E" w:rsidRPr="00BF670A">
        <w:rPr>
          <w:color w:val="000000"/>
          <w:lang w:val="kk-KZ" w:eastAsia="ru-RU"/>
        </w:rPr>
        <w:t xml:space="preserve">роо-талапты </w:t>
      </w:r>
      <w:r w:rsidR="00CB735E" w:rsidRPr="00CB735E">
        <w:rPr>
          <w:color w:val="000000"/>
          <w:lang w:val="ru-RU" w:eastAsia="ru-RU"/>
        </w:rPr>
        <w:t>колдонуу контролдоо каражаттарынын операциялык натыйжалуулугун текшерүү үчүн жетиштүү эмес. Ошондуктан, сур</w:t>
      </w:r>
      <w:r w:rsidR="00CB735E" w:rsidRPr="00BF670A">
        <w:rPr>
          <w:color w:val="000000"/>
          <w:lang w:val="kk-KZ" w:eastAsia="ru-RU"/>
        </w:rPr>
        <w:t xml:space="preserve">оо-талап </w:t>
      </w:r>
      <w:r w:rsidR="00CB735E" w:rsidRPr="00CB735E">
        <w:rPr>
          <w:color w:val="000000"/>
          <w:lang w:val="ru-RU" w:eastAsia="ru-RU"/>
        </w:rPr>
        <w:t>менен бирге башка аудитордук жол-жоболор да жүзөгө ашырылат. Бул жагынан алганда, сур</w:t>
      </w:r>
      <w:r w:rsidR="00CB735E" w:rsidRPr="00BF670A">
        <w:rPr>
          <w:color w:val="000000"/>
          <w:lang w:val="kk-KZ" w:eastAsia="ru-RU"/>
        </w:rPr>
        <w:t xml:space="preserve">оо-талапты </w:t>
      </w:r>
      <w:r w:rsidR="00CB735E" w:rsidRPr="00CB735E">
        <w:rPr>
          <w:color w:val="000000"/>
          <w:lang w:val="ru-RU" w:eastAsia="ru-RU"/>
        </w:rPr>
        <w:t>инспекциялоо менен же жол-жобону кайталап колдонуу менен айкалыштыруу су</w:t>
      </w:r>
      <w:r w:rsidR="00CB735E" w:rsidRPr="00BF670A">
        <w:rPr>
          <w:color w:val="000000"/>
          <w:lang w:val="kk-KZ" w:eastAsia="ru-RU"/>
        </w:rPr>
        <w:t xml:space="preserve">роо-талап </w:t>
      </w:r>
      <w:r w:rsidR="00CB735E" w:rsidRPr="00CB735E">
        <w:rPr>
          <w:color w:val="000000"/>
          <w:lang w:val="ru-RU" w:eastAsia="ru-RU"/>
        </w:rPr>
        <w:t>менен байкоо</w:t>
      </w:r>
      <w:r w:rsidR="00CB735E" w:rsidRPr="00BF670A">
        <w:rPr>
          <w:color w:val="000000"/>
          <w:lang w:val="kk-KZ" w:eastAsia="ru-RU"/>
        </w:rPr>
        <w:t xml:space="preserve"> жүргүзүүгө </w:t>
      </w:r>
      <w:r w:rsidR="00CB735E" w:rsidRPr="00CB735E">
        <w:rPr>
          <w:color w:val="000000"/>
          <w:lang w:val="ru-RU" w:eastAsia="ru-RU"/>
        </w:rPr>
        <w:t>караганда көбүрөөк ишеним бере алат,</w:t>
      </w:r>
      <w:r w:rsidR="00CB735E" w:rsidRPr="00BF670A">
        <w:rPr>
          <w:color w:val="000000"/>
          <w:lang w:val="kk-KZ" w:eastAsia="ru-RU"/>
        </w:rPr>
        <w:t xml:space="preserve"> </w:t>
      </w:r>
      <w:r w:rsidR="00CB735E" w:rsidRPr="00CB735E">
        <w:rPr>
          <w:color w:val="000000"/>
          <w:lang w:val="ru-RU" w:eastAsia="ru-RU"/>
        </w:rPr>
        <w:t>анткени байкоо жүргүзүү аны өткөрүү учурунда гана эмне болуп жатканын тастыктап бере алат.</w:t>
      </w:r>
      <w:r w:rsidRPr="00CB735E">
        <w:rPr>
          <w:lang w:val="ru-RU"/>
        </w:rPr>
        <w:t xml:space="preserve"> </w:t>
      </w:r>
    </w:p>
    <w:p w14:paraId="53C51992" w14:textId="77777777" w:rsidR="00992C89" w:rsidRPr="00CB735E" w:rsidRDefault="00992C89">
      <w:pPr>
        <w:pStyle w:val="NumberedParagraph-BulletelistLeft0Firstline0"/>
        <w:numPr>
          <w:ilvl w:val="0"/>
          <w:numId w:val="0"/>
        </w:numPr>
        <w:ind w:left="734" w:hanging="547"/>
        <w:rPr>
          <w:lang w:val="ru-RU"/>
        </w:rPr>
      </w:pPr>
      <w:r>
        <w:t>A</w:t>
      </w:r>
      <w:r w:rsidRPr="00CB735E">
        <w:rPr>
          <w:lang w:val="ru-RU"/>
        </w:rPr>
        <w:t>27.</w:t>
      </w:r>
      <w:r w:rsidRPr="00CB735E">
        <w:rPr>
          <w:lang w:val="ru-RU"/>
        </w:rPr>
        <w:tab/>
      </w:r>
      <w:r w:rsidR="00CB735E" w:rsidRPr="00CB735E">
        <w:rPr>
          <w:color w:val="000000"/>
          <w:lang w:val="ru-RU" w:eastAsia="ru-RU"/>
        </w:rPr>
        <w:t xml:space="preserve">Тигил же бул контролдоо каражаттарынын мүнөзү, контролдоо каражатынын операциялык натыйжалуулугуна аудитордук далилдерди алуу үчүн талап кылынган жол-жоболордун түрүнө таасирин тийгизет. Мисалы, эгерде операциялык натыйжалуулук документтер менен ырасталса, аудитор операциялык натыйжалуулуктун аудитордук далилдерин алуу үчүн ушундай документтерди изилдеп чыгууну чечиши мүмкүн. Бирок, контролдоонун башка каражаттарына карата документтер жок же </w:t>
      </w:r>
      <w:r w:rsidR="00CB735E" w:rsidRPr="00BF670A">
        <w:rPr>
          <w:color w:val="000000"/>
          <w:lang w:val="kk-KZ" w:eastAsia="ru-RU"/>
        </w:rPr>
        <w:t xml:space="preserve">жөндүү эмес </w:t>
      </w:r>
      <w:r w:rsidR="00CB735E" w:rsidRPr="00CB735E">
        <w:rPr>
          <w:color w:val="000000"/>
          <w:lang w:val="ru-RU" w:eastAsia="ru-RU"/>
        </w:rPr>
        <w:t>болушу мүмкүн. Мисалы, ыйгарым укуктарды бөлүштүрүү, же контролдоо аракетинин белгилүү бир түрү, атап айтканда, компьютерде аткарылуучу контролдук аракеттер сыяктуу контролдук каражаттардын айрым элементтеринин иштөөсү боюнча документтер жок болуп калышы мүмкүн. Мындай жагдайда, операциялык натыйжалуулуктун аудитордук далилдери башка аудитордук жол-жоболор менен айкалышта сур</w:t>
      </w:r>
      <w:r w:rsidR="00CB735E" w:rsidRPr="00BF670A">
        <w:rPr>
          <w:color w:val="000000"/>
          <w:lang w:val="kk-KZ" w:eastAsia="ru-RU"/>
        </w:rPr>
        <w:t xml:space="preserve">оо-талапты </w:t>
      </w:r>
      <w:r w:rsidR="00CB735E" w:rsidRPr="00CB735E">
        <w:rPr>
          <w:color w:val="000000"/>
          <w:lang w:val="ru-RU" w:eastAsia="ru-RU"/>
        </w:rPr>
        <w:t xml:space="preserve">жүргүзүү аркылуу алынышы мүмкүн, мисалы, байкоо же Аудиттин </w:t>
      </w:r>
      <w:r w:rsidR="00CB735E" w:rsidRPr="00BF670A">
        <w:rPr>
          <w:color w:val="000000"/>
          <w:lang w:val="kk-KZ" w:eastAsia="ru-RU"/>
        </w:rPr>
        <w:t>компьютердик методдорун (</w:t>
      </w:r>
      <w:r w:rsidR="00CB735E" w:rsidRPr="00BF670A">
        <w:rPr>
          <w:color w:val="000000"/>
          <w:lang w:eastAsia="ru-RU"/>
        </w:rPr>
        <w:t>CAAT</w:t>
      </w:r>
      <w:r w:rsidR="00CB735E" w:rsidRPr="00BF670A">
        <w:rPr>
          <w:color w:val="000000"/>
          <w:lang w:val="kk-KZ" w:eastAsia="ru-RU"/>
        </w:rPr>
        <w:t>)</w:t>
      </w:r>
      <w:r w:rsidR="00CB735E" w:rsidRPr="00CB735E">
        <w:rPr>
          <w:color w:val="000000"/>
          <w:lang w:val="ru-RU" w:eastAsia="ru-RU"/>
        </w:rPr>
        <w:t xml:space="preserve"> пайдалануу.</w:t>
      </w:r>
    </w:p>
    <w:p w14:paraId="4B72DC17" w14:textId="77777777" w:rsidR="00992C89" w:rsidRPr="00CB735E" w:rsidRDefault="00CB735E">
      <w:pPr>
        <w:pStyle w:val="4"/>
        <w:tabs>
          <w:tab w:val="center" w:pos="3420"/>
        </w:tabs>
        <w:ind w:left="547" w:hanging="547"/>
        <w:jc w:val="left"/>
        <w:rPr>
          <w:i w:val="0"/>
          <w:szCs w:val="20"/>
          <w:lang w:val="ru-RU"/>
        </w:rPr>
      </w:pPr>
      <w:r w:rsidRPr="00CB735E">
        <w:rPr>
          <w:i w:val="0"/>
          <w:color w:val="000000"/>
          <w:szCs w:val="20"/>
          <w:lang w:val="ru-RU" w:eastAsia="ru-RU"/>
        </w:rPr>
        <w:t>Контролдоо каражаттарын тестирлөөнүн көлөмү</w:t>
      </w:r>
    </w:p>
    <w:p w14:paraId="10724755" w14:textId="77777777" w:rsidR="00992C89" w:rsidRPr="00CB735E" w:rsidRDefault="00992C89">
      <w:pPr>
        <w:pStyle w:val="NumberedParagraph-BulletelistLeft0Firstline0"/>
        <w:numPr>
          <w:ilvl w:val="0"/>
          <w:numId w:val="0"/>
        </w:numPr>
        <w:ind w:left="734" w:hanging="547"/>
        <w:rPr>
          <w:lang w:val="ru-RU"/>
        </w:rPr>
      </w:pPr>
      <w:r>
        <w:t>A</w:t>
      </w:r>
      <w:r w:rsidRPr="00CB735E">
        <w:rPr>
          <w:lang w:val="ru-RU"/>
        </w:rPr>
        <w:t>28.</w:t>
      </w:r>
      <w:r w:rsidRPr="00CB735E">
        <w:rPr>
          <w:lang w:val="ru-RU"/>
        </w:rPr>
        <w:tab/>
      </w:r>
      <w:r w:rsidR="00CB735E" w:rsidRPr="00CB735E">
        <w:rPr>
          <w:color w:val="000000"/>
          <w:lang w:val="ru-RU" w:eastAsia="ru-RU"/>
        </w:rPr>
        <w:t xml:space="preserve">Качан тигил же бул контролдоо каражаттарынын операциялык натыйжалуулугуна карата көбүрөөк ынанымдуу аудитордук далилдер </w:t>
      </w:r>
      <w:r w:rsidR="00CB735E" w:rsidRPr="00CB735E">
        <w:rPr>
          <w:color w:val="000000"/>
          <w:lang w:val="ru-RU" w:eastAsia="ru-RU"/>
        </w:rPr>
        <w:lastRenderedPageBreak/>
        <w:t>зарыл болгон учурда, мындай контролдоо каражатын тестирлөөнүн көлөмүн көбөйтүү максатка ылайыктуу болушу мүмкүн. Аудитор контролдоо каражаттарын тестирлөөнүн көлөмүн аныктоодо контролдоо каражаттарына таянууну пландаштырып жаткан деңгээлден тышкары, ал төмөнкү факторлорду карап чыга алат:</w:t>
      </w:r>
    </w:p>
    <w:p w14:paraId="0B274DB7" w14:textId="77777777" w:rsidR="00992C89" w:rsidRPr="00CB735E" w:rsidRDefault="00CB735E">
      <w:pPr>
        <w:pStyle w:val="Indent"/>
        <w:numPr>
          <w:ilvl w:val="0"/>
          <w:numId w:val="69"/>
        </w:numPr>
        <w:tabs>
          <w:tab w:val="clear" w:pos="1379"/>
        </w:tabs>
        <w:ind w:left="1267" w:hanging="547"/>
        <w:rPr>
          <w:lang w:val="ru-RU"/>
        </w:rPr>
      </w:pPr>
      <w:r w:rsidRPr="00BF670A">
        <w:rPr>
          <w:color w:val="000000"/>
          <w:lang w:val="kk-KZ" w:eastAsia="ru-RU"/>
        </w:rPr>
        <w:t xml:space="preserve">ишкана </w:t>
      </w:r>
      <w:r w:rsidRPr="00CB735E">
        <w:rPr>
          <w:color w:val="000000"/>
          <w:lang w:val="ru-RU" w:eastAsia="ru-RU"/>
        </w:rPr>
        <w:t>тарабынан ушул контролдоо каражатын мезгил ичинде колдонуу жыштыгы;</w:t>
      </w:r>
    </w:p>
    <w:p w14:paraId="7DDD240B" w14:textId="77777777" w:rsidR="00CB735E" w:rsidRPr="00CB735E" w:rsidRDefault="00CB735E">
      <w:pPr>
        <w:pStyle w:val="Indent"/>
        <w:numPr>
          <w:ilvl w:val="0"/>
          <w:numId w:val="69"/>
        </w:numPr>
        <w:tabs>
          <w:tab w:val="clear" w:pos="1379"/>
        </w:tabs>
        <w:ind w:left="1267" w:hanging="547"/>
        <w:rPr>
          <w:lang w:val="ru-RU"/>
        </w:rPr>
      </w:pPr>
      <w:r w:rsidRPr="00CB735E">
        <w:rPr>
          <w:color w:val="000000"/>
          <w:lang w:val="ru-RU" w:eastAsia="ru-RU"/>
        </w:rPr>
        <w:t>аудитор ушул контролдоо каражатынын операциялык натыйжалуулугуна таянган аудиттин жүрүшүндөгү убакыттын узактыгы;</w:t>
      </w:r>
    </w:p>
    <w:p w14:paraId="27BCAD8A" w14:textId="77777777" w:rsidR="00CB735E" w:rsidRPr="00CB735E" w:rsidRDefault="00CB735E">
      <w:pPr>
        <w:pStyle w:val="Indent"/>
        <w:numPr>
          <w:ilvl w:val="0"/>
          <w:numId w:val="69"/>
        </w:numPr>
        <w:tabs>
          <w:tab w:val="clear" w:pos="1379"/>
        </w:tabs>
        <w:ind w:left="1267" w:hanging="547"/>
        <w:rPr>
          <w:spacing w:val="-4"/>
          <w:lang w:val="ru-RU"/>
        </w:rPr>
      </w:pPr>
      <w:r w:rsidRPr="00CB735E">
        <w:rPr>
          <w:color w:val="000000"/>
          <w:lang w:val="ru-RU" w:eastAsia="ru-RU"/>
        </w:rPr>
        <w:t>контролдоо каражаттарынын туура эмес иштешинен күтүлгөн жыштык;</w:t>
      </w:r>
    </w:p>
    <w:p w14:paraId="0C5A3E35" w14:textId="77777777" w:rsidR="00CB735E" w:rsidRPr="00CB735E" w:rsidRDefault="00CB735E">
      <w:pPr>
        <w:pStyle w:val="Indent"/>
        <w:numPr>
          <w:ilvl w:val="0"/>
          <w:numId w:val="69"/>
        </w:numPr>
        <w:tabs>
          <w:tab w:val="clear" w:pos="1379"/>
        </w:tabs>
        <w:ind w:left="1267" w:hanging="547"/>
        <w:rPr>
          <w:lang w:val="ru-RU"/>
        </w:rPr>
      </w:pPr>
      <w:r w:rsidRPr="00CB735E">
        <w:rPr>
          <w:color w:val="000000"/>
          <w:lang w:val="ru-RU" w:eastAsia="ru-RU"/>
        </w:rPr>
        <w:t>өбөлгөлөр деңгээлинде ушул контролдоо каражатынын операциялык натыйжалуулугуна карата алуу керек болгон аудитордук далилдердин жөндүүлүгү жана ишенимдүүлүгү;</w:t>
      </w:r>
    </w:p>
    <w:p w14:paraId="7D113E22" w14:textId="77777777" w:rsidR="00992C89" w:rsidRPr="00CB735E" w:rsidRDefault="00CB735E">
      <w:pPr>
        <w:pStyle w:val="Indent"/>
        <w:numPr>
          <w:ilvl w:val="0"/>
          <w:numId w:val="69"/>
        </w:numPr>
        <w:tabs>
          <w:tab w:val="clear" w:pos="1379"/>
        </w:tabs>
        <w:ind w:left="1267" w:hanging="547"/>
        <w:rPr>
          <w:lang w:val="ru-RU"/>
        </w:rPr>
      </w:pPr>
      <w:r w:rsidRPr="00CB735E">
        <w:rPr>
          <w:color w:val="000000"/>
          <w:lang w:val="ru-RU" w:eastAsia="ru-RU"/>
        </w:rPr>
        <w:t>контролдоонун башка каражаттарын тестирлөө жолу менен ошол эле өбөлгөлөргө карата алынган аудитордук далилдердин көлөмү.</w:t>
      </w:r>
    </w:p>
    <w:p w14:paraId="1989981D" w14:textId="77777777" w:rsidR="00BE6A21" w:rsidRDefault="00BE6A21" w:rsidP="00BE6A21">
      <w:pPr>
        <w:pStyle w:val="NumberedParagraph-BulletelistLeft0Firstline0"/>
        <w:numPr>
          <w:ilvl w:val="0"/>
          <w:numId w:val="0"/>
        </w:numPr>
        <w:ind w:left="734" w:hanging="14"/>
        <w:rPr>
          <w:color w:val="000000"/>
          <w:lang w:val="ru-RU" w:eastAsia="ru-RU"/>
        </w:rPr>
      </w:pPr>
      <w:r w:rsidRPr="00BE6A21">
        <w:rPr>
          <w:color w:val="000000"/>
          <w:lang w:val="ru-RU" w:eastAsia="ru-RU"/>
        </w:rPr>
        <w:t>АЭС 530</w:t>
      </w:r>
      <w:r>
        <w:rPr>
          <w:rStyle w:val="a6"/>
          <w:color w:val="000000"/>
          <w:lang w:val="ru-RU" w:eastAsia="ru-RU"/>
        </w:rPr>
        <w:footnoteReference w:id="4"/>
      </w:r>
      <w:r w:rsidRPr="00BE6A21">
        <w:rPr>
          <w:color w:val="000000"/>
          <w:vertAlign w:val="superscript"/>
          <w:lang w:val="ru-RU" w:eastAsia="ru-RU"/>
        </w:rPr>
        <w:t xml:space="preserve">  </w:t>
      </w:r>
      <w:r w:rsidRPr="00BE6A21">
        <w:rPr>
          <w:color w:val="000000"/>
          <w:lang w:val="ru-RU" w:eastAsia="ru-RU"/>
        </w:rPr>
        <w:t>тестирлөөнүн көлөмүнө карата кошумча сунуштамаларды камтыйт.</w:t>
      </w:r>
    </w:p>
    <w:p w14:paraId="4E9D4A74" w14:textId="77777777" w:rsidR="00992C89" w:rsidRDefault="00992C89">
      <w:pPr>
        <w:pStyle w:val="NumberedParagraph-BulletelistLeft0Firstline0"/>
        <w:numPr>
          <w:ilvl w:val="0"/>
          <w:numId w:val="0"/>
        </w:numPr>
        <w:ind w:left="734" w:hanging="547"/>
      </w:pPr>
      <w:r>
        <w:t>A</w:t>
      </w:r>
      <w:r w:rsidRPr="00BE6A21">
        <w:rPr>
          <w:lang w:val="ru-RU"/>
        </w:rPr>
        <w:t>29.</w:t>
      </w:r>
      <w:r w:rsidRPr="00BE6A21">
        <w:rPr>
          <w:lang w:val="ru-RU"/>
        </w:rPr>
        <w:tab/>
      </w:r>
      <w:r w:rsidR="00BE6A21" w:rsidRPr="00BF670A">
        <w:rPr>
          <w:color w:val="000000"/>
          <w:lang w:val="kk-KZ" w:eastAsia="ru-RU"/>
        </w:rPr>
        <w:t>М</w:t>
      </w:r>
      <w:r w:rsidR="00BE6A21" w:rsidRPr="00BF670A">
        <w:rPr>
          <w:color w:val="000000"/>
          <w:lang w:eastAsia="ru-RU"/>
        </w:rPr>
        <w:t>T</w:t>
      </w:r>
      <w:r w:rsidR="00BE6A21" w:rsidRPr="00BE6A21">
        <w:rPr>
          <w:color w:val="000000"/>
          <w:lang w:val="ru-RU" w:eastAsia="ru-RU"/>
        </w:rPr>
        <w:t xml:space="preserve"> каражаттары аркылуу ушул маалыматтарды иштетүүнүн жогорку ишенимдүүлүгүнөн улам, автоматташтырылган контролдоо каражаттарынын тестирлөө көлөмүн көбөйтүүнүн зарылдыгы болбой калышы мүмкүн. Автоматташтырылган контролдоо каражаты ырааттуу иштейт деп күтсө болот, эгерде программа (анын ичинде таблицалар, файлдар же программа тарабынан колдонулган башка туруктуу маалыматтар) өзгөртүлбөсө. Эгерде аудитор контролдоонун автоматташтырылган каражаты тийиштүү түрдө иштеп жаткандыгын белгилесе (контролдоо каражатын киргизүү учурунда же башка күнгө), ал бул контролдоо каражаты натыйжалуу иштеп жатканын аныктоо үчүн тест</w:t>
      </w:r>
      <w:r w:rsidR="00BE6A21" w:rsidRPr="00BF670A">
        <w:rPr>
          <w:color w:val="000000"/>
          <w:lang w:val="kk-KZ" w:eastAsia="ru-RU"/>
        </w:rPr>
        <w:t xml:space="preserve">ирлөө </w:t>
      </w:r>
      <w:r w:rsidR="00BE6A21" w:rsidRPr="00BE6A21">
        <w:rPr>
          <w:color w:val="000000"/>
          <w:lang w:val="ru-RU" w:eastAsia="ru-RU"/>
        </w:rPr>
        <w:t xml:space="preserve">өткөрүү жөнүндө маселени карап чыгышы мүмкүн. </w:t>
      </w:r>
      <w:r w:rsidR="00BE6A21" w:rsidRPr="00BF670A">
        <w:rPr>
          <w:color w:val="000000"/>
          <w:lang w:eastAsia="ru-RU"/>
        </w:rPr>
        <w:t>Мындай тестирлөө өз ичине төмөнкүлөрдү аныктоону камтышы мүмкүн:</w:t>
      </w:r>
    </w:p>
    <w:p w14:paraId="033E2DA5" w14:textId="77777777" w:rsidR="00992C89" w:rsidRDefault="00BE6A21">
      <w:pPr>
        <w:pStyle w:val="Indent"/>
        <w:numPr>
          <w:ilvl w:val="0"/>
          <w:numId w:val="69"/>
        </w:numPr>
        <w:tabs>
          <w:tab w:val="clear" w:pos="1379"/>
        </w:tabs>
        <w:ind w:left="1267" w:hanging="547"/>
      </w:pPr>
      <w:r w:rsidRPr="00BF670A">
        <w:rPr>
          <w:color w:val="000000"/>
          <w:lang w:eastAsia="ru-RU"/>
        </w:rPr>
        <w:t>аларга тиешелүү программаны өзгөртүүнү контролдоочу каражаттарсыз программага эч кандай өзгөртүүлөр киргизилбейт;</w:t>
      </w:r>
    </w:p>
    <w:p w14:paraId="0369BCD5" w14:textId="3CB12288" w:rsidR="00992C89" w:rsidRPr="00BE6A21" w:rsidRDefault="00BE6A21">
      <w:pPr>
        <w:pStyle w:val="Indent"/>
        <w:numPr>
          <w:ilvl w:val="0"/>
          <w:numId w:val="69"/>
        </w:numPr>
        <w:tabs>
          <w:tab w:val="clear" w:pos="1379"/>
        </w:tabs>
        <w:ind w:left="1267" w:hanging="547"/>
        <w:rPr>
          <w:lang w:val="ru-RU"/>
        </w:rPr>
      </w:pPr>
      <w:r w:rsidRPr="00BE6A21">
        <w:rPr>
          <w:lang w:val="ru-RU"/>
        </w:rPr>
        <w:t>операцияларды иштеп чыгуу үчүн программанын авторизацияланган версиясы колдонулат;</w:t>
      </w:r>
      <w:r w:rsidRPr="00BE6A21">
        <w:rPr>
          <w:lang w:val="kk-KZ"/>
        </w:rPr>
        <w:t xml:space="preserve"> </w:t>
      </w:r>
      <w:r w:rsidR="00C8464A">
        <w:rPr>
          <w:lang w:val="ru-RU"/>
        </w:rPr>
        <w:t>жана</w:t>
      </w:r>
      <w:r w:rsidRPr="00BE6A21">
        <w:rPr>
          <w:lang w:val="ru-RU"/>
        </w:rPr>
        <w:t xml:space="preserve"> </w:t>
      </w:r>
    </w:p>
    <w:p w14:paraId="0A7DD91A" w14:textId="77777777" w:rsidR="00992C89" w:rsidRPr="00BE6A21" w:rsidRDefault="00BE6A21">
      <w:pPr>
        <w:pStyle w:val="Indent"/>
        <w:numPr>
          <w:ilvl w:val="0"/>
          <w:numId w:val="69"/>
        </w:numPr>
        <w:tabs>
          <w:tab w:val="clear" w:pos="1379"/>
        </w:tabs>
        <w:ind w:left="1267" w:hanging="547"/>
        <w:rPr>
          <w:lang w:val="ru-RU"/>
        </w:rPr>
      </w:pPr>
      <w:r w:rsidRPr="00BE6A21">
        <w:rPr>
          <w:color w:val="000000"/>
          <w:lang w:val="ru-RU" w:eastAsia="ru-RU"/>
        </w:rPr>
        <w:lastRenderedPageBreak/>
        <w:t>башка тийиштүү жалпы контролдоо каражаттары натыйжалуу болуп саналат</w:t>
      </w:r>
      <w:r w:rsidRPr="00BF670A">
        <w:rPr>
          <w:color w:val="000000"/>
          <w:lang w:val="kk-KZ" w:eastAsia="ru-RU"/>
        </w:rPr>
        <w:t>.</w:t>
      </w:r>
    </w:p>
    <w:p w14:paraId="18FE7AE1" w14:textId="77777777" w:rsidR="00992C89" w:rsidRPr="002A489B" w:rsidRDefault="00BE6A21">
      <w:pPr>
        <w:pStyle w:val="NumberedParagraph-BulletelistLeft0Firstline0"/>
        <w:numPr>
          <w:ilvl w:val="0"/>
          <w:numId w:val="0"/>
        </w:numPr>
        <w:ind w:left="720"/>
        <w:rPr>
          <w:lang w:val="ru-RU"/>
        </w:rPr>
      </w:pPr>
      <w:r w:rsidRPr="00BE6A21">
        <w:rPr>
          <w:color w:val="000000"/>
          <w:lang w:val="ru-RU" w:eastAsia="ru-RU"/>
        </w:rPr>
        <w:t xml:space="preserve">Мындай тестирлөө, ошондой эле программага эч кандай өзгөртүүлөр киргизилген эмес деген аныктаманы камтышы мүмкүн, бул, адатта, </w:t>
      </w:r>
      <w:r w:rsidRPr="00BF670A">
        <w:rPr>
          <w:color w:val="000000"/>
          <w:lang w:val="kk-KZ" w:eastAsia="ru-RU"/>
        </w:rPr>
        <w:t>ишкана па</w:t>
      </w:r>
      <w:r w:rsidRPr="00BE6A21">
        <w:rPr>
          <w:color w:val="000000"/>
          <w:lang w:val="ru-RU" w:eastAsia="ru-RU"/>
        </w:rPr>
        <w:t xml:space="preserve">кеттелген программалык камсыздоону өзгөртпөстөн же колдобостон колдонгондо болот. </w:t>
      </w:r>
      <w:r w:rsidRPr="002A489B">
        <w:rPr>
          <w:color w:val="000000"/>
          <w:lang w:val="ru-RU" w:eastAsia="ru-RU"/>
        </w:rPr>
        <w:t xml:space="preserve">Мисалы, белгилүү бир мезгил ичинде уруксатсыз кирүүгө мүмкүн болгон аудитордук далилдерди алуу үчүн аудитор </w:t>
      </w:r>
      <w:r w:rsidRPr="00BF670A">
        <w:rPr>
          <w:color w:val="000000"/>
          <w:lang w:val="kk-KZ" w:eastAsia="ru-RU"/>
        </w:rPr>
        <w:t>М</w:t>
      </w:r>
      <w:r w:rsidRPr="00BF670A">
        <w:rPr>
          <w:color w:val="000000"/>
          <w:lang w:eastAsia="ru-RU"/>
        </w:rPr>
        <w:t>T</w:t>
      </w:r>
      <w:r w:rsidRPr="00BF670A">
        <w:rPr>
          <w:color w:val="000000"/>
          <w:lang w:val="kk-KZ" w:eastAsia="ru-RU"/>
        </w:rPr>
        <w:t xml:space="preserve">нын </w:t>
      </w:r>
      <w:r w:rsidRPr="002A489B">
        <w:rPr>
          <w:color w:val="000000"/>
          <w:lang w:val="ru-RU" w:eastAsia="ru-RU"/>
        </w:rPr>
        <w:t>коопсуздугуна жооп берүүчү администратордун жазууларын карап чыга алат.</w:t>
      </w:r>
    </w:p>
    <w:p w14:paraId="75BCB60C" w14:textId="77777777" w:rsidR="00992C89" w:rsidRPr="00BE6A21" w:rsidRDefault="00BE6A21">
      <w:pPr>
        <w:pStyle w:val="NumberedParagraph-BulletelistLeft0Firstline0"/>
        <w:numPr>
          <w:ilvl w:val="0"/>
          <w:numId w:val="0"/>
        </w:numPr>
        <w:spacing w:before="180"/>
        <w:ind w:left="547" w:hanging="547"/>
        <w:jc w:val="left"/>
        <w:rPr>
          <w:lang w:val="ru-RU"/>
        </w:rPr>
      </w:pPr>
      <w:r w:rsidRPr="00BE6A21">
        <w:rPr>
          <w:iCs/>
          <w:color w:val="000000"/>
          <w:lang w:val="ru-RU" w:eastAsia="ru-RU"/>
        </w:rPr>
        <w:t>Контролдоонун кыйыр каражаттарын тестирлөө</w:t>
      </w:r>
      <w:r w:rsidRPr="00BE6A21">
        <w:rPr>
          <w:iCs/>
          <w:color w:val="000000"/>
          <w:lang w:val="kk-KZ" w:eastAsia="ru-RU"/>
        </w:rPr>
        <w:t xml:space="preserve"> </w:t>
      </w:r>
      <w:r w:rsidRPr="00BE6A21">
        <w:rPr>
          <w:iCs/>
          <w:color w:val="000000"/>
          <w:lang w:val="ru-RU" w:eastAsia="ru-RU"/>
        </w:rPr>
        <w:t>(10(</w:t>
      </w:r>
      <w:r w:rsidRPr="00BE6A21">
        <w:rPr>
          <w:iCs/>
          <w:color w:val="000000"/>
          <w:lang w:eastAsia="ru-RU"/>
        </w:rPr>
        <w:t>b</w:t>
      </w:r>
      <w:r w:rsidRPr="00BE6A21">
        <w:rPr>
          <w:iCs/>
          <w:color w:val="000000"/>
          <w:lang w:val="ru-RU" w:eastAsia="ru-RU"/>
        </w:rPr>
        <w:t>)</w:t>
      </w:r>
      <w:r w:rsidRPr="00BE6A21">
        <w:rPr>
          <w:iCs/>
          <w:color w:val="000000"/>
          <w:lang w:val="kk-KZ" w:eastAsia="ru-RU"/>
        </w:rPr>
        <w:t>-</w:t>
      </w:r>
      <w:r w:rsidRPr="00BE6A21">
        <w:rPr>
          <w:iCs/>
          <w:color w:val="000000"/>
          <w:lang w:val="ru-RU" w:eastAsia="ru-RU"/>
        </w:rPr>
        <w:t>пунктун караңыз)</w:t>
      </w:r>
    </w:p>
    <w:p w14:paraId="63A0D907" w14:textId="77777777" w:rsidR="00BE6A21" w:rsidRDefault="00992C89">
      <w:pPr>
        <w:pStyle w:val="NumberedParagraph-BulletelistLeft0Firstline0"/>
        <w:numPr>
          <w:ilvl w:val="0"/>
          <w:numId w:val="0"/>
        </w:numPr>
        <w:ind w:left="734" w:hanging="547"/>
        <w:rPr>
          <w:color w:val="000000"/>
          <w:lang w:val="ru-RU" w:eastAsia="ru-RU"/>
        </w:rPr>
      </w:pPr>
      <w:r>
        <w:t>A</w:t>
      </w:r>
      <w:r w:rsidRPr="00BE6A21">
        <w:rPr>
          <w:lang w:val="ru-RU"/>
        </w:rPr>
        <w:t>30.</w:t>
      </w:r>
      <w:r w:rsidRPr="00BE6A21">
        <w:rPr>
          <w:lang w:val="ru-RU"/>
        </w:rPr>
        <w:tab/>
      </w:r>
      <w:r w:rsidR="00BE6A21" w:rsidRPr="00BE6A21">
        <w:rPr>
          <w:color w:val="000000"/>
          <w:lang w:val="ru-RU" w:eastAsia="ru-RU"/>
        </w:rPr>
        <w:t xml:space="preserve">Айрым жагдайларда, контролдоонун кыйыр каражаттарынын операциялык натыйжалуулугун тастыктаган аудитордук далилдерди алуу зарыл болушу мүмкүн. Мисалы, кредиттик лимиттен ашкан сатуулардын тизмесин камтыган четтөөлөр тууралуу колдонуучуларды текшерүү отчетторунун натыйжалуулугун тестирлөөдө, мындай колдонуучуларды текшерүү жана аны менен байланышкан түзөтүү иштери аудитор үчүн түздөн-түз мааниси бар контролдоо каражатын билдирет. Отчеттордо камтылган маалыматтын тактыгын контролдоо каражаттары (мисалы, маалыматтык технологияларды контролдоонун жалпы каражаттары) </w:t>
      </w:r>
      <w:r w:rsidR="00BE6A21" w:rsidRPr="00BF670A">
        <w:rPr>
          <w:color w:val="000000"/>
          <w:lang w:val="kk-KZ" w:eastAsia="ru-RU"/>
        </w:rPr>
        <w:t>«</w:t>
      </w:r>
      <w:r w:rsidR="00BE6A21" w:rsidRPr="00BE6A21">
        <w:rPr>
          <w:color w:val="000000"/>
          <w:lang w:val="ru-RU" w:eastAsia="ru-RU"/>
        </w:rPr>
        <w:t>кыйыр</w:t>
      </w:r>
      <w:r w:rsidR="00BE6A21" w:rsidRPr="00BF670A">
        <w:rPr>
          <w:color w:val="000000"/>
          <w:lang w:val="kk-KZ" w:eastAsia="ru-RU"/>
        </w:rPr>
        <w:t>»</w:t>
      </w:r>
      <w:r w:rsidR="00BE6A21" w:rsidRPr="00BE6A21">
        <w:rPr>
          <w:color w:val="000000"/>
          <w:lang w:val="ru-RU" w:eastAsia="ru-RU"/>
        </w:rPr>
        <w:t xml:space="preserve"> контролдоо каражаттары катары квалификацияланат.</w:t>
      </w:r>
    </w:p>
    <w:p w14:paraId="2CB2C653" w14:textId="77777777" w:rsidR="00992C89" w:rsidRPr="00BE6A21" w:rsidRDefault="00992C89">
      <w:pPr>
        <w:pStyle w:val="NumberedParagraph-BulletelistLeft0Firstline0"/>
        <w:numPr>
          <w:ilvl w:val="0"/>
          <w:numId w:val="0"/>
        </w:numPr>
        <w:ind w:left="734" w:hanging="547"/>
        <w:rPr>
          <w:lang w:val="ru-RU"/>
        </w:rPr>
      </w:pPr>
      <w:r>
        <w:t>A</w:t>
      </w:r>
      <w:r w:rsidRPr="00BE6A21">
        <w:rPr>
          <w:lang w:val="ru-RU"/>
        </w:rPr>
        <w:t>31.</w:t>
      </w:r>
      <w:r w:rsidRPr="00BE6A21">
        <w:rPr>
          <w:lang w:val="ru-RU"/>
        </w:rPr>
        <w:tab/>
      </w:r>
      <w:r w:rsidR="00BE6A21" w:rsidRPr="00BF670A">
        <w:rPr>
          <w:color w:val="000000"/>
          <w:lang w:val="kk-KZ" w:eastAsia="ru-RU"/>
        </w:rPr>
        <w:t>М</w:t>
      </w:r>
      <w:r w:rsidR="00BE6A21" w:rsidRPr="00BF670A">
        <w:rPr>
          <w:color w:val="000000"/>
          <w:lang w:eastAsia="ru-RU"/>
        </w:rPr>
        <w:t>T</w:t>
      </w:r>
      <w:r w:rsidR="00BE6A21" w:rsidRPr="00BE6A21">
        <w:rPr>
          <w:color w:val="000000"/>
          <w:lang w:val="ru-RU" w:eastAsia="ru-RU"/>
        </w:rPr>
        <w:t xml:space="preserve"> каражаттары менен маалыматтарды иштеп чыгуунун кыйла жогорку ишенимдүүлүгүнөн улам, ишкананы контролдоонун жалпы каражаттарынын операциялык натыйжалуулугуна карата аудитордук далилдер менен автоматташтырылган </w:t>
      </w:r>
      <w:r w:rsidR="00BE6A21" w:rsidRPr="00BF670A">
        <w:rPr>
          <w:color w:val="000000"/>
          <w:lang w:val="kk-KZ" w:eastAsia="ru-RU"/>
        </w:rPr>
        <w:t xml:space="preserve">колдонмо </w:t>
      </w:r>
      <w:r w:rsidR="00BE6A21" w:rsidRPr="00BE6A21">
        <w:rPr>
          <w:color w:val="000000"/>
          <w:lang w:val="ru-RU" w:eastAsia="ru-RU"/>
        </w:rPr>
        <w:t>контролдоо каражаттарын колдонууга карата аудитордук далилдерди</w:t>
      </w:r>
      <w:r w:rsidR="00BE6A21" w:rsidRPr="00BF670A">
        <w:rPr>
          <w:color w:val="000000"/>
          <w:lang w:val="kk-KZ" w:eastAsia="ru-RU"/>
        </w:rPr>
        <w:t>н</w:t>
      </w:r>
      <w:r w:rsidR="00BE6A21" w:rsidRPr="00BE6A21">
        <w:rPr>
          <w:color w:val="000000"/>
          <w:lang w:val="ru-RU" w:eastAsia="ru-RU"/>
        </w:rPr>
        <w:t xml:space="preserve"> айкалышын кароо (тактап айтканда, өзгөртүүлөрдүн киргизилишин контролдоо каражаттары) да, ошондой эле алардын ишинин натыйжалуулугуна салмактуу аудитордук далилдерди бере алат.</w:t>
      </w:r>
    </w:p>
    <w:p w14:paraId="616F1D64" w14:textId="77777777" w:rsidR="00992C89" w:rsidRPr="00BE6A21" w:rsidRDefault="00BE6A21">
      <w:pPr>
        <w:pStyle w:val="NumberedParagraph-BulletelistLeft0Firstline0"/>
        <w:numPr>
          <w:ilvl w:val="0"/>
          <w:numId w:val="0"/>
        </w:numPr>
        <w:spacing w:before="240"/>
        <w:ind w:left="547" w:hanging="547"/>
        <w:jc w:val="left"/>
        <w:rPr>
          <w:lang w:val="ru-RU"/>
        </w:rPr>
      </w:pPr>
      <w:r w:rsidRPr="00BE6A21">
        <w:rPr>
          <w:iCs/>
          <w:color w:val="000000"/>
          <w:lang w:val="ru-RU" w:eastAsia="ru-RU"/>
        </w:rPr>
        <w:t>Контролдоо каражаттарына тестирлөө жүргүзүү мөөнөттөрү</w:t>
      </w:r>
    </w:p>
    <w:p w14:paraId="7EC76ADA" w14:textId="77777777" w:rsidR="00992C89" w:rsidRPr="00BE6A21" w:rsidRDefault="00BE6A21">
      <w:pPr>
        <w:pStyle w:val="NumberedParagraph-BulletelistLeft0Firstline0"/>
        <w:numPr>
          <w:ilvl w:val="0"/>
          <w:numId w:val="0"/>
        </w:numPr>
        <w:ind w:left="547" w:hanging="547"/>
        <w:jc w:val="left"/>
        <w:rPr>
          <w:lang w:val="ru-RU"/>
        </w:rPr>
      </w:pPr>
      <w:r w:rsidRPr="00BE6A21">
        <w:rPr>
          <w:iCs/>
          <w:color w:val="000000"/>
          <w:lang w:val="ru-RU" w:eastAsia="ru-RU"/>
        </w:rPr>
        <w:t>Аудитор көзөмөл каражаттарына таянууга ниеттене турган мезгил (11-пунктту караңыз)</w:t>
      </w:r>
    </w:p>
    <w:p w14:paraId="435B321E" w14:textId="77777777" w:rsidR="00992C89" w:rsidRPr="00BE6A21" w:rsidRDefault="00992C89">
      <w:pPr>
        <w:pStyle w:val="NumberedParagraph-BulletelistLeft0Firstline0"/>
        <w:numPr>
          <w:ilvl w:val="0"/>
          <w:numId w:val="0"/>
        </w:numPr>
        <w:ind w:left="734" w:hanging="547"/>
        <w:rPr>
          <w:spacing w:val="-4"/>
          <w:lang w:val="ru-RU"/>
        </w:rPr>
      </w:pPr>
      <w:r>
        <w:rPr>
          <w:spacing w:val="-4"/>
        </w:rPr>
        <w:t>A</w:t>
      </w:r>
      <w:r w:rsidRPr="00BE6A21">
        <w:rPr>
          <w:spacing w:val="-4"/>
          <w:lang w:val="ru-RU"/>
        </w:rPr>
        <w:t>32.</w:t>
      </w:r>
      <w:r w:rsidRPr="00BE6A21">
        <w:rPr>
          <w:spacing w:val="-4"/>
          <w:lang w:val="ru-RU"/>
        </w:rPr>
        <w:tab/>
      </w:r>
      <w:r w:rsidR="00BE6A21" w:rsidRPr="00BE6A21">
        <w:rPr>
          <w:color w:val="000000"/>
          <w:spacing w:val="-4"/>
          <w:lang w:val="ru-RU" w:eastAsia="ru-RU"/>
        </w:rPr>
        <w:t xml:space="preserve">Белгилүү бир учурга гана тиешелүү аудитордук далилдер, аудитордун максаттары үчүн жетиштүү болушу мүмкүн, мисалы, отчеттук мезгилдин аягында инвентаризациялоо үчүн контролдоо каражаттарын тестирлөөдө. Эгерде аудитор белгилүү бир убакыт аралыгында кандайдыр-бир контролдоо каражатына таянууга ниеттенсе, ушул мезгил ичиндеги тийиштүү учурларда ушул контролдоо каражатын колдонуунун операциялык натыйжалуулугуна аудитордук далилдерди берүүгө жөндөмдүү тестирлөө өткөрүү максатка ылайыктуу. Мындай тестирлөө </w:t>
      </w:r>
      <w:r w:rsidR="00BE6A21" w:rsidRPr="00BE6A21">
        <w:rPr>
          <w:color w:val="000000"/>
          <w:spacing w:val="-4"/>
          <w:lang w:val="ru-RU" w:eastAsia="ru-RU"/>
        </w:rPr>
        <w:lastRenderedPageBreak/>
        <w:t>ишкананын контролдоо каражаттарынын мониторингин тестирлөөнү камтышы мүмкүн</w:t>
      </w:r>
      <w:r w:rsidRPr="00BE6A21">
        <w:rPr>
          <w:spacing w:val="-4"/>
          <w:lang w:val="ru-RU"/>
        </w:rPr>
        <w:t xml:space="preserve">. </w:t>
      </w:r>
    </w:p>
    <w:p w14:paraId="1C9E8BBB" w14:textId="77777777" w:rsidR="00992C89" w:rsidRPr="00BE6A21" w:rsidRDefault="00BE6A21">
      <w:pPr>
        <w:pStyle w:val="NumberedParagraph-BulletelistLeft0Firstline0"/>
        <w:numPr>
          <w:ilvl w:val="0"/>
          <w:numId w:val="0"/>
        </w:numPr>
        <w:spacing w:before="180"/>
        <w:ind w:left="547" w:hanging="547"/>
        <w:jc w:val="left"/>
        <w:rPr>
          <w:i/>
          <w:iCs/>
          <w:lang w:val="ru-RU"/>
        </w:rPr>
      </w:pPr>
      <w:r w:rsidRPr="00BE6A21">
        <w:rPr>
          <w:color w:val="000000"/>
          <w:lang w:val="ru-RU" w:eastAsia="ru-RU"/>
        </w:rPr>
        <w:t>Мезгил аралыгында алынган аудитордук далилдерди пайдалануу (12(</w:t>
      </w:r>
      <w:r w:rsidRPr="00BF670A">
        <w:rPr>
          <w:color w:val="000000"/>
          <w:lang w:eastAsia="ru-RU"/>
        </w:rPr>
        <w:t>b</w:t>
      </w:r>
      <w:r w:rsidRPr="00BE6A21">
        <w:rPr>
          <w:color w:val="000000"/>
          <w:lang w:val="ru-RU" w:eastAsia="ru-RU"/>
        </w:rPr>
        <w:t>)</w:t>
      </w:r>
      <w:r w:rsidRPr="00BF670A">
        <w:rPr>
          <w:color w:val="000000"/>
          <w:lang w:val="kk-KZ" w:eastAsia="ru-RU"/>
        </w:rPr>
        <w:t>-</w:t>
      </w:r>
      <w:r w:rsidRPr="00BE6A21">
        <w:rPr>
          <w:color w:val="000000"/>
          <w:lang w:val="ru-RU" w:eastAsia="ru-RU"/>
        </w:rPr>
        <w:t>пунктун караңыз)</w:t>
      </w:r>
    </w:p>
    <w:p w14:paraId="09634ED1" w14:textId="77777777" w:rsidR="00992C89" w:rsidRPr="00BE6A21" w:rsidRDefault="00992C89">
      <w:pPr>
        <w:pStyle w:val="NumberedParagraph-BulletelistLeft0Firstline0"/>
        <w:numPr>
          <w:ilvl w:val="0"/>
          <w:numId w:val="0"/>
        </w:numPr>
        <w:ind w:left="734" w:hanging="547"/>
        <w:rPr>
          <w:lang w:val="ru-RU"/>
        </w:rPr>
      </w:pPr>
      <w:r>
        <w:t>A</w:t>
      </w:r>
      <w:r w:rsidRPr="00BE6A21">
        <w:rPr>
          <w:lang w:val="ru-RU"/>
        </w:rPr>
        <w:t>33.</w:t>
      </w:r>
      <w:r w:rsidRPr="00BE6A21">
        <w:rPr>
          <w:lang w:val="ru-RU"/>
        </w:rPr>
        <w:tab/>
      </w:r>
      <w:r w:rsidR="00BE6A21" w:rsidRPr="00BE6A21">
        <w:rPr>
          <w:color w:val="000000"/>
          <w:lang w:val="ru-RU" w:eastAsia="ru-RU"/>
        </w:rPr>
        <w:t>Кандай кошумча аудитордук далилдерди мезгил аралыгынан кийинки мезгил ичинде иштеген контролдоо каражаттарына карата алуу зарыл экендигин аныктоого тиешелүү факторлор төмөнкүлөрдү камтыйт:</w:t>
      </w:r>
    </w:p>
    <w:p w14:paraId="41D35F26" w14:textId="77777777" w:rsidR="00BE6A21" w:rsidRPr="002A489B" w:rsidRDefault="00BE6A21">
      <w:pPr>
        <w:pStyle w:val="Indent"/>
        <w:numPr>
          <w:ilvl w:val="0"/>
          <w:numId w:val="69"/>
        </w:numPr>
        <w:tabs>
          <w:tab w:val="clear" w:pos="1379"/>
        </w:tabs>
        <w:ind w:left="1267" w:hanging="547"/>
        <w:rPr>
          <w:lang w:val="ru-RU"/>
        </w:rPr>
      </w:pPr>
      <w:r w:rsidRPr="002A489B">
        <w:rPr>
          <w:color w:val="000000"/>
          <w:lang w:val="ru-RU" w:eastAsia="ru-RU"/>
        </w:rPr>
        <w:t>өбөлгөлөө деңгээлинде олуттуу бурмалоолордун бааланган тобокелдиктеринин маанилүүлүгүн;</w:t>
      </w:r>
    </w:p>
    <w:p w14:paraId="64F6099F" w14:textId="77777777" w:rsidR="00BE6A21" w:rsidRPr="002A489B" w:rsidRDefault="00BE6A21">
      <w:pPr>
        <w:pStyle w:val="Indent"/>
        <w:numPr>
          <w:ilvl w:val="0"/>
          <w:numId w:val="69"/>
        </w:numPr>
        <w:tabs>
          <w:tab w:val="clear" w:pos="1379"/>
        </w:tabs>
        <w:ind w:left="1267" w:hanging="547"/>
        <w:rPr>
          <w:lang w:val="ru-RU"/>
        </w:rPr>
      </w:pPr>
      <w:r w:rsidRPr="00BF670A">
        <w:rPr>
          <w:color w:val="000000"/>
          <w:lang w:val="kk-KZ" w:eastAsia="ru-RU"/>
        </w:rPr>
        <w:t xml:space="preserve">аралык </w:t>
      </w:r>
      <w:r w:rsidRPr="002A489B">
        <w:rPr>
          <w:color w:val="000000"/>
          <w:lang w:val="ru-RU" w:eastAsia="ru-RU"/>
        </w:rPr>
        <w:t>мезгил ичинде тестирленген конкреттүү контролдоо каражаттары жана маалыматтык системадагы, процесстеги жана персоналдагы өзгөрүүлөрдү кошкондо, тестирлөөдөн кийин орун алган маанилүү өзгөрүүлөрдү;</w:t>
      </w:r>
    </w:p>
    <w:p w14:paraId="4DDC0A47" w14:textId="77777777" w:rsidR="00992C89" w:rsidRPr="002A489B" w:rsidRDefault="00BE6A21">
      <w:pPr>
        <w:pStyle w:val="Indent"/>
        <w:numPr>
          <w:ilvl w:val="0"/>
          <w:numId w:val="69"/>
        </w:numPr>
        <w:tabs>
          <w:tab w:val="clear" w:pos="1379"/>
        </w:tabs>
        <w:ind w:left="1267" w:hanging="547"/>
        <w:rPr>
          <w:lang w:val="ru-RU"/>
        </w:rPr>
      </w:pPr>
      <w:r w:rsidRPr="002A489B">
        <w:rPr>
          <w:color w:val="000000"/>
          <w:lang w:val="ru-RU" w:eastAsia="ru-RU"/>
        </w:rPr>
        <w:t>ушул контролдоо каражаттарынын операциялык натыйжалуулугуна карата аудитордук далилдердин канчалык деңгээлде алынганы;</w:t>
      </w:r>
    </w:p>
    <w:p w14:paraId="0D8326C1" w14:textId="77777777" w:rsidR="00992C89" w:rsidRDefault="00BE6A21">
      <w:pPr>
        <w:pStyle w:val="Indent"/>
        <w:numPr>
          <w:ilvl w:val="0"/>
          <w:numId w:val="69"/>
        </w:numPr>
        <w:tabs>
          <w:tab w:val="clear" w:pos="1379"/>
        </w:tabs>
        <w:ind w:left="1267" w:hanging="547"/>
      </w:pPr>
      <w:r>
        <w:rPr>
          <w:lang w:val="ru-RU"/>
        </w:rPr>
        <w:t xml:space="preserve"> </w:t>
      </w:r>
      <w:r w:rsidRPr="00BF670A">
        <w:rPr>
          <w:color w:val="000000"/>
          <w:lang w:eastAsia="ru-RU"/>
        </w:rPr>
        <w:t>калган мезгилдин узактыгы;</w:t>
      </w:r>
    </w:p>
    <w:p w14:paraId="7B726F3C" w14:textId="77777777" w:rsidR="00992C89" w:rsidRDefault="00BE6A21">
      <w:pPr>
        <w:pStyle w:val="Indent"/>
        <w:numPr>
          <w:ilvl w:val="0"/>
          <w:numId w:val="69"/>
        </w:numPr>
        <w:tabs>
          <w:tab w:val="clear" w:pos="1379"/>
        </w:tabs>
        <w:ind w:left="1267" w:hanging="547"/>
      </w:pPr>
      <w:r w:rsidRPr="00BF670A">
        <w:rPr>
          <w:color w:val="000000"/>
          <w:lang w:eastAsia="ru-RU"/>
        </w:rPr>
        <w:t>аудитор контролдоо каражаттарынын ишенимдүүлүгүнүн негизинде кийинки маани-маңызы боюнча текшерүү жол-жоболорунун көлөмүн кыскартууга ниеттенип жаткан деңгээл;</w:t>
      </w:r>
    </w:p>
    <w:p w14:paraId="702248AE" w14:textId="77777777" w:rsidR="00992C89" w:rsidRDefault="00BE6A21">
      <w:pPr>
        <w:pStyle w:val="Indent"/>
        <w:numPr>
          <w:ilvl w:val="0"/>
          <w:numId w:val="69"/>
        </w:numPr>
        <w:tabs>
          <w:tab w:val="clear" w:pos="1379"/>
        </w:tabs>
        <w:ind w:left="1267" w:hanging="547"/>
      </w:pPr>
      <w:r w:rsidRPr="00BF670A">
        <w:rPr>
          <w:color w:val="000000"/>
          <w:lang w:eastAsia="ru-RU"/>
        </w:rPr>
        <w:t>контролдук чөйрө</w:t>
      </w:r>
      <w:r w:rsidRPr="00BF670A">
        <w:rPr>
          <w:color w:val="000000"/>
          <w:lang w:val="kk-KZ" w:eastAsia="ru-RU"/>
        </w:rPr>
        <w:t>.</w:t>
      </w:r>
    </w:p>
    <w:p w14:paraId="6E4B2D06" w14:textId="77777777" w:rsidR="00992C89" w:rsidRDefault="00992C89">
      <w:pPr>
        <w:pStyle w:val="NumberedParagraph-BulletelistLeft0Firstline0"/>
        <w:numPr>
          <w:ilvl w:val="0"/>
          <w:numId w:val="0"/>
        </w:numPr>
        <w:ind w:left="734" w:hanging="547"/>
        <w:rPr>
          <w:spacing w:val="-4"/>
        </w:rPr>
      </w:pPr>
      <w:r>
        <w:rPr>
          <w:spacing w:val="-4"/>
        </w:rPr>
        <w:t>A34.</w:t>
      </w:r>
      <w:r>
        <w:rPr>
          <w:spacing w:val="-4"/>
        </w:rPr>
        <w:tab/>
      </w:r>
      <w:r w:rsidR="00BE6A21" w:rsidRPr="00BF670A">
        <w:rPr>
          <w:color w:val="000000"/>
          <w:lang w:eastAsia="ru-RU"/>
        </w:rPr>
        <w:t>Кошумча аудитордук далилдер</w:t>
      </w:r>
      <w:r w:rsidR="00BE6A21" w:rsidRPr="00BF670A">
        <w:rPr>
          <w:color w:val="000000"/>
          <w:lang w:val="kk-KZ" w:eastAsia="ru-RU"/>
        </w:rPr>
        <w:t>,</w:t>
      </w:r>
      <w:r w:rsidR="00BE6A21" w:rsidRPr="00BF670A">
        <w:rPr>
          <w:color w:val="000000"/>
          <w:lang w:eastAsia="ru-RU"/>
        </w:rPr>
        <w:t xml:space="preserve"> мисалы, контролдоо каражаттарын калган мезгилге карата тестирлөөнүн натыйжаларын жайылтуунун эсебинен же </w:t>
      </w:r>
      <w:r w:rsidR="00BE6A21" w:rsidRPr="00BF670A">
        <w:rPr>
          <w:color w:val="000000"/>
          <w:lang w:val="kk-KZ" w:eastAsia="ru-RU"/>
        </w:rPr>
        <w:t xml:space="preserve">ишкана </w:t>
      </w:r>
      <w:r w:rsidR="00BE6A21" w:rsidRPr="00BF670A">
        <w:rPr>
          <w:color w:val="000000"/>
          <w:lang w:eastAsia="ru-RU"/>
        </w:rPr>
        <w:t>тарабынан контролдоо каражаттарынын мониторингин тестирлөөнүн эсебинен алынышы мүмкүн.</w:t>
      </w:r>
    </w:p>
    <w:p w14:paraId="550B3C16" w14:textId="77777777" w:rsidR="00992C89" w:rsidRPr="00BE6A21" w:rsidRDefault="00BE6A21">
      <w:pPr>
        <w:pStyle w:val="NumberedParagraph-BulletelistLeft0Firstline0"/>
        <w:numPr>
          <w:ilvl w:val="0"/>
          <w:numId w:val="0"/>
        </w:numPr>
        <w:spacing w:before="180"/>
        <w:ind w:left="547" w:hanging="547"/>
        <w:jc w:val="left"/>
      </w:pPr>
      <w:r w:rsidRPr="00BE6A21">
        <w:rPr>
          <w:iCs/>
          <w:color w:val="000000"/>
          <w:lang w:eastAsia="ru-RU"/>
        </w:rPr>
        <w:t>Мурдагы аудитордук тапшырмалардын жүрүшүндө алынган аудитордук далилдерди пайдалануу (13-пунктту караңыз)</w:t>
      </w:r>
    </w:p>
    <w:p w14:paraId="2B0CEA0A" w14:textId="77777777" w:rsidR="00BE6A21" w:rsidRDefault="00992C89" w:rsidP="00BE6A21">
      <w:pPr>
        <w:pStyle w:val="NumberedParagraph-BulletelistLeft0Firstline0"/>
        <w:numPr>
          <w:ilvl w:val="0"/>
          <w:numId w:val="0"/>
        </w:numPr>
        <w:ind w:left="734" w:hanging="547"/>
        <w:rPr>
          <w:color w:val="000000"/>
          <w:lang w:eastAsia="ru-RU"/>
        </w:rPr>
      </w:pPr>
      <w:r>
        <w:t>A35.</w:t>
      </w:r>
      <w:r>
        <w:rPr>
          <w:b/>
        </w:rPr>
        <w:tab/>
      </w:r>
      <w:r w:rsidR="00BE6A21" w:rsidRPr="00BF670A">
        <w:rPr>
          <w:color w:val="000000"/>
          <w:lang w:eastAsia="ru-RU"/>
        </w:rPr>
        <w:t xml:space="preserve">Мурдагы аудитордук тапшырманын жүрүшүндөгү белгилүү жагдайларда алынган аудитордук далилдер, аудитор мындай далилдердин актуалдуулугун аныктоо боюнча аудитордук жол-жоболорду жүргүзүүдө аудитордук далил болушу мүмкүн. Мисалы, мурдагы аудитордук тапшырманы аткарууда аудитор автоматташтырылган контролдоо каражаттарынын тийиштүү түрдө иштеп жаткандыгын аныктап коюшу мүмкүн. Аудитор бул автоматташтырылган контролдоо каражаттарына, алардын натыйжалуу иштешине таасир берүүчү кандайдыр-бир өзгөртүүлөр киргизилгени тууралуу аудитордук далилдерди, мисалы, ишкананын жетекчилигине сурамжылоо жүргүзүү жана кайсы контролдоо каражаттарына өзгөртүүлөр киргизилгенин аныктоо үчүн кирүүнү каттоо журналдарын текшерүү жолу менен ала алат. Мындай </w:t>
      </w:r>
      <w:r w:rsidR="00BE6A21" w:rsidRPr="00BF670A">
        <w:rPr>
          <w:color w:val="000000"/>
          <w:lang w:eastAsia="ru-RU"/>
        </w:rPr>
        <w:lastRenderedPageBreak/>
        <w:t>өзгөртүүлөрдү киргизүүгө тиешелүү аудитордук далилдерди карап чыгуу, учурдагы мезгилде алуу зарыл болгон мындай контролдоо каражаттарынын операциялык натыйжалуулугунун аудитордук далилдеринин болжолдуу көлөмүн көбөйтүү жана азайтуу зарылдыгын күбөлөндүрүшү мүмкүн.</w:t>
      </w:r>
    </w:p>
    <w:p w14:paraId="297B5781" w14:textId="77777777" w:rsidR="00992C89" w:rsidRPr="00BE6A21" w:rsidRDefault="00BE6A21" w:rsidP="00BE6A21">
      <w:pPr>
        <w:pStyle w:val="NumberedParagraph-BulletelistLeft0Firstline0"/>
        <w:numPr>
          <w:ilvl w:val="0"/>
          <w:numId w:val="0"/>
        </w:numPr>
      </w:pPr>
      <w:r w:rsidRPr="00BE6A21">
        <w:rPr>
          <w:iCs/>
          <w:color w:val="000000"/>
          <w:lang w:eastAsia="ru-RU"/>
        </w:rPr>
        <w:t>Мурунку аудитордук тапшырмалардан кийин өзгөртүлгөн контролдоо каражаттары (14(a)</w:t>
      </w:r>
      <w:r w:rsidRPr="00BE6A21">
        <w:rPr>
          <w:iCs/>
          <w:color w:val="000000"/>
          <w:lang w:val="kk-KZ" w:eastAsia="ru-RU"/>
        </w:rPr>
        <w:t>-</w:t>
      </w:r>
      <w:r w:rsidRPr="00BE6A21">
        <w:rPr>
          <w:iCs/>
          <w:color w:val="000000"/>
          <w:lang w:eastAsia="ru-RU"/>
        </w:rPr>
        <w:t>пунктун караңыз)</w:t>
      </w:r>
    </w:p>
    <w:p w14:paraId="7BD8A97B" w14:textId="77777777" w:rsidR="00992C89" w:rsidRDefault="00992C89">
      <w:pPr>
        <w:pStyle w:val="NumberedParagraph-BulletelistLeft0Firstline0"/>
        <w:numPr>
          <w:ilvl w:val="0"/>
          <w:numId w:val="0"/>
        </w:numPr>
        <w:ind w:left="734" w:hanging="547"/>
      </w:pPr>
      <w:r>
        <w:t>A36.</w:t>
      </w:r>
      <w:r>
        <w:rPr>
          <w:b/>
        </w:rPr>
        <w:tab/>
      </w:r>
      <w:r w:rsidR="00BE6A21" w:rsidRPr="00BF670A">
        <w:rPr>
          <w:color w:val="000000"/>
          <w:lang w:eastAsia="ru-RU"/>
        </w:rPr>
        <w:t xml:space="preserve">Мурунку аудитордук тапшырмалардын жүрүшүндө алынган аудитордук далилдердин актуалдуулугуна таасир этиши мүмкүн болгон өзгөртүүлөр, аудитордук далилдердин андан ары ишенимдүүлүгү үчүн негиз катары каралышы мүмкүн эмес. Мурунку аудитордук тапшырмалардын жүрүшүндө алынган аудитордук далилдердин жөндүүлүгүнө таасир этиши мүмкүн болгон өзгөртүүлөр, аудитордук далилдердин андан ары ишенимдүүлүгү үчүн негиз катары каралышы мүмкүн эмес. Мисалы, </w:t>
      </w:r>
      <w:r w:rsidR="00BE6A21" w:rsidRPr="00BF670A">
        <w:rPr>
          <w:color w:val="000000"/>
          <w:lang w:val="kk-KZ" w:eastAsia="ru-RU"/>
        </w:rPr>
        <w:t>ишкана</w:t>
      </w:r>
      <w:r w:rsidR="00BE6A21" w:rsidRPr="00BF670A">
        <w:rPr>
          <w:color w:val="000000"/>
          <w:lang w:eastAsia="ru-RU"/>
        </w:rPr>
        <w:t>га система тарабынан түзүлгөн жаңы отчеттуулукту алууга мүмкүндүк берген системага киргизилген өзгөртүүлөр, балким, мурунку аудиттен алынган аудитордук далилдердин актуалдуулугуна таасир этпейт, бирок маалыматтарды чогултуу жана иштетүү ыкмасын өзгөртүүдө, албетте, ага өз таасирин тийгизет.</w:t>
      </w:r>
    </w:p>
    <w:p w14:paraId="41EAC7AC" w14:textId="77777777" w:rsidR="00992C89" w:rsidRPr="00BE6A21" w:rsidRDefault="00BE6A21">
      <w:pPr>
        <w:pStyle w:val="NumberedParagraph-BulletelistLeft0Firstline0"/>
        <w:numPr>
          <w:ilvl w:val="0"/>
          <w:numId w:val="0"/>
        </w:numPr>
        <w:spacing w:before="180"/>
        <w:ind w:left="547" w:hanging="547"/>
        <w:jc w:val="left"/>
      </w:pPr>
      <w:r w:rsidRPr="00BE6A21">
        <w:rPr>
          <w:iCs/>
          <w:color w:val="000000"/>
          <w:lang w:eastAsia="ru-RU"/>
        </w:rPr>
        <w:t>Мурунку аудитордук тапшырмалардан кийин өзгөртүлбөгөн контролдоо каражаттары (14(b</w:t>
      </w:r>
      <w:r w:rsidRPr="00BE6A21">
        <w:rPr>
          <w:iCs/>
          <w:color w:val="000000"/>
          <w:lang w:val="kk-KZ" w:eastAsia="ru-RU"/>
        </w:rPr>
        <w:t>)-</w:t>
      </w:r>
      <w:r w:rsidRPr="00BE6A21">
        <w:rPr>
          <w:iCs/>
          <w:color w:val="000000"/>
          <w:lang w:eastAsia="ru-RU"/>
        </w:rPr>
        <w:t>пунктун караңыз)</w:t>
      </w:r>
    </w:p>
    <w:p w14:paraId="66FAF237" w14:textId="77777777" w:rsidR="00992C89" w:rsidRPr="00BE6A21" w:rsidRDefault="00BE6A21" w:rsidP="00BE6A21">
      <w:pPr>
        <w:pStyle w:val="NumberedParagraph-BulletelistLeft0Firstline0"/>
        <w:numPr>
          <w:ilvl w:val="0"/>
          <w:numId w:val="0"/>
        </w:numPr>
        <w:ind w:left="734" w:hanging="547"/>
      </w:pPr>
      <w:r>
        <w:t>A37.</w:t>
      </w:r>
      <w:r>
        <w:tab/>
      </w:r>
      <w:r w:rsidRPr="00BF670A">
        <w:rPr>
          <w:color w:val="000000"/>
          <w:lang w:eastAsia="ru-RU"/>
        </w:rPr>
        <w:t>Аудитордун мурунку аудитордук тапшырмалардын жүрүшүндө контролдоо каражаттарына карата алынган аудитордук далилдерине таянуу керекпи же жокпу:</w:t>
      </w:r>
    </w:p>
    <w:p w14:paraId="442B14ED" w14:textId="77777777" w:rsidR="00992C89" w:rsidRPr="00BE6A21" w:rsidRDefault="00992C89">
      <w:pPr>
        <w:pStyle w:val="NumberedParagraph-BulletelistLeft0Firstline0"/>
        <w:numPr>
          <w:ilvl w:val="0"/>
          <w:numId w:val="0"/>
        </w:numPr>
        <w:ind w:left="1267" w:hanging="547"/>
      </w:pPr>
      <w:r>
        <w:t>(a)</w:t>
      </w:r>
      <w:r>
        <w:tab/>
      </w:r>
      <w:r w:rsidR="00BE6A21" w:rsidRPr="00BF670A">
        <w:rPr>
          <w:color w:val="000000"/>
          <w:lang w:eastAsia="ru-RU"/>
        </w:rPr>
        <w:t>акыркы тестирлөө учурунан бери өзгөргөн жок;</w:t>
      </w:r>
    </w:p>
    <w:p w14:paraId="43CEA5FC" w14:textId="77777777" w:rsidR="00992C89" w:rsidRPr="00BE6A21" w:rsidRDefault="00992C89" w:rsidP="00BE6A21">
      <w:pPr>
        <w:pStyle w:val="NumberedParagraph-BulletelistLeft0Firstline0"/>
        <w:numPr>
          <w:ilvl w:val="0"/>
          <w:numId w:val="0"/>
        </w:numPr>
        <w:ind w:left="1267" w:hanging="547"/>
      </w:pPr>
      <w:r>
        <w:t>(b)</w:t>
      </w:r>
      <w:r>
        <w:tab/>
      </w:r>
      <w:r w:rsidR="00BE6A21" w:rsidRPr="00BF670A">
        <w:rPr>
          <w:color w:val="000000"/>
          <w:lang w:eastAsia="ru-RU"/>
        </w:rPr>
        <w:t>олуттуу тобокелдикти кыскартуу үчүн каралган контролдоо каражаттары болуп саналбайт деген чечими кесиптик ой жүгүртүүнүн предметин түзөт.</w:t>
      </w:r>
    </w:p>
    <w:p w14:paraId="69C27EE0" w14:textId="77777777" w:rsidR="00992C89" w:rsidRDefault="0025768C">
      <w:pPr>
        <w:pStyle w:val="NumberedParagraph-BulletelistLeft0Firstline0"/>
        <w:numPr>
          <w:ilvl w:val="0"/>
          <w:numId w:val="0"/>
        </w:numPr>
        <w:ind w:left="720"/>
      </w:pPr>
      <w:r w:rsidRPr="00BF670A">
        <w:rPr>
          <w:color w:val="000000"/>
          <w:lang w:eastAsia="ru-RU"/>
        </w:rPr>
        <w:t>Мындан тышкары, мындай контролдоо каражаттарынын кайталануучу тесттеринин ортосундагы убакыттын узактыгы, так ошондой эле кесипкөй ой жүгүртүүнүн предмети болуп эсептелинет, бирок 14(b)</w:t>
      </w:r>
      <w:r w:rsidRPr="00BF670A">
        <w:rPr>
          <w:color w:val="000000"/>
          <w:lang w:val="kk-KZ" w:eastAsia="ru-RU"/>
        </w:rPr>
        <w:t>-</w:t>
      </w:r>
      <w:r w:rsidRPr="00BF670A">
        <w:rPr>
          <w:color w:val="000000"/>
          <w:lang w:eastAsia="ru-RU"/>
        </w:rPr>
        <w:t>пунктуна ылайык, алар үч жылда бир жолудан кем эмес өткөрүлүүсү керек.</w:t>
      </w:r>
    </w:p>
    <w:p w14:paraId="658A3868" w14:textId="77777777" w:rsidR="00992C89" w:rsidRPr="0025768C" w:rsidRDefault="00992C89">
      <w:pPr>
        <w:pStyle w:val="NumberedParagraph-BulletelistLeft0Firstline0"/>
        <w:numPr>
          <w:ilvl w:val="0"/>
          <w:numId w:val="0"/>
        </w:numPr>
        <w:ind w:left="734" w:hanging="547"/>
        <w:rPr>
          <w:spacing w:val="-4"/>
        </w:rPr>
      </w:pPr>
      <w:r>
        <w:rPr>
          <w:spacing w:val="-4"/>
        </w:rPr>
        <w:t>A38.</w:t>
      </w:r>
      <w:r>
        <w:rPr>
          <w:spacing w:val="-4"/>
        </w:rPr>
        <w:tab/>
      </w:r>
      <w:r w:rsidR="0025768C" w:rsidRPr="00BF670A">
        <w:rPr>
          <w:color w:val="000000"/>
          <w:lang w:eastAsia="ru-RU"/>
        </w:rPr>
        <w:t>Адатта, олуттуу бурмалоолордун тобокелдиги канчалык жогору болсо, же аудитор контролдоо каражатына канчалык көп таянса, ал мөөнөт, эгерде бар болсо, ошончолук кыска болушу керек. Контролдоо каражаттарынын кайталанган тесттеринин ортосундагы мезгилди кыскартуу же мурунку аудитордук тапшырмаларды аткаруунун жүрүшүндө алынган аудитордук далилдерди пайдалануудан толук баш тартууга алып келиши мүмкүн болгон факторлор төмөнкүлөрдү камтыйт:</w:t>
      </w:r>
    </w:p>
    <w:p w14:paraId="02A2D03E" w14:textId="77777777" w:rsidR="00992C89" w:rsidRDefault="0025768C">
      <w:pPr>
        <w:pStyle w:val="Indent"/>
        <w:numPr>
          <w:ilvl w:val="0"/>
          <w:numId w:val="69"/>
        </w:numPr>
        <w:tabs>
          <w:tab w:val="clear" w:pos="1379"/>
        </w:tabs>
        <w:ind w:left="1267" w:hanging="547"/>
      </w:pPr>
      <w:r w:rsidRPr="00BF670A">
        <w:rPr>
          <w:color w:val="000000"/>
          <w:w w:val="95"/>
          <w:lang w:eastAsia="ru-RU"/>
        </w:rPr>
        <w:lastRenderedPageBreak/>
        <w:t>контролдук чөйрөнүн жеткилең</w:t>
      </w:r>
      <w:r w:rsidRPr="00BF670A">
        <w:rPr>
          <w:color w:val="000000"/>
          <w:w w:val="95"/>
          <w:lang w:val="kk-KZ" w:eastAsia="ru-RU"/>
        </w:rPr>
        <w:t xml:space="preserve"> эместиги</w:t>
      </w:r>
      <w:r w:rsidRPr="00BF670A">
        <w:rPr>
          <w:color w:val="000000"/>
          <w:w w:val="95"/>
          <w:lang w:eastAsia="ru-RU"/>
        </w:rPr>
        <w:t>;</w:t>
      </w:r>
    </w:p>
    <w:p w14:paraId="3B1B8190" w14:textId="77777777" w:rsidR="0025768C" w:rsidRPr="0025768C" w:rsidRDefault="0025768C">
      <w:pPr>
        <w:pStyle w:val="Indent"/>
        <w:numPr>
          <w:ilvl w:val="0"/>
          <w:numId w:val="69"/>
        </w:numPr>
        <w:tabs>
          <w:tab w:val="clear" w:pos="1379"/>
        </w:tabs>
        <w:ind w:left="1267" w:hanging="547"/>
      </w:pPr>
      <w:r w:rsidRPr="00BF670A">
        <w:rPr>
          <w:color w:val="000000"/>
          <w:lang w:eastAsia="ru-RU"/>
        </w:rPr>
        <w:t xml:space="preserve">контролдоо каражаттарына мониторингдин жетишсиздиги; </w:t>
      </w:r>
    </w:p>
    <w:p w14:paraId="29463D25" w14:textId="77777777" w:rsidR="0025768C" w:rsidRPr="002A489B" w:rsidRDefault="0025768C">
      <w:pPr>
        <w:pStyle w:val="Indent"/>
        <w:numPr>
          <w:ilvl w:val="0"/>
          <w:numId w:val="69"/>
        </w:numPr>
        <w:tabs>
          <w:tab w:val="clear" w:pos="1379"/>
        </w:tabs>
        <w:ind w:left="1267" w:hanging="547"/>
        <w:rPr>
          <w:spacing w:val="-4"/>
          <w:lang w:val="ru-RU"/>
        </w:rPr>
      </w:pPr>
      <w:r w:rsidRPr="002A489B">
        <w:rPr>
          <w:color w:val="000000"/>
          <w:lang w:val="ru-RU" w:eastAsia="ru-RU"/>
        </w:rPr>
        <w:t>колдонулуучу</w:t>
      </w:r>
      <w:r w:rsidRPr="00BF670A">
        <w:rPr>
          <w:color w:val="000000"/>
          <w:lang w:val="kk-KZ" w:eastAsia="ru-RU"/>
        </w:rPr>
        <w:t xml:space="preserve"> </w:t>
      </w:r>
      <w:r w:rsidRPr="002A489B">
        <w:rPr>
          <w:color w:val="000000"/>
          <w:lang w:val="ru-RU" w:eastAsia="ru-RU"/>
        </w:rPr>
        <w:t>контролдоо каражаттарындагы кол операцияларынын олуттуу үлүшү;</w:t>
      </w:r>
    </w:p>
    <w:p w14:paraId="06A47808" w14:textId="77777777" w:rsidR="0025768C" w:rsidRPr="002A489B" w:rsidRDefault="0025768C">
      <w:pPr>
        <w:pStyle w:val="Indent"/>
        <w:numPr>
          <w:ilvl w:val="0"/>
          <w:numId w:val="69"/>
        </w:numPr>
        <w:tabs>
          <w:tab w:val="clear" w:pos="1379"/>
        </w:tabs>
        <w:ind w:left="1267" w:hanging="547"/>
        <w:rPr>
          <w:spacing w:val="-4"/>
          <w:lang w:val="ru-RU"/>
        </w:rPr>
      </w:pPr>
      <w:r w:rsidRPr="002A489B">
        <w:rPr>
          <w:color w:val="000000"/>
          <w:lang w:val="ru-RU" w:eastAsia="ru-RU"/>
        </w:rPr>
        <w:t xml:space="preserve">контролдоо каражаттарын колдонууга олуттуу таасир эткен </w:t>
      </w:r>
      <w:r w:rsidRPr="00BF670A">
        <w:rPr>
          <w:color w:val="000000"/>
          <w:lang w:val="kk-KZ" w:eastAsia="ru-RU"/>
        </w:rPr>
        <w:t xml:space="preserve">персоналдардын </w:t>
      </w:r>
      <w:r w:rsidRPr="002A489B">
        <w:rPr>
          <w:color w:val="000000"/>
          <w:lang w:val="ru-RU" w:eastAsia="ru-RU"/>
        </w:rPr>
        <w:t>курамындагы өзгөрүүлөр;</w:t>
      </w:r>
    </w:p>
    <w:p w14:paraId="6E9D783C" w14:textId="77777777" w:rsidR="0025768C" w:rsidRPr="002A489B" w:rsidRDefault="0025768C">
      <w:pPr>
        <w:pStyle w:val="Indent"/>
        <w:numPr>
          <w:ilvl w:val="0"/>
          <w:numId w:val="69"/>
        </w:numPr>
        <w:tabs>
          <w:tab w:val="clear" w:pos="1379"/>
        </w:tabs>
        <w:ind w:left="1267" w:hanging="547"/>
        <w:rPr>
          <w:lang w:val="ru-RU"/>
        </w:rPr>
      </w:pPr>
      <w:r w:rsidRPr="002A489B">
        <w:rPr>
          <w:color w:val="000000"/>
          <w:lang w:val="ru-RU" w:eastAsia="ru-RU"/>
        </w:rPr>
        <w:t>контролдоо каражатына өзгөртүүлөрдү киргизүү зарылдыгы тууралуу күбөлөндүрүүчү жагдайлардагы өзгөртүүлөр;</w:t>
      </w:r>
    </w:p>
    <w:p w14:paraId="2A1A91E1" w14:textId="77777777" w:rsidR="00992C89" w:rsidRPr="0025768C" w:rsidRDefault="0025768C">
      <w:pPr>
        <w:pStyle w:val="Indent"/>
        <w:numPr>
          <w:ilvl w:val="0"/>
          <w:numId w:val="69"/>
        </w:numPr>
        <w:tabs>
          <w:tab w:val="clear" w:pos="1379"/>
        </w:tabs>
        <w:ind w:left="1267" w:hanging="547"/>
        <w:rPr>
          <w:lang w:val="ru-RU"/>
        </w:rPr>
      </w:pPr>
      <w:r w:rsidRPr="0025768C">
        <w:rPr>
          <w:color w:val="000000"/>
          <w:lang w:val="ru-RU" w:eastAsia="ru-RU"/>
        </w:rPr>
        <w:t xml:space="preserve">негизги </w:t>
      </w:r>
      <w:r w:rsidRPr="00BF670A">
        <w:rPr>
          <w:color w:val="000000"/>
          <w:lang w:val="kk-KZ" w:eastAsia="ru-RU"/>
        </w:rPr>
        <w:t>М</w:t>
      </w:r>
      <w:r w:rsidRPr="00BF670A">
        <w:rPr>
          <w:color w:val="000000"/>
          <w:lang w:eastAsia="ru-RU"/>
        </w:rPr>
        <w:t>T</w:t>
      </w:r>
      <w:r w:rsidRPr="0025768C">
        <w:rPr>
          <w:color w:val="000000"/>
          <w:lang w:val="ru-RU" w:eastAsia="ru-RU"/>
        </w:rPr>
        <w:t xml:space="preserve"> контролдоо каражатынын жеткилең эместиги.</w:t>
      </w:r>
    </w:p>
    <w:p w14:paraId="585B36C9" w14:textId="77777777" w:rsidR="00992C89" w:rsidRPr="0025768C" w:rsidRDefault="00992C89">
      <w:pPr>
        <w:pStyle w:val="NumberedParagraph-BulletelistLeft0Firstline0"/>
        <w:numPr>
          <w:ilvl w:val="0"/>
          <w:numId w:val="0"/>
        </w:numPr>
        <w:ind w:left="734" w:hanging="547"/>
        <w:rPr>
          <w:spacing w:val="-4"/>
          <w:lang w:val="ru-RU"/>
        </w:rPr>
      </w:pPr>
      <w:r>
        <w:rPr>
          <w:spacing w:val="-4"/>
        </w:rPr>
        <w:t>A</w:t>
      </w:r>
      <w:r w:rsidRPr="0025768C">
        <w:rPr>
          <w:spacing w:val="-4"/>
          <w:lang w:val="ru-RU"/>
        </w:rPr>
        <w:t>39.</w:t>
      </w:r>
      <w:r w:rsidRPr="0025768C">
        <w:rPr>
          <w:b/>
          <w:spacing w:val="-4"/>
          <w:lang w:val="ru-RU"/>
        </w:rPr>
        <w:tab/>
      </w:r>
      <w:r w:rsidR="0025768C" w:rsidRPr="0025768C">
        <w:rPr>
          <w:color w:val="000000"/>
          <w:lang w:val="ru-RU" w:eastAsia="ru-RU"/>
        </w:rPr>
        <w:t>Эгерде мурдагы аудиттин жүрүшүндө аудитор тарабынан алынган аудитордук далилдерге таянууга ниеттенген бүтүндөй контролдоо каражаттары бар болсо, ар бир аудитти жүргүзүүнүн жүрүшүндө бул контролдоо каражаттарынын айрымдарын тестирлөө, контролдук чөйрөнүн операциялык натыйжалуулугун сактоого карата тастыктоочу материалды берет. Бул аудиторго мурунку аудитордук тапшырмалардын жүрүшүндө алынган аудитордук далилдерге таянуу керекпи же жокпу, чечүүгө жардам берет.</w:t>
      </w:r>
    </w:p>
    <w:p w14:paraId="3E5192E3" w14:textId="77777777" w:rsidR="00992C89" w:rsidRPr="0025768C" w:rsidRDefault="0025768C">
      <w:pPr>
        <w:pStyle w:val="NumberedParagraphISA400"/>
        <w:tabs>
          <w:tab w:val="clear" w:pos="312"/>
          <w:tab w:val="clear" w:pos="480"/>
          <w:tab w:val="left" w:pos="547"/>
        </w:tabs>
        <w:spacing w:before="180" w:line="240" w:lineRule="exact"/>
        <w:ind w:left="547" w:hanging="547"/>
        <w:jc w:val="left"/>
        <w:rPr>
          <w:lang w:val="ru-RU"/>
        </w:rPr>
      </w:pPr>
      <w:r w:rsidRPr="0025768C">
        <w:rPr>
          <w:rFonts w:eastAsia="Times New Roman"/>
          <w:iCs/>
          <w:color w:val="000000"/>
          <w:spacing w:val="-6"/>
          <w:lang w:val="ru-RU" w:eastAsia="ru-RU"/>
        </w:rPr>
        <w:t>Контролдоо каражаттарынын операциялык натыйжалуулугун баалоо (16-17-пункттарды караңыз)</w:t>
      </w:r>
    </w:p>
    <w:p w14:paraId="5A7CEE72" w14:textId="77777777" w:rsidR="00992C89" w:rsidRPr="0025768C" w:rsidRDefault="00992C89">
      <w:pPr>
        <w:pStyle w:val="NumberedParagraph-BulletelistLeft0Firstline0"/>
        <w:numPr>
          <w:ilvl w:val="0"/>
          <w:numId w:val="0"/>
        </w:numPr>
        <w:ind w:left="734" w:hanging="547"/>
        <w:rPr>
          <w:lang w:val="ru-RU"/>
        </w:rPr>
      </w:pPr>
      <w:r>
        <w:t>A</w:t>
      </w:r>
      <w:r w:rsidRPr="0025768C">
        <w:rPr>
          <w:lang w:val="ru-RU"/>
        </w:rPr>
        <w:t>40.</w:t>
      </w:r>
      <w:r w:rsidRPr="0025768C">
        <w:rPr>
          <w:lang w:val="ru-RU"/>
        </w:rPr>
        <w:tab/>
      </w:r>
      <w:r w:rsidR="0025768C" w:rsidRPr="0025768C">
        <w:rPr>
          <w:color w:val="000000"/>
          <w:lang w:val="ru-RU" w:eastAsia="ru-RU"/>
        </w:rPr>
        <w:t>Аудитордук жол-жоболордун жүрүшүндө аныкталган олуттуу бурмалоо ички контролдоо системасында олуттуу кемчиликтердин бар экендигин айгинелейт.</w:t>
      </w:r>
    </w:p>
    <w:p w14:paraId="05D47F68" w14:textId="77777777" w:rsidR="00992C89" w:rsidRPr="0025768C" w:rsidRDefault="00992C89">
      <w:pPr>
        <w:pStyle w:val="NumberedParagraph-BulletelistLeft0Firstline0"/>
        <w:numPr>
          <w:ilvl w:val="0"/>
          <w:numId w:val="0"/>
        </w:numPr>
        <w:ind w:left="734" w:hanging="547"/>
        <w:rPr>
          <w:lang w:val="ru-RU"/>
        </w:rPr>
      </w:pPr>
      <w:r>
        <w:t>A</w:t>
      </w:r>
      <w:r w:rsidRPr="0025768C">
        <w:rPr>
          <w:lang w:val="ru-RU"/>
        </w:rPr>
        <w:t>41.</w:t>
      </w:r>
      <w:r w:rsidRPr="0025768C">
        <w:rPr>
          <w:lang w:val="ru-RU"/>
        </w:rPr>
        <w:tab/>
      </w:r>
      <w:r w:rsidR="0025768C" w:rsidRPr="0025768C">
        <w:rPr>
          <w:color w:val="000000"/>
          <w:lang w:val="ru-RU" w:eastAsia="ru-RU"/>
        </w:rPr>
        <w:t xml:space="preserve">Контролдоо каражаттарынын операциялык натыйжалуулугу түшүнүгү аларды колдонуунун жүрүшүндө </w:t>
      </w:r>
      <w:r w:rsidR="0025768C" w:rsidRPr="00BF670A">
        <w:rPr>
          <w:color w:val="000000"/>
          <w:lang w:val="kk-KZ" w:eastAsia="ru-RU"/>
        </w:rPr>
        <w:t xml:space="preserve">ишкана </w:t>
      </w:r>
      <w:r w:rsidR="0025768C" w:rsidRPr="0025768C">
        <w:rPr>
          <w:color w:val="000000"/>
          <w:lang w:val="ru-RU" w:eastAsia="ru-RU"/>
        </w:rPr>
        <w:t xml:space="preserve">тарабынан айрым четтөөлөрдүн келип чыгуу мүмкүнчүлүгүн эске алат. Белгиленген контролдоо каражаттарынан четтөөлөр негизги кызматкерлер курамындагы өзгөрүүлөр, операциялардын көлөмүнүн мезгилдик олуттуу </w:t>
      </w:r>
      <w:r w:rsidR="0025768C" w:rsidRPr="00BF670A">
        <w:rPr>
          <w:color w:val="000000"/>
          <w:lang w:val="kk-KZ" w:eastAsia="ru-RU"/>
        </w:rPr>
        <w:t xml:space="preserve">өйдө-ылдый болушу </w:t>
      </w:r>
      <w:r w:rsidR="0025768C" w:rsidRPr="0025768C">
        <w:rPr>
          <w:color w:val="000000"/>
          <w:lang w:val="ru-RU" w:eastAsia="ru-RU"/>
        </w:rPr>
        <w:t>жана адам факторлору сыяктуу факторлордон келип чыгышы мүмкүн. Четтөөнүн аныкталган деңгээли, өзгөчө күтүлгөн деңгээлге салыштырганда, тобокелдикти аудитор баалаган деңгээлге чейин төмөндөтүү үчүн контролдоо каражатына таянуу мүмкүн эместигин көрсөтүшү мүмкүн.</w:t>
      </w:r>
    </w:p>
    <w:p w14:paraId="44287327" w14:textId="77777777" w:rsidR="00992C89" w:rsidRPr="0025768C" w:rsidRDefault="0025768C">
      <w:pPr>
        <w:pStyle w:val="4"/>
        <w:keepNext w:val="0"/>
        <w:ind w:left="547" w:hanging="547"/>
        <w:jc w:val="left"/>
        <w:rPr>
          <w:szCs w:val="20"/>
          <w:lang w:val="ru-RU"/>
        </w:rPr>
      </w:pPr>
      <w:r w:rsidRPr="0025768C">
        <w:rPr>
          <w:iCs/>
          <w:color w:val="000000"/>
          <w:szCs w:val="20"/>
          <w:lang w:val="ru-RU" w:eastAsia="ru-RU"/>
        </w:rPr>
        <w:t xml:space="preserve">Маани-маңызы боюнча текшерүү жол-жоболору </w:t>
      </w:r>
      <w:r w:rsidRPr="0025768C">
        <w:rPr>
          <w:i w:val="0"/>
          <w:iCs/>
          <w:color w:val="000000"/>
          <w:szCs w:val="20"/>
          <w:lang w:val="ru-RU" w:eastAsia="ru-RU"/>
        </w:rPr>
        <w:t>(18-пунктту караңыз)</w:t>
      </w:r>
    </w:p>
    <w:p w14:paraId="5ED665C0" w14:textId="77777777" w:rsidR="00992C89" w:rsidRPr="0025768C" w:rsidRDefault="00992C89">
      <w:pPr>
        <w:pStyle w:val="NumberedParagraph-BulletelistLeft0Firstline0"/>
        <w:numPr>
          <w:ilvl w:val="0"/>
          <w:numId w:val="0"/>
        </w:numPr>
        <w:ind w:left="734" w:hanging="547"/>
        <w:rPr>
          <w:spacing w:val="-4"/>
          <w:lang w:val="ru-RU"/>
        </w:rPr>
      </w:pPr>
      <w:r>
        <w:rPr>
          <w:spacing w:val="-4"/>
        </w:rPr>
        <w:t>A</w:t>
      </w:r>
      <w:r w:rsidRPr="0025768C">
        <w:rPr>
          <w:spacing w:val="-4"/>
          <w:lang w:val="ru-RU"/>
        </w:rPr>
        <w:t>42.</w:t>
      </w:r>
      <w:r w:rsidRPr="0025768C">
        <w:rPr>
          <w:spacing w:val="-4"/>
          <w:lang w:val="ru-RU"/>
        </w:rPr>
        <w:tab/>
      </w:r>
      <w:r w:rsidR="0025768C" w:rsidRPr="0025768C">
        <w:rPr>
          <w:iCs/>
          <w:color w:val="000000"/>
          <w:lang w:val="ru-RU" w:eastAsia="ru-RU"/>
        </w:rPr>
        <w:t xml:space="preserve">18-пункт аудитордон операциялардын ар бир олуттуу түрүнө, эсеп боюнча калдыкка жана олуттуу бурмалоонун бааланган тобокелдигине карабастан маалыматты ачып </w:t>
      </w:r>
      <w:r w:rsidR="0025768C" w:rsidRPr="00BF670A">
        <w:rPr>
          <w:iCs/>
          <w:color w:val="000000"/>
          <w:lang w:val="kk-KZ" w:eastAsia="ru-RU"/>
        </w:rPr>
        <w:t xml:space="preserve">көрсөтүүгө </w:t>
      </w:r>
      <w:r w:rsidR="0025768C" w:rsidRPr="0025768C">
        <w:rPr>
          <w:iCs/>
          <w:color w:val="000000"/>
          <w:lang w:val="ru-RU" w:eastAsia="ru-RU"/>
        </w:rPr>
        <w:t xml:space="preserve">карата маани-маңызы боюнча текшерүү жол-жоболорун иштеп чыгууну жана жүргүзүүнү талап кылат. Бул талап төмөндөгү фактыларды чагылдырат: (а) аудитордун олуттуу бурмалоо тобокелдигине баа берүүсү </w:t>
      </w:r>
      <w:r w:rsidR="0025768C" w:rsidRPr="00BF670A">
        <w:rPr>
          <w:iCs/>
          <w:color w:val="000000"/>
          <w:lang w:val="kk-KZ" w:eastAsia="ru-RU"/>
        </w:rPr>
        <w:t xml:space="preserve">кесипкөй </w:t>
      </w:r>
      <w:r w:rsidR="0025768C" w:rsidRPr="0025768C">
        <w:rPr>
          <w:iCs/>
          <w:color w:val="000000"/>
          <w:lang w:val="ru-RU" w:eastAsia="ru-RU"/>
        </w:rPr>
        <w:t xml:space="preserve">ой жүгүртүүгө негизделет </w:t>
      </w:r>
      <w:r w:rsidR="0025768C" w:rsidRPr="0025768C">
        <w:rPr>
          <w:iCs/>
          <w:color w:val="000000"/>
          <w:lang w:val="ru-RU" w:eastAsia="ru-RU"/>
        </w:rPr>
        <w:lastRenderedPageBreak/>
        <w:t>жана ошондуктан олуттуу бурмалоолордун бардык тобокелдиктерин аныктай албайт; б) ички контрол</w:t>
      </w:r>
      <w:r w:rsidR="0025768C" w:rsidRPr="00BF670A">
        <w:rPr>
          <w:iCs/>
          <w:color w:val="000000"/>
          <w:lang w:val="kk-KZ" w:eastAsia="ru-RU"/>
        </w:rPr>
        <w:t xml:space="preserve">доо </w:t>
      </w:r>
      <w:r w:rsidR="0025768C" w:rsidRPr="0025768C">
        <w:rPr>
          <w:iCs/>
          <w:color w:val="000000"/>
          <w:lang w:val="ru-RU" w:eastAsia="ru-RU"/>
        </w:rPr>
        <w:t xml:space="preserve">системасынын мүнөздүү чектөөлөрү, анын ичинде жетекчилик тарабынан аны </w:t>
      </w:r>
      <w:r w:rsidR="0025768C" w:rsidRPr="00BF670A">
        <w:rPr>
          <w:iCs/>
          <w:color w:val="000000"/>
          <w:lang w:val="kk-KZ" w:eastAsia="ru-RU"/>
        </w:rPr>
        <w:t xml:space="preserve">кыйгап </w:t>
      </w:r>
      <w:r w:rsidR="0025768C" w:rsidRPr="0025768C">
        <w:rPr>
          <w:iCs/>
          <w:color w:val="000000"/>
          <w:lang w:val="ru-RU" w:eastAsia="ru-RU"/>
        </w:rPr>
        <w:t>өтүү мүмкүнчүлүгү бар.</w:t>
      </w:r>
    </w:p>
    <w:p w14:paraId="620A54A2" w14:textId="77777777" w:rsidR="0025768C" w:rsidRPr="0025768C" w:rsidRDefault="0025768C" w:rsidP="0025768C">
      <w:pPr>
        <w:pStyle w:val="4"/>
        <w:keepNext w:val="0"/>
        <w:ind w:left="547" w:hanging="547"/>
        <w:jc w:val="left"/>
        <w:rPr>
          <w:i w:val="0"/>
          <w:szCs w:val="20"/>
          <w:lang w:val="ru-RU"/>
        </w:rPr>
      </w:pPr>
      <w:r w:rsidRPr="0025768C">
        <w:rPr>
          <w:i w:val="0"/>
          <w:iCs/>
          <w:color w:val="000000"/>
          <w:szCs w:val="20"/>
          <w:lang w:val="ru-RU" w:eastAsia="ru-RU"/>
        </w:rPr>
        <w:t>Маани-маңызы боюнча текшерүү жол-жоболорунун мүнөзү жана көлөмү</w:t>
      </w:r>
    </w:p>
    <w:p w14:paraId="415DBB8B" w14:textId="77777777" w:rsidR="00992C89" w:rsidRPr="0025768C" w:rsidRDefault="00992C89">
      <w:pPr>
        <w:pStyle w:val="NumberedParagraph-BulletelistLeft0Firstline0"/>
        <w:numPr>
          <w:ilvl w:val="0"/>
          <w:numId w:val="0"/>
        </w:numPr>
        <w:ind w:left="734" w:hanging="547"/>
        <w:rPr>
          <w:lang w:val="ru-RU"/>
        </w:rPr>
      </w:pPr>
      <w:r>
        <w:t>A</w:t>
      </w:r>
      <w:r w:rsidRPr="0025768C">
        <w:rPr>
          <w:lang w:val="ru-RU"/>
        </w:rPr>
        <w:t>43.</w:t>
      </w:r>
      <w:r w:rsidRPr="0025768C">
        <w:rPr>
          <w:lang w:val="ru-RU"/>
        </w:rPr>
        <w:tab/>
      </w:r>
      <w:r w:rsidR="0025768C" w:rsidRPr="0025768C">
        <w:rPr>
          <w:color w:val="000000"/>
          <w:lang w:val="ru-RU" w:eastAsia="ru-RU"/>
        </w:rPr>
        <w:t>Жагдайга жараша аудитор төмөнкүлөрдү аныктай алат:</w:t>
      </w:r>
    </w:p>
    <w:p w14:paraId="43F0A487" w14:textId="77777777" w:rsidR="0025768C" w:rsidRPr="0025768C" w:rsidRDefault="0025768C">
      <w:pPr>
        <w:pStyle w:val="Indent"/>
        <w:numPr>
          <w:ilvl w:val="0"/>
          <w:numId w:val="69"/>
        </w:numPr>
        <w:tabs>
          <w:tab w:val="clear" w:pos="1379"/>
        </w:tabs>
        <w:ind w:left="1267" w:hanging="547"/>
        <w:rPr>
          <w:lang w:val="ru-RU"/>
        </w:rPr>
      </w:pPr>
      <w:r w:rsidRPr="0025768C">
        <w:rPr>
          <w:color w:val="000000"/>
          <w:lang w:val="ru-RU" w:eastAsia="ru-RU"/>
        </w:rPr>
        <w:t xml:space="preserve">аудитордук тобокелдикти алгылыктуу төмөнкү деңгээлге чейин түшүрүү үчүн маани-маңызы боюнча текшерүүнүн </w:t>
      </w:r>
      <w:r w:rsidRPr="00BF670A">
        <w:rPr>
          <w:color w:val="000000"/>
          <w:lang w:val="kk-KZ" w:eastAsia="ru-RU"/>
        </w:rPr>
        <w:t xml:space="preserve">талдоо </w:t>
      </w:r>
      <w:r w:rsidRPr="0025768C">
        <w:rPr>
          <w:color w:val="000000"/>
          <w:lang w:val="ru-RU" w:eastAsia="ru-RU"/>
        </w:rPr>
        <w:t>жол-жоболорун аткаруу эле жетиштүү болот. Мисалы, аудитордун тобокелдикти баалоосу контролдоо каражаттарын тестирлөөнүн натыйжасында алынган аудитордук далилдер менен ырасталганда;</w:t>
      </w:r>
    </w:p>
    <w:p w14:paraId="01E4B181" w14:textId="77777777" w:rsidR="00992C89" w:rsidRPr="0025768C" w:rsidRDefault="0025768C">
      <w:pPr>
        <w:pStyle w:val="Indent"/>
        <w:numPr>
          <w:ilvl w:val="0"/>
          <w:numId w:val="69"/>
        </w:numPr>
        <w:tabs>
          <w:tab w:val="clear" w:pos="1379"/>
        </w:tabs>
        <w:ind w:left="1267" w:hanging="547"/>
        <w:rPr>
          <w:lang w:val="ru-RU"/>
        </w:rPr>
      </w:pPr>
      <w:r w:rsidRPr="0025768C">
        <w:rPr>
          <w:color w:val="000000"/>
          <w:lang w:val="ru-RU" w:eastAsia="ru-RU"/>
        </w:rPr>
        <w:t>талаптагыдай мүнөз кең-кесири</w:t>
      </w:r>
      <w:r w:rsidRPr="00BF670A">
        <w:rPr>
          <w:color w:val="000000"/>
          <w:lang w:val="kk-KZ" w:eastAsia="ru-RU"/>
        </w:rPr>
        <w:t xml:space="preserve"> </w:t>
      </w:r>
      <w:r w:rsidRPr="0025768C">
        <w:rPr>
          <w:color w:val="000000"/>
          <w:lang w:val="ru-RU" w:eastAsia="ru-RU"/>
        </w:rPr>
        <w:t>гана тесттерди колдонот;</w:t>
      </w:r>
    </w:p>
    <w:p w14:paraId="3D7A48E7" w14:textId="1A1F06A9" w:rsidR="00992C89" w:rsidRPr="002A489B" w:rsidRDefault="0025768C">
      <w:pPr>
        <w:pStyle w:val="Indent"/>
        <w:numPr>
          <w:ilvl w:val="0"/>
          <w:numId w:val="69"/>
        </w:numPr>
        <w:tabs>
          <w:tab w:val="clear" w:pos="1379"/>
        </w:tabs>
        <w:ind w:left="1267" w:hanging="547"/>
        <w:rPr>
          <w:lang w:val="ru-RU"/>
        </w:rPr>
      </w:pPr>
      <w:r w:rsidRPr="00BF670A">
        <w:rPr>
          <w:color w:val="000000"/>
          <w:lang w:val="kk-KZ" w:eastAsia="ru-RU"/>
        </w:rPr>
        <w:t xml:space="preserve">кең-кесири </w:t>
      </w:r>
      <w:r w:rsidRPr="0025768C">
        <w:rPr>
          <w:color w:val="000000"/>
          <w:lang w:val="ru-RU" w:eastAsia="ru-RU"/>
        </w:rPr>
        <w:t>тесттер</w:t>
      </w:r>
      <w:r w:rsidRPr="002A489B">
        <w:rPr>
          <w:color w:val="000000"/>
          <w:lang w:val="ru-RU" w:eastAsia="ru-RU"/>
        </w:rPr>
        <w:t xml:space="preserve"> </w:t>
      </w:r>
      <w:r w:rsidRPr="0025768C">
        <w:rPr>
          <w:color w:val="000000"/>
          <w:lang w:val="ru-RU" w:eastAsia="ru-RU"/>
        </w:rPr>
        <w:t>менен</w:t>
      </w:r>
      <w:r w:rsidRPr="002A489B">
        <w:rPr>
          <w:color w:val="000000"/>
          <w:lang w:val="ru-RU" w:eastAsia="ru-RU"/>
        </w:rPr>
        <w:t xml:space="preserve"> </w:t>
      </w:r>
      <w:r w:rsidRPr="0025768C">
        <w:rPr>
          <w:color w:val="000000"/>
          <w:lang w:val="ru-RU" w:eastAsia="ru-RU"/>
        </w:rPr>
        <w:t>маани</w:t>
      </w:r>
      <w:r w:rsidRPr="002A489B">
        <w:rPr>
          <w:color w:val="000000"/>
          <w:lang w:val="ru-RU" w:eastAsia="ru-RU"/>
        </w:rPr>
        <w:t>-</w:t>
      </w:r>
      <w:r w:rsidRPr="0025768C">
        <w:rPr>
          <w:color w:val="000000"/>
          <w:lang w:val="ru-RU" w:eastAsia="ru-RU"/>
        </w:rPr>
        <w:t>маңызы</w:t>
      </w:r>
      <w:r w:rsidRPr="002A489B">
        <w:rPr>
          <w:color w:val="000000"/>
          <w:lang w:val="ru-RU" w:eastAsia="ru-RU"/>
        </w:rPr>
        <w:t xml:space="preserve"> </w:t>
      </w:r>
      <w:r w:rsidRPr="0025768C">
        <w:rPr>
          <w:color w:val="000000"/>
          <w:lang w:val="ru-RU" w:eastAsia="ru-RU"/>
        </w:rPr>
        <w:t>боюнча</w:t>
      </w:r>
      <w:r w:rsidRPr="002A489B">
        <w:rPr>
          <w:color w:val="000000"/>
          <w:lang w:val="ru-RU" w:eastAsia="ru-RU"/>
        </w:rPr>
        <w:t xml:space="preserve"> </w:t>
      </w:r>
      <w:r w:rsidRPr="0025768C">
        <w:rPr>
          <w:color w:val="000000"/>
          <w:lang w:val="ru-RU" w:eastAsia="ru-RU"/>
        </w:rPr>
        <w:t>текшерүүнүн</w:t>
      </w:r>
      <w:r w:rsidRPr="002A489B">
        <w:rPr>
          <w:color w:val="000000"/>
          <w:lang w:val="ru-RU" w:eastAsia="ru-RU"/>
        </w:rPr>
        <w:t xml:space="preserve"> </w:t>
      </w:r>
      <w:r w:rsidRPr="00BF670A">
        <w:rPr>
          <w:color w:val="000000"/>
          <w:lang w:val="kk-KZ" w:eastAsia="ru-RU"/>
        </w:rPr>
        <w:t xml:space="preserve">талдоо </w:t>
      </w:r>
      <w:r w:rsidRPr="0025768C">
        <w:rPr>
          <w:color w:val="000000"/>
          <w:lang w:val="ru-RU" w:eastAsia="ru-RU"/>
        </w:rPr>
        <w:t>жол</w:t>
      </w:r>
      <w:r w:rsidRPr="002A489B">
        <w:rPr>
          <w:color w:val="000000"/>
          <w:lang w:val="ru-RU" w:eastAsia="ru-RU"/>
        </w:rPr>
        <w:t>-</w:t>
      </w:r>
      <w:r w:rsidRPr="0025768C">
        <w:rPr>
          <w:color w:val="000000"/>
          <w:lang w:val="ru-RU" w:eastAsia="ru-RU"/>
        </w:rPr>
        <w:t>жоболорунун</w:t>
      </w:r>
      <w:r w:rsidRPr="002A489B">
        <w:rPr>
          <w:color w:val="000000"/>
          <w:lang w:val="ru-RU" w:eastAsia="ru-RU"/>
        </w:rPr>
        <w:t xml:space="preserve"> </w:t>
      </w:r>
      <w:r w:rsidRPr="0025768C">
        <w:rPr>
          <w:color w:val="000000"/>
          <w:lang w:val="ru-RU" w:eastAsia="ru-RU"/>
        </w:rPr>
        <w:t>айкалышы</w:t>
      </w:r>
      <w:r w:rsidRPr="002A489B">
        <w:rPr>
          <w:color w:val="000000"/>
          <w:lang w:val="ru-RU" w:eastAsia="ru-RU"/>
        </w:rPr>
        <w:t xml:space="preserve"> </w:t>
      </w:r>
      <w:r w:rsidRPr="0025768C">
        <w:rPr>
          <w:color w:val="000000"/>
          <w:lang w:val="ru-RU" w:eastAsia="ru-RU"/>
        </w:rPr>
        <w:t>бааланган</w:t>
      </w:r>
      <w:r w:rsidRPr="002A489B">
        <w:rPr>
          <w:color w:val="000000"/>
          <w:lang w:val="ru-RU" w:eastAsia="ru-RU"/>
        </w:rPr>
        <w:t xml:space="preserve"> </w:t>
      </w:r>
      <w:r w:rsidRPr="0025768C">
        <w:rPr>
          <w:color w:val="000000"/>
          <w:lang w:val="ru-RU" w:eastAsia="ru-RU"/>
        </w:rPr>
        <w:t>тобокелдиктерге</w:t>
      </w:r>
      <w:r w:rsidRPr="002A489B">
        <w:rPr>
          <w:color w:val="000000"/>
          <w:lang w:val="ru-RU" w:eastAsia="ru-RU"/>
        </w:rPr>
        <w:t xml:space="preserve"> </w:t>
      </w:r>
      <w:r w:rsidRPr="0025768C">
        <w:rPr>
          <w:color w:val="000000"/>
          <w:lang w:val="ru-RU" w:eastAsia="ru-RU"/>
        </w:rPr>
        <w:t>карата</w:t>
      </w:r>
      <w:r w:rsidRPr="002A489B">
        <w:rPr>
          <w:color w:val="000000"/>
          <w:lang w:val="ru-RU" w:eastAsia="ru-RU"/>
        </w:rPr>
        <w:t xml:space="preserve"> </w:t>
      </w:r>
      <w:r w:rsidRPr="0025768C">
        <w:rPr>
          <w:color w:val="000000"/>
          <w:lang w:val="ru-RU" w:eastAsia="ru-RU"/>
        </w:rPr>
        <w:t>кыйла</w:t>
      </w:r>
      <w:r w:rsidRPr="002A489B">
        <w:rPr>
          <w:color w:val="000000"/>
          <w:lang w:val="ru-RU" w:eastAsia="ru-RU"/>
        </w:rPr>
        <w:t xml:space="preserve"> </w:t>
      </w:r>
      <w:r w:rsidRPr="0025768C">
        <w:rPr>
          <w:color w:val="000000"/>
          <w:lang w:val="ru-RU" w:eastAsia="ru-RU"/>
        </w:rPr>
        <w:t>ылайыктуу</w:t>
      </w:r>
      <w:r w:rsidRPr="002A489B">
        <w:rPr>
          <w:color w:val="000000"/>
          <w:lang w:val="ru-RU" w:eastAsia="ru-RU"/>
        </w:rPr>
        <w:t xml:space="preserve"> </w:t>
      </w:r>
      <w:r w:rsidRPr="0025768C">
        <w:rPr>
          <w:color w:val="000000"/>
          <w:lang w:val="ru-RU" w:eastAsia="ru-RU"/>
        </w:rPr>
        <w:t>жооп</w:t>
      </w:r>
      <w:r w:rsidRPr="002A489B">
        <w:rPr>
          <w:color w:val="000000"/>
          <w:lang w:val="ru-RU" w:eastAsia="ru-RU"/>
        </w:rPr>
        <w:t xml:space="preserve"> </w:t>
      </w:r>
      <w:r w:rsidRPr="0025768C">
        <w:rPr>
          <w:color w:val="000000"/>
          <w:lang w:val="ru-RU" w:eastAsia="ru-RU"/>
        </w:rPr>
        <w:t>болот</w:t>
      </w:r>
      <w:r w:rsidRPr="002A489B">
        <w:rPr>
          <w:color w:val="000000"/>
          <w:lang w:val="ru-RU" w:eastAsia="ru-RU"/>
        </w:rPr>
        <w:t>.</w:t>
      </w:r>
      <w:r w:rsidR="00992C89" w:rsidRPr="002A489B">
        <w:rPr>
          <w:lang w:val="ru-RU"/>
        </w:rPr>
        <w:t xml:space="preserve"> </w:t>
      </w:r>
    </w:p>
    <w:p w14:paraId="174B91C0" w14:textId="77777777" w:rsidR="00992C89" w:rsidRPr="002A489B" w:rsidRDefault="00992C89">
      <w:pPr>
        <w:pStyle w:val="NumberedParagraph-BulletelistLeft0Firstline0"/>
        <w:numPr>
          <w:ilvl w:val="0"/>
          <w:numId w:val="0"/>
        </w:numPr>
        <w:ind w:left="734" w:hanging="547"/>
        <w:rPr>
          <w:lang w:val="ru-RU"/>
        </w:rPr>
      </w:pPr>
      <w:r>
        <w:t>A</w:t>
      </w:r>
      <w:r w:rsidRPr="002A489B">
        <w:rPr>
          <w:lang w:val="ru-RU"/>
        </w:rPr>
        <w:t>44.</w:t>
      </w:r>
      <w:r w:rsidRPr="002A489B">
        <w:rPr>
          <w:lang w:val="ru-RU"/>
        </w:rPr>
        <w:tab/>
      </w:r>
      <w:r w:rsidR="0025768C" w:rsidRPr="002A489B">
        <w:rPr>
          <w:color w:val="000000"/>
          <w:lang w:val="ru-RU" w:eastAsia="ru-RU"/>
        </w:rPr>
        <w:t xml:space="preserve">Жалпы жонунан алганда маани-маңызы боюнча текшерүүнүн </w:t>
      </w:r>
      <w:r w:rsidR="0025768C" w:rsidRPr="00BF670A">
        <w:rPr>
          <w:color w:val="000000"/>
          <w:lang w:val="kk-KZ" w:eastAsia="ru-RU"/>
        </w:rPr>
        <w:t xml:space="preserve">талдоо </w:t>
      </w:r>
      <w:r w:rsidR="0025768C" w:rsidRPr="002A489B">
        <w:rPr>
          <w:color w:val="000000"/>
          <w:lang w:val="ru-RU" w:eastAsia="ru-RU"/>
        </w:rPr>
        <w:t>жол-жоболору көпчүлүк учурда, келечекте болжолдоого боло турган операциялардын чоң көлөмүнө карата жүргүзүлөт. АЭС 520</w:t>
      </w:r>
      <w:r w:rsidR="00C476A1">
        <w:rPr>
          <w:rStyle w:val="a6"/>
          <w:color w:val="000000"/>
          <w:lang w:eastAsia="ru-RU"/>
        </w:rPr>
        <w:footnoteReference w:id="5"/>
      </w:r>
      <w:r w:rsidR="0025768C" w:rsidRPr="002A489B">
        <w:rPr>
          <w:color w:val="000000"/>
          <w:lang w:val="ru-RU" w:eastAsia="ru-RU"/>
        </w:rPr>
        <w:t xml:space="preserve"> аудит жүргүзүүнүн жүрүшүндө </w:t>
      </w:r>
      <w:r w:rsidR="0025768C" w:rsidRPr="00BF670A">
        <w:rPr>
          <w:color w:val="000000"/>
          <w:lang w:val="kk-KZ" w:eastAsia="ru-RU"/>
        </w:rPr>
        <w:t xml:space="preserve">талдоо </w:t>
      </w:r>
      <w:r w:rsidR="0025768C" w:rsidRPr="002A489B">
        <w:rPr>
          <w:color w:val="000000"/>
          <w:lang w:val="ru-RU" w:eastAsia="ru-RU"/>
        </w:rPr>
        <w:t>жол-жоболору</w:t>
      </w:r>
      <w:r w:rsidR="0025768C" w:rsidRPr="00BF670A">
        <w:rPr>
          <w:color w:val="000000"/>
          <w:lang w:val="kk-KZ" w:eastAsia="ru-RU"/>
        </w:rPr>
        <w:t>н</w:t>
      </w:r>
      <w:r w:rsidR="0025768C" w:rsidRPr="002A489B">
        <w:rPr>
          <w:color w:val="000000"/>
          <w:lang w:val="ru-RU" w:eastAsia="ru-RU"/>
        </w:rPr>
        <w:t xml:space="preserve"> колдонуу боюнча талаптарды белгилейт жана сунуштарды камтыйт.</w:t>
      </w:r>
    </w:p>
    <w:p w14:paraId="49233656" w14:textId="77777777" w:rsidR="00992C89" w:rsidRPr="002A489B" w:rsidRDefault="00992C89">
      <w:pPr>
        <w:pStyle w:val="NumberedParagraph-BulletelistLeft0Firstline0"/>
        <w:numPr>
          <w:ilvl w:val="0"/>
          <w:numId w:val="0"/>
        </w:numPr>
        <w:ind w:left="734" w:hanging="547"/>
        <w:rPr>
          <w:lang w:val="ru-RU"/>
        </w:rPr>
      </w:pPr>
      <w:r>
        <w:t>A</w:t>
      </w:r>
      <w:r w:rsidRPr="002A489B">
        <w:rPr>
          <w:lang w:val="ru-RU"/>
        </w:rPr>
        <w:t>45.</w:t>
      </w:r>
      <w:r w:rsidRPr="002A489B">
        <w:rPr>
          <w:lang w:val="ru-RU"/>
        </w:rPr>
        <w:tab/>
      </w:r>
      <w:r w:rsidR="0025768C" w:rsidRPr="00BF670A">
        <w:rPr>
          <w:color w:val="000000"/>
          <w:lang w:val="kk-KZ" w:eastAsia="ru-RU"/>
        </w:rPr>
        <w:t xml:space="preserve">Кең-кесири </w:t>
      </w:r>
      <w:r w:rsidR="0025768C" w:rsidRPr="002A489B">
        <w:rPr>
          <w:color w:val="000000"/>
          <w:lang w:val="ru-RU" w:eastAsia="ru-RU"/>
        </w:rPr>
        <w:t xml:space="preserve">тесттерди иштеп чыгууда тобокелдик мүнөз жана өбөлгөлөө өтө маанилүү. Мисалы, бир жагынан, жашоо шарты же бар болушу менен байланышкан </w:t>
      </w:r>
      <w:r w:rsidR="0025768C" w:rsidRPr="00BF670A">
        <w:rPr>
          <w:color w:val="000000"/>
          <w:lang w:val="kk-KZ" w:eastAsia="ru-RU"/>
        </w:rPr>
        <w:t xml:space="preserve">кең-кесири </w:t>
      </w:r>
      <w:r w:rsidR="0025768C" w:rsidRPr="002A489B">
        <w:rPr>
          <w:color w:val="000000"/>
          <w:lang w:val="ru-RU" w:eastAsia="ru-RU"/>
        </w:rPr>
        <w:t xml:space="preserve">тесттер финансылык отчеттуулуктун тигил же бул суммасына кирген беренелерден иргеп алууну жана тиешелүү аудитордук далилдерди чогултууну болжолдошу мүмкүн. Башка жагынан алып караганда, өбөлгөлөрдүн толуктугуна байланыштуу </w:t>
      </w:r>
      <w:r w:rsidR="0025768C" w:rsidRPr="00BF670A">
        <w:rPr>
          <w:color w:val="000000"/>
          <w:lang w:val="kk-KZ" w:eastAsia="ru-RU"/>
        </w:rPr>
        <w:t xml:space="preserve">кең-кесири </w:t>
      </w:r>
      <w:r w:rsidR="0025768C" w:rsidRPr="002A489B">
        <w:rPr>
          <w:color w:val="000000"/>
          <w:lang w:val="ru-RU" w:eastAsia="ru-RU"/>
        </w:rPr>
        <w:t>тесттер, финансылык отчетто берилүүчү тийиштүү суммага камтылууга тийиш болгон элементтерди ылгоону жана алардын киргизилгендигин текшерүүнү камтышы мүмкүн.</w:t>
      </w:r>
    </w:p>
    <w:p w14:paraId="66E854EF" w14:textId="77777777" w:rsidR="00992C89" w:rsidRPr="002A489B" w:rsidRDefault="00992C89">
      <w:pPr>
        <w:pStyle w:val="NumberedParagraph-BulletelistLeft0Firstline0"/>
        <w:numPr>
          <w:ilvl w:val="0"/>
          <w:numId w:val="0"/>
        </w:numPr>
        <w:ind w:left="734" w:hanging="547"/>
        <w:rPr>
          <w:lang w:val="ru-RU"/>
        </w:rPr>
      </w:pPr>
      <w:r>
        <w:t>A</w:t>
      </w:r>
      <w:r w:rsidRPr="002A489B">
        <w:rPr>
          <w:lang w:val="ru-RU"/>
        </w:rPr>
        <w:t>46.</w:t>
      </w:r>
      <w:r w:rsidRPr="002A489B">
        <w:rPr>
          <w:lang w:val="ru-RU"/>
        </w:rPr>
        <w:tab/>
      </w:r>
      <w:r w:rsidR="0025768C" w:rsidRPr="002A489B">
        <w:rPr>
          <w:color w:val="000000"/>
          <w:lang w:val="ru-RU" w:eastAsia="ru-RU"/>
        </w:rPr>
        <w:t xml:space="preserve">Олуттуу бурмалоонун бааланган тобокелдигинде ички контролдоо системасы эске алынгандыктан, контролдоо каражаттарынын тесттеринин канааттандырбаган натыйжалары алынган учурларда </w:t>
      </w:r>
      <w:r w:rsidR="0025768C" w:rsidRPr="00BF670A">
        <w:rPr>
          <w:color w:val="000000"/>
          <w:lang w:val="kk-KZ" w:eastAsia="ru-RU"/>
        </w:rPr>
        <w:t>маани-</w:t>
      </w:r>
      <w:r w:rsidR="0025768C" w:rsidRPr="002A489B">
        <w:rPr>
          <w:color w:val="000000"/>
          <w:lang w:val="ru-RU" w:eastAsia="ru-RU"/>
        </w:rPr>
        <w:t>маңызы боюнча текшерүү жол-жоболорунун көлөмүн көбөйтүү зарылдыгы пайда болушу мүмкүн. Бирок аудитордук жол-жоболордун көлөмүн көбөйтүү, аудитордук жол-жобо белгилүү бир тобокелдикке карата колдонула турган болсо гана ылайыктуу мүнөзгө ээ болот</w:t>
      </w:r>
      <w:r w:rsidRPr="002A489B">
        <w:rPr>
          <w:lang w:val="ru-RU"/>
        </w:rPr>
        <w:t>.</w:t>
      </w:r>
    </w:p>
    <w:p w14:paraId="7A0F50E7" w14:textId="77777777" w:rsidR="00992C89" w:rsidRPr="002A489B" w:rsidRDefault="00992C89">
      <w:pPr>
        <w:pStyle w:val="NumberedParagraph-BulletelistLeft0Firstline0"/>
        <w:numPr>
          <w:ilvl w:val="0"/>
          <w:numId w:val="0"/>
        </w:numPr>
        <w:ind w:left="734" w:hanging="547"/>
        <w:rPr>
          <w:spacing w:val="-4"/>
          <w:lang w:val="ru-RU"/>
        </w:rPr>
      </w:pPr>
      <w:r>
        <w:rPr>
          <w:spacing w:val="-4"/>
        </w:rPr>
        <w:lastRenderedPageBreak/>
        <w:t>A</w:t>
      </w:r>
      <w:r w:rsidRPr="002A489B">
        <w:rPr>
          <w:spacing w:val="-4"/>
          <w:lang w:val="ru-RU"/>
        </w:rPr>
        <w:t>47.</w:t>
      </w:r>
      <w:r w:rsidRPr="002A489B">
        <w:rPr>
          <w:spacing w:val="-4"/>
          <w:lang w:val="ru-RU"/>
        </w:rPr>
        <w:tab/>
      </w:r>
      <w:r w:rsidR="0025768C" w:rsidRPr="00BF670A">
        <w:rPr>
          <w:color w:val="000000"/>
          <w:lang w:val="kk-KZ" w:eastAsia="ru-RU"/>
        </w:rPr>
        <w:t xml:space="preserve">Кең-кесири </w:t>
      </w:r>
      <w:r w:rsidR="0025768C" w:rsidRPr="002A489B">
        <w:rPr>
          <w:color w:val="000000"/>
          <w:lang w:val="ru-RU" w:eastAsia="ru-RU"/>
        </w:rPr>
        <w:t xml:space="preserve">тесттерди иштеп чыгууда тестирлөөнүн көлөмү, эреже катары, ылгоонун өлчөмү түрүндө көрсөтүлөт. Бирок, атап айтканда, тестирлөө үчүн тандап алуунун башка ыкмаларын колдонуу натыйжалуураакпы деген сыяктуу башка маселелер да </w:t>
      </w:r>
      <w:r w:rsidR="0025768C" w:rsidRPr="00BF670A">
        <w:rPr>
          <w:color w:val="000000"/>
          <w:lang w:val="kk-KZ" w:eastAsia="ru-RU"/>
        </w:rPr>
        <w:t xml:space="preserve">жөндүү </w:t>
      </w:r>
      <w:r w:rsidR="0025768C" w:rsidRPr="002A489B">
        <w:rPr>
          <w:color w:val="000000"/>
          <w:lang w:val="ru-RU" w:eastAsia="ru-RU"/>
        </w:rPr>
        <w:t>болуп саналат (АЭС 500 караңыз)</w:t>
      </w:r>
      <w:r w:rsidR="0025768C" w:rsidRPr="002A489B">
        <w:rPr>
          <w:color w:val="000000"/>
          <w:vertAlign w:val="superscript"/>
          <w:lang w:val="ru-RU" w:eastAsia="ru-RU"/>
        </w:rPr>
        <w:t xml:space="preserve"> </w:t>
      </w:r>
      <w:r w:rsidR="00C476A1">
        <w:rPr>
          <w:rStyle w:val="a6"/>
          <w:color w:val="000000"/>
          <w:lang w:eastAsia="ru-RU"/>
        </w:rPr>
        <w:footnoteReference w:id="6"/>
      </w:r>
      <w:r w:rsidR="00C476A1" w:rsidRPr="002A489B">
        <w:rPr>
          <w:color w:val="000000"/>
          <w:vertAlign w:val="superscript"/>
          <w:lang w:val="ru-RU" w:eastAsia="ru-RU"/>
        </w:rPr>
        <w:t>.</w:t>
      </w:r>
    </w:p>
    <w:p w14:paraId="389FA654" w14:textId="77777777" w:rsidR="00992C89" w:rsidRPr="002A489B" w:rsidRDefault="00C476A1">
      <w:pPr>
        <w:keepNext/>
        <w:widowControl w:val="0"/>
        <w:spacing w:before="180"/>
        <w:jc w:val="left"/>
        <w:rPr>
          <w:lang w:val="ru-RU"/>
        </w:rPr>
      </w:pPr>
      <w:r w:rsidRPr="002A489B">
        <w:rPr>
          <w:iCs/>
          <w:color w:val="000000"/>
          <w:lang w:val="ru-RU" w:eastAsia="ru-RU"/>
        </w:rPr>
        <w:t xml:space="preserve">Тышкы </w:t>
      </w:r>
      <w:r w:rsidRPr="00C476A1">
        <w:rPr>
          <w:iCs/>
          <w:color w:val="000000"/>
          <w:lang w:val="kk-KZ" w:eastAsia="ru-RU"/>
        </w:rPr>
        <w:t xml:space="preserve">ырастоо </w:t>
      </w:r>
      <w:r w:rsidRPr="002A489B">
        <w:rPr>
          <w:iCs/>
          <w:color w:val="000000"/>
          <w:lang w:val="ru-RU" w:eastAsia="ru-RU"/>
        </w:rPr>
        <w:t>жол-жоболорун жүргүзүү зарылчылыгы жөнүндө маселени кароо (19-пунктту караңыз)</w:t>
      </w:r>
    </w:p>
    <w:p w14:paraId="5FBCBA75" w14:textId="77777777" w:rsidR="00992C89" w:rsidRPr="002A489B" w:rsidRDefault="00992C89">
      <w:pPr>
        <w:keepNext/>
        <w:widowControl w:val="0"/>
        <w:ind w:left="734" w:hanging="547"/>
        <w:rPr>
          <w:spacing w:val="-2"/>
          <w:lang w:val="ru-RU"/>
        </w:rPr>
      </w:pPr>
      <w:r>
        <w:rPr>
          <w:spacing w:val="-2"/>
          <w:lang w:val="en-GB"/>
        </w:rPr>
        <w:t>A</w:t>
      </w:r>
      <w:r w:rsidRPr="002A489B">
        <w:rPr>
          <w:spacing w:val="-2"/>
          <w:lang w:val="ru-RU"/>
        </w:rPr>
        <w:t>48.</w:t>
      </w:r>
      <w:r w:rsidRPr="002A489B">
        <w:rPr>
          <w:spacing w:val="-2"/>
          <w:lang w:val="ru-RU"/>
        </w:rPr>
        <w:tab/>
      </w:r>
      <w:r w:rsidR="00C476A1" w:rsidRPr="002A489B">
        <w:rPr>
          <w:color w:val="000000"/>
          <w:lang w:val="ru-RU" w:eastAsia="ru-RU"/>
        </w:rPr>
        <w:t xml:space="preserve">Көпчүлүк учурларда тышкы ырастоо жол-жоболору эсептер жана анын элементтери боюнча калдыктарга байланыштуу өбөлгөлөрдү карап чыгууда орундуу болуп саналат, бирок алар сөзсүз эле ушул гана беренелер менен чектелип калышпайт. Мисалы, аудитор </w:t>
      </w:r>
      <w:r w:rsidR="00C476A1" w:rsidRPr="00BF670A">
        <w:rPr>
          <w:color w:val="000000"/>
          <w:lang w:val="kk-KZ" w:eastAsia="ru-RU"/>
        </w:rPr>
        <w:t xml:space="preserve">ишкана </w:t>
      </w:r>
      <w:r w:rsidR="00C476A1" w:rsidRPr="002A489B">
        <w:rPr>
          <w:color w:val="000000"/>
          <w:lang w:val="ru-RU" w:eastAsia="ru-RU"/>
        </w:rPr>
        <w:t xml:space="preserve">менен башка тараптардын ортосундагы </w:t>
      </w:r>
      <w:r w:rsidR="00C476A1" w:rsidRPr="00BF670A">
        <w:rPr>
          <w:color w:val="000000"/>
          <w:lang w:val="kk-KZ" w:eastAsia="ru-RU"/>
        </w:rPr>
        <w:t>макулдашуулардын, к</w:t>
      </w:r>
      <w:r w:rsidR="00C476A1" w:rsidRPr="002A489B">
        <w:rPr>
          <w:color w:val="000000"/>
          <w:lang w:val="ru-RU" w:eastAsia="ru-RU"/>
        </w:rPr>
        <w:t>елишимдердин</w:t>
      </w:r>
      <w:r w:rsidR="00C476A1" w:rsidRPr="00BF670A">
        <w:rPr>
          <w:color w:val="000000"/>
          <w:lang w:val="kk-KZ" w:eastAsia="ru-RU"/>
        </w:rPr>
        <w:t xml:space="preserve"> </w:t>
      </w:r>
      <w:r w:rsidR="00C476A1" w:rsidRPr="002A489B">
        <w:rPr>
          <w:color w:val="000000"/>
          <w:lang w:val="ru-RU" w:eastAsia="ru-RU"/>
        </w:rPr>
        <w:t xml:space="preserve">же бүтүмдөрдүн шарттарын сырттан ырастоону талап кыла алат. Тышкы ырастоо жол-жоболору, ошондой эле белгилүү бир шарттар жок болгон аудитордук далилдерди алуу үчүн жүргүзүлүшү мүмкүн. Мисалы, ишкананын кирешени таануу боюнча мезгилин жабуу жөнүндөгү </w:t>
      </w:r>
      <w:r w:rsidR="00C476A1" w:rsidRPr="00BF670A">
        <w:rPr>
          <w:color w:val="000000"/>
          <w:lang w:val="kk-KZ" w:eastAsia="ru-RU"/>
        </w:rPr>
        <w:t xml:space="preserve">өбөлгөлөргө </w:t>
      </w:r>
      <w:r w:rsidR="00C476A1" w:rsidRPr="002A489B">
        <w:rPr>
          <w:color w:val="000000"/>
          <w:lang w:val="ru-RU" w:eastAsia="ru-RU"/>
        </w:rPr>
        <w:t xml:space="preserve">тиешелүү болушу мүмкүн болгон суроо-талапта </w:t>
      </w:r>
      <w:r w:rsidR="00C476A1" w:rsidRPr="00BF670A">
        <w:rPr>
          <w:color w:val="000000"/>
          <w:lang w:val="kk-KZ" w:eastAsia="ru-RU"/>
        </w:rPr>
        <w:t>«</w:t>
      </w:r>
      <w:r w:rsidR="00C476A1" w:rsidRPr="002A489B">
        <w:rPr>
          <w:color w:val="000000"/>
          <w:lang w:val="ru-RU" w:eastAsia="ru-RU"/>
        </w:rPr>
        <w:t>кошумча макулдашуулардын</w:t>
      </w:r>
      <w:r w:rsidR="00C476A1" w:rsidRPr="00BF670A">
        <w:rPr>
          <w:color w:val="000000"/>
          <w:lang w:val="kk-KZ" w:eastAsia="ru-RU"/>
        </w:rPr>
        <w:t>»</w:t>
      </w:r>
      <w:r w:rsidR="00C476A1" w:rsidRPr="002A489B">
        <w:rPr>
          <w:color w:val="000000"/>
          <w:lang w:val="ru-RU" w:eastAsia="ru-RU"/>
        </w:rPr>
        <w:t xml:space="preserve"> жоктугун </w:t>
      </w:r>
      <w:r w:rsidR="00C476A1" w:rsidRPr="00BF670A">
        <w:rPr>
          <w:color w:val="000000"/>
          <w:lang w:val="kk-KZ" w:eastAsia="ru-RU"/>
        </w:rPr>
        <w:t xml:space="preserve">өбөлгөлөө </w:t>
      </w:r>
      <w:r w:rsidR="00C476A1" w:rsidRPr="002A489B">
        <w:rPr>
          <w:color w:val="000000"/>
          <w:lang w:val="ru-RU" w:eastAsia="ru-RU"/>
        </w:rPr>
        <w:t>фактысы камтылышы мүмкүн. Тышкы ырастоо жол-жоболору бир катар учурларда олуттуу бурмалоолордун бааланган тобокелдигине жооп катары тиешелүү аудитордук далилдерди бере алат, анын ичинде:</w:t>
      </w:r>
    </w:p>
    <w:p w14:paraId="664A0174" w14:textId="77777777" w:rsidR="00992C89" w:rsidRPr="00C476A1" w:rsidRDefault="00C476A1">
      <w:pPr>
        <w:pStyle w:val="Indent"/>
        <w:numPr>
          <w:ilvl w:val="0"/>
          <w:numId w:val="69"/>
        </w:numPr>
        <w:tabs>
          <w:tab w:val="clear" w:pos="1379"/>
        </w:tabs>
        <w:ind w:left="1267" w:hanging="547"/>
        <w:rPr>
          <w:lang w:val="ru-RU"/>
        </w:rPr>
      </w:pPr>
      <w:r w:rsidRPr="00C476A1">
        <w:rPr>
          <w:color w:val="000000"/>
          <w:lang w:val="ru-RU" w:eastAsia="ru-RU"/>
        </w:rPr>
        <w:t>банк эсептери жана банктар менен өз ара мамилелерге байланыштуу башка маалыматтар боюнча калдыктар;</w:t>
      </w:r>
    </w:p>
    <w:p w14:paraId="4026AF02" w14:textId="77777777" w:rsidR="00B34D8E" w:rsidRPr="002A489B" w:rsidRDefault="00B34D8E">
      <w:pPr>
        <w:pStyle w:val="Indent"/>
        <w:numPr>
          <w:ilvl w:val="0"/>
          <w:numId w:val="69"/>
        </w:numPr>
        <w:tabs>
          <w:tab w:val="clear" w:pos="1379"/>
        </w:tabs>
        <w:ind w:left="1267" w:hanging="547"/>
        <w:rPr>
          <w:lang w:val="ru-RU"/>
        </w:rPr>
      </w:pPr>
      <w:r w:rsidRPr="002A489B">
        <w:rPr>
          <w:color w:val="000000"/>
          <w:lang w:val="ru-RU" w:eastAsia="ru-RU"/>
        </w:rPr>
        <w:t xml:space="preserve">дебитордук карыздардын эсептери боюнча калдыктар жана аны </w:t>
      </w:r>
      <w:r w:rsidRPr="00BF670A">
        <w:rPr>
          <w:color w:val="000000"/>
          <w:lang w:val="kk-KZ" w:eastAsia="ru-RU"/>
        </w:rPr>
        <w:t>төлөө шарттары</w:t>
      </w:r>
      <w:r w:rsidRPr="002A489B">
        <w:rPr>
          <w:color w:val="000000"/>
          <w:lang w:val="ru-RU" w:eastAsia="ru-RU"/>
        </w:rPr>
        <w:t>;</w:t>
      </w:r>
    </w:p>
    <w:p w14:paraId="2714C0D6" w14:textId="77777777" w:rsidR="00B34D8E" w:rsidRPr="002A489B" w:rsidRDefault="00B34D8E">
      <w:pPr>
        <w:pStyle w:val="Indent"/>
        <w:numPr>
          <w:ilvl w:val="0"/>
          <w:numId w:val="69"/>
        </w:numPr>
        <w:tabs>
          <w:tab w:val="clear" w:pos="1379"/>
        </w:tabs>
        <w:ind w:left="1267" w:hanging="547"/>
        <w:rPr>
          <w:lang w:val="ru-RU"/>
        </w:rPr>
      </w:pPr>
      <w:r w:rsidRPr="002A489B">
        <w:rPr>
          <w:color w:val="000000"/>
          <w:lang w:val="ru-RU" w:eastAsia="ru-RU"/>
        </w:rPr>
        <w:t>кайра иштетүү же сатуу үчүн берилген үчүнчү жактардын бажы кампаларында сакталып турган запастар;</w:t>
      </w:r>
    </w:p>
    <w:p w14:paraId="623694CD" w14:textId="77777777" w:rsidR="00B34D8E" w:rsidRPr="002A489B" w:rsidRDefault="00B34D8E">
      <w:pPr>
        <w:pStyle w:val="Indent"/>
        <w:numPr>
          <w:ilvl w:val="0"/>
          <w:numId w:val="69"/>
        </w:numPr>
        <w:tabs>
          <w:tab w:val="clear" w:pos="1379"/>
        </w:tabs>
        <w:ind w:left="1267" w:hanging="547"/>
        <w:rPr>
          <w:lang w:val="ru-RU"/>
        </w:rPr>
      </w:pPr>
      <w:r w:rsidRPr="002A489B">
        <w:rPr>
          <w:color w:val="000000"/>
          <w:lang w:val="ru-RU" w:eastAsia="ru-RU"/>
        </w:rPr>
        <w:t>юристтерде же финансисттерде жооптуу сактоодо же күрөөлүк камсыздоо катары турган мүлккө менчик укугу жөнүндө укук белгилөөчү документтердин болушу;</w:t>
      </w:r>
    </w:p>
    <w:p w14:paraId="62F76C1D" w14:textId="77777777" w:rsidR="00992C89" w:rsidRPr="002A489B" w:rsidRDefault="00B34D8E">
      <w:pPr>
        <w:pStyle w:val="Indent"/>
        <w:numPr>
          <w:ilvl w:val="0"/>
          <w:numId w:val="69"/>
        </w:numPr>
        <w:tabs>
          <w:tab w:val="clear" w:pos="1379"/>
        </w:tabs>
        <w:ind w:left="1267" w:hanging="547"/>
        <w:rPr>
          <w:lang w:val="ru-RU"/>
        </w:rPr>
      </w:pPr>
      <w:r w:rsidRPr="002A489B">
        <w:rPr>
          <w:color w:val="000000"/>
          <w:lang w:val="ru-RU" w:eastAsia="ru-RU"/>
        </w:rPr>
        <w:t xml:space="preserve">үчүнчү жактардын жооптуу сактоосунда турган же биржа брокерлеринен сатылып алынган, бирок отчеттук </w:t>
      </w:r>
      <w:r w:rsidRPr="00BF670A">
        <w:rPr>
          <w:color w:val="000000"/>
          <w:lang w:val="kk-KZ" w:eastAsia="ru-RU"/>
        </w:rPr>
        <w:t xml:space="preserve">күнгө </w:t>
      </w:r>
      <w:r w:rsidRPr="002A489B">
        <w:rPr>
          <w:color w:val="000000"/>
          <w:lang w:val="ru-RU" w:eastAsia="ru-RU"/>
        </w:rPr>
        <w:t>карата жеткирилбеген инвестициялар;</w:t>
      </w:r>
    </w:p>
    <w:p w14:paraId="48FB871A" w14:textId="77777777" w:rsidR="00992C89" w:rsidRPr="002A489B" w:rsidRDefault="00B34D8E">
      <w:pPr>
        <w:pStyle w:val="Indent"/>
        <w:numPr>
          <w:ilvl w:val="0"/>
          <w:numId w:val="69"/>
        </w:numPr>
        <w:tabs>
          <w:tab w:val="clear" w:pos="1379"/>
        </w:tabs>
        <w:ind w:left="1267" w:hanging="547"/>
        <w:rPr>
          <w:lang w:val="ru-RU"/>
        </w:rPr>
      </w:pPr>
      <w:r w:rsidRPr="002A489B">
        <w:rPr>
          <w:color w:val="000000"/>
          <w:lang w:val="ru-RU" w:eastAsia="ru-RU"/>
        </w:rPr>
        <w:t>тиешелүү жоюу шарттарын жана чектөөчү шарттарды кошо алганда, кредиторлорго төлөө суммасы;</w:t>
      </w:r>
    </w:p>
    <w:p w14:paraId="747ABFDE" w14:textId="77777777" w:rsidR="00992C89" w:rsidRPr="00B34D8E" w:rsidRDefault="00B34D8E">
      <w:pPr>
        <w:pStyle w:val="Indent"/>
        <w:numPr>
          <w:ilvl w:val="0"/>
          <w:numId w:val="69"/>
        </w:numPr>
        <w:tabs>
          <w:tab w:val="clear" w:pos="1379"/>
        </w:tabs>
        <w:ind w:left="1267" w:hanging="547"/>
        <w:rPr>
          <w:lang w:val="ru-RU"/>
        </w:rPr>
      </w:pPr>
      <w:r w:rsidRPr="00B34D8E">
        <w:rPr>
          <w:color w:val="000000"/>
          <w:lang w:val="ru-RU" w:eastAsia="ru-RU"/>
        </w:rPr>
        <w:t xml:space="preserve">кредитордук карыз эсептери боюнча калдыктар жана аны төлөө </w:t>
      </w:r>
      <w:r w:rsidRPr="00BF670A">
        <w:rPr>
          <w:color w:val="000000"/>
          <w:lang w:val="kk-KZ" w:eastAsia="ru-RU"/>
        </w:rPr>
        <w:t>шарттары</w:t>
      </w:r>
      <w:r w:rsidRPr="00B34D8E">
        <w:rPr>
          <w:color w:val="000000"/>
          <w:lang w:val="ru-RU" w:eastAsia="ru-RU"/>
        </w:rPr>
        <w:t>.</w:t>
      </w:r>
    </w:p>
    <w:p w14:paraId="241F962B" w14:textId="77777777" w:rsidR="00992C89" w:rsidRPr="00B34D8E" w:rsidRDefault="00992C89">
      <w:pPr>
        <w:ind w:left="734" w:hanging="547"/>
        <w:rPr>
          <w:lang w:val="ru-RU"/>
        </w:rPr>
      </w:pPr>
      <w:r>
        <w:lastRenderedPageBreak/>
        <w:t>A</w:t>
      </w:r>
      <w:r w:rsidRPr="00B34D8E">
        <w:rPr>
          <w:lang w:val="ru-RU"/>
        </w:rPr>
        <w:t>49.</w:t>
      </w:r>
      <w:r w:rsidRPr="00B34D8E">
        <w:rPr>
          <w:lang w:val="ru-RU"/>
        </w:rPr>
        <w:tab/>
      </w:r>
      <w:r w:rsidR="00B34D8E" w:rsidRPr="00B34D8E">
        <w:rPr>
          <w:color w:val="000000"/>
          <w:lang w:val="ru-RU" w:eastAsia="ru-RU"/>
        </w:rPr>
        <w:t xml:space="preserve">Тышкы ырастоо белгилүү бир өбөлгөлөр үчүн тиешелүү аудитордук далилдерди бере алганына карабастан, тышкы ырастоолор анча ылайыктуу эмес аудитордук далилдерди берет деген </w:t>
      </w:r>
      <w:r w:rsidR="00B34D8E" w:rsidRPr="00BF670A">
        <w:rPr>
          <w:color w:val="000000"/>
          <w:lang w:val="kk-KZ" w:eastAsia="ru-RU"/>
        </w:rPr>
        <w:t xml:space="preserve">өбөлгөлөр </w:t>
      </w:r>
      <w:r w:rsidR="00B34D8E" w:rsidRPr="00B34D8E">
        <w:rPr>
          <w:color w:val="000000"/>
          <w:lang w:val="ru-RU" w:eastAsia="ru-RU"/>
        </w:rPr>
        <w:t>бар. Мисалы, тышкы ырастоолор, анын болушуна караганда дебитордук карызды өндүрүү ыктымалына карата анча маанилүү эмес аудитордук далилдерди берет.</w:t>
      </w:r>
    </w:p>
    <w:p w14:paraId="6AD0C676" w14:textId="77777777" w:rsidR="00992C89" w:rsidRPr="00B34D8E" w:rsidRDefault="00992C89">
      <w:pPr>
        <w:ind w:left="734" w:hanging="547"/>
        <w:rPr>
          <w:lang w:val="ru-RU"/>
        </w:rPr>
      </w:pPr>
      <w:r>
        <w:t>A</w:t>
      </w:r>
      <w:r w:rsidRPr="00B34D8E">
        <w:rPr>
          <w:lang w:val="ru-RU"/>
        </w:rPr>
        <w:t>50.</w:t>
      </w:r>
      <w:r w:rsidRPr="00B34D8E">
        <w:rPr>
          <w:lang w:val="ru-RU"/>
        </w:rPr>
        <w:tab/>
      </w:r>
      <w:r w:rsidR="00B34D8E" w:rsidRPr="00B34D8E">
        <w:rPr>
          <w:color w:val="000000"/>
          <w:lang w:val="ru-RU" w:eastAsia="ru-RU"/>
        </w:rPr>
        <w:t>Аудитор бир максатта аткарылуучу тышкы ырастоо жол-жоболору башка маселелерге карата аудитордук далилдерди алууга мүмкүнчүлүк берээрин аныктай алат. Мисалы, банктардагы эсептик калдыктарды ырастоо үчүн суроо-талаптар көбүнчө финансылык отчеттуулуктун башка ырастоолоруна тиешелүү болгон маалыматты талап кылуу жөнүндө суроо-талапты да камтыйт. Мындай ой-пикирлер аудитордун тышкы ырастоо жол-жоболорун жүргүзүү боюнча чечимине таасир этиши мүмкүн.</w:t>
      </w:r>
    </w:p>
    <w:p w14:paraId="665A8AB6" w14:textId="77777777" w:rsidR="00992C89" w:rsidRPr="00B34D8E" w:rsidRDefault="00992C89">
      <w:pPr>
        <w:ind w:left="734" w:hanging="547"/>
        <w:rPr>
          <w:spacing w:val="-2"/>
          <w:lang w:val="ru-RU"/>
        </w:rPr>
      </w:pPr>
      <w:r>
        <w:rPr>
          <w:spacing w:val="-2"/>
        </w:rPr>
        <w:t>A</w:t>
      </w:r>
      <w:r w:rsidRPr="00B34D8E">
        <w:rPr>
          <w:spacing w:val="-2"/>
          <w:lang w:val="ru-RU"/>
        </w:rPr>
        <w:t>51.</w:t>
      </w:r>
      <w:r w:rsidRPr="00B34D8E">
        <w:rPr>
          <w:spacing w:val="-2"/>
          <w:lang w:val="ru-RU"/>
        </w:rPr>
        <w:tab/>
      </w:r>
      <w:r w:rsidR="00B34D8E" w:rsidRPr="00B34D8E">
        <w:rPr>
          <w:color w:val="000000"/>
          <w:lang w:val="ru-RU" w:eastAsia="ru-RU"/>
        </w:rPr>
        <w:t>Маани-маңызы боюнча аудитордук текшерүү жол-жоболору катары тышкы ырастоо жол-жоболорун аткаруу керектигин аныктоодо аудиторго жардам бере турган факторлор:</w:t>
      </w:r>
    </w:p>
    <w:p w14:paraId="3A884D0C" w14:textId="77777777" w:rsidR="00B34D8E" w:rsidRDefault="00B34D8E" w:rsidP="00B34D8E">
      <w:pPr>
        <w:pStyle w:val="Indent"/>
        <w:numPr>
          <w:ilvl w:val="0"/>
          <w:numId w:val="69"/>
        </w:numPr>
        <w:tabs>
          <w:tab w:val="clear" w:pos="1379"/>
        </w:tabs>
        <w:ind w:left="1267" w:hanging="547"/>
        <w:rPr>
          <w:lang w:val="ru-RU"/>
        </w:rPr>
      </w:pPr>
      <w:r w:rsidRPr="00B34D8E">
        <w:rPr>
          <w:color w:val="000000"/>
          <w:lang w:val="ru-RU" w:eastAsia="ru-RU"/>
        </w:rPr>
        <w:t>ырастоочу тараптын тапшырманын предмети жөнүндө маалымдуулугу – жооптор, эгерде алар ырастап жаткан маалыматтардан тийиштүү түрдө кабардар болгон ырастоочу тараптын адамы тарабынан берилсе, кыйла ишенимдүү болушу мүмкүн;</w:t>
      </w:r>
    </w:p>
    <w:p w14:paraId="1A00928A" w14:textId="77777777" w:rsidR="00992C89" w:rsidRPr="00B34D8E" w:rsidRDefault="00B34D8E" w:rsidP="00B34D8E">
      <w:pPr>
        <w:pStyle w:val="Indent"/>
        <w:numPr>
          <w:ilvl w:val="0"/>
          <w:numId w:val="69"/>
        </w:numPr>
        <w:tabs>
          <w:tab w:val="clear" w:pos="1379"/>
        </w:tabs>
        <w:ind w:left="1267" w:hanging="547"/>
        <w:rPr>
          <w:lang w:val="ru-RU"/>
        </w:rPr>
      </w:pPr>
      <w:r w:rsidRPr="00B34D8E">
        <w:rPr>
          <w:lang w:val="ru-RU"/>
        </w:rPr>
        <w:t>болжолдонгон ырастоочу тараптын жооп берүүгө жөндөмдүүлүгү же каалоосу, алсак, мисалы, ырастоочу тарап:</w:t>
      </w:r>
    </w:p>
    <w:p w14:paraId="23026F0F" w14:textId="77777777" w:rsidR="00B34D8E" w:rsidRPr="00B34D8E" w:rsidRDefault="00B34D8E">
      <w:pPr>
        <w:numPr>
          <w:ilvl w:val="1"/>
          <w:numId w:val="71"/>
        </w:numPr>
        <w:tabs>
          <w:tab w:val="clear" w:pos="1866"/>
          <w:tab w:val="num" w:pos="1800"/>
        </w:tabs>
        <w:ind w:left="1814" w:hanging="547"/>
        <w:rPr>
          <w:lang w:val="ru-RU"/>
        </w:rPr>
      </w:pPr>
      <w:r w:rsidRPr="00B34D8E">
        <w:rPr>
          <w:color w:val="000000"/>
          <w:lang w:val="ru-RU" w:eastAsia="ru-RU"/>
        </w:rPr>
        <w:t>ырастоо жөнүндө суроо-талапка жооп берүү үчүн жоопкерчиликти өзүнө албашы мүмкүн;</w:t>
      </w:r>
    </w:p>
    <w:p w14:paraId="2F6B4B65" w14:textId="77777777" w:rsidR="00B34D8E" w:rsidRPr="00B34D8E" w:rsidRDefault="00B34D8E">
      <w:pPr>
        <w:numPr>
          <w:ilvl w:val="1"/>
          <w:numId w:val="71"/>
        </w:numPr>
        <w:tabs>
          <w:tab w:val="clear" w:pos="1866"/>
          <w:tab w:val="num" w:pos="1800"/>
        </w:tabs>
        <w:ind w:left="1814" w:hanging="547"/>
        <w:rPr>
          <w:lang w:val="ru-RU"/>
        </w:rPr>
      </w:pPr>
      <w:r w:rsidRPr="00B34D8E">
        <w:rPr>
          <w:color w:val="000000"/>
          <w:lang w:val="ru-RU" w:eastAsia="ru-RU"/>
        </w:rPr>
        <w:t>балким, жоопту даярдоо аш</w:t>
      </w:r>
      <w:r w:rsidRPr="00BF670A">
        <w:rPr>
          <w:color w:val="000000"/>
          <w:lang w:val="kk-KZ" w:eastAsia="ru-RU"/>
        </w:rPr>
        <w:t>кере</w:t>
      </w:r>
      <w:r w:rsidRPr="00B34D8E">
        <w:rPr>
          <w:color w:val="000000"/>
          <w:lang w:val="ru-RU" w:eastAsia="ru-RU"/>
        </w:rPr>
        <w:t xml:space="preserve"> чыгымдарды же көп убакытты талап кылат деп эсептеши мүмкүн;</w:t>
      </w:r>
    </w:p>
    <w:p w14:paraId="42383D54" w14:textId="77777777" w:rsidR="00B34D8E" w:rsidRPr="00B34D8E" w:rsidRDefault="00B34D8E" w:rsidP="00B34D8E">
      <w:pPr>
        <w:numPr>
          <w:ilvl w:val="1"/>
          <w:numId w:val="71"/>
        </w:numPr>
        <w:tabs>
          <w:tab w:val="clear" w:pos="1866"/>
          <w:tab w:val="num" w:pos="1800"/>
        </w:tabs>
        <w:ind w:left="1814" w:hanging="547"/>
        <w:rPr>
          <w:lang w:val="ru-RU"/>
        </w:rPr>
      </w:pPr>
      <w:r w:rsidRPr="00B34D8E">
        <w:rPr>
          <w:color w:val="000000"/>
          <w:lang w:val="ru-RU" w:eastAsia="ru-RU"/>
        </w:rPr>
        <w:t>жооптун натыйжасында келип чыгышы мүмкүн болгон дараметтүү юридикалык жоопкерчилик жөнүндө кооптонуулар болушу мүмкүн;</w:t>
      </w:r>
    </w:p>
    <w:p w14:paraId="02959EFA" w14:textId="77777777" w:rsidR="00992C89" w:rsidRPr="00B34D8E" w:rsidRDefault="00B34D8E" w:rsidP="00B34D8E">
      <w:pPr>
        <w:numPr>
          <w:ilvl w:val="1"/>
          <w:numId w:val="71"/>
        </w:numPr>
        <w:tabs>
          <w:tab w:val="clear" w:pos="1866"/>
          <w:tab w:val="num" w:pos="1800"/>
        </w:tabs>
        <w:ind w:left="1814" w:hanging="547"/>
        <w:rPr>
          <w:lang w:val="ru-RU"/>
        </w:rPr>
      </w:pPr>
      <w:r w:rsidRPr="00B34D8E">
        <w:rPr>
          <w:color w:val="000000"/>
          <w:lang w:val="ru-RU" w:eastAsia="ru-RU"/>
        </w:rPr>
        <w:t>башка валюталарда операциялардын эсебин жүргүзүшү мүмкүн;</w:t>
      </w:r>
    </w:p>
    <w:p w14:paraId="4100A008" w14:textId="77777777" w:rsidR="00992C89" w:rsidRPr="00B34D8E" w:rsidRDefault="00B34D8E">
      <w:pPr>
        <w:numPr>
          <w:ilvl w:val="1"/>
          <w:numId w:val="71"/>
        </w:numPr>
        <w:tabs>
          <w:tab w:val="clear" w:pos="1866"/>
          <w:tab w:val="num" w:pos="1800"/>
        </w:tabs>
        <w:ind w:left="1814" w:hanging="547"/>
        <w:rPr>
          <w:spacing w:val="-4"/>
          <w:lang w:val="ru-RU"/>
        </w:rPr>
      </w:pPr>
      <w:r w:rsidRPr="00B34D8E">
        <w:rPr>
          <w:color w:val="000000"/>
          <w:lang w:val="ru-RU" w:eastAsia="ru-RU"/>
        </w:rPr>
        <w:t>ырастоо жөнүндө суроо-талаптарга жооп берүү күнүмдүк иш-аракеттердин маанилүү аспектиси болбогон чөйрөдө өзүнүн ишин жүргүзө алат.</w:t>
      </w:r>
    </w:p>
    <w:p w14:paraId="50082A20" w14:textId="77777777" w:rsidR="00992C89" w:rsidRPr="00B34D8E" w:rsidRDefault="00B34D8E">
      <w:pPr>
        <w:ind w:left="1267"/>
        <w:rPr>
          <w:spacing w:val="-4"/>
          <w:lang w:val="ru-RU"/>
        </w:rPr>
      </w:pPr>
      <w:r w:rsidRPr="00B34D8E">
        <w:rPr>
          <w:color w:val="000000"/>
          <w:lang w:val="ru-RU" w:eastAsia="ru-RU"/>
        </w:rPr>
        <w:t>Мындай жагдайларда, тастыктоочу тарап жооп бербей калышы мүмкүн, же расмий эмес тартипте жооп бериши мүмкүн, же жоопко болгон ишенимди чектөөгө аракет кылышы мүмкүн</w:t>
      </w:r>
      <w:r w:rsidRPr="00BF670A">
        <w:rPr>
          <w:color w:val="000000"/>
          <w:lang w:val="kk-KZ" w:eastAsia="ru-RU"/>
        </w:rPr>
        <w:t>.</w:t>
      </w:r>
    </w:p>
    <w:p w14:paraId="6444E896" w14:textId="77777777" w:rsidR="00992C89" w:rsidRPr="00B34D8E" w:rsidRDefault="00B34D8E">
      <w:pPr>
        <w:pStyle w:val="Indent"/>
        <w:numPr>
          <w:ilvl w:val="0"/>
          <w:numId w:val="69"/>
        </w:numPr>
        <w:tabs>
          <w:tab w:val="clear" w:pos="1379"/>
        </w:tabs>
        <w:ind w:left="1267" w:hanging="547"/>
        <w:rPr>
          <w:lang w:val="ru-RU"/>
        </w:rPr>
      </w:pPr>
      <w:r w:rsidRPr="00B34D8E">
        <w:rPr>
          <w:color w:val="000000"/>
          <w:lang w:val="ru-RU" w:eastAsia="ru-RU"/>
        </w:rPr>
        <w:lastRenderedPageBreak/>
        <w:t xml:space="preserve">Болжонгон ырастоочу тараптын объективдүүлүгү – эгерде ырастоочу тарап </w:t>
      </w:r>
      <w:r w:rsidRPr="00BF670A">
        <w:rPr>
          <w:color w:val="000000"/>
          <w:lang w:val="kk-KZ" w:eastAsia="ru-RU"/>
        </w:rPr>
        <w:t xml:space="preserve">ишкананын </w:t>
      </w:r>
      <w:r w:rsidRPr="00B34D8E">
        <w:rPr>
          <w:color w:val="000000"/>
          <w:lang w:val="ru-RU" w:eastAsia="ru-RU"/>
        </w:rPr>
        <w:t>байланыш</w:t>
      </w:r>
      <w:r w:rsidRPr="00BF670A">
        <w:rPr>
          <w:color w:val="000000"/>
          <w:lang w:val="kk-KZ" w:eastAsia="ru-RU"/>
        </w:rPr>
        <w:t xml:space="preserve">туу </w:t>
      </w:r>
      <w:r w:rsidRPr="00B34D8E">
        <w:rPr>
          <w:color w:val="000000"/>
          <w:lang w:val="ru-RU" w:eastAsia="ru-RU"/>
        </w:rPr>
        <w:t>тара</w:t>
      </w:r>
      <w:r w:rsidRPr="00BF670A">
        <w:rPr>
          <w:color w:val="000000"/>
          <w:lang w:val="kk-KZ" w:eastAsia="ru-RU"/>
        </w:rPr>
        <w:t>бы</w:t>
      </w:r>
      <w:r w:rsidRPr="00B34D8E">
        <w:rPr>
          <w:color w:val="000000"/>
          <w:lang w:val="ru-RU" w:eastAsia="ru-RU"/>
        </w:rPr>
        <w:t xml:space="preserve"> болуп саналса, анын ырастоо суроо-талаптарына берген жоопторунун ишенимдүүлүгү азыраак болушу мүмкүн.</w:t>
      </w:r>
    </w:p>
    <w:p w14:paraId="429BAFF6" w14:textId="77777777" w:rsidR="00992C89" w:rsidRPr="00B34D8E" w:rsidRDefault="00B34D8E" w:rsidP="00B34D8E">
      <w:pPr>
        <w:spacing w:line="240" w:lineRule="auto"/>
        <w:jc w:val="left"/>
        <w:rPr>
          <w:iCs/>
          <w:color w:val="000000"/>
          <w:lang w:val="ru-RU" w:eastAsia="ru-RU"/>
        </w:rPr>
      </w:pPr>
      <w:r w:rsidRPr="00B34D8E">
        <w:rPr>
          <w:iCs/>
          <w:color w:val="000000"/>
          <w:lang w:val="ru-RU" w:eastAsia="ru-RU"/>
        </w:rPr>
        <w:t>Финансылык отчеттуулукту жабуу процессине таандык маани-маңызы боюнча текшерүү жол-жоболору (20-пунктту караңыз)</w:t>
      </w:r>
    </w:p>
    <w:p w14:paraId="69BA58AA" w14:textId="77777777" w:rsidR="00992C89" w:rsidRPr="00B34D8E" w:rsidRDefault="00992C89" w:rsidP="00B34D8E">
      <w:pPr>
        <w:pStyle w:val="NumberedParagraph-BulletelistLeft0Firstline0"/>
        <w:numPr>
          <w:ilvl w:val="0"/>
          <w:numId w:val="0"/>
        </w:numPr>
        <w:ind w:left="907" w:hanging="720"/>
        <w:rPr>
          <w:spacing w:val="-2"/>
          <w:lang w:val="ru-RU"/>
        </w:rPr>
      </w:pPr>
      <w:r>
        <w:rPr>
          <w:spacing w:val="-2"/>
        </w:rPr>
        <w:t>A</w:t>
      </w:r>
      <w:r w:rsidRPr="00B34D8E">
        <w:rPr>
          <w:spacing w:val="-2"/>
          <w:lang w:val="ru-RU"/>
        </w:rPr>
        <w:t>52.</w:t>
      </w:r>
      <w:r w:rsidRPr="00B34D8E">
        <w:rPr>
          <w:spacing w:val="-2"/>
          <w:lang w:val="ru-RU"/>
        </w:rPr>
        <w:tab/>
      </w:r>
      <w:r w:rsidR="00B34D8E" w:rsidRPr="00B34D8E">
        <w:rPr>
          <w:color w:val="000000"/>
          <w:lang w:val="ru-RU" w:eastAsia="ru-RU"/>
        </w:rPr>
        <w:t xml:space="preserve">Мүнөзү жана ошондой эле аудитор тарабынан финансылык отчеттуулукту </w:t>
      </w:r>
      <w:r w:rsidR="00B34D8E" w:rsidRPr="00BF670A">
        <w:rPr>
          <w:color w:val="000000"/>
          <w:lang w:val="kk-KZ" w:eastAsia="ru-RU"/>
        </w:rPr>
        <w:t xml:space="preserve">түзүү </w:t>
      </w:r>
      <w:r w:rsidR="00B34D8E" w:rsidRPr="00B34D8E">
        <w:rPr>
          <w:color w:val="000000"/>
          <w:lang w:val="ru-RU" w:eastAsia="ru-RU"/>
        </w:rPr>
        <w:t>процессине таандык негизги жол-жоболорду үйрөнүү көлөмү, ишкананын финансылык отчеттуулук процессинин мүнөзүнө жана татаалдыгына жана ага байланыштуу олуттуу бурмалоонун тиешелүү тобокелдигине жараша болот.</w:t>
      </w:r>
    </w:p>
    <w:p w14:paraId="2CE86BF8" w14:textId="77777777" w:rsidR="00992C89" w:rsidRPr="00B34D8E" w:rsidRDefault="00B34D8E">
      <w:pPr>
        <w:pStyle w:val="NumberedParagraph-BulletelistLeft0Firstline0"/>
        <w:numPr>
          <w:ilvl w:val="0"/>
          <w:numId w:val="0"/>
        </w:numPr>
        <w:spacing w:before="180"/>
        <w:ind w:left="720" w:hanging="720"/>
        <w:rPr>
          <w:i/>
          <w:lang w:val="ru-RU"/>
        </w:rPr>
      </w:pPr>
      <w:r w:rsidRPr="00B34D8E">
        <w:rPr>
          <w:i/>
          <w:iCs/>
          <w:color w:val="000000"/>
          <w:lang w:val="ru-RU" w:eastAsia="ru-RU"/>
        </w:rPr>
        <w:t xml:space="preserve">Олуттуу тобокелдиктерге жооп катары маани-маңызы боюнча текшерүү жол-жоболору </w:t>
      </w:r>
      <w:r w:rsidRPr="00B34D8E">
        <w:rPr>
          <w:iCs/>
          <w:color w:val="000000"/>
          <w:lang w:val="ru-RU" w:eastAsia="ru-RU"/>
        </w:rPr>
        <w:t>(21-пунктту караңыз)</w:t>
      </w:r>
    </w:p>
    <w:p w14:paraId="6B82C662" w14:textId="77777777" w:rsidR="00992C89" w:rsidRPr="00B34D8E" w:rsidRDefault="00992C89">
      <w:pPr>
        <w:pStyle w:val="NumberedParagraph-BulletelistLeft0Firstline0"/>
        <w:numPr>
          <w:ilvl w:val="0"/>
          <w:numId w:val="0"/>
        </w:numPr>
        <w:ind w:left="907" w:hanging="720"/>
        <w:rPr>
          <w:spacing w:val="-2"/>
          <w:lang w:val="ru-RU"/>
        </w:rPr>
      </w:pPr>
      <w:r>
        <w:rPr>
          <w:spacing w:val="-2"/>
        </w:rPr>
        <w:t>A</w:t>
      </w:r>
      <w:r w:rsidRPr="00B34D8E">
        <w:rPr>
          <w:spacing w:val="-2"/>
          <w:lang w:val="ru-RU"/>
        </w:rPr>
        <w:t>53.</w:t>
      </w:r>
      <w:r w:rsidRPr="00B34D8E">
        <w:rPr>
          <w:spacing w:val="-2"/>
          <w:lang w:val="ru-RU"/>
        </w:rPr>
        <w:tab/>
      </w:r>
      <w:r w:rsidR="00B34D8E" w:rsidRPr="00B34D8E">
        <w:rPr>
          <w:color w:val="000000"/>
          <w:lang w:val="ru-RU" w:eastAsia="ru-RU"/>
        </w:rPr>
        <w:t xml:space="preserve">Ушул стандарттын 21-пункту, аудитор олуттуу деп аныктаган ошол тобокелдиктердин өзүнө таандык маани-маңызы боюнча текшерүү жол-жоболорун өткөрүүнү талап кылат. Тийиштүү ырастоочу жактан түздөн-түз аудитор тарабынан алынган тышкы ырастоо формасындагы аудитордук далилдер, аудиторго, ак ниетсиз иш-аракеттердин себебинен же кетирилген катадан улам олуттуу бурмалоолордун олуттуу тобокелдигине жооп берүү чараларын кабыл алуу үчүн ага зарыл болгон ишенимдүүлүктүн жогорку деңгээлиндеги аудитордук далилдерди алууга жардам берет. Мисалы, эгерде аудитор, күтүлгөн кирешелүүлүктү канааттандыруу үчүн жетекчи кысымга кабылып жатканын аныктаса, шарттары түшкөн </w:t>
      </w:r>
      <w:r w:rsidR="00B34D8E" w:rsidRPr="00BF670A">
        <w:rPr>
          <w:color w:val="000000"/>
          <w:lang w:val="kk-KZ" w:eastAsia="ru-RU"/>
        </w:rPr>
        <w:t xml:space="preserve">кирешени </w:t>
      </w:r>
      <w:r w:rsidR="00B34D8E" w:rsidRPr="00B34D8E">
        <w:rPr>
          <w:color w:val="000000"/>
          <w:lang w:val="ru-RU" w:eastAsia="ru-RU"/>
        </w:rPr>
        <w:t xml:space="preserve">таанууну жокко чыгарган сатып алуу-сатуу келишимдерине таандык түшкөн </w:t>
      </w:r>
      <w:r w:rsidR="00B34D8E" w:rsidRPr="00BF670A">
        <w:rPr>
          <w:color w:val="000000"/>
          <w:lang w:val="kk-KZ" w:eastAsia="ru-RU"/>
        </w:rPr>
        <w:t xml:space="preserve">кирешелерди </w:t>
      </w:r>
      <w:r w:rsidR="00B34D8E" w:rsidRPr="00B34D8E">
        <w:rPr>
          <w:color w:val="000000"/>
          <w:lang w:val="ru-RU" w:eastAsia="ru-RU"/>
        </w:rPr>
        <w:t xml:space="preserve">талаптагыдай эмес таануу жолу менен же беримдерди күтпөстөн эсептерди берүү жолу менен жетекчилик көрсөткүчтөрдү жогору кылуу менен байланышкан тобокелдиктер да орун алышы мүмкүн. Бул жагдайларда, аудитор, мисалы, карыздын суммасын ырастоо максатында гана эмес, ошондой эле сатып алуу-сатуу келишимдеринин шарттарын, </w:t>
      </w:r>
      <w:r w:rsidR="00B34D8E" w:rsidRPr="00BF670A">
        <w:rPr>
          <w:color w:val="000000"/>
          <w:lang w:val="kk-KZ" w:eastAsia="ru-RU"/>
        </w:rPr>
        <w:t>күнүн</w:t>
      </w:r>
      <w:r w:rsidR="00B34D8E" w:rsidRPr="00B34D8E">
        <w:rPr>
          <w:color w:val="000000"/>
          <w:lang w:val="ru-RU" w:eastAsia="ru-RU"/>
        </w:rPr>
        <w:t xml:space="preserve">, кайра кайтаруу укугунун бар экендигин жана </w:t>
      </w:r>
      <w:r w:rsidR="00B34D8E" w:rsidRPr="00BF670A">
        <w:rPr>
          <w:color w:val="000000"/>
          <w:lang w:val="kk-KZ" w:eastAsia="ru-RU"/>
        </w:rPr>
        <w:t>бе</w:t>
      </w:r>
      <w:r w:rsidR="00B34D8E" w:rsidRPr="00B34D8E">
        <w:rPr>
          <w:color w:val="000000"/>
          <w:lang w:val="ru-RU" w:eastAsia="ru-RU"/>
        </w:rPr>
        <w:t xml:space="preserve">рүү шарттарынын тышкы ырастоо жол-жоболорун иштеп чыгат. Мындан тышкары, аудитор мындай тышкы ырастоо жол-жоболорун, сатып алуу-сатуу келишимдериндеги жана </w:t>
      </w:r>
      <w:r w:rsidR="00B34D8E" w:rsidRPr="00BF670A">
        <w:rPr>
          <w:color w:val="000000"/>
          <w:lang w:val="kk-KZ" w:eastAsia="ru-RU"/>
        </w:rPr>
        <w:t>бе</w:t>
      </w:r>
      <w:r w:rsidR="00B34D8E" w:rsidRPr="00B34D8E">
        <w:rPr>
          <w:color w:val="000000"/>
          <w:lang w:val="ru-RU" w:eastAsia="ru-RU"/>
        </w:rPr>
        <w:t>рүү шарттарындагы ар кандай өзгөртүүлөргө карата ишкананын финансы менен байланышпаган кызматкерлерине суроо-талаптарды жөнөтүү аркылуу толуктоону натыйжалуу деп таба алат.</w:t>
      </w:r>
    </w:p>
    <w:p w14:paraId="13018DC6" w14:textId="77777777" w:rsidR="00992C89" w:rsidRPr="00B34D8E" w:rsidRDefault="00B34D8E">
      <w:pPr>
        <w:pStyle w:val="4"/>
        <w:keepNext w:val="0"/>
        <w:ind w:left="547" w:hanging="547"/>
        <w:jc w:val="left"/>
        <w:rPr>
          <w:i w:val="0"/>
          <w:szCs w:val="20"/>
          <w:lang w:val="ru-RU"/>
        </w:rPr>
      </w:pPr>
      <w:r w:rsidRPr="00BF670A">
        <w:rPr>
          <w:i w:val="0"/>
          <w:iCs/>
          <w:color w:val="000000"/>
          <w:szCs w:val="20"/>
          <w:lang w:val="kk-KZ" w:eastAsia="ru-RU"/>
        </w:rPr>
        <w:t>Маани-м</w:t>
      </w:r>
      <w:r w:rsidRPr="00B34D8E">
        <w:rPr>
          <w:i w:val="0"/>
          <w:iCs/>
          <w:color w:val="000000"/>
          <w:szCs w:val="20"/>
          <w:lang w:val="ru-RU" w:eastAsia="ru-RU"/>
        </w:rPr>
        <w:t>аңызы боюнча текшерүү жол-жоболорун аткаруу мөөнөттөрү (22-23-пункттарды караңыз)</w:t>
      </w:r>
    </w:p>
    <w:p w14:paraId="3DA89542" w14:textId="77777777" w:rsidR="00B34D8E" w:rsidRDefault="00992C89" w:rsidP="00B34D8E">
      <w:pPr>
        <w:pStyle w:val="NumberedParagraph-BulletelistLeft0Firstline0"/>
        <w:numPr>
          <w:ilvl w:val="0"/>
          <w:numId w:val="0"/>
        </w:numPr>
        <w:ind w:left="734" w:hanging="547"/>
        <w:rPr>
          <w:iCs/>
          <w:color w:val="000000"/>
          <w:lang w:val="ru-RU" w:eastAsia="ru-RU"/>
        </w:rPr>
      </w:pPr>
      <w:r>
        <w:rPr>
          <w:spacing w:val="-4"/>
        </w:rPr>
        <w:t>A</w:t>
      </w:r>
      <w:r w:rsidRPr="00B34D8E">
        <w:rPr>
          <w:spacing w:val="-4"/>
          <w:lang w:val="ru-RU"/>
        </w:rPr>
        <w:t>54.</w:t>
      </w:r>
      <w:r w:rsidRPr="00B34D8E">
        <w:rPr>
          <w:spacing w:val="-4"/>
          <w:lang w:val="ru-RU"/>
        </w:rPr>
        <w:tab/>
      </w:r>
      <w:r w:rsidR="00B34D8E" w:rsidRPr="00B34D8E">
        <w:rPr>
          <w:iCs/>
          <w:color w:val="000000"/>
          <w:lang w:val="ru-RU" w:eastAsia="ru-RU"/>
        </w:rPr>
        <w:t xml:space="preserve">Көпчүлүк учурларда, мурунку өткөн аудиттин жүрүшүндөгү маани-маңызы боюнча текшерүү жол-жоболорунун натыйжасындагы </w:t>
      </w:r>
      <w:r w:rsidR="00B34D8E" w:rsidRPr="00B34D8E">
        <w:rPr>
          <w:iCs/>
          <w:color w:val="000000"/>
          <w:lang w:val="ru-RU" w:eastAsia="ru-RU"/>
        </w:rPr>
        <w:lastRenderedPageBreak/>
        <w:t>аудитордук далилдер отчеттук мезгилде жетиштүү аудитордук далилдерди бере албайт. Бирок, өзгөчөлүктөр бар: мисалы, секьюрит</w:t>
      </w:r>
      <w:r w:rsidR="00B34D8E" w:rsidRPr="00BF670A">
        <w:rPr>
          <w:iCs/>
          <w:color w:val="000000"/>
          <w:lang w:val="kk-KZ" w:eastAsia="ru-RU"/>
        </w:rPr>
        <w:t xml:space="preserve">изацияланган </w:t>
      </w:r>
      <w:r w:rsidR="00B34D8E" w:rsidRPr="00B34D8E">
        <w:rPr>
          <w:iCs/>
          <w:color w:val="000000"/>
          <w:lang w:val="ru-RU" w:eastAsia="ru-RU"/>
        </w:rPr>
        <w:t xml:space="preserve">түзүмгө кирген мурунку аудиттин жүрүшүндө алынган, өзгөрүүсүз калган юридикалык корутунду учурдагы мезгилде жарактуу болушу мүмкүн. Мындай учурларда мурунку аудиттин жүрүшүндө маани-маңызы боюнча текшерүү жол-жоболорун аткаруунун натыйжасында алынган аудитордук далилдерди колдонуу туура болуп калышы </w:t>
      </w:r>
      <w:r w:rsidR="00B34D8E" w:rsidRPr="00BF670A">
        <w:rPr>
          <w:iCs/>
          <w:color w:val="000000"/>
          <w:lang w:val="kk-KZ" w:eastAsia="ru-RU"/>
        </w:rPr>
        <w:t>ыктымал</w:t>
      </w:r>
      <w:r w:rsidR="00B34D8E" w:rsidRPr="00B34D8E">
        <w:rPr>
          <w:iCs/>
          <w:color w:val="000000"/>
          <w:lang w:val="ru-RU" w:eastAsia="ru-RU"/>
        </w:rPr>
        <w:t>, эгерде бул далилдер жана тапшырманын тийиштүү предмети түп-тамырынан бери өзгөрбөсө, ал эми ушул мезгил аралыгында бул далилдердин актуалдуулугун ырастоо максатында аудитордук жол-жоболор аткарылган болсо.</w:t>
      </w:r>
    </w:p>
    <w:p w14:paraId="0772E4E3" w14:textId="77777777" w:rsidR="00992C89" w:rsidRPr="00B34D8E" w:rsidRDefault="00B34D8E" w:rsidP="00B34D8E">
      <w:pPr>
        <w:pStyle w:val="NumberedParagraph-BulletelistLeft0Firstline0"/>
        <w:numPr>
          <w:ilvl w:val="0"/>
          <w:numId w:val="0"/>
        </w:numPr>
        <w:ind w:left="734" w:hanging="547"/>
        <w:rPr>
          <w:lang w:val="ru-RU"/>
        </w:rPr>
      </w:pPr>
      <w:r w:rsidRPr="00B34D8E">
        <w:rPr>
          <w:iCs/>
          <w:color w:val="000000"/>
          <w:lang w:val="ru-RU" w:eastAsia="ru-RU"/>
        </w:rPr>
        <w:t>Мезгил аралыгында алынган аудитордук далилдерди пайдалануу (22-пунктту караңыз)</w:t>
      </w:r>
    </w:p>
    <w:p w14:paraId="5DC39F1F" w14:textId="77777777" w:rsidR="00992C89" w:rsidRPr="00B34D8E" w:rsidRDefault="00992C89">
      <w:pPr>
        <w:pStyle w:val="NumberedParagraph-BulletelistLeft0Firstline0"/>
        <w:numPr>
          <w:ilvl w:val="0"/>
          <w:numId w:val="0"/>
        </w:numPr>
        <w:ind w:left="734" w:hanging="547"/>
        <w:rPr>
          <w:lang w:val="ru-RU"/>
        </w:rPr>
      </w:pPr>
      <w:r>
        <w:t>A</w:t>
      </w:r>
      <w:r w:rsidRPr="00B34D8E">
        <w:rPr>
          <w:lang w:val="ru-RU"/>
        </w:rPr>
        <w:t>55.</w:t>
      </w:r>
      <w:r w:rsidRPr="00B34D8E">
        <w:rPr>
          <w:lang w:val="ru-RU"/>
        </w:rPr>
        <w:tab/>
      </w:r>
      <w:r w:rsidR="00B34D8E" w:rsidRPr="00B34D8E">
        <w:rPr>
          <w:color w:val="000000"/>
          <w:lang w:val="ru-RU" w:eastAsia="ru-RU"/>
        </w:rPr>
        <w:t>Айрым жагдайларда, аудитор орто аралыктагы</w:t>
      </w:r>
      <w:r w:rsidR="00B34D8E" w:rsidRPr="00BF670A">
        <w:rPr>
          <w:color w:val="000000"/>
          <w:lang w:val="kk-KZ" w:eastAsia="ru-RU"/>
        </w:rPr>
        <w:t xml:space="preserve"> күндө </w:t>
      </w:r>
      <w:r w:rsidR="00B34D8E" w:rsidRPr="00B34D8E">
        <w:rPr>
          <w:color w:val="000000"/>
          <w:lang w:val="ru-RU" w:eastAsia="ru-RU"/>
        </w:rPr>
        <w:t xml:space="preserve">маани-маңызы боюнча текшерүү жол-жоболорун жүргүзүү, ошондой эле мезгилдин аягындагы абалы боюнча калдыктар тууралуу маалыматтар менен орто аралыктагы </w:t>
      </w:r>
      <w:r w:rsidR="00B34D8E" w:rsidRPr="00BF670A">
        <w:rPr>
          <w:color w:val="000000"/>
          <w:lang w:val="kk-KZ" w:eastAsia="ru-RU"/>
        </w:rPr>
        <w:t xml:space="preserve">күндөгү </w:t>
      </w:r>
      <w:r w:rsidR="00B34D8E" w:rsidRPr="00B34D8E">
        <w:rPr>
          <w:color w:val="000000"/>
          <w:lang w:val="ru-RU" w:eastAsia="ru-RU"/>
        </w:rPr>
        <w:t>абалын</w:t>
      </w:r>
      <w:r w:rsidR="00B34D8E">
        <w:rPr>
          <w:color w:val="000000"/>
          <w:lang w:val="ru-RU" w:eastAsia="ru-RU"/>
        </w:rPr>
        <w:t xml:space="preserve"> </w:t>
      </w:r>
      <w:r w:rsidR="00B34D8E" w:rsidRPr="00B34D8E">
        <w:rPr>
          <w:color w:val="000000"/>
          <w:lang w:val="ru-RU" w:eastAsia="ru-RU"/>
        </w:rPr>
        <w:t>салыштыруу төмөнкү максаттарда натыйжалуураак болорун аныктай алат:</w:t>
      </w:r>
    </w:p>
    <w:p w14:paraId="34BC4D1E" w14:textId="77777777" w:rsidR="00992C89" w:rsidRPr="00B34D8E" w:rsidRDefault="00992C89">
      <w:pPr>
        <w:pStyle w:val="NumberedParagraphISA400"/>
        <w:tabs>
          <w:tab w:val="clear" w:pos="312"/>
          <w:tab w:val="clear" w:pos="480"/>
          <w:tab w:val="left" w:pos="547"/>
        </w:tabs>
        <w:spacing w:line="240" w:lineRule="exact"/>
        <w:ind w:left="1267" w:hanging="547"/>
        <w:rPr>
          <w:lang w:val="ru-RU"/>
        </w:rPr>
      </w:pPr>
      <w:r w:rsidRPr="00B34D8E">
        <w:rPr>
          <w:lang w:val="ru-RU"/>
        </w:rPr>
        <w:t>(</w:t>
      </w:r>
      <w:r>
        <w:t>a</w:t>
      </w:r>
      <w:r w:rsidRPr="00B34D8E">
        <w:rPr>
          <w:lang w:val="ru-RU"/>
        </w:rPr>
        <w:t>)</w:t>
      </w:r>
      <w:r w:rsidRPr="00B34D8E">
        <w:rPr>
          <w:lang w:val="ru-RU"/>
        </w:rPr>
        <w:tab/>
      </w:r>
      <w:r w:rsidR="00B34D8E" w:rsidRPr="00C8464A">
        <w:t>адаттан тыш көрүнгөн суммаларды аныктоо</w:t>
      </w:r>
      <w:r w:rsidR="00B34D8E" w:rsidRPr="00B34D8E">
        <w:rPr>
          <w:rFonts w:eastAsia="Times New Roman"/>
          <w:color w:val="000000"/>
          <w:spacing w:val="-1"/>
          <w:w w:val="99"/>
          <w:lang w:val="ru-RU" w:eastAsia="ru-RU"/>
        </w:rPr>
        <w:t>;</w:t>
      </w:r>
    </w:p>
    <w:p w14:paraId="36E73E1B" w14:textId="77777777" w:rsidR="00992C89" w:rsidRPr="00B34D8E" w:rsidRDefault="00992C89">
      <w:pPr>
        <w:pStyle w:val="NumberedParagraphISA400"/>
        <w:tabs>
          <w:tab w:val="clear" w:pos="312"/>
          <w:tab w:val="clear" w:pos="480"/>
          <w:tab w:val="left" w:pos="547"/>
        </w:tabs>
        <w:spacing w:line="240" w:lineRule="exact"/>
        <w:ind w:left="1267" w:hanging="547"/>
        <w:rPr>
          <w:lang w:val="ru-RU"/>
        </w:rPr>
      </w:pPr>
      <w:r w:rsidRPr="00B34D8E">
        <w:rPr>
          <w:lang w:val="ru-RU"/>
        </w:rPr>
        <w:t>(</w:t>
      </w:r>
      <w:r>
        <w:t>b</w:t>
      </w:r>
      <w:r w:rsidRPr="00B34D8E">
        <w:rPr>
          <w:lang w:val="ru-RU"/>
        </w:rPr>
        <w:t>)</w:t>
      </w:r>
      <w:r w:rsidRPr="00B34D8E">
        <w:rPr>
          <w:lang w:val="ru-RU"/>
        </w:rPr>
        <w:tab/>
      </w:r>
      <w:r w:rsidR="00B34D8E" w:rsidRPr="00C8464A">
        <w:t>бардык ушундай суммаларды иликтөө</w:t>
      </w:r>
      <w:r w:rsidR="00B34D8E" w:rsidRPr="00B34D8E">
        <w:rPr>
          <w:rFonts w:eastAsia="Times New Roman"/>
          <w:color w:val="000000"/>
          <w:spacing w:val="-1"/>
          <w:w w:val="99"/>
          <w:lang w:val="ru-RU" w:eastAsia="ru-RU"/>
        </w:rPr>
        <w:t>;</w:t>
      </w:r>
    </w:p>
    <w:p w14:paraId="60467337" w14:textId="77777777" w:rsidR="00992C89" w:rsidRPr="00C8464A" w:rsidRDefault="00992C89">
      <w:pPr>
        <w:pStyle w:val="NumberedParagraphISA400"/>
        <w:tabs>
          <w:tab w:val="clear" w:pos="312"/>
          <w:tab w:val="clear" w:pos="480"/>
          <w:tab w:val="left" w:pos="547"/>
        </w:tabs>
        <w:spacing w:line="240" w:lineRule="exact"/>
        <w:ind w:left="1267" w:hanging="547"/>
      </w:pPr>
      <w:r w:rsidRPr="00B34D8E">
        <w:rPr>
          <w:lang w:val="ru-RU"/>
        </w:rPr>
        <w:t>(</w:t>
      </w:r>
      <w:r>
        <w:t>c</w:t>
      </w:r>
      <w:r w:rsidRPr="00B34D8E">
        <w:rPr>
          <w:lang w:val="ru-RU"/>
        </w:rPr>
        <w:t>)</w:t>
      </w:r>
      <w:r w:rsidRPr="00B34D8E">
        <w:rPr>
          <w:lang w:val="ru-RU"/>
        </w:rPr>
        <w:tab/>
      </w:r>
      <w:r w:rsidR="00B34D8E" w:rsidRPr="00C8464A">
        <w:t>аралык мезгилди текшерүү максатында, маани-манызы боюнча текшерүүнүн талдоо жол-жоболорун же кең-кесири тесттерди жүргүзүү.</w:t>
      </w:r>
    </w:p>
    <w:p w14:paraId="09BEE3EB" w14:textId="77777777" w:rsidR="00992C89" w:rsidRPr="00B34D8E" w:rsidRDefault="00992C89">
      <w:pPr>
        <w:pStyle w:val="NumberedParagraph-BulletelistLeft0Firstline0"/>
        <w:numPr>
          <w:ilvl w:val="0"/>
          <w:numId w:val="0"/>
        </w:numPr>
        <w:ind w:left="734" w:hanging="547"/>
        <w:rPr>
          <w:lang w:val="ru-RU"/>
        </w:rPr>
      </w:pPr>
      <w:r>
        <w:t>A</w:t>
      </w:r>
      <w:r w:rsidRPr="00B34D8E">
        <w:rPr>
          <w:lang w:val="ru-RU"/>
        </w:rPr>
        <w:t>56.</w:t>
      </w:r>
      <w:r w:rsidRPr="00B34D8E">
        <w:rPr>
          <w:lang w:val="ru-RU"/>
        </w:rPr>
        <w:tab/>
      </w:r>
      <w:r w:rsidR="00B34D8E" w:rsidRPr="00B34D8E">
        <w:rPr>
          <w:color w:val="000000"/>
          <w:lang w:val="ru-RU" w:eastAsia="ru-RU"/>
        </w:rPr>
        <w:t xml:space="preserve">Бир кыйла кечирээк </w:t>
      </w:r>
      <w:r w:rsidR="00B34D8E" w:rsidRPr="00BF670A">
        <w:rPr>
          <w:color w:val="000000"/>
          <w:lang w:val="kk-KZ" w:eastAsia="ru-RU"/>
        </w:rPr>
        <w:t xml:space="preserve">күнгө </w:t>
      </w:r>
      <w:r w:rsidR="00B34D8E" w:rsidRPr="00B34D8E">
        <w:rPr>
          <w:color w:val="000000"/>
          <w:lang w:val="ru-RU" w:eastAsia="ru-RU"/>
        </w:rPr>
        <w:t xml:space="preserve">карата кошумча жол-жоболорду өткөрбөстөн орто аралыктагы </w:t>
      </w:r>
      <w:r w:rsidR="00B34D8E" w:rsidRPr="00BF670A">
        <w:rPr>
          <w:color w:val="000000"/>
          <w:lang w:val="kk-KZ" w:eastAsia="ru-RU"/>
        </w:rPr>
        <w:t xml:space="preserve">күнгө </w:t>
      </w:r>
      <w:r w:rsidR="00B34D8E" w:rsidRPr="00B34D8E">
        <w:rPr>
          <w:color w:val="000000"/>
          <w:lang w:val="ru-RU" w:eastAsia="ru-RU"/>
        </w:rPr>
        <w:t xml:space="preserve">карата маани-маңызы боюнча текшерүү жол-жоболорун жүргүзүүдө, аудитор мезгилдин аягына карата болушу мүмкүн болгон бурмалоолорду аныктай албай калуу тобокелдигин жогорулатат. Бул тобокелдик калган мезгилдин узактыгынын көбөйүшү менен көбөйөт. Орто аралык </w:t>
      </w:r>
      <w:r w:rsidR="00B34D8E" w:rsidRPr="00BF670A">
        <w:rPr>
          <w:color w:val="000000"/>
          <w:lang w:val="kk-KZ" w:eastAsia="ru-RU"/>
        </w:rPr>
        <w:t xml:space="preserve">күнгө </w:t>
      </w:r>
      <w:r w:rsidR="00B34D8E" w:rsidRPr="00B34D8E">
        <w:rPr>
          <w:color w:val="000000"/>
          <w:lang w:val="ru-RU" w:eastAsia="ru-RU"/>
        </w:rPr>
        <w:t>карата маани-маңызы боюнча текшерүү жол-жоболорун аткаруу зарылчылыгы жөнүндө чечимге төмөнкү факторлор таасир этиши мүмкүн:</w:t>
      </w:r>
    </w:p>
    <w:p w14:paraId="7B3A672A" w14:textId="77777777" w:rsidR="00992C89" w:rsidRPr="00B34D8E" w:rsidRDefault="00B34D8E">
      <w:pPr>
        <w:pStyle w:val="Indent"/>
        <w:numPr>
          <w:ilvl w:val="0"/>
          <w:numId w:val="69"/>
        </w:numPr>
        <w:tabs>
          <w:tab w:val="clear" w:pos="1379"/>
        </w:tabs>
        <w:ind w:left="1267" w:hanging="547"/>
        <w:rPr>
          <w:lang w:val="ru-RU"/>
        </w:rPr>
      </w:pPr>
      <w:r w:rsidRPr="00B34D8E">
        <w:rPr>
          <w:color w:val="000000"/>
          <w:lang w:val="ru-RU" w:eastAsia="ru-RU"/>
        </w:rPr>
        <w:t>контролдук чөйрө жана башка тийиштүү контролдоо каражаттары;</w:t>
      </w:r>
    </w:p>
    <w:p w14:paraId="0A94AA53" w14:textId="77777777" w:rsidR="00992C89" w:rsidRPr="00B34D8E" w:rsidRDefault="00B34D8E">
      <w:pPr>
        <w:pStyle w:val="Indent"/>
        <w:numPr>
          <w:ilvl w:val="0"/>
          <w:numId w:val="69"/>
        </w:numPr>
        <w:tabs>
          <w:tab w:val="clear" w:pos="1379"/>
        </w:tabs>
        <w:ind w:left="1267" w:hanging="547"/>
        <w:rPr>
          <w:lang w:val="ru-RU"/>
        </w:rPr>
      </w:pPr>
      <w:r w:rsidRPr="00B34D8E">
        <w:rPr>
          <w:color w:val="000000"/>
          <w:lang w:val="ru-RU" w:eastAsia="ru-RU"/>
        </w:rPr>
        <w:t>аудитордук жол-жоболорду аткаруу үчүн зарыл болгон маалыматтардын кеч мөөнөттө жеткиликтүүлүгү;</w:t>
      </w:r>
    </w:p>
    <w:p w14:paraId="0456F392" w14:textId="77777777" w:rsidR="00B34D8E" w:rsidRPr="00B34D8E" w:rsidRDefault="00B34D8E">
      <w:pPr>
        <w:pStyle w:val="Indent"/>
        <w:numPr>
          <w:ilvl w:val="0"/>
          <w:numId w:val="69"/>
        </w:numPr>
        <w:tabs>
          <w:tab w:val="clear" w:pos="1379"/>
        </w:tabs>
        <w:ind w:left="1267" w:hanging="547"/>
        <w:rPr>
          <w:lang w:val="ru-RU"/>
        </w:rPr>
      </w:pPr>
      <w:r w:rsidRPr="00B34D8E">
        <w:rPr>
          <w:color w:val="000000"/>
          <w:lang w:val="ru-RU" w:eastAsia="ru-RU"/>
        </w:rPr>
        <w:t>маани-маңызы боюнча текшерүү жол-жобосун дайындоо;</w:t>
      </w:r>
    </w:p>
    <w:p w14:paraId="16CACB1C" w14:textId="77777777" w:rsidR="00992C89" w:rsidRDefault="00B34D8E">
      <w:pPr>
        <w:pStyle w:val="Indent"/>
        <w:numPr>
          <w:ilvl w:val="0"/>
          <w:numId w:val="69"/>
        </w:numPr>
        <w:tabs>
          <w:tab w:val="clear" w:pos="1379"/>
        </w:tabs>
        <w:ind w:left="1267" w:hanging="547"/>
      </w:pPr>
      <w:r w:rsidRPr="00BF670A">
        <w:rPr>
          <w:color w:val="000000"/>
          <w:lang w:eastAsia="ru-RU"/>
        </w:rPr>
        <w:t>олуттуу бурмалоонун бааланган тобокелдиги;</w:t>
      </w:r>
    </w:p>
    <w:p w14:paraId="7CDEA4F2" w14:textId="77777777" w:rsidR="00992C89" w:rsidRDefault="00B34D8E">
      <w:pPr>
        <w:pStyle w:val="Indent"/>
        <w:numPr>
          <w:ilvl w:val="0"/>
          <w:numId w:val="69"/>
        </w:numPr>
        <w:tabs>
          <w:tab w:val="clear" w:pos="1379"/>
        </w:tabs>
        <w:ind w:left="1267" w:hanging="547"/>
      </w:pPr>
      <w:r w:rsidRPr="00BF670A">
        <w:rPr>
          <w:color w:val="000000"/>
          <w:lang w:eastAsia="ru-RU"/>
        </w:rPr>
        <w:t>операциялардын түрлөрүнүн же эсеп боюнча калдыктын жана тийиштүү өбөлгөлөрдүн мүнөзү;</w:t>
      </w:r>
    </w:p>
    <w:p w14:paraId="046AC577" w14:textId="77777777" w:rsidR="00992C89" w:rsidRDefault="00B34D8E">
      <w:pPr>
        <w:pStyle w:val="Indent"/>
        <w:numPr>
          <w:ilvl w:val="0"/>
          <w:numId w:val="69"/>
        </w:numPr>
        <w:tabs>
          <w:tab w:val="clear" w:pos="1379"/>
        </w:tabs>
        <w:ind w:left="1267" w:hanging="547"/>
      </w:pPr>
      <w:r w:rsidRPr="00BF670A">
        <w:rPr>
          <w:color w:val="000000"/>
          <w:lang w:eastAsia="ru-RU"/>
        </w:rPr>
        <w:lastRenderedPageBreak/>
        <w:t>аудитордун маани-маңызы боюнча текшерүү жол-жоболорун же мезгилдин аягында болушу мүмкүн болгон бурмалоолорду тапп</w:t>
      </w:r>
      <w:r w:rsidRPr="00BF670A">
        <w:rPr>
          <w:color w:val="000000"/>
          <w:lang w:val="kk-KZ" w:eastAsia="ru-RU"/>
        </w:rPr>
        <w:t xml:space="preserve">ай калуу </w:t>
      </w:r>
      <w:r w:rsidRPr="00BF670A">
        <w:rPr>
          <w:color w:val="000000"/>
          <w:lang w:eastAsia="ru-RU"/>
        </w:rPr>
        <w:t>тобокелдигин азайтуу максатында, калган мезгилди камтыган контролдоо каражаттарынын тесттери менен айкалышкан маани-маңызы боюнча текшерүү жол-жоболорун талаптагыдай жүргүзүү жөндөмдүүлүгү.</w:t>
      </w:r>
    </w:p>
    <w:p w14:paraId="0F2608ED" w14:textId="77777777" w:rsidR="00992C89" w:rsidRDefault="00992C89">
      <w:pPr>
        <w:pStyle w:val="NumberedParagraph-BulletelistLeft0Firstline0"/>
        <w:numPr>
          <w:ilvl w:val="0"/>
          <w:numId w:val="0"/>
        </w:numPr>
        <w:ind w:left="734" w:hanging="547"/>
      </w:pPr>
      <w:r>
        <w:t>A57.</w:t>
      </w:r>
      <w:r>
        <w:tab/>
      </w:r>
      <w:r w:rsidR="00B34D8E" w:rsidRPr="00BF670A">
        <w:rPr>
          <w:color w:val="000000"/>
          <w:lang w:eastAsia="ru-RU"/>
        </w:rPr>
        <w:t xml:space="preserve">Орто аралык </w:t>
      </w:r>
      <w:r w:rsidR="00B34D8E" w:rsidRPr="00BF670A">
        <w:rPr>
          <w:color w:val="000000"/>
          <w:lang w:val="kk-KZ" w:eastAsia="ru-RU"/>
        </w:rPr>
        <w:t xml:space="preserve">күн </w:t>
      </w:r>
      <w:r w:rsidR="00B34D8E" w:rsidRPr="00BF670A">
        <w:rPr>
          <w:color w:val="000000"/>
          <w:lang w:eastAsia="ru-RU"/>
        </w:rPr>
        <w:t xml:space="preserve">менен мезгилдин аяктоо </w:t>
      </w:r>
      <w:r w:rsidR="00B34D8E" w:rsidRPr="00BF670A">
        <w:rPr>
          <w:color w:val="000000"/>
          <w:lang w:val="kk-KZ" w:eastAsia="ru-RU"/>
        </w:rPr>
        <w:t xml:space="preserve">күнүнүн </w:t>
      </w:r>
      <w:r w:rsidR="00B34D8E" w:rsidRPr="00BF670A">
        <w:rPr>
          <w:color w:val="000000"/>
          <w:lang w:eastAsia="ru-RU"/>
        </w:rPr>
        <w:t xml:space="preserve">ортосундагы мезгилге карата маани-маңызы боюнча текшерүүнүн </w:t>
      </w:r>
      <w:r w:rsidR="00B34D8E" w:rsidRPr="00BF670A">
        <w:rPr>
          <w:color w:val="000000"/>
          <w:lang w:val="kk-KZ" w:eastAsia="ru-RU"/>
        </w:rPr>
        <w:t xml:space="preserve">талдоо </w:t>
      </w:r>
      <w:r w:rsidR="00B34D8E" w:rsidRPr="00BF670A">
        <w:rPr>
          <w:color w:val="000000"/>
          <w:lang w:eastAsia="ru-RU"/>
        </w:rPr>
        <w:t xml:space="preserve">жол-жоболорун жүргүзүү керекпи же жокпу деген чечимге төмөнкүдөй </w:t>
      </w:r>
      <w:r w:rsidR="00B34D8E" w:rsidRPr="00BF670A">
        <w:rPr>
          <w:color w:val="000000"/>
          <w:lang w:val="kk-KZ" w:eastAsia="ru-RU"/>
        </w:rPr>
        <w:t xml:space="preserve">факторлор </w:t>
      </w:r>
      <w:r w:rsidR="00B34D8E" w:rsidRPr="00BF670A">
        <w:rPr>
          <w:color w:val="000000"/>
          <w:lang w:eastAsia="ru-RU"/>
        </w:rPr>
        <w:t>таасирин тийгизиши мүмкүн:</w:t>
      </w:r>
    </w:p>
    <w:p w14:paraId="41312365" w14:textId="77777777" w:rsidR="00992C89" w:rsidRDefault="00B34D8E">
      <w:pPr>
        <w:pStyle w:val="Indent"/>
        <w:numPr>
          <w:ilvl w:val="0"/>
          <w:numId w:val="69"/>
        </w:numPr>
        <w:tabs>
          <w:tab w:val="clear" w:pos="1379"/>
        </w:tabs>
        <w:ind w:left="1267" w:hanging="547"/>
        <w:rPr>
          <w:spacing w:val="-4"/>
        </w:rPr>
      </w:pPr>
      <w:r w:rsidRPr="00BF670A">
        <w:rPr>
          <w:color w:val="000000"/>
          <w:lang w:eastAsia="ru-RU"/>
        </w:rPr>
        <w:t>операциялардын айрым түрлөрү боюнча мезгилдин акырындагы калдыктарды же суммаларга карата эсептин калдыктарын, алардын салыштырма</w:t>
      </w:r>
      <w:r w:rsidRPr="00BF670A">
        <w:rPr>
          <w:color w:val="000000"/>
          <w:lang w:val="kk-KZ" w:eastAsia="ru-RU"/>
        </w:rPr>
        <w:t>луу</w:t>
      </w:r>
      <w:r w:rsidRPr="00BF670A">
        <w:rPr>
          <w:color w:val="000000"/>
          <w:lang w:eastAsia="ru-RU"/>
        </w:rPr>
        <w:t xml:space="preserve"> маанисин жана түзүмүн негиздүү болжолдоо мүмкүнбү;</w:t>
      </w:r>
    </w:p>
    <w:p w14:paraId="1527B57B" w14:textId="77777777" w:rsidR="00B34D8E" w:rsidRPr="00B34D8E" w:rsidRDefault="00B34D8E">
      <w:pPr>
        <w:pStyle w:val="Indent"/>
        <w:numPr>
          <w:ilvl w:val="0"/>
          <w:numId w:val="69"/>
        </w:numPr>
        <w:tabs>
          <w:tab w:val="clear" w:pos="1379"/>
        </w:tabs>
        <w:ind w:left="1267" w:hanging="547"/>
        <w:rPr>
          <w:spacing w:val="-4"/>
        </w:rPr>
      </w:pPr>
      <w:r w:rsidRPr="00BF670A">
        <w:rPr>
          <w:color w:val="000000"/>
          <w:lang w:eastAsia="ru-RU"/>
        </w:rPr>
        <w:t xml:space="preserve">операциялардын мындай түрлөрүн талдоо жана </w:t>
      </w:r>
      <w:r w:rsidRPr="00BF670A">
        <w:rPr>
          <w:color w:val="000000"/>
          <w:lang w:val="kk-KZ" w:eastAsia="ru-RU"/>
        </w:rPr>
        <w:t>оңдоп-</w:t>
      </w:r>
      <w:r w:rsidRPr="00BF670A">
        <w:rPr>
          <w:color w:val="000000"/>
          <w:lang w:eastAsia="ru-RU"/>
        </w:rPr>
        <w:t>түзө</w:t>
      </w:r>
      <w:r w:rsidRPr="00BF670A">
        <w:rPr>
          <w:color w:val="000000"/>
          <w:lang w:val="kk-KZ" w:eastAsia="ru-RU"/>
        </w:rPr>
        <w:t>ө</w:t>
      </w:r>
      <w:r w:rsidRPr="00BF670A">
        <w:rPr>
          <w:color w:val="000000"/>
          <w:lang w:eastAsia="ru-RU"/>
        </w:rPr>
        <w:t xml:space="preserve"> боюнча, же ара</w:t>
      </w:r>
      <w:r w:rsidRPr="00BF670A">
        <w:rPr>
          <w:color w:val="000000"/>
          <w:lang w:val="kk-KZ" w:eastAsia="ru-RU"/>
        </w:rPr>
        <w:t xml:space="preserve">дагы күндөргө </w:t>
      </w:r>
      <w:r w:rsidRPr="00BF670A">
        <w:rPr>
          <w:color w:val="000000"/>
          <w:lang w:eastAsia="ru-RU"/>
        </w:rPr>
        <w:t>карата эсептердин калдыктары боюнча, ошондой эле мезгилди жабуу боюнча жол-жоболор ишкананын талаптагыдай жол-жоболору болуп саналабы;</w:t>
      </w:r>
    </w:p>
    <w:p w14:paraId="2F69F6B8" w14:textId="77777777" w:rsidR="00992C89" w:rsidRDefault="00B34D8E">
      <w:pPr>
        <w:pStyle w:val="Indent"/>
        <w:numPr>
          <w:ilvl w:val="0"/>
          <w:numId w:val="69"/>
        </w:numPr>
        <w:tabs>
          <w:tab w:val="clear" w:pos="1379"/>
        </w:tabs>
        <w:ind w:left="1267" w:hanging="547"/>
        <w:rPr>
          <w:spacing w:val="-4"/>
        </w:rPr>
      </w:pPr>
      <w:r w:rsidRPr="00BF670A">
        <w:rPr>
          <w:color w:val="000000"/>
          <w:lang w:eastAsia="ru-RU"/>
        </w:rPr>
        <w:t>финансылык отчеттуулук менен байланышкан маалыматтык система мезгилдин аягына карата эсептин калдыктары жана төмөнкү маселелерди изилдөө үчүн аудиторго жете тургандай операциялар тууралуу маалыматтарды берүүнү камсыздай алабы:</w:t>
      </w:r>
      <w:r w:rsidR="00992C89">
        <w:rPr>
          <w:spacing w:val="-4"/>
        </w:rPr>
        <w:t xml:space="preserve"> </w:t>
      </w:r>
    </w:p>
    <w:p w14:paraId="0F2AABD1" w14:textId="77777777" w:rsidR="00992C89" w:rsidRDefault="00992C89">
      <w:pPr>
        <w:pStyle w:val="BulletedListundernumpara"/>
        <w:numPr>
          <w:ilvl w:val="0"/>
          <w:numId w:val="0"/>
        </w:numPr>
        <w:tabs>
          <w:tab w:val="clear" w:pos="1267"/>
        </w:tabs>
        <w:ind w:left="1814" w:hanging="547"/>
        <w:rPr>
          <w:spacing w:val="-4"/>
        </w:rPr>
      </w:pPr>
      <w:r>
        <w:t>(a)</w:t>
      </w:r>
      <w:r>
        <w:tab/>
      </w:r>
      <w:r w:rsidR="00C97B53" w:rsidRPr="00C8464A">
        <w:t>адаттан тыш олуттуу операциялар же жазуулар (анын ичинде мезгилдин аягында же мезгилдин акырына чейин болгондор);</w:t>
      </w:r>
    </w:p>
    <w:p w14:paraId="730E2287" w14:textId="77777777" w:rsidR="00992C89" w:rsidRDefault="00992C89">
      <w:pPr>
        <w:pStyle w:val="BulletedListundernumpara"/>
        <w:numPr>
          <w:ilvl w:val="0"/>
          <w:numId w:val="0"/>
        </w:numPr>
        <w:tabs>
          <w:tab w:val="clear" w:pos="1267"/>
        </w:tabs>
        <w:ind w:left="1814" w:hanging="547"/>
        <w:rPr>
          <w:spacing w:val="-4"/>
        </w:rPr>
      </w:pPr>
      <w:r>
        <w:t>(b)</w:t>
      </w:r>
      <w:r>
        <w:tab/>
      </w:r>
      <w:r w:rsidR="00C97B53" w:rsidRPr="00C8464A">
        <w:t>олуттуу арсар болуунун башка себептери же болбосо күтүлгөн, бирок болбой калган олку-солку болуулар; жана</w:t>
      </w:r>
    </w:p>
    <w:p w14:paraId="004F7854" w14:textId="77777777" w:rsidR="00992C89" w:rsidRDefault="00992C89">
      <w:pPr>
        <w:pStyle w:val="BulletedListundernumpara"/>
        <w:numPr>
          <w:ilvl w:val="0"/>
          <w:numId w:val="0"/>
        </w:numPr>
        <w:tabs>
          <w:tab w:val="clear" w:pos="1267"/>
        </w:tabs>
        <w:ind w:left="1814" w:hanging="547"/>
      </w:pPr>
      <w:r>
        <w:t>(c)</w:t>
      </w:r>
      <w:r>
        <w:tab/>
      </w:r>
      <w:r w:rsidR="00C97B53" w:rsidRPr="00C8464A">
        <w:t>операциялардын түрлөрүнүн курамындагы өзгөрүүлөр же эсеп боюнча калдыктар.</w:t>
      </w:r>
    </w:p>
    <w:p w14:paraId="03C7D58F" w14:textId="77777777" w:rsidR="00992C89" w:rsidRPr="00C97B53" w:rsidRDefault="00C97B53">
      <w:pPr>
        <w:pStyle w:val="NumberedParagraph-BulletelistLeft0Firstline0"/>
        <w:numPr>
          <w:ilvl w:val="0"/>
          <w:numId w:val="0"/>
        </w:numPr>
        <w:spacing w:before="180"/>
        <w:ind w:left="547" w:hanging="547"/>
        <w:jc w:val="left"/>
      </w:pPr>
      <w:r>
        <w:rPr>
          <w:color w:val="000000"/>
          <w:lang w:val="ru-RU" w:eastAsia="ru-RU"/>
        </w:rPr>
        <w:t>А</w:t>
      </w:r>
      <w:r w:rsidRPr="00BF670A">
        <w:rPr>
          <w:color w:val="000000"/>
          <w:lang w:eastAsia="ru-RU"/>
        </w:rPr>
        <w:t xml:space="preserve">ралык </w:t>
      </w:r>
      <w:r w:rsidRPr="00BF670A">
        <w:rPr>
          <w:color w:val="000000"/>
          <w:lang w:val="kk-KZ" w:eastAsia="ru-RU"/>
        </w:rPr>
        <w:t xml:space="preserve">күндө </w:t>
      </w:r>
      <w:r w:rsidRPr="00BF670A">
        <w:rPr>
          <w:color w:val="000000"/>
          <w:lang w:eastAsia="ru-RU"/>
        </w:rPr>
        <w:t>аныкталган бурмалоолор (23-пунктту караңыз)</w:t>
      </w:r>
    </w:p>
    <w:p w14:paraId="2458746B" w14:textId="77777777" w:rsidR="00992C89" w:rsidRPr="00C97B53" w:rsidRDefault="00992C89">
      <w:pPr>
        <w:pStyle w:val="NumberedParagraph-BulletelistLeft0Firstline0"/>
        <w:numPr>
          <w:ilvl w:val="0"/>
          <w:numId w:val="0"/>
        </w:numPr>
        <w:ind w:left="734" w:hanging="547"/>
      </w:pPr>
      <w:r>
        <w:t>A58.</w:t>
      </w:r>
      <w:r>
        <w:tab/>
      </w:r>
      <w:r w:rsidR="00C97B53" w:rsidRPr="00BF670A">
        <w:rPr>
          <w:color w:val="000000"/>
          <w:lang w:eastAsia="ru-RU"/>
        </w:rPr>
        <w:t xml:space="preserve">Качан аудитор калган мезгилди камтыган маани-маңызы боюнча текшерүү жол-жоболорунун пландаштырылган мүнөзү, убактысы жана көлөмү жөнүндө аралык </w:t>
      </w:r>
      <w:r w:rsidR="00C97B53" w:rsidRPr="00BF670A">
        <w:rPr>
          <w:color w:val="000000"/>
          <w:lang w:val="kk-KZ" w:eastAsia="ru-RU"/>
        </w:rPr>
        <w:t xml:space="preserve">күндө </w:t>
      </w:r>
      <w:r w:rsidR="00C97B53" w:rsidRPr="00BF670A">
        <w:rPr>
          <w:color w:val="000000"/>
          <w:lang w:eastAsia="ru-RU"/>
        </w:rPr>
        <w:t xml:space="preserve">аныкталган күтүүсүз бурмалоолорду эске алуу менен кайра каралууга тийиш деген тыянакка келсе, мындай кайра карап чыгуу аралык </w:t>
      </w:r>
      <w:r w:rsidR="00C97B53" w:rsidRPr="00BF670A">
        <w:rPr>
          <w:color w:val="000000"/>
          <w:lang w:val="kk-KZ" w:eastAsia="ru-RU"/>
        </w:rPr>
        <w:t xml:space="preserve">күндө </w:t>
      </w:r>
      <w:r w:rsidR="00C97B53" w:rsidRPr="00BF670A">
        <w:rPr>
          <w:color w:val="000000"/>
          <w:lang w:eastAsia="ru-RU"/>
        </w:rPr>
        <w:t>аяктаган жол-жоболорду узартууну же мезгилдин аягында аларды кайра өткөрүүнү камтышы мүмкүн.</w:t>
      </w:r>
    </w:p>
    <w:p w14:paraId="7076E7D3" w14:textId="77777777" w:rsidR="00992C89" w:rsidRPr="00C97B53" w:rsidRDefault="00C97B53">
      <w:pPr>
        <w:pStyle w:val="3"/>
        <w:ind w:left="547" w:right="0" w:hanging="547"/>
        <w:jc w:val="left"/>
      </w:pPr>
      <w:r w:rsidRPr="00C97B53">
        <w:rPr>
          <w:rFonts w:cs="Times New Roman"/>
          <w:bCs w:val="0"/>
          <w:color w:val="000000"/>
          <w:spacing w:val="-2"/>
          <w:lang w:eastAsia="ru-RU"/>
        </w:rPr>
        <w:t>Финансылык отчеттуулукту тапшыруунун адекваттуулугу</w:t>
      </w:r>
      <w:r w:rsidRPr="00C97B53">
        <w:rPr>
          <w:rFonts w:cs="Times New Roman"/>
          <w:b w:val="0"/>
          <w:bCs w:val="0"/>
          <w:color w:val="000000"/>
          <w:spacing w:val="-2"/>
          <w:lang w:eastAsia="ru-RU"/>
        </w:rPr>
        <w:t xml:space="preserve"> </w:t>
      </w:r>
      <w:r w:rsidRPr="00C97B53">
        <w:rPr>
          <w:rFonts w:cs="Times New Roman"/>
          <w:b w:val="0"/>
          <w:color w:val="000000"/>
          <w:spacing w:val="-2"/>
          <w:lang w:eastAsia="ru-RU"/>
        </w:rPr>
        <w:t>(24-пунктту караңыз)</w:t>
      </w:r>
    </w:p>
    <w:p w14:paraId="1CA87118" w14:textId="77777777" w:rsidR="00992C89" w:rsidRDefault="00992C89">
      <w:pPr>
        <w:pStyle w:val="NumberedParagraph-BulletelistLeft0Firstline0"/>
        <w:numPr>
          <w:ilvl w:val="0"/>
          <w:numId w:val="0"/>
        </w:numPr>
        <w:ind w:left="734" w:hanging="547"/>
        <w:rPr>
          <w:spacing w:val="-4"/>
        </w:rPr>
      </w:pPr>
      <w:r>
        <w:rPr>
          <w:spacing w:val="-4"/>
        </w:rPr>
        <w:lastRenderedPageBreak/>
        <w:t>A59.</w:t>
      </w:r>
      <w:r>
        <w:rPr>
          <w:b/>
          <w:spacing w:val="-4"/>
        </w:rPr>
        <w:tab/>
      </w:r>
      <w:r w:rsidR="00C97B53" w:rsidRPr="00BF670A">
        <w:rPr>
          <w:color w:val="000000"/>
          <w:spacing w:val="-4"/>
          <w:lang w:eastAsia="ru-RU"/>
        </w:rPr>
        <w:t>Финансылык отчеттуулуктун талаптагыдай берилишине, түзүмүнө жана мазмунуна баа берүү</w:t>
      </w:r>
      <w:r w:rsidR="00C97B53" w:rsidRPr="00BF670A">
        <w:rPr>
          <w:color w:val="000000"/>
          <w:spacing w:val="-4"/>
          <w:lang w:val="kk-KZ" w:eastAsia="ru-RU"/>
        </w:rPr>
        <w:t>,</w:t>
      </w:r>
      <w:r w:rsidR="00C97B53" w:rsidRPr="00BF670A">
        <w:rPr>
          <w:color w:val="000000"/>
          <w:spacing w:val="-4"/>
          <w:lang w:eastAsia="ru-RU"/>
        </w:rPr>
        <w:t xml:space="preserve"> мисалы, финансылык отчеттуулуктун колдонулуучу концепциясы менен талап кылынган колдонулган терминологияга баа берүүнү, маалыматтардын деталдаштыруу даражасын, суммаларды топтоштурууну жана иргөөнү, ошондой эле көрсөтүлгөн суммалардын эсебинин негиздерин камтыйт.</w:t>
      </w:r>
    </w:p>
    <w:p w14:paraId="05076317" w14:textId="77777777" w:rsidR="00992C89" w:rsidRPr="00C97B53" w:rsidRDefault="00C97B53">
      <w:pPr>
        <w:pStyle w:val="NumberedParagraph-BulletelistLeft0Firstline0"/>
        <w:numPr>
          <w:ilvl w:val="0"/>
          <w:numId w:val="0"/>
        </w:numPr>
        <w:spacing w:before="180"/>
        <w:jc w:val="left"/>
        <w:rPr>
          <w:b/>
        </w:rPr>
      </w:pPr>
      <w:r w:rsidRPr="00BF670A">
        <w:rPr>
          <w:b/>
          <w:bCs/>
          <w:color w:val="000000"/>
          <w:lang w:eastAsia="ru-RU"/>
        </w:rPr>
        <w:t xml:space="preserve">Аудитордук далилдердин жетиштүүлүгүн жана талаптагыдай мүнөзүн баалоо </w:t>
      </w:r>
      <w:r w:rsidRPr="00BF670A">
        <w:rPr>
          <w:color w:val="000000"/>
          <w:lang w:eastAsia="ru-RU"/>
        </w:rPr>
        <w:t>(25-27-пункттарды караңыз)</w:t>
      </w:r>
    </w:p>
    <w:p w14:paraId="077113C5" w14:textId="77777777" w:rsidR="00992C89" w:rsidRDefault="00992C89">
      <w:pPr>
        <w:pStyle w:val="NumberedParagraph-BulletelistLeft0Firstline0"/>
        <w:numPr>
          <w:ilvl w:val="0"/>
          <w:numId w:val="0"/>
        </w:numPr>
        <w:ind w:left="734" w:hanging="547"/>
        <w:rPr>
          <w:spacing w:val="-4"/>
        </w:rPr>
      </w:pPr>
      <w:r>
        <w:rPr>
          <w:spacing w:val="-4"/>
        </w:rPr>
        <w:t>A</w:t>
      </w:r>
      <w:r w:rsidRPr="00C97B53">
        <w:rPr>
          <w:spacing w:val="-4"/>
          <w:lang w:val="ru-RU"/>
        </w:rPr>
        <w:t>60.</w:t>
      </w:r>
      <w:r w:rsidRPr="00C97B53">
        <w:rPr>
          <w:spacing w:val="-4"/>
          <w:lang w:val="ru-RU"/>
        </w:rPr>
        <w:tab/>
      </w:r>
      <w:r w:rsidR="00C97B53" w:rsidRPr="00C97B53">
        <w:rPr>
          <w:color w:val="000000"/>
          <w:lang w:val="ru-RU" w:eastAsia="ru-RU"/>
        </w:rPr>
        <w:t>Финансылык отчеттуулуктун аудити топтоочу жана циклдик кайталануучу процесс. Аудитор пландаштырылган аудитордук жол-жоболорду аткарып жатканда, ал алган аудито</w:t>
      </w:r>
      <w:bookmarkStart w:id="0" w:name="_GoBack"/>
      <w:bookmarkEnd w:id="0"/>
      <w:r w:rsidR="00C97B53" w:rsidRPr="00C97B53">
        <w:rPr>
          <w:color w:val="000000"/>
          <w:lang w:val="ru-RU" w:eastAsia="ru-RU"/>
        </w:rPr>
        <w:t xml:space="preserve">рдук далилдер аны башка пландаштырылган аудитордук жол-жоболордун мүнөзүн, убактысын жана көлөмүн өзгөртүүгө ынандыра алат. Аудитордун көз карашына тобокелдикти баалоого негизделген маалыматтан олуттуу деңгээлде айырмаланган маалымат туш болушу мүмкүн. </w:t>
      </w:r>
      <w:r w:rsidR="00C97B53" w:rsidRPr="00BF670A">
        <w:rPr>
          <w:color w:val="000000"/>
          <w:lang w:eastAsia="ru-RU"/>
        </w:rPr>
        <w:t>Мисалы:</w:t>
      </w:r>
    </w:p>
    <w:p w14:paraId="181018B4" w14:textId="77777777" w:rsidR="00C97B53" w:rsidRPr="00C97B53" w:rsidRDefault="00C97B53">
      <w:pPr>
        <w:pStyle w:val="Indent"/>
        <w:numPr>
          <w:ilvl w:val="0"/>
          <w:numId w:val="69"/>
        </w:numPr>
        <w:tabs>
          <w:tab w:val="clear" w:pos="1379"/>
        </w:tabs>
        <w:ind w:left="1267" w:hanging="547"/>
      </w:pPr>
      <w:r w:rsidRPr="00BF670A">
        <w:rPr>
          <w:color w:val="000000"/>
          <w:lang w:eastAsia="ru-RU"/>
        </w:rPr>
        <w:t xml:space="preserve">маани-маңызы боюнча текшерүү жол-жоболорун аткарууда аудитор аныктаган бурмалоолордун көлөмү тобокелдикти баалоо боюнча өзүнүн </w:t>
      </w:r>
      <w:r w:rsidRPr="00BF670A">
        <w:rPr>
          <w:color w:val="000000"/>
          <w:lang w:val="kk-KZ" w:eastAsia="ru-RU"/>
        </w:rPr>
        <w:t xml:space="preserve">ой жүгүртүүсүн </w:t>
      </w:r>
      <w:r w:rsidRPr="00BF670A">
        <w:rPr>
          <w:color w:val="000000"/>
          <w:lang w:eastAsia="ru-RU"/>
        </w:rPr>
        <w:t>өзгөртө алат жана ички контроль системасындагы олуттуу кемчиликтерди көрсөтө алат;</w:t>
      </w:r>
    </w:p>
    <w:p w14:paraId="3C906458" w14:textId="77777777" w:rsidR="00C97B53" w:rsidRPr="00C97B53" w:rsidRDefault="00C97B53">
      <w:pPr>
        <w:pStyle w:val="Indent"/>
        <w:numPr>
          <w:ilvl w:val="0"/>
          <w:numId w:val="69"/>
        </w:numPr>
        <w:tabs>
          <w:tab w:val="clear" w:pos="1379"/>
        </w:tabs>
        <w:ind w:left="1267" w:hanging="547"/>
      </w:pPr>
      <w:r w:rsidRPr="00BF670A">
        <w:rPr>
          <w:color w:val="000000"/>
          <w:lang w:eastAsia="ru-RU"/>
        </w:rPr>
        <w:t>аудитор бухгалтердик эсептин маалыматтарынан дал келбестиктерди же карама-каршы келген же жетишпеген далилдерди билип калышы мүмкүн;</w:t>
      </w:r>
    </w:p>
    <w:p w14:paraId="0A664B3B" w14:textId="77777777" w:rsidR="00992C89" w:rsidRDefault="00C97B53">
      <w:pPr>
        <w:pStyle w:val="Indent"/>
        <w:numPr>
          <w:ilvl w:val="0"/>
          <w:numId w:val="69"/>
        </w:numPr>
        <w:tabs>
          <w:tab w:val="clear" w:pos="1379"/>
        </w:tabs>
        <w:ind w:left="1267" w:hanging="547"/>
      </w:pPr>
      <w:r w:rsidRPr="00BF670A">
        <w:rPr>
          <w:color w:val="000000"/>
          <w:lang w:eastAsia="ru-RU"/>
        </w:rPr>
        <w:t xml:space="preserve">аудиттин жүрүшүндөгү жалпы сереп салуу стадиясында аткарылуучу </w:t>
      </w:r>
      <w:r w:rsidRPr="00BF670A">
        <w:rPr>
          <w:color w:val="000000"/>
          <w:lang w:val="kk-KZ" w:eastAsia="ru-RU"/>
        </w:rPr>
        <w:t xml:space="preserve">талдоо </w:t>
      </w:r>
      <w:r w:rsidRPr="00BF670A">
        <w:rPr>
          <w:color w:val="000000"/>
          <w:lang w:eastAsia="ru-RU"/>
        </w:rPr>
        <w:t>жол-жоболор</w:t>
      </w:r>
      <w:r w:rsidRPr="00BF670A">
        <w:rPr>
          <w:color w:val="000000"/>
          <w:lang w:val="kk-KZ" w:eastAsia="ru-RU"/>
        </w:rPr>
        <w:t>у</w:t>
      </w:r>
      <w:r w:rsidRPr="00BF670A">
        <w:rPr>
          <w:color w:val="000000"/>
          <w:lang w:eastAsia="ru-RU"/>
        </w:rPr>
        <w:t>, олуттуу бурмалоонун мурда аныкталбаган тобокелдигин көрсөтүшү мүмкүн.</w:t>
      </w:r>
    </w:p>
    <w:p w14:paraId="1160BFF2" w14:textId="77777777" w:rsidR="00992C89" w:rsidRPr="00C97B53" w:rsidRDefault="00C97B53">
      <w:pPr>
        <w:pStyle w:val="NumberedParagraph-BulletelistLeft0Firstline0"/>
        <w:numPr>
          <w:ilvl w:val="0"/>
          <w:numId w:val="0"/>
        </w:numPr>
        <w:ind w:left="720"/>
        <w:rPr>
          <w:spacing w:val="-4"/>
        </w:rPr>
      </w:pPr>
      <w:r w:rsidRPr="00BF670A">
        <w:rPr>
          <w:color w:val="000000"/>
          <w:spacing w:val="-4"/>
          <w:lang w:eastAsia="ru-RU"/>
        </w:rPr>
        <w:t xml:space="preserve">Мындай жагдайларда аудиторго операциялардын бардык же айрым түрлөрү, эсептер боюнча калдыктар же маалыматтарды ачып </w:t>
      </w:r>
      <w:r w:rsidRPr="00BF670A">
        <w:rPr>
          <w:color w:val="000000"/>
          <w:spacing w:val="-4"/>
          <w:lang w:val="kk-KZ" w:eastAsia="ru-RU"/>
        </w:rPr>
        <w:t xml:space="preserve">көрсөтүү </w:t>
      </w:r>
      <w:r w:rsidRPr="00BF670A">
        <w:rPr>
          <w:color w:val="000000"/>
          <w:spacing w:val="-4"/>
          <w:lang w:eastAsia="ru-RU"/>
        </w:rPr>
        <w:t>жана аларга тиешелүү өбөлгөлөр үчүн кайра каралып чыккан бааланган тобокелдиктердин негизинде пландалган аудитордук жол-жоболорду кайрадан талдоо керек болушу мүмкүн. АЭС 315 (кайра каралган) тобокелдиктерге аудитордук баалоону кайра кароо боюнча кошумча сунуштарды камтыйт</w:t>
      </w:r>
      <w:r w:rsidRPr="00C97B53">
        <w:rPr>
          <w:rStyle w:val="a6"/>
          <w:color w:val="000000"/>
          <w:spacing w:val="-4"/>
          <w:sz w:val="16"/>
          <w:szCs w:val="16"/>
          <w:lang w:eastAsia="ru-RU"/>
        </w:rPr>
        <w:footnoteReference w:id="7"/>
      </w:r>
      <w:r w:rsidRPr="00C97B53">
        <w:rPr>
          <w:color w:val="000000"/>
          <w:spacing w:val="-4"/>
          <w:sz w:val="16"/>
          <w:szCs w:val="16"/>
          <w:lang w:eastAsia="ru-RU"/>
        </w:rPr>
        <w:t>.</w:t>
      </w:r>
    </w:p>
    <w:p w14:paraId="47B07284" w14:textId="77777777" w:rsidR="00992C89" w:rsidRDefault="00992C89">
      <w:pPr>
        <w:pStyle w:val="NumberedParagraph-BulletelistLeft0Firstline0"/>
        <w:numPr>
          <w:ilvl w:val="0"/>
          <w:numId w:val="0"/>
        </w:numPr>
        <w:ind w:left="734" w:hanging="547"/>
      </w:pPr>
      <w:r>
        <w:t>A61.</w:t>
      </w:r>
      <w:r>
        <w:tab/>
      </w:r>
      <w:r w:rsidR="00C97B53" w:rsidRPr="00BF670A">
        <w:rPr>
          <w:color w:val="000000"/>
          <w:spacing w:val="-9"/>
          <w:lang w:eastAsia="ru-RU"/>
        </w:rPr>
        <w:t>Аудитор ак ниетсиз иш-аракеттердин фактыларын же катаны бир эле учур катары эсептебейт жана мындай болжолдоону жетекчиликке албайт. Ошондуктан, олуттуу бурмалоо тобокелдиктерин баалоо актуалдуу бойдон кала бербестигин аныктоо үчүн, бурмалоолорду аныктоо олуттуу бурмалоолордун бааланган тобокелдигине кандай таасир тийгизерин түшүнүү зарыл.</w:t>
      </w:r>
    </w:p>
    <w:p w14:paraId="5726165B" w14:textId="77777777" w:rsidR="00992C89" w:rsidRDefault="00992C89">
      <w:pPr>
        <w:pStyle w:val="NumberedParagraph-BulletelistLeft0Firstline0"/>
        <w:numPr>
          <w:ilvl w:val="0"/>
          <w:numId w:val="0"/>
        </w:numPr>
        <w:ind w:left="734" w:hanging="547"/>
      </w:pPr>
      <w:r>
        <w:lastRenderedPageBreak/>
        <w:t>A62.</w:t>
      </w:r>
      <w:r>
        <w:tab/>
      </w:r>
      <w:r w:rsidR="00C97B53" w:rsidRPr="00BF670A">
        <w:rPr>
          <w:color w:val="000000"/>
          <w:lang w:eastAsia="ru-RU"/>
        </w:rPr>
        <w:t>Аудитордук далилдердин талапка ылайык жетиштүү экендиги жөнүндө аудитордун ой жүгүртүүсү төмөнкү факторлордон көз каранды:</w:t>
      </w:r>
    </w:p>
    <w:p w14:paraId="6B348A2E" w14:textId="77777777" w:rsidR="00C97B53" w:rsidRPr="00C97B53" w:rsidRDefault="00C97B53">
      <w:pPr>
        <w:pStyle w:val="Indent"/>
        <w:numPr>
          <w:ilvl w:val="0"/>
          <w:numId w:val="69"/>
        </w:numPr>
        <w:tabs>
          <w:tab w:val="clear" w:pos="1379"/>
        </w:tabs>
        <w:ind w:left="1267" w:hanging="547"/>
        <w:rPr>
          <w:spacing w:val="-4"/>
        </w:rPr>
      </w:pPr>
      <w:r w:rsidRPr="00BF670A">
        <w:rPr>
          <w:color w:val="000000"/>
          <w:lang w:eastAsia="ru-RU"/>
        </w:rPr>
        <w:t>өбөлгөлөөдө мүмкүн болгон бурмалоонун маанилүүлүгү жана анын таасири, өзүнчө же башка потенциалдуу бурмалоолор менен чогуу алгандагы ыктымалдыгы финансылык отчеттуулукка олуттуу таасирин тийгизет;</w:t>
      </w:r>
    </w:p>
    <w:p w14:paraId="59A600D8" w14:textId="77777777" w:rsidR="00992C89" w:rsidRDefault="00C97B53">
      <w:pPr>
        <w:pStyle w:val="Indent"/>
        <w:numPr>
          <w:ilvl w:val="0"/>
          <w:numId w:val="69"/>
        </w:numPr>
        <w:tabs>
          <w:tab w:val="clear" w:pos="1379"/>
        </w:tabs>
        <w:ind w:left="1267" w:hanging="547"/>
        <w:rPr>
          <w:spacing w:val="-4"/>
        </w:rPr>
      </w:pPr>
      <w:r w:rsidRPr="00BF670A">
        <w:rPr>
          <w:color w:val="000000"/>
          <w:lang w:eastAsia="ru-RU"/>
        </w:rPr>
        <w:t>тобокелдиктерге каршы туруу боюнча жетекчиликтин жооп кайтаруучу иш-аракеттер</w:t>
      </w:r>
      <w:r w:rsidRPr="00BF670A">
        <w:rPr>
          <w:color w:val="000000"/>
          <w:lang w:val="kk-KZ" w:eastAsia="ru-RU"/>
        </w:rPr>
        <w:t>ин</w:t>
      </w:r>
      <w:r w:rsidRPr="00BF670A">
        <w:rPr>
          <w:color w:val="000000"/>
          <w:lang w:eastAsia="ru-RU"/>
        </w:rPr>
        <w:t>ин жана контрол</w:t>
      </w:r>
      <w:r w:rsidRPr="00BF670A">
        <w:rPr>
          <w:color w:val="000000"/>
          <w:lang w:val="kk-KZ" w:eastAsia="ru-RU"/>
        </w:rPr>
        <w:t xml:space="preserve">унун </w:t>
      </w:r>
      <w:r w:rsidRPr="00BF670A">
        <w:rPr>
          <w:color w:val="000000"/>
          <w:lang w:eastAsia="ru-RU"/>
        </w:rPr>
        <w:t>натыйжалуулугу;</w:t>
      </w:r>
    </w:p>
    <w:p w14:paraId="507B3B4E" w14:textId="77777777" w:rsidR="00C97B53" w:rsidRPr="00C97B53" w:rsidRDefault="00C97B53">
      <w:pPr>
        <w:pStyle w:val="Indent"/>
        <w:numPr>
          <w:ilvl w:val="0"/>
          <w:numId w:val="69"/>
        </w:numPr>
        <w:tabs>
          <w:tab w:val="clear" w:pos="1379"/>
        </w:tabs>
        <w:ind w:left="1267" w:hanging="547"/>
      </w:pPr>
      <w:r w:rsidRPr="00BF670A">
        <w:rPr>
          <w:color w:val="000000"/>
          <w:lang w:eastAsia="ru-RU"/>
        </w:rPr>
        <w:t>окшош мүмкүн болуучу бурмалоолорго карата мурунку аудитордук тапшырмалардын жүрүшүндө алынган тажрыйба;</w:t>
      </w:r>
    </w:p>
    <w:p w14:paraId="229EFB33" w14:textId="77777777" w:rsidR="00992C89" w:rsidRDefault="00C97B53">
      <w:pPr>
        <w:pStyle w:val="Indent"/>
        <w:numPr>
          <w:ilvl w:val="0"/>
          <w:numId w:val="69"/>
        </w:numPr>
        <w:tabs>
          <w:tab w:val="clear" w:pos="1379"/>
        </w:tabs>
        <w:ind w:left="1267" w:hanging="547"/>
      </w:pPr>
      <w:r w:rsidRPr="00BF670A">
        <w:rPr>
          <w:color w:val="000000"/>
          <w:lang w:eastAsia="ru-RU"/>
        </w:rPr>
        <w:t>аткарылган аудитордук жол-жоболордун жыйынтыгы, мындай аудитордук жол-жоболор ак ниетсиз аракеттердин же каталардын конкреттүү учурларын аныктадыбы же жокпу деген маалыматты кошо алганда;</w:t>
      </w:r>
    </w:p>
    <w:p w14:paraId="4817A187" w14:textId="77777777" w:rsidR="00992C89" w:rsidRDefault="00C97B53">
      <w:pPr>
        <w:pStyle w:val="Indent"/>
        <w:numPr>
          <w:ilvl w:val="0"/>
          <w:numId w:val="69"/>
        </w:numPr>
        <w:tabs>
          <w:tab w:val="clear" w:pos="1379"/>
        </w:tabs>
        <w:ind w:left="1267" w:hanging="547"/>
      </w:pPr>
      <w:r w:rsidRPr="00BF670A">
        <w:rPr>
          <w:color w:val="000000"/>
          <w:lang w:eastAsia="ru-RU"/>
        </w:rPr>
        <w:t>колдо болгон маалыматтардын булагы жана ишенимдүүлүгү;</w:t>
      </w:r>
    </w:p>
    <w:p w14:paraId="4D9C9541" w14:textId="77777777" w:rsidR="00992C89" w:rsidRDefault="00C97B53">
      <w:pPr>
        <w:pStyle w:val="Indent"/>
        <w:numPr>
          <w:ilvl w:val="0"/>
          <w:numId w:val="69"/>
        </w:numPr>
        <w:tabs>
          <w:tab w:val="clear" w:pos="1379"/>
        </w:tabs>
        <w:ind w:left="1267" w:hanging="547"/>
      </w:pPr>
      <w:r w:rsidRPr="00BF670A">
        <w:rPr>
          <w:color w:val="000000"/>
          <w:lang w:eastAsia="ru-RU"/>
        </w:rPr>
        <w:t>аудитордук далилдердин ишенимдүүлүгү;</w:t>
      </w:r>
    </w:p>
    <w:p w14:paraId="0B16B6F5" w14:textId="77777777" w:rsidR="00992C89" w:rsidRDefault="00C97B53">
      <w:pPr>
        <w:pStyle w:val="Indent"/>
        <w:numPr>
          <w:ilvl w:val="0"/>
          <w:numId w:val="69"/>
        </w:numPr>
        <w:tabs>
          <w:tab w:val="clear" w:pos="1379"/>
        </w:tabs>
        <w:ind w:left="1267" w:hanging="547"/>
      </w:pPr>
      <w:r w:rsidRPr="00BF670A">
        <w:rPr>
          <w:color w:val="000000"/>
          <w:lang w:eastAsia="ru-RU"/>
        </w:rPr>
        <w:t xml:space="preserve">ишкананын ички контролдоо каражаттарын кошуп алганда, аудиттелүүчү </w:t>
      </w:r>
      <w:r w:rsidRPr="00BF670A">
        <w:rPr>
          <w:color w:val="000000"/>
          <w:lang w:val="kk-KZ" w:eastAsia="ru-RU"/>
        </w:rPr>
        <w:t>ишканал</w:t>
      </w:r>
      <w:r w:rsidRPr="00BF670A">
        <w:rPr>
          <w:color w:val="000000"/>
          <w:lang w:eastAsia="ru-RU"/>
        </w:rPr>
        <w:t xml:space="preserve">арда жана алардын </w:t>
      </w:r>
      <w:r w:rsidRPr="00BF670A">
        <w:rPr>
          <w:color w:val="000000"/>
          <w:lang w:val="kk-KZ" w:eastAsia="ru-RU"/>
        </w:rPr>
        <w:t xml:space="preserve">чөйрөсүндө </w:t>
      </w:r>
      <w:r w:rsidRPr="00BF670A">
        <w:rPr>
          <w:color w:val="000000"/>
          <w:lang w:eastAsia="ru-RU"/>
        </w:rPr>
        <w:t>изилдөөлөрдү жүргүзүү.</w:t>
      </w:r>
    </w:p>
    <w:p w14:paraId="01758E67" w14:textId="77777777" w:rsidR="00992C89" w:rsidRPr="00C97B53" w:rsidRDefault="00C97B53">
      <w:pPr>
        <w:pStyle w:val="3"/>
        <w:ind w:left="547" w:right="0" w:hanging="547"/>
        <w:jc w:val="left"/>
      </w:pPr>
      <w:r w:rsidRPr="00C97B53">
        <w:rPr>
          <w:rFonts w:cs="Times New Roman"/>
          <w:bCs w:val="0"/>
          <w:color w:val="000000"/>
          <w:lang w:eastAsia="ru-RU"/>
        </w:rPr>
        <w:t xml:space="preserve">Документация </w:t>
      </w:r>
      <w:r w:rsidRPr="00C97B53">
        <w:rPr>
          <w:rFonts w:cs="Times New Roman"/>
          <w:b w:val="0"/>
          <w:color w:val="000000"/>
          <w:lang w:eastAsia="ru-RU"/>
        </w:rPr>
        <w:t>(28-пунктту караңыз)</w:t>
      </w:r>
    </w:p>
    <w:p w14:paraId="15E4BE24" w14:textId="77777777" w:rsidR="00992C89" w:rsidRDefault="00992C89">
      <w:pPr>
        <w:pStyle w:val="NumberedParagraph-BulletelistLeft0Firstline0"/>
        <w:numPr>
          <w:ilvl w:val="0"/>
          <w:numId w:val="0"/>
        </w:numPr>
        <w:ind w:left="734" w:hanging="547"/>
      </w:pPr>
      <w:r>
        <w:t>A63.</w:t>
      </w:r>
      <w:r>
        <w:tab/>
      </w:r>
      <w:r w:rsidR="00C97B53" w:rsidRPr="00BF670A">
        <w:rPr>
          <w:color w:val="000000"/>
          <w:lang w:eastAsia="ru-RU"/>
        </w:rPr>
        <w:t>Аудитордук документтердин формасы жана көлөмү кесип</w:t>
      </w:r>
      <w:r w:rsidR="00C97B53" w:rsidRPr="00BF670A">
        <w:rPr>
          <w:color w:val="000000"/>
          <w:lang w:val="kk-KZ" w:eastAsia="ru-RU"/>
        </w:rPr>
        <w:t xml:space="preserve">көй </w:t>
      </w:r>
      <w:r w:rsidR="00C97B53" w:rsidRPr="00BF670A">
        <w:rPr>
          <w:color w:val="000000"/>
          <w:lang w:eastAsia="ru-RU"/>
        </w:rPr>
        <w:t>ой</w:t>
      </w:r>
      <w:r w:rsidR="00C97B53" w:rsidRPr="00BF670A">
        <w:rPr>
          <w:color w:val="000000"/>
          <w:lang w:val="kk-KZ" w:eastAsia="ru-RU"/>
        </w:rPr>
        <w:t xml:space="preserve"> жүгүртүүнүн п</w:t>
      </w:r>
      <w:r w:rsidR="00C97B53" w:rsidRPr="00BF670A">
        <w:rPr>
          <w:color w:val="000000"/>
          <w:lang w:eastAsia="ru-RU"/>
        </w:rPr>
        <w:t xml:space="preserve">редметин түзөт жана ишкананын мүнөзүнөн, өлчөмүнөн жана татаалдыгынан жана анын ички контролдоо </w:t>
      </w:r>
      <w:r w:rsidR="00C97B53" w:rsidRPr="00BF670A">
        <w:rPr>
          <w:color w:val="000000"/>
          <w:lang w:val="kk-KZ" w:eastAsia="ru-RU"/>
        </w:rPr>
        <w:t>системасынан</w:t>
      </w:r>
      <w:r w:rsidR="00C97B53" w:rsidRPr="00BF670A">
        <w:rPr>
          <w:color w:val="000000"/>
          <w:lang w:eastAsia="ru-RU"/>
        </w:rPr>
        <w:t>, анын маалыматынын болушунан, ошондой эле аудиттин колдонулуучу ыкмаларынан жана технологияларынан көз каранды.</w:t>
      </w:r>
    </w:p>
    <w:p w14:paraId="035F31D1" w14:textId="77777777" w:rsidR="00992C89" w:rsidRDefault="00992C89">
      <w:pPr>
        <w:pStyle w:val="NumberedParagraph-BulletelistLeft0Firstline0"/>
        <w:numPr>
          <w:ilvl w:val="0"/>
          <w:numId w:val="0"/>
        </w:numPr>
        <w:spacing w:before="0"/>
        <w:ind w:left="864" w:hanging="720"/>
      </w:pPr>
    </w:p>
    <w:sectPr w:rsidR="00992C89">
      <w:headerReference w:type="even" r:id="rId12"/>
      <w:headerReference w:type="default" r:id="rId13"/>
      <w:footerReference w:type="even" r:id="rId14"/>
      <w:footerReference w:type="default" r:id="rId15"/>
      <w:type w:val="continuous"/>
      <w:pgSz w:w="8640" w:h="12960" w:code="1"/>
      <w:pgMar w:top="1080" w:right="720" w:bottom="1080" w:left="720" w:header="360" w:footer="720" w:gutter="3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AB63C" w14:textId="77777777" w:rsidR="00CB32FE" w:rsidRDefault="00CB32FE">
      <w:pPr>
        <w:pStyle w:val="Attachment"/>
      </w:pPr>
      <w:r>
        <w:separator/>
      </w:r>
    </w:p>
  </w:endnote>
  <w:endnote w:type="continuationSeparator" w:id="0">
    <w:p w14:paraId="6FCFD103" w14:textId="77777777" w:rsidR="00CB32FE" w:rsidRDefault="00CB32FE">
      <w:pPr>
        <w:pStyle w:val="Attachmen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2A17D970-7F42-4339-BC6B-22674236D834}"/>
    <w:embedBold r:id="rId2" w:fontKey="{E607A92E-2231-4DCA-BF44-B59C96B20C3C}"/>
  </w:font>
  <w:font w:name="Franklin Gothic Medium">
    <w:panose1 w:val="020B0603020102020204"/>
    <w:charset w:val="CC"/>
    <w:family w:val="swiss"/>
    <w:pitch w:val="variable"/>
    <w:sig w:usb0="00000287" w:usb1="00000000" w:usb2="00000000" w:usb3="00000000" w:csb0="0000009F" w:csb1="00000000"/>
    <w:embedRegular r:id="rId3" w:fontKey="{A7D8D8AD-0BA6-4AAA-9838-480DAC9DBCC6}"/>
    <w:embedBoldItalic r:id="rId4" w:fontKey="{DB79D723-E456-4A5C-A78C-B48EE113C56D}"/>
  </w:font>
  <w:font w:name="9999999">
    <w:altName w:val="Times New Roman"/>
    <w:panose1 w:val="00000000000000000000"/>
    <w:charset w:val="00"/>
    <w:family w:val="roman"/>
    <w:notTrueType/>
    <w:pitch w:val="default"/>
    <w:sig w:usb0="00000003" w:usb1="00000000" w:usb2="00000000" w:usb3="00000000" w:csb0="00000001" w:csb1="00000000"/>
  </w:font>
  <w:font w:name="New York">
    <w:altName w:val="Times New Roman"/>
    <w:panose1 w:val="020405030605060203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embedBold r:id="rId5" w:fontKey="{9F753CA6-4260-43CB-A0F9-E52126C4FEF2}"/>
  </w:font>
  <w:font w:name="Tahoma">
    <w:panose1 w:val="020B0604030504040204"/>
    <w:charset w:val="CC"/>
    <w:family w:val="swiss"/>
    <w:pitch w:val="variable"/>
    <w:sig w:usb0="E1002EFF" w:usb1="C000605B" w:usb2="00000029" w:usb3="00000000" w:csb0="000101FF" w:csb1="00000000"/>
    <w:embedRegular r:id="rId6" w:fontKey="{A8DA159C-65BB-4016-B6BA-D1653CCEB197}"/>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embedRegular r:id="rId7" w:fontKey="{B8752D02-A96A-4811-9D04-B4E7EFA64CB2}"/>
  </w:font>
  <w:font w:name="Calibri">
    <w:panose1 w:val="020F0502020204030204"/>
    <w:charset w:val="CC"/>
    <w:family w:val="swiss"/>
    <w:pitch w:val="variable"/>
    <w:sig w:usb0="E4002EFF" w:usb1="C000247B" w:usb2="00000009" w:usb3="00000000" w:csb0="000001FF" w:csb1="00000000"/>
    <w:embedRegular r:id="rId8" w:fontKey="{5E219CF1-EDD3-4D16-B588-CBF029ED46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A68C6" w14:textId="2C8A5F8A" w:rsidR="00EB7013" w:rsidRDefault="00EB7013">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C8464A">
      <w:rPr>
        <w:rStyle w:val="aa"/>
        <w:noProof/>
      </w:rPr>
      <w:t>352</w:t>
    </w:r>
    <w:r>
      <w:rPr>
        <w:rStyle w:val="aa"/>
      </w:rPr>
      <w:fldChar w:fldCharType="end"/>
    </w:r>
  </w:p>
  <w:p w14:paraId="19D24E72" w14:textId="77777777" w:rsidR="00EB7013" w:rsidRDefault="00EB7013">
    <w:pPr>
      <w:pStyle w:val="ab"/>
    </w:pPr>
    <w:r>
      <w:t>АЭС 330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2C691" w14:textId="77777777" w:rsidR="00EB7013" w:rsidRDefault="00EB7013">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353</w:t>
    </w:r>
    <w:r>
      <w:rPr>
        <w:rStyle w:val="aa"/>
      </w:rPr>
      <w:fldChar w:fldCharType="end"/>
    </w:r>
  </w:p>
  <w:p w14:paraId="17187A47" w14:textId="77777777" w:rsidR="00EB7013" w:rsidRDefault="00EB7013" w:rsidP="00A52354">
    <w:pPr>
      <w:pStyle w:val="ab"/>
      <w:jc w:val="right"/>
    </w:pPr>
    <w:r>
      <w:rPr>
        <w:noProof/>
      </w:rPr>
      <w:pict w14:anchorId="7D2CB96E">
        <v:group id="_x0000_s2081" style="position:absolute;left:0;text-align:left;margin-left:406.8pt;margin-top:367.2pt;width:1in;height:115.2pt;z-index:2;mso-position-horizontal-relative:page;mso-position-vertical-relative:page" coordorigin="8136,7344" coordsize="1440,2304">
          <v:shapetype id="_x0000_t202" coordsize="21600,21600" o:spt="202" path="m,l,21600r21600,l21600,xe">
            <v:stroke joinstyle="miter"/>
            <v:path gradientshapeok="t" o:connecttype="rect"/>
          </v:shapetype>
          <v:shape id="_x0000_s2082" type="#_x0000_t202" style="position:absolute;left:8136;top:7344;width:1440;height:2304;mso-position-horizontal-relative:page;mso-position-vertical-relative:page" fillcolor="black" stroked="f">
            <v:textbox style="layout-flow:vertical;mso-layout-flow-alt:bottom-to-top;mso-next-textbox:#_x0000_s2082" inset="3.6pt,,3.6pt">
              <w:txbxContent>
                <w:p w14:paraId="1AD55D93" w14:textId="77777777" w:rsidR="00EB7013" w:rsidRDefault="00EB7013" w:rsidP="002B3B69">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left:8227;top:8255;width:216;height:513">
            <v:imagedata r:id="rId1" o:title="ISA_for Handbook" croptop="7066f"/>
          </v:shape>
          <w10:wrap anchorx="page" anchory="page"/>
        </v:group>
      </w:pict>
    </w:r>
    <w:r>
      <w:t>АЭС 330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8FA8B" w14:textId="77777777" w:rsidR="00EB7013" w:rsidRDefault="00EB7013">
    <w:pPr>
      <w:spacing w:before="0"/>
      <w:jc w:val="center"/>
    </w:pPr>
    <w:r>
      <w:t>Updated Agenda Item 4-D (ISA 330)</w:t>
    </w:r>
  </w:p>
  <w:p w14:paraId="47A071E0" w14:textId="77777777" w:rsidR="00EB7013" w:rsidRDefault="00EB7013">
    <w:pPr>
      <w:spacing w:before="0"/>
      <w:jc w:val="center"/>
    </w:pPr>
    <w:r>
      <w:t xml:space="preserve">Page </w:t>
    </w:r>
    <w:r>
      <w:fldChar w:fldCharType="begin"/>
    </w:r>
    <w:r>
      <w:instrText xml:space="preserve"> = </w:instrText>
    </w:r>
    <w:r>
      <w:fldChar w:fldCharType="begin"/>
    </w:r>
    <w:r>
      <w:instrText xml:space="preserve"> PAGE </w:instrText>
    </w:r>
    <w:r>
      <w:fldChar w:fldCharType="separate"/>
    </w:r>
    <w:r>
      <w:rPr>
        <w:noProof/>
      </w:rPr>
      <w:instrText>3084</w:instrText>
    </w:r>
    <w:r>
      <w:fldChar w:fldCharType="end"/>
    </w:r>
    <w:r>
      <w:instrText xml:space="preserve">-3084+1 \* MERGEFORMAT </w:instrText>
    </w:r>
    <w:r>
      <w:fldChar w:fldCharType="separate"/>
    </w:r>
    <w:r>
      <w:rPr>
        <w:noProof/>
      </w:rPr>
      <w:t>1</w:t>
    </w:r>
    <w:r>
      <w:fldChar w:fldCharType="end"/>
    </w:r>
    <w:r>
      <w:t xml:space="preserve"> of </w:t>
    </w:r>
    <w:fldSimple w:instr=" NUMPAGES  \* MERGEFORMAT ">
      <w:r>
        <w:rPr>
          <w:noProof/>
        </w:rPr>
        <w:t>23</w:t>
      </w:r>
    </w:fldSimple>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393F3" w14:textId="530F7F6A" w:rsidR="00EB7013" w:rsidRDefault="00EB7013">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C8464A">
      <w:rPr>
        <w:rStyle w:val="aa"/>
        <w:noProof/>
      </w:rPr>
      <w:t>380</w:t>
    </w:r>
    <w:r>
      <w:rPr>
        <w:rStyle w:val="aa"/>
      </w:rPr>
      <w:fldChar w:fldCharType="end"/>
    </w:r>
  </w:p>
  <w:p w14:paraId="04FFD5FB" w14:textId="77777777" w:rsidR="00EB7013" w:rsidRDefault="00EB7013">
    <w:pPr>
      <w:pStyle w:val="ab"/>
      <w:ind w:right="360"/>
    </w:pPr>
    <w:r>
      <w:t>АЭС 330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086C3" w14:textId="1A0C4F59" w:rsidR="00EB7013" w:rsidRDefault="00EB7013">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C8464A">
      <w:rPr>
        <w:rStyle w:val="aa"/>
        <w:noProof/>
      </w:rPr>
      <w:t>381</w:t>
    </w:r>
    <w:r>
      <w:rPr>
        <w:rStyle w:val="aa"/>
      </w:rPr>
      <w:fldChar w:fldCharType="end"/>
    </w:r>
  </w:p>
  <w:p w14:paraId="6B5EA10F" w14:textId="77777777" w:rsidR="00EB7013" w:rsidRDefault="00EB7013">
    <w:pPr>
      <w:pStyle w:val="ab"/>
      <w:jc w:val="right"/>
    </w:pPr>
    <w:r>
      <w:rPr>
        <w:noProof/>
      </w:rPr>
      <w:pict w14:anchorId="37D29930">
        <v:group id="_x0000_s2075" style="position:absolute;left:0;text-align:left;margin-left:406.8pt;margin-top:367.2pt;width:1in;height:115.2pt;z-index:1;mso-position-horizontal-relative:page;mso-position-vertical-relative:page" coordorigin="8136,7344" coordsize="1440,2304">
          <v:shapetype id="_x0000_t202" coordsize="21600,21600" o:spt="202" path="m,l,21600r21600,l21600,xe">
            <v:stroke joinstyle="miter"/>
            <v:path gradientshapeok="t" o:connecttype="rect"/>
          </v:shapetype>
          <v:shape id="_x0000_s2076" type="#_x0000_t202" style="position:absolute;left:8136;top:7344;width:1440;height:2304;mso-position-horizontal-relative:page;mso-position-vertical-relative:page" fillcolor="black" stroked="f">
            <v:textbox style="layout-flow:vertical;mso-layout-flow-alt:bottom-to-top;mso-next-textbox:#_x0000_s2076" inset="3.6pt,,3.6pt">
              <w:txbxContent>
                <w:p w14:paraId="1CCA300B" w14:textId="77777777" w:rsidR="00EB7013" w:rsidRDefault="00EB7013" w:rsidP="002B3B69">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left:8227;top:8255;width:216;height:513">
            <v:imagedata r:id="rId1" o:title="ISA_for Handbook" croptop="7066f"/>
          </v:shape>
          <w10:wrap anchorx="page" anchory="page"/>
        </v:group>
      </w:pict>
    </w:r>
    <w:r>
      <w:t>АЭС 330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9F1BCC" w14:textId="77777777" w:rsidR="00CB32FE" w:rsidRDefault="00CB32FE">
      <w:pPr>
        <w:pStyle w:val="definition"/>
        <w:spacing w:before="0"/>
        <w:ind w:left="0" w:firstLine="0"/>
        <w:rPr>
          <w:kern w:val="12"/>
        </w:rPr>
      </w:pPr>
      <w:r>
        <w:separator/>
      </w:r>
    </w:p>
  </w:footnote>
  <w:footnote w:type="continuationSeparator" w:id="0">
    <w:p w14:paraId="49D18F30" w14:textId="77777777" w:rsidR="00CB32FE" w:rsidRDefault="00CB32FE">
      <w:r>
        <w:continuationSeparator/>
      </w:r>
    </w:p>
  </w:footnote>
  <w:footnote w:id="1">
    <w:p w14:paraId="254B9364" w14:textId="77777777" w:rsidR="00EB7013" w:rsidRPr="000443EE" w:rsidRDefault="00EB7013">
      <w:pPr>
        <w:pStyle w:val="a8"/>
        <w:rPr>
          <w:szCs w:val="16"/>
          <w:lang w:val="ru-RU"/>
        </w:rPr>
      </w:pPr>
      <w:r w:rsidRPr="000443EE">
        <w:rPr>
          <w:rStyle w:val="a6"/>
          <w:sz w:val="16"/>
          <w:szCs w:val="16"/>
        </w:rPr>
        <w:footnoteRef/>
      </w:r>
      <w:r w:rsidRPr="000443EE">
        <w:rPr>
          <w:szCs w:val="16"/>
        </w:rPr>
        <w:t xml:space="preserve"> </w:t>
      </w:r>
      <w:r w:rsidRPr="000443EE">
        <w:rPr>
          <w:color w:val="000000"/>
          <w:szCs w:val="16"/>
          <w:lang w:eastAsia="ru-RU"/>
        </w:rPr>
        <w:t xml:space="preserve">АЭС 315 (кайра каралган) </w:t>
      </w:r>
      <w:r w:rsidRPr="000443EE">
        <w:rPr>
          <w:i/>
          <w:iCs/>
          <w:color w:val="000000"/>
          <w:szCs w:val="16"/>
          <w:lang w:eastAsia="ru-RU"/>
        </w:rPr>
        <w:t>«Ишкананы жана анын чөйрөсүн изилдөө аркылуу олуттуу бурмалоо тобокелдиктерин табуу жана баалоо»</w:t>
      </w:r>
      <w:r w:rsidRPr="000443EE">
        <w:rPr>
          <w:color w:val="000000"/>
          <w:szCs w:val="16"/>
          <w:lang w:eastAsia="ru-RU"/>
        </w:rPr>
        <w:t>.</w:t>
      </w:r>
    </w:p>
  </w:footnote>
  <w:footnote w:id="2">
    <w:p w14:paraId="5F622BB5" w14:textId="77777777" w:rsidR="00EB7013" w:rsidRPr="00B6767A" w:rsidRDefault="00EB7013">
      <w:pPr>
        <w:pStyle w:val="a8"/>
        <w:rPr>
          <w:szCs w:val="16"/>
          <w:lang w:val="ru-RU"/>
        </w:rPr>
      </w:pPr>
      <w:r w:rsidRPr="00B6767A">
        <w:rPr>
          <w:rStyle w:val="a6"/>
          <w:sz w:val="16"/>
          <w:szCs w:val="16"/>
        </w:rPr>
        <w:footnoteRef/>
      </w:r>
      <w:r w:rsidRPr="00B6767A">
        <w:rPr>
          <w:szCs w:val="16"/>
          <w:lang w:val="ru-RU"/>
        </w:rPr>
        <w:t xml:space="preserve"> </w:t>
      </w:r>
      <w:r w:rsidRPr="00B6767A">
        <w:rPr>
          <w:color w:val="000000"/>
          <w:szCs w:val="16"/>
          <w:lang w:val="ru-RU" w:eastAsia="ru-RU"/>
        </w:rPr>
        <w:t xml:space="preserve">АЭС 230 </w:t>
      </w:r>
      <w:r w:rsidRPr="00B6767A">
        <w:rPr>
          <w:i/>
          <w:iCs/>
          <w:color w:val="000000"/>
          <w:szCs w:val="16"/>
          <w:lang w:val="ru-RU" w:eastAsia="ru-RU"/>
        </w:rPr>
        <w:t>«Аудитордук документация»</w:t>
      </w:r>
      <w:r w:rsidRPr="00B6767A">
        <w:rPr>
          <w:color w:val="000000"/>
          <w:szCs w:val="16"/>
          <w:lang w:val="ru-RU" w:eastAsia="ru-RU"/>
        </w:rPr>
        <w:t xml:space="preserve">, 8–11 жана </w:t>
      </w:r>
      <w:r w:rsidRPr="00B6767A">
        <w:rPr>
          <w:color w:val="000000"/>
          <w:szCs w:val="16"/>
          <w:lang w:eastAsia="ru-RU"/>
        </w:rPr>
        <w:t>A</w:t>
      </w:r>
      <w:r w:rsidRPr="00B6767A">
        <w:rPr>
          <w:color w:val="000000"/>
          <w:szCs w:val="16"/>
          <w:lang w:val="ru-RU" w:eastAsia="ru-RU"/>
        </w:rPr>
        <w:t>6-пункттары.</w:t>
      </w:r>
    </w:p>
  </w:footnote>
  <w:footnote w:id="3">
    <w:p w14:paraId="5433AA6D" w14:textId="77777777" w:rsidR="00EB7013" w:rsidRPr="001146EE" w:rsidRDefault="00EB7013">
      <w:pPr>
        <w:pStyle w:val="a8"/>
        <w:rPr>
          <w:szCs w:val="16"/>
          <w:lang w:val="ru-RU"/>
        </w:rPr>
      </w:pPr>
      <w:r w:rsidRPr="001146EE">
        <w:rPr>
          <w:rStyle w:val="a6"/>
          <w:sz w:val="16"/>
          <w:szCs w:val="16"/>
        </w:rPr>
        <w:footnoteRef/>
      </w:r>
      <w:r w:rsidRPr="001146EE">
        <w:rPr>
          <w:szCs w:val="16"/>
          <w:lang w:val="ru-RU"/>
        </w:rPr>
        <w:t xml:space="preserve"> </w:t>
      </w:r>
      <w:r w:rsidRPr="001146EE">
        <w:rPr>
          <w:color w:val="000000"/>
          <w:szCs w:val="16"/>
          <w:lang w:val="ru-RU" w:eastAsia="ru-RU"/>
        </w:rPr>
        <w:t>АЭС 315 (кайра каралган), 30-пункт.</w:t>
      </w:r>
    </w:p>
  </w:footnote>
  <w:footnote w:id="4">
    <w:p w14:paraId="5D1DF21C" w14:textId="77777777" w:rsidR="00EB7013" w:rsidRPr="001146EE" w:rsidRDefault="00EB7013" w:rsidP="00BE6A21">
      <w:pPr>
        <w:rPr>
          <w:sz w:val="16"/>
          <w:szCs w:val="16"/>
          <w:lang w:val="ru-RU"/>
        </w:rPr>
      </w:pPr>
      <w:r w:rsidRPr="001146EE">
        <w:rPr>
          <w:rStyle w:val="a6"/>
          <w:sz w:val="16"/>
          <w:szCs w:val="16"/>
        </w:rPr>
        <w:footnoteRef/>
      </w:r>
      <w:r w:rsidRPr="001146EE">
        <w:rPr>
          <w:sz w:val="16"/>
          <w:szCs w:val="16"/>
          <w:lang w:val="ru-RU"/>
        </w:rPr>
        <w:t xml:space="preserve"> </w:t>
      </w:r>
      <w:r w:rsidRPr="00C476A1">
        <w:rPr>
          <w:color w:val="000000"/>
          <w:sz w:val="16"/>
          <w:szCs w:val="16"/>
          <w:lang w:val="ru-RU" w:eastAsia="ru-RU"/>
        </w:rPr>
        <w:t xml:space="preserve">АЭС 530 </w:t>
      </w:r>
      <w:r w:rsidRPr="00C476A1">
        <w:rPr>
          <w:i/>
          <w:iCs/>
          <w:color w:val="000000"/>
          <w:sz w:val="16"/>
          <w:szCs w:val="16"/>
          <w:lang w:val="ru-RU" w:eastAsia="ru-RU"/>
        </w:rPr>
        <w:t>«Аудитордук ылгоо»</w:t>
      </w:r>
      <w:r w:rsidRPr="00C476A1">
        <w:rPr>
          <w:color w:val="000000"/>
          <w:sz w:val="16"/>
          <w:szCs w:val="16"/>
          <w:lang w:val="ru-RU" w:eastAsia="ru-RU"/>
        </w:rPr>
        <w:t>.</w:t>
      </w:r>
    </w:p>
    <w:p w14:paraId="60DE0632" w14:textId="77777777" w:rsidR="00EB7013" w:rsidRPr="00BE6A21" w:rsidRDefault="00EB7013">
      <w:pPr>
        <w:pStyle w:val="a8"/>
        <w:rPr>
          <w:lang w:val="ru-RU"/>
        </w:rPr>
      </w:pPr>
    </w:p>
  </w:footnote>
  <w:footnote w:id="5">
    <w:p w14:paraId="40A086D4" w14:textId="77777777" w:rsidR="00EB7013" w:rsidRPr="00C476A1" w:rsidRDefault="00EB7013">
      <w:pPr>
        <w:pStyle w:val="a8"/>
        <w:rPr>
          <w:szCs w:val="16"/>
          <w:lang w:val="ru-RU"/>
        </w:rPr>
      </w:pPr>
      <w:r w:rsidRPr="00C476A1">
        <w:rPr>
          <w:rStyle w:val="a6"/>
          <w:sz w:val="16"/>
          <w:szCs w:val="16"/>
        </w:rPr>
        <w:footnoteRef/>
      </w:r>
      <w:r w:rsidRPr="00C476A1">
        <w:rPr>
          <w:szCs w:val="16"/>
          <w:lang w:val="ru-RU"/>
        </w:rPr>
        <w:t xml:space="preserve"> </w:t>
      </w:r>
      <w:r w:rsidRPr="00C476A1">
        <w:rPr>
          <w:color w:val="000000"/>
          <w:spacing w:val="-10"/>
          <w:szCs w:val="16"/>
          <w:lang w:val="ru-RU" w:eastAsia="ru-RU"/>
        </w:rPr>
        <w:t>АЭС</w:t>
      </w:r>
      <w:r w:rsidRPr="00C476A1">
        <w:rPr>
          <w:color w:val="000000"/>
          <w:spacing w:val="-10"/>
          <w:szCs w:val="16"/>
          <w:lang w:val="kk-KZ" w:eastAsia="ru-RU"/>
        </w:rPr>
        <w:t xml:space="preserve"> </w:t>
      </w:r>
      <w:r w:rsidRPr="00C476A1">
        <w:rPr>
          <w:color w:val="000000"/>
          <w:spacing w:val="-10"/>
          <w:szCs w:val="16"/>
          <w:lang w:val="ru-RU" w:eastAsia="ru-RU"/>
        </w:rPr>
        <w:t>520</w:t>
      </w:r>
      <w:r w:rsidRPr="00C476A1">
        <w:rPr>
          <w:color w:val="000000"/>
          <w:spacing w:val="-10"/>
          <w:szCs w:val="16"/>
          <w:lang w:val="kk-KZ" w:eastAsia="ru-RU"/>
        </w:rPr>
        <w:t xml:space="preserve"> </w:t>
      </w:r>
      <w:r w:rsidRPr="00C476A1">
        <w:rPr>
          <w:i/>
          <w:iCs/>
          <w:color w:val="000000"/>
          <w:spacing w:val="-10"/>
          <w:szCs w:val="16"/>
          <w:lang w:val="ru-RU" w:eastAsia="ru-RU"/>
        </w:rPr>
        <w:t>«</w:t>
      </w:r>
      <w:r w:rsidRPr="00C476A1">
        <w:rPr>
          <w:i/>
          <w:iCs/>
          <w:color w:val="000000"/>
          <w:spacing w:val="-10"/>
          <w:szCs w:val="16"/>
          <w:lang w:val="kk-KZ" w:eastAsia="ru-RU"/>
        </w:rPr>
        <w:t xml:space="preserve">Талдоо </w:t>
      </w:r>
      <w:r w:rsidRPr="00C476A1">
        <w:rPr>
          <w:i/>
          <w:iCs/>
          <w:color w:val="000000"/>
          <w:spacing w:val="-10"/>
          <w:szCs w:val="16"/>
          <w:lang w:val="ru-RU" w:eastAsia="ru-RU"/>
        </w:rPr>
        <w:t>жол-жоболор</w:t>
      </w:r>
      <w:r w:rsidRPr="00C476A1">
        <w:rPr>
          <w:i/>
          <w:iCs/>
          <w:color w:val="000000"/>
          <w:spacing w:val="-10"/>
          <w:szCs w:val="16"/>
          <w:lang w:val="kk-KZ" w:eastAsia="ru-RU"/>
        </w:rPr>
        <w:t>у</w:t>
      </w:r>
      <w:r w:rsidRPr="00C476A1">
        <w:rPr>
          <w:i/>
          <w:iCs/>
          <w:color w:val="000000"/>
          <w:spacing w:val="-10"/>
          <w:szCs w:val="16"/>
          <w:lang w:val="ru-RU" w:eastAsia="ru-RU"/>
        </w:rPr>
        <w:t>»</w:t>
      </w:r>
      <w:r w:rsidRPr="00C476A1">
        <w:rPr>
          <w:color w:val="000000"/>
          <w:spacing w:val="-10"/>
          <w:szCs w:val="16"/>
          <w:lang w:val="ru-RU" w:eastAsia="ru-RU"/>
        </w:rPr>
        <w:t>.</w:t>
      </w:r>
    </w:p>
  </w:footnote>
  <w:footnote w:id="6">
    <w:p w14:paraId="6961449C" w14:textId="77777777" w:rsidR="00EB7013" w:rsidRPr="00C476A1" w:rsidRDefault="00EB7013">
      <w:pPr>
        <w:pStyle w:val="a8"/>
        <w:rPr>
          <w:lang w:val="ru-RU"/>
        </w:rPr>
      </w:pPr>
      <w:r>
        <w:rPr>
          <w:rStyle w:val="a6"/>
        </w:rPr>
        <w:footnoteRef/>
      </w:r>
      <w:r w:rsidRPr="00C476A1">
        <w:rPr>
          <w:lang w:val="ru-RU"/>
        </w:rPr>
        <w:t xml:space="preserve"> </w:t>
      </w:r>
      <w:r w:rsidRPr="00C476A1">
        <w:rPr>
          <w:color w:val="000000"/>
          <w:szCs w:val="16"/>
          <w:lang w:val="ru-RU" w:eastAsia="ru-RU"/>
        </w:rPr>
        <w:t>АЭС5</w:t>
      </w:r>
      <w:r w:rsidRPr="00C476A1">
        <w:rPr>
          <w:color w:val="000000"/>
          <w:szCs w:val="16"/>
          <w:lang w:val="kk-KZ" w:eastAsia="ru-RU"/>
        </w:rPr>
        <w:t xml:space="preserve"> </w:t>
      </w:r>
      <w:r w:rsidRPr="00C476A1">
        <w:rPr>
          <w:color w:val="000000"/>
          <w:szCs w:val="16"/>
          <w:lang w:val="ru-RU" w:eastAsia="ru-RU"/>
        </w:rPr>
        <w:t xml:space="preserve">00 </w:t>
      </w:r>
      <w:r w:rsidRPr="00C476A1">
        <w:rPr>
          <w:i/>
          <w:iCs/>
          <w:color w:val="000000"/>
          <w:szCs w:val="16"/>
          <w:lang w:val="ru-RU" w:eastAsia="ru-RU"/>
        </w:rPr>
        <w:t>«Аудитордук далилдер»</w:t>
      </w:r>
      <w:r w:rsidRPr="00C476A1">
        <w:rPr>
          <w:color w:val="000000"/>
          <w:szCs w:val="16"/>
          <w:lang w:val="ru-RU" w:eastAsia="ru-RU"/>
        </w:rPr>
        <w:t>, 10-пункт.</w:t>
      </w:r>
    </w:p>
  </w:footnote>
  <w:footnote w:id="7">
    <w:p w14:paraId="53920D75" w14:textId="77777777" w:rsidR="00EB7013" w:rsidRPr="00C97B53" w:rsidRDefault="00EB7013">
      <w:pPr>
        <w:pStyle w:val="a8"/>
        <w:rPr>
          <w:szCs w:val="16"/>
          <w:lang w:val="ru-RU"/>
        </w:rPr>
      </w:pPr>
      <w:r w:rsidRPr="00C97B53">
        <w:rPr>
          <w:rStyle w:val="a6"/>
          <w:sz w:val="16"/>
          <w:szCs w:val="16"/>
        </w:rPr>
        <w:footnoteRef/>
      </w:r>
      <w:r w:rsidRPr="00C97B53">
        <w:rPr>
          <w:szCs w:val="16"/>
        </w:rPr>
        <w:t xml:space="preserve"> </w:t>
      </w:r>
      <w:r w:rsidRPr="00C97B53">
        <w:rPr>
          <w:color w:val="000000"/>
          <w:szCs w:val="16"/>
          <w:lang w:eastAsia="ru-RU"/>
        </w:rPr>
        <w:t>АЭС 315 (кайра каралган), 31-пункт.</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E2A74" w14:textId="77777777" w:rsidR="00EB7013" w:rsidRPr="00831D6C" w:rsidRDefault="00EB7013" w:rsidP="00831D6C">
    <w:pPr>
      <w:pStyle w:val="Contentshead"/>
      <w:pBdr>
        <w:bottom w:val="none" w:sz="0" w:space="0" w:color="auto"/>
      </w:pBdr>
      <w:spacing w:before="0" w:after="120"/>
      <w:rPr>
        <w:b w:val="0"/>
        <w:bCs/>
        <w:sz w:val="16"/>
        <w:szCs w:val="16"/>
      </w:rPr>
    </w:pPr>
    <w:r w:rsidRPr="00831D6C">
      <w:rPr>
        <w:b w:val="0"/>
        <w:bCs/>
        <w:color w:val="000000"/>
        <w:sz w:val="16"/>
        <w:szCs w:val="16"/>
        <w:lang w:eastAsia="ru-RU"/>
      </w:rPr>
      <w:t>БААЛАНГАН ТОБОКЕЛДИКТЕРГЕ ЖООП ИРЕТИНДЕГИ АУДИТ</w:t>
    </w:r>
    <w:r w:rsidRPr="00831D6C">
      <w:rPr>
        <w:b w:val="0"/>
        <w:bCs/>
        <w:color w:val="000000"/>
        <w:sz w:val="16"/>
        <w:szCs w:val="16"/>
        <w:lang w:val="kk-KZ" w:eastAsia="ru-RU"/>
      </w:rPr>
      <w:t xml:space="preserve">ОРДУК </w:t>
    </w:r>
    <w:r w:rsidRPr="00831D6C">
      <w:rPr>
        <w:b w:val="0"/>
        <w:bCs/>
        <w:color w:val="000000"/>
        <w:sz w:val="16"/>
        <w:szCs w:val="16"/>
        <w:lang w:eastAsia="ru-RU"/>
      </w:rPr>
      <w:t>ЖОЛ-ЖОБОЛОР</w:t>
    </w:r>
  </w:p>
  <w:p w14:paraId="55FF9774" w14:textId="77777777" w:rsidR="00EB7013" w:rsidRDefault="00EB7013">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CF97F" w14:textId="77777777" w:rsidR="00EB7013" w:rsidRPr="00831D6C" w:rsidRDefault="00EB7013" w:rsidP="00831D6C">
    <w:pPr>
      <w:pStyle w:val="Contentshead"/>
      <w:pBdr>
        <w:bottom w:val="none" w:sz="0" w:space="0" w:color="auto"/>
      </w:pBdr>
      <w:spacing w:before="0" w:after="120"/>
      <w:rPr>
        <w:b w:val="0"/>
        <w:bCs/>
        <w:sz w:val="16"/>
        <w:szCs w:val="16"/>
      </w:rPr>
    </w:pPr>
    <w:r w:rsidRPr="00831D6C">
      <w:rPr>
        <w:b w:val="0"/>
        <w:bCs/>
        <w:color w:val="000000"/>
        <w:sz w:val="16"/>
        <w:szCs w:val="16"/>
        <w:lang w:eastAsia="ru-RU"/>
      </w:rPr>
      <w:t>БААЛАНГАН ТОБОКЕЛДИКТЕРГЕ ЖООП ИРЕТИНДЕГИ АУДИТ</w:t>
    </w:r>
    <w:r w:rsidRPr="00831D6C">
      <w:rPr>
        <w:b w:val="0"/>
        <w:bCs/>
        <w:color w:val="000000"/>
        <w:sz w:val="16"/>
        <w:szCs w:val="16"/>
        <w:lang w:val="kk-KZ" w:eastAsia="ru-RU"/>
      </w:rPr>
      <w:t xml:space="preserve">ОРДУК </w:t>
    </w:r>
    <w:r w:rsidRPr="00831D6C">
      <w:rPr>
        <w:b w:val="0"/>
        <w:bCs/>
        <w:color w:val="000000"/>
        <w:sz w:val="16"/>
        <w:szCs w:val="16"/>
        <w:lang w:eastAsia="ru-RU"/>
      </w:rPr>
      <w:t>ЖОЛ-ЖОБОЛОР</w:t>
    </w:r>
  </w:p>
  <w:p w14:paraId="72EC7625" w14:textId="77777777" w:rsidR="00EB7013" w:rsidRDefault="00EB7013">
    <w:pPr>
      <w:pStyle w:val="Contentshead"/>
      <w:pBdr>
        <w:bottom w:val="none" w:sz="0" w:space="0" w:color="auto"/>
      </w:pBdr>
      <w:spacing w:before="0" w:after="240" w:line="200" w:lineRule="exac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D7BD5" w14:textId="77777777" w:rsidR="00EB7013" w:rsidRPr="00831D6C" w:rsidRDefault="00EB7013" w:rsidP="00831D6C">
    <w:pPr>
      <w:pStyle w:val="Contentshead"/>
      <w:pBdr>
        <w:bottom w:val="none" w:sz="0" w:space="0" w:color="auto"/>
      </w:pBdr>
      <w:spacing w:before="0" w:after="120"/>
      <w:rPr>
        <w:b w:val="0"/>
        <w:bCs/>
        <w:sz w:val="16"/>
        <w:szCs w:val="16"/>
      </w:rPr>
    </w:pPr>
    <w:r w:rsidRPr="00831D6C">
      <w:rPr>
        <w:b w:val="0"/>
        <w:bCs/>
        <w:color w:val="000000"/>
        <w:sz w:val="16"/>
        <w:szCs w:val="16"/>
        <w:lang w:eastAsia="ru-RU"/>
      </w:rPr>
      <w:t>БААЛАНГАН ТОБОКЕЛДИКТЕРГЕ ЖООП ИРЕТИНДЕГИ АУДИТ</w:t>
    </w:r>
    <w:r w:rsidRPr="00831D6C">
      <w:rPr>
        <w:b w:val="0"/>
        <w:bCs/>
        <w:color w:val="000000"/>
        <w:sz w:val="16"/>
        <w:szCs w:val="16"/>
        <w:lang w:val="kk-KZ" w:eastAsia="ru-RU"/>
      </w:rPr>
      <w:t xml:space="preserve">ОРДУК </w:t>
    </w:r>
    <w:r w:rsidRPr="00831D6C">
      <w:rPr>
        <w:b w:val="0"/>
        <w:bCs/>
        <w:color w:val="000000"/>
        <w:sz w:val="16"/>
        <w:szCs w:val="16"/>
        <w:lang w:eastAsia="ru-RU"/>
      </w:rPr>
      <w:t>ЖОЛ-ЖОБОЛОР</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7103CF6"/>
    <w:lvl w:ilvl="0">
      <w:numFmt w:val="bullet"/>
      <w:pStyle w:val="DashUnderBulletUnderNumpar"/>
      <w:lvlText w:val="*"/>
      <w:lvlJc w:val="left"/>
    </w:lvl>
  </w:abstractNum>
  <w:abstractNum w:abstractNumId="1" w15:restartNumberingAfterBreak="0">
    <w:nsid w:val="049E503B"/>
    <w:multiLevelType w:val="hybridMultilevel"/>
    <w:tmpl w:val="E79AAA82"/>
    <w:lvl w:ilvl="0" w:tplc="E2EE7FAC">
      <w:start w:val="1"/>
      <w:numFmt w:val="bullet"/>
      <w:lvlText w:val="◦"/>
      <w:lvlJc w:val="left"/>
      <w:pPr>
        <w:tabs>
          <w:tab w:val="num" w:pos="1440"/>
        </w:tabs>
        <w:ind w:left="1080" w:firstLine="0"/>
      </w:pPr>
      <w:rPr>
        <w:rFonts w:ascii="Times New Roman" w:hAnsi="Times New Roman" w:cs="Times New Roman" w:hint="default"/>
        <w:color w:val="auto"/>
      </w:rPr>
    </w:lvl>
    <w:lvl w:ilvl="1" w:tplc="8CD8D446">
      <w:start w:val="1"/>
      <w:numFmt w:val="bullet"/>
      <w:pStyle w:val="HollowBullUnderBulletLev2"/>
      <w:lvlText w:val="–"/>
      <w:lvlJc w:val="left"/>
      <w:pPr>
        <w:tabs>
          <w:tab w:val="num" w:pos="0"/>
        </w:tabs>
        <w:ind w:left="1080" w:firstLine="0"/>
      </w:pPr>
      <w:rPr>
        <w:rFonts w:ascii="Times New Roman" w:hAnsi="Times New Roman"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83051"/>
    <w:multiLevelType w:val="multilevel"/>
    <w:tmpl w:val="7DBC0B5C"/>
    <w:lvl w:ilvl="0">
      <w:start w:val="1"/>
      <w:numFmt w:val="decimal"/>
      <w:pStyle w:val="L1NumParIt"/>
      <w:lvlText w:val="%1."/>
      <w:lvlJc w:val="right"/>
      <w:pPr>
        <w:tabs>
          <w:tab w:val="num" w:pos="187"/>
        </w:tabs>
        <w:ind w:left="907" w:hanging="360"/>
      </w:pPr>
      <w:rPr>
        <w:rFonts w:hint="default"/>
      </w:rPr>
    </w:lvl>
    <w:lvl w:ilvl="1">
      <w:start w:val="1"/>
      <w:numFmt w:val="lowerLetter"/>
      <w:lvlText w:val="(%2)"/>
      <w:lvlJc w:val="left"/>
      <w:pPr>
        <w:tabs>
          <w:tab w:val="num" w:pos="547"/>
        </w:tabs>
        <w:ind w:left="1267" w:hanging="360"/>
      </w:pPr>
      <w:rPr>
        <w:rFonts w:hint="default"/>
      </w:rPr>
    </w:lvl>
    <w:lvl w:ilvl="2">
      <w:start w:val="1"/>
      <w:numFmt w:val="lowerRoman"/>
      <w:lvlText w:val="(%3)"/>
      <w:lvlJc w:val="left"/>
      <w:pPr>
        <w:tabs>
          <w:tab w:val="num" w:pos="907"/>
        </w:tabs>
        <w:ind w:left="1627" w:hanging="360"/>
      </w:pPr>
      <w:rPr>
        <w:rFonts w:hint="default"/>
      </w:rPr>
    </w:lvl>
    <w:lvl w:ilvl="3">
      <w:start w:val="1"/>
      <w:numFmt w:val="decimal"/>
      <w:lvlText w:val="(%4)"/>
      <w:lvlJc w:val="left"/>
      <w:pPr>
        <w:tabs>
          <w:tab w:val="num" w:pos="1267"/>
        </w:tabs>
        <w:ind w:left="1267" w:hanging="360"/>
      </w:pPr>
      <w:rPr>
        <w:rFonts w:hint="default"/>
      </w:rPr>
    </w:lvl>
    <w:lvl w:ilvl="4">
      <w:start w:val="1"/>
      <w:numFmt w:val="lowerLetter"/>
      <w:lvlText w:val="(%5)"/>
      <w:lvlJc w:val="left"/>
      <w:pPr>
        <w:tabs>
          <w:tab w:val="num" w:pos="1627"/>
        </w:tabs>
        <w:ind w:left="1627" w:hanging="360"/>
      </w:pPr>
      <w:rPr>
        <w:rFonts w:hint="default"/>
      </w:rPr>
    </w:lvl>
    <w:lvl w:ilvl="5">
      <w:start w:val="1"/>
      <w:numFmt w:val="lowerRoman"/>
      <w:lvlText w:val="(%6)"/>
      <w:lvlJc w:val="left"/>
      <w:pPr>
        <w:tabs>
          <w:tab w:val="num" w:pos="1987"/>
        </w:tabs>
        <w:ind w:left="1987" w:hanging="360"/>
      </w:pPr>
      <w:rPr>
        <w:rFonts w:hint="default"/>
      </w:rPr>
    </w:lvl>
    <w:lvl w:ilvl="6">
      <w:start w:val="1"/>
      <w:numFmt w:val="decimal"/>
      <w:lvlText w:val="%7."/>
      <w:lvlJc w:val="left"/>
      <w:pPr>
        <w:tabs>
          <w:tab w:val="num" w:pos="2347"/>
        </w:tabs>
        <w:ind w:left="2347" w:hanging="360"/>
      </w:pPr>
      <w:rPr>
        <w:rFonts w:hint="default"/>
      </w:rPr>
    </w:lvl>
    <w:lvl w:ilvl="7">
      <w:start w:val="1"/>
      <w:numFmt w:val="lowerLetter"/>
      <w:lvlText w:val="%8."/>
      <w:lvlJc w:val="left"/>
      <w:pPr>
        <w:tabs>
          <w:tab w:val="num" w:pos="2707"/>
        </w:tabs>
        <w:ind w:left="2707" w:hanging="360"/>
      </w:pPr>
      <w:rPr>
        <w:rFonts w:hint="default"/>
      </w:rPr>
    </w:lvl>
    <w:lvl w:ilvl="8">
      <w:start w:val="1"/>
      <w:numFmt w:val="lowerRoman"/>
      <w:lvlText w:val="%9."/>
      <w:lvlJc w:val="left"/>
      <w:pPr>
        <w:tabs>
          <w:tab w:val="num" w:pos="3067"/>
        </w:tabs>
        <w:ind w:left="3067" w:hanging="360"/>
      </w:pPr>
      <w:rPr>
        <w:rFonts w:hint="default"/>
      </w:rPr>
    </w:lvl>
  </w:abstractNum>
  <w:abstractNum w:abstractNumId="3" w15:restartNumberingAfterBreak="0">
    <w:nsid w:val="0AF47440"/>
    <w:multiLevelType w:val="hybridMultilevel"/>
    <w:tmpl w:val="DFA8E8C8"/>
    <w:lvl w:ilvl="0" w:tplc="4EFC74FA">
      <w:start w:val="1"/>
      <w:numFmt w:val="lowerLetter"/>
      <w:lvlText w:val="(%1)"/>
      <w:lvlJc w:val="left"/>
      <w:pPr>
        <w:tabs>
          <w:tab w:val="num" w:pos="1080"/>
        </w:tabs>
        <w:ind w:left="1080" w:hanging="360"/>
      </w:pPr>
      <w:rPr>
        <w:rFonts w:hint="default"/>
        <w:b w:val="0"/>
        <w:i w:val="0"/>
      </w:rPr>
    </w:lvl>
    <w:lvl w:ilvl="1" w:tplc="48EA9D7A">
      <w:start w:val="1"/>
      <w:numFmt w:val="bullet"/>
      <w:pStyle w:val="bulletedStudy14"/>
      <w:lvlText w:val="•"/>
      <w:lvlJc w:val="left"/>
      <w:pPr>
        <w:tabs>
          <w:tab w:val="num" w:pos="1440"/>
        </w:tabs>
        <w:ind w:left="144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540B94"/>
    <w:multiLevelType w:val="hybridMultilevel"/>
    <w:tmpl w:val="A33CA726"/>
    <w:lvl w:ilvl="0" w:tplc="6450D5F8">
      <w:start w:val="1"/>
      <w:numFmt w:val="bullet"/>
      <w:pStyle w:val="Stylebandiand12BoldItalic"/>
      <w:lvlText w:val="•"/>
      <w:lvlJc w:val="left"/>
      <w:pPr>
        <w:tabs>
          <w:tab w:val="num" w:pos="1080"/>
        </w:tabs>
        <w:ind w:left="108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4B04EB"/>
    <w:multiLevelType w:val="hybridMultilevel"/>
    <w:tmpl w:val="C3B6BC1E"/>
    <w:lvl w:ilvl="0" w:tplc="49C0BD3C">
      <w:start w:val="1"/>
      <w:numFmt w:val="bullet"/>
      <w:pStyle w:val="bulleteddefinition"/>
      <w:lvlText w:val="•"/>
      <w:lvlJc w:val="left"/>
      <w:pPr>
        <w:tabs>
          <w:tab w:val="num" w:pos="720"/>
        </w:tabs>
        <w:ind w:left="720" w:hanging="360"/>
      </w:pPr>
      <w:rPr>
        <w:rFonts w:ascii="Times New Roman" w:hAnsi="Times New Roman" w:cs="Times New Roman" w:hint="default"/>
      </w:rPr>
    </w:lvl>
    <w:lvl w:ilvl="1" w:tplc="652CD4D0">
      <w:start w:val="3"/>
      <w:numFmt w:val="lowerLetter"/>
      <w:lvlText w:val="(%2)"/>
      <w:lvlJc w:val="left"/>
      <w:pPr>
        <w:tabs>
          <w:tab w:val="num" w:pos="360"/>
        </w:tabs>
        <w:ind w:left="360" w:hanging="360"/>
      </w:pPr>
      <w:rPr>
        <w:rFonts w:ascii="Times New Roman" w:hAnsi="Times New Roman" w:hint="default"/>
        <w:b w:val="0"/>
        <w:i w:val="0"/>
        <w:caps w:val="0"/>
        <w:strike w:val="0"/>
        <w:dstrike w:val="0"/>
        <w:outline w:val="0"/>
        <w:shadow w:val="0"/>
        <w:emboss w:val="0"/>
        <w:imprint w:val="0"/>
        <w:vanish w:val="0"/>
        <w:sz w:val="20"/>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B971A0"/>
    <w:multiLevelType w:val="hybridMultilevel"/>
    <w:tmpl w:val="245C4312"/>
    <w:lvl w:ilvl="0" w:tplc="74648D46">
      <w:start w:val="1"/>
      <w:numFmt w:val="bullet"/>
      <w:pStyle w:val="L3NumDash"/>
      <w:lvlText w:val="–"/>
      <w:lvlJc w:val="left"/>
      <w:pPr>
        <w:tabs>
          <w:tab w:val="num" w:pos="1080"/>
        </w:tabs>
        <w:ind w:left="1296" w:firstLine="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9B3E96"/>
    <w:multiLevelType w:val="multilevel"/>
    <w:tmpl w:val="D7A6732E"/>
    <w:lvl w:ilvl="0">
      <w:start w:val="1"/>
      <w:numFmt w:val="decimal"/>
      <w:pStyle w:val="L1NumPar"/>
      <w:lvlText w:val="%1."/>
      <w:lvlJc w:val="left"/>
      <w:pPr>
        <w:tabs>
          <w:tab w:val="num" w:pos="0"/>
        </w:tabs>
        <w:ind w:left="720" w:hanging="360"/>
      </w:pPr>
      <w:rPr>
        <w:rFonts w:hint="default"/>
      </w:rPr>
    </w:lvl>
    <w:lvl w:ilvl="1">
      <w:start w:val="1"/>
      <w:numFmt w:val="lowerLetter"/>
      <w:lvlText w:val="(%2)"/>
      <w:lvlJc w:val="left"/>
      <w:pPr>
        <w:tabs>
          <w:tab w:val="num" w:pos="360"/>
        </w:tabs>
        <w:ind w:left="1080" w:hanging="360"/>
      </w:pPr>
      <w:rPr>
        <w:rFonts w:hint="default"/>
      </w:rPr>
    </w:lvl>
    <w:lvl w:ilvl="2">
      <w:start w:val="1"/>
      <w:numFmt w:val="lowerRoman"/>
      <w:lvlText w:val="(%3)"/>
      <w:lvlJc w:val="left"/>
      <w:pPr>
        <w:tabs>
          <w:tab w:val="num" w:pos="72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8" w15:restartNumberingAfterBreak="0">
    <w:nsid w:val="119D56F3"/>
    <w:multiLevelType w:val="multilevel"/>
    <w:tmpl w:val="482048C6"/>
    <w:lvl w:ilvl="0">
      <w:start w:val="1"/>
      <w:numFmt w:val="decimal"/>
      <w:pStyle w:val="numberedparagraph"/>
      <w:lvlText w:val="%1."/>
      <w:lvlJc w:val="left"/>
      <w:pPr>
        <w:tabs>
          <w:tab w:val="num" w:pos="0"/>
        </w:tabs>
        <w:ind w:left="720" w:hanging="360"/>
      </w:pPr>
      <w:rPr>
        <w:rFonts w:hint="default"/>
        <w:b w:val="0"/>
        <w:i w:val="0"/>
        <w:caps w:val="0"/>
        <w:strike w:val="0"/>
        <w:dstrike w:val="0"/>
        <w:outline w:val="0"/>
        <w:shadow w:val="0"/>
        <w:emboss w:val="0"/>
        <w:imprint w:val="0"/>
        <w:vanish w:val="0"/>
        <w:sz w:val="20"/>
        <w:vertAlign w:val="baseline"/>
      </w:rPr>
    </w:lvl>
    <w:lvl w:ilvl="1">
      <w:start w:val="1"/>
      <w:numFmt w:val="lowerLetter"/>
      <w:lvlText w:val="(%2)"/>
      <w:lvlJc w:val="left"/>
      <w:pPr>
        <w:tabs>
          <w:tab w:val="num" w:pos="360"/>
        </w:tabs>
        <w:ind w:left="1080" w:hanging="360"/>
      </w:pPr>
      <w:rPr>
        <w:rFonts w:hint="default"/>
      </w:rPr>
    </w:lvl>
    <w:lvl w:ilvl="2">
      <w:start w:val="1"/>
      <w:numFmt w:val="lowerRoman"/>
      <w:lvlText w:val="(%3)"/>
      <w:lvlJc w:val="left"/>
      <w:pPr>
        <w:tabs>
          <w:tab w:val="num" w:pos="72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9" w15:restartNumberingAfterBreak="0">
    <w:nsid w:val="11A518ED"/>
    <w:multiLevelType w:val="hybridMultilevel"/>
    <w:tmpl w:val="3AEA6F58"/>
    <w:lvl w:ilvl="0" w:tplc="8AD240FA">
      <w:start w:val="1"/>
      <w:numFmt w:val="bullet"/>
      <w:pStyle w:val="L2NumBul"/>
      <w:lvlText w:val="•"/>
      <w:lvlJc w:val="left"/>
      <w:pPr>
        <w:tabs>
          <w:tab w:val="num" w:pos="1080"/>
        </w:tabs>
        <w:ind w:left="1080" w:firstLine="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296C49"/>
    <w:multiLevelType w:val="multilevel"/>
    <w:tmpl w:val="B9208E0C"/>
    <w:lvl w:ilvl="0">
      <w:start w:val="1"/>
      <w:numFmt w:val="bullet"/>
      <w:pStyle w:val="hyphenLev4"/>
      <w:lvlText w:val="–"/>
      <w:lvlJc w:val="left"/>
      <w:pPr>
        <w:tabs>
          <w:tab w:val="num" w:pos="1267"/>
        </w:tabs>
        <w:ind w:left="126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2DF21C7"/>
    <w:multiLevelType w:val="hybridMultilevel"/>
    <w:tmpl w:val="A45A8980"/>
    <w:lvl w:ilvl="0" w:tplc="DA823582">
      <w:start w:val="1"/>
      <w:numFmt w:val="bullet"/>
      <w:pStyle w:val="DefinitionBulletUnderLetterL2"/>
      <w:lvlText w:val="•"/>
      <w:lvlJc w:val="left"/>
      <w:pPr>
        <w:tabs>
          <w:tab w:val="num" w:pos="360"/>
        </w:tabs>
        <w:ind w:left="360" w:hanging="36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6551B9"/>
    <w:multiLevelType w:val="hybridMultilevel"/>
    <w:tmpl w:val="C11AB772"/>
    <w:lvl w:ilvl="0" w:tplc="6518D734">
      <w:start w:val="1"/>
      <w:numFmt w:val="bullet"/>
      <w:lvlText w:val=""/>
      <w:lvlJc w:val="left"/>
      <w:pPr>
        <w:tabs>
          <w:tab w:val="num" w:pos="1146"/>
        </w:tabs>
        <w:ind w:left="1146" w:hanging="360"/>
      </w:pPr>
      <w:rPr>
        <w:rFonts w:ascii="Symbol" w:hAnsi="Symbol" w:hint="default"/>
        <w:sz w:val="20"/>
        <w:szCs w:val="20"/>
      </w:rPr>
    </w:lvl>
    <w:lvl w:ilvl="1" w:tplc="5A6A0E00">
      <w:start w:val="1"/>
      <w:numFmt w:val="bullet"/>
      <w:lvlText w:val="o"/>
      <w:lvlJc w:val="left"/>
      <w:pPr>
        <w:tabs>
          <w:tab w:val="num" w:pos="1866"/>
        </w:tabs>
        <w:ind w:left="1866" w:hanging="360"/>
      </w:pPr>
      <w:rPr>
        <w:rFonts w:ascii="Courier New" w:hAnsi="Courier New" w:hint="default"/>
        <w:color w:val="auto"/>
        <w:sz w:val="16"/>
        <w:szCs w:val="16"/>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3" w15:restartNumberingAfterBreak="0">
    <w:nsid w:val="17AF4ADE"/>
    <w:multiLevelType w:val="hybridMultilevel"/>
    <w:tmpl w:val="A914EDF0"/>
    <w:lvl w:ilvl="0" w:tplc="3B825368">
      <w:start w:val="1"/>
      <w:numFmt w:val="lowerLetter"/>
      <w:pStyle w:val="StylebulletedStudy14Kernat4pt3"/>
      <w:lvlText w:val="(%1)"/>
      <w:lvlJc w:val="left"/>
      <w:pPr>
        <w:tabs>
          <w:tab w:val="num" w:pos="1080"/>
        </w:tabs>
        <w:ind w:left="1080" w:hanging="360"/>
      </w:pPr>
      <w:rPr>
        <w:rFonts w:hint="default"/>
        <w:b/>
        <w:i/>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8CA2067"/>
    <w:multiLevelType w:val="hybridMultilevel"/>
    <w:tmpl w:val="11C892FA"/>
    <w:lvl w:ilvl="0" w:tplc="1F8EE588">
      <w:start w:val="1"/>
      <w:numFmt w:val="bullet"/>
      <w:pStyle w:val="Bulletedlistlevel2"/>
      <w:lvlText w:val="•"/>
      <w:lvlJc w:val="left"/>
      <w:pPr>
        <w:tabs>
          <w:tab w:val="num" w:pos="720"/>
        </w:tabs>
        <w:ind w:left="936" w:hanging="216"/>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DD2810"/>
    <w:multiLevelType w:val="hybridMultilevel"/>
    <w:tmpl w:val="1778D65C"/>
    <w:lvl w:ilvl="0" w:tplc="034AB15A">
      <w:start w:val="1"/>
      <w:numFmt w:val="lowerLetter"/>
      <w:lvlText w:val="(%1)"/>
      <w:lvlJc w:val="left"/>
      <w:pPr>
        <w:tabs>
          <w:tab w:val="num" w:pos="1080"/>
        </w:tabs>
        <w:ind w:left="1080" w:hanging="360"/>
      </w:pPr>
      <w:rPr>
        <w:rFonts w:hint="default"/>
        <w:b/>
        <w:i/>
      </w:rPr>
    </w:lvl>
    <w:lvl w:ilvl="1" w:tplc="04090019">
      <w:start w:val="1"/>
      <w:numFmt w:val="lowerLetter"/>
      <w:lvlText w:val="(%2)"/>
      <w:lvlJc w:val="left"/>
      <w:pPr>
        <w:tabs>
          <w:tab w:val="num" w:pos="1080"/>
        </w:tabs>
        <w:ind w:left="1080" w:hanging="360"/>
      </w:pPr>
      <w:rPr>
        <w:rFonts w:hint="default"/>
      </w:rPr>
    </w:lvl>
    <w:lvl w:ilvl="2" w:tplc="0409001B">
      <w:start w:val="1"/>
      <w:numFmt w:val="lowerLetter"/>
      <w:lvlText w:val="(%3)"/>
      <w:lvlJc w:val="left"/>
      <w:pPr>
        <w:tabs>
          <w:tab w:val="num" w:pos="1080"/>
        </w:tabs>
        <w:ind w:left="1080" w:hanging="360"/>
      </w:pPr>
      <w:rPr>
        <w:rFonts w:hint="default"/>
        <w:b/>
        <w:i/>
      </w:rPr>
    </w:lvl>
    <w:lvl w:ilvl="3" w:tplc="0409000F">
      <w:start w:val="1"/>
      <w:numFmt w:val="lowerLetter"/>
      <w:pStyle w:val="StylebulletedStudy14BoldItalic"/>
      <w:lvlText w:val="(%4)"/>
      <w:lvlJc w:val="left"/>
      <w:pPr>
        <w:tabs>
          <w:tab w:val="num" w:pos="1080"/>
        </w:tabs>
        <w:ind w:left="1080" w:hanging="360"/>
      </w:pPr>
      <w:rPr>
        <w:rFonts w:hint="default"/>
        <w:b/>
        <w:i/>
      </w:rPr>
    </w:lvl>
    <w:lvl w:ilvl="4" w:tplc="04090019">
      <w:start w:val="1"/>
      <w:numFmt w:val="lowerLetter"/>
      <w:lvlText w:val="(%5)"/>
      <w:lvlJc w:val="left"/>
      <w:pPr>
        <w:tabs>
          <w:tab w:val="num" w:pos="1080"/>
        </w:tabs>
        <w:ind w:left="1080" w:hanging="360"/>
      </w:pPr>
      <w:rPr>
        <w:rFonts w:hint="default"/>
        <w:b w:val="0"/>
        <w:i w:val="0"/>
      </w:rPr>
    </w:lvl>
    <w:lvl w:ilvl="5" w:tplc="0409001B">
      <w:start w:val="1"/>
      <w:numFmt w:val="lowerLetter"/>
      <w:lvlText w:val="(%6)"/>
      <w:lvlJc w:val="left"/>
      <w:pPr>
        <w:tabs>
          <w:tab w:val="num" w:pos="1080"/>
        </w:tabs>
        <w:ind w:left="1080" w:hanging="360"/>
      </w:pPr>
      <w:rPr>
        <w:rFonts w:hint="default"/>
        <w:b w:val="0"/>
        <w:i w:val="0"/>
      </w:rPr>
    </w:lvl>
    <w:lvl w:ilvl="6" w:tplc="0409000F">
      <w:start w:val="1"/>
      <w:numFmt w:val="lowerLetter"/>
      <w:lvlText w:val="(%7)"/>
      <w:lvlJc w:val="left"/>
      <w:pPr>
        <w:tabs>
          <w:tab w:val="num" w:pos="1080"/>
        </w:tabs>
        <w:ind w:left="1080" w:hanging="360"/>
      </w:pPr>
      <w:rPr>
        <w:rFonts w:hint="default"/>
        <w:b/>
        <w:i/>
      </w:rPr>
    </w:lvl>
    <w:lvl w:ilvl="7" w:tplc="04090019">
      <w:start w:val="1"/>
      <w:numFmt w:val="lowerLetter"/>
      <w:lvlText w:val="(%8)"/>
      <w:lvlJc w:val="left"/>
      <w:pPr>
        <w:tabs>
          <w:tab w:val="num" w:pos="1080"/>
        </w:tabs>
        <w:ind w:left="1080" w:hanging="360"/>
      </w:pPr>
      <w:rPr>
        <w:rFonts w:hint="default"/>
        <w:b w:val="0"/>
        <w:i w:val="0"/>
      </w:rPr>
    </w:lvl>
    <w:lvl w:ilvl="8" w:tplc="0409001B" w:tentative="1">
      <w:start w:val="1"/>
      <w:numFmt w:val="lowerRoman"/>
      <w:lvlText w:val="%9."/>
      <w:lvlJc w:val="right"/>
      <w:pPr>
        <w:tabs>
          <w:tab w:val="num" w:pos="6480"/>
        </w:tabs>
        <w:ind w:left="6480" w:hanging="180"/>
      </w:pPr>
    </w:lvl>
  </w:abstractNum>
  <w:abstractNum w:abstractNumId="16" w15:restartNumberingAfterBreak="0">
    <w:nsid w:val="1C576142"/>
    <w:multiLevelType w:val="hybridMultilevel"/>
    <w:tmpl w:val="E0D26CEE"/>
    <w:lvl w:ilvl="0" w:tplc="7C3456DA">
      <w:start w:val="1"/>
      <w:numFmt w:val="lowerRoman"/>
      <w:pStyle w:val="Sub-letteredlist"/>
      <w:lvlText w:val="(%1)"/>
      <w:lvlJc w:val="right"/>
      <w:pPr>
        <w:tabs>
          <w:tab w:val="num" w:pos="1987"/>
        </w:tabs>
        <w:ind w:left="162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CC61CFC"/>
    <w:multiLevelType w:val="hybridMultilevel"/>
    <w:tmpl w:val="3CEC7A08"/>
    <w:lvl w:ilvl="0" w:tplc="C18EE734">
      <w:start w:val="1"/>
      <w:numFmt w:val="bullet"/>
      <w:pStyle w:val="BulletFrameworkTable"/>
      <w:lvlText w:val="•"/>
      <w:lvlJc w:val="left"/>
      <w:pPr>
        <w:tabs>
          <w:tab w:val="num" w:pos="1656"/>
        </w:tabs>
        <w:ind w:left="1656" w:hanging="360"/>
      </w:pPr>
      <w:rPr>
        <w:rFonts w:ascii="Times New Roman" w:cs="Times New Roman" w:hint="default"/>
        <w:color w:val="auto"/>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8" w15:restartNumberingAfterBreak="0">
    <w:nsid w:val="1D0D2759"/>
    <w:multiLevelType w:val="hybridMultilevel"/>
    <w:tmpl w:val="69A42876"/>
    <w:lvl w:ilvl="0" w:tplc="40D246B2">
      <w:start w:val="1"/>
      <w:numFmt w:val="lowerRoman"/>
      <w:pStyle w:val="L3NumRom"/>
      <w:lvlText w:val="(%1)"/>
      <w:lvlJc w:val="right"/>
      <w:pPr>
        <w:tabs>
          <w:tab w:val="num" w:pos="1440"/>
        </w:tabs>
        <w:ind w:left="1440"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0C26249"/>
    <w:multiLevelType w:val="hybridMultilevel"/>
    <w:tmpl w:val="9A0E994A"/>
    <w:lvl w:ilvl="0" w:tplc="15465C78">
      <w:start w:val="1"/>
      <w:numFmt w:val="bullet"/>
      <w:lvlText w:val=""/>
      <w:lvlJc w:val="left"/>
      <w:pPr>
        <w:tabs>
          <w:tab w:val="num" w:pos="810"/>
        </w:tabs>
        <w:ind w:left="810" w:hanging="360"/>
      </w:pPr>
      <w:rPr>
        <w:rFonts w:ascii="Symbol" w:hAnsi="Symbol" w:cs="Times New Roman" w:hint="default"/>
        <w:sz w:val="24"/>
      </w:rPr>
    </w:lvl>
    <w:lvl w:ilvl="1" w:tplc="D8DAC64A">
      <w:start w:val="1"/>
      <w:numFmt w:val="bullet"/>
      <w:pStyle w:val="WhiteBullet25E6"/>
      <w:lvlText w:val="◦"/>
      <w:lvlJc w:val="left"/>
      <w:pPr>
        <w:tabs>
          <w:tab w:val="num" w:pos="1890"/>
        </w:tabs>
        <w:ind w:left="1890" w:hanging="360"/>
      </w:pPr>
      <w:rPr>
        <w:rFonts w:ascii="Times New Roman" w:hAnsi="Times New Roman" w:cs="Times New Roman" w:hint="default"/>
        <w:b w:val="0"/>
        <w:i w:val="0"/>
        <w:sz w:val="20"/>
        <w:szCs w:val="20"/>
      </w:rPr>
    </w:lvl>
    <w:lvl w:ilvl="2" w:tplc="9EAA89B4" w:tentative="1">
      <w:start w:val="1"/>
      <w:numFmt w:val="bullet"/>
      <w:lvlText w:val=""/>
      <w:lvlJc w:val="left"/>
      <w:pPr>
        <w:tabs>
          <w:tab w:val="num" w:pos="2610"/>
        </w:tabs>
        <w:ind w:left="2610" w:hanging="360"/>
      </w:pPr>
      <w:rPr>
        <w:rFonts w:ascii="Wingdings" w:hAnsi="Wingdings" w:hint="default"/>
      </w:rPr>
    </w:lvl>
    <w:lvl w:ilvl="3" w:tplc="43B6F1B0" w:tentative="1">
      <w:start w:val="1"/>
      <w:numFmt w:val="bullet"/>
      <w:lvlText w:val=""/>
      <w:lvlJc w:val="left"/>
      <w:pPr>
        <w:tabs>
          <w:tab w:val="num" w:pos="3330"/>
        </w:tabs>
        <w:ind w:left="3330" w:hanging="360"/>
      </w:pPr>
      <w:rPr>
        <w:rFonts w:ascii="Symbol" w:hAnsi="Symbol" w:hint="default"/>
      </w:rPr>
    </w:lvl>
    <w:lvl w:ilvl="4" w:tplc="76447D1A" w:tentative="1">
      <w:start w:val="1"/>
      <w:numFmt w:val="bullet"/>
      <w:lvlText w:val="o"/>
      <w:lvlJc w:val="left"/>
      <w:pPr>
        <w:tabs>
          <w:tab w:val="num" w:pos="4050"/>
        </w:tabs>
        <w:ind w:left="4050" w:hanging="360"/>
      </w:pPr>
      <w:rPr>
        <w:rFonts w:ascii="Courier New" w:hAnsi="Courier New" w:hint="default"/>
      </w:rPr>
    </w:lvl>
    <w:lvl w:ilvl="5" w:tplc="C3567114" w:tentative="1">
      <w:start w:val="1"/>
      <w:numFmt w:val="bullet"/>
      <w:lvlText w:val=""/>
      <w:lvlJc w:val="left"/>
      <w:pPr>
        <w:tabs>
          <w:tab w:val="num" w:pos="4770"/>
        </w:tabs>
        <w:ind w:left="4770" w:hanging="360"/>
      </w:pPr>
      <w:rPr>
        <w:rFonts w:ascii="Wingdings" w:hAnsi="Wingdings" w:hint="default"/>
      </w:rPr>
    </w:lvl>
    <w:lvl w:ilvl="6" w:tplc="6A129272" w:tentative="1">
      <w:start w:val="1"/>
      <w:numFmt w:val="bullet"/>
      <w:lvlText w:val=""/>
      <w:lvlJc w:val="left"/>
      <w:pPr>
        <w:tabs>
          <w:tab w:val="num" w:pos="5490"/>
        </w:tabs>
        <w:ind w:left="5490" w:hanging="360"/>
      </w:pPr>
      <w:rPr>
        <w:rFonts w:ascii="Symbol" w:hAnsi="Symbol" w:hint="default"/>
      </w:rPr>
    </w:lvl>
    <w:lvl w:ilvl="7" w:tplc="82545F80" w:tentative="1">
      <w:start w:val="1"/>
      <w:numFmt w:val="bullet"/>
      <w:lvlText w:val="o"/>
      <w:lvlJc w:val="left"/>
      <w:pPr>
        <w:tabs>
          <w:tab w:val="num" w:pos="6210"/>
        </w:tabs>
        <w:ind w:left="6210" w:hanging="360"/>
      </w:pPr>
      <w:rPr>
        <w:rFonts w:ascii="Courier New" w:hAnsi="Courier New" w:hint="default"/>
      </w:rPr>
    </w:lvl>
    <w:lvl w:ilvl="8" w:tplc="0888A3D0" w:tentative="1">
      <w:start w:val="1"/>
      <w:numFmt w:val="bullet"/>
      <w:lvlText w:val=""/>
      <w:lvlJc w:val="left"/>
      <w:pPr>
        <w:tabs>
          <w:tab w:val="num" w:pos="6930"/>
        </w:tabs>
        <w:ind w:left="6930" w:hanging="360"/>
      </w:pPr>
      <w:rPr>
        <w:rFonts w:ascii="Wingdings" w:hAnsi="Wingdings" w:hint="default"/>
      </w:rPr>
    </w:lvl>
  </w:abstractNum>
  <w:abstractNum w:abstractNumId="20" w15:restartNumberingAfterBreak="0">
    <w:nsid w:val="26F12A09"/>
    <w:multiLevelType w:val="multilevel"/>
    <w:tmpl w:val="B4107A14"/>
    <w:lvl w:ilvl="0">
      <w:start w:val="1"/>
      <w:numFmt w:val="bullet"/>
      <w:pStyle w:val="indenteddefinition"/>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8126F72"/>
    <w:multiLevelType w:val="hybridMultilevel"/>
    <w:tmpl w:val="204C4AD2"/>
    <w:lvl w:ilvl="0" w:tplc="D108BDDE">
      <w:start w:val="1"/>
      <w:numFmt w:val="lowerLetter"/>
      <w:pStyle w:val="LetterUnderDefinition"/>
      <w:lvlText w:val="(%1)"/>
      <w:lvlJc w:val="left"/>
      <w:pPr>
        <w:tabs>
          <w:tab w:val="num" w:pos="907"/>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83B2728"/>
    <w:multiLevelType w:val="multilevel"/>
    <w:tmpl w:val="0FCED63C"/>
    <w:lvl w:ilvl="0">
      <w:start w:val="1"/>
      <w:numFmt w:val="lowerLetter"/>
      <w:pStyle w:val="LetteredList"/>
      <w:lvlText w:val="(%1)"/>
      <w:lvlJc w:val="left"/>
      <w:pPr>
        <w:tabs>
          <w:tab w:val="num" w:pos="1080"/>
        </w:tabs>
        <w:ind w:left="1080" w:hanging="360"/>
      </w:pPr>
      <w:rPr>
        <w:rFonts w:hint="default"/>
        <w:caps w:val="0"/>
        <w:strike w:val="0"/>
        <w:dstrike w:val="0"/>
        <w:outline w:val="0"/>
        <w:shadow w:val="0"/>
        <w:emboss w:val="0"/>
        <w:imprint w:val="0"/>
        <w:vanish w:val="0"/>
        <w:vertAlign w:val="baseline"/>
      </w:rPr>
    </w:lvl>
    <w:lvl w:ilvl="1">
      <w:start w:val="1"/>
      <w:numFmt w:val="lowerRoman"/>
      <w:lvlText w:val="(%2)"/>
      <w:lvlJc w:val="right"/>
      <w:pPr>
        <w:tabs>
          <w:tab w:val="num" w:pos="1440"/>
        </w:tabs>
        <w:ind w:left="1440" w:hanging="72"/>
      </w:pPr>
      <w:rPr>
        <w:rFonts w:hint="default"/>
      </w:rPr>
    </w:lvl>
    <w:lvl w:ilvl="2">
      <w:start w:val="1"/>
      <w:numFmt w:val="lowerRoman"/>
      <w:lvlText w:val="%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3" w15:restartNumberingAfterBreak="0">
    <w:nsid w:val="2B8E12F5"/>
    <w:multiLevelType w:val="hybridMultilevel"/>
    <w:tmpl w:val="0A96617E"/>
    <w:lvl w:ilvl="0" w:tplc="BE28BB26">
      <w:start w:val="1"/>
      <w:numFmt w:val="bullet"/>
      <w:pStyle w:val="OutlineStyle"/>
      <w:lvlText w:val="•"/>
      <w:lvlJc w:val="left"/>
      <w:pPr>
        <w:tabs>
          <w:tab w:val="num" w:pos="720"/>
        </w:tabs>
        <w:ind w:left="720" w:hanging="360"/>
      </w:pPr>
      <w:rPr>
        <w:rFonts w:ascii="Times New Roman" w:hAnsi="Times New Roman" w:cs="Times New Roman" w:hint="default"/>
        <w:sz w:val="22"/>
      </w:rPr>
    </w:lvl>
    <w:lvl w:ilvl="1" w:tplc="2210333A" w:tentative="1">
      <w:start w:val="1"/>
      <w:numFmt w:val="bullet"/>
      <w:lvlText w:val="o"/>
      <w:lvlJc w:val="left"/>
      <w:pPr>
        <w:tabs>
          <w:tab w:val="num" w:pos="1440"/>
        </w:tabs>
        <w:ind w:left="1440" w:hanging="360"/>
      </w:pPr>
      <w:rPr>
        <w:rFonts w:ascii="Courier New" w:hAnsi="Courier New" w:cs="Courier New" w:hint="default"/>
      </w:rPr>
    </w:lvl>
    <w:lvl w:ilvl="2" w:tplc="83EEB206" w:tentative="1">
      <w:start w:val="1"/>
      <w:numFmt w:val="bullet"/>
      <w:lvlText w:val=""/>
      <w:lvlJc w:val="left"/>
      <w:pPr>
        <w:tabs>
          <w:tab w:val="num" w:pos="2160"/>
        </w:tabs>
        <w:ind w:left="2160" w:hanging="360"/>
      </w:pPr>
      <w:rPr>
        <w:rFonts w:ascii="Wingdings" w:hAnsi="Wingdings" w:hint="default"/>
      </w:rPr>
    </w:lvl>
    <w:lvl w:ilvl="3" w:tplc="2826AC60" w:tentative="1">
      <w:start w:val="1"/>
      <w:numFmt w:val="bullet"/>
      <w:lvlText w:val=""/>
      <w:lvlJc w:val="left"/>
      <w:pPr>
        <w:tabs>
          <w:tab w:val="num" w:pos="2880"/>
        </w:tabs>
        <w:ind w:left="2880" w:hanging="360"/>
      </w:pPr>
      <w:rPr>
        <w:rFonts w:ascii="Symbol" w:hAnsi="Symbol" w:hint="default"/>
      </w:rPr>
    </w:lvl>
    <w:lvl w:ilvl="4" w:tplc="7B54BD54" w:tentative="1">
      <w:start w:val="1"/>
      <w:numFmt w:val="bullet"/>
      <w:lvlText w:val="o"/>
      <w:lvlJc w:val="left"/>
      <w:pPr>
        <w:tabs>
          <w:tab w:val="num" w:pos="3600"/>
        </w:tabs>
        <w:ind w:left="3600" w:hanging="360"/>
      </w:pPr>
      <w:rPr>
        <w:rFonts w:ascii="Courier New" w:hAnsi="Courier New" w:cs="Courier New" w:hint="default"/>
      </w:rPr>
    </w:lvl>
    <w:lvl w:ilvl="5" w:tplc="D51E921C" w:tentative="1">
      <w:start w:val="1"/>
      <w:numFmt w:val="bullet"/>
      <w:lvlText w:val=""/>
      <w:lvlJc w:val="left"/>
      <w:pPr>
        <w:tabs>
          <w:tab w:val="num" w:pos="4320"/>
        </w:tabs>
        <w:ind w:left="4320" w:hanging="360"/>
      </w:pPr>
      <w:rPr>
        <w:rFonts w:ascii="Wingdings" w:hAnsi="Wingdings" w:hint="default"/>
      </w:rPr>
    </w:lvl>
    <w:lvl w:ilvl="6" w:tplc="DC123A00" w:tentative="1">
      <w:start w:val="1"/>
      <w:numFmt w:val="bullet"/>
      <w:lvlText w:val=""/>
      <w:lvlJc w:val="left"/>
      <w:pPr>
        <w:tabs>
          <w:tab w:val="num" w:pos="5040"/>
        </w:tabs>
        <w:ind w:left="5040" w:hanging="360"/>
      </w:pPr>
      <w:rPr>
        <w:rFonts w:ascii="Symbol" w:hAnsi="Symbol" w:hint="default"/>
      </w:rPr>
    </w:lvl>
    <w:lvl w:ilvl="7" w:tplc="83DE6E38" w:tentative="1">
      <w:start w:val="1"/>
      <w:numFmt w:val="bullet"/>
      <w:lvlText w:val="o"/>
      <w:lvlJc w:val="left"/>
      <w:pPr>
        <w:tabs>
          <w:tab w:val="num" w:pos="5760"/>
        </w:tabs>
        <w:ind w:left="5760" w:hanging="360"/>
      </w:pPr>
      <w:rPr>
        <w:rFonts w:ascii="Courier New" w:hAnsi="Courier New" w:cs="Courier New" w:hint="default"/>
      </w:rPr>
    </w:lvl>
    <w:lvl w:ilvl="8" w:tplc="EA14C49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F75885"/>
    <w:multiLevelType w:val="hybridMultilevel"/>
    <w:tmpl w:val="677A258A"/>
    <w:lvl w:ilvl="0" w:tplc="56C892C2">
      <w:start w:val="1"/>
      <w:numFmt w:val="bullet"/>
      <w:lvlText w:val=""/>
      <w:lvlJc w:val="left"/>
      <w:pPr>
        <w:ind w:left="720" w:hanging="360"/>
      </w:pPr>
      <w:rPr>
        <w:rFonts w:ascii="Symbol" w:hAnsi="Symbol" w:hint="default"/>
        <w:color w:val="00000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F718AA"/>
    <w:multiLevelType w:val="hybridMultilevel"/>
    <w:tmpl w:val="377E3BC8"/>
    <w:lvl w:ilvl="0" w:tplc="48542030">
      <w:start w:val="1"/>
      <w:numFmt w:val="bullet"/>
      <w:pStyle w:val="L1BulletedList"/>
      <w:lvlText w:val="•"/>
      <w:lvlJc w:val="left"/>
      <w:pPr>
        <w:tabs>
          <w:tab w:val="num" w:pos="360"/>
        </w:tabs>
        <w:ind w:left="720" w:firstLine="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E7A4D8F"/>
    <w:multiLevelType w:val="hybridMultilevel"/>
    <w:tmpl w:val="93CEC7D8"/>
    <w:lvl w:ilvl="0" w:tplc="FFFFFFFF">
      <w:start w:val="1"/>
      <w:numFmt w:val="bullet"/>
      <w:pStyle w:val="Stylelevel2Kernat4pt"/>
      <w:lvlText w:val="•"/>
      <w:lvlJc w:val="left"/>
      <w:pPr>
        <w:tabs>
          <w:tab w:val="num" w:pos="1656"/>
        </w:tabs>
        <w:ind w:left="1656"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FFFFFFFF" w:tentative="1">
      <w:start w:val="1"/>
      <w:numFmt w:val="bullet"/>
      <w:lvlText w:val="o"/>
      <w:lvlJc w:val="left"/>
      <w:pPr>
        <w:tabs>
          <w:tab w:val="num" w:pos="2016"/>
        </w:tabs>
        <w:ind w:left="2016" w:hanging="360"/>
      </w:pPr>
      <w:rPr>
        <w:rFonts w:ascii="Courier New" w:hAnsi="Courier New" w:cs="Courier New" w:hint="default"/>
      </w:rPr>
    </w:lvl>
    <w:lvl w:ilvl="2" w:tplc="FFFFFFFF" w:tentative="1">
      <w:start w:val="1"/>
      <w:numFmt w:val="bullet"/>
      <w:lvlText w:val=""/>
      <w:lvlJc w:val="left"/>
      <w:pPr>
        <w:tabs>
          <w:tab w:val="num" w:pos="2736"/>
        </w:tabs>
        <w:ind w:left="2736" w:hanging="360"/>
      </w:pPr>
      <w:rPr>
        <w:rFonts w:ascii="Wingdings" w:hAnsi="Wingdings" w:hint="default"/>
      </w:rPr>
    </w:lvl>
    <w:lvl w:ilvl="3" w:tplc="FFFFFFFF" w:tentative="1">
      <w:start w:val="1"/>
      <w:numFmt w:val="bullet"/>
      <w:lvlText w:val=""/>
      <w:lvlJc w:val="left"/>
      <w:pPr>
        <w:tabs>
          <w:tab w:val="num" w:pos="3456"/>
        </w:tabs>
        <w:ind w:left="3456" w:hanging="360"/>
      </w:pPr>
      <w:rPr>
        <w:rFonts w:ascii="Symbol" w:hAnsi="Symbol" w:hint="default"/>
      </w:rPr>
    </w:lvl>
    <w:lvl w:ilvl="4" w:tplc="FFFFFFFF" w:tentative="1">
      <w:start w:val="1"/>
      <w:numFmt w:val="bullet"/>
      <w:lvlText w:val="o"/>
      <w:lvlJc w:val="left"/>
      <w:pPr>
        <w:tabs>
          <w:tab w:val="num" w:pos="4176"/>
        </w:tabs>
        <w:ind w:left="4176" w:hanging="360"/>
      </w:pPr>
      <w:rPr>
        <w:rFonts w:ascii="Courier New" w:hAnsi="Courier New" w:cs="Courier New" w:hint="default"/>
      </w:rPr>
    </w:lvl>
    <w:lvl w:ilvl="5" w:tplc="FFFFFFFF" w:tentative="1">
      <w:start w:val="1"/>
      <w:numFmt w:val="bullet"/>
      <w:lvlText w:val=""/>
      <w:lvlJc w:val="left"/>
      <w:pPr>
        <w:tabs>
          <w:tab w:val="num" w:pos="4896"/>
        </w:tabs>
        <w:ind w:left="4896" w:hanging="360"/>
      </w:pPr>
      <w:rPr>
        <w:rFonts w:ascii="Wingdings" w:hAnsi="Wingdings" w:hint="default"/>
      </w:rPr>
    </w:lvl>
    <w:lvl w:ilvl="6" w:tplc="FFFFFFFF" w:tentative="1">
      <w:start w:val="1"/>
      <w:numFmt w:val="bullet"/>
      <w:lvlText w:val=""/>
      <w:lvlJc w:val="left"/>
      <w:pPr>
        <w:tabs>
          <w:tab w:val="num" w:pos="5616"/>
        </w:tabs>
        <w:ind w:left="5616" w:hanging="360"/>
      </w:pPr>
      <w:rPr>
        <w:rFonts w:ascii="Symbol" w:hAnsi="Symbol" w:hint="default"/>
      </w:rPr>
    </w:lvl>
    <w:lvl w:ilvl="7" w:tplc="FFFFFFFF" w:tentative="1">
      <w:start w:val="1"/>
      <w:numFmt w:val="bullet"/>
      <w:lvlText w:val="o"/>
      <w:lvlJc w:val="left"/>
      <w:pPr>
        <w:tabs>
          <w:tab w:val="num" w:pos="6336"/>
        </w:tabs>
        <w:ind w:left="6336" w:hanging="360"/>
      </w:pPr>
      <w:rPr>
        <w:rFonts w:ascii="Courier New" w:hAnsi="Courier New" w:cs="Courier New" w:hint="default"/>
      </w:rPr>
    </w:lvl>
    <w:lvl w:ilvl="8" w:tplc="FFFFFFFF" w:tentative="1">
      <w:start w:val="1"/>
      <w:numFmt w:val="bullet"/>
      <w:lvlText w:val=""/>
      <w:lvlJc w:val="left"/>
      <w:pPr>
        <w:tabs>
          <w:tab w:val="num" w:pos="7056"/>
        </w:tabs>
        <w:ind w:left="7056" w:hanging="360"/>
      </w:pPr>
      <w:rPr>
        <w:rFonts w:ascii="Wingdings" w:hAnsi="Wingdings" w:hint="default"/>
      </w:rPr>
    </w:lvl>
  </w:abstractNum>
  <w:abstractNum w:abstractNumId="27" w15:restartNumberingAfterBreak="0">
    <w:nsid w:val="30DD454D"/>
    <w:multiLevelType w:val="hybridMultilevel"/>
    <w:tmpl w:val="647E9544"/>
    <w:lvl w:ilvl="0" w:tplc="E014DDCC">
      <w:start w:val="1"/>
      <w:numFmt w:val="bullet"/>
      <w:pStyle w:val="Bull"/>
      <w:lvlText w:val=""/>
      <w:lvlJc w:val="left"/>
      <w:pPr>
        <w:tabs>
          <w:tab w:val="num" w:pos="0"/>
        </w:tabs>
        <w:ind w:left="216" w:hanging="216"/>
      </w:pPr>
      <w:rPr>
        <w:rFonts w:ascii="Symbol" w:hAnsi="Symbol" w:hint="default"/>
        <w:color w:val="auto"/>
      </w:rPr>
    </w:lvl>
    <w:lvl w:ilvl="1" w:tplc="69EE3890" w:tentative="1">
      <w:start w:val="1"/>
      <w:numFmt w:val="bullet"/>
      <w:lvlText w:val="o"/>
      <w:lvlJc w:val="left"/>
      <w:pPr>
        <w:tabs>
          <w:tab w:val="num" w:pos="1440"/>
        </w:tabs>
        <w:ind w:left="1440" w:hanging="360"/>
      </w:pPr>
      <w:rPr>
        <w:rFonts w:ascii="Courier New" w:hAnsi="Courier New" w:hint="default"/>
      </w:rPr>
    </w:lvl>
    <w:lvl w:ilvl="2" w:tplc="3A6EEC58" w:tentative="1">
      <w:start w:val="1"/>
      <w:numFmt w:val="bullet"/>
      <w:lvlText w:val=""/>
      <w:lvlJc w:val="left"/>
      <w:pPr>
        <w:tabs>
          <w:tab w:val="num" w:pos="2160"/>
        </w:tabs>
        <w:ind w:left="2160" w:hanging="360"/>
      </w:pPr>
      <w:rPr>
        <w:rFonts w:ascii="Wingdings" w:hAnsi="Wingdings" w:hint="default"/>
      </w:rPr>
    </w:lvl>
    <w:lvl w:ilvl="3" w:tplc="8B5272FC" w:tentative="1">
      <w:start w:val="1"/>
      <w:numFmt w:val="bullet"/>
      <w:lvlText w:val=""/>
      <w:lvlJc w:val="left"/>
      <w:pPr>
        <w:tabs>
          <w:tab w:val="num" w:pos="2880"/>
        </w:tabs>
        <w:ind w:left="2880" w:hanging="360"/>
      </w:pPr>
      <w:rPr>
        <w:rFonts w:ascii="Symbol" w:hAnsi="Symbol" w:hint="default"/>
      </w:rPr>
    </w:lvl>
    <w:lvl w:ilvl="4" w:tplc="8B608594" w:tentative="1">
      <w:start w:val="1"/>
      <w:numFmt w:val="bullet"/>
      <w:lvlText w:val="o"/>
      <w:lvlJc w:val="left"/>
      <w:pPr>
        <w:tabs>
          <w:tab w:val="num" w:pos="3600"/>
        </w:tabs>
        <w:ind w:left="3600" w:hanging="360"/>
      </w:pPr>
      <w:rPr>
        <w:rFonts w:ascii="Courier New" w:hAnsi="Courier New" w:hint="default"/>
      </w:rPr>
    </w:lvl>
    <w:lvl w:ilvl="5" w:tplc="083075E8" w:tentative="1">
      <w:start w:val="1"/>
      <w:numFmt w:val="bullet"/>
      <w:lvlText w:val=""/>
      <w:lvlJc w:val="left"/>
      <w:pPr>
        <w:tabs>
          <w:tab w:val="num" w:pos="4320"/>
        </w:tabs>
        <w:ind w:left="4320" w:hanging="360"/>
      </w:pPr>
      <w:rPr>
        <w:rFonts w:ascii="Wingdings" w:hAnsi="Wingdings" w:hint="default"/>
      </w:rPr>
    </w:lvl>
    <w:lvl w:ilvl="6" w:tplc="E59AE366" w:tentative="1">
      <w:start w:val="1"/>
      <w:numFmt w:val="bullet"/>
      <w:lvlText w:val=""/>
      <w:lvlJc w:val="left"/>
      <w:pPr>
        <w:tabs>
          <w:tab w:val="num" w:pos="5040"/>
        </w:tabs>
        <w:ind w:left="5040" w:hanging="360"/>
      </w:pPr>
      <w:rPr>
        <w:rFonts w:ascii="Symbol" w:hAnsi="Symbol" w:hint="default"/>
      </w:rPr>
    </w:lvl>
    <w:lvl w:ilvl="7" w:tplc="7D06BBBA" w:tentative="1">
      <w:start w:val="1"/>
      <w:numFmt w:val="bullet"/>
      <w:lvlText w:val="o"/>
      <w:lvlJc w:val="left"/>
      <w:pPr>
        <w:tabs>
          <w:tab w:val="num" w:pos="5760"/>
        </w:tabs>
        <w:ind w:left="5760" w:hanging="360"/>
      </w:pPr>
      <w:rPr>
        <w:rFonts w:ascii="Courier New" w:hAnsi="Courier New" w:hint="default"/>
      </w:rPr>
    </w:lvl>
    <w:lvl w:ilvl="8" w:tplc="66F4301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59857A6"/>
    <w:multiLevelType w:val="hybridMultilevel"/>
    <w:tmpl w:val="C31A513E"/>
    <w:lvl w:ilvl="0" w:tplc="8BAEF952">
      <w:start w:val="1"/>
      <w:numFmt w:val="lowerLetter"/>
      <w:lvlText w:val="(%1)"/>
      <w:lvlJc w:val="left"/>
      <w:pPr>
        <w:tabs>
          <w:tab w:val="num" w:pos="907"/>
        </w:tabs>
        <w:ind w:left="907" w:hanging="360"/>
      </w:pPr>
      <w:rPr>
        <w:rFonts w:hint="default"/>
        <w:b w:val="0"/>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29" w15:restartNumberingAfterBreak="0">
    <w:nsid w:val="35EF573A"/>
    <w:multiLevelType w:val="hybridMultilevel"/>
    <w:tmpl w:val="E3F81CC8"/>
    <w:lvl w:ilvl="0" w:tplc="9DFEB200">
      <w:start w:val="1"/>
      <w:numFmt w:val="lowerLetter"/>
      <w:pStyle w:val="StylebulletedStudy14Kernat4pt4"/>
      <w:lvlText w:val="(%1)"/>
      <w:lvlJc w:val="left"/>
      <w:pPr>
        <w:tabs>
          <w:tab w:val="num" w:pos="1080"/>
        </w:tabs>
        <w:ind w:left="1080" w:hanging="360"/>
      </w:pPr>
      <w:rPr>
        <w:rFonts w:hint="default"/>
        <w:b/>
        <w:i/>
      </w:rPr>
    </w:lvl>
    <w:lvl w:ilvl="1" w:tplc="37E25FBE">
      <w:start w:val="1"/>
      <w:numFmt w:val="lowerLetter"/>
      <w:lvlText w:val="(%2)"/>
      <w:lvlJc w:val="left"/>
      <w:pPr>
        <w:tabs>
          <w:tab w:val="num" w:pos="1440"/>
        </w:tabs>
        <w:ind w:left="1440" w:hanging="360"/>
      </w:pPr>
      <w:rPr>
        <w:rFonts w:hint="default"/>
        <w:b/>
        <w:i/>
      </w:rPr>
    </w:lvl>
    <w:lvl w:ilvl="2" w:tplc="300EE0C8"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7B8569F"/>
    <w:multiLevelType w:val="hybridMultilevel"/>
    <w:tmpl w:val="DC38DE3C"/>
    <w:lvl w:ilvl="0" w:tplc="D9FEA46C">
      <w:start w:val="1"/>
      <w:numFmt w:val="bullet"/>
      <w:pStyle w:val="bulletedStudy14Char"/>
      <w:lvlText w:val="•"/>
      <w:lvlJc w:val="left"/>
      <w:pPr>
        <w:tabs>
          <w:tab w:val="num" w:pos="1080"/>
        </w:tabs>
        <w:ind w:left="108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3A38D250">
      <w:start w:val="1"/>
      <w:numFmt w:val="lowerLetter"/>
      <w:lvlText w:val="%2."/>
      <w:lvlJc w:val="left"/>
      <w:pPr>
        <w:tabs>
          <w:tab w:val="num" w:pos="1440"/>
        </w:tabs>
        <w:ind w:left="1440" w:hanging="360"/>
      </w:pPr>
      <w:rPr>
        <w:rFonts w:hint="default"/>
        <w:b w:val="0"/>
        <w:i w:val="0"/>
      </w:rPr>
    </w:lvl>
    <w:lvl w:ilvl="2" w:tplc="F96C63E8" w:tentative="1">
      <w:start w:val="1"/>
      <w:numFmt w:val="lowerRoman"/>
      <w:lvlText w:val="%3."/>
      <w:lvlJc w:val="right"/>
      <w:pPr>
        <w:tabs>
          <w:tab w:val="num" w:pos="2160"/>
        </w:tabs>
        <w:ind w:left="2160" w:hanging="180"/>
      </w:pPr>
    </w:lvl>
    <w:lvl w:ilvl="3" w:tplc="1C8C6D86" w:tentative="1">
      <w:start w:val="1"/>
      <w:numFmt w:val="decimal"/>
      <w:lvlText w:val="%4."/>
      <w:lvlJc w:val="left"/>
      <w:pPr>
        <w:tabs>
          <w:tab w:val="num" w:pos="2880"/>
        </w:tabs>
        <w:ind w:left="2880" w:hanging="360"/>
      </w:pPr>
    </w:lvl>
    <w:lvl w:ilvl="4" w:tplc="130C14C4" w:tentative="1">
      <w:start w:val="1"/>
      <w:numFmt w:val="lowerLetter"/>
      <w:lvlText w:val="%5."/>
      <w:lvlJc w:val="left"/>
      <w:pPr>
        <w:tabs>
          <w:tab w:val="num" w:pos="3600"/>
        </w:tabs>
        <w:ind w:left="3600" w:hanging="360"/>
      </w:pPr>
    </w:lvl>
    <w:lvl w:ilvl="5" w:tplc="08A4C364" w:tentative="1">
      <w:start w:val="1"/>
      <w:numFmt w:val="lowerRoman"/>
      <w:lvlText w:val="%6."/>
      <w:lvlJc w:val="right"/>
      <w:pPr>
        <w:tabs>
          <w:tab w:val="num" w:pos="4320"/>
        </w:tabs>
        <w:ind w:left="4320" w:hanging="180"/>
      </w:pPr>
    </w:lvl>
    <w:lvl w:ilvl="6" w:tplc="7580306C" w:tentative="1">
      <w:start w:val="1"/>
      <w:numFmt w:val="decimal"/>
      <w:lvlText w:val="%7."/>
      <w:lvlJc w:val="left"/>
      <w:pPr>
        <w:tabs>
          <w:tab w:val="num" w:pos="5040"/>
        </w:tabs>
        <w:ind w:left="5040" w:hanging="360"/>
      </w:pPr>
    </w:lvl>
    <w:lvl w:ilvl="7" w:tplc="2104ED66" w:tentative="1">
      <w:start w:val="1"/>
      <w:numFmt w:val="lowerLetter"/>
      <w:lvlText w:val="%8."/>
      <w:lvlJc w:val="left"/>
      <w:pPr>
        <w:tabs>
          <w:tab w:val="num" w:pos="5760"/>
        </w:tabs>
        <w:ind w:left="5760" w:hanging="360"/>
      </w:pPr>
    </w:lvl>
    <w:lvl w:ilvl="8" w:tplc="174C3194" w:tentative="1">
      <w:start w:val="1"/>
      <w:numFmt w:val="lowerRoman"/>
      <w:lvlText w:val="%9."/>
      <w:lvlJc w:val="right"/>
      <w:pPr>
        <w:tabs>
          <w:tab w:val="num" w:pos="6480"/>
        </w:tabs>
        <w:ind w:left="6480" w:hanging="180"/>
      </w:pPr>
    </w:lvl>
  </w:abstractNum>
  <w:abstractNum w:abstractNumId="31" w15:restartNumberingAfterBreak="0">
    <w:nsid w:val="3B090AFF"/>
    <w:multiLevelType w:val="hybridMultilevel"/>
    <w:tmpl w:val="C79A1B3C"/>
    <w:lvl w:ilvl="0" w:tplc="07FED5B0">
      <w:start w:val="1"/>
      <w:numFmt w:val="bullet"/>
      <w:pStyle w:val="BulletedListundernumpara"/>
      <w:lvlText w:val="•"/>
      <w:lvlJc w:val="left"/>
      <w:pPr>
        <w:tabs>
          <w:tab w:val="num" w:pos="1080"/>
        </w:tabs>
        <w:ind w:left="1080" w:hanging="360"/>
      </w:pPr>
      <w:rPr>
        <w:rFonts w:ascii="Times New Roman" w:cs="Times New Roman" w:hint="default"/>
        <w:color w:val="auto"/>
        <w:sz w:val="24"/>
        <w:szCs w:val="24"/>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C16453F"/>
    <w:multiLevelType w:val="hybridMultilevel"/>
    <w:tmpl w:val="8EBC2424"/>
    <w:lvl w:ilvl="0" w:tplc="437C3C2E">
      <w:start w:val="1"/>
      <w:numFmt w:val="bullet"/>
      <w:pStyle w:val="L1Dash"/>
      <w:lvlText w:val="–"/>
      <w:lvlJc w:val="left"/>
      <w:pPr>
        <w:tabs>
          <w:tab w:val="num" w:pos="720"/>
        </w:tabs>
        <w:ind w:left="720" w:firstLine="0"/>
      </w:pPr>
      <w:rPr>
        <w:rFonts w:ascii="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DAF32C1"/>
    <w:multiLevelType w:val="hybridMultilevel"/>
    <w:tmpl w:val="BD6A08B0"/>
    <w:lvl w:ilvl="0" w:tplc="6518D734">
      <w:start w:val="1"/>
      <w:numFmt w:val="bullet"/>
      <w:lvlText w:val=""/>
      <w:lvlJc w:val="left"/>
      <w:pPr>
        <w:tabs>
          <w:tab w:val="num" w:pos="1146"/>
        </w:tabs>
        <w:ind w:left="1146" w:hanging="360"/>
      </w:pPr>
      <w:rPr>
        <w:rFonts w:ascii="Symbol" w:hAnsi="Symbol" w:hint="default"/>
        <w:sz w:val="20"/>
        <w:szCs w:val="20"/>
      </w:rPr>
    </w:lvl>
    <w:lvl w:ilvl="1" w:tplc="F6C0C3F8">
      <w:start w:val="1"/>
      <w:numFmt w:val="bullet"/>
      <w:lvlText w:val="o"/>
      <w:lvlJc w:val="left"/>
      <w:pPr>
        <w:tabs>
          <w:tab w:val="num" w:pos="1866"/>
        </w:tabs>
        <w:ind w:left="1866" w:hanging="360"/>
      </w:pPr>
      <w:rPr>
        <w:rFonts w:ascii="Courier New" w:hAnsi="Courier New" w:hint="default"/>
        <w:b w:val="0"/>
        <w:i w:val="0"/>
        <w:color w:val="auto"/>
        <w:sz w:val="14"/>
        <w:szCs w:val="16"/>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34" w15:restartNumberingAfterBreak="0">
    <w:nsid w:val="3EBD20EA"/>
    <w:multiLevelType w:val="hybridMultilevel"/>
    <w:tmpl w:val="438CCC20"/>
    <w:lvl w:ilvl="0" w:tplc="27A8C44E">
      <w:start w:val="1"/>
      <w:numFmt w:val="bullet"/>
      <w:pStyle w:val="BulletedListL3Hollow"/>
      <w:lvlText w:val="◦"/>
      <w:lvlJc w:val="left"/>
      <w:pPr>
        <w:tabs>
          <w:tab w:val="num" w:pos="720"/>
        </w:tabs>
        <w:ind w:left="360" w:firstLine="0"/>
      </w:pPr>
      <w:rPr>
        <w:rFonts w:ascii="Times New Roman" w:hAnsi="Times New Roman" w:cs="Times New Roman"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10D583B"/>
    <w:multiLevelType w:val="hybridMultilevel"/>
    <w:tmpl w:val="9B662FD2"/>
    <w:lvl w:ilvl="0" w:tplc="86E6AD30">
      <w:start w:val="1"/>
      <w:numFmt w:val="bullet"/>
      <w:pStyle w:val="BulletedList"/>
      <w:lvlText w:val="•"/>
      <w:lvlJc w:val="left"/>
      <w:pPr>
        <w:tabs>
          <w:tab w:val="num" w:pos="360"/>
        </w:tabs>
        <w:ind w:left="360" w:hanging="360"/>
      </w:pPr>
      <w:rPr>
        <w:rFonts w:ascii="Times New Roman" w:hAnsi="Times New Roman" w:cs="Times New Roman" w:hint="default"/>
        <w:color w:val="auto"/>
        <w:sz w:val="24"/>
        <w:szCs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28D68DC"/>
    <w:multiLevelType w:val="hybridMultilevel"/>
    <w:tmpl w:val="37E22642"/>
    <w:lvl w:ilvl="0" w:tplc="6518D734">
      <w:start w:val="1"/>
      <w:numFmt w:val="bullet"/>
      <w:lvlText w:val=""/>
      <w:lvlJc w:val="left"/>
      <w:pPr>
        <w:tabs>
          <w:tab w:val="num" w:pos="1146"/>
        </w:tabs>
        <w:ind w:left="1146" w:hanging="360"/>
      </w:pPr>
      <w:rPr>
        <w:rFonts w:ascii="Symbol" w:hAnsi="Symbol" w:hint="default"/>
        <w:sz w:val="20"/>
        <w:szCs w:val="20"/>
      </w:rPr>
    </w:lvl>
    <w:lvl w:ilvl="1" w:tplc="994A2E82">
      <w:start w:val="1"/>
      <w:numFmt w:val="bullet"/>
      <w:lvlText w:val="o"/>
      <w:lvlJc w:val="left"/>
      <w:pPr>
        <w:tabs>
          <w:tab w:val="num" w:pos="1866"/>
        </w:tabs>
        <w:ind w:left="1866" w:hanging="360"/>
      </w:pPr>
      <w:rPr>
        <w:rFonts w:ascii="Courier New" w:hAnsi="Courier New" w:hint="default"/>
        <w:b w:val="0"/>
        <w:i w:val="0"/>
        <w:color w:val="auto"/>
        <w:sz w:val="16"/>
        <w:szCs w:val="16"/>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37" w15:restartNumberingAfterBreak="0">
    <w:nsid w:val="430D12EF"/>
    <w:multiLevelType w:val="hybridMultilevel"/>
    <w:tmpl w:val="1A8E13FE"/>
    <w:lvl w:ilvl="0" w:tplc="A6C090E8">
      <w:start w:val="1"/>
      <w:numFmt w:val="bullet"/>
      <w:pStyle w:val="Iaps1006BulletHollow"/>
      <w:lvlText w:val="◦"/>
      <w:lvlJc w:val="left"/>
      <w:pPr>
        <w:tabs>
          <w:tab w:val="num" w:pos="1152"/>
        </w:tabs>
        <w:ind w:left="792" w:firstLine="0"/>
      </w:pPr>
      <w:rPr>
        <w:rFonts w:ascii="Times New Roman" w:hAnsi="Times New Roman" w:cs="Times New Roman" w:hint="default"/>
        <w:color w:val="auto"/>
      </w:rPr>
    </w:lvl>
    <w:lvl w:ilvl="1" w:tplc="FFFFFFFF" w:tentative="1">
      <w:start w:val="1"/>
      <w:numFmt w:val="bullet"/>
      <w:lvlText w:val="o"/>
      <w:lvlJc w:val="left"/>
      <w:pPr>
        <w:tabs>
          <w:tab w:val="num" w:pos="1872"/>
        </w:tabs>
        <w:ind w:left="1872" w:hanging="360"/>
      </w:pPr>
      <w:rPr>
        <w:rFonts w:ascii="Courier New" w:hAnsi="Courier New" w:cs="Courier New" w:hint="default"/>
      </w:rPr>
    </w:lvl>
    <w:lvl w:ilvl="2" w:tplc="FFFFFFFF" w:tentative="1">
      <w:start w:val="1"/>
      <w:numFmt w:val="bullet"/>
      <w:lvlText w:val=""/>
      <w:lvlJc w:val="left"/>
      <w:pPr>
        <w:tabs>
          <w:tab w:val="num" w:pos="2592"/>
        </w:tabs>
        <w:ind w:left="2592" w:hanging="360"/>
      </w:pPr>
      <w:rPr>
        <w:rFonts w:ascii="Wingdings" w:hAnsi="Wingdings" w:hint="default"/>
      </w:rPr>
    </w:lvl>
    <w:lvl w:ilvl="3" w:tplc="FFFFFFFF" w:tentative="1">
      <w:start w:val="1"/>
      <w:numFmt w:val="bullet"/>
      <w:lvlText w:val=""/>
      <w:lvlJc w:val="left"/>
      <w:pPr>
        <w:tabs>
          <w:tab w:val="num" w:pos="3312"/>
        </w:tabs>
        <w:ind w:left="3312" w:hanging="360"/>
      </w:pPr>
      <w:rPr>
        <w:rFonts w:ascii="Symbol" w:hAnsi="Symbol" w:hint="default"/>
      </w:rPr>
    </w:lvl>
    <w:lvl w:ilvl="4" w:tplc="FFFFFFFF" w:tentative="1">
      <w:start w:val="1"/>
      <w:numFmt w:val="bullet"/>
      <w:lvlText w:val="o"/>
      <w:lvlJc w:val="left"/>
      <w:pPr>
        <w:tabs>
          <w:tab w:val="num" w:pos="4032"/>
        </w:tabs>
        <w:ind w:left="4032" w:hanging="360"/>
      </w:pPr>
      <w:rPr>
        <w:rFonts w:ascii="Courier New" w:hAnsi="Courier New" w:cs="Courier New" w:hint="default"/>
      </w:rPr>
    </w:lvl>
    <w:lvl w:ilvl="5" w:tplc="FFFFFFFF" w:tentative="1">
      <w:start w:val="1"/>
      <w:numFmt w:val="bullet"/>
      <w:lvlText w:val=""/>
      <w:lvlJc w:val="left"/>
      <w:pPr>
        <w:tabs>
          <w:tab w:val="num" w:pos="4752"/>
        </w:tabs>
        <w:ind w:left="4752" w:hanging="360"/>
      </w:pPr>
      <w:rPr>
        <w:rFonts w:ascii="Wingdings" w:hAnsi="Wingdings" w:hint="default"/>
      </w:rPr>
    </w:lvl>
    <w:lvl w:ilvl="6" w:tplc="FFFFFFFF" w:tentative="1">
      <w:start w:val="1"/>
      <w:numFmt w:val="bullet"/>
      <w:lvlText w:val=""/>
      <w:lvlJc w:val="left"/>
      <w:pPr>
        <w:tabs>
          <w:tab w:val="num" w:pos="5472"/>
        </w:tabs>
        <w:ind w:left="5472" w:hanging="360"/>
      </w:pPr>
      <w:rPr>
        <w:rFonts w:ascii="Symbol" w:hAnsi="Symbol" w:hint="default"/>
      </w:rPr>
    </w:lvl>
    <w:lvl w:ilvl="7" w:tplc="FFFFFFFF" w:tentative="1">
      <w:start w:val="1"/>
      <w:numFmt w:val="bullet"/>
      <w:lvlText w:val="o"/>
      <w:lvlJc w:val="left"/>
      <w:pPr>
        <w:tabs>
          <w:tab w:val="num" w:pos="6192"/>
        </w:tabs>
        <w:ind w:left="6192" w:hanging="360"/>
      </w:pPr>
      <w:rPr>
        <w:rFonts w:ascii="Courier New" w:hAnsi="Courier New" w:cs="Courier New" w:hint="default"/>
      </w:rPr>
    </w:lvl>
    <w:lvl w:ilvl="8" w:tplc="FFFFFFFF" w:tentative="1">
      <w:start w:val="1"/>
      <w:numFmt w:val="bullet"/>
      <w:lvlText w:val=""/>
      <w:lvlJc w:val="left"/>
      <w:pPr>
        <w:tabs>
          <w:tab w:val="num" w:pos="6912"/>
        </w:tabs>
        <w:ind w:left="6912" w:hanging="360"/>
      </w:pPr>
      <w:rPr>
        <w:rFonts w:ascii="Wingdings" w:hAnsi="Wingdings" w:hint="default"/>
      </w:rPr>
    </w:lvl>
  </w:abstractNum>
  <w:abstractNum w:abstractNumId="38" w15:restartNumberingAfterBreak="0">
    <w:nsid w:val="43CA684B"/>
    <w:multiLevelType w:val="hybridMultilevel"/>
    <w:tmpl w:val="C2C8F076"/>
    <w:lvl w:ilvl="0" w:tplc="7DB8A126">
      <w:start w:val="1"/>
      <w:numFmt w:val="lowerLetter"/>
      <w:pStyle w:val="StylebulletedStudy14After12ptKernat4pt"/>
      <w:lvlText w:val="(%1)"/>
      <w:lvlJc w:val="left"/>
      <w:pPr>
        <w:tabs>
          <w:tab w:val="num" w:pos="1080"/>
        </w:tabs>
        <w:ind w:left="10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492E376E"/>
    <w:multiLevelType w:val="hybridMultilevel"/>
    <w:tmpl w:val="8E62D884"/>
    <w:lvl w:ilvl="0" w:tplc="B164EA9A">
      <w:start w:val="1"/>
      <w:numFmt w:val="bullet"/>
      <w:pStyle w:val="BulletText2022"/>
      <w:lvlText w:val="•"/>
      <w:lvlJc w:val="left"/>
      <w:pPr>
        <w:tabs>
          <w:tab w:val="num" w:pos="840"/>
        </w:tabs>
        <w:ind w:left="840" w:hanging="360"/>
      </w:pPr>
      <w:rPr>
        <w:rFonts w:ascii="Times" w:hAnsi="Times" w:cs="Times New Roman" w:hint="default"/>
        <w:b w:val="0"/>
        <w:i w:val="0"/>
        <w:color w:val="auto"/>
        <w:sz w:val="20"/>
        <w:szCs w:val="20"/>
        <w:u w:val="none"/>
      </w:rPr>
    </w:lvl>
    <w:lvl w:ilvl="1" w:tplc="FFFFFFFF" w:tentative="1">
      <w:start w:val="1"/>
      <w:numFmt w:val="bullet"/>
      <w:lvlText w:val="o"/>
      <w:lvlJc w:val="left"/>
      <w:pPr>
        <w:tabs>
          <w:tab w:val="num" w:pos="1560"/>
        </w:tabs>
        <w:ind w:left="1560" w:hanging="360"/>
      </w:pPr>
      <w:rPr>
        <w:rFonts w:ascii="Courier New" w:hAnsi="Courier New"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40" w15:restartNumberingAfterBreak="0">
    <w:nsid w:val="4E210020"/>
    <w:multiLevelType w:val="hybridMultilevel"/>
    <w:tmpl w:val="0C822E64"/>
    <w:lvl w:ilvl="0" w:tplc="0F267384">
      <w:start w:val="1"/>
      <w:numFmt w:val="bullet"/>
      <w:pStyle w:val="Numberedparagraph1"/>
      <w:lvlText w:val="•"/>
      <w:lvlJc w:val="left"/>
      <w:pPr>
        <w:tabs>
          <w:tab w:val="num" w:pos="360"/>
        </w:tabs>
        <w:ind w:left="360" w:hanging="360"/>
      </w:pPr>
      <w:rPr>
        <w:rFonts w:ascii="Times New Roman" w:hAnsi="Times New Roman" w:cs="Times New Roman" w:hint="default"/>
      </w:rPr>
    </w:lvl>
    <w:lvl w:ilvl="1" w:tplc="2B1065B6" w:tentative="1">
      <w:start w:val="1"/>
      <w:numFmt w:val="bullet"/>
      <w:lvlText w:val="o"/>
      <w:lvlJc w:val="left"/>
      <w:pPr>
        <w:tabs>
          <w:tab w:val="num" w:pos="1440"/>
        </w:tabs>
        <w:ind w:left="1440" w:hanging="360"/>
      </w:pPr>
      <w:rPr>
        <w:rFonts w:ascii="Courier New" w:hAnsi="Courier New" w:hint="default"/>
      </w:rPr>
    </w:lvl>
    <w:lvl w:ilvl="2" w:tplc="59A8DD66" w:tentative="1">
      <w:start w:val="1"/>
      <w:numFmt w:val="bullet"/>
      <w:lvlText w:val=""/>
      <w:lvlJc w:val="left"/>
      <w:pPr>
        <w:tabs>
          <w:tab w:val="num" w:pos="2160"/>
        </w:tabs>
        <w:ind w:left="2160" w:hanging="360"/>
      </w:pPr>
      <w:rPr>
        <w:rFonts w:ascii="Wingdings" w:hAnsi="Wingdings" w:hint="default"/>
      </w:rPr>
    </w:lvl>
    <w:lvl w:ilvl="3" w:tplc="2CE4A7A8" w:tentative="1">
      <w:start w:val="1"/>
      <w:numFmt w:val="bullet"/>
      <w:lvlText w:val=""/>
      <w:lvlJc w:val="left"/>
      <w:pPr>
        <w:tabs>
          <w:tab w:val="num" w:pos="2880"/>
        </w:tabs>
        <w:ind w:left="2880" w:hanging="360"/>
      </w:pPr>
      <w:rPr>
        <w:rFonts w:ascii="Symbol" w:hAnsi="Symbol" w:hint="default"/>
      </w:rPr>
    </w:lvl>
    <w:lvl w:ilvl="4" w:tplc="43B8473C" w:tentative="1">
      <w:start w:val="1"/>
      <w:numFmt w:val="bullet"/>
      <w:lvlText w:val="o"/>
      <w:lvlJc w:val="left"/>
      <w:pPr>
        <w:tabs>
          <w:tab w:val="num" w:pos="3600"/>
        </w:tabs>
        <w:ind w:left="3600" w:hanging="360"/>
      </w:pPr>
      <w:rPr>
        <w:rFonts w:ascii="Courier New" w:hAnsi="Courier New" w:hint="default"/>
      </w:rPr>
    </w:lvl>
    <w:lvl w:ilvl="5" w:tplc="4BC66278" w:tentative="1">
      <w:start w:val="1"/>
      <w:numFmt w:val="bullet"/>
      <w:lvlText w:val=""/>
      <w:lvlJc w:val="left"/>
      <w:pPr>
        <w:tabs>
          <w:tab w:val="num" w:pos="4320"/>
        </w:tabs>
        <w:ind w:left="4320" w:hanging="360"/>
      </w:pPr>
      <w:rPr>
        <w:rFonts w:ascii="Wingdings" w:hAnsi="Wingdings" w:hint="default"/>
      </w:rPr>
    </w:lvl>
    <w:lvl w:ilvl="6" w:tplc="164004CE" w:tentative="1">
      <w:start w:val="1"/>
      <w:numFmt w:val="bullet"/>
      <w:lvlText w:val=""/>
      <w:lvlJc w:val="left"/>
      <w:pPr>
        <w:tabs>
          <w:tab w:val="num" w:pos="5040"/>
        </w:tabs>
        <w:ind w:left="5040" w:hanging="360"/>
      </w:pPr>
      <w:rPr>
        <w:rFonts w:ascii="Symbol" w:hAnsi="Symbol" w:hint="default"/>
      </w:rPr>
    </w:lvl>
    <w:lvl w:ilvl="7" w:tplc="B0FC48F4" w:tentative="1">
      <w:start w:val="1"/>
      <w:numFmt w:val="bullet"/>
      <w:lvlText w:val="o"/>
      <w:lvlJc w:val="left"/>
      <w:pPr>
        <w:tabs>
          <w:tab w:val="num" w:pos="5760"/>
        </w:tabs>
        <w:ind w:left="5760" w:hanging="360"/>
      </w:pPr>
      <w:rPr>
        <w:rFonts w:ascii="Courier New" w:hAnsi="Courier New" w:hint="default"/>
      </w:rPr>
    </w:lvl>
    <w:lvl w:ilvl="8" w:tplc="4658FF6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E857FFB"/>
    <w:multiLevelType w:val="hybridMultilevel"/>
    <w:tmpl w:val="9A38D6F2"/>
    <w:lvl w:ilvl="0" w:tplc="1276C062">
      <w:start w:val="1"/>
      <w:numFmt w:val="bullet"/>
      <w:pStyle w:val="BulletedListsubpoint"/>
      <w:lvlText w:val="◦"/>
      <w:lvlJc w:val="left"/>
      <w:pPr>
        <w:tabs>
          <w:tab w:val="num" w:pos="720"/>
        </w:tabs>
        <w:ind w:left="720" w:hanging="360"/>
      </w:pPr>
      <w:rPr>
        <w:rFonts w:hAnsi="Courier New"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19F194E"/>
    <w:multiLevelType w:val="hybridMultilevel"/>
    <w:tmpl w:val="E382A348"/>
    <w:lvl w:ilvl="0" w:tplc="927E521C">
      <w:start w:val="1"/>
      <w:numFmt w:val="bullet"/>
      <w:pStyle w:val="Sub-bullet"/>
      <w:lvlText w:val="◦"/>
      <w:lvlJc w:val="left"/>
      <w:pPr>
        <w:tabs>
          <w:tab w:val="num" w:pos="1440"/>
        </w:tabs>
        <w:ind w:left="1440" w:hanging="360"/>
      </w:pPr>
      <w:rPr>
        <w:rFonts w:asci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26944DF"/>
    <w:multiLevelType w:val="hybridMultilevel"/>
    <w:tmpl w:val="F642DEAA"/>
    <w:lvl w:ilvl="0" w:tplc="FF82AE3C">
      <w:start w:val="1"/>
      <w:numFmt w:val="lowerLetter"/>
      <w:pStyle w:val="DefinitionLetterUnderDefinition"/>
      <w:lvlText w:val="(%1)"/>
      <w:lvlJc w:val="left"/>
      <w:pPr>
        <w:tabs>
          <w:tab w:val="num" w:pos="907"/>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73FE6AD8"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61E0E04"/>
    <w:multiLevelType w:val="singleLevel"/>
    <w:tmpl w:val="02A6DD5E"/>
    <w:lvl w:ilvl="0">
      <w:start w:val="1"/>
      <w:numFmt w:val="lowerLetter"/>
      <w:pStyle w:val="letteredlist0"/>
      <w:lvlText w:val="(%1)"/>
      <w:lvlJc w:val="left"/>
      <w:pPr>
        <w:tabs>
          <w:tab w:val="num" w:pos="720"/>
        </w:tabs>
        <w:ind w:left="720" w:hanging="360"/>
      </w:pPr>
      <w:rPr>
        <w:rFonts w:hint="default"/>
      </w:rPr>
    </w:lvl>
  </w:abstractNum>
  <w:abstractNum w:abstractNumId="45" w15:restartNumberingAfterBreak="0">
    <w:nsid w:val="58AD2FEC"/>
    <w:multiLevelType w:val="hybridMultilevel"/>
    <w:tmpl w:val="54ACA52A"/>
    <w:lvl w:ilvl="0" w:tplc="FFFFFFFF">
      <w:start w:val="1"/>
      <w:numFmt w:val="bullet"/>
      <w:pStyle w:val="BulletedListundernumparaItalic"/>
      <w:lvlText w:val="•"/>
      <w:lvlJc w:val="left"/>
      <w:pPr>
        <w:tabs>
          <w:tab w:val="num" w:pos="1080"/>
        </w:tabs>
        <w:ind w:left="1080" w:hanging="360"/>
      </w:pPr>
      <w:rPr>
        <w:rFonts w:asci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A681F13"/>
    <w:multiLevelType w:val="hybridMultilevel"/>
    <w:tmpl w:val="1F627204"/>
    <w:lvl w:ilvl="0" w:tplc="5E2C50B6">
      <w:start w:val="1"/>
      <w:numFmt w:val="bullet"/>
      <w:pStyle w:val="After6andbullet"/>
      <w:lvlText w:val="•"/>
      <w:lvlJc w:val="left"/>
      <w:pPr>
        <w:tabs>
          <w:tab w:val="num" w:pos="1656"/>
        </w:tabs>
        <w:ind w:left="1656" w:hanging="360"/>
      </w:pPr>
      <w:rPr>
        <w:rFonts w:ascii="Franklin Gothic Medium" w:hAnsi="Franklin Gothic Medium" w:cs="Times New Roman" w:hint="default"/>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47" w15:restartNumberingAfterBreak="0">
    <w:nsid w:val="5B4A6E21"/>
    <w:multiLevelType w:val="hybridMultilevel"/>
    <w:tmpl w:val="CAEEAD7A"/>
    <w:lvl w:ilvl="0" w:tplc="2FC26CC4">
      <w:start w:val="1"/>
      <w:numFmt w:val="lowerLetter"/>
      <w:pStyle w:val="bulletedS14andboldital"/>
      <w:lvlText w:val="(%1)"/>
      <w:lvlJc w:val="left"/>
      <w:pPr>
        <w:tabs>
          <w:tab w:val="num" w:pos="1080"/>
        </w:tabs>
        <w:ind w:left="1080" w:hanging="360"/>
      </w:pPr>
      <w:rPr>
        <w:rFonts w:hint="default"/>
      </w:rPr>
    </w:lvl>
    <w:lvl w:ilvl="1" w:tplc="04090003">
      <w:start w:val="1"/>
      <w:numFmt w:val="lowerLetter"/>
      <w:lvlText w:val="(%2)"/>
      <w:lvlJc w:val="left"/>
      <w:pPr>
        <w:tabs>
          <w:tab w:val="num" w:pos="1080"/>
        </w:tabs>
        <w:ind w:left="1080" w:hanging="360"/>
      </w:pPr>
      <w:rPr>
        <w:rFonts w:hint="default"/>
        <w:b w:val="0"/>
        <w:i w:val="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8" w15:restartNumberingAfterBreak="0">
    <w:nsid w:val="5B6610C2"/>
    <w:multiLevelType w:val="hybridMultilevel"/>
    <w:tmpl w:val="3C68E39E"/>
    <w:lvl w:ilvl="0" w:tplc="28CC8D64">
      <w:start w:val="1"/>
      <w:numFmt w:val="bullet"/>
      <w:lvlText w:val=""/>
      <w:lvlJc w:val="left"/>
      <w:pPr>
        <w:tabs>
          <w:tab w:val="num" w:pos="1379"/>
        </w:tabs>
        <w:ind w:left="1379" w:hanging="357"/>
      </w:pPr>
      <w:rPr>
        <w:rFonts w:ascii="Symbol" w:hAnsi="Symbol" w:cs="Times New Roman" w:hint="default"/>
        <w:b w:val="0"/>
        <w:bCs w:val="0"/>
        <w:i w:val="0"/>
        <w:iCs w:val="0"/>
        <w:caps w:val="0"/>
        <w:smallCaps w:val="0"/>
        <w:strike w:val="0"/>
        <w:dstrike w:val="0"/>
        <w:outline w:val="0"/>
        <w:shadow w:val="0"/>
        <w:emboss w:val="0"/>
        <w:imprint w:val="0"/>
        <w:vanish w:val="0"/>
        <w:spacing w:val="0"/>
        <w:position w:val="0"/>
        <w:sz w:val="20"/>
        <w:szCs w:val="20"/>
        <w:u w:val="none"/>
        <w:vertAlign w:val="baseline"/>
        <w:em w:val="none"/>
      </w:rPr>
    </w:lvl>
    <w:lvl w:ilvl="1" w:tplc="04090003" w:tentative="1">
      <w:start w:val="1"/>
      <w:numFmt w:val="bullet"/>
      <w:lvlText w:val="o"/>
      <w:lvlJc w:val="left"/>
      <w:pPr>
        <w:tabs>
          <w:tab w:val="num" w:pos="1987"/>
        </w:tabs>
        <w:ind w:left="1987" w:hanging="360"/>
      </w:pPr>
      <w:rPr>
        <w:rFonts w:ascii="Courier New" w:hAnsi="Courier New" w:cs="Courier New"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cs="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cs="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49" w15:restartNumberingAfterBreak="0">
    <w:nsid w:val="5C1E410F"/>
    <w:multiLevelType w:val="hybridMultilevel"/>
    <w:tmpl w:val="997469C4"/>
    <w:lvl w:ilvl="0" w:tplc="B3DEC2B6">
      <w:start w:val="1"/>
      <w:numFmt w:val="lowerLetter"/>
      <w:pStyle w:val="StyleAfter12BoldItalic"/>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C446DD5"/>
    <w:multiLevelType w:val="hybridMultilevel"/>
    <w:tmpl w:val="AEF2F5FE"/>
    <w:lvl w:ilvl="0" w:tplc="FFFFFFFF">
      <w:start w:val="1"/>
      <w:numFmt w:val="bullet"/>
      <w:pStyle w:val="BulletedListL4"/>
      <w:lvlText w:val="◦"/>
      <w:lvlJc w:val="left"/>
      <w:pPr>
        <w:tabs>
          <w:tab w:val="num" w:pos="720"/>
        </w:tabs>
        <w:ind w:left="360" w:firstLine="0"/>
      </w:pPr>
      <w:rPr>
        <w:rFonts w:ascii="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07D57AC"/>
    <w:multiLevelType w:val="hybridMultilevel"/>
    <w:tmpl w:val="4302EFDE"/>
    <w:lvl w:ilvl="0" w:tplc="D3E44F00">
      <w:start w:val="1"/>
      <w:numFmt w:val="lowerLetter"/>
      <w:pStyle w:val="StylebulletedStudy14Kernat4pt1"/>
      <w:lvlText w:val="(%1)"/>
      <w:lvlJc w:val="left"/>
      <w:pPr>
        <w:tabs>
          <w:tab w:val="num" w:pos="1080"/>
        </w:tabs>
        <w:ind w:left="10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60AC6634"/>
    <w:multiLevelType w:val="hybridMultilevel"/>
    <w:tmpl w:val="F17CAB8C"/>
    <w:lvl w:ilvl="0" w:tplc="250CC186">
      <w:start w:val="1"/>
      <w:numFmt w:val="lowerLetter"/>
      <w:pStyle w:val="LetteredlistUnderBulletUnderNumPar"/>
      <w:lvlText w:val="(%1)"/>
      <w:lvlJc w:val="right"/>
      <w:pPr>
        <w:tabs>
          <w:tab w:val="num" w:pos="1670"/>
        </w:tabs>
        <w:ind w:left="1440" w:hanging="115"/>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3" w15:restartNumberingAfterBreak="0">
    <w:nsid w:val="60AD0649"/>
    <w:multiLevelType w:val="hybridMultilevel"/>
    <w:tmpl w:val="906E5706"/>
    <w:lvl w:ilvl="0" w:tplc="F9FE4A3E">
      <w:start w:val="1"/>
      <w:numFmt w:val="bullet"/>
      <w:pStyle w:val="L4NumDash"/>
      <w:lvlText w:val="–"/>
      <w:lvlJc w:val="left"/>
      <w:pPr>
        <w:tabs>
          <w:tab w:val="num" w:pos="720"/>
        </w:tabs>
        <w:ind w:left="1800" w:firstLine="0"/>
      </w:pPr>
      <w:rPr>
        <w:rFonts w:ascii="Times New Roman" w:hAnsi="Times New Roman" w:cs="Times New Roman"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590156E"/>
    <w:multiLevelType w:val="hybridMultilevel"/>
    <w:tmpl w:val="D52CADE4"/>
    <w:lvl w:ilvl="0" w:tplc="2578F208">
      <w:start w:val="1"/>
      <w:numFmt w:val="lowerLetter"/>
      <w:lvlText w:val="(%1)"/>
      <w:lvlJc w:val="left"/>
      <w:pPr>
        <w:tabs>
          <w:tab w:val="num" w:pos="1080"/>
        </w:tabs>
        <w:ind w:left="1080" w:hanging="360"/>
      </w:pPr>
      <w:rPr>
        <w:rFonts w:hint="default"/>
      </w:rPr>
    </w:lvl>
    <w:lvl w:ilvl="1" w:tplc="FFFFFFFF">
      <w:start w:val="1"/>
      <w:numFmt w:val="lowerLetter"/>
      <w:pStyle w:val="StylebulletedStudy14BoldItalicAfter12ptKernat4pt1"/>
      <w:lvlText w:val="(%2)"/>
      <w:lvlJc w:val="left"/>
      <w:pPr>
        <w:tabs>
          <w:tab w:val="num" w:pos="1080"/>
        </w:tabs>
        <w:ind w:left="1080" w:hanging="360"/>
      </w:pPr>
      <w:rPr>
        <w:rFonts w:hint="default"/>
        <w:b/>
        <w:i/>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677F45BF"/>
    <w:multiLevelType w:val="hybridMultilevel"/>
    <w:tmpl w:val="D9504AA4"/>
    <w:lvl w:ilvl="0" w:tplc="3A9CFC3C">
      <w:start w:val="1"/>
      <w:numFmt w:val="bullet"/>
      <w:pStyle w:val="StylebulletedStudy14Kernat4ptChar"/>
      <w:lvlText w:val="•"/>
      <w:lvlJc w:val="left"/>
      <w:pPr>
        <w:tabs>
          <w:tab w:val="num" w:pos="1260"/>
        </w:tabs>
        <w:ind w:left="126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FFFFFFFF">
      <w:start w:val="1"/>
      <w:numFmt w:val="bullet"/>
      <w:lvlText w:val="•"/>
      <w:lvlJc w:val="left"/>
      <w:pPr>
        <w:tabs>
          <w:tab w:val="num" w:pos="1440"/>
        </w:tabs>
        <w:ind w:left="144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15:restartNumberingAfterBreak="0">
    <w:nsid w:val="680900AD"/>
    <w:multiLevelType w:val="hybridMultilevel"/>
    <w:tmpl w:val="A20A07D8"/>
    <w:lvl w:ilvl="0" w:tplc="2092C720">
      <w:start w:val="1"/>
      <w:numFmt w:val="lowerLetter"/>
      <w:pStyle w:val="L2NumLet"/>
      <w:lvlText w:val="(%1)"/>
      <w:lvlJc w:val="left"/>
      <w:pPr>
        <w:tabs>
          <w:tab w:val="num" w:pos="907"/>
        </w:tabs>
        <w:ind w:left="907"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7" w15:restartNumberingAfterBreak="0">
    <w:nsid w:val="692D200D"/>
    <w:multiLevelType w:val="multilevel"/>
    <w:tmpl w:val="9D3EB8CE"/>
    <w:lvl w:ilvl="0">
      <w:start w:val="1"/>
      <w:numFmt w:val="lowerLetter"/>
      <w:lvlText w:val="(%1)"/>
      <w:lvlJc w:val="left"/>
      <w:pPr>
        <w:tabs>
          <w:tab w:val="num" w:pos="1080"/>
        </w:tabs>
        <w:ind w:left="1080" w:hanging="360"/>
      </w:pPr>
      <w:rPr>
        <w:rFonts w:ascii="Times New Roman" w:hAnsi="Times New Roman" w:hint="default"/>
        <w:b w:val="0"/>
        <w:i/>
        <w:w w:val="100"/>
        <w:kern w:val="16"/>
        <w:sz w:val="20"/>
      </w:rPr>
    </w:lvl>
    <w:lvl w:ilvl="1">
      <w:start w:val="1"/>
      <w:numFmt w:val="lowerLetter"/>
      <w:pStyle w:val="outlinebullets"/>
      <w:lvlText w:val="(%2)"/>
      <w:lvlJc w:val="left"/>
      <w:pPr>
        <w:tabs>
          <w:tab w:val="num" w:pos="1080"/>
        </w:tabs>
        <w:ind w:left="1080" w:hanging="360"/>
      </w:pPr>
      <w:rPr>
        <w:rFonts w:ascii="Times New Roman" w:hAnsi="Times New Roman" w:hint="default"/>
        <w:b w:val="0"/>
        <w:i/>
        <w:color w:val="auto"/>
        <w:w w:val="100"/>
        <w:kern w:val="20"/>
        <w:sz w:val="20"/>
        <w:u w:val="none"/>
      </w:rPr>
    </w:lvl>
    <w:lvl w:ilvl="2">
      <w:start w:val="1"/>
      <w:numFmt w:val="lowerRoman"/>
      <w:lvlText w:val="(%3)"/>
      <w:lvlJc w:val="left"/>
      <w:pPr>
        <w:tabs>
          <w:tab w:val="num" w:pos="1800"/>
        </w:tabs>
        <w:ind w:left="1440" w:hanging="360"/>
      </w:pPr>
      <w:rPr>
        <w:rFonts w:hint="default"/>
        <w:b w:val="0"/>
        <w:i/>
      </w:rPr>
    </w:lvl>
    <w:lvl w:ilvl="3">
      <w:start w:val="1"/>
      <w:numFmt w:val="decimal"/>
      <w:lvlText w:val="%1.%2.%3.%4"/>
      <w:lvlJc w:val="left"/>
      <w:pPr>
        <w:tabs>
          <w:tab w:val="num" w:pos="4320"/>
        </w:tabs>
        <w:ind w:left="4320" w:hanging="900"/>
      </w:pPr>
      <w:rPr>
        <w:rFonts w:hint="default"/>
      </w:rPr>
    </w:lvl>
    <w:lvl w:ilvl="4">
      <w:start w:val="1"/>
      <w:numFmt w:val="decimal"/>
      <w:lvlText w:val="%1.%2.%3.%4.%5"/>
      <w:lvlJc w:val="left"/>
      <w:pPr>
        <w:tabs>
          <w:tab w:val="num" w:pos="5580"/>
        </w:tabs>
        <w:ind w:left="5580" w:hanging="900"/>
      </w:pPr>
      <w:rPr>
        <w:rFonts w:hint="default"/>
      </w:rPr>
    </w:lvl>
    <w:lvl w:ilvl="5">
      <w:start w:val="1"/>
      <w:numFmt w:val="decimal"/>
      <w:lvlText w:val="%1.%2.%3.%4.%5.%6"/>
      <w:lvlJc w:val="left"/>
      <w:pPr>
        <w:tabs>
          <w:tab w:val="num" w:pos="7020"/>
        </w:tabs>
        <w:ind w:left="7020" w:hanging="1080"/>
      </w:pPr>
      <w:rPr>
        <w:rFonts w:hint="default"/>
      </w:rPr>
    </w:lvl>
    <w:lvl w:ilvl="6">
      <w:start w:val="1"/>
      <w:numFmt w:val="decimal"/>
      <w:lvlText w:val="%1.%2.%3.%4.%5.%6.%7"/>
      <w:lvlJc w:val="left"/>
      <w:pPr>
        <w:tabs>
          <w:tab w:val="num" w:pos="8280"/>
        </w:tabs>
        <w:ind w:left="8280" w:hanging="1080"/>
      </w:pPr>
      <w:rPr>
        <w:rFonts w:hint="default"/>
      </w:rPr>
    </w:lvl>
    <w:lvl w:ilvl="7">
      <w:start w:val="1"/>
      <w:numFmt w:val="decimal"/>
      <w:lvlText w:val="%1.%2.%3.%4.%5.%6.%7.%8"/>
      <w:lvlJc w:val="left"/>
      <w:pPr>
        <w:tabs>
          <w:tab w:val="num" w:pos="9900"/>
        </w:tabs>
        <w:ind w:left="9900" w:hanging="1440"/>
      </w:pPr>
      <w:rPr>
        <w:rFonts w:hint="default"/>
      </w:rPr>
    </w:lvl>
    <w:lvl w:ilvl="8">
      <w:start w:val="1"/>
      <w:numFmt w:val="decimal"/>
      <w:lvlText w:val="%1.%2.%3.%4.%5.%6.%7.%8.%9"/>
      <w:lvlJc w:val="left"/>
      <w:pPr>
        <w:tabs>
          <w:tab w:val="num" w:pos="11160"/>
        </w:tabs>
        <w:ind w:left="11160" w:hanging="1440"/>
      </w:pPr>
      <w:rPr>
        <w:rFonts w:hint="default"/>
      </w:rPr>
    </w:lvl>
  </w:abstractNum>
  <w:abstractNum w:abstractNumId="58" w15:restartNumberingAfterBreak="0">
    <w:nsid w:val="69785E39"/>
    <w:multiLevelType w:val="multilevel"/>
    <w:tmpl w:val="44AAC1F2"/>
    <w:lvl w:ilvl="0">
      <w:start w:val="1"/>
      <w:numFmt w:val="decimal"/>
      <w:pStyle w:val="L1NumParItalic"/>
      <w:lvlText w:val="%1."/>
      <w:lvlJc w:val="left"/>
      <w:pPr>
        <w:tabs>
          <w:tab w:val="num" w:pos="0"/>
        </w:tabs>
        <w:ind w:left="720" w:hanging="360"/>
      </w:pPr>
      <w:rPr>
        <w:rFonts w:hint="default"/>
        <w:i w:val="0"/>
      </w:rPr>
    </w:lvl>
    <w:lvl w:ilvl="1">
      <w:start w:val="1"/>
      <w:numFmt w:val="lowerLetter"/>
      <w:lvlText w:val="(%2)"/>
      <w:lvlJc w:val="left"/>
      <w:pPr>
        <w:tabs>
          <w:tab w:val="num" w:pos="360"/>
        </w:tabs>
        <w:ind w:left="1080" w:hanging="360"/>
      </w:pPr>
      <w:rPr>
        <w:rFonts w:hint="default"/>
      </w:rPr>
    </w:lvl>
    <w:lvl w:ilvl="2">
      <w:start w:val="1"/>
      <w:numFmt w:val="lowerRoman"/>
      <w:lvlText w:val="(%3)"/>
      <w:lvlJc w:val="left"/>
      <w:pPr>
        <w:tabs>
          <w:tab w:val="num" w:pos="72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59" w15:restartNumberingAfterBreak="0">
    <w:nsid w:val="6CBE15AB"/>
    <w:multiLevelType w:val="multilevel"/>
    <w:tmpl w:val="B1FEF5EE"/>
    <w:lvl w:ilvl="0">
      <w:start w:val="1"/>
      <w:numFmt w:val="decimal"/>
      <w:pStyle w:val="NumberedParagraph-BulletelistLeft0Firstline0"/>
      <w:lvlText w:val="%1."/>
      <w:lvlJc w:val="right"/>
      <w:pPr>
        <w:tabs>
          <w:tab w:val="num" w:pos="720"/>
        </w:tabs>
        <w:ind w:left="720" w:hanging="360"/>
      </w:pPr>
      <w:rPr>
        <w:rFonts w:hint="default"/>
        <w:b w:val="0"/>
      </w:rPr>
    </w:lvl>
    <w:lvl w:ilvl="1">
      <w:start w:val="1"/>
      <w:numFmt w:val="lowerLetter"/>
      <w:lvlText w:val="(%2)"/>
      <w:lvlJc w:val="right"/>
      <w:pPr>
        <w:tabs>
          <w:tab w:val="num" w:pos="1325"/>
        </w:tabs>
        <w:ind w:left="1325" w:hanging="360"/>
      </w:pPr>
      <w:rPr>
        <w:rFonts w:hint="default"/>
        <w:b w:val="0"/>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0" w15:restartNumberingAfterBreak="0">
    <w:nsid w:val="6ECB2E41"/>
    <w:multiLevelType w:val="hybridMultilevel"/>
    <w:tmpl w:val="6EAC58B6"/>
    <w:lvl w:ilvl="0" w:tplc="FFFFFFFF">
      <w:start w:val="1"/>
      <w:numFmt w:val="bullet"/>
      <w:pStyle w:val="BulletedListunderletterunderNumPar"/>
      <w:lvlText w:val="•"/>
      <w:lvlJc w:val="left"/>
      <w:pPr>
        <w:tabs>
          <w:tab w:val="num" w:pos="1080"/>
        </w:tabs>
        <w:ind w:left="1080" w:hanging="360"/>
      </w:pPr>
      <w:rPr>
        <w:rFonts w:asci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0066612"/>
    <w:multiLevelType w:val="multilevel"/>
    <w:tmpl w:val="093EE9CA"/>
    <w:lvl w:ilvl="0">
      <w:start w:val="1"/>
      <w:numFmt w:val="decimal"/>
      <w:pStyle w:val="NumberedParagraph-6x9"/>
      <w:lvlText w:val="%1."/>
      <w:lvlJc w:val="left"/>
      <w:pPr>
        <w:tabs>
          <w:tab w:val="num" w:pos="-360"/>
        </w:tabs>
        <w:ind w:left="360" w:hanging="360"/>
      </w:pPr>
      <w:rPr>
        <w:rFonts w:hint="default"/>
        <w:b w:val="0"/>
        <w:i w:val="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360"/>
        </w:tabs>
        <w:ind w:left="1080" w:hanging="360"/>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62" w15:restartNumberingAfterBreak="0">
    <w:nsid w:val="717E4E8C"/>
    <w:multiLevelType w:val="hybridMultilevel"/>
    <w:tmpl w:val="574A41E8"/>
    <w:lvl w:ilvl="0" w:tplc="FFFFFFFF">
      <w:start w:val="1"/>
      <w:numFmt w:val="lowerLetter"/>
      <w:pStyle w:val="StylebulletedStudy14Kernat4pt5"/>
      <w:lvlText w:val="(%1)"/>
      <w:lvlJc w:val="left"/>
      <w:pPr>
        <w:tabs>
          <w:tab w:val="num" w:pos="1080"/>
        </w:tabs>
        <w:ind w:left="1080" w:hanging="360"/>
      </w:pPr>
      <w:rPr>
        <w:rFonts w:hint="default"/>
        <w:b/>
        <w:i/>
      </w:rPr>
    </w:lvl>
    <w:lvl w:ilvl="1" w:tplc="FFFFFFFF">
      <w:start w:val="1"/>
      <w:numFmt w:val="lowerLetter"/>
      <w:lvlText w:val="%2."/>
      <w:lvlJc w:val="left"/>
      <w:pPr>
        <w:tabs>
          <w:tab w:val="num" w:pos="1440"/>
        </w:tabs>
        <w:ind w:left="1440" w:hanging="360"/>
      </w:pPr>
      <w:rPr>
        <w:rFonts w:hint="default"/>
        <w:b w:val="0"/>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71DA1B67"/>
    <w:multiLevelType w:val="hybridMultilevel"/>
    <w:tmpl w:val="D5DACB78"/>
    <w:lvl w:ilvl="0" w:tplc="E542D820">
      <w:start w:val="1"/>
      <w:numFmt w:val="lowerLetter"/>
      <w:pStyle w:val="StyleStylebulletedStudy14Kernat4ptBoldItalic1"/>
      <w:lvlText w:val="(%1)"/>
      <w:lvlJc w:val="left"/>
      <w:pPr>
        <w:tabs>
          <w:tab w:val="num" w:pos="1080"/>
        </w:tabs>
        <w:ind w:left="1080" w:hanging="360"/>
      </w:pPr>
      <w:rPr>
        <w:rFonts w:hint="default"/>
        <w:b/>
        <w:bCs w:val="0"/>
        <w:i/>
        <w:iCs w:val="0"/>
        <w:caps w:val="0"/>
        <w:smallCaps w:val="0"/>
        <w:strike w:val="0"/>
        <w:dstrike w:val="0"/>
        <w:outline w:val="0"/>
        <w:shadow w:val="0"/>
        <w:emboss w:val="0"/>
        <w:imprint w:val="0"/>
        <w:vanish w:val="0"/>
        <w:spacing w:val="0"/>
        <w:position w:val="0"/>
        <w:u w:val="none"/>
        <w:vertAlign w:val="baseline"/>
        <w:em w:val="none"/>
      </w:rPr>
    </w:lvl>
    <w:lvl w:ilvl="1" w:tplc="04090019">
      <w:start w:val="1"/>
      <w:numFmt w:val="lowerRoman"/>
      <w:lvlText w:val="(%2)"/>
      <w:lvlJc w:val="left"/>
      <w:pPr>
        <w:tabs>
          <w:tab w:val="num" w:pos="1440"/>
        </w:tabs>
        <w:ind w:left="1440" w:hanging="360"/>
      </w:pPr>
      <w:rPr>
        <w:rFonts w:hint="default"/>
        <w:b/>
        <w:bCs w:val="0"/>
        <w:i w:val="0"/>
        <w:iCs w:val="0"/>
        <w:caps w:val="0"/>
        <w:smallCaps w:val="0"/>
        <w:strike w:val="0"/>
        <w:dstrike w:val="0"/>
        <w:outline w:val="0"/>
        <w:shadow w:val="0"/>
        <w:emboss w:val="0"/>
        <w:imprint w:val="0"/>
        <w:vanish w:val="0"/>
        <w:spacing w:val="0"/>
        <w:position w:val="0"/>
        <w:u w:val="none"/>
        <w:vertAlign w:val="baseline"/>
        <w:em w:val="none"/>
      </w:rPr>
    </w:lvl>
    <w:lvl w:ilvl="2" w:tplc="0409001B">
      <w:start w:val="1"/>
      <w:numFmt w:val="bullet"/>
      <w:lvlText w:val="•"/>
      <w:lvlJc w:val="left"/>
      <w:pPr>
        <w:tabs>
          <w:tab w:val="num" w:pos="2160"/>
        </w:tabs>
        <w:ind w:left="2160" w:hanging="360"/>
      </w:pPr>
      <w:rPr>
        <w:rFonts w:ascii="Franklin Gothic Medium" w:hAnsi="Franklin Gothic Medium"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37522DE"/>
    <w:multiLevelType w:val="hybridMultilevel"/>
    <w:tmpl w:val="B06EF1F8"/>
    <w:lvl w:ilvl="0" w:tplc="55EA693E">
      <w:start w:val="1"/>
      <w:numFmt w:val="bullet"/>
      <w:pStyle w:val="StyleStyleStylebulletedStudy14Kernat4ptBoldItalic"/>
      <w:lvlText w:val="•"/>
      <w:lvlJc w:val="left"/>
      <w:pPr>
        <w:tabs>
          <w:tab w:val="num" w:pos="1080"/>
        </w:tabs>
        <w:ind w:left="108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4581AE2"/>
    <w:multiLevelType w:val="hybridMultilevel"/>
    <w:tmpl w:val="2AAEB2B6"/>
    <w:lvl w:ilvl="0" w:tplc="80A82F96">
      <w:start w:val="1"/>
      <w:numFmt w:val="lowerLetter"/>
      <w:pStyle w:val="LetteredListunderAppendixL1"/>
      <w:lvlText w:val="(%1)"/>
      <w:lvlJc w:val="left"/>
      <w:pPr>
        <w:tabs>
          <w:tab w:val="num" w:pos="907"/>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76CF4512"/>
    <w:multiLevelType w:val="hybridMultilevel"/>
    <w:tmpl w:val="FB987EE8"/>
    <w:lvl w:ilvl="0" w:tplc="345888F6">
      <w:start w:val="1"/>
      <w:numFmt w:val="lowerLetter"/>
      <w:pStyle w:val="StylebulletedStudy14Kernat4pt2"/>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7988346F"/>
    <w:multiLevelType w:val="multilevel"/>
    <w:tmpl w:val="8584BCAE"/>
    <w:lvl w:ilvl="0">
      <w:start w:val="1"/>
      <w:numFmt w:val="decimal"/>
      <w:lvlText w:val="%1"/>
      <w:lvlJc w:val="left"/>
      <w:pPr>
        <w:tabs>
          <w:tab w:val="num" w:pos="340"/>
        </w:tabs>
        <w:ind w:left="340" w:hanging="340"/>
      </w:pPr>
      <w:rPr>
        <w:rFonts w:ascii="9999999" w:hAnsi="9999999" w:hint="default"/>
      </w:rPr>
    </w:lvl>
    <w:lvl w:ilvl="1">
      <w:start w:val="1"/>
      <w:numFmt w:val="bullet"/>
      <w:pStyle w:val="Style1"/>
      <w:lvlText w:val="n"/>
      <w:lvlJc w:val="left"/>
      <w:pPr>
        <w:tabs>
          <w:tab w:val="num" w:pos="680"/>
        </w:tabs>
        <w:ind w:left="680" w:hanging="340"/>
      </w:pPr>
      <w:rPr>
        <w:rFonts w:ascii="Wingdings" w:hAnsi="Wingdings" w:hint="default"/>
        <w:sz w:val="18"/>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68" w15:restartNumberingAfterBreak="0">
    <w:nsid w:val="7A625CCE"/>
    <w:multiLevelType w:val="hybridMultilevel"/>
    <w:tmpl w:val="115EA1A2"/>
    <w:lvl w:ilvl="0" w:tplc="99CA69A8">
      <w:start w:val="1"/>
      <w:numFmt w:val="bullet"/>
      <w:pStyle w:val="BulletHollowL2"/>
      <w:lvlText w:val="◦"/>
      <w:lvlJc w:val="left"/>
      <w:pPr>
        <w:tabs>
          <w:tab w:val="num" w:pos="1440"/>
        </w:tabs>
        <w:ind w:left="1080" w:firstLine="0"/>
      </w:pPr>
      <w:rPr>
        <w:rFonts w:ascii="Times New Roman" w:hAnsi="Times New Roman" w:cs="Times New Roman" w:hint="default"/>
        <w:color w:val="auto"/>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7BD02C73"/>
    <w:multiLevelType w:val="hybridMultilevel"/>
    <w:tmpl w:val="0F6613E4"/>
    <w:lvl w:ilvl="0" w:tplc="BB88E04A">
      <w:start w:val="1"/>
      <w:numFmt w:val="lowerLetter"/>
      <w:pStyle w:val="after12"/>
      <w:lvlText w:val="(%1)"/>
      <w:lvlJc w:val="left"/>
      <w:pPr>
        <w:tabs>
          <w:tab w:val="num" w:pos="1080"/>
        </w:tabs>
        <w:ind w:left="1080" w:hanging="360"/>
      </w:pPr>
      <w:rPr>
        <w:rFonts w:hint="default"/>
        <w:b w:val="0"/>
        <w:i w:val="0"/>
      </w:rPr>
    </w:lvl>
    <w:lvl w:ilvl="1" w:tplc="04090003">
      <w:start w:val="1"/>
      <w:numFmt w:val="lowerLetter"/>
      <w:lvlText w:val="(%2)"/>
      <w:lvlJc w:val="left"/>
      <w:pPr>
        <w:tabs>
          <w:tab w:val="num" w:pos="1080"/>
        </w:tabs>
        <w:ind w:left="1080" w:hanging="360"/>
      </w:pPr>
      <w:rPr>
        <w:rFonts w:hint="default"/>
        <w:b w:val="0"/>
        <w:i w:val="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0" w15:restartNumberingAfterBreak="0">
    <w:nsid w:val="7D0A3183"/>
    <w:multiLevelType w:val="hybridMultilevel"/>
    <w:tmpl w:val="563CA3D4"/>
    <w:lvl w:ilvl="0" w:tplc="8490233C">
      <w:start w:val="1"/>
      <w:numFmt w:val="bullet"/>
      <w:pStyle w:val="BodyPara1"/>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DDE0301"/>
    <w:multiLevelType w:val="singleLevel"/>
    <w:tmpl w:val="5A6681A4"/>
    <w:lvl w:ilvl="0">
      <w:start w:val="1"/>
      <w:numFmt w:val="bullet"/>
      <w:pStyle w:val="bulleted"/>
      <w:lvlText w:val="•"/>
      <w:lvlJc w:val="left"/>
      <w:pPr>
        <w:tabs>
          <w:tab w:val="num" w:pos="1080"/>
        </w:tabs>
        <w:ind w:left="1080" w:hanging="360"/>
      </w:pPr>
      <w:rPr>
        <w:rFonts w:ascii="Times New Roman" w:hAnsi="Times New Roman" w:cs="Times New Roman" w:hint="default"/>
      </w:rPr>
    </w:lvl>
  </w:abstractNum>
  <w:num w:numId="1">
    <w:abstractNumId w:val="44"/>
  </w:num>
  <w:num w:numId="2">
    <w:abstractNumId w:val="27"/>
  </w:num>
  <w:num w:numId="3">
    <w:abstractNumId w:val="35"/>
  </w:num>
  <w:num w:numId="4">
    <w:abstractNumId w:val="41"/>
  </w:num>
  <w:num w:numId="5">
    <w:abstractNumId w:val="20"/>
  </w:num>
  <w:num w:numId="6">
    <w:abstractNumId w:val="71"/>
  </w:num>
  <w:num w:numId="7">
    <w:abstractNumId w:val="57"/>
  </w:num>
  <w:num w:numId="8">
    <w:abstractNumId w:val="5"/>
  </w:num>
  <w:num w:numId="9">
    <w:abstractNumId w:val="42"/>
  </w:num>
  <w:num w:numId="10">
    <w:abstractNumId w:val="16"/>
  </w:num>
  <w:num w:numId="11">
    <w:abstractNumId w:val="31"/>
  </w:num>
  <w:num w:numId="12">
    <w:abstractNumId w:val="22"/>
  </w:num>
  <w:num w:numId="13">
    <w:abstractNumId w:val="67"/>
  </w:num>
  <w:num w:numId="14">
    <w:abstractNumId w:val="61"/>
  </w:num>
  <w:num w:numId="15">
    <w:abstractNumId w:val="19"/>
  </w:num>
  <w:num w:numId="16">
    <w:abstractNumId w:val="39"/>
  </w:num>
  <w:num w:numId="17">
    <w:abstractNumId w:val="8"/>
  </w:num>
  <w:num w:numId="18">
    <w:abstractNumId w:val="23"/>
  </w:num>
  <w:num w:numId="19">
    <w:abstractNumId w:val="46"/>
  </w:num>
  <w:num w:numId="20">
    <w:abstractNumId w:val="26"/>
  </w:num>
  <w:num w:numId="21">
    <w:abstractNumId w:val="64"/>
  </w:num>
  <w:num w:numId="22">
    <w:abstractNumId w:val="4"/>
  </w:num>
  <w:num w:numId="23">
    <w:abstractNumId w:val="47"/>
  </w:num>
  <w:num w:numId="24">
    <w:abstractNumId w:val="38"/>
  </w:num>
  <w:num w:numId="25">
    <w:abstractNumId w:val="51"/>
  </w:num>
  <w:num w:numId="26">
    <w:abstractNumId w:val="66"/>
  </w:num>
  <w:num w:numId="27">
    <w:abstractNumId w:val="54"/>
  </w:num>
  <w:num w:numId="28">
    <w:abstractNumId w:val="15"/>
  </w:num>
  <w:num w:numId="29">
    <w:abstractNumId w:val="13"/>
    <w:lvlOverride w:ilvl="0">
      <w:startOverride w:val="1"/>
    </w:lvlOverride>
  </w:num>
  <w:num w:numId="30">
    <w:abstractNumId w:val="29"/>
    <w:lvlOverride w:ilvl="0">
      <w:startOverride w:val="1"/>
    </w:lvlOverride>
  </w:num>
  <w:num w:numId="31">
    <w:abstractNumId w:val="62"/>
  </w:num>
  <w:num w:numId="32">
    <w:abstractNumId w:val="63"/>
  </w:num>
  <w:num w:numId="33">
    <w:abstractNumId w:val="49"/>
  </w:num>
  <w:num w:numId="34">
    <w:abstractNumId w:val="70"/>
  </w:num>
  <w:num w:numId="35">
    <w:abstractNumId w:val="30"/>
  </w:num>
  <w:num w:numId="36">
    <w:abstractNumId w:val="55"/>
  </w:num>
  <w:num w:numId="37">
    <w:abstractNumId w:val="69"/>
  </w:num>
  <w:num w:numId="38">
    <w:abstractNumId w:val="3"/>
  </w:num>
  <w:num w:numId="39">
    <w:abstractNumId w:val="40"/>
  </w:num>
  <w:num w:numId="40">
    <w:abstractNumId w:val="25"/>
  </w:num>
  <w:num w:numId="41">
    <w:abstractNumId w:val="9"/>
  </w:num>
  <w:num w:numId="42">
    <w:abstractNumId w:val="53"/>
  </w:num>
  <w:num w:numId="43">
    <w:abstractNumId w:val="18"/>
  </w:num>
  <w:num w:numId="44">
    <w:abstractNumId w:val="59"/>
  </w:num>
  <w:num w:numId="45">
    <w:abstractNumId w:val="32"/>
  </w:num>
  <w:num w:numId="46">
    <w:abstractNumId w:val="6"/>
  </w:num>
  <w:num w:numId="47">
    <w:abstractNumId w:val="56"/>
  </w:num>
  <w:num w:numId="48">
    <w:abstractNumId w:val="2"/>
  </w:num>
  <w:num w:numId="49">
    <w:abstractNumId w:val="58"/>
  </w:num>
  <w:num w:numId="50">
    <w:abstractNumId w:val="7"/>
  </w:num>
  <w:num w:numId="51">
    <w:abstractNumId w:val="0"/>
    <w:lvlOverride w:ilvl="0">
      <w:lvl w:ilvl="0">
        <w:start w:val="1"/>
        <w:numFmt w:val="bullet"/>
        <w:pStyle w:val="DashUnderBulletUnderNumpar"/>
        <w:lvlText w:val="–"/>
        <w:legacy w:legacy="1" w:legacySpace="0" w:legacyIndent="216"/>
        <w:lvlJc w:val="left"/>
        <w:pPr>
          <w:ind w:left="1440" w:hanging="216"/>
        </w:pPr>
        <w:rPr>
          <w:rFonts w:ascii="Times New Roman" w:hAnsi="Times New Roman" w:cs="Times New Roman" w:hint="default"/>
          <w:sz w:val="18"/>
        </w:rPr>
      </w:lvl>
    </w:lvlOverride>
  </w:num>
  <w:num w:numId="52">
    <w:abstractNumId w:val="1"/>
  </w:num>
  <w:num w:numId="53">
    <w:abstractNumId w:val="14"/>
  </w:num>
  <w:num w:numId="54">
    <w:abstractNumId w:val="43"/>
  </w:num>
  <w:num w:numId="55">
    <w:abstractNumId w:val="10"/>
  </w:num>
  <w:num w:numId="56">
    <w:abstractNumId w:val="11"/>
  </w:num>
  <w:num w:numId="57">
    <w:abstractNumId w:val="21"/>
  </w:num>
  <w:num w:numId="58">
    <w:abstractNumId w:val="52"/>
  </w:num>
  <w:num w:numId="59">
    <w:abstractNumId w:val="60"/>
  </w:num>
  <w:num w:numId="60">
    <w:abstractNumId w:val="65"/>
  </w:num>
  <w:num w:numId="61">
    <w:abstractNumId w:val="45"/>
  </w:num>
  <w:num w:numId="62">
    <w:abstractNumId w:val="34"/>
  </w:num>
  <w:num w:numId="63">
    <w:abstractNumId w:val="37"/>
  </w:num>
  <w:num w:numId="64">
    <w:abstractNumId w:val="50"/>
  </w:num>
  <w:num w:numId="65">
    <w:abstractNumId w:val="17"/>
  </w:num>
  <w:num w:numId="66">
    <w:abstractNumId w:val="68"/>
  </w:num>
  <w:num w:numId="67">
    <w:abstractNumId w:val="28"/>
  </w:num>
  <w:num w:numId="68">
    <w:abstractNumId w:val="12"/>
  </w:num>
  <w:num w:numId="69">
    <w:abstractNumId w:val="48"/>
  </w:num>
  <w:num w:numId="70">
    <w:abstractNumId w:val="36"/>
  </w:num>
  <w:num w:numId="71">
    <w:abstractNumId w:val="33"/>
  </w:num>
  <w:num w:numId="72">
    <w:abstractNumId w:val="2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TrueTypeFonts/>
  <w:mirrorMargins/>
  <w:hideSpelling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84"/>
    <o:shapelayout v:ext="edit">
      <o:idmap v:ext="edit" data="2"/>
    </o:shapelayout>
  </w:hdrShapeDefaults>
  <w:footnotePr>
    <w:numRestart w:val="eachSect"/>
    <w:footnote w:id="-1"/>
    <w:footnote w:id="0"/>
  </w:footnotePr>
  <w:endnotePr>
    <w:endnote w:id="-1"/>
    <w:endnote w:id="0"/>
  </w:endnotePr>
  <w:compat>
    <w:useSingleBorderforContiguousCells/>
    <w:wpJustification/>
    <w:showBreaksInFrames/>
    <w:suppressBottomSpacing/>
    <w:suppressTopSpacing/>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2C7D"/>
    <w:rsid w:val="000443EE"/>
    <w:rsid w:val="000639F2"/>
    <w:rsid w:val="001146EE"/>
    <w:rsid w:val="0018281F"/>
    <w:rsid w:val="001958CD"/>
    <w:rsid w:val="0025768C"/>
    <w:rsid w:val="00296964"/>
    <w:rsid w:val="002A489B"/>
    <w:rsid w:val="002B3B69"/>
    <w:rsid w:val="00316F7A"/>
    <w:rsid w:val="00324BC7"/>
    <w:rsid w:val="00357266"/>
    <w:rsid w:val="0036687B"/>
    <w:rsid w:val="003E62A1"/>
    <w:rsid w:val="004628CC"/>
    <w:rsid w:val="004B2D98"/>
    <w:rsid w:val="005B32A0"/>
    <w:rsid w:val="005E7130"/>
    <w:rsid w:val="00626E5C"/>
    <w:rsid w:val="0066725E"/>
    <w:rsid w:val="006A2A85"/>
    <w:rsid w:val="00757B4F"/>
    <w:rsid w:val="00774ED8"/>
    <w:rsid w:val="007F30A3"/>
    <w:rsid w:val="008270CD"/>
    <w:rsid w:val="00831D6C"/>
    <w:rsid w:val="00875DAD"/>
    <w:rsid w:val="00897859"/>
    <w:rsid w:val="00925A61"/>
    <w:rsid w:val="00925EB1"/>
    <w:rsid w:val="00992C89"/>
    <w:rsid w:val="00A103CC"/>
    <w:rsid w:val="00A52354"/>
    <w:rsid w:val="00A755A5"/>
    <w:rsid w:val="00B32898"/>
    <w:rsid w:val="00B34D8E"/>
    <w:rsid w:val="00B6767A"/>
    <w:rsid w:val="00BC0AB1"/>
    <w:rsid w:val="00BE6A21"/>
    <w:rsid w:val="00BF12DF"/>
    <w:rsid w:val="00C32C7D"/>
    <w:rsid w:val="00C476A1"/>
    <w:rsid w:val="00C8464A"/>
    <w:rsid w:val="00C97B53"/>
    <w:rsid w:val="00CB247B"/>
    <w:rsid w:val="00CB32FE"/>
    <w:rsid w:val="00CB735E"/>
    <w:rsid w:val="00D42053"/>
    <w:rsid w:val="00D756DC"/>
    <w:rsid w:val="00D87EF2"/>
    <w:rsid w:val="00D935AC"/>
    <w:rsid w:val="00DA331F"/>
    <w:rsid w:val="00DB6AF8"/>
    <w:rsid w:val="00DE75FA"/>
    <w:rsid w:val="00EB70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4"/>
    <o:shapelayout v:ext="edit">
      <o:idmap v:ext="edit" data="1"/>
    </o:shapelayout>
  </w:shapeDefaults>
  <w:decimalSymbol w:val="."/>
  <w:listSeparator w:val=","/>
  <w14:docId w14:val="347A0751"/>
  <w15:chartTrackingRefBased/>
  <w15:docId w15:val="{159581F5-36D1-412A-A997-9240385DB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120" w:line="240" w:lineRule="exact"/>
      <w:jc w:val="both"/>
    </w:pPr>
    <w:rPr>
      <w:rFonts w:ascii="Times New Roman" w:hAnsi="Times New Roman"/>
    </w:rPr>
  </w:style>
  <w:style w:type="paragraph" w:styleId="1">
    <w:name w:val="heading 1"/>
    <w:aliases w:val="Document Title"/>
    <w:basedOn w:val="a"/>
    <w:next w:val="a"/>
    <w:qFormat/>
    <w:pPr>
      <w:spacing w:before="140" w:line="280" w:lineRule="exact"/>
      <w:jc w:val="center"/>
      <w:outlineLvl w:val="0"/>
    </w:pPr>
    <w:rPr>
      <w:rFonts w:cs="Arial"/>
      <w:b/>
      <w:bCs/>
      <w:caps/>
      <w:kern w:val="32"/>
      <w:sz w:val="24"/>
    </w:rPr>
  </w:style>
  <w:style w:type="paragraph" w:styleId="2">
    <w:name w:val="heading 2"/>
    <w:aliases w:val="Heading 2 Char1,Heading 2 Char Char1,Chapter Headings Char Char,Heading 2 Char Char Char Char1,Heading 2 Char Char Char1,Heading 2 Char Char Char Char Char1,Heading 2 Char Char Char Char Char Char,Heading 2 Char1 Char Char"/>
    <w:basedOn w:val="a"/>
    <w:next w:val="a"/>
    <w:link w:val="20"/>
    <w:qFormat/>
    <w:pPr>
      <w:keepNext/>
      <w:keepLines/>
      <w:spacing w:before="180" w:line="240" w:lineRule="atLeast"/>
      <w:jc w:val="left"/>
      <w:outlineLvl w:val="1"/>
    </w:pPr>
    <w:rPr>
      <w:rFonts w:cs="Arial"/>
      <w:b/>
      <w:bCs/>
      <w:iCs/>
      <w:sz w:val="24"/>
      <w:szCs w:val="28"/>
    </w:rPr>
  </w:style>
  <w:style w:type="paragraph" w:styleId="3">
    <w:name w:val="heading 3"/>
    <w:aliases w:val="Section Headings"/>
    <w:basedOn w:val="a"/>
    <w:next w:val="a"/>
    <w:link w:val="30"/>
    <w:qFormat/>
    <w:pPr>
      <w:spacing w:before="180"/>
      <w:ind w:right="360"/>
      <w:outlineLvl w:val="2"/>
    </w:pPr>
    <w:rPr>
      <w:rFonts w:cs="Arial"/>
      <w:b/>
      <w:bCs/>
    </w:rPr>
  </w:style>
  <w:style w:type="paragraph" w:styleId="4">
    <w:name w:val="heading 4"/>
    <w:aliases w:val="Level 2 - a,Level 2 - a1,Level 2 - a2,Level 2 - a11,Level 2 - a3,Level 2 - a4,Level 2 - a5,Level 2 - a6,Level 2 - a12,Level 2 - a21,Level 2 - a31,Level 2 - a41,Level 2 - a51,Level 2 - a7,Level 2 - a13,Level 2 - a22,Level 2 - a32"/>
    <w:basedOn w:val="a"/>
    <w:next w:val="a"/>
    <w:link w:val="40"/>
    <w:qFormat/>
    <w:pPr>
      <w:keepNext/>
      <w:spacing w:before="180"/>
      <w:outlineLvl w:val="3"/>
    </w:pPr>
    <w:rPr>
      <w:bCs/>
      <w:i/>
      <w:szCs w:val="28"/>
    </w:rPr>
  </w:style>
  <w:style w:type="paragraph" w:styleId="5">
    <w:name w:val="heading 5"/>
    <w:aliases w:val="Level 3 - i,Level 3 - i1,Level 3 - i2,Level 3 - i11,Level 3 - i3,Level 3 - i4,Level 3 - i5,Level 3 - i6,Level 3 - i12,Level 3 - i21,Level 3 - i31,Level 3 - i41,Level 3 - i51,Level 3 - i7,Level 3 - i13,Level 3 - i22,Level 3 - i32"/>
    <w:basedOn w:val="a"/>
    <w:next w:val="a"/>
    <w:qFormat/>
    <w:pPr>
      <w:keepNext/>
      <w:spacing w:before="180"/>
      <w:jc w:val="left"/>
      <w:outlineLvl w:val="4"/>
    </w:pPr>
    <w:rPr>
      <w:bCs/>
      <w:iCs/>
      <w:szCs w:val="26"/>
    </w:rPr>
  </w:style>
  <w:style w:type="paragraph" w:styleId="6">
    <w:name w:val="heading 6"/>
    <w:aliases w:val="Legal Level 1.,Legal Level 1.1,Legal Level 1.2,Legal Level 1.11,Legal Level 1.3,Legal Level 1.4,Legal Level 1.5,Legal Level 1.12,Legal Level 1.21,Legal Level 1.31,Legal Level 1.41,Legal Level 1.6,Legal Level 1.13,Legal Level 1.22"/>
    <w:basedOn w:val="a"/>
    <w:next w:val="a"/>
    <w:qFormat/>
    <w:pPr>
      <w:spacing w:before="0"/>
      <w:jc w:val="right"/>
      <w:outlineLvl w:val="5"/>
    </w:pPr>
    <w:rPr>
      <w:b/>
      <w:bCs/>
      <w:szCs w:val="22"/>
    </w:rPr>
  </w:style>
  <w:style w:type="paragraph" w:styleId="7">
    <w:name w:val="heading 7"/>
    <w:aliases w:val="Legal Level 1.1.,Legal Level 1.1.1,Legal Level 1.1.2,Legal Level 1.1.11,Legal Level 1.1.3,Legal Level 1.1.4,Legal Level 1.1.5,Legal Level 1.1.6,Legal Level 1.1.12,Legal Level 1.1.21,Legal Level 1.1.31,Legal Level 1.1.41,Legal Level 1.1.51"/>
    <w:basedOn w:val="a"/>
    <w:next w:val="a"/>
    <w:qFormat/>
    <w:pPr>
      <w:keepNext/>
      <w:outlineLvl w:val="6"/>
    </w:pPr>
    <w:rPr>
      <w:kern w:val="8"/>
      <w:u w:val="single"/>
    </w:rPr>
  </w:style>
  <w:style w:type="paragraph" w:styleId="8">
    <w:name w:val="heading 8"/>
    <w:aliases w:val="Legal Level 1.1.1.,Legal Level 1.1.1.1,Legal Level 1.1.1.2,Legal Level 1.1.1.11,Legal Level 1.1.1.3,Legal Level 1.1.1.4,Legal Level 1.1.1.5,Legal Level 1.1.1.6,Legal Level 1.1.1.12,Legal Level 1.1.1.21,Legal Level 1.1.1.31"/>
    <w:basedOn w:val="a"/>
    <w:next w:val="a"/>
    <w:qFormat/>
    <w:pPr>
      <w:keepNext/>
      <w:spacing w:before="480"/>
      <w:outlineLvl w:val="7"/>
    </w:pPr>
    <w:rPr>
      <w:b/>
      <w:kern w:val="8"/>
    </w:rPr>
  </w:style>
  <w:style w:type="paragraph" w:styleId="9">
    <w:name w:val="heading 9"/>
    <w:aliases w:val="Legal Level 1.1.1.1.,Legal Level 1.1.1.1.1,Legal Level 1.1.1.1.2,Legal Level 1.1.1.1.11,Legal Level 1.1.1.1.3,Legal Level 1.1.1.1.4,Legal Level 1.1.1.1.5,Legal Level 1.1.1.1.6,Legal Level 1.1.1.1.12,Legal Level 1.1.1.1.21,Legal Level 1.1.1.1"/>
    <w:basedOn w:val="a"/>
    <w:next w:val="a"/>
    <w:qFormat/>
    <w:pPr>
      <w:spacing w:before="240"/>
      <w:outlineLvl w:val="8"/>
    </w:pPr>
    <w:rPr>
      <w:rFonts w:ascii="Arial" w:hAnsi="Arial" w:cs="Arial"/>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Heading 2 Char1 Знак,Heading 2 Char Char1 Знак,Chapter Headings Char Char Знак,Heading 2 Char Char Char Char1 Знак,Heading 2 Char Char Char1 Знак,Heading 2 Char Char Char Char Char1 Знак,Heading 2 Char Char Char Char Char Char Знак"/>
    <w:link w:val="2"/>
    <w:rPr>
      <w:rFonts w:cs="Arial"/>
      <w:b/>
      <w:bCs/>
      <w:iCs/>
      <w:sz w:val="24"/>
      <w:szCs w:val="28"/>
      <w:lang w:val="en-US" w:eastAsia="en-US" w:bidi="ar-SA"/>
    </w:rPr>
  </w:style>
  <w:style w:type="character" w:customStyle="1" w:styleId="30">
    <w:name w:val="Заголовок 3 Знак"/>
    <w:aliases w:val="Section Headings Знак"/>
    <w:link w:val="3"/>
    <w:rPr>
      <w:rFonts w:cs="Arial"/>
      <w:b/>
      <w:bCs/>
      <w:lang w:val="en-US" w:eastAsia="en-US" w:bidi="ar-SA"/>
    </w:rPr>
  </w:style>
  <w:style w:type="character" w:customStyle="1" w:styleId="40">
    <w:name w:val="Заголовок 4 Знак"/>
    <w:aliases w:val="Level 2 - a Знак,Level 2 - a1 Знак,Level 2 - a2 Знак,Level 2 - a11 Знак,Level 2 - a3 Знак,Level 2 - a4 Знак,Level 2 - a5 Знак,Level 2 - a6 Знак,Level 2 - a12 Знак,Level 2 - a21 Знак,Level 2 - a31 Знак,Level 2 - a41 Знак"/>
    <w:link w:val="4"/>
    <w:rPr>
      <w:rFonts w:cs="Arial"/>
      <w:b/>
      <w:bCs/>
      <w:i/>
      <w:szCs w:val="28"/>
      <w:lang w:val="en-US" w:eastAsia="en-US" w:bidi="ar-SA"/>
    </w:rPr>
  </w:style>
  <w:style w:type="paragraph" w:customStyle="1" w:styleId="Bullet">
    <w:name w:val="Bullet"/>
    <w:basedOn w:val="a"/>
    <w:pPr>
      <w:tabs>
        <w:tab w:val="left" w:leader="dot" w:pos="6120"/>
        <w:tab w:val="right" w:pos="6560"/>
      </w:tabs>
      <w:spacing w:after="120" w:line="220" w:lineRule="exact"/>
      <w:ind w:left="216" w:hanging="216"/>
    </w:pPr>
    <w:rPr>
      <w:rFonts w:ascii="Times" w:hAnsi="Times"/>
      <w:b/>
    </w:rPr>
  </w:style>
  <w:style w:type="paragraph" w:customStyle="1" w:styleId="LittleHead">
    <w:name w:val="Little Head"/>
    <w:basedOn w:val="a"/>
    <w:pPr>
      <w:tabs>
        <w:tab w:val="left" w:leader="dot" w:pos="6120"/>
        <w:tab w:val="right" w:pos="6560"/>
      </w:tabs>
    </w:pPr>
    <w:rPr>
      <w:b/>
    </w:rPr>
  </w:style>
  <w:style w:type="paragraph" w:customStyle="1" w:styleId="Bull">
    <w:name w:val="Bull"/>
    <w:basedOn w:val="a"/>
    <w:pPr>
      <w:numPr>
        <w:numId w:val="2"/>
      </w:numPr>
      <w:spacing w:after="80"/>
    </w:pPr>
  </w:style>
  <w:style w:type="paragraph" w:customStyle="1" w:styleId="ChaptHead">
    <w:name w:val="Chapt Head"/>
    <w:basedOn w:val="a"/>
    <w:pPr>
      <w:spacing w:after="200" w:line="324" w:lineRule="auto"/>
      <w:jc w:val="center"/>
    </w:pPr>
    <w:rPr>
      <w:rFonts w:ascii="Arial" w:hAnsi="Arial"/>
      <w:b/>
      <w:sz w:val="34"/>
    </w:rPr>
  </w:style>
  <w:style w:type="paragraph" w:customStyle="1" w:styleId="Subhead">
    <w:name w:val="Subhead"/>
    <w:basedOn w:val="a3"/>
    <w:pPr>
      <w:spacing w:before="200"/>
    </w:pPr>
    <w:rPr>
      <w:b/>
    </w:rPr>
  </w:style>
  <w:style w:type="paragraph" w:styleId="a3">
    <w:name w:val="header"/>
    <w:aliases w:val="Left Header"/>
    <w:basedOn w:val="a"/>
    <w:link w:val="a4"/>
    <w:pPr>
      <w:spacing w:line="200" w:lineRule="exact"/>
      <w:jc w:val="center"/>
    </w:pPr>
    <w:rPr>
      <w:caps/>
      <w:kern w:val="12"/>
      <w:sz w:val="16"/>
      <w:szCs w:val="16"/>
    </w:rPr>
  </w:style>
  <w:style w:type="paragraph" w:customStyle="1" w:styleId="bullet0">
    <w:name w:val="bullet"/>
    <w:basedOn w:val="a"/>
    <w:pPr>
      <w:tabs>
        <w:tab w:val="left" w:pos="540"/>
      </w:tabs>
      <w:ind w:left="216" w:hanging="216"/>
    </w:pPr>
  </w:style>
  <w:style w:type="paragraph" w:customStyle="1" w:styleId="Caphead">
    <w:name w:val="Cap head"/>
    <w:basedOn w:val="Subhead"/>
    <w:pPr>
      <w:spacing w:before="240" w:after="80" w:line="260" w:lineRule="exact"/>
    </w:pPr>
  </w:style>
  <w:style w:type="paragraph" w:customStyle="1" w:styleId="bullet2">
    <w:name w:val="bullet 2"/>
    <w:basedOn w:val="level2"/>
    <w:pPr>
      <w:tabs>
        <w:tab w:val="left" w:pos="792"/>
      </w:tabs>
      <w:ind w:left="792" w:hanging="216"/>
    </w:pPr>
  </w:style>
  <w:style w:type="paragraph" w:customStyle="1" w:styleId="level2">
    <w:name w:val="level 2"/>
    <w:basedOn w:val="level1"/>
    <w:pPr>
      <w:ind w:left="1008" w:hanging="432"/>
    </w:pPr>
  </w:style>
  <w:style w:type="paragraph" w:customStyle="1" w:styleId="level1">
    <w:name w:val="level 1"/>
    <w:basedOn w:val="a"/>
    <w:pPr>
      <w:tabs>
        <w:tab w:val="right" w:pos="360"/>
        <w:tab w:val="left" w:pos="576"/>
      </w:tabs>
      <w:ind w:left="576" w:hanging="576"/>
    </w:pPr>
  </w:style>
  <w:style w:type="paragraph" w:customStyle="1" w:styleId="Attachment">
    <w:name w:val="Attachment"/>
    <w:basedOn w:val="a"/>
    <w:pPr>
      <w:tabs>
        <w:tab w:val="center" w:pos="5040"/>
      </w:tabs>
      <w:spacing w:before="0" w:after="240" w:line="240" w:lineRule="auto"/>
      <w:jc w:val="right"/>
    </w:pPr>
    <w:rPr>
      <w:b/>
      <w:sz w:val="24"/>
    </w:rPr>
  </w:style>
  <w:style w:type="paragraph" w:customStyle="1" w:styleId="Subject">
    <w:name w:val="Subject"/>
    <w:basedOn w:val="a"/>
    <w:pPr>
      <w:tabs>
        <w:tab w:val="center" w:pos="5040"/>
      </w:tabs>
      <w:spacing w:after="240" w:line="240" w:lineRule="auto"/>
      <w:jc w:val="right"/>
    </w:pPr>
    <w:rPr>
      <w:rFonts w:ascii="Arial" w:hAnsi="Arial"/>
      <w:sz w:val="24"/>
    </w:rPr>
  </w:style>
  <w:style w:type="paragraph" w:customStyle="1" w:styleId="hyphen">
    <w:name w:val="hyphen"/>
    <w:basedOn w:val="a"/>
    <w:pPr>
      <w:ind w:left="432" w:hanging="216"/>
    </w:pPr>
  </w:style>
  <w:style w:type="paragraph" w:customStyle="1" w:styleId="Contentshead">
    <w:name w:val="Contents head"/>
    <w:basedOn w:val="a"/>
    <w:pPr>
      <w:pBdr>
        <w:bottom w:val="single" w:sz="4" w:space="10" w:color="auto"/>
      </w:pBdr>
      <w:jc w:val="center"/>
    </w:pPr>
    <w:rPr>
      <w:b/>
    </w:rPr>
  </w:style>
  <w:style w:type="paragraph" w:customStyle="1" w:styleId="Paragraph">
    <w:name w:val="Paragraph"/>
    <w:basedOn w:val="Contents"/>
    <w:pPr>
      <w:spacing w:before="240"/>
      <w:ind w:right="360"/>
      <w:jc w:val="right"/>
    </w:pPr>
  </w:style>
  <w:style w:type="paragraph" w:customStyle="1" w:styleId="Contents">
    <w:name w:val="Contents"/>
    <w:basedOn w:val="a"/>
    <w:pPr>
      <w:tabs>
        <w:tab w:val="left" w:leader="dot" w:pos="5660"/>
        <w:tab w:val="center" w:pos="6020"/>
      </w:tabs>
      <w:ind w:left="360" w:right="1540" w:hanging="360"/>
      <w:jc w:val="left"/>
    </w:pPr>
  </w:style>
  <w:style w:type="paragraph" w:customStyle="1" w:styleId="Multi-normal">
    <w:name w:val="Multi-normal"/>
    <w:basedOn w:val="a"/>
  </w:style>
  <w:style w:type="paragraph" w:customStyle="1" w:styleId="Contents-Intro">
    <w:name w:val="Contents-Intro"/>
    <w:basedOn w:val="Contents"/>
    <w:pPr>
      <w:tabs>
        <w:tab w:val="clear" w:pos="5660"/>
        <w:tab w:val="clear" w:pos="6020"/>
        <w:tab w:val="left" w:pos="1159"/>
        <w:tab w:val="left" w:leader="dot" w:pos="5659"/>
        <w:tab w:val="center" w:pos="6019"/>
      </w:tabs>
      <w:ind w:right="1541"/>
    </w:pPr>
    <w:rPr>
      <w:snapToGrid w:val="0"/>
      <w:kern w:val="24"/>
    </w:rPr>
  </w:style>
  <w:style w:type="paragraph" w:customStyle="1" w:styleId="L1">
    <w:name w:val="L1"/>
    <w:basedOn w:val="a"/>
    <w:pPr>
      <w:spacing w:line="-220" w:lineRule="auto"/>
      <w:ind w:left="576" w:hanging="576"/>
    </w:pPr>
  </w:style>
  <w:style w:type="paragraph" w:customStyle="1" w:styleId="Italhead">
    <w:name w:val="Ital head"/>
    <w:basedOn w:val="a"/>
    <w:pPr>
      <w:keepNext/>
      <w:spacing w:line="-220" w:lineRule="auto"/>
    </w:pPr>
    <w:rPr>
      <w:i/>
      <w:sz w:val="22"/>
    </w:rPr>
  </w:style>
  <w:style w:type="paragraph" w:customStyle="1" w:styleId="ItalLev2">
    <w:name w:val="Ital Lev 2"/>
    <w:basedOn w:val="a"/>
    <w:pPr>
      <w:keepNext/>
      <w:spacing w:before="100" w:after="100" w:line="-220" w:lineRule="auto"/>
      <w:ind w:left="576"/>
    </w:pPr>
    <w:rPr>
      <w:i/>
      <w:sz w:val="22"/>
    </w:rPr>
  </w:style>
  <w:style w:type="paragraph" w:customStyle="1" w:styleId="100">
    <w:name w:val="100"/>
    <w:basedOn w:val="a"/>
    <w:pPr>
      <w:tabs>
        <w:tab w:val="center" w:pos="6480"/>
      </w:tabs>
      <w:ind w:left="720" w:right="1440" w:hanging="720"/>
      <w:jc w:val="left"/>
    </w:pPr>
  </w:style>
  <w:style w:type="paragraph" w:customStyle="1" w:styleId="Lev2">
    <w:name w:val="Lev2"/>
    <w:basedOn w:val="a"/>
    <w:pPr>
      <w:ind w:left="864" w:hanging="432"/>
    </w:pPr>
  </w:style>
  <w:style w:type="paragraph" w:customStyle="1" w:styleId="Lev3">
    <w:name w:val="Lev3"/>
    <w:basedOn w:val="a"/>
    <w:pPr>
      <w:ind w:left="1296" w:hanging="432"/>
    </w:pPr>
  </w:style>
  <w:style w:type="paragraph" w:customStyle="1" w:styleId="Indent">
    <w:name w:val="Indent"/>
    <w:basedOn w:val="a"/>
    <w:link w:val="IndentChar"/>
    <w:pPr>
      <w:ind w:left="576"/>
    </w:pPr>
  </w:style>
  <w:style w:type="character" w:customStyle="1" w:styleId="IndentChar">
    <w:name w:val="Indent Char"/>
    <w:link w:val="Indent"/>
    <w:rPr>
      <w:kern w:val="8"/>
      <w:sz w:val="24"/>
      <w:szCs w:val="24"/>
      <w:lang w:val="en-US" w:eastAsia="en-US" w:bidi="ar-SA"/>
    </w:rPr>
  </w:style>
  <w:style w:type="character" w:customStyle="1" w:styleId="NumberedParagraphChar">
    <w:name w:val="Numbered Paragraph Char"/>
    <w:rPr>
      <w:kern w:val="8"/>
      <w:sz w:val="24"/>
      <w:szCs w:val="24"/>
      <w:lang w:val="en-US" w:eastAsia="en-US" w:bidi="he-IL"/>
    </w:rPr>
  </w:style>
  <w:style w:type="paragraph" w:customStyle="1" w:styleId="level3">
    <w:name w:val="level 3"/>
    <w:basedOn w:val="a"/>
    <w:pPr>
      <w:ind w:left="1440" w:hanging="432"/>
    </w:pPr>
  </w:style>
  <w:style w:type="paragraph" w:customStyle="1" w:styleId="ps-subhead">
    <w:name w:val="ps-subhead"/>
    <w:basedOn w:val="Subhead"/>
    <w:pPr>
      <w:keepNext/>
      <w:spacing w:before="700"/>
    </w:pPr>
  </w:style>
  <w:style w:type="paragraph" w:customStyle="1" w:styleId="level3i">
    <w:name w:val="level 3 (i)"/>
    <w:basedOn w:val="level3"/>
    <w:pPr>
      <w:tabs>
        <w:tab w:val="right" w:pos="1296"/>
      </w:tabs>
      <w:ind w:hanging="648"/>
    </w:pPr>
  </w:style>
  <w:style w:type="paragraph" w:customStyle="1" w:styleId="bullet4">
    <w:name w:val="bullet 4"/>
    <w:basedOn w:val="level4"/>
    <w:pPr>
      <w:ind w:left="1368" w:hanging="216"/>
    </w:pPr>
  </w:style>
  <w:style w:type="paragraph" w:customStyle="1" w:styleId="level4">
    <w:name w:val="level 4"/>
    <w:basedOn w:val="a"/>
    <w:pPr>
      <w:ind w:left="2304" w:hanging="576"/>
    </w:pPr>
  </w:style>
  <w:style w:type="paragraph" w:customStyle="1" w:styleId="bullet3">
    <w:name w:val="bullet 3"/>
    <w:basedOn w:val="bullet4"/>
    <w:pPr>
      <w:ind w:left="1224"/>
    </w:pPr>
  </w:style>
  <w:style w:type="paragraph" w:customStyle="1" w:styleId="italsubhead">
    <w:name w:val="ital subhead"/>
    <w:basedOn w:val="a"/>
    <w:pPr>
      <w:ind w:left="576"/>
    </w:pPr>
    <w:rPr>
      <w:i/>
    </w:rPr>
  </w:style>
  <w:style w:type="paragraph" w:styleId="a5">
    <w:name w:val="Date"/>
    <w:basedOn w:val="a"/>
    <w:pPr>
      <w:tabs>
        <w:tab w:val="center" w:pos="5220"/>
      </w:tabs>
      <w:spacing w:after="720" w:line="240" w:lineRule="auto"/>
      <w:jc w:val="right"/>
    </w:pPr>
    <w:rPr>
      <w:rFonts w:ascii="Helvetica" w:hAnsi="Helvetica"/>
      <w:b/>
      <w:sz w:val="24"/>
    </w:rPr>
  </w:style>
  <w:style w:type="character" w:styleId="a6">
    <w:name w:val="footnote reference"/>
    <w:semiHidden/>
    <w:rPr>
      <w:rFonts w:ascii="Times New Roman" w:hAnsi="Times New Roman"/>
      <w:dstrike w:val="0"/>
      <w:position w:val="6"/>
      <w:sz w:val="14"/>
      <w:szCs w:val="14"/>
      <w:vertAlign w:val="baseline"/>
    </w:rPr>
  </w:style>
  <w:style w:type="paragraph" w:customStyle="1" w:styleId="ContentsII">
    <w:name w:val="Contents II"/>
    <w:basedOn w:val="Contents"/>
    <w:pPr>
      <w:tabs>
        <w:tab w:val="left" w:pos="1008"/>
      </w:tabs>
      <w:spacing w:line="-220" w:lineRule="auto"/>
      <w:ind w:left="1296" w:hanging="720"/>
    </w:pPr>
    <w:rPr>
      <w:rFonts w:ascii="Times" w:hAnsi="Times"/>
    </w:rPr>
  </w:style>
  <w:style w:type="paragraph" w:customStyle="1" w:styleId="Level10">
    <w:name w:val="Level 1"/>
    <w:basedOn w:val="a"/>
    <w:pPr>
      <w:tabs>
        <w:tab w:val="right" w:pos="360"/>
      </w:tabs>
      <w:spacing w:line="-220" w:lineRule="auto"/>
      <w:ind w:left="576" w:hanging="576"/>
    </w:pPr>
  </w:style>
  <w:style w:type="paragraph" w:customStyle="1" w:styleId="Level20">
    <w:name w:val="Level 2"/>
    <w:basedOn w:val="a"/>
    <w:pPr>
      <w:spacing w:line="-220" w:lineRule="auto"/>
      <w:ind w:left="1008" w:hanging="432"/>
    </w:pPr>
  </w:style>
  <w:style w:type="paragraph" w:customStyle="1" w:styleId="Level3i0">
    <w:name w:val="Level 3(i)"/>
    <w:basedOn w:val="a"/>
    <w:pPr>
      <w:tabs>
        <w:tab w:val="right" w:pos="1296"/>
      </w:tabs>
      <w:spacing w:line="-220" w:lineRule="auto"/>
      <w:ind w:left="1440" w:hanging="576"/>
    </w:pPr>
  </w:style>
  <w:style w:type="paragraph" w:customStyle="1" w:styleId="TableIndent">
    <w:name w:val="Table Indent"/>
    <w:basedOn w:val="a"/>
    <w:pPr>
      <w:tabs>
        <w:tab w:val="left" w:pos="360"/>
      </w:tabs>
      <w:autoSpaceDE w:val="0"/>
      <w:autoSpaceDN w:val="0"/>
      <w:ind w:left="360" w:hanging="360"/>
      <w:jc w:val="left"/>
    </w:pPr>
    <w:rPr>
      <w:kern w:val="8"/>
      <w:lang w:val="en-GB"/>
    </w:rPr>
  </w:style>
  <w:style w:type="paragraph" w:customStyle="1" w:styleId="level3i1">
    <w:name w:val="level 3(i)"/>
    <w:basedOn w:val="level3"/>
    <w:pPr>
      <w:tabs>
        <w:tab w:val="right" w:pos="1296"/>
      </w:tabs>
      <w:ind w:hanging="648"/>
    </w:pPr>
  </w:style>
  <w:style w:type="paragraph" w:customStyle="1" w:styleId="HangingIndent">
    <w:name w:val="Hanging Indent"/>
    <w:basedOn w:val="a"/>
    <w:pPr>
      <w:spacing w:line="240" w:lineRule="auto"/>
      <w:ind w:left="1009" w:hanging="1009"/>
      <w:jc w:val="left"/>
    </w:pPr>
    <w:rPr>
      <w:sz w:val="24"/>
      <w:lang w:val="en-AU"/>
    </w:rPr>
  </w:style>
  <w:style w:type="paragraph" w:styleId="a7">
    <w:name w:val="Body Text Indent"/>
    <w:basedOn w:val="a"/>
    <w:pPr>
      <w:spacing w:line="240" w:lineRule="auto"/>
      <w:ind w:left="720"/>
    </w:pPr>
    <w:rPr>
      <w:i/>
      <w:sz w:val="24"/>
      <w:lang w:val="en-GB"/>
    </w:rPr>
  </w:style>
  <w:style w:type="paragraph" w:styleId="a8">
    <w:name w:val="footnote text"/>
    <w:aliases w:val="Footnote Text Char,Footnote Text Char1,Footnote Text Char2,Footnote Text Char11,Footnote Text Char3,Footnote Text Char4,Footnote Text Char5,Footnote Text Char6,Footnote Text Char12,Footnote Text Char21,Footnote Text Char31,Footnote New, Ch"/>
    <w:basedOn w:val="a"/>
    <w:link w:val="a9"/>
    <w:semiHidden/>
    <w:pPr>
      <w:spacing w:line="200" w:lineRule="exact"/>
      <w:ind w:left="404" w:hanging="202"/>
    </w:pPr>
    <w:rPr>
      <w:snapToGrid w:val="0"/>
      <w:kern w:val="12"/>
      <w:sz w:val="16"/>
    </w:rPr>
  </w:style>
  <w:style w:type="character" w:customStyle="1" w:styleId="a9">
    <w:name w:val="Текст сноски Знак"/>
    <w:aliases w:val="Footnote Text Char Знак,Footnote Text Char1 Знак,Footnote Text Char2 Знак,Footnote Text Char11 Знак,Footnote Text Char3 Знак,Footnote Text Char4 Знак,Footnote Text Char5 Знак,Footnote Text Char6 Знак,Footnote Text Char12 Знак, Ch Знак"/>
    <w:link w:val="a8"/>
    <w:semiHidden/>
    <w:rPr>
      <w:snapToGrid w:val="0"/>
      <w:kern w:val="12"/>
      <w:sz w:val="16"/>
      <w:lang w:val="en-US" w:eastAsia="en-US" w:bidi="ar-SA"/>
    </w:rPr>
  </w:style>
  <w:style w:type="character" w:styleId="aa">
    <w:name w:val="page number"/>
    <w:basedOn w:val="a0"/>
  </w:style>
  <w:style w:type="paragraph" w:styleId="ab">
    <w:name w:val="footer"/>
    <w:basedOn w:val="a"/>
    <w:pPr>
      <w:tabs>
        <w:tab w:val="center" w:pos="4320"/>
        <w:tab w:val="right" w:pos="8640"/>
      </w:tabs>
    </w:pPr>
    <w:rPr>
      <w:caps/>
      <w:sz w:val="16"/>
      <w:szCs w:val="16"/>
    </w:rPr>
  </w:style>
  <w:style w:type="character" w:styleId="ac">
    <w:name w:val="endnote reference"/>
    <w:semiHidden/>
    <w:rPr>
      <w:vertAlign w:val="superscript"/>
    </w:rPr>
  </w:style>
  <w:style w:type="character" w:styleId="ad">
    <w:name w:val="line number"/>
    <w:basedOn w:val="a0"/>
  </w:style>
  <w:style w:type="paragraph" w:customStyle="1" w:styleId="Chapter">
    <w:name w:val="Chapter"/>
    <w:basedOn w:val="a"/>
    <w:pPr>
      <w:tabs>
        <w:tab w:val="center" w:pos="5660"/>
      </w:tabs>
      <w:spacing w:line="240" w:lineRule="auto"/>
      <w:jc w:val="left"/>
    </w:pPr>
    <w:rPr>
      <w:rFonts w:ascii="Times" w:hAnsi="Times"/>
      <w:b/>
      <w:sz w:val="72"/>
    </w:rPr>
  </w:style>
  <w:style w:type="paragraph" w:styleId="21">
    <w:name w:val="Quote"/>
    <w:basedOn w:val="a"/>
    <w:qFormat/>
    <w:pPr>
      <w:ind w:left="1080" w:right="1080"/>
    </w:pPr>
  </w:style>
  <w:style w:type="paragraph" w:customStyle="1" w:styleId="Subhead2">
    <w:name w:val="Subhead 2"/>
    <w:basedOn w:val="a"/>
    <w:pPr>
      <w:ind w:left="720"/>
    </w:pPr>
    <w:rPr>
      <w:b/>
    </w:rPr>
  </w:style>
  <w:style w:type="paragraph" w:customStyle="1" w:styleId="Dots">
    <w:name w:val="Dots"/>
    <w:basedOn w:val="a"/>
    <w:pPr>
      <w:tabs>
        <w:tab w:val="right" w:leader="dot" w:pos="6380"/>
        <w:tab w:val="right" w:pos="6660"/>
      </w:tabs>
      <w:ind w:right="1080"/>
    </w:pPr>
  </w:style>
  <w:style w:type="paragraph" w:customStyle="1" w:styleId="aa0">
    <w:name w:val="aa"/>
    <w:basedOn w:val="Dots"/>
    <w:pPr>
      <w:tabs>
        <w:tab w:val="right" w:pos="260"/>
      </w:tabs>
      <w:ind w:left="576" w:hanging="576"/>
    </w:pPr>
  </w:style>
  <w:style w:type="paragraph" w:customStyle="1" w:styleId="Sidehead">
    <w:name w:val="Side head"/>
    <w:basedOn w:val="ChaptHead"/>
    <w:pPr>
      <w:spacing w:after="480" w:line="480" w:lineRule="atLeast"/>
      <w:jc w:val="right"/>
    </w:pPr>
    <w:rPr>
      <w:rFonts w:ascii="Times" w:hAnsi="Times"/>
    </w:rPr>
  </w:style>
  <w:style w:type="paragraph" w:customStyle="1" w:styleId="Lev1">
    <w:name w:val="Lev1"/>
    <w:basedOn w:val="level1"/>
    <w:pPr>
      <w:tabs>
        <w:tab w:val="clear" w:pos="360"/>
        <w:tab w:val="clear" w:pos="576"/>
        <w:tab w:val="left" w:pos="720"/>
      </w:tabs>
      <w:ind w:left="432" w:hanging="432"/>
    </w:pPr>
  </w:style>
  <w:style w:type="paragraph" w:customStyle="1" w:styleId="Lev4">
    <w:name w:val="Lev4"/>
    <w:basedOn w:val="a"/>
    <w:pPr>
      <w:tabs>
        <w:tab w:val="right" w:pos="1620"/>
      </w:tabs>
      <w:ind w:left="1872" w:hanging="576"/>
    </w:pPr>
  </w:style>
  <w:style w:type="paragraph" w:customStyle="1" w:styleId="Lev5">
    <w:name w:val="Lev5"/>
    <w:basedOn w:val="Lev3"/>
    <w:pPr>
      <w:ind w:left="2304"/>
    </w:pPr>
  </w:style>
  <w:style w:type="paragraph" w:customStyle="1" w:styleId="Letter">
    <w:name w:val="Letter"/>
    <w:basedOn w:val="a"/>
    <w:pPr>
      <w:ind w:left="720" w:right="720"/>
    </w:pPr>
    <w:rPr>
      <w:sz w:val="16"/>
    </w:rPr>
  </w:style>
  <w:style w:type="paragraph" w:customStyle="1" w:styleId="LetterLevel1">
    <w:name w:val="Letter Level 1"/>
    <w:basedOn w:val="Letter"/>
    <w:pPr>
      <w:tabs>
        <w:tab w:val="right" w:pos="936"/>
      </w:tabs>
      <w:ind w:left="1152" w:hanging="432"/>
    </w:pPr>
  </w:style>
  <w:style w:type="paragraph" w:customStyle="1" w:styleId="roman">
    <w:name w:val="roman"/>
    <w:basedOn w:val="level2"/>
    <w:pPr>
      <w:tabs>
        <w:tab w:val="clear" w:pos="360"/>
        <w:tab w:val="clear" w:pos="576"/>
        <w:tab w:val="right" w:pos="900"/>
      </w:tabs>
      <w:ind w:left="1160" w:hanging="584"/>
    </w:pPr>
  </w:style>
  <w:style w:type="paragraph" w:customStyle="1" w:styleId="Glossary">
    <w:name w:val="Glossary"/>
    <w:basedOn w:val="a"/>
    <w:pPr>
      <w:tabs>
        <w:tab w:val="left" w:pos="2160"/>
      </w:tabs>
      <w:spacing w:line="240" w:lineRule="atLeast"/>
      <w:ind w:left="2160" w:right="-994" w:hanging="3226"/>
    </w:pPr>
  </w:style>
  <w:style w:type="paragraph" w:customStyle="1" w:styleId="Italics-Lev2">
    <w:name w:val="Italics-Lev 2"/>
    <w:basedOn w:val="Lev2"/>
    <w:pPr>
      <w:ind w:left="576" w:firstLine="0"/>
    </w:pPr>
    <w:rPr>
      <w:i/>
      <w:sz w:val="22"/>
    </w:rPr>
  </w:style>
  <w:style w:type="paragraph" w:customStyle="1" w:styleId="Report">
    <w:name w:val="Report"/>
    <w:basedOn w:val="level1"/>
    <w:pPr>
      <w:tabs>
        <w:tab w:val="decimal" w:leader="dot" w:pos="6840"/>
      </w:tabs>
    </w:pPr>
  </w:style>
  <w:style w:type="paragraph" w:customStyle="1" w:styleId="NewSubhead">
    <w:name w:val="New Subhead"/>
    <w:basedOn w:val="Subhead"/>
    <w:pPr>
      <w:keepNext/>
      <w:ind w:left="576" w:hanging="576"/>
    </w:pPr>
  </w:style>
  <w:style w:type="paragraph" w:customStyle="1" w:styleId="NewContents">
    <w:name w:val="New Contents"/>
    <w:basedOn w:val="Contents"/>
    <w:pPr>
      <w:tabs>
        <w:tab w:val="clear" w:pos="6020"/>
        <w:tab w:val="left" w:pos="360"/>
        <w:tab w:val="left" w:pos="5940"/>
      </w:tabs>
      <w:ind w:left="576" w:hanging="576"/>
    </w:pPr>
  </w:style>
  <w:style w:type="paragraph" w:customStyle="1" w:styleId="hyphenlev3">
    <w:name w:val="hyphen lev3"/>
    <w:basedOn w:val="hyphen"/>
    <w:pPr>
      <w:ind w:left="1008"/>
    </w:pPr>
  </w:style>
  <w:style w:type="paragraph" w:customStyle="1" w:styleId="special">
    <w:name w:val="special"/>
    <w:basedOn w:val="bullet2"/>
    <w:pPr>
      <w:tabs>
        <w:tab w:val="clear" w:pos="360"/>
      </w:tabs>
      <w:spacing w:after="80"/>
      <w:ind w:left="2880" w:hanging="2880"/>
    </w:pPr>
  </w:style>
  <w:style w:type="paragraph" w:customStyle="1" w:styleId="special2">
    <w:name w:val="special 2"/>
    <w:basedOn w:val="L1"/>
    <w:pPr>
      <w:tabs>
        <w:tab w:val="left" w:pos="1080"/>
      </w:tabs>
      <w:spacing w:line="220" w:lineRule="exact"/>
      <w:ind w:left="3384" w:right="936" w:hanging="3384"/>
      <w:jc w:val="left"/>
    </w:pPr>
  </w:style>
  <w:style w:type="paragraph" w:customStyle="1" w:styleId="special3">
    <w:name w:val="special 3"/>
    <w:basedOn w:val="L1"/>
    <w:pPr>
      <w:spacing w:line="220" w:lineRule="exact"/>
      <w:ind w:left="2592" w:hanging="2592"/>
    </w:pPr>
  </w:style>
  <w:style w:type="paragraph" w:customStyle="1" w:styleId="specialhead">
    <w:name w:val="special head"/>
    <w:basedOn w:val="special3"/>
    <w:pPr>
      <w:keepNext/>
      <w:ind w:left="2160" w:hanging="2160"/>
    </w:pPr>
    <w:rPr>
      <w:b/>
    </w:rPr>
  </w:style>
  <w:style w:type="paragraph" w:customStyle="1" w:styleId="Table1">
    <w:name w:val="Table 1"/>
    <w:basedOn w:val="a"/>
    <w:pPr>
      <w:ind w:left="432"/>
    </w:pPr>
  </w:style>
  <w:style w:type="paragraph" w:customStyle="1" w:styleId="tablehyphen">
    <w:name w:val="table hyphen"/>
    <w:basedOn w:val="special3"/>
    <w:pPr>
      <w:ind w:left="648" w:hanging="216"/>
      <w:jc w:val="left"/>
    </w:pPr>
  </w:style>
  <w:style w:type="paragraph" w:customStyle="1" w:styleId="10">
    <w:name w:val="1"/>
    <w:basedOn w:val="Table1"/>
    <w:pPr>
      <w:ind w:left="648" w:hanging="216"/>
    </w:pPr>
  </w:style>
  <w:style w:type="paragraph" w:customStyle="1" w:styleId="22">
    <w:name w:val="2"/>
    <w:basedOn w:val="10"/>
    <w:pPr>
      <w:ind w:left="1080"/>
    </w:pPr>
  </w:style>
  <w:style w:type="paragraph" w:customStyle="1" w:styleId="Contentswodots">
    <w:name w:val="Contents w/o dots"/>
    <w:basedOn w:val="NewContents"/>
    <w:pPr>
      <w:tabs>
        <w:tab w:val="left" w:pos="5400"/>
      </w:tabs>
    </w:pPr>
  </w:style>
  <w:style w:type="paragraph" w:customStyle="1" w:styleId="Normalhead">
    <w:name w:val="Normal head"/>
    <w:basedOn w:val="a"/>
    <w:pPr>
      <w:spacing w:after="180"/>
    </w:pPr>
  </w:style>
  <w:style w:type="paragraph" w:customStyle="1" w:styleId="Auditor">
    <w:name w:val="Auditor"/>
    <w:basedOn w:val="a"/>
    <w:pPr>
      <w:tabs>
        <w:tab w:val="center" w:pos="3420"/>
      </w:tabs>
      <w:jc w:val="left"/>
    </w:pPr>
    <w:rPr>
      <w:rFonts w:ascii="Times" w:hAnsi="Times"/>
    </w:rPr>
  </w:style>
  <w:style w:type="paragraph" w:customStyle="1" w:styleId="hyphen-lev3">
    <w:name w:val="hyphen-lev3"/>
    <w:basedOn w:val="bullet4"/>
    <w:pPr>
      <w:ind w:left="1008"/>
    </w:pPr>
  </w:style>
  <w:style w:type="paragraph" w:customStyle="1" w:styleId="hyphen-Lev4">
    <w:name w:val="hyphen-Lev4"/>
    <w:basedOn w:val="bullet4"/>
    <w:pPr>
      <w:ind w:left="1224"/>
    </w:pPr>
    <w:rPr>
      <w:rFonts w:ascii="Times" w:hAnsi="Times"/>
    </w:rPr>
  </w:style>
  <w:style w:type="paragraph" w:customStyle="1" w:styleId="box">
    <w:name w:val="box"/>
    <w:basedOn w:val="a"/>
    <w:pPr>
      <w:pBdr>
        <w:top w:val="single" w:sz="2" w:space="6" w:color="auto"/>
        <w:left w:val="single" w:sz="2" w:space="6" w:color="auto"/>
        <w:bottom w:val="single" w:sz="2" w:space="6" w:color="auto"/>
        <w:right w:val="single" w:sz="2" w:space="6" w:color="auto"/>
      </w:pBdr>
    </w:pPr>
    <w:rPr>
      <w:sz w:val="18"/>
    </w:rPr>
  </w:style>
  <w:style w:type="paragraph" w:customStyle="1" w:styleId="Body">
    <w:name w:val="Body"/>
    <w:basedOn w:val="a"/>
    <w:pPr>
      <w:keepLines/>
      <w:tabs>
        <w:tab w:val="left" w:leader="dot" w:pos="5000"/>
        <w:tab w:val="right" w:leader="dot" w:pos="6300"/>
      </w:tabs>
      <w:spacing w:before="180"/>
    </w:pPr>
  </w:style>
  <w:style w:type="paragraph" w:customStyle="1" w:styleId="Subsubhead">
    <w:name w:val="Subsubhead"/>
    <w:basedOn w:val="Body"/>
    <w:pPr>
      <w:keepNext/>
      <w:tabs>
        <w:tab w:val="clear" w:pos="5000"/>
        <w:tab w:val="clear" w:pos="6300"/>
      </w:tabs>
    </w:pPr>
    <w:rPr>
      <w:i/>
    </w:rPr>
  </w:style>
  <w:style w:type="paragraph" w:customStyle="1" w:styleId="body0">
    <w:name w:val="body#"/>
    <w:basedOn w:val="a"/>
    <w:next w:val="a"/>
    <w:pPr>
      <w:keepLines/>
      <w:tabs>
        <w:tab w:val="right" w:pos="360"/>
        <w:tab w:val="left" w:pos="960"/>
        <w:tab w:val="left" w:pos="1320"/>
      </w:tabs>
      <w:spacing w:before="180"/>
      <w:ind w:left="600" w:hanging="600"/>
    </w:pPr>
  </w:style>
  <w:style w:type="paragraph" w:customStyle="1" w:styleId="example">
    <w:name w:val="example"/>
    <w:basedOn w:val="a"/>
    <w:next w:val="a"/>
    <w:pPr>
      <w:keepLines/>
      <w:spacing w:before="180"/>
      <w:ind w:left="1440" w:hanging="1414"/>
    </w:pPr>
  </w:style>
  <w:style w:type="paragraph" w:customStyle="1" w:styleId="ContentsSubhead">
    <w:name w:val="Contents Subhead"/>
    <w:basedOn w:val="Contents"/>
    <w:pPr>
      <w:widowControl w:val="0"/>
      <w:tabs>
        <w:tab w:val="clear" w:pos="5660"/>
        <w:tab w:val="clear" w:pos="6020"/>
        <w:tab w:val="left" w:leader="dot" w:pos="5659"/>
        <w:tab w:val="center" w:pos="6019"/>
      </w:tabs>
      <w:spacing w:line="-220" w:lineRule="auto"/>
      <w:ind w:left="936" w:right="1541"/>
    </w:pPr>
  </w:style>
  <w:style w:type="character" w:customStyle="1" w:styleId="Boldparagraph">
    <w:name w:val="Bold paragraph"/>
    <w:rPr>
      <w:b/>
      <w:bCs/>
      <w:color w:val="000000"/>
    </w:rPr>
  </w:style>
  <w:style w:type="paragraph" w:customStyle="1" w:styleId="italsubhead2">
    <w:name w:val="ital subhead2"/>
    <w:basedOn w:val="italsubhead"/>
    <w:pPr>
      <w:keepNext/>
      <w:autoSpaceDE w:val="0"/>
      <w:autoSpaceDN w:val="0"/>
      <w:ind w:left="0" w:firstLine="576"/>
    </w:pPr>
    <w:rPr>
      <w:iCs/>
      <w:kern w:val="24"/>
    </w:rPr>
  </w:style>
  <w:style w:type="paragraph" w:customStyle="1" w:styleId="letteredlist0">
    <w:name w:val="lettered list"/>
    <w:basedOn w:val="bullet2"/>
    <w:pPr>
      <w:numPr>
        <w:numId w:val="1"/>
      </w:numPr>
      <w:tabs>
        <w:tab w:val="clear" w:pos="360"/>
        <w:tab w:val="clear" w:pos="576"/>
        <w:tab w:val="clear" w:pos="792"/>
      </w:tabs>
      <w:autoSpaceDE w:val="0"/>
      <w:autoSpaceDN w:val="0"/>
    </w:pPr>
  </w:style>
  <w:style w:type="paragraph" w:customStyle="1" w:styleId="publicsector">
    <w:name w:val="public sector"/>
    <w:basedOn w:val="level1"/>
    <w:pPr>
      <w:autoSpaceDE w:val="0"/>
      <w:autoSpaceDN w:val="0"/>
    </w:pPr>
    <w:rPr>
      <w:i/>
      <w:iCs/>
      <w:kern w:val="24"/>
    </w:rPr>
  </w:style>
  <w:style w:type="paragraph" w:customStyle="1" w:styleId="letteredlistbold">
    <w:name w:val="lettered list bold"/>
    <w:basedOn w:val="letteredlist0"/>
    <w:rPr>
      <w:b/>
      <w:bCs/>
    </w:rPr>
  </w:style>
  <w:style w:type="paragraph" w:customStyle="1" w:styleId="Contentx-Intro">
    <w:name w:val="Contentx-Intro"/>
    <w:basedOn w:val="Contents"/>
    <w:pPr>
      <w:tabs>
        <w:tab w:val="left" w:pos="1160"/>
      </w:tabs>
    </w:pPr>
  </w:style>
  <w:style w:type="paragraph" w:customStyle="1" w:styleId="This">
    <w:name w:val="This"/>
    <w:basedOn w:val="Contents"/>
    <w:pPr>
      <w:tabs>
        <w:tab w:val="clear" w:pos="6020"/>
      </w:tabs>
    </w:pPr>
  </w:style>
  <w:style w:type="paragraph" w:customStyle="1" w:styleId="NormalHead0">
    <w:name w:val="Normal Head"/>
    <w:basedOn w:val="a"/>
    <w:pPr>
      <w:spacing w:after="180"/>
    </w:pPr>
  </w:style>
  <w:style w:type="paragraph" w:customStyle="1" w:styleId="L1-noindent">
    <w:name w:val="L1-no indent"/>
    <w:basedOn w:val="ChaptHead"/>
    <w:pPr>
      <w:spacing w:after="120" w:line="240" w:lineRule="auto"/>
      <w:ind w:left="576"/>
      <w:jc w:val="left"/>
    </w:pPr>
    <w:rPr>
      <w:rFonts w:ascii="Times" w:hAnsi="Times"/>
      <w:b w:val="0"/>
      <w:sz w:val="20"/>
    </w:rPr>
  </w:style>
  <w:style w:type="paragraph" w:customStyle="1" w:styleId="L1-Ital">
    <w:name w:val="L1 - Ital"/>
    <w:basedOn w:val="L1"/>
    <w:pPr>
      <w:spacing w:line="220" w:lineRule="exact"/>
      <w:ind w:firstLine="0"/>
    </w:pPr>
    <w:rPr>
      <w:i/>
      <w:sz w:val="22"/>
    </w:rPr>
  </w:style>
  <w:style w:type="paragraph" w:customStyle="1" w:styleId="hyphenLev4">
    <w:name w:val="hyphen Lev4"/>
    <w:basedOn w:val="a"/>
    <w:pPr>
      <w:numPr>
        <w:numId w:val="55"/>
      </w:numPr>
    </w:pPr>
  </w:style>
  <w:style w:type="paragraph" w:customStyle="1" w:styleId="L2-Ital">
    <w:name w:val="L2 - Ital"/>
    <w:basedOn w:val="L1-Ital"/>
    <w:pPr>
      <w:ind w:left="1008" w:hanging="432"/>
    </w:pPr>
  </w:style>
  <w:style w:type="paragraph" w:customStyle="1" w:styleId="hyphenlev6">
    <w:name w:val="hyphen lev6"/>
    <w:basedOn w:val="L1"/>
    <w:pPr>
      <w:spacing w:after="60" w:line="240" w:lineRule="atLeast"/>
      <w:ind w:left="2304" w:hanging="216"/>
    </w:pPr>
  </w:style>
  <w:style w:type="paragraph" w:customStyle="1" w:styleId="Lines">
    <w:name w:val="Lines"/>
    <w:basedOn w:val="Contentshead"/>
    <w:pPr>
      <w:ind w:left="576" w:hanging="576"/>
      <w:jc w:val="both"/>
    </w:pPr>
    <w:rPr>
      <w:b w:val="0"/>
    </w:rPr>
  </w:style>
  <w:style w:type="paragraph" w:customStyle="1" w:styleId="bullet5">
    <w:name w:val="bullet 5"/>
    <w:basedOn w:val="bullet4"/>
    <w:pPr>
      <w:spacing w:after="60" w:line="240" w:lineRule="atLeast"/>
      <w:ind w:left="2088"/>
    </w:pPr>
  </w:style>
  <w:style w:type="paragraph" w:styleId="ae">
    <w:name w:val="Title"/>
    <w:basedOn w:val="a"/>
    <w:qFormat/>
    <w:pPr>
      <w:overflowPunct w:val="0"/>
      <w:autoSpaceDE w:val="0"/>
      <w:autoSpaceDN w:val="0"/>
      <w:adjustRightInd w:val="0"/>
      <w:spacing w:line="240" w:lineRule="auto"/>
      <w:jc w:val="center"/>
      <w:textAlignment w:val="baseline"/>
    </w:pPr>
    <w:rPr>
      <w:b/>
      <w:sz w:val="36"/>
    </w:rPr>
  </w:style>
  <w:style w:type="paragraph" w:styleId="af">
    <w:name w:val="endnote text"/>
    <w:basedOn w:val="a"/>
    <w:semiHidden/>
    <w:pPr>
      <w:overflowPunct w:val="0"/>
      <w:autoSpaceDE w:val="0"/>
      <w:autoSpaceDN w:val="0"/>
      <w:adjustRightInd w:val="0"/>
      <w:spacing w:line="280" w:lineRule="exact"/>
      <w:textAlignment w:val="baseline"/>
    </w:pPr>
  </w:style>
  <w:style w:type="paragraph" w:styleId="23">
    <w:name w:val="Body Text 2"/>
    <w:basedOn w:val="a"/>
    <w:pPr>
      <w:spacing w:line="240" w:lineRule="auto"/>
      <w:jc w:val="left"/>
    </w:pPr>
    <w:rPr>
      <w:sz w:val="24"/>
    </w:rPr>
  </w:style>
  <w:style w:type="paragraph" w:styleId="af0">
    <w:name w:val="Block Text"/>
    <w:basedOn w:val="a"/>
    <w:pPr>
      <w:spacing w:line="240" w:lineRule="auto"/>
      <w:ind w:left="480" w:right="480"/>
    </w:pPr>
    <w:rPr>
      <w:b/>
      <w:sz w:val="22"/>
    </w:rPr>
  </w:style>
  <w:style w:type="character" w:styleId="af1">
    <w:name w:val="Hyperlink"/>
    <w:rPr>
      <w:color w:val="0000FF"/>
      <w:u w:val="none"/>
    </w:rPr>
  </w:style>
  <w:style w:type="paragraph" w:styleId="24">
    <w:name w:val="Body Text Indent 2"/>
    <w:basedOn w:val="a"/>
    <w:pPr>
      <w:ind w:left="720"/>
    </w:pPr>
  </w:style>
  <w:style w:type="paragraph" w:customStyle="1" w:styleId="BulletedList">
    <w:name w:val="Bulleted List"/>
    <w:basedOn w:val="a"/>
    <w:pPr>
      <w:numPr>
        <w:numId w:val="3"/>
      </w:numPr>
    </w:pPr>
  </w:style>
  <w:style w:type="paragraph" w:customStyle="1" w:styleId="BulletedListsubpoint">
    <w:name w:val="Bulleted List: subpoint"/>
    <w:basedOn w:val="a"/>
    <w:pPr>
      <w:numPr>
        <w:numId w:val="4"/>
      </w:numPr>
    </w:pPr>
  </w:style>
  <w:style w:type="paragraph" w:customStyle="1" w:styleId="indenteddefinition">
    <w:name w:val="indented definition"/>
    <w:basedOn w:val="a"/>
    <w:pPr>
      <w:numPr>
        <w:numId w:val="5"/>
      </w:numPr>
      <w:tabs>
        <w:tab w:val="left" w:pos="2520"/>
      </w:tabs>
    </w:pPr>
    <w:rPr>
      <w:kern w:val="8"/>
    </w:rPr>
  </w:style>
  <w:style w:type="paragraph" w:customStyle="1" w:styleId="definition">
    <w:name w:val="definition"/>
    <w:basedOn w:val="a"/>
    <w:pPr>
      <w:tabs>
        <w:tab w:val="left" w:pos="2520"/>
      </w:tabs>
      <w:ind w:left="2520" w:hanging="2520"/>
    </w:pPr>
    <w:rPr>
      <w:kern w:val="8"/>
    </w:rPr>
  </w:style>
  <w:style w:type="paragraph" w:customStyle="1" w:styleId="bulleteddefinition">
    <w:name w:val="bulleted definition"/>
    <w:basedOn w:val="a"/>
    <w:pPr>
      <w:numPr>
        <w:numId w:val="8"/>
      </w:numPr>
    </w:pPr>
    <w:rPr>
      <w:kern w:val="8"/>
    </w:rPr>
  </w:style>
  <w:style w:type="paragraph" w:customStyle="1" w:styleId="numberedparagraph">
    <w:name w:val="numbered paragraph"/>
    <w:basedOn w:val="a"/>
    <w:pPr>
      <w:numPr>
        <w:numId w:val="17"/>
      </w:numPr>
    </w:pPr>
    <w:rPr>
      <w:kern w:val="8"/>
    </w:rPr>
  </w:style>
  <w:style w:type="paragraph" w:customStyle="1" w:styleId="outlinebullets">
    <w:name w:val="outline bullets"/>
    <w:basedOn w:val="a"/>
    <w:pPr>
      <w:numPr>
        <w:ilvl w:val="1"/>
        <w:numId w:val="7"/>
      </w:numPr>
      <w:spacing w:before="60" w:after="60"/>
    </w:pPr>
    <w:rPr>
      <w:kern w:val="8"/>
    </w:rPr>
  </w:style>
  <w:style w:type="paragraph" w:styleId="31">
    <w:name w:val="Body Text Indent 3"/>
    <w:basedOn w:val="a"/>
    <w:pPr>
      <w:ind w:left="936"/>
    </w:pPr>
    <w:rPr>
      <w:kern w:val="8"/>
    </w:rPr>
  </w:style>
  <w:style w:type="paragraph" w:customStyle="1" w:styleId="bulleted">
    <w:name w:val="bulleted"/>
    <w:basedOn w:val="a"/>
    <w:pPr>
      <w:numPr>
        <w:numId w:val="6"/>
      </w:numPr>
    </w:pPr>
    <w:rPr>
      <w:kern w:val="8"/>
    </w:rPr>
  </w:style>
  <w:style w:type="paragraph" w:styleId="af2">
    <w:name w:val="Body Text"/>
    <w:basedOn w:val="a"/>
    <w:pPr>
      <w:spacing w:after="120"/>
    </w:pPr>
  </w:style>
  <w:style w:type="paragraph" w:customStyle="1" w:styleId="Sub-bullet">
    <w:name w:val="Sub-bullet"/>
    <w:basedOn w:val="a"/>
    <w:pPr>
      <w:numPr>
        <w:numId w:val="9"/>
      </w:numPr>
    </w:pPr>
    <w:rPr>
      <w:kern w:val="8"/>
    </w:rPr>
  </w:style>
  <w:style w:type="paragraph" w:styleId="af3">
    <w:name w:val="Document Map"/>
    <w:basedOn w:val="a"/>
    <w:semiHidden/>
    <w:pPr>
      <w:shd w:val="clear" w:color="auto" w:fill="000080"/>
    </w:pPr>
    <w:rPr>
      <w:rFonts w:ascii="Tahoma" w:hAnsi="Tahoma" w:cs="Tahoma"/>
      <w:kern w:val="8"/>
    </w:rPr>
  </w:style>
  <w:style w:type="paragraph" w:customStyle="1" w:styleId="Numberedparagraphwithsection">
    <w:name w:val="Numbered paragraph with section"/>
    <w:basedOn w:val="a"/>
    <w:pPr>
      <w:tabs>
        <w:tab w:val="right" w:pos="360"/>
        <w:tab w:val="left" w:pos="720"/>
      </w:tabs>
      <w:ind w:left="720" w:hanging="720"/>
    </w:pPr>
    <w:rPr>
      <w:kern w:val="8"/>
    </w:rPr>
  </w:style>
  <w:style w:type="paragraph" w:customStyle="1" w:styleId="Sub-letteredlist">
    <w:name w:val="Sub-lettered list"/>
    <w:basedOn w:val="a"/>
    <w:pPr>
      <w:numPr>
        <w:numId w:val="10"/>
      </w:numPr>
      <w:tabs>
        <w:tab w:val="clear" w:pos="1987"/>
        <w:tab w:val="left" w:pos="1800"/>
      </w:tabs>
      <w:ind w:left="1800"/>
    </w:pPr>
    <w:rPr>
      <w:kern w:val="8"/>
    </w:rPr>
  </w:style>
  <w:style w:type="paragraph" w:styleId="32">
    <w:name w:val="Body Text 3"/>
    <w:basedOn w:val="a"/>
    <w:pPr>
      <w:pBdr>
        <w:top w:val="single" w:sz="2" w:space="4" w:color="auto"/>
        <w:left w:val="single" w:sz="2" w:space="4" w:color="auto"/>
        <w:bottom w:val="single" w:sz="2" w:space="4" w:color="auto"/>
        <w:right w:val="single" w:sz="2" w:space="4" w:color="auto"/>
      </w:pBdr>
      <w:tabs>
        <w:tab w:val="right" w:pos="7560"/>
        <w:tab w:val="center" w:pos="8640"/>
        <w:tab w:val="right" w:pos="8820"/>
      </w:tabs>
      <w:spacing w:after="60" w:line="170" w:lineRule="exact"/>
    </w:pPr>
    <w:rPr>
      <w:sz w:val="15"/>
    </w:rPr>
  </w:style>
  <w:style w:type="paragraph" w:customStyle="1" w:styleId="LetteredList">
    <w:name w:val="Lettered List"/>
    <w:basedOn w:val="a"/>
    <w:pPr>
      <w:numPr>
        <w:numId w:val="12"/>
      </w:numPr>
      <w:tabs>
        <w:tab w:val="left" w:pos="1267"/>
      </w:tabs>
      <w:ind w:hanging="504"/>
    </w:pPr>
  </w:style>
  <w:style w:type="paragraph" w:customStyle="1" w:styleId="BulletedListundernumpara">
    <w:name w:val="Bulleted List under num para"/>
    <w:basedOn w:val="a"/>
    <w:pPr>
      <w:numPr>
        <w:numId w:val="11"/>
      </w:numPr>
      <w:tabs>
        <w:tab w:val="left" w:pos="1267"/>
      </w:tabs>
    </w:pPr>
  </w:style>
  <w:style w:type="paragraph" w:customStyle="1" w:styleId="Style1">
    <w:name w:val="Style1"/>
    <w:basedOn w:val="af2"/>
    <w:autoRedefine/>
    <w:pPr>
      <w:numPr>
        <w:ilvl w:val="1"/>
        <w:numId w:val="13"/>
      </w:numPr>
      <w:spacing w:before="130" w:after="130" w:line="260" w:lineRule="atLeast"/>
    </w:pPr>
    <w:rPr>
      <w:kern w:val="28"/>
      <w:sz w:val="22"/>
    </w:rPr>
  </w:style>
  <w:style w:type="paragraph" w:customStyle="1" w:styleId="NumberedParagraph-6x9">
    <w:name w:val="Numbered Paragraph - 6x9"/>
    <w:basedOn w:val="a"/>
    <w:pPr>
      <w:numPr>
        <w:numId w:val="14"/>
      </w:numPr>
      <w:overflowPunct w:val="0"/>
      <w:autoSpaceDE w:val="0"/>
      <w:autoSpaceDN w:val="0"/>
      <w:adjustRightInd w:val="0"/>
      <w:spacing w:after="240"/>
      <w:textAlignment w:val="baseline"/>
    </w:pPr>
    <w:rPr>
      <w:kern w:val="8"/>
    </w:rPr>
  </w:style>
  <w:style w:type="paragraph" w:customStyle="1" w:styleId="WhiteBullet25E6">
    <w:name w:val="White Bullet 25E6"/>
    <w:basedOn w:val="NumberedParagraph0"/>
    <w:pPr>
      <w:widowControl/>
      <w:numPr>
        <w:ilvl w:val="1"/>
        <w:numId w:val="15"/>
      </w:numPr>
      <w:tabs>
        <w:tab w:val="clear" w:pos="312"/>
        <w:tab w:val="clear" w:pos="480"/>
        <w:tab w:val="clear" w:pos="1890"/>
      </w:tabs>
      <w:spacing w:line="240" w:lineRule="exact"/>
      <w:ind w:left="1440" w:hanging="475"/>
    </w:pPr>
    <w:rPr>
      <w:sz w:val="20"/>
      <w:szCs w:val="20"/>
    </w:rPr>
  </w:style>
  <w:style w:type="paragraph" w:customStyle="1" w:styleId="NumberedParagraph0">
    <w:name w:val="Numbered Paragraph"/>
    <w:basedOn w:val="a"/>
    <w:link w:val="NumberedParagraphChar1"/>
    <w:pPr>
      <w:widowControl w:val="0"/>
      <w:tabs>
        <w:tab w:val="right" w:pos="312"/>
        <w:tab w:val="left" w:pos="480"/>
      </w:tabs>
      <w:overflowPunct w:val="0"/>
      <w:autoSpaceDE w:val="0"/>
      <w:autoSpaceDN w:val="0"/>
      <w:adjustRightInd w:val="0"/>
      <w:spacing w:line="280" w:lineRule="exact"/>
      <w:ind w:left="480" w:hanging="480"/>
      <w:textAlignment w:val="baseline"/>
    </w:pPr>
    <w:rPr>
      <w:kern w:val="8"/>
      <w:sz w:val="24"/>
      <w:szCs w:val="24"/>
      <w:lang w:bidi="he-IL"/>
    </w:rPr>
  </w:style>
  <w:style w:type="character" w:customStyle="1" w:styleId="NumberedParagraphChar1">
    <w:name w:val="Numbered Paragraph Char1"/>
    <w:link w:val="NumberedParagraph0"/>
    <w:rPr>
      <w:kern w:val="8"/>
      <w:sz w:val="24"/>
      <w:szCs w:val="24"/>
      <w:lang w:val="en-US" w:eastAsia="en-US" w:bidi="he-IL"/>
    </w:rPr>
  </w:style>
  <w:style w:type="paragraph" w:customStyle="1" w:styleId="BulletText2022">
    <w:name w:val="Bullet Text 2022"/>
    <w:basedOn w:val="NumberedParagraph0"/>
    <w:pPr>
      <w:widowControl/>
      <w:numPr>
        <w:numId w:val="16"/>
      </w:numPr>
      <w:tabs>
        <w:tab w:val="clear" w:pos="312"/>
        <w:tab w:val="clear" w:pos="480"/>
        <w:tab w:val="clear" w:pos="840"/>
        <w:tab w:val="left" w:pos="965"/>
      </w:tabs>
      <w:spacing w:line="240" w:lineRule="exact"/>
      <w:ind w:left="950" w:hanging="475"/>
    </w:pPr>
    <w:rPr>
      <w:sz w:val="20"/>
      <w:szCs w:val="20"/>
    </w:rPr>
  </w:style>
  <w:style w:type="character" w:customStyle="1" w:styleId="Heading3Char">
    <w:name w:val="Heading 3 Char"/>
    <w:aliases w:val="Section Headings Char"/>
    <w:rPr>
      <w:rFonts w:cs="Arial"/>
      <w:b/>
      <w:bCs/>
      <w:kern w:val="12"/>
      <w:szCs w:val="26"/>
      <w:lang w:val="en-US" w:eastAsia="en-US" w:bidi="ar-SA"/>
    </w:rPr>
  </w:style>
  <w:style w:type="character" w:customStyle="1" w:styleId="numberedparagraphChar0">
    <w:name w:val="numbered paragraph Char"/>
    <w:rPr>
      <w:kern w:val="8"/>
      <w:lang w:val="en-US" w:eastAsia="en-US" w:bidi="ar-SA"/>
    </w:rPr>
  </w:style>
  <w:style w:type="character" w:styleId="af4">
    <w:name w:val="FollowedHyperlink"/>
    <w:rPr>
      <w:color w:val="0000FF"/>
      <w:u w:val="none"/>
    </w:rPr>
  </w:style>
  <w:style w:type="paragraph" w:customStyle="1" w:styleId="bulletedStudy14Char">
    <w:name w:val="bulleted Study 14 Char"/>
    <w:basedOn w:val="a"/>
    <w:pPr>
      <w:numPr>
        <w:numId w:val="35"/>
      </w:numPr>
      <w:spacing w:after="120"/>
    </w:pPr>
    <w:rPr>
      <w:rFonts w:eastAsia="Batang"/>
      <w:kern w:val="28"/>
    </w:rPr>
  </w:style>
  <w:style w:type="paragraph" w:customStyle="1" w:styleId="After6andbullet">
    <w:name w:val="After 6 and bullet"/>
    <w:basedOn w:val="level2"/>
    <w:pPr>
      <w:numPr>
        <w:numId w:val="19"/>
      </w:numPr>
      <w:tabs>
        <w:tab w:val="clear" w:pos="576"/>
        <w:tab w:val="left" w:pos="720"/>
      </w:tabs>
      <w:spacing w:after="120"/>
    </w:pPr>
    <w:rPr>
      <w:rFonts w:eastAsia="Batang"/>
      <w:kern w:val="28"/>
    </w:rPr>
  </w:style>
  <w:style w:type="paragraph" w:customStyle="1" w:styleId="OutlineStyle">
    <w:name w:val="Outline Style"/>
    <w:basedOn w:val="a"/>
    <w:pPr>
      <w:numPr>
        <w:numId w:val="18"/>
      </w:numPr>
      <w:spacing w:before="140" w:after="240"/>
    </w:pPr>
    <w:rPr>
      <w:rFonts w:eastAsia="Batang"/>
      <w:kern w:val="8"/>
    </w:rPr>
  </w:style>
  <w:style w:type="paragraph" w:customStyle="1" w:styleId="bulletedS14andboldital">
    <w:name w:val="bulleted S 14 and bold ital"/>
    <w:basedOn w:val="bulletedStudy14Char"/>
    <w:pPr>
      <w:numPr>
        <w:numId w:val="23"/>
      </w:numPr>
    </w:pPr>
    <w:rPr>
      <w:kern w:val="8"/>
    </w:rPr>
  </w:style>
  <w:style w:type="paragraph" w:customStyle="1" w:styleId="StylebulletedStudy14Kernat4ptChar">
    <w:name w:val="Style bulleted Study 14 + Kern at 4 pt Char"/>
    <w:basedOn w:val="bulletedStudy14Char"/>
    <w:pPr>
      <w:numPr>
        <w:numId w:val="36"/>
      </w:numPr>
    </w:pPr>
    <w:rPr>
      <w:kern w:val="8"/>
    </w:rPr>
  </w:style>
  <w:style w:type="paragraph" w:customStyle="1" w:styleId="StylebulletedStudy14After12ptKernat4pt">
    <w:name w:val="Style bulleted Study 14 + After:  12 pt Kern at 4 pt"/>
    <w:basedOn w:val="bulletedStudy14Char"/>
    <w:pPr>
      <w:numPr>
        <w:numId w:val="24"/>
      </w:numPr>
      <w:spacing w:after="240"/>
    </w:pPr>
    <w:rPr>
      <w:kern w:val="8"/>
    </w:rPr>
  </w:style>
  <w:style w:type="paragraph" w:customStyle="1" w:styleId="StylebulletedStudy14Kernat4pt1">
    <w:name w:val="Style bulleted Study 14 + Kern at 4 pt1"/>
    <w:basedOn w:val="bulletedStudy14Char"/>
    <w:pPr>
      <w:numPr>
        <w:numId w:val="25"/>
      </w:numPr>
    </w:pPr>
    <w:rPr>
      <w:kern w:val="8"/>
    </w:rPr>
  </w:style>
  <w:style w:type="paragraph" w:customStyle="1" w:styleId="StylebulletedStudy14Kernat4pt2">
    <w:name w:val="Style bulleted Study 14 + Kern at 4 pt2"/>
    <w:basedOn w:val="bulletedStudy14Char"/>
    <w:pPr>
      <w:numPr>
        <w:numId w:val="26"/>
      </w:numPr>
    </w:pPr>
    <w:rPr>
      <w:kern w:val="8"/>
    </w:rPr>
  </w:style>
  <w:style w:type="paragraph" w:customStyle="1" w:styleId="StylebulletedStudy14Kernat4pt3">
    <w:name w:val="Style bulleted Study 14 + Kern at 4 pt3"/>
    <w:basedOn w:val="bulletedStudy14Char"/>
    <w:pPr>
      <w:numPr>
        <w:numId w:val="29"/>
      </w:numPr>
    </w:pPr>
    <w:rPr>
      <w:kern w:val="8"/>
    </w:rPr>
  </w:style>
  <w:style w:type="paragraph" w:customStyle="1" w:styleId="StylebulletedStudy14BoldItalicAfter12ptKernat4pt1">
    <w:name w:val="Style bulleted Study 14 + Bold Italic After:  12 pt Kern at 4 pt1"/>
    <w:basedOn w:val="bulletedStudy14Char"/>
    <w:pPr>
      <w:numPr>
        <w:ilvl w:val="1"/>
        <w:numId w:val="27"/>
      </w:numPr>
    </w:pPr>
    <w:rPr>
      <w:b/>
      <w:bCs/>
      <w:i/>
      <w:iCs/>
      <w:kern w:val="8"/>
    </w:rPr>
  </w:style>
  <w:style w:type="paragraph" w:customStyle="1" w:styleId="StylebulletedStudy14Kernat4pt4">
    <w:name w:val="Style bulleted Study 14 + Kern at 4 pt4"/>
    <w:basedOn w:val="bulletedStudy14Char"/>
    <w:pPr>
      <w:numPr>
        <w:numId w:val="30"/>
      </w:numPr>
    </w:pPr>
    <w:rPr>
      <w:kern w:val="8"/>
    </w:rPr>
  </w:style>
  <w:style w:type="paragraph" w:customStyle="1" w:styleId="StylebulletedStudy14Kernat4pt5">
    <w:name w:val="Style bulleted Study 14 + Kern at 4 pt5"/>
    <w:basedOn w:val="bulletedStudy14Char"/>
    <w:pPr>
      <w:numPr>
        <w:numId w:val="31"/>
      </w:numPr>
    </w:pPr>
    <w:rPr>
      <w:kern w:val="8"/>
    </w:rPr>
  </w:style>
  <w:style w:type="paragraph" w:customStyle="1" w:styleId="StyleAfter12BoldItalic">
    <w:name w:val="Style After 12 + Bold Italic"/>
    <w:basedOn w:val="After120"/>
    <w:pPr>
      <w:numPr>
        <w:numId w:val="33"/>
      </w:numPr>
    </w:pPr>
    <w:rPr>
      <w:b/>
      <w:bCs/>
      <w:i/>
      <w:iCs/>
    </w:rPr>
  </w:style>
  <w:style w:type="paragraph" w:customStyle="1" w:styleId="After120">
    <w:name w:val="After 12"/>
    <w:basedOn w:val="bulletedStudy14Char"/>
    <w:pPr>
      <w:numPr>
        <w:numId w:val="0"/>
      </w:numPr>
      <w:tabs>
        <w:tab w:val="num" w:pos="1080"/>
      </w:tabs>
      <w:spacing w:after="240"/>
      <w:ind w:left="1080" w:hanging="360"/>
    </w:pPr>
  </w:style>
  <w:style w:type="paragraph" w:customStyle="1" w:styleId="Stylelevel2Kernat4pt">
    <w:name w:val="Style level 2 + Kern at 4 pt"/>
    <w:basedOn w:val="level2"/>
    <w:pPr>
      <w:numPr>
        <w:numId w:val="20"/>
      </w:numPr>
      <w:tabs>
        <w:tab w:val="clear" w:pos="576"/>
        <w:tab w:val="left" w:pos="720"/>
      </w:tabs>
      <w:spacing w:after="240"/>
    </w:pPr>
    <w:rPr>
      <w:rFonts w:eastAsia="Batang"/>
      <w:kern w:val="8"/>
    </w:rPr>
  </w:style>
  <w:style w:type="paragraph" w:customStyle="1" w:styleId="StyleStylebulletedStudy14Kernat4ptBoldItalic1">
    <w:name w:val="Style Style bulleted Study 14 + Kern at 4 pt + Bold Italic1"/>
    <w:basedOn w:val="StylebulletedStudy14Kernat4ptChar"/>
    <w:pPr>
      <w:numPr>
        <w:numId w:val="32"/>
      </w:numPr>
    </w:pPr>
    <w:rPr>
      <w:b/>
      <w:bCs/>
      <w:i/>
      <w:iCs/>
    </w:rPr>
  </w:style>
  <w:style w:type="paragraph" w:customStyle="1" w:styleId="StyleStyleStylebulletedStudy14Kernat4ptBoldItalic">
    <w:name w:val="Style Style Style bulleted Study 14 + Kern at 4 pt + Bold Italic + ..."/>
    <w:basedOn w:val="StyleStylebulletedStudy14Kernat4ptBoldItalic"/>
    <w:pPr>
      <w:numPr>
        <w:numId w:val="21"/>
      </w:numPr>
    </w:pPr>
    <w:rPr>
      <w:b/>
      <w:i/>
    </w:rPr>
  </w:style>
  <w:style w:type="paragraph" w:customStyle="1" w:styleId="StyleStylebulletedStudy14Kernat4ptBoldItalic">
    <w:name w:val="Style Style bulleted Study 14 + Kern at 4 pt + Bold Italic"/>
    <w:basedOn w:val="StylebulletedStudy14Kernat4ptChar"/>
    <w:rPr>
      <w:bCs/>
      <w:iCs/>
    </w:rPr>
  </w:style>
  <w:style w:type="paragraph" w:customStyle="1" w:styleId="Stylebandiand12BoldItalic">
    <w:name w:val="Style b and i and 12 + Bold Italic"/>
    <w:basedOn w:val="bandiand12"/>
    <w:pPr>
      <w:numPr>
        <w:numId w:val="22"/>
      </w:numPr>
    </w:pPr>
    <w:rPr>
      <w:b/>
      <w:bCs/>
      <w:i/>
      <w:iCs/>
    </w:rPr>
  </w:style>
  <w:style w:type="paragraph" w:customStyle="1" w:styleId="bandiand12">
    <w:name w:val="b and i and 12"/>
    <w:basedOn w:val="StylebulletedStudy14Kernat4ptChar"/>
    <w:pPr>
      <w:spacing w:after="240"/>
    </w:pPr>
  </w:style>
  <w:style w:type="paragraph" w:customStyle="1" w:styleId="StylebulletedStudy14BoldItalic">
    <w:name w:val="Style bulleted Study 14 + Bold Italic"/>
    <w:basedOn w:val="bulletedStudy14Char"/>
    <w:pPr>
      <w:numPr>
        <w:ilvl w:val="3"/>
        <w:numId w:val="28"/>
      </w:numPr>
    </w:pPr>
    <w:rPr>
      <w:b/>
      <w:bCs/>
      <w:i/>
      <w:iCs/>
    </w:rPr>
  </w:style>
  <w:style w:type="paragraph" w:customStyle="1" w:styleId="BodyPara1">
    <w:name w:val="Body Para 1"/>
    <w:basedOn w:val="BodyPara"/>
    <w:pPr>
      <w:numPr>
        <w:numId w:val="34"/>
      </w:numPr>
      <w:spacing w:after="0"/>
      <w:ind w:hanging="720"/>
    </w:pPr>
    <w:rPr>
      <w:lang w:val="en-US"/>
    </w:rPr>
  </w:style>
  <w:style w:type="paragraph" w:customStyle="1" w:styleId="BodyPara">
    <w:name w:val="Body Para"/>
    <w:basedOn w:val="a"/>
    <w:pPr>
      <w:spacing w:after="160" w:line="240" w:lineRule="auto"/>
    </w:pPr>
    <w:rPr>
      <w:rFonts w:eastAsia="Batang"/>
      <w:lang w:val="en-AU"/>
    </w:rPr>
  </w:style>
  <w:style w:type="paragraph" w:customStyle="1" w:styleId="bulletedStudy14">
    <w:name w:val="bulleted Study 14"/>
    <w:basedOn w:val="a"/>
    <w:pPr>
      <w:numPr>
        <w:ilvl w:val="1"/>
        <w:numId w:val="38"/>
      </w:numPr>
      <w:spacing w:after="120"/>
    </w:pPr>
    <w:rPr>
      <w:rFonts w:eastAsia="Batang"/>
      <w:kern w:val="28"/>
    </w:rPr>
  </w:style>
  <w:style w:type="paragraph" w:customStyle="1" w:styleId="after12">
    <w:name w:val="after 12"/>
    <w:basedOn w:val="letteredlist0"/>
    <w:pPr>
      <w:numPr>
        <w:numId w:val="37"/>
      </w:numPr>
      <w:tabs>
        <w:tab w:val="left" w:pos="576"/>
      </w:tabs>
      <w:spacing w:before="0" w:after="240"/>
    </w:pPr>
    <w:rPr>
      <w:rFonts w:eastAsia="Batang"/>
      <w:kern w:val="24"/>
    </w:rPr>
  </w:style>
  <w:style w:type="paragraph" w:customStyle="1" w:styleId="Numberedparagraph1">
    <w:name w:val="Numbered paragraph1"/>
    <w:basedOn w:val="a"/>
    <w:pPr>
      <w:numPr>
        <w:numId w:val="39"/>
      </w:numPr>
      <w:tabs>
        <w:tab w:val="right" w:pos="360"/>
        <w:tab w:val="left" w:pos="720"/>
      </w:tabs>
      <w:ind w:left="720" w:hanging="720"/>
    </w:pPr>
    <w:rPr>
      <w:kern w:val="28"/>
    </w:rPr>
  </w:style>
  <w:style w:type="paragraph" w:customStyle="1" w:styleId="Subhead20">
    <w:name w:val="Subhead2"/>
    <w:basedOn w:val="a3"/>
    <w:pPr>
      <w:spacing w:before="200"/>
    </w:pPr>
    <w:rPr>
      <w:b/>
    </w:rPr>
  </w:style>
  <w:style w:type="paragraph" w:customStyle="1" w:styleId="level22">
    <w:name w:val="level 22"/>
    <w:basedOn w:val="level1"/>
    <w:pPr>
      <w:ind w:left="1008" w:hanging="432"/>
    </w:pPr>
  </w:style>
  <w:style w:type="paragraph" w:customStyle="1" w:styleId="level12">
    <w:name w:val="level 12"/>
    <w:basedOn w:val="a"/>
    <w:pPr>
      <w:tabs>
        <w:tab w:val="right" w:pos="360"/>
        <w:tab w:val="left" w:pos="576"/>
      </w:tabs>
      <w:ind w:left="576" w:hanging="576"/>
    </w:pPr>
  </w:style>
  <w:style w:type="paragraph" w:customStyle="1" w:styleId="Attachment2">
    <w:name w:val="Attachment2"/>
    <w:basedOn w:val="a"/>
    <w:pPr>
      <w:tabs>
        <w:tab w:val="center" w:pos="5040"/>
      </w:tabs>
      <w:spacing w:after="480" w:line="240" w:lineRule="auto"/>
      <w:jc w:val="right"/>
    </w:pPr>
    <w:rPr>
      <w:b/>
      <w:kern w:val="12"/>
      <w:sz w:val="24"/>
    </w:rPr>
  </w:style>
  <w:style w:type="paragraph" w:customStyle="1" w:styleId="Contentshead2">
    <w:name w:val="Contents head2"/>
    <w:basedOn w:val="a"/>
    <w:pPr>
      <w:pBdr>
        <w:bottom w:val="single" w:sz="4" w:space="10" w:color="auto"/>
      </w:pBdr>
      <w:jc w:val="center"/>
    </w:pPr>
    <w:rPr>
      <w:b/>
    </w:rPr>
  </w:style>
  <w:style w:type="paragraph" w:customStyle="1" w:styleId="Contents2">
    <w:name w:val="Contents2"/>
    <w:basedOn w:val="a"/>
    <w:pPr>
      <w:tabs>
        <w:tab w:val="left" w:leader="dot" w:pos="5660"/>
        <w:tab w:val="center" w:pos="6020"/>
      </w:tabs>
      <w:ind w:left="360" w:right="1540" w:hanging="360"/>
      <w:jc w:val="left"/>
    </w:pPr>
  </w:style>
  <w:style w:type="paragraph" w:customStyle="1" w:styleId="Multi-normal3">
    <w:name w:val="Multi-normal3"/>
    <w:basedOn w:val="a"/>
  </w:style>
  <w:style w:type="paragraph" w:customStyle="1" w:styleId="Contents-Intro2">
    <w:name w:val="Contents-Intro2"/>
    <w:basedOn w:val="Contents"/>
    <w:pPr>
      <w:tabs>
        <w:tab w:val="clear" w:pos="5660"/>
        <w:tab w:val="clear" w:pos="6020"/>
        <w:tab w:val="left" w:pos="1159"/>
        <w:tab w:val="left" w:leader="dot" w:pos="5659"/>
        <w:tab w:val="center" w:pos="6019"/>
      </w:tabs>
      <w:ind w:right="1541"/>
    </w:pPr>
    <w:rPr>
      <w:snapToGrid w:val="0"/>
      <w:kern w:val="24"/>
    </w:rPr>
  </w:style>
  <w:style w:type="paragraph" w:customStyle="1" w:styleId="level32">
    <w:name w:val="level 32"/>
    <w:basedOn w:val="a"/>
    <w:pPr>
      <w:ind w:left="1440" w:hanging="432"/>
    </w:pPr>
  </w:style>
  <w:style w:type="paragraph" w:customStyle="1" w:styleId="letteredlist2">
    <w:name w:val="lettered list2"/>
    <w:basedOn w:val="bullet2"/>
    <w:pPr>
      <w:tabs>
        <w:tab w:val="clear" w:pos="360"/>
        <w:tab w:val="clear" w:pos="576"/>
        <w:tab w:val="clear" w:pos="792"/>
        <w:tab w:val="num" w:pos="720"/>
      </w:tabs>
      <w:autoSpaceDE w:val="0"/>
      <w:autoSpaceDN w:val="0"/>
      <w:ind w:left="720" w:hanging="360"/>
    </w:pPr>
  </w:style>
  <w:style w:type="paragraph" w:customStyle="1" w:styleId="BulletedList2">
    <w:name w:val="Bulleted List2"/>
    <w:basedOn w:val="a"/>
    <w:pPr>
      <w:tabs>
        <w:tab w:val="num" w:pos="360"/>
      </w:tabs>
      <w:ind w:left="360" w:hanging="360"/>
    </w:pPr>
  </w:style>
  <w:style w:type="paragraph" w:customStyle="1" w:styleId="indenteddefinition2">
    <w:name w:val="indented definition2"/>
    <w:basedOn w:val="a"/>
    <w:pPr>
      <w:tabs>
        <w:tab w:val="num" w:pos="1080"/>
        <w:tab w:val="left" w:pos="2520"/>
      </w:tabs>
      <w:ind w:left="1080" w:hanging="360"/>
    </w:pPr>
    <w:rPr>
      <w:kern w:val="8"/>
    </w:rPr>
  </w:style>
  <w:style w:type="paragraph" w:customStyle="1" w:styleId="numberedparagraph2">
    <w:name w:val="numbered paragraph2"/>
    <w:basedOn w:val="a"/>
    <w:pPr>
      <w:tabs>
        <w:tab w:val="num" w:pos="720"/>
      </w:tabs>
      <w:ind w:left="720" w:hanging="360"/>
    </w:pPr>
    <w:rPr>
      <w:kern w:val="8"/>
    </w:rPr>
  </w:style>
  <w:style w:type="paragraph" w:customStyle="1" w:styleId="bulleted3">
    <w:name w:val="bulleted3"/>
    <w:basedOn w:val="a"/>
    <w:pPr>
      <w:tabs>
        <w:tab w:val="num" w:pos="1080"/>
      </w:tabs>
      <w:ind w:left="1080" w:hanging="360"/>
    </w:pPr>
    <w:rPr>
      <w:kern w:val="8"/>
    </w:rPr>
  </w:style>
  <w:style w:type="paragraph" w:customStyle="1" w:styleId="Sub-bullet2">
    <w:name w:val="Sub-bullet2"/>
    <w:basedOn w:val="a"/>
    <w:pPr>
      <w:tabs>
        <w:tab w:val="num" w:pos="1440"/>
      </w:tabs>
      <w:ind w:left="1440" w:hanging="360"/>
    </w:pPr>
    <w:rPr>
      <w:kern w:val="8"/>
    </w:rPr>
  </w:style>
  <w:style w:type="paragraph" w:styleId="af5">
    <w:name w:val="Balloon Text"/>
    <w:basedOn w:val="a"/>
    <w:semiHidden/>
    <w:rPr>
      <w:rFonts w:ascii="Tahoma" w:hAnsi="Tahoma" w:cs="Tahoma"/>
      <w:sz w:val="16"/>
      <w:szCs w:val="16"/>
    </w:rPr>
  </w:style>
  <w:style w:type="paragraph" w:customStyle="1" w:styleId="2LineToc">
    <w:name w:val="2 Line Toc"/>
    <w:basedOn w:val="a"/>
    <w:pPr>
      <w:ind w:left="360" w:right="1541" w:hanging="360"/>
    </w:pPr>
  </w:style>
  <w:style w:type="paragraph" w:customStyle="1" w:styleId="L1BulletedList">
    <w:name w:val="L1Bulleted List"/>
    <w:basedOn w:val="a"/>
    <w:pPr>
      <w:numPr>
        <w:numId w:val="40"/>
      </w:numPr>
      <w:spacing w:after="120"/>
    </w:pPr>
  </w:style>
  <w:style w:type="paragraph" w:customStyle="1" w:styleId="BulletedListSubpoint0">
    <w:name w:val="Bulleted List: Subpoint"/>
    <w:basedOn w:val="a"/>
    <w:pPr>
      <w:tabs>
        <w:tab w:val="num" w:pos="720"/>
      </w:tabs>
      <w:ind w:left="720" w:hanging="360"/>
    </w:pPr>
  </w:style>
  <w:style w:type="paragraph" w:customStyle="1" w:styleId="TocContents">
    <w:name w:val="Toc Contents"/>
    <w:basedOn w:val="1"/>
    <w:pPr>
      <w:framePr w:wrap="around" w:vAnchor="text" w:hAnchor="text" w:xAlign="center" w:y="1"/>
      <w:pBdr>
        <w:bottom w:val="single" w:sz="4" w:space="1" w:color="auto"/>
      </w:pBdr>
    </w:pPr>
  </w:style>
  <w:style w:type="paragraph" w:styleId="11">
    <w:name w:val="toc 1"/>
    <w:basedOn w:val="a"/>
    <w:next w:val="a"/>
    <w:autoRedefine/>
    <w:semiHidden/>
  </w:style>
  <w:style w:type="paragraph" w:customStyle="1" w:styleId="BoxedText">
    <w:name w:val="Boxed Text"/>
    <w:basedOn w:val="a"/>
    <w:pPr>
      <w:framePr w:hSpace="288" w:vSpace="288" w:wrap="around" w:vAnchor="text" w:hAnchor="text" w:y="1"/>
      <w:pBdr>
        <w:top w:val="single" w:sz="4" w:space="1" w:color="auto"/>
        <w:left w:val="single" w:sz="4" w:space="4" w:color="auto"/>
        <w:bottom w:val="single" w:sz="4" w:space="1" w:color="auto"/>
        <w:right w:val="single" w:sz="4" w:space="4" w:color="auto"/>
      </w:pBdr>
    </w:pPr>
  </w:style>
  <w:style w:type="paragraph" w:customStyle="1" w:styleId="L1NumPar">
    <w:name w:val="L1NumPar"/>
    <w:pPr>
      <w:numPr>
        <w:numId w:val="50"/>
      </w:numPr>
      <w:tabs>
        <w:tab w:val="clear" w:pos="0"/>
        <w:tab w:val="left" w:pos="907"/>
      </w:tabs>
      <w:spacing w:before="120" w:line="240" w:lineRule="exact"/>
      <w:ind w:left="907" w:right="360" w:hanging="547"/>
    </w:pPr>
    <w:rPr>
      <w:rFonts w:ascii="Times New Roman" w:hAnsi="Times New Roman"/>
      <w:szCs w:val="24"/>
    </w:rPr>
  </w:style>
  <w:style w:type="paragraph" w:customStyle="1" w:styleId="L1NumParNoNum">
    <w:name w:val="L1NumParNoNum"/>
    <w:basedOn w:val="L2NumBul"/>
    <w:pPr>
      <w:numPr>
        <w:numId w:val="0"/>
      </w:numPr>
      <w:ind w:left="907"/>
    </w:pPr>
  </w:style>
  <w:style w:type="paragraph" w:customStyle="1" w:styleId="L2NumBul">
    <w:name w:val="L2NumBul"/>
    <w:basedOn w:val="a"/>
    <w:pPr>
      <w:numPr>
        <w:numId w:val="41"/>
      </w:numPr>
      <w:ind w:right="360"/>
    </w:pPr>
  </w:style>
  <w:style w:type="paragraph" w:customStyle="1" w:styleId="HeadingNormal">
    <w:name w:val="Heading Normal"/>
    <w:basedOn w:val="a"/>
    <w:pPr>
      <w:spacing w:after="120"/>
      <w:ind w:left="720" w:hanging="720"/>
    </w:pPr>
    <w:rPr>
      <w:iCs/>
    </w:rPr>
  </w:style>
  <w:style w:type="paragraph" w:customStyle="1" w:styleId="Appendix">
    <w:name w:val="Appendix"/>
    <w:basedOn w:val="a"/>
    <w:pPr>
      <w:tabs>
        <w:tab w:val="center" w:pos="5040"/>
      </w:tabs>
      <w:spacing w:after="600" w:line="240" w:lineRule="auto"/>
      <w:jc w:val="right"/>
    </w:pPr>
    <w:rPr>
      <w:b/>
      <w:bCs/>
      <w:kern w:val="12"/>
      <w:sz w:val="24"/>
    </w:rPr>
  </w:style>
  <w:style w:type="paragraph" w:customStyle="1" w:styleId="TOCheader">
    <w:name w:val="TOC header"/>
    <w:basedOn w:val="a"/>
    <w:pPr>
      <w:tabs>
        <w:tab w:val="right" w:pos="6480"/>
      </w:tabs>
      <w:jc w:val="right"/>
    </w:pPr>
  </w:style>
  <w:style w:type="paragraph" w:customStyle="1" w:styleId="TOCBody">
    <w:name w:val="TOC Body"/>
    <w:basedOn w:val="a"/>
    <w:pPr>
      <w:tabs>
        <w:tab w:val="left" w:pos="360"/>
        <w:tab w:val="left" w:pos="907"/>
        <w:tab w:val="right" w:leader="dot" w:pos="6120"/>
        <w:tab w:val="right" w:pos="6840"/>
      </w:tabs>
      <w:ind w:left="360" w:hanging="360"/>
      <w:jc w:val="left"/>
    </w:pPr>
  </w:style>
  <w:style w:type="paragraph" w:customStyle="1" w:styleId="L3NumParNoNum">
    <w:name w:val="L3NumParNoNum"/>
    <w:basedOn w:val="L1NumParNoNum"/>
    <w:pPr>
      <w:ind w:left="1296" w:firstLine="720"/>
    </w:pPr>
  </w:style>
  <w:style w:type="paragraph" w:customStyle="1" w:styleId="Footnote">
    <w:name w:val="Footnote"/>
    <w:basedOn w:val="a8"/>
    <w:link w:val="FootnoteChar"/>
    <w:pPr>
      <w:tabs>
        <w:tab w:val="left" w:pos="446"/>
      </w:tabs>
      <w:spacing w:before="60"/>
      <w:ind w:left="202"/>
    </w:pPr>
    <w:rPr>
      <w:szCs w:val="16"/>
    </w:rPr>
  </w:style>
  <w:style w:type="character" w:customStyle="1" w:styleId="FootnoteChar">
    <w:name w:val="Footnote Char"/>
    <w:link w:val="Footnote"/>
    <w:rPr>
      <w:snapToGrid w:val="0"/>
      <w:kern w:val="12"/>
      <w:sz w:val="16"/>
      <w:szCs w:val="16"/>
      <w:lang w:val="en-US" w:eastAsia="en-US" w:bidi="ar-SA"/>
    </w:rPr>
  </w:style>
  <w:style w:type="paragraph" w:customStyle="1" w:styleId="L2NumLet">
    <w:name w:val="L2NumLet"/>
    <w:basedOn w:val="a"/>
    <w:pPr>
      <w:numPr>
        <w:numId w:val="47"/>
      </w:numPr>
      <w:ind w:right="360"/>
    </w:pPr>
  </w:style>
  <w:style w:type="paragraph" w:customStyle="1" w:styleId="L1Dash">
    <w:name w:val="L1Dash"/>
    <w:basedOn w:val="BulletedListSubpoint0"/>
    <w:pPr>
      <w:numPr>
        <w:numId w:val="45"/>
      </w:numPr>
    </w:pPr>
  </w:style>
  <w:style w:type="paragraph" w:customStyle="1" w:styleId="L2NumParNoNum">
    <w:name w:val="L2NumParNoNum"/>
    <w:basedOn w:val="a"/>
    <w:pPr>
      <w:ind w:left="1267" w:right="360"/>
    </w:pPr>
  </w:style>
  <w:style w:type="paragraph" w:customStyle="1" w:styleId="L3NumDash">
    <w:name w:val="L3NumDash"/>
    <w:basedOn w:val="BulletedListSubpoint0"/>
    <w:pPr>
      <w:numPr>
        <w:numId w:val="46"/>
      </w:numPr>
    </w:pPr>
  </w:style>
  <w:style w:type="paragraph" w:customStyle="1" w:styleId="L3NumRom">
    <w:name w:val="L3NumRom"/>
    <w:basedOn w:val="a"/>
    <w:pPr>
      <w:numPr>
        <w:numId w:val="43"/>
      </w:numPr>
      <w:tabs>
        <w:tab w:val="left" w:pos="1656"/>
      </w:tabs>
    </w:pPr>
  </w:style>
  <w:style w:type="paragraph" w:customStyle="1" w:styleId="L4NumDash">
    <w:name w:val="L4NumDash"/>
    <w:basedOn w:val="L3NumDash"/>
    <w:pPr>
      <w:numPr>
        <w:numId w:val="42"/>
      </w:numPr>
    </w:pPr>
  </w:style>
  <w:style w:type="paragraph" w:customStyle="1" w:styleId="BodyTextIndent2After3pt">
    <w:name w:val="Body Text Indent 2 + After:  3 pt"/>
    <w:basedOn w:val="24"/>
    <w:pPr>
      <w:spacing w:after="60"/>
      <w:ind w:left="1080"/>
    </w:pPr>
    <w:rPr>
      <w:kern w:val="8"/>
    </w:rPr>
  </w:style>
  <w:style w:type="paragraph" w:customStyle="1" w:styleId="StylebulletedItalic">
    <w:name w:val="Style bulleted + Italic"/>
    <w:basedOn w:val="a"/>
    <w:rPr>
      <w:i/>
      <w:iCs/>
      <w:kern w:val="8"/>
    </w:rPr>
  </w:style>
  <w:style w:type="paragraph" w:customStyle="1" w:styleId="StyleBulletedListundernumparaItalic">
    <w:name w:val="Style Bulleted List under num para + Italic"/>
    <w:basedOn w:val="a"/>
    <w:rPr>
      <w:i/>
      <w:iCs/>
    </w:rPr>
  </w:style>
  <w:style w:type="paragraph" w:customStyle="1" w:styleId="BulletedListundernumparaItalic">
    <w:name w:val="Bulleted List under num para + Italic"/>
    <w:basedOn w:val="a"/>
    <w:pPr>
      <w:numPr>
        <w:numId w:val="61"/>
      </w:numPr>
      <w:spacing w:before="180"/>
    </w:pPr>
    <w:rPr>
      <w:i/>
      <w:iCs/>
    </w:rPr>
  </w:style>
  <w:style w:type="paragraph" w:customStyle="1" w:styleId="StyleletteredlistLeft075Firstline0">
    <w:name w:val="Style lettered list + Left:  0.75&quot; First line:  0&quot;"/>
    <w:basedOn w:val="LetteredList"/>
    <w:pPr>
      <w:numPr>
        <w:numId w:val="0"/>
      </w:numPr>
      <w:autoSpaceDE w:val="0"/>
      <w:autoSpaceDN w:val="0"/>
    </w:pPr>
  </w:style>
  <w:style w:type="paragraph" w:customStyle="1" w:styleId="StyleletteredlistLeft088Firstline0Before0pt">
    <w:name w:val="Style lettered list + Left:  0.88&quot; First line:  0&quot; Before:  0 pt"/>
    <w:basedOn w:val="LetteredList"/>
    <w:pPr>
      <w:numPr>
        <w:numId w:val="0"/>
      </w:numPr>
      <w:tabs>
        <w:tab w:val="clear" w:pos="1267"/>
      </w:tabs>
      <w:autoSpaceDE w:val="0"/>
      <w:autoSpaceDN w:val="0"/>
      <w:spacing w:before="0" w:after="120"/>
    </w:pPr>
  </w:style>
  <w:style w:type="paragraph" w:customStyle="1" w:styleId="StyleL1NumParNoNumLeft05Hanging038">
    <w:name w:val="Style L1NumParNoNum + Left:  0.5&quot; Hanging:  0.38&quot;"/>
    <w:basedOn w:val="L1NumParNoNum"/>
    <w:pPr>
      <w:ind w:left="1260" w:hanging="540"/>
    </w:pPr>
  </w:style>
  <w:style w:type="paragraph" w:customStyle="1" w:styleId="L1NumParNoNumLeft05Hanging0381">
    <w:name w:val="L1NumParNoNum + Left:  0.5&quot; Hanging:  0.38&quot;1"/>
    <w:basedOn w:val="L1NumParNoNum"/>
    <w:pPr>
      <w:ind w:left="1260" w:hanging="540"/>
    </w:pPr>
  </w:style>
  <w:style w:type="paragraph" w:customStyle="1" w:styleId="L1NumParNoNumLeft05Hanging0381Left05H">
    <w:name w:val="L1NumParNoNum + Left:  0.5&quot; Hanging:  0.38&quot;1 + Left:  0.5&quot; H..."/>
    <w:basedOn w:val="L1NumParNoNumLeft05Hanging0381"/>
    <w:pPr>
      <w:ind w:left="1080" w:hanging="360"/>
    </w:pPr>
  </w:style>
  <w:style w:type="paragraph" w:customStyle="1" w:styleId="L1NumParNoNumLeft05Hanging0381Left05F">
    <w:name w:val="L1NumParNoNum + Left:  0.5&quot; Hanging:  0.38&quot;1 + Left:  0.5&quot; F..."/>
    <w:basedOn w:val="L1NumParNoNumLeft05Hanging0381"/>
    <w:pPr>
      <w:ind w:left="720" w:firstLine="0"/>
    </w:pPr>
  </w:style>
  <w:style w:type="paragraph" w:customStyle="1" w:styleId="StyleTOCBodyBold">
    <w:name w:val="Style TOC Body + Bold"/>
    <w:basedOn w:val="TOCBody"/>
    <w:rPr>
      <w:b/>
      <w:bCs/>
    </w:rPr>
  </w:style>
  <w:style w:type="paragraph" w:customStyle="1" w:styleId="TOCBodyBold">
    <w:name w:val="TOC Body + Bold"/>
    <w:basedOn w:val="TOCBody"/>
    <w:rPr>
      <w:b/>
      <w:bCs/>
    </w:rPr>
  </w:style>
  <w:style w:type="paragraph" w:customStyle="1" w:styleId="StyleL1NumParItalic">
    <w:name w:val="Style L1NumPar + Italic"/>
    <w:basedOn w:val="L1NumPar"/>
    <w:pPr>
      <w:numPr>
        <w:numId w:val="0"/>
      </w:numPr>
    </w:pPr>
    <w:rPr>
      <w:i/>
      <w:iCs/>
    </w:rPr>
  </w:style>
  <w:style w:type="paragraph" w:customStyle="1" w:styleId="TOCBody025H">
    <w:name w:val="TOC Body 0.25H"/>
    <w:basedOn w:val="TOCBody"/>
    <w:pPr>
      <w:spacing w:before="0" w:line="240" w:lineRule="auto"/>
    </w:pPr>
  </w:style>
  <w:style w:type="paragraph" w:customStyle="1" w:styleId="L1NumParItalic">
    <w:name w:val="L1NumPar + Italic"/>
    <w:basedOn w:val="L1NumPar"/>
    <w:pPr>
      <w:numPr>
        <w:numId w:val="49"/>
      </w:numPr>
    </w:pPr>
    <w:rPr>
      <w:i/>
      <w:iCs/>
    </w:rPr>
  </w:style>
  <w:style w:type="paragraph" w:customStyle="1" w:styleId="L1NumParIt">
    <w:name w:val="L1NumParIt"/>
    <w:basedOn w:val="L1NumPar"/>
    <w:pPr>
      <w:numPr>
        <w:numId w:val="48"/>
      </w:numPr>
    </w:pPr>
    <w:rPr>
      <w:i/>
      <w:szCs w:val="20"/>
    </w:rPr>
  </w:style>
  <w:style w:type="paragraph" w:customStyle="1" w:styleId="StyleL1NumParItalicLeft0Firstline0">
    <w:name w:val="Style L1NumPar + Italic + Left:  0&quot; First line:  0&quot;"/>
    <w:basedOn w:val="L1NumParItalic"/>
    <w:pPr>
      <w:numPr>
        <w:numId w:val="0"/>
      </w:numPr>
    </w:pPr>
    <w:rPr>
      <w:szCs w:val="20"/>
    </w:rPr>
  </w:style>
  <w:style w:type="paragraph" w:customStyle="1" w:styleId="L1NumParItalicLeft0Firstline0">
    <w:name w:val="L1NumPar + Italic + Left:  0&quot; First line:  0&quot;"/>
    <w:basedOn w:val="L1NumParItalic"/>
    <w:pPr>
      <w:numPr>
        <w:numId w:val="0"/>
      </w:numPr>
      <w:tabs>
        <w:tab w:val="clear" w:pos="907"/>
      </w:tabs>
      <w:ind w:left="907"/>
    </w:pPr>
    <w:rPr>
      <w:szCs w:val="20"/>
    </w:rPr>
  </w:style>
  <w:style w:type="paragraph" w:customStyle="1" w:styleId="TOCRegular">
    <w:name w:val="TOC Regular"/>
    <w:basedOn w:val="a"/>
    <w:pPr>
      <w:tabs>
        <w:tab w:val="right" w:leader="dot" w:pos="6480"/>
      </w:tabs>
      <w:ind w:left="360" w:right="1541" w:hanging="360"/>
    </w:pPr>
  </w:style>
  <w:style w:type="paragraph" w:customStyle="1" w:styleId="NumberedParagraph-BulletelistLeft0Firstline0">
    <w:name w:val="Numbered Paragraph - Bullete list + Left:  0&quot; First line:  0&quot;"/>
    <w:basedOn w:val="a"/>
    <w:link w:val="NumberedParagraph-BulletelistLeft0Firstline0Char"/>
    <w:pPr>
      <w:numPr>
        <w:numId w:val="44"/>
      </w:numPr>
    </w:pPr>
  </w:style>
  <w:style w:type="character" w:customStyle="1" w:styleId="NumberedParagraph-BulletelistLeft0Firstline0Char">
    <w:name w:val="Numbered Paragraph - Bullete list + Left:  0&quot; First line:  0&quot; Char"/>
    <w:link w:val="NumberedParagraph-BulletelistLeft0Firstline0"/>
    <w:rPr>
      <w:rFonts w:ascii="Times New Roman" w:hAnsi="Times New Roman"/>
    </w:rPr>
  </w:style>
  <w:style w:type="paragraph" w:customStyle="1" w:styleId="StyleItalicLeft05">
    <w:name w:val="Style Italic Left:  0.5&quot;"/>
    <w:basedOn w:val="a"/>
    <w:pPr>
      <w:spacing w:before="180"/>
      <w:ind w:left="720"/>
    </w:pPr>
    <w:rPr>
      <w:i/>
      <w:iCs/>
    </w:rPr>
  </w:style>
  <w:style w:type="paragraph" w:customStyle="1" w:styleId="StyleHeading4Level2-aLevel2-a1Level2-a2Level2-a11">
    <w:name w:val="Style Heading 4Level 2 - aLevel 2 - a1Level 2 - a2Level 2 - a11..."/>
    <w:basedOn w:val="4"/>
    <w:pPr>
      <w:keepNext w:val="0"/>
      <w:spacing w:before="140"/>
    </w:pPr>
    <w:rPr>
      <w:b/>
      <w:bCs w:val="0"/>
      <w:i w:val="0"/>
      <w:iCs/>
      <w:kern w:val="8"/>
      <w:szCs w:val="20"/>
    </w:rPr>
  </w:style>
  <w:style w:type="paragraph" w:customStyle="1" w:styleId="bulleted3rdlevel">
    <w:name w:val="bulleted 3rd level"/>
    <w:basedOn w:val="a"/>
    <w:pPr>
      <w:tabs>
        <w:tab w:val="num" w:pos="1440"/>
      </w:tabs>
      <w:ind w:left="1440" w:right="360" w:hanging="360"/>
    </w:pPr>
    <w:rPr>
      <w:rFonts w:eastAsia="Batang"/>
      <w:kern w:val="28"/>
    </w:rPr>
  </w:style>
  <w:style w:type="paragraph" w:customStyle="1" w:styleId="NumberedParagraph-BulletelistLeft0Firstline00">
    <w:name w:val="Numbered Paragraph - Bullete list + Left:  0&quot; First line:  0&quot;..."/>
    <w:basedOn w:val="NumberedParagraph-BulletelistLeft0Firstline0"/>
    <w:pPr>
      <w:numPr>
        <w:numId w:val="0"/>
      </w:numPr>
    </w:pPr>
    <w:rPr>
      <w:b/>
      <w:bCs/>
    </w:rPr>
  </w:style>
  <w:style w:type="paragraph" w:customStyle="1" w:styleId="iaps1006bulletstyle2left">
    <w:name w:val="iaps 1006 bullet style 2 left"/>
    <w:basedOn w:val="a"/>
    <w:pPr>
      <w:tabs>
        <w:tab w:val="left" w:pos="540"/>
        <w:tab w:val="left" w:pos="1267"/>
      </w:tabs>
      <w:ind w:right="360"/>
    </w:pPr>
  </w:style>
  <w:style w:type="paragraph" w:customStyle="1" w:styleId="StyleAppendNormalLeftLeft0Firstline0">
    <w:name w:val="Style Append Normal + Left Left:  0&quot; First line:  0&quot;"/>
    <w:basedOn w:val="a"/>
    <w:pPr>
      <w:overflowPunct w:val="0"/>
      <w:autoSpaceDE w:val="0"/>
      <w:autoSpaceDN w:val="0"/>
      <w:adjustRightInd w:val="0"/>
      <w:spacing w:after="240"/>
      <w:jc w:val="left"/>
      <w:textAlignment w:val="baseline"/>
    </w:pPr>
    <w:rPr>
      <w:kern w:val="8"/>
    </w:rPr>
  </w:style>
  <w:style w:type="paragraph" w:customStyle="1" w:styleId="Bulletedlistlevel2">
    <w:name w:val="Bulleted list level 2"/>
    <w:basedOn w:val="BulletedList"/>
    <w:pPr>
      <w:numPr>
        <w:numId w:val="53"/>
      </w:numPr>
      <w:tabs>
        <w:tab w:val="clear" w:pos="720"/>
        <w:tab w:val="left" w:pos="907"/>
      </w:tabs>
      <w:ind w:left="907" w:right="360" w:hanging="360"/>
    </w:pPr>
  </w:style>
  <w:style w:type="paragraph" w:customStyle="1" w:styleId="TOCHeadline">
    <w:name w:val="TOC Headline"/>
    <w:basedOn w:val="3"/>
    <w:pPr>
      <w:framePr w:wrap="around" w:vAnchor="text" w:hAnchor="text" w:y="1"/>
      <w:ind w:right="0"/>
      <w:jc w:val="center"/>
    </w:pPr>
    <w:rPr>
      <w:rFonts w:cs="Times New Roman"/>
      <w:caps/>
      <w:color w:val="000000"/>
      <w:sz w:val="24"/>
    </w:rPr>
  </w:style>
  <w:style w:type="paragraph" w:customStyle="1" w:styleId="bullet3undernumparunderlet">
    <w:name w:val="bullet 3 under num par under let"/>
    <w:basedOn w:val="a"/>
    <w:pPr>
      <w:spacing w:after="120" w:line="220" w:lineRule="exact"/>
      <w:ind w:left="1224" w:hanging="216"/>
    </w:pPr>
  </w:style>
  <w:style w:type="paragraph" w:customStyle="1" w:styleId="bullet3undernumparunderletAfter0pt">
    <w:name w:val="bullet 3 under num par under let + After:  0 pt"/>
    <w:basedOn w:val="bullet3undernumparunderlet"/>
    <w:pPr>
      <w:spacing w:after="0"/>
      <w:ind w:left="1685" w:hanging="360"/>
    </w:pPr>
  </w:style>
  <w:style w:type="paragraph" w:customStyle="1" w:styleId="iaps1006bulletleftBefore3pt">
    <w:name w:val="iaps 1006 bullet left + Before:  3 pt"/>
    <w:basedOn w:val="a"/>
    <w:pPr>
      <w:keepNext/>
      <w:keepLines/>
      <w:tabs>
        <w:tab w:val="left" w:pos="900"/>
      </w:tabs>
      <w:spacing w:before="60" w:line="240" w:lineRule="atLeast"/>
      <w:ind w:right="360"/>
    </w:pPr>
  </w:style>
  <w:style w:type="paragraph" w:customStyle="1" w:styleId="iaps1006bulletStyle2LeftRight0131">
    <w:name w:val="iaps 1006 bullet Style2 + Left Right:  0.13&quot;1"/>
    <w:basedOn w:val="a"/>
    <w:pPr>
      <w:tabs>
        <w:tab w:val="left" w:pos="425"/>
        <w:tab w:val="left" w:pos="1267"/>
      </w:tabs>
      <w:ind w:right="187"/>
      <w:jc w:val="left"/>
    </w:pPr>
  </w:style>
  <w:style w:type="paragraph" w:customStyle="1" w:styleId="DashUnderBulletLev2">
    <w:name w:val="Dash Under Bullet Lev 2"/>
    <w:basedOn w:val="a"/>
  </w:style>
  <w:style w:type="paragraph" w:customStyle="1" w:styleId="Appendix0">
    <w:name w:val="Appendix +"/>
    <w:basedOn w:val="Appendix"/>
    <w:pPr>
      <w:spacing w:after="400"/>
    </w:pPr>
    <w:rPr>
      <w:bCs w:val="0"/>
    </w:rPr>
  </w:style>
  <w:style w:type="paragraph" w:customStyle="1" w:styleId="bulleteddefinitionLeft">
    <w:name w:val="bulleted definition + Left"/>
    <w:basedOn w:val="a"/>
    <w:rPr>
      <w:kern w:val="8"/>
    </w:rPr>
  </w:style>
  <w:style w:type="character" w:customStyle="1" w:styleId="FootnoteReference">
    <w:name w:val="Footnote Reference +"/>
    <w:rPr>
      <w:rFonts w:ascii="Times New Roman" w:hAnsi="Times New Roman"/>
      <w:dstrike w:val="0"/>
      <w:position w:val="6"/>
      <w:sz w:val="14"/>
      <w:szCs w:val="14"/>
      <w:vertAlign w:val="baseline"/>
    </w:rPr>
  </w:style>
  <w:style w:type="paragraph" w:customStyle="1" w:styleId="TOCBody35">
    <w:name w:val="TOC Body +.35"/>
    <w:basedOn w:val="a"/>
    <w:pPr>
      <w:tabs>
        <w:tab w:val="left" w:pos="504"/>
        <w:tab w:val="right" w:leader="dot" w:pos="5760"/>
        <w:tab w:val="right" w:pos="6480"/>
      </w:tabs>
      <w:ind w:right="720"/>
      <w:jc w:val="left"/>
    </w:pPr>
  </w:style>
  <w:style w:type="paragraph" w:customStyle="1" w:styleId="TOCBody350">
    <w:name w:val="TOC Body + .35"/>
    <w:basedOn w:val="TOCBody"/>
    <w:pPr>
      <w:tabs>
        <w:tab w:val="clear" w:pos="360"/>
        <w:tab w:val="left" w:pos="504"/>
      </w:tabs>
    </w:pPr>
  </w:style>
  <w:style w:type="paragraph" w:customStyle="1" w:styleId="Left05">
    <w:name w:val="Left:  0.5&quot;"/>
    <w:basedOn w:val="a"/>
    <w:pPr>
      <w:ind w:left="720" w:right="360"/>
    </w:pPr>
  </w:style>
  <w:style w:type="table" w:styleId="af6">
    <w:name w:val="Table Grid"/>
    <w:basedOn w:val="a1"/>
    <w:pPr>
      <w:spacing w:before="120" w:line="24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graphISA400">
    <w:name w:val="Numbered Paragraph ISA 400"/>
    <w:basedOn w:val="a"/>
    <w:pPr>
      <w:tabs>
        <w:tab w:val="right" w:pos="312"/>
        <w:tab w:val="left" w:pos="480"/>
      </w:tabs>
      <w:spacing w:line="280" w:lineRule="exact"/>
      <w:ind w:left="480" w:hanging="480"/>
    </w:pPr>
    <w:rPr>
      <w:rFonts w:eastAsia="MS Mincho"/>
      <w:kern w:val="8"/>
      <w:lang w:val="en-GB" w:bidi="he-IL"/>
    </w:rPr>
  </w:style>
  <w:style w:type="paragraph" w:customStyle="1" w:styleId="NumParaLeft">
    <w:name w:val="Num Para Left"/>
    <w:basedOn w:val="a"/>
    <w:autoRedefine/>
    <w:pPr>
      <w:tabs>
        <w:tab w:val="right" w:pos="312"/>
        <w:tab w:val="left" w:pos="480"/>
      </w:tabs>
      <w:spacing w:after="120" w:line="280" w:lineRule="exact"/>
      <w:ind w:left="360" w:hanging="360"/>
    </w:pPr>
    <w:rPr>
      <w:rFonts w:eastAsia="MS Mincho"/>
      <w:lang w:val="en-GB"/>
    </w:rPr>
  </w:style>
  <w:style w:type="paragraph" w:customStyle="1" w:styleId="Numbold">
    <w:name w:val="Num + bold"/>
    <w:basedOn w:val="NumberedParagraphISA400"/>
    <w:next w:val="NumberedParagraphISA400"/>
    <w:rPr>
      <w:b/>
    </w:rPr>
  </w:style>
  <w:style w:type="character" w:customStyle="1" w:styleId="NumboldChar">
    <w:name w:val="Num + bold Char"/>
    <w:rPr>
      <w:b/>
      <w:kern w:val="8"/>
      <w:sz w:val="24"/>
      <w:szCs w:val="24"/>
      <w:lang w:val="en-US" w:eastAsia="en-US" w:bidi="he-IL"/>
    </w:rPr>
  </w:style>
  <w:style w:type="character" w:customStyle="1" w:styleId="FootnoterefererenceCharCharCharCharCharCharChar">
    <w:name w:val="Footnote refererence Char Char Char Char Char Char Char"/>
    <w:rPr>
      <w:sz w:val="24"/>
      <w:szCs w:val="24"/>
      <w:vertAlign w:val="superscript"/>
      <w:lang w:val="en-GB" w:eastAsia="en-US" w:bidi="ar-SA"/>
    </w:rPr>
  </w:style>
  <w:style w:type="paragraph" w:customStyle="1" w:styleId="Indent2">
    <w:name w:val="Indent (2)"/>
    <w:basedOn w:val="Indent"/>
    <w:pPr>
      <w:tabs>
        <w:tab w:val="left" w:pos="1440"/>
      </w:tabs>
      <w:spacing w:before="140" w:line="280" w:lineRule="exact"/>
      <w:ind w:left="1440" w:hanging="475"/>
    </w:pPr>
    <w:rPr>
      <w:rFonts w:ascii="Courier New" w:eastAsia="MS Mincho" w:hAnsi="Courier New"/>
      <w:kern w:val="8"/>
      <w:position w:val="4"/>
      <w:sz w:val="24"/>
      <w:szCs w:val="24"/>
    </w:rPr>
  </w:style>
  <w:style w:type="paragraph" w:customStyle="1" w:styleId="IndentOut">
    <w:name w:val="Indent (Out)"/>
    <w:basedOn w:val="Indent"/>
    <w:pPr>
      <w:tabs>
        <w:tab w:val="left" w:pos="480"/>
      </w:tabs>
      <w:spacing w:before="140" w:line="280" w:lineRule="exact"/>
      <w:ind w:left="480" w:hanging="475"/>
    </w:pPr>
    <w:rPr>
      <w:rFonts w:eastAsia="MS Mincho"/>
      <w:kern w:val="8"/>
      <w:sz w:val="24"/>
      <w:szCs w:val="24"/>
    </w:rPr>
  </w:style>
  <w:style w:type="paragraph" w:customStyle="1" w:styleId="indentbold">
    <w:name w:val="indent + bold"/>
    <w:basedOn w:val="Indent"/>
    <w:pPr>
      <w:tabs>
        <w:tab w:val="left" w:pos="960"/>
      </w:tabs>
      <w:spacing w:before="140" w:line="280" w:lineRule="exact"/>
      <w:ind w:left="950" w:hanging="475"/>
    </w:pPr>
    <w:rPr>
      <w:rFonts w:eastAsia="MS Mincho"/>
      <w:b/>
      <w:bCs/>
      <w:kern w:val="8"/>
      <w:sz w:val="24"/>
      <w:szCs w:val="24"/>
    </w:rPr>
  </w:style>
  <w:style w:type="character" w:customStyle="1" w:styleId="indentboldChar">
    <w:name w:val="indent + bold Char"/>
    <w:rPr>
      <w:b/>
      <w:bCs/>
      <w:kern w:val="8"/>
      <w:sz w:val="24"/>
      <w:szCs w:val="24"/>
      <w:lang w:val="en-US" w:eastAsia="en-US" w:bidi="ar-SA"/>
    </w:rPr>
  </w:style>
  <w:style w:type="paragraph" w:customStyle="1" w:styleId="FootnoteCharChar">
    <w:name w:val="Footnote Char Char"/>
    <w:basedOn w:val="a8"/>
    <w:autoRedefine/>
    <w:pPr>
      <w:tabs>
        <w:tab w:val="left" w:pos="360"/>
      </w:tabs>
      <w:spacing w:before="60"/>
      <w:ind w:left="360" w:hanging="360"/>
    </w:pPr>
    <w:rPr>
      <w:rFonts w:eastAsia="MS Mincho"/>
      <w:snapToGrid/>
      <w:kern w:val="8"/>
      <w:sz w:val="20"/>
      <w:lang w:val="en-GB"/>
    </w:rPr>
  </w:style>
  <w:style w:type="paragraph" w:customStyle="1" w:styleId="Heading3">
    <w:name w:val="Heading3"/>
    <w:aliases w:val="No space before"/>
    <w:basedOn w:val="3"/>
    <w:pPr>
      <w:spacing w:before="0"/>
    </w:pPr>
  </w:style>
  <w:style w:type="paragraph" w:customStyle="1" w:styleId="Definition2columntable">
    <w:name w:val="Definition 2 column table"/>
    <w:basedOn w:val="definition"/>
    <w:pPr>
      <w:ind w:left="0" w:firstLine="0"/>
    </w:pPr>
  </w:style>
  <w:style w:type="paragraph" w:customStyle="1" w:styleId="BulletedListRight025">
    <w:name w:val="Bulleted List + Right:  0.25&quot;"/>
    <w:basedOn w:val="BulletedList"/>
  </w:style>
  <w:style w:type="paragraph" w:customStyle="1" w:styleId="StyleindenteddefinitionLeft">
    <w:name w:val="Style indented definition + Left"/>
    <w:basedOn w:val="indenteddefinition"/>
  </w:style>
  <w:style w:type="paragraph" w:customStyle="1" w:styleId="LetterUnderDefinition">
    <w:name w:val="Letter Under Definition"/>
    <w:basedOn w:val="Definition2columntable"/>
    <w:pPr>
      <w:numPr>
        <w:numId w:val="57"/>
      </w:numPr>
      <w:tabs>
        <w:tab w:val="clear" w:pos="2520"/>
        <w:tab w:val="left" w:pos="504"/>
      </w:tabs>
    </w:pPr>
  </w:style>
  <w:style w:type="paragraph" w:customStyle="1" w:styleId="DashUnderBulletLev2NoBullet">
    <w:name w:val="Dash Under Bullet Lev 2 No Bullet"/>
    <w:basedOn w:val="DashUnderBulletLev2"/>
    <w:pPr>
      <w:ind w:left="360"/>
    </w:pPr>
  </w:style>
  <w:style w:type="paragraph" w:customStyle="1" w:styleId="Heading4Nospacebefore">
    <w:name w:val="Heading4 No space before"/>
    <w:basedOn w:val="4"/>
    <w:pPr>
      <w:spacing w:before="0"/>
    </w:pPr>
  </w:style>
  <w:style w:type="paragraph" w:customStyle="1" w:styleId="DashUnderBulLev2NoBullet">
    <w:name w:val="Dash Under Bul Lev2 No Bullet"/>
    <w:basedOn w:val="DashUnderBulletLev2"/>
  </w:style>
  <w:style w:type="paragraph" w:customStyle="1" w:styleId="DefinitionBulletL3">
    <w:name w:val="Definition Bullet L3"/>
    <w:basedOn w:val="a"/>
    <w:rPr>
      <w:kern w:val="8"/>
    </w:rPr>
  </w:style>
  <w:style w:type="paragraph" w:customStyle="1" w:styleId="DefinitionBulletL3Underdash">
    <w:name w:val="Definition Bullet L3 Under dash"/>
    <w:basedOn w:val="a"/>
    <w:rPr>
      <w:kern w:val="8"/>
    </w:rPr>
  </w:style>
  <w:style w:type="paragraph" w:customStyle="1" w:styleId="NumberedparNoNumber">
    <w:name w:val="Numbered par No Number"/>
    <w:basedOn w:val="NumberedParagraph-BulletelistLeft0Firstline0"/>
    <w:pPr>
      <w:numPr>
        <w:numId w:val="0"/>
      </w:numPr>
      <w:ind w:left="720"/>
    </w:pPr>
  </w:style>
  <w:style w:type="paragraph" w:customStyle="1" w:styleId="BulletedlistundernumparNoBullet">
    <w:name w:val="Bulleted list under num par No Bullet"/>
    <w:basedOn w:val="BulletedListundernumpara"/>
    <w:pPr>
      <w:numPr>
        <w:numId w:val="0"/>
      </w:numPr>
      <w:ind w:left="1080"/>
    </w:pPr>
  </w:style>
  <w:style w:type="paragraph" w:customStyle="1" w:styleId="BulletedListHyphenunderbulletL3">
    <w:name w:val="Bulleted List Hyphen under bullet L3"/>
    <w:basedOn w:val="hyphenLev4"/>
    <w:pPr>
      <w:numPr>
        <w:numId w:val="0"/>
      </w:numPr>
    </w:pPr>
  </w:style>
  <w:style w:type="paragraph" w:customStyle="1" w:styleId="LetteredListItalic1">
    <w:name w:val="Lettered List + Italic1"/>
    <w:basedOn w:val="a"/>
    <w:pPr>
      <w:tabs>
        <w:tab w:val="left" w:pos="1080"/>
        <w:tab w:val="left" w:pos="1267"/>
      </w:tabs>
    </w:pPr>
    <w:rPr>
      <w:i/>
      <w:iCs/>
    </w:rPr>
  </w:style>
  <w:style w:type="paragraph" w:customStyle="1" w:styleId="StyleBulletedListundernumparaItalicNotItalic">
    <w:name w:val="Style Bulleted List under num para + Italic + Not Italic"/>
    <w:basedOn w:val="a"/>
  </w:style>
  <w:style w:type="paragraph" w:customStyle="1" w:styleId="DashUnderBulletUnderNumpar">
    <w:name w:val="Dash Under Bullet Under Num par"/>
    <w:basedOn w:val="hyphenLev4"/>
    <w:pPr>
      <w:numPr>
        <w:numId w:val="51"/>
      </w:numPr>
      <w:tabs>
        <w:tab w:val="left" w:pos="1440"/>
      </w:tabs>
      <w:ind w:hanging="360"/>
    </w:pPr>
  </w:style>
  <w:style w:type="paragraph" w:customStyle="1" w:styleId="DefinitionLetterUnderDefinition">
    <w:name w:val="Definition Letter Under Definition"/>
    <w:basedOn w:val="Definition2columntable"/>
    <w:pPr>
      <w:numPr>
        <w:numId w:val="54"/>
      </w:numPr>
      <w:tabs>
        <w:tab w:val="clear" w:pos="2520"/>
        <w:tab w:val="left" w:pos="504"/>
      </w:tabs>
    </w:pPr>
  </w:style>
  <w:style w:type="paragraph" w:customStyle="1" w:styleId="DefinitionBulletUnderLetterL2">
    <w:name w:val="Definition Bullet Under Letter L2"/>
    <w:basedOn w:val="a"/>
    <w:pPr>
      <w:numPr>
        <w:numId w:val="56"/>
      </w:numPr>
      <w:tabs>
        <w:tab w:val="left" w:pos="864"/>
      </w:tabs>
      <w:ind w:left="864"/>
    </w:pPr>
    <w:rPr>
      <w:kern w:val="8"/>
    </w:rPr>
  </w:style>
  <w:style w:type="paragraph" w:customStyle="1" w:styleId="TOCBodyAllCaps">
    <w:name w:val="TOC Body All Caps"/>
    <w:basedOn w:val="TOCBody"/>
    <w:rPr>
      <w:smallCaps/>
    </w:rPr>
  </w:style>
  <w:style w:type="paragraph" w:customStyle="1" w:styleId="TOCBodySmallCaps">
    <w:name w:val="TOC Body Small Caps"/>
    <w:basedOn w:val="TOCBody"/>
    <w:rPr>
      <w:smallCaps/>
    </w:rPr>
  </w:style>
  <w:style w:type="paragraph" w:customStyle="1" w:styleId="Heading5">
    <w:name w:val="Heading5"/>
    <w:aliases w:val="No Space before"/>
    <w:basedOn w:val="5"/>
    <w:pPr>
      <w:spacing w:before="0"/>
    </w:pPr>
    <w:rPr>
      <w:bCs w:val="0"/>
      <w:iCs w:val="0"/>
    </w:rPr>
  </w:style>
  <w:style w:type="paragraph" w:customStyle="1" w:styleId="TOCBodyAppendix1">
    <w:name w:val="TOC Body Appendix1"/>
    <w:basedOn w:val="TOCBody"/>
    <w:pPr>
      <w:tabs>
        <w:tab w:val="clear" w:pos="907"/>
        <w:tab w:val="left" w:pos="1037"/>
      </w:tabs>
    </w:pPr>
  </w:style>
  <w:style w:type="paragraph" w:customStyle="1" w:styleId="StyleL1NumParNoNumLeft051">
    <w:name w:val="Style L1NumParNoNum + Left:  0.5&quot;1"/>
    <w:basedOn w:val="a"/>
    <w:pPr>
      <w:ind w:left="720"/>
    </w:pPr>
    <w:rPr>
      <w:kern w:val="12"/>
    </w:rPr>
  </w:style>
  <w:style w:type="paragraph" w:customStyle="1" w:styleId="TOCBodyAdditional">
    <w:name w:val="TOC Body Additional"/>
    <w:basedOn w:val="TOCBody"/>
    <w:pPr>
      <w:tabs>
        <w:tab w:val="clear" w:pos="360"/>
        <w:tab w:val="clear" w:pos="907"/>
      </w:tabs>
    </w:pPr>
  </w:style>
  <w:style w:type="paragraph" w:customStyle="1" w:styleId="LetteredlistUnderBulletUnderNumPar">
    <w:name w:val="Lettered list Under Bullet Under Num Par"/>
    <w:basedOn w:val="a"/>
    <w:pPr>
      <w:numPr>
        <w:numId w:val="58"/>
      </w:numPr>
    </w:pPr>
  </w:style>
  <w:style w:type="paragraph" w:customStyle="1" w:styleId="BulletedListunderletterunderNumPar">
    <w:name w:val="Bulleted List under letter under Num Par"/>
    <w:basedOn w:val="a"/>
    <w:pPr>
      <w:numPr>
        <w:numId w:val="59"/>
      </w:numPr>
      <w:tabs>
        <w:tab w:val="left" w:pos="1685"/>
      </w:tabs>
    </w:pPr>
  </w:style>
  <w:style w:type="paragraph" w:customStyle="1" w:styleId="LetteredListunderAppendixL1">
    <w:name w:val="Lettered List under Appendix L1"/>
    <w:basedOn w:val="a"/>
    <w:pPr>
      <w:numPr>
        <w:numId w:val="60"/>
      </w:numPr>
      <w:tabs>
        <w:tab w:val="left" w:pos="504"/>
      </w:tabs>
    </w:pPr>
  </w:style>
  <w:style w:type="paragraph" w:customStyle="1" w:styleId="Heading43">
    <w:name w:val="Heading 4/3"/>
    <w:basedOn w:val="4"/>
    <w:pPr>
      <w:spacing w:before="120"/>
    </w:pPr>
  </w:style>
  <w:style w:type="paragraph" w:customStyle="1" w:styleId="Heading53">
    <w:name w:val="Heading 5/3"/>
    <w:basedOn w:val="5"/>
    <w:pPr>
      <w:spacing w:before="240"/>
    </w:pPr>
  </w:style>
  <w:style w:type="paragraph" w:customStyle="1" w:styleId="Heading54">
    <w:name w:val="Heading 5/4"/>
    <w:basedOn w:val="5"/>
    <w:pPr>
      <w:spacing w:before="240"/>
    </w:pPr>
  </w:style>
  <w:style w:type="paragraph" w:customStyle="1" w:styleId="StyleL1NumParNoNumLeft05">
    <w:name w:val="Style L1NumParNoNum + Left:  0.5&quot;"/>
    <w:basedOn w:val="a"/>
    <w:pPr>
      <w:spacing w:before="180"/>
      <w:ind w:left="720"/>
    </w:pPr>
  </w:style>
  <w:style w:type="paragraph" w:customStyle="1" w:styleId="LINUmParTitile">
    <w:name w:val="LI NUm Par Titile"/>
    <w:basedOn w:val="StyleL1NumParNoNumLeft05"/>
  </w:style>
  <w:style w:type="paragraph" w:customStyle="1" w:styleId="L1NumParNoNumLeft05">
    <w:name w:val="L1NumParNoNum + Left:  0.5&quot;"/>
    <w:basedOn w:val="a"/>
    <w:pPr>
      <w:ind w:left="720"/>
    </w:pPr>
  </w:style>
  <w:style w:type="paragraph" w:customStyle="1" w:styleId="L1NumParNoNumTitile">
    <w:name w:val="L1 NumPar No Num Titile"/>
    <w:basedOn w:val="L1NumParNoNumLeft05"/>
  </w:style>
  <w:style w:type="paragraph" w:customStyle="1" w:styleId="TitleL1NumParNoNum">
    <w:name w:val="Title L1 NumPar NoNum"/>
    <w:basedOn w:val="L1NumParNoNumLeft05"/>
    <w:pPr>
      <w:spacing w:before="180"/>
    </w:pPr>
  </w:style>
  <w:style w:type="paragraph" w:customStyle="1" w:styleId="Heading2NoSpacebefore">
    <w:name w:val="Heading 2No Space before"/>
    <w:basedOn w:val="2"/>
    <w:pPr>
      <w:spacing w:before="0"/>
    </w:pPr>
    <w:rPr>
      <w:rFonts w:cs="Times New Roman"/>
      <w:iCs w:val="0"/>
      <w:szCs w:val="20"/>
    </w:rPr>
  </w:style>
  <w:style w:type="paragraph" w:customStyle="1" w:styleId="Heading32">
    <w:name w:val="Heading 3/2"/>
    <w:basedOn w:val="3"/>
    <w:pPr>
      <w:spacing w:before="120"/>
    </w:pPr>
  </w:style>
  <w:style w:type="paragraph" w:customStyle="1" w:styleId="HollowBullUnderBulletLev2">
    <w:name w:val="Hollow Bull Under Bullet Lev 2"/>
    <w:basedOn w:val="a"/>
    <w:pPr>
      <w:numPr>
        <w:ilvl w:val="1"/>
        <w:numId w:val="52"/>
      </w:numPr>
    </w:pPr>
  </w:style>
  <w:style w:type="paragraph" w:customStyle="1" w:styleId="BulletedListL3Hollow">
    <w:name w:val="Bulleted List L3 Hollow"/>
    <w:pPr>
      <w:numPr>
        <w:numId w:val="62"/>
      </w:numPr>
      <w:spacing w:before="120" w:line="240" w:lineRule="exact"/>
      <w:ind w:left="1440" w:hanging="360"/>
    </w:pPr>
    <w:rPr>
      <w:rFonts w:ascii="Times New Roman" w:hAnsi="Times New Roman"/>
    </w:rPr>
  </w:style>
  <w:style w:type="paragraph" w:customStyle="1" w:styleId="StyleNumberedparNoNumberItalic">
    <w:name w:val="Style Numbered par No Number + Italic"/>
    <w:basedOn w:val="NumberedparNoNumber"/>
    <w:rPr>
      <w:i/>
      <w:iCs/>
    </w:rPr>
  </w:style>
  <w:style w:type="paragraph" w:customStyle="1" w:styleId="StyleBefore3ptLinespacingAtleast105pt">
    <w:name w:val="Style Before:  3 pt Line spacing:  At least 10.5 pt"/>
    <w:basedOn w:val="a"/>
    <w:pPr>
      <w:spacing w:line="240" w:lineRule="atLeast"/>
    </w:pPr>
  </w:style>
  <w:style w:type="paragraph" w:customStyle="1" w:styleId="Iaps1006BulletHollow">
    <w:name w:val="Iaps 1006 Bullet Hollow"/>
    <w:pPr>
      <w:numPr>
        <w:numId w:val="63"/>
      </w:numPr>
      <w:spacing w:before="120" w:line="240" w:lineRule="exact"/>
      <w:ind w:hanging="360"/>
    </w:pPr>
    <w:rPr>
      <w:rFonts w:ascii="Times New Roman" w:hAnsi="Times New Roman"/>
    </w:rPr>
  </w:style>
  <w:style w:type="paragraph" w:customStyle="1" w:styleId="BulletedListL4">
    <w:name w:val="Bulleted List L4"/>
    <w:pPr>
      <w:numPr>
        <w:numId w:val="64"/>
      </w:numPr>
      <w:tabs>
        <w:tab w:val="clear" w:pos="720"/>
        <w:tab w:val="left" w:pos="2246"/>
      </w:tabs>
      <w:spacing w:before="120" w:line="240" w:lineRule="exact"/>
      <w:ind w:left="2246" w:hanging="360"/>
      <w:jc w:val="both"/>
    </w:pPr>
    <w:rPr>
      <w:rFonts w:ascii="Times New Roman" w:hAnsi="Times New Roman"/>
    </w:rPr>
  </w:style>
  <w:style w:type="paragraph" w:customStyle="1" w:styleId="BulletFrameworkTable">
    <w:name w:val="Bullet Framework Table"/>
    <w:basedOn w:val="a"/>
    <w:pPr>
      <w:numPr>
        <w:numId w:val="65"/>
      </w:numPr>
      <w:tabs>
        <w:tab w:val="clear" w:pos="1656"/>
      </w:tabs>
      <w:ind w:left="360"/>
      <w:jc w:val="left"/>
    </w:pPr>
    <w:rPr>
      <w:color w:val="000000"/>
    </w:rPr>
  </w:style>
  <w:style w:type="paragraph" w:customStyle="1" w:styleId="BulletHollowL2">
    <w:name w:val="Bullet Hollow L2"/>
    <w:pPr>
      <w:numPr>
        <w:numId w:val="66"/>
      </w:numPr>
      <w:tabs>
        <w:tab w:val="clear" w:pos="1440"/>
        <w:tab w:val="left" w:pos="720"/>
      </w:tabs>
      <w:spacing w:before="120" w:line="240" w:lineRule="exact"/>
      <w:ind w:left="720" w:hanging="360"/>
    </w:pPr>
    <w:rPr>
      <w:rFonts w:ascii="Times New Roman" w:hAnsi="Times New Roman"/>
    </w:rPr>
  </w:style>
  <w:style w:type="paragraph" w:customStyle="1" w:styleId="Quotation">
    <w:name w:val="Quotation"/>
    <w:basedOn w:val="NumberedParagraph0"/>
    <w:pPr>
      <w:widowControl/>
      <w:tabs>
        <w:tab w:val="clear" w:pos="312"/>
        <w:tab w:val="clear" w:pos="480"/>
      </w:tabs>
      <w:overflowPunct/>
      <w:autoSpaceDE/>
      <w:autoSpaceDN/>
      <w:adjustRightInd/>
      <w:spacing w:before="140" w:after="140" w:line="240" w:lineRule="exact"/>
      <w:ind w:left="960" w:right="480" w:firstLine="0"/>
      <w:textAlignment w:val="auto"/>
    </w:pPr>
    <w:rPr>
      <w:sz w:val="20"/>
      <w:szCs w:val="20"/>
    </w:rPr>
  </w:style>
  <w:style w:type="paragraph" w:customStyle="1" w:styleId="Roman0">
    <w:name w:val="Roman"/>
    <w:basedOn w:val="Indent"/>
    <w:pPr>
      <w:tabs>
        <w:tab w:val="right" w:pos="1320"/>
        <w:tab w:val="left" w:pos="1440"/>
      </w:tabs>
      <w:spacing w:before="140" w:line="280" w:lineRule="exact"/>
      <w:ind w:left="1440" w:hanging="480"/>
    </w:pPr>
    <w:rPr>
      <w:kern w:val="8"/>
      <w:sz w:val="24"/>
      <w:szCs w:val="24"/>
      <w:lang w:bidi="he-IL"/>
    </w:rPr>
  </w:style>
  <w:style w:type="paragraph" w:customStyle="1" w:styleId="IndentTable">
    <w:name w:val="Indent (Table)"/>
    <w:basedOn w:val="NormalTable"/>
    <w:pPr>
      <w:tabs>
        <w:tab w:val="left" w:pos="480"/>
      </w:tabs>
      <w:spacing w:before="120"/>
      <w:ind w:left="480" w:hanging="420"/>
    </w:pPr>
  </w:style>
  <w:style w:type="paragraph" w:customStyle="1" w:styleId="NormalTable">
    <w:name w:val="Normal (Table)"/>
    <w:basedOn w:val="a"/>
    <w:pPr>
      <w:spacing w:before="0"/>
      <w:ind w:left="60" w:right="60"/>
    </w:pPr>
    <w:rPr>
      <w:kern w:val="8"/>
      <w:lang w:bidi="he-IL"/>
    </w:rPr>
  </w:style>
  <w:style w:type="paragraph" w:customStyle="1" w:styleId="HeaderTable">
    <w:name w:val="Header (Table)"/>
    <w:basedOn w:val="NormalTable"/>
    <w:pPr>
      <w:keepNext/>
      <w:keepLines/>
      <w:spacing w:after="40"/>
      <w:jc w:val="left"/>
    </w:pPr>
    <w:rPr>
      <w:i/>
      <w:iCs/>
    </w:rPr>
  </w:style>
  <w:style w:type="paragraph" w:customStyle="1" w:styleId="Heading3Table">
    <w:name w:val="Heading 3 (Table)"/>
    <w:basedOn w:val="NormalTable"/>
    <w:pPr>
      <w:keepNext/>
      <w:keepLines/>
      <w:spacing w:before="200" w:after="40"/>
      <w:jc w:val="left"/>
      <w:outlineLvl w:val="2"/>
    </w:pPr>
    <w:rPr>
      <w:b/>
      <w:bCs/>
    </w:rPr>
  </w:style>
  <w:style w:type="paragraph" w:customStyle="1" w:styleId="IndentSecondLevel">
    <w:name w:val="Indent (Second Level)"/>
    <w:basedOn w:val="Indent"/>
    <w:pPr>
      <w:tabs>
        <w:tab w:val="left" w:pos="1440"/>
      </w:tabs>
      <w:spacing w:before="140" w:line="280" w:lineRule="exact"/>
      <w:ind w:left="1440" w:hanging="480"/>
    </w:pPr>
    <w:rPr>
      <w:kern w:val="8"/>
      <w:sz w:val="24"/>
      <w:szCs w:val="24"/>
      <w:lang w:bidi="he-IL"/>
    </w:rPr>
  </w:style>
  <w:style w:type="paragraph" w:customStyle="1" w:styleId="After">
    <w:name w:val="After"/>
    <w:basedOn w:val="NumberedParagraph0"/>
    <w:next w:val="NumberedParagraph0"/>
    <w:pPr>
      <w:widowControl/>
      <w:tabs>
        <w:tab w:val="clear" w:pos="312"/>
        <w:tab w:val="clear" w:pos="480"/>
      </w:tabs>
      <w:overflowPunct/>
      <w:autoSpaceDE/>
      <w:autoSpaceDN/>
      <w:adjustRightInd/>
      <w:spacing w:before="140"/>
      <w:ind w:firstLine="0"/>
      <w:textAlignment w:val="auto"/>
    </w:pPr>
  </w:style>
  <w:style w:type="paragraph" w:styleId="af7">
    <w:name w:val="annotation text"/>
    <w:basedOn w:val="a"/>
    <w:semiHidden/>
    <w:pPr>
      <w:spacing w:before="0" w:line="280" w:lineRule="exact"/>
    </w:pPr>
    <w:rPr>
      <w:kern w:val="8"/>
      <w:lang w:bidi="he-IL"/>
    </w:rPr>
  </w:style>
  <w:style w:type="paragraph" w:styleId="af8">
    <w:name w:val="annotation subject"/>
    <w:basedOn w:val="af7"/>
    <w:next w:val="af7"/>
    <w:semiHidden/>
    <w:rPr>
      <w:b/>
      <w:bCs/>
    </w:rPr>
  </w:style>
  <w:style w:type="paragraph" w:customStyle="1" w:styleId="12">
    <w:name w:val="Верхний колонтитул1"/>
    <w:basedOn w:val="a"/>
    <w:autoRedefine/>
    <w:pPr>
      <w:spacing w:before="0" w:after="120"/>
      <w:jc w:val="center"/>
    </w:pPr>
    <w:rPr>
      <w:rFonts w:eastAsia="MS Mincho"/>
      <w:bCs/>
      <w:caps/>
      <w:sz w:val="16"/>
      <w:szCs w:val="16"/>
      <w:lang w:val="en-GB"/>
    </w:rPr>
  </w:style>
  <w:style w:type="character" w:customStyle="1" w:styleId="Heading4Char">
    <w:name w:val="Heading 4 Char"/>
    <w:aliases w:val="Level 2 - a Char,Level 2 - a1 Char,Level 2 - a2 Char,Level 2 - a11 Char,Level 2 - a3 Char,Level 2 - a4 Char,Level 2 - a5 Char,Level 2 - a6 Char,Level 2 - a12 Char,Level 2 - a21 Char,Level 2 - a31 Char,Level 2 - a41 Char,Level 2 - a51 Char"/>
    <w:rPr>
      <w:rFonts w:cs="Arial"/>
      <w:b/>
      <w:bCs/>
      <w:smallCaps/>
      <w:spacing w:val="5"/>
      <w:kern w:val="12"/>
      <w:szCs w:val="26"/>
      <w:lang w:val="en-US" w:eastAsia="en-US" w:bidi="ar-SA"/>
    </w:rPr>
  </w:style>
  <w:style w:type="paragraph" w:customStyle="1" w:styleId="Numberedparagraph3">
    <w:name w:val="Numbered paragraph"/>
    <w:basedOn w:val="a"/>
    <w:pPr>
      <w:tabs>
        <w:tab w:val="right" w:pos="360"/>
        <w:tab w:val="left" w:pos="720"/>
      </w:tabs>
      <w:ind w:left="720" w:hanging="720"/>
    </w:pPr>
  </w:style>
  <w:style w:type="character" w:styleId="af9">
    <w:name w:val="annotation reference"/>
    <w:rPr>
      <w:sz w:val="16"/>
      <w:szCs w:val="16"/>
    </w:rPr>
  </w:style>
  <w:style w:type="character" w:customStyle="1" w:styleId="a4">
    <w:name w:val="Верхний колонтитул Знак"/>
    <w:aliases w:val="Left Header Знак"/>
    <w:link w:val="a3"/>
    <w:rPr>
      <w:rFonts w:ascii="Times New Roman" w:hAnsi="Times New Roman"/>
      <w:caps/>
      <w:kern w:val="12"/>
      <w:sz w:val="16"/>
      <w:szCs w:val="16"/>
    </w:rPr>
  </w:style>
  <w:style w:type="paragraph" w:styleId="afa">
    <w:name w:val="Revision"/>
    <w:hidden/>
    <w:uiPriority w:val="99"/>
    <w:semiHidden/>
    <w:rPr>
      <w:rFonts w:ascii="Times New Roman" w:hAnsi="Times New Roman"/>
    </w:rPr>
  </w:style>
  <w:style w:type="paragraph" w:styleId="afb">
    <w:name w:val="Subtitle"/>
    <w:basedOn w:val="a"/>
    <w:next w:val="a"/>
    <w:link w:val="afc"/>
    <w:qFormat/>
    <w:pPr>
      <w:spacing w:after="60"/>
      <w:jc w:val="center"/>
      <w:outlineLvl w:val="1"/>
    </w:pPr>
    <w:rPr>
      <w:rFonts w:ascii="Calibri Light" w:hAnsi="Calibri Light"/>
      <w:sz w:val="24"/>
      <w:szCs w:val="24"/>
    </w:rPr>
  </w:style>
  <w:style w:type="character" w:customStyle="1" w:styleId="afc">
    <w:name w:val="Подзаголовок Знак"/>
    <w:link w:val="afb"/>
    <w:rPr>
      <w:rFonts w:ascii="Calibri Light" w:eastAsia="Times New Roman" w:hAnsi="Calibri Light" w:cs="Times New Roman"/>
      <w:sz w:val="24"/>
      <w:szCs w:val="24"/>
    </w:rPr>
  </w:style>
  <w:style w:type="paragraph" w:styleId="afd">
    <w:name w:val="List Paragraph"/>
    <w:basedOn w:val="a"/>
    <w:link w:val="afe"/>
    <w:uiPriority w:val="34"/>
    <w:qFormat/>
    <w:pPr>
      <w:ind w:left="720"/>
      <w:contextualSpacing/>
    </w:pPr>
    <w:rPr>
      <w:rFonts w:eastAsia="Arial"/>
      <w:szCs w:val="24"/>
    </w:rPr>
  </w:style>
  <w:style w:type="paragraph" w:styleId="HTML">
    <w:name w:val="HTML Address"/>
    <w:basedOn w:val="a"/>
    <w:link w:val="HTML0"/>
    <w:uiPriority w:val="99"/>
    <w:unhideWhenUsed/>
    <w:pPr>
      <w:spacing w:before="0" w:line="240" w:lineRule="auto"/>
    </w:pPr>
    <w:rPr>
      <w:rFonts w:ascii="Arial" w:eastAsia="Arial" w:hAnsi="Arial" w:cs="Arial"/>
      <w:i/>
      <w:iCs/>
    </w:rPr>
  </w:style>
  <w:style w:type="character" w:customStyle="1" w:styleId="HTML0">
    <w:name w:val="Адрес HTML Знак"/>
    <w:link w:val="HTML"/>
    <w:uiPriority w:val="99"/>
    <w:rPr>
      <w:rFonts w:ascii="Arial" w:eastAsia="Arial" w:hAnsi="Arial" w:cs="Arial"/>
      <w:i/>
      <w:iCs/>
    </w:rPr>
  </w:style>
  <w:style w:type="character" w:customStyle="1" w:styleId="afe">
    <w:name w:val="Абзац списка Знак"/>
    <w:link w:val="afd"/>
    <w:uiPriority w:val="34"/>
    <w:rPr>
      <w:rFonts w:ascii="Times New Roman" w:eastAsia="Arial" w:hAnsi="Times New Roman"/>
      <w:szCs w:val="24"/>
    </w:rPr>
  </w:style>
  <w:style w:type="character" w:styleId="aff">
    <w:name w:val="Strong"/>
    <w:qFormat/>
    <w:rsid w:val="002A48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963692">
      <w:bodyDiv w:val="1"/>
      <w:marLeft w:val="0"/>
      <w:marRight w:val="0"/>
      <w:marTop w:val="0"/>
      <w:marBottom w:val="0"/>
      <w:divBdr>
        <w:top w:val="none" w:sz="0" w:space="0" w:color="auto"/>
        <w:left w:val="none" w:sz="0" w:space="0" w:color="auto"/>
        <w:bottom w:val="none" w:sz="0" w:space="0" w:color="auto"/>
        <w:right w:val="none" w:sz="0" w:space="0" w:color="auto"/>
      </w:divBdr>
    </w:div>
    <w:div w:id="482351906">
      <w:bodyDiv w:val="1"/>
      <w:marLeft w:val="0"/>
      <w:marRight w:val="0"/>
      <w:marTop w:val="0"/>
      <w:marBottom w:val="0"/>
      <w:divBdr>
        <w:top w:val="none" w:sz="0" w:space="0" w:color="auto"/>
        <w:left w:val="none" w:sz="0" w:space="0" w:color="auto"/>
        <w:bottom w:val="none" w:sz="0" w:space="0" w:color="auto"/>
        <w:right w:val="none" w:sz="0" w:space="0" w:color="auto"/>
      </w:divBdr>
    </w:div>
    <w:div w:id="760764296">
      <w:bodyDiv w:val="1"/>
      <w:marLeft w:val="0"/>
      <w:marRight w:val="0"/>
      <w:marTop w:val="0"/>
      <w:marBottom w:val="0"/>
      <w:divBdr>
        <w:top w:val="none" w:sz="0" w:space="0" w:color="auto"/>
        <w:left w:val="none" w:sz="0" w:space="0" w:color="auto"/>
        <w:bottom w:val="none" w:sz="0" w:space="0" w:color="auto"/>
        <w:right w:val="none" w:sz="0" w:space="0" w:color="auto"/>
      </w:divBdr>
    </w:div>
    <w:div w:id="1079324928">
      <w:bodyDiv w:val="1"/>
      <w:marLeft w:val="0"/>
      <w:marRight w:val="0"/>
      <w:marTop w:val="0"/>
      <w:marBottom w:val="0"/>
      <w:divBdr>
        <w:top w:val="none" w:sz="0" w:space="0" w:color="auto"/>
        <w:left w:val="none" w:sz="0" w:space="0" w:color="auto"/>
        <w:bottom w:val="none" w:sz="0" w:space="0" w:color="auto"/>
        <w:right w:val="none" w:sz="0" w:space="0" w:color="auto"/>
      </w:divBdr>
    </w:div>
    <w:div w:id="1661691851">
      <w:bodyDiv w:val="1"/>
      <w:marLeft w:val="0"/>
      <w:marRight w:val="0"/>
      <w:marTop w:val="0"/>
      <w:marBottom w:val="0"/>
      <w:divBdr>
        <w:top w:val="none" w:sz="0" w:space="0" w:color="auto"/>
        <w:left w:val="none" w:sz="0" w:space="0" w:color="auto"/>
        <w:bottom w:val="none" w:sz="0" w:space="0" w:color="auto"/>
        <w:right w:val="none" w:sz="0" w:space="0" w:color="auto"/>
      </w:divBdr>
    </w:div>
    <w:div w:id="1661694389">
      <w:bodyDiv w:val="1"/>
      <w:marLeft w:val="0"/>
      <w:marRight w:val="0"/>
      <w:marTop w:val="0"/>
      <w:marBottom w:val="0"/>
      <w:divBdr>
        <w:top w:val="none" w:sz="0" w:space="0" w:color="auto"/>
        <w:left w:val="none" w:sz="0" w:space="0" w:color="auto"/>
        <w:bottom w:val="none" w:sz="0" w:space="0" w:color="auto"/>
        <w:right w:val="none" w:sz="0" w:space="0" w:color="auto"/>
      </w:divBdr>
    </w:div>
    <w:div w:id="1797675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Isa%20Suqi\Application%20Data\Microsoft\Templates\NUM%20Pa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1F064-DB42-4F15-A666-A9A071C27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NUM Par.dot</Template>
  <TotalTime>17</TotalTime>
  <Pages>30</Pages>
  <Words>9062</Words>
  <Characters>51657</Characters>
  <Application>Microsoft Office Word</Application>
  <DocSecurity>0</DocSecurity>
  <Lines>430</Lines>
  <Paragraphs>121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IFAC HANDBOOK</vt:lpstr>
      <vt:lpstr>IFAC HANDBOOK</vt:lpstr>
    </vt:vector>
  </TitlesOfParts>
  <Company>Keystrokes Plus</Company>
  <LinksUpToDate>false</LinksUpToDate>
  <CharactersWithSpaces>60598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IFAC HANDBOOK</dc:title>
  <dc:subject/>
  <dc:creator>David Balthrop</dc:creator>
  <cp:keywords/>
  <cp:lastModifiedBy>User</cp:lastModifiedBy>
  <cp:revision>4</cp:revision>
  <cp:lastPrinted>2016-12-14T05:57:00Z</cp:lastPrinted>
  <dcterms:created xsi:type="dcterms:W3CDTF">2022-03-13T18:44:00Z</dcterms:created>
  <dcterms:modified xsi:type="dcterms:W3CDTF">2022-03-27T15:02:00Z</dcterms:modified>
</cp:coreProperties>
</file>