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C900D7" w14:textId="43946FFA" w:rsidR="002B56A4" w:rsidRPr="007958DC" w:rsidRDefault="007958DC">
      <w:pPr>
        <w:pStyle w:val="1"/>
      </w:pPr>
      <w:r w:rsidRPr="007958DC">
        <w:rPr>
          <w:color w:val="000000"/>
          <w:sz w:val="20"/>
          <w:lang w:val="ky-KG" w:eastAsia="ru-RU"/>
        </w:rPr>
        <w:t xml:space="preserve">САПАТТЫ КОНТРОЛДООНУН, АУДИТТИН ЖАНА ОБЗОРДУК ТЕКШЕРҮҮЛӨРДҮН, ИШЕНИМДИ КАМСЫЗ КЫЛУУЧУ БАШКА </w:t>
      </w:r>
      <w:r w:rsidR="00885858">
        <w:rPr>
          <w:color w:val="000000"/>
          <w:sz w:val="20"/>
          <w:lang w:val="ky-KG" w:eastAsia="ru-RU"/>
        </w:rPr>
        <w:t>ТАПШЫРМАЛАРДЫН</w:t>
      </w:r>
      <w:r w:rsidRPr="007958DC">
        <w:rPr>
          <w:color w:val="000000"/>
          <w:sz w:val="20"/>
          <w:lang w:val="ky-KG" w:eastAsia="ru-RU"/>
        </w:rPr>
        <w:t xml:space="preserve"> ЖАНА КОШТООЧУ КЫЗМАТ КӨРСӨТҮҮЛӨР БОЮНЧА БИЛДИРҮҮЛӨРДҮН ЭЛ АРАЛЫК СТАНДАРТТАРЫНЫН ЖЫЙНАГЫНЫН БАШ СӨЗҮ</w:t>
      </w:r>
    </w:p>
    <w:p w14:paraId="28320AC1" w14:textId="761AB14B" w:rsidR="002B56A4" w:rsidRDefault="002B56A4">
      <w:pPr>
        <w:pStyle w:val="21"/>
        <w:spacing w:before="120"/>
        <w:jc w:val="center"/>
        <w:rPr>
          <w:b w:val="0"/>
          <w:sz w:val="20"/>
          <w:szCs w:val="20"/>
        </w:rPr>
      </w:pPr>
      <w:r>
        <w:rPr>
          <w:b w:val="0"/>
          <w:sz w:val="20"/>
          <w:szCs w:val="20"/>
        </w:rPr>
        <w:t>(</w:t>
      </w:r>
      <w:r w:rsidR="007958DC" w:rsidRPr="00592B2C">
        <w:rPr>
          <w:color w:val="000000"/>
          <w:sz w:val="20"/>
          <w:szCs w:val="20"/>
          <w:lang w:val="ky-KG" w:eastAsia="ru-RU"/>
        </w:rPr>
        <w:t>2011-жылдын 15-декабрынан тартып күчүнө кирет</w:t>
      </w:r>
      <w:r>
        <w:rPr>
          <w:b w:val="0"/>
          <w:sz w:val="20"/>
          <w:szCs w:val="20"/>
        </w:rPr>
        <w:t>)</w:t>
      </w:r>
    </w:p>
    <w:p w14:paraId="22D34F01" w14:textId="564BAEBE" w:rsidR="002B56A4" w:rsidRPr="007958DC" w:rsidRDefault="007958DC">
      <w:pPr>
        <w:pStyle w:val="TOCHeadline"/>
        <w:framePr w:wrap="auto" w:vAnchor="margin" w:yAlign="inline"/>
        <w:pBdr>
          <w:bottom w:val="single" w:sz="4" w:space="1" w:color="auto"/>
        </w:pBdr>
      </w:pPr>
      <w:r w:rsidRPr="007958DC">
        <w:rPr>
          <w:lang w:val="ky-KG" w:eastAsia="ru-RU"/>
        </w:rPr>
        <w:t>МАЗМУНУ</w:t>
      </w:r>
    </w:p>
    <w:p w14:paraId="1F8A9861" w14:textId="0B615261" w:rsidR="002B56A4" w:rsidRDefault="007958DC">
      <w:pPr>
        <w:pStyle w:val="TOCheader"/>
        <w:spacing w:before="120" w:line="240" w:lineRule="exact"/>
        <w:rPr>
          <w:sz w:val="20"/>
          <w:szCs w:val="20"/>
        </w:rPr>
      </w:pPr>
      <w:r w:rsidRPr="00592B2C">
        <w:rPr>
          <w:color w:val="000000"/>
          <w:sz w:val="20"/>
          <w:szCs w:val="20"/>
          <w:lang w:val="ky-KG" w:eastAsia="ru-RU"/>
        </w:rPr>
        <w:t>Пункт</w:t>
      </w:r>
    </w:p>
    <w:p w14:paraId="230491DD" w14:textId="78944D0C" w:rsidR="002B56A4" w:rsidRDefault="007958DC" w:rsidP="007958DC">
      <w:pPr>
        <w:pStyle w:val="TOCBody"/>
        <w:tabs>
          <w:tab w:val="clear" w:pos="6120"/>
          <w:tab w:val="right" w:leader="dot" w:pos="6804"/>
        </w:tabs>
      </w:pPr>
      <w:r w:rsidRPr="00592B2C">
        <w:rPr>
          <w:b/>
          <w:bCs/>
          <w:color w:val="000000"/>
          <w:lang w:val="ky-KG" w:eastAsia="ru-RU"/>
        </w:rPr>
        <w:t>Киришүү</w:t>
      </w:r>
      <w:r w:rsidR="002B56A4">
        <w:t xml:space="preserve"> </w:t>
      </w:r>
      <w:r w:rsidR="002B56A4">
        <w:tab/>
      </w:r>
      <w:r w:rsidR="002B56A4">
        <w:tab/>
        <w:t>1–2</w:t>
      </w:r>
    </w:p>
    <w:p w14:paraId="06A1DC1E" w14:textId="77777777" w:rsidR="007958DC" w:rsidRDefault="007958DC" w:rsidP="007958DC">
      <w:pPr>
        <w:pStyle w:val="TOCBody"/>
        <w:tabs>
          <w:tab w:val="clear" w:pos="6120"/>
          <w:tab w:val="clear" w:pos="6840"/>
          <w:tab w:val="right" w:leader="dot" w:pos="5812"/>
        </w:tabs>
        <w:rPr>
          <w:b/>
          <w:bCs/>
          <w:color w:val="000000"/>
          <w:lang w:val="ky-KG" w:eastAsia="ru-RU"/>
        </w:rPr>
      </w:pPr>
      <w:r w:rsidRPr="00592B2C">
        <w:rPr>
          <w:b/>
          <w:bCs/>
          <w:color w:val="000000"/>
          <w:lang w:val="ky-KG" w:eastAsia="ru-RU"/>
        </w:rPr>
        <w:t>Аудиттин жана ишенимди камсыз кылуучу тапшырмалардын</w:t>
      </w:r>
      <w:r>
        <w:rPr>
          <w:b/>
          <w:bCs/>
          <w:color w:val="000000"/>
          <w:lang w:val="ky-KG" w:eastAsia="ru-RU"/>
        </w:rPr>
        <w:t xml:space="preserve"> </w:t>
      </w:r>
      <w:r w:rsidRPr="00592B2C">
        <w:rPr>
          <w:b/>
          <w:bCs/>
          <w:color w:val="000000"/>
          <w:lang w:val="ky-KG" w:eastAsia="ru-RU"/>
        </w:rPr>
        <w:t xml:space="preserve"> </w:t>
      </w:r>
    </w:p>
    <w:p w14:paraId="015C8FD9" w14:textId="1E282F0E" w:rsidR="002B56A4" w:rsidRPr="007958DC" w:rsidRDefault="007958DC" w:rsidP="007958DC">
      <w:pPr>
        <w:pStyle w:val="TOCBody"/>
        <w:tabs>
          <w:tab w:val="clear" w:pos="6120"/>
          <w:tab w:val="clear" w:pos="6840"/>
          <w:tab w:val="right" w:leader="dot" w:pos="5812"/>
        </w:tabs>
        <w:spacing w:before="0"/>
        <w:ind w:firstLine="66"/>
        <w:rPr>
          <w:lang w:val="ru-RU"/>
        </w:rPr>
      </w:pPr>
      <w:r w:rsidRPr="00592B2C">
        <w:rPr>
          <w:b/>
          <w:bCs/>
          <w:color w:val="000000"/>
          <w:lang w:val="ky-KG" w:eastAsia="ru-RU"/>
        </w:rPr>
        <w:t>эл арал</w:t>
      </w:r>
      <w:r>
        <w:rPr>
          <w:b/>
          <w:bCs/>
          <w:color w:val="000000"/>
          <w:lang w:val="ky-KG" w:eastAsia="ru-RU"/>
        </w:rPr>
        <w:t xml:space="preserve">ык стандарттары боюнча кеңештин </w:t>
      </w:r>
      <w:r w:rsidRPr="00592B2C">
        <w:rPr>
          <w:b/>
          <w:bCs/>
          <w:color w:val="000000"/>
          <w:lang w:val="ky-KG" w:eastAsia="ru-RU"/>
        </w:rPr>
        <w:t>стандарттары жана документтери</w:t>
      </w:r>
      <w:r w:rsidR="002B56A4" w:rsidRPr="007958DC">
        <w:rPr>
          <w:lang w:val="ru-RU"/>
        </w:rPr>
        <w:t xml:space="preserve">  </w:t>
      </w:r>
      <w:r w:rsidR="002B56A4" w:rsidRPr="007958DC">
        <w:rPr>
          <w:lang w:val="ru-RU"/>
        </w:rPr>
        <w:tab/>
      </w:r>
      <w:r w:rsidR="002B56A4" w:rsidRPr="007958DC">
        <w:rPr>
          <w:lang w:val="ru-RU"/>
        </w:rPr>
        <w:tab/>
        <w:t>3–4</w:t>
      </w:r>
    </w:p>
    <w:p w14:paraId="53BABF2A" w14:textId="77777777" w:rsidR="007958DC" w:rsidRDefault="007958DC">
      <w:pPr>
        <w:pStyle w:val="TOCBody"/>
        <w:tabs>
          <w:tab w:val="clear" w:pos="6120"/>
          <w:tab w:val="right" w:leader="dot" w:pos="6210"/>
        </w:tabs>
        <w:rPr>
          <w:color w:val="000000"/>
          <w:lang w:val="ky-KG" w:eastAsia="ru-RU"/>
        </w:rPr>
      </w:pPr>
      <w:r w:rsidRPr="00592B2C">
        <w:rPr>
          <w:color w:val="000000"/>
          <w:lang w:val="ky-KG" w:eastAsia="ru-RU"/>
        </w:rPr>
        <w:t>Аудиттин жана ишенимди камсыз кылуучу</w:t>
      </w:r>
      <w:r w:rsidRPr="00B538E4">
        <w:rPr>
          <w:lang w:val="ky-KG" w:eastAsia="ru-RU"/>
        </w:rPr>
        <w:t xml:space="preserve"> тапшырмалардын</w:t>
      </w:r>
      <w:r>
        <w:rPr>
          <w:color w:val="000000"/>
          <w:lang w:val="ky-KG" w:eastAsia="ru-RU"/>
        </w:rPr>
        <w:t xml:space="preserve"> </w:t>
      </w:r>
      <w:r w:rsidRPr="00592B2C">
        <w:rPr>
          <w:color w:val="000000"/>
          <w:lang w:val="ky-KG" w:eastAsia="ru-RU"/>
        </w:rPr>
        <w:t xml:space="preserve">эл аралык стандарттары боюнча кеңештин расмий стандарттары </w:t>
      </w:r>
    </w:p>
    <w:p w14:paraId="57073306" w14:textId="12153C66" w:rsidR="002B56A4" w:rsidRPr="00BC7BAE" w:rsidRDefault="007958DC" w:rsidP="007958DC">
      <w:pPr>
        <w:pStyle w:val="TOCBody"/>
        <w:tabs>
          <w:tab w:val="clear" w:pos="6120"/>
          <w:tab w:val="right" w:leader="dot" w:pos="6210"/>
        </w:tabs>
        <w:spacing w:before="0"/>
        <w:ind w:firstLine="66"/>
        <w:rPr>
          <w:lang w:val="ky-KG"/>
        </w:rPr>
      </w:pPr>
      <w:r w:rsidRPr="00592B2C">
        <w:rPr>
          <w:color w:val="000000"/>
          <w:lang w:val="ky-KG" w:eastAsia="ru-RU"/>
        </w:rPr>
        <w:t>жана документтери</w:t>
      </w:r>
      <w:r w:rsidR="002B56A4" w:rsidRPr="00BC7BAE">
        <w:rPr>
          <w:lang w:val="ky-KG"/>
        </w:rPr>
        <w:t xml:space="preserve"> </w:t>
      </w:r>
      <w:r w:rsidR="002B56A4" w:rsidRPr="00BC7BAE">
        <w:rPr>
          <w:lang w:val="ky-KG"/>
        </w:rPr>
        <w:tab/>
      </w:r>
      <w:r w:rsidR="002B56A4" w:rsidRPr="00BC7BAE">
        <w:rPr>
          <w:lang w:val="ky-KG"/>
        </w:rPr>
        <w:tab/>
        <w:t>3–4</w:t>
      </w:r>
    </w:p>
    <w:p w14:paraId="4A3D5A0D" w14:textId="7A780AB9" w:rsidR="002B56A4" w:rsidRPr="00BC7BAE" w:rsidRDefault="007958DC">
      <w:pPr>
        <w:pStyle w:val="TOCBody"/>
        <w:tabs>
          <w:tab w:val="clear" w:pos="6120"/>
          <w:tab w:val="right" w:leader="dot" w:pos="6210"/>
        </w:tabs>
        <w:rPr>
          <w:lang w:val="ky-KG"/>
        </w:rPr>
      </w:pPr>
      <w:r w:rsidRPr="00592B2C">
        <w:rPr>
          <w:b/>
          <w:bCs/>
          <w:color w:val="000000"/>
          <w:lang w:val="ky-KG" w:eastAsia="ru-RU"/>
        </w:rPr>
        <w:t xml:space="preserve">Аудиттин жана ишенимди камсыз кылуучу </w:t>
      </w:r>
      <w:r w:rsidRPr="00B538E4">
        <w:rPr>
          <w:b/>
          <w:bCs/>
          <w:lang w:val="ky-KG" w:eastAsia="ru-RU"/>
        </w:rPr>
        <w:t xml:space="preserve">тапшырмалардын </w:t>
      </w:r>
      <w:r w:rsidRPr="00592B2C">
        <w:rPr>
          <w:b/>
          <w:bCs/>
          <w:color w:val="000000"/>
          <w:lang w:val="ky-KG" w:eastAsia="ru-RU"/>
        </w:rPr>
        <w:t xml:space="preserve"> эл</w:t>
      </w:r>
      <w:r w:rsidR="002B56A4" w:rsidRPr="00BC7BAE">
        <w:rPr>
          <w:b/>
          <w:lang w:val="ky-KG"/>
        </w:rPr>
        <w:br/>
      </w:r>
      <w:r w:rsidRPr="00592B2C">
        <w:rPr>
          <w:b/>
          <w:bCs/>
          <w:color w:val="000000"/>
          <w:lang w:val="ky-KG" w:eastAsia="ru-RU"/>
        </w:rPr>
        <w:t>аралык стандарттары боюнча кеңеш жарыялаган эл аралык стандарттарды</w:t>
      </w:r>
      <w:r>
        <w:rPr>
          <w:b/>
          <w:bCs/>
          <w:color w:val="000000"/>
          <w:lang w:val="ky-KG" w:eastAsia="ru-RU"/>
        </w:rPr>
        <w:t>н</w:t>
      </w:r>
      <w:r w:rsidRPr="00592B2C">
        <w:rPr>
          <w:b/>
          <w:bCs/>
          <w:color w:val="000000"/>
          <w:lang w:val="ky-KG" w:eastAsia="ru-RU"/>
        </w:rPr>
        <w:t xml:space="preserve"> колдонулуу чөйрөсү</w:t>
      </w:r>
      <w:r w:rsidR="002B56A4" w:rsidRPr="00BC7BAE">
        <w:rPr>
          <w:lang w:val="ky-KG"/>
        </w:rPr>
        <w:t xml:space="preserve"> </w:t>
      </w:r>
      <w:r w:rsidR="002B56A4" w:rsidRPr="00BC7BAE">
        <w:rPr>
          <w:lang w:val="ky-KG"/>
        </w:rPr>
        <w:tab/>
      </w:r>
      <w:r w:rsidR="002B56A4" w:rsidRPr="00BC7BAE">
        <w:rPr>
          <w:lang w:val="ky-KG"/>
        </w:rPr>
        <w:tab/>
        <w:t>5–17</w:t>
      </w:r>
    </w:p>
    <w:p w14:paraId="2EB4871B" w14:textId="6FDF472C" w:rsidR="002B56A4" w:rsidRPr="007958DC" w:rsidRDefault="007958DC">
      <w:pPr>
        <w:pStyle w:val="TOCBody"/>
        <w:tabs>
          <w:tab w:val="clear" w:pos="6120"/>
          <w:tab w:val="right" w:leader="dot" w:pos="6210"/>
        </w:tabs>
        <w:rPr>
          <w:lang w:val="ru-RU"/>
        </w:rPr>
      </w:pPr>
      <w:r w:rsidRPr="00592B2C">
        <w:rPr>
          <w:color w:val="000000"/>
          <w:lang w:val="ky-KG" w:eastAsia="ru-RU"/>
        </w:rPr>
        <w:t>Аудиттин эл аралык стандарттары</w:t>
      </w:r>
      <w:r w:rsidR="002B56A4" w:rsidRPr="007958DC">
        <w:rPr>
          <w:lang w:val="ru-RU"/>
        </w:rPr>
        <w:tab/>
      </w:r>
      <w:r w:rsidR="002B56A4" w:rsidRPr="007958DC">
        <w:rPr>
          <w:lang w:val="ru-RU"/>
        </w:rPr>
        <w:tab/>
        <w:t>11</w:t>
      </w:r>
    </w:p>
    <w:p w14:paraId="5EAFDD3D" w14:textId="0AFB0624" w:rsidR="002B56A4" w:rsidRPr="007958DC" w:rsidRDefault="007958DC">
      <w:pPr>
        <w:pStyle w:val="TOCBody"/>
        <w:tabs>
          <w:tab w:val="clear" w:pos="6120"/>
          <w:tab w:val="right" w:leader="dot" w:pos="6210"/>
        </w:tabs>
        <w:rPr>
          <w:lang w:val="ru-RU"/>
        </w:rPr>
      </w:pPr>
      <w:r w:rsidRPr="00592B2C">
        <w:rPr>
          <w:color w:val="000000"/>
          <w:lang w:val="ky-KG" w:eastAsia="ru-RU"/>
        </w:rPr>
        <w:t>Сапатты контролдоонун эл аралык стандарттары</w:t>
      </w:r>
      <w:r w:rsidR="002B56A4" w:rsidRPr="007958DC">
        <w:rPr>
          <w:lang w:val="ru-RU"/>
        </w:rPr>
        <w:tab/>
      </w:r>
      <w:r w:rsidR="002B56A4" w:rsidRPr="007958DC">
        <w:rPr>
          <w:lang w:val="ru-RU"/>
        </w:rPr>
        <w:tab/>
        <w:t>12</w:t>
      </w:r>
    </w:p>
    <w:p w14:paraId="1BC76379" w14:textId="62A6CEC1" w:rsidR="002B56A4" w:rsidRPr="008D4605" w:rsidRDefault="008D4605">
      <w:pPr>
        <w:pStyle w:val="TOCBody"/>
        <w:tabs>
          <w:tab w:val="clear" w:pos="6120"/>
          <w:tab w:val="right" w:leader="dot" w:pos="6210"/>
        </w:tabs>
        <w:rPr>
          <w:lang w:val="ru-RU"/>
        </w:rPr>
      </w:pPr>
      <w:r w:rsidRPr="00592B2C">
        <w:rPr>
          <w:color w:val="000000"/>
          <w:lang w:val="ky-KG" w:eastAsia="ru-RU"/>
        </w:rPr>
        <w:t>Башка эл аралык стандарттар</w:t>
      </w:r>
      <w:r w:rsidR="002B56A4" w:rsidRPr="008D4605">
        <w:rPr>
          <w:lang w:val="ru-RU"/>
        </w:rPr>
        <w:tab/>
      </w:r>
      <w:r w:rsidR="002B56A4" w:rsidRPr="008D4605">
        <w:rPr>
          <w:lang w:val="ru-RU"/>
        </w:rPr>
        <w:tab/>
        <w:t>13–16</w:t>
      </w:r>
    </w:p>
    <w:p w14:paraId="4B3FEB87" w14:textId="0D5DDE62" w:rsidR="002B56A4" w:rsidRPr="008D4605" w:rsidRDefault="008D4605">
      <w:pPr>
        <w:pStyle w:val="TOCBody"/>
        <w:tabs>
          <w:tab w:val="clear" w:pos="6120"/>
          <w:tab w:val="right" w:leader="dot" w:pos="6210"/>
        </w:tabs>
        <w:rPr>
          <w:lang w:val="ru-RU"/>
        </w:rPr>
      </w:pPr>
      <w:r>
        <w:rPr>
          <w:color w:val="000000"/>
          <w:lang w:val="ky-KG" w:eastAsia="ru-RU"/>
        </w:rPr>
        <w:t>Кесипкөй ой жүг</w:t>
      </w:r>
      <w:r w:rsidRPr="00592B2C">
        <w:rPr>
          <w:color w:val="000000"/>
          <w:lang w:val="ky-KG" w:eastAsia="ru-RU"/>
        </w:rPr>
        <w:t>үртүү</w:t>
      </w:r>
      <w:r w:rsidR="002B56A4" w:rsidRPr="008D4605">
        <w:rPr>
          <w:lang w:val="ru-RU"/>
        </w:rPr>
        <w:tab/>
      </w:r>
      <w:r w:rsidR="002B56A4" w:rsidRPr="008D4605">
        <w:rPr>
          <w:lang w:val="ru-RU"/>
        </w:rPr>
        <w:tab/>
        <w:t>17</w:t>
      </w:r>
    </w:p>
    <w:p w14:paraId="6E3B7A53" w14:textId="12E531C9" w:rsidR="002B56A4" w:rsidRPr="008D4605" w:rsidRDefault="008D4605">
      <w:pPr>
        <w:pStyle w:val="TOCBody"/>
        <w:tabs>
          <w:tab w:val="clear" w:pos="6120"/>
          <w:tab w:val="right" w:leader="dot" w:pos="6210"/>
        </w:tabs>
        <w:rPr>
          <w:lang w:val="ru-RU"/>
        </w:rPr>
      </w:pPr>
      <w:r w:rsidRPr="00592B2C">
        <w:rPr>
          <w:color w:val="000000"/>
          <w:lang w:val="ky-KG" w:eastAsia="ru-RU"/>
        </w:rPr>
        <w:t>Эл аралык стандарттарды колдонуу тармагы</w:t>
      </w:r>
      <w:r w:rsidR="002B56A4" w:rsidRPr="008D4605">
        <w:rPr>
          <w:lang w:val="ru-RU"/>
        </w:rPr>
        <w:tab/>
      </w:r>
      <w:r w:rsidR="002B56A4" w:rsidRPr="008D4605">
        <w:rPr>
          <w:lang w:val="ru-RU"/>
        </w:rPr>
        <w:tab/>
        <w:t>18–19</w:t>
      </w:r>
    </w:p>
    <w:p w14:paraId="7AD0ABA6" w14:textId="338C6BC2" w:rsidR="002B56A4" w:rsidRPr="008D4605" w:rsidRDefault="008D4605">
      <w:pPr>
        <w:pStyle w:val="TOCBody"/>
        <w:tabs>
          <w:tab w:val="clear" w:pos="6120"/>
          <w:tab w:val="right" w:leader="dot" w:pos="6210"/>
        </w:tabs>
        <w:rPr>
          <w:lang w:val="ru-RU"/>
        </w:rPr>
      </w:pPr>
      <w:r w:rsidRPr="00592B2C">
        <w:rPr>
          <w:b/>
          <w:bCs/>
          <w:color w:val="000000"/>
          <w:lang w:val="ky-KG" w:eastAsia="ru-RU"/>
        </w:rPr>
        <w:t>Расмий эмес материалдар</w:t>
      </w:r>
      <w:r w:rsidR="002B56A4" w:rsidRPr="008D4605">
        <w:rPr>
          <w:lang w:val="ru-RU"/>
        </w:rPr>
        <w:t xml:space="preserve"> </w:t>
      </w:r>
      <w:r w:rsidR="002B56A4" w:rsidRPr="008D4605">
        <w:rPr>
          <w:lang w:val="ru-RU"/>
        </w:rPr>
        <w:tab/>
      </w:r>
      <w:r w:rsidR="002B56A4" w:rsidRPr="008D4605">
        <w:rPr>
          <w:lang w:val="ru-RU"/>
        </w:rPr>
        <w:tab/>
        <w:t>20–22</w:t>
      </w:r>
    </w:p>
    <w:p w14:paraId="3255F5EB" w14:textId="1BC6D66B" w:rsidR="002B56A4" w:rsidRPr="008D4605" w:rsidRDefault="008D4605">
      <w:pPr>
        <w:pStyle w:val="TOCBody"/>
        <w:tabs>
          <w:tab w:val="clear" w:pos="6120"/>
          <w:tab w:val="right" w:leader="dot" w:pos="6210"/>
        </w:tabs>
        <w:rPr>
          <w:lang w:val="ru-RU"/>
        </w:rPr>
      </w:pPr>
      <w:r w:rsidRPr="00755F49">
        <w:rPr>
          <w:color w:val="000000"/>
          <w:lang w:val="ky-KG" w:eastAsia="ru-RU"/>
        </w:rPr>
        <w:t>Аудиттин практикасы жөнүндө эл аралык отчеттор</w:t>
      </w:r>
      <w:r w:rsidR="002B56A4" w:rsidRPr="008D4605">
        <w:rPr>
          <w:lang w:val="ru-RU"/>
        </w:rPr>
        <w:t xml:space="preserve"> </w:t>
      </w:r>
      <w:r w:rsidR="002B56A4" w:rsidRPr="008D4605">
        <w:rPr>
          <w:lang w:val="ru-RU"/>
        </w:rPr>
        <w:tab/>
      </w:r>
      <w:r w:rsidR="002B56A4" w:rsidRPr="008D4605">
        <w:rPr>
          <w:lang w:val="ru-RU"/>
        </w:rPr>
        <w:tab/>
        <w:t>21–22</w:t>
      </w:r>
    </w:p>
    <w:p w14:paraId="26C80087" w14:textId="357003A1" w:rsidR="002B56A4" w:rsidRPr="008D4605" w:rsidRDefault="008D4605">
      <w:pPr>
        <w:pStyle w:val="TOCBody"/>
        <w:tabs>
          <w:tab w:val="clear" w:pos="6120"/>
          <w:tab w:val="right" w:leader="dot" w:pos="6210"/>
        </w:tabs>
        <w:rPr>
          <w:lang w:val="ru-RU"/>
        </w:rPr>
      </w:pPr>
      <w:r w:rsidRPr="00592B2C">
        <w:rPr>
          <w:color w:val="000000"/>
          <w:lang w:val="ky-KG" w:eastAsia="ru-RU"/>
        </w:rPr>
        <w:t>Башка эл аралык стандарттар</w:t>
      </w:r>
      <w:r>
        <w:rPr>
          <w:color w:val="000000"/>
          <w:lang w:val="ky-KG" w:eastAsia="ru-RU"/>
        </w:rPr>
        <w:t>га тиешелүү практикалык түшүндүрмөлөр</w:t>
      </w:r>
      <w:r w:rsidR="002B56A4" w:rsidRPr="008D4605">
        <w:rPr>
          <w:lang w:val="ru-RU"/>
        </w:rPr>
        <w:t xml:space="preserve"> </w:t>
      </w:r>
      <w:r w:rsidR="002B56A4" w:rsidRPr="008D4605">
        <w:rPr>
          <w:lang w:val="ru-RU"/>
        </w:rPr>
        <w:tab/>
      </w:r>
      <w:r w:rsidR="002B56A4" w:rsidRPr="008D4605">
        <w:rPr>
          <w:lang w:val="ru-RU"/>
        </w:rPr>
        <w:tab/>
        <w:t>23</w:t>
      </w:r>
    </w:p>
    <w:p w14:paraId="61C911CF" w14:textId="3B6C87AA" w:rsidR="002B56A4" w:rsidRPr="008D4605" w:rsidRDefault="008D4605">
      <w:pPr>
        <w:pStyle w:val="TOCBody"/>
        <w:tabs>
          <w:tab w:val="clear" w:pos="6120"/>
          <w:tab w:val="right" w:leader="dot" w:pos="6210"/>
        </w:tabs>
        <w:rPr>
          <w:lang w:val="ru-RU"/>
        </w:rPr>
      </w:pPr>
      <w:r w:rsidRPr="00BC7BAE">
        <w:rPr>
          <w:lang w:val="ky-KG" w:eastAsia="ru-RU"/>
        </w:rPr>
        <w:t>Аудиттин жана ишенимди камсыз кылуучу тапшырмалардын эл аралык стандарттары боюнча кеңештин кызматкерлеринин жарыялоолору</w:t>
      </w:r>
      <w:r w:rsidR="002B56A4" w:rsidRPr="00BC7BAE">
        <w:rPr>
          <w:lang w:val="ru-RU"/>
        </w:rPr>
        <w:t xml:space="preserve"> </w:t>
      </w:r>
      <w:r w:rsidR="002B56A4" w:rsidRPr="008D4605">
        <w:rPr>
          <w:color w:val="FF0000"/>
          <w:lang w:val="ru-RU"/>
        </w:rPr>
        <w:tab/>
      </w:r>
      <w:r w:rsidR="002B56A4" w:rsidRPr="008D4605">
        <w:rPr>
          <w:lang w:val="ru-RU"/>
        </w:rPr>
        <w:tab/>
        <w:t>24</w:t>
      </w:r>
    </w:p>
    <w:p w14:paraId="79BD1913" w14:textId="5064E71F" w:rsidR="002B56A4" w:rsidRPr="008D4605" w:rsidRDefault="008D4605">
      <w:pPr>
        <w:pStyle w:val="TOCBody"/>
        <w:pBdr>
          <w:bottom w:val="single" w:sz="4" w:space="1" w:color="auto"/>
        </w:pBdr>
        <w:tabs>
          <w:tab w:val="clear" w:pos="907"/>
          <w:tab w:val="clear" w:pos="6120"/>
          <w:tab w:val="right" w:leader="dot" w:pos="6210"/>
        </w:tabs>
        <w:rPr>
          <w:lang w:val="ru-RU"/>
        </w:rPr>
      </w:pPr>
      <w:r>
        <w:rPr>
          <w:b/>
          <w:lang w:val="kk-KZ"/>
        </w:rPr>
        <w:t>Тил</w:t>
      </w:r>
      <w:r w:rsidR="002B56A4" w:rsidRPr="008D4605">
        <w:rPr>
          <w:lang w:val="ru-RU"/>
        </w:rPr>
        <w:tab/>
      </w:r>
      <w:r w:rsidR="002B56A4" w:rsidRPr="008D4605">
        <w:rPr>
          <w:lang w:val="ru-RU"/>
        </w:rPr>
        <w:tab/>
        <w:t>25</w:t>
      </w:r>
    </w:p>
    <w:p w14:paraId="6677D6CD" w14:textId="77777777" w:rsidR="002B56A4" w:rsidRPr="008D4605" w:rsidRDefault="002B56A4">
      <w:pPr>
        <w:pStyle w:val="TOCBody"/>
        <w:pBdr>
          <w:bottom w:val="single" w:sz="4" w:space="1" w:color="auto"/>
        </w:pBdr>
        <w:spacing w:before="0" w:line="240" w:lineRule="auto"/>
        <w:rPr>
          <w:sz w:val="16"/>
          <w:szCs w:val="16"/>
          <w:lang w:val="ru-RU"/>
        </w:rPr>
      </w:pPr>
    </w:p>
    <w:p w14:paraId="1E785BB4" w14:textId="77777777" w:rsidR="00361448" w:rsidRDefault="00361448">
      <w:pPr>
        <w:pStyle w:val="Heading2ChapterHeading"/>
        <w:spacing w:before="0"/>
      </w:pPr>
    </w:p>
    <w:p w14:paraId="0A62CB15" w14:textId="77777777" w:rsidR="00361448" w:rsidRDefault="00361448">
      <w:pPr>
        <w:pStyle w:val="Heading2ChapterHeading"/>
        <w:spacing w:before="0"/>
        <w:sectPr w:rsidR="00361448" w:rsidSect="00771635">
          <w:headerReference w:type="even" r:id="rId8"/>
          <w:headerReference w:type="default" r:id="rId9"/>
          <w:footerReference w:type="even" r:id="rId10"/>
          <w:footerReference w:type="default" r:id="rId11"/>
          <w:headerReference w:type="first" r:id="rId12"/>
          <w:footerReference w:type="first" r:id="rId13"/>
          <w:type w:val="continuous"/>
          <w:pgSz w:w="8640" w:h="12960" w:code="1"/>
          <w:pgMar w:top="1080" w:right="720" w:bottom="1080" w:left="720" w:header="360" w:footer="720" w:gutter="360"/>
          <w:pgNumType w:start="5"/>
          <w:cols w:space="720"/>
          <w:titlePg/>
          <w:docGrid w:linePitch="326"/>
        </w:sectPr>
      </w:pPr>
    </w:p>
    <w:p w14:paraId="0B158B12" w14:textId="223695CC" w:rsidR="002B56A4" w:rsidRPr="008D4605" w:rsidRDefault="008D4605">
      <w:pPr>
        <w:pStyle w:val="Heading2ChapterHeading"/>
        <w:spacing w:before="0"/>
        <w:rPr>
          <w:sz w:val="32"/>
          <w:szCs w:val="36"/>
        </w:rPr>
      </w:pPr>
      <w:r w:rsidRPr="008D4605">
        <w:rPr>
          <w:color w:val="000000"/>
          <w:szCs w:val="24"/>
          <w:lang w:val="ky-KG" w:eastAsia="ru-RU"/>
        </w:rPr>
        <w:lastRenderedPageBreak/>
        <w:t xml:space="preserve"> Киришүү</w:t>
      </w:r>
    </w:p>
    <w:p w14:paraId="5484EBFB" w14:textId="561DE87E" w:rsidR="002B56A4" w:rsidRDefault="008D4605">
      <w:pPr>
        <w:pStyle w:val="IFACListStyle1"/>
        <w:ind w:left="734"/>
      </w:pPr>
      <w:r w:rsidRPr="00592B2C">
        <w:rPr>
          <w:i/>
          <w:iCs/>
          <w:color w:val="000000"/>
          <w:szCs w:val="20"/>
          <w:lang w:val="ky-KG" w:eastAsia="ru-RU"/>
        </w:rPr>
        <w:t xml:space="preserve">Сапатты контролдоонун, аудиттин жана обзордук текшерүүлөрдүн, ишенимди камсыз кылуучу башка тапшырмалардын жана </w:t>
      </w:r>
      <w:r>
        <w:rPr>
          <w:i/>
          <w:iCs/>
          <w:color w:val="000000"/>
          <w:szCs w:val="20"/>
          <w:lang w:val="ky-KG" w:eastAsia="ru-RU"/>
        </w:rPr>
        <w:t>коштоочу кызмат</w:t>
      </w:r>
      <w:r w:rsidRPr="00592B2C">
        <w:rPr>
          <w:i/>
          <w:iCs/>
          <w:color w:val="000000"/>
          <w:szCs w:val="20"/>
          <w:lang w:val="ky-KG" w:eastAsia="ru-RU"/>
        </w:rPr>
        <w:t xml:space="preserve"> көрсөтүүлөр боюнча тапшырмалардын эл </w:t>
      </w:r>
      <w:r>
        <w:rPr>
          <w:i/>
          <w:iCs/>
          <w:color w:val="000000"/>
          <w:szCs w:val="20"/>
          <w:lang w:val="ky-KG" w:eastAsia="ru-RU"/>
        </w:rPr>
        <w:t xml:space="preserve">аралык стандарттарынын жыйнагынынын </w:t>
      </w:r>
      <w:r w:rsidRPr="00AA0DCE">
        <w:rPr>
          <w:iCs/>
          <w:color w:val="000000"/>
          <w:szCs w:val="20"/>
          <w:lang w:val="ky-KG" w:eastAsia="ru-RU"/>
        </w:rPr>
        <w:t>баш сөзү</w:t>
      </w:r>
      <w:r>
        <w:rPr>
          <w:i/>
          <w:iCs/>
          <w:color w:val="000000"/>
          <w:szCs w:val="20"/>
          <w:lang w:val="ky-KG" w:eastAsia="ru-RU"/>
        </w:rPr>
        <w:t xml:space="preserve"> </w:t>
      </w:r>
      <w:r w:rsidRPr="00592B2C">
        <w:rPr>
          <w:color w:val="000000"/>
          <w:szCs w:val="20"/>
          <w:lang w:val="ky-KG" w:eastAsia="ru-RU"/>
        </w:rPr>
        <w:t xml:space="preserve"> Аудиттин жана ишенимди камсыз кылуучу тапшырмалардын эл аралык стандарттары боюнча кеңештин жалпы жоболорунда баяндалгандай, Аудиттин жана ишенимди камсыз кылуучу тапшырмалардын эл аралык стандарттары боюнча кеңеш жарыялаган стандарттарды жана документтерди колдонуу тармагын жана колдонуу чөйрөсүн түшүнүүгө көмөктөшүүгө арналган</w:t>
      </w:r>
      <w:r w:rsidR="002B56A4">
        <w:t>.</w:t>
      </w:r>
    </w:p>
    <w:p w14:paraId="0A5DF01A" w14:textId="01A948C5" w:rsidR="002B56A4" w:rsidRPr="008D4605" w:rsidRDefault="008D4605">
      <w:pPr>
        <w:pStyle w:val="IFACListStyle1"/>
        <w:ind w:left="734"/>
        <w:rPr>
          <w:lang w:val="ky-KG"/>
        </w:rPr>
      </w:pPr>
      <w:r w:rsidRPr="00574ACA">
        <w:rPr>
          <w:szCs w:val="20"/>
          <w:lang w:val="ky-KG" w:eastAsia="ru-RU"/>
        </w:rPr>
        <w:t>Аудиттин жана ишенимди камсыз кылуучу тапшырмалардын эл аралык стандарттары боюнча кеңештин</w:t>
      </w:r>
      <w:r w:rsidRPr="00592B2C">
        <w:rPr>
          <w:color w:val="000000"/>
          <w:szCs w:val="20"/>
          <w:lang w:val="ky-KG" w:eastAsia="ru-RU"/>
        </w:rPr>
        <w:t xml:space="preserve"> максаты болуп эл аралык стандарттардын жана бүткүл дүйнөдө кабыл алына турган башка документтердин системасын иштеп чыгуу саналат. </w:t>
      </w:r>
      <w:r w:rsidRPr="00574ACA">
        <w:rPr>
          <w:szCs w:val="20"/>
          <w:lang w:val="ky-KG" w:eastAsia="ru-RU"/>
        </w:rPr>
        <w:t>Аудиттин жана ишенимди камсыз кылуучу тапшырмалардын эл аралык стандарттары боюнча</w:t>
      </w:r>
      <w:r w:rsidRPr="00592B2C">
        <w:rPr>
          <w:color w:val="000000"/>
          <w:szCs w:val="20"/>
          <w:lang w:val="ky-KG" w:eastAsia="ru-RU"/>
        </w:rPr>
        <w:t xml:space="preserve"> </w:t>
      </w:r>
      <w:r>
        <w:rPr>
          <w:color w:val="000000"/>
          <w:szCs w:val="20"/>
          <w:lang w:val="ky-KG" w:eastAsia="ru-RU"/>
        </w:rPr>
        <w:t xml:space="preserve">кеңештин </w:t>
      </w:r>
      <w:r w:rsidRPr="00592B2C">
        <w:rPr>
          <w:color w:val="221E1F"/>
          <w:szCs w:val="20"/>
          <w:lang w:val="ky-KG" w:eastAsia="ru-RU"/>
        </w:rPr>
        <w:t>мүчөлөрү</w:t>
      </w:r>
      <w:r w:rsidRPr="00592B2C">
        <w:rPr>
          <w:color w:val="000000"/>
          <w:szCs w:val="20"/>
          <w:lang w:val="ky-KG" w:eastAsia="ru-RU"/>
        </w:rPr>
        <w:t xml:space="preserve"> бүтүндөй алганда, коомдун жана дүйнөлүк масштабда бухгалтердик кесиптин </w:t>
      </w:r>
      <w:r w:rsidRPr="00592B2C">
        <w:rPr>
          <w:color w:val="221E1F"/>
          <w:szCs w:val="20"/>
          <w:lang w:val="ky-KG" w:eastAsia="ru-RU"/>
        </w:rPr>
        <w:t>кызыкчылыктар</w:t>
      </w:r>
      <w:r w:rsidRPr="00592B2C">
        <w:rPr>
          <w:color w:val="000000"/>
          <w:szCs w:val="20"/>
          <w:lang w:val="ky-KG" w:eastAsia="ru-RU"/>
        </w:rPr>
        <w:t>ында аракеттенишет. Натыйжада</w:t>
      </w:r>
      <w:r w:rsidRPr="00574ACA">
        <w:rPr>
          <w:szCs w:val="20"/>
          <w:lang w:val="ky-KG" w:eastAsia="ru-RU"/>
        </w:rPr>
        <w:t xml:space="preserve"> Аудиттин жана ишенимди камсыз кылуучу тапшырмалардын эл аралык стандарттары боюнча кеңештин мүчөлөрүнүн </w:t>
      </w:r>
      <w:r w:rsidRPr="00592B2C">
        <w:rPr>
          <w:color w:val="000000"/>
          <w:szCs w:val="20"/>
          <w:lang w:val="ky-KG" w:eastAsia="ru-RU"/>
        </w:rPr>
        <w:t xml:space="preserve">кандайдыр-бир маселе боюнча ишенимди камсыз кылуучу позициясы алардын өлкөсүндө же </w:t>
      </w:r>
      <w:r>
        <w:rPr>
          <w:color w:val="000000"/>
          <w:szCs w:val="20"/>
          <w:lang w:val="ky-KG" w:eastAsia="ru-RU"/>
        </w:rPr>
        <w:t xml:space="preserve">аудитордук </w:t>
      </w:r>
      <w:r w:rsidRPr="00592B2C">
        <w:rPr>
          <w:color w:val="000000"/>
          <w:szCs w:val="20"/>
          <w:lang w:val="ky-KG" w:eastAsia="ru-RU"/>
        </w:rPr>
        <w:t xml:space="preserve">уюмда кабыл алынган практикага же Аудиттин жана ишенимди камсыз кылуучу тапшырмалардын эл аралык стандарттары боюнча кеңеш </w:t>
      </w:r>
      <w:r w:rsidRPr="00574ACA">
        <w:rPr>
          <w:szCs w:val="20"/>
          <w:lang w:val="ky-KG" w:eastAsia="ru-RU"/>
        </w:rPr>
        <w:t>мүчөлүккө алардын</w:t>
      </w:r>
      <w:r w:rsidRPr="00592B2C">
        <w:rPr>
          <w:color w:val="000000"/>
          <w:szCs w:val="20"/>
          <w:lang w:val="ky-KG" w:eastAsia="ru-RU"/>
        </w:rPr>
        <w:t xml:space="preserve"> талапкерлигин көрсөткөндөрдүн ишенимди камсыз кылуучу позициясына карама-каршы келиши мүмкүн</w:t>
      </w:r>
      <w:r w:rsidR="002B56A4" w:rsidRPr="008D4605">
        <w:rPr>
          <w:lang w:val="ky-KG"/>
        </w:rPr>
        <w:t xml:space="preserve">. </w:t>
      </w:r>
    </w:p>
    <w:p w14:paraId="50D0C8D8" w14:textId="3D599866" w:rsidR="002B56A4" w:rsidRPr="008D4605" w:rsidRDefault="008D4605">
      <w:pPr>
        <w:pStyle w:val="Heading2ChapterHeading"/>
        <w:rPr>
          <w:sz w:val="32"/>
          <w:szCs w:val="36"/>
        </w:rPr>
      </w:pPr>
      <w:r w:rsidRPr="008D4605">
        <w:rPr>
          <w:color w:val="000000"/>
          <w:szCs w:val="24"/>
          <w:lang w:val="ky-KG" w:eastAsia="ru-RU"/>
        </w:rPr>
        <w:t>Аудиттин жана ишенимди камсыз кылуучу тапшырмалардын эл аралык стандарттары боюнча кеңештин стандарттары жана документтери</w:t>
      </w:r>
    </w:p>
    <w:p w14:paraId="74B5F788" w14:textId="0ED0FBDF" w:rsidR="002B56A4" w:rsidRPr="008D4605" w:rsidRDefault="008D4605">
      <w:pPr>
        <w:pStyle w:val="Heading3Stacked"/>
      </w:pPr>
      <w:r w:rsidRPr="008D4605">
        <w:rPr>
          <w:color w:val="000000"/>
          <w:lang w:val="ky-KG" w:eastAsia="ru-RU"/>
        </w:rPr>
        <w:t>Аудиттин жана ишенимди камсыз кылуучу тапшырмалардын эл аралык стандарттары боюнча кеңештин расмий стандарттары жана документтери</w:t>
      </w:r>
    </w:p>
    <w:p w14:paraId="03E62049" w14:textId="18CBC151" w:rsidR="002B56A4" w:rsidRPr="008D4605" w:rsidRDefault="008D4605">
      <w:pPr>
        <w:pStyle w:val="IFACListStyle1"/>
        <w:ind w:left="734"/>
        <w:rPr>
          <w:lang w:val="ky-KG"/>
        </w:rPr>
      </w:pPr>
      <w:r w:rsidRPr="00592B2C">
        <w:rPr>
          <w:color w:val="000000"/>
          <w:szCs w:val="20"/>
          <w:lang w:val="ky-KG" w:eastAsia="ru-RU"/>
        </w:rPr>
        <w:t xml:space="preserve">Аудиттин жана ишенимди камсыз кылуучу тапшырмалардын эл аралык стандарттары боюнча кеңештин стандарттары жана документтери эл аралык стандарттарга ылайык аткарылуучу аудитордук жана обзордук текшерүүлөрдү, ишенимди камсыз кылуучу башка </w:t>
      </w:r>
      <w:r w:rsidRPr="00B538E4">
        <w:rPr>
          <w:szCs w:val="20"/>
          <w:lang w:val="ky-KG" w:eastAsia="ru-RU"/>
        </w:rPr>
        <w:t xml:space="preserve">тапшырмаларды </w:t>
      </w:r>
      <w:r w:rsidRPr="00592B2C">
        <w:rPr>
          <w:color w:val="000000"/>
          <w:szCs w:val="20"/>
          <w:lang w:val="ky-KG" w:eastAsia="ru-RU"/>
        </w:rPr>
        <w:t xml:space="preserve">жана </w:t>
      </w:r>
      <w:r>
        <w:rPr>
          <w:color w:val="000000"/>
          <w:szCs w:val="20"/>
          <w:lang w:val="ky-KG" w:eastAsia="ru-RU"/>
        </w:rPr>
        <w:t>коштоочу кызмат</w:t>
      </w:r>
      <w:r w:rsidRPr="00592B2C">
        <w:rPr>
          <w:color w:val="000000"/>
          <w:szCs w:val="20"/>
          <w:lang w:val="ky-KG" w:eastAsia="ru-RU"/>
        </w:rPr>
        <w:t xml:space="preserve"> көрсөтүү боюнча тапшырмаларды жөнгө салат. Алар өткөн мезгилдер үчүн финансылык отчеттуулуктун аудитин же кандайдыр-бир айрым өлкөдө башка маалымат жагынан ишенимди камсыз кылуучу тапшырмаларды жөнгө салган жана аларды ушул өлкөнүн улуттук стандарттарына ылайык сактоо зарыл болгон жергиликтүү мыйзамдардын же ченемдик актылардын алдында </w:t>
      </w:r>
      <w:r w:rsidRPr="00592B2C">
        <w:rPr>
          <w:color w:val="000000"/>
          <w:szCs w:val="20"/>
          <w:lang w:val="ky-KG" w:eastAsia="ru-RU"/>
        </w:rPr>
        <w:lastRenderedPageBreak/>
        <w:t>артыкчылыкка ээ эмес. Эгерде жергиликтүү мыйзамдардын же жөнгө салуунун талаптары Аудиттин жана ишенимди камсыз кылуучу тапшырмалардын эл аралык стандарттары боюнча кеңештин стандарттарынын талаптарынан айырмаланса же болбосо аларга кандайдыр-бир маселеде карама-каршы келсе, жергиликтүү мыйзамдарга же ченемдик актыларга ылайык аткарылып жаткан тапшырма Аудиттин жана ишенимди камсыз кылуучу тапшырмалардын эл аралык стандарттары боюнча кеңештин стандарттарына өзүнөн-өзү шайкеш келбейт. Ал кандайдыр-бир конкреттүү тапшырмага карата колдонулуучу Аудиттин жана ишенимди камсыз кылуучу тапшырмалардын эл аралык стандарттары боюнча кеңештин бардык стандарттарынын талаптарын толук аткарган учурларды кошпогондо, кесипкөй бухгалтер Аудиттин жана ишенимди камсыз кылуучу тапшырмалардын эл аралык стандарттары боюнча кеңештин стандарттарына шайкештик жөнүндө билдирүүгө тийиш эмес</w:t>
      </w:r>
    </w:p>
    <w:p w14:paraId="2E713802" w14:textId="5861B6C6" w:rsidR="002B56A4" w:rsidRPr="008D4605" w:rsidRDefault="008D4605">
      <w:pPr>
        <w:pStyle w:val="IFACListStyle1"/>
        <w:ind w:left="734"/>
        <w:rPr>
          <w:lang w:val="ky-KG"/>
        </w:rPr>
      </w:pPr>
      <w:r w:rsidRPr="00592B2C">
        <w:rPr>
          <w:color w:val="000000"/>
          <w:szCs w:val="20"/>
          <w:lang w:val="ky-KG" w:eastAsia="ru-RU"/>
        </w:rPr>
        <w:t xml:space="preserve">Аудиттин жана ишенимди камсыз кылуучу тапшырмалардын эл аралык стандарттары боюнча кеңештин расмий стандарттары – бул Аудиттин жана ишенимди камсыз кылуучу тапшырмалардын эл аралык стандарттары боюнча кеңеш тарабынан </w:t>
      </w:r>
      <w:r w:rsidRPr="00592B2C">
        <w:rPr>
          <w:color w:val="221E1F"/>
          <w:szCs w:val="20"/>
          <w:lang w:val="ky-KG" w:eastAsia="ru-RU"/>
        </w:rPr>
        <w:t>белгилеген стандарттарды жактыруу жана чыгаруу жол-жоболору аяктагандан кийин жарыяланган эл аралык стандарттар</w:t>
      </w:r>
      <w:r w:rsidR="002B56A4" w:rsidRPr="008D4605">
        <w:rPr>
          <w:lang w:val="ky-KG"/>
        </w:rPr>
        <w:t xml:space="preserve">. </w:t>
      </w:r>
    </w:p>
    <w:p w14:paraId="487E7400" w14:textId="2FD69576" w:rsidR="002B56A4" w:rsidRPr="008D4605" w:rsidRDefault="008D4605">
      <w:pPr>
        <w:pStyle w:val="Heading2ChapterHeading"/>
        <w:rPr>
          <w:sz w:val="32"/>
          <w:szCs w:val="36"/>
        </w:rPr>
      </w:pPr>
      <w:r w:rsidRPr="008D4605">
        <w:rPr>
          <w:szCs w:val="24"/>
          <w:lang w:val="ky-KG" w:eastAsia="ru-RU"/>
        </w:rPr>
        <w:t>Аудиттин жана ишенимди камсыз кылуучу тапшырмалардын эл аралык стандарттары боюнча кеңеш жарыялаган эл аралык стандарттардын колдонулуу чөйрөсү</w:t>
      </w:r>
    </w:p>
    <w:p w14:paraId="36350495" w14:textId="4984CF4D" w:rsidR="002B56A4" w:rsidRDefault="008D4605">
      <w:pPr>
        <w:pStyle w:val="IFACListStyle1"/>
        <w:ind w:left="734"/>
      </w:pPr>
      <w:r w:rsidRPr="00574ACA">
        <w:rPr>
          <w:szCs w:val="20"/>
          <w:lang w:val="ky-KG" w:eastAsia="ru-RU"/>
        </w:rPr>
        <w:t>Аудиттин эл аралык стандарттары (АЭС) өткөн мезгилдердеги финансылык маалыматтын аудитине карата колдонулууга тийиш</w:t>
      </w:r>
      <w:r w:rsidR="002B56A4">
        <w:t>.</w:t>
      </w:r>
    </w:p>
    <w:p w14:paraId="2AFDA724" w14:textId="3DBC9F76" w:rsidR="002B56A4" w:rsidRDefault="008D4605">
      <w:pPr>
        <w:pStyle w:val="IFACListStyle1"/>
        <w:ind w:left="734"/>
      </w:pPr>
      <w:r w:rsidRPr="00574ACA">
        <w:rPr>
          <w:szCs w:val="20"/>
          <w:lang w:val="ky-KG" w:eastAsia="ru-RU"/>
        </w:rPr>
        <w:t>Обзордук текшерүүлөрдүн эл аралык стандарттары (ОТЭС) өткөн мезгилдердеги финансылык маалыматтын обзордук текшерүүлөрүнө карата колдонулууга тийиш</w:t>
      </w:r>
      <w:r w:rsidR="002B56A4">
        <w:t xml:space="preserve">. </w:t>
      </w:r>
    </w:p>
    <w:p w14:paraId="6001CFD7" w14:textId="59CEE531" w:rsidR="002B56A4" w:rsidRDefault="008D4605">
      <w:pPr>
        <w:pStyle w:val="IFACListStyle1"/>
        <w:ind w:left="734"/>
      </w:pPr>
      <w:r w:rsidRPr="0041238B">
        <w:rPr>
          <w:szCs w:val="20"/>
          <w:lang w:val="ky-KG" w:eastAsia="ru-RU"/>
        </w:rPr>
        <w:t>Ишенимди камсыз кылуучу тапшырмалардын эл аралык стандарттары (ИКТЭС) өткөн мезгилдердеги финансылык маалыматтын аудитин жана обзордук текшерүүлөрүн кошпогондо, ишенимди камсыз кылуучу тапшырмаларга карата колдонулууга тийиш</w:t>
      </w:r>
      <w:r w:rsidR="002B56A4">
        <w:t>.</w:t>
      </w:r>
    </w:p>
    <w:p w14:paraId="56A4C36F" w14:textId="02333422" w:rsidR="002B56A4" w:rsidRDefault="008D4605" w:rsidP="007D272E">
      <w:pPr>
        <w:pStyle w:val="IFACListStyle1"/>
      </w:pPr>
      <w:r>
        <w:rPr>
          <w:color w:val="000000"/>
          <w:szCs w:val="20"/>
          <w:lang w:val="ky-KG" w:eastAsia="ru-RU"/>
        </w:rPr>
        <w:t>Коштоочу кызмат</w:t>
      </w:r>
      <w:r w:rsidRPr="00592B2C">
        <w:rPr>
          <w:color w:val="000000"/>
          <w:szCs w:val="20"/>
          <w:lang w:val="ky-KG" w:eastAsia="ru-RU"/>
        </w:rPr>
        <w:t xml:space="preserve"> көрсөтүүлөрдүн эл аралык стандарттары (ККЭС) финансылык маалыматты компиляциялоо боюнча тапшырмаларга, макулдашылган </w:t>
      </w:r>
      <w:r w:rsidRPr="00592B2C">
        <w:rPr>
          <w:color w:val="221E1F"/>
          <w:szCs w:val="20"/>
          <w:lang w:val="ky-KG" w:eastAsia="ru-RU"/>
        </w:rPr>
        <w:t>жол-жоболор</w:t>
      </w:r>
      <w:r w:rsidRPr="00592B2C">
        <w:rPr>
          <w:color w:val="000000"/>
          <w:szCs w:val="20"/>
          <w:lang w:val="ky-KG" w:eastAsia="ru-RU"/>
        </w:rPr>
        <w:t>ду аткаруу боюнча тапшырмаларга жана Аудиттин жана ишенимди камсыз кылуу</w:t>
      </w:r>
      <w:r>
        <w:rPr>
          <w:color w:val="000000"/>
          <w:szCs w:val="20"/>
          <w:lang w:val="ky-KG" w:eastAsia="ru-RU"/>
        </w:rPr>
        <w:t xml:space="preserve">чу тапшырмалардын </w:t>
      </w:r>
      <w:r w:rsidRPr="00592B2C">
        <w:rPr>
          <w:color w:val="000000"/>
          <w:szCs w:val="20"/>
          <w:lang w:val="ky-KG" w:eastAsia="ru-RU"/>
        </w:rPr>
        <w:t xml:space="preserve">эл аралык стандарттары боюнча кеңештин аныктамаларына ылайык, </w:t>
      </w:r>
      <w:r>
        <w:rPr>
          <w:color w:val="000000"/>
          <w:szCs w:val="20"/>
          <w:lang w:val="ky-KG" w:eastAsia="ru-RU"/>
        </w:rPr>
        <w:t>коштоочу кызмат</w:t>
      </w:r>
      <w:r w:rsidRPr="00592B2C">
        <w:rPr>
          <w:color w:val="000000"/>
          <w:szCs w:val="20"/>
          <w:lang w:val="ky-KG" w:eastAsia="ru-RU"/>
        </w:rPr>
        <w:t xml:space="preserve"> көрсөтүүлөр боюнча башка тапшырмаларга карата колдонулууга тийиш</w:t>
      </w:r>
      <w:r w:rsidR="002B56A4">
        <w:t>.</w:t>
      </w:r>
    </w:p>
    <w:p w14:paraId="09EA5EA2" w14:textId="664BAA3A" w:rsidR="002B56A4" w:rsidRDefault="008D4605">
      <w:pPr>
        <w:pStyle w:val="IFACListStyle1"/>
        <w:ind w:left="734"/>
      </w:pPr>
      <w:r w:rsidRPr="00592B2C">
        <w:rPr>
          <w:color w:val="000000"/>
          <w:szCs w:val="20"/>
          <w:lang w:val="ky-KG" w:eastAsia="ru-RU"/>
        </w:rPr>
        <w:lastRenderedPageBreak/>
        <w:t xml:space="preserve">АЭС, </w:t>
      </w:r>
      <w:r>
        <w:rPr>
          <w:color w:val="000000"/>
          <w:szCs w:val="20"/>
          <w:lang w:val="ky-KG" w:eastAsia="ru-RU"/>
        </w:rPr>
        <w:t>О</w:t>
      </w:r>
      <w:r w:rsidRPr="00592B2C">
        <w:rPr>
          <w:color w:val="000000"/>
          <w:szCs w:val="20"/>
          <w:lang w:val="ky-KG" w:eastAsia="ru-RU"/>
        </w:rPr>
        <w:t>ТЭС, ИКТЭС жана ККЭС биригип Аудиттин жана ишенимди камсыз кылуучу тапшырмалардын эл аралык стандарттары боюнча кеңештин тапшырмаларын аткаруунун стандарттары деп аталат</w:t>
      </w:r>
      <w:r w:rsidR="002B56A4">
        <w:t>.</w:t>
      </w:r>
    </w:p>
    <w:p w14:paraId="7F3D1024" w14:textId="69846D0D" w:rsidR="002B56A4" w:rsidRDefault="008D4605">
      <w:pPr>
        <w:pStyle w:val="IFACListStyle1"/>
        <w:ind w:left="734"/>
      </w:pPr>
      <w:r w:rsidRPr="00592B2C">
        <w:rPr>
          <w:color w:val="000000"/>
          <w:szCs w:val="20"/>
          <w:lang w:val="ky-KG" w:eastAsia="ru-RU"/>
        </w:rPr>
        <w:t>Сапатты контролдоонун эл аралык стандарттары (СКЭС) Аудиттин жана ишенимди камсыз кылуучу тапшырмалардын эл аралык стандарттары боюнча кеңештин тапшырмаларын аткаруунун стандарттарынын аракети жайылтылган бардык кызмат көрсөтүүлөргө карата колдонулууга тийиш</w:t>
      </w:r>
      <w:r w:rsidR="002B56A4">
        <w:t>.</w:t>
      </w:r>
    </w:p>
    <w:p w14:paraId="64A1241F" w14:textId="29918C59" w:rsidR="002B56A4" w:rsidRPr="008D4605" w:rsidRDefault="008D4605">
      <w:pPr>
        <w:pStyle w:val="Heading3SectionHeadingsNormalStylePlus"/>
      </w:pPr>
      <w:r w:rsidRPr="008D4605">
        <w:rPr>
          <w:color w:val="000000"/>
          <w:lang w:val="ky-KG" w:eastAsia="ru-RU"/>
        </w:rPr>
        <w:t>Аудиттин эл аралык стандарттары</w:t>
      </w:r>
    </w:p>
    <w:p w14:paraId="14F39A99" w14:textId="76A1E741" w:rsidR="002B56A4" w:rsidRDefault="008D4605">
      <w:pPr>
        <w:pStyle w:val="IFACListStyle1"/>
        <w:ind w:left="734"/>
      </w:pPr>
      <w:r w:rsidRPr="00592B2C">
        <w:rPr>
          <w:color w:val="000000"/>
          <w:szCs w:val="20"/>
          <w:lang w:val="ky-KG" w:eastAsia="ru-RU"/>
        </w:rPr>
        <w:t xml:space="preserve">АЭС </w:t>
      </w:r>
      <w:r>
        <w:rPr>
          <w:color w:val="221E1F"/>
          <w:szCs w:val="20"/>
          <w:lang w:val="ky-KG" w:eastAsia="ru-RU"/>
        </w:rPr>
        <w:t>көз каран</w:t>
      </w:r>
      <w:r w:rsidRPr="00592B2C">
        <w:rPr>
          <w:color w:val="221E1F"/>
          <w:szCs w:val="20"/>
          <w:lang w:val="ky-KG" w:eastAsia="ru-RU"/>
        </w:rPr>
        <w:t xml:space="preserve">дысыз </w:t>
      </w:r>
      <w:r w:rsidRPr="00592B2C">
        <w:rPr>
          <w:color w:val="000000"/>
          <w:szCs w:val="20"/>
          <w:lang w:val="ky-KG" w:eastAsia="ru-RU"/>
        </w:rPr>
        <w:t>аудитор жүргүзгөн финансылык отчеттуулуктун аудитине</w:t>
      </w:r>
      <w:r w:rsidR="002B56A4">
        <w:rPr>
          <w:vertAlign w:val="superscript"/>
        </w:rPr>
        <w:footnoteReference w:id="2"/>
      </w:r>
      <w:r w:rsidR="002B56A4">
        <w:rPr>
          <w:vertAlign w:val="superscript"/>
        </w:rPr>
        <w:t xml:space="preserve"> </w:t>
      </w:r>
      <w:r w:rsidRPr="00592B2C">
        <w:rPr>
          <w:color w:val="000000"/>
          <w:szCs w:val="20"/>
          <w:lang w:val="ky-KG" w:eastAsia="ru-RU"/>
        </w:rPr>
        <w:t xml:space="preserve">карата колдонууга </w:t>
      </w:r>
      <w:r w:rsidRPr="0041238B">
        <w:rPr>
          <w:szCs w:val="20"/>
          <w:lang w:val="ky-KG" w:eastAsia="ru-RU"/>
        </w:rPr>
        <w:t>арналган</w:t>
      </w:r>
      <w:r w:rsidRPr="00592B2C">
        <w:rPr>
          <w:color w:val="000000"/>
          <w:szCs w:val="20"/>
          <w:lang w:val="ky-KG" w:eastAsia="ru-RU"/>
        </w:rPr>
        <w:t>. Өткөн мезгилдер</w:t>
      </w:r>
      <w:r>
        <w:rPr>
          <w:color w:val="000000"/>
          <w:szCs w:val="20"/>
          <w:lang w:val="ky-KG" w:eastAsia="ru-RU"/>
        </w:rPr>
        <w:t xml:space="preserve">деги </w:t>
      </w:r>
      <w:r w:rsidRPr="00592B2C">
        <w:rPr>
          <w:color w:val="000000"/>
          <w:szCs w:val="20"/>
          <w:lang w:val="ky-KG" w:eastAsia="ru-RU"/>
        </w:rPr>
        <w:t>башка финансылык маалыматтын аудитине карата колдонуу учурунда алар жагдайга ылайык адаптацияланууга тийиш. АЭСти колдонуу чөйрөсү АЭС 200дө</w:t>
      </w:r>
      <w:r w:rsidR="002B56A4">
        <w:rPr>
          <w:vertAlign w:val="superscript"/>
        </w:rPr>
        <w:footnoteReference w:id="3"/>
      </w:r>
      <w:r>
        <w:rPr>
          <w:color w:val="000000"/>
          <w:szCs w:val="20"/>
          <w:lang w:val="ky-KG" w:eastAsia="ru-RU"/>
        </w:rPr>
        <w:t xml:space="preserve"> </w:t>
      </w:r>
      <w:r w:rsidRPr="00592B2C">
        <w:rPr>
          <w:color w:val="000000"/>
          <w:szCs w:val="20"/>
          <w:lang w:val="ky-KG" w:eastAsia="ru-RU"/>
        </w:rPr>
        <w:t>сүрөттөлгөн.</w:t>
      </w:r>
    </w:p>
    <w:p w14:paraId="607E912F" w14:textId="4E88C022" w:rsidR="002B56A4" w:rsidRPr="008D4605" w:rsidRDefault="008D4605">
      <w:pPr>
        <w:pStyle w:val="Heading3SectionHeadingsNormalStylePlus"/>
      </w:pPr>
      <w:r w:rsidRPr="008D4605">
        <w:rPr>
          <w:color w:val="000000"/>
          <w:lang w:val="ky-KG" w:eastAsia="ru-RU"/>
        </w:rPr>
        <w:t>Сапаттты контролдоонун эл аралык стандарттары (СКЭС)</w:t>
      </w:r>
    </w:p>
    <w:p w14:paraId="72949B5A" w14:textId="41BDC8A7" w:rsidR="002B56A4" w:rsidRDefault="008D4605">
      <w:pPr>
        <w:pStyle w:val="IFACListStyle1"/>
        <w:ind w:left="734"/>
      </w:pPr>
      <w:r w:rsidRPr="00592B2C">
        <w:rPr>
          <w:color w:val="000000"/>
          <w:szCs w:val="20"/>
          <w:lang w:val="ky-KG" w:eastAsia="ru-RU"/>
        </w:rPr>
        <w:t>СКЭС аудитордук уюмдар өздөрү берген, Аудиттин жана ишенимди камсыз кылуучу тапшырмалардын эл аралык стандарттары боюнча кеңештин тапшырмаларын аткаруунун стандарттары аныктамасына туура келген бардык кызмат көрсөтүүлөргө карата колдонулуу үчүн арналган. СКЭСти колдонуу чөйрөсү СКЭСке киришүүдө сүрөттөлгөн</w:t>
      </w:r>
      <w:r w:rsidR="002B56A4">
        <w:t>.</w:t>
      </w:r>
    </w:p>
    <w:p w14:paraId="4A18BF62" w14:textId="322EF1BE" w:rsidR="002B56A4" w:rsidRPr="008D4605" w:rsidRDefault="008D4605">
      <w:pPr>
        <w:pStyle w:val="Heading3SectionHeadingsNormalStylePlus"/>
      </w:pPr>
      <w:r w:rsidRPr="008D4605">
        <w:rPr>
          <w:color w:val="000000"/>
          <w:lang w:val="ky-KG" w:eastAsia="ru-RU"/>
        </w:rPr>
        <w:t xml:space="preserve">Башка эл аралык стандарттар </w:t>
      </w:r>
    </w:p>
    <w:p w14:paraId="3272FDD3" w14:textId="68A38563" w:rsidR="002B56A4" w:rsidRPr="008D4605" w:rsidRDefault="008D4605">
      <w:pPr>
        <w:pStyle w:val="IFACListStyle1"/>
        <w:ind w:left="734"/>
        <w:rPr>
          <w:lang w:val="ky-KG"/>
        </w:rPr>
      </w:pPr>
      <w:r w:rsidRPr="00592B2C">
        <w:rPr>
          <w:color w:val="000000"/>
          <w:szCs w:val="20"/>
          <w:lang w:val="ky-KG" w:eastAsia="ru-RU"/>
        </w:rPr>
        <w:t xml:space="preserve">6-8-пункттарда көрсөтүлгөн айрым эл аралык стандарттар максаттар жана талаптар жөнүндө маалыматты, колдонуу боюнча колдонмону жана башка түшүндүрүүчү материалдарды, ошондой эле киришүү </w:t>
      </w:r>
      <w:r w:rsidRPr="00592B2C">
        <w:rPr>
          <w:color w:val="221E1F"/>
          <w:szCs w:val="20"/>
          <w:lang w:val="ky-KG" w:eastAsia="ru-RU"/>
        </w:rPr>
        <w:t>жол-жоболор</w:t>
      </w:r>
      <w:r w:rsidRPr="00592B2C">
        <w:rPr>
          <w:color w:val="000000"/>
          <w:szCs w:val="20"/>
          <w:lang w:val="ky-KG" w:eastAsia="ru-RU"/>
        </w:rPr>
        <w:t>ун жана аныктамаларды камтыйт. Бул терминдер АЭС 200гө ылайык финансылык отчеттуулуктун аудитинин учурунда Аудиттин эл аралык стандарттарынын контекстинде түшүндүрүлгөнгө окшош чечмеленүүгө тийиш</w:t>
      </w:r>
      <w:r w:rsidR="002B56A4" w:rsidRPr="008D4605">
        <w:rPr>
          <w:lang w:val="ky-KG"/>
        </w:rPr>
        <w:t>.</w:t>
      </w:r>
    </w:p>
    <w:p w14:paraId="00805EB9" w14:textId="46C416AB" w:rsidR="002B56A4" w:rsidRPr="008D4605" w:rsidRDefault="00BE599C">
      <w:pPr>
        <w:pStyle w:val="IFACListStyle1"/>
        <w:ind w:left="734"/>
        <w:rPr>
          <w:lang w:val="ky-KG"/>
        </w:rPr>
      </w:pPr>
      <w:r>
        <w:rPr>
          <w:color w:val="000000"/>
          <w:szCs w:val="20"/>
          <w:lang w:val="ky-KG" w:eastAsia="ru-RU"/>
        </w:rPr>
        <w:t>6</w:t>
      </w:r>
      <w:r w:rsidR="008D4605" w:rsidRPr="00592B2C">
        <w:rPr>
          <w:color w:val="000000"/>
          <w:szCs w:val="20"/>
          <w:lang w:val="ky-KG" w:eastAsia="ru-RU"/>
        </w:rPr>
        <w:t xml:space="preserve">-8-пункттарда көрсөтүлгөн башка эл аралык стандарттар негизги принциптерди жана милдеттүү </w:t>
      </w:r>
      <w:r w:rsidR="008D4605" w:rsidRPr="00592B2C">
        <w:rPr>
          <w:color w:val="221E1F"/>
          <w:szCs w:val="20"/>
          <w:lang w:val="ky-KG" w:eastAsia="ru-RU"/>
        </w:rPr>
        <w:t>жол-жоболор</w:t>
      </w:r>
      <w:r w:rsidR="008D4605" w:rsidRPr="00592B2C">
        <w:rPr>
          <w:color w:val="000000"/>
          <w:szCs w:val="20"/>
          <w:lang w:val="ky-KG" w:eastAsia="ru-RU"/>
        </w:rPr>
        <w:t xml:space="preserve">ду (текстте жарым-жартылай коюу шрифт менен бөлүп көрсөтүлгөн жана «керек», «тийиш» деген сөздөр менен </w:t>
      </w:r>
      <w:r w:rsidR="008D4605" w:rsidRPr="00592B2C">
        <w:rPr>
          <w:color w:val="221E1F"/>
          <w:szCs w:val="20"/>
          <w:lang w:val="ky-KG" w:eastAsia="ru-RU"/>
        </w:rPr>
        <w:t xml:space="preserve">белгиленген), ошондой эле түшүндүрүүчү жана башка материалдар түрүндөгү тиешелүү көрсөтмөлөрдү, анын ичинде тиркемелерди камтыйт. Негизги принциптер жана милдеттүү </w:t>
      </w:r>
      <w:r w:rsidR="008D4605" w:rsidRPr="00592B2C">
        <w:rPr>
          <w:color w:val="221E1F"/>
          <w:szCs w:val="20"/>
          <w:lang w:val="ky-KG" w:eastAsia="ru-RU"/>
        </w:rPr>
        <w:lastRenderedPageBreak/>
        <w:t>жол-жоболор аларды колдонуу боюнча көрсөтмөлөрдү камтыган түшүндүрүүчү жана башка материалдардын контекстинде чечмеленүүгө жана колдонулууга тийиш. Ошондуктан негизги принциптерди жана милдеттүү жол-жоболорду түшүнүү жана колдонуу үчүн стандарттын бүткүл текстин үйрөнүү зарыл</w:t>
      </w:r>
      <w:r w:rsidR="002B56A4" w:rsidRPr="008D4605">
        <w:rPr>
          <w:lang w:val="ky-KG"/>
        </w:rPr>
        <w:t>.</w:t>
      </w:r>
    </w:p>
    <w:p w14:paraId="57BE953B" w14:textId="32942875" w:rsidR="002B56A4" w:rsidRPr="00BE599C" w:rsidRDefault="00BE599C">
      <w:pPr>
        <w:pStyle w:val="IFACListStyle1"/>
        <w:ind w:left="734"/>
        <w:rPr>
          <w:lang w:val="ky-KG"/>
        </w:rPr>
      </w:pPr>
      <w:r w:rsidRPr="00592B2C">
        <w:rPr>
          <w:color w:val="000000"/>
          <w:szCs w:val="20"/>
          <w:lang w:val="ky-KG" w:eastAsia="ru-RU"/>
        </w:rPr>
        <w:t xml:space="preserve">Стандарттын негизги принциптери жана милдеттүү </w:t>
      </w:r>
      <w:r w:rsidRPr="00592B2C">
        <w:rPr>
          <w:color w:val="221E1F"/>
          <w:szCs w:val="20"/>
          <w:lang w:val="ky-KG" w:eastAsia="ru-RU"/>
        </w:rPr>
        <w:t>жол-жоболор</w:t>
      </w:r>
      <w:r w:rsidRPr="00592B2C">
        <w:rPr>
          <w:color w:val="000000"/>
          <w:szCs w:val="20"/>
          <w:lang w:val="ky-KG" w:eastAsia="ru-RU"/>
        </w:rPr>
        <w:t xml:space="preserve">у алар тапшырманын конкреттүү шарттарында орундуу болуп саналган бардык учурларда колдонулууга тийиш. Бирок өзгөчө жагдайларда кесипкөй бухгалтер ушундай </w:t>
      </w:r>
      <w:r w:rsidRPr="00592B2C">
        <w:rPr>
          <w:color w:val="221E1F"/>
          <w:szCs w:val="20"/>
          <w:lang w:val="ky-KG" w:eastAsia="ru-RU"/>
        </w:rPr>
        <w:t xml:space="preserve">жол-жобонун максатына жетүү үчүн тиешелүү милдеттүү жол-жободон четтөө зарыл деп эсептеши мүмкүн. Мындай кырдаал келип чыккан учурда </w:t>
      </w:r>
      <w:r w:rsidRPr="00592B2C">
        <w:rPr>
          <w:color w:val="000000"/>
          <w:szCs w:val="20"/>
          <w:lang w:val="ky-KG" w:eastAsia="ru-RU"/>
        </w:rPr>
        <w:t xml:space="preserve">кесипкөй бухгалтер аткарылган альтернативдүү </w:t>
      </w:r>
      <w:r w:rsidRPr="00592B2C">
        <w:rPr>
          <w:color w:val="221E1F"/>
          <w:szCs w:val="20"/>
          <w:lang w:val="ky-KG" w:eastAsia="ru-RU"/>
        </w:rPr>
        <w:t>жол-жоболор</w:t>
      </w:r>
      <w:r w:rsidRPr="00592B2C">
        <w:rPr>
          <w:color w:val="000000"/>
          <w:szCs w:val="20"/>
          <w:lang w:val="ky-KG" w:eastAsia="ru-RU"/>
        </w:rPr>
        <w:t xml:space="preserve"> кандай түрдө милдеттүү </w:t>
      </w:r>
      <w:r w:rsidRPr="00592B2C">
        <w:rPr>
          <w:color w:val="221E1F"/>
          <w:szCs w:val="20"/>
          <w:lang w:val="ky-KG" w:eastAsia="ru-RU"/>
        </w:rPr>
        <w:t>жол-жобонун максатына жетээрин жана, эгерде кийинкиси айкын болуп саналбаса, мындай четтөөнүн себептерин документтештирүүгө милдеттүү. Кесипкөй бухгалтер таянган тиешелүү милдеттүү жол-жободон четтөө зарылчылыгы мындай жол-жобо тапшырманын конкреттүү жагдайларында натыйжасыз болуп кала турган учурда гана келип чыгышы мүмкүн.</w:t>
      </w:r>
    </w:p>
    <w:p w14:paraId="456FD0DA" w14:textId="12DDF33F" w:rsidR="002B56A4" w:rsidRPr="00BE599C" w:rsidRDefault="00BE599C">
      <w:pPr>
        <w:pStyle w:val="IFACListStyle1"/>
        <w:ind w:left="734"/>
        <w:rPr>
          <w:lang w:val="ky-KG"/>
        </w:rPr>
      </w:pPr>
      <w:r>
        <w:rPr>
          <w:color w:val="000000"/>
          <w:szCs w:val="20"/>
          <w:lang w:val="ky-KG" w:eastAsia="ru-RU"/>
        </w:rPr>
        <w:t xml:space="preserve">Пайдалануу </w:t>
      </w:r>
      <w:r w:rsidRPr="00592B2C">
        <w:rPr>
          <w:color w:val="000000"/>
          <w:szCs w:val="20"/>
          <w:lang w:val="ky-KG" w:eastAsia="ru-RU"/>
        </w:rPr>
        <w:t>боюнча колдонмонун бир бөлүгүн түзгөн тиркемелер стандарттын ажыратылгыс бөлүгү болуп саналат. Тиркемелердин максаты жана багыты тиешелүү стандарттын негизги бөлүгүндө же тиркеменин өзүнүн аталышында жана анын киришүүсүндө түшүндүрүлөт</w:t>
      </w:r>
      <w:r w:rsidR="002B56A4" w:rsidRPr="00BE599C">
        <w:rPr>
          <w:lang w:val="ky-KG"/>
        </w:rPr>
        <w:t>.</w:t>
      </w:r>
    </w:p>
    <w:p w14:paraId="6DAC0705" w14:textId="2648378B" w:rsidR="002B56A4" w:rsidRDefault="00BE599C">
      <w:pPr>
        <w:pStyle w:val="NumberedParagraph"/>
        <w:tabs>
          <w:tab w:val="clear" w:pos="312"/>
          <w:tab w:val="clear" w:pos="480"/>
          <w:tab w:val="left" w:pos="720"/>
        </w:tabs>
        <w:spacing w:before="180" w:line="240" w:lineRule="exact"/>
        <w:ind w:left="734" w:hanging="734"/>
        <w:jc w:val="left"/>
        <w:rPr>
          <w:b/>
          <w:sz w:val="20"/>
          <w:szCs w:val="20"/>
        </w:rPr>
      </w:pPr>
      <w:r>
        <w:rPr>
          <w:b/>
          <w:bCs/>
          <w:color w:val="000000"/>
          <w:sz w:val="20"/>
          <w:szCs w:val="20"/>
          <w:lang w:val="ky-KG" w:eastAsia="ru-RU"/>
        </w:rPr>
        <w:t>Кесипкөй ой жүг</w:t>
      </w:r>
      <w:r w:rsidRPr="00592B2C">
        <w:rPr>
          <w:b/>
          <w:bCs/>
          <w:color w:val="000000"/>
          <w:sz w:val="20"/>
          <w:szCs w:val="20"/>
          <w:lang w:val="ky-KG" w:eastAsia="ru-RU"/>
        </w:rPr>
        <w:t>үртүү</w:t>
      </w:r>
    </w:p>
    <w:p w14:paraId="7B96441F" w14:textId="3DB4D6B2" w:rsidR="002B56A4" w:rsidRDefault="00BE599C">
      <w:pPr>
        <w:pStyle w:val="IFACListStyle1"/>
        <w:ind w:left="734"/>
      </w:pPr>
      <w:r w:rsidRPr="00592B2C">
        <w:rPr>
          <w:color w:val="000000"/>
          <w:szCs w:val="20"/>
          <w:lang w:val="ky-KG" w:eastAsia="ru-RU"/>
        </w:rPr>
        <w:t xml:space="preserve">Эл аралык стандарттардын мүнөзү кесипкөй бухгалтер аларды колдонуу учурунда </w:t>
      </w:r>
      <w:r>
        <w:rPr>
          <w:color w:val="000000"/>
          <w:szCs w:val="20"/>
          <w:lang w:val="ky-KG" w:eastAsia="ru-RU"/>
        </w:rPr>
        <w:t>кесипкөй ой жүг</w:t>
      </w:r>
      <w:r w:rsidRPr="00592B2C">
        <w:rPr>
          <w:color w:val="000000"/>
          <w:szCs w:val="20"/>
          <w:lang w:val="ky-KG" w:eastAsia="ru-RU"/>
        </w:rPr>
        <w:t>үртүүнү колдонушун талап кылат</w:t>
      </w:r>
      <w:r w:rsidR="002B56A4">
        <w:t xml:space="preserve">. </w:t>
      </w:r>
    </w:p>
    <w:p w14:paraId="4EC05C76" w14:textId="693097A4" w:rsidR="002B56A4" w:rsidRDefault="00BE599C">
      <w:pPr>
        <w:pStyle w:val="NumberedParagraph"/>
        <w:tabs>
          <w:tab w:val="clear" w:pos="312"/>
          <w:tab w:val="clear" w:pos="480"/>
          <w:tab w:val="left" w:pos="720"/>
        </w:tabs>
        <w:spacing w:before="180" w:line="240" w:lineRule="exact"/>
        <w:ind w:left="734" w:hanging="734"/>
        <w:jc w:val="left"/>
        <w:rPr>
          <w:b/>
          <w:sz w:val="20"/>
          <w:szCs w:val="20"/>
        </w:rPr>
      </w:pPr>
      <w:r w:rsidRPr="00592B2C">
        <w:rPr>
          <w:b/>
          <w:bCs/>
          <w:color w:val="000000"/>
          <w:sz w:val="20"/>
          <w:szCs w:val="20"/>
          <w:lang w:val="ky-KG" w:eastAsia="ru-RU"/>
        </w:rPr>
        <w:t>Эл аралык стандарттарды</w:t>
      </w:r>
      <w:r>
        <w:rPr>
          <w:b/>
          <w:bCs/>
          <w:color w:val="000000"/>
          <w:sz w:val="20"/>
          <w:szCs w:val="20"/>
          <w:lang w:val="ky-KG" w:eastAsia="ru-RU"/>
        </w:rPr>
        <w:t>н</w:t>
      </w:r>
      <w:r w:rsidRPr="0041238B">
        <w:rPr>
          <w:b/>
          <w:bCs/>
          <w:sz w:val="20"/>
          <w:szCs w:val="20"/>
          <w:lang w:val="ky-KG" w:eastAsia="ru-RU"/>
        </w:rPr>
        <w:t xml:space="preserve"> колдонулушу</w:t>
      </w:r>
    </w:p>
    <w:p w14:paraId="44A7F6CE" w14:textId="225B6487" w:rsidR="002B56A4" w:rsidRPr="00BE599C" w:rsidRDefault="00BE599C">
      <w:pPr>
        <w:pStyle w:val="IFACListStyle1"/>
        <w:ind w:left="734"/>
        <w:rPr>
          <w:lang w:val="ky-KG"/>
        </w:rPr>
      </w:pPr>
      <w:r w:rsidRPr="00592B2C">
        <w:rPr>
          <w:color w:val="000000"/>
          <w:szCs w:val="20"/>
          <w:lang w:val="ky-KG" w:eastAsia="ru-RU"/>
        </w:rPr>
        <w:t>Кандайдыр-бир стандартты колдонуу тармагы, күчүнө киришинин датасы жана колдонуудагы ар кандай чектөөлөр стандарттын текстинде так жазылган. Эгерде эл аралык стандарт башка көрсөтмөлөрдү камтыбаса, кесипкөй бухгалтерге эл аралык стандартты стандартта көрсөтүлгөн күчүнө кир</w:t>
      </w:r>
      <w:r>
        <w:rPr>
          <w:color w:val="000000"/>
          <w:szCs w:val="20"/>
          <w:lang w:val="ky-KG" w:eastAsia="ru-RU"/>
        </w:rPr>
        <w:t xml:space="preserve">үү күнүнө </w:t>
      </w:r>
      <w:r w:rsidRPr="00592B2C">
        <w:rPr>
          <w:color w:val="000000"/>
          <w:szCs w:val="20"/>
          <w:lang w:val="ky-KG" w:eastAsia="ru-RU"/>
        </w:rPr>
        <w:t>чейин колдонууга уруксат берилет</w:t>
      </w:r>
      <w:r w:rsidR="002B56A4" w:rsidRPr="00BE599C">
        <w:rPr>
          <w:lang w:val="ky-KG"/>
        </w:rPr>
        <w:t xml:space="preserve">. </w:t>
      </w:r>
    </w:p>
    <w:p w14:paraId="7AB411CD" w14:textId="6D34FEAF" w:rsidR="002B56A4" w:rsidRPr="00BE599C" w:rsidRDefault="00BE599C">
      <w:pPr>
        <w:pStyle w:val="IFACListStyle1"/>
        <w:ind w:left="734"/>
        <w:rPr>
          <w:lang w:val="ky-KG"/>
        </w:rPr>
      </w:pPr>
      <w:r w:rsidRPr="00592B2C">
        <w:rPr>
          <w:color w:val="000000"/>
          <w:szCs w:val="20"/>
          <w:lang w:val="ky-KG" w:eastAsia="ru-RU"/>
        </w:rPr>
        <w:t>Эл аралык стандарттар мамлекеттик сектордо</w:t>
      </w:r>
      <w:r w:rsidRPr="0041238B">
        <w:rPr>
          <w:szCs w:val="20"/>
          <w:lang w:val="ky-KG" w:eastAsia="ru-RU"/>
        </w:rPr>
        <w:t xml:space="preserve"> аткарылуучу тапшырмаларга карата колдонулат. Мамлекеттик сектордогу ишканаларга мүнөздүү болгон кошумча аспекттер мындай учурларда төмөнкүлөргө киргизилген</w:t>
      </w:r>
      <w:r w:rsidR="002B56A4" w:rsidRPr="00BE599C">
        <w:rPr>
          <w:lang w:val="ky-KG"/>
        </w:rPr>
        <w:t>:</w:t>
      </w:r>
    </w:p>
    <w:p w14:paraId="691BE4EC" w14:textId="03DC6CED" w:rsidR="002B56A4" w:rsidRPr="00BE599C" w:rsidRDefault="00BE599C">
      <w:pPr>
        <w:pStyle w:val="IFACListStyle2"/>
        <w:ind w:left="1267"/>
        <w:rPr>
          <w:lang w:val="ru-RU"/>
        </w:rPr>
      </w:pPr>
      <w:r w:rsidRPr="00592B2C">
        <w:rPr>
          <w:color w:val="000000"/>
          <w:szCs w:val="20"/>
          <w:lang w:val="ky-KG" w:eastAsia="ru-RU"/>
        </w:rPr>
        <w:t>АЭС жана СКЭС жагынан эл аралык стандарттын текстине</w:t>
      </w:r>
      <w:r w:rsidR="0090358A">
        <w:rPr>
          <w:lang w:val="ru-RU"/>
        </w:rPr>
        <w:t>; же</w:t>
      </w:r>
    </w:p>
    <w:p w14:paraId="6E2A30E3" w14:textId="191D78DA" w:rsidR="002B56A4" w:rsidRPr="00BE599C" w:rsidRDefault="00BE599C">
      <w:pPr>
        <w:pStyle w:val="IFACListStyle2"/>
        <w:ind w:left="1267"/>
        <w:rPr>
          <w:lang w:val="ru-RU"/>
        </w:rPr>
      </w:pPr>
      <w:r w:rsidRPr="00592B2C">
        <w:rPr>
          <w:color w:val="000000"/>
          <w:szCs w:val="20"/>
          <w:lang w:val="ky-KG" w:eastAsia="ru-RU"/>
        </w:rPr>
        <w:t>башка эл аралык стандарттардын аягында жайгашкан «Мамлекеттик сектордо колдонуу» (МСК) бөлүмүнө</w:t>
      </w:r>
      <w:r w:rsidR="002B56A4" w:rsidRPr="00BE599C">
        <w:rPr>
          <w:lang w:val="ru-RU"/>
        </w:rPr>
        <w:t>.</w:t>
      </w:r>
    </w:p>
    <w:p w14:paraId="63A257AB" w14:textId="2F44132F" w:rsidR="002B56A4" w:rsidRPr="00BE599C" w:rsidRDefault="00BE599C">
      <w:pPr>
        <w:pStyle w:val="Heading2ChapterHeading"/>
        <w:rPr>
          <w:sz w:val="32"/>
          <w:szCs w:val="36"/>
        </w:rPr>
      </w:pPr>
      <w:r w:rsidRPr="00BE599C">
        <w:rPr>
          <w:color w:val="000000"/>
          <w:szCs w:val="24"/>
          <w:lang w:val="ky-KG" w:eastAsia="ru-RU"/>
        </w:rPr>
        <w:lastRenderedPageBreak/>
        <w:t>Расмий эмес материалдар</w:t>
      </w:r>
    </w:p>
    <w:p w14:paraId="660A27D7" w14:textId="7FBA0C70" w:rsidR="002B56A4" w:rsidRPr="00BE599C" w:rsidRDefault="00BE599C">
      <w:pPr>
        <w:pStyle w:val="IFACListStyle1"/>
        <w:ind w:left="734"/>
        <w:rPr>
          <w:lang w:val="ky-KG"/>
        </w:rPr>
      </w:pPr>
      <w:r w:rsidRPr="00592B2C">
        <w:rPr>
          <w:color w:val="000000"/>
          <w:szCs w:val="20"/>
          <w:lang w:val="ky-KG" w:eastAsia="ru-RU"/>
        </w:rPr>
        <w:t>Расмий эмес материалдар Аудиттин жана ишенимди камсыз кылуучу тапшырмалардын эл аралык стандарттары боюнча кеңеш жарыялай турган Колдонуу практикасы жөнүндө эл аралык отчетторду жана бул кеңештин кызматкерлери жарыялай турган материалдарды камтыйт. Расмий эмес материалдар Аудиттин жана ишенимди камсыз кылуучу тапшырмалардын эл ар</w:t>
      </w:r>
      <w:bookmarkStart w:id="0" w:name="_GoBack"/>
      <w:bookmarkEnd w:id="0"/>
      <w:r w:rsidRPr="00592B2C">
        <w:rPr>
          <w:color w:val="000000"/>
          <w:szCs w:val="20"/>
          <w:lang w:val="ky-KG" w:eastAsia="ru-RU"/>
        </w:rPr>
        <w:t>алык стандарттары боюнча кеңеш жарыялай турган эл аралык стандарттардын бир бөлүгү болуп саналбайт</w:t>
      </w:r>
      <w:r w:rsidR="002B56A4" w:rsidRPr="00BE599C">
        <w:rPr>
          <w:lang w:val="ky-KG"/>
        </w:rPr>
        <w:t>.</w:t>
      </w:r>
    </w:p>
    <w:p w14:paraId="2EA75273" w14:textId="77777777" w:rsidR="002B56A4" w:rsidRPr="00BE599C" w:rsidRDefault="002B56A4">
      <w:pPr>
        <w:pStyle w:val="IFACListStyle1"/>
        <w:numPr>
          <w:ilvl w:val="0"/>
          <w:numId w:val="0"/>
        </w:numPr>
        <w:ind w:left="144"/>
        <w:rPr>
          <w:lang w:val="ky-KG"/>
        </w:rPr>
      </w:pPr>
    </w:p>
    <w:p w14:paraId="6412DC78" w14:textId="7565C554" w:rsidR="002B56A4" w:rsidRPr="00BE599C" w:rsidRDefault="00BE599C">
      <w:pPr>
        <w:pStyle w:val="Heading3SectionHeadingsNormalStylePlus"/>
      </w:pPr>
      <w:r w:rsidRPr="00BE599C">
        <w:rPr>
          <w:color w:val="000000"/>
          <w:lang w:val="ky-KG" w:eastAsia="ru-RU"/>
        </w:rPr>
        <w:t>Аудиттин практикасы жөнүндө эл аралык отчеттор</w:t>
      </w:r>
    </w:p>
    <w:p w14:paraId="42A0C781" w14:textId="431EF7C8" w:rsidR="002B56A4" w:rsidRPr="00BE599C" w:rsidRDefault="00BE599C">
      <w:pPr>
        <w:pStyle w:val="IFACListStyle1"/>
        <w:keepNext/>
        <w:keepLines/>
        <w:ind w:left="734"/>
        <w:rPr>
          <w:lang w:val="ky-KG"/>
        </w:rPr>
      </w:pPr>
      <w:r w:rsidRPr="00D82CE1">
        <w:rPr>
          <w:color w:val="000000"/>
          <w:szCs w:val="20"/>
          <w:lang w:val="ky-KG" w:eastAsia="ru-RU"/>
        </w:rPr>
        <w:t xml:space="preserve">Аудиттин практикасы </w:t>
      </w:r>
      <w:r>
        <w:rPr>
          <w:color w:val="000000"/>
          <w:szCs w:val="20"/>
          <w:lang w:val="ky-KG" w:eastAsia="ru-RU"/>
        </w:rPr>
        <w:t>боюнча</w:t>
      </w:r>
      <w:r w:rsidRPr="00592B2C">
        <w:rPr>
          <w:color w:val="000000"/>
          <w:szCs w:val="20"/>
          <w:lang w:val="ky-KG" w:eastAsia="ru-RU"/>
        </w:rPr>
        <w:t xml:space="preserve"> </w:t>
      </w:r>
      <w:r w:rsidRPr="00D82CE1">
        <w:rPr>
          <w:color w:val="000000"/>
          <w:szCs w:val="20"/>
          <w:lang w:val="ky-KG" w:eastAsia="ru-RU"/>
        </w:rPr>
        <w:t xml:space="preserve">эл аралык </w:t>
      </w:r>
      <w:r>
        <w:rPr>
          <w:color w:val="000000"/>
          <w:szCs w:val="20"/>
          <w:lang w:val="ky-KG" w:eastAsia="ru-RU"/>
        </w:rPr>
        <w:t xml:space="preserve">отчеттор </w:t>
      </w:r>
      <w:r w:rsidRPr="00592B2C">
        <w:rPr>
          <w:color w:val="000000"/>
          <w:szCs w:val="20"/>
          <w:lang w:val="ky-KG" w:eastAsia="ru-RU"/>
        </w:rPr>
        <w:t>Аудиттин эл аралык стандарттарында камтылгандардан тышкары, аудиторлор үчүн кошумча талаптарды камтыбайт жана алардын аракети ушул аудитордук текшерүүгө жайылтылган бардык Аудиттин эл аралык стандарттарын сактоого аудитордун милдеттерине таасир этпейт. Аудиттин практикасы жөнүндө</w:t>
      </w:r>
      <w:r>
        <w:rPr>
          <w:color w:val="000000"/>
          <w:szCs w:val="20"/>
          <w:lang w:val="ky-KG" w:eastAsia="ru-RU"/>
        </w:rPr>
        <w:t xml:space="preserve"> </w:t>
      </w:r>
      <w:r w:rsidRPr="00592B2C">
        <w:rPr>
          <w:color w:val="000000"/>
          <w:szCs w:val="20"/>
          <w:lang w:val="ky-KG" w:eastAsia="ru-RU"/>
        </w:rPr>
        <w:t xml:space="preserve">эл аралык </w:t>
      </w:r>
      <w:r>
        <w:rPr>
          <w:color w:val="000000"/>
          <w:szCs w:val="20"/>
          <w:lang w:val="ky-KG" w:eastAsia="ru-RU"/>
        </w:rPr>
        <w:t xml:space="preserve">отчеттор </w:t>
      </w:r>
      <w:r w:rsidRPr="00592B2C">
        <w:rPr>
          <w:color w:val="000000"/>
          <w:szCs w:val="20"/>
          <w:lang w:val="ky-KG" w:eastAsia="ru-RU"/>
        </w:rPr>
        <w:t xml:space="preserve">аудиторлорго практикалык жардам көрсөтөт. Алар улуттук стандарттарды иштеп чыгуу үчүн жооп берүүчү </w:t>
      </w:r>
      <w:r>
        <w:rPr>
          <w:color w:val="000000"/>
          <w:szCs w:val="20"/>
          <w:lang w:val="ky-KG" w:eastAsia="ru-RU"/>
        </w:rPr>
        <w:t xml:space="preserve">аудитордук </w:t>
      </w:r>
      <w:r w:rsidRPr="00592B2C">
        <w:rPr>
          <w:color w:val="000000"/>
          <w:szCs w:val="20"/>
          <w:lang w:val="ky-KG" w:eastAsia="ru-RU"/>
        </w:rPr>
        <w:t xml:space="preserve">уюмдар тарабынан таратылууга жана улуттук деңгээлдеги тиешелүү материалдарды даярдоодо колдонулууга тийиш деп болжолдонот. </w:t>
      </w:r>
      <w:r w:rsidRPr="0041238B">
        <w:rPr>
          <w:szCs w:val="20"/>
          <w:lang w:val="ky-KG" w:eastAsia="ru-RU"/>
        </w:rPr>
        <w:t>Мындан тышкары, алар окутуунун өз программаларын жана ички нускамалар менен көрсөтмөлөрдү иштеп чыгуу учурунда аудитордук уюмдар колдоно ала турган материалдарды камтыйт</w:t>
      </w:r>
      <w:r w:rsidR="002B56A4" w:rsidRPr="00BE599C">
        <w:rPr>
          <w:lang w:val="ky-KG"/>
        </w:rPr>
        <w:t xml:space="preserve">. </w:t>
      </w:r>
    </w:p>
    <w:p w14:paraId="2D126686" w14:textId="380D7D91" w:rsidR="002B56A4" w:rsidRPr="00BE599C" w:rsidRDefault="00BE599C">
      <w:pPr>
        <w:pStyle w:val="IFACListStyle1"/>
        <w:ind w:left="734"/>
        <w:rPr>
          <w:lang w:val="ky-KG" w:eastAsia="en-GB"/>
        </w:rPr>
      </w:pPr>
      <w:r w:rsidRPr="00592B2C">
        <w:rPr>
          <w:color w:val="000000"/>
          <w:szCs w:val="20"/>
          <w:lang w:val="ky-KG" w:eastAsia="ru-RU"/>
        </w:rPr>
        <w:t xml:space="preserve">Каралып жаткан </w:t>
      </w:r>
      <w:r>
        <w:rPr>
          <w:color w:val="000000"/>
          <w:szCs w:val="20"/>
          <w:lang w:val="ky-KG" w:eastAsia="ru-RU"/>
        </w:rPr>
        <w:t>маселенин (</w:t>
      </w:r>
      <w:r w:rsidRPr="00592B2C">
        <w:rPr>
          <w:color w:val="000000"/>
          <w:szCs w:val="20"/>
          <w:lang w:val="ky-KG" w:eastAsia="ru-RU"/>
        </w:rPr>
        <w:t>маселелердин</w:t>
      </w:r>
      <w:r>
        <w:rPr>
          <w:color w:val="000000"/>
          <w:szCs w:val="20"/>
          <w:lang w:val="ky-KG" w:eastAsia="ru-RU"/>
        </w:rPr>
        <w:t>)</w:t>
      </w:r>
      <w:r w:rsidRPr="00592B2C">
        <w:rPr>
          <w:color w:val="000000"/>
          <w:szCs w:val="20"/>
          <w:lang w:val="ky-KG" w:eastAsia="ru-RU"/>
        </w:rPr>
        <w:t xml:space="preserve"> мүнөзүнө жараша Аудиттин </w:t>
      </w:r>
      <w:r w:rsidRPr="00575FD1">
        <w:rPr>
          <w:color w:val="000000"/>
          <w:szCs w:val="20"/>
          <w:lang w:val="ky-KG" w:eastAsia="ru-RU"/>
        </w:rPr>
        <w:t xml:space="preserve">практикасы жөнүндө </w:t>
      </w:r>
      <w:r w:rsidRPr="00592B2C">
        <w:rPr>
          <w:color w:val="000000"/>
          <w:szCs w:val="20"/>
          <w:lang w:val="ky-KG" w:eastAsia="ru-RU"/>
        </w:rPr>
        <w:t xml:space="preserve">эл аралык </w:t>
      </w:r>
      <w:r>
        <w:rPr>
          <w:color w:val="000000"/>
          <w:szCs w:val="20"/>
          <w:lang w:val="ky-KG" w:eastAsia="ru-RU"/>
        </w:rPr>
        <w:t xml:space="preserve">отчет </w:t>
      </w:r>
      <w:r w:rsidRPr="00592B2C">
        <w:rPr>
          <w:color w:val="000000"/>
          <w:szCs w:val="20"/>
          <w:lang w:val="ky-KG" w:eastAsia="ru-RU"/>
        </w:rPr>
        <w:t>аудиторго төмөнкүлөрдө жардам бере алат:</w:t>
      </w:r>
    </w:p>
    <w:p w14:paraId="35F3E12C" w14:textId="24AE8287" w:rsidR="002B56A4" w:rsidRPr="00BE599C" w:rsidRDefault="00BE599C">
      <w:pPr>
        <w:pStyle w:val="Bullet1Indented0"/>
        <w:ind w:left="1267"/>
        <w:rPr>
          <w:lang w:val="ky-KG"/>
        </w:rPr>
      </w:pPr>
      <w:r>
        <w:rPr>
          <w:rFonts w:eastAsia="Times New Roman"/>
          <w:color w:val="000000"/>
          <w:szCs w:val="20"/>
          <w:lang w:val="ky-KG" w:eastAsia="ru-RU"/>
        </w:rPr>
        <w:t>ишкана и</w:t>
      </w:r>
      <w:r w:rsidRPr="00592B2C">
        <w:rPr>
          <w:rFonts w:eastAsia="Times New Roman"/>
          <w:color w:val="000000"/>
          <w:szCs w:val="20"/>
          <w:lang w:val="ky-KG" w:eastAsia="ru-RU"/>
        </w:rPr>
        <w:t>шти жүзөгө ашырып жаткан жагдайлардын түшүнүгүн алууда жана олуттуу бурмалоо тобокелдиктерин табуу жана баалоо жагынан ой</w:t>
      </w:r>
      <w:r w:rsidRPr="00BE599C">
        <w:rPr>
          <w:rFonts w:eastAsia="Times New Roman"/>
          <w:color w:val="000000"/>
          <w:szCs w:val="20"/>
          <w:lang w:val="ky-KG" w:eastAsia="ru-RU"/>
        </w:rPr>
        <w:t xml:space="preserve"> </w:t>
      </w:r>
      <w:r>
        <w:rPr>
          <w:rFonts w:eastAsia="Times New Roman"/>
          <w:color w:val="000000"/>
          <w:szCs w:val="20"/>
          <w:lang w:val="kk-KZ" w:eastAsia="ru-RU"/>
        </w:rPr>
        <w:t xml:space="preserve">жүгүртүүлөрдү </w:t>
      </w:r>
      <w:r w:rsidRPr="00592B2C">
        <w:rPr>
          <w:rFonts w:eastAsia="Times New Roman"/>
          <w:color w:val="000000"/>
          <w:szCs w:val="20"/>
          <w:lang w:val="ky-KG" w:eastAsia="ru-RU"/>
        </w:rPr>
        <w:t>калыптандырууда</w:t>
      </w:r>
      <w:r w:rsidR="002B56A4" w:rsidRPr="00BE599C">
        <w:rPr>
          <w:lang w:val="ky-KG"/>
        </w:rPr>
        <w:t xml:space="preserve">; </w:t>
      </w:r>
    </w:p>
    <w:p w14:paraId="68121B31" w14:textId="53C37DA0" w:rsidR="002B56A4" w:rsidRPr="00BE599C" w:rsidRDefault="00BE599C">
      <w:pPr>
        <w:pStyle w:val="Bullet1Indented0"/>
        <w:ind w:left="1267"/>
        <w:rPr>
          <w:lang w:val="ky-KG"/>
        </w:rPr>
      </w:pPr>
      <w:r w:rsidRPr="00592B2C">
        <w:rPr>
          <w:rFonts w:eastAsia="Times New Roman"/>
          <w:color w:val="000000"/>
          <w:szCs w:val="20"/>
          <w:lang w:val="ky-KG" w:eastAsia="ru-RU"/>
        </w:rPr>
        <w:t>бааланган тобокелдиктерге жооп иретиндеги чаралар жагынан ой</w:t>
      </w:r>
      <w:r>
        <w:rPr>
          <w:rFonts w:eastAsia="Times New Roman"/>
          <w:color w:val="000000"/>
          <w:szCs w:val="20"/>
          <w:lang w:val="ky-KG" w:eastAsia="ru-RU"/>
        </w:rPr>
        <w:t xml:space="preserve"> жүгүртүүлөрдү</w:t>
      </w:r>
      <w:r w:rsidRPr="00592B2C">
        <w:rPr>
          <w:rFonts w:eastAsia="Times New Roman"/>
          <w:color w:val="000000"/>
          <w:szCs w:val="20"/>
          <w:lang w:val="ky-KG" w:eastAsia="ru-RU"/>
        </w:rPr>
        <w:t xml:space="preserve">, </w:t>
      </w:r>
      <w:r w:rsidRPr="00592B2C">
        <w:rPr>
          <w:rFonts w:eastAsia="Times New Roman"/>
          <w:color w:val="221E1F"/>
          <w:szCs w:val="20"/>
          <w:lang w:val="ky-KG" w:eastAsia="ru-RU"/>
        </w:rPr>
        <w:t xml:space="preserve">анын ичинде </w:t>
      </w:r>
      <w:r w:rsidRPr="00592B2C">
        <w:rPr>
          <w:rFonts w:eastAsia="Times New Roman"/>
          <w:color w:val="000000"/>
          <w:szCs w:val="20"/>
          <w:lang w:val="ky-KG" w:eastAsia="ru-RU"/>
        </w:rPr>
        <w:t xml:space="preserve">түзүлгөн жагдайларда аткаруу зарыл болгон </w:t>
      </w:r>
      <w:r w:rsidRPr="00592B2C">
        <w:rPr>
          <w:rFonts w:eastAsia="Times New Roman"/>
          <w:color w:val="221E1F"/>
          <w:szCs w:val="20"/>
          <w:lang w:val="ky-KG" w:eastAsia="ru-RU"/>
        </w:rPr>
        <w:t>жол-жоболор</w:t>
      </w:r>
      <w:r>
        <w:rPr>
          <w:rFonts w:eastAsia="Times New Roman"/>
          <w:color w:val="000000"/>
          <w:szCs w:val="20"/>
          <w:lang w:val="ky-KG" w:eastAsia="ru-RU"/>
        </w:rPr>
        <w:t xml:space="preserve"> жагынан ой жүгүртүүлөрдү </w:t>
      </w:r>
      <w:r w:rsidRPr="00592B2C">
        <w:rPr>
          <w:rFonts w:eastAsia="Times New Roman"/>
          <w:color w:val="000000"/>
          <w:szCs w:val="20"/>
          <w:lang w:val="ky-KG" w:eastAsia="ru-RU"/>
        </w:rPr>
        <w:t>калыптандырууда;</w:t>
      </w:r>
      <w:r>
        <w:rPr>
          <w:rFonts w:eastAsia="Times New Roman"/>
          <w:color w:val="000000"/>
          <w:szCs w:val="20"/>
          <w:lang w:val="ky-KG" w:eastAsia="ru-RU"/>
        </w:rPr>
        <w:t xml:space="preserve"> же</w:t>
      </w:r>
    </w:p>
    <w:p w14:paraId="19AA0836" w14:textId="1ABD2637" w:rsidR="002B56A4" w:rsidRPr="00BE599C" w:rsidRDefault="00BE599C">
      <w:pPr>
        <w:pStyle w:val="Bullet1Indented0"/>
        <w:ind w:left="1267"/>
        <w:rPr>
          <w:lang w:val="ky-KG"/>
        </w:rPr>
      </w:pPr>
      <w:r w:rsidRPr="00592B2C">
        <w:rPr>
          <w:rFonts w:eastAsia="Times New Roman"/>
          <w:color w:val="000000"/>
          <w:szCs w:val="20"/>
          <w:lang w:val="ky-KG" w:eastAsia="ru-RU"/>
        </w:rPr>
        <w:t>отчеттуулук</w:t>
      </w:r>
      <w:r>
        <w:rPr>
          <w:rFonts w:eastAsia="Times New Roman"/>
          <w:color w:val="000000"/>
          <w:szCs w:val="20"/>
          <w:lang w:val="ky-KG" w:eastAsia="ru-RU"/>
        </w:rPr>
        <w:t xml:space="preserve"> </w:t>
      </w:r>
      <w:r w:rsidRPr="00592B2C">
        <w:rPr>
          <w:rFonts w:eastAsia="Times New Roman"/>
          <w:color w:val="000000"/>
          <w:szCs w:val="20"/>
          <w:lang w:val="ky-KG" w:eastAsia="ru-RU"/>
        </w:rPr>
        <w:t>менен байланышкан маселелерди кароодо,</w:t>
      </w:r>
      <w:r w:rsidRPr="00592B2C">
        <w:rPr>
          <w:rFonts w:eastAsia="Times New Roman"/>
          <w:color w:val="221E1F"/>
          <w:szCs w:val="20"/>
          <w:lang w:val="ky-KG" w:eastAsia="ru-RU"/>
        </w:rPr>
        <w:t xml:space="preserve"> анын ичинде </w:t>
      </w:r>
      <w:r w:rsidRPr="00592B2C">
        <w:rPr>
          <w:rFonts w:eastAsia="Times New Roman"/>
          <w:color w:val="000000"/>
          <w:szCs w:val="20"/>
          <w:lang w:val="ky-KG" w:eastAsia="ru-RU"/>
        </w:rPr>
        <w:t xml:space="preserve">финансылык отчеттуулук жөнүндө аудитордук пикирди калыптандырууда жана корпоративдик башкаруу үчүн жооп берүүчү </w:t>
      </w:r>
      <w:r>
        <w:rPr>
          <w:rFonts w:eastAsia="Times New Roman"/>
          <w:color w:val="000000"/>
          <w:szCs w:val="20"/>
          <w:lang w:val="ky-KG" w:eastAsia="ru-RU"/>
        </w:rPr>
        <w:t xml:space="preserve">жактар </w:t>
      </w:r>
      <w:r w:rsidRPr="00592B2C">
        <w:rPr>
          <w:rFonts w:eastAsia="Times New Roman"/>
          <w:color w:val="000000"/>
          <w:szCs w:val="20"/>
          <w:lang w:val="ky-KG" w:eastAsia="ru-RU"/>
        </w:rPr>
        <w:t>менен маалыматтык өз ара аракеттенүүдө.</w:t>
      </w:r>
    </w:p>
    <w:p w14:paraId="2B09B831" w14:textId="62719A0A" w:rsidR="002B56A4" w:rsidRDefault="00BE599C">
      <w:pPr>
        <w:pStyle w:val="Heading3SectionHeadingsNormalStylePlus"/>
      </w:pPr>
      <w:proofErr w:type="spellStart"/>
      <w:r w:rsidRPr="00E17A4F">
        <w:rPr>
          <w:rFonts w:cs="Calibri"/>
          <w:color w:val="000000"/>
          <w:lang w:eastAsia="ru-RU"/>
        </w:rPr>
        <w:lastRenderedPageBreak/>
        <w:t>Башка</w:t>
      </w:r>
      <w:proofErr w:type="spellEnd"/>
      <w:r w:rsidRPr="00BE599C">
        <w:rPr>
          <w:rFonts w:cs="Calibri"/>
          <w:color w:val="000000"/>
          <w:lang w:val="ru-RU" w:eastAsia="ru-RU"/>
        </w:rPr>
        <w:t xml:space="preserve"> </w:t>
      </w:r>
      <w:proofErr w:type="spellStart"/>
      <w:r w:rsidRPr="00E17A4F">
        <w:rPr>
          <w:rFonts w:cs="Calibri"/>
          <w:color w:val="000000"/>
          <w:lang w:eastAsia="ru-RU"/>
        </w:rPr>
        <w:t>эл</w:t>
      </w:r>
      <w:proofErr w:type="spellEnd"/>
      <w:r w:rsidRPr="00BE599C">
        <w:rPr>
          <w:rFonts w:cs="Calibri"/>
          <w:color w:val="000000"/>
          <w:lang w:val="ru-RU" w:eastAsia="ru-RU"/>
        </w:rPr>
        <w:t xml:space="preserve"> </w:t>
      </w:r>
      <w:proofErr w:type="spellStart"/>
      <w:r w:rsidRPr="00E17A4F">
        <w:rPr>
          <w:rFonts w:cs="Calibri"/>
          <w:color w:val="000000"/>
          <w:lang w:eastAsia="ru-RU"/>
        </w:rPr>
        <w:t>аралык</w:t>
      </w:r>
      <w:proofErr w:type="spellEnd"/>
      <w:r w:rsidRPr="00BE599C">
        <w:rPr>
          <w:rFonts w:cs="Calibri"/>
          <w:color w:val="000000"/>
          <w:lang w:val="ru-RU" w:eastAsia="ru-RU"/>
        </w:rPr>
        <w:t xml:space="preserve"> </w:t>
      </w:r>
      <w:proofErr w:type="spellStart"/>
      <w:r w:rsidRPr="00E17A4F">
        <w:rPr>
          <w:rFonts w:cs="Calibri"/>
          <w:color w:val="000000"/>
          <w:lang w:eastAsia="ru-RU"/>
        </w:rPr>
        <w:t>стандарттар</w:t>
      </w:r>
      <w:r w:rsidRPr="00E17A4F">
        <w:rPr>
          <w:rFonts w:cs="Calibri"/>
          <w:color w:val="000000"/>
          <w:lang w:val="kk-KZ" w:eastAsia="ru-RU"/>
        </w:rPr>
        <w:t>ды</w:t>
      </w:r>
      <w:proofErr w:type="spellEnd"/>
      <w:r w:rsidRPr="00E17A4F">
        <w:rPr>
          <w:rFonts w:cs="Calibri"/>
          <w:color w:val="000000"/>
          <w:lang w:val="kk-KZ" w:eastAsia="ru-RU"/>
        </w:rPr>
        <w:t xml:space="preserve"> колдонуу </w:t>
      </w:r>
      <w:proofErr w:type="spellStart"/>
      <w:r w:rsidRPr="00E17A4F">
        <w:rPr>
          <w:rFonts w:cs="Calibri"/>
          <w:color w:val="000000"/>
          <w:lang w:eastAsia="ru-RU"/>
        </w:rPr>
        <w:t>практика</w:t>
      </w:r>
      <w:r w:rsidRPr="00E17A4F">
        <w:rPr>
          <w:rFonts w:cs="Calibri"/>
          <w:color w:val="000000"/>
          <w:lang w:val="kk-KZ" w:eastAsia="ru-RU"/>
        </w:rPr>
        <w:t>сы</w:t>
      </w:r>
      <w:proofErr w:type="spellEnd"/>
      <w:r w:rsidRPr="00E17A4F">
        <w:rPr>
          <w:rFonts w:cs="Calibri"/>
          <w:color w:val="000000"/>
          <w:lang w:val="kk-KZ" w:eastAsia="ru-RU"/>
        </w:rPr>
        <w:t xml:space="preserve"> жөнүндө эл аралык отчеттор</w:t>
      </w:r>
    </w:p>
    <w:p w14:paraId="2EEBE899" w14:textId="53D2A377" w:rsidR="002B56A4" w:rsidRDefault="00BE599C">
      <w:pPr>
        <w:pStyle w:val="IFACListStyle1"/>
        <w:ind w:left="734"/>
      </w:pPr>
      <w:r w:rsidRPr="0041238B">
        <w:rPr>
          <w:color w:val="000000"/>
          <w:szCs w:val="20"/>
          <w:lang w:val="ky-KG" w:eastAsia="ru-RU"/>
        </w:rPr>
        <w:t xml:space="preserve">Аудиттин жана ишенимди камсыз кылуучу тапшырмалардын эл аралык стандарттары боюнча кеңеш </w:t>
      </w:r>
      <w:r w:rsidRPr="002C12A9">
        <w:rPr>
          <w:color w:val="000000"/>
          <w:szCs w:val="20"/>
          <w:lang w:val="ky-KG" w:eastAsia="ru-RU"/>
        </w:rPr>
        <w:t>ошондой эле Обзордук т</w:t>
      </w:r>
      <w:r>
        <w:rPr>
          <w:color w:val="000000"/>
          <w:szCs w:val="20"/>
          <w:lang w:val="ky-KG" w:eastAsia="ru-RU"/>
        </w:rPr>
        <w:t>екшерүүлөр</w:t>
      </w:r>
      <w:r w:rsidRPr="002C12A9">
        <w:rPr>
          <w:color w:val="000000"/>
          <w:szCs w:val="20"/>
          <w:lang w:val="ky-KG" w:eastAsia="ru-RU"/>
        </w:rPr>
        <w:t xml:space="preserve"> боюнча эл аралык </w:t>
      </w:r>
      <w:r>
        <w:rPr>
          <w:color w:val="000000"/>
          <w:szCs w:val="20"/>
          <w:lang w:val="ky-KG" w:eastAsia="ru-RU"/>
        </w:rPr>
        <w:t xml:space="preserve">стандарттарды колдонуу </w:t>
      </w:r>
      <w:r w:rsidRPr="002C12A9">
        <w:rPr>
          <w:color w:val="000000"/>
          <w:szCs w:val="20"/>
          <w:lang w:val="ky-KG" w:eastAsia="ru-RU"/>
        </w:rPr>
        <w:t>практика</w:t>
      </w:r>
      <w:r>
        <w:rPr>
          <w:color w:val="000000"/>
          <w:szCs w:val="20"/>
          <w:lang w:val="ky-KG" w:eastAsia="ru-RU"/>
        </w:rPr>
        <w:t xml:space="preserve">сы жөнүндө эл аралык отчетторду, </w:t>
      </w:r>
      <w:r w:rsidRPr="002C12A9">
        <w:rPr>
          <w:color w:val="000000"/>
          <w:szCs w:val="20"/>
          <w:lang w:val="ky-KG" w:eastAsia="ru-RU"/>
        </w:rPr>
        <w:t xml:space="preserve"> Ишенимди камсыз кылуучу тапшырмалар боюнча эл аралык </w:t>
      </w:r>
      <w:r>
        <w:rPr>
          <w:color w:val="000000"/>
          <w:szCs w:val="20"/>
          <w:lang w:val="ky-KG" w:eastAsia="ru-RU"/>
        </w:rPr>
        <w:t xml:space="preserve">стандарттарды колдонуу </w:t>
      </w:r>
      <w:r w:rsidRPr="002C12A9">
        <w:rPr>
          <w:color w:val="000000"/>
          <w:szCs w:val="20"/>
          <w:lang w:val="ky-KG" w:eastAsia="ru-RU"/>
        </w:rPr>
        <w:t>практика</w:t>
      </w:r>
      <w:r>
        <w:rPr>
          <w:color w:val="000000"/>
          <w:szCs w:val="20"/>
          <w:lang w:val="ky-KG" w:eastAsia="ru-RU"/>
        </w:rPr>
        <w:t xml:space="preserve">сы жөнүндө эл аралык отчетторду </w:t>
      </w:r>
      <w:r w:rsidRPr="002C12A9">
        <w:rPr>
          <w:color w:val="000000"/>
          <w:szCs w:val="20"/>
          <w:lang w:val="ky-KG" w:eastAsia="ru-RU"/>
        </w:rPr>
        <w:t xml:space="preserve">жана Коштоочу кызмат көрсөтүүлөр боюнча эл аралык </w:t>
      </w:r>
      <w:r>
        <w:rPr>
          <w:color w:val="000000"/>
          <w:szCs w:val="20"/>
          <w:lang w:val="ky-KG" w:eastAsia="ru-RU"/>
        </w:rPr>
        <w:t xml:space="preserve">стандарттарды колдонуу </w:t>
      </w:r>
      <w:r w:rsidRPr="002C12A9">
        <w:rPr>
          <w:color w:val="000000"/>
          <w:szCs w:val="20"/>
          <w:lang w:val="ky-KG" w:eastAsia="ru-RU"/>
        </w:rPr>
        <w:t>практика</w:t>
      </w:r>
      <w:r>
        <w:rPr>
          <w:color w:val="000000"/>
          <w:szCs w:val="20"/>
          <w:lang w:val="ky-KG" w:eastAsia="ru-RU"/>
        </w:rPr>
        <w:t xml:space="preserve">сы жөнүндө эл аралык отчетторду </w:t>
      </w:r>
      <w:r w:rsidRPr="002C12A9">
        <w:rPr>
          <w:color w:val="000000"/>
          <w:szCs w:val="20"/>
          <w:lang w:val="ky-KG" w:eastAsia="ru-RU"/>
        </w:rPr>
        <w:t>тиешелүү түрдө ОТЭС, ИКТЭС жана ККЭС үчүн максаттагыдай сыяктуу эле чыгара алат</w:t>
      </w:r>
      <w:r w:rsidR="002B56A4">
        <w:t xml:space="preserve">. </w:t>
      </w:r>
    </w:p>
    <w:p w14:paraId="2B470349" w14:textId="1BD82505" w:rsidR="002B56A4" w:rsidRPr="00BE599C" w:rsidRDefault="00BE599C">
      <w:pPr>
        <w:pStyle w:val="Heading3SectionHeadingsNormalStylePlus"/>
      </w:pPr>
      <w:r w:rsidRPr="0090358A">
        <w:rPr>
          <w:color w:val="000000"/>
          <w:lang w:val="ky-KG" w:eastAsia="ru-RU"/>
        </w:rPr>
        <w:t xml:space="preserve">Аудиттин жана </w:t>
      </w:r>
      <w:r w:rsidR="00885858">
        <w:rPr>
          <w:color w:val="000000"/>
          <w:lang w:val="ky-KG" w:eastAsia="ru-RU"/>
        </w:rPr>
        <w:t>ишенимди камсыз кылуучутапшырмаларды</w:t>
      </w:r>
      <w:r w:rsidRPr="0090358A">
        <w:rPr>
          <w:color w:val="000000"/>
          <w:lang w:val="ky-KG" w:eastAsia="ru-RU"/>
        </w:rPr>
        <w:t xml:space="preserve"> </w:t>
      </w:r>
      <w:r w:rsidR="00885858" w:rsidRPr="0090358A">
        <w:rPr>
          <w:color w:val="000000"/>
          <w:lang w:val="ky-KG" w:eastAsia="ru-RU"/>
        </w:rPr>
        <w:t xml:space="preserve">эл </w:t>
      </w:r>
      <w:r w:rsidRPr="0090358A">
        <w:rPr>
          <w:color w:val="000000"/>
          <w:lang w:val="ky-KG" w:eastAsia="ru-RU"/>
        </w:rPr>
        <w:t>аралык стандарттары боюнча кеңеш</w:t>
      </w:r>
      <w:r w:rsidR="00885858">
        <w:rPr>
          <w:color w:val="000000"/>
          <w:lang w:val="ky-KG" w:eastAsia="ru-RU"/>
        </w:rPr>
        <w:t xml:space="preserve">тин </w:t>
      </w:r>
      <w:r w:rsidRPr="0090358A">
        <w:rPr>
          <w:color w:val="000000"/>
          <w:lang w:val="ky-KG" w:eastAsia="ru-RU"/>
        </w:rPr>
        <w:t>кызматкерлеринин жарыялоолору</w:t>
      </w:r>
    </w:p>
    <w:p w14:paraId="5E55C8DB" w14:textId="61A815DC" w:rsidR="002B56A4" w:rsidRDefault="00BE599C">
      <w:pPr>
        <w:pStyle w:val="IFACListStyle1"/>
        <w:ind w:left="734"/>
        <w:rPr>
          <w:lang w:val="en-GB" w:eastAsia="en-GB"/>
        </w:rPr>
      </w:pPr>
      <w:r w:rsidRPr="0041238B">
        <w:rPr>
          <w:color w:val="000000"/>
          <w:szCs w:val="20"/>
          <w:lang w:val="ky-KG" w:eastAsia="ru-RU"/>
        </w:rPr>
        <w:t xml:space="preserve">Аудиттин жана ишенимди камсыз кылуучу тапшырмалардын эл аралык стандарттары боюнча кеңеш </w:t>
      </w:r>
      <w:r w:rsidRPr="00592B2C">
        <w:rPr>
          <w:color w:val="000000"/>
          <w:szCs w:val="20"/>
          <w:lang w:val="ky-KG" w:eastAsia="ru-RU"/>
        </w:rPr>
        <w:t xml:space="preserve">кызматкерлеринин жарыялоолору учурдагы талаптарга жана </w:t>
      </w:r>
      <w:r>
        <w:rPr>
          <w:color w:val="000000"/>
          <w:szCs w:val="20"/>
          <w:lang w:val="ky-KG" w:eastAsia="ru-RU"/>
        </w:rPr>
        <w:t xml:space="preserve">пайдалануу </w:t>
      </w:r>
      <w:r w:rsidRPr="00592B2C">
        <w:rPr>
          <w:color w:val="000000"/>
          <w:szCs w:val="20"/>
          <w:lang w:val="ky-KG" w:eastAsia="ru-RU"/>
        </w:rPr>
        <w:t xml:space="preserve">боюнча колдонмого шилтеме кылуу аркылуу же </w:t>
      </w:r>
      <w:r w:rsidRPr="0041238B">
        <w:rPr>
          <w:color w:val="000000"/>
          <w:szCs w:val="20"/>
          <w:lang w:val="ky-KG" w:eastAsia="ru-RU"/>
        </w:rPr>
        <w:t xml:space="preserve">Аудиттин жана ишенимди камсыз кылуучу тапшырмалардын эл аралык стандарттары боюнча кеңеш </w:t>
      </w:r>
      <w:r w:rsidRPr="00592B2C">
        <w:rPr>
          <w:color w:val="000000"/>
          <w:szCs w:val="20"/>
          <w:lang w:val="ky-KG" w:eastAsia="ru-RU"/>
        </w:rPr>
        <w:t>жарыялаган тиешелүү документтерге, стандарттарга көңүл бурдуруу менен учурдагы жаңы жана келип чыккан маселелер жөнүндө практикалык адистердин маалым</w:t>
      </w:r>
      <w:r>
        <w:rPr>
          <w:color w:val="000000"/>
          <w:szCs w:val="20"/>
          <w:lang w:val="ky-KG" w:eastAsia="ru-RU"/>
        </w:rPr>
        <w:t xml:space="preserve">дуулугун </w:t>
      </w:r>
      <w:r w:rsidRPr="00592B2C">
        <w:rPr>
          <w:color w:val="000000"/>
          <w:szCs w:val="20"/>
          <w:lang w:val="ky-KG" w:eastAsia="ru-RU"/>
        </w:rPr>
        <w:t>жогорулатууга жардам берет</w:t>
      </w:r>
      <w:r w:rsidR="002B56A4">
        <w:rPr>
          <w:rFonts w:eastAsia="Calibri"/>
        </w:rPr>
        <w:t>.</w:t>
      </w:r>
      <w:r w:rsidR="002B56A4">
        <w:rPr>
          <w:lang w:val="en-GB" w:eastAsia="en-GB"/>
        </w:rPr>
        <w:t xml:space="preserve"> </w:t>
      </w:r>
    </w:p>
    <w:p w14:paraId="1C076263" w14:textId="7450F968" w:rsidR="002B56A4" w:rsidRPr="00BE599C" w:rsidRDefault="00BE599C">
      <w:pPr>
        <w:pStyle w:val="Heading2ChapterHeading"/>
        <w:rPr>
          <w:lang w:val="ru-RU"/>
        </w:rPr>
      </w:pPr>
      <w:proofErr w:type="spellStart"/>
      <w:r>
        <w:rPr>
          <w:lang w:val="ru-RU"/>
        </w:rPr>
        <w:t>Тил</w:t>
      </w:r>
      <w:proofErr w:type="spellEnd"/>
    </w:p>
    <w:p w14:paraId="625627DC" w14:textId="69F56B1D" w:rsidR="002B56A4" w:rsidRPr="00BE599C" w:rsidRDefault="00BE599C">
      <w:pPr>
        <w:pStyle w:val="IFACListStyle1"/>
        <w:ind w:left="734"/>
        <w:rPr>
          <w:sz w:val="18"/>
          <w:szCs w:val="22"/>
          <w:lang w:val="ru-RU"/>
        </w:rPr>
      </w:pPr>
      <w:r w:rsidRPr="00BE599C">
        <w:rPr>
          <w:color w:val="000000"/>
          <w:szCs w:val="20"/>
          <w:lang w:val="ky-KG" w:eastAsia="ru-RU"/>
        </w:rPr>
        <w:t>Аудиттин жана ишенимди камсыз кылуучу тапшырмалардын эл аралык стандарттары боюнча кеңеш чыгарган ар кандай эл аралык стандарттын, Колдонуу практикасы жөнүндө эл аралык отчеттордун, талкуулоо үчүн сунуш кылынган долбоордун же кандайдыр-бир башка басылманын бирден бир расмий тексти болуп Аудиттин жана ишенимди камсыз кылуучу тапшырмалардын эл аралык стандарттары боюнча кеңеш англис тилинде жарыялаган текст саналат</w:t>
      </w:r>
      <w:r w:rsidR="002B56A4" w:rsidRPr="00BE599C">
        <w:rPr>
          <w:sz w:val="18"/>
          <w:szCs w:val="22"/>
          <w:lang w:val="ru-RU"/>
        </w:rPr>
        <w:t>.</w:t>
      </w:r>
    </w:p>
    <w:sectPr w:rsidR="002B56A4" w:rsidRPr="00BE599C" w:rsidSect="00771635">
      <w:footerReference w:type="even" r:id="rId14"/>
      <w:footerReference w:type="default" r:id="rId15"/>
      <w:pgSz w:w="8640" w:h="12960" w:code="1"/>
      <w:pgMar w:top="1080" w:right="720" w:bottom="1080" w:left="720" w:header="360" w:footer="720" w:gutter="360"/>
      <w:pgNumType w:start="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7FA8D" w14:textId="77777777" w:rsidR="002F7F92" w:rsidRDefault="002F7F92">
      <w:pPr>
        <w:spacing w:line="14" w:lineRule="exact"/>
      </w:pPr>
    </w:p>
  </w:endnote>
  <w:endnote w:type="continuationSeparator" w:id="0">
    <w:p w14:paraId="6808B4AD" w14:textId="77777777" w:rsidR="002F7F92" w:rsidRDefault="002F7F92">
      <w:pPr>
        <w:pStyle w:val="aa"/>
        <w:tabs>
          <w:tab w:val="clear" w:pos="312"/>
        </w:tabs>
        <w:ind w:left="0" w:firstLine="0"/>
      </w:pPr>
      <w:r>
        <w:t>————</w:t>
      </w:r>
    </w:p>
  </w:endnote>
  <w:endnote w:type="continuationNotice" w:id="1">
    <w:p w14:paraId="267C1882" w14:textId="77777777" w:rsidR="002F7F92" w:rsidRDefault="002F7F92">
      <w:pPr>
        <w:pStyle w:val="aa"/>
        <w:tabs>
          <w:tab w:val="clear" w:pos="312"/>
          <w:tab w:val="clear" w:pos="480"/>
        </w:tabs>
        <w:ind w:left="0" w:firstLin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embedRegular r:id="rId1" w:fontKey="{55D609DE-2691-4FEF-97EC-3AFD02C50964}"/>
  </w:font>
  <w:font w:name="Tahoma">
    <w:panose1 w:val="020B0604030504040204"/>
    <w:charset w:val="CC"/>
    <w:family w:val="swiss"/>
    <w:pitch w:val="variable"/>
    <w:sig w:usb0="E1002EFF" w:usb1="C000605B" w:usb2="00000029" w:usb3="00000000" w:csb0="000101FF" w:csb1="00000000"/>
    <w:embedRegular r:id="rId2" w:fontKey="{D9481ECD-AB41-4234-9F90-7E3C24E04EEC}"/>
  </w:font>
  <w:font w:name="MS Mincho">
    <w:altName w:val="Yu Gothic UI"/>
    <w:panose1 w:val="02020609040205080304"/>
    <w:charset w:val="80"/>
    <w:family w:val="modern"/>
    <w:pitch w:val="fixed"/>
    <w:sig w:usb0="E00002FF" w:usb1="6AC7FDFB" w:usb2="08000012" w:usb3="00000000" w:csb0="0002009F" w:csb1="00000000"/>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Calibri">
    <w:panose1 w:val="020F0502020204030204"/>
    <w:charset w:val="CC"/>
    <w:family w:val="swiss"/>
    <w:pitch w:val="variable"/>
    <w:sig w:usb0="E4002EFF" w:usb1="C000247B" w:usb2="00000009" w:usb3="00000000" w:csb0="000001FF" w:csb1="00000000"/>
    <w:embedRegular r:id="rId3" w:fontKey="{801D3F1D-2AE5-4A63-A72B-C6880EF3449C}"/>
    <w:embedBold r:id="rId4" w:fontKey="{5CCA5986-254B-4314-A086-79519DC70FBF}"/>
  </w:font>
  <w:font w:name="Times New Roman Bold">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embedRegular r:id="rId5" w:fontKey="{FE51E1A7-F465-4EAD-9D77-15B95A3E18CC}"/>
    <w:embedBold r:id="rId6" w:fontKey="{072B7695-2F4F-4BB5-BDAC-E22DBD60FD0D}"/>
  </w:font>
  <w:font w:name="New York">
    <w:altName w:val="Times New Roman"/>
    <w:panose1 w:val="02040503060506020304"/>
    <w:charset w:val="00"/>
    <w:family w:val="roman"/>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7" w:fontKey="{7ED47CF5-C237-4C32-98BA-E21C7EE877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FD8EE" w14:textId="77777777" w:rsidR="002B56A4" w:rsidRDefault="001506E9">
    <w:pPr>
      <w:pStyle w:val="aff"/>
      <w:framePr w:wrap="around" w:vAnchor="text" w:hAnchor="margin" w:xAlign="center" w:y="-184"/>
      <w:spacing w:before="120" w:line="240" w:lineRule="exact"/>
      <w:rPr>
        <w:rStyle w:val="afb"/>
        <w:sz w:val="16"/>
        <w:szCs w:val="16"/>
      </w:rPr>
    </w:pPr>
    <w:r>
      <w:rPr>
        <w:rStyle w:val="afb"/>
        <w:sz w:val="16"/>
        <w:szCs w:val="16"/>
      </w:rPr>
      <w:t>8</w:t>
    </w:r>
  </w:p>
  <w:p w14:paraId="6CA1FE78" w14:textId="77777777" w:rsidR="002B56A4" w:rsidRDefault="002B56A4" w:rsidP="001506E9">
    <w:pPr>
      <w:tabs>
        <w:tab w:val="center" w:pos="4680"/>
        <w:tab w:val="right" w:pos="9360"/>
      </w:tabs>
      <w:spacing w:line="240" w:lineRule="auto"/>
      <w:jc w:val="left"/>
      <w:rPr>
        <w:kern w:val="0"/>
        <w:sz w:val="16"/>
        <w:szCs w:val="16"/>
        <w:lang w:bidi="ar-SA"/>
      </w:rPr>
    </w:pPr>
    <w:r>
      <w:rPr>
        <w:kern w:val="0"/>
        <w:sz w:val="16"/>
        <w:szCs w:val="16"/>
        <w:lang w:bidi="ar-SA"/>
      </w:rPr>
      <w:t>PREFACE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57D3B" w14:textId="77777777" w:rsidR="002B56A4" w:rsidRDefault="001506E9">
    <w:pPr>
      <w:pStyle w:val="aff"/>
      <w:framePr w:wrap="around" w:vAnchor="text" w:hAnchor="margin" w:xAlign="center" w:y="-182"/>
      <w:spacing w:before="120" w:line="240" w:lineRule="exact"/>
      <w:rPr>
        <w:rStyle w:val="afb"/>
        <w:sz w:val="16"/>
        <w:szCs w:val="16"/>
      </w:rPr>
    </w:pPr>
    <w:r>
      <w:rPr>
        <w:rStyle w:val="afb"/>
        <w:sz w:val="16"/>
        <w:szCs w:val="16"/>
      </w:rPr>
      <w:t>8</w:t>
    </w:r>
  </w:p>
  <w:p w14:paraId="719246DA" w14:textId="35365804" w:rsidR="002B56A4" w:rsidRDefault="0067219B" w:rsidP="001506E9">
    <w:pPr>
      <w:tabs>
        <w:tab w:val="center" w:pos="4680"/>
        <w:tab w:val="right" w:pos="9360"/>
      </w:tabs>
      <w:spacing w:line="240" w:lineRule="auto"/>
      <w:jc w:val="right"/>
      <w:rPr>
        <w:kern w:val="0"/>
        <w:sz w:val="16"/>
        <w:szCs w:val="16"/>
        <w:lang w:bidi="ar-SA"/>
      </w:rPr>
    </w:pPr>
    <w:r>
      <w:rPr>
        <w:noProof/>
        <w:kern w:val="0"/>
        <w:sz w:val="16"/>
        <w:szCs w:val="16"/>
        <w:lang w:bidi="ar-SA"/>
      </w:rPr>
      <mc:AlternateContent>
        <mc:Choice Requires="wps">
          <w:drawing>
            <wp:anchor distT="0" distB="0" distL="114300" distR="114300" simplePos="0" relativeHeight="251656704" behindDoc="0" locked="0" layoutInCell="1" allowOverlap="1" wp14:anchorId="4B5C6F9D" wp14:editId="1E54C5D6">
              <wp:simplePos x="0" y="0"/>
              <wp:positionH relativeFrom="page">
                <wp:posOffset>5166360</wp:posOffset>
              </wp:positionH>
              <wp:positionV relativeFrom="page">
                <wp:posOffset>3337560</wp:posOffset>
              </wp:positionV>
              <wp:extent cx="981075" cy="1485900"/>
              <wp:effectExtent l="3810" t="381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7F4E3" w14:textId="77777777" w:rsidR="002B56A4" w:rsidRDefault="002B56A4">
                          <w:pPr>
                            <w:jc w:val="center"/>
                            <w:rPr>
                              <w:color w:val="FFFFFF"/>
                              <w:sz w:val="20"/>
                              <w:szCs w:val="20"/>
                            </w:rPr>
                          </w:pPr>
                          <w:r>
                            <w:rPr>
                              <w:color w:val="FFFFFF"/>
                              <w:sz w:val="20"/>
                              <w:szCs w:val="20"/>
                            </w:rPr>
                            <w:t>PREFACE</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B5C6F9D" id="_x0000_t202" coordsize="21600,21600" o:spt="202" path="m,l,21600r21600,l21600,xe">
              <v:stroke joinstyle="miter"/>
              <v:path gradientshapeok="t" o:connecttype="rect"/>
            </v:shapetype>
            <v:shape id="Text Box 2" o:spid="_x0000_s1026" type="#_x0000_t202" style="position:absolute;left:0;text-align:left;margin-left:406.8pt;margin-top:262.8pt;width:77.25pt;height:11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" fillcolor="black" stroked="f">
              <v:textbox style="layout-flow:vertical;mso-layout-flow-alt:bottom-to-top" inset="3.6pt,,3.6pt">
                <w:txbxContent>
                  <w:p w14:paraId="1957F4E3" w14:textId="77777777" w:rsidR="002B56A4" w:rsidRDefault="002B56A4">
                    <w:pPr>
                      <w:jc w:val="center"/>
                      <w:rPr>
                        <w:color w:val="FFFFFF"/>
                        <w:sz w:val="20"/>
                        <w:szCs w:val="20"/>
                      </w:rPr>
                    </w:pPr>
                    <w:r>
                      <w:rPr>
                        <w:color w:val="FFFFFF"/>
                        <w:sz w:val="20"/>
                        <w:szCs w:val="20"/>
                      </w:rPr>
                      <w:t>PREFACE</w:t>
                    </w:r>
                  </w:p>
                </w:txbxContent>
              </v:textbox>
              <w10:wrap anchorx="page" anchory="page"/>
            </v:shape>
          </w:pict>
        </mc:Fallback>
      </mc:AlternateContent>
    </w:r>
    <w:r w:rsidR="002B56A4">
      <w:rPr>
        <w:kern w:val="0"/>
        <w:sz w:val="16"/>
        <w:szCs w:val="16"/>
        <w:lang w:bidi="ar-SA"/>
      </w:rPr>
      <w:t>PREFACE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186B1" w14:textId="11E06224" w:rsidR="006C21FA" w:rsidRDefault="006C21FA" w:rsidP="006C21FA">
    <w:pPr>
      <w:pStyle w:val="aff"/>
      <w:framePr w:wrap="around" w:vAnchor="text" w:hAnchor="margin" w:xAlign="center" w:y="1"/>
      <w:spacing w:before="120"/>
      <w:rPr>
        <w:rStyle w:val="afb"/>
        <w:sz w:val="16"/>
        <w:szCs w:val="16"/>
      </w:rPr>
    </w:pPr>
    <w:r>
      <w:rPr>
        <w:rStyle w:val="afb"/>
        <w:sz w:val="16"/>
        <w:szCs w:val="16"/>
      </w:rPr>
      <w:fldChar w:fldCharType="begin"/>
    </w:r>
    <w:r>
      <w:rPr>
        <w:rStyle w:val="afb"/>
        <w:sz w:val="16"/>
        <w:szCs w:val="16"/>
      </w:rPr>
      <w:instrText xml:space="preserve">PAGE  </w:instrText>
    </w:r>
    <w:r>
      <w:rPr>
        <w:rStyle w:val="afb"/>
        <w:sz w:val="16"/>
        <w:szCs w:val="16"/>
      </w:rPr>
      <w:fldChar w:fldCharType="separate"/>
    </w:r>
    <w:r w:rsidR="00885858">
      <w:rPr>
        <w:rStyle w:val="afb"/>
        <w:noProof/>
        <w:sz w:val="16"/>
        <w:szCs w:val="16"/>
      </w:rPr>
      <w:t>5</w:t>
    </w:r>
    <w:r>
      <w:rPr>
        <w:rStyle w:val="afb"/>
        <w:sz w:val="16"/>
        <w:szCs w:val="16"/>
      </w:rPr>
      <w:fldChar w:fldCharType="end"/>
    </w:r>
  </w:p>
  <w:p w14:paraId="44B93015" w14:textId="384DC309" w:rsidR="002B56A4" w:rsidRPr="00BC7BAE" w:rsidRDefault="00BC7BAE" w:rsidP="001506E9">
    <w:pPr>
      <w:tabs>
        <w:tab w:val="center" w:pos="4680"/>
        <w:tab w:val="right" w:pos="9360"/>
      </w:tabs>
      <w:spacing w:before="120" w:line="240" w:lineRule="exact"/>
      <w:jc w:val="right"/>
      <w:rPr>
        <w:kern w:val="0"/>
        <w:sz w:val="16"/>
        <w:szCs w:val="16"/>
        <w:lang w:val="kk-KZ" w:bidi="ar-SA"/>
      </w:rPr>
    </w:pPr>
    <w:r>
      <w:rPr>
        <w:kern w:val="0"/>
        <w:sz w:val="16"/>
        <w:szCs w:val="16"/>
        <w:lang w:val="ru-RU" w:bidi="ar-SA"/>
      </w:rPr>
      <w:t>БАШ С</w:t>
    </w:r>
    <w:r>
      <w:rPr>
        <w:kern w:val="0"/>
        <w:sz w:val="16"/>
        <w:szCs w:val="16"/>
        <w:lang w:val="kk-KZ" w:bidi="ar-SA"/>
      </w:rPr>
      <w:t>СӨЗ</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69B9C" w14:textId="1B0DE39A" w:rsidR="006C21FA" w:rsidRDefault="006C21FA" w:rsidP="006C21FA">
    <w:pPr>
      <w:pStyle w:val="aff"/>
      <w:framePr w:wrap="around" w:vAnchor="text" w:hAnchor="page" w:x="4068" w:y="-143"/>
      <w:spacing w:before="120"/>
      <w:rPr>
        <w:rStyle w:val="afb"/>
        <w:sz w:val="16"/>
        <w:szCs w:val="16"/>
      </w:rPr>
    </w:pPr>
    <w:r>
      <w:rPr>
        <w:rStyle w:val="afb"/>
        <w:sz w:val="16"/>
        <w:szCs w:val="16"/>
      </w:rPr>
      <w:fldChar w:fldCharType="begin"/>
    </w:r>
    <w:r>
      <w:rPr>
        <w:rStyle w:val="afb"/>
        <w:sz w:val="16"/>
        <w:szCs w:val="16"/>
      </w:rPr>
      <w:instrText xml:space="preserve">PAGE  </w:instrText>
    </w:r>
    <w:r>
      <w:rPr>
        <w:rStyle w:val="afb"/>
        <w:sz w:val="16"/>
        <w:szCs w:val="16"/>
      </w:rPr>
      <w:fldChar w:fldCharType="separate"/>
    </w:r>
    <w:r w:rsidR="00885858">
      <w:rPr>
        <w:rStyle w:val="afb"/>
        <w:noProof/>
        <w:sz w:val="16"/>
        <w:szCs w:val="16"/>
      </w:rPr>
      <w:t>10</w:t>
    </w:r>
    <w:r>
      <w:rPr>
        <w:rStyle w:val="afb"/>
        <w:sz w:val="16"/>
        <w:szCs w:val="16"/>
      </w:rPr>
      <w:fldChar w:fldCharType="end"/>
    </w:r>
  </w:p>
  <w:p w14:paraId="6E8C8E27" w14:textId="0FFE8ECD" w:rsidR="002D03CA" w:rsidRDefault="00BC7BAE" w:rsidP="001506E9">
    <w:pPr>
      <w:tabs>
        <w:tab w:val="center" w:pos="4680"/>
        <w:tab w:val="right" w:pos="9360"/>
      </w:tabs>
      <w:spacing w:line="240" w:lineRule="auto"/>
      <w:jc w:val="left"/>
      <w:rPr>
        <w:kern w:val="0"/>
        <w:sz w:val="16"/>
        <w:szCs w:val="16"/>
        <w:lang w:bidi="ar-SA"/>
      </w:rPr>
    </w:pPr>
    <w:r>
      <w:rPr>
        <w:kern w:val="0"/>
        <w:sz w:val="16"/>
        <w:szCs w:val="16"/>
        <w:lang w:val="kk-KZ" w:bidi="ar-SA"/>
      </w:rPr>
      <w:t>БАШ СӨЗ</w:t>
    </w:r>
    <w:r w:rsidR="002D03CA">
      <w:rPr>
        <w:kern w:val="0"/>
        <w:sz w:val="16"/>
        <w:szCs w:val="16"/>
        <w:lang w:bidi="ar-SA"/>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E0F3" w14:textId="21F0C93C" w:rsidR="006C21FA" w:rsidRDefault="006C21FA" w:rsidP="006C21FA">
    <w:pPr>
      <w:pStyle w:val="aff"/>
      <w:framePr w:wrap="around" w:vAnchor="text" w:hAnchor="page" w:x="4413" w:y="-166"/>
      <w:spacing w:before="120"/>
      <w:rPr>
        <w:rStyle w:val="afb"/>
        <w:sz w:val="16"/>
        <w:szCs w:val="16"/>
      </w:rPr>
    </w:pPr>
    <w:r>
      <w:rPr>
        <w:rStyle w:val="afb"/>
        <w:sz w:val="16"/>
        <w:szCs w:val="16"/>
      </w:rPr>
      <w:fldChar w:fldCharType="begin"/>
    </w:r>
    <w:r>
      <w:rPr>
        <w:rStyle w:val="afb"/>
        <w:sz w:val="16"/>
        <w:szCs w:val="16"/>
      </w:rPr>
      <w:instrText xml:space="preserve">PAGE  </w:instrText>
    </w:r>
    <w:r>
      <w:rPr>
        <w:rStyle w:val="afb"/>
        <w:sz w:val="16"/>
        <w:szCs w:val="16"/>
      </w:rPr>
      <w:fldChar w:fldCharType="separate"/>
    </w:r>
    <w:r w:rsidR="00885858">
      <w:rPr>
        <w:rStyle w:val="afb"/>
        <w:noProof/>
        <w:sz w:val="16"/>
        <w:szCs w:val="16"/>
      </w:rPr>
      <w:t>11</w:t>
    </w:r>
    <w:r>
      <w:rPr>
        <w:rStyle w:val="afb"/>
        <w:sz w:val="16"/>
        <w:szCs w:val="16"/>
      </w:rPr>
      <w:fldChar w:fldCharType="end"/>
    </w:r>
  </w:p>
  <w:p w14:paraId="11CEAFBC" w14:textId="16BCE6C2" w:rsidR="00361448" w:rsidRDefault="0067219B" w:rsidP="001506E9">
    <w:pPr>
      <w:tabs>
        <w:tab w:val="center" w:pos="4680"/>
        <w:tab w:val="right" w:pos="9360"/>
      </w:tabs>
      <w:spacing w:line="240" w:lineRule="auto"/>
      <w:jc w:val="right"/>
      <w:rPr>
        <w:kern w:val="0"/>
        <w:sz w:val="16"/>
        <w:szCs w:val="16"/>
        <w:lang w:bidi="ar-SA"/>
      </w:rPr>
    </w:pPr>
    <w:r>
      <w:rPr>
        <w:noProof/>
        <w:kern w:val="0"/>
        <w:sz w:val="16"/>
        <w:szCs w:val="16"/>
        <w:lang w:bidi="ar-SA"/>
      </w:rPr>
      <mc:AlternateContent>
        <mc:Choice Requires="wps">
          <w:drawing>
            <wp:anchor distT="0" distB="0" distL="114300" distR="114300" simplePos="0" relativeHeight="251658752" behindDoc="0" locked="0" layoutInCell="1" allowOverlap="1" wp14:anchorId="1A7E6F47" wp14:editId="33D53E1E">
              <wp:simplePos x="0" y="0"/>
              <wp:positionH relativeFrom="page">
                <wp:posOffset>5166360</wp:posOffset>
              </wp:positionH>
              <wp:positionV relativeFrom="page">
                <wp:posOffset>3337560</wp:posOffset>
              </wp:positionV>
              <wp:extent cx="981075" cy="1485900"/>
              <wp:effectExtent l="3810" t="381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662C7" w14:textId="77777777" w:rsidR="00361448" w:rsidRDefault="00361448">
                          <w:pPr>
                            <w:jc w:val="center"/>
                            <w:rPr>
                              <w:color w:val="FFFFFF"/>
                              <w:sz w:val="20"/>
                              <w:szCs w:val="20"/>
                            </w:rPr>
                          </w:pPr>
                          <w:r>
                            <w:rPr>
                              <w:color w:val="FFFFFF"/>
                              <w:sz w:val="20"/>
                              <w:szCs w:val="20"/>
                            </w:rPr>
                            <w:t>PREFACE</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A7E6F47" id="_x0000_t202" coordsize="21600,21600" o:spt="202" path="m,l,21600r21600,l21600,xe">
              <v:stroke joinstyle="miter"/>
              <v:path gradientshapeok="t" o:connecttype="rect"/>
            </v:shapetype>
            <v:shape id="Text Box 4" o:spid="_x0000_s1028" type="#_x0000_t202" style="position:absolute;left:0;text-align:left;margin-left:406.8pt;margin-top:262.8pt;width:77.25pt;height:1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" fillcolor="black" stroked="f">
              <v:textbox style="layout-flow:vertical;mso-layout-flow-alt:bottom-to-top" inset="3.6pt,,3.6pt">
                <w:txbxContent>
                  <w:p w14:paraId="160662C7" w14:textId="77777777" w:rsidR="00361448" w:rsidRDefault="00361448">
                    <w:pPr>
                      <w:jc w:val="center"/>
                      <w:rPr>
                        <w:color w:val="FFFFFF"/>
                        <w:sz w:val="20"/>
                        <w:szCs w:val="20"/>
                      </w:rPr>
                    </w:pPr>
                    <w:r>
                      <w:rPr>
                        <w:color w:val="FFFFFF"/>
                        <w:sz w:val="20"/>
                        <w:szCs w:val="20"/>
                      </w:rPr>
                      <w:t>PREFACE</w:t>
                    </w:r>
                  </w:p>
                </w:txbxContent>
              </v:textbox>
              <w10:wrap anchorx="page" anchory="page"/>
            </v:shape>
          </w:pict>
        </mc:Fallback>
      </mc:AlternateContent>
    </w:r>
    <w:r w:rsidR="00361448">
      <w:rPr>
        <w:kern w:val="0"/>
        <w:sz w:val="16"/>
        <w:szCs w:val="16"/>
        <w:lang w:bidi="ar-SA"/>
      </w:rPr>
      <w:t>PREFACE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47648" w14:textId="77777777" w:rsidR="002F7F92" w:rsidRDefault="002F7F92">
      <w:pPr>
        <w:spacing w:line="240" w:lineRule="exact"/>
      </w:pPr>
      <w:r>
        <w:separator/>
      </w:r>
    </w:p>
  </w:footnote>
  <w:footnote w:type="continuationSeparator" w:id="0">
    <w:p w14:paraId="2C4E5546" w14:textId="77777777" w:rsidR="002F7F92" w:rsidRDefault="002F7F92">
      <w:pPr>
        <w:pStyle w:val="a8"/>
      </w:pPr>
      <w:r>
        <w:continuationSeparator/>
      </w:r>
    </w:p>
  </w:footnote>
  <w:footnote w:type="continuationNotice" w:id="1">
    <w:p w14:paraId="70D4D6B9" w14:textId="77777777" w:rsidR="002F7F92" w:rsidRDefault="002F7F92">
      <w:pPr>
        <w:pStyle w:val="a8"/>
      </w:pPr>
    </w:p>
  </w:footnote>
  <w:footnote w:id="2">
    <w:p w14:paraId="7F7FC71D" w14:textId="0E48BD77" w:rsidR="002B56A4" w:rsidRDefault="002B56A4">
      <w:pPr>
        <w:pStyle w:val="a8"/>
        <w:spacing w:after="60" w:line="200" w:lineRule="exact"/>
        <w:ind w:left="360" w:hanging="360"/>
        <w:rPr>
          <w:sz w:val="16"/>
          <w:szCs w:val="16"/>
        </w:rPr>
      </w:pPr>
      <w:r>
        <w:rPr>
          <w:rStyle w:val="a9"/>
          <w:kern w:val="12"/>
          <w:sz w:val="16"/>
          <w:szCs w:val="16"/>
        </w:rPr>
        <w:footnoteRef/>
      </w:r>
      <w:r>
        <w:rPr>
          <w:sz w:val="16"/>
          <w:szCs w:val="16"/>
        </w:rPr>
        <w:t xml:space="preserve"> </w:t>
      </w:r>
      <w:r>
        <w:rPr>
          <w:sz w:val="16"/>
          <w:szCs w:val="16"/>
        </w:rPr>
        <w:tab/>
      </w:r>
      <w:proofErr w:type="spellStart"/>
      <w:r w:rsidR="00BE599C" w:rsidRPr="00BE599C">
        <w:rPr>
          <w:rFonts w:cs="Calibri"/>
          <w:sz w:val="16"/>
          <w:szCs w:val="16"/>
          <w:lang w:eastAsia="ru-RU"/>
        </w:rPr>
        <w:t>Эгерде</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башка</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көрсөтмөлөр</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жок</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болсо</w:t>
      </w:r>
      <w:proofErr w:type="spellEnd"/>
      <w:r w:rsidR="00BE599C" w:rsidRPr="00BE599C">
        <w:rPr>
          <w:rFonts w:cs="Calibri"/>
          <w:sz w:val="16"/>
          <w:szCs w:val="16"/>
          <w:lang w:eastAsia="ru-RU"/>
        </w:rPr>
        <w:t>, «</w:t>
      </w:r>
      <w:proofErr w:type="spellStart"/>
      <w:r w:rsidR="00BE599C" w:rsidRPr="00BE599C">
        <w:rPr>
          <w:rFonts w:cs="Calibri"/>
          <w:sz w:val="16"/>
          <w:szCs w:val="16"/>
          <w:lang w:eastAsia="ru-RU"/>
        </w:rPr>
        <w:t>финансылык</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отчеттуулук</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термини</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өткөн</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мезгилдер</w:t>
      </w:r>
      <w:proofErr w:type="spellEnd"/>
      <w:r w:rsidR="00BE599C" w:rsidRPr="00BE599C">
        <w:rPr>
          <w:rFonts w:cs="Calibri"/>
          <w:sz w:val="16"/>
          <w:szCs w:val="16"/>
          <w:lang w:val="kk-KZ" w:eastAsia="ru-RU"/>
        </w:rPr>
        <w:t xml:space="preserve">дин </w:t>
      </w:r>
      <w:proofErr w:type="spellStart"/>
      <w:r w:rsidR="00BE599C" w:rsidRPr="00BE599C">
        <w:rPr>
          <w:rFonts w:cs="Calibri"/>
          <w:sz w:val="16"/>
          <w:szCs w:val="16"/>
          <w:lang w:eastAsia="ru-RU"/>
        </w:rPr>
        <w:t>финансылык</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маалымат</w:t>
      </w:r>
      <w:proofErr w:type="spellEnd"/>
      <w:r w:rsidR="00BE599C" w:rsidRPr="00BE599C">
        <w:rPr>
          <w:rFonts w:cs="Calibri"/>
          <w:sz w:val="16"/>
          <w:szCs w:val="16"/>
          <w:lang w:val="kk-KZ" w:eastAsia="ru-RU"/>
        </w:rPr>
        <w:t>ын</w:t>
      </w:r>
      <w:r w:rsidR="00BE599C" w:rsidRPr="00BE599C">
        <w:rPr>
          <w:rFonts w:cs="Calibri"/>
          <w:sz w:val="16"/>
          <w:szCs w:val="16"/>
          <w:lang w:eastAsia="ru-RU"/>
        </w:rPr>
        <w:t xml:space="preserve"> </w:t>
      </w:r>
      <w:proofErr w:type="spellStart"/>
      <w:r w:rsidR="00BE599C" w:rsidRPr="00BE599C">
        <w:rPr>
          <w:rFonts w:cs="Calibri"/>
          <w:sz w:val="16"/>
          <w:szCs w:val="16"/>
          <w:lang w:eastAsia="ru-RU"/>
        </w:rPr>
        <w:t>камтыган</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финансылык</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отчеттуулукту</w:t>
      </w:r>
      <w:proofErr w:type="spellEnd"/>
      <w:r w:rsidR="00BE599C" w:rsidRPr="00BE599C">
        <w:rPr>
          <w:rFonts w:cs="Calibri"/>
          <w:sz w:val="16"/>
          <w:szCs w:val="16"/>
          <w:lang w:eastAsia="ru-RU"/>
        </w:rPr>
        <w:t xml:space="preserve"> </w:t>
      </w:r>
      <w:proofErr w:type="spellStart"/>
      <w:r w:rsidR="00BE599C" w:rsidRPr="00BE599C">
        <w:rPr>
          <w:rFonts w:cs="Calibri"/>
          <w:sz w:val="16"/>
          <w:szCs w:val="16"/>
          <w:lang w:eastAsia="ru-RU"/>
        </w:rPr>
        <w:t>билдирет</w:t>
      </w:r>
      <w:proofErr w:type="spellEnd"/>
      <w:r>
        <w:rPr>
          <w:sz w:val="16"/>
          <w:szCs w:val="16"/>
        </w:rPr>
        <w:t>.</w:t>
      </w:r>
    </w:p>
  </w:footnote>
  <w:footnote w:id="3">
    <w:p w14:paraId="640698F2" w14:textId="3361DBED" w:rsidR="002B56A4" w:rsidRDefault="002B56A4">
      <w:pPr>
        <w:pStyle w:val="Numberedparagraph0"/>
        <w:tabs>
          <w:tab w:val="clear" w:pos="720"/>
          <w:tab w:val="left" w:pos="360"/>
        </w:tabs>
        <w:spacing w:before="0" w:after="60" w:line="200" w:lineRule="exact"/>
        <w:ind w:left="360" w:hanging="360"/>
        <w:rPr>
          <w:sz w:val="16"/>
          <w:szCs w:val="16"/>
        </w:rPr>
      </w:pPr>
      <w:r>
        <w:rPr>
          <w:rStyle w:val="a9"/>
          <w:sz w:val="16"/>
          <w:szCs w:val="16"/>
        </w:rPr>
        <w:footnoteRef/>
      </w:r>
      <w:r>
        <w:rPr>
          <w:sz w:val="16"/>
          <w:szCs w:val="16"/>
        </w:rPr>
        <w:t xml:space="preserve"> </w:t>
      </w:r>
      <w:r>
        <w:rPr>
          <w:sz w:val="16"/>
          <w:szCs w:val="16"/>
        </w:rPr>
        <w:tab/>
      </w:r>
      <w:r w:rsidR="00BE599C" w:rsidRPr="00592B2C">
        <w:rPr>
          <w:i/>
          <w:iCs/>
          <w:color w:val="000000"/>
          <w:sz w:val="16"/>
          <w:szCs w:val="16"/>
          <w:lang w:val="ky-KG" w:eastAsia="ru-RU"/>
        </w:rPr>
        <w:t>АЭС 200 «</w:t>
      </w:r>
      <w:r w:rsidR="00BE599C">
        <w:rPr>
          <w:i/>
          <w:iCs/>
          <w:color w:val="000000"/>
          <w:sz w:val="16"/>
          <w:szCs w:val="16"/>
          <w:lang w:val="ky-KG" w:eastAsia="ru-RU"/>
        </w:rPr>
        <w:t>Көз каран</w:t>
      </w:r>
      <w:r w:rsidR="00BE599C" w:rsidRPr="00592B2C">
        <w:rPr>
          <w:i/>
          <w:iCs/>
          <w:color w:val="221E1F"/>
          <w:sz w:val="16"/>
          <w:szCs w:val="16"/>
          <w:lang w:val="ky-KG" w:eastAsia="ru-RU"/>
        </w:rPr>
        <w:t xml:space="preserve">дысыз </w:t>
      </w:r>
      <w:r w:rsidR="00BE599C" w:rsidRPr="00592B2C">
        <w:rPr>
          <w:i/>
          <w:iCs/>
          <w:color w:val="000000"/>
          <w:sz w:val="16"/>
          <w:szCs w:val="16"/>
          <w:lang w:val="ky-KG" w:eastAsia="ru-RU"/>
        </w:rPr>
        <w:t xml:space="preserve">аудитордун </w:t>
      </w:r>
      <w:r w:rsidR="00BE599C">
        <w:rPr>
          <w:i/>
          <w:iCs/>
          <w:color w:val="000000"/>
          <w:sz w:val="16"/>
          <w:szCs w:val="16"/>
          <w:lang w:val="ky-KG" w:eastAsia="ru-RU"/>
        </w:rPr>
        <w:t xml:space="preserve">негизги </w:t>
      </w:r>
      <w:r w:rsidR="00BE599C" w:rsidRPr="00592B2C">
        <w:rPr>
          <w:i/>
          <w:iCs/>
          <w:color w:val="000000"/>
          <w:sz w:val="16"/>
          <w:szCs w:val="16"/>
          <w:lang w:val="ky-KG" w:eastAsia="ru-RU"/>
        </w:rPr>
        <w:t>максаттары жана Аудиттин эл аралык стандарттарына ылайык аудит</w:t>
      </w:r>
      <w:r w:rsidR="00BE599C">
        <w:rPr>
          <w:i/>
          <w:iCs/>
          <w:color w:val="000000"/>
          <w:sz w:val="16"/>
          <w:szCs w:val="16"/>
          <w:lang w:val="ky-KG" w:eastAsia="ru-RU"/>
        </w:rPr>
        <w:t>ти жүргүзүү”</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F833A" w14:textId="4C3B2FED" w:rsidR="002B56A4" w:rsidRPr="00C92A14" w:rsidRDefault="00C92A14">
    <w:pPr>
      <w:pStyle w:val="Contentshead"/>
      <w:pBdr>
        <w:bottom w:val="none" w:sz="0" w:space="0" w:color="auto"/>
      </w:pBdr>
      <w:spacing w:after="240" w:line="200" w:lineRule="exact"/>
      <w:rPr>
        <w:sz w:val="14"/>
        <w:szCs w:val="14"/>
      </w:rPr>
    </w:pPr>
    <w:r w:rsidRPr="00C92A14">
      <w:rPr>
        <w:b w:val="0"/>
        <w:bCs/>
        <w:color w:val="000000"/>
        <w:sz w:val="14"/>
        <w:szCs w:val="14"/>
        <w:lang w:val="ky-KG" w:eastAsia="ru-RU"/>
      </w:rPr>
      <w:t xml:space="preserve">САПАТТЫ КОНТРОЛДООНУН, АУДИТТИН ЖАНА ОБЗОРДУК ТЕКШЕРҮҮЛӨРДҮН, ИШЕНИМДИ КАМСЫЗ КЫЛУУЧУ БАШКА </w:t>
    </w:r>
    <w:r w:rsidR="00885858" w:rsidRPr="00885858">
      <w:rPr>
        <w:b w:val="0"/>
        <w:color w:val="000000"/>
        <w:sz w:val="14"/>
        <w:lang w:val="ky-KG" w:eastAsia="ru-RU"/>
      </w:rPr>
      <w:t>ТАПШЫРМАЛАРДЫН</w:t>
    </w:r>
    <w:r w:rsidRPr="00C92A14">
      <w:rPr>
        <w:b w:val="0"/>
        <w:bCs/>
        <w:color w:val="000000"/>
        <w:sz w:val="14"/>
        <w:szCs w:val="14"/>
        <w:lang w:val="ky-KG" w:eastAsia="ru-RU"/>
      </w:rPr>
      <w:t xml:space="preserve"> ЖАНА КОШТООЧУ КЫЗМАТ КӨРСӨТҮҮЛӨР БОЮНЧА БИЛДИРҮҮЛӨРДҮН ЭЛ АРАЛЫК СТАНДАРТТАРЫНЫН ЖЫЙНАГЫНЫН БАШ СӨЗҮ</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D8799" w14:textId="410C2A8B" w:rsidR="002B56A4" w:rsidRPr="00C92A14" w:rsidRDefault="00C92A14">
    <w:pPr>
      <w:pStyle w:val="Contentshead"/>
      <w:pBdr>
        <w:bottom w:val="none" w:sz="0" w:space="0" w:color="auto"/>
      </w:pBdr>
      <w:spacing w:after="240" w:line="200" w:lineRule="exact"/>
      <w:rPr>
        <w:sz w:val="14"/>
        <w:szCs w:val="14"/>
      </w:rPr>
    </w:pPr>
    <w:r w:rsidRPr="00C92A14">
      <w:rPr>
        <w:b w:val="0"/>
        <w:bCs/>
        <w:color w:val="000000"/>
        <w:sz w:val="14"/>
        <w:szCs w:val="14"/>
        <w:lang w:val="ky-KG" w:eastAsia="ru-RU"/>
      </w:rPr>
      <w:t xml:space="preserve">САПАТТЫ КОНТРОЛДООНУН, АУДИТТИН ЖАНА ОБЗОРДУК ТЕКШЕРҮҮЛӨРДҮН, ИШЕНИМДИ </w:t>
    </w:r>
    <w:r w:rsidRPr="00C92A14">
      <w:rPr>
        <w:b w:val="0"/>
        <w:bCs/>
        <w:color w:val="000000"/>
        <w:sz w:val="14"/>
        <w:szCs w:val="14"/>
        <w:lang w:val="ky-KG" w:eastAsia="ru-RU"/>
      </w:rPr>
      <w:t xml:space="preserve">КАМСЫЗ КЫЛУУЧУ БАШКА </w:t>
    </w:r>
    <w:r w:rsidR="00885858" w:rsidRPr="00885858">
      <w:rPr>
        <w:b w:val="0"/>
        <w:color w:val="000000"/>
        <w:sz w:val="14"/>
        <w:lang w:val="ky-KG" w:eastAsia="ru-RU"/>
      </w:rPr>
      <w:t>ТАПШЫРМАЛАРДЫН</w:t>
    </w:r>
    <w:r w:rsidRPr="00C92A14">
      <w:rPr>
        <w:b w:val="0"/>
        <w:bCs/>
        <w:color w:val="000000"/>
        <w:sz w:val="14"/>
        <w:szCs w:val="14"/>
        <w:lang w:val="ky-KG" w:eastAsia="ru-RU"/>
      </w:rPr>
      <w:t xml:space="preserve"> ЖАНА КОШТООЧУ КЫЗМАТ КӨРСӨТҮҮЛӨР БОЮНЧА БИЛДИРҮҮЛӨРДҮН ЭЛ АРАЛЫК СТАНДАРТТАРЫНЫН ЖЫЙНАГЫНЫН БАШ СӨЗҮ</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B899" w14:textId="41FCECF7" w:rsidR="00670268" w:rsidRDefault="0067219B">
    <w:pPr>
      <w:pStyle w:val="a4"/>
    </w:pPr>
    <w:r>
      <w:rPr>
        <w:noProof/>
        <w:lang w:bidi="ar-SA"/>
      </w:rPr>
      <mc:AlternateContent>
        <mc:Choice Requires="wps">
          <w:drawing>
            <wp:anchor distT="0" distB="0" distL="114300" distR="114300" simplePos="0" relativeHeight="251657728" behindDoc="0" locked="0" layoutInCell="1" allowOverlap="1" wp14:anchorId="3432C363" wp14:editId="617E367B">
              <wp:simplePos x="0" y="0"/>
              <wp:positionH relativeFrom="page">
                <wp:posOffset>5166360</wp:posOffset>
              </wp:positionH>
              <wp:positionV relativeFrom="page">
                <wp:posOffset>3337560</wp:posOffset>
              </wp:positionV>
              <wp:extent cx="981075" cy="1485900"/>
              <wp:effectExtent l="3810" t="381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9F1CF" w14:textId="77777777" w:rsidR="00670268" w:rsidRDefault="00670268" w:rsidP="00670268">
                          <w:pPr>
                            <w:jc w:val="center"/>
                            <w:rPr>
                              <w:color w:val="FFFFFF"/>
                              <w:sz w:val="20"/>
                              <w:szCs w:val="20"/>
                            </w:rPr>
                          </w:pPr>
                          <w:r>
                            <w:rPr>
                              <w:color w:val="FFFFFF"/>
                              <w:sz w:val="20"/>
                              <w:szCs w:val="20"/>
                            </w:rPr>
                            <w:t>PREFACE</w:t>
                          </w:r>
                        </w:p>
                      </w:txbxContent>
                    </wps:txbx>
                    <wps:bodyPr rot="0" vert="vert270"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432C363" id="_x0000_t202" coordsize="21600,21600" o:spt="202" path="m,l,21600r21600,l21600,xe">
              <v:stroke joinstyle="miter"/>
              <v:path gradientshapeok="t" o:connecttype="rect"/>
            </v:shapetype>
            <v:shape id="Text Box 3" o:spid="_x0000_s1027" type="#_x0000_t202" style="position:absolute;left:0;text-align:left;margin-left:406.8pt;margin-top:262.8pt;width:77.25pt;height:11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" fillcolor="black" stroked="f">
              <v:textbox style="layout-flow:vertical;mso-layout-flow-alt:bottom-to-top" inset="3.6pt,,3.6pt">
                <w:txbxContent>
                  <w:p w14:paraId="4C99F1CF" w14:textId="77777777" w:rsidR="00670268" w:rsidRDefault="00670268" w:rsidP="00670268">
                    <w:pPr>
                      <w:jc w:val="center"/>
                      <w:rPr>
                        <w:color w:val="FFFFFF"/>
                        <w:sz w:val="20"/>
                        <w:szCs w:val="20"/>
                      </w:rPr>
                    </w:pPr>
                    <w:r>
                      <w:rPr>
                        <w:color w:val="FFFFFF"/>
                        <w:sz w:val="20"/>
                        <w:szCs w:val="20"/>
                      </w:rPr>
                      <w:t>PREFACE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B3481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92AFB96"/>
    <w:lvl w:ilvl="0">
      <w:start w:val="1"/>
      <w:numFmt w:val="bullet"/>
      <w:pStyle w:val="IFACSectioned0384"/>
      <w:lvlText w:val=""/>
      <w:lvlJc w:val="left"/>
      <w:pPr>
        <w:tabs>
          <w:tab w:val="num" w:pos="360"/>
        </w:tabs>
        <w:ind w:left="360" w:hanging="360"/>
      </w:pPr>
      <w:rPr>
        <w:rFonts w:ascii="Symbol" w:hAnsi="Symbol" w:hint="default"/>
      </w:rPr>
    </w:lvl>
  </w:abstractNum>
  <w:abstractNum w:abstractNumId="2" w15:restartNumberingAfterBreak="0">
    <w:nsid w:val="050D67EA"/>
    <w:multiLevelType w:val="hybridMultilevel"/>
    <w:tmpl w:val="43765BDC"/>
    <w:lvl w:ilvl="0" w:tplc="E5D47D3C">
      <w:start w:val="1"/>
      <w:numFmt w:val="bullet"/>
      <w:lvlText w:val="◦"/>
      <w:lvlJc w:val="left"/>
      <w:pPr>
        <w:tabs>
          <w:tab w:val="num" w:pos="3420"/>
        </w:tabs>
        <w:ind w:left="3060" w:firstLine="0"/>
      </w:pPr>
      <w:rPr>
        <w:rFonts w:ascii="Times New Roman" w:hAnsi="Times New Roman" w:cs="Times New Roman" w:hint="default"/>
        <w:color w:val="auto"/>
      </w:rPr>
    </w:lvl>
    <w:lvl w:ilvl="1" w:tplc="E7846990">
      <w:start w:val="1"/>
      <w:numFmt w:val="bullet"/>
      <w:lvlText w:val=""/>
      <w:lvlJc w:val="left"/>
      <w:pPr>
        <w:tabs>
          <w:tab w:val="num" w:pos="2376"/>
        </w:tabs>
        <w:ind w:left="2376" w:hanging="216"/>
      </w:pPr>
      <w:rPr>
        <w:rFonts w:ascii="Symbol" w:hAnsi="Symbol" w:hint="default"/>
        <w:color w:val="auto"/>
        <w:sz w:val="20"/>
        <w:szCs w:val="20"/>
      </w:rPr>
    </w:lvl>
    <w:lvl w:ilvl="2" w:tplc="3B6ACB34">
      <w:start w:val="1"/>
      <w:numFmt w:val="bullet"/>
      <w:pStyle w:val="BulletedListL4"/>
      <w:lvlText w:val="◦"/>
      <w:lvlJc w:val="left"/>
      <w:pPr>
        <w:tabs>
          <w:tab w:val="num" w:pos="3240"/>
        </w:tabs>
        <w:ind w:left="2880" w:firstLine="0"/>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3B7C923E" w:tentative="1">
      <w:start w:val="1"/>
      <w:numFmt w:val="bullet"/>
      <w:lvlText w:val=""/>
      <w:lvlJc w:val="left"/>
      <w:pPr>
        <w:tabs>
          <w:tab w:val="num" w:pos="3960"/>
        </w:tabs>
        <w:ind w:left="3960" w:hanging="360"/>
      </w:pPr>
      <w:rPr>
        <w:rFonts w:ascii="Symbol" w:hAnsi="Symbol" w:hint="default"/>
      </w:rPr>
    </w:lvl>
    <w:lvl w:ilvl="4" w:tplc="B6964F24" w:tentative="1">
      <w:start w:val="1"/>
      <w:numFmt w:val="bullet"/>
      <w:lvlText w:val="o"/>
      <w:lvlJc w:val="left"/>
      <w:pPr>
        <w:tabs>
          <w:tab w:val="num" w:pos="4680"/>
        </w:tabs>
        <w:ind w:left="4680" w:hanging="360"/>
      </w:pPr>
      <w:rPr>
        <w:rFonts w:ascii="Courier New" w:hAnsi="Courier New" w:cs="Courier New" w:hint="default"/>
      </w:rPr>
    </w:lvl>
    <w:lvl w:ilvl="5" w:tplc="9E606AE6" w:tentative="1">
      <w:start w:val="1"/>
      <w:numFmt w:val="bullet"/>
      <w:lvlText w:val=""/>
      <w:lvlJc w:val="left"/>
      <w:pPr>
        <w:tabs>
          <w:tab w:val="num" w:pos="5400"/>
        </w:tabs>
        <w:ind w:left="5400" w:hanging="360"/>
      </w:pPr>
      <w:rPr>
        <w:rFonts w:ascii="Wingdings" w:hAnsi="Wingdings" w:hint="default"/>
      </w:rPr>
    </w:lvl>
    <w:lvl w:ilvl="6" w:tplc="8384CAE8" w:tentative="1">
      <w:start w:val="1"/>
      <w:numFmt w:val="bullet"/>
      <w:lvlText w:val=""/>
      <w:lvlJc w:val="left"/>
      <w:pPr>
        <w:tabs>
          <w:tab w:val="num" w:pos="6120"/>
        </w:tabs>
        <w:ind w:left="6120" w:hanging="360"/>
      </w:pPr>
      <w:rPr>
        <w:rFonts w:ascii="Symbol" w:hAnsi="Symbol" w:hint="default"/>
      </w:rPr>
    </w:lvl>
    <w:lvl w:ilvl="7" w:tplc="D4A42D54" w:tentative="1">
      <w:start w:val="1"/>
      <w:numFmt w:val="bullet"/>
      <w:lvlText w:val="o"/>
      <w:lvlJc w:val="left"/>
      <w:pPr>
        <w:tabs>
          <w:tab w:val="num" w:pos="6840"/>
        </w:tabs>
        <w:ind w:left="6840" w:hanging="360"/>
      </w:pPr>
      <w:rPr>
        <w:rFonts w:ascii="Courier New" w:hAnsi="Courier New" w:cs="Courier New" w:hint="default"/>
      </w:rPr>
    </w:lvl>
    <w:lvl w:ilvl="8" w:tplc="6FAA4C9E"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7BE3079"/>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AF7637A"/>
    <w:multiLevelType w:val="hybridMultilevel"/>
    <w:tmpl w:val="34CCCE18"/>
    <w:lvl w:ilvl="0" w:tplc="D20E0158">
      <w:start w:val="1"/>
      <w:numFmt w:val="bullet"/>
      <w:pStyle w:val="BoxListStyleNumbering"/>
      <w:lvlText w:val=""/>
      <w:lvlJc w:val="left"/>
      <w:pPr>
        <w:ind w:left="720" w:hanging="360"/>
      </w:pPr>
      <w:rPr>
        <w:rFonts w:ascii="Symbol" w:hAnsi="Symbol" w:hint="default"/>
        <w:b w:val="0"/>
        <w:i w:val="0"/>
        <w:sz w:val="20"/>
      </w:rPr>
    </w:lvl>
    <w:lvl w:ilvl="1" w:tplc="D3562BA0">
      <w:start w:val="1"/>
      <w:numFmt w:val="bullet"/>
      <w:lvlText w:val="○"/>
      <w:lvlJc w:val="left"/>
      <w:pPr>
        <w:ind w:left="1440" w:hanging="360"/>
      </w:pPr>
      <w:rPr>
        <w:rFonts w:ascii="Times New Roman" w:hAnsi="Times New Roman" w:cs="Times New Roman" w:hint="default"/>
        <w:b w:val="0"/>
        <w:i w:val="0"/>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C19BB"/>
    <w:multiLevelType w:val="hybridMultilevel"/>
    <w:tmpl w:val="89D8854E"/>
    <w:lvl w:ilvl="0" w:tplc="06E277D2">
      <w:start w:val="1"/>
      <w:numFmt w:val="decimal"/>
      <w:pStyle w:val="IFACNumberAndLetter"/>
      <w:lvlText w:val="A%1."/>
      <w:lvlJc w:val="left"/>
      <w:pPr>
        <w:ind w:left="1440" w:hanging="360"/>
      </w:pPr>
      <w:rPr>
        <w:rFonts w:ascii="Times New Roman" w:hAnsi="Times New Roman" w:cs="Times New Roman"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BB11AA"/>
    <w:multiLevelType w:val="multilevel"/>
    <w:tmpl w:val="7D6E5A5A"/>
    <w:lvl w:ilvl="0">
      <w:start w:val="1"/>
      <w:numFmt w:val="decimal"/>
      <w:pStyle w:val="IFACListStyle1"/>
      <w:lvlText w:val="%1."/>
      <w:lvlJc w:val="left"/>
      <w:pPr>
        <w:ind w:left="547" w:hanging="547"/>
      </w:pPr>
      <w:rPr>
        <w:rFonts w:ascii="Times New Roman" w:hAnsi="Times New Roman" w:hint="default"/>
        <w:sz w:val="20"/>
        <w:szCs w:val="20"/>
      </w:rPr>
    </w:lvl>
    <w:lvl w:ilvl="1">
      <w:start w:val="1"/>
      <w:numFmt w:val="lowerLetter"/>
      <w:pStyle w:val="IFACListStyle2"/>
      <w:lvlText w:val="(%2)"/>
      <w:lvlJc w:val="left"/>
      <w:pPr>
        <w:ind w:left="1094" w:hanging="547"/>
      </w:pPr>
      <w:rPr>
        <w:rFonts w:hint="default"/>
      </w:rPr>
    </w:lvl>
    <w:lvl w:ilvl="2">
      <w:start w:val="1"/>
      <w:numFmt w:val="lowerRoman"/>
      <w:pStyle w:val="IFACListStyle3"/>
      <w:lvlText w:val="(%3)"/>
      <w:lvlJc w:val="left"/>
      <w:pPr>
        <w:ind w:left="1641" w:hanging="547"/>
      </w:pPr>
      <w:rPr>
        <w:rFonts w:hint="default"/>
      </w:rPr>
    </w:lvl>
    <w:lvl w:ilvl="3">
      <w:start w:val="1"/>
      <w:numFmt w:val="lowerLetter"/>
      <w:pStyle w:val="IFACListStyle4"/>
      <w:lvlText w:val="%4."/>
      <w:lvlJc w:val="left"/>
      <w:pPr>
        <w:ind w:left="2188" w:hanging="547"/>
      </w:pPr>
      <w:rPr>
        <w:rFonts w:hint="default"/>
      </w:rPr>
    </w:lvl>
    <w:lvl w:ilvl="4">
      <w:start w:val="1"/>
      <w:numFmt w:val="lowerRoman"/>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7" w15:restartNumberingAfterBreak="0">
    <w:nsid w:val="10ED7C1A"/>
    <w:multiLevelType w:val="hybridMultilevel"/>
    <w:tmpl w:val="78222F1C"/>
    <w:lvl w:ilvl="0" w:tplc="D5522664">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1B356CBA"/>
    <w:multiLevelType w:val="hybridMultilevel"/>
    <w:tmpl w:val="6826EDDC"/>
    <w:lvl w:ilvl="0" w:tplc="D032AC96">
      <w:start w:val="1"/>
      <w:numFmt w:val="upperRoman"/>
      <w:pStyle w:val="IFACRomanBullet"/>
      <w:lvlText w:val="%1."/>
      <w:lvlJc w:val="righ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FE0EC6"/>
    <w:multiLevelType w:val="hybridMultilevel"/>
    <w:tmpl w:val="EF6A6E02"/>
    <w:lvl w:ilvl="0" w:tplc="A3624F16">
      <w:start w:val="1"/>
      <w:numFmt w:val="bullet"/>
      <w:pStyle w:val="Recommendations"/>
      <w:lvlText w:val=""/>
      <w:lvlJc w:val="left"/>
      <w:pPr>
        <w:tabs>
          <w:tab w:val="num" w:pos="7560"/>
        </w:tabs>
        <w:ind w:left="7560" w:hanging="720"/>
      </w:pPr>
      <w:rPr>
        <w:rFonts w:ascii="Symbol" w:hAnsi="Symbol" w:hint="default"/>
      </w:rPr>
    </w:lvl>
    <w:lvl w:ilvl="1" w:tplc="646873A6" w:tentative="1">
      <w:start w:val="1"/>
      <w:numFmt w:val="bullet"/>
      <w:lvlText w:val="o"/>
      <w:lvlJc w:val="left"/>
      <w:pPr>
        <w:tabs>
          <w:tab w:val="num" w:pos="8280"/>
        </w:tabs>
        <w:ind w:left="8280" w:hanging="360"/>
      </w:pPr>
      <w:rPr>
        <w:rFonts w:ascii="Courier New" w:hAnsi="Courier New" w:cs="Courier New" w:hint="default"/>
      </w:rPr>
    </w:lvl>
    <w:lvl w:ilvl="2" w:tplc="0409001B" w:tentative="1">
      <w:start w:val="1"/>
      <w:numFmt w:val="bullet"/>
      <w:lvlText w:val=""/>
      <w:lvlJc w:val="left"/>
      <w:pPr>
        <w:tabs>
          <w:tab w:val="num" w:pos="9000"/>
        </w:tabs>
        <w:ind w:left="9000" w:hanging="360"/>
      </w:pPr>
      <w:rPr>
        <w:rFonts w:ascii="Wingdings" w:hAnsi="Wingdings" w:hint="default"/>
      </w:rPr>
    </w:lvl>
    <w:lvl w:ilvl="3" w:tplc="0409000F" w:tentative="1">
      <w:start w:val="1"/>
      <w:numFmt w:val="bullet"/>
      <w:lvlText w:val=""/>
      <w:lvlJc w:val="left"/>
      <w:pPr>
        <w:tabs>
          <w:tab w:val="num" w:pos="9720"/>
        </w:tabs>
        <w:ind w:left="9720" w:hanging="360"/>
      </w:pPr>
      <w:rPr>
        <w:rFonts w:ascii="Symbol" w:hAnsi="Symbol" w:hint="default"/>
      </w:rPr>
    </w:lvl>
    <w:lvl w:ilvl="4" w:tplc="04090019" w:tentative="1">
      <w:start w:val="1"/>
      <w:numFmt w:val="bullet"/>
      <w:lvlText w:val="o"/>
      <w:lvlJc w:val="left"/>
      <w:pPr>
        <w:tabs>
          <w:tab w:val="num" w:pos="10440"/>
        </w:tabs>
        <w:ind w:left="10440" w:hanging="360"/>
      </w:pPr>
      <w:rPr>
        <w:rFonts w:ascii="Courier New" w:hAnsi="Courier New" w:cs="Courier New" w:hint="default"/>
      </w:rPr>
    </w:lvl>
    <w:lvl w:ilvl="5" w:tplc="0409001B" w:tentative="1">
      <w:start w:val="1"/>
      <w:numFmt w:val="bullet"/>
      <w:lvlText w:val=""/>
      <w:lvlJc w:val="left"/>
      <w:pPr>
        <w:tabs>
          <w:tab w:val="num" w:pos="11160"/>
        </w:tabs>
        <w:ind w:left="11160" w:hanging="360"/>
      </w:pPr>
      <w:rPr>
        <w:rFonts w:ascii="Wingdings" w:hAnsi="Wingdings" w:hint="default"/>
      </w:rPr>
    </w:lvl>
    <w:lvl w:ilvl="6" w:tplc="0409000F" w:tentative="1">
      <w:start w:val="1"/>
      <w:numFmt w:val="bullet"/>
      <w:lvlText w:val=""/>
      <w:lvlJc w:val="left"/>
      <w:pPr>
        <w:tabs>
          <w:tab w:val="num" w:pos="11880"/>
        </w:tabs>
        <w:ind w:left="11880" w:hanging="360"/>
      </w:pPr>
      <w:rPr>
        <w:rFonts w:ascii="Symbol" w:hAnsi="Symbol" w:hint="default"/>
      </w:rPr>
    </w:lvl>
    <w:lvl w:ilvl="7" w:tplc="04090019" w:tentative="1">
      <w:start w:val="1"/>
      <w:numFmt w:val="bullet"/>
      <w:lvlText w:val="o"/>
      <w:lvlJc w:val="left"/>
      <w:pPr>
        <w:tabs>
          <w:tab w:val="num" w:pos="12600"/>
        </w:tabs>
        <w:ind w:left="12600" w:hanging="360"/>
      </w:pPr>
      <w:rPr>
        <w:rFonts w:ascii="Courier New" w:hAnsi="Courier New" w:cs="Courier New" w:hint="default"/>
      </w:rPr>
    </w:lvl>
    <w:lvl w:ilvl="8" w:tplc="0409001B" w:tentative="1">
      <w:start w:val="1"/>
      <w:numFmt w:val="bullet"/>
      <w:lvlText w:val=""/>
      <w:lvlJc w:val="left"/>
      <w:pPr>
        <w:tabs>
          <w:tab w:val="num" w:pos="13320"/>
        </w:tabs>
        <w:ind w:left="13320" w:hanging="360"/>
      </w:pPr>
      <w:rPr>
        <w:rFonts w:ascii="Wingdings" w:hAnsi="Wingdings" w:hint="default"/>
      </w:rPr>
    </w:lvl>
  </w:abstractNum>
  <w:abstractNum w:abstractNumId="10" w15:restartNumberingAfterBreak="0">
    <w:nsid w:val="30DD454D"/>
    <w:multiLevelType w:val="hybridMultilevel"/>
    <w:tmpl w:val="647E9544"/>
    <w:lvl w:ilvl="0" w:tplc="FFFFFFFF">
      <w:start w:val="1"/>
      <w:numFmt w:val="bullet"/>
      <w:pStyle w:val="Bull"/>
      <w:lvlText w:val=""/>
      <w:lvlJc w:val="left"/>
      <w:pPr>
        <w:tabs>
          <w:tab w:val="num" w:pos="0"/>
        </w:tabs>
        <w:ind w:left="216" w:hanging="216"/>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9A1D3D"/>
    <w:multiLevelType w:val="hybridMultilevel"/>
    <w:tmpl w:val="D5BABFA0"/>
    <w:lvl w:ilvl="0" w:tplc="D736C754">
      <w:start w:val="1"/>
      <w:numFmt w:val="bullet"/>
      <w:pStyle w:val="IFACBulletList2"/>
      <w:lvlText w:val="○"/>
      <w:lvlJc w:val="left"/>
      <w:pPr>
        <w:ind w:left="1267" w:hanging="360"/>
      </w:pPr>
      <w:rPr>
        <w:rFonts w:ascii="Courier New" w:hAnsi="Courier New" w:hint="default"/>
        <w:sz w:val="18"/>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 w15:restartNumberingAfterBreak="0">
    <w:nsid w:val="37A325F0"/>
    <w:multiLevelType w:val="multilevel"/>
    <w:tmpl w:val="306AB54E"/>
    <w:lvl w:ilvl="0">
      <w:start w:val="1"/>
      <w:numFmt w:val="lowerLetter"/>
      <w:pStyle w:val="LetteredList"/>
      <w:lvlText w:val="(%1)"/>
      <w:lvlJc w:val="left"/>
      <w:pPr>
        <w:tabs>
          <w:tab w:val="num" w:pos="1080"/>
        </w:tabs>
        <w:ind w:left="1080" w:hanging="360"/>
      </w:pPr>
      <w:rPr>
        <w:rFonts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3" w15:restartNumberingAfterBreak="0">
    <w:nsid w:val="37D35CF2"/>
    <w:multiLevelType w:val="multilevel"/>
    <w:tmpl w:val="8232416A"/>
    <w:lvl w:ilvl="0">
      <w:start w:val="1"/>
      <w:numFmt w:val="bullet"/>
      <w:pStyle w:val="IFACBulletList1"/>
      <w:lvlText w:val=""/>
      <w:lvlJc w:val="left"/>
      <w:pPr>
        <w:ind w:left="360" w:hanging="360"/>
      </w:pPr>
      <w:rPr>
        <w:rFonts w:ascii="Symbol" w:hAnsi="Symbol" w:hint="default"/>
        <w:sz w:val="20"/>
      </w:rPr>
    </w:lvl>
    <w:lvl w:ilvl="1">
      <w:start w:val="1"/>
      <w:numFmt w:val="bullet"/>
      <w:lvlText w:val="o"/>
      <w:lvlJc w:val="left"/>
      <w:pPr>
        <w:ind w:left="1094" w:hanging="547"/>
      </w:pPr>
      <w:rPr>
        <w:rFonts w:ascii="Courier New" w:hAnsi="Courier New" w:cs="Courier New" w:hint="default"/>
      </w:rPr>
    </w:lvl>
    <w:lvl w:ilvl="2">
      <w:start w:val="1"/>
      <w:numFmt w:val="bullet"/>
      <w:pStyle w:val="IFACBulletList3"/>
      <w:lvlText w:val="–"/>
      <w:lvlJc w:val="left"/>
      <w:pPr>
        <w:ind w:left="1641" w:hanging="547"/>
      </w:pPr>
      <w:rPr>
        <w:rFonts w:ascii="Times New Roman" w:hAnsi="Times New Roman" w:cs="Times New Roman" w:hint="default"/>
      </w:rPr>
    </w:lvl>
    <w:lvl w:ilvl="3">
      <w:start w:val="1"/>
      <w:numFmt w:val="decimal"/>
      <w:lvlText w:val="(%4)"/>
      <w:lvlJc w:val="left"/>
      <w:pPr>
        <w:ind w:left="2188" w:hanging="547"/>
      </w:pPr>
      <w:rPr>
        <w:rFonts w:hint="default"/>
      </w:rPr>
    </w:lvl>
    <w:lvl w:ilvl="4">
      <w:start w:val="1"/>
      <w:numFmt w:val="lowerLetter"/>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14" w15:restartNumberingAfterBreak="0">
    <w:nsid w:val="3B090AFF"/>
    <w:multiLevelType w:val="hybridMultilevel"/>
    <w:tmpl w:val="4D0AE918"/>
    <w:lvl w:ilvl="0" w:tplc="48AC596C">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E54C336E">
      <w:start w:val="1"/>
      <w:numFmt w:val="bullet"/>
      <w:lvlText w:val="-"/>
      <w:lvlJc w:val="left"/>
      <w:pPr>
        <w:tabs>
          <w:tab w:val="num" w:pos="1440"/>
        </w:tabs>
        <w:ind w:left="1440" w:hanging="360"/>
      </w:pPr>
      <w:rPr>
        <w:rFonts w:ascii="Times New Roman" w:hAnsi="Times New Roman" w:cs="Times New Roman" w:hint="default"/>
      </w:rPr>
    </w:lvl>
    <w:lvl w:ilvl="2" w:tplc="7346E8C6">
      <w:start w:val="1"/>
      <w:numFmt w:val="bullet"/>
      <w:lvlText w:val=""/>
      <w:lvlJc w:val="left"/>
      <w:pPr>
        <w:tabs>
          <w:tab w:val="num" w:pos="2160"/>
        </w:tabs>
        <w:ind w:left="2160" w:hanging="360"/>
      </w:pPr>
      <w:rPr>
        <w:rFonts w:ascii="Wingdings" w:hAnsi="Wingdings" w:hint="default"/>
      </w:rPr>
    </w:lvl>
    <w:lvl w:ilvl="3" w:tplc="894A6474" w:tentative="1">
      <w:start w:val="1"/>
      <w:numFmt w:val="bullet"/>
      <w:lvlText w:val=""/>
      <w:lvlJc w:val="left"/>
      <w:pPr>
        <w:tabs>
          <w:tab w:val="num" w:pos="2880"/>
        </w:tabs>
        <w:ind w:left="2880" w:hanging="360"/>
      </w:pPr>
      <w:rPr>
        <w:rFonts w:ascii="Symbol" w:hAnsi="Symbol" w:hint="default"/>
      </w:rPr>
    </w:lvl>
    <w:lvl w:ilvl="4" w:tplc="34E49B00" w:tentative="1">
      <w:start w:val="1"/>
      <w:numFmt w:val="bullet"/>
      <w:lvlText w:val="o"/>
      <w:lvlJc w:val="left"/>
      <w:pPr>
        <w:tabs>
          <w:tab w:val="num" w:pos="3600"/>
        </w:tabs>
        <w:ind w:left="3600" w:hanging="360"/>
      </w:pPr>
      <w:rPr>
        <w:rFonts w:ascii="Courier New" w:hAnsi="Courier New" w:hint="default"/>
      </w:rPr>
    </w:lvl>
    <w:lvl w:ilvl="5" w:tplc="D370F71E" w:tentative="1">
      <w:start w:val="1"/>
      <w:numFmt w:val="bullet"/>
      <w:lvlText w:val=""/>
      <w:lvlJc w:val="left"/>
      <w:pPr>
        <w:tabs>
          <w:tab w:val="num" w:pos="4320"/>
        </w:tabs>
        <w:ind w:left="4320" w:hanging="360"/>
      </w:pPr>
      <w:rPr>
        <w:rFonts w:ascii="Wingdings" w:hAnsi="Wingdings" w:hint="default"/>
      </w:rPr>
    </w:lvl>
    <w:lvl w:ilvl="6" w:tplc="D7D0C2F4" w:tentative="1">
      <w:start w:val="1"/>
      <w:numFmt w:val="bullet"/>
      <w:lvlText w:val=""/>
      <w:lvlJc w:val="left"/>
      <w:pPr>
        <w:tabs>
          <w:tab w:val="num" w:pos="5040"/>
        </w:tabs>
        <w:ind w:left="5040" w:hanging="360"/>
      </w:pPr>
      <w:rPr>
        <w:rFonts w:ascii="Symbol" w:hAnsi="Symbol" w:hint="default"/>
      </w:rPr>
    </w:lvl>
    <w:lvl w:ilvl="7" w:tplc="84508BE8" w:tentative="1">
      <w:start w:val="1"/>
      <w:numFmt w:val="bullet"/>
      <w:lvlText w:val="o"/>
      <w:lvlJc w:val="left"/>
      <w:pPr>
        <w:tabs>
          <w:tab w:val="num" w:pos="5760"/>
        </w:tabs>
        <w:ind w:left="5760" w:hanging="360"/>
      </w:pPr>
      <w:rPr>
        <w:rFonts w:ascii="Courier New" w:hAnsi="Courier New" w:hint="default"/>
      </w:rPr>
    </w:lvl>
    <w:lvl w:ilvl="8" w:tplc="B016AF4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5911CB"/>
    <w:multiLevelType w:val="hybridMultilevel"/>
    <w:tmpl w:val="4A842A6E"/>
    <w:lvl w:ilvl="0" w:tplc="FFFFFFFF">
      <w:start w:val="1"/>
      <w:numFmt w:val="decimal"/>
      <w:pStyle w:val="Bullet1indented"/>
      <w:lvlText w:val="%1."/>
      <w:lvlJc w:val="left"/>
      <w:pPr>
        <w:tabs>
          <w:tab w:val="num" w:pos="720"/>
        </w:tabs>
        <w:ind w:left="720" w:hanging="360"/>
      </w:pPr>
      <w:rPr>
        <w:rFonts w:hint="default"/>
      </w:rPr>
    </w:lvl>
    <w:lvl w:ilvl="1" w:tplc="FFFFFFFF">
      <w:start w:val="1"/>
      <w:numFmt w:val="lowerLetter"/>
      <w:lvlText w:val="(%2)"/>
      <w:lvlJc w:val="left"/>
      <w:pPr>
        <w:tabs>
          <w:tab w:val="num" w:pos="1647"/>
        </w:tabs>
        <w:ind w:left="1647" w:hanging="567"/>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40D45229"/>
    <w:multiLevelType w:val="multilevel"/>
    <w:tmpl w:val="8708E70A"/>
    <w:styleLink w:val="Bullets"/>
    <w:lvl w:ilvl="0">
      <w:start w:val="1"/>
      <w:numFmt w:val="bullet"/>
      <w:lvlText w:val=""/>
      <w:lvlJc w:val="left"/>
      <w:pPr>
        <w:tabs>
          <w:tab w:val="num" w:pos="284"/>
        </w:tabs>
        <w:ind w:left="284" w:hanging="284"/>
      </w:pPr>
      <w:rPr>
        <w:rFonts w:ascii="Symbol" w:hAnsi="Symbol" w:hint="default"/>
        <w:color w:val="auto"/>
        <w:sz w:val="22"/>
        <w:effect w:val="none"/>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873"/>
        </w:tabs>
        <w:ind w:left="873" w:hanging="360"/>
      </w:pPr>
      <w:rPr>
        <w:rFonts w:ascii="Symbol" w:hAnsi="Symbol" w:hint="default"/>
      </w:rPr>
    </w:lvl>
    <w:lvl w:ilvl="4">
      <w:start w:val="1"/>
      <w:numFmt w:val="bullet"/>
      <w:lvlText w:val=""/>
      <w:lvlJc w:val="left"/>
      <w:pPr>
        <w:tabs>
          <w:tab w:val="num" w:pos="1233"/>
        </w:tabs>
        <w:ind w:left="1233" w:hanging="360"/>
      </w:pPr>
      <w:rPr>
        <w:rFonts w:ascii="Symbol" w:hAnsi="Symbol" w:hint="default"/>
      </w:rPr>
    </w:lvl>
    <w:lvl w:ilvl="5">
      <w:start w:val="1"/>
      <w:numFmt w:val="bullet"/>
      <w:lvlText w:val=""/>
      <w:lvlJc w:val="left"/>
      <w:pPr>
        <w:tabs>
          <w:tab w:val="num" w:pos="1593"/>
        </w:tabs>
        <w:ind w:left="1593" w:hanging="360"/>
      </w:pPr>
      <w:rPr>
        <w:rFonts w:ascii="Wingdings" w:hAnsi="Wingdings" w:hint="default"/>
      </w:rPr>
    </w:lvl>
    <w:lvl w:ilvl="6">
      <w:start w:val="1"/>
      <w:numFmt w:val="bullet"/>
      <w:lvlText w:val=""/>
      <w:lvlJc w:val="left"/>
      <w:pPr>
        <w:tabs>
          <w:tab w:val="num" w:pos="1953"/>
        </w:tabs>
        <w:ind w:left="1953" w:hanging="360"/>
      </w:pPr>
      <w:rPr>
        <w:rFonts w:ascii="Wingdings" w:hAnsi="Wingdings" w:hint="default"/>
      </w:rPr>
    </w:lvl>
    <w:lvl w:ilvl="7">
      <w:start w:val="1"/>
      <w:numFmt w:val="bullet"/>
      <w:lvlText w:val=""/>
      <w:lvlJc w:val="left"/>
      <w:pPr>
        <w:tabs>
          <w:tab w:val="num" w:pos="2313"/>
        </w:tabs>
        <w:ind w:left="2313" w:hanging="360"/>
      </w:pPr>
      <w:rPr>
        <w:rFonts w:ascii="Symbol" w:hAnsi="Symbol" w:hint="default"/>
      </w:rPr>
    </w:lvl>
    <w:lvl w:ilvl="8">
      <w:start w:val="1"/>
      <w:numFmt w:val="bullet"/>
      <w:lvlText w:val=""/>
      <w:lvlJc w:val="left"/>
      <w:pPr>
        <w:tabs>
          <w:tab w:val="num" w:pos="2673"/>
        </w:tabs>
        <w:ind w:left="2673" w:hanging="360"/>
      </w:pPr>
      <w:rPr>
        <w:rFonts w:ascii="Symbol" w:hAnsi="Symbol" w:hint="default"/>
      </w:rPr>
    </w:lvl>
  </w:abstractNum>
  <w:abstractNum w:abstractNumId="17" w15:restartNumberingAfterBreak="0">
    <w:nsid w:val="4D0D1DF6"/>
    <w:multiLevelType w:val="hybridMultilevel"/>
    <w:tmpl w:val="22E06548"/>
    <w:lvl w:ilvl="0" w:tplc="D5522664">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18" w15:restartNumberingAfterBreak="0">
    <w:nsid w:val="4E210020"/>
    <w:multiLevelType w:val="hybridMultilevel"/>
    <w:tmpl w:val="0C822E64"/>
    <w:lvl w:ilvl="0" w:tplc="1276C062">
      <w:start w:val="1"/>
      <w:numFmt w:val="bullet"/>
      <w:pStyle w:val="bulleted"/>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3633C6"/>
    <w:multiLevelType w:val="multilevel"/>
    <w:tmpl w:val="57BE8C26"/>
    <w:styleLink w:val="Numheading"/>
    <w:lvl w:ilvl="0">
      <w:start w:val="1"/>
      <w:numFmt w:val="decimal"/>
      <w:pStyle w:val="NumberedHeading2"/>
      <w:lvlText w:val="%1."/>
      <w:lvlJc w:val="left"/>
      <w:pPr>
        <w:ind w:left="547" w:hanging="547"/>
      </w:pPr>
      <w:rPr>
        <w:rFonts w:ascii="Times New Roman" w:hAnsi="Times New Roman" w:hint="default"/>
        <w:b w:val="0"/>
        <w:i w:val="0"/>
        <w:sz w:val="28"/>
      </w:rPr>
    </w:lvl>
    <w:lvl w:ilvl="1">
      <w:start w:val="1"/>
      <w:numFmt w:val="decimal"/>
      <w:pStyle w:val="NumberedList"/>
      <w:lvlText w:val="%1.%2"/>
      <w:lvlJc w:val="left"/>
      <w:pPr>
        <w:ind w:left="1094" w:hanging="547"/>
      </w:pPr>
      <w:rPr>
        <w:rFonts w:ascii="Times New Roman" w:hAnsi="Times New Roman" w:hint="default"/>
        <w:b w:val="0"/>
        <w:i w:val="0"/>
        <w:sz w:val="24"/>
      </w:rPr>
    </w:lvl>
    <w:lvl w:ilvl="2">
      <w:start w:val="1"/>
      <w:numFmt w:val="decimal"/>
      <w:lvlText w:val="%1.%2.%3."/>
      <w:lvlJc w:val="left"/>
      <w:pPr>
        <w:ind w:left="1641" w:hanging="547"/>
      </w:pPr>
      <w:rPr>
        <w:rFonts w:hint="default"/>
      </w:rPr>
    </w:lvl>
    <w:lvl w:ilvl="3">
      <w:start w:val="1"/>
      <w:numFmt w:val="decimal"/>
      <w:lvlText w:val="%1.%2.%3.%4."/>
      <w:lvlJc w:val="left"/>
      <w:pPr>
        <w:ind w:left="2188" w:hanging="547"/>
      </w:pPr>
      <w:rPr>
        <w:rFonts w:hint="default"/>
      </w:rPr>
    </w:lvl>
    <w:lvl w:ilvl="4">
      <w:start w:val="1"/>
      <w:numFmt w:val="decimal"/>
      <w:lvlText w:val="%1.%2.%3.%4.%5."/>
      <w:lvlJc w:val="left"/>
      <w:pPr>
        <w:ind w:left="2735" w:hanging="547"/>
      </w:pPr>
      <w:rPr>
        <w:rFonts w:hint="default"/>
      </w:rPr>
    </w:lvl>
    <w:lvl w:ilvl="5">
      <w:start w:val="1"/>
      <w:numFmt w:val="decimal"/>
      <w:lvlText w:val="%1.%2.%3.%4.%5.%6."/>
      <w:lvlJc w:val="left"/>
      <w:pPr>
        <w:ind w:left="3282" w:hanging="547"/>
      </w:pPr>
      <w:rPr>
        <w:rFonts w:hint="default"/>
      </w:rPr>
    </w:lvl>
    <w:lvl w:ilvl="6">
      <w:start w:val="1"/>
      <w:numFmt w:val="decimal"/>
      <w:lvlText w:val="%1.%2.%3.%4.%5.%6.%7."/>
      <w:lvlJc w:val="left"/>
      <w:pPr>
        <w:ind w:left="3829" w:hanging="547"/>
      </w:pPr>
      <w:rPr>
        <w:rFonts w:hint="default"/>
      </w:rPr>
    </w:lvl>
    <w:lvl w:ilvl="7">
      <w:start w:val="1"/>
      <w:numFmt w:val="decimal"/>
      <w:lvlText w:val="%1.%2.%3.%4.%5.%6.%7.%8."/>
      <w:lvlJc w:val="left"/>
      <w:pPr>
        <w:ind w:left="4376" w:hanging="547"/>
      </w:pPr>
      <w:rPr>
        <w:rFonts w:hint="default"/>
      </w:rPr>
    </w:lvl>
    <w:lvl w:ilvl="8">
      <w:start w:val="1"/>
      <w:numFmt w:val="decimal"/>
      <w:lvlText w:val="%1.%2.%3.%4.%5.%6.%7.%8.%9."/>
      <w:lvlJc w:val="left"/>
      <w:pPr>
        <w:ind w:left="4923" w:hanging="547"/>
      </w:pPr>
      <w:rPr>
        <w:rFonts w:hint="default"/>
      </w:rPr>
    </w:lvl>
  </w:abstractNum>
  <w:abstractNum w:abstractNumId="20" w15:restartNumberingAfterBreak="0">
    <w:nsid w:val="6C6F3E75"/>
    <w:multiLevelType w:val="hybridMultilevel"/>
    <w:tmpl w:val="59BC14CC"/>
    <w:lvl w:ilvl="0" w:tplc="C3BEE890">
      <w:start w:val="1"/>
      <w:numFmt w:val="bullet"/>
      <w:pStyle w:val="Bullet1Indented0"/>
      <w:lvlText w:val=""/>
      <w:lvlJc w:val="left"/>
      <w:pPr>
        <w:ind w:left="907"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2" w15:restartNumberingAfterBreak="0">
    <w:nsid w:val="76236AD3"/>
    <w:multiLevelType w:val="hybridMultilevel"/>
    <w:tmpl w:val="F1748826"/>
    <w:lvl w:ilvl="0" w:tplc="D5522664">
      <w:start w:val="1"/>
      <w:numFmt w:val="bullet"/>
      <w:lvlText w:val=""/>
      <w:lvlJc w:val="left"/>
      <w:pPr>
        <w:ind w:left="1504" w:hanging="360"/>
      </w:pPr>
      <w:rPr>
        <w:rFonts w:ascii="Wingdings" w:hAnsi="Wingdings" w:hint="default"/>
      </w:rPr>
    </w:lvl>
    <w:lvl w:ilvl="1" w:tplc="8572C752">
      <w:numFmt w:val="bullet"/>
      <w:lvlText w:val=""/>
      <w:lvlJc w:val="left"/>
      <w:pPr>
        <w:ind w:left="2224" w:hanging="360"/>
      </w:pPr>
      <w:rPr>
        <w:rFonts w:ascii="Symbol" w:eastAsia="Times New Roman" w:hAnsi="Symbol" w:cs="Times New Roman" w:hint="default"/>
        <w:sz w:val="20"/>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3" w15:restartNumberingAfterBreak="0">
    <w:nsid w:val="77ED1C9B"/>
    <w:multiLevelType w:val="multilevel"/>
    <w:tmpl w:val="A316EEA0"/>
    <w:lvl w:ilvl="0">
      <w:start w:val="1"/>
      <w:numFmt w:val="bullet"/>
      <w:pStyle w:val="5"/>
      <w:lvlText w:val="§"/>
      <w:lvlJc w:val="left"/>
      <w:pPr>
        <w:tabs>
          <w:tab w:val="num" w:pos="595"/>
        </w:tabs>
        <w:ind w:left="595" w:hanging="595"/>
      </w:pPr>
      <w:rPr>
        <w:rFonts w:ascii="Wingdings" w:hAnsi="Wingdings" w:hint="default"/>
        <w:sz w:val="18"/>
      </w:rPr>
    </w:lvl>
    <w:lvl w:ilvl="1">
      <w:start w:val="1"/>
      <w:numFmt w:val="bullet"/>
      <w:pStyle w:val="a"/>
      <w:lvlText w:val="§"/>
      <w:lvlJc w:val="left"/>
      <w:pPr>
        <w:tabs>
          <w:tab w:val="num" w:pos="1191"/>
        </w:tabs>
        <w:ind w:left="1191" w:hanging="595"/>
      </w:pPr>
      <w:rPr>
        <w:rFonts w:ascii="Wingdings" w:hAnsi="Wingdings"/>
        <w:sz w:val="18"/>
      </w:rPr>
    </w:lvl>
    <w:lvl w:ilvl="2">
      <w:start w:val="1"/>
      <w:numFmt w:val="bullet"/>
      <w:pStyle w:val="20"/>
      <w:lvlText w:val="§"/>
      <w:lvlJc w:val="left"/>
      <w:pPr>
        <w:tabs>
          <w:tab w:val="num" w:pos="1786"/>
        </w:tabs>
        <w:ind w:left="1786" w:hanging="595"/>
      </w:pPr>
      <w:rPr>
        <w:rFonts w:ascii="Wingdings" w:hAnsi="Wingdings" w:hint="default"/>
        <w:sz w:val="18"/>
      </w:rPr>
    </w:lvl>
    <w:lvl w:ilvl="3">
      <w:start w:val="1"/>
      <w:numFmt w:val="bullet"/>
      <w:pStyle w:val="3"/>
      <w:lvlText w:val="§"/>
      <w:lvlJc w:val="left"/>
      <w:pPr>
        <w:tabs>
          <w:tab w:val="num" w:pos="2381"/>
        </w:tabs>
        <w:ind w:left="2381" w:hanging="595"/>
      </w:pPr>
      <w:rPr>
        <w:rFonts w:ascii="Wingdings" w:hAnsi="Wingdings" w:hint="default"/>
        <w:sz w:val="18"/>
      </w:rPr>
    </w:lvl>
    <w:lvl w:ilvl="4">
      <w:start w:val="1"/>
      <w:numFmt w:val="bullet"/>
      <w:pStyle w:val="4"/>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24" w15:restartNumberingAfterBreak="0">
    <w:nsid w:val="7988346F"/>
    <w:multiLevelType w:val="multilevel"/>
    <w:tmpl w:val="8584BCAE"/>
    <w:lvl w:ilvl="0">
      <w:start w:val="1"/>
      <w:numFmt w:val="decimal"/>
      <w:lvlText w:val="%1"/>
      <w:lvlJc w:val="left"/>
      <w:pPr>
        <w:tabs>
          <w:tab w:val="num" w:pos="340"/>
        </w:tabs>
        <w:ind w:left="340" w:hanging="340"/>
      </w:pPr>
      <w:rPr>
        <w:rFonts w:ascii="9999999" w:hAnsi="9999999" w:hint="default"/>
      </w:rPr>
    </w:lvl>
    <w:lvl w:ilvl="1">
      <w:start w:val="1"/>
      <w:numFmt w:val="bullet"/>
      <w:pStyle w:val="Style1"/>
      <w:lvlText w:val="n"/>
      <w:lvlJc w:val="left"/>
      <w:pPr>
        <w:tabs>
          <w:tab w:val="num" w:pos="680"/>
        </w:tabs>
        <w:ind w:left="680" w:hanging="340"/>
      </w:pPr>
      <w:rPr>
        <w:rFonts w:ascii="Wingdings" w:hAnsi="Wingdings" w:hint="default"/>
        <w:sz w:val="18"/>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5" w15:restartNumberingAfterBreak="0">
    <w:nsid w:val="7ABC6216"/>
    <w:multiLevelType w:val="hybridMultilevel"/>
    <w:tmpl w:val="222A03F2"/>
    <w:lvl w:ilvl="0" w:tplc="932A2280">
      <w:start w:val="1"/>
      <w:numFmt w:val="bullet"/>
      <w:lvlText w:val="○"/>
      <w:lvlJc w:val="left"/>
      <w:pPr>
        <w:ind w:left="720" w:hanging="360"/>
      </w:pPr>
      <w:rPr>
        <w:rFonts w:ascii="Courier New" w:hAnsi="Courier New" w:hint="default"/>
        <w:b w:val="0"/>
        <w:i w:val="0"/>
        <w:sz w:val="18"/>
        <w:szCs w:val="20"/>
      </w:rPr>
    </w:lvl>
    <w:lvl w:ilvl="1" w:tplc="39782210">
      <w:start w:val="1"/>
      <w:numFmt w:val="bullet"/>
      <w:lvlText w:val="○"/>
      <w:lvlJc w:val="left"/>
      <w:pPr>
        <w:ind w:left="1440" w:hanging="360"/>
      </w:pPr>
      <w:rPr>
        <w:rFonts w:ascii="Courier New" w:hAnsi="Courier New" w:hint="default"/>
        <w:b w:val="0"/>
        <w:i w:val="0"/>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774E2"/>
    <w:multiLevelType w:val="hybridMultilevel"/>
    <w:tmpl w:val="8DF804B6"/>
    <w:lvl w:ilvl="0" w:tplc="DECCC86C">
      <w:start w:val="1"/>
      <w:numFmt w:val="upperLetter"/>
      <w:pStyle w:val="IFACLetterBulle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1"/>
  </w:num>
  <w:num w:numId="3">
    <w:abstractNumId w:val="12"/>
  </w:num>
  <w:num w:numId="4">
    <w:abstractNumId w:val="23"/>
  </w:num>
  <w:num w:numId="5">
    <w:abstractNumId w:val="0"/>
  </w:num>
  <w:num w:numId="6">
    <w:abstractNumId w:val="2"/>
  </w:num>
  <w:num w:numId="7">
    <w:abstractNumId w:val="13"/>
  </w:num>
  <w:num w:numId="8">
    <w:abstractNumId w:val="6"/>
  </w:num>
  <w:num w:numId="9">
    <w:abstractNumId w:val="24"/>
  </w:num>
  <w:num w:numId="10">
    <w:abstractNumId w:val="18"/>
  </w:num>
  <w:num w:numId="11">
    <w:abstractNumId w:val="15"/>
  </w:num>
  <w:num w:numId="12">
    <w:abstractNumId w:val="4"/>
  </w:num>
  <w:num w:numId="13">
    <w:abstractNumId w:val="3"/>
  </w:num>
  <w:num w:numId="14">
    <w:abstractNumId w:val="11"/>
  </w:num>
  <w:num w:numId="15">
    <w:abstractNumId w:val="26"/>
  </w:num>
  <w:num w:numId="16">
    <w:abstractNumId w:val="8"/>
  </w:num>
  <w:num w:numId="17">
    <w:abstractNumId w:val="19"/>
  </w:num>
  <w:num w:numId="18">
    <w:abstractNumId w:val="1"/>
  </w:num>
  <w:num w:numId="19">
    <w:abstractNumId w:val="5"/>
  </w:num>
  <w:num w:numId="20">
    <w:abstractNumId w:val="10"/>
  </w:num>
  <w:num w:numId="21">
    <w:abstractNumId w:val="9"/>
  </w:num>
  <w:num w:numId="22">
    <w:abstractNumId w:val="16"/>
  </w:num>
  <w:num w:numId="23">
    <w:abstractNumId w:val="22"/>
  </w:num>
  <w:num w:numId="24">
    <w:abstractNumId w:val="17"/>
  </w:num>
  <w:num w:numId="25">
    <w:abstractNumId w:val="25"/>
  </w:num>
  <w:num w:numId="26">
    <w:abstractNumId w:val="7"/>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3"/>
  </w:num>
  <w:num w:numId="31">
    <w:abstractNumId w:val="13"/>
  </w:num>
  <w:num w:numId="32">
    <w:abstractNumId w:val="11"/>
  </w:num>
  <w:num w:numId="33">
    <w:abstractNumId w:val="26"/>
  </w:num>
  <w:num w:numId="34">
    <w:abstractNumId w:val="6"/>
  </w:num>
  <w:num w:numId="35">
    <w:abstractNumId w:val="6"/>
  </w:num>
  <w:num w:numId="36">
    <w:abstractNumId w:val="6"/>
  </w:num>
  <w:num w:numId="37">
    <w:abstractNumId w:val="6"/>
  </w:num>
  <w:num w:numId="38">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268"/>
    <w:rsid w:val="000D5FDC"/>
    <w:rsid w:val="001506E9"/>
    <w:rsid w:val="002B56A4"/>
    <w:rsid w:val="002D03CA"/>
    <w:rsid w:val="002F7F92"/>
    <w:rsid w:val="00361448"/>
    <w:rsid w:val="005447FB"/>
    <w:rsid w:val="00594D26"/>
    <w:rsid w:val="005D0171"/>
    <w:rsid w:val="00670268"/>
    <w:rsid w:val="0067219B"/>
    <w:rsid w:val="006C21FA"/>
    <w:rsid w:val="0072358A"/>
    <w:rsid w:val="00771635"/>
    <w:rsid w:val="007958DC"/>
    <w:rsid w:val="007D272E"/>
    <w:rsid w:val="00885858"/>
    <w:rsid w:val="008D4605"/>
    <w:rsid w:val="0090358A"/>
    <w:rsid w:val="00BC7BAE"/>
    <w:rsid w:val="00BE599C"/>
    <w:rsid w:val="00C92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19EFCB"/>
  <w15:chartTrackingRefBased/>
  <w15:docId w15:val="{B43BA405-5BBE-428F-BE86-5D17CEFC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2" w:uiPriority="39" w:qFormat="1"/>
    <w:lsdException w:name="toc 3" w:uiPriority="39" w:qFormat="1"/>
    <w:lsdException w:name="footnote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line="280" w:lineRule="exact"/>
      <w:jc w:val="both"/>
    </w:pPr>
    <w:rPr>
      <w:kern w:val="8"/>
      <w:sz w:val="24"/>
      <w:szCs w:val="24"/>
      <w:lang w:val="en-US" w:eastAsia="en-US" w:bidi="he-IL"/>
    </w:rPr>
  </w:style>
  <w:style w:type="paragraph" w:styleId="1">
    <w:name w:val="heading 1"/>
    <w:basedOn w:val="a0"/>
    <w:next w:val="a0"/>
    <w:link w:val="10"/>
    <w:qFormat/>
    <w:pPr>
      <w:keepNext/>
      <w:keepLines/>
      <w:spacing w:before="120" w:after="120" w:line="240" w:lineRule="exact"/>
      <w:jc w:val="center"/>
      <w:outlineLvl w:val="0"/>
    </w:pPr>
    <w:rPr>
      <w:b/>
      <w:iCs/>
      <w:caps/>
      <w:kern w:val="20"/>
      <w:szCs w:val="20"/>
      <w:lang w:val="x-none" w:eastAsia="x-none" w:bidi="ar-SA"/>
    </w:rPr>
  </w:style>
  <w:style w:type="paragraph" w:styleId="21">
    <w:name w:val="heading 2"/>
    <w:basedOn w:val="a0"/>
    <w:next w:val="a0"/>
    <w:link w:val="22"/>
    <w:qFormat/>
    <w:pPr>
      <w:keepNext/>
      <w:keepLines/>
      <w:spacing w:line="240" w:lineRule="exact"/>
      <w:jc w:val="left"/>
      <w:outlineLvl w:val="1"/>
    </w:pPr>
    <w:rPr>
      <w:b/>
      <w:bCs/>
      <w:iCs/>
      <w:kern w:val="20"/>
      <w:szCs w:val="28"/>
      <w:lang w:val="x-none" w:eastAsia="x-none" w:bidi="ar-SA"/>
    </w:rPr>
  </w:style>
  <w:style w:type="paragraph" w:styleId="30">
    <w:name w:val="heading 3"/>
    <w:basedOn w:val="a0"/>
    <w:next w:val="a0"/>
    <w:link w:val="31"/>
    <w:qFormat/>
    <w:pPr>
      <w:keepNext/>
      <w:keepLines/>
      <w:spacing w:before="120" w:line="240" w:lineRule="exact"/>
      <w:outlineLvl w:val="2"/>
    </w:pPr>
    <w:rPr>
      <w:b/>
      <w:bCs/>
      <w:kern w:val="20"/>
      <w:sz w:val="20"/>
      <w:szCs w:val="26"/>
      <w:lang w:val="x-none" w:eastAsia="x-none" w:bidi="ar-SA"/>
    </w:rPr>
  </w:style>
  <w:style w:type="paragraph" w:styleId="40">
    <w:name w:val="heading 4"/>
    <w:aliases w:val="Heading 4 Char,Level 2 - a,Level 2 - a1,Level 2 - a2,Level 2 - a11,Level 2 - a3,Level 2 - a4,Level 2 - a5,Level 2 - a6,Level 2 - a12,Level 2 - a21,Level 2 - a31,Level 2 - a41,Level 2 - a51,Level 2 - a7,Level 2 - a13,Level 2 - a22"/>
    <w:basedOn w:val="30"/>
    <w:next w:val="NumberedParagraph"/>
    <w:link w:val="41"/>
    <w:qFormat/>
    <w:pPr>
      <w:outlineLvl w:val="3"/>
    </w:pPr>
    <w:rPr>
      <w:b w:val="0"/>
      <w:bCs w:val="0"/>
      <w:smallCaps/>
      <w:spacing w:val="5"/>
      <w:kern w:val="0"/>
    </w:rPr>
  </w:style>
  <w:style w:type="paragraph" w:styleId="50">
    <w:name w:val="heading 5"/>
    <w:basedOn w:val="a0"/>
    <w:next w:val="a0"/>
    <w:link w:val="51"/>
    <w:uiPriority w:val="9"/>
    <w:unhideWhenUsed/>
    <w:qFormat/>
    <w:pPr>
      <w:keepNext/>
      <w:keepLines/>
      <w:spacing w:before="200" w:after="200" w:line="276" w:lineRule="auto"/>
      <w:jc w:val="left"/>
      <w:outlineLvl w:val="4"/>
    </w:pPr>
    <w:rPr>
      <w:rFonts w:ascii="Cambria" w:hAnsi="Cambria"/>
      <w:color w:val="243F60"/>
      <w:kern w:val="20"/>
      <w:szCs w:val="20"/>
      <w:lang w:val="x-none" w:eastAsia="x-none" w:bidi="ar-SA"/>
    </w:rPr>
  </w:style>
  <w:style w:type="paragraph" w:styleId="6">
    <w:name w:val="heading 6"/>
    <w:aliases w:val="Legal Level 1.,Legal Level 1.1,Legal Level 1.2,Legal Level 1.11,Legal Level 1.3,Legal Level 1.4,Legal Level 1.5,Legal Level 1.12,Legal Level 1.21,Legal Level 1.31,Legal Level 1.41,Legal Level 1.6,Legal Level 1.13,Legal Level 1.22"/>
    <w:basedOn w:val="a0"/>
    <w:next w:val="a0"/>
    <w:link w:val="60"/>
    <w:qFormat/>
    <w:pPr>
      <w:spacing w:before="240" w:after="60"/>
      <w:outlineLvl w:val="5"/>
    </w:pPr>
    <w:rPr>
      <w:b/>
      <w:bCs/>
      <w:sz w:val="22"/>
      <w:szCs w:val="22"/>
    </w:rPr>
  </w:style>
  <w:style w:type="paragraph" w:styleId="7">
    <w:name w:val="heading 7"/>
    <w:aliases w:val="Legal Level 1.1.,Legal Level 1.1.1,Legal Level 1.1.2,Legal Level 1.1.11,Legal Level 1.1.3,Legal Level 1.1.4,Legal Level 1.1.5,Legal Level 1.1.6,Legal Level 1.1.12,Legal Level 1.1.21,Legal Level 1.1.31,Legal Level 1.1.41,Legal Level 1.1.51"/>
    <w:basedOn w:val="a0"/>
    <w:next w:val="a0"/>
    <w:link w:val="70"/>
    <w:qFormat/>
    <w:pPr>
      <w:spacing w:before="240" w:after="60"/>
      <w:outlineLvl w:val="6"/>
    </w:pPr>
  </w:style>
  <w:style w:type="paragraph" w:styleId="8">
    <w:name w:val="heading 8"/>
    <w:aliases w:val="Legal Level 1.1.1.,Legal Level 1.1.1.1,Legal Level 1.1.1.2,Legal Level 1.1.1.11,Legal Level 1.1.1.3,Legal Level 1.1.1.4,Legal Level 1.1.1.5,Legal Level 1.1.1.6,Legal Level 1.1.1.12,Legal Level 1.1.1.21,Legal Level 1.1.1.31"/>
    <w:basedOn w:val="a0"/>
    <w:next w:val="a0"/>
    <w:link w:val="80"/>
    <w:qFormat/>
    <w:pPr>
      <w:spacing w:before="240" w:after="60"/>
      <w:outlineLvl w:val="7"/>
    </w:pPr>
    <w:rPr>
      <w:i/>
      <w:iCs/>
    </w:rPr>
  </w:style>
  <w:style w:type="paragraph" w:styleId="9">
    <w:name w:val="heading 9"/>
    <w:aliases w:val="Legal Level 1.1.1.1.,Legal Level 1.1.1.1.1,Legal Level 1.1.1.1.2,Legal Level 1.1.1.1.11,Legal Level 1.1.1.1.3,Legal Level 1.1.1.1.4,Legal Level 1.1.1.1.5,Legal Level 1.1.1.1.6,Legal Level 1.1.1.1.12,Legal Level 1.1.1.1.21,Legal Level 1.1.1.1"/>
    <w:basedOn w:val="a0"/>
    <w:next w:val="a0"/>
    <w:link w:val="90"/>
    <w:qFormat/>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Left Header"/>
    <w:basedOn w:val="a0"/>
    <w:link w:val="a5"/>
    <w:pPr>
      <w:tabs>
        <w:tab w:val="center" w:pos="4680"/>
        <w:tab w:val="right" w:pos="9360"/>
      </w:tabs>
    </w:pPr>
  </w:style>
  <w:style w:type="paragraph" w:styleId="a6">
    <w:name w:val="Body Text"/>
    <w:basedOn w:val="a0"/>
    <w:link w:val="a7"/>
    <w:pPr>
      <w:spacing w:before="120" w:line="240" w:lineRule="exact"/>
    </w:pPr>
    <w:rPr>
      <w:kern w:val="20"/>
      <w:sz w:val="20"/>
      <w:szCs w:val="20"/>
      <w:lang w:val="x-none" w:eastAsia="x-none" w:bidi="ar-SA"/>
    </w:rPr>
  </w:style>
  <w:style w:type="character" w:customStyle="1" w:styleId="a5">
    <w:name w:val="Верхний колонтитул Знак"/>
    <w:aliases w:val="Left Header Знак"/>
    <w:link w:val="a4"/>
    <w:rPr>
      <w:kern w:val="8"/>
      <w:sz w:val="24"/>
      <w:szCs w:val="24"/>
      <w:lang w:bidi="he-IL"/>
    </w:rPr>
  </w:style>
  <w:style w:type="paragraph" w:customStyle="1" w:styleId="NumberedParagraph">
    <w:name w:val="Numbered Paragraph"/>
    <w:basedOn w:val="a0"/>
    <w:pPr>
      <w:tabs>
        <w:tab w:val="right" w:pos="312"/>
        <w:tab w:val="left" w:pos="480"/>
      </w:tabs>
      <w:ind w:left="480" w:hanging="480"/>
    </w:pPr>
  </w:style>
  <w:style w:type="paragraph" w:customStyle="1" w:styleId="Indent">
    <w:name w:val="Indent"/>
    <w:basedOn w:val="NumberedParagraph"/>
    <w:link w:val="IndentChar"/>
    <w:pPr>
      <w:tabs>
        <w:tab w:val="clear" w:pos="312"/>
        <w:tab w:val="clear" w:pos="480"/>
        <w:tab w:val="left" w:pos="960"/>
      </w:tabs>
      <w:spacing w:before="140"/>
      <w:ind w:left="960"/>
    </w:pPr>
  </w:style>
  <w:style w:type="paragraph" w:customStyle="1" w:styleId="Quotation">
    <w:name w:val="Quotation"/>
    <w:basedOn w:val="NumberedParagraph"/>
    <w:pPr>
      <w:tabs>
        <w:tab w:val="clear" w:pos="312"/>
        <w:tab w:val="clear" w:pos="480"/>
      </w:tabs>
      <w:spacing w:before="140" w:after="140" w:line="240" w:lineRule="exact"/>
      <w:ind w:left="960" w:right="480" w:firstLine="0"/>
    </w:pPr>
    <w:rPr>
      <w:sz w:val="20"/>
      <w:szCs w:val="20"/>
    </w:rPr>
  </w:style>
  <w:style w:type="paragraph" w:styleId="a8">
    <w:name w:val="footnote text"/>
    <w:aliases w:val="Footnote Text Char,ARM footnote Text,Footnote Text Char1,Footnote Text Char2,Footnote Text Char11,Footnote Text Char3,Footnote Text Char4,Footnote Text Char5,Footnote Text Char6,Footnote Text Char12,Footnote Text Char21,Footnote New, Cha"/>
    <w:basedOn w:val="a0"/>
    <w:uiPriority w:val="99"/>
    <w:pPr>
      <w:tabs>
        <w:tab w:val="left" w:pos="480"/>
      </w:tabs>
      <w:spacing w:line="240" w:lineRule="exact"/>
      <w:ind w:left="480" w:hanging="480"/>
    </w:pPr>
    <w:rPr>
      <w:sz w:val="20"/>
      <w:szCs w:val="20"/>
    </w:rPr>
  </w:style>
  <w:style w:type="character" w:styleId="a9">
    <w:name w:val="footnote reference"/>
    <w:rPr>
      <w:vertAlign w:val="superscript"/>
    </w:rPr>
  </w:style>
  <w:style w:type="paragraph" w:customStyle="1" w:styleId="Roman">
    <w:name w:val="Roman"/>
    <w:basedOn w:val="Indent"/>
    <w:pPr>
      <w:tabs>
        <w:tab w:val="clear" w:pos="960"/>
        <w:tab w:val="right" w:pos="1320"/>
        <w:tab w:val="left" w:pos="1440"/>
      </w:tabs>
      <w:ind w:left="1440"/>
    </w:pPr>
  </w:style>
  <w:style w:type="paragraph" w:styleId="aa">
    <w:name w:val="endnote text"/>
    <w:basedOn w:val="NumberedParagraph"/>
    <w:link w:val="ab"/>
    <w:pPr>
      <w:spacing w:line="240" w:lineRule="exact"/>
    </w:pPr>
    <w:rPr>
      <w:sz w:val="20"/>
      <w:szCs w:val="20"/>
    </w:rPr>
  </w:style>
  <w:style w:type="character" w:styleId="ac">
    <w:name w:val="Hyperlink"/>
    <w:uiPriority w:val="99"/>
    <w:rPr>
      <w:color w:val="auto"/>
    </w:rPr>
  </w:style>
  <w:style w:type="character" w:styleId="ad">
    <w:name w:val="endnote reference"/>
    <w:rPr>
      <w:vertAlign w:val="superscript"/>
    </w:rPr>
  </w:style>
  <w:style w:type="paragraph" w:customStyle="1" w:styleId="IndentTable">
    <w:name w:val="Indent (Table)"/>
    <w:basedOn w:val="NormalTable"/>
    <w:pPr>
      <w:tabs>
        <w:tab w:val="left" w:pos="480"/>
      </w:tabs>
      <w:spacing w:before="120"/>
      <w:ind w:left="480" w:hanging="420"/>
    </w:pPr>
  </w:style>
  <w:style w:type="paragraph" w:customStyle="1" w:styleId="NormalTable">
    <w:name w:val="Normal (Table)"/>
    <w:basedOn w:val="a0"/>
    <w:pPr>
      <w:spacing w:line="240" w:lineRule="exact"/>
      <w:ind w:left="60" w:right="60"/>
    </w:pPr>
    <w:rPr>
      <w:sz w:val="20"/>
      <w:szCs w:val="20"/>
    </w:rPr>
  </w:style>
  <w:style w:type="paragraph" w:customStyle="1" w:styleId="HeaderTable">
    <w:name w:val="Header (Table)"/>
    <w:basedOn w:val="NormalTable"/>
    <w:pPr>
      <w:keepNext/>
      <w:keepLines/>
      <w:spacing w:after="40"/>
      <w:jc w:val="left"/>
    </w:pPr>
    <w:rPr>
      <w:i/>
      <w:iCs/>
    </w:rPr>
  </w:style>
  <w:style w:type="paragraph" w:customStyle="1" w:styleId="Heading3Table">
    <w:name w:val="Heading 3 (Table)"/>
    <w:basedOn w:val="a0"/>
    <w:pPr>
      <w:keepNext/>
      <w:keepLines/>
      <w:spacing w:before="200" w:after="40" w:line="240" w:lineRule="exact"/>
      <w:ind w:left="60" w:right="60"/>
      <w:jc w:val="left"/>
      <w:outlineLvl w:val="2"/>
    </w:pPr>
    <w:rPr>
      <w:b/>
      <w:bCs/>
      <w:sz w:val="20"/>
      <w:szCs w:val="20"/>
    </w:rPr>
  </w:style>
  <w:style w:type="paragraph" w:customStyle="1" w:styleId="IndentSecondLevel">
    <w:name w:val="Indent (Second Level)"/>
    <w:basedOn w:val="Indent"/>
    <w:pPr>
      <w:tabs>
        <w:tab w:val="clear" w:pos="960"/>
        <w:tab w:val="left" w:pos="1440"/>
      </w:tabs>
      <w:ind w:left="1440"/>
    </w:pPr>
  </w:style>
  <w:style w:type="paragraph" w:customStyle="1" w:styleId="After">
    <w:name w:val="After"/>
    <w:basedOn w:val="NumberedParagraph"/>
    <w:next w:val="NumberedParagraph"/>
    <w:pPr>
      <w:tabs>
        <w:tab w:val="clear" w:pos="312"/>
        <w:tab w:val="clear" w:pos="480"/>
      </w:tabs>
      <w:spacing w:before="140"/>
      <w:ind w:firstLine="0"/>
    </w:pPr>
  </w:style>
  <w:style w:type="character" w:styleId="ae">
    <w:name w:val="annotation reference"/>
    <w:rPr>
      <w:sz w:val="16"/>
      <w:szCs w:val="16"/>
    </w:rPr>
  </w:style>
  <w:style w:type="paragraph" w:styleId="af">
    <w:name w:val="annotation text"/>
    <w:basedOn w:val="a0"/>
    <w:link w:val="af0"/>
    <w:rPr>
      <w:sz w:val="20"/>
      <w:szCs w:val="20"/>
    </w:rPr>
  </w:style>
  <w:style w:type="paragraph" w:styleId="af1">
    <w:name w:val="annotation subject"/>
    <w:basedOn w:val="af"/>
    <w:next w:val="af"/>
    <w:link w:val="af2"/>
    <w:rPr>
      <w:b/>
      <w:bCs/>
    </w:rPr>
  </w:style>
  <w:style w:type="paragraph" w:styleId="af3">
    <w:name w:val="Balloon Text"/>
    <w:basedOn w:val="a0"/>
    <w:link w:val="af4"/>
    <w:rPr>
      <w:rFonts w:ascii="Tahoma" w:hAnsi="Tahoma" w:cs="Tahoma"/>
      <w:sz w:val="16"/>
      <w:szCs w:val="16"/>
    </w:rPr>
  </w:style>
  <w:style w:type="paragraph" w:customStyle="1" w:styleId="BulletedListundernumpara">
    <w:name w:val="Bulleted List under num para"/>
    <w:basedOn w:val="a0"/>
    <w:pPr>
      <w:numPr>
        <w:numId w:val="1"/>
      </w:numPr>
      <w:tabs>
        <w:tab w:val="left" w:pos="1267"/>
      </w:tabs>
      <w:spacing w:before="120" w:line="240" w:lineRule="exact"/>
    </w:pPr>
    <w:rPr>
      <w:kern w:val="0"/>
      <w:sz w:val="20"/>
      <w:szCs w:val="20"/>
      <w:lang w:bidi="ar-SA"/>
    </w:rPr>
  </w:style>
  <w:style w:type="paragraph" w:customStyle="1" w:styleId="Paragraph">
    <w:name w:val="Paragraph"/>
    <w:basedOn w:val="Contents"/>
    <w:pPr>
      <w:spacing w:before="240"/>
      <w:ind w:right="360"/>
      <w:jc w:val="right"/>
    </w:pPr>
  </w:style>
  <w:style w:type="paragraph" w:customStyle="1" w:styleId="Contents">
    <w:name w:val="Contents"/>
    <w:basedOn w:val="a0"/>
    <w:pPr>
      <w:tabs>
        <w:tab w:val="left" w:leader="dot" w:pos="5659"/>
        <w:tab w:val="center" w:pos="6019"/>
      </w:tabs>
      <w:spacing w:after="120" w:line="220" w:lineRule="exact"/>
      <w:ind w:left="360" w:right="1541" w:hanging="360"/>
      <w:jc w:val="left"/>
    </w:pPr>
    <w:rPr>
      <w:kern w:val="0"/>
      <w:sz w:val="20"/>
      <w:szCs w:val="20"/>
      <w:lang w:bidi="ar-SA"/>
    </w:rPr>
  </w:style>
  <w:style w:type="paragraph" w:customStyle="1" w:styleId="Contentshead">
    <w:name w:val="Contents head"/>
    <w:basedOn w:val="a0"/>
    <w:pPr>
      <w:pBdr>
        <w:bottom w:val="single" w:sz="6" w:space="10" w:color="auto"/>
      </w:pBdr>
      <w:spacing w:after="120" w:line="220" w:lineRule="exact"/>
      <w:jc w:val="center"/>
    </w:pPr>
    <w:rPr>
      <w:b/>
      <w:kern w:val="0"/>
      <w:sz w:val="20"/>
      <w:szCs w:val="20"/>
      <w:lang w:bidi="ar-SA"/>
    </w:rPr>
  </w:style>
  <w:style w:type="paragraph" w:customStyle="1" w:styleId="IndentCharCharCharChar">
    <w:name w:val="Indent Char Char Char Char"/>
    <w:basedOn w:val="a0"/>
    <w:pPr>
      <w:widowControl w:val="0"/>
      <w:tabs>
        <w:tab w:val="left" w:pos="960"/>
      </w:tabs>
      <w:spacing w:before="140"/>
      <w:ind w:left="960" w:hanging="480"/>
    </w:pPr>
    <w:rPr>
      <w:rFonts w:eastAsia="MS Mincho"/>
      <w:lang w:bidi="ar-SA"/>
    </w:rPr>
  </w:style>
  <w:style w:type="paragraph" w:customStyle="1" w:styleId="IndentCharCharCharCharCharCharCharCharCharCharCharCharCharCharCharChar">
    <w:name w:val="Indent Char Char Char Char Char Char Char Char Char Char Char Char Char Char Char Char"/>
    <w:basedOn w:val="a0"/>
    <w:pPr>
      <w:widowControl w:val="0"/>
      <w:tabs>
        <w:tab w:val="left" w:pos="960"/>
      </w:tabs>
      <w:spacing w:before="140" w:line="240" w:lineRule="exact"/>
      <w:ind w:left="960" w:hanging="480"/>
    </w:pPr>
    <w:rPr>
      <w:rFonts w:eastAsia="MS Mincho"/>
      <w:kern w:val="28"/>
      <w:sz w:val="20"/>
      <w:szCs w:val="20"/>
      <w:lang w:bidi="ar-SA"/>
    </w:rPr>
  </w:style>
  <w:style w:type="paragraph" w:customStyle="1" w:styleId="NumberedParagraph-BulletelistLeft0Firstline0">
    <w:name w:val="Numbered Paragraph - Bullete list + Left:  0&quot; First line:  0&quot;"/>
    <w:basedOn w:val="a0"/>
    <w:pPr>
      <w:numPr>
        <w:numId w:val="2"/>
      </w:numPr>
      <w:spacing w:before="120" w:line="240" w:lineRule="exact"/>
    </w:pPr>
    <w:rPr>
      <w:kern w:val="0"/>
      <w:sz w:val="20"/>
      <w:szCs w:val="20"/>
      <w:lang w:bidi="ar-SA"/>
    </w:rPr>
  </w:style>
  <w:style w:type="paragraph" w:customStyle="1" w:styleId="Footnote">
    <w:name w:val="Footnote"/>
    <w:basedOn w:val="a8"/>
    <w:pPr>
      <w:tabs>
        <w:tab w:val="clear" w:pos="480"/>
        <w:tab w:val="left" w:pos="446"/>
      </w:tabs>
      <w:spacing w:before="60" w:line="200" w:lineRule="exact"/>
      <w:ind w:left="202" w:hanging="202"/>
    </w:pPr>
    <w:rPr>
      <w:snapToGrid w:val="0"/>
      <w:kern w:val="12"/>
      <w:sz w:val="16"/>
      <w:szCs w:val="16"/>
      <w:lang w:bidi="ar-SA"/>
    </w:rPr>
  </w:style>
  <w:style w:type="character" w:customStyle="1" w:styleId="FootnoteReference">
    <w:name w:val="Footnote Reference +"/>
    <w:rPr>
      <w:rFonts w:ascii="Times New Roman" w:hAnsi="Times New Roman"/>
      <w:dstrike w:val="0"/>
      <w:position w:val="6"/>
      <w:sz w:val="14"/>
      <w:szCs w:val="14"/>
      <w:vertAlign w:val="baseline"/>
    </w:rPr>
  </w:style>
  <w:style w:type="character" w:customStyle="1" w:styleId="xsltbolditalic1">
    <w:name w:val="xsltbolditalic1"/>
    <w:rPr>
      <w:b/>
      <w:bCs/>
      <w:i/>
      <w:iCs/>
    </w:rPr>
  </w:style>
  <w:style w:type="character" w:customStyle="1" w:styleId="xsltbolditalicunderline1">
    <w:name w:val="xsltbolditalicunderline1"/>
    <w:rPr>
      <w:b/>
      <w:bCs/>
      <w:i/>
      <w:iCs/>
    </w:rPr>
  </w:style>
  <w:style w:type="character" w:customStyle="1" w:styleId="Heading3Char2">
    <w:name w:val="Heading 3 Char2"/>
    <w:aliases w:val="Heading 3 Char1 Char,Heading 3 Char Char Char,Heading 3 Char2 Char Char,Heading 3 Char1 Char Char Char,Heading 3 Char Char Char Char Char,Heading 3 Char Char1 Char Char,Section Headings Char"/>
    <w:rPr>
      <w:b/>
      <w:bCs/>
      <w:kern w:val="8"/>
      <w:sz w:val="24"/>
      <w:szCs w:val="24"/>
      <w:lang w:val="en-US" w:eastAsia="en-US" w:bidi="he-IL"/>
    </w:rPr>
  </w:style>
  <w:style w:type="paragraph" w:styleId="2">
    <w:name w:val="List Bullet 2"/>
    <w:basedOn w:val="a0"/>
    <w:autoRedefine/>
    <w:pPr>
      <w:numPr>
        <w:numId w:val="5"/>
      </w:numPr>
    </w:pPr>
  </w:style>
  <w:style w:type="paragraph" w:customStyle="1" w:styleId="LetteredList">
    <w:name w:val="Lettered List"/>
    <w:basedOn w:val="a0"/>
    <w:pPr>
      <w:numPr>
        <w:numId w:val="3"/>
      </w:numPr>
      <w:spacing w:before="120" w:line="240" w:lineRule="exact"/>
    </w:pPr>
    <w:rPr>
      <w:kern w:val="12"/>
      <w:sz w:val="20"/>
      <w:szCs w:val="20"/>
      <w:lang w:bidi="ar-SA"/>
    </w:rPr>
  </w:style>
  <w:style w:type="paragraph" w:customStyle="1" w:styleId="numberedparagraphChar">
    <w:name w:val="numbered paragraph Char"/>
    <w:basedOn w:val="NumberedParagraph"/>
    <w:pPr>
      <w:tabs>
        <w:tab w:val="clear" w:pos="312"/>
        <w:tab w:val="clear" w:pos="480"/>
        <w:tab w:val="left" w:pos="693"/>
      </w:tabs>
      <w:spacing w:before="120" w:line="240" w:lineRule="exact"/>
      <w:ind w:left="0" w:firstLine="0"/>
    </w:pPr>
    <w:rPr>
      <w:sz w:val="20"/>
    </w:rPr>
  </w:style>
  <w:style w:type="character" w:customStyle="1" w:styleId="numberedparagraphCharChar">
    <w:name w:val="numbered paragraph Char Char"/>
    <w:rPr>
      <w:noProof w:val="0"/>
      <w:kern w:val="8"/>
      <w:sz w:val="24"/>
      <w:szCs w:val="24"/>
      <w:lang w:val="en-US" w:eastAsia="en-US" w:bidi="ar-SA"/>
    </w:rPr>
  </w:style>
  <w:style w:type="character" w:customStyle="1" w:styleId="NumboldChar">
    <w:name w:val="Num + bold Char"/>
    <w:rPr>
      <w:b/>
      <w:noProof w:val="0"/>
      <w:kern w:val="8"/>
      <w:sz w:val="24"/>
      <w:szCs w:val="24"/>
      <w:lang w:val="en-US" w:eastAsia="en-US" w:bidi="he-IL"/>
    </w:rPr>
  </w:style>
  <w:style w:type="paragraph" w:styleId="af5">
    <w:name w:val="Normal (Web)"/>
    <w:basedOn w:val="a0"/>
    <w:uiPriority w:val="99"/>
    <w:pPr>
      <w:spacing w:before="100" w:beforeAutospacing="1" w:after="100" w:afterAutospacing="1" w:line="240" w:lineRule="auto"/>
      <w:jc w:val="left"/>
    </w:pPr>
    <w:rPr>
      <w:kern w:val="0"/>
      <w:lang w:bidi="ar-SA"/>
    </w:rPr>
  </w:style>
  <w:style w:type="paragraph" w:customStyle="1" w:styleId="NumParaLeft">
    <w:name w:val="Num Para Left"/>
    <w:basedOn w:val="a0"/>
    <w:pPr>
      <w:tabs>
        <w:tab w:val="right" w:pos="312"/>
        <w:tab w:val="left" w:pos="480"/>
      </w:tabs>
      <w:ind w:left="540" w:hanging="540"/>
    </w:pPr>
    <w:rPr>
      <w:rFonts w:eastAsia="MS Mincho"/>
      <w:lang w:val="en-GB" w:bidi="ar-SA"/>
    </w:rPr>
  </w:style>
  <w:style w:type="character" w:customStyle="1" w:styleId="NumParaLeftChar">
    <w:name w:val="Num Para Left Char"/>
    <w:rPr>
      <w:rFonts w:eastAsia="MS Mincho"/>
      <w:noProof w:val="0"/>
      <w:kern w:val="8"/>
      <w:sz w:val="24"/>
      <w:szCs w:val="24"/>
      <w:lang w:val="en-GB" w:eastAsia="en-US" w:bidi="ar-SA"/>
    </w:rPr>
  </w:style>
  <w:style w:type="paragraph" w:styleId="af6">
    <w:name w:val="Body Text Indent"/>
    <w:basedOn w:val="a0"/>
    <w:link w:val="af7"/>
    <w:pPr>
      <w:spacing w:after="120"/>
      <w:ind w:left="360"/>
    </w:pPr>
  </w:style>
  <w:style w:type="character" w:styleId="af8">
    <w:name w:val="Strong"/>
    <w:qFormat/>
    <w:rPr>
      <w:b/>
      <w:bCs/>
    </w:rPr>
  </w:style>
  <w:style w:type="paragraph" w:customStyle="1" w:styleId="kolonne">
    <w:name w:val="kolonne"/>
    <w:basedOn w:val="a0"/>
    <w:pPr>
      <w:spacing w:before="100" w:beforeAutospacing="1" w:after="100" w:afterAutospacing="1" w:line="240" w:lineRule="auto"/>
      <w:jc w:val="left"/>
    </w:pPr>
    <w:rPr>
      <w:rFonts w:eastAsia="MS Mincho"/>
      <w:kern w:val="0"/>
      <w:lang w:eastAsia="ja-JP" w:bidi="ar-SA"/>
    </w:rPr>
  </w:style>
  <w:style w:type="paragraph" w:customStyle="1" w:styleId="hover">
    <w:name w:val="hover"/>
    <w:basedOn w:val="a0"/>
    <w:pPr>
      <w:spacing w:before="100" w:beforeAutospacing="1" w:after="100" w:afterAutospacing="1" w:line="240" w:lineRule="auto"/>
      <w:jc w:val="left"/>
    </w:pPr>
    <w:rPr>
      <w:rFonts w:eastAsia="MS Mincho"/>
      <w:kern w:val="0"/>
      <w:lang w:eastAsia="ja-JP" w:bidi="ar-SA"/>
    </w:rPr>
  </w:style>
  <w:style w:type="paragraph" w:customStyle="1" w:styleId="figur1">
    <w:name w:val="figur1"/>
    <w:basedOn w:val="a0"/>
    <w:pPr>
      <w:spacing w:before="100" w:beforeAutospacing="1" w:after="100" w:afterAutospacing="1" w:line="240" w:lineRule="auto"/>
      <w:jc w:val="left"/>
    </w:pPr>
    <w:rPr>
      <w:rFonts w:eastAsia="MS Mincho"/>
      <w:kern w:val="0"/>
      <w:lang w:eastAsia="ja-JP" w:bidi="ar-SA"/>
    </w:rPr>
  </w:style>
  <w:style w:type="character" w:customStyle="1" w:styleId="Boldparagraph">
    <w:name w:val="Bold paragraph"/>
    <w:rPr>
      <w:b/>
      <w:bCs/>
      <w:color w:val="000000"/>
    </w:rPr>
  </w:style>
  <w:style w:type="paragraph" w:styleId="32">
    <w:name w:val="Body Text 3"/>
    <w:basedOn w:val="a0"/>
    <w:link w:val="33"/>
    <w:pPr>
      <w:spacing w:after="120"/>
    </w:pPr>
    <w:rPr>
      <w:sz w:val="16"/>
      <w:szCs w:val="16"/>
    </w:rPr>
  </w:style>
  <w:style w:type="character" w:customStyle="1" w:styleId="QuotationChar">
    <w:name w:val="Quotation Char"/>
    <w:rPr>
      <w:noProof w:val="0"/>
      <w:kern w:val="8"/>
      <w:lang w:val="en-US" w:eastAsia="en-US" w:bidi="he-IL"/>
    </w:rPr>
  </w:style>
  <w:style w:type="paragraph" w:styleId="23">
    <w:name w:val="Body Text Indent 2"/>
    <w:basedOn w:val="a0"/>
    <w:link w:val="24"/>
    <w:pPr>
      <w:spacing w:after="120" w:line="480" w:lineRule="auto"/>
      <w:ind w:left="360"/>
    </w:pPr>
  </w:style>
  <w:style w:type="paragraph" w:styleId="5">
    <w:name w:val="List Bullet 5"/>
    <w:basedOn w:val="a0"/>
    <w:pPr>
      <w:numPr>
        <w:numId w:val="4"/>
      </w:numPr>
      <w:tabs>
        <w:tab w:val="clear" w:pos="595"/>
        <w:tab w:val="num" w:pos="2976"/>
      </w:tabs>
      <w:spacing w:after="290" w:line="290" w:lineRule="atLeast"/>
      <w:ind w:left="2976"/>
      <w:jc w:val="left"/>
    </w:pPr>
    <w:rPr>
      <w:kern w:val="0"/>
      <w:szCs w:val="20"/>
      <w:lang w:val="en-GB" w:bidi="ar-SA"/>
    </w:rPr>
  </w:style>
  <w:style w:type="paragraph" w:styleId="a">
    <w:name w:val="List Number"/>
    <w:basedOn w:val="a0"/>
    <w:pPr>
      <w:numPr>
        <w:ilvl w:val="1"/>
        <w:numId w:val="4"/>
      </w:numPr>
      <w:tabs>
        <w:tab w:val="clear" w:pos="1191"/>
        <w:tab w:val="num" w:pos="595"/>
      </w:tabs>
      <w:spacing w:after="290" w:line="290" w:lineRule="atLeast"/>
      <w:ind w:left="595"/>
      <w:jc w:val="left"/>
    </w:pPr>
    <w:rPr>
      <w:kern w:val="0"/>
      <w:szCs w:val="20"/>
      <w:lang w:val="en-GB" w:bidi="ar-SA"/>
    </w:rPr>
  </w:style>
  <w:style w:type="paragraph" w:styleId="20">
    <w:name w:val="List Number 2"/>
    <w:basedOn w:val="a0"/>
    <w:pPr>
      <w:numPr>
        <w:ilvl w:val="2"/>
        <w:numId w:val="4"/>
      </w:numPr>
      <w:tabs>
        <w:tab w:val="clear" w:pos="1786"/>
        <w:tab w:val="num" w:pos="1191"/>
      </w:tabs>
      <w:spacing w:after="290" w:line="290" w:lineRule="atLeast"/>
      <w:ind w:left="1191"/>
      <w:jc w:val="left"/>
    </w:pPr>
    <w:rPr>
      <w:kern w:val="0"/>
      <w:szCs w:val="20"/>
      <w:lang w:val="en-GB" w:bidi="ar-SA"/>
    </w:rPr>
  </w:style>
  <w:style w:type="paragraph" w:styleId="3">
    <w:name w:val="List Number 3"/>
    <w:basedOn w:val="a0"/>
    <w:pPr>
      <w:numPr>
        <w:ilvl w:val="3"/>
        <w:numId w:val="4"/>
      </w:numPr>
      <w:tabs>
        <w:tab w:val="clear" w:pos="2381"/>
        <w:tab w:val="num" w:pos="1786"/>
      </w:tabs>
      <w:spacing w:after="290" w:line="290" w:lineRule="atLeast"/>
      <w:ind w:left="1786"/>
      <w:jc w:val="left"/>
    </w:pPr>
    <w:rPr>
      <w:kern w:val="0"/>
      <w:szCs w:val="20"/>
      <w:lang w:val="en-GB" w:bidi="ar-SA"/>
    </w:rPr>
  </w:style>
  <w:style w:type="paragraph" w:styleId="4">
    <w:name w:val="List Number 4"/>
    <w:basedOn w:val="a0"/>
    <w:pPr>
      <w:numPr>
        <w:ilvl w:val="4"/>
        <w:numId w:val="4"/>
      </w:numPr>
      <w:tabs>
        <w:tab w:val="clear" w:pos="2976"/>
        <w:tab w:val="num" w:pos="2381"/>
      </w:tabs>
      <w:spacing w:after="290" w:line="290" w:lineRule="atLeast"/>
      <w:ind w:left="2381"/>
      <w:jc w:val="left"/>
    </w:pPr>
    <w:rPr>
      <w:kern w:val="0"/>
      <w:szCs w:val="20"/>
      <w:lang w:val="en-GB" w:bidi="ar-SA"/>
    </w:rPr>
  </w:style>
  <w:style w:type="character" w:customStyle="1" w:styleId="IndentCharCharCharCharCharCharCharCharCharCharCharCharCharCharCharCharChar">
    <w:name w:val="Indent Char Char Char Char Char Char Char Char Char Char Char Char Char Char Char Char Char"/>
    <w:rPr>
      <w:rFonts w:eastAsia="MS Mincho"/>
      <w:noProof w:val="0"/>
      <w:kern w:val="8"/>
      <w:sz w:val="24"/>
      <w:szCs w:val="24"/>
      <w:lang w:val="en-US" w:eastAsia="en-US" w:bidi="ar-SA"/>
    </w:rPr>
  </w:style>
  <w:style w:type="paragraph" w:customStyle="1" w:styleId="Text2">
    <w:name w:val="Text 2"/>
    <w:basedOn w:val="a0"/>
    <w:pPr>
      <w:tabs>
        <w:tab w:val="left" w:pos="2160"/>
      </w:tabs>
      <w:spacing w:after="240" w:line="240" w:lineRule="auto"/>
      <w:ind w:left="1077"/>
    </w:pPr>
    <w:rPr>
      <w:kern w:val="0"/>
      <w:szCs w:val="20"/>
      <w:lang w:val="en-GB" w:bidi="ar-SA"/>
    </w:rPr>
  </w:style>
  <w:style w:type="character" w:customStyle="1" w:styleId="smallitalic1">
    <w:name w:val="smallitalic1"/>
    <w:rPr>
      <w:rFonts w:ascii="Arial" w:hAnsi="Arial" w:cs="Arial" w:hint="default"/>
      <w:i/>
      <w:iCs/>
      <w:strike w:val="0"/>
      <w:dstrike w:val="0"/>
      <w:color w:val="000000"/>
      <w:sz w:val="12"/>
      <w:szCs w:val="12"/>
      <w:u w:val="none"/>
      <w:effect w:val="none"/>
    </w:rPr>
  </w:style>
  <w:style w:type="paragraph" w:styleId="af9">
    <w:name w:val="Title"/>
    <w:basedOn w:val="a0"/>
    <w:link w:val="afa"/>
    <w:qFormat/>
    <w:pPr>
      <w:spacing w:line="240" w:lineRule="auto"/>
      <w:jc w:val="center"/>
    </w:pPr>
    <w:rPr>
      <w:b/>
      <w:bCs/>
      <w:kern w:val="0"/>
      <w:lang w:val="fr-FR" w:bidi="ar-SA"/>
    </w:rPr>
  </w:style>
  <w:style w:type="character" w:styleId="afb">
    <w:name w:val="page number"/>
    <w:aliases w:val="IFAC Page Number"/>
    <w:basedOn w:val="a1"/>
  </w:style>
  <w:style w:type="character" w:customStyle="1" w:styleId="31">
    <w:name w:val="Заголовок 3 Знак"/>
    <w:link w:val="30"/>
    <w:rPr>
      <w:b/>
      <w:bCs/>
      <w:kern w:val="20"/>
      <w:szCs w:val="26"/>
      <w:lang w:val="x-none" w:eastAsia="x-none"/>
    </w:rPr>
  </w:style>
  <w:style w:type="paragraph" w:customStyle="1" w:styleId="BulletedListL4">
    <w:name w:val="Bulleted List L4"/>
    <w:basedOn w:val="a0"/>
    <w:pPr>
      <w:numPr>
        <w:ilvl w:val="2"/>
        <w:numId w:val="6"/>
      </w:numPr>
    </w:pPr>
  </w:style>
  <w:style w:type="paragraph" w:customStyle="1" w:styleId="NumberedParagraphISA400">
    <w:name w:val="Numbered Paragraph ISA 400"/>
    <w:basedOn w:val="a0"/>
    <w:pPr>
      <w:tabs>
        <w:tab w:val="right" w:pos="312"/>
        <w:tab w:val="left" w:pos="480"/>
      </w:tabs>
      <w:ind w:left="480" w:hanging="480"/>
    </w:pPr>
    <w:rPr>
      <w:rFonts w:eastAsia="MS Mincho"/>
      <w:lang w:val="en-GB"/>
    </w:rPr>
  </w:style>
  <w:style w:type="paragraph" w:styleId="afc">
    <w:name w:val="Document Map"/>
    <w:basedOn w:val="a0"/>
    <w:link w:val="afd"/>
    <w:pPr>
      <w:shd w:val="clear" w:color="auto" w:fill="000080"/>
    </w:pPr>
    <w:rPr>
      <w:rFonts w:ascii="Tahoma" w:hAnsi="Tahoma" w:cs="Tahoma"/>
      <w:sz w:val="20"/>
      <w:szCs w:val="20"/>
    </w:rPr>
  </w:style>
  <w:style w:type="character" w:customStyle="1" w:styleId="FootnoteTextChar7Char">
    <w:name w:val="Footnote Text Char7 Char"/>
    <w:aliases w:val="Footnote Text Char Char Char,Footnote Text Char1 Char Char,Footnote Text Char2 Char Char,Footnote Text Char11 Char Char,Footnote Text Char3 Char Char,Footnote Text Char4 Char Char,Footnote Text Char5 Char Char"/>
    <w:semiHidden/>
    <w:rPr>
      <w:noProof w:val="0"/>
      <w:kern w:val="8"/>
      <w:lang w:val="en-US" w:eastAsia="en-US" w:bidi="he-IL"/>
    </w:rPr>
  </w:style>
  <w:style w:type="character" w:customStyle="1" w:styleId="emailstyle22">
    <w:name w:val="emailstyle22"/>
    <w:semiHidden/>
    <w:rPr>
      <w:rFonts w:ascii="Arial" w:hAnsi="Arial" w:cs="Arial"/>
      <w:color w:val="000000"/>
      <w:sz w:val="20"/>
    </w:rPr>
  </w:style>
  <w:style w:type="paragraph" w:customStyle="1" w:styleId="ChaptHead">
    <w:name w:val="Chapt Head"/>
    <w:basedOn w:val="a0"/>
    <w:pPr>
      <w:spacing w:after="480" w:line="480" w:lineRule="atLeast"/>
      <w:jc w:val="center"/>
    </w:pPr>
    <w:rPr>
      <w:rFonts w:ascii="Arial" w:eastAsia="MS Mincho" w:hAnsi="Arial"/>
      <w:b/>
      <w:kern w:val="0"/>
      <w:sz w:val="34"/>
      <w:szCs w:val="20"/>
      <w:lang w:val="en-GB" w:bidi="ar-SA"/>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customStyle="1" w:styleId="Name">
    <w:name w:val="Name"/>
    <w:basedOn w:val="a0"/>
    <w:pPr>
      <w:spacing w:line="300" w:lineRule="exact"/>
      <w:jc w:val="left"/>
    </w:pPr>
    <w:rPr>
      <w:rFonts w:ascii="Myriad Pro Light" w:hAnsi="Myriad Pro Light"/>
      <w:b/>
      <w:kern w:val="0"/>
      <w:lang w:bidi="ar-SA"/>
    </w:rPr>
  </w:style>
  <w:style w:type="paragraph" w:customStyle="1" w:styleId="Address">
    <w:name w:val="Address"/>
    <w:basedOn w:val="Name"/>
    <w:pPr>
      <w:spacing w:line="280" w:lineRule="exact"/>
    </w:pPr>
    <w:rPr>
      <w:b w:val="0"/>
      <w:sz w:val="18"/>
    </w:rPr>
  </w:style>
  <w:style w:type="character" w:customStyle="1" w:styleId="FootnoteTextCharChar">
    <w:name w:val="Footnote Text Char Char"/>
    <w:aliases w:val="Footnote Text Char1 Char,Footnote Text Char2 Char,Footnote Text Char11 Char,Footnote Text Char3 Char,Footnote Text Char4 Char,Footnote Text Char5 Char,Footnote Text Char6 Char,Footnote Text Char12 Char,Footnote Text Char21 Char"/>
    <w:uiPriority w:val="99"/>
    <w:rPr>
      <w:noProof w:val="0"/>
      <w:kern w:val="8"/>
      <w:lang w:val="en-US" w:eastAsia="en-US" w:bidi="he-IL"/>
    </w:rPr>
  </w:style>
  <w:style w:type="paragraph" w:styleId="25">
    <w:name w:val="toc 2"/>
    <w:basedOn w:val="a0"/>
    <w:next w:val="a0"/>
    <w:autoRedefine/>
    <w:uiPriority w:val="39"/>
    <w:qFormat/>
    <w:pPr>
      <w:ind w:left="240"/>
    </w:pPr>
  </w:style>
  <w:style w:type="paragraph" w:styleId="34">
    <w:name w:val="toc 3"/>
    <w:basedOn w:val="a0"/>
    <w:next w:val="a0"/>
    <w:autoRedefine/>
    <w:uiPriority w:val="39"/>
    <w:qFormat/>
    <w:pPr>
      <w:ind w:left="480"/>
    </w:pPr>
  </w:style>
  <w:style w:type="character" w:customStyle="1" w:styleId="NumberedParagraphChar1">
    <w:name w:val="Numbered Paragraph Char1"/>
    <w:rPr>
      <w:noProof w:val="0"/>
      <w:kern w:val="8"/>
      <w:sz w:val="24"/>
      <w:szCs w:val="24"/>
      <w:lang w:val="en-US" w:eastAsia="en-US" w:bidi="he-IL"/>
    </w:rPr>
  </w:style>
  <w:style w:type="character" w:customStyle="1" w:styleId="41">
    <w:name w:val="Заголовок 4 Знак"/>
    <w:aliases w:val="Heading 4 Char Знак,Level 2 - a Знак,Level 2 - a1 Знак,Level 2 - a2 Знак,Level 2 - a11 Знак,Level 2 - a3 Знак,Level 2 - a4 Знак,Level 2 - a5 Знак,Level 2 - a6 Знак,Level 2 - a12 Знак,Level 2 - a21 Знак,Level 2 - a31 Знак"/>
    <w:link w:val="40"/>
    <w:rPr>
      <w:smallCaps/>
      <w:spacing w:val="5"/>
      <w:sz w:val="24"/>
      <w:szCs w:val="24"/>
      <w:lang w:val="en-US" w:eastAsia="en-US" w:bidi="he-IL"/>
    </w:rPr>
  </w:style>
  <w:style w:type="character" w:customStyle="1" w:styleId="IndentChar">
    <w:name w:val="Indent Char"/>
    <w:link w:val="Indent"/>
    <w:rPr>
      <w:kern w:val="8"/>
      <w:sz w:val="24"/>
      <w:szCs w:val="24"/>
      <w:lang w:val="en-US" w:eastAsia="en-US" w:bidi="he-IL"/>
    </w:rPr>
  </w:style>
  <w:style w:type="table" w:styleId="afe">
    <w:name w:val="Table Grid"/>
    <w:basedOn w:val="a2"/>
    <w:pPr>
      <w:spacing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rPr>
      <w:b/>
      <w:bCs/>
      <w:kern w:val="8"/>
      <w:sz w:val="24"/>
      <w:szCs w:val="24"/>
      <w:lang w:val="en-US" w:eastAsia="en-US" w:bidi="he-IL"/>
    </w:rPr>
  </w:style>
  <w:style w:type="paragraph" w:customStyle="1" w:styleId="Appendix">
    <w:name w:val="Appendix"/>
    <w:basedOn w:val="a0"/>
    <w:pPr>
      <w:tabs>
        <w:tab w:val="center" w:pos="5040"/>
      </w:tabs>
      <w:spacing w:before="120" w:after="600" w:line="240" w:lineRule="auto"/>
      <w:jc w:val="right"/>
    </w:pPr>
    <w:rPr>
      <w:b/>
      <w:bCs/>
      <w:kern w:val="12"/>
      <w:szCs w:val="20"/>
      <w:lang w:bidi="ar-SA"/>
    </w:rPr>
  </w:style>
  <w:style w:type="paragraph" w:customStyle="1" w:styleId="Heading2NoSpacebefore">
    <w:name w:val="Heading 2No Space before"/>
    <w:basedOn w:val="21"/>
    <w:pPr>
      <w:spacing w:line="240" w:lineRule="atLeast"/>
    </w:pPr>
    <w:rPr>
      <w:kern w:val="0"/>
      <w:szCs w:val="20"/>
    </w:rPr>
  </w:style>
  <w:style w:type="paragraph" w:customStyle="1" w:styleId="2EC62DD09C97450791A53DDCC0815CDA">
    <w:name w:val="2EC62DD09C97450791A53DDCC0815CDA"/>
    <w:pPr>
      <w:spacing w:after="200" w:line="276" w:lineRule="auto"/>
    </w:pPr>
    <w:rPr>
      <w:rFonts w:ascii="Calibri" w:hAnsi="Calibri"/>
      <w:sz w:val="22"/>
      <w:szCs w:val="22"/>
      <w:lang w:val="en-US" w:eastAsia="en-US"/>
    </w:rPr>
  </w:style>
  <w:style w:type="paragraph" w:styleId="aff">
    <w:name w:val="footer"/>
    <w:basedOn w:val="a0"/>
    <w:link w:val="aff0"/>
    <w:pPr>
      <w:tabs>
        <w:tab w:val="center" w:pos="4680"/>
        <w:tab w:val="right" w:pos="9360"/>
      </w:tabs>
    </w:pPr>
  </w:style>
  <w:style w:type="character" w:customStyle="1" w:styleId="aff0">
    <w:name w:val="Нижний колонтитул Знак"/>
    <w:link w:val="aff"/>
    <w:rPr>
      <w:kern w:val="8"/>
      <w:sz w:val="24"/>
      <w:szCs w:val="24"/>
      <w:lang w:bidi="he-IL"/>
    </w:rPr>
  </w:style>
  <w:style w:type="paragraph" w:customStyle="1" w:styleId="TOCBody">
    <w:name w:val="TOC Body"/>
    <w:basedOn w:val="a0"/>
    <w:pPr>
      <w:tabs>
        <w:tab w:val="left" w:pos="360"/>
        <w:tab w:val="left" w:pos="907"/>
        <w:tab w:val="right" w:leader="dot" w:pos="6120"/>
        <w:tab w:val="right" w:pos="6840"/>
      </w:tabs>
      <w:spacing w:before="120" w:line="240" w:lineRule="exact"/>
      <w:ind w:left="360" w:hanging="360"/>
      <w:jc w:val="left"/>
    </w:pPr>
    <w:rPr>
      <w:kern w:val="0"/>
      <w:sz w:val="20"/>
      <w:szCs w:val="20"/>
      <w:lang w:bidi="ar-SA"/>
    </w:rPr>
  </w:style>
  <w:style w:type="paragraph" w:customStyle="1" w:styleId="TOCHeadline">
    <w:name w:val="TOC Headline"/>
    <w:basedOn w:val="30"/>
    <w:pPr>
      <w:keepNext w:val="0"/>
      <w:keepLines w:val="0"/>
      <w:framePr w:wrap="around" w:vAnchor="text" w:hAnchor="text" w:y="1"/>
      <w:spacing w:before="180"/>
      <w:jc w:val="center"/>
    </w:pPr>
    <w:rPr>
      <w:caps/>
      <w:color w:val="000000"/>
      <w:kern w:val="0"/>
      <w:szCs w:val="20"/>
    </w:rPr>
  </w:style>
  <w:style w:type="paragraph" w:customStyle="1" w:styleId="Heading3SectionHeadingsNormalStylePlus">
    <w:name w:val="Heading 3 (Section Headings): Normal Style Plus:"/>
    <w:basedOn w:val="30"/>
    <w:pPr>
      <w:spacing w:before="180"/>
      <w:jc w:val="left"/>
    </w:pPr>
    <w:rPr>
      <w:szCs w:val="20"/>
    </w:rPr>
  </w:style>
  <w:style w:type="paragraph" w:customStyle="1" w:styleId="Heading5Sub-headingsNormalStylePlus">
    <w:name w:val="Heading 5 (Sub-headings): Normal Style Plus"/>
    <w:basedOn w:val="a0"/>
    <w:next w:val="a0"/>
    <w:autoRedefine/>
    <w:pPr>
      <w:keepNext/>
      <w:spacing w:before="180" w:line="240" w:lineRule="exact"/>
      <w:jc w:val="left"/>
    </w:pPr>
    <w:rPr>
      <w:bCs/>
      <w:kern w:val="20"/>
      <w:sz w:val="20"/>
      <w:szCs w:val="20"/>
      <w:lang w:bidi="ar-SA"/>
    </w:rPr>
  </w:style>
  <w:style w:type="paragraph" w:customStyle="1" w:styleId="IFACBulletList1">
    <w:name w:val="IFAC BulletList 1"/>
    <w:aliases w:val="bl1"/>
    <w:basedOn w:val="a0"/>
    <w:qFormat/>
    <w:pPr>
      <w:numPr>
        <w:numId w:val="31"/>
      </w:numPr>
      <w:spacing w:before="120" w:line="240" w:lineRule="exact"/>
      <w:ind w:right="-14"/>
    </w:pPr>
    <w:rPr>
      <w:sz w:val="20"/>
    </w:rPr>
  </w:style>
  <w:style w:type="paragraph" w:customStyle="1" w:styleId="IFACBulletList3">
    <w:name w:val="IFAC BulletList 3"/>
    <w:aliases w:val="bl3"/>
    <w:basedOn w:val="a0"/>
    <w:autoRedefine/>
    <w:qFormat/>
    <w:pPr>
      <w:numPr>
        <w:ilvl w:val="2"/>
        <w:numId w:val="31"/>
      </w:numPr>
      <w:tabs>
        <w:tab w:val="left" w:pos="1642"/>
      </w:tabs>
      <w:spacing w:before="120"/>
    </w:pPr>
    <w:rPr>
      <w:rFonts w:ascii="Arial" w:hAnsi="Arial"/>
      <w:sz w:val="20"/>
    </w:rPr>
  </w:style>
  <w:style w:type="paragraph" w:customStyle="1" w:styleId="IFACListStyle1">
    <w:name w:val="IFAC ListStyle 1"/>
    <w:aliases w:val="ls1"/>
    <w:basedOn w:val="a0"/>
    <w:qFormat/>
    <w:pPr>
      <w:numPr>
        <w:numId w:val="37"/>
      </w:numPr>
      <w:spacing w:before="120" w:line="240" w:lineRule="exact"/>
      <w:ind w:left="691" w:right="-14"/>
    </w:pPr>
    <w:rPr>
      <w:sz w:val="20"/>
    </w:rPr>
  </w:style>
  <w:style w:type="paragraph" w:customStyle="1" w:styleId="IFACListStyle2">
    <w:name w:val="IFAC ListStyle 2"/>
    <w:aliases w:val="ls2"/>
    <w:basedOn w:val="a0"/>
    <w:qFormat/>
    <w:pPr>
      <w:numPr>
        <w:ilvl w:val="1"/>
        <w:numId w:val="37"/>
      </w:numPr>
      <w:spacing w:before="120" w:line="240" w:lineRule="exact"/>
    </w:pPr>
    <w:rPr>
      <w:sz w:val="20"/>
    </w:rPr>
  </w:style>
  <w:style w:type="paragraph" w:customStyle="1" w:styleId="IFACListStyle3">
    <w:name w:val="IFAC ListStyle 3"/>
    <w:aliases w:val="ls3"/>
    <w:basedOn w:val="a0"/>
    <w:qFormat/>
    <w:pPr>
      <w:numPr>
        <w:ilvl w:val="2"/>
        <w:numId w:val="37"/>
      </w:numPr>
      <w:spacing w:before="120" w:line="240" w:lineRule="exact"/>
    </w:pPr>
    <w:rPr>
      <w:sz w:val="20"/>
    </w:rPr>
  </w:style>
  <w:style w:type="paragraph" w:customStyle="1" w:styleId="IFACListStyle4">
    <w:name w:val="IFAC ListStyle 4"/>
    <w:aliases w:val="ls4"/>
    <w:basedOn w:val="a0"/>
    <w:qFormat/>
    <w:pPr>
      <w:numPr>
        <w:ilvl w:val="3"/>
        <w:numId w:val="37"/>
      </w:numPr>
      <w:tabs>
        <w:tab w:val="left" w:pos="2347"/>
      </w:tabs>
      <w:spacing w:before="120" w:line="240" w:lineRule="exact"/>
    </w:pPr>
    <w:rPr>
      <w:sz w:val="20"/>
    </w:rPr>
  </w:style>
  <w:style w:type="paragraph" w:customStyle="1" w:styleId="IFACListStyle5">
    <w:name w:val="IFAC ListStyle 5"/>
    <w:aliases w:val="ls5"/>
    <w:basedOn w:val="a0"/>
    <w:qFormat/>
    <w:pPr>
      <w:tabs>
        <w:tab w:val="left" w:pos="2736"/>
      </w:tabs>
      <w:spacing w:before="120"/>
    </w:pPr>
    <w:rPr>
      <w:rFonts w:ascii="Arial" w:hAnsi="Arial"/>
      <w:sz w:val="20"/>
    </w:rPr>
  </w:style>
  <w:style w:type="paragraph" w:customStyle="1" w:styleId="Heading2ChapterHeading">
    <w:name w:val="Heading 2 Chapter Heading"/>
    <w:aliases w:val="h2"/>
    <w:basedOn w:val="21"/>
    <w:pPr>
      <w:keepLines w:val="0"/>
      <w:spacing w:before="180"/>
    </w:pPr>
    <w:rPr>
      <w:iCs w:val="0"/>
      <w:kern w:val="0"/>
    </w:rPr>
  </w:style>
  <w:style w:type="paragraph" w:customStyle="1" w:styleId="Numberedparagraph0">
    <w:name w:val="Numbered paragraph"/>
    <w:basedOn w:val="a0"/>
    <w:pPr>
      <w:tabs>
        <w:tab w:val="right" w:pos="360"/>
        <w:tab w:val="left" w:pos="720"/>
      </w:tabs>
      <w:spacing w:before="120" w:line="240" w:lineRule="exact"/>
      <w:ind w:left="720" w:hanging="720"/>
    </w:pPr>
    <w:rPr>
      <w:kern w:val="0"/>
      <w:sz w:val="20"/>
      <w:szCs w:val="20"/>
      <w:lang w:bidi="ar-SA"/>
    </w:rPr>
  </w:style>
  <w:style w:type="paragraph" w:customStyle="1" w:styleId="Style1">
    <w:name w:val="Style1"/>
    <w:basedOn w:val="a6"/>
    <w:autoRedefine/>
    <w:pPr>
      <w:numPr>
        <w:ilvl w:val="1"/>
        <w:numId w:val="9"/>
      </w:numPr>
      <w:spacing w:before="130" w:after="130" w:line="260" w:lineRule="atLeast"/>
    </w:pPr>
    <w:rPr>
      <w:sz w:val="22"/>
    </w:rPr>
  </w:style>
  <w:style w:type="paragraph" w:customStyle="1" w:styleId="Bibliography1">
    <w:name w:val="Bibliography1"/>
    <w:basedOn w:val="a0"/>
    <w:pPr>
      <w:ind w:left="202" w:hanging="202"/>
    </w:pPr>
    <w:rPr>
      <w:kern w:val="20"/>
      <w:szCs w:val="20"/>
      <w:lang w:bidi="ar-SA"/>
    </w:rPr>
  </w:style>
  <w:style w:type="paragraph" w:customStyle="1" w:styleId="bulleted">
    <w:name w:val="bulleted"/>
    <w:basedOn w:val="a0"/>
    <w:pPr>
      <w:numPr>
        <w:numId w:val="10"/>
      </w:numPr>
      <w:spacing w:before="140"/>
    </w:pPr>
    <w:rPr>
      <w:kern w:val="20"/>
      <w:szCs w:val="20"/>
      <w:lang w:bidi="ar-SA"/>
    </w:rPr>
  </w:style>
  <w:style w:type="paragraph" w:styleId="26">
    <w:name w:val="Body Text 2"/>
    <w:basedOn w:val="a0"/>
    <w:link w:val="27"/>
    <w:pPr>
      <w:jc w:val="left"/>
    </w:pPr>
    <w:rPr>
      <w:kern w:val="20"/>
      <w:szCs w:val="20"/>
      <w:lang w:bidi="ar-SA"/>
    </w:rPr>
  </w:style>
  <w:style w:type="character" w:customStyle="1" w:styleId="27">
    <w:name w:val="Основной текст 2 Знак"/>
    <w:link w:val="26"/>
    <w:rPr>
      <w:kern w:val="20"/>
      <w:sz w:val="24"/>
    </w:rPr>
  </w:style>
  <w:style w:type="paragraph" w:customStyle="1" w:styleId="Contents2">
    <w:name w:val="Contents2"/>
    <w:basedOn w:val="a0"/>
    <w:pPr>
      <w:tabs>
        <w:tab w:val="right" w:leader="dot" w:pos="7920"/>
        <w:tab w:val="right" w:pos="9360"/>
      </w:tabs>
      <w:spacing w:line="240" w:lineRule="auto"/>
      <w:ind w:left="360" w:right="1540" w:hanging="360"/>
      <w:jc w:val="left"/>
    </w:pPr>
    <w:rPr>
      <w:kern w:val="0"/>
      <w:lang w:bidi="ar-SA"/>
    </w:rPr>
  </w:style>
  <w:style w:type="paragraph" w:customStyle="1" w:styleId="TOCheader">
    <w:name w:val="TOC header"/>
    <w:basedOn w:val="a0"/>
    <w:pPr>
      <w:tabs>
        <w:tab w:val="right" w:pos="6480"/>
      </w:tabs>
      <w:spacing w:line="240" w:lineRule="auto"/>
      <w:jc w:val="right"/>
    </w:pPr>
    <w:rPr>
      <w:kern w:val="0"/>
      <w:lang w:bidi="ar-SA"/>
    </w:rPr>
  </w:style>
  <w:style w:type="character" w:customStyle="1" w:styleId="af4">
    <w:name w:val="Текст выноски Знак"/>
    <w:link w:val="af3"/>
    <w:rPr>
      <w:rFonts w:ascii="Tahoma" w:hAnsi="Tahoma" w:cs="Tahoma"/>
      <w:kern w:val="8"/>
      <w:sz w:val="16"/>
      <w:szCs w:val="16"/>
      <w:lang w:bidi="he-IL"/>
    </w:rPr>
  </w:style>
  <w:style w:type="character" w:customStyle="1" w:styleId="af0">
    <w:name w:val="Текст примечания Знак"/>
    <w:link w:val="af"/>
    <w:rPr>
      <w:kern w:val="8"/>
      <w:lang w:bidi="he-IL"/>
    </w:rPr>
  </w:style>
  <w:style w:type="character" w:customStyle="1" w:styleId="af2">
    <w:name w:val="Тема примечания Знак"/>
    <w:link w:val="af1"/>
    <w:rPr>
      <w:b/>
      <w:bCs/>
      <w:kern w:val="8"/>
      <w:lang w:bidi="he-IL"/>
    </w:rPr>
  </w:style>
  <w:style w:type="paragraph" w:styleId="aff1">
    <w:name w:val="Revision"/>
    <w:hidden/>
    <w:uiPriority w:val="99"/>
    <w:semiHidden/>
    <w:rPr>
      <w:kern w:val="20"/>
      <w:sz w:val="24"/>
      <w:lang w:val="en-US" w:eastAsia="en-US"/>
    </w:rPr>
  </w:style>
  <w:style w:type="paragraph" w:customStyle="1" w:styleId="xmsonormal">
    <w:name w:val="x_msonormal"/>
    <w:basedOn w:val="a0"/>
    <w:pPr>
      <w:spacing w:before="100" w:beforeAutospacing="1" w:after="100" w:afterAutospacing="1" w:line="240" w:lineRule="auto"/>
      <w:jc w:val="left"/>
    </w:pPr>
    <w:rPr>
      <w:kern w:val="0"/>
      <w:lang w:bidi="ar-SA"/>
    </w:rPr>
  </w:style>
  <w:style w:type="character" w:styleId="aff2">
    <w:name w:val="Emphasis"/>
    <w:qFormat/>
    <w:rPr>
      <w:i/>
      <w:iCs/>
    </w:rPr>
  </w:style>
  <w:style w:type="numbering" w:customStyle="1" w:styleId="Style2">
    <w:name w:val="Style2"/>
    <w:pPr>
      <w:numPr>
        <w:numId w:val="13"/>
      </w:numPr>
    </w:pPr>
  </w:style>
  <w:style w:type="paragraph" w:styleId="aff3">
    <w:name w:val="List Paragraph"/>
    <w:basedOn w:val="a0"/>
    <w:uiPriority w:val="34"/>
    <w:qFormat/>
    <w:pPr>
      <w:ind w:left="720"/>
      <w:contextualSpacing/>
    </w:pPr>
    <w:rPr>
      <w:kern w:val="20"/>
      <w:szCs w:val="20"/>
      <w:lang w:bidi="ar-SA"/>
    </w:rPr>
  </w:style>
  <w:style w:type="paragraph" w:customStyle="1" w:styleId="IASBTOC">
    <w:name w:val="IASB TOC"/>
    <w:basedOn w:val="a0"/>
    <w:pPr>
      <w:spacing w:before="30" w:after="30" w:line="240" w:lineRule="auto"/>
      <w:jc w:val="left"/>
    </w:pPr>
    <w:rPr>
      <w:kern w:val="0"/>
      <w:sz w:val="22"/>
      <w:szCs w:val="20"/>
      <w:lang w:val="en-GB" w:eastAsia="en-GB" w:bidi="ar-SA"/>
    </w:rPr>
  </w:style>
  <w:style w:type="character" w:customStyle="1" w:styleId="xsltheading11">
    <w:name w:val="xsltheading11"/>
    <w:rPr>
      <w:rFonts w:ascii="Arial" w:hAnsi="Arial" w:cs="Arial" w:hint="default"/>
      <w:b/>
      <w:bCs/>
      <w:i w:val="0"/>
      <w:iCs w:val="0"/>
      <w:strike w:val="0"/>
      <w:dstrike w:val="0"/>
      <w:vanish w:val="0"/>
      <w:webHidden w:val="0"/>
      <w:color w:val="000080"/>
      <w:sz w:val="32"/>
      <w:szCs w:val="32"/>
      <w:u w:val="none"/>
      <w:effect w:val="none"/>
      <w:specVanish w:val="0"/>
    </w:rPr>
  </w:style>
  <w:style w:type="character" w:customStyle="1" w:styleId="22">
    <w:name w:val="Заголовок 2 Знак"/>
    <w:link w:val="21"/>
    <w:rPr>
      <w:b/>
      <w:bCs/>
      <w:iCs/>
      <w:kern w:val="20"/>
      <w:sz w:val="24"/>
      <w:szCs w:val="28"/>
      <w:lang w:val="x-none" w:eastAsia="x-none"/>
    </w:rPr>
  </w:style>
  <w:style w:type="paragraph" w:customStyle="1" w:styleId="Heading4Sub-headingsNormalStylePlus">
    <w:name w:val="Heading 4 (Sub-headings): Normal Style Plus:"/>
    <w:basedOn w:val="a0"/>
    <w:next w:val="a0"/>
    <w:pPr>
      <w:spacing w:before="180" w:line="240" w:lineRule="exact"/>
      <w:jc w:val="left"/>
    </w:pPr>
    <w:rPr>
      <w:bCs/>
      <w:i/>
      <w:iCs/>
      <w:kern w:val="20"/>
      <w:sz w:val="20"/>
      <w:szCs w:val="20"/>
      <w:lang w:bidi="ar-SA"/>
    </w:rPr>
  </w:style>
  <w:style w:type="paragraph" w:customStyle="1" w:styleId="Heading6Sub-headingsNormalstyleplus">
    <w:name w:val="Heading 6 (Sub-headings): Normal style plus"/>
    <w:basedOn w:val="a0"/>
    <w:next w:val="a0"/>
    <w:autoRedefine/>
    <w:qFormat/>
    <w:pPr>
      <w:spacing w:before="240"/>
      <w:jc w:val="left"/>
    </w:pPr>
    <w:rPr>
      <w:rFonts w:ascii="Arial" w:hAnsi="Arial"/>
      <w:kern w:val="20"/>
      <w:sz w:val="20"/>
      <w:szCs w:val="20"/>
      <w:lang w:bidi="ar-SA"/>
    </w:rPr>
  </w:style>
  <w:style w:type="paragraph" w:customStyle="1" w:styleId="Heading7Sub-headingsNormalstyleplus">
    <w:name w:val="Heading 7 (Sub-headings): Normal style plus"/>
    <w:basedOn w:val="a0"/>
    <w:next w:val="a0"/>
    <w:qFormat/>
    <w:pPr>
      <w:spacing w:before="240" w:after="120"/>
      <w:jc w:val="left"/>
    </w:pPr>
    <w:rPr>
      <w:kern w:val="20"/>
      <w:szCs w:val="20"/>
      <w:lang w:bidi="ar-SA"/>
    </w:rPr>
  </w:style>
  <w:style w:type="paragraph" w:customStyle="1" w:styleId="IFACAppendix">
    <w:name w:val="IFAC Appendix"/>
    <w:basedOn w:val="a0"/>
    <w:pPr>
      <w:tabs>
        <w:tab w:val="center" w:pos="5040"/>
      </w:tabs>
      <w:spacing w:before="120"/>
      <w:jc w:val="right"/>
    </w:pPr>
    <w:rPr>
      <w:b/>
      <w:bCs/>
      <w:kern w:val="12"/>
      <w:szCs w:val="20"/>
      <w:lang w:bidi="ar-SA"/>
    </w:rPr>
  </w:style>
  <w:style w:type="paragraph" w:customStyle="1" w:styleId="IFACBulletList2">
    <w:name w:val="IFAC BulletList 2"/>
    <w:aliases w:val="bl2"/>
    <w:basedOn w:val="a0"/>
    <w:qFormat/>
    <w:pPr>
      <w:numPr>
        <w:numId w:val="32"/>
      </w:numPr>
      <w:tabs>
        <w:tab w:val="left" w:pos="1814"/>
      </w:tabs>
      <w:spacing w:before="120" w:line="240" w:lineRule="exact"/>
    </w:pPr>
    <w:rPr>
      <w:sz w:val="20"/>
    </w:rPr>
  </w:style>
  <w:style w:type="paragraph" w:customStyle="1" w:styleId="IFACLetterBullet">
    <w:name w:val="IFAC Letter Bullet"/>
    <w:aliases w:val="lb"/>
    <w:basedOn w:val="aff3"/>
    <w:qFormat/>
    <w:pPr>
      <w:numPr>
        <w:numId w:val="33"/>
      </w:numPr>
      <w:spacing w:before="240"/>
      <w:contextualSpacing w:val="0"/>
    </w:pPr>
    <w:rPr>
      <w:rFonts w:eastAsia="Calibri"/>
      <w:b/>
      <w:kern w:val="8"/>
      <w:szCs w:val="22"/>
      <w:lang w:bidi="he-IL"/>
    </w:rPr>
  </w:style>
  <w:style w:type="paragraph" w:customStyle="1" w:styleId="IFACRomanBullet">
    <w:name w:val="IFAC Roman Bullet"/>
    <w:aliases w:val="rb"/>
    <w:basedOn w:val="aff3"/>
    <w:qFormat/>
    <w:pPr>
      <w:numPr>
        <w:numId w:val="16"/>
      </w:numPr>
      <w:spacing w:before="240"/>
      <w:ind w:left="547" w:hanging="547"/>
      <w:contextualSpacing w:val="0"/>
    </w:pPr>
    <w:rPr>
      <w:rFonts w:eastAsia="MS Mincho"/>
      <w:b/>
      <w:kern w:val="8"/>
      <w:szCs w:val="24"/>
      <w:lang w:bidi="he-IL"/>
    </w:rPr>
  </w:style>
  <w:style w:type="paragraph" w:customStyle="1" w:styleId="IFACTextStyleBold">
    <w:name w:val="IFAC Text Style Bold"/>
    <w:aliases w:val="tsb"/>
    <w:basedOn w:val="a0"/>
    <w:qFormat/>
    <w:pPr>
      <w:spacing w:before="120"/>
      <w:jc w:val="left"/>
    </w:pPr>
    <w:rPr>
      <w:b/>
    </w:rPr>
  </w:style>
  <w:style w:type="paragraph" w:customStyle="1" w:styleId="IFACTextStyleItalic">
    <w:name w:val="IFAC Text Style Italic"/>
    <w:aliases w:val="tsi"/>
    <w:basedOn w:val="a0"/>
    <w:qFormat/>
    <w:pPr>
      <w:spacing w:before="120"/>
    </w:pPr>
    <w:rPr>
      <w:i/>
    </w:rPr>
  </w:style>
  <w:style w:type="paragraph" w:customStyle="1" w:styleId="StyleContentshead12ptLeft0Hanging039Before9">
    <w:name w:val="Style Contents head + 12 pt Left:  0&quot; Hanging:  0.39&quot; Before:  9..."/>
    <w:basedOn w:val="IFACAppendix"/>
  </w:style>
  <w:style w:type="character" w:customStyle="1" w:styleId="a7">
    <w:name w:val="Основной текст Знак"/>
    <w:link w:val="a6"/>
    <w:rPr>
      <w:kern w:val="20"/>
      <w:lang w:val="x-none" w:eastAsia="x-none"/>
    </w:rPr>
  </w:style>
  <w:style w:type="paragraph" w:customStyle="1" w:styleId="NumberedHeading2">
    <w:name w:val="Numbered Heading 2"/>
    <w:basedOn w:val="Heading2ChapterHeading"/>
    <w:qFormat/>
    <w:pPr>
      <w:numPr>
        <w:numId w:val="17"/>
      </w:numPr>
      <w:spacing w:before="240" w:line="320" w:lineRule="exact"/>
    </w:pPr>
    <w:rPr>
      <w:sz w:val="28"/>
    </w:rPr>
  </w:style>
  <w:style w:type="paragraph" w:customStyle="1" w:styleId="NumberedList">
    <w:name w:val="Numbered List"/>
    <w:basedOn w:val="a6"/>
    <w:qFormat/>
    <w:pPr>
      <w:numPr>
        <w:ilvl w:val="1"/>
        <w:numId w:val="17"/>
      </w:numPr>
    </w:pPr>
  </w:style>
  <w:style w:type="numbering" w:customStyle="1" w:styleId="NumberHeading">
    <w:name w:val="Number Heading"/>
    <w:basedOn w:val="a3"/>
    <w:uiPriority w:val="99"/>
  </w:style>
  <w:style w:type="numbering" w:customStyle="1" w:styleId="Numheading">
    <w:name w:val="Num heading"/>
    <w:uiPriority w:val="99"/>
    <w:pPr>
      <w:numPr>
        <w:numId w:val="17"/>
      </w:numPr>
    </w:pPr>
  </w:style>
  <w:style w:type="paragraph" w:customStyle="1" w:styleId="LetterNumber">
    <w:name w:val="Letter Number"/>
    <w:basedOn w:val="a6"/>
    <w:qFormat/>
    <w:pPr>
      <w:ind w:left="547" w:hanging="547"/>
    </w:pPr>
  </w:style>
  <w:style w:type="paragraph" w:styleId="11">
    <w:name w:val="toc 1"/>
    <w:basedOn w:val="a0"/>
    <w:next w:val="a0"/>
    <w:autoRedefine/>
    <w:pPr>
      <w:spacing w:after="100"/>
    </w:pPr>
    <w:rPr>
      <w:kern w:val="20"/>
      <w:szCs w:val="20"/>
      <w:lang w:bidi="ar-SA"/>
    </w:rPr>
  </w:style>
  <w:style w:type="character" w:customStyle="1" w:styleId="ab">
    <w:name w:val="Текст концевой сноски Знак"/>
    <w:link w:val="aa"/>
    <w:rPr>
      <w:kern w:val="8"/>
      <w:lang w:bidi="he-IL"/>
    </w:rPr>
  </w:style>
  <w:style w:type="paragraph" w:customStyle="1" w:styleId="IFACparanormal">
    <w:name w:val="IFAC para normal"/>
    <w:basedOn w:val="a0"/>
    <w:uiPriority w:val="99"/>
    <w:pPr>
      <w:spacing w:after="120"/>
    </w:pPr>
    <w:rPr>
      <w:kern w:val="0"/>
      <w:szCs w:val="22"/>
      <w:lang w:bidi="ar-SA"/>
    </w:rPr>
  </w:style>
  <w:style w:type="paragraph" w:customStyle="1" w:styleId="IFACHeading2">
    <w:name w:val="IFAC Heading 2"/>
    <w:basedOn w:val="a0"/>
    <w:uiPriority w:val="99"/>
    <w:pPr>
      <w:keepNext/>
      <w:autoSpaceDE w:val="0"/>
      <w:autoSpaceDN w:val="0"/>
      <w:adjustRightInd w:val="0"/>
      <w:spacing w:before="240" w:after="120" w:line="360" w:lineRule="exact"/>
      <w:jc w:val="left"/>
    </w:pPr>
    <w:rPr>
      <w:b/>
      <w:bCs/>
      <w:kern w:val="0"/>
      <w:sz w:val="28"/>
      <w:szCs w:val="28"/>
      <w:lang w:eastAsia="en-GB" w:bidi="ar-SA"/>
    </w:rPr>
  </w:style>
  <w:style w:type="paragraph" w:customStyle="1" w:styleId="IFACHeading2pagetop">
    <w:name w:val="IFAC Heading 2 page top"/>
    <w:basedOn w:val="IFACHeading2"/>
    <w:uiPriority w:val="99"/>
    <w:pPr>
      <w:spacing w:before="0"/>
    </w:pPr>
  </w:style>
  <w:style w:type="paragraph" w:customStyle="1" w:styleId="IFACHeading1">
    <w:name w:val="IFAC Heading 1"/>
    <w:basedOn w:val="1"/>
    <w:uiPriority w:val="99"/>
    <w:pPr>
      <w:spacing w:before="0" w:line="360" w:lineRule="exact"/>
    </w:pPr>
    <w:rPr>
      <w:rFonts w:ascii="Times New Roman Bold" w:hAnsi="Times New Roman Bold"/>
      <w:bCs/>
      <w:iCs w:val="0"/>
      <w:caps w:val="0"/>
      <w:kern w:val="0"/>
      <w:sz w:val="28"/>
      <w:szCs w:val="28"/>
    </w:rPr>
  </w:style>
  <w:style w:type="paragraph" w:customStyle="1" w:styleId="IFACSectioned0381">
    <w:name w:val="IFAC Sectioned (0.38) 1"/>
    <w:basedOn w:val="a0"/>
    <w:uiPriority w:val="99"/>
    <w:pPr>
      <w:keepNext/>
      <w:autoSpaceDE w:val="0"/>
      <w:autoSpaceDN w:val="0"/>
      <w:adjustRightInd w:val="0"/>
      <w:spacing w:before="240" w:after="120" w:line="360" w:lineRule="exact"/>
      <w:ind w:left="691" w:hanging="691"/>
      <w:jc w:val="left"/>
    </w:pPr>
    <w:rPr>
      <w:b/>
      <w:bCs/>
      <w:kern w:val="0"/>
      <w:sz w:val="28"/>
      <w:szCs w:val="28"/>
      <w:lang w:eastAsia="en-GB" w:bidi="ar-SA"/>
    </w:rPr>
  </w:style>
  <w:style w:type="paragraph" w:customStyle="1" w:styleId="IASBNormal">
    <w:name w:val="IASB Normal"/>
    <w:uiPriority w:val="99"/>
    <w:pPr>
      <w:spacing w:before="100" w:after="100"/>
      <w:jc w:val="both"/>
    </w:pPr>
    <w:rPr>
      <w:sz w:val="19"/>
      <w:lang w:val="en-US" w:eastAsia="en-US"/>
    </w:rPr>
  </w:style>
  <w:style w:type="paragraph" w:customStyle="1" w:styleId="IFACSectioned0382">
    <w:name w:val="IFAC Sectioned (0.38) 2"/>
    <w:basedOn w:val="a0"/>
    <w:uiPriority w:val="99"/>
    <w:pPr>
      <w:tabs>
        <w:tab w:val="num" w:pos="680"/>
      </w:tabs>
      <w:spacing w:after="120"/>
      <w:ind w:left="691" w:hanging="547"/>
    </w:pPr>
    <w:rPr>
      <w:kern w:val="0"/>
      <w:szCs w:val="22"/>
      <w:lang w:val="en-CA" w:bidi="ar-SA"/>
    </w:rPr>
  </w:style>
  <w:style w:type="paragraph" w:customStyle="1" w:styleId="IFACSectioned0384">
    <w:name w:val="IFAC Sectioned (0.38) 4"/>
    <w:basedOn w:val="a0"/>
    <w:uiPriority w:val="99"/>
    <w:pPr>
      <w:numPr>
        <w:numId w:val="18"/>
      </w:numPr>
      <w:tabs>
        <w:tab w:val="clear" w:pos="360"/>
      </w:tabs>
      <w:spacing w:after="120"/>
      <w:ind w:left="1786" w:hanging="548"/>
    </w:pPr>
    <w:rPr>
      <w:kern w:val="0"/>
      <w:szCs w:val="22"/>
      <w:lang w:val="en-CA" w:bidi="ar-SA"/>
    </w:rPr>
  </w:style>
  <w:style w:type="paragraph" w:customStyle="1" w:styleId="IFACparanumbered1">
    <w:name w:val="IFAC para numbered 1"/>
    <w:uiPriority w:val="99"/>
    <w:pPr>
      <w:spacing w:before="120" w:line="280" w:lineRule="exact"/>
      <w:ind w:left="691" w:hanging="547"/>
      <w:jc w:val="both"/>
    </w:pPr>
    <w:rPr>
      <w:rFonts w:eastAsia="Batang"/>
      <w:sz w:val="24"/>
      <w:lang w:val="en-US" w:eastAsia="ko-KR"/>
    </w:rPr>
  </w:style>
  <w:style w:type="paragraph" w:customStyle="1" w:styleId="Default">
    <w:name w:val="Default"/>
    <w:pPr>
      <w:autoSpaceDE w:val="0"/>
      <w:autoSpaceDN w:val="0"/>
      <w:adjustRightInd w:val="0"/>
    </w:pPr>
    <w:rPr>
      <w:color w:val="000000"/>
      <w:sz w:val="24"/>
      <w:szCs w:val="24"/>
      <w:lang w:val="en-GB" w:eastAsia="en-GB"/>
    </w:rPr>
  </w:style>
  <w:style w:type="paragraph" w:customStyle="1" w:styleId="IFACNumberAndLetter">
    <w:name w:val="IFAC NumberAndLetter"/>
    <w:basedOn w:val="aff3"/>
    <w:autoRedefine/>
    <w:qFormat/>
    <w:pPr>
      <w:numPr>
        <w:numId w:val="19"/>
      </w:numPr>
      <w:spacing w:before="240"/>
      <w:ind w:left="547" w:hanging="547"/>
      <w:contextualSpacing w:val="0"/>
    </w:pPr>
  </w:style>
  <w:style w:type="paragraph" w:customStyle="1" w:styleId="Bullet1indented">
    <w:name w:val="Bullet 1 indented"/>
    <w:basedOn w:val="IFACBulletList1"/>
    <w:qFormat/>
    <w:pPr>
      <w:numPr>
        <w:numId w:val="11"/>
      </w:numPr>
      <w:ind w:left="1094" w:hanging="547"/>
    </w:pPr>
    <w:rPr>
      <w:lang w:eastAsia="en-GB"/>
    </w:rPr>
  </w:style>
  <w:style w:type="paragraph" w:customStyle="1" w:styleId="Bullet2Indented">
    <w:name w:val="Bullet 2 Indented"/>
    <w:basedOn w:val="IFACBulletList2"/>
    <w:qFormat/>
    <w:pPr>
      <w:numPr>
        <w:numId w:val="0"/>
      </w:numPr>
    </w:pPr>
  </w:style>
  <w:style w:type="paragraph" w:customStyle="1" w:styleId="Bullet3Indented">
    <w:name w:val="Bullet 3 Indented"/>
    <w:basedOn w:val="IFACBulletList3"/>
    <w:qFormat/>
    <w:pPr>
      <w:numPr>
        <w:ilvl w:val="0"/>
        <w:numId w:val="0"/>
      </w:numPr>
      <w:ind w:left="2189" w:hanging="547"/>
    </w:pPr>
  </w:style>
  <w:style w:type="paragraph" w:customStyle="1" w:styleId="BoxListStyleNumbering">
    <w:name w:val="Box ListStyle Numbering"/>
    <w:basedOn w:val="IFACListStyle1"/>
    <w:qFormat/>
    <w:pPr>
      <w:numPr>
        <w:numId w:val="12"/>
      </w:numPr>
    </w:pPr>
  </w:style>
  <w:style w:type="character" w:customStyle="1" w:styleId="Level2-aChar">
    <w:name w:val="Level 2 - a Char"/>
    <w:aliases w:val="Level 2 - a1 Char,Level 2 - a2 Char,Level 2 - a11 Char,Level 2 - a3 Char,Level 2 - a4 Char,Level 2 - a5 Char,Level 2 - a6 Char,Level 2 - a12 Char,Level 2 - a21 Char,Level 2 - a31 Char,Level 2 - a41 Char,Level 2 - a51 Char"/>
    <w:rPr>
      <w:bCs/>
      <w:i/>
      <w:sz w:val="24"/>
      <w:szCs w:val="28"/>
    </w:rPr>
  </w:style>
  <w:style w:type="character" w:customStyle="1" w:styleId="51">
    <w:name w:val="Заголовок 5 Знак"/>
    <w:link w:val="50"/>
    <w:uiPriority w:val="9"/>
    <w:rPr>
      <w:rFonts w:ascii="Cambria" w:hAnsi="Cambria"/>
      <w:color w:val="243F60"/>
      <w:kern w:val="20"/>
      <w:sz w:val="24"/>
      <w:lang w:val="x-none" w:eastAsia="x-none"/>
    </w:rPr>
  </w:style>
  <w:style w:type="character" w:customStyle="1" w:styleId="60">
    <w:name w:val="Заголовок 6 Знак"/>
    <w:aliases w:val="Legal Level 1. Знак,Legal Level 1.1 Знак,Legal Level 1.2 Знак,Legal Level 1.11 Знак,Legal Level 1.3 Знак,Legal Level 1.4 Знак,Legal Level 1.5 Знак,Legal Level 1.12 Знак,Legal Level 1.21 Знак,Legal Level 1.31 Знак,Legal Level 1.41 Знак"/>
    <w:link w:val="6"/>
    <w:rPr>
      <w:b/>
      <w:bCs/>
      <w:kern w:val="8"/>
      <w:sz w:val="22"/>
      <w:szCs w:val="22"/>
      <w:lang w:bidi="he-IL"/>
    </w:rPr>
  </w:style>
  <w:style w:type="character" w:customStyle="1" w:styleId="70">
    <w:name w:val="Заголовок 7 Знак"/>
    <w:aliases w:val="Legal Level 1.1. Знак,Legal Level 1.1.1 Знак,Legal Level 1.1.2 Знак,Legal Level 1.1.11 Знак,Legal Level 1.1.3 Знак,Legal Level 1.1.4 Знак,Legal Level 1.1.5 Знак,Legal Level 1.1.6 Знак,Legal Level 1.1.12 Знак,Legal Level 1.1.21 Знак"/>
    <w:link w:val="7"/>
    <w:rPr>
      <w:kern w:val="8"/>
      <w:sz w:val="24"/>
      <w:szCs w:val="24"/>
      <w:lang w:bidi="he-IL"/>
    </w:rPr>
  </w:style>
  <w:style w:type="character" w:customStyle="1" w:styleId="80">
    <w:name w:val="Заголовок 8 Знак"/>
    <w:aliases w:val="Legal Level 1.1.1. Знак,Legal Level 1.1.1.1 Знак,Legal Level 1.1.1.2 Знак,Legal Level 1.1.1.11 Знак,Legal Level 1.1.1.3 Знак,Legal Level 1.1.1.4 Знак,Legal Level 1.1.1.5 Знак,Legal Level 1.1.1.6 Знак,Legal Level 1.1.1.12 Знак"/>
    <w:link w:val="8"/>
    <w:rPr>
      <w:i/>
      <w:iCs/>
      <w:kern w:val="8"/>
      <w:sz w:val="24"/>
      <w:szCs w:val="24"/>
      <w:lang w:bidi="he-IL"/>
    </w:rPr>
  </w:style>
  <w:style w:type="character" w:customStyle="1" w:styleId="90">
    <w:name w:val="Заголовок 9 Знак"/>
    <w:aliases w:val="Legal Level 1.1.1.1. Знак,Legal Level 1.1.1.1.1 Знак,Legal Level 1.1.1.1.2 Знак,Legal Level 1.1.1.1.11 Знак,Legal Level 1.1.1.1.3 Знак,Legal Level 1.1.1.1.4 Знак,Legal Level 1.1.1.1.5 Знак,Legal Level 1.1.1.1.6 Знак"/>
    <w:link w:val="9"/>
    <w:rPr>
      <w:rFonts w:ascii="Arial" w:hAnsi="Arial" w:cs="Arial"/>
      <w:kern w:val="8"/>
      <w:sz w:val="22"/>
      <w:szCs w:val="22"/>
      <w:lang w:bidi="he-IL"/>
    </w:rPr>
  </w:style>
  <w:style w:type="character" w:customStyle="1" w:styleId="10">
    <w:name w:val="Заголовок 1 Знак"/>
    <w:link w:val="1"/>
    <w:rPr>
      <w:b/>
      <w:iCs/>
      <w:caps/>
      <w:kern w:val="20"/>
      <w:sz w:val="24"/>
      <w:lang w:val="x-none" w:eastAsia="x-none"/>
    </w:rPr>
  </w:style>
  <w:style w:type="paragraph" w:customStyle="1" w:styleId="GovNormal">
    <w:name w:val="Gov Normal"/>
    <w:basedOn w:val="a0"/>
    <w:pPr>
      <w:tabs>
        <w:tab w:val="right" w:pos="312"/>
        <w:tab w:val="left" w:pos="540"/>
      </w:tabs>
      <w:ind w:left="540" w:hanging="540"/>
    </w:pPr>
  </w:style>
  <w:style w:type="paragraph" w:customStyle="1" w:styleId="Bullet">
    <w:name w:val="Bullet"/>
    <w:basedOn w:val="a0"/>
    <w:pPr>
      <w:tabs>
        <w:tab w:val="left" w:leader="dot" w:pos="6120"/>
        <w:tab w:val="right" w:pos="6560"/>
      </w:tabs>
      <w:spacing w:after="120" w:line="220" w:lineRule="exact"/>
      <w:ind w:left="216" w:hanging="216"/>
    </w:pPr>
    <w:rPr>
      <w:rFonts w:ascii="Times" w:hAnsi="Times"/>
      <w:b/>
      <w:kern w:val="0"/>
      <w:sz w:val="20"/>
      <w:lang w:bidi="ar-SA"/>
    </w:rPr>
  </w:style>
  <w:style w:type="paragraph" w:customStyle="1" w:styleId="LittleHead">
    <w:name w:val="Little Head"/>
    <w:basedOn w:val="a0"/>
    <w:pPr>
      <w:tabs>
        <w:tab w:val="left" w:leader="dot" w:pos="6120"/>
        <w:tab w:val="right" w:pos="6560"/>
      </w:tabs>
      <w:spacing w:before="120" w:line="240" w:lineRule="auto"/>
      <w:jc w:val="left"/>
    </w:pPr>
    <w:rPr>
      <w:b/>
      <w:kern w:val="0"/>
      <w:lang w:bidi="ar-SA"/>
    </w:rPr>
  </w:style>
  <w:style w:type="paragraph" w:customStyle="1" w:styleId="Bull">
    <w:name w:val="Bull"/>
    <w:basedOn w:val="a0"/>
    <w:pPr>
      <w:numPr>
        <w:numId w:val="20"/>
      </w:numPr>
      <w:spacing w:after="80" w:line="240" w:lineRule="auto"/>
      <w:jc w:val="left"/>
    </w:pPr>
    <w:rPr>
      <w:kern w:val="0"/>
      <w:lang w:bidi="ar-SA"/>
    </w:rPr>
  </w:style>
  <w:style w:type="paragraph" w:customStyle="1" w:styleId="Subhead">
    <w:name w:val="Subhead"/>
    <w:basedOn w:val="a4"/>
    <w:pPr>
      <w:tabs>
        <w:tab w:val="clear" w:pos="4680"/>
        <w:tab w:val="clear" w:pos="9360"/>
        <w:tab w:val="center" w:pos="4320"/>
        <w:tab w:val="right" w:pos="8640"/>
      </w:tabs>
      <w:spacing w:before="200" w:line="240" w:lineRule="auto"/>
      <w:jc w:val="left"/>
    </w:pPr>
    <w:rPr>
      <w:b/>
      <w:kern w:val="0"/>
      <w:lang w:bidi="ar-SA"/>
    </w:rPr>
  </w:style>
  <w:style w:type="paragraph" w:customStyle="1" w:styleId="bullet0">
    <w:name w:val="bullet"/>
    <w:basedOn w:val="a0"/>
    <w:pPr>
      <w:tabs>
        <w:tab w:val="left" w:pos="540"/>
      </w:tabs>
      <w:spacing w:line="240" w:lineRule="auto"/>
      <w:ind w:left="216" w:hanging="216"/>
      <w:jc w:val="left"/>
    </w:pPr>
    <w:rPr>
      <w:kern w:val="0"/>
      <w:lang w:bidi="ar-SA"/>
    </w:rPr>
  </w:style>
  <w:style w:type="paragraph" w:customStyle="1" w:styleId="Caphead">
    <w:name w:val="Cap head"/>
    <w:basedOn w:val="Subhead"/>
    <w:pPr>
      <w:spacing w:before="240" w:after="80" w:line="260" w:lineRule="exact"/>
      <w:jc w:val="center"/>
    </w:pPr>
  </w:style>
  <w:style w:type="paragraph" w:customStyle="1" w:styleId="bullet2">
    <w:name w:val="bullet 2"/>
    <w:basedOn w:val="level2"/>
    <w:pPr>
      <w:tabs>
        <w:tab w:val="left" w:pos="792"/>
      </w:tabs>
      <w:ind w:left="792" w:hanging="216"/>
    </w:pPr>
  </w:style>
  <w:style w:type="paragraph" w:customStyle="1" w:styleId="level2">
    <w:name w:val="level 2"/>
    <w:basedOn w:val="level1"/>
    <w:pPr>
      <w:ind w:left="1008" w:hanging="432"/>
    </w:pPr>
  </w:style>
  <w:style w:type="paragraph" w:customStyle="1" w:styleId="level1">
    <w:name w:val="level 1"/>
    <w:basedOn w:val="a0"/>
    <w:pPr>
      <w:tabs>
        <w:tab w:val="right" w:pos="360"/>
        <w:tab w:val="left" w:pos="576"/>
      </w:tabs>
      <w:spacing w:line="240" w:lineRule="auto"/>
      <w:ind w:left="576" w:hanging="576"/>
      <w:jc w:val="left"/>
    </w:pPr>
    <w:rPr>
      <w:kern w:val="0"/>
      <w:lang w:bidi="ar-SA"/>
    </w:rPr>
  </w:style>
  <w:style w:type="paragraph" w:customStyle="1" w:styleId="Attachment">
    <w:name w:val="Attachment"/>
    <w:basedOn w:val="a0"/>
    <w:pPr>
      <w:tabs>
        <w:tab w:val="center" w:pos="5040"/>
      </w:tabs>
      <w:spacing w:after="240" w:line="240" w:lineRule="auto"/>
      <w:jc w:val="right"/>
    </w:pPr>
    <w:rPr>
      <w:b/>
      <w:kern w:val="0"/>
      <w:lang w:bidi="ar-SA"/>
    </w:rPr>
  </w:style>
  <w:style w:type="paragraph" w:customStyle="1" w:styleId="Subject">
    <w:name w:val="Subject"/>
    <w:basedOn w:val="a0"/>
    <w:pPr>
      <w:tabs>
        <w:tab w:val="center" w:pos="5040"/>
      </w:tabs>
      <w:spacing w:after="240" w:line="240" w:lineRule="auto"/>
      <w:jc w:val="right"/>
    </w:pPr>
    <w:rPr>
      <w:rFonts w:ascii="Arial" w:hAnsi="Arial"/>
      <w:kern w:val="0"/>
      <w:lang w:bidi="ar-SA"/>
    </w:rPr>
  </w:style>
  <w:style w:type="paragraph" w:customStyle="1" w:styleId="hyphen">
    <w:name w:val="hyphen"/>
    <w:basedOn w:val="a0"/>
    <w:pPr>
      <w:spacing w:line="240" w:lineRule="auto"/>
      <w:ind w:left="432" w:hanging="216"/>
      <w:jc w:val="left"/>
    </w:pPr>
    <w:rPr>
      <w:kern w:val="0"/>
      <w:lang w:bidi="ar-SA"/>
    </w:rPr>
  </w:style>
  <w:style w:type="paragraph" w:customStyle="1" w:styleId="Multi-normal">
    <w:name w:val="Multi-normal"/>
    <w:basedOn w:val="a0"/>
    <w:pPr>
      <w:spacing w:line="240" w:lineRule="auto"/>
      <w:jc w:val="left"/>
    </w:pPr>
    <w:rPr>
      <w:kern w:val="0"/>
      <w:lang w:bidi="ar-SA"/>
    </w:rPr>
  </w:style>
  <w:style w:type="paragraph" w:customStyle="1" w:styleId="Contents-Intro">
    <w:name w:val="Contents-Intro"/>
    <w:basedOn w:val="Contents"/>
    <w:pPr>
      <w:tabs>
        <w:tab w:val="left" w:pos="1159"/>
      </w:tabs>
      <w:spacing w:after="0" w:line="240" w:lineRule="auto"/>
    </w:pPr>
    <w:rPr>
      <w:snapToGrid w:val="0"/>
      <w:kern w:val="24"/>
      <w:sz w:val="24"/>
      <w:szCs w:val="24"/>
    </w:rPr>
  </w:style>
  <w:style w:type="paragraph" w:customStyle="1" w:styleId="L1">
    <w:name w:val="L1"/>
    <w:basedOn w:val="a0"/>
    <w:pPr>
      <w:spacing w:line="-220" w:lineRule="auto"/>
      <w:ind w:left="576" w:hanging="576"/>
      <w:jc w:val="left"/>
    </w:pPr>
    <w:rPr>
      <w:kern w:val="0"/>
      <w:lang w:bidi="ar-SA"/>
    </w:rPr>
  </w:style>
  <w:style w:type="paragraph" w:customStyle="1" w:styleId="Italhead">
    <w:name w:val="Ital head"/>
    <w:basedOn w:val="a0"/>
    <w:pPr>
      <w:keepNext/>
      <w:spacing w:before="120" w:line="-220" w:lineRule="auto"/>
      <w:jc w:val="left"/>
    </w:pPr>
    <w:rPr>
      <w:i/>
      <w:kern w:val="0"/>
      <w:sz w:val="22"/>
      <w:lang w:bidi="ar-SA"/>
    </w:rPr>
  </w:style>
  <w:style w:type="paragraph" w:customStyle="1" w:styleId="ItalLev2">
    <w:name w:val="Ital Lev 2"/>
    <w:basedOn w:val="a0"/>
    <w:pPr>
      <w:keepNext/>
      <w:spacing w:before="100" w:after="100" w:line="-220" w:lineRule="auto"/>
      <w:ind w:left="576"/>
      <w:jc w:val="left"/>
    </w:pPr>
    <w:rPr>
      <w:i/>
      <w:kern w:val="0"/>
      <w:sz w:val="22"/>
      <w:lang w:bidi="ar-SA"/>
    </w:rPr>
  </w:style>
  <w:style w:type="paragraph" w:customStyle="1" w:styleId="100">
    <w:name w:val="100"/>
    <w:basedOn w:val="a0"/>
    <w:pPr>
      <w:tabs>
        <w:tab w:val="center" w:pos="6480"/>
      </w:tabs>
      <w:spacing w:line="240" w:lineRule="auto"/>
      <w:ind w:left="720" w:right="1440" w:hanging="720"/>
      <w:jc w:val="left"/>
    </w:pPr>
    <w:rPr>
      <w:kern w:val="0"/>
      <w:lang w:bidi="ar-SA"/>
    </w:rPr>
  </w:style>
  <w:style w:type="paragraph" w:customStyle="1" w:styleId="Lev2">
    <w:name w:val="Lev2"/>
    <w:basedOn w:val="a0"/>
    <w:pPr>
      <w:spacing w:line="240" w:lineRule="auto"/>
      <w:ind w:left="864" w:hanging="432"/>
      <w:jc w:val="left"/>
    </w:pPr>
    <w:rPr>
      <w:kern w:val="0"/>
      <w:lang w:bidi="ar-SA"/>
    </w:rPr>
  </w:style>
  <w:style w:type="paragraph" w:customStyle="1" w:styleId="Lev3">
    <w:name w:val="Lev3"/>
    <w:basedOn w:val="a0"/>
    <w:pPr>
      <w:spacing w:line="240" w:lineRule="auto"/>
      <w:ind w:left="1296" w:hanging="432"/>
      <w:jc w:val="left"/>
    </w:pPr>
    <w:rPr>
      <w:kern w:val="0"/>
      <w:lang w:bidi="ar-SA"/>
    </w:rPr>
  </w:style>
  <w:style w:type="paragraph" w:customStyle="1" w:styleId="level3">
    <w:name w:val="level 3"/>
    <w:basedOn w:val="a0"/>
    <w:pPr>
      <w:spacing w:line="240" w:lineRule="auto"/>
      <w:ind w:left="1440" w:hanging="432"/>
      <w:jc w:val="left"/>
    </w:pPr>
    <w:rPr>
      <w:kern w:val="0"/>
      <w:lang w:bidi="ar-SA"/>
    </w:rPr>
  </w:style>
  <w:style w:type="paragraph" w:customStyle="1" w:styleId="ps-subhead">
    <w:name w:val="ps-subhead"/>
    <w:basedOn w:val="Subhead"/>
    <w:pPr>
      <w:keepNext/>
      <w:spacing w:before="700"/>
    </w:pPr>
  </w:style>
  <w:style w:type="paragraph" w:customStyle="1" w:styleId="level3i">
    <w:name w:val="level 3 (i)"/>
    <w:basedOn w:val="level3"/>
    <w:pPr>
      <w:tabs>
        <w:tab w:val="right" w:pos="1296"/>
      </w:tabs>
      <w:ind w:hanging="648"/>
    </w:pPr>
  </w:style>
  <w:style w:type="paragraph" w:customStyle="1" w:styleId="bullet4">
    <w:name w:val="bullet 4"/>
    <w:basedOn w:val="level4"/>
    <w:pPr>
      <w:ind w:left="1368" w:hanging="216"/>
    </w:pPr>
  </w:style>
  <w:style w:type="paragraph" w:customStyle="1" w:styleId="level4">
    <w:name w:val="level 4"/>
    <w:basedOn w:val="a0"/>
    <w:pPr>
      <w:spacing w:line="240" w:lineRule="auto"/>
      <w:ind w:left="2304" w:hanging="576"/>
      <w:jc w:val="left"/>
    </w:pPr>
    <w:rPr>
      <w:kern w:val="0"/>
      <w:lang w:bidi="ar-SA"/>
    </w:rPr>
  </w:style>
  <w:style w:type="paragraph" w:customStyle="1" w:styleId="bullet3">
    <w:name w:val="bullet 3"/>
    <w:basedOn w:val="bullet4"/>
    <w:pPr>
      <w:ind w:left="1224"/>
    </w:pPr>
  </w:style>
  <w:style w:type="paragraph" w:customStyle="1" w:styleId="italsubhead">
    <w:name w:val="ital subhead"/>
    <w:basedOn w:val="a0"/>
    <w:pPr>
      <w:spacing w:line="240" w:lineRule="auto"/>
      <w:ind w:left="576"/>
      <w:jc w:val="left"/>
    </w:pPr>
    <w:rPr>
      <w:i/>
      <w:kern w:val="0"/>
      <w:lang w:bidi="ar-SA"/>
    </w:rPr>
  </w:style>
  <w:style w:type="paragraph" w:styleId="aff4">
    <w:name w:val="Date"/>
    <w:basedOn w:val="a0"/>
    <w:next w:val="a0"/>
    <w:link w:val="aff5"/>
    <w:pPr>
      <w:spacing w:line="240" w:lineRule="auto"/>
      <w:jc w:val="left"/>
    </w:pPr>
    <w:rPr>
      <w:kern w:val="0"/>
      <w:lang w:bidi="ar-SA"/>
    </w:rPr>
  </w:style>
  <w:style w:type="character" w:customStyle="1" w:styleId="aff5">
    <w:name w:val="Дата Знак"/>
    <w:link w:val="aff4"/>
    <w:rPr>
      <w:sz w:val="24"/>
      <w:szCs w:val="24"/>
    </w:rPr>
  </w:style>
  <w:style w:type="paragraph" w:customStyle="1" w:styleId="ContentsII">
    <w:name w:val="Contents II"/>
    <w:basedOn w:val="Contents"/>
    <w:pPr>
      <w:tabs>
        <w:tab w:val="clear" w:pos="5659"/>
        <w:tab w:val="clear" w:pos="6019"/>
        <w:tab w:val="left" w:pos="1008"/>
        <w:tab w:val="left" w:leader="dot" w:pos="5660"/>
        <w:tab w:val="center" w:pos="6020"/>
      </w:tabs>
      <w:spacing w:after="0" w:line="-220" w:lineRule="auto"/>
      <w:ind w:left="1296" w:right="1540" w:hanging="720"/>
    </w:pPr>
    <w:rPr>
      <w:rFonts w:ascii="Times" w:hAnsi="Times"/>
      <w:sz w:val="24"/>
      <w:szCs w:val="24"/>
    </w:rPr>
  </w:style>
  <w:style w:type="paragraph" w:customStyle="1" w:styleId="Level10">
    <w:name w:val="Level 1"/>
    <w:basedOn w:val="a0"/>
    <w:pPr>
      <w:tabs>
        <w:tab w:val="right" w:pos="360"/>
      </w:tabs>
      <w:spacing w:line="-220" w:lineRule="auto"/>
      <w:ind w:left="576" w:hanging="576"/>
      <w:jc w:val="left"/>
    </w:pPr>
    <w:rPr>
      <w:kern w:val="0"/>
      <w:lang w:bidi="ar-SA"/>
    </w:rPr>
  </w:style>
  <w:style w:type="paragraph" w:customStyle="1" w:styleId="Level20">
    <w:name w:val="Level 2"/>
    <w:basedOn w:val="a0"/>
    <w:pPr>
      <w:spacing w:line="-220" w:lineRule="auto"/>
      <w:ind w:left="1008" w:hanging="432"/>
      <w:jc w:val="left"/>
    </w:pPr>
    <w:rPr>
      <w:kern w:val="0"/>
      <w:lang w:bidi="ar-SA"/>
    </w:rPr>
  </w:style>
  <w:style w:type="paragraph" w:customStyle="1" w:styleId="Level3i0">
    <w:name w:val="Level 3(i)"/>
    <w:basedOn w:val="a0"/>
    <w:pPr>
      <w:tabs>
        <w:tab w:val="right" w:pos="1296"/>
      </w:tabs>
      <w:spacing w:line="-220" w:lineRule="auto"/>
      <w:ind w:left="1440" w:hanging="576"/>
      <w:jc w:val="left"/>
    </w:pPr>
    <w:rPr>
      <w:kern w:val="0"/>
      <w:lang w:bidi="ar-SA"/>
    </w:rPr>
  </w:style>
  <w:style w:type="paragraph" w:customStyle="1" w:styleId="TableIndent">
    <w:name w:val="Table Indent"/>
    <w:basedOn w:val="a0"/>
    <w:pPr>
      <w:tabs>
        <w:tab w:val="left" w:pos="360"/>
      </w:tabs>
      <w:autoSpaceDE w:val="0"/>
      <w:autoSpaceDN w:val="0"/>
      <w:spacing w:line="240" w:lineRule="exact"/>
      <w:ind w:left="360" w:hanging="360"/>
      <w:jc w:val="left"/>
    </w:pPr>
    <w:rPr>
      <w:lang w:val="en-GB" w:bidi="ar-SA"/>
    </w:rPr>
  </w:style>
  <w:style w:type="paragraph" w:customStyle="1" w:styleId="level3i1">
    <w:name w:val="level 3(i)"/>
    <w:basedOn w:val="level3"/>
    <w:pPr>
      <w:tabs>
        <w:tab w:val="right" w:pos="1296"/>
      </w:tabs>
      <w:ind w:hanging="648"/>
    </w:pPr>
  </w:style>
  <w:style w:type="paragraph" w:customStyle="1" w:styleId="HangingIndent">
    <w:name w:val="Hanging Indent"/>
    <w:basedOn w:val="a0"/>
    <w:pPr>
      <w:spacing w:line="240" w:lineRule="auto"/>
      <w:ind w:left="1009" w:hanging="1009"/>
      <w:jc w:val="left"/>
    </w:pPr>
    <w:rPr>
      <w:kern w:val="0"/>
      <w:lang w:val="en-AU" w:bidi="ar-SA"/>
    </w:rPr>
  </w:style>
  <w:style w:type="character" w:customStyle="1" w:styleId="af7">
    <w:name w:val="Основной текст с отступом Знак"/>
    <w:link w:val="af6"/>
    <w:rPr>
      <w:kern w:val="8"/>
      <w:sz w:val="24"/>
      <w:szCs w:val="24"/>
      <w:lang w:bidi="he-IL"/>
    </w:rPr>
  </w:style>
  <w:style w:type="character" w:styleId="aff6">
    <w:name w:val="line number"/>
  </w:style>
  <w:style w:type="paragraph" w:customStyle="1" w:styleId="Chapter">
    <w:name w:val="Chapter"/>
    <w:basedOn w:val="a0"/>
    <w:pPr>
      <w:tabs>
        <w:tab w:val="center" w:pos="5660"/>
      </w:tabs>
      <w:spacing w:line="240" w:lineRule="auto"/>
      <w:jc w:val="left"/>
    </w:pPr>
    <w:rPr>
      <w:rFonts w:ascii="Times" w:hAnsi="Times"/>
      <w:b/>
      <w:kern w:val="0"/>
      <w:sz w:val="72"/>
      <w:lang w:bidi="ar-SA"/>
    </w:rPr>
  </w:style>
  <w:style w:type="paragraph" w:styleId="28">
    <w:name w:val="Quote"/>
    <w:basedOn w:val="a0"/>
    <w:link w:val="29"/>
    <w:qFormat/>
    <w:pPr>
      <w:spacing w:line="240" w:lineRule="auto"/>
      <w:ind w:left="1080" w:right="1080"/>
      <w:jc w:val="left"/>
    </w:pPr>
    <w:rPr>
      <w:kern w:val="0"/>
      <w:lang w:bidi="ar-SA"/>
    </w:rPr>
  </w:style>
  <w:style w:type="character" w:customStyle="1" w:styleId="29">
    <w:name w:val="Цитата 2 Знак"/>
    <w:link w:val="28"/>
    <w:rPr>
      <w:sz w:val="24"/>
      <w:szCs w:val="24"/>
    </w:rPr>
  </w:style>
  <w:style w:type="paragraph" w:customStyle="1" w:styleId="Subhead2">
    <w:name w:val="Subhead 2"/>
    <w:basedOn w:val="a0"/>
    <w:pPr>
      <w:spacing w:line="240" w:lineRule="auto"/>
      <w:ind w:left="720"/>
      <w:jc w:val="left"/>
    </w:pPr>
    <w:rPr>
      <w:b/>
      <w:kern w:val="0"/>
      <w:lang w:bidi="ar-SA"/>
    </w:rPr>
  </w:style>
  <w:style w:type="paragraph" w:customStyle="1" w:styleId="Dots">
    <w:name w:val="Dots"/>
    <w:basedOn w:val="a0"/>
    <w:pPr>
      <w:tabs>
        <w:tab w:val="right" w:leader="dot" w:pos="6380"/>
        <w:tab w:val="right" w:pos="6660"/>
      </w:tabs>
      <w:spacing w:line="240" w:lineRule="auto"/>
      <w:ind w:right="1080"/>
      <w:jc w:val="left"/>
    </w:pPr>
    <w:rPr>
      <w:kern w:val="0"/>
      <w:lang w:bidi="ar-SA"/>
    </w:rPr>
  </w:style>
  <w:style w:type="paragraph" w:customStyle="1" w:styleId="aa0">
    <w:name w:val="aa"/>
    <w:basedOn w:val="Dots"/>
    <w:pPr>
      <w:tabs>
        <w:tab w:val="right" w:pos="260"/>
      </w:tabs>
      <w:ind w:left="576" w:hanging="576"/>
    </w:pPr>
  </w:style>
  <w:style w:type="paragraph" w:customStyle="1" w:styleId="Sidehead">
    <w:name w:val="Side head"/>
    <w:basedOn w:val="ChaptHead"/>
    <w:pPr>
      <w:jc w:val="right"/>
    </w:pPr>
    <w:rPr>
      <w:rFonts w:ascii="Times" w:eastAsia="Times New Roman" w:hAnsi="Times"/>
      <w:szCs w:val="24"/>
      <w:lang w:val="en-US"/>
    </w:rPr>
  </w:style>
  <w:style w:type="paragraph" w:customStyle="1" w:styleId="Lev1">
    <w:name w:val="Lev1"/>
    <w:basedOn w:val="level1"/>
    <w:pPr>
      <w:tabs>
        <w:tab w:val="clear" w:pos="360"/>
        <w:tab w:val="clear" w:pos="576"/>
        <w:tab w:val="left" w:pos="720"/>
      </w:tabs>
      <w:ind w:left="432" w:hanging="432"/>
    </w:pPr>
  </w:style>
  <w:style w:type="paragraph" w:customStyle="1" w:styleId="Lev4">
    <w:name w:val="Lev4"/>
    <w:basedOn w:val="a0"/>
    <w:pPr>
      <w:tabs>
        <w:tab w:val="right" w:pos="1620"/>
      </w:tabs>
      <w:spacing w:line="240" w:lineRule="auto"/>
      <w:ind w:left="1872" w:hanging="576"/>
      <w:jc w:val="left"/>
    </w:pPr>
    <w:rPr>
      <w:kern w:val="0"/>
      <w:lang w:bidi="ar-SA"/>
    </w:rPr>
  </w:style>
  <w:style w:type="paragraph" w:customStyle="1" w:styleId="Lev5">
    <w:name w:val="Lev5"/>
    <w:basedOn w:val="Lev3"/>
    <w:pPr>
      <w:ind w:left="2304"/>
    </w:pPr>
  </w:style>
  <w:style w:type="paragraph" w:customStyle="1" w:styleId="Letter">
    <w:name w:val="Letter"/>
    <w:basedOn w:val="a0"/>
    <w:pPr>
      <w:spacing w:line="240" w:lineRule="auto"/>
      <w:ind w:left="720" w:right="720"/>
      <w:jc w:val="left"/>
    </w:pPr>
    <w:rPr>
      <w:kern w:val="0"/>
      <w:sz w:val="16"/>
      <w:lang w:bidi="ar-SA"/>
    </w:rPr>
  </w:style>
  <w:style w:type="paragraph" w:customStyle="1" w:styleId="LetterLevel1">
    <w:name w:val="Letter Level 1"/>
    <w:basedOn w:val="Letter"/>
    <w:pPr>
      <w:tabs>
        <w:tab w:val="right" w:pos="936"/>
      </w:tabs>
      <w:ind w:left="1152" w:hanging="432"/>
    </w:pPr>
  </w:style>
  <w:style w:type="paragraph" w:customStyle="1" w:styleId="roman0">
    <w:name w:val="roman"/>
    <w:basedOn w:val="level2"/>
    <w:pPr>
      <w:tabs>
        <w:tab w:val="clear" w:pos="360"/>
        <w:tab w:val="clear" w:pos="576"/>
        <w:tab w:val="right" w:pos="900"/>
      </w:tabs>
      <w:ind w:left="1160" w:hanging="584"/>
    </w:pPr>
  </w:style>
  <w:style w:type="paragraph" w:customStyle="1" w:styleId="Glossary">
    <w:name w:val="Glossary"/>
    <w:basedOn w:val="a0"/>
    <w:pPr>
      <w:tabs>
        <w:tab w:val="left" w:pos="2160"/>
      </w:tabs>
      <w:spacing w:line="240" w:lineRule="atLeast"/>
      <w:ind w:left="2160" w:right="-994" w:hanging="3226"/>
      <w:jc w:val="left"/>
    </w:pPr>
    <w:rPr>
      <w:kern w:val="0"/>
      <w:lang w:bidi="ar-SA"/>
    </w:rPr>
  </w:style>
  <w:style w:type="paragraph" w:customStyle="1" w:styleId="Italics-Lev2">
    <w:name w:val="Italics-Lev 2"/>
    <w:basedOn w:val="Lev2"/>
    <w:pPr>
      <w:ind w:left="576" w:firstLine="0"/>
    </w:pPr>
    <w:rPr>
      <w:i/>
      <w:sz w:val="22"/>
    </w:rPr>
  </w:style>
  <w:style w:type="paragraph" w:customStyle="1" w:styleId="Report">
    <w:name w:val="Report"/>
    <w:basedOn w:val="level1"/>
    <w:pPr>
      <w:tabs>
        <w:tab w:val="decimal" w:leader="dot" w:pos="6840"/>
      </w:tabs>
    </w:pPr>
  </w:style>
  <w:style w:type="paragraph" w:customStyle="1" w:styleId="NewSubhead">
    <w:name w:val="New Subhead"/>
    <w:basedOn w:val="Subhead"/>
    <w:pPr>
      <w:keepNext/>
      <w:ind w:left="576" w:hanging="576"/>
    </w:pPr>
  </w:style>
  <w:style w:type="paragraph" w:customStyle="1" w:styleId="NewContents">
    <w:name w:val="New Contents"/>
    <w:basedOn w:val="Contents"/>
    <w:pPr>
      <w:tabs>
        <w:tab w:val="clear" w:pos="5659"/>
        <w:tab w:val="clear" w:pos="6019"/>
        <w:tab w:val="left" w:pos="360"/>
        <w:tab w:val="left" w:leader="dot" w:pos="5660"/>
        <w:tab w:val="left" w:pos="5940"/>
      </w:tabs>
      <w:spacing w:after="0" w:line="240" w:lineRule="auto"/>
      <w:ind w:left="576" w:right="1540" w:hanging="576"/>
    </w:pPr>
    <w:rPr>
      <w:sz w:val="24"/>
      <w:szCs w:val="24"/>
    </w:rPr>
  </w:style>
  <w:style w:type="paragraph" w:customStyle="1" w:styleId="hyphenlev3">
    <w:name w:val="hyphen lev3"/>
    <w:basedOn w:val="hyphen"/>
    <w:pPr>
      <w:ind w:left="1008"/>
    </w:pPr>
  </w:style>
  <w:style w:type="paragraph" w:customStyle="1" w:styleId="special">
    <w:name w:val="special"/>
    <w:basedOn w:val="bullet2"/>
    <w:pPr>
      <w:tabs>
        <w:tab w:val="clear" w:pos="360"/>
      </w:tabs>
      <w:spacing w:after="80"/>
      <w:ind w:left="2880" w:hanging="2880"/>
    </w:pPr>
  </w:style>
  <w:style w:type="paragraph" w:customStyle="1" w:styleId="special2">
    <w:name w:val="special 2"/>
    <w:basedOn w:val="L1"/>
    <w:pPr>
      <w:tabs>
        <w:tab w:val="left" w:pos="1080"/>
      </w:tabs>
      <w:spacing w:line="220" w:lineRule="exact"/>
      <w:ind w:left="3384" w:right="936" w:hanging="3384"/>
    </w:pPr>
  </w:style>
  <w:style w:type="paragraph" w:customStyle="1" w:styleId="special3">
    <w:name w:val="special 3"/>
    <w:basedOn w:val="L1"/>
    <w:pPr>
      <w:spacing w:line="220" w:lineRule="exact"/>
      <w:ind w:left="2592" w:hanging="2592"/>
    </w:pPr>
  </w:style>
  <w:style w:type="paragraph" w:customStyle="1" w:styleId="specialhead">
    <w:name w:val="special head"/>
    <w:basedOn w:val="special3"/>
    <w:pPr>
      <w:keepNext/>
      <w:spacing w:before="120"/>
      <w:ind w:left="2160" w:hanging="2160"/>
    </w:pPr>
    <w:rPr>
      <w:b/>
    </w:rPr>
  </w:style>
  <w:style w:type="paragraph" w:customStyle="1" w:styleId="Table1">
    <w:name w:val="Table 1"/>
    <w:basedOn w:val="a0"/>
    <w:pPr>
      <w:spacing w:line="240" w:lineRule="auto"/>
      <w:ind w:left="432"/>
      <w:jc w:val="left"/>
    </w:pPr>
    <w:rPr>
      <w:kern w:val="0"/>
      <w:lang w:bidi="ar-SA"/>
    </w:rPr>
  </w:style>
  <w:style w:type="paragraph" w:customStyle="1" w:styleId="tablehyphen">
    <w:name w:val="table hyphen"/>
    <w:basedOn w:val="special3"/>
    <w:pPr>
      <w:ind w:left="648" w:hanging="216"/>
    </w:pPr>
  </w:style>
  <w:style w:type="paragraph" w:customStyle="1" w:styleId="12">
    <w:name w:val="1"/>
    <w:basedOn w:val="Table1"/>
    <w:pPr>
      <w:ind w:left="648" w:hanging="216"/>
    </w:pPr>
  </w:style>
  <w:style w:type="paragraph" w:customStyle="1" w:styleId="2a">
    <w:name w:val="2"/>
    <w:basedOn w:val="12"/>
    <w:pPr>
      <w:ind w:left="1080"/>
    </w:pPr>
  </w:style>
  <w:style w:type="paragraph" w:customStyle="1" w:styleId="Contentswodots">
    <w:name w:val="Contents w/o dots"/>
    <w:basedOn w:val="NewContents"/>
    <w:pPr>
      <w:tabs>
        <w:tab w:val="left" w:pos="5400"/>
      </w:tabs>
    </w:pPr>
  </w:style>
  <w:style w:type="paragraph" w:customStyle="1" w:styleId="Normalhead">
    <w:name w:val="Normal head"/>
    <w:basedOn w:val="a0"/>
    <w:pPr>
      <w:spacing w:before="120" w:after="180" w:line="240" w:lineRule="auto"/>
      <w:jc w:val="left"/>
    </w:pPr>
    <w:rPr>
      <w:kern w:val="0"/>
      <w:lang w:bidi="ar-SA"/>
    </w:rPr>
  </w:style>
  <w:style w:type="paragraph" w:customStyle="1" w:styleId="Auditor">
    <w:name w:val="Auditor"/>
    <w:basedOn w:val="a0"/>
    <w:pPr>
      <w:tabs>
        <w:tab w:val="center" w:pos="3420"/>
      </w:tabs>
      <w:spacing w:line="240" w:lineRule="auto"/>
      <w:jc w:val="left"/>
    </w:pPr>
    <w:rPr>
      <w:rFonts w:ascii="Times" w:hAnsi="Times"/>
      <w:kern w:val="0"/>
      <w:lang w:bidi="ar-SA"/>
    </w:rPr>
  </w:style>
  <w:style w:type="paragraph" w:customStyle="1" w:styleId="hyphen-lev3">
    <w:name w:val="hyphen-lev3"/>
    <w:basedOn w:val="bullet4"/>
    <w:pPr>
      <w:ind w:left="1008"/>
    </w:pPr>
  </w:style>
  <w:style w:type="paragraph" w:customStyle="1" w:styleId="hyphen-Lev4">
    <w:name w:val="hyphen-Lev4"/>
    <w:basedOn w:val="bullet4"/>
    <w:pPr>
      <w:ind w:left="1224"/>
    </w:pPr>
    <w:rPr>
      <w:rFonts w:ascii="Times" w:hAnsi="Times"/>
    </w:rPr>
  </w:style>
  <w:style w:type="paragraph" w:customStyle="1" w:styleId="box">
    <w:name w:val="box"/>
    <w:basedOn w:val="a0"/>
    <w:pPr>
      <w:pBdr>
        <w:top w:val="single" w:sz="2" w:space="6" w:color="auto"/>
        <w:left w:val="single" w:sz="2" w:space="6" w:color="auto"/>
        <w:bottom w:val="single" w:sz="2" w:space="6" w:color="auto"/>
        <w:right w:val="single" w:sz="2" w:space="6" w:color="auto"/>
      </w:pBdr>
      <w:spacing w:line="240" w:lineRule="auto"/>
      <w:jc w:val="left"/>
    </w:pPr>
    <w:rPr>
      <w:kern w:val="0"/>
      <w:sz w:val="18"/>
      <w:lang w:bidi="ar-SA"/>
    </w:rPr>
  </w:style>
  <w:style w:type="paragraph" w:customStyle="1" w:styleId="Body">
    <w:name w:val="Body"/>
    <w:basedOn w:val="a0"/>
    <w:pPr>
      <w:keepLines/>
      <w:tabs>
        <w:tab w:val="left" w:leader="dot" w:pos="5000"/>
        <w:tab w:val="right" w:leader="dot" w:pos="6300"/>
      </w:tabs>
      <w:spacing w:before="180" w:line="240" w:lineRule="exact"/>
      <w:jc w:val="left"/>
    </w:pPr>
    <w:rPr>
      <w:kern w:val="0"/>
      <w:lang w:bidi="ar-SA"/>
    </w:rPr>
  </w:style>
  <w:style w:type="paragraph" w:customStyle="1" w:styleId="Subsubhead">
    <w:name w:val="Subsubhead"/>
    <w:basedOn w:val="Body"/>
    <w:pPr>
      <w:keepNext/>
      <w:tabs>
        <w:tab w:val="clear" w:pos="5000"/>
        <w:tab w:val="clear" w:pos="6300"/>
      </w:tabs>
    </w:pPr>
    <w:rPr>
      <w:i/>
    </w:rPr>
  </w:style>
  <w:style w:type="paragraph" w:customStyle="1" w:styleId="body0">
    <w:name w:val="body#"/>
    <w:basedOn w:val="a0"/>
    <w:next w:val="a0"/>
    <w:pPr>
      <w:keepLines/>
      <w:tabs>
        <w:tab w:val="right" w:pos="360"/>
        <w:tab w:val="left" w:pos="960"/>
        <w:tab w:val="left" w:pos="1320"/>
      </w:tabs>
      <w:spacing w:before="180" w:line="240" w:lineRule="exact"/>
      <w:ind w:left="600" w:hanging="600"/>
      <w:jc w:val="left"/>
    </w:pPr>
    <w:rPr>
      <w:kern w:val="0"/>
      <w:lang w:bidi="ar-SA"/>
    </w:rPr>
  </w:style>
  <w:style w:type="paragraph" w:customStyle="1" w:styleId="example">
    <w:name w:val="example"/>
    <w:basedOn w:val="a0"/>
    <w:next w:val="a0"/>
    <w:pPr>
      <w:keepLines/>
      <w:spacing w:before="180" w:line="240" w:lineRule="exact"/>
      <w:ind w:left="1440" w:hanging="1414"/>
      <w:jc w:val="left"/>
    </w:pPr>
    <w:rPr>
      <w:kern w:val="0"/>
      <w:lang w:bidi="ar-SA"/>
    </w:rPr>
  </w:style>
  <w:style w:type="paragraph" w:customStyle="1" w:styleId="ContentsSubhead">
    <w:name w:val="Contents Subhead"/>
    <w:basedOn w:val="Contents"/>
    <w:pPr>
      <w:widowControl w:val="0"/>
      <w:spacing w:after="0" w:line="-220" w:lineRule="auto"/>
      <w:ind w:left="936"/>
    </w:pPr>
    <w:rPr>
      <w:sz w:val="24"/>
      <w:szCs w:val="24"/>
    </w:rPr>
  </w:style>
  <w:style w:type="paragraph" w:customStyle="1" w:styleId="italsubhead2">
    <w:name w:val="ital subhead2"/>
    <w:basedOn w:val="italsubhead"/>
    <w:pPr>
      <w:keepNext/>
      <w:autoSpaceDE w:val="0"/>
      <w:autoSpaceDN w:val="0"/>
      <w:ind w:left="0" w:firstLine="576"/>
    </w:pPr>
    <w:rPr>
      <w:iCs/>
      <w:kern w:val="24"/>
    </w:rPr>
  </w:style>
  <w:style w:type="paragraph" w:customStyle="1" w:styleId="letteredlist0">
    <w:name w:val="lettered list"/>
    <w:basedOn w:val="bullet2"/>
    <w:pPr>
      <w:tabs>
        <w:tab w:val="clear" w:pos="360"/>
        <w:tab w:val="clear" w:pos="576"/>
        <w:tab w:val="clear" w:pos="792"/>
      </w:tabs>
      <w:autoSpaceDE w:val="0"/>
      <w:autoSpaceDN w:val="0"/>
      <w:ind w:left="-158" w:hanging="360"/>
    </w:pPr>
  </w:style>
  <w:style w:type="paragraph" w:customStyle="1" w:styleId="publicsector">
    <w:name w:val="public sector"/>
    <w:basedOn w:val="level1"/>
    <w:pPr>
      <w:autoSpaceDE w:val="0"/>
      <w:autoSpaceDN w:val="0"/>
    </w:pPr>
    <w:rPr>
      <w:i/>
      <w:iCs/>
      <w:kern w:val="24"/>
    </w:rPr>
  </w:style>
  <w:style w:type="paragraph" w:customStyle="1" w:styleId="letteredlistbold">
    <w:name w:val="lettered list bold"/>
    <w:basedOn w:val="letteredlist0"/>
    <w:rPr>
      <w:b/>
      <w:bCs/>
    </w:rPr>
  </w:style>
  <w:style w:type="paragraph" w:customStyle="1" w:styleId="Contentx-Intro">
    <w:name w:val="Contentx-Intro"/>
    <w:basedOn w:val="Contents"/>
    <w:pPr>
      <w:tabs>
        <w:tab w:val="clear" w:pos="5659"/>
        <w:tab w:val="clear" w:pos="6019"/>
        <w:tab w:val="left" w:pos="1160"/>
        <w:tab w:val="left" w:leader="dot" w:pos="5660"/>
        <w:tab w:val="center" w:pos="6020"/>
      </w:tabs>
      <w:spacing w:after="0" w:line="240" w:lineRule="auto"/>
      <w:ind w:right="1540"/>
    </w:pPr>
    <w:rPr>
      <w:sz w:val="24"/>
      <w:szCs w:val="24"/>
    </w:rPr>
  </w:style>
  <w:style w:type="paragraph" w:customStyle="1" w:styleId="This">
    <w:name w:val="This"/>
    <w:basedOn w:val="Contents"/>
    <w:pPr>
      <w:tabs>
        <w:tab w:val="clear" w:pos="5659"/>
        <w:tab w:val="clear" w:pos="6019"/>
        <w:tab w:val="left" w:leader="dot" w:pos="5660"/>
      </w:tabs>
      <w:spacing w:after="0" w:line="240" w:lineRule="auto"/>
      <w:ind w:right="1540"/>
    </w:pPr>
    <w:rPr>
      <w:sz w:val="24"/>
      <w:szCs w:val="24"/>
    </w:rPr>
  </w:style>
  <w:style w:type="paragraph" w:customStyle="1" w:styleId="NormalHead0">
    <w:name w:val="Normal Head"/>
    <w:basedOn w:val="a0"/>
    <w:pPr>
      <w:spacing w:before="120" w:after="180" w:line="240" w:lineRule="auto"/>
      <w:jc w:val="left"/>
    </w:pPr>
    <w:rPr>
      <w:kern w:val="0"/>
      <w:lang w:bidi="ar-SA"/>
    </w:rPr>
  </w:style>
  <w:style w:type="paragraph" w:customStyle="1" w:styleId="L1-noindent">
    <w:name w:val="L1-no indent"/>
    <w:basedOn w:val="ChaptHead"/>
    <w:pPr>
      <w:spacing w:after="120" w:line="240" w:lineRule="auto"/>
      <w:ind w:left="576"/>
      <w:jc w:val="left"/>
    </w:pPr>
    <w:rPr>
      <w:rFonts w:ascii="Times" w:eastAsia="Times New Roman" w:hAnsi="Times"/>
      <w:b w:val="0"/>
      <w:sz w:val="20"/>
      <w:szCs w:val="24"/>
      <w:lang w:val="en-US"/>
    </w:rPr>
  </w:style>
  <w:style w:type="paragraph" w:customStyle="1" w:styleId="L1-Ital">
    <w:name w:val="L1 - Ital"/>
    <w:basedOn w:val="L1"/>
    <w:pPr>
      <w:spacing w:line="220" w:lineRule="exact"/>
      <w:ind w:firstLine="0"/>
    </w:pPr>
    <w:rPr>
      <w:i/>
      <w:sz w:val="22"/>
    </w:rPr>
  </w:style>
  <w:style w:type="paragraph" w:customStyle="1" w:styleId="hyphenLev4">
    <w:name w:val="hyphen Lev4"/>
    <w:basedOn w:val="a0"/>
    <w:pPr>
      <w:tabs>
        <w:tab w:val="num" w:pos="1267"/>
      </w:tabs>
      <w:spacing w:line="240" w:lineRule="auto"/>
      <w:ind w:left="1267" w:hanging="360"/>
      <w:jc w:val="left"/>
    </w:pPr>
    <w:rPr>
      <w:kern w:val="0"/>
      <w:lang w:bidi="ar-SA"/>
    </w:rPr>
  </w:style>
  <w:style w:type="paragraph" w:customStyle="1" w:styleId="L2-Ital">
    <w:name w:val="L2 - Ital"/>
    <w:basedOn w:val="L1-Ital"/>
    <w:pPr>
      <w:ind w:left="1008" w:hanging="432"/>
    </w:pPr>
  </w:style>
  <w:style w:type="paragraph" w:customStyle="1" w:styleId="hyphenlev6">
    <w:name w:val="hyphen lev6"/>
    <w:basedOn w:val="L1"/>
    <w:pPr>
      <w:spacing w:after="60" w:line="240" w:lineRule="atLeast"/>
      <w:ind w:left="2304" w:hanging="216"/>
    </w:pPr>
  </w:style>
  <w:style w:type="paragraph" w:customStyle="1" w:styleId="Lines">
    <w:name w:val="Lines"/>
    <w:basedOn w:val="Contentshead"/>
    <w:pPr>
      <w:pBdr>
        <w:bottom w:val="single" w:sz="4" w:space="10" w:color="auto"/>
      </w:pBdr>
      <w:spacing w:after="0" w:line="240" w:lineRule="auto"/>
      <w:ind w:left="576" w:hanging="576"/>
      <w:jc w:val="both"/>
    </w:pPr>
    <w:rPr>
      <w:b w:val="0"/>
      <w:sz w:val="24"/>
      <w:szCs w:val="24"/>
    </w:rPr>
  </w:style>
  <w:style w:type="paragraph" w:customStyle="1" w:styleId="bullet5">
    <w:name w:val="bullet 5"/>
    <w:basedOn w:val="bullet4"/>
    <w:pPr>
      <w:spacing w:after="60" w:line="240" w:lineRule="atLeast"/>
      <w:ind w:left="2088"/>
    </w:pPr>
  </w:style>
  <w:style w:type="character" w:customStyle="1" w:styleId="afa">
    <w:name w:val="Заголовок Знак"/>
    <w:link w:val="af9"/>
    <w:rPr>
      <w:b/>
      <w:bCs/>
      <w:sz w:val="24"/>
      <w:szCs w:val="24"/>
      <w:lang w:val="fr-FR"/>
    </w:rPr>
  </w:style>
  <w:style w:type="paragraph" w:styleId="aff7">
    <w:name w:val="Block Text"/>
    <w:basedOn w:val="a0"/>
    <w:pPr>
      <w:spacing w:line="240" w:lineRule="auto"/>
      <w:ind w:left="480" w:right="480"/>
      <w:jc w:val="left"/>
    </w:pPr>
    <w:rPr>
      <w:b/>
      <w:kern w:val="0"/>
      <w:sz w:val="22"/>
      <w:lang w:bidi="ar-SA"/>
    </w:rPr>
  </w:style>
  <w:style w:type="character" w:customStyle="1" w:styleId="24">
    <w:name w:val="Основной текст с отступом 2 Знак"/>
    <w:link w:val="23"/>
    <w:rPr>
      <w:kern w:val="8"/>
      <w:sz w:val="24"/>
      <w:szCs w:val="24"/>
      <w:lang w:bidi="he-IL"/>
    </w:rPr>
  </w:style>
  <w:style w:type="paragraph" w:customStyle="1" w:styleId="BulletedList">
    <w:name w:val="Bulleted List"/>
    <w:basedOn w:val="a0"/>
    <w:pPr>
      <w:tabs>
        <w:tab w:val="num" w:pos="360"/>
      </w:tabs>
      <w:spacing w:line="240" w:lineRule="auto"/>
      <w:ind w:left="360" w:hanging="360"/>
      <w:jc w:val="left"/>
    </w:pPr>
    <w:rPr>
      <w:kern w:val="0"/>
      <w:lang w:bidi="ar-SA"/>
    </w:rPr>
  </w:style>
  <w:style w:type="paragraph" w:customStyle="1" w:styleId="BulletedListsubpoint">
    <w:name w:val="Bulleted List: subpoint"/>
    <w:basedOn w:val="a0"/>
    <w:pPr>
      <w:spacing w:line="240" w:lineRule="auto"/>
      <w:ind w:left="1080" w:hanging="360"/>
      <w:jc w:val="left"/>
    </w:pPr>
    <w:rPr>
      <w:kern w:val="0"/>
      <w:lang w:bidi="ar-SA"/>
    </w:rPr>
  </w:style>
  <w:style w:type="paragraph" w:customStyle="1" w:styleId="indenteddefinition">
    <w:name w:val="indented definition"/>
    <w:basedOn w:val="a0"/>
    <w:pPr>
      <w:tabs>
        <w:tab w:val="num" w:pos="1080"/>
        <w:tab w:val="left" w:pos="2520"/>
      </w:tabs>
      <w:spacing w:line="240" w:lineRule="auto"/>
      <w:ind w:left="1080" w:hanging="360"/>
      <w:jc w:val="left"/>
    </w:pPr>
    <w:rPr>
      <w:lang w:bidi="ar-SA"/>
    </w:rPr>
  </w:style>
  <w:style w:type="paragraph" w:customStyle="1" w:styleId="definition">
    <w:name w:val="definition"/>
    <w:basedOn w:val="a0"/>
    <w:pPr>
      <w:tabs>
        <w:tab w:val="left" w:pos="2520"/>
      </w:tabs>
      <w:spacing w:line="240" w:lineRule="auto"/>
      <w:ind w:left="2520" w:hanging="2520"/>
      <w:jc w:val="left"/>
    </w:pPr>
    <w:rPr>
      <w:lang w:bidi="ar-SA"/>
    </w:rPr>
  </w:style>
  <w:style w:type="paragraph" w:customStyle="1" w:styleId="bulleteddefinition">
    <w:name w:val="bulleted definition"/>
    <w:basedOn w:val="a0"/>
    <w:pPr>
      <w:spacing w:line="240" w:lineRule="auto"/>
      <w:ind w:left="360" w:hanging="360"/>
      <w:jc w:val="left"/>
    </w:pPr>
    <w:rPr>
      <w:lang w:bidi="ar-SA"/>
    </w:rPr>
  </w:style>
  <w:style w:type="paragraph" w:customStyle="1" w:styleId="numberedparagraph1">
    <w:name w:val="numbered paragraph"/>
    <w:basedOn w:val="a0"/>
    <w:pPr>
      <w:tabs>
        <w:tab w:val="num" w:pos="0"/>
      </w:tabs>
      <w:spacing w:line="240" w:lineRule="auto"/>
      <w:ind w:left="720" w:hanging="360"/>
      <w:jc w:val="left"/>
    </w:pPr>
    <w:rPr>
      <w:lang w:bidi="ar-SA"/>
    </w:rPr>
  </w:style>
  <w:style w:type="paragraph" w:customStyle="1" w:styleId="outlinebullets">
    <w:name w:val="outline bullets"/>
    <w:basedOn w:val="a0"/>
    <w:pPr>
      <w:spacing w:before="60" w:after="60" w:line="240" w:lineRule="auto"/>
      <w:ind w:left="1440" w:hanging="360"/>
      <w:jc w:val="left"/>
    </w:pPr>
    <w:rPr>
      <w:lang w:bidi="ar-SA"/>
    </w:rPr>
  </w:style>
  <w:style w:type="paragraph" w:styleId="35">
    <w:name w:val="Body Text Indent 3"/>
    <w:basedOn w:val="a0"/>
    <w:link w:val="36"/>
    <w:pPr>
      <w:spacing w:before="120" w:line="240" w:lineRule="auto"/>
      <w:ind w:left="936"/>
      <w:jc w:val="left"/>
    </w:pPr>
    <w:rPr>
      <w:lang w:bidi="ar-SA"/>
    </w:rPr>
  </w:style>
  <w:style w:type="character" w:customStyle="1" w:styleId="36">
    <w:name w:val="Основной текст с отступом 3 Знак"/>
    <w:link w:val="35"/>
    <w:rPr>
      <w:kern w:val="8"/>
      <w:sz w:val="24"/>
      <w:szCs w:val="24"/>
    </w:rPr>
  </w:style>
  <w:style w:type="paragraph" w:customStyle="1" w:styleId="Sub-bullet">
    <w:name w:val="Sub-bullet"/>
    <w:basedOn w:val="a0"/>
    <w:pPr>
      <w:tabs>
        <w:tab w:val="num" w:pos="1440"/>
      </w:tabs>
      <w:spacing w:line="240" w:lineRule="auto"/>
      <w:ind w:left="1440" w:hanging="360"/>
      <w:jc w:val="left"/>
    </w:pPr>
    <w:rPr>
      <w:lang w:bidi="ar-SA"/>
    </w:rPr>
  </w:style>
  <w:style w:type="character" w:customStyle="1" w:styleId="afd">
    <w:name w:val="Схема документа Знак"/>
    <w:link w:val="afc"/>
    <w:rPr>
      <w:rFonts w:ascii="Tahoma" w:hAnsi="Tahoma" w:cs="Tahoma"/>
      <w:kern w:val="8"/>
      <w:shd w:val="clear" w:color="auto" w:fill="000080"/>
      <w:lang w:bidi="he-IL"/>
    </w:rPr>
  </w:style>
  <w:style w:type="character" w:customStyle="1" w:styleId="DocumentMapChar1">
    <w:name w:val="Document Map Char1"/>
    <w:rPr>
      <w:rFonts w:ascii="Tahoma" w:hAnsi="Tahoma" w:cs="Tahoma"/>
      <w:kern w:val="20"/>
      <w:sz w:val="16"/>
      <w:szCs w:val="16"/>
    </w:rPr>
  </w:style>
  <w:style w:type="paragraph" w:customStyle="1" w:styleId="Numberedparagraphwithsection">
    <w:name w:val="Numbered paragraph with section"/>
    <w:basedOn w:val="a0"/>
    <w:pPr>
      <w:tabs>
        <w:tab w:val="right" w:pos="360"/>
        <w:tab w:val="left" w:pos="720"/>
      </w:tabs>
      <w:spacing w:before="120" w:line="240" w:lineRule="auto"/>
      <w:ind w:left="720" w:hanging="720"/>
      <w:jc w:val="left"/>
    </w:pPr>
    <w:rPr>
      <w:lang w:bidi="ar-SA"/>
    </w:rPr>
  </w:style>
  <w:style w:type="paragraph" w:customStyle="1" w:styleId="Sub-letteredlist">
    <w:name w:val="Sub-lettered list"/>
    <w:basedOn w:val="a0"/>
    <w:pPr>
      <w:tabs>
        <w:tab w:val="left" w:pos="1800"/>
      </w:tabs>
      <w:spacing w:line="240" w:lineRule="auto"/>
      <w:ind w:left="1800" w:hanging="360"/>
      <w:jc w:val="left"/>
    </w:pPr>
    <w:rPr>
      <w:lang w:bidi="ar-SA"/>
    </w:rPr>
  </w:style>
  <w:style w:type="character" w:customStyle="1" w:styleId="33">
    <w:name w:val="Основной текст 3 Знак"/>
    <w:link w:val="32"/>
    <w:rPr>
      <w:kern w:val="8"/>
      <w:sz w:val="16"/>
      <w:szCs w:val="16"/>
      <w:lang w:bidi="he-IL"/>
    </w:rPr>
  </w:style>
  <w:style w:type="paragraph" w:customStyle="1" w:styleId="NumberedParagraph-6x9">
    <w:name w:val="Numbered Paragraph - 6x9"/>
    <w:basedOn w:val="a0"/>
    <w:pPr>
      <w:tabs>
        <w:tab w:val="num" w:pos="-360"/>
      </w:tabs>
      <w:overflowPunct w:val="0"/>
      <w:autoSpaceDE w:val="0"/>
      <w:autoSpaceDN w:val="0"/>
      <w:adjustRightInd w:val="0"/>
      <w:spacing w:after="240" w:line="240" w:lineRule="auto"/>
      <w:ind w:left="360" w:hanging="360"/>
      <w:jc w:val="left"/>
      <w:textAlignment w:val="baseline"/>
    </w:pPr>
    <w:rPr>
      <w:lang w:bidi="ar-SA"/>
    </w:rPr>
  </w:style>
  <w:style w:type="paragraph" w:customStyle="1" w:styleId="WhiteBullet25E6">
    <w:name w:val="White Bullet 25E6"/>
    <w:basedOn w:val="NumberedParagraph"/>
    <w:pPr>
      <w:tabs>
        <w:tab w:val="clear" w:pos="312"/>
        <w:tab w:val="clear" w:pos="480"/>
        <w:tab w:val="num" w:pos="1440"/>
      </w:tabs>
      <w:overflowPunct w:val="0"/>
      <w:autoSpaceDE w:val="0"/>
      <w:autoSpaceDN w:val="0"/>
      <w:adjustRightInd w:val="0"/>
      <w:spacing w:line="240" w:lineRule="exact"/>
      <w:ind w:left="1440" w:hanging="475"/>
      <w:jc w:val="left"/>
      <w:textAlignment w:val="baseline"/>
    </w:pPr>
    <w:rPr>
      <w:sz w:val="20"/>
      <w:szCs w:val="20"/>
    </w:rPr>
  </w:style>
  <w:style w:type="paragraph" w:customStyle="1" w:styleId="BulletText2022">
    <w:name w:val="Bullet Text 2022"/>
    <w:basedOn w:val="NumberedParagraph"/>
    <w:pPr>
      <w:tabs>
        <w:tab w:val="clear" w:pos="312"/>
        <w:tab w:val="clear" w:pos="480"/>
        <w:tab w:val="left" w:pos="965"/>
        <w:tab w:val="num" w:pos="1080"/>
      </w:tabs>
      <w:overflowPunct w:val="0"/>
      <w:autoSpaceDE w:val="0"/>
      <w:autoSpaceDN w:val="0"/>
      <w:adjustRightInd w:val="0"/>
      <w:spacing w:line="240" w:lineRule="exact"/>
      <w:ind w:left="950" w:hanging="475"/>
      <w:jc w:val="left"/>
      <w:textAlignment w:val="baseline"/>
    </w:pPr>
    <w:rPr>
      <w:sz w:val="20"/>
      <w:szCs w:val="20"/>
    </w:rPr>
  </w:style>
  <w:style w:type="character" w:customStyle="1" w:styleId="NumberedParagraphChar0">
    <w:name w:val="Numbered Paragraph Char"/>
    <w:rPr>
      <w:kern w:val="8"/>
      <w:sz w:val="24"/>
      <w:szCs w:val="24"/>
      <w:lang w:val="en-US" w:eastAsia="en-US" w:bidi="he-IL"/>
    </w:rPr>
  </w:style>
  <w:style w:type="character" w:styleId="aff8">
    <w:name w:val="FollowedHyperlink"/>
    <w:rPr>
      <w:color w:val="0000FF"/>
      <w:u w:val="none"/>
    </w:rPr>
  </w:style>
  <w:style w:type="paragraph" w:customStyle="1" w:styleId="bulletedStudy14Char">
    <w:name w:val="bulleted Study 14 Char"/>
    <w:basedOn w:val="a0"/>
    <w:pPr>
      <w:tabs>
        <w:tab w:val="num" w:pos="1080"/>
      </w:tabs>
      <w:spacing w:after="120" w:line="240" w:lineRule="auto"/>
      <w:ind w:left="1080" w:hanging="360"/>
      <w:jc w:val="left"/>
    </w:pPr>
    <w:rPr>
      <w:rFonts w:eastAsia="Batang"/>
      <w:kern w:val="28"/>
      <w:lang w:bidi="ar-SA"/>
    </w:rPr>
  </w:style>
  <w:style w:type="paragraph" w:customStyle="1" w:styleId="After6andbullet">
    <w:name w:val="After 6 and bullet"/>
    <w:basedOn w:val="level2"/>
    <w:pPr>
      <w:tabs>
        <w:tab w:val="clear" w:pos="576"/>
        <w:tab w:val="left" w:pos="720"/>
        <w:tab w:val="num" w:pos="1656"/>
      </w:tabs>
      <w:spacing w:after="120"/>
      <w:ind w:left="1656" w:hanging="360"/>
    </w:pPr>
    <w:rPr>
      <w:rFonts w:eastAsia="Batang"/>
      <w:kern w:val="28"/>
    </w:rPr>
  </w:style>
  <w:style w:type="paragraph" w:customStyle="1" w:styleId="OutlineStyle">
    <w:name w:val="Outline Style"/>
    <w:basedOn w:val="a0"/>
    <w:pPr>
      <w:tabs>
        <w:tab w:val="num" w:pos="720"/>
      </w:tabs>
      <w:spacing w:before="140" w:after="240" w:line="240" w:lineRule="auto"/>
      <w:ind w:left="720" w:hanging="360"/>
      <w:jc w:val="left"/>
    </w:pPr>
    <w:rPr>
      <w:rFonts w:eastAsia="Batang"/>
      <w:lang w:bidi="ar-SA"/>
    </w:rPr>
  </w:style>
  <w:style w:type="paragraph" w:customStyle="1" w:styleId="bulletedS14andboldital">
    <w:name w:val="bulleted S 14 and bold ital"/>
    <w:basedOn w:val="bulletedStudy14Char"/>
    <w:rPr>
      <w:kern w:val="8"/>
    </w:rPr>
  </w:style>
  <w:style w:type="paragraph" w:customStyle="1" w:styleId="StylebulletedStudy14Kernat4ptChar">
    <w:name w:val="Style bulleted Study 14 + Kern at 4 pt Char"/>
    <w:basedOn w:val="bulletedStudy14Char"/>
    <w:pPr>
      <w:tabs>
        <w:tab w:val="clear" w:pos="1080"/>
        <w:tab w:val="num" w:pos="1260"/>
      </w:tabs>
      <w:ind w:left="1260"/>
    </w:pPr>
    <w:rPr>
      <w:kern w:val="8"/>
    </w:rPr>
  </w:style>
  <w:style w:type="paragraph" w:customStyle="1" w:styleId="StylebulletedStudy14After12ptKernat4pt">
    <w:name w:val="Style bulleted Study 14 + After:  12 pt Kern at 4 pt"/>
    <w:basedOn w:val="bulletedStudy14Char"/>
    <w:pPr>
      <w:spacing w:after="240"/>
    </w:pPr>
    <w:rPr>
      <w:kern w:val="8"/>
    </w:rPr>
  </w:style>
  <w:style w:type="paragraph" w:customStyle="1" w:styleId="StylebulletedStudy14Kernat4pt1">
    <w:name w:val="Style bulleted Study 14 + Kern at 4 pt1"/>
    <w:basedOn w:val="bulletedStudy14Char"/>
    <w:rPr>
      <w:kern w:val="8"/>
    </w:rPr>
  </w:style>
  <w:style w:type="paragraph" w:customStyle="1" w:styleId="StylebulletedStudy14Kernat4pt2">
    <w:name w:val="Style bulleted Study 14 + Kern at 4 pt2"/>
    <w:basedOn w:val="bulletedStudy14Char"/>
    <w:rPr>
      <w:kern w:val="8"/>
    </w:rPr>
  </w:style>
  <w:style w:type="paragraph" w:customStyle="1" w:styleId="StylebulletedStudy14Kernat4pt3">
    <w:name w:val="Style bulleted Study 14 + Kern at 4 pt3"/>
    <w:basedOn w:val="bulletedStudy14Char"/>
    <w:rPr>
      <w:kern w:val="8"/>
    </w:rPr>
  </w:style>
  <w:style w:type="paragraph" w:customStyle="1" w:styleId="StylebulletedStudy14BoldItalicAfter12ptKernat4pt1">
    <w:name w:val="Style bulleted Study 14 + Bold Italic After:  12 pt Kern at 4 pt1"/>
    <w:basedOn w:val="bulletedStudy14Char"/>
    <w:rPr>
      <w:b/>
      <w:bCs/>
      <w:i/>
      <w:iCs/>
      <w:kern w:val="8"/>
    </w:rPr>
  </w:style>
  <w:style w:type="paragraph" w:customStyle="1" w:styleId="StylebulletedStudy14Kernat4pt4">
    <w:name w:val="Style bulleted Study 14 + Kern at 4 pt4"/>
    <w:basedOn w:val="bulletedStudy14Char"/>
    <w:rPr>
      <w:kern w:val="8"/>
    </w:rPr>
  </w:style>
  <w:style w:type="paragraph" w:customStyle="1" w:styleId="StylebulletedStudy14Kernat4pt5">
    <w:name w:val="Style bulleted Study 14 + Kern at 4 pt5"/>
    <w:basedOn w:val="bulletedStudy14Char"/>
    <w:rPr>
      <w:kern w:val="8"/>
    </w:rPr>
  </w:style>
  <w:style w:type="paragraph" w:customStyle="1" w:styleId="StyleAfter12BoldItalic">
    <w:name w:val="Style After 12 + Bold Italic"/>
    <w:basedOn w:val="After12"/>
    <w:rPr>
      <w:b/>
      <w:bCs/>
      <w:i/>
      <w:iCs/>
    </w:rPr>
  </w:style>
  <w:style w:type="paragraph" w:customStyle="1" w:styleId="After12">
    <w:name w:val="After 12"/>
    <w:basedOn w:val="bulletedStudy14Char"/>
    <w:pPr>
      <w:spacing w:after="240"/>
    </w:pPr>
  </w:style>
  <w:style w:type="paragraph" w:customStyle="1" w:styleId="Stylelevel2Kernat4pt">
    <w:name w:val="Style level 2 + Kern at 4 pt"/>
    <w:basedOn w:val="level2"/>
    <w:pPr>
      <w:tabs>
        <w:tab w:val="clear" w:pos="576"/>
        <w:tab w:val="left" w:pos="720"/>
        <w:tab w:val="num" w:pos="1656"/>
      </w:tabs>
      <w:spacing w:after="240"/>
      <w:ind w:left="1656" w:hanging="360"/>
    </w:pPr>
    <w:rPr>
      <w:rFonts w:eastAsia="Batang"/>
      <w:kern w:val="8"/>
    </w:rPr>
  </w:style>
  <w:style w:type="paragraph" w:customStyle="1" w:styleId="StyleStylebulletedStudy14Kernat4ptBoldItalic1">
    <w:name w:val="Style Style bulleted Study 14 + Kern at 4 pt + Bold Italic1"/>
    <w:basedOn w:val="StylebulletedStudy14Kernat4ptChar"/>
    <w:pPr>
      <w:tabs>
        <w:tab w:val="clear" w:pos="1260"/>
        <w:tab w:val="num" w:pos="1080"/>
      </w:tabs>
      <w:ind w:left="1080"/>
    </w:pPr>
    <w:rPr>
      <w:b/>
      <w:bCs/>
      <w:i/>
      <w:iCs/>
    </w:rPr>
  </w:style>
  <w:style w:type="paragraph" w:customStyle="1" w:styleId="StyleStyleStylebulletedStudy14Kernat4ptBoldItalic">
    <w:name w:val="Style Style Style bulleted Study 14 + Kern at 4 pt + Bold Italic + ..."/>
    <w:basedOn w:val="StyleStylebulletedStudy14Kernat4ptBoldItalic"/>
    <w:pPr>
      <w:tabs>
        <w:tab w:val="clear" w:pos="1260"/>
        <w:tab w:val="num" w:pos="1080"/>
      </w:tabs>
      <w:ind w:left="1080"/>
    </w:pPr>
    <w:rPr>
      <w:b/>
      <w:i/>
    </w:rPr>
  </w:style>
  <w:style w:type="paragraph" w:customStyle="1" w:styleId="StyleStylebulletedStudy14Kernat4ptBoldItalic">
    <w:name w:val="Style Style bulleted Study 14 + Kern at 4 pt + Bold Italic"/>
    <w:basedOn w:val="StylebulletedStudy14Kernat4ptChar"/>
    <w:rPr>
      <w:bCs/>
      <w:iCs/>
    </w:rPr>
  </w:style>
  <w:style w:type="paragraph" w:customStyle="1" w:styleId="Stylebandiand12BoldItalic">
    <w:name w:val="Style b and i and 12 + Bold Italic"/>
    <w:basedOn w:val="bandiand12"/>
    <w:pPr>
      <w:tabs>
        <w:tab w:val="clear" w:pos="1260"/>
        <w:tab w:val="num" w:pos="1080"/>
      </w:tabs>
      <w:ind w:left="1080"/>
    </w:pPr>
    <w:rPr>
      <w:b/>
      <w:bCs/>
      <w:i/>
      <w:iCs/>
    </w:rPr>
  </w:style>
  <w:style w:type="paragraph" w:customStyle="1" w:styleId="bandiand12">
    <w:name w:val="b and i and 12"/>
    <w:basedOn w:val="StylebulletedStudy14Kernat4ptChar"/>
    <w:pPr>
      <w:spacing w:after="240"/>
    </w:pPr>
  </w:style>
  <w:style w:type="paragraph" w:customStyle="1" w:styleId="StylebulletedStudy14BoldItalic">
    <w:name w:val="Style bulleted Study 14 + Bold Italic"/>
    <w:basedOn w:val="bulletedStudy14Char"/>
    <w:rPr>
      <w:b/>
      <w:bCs/>
      <w:i/>
      <w:iCs/>
    </w:rPr>
  </w:style>
  <w:style w:type="paragraph" w:customStyle="1" w:styleId="BodyPara1">
    <w:name w:val="Body Para 1"/>
    <w:basedOn w:val="BodyPara"/>
    <w:pPr>
      <w:tabs>
        <w:tab w:val="num" w:pos="720"/>
      </w:tabs>
      <w:spacing w:after="0"/>
      <w:ind w:left="720" w:hanging="720"/>
    </w:pPr>
    <w:rPr>
      <w:lang w:val="en-US"/>
    </w:rPr>
  </w:style>
  <w:style w:type="paragraph" w:customStyle="1" w:styleId="BodyPara">
    <w:name w:val="Body Para"/>
    <w:basedOn w:val="a0"/>
    <w:pPr>
      <w:spacing w:after="160" w:line="240" w:lineRule="auto"/>
      <w:jc w:val="left"/>
    </w:pPr>
    <w:rPr>
      <w:rFonts w:eastAsia="Batang"/>
      <w:kern w:val="0"/>
      <w:lang w:val="en-AU" w:bidi="ar-SA"/>
    </w:rPr>
  </w:style>
  <w:style w:type="paragraph" w:customStyle="1" w:styleId="bulletedStudy14">
    <w:name w:val="bulleted Study 14"/>
    <w:basedOn w:val="a0"/>
    <w:pPr>
      <w:tabs>
        <w:tab w:val="num" w:pos="1080"/>
      </w:tabs>
      <w:spacing w:after="120" w:line="240" w:lineRule="auto"/>
      <w:ind w:left="1080" w:hanging="360"/>
      <w:jc w:val="left"/>
    </w:pPr>
    <w:rPr>
      <w:rFonts w:eastAsia="Batang"/>
      <w:kern w:val="28"/>
      <w:lang w:bidi="ar-SA"/>
    </w:rPr>
  </w:style>
  <w:style w:type="paragraph" w:customStyle="1" w:styleId="after120">
    <w:name w:val="after 12"/>
    <w:basedOn w:val="letteredlist0"/>
    <w:pPr>
      <w:tabs>
        <w:tab w:val="left" w:pos="576"/>
        <w:tab w:val="num" w:pos="1080"/>
      </w:tabs>
      <w:spacing w:after="240"/>
      <w:ind w:left="1080"/>
    </w:pPr>
    <w:rPr>
      <w:rFonts w:eastAsia="Batang"/>
      <w:kern w:val="24"/>
    </w:rPr>
  </w:style>
  <w:style w:type="paragraph" w:customStyle="1" w:styleId="Numberedparagraph10">
    <w:name w:val="Numbered paragraph1"/>
    <w:basedOn w:val="a0"/>
    <w:pPr>
      <w:tabs>
        <w:tab w:val="right" w:pos="360"/>
        <w:tab w:val="left" w:pos="720"/>
      </w:tabs>
      <w:spacing w:line="240" w:lineRule="auto"/>
      <w:ind w:left="720" w:hanging="720"/>
      <w:jc w:val="left"/>
    </w:pPr>
    <w:rPr>
      <w:kern w:val="28"/>
      <w:lang w:bidi="ar-SA"/>
    </w:rPr>
  </w:style>
  <w:style w:type="paragraph" w:customStyle="1" w:styleId="Subhead20">
    <w:name w:val="Subhead2"/>
    <w:basedOn w:val="a4"/>
    <w:pPr>
      <w:tabs>
        <w:tab w:val="clear" w:pos="4680"/>
        <w:tab w:val="clear" w:pos="9360"/>
        <w:tab w:val="center" w:pos="4320"/>
        <w:tab w:val="right" w:pos="8640"/>
      </w:tabs>
      <w:spacing w:before="200" w:line="240" w:lineRule="auto"/>
      <w:jc w:val="left"/>
    </w:pPr>
    <w:rPr>
      <w:b/>
      <w:kern w:val="0"/>
      <w:lang w:bidi="ar-SA"/>
    </w:rPr>
  </w:style>
  <w:style w:type="paragraph" w:customStyle="1" w:styleId="level22">
    <w:name w:val="level 22"/>
    <w:basedOn w:val="level1"/>
    <w:pPr>
      <w:ind w:left="1008" w:hanging="432"/>
    </w:pPr>
  </w:style>
  <w:style w:type="paragraph" w:customStyle="1" w:styleId="level12">
    <w:name w:val="level 12"/>
    <w:basedOn w:val="a0"/>
    <w:pPr>
      <w:tabs>
        <w:tab w:val="right" w:pos="360"/>
        <w:tab w:val="left" w:pos="576"/>
      </w:tabs>
      <w:spacing w:line="240" w:lineRule="auto"/>
      <w:ind w:left="576" w:hanging="576"/>
      <w:jc w:val="left"/>
    </w:pPr>
    <w:rPr>
      <w:kern w:val="0"/>
      <w:lang w:bidi="ar-SA"/>
    </w:rPr>
  </w:style>
  <w:style w:type="paragraph" w:customStyle="1" w:styleId="Attachment2">
    <w:name w:val="Attachment2"/>
    <w:basedOn w:val="a0"/>
    <w:pPr>
      <w:tabs>
        <w:tab w:val="center" w:pos="5040"/>
      </w:tabs>
      <w:spacing w:after="480" w:line="240" w:lineRule="auto"/>
      <w:jc w:val="right"/>
    </w:pPr>
    <w:rPr>
      <w:b/>
      <w:kern w:val="12"/>
      <w:szCs w:val="20"/>
      <w:lang w:bidi="ar-SA"/>
    </w:rPr>
  </w:style>
  <w:style w:type="paragraph" w:customStyle="1" w:styleId="Contentshead2">
    <w:name w:val="Contents head2"/>
    <w:basedOn w:val="a0"/>
    <w:pPr>
      <w:pBdr>
        <w:bottom w:val="single" w:sz="4" w:space="10" w:color="auto"/>
      </w:pBdr>
      <w:spacing w:line="240" w:lineRule="auto"/>
      <w:jc w:val="center"/>
    </w:pPr>
    <w:rPr>
      <w:b/>
      <w:kern w:val="0"/>
      <w:lang w:bidi="ar-SA"/>
    </w:rPr>
  </w:style>
  <w:style w:type="paragraph" w:customStyle="1" w:styleId="Multi-normal3">
    <w:name w:val="Multi-normal3"/>
    <w:basedOn w:val="a0"/>
    <w:pPr>
      <w:spacing w:line="240" w:lineRule="auto"/>
      <w:jc w:val="left"/>
    </w:pPr>
    <w:rPr>
      <w:kern w:val="0"/>
      <w:lang w:bidi="ar-SA"/>
    </w:rPr>
  </w:style>
  <w:style w:type="paragraph" w:customStyle="1" w:styleId="Contents-Intro2">
    <w:name w:val="Contents-Intro2"/>
    <w:basedOn w:val="Contents"/>
    <w:pPr>
      <w:tabs>
        <w:tab w:val="left" w:pos="1159"/>
      </w:tabs>
      <w:spacing w:after="0" w:line="240" w:lineRule="auto"/>
    </w:pPr>
    <w:rPr>
      <w:snapToGrid w:val="0"/>
      <w:kern w:val="24"/>
      <w:sz w:val="24"/>
      <w:szCs w:val="24"/>
    </w:rPr>
  </w:style>
  <w:style w:type="paragraph" w:customStyle="1" w:styleId="level32">
    <w:name w:val="level 32"/>
    <w:basedOn w:val="a0"/>
    <w:pPr>
      <w:spacing w:line="240" w:lineRule="auto"/>
      <w:ind w:left="1440" w:hanging="432"/>
      <w:jc w:val="left"/>
    </w:pPr>
    <w:rPr>
      <w:kern w:val="0"/>
      <w:lang w:bidi="ar-SA"/>
    </w:rPr>
  </w:style>
  <w:style w:type="paragraph" w:customStyle="1" w:styleId="letteredlist2">
    <w:name w:val="lettered list2"/>
    <w:basedOn w:val="bullet2"/>
    <w:pPr>
      <w:tabs>
        <w:tab w:val="clear" w:pos="360"/>
        <w:tab w:val="clear" w:pos="576"/>
        <w:tab w:val="clear" w:pos="792"/>
        <w:tab w:val="num" w:pos="720"/>
      </w:tabs>
      <w:autoSpaceDE w:val="0"/>
      <w:autoSpaceDN w:val="0"/>
      <w:spacing w:before="120"/>
      <w:ind w:left="720" w:hanging="360"/>
    </w:pPr>
  </w:style>
  <w:style w:type="paragraph" w:customStyle="1" w:styleId="BulletedList2">
    <w:name w:val="Bulleted List2"/>
    <w:basedOn w:val="a0"/>
    <w:pPr>
      <w:tabs>
        <w:tab w:val="num" w:pos="360"/>
      </w:tabs>
      <w:spacing w:before="120" w:line="240" w:lineRule="auto"/>
      <w:ind w:left="360" w:hanging="360"/>
      <w:jc w:val="left"/>
    </w:pPr>
    <w:rPr>
      <w:kern w:val="0"/>
      <w:lang w:bidi="ar-SA"/>
    </w:rPr>
  </w:style>
  <w:style w:type="paragraph" w:customStyle="1" w:styleId="indenteddefinition2">
    <w:name w:val="indented definition2"/>
    <w:basedOn w:val="a0"/>
    <w:pPr>
      <w:tabs>
        <w:tab w:val="num" w:pos="1080"/>
        <w:tab w:val="left" w:pos="2520"/>
      </w:tabs>
      <w:spacing w:line="240" w:lineRule="auto"/>
      <w:ind w:left="1080" w:hanging="360"/>
      <w:jc w:val="left"/>
    </w:pPr>
    <w:rPr>
      <w:lang w:bidi="ar-SA"/>
    </w:rPr>
  </w:style>
  <w:style w:type="paragraph" w:customStyle="1" w:styleId="numberedparagraph2">
    <w:name w:val="numbered paragraph2"/>
    <w:basedOn w:val="a0"/>
    <w:pPr>
      <w:tabs>
        <w:tab w:val="num" w:pos="720"/>
      </w:tabs>
      <w:spacing w:before="120" w:line="240" w:lineRule="auto"/>
      <w:ind w:left="720" w:hanging="360"/>
      <w:jc w:val="left"/>
    </w:pPr>
    <w:rPr>
      <w:lang w:bidi="ar-SA"/>
    </w:rPr>
  </w:style>
  <w:style w:type="paragraph" w:customStyle="1" w:styleId="bulleted3">
    <w:name w:val="bulleted3"/>
    <w:basedOn w:val="a0"/>
    <w:pPr>
      <w:tabs>
        <w:tab w:val="num" w:pos="1080"/>
      </w:tabs>
      <w:spacing w:before="120" w:line="240" w:lineRule="auto"/>
      <w:ind w:left="1080" w:hanging="360"/>
      <w:jc w:val="left"/>
    </w:pPr>
    <w:rPr>
      <w:lang w:bidi="ar-SA"/>
    </w:rPr>
  </w:style>
  <w:style w:type="paragraph" w:customStyle="1" w:styleId="Sub-bullet2">
    <w:name w:val="Sub-bullet2"/>
    <w:basedOn w:val="a0"/>
    <w:pPr>
      <w:tabs>
        <w:tab w:val="num" w:pos="1440"/>
      </w:tabs>
      <w:spacing w:before="120" w:line="240" w:lineRule="auto"/>
      <w:ind w:left="1440" w:hanging="360"/>
      <w:jc w:val="left"/>
    </w:pPr>
    <w:rPr>
      <w:lang w:bidi="ar-SA"/>
    </w:rPr>
  </w:style>
  <w:style w:type="paragraph" w:customStyle="1" w:styleId="2LineToc">
    <w:name w:val="2 Line Toc"/>
    <w:basedOn w:val="a0"/>
    <w:pPr>
      <w:spacing w:before="120" w:line="240" w:lineRule="auto"/>
      <w:ind w:left="360" w:right="1541" w:hanging="360"/>
      <w:jc w:val="left"/>
    </w:pPr>
    <w:rPr>
      <w:kern w:val="0"/>
      <w:lang w:bidi="ar-SA"/>
    </w:rPr>
  </w:style>
  <w:style w:type="paragraph" w:customStyle="1" w:styleId="L1BulletedList">
    <w:name w:val="L1Bulleted List"/>
    <w:basedOn w:val="a0"/>
    <w:pPr>
      <w:tabs>
        <w:tab w:val="num" w:pos="360"/>
      </w:tabs>
      <w:spacing w:after="120" w:line="240" w:lineRule="auto"/>
      <w:ind w:left="720"/>
      <w:jc w:val="left"/>
    </w:pPr>
    <w:rPr>
      <w:kern w:val="0"/>
      <w:szCs w:val="20"/>
      <w:lang w:bidi="ar-SA"/>
    </w:rPr>
  </w:style>
  <w:style w:type="paragraph" w:customStyle="1" w:styleId="BulletedListSubpoint0">
    <w:name w:val="Bulleted List: Subpoint"/>
    <w:basedOn w:val="a0"/>
    <w:pPr>
      <w:tabs>
        <w:tab w:val="num" w:pos="720"/>
      </w:tabs>
      <w:spacing w:line="240" w:lineRule="auto"/>
      <w:ind w:left="720" w:hanging="360"/>
      <w:jc w:val="left"/>
    </w:pPr>
    <w:rPr>
      <w:kern w:val="0"/>
      <w:lang w:bidi="ar-SA"/>
    </w:rPr>
  </w:style>
  <w:style w:type="paragraph" w:customStyle="1" w:styleId="TocContents">
    <w:name w:val="Toc Contents"/>
    <w:basedOn w:val="1"/>
    <w:pPr>
      <w:framePr w:wrap="around" w:vAnchor="text" w:hAnchor="text" w:xAlign="center" w:y="1"/>
      <w:pBdr>
        <w:bottom w:val="single" w:sz="4" w:space="1" w:color="auto"/>
      </w:pBdr>
      <w:spacing w:before="240" w:after="0" w:line="360" w:lineRule="exact"/>
    </w:pPr>
    <w:rPr>
      <w:bCs/>
      <w:iCs w:val="0"/>
      <w:caps w:val="0"/>
      <w:sz w:val="28"/>
    </w:rPr>
  </w:style>
  <w:style w:type="paragraph" w:customStyle="1" w:styleId="BoxedText">
    <w:name w:val="Boxed Text"/>
    <w:basedOn w:val="a0"/>
    <w:pPr>
      <w:framePr w:hSpace="288" w:vSpace="288" w:wrap="around" w:vAnchor="text" w:hAnchor="text" w:y="1"/>
      <w:pBdr>
        <w:top w:val="single" w:sz="4" w:space="1" w:color="auto"/>
        <w:left w:val="single" w:sz="4" w:space="4" w:color="auto"/>
        <w:bottom w:val="single" w:sz="4" w:space="1" w:color="auto"/>
        <w:right w:val="single" w:sz="4" w:space="4" w:color="auto"/>
      </w:pBdr>
      <w:spacing w:line="240" w:lineRule="auto"/>
      <w:jc w:val="left"/>
    </w:pPr>
    <w:rPr>
      <w:kern w:val="0"/>
      <w:lang w:bidi="ar-SA"/>
    </w:rPr>
  </w:style>
  <w:style w:type="paragraph" w:customStyle="1" w:styleId="L1NumPar">
    <w:name w:val="L1NumPar"/>
    <w:pPr>
      <w:tabs>
        <w:tab w:val="left" w:pos="907"/>
      </w:tabs>
      <w:spacing w:before="120" w:line="240" w:lineRule="exact"/>
      <w:ind w:left="907" w:right="360" w:hanging="547"/>
    </w:pPr>
    <w:rPr>
      <w:szCs w:val="24"/>
      <w:lang w:val="en-US" w:eastAsia="en-US"/>
    </w:rPr>
  </w:style>
  <w:style w:type="paragraph" w:customStyle="1" w:styleId="L1NumParNoNum">
    <w:name w:val="L1NumParNoNum"/>
    <w:basedOn w:val="L2NumBul"/>
    <w:pPr>
      <w:tabs>
        <w:tab w:val="clear" w:pos="1080"/>
      </w:tabs>
      <w:spacing w:before="120"/>
      <w:ind w:left="907"/>
    </w:pPr>
  </w:style>
  <w:style w:type="paragraph" w:customStyle="1" w:styleId="L2NumBul">
    <w:name w:val="L2NumBul"/>
    <w:basedOn w:val="a0"/>
    <w:pPr>
      <w:tabs>
        <w:tab w:val="num" w:pos="1080"/>
      </w:tabs>
      <w:spacing w:line="240" w:lineRule="auto"/>
      <w:ind w:left="1080" w:right="360"/>
      <w:jc w:val="left"/>
    </w:pPr>
    <w:rPr>
      <w:kern w:val="0"/>
      <w:lang w:bidi="ar-SA"/>
    </w:rPr>
  </w:style>
  <w:style w:type="paragraph" w:customStyle="1" w:styleId="HeadingNormal">
    <w:name w:val="Heading Normal"/>
    <w:basedOn w:val="a0"/>
    <w:pPr>
      <w:spacing w:before="120" w:after="120" w:line="240" w:lineRule="auto"/>
      <w:ind w:left="720" w:hanging="720"/>
      <w:jc w:val="left"/>
    </w:pPr>
    <w:rPr>
      <w:iCs/>
      <w:kern w:val="0"/>
      <w:lang w:bidi="ar-SA"/>
    </w:rPr>
  </w:style>
  <w:style w:type="paragraph" w:customStyle="1" w:styleId="L3NumParNoNum">
    <w:name w:val="L3NumParNoNum"/>
    <w:basedOn w:val="L1NumParNoNum"/>
    <w:pPr>
      <w:ind w:left="1296" w:firstLine="720"/>
    </w:pPr>
  </w:style>
  <w:style w:type="paragraph" w:customStyle="1" w:styleId="L2NumLet">
    <w:name w:val="L2NumLet"/>
    <w:basedOn w:val="a0"/>
    <w:pPr>
      <w:tabs>
        <w:tab w:val="num" w:pos="907"/>
      </w:tabs>
      <w:spacing w:line="240" w:lineRule="auto"/>
      <w:ind w:left="907" w:right="360"/>
      <w:jc w:val="left"/>
    </w:pPr>
    <w:rPr>
      <w:kern w:val="0"/>
      <w:szCs w:val="20"/>
      <w:lang w:bidi="ar-SA"/>
    </w:rPr>
  </w:style>
  <w:style w:type="paragraph" w:customStyle="1" w:styleId="L1Dash">
    <w:name w:val="L1Dash"/>
    <w:basedOn w:val="BulletedListSubpoint0"/>
    <w:pPr>
      <w:ind w:firstLine="0"/>
    </w:pPr>
  </w:style>
  <w:style w:type="paragraph" w:customStyle="1" w:styleId="L2NumParNoNum">
    <w:name w:val="L2NumParNoNum"/>
    <w:basedOn w:val="a0"/>
    <w:pPr>
      <w:spacing w:line="240" w:lineRule="auto"/>
      <w:ind w:left="1267" w:right="360"/>
      <w:jc w:val="left"/>
    </w:pPr>
    <w:rPr>
      <w:kern w:val="0"/>
      <w:lang w:bidi="ar-SA"/>
    </w:rPr>
  </w:style>
  <w:style w:type="paragraph" w:customStyle="1" w:styleId="L3NumDash">
    <w:name w:val="L3NumDash"/>
    <w:basedOn w:val="BulletedListSubpoint0"/>
    <w:pPr>
      <w:tabs>
        <w:tab w:val="clear" w:pos="720"/>
        <w:tab w:val="num" w:pos="1080"/>
      </w:tabs>
      <w:ind w:left="1296" w:firstLine="0"/>
    </w:pPr>
  </w:style>
  <w:style w:type="paragraph" w:customStyle="1" w:styleId="L3NumRom">
    <w:name w:val="L3NumRom"/>
    <w:basedOn w:val="a0"/>
    <w:pPr>
      <w:tabs>
        <w:tab w:val="num" w:pos="1440"/>
        <w:tab w:val="left" w:pos="1656"/>
      </w:tabs>
      <w:spacing w:line="240" w:lineRule="auto"/>
      <w:ind w:left="1440" w:hanging="144"/>
      <w:jc w:val="left"/>
    </w:pPr>
    <w:rPr>
      <w:kern w:val="0"/>
      <w:lang w:bidi="ar-SA"/>
    </w:rPr>
  </w:style>
  <w:style w:type="paragraph" w:customStyle="1" w:styleId="L4NumDash">
    <w:name w:val="L4NumDash"/>
    <w:basedOn w:val="L3NumDash"/>
    <w:pPr>
      <w:tabs>
        <w:tab w:val="clear" w:pos="1080"/>
        <w:tab w:val="num" w:pos="720"/>
      </w:tabs>
      <w:ind w:left="1800"/>
    </w:pPr>
  </w:style>
  <w:style w:type="paragraph" w:customStyle="1" w:styleId="BodyTextIndent2After3pt">
    <w:name w:val="Body Text Indent 2 + After:  3 pt"/>
    <w:basedOn w:val="23"/>
    <w:pPr>
      <w:spacing w:before="120" w:after="60" w:line="240" w:lineRule="auto"/>
      <w:ind w:left="1080"/>
      <w:jc w:val="left"/>
    </w:pPr>
    <w:rPr>
      <w:szCs w:val="20"/>
      <w:lang w:bidi="ar-SA"/>
    </w:rPr>
  </w:style>
  <w:style w:type="paragraph" w:customStyle="1" w:styleId="StylebulletedItalic">
    <w:name w:val="Style bulleted + Italic"/>
    <w:basedOn w:val="a0"/>
    <w:pPr>
      <w:spacing w:before="120" w:line="240" w:lineRule="auto"/>
      <w:jc w:val="left"/>
    </w:pPr>
    <w:rPr>
      <w:i/>
      <w:iCs/>
      <w:lang w:bidi="ar-SA"/>
    </w:rPr>
  </w:style>
  <w:style w:type="paragraph" w:customStyle="1" w:styleId="StyleBulletedListundernumparaItalic">
    <w:name w:val="Style Bulleted List under num para + Italic"/>
    <w:basedOn w:val="a0"/>
    <w:pPr>
      <w:spacing w:before="120" w:line="240" w:lineRule="auto"/>
      <w:jc w:val="left"/>
    </w:pPr>
    <w:rPr>
      <w:i/>
      <w:iCs/>
      <w:kern w:val="0"/>
      <w:lang w:bidi="ar-SA"/>
    </w:rPr>
  </w:style>
  <w:style w:type="paragraph" w:customStyle="1" w:styleId="BulletedListundernumparaItalic">
    <w:name w:val="Bulleted List under num para + Italic"/>
    <w:basedOn w:val="a0"/>
    <w:pPr>
      <w:tabs>
        <w:tab w:val="num" w:pos="1080"/>
      </w:tabs>
      <w:spacing w:before="180" w:line="240" w:lineRule="auto"/>
      <w:ind w:left="1080" w:hanging="360"/>
      <w:jc w:val="left"/>
    </w:pPr>
    <w:rPr>
      <w:i/>
      <w:iCs/>
      <w:kern w:val="0"/>
      <w:lang w:bidi="ar-SA"/>
    </w:rPr>
  </w:style>
  <w:style w:type="paragraph" w:customStyle="1" w:styleId="StyleletteredlistLeft075Firstline0">
    <w:name w:val="Style lettered list + Left:  0.75&quot; First line:  0&quot;"/>
    <w:basedOn w:val="LetteredList"/>
    <w:pPr>
      <w:numPr>
        <w:numId w:val="0"/>
      </w:numPr>
      <w:tabs>
        <w:tab w:val="left" w:pos="1267"/>
      </w:tabs>
      <w:autoSpaceDE w:val="0"/>
      <w:autoSpaceDN w:val="0"/>
      <w:spacing w:before="0" w:line="240" w:lineRule="auto"/>
      <w:jc w:val="left"/>
    </w:pPr>
    <w:rPr>
      <w:kern w:val="0"/>
      <w:sz w:val="24"/>
    </w:rPr>
  </w:style>
  <w:style w:type="paragraph" w:customStyle="1" w:styleId="StyleletteredlistLeft088Firstline0Before0pt">
    <w:name w:val="Style lettered list + Left:  0.88&quot; First line:  0&quot; Before:  0 pt"/>
    <w:basedOn w:val="LetteredList"/>
    <w:pPr>
      <w:numPr>
        <w:numId w:val="0"/>
      </w:numPr>
      <w:autoSpaceDE w:val="0"/>
      <w:autoSpaceDN w:val="0"/>
      <w:spacing w:before="0" w:after="120" w:line="240" w:lineRule="auto"/>
      <w:jc w:val="left"/>
    </w:pPr>
    <w:rPr>
      <w:kern w:val="0"/>
      <w:sz w:val="24"/>
    </w:rPr>
  </w:style>
  <w:style w:type="paragraph" w:customStyle="1" w:styleId="StyleL1NumParNoNumLeft05Hanging038">
    <w:name w:val="Style L1NumParNoNum + Left:  0.5&quot; Hanging:  0.38&quot;"/>
    <w:basedOn w:val="L1NumParNoNum"/>
    <w:pPr>
      <w:ind w:left="1260" w:hanging="540"/>
    </w:pPr>
    <w:rPr>
      <w:szCs w:val="20"/>
    </w:rPr>
  </w:style>
  <w:style w:type="paragraph" w:customStyle="1" w:styleId="L1NumParNoNumLeft05Hanging0381">
    <w:name w:val="L1NumParNoNum + Left:  0.5&quot; Hanging:  0.38&quot;1"/>
    <w:basedOn w:val="L1NumParNoNum"/>
    <w:pPr>
      <w:ind w:left="1260" w:hanging="540"/>
    </w:pPr>
    <w:rPr>
      <w:szCs w:val="20"/>
    </w:rPr>
  </w:style>
  <w:style w:type="paragraph" w:customStyle="1" w:styleId="L1NumParNoNumLeft05Hanging0381Left05H">
    <w:name w:val="L1NumParNoNum + Left:  0.5&quot; Hanging:  0.38&quot;1 + Left:  0.5&quot; H..."/>
    <w:basedOn w:val="L1NumParNoNumLeft05Hanging0381"/>
    <w:pPr>
      <w:ind w:left="1080" w:hanging="360"/>
    </w:pPr>
  </w:style>
  <w:style w:type="paragraph" w:customStyle="1" w:styleId="L1NumParNoNumLeft05Hanging0381Left05F">
    <w:name w:val="L1NumParNoNum + Left:  0.5&quot; Hanging:  0.38&quot;1 + Left:  0.5&quot; F..."/>
    <w:basedOn w:val="L1NumParNoNumLeft05Hanging0381"/>
    <w:pPr>
      <w:ind w:left="720" w:firstLine="0"/>
    </w:pPr>
  </w:style>
  <w:style w:type="paragraph" w:customStyle="1" w:styleId="StyleTOCBodyBold">
    <w:name w:val="Style TOC Body + Bold"/>
    <w:basedOn w:val="TOCBody"/>
    <w:pPr>
      <w:spacing w:before="0" w:line="240" w:lineRule="auto"/>
    </w:pPr>
    <w:rPr>
      <w:b/>
      <w:bCs/>
      <w:sz w:val="24"/>
      <w:szCs w:val="24"/>
    </w:rPr>
  </w:style>
  <w:style w:type="paragraph" w:customStyle="1" w:styleId="TOCBodyBold">
    <w:name w:val="TOC Body + Bold"/>
    <w:basedOn w:val="TOCBody"/>
    <w:pPr>
      <w:spacing w:before="0" w:line="240" w:lineRule="auto"/>
    </w:pPr>
    <w:rPr>
      <w:b/>
      <w:bCs/>
      <w:sz w:val="24"/>
      <w:szCs w:val="24"/>
    </w:rPr>
  </w:style>
  <w:style w:type="paragraph" w:customStyle="1" w:styleId="StyleL1NumParItalic">
    <w:name w:val="Style L1NumPar + Italic"/>
    <w:basedOn w:val="L1NumPar"/>
    <w:pPr>
      <w:ind w:left="0" w:firstLine="0"/>
    </w:pPr>
    <w:rPr>
      <w:i/>
      <w:iCs/>
    </w:rPr>
  </w:style>
  <w:style w:type="paragraph" w:customStyle="1" w:styleId="TOCBody025H">
    <w:name w:val="TOC Body 0.25H"/>
    <w:basedOn w:val="TOCBody"/>
    <w:pPr>
      <w:spacing w:before="0" w:line="240" w:lineRule="auto"/>
    </w:pPr>
    <w:rPr>
      <w:sz w:val="24"/>
      <w:szCs w:val="24"/>
    </w:rPr>
  </w:style>
  <w:style w:type="paragraph" w:customStyle="1" w:styleId="L1NumParItalic">
    <w:name w:val="L1NumPar + Italic"/>
    <w:basedOn w:val="L1NumPar"/>
    <w:pPr>
      <w:tabs>
        <w:tab w:val="num" w:pos="0"/>
      </w:tabs>
      <w:ind w:left="720" w:hanging="360"/>
    </w:pPr>
    <w:rPr>
      <w:i/>
      <w:iCs/>
    </w:rPr>
  </w:style>
  <w:style w:type="paragraph" w:customStyle="1" w:styleId="L1NumParIt">
    <w:name w:val="L1NumParIt"/>
    <w:basedOn w:val="L1NumPar"/>
    <w:pPr>
      <w:tabs>
        <w:tab w:val="num" w:pos="187"/>
      </w:tabs>
      <w:ind w:hanging="360"/>
    </w:pPr>
    <w:rPr>
      <w:i/>
      <w:szCs w:val="20"/>
    </w:rPr>
  </w:style>
  <w:style w:type="paragraph" w:customStyle="1" w:styleId="StyleL1NumParItalicLeft0Firstline0">
    <w:name w:val="Style L1NumPar + Italic + Left:  0&quot; First line:  0&quot;"/>
    <w:basedOn w:val="L1NumParItalic"/>
    <w:pPr>
      <w:tabs>
        <w:tab w:val="clear" w:pos="0"/>
      </w:tabs>
      <w:ind w:left="0" w:firstLine="0"/>
    </w:pPr>
    <w:rPr>
      <w:szCs w:val="20"/>
    </w:rPr>
  </w:style>
  <w:style w:type="paragraph" w:customStyle="1" w:styleId="L1NumParItalicLeft0Firstline0">
    <w:name w:val="L1NumPar + Italic + Left:  0&quot; First line:  0&quot;"/>
    <w:basedOn w:val="L1NumParItalic"/>
    <w:pPr>
      <w:tabs>
        <w:tab w:val="clear" w:pos="0"/>
        <w:tab w:val="clear" w:pos="907"/>
      </w:tabs>
      <w:ind w:left="907" w:firstLine="0"/>
    </w:pPr>
    <w:rPr>
      <w:szCs w:val="20"/>
    </w:rPr>
  </w:style>
  <w:style w:type="paragraph" w:customStyle="1" w:styleId="TableText">
    <w:name w:val="Table Text"/>
    <w:basedOn w:val="a0"/>
    <w:pPr>
      <w:spacing w:before="120" w:line="240" w:lineRule="exact"/>
      <w:jc w:val="center"/>
    </w:pPr>
    <w:rPr>
      <w:b/>
      <w:bCs/>
      <w:color w:val="000000"/>
      <w:kern w:val="0"/>
      <w:sz w:val="18"/>
      <w:szCs w:val="18"/>
      <w:lang w:bidi="ar-SA"/>
    </w:rPr>
  </w:style>
  <w:style w:type="paragraph" w:customStyle="1" w:styleId="TableText2">
    <w:name w:val="Table Text 2"/>
    <w:basedOn w:val="TableText"/>
    <w:pPr>
      <w:spacing w:before="0"/>
    </w:pPr>
    <w:rPr>
      <w:b w:val="0"/>
    </w:rPr>
  </w:style>
  <w:style w:type="paragraph" w:customStyle="1" w:styleId="TableTextBold">
    <w:name w:val="Table Text Bold"/>
    <w:basedOn w:val="a0"/>
    <w:pPr>
      <w:spacing w:line="240" w:lineRule="exact"/>
      <w:jc w:val="center"/>
    </w:pPr>
    <w:rPr>
      <w:b/>
      <w:bCs/>
      <w:color w:val="000000"/>
      <w:kern w:val="0"/>
      <w:sz w:val="18"/>
      <w:szCs w:val="18"/>
      <w:lang w:bidi="ar-SA"/>
    </w:rPr>
  </w:style>
  <w:style w:type="paragraph" w:customStyle="1" w:styleId="TOCRegular">
    <w:name w:val="TOC Regular"/>
    <w:basedOn w:val="a0"/>
    <w:pPr>
      <w:tabs>
        <w:tab w:val="right" w:leader="dot" w:pos="6480"/>
      </w:tabs>
      <w:spacing w:line="240" w:lineRule="auto"/>
      <w:ind w:left="360" w:right="1541" w:hanging="360"/>
      <w:jc w:val="left"/>
    </w:pPr>
    <w:rPr>
      <w:kern w:val="0"/>
      <w:lang w:bidi="ar-SA"/>
    </w:rPr>
  </w:style>
  <w:style w:type="paragraph" w:customStyle="1" w:styleId="StyleHeading4Level2-aLevel2-a1Level2-a2Level2-a11">
    <w:name w:val="Style Heading 4Level 2 - aLevel 2 - a1Level 2 - a2Level 2 - a11..."/>
    <w:basedOn w:val="40"/>
    <w:pPr>
      <w:keepNext w:val="0"/>
      <w:keepLines w:val="0"/>
      <w:spacing w:before="140" w:line="240" w:lineRule="auto"/>
    </w:pPr>
    <w:rPr>
      <w:b/>
      <w:iCs/>
      <w:smallCaps w:val="0"/>
      <w:spacing w:val="0"/>
      <w:kern w:val="8"/>
      <w:szCs w:val="20"/>
    </w:rPr>
  </w:style>
  <w:style w:type="paragraph" w:customStyle="1" w:styleId="bulleted3rdlevel">
    <w:name w:val="bulleted 3rd level"/>
    <w:basedOn w:val="a0"/>
    <w:pPr>
      <w:tabs>
        <w:tab w:val="num" w:pos="1440"/>
      </w:tabs>
      <w:spacing w:line="240" w:lineRule="auto"/>
      <w:ind w:left="1440" w:right="360" w:hanging="360"/>
      <w:jc w:val="left"/>
    </w:pPr>
    <w:rPr>
      <w:rFonts w:eastAsia="Batang"/>
      <w:kern w:val="28"/>
      <w:lang w:bidi="ar-SA"/>
    </w:rPr>
  </w:style>
  <w:style w:type="paragraph" w:customStyle="1" w:styleId="NumberedParagraph-BulletelistLeft0Firstline00">
    <w:name w:val="Numbered Paragraph - Bullete list + Left:  0&quot; First line:  0&quot;..."/>
    <w:basedOn w:val="NumberedParagraph-BulletelistLeft0Firstline0"/>
    <w:pPr>
      <w:numPr>
        <w:numId w:val="0"/>
      </w:numPr>
      <w:spacing w:before="0" w:line="240" w:lineRule="auto"/>
      <w:jc w:val="left"/>
    </w:pPr>
    <w:rPr>
      <w:b/>
      <w:bCs/>
      <w:sz w:val="24"/>
      <w:szCs w:val="24"/>
    </w:rPr>
  </w:style>
  <w:style w:type="paragraph" w:customStyle="1" w:styleId="iaps1006bulletstyle2left">
    <w:name w:val="iaps 1006 bullet style 2 left"/>
    <w:basedOn w:val="a0"/>
    <w:pPr>
      <w:tabs>
        <w:tab w:val="left" w:pos="540"/>
        <w:tab w:val="left" w:pos="1267"/>
      </w:tabs>
      <w:spacing w:line="240" w:lineRule="auto"/>
      <w:ind w:right="360"/>
      <w:jc w:val="left"/>
    </w:pPr>
    <w:rPr>
      <w:kern w:val="0"/>
      <w:lang w:bidi="ar-SA"/>
    </w:rPr>
  </w:style>
  <w:style w:type="paragraph" w:customStyle="1" w:styleId="StyleAppendNormalLeftLeft0Firstline0">
    <w:name w:val="Style Append Normal + Left Left:  0&quot; First line:  0&quot;"/>
    <w:basedOn w:val="a0"/>
    <w:pPr>
      <w:overflowPunct w:val="0"/>
      <w:autoSpaceDE w:val="0"/>
      <w:autoSpaceDN w:val="0"/>
      <w:adjustRightInd w:val="0"/>
      <w:spacing w:after="240" w:line="240" w:lineRule="auto"/>
      <w:jc w:val="left"/>
      <w:textAlignment w:val="baseline"/>
    </w:pPr>
    <w:rPr>
      <w:lang w:bidi="ar-SA"/>
    </w:rPr>
  </w:style>
  <w:style w:type="paragraph" w:customStyle="1" w:styleId="Bulletedlistlevel2">
    <w:name w:val="Bulleted list level 2"/>
    <w:basedOn w:val="BulletedList"/>
    <w:pPr>
      <w:tabs>
        <w:tab w:val="clear" w:pos="360"/>
        <w:tab w:val="left" w:pos="907"/>
      </w:tabs>
      <w:ind w:left="907" w:right="360"/>
    </w:pPr>
  </w:style>
  <w:style w:type="paragraph" w:customStyle="1" w:styleId="bullet3undernumparunderlet">
    <w:name w:val="bullet 3 under num par under let"/>
    <w:basedOn w:val="a0"/>
    <w:pPr>
      <w:spacing w:after="120" w:line="220" w:lineRule="exact"/>
      <w:ind w:left="1224" w:hanging="216"/>
      <w:jc w:val="left"/>
    </w:pPr>
    <w:rPr>
      <w:kern w:val="0"/>
      <w:lang w:bidi="ar-SA"/>
    </w:rPr>
  </w:style>
  <w:style w:type="paragraph" w:customStyle="1" w:styleId="bullet3undernumparunderletAfter0pt">
    <w:name w:val="bullet 3 under num par under let + After:  0 pt"/>
    <w:basedOn w:val="bullet3undernumparunderlet"/>
    <w:pPr>
      <w:spacing w:after="0"/>
      <w:ind w:left="1685" w:hanging="360"/>
    </w:pPr>
  </w:style>
  <w:style w:type="paragraph" w:customStyle="1" w:styleId="iaps1006bulletleftBefore3pt">
    <w:name w:val="iaps 1006 bullet left + Before:  3 pt"/>
    <w:basedOn w:val="a0"/>
    <w:pPr>
      <w:keepNext/>
      <w:keepLines/>
      <w:tabs>
        <w:tab w:val="left" w:pos="900"/>
      </w:tabs>
      <w:spacing w:before="60" w:line="240" w:lineRule="atLeast"/>
      <w:ind w:right="360"/>
      <w:jc w:val="left"/>
    </w:pPr>
    <w:rPr>
      <w:kern w:val="0"/>
      <w:lang w:bidi="ar-SA"/>
    </w:rPr>
  </w:style>
  <w:style w:type="paragraph" w:customStyle="1" w:styleId="iaps1006bulletStyle2LeftRight0131">
    <w:name w:val="iaps 1006 bullet Style2 + Left Right:  0.13&quot;1"/>
    <w:basedOn w:val="a0"/>
    <w:pPr>
      <w:tabs>
        <w:tab w:val="left" w:pos="425"/>
        <w:tab w:val="left" w:pos="1267"/>
      </w:tabs>
      <w:spacing w:line="240" w:lineRule="auto"/>
      <w:ind w:right="187"/>
      <w:jc w:val="left"/>
    </w:pPr>
    <w:rPr>
      <w:kern w:val="0"/>
      <w:lang w:bidi="ar-SA"/>
    </w:rPr>
  </w:style>
  <w:style w:type="paragraph" w:customStyle="1" w:styleId="DashUnderBulletLev2">
    <w:name w:val="Dash Under Bullet Lev 2"/>
    <w:basedOn w:val="a0"/>
    <w:pPr>
      <w:spacing w:line="240" w:lineRule="auto"/>
      <w:jc w:val="left"/>
    </w:pPr>
    <w:rPr>
      <w:kern w:val="0"/>
      <w:lang w:bidi="ar-SA"/>
    </w:rPr>
  </w:style>
  <w:style w:type="paragraph" w:customStyle="1" w:styleId="Appendix0">
    <w:name w:val="Appendix +"/>
    <w:basedOn w:val="Appendix"/>
    <w:pPr>
      <w:spacing w:before="0" w:after="400"/>
    </w:pPr>
    <w:rPr>
      <w:bCs w:val="0"/>
      <w:szCs w:val="24"/>
    </w:rPr>
  </w:style>
  <w:style w:type="paragraph" w:customStyle="1" w:styleId="bulleteddefinitionLeft">
    <w:name w:val="bulleted definition + Left"/>
    <w:basedOn w:val="a0"/>
    <w:pPr>
      <w:spacing w:line="240" w:lineRule="auto"/>
      <w:jc w:val="left"/>
    </w:pPr>
    <w:rPr>
      <w:lang w:bidi="ar-SA"/>
    </w:rPr>
  </w:style>
  <w:style w:type="paragraph" w:customStyle="1" w:styleId="TOCBody35">
    <w:name w:val="TOC Body +.35"/>
    <w:basedOn w:val="a0"/>
    <w:pPr>
      <w:tabs>
        <w:tab w:val="left" w:pos="504"/>
        <w:tab w:val="right" w:leader="dot" w:pos="5760"/>
        <w:tab w:val="right" w:pos="6480"/>
      </w:tabs>
      <w:spacing w:line="240" w:lineRule="auto"/>
      <w:ind w:right="720"/>
      <w:jc w:val="left"/>
    </w:pPr>
    <w:rPr>
      <w:kern w:val="0"/>
      <w:lang w:bidi="ar-SA"/>
    </w:rPr>
  </w:style>
  <w:style w:type="paragraph" w:customStyle="1" w:styleId="TOCBody350">
    <w:name w:val="TOC Body + .35"/>
    <w:basedOn w:val="TOCBody"/>
    <w:pPr>
      <w:tabs>
        <w:tab w:val="clear" w:pos="360"/>
        <w:tab w:val="left" w:pos="504"/>
      </w:tabs>
      <w:spacing w:before="0" w:line="240" w:lineRule="auto"/>
    </w:pPr>
    <w:rPr>
      <w:sz w:val="24"/>
      <w:szCs w:val="24"/>
    </w:rPr>
  </w:style>
  <w:style w:type="paragraph" w:customStyle="1" w:styleId="Left05">
    <w:name w:val="Left:  0.5&quot;"/>
    <w:basedOn w:val="a0"/>
    <w:pPr>
      <w:spacing w:line="240" w:lineRule="auto"/>
      <w:ind w:left="720" w:right="360"/>
      <w:jc w:val="left"/>
    </w:pPr>
    <w:rPr>
      <w:kern w:val="0"/>
      <w:lang w:bidi="ar-SA"/>
    </w:rPr>
  </w:style>
  <w:style w:type="paragraph" w:customStyle="1" w:styleId="Heading3">
    <w:name w:val="Heading3"/>
    <w:aliases w:val="No space before"/>
    <w:basedOn w:val="30"/>
    <w:pPr>
      <w:keepNext w:val="0"/>
      <w:keepLines w:val="0"/>
      <w:spacing w:before="0" w:line="240" w:lineRule="auto"/>
      <w:ind w:right="360"/>
    </w:pPr>
    <w:rPr>
      <w:rFonts w:cs="Arial"/>
      <w:kern w:val="0"/>
    </w:rPr>
  </w:style>
  <w:style w:type="paragraph" w:customStyle="1" w:styleId="Definition2columntable">
    <w:name w:val="Definition 2 column table"/>
    <w:basedOn w:val="definition"/>
    <w:pPr>
      <w:ind w:left="0" w:firstLine="0"/>
    </w:pPr>
  </w:style>
  <w:style w:type="paragraph" w:customStyle="1" w:styleId="BulletedListRight025">
    <w:name w:val="Bulleted List + Right:  0.25&quot;"/>
    <w:basedOn w:val="BulletedList"/>
  </w:style>
  <w:style w:type="paragraph" w:customStyle="1" w:styleId="StyleindenteddefinitionLeft">
    <w:name w:val="Style indented definition + Left"/>
    <w:basedOn w:val="indenteddefinition"/>
  </w:style>
  <w:style w:type="paragraph" w:customStyle="1" w:styleId="LetterUnderDefinition">
    <w:name w:val="Letter Under Definition"/>
    <w:basedOn w:val="Definition2columntable"/>
    <w:pPr>
      <w:tabs>
        <w:tab w:val="clear" w:pos="2520"/>
        <w:tab w:val="left" w:pos="504"/>
        <w:tab w:val="num" w:pos="907"/>
      </w:tabs>
      <w:ind w:left="360" w:hanging="360"/>
    </w:pPr>
  </w:style>
  <w:style w:type="paragraph" w:customStyle="1" w:styleId="DashUnderBulletLev2NoBullet">
    <w:name w:val="Dash Under Bullet Lev 2 No Bullet"/>
    <w:basedOn w:val="DashUnderBulletLev2"/>
    <w:pPr>
      <w:ind w:left="360"/>
    </w:pPr>
  </w:style>
  <w:style w:type="paragraph" w:customStyle="1" w:styleId="Heading4Nospacebefore">
    <w:name w:val="Heading4 No space before"/>
    <w:basedOn w:val="40"/>
    <w:pPr>
      <w:keepLines w:val="0"/>
      <w:spacing w:before="0" w:line="240" w:lineRule="auto"/>
    </w:pPr>
    <w:rPr>
      <w:bCs/>
      <w:i/>
      <w:smallCaps w:val="0"/>
      <w:spacing w:val="0"/>
      <w:szCs w:val="28"/>
    </w:rPr>
  </w:style>
  <w:style w:type="paragraph" w:customStyle="1" w:styleId="DashUnderBulLev2NoBullet">
    <w:name w:val="Dash Under Bul Lev2 No Bullet"/>
    <w:basedOn w:val="DashUnderBulletLev2"/>
  </w:style>
  <w:style w:type="paragraph" w:customStyle="1" w:styleId="DefinitionBulletL3">
    <w:name w:val="Definition Bullet L3"/>
    <w:basedOn w:val="a0"/>
    <w:pPr>
      <w:spacing w:line="240" w:lineRule="auto"/>
      <w:jc w:val="left"/>
    </w:pPr>
    <w:rPr>
      <w:lang w:bidi="ar-SA"/>
    </w:rPr>
  </w:style>
  <w:style w:type="paragraph" w:customStyle="1" w:styleId="DefinitionBulletL3Underdash">
    <w:name w:val="Definition Bullet L3 Under dash"/>
    <w:basedOn w:val="a0"/>
    <w:pPr>
      <w:spacing w:line="240" w:lineRule="auto"/>
      <w:jc w:val="left"/>
    </w:pPr>
    <w:rPr>
      <w:lang w:bidi="ar-SA"/>
    </w:rPr>
  </w:style>
  <w:style w:type="paragraph" w:customStyle="1" w:styleId="NumberedparNoNumber">
    <w:name w:val="Numbered par No Number"/>
    <w:basedOn w:val="NumberedParagraph-BulletelistLeft0Firstline0"/>
    <w:pPr>
      <w:numPr>
        <w:numId w:val="0"/>
      </w:numPr>
      <w:spacing w:before="0" w:line="240" w:lineRule="auto"/>
      <w:ind w:left="720"/>
      <w:jc w:val="left"/>
    </w:pPr>
    <w:rPr>
      <w:sz w:val="24"/>
      <w:szCs w:val="24"/>
    </w:rPr>
  </w:style>
  <w:style w:type="paragraph" w:customStyle="1" w:styleId="BulletedlistundernumparNoBullet">
    <w:name w:val="Bulleted list under num par No Bullet"/>
    <w:basedOn w:val="BulletedListundernumpara"/>
    <w:pPr>
      <w:numPr>
        <w:numId w:val="0"/>
      </w:numPr>
      <w:spacing w:before="0" w:line="240" w:lineRule="auto"/>
      <w:ind w:left="1080"/>
      <w:jc w:val="left"/>
    </w:pPr>
    <w:rPr>
      <w:sz w:val="24"/>
      <w:szCs w:val="24"/>
    </w:rPr>
  </w:style>
  <w:style w:type="paragraph" w:customStyle="1" w:styleId="BulletedListHyphenunderbulletL3">
    <w:name w:val="Bulleted List Hyphen under bullet L3"/>
    <w:basedOn w:val="hyphenLev4"/>
    <w:pPr>
      <w:tabs>
        <w:tab w:val="clear" w:pos="1267"/>
      </w:tabs>
      <w:ind w:left="0" w:firstLine="0"/>
    </w:pPr>
  </w:style>
  <w:style w:type="paragraph" w:customStyle="1" w:styleId="LetteredListItalic1">
    <w:name w:val="Lettered List + Italic1"/>
    <w:basedOn w:val="a0"/>
    <w:pPr>
      <w:tabs>
        <w:tab w:val="left" w:pos="1080"/>
        <w:tab w:val="left" w:pos="1267"/>
      </w:tabs>
      <w:spacing w:line="240" w:lineRule="auto"/>
      <w:jc w:val="left"/>
    </w:pPr>
    <w:rPr>
      <w:i/>
      <w:iCs/>
      <w:kern w:val="0"/>
      <w:lang w:bidi="ar-SA"/>
    </w:rPr>
  </w:style>
  <w:style w:type="paragraph" w:customStyle="1" w:styleId="StyleBulletedListundernumparaItalicNotItalic">
    <w:name w:val="Style Bulleted List under num para + Italic + Not Italic"/>
    <w:basedOn w:val="a0"/>
    <w:pPr>
      <w:spacing w:line="240" w:lineRule="auto"/>
      <w:jc w:val="left"/>
    </w:pPr>
    <w:rPr>
      <w:kern w:val="0"/>
      <w:lang w:bidi="ar-SA"/>
    </w:rPr>
  </w:style>
  <w:style w:type="paragraph" w:customStyle="1" w:styleId="DashUnderBulletUnderNumpar">
    <w:name w:val="Dash Under Bullet Under Num par"/>
    <w:basedOn w:val="hyphenLev4"/>
    <w:pPr>
      <w:tabs>
        <w:tab w:val="clear" w:pos="1267"/>
        <w:tab w:val="left" w:pos="1440"/>
      </w:tabs>
      <w:ind w:left="1440"/>
    </w:pPr>
  </w:style>
  <w:style w:type="paragraph" w:customStyle="1" w:styleId="DefinitionLetterUnderDefinition">
    <w:name w:val="Definition Letter Under Definition"/>
    <w:basedOn w:val="Definition2columntable"/>
    <w:pPr>
      <w:tabs>
        <w:tab w:val="clear" w:pos="2520"/>
        <w:tab w:val="left" w:pos="504"/>
        <w:tab w:val="num" w:pos="907"/>
      </w:tabs>
      <w:ind w:left="360" w:hanging="360"/>
    </w:pPr>
  </w:style>
  <w:style w:type="paragraph" w:customStyle="1" w:styleId="DefinitionBulletUnderLetterL2">
    <w:name w:val="Definition Bullet Under Letter L2"/>
    <w:basedOn w:val="a0"/>
    <w:pPr>
      <w:tabs>
        <w:tab w:val="num" w:pos="360"/>
        <w:tab w:val="left" w:pos="864"/>
      </w:tabs>
      <w:spacing w:line="240" w:lineRule="auto"/>
      <w:ind w:left="864" w:hanging="360"/>
      <w:jc w:val="left"/>
    </w:pPr>
    <w:rPr>
      <w:lang w:bidi="ar-SA"/>
    </w:rPr>
  </w:style>
  <w:style w:type="paragraph" w:customStyle="1" w:styleId="TOCBodyAllCaps">
    <w:name w:val="TOC Body All Caps"/>
    <w:basedOn w:val="TOCBody"/>
    <w:pPr>
      <w:spacing w:before="0" w:line="240" w:lineRule="auto"/>
    </w:pPr>
    <w:rPr>
      <w:smallCaps/>
      <w:sz w:val="24"/>
      <w:szCs w:val="24"/>
    </w:rPr>
  </w:style>
  <w:style w:type="paragraph" w:customStyle="1" w:styleId="TOCBodySmallCaps">
    <w:name w:val="TOC Body Small Caps"/>
    <w:basedOn w:val="TOCBody"/>
    <w:pPr>
      <w:spacing w:before="0" w:line="240" w:lineRule="auto"/>
    </w:pPr>
    <w:rPr>
      <w:smallCaps/>
      <w:sz w:val="24"/>
      <w:szCs w:val="24"/>
    </w:rPr>
  </w:style>
  <w:style w:type="paragraph" w:customStyle="1" w:styleId="Heading5">
    <w:name w:val="Heading5"/>
    <w:aliases w:val="No Space before"/>
    <w:basedOn w:val="50"/>
    <w:pPr>
      <w:keepLines w:val="0"/>
      <w:spacing w:before="0" w:after="0" w:line="240" w:lineRule="auto"/>
    </w:pPr>
    <w:rPr>
      <w:kern w:val="0"/>
      <w:szCs w:val="26"/>
    </w:rPr>
  </w:style>
  <w:style w:type="paragraph" w:customStyle="1" w:styleId="TOCBodyAppendix1">
    <w:name w:val="TOC Body Appendix1"/>
    <w:basedOn w:val="TOCBody"/>
    <w:pPr>
      <w:tabs>
        <w:tab w:val="clear" w:pos="907"/>
        <w:tab w:val="left" w:pos="1037"/>
      </w:tabs>
      <w:spacing w:before="0" w:line="240" w:lineRule="auto"/>
    </w:pPr>
    <w:rPr>
      <w:sz w:val="24"/>
      <w:szCs w:val="24"/>
    </w:rPr>
  </w:style>
  <w:style w:type="paragraph" w:customStyle="1" w:styleId="StyleL1NumParNoNumLeft051">
    <w:name w:val="Style L1NumParNoNum + Left:  0.5&quot;1"/>
    <w:basedOn w:val="a0"/>
    <w:pPr>
      <w:spacing w:line="240" w:lineRule="auto"/>
      <w:ind w:left="720"/>
      <w:jc w:val="left"/>
    </w:pPr>
    <w:rPr>
      <w:kern w:val="12"/>
      <w:lang w:bidi="ar-SA"/>
    </w:rPr>
  </w:style>
  <w:style w:type="paragraph" w:customStyle="1" w:styleId="TOCBodyAdditional">
    <w:name w:val="TOC Body Additional"/>
    <w:basedOn w:val="TOCBody"/>
    <w:pPr>
      <w:tabs>
        <w:tab w:val="clear" w:pos="360"/>
        <w:tab w:val="clear" w:pos="907"/>
      </w:tabs>
      <w:spacing w:before="0" w:line="240" w:lineRule="auto"/>
    </w:pPr>
    <w:rPr>
      <w:sz w:val="24"/>
      <w:szCs w:val="24"/>
    </w:rPr>
  </w:style>
  <w:style w:type="paragraph" w:customStyle="1" w:styleId="LetteredlistUnderBulletUnderNumPar">
    <w:name w:val="Lettered list Under Bullet Under Num Par"/>
    <w:basedOn w:val="a0"/>
    <w:pPr>
      <w:tabs>
        <w:tab w:val="num" w:pos="1670"/>
      </w:tabs>
      <w:spacing w:line="240" w:lineRule="auto"/>
      <w:ind w:left="1440" w:hanging="115"/>
      <w:jc w:val="left"/>
    </w:pPr>
    <w:rPr>
      <w:kern w:val="0"/>
      <w:lang w:bidi="ar-SA"/>
    </w:rPr>
  </w:style>
  <w:style w:type="paragraph" w:customStyle="1" w:styleId="StyleDateTimesNewRoman10ptNotBoldLeftAfter24pt">
    <w:name w:val="Style Date + Times New Roman 10 pt Not Bold Left After:  24 pt"/>
    <w:basedOn w:val="aff4"/>
    <w:pPr>
      <w:tabs>
        <w:tab w:val="center" w:pos="5220"/>
      </w:tabs>
      <w:spacing w:after="360"/>
    </w:pPr>
  </w:style>
  <w:style w:type="paragraph" w:customStyle="1" w:styleId="BulletedListunderletterunderNumPar">
    <w:name w:val="Bulleted List under letter under Num Par"/>
    <w:basedOn w:val="a0"/>
    <w:pPr>
      <w:tabs>
        <w:tab w:val="num" w:pos="1080"/>
        <w:tab w:val="left" w:pos="1685"/>
      </w:tabs>
      <w:spacing w:line="240" w:lineRule="auto"/>
      <w:ind w:left="1080" w:hanging="360"/>
      <w:jc w:val="left"/>
    </w:pPr>
    <w:rPr>
      <w:kern w:val="0"/>
      <w:lang w:bidi="ar-SA"/>
    </w:rPr>
  </w:style>
  <w:style w:type="paragraph" w:customStyle="1" w:styleId="LetteredListunderAppendixL1">
    <w:name w:val="Lettered List under Appendix L1"/>
    <w:basedOn w:val="a0"/>
    <w:pPr>
      <w:tabs>
        <w:tab w:val="left" w:pos="504"/>
        <w:tab w:val="num" w:pos="907"/>
      </w:tabs>
      <w:spacing w:line="240" w:lineRule="auto"/>
      <w:ind w:left="360" w:hanging="360"/>
      <w:jc w:val="left"/>
    </w:pPr>
    <w:rPr>
      <w:kern w:val="0"/>
      <w:lang w:bidi="ar-SA"/>
    </w:rPr>
  </w:style>
  <w:style w:type="paragraph" w:customStyle="1" w:styleId="Heading43">
    <w:name w:val="Heading 4/3"/>
    <w:basedOn w:val="40"/>
    <w:pPr>
      <w:keepLines w:val="0"/>
      <w:spacing w:line="240" w:lineRule="auto"/>
    </w:pPr>
    <w:rPr>
      <w:bCs/>
      <w:i/>
      <w:smallCaps w:val="0"/>
      <w:spacing w:val="0"/>
      <w:szCs w:val="28"/>
    </w:rPr>
  </w:style>
  <w:style w:type="paragraph" w:customStyle="1" w:styleId="Heading53">
    <w:name w:val="Heading 5/3"/>
    <w:basedOn w:val="50"/>
    <w:pPr>
      <w:keepLines w:val="0"/>
      <w:spacing w:before="240" w:after="0" w:line="240" w:lineRule="auto"/>
    </w:pPr>
    <w:rPr>
      <w:bCs/>
      <w:iCs/>
      <w:kern w:val="0"/>
      <w:szCs w:val="26"/>
    </w:rPr>
  </w:style>
  <w:style w:type="paragraph" w:customStyle="1" w:styleId="Heading54">
    <w:name w:val="Heading 5/4"/>
    <w:basedOn w:val="50"/>
    <w:pPr>
      <w:keepLines w:val="0"/>
      <w:spacing w:before="240" w:after="0" w:line="240" w:lineRule="auto"/>
    </w:pPr>
    <w:rPr>
      <w:bCs/>
      <w:iCs/>
      <w:kern w:val="0"/>
      <w:szCs w:val="26"/>
    </w:rPr>
  </w:style>
  <w:style w:type="paragraph" w:customStyle="1" w:styleId="StyleL1NumParNoNumLeft05">
    <w:name w:val="Style L1NumParNoNum + Left:  0.5&quot;"/>
    <w:basedOn w:val="a0"/>
    <w:pPr>
      <w:spacing w:before="180" w:line="240" w:lineRule="auto"/>
      <w:ind w:left="720"/>
      <w:jc w:val="left"/>
    </w:pPr>
    <w:rPr>
      <w:kern w:val="0"/>
      <w:lang w:bidi="ar-SA"/>
    </w:rPr>
  </w:style>
  <w:style w:type="paragraph" w:customStyle="1" w:styleId="LINUmParTitile">
    <w:name w:val="LI NUm Par Titile"/>
    <w:basedOn w:val="StyleL1NumParNoNumLeft05"/>
  </w:style>
  <w:style w:type="paragraph" w:customStyle="1" w:styleId="L1NumParNoNumLeft05">
    <w:name w:val="L1NumParNoNum + Left:  0.5&quot;"/>
    <w:basedOn w:val="a0"/>
    <w:pPr>
      <w:spacing w:line="240" w:lineRule="auto"/>
      <w:ind w:left="720"/>
      <w:jc w:val="left"/>
    </w:pPr>
    <w:rPr>
      <w:kern w:val="0"/>
      <w:lang w:bidi="ar-SA"/>
    </w:rPr>
  </w:style>
  <w:style w:type="paragraph" w:customStyle="1" w:styleId="L1NumParNoNumTitile">
    <w:name w:val="L1 NumPar No Num Titile"/>
    <w:basedOn w:val="L1NumParNoNumLeft05"/>
  </w:style>
  <w:style w:type="paragraph" w:customStyle="1" w:styleId="TitleL1NumParNoNum">
    <w:name w:val="Title L1 NumPar NoNum"/>
    <w:basedOn w:val="L1NumParNoNumLeft05"/>
    <w:pPr>
      <w:spacing w:before="180"/>
    </w:pPr>
  </w:style>
  <w:style w:type="paragraph" w:customStyle="1" w:styleId="StyleItalicLeft05">
    <w:name w:val="Style Italic Left:  0.5&quot;"/>
    <w:basedOn w:val="a0"/>
    <w:pPr>
      <w:spacing w:before="180" w:line="240" w:lineRule="auto"/>
      <w:ind w:left="720"/>
      <w:jc w:val="left"/>
    </w:pPr>
    <w:rPr>
      <w:i/>
      <w:iCs/>
      <w:kern w:val="0"/>
      <w:lang w:bidi="ar-SA"/>
    </w:rPr>
  </w:style>
  <w:style w:type="paragraph" w:customStyle="1" w:styleId="Heading32">
    <w:name w:val="Heading 3/2"/>
    <w:basedOn w:val="30"/>
    <w:pPr>
      <w:keepNext w:val="0"/>
      <w:keepLines w:val="0"/>
      <w:spacing w:line="240" w:lineRule="auto"/>
      <w:ind w:right="360"/>
    </w:pPr>
    <w:rPr>
      <w:rFonts w:cs="Arial"/>
      <w:kern w:val="0"/>
    </w:rPr>
  </w:style>
  <w:style w:type="paragraph" w:customStyle="1" w:styleId="HollowBullUnderBulletLev2">
    <w:name w:val="Hollow Bull Under Bullet Lev 2"/>
    <w:basedOn w:val="a0"/>
    <w:pPr>
      <w:tabs>
        <w:tab w:val="num" w:pos="0"/>
      </w:tabs>
      <w:spacing w:line="240" w:lineRule="auto"/>
      <w:ind w:left="1080"/>
      <w:jc w:val="left"/>
    </w:pPr>
    <w:rPr>
      <w:kern w:val="0"/>
      <w:lang w:bidi="ar-SA"/>
    </w:rPr>
  </w:style>
  <w:style w:type="paragraph" w:customStyle="1" w:styleId="BulletedListL3Hollow">
    <w:name w:val="Bulleted List L3 Hollow"/>
    <w:pPr>
      <w:tabs>
        <w:tab w:val="num" w:pos="720"/>
      </w:tabs>
      <w:spacing w:before="120" w:line="240" w:lineRule="exact"/>
      <w:ind w:left="1440" w:hanging="360"/>
    </w:pPr>
    <w:rPr>
      <w:lang w:val="en-US" w:eastAsia="en-US"/>
    </w:rPr>
  </w:style>
  <w:style w:type="paragraph" w:customStyle="1" w:styleId="StyleNumberedparNoNumberItalic">
    <w:name w:val="Style Numbered par No Number + Italic"/>
    <w:basedOn w:val="NumberedparNoNumber"/>
    <w:rPr>
      <w:i/>
      <w:iCs/>
    </w:rPr>
  </w:style>
  <w:style w:type="paragraph" w:customStyle="1" w:styleId="StyleBefore3ptLinespacingAtleast105pt">
    <w:name w:val="Style Before:  3 pt Line spacing:  At least 10.5 pt"/>
    <w:basedOn w:val="a0"/>
    <w:pPr>
      <w:spacing w:line="240" w:lineRule="atLeast"/>
      <w:jc w:val="left"/>
    </w:pPr>
    <w:rPr>
      <w:kern w:val="0"/>
      <w:lang w:bidi="ar-SA"/>
    </w:rPr>
  </w:style>
  <w:style w:type="paragraph" w:customStyle="1" w:styleId="Iaps1006BulletHollow">
    <w:name w:val="Iaps 1006 Bullet Hollow"/>
    <w:pPr>
      <w:tabs>
        <w:tab w:val="num" w:pos="1152"/>
      </w:tabs>
      <w:spacing w:before="120" w:line="240" w:lineRule="exact"/>
      <w:ind w:left="792" w:hanging="360"/>
    </w:pPr>
    <w:rPr>
      <w:lang w:val="en-US" w:eastAsia="en-US"/>
    </w:rPr>
  </w:style>
  <w:style w:type="paragraph" w:customStyle="1" w:styleId="BulletFrameworkTable">
    <w:name w:val="Bullet Framework Table"/>
    <w:basedOn w:val="a0"/>
    <w:pPr>
      <w:spacing w:line="240" w:lineRule="auto"/>
      <w:ind w:left="360" w:hanging="360"/>
      <w:jc w:val="left"/>
    </w:pPr>
    <w:rPr>
      <w:color w:val="000000"/>
      <w:kern w:val="0"/>
      <w:lang w:bidi="ar-SA"/>
    </w:rPr>
  </w:style>
  <w:style w:type="paragraph" w:customStyle="1" w:styleId="BulletHollowL2">
    <w:name w:val="Bullet Hollow L2"/>
    <w:pPr>
      <w:tabs>
        <w:tab w:val="left" w:pos="720"/>
      </w:tabs>
      <w:spacing w:before="120" w:line="240" w:lineRule="exact"/>
      <w:ind w:left="720" w:hanging="360"/>
    </w:pPr>
    <w:rPr>
      <w:lang w:val="en-US" w:eastAsia="en-US"/>
    </w:rPr>
  </w:style>
  <w:style w:type="paragraph" w:customStyle="1" w:styleId="Scroll">
    <w:name w:val="Scroll"/>
    <w:pPr>
      <w:tabs>
        <w:tab w:val="center" w:pos="4320"/>
        <w:tab w:val="right" w:pos="8640"/>
      </w:tabs>
      <w:spacing w:after="200" w:line="276" w:lineRule="auto"/>
    </w:pPr>
    <w:rPr>
      <w:rFonts w:ascii="Calibri" w:hAnsi="Calibri"/>
      <w:sz w:val="22"/>
      <w:szCs w:val="22"/>
      <w:lang w:val="en-US" w:eastAsia="en-US"/>
    </w:rPr>
  </w:style>
  <w:style w:type="character" w:customStyle="1" w:styleId="DeltaViewInsertion">
    <w:name w:val="DeltaView Insertion"/>
    <w:rPr>
      <w:color w:val="0000FF"/>
      <w:spacing w:val="0"/>
      <w:u w:val="double"/>
    </w:rPr>
  </w:style>
  <w:style w:type="character" w:customStyle="1" w:styleId="DeltaViewDeletion">
    <w:name w:val="DeltaView Deletion"/>
    <w:rPr>
      <w:strike/>
      <w:color w:val="FF0000"/>
      <w:spacing w:val="0"/>
    </w:rPr>
  </w:style>
  <w:style w:type="paragraph" w:customStyle="1" w:styleId="CommitteeName">
    <w:name w:val="Committee Name"/>
    <w:pPr>
      <w:widowControl w:val="0"/>
      <w:overflowPunct w:val="0"/>
      <w:autoSpaceDE w:val="0"/>
      <w:autoSpaceDN w:val="0"/>
      <w:adjustRightInd w:val="0"/>
      <w:spacing w:line="500" w:lineRule="exact"/>
    </w:pPr>
    <w:rPr>
      <w:rFonts w:ascii="Myriad Pro Light" w:hAnsi="Myriad Pro Light" w:cs="Myriad Pro Light"/>
      <w:b/>
      <w:bCs/>
      <w:color w:val="FFFFFF"/>
      <w:kern w:val="28"/>
      <w:sz w:val="28"/>
      <w:szCs w:val="28"/>
      <w:lang w:val="en-US" w:eastAsia="en-US"/>
    </w:rPr>
  </w:style>
  <w:style w:type="paragraph" w:customStyle="1" w:styleId="Numbold">
    <w:name w:val="Num + bold"/>
    <w:basedOn w:val="a0"/>
    <w:next w:val="a0"/>
    <w:pPr>
      <w:tabs>
        <w:tab w:val="right" w:pos="312"/>
        <w:tab w:val="left" w:pos="480"/>
      </w:tabs>
      <w:spacing w:before="120"/>
      <w:ind w:left="480" w:hanging="480"/>
    </w:pPr>
    <w:rPr>
      <w:rFonts w:eastAsia="MS Mincho"/>
      <w:b/>
      <w:sz w:val="20"/>
      <w:szCs w:val="20"/>
      <w:lang w:val="en-GB"/>
    </w:rPr>
  </w:style>
  <w:style w:type="numbering" w:customStyle="1" w:styleId="NoList1">
    <w:name w:val="No List1"/>
    <w:next w:val="a3"/>
    <w:semiHidden/>
  </w:style>
  <w:style w:type="paragraph" w:customStyle="1" w:styleId="indentbold">
    <w:name w:val="indent + bold"/>
    <w:basedOn w:val="Indent"/>
    <w:pPr>
      <w:ind w:left="950" w:hanging="475"/>
    </w:pPr>
    <w:rPr>
      <w:rFonts w:eastAsia="MS Mincho"/>
      <w:b/>
      <w:bCs/>
      <w:lang w:bidi="ar-SA"/>
    </w:rPr>
  </w:style>
  <w:style w:type="paragraph" w:customStyle="1" w:styleId="Gova">
    <w:name w:val="Gov (a)"/>
    <w:basedOn w:val="NumberedParagraph"/>
    <w:pPr>
      <w:tabs>
        <w:tab w:val="clear" w:pos="312"/>
        <w:tab w:val="clear" w:pos="480"/>
        <w:tab w:val="left" w:pos="540"/>
      </w:tabs>
      <w:ind w:left="1080" w:hanging="540"/>
    </w:pPr>
  </w:style>
  <w:style w:type="paragraph" w:customStyle="1" w:styleId="Govi">
    <w:name w:val="Gov (i)"/>
    <w:basedOn w:val="Gova"/>
    <w:pPr>
      <w:tabs>
        <w:tab w:val="clear" w:pos="540"/>
        <w:tab w:val="left" w:pos="1620"/>
      </w:tabs>
      <w:ind w:left="1620"/>
    </w:pPr>
  </w:style>
  <w:style w:type="paragraph" w:customStyle="1" w:styleId="APBtext">
    <w:name w:val="APB text"/>
    <w:basedOn w:val="NumberedParagraph"/>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21"/>
    <w:pPr>
      <w:shd w:val="clear" w:color="auto" w:fill="D9D9D9"/>
      <w:spacing w:before="180" w:line="280" w:lineRule="exact"/>
    </w:pPr>
    <w:rPr>
      <w:i/>
      <w:lang w:val="en-GB"/>
    </w:rPr>
  </w:style>
  <w:style w:type="paragraph" w:customStyle="1" w:styleId="FootnoteAPB">
    <w:name w:val="Footnote APB"/>
    <w:basedOn w:val="a0"/>
    <w:pPr>
      <w:shd w:val="clear" w:color="auto" w:fill="D9D9D9"/>
      <w:tabs>
        <w:tab w:val="left" w:pos="446"/>
      </w:tabs>
      <w:spacing w:before="60" w:line="200" w:lineRule="exact"/>
      <w:ind w:left="204" w:hanging="204"/>
    </w:pPr>
    <w:rPr>
      <w:snapToGrid w:val="0"/>
      <w:kern w:val="12"/>
      <w:sz w:val="16"/>
      <w:szCs w:val="16"/>
      <w:lang w:val="en-GB"/>
    </w:rPr>
  </w:style>
  <w:style w:type="paragraph" w:customStyle="1" w:styleId="APBheading3">
    <w:name w:val="APB heading 3"/>
    <w:basedOn w:val="30"/>
    <w:pPr>
      <w:shd w:val="clear" w:color="auto" w:fill="D9D9D9"/>
      <w:spacing w:before="180"/>
    </w:pPr>
    <w:rPr>
      <w:rFonts w:cs="Arial"/>
      <w:kern w:val="12"/>
    </w:rPr>
  </w:style>
  <w:style w:type="character" w:customStyle="1" w:styleId="abgitalic">
    <w:name w:val="abgitalic"/>
    <w:rPr>
      <w:i/>
      <w:iCs/>
    </w:rPr>
  </w:style>
  <w:style w:type="character" w:customStyle="1" w:styleId="abgbold">
    <w:name w:val="abgbold"/>
    <w:rPr>
      <w:b/>
      <w:bCs/>
    </w:rPr>
  </w:style>
  <w:style w:type="paragraph" w:customStyle="1" w:styleId="APBbulletedlist">
    <w:name w:val="APB bulleted list"/>
    <w:basedOn w:val="BulletedListundernumpara"/>
    <w:pPr>
      <w:numPr>
        <w:numId w:val="0"/>
      </w:numPr>
      <w:shd w:val="clear" w:color="auto" w:fill="E0E0E0"/>
      <w:tabs>
        <w:tab w:val="clear" w:pos="1267"/>
        <w:tab w:val="num" w:pos="1382"/>
      </w:tabs>
      <w:ind w:left="1382" w:hanging="360"/>
    </w:pPr>
    <w:rPr>
      <w:kern w:val="12"/>
      <w:lang w:bidi="he-IL"/>
    </w:rPr>
  </w:style>
  <w:style w:type="paragraph" w:customStyle="1" w:styleId="APBtextbullet">
    <w:name w:val="APB text bullet"/>
    <w:basedOn w:val="BulletedListundernumpara"/>
    <w:pPr>
      <w:numPr>
        <w:numId w:val="0"/>
      </w:numPr>
      <w:shd w:val="clear" w:color="auto" w:fill="D9D9D9"/>
      <w:tabs>
        <w:tab w:val="clear" w:pos="1267"/>
        <w:tab w:val="num" w:pos="360"/>
        <w:tab w:val="num" w:pos="993"/>
      </w:tabs>
      <w:ind w:left="993" w:hanging="284"/>
    </w:pPr>
    <w:rPr>
      <w:kern w:val="12"/>
      <w:lang w:bidi="he-IL"/>
    </w:rPr>
  </w:style>
  <w:style w:type="paragraph" w:customStyle="1" w:styleId="Recommendations">
    <w:name w:val="Recommendations"/>
    <w:basedOn w:val="a0"/>
    <w:pPr>
      <w:numPr>
        <w:numId w:val="21"/>
      </w:numPr>
    </w:pPr>
  </w:style>
  <w:style w:type="character" w:customStyle="1" w:styleId="FootnoterefererenceCharCharCharCharCharCharChar">
    <w:name w:val="Footnote refererence Char Char Char Char Char Char Char"/>
    <w:rPr>
      <w:sz w:val="24"/>
      <w:szCs w:val="24"/>
      <w:vertAlign w:val="superscript"/>
      <w:lang w:val="en-GB" w:eastAsia="en-US" w:bidi="ar-SA"/>
    </w:rPr>
  </w:style>
  <w:style w:type="paragraph" w:customStyle="1" w:styleId="Indent2">
    <w:name w:val="Indent (2)"/>
    <w:basedOn w:val="Indent"/>
    <w:pPr>
      <w:tabs>
        <w:tab w:val="clear" w:pos="960"/>
        <w:tab w:val="left" w:pos="1440"/>
      </w:tabs>
      <w:ind w:left="1440" w:hanging="475"/>
    </w:pPr>
    <w:rPr>
      <w:rFonts w:ascii="Courier New" w:eastAsia="MS Mincho" w:hAnsi="Courier New"/>
      <w:position w:val="4"/>
      <w:lang w:bidi="ar-SA"/>
    </w:rPr>
  </w:style>
  <w:style w:type="paragraph" w:customStyle="1" w:styleId="IndentOut">
    <w:name w:val="Indent (Out)"/>
    <w:basedOn w:val="Indent"/>
    <w:pPr>
      <w:tabs>
        <w:tab w:val="clear" w:pos="960"/>
        <w:tab w:val="left" w:pos="480"/>
      </w:tabs>
      <w:ind w:left="480" w:hanging="475"/>
    </w:pPr>
    <w:rPr>
      <w:rFonts w:eastAsia="MS Mincho"/>
      <w:lang w:bidi="ar-SA"/>
    </w:rPr>
  </w:style>
  <w:style w:type="character" w:customStyle="1" w:styleId="indentboldChar">
    <w:name w:val="indent + bold Char"/>
    <w:rPr>
      <w:b/>
      <w:bCs/>
      <w:kern w:val="8"/>
      <w:sz w:val="24"/>
      <w:szCs w:val="24"/>
      <w:lang w:val="en-US" w:eastAsia="en-US" w:bidi="ar-SA"/>
    </w:rPr>
  </w:style>
  <w:style w:type="paragraph" w:customStyle="1" w:styleId="FootnoteCharChar">
    <w:name w:val="Footnote Char Char"/>
    <w:basedOn w:val="a8"/>
    <w:autoRedefine/>
    <w:pPr>
      <w:ind w:left="0" w:firstLine="0"/>
    </w:pPr>
    <w:rPr>
      <w:rFonts w:eastAsia="MS Mincho"/>
      <w:lang w:val="en-GB" w:bidi="ar-SA"/>
    </w:rPr>
  </w:style>
  <w:style w:type="paragraph" w:customStyle="1" w:styleId="NumParaLeftCharCharCharCharCharChar">
    <w:name w:val="Num Para Left Char Char Char Char Char Char"/>
    <w:basedOn w:val="a0"/>
    <w:link w:val="NumParaLeftCharCharCharCharCharCharChar"/>
    <w:autoRedefine/>
    <w:pPr>
      <w:tabs>
        <w:tab w:val="right" w:pos="312"/>
        <w:tab w:val="left" w:pos="480"/>
      </w:tabs>
    </w:pPr>
    <w:rPr>
      <w:rFonts w:eastAsia="MS Mincho"/>
      <w:kern w:val="0"/>
      <w:lang w:val="en-GB" w:bidi="ar-SA"/>
    </w:rPr>
  </w:style>
  <w:style w:type="character" w:customStyle="1" w:styleId="NumParaLeftCharCharCharCharCharCharChar">
    <w:name w:val="Num Para Left Char Char Char Char Char Char Char"/>
    <w:link w:val="NumParaLeftCharCharCharCharCharChar"/>
    <w:rPr>
      <w:rFonts w:eastAsia="MS Mincho"/>
      <w:sz w:val="24"/>
      <w:szCs w:val="24"/>
      <w:lang w:val="en-GB"/>
    </w:rPr>
  </w:style>
  <w:style w:type="numbering" w:customStyle="1" w:styleId="NoList11">
    <w:name w:val="No List11"/>
    <w:next w:val="a3"/>
    <w:semiHidden/>
  </w:style>
  <w:style w:type="paragraph" w:customStyle="1" w:styleId="letteredlistinbulletlist">
    <w:name w:val="lettered list in bullet list"/>
    <w:basedOn w:val="a0"/>
    <w:pPr>
      <w:tabs>
        <w:tab w:val="left" w:pos="1296"/>
      </w:tabs>
      <w:spacing w:after="120" w:line="220" w:lineRule="exact"/>
      <w:ind w:left="1296" w:hanging="360"/>
    </w:pPr>
    <w:rPr>
      <w:kern w:val="24"/>
      <w:sz w:val="20"/>
      <w:szCs w:val="20"/>
      <w:lang w:val="en-GB" w:bidi="ar-SA"/>
    </w:rPr>
  </w:style>
  <w:style w:type="paragraph" w:customStyle="1" w:styleId="dash2">
    <w:name w:val="dash 2"/>
    <w:basedOn w:val="a0"/>
    <w:pPr>
      <w:tabs>
        <w:tab w:val="left" w:pos="0"/>
        <w:tab w:val="left" w:pos="1296"/>
      </w:tabs>
      <w:spacing w:after="80" w:line="240" w:lineRule="auto"/>
      <w:ind w:left="1296" w:hanging="360"/>
    </w:pPr>
    <w:rPr>
      <w:kern w:val="0"/>
      <w:sz w:val="20"/>
      <w:szCs w:val="20"/>
      <w:lang w:val="en-GB" w:bidi="ar-SA"/>
    </w:rPr>
  </w:style>
  <w:style w:type="paragraph" w:customStyle="1" w:styleId="dash3">
    <w:name w:val="dash 3"/>
    <w:basedOn w:val="a0"/>
    <w:pPr>
      <w:tabs>
        <w:tab w:val="left" w:pos="1656"/>
      </w:tabs>
      <w:spacing w:after="120" w:line="220" w:lineRule="exact"/>
      <w:ind w:left="1656" w:hanging="360"/>
    </w:pPr>
    <w:rPr>
      <w:kern w:val="24"/>
      <w:sz w:val="20"/>
      <w:szCs w:val="20"/>
      <w:lang w:val="en-GB" w:bidi="ar-SA"/>
    </w:rPr>
  </w:style>
  <w:style w:type="paragraph" w:customStyle="1" w:styleId="singlespacing">
    <w:name w:val="single spacing"/>
    <w:aliases w:val="s"/>
    <w:basedOn w:val="a0"/>
    <w:pPr>
      <w:overflowPunct w:val="0"/>
      <w:autoSpaceDE w:val="0"/>
      <w:autoSpaceDN w:val="0"/>
      <w:adjustRightInd w:val="0"/>
      <w:spacing w:line="280" w:lineRule="atLeast"/>
      <w:jc w:val="left"/>
      <w:textAlignment w:val="baseline"/>
    </w:pPr>
    <w:rPr>
      <w:rFonts w:ascii="New York" w:hAnsi="New York"/>
      <w:kern w:val="0"/>
      <w:lang w:val="en-GB" w:bidi="ar-SA"/>
    </w:rPr>
  </w:style>
  <w:style w:type="paragraph" w:customStyle="1" w:styleId="bodytext">
    <w:name w:val="body_text"/>
    <w:basedOn w:val="a0"/>
    <w:pPr>
      <w:overflowPunct w:val="0"/>
      <w:autoSpaceDE w:val="0"/>
      <w:autoSpaceDN w:val="0"/>
      <w:adjustRightInd w:val="0"/>
      <w:spacing w:before="100" w:after="100" w:line="240" w:lineRule="auto"/>
      <w:jc w:val="left"/>
      <w:textAlignment w:val="baseline"/>
    </w:pPr>
    <w:rPr>
      <w:kern w:val="0"/>
      <w:szCs w:val="20"/>
      <w:lang w:val="en-GB" w:bidi="ar-SA"/>
    </w:rPr>
  </w:style>
  <w:style w:type="paragraph" w:customStyle="1" w:styleId="Normal10">
    <w:name w:val="Normal 10"/>
    <w:basedOn w:val="a0"/>
    <w:pPr>
      <w:spacing w:before="120" w:line="240" w:lineRule="exact"/>
    </w:pPr>
    <w:rPr>
      <w:sz w:val="20"/>
    </w:rPr>
  </w:style>
  <w:style w:type="character" w:customStyle="1" w:styleId="block">
    <w:name w:val="block"/>
  </w:style>
  <w:style w:type="paragraph" w:styleId="52">
    <w:name w:val="List Number 5"/>
    <w:basedOn w:val="a0"/>
    <w:pPr>
      <w:tabs>
        <w:tab w:val="num" w:pos="2976"/>
      </w:tabs>
      <w:spacing w:after="240" w:line="240" w:lineRule="auto"/>
      <w:ind w:left="2976" w:hanging="595"/>
      <w:jc w:val="left"/>
    </w:pPr>
    <w:rPr>
      <w:kern w:val="0"/>
      <w:lang w:val="en-GB" w:bidi="ar-SA"/>
    </w:rPr>
  </w:style>
  <w:style w:type="paragraph" w:customStyle="1" w:styleId="Text">
    <w:name w:val="Text"/>
    <w:basedOn w:val="a0"/>
    <w:pPr>
      <w:tabs>
        <w:tab w:val="left" w:pos="284"/>
      </w:tabs>
      <w:overflowPunct w:val="0"/>
      <w:autoSpaceDE w:val="0"/>
      <w:autoSpaceDN w:val="0"/>
      <w:adjustRightInd w:val="0"/>
      <w:spacing w:after="260" w:line="240" w:lineRule="auto"/>
      <w:textAlignment w:val="baseline"/>
    </w:pPr>
    <w:rPr>
      <w:kern w:val="0"/>
      <w:sz w:val="22"/>
      <w:szCs w:val="20"/>
      <w:lang w:val="en-GB" w:bidi="ar-SA"/>
    </w:rPr>
  </w:style>
  <w:style w:type="numbering" w:customStyle="1" w:styleId="Bullets">
    <w:name w:val="Bullets"/>
    <w:basedOn w:val="a3"/>
    <w:pPr>
      <w:numPr>
        <w:numId w:val="22"/>
      </w:numPr>
    </w:pPr>
  </w:style>
  <w:style w:type="character" w:customStyle="1" w:styleId="itxtrst">
    <w:name w:val="itxtrst"/>
  </w:style>
  <w:style w:type="paragraph" w:customStyle="1" w:styleId="Anlage">
    <w:name w:val="Anlage"/>
    <w:basedOn w:val="a0"/>
    <w:link w:val="AnlageZchn"/>
    <w:pPr>
      <w:spacing w:before="240" w:after="120" w:line="300" w:lineRule="atLeast"/>
      <w:jc w:val="left"/>
    </w:pPr>
    <w:rPr>
      <w:rFonts w:ascii="Arial" w:hAnsi="Arial"/>
      <w:kern w:val="0"/>
      <w:sz w:val="22"/>
      <w:szCs w:val="20"/>
      <w:u w:val="single"/>
      <w:lang w:val="de-DE" w:eastAsia="de-DE" w:bidi="ar-SA"/>
    </w:rPr>
  </w:style>
  <w:style w:type="character" w:customStyle="1" w:styleId="AnlageZchn">
    <w:name w:val="Anlage Zchn"/>
    <w:link w:val="Anlage"/>
    <w:rPr>
      <w:rFonts w:ascii="Arial" w:hAnsi="Arial"/>
      <w:sz w:val="22"/>
      <w:u w:val="single"/>
      <w:lang w:val="de-DE" w:eastAsia="de-DE"/>
    </w:rPr>
  </w:style>
  <w:style w:type="paragraph" w:customStyle="1" w:styleId="TextStyle">
    <w:name w:val="Text Style"/>
    <w:aliases w:val="ts"/>
    <w:basedOn w:val="a0"/>
    <w:qFormat/>
    <w:pPr>
      <w:spacing w:before="120"/>
    </w:pPr>
  </w:style>
  <w:style w:type="paragraph" w:customStyle="1" w:styleId="IFAC6X9Normalpara">
    <w:name w:val="IFAC 6X9 Normal para"/>
    <w:basedOn w:val="a0"/>
    <w:uiPriority w:val="99"/>
    <w:pPr>
      <w:autoSpaceDE w:val="0"/>
      <w:autoSpaceDN w:val="0"/>
      <w:adjustRightInd w:val="0"/>
      <w:spacing w:before="120" w:line="240" w:lineRule="exact"/>
    </w:pPr>
    <w:rPr>
      <w:kern w:val="0"/>
      <w:sz w:val="20"/>
      <w:szCs w:val="20"/>
      <w:lang w:bidi="ar-SA"/>
    </w:rPr>
  </w:style>
  <w:style w:type="paragraph" w:customStyle="1" w:styleId="Bullet1Indented0">
    <w:name w:val="Bullet 1 Indented"/>
    <w:basedOn w:val="a0"/>
    <w:qFormat/>
    <w:pPr>
      <w:numPr>
        <w:numId w:val="29"/>
      </w:numPr>
      <w:tabs>
        <w:tab w:val="left" w:pos="1238"/>
      </w:tabs>
      <w:spacing w:before="120" w:line="240" w:lineRule="exact"/>
      <w:ind w:left="1238" w:hanging="547"/>
      <w:jc w:val="left"/>
    </w:pPr>
    <w:rPr>
      <w:rFonts w:eastAsia="Calibri"/>
      <w:kern w:val="0"/>
      <w:sz w:val="20"/>
      <w:szCs w:val="22"/>
      <w:lang w:bidi="ar-SA"/>
    </w:rPr>
  </w:style>
  <w:style w:type="paragraph" w:customStyle="1" w:styleId="Bullet2indented0">
    <w:name w:val="Bullet 2 indented"/>
    <w:basedOn w:val="a0"/>
    <w:qFormat/>
    <w:pPr>
      <w:tabs>
        <w:tab w:val="left" w:pos="2506"/>
      </w:tabs>
      <w:spacing w:before="120" w:line="240" w:lineRule="exact"/>
      <w:ind w:left="1814" w:hanging="547"/>
      <w:jc w:val="left"/>
    </w:pPr>
    <w:rPr>
      <w:rFonts w:eastAsia="Calibri"/>
      <w:kern w:val="0"/>
      <w:sz w:val="20"/>
      <w:szCs w:val="22"/>
      <w:lang w:bidi="ar-SA"/>
    </w:rPr>
  </w:style>
  <w:style w:type="paragraph" w:customStyle="1" w:styleId="Heading3Stacked">
    <w:name w:val="Heading 3 (Stacked)"/>
    <w:basedOn w:val="Heading3SectionHeadingsNormalStylePlus"/>
    <w:qFormat/>
    <w:pPr>
      <w:spacing w:before="120"/>
    </w:pPr>
  </w:style>
  <w:style w:type="paragraph" w:customStyle="1" w:styleId="Heading4Stacked">
    <w:name w:val="Heading 4 (Stacked)"/>
    <w:basedOn w:val="Heading4Sub-headingsNormalStylePlus"/>
    <w:qFormat/>
    <w:pPr>
      <w:keepNext/>
      <w:spacing w:before="120"/>
    </w:pPr>
  </w:style>
  <w:style w:type="paragraph" w:styleId="aff9">
    <w:name w:val="Subtitle"/>
    <w:basedOn w:val="a0"/>
    <w:next w:val="a0"/>
    <w:link w:val="affa"/>
    <w:qFormat/>
    <w:pPr>
      <w:spacing w:after="60"/>
      <w:jc w:val="center"/>
      <w:outlineLvl w:val="1"/>
    </w:pPr>
    <w:rPr>
      <w:rFonts w:ascii="Calibri Light" w:hAnsi="Calibri Light"/>
    </w:rPr>
  </w:style>
  <w:style w:type="character" w:customStyle="1" w:styleId="affa">
    <w:name w:val="Подзаголовок Знак"/>
    <w:link w:val="aff9"/>
    <w:rPr>
      <w:rFonts w:ascii="Calibri Light" w:eastAsia="Times New Roman" w:hAnsi="Calibri Light" w:cs="Times New Roman"/>
      <w:kern w:val="8"/>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rinsloo.IFAC.ORG\Local%20Settings\Temporary%20Internet%20Files\OLK12\IAASB%20A4%20Portrait%20General%20Template.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F9562-AC92-4B8C-BE6C-9B201C1C0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IAASB A4 Portrait General Template.dot</Template>
  <TotalTime>355</TotalTime>
  <Pages>7</Pages>
  <Words>1495</Words>
  <Characters>11811</Characters>
  <Application>Microsoft Office Word</Application>
  <DocSecurity>0</DocSecurity>
  <Lines>251</Lines>
  <Paragraphs>53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IAASB General Template (Portrait)</vt:lpstr>
      <vt:lpstr>IAASB General Template (Portrait)</vt:lpstr>
    </vt:vector>
  </TitlesOfParts>
  <Company>IFAC</Company>
  <LinksUpToDate>false</LinksUpToDate>
  <CharactersWithSpaces>13253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IAASB General Template (Portrait)</dc:title>
  <dc:subject/>
  <dc:creator>aprinsloo</dc:creator>
  <cp:keywords/>
  <cp:lastModifiedBy>User</cp:lastModifiedBy>
  <cp:revision>7</cp:revision>
  <cp:lastPrinted>2016-12-19T03:19:00Z</cp:lastPrinted>
  <dcterms:created xsi:type="dcterms:W3CDTF">2022-03-06T18:49:00Z</dcterms:created>
  <dcterms:modified xsi:type="dcterms:W3CDTF">2022-03-27T17:25:00Z</dcterms:modified>
</cp:coreProperties>
</file>