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8B4DB" w14:textId="77777777" w:rsidR="00441E13" w:rsidRDefault="00441E13" w:rsidP="00441E13">
      <w:pPr>
        <w:pStyle w:val="1"/>
        <w:sectPr w:rsidR="00441E13" w:rsidSect="00441E1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pgSz w:w="8640" w:h="12960" w:code="1"/>
          <w:pgMar w:top="1080" w:right="720" w:bottom="1008" w:left="720" w:header="360" w:footer="720" w:gutter="360"/>
          <w:pgNumType w:start="35"/>
          <w:cols w:space="720"/>
          <w:docGrid w:linePitch="272"/>
        </w:sectPr>
      </w:pPr>
    </w:p>
    <w:p w14:paraId="2E7F03C9" w14:textId="6DF129B4" w:rsidR="00441E13" w:rsidRDefault="00A310D5" w:rsidP="00441E13">
      <w:pPr>
        <w:pStyle w:val="1"/>
        <w:spacing w:before="120"/>
        <w:rPr>
          <w:rFonts w:cs="Times New Roman"/>
          <w:szCs w:val="24"/>
        </w:rPr>
      </w:pPr>
      <w:r>
        <w:rPr>
          <w:rFonts w:cs="Times New Roman"/>
          <w:szCs w:val="24"/>
          <w:lang w:val="kk-KZ"/>
        </w:rPr>
        <w:lastRenderedPageBreak/>
        <w:t>САП</w:t>
      </w:r>
      <w:r w:rsidR="00441E13" w:rsidRPr="00441E13">
        <w:rPr>
          <w:rFonts w:cs="Times New Roman"/>
          <w:szCs w:val="24"/>
        </w:rPr>
        <w:t>АТТЫ КОНТРОЛДООНУН, АУДИТТИН, ОБЗОРДУК ТЕКШЕРҮҮЛӨРДҮН, ИШЕНИМДИ КАМСЫЗ КЫЛУУЧУ БАШКА ТАПШЫРМАЛАРДЫН ЖАНА КОШТООЧУ КЫЗМАТ КӨРСӨТҮҮЛӨР БОЮНЧА ТАПШЫРМАЛАРДЫН ЭЛ АРАЛЫК СТАНДАРТТАРЫНЫН ЖЫЙНАГЫ</w:t>
      </w:r>
    </w:p>
    <w:p w14:paraId="59C101C5" w14:textId="77777777" w:rsidR="00441E13" w:rsidRDefault="00441E13" w:rsidP="00441E13">
      <w:pPr>
        <w:pStyle w:val="TOCHeadline"/>
        <w:framePr w:wrap="auto" w:vAnchor="margin" w:yAlign="inline"/>
        <w:pBdr>
          <w:bottom w:val="single" w:sz="4" w:space="1" w:color="auto"/>
        </w:pBdr>
        <w:tabs>
          <w:tab w:val="center" w:pos="3420"/>
          <w:tab w:val="left" w:pos="4885"/>
        </w:tabs>
        <w:rPr>
          <w:rFonts w:cs="Arial"/>
          <w:color w:val="auto"/>
          <w:kern w:val="32"/>
        </w:rPr>
      </w:pPr>
      <w:r w:rsidRPr="00441E13">
        <w:rPr>
          <w:rFonts w:cs="Arial"/>
          <w:color w:val="auto"/>
          <w:kern w:val="32"/>
        </w:rPr>
        <w:t xml:space="preserve">I ТОМ </w:t>
      </w:r>
    </w:p>
    <w:p w14:paraId="5C6DD4E8" w14:textId="77777777" w:rsidR="00441E13" w:rsidRDefault="00441E13" w:rsidP="00441E13">
      <w:pPr>
        <w:pStyle w:val="TOCHeadline"/>
        <w:framePr w:wrap="auto" w:vAnchor="margin" w:yAlign="inline"/>
        <w:pBdr>
          <w:bottom w:val="single" w:sz="4" w:space="1" w:color="auto"/>
        </w:pBdr>
        <w:tabs>
          <w:tab w:val="center" w:pos="3420"/>
          <w:tab w:val="left" w:pos="4885"/>
        </w:tabs>
      </w:pPr>
      <w:r w:rsidRPr="00441E13">
        <w:t>МАЗМУНУ</w:t>
      </w:r>
    </w:p>
    <w:p w14:paraId="7C8DA929" w14:textId="77777777" w:rsidR="00441E13" w:rsidRPr="00441E13" w:rsidRDefault="00441E13" w:rsidP="00441E13">
      <w:pPr>
        <w:pStyle w:val="TOCheader"/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46F70" wp14:editId="75B3F8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43400" cy="0"/>
                <wp:effectExtent l="0" t="0" r="0" b="444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5BFC3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" stroked="f" strokeweight=".5pt">
                <w10:wrap type="topAndBottom"/>
              </v:line>
            </w:pict>
          </mc:Fallback>
        </mc:AlternateContent>
      </w:r>
      <w:r>
        <w:rPr>
          <w:lang w:val="ru-RU"/>
        </w:rPr>
        <w:t>Бет</w:t>
      </w:r>
    </w:p>
    <w:p w14:paraId="5A8B326B" w14:textId="77777777" w:rsidR="00A310D5" w:rsidRDefault="00441E13" w:rsidP="00441E13">
      <w:pPr>
        <w:tabs>
          <w:tab w:val="left" w:pos="360"/>
          <w:tab w:val="left" w:pos="907"/>
          <w:tab w:val="right" w:leader="dot" w:pos="6120"/>
          <w:tab w:val="right" w:pos="6840"/>
        </w:tabs>
        <w:ind w:left="360" w:hanging="360"/>
        <w:jc w:val="left"/>
      </w:pPr>
      <w:r w:rsidRPr="00441E13">
        <w:t xml:space="preserve">2017-жылы басылган Жыйнакка салыштырмалуу олуттуу өзгөртүүлөр </w:t>
      </w:r>
    </w:p>
    <w:p w14:paraId="619F84C6" w14:textId="57D9D347" w:rsidR="00441E13" w:rsidRDefault="00441E13" w:rsidP="00BC0F2A">
      <w:pPr>
        <w:tabs>
          <w:tab w:val="left" w:pos="426"/>
          <w:tab w:val="left" w:pos="907"/>
          <w:tab w:val="right" w:leader="dot" w:pos="6120"/>
          <w:tab w:val="right" w:pos="6840"/>
        </w:tabs>
        <w:spacing w:before="0"/>
        <w:ind w:left="360" w:firstLine="207"/>
        <w:jc w:val="left"/>
      </w:pPr>
      <w:r w:rsidRPr="00441E13">
        <w:t xml:space="preserve">жана соңку өзгөртүүлөр                                        </w:t>
      </w:r>
      <w:r>
        <w:tab/>
      </w:r>
      <w:r>
        <w:tab/>
        <w:t>1–2</w:t>
      </w:r>
    </w:p>
    <w:p w14:paraId="3FB59BF0" w14:textId="77777777" w:rsidR="00441E13" w:rsidRPr="005079CE" w:rsidRDefault="00166C13" w:rsidP="00A310D5">
      <w:pPr>
        <w:pStyle w:val="TOCBody"/>
        <w:tabs>
          <w:tab w:val="clear" w:pos="360"/>
          <w:tab w:val="left" w:pos="426"/>
        </w:tabs>
      </w:pPr>
      <w:r w:rsidRPr="00166C13">
        <w:rPr>
          <w:lang w:val="ru-RU"/>
        </w:rPr>
        <w:t>Бухгалтерлердин</w:t>
      </w:r>
      <w:r w:rsidRPr="005079CE">
        <w:t xml:space="preserve"> </w:t>
      </w:r>
      <w:r w:rsidRPr="00166C13">
        <w:rPr>
          <w:lang w:val="ru-RU"/>
        </w:rPr>
        <w:t>эл</w:t>
      </w:r>
      <w:r w:rsidRPr="005079CE">
        <w:t xml:space="preserve"> </w:t>
      </w:r>
      <w:r w:rsidRPr="00166C13">
        <w:rPr>
          <w:lang w:val="ru-RU"/>
        </w:rPr>
        <w:t>аралык</w:t>
      </w:r>
      <w:r w:rsidRPr="005079CE">
        <w:t xml:space="preserve"> </w:t>
      </w:r>
      <w:r w:rsidRPr="00166C13">
        <w:rPr>
          <w:lang w:val="ru-RU"/>
        </w:rPr>
        <w:t>федерациясынын</w:t>
      </w:r>
      <w:r w:rsidRPr="005079CE">
        <w:t xml:space="preserve"> </w:t>
      </w:r>
      <w:r w:rsidRPr="00166C13">
        <w:rPr>
          <w:lang w:val="ru-RU"/>
        </w:rPr>
        <w:t>ролу</w:t>
      </w:r>
      <w:r w:rsidRPr="005079CE">
        <w:t xml:space="preserve">                            </w:t>
      </w:r>
      <w:r w:rsidR="00441E13" w:rsidRPr="005079CE">
        <w:tab/>
      </w:r>
      <w:r w:rsidR="00441E13" w:rsidRPr="005079CE">
        <w:tab/>
        <w:t>3</w:t>
      </w:r>
    </w:p>
    <w:p w14:paraId="352C1144" w14:textId="64F10729" w:rsidR="00441E13" w:rsidRPr="002E774A" w:rsidRDefault="00FD6F86" w:rsidP="00A310D5">
      <w:pPr>
        <w:tabs>
          <w:tab w:val="left" w:pos="426"/>
          <w:tab w:val="left" w:pos="907"/>
          <w:tab w:val="right" w:leader="dot" w:pos="6480"/>
          <w:tab w:val="right" w:pos="6840"/>
        </w:tabs>
        <w:ind w:left="360" w:hanging="360"/>
        <w:jc w:val="left"/>
        <w:rPr>
          <w:lang w:val="ky-KG"/>
        </w:rPr>
      </w:pPr>
      <w:r w:rsidRPr="00FD6F86">
        <w:rPr>
          <w:lang w:val="ru-RU"/>
        </w:rPr>
        <w:t>Аудиттин</w:t>
      </w:r>
      <w:r w:rsidRPr="005079CE">
        <w:t xml:space="preserve"> </w:t>
      </w:r>
      <w:r w:rsidRPr="00FD6F86">
        <w:rPr>
          <w:lang w:val="ru-RU"/>
        </w:rPr>
        <w:t>жана</w:t>
      </w:r>
      <w:r w:rsidRPr="005079CE">
        <w:t xml:space="preserve"> </w:t>
      </w:r>
      <w:r w:rsidRPr="00FD6F86">
        <w:rPr>
          <w:lang w:val="ru-RU"/>
        </w:rPr>
        <w:t>ишенимди</w:t>
      </w:r>
      <w:r w:rsidRPr="005079CE">
        <w:t xml:space="preserve"> </w:t>
      </w:r>
      <w:r w:rsidRPr="00FD6F86">
        <w:rPr>
          <w:lang w:val="ru-RU"/>
        </w:rPr>
        <w:t>камсыз</w:t>
      </w:r>
      <w:r w:rsidRPr="005079CE">
        <w:t xml:space="preserve"> </w:t>
      </w:r>
      <w:r w:rsidRPr="00FD6F86">
        <w:rPr>
          <w:lang w:val="ru-RU"/>
        </w:rPr>
        <w:t>кылуучу</w:t>
      </w:r>
      <w:r w:rsidRPr="005079CE">
        <w:t xml:space="preserve"> </w:t>
      </w:r>
      <w:r w:rsidRPr="00FD6F86">
        <w:rPr>
          <w:lang w:val="ru-RU"/>
        </w:rPr>
        <w:t>тапшырмалардын</w:t>
      </w:r>
      <w:r w:rsidRPr="005079CE">
        <w:t xml:space="preserve"> </w:t>
      </w:r>
      <w:r w:rsidRPr="00FD6F86">
        <w:rPr>
          <w:lang w:val="ru-RU"/>
        </w:rPr>
        <w:t>эл</w:t>
      </w:r>
      <w:r w:rsidRPr="005079CE">
        <w:t xml:space="preserve"> </w:t>
      </w:r>
      <w:r w:rsidRPr="00FD6F86">
        <w:rPr>
          <w:lang w:val="ru-RU"/>
        </w:rPr>
        <w:t>аралык</w:t>
      </w:r>
      <w:r w:rsidRPr="005079CE">
        <w:t xml:space="preserve"> </w:t>
      </w:r>
      <w:r w:rsidRPr="00FD6F86">
        <w:rPr>
          <w:lang w:val="ru-RU"/>
        </w:rPr>
        <w:t>стандарттары</w:t>
      </w:r>
      <w:r w:rsidRPr="005079CE">
        <w:t xml:space="preserve"> </w:t>
      </w:r>
      <w:r w:rsidRPr="00FD6F86">
        <w:rPr>
          <w:lang w:val="ru-RU"/>
        </w:rPr>
        <w:t>б</w:t>
      </w:r>
      <w:bookmarkStart w:id="0" w:name="_GoBack"/>
      <w:bookmarkEnd w:id="0"/>
      <w:r w:rsidRPr="00FD6F86">
        <w:rPr>
          <w:lang w:val="ru-RU"/>
        </w:rPr>
        <w:t>оюнча</w:t>
      </w:r>
      <w:r w:rsidRPr="005079CE">
        <w:t xml:space="preserve"> </w:t>
      </w:r>
      <w:r w:rsidRPr="00FD6F86">
        <w:rPr>
          <w:lang w:val="ru-RU"/>
        </w:rPr>
        <w:t>кеңеш</w:t>
      </w:r>
      <w:r w:rsidRPr="005079CE">
        <w:t xml:space="preserve"> </w:t>
      </w:r>
      <w:r w:rsidRPr="00FD6F86">
        <w:rPr>
          <w:lang w:val="ru-RU"/>
        </w:rPr>
        <w:t>тарабынан</w:t>
      </w:r>
      <w:r w:rsidRPr="005079CE">
        <w:t xml:space="preserve"> </w:t>
      </w:r>
      <w:r w:rsidRPr="00FD6F86">
        <w:rPr>
          <w:lang w:val="ru-RU"/>
        </w:rPr>
        <w:t>чыгарылган</w:t>
      </w:r>
      <w:r w:rsidRPr="005079CE">
        <w:t xml:space="preserve"> </w:t>
      </w:r>
      <w:r w:rsidRPr="00FD6F86">
        <w:rPr>
          <w:lang w:val="ru-RU"/>
        </w:rPr>
        <w:t>стандарттардын</w:t>
      </w:r>
      <w:r w:rsidRPr="005079CE">
        <w:t xml:space="preserve"> </w:t>
      </w:r>
      <w:r w:rsidRPr="00FD6F86">
        <w:rPr>
          <w:lang w:val="ru-RU"/>
        </w:rPr>
        <w:t>түзүмү</w:t>
      </w:r>
      <w:r w:rsidRPr="005079CE">
        <w:t>.</w:t>
      </w:r>
      <w:r w:rsidR="00441E13" w:rsidRPr="00FD6F86">
        <w:rPr>
          <w:lang w:val="ky-KG"/>
        </w:rPr>
        <w:tab/>
      </w:r>
      <w:r w:rsidR="00441E13" w:rsidRPr="00FD6F86">
        <w:rPr>
          <w:lang w:val="ky-KG"/>
        </w:rPr>
        <w:tab/>
      </w:r>
      <w:r w:rsidR="00441E13" w:rsidRPr="002E774A">
        <w:rPr>
          <w:lang w:val="ky-KG"/>
        </w:rPr>
        <w:t>4</w:t>
      </w:r>
    </w:p>
    <w:p w14:paraId="552860E9" w14:textId="52253AF9" w:rsidR="00441E13" w:rsidRPr="002E774A" w:rsidRDefault="00D973C6" w:rsidP="00A1219F">
      <w:pPr>
        <w:pStyle w:val="TOCBody"/>
        <w:tabs>
          <w:tab w:val="clear" w:pos="360"/>
          <w:tab w:val="left" w:pos="426"/>
        </w:tabs>
        <w:rPr>
          <w:lang w:val="ky-KG"/>
        </w:rPr>
      </w:pPr>
      <w:r w:rsidRPr="002E774A">
        <w:rPr>
          <w:lang w:val="ky-KG"/>
        </w:rPr>
        <w:t xml:space="preserve">Сапатты контролдоонун, аудиттин, обзордук текшерүүлөрдүн, ишенимди камсыз кылуучу башка тапшырмалардын жана коштоочу кызмат көрсөтүүлөр боюнча тапшырмалардын эл аралык стандарттарына карата  баш сөз                                                              </w:t>
      </w:r>
      <w:r w:rsidR="00441E13" w:rsidRPr="002E774A">
        <w:rPr>
          <w:lang w:val="ky-KG"/>
        </w:rPr>
        <w:tab/>
      </w:r>
      <w:r w:rsidR="00441E13" w:rsidRPr="002E774A">
        <w:rPr>
          <w:lang w:val="ky-KG"/>
        </w:rPr>
        <w:tab/>
        <w:t>5–9</w:t>
      </w:r>
    </w:p>
    <w:p w14:paraId="091A9BCC" w14:textId="77777777" w:rsidR="00441E13" w:rsidRPr="002E774A" w:rsidRDefault="00370805" w:rsidP="00A310D5">
      <w:pPr>
        <w:pStyle w:val="TOCBody"/>
        <w:tabs>
          <w:tab w:val="clear" w:pos="360"/>
          <w:tab w:val="left" w:pos="0"/>
          <w:tab w:val="left" w:pos="426"/>
        </w:tabs>
        <w:rPr>
          <w:lang w:val="ru-RU"/>
        </w:rPr>
      </w:pPr>
      <w:r w:rsidRPr="002E774A">
        <w:rPr>
          <w:color w:val="000000"/>
          <w:lang w:val="ru-RU" w:eastAsia="ru-RU"/>
        </w:rPr>
        <w:t>Терминдердин сөздүгү</w:t>
      </w:r>
      <w:r w:rsidR="00441E13" w:rsidRPr="002E774A">
        <w:rPr>
          <w:lang w:val="ru-RU"/>
        </w:rPr>
        <w:tab/>
      </w:r>
      <w:r w:rsidR="00441E13" w:rsidRPr="002E774A">
        <w:rPr>
          <w:lang w:val="ru-RU"/>
        </w:rPr>
        <w:tab/>
        <w:t>10–40</w:t>
      </w:r>
    </w:p>
    <w:p w14:paraId="5CD789B8" w14:textId="77777777" w:rsidR="00E62D5C" w:rsidRPr="002E774A" w:rsidRDefault="00E62D5C" w:rsidP="00A310D5">
      <w:pPr>
        <w:pStyle w:val="TOCBody"/>
        <w:tabs>
          <w:tab w:val="clear" w:pos="360"/>
          <w:tab w:val="left" w:pos="0"/>
          <w:tab w:val="left" w:pos="426"/>
        </w:tabs>
        <w:rPr>
          <w:b/>
          <w:bCs/>
          <w:lang w:val="ru-RU"/>
        </w:rPr>
      </w:pPr>
      <w:r w:rsidRPr="002E774A">
        <w:rPr>
          <w:b/>
          <w:bCs/>
          <w:lang w:val="ru-RU"/>
        </w:rPr>
        <w:t xml:space="preserve">САПАТТЫ КОНТРОЛДООНУН ЭЛ АРАЛЫК СТАНДАРТТАРЫ </w:t>
      </w:r>
    </w:p>
    <w:p w14:paraId="53CB42EA" w14:textId="77777777" w:rsidR="00441E13" w:rsidRPr="002E774A" w:rsidRDefault="00003C49" w:rsidP="00BC0F2A">
      <w:pPr>
        <w:pStyle w:val="TOCBody"/>
        <w:tabs>
          <w:tab w:val="clear" w:pos="360"/>
          <w:tab w:val="clear" w:pos="6840"/>
          <w:tab w:val="left" w:pos="0"/>
          <w:tab w:val="left" w:pos="426"/>
          <w:tab w:val="right" w:pos="6804"/>
        </w:tabs>
        <w:ind w:right="886"/>
        <w:rPr>
          <w:lang w:val="ru-RU"/>
        </w:rPr>
      </w:pPr>
      <w:r w:rsidRPr="002E774A">
        <w:rPr>
          <w:lang w:val="ru-RU"/>
        </w:rPr>
        <w:t xml:space="preserve">Сапатты контролдоонун эл аралык стандарты (СКЭС) 1 «Финансылык отчеттуулуктун аудитин жана обзордук текшерүүлөрдү жүргүзүүчү, ошондой эле ишенимди камсыз кылуучу башка тапшырмаларды жана коштоочу кызмат көрсөтүүлөр боюнча тапшырманы аткаруучу аудитордук уюмдарда сапатты контролдоо»                                   </w:t>
      </w:r>
      <w:r w:rsidR="00441E13" w:rsidRPr="002E774A">
        <w:rPr>
          <w:lang w:val="ru-RU"/>
        </w:rPr>
        <w:tab/>
      </w:r>
      <w:r w:rsidR="00441E13" w:rsidRPr="002E774A">
        <w:rPr>
          <w:lang w:val="ru-RU"/>
        </w:rPr>
        <w:tab/>
        <w:t>41–76</w:t>
      </w:r>
    </w:p>
    <w:p w14:paraId="37D2FA80" w14:textId="77777777" w:rsidR="00441E13" w:rsidRPr="002E774A" w:rsidRDefault="00003C49" w:rsidP="00A310D5">
      <w:pPr>
        <w:pStyle w:val="TOCBodyBold"/>
        <w:tabs>
          <w:tab w:val="clear" w:pos="360"/>
          <w:tab w:val="left" w:pos="426"/>
          <w:tab w:val="right" w:leader="dot" w:pos="6300"/>
        </w:tabs>
        <w:rPr>
          <w:lang w:val="ru-RU"/>
        </w:rPr>
      </w:pPr>
      <w:r w:rsidRPr="002E774A">
        <w:rPr>
          <w:lang w:val="ru-RU"/>
        </w:rPr>
        <w:t>ӨТКӨН МЕЗГИЛДЕРДЕГИ ФИНАНСЫЛЫК МААЛЫМАТТЫН АУДИТИ</w:t>
      </w:r>
    </w:p>
    <w:p w14:paraId="33E0E521" w14:textId="77777777" w:rsidR="00441E13" w:rsidRPr="002E774A" w:rsidRDefault="00AE69EB" w:rsidP="00A310D5">
      <w:pPr>
        <w:pStyle w:val="TOCBodySmallCaps"/>
        <w:tabs>
          <w:tab w:val="clear" w:pos="360"/>
          <w:tab w:val="clear" w:pos="907"/>
          <w:tab w:val="left" w:pos="0"/>
          <w:tab w:val="left" w:pos="426"/>
          <w:tab w:val="right" w:leader="dot" w:pos="6300"/>
        </w:tabs>
        <w:rPr>
          <w:b/>
          <w:lang w:val="ru-RU"/>
        </w:rPr>
      </w:pPr>
      <w:r w:rsidRPr="002E774A">
        <w:rPr>
          <w:b/>
          <w:lang w:val="ru-RU"/>
        </w:rPr>
        <w:t>200–299 ЖАЛПЫ ПРИНЦИПТЕР ЖАНА МИЛДЕТТЕНМЕЛЕР</w:t>
      </w:r>
    </w:p>
    <w:p w14:paraId="55C2FAA7" w14:textId="77777777" w:rsidR="00441E13" w:rsidRPr="002E774A" w:rsidRDefault="00AE69EB" w:rsidP="00A310D5">
      <w:pPr>
        <w:pStyle w:val="TOCBody"/>
        <w:tabs>
          <w:tab w:val="clear" w:pos="360"/>
          <w:tab w:val="clear" w:pos="907"/>
          <w:tab w:val="left" w:pos="0"/>
          <w:tab w:val="left" w:pos="426"/>
        </w:tabs>
        <w:spacing w:before="0"/>
        <w:rPr>
          <w:lang w:val="ru-RU"/>
        </w:rPr>
      </w:pPr>
      <w:r w:rsidRPr="002E774A">
        <w:rPr>
          <w:lang w:val="ru-RU"/>
        </w:rPr>
        <w:t>АЭС 200 «Көз карандысыз аудитордун негизги максаттары жана Аудиттин эл аралык стандарттарына ылайык аудитти жүргүзүү»</w:t>
      </w:r>
      <w:r w:rsidR="00441E13" w:rsidRPr="002E774A">
        <w:rPr>
          <w:lang w:val="ru-RU"/>
        </w:rPr>
        <w:tab/>
      </w:r>
      <w:r w:rsidR="00441E13" w:rsidRPr="002E774A">
        <w:rPr>
          <w:lang w:val="ru-RU"/>
        </w:rPr>
        <w:tab/>
        <w:t>77–106</w:t>
      </w:r>
    </w:p>
    <w:p w14:paraId="3416C670" w14:textId="77777777" w:rsidR="00441E13" w:rsidRPr="002E774A" w:rsidRDefault="00AE69EB" w:rsidP="00A310D5">
      <w:pPr>
        <w:pStyle w:val="TOCBody"/>
        <w:tabs>
          <w:tab w:val="clear" w:pos="360"/>
          <w:tab w:val="left" w:pos="0"/>
          <w:tab w:val="left" w:pos="426"/>
          <w:tab w:val="right" w:leader="dot" w:pos="6192"/>
        </w:tabs>
        <w:rPr>
          <w:lang w:val="ru-RU"/>
        </w:rPr>
      </w:pPr>
      <w:r w:rsidRPr="002E774A">
        <w:rPr>
          <w:lang w:val="ru-RU"/>
        </w:rPr>
        <w:t xml:space="preserve">АЭС 210 «Аудитордук тапшырмалардын шарттарын макулдашуу»  </w:t>
      </w:r>
      <w:r w:rsidR="00441E13" w:rsidRPr="002E774A">
        <w:rPr>
          <w:lang w:val="ru-RU"/>
        </w:rPr>
        <w:tab/>
      </w:r>
      <w:r w:rsidR="00441E13" w:rsidRPr="002E774A">
        <w:rPr>
          <w:lang w:val="ru-RU"/>
        </w:rPr>
        <w:tab/>
        <w:t>107–131</w:t>
      </w:r>
    </w:p>
    <w:p w14:paraId="68C7947F" w14:textId="77777777" w:rsidR="00441E13" w:rsidRPr="002E774A" w:rsidRDefault="00C46B69" w:rsidP="00A310D5">
      <w:pPr>
        <w:pStyle w:val="TOCBody"/>
        <w:tabs>
          <w:tab w:val="clear" w:pos="360"/>
          <w:tab w:val="left" w:pos="0"/>
          <w:tab w:val="left" w:pos="426"/>
          <w:tab w:val="right" w:leader="dot" w:pos="6192"/>
        </w:tabs>
        <w:rPr>
          <w:lang w:val="ru-RU"/>
        </w:rPr>
      </w:pPr>
      <w:r w:rsidRPr="002E774A">
        <w:rPr>
          <w:lang w:val="ru-RU"/>
        </w:rPr>
        <w:lastRenderedPageBreak/>
        <w:t xml:space="preserve">АЭС 220 «Финансылык отчеттуулуктун аудитин жүргүзүүдө сапатты контролдоо»                                                                                    </w:t>
      </w:r>
      <w:r w:rsidR="00441E13" w:rsidRPr="002E774A">
        <w:rPr>
          <w:lang w:val="ru-RU"/>
        </w:rPr>
        <w:tab/>
      </w:r>
      <w:r w:rsidR="00441E13" w:rsidRPr="002E774A">
        <w:rPr>
          <w:lang w:val="ru-RU"/>
        </w:rPr>
        <w:tab/>
        <w:t>132–151</w:t>
      </w:r>
    </w:p>
    <w:p w14:paraId="4B98B5DC" w14:textId="77777777" w:rsidR="00441E13" w:rsidRDefault="00C46B69" w:rsidP="00A310D5">
      <w:pPr>
        <w:pStyle w:val="TOCBody"/>
        <w:tabs>
          <w:tab w:val="clear" w:pos="360"/>
          <w:tab w:val="left" w:pos="0"/>
          <w:tab w:val="left" w:pos="426"/>
          <w:tab w:val="right" w:leader="dot" w:pos="6192"/>
        </w:tabs>
        <w:rPr>
          <w:lang w:val="ru-RU"/>
        </w:rPr>
      </w:pPr>
      <w:r w:rsidRPr="001E5BAE">
        <w:rPr>
          <w:lang w:val="ru-RU"/>
        </w:rPr>
        <w:t xml:space="preserve">АЭС 230 «Аудитордук документация»                                        </w:t>
      </w:r>
      <w:r w:rsidR="00441E13" w:rsidRPr="001E5BAE">
        <w:rPr>
          <w:lang w:val="ru-RU"/>
        </w:rPr>
        <w:tab/>
      </w:r>
      <w:r w:rsidR="00441E13" w:rsidRPr="001E5BAE">
        <w:rPr>
          <w:lang w:val="ru-RU"/>
        </w:rPr>
        <w:tab/>
        <w:t>152–164</w:t>
      </w:r>
    </w:p>
    <w:p w14:paraId="6D0E20FB" w14:textId="4755536A" w:rsidR="00441E13" w:rsidRDefault="001E5BAE" w:rsidP="00A310D5">
      <w:pPr>
        <w:pStyle w:val="TOCBody"/>
        <w:tabs>
          <w:tab w:val="clear" w:pos="360"/>
          <w:tab w:val="left" w:pos="0"/>
          <w:tab w:val="left" w:pos="426"/>
          <w:tab w:val="right" w:leader="dot" w:pos="6192"/>
        </w:tabs>
        <w:spacing w:before="0"/>
        <w:rPr>
          <w:lang w:val="ru-RU"/>
        </w:rPr>
      </w:pPr>
      <w:r w:rsidRPr="001E5BAE">
        <w:rPr>
          <w:lang w:val="ru-RU"/>
        </w:rPr>
        <w:t>АЭС 240 «Финансылык отчеттуулуктун аудитин жүргүзүүдө ак ниетсиз аракеттерге карата аудитордун милдеттери</w:t>
      </w:r>
      <w:r w:rsidR="00441E13" w:rsidRPr="001E5BAE">
        <w:rPr>
          <w:lang w:val="ru-RU"/>
        </w:rPr>
        <w:tab/>
      </w:r>
      <w:r w:rsidR="00441E13" w:rsidRPr="001E5BAE">
        <w:rPr>
          <w:lang w:val="ru-RU"/>
        </w:rPr>
        <w:tab/>
        <w:t>165–209</w:t>
      </w:r>
    </w:p>
    <w:p w14:paraId="6C2DC006" w14:textId="2F6DE18D" w:rsidR="00441E13" w:rsidRPr="00A67806" w:rsidRDefault="00A67806" w:rsidP="00A310D5">
      <w:pPr>
        <w:pStyle w:val="TOCBody"/>
        <w:tabs>
          <w:tab w:val="clear" w:pos="360"/>
          <w:tab w:val="clear" w:pos="907"/>
          <w:tab w:val="left" w:pos="0"/>
          <w:tab w:val="left" w:pos="426"/>
          <w:tab w:val="right" w:leader="dot" w:pos="6192"/>
        </w:tabs>
        <w:spacing w:before="0"/>
        <w:rPr>
          <w:lang w:val="ru-RU"/>
        </w:rPr>
      </w:pPr>
      <w:r w:rsidRPr="00A67806">
        <w:rPr>
          <w:lang w:val="ru-RU"/>
        </w:rPr>
        <w:t xml:space="preserve">АЭС 250 «Финансылык отчеттуулуктун аудитинин жүрүшүндө мыйзамдарды жана ченемдик актыларды кароо»        </w:t>
      </w:r>
      <w:r w:rsidR="00441E13" w:rsidRPr="00A67806">
        <w:rPr>
          <w:lang w:val="ru-RU"/>
        </w:rPr>
        <w:tab/>
      </w:r>
      <w:r w:rsidR="00441E13" w:rsidRPr="00A67806">
        <w:rPr>
          <w:lang w:val="ru-RU"/>
        </w:rPr>
        <w:tab/>
        <w:t>210–229</w:t>
      </w:r>
    </w:p>
    <w:p w14:paraId="322C9D9E" w14:textId="77777777" w:rsidR="00441E13" w:rsidRPr="008A1392" w:rsidRDefault="008A1392" w:rsidP="00A310D5">
      <w:pPr>
        <w:pStyle w:val="TOCBody"/>
        <w:tabs>
          <w:tab w:val="clear" w:pos="360"/>
          <w:tab w:val="left" w:pos="0"/>
          <w:tab w:val="left" w:pos="426"/>
          <w:tab w:val="right" w:leader="dot" w:pos="6192"/>
        </w:tabs>
        <w:rPr>
          <w:lang w:val="ru-RU"/>
        </w:rPr>
      </w:pPr>
      <w:r w:rsidRPr="008A1392">
        <w:rPr>
          <w:lang w:val="ru-RU"/>
        </w:rPr>
        <w:t>АЭС 260 (кайра каралган) «Корпоративдик башкаруу үчүн жооп берүүчү жактар  менен маалыматтык ө</w:t>
      </w:r>
      <w:r>
        <w:rPr>
          <w:lang w:val="ru-RU"/>
        </w:rPr>
        <w:t xml:space="preserve">з ара аракеттенүү»      </w:t>
      </w:r>
      <w:r>
        <w:rPr>
          <w:lang w:val="ru-RU"/>
        </w:rPr>
        <w:tab/>
      </w:r>
      <w:r w:rsidR="00441E13" w:rsidRPr="008A1392">
        <w:rPr>
          <w:lang w:val="ru-RU"/>
        </w:rPr>
        <w:tab/>
        <w:t>230–259</w:t>
      </w:r>
    </w:p>
    <w:p w14:paraId="3A1584AE" w14:textId="5F94F279" w:rsidR="00441E13" w:rsidRPr="008A1392" w:rsidRDefault="008A1392" w:rsidP="00A310D5">
      <w:pPr>
        <w:pStyle w:val="TOCBody"/>
        <w:tabs>
          <w:tab w:val="clear" w:pos="360"/>
          <w:tab w:val="clear" w:pos="907"/>
          <w:tab w:val="left" w:pos="0"/>
          <w:tab w:val="left" w:pos="426"/>
          <w:tab w:val="right" w:leader="dot" w:pos="6192"/>
        </w:tabs>
        <w:spacing w:before="0"/>
        <w:rPr>
          <w:lang w:val="ru-RU"/>
        </w:rPr>
      </w:pPr>
      <w:r w:rsidRPr="008A1392">
        <w:rPr>
          <w:lang w:val="ru-RU"/>
        </w:rPr>
        <w:t>АЭС 265 «Корпоративдик башкаруу үчүн жооп берүүчү жактарга жана жетекчиликке ички контро</w:t>
      </w:r>
      <w:r>
        <w:rPr>
          <w:lang w:val="ru-RU"/>
        </w:rPr>
        <w:t xml:space="preserve">лдоо системасындагы кемчиликтер </w:t>
      </w:r>
      <w:r w:rsidRPr="008A1392">
        <w:rPr>
          <w:lang w:val="ru-RU"/>
        </w:rPr>
        <w:t>жөнүндө маалымдоо»</w:t>
      </w:r>
      <w:r w:rsidR="00441E13" w:rsidRPr="008A1392">
        <w:rPr>
          <w:lang w:val="ru-RU"/>
        </w:rPr>
        <w:tab/>
      </w:r>
      <w:r w:rsidR="00441E13" w:rsidRPr="008A1392">
        <w:rPr>
          <w:lang w:val="ru-RU"/>
        </w:rPr>
        <w:tab/>
        <w:t>260–271</w:t>
      </w:r>
    </w:p>
    <w:p w14:paraId="668FE432" w14:textId="77777777" w:rsidR="00441E13" w:rsidRPr="005135EF" w:rsidRDefault="005135EF" w:rsidP="00A310D5">
      <w:pPr>
        <w:pStyle w:val="TOCBodySmallCaps"/>
        <w:keepNext/>
        <w:tabs>
          <w:tab w:val="clear" w:pos="360"/>
          <w:tab w:val="left" w:pos="426"/>
        </w:tabs>
        <w:rPr>
          <w:b/>
          <w:lang w:val="ru-RU"/>
        </w:rPr>
      </w:pPr>
      <w:r w:rsidRPr="005135EF">
        <w:rPr>
          <w:b/>
          <w:lang w:val="ru-RU"/>
        </w:rPr>
        <w:t>300–499  ТОБОКЕЛДИКТЕРДИ БААЛОО ЖАНА БААЛАНГАН ТОБОКЕЛДИКТЕРГЕ ЖООП ИРЕТИНДЕГИ АУДИТОРДУК ЖОЛ-ЖОБОЛОР</w:t>
      </w:r>
    </w:p>
    <w:p w14:paraId="39323BF7" w14:textId="77777777" w:rsidR="00441E13" w:rsidRDefault="00C3064B" w:rsidP="00A310D5">
      <w:pPr>
        <w:pStyle w:val="TOCBody"/>
        <w:tabs>
          <w:tab w:val="clear" w:pos="360"/>
          <w:tab w:val="left" w:pos="0"/>
          <w:tab w:val="left" w:pos="426"/>
        </w:tabs>
        <w:rPr>
          <w:lang w:val="ru-RU"/>
        </w:rPr>
      </w:pPr>
      <w:r w:rsidRPr="00C3064B">
        <w:rPr>
          <w:color w:val="000000"/>
          <w:lang w:val="ru-RU" w:eastAsia="ru-RU"/>
        </w:rPr>
        <w:t>АЭС 300 «</w:t>
      </w:r>
      <w:r w:rsidRPr="00C3064B">
        <w:rPr>
          <w:color w:val="2B2B2B"/>
          <w:lang w:val="ru-RU" w:eastAsia="ru-RU"/>
        </w:rPr>
        <w:t>Финансылык отчеттуулуктун аудитин пландаштыруу</w:t>
      </w:r>
      <w:r w:rsidR="00616420">
        <w:rPr>
          <w:color w:val="2B2B2B"/>
          <w:lang w:val="ru-RU" w:eastAsia="ru-RU"/>
        </w:rPr>
        <w:t>»</w:t>
      </w:r>
      <w:r w:rsidR="00441E13" w:rsidRPr="00C3064B">
        <w:rPr>
          <w:lang w:val="ru-RU"/>
        </w:rPr>
        <w:tab/>
      </w:r>
      <w:r w:rsidR="00441E13" w:rsidRPr="00C3064B">
        <w:rPr>
          <w:lang w:val="ru-RU"/>
        </w:rPr>
        <w:tab/>
        <w:t>272–284</w:t>
      </w:r>
    </w:p>
    <w:p w14:paraId="630AF15E" w14:textId="77777777" w:rsidR="00441E13" w:rsidRPr="00616420" w:rsidRDefault="00616420" w:rsidP="00A310D5">
      <w:pPr>
        <w:pStyle w:val="TOCBody"/>
        <w:tabs>
          <w:tab w:val="clear" w:pos="360"/>
          <w:tab w:val="left" w:pos="0"/>
          <w:tab w:val="left" w:pos="426"/>
        </w:tabs>
        <w:rPr>
          <w:lang w:val="ru-RU"/>
        </w:rPr>
      </w:pPr>
      <w:r w:rsidRPr="00DF55FB">
        <w:rPr>
          <w:lang w:val="ky-KG" w:eastAsia="ru-RU"/>
        </w:rPr>
        <w:t>АЭС 315 (кайра каралган) «Ишкананы жана анын чөйрөсүн изилдөө аркылуу олуттуу бурмалоо тобокелдиктерин табуу жана баалоо</w:t>
      </w:r>
      <w:r>
        <w:rPr>
          <w:color w:val="2B2B2B"/>
          <w:lang w:val="ru-RU" w:eastAsia="ru-RU"/>
        </w:rPr>
        <w:t>»</w:t>
      </w:r>
      <w:r w:rsidR="00441E13" w:rsidRPr="00616420">
        <w:rPr>
          <w:lang w:val="ru-RU"/>
        </w:rPr>
        <w:tab/>
      </w:r>
      <w:r w:rsidR="00441E13" w:rsidRPr="00616420">
        <w:rPr>
          <w:lang w:val="ru-RU"/>
        </w:rPr>
        <w:tab/>
        <w:t>285–342</w:t>
      </w:r>
    </w:p>
    <w:p w14:paraId="26C0CA83" w14:textId="77777777" w:rsidR="00A1219F" w:rsidRDefault="00616420" w:rsidP="00A310D5">
      <w:pPr>
        <w:pStyle w:val="TOCBody"/>
        <w:tabs>
          <w:tab w:val="clear" w:pos="360"/>
          <w:tab w:val="left" w:pos="0"/>
          <w:tab w:val="left" w:pos="426"/>
        </w:tabs>
        <w:rPr>
          <w:lang w:val="ru-RU"/>
        </w:rPr>
      </w:pPr>
      <w:r w:rsidRPr="00AE1F99">
        <w:rPr>
          <w:lang w:val="ru-RU" w:eastAsia="ru-RU"/>
        </w:rPr>
        <w:t xml:space="preserve">АЭС 320 </w:t>
      </w:r>
      <w:r w:rsidRPr="00616420">
        <w:rPr>
          <w:lang w:val="ru-RU"/>
        </w:rPr>
        <w:t xml:space="preserve">«Аудитти пландаштыруудагы жана жүргүзүүдөгү </w:t>
      </w:r>
    </w:p>
    <w:p w14:paraId="35DA9ACF" w14:textId="68F1FE97" w:rsidR="00441E13" w:rsidRPr="00616420" w:rsidRDefault="00616420" w:rsidP="00A1219F">
      <w:pPr>
        <w:pStyle w:val="TOCBody"/>
        <w:tabs>
          <w:tab w:val="clear" w:pos="360"/>
          <w:tab w:val="left" w:pos="0"/>
          <w:tab w:val="left" w:pos="426"/>
        </w:tabs>
        <w:spacing w:before="0"/>
        <w:ind w:firstLine="66"/>
        <w:rPr>
          <w:lang w:val="ru-RU"/>
        </w:rPr>
      </w:pPr>
      <w:r w:rsidRPr="00616420">
        <w:rPr>
          <w:lang w:val="ru-RU"/>
        </w:rPr>
        <w:t>маанилүүлүк»</w:t>
      </w:r>
      <w:r w:rsidR="00441E13" w:rsidRPr="00616420">
        <w:rPr>
          <w:lang w:val="ru-RU"/>
        </w:rPr>
        <w:tab/>
      </w:r>
      <w:r w:rsidR="00441E13" w:rsidRPr="00616420">
        <w:rPr>
          <w:lang w:val="ru-RU"/>
        </w:rPr>
        <w:tab/>
        <w:t>343–351</w:t>
      </w:r>
    </w:p>
    <w:p w14:paraId="1E71D41D" w14:textId="77777777" w:rsidR="00441E13" w:rsidRPr="00AE1F99" w:rsidRDefault="00AE1F99" w:rsidP="00A310D5">
      <w:pPr>
        <w:pStyle w:val="TOCBody"/>
        <w:tabs>
          <w:tab w:val="clear" w:pos="360"/>
          <w:tab w:val="left" w:pos="0"/>
          <w:tab w:val="left" w:pos="426"/>
        </w:tabs>
        <w:rPr>
          <w:lang w:val="ru-RU"/>
        </w:rPr>
      </w:pPr>
      <w:r w:rsidRPr="00AE1F99">
        <w:rPr>
          <w:lang w:val="ru-RU"/>
        </w:rPr>
        <w:t>АЭС 330 «Бааланган тобокелдиктерге жооп иретиндеги аудитордук жол-жоболор»</w:t>
      </w:r>
      <w:r w:rsidR="00441E13" w:rsidRPr="00AE1F99">
        <w:rPr>
          <w:lang w:val="ru-RU"/>
        </w:rPr>
        <w:tab/>
      </w:r>
      <w:r w:rsidR="00441E13" w:rsidRPr="00AE1F99">
        <w:rPr>
          <w:lang w:val="ru-RU"/>
        </w:rPr>
        <w:tab/>
        <w:t>352–374</w:t>
      </w:r>
    </w:p>
    <w:p w14:paraId="0FE31901" w14:textId="7C92B445" w:rsidR="00441E13" w:rsidRPr="00AE1F99" w:rsidRDefault="00AE1F99" w:rsidP="00A310D5">
      <w:pPr>
        <w:tabs>
          <w:tab w:val="left" w:pos="426"/>
        </w:tabs>
        <w:spacing w:line="240" w:lineRule="auto"/>
        <w:ind w:left="360" w:hanging="360"/>
        <w:jc w:val="left"/>
        <w:rPr>
          <w:lang w:val="ru-RU"/>
        </w:rPr>
      </w:pPr>
      <w:r w:rsidRPr="00AE1F99">
        <w:rPr>
          <w:color w:val="000000"/>
          <w:lang w:val="ru-RU" w:eastAsia="ru-RU"/>
        </w:rPr>
        <w:t xml:space="preserve">АЭС 402 «Тейлөөчү уюмдун </w:t>
      </w:r>
      <w:r w:rsidRPr="00AE1F99">
        <w:rPr>
          <w:color w:val="2B2B2B"/>
          <w:lang w:val="ru-RU" w:eastAsia="ru-RU"/>
        </w:rPr>
        <w:t>кызмат көрсөтүүлөр</w:t>
      </w:r>
      <w:r w:rsidRPr="00AE1F99">
        <w:rPr>
          <w:color w:val="000000"/>
          <w:lang w:val="ru-RU" w:eastAsia="ru-RU"/>
        </w:rPr>
        <w:t xml:space="preserve">үн </w:t>
      </w:r>
      <w:r w:rsidRPr="00AE1F99">
        <w:rPr>
          <w:color w:val="2B2B2B"/>
          <w:lang w:val="ru-RU" w:eastAsia="ru-RU"/>
        </w:rPr>
        <w:t>пайдаланып жаткан ишкананын аудитинин өзгөчөлүктөрү</w:t>
      </w:r>
      <w:r>
        <w:rPr>
          <w:color w:val="000000"/>
          <w:lang w:val="ru-RU" w:eastAsia="ru-RU"/>
        </w:rPr>
        <w:t xml:space="preserve">                                                  </w:t>
      </w:r>
      <w:r w:rsidR="00441E13" w:rsidRPr="00AE1F99">
        <w:rPr>
          <w:lang w:val="ru-RU"/>
        </w:rPr>
        <w:t>375–398</w:t>
      </w:r>
    </w:p>
    <w:p w14:paraId="1643053F" w14:textId="77777777" w:rsidR="00441E13" w:rsidRPr="00D013C3" w:rsidRDefault="00D013C3" w:rsidP="00A310D5">
      <w:pPr>
        <w:pStyle w:val="TOCBody"/>
        <w:tabs>
          <w:tab w:val="clear" w:pos="360"/>
          <w:tab w:val="left" w:pos="0"/>
          <w:tab w:val="left" w:pos="426"/>
        </w:tabs>
        <w:rPr>
          <w:lang w:val="ru-RU"/>
        </w:rPr>
      </w:pPr>
      <w:r w:rsidRPr="00D013C3">
        <w:rPr>
          <w:color w:val="000000"/>
          <w:lang w:val="ru-RU" w:eastAsia="ru-RU"/>
        </w:rPr>
        <w:t>АЭС 450 «Аудиттин жүрүшүндө аныкталган бурмалоолорду баалоо</w:t>
      </w:r>
      <w:r>
        <w:rPr>
          <w:color w:val="2B2B2B"/>
          <w:lang w:val="ru-RU" w:eastAsia="ru-RU"/>
        </w:rPr>
        <w:t>»</w:t>
      </w:r>
      <w:r w:rsidRPr="00D013C3">
        <w:rPr>
          <w:lang w:val="ru-RU"/>
        </w:rPr>
        <w:t xml:space="preserve"> </w:t>
      </w:r>
      <w:r w:rsidR="00441E13" w:rsidRPr="00D013C3">
        <w:rPr>
          <w:lang w:val="ru-RU"/>
        </w:rPr>
        <w:t xml:space="preserve"> </w:t>
      </w:r>
      <w:r w:rsidR="00441E13" w:rsidRPr="00D013C3">
        <w:rPr>
          <w:lang w:val="ru-RU"/>
        </w:rPr>
        <w:tab/>
      </w:r>
      <w:r w:rsidR="00441E13" w:rsidRPr="00D013C3">
        <w:rPr>
          <w:lang w:val="ru-RU"/>
        </w:rPr>
        <w:tab/>
        <w:t>399–413</w:t>
      </w:r>
    </w:p>
    <w:p w14:paraId="242CF91C" w14:textId="77777777" w:rsidR="003B316D" w:rsidRPr="002E774A" w:rsidRDefault="003B316D" w:rsidP="00A310D5">
      <w:pPr>
        <w:pStyle w:val="TOCBody"/>
        <w:tabs>
          <w:tab w:val="clear" w:pos="360"/>
          <w:tab w:val="left" w:pos="0"/>
          <w:tab w:val="left" w:pos="426"/>
        </w:tabs>
        <w:rPr>
          <w:b/>
          <w:bCs/>
          <w:color w:val="000000"/>
          <w:lang w:val="ru-RU" w:eastAsia="ru-RU"/>
        </w:rPr>
      </w:pPr>
      <w:r w:rsidRPr="002E774A">
        <w:rPr>
          <w:b/>
          <w:bCs/>
          <w:color w:val="000000"/>
          <w:lang w:val="ru-RU" w:eastAsia="ru-RU"/>
        </w:rPr>
        <w:t xml:space="preserve">500–599 АУДИТОРДУК ДАЛИЛДЕР </w:t>
      </w:r>
    </w:p>
    <w:p w14:paraId="6C5D7BFD" w14:textId="77777777" w:rsidR="00441E13" w:rsidRPr="002E774A" w:rsidRDefault="007D11F3" w:rsidP="00A310D5">
      <w:pPr>
        <w:pStyle w:val="TOCBody"/>
        <w:tabs>
          <w:tab w:val="clear" w:pos="360"/>
          <w:tab w:val="left" w:pos="0"/>
          <w:tab w:val="left" w:pos="426"/>
        </w:tabs>
        <w:rPr>
          <w:lang w:val="ru-RU"/>
        </w:rPr>
      </w:pPr>
      <w:r w:rsidRPr="002E774A">
        <w:rPr>
          <w:color w:val="000000"/>
          <w:lang w:val="ru-RU" w:eastAsia="ru-RU"/>
        </w:rPr>
        <w:t xml:space="preserve">АЭС 500, «Аудитордук далилдер» </w:t>
      </w:r>
      <w:r>
        <w:rPr>
          <w:color w:val="000000"/>
          <w:lang w:val="kk-KZ" w:eastAsia="ru-RU"/>
        </w:rPr>
        <w:t xml:space="preserve">                                                </w:t>
      </w:r>
      <w:r w:rsidR="00441E13" w:rsidRPr="002E774A">
        <w:rPr>
          <w:lang w:val="ru-RU"/>
        </w:rPr>
        <w:tab/>
      </w:r>
      <w:r w:rsidR="00441E13" w:rsidRPr="002E774A">
        <w:rPr>
          <w:lang w:val="ru-RU"/>
        </w:rPr>
        <w:tab/>
        <w:t>414–431</w:t>
      </w:r>
    </w:p>
    <w:p w14:paraId="596A8A6D" w14:textId="77777777" w:rsidR="00441E13" w:rsidRPr="002E774A" w:rsidRDefault="007D11F3" w:rsidP="00A310D5">
      <w:pPr>
        <w:pStyle w:val="TOCBody"/>
        <w:tabs>
          <w:tab w:val="clear" w:pos="360"/>
          <w:tab w:val="left" w:pos="0"/>
          <w:tab w:val="left" w:pos="426"/>
        </w:tabs>
        <w:rPr>
          <w:lang w:val="ru-RU"/>
        </w:rPr>
      </w:pPr>
      <w:r w:rsidRPr="002E774A">
        <w:rPr>
          <w:color w:val="000000"/>
          <w:lang w:val="ru-RU" w:eastAsia="ru-RU"/>
        </w:rPr>
        <w:t>АЭС 501, «К</w:t>
      </w:r>
      <w:r w:rsidRPr="002E774A">
        <w:rPr>
          <w:color w:val="2B2B2B"/>
          <w:lang w:val="ru-RU" w:eastAsia="ru-RU"/>
        </w:rPr>
        <w:t xml:space="preserve">онкреттүү учурларда аудитордук далилдерди алуунун </w:t>
      </w:r>
      <w:r w:rsidRPr="002E774A">
        <w:rPr>
          <w:color w:val="000000"/>
          <w:lang w:val="ru-RU" w:eastAsia="ru-RU"/>
        </w:rPr>
        <w:t xml:space="preserve">өзгөчөлүктөрү» </w:t>
      </w:r>
      <w:r>
        <w:rPr>
          <w:color w:val="000000"/>
          <w:lang w:val="kk-KZ" w:eastAsia="ru-RU"/>
        </w:rPr>
        <w:t xml:space="preserve">                                                                             </w:t>
      </w:r>
      <w:r w:rsidR="00441E13" w:rsidRPr="002E774A">
        <w:rPr>
          <w:lang w:val="ru-RU"/>
        </w:rPr>
        <w:tab/>
      </w:r>
      <w:r w:rsidR="00441E13" w:rsidRPr="002E774A">
        <w:rPr>
          <w:lang w:val="ru-RU"/>
        </w:rPr>
        <w:tab/>
        <w:t>432–442</w:t>
      </w:r>
    </w:p>
    <w:p w14:paraId="674D58A1" w14:textId="77777777" w:rsidR="00441E13" w:rsidRPr="002E774A" w:rsidRDefault="007054A1" w:rsidP="00A310D5">
      <w:pPr>
        <w:tabs>
          <w:tab w:val="left" w:pos="426"/>
        </w:tabs>
        <w:spacing w:line="240" w:lineRule="auto"/>
        <w:ind w:left="360" w:hanging="360"/>
        <w:jc w:val="left"/>
        <w:rPr>
          <w:lang w:val="ru-RU"/>
        </w:rPr>
      </w:pPr>
      <w:r w:rsidRPr="002D6003">
        <w:rPr>
          <w:color w:val="000000"/>
          <w:lang w:val="ky-KG" w:eastAsia="ru-RU"/>
        </w:rPr>
        <w:t>АЭС 505 «Тышкы ырастоолор»</w:t>
      </w:r>
      <w:r>
        <w:rPr>
          <w:color w:val="000000"/>
          <w:lang w:val="ky-KG" w:eastAsia="ru-RU"/>
        </w:rPr>
        <w:t xml:space="preserve">                                                                    </w:t>
      </w:r>
      <w:r w:rsidR="00441E13" w:rsidRPr="002E774A">
        <w:rPr>
          <w:lang w:val="ru-RU"/>
        </w:rPr>
        <w:t>443–454</w:t>
      </w:r>
    </w:p>
    <w:p w14:paraId="1D4DFAF2" w14:textId="77777777" w:rsidR="00441E13" w:rsidRPr="002E774A" w:rsidRDefault="009C78DC" w:rsidP="00A310D5">
      <w:pPr>
        <w:pStyle w:val="TOCBody"/>
        <w:tabs>
          <w:tab w:val="clear" w:pos="360"/>
          <w:tab w:val="left" w:pos="0"/>
          <w:tab w:val="left" w:pos="426"/>
        </w:tabs>
        <w:rPr>
          <w:lang w:val="ru-RU"/>
        </w:rPr>
      </w:pPr>
      <w:r w:rsidRPr="00DF55FB">
        <w:rPr>
          <w:color w:val="000000"/>
          <w:lang w:val="ky-KG" w:eastAsia="ru-RU"/>
        </w:rPr>
        <w:t xml:space="preserve">АЭС 510 «Алгачкы </w:t>
      </w:r>
      <w:r w:rsidRPr="00DF55FB">
        <w:rPr>
          <w:color w:val="2B2B2B"/>
          <w:lang w:val="ky-KG" w:eastAsia="ru-RU"/>
        </w:rPr>
        <w:t>аудит</w:t>
      </w:r>
      <w:r w:rsidRPr="00DF55FB">
        <w:rPr>
          <w:color w:val="000000"/>
          <w:lang w:val="ky-KG" w:eastAsia="ru-RU"/>
        </w:rPr>
        <w:t>ордук тапшырмалар: баштапкы калдыктар</w:t>
      </w:r>
      <w:r w:rsidRPr="002D6003">
        <w:rPr>
          <w:color w:val="000000"/>
          <w:lang w:val="ky-KG" w:eastAsia="ru-RU"/>
        </w:rPr>
        <w:t>»</w:t>
      </w:r>
      <w:r>
        <w:rPr>
          <w:color w:val="000000"/>
          <w:lang w:val="ky-KG" w:eastAsia="ru-RU"/>
        </w:rPr>
        <w:t xml:space="preserve">    </w:t>
      </w:r>
      <w:r w:rsidR="00441E13" w:rsidRPr="002E774A">
        <w:rPr>
          <w:lang w:val="ru-RU"/>
        </w:rPr>
        <w:tab/>
        <w:t>455–468</w:t>
      </w:r>
    </w:p>
    <w:p w14:paraId="53A0E350" w14:textId="77777777" w:rsidR="00441E13" w:rsidRPr="002E774A" w:rsidRDefault="009C78DC" w:rsidP="00A310D5">
      <w:pPr>
        <w:pStyle w:val="TOCBody"/>
        <w:tabs>
          <w:tab w:val="clear" w:pos="360"/>
          <w:tab w:val="left" w:pos="0"/>
          <w:tab w:val="left" w:pos="426"/>
        </w:tabs>
        <w:rPr>
          <w:lang w:val="ru-RU"/>
        </w:rPr>
      </w:pPr>
      <w:r w:rsidRPr="002D6003">
        <w:rPr>
          <w:color w:val="000000"/>
          <w:lang w:val="ky-KG" w:eastAsia="ru-RU"/>
        </w:rPr>
        <w:t xml:space="preserve">АЭС 520 «Талдоо </w:t>
      </w:r>
      <w:r w:rsidRPr="002D6003">
        <w:rPr>
          <w:color w:val="2B2B2B"/>
          <w:lang w:val="ky-KG" w:eastAsia="ru-RU"/>
        </w:rPr>
        <w:t>жол-жоболор</w:t>
      </w:r>
      <w:r w:rsidRPr="002D6003">
        <w:rPr>
          <w:color w:val="000000"/>
          <w:lang w:val="ky-KG" w:eastAsia="ru-RU"/>
        </w:rPr>
        <w:t>у»</w:t>
      </w:r>
      <w:r>
        <w:rPr>
          <w:color w:val="000000"/>
          <w:lang w:val="ky-KG" w:eastAsia="ru-RU"/>
        </w:rPr>
        <w:t xml:space="preserve">                                                </w:t>
      </w:r>
      <w:r w:rsidR="00441E13" w:rsidRPr="002E774A">
        <w:rPr>
          <w:lang w:val="ru-RU"/>
        </w:rPr>
        <w:tab/>
      </w:r>
      <w:r w:rsidR="00441E13" w:rsidRPr="002E774A">
        <w:rPr>
          <w:lang w:val="ru-RU"/>
        </w:rPr>
        <w:tab/>
        <w:t>469–476</w:t>
      </w:r>
    </w:p>
    <w:p w14:paraId="5E3D6640" w14:textId="77777777" w:rsidR="00441E13" w:rsidRPr="002E774A" w:rsidRDefault="00A008F6" w:rsidP="00A310D5">
      <w:pPr>
        <w:pStyle w:val="TOCBody"/>
        <w:tabs>
          <w:tab w:val="clear" w:pos="360"/>
          <w:tab w:val="left" w:pos="0"/>
          <w:tab w:val="left" w:pos="426"/>
        </w:tabs>
        <w:rPr>
          <w:lang w:val="ru-RU"/>
        </w:rPr>
      </w:pPr>
      <w:r w:rsidRPr="002D6003">
        <w:rPr>
          <w:color w:val="000000"/>
          <w:lang w:val="ky-KG" w:eastAsia="ru-RU"/>
        </w:rPr>
        <w:t>АЭС 530 «Аудитордук ылгоо»</w:t>
      </w:r>
      <w:r>
        <w:rPr>
          <w:color w:val="000000"/>
          <w:lang w:val="ky-KG" w:eastAsia="ru-RU"/>
        </w:rPr>
        <w:t xml:space="preserve">                                                      </w:t>
      </w:r>
      <w:r w:rsidR="00441E13" w:rsidRPr="002E774A">
        <w:rPr>
          <w:lang w:val="ru-RU"/>
        </w:rPr>
        <w:tab/>
      </w:r>
      <w:r w:rsidR="00441E13" w:rsidRPr="002E774A">
        <w:rPr>
          <w:lang w:val="ru-RU"/>
        </w:rPr>
        <w:tab/>
        <w:t>477–494</w:t>
      </w:r>
    </w:p>
    <w:p w14:paraId="74889E8E" w14:textId="77777777" w:rsidR="00441E13" w:rsidRPr="00A310D5" w:rsidRDefault="00A008F6" w:rsidP="00A310D5">
      <w:pPr>
        <w:pStyle w:val="TOCBody"/>
        <w:tabs>
          <w:tab w:val="clear" w:pos="360"/>
          <w:tab w:val="clear" w:pos="907"/>
          <w:tab w:val="left" w:pos="0"/>
          <w:tab w:val="left" w:pos="426"/>
        </w:tabs>
        <w:spacing w:before="0"/>
        <w:rPr>
          <w:lang w:val="ru-RU"/>
        </w:rPr>
      </w:pPr>
      <w:r w:rsidRPr="002D6003">
        <w:rPr>
          <w:color w:val="000000"/>
          <w:lang w:val="ky-KG" w:eastAsia="ru-RU"/>
        </w:rPr>
        <w:t xml:space="preserve">АЭС 540 «Адилет наркты баалоону </w:t>
      </w:r>
      <w:r w:rsidRPr="002D6003">
        <w:rPr>
          <w:color w:val="2B2B2B"/>
          <w:lang w:val="ky-KG" w:eastAsia="ru-RU"/>
        </w:rPr>
        <w:t>жана маалымат</w:t>
      </w:r>
      <w:r w:rsidRPr="002D6003">
        <w:rPr>
          <w:color w:val="000000"/>
          <w:lang w:val="ky-KG" w:eastAsia="ru-RU"/>
        </w:rPr>
        <w:t xml:space="preserve">ты </w:t>
      </w:r>
      <w:r w:rsidRPr="002D6003">
        <w:rPr>
          <w:color w:val="2B2B2B"/>
          <w:lang w:val="ky-KG" w:eastAsia="ru-RU"/>
        </w:rPr>
        <w:t xml:space="preserve">тиешелүү </w:t>
      </w:r>
      <w:r w:rsidRPr="002D6003">
        <w:rPr>
          <w:color w:val="000000"/>
          <w:lang w:val="ky-KG" w:eastAsia="ru-RU"/>
        </w:rPr>
        <w:t xml:space="preserve">ачып </w:t>
      </w:r>
      <w:r w:rsidRPr="002D6003">
        <w:rPr>
          <w:color w:val="2B2B2B"/>
          <w:lang w:val="ky-KG" w:eastAsia="ru-RU"/>
        </w:rPr>
        <w:t>көрсөтүү</w:t>
      </w:r>
      <w:r w:rsidRPr="002D6003">
        <w:rPr>
          <w:color w:val="000000"/>
          <w:lang w:val="ky-KG" w:eastAsia="ru-RU"/>
        </w:rPr>
        <w:t>нү кошо алганда баалануучу маанилердин</w:t>
      </w:r>
      <w:r w:rsidRPr="002D6003">
        <w:rPr>
          <w:color w:val="2B2B2B"/>
          <w:lang w:val="ky-KG" w:eastAsia="ru-RU"/>
        </w:rPr>
        <w:t xml:space="preserve"> </w:t>
      </w:r>
      <w:r w:rsidRPr="002D6003">
        <w:rPr>
          <w:color w:val="000000"/>
          <w:lang w:val="ky-KG" w:eastAsia="ru-RU"/>
        </w:rPr>
        <w:t>аудити»</w:t>
      </w:r>
      <w:r>
        <w:rPr>
          <w:color w:val="000000"/>
          <w:lang w:val="ky-KG" w:eastAsia="ru-RU"/>
        </w:rPr>
        <w:t xml:space="preserve">   </w:t>
      </w:r>
      <w:r w:rsidR="00441E13" w:rsidRPr="00A310D5">
        <w:rPr>
          <w:lang w:val="ru-RU"/>
        </w:rPr>
        <w:tab/>
      </w:r>
      <w:r w:rsidR="00441E13" w:rsidRPr="00A310D5">
        <w:rPr>
          <w:lang w:val="ru-RU"/>
        </w:rPr>
        <w:tab/>
        <w:t>495–539</w:t>
      </w:r>
    </w:p>
    <w:p w14:paraId="3837B0B6" w14:textId="77777777" w:rsidR="00441E13" w:rsidRPr="00A310D5" w:rsidRDefault="009A62AD" w:rsidP="00A310D5">
      <w:pPr>
        <w:pStyle w:val="TOCBody"/>
        <w:tabs>
          <w:tab w:val="clear" w:pos="360"/>
          <w:tab w:val="left" w:pos="0"/>
          <w:tab w:val="left" w:pos="426"/>
        </w:tabs>
        <w:spacing w:before="100"/>
        <w:rPr>
          <w:lang w:val="ru-RU"/>
        </w:rPr>
      </w:pPr>
      <w:r w:rsidRPr="002D6003">
        <w:rPr>
          <w:color w:val="000000"/>
          <w:lang w:val="ky-KG" w:eastAsia="ru-RU"/>
        </w:rPr>
        <w:lastRenderedPageBreak/>
        <w:t>АЭС 550 «Б</w:t>
      </w:r>
      <w:r w:rsidRPr="002D6003">
        <w:rPr>
          <w:color w:val="2B2B2B"/>
          <w:lang w:val="ky-KG" w:eastAsia="ru-RU"/>
        </w:rPr>
        <w:t>айланыштуу тараптар</w:t>
      </w:r>
      <w:r w:rsidRPr="002D6003">
        <w:rPr>
          <w:color w:val="000000"/>
          <w:lang w:val="ky-KG" w:eastAsia="ru-RU"/>
        </w:rPr>
        <w:t>»</w:t>
      </w:r>
      <w:r>
        <w:rPr>
          <w:color w:val="000000"/>
          <w:lang w:val="ky-KG" w:eastAsia="ru-RU"/>
        </w:rPr>
        <w:t xml:space="preserve">                                              </w:t>
      </w:r>
      <w:r w:rsidR="00441E13" w:rsidRPr="00A310D5">
        <w:rPr>
          <w:lang w:val="ru-RU"/>
        </w:rPr>
        <w:tab/>
      </w:r>
      <w:r w:rsidR="00441E13" w:rsidRPr="00A310D5">
        <w:rPr>
          <w:lang w:val="ru-RU"/>
        </w:rPr>
        <w:tab/>
        <w:t>540–567</w:t>
      </w:r>
    </w:p>
    <w:p w14:paraId="4B830B29" w14:textId="77777777" w:rsidR="00441E13" w:rsidRPr="00A310D5" w:rsidRDefault="009A62AD" w:rsidP="00A310D5">
      <w:pPr>
        <w:pStyle w:val="TOCBody"/>
        <w:tabs>
          <w:tab w:val="clear" w:pos="360"/>
          <w:tab w:val="left" w:pos="0"/>
          <w:tab w:val="left" w:pos="426"/>
        </w:tabs>
        <w:spacing w:before="100"/>
        <w:rPr>
          <w:lang w:val="ru-RU"/>
        </w:rPr>
      </w:pPr>
      <w:r w:rsidRPr="002D6003">
        <w:rPr>
          <w:color w:val="000000"/>
          <w:lang w:val="ky-KG" w:eastAsia="ru-RU"/>
        </w:rPr>
        <w:t>АЭС 560 «Отчеттук күндөн кийинки окуялар»</w:t>
      </w:r>
      <w:r>
        <w:rPr>
          <w:color w:val="000000"/>
          <w:lang w:val="ky-KG" w:eastAsia="ru-RU"/>
        </w:rPr>
        <w:t xml:space="preserve">                          </w:t>
      </w:r>
      <w:r w:rsidR="00441E13" w:rsidRPr="00A310D5">
        <w:rPr>
          <w:lang w:val="ru-RU"/>
        </w:rPr>
        <w:tab/>
      </w:r>
      <w:r w:rsidR="00441E13" w:rsidRPr="00A310D5">
        <w:rPr>
          <w:lang w:val="ru-RU"/>
        </w:rPr>
        <w:tab/>
        <w:t>568–580</w:t>
      </w:r>
    </w:p>
    <w:p w14:paraId="7D5003F3" w14:textId="77777777" w:rsidR="00441E13" w:rsidRPr="00A310D5" w:rsidRDefault="009A62AD" w:rsidP="00441E13">
      <w:pPr>
        <w:pStyle w:val="TOCBody"/>
        <w:tabs>
          <w:tab w:val="clear" w:pos="360"/>
          <w:tab w:val="left" w:pos="0"/>
        </w:tabs>
        <w:spacing w:before="100"/>
        <w:rPr>
          <w:lang w:val="ru-RU"/>
        </w:rPr>
      </w:pPr>
      <w:r w:rsidRPr="002D6003">
        <w:rPr>
          <w:color w:val="000000"/>
          <w:lang w:val="ky-KG" w:eastAsia="ru-RU"/>
        </w:rPr>
        <w:t>АЭС 570 (кайра каралган) «Ишмердүүлүктүн үзгүлтүксүздүгү</w:t>
      </w:r>
      <w:r w:rsidR="00441E13" w:rsidRPr="00A310D5">
        <w:rPr>
          <w:lang w:val="ru-RU"/>
        </w:rPr>
        <w:tab/>
      </w:r>
      <w:r w:rsidR="00441E13" w:rsidRPr="00A310D5">
        <w:rPr>
          <w:lang w:val="ru-RU"/>
        </w:rPr>
        <w:tab/>
        <w:t>581–610</w:t>
      </w:r>
    </w:p>
    <w:p w14:paraId="01B47C3D" w14:textId="77777777" w:rsidR="00441E13" w:rsidRPr="00A310D5" w:rsidRDefault="009A62AD" w:rsidP="00441E13">
      <w:pPr>
        <w:pStyle w:val="TOCBody"/>
        <w:tabs>
          <w:tab w:val="clear" w:pos="360"/>
          <w:tab w:val="left" w:pos="0"/>
        </w:tabs>
        <w:spacing w:before="100"/>
        <w:rPr>
          <w:lang w:val="ru-RU"/>
        </w:rPr>
      </w:pPr>
      <w:r w:rsidRPr="002D6003">
        <w:rPr>
          <w:color w:val="000000"/>
          <w:lang w:val="ky-KG" w:eastAsia="ru-RU"/>
        </w:rPr>
        <w:t>АЭС 580 «Жазуу жүзүндөгү билдирүүлөр»</w:t>
      </w:r>
      <w:r>
        <w:rPr>
          <w:color w:val="000000"/>
          <w:lang w:val="ky-KG" w:eastAsia="ru-RU"/>
        </w:rPr>
        <w:t xml:space="preserve">                                </w:t>
      </w:r>
      <w:r w:rsidR="00441E13" w:rsidRPr="00A310D5">
        <w:rPr>
          <w:lang w:val="ru-RU"/>
        </w:rPr>
        <w:tab/>
      </w:r>
      <w:r w:rsidR="00441E13" w:rsidRPr="00A310D5">
        <w:rPr>
          <w:lang w:val="ru-RU"/>
        </w:rPr>
        <w:tab/>
        <w:t>611–627</w:t>
      </w:r>
    </w:p>
    <w:p w14:paraId="4AACF0F9" w14:textId="77777777" w:rsidR="000A33E2" w:rsidRPr="00A310D5" w:rsidRDefault="0072706E" w:rsidP="0072706E">
      <w:pPr>
        <w:pStyle w:val="TOCBodySmallCaps"/>
        <w:rPr>
          <w:b/>
          <w:lang w:val="ru-RU"/>
        </w:rPr>
      </w:pPr>
      <w:r w:rsidRPr="002D6003">
        <w:rPr>
          <w:b/>
          <w:bCs/>
          <w:color w:val="000000"/>
          <w:lang w:val="ky-KG" w:eastAsia="ru-RU"/>
        </w:rPr>
        <w:t xml:space="preserve">600–699 БАШКАЛАР ТАРАБЫНАН АТКАРЫЛГАН ИШТИ </w:t>
      </w:r>
      <w:r w:rsidRPr="002D6003">
        <w:rPr>
          <w:b/>
          <w:bCs/>
          <w:color w:val="2B2B2B"/>
          <w:lang w:val="ky-KG" w:eastAsia="ru-RU"/>
        </w:rPr>
        <w:t>ПАЙДАЛАНУУ</w:t>
      </w:r>
    </w:p>
    <w:p w14:paraId="67A56DB1" w14:textId="77777777" w:rsidR="00441E13" w:rsidRPr="00A310D5" w:rsidRDefault="000A33E2" w:rsidP="00BC0F2A">
      <w:pPr>
        <w:pStyle w:val="TOCBody"/>
        <w:tabs>
          <w:tab w:val="clear" w:pos="907"/>
          <w:tab w:val="clear" w:pos="6840"/>
          <w:tab w:val="left" w:pos="142"/>
          <w:tab w:val="right" w:pos="6804"/>
        </w:tabs>
        <w:spacing w:before="0"/>
        <w:ind w:left="426" w:right="1028" w:hanging="426"/>
        <w:rPr>
          <w:lang w:val="ru-RU"/>
        </w:rPr>
      </w:pPr>
      <w:r w:rsidRPr="002D6003">
        <w:rPr>
          <w:color w:val="000000"/>
          <w:lang w:val="ky-KG" w:eastAsia="ru-RU"/>
        </w:rPr>
        <w:t xml:space="preserve">АЭС 600 «Топтун </w:t>
      </w:r>
      <w:r w:rsidRPr="002D6003">
        <w:rPr>
          <w:color w:val="2B2B2B"/>
          <w:lang w:val="ky-KG" w:eastAsia="ru-RU"/>
        </w:rPr>
        <w:t xml:space="preserve">финансылык </w:t>
      </w:r>
      <w:r w:rsidRPr="002D6003">
        <w:rPr>
          <w:color w:val="000000"/>
          <w:lang w:val="ky-KG" w:eastAsia="ru-RU"/>
        </w:rPr>
        <w:t>отчеттуулугунун (</w:t>
      </w:r>
      <w:r w:rsidRPr="002D6003">
        <w:rPr>
          <w:color w:val="2B2B2B"/>
          <w:lang w:val="ky-KG" w:eastAsia="ru-RU"/>
        </w:rPr>
        <w:t xml:space="preserve">анын ичинде </w:t>
      </w:r>
      <w:r w:rsidRPr="002D6003">
        <w:rPr>
          <w:color w:val="000000"/>
          <w:lang w:val="ky-KG" w:eastAsia="ru-RU"/>
        </w:rPr>
        <w:t>компонент</w:t>
      </w:r>
      <w:r>
        <w:rPr>
          <w:color w:val="000000"/>
          <w:lang w:val="ky-KG" w:eastAsia="ru-RU"/>
        </w:rPr>
        <w:t>т</w:t>
      </w:r>
      <w:r w:rsidRPr="002D6003">
        <w:rPr>
          <w:color w:val="000000"/>
          <w:lang w:val="ky-KG" w:eastAsia="ru-RU"/>
        </w:rPr>
        <w:t xml:space="preserve">ин </w:t>
      </w:r>
      <w:r w:rsidRPr="002D6003">
        <w:rPr>
          <w:color w:val="2B2B2B"/>
          <w:lang w:val="ky-KG" w:eastAsia="ru-RU"/>
        </w:rPr>
        <w:t>аудитор</w:t>
      </w:r>
      <w:r w:rsidRPr="002D6003">
        <w:rPr>
          <w:color w:val="000000"/>
          <w:lang w:val="ky-KG" w:eastAsia="ru-RU"/>
        </w:rPr>
        <w:t xml:space="preserve">лорунун ишинин) аудитинин </w:t>
      </w:r>
      <w:r w:rsidRPr="002D6003">
        <w:rPr>
          <w:color w:val="2B2B2B"/>
          <w:lang w:val="ky-KG" w:eastAsia="ru-RU"/>
        </w:rPr>
        <w:t>өзгөчөлүктөр</w:t>
      </w:r>
      <w:r w:rsidRPr="002D6003">
        <w:rPr>
          <w:color w:val="000000"/>
          <w:lang w:val="ky-KG" w:eastAsia="ru-RU"/>
        </w:rPr>
        <w:t>ү»</w:t>
      </w:r>
      <w:r>
        <w:rPr>
          <w:color w:val="000000"/>
          <w:lang w:val="ky-KG" w:eastAsia="ru-RU"/>
        </w:rPr>
        <w:t xml:space="preserve">        </w:t>
      </w:r>
      <w:r w:rsidR="00441E13" w:rsidRPr="00A310D5">
        <w:rPr>
          <w:lang w:val="ru-RU"/>
        </w:rPr>
        <w:tab/>
      </w:r>
      <w:r w:rsidR="00441E13" w:rsidRPr="00A310D5">
        <w:rPr>
          <w:lang w:val="ru-RU"/>
        </w:rPr>
        <w:tab/>
        <w:t>628–678</w:t>
      </w:r>
    </w:p>
    <w:p w14:paraId="0C36951E" w14:textId="77777777" w:rsidR="00A310D5" w:rsidRDefault="003F764C" w:rsidP="00441E13">
      <w:pPr>
        <w:pStyle w:val="TOCBody"/>
        <w:tabs>
          <w:tab w:val="clear" w:pos="360"/>
          <w:tab w:val="left" w:pos="0"/>
        </w:tabs>
        <w:rPr>
          <w:color w:val="000000"/>
          <w:lang w:val="ru-RU" w:eastAsia="ru-RU"/>
        </w:rPr>
      </w:pPr>
      <w:r w:rsidRPr="002E774A">
        <w:rPr>
          <w:color w:val="000000"/>
          <w:lang w:val="ru-RU" w:eastAsia="ru-RU"/>
        </w:rPr>
        <w:t xml:space="preserve">АЭС 610 (2013-ж. кайра каралган) «Ички </w:t>
      </w:r>
      <w:r w:rsidRPr="002E774A">
        <w:rPr>
          <w:color w:val="2B2B2B"/>
          <w:lang w:val="ru-RU" w:eastAsia="ru-RU"/>
        </w:rPr>
        <w:t>аудитор</w:t>
      </w:r>
      <w:r w:rsidRPr="002E774A">
        <w:rPr>
          <w:color w:val="000000"/>
          <w:lang w:val="ru-RU" w:eastAsia="ru-RU"/>
        </w:rPr>
        <w:t xml:space="preserve">лордун ишин </w:t>
      </w:r>
    </w:p>
    <w:p w14:paraId="506E09C6" w14:textId="7713F9DD" w:rsidR="00441E13" w:rsidRPr="003F764C" w:rsidRDefault="003F764C" w:rsidP="00A310D5">
      <w:pPr>
        <w:pStyle w:val="TOCBody"/>
        <w:tabs>
          <w:tab w:val="clear" w:pos="360"/>
          <w:tab w:val="left" w:pos="0"/>
        </w:tabs>
        <w:spacing w:before="0"/>
        <w:ind w:firstLine="66"/>
        <w:rPr>
          <w:lang w:val="ru-RU"/>
        </w:rPr>
      </w:pPr>
      <w:r w:rsidRPr="002E774A">
        <w:rPr>
          <w:color w:val="2B2B2B"/>
          <w:lang w:val="ru-RU" w:eastAsia="ru-RU"/>
        </w:rPr>
        <w:t>пайдалануу</w:t>
      </w:r>
      <w:r w:rsidRPr="002E774A">
        <w:rPr>
          <w:color w:val="000000"/>
          <w:lang w:val="ru-RU" w:eastAsia="ru-RU"/>
        </w:rPr>
        <w:t xml:space="preserve">» </w:t>
      </w:r>
      <w:r w:rsidRPr="002E774A">
        <w:rPr>
          <w:color w:val="000000"/>
          <w:lang w:val="kk-KZ" w:eastAsia="ru-RU"/>
        </w:rPr>
        <w:t xml:space="preserve">                                                      </w:t>
      </w:r>
      <w:r w:rsidR="00441E13" w:rsidRPr="002E774A">
        <w:rPr>
          <w:lang w:val="ru-RU"/>
        </w:rPr>
        <w:tab/>
      </w:r>
      <w:r w:rsidRPr="002E774A">
        <w:rPr>
          <w:lang w:val="ru-RU"/>
        </w:rPr>
        <w:tab/>
      </w:r>
      <w:r w:rsidR="00441E13" w:rsidRPr="002E774A">
        <w:rPr>
          <w:lang w:val="ru-RU"/>
        </w:rPr>
        <w:t>679–702</w:t>
      </w:r>
    </w:p>
    <w:p w14:paraId="2879CF0B" w14:textId="77777777" w:rsidR="00441E13" w:rsidRPr="002E774A" w:rsidRDefault="002E774A" w:rsidP="00441E13">
      <w:pPr>
        <w:pStyle w:val="TOCBody"/>
        <w:tabs>
          <w:tab w:val="clear" w:pos="360"/>
          <w:tab w:val="left" w:pos="0"/>
        </w:tabs>
        <w:rPr>
          <w:lang w:val="ru-RU"/>
        </w:rPr>
      </w:pPr>
      <w:r w:rsidRPr="002E774A">
        <w:rPr>
          <w:color w:val="000000"/>
          <w:lang w:val="ru-RU" w:eastAsia="ru-RU"/>
        </w:rPr>
        <w:t>АЭС 620 «А</w:t>
      </w:r>
      <w:r w:rsidRPr="002E774A">
        <w:rPr>
          <w:color w:val="2B2B2B"/>
          <w:lang w:val="ru-RU" w:eastAsia="ru-RU"/>
        </w:rPr>
        <w:t>удитор</w:t>
      </w:r>
      <w:r w:rsidRPr="002E774A">
        <w:rPr>
          <w:color w:val="000000"/>
          <w:lang w:val="ru-RU" w:eastAsia="ru-RU"/>
        </w:rPr>
        <w:t xml:space="preserve">дун экспертинин ишин </w:t>
      </w:r>
      <w:r w:rsidRPr="002E774A">
        <w:rPr>
          <w:color w:val="2B2B2B"/>
          <w:lang w:val="ru-RU" w:eastAsia="ru-RU"/>
        </w:rPr>
        <w:t>пайдалануу</w:t>
      </w:r>
      <w:r w:rsidRPr="002E774A">
        <w:rPr>
          <w:color w:val="000000"/>
          <w:lang w:val="ru-RU" w:eastAsia="ru-RU"/>
        </w:rPr>
        <w:t>»</w:t>
      </w:r>
      <w:r>
        <w:rPr>
          <w:color w:val="000000"/>
          <w:lang w:val="kk-KZ" w:eastAsia="ru-RU"/>
        </w:rPr>
        <w:t xml:space="preserve">           </w:t>
      </w:r>
      <w:r w:rsidR="00441E13" w:rsidRPr="002E774A">
        <w:rPr>
          <w:lang w:val="ru-RU"/>
        </w:rPr>
        <w:tab/>
      </w:r>
      <w:r w:rsidR="00441E13" w:rsidRPr="002E774A">
        <w:rPr>
          <w:lang w:val="ru-RU"/>
        </w:rPr>
        <w:tab/>
        <w:t>703–723</w:t>
      </w:r>
    </w:p>
    <w:p w14:paraId="37D0C651" w14:textId="77777777" w:rsidR="002E774A" w:rsidRDefault="002E774A" w:rsidP="00441E13">
      <w:pPr>
        <w:pStyle w:val="TOCBody"/>
        <w:tabs>
          <w:tab w:val="clear" w:pos="360"/>
          <w:tab w:val="left" w:pos="0"/>
        </w:tabs>
        <w:rPr>
          <w:lang w:val="ky-KG"/>
        </w:rPr>
      </w:pPr>
      <w:r w:rsidRPr="002D6003">
        <w:rPr>
          <w:b/>
          <w:bCs/>
          <w:color w:val="000000"/>
          <w:lang w:val="ky-KG" w:eastAsia="ru-RU"/>
        </w:rPr>
        <w:t xml:space="preserve">700–799 АУДИТТИН ЖЫЙЫНТЫКТАРЫ </w:t>
      </w:r>
      <w:r w:rsidRPr="002D6003">
        <w:rPr>
          <w:b/>
          <w:bCs/>
          <w:color w:val="2B2B2B"/>
          <w:lang w:val="ky-KG" w:eastAsia="ru-RU"/>
        </w:rPr>
        <w:t xml:space="preserve">БОЮНЧА </w:t>
      </w:r>
      <w:r w:rsidRPr="002D6003">
        <w:rPr>
          <w:b/>
          <w:bCs/>
          <w:color w:val="000000"/>
          <w:lang w:val="ky-KG" w:eastAsia="ru-RU"/>
        </w:rPr>
        <w:t xml:space="preserve">ТЫЯНАКТАР </w:t>
      </w:r>
      <w:r w:rsidRPr="002D6003">
        <w:rPr>
          <w:b/>
          <w:bCs/>
          <w:color w:val="2B2B2B"/>
          <w:lang w:val="ky-KG" w:eastAsia="ru-RU"/>
        </w:rPr>
        <w:t>ЖАНА КОРУТУНДУ</w:t>
      </w:r>
      <w:r w:rsidRPr="002D6003">
        <w:rPr>
          <w:b/>
          <w:bCs/>
          <w:color w:val="000000"/>
          <w:lang w:val="ky-KG" w:eastAsia="ru-RU"/>
        </w:rPr>
        <w:t>ЛАРДЫ ТҮЗҮҮ</w:t>
      </w:r>
    </w:p>
    <w:p w14:paraId="59481090" w14:textId="77777777" w:rsidR="00441E13" w:rsidRDefault="002E774A" w:rsidP="00A1219F">
      <w:pPr>
        <w:pStyle w:val="TOCBody"/>
        <w:tabs>
          <w:tab w:val="clear" w:pos="360"/>
          <w:tab w:val="left" w:pos="0"/>
        </w:tabs>
        <w:rPr>
          <w:lang w:val="ky-KG"/>
        </w:rPr>
      </w:pPr>
      <w:r w:rsidRPr="002D6003">
        <w:rPr>
          <w:color w:val="000000"/>
          <w:lang w:val="ky-KG" w:eastAsia="ru-RU"/>
        </w:rPr>
        <w:t xml:space="preserve">АЭС 700 (кайра каралган) </w:t>
      </w:r>
      <w:r w:rsidRPr="002D6003">
        <w:rPr>
          <w:iCs/>
          <w:color w:val="000000"/>
          <w:lang w:val="ky-KG" w:eastAsia="ru-RU"/>
        </w:rPr>
        <w:t>«</w:t>
      </w:r>
      <w:r w:rsidRPr="002D6003">
        <w:rPr>
          <w:iCs/>
          <w:color w:val="2B2B2B"/>
          <w:lang w:val="ky-KG" w:eastAsia="ru-RU"/>
        </w:rPr>
        <w:t>Финансылык отчеттуулук</w:t>
      </w:r>
      <w:r w:rsidRPr="002D6003">
        <w:rPr>
          <w:iCs/>
          <w:color w:val="000000"/>
          <w:lang w:val="ky-KG" w:eastAsia="ru-RU"/>
        </w:rPr>
        <w:t xml:space="preserve"> </w:t>
      </w:r>
      <w:r w:rsidRPr="002D6003">
        <w:rPr>
          <w:iCs/>
          <w:color w:val="2B2B2B"/>
          <w:lang w:val="ky-KG" w:eastAsia="ru-RU"/>
        </w:rPr>
        <w:t xml:space="preserve">жөнүндө </w:t>
      </w:r>
      <w:r w:rsidRPr="002D6003">
        <w:rPr>
          <w:iCs/>
          <w:color w:val="000000"/>
          <w:lang w:val="ky-KG" w:eastAsia="ru-RU"/>
        </w:rPr>
        <w:t xml:space="preserve">пикирди </w:t>
      </w:r>
      <w:r>
        <w:rPr>
          <w:iCs/>
          <w:color w:val="000000"/>
          <w:lang w:val="ky-KG" w:eastAsia="ru-RU"/>
        </w:rPr>
        <w:t xml:space="preserve">калыптандыруу </w:t>
      </w:r>
      <w:r w:rsidRPr="002D6003">
        <w:rPr>
          <w:iCs/>
          <w:color w:val="2B2B2B"/>
          <w:lang w:val="ky-KG" w:eastAsia="ru-RU"/>
        </w:rPr>
        <w:t>жана корутунду</w:t>
      </w:r>
      <w:r w:rsidRPr="002D6003">
        <w:rPr>
          <w:iCs/>
          <w:color w:val="000000"/>
          <w:lang w:val="ky-KG" w:eastAsia="ru-RU"/>
        </w:rPr>
        <w:t xml:space="preserve">ну </w:t>
      </w:r>
      <w:r>
        <w:rPr>
          <w:iCs/>
          <w:color w:val="000000"/>
          <w:lang w:val="ky-KG" w:eastAsia="ru-RU"/>
        </w:rPr>
        <w:t>түзүү</w:t>
      </w:r>
      <w:r w:rsidRPr="002D6003">
        <w:rPr>
          <w:iCs/>
          <w:color w:val="000000"/>
          <w:lang w:val="ky-KG" w:eastAsia="ru-RU"/>
        </w:rPr>
        <w:t>»</w:t>
      </w:r>
      <w:r>
        <w:rPr>
          <w:iCs/>
          <w:color w:val="000000"/>
          <w:lang w:val="ky-KG" w:eastAsia="ru-RU"/>
        </w:rPr>
        <w:t xml:space="preserve">                </w:t>
      </w:r>
      <w:r w:rsidR="00441E13" w:rsidRPr="002E774A">
        <w:rPr>
          <w:lang w:val="ky-KG"/>
        </w:rPr>
        <w:tab/>
      </w:r>
      <w:r w:rsidR="00441E13" w:rsidRPr="002E774A">
        <w:rPr>
          <w:lang w:val="ky-KG"/>
        </w:rPr>
        <w:tab/>
        <w:t>724–779</w:t>
      </w:r>
    </w:p>
    <w:p w14:paraId="506FAE4A" w14:textId="77777777" w:rsidR="00441E13" w:rsidRDefault="002E774A" w:rsidP="00A1219F">
      <w:pPr>
        <w:pStyle w:val="TOCBody"/>
        <w:tabs>
          <w:tab w:val="clear" w:pos="360"/>
          <w:tab w:val="left" w:pos="0"/>
        </w:tabs>
        <w:rPr>
          <w:lang w:val="ky-KG"/>
        </w:rPr>
      </w:pPr>
      <w:r w:rsidRPr="002D6003">
        <w:rPr>
          <w:color w:val="000000"/>
          <w:lang w:val="ky-KG" w:eastAsia="ru-RU"/>
        </w:rPr>
        <w:t>АЭС 701 «</w:t>
      </w:r>
      <w:r>
        <w:rPr>
          <w:color w:val="000000"/>
          <w:lang w:val="ky-KG" w:eastAsia="ru-RU"/>
        </w:rPr>
        <w:t>Көз карандысыз аудитордун а</w:t>
      </w:r>
      <w:r w:rsidRPr="002D6003">
        <w:rPr>
          <w:color w:val="2B2B2B"/>
          <w:lang w:val="ky-KG" w:eastAsia="ru-RU"/>
        </w:rPr>
        <w:t>удит</w:t>
      </w:r>
      <w:r w:rsidRPr="002D6003">
        <w:rPr>
          <w:color w:val="000000"/>
          <w:lang w:val="ky-KG" w:eastAsia="ru-RU"/>
        </w:rPr>
        <w:t xml:space="preserve">ордук </w:t>
      </w:r>
      <w:r w:rsidRPr="002D6003">
        <w:rPr>
          <w:color w:val="2B2B2B"/>
          <w:lang w:val="ky-KG" w:eastAsia="ru-RU"/>
        </w:rPr>
        <w:t>корутунду</w:t>
      </w:r>
      <w:r>
        <w:rPr>
          <w:color w:val="2B2B2B"/>
          <w:lang w:val="ky-KG" w:eastAsia="ru-RU"/>
        </w:rPr>
        <w:t>сун</w:t>
      </w:r>
      <w:r w:rsidRPr="002D6003">
        <w:rPr>
          <w:color w:val="000000"/>
          <w:lang w:val="ky-KG" w:eastAsia="ru-RU"/>
        </w:rPr>
        <w:t xml:space="preserve">да аудиттин </w:t>
      </w:r>
      <w:r>
        <w:rPr>
          <w:color w:val="000000"/>
          <w:lang w:val="ky-KG" w:eastAsia="ru-RU"/>
        </w:rPr>
        <w:t xml:space="preserve">негизги </w:t>
      </w:r>
      <w:r w:rsidRPr="002D6003">
        <w:rPr>
          <w:color w:val="000000"/>
          <w:lang w:val="ky-KG" w:eastAsia="ru-RU"/>
        </w:rPr>
        <w:t>маселелери жөнүндө маалымдоо</w:t>
      </w:r>
      <w:r w:rsidRPr="002D6003">
        <w:rPr>
          <w:iCs/>
          <w:color w:val="000000"/>
          <w:lang w:val="ky-KG" w:eastAsia="ru-RU"/>
        </w:rPr>
        <w:t>»</w:t>
      </w:r>
      <w:r w:rsidR="00441E13" w:rsidRPr="002E774A">
        <w:rPr>
          <w:lang w:val="ky-KG"/>
        </w:rPr>
        <w:tab/>
      </w:r>
      <w:r w:rsidR="00441E13" w:rsidRPr="002E774A">
        <w:rPr>
          <w:lang w:val="ky-KG"/>
        </w:rPr>
        <w:tab/>
        <w:t>780‒803</w:t>
      </w:r>
    </w:p>
    <w:p w14:paraId="6BE5ACCB" w14:textId="77777777" w:rsidR="00441E13" w:rsidRDefault="002E774A" w:rsidP="00A1219F">
      <w:pPr>
        <w:pStyle w:val="TOCBody"/>
        <w:keepNext/>
        <w:tabs>
          <w:tab w:val="clear" w:pos="360"/>
          <w:tab w:val="left" w:pos="0"/>
        </w:tabs>
        <w:rPr>
          <w:lang w:val="ky-KG"/>
        </w:rPr>
      </w:pPr>
      <w:r w:rsidRPr="00BC0F2A">
        <w:rPr>
          <w:rStyle w:val="a7"/>
          <w:b w:val="0"/>
        </w:rPr>
        <w:t>АЭС 705 (кайра каралган) «Көз карандысыз аудитордун аудитордук корутундусундагы модификацияланган пикир»</w:t>
      </w:r>
      <w:r w:rsidR="00441E13" w:rsidRPr="002E774A">
        <w:rPr>
          <w:lang w:val="ky-KG"/>
        </w:rPr>
        <w:tab/>
      </w:r>
      <w:r w:rsidR="00441E13" w:rsidRPr="002E774A">
        <w:rPr>
          <w:lang w:val="ky-KG"/>
        </w:rPr>
        <w:tab/>
        <w:t>804–835</w:t>
      </w:r>
    </w:p>
    <w:p w14:paraId="04774611" w14:textId="77777777" w:rsidR="00441E13" w:rsidRPr="00A310D5" w:rsidRDefault="002E774A" w:rsidP="00A1219F">
      <w:pPr>
        <w:pStyle w:val="TOCBody"/>
        <w:tabs>
          <w:tab w:val="clear" w:pos="360"/>
          <w:tab w:val="left" w:pos="0"/>
        </w:tabs>
        <w:rPr>
          <w:lang w:val="ky-KG"/>
        </w:rPr>
      </w:pPr>
      <w:r w:rsidRPr="002D6003">
        <w:rPr>
          <w:color w:val="000000"/>
          <w:lang w:val="ky-KG" w:eastAsia="ru-RU"/>
        </w:rPr>
        <w:t>АЭС 706 (кайра каралган) «</w:t>
      </w:r>
      <w:r>
        <w:rPr>
          <w:color w:val="000000"/>
          <w:lang w:val="ky-KG" w:eastAsia="ru-RU"/>
        </w:rPr>
        <w:t>Көз карандысыз аудитордун а</w:t>
      </w:r>
      <w:r w:rsidRPr="002D6003">
        <w:rPr>
          <w:color w:val="2B2B2B"/>
          <w:lang w:val="ky-KG" w:eastAsia="ru-RU"/>
        </w:rPr>
        <w:t>удит</w:t>
      </w:r>
      <w:r w:rsidRPr="002D6003">
        <w:rPr>
          <w:color w:val="000000"/>
          <w:lang w:val="ky-KG" w:eastAsia="ru-RU"/>
        </w:rPr>
        <w:t xml:space="preserve">ордук </w:t>
      </w:r>
      <w:r w:rsidRPr="002D6003">
        <w:rPr>
          <w:color w:val="2B2B2B"/>
          <w:lang w:val="ky-KG" w:eastAsia="ru-RU"/>
        </w:rPr>
        <w:t>корутунду</w:t>
      </w:r>
      <w:r>
        <w:rPr>
          <w:color w:val="2B2B2B"/>
          <w:lang w:val="ky-KG" w:eastAsia="ru-RU"/>
        </w:rPr>
        <w:t>сун</w:t>
      </w:r>
      <w:r w:rsidRPr="002D6003">
        <w:rPr>
          <w:color w:val="000000"/>
          <w:lang w:val="ky-KG" w:eastAsia="ru-RU"/>
        </w:rPr>
        <w:t xml:space="preserve">дагы «Маанилүү жагдайлар» </w:t>
      </w:r>
      <w:r w:rsidRPr="002D6003">
        <w:rPr>
          <w:color w:val="2B2B2B"/>
          <w:lang w:val="ky-KG" w:eastAsia="ru-RU"/>
        </w:rPr>
        <w:t xml:space="preserve">жана </w:t>
      </w:r>
      <w:r w:rsidRPr="002D6003">
        <w:rPr>
          <w:color w:val="000000"/>
          <w:lang w:val="ky-KG" w:eastAsia="ru-RU"/>
        </w:rPr>
        <w:t xml:space="preserve">«Башка </w:t>
      </w:r>
      <w:r w:rsidRPr="002D6003">
        <w:rPr>
          <w:color w:val="2B2B2B"/>
          <w:lang w:val="ky-KG" w:eastAsia="ru-RU"/>
        </w:rPr>
        <w:t>маалымат</w:t>
      </w:r>
      <w:r w:rsidRPr="002D6003">
        <w:rPr>
          <w:color w:val="000000"/>
          <w:lang w:val="ky-KG" w:eastAsia="ru-RU"/>
        </w:rPr>
        <w:t xml:space="preserve">тар» </w:t>
      </w:r>
      <w:r w:rsidRPr="002D6003">
        <w:rPr>
          <w:color w:val="2B2B2B"/>
          <w:lang w:val="ky-KG" w:eastAsia="ru-RU"/>
        </w:rPr>
        <w:t>бөлү</w:t>
      </w:r>
      <w:r>
        <w:rPr>
          <w:color w:val="2B2B2B"/>
          <w:lang w:val="ky-KG" w:eastAsia="ru-RU"/>
        </w:rPr>
        <w:t>мд</w:t>
      </w:r>
      <w:r w:rsidRPr="002D6003">
        <w:rPr>
          <w:color w:val="2B2B2B"/>
          <w:lang w:val="ky-KG" w:eastAsia="ru-RU"/>
        </w:rPr>
        <w:t>өр</w:t>
      </w:r>
      <w:r w:rsidRPr="002D6003">
        <w:rPr>
          <w:color w:val="000000"/>
          <w:lang w:val="ky-KG" w:eastAsia="ru-RU"/>
        </w:rPr>
        <w:t>ү»......</w:t>
      </w:r>
      <w:r>
        <w:rPr>
          <w:color w:val="000000"/>
          <w:lang w:val="ky-KG" w:eastAsia="ru-RU"/>
        </w:rPr>
        <w:t xml:space="preserve">       </w:t>
      </w:r>
      <w:r w:rsidR="00441E13" w:rsidRPr="002E774A">
        <w:rPr>
          <w:lang w:val="ky-KG"/>
        </w:rPr>
        <w:tab/>
      </w:r>
      <w:r w:rsidR="00441E13" w:rsidRPr="002E774A">
        <w:rPr>
          <w:lang w:val="ky-KG"/>
        </w:rPr>
        <w:tab/>
      </w:r>
      <w:r w:rsidR="00441E13" w:rsidRPr="00A310D5">
        <w:rPr>
          <w:lang w:val="ky-KG"/>
        </w:rPr>
        <w:t>836–853</w:t>
      </w:r>
    </w:p>
    <w:p w14:paraId="7D15D492" w14:textId="77777777" w:rsidR="00441E13" w:rsidRPr="00A310D5" w:rsidRDefault="002E774A" w:rsidP="00A1219F">
      <w:pPr>
        <w:pStyle w:val="TOCBody"/>
        <w:tabs>
          <w:tab w:val="clear" w:pos="360"/>
          <w:tab w:val="clear" w:pos="907"/>
          <w:tab w:val="left" w:pos="284"/>
          <w:tab w:val="right" w:leader="dot" w:pos="6201"/>
        </w:tabs>
        <w:ind w:left="284" w:hanging="284"/>
        <w:rPr>
          <w:lang w:val="ky-KG"/>
        </w:rPr>
      </w:pPr>
      <w:r w:rsidRPr="002D6003">
        <w:rPr>
          <w:color w:val="000000"/>
          <w:lang w:val="ky-KG" w:eastAsia="ru-RU"/>
        </w:rPr>
        <w:t>АЭС 710 «Салыштырма</w:t>
      </w:r>
      <w:r>
        <w:rPr>
          <w:color w:val="000000"/>
          <w:lang w:val="ky-KG" w:eastAsia="ru-RU"/>
        </w:rPr>
        <w:t>луу</w:t>
      </w:r>
      <w:r w:rsidRPr="002D6003">
        <w:rPr>
          <w:color w:val="000000"/>
          <w:lang w:val="ky-KG" w:eastAsia="ru-RU"/>
        </w:rPr>
        <w:t xml:space="preserve"> </w:t>
      </w:r>
      <w:r w:rsidRPr="002D6003">
        <w:rPr>
          <w:color w:val="2B2B2B"/>
          <w:lang w:val="ky-KG" w:eastAsia="ru-RU"/>
        </w:rPr>
        <w:t>маалымат</w:t>
      </w:r>
      <w:r w:rsidRPr="002D6003">
        <w:rPr>
          <w:color w:val="000000"/>
          <w:lang w:val="ky-KG" w:eastAsia="ru-RU"/>
        </w:rPr>
        <w:t xml:space="preserve"> – салыштыр</w:t>
      </w:r>
      <w:r>
        <w:rPr>
          <w:color w:val="000000"/>
          <w:lang w:val="ky-KG" w:eastAsia="ru-RU"/>
        </w:rPr>
        <w:t xml:space="preserve">ылуучу </w:t>
      </w:r>
      <w:r w:rsidRPr="002D6003">
        <w:rPr>
          <w:color w:val="2B2B2B"/>
          <w:lang w:val="ky-KG" w:eastAsia="ru-RU"/>
        </w:rPr>
        <w:t>көрсөткүч</w:t>
      </w:r>
      <w:r w:rsidRPr="002D6003">
        <w:rPr>
          <w:color w:val="000000"/>
          <w:lang w:val="ky-KG" w:eastAsia="ru-RU"/>
        </w:rPr>
        <w:t xml:space="preserve">төр </w:t>
      </w:r>
      <w:r w:rsidRPr="002D6003">
        <w:rPr>
          <w:color w:val="2B2B2B"/>
          <w:lang w:val="ky-KG" w:eastAsia="ru-RU"/>
        </w:rPr>
        <w:t xml:space="preserve">жана </w:t>
      </w:r>
      <w:r w:rsidRPr="002D6003">
        <w:rPr>
          <w:color w:val="000000"/>
          <w:lang w:val="ky-KG" w:eastAsia="ru-RU"/>
        </w:rPr>
        <w:t xml:space="preserve">салыштырма </w:t>
      </w:r>
      <w:r w:rsidRPr="002D6003">
        <w:rPr>
          <w:color w:val="2B2B2B"/>
          <w:lang w:val="ky-KG" w:eastAsia="ru-RU"/>
        </w:rPr>
        <w:t xml:space="preserve">финансылык </w:t>
      </w:r>
      <w:r w:rsidRPr="002D6003">
        <w:rPr>
          <w:color w:val="000000"/>
          <w:lang w:val="ky-KG" w:eastAsia="ru-RU"/>
        </w:rPr>
        <w:t>отчеттуулук»..........</w:t>
      </w:r>
      <w:r>
        <w:rPr>
          <w:color w:val="000000"/>
          <w:lang w:val="ky-KG" w:eastAsia="ru-RU"/>
        </w:rPr>
        <w:t xml:space="preserve">                        </w:t>
      </w:r>
      <w:r w:rsidR="00441E13" w:rsidRPr="00A310D5">
        <w:rPr>
          <w:lang w:val="ky-KG"/>
        </w:rPr>
        <w:tab/>
      </w:r>
      <w:r w:rsidR="00441E13" w:rsidRPr="00A310D5">
        <w:rPr>
          <w:lang w:val="ky-KG"/>
        </w:rPr>
        <w:tab/>
        <w:t>854–874</w:t>
      </w:r>
    </w:p>
    <w:p w14:paraId="4988D8CE" w14:textId="77777777" w:rsidR="00441E13" w:rsidRPr="00A310D5" w:rsidRDefault="002E774A" w:rsidP="002E774A">
      <w:pPr>
        <w:pStyle w:val="TOCBody"/>
        <w:tabs>
          <w:tab w:val="clear" w:pos="360"/>
          <w:tab w:val="left" w:pos="0"/>
          <w:tab w:val="right" w:leader="dot" w:pos="6201"/>
        </w:tabs>
        <w:rPr>
          <w:lang w:val="ky-KG"/>
        </w:rPr>
      </w:pPr>
      <w:r w:rsidRPr="002D6003">
        <w:rPr>
          <w:color w:val="000000"/>
          <w:lang w:val="ky-KG" w:eastAsia="ru-RU"/>
        </w:rPr>
        <w:t xml:space="preserve">АЭС 720 (кайра каралган) </w:t>
      </w:r>
      <w:r w:rsidRPr="002D6003">
        <w:rPr>
          <w:iCs/>
          <w:color w:val="000000"/>
          <w:lang w:val="ky-KG" w:eastAsia="ru-RU"/>
        </w:rPr>
        <w:t xml:space="preserve">«Аудитордун башка </w:t>
      </w:r>
      <w:r w:rsidRPr="002D6003">
        <w:rPr>
          <w:iCs/>
          <w:color w:val="2B2B2B"/>
          <w:lang w:val="ky-KG" w:eastAsia="ru-RU"/>
        </w:rPr>
        <w:t>маалымат</w:t>
      </w:r>
      <w:r w:rsidRPr="002D6003">
        <w:rPr>
          <w:iCs/>
          <w:color w:val="000000"/>
          <w:lang w:val="ky-KG" w:eastAsia="ru-RU"/>
        </w:rPr>
        <w:t xml:space="preserve">ка тиешелүү </w:t>
      </w:r>
      <w:r w:rsidRPr="002D6003">
        <w:rPr>
          <w:iCs/>
          <w:color w:val="2B2B2B"/>
          <w:lang w:val="ky-KG" w:eastAsia="ru-RU"/>
        </w:rPr>
        <w:t>милдеттер</w:t>
      </w:r>
      <w:r w:rsidRPr="002D6003">
        <w:rPr>
          <w:iCs/>
          <w:color w:val="000000"/>
          <w:lang w:val="ky-KG" w:eastAsia="ru-RU"/>
        </w:rPr>
        <w:t>и»</w:t>
      </w:r>
      <w:r>
        <w:rPr>
          <w:iCs/>
          <w:color w:val="000000"/>
          <w:lang w:val="ky-KG" w:eastAsia="ru-RU"/>
        </w:rPr>
        <w:t xml:space="preserve">                                                                    </w:t>
      </w:r>
      <w:r w:rsidR="00441E13" w:rsidRPr="00A310D5">
        <w:rPr>
          <w:lang w:val="ky-KG"/>
        </w:rPr>
        <w:t xml:space="preserve">         </w:t>
      </w:r>
      <w:r w:rsidR="00441E13" w:rsidRPr="00A310D5">
        <w:rPr>
          <w:lang w:val="ky-KG"/>
        </w:rPr>
        <w:tab/>
      </w:r>
      <w:r w:rsidR="00441E13" w:rsidRPr="00A310D5">
        <w:rPr>
          <w:lang w:val="ky-KG"/>
        </w:rPr>
        <w:tab/>
        <w:t>875–926</w:t>
      </w:r>
    </w:p>
    <w:p w14:paraId="5DD68E0B" w14:textId="77777777" w:rsidR="00441E13" w:rsidRPr="00A310D5" w:rsidRDefault="00A45F62" w:rsidP="00A45F62">
      <w:pPr>
        <w:pStyle w:val="TOCBodySmallCaps"/>
        <w:rPr>
          <w:b/>
          <w:bCs/>
          <w:color w:val="000000"/>
          <w:lang w:val="ky-KG" w:eastAsia="ru-RU"/>
        </w:rPr>
      </w:pPr>
      <w:r w:rsidRPr="00A310D5">
        <w:rPr>
          <w:b/>
          <w:bCs/>
          <w:color w:val="000000"/>
          <w:lang w:val="ky-KG" w:eastAsia="ru-RU"/>
        </w:rPr>
        <w:t>800–899 АТАЙЫН ТАРМАКТАР</w:t>
      </w:r>
    </w:p>
    <w:p w14:paraId="1BE72C4E" w14:textId="77777777" w:rsidR="00441E13" w:rsidRPr="00A310D5" w:rsidRDefault="00A45F62" w:rsidP="00A310D5">
      <w:pPr>
        <w:pStyle w:val="TOCBody"/>
        <w:tabs>
          <w:tab w:val="clear" w:pos="360"/>
          <w:tab w:val="clear" w:pos="907"/>
          <w:tab w:val="left" w:pos="142"/>
          <w:tab w:val="left" w:pos="284"/>
          <w:tab w:val="right" w:leader="dot" w:pos="6210"/>
        </w:tabs>
        <w:spacing w:before="0"/>
        <w:ind w:left="426" w:hanging="426"/>
        <w:rPr>
          <w:lang w:val="ky-KG"/>
        </w:rPr>
      </w:pPr>
      <w:r w:rsidRPr="002D6003">
        <w:rPr>
          <w:color w:val="000000"/>
          <w:lang w:val="ky-KG" w:eastAsia="ru-RU"/>
        </w:rPr>
        <w:t xml:space="preserve">АЭС 800 (кайра каралган) </w:t>
      </w:r>
      <w:r w:rsidRPr="002D6003">
        <w:rPr>
          <w:iCs/>
          <w:color w:val="000000"/>
          <w:lang w:val="ky-KG" w:eastAsia="ru-RU"/>
        </w:rPr>
        <w:t xml:space="preserve">«Атайын багыттагы концепцияга </w:t>
      </w:r>
      <w:r w:rsidRPr="002D6003">
        <w:rPr>
          <w:iCs/>
          <w:color w:val="2B2B2B"/>
          <w:lang w:val="ky-KG" w:eastAsia="ru-RU"/>
        </w:rPr>
        <w:t xml:space="preserve">ылайык </w:t>
      </w:r>
      <w:r w:rsidRPr="002D6003">
        <w:rPr>
          <w:iCs/>
          <w:color w:val="000000"/>
          <w:lang w:val="ky-KG" w:eastAsia="ru-RU"/>
        </w:rPr>
        <w:t xml:space="preserve">даярдалган </w:t>
      </w:r>
      <w:r w:rsidRPr="002D6003">
        <w:rPr>
          <w:iCs/>
          <w:color w:val="2B2B2B"/>
          <w:lang w:val="ky-KG" w:eastAsia="ru-RU"/>
        </w:rPr>
        <w:t xml:space="preserve">финансылык </w:t>
      </w:r>
      <w:r>
        <w:rPr>
          <w:iCs/>
          <w:color w:val="000000"/>
          <w:lang w:val="ky-KG" w:eastAsia="ru-RU"/>
        </w:rPr>
        <w:t>отчеттуулуктун аудитинин өзгөчөлүктөрү”</w:t>
      </w:r>
      <w:r w:rsidR="00441E13" w:rsidRPr="00A310D5">
        <w:rPr>
          <w:lang w:val="ky-KG"/>
        </w:rPr>
        <w:tab/>
      </w:r>
      <w:r w:rsidR="00441E13" w:rsidRPr="00A310D5">
        <w:rPr>
          <w:lang w:val="ky-KG"/>
        </w:rPr>
        <w:tab/>
        <w:t>927–950</w:t>
      </w:r>
    </w:p>
    <w:p w14:paraId="0E9B7492" w14:textId="77777777" w:rsidR="00441E13" w:rsidRPr="00A310D5" w:rsidRDefault="00A45F62" w:rsidP="00A45F62">
      <w:pPr>
        <w:pStyle w:val="TOCBody"/>
        <w:tabs>
          <w:tab w:val="clear" w:pos="360"/>
          <w:tab w:val="left" w:pos="0"/>
          <w:tab w:val="right" w:leader="dot" w:pos="6210"/>
        </w:tabs>
        <w:rPr>
          <w:lang w:val="ky-KG"/>
        </w:rPr>
      </w:pPr>
      <w:r w:rsidRPr="002D6003">
        <w:rPr>
          <w:color w:val="000000"/>
          <w:lang w:val="ky-KG" w:eastAsia="ru-RU"/>
        </w:rPr>
        <w:t xml:space="preserve">АЭС 805 (кайра каралган) </w:t>
      </w:r>
      <w:r w:rsidRPr="00ED7F22">
        <w:rPr>
          <w:color w:val="000000"/>
          <w:lang w:val="ky-KG" w:eastAsia="ru-RU"/>
        </w:rPr>
        <w:t>«</w:t>
      </w:r>
      <w:r w:rsidRPr="00ED7F22">
        <w:rPr>
          <w:color w:val="2B2B2B"/>
          <w:lang w:val="ky-KG" w:eastAsia="ru-RU"/>
        </w:rPr>
        <w:t>Финансылык отчеттуулуктун өзүнчө отчетторунун жана финансылык отчеттуулуктун конкреттүү элементтеринин, эсептеринин же беренелеринин аудитинин өзгөчөлүктөрү</w:t>
      </w:r>
      <w:r w:rsidRPr="00ED7F22">
        <w:rPr>
          <w:color w:val="000000"/>
          <w:lang w:val="ky-KG" w:eastAsia="ru-RU"/>
        </w:rPr>
        <w:t>»</w:t>
      </w:r>
      <w:r>
        <w:rPr>
          <w:color w:val="000000"/>
          <w:lang w:val="ky-KG" w:eastAsia="ru-RU"/>
        </w:rPr>
        <w:t xml:space="preserve">    </w:t>
      </w:r>
      <w:r w:rsidR="00441E13" w:rsidRPr="00A310D5">
        <w:rPr>
          <w:lang w:val="ky-KG"/>
        </w:rPr>
        <w:tab/>
      </w:r>
      <w:r w:rsidR="00441E13" w:rsidRPr="00A310D5">
        <w:rPr>
          <w:lang w:val="ky-KG"/>
        </w:rPr>
        <w:tab/>
        <w:t>951–980</w:t>
      </w:r>
    </w:p>
    <w:p w14:paraId="7CD3BC68" w14:textId="77777777" w:rsidR="00441E13" w:rsidRPr="00A310D5" w:rsidRDefault="00A45F62" w:rsidP="00A310D5">
      <w:pPr>
        <w:spacing w:line="240" w:lineRule="auto"/>
        <w:ind w:left="426" w:hanging="426"/>
        <w:rPr>
          <w:lang w:val="ky-KG"/>
        </w:rPr>
      </w:pPr>
      <w:r w:rsidRPr="002D6003">
        <w:rPr>
          <w:color w:val="000000"/>
          <w:lang w:val="ky-KG" w:eastAsia="ru-RU"/>
        </w:rPr>
        <w:lastRenderedPageBreak/>
        <w:t xml:space="preserve">АЭС 810 </w:t>
      </w:r>
      <w:r w:rsidRPr="002D6003">
        <w:rPr>
          <w:iCs/>
          <w:color w:val="000000"/>
          <w:lang w:val="ky-KG" w:eastAsia="ru-RU"/>
        </w:rPr>
        <w:t xml:space="preserve">«Жалпыланган </w:t>
      </w:r>
      <w:r w:rsidRPr="002D6003">
        <w:rPr>
          <w:iCs/>
          <w:color w:val="2B2B2B"/>
          <w:lang w:val="ky-KG" w:eastAsia="ru-RU"/>
        </w:rPr>
        <w:t xml:space="preserve">финансылык </w:t>
      </w:r>
      <w:r w:rsidRPr="002D6003">
        <w:rPr>
          <w:iCs/>
          <w:color w:val="000000"/>
          <w:lang w:val="ky-KG" w:eastAsia="ru-RU"/>
        </w:rPr>
        <w:t xml:space="preserve">отчеттуулук </w:t>
      </w:r>
      <w:r w:rsidRPr="002D6003">
        <w:rPr>
          <w:iCs/>
          <w:color w:val="2B2B2B"/>
          <w:lang w:val="ky-KG" w:eastAsia="ru-RU"/>
        </w:rPr>
        <w:t>жөнүндө корутунду</w:t>
      </w:r>
      <w:r w:rsidRPr="002D6003">
        <w:rPr>
          <w:iCs/>
          <w:color w:val="000000"/>
          <w:lang w:val="ky-KG" w:eastAsia="ru-RU"/>
        </w:rPr>
        <w:t xml:space="preserve"> берүү </w:t>
      </w:r>
      <w:r w:rsidRPr="002D6003">
        <w:rPr>
          <w:iCs/>
          <w:color w:val="2B2B2B"/>
          <w:lang w:val="ky-KG" w:eastAsia="ru-RU"/>
        </w:rPr>
        <w:t xml:space="preserve">боюнча </w:t>
      </w:r>
      <w:r w:rsidRPr="002D6003">
        <w:rPr>
          <w:iCs/>
          <w:color w:val="000000"/>
          <w:lang w:val="ky-KG" w:eastAsia="ru-RU"/>
        </w:rPr>
        <w:t>тапшырмалар»</w:t>
      </w:r>
      <w:r>
        <w:rPr>
          <w:iCs/>
          <w:color w:val="000000"/>
          <w:lang w:val="ky-KG" w:eastAsia="ru-RU"/>
        </w:rPr>
        <w:tab/>
      </w:r>
      <w:r>
        <w:rPr>
          <w:iCs/>
          <w:color w:val="000000"/>
          <w:lang w:val="ky-KG" w:eastAsia="ru-RU"/>
        </w:rPr>
        <w:tab/>
        <w:t xml:space="preserve">    </w:t>
      </w:r>
      <w:r>
        <w:rPr>
          <w:iCs/>
          <w:color w:val="000000"/>
          <w:lang w:val="ky-KG" w:eastAsia="ru-RU"/>
        </w:rPr>
        <w:tab/>
      </w:r>
      <w:r>
        <w:rPr>
          <w:iCs/>
          <w:color w:val="000000"/>
          <w:lang w:val="ky-KG" w:eastAsia="ru-RU"/>
        </w:rPr>
        <w:tab/>
      </w:r>
      <w:r>
        <w:rPr>
          <w:iCs/>
          <w:color w:val="000000"/>
          <w:lang w:val="ky-KG" w:eastAsia="ru-RU"/>
        </w:rPr>
        <w:tab/>
        <w:t xml:space="preserve">                     </w:t>
      </w:r>
      <w:r w:rsidR="00441E13" w:rsidRPr="00A310D5">
        <w:rPr>
          <w:lang w:val="ky-KG"/>
        </w:rPr>
        <w:t>981–1009</w:t>
      </w:r>
    </w:p>
    <w:p w14:paraId="61EFEAE6" w14:textId="77777777" w:rsidR="00A45F62" w:rsidRDefault="00A45F62" w:rsidP="00A45F62">
      <w:pPr>
        <w:spacing w:line="240" w:lineRule="auto"/>
        <w:rPr>
          <w:b/>
          <w:bCs/>
          <w:color w:val="2B2B2B"/>
          <w:lang w:val="ky-KG" w:eastAsia="ru-RU"/>
        </w:rPr>
      </w:pPr>
      <w:r w:rsidRPr="002D6003">
        <w:rPr>
          <w:b/>
          <w:bCs/>
          <w:color w:val="000000"/>
          <w:lang w:val="ky-KG" w:eastAsia="ru-RU"/>
        </w:rPr>
        <w:t xml:space="preserve">АУДИТТИН ПРАКТИКАСЫ </w:t>
      </w:r>
      <w:r w:rsidRPr="00C01064">
        <w:rPr>
          <w:bCs/>
          <w:color w:val="000000"/>
          <w:sz w:val="28"/>
          <w:lang w:val="ky-KG" w:eastAsia="ru-RU"/>
        </w:rPr>
        <w:t xml:space="preserve">жөнүндө </w:t>
      </w:r>
      <w:r w:rsidRPr="002D6003">
        <w:rPr>
          <w:b/>
          <w:bCs/>
          <w:color w:val="2B2B2B"/>
          <w:lang w:val="ky-KG" w:eastAsia="ru-RU"/>
        </w:rPr>
        <w:t xml:space="preserve">ЭЛ АРАЛЫК </w:t>
      </w:r>
      <w:r>
        <w:rPr>
          <w:b/>
          <w:bCs/>
          <w:color w:val="2B2B2B"/>
          <w:lang w:val="ky-KG" w:eastAsia="ru-RU"/>
        </w:rPr>
        <w:t>ОТЧЕТТОР</w:t>
      </w:r>
    </w:p>
    <w:p w14:paraId="4C1362FA" w14:textId="558BCA15" w:rsidR="00441E13" w:rsidRPr="00A310D5" w:rsidRDefault="00A45F62" w:rsidP="00441E13">
      <w:pPr>
        <w:pStyle w:val="TOCBody"/>
        <w:tabs>
          <w:tab w:val="clear" w:pos="360"/>
          <w:tab w:val="clear" w:pos="6120"/>
          <w:tab w:val="left" w:pos="0"/>
          <w:tab w:val="right" w:leader="dot" w:pos="5940"/>
          <w:tab w:val="right" w:leader="dot" w:pos="6210"/>
        </w:tabs>
        <w:spacing w:before="100"/>
        <w:rPr>
          <w:lang w:val="ky-KG"/>
        </w:rPr>
      </w:pPr>
      <w:r w:rsidRPr="002D6003">
        <w:rPr>
          <w:color w:val="000000"/>
          <w:lang w:val="ky-KG" w:eastAsia="ru-RU"/>
        </w:rPr>
        <w:t xml:space="preserve">Аудиттин практикасы </w:t>
      </w:r>
      <w:r w:rsidRPr="002D6003">
        <w:rPr>
          <w:color w:val="2B2B2B"/>
          <w:lang w:val="ky-KG" w:eastAsia="ru-RU"/>
        </w:rPr>
        <w:t xml:space="preserve">жөнүндө эл аралык </w:t>
      </w:r>
      <w:r>
        <w:rPr>
          <w:color w:val="2B2B2B"/>
          <w:lang w:val="ky-KG" w:eastAsia="ru-RU"/>
        </w:rPr>
        <w:t xml:space="preserve"> отчеттор (АПЭО) </w:t>
      </w:r>
      <w:r w:rsidRPr="002D6003">
        <w:rPr>
          <w:color w:val="000000"/>
          <w:lang w:val="ky-KG" w:eastAsia="ru-RU"/>
        </w:rPr>
        <w:t xml:space="preserve">1000 </w:t>
      </w:r>
      <w:r>
        <w:rPr>
          <w:color w:val="000000"/>
          <w:lang w:val="ky-KG" w:eastAsia="ru-RU"/>
        </w:rPr>
        <w:t>“</w:t>
      </w:r>
      <w:r w:rsidRPr="00690D9B">
        <w:rPr>
          <w:lang w:val="ky-KG" w:eastAsia="ru-RU"/>
        </w:rPr>
        <w:t>Финансылык инструменттердин аудитинин өзгөчө</w:t>
      </w:r>
      <w:r w:rsidR="00A310D5">
        <w:rPr>
          <w:lang w:val="ky-KG" w:eastAsia="ru-RU"/>
        </w:rPr>
        <w:t xml:space="preserve"> </w:t>
      </w:r>
      <w:r w:rsidRPr="00690D9B">
        <w:rPr>
          <w:lang w:val="ky-KG" w:eastAsia="ru-RU"/>
        </w:rPr>
        <w:t>спектилери</w:t>
      </w:r>
      <w:r>
        <w:rPr>
          <w:lang w:val="ky-KG" w:eastAsia="ru-RU"/>
        </w:rPr>
        <w:t>”</w:t>
      </w:r>
      <w:r w:rsidRPr="00690D9B">
        <w:rPr>
          <w:lang w:val="ky-KG" w:eastAsia="ru-RU"/>
        </w:rPr>
        <w:t>....................................................</w:t>
      </w:r>
      <w:r w:rsidR="00441E13" w:rsidRPr="00A45F62">
        <w:rPr>
          <w:lang w:val="ky-KG"/>
        </w:rPr>
        <w:tab/>
      </w:r>
      <w:r w:rsidR="00441E13" w:rsidRPr="00A45F62">
        <w:rPr>
          <w:lang w:val="ky-KG"/>
        </w:rPr>
        <w:tab/>
      </w:r>
      <w:r w:rsidR="00441E13" w:rsidRPr="00A310D5">
        <w:rPr>
          <w:lang w:val="ky-KG"/>
        </w:rPr>
        <w:t>1010–1076</w:t>
      </w:r>
    </w:p>
    <w:p w14:paraId="1EC90077" w14:textId="77777777" w:rsidR="00F25DE3" w:rsidRPr="00A310D5" w:rsidRDefault="00F25DE3" w:rsidP="00441E13">
      <w:pPr>
        <w:pStyle w:val="TOCBody"/>
        <w:tabs>
          <w:tab w:val="clear" w:pos="360"/>
          <w:tab w:val="clear" w:pos="6120"/>
          <w:tab w:val="left" w:pos="0"/>
          <w:tab w:val="right" w:leader="dot" w:pos="5940"/>
          <w:tab w:val="right" w:leader="dot" w:pos="6210"/>
        </w:tabs>
        <w:rPr>
          <w:lang w:val="ky-KG"/>
        </w:rPr>
      </w:pPr>
      <w:r w:rsidRPr="002D6003">
        <w:rPr>
          <w:b/>
          <w:bCs/>
          <w:color w:val="000000"/>
          <w:lang w:val="ky-KG" w:eastAsia="ru-RU"/>
        </w:rPr>
        <w:t>АЛИ КҮЧҮНӨ КИРЕ ЭЛЕК</w:t>
      </w:r>
      <w:r>
        <w:rPr>
          <w:b/>
          <w:bCs/>
          <w:color w:val="000000"/>
          <w:lang w:val="ky-KG" w:eastAsia="ru-RU"/>
        </w:rPr>
        <w:t xml:space="preserve"> </w:t>
      </w:r>
      <w:r w:rsidRPr="002D6003">
        <w:rPr>
          <w:b/>
          <w:bCs/>
          <w:color w:val="000000"/>
          <w:lang w:val="ky-KG" w:eastAsia="ru-RU"/>
        </w:rPr>
        <w:t xml:space="preserve">ЖАҢЫ </w:t>
      </w:r>
      <w:r w:rsidRPr="002D6003">
        <w:rPr>
          <w:b/>
          <w:bCs/>
          <w:color w:val="2B2B2B"/>
          <w:lang w:val="ky-KG" w:eastAsia="ru-RU"/>
        </w:rPr>
        <w:t xml:space="preserve">ЖАНА </w:t>
      </w:r>
      <w:r w:rsidRPr="002D6003">
        <w:rPr>
          <w:b/>
          <w:bCs/>
          <w:color w:val="000000"/>
          <w:lang w:val="ky-KG" w:eastAsia="ru-RU"/>
        </w:rPr>
        <w:t xml:space="preserve">КАЙРА КАРАЛГАН </w:t>
      </w:r>
      <w:r w:rsidRPr="002D6003">
        <w:rPr>
          <w:b/>
          <w:bCs/>
          <w:color w:val="2B2B2B"/>
          <w:lang w:val="ky-KG" w:eastAsia="ru-RU"/>
        </w:rPr>
        <w:t>СТАНДАРТ</w:t>
      </w:r>
      <w:r w:rsidRPr="002D6003">
        <w:rPr>
          <w:b/>
          <w:bCs/>
          <w:color w:val="000000"/>
          <w:lang w:val="ky-KG" w:eastAsia="ru-RU"/>
        </w:rPr>
        <w:t>ТАР</w:t>
      </w:r>
      <w:r w:rsidRPr="00A310D5">
        <w:rPr>
          <w:lang w:val="ky-KG"/>
        </w:rPr>
        <w:t xml:space="preserve"> </w:t>
      </w:r>
    </w:p>
    <w:p w14:paraId="2023A16F" w14:textId="77777777" w:rsidR="00441E13" w:rsidRPr="00A310D5" w:rsidRDefault="00F25DE3" w:rsidP="00F25DE3">
      <w:pPr>
        <w:spacing w:line="240" w:lineRule="auto"/>
        <w:jc w:val="left"/>
        <w:rPr>
          <w:lang w:val="ky-KG"/>
        </w:rPr>
      </w:pPr>
      <w:r w:rsidRPr="002D6003">
        <w:rPr>
          <w:noProof/>
          <w:color w:val="000000"/>
          <w:lang w:val="ky-KG" w:eastAsia="ru-RU"/>
        </w:rPr>
        <w:t>АЭС 540 (кайра каралган) «</w:t>
      </w:r>
      <w:r>
        <w:rPr>
          <w:noProof/>
          <w:color w:val="000000"/>
          <w:lang w:val="ky-KG" w:eastAsia="ru-RU"/>
        </w:rPr>
        <w:t>Баа</w:t>
      </w:r>
      <w:r w:rsidRPr="00D620AD">
        <w:rPr>
          <w:noProof/>
          <w:color w:val="000000"/>
          <w:lang w:val="ky-KG" w:eastAsia="ru-RU"/>
        </w:rPr>
        <w:t>лануучу маанилердин жана маалыматты тиешелүү ачып көрсөтүүнүн аудити</w:t>
      </w:r>
      <w:r w:rsidRPr="002D6003">
        <w:rPr>
          <w:noProof/>
          <w:color w:val="000000"/>
          <w:lang w:val="ky-KG" w:eastAsia="ru-RU"/>
        </w:rPr>
        <w:t>»</w:t>
      </w:r>
      <w:r>
        <w:rPr>
          <w:noProof/>
          <w:color w:val="000000"/>
          <w:lang w:val="ky-KG" w:eastAsia="ru-RU"/>
        </w:rPr>
        <w:t xml:space="preserve">                                  </w:t>
      </w:r>
      <w:r>
        <w:rPr>
          <w:noProof/>
          <w:color w:val="000000"/>
          <w:lang w:val="ky-KG" w:eastAsia="ru-RU"/>
        </w:rPr>
        <w:tab/>
      </w:r>
      <w:r w:rsidR="00441E13" w:rsidRPr="00A310D5">
        <w:rPr>
          <w:lang w:val="ky-KG"/>
        </w:rPr>
        <w:tab/>
      </w:r>
      <w:r w:rsidRPr="00A310D5">
        <w:rPr>
          <w:lang w:val="ky-KG"/>
        </w:rPr>
        <w:t xml:space="preserve">     </w:t>
      </w:r>
      <w:r w:rsidR="00441E13" w:rsidRPr="00A310D5">
        <w:rPr>
          <w:lang w:val="ky-KG"/>
        </w:rPr>
        <w:t>1077–1182</w:t>
      </w:r>
    </w:p>
    <w:p w14:paraId="11F4EEC0" w14:textId="77777777" w:rsidR="00441E13" w:rsidRPr="00A310D5" w:rsidRDefault="00441E13" w:rsidP="00441E13">
      <w:pPr>
        <w:pBdr>
          <w:bottom w:val="single" w:sz="4" w:space="1" w:color="auto"/>
        </w:pBdr>
        <w:tabs>
          <w:tab w:val="right" w:leader="dot" w:pos="8100"/>
        </w:tabs>
        <w:spacing w:before="0" w:line="240" w:lineRule="auto"/>
        <w:rPr>
          <w:sz w:val="16"/>
          <w:szCs w:val="16"/>
          <w:lang w:val="ky-KG"/>
        </w:rPr>
      </w:pPr>
    </w:p>
    <w:p w14:paraId="7C7803E7" w14:textId="77777777" w:rsidR="00441E13" w:rsidRPr="00A310D5" w:rsidRDefault="00441E13" w:rsidP="00441E13">
      <w:pPr>
        <w:keepNext/>
        <w:keepLines/>
        <w:spacing w:before="0" w:line="160" w:lineRule="exact"/>
        <w:outlineLvl w:val="1"/>
        <w:rPr>
          <w:bCs/>
          <w:iCs/>
          <w:sz w:val="16"/>
          <w:szCs w:val="16"/>
          <w:lang w:val="ky-KG"/>
        </w:rPr>
      </w:pPr>
    </w:p>
    <w:p w14:paraId="233AB20D" w14:textId="77777777" w:rsidR="00441E13" w:rsidRPr="00A310D5" w:rsidRDefault="00441E13" w:rsidP="00441E13">
      <w:pPr>
        <w:pStyle w:val="TOCBody"/>
        <w:tabs>
          <w:tab w:val="clear" w:pos="360"/>
          <w:tab w:val="clear" w:pos="6120"/>
          <w:tab w:val="left" w:pos="0"/>
          <w:tab w:val="right" w:leader="dot" w:pos="6300"/>
        </w:tabs>
        <w:spacing w:before="100"/>
        <w:rPr>
          <w:lang w:val="ky-KG"/>
        </w:rPr>
      </w:pPr>
    </w:p>
    <w:p w14:paraId="1DCD5D63" w14:textId="77777777" w:rsidR="00C3026D" w:rsidRPr="00A310D5" w:rsidRDefault="00C3026D">
      <w:pPr>
        <w:rPr>
          <w:lang w:val="ky-KG"/>
        </w:rPr>
      </w:pPr>
    </w:p>
    <w:sectPr w:rsidR="00C3026D" w:rsidRPr="00A310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continuous"/>
      <w:pgSz w:w="8640" w:h="12960" w:code="1"/>
      <w:pgMar w:top="1080" w:right="720" w:bottom="1008" w:left="720" w:header="360" w:footer="720" w:gutter="3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BF44A" w14:textId="77777777" w:rsidR="00912A2C" w:rsidRDefault="00912A2C">
      <w:pPr>
        <w:spacing w:before="0" w:line="240" w:lineRule="auto"/>
      </w:pPr>
      <w:r>
        <w:separator/>
      </w:r>
    </w:p>
  </w:endnote>
  <w:endnote w:type="continuationSeparator" w:id="0">
    <w:p w14:paraId="57DD7640" w14:textId="77777777" w:rsidR="00912A2C" w:rsidRDefault="00912A2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0EF98" w14:textId="77777777" w:rsidR="000B55B0" w:rsidRDefault="003F764C">
    <w:pPr>
      <w:pStyle w:val="a5"/>
      <w:jc w:val="right"/>
    </w:pPr>
    <w:r>
      <w:t>contents PART 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58C24" w14:textId="3E8DC15E" w:rsidR="000B55B0" w:rsidRDefault="005079CE" w:rsidP="006446A1">
    <w:pPr>
      <w:pStyle w:val="a5"/>
      <w:jc w:val="left"/>
    </w:pPr>
    <w:r>
      <w:rPr>
        <w:lang w:val="kk-KZ"/>
      </w:rPr>
      <w:t xml:space="preserve">мазмуну </w:t>
    </w:r>
    <w:r>
      <w:t>I</w:t>
    </w:r>
    <w:r>
      <w:rPr>
        <w:lang w:val="kk-KZ"/>
      </w:rPr>
      <w:t xml:space="preserve"> бөлүм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A7AA5" w14:textId="77777777" w:rsidR="005079CE" w:rsidRDefault="005079C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BC1F" w14:textId="77777777" w:rsidR="000B55B0" w:rsidRDefault="003F764C">
    <w:pPr>
      <w:pStyle w:val="a5"/>
      <w:ind w:firstLine="360"/>
      <w:jc w:val="right"/>
    </w:pPr>
    <w:r>
      <w:t>contents PART 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9ABFA" w14:textId="4642BCB8" w:rsidR="000B55B0" w:rsidRDefault="005079CE">
    <w:pPr>
      <w:pStyle w:val="a5"/>
      <w:jc w:val="left"/>
    </w:pPr>
    <w:r>
      <w:rPr>
        <w:lang w:val="kk-KZ"/>
      </w:rPr>
      <w:t xml:space="preserve">мазмуну </w:t>
    </w:r>
    <w:r>
      <w:t>I</w:t>
    </w:r>
    <w:r>
      <w:rPr>
        <w:lang w:val="kk-KZ"/>
      </w:rPr>
      <w:t xml:space="preserve"> бөлүм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974EB" w14:textId="77777777" w:rsidR="000B55B0" w:rsidRDefault="00912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32C51" w14:textId="77777777" w:rsidR="00912A2C" w:rsidRDefault="00912A2C">
      <w:pPr>
        <w:spacing w:before="0" w:line="240" w:lineRule="auto"/>
      </w:pPr>
      <w:r>
        <w:separator/>
      </w:r>
    </w:p>
  </w:footnote>
  <w:footnote w:type="continuationSeparator" w:id="0">
    <w:p w14:paraId="78BBCF6D" w14:textId="77777777" w:rsidR="00912A2C" w:rsidRDefault="00912A2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44AEE" w14:textId="77777777" w:rsidR="005079CE" w:rsidRDefault="005079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9358" w14:textId="77777777" w:rsidR="000B55B0" w:rsidRDefault="00912A2C">
    <w:pPr>
      <w:pStyle w:val="a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0F06D" w14:textId="77777777" w:rsidR="005079CE" w:rsidRDefault="005079C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73CD" w14:textId="77777777" w:rsidR="000B55B0" w:rsidRDefault="00441E13">
    <w:pPr>
      <w:spacing w:before="0" w:line="200" w:lineRule="exact"/>
      <w:jc w:val="center"/>
      <w:outlineLvl w:val="0"/>
      <w:rPr>
        <w:bCs/>
        <w:caps/>
        <w:kern w:val="32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C7257" wp14:editId="687B4DE4">
              <wp:simplePos x="0" y="0"/>
              <wp:positionH relativeFrom="page">
                <wp:posOffset>5164455</wp:posOffset>
              </wp:positionH>
              <wp:positionV relativeFrom="page">
                <wp:posOffset>4445</wp:posOffset>
              </wp:positionV>
              <wp:extent cx="912495" cy="8343900"/>
              <wp:effectExtent l="1905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83439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81F4F" w14:textId="77777777" w:rsidR="000B55B0" w:rsidRDefault="003F764C">
                          <w:pPr>
                            <w:spacing w:before="0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INTERNATIONAL STANDARDS ON AUDITING AND QUALITY CONTROL CONTENTS PART I</w:t>
                          </w:r>
                        </w:p>
                      </w:txbxContent>
                    </wps:txbx>
                    <wps:bodyPr rot="0" vert="vert270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BC725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06.65pt;margin-top:.35pt;width:71.85pt;height:65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" fillcolor="black" stroked="f">
              <v:textbox style="layout-flow:vertical;mso-layout-flow-alt:bottom-to-top" inset="3.6pt,,3.6pt">
                <w:txbxContent>
                  <w:p w14:paraId="5D681F4F" w14:textId="77777777" w:rsidR="000B55B0" w:rsidRDefault="003F764C">
                    <w:pPr>
                      <w:spacing w:before="0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INTERNATIONAL STANDARDS ON AUDITING AND QUALITY CONTROL CONTENTS PART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764C">
      <w:rPr>
        <w:bCs/>
        <w:caps/>
        <w:kern w:val="32"/>
        <w:sz w:val="16"/>
        <w:szCs w:val="16"/>
      </w:rPr>
      <w:t xml:space="preserve">HANDBOOK OF INTERNATIONAL quality control, AUDITING, Review, </w:t>
    </w:r>
    <w:r w:rsidR="003F764C">
      <w:rPr>
        <w:bCs/>
        <w:caps/>
        <w:kern w:val="32"/>
        <w:sz w:val="16"/>
        <w:szCs w:val="16"/>
      </w:rPr>
      <w:br/>
      <w:t>other assurance, and related services Pronouncements</w:t>
    </w:r>
  </w:p>
  <w:p w14:paraId="64D35843" w14:textId="77777777" w:rsidR="000B55B0" w:rsidRDefault="003F764C">
    <w:pPr>
      <w:pStyle w:val="1"/>
      <w:spacing w:before="60" w:line="200" w:lineRule="exact"/>
      <w:rPr>
        <w:b w:val="0"/>
        <w:sz w:val="16"/>
        <w:szCs w:val="16"/>
      </w:rPr>
    </w:pPr>
    <w:r>
      <w:rPr>
        <w:b w:val="0"/>
        <w:noProof/>
        <w:sz w:val="16"/>
        <w:szCs w:val="16"/>
      </w:rPr>
      <w:t>PART i</w:t>
    </w:r>
  </w:p>
  <w:p w14:paraId="1AEDE58C" w14:textId="77777777" w:rsidR="000B55B0" w:rsidRDefault="00912A2C">
    <w:pPr>
      <w:pStyle w:val="a3"/>
      <w:spacing w:befor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D05A" w14:textId="77777777" w:rsidR="00A1219F" w:rsidRPr="00A1219F" w:rsidRDefault="00A1219F" w:rsidP="00A1219F">
    <w:pPr>
      <w:pStyle w:val="1"/>
      <w:spacing w:before="0" w:line="240" w:lineRule="auto"/>
      <w:rPr>
        <w:rFonts w:cs="Times New Roman"/>
        <w:b w:val="0"/>
        <w:bCs w:val="0"/>
        <w:sz w:val="16"/>
        <w:szCs w:val="16"/>
      </w:rPr>
    </w:pPr>
    <w:r w:rsidRPr="00A1219F">
      <w:rPr>
        <w:rFonts w:cs="Times New Roman"/>
        <w:b w:val="0"/>
        <w:bCs w:val="0"/>
        <w:sz w:val="16"/>
        <w:szCs w:val="16"/>
        <w:lang w:val="kk-KZ"/>
      </w:rPr>
      <w:t>САП</w:t>
    </w:r>
    <w:r w:rsidRPr="00A1219F">
      <w:rPr>
        <w:rFonts w:cs="Times New Roman"/>
        <w:b w:val="0"/>
        <w:bCs w:val="0"/>
        <w:sz w:val="16"/>
        <w:szCs w:val="16"/>
      </w:rPr>
      <w:t>АТТЫ КОНТРОЛДООНУН, АУДИТТИН, ОБЗОРДУК ТЕКШЕРҮҮЛӨРДҮН, ИШЕНИМДИ КАМСЫЗ КЫЛУУЧУ БАШКА ТАПШЫРМАЛАРДЫН ЖАНА КОШТООЧУ КЫЗМАТ КӨРСӨТҮҮЛӨР БОЮНЧА ТАПШЫРМАЛАРДЫН ЭЛ АРАЛЫК СТАНДАРТТАРЫНЫН ЖЫЙНАГЫ</w:t>
    </w:r>
  </w:p>
  <w:p w14:paraId="6F03A1D8" w14:textId="464EEA5B" w:rsidR="000B55B0" w:rsidRPr="00A1219F" w:rsidRDefault="00A1219F" w:rsidP="00A1219F">
    <w:pPr>
      <w:pStyle w:val="1"/>
      <w:spacing w:before="0" w:line="240" w:lineRule="auto"/>
      <w:rPr>
        <w:b w:val="0"/>
        <w:bCs w:val="0"/>
        <w:sz w:val="8"/>
        <w:szCs w:val="8"/>
      </w:rPr>
    </w:pPr>
    <w:r w:rsidRPr="00A1219F">
      <w:rPr>
        <w:b w:val="0"/>
        <w:bCs w:val="0"/>
        <w:sz w:val="16"/>
        <w:szCs w:val="12"/>
      </w:rPr>
      <w:t>I ТОМ</w:t>
    </w:r>
  </w:p>
  <w:p w14:paraId="7964BB60" w14:textId="77777777" w:rsidR="000B55B0" w:rsidRDefault="00912A2C">
    <w:pPr>
      <w:pStyle w:val="a3"/>
      <w:spacing w:before="0"/>
      <w:jc w:val="both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90D7" w14:textId="77777777" w:rsidR="000B55B0" w:rsidRDefault="00912A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0D"/>
    <w:rsid w:val="00003C49"/>
    <w:rsid w:val="000459AA"/>
    <w:rsid w:val="000A33E2"/>
    <w:rsid w:val="0015057C"/>
    <w:rsid w:val="00166C13"/>
    <w:rsid w:val="001E5BAE"/>
    <w:rsid w:val="002E774A"/>
    <w:rsid w:val="003568B7"/>
    <w:rsid w:val="00370805"/>
    <w:rsid w:val="003B316D"/>
    <w:rsid w:val="003F764C"/>
    <w:rsid w:val="00441E13"/>
    <w:rsid w:val="005079CE"/>
    <w:rsid w:val="005135EF"/>
    <w:rsid w:val="00616420"/>
    <w:rsid w:val="0067300D"/>
    <w:rsid w:val="007054A1"/>
    <w:rsid w:val="0072706E"/>
    <w:rsid w:val="007D11F3"/>
    <w:rsid w:val="008A1392"/>
    <w:rsid w:val="00912A2C"/>
    <w:rsid w:val="009A62AD"/>
    <w:rsid w:val="009C78DC"/>
    <w:rsid w:val="00A008F6"/>
    <w:rsid w:val="00A1219F"/>
    <w:rsid w:val="00A310D5"/>
    <w:rsid w:val="00A45F62"/>
    <w:rsid w:val="00A67806"/>
    <w:rsid w:val="00AE1F99"/>
    <w:rsid w:val="00AE69EB"/>
    <w:rsid w:val="00BC0F2A"/>
    <w:rsid w:val="00C3026D"/>
    <w:rsid w:val="00C3064B"/>
    <w:rsid w:val="00C46B69"/>
    <w:rsid w:val="00D013C3"/>
    <w:rsid w:val="00D973C6"/>
    <w:rsid w:val="00DF7DA4"/>
    <w:rsid w:val="00E62D5C"/>
    <w:rsid w:val="00E80D81"/>
    <w:rsid w:val="00F25DE3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9B0CC"/>
  <w15:chartTrackingRefBased/>
  <w15:docId w15:val="{6EFB5A5D-6CBF-4312-A067-E4F328C1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13"/>
    <w:pPr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aliases w:val="Document Title"/>
    <w:basedOn w:val="a"/>
    <w:next w:val="a"/>
    <w:link w:val="10"/>
    <w:qFormat/>
    <w:rsid w:val="00441E13"/>
    <w:pPr>
      <w:spacing w:before="140" w:line="280" w:lineRule="exact"/>
      <w:jc w:val="center"/>
      <w:outlineLvl w:val="0"/>
    </w:pPr>
    <w:rPr>
      <w:rFonts w:cs="Arial"/>
      <w:b/>
      <w:bCs/>
      <w:caps/>
      <w:kern w:val="32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E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Title Знак"/>
    <w:basedOn w:val="a0"/>
    <w:link w:val="1"/>
    <w:rsid w:val="00441E13"/>
    <w:rPr>
      <w:rFonts w:ascii="Times New Roman" w:eastAsia="Times New Roman" w:hAnsi="Times New Roman" w:cs="Arial"/>
      <w:b/>
      <w:bCs/>
      <w:caps/>
      <w:kern w:val="32"/>
      <w:sz w:val="24"/>
      <w:szCs w:val="20"/>
      <w:lang w:val="en-US"/>
    </w:rPr>
  </w:style>
  <w:style w:type="paragraph" w:styleId="a3">
    <w:name w:val="header"/>
    <w:basedOn w:val="a"/>
    <w:link w:val="a4"/>
    <w:rsid w:val="00441E13"/>
    <w:pPr>
      <w:spacing w:line="200" w:lineRule="exact"/>
      <w:jc w:val="center"/>
    </w:pPr>
    <w:rPr>
      <w:caps/>
      <w:kern w:val="12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441E13"/>
    <w:rPr>
      <w:rFonts w:ascii="Times New Roman" w:eastAsia="Times New Roman" w:hAnsi="Times New Roman" w:cs="Times New Roman"/>
      <w:caps/>
      <w:kern w:val="12"/>
      <w:sz w:val="16"/>
      <w:szCs w:val="16"/>
      <w:lang w:val="en-US"/>
    </w:rPr>
  </w:style>
  <w:style w:type="paragraph" w:styleId="a5">
    <w:name w:val="footer"/>
    <w:basedOn w:val="a"/>
    <w:link w:val="a6"/>
    <w:rsid w:val="00441E13"/>
    <w:pPr>
      <w:tabs>
        <w:tab w:val="center" w:pos="4320"/>
        <w:tab w:val="right" w:pos="8640"/>
      </w:tabs>
    </w:pPr>
    <w:rPr>
      <w:caps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441E13"/>
    <w:rPr>
      <w:rFonts w:ascii="Times New Roman" w:eastAsia="Times New Roman" w:hAnsi="Times New Roman" w:cs="Times New Roman"/>
      <w:caps/>
      <w:sz w:val="16"/>
      <w:szCs w:val="16"/>
      <w:lang w:val="en-US"/>
    </w:rPr>
  </w:style>
  <w:style w:type="paragraph" w:customStyle="1" w:styleId="TOCheader">
    <w:name w:val="TOC header"/>
    <w:basedOn w:val="a"/>
    <w:rsid w:val="00441E13"/>
    <w:pPr>
      <w:tabs>
        <w:tab w:val="right" w:pos="6480"/>
      </w:tabs>
      <w:jc w:val="right"/>
    </w:pPr>
  </w:style>
  <w:style w:type="paragraph" w:customStyle="1" w:styleId="TOCBody">
    <w:name w:val="TOC Body"/>
    <w:basedOn w:val="a"/>
    <w:rsid w:val="00441E13"/>
    <w:pPr>
      <w:tabs>
        <w:tab w:val="left" w:pos="360"/>
        <w:tab w:val="left" w:pos="907"/>
        <w:tab w:val="right" w:leader="dot" w:pos="6120"/>
        <w:tab w:val="right" w:pos="6840"/>
      </w:tabs>
      <w:ind w:left="360" w:hanging="360"/>
      <w:jc w:val="left"/>
    </w:pPr>
  </w:style>
  <w:style w:type="paragraph" w:customStyle="1" w:styleId="TOCBodyBold">
    <w:name w:val="TOC Body + Bold"/>
    <w:basedOn w:val="TOCBody"/>
    <w:rsid w:val="00441E13"/>
    <w:rPr>
      <w:b/>
      <w:bCs/>
    </w:rPr>
  </w:style>
  <w:style w:type="paragraph" w:customStyle="1" w:styleId="TOCHeadline">
    <w:name w:val="TOC Headline"/>
    <w:basedOn w:val="3"/>
    <w:rsid w:val="00441E13"/>
    <w:pPr>
      <w:keepNext w:val="0"/>
      <w:keepLines w:val="0"/>
      <w:framePr w:wrap="around" w:vAnchor="text" w:hAnchor="text" w:y="1"/>
      <w:spacing w:before="180"/>
      <w:jc w:val="center"/>
    </w:pPr>
    <w:rPr>
      <w:rFonts w:ascii="Times New Roman" w:eastAsia="Times New Roman" w:hAnsi="Times New Roman" w:cs="Times New Roman"/>
      <w:b/>
      <w:bCs/>
      <w:caps/>
      <w:color w:val="000000"/>
      <w:szCs w:val="20"/>
    </w:rPr>
  </w:style>
  <w:style w:type="paragraph" w:customStyle="1" w:styleId="TOCBodySmallCaps">
    <w:name w:val="TOC Body Small Caps"/>
    <w:basedOn w:val="TOCBody"/>
    <w:rsid w:val="00441E13"/>
    <w:rPr>
      <w:smallCaps/>
    </w:rPr>
  </w:style>
  <w:style w:type="character" w:customStyle="1" w:styleId="30">
    <w:name w:val="Заголовок 3 Знак"/>
    <w:basedOn w:val="a0"/>
    <w:link w:val="3"/>
    <w:uiPriority w:val="9"/>
    <w:semiHidden/>
    <w:rsid w:val="00441E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BC0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2022-03-06T12:33:00Z</dcterms:created>
  <dcterms:modified xsi:type="dcterms:W3CDTF">2022-03-27T22:01:00Z</dcterms:modified>
</cp:coreProperties>
</file>