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7005">
      <w:pPr>
        <w:shd w:val="clear" w:color="auto" w:fill="FFFFFF"/>
        <w:spacing w:after="480"/>
        <w:ind w:firstLine="0"/>
        <w:jc w:val="center"/>
      </w:pPr>
      <w:r>
        <w:rPr>
          <w:b/>
          <w:noProof/>
          <w:spacing w:val="5"/>
          <w:sz w:val="28"/>
          <w:szCs w:val="28"/>
        </w:rPr>
        <w:drawing>
          <wp:inline distT="0" distB="0" distL="0" distR="0">
            <wp:extent cx="1152525" cy="1152525"/>
            <wp:effectExtent l="19050" t="0" r="9525" b="0"/>
            <wp:docPr id="1" name="Рисунок 1" descr="Описание: Описание: Описание: Описание: Описание: C:\Users\CBD\AppData\Local\Temp\CdbDocEditor\c9ecf073-59c0-4f39-9736-457074b3537c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C:\Users\CBD\AppData\Local\Temp\CdbDocEditor\c9ecf073-59c0-4f39-9736-457074b3537c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D7005">
      <w:pPr>
        <w:pStyle w:val="a9"/>
      </w:pPr>
      <w:r>
        <w:t>ПРАВИТЕЛЬСТВО КЫРГЫЗСКОЙ РЕСПУБЛИКИ</w:t>
      </w:r>
    </w:p>
    <w:p w:rsidR="00000000" w:rsidRDefault="006D7005">
      <w:pPr>
        <w:pStyle w:val="a9"/>
      </w:pPr>
      <w:r>
        <w:t>ПОСТАНОВЛЕНИЕ</w:t>
      </w:r>
    </w:p>
    <w:p w:rsidR="00000000" w:rsidRDefault="006D7005">
      <w:pPr>
        <w:pStyle w:val="af8"/>
      </w:pPr>
      <w:r>
        <w:t>от 24 мая 2016 года № 273</w:t>
      </w:r>
    </w:p>
    <w:p w:rsidR="00000000" w:rsidRDefault="006D7005">
      <w:pPr>
        <w:pStyle w:val="a9"/>
      </w:pPr>
      <w:r>
        <w:rPr>
          <w:rFonts w:ascii="Arial" w:hAnsi="Arial" w:cs="Arial"/>
        </w:rPr>
        <w:t>Об утверждении Порядка заключения договора обязательного страхования ответственности депозитария и управляющих компаний</w:t>
      </w:r>
    </w:p>
    <w:p w:rsidR="00000000" w:rsidRDefault="006D7005">
      <w:r>
        <w:t xml:space="preserve">В целях защиты прав и интересов вкладчиков (участников) и </w:t>
      </w:r>
      <w:r>
        <w:t xml:space="preserve">застрахованных лиц, в соответствии со статьями </w:t>
      </w:r>
      <w:hyperlink r:id="rId5" w:anchor="st_10" w:history="1">
        <w:r>
          <w:rPr>
            <w:rStyle w:val="a3"/>
            <w:color w:val="auto"/>
            <w:u w:val="none"/>
          </w:rPr>
          <w:t>10</w:t>
        </w:r>
      </w:hyperlink>
      <w:r>
        <w:t xml:space="preserve"> и </w:t>
      </w:r>
      <w:hyperlink r:id="rId6" w:anchor="st_17" w:history="1">
        <w:r>
          <w:rPr>
            <w:rStyle w:val="a3"/>
            <w:color w:val="auto"/>
            <w:u w:val="none"/>
          </w:rPr>
          <w:t>17</w:t>
        </w:r>
      </w:hyperlink>
      <w:r>
        <w:t xml:space="preserve"> конституционного </w:t>
      </w:r>
      <w:hyperlink r:id="rId7" w:history="1">
        <w:r>
          <w:rPr>
            <w:rStyle w:val="a3"/>
            <w:color w:val="000000"/>
            <w:u w:val="none"/>
          </w:rPr>
          <w:t>Закона</w:t>
        </w:r>
      </w:hyperlink>
      <w:r>
        <w:t xml:space="preserve"> Кыргызской Республики "О Правительстве Кыргызской Республи</w:t>
      </w:r>
      <w:r>
        <w:t xml:space="preserve">ки", </w:t>
      </w:r>
      <w:hyperlink r:id="rId8" w:anchor="st_18" w:history="1">
        <w:r>
          <w:rPr>
            <w:rStyle w:val="a3"/>
            <w:color w:val="auto"/>
            <w:u w:val="none"/>
          </w:rPr>
          <w:t>статьей 18</w:t>
        </w:r>
      </w:hyperlink>
      <w:r>
        <w:t xml:space="preserve"> </w:t>
      </w:r>
      <w:hyperlink r:id="rId9" w:history="1">
        <w:r>
          <w:rPr>
            <w:rStyle w:val="a3"/>
            <w:color w:val="000000"/>
            <w:u w:val="none"/>
          </w:rPr>
          <w:t>Закона</w:t>
        </w:r>
      </w:hyperlink>
      <w:r>
        <w:t xml:space="preserve"> Кыргызской Республики "Об инвестировании средств для финансирования накопительной части пенсии по государственному социальному страхованию в Кыргызской Республи</w:t>
      </w:r>
      <w:r>
        <w:t xml:space="preserve">ке" Правительство Кыргызской Республики </w:t>
      </w:r>
    </w:p>
    <w:p w:rsidR="00000000" w:rsidRDefault="006D7005">
      <w:pPr>
        <w:jc w:val="center"/>
      </w:pPr>
      <w:r>
        <w:t>ПОСТАНОВЛЯЕТ:</w:t>
      </w:r>
    </w:p>
    <w:p w:rsidR="00000000" w:rsidRDefault="006D7005">
      <w:r>
        <w:t xml:space="preserve">1. Утвердить </w:t>
      </w:r>
      <w:hyperlink r:id="rId10" w:history="1">
        <w:r>
          <w:rPr>
            <w:rStyle w:val="a3"/>
            <w:color w:val="000000"/>
            <w:u w:val="none"/>
          </w:rPr>
          <w:t>Порядок</w:t>
        </w:r>
      </w:hyperlink>
      <w:r>
        <w:t xml:space="preserve"> заключения договора обязательного страхования ответственности депозитария и управляющих компаний согласно приложению.</w:t>
      </w:r>
    </w:p>
    <w:p w:rsidR="00000000" w:rsidRDefault="006D7005">
      <w:r>
        <w:t xml:space="preserve">2. Настоящее постановление вступает </w:t>
      </w:r>
      <w:r>
        <w:t>в силу по истечении пятнадцати дней со дня официального опубликования.</w:t>
      </w:r>
    </w:p>
    <w:p w:rsidR="00000000" w:rsidRDefault="006D7005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00"/>
        <w:gridCol w:w="2871"/>
      </w:tblGrid>
      <w:tr w:rsidR="00000000">
        <w:tc>
          <w:tcPr>
            <w:tcW w:w="3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D7005">
            <w:pPr>
              <w:spacing w:line="276" w:lineRule="auto"/>
              <w:ind w:firstLine="0"/>
            </w:pPr>
            <w:r>
              <w:rPr>
                <w:b/>
                <w:bCs/>
              </w:rPr>
              <w:t>Премьер-министр</w:t>
            </w:r>
          </w:p>
        </w:tc>
        <w:tc>
          <w:tcPr>
            <w:tcW w:w="3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D7005">
            <w:pPr>
              <w:spacing w:line="276" w:lineRule="auto"/>
              <w:ind w:firstLine="0"/>
              <w:jc w:val="right"/>
            </w:pPr>
            <w:r>
              <w:rPr>
                <w:b/>
                <w:bCs/>
              </w:rPr>
              <w:t>С.Жээнбеков</w:t>
            </w:r>
          </w:p>
        </w:tc>
      </w:tr>
    </w:tbl>
    <w:p w:rsidR="006D7005" w:rsidRDefault="006D7005">
      <w:r>
        <w:t> </w:t>
      </w:r>
    </w:p>
    <w:sectPr w:rsidR="006D7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attachedTemplate r:id="rId1"/>
  <w:defaultTabStop w:val="708"/>
  <w:noPunctuationKerning/>
  <w:characterSpacingControl w:val="doNotCompress"/>
  <w:savePreviewPicture/>
  <w:compat/>
  <w:rsids>
    <w:rsidRoot w:val="006D3B79"/>
    <w:rsid w:val="006D3B79"/>
    <w:rsid w:val="006D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spacing w:after="120"/>
      <w:ind w:firstLine="397"/>
      <w:jc w:val="both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 w:after="0"/>
      <w:ind w:firstLine="0"/>
      <w:jc w:val="center"/>
      <w:outlineLvl w:val="0"/>
    </w:pPr>
    <w:rPr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 w:after="0"/>
      <w:ind w:firstLine="0"/>
      <w:jc w:val="center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jc w:val="left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pPr>
      <w:keepNext/>
      <w:spacing w:before="200" w:after="0"/>
      <w:jc w:val="left"/>
      <w:outlineLvl w:val="3"/>
    </w:pPr>
    <w:rPr>
      <w:b/>
      <w:bCs/>
      <w:i/>
      <w:iCs/>
    </w:rPr>
  </w:style>
  <w:style w:type="paragraph" w:styleId="5">
    <w:name w:val="heading 5"/>
    <w:basedOn w:val="a"/>
    <w:link w:val="50"/>
    <w:uiPriority w:val="9"/>
    <w:qFormat/>
    <w:pPr>
      <w:keepNext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6">
    <w:name w:val="heading 6"/>
    <w:basedOn w:val="a"/>
    <w:link w:val="60"/>
    <w:uiPriority w:val="9"/>
    <w:qFormat/>
    <w:pPr>
      <w:keepNext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7">
    <w:name w:val="heading 7"/>
    <w:basedOn w:val="a"/>
    <w:link w:val="70"/>
    <w:uiPriority w:val="9"/>
    <w:qFormat/>
    <w:pPr>
      <w:keepNext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link w:val="80"/>
    <w:uiPriority w:val="9"/>
    <w:qFormat/>
    <w:pPr>
      <w:keepNext/>
      <w:spacing w:before="200" w:after="0"/>
      <w:outlineLvl w:val="7"/>
    </w:pPr>
    <w:rPr>
      <w:rFonts w:ascii="Cambria" w:hAnsi="Cambria" w:cs="Times New Roman"/>
      <w:color w:val="4F81BD"/>
      <w:sz w:val="20"/>
      <w:szCs w:val="20"/>
    </w:rPr>
  </w:style>
  <w:style w:type="paragraph" w:styleId="9">
    <w:name w:val="heading 9"/>
    <w:basedOn w:val="a"/>
    <w:link w:val="90"/>
    <w:uiPriority w:val="9"/>
    <w:qFormat/>
    <w:pPr>
      <w:keepNext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 w:cs="Times New Roman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Times New Roman" w:hAnsi="Times New Roman" w:cs="Times New Roman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Times New Roman" w:hAnsi="Times New Roman" w:cs="Times New Roman" w:hint="default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Times New Roman" w:hAnsi="Times New Roman" w:cs="Times New Roman" w:hint="default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mbria" w:hAnsi="Cambria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mbria" w:hAnsi="Cambria" w:hint="default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mbria" w:hAnsi="Cambria" w:hint="default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mbria" w:hAnsi="Cambria" w:hint="default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hint="default"/>
      <w:i/>
      <w:iCs/>
      <w:color w:val="404040"/>
    </w:rPr>
  </w:style>
  <w:style w:type="paragraph" w:styleId="a5">
    <w:name w:val="Normal Indent"/>
    <w:basedOn w:val="a"/>
    <w:uiPriority w:val="99"/>
    <w:semiHidden/>
    <w:unhideWhenUsed/>
    <w:pPr>
      <w:ind w:left="708"/>
    </w:pPr>
  </w:style>
  <w:style w:type="paragraph" w:styleId="a6">
    <w:name w:val="annotation text"/>
    <w:basedOn w:val="a"/>
    <w:link w:val="a7"/>
    <w:uiPriority w:val="99"/>
    <w:semiHidden/>
    <w:unhideWhenUsed/>
    <w:pPr>
      <w:spacing w:before="120" w:after="240"/>
      <w:ind w:firstLine="0"/>
      <w:jc w:val="left"/>
    </w:pPr>
    <w:rPr>
      <w:i/>
      <w:iCs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rFonts w:ascii="Calibri" w:hAnsi="Calibri" w:hint="default"/>
      <w:i/>
      <w:iCs/>
    </w:rPr>
  </w:style>
  <w:style w:type="paragraph" w:styleId="a8">
    <w:name w:val="caption"/>
    <w:basedOn w:val="a"/>
    <w:uiPriority w:val="35"/>
    <w:qFormat/>
    <w:rPr>
      <w:b/>
      <w:bCs/>
      <w:color w:val="4F81BD"/>
      <w:sz w:val="18"/>
      <w:szCs w:val="18"/>
    </w:rPr>
  </w:style>
  <w:style w:type="paragraph" w:styleId="a9">
    <w:name w:val="Title"/>
    <w:basedOn w:val="a"/>
    <w:link w:val="aa"/>
    <w:uiPriority w:val="10"/>
    <w:qFormat/>
    <w:pPr>
      <w:spacing w:after="480"/>
      <w:ind w:firstLine="0"/>
      <w:jc w:val="center"/>
    </w:pPr>
    <w:rPr>
      <w:rFonts w:ascii="Calibri" w:hAnsi="Calibri" w:cs="Times New Roman"/>
      <w:b/>
      <w:bCs/>
      <w:spacing w:val="5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locked/>
    <w:rPr>
      <w:rFonts w:ascii="Calibri" w:hAnsi="Calibri" w:hint="default"/>
      <w:b/>
      <w:bCs/>
      <w:spacing w:val="5"/>
    </w:rPr>
  </w:style>
  <w:style w:type="paragraph" w:styleId="ab">
    <w:name w:val="Signature"/>
    <w:basedOn w:val="a"/>
    <w:link w:val="ac"/>
    <w:uiPriority w:val="99"/>
    <w:semiHidden/>
    <w:unhideWhenUsed/>
    <w:pPr>
      <w:spacing w:after="0"/>
      <w:ind w:firstLine="0"/>
      <w:jc w:val="left"/>
    </w:pPr>
    <w:rPr>
      <w:b/>
      <w:bCs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ascii="Calibri" w:hAnsi="Calibri" w:hint="default"/>
      <w:b/>
      <w:bCs/>
    </w:rPr>
  </w:style>
  <w:style w:type="paragraph" w:styleId="ad">
    <w:name w:val="Message Header"/>
    <w:basedOn w:val="a"/>
    <w:link w:val="ae"/>
    <w:uiPriority w:val="99"/>
    <w:semiHidden/>
    <w:unhideWhenUsed/>
    <w:pPr>
      <w:spacing w:after="480"/>
      <w:ind w:firstLine="0"/>
      <w:jc w:val="center"/>
    </w:pPr>
    <w:rPr>
      <w:b/>
      <w:bCs/>
      <w:sz w:val="32"/>
      <w:szCs w:val="32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="Times New Roman" w:hAnsi="Times New Roman" w:cs="Times New Roman" w:hint="default"/>
      <w:b/>
      <w:bCs/>
    </w:rPr>
  </w:style>
  <w:style w:type="paragraph" w:styleId="af">
    <w:name w:val="Subtitle"/>
    <w:basedOn w:val="a"/>
    <w:link w:val="af0"/>
    <w:uiPriority w:val="11"/>
    <w:qFormat/>
    <w:pPr>
      <w:ind w:firstLine="454"/>
    </w:pPr>
    <w:rPr>
      <w:rFonts w:ascii="Cambria" w:hAnsi="Cambria" w:cs="Times New Roman"/>
      <w:i/>
      <w:iCs/>
      <w:color w:val="4F81BD"/>
      <w:spacing w:val="15"/>
    </w:rPr>
  </w:style>
  <w:style w:type="character" w:customStyle="1" w:styleId="af0">
    <w:name w:val="Подзаголовок Знак"/>
    <w:basedOn w:val="a0"/>
    <w:link w:val="af"/>
    <w:uiPriority w:val="11"/>
    <w:locked/>
    <w:rPr>
      <w:rFonts w:ascii="Cambria" w:hAnsi="Cambria" w:hint="default"/>
      <w:i/>
      <w:iCs/>
      <w:color w:val="4F81BD"/>
      <w:spacing w:val="15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Pr>
      <w:rFonts w:ascii="Tahoma" w:hAnsi="Tahoma" w:cs="Tahoma" w:hint="default"/>
    </w:rPr>
  </w:style>
  <w:style w:type="paragraph" w:styleId="af3">
    <w:name w:val="No Spacing"/>
    <w:basedOn w:val="a"/>
    <w:uiPriority w:val="1"/>
    <w:qFormat/>
    <w:pPr>
      <w:spacing w:after="0"/>
      <w:ind w:firstLine="0"/>
      <w:jc w:val="left"/>
    </w:pPr>
    <w:rPr>
      <w:rFonts w:ascii="Calibri" w:hAnsi="Calibri" w:cs="Times New Roman"/>
      <w:sz w:val="22"/>
      <w:szCs w:val="22"/>
    </w:rPr>
  </w:style>
  <w:style w:type="paragraph" w:styleId="af4">
    <w:name w:val="List Paragraph"/>
    <w:basedOn w:val="a"/>
    <w:uiPriority w:val="34"/>
    <w:qFormat/>
    <w:pPr>
      <w:ind w:left="720"/>
    </w:pPr>
  </w:style>
  <w:style w:type="paragraph" w:styleId="21">
    <w:name w:val="Quote"/>
    <w:basedOn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locked/>
    <w:rPr>
      <w:rFonts w:ascii="Calibri" w:hAnsi="Calibri" w:hint="default"/>
      <w:i/>
      <w:iCs/>
      <w:color w:val="000000"/>
    </w:rPr>
  </w:style>
  <w:style w:type="paragraph" w:styleId="af5">
    <w:name w:val="Intense Quote"/>
    <w:basedOn w:val="a"/>
    <w:link w:val="af6"/>
    <w:uiPriority w:val="30"/>
    <w:qFormat/>
    <w:pP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Выделенная цитата Знак"/>
    <w:basedOn w:val="a0"/>
    <w:link w:val="af5"/>
    <w:uiPriority w:val="30"/>
    <w:locked/>
    <w:rPr>
      <w:rFonts w:ascii="Calibri" w:hAnsi="Calibri" w:hint="default"/>
      <w:b/>
      <w:bCs/>
      <w:i/>
      <w:iCs/>
      <w:color w:val="4F81BD"/>
    </w:rPr>
  </w:style>
  <w:style w:type="paragraph" w:styleId="af7">
    <w:name w:val="TOC Heading"/>
    <w:basedOn w:val="a"/>
    <w:uiPriority w:val="39"/>
    <w:qFormat/>
    <w:pPr>
      <w:keepNext/>
      <w:spacing w:before="480" w:after="0"/>
      <w:ind w:firstLine="0"/>
      <w:jc w:val="center"/>
    </w:pPr>
    <w:rPr>
      <w:b/>
      <w:bCs/>
      <w:sz w:val="28"/>
      <w:szCs w:val="28"/>
    </w:rPr>
  </w:style>
  <w:style w:type="paragraph" w:customStyle="1" w:styleId="msolistparagraphcxspfirst">
    <w:name w:val="msolistparagraphcxspfirst"/>
    <w:basedOn w:val="a"/>
    <w:pPr>
      <w:spacing w:after="0"/>
      <w:ind w:left="720"/>
    </w:pPr>
  </w:style>
  <w:style w:type="paragraph" w:customStyle="1" w:styleId="msolistparagraphcxspmiddle">
    <w:name w:val="msolistparagraphcxspmiddle"/>
    <w:basedOn w:val="a"/>
    <w:pPr>
      <w:spacing w:after="0"/>
      <w:ind w:left="720"/>
    </w:pPr>
  </w:style>
  <w:style w:type="paragraph" w:customStyle="1" w:styleId="msolistparagraphcxsplast">
    <w:name w:val="msolistparagraphcxsplast"/>
    <w:basedOn w:val="a"/>
    <w:pPr>
      <w:ind w:left="720"/>
    </w:pPr>
  </w:style>
  <w:style w:type="paragraph" w:customStyle="1" w:styleId="af8">
    <w:name w:val="Реквизит"/>
    <w:basedOn w:val="a"/>
    <w:pPr>
      <w:spacing w:after="240"/>
      <w:ind w:firstLine="0"/>
      <w:jc w:val="left"/>
    </w:pPr>
  </w:style>
  <w:style w:type="paragraph" w:customStyle="1" w:styleId="af9">
    <w:name w:val="Редакции"/>
    <w:basedOn w:val="a"/>
    <w:pPr>
      <w:spacing w:after="240"/>
      <w:ind w:firstLine="0"/>
      <w:jc w:val="center"/>
    </w:pPr>
    <w:rPr>
      <w:i/>
      <w:iCs/>
    </w:rPr>
  </w:style>
  <w:style w:type="paragraph" w:customStyle="1" w:styleId="afa">
    <w:name w:val="Таблица"/>
    <w:basedOn w:val="a"/>
    <w:pPr>
      <w:ind w:firstLine="0"/>
    </w:pPr>
  </w:style>
  <w:style w:type="paragraph" w:customStyle="1" w:styleId="a60">
    <w:name w:val="a6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msochpdefault">
    <w:name w:val="msochpdefault"/>
    <w:basedOn w:val="a"/>
    <w:pP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msopapdefault">
    <w:name w:val="msopapdefault"/>
    <w:basedOn w:val="a"/>
    <w:pPr>
      <w:spacing w:before="100" w:beforeAutospacing="1" w:after="200" w:line="276" w:lineRule="auto"/>
      <w:ind w:firstLine="0"/>
      <w:jc w:val="left"/>
    </w:pPr>
    <w:rPr>
      <w:rFonts w:ascii="Times New Roman" w:hAnsi="Times New Roman" w:cs="Times New Roman"/>
    </w:rPr>
  </w:style>
  <w:style w:type="paragraph" w:customStyle="1" w:styleId="tkKomentarij">
    <w:name w:val="_Комментарий (tkKomentarij)"/>
    <w:basedOn w:val="a"/>
    <w:pPr>
      <w:spacing w:after="60" w:line="276" w:lineRule="auto"/>
      <w:ind w:firstLine="567"/>
    </w:pPr>
    <w:rPr>
      <w:i/>
      <w:iCs/>
      <w:color w:val="006600"/>
      <w:sz w:val="20"/>
      <w:szCs w:val="20"/>
    </w:rPr>
  </w:style>
  <w:style w:type="paragraph" w:customStyle="1" w:styleId="tkNazvanie">
    <w:name w:val="_Название (tkNazvanie)"/>
    <w:basedOn w:val="a"/>
    <w:pPr>
      <w:spacing w:before="400" w:after="400" w:line="276" w:lineRule="auto"/>
      <w:ind w:left="1134" w:right="1134" w:firstLine="0"/>
      <w:jc w:val="center"/>
    </w:pPr>
    <w:rPr>
      <w:b/>
      <w:bCs/>
    </w:rPr>
  </w:style>
  <w:style w:type="paragraph" w:customStyle="1" w:styleId="tkPodpis">
    <w:name w:val="_Подпись (tkPodpis)"/>
    <w:basedOn w:val="a"/>
    <w:pPr>
      <w:spacing w:after="60" w:line="276" w:lineRule="auto"/>
      <w:ind w:firstLine="0"/>
      <w:jc w:val="left"/>
    </w:pPr>
    <w:rPr>
      <w:b/>
      <w:bCs/>
      <w:sz w:val="20"/>
      <w:szCs w:val="20"/>
    </w:rPr>
  </w:style>
  <w:style w:type="paragraph" w:customStyle="1" w:styleId="tkRekvizit">
    <w:name w:val="_Реквизит (tkRekvizit)"/>
    <w:basedOn w:val="a"/>
    <w:pPr>
      <w:spacing w:before="200" w:after="200" w:line="276" w:lineRule="auto"/>
      <w:ind w:firstLine="0"/>
      <w:jc w:val="center"/>
    </w:pPr>
    <w:rPr>
      <w:i/>
      <w:iCs/>
      <w:sz w:val="20"/>
      <w:szCs w:val="20"/>
    </w:rPr>
  </w:style>
  <w:style w:type="paragraph" w:customStyle="1" w:styleId="tkTekst">
    <w:name w:val="_Текст обычный (tkTekst)"/>
    <w:basedOn w:val="a"/>
    <w:pPr>
      <w:spacing w:after="60" w:line="276" w:lineRule="auto"/>
      <w:ind w:firstLine="567"/>
    </w:pPr>
    <w:rPr>
      <w:sz w:val="20"/>
      <w:szCs w:val="20"/>
    </w:rPr>
  </w:style>
  <w:style w:type="character" w:styleId="afb">
    <w:name w:val="Subtle Emphasis"/>
    <w:basedOn w:val="a0"/>
    <w:uiPriority w:val="19"/>
    <w:qFormat/>
    <w:rPr>
      <w:i/>
      <w:iCs/>
      <w:color w:val="808080"/>
    </w:rPr>
  </w:style>
  <w:style w:type="character" w:styleId="afc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d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e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f">
    <w:name w:val="Book Title"/>
    <w:basedOn w:val="a0"/>
    <w:uiPriority w:val="33"/>
    <w:qFormat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061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db:20368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oktom://db/113385" TargetMode="External"/><Relationship Id="rId11" Type="http://schemas.openxmlformats.org/officeDocument/2006/relationships/fontTable" Target="fontTable.xml"/><Relationship Id="rId5" Type="http://schemas.openxmlformats.org/officeDocument/2006/relationships/hyperlink" Target="toktom://db/113385" TargetMode="External"/><Relationship Id="rId10" Type="http://schemas.openxmlformats.org/officeDocument/2006/relationships/hyperlink" Target="cdb:98477" TargetMode="External"/><Relationship Id="rId4" Type="http://schemas.openxmlformats.org/officeDocument/2006/relationships/image" Target="media/image1.jpeg"/><Relationship Id="rId9" Type="http://schemas.openxmlformats.org/officeDocument/2006/relationships/hyperlink" Target="cdb:20332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2021-03-04T07:29:00Z</dcterms:created>
  <dcterms:modified xsi:type="dcterms:W3CDTF">2021-03-04T07:29:00Z</dcterms:modified>
</cp:coreProperties>
</file>