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38E" w:rsidRDefault="005D338E">
      <w:bookmarkStart w:id="0" w:name="_GoBack"/>
      <w:bookmarkEnd w:id="0"/>
    </w:p>
    <w:p w:rsidR="005D338E" w:rsidRDefault="005D338E" w:rsidP="005D338E">
      <w:pPr>
        <w:pStyle w:val="tkForma"/>
      </w:pPr>
      <w:r>
        <w:t>ПОСТАНОВЛЕНИЕ ПРАВИТЕЛЬСТВА КЫРГЫЗСКОЙ РЕСПУБЛИКИ</w:t>
      </w:r>
    </w:p>
    <w:p w:rsidR="005D338E" w:rsidRDefault="005D338E" w:rsidP="005D338E">
      <w:pPr>
        <w:pStyle w:val="tkRekvizit"/>
      </w:pPr>
      <w:proofErr w:type="spellStart"/>
      <w:r>
        <w:t>г.Бишкек</w:t>
      </w:r>
      <w:proofErr w:type="spellEnd"/>
      <w:r>
        <w:t>, от 17 ноября 2015 года № 776</w:t>
      </w:r>
    </w:p>
    <w:p w:rsidR="005D338E" w:rsidRDefault="005D338E" w:rsidP="005D338E">
      <w:pPr>
        <w:pStyle w:val="tkNazvanie"/>
      </w:pPr>
      <w:r>
        <w:t>О требованиях к проведению обязательного аудита публичных компаний</w:t>
      </w:r>
    </w:p>
    <w:p w:rsidR="005D338E" w:rsidRDefault="005D338E" w:rsidP="005D338E">
      <w:pPr>
        <w:pStyle w:val="tkRedakcijaSpisok"/>
      </w:pPr>
      <w:r>
        <w:t xml:space="preserve">(В редакции постановления Правительства КР от </w:t>
      </w:r>
      <w:hyperlink r:id="rId4" w:history="1">
        <w:r>
          <w:rPr>
            <w:rStyle w:val="a3"/>
          </w:rPr>
          <w:t>18 августа 2017 года № 503</w:t>
        </w:r>
      </w:hyperlink>
      <w:r>
        <w:t>)</w:t>
      </w:r>
    </w:p>
    <w:p w:rsidR="005D338E" w:rsidRDefault="005D338E" w:rsidP="005D338E">
      <w:pPr>
        <w:pStyle w:val="tkTekst"/>
      </w:pPr>
      <w:r>
        <w:t xml:space="preserve">В целях установления минимальных требований к квалификации и опыту аудиторов, в соответствии со </w:t>
      </w:r>
      <w:hyperlink r:id="rId5" w:anchor="st_29" w:history="1">
        <w:r>
          <w:rPr>
            <w:rStyle w:val="a3"/>
          </w:rPr>
          <w:t>статьей 29</w:t>
        </w:r>
      </w:hyperlink>
      <w:r>
        <w:t xml:space="preserve"> Закона Кыргызской Республики "О рынке ценных бумаг" Правительство Кыргызской Республики постановляет:</w:t>
      </w:r>
    </w:p>
    <w:p w:rsidR="005D338E" w:rsidRDefault="005D338E" w:rsidP="005D338E">
      <w:pPr>
        <w:pStyle w:val="tkTekst"/>
      </w:pPr>
      <w:r>
        <w:t xml:space="preserve">1. Утвердить </w:t>
      </w:r>
      <w:hyperlink r:id="rId6" w:anchor="pr" w:history="1">
        <w:r>
          <w:rPr>
            <w:rStyle w:val="a3"/>
          </w:rPr>
          <w:t>требования</w:t>
        </w:r>
      </w:hyperlink>
      <w:r>
        <w:t xml:space="preserve"> к аудиторам для проведения обязательного аудита публичных компаний согласно приложению.</w:t>
      </w:r>
    </w:p>
    <w:p w:rsidR="005D338E" w:rsidRDefault="005D338E" w:rsidP="005D338E">
      <w:pPr>
        <w:pStyle w:val="tkTekst"/>
      </w:pPr>
      <w:r>
        <w:t xml:space="preserve">2. Публичным компаниям при выборе аудиторской организации необходимо руководствоваться требованиями согласно </w:t>
      </w:r>
      <w:hyperlink r:id="rId7" w:anchor="pr" w:history="1">
        <w:r>
          <w:rPr>
            <w:rStyle w:val="a3"/>
          </w:rPr>
          <w:t>приложению</w:t>
        </w:r>
      </w:hyperlink>
      <w:r>
        <w:t xml:space="preserve"> к настоящему постановлению.</w:t>
      </w:r>
    </w:p>
    <w:p w:rsidR="005D338E" w:rsidRDefault="005D338E" w:rsidP="005D338E">
      <w:pPr>
        <w:pStyle w:val="tkRedakcijaTekst"/>
      </w:pPr>
      <w:r>
        <w:t xml:space="preserve">(В редакции постановления Правительства КР от </w:t>
      </w:r>
      <w:hyperlink r:id="rId8" w:history="1">
        <w:r>
          <w:rPr>
            <w:rStyle w:val="a3"/>
          </w:rPr>
          <w:t>18 августа 2017 года № 503</w:t>
        </w:r>
      </w:hyperlink>
      <w:r>
        <w:t>)</w:t>
      </w:r>
    </w:p>
    <w:p w:rsidR="005D338E" w:rsidRDefault="005D338E" w:rsidP="005D338E">
      <w:pPr>
        <w:pStyle w:val="tkTekst"/>
      </w:pPr>
      <w:r>
        <w:t>3. Настоящее постановление вступает в силу по истечении пятнадцати дней со дня официального опубликования.</w:t>
      </w:r>
    </w:p>
    <w:p w:rsidR="005D338E" w:rsidRDefault="005D338E" w:rsidP="005D338E">
      <w:pPr>
        <w:pStyle w:val="tkKomentarij"/>
      </w:pPr>
      <w:r>
        <w:t>Опубликован в газете "</w:t>
      </w:r>
      <w:proofErr w:type="spellStart"/>
      <w:r>
        <w:t>Эркин</w:t>
      </w:r>
      <w:proofErr w:type="spellEnd"/>
      <w:r>
        <w:t xml:space="preserve"> </w:t>
      </w:r>
      <w:proofErr w:type="spellStart"/>
      <w:r>
        <w:t>Тоо</w:t>
      </w:r>
      <w:proofErr w:type="spellEnd"/>
      <w:r>
        <w:t>" от 24 ноября 2015 года N 114</w:t>
      </w:r>
    </w:p>
    <w:p w:rsidR="005D338E" w:rsidRDefault="005D338E" w:rsidP="005D338E">
      <w:pPr>
        <w:pStyle w:val="tkTekst"/>
      </w:pPr>
      <w:r>
        <w:t>4. Контроль над исполнением настоящего постановления возложить на отдел финансов и кредитной политики Аппарата Правительства Кыргызской Республики.</w:t>
      </w:r>
    </w:p>
    <w:p w:rsidR="005D338E" w:rsidRDefault="005D338E" w:rsidP="005D338E">
      <w:pPr>
        <w:pStyle w:val="tkTekst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5D338E" w:rsidTr="005D338E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D338E" w:rsidRDefault="005D338E">
            <w:pPr>
              <w:pStyle w:val="tkPodpis"/>
            </w:pPr>
            <w:r>
              <w:t>Премьер-министр Кыргызской Республики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38E" w:rsidRDefault="005D338E">
            <w:pPr>
              <w:pStyle w:val="tkPodpis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38E" w:rsidRDefault="005D338E">
            <w:pPr>
              <w:pStyle w:val="tkPodpis"/>
            </w:pPr>
            <w:proofErr w:type="spellStart"/>
            <w:r>
              <w:t>Т.Сариев</w:t>
            </w:r>
            <w:proofErr w:type="spellEnd"/>
          </w:p>
        </w:tc>
      </w:tr>
    </w:tbl>
    <w:p w:rsidR="005D338E" w:rsidRDefault="005D338E" w:rsidP="005D338E">
      <w:pPr>
        <w:pStyle w:val="tkTekst"/>
      </w:pPr>
      <w:r>
        <w:t> </w:t>
      </w:r>
    </w:p>
    <w:p w:rsidR="005D338E" w:rsidRDefault="005D338E" w:rsidP="005D338E">
      <w:pPr>
        <w:pStyle w:val="tkTekst"/>
        <w:jc w:val="right"/>
      </w:pPr>
      <w:bookmarkStart w:id="1" w:name="pr"/>
      <w:bookmarkEnd w:id="1"/>
      <w:r>
        <w:t>Приложение</w:t>
      </w:r>
    </w:p>
    <w:p w:rsidR="005D338E" w:rsidRDefault="005D338E" w:rsidP="005D338E">
      <w:pPr>
        <w:pStyle w:val="tkNazvanie"/>
      </w:pPr>
      <w:r>
        <w:t>ТРЕБОВАНИЯ</w:t>
      </w:r>
      <w:r>
        <w:br/>
        <w:t>к аудиторам для проведения обязательного аудита публичных компаний</w:t>
      </w:r>
    </w:p>
    <w:p w:rsidR="005D338E" w:rsidRDefault="005D338E" w:rsidP="005D338E">
      <w:pPr>
        <w:pStyle w:val="tkRedakcijaSpisok"/>
      </w:pPr>
      <w:r>
        <w:t xml:space="preserve">(В редакции постановления Правительства КР от </w:t>
      </w:r>
      <w:hyperlink r:id="rId9" w:history="1">
        <w:r>
          <w:rPr>
            <w:rStyle w:val="a3"/>
          </w:rPr>
          <w:t>18 августа 2017 года № 503</w:t>
        </w:r>
      </w:hyperlink>
      <w:r>
        <w:t>)</w:t>
      </w:r>
    </w:p>
    <w:p w:rsidR="005D338E" w:rsidRDefault="005D338E" w:rsidP="005D338E">
      <w:pPr>
        <w:pStyle w:val="tkTekst"/>
      </w:pPr>
      <w:r>
        <w:t>Для проведения обязательного аудита публичных компаний аудитор аудиторской организации должен иметь опыт проведения не менее 10 (десяти) аудитов финансовой отчетности, составленной в соответствии с Международными стандартами финансовой отчетности (МСФО), в течение последних 3 (трех) лет.</w:t>
      </w:r>
    </w:p>
    <w:p w:rsidR="005D338E" w:rsidRDefault="005D338E" w:rsidP="005D338E">
      <w:pPr>
        <w:pStyle w:val="tkTekst"/>
      </w:pPr>
      <w:r>
        <w:t>Для проведения обязательного аудита публичных компаний аудиторская организация должна иметь в штате не менее 2 (двух) аудиторов, соответствующих вышеуказанным требованиям.</w:t>
      </w:r>
    </w:p>
    <w:p w:rsidR="005D338E" w:rsidRDefault="005D338E" w:rsidP="005D338E">
      <w:pPr>
        <w:pStyle w:val="tkTekst"/>
      </w:pPr>
      <w:r>
        <w:t>Аудиторская организация не может проводить обязательный аудит в одной публичной компании более 5 (пяти) лет подряд.</w:t>
      </w:r>
    </w:p>
    <w:sectPr w:rsidR="005D3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8E"/>
    <w:rsid w:val="00406095"/>
    <w:rsid w:val="005D338E"/>
    <w:rsid w:val="00E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56CB"/>
  <w15:chartTrackingRefBased/>
  <w15:docId w15:val="{AF174A3B-A170-40F1-B832-938BAE91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338E"/>
    <w:rPr>
      <w:color w:val="0000FF"/>
      <w:u w:val="single"/>
    </w:rPr>
  </w:style>
  <w:style w:type="paragraph" w:customStyle="1" w:styleId="tkRedakcijaSpisok">
    <w:name w:val="_В редакции список (tkRedakcijaSpisok)"/>
    <w:basedOn w:val="a"/>
    <w:rsid w:val="005D338E"/>
    <w:pPr>
      <w:spacing w:after="200" w:line="276" w:lineRule="auto"/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5D338E"/>
    <w:pPr>
      <w:spacing w:after="60" w:line="276" w:lineRule="auto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Komentarij">
    <w:name w:val="_Комментарий (tkKomentarij)"/>
    <w:basedOn w:val="a"/>
    <w:rsid w:val="005D338E"/>
    <w:pPr>
      <w:spacing w:after="60" w:line="276" w:lineRule="auto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5D338E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Podpis">
    <w:name w:val="_Подпись (tkPodpis)"/>
    <w:basedOn w:val="a"/>
    <w:rsid w:val="005D338E"/>
    <w:pPr>
      <w:spacing w:after="60" w:line="276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5D338E"/>
    <w:pPr>
      <w:spacing w:before="200" w:after="200" w:line="276" w:lineRule="auto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5D338E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5D338E"/>
    <w:pPr>
      <w:spacing w:after="200" w:line="276" w:lineRule="auto"/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4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437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AppData\Local\Temp\Toktom\5f546745-918b-4df7-a42f-4c9305fe0e68\document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AppData\Local\Temp\Toktom\5f546745-918b-4df7-a42f-4c9305fe0e68\document.htm" TargetMode="External"/><Relationship Id="rId11" Type="http://schemas.openxmlformats.org/officeDocument/2006/relationships/theme" Target="theme/theme1.xml"/><Relationship Id="rId5" Type="http://schemas.openxmlformats.org/officeDocument/2006/relationships/hyperlink" Target="toktom://db/91709" TargetMode="External"/><Relationship Id="rId10" Type="http://schemas.openxmlformats.org/officeDocument/2006/relationships/fontTable" Target="fontTable.xml"/><Relationship Id="rId4" Type="http://schemas.openxmlformats.org/officeDocument/2006/relationships/hyperlink" Target="toktom://db/143704" TargetMode="External"/><Relationship Id="rId9" Type="http://schemas.openxmlformats.org/officeDocument/2006/relationships/hyperlink" Target="toktom://db/143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Rollan Arykov</dc:creator>
  <cp:keywords/>
  <dc:description/>
  <cp:lastModifiedBy> </cp:lastModifiedBy>
  <cp:revision>2</cp:revision>
  <dcterms:created xsi:type="dcterms:W3CDTF">2019-01-08T15:27:00Z</dcterms:created>
  <dcterms:modified xsi:type="dcterms:W3CDTF">2019-01-08T15:27:00Z</dcterms:modified>
</cp:coreProperties>
</file>