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71" w:rsidRPr="00B86D71" w:rsidRDefault="00B86D71" w:rsidP="00B86D71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0" w:name="classificator_080_130_010_000"/>
      <w:bookmarkEnd w:id="0"/>
      <w:r w:rsidRPr="00B86D7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ЗАКОН КЫРГЫЗСКОЙ РЕСПУБЛИКИ</w:t>
      </w:r>
    </w:p>
    <w:p w:rsidR="00B86D71" w:rsidRPr="00B86D71" w:rsidRDefault="00B86D71" w:rsidP="00B86D71">
      <w:pPr>
        <w:spacing w:before="200" w:after="20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г.Бишкек</w:t>
      </w:r>
      <w:proofErr w:type="spellEnd"/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от 29 апреля 2002 года N 76</w:t>
      </w:r>
    </w:p>
    <w:p w:rsidR="00B86D71" w:rsidRPr="00B86D71" w:rsidRDefault="00B86D71" w:rsidP="00B86D71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GoBack"/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бухгалтерском учете</w:t>
      </w:r>
    </w:p>
    <w:bookmarkEnd w:id="1"/>
    <w:p w:rsidR="00B86D71" w:rsidRPr="00B86D71" w:rsidRDefault="00B86D71" w:rsidP="00B86D71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Законов КР от </w:t>
      </w:r>
      <w:hyperlink r:id="rId4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17 октября 2008 года N 231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5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15 июля 2009 года N 216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6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мая 2012 года N 56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7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26 апреля 2013 года N 61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8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30 июля 2013 года N 178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9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22 мая 2015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115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0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5 января 2016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2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1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7 декабря 2017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201 (6)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2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13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января 2022 года № 4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Настоящий Закон устанавливает правовую и методологическую основу организации и ведения бухгалтерского учета в Кыргызской Республике, определяет порядок государственного регулирования бухгалтерского учета и финансовой отчетности, права и обязанности лиц, осуществляющих организацию, ведение бухгалтерского учета, составление и представление финансовой отчетности.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14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g1"/>
      <w:bookmarkEnd w:id="2"/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</w:t>
      </w:r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Общие положения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" w:name="st_1"/>
      <w:bookmarkEnd w:id="3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1. Бухгалтерский учет и его методологическая основа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Бухгалтерский учет представляет собой систему сбора, измерения путем регистрации данных, обработки и передачи информации об активах, обязательствах, собственном капитале, доходах и расходах субъекта (юридическое лицо), посредством финансовых отчетов об определенном субъекте для принятия обоснованных решений.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classificator_080_130_090_000"/>
      <w:bookmarkStart w:id="5" w:name="classificator_bdnk_020_090_000"/>
      <w:bookmarkEnd w:id="4"/>
      <w:bookmarkEnd w:id="5"/>
      <w:r w:rsidRPr="00B86D71">
        <w:rPr>
          <w:rFonts w:ascii="Arial" w:eastAsia="Times New Roman" w:hAnsi="Arial" w:cs="Arial"/>
          <w:sz w:val="20"/>
          <w:szCs w:val="20"/>
          <w:lang w:eastAsia="ru-RU"/>
        </w:rPr>
        <w:t>2. Единой методологической основой ведения бухгалтерского учета и составления финансовой отчетности, применяемой на территории Кыргызской Республики для субъектов публичного интереса и субъектов крупного предпринимательства, независимо от формы собственности, являются Международные стандарты финансовой отчетности (далее - МСФО), принятые Советом по Международным стандартам финансовой отчетности, опубликованные на государственном и официальном языках в порядке, установленном Кабинетом Министров Кыргызской Республики. Субъекты публичного интереса и субъекты крупного предпринимательства вправе применять изменения, внесенные в МСФО до их опубликования, в порядке, установленном Кабинетом Министров Кыргызской Республики, с последующим раскрытием в примечаниях к финансовой отчетности.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Для целей настоящего Закона под субъектом публичного интереса понимается субъект, являющийся: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эмитентом, ценные бумаги которого включены в листинг фондовой биржи;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банком или иным финансово-кредитным учреждением, лицензируемым Национальным банком Кыргызской Республики;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инвестиционным фондом, страховой компанией, негосударственным пенсионным фондом.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Субъекты публичного интереса в обязательном порядке создают комитет по аудиту. Субъекты крупного предпринимательства вправе создавать комитет по аудиту. Положение о комитете по аудиту утверждается Кабинетом Министров Кыргызской Республики. Комитеты по аудиту банков и финансово-кредитных организаций создаются в соответствии с банковским законодательством.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15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Кабинета Министров КР от 8 апреля 2022 года 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195 "Об утверждении </w:t>
      </w:r>
      <w:hyperlink r:id="rId16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Положения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о комитете по аудиту"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Единой методологической основой ведения бухгалтерского учета и составления финансовой отчетности, применяемой на территории Кыргызской Республики для субъектов среднего предпринимательства, является Международный стандарт финансовой отчетности для субъектов малого и среднего предпринимательства (далее - МСФО для МСП), принятый Советом по Международным стандартам финансовой отчетности, опубликованные на государственном и официальном языках в порядке, установленном Кабинетом Министров Кыргызской Республики. Субъекты среднего предпринимательства вправе применять изменения, внесенные в МСФО для МСП до их опубликования, в порядке, установленном Кабинетом Министров Кыргызской Республики, с последующим раскрытием в примечаниях к финансовой отчетности. Субъекты среднего предпринимательства вправе на добровольной основе по решению их руководящих органов, утвердивших учетную политику, составлять финансовую отчетность в соответствии с МСФО.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2-1. Единой методологической основой ведения бухгалтерского учета и составления финансовой отчетности, применяемой бюджетными учреждениями на территории Кыргызской Республики, являются Международные стандарты финансовой отчетности для общественного сектора (далее - МСФО ОС), разрабатываемые Советом по МСФО ОС при Международной федерации бухгалтеров, принятые Советом по МСФО ОС, опубликованные на государственном и официальном языках в порядке, установленном Кабинетом Министров Кыргызской Республики. Бюджетные учреждения вправе применять изменения, внесенные в МСФО ОС до их опубликования, с последующим раскрытием в примечаниях к финансовой отчетности.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2-2. Субъекты малого предпринимательства осуществляют ведение бухгалтерского учета в соответствии с упрощенными правилами, установленными Правительством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17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Правительства КР от 11 ноября 2013 года N 609 "Об утверждении </w:t>
      </w:r>
      <w:hyperlink r:id="rId18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ведения бухгалтерского учета и отчетности субъектов малого предпринимательства"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Субъекты малого предпринимательства вправе на добровольной основе по решению их руководящих органов, утвердивших учетную политику, составлять финансовую отчетность в соответствии с МСФО для МСП.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Для целей настоящего Закона под субъектом малого предпринимательства понимается субъект, который не превышает пределы одного из следующих критериев: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1) всего активов на конец предшествовавшего отчетному года - 35 миллионов сомов;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2) выручка от продажи продукции, товаров, от оказания услуг, выполнения работ, от договоров на строительство, договоров лизинга, процентных доходов, а также иная выручка, относящаяся к основной деятельности субъекта на конец предшествовавшего отчетному года - 30 миллионов сомов.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Субъект перестает быть в категории субъекта малого предпринимательства, если на отчетную дату в течение последних двух отчетных периодов превышает пределы двух критериев.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2-3. Для целей настоящего Закона под субъектом среднего предпринимательства понимается субъект, который не является субъектом малого предпринимательства и не превышает пределы одного из следующих критериев: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1) всего активов на конец предшествовавшего отчетному года - 10 миллиардов сомов;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2) выручка от продажи продукции, товаров, от оказания услуг, выполнения работ, от договоров на строительство, договоров лизинга, процентных доходов, а также иная выручка, относящаяся к основной деятельности субъекта на конец предшествовавшего отчетному года - 5 миллиардов сомов.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Субъект перестает быть в категории субъекта среднего предпринимательства, если на отчетную дату в течение последних двух отчетных периодов превышает пределы двух критериев.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2-4. Для целей настоящего Закона под субъектом крупного предпринимательства понимается субъект, который превышает пределы одного из следующих критериев: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1) всего активов на конец предшествовавшего отчетному года - 10 миллиардов сомов;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2) выручка от продажи продукции, товаров, от оказания услуг, выполнения работ, от договоров на строительство, договоров лизинга, процентных доходов, а также иная выручка, относящаяся к основной деятельности субъекта за предшествовавший отчетному года - 5 миллиардов сомов.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Субъект перестает быть в категории субъекта крупного предпринимательства, если на отчетную дату в течение последних двух отчетных периодов не превышает пределы двух критериев.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В отношениях, осуществляемых в соответствии с исламскими принципами банковского дела и финансирования, методологической основой ведения бухгалтерского учета и составления финансовой отчетности являются стандарты бухгалтерского учета для исламских финансовых институтов, принятые в соответствии с законодательством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Законов КР от </w:t>
      </w:r>
      <w:hyperlink r:id="rId19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15 июля 2009 года N 216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20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мая 2012 года N 56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21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26 апреля 2013 года N 61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22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" w:name="st_1_1"/>
      <w:bookmarkEnd w:id="6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1-1. Сфера действия настоящего Закона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Настоящий Закон применяется к следующим категориям зарегистрированных в Кыргызской Республике лиц (далее - субъекты):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1) юридические лица, осуществляющие предпринимательскую деятельность, независимо от вида собственности и организационно-правовой формы;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2) бюджетные учреждения;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3) постоянные представительства и филиалы субъектов - нерезидентов;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4) некоммерческие организации и представительства субъектов - нерезидентов;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5) индивидуальные предприниматели (физические лица), осуществляющие предпринимательскую деятельность, за исключением индивидуальных предпринимателей, осуществляющих деятельность на патентной основе и применяющих упрощенную систему налогообложения на основе единого налога.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23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" w:name="st_2"/>
      <w:bookmarkEnd w:id="7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2. Задачи бухгалтерского учета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Основными задачами бухгалтерского учета являются: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систематическое формирование полной и достоверной информации о деятельности субъектов и доведение ее до внутренних и внешних пользователей финансовой отчетности;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составление финансовой отчетности в соответствии с требованиями настоящего Закона и МСФО, МСФО для МСП и МСФО ОС;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обеспечение информацией для составления иных видов отчетности, предусмотренных законодательством Кыргызской Республики;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обеспечение информацией для контроля за соблюдением законодательства Кыргызской Республики при осуществлении субъектами хозяйственных операций.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Внутренними пользователями информации о результатах, формируемых в системе бухгалтерского учета, являются руководители, участники и собственники субъектов.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Внешними пользователями являются лица, имеющие какие-либо потребности в использовании финансовой информации о субъекте, включая инвесторов, кредиторов, государственные органы.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Для осуществления вышеуказанных задач субъекты обязаны обеспечить: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ведение бухгалтерского учета в соответствии с требованиями МСФО, МСФО для МСП и МСФО ОС;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принятие учетной политики и ее последовательное выполнение;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существование и функционирование системы внутреннего контроля.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24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8" w:name="st_3"/>
      <w:bookmarkEnd w:id="8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3. Принципы ведения бухгалтерского учета и финансовой отчетности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Субъекты ведут бухгалтерский учет путем двойной записи на счетах бухгалтерского учета.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При отражении информации в системе бухгалтерского учета и составления финансовой отчетности применяются следующие основные принципы: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непрерывность, понятность, уместность, существенность, надежность, полнота, нейтральность, преобладание сущности над формой, осмотрительность, сопоставимость, правдивое представление.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Перечисленные принципы отражаются в МСФО, МСФО для МСП и конкретные принципы должны использоваться для разъяснения общих положений стандартов.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Учет бухгалтерской информации основывается на принципе начисления, в соответствии с которым доходы признаются (отражаются) когда они заработаны, а расходы и убытки - когда они понесены.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25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26 апреля 2013 года N 61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9" w:name="st_4"/>
      <w:bookmarkEnd w:id="9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4. Законодательство о бухгалтерском учете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Законодательство Кыргызской Республики о бухгалтерском учете состоит из настоящего Закона, устанавливающего единые правовые и методологические основы порядка ведения бухгалтерского учета в субъектах, актов Президента Кыргызской Республики, решений Правительства Кыргызской Республики и иных нормативных правовых актов, определяющих правила формирования полной и достоверной информации применительно к конкретным объектам бухгалтерского учета и финансовой отчетности.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Нормы, содержащиеся в других законах и иных нормативных правовых актах, затрагивающие вопросы бухгалтерского учета и финансовой отчетности, должны соответствовать настоящему Закону. В случае расхождения норм, регулирующих вопросы бухгалтерского учета, содержащихся в иных законах, с нормами настоящего Закона, действует настоящий Закон.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26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26 апреля 2013 года N 61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st_5"/>
      <w:bookmarkEnd w:id="10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5. Сфера действия настоящего Закона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Все юридические лица, действующие на территории Кыргызской Республики, а также филиалы и представительства иностранных субъектов на территории Кыргызской Республики обязаны вести бухгалтерский учет и финансовую отчетность в соответствии с настоящим Законом.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1-1. Положения настоящего Закона применяются в отношениях, осуществляемых в соответствии с исламскими принципами банковского дела и финансирования, в части, не урегулированной стандартами бухгалтерского учета для исламских финансовых институтов.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2. Требования к ведению бухгалтерского учета и составлению финансовой отчетности в бюджетных учреждениях, за исключением фонда депутата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Республики, определяются нормативными правовыми актами Правительства Кыргызской Республики в соответствии с настоящим Законом.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 к ведению бухгалтерского учета и составлению финансовой отчетности по фонду депутата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определяются постановлением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27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Положение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по организации бухгалтерского учета в бюджетных учреждениях (утверждено </w:t>
      </w:r>
      <w:hyperlink r:id="rId28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Правительства КР от 16 мая 2011 года N 224)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2-1. Требования к ведению бухгалтерского учета и составлению финансовой отчетности в организациях, осуществляющих деятельность в соответствии с исламскими принципами банковского дела и финансирования, определяются в соответствии со стандартами бухгалтерского учета для исламских финансовых институтов.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Требования к ведению бухгалтерского учета и составлению финансовой отчетности Национального банка Кыргызской Республики, коммерческих банков и финансово-кредитных учреждений, лицензируемых Национальным банком Кыргызской Республики, определяются нормативными правовыми актами Национального банка Кыргызской Республики и в соответствии с настоящим Законом.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29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Правления </w:t>
      </w:r>
      <w:proofErr w:type="spellStart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Нацбанка</w:t>
      </w:r>
      <w:proofErr w:type="spellEnd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КР от 23 октября 2004 года N 26/2 "Об утверждении </w:t>
      </w:r>
      <w:hyperlink r:id="rId30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Положения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"О требованиях к учетной политике коммерческих банков и других финансово-кредитных учреждений, лицензируемых НБКР" 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4. Налоговый учет ведется в соответствии с налоговым законодательством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Законов КР от </w:t>
      </w:r>
      <w:hyperlink r:id="rId31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17 октября 2008 года N 231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32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15 июля 2009 года N 216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33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мая 2012 года N 56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34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5 января 2016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2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1" w:name="st_6"/>
      <w:bookmarkStart w:id="12" w:name="KLUCH_SLOVA_00FA32"/>
      <w:bookmarkEnd w:id="11"/>
      <w:bookmarkEnd w:id="12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6. Государственное регулирование бухгалтерского учета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Обеспечение общего методологического руководства бухгалтерским учетом в Кыргызской Республике осуществляют уполномоченные государственные органы (далее - уполномоченные органы), определяемые Правительством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Уполномоченные органы в качестве органа государственного управления проводят единую государственную политику по введению МСФО, МСФО для МСП и МСФО ОС в республике и осуществляют контроль за их применением.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Уполномоченные органы: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обеспечивают перевод МСФО, МСФО для МСП и МСФО ОС на государственный язык и их опубликование;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создают и управляют Публичным депозитарием финансовой отчетности;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разрабатывают и утверждают нормативные правовые акты, регулирующие организацию и ведение бухгалтерского учета;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оказывают содействие в разработке образовательных программ в области бухгалтерского учета и финансовой отчетности в соответствии с МСФО, МСФО для МСП и МСФО ОС;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- (утратил силу в соответствии с </w:t>
      </w:r>
      <w:hyperlink r:id="rId35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9 августа 2021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93)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- (утратил силу в соответствии с </w:t>
      </w:r>
      <w:hyperlink r:id="rId36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9 августа 2021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93)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- (утратил силу в соответствии с </w:t>
      </w:r>
      <w:hyperlink r:id="rId37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9 августа 2021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93)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осуществляют сотрудничество с профессиональными общественными организациями и проводят регулярные консультации в целях совершенствования системы бухгалтерского учета;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осуществляют иные полномочия, предусмотренные настоящим Законом, другими нормативными правовыми актами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3. Профессиональная деятельность в области бухгалтерского учета и финансовой отчетности не подлежит лицензированию и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сертифицированию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со стороны государственных органов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Законов КР от </w:t>
      </w:r>
      <w:hyperlink r:id="rId38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мая 2012 года N 56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39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26 апреля 2013 года N 61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40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st_6_1"/>
      <w:bookmarkEnd w:id="13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6-1. Публичный депозитарий финансовой отчетности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Публичный депозитарий финансовой отчетности - единая электронная, система сбора, хранения, обобщения, анализа и опубликования финансовой отчетности и аудиторского заключения.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Уполномоченный орган посредством Публичного депозитария финансовой отчетности: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1) собирает, хранит и обобщает финансовые отчеты и аудиторские заключения;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2) обеспечивает сохранность и безопасность данных Публичного депозитария финансовой отчетности как составной части государственных информационных ресурсов;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3) обеспечивает субъектам необходимые условия для представления в режиме онлайн финансовых отчетов и аудиторского заключения;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4) проверяет соблюдение полноты и сроков представления финансовых отчетов и аудиторских заключений;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5) публикует финансовые отчеты и аудиторские заключения.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Порядок создания, управления Публичным депозитарием финансовой отчетности и представления финансовой отчетности определяется Кабинетом Министров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41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42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Кабинета Министров КР от 30 марта 2022 года 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175 "Об утверждении </w:t>
      </w:r>
      <w:hyperlink r:id="rId43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Порядка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создания, управления Публичным депозитарием финансовой отчетности и представления финансовой отчетности"</w:t>
      </w:r>
    </w:p>
    <w:p w:rsidR="00B86D71" w:rsidRPr="00B86D71" w:rsidRDefault="00B86D71" w:rsidP="00B86D71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4" w:name="classificator_080_130_020_000"/>
      <w:bookmarkStart w:id="15" w:name="kluch_slova_00FA33"/>
      <w:bookmarkStart w:id="16" w:name="g2"/>
      <w:bookmarkEnd w:id="14"/>
      <w:bookmarkEnd w:id="15"/>
      <w:bookmarkEnd w:id="16"/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</w:t>
      </w:r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Требования к организации ведения бухгалтерского учета и кассовых операций</w:t>
      </w:r>
    </w:p>
    <w:p w:rsidR="00B86D71" w:rsidRPr="00B86D71" w:rsidRDefault="00B86D71" w:rsidP="00B86D71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(Наименование главы в редакции </w:t>
      </w:r>
      <w:hyperlink r:id="rId44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7 декабря 2017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201 (6))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st_7"/>
      <w:bookmarkEnd w:id="17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7. Порядок организации ведения бухгалтерского учета и кассовых операций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За организацию бухгалтерского учета в субъектах, соблюдение законодательства при выполнении хозяйственных операций, обеспечение проведения обязательного аудита, в установленных законодательством случаях, ответственность несет руководитель, который в соответствии с учредительными документами вправе выступать от имени субъекта.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Руководитель субъекта обязан обеспечивать систему внутреннего учета, отчетности и контроля, порядок контроля хозяйственных операций, подготовку финансового отчета для внешних пользователей, подготовку налоговых отчетов и других финансовых документов, своевременность расчетов.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Организация ведения бухгалтерского учета в субъектах может осуществляться посредством: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а) создания бухгалтерской службы как структурного подразделения, возглавляемого главным бухгалтером или иным лицом, уполномоченным руководителем;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б) введения в штат должности бухгалтера;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в) пользования услугами специализированных организаций или бухгалтера-специалиста на контрактной основе;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г) ведения бухгалтерского учета лично руководителем субъекта малого предпринимательства.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Документы, служащие основанием для приема и выдачи денег, товарно-материальных и других ценностей, кредитные и расчетные обязательства субъекта, а также финансовые отчеты подписываются руководителем или определяемыми им лицами.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4. В случае разногласий между руководителем субъекта и главным бухгалтером или лицом, ведущим бухгалтерский учет, по осуществлению отдельных хозяйственных операций документы по ним могут быть приняты к исполнению с письменного разрешения руководителя субъекта, который несет всю полноту ответственности за последствия осуществления таких операций.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5. Порядок ведения кассовых операций хозяйствующими субъектами и бюджетными учреждениями в Кыргызской Республике определяется Правительством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45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Правительства КР от 12 июня 2018 года 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281 "Об утверждении </w:t>
      </w:r>
      <w:hyperlink r:id="rId46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Порядка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ведения кассовых операций хозяйствующими субъектами и бюджетными учреждениями в Кыргызской Республике"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Под хозяйствующим субъектом понимается субъект, определенный таковым в соответствии с </w:t>
      </w:r>
      <w:hyperlink r:id="rId47" w:history="1">
        <w:r w:rsidRPr="00B86D7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"О конкуренции".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Под кассовыми операциями понимаются прием, выдача и хранение ценностей.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 ценностями понимаются валютные ценности, банкноты и монеты, ценные бумаги и бланки строгой отчетности.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Банкнотами и монетами являются денежные знаки разного достоинства и вида, выпускаемые и находящиеся в обращении согласно законодательству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Законов КР от </w:t>
      </w:r>
      <w:hyperlink r:id="rId48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7 декабря 2017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201 (6)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49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8" w:name="classificator_080_130_030_000"/>
      <w:bookmarkStart w:id="19" w:name="st_8"/>
      <w:bookmarkStart w:id="20" w:name="KLUCH_SLOVA_00FA18"/>
      <w:bookmarkEnd w:id="18"/>
      <w:bookmarkEnd w:id="19"/>
      <w:bookmarkEnd w:id="20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8. Бухгалтерские документы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Основанием для записи в регистрах бухгалтерского учета являются первичные учетные документы, фиксирующие факт совершения операции. Первичные учетные документы, в том числе составленные в форме электронного документа, подписанного электронной подписью, должны быть составлены в момент совершения операции или, если это невозможно, непосредственно по окончании операции.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Бухгалтерские записи производятся ручным способом на бумажных носителях и (или) с помощью компьютеризированной системы ведения учета.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Первичные документы должны содержать следующие обязательные реквизиты: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наименование документа;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дату и место составления документа;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наименование субъекта, от имени (по поручению) которого составлен документ;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содержание хозяйственной операции;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измерители хозяйственной операции в натуральном и денежном выражениях;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личные подписи указанных лиц.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50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Правительства КР от 31 июля 2019 года 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386 "Об утверждении типовой унифицированной формы первичного учетного документа "Закупочный акт"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4.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 (регистры). Формы регистров бухгалтерского учета, в которых производится накопление информации, разрабатываются и утверждаются самим субъектом, кроме бюджетных учреждений. При этом могут быть использованы и другие формы, рекомендованные уполномоченными органами.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5. За правильность отражения данных в бухгалтерских регистрах ответственность несут составившие их лица.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6. Содержание регистров бухгалтерского учета, внутренней отчетности и иной документации является коммерческой тайной. Никто не вправе ознакомиться с содержанием этих документов иначе, как по разрешению руководителя (собственника субъекта), по решению суда и прокуратуры, а также в иных случаях, предусмотренных законодательством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7. Проверяющие, аудиторы и другие лица, получившие доступ к информации, содержащейся в регистрах бухгалтерского учета и во внутренней отчетности, обязаны хранить коммерческую тайну. За ее разглашение несут ответственность, установленную законодательством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8. Первичные учетные документы могут быть изъяты только органами дознания, предварительного следствия и прокуратуры, судами, налоговыми органами на основании их постановлений в соответствии с законодательством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9. Уполномоченное должностное лицо субъекта вправе в присутствии представителей органов, проводящих изъятие документов, снять с них копии. При этом на копии указываются основание и дата изъятия документов.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(В редакции Законов КР от </w:t>
      </w:r>
      <w:hyperlink r:id="rId51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мая 2012 года N 56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52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января 2022 года № 4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1" w:name="st_9"/>
      <w:bookmarkStart w:id="22" w:name="KLUCH_SLOVA_00FA1A"/>
      <w:bookmarkEnd w:id="21"/>
      <w:bookmarkEnd w:id="22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9. Инвентаризация активов и обязательств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Правильность и достоверность данных бухгалтерского учета и финансовой отчетности подтверждаются результатами инвентаризации активов и обязательств. Порядок и сроки проведения инвентаризации определяются в соответствии с учетной политикой субъекта.</w:t>
      </w:r>
    </w:p>
    <w:p w:rsidR="00B86D71" w:rsidRPr="00B86D71" w:rsidRDefault="00B86D71" w:rsidP="00B86D71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classificator_080_130_070_000"/>
      <w:bookmarkStart w:id="24" w:name="kluch_slova_00FA35"/>
      <w:bookmarkStart w:id="25" w:name="g3"/>
      <w:bookmarkEnd w:id="23"/>
      <w:bookmarkEnd w:id="24"/>
      <w:bookmarkEnd w:id="25"/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III</w:t>
      </w:r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Финансовая отчетность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6" w:name="st_10"/>
      <w:bookmarkEnd w:id="26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10. Финансовая отчетность и общие требования к ней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1. Финансовая отчетность - представление информации о финансовом положении, результатах деятельности и изменениях в финансовом положении субъекта. Субъекты обязаны составлять финансовую отчетность в соответствии с правилами, указанными в </w:t>
      </w:r>
      <w:hyperlink r:id="rId53" w:anchor="st_1" w:history="1">
        <w:r w:rsidRPr="00B86D7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 1</w:t>
        </w:r>
      </w:hyperlink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Закона.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2. Показатели финансовой отчетности должны быть составлены в национальной валюте Кыргызской Республики, если иное не оговорено вступившими в установленном законом порядке в силу международными договорами, участницей которых является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Кыргызская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В случаях, предусмотренных МСФО, МСФО для МСП и МСФО ОС, субъекты обязаны составлять консолидированную финансовую отчетность.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Законов КР от </w:t>
      </w:r>
      <w:hyperlink r:id="rId54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18 мая 2012 года N 56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55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26 апреля 2013 года N 61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56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7" w:name="st_11"/>
      <w:bookmarkEnd w:id="27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11. Финансовая отчетность при ликвидации субъекта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1) (Утратил силу в соответствии с </w:t>
      </w:r>
      <w:hyperlink r:id="rId57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22 мая 2015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115)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2) (Утратил силу в соответствии с </w:t>
      </w:r>
      <w:hyperlink r:id="rId58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22 мая 2015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115)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После завершения расчетов с кредиторами ликвидационная комиссия (ликвидатор) составляет ликвидационный баланс, который подписывается ее председателем и лицом, ответственным за ведение бухгалтерского учета, определяемым решением ликвидационной комиссии, и утверждается собственником имущества юридического лица или органом, принявшим решение о ликвидации юридического лица.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При составлении ликвидационного баланса, данные об активах, обязательствах, капитале и других показателях подлежат оценке по рыночной стоимости, т.е. в сумме денежных средств, которая может быть получена в результате продажи объекта.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4. При ликвидации субъекта вследствие его несостоятельности (банкротства) ликвидационный баланс составляется с подтверждением остатков активов и обязательств субъекта соответствующими документами, подписывается администратором и вместе с отчетом о своей деятельности представляется в суд и (или) собранию кредиторов.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5. При ведении бухгалтерского учета субъектом, находящимся в процессе банкротства и (или) ликвидации, учитываются требования, установленные законодательством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Законов КР от </w:t>
      </w:r>
      <w:hyperlink r:id="rId59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30 июля 2013 года N 178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hyperlink r:id="rId60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22 мая 2015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115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8" w:name="st_12"/>
      <w:bookmarkStart w:id="29" w:name="KLUCH_SLOVA_00FA36"/>
      <w:bookmarkEnd w:id="28"/>
      <w:bookmarkEnd w:id="29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12. Представление и опубликование финансовой отчетности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1. Финансовая отчетность и консолидированная финансовая отчетность субъектов публичного интереса и субъектов крупного предпринимательства подлежат ежегодному обязательному аудиту в соответствии с </w:t>
      </w:r>
      <w:hyperlink r:id="rId61" w:history="1">
        <w:r w:rsidRPr="00B86D7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"Об аудиторской деятельности".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Субъект, за исключением бюджетных учреждений, представляет учредителям, участникам или собственникам имущества финансовую отчетность и консолидированную финансовую отчетность, когда ее составление требуется в соответствии с положениями МСФО, и аудиторское заключение.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Бюджетные учреждения представляют промежуточную и годовую финансовую отчетность вышестоящему органу и (или) главному распорядителю средств бюджета в установленные ими сроки.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4. Субъекты публичного интереса, субъекты крупного и среднего предпринимательства обязаны представлять уполномоченному органу в электронном виде финансовую отчетность и консолидированную финансовую отчетность, когда ее составление требуется в соответствии с положениями МСФО, МСФО для МСП, и аудиторское заключение в срок до 1 июня года, следующего за отчетным годом, в соответствии с требованиями Порядка создания, управления Публичным депозитарием финансовой отчетности и представления финансовой отчетности.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5. Датой представления финансовой отчетности и консолидированной финансовой отчетности, когда ее составление требуется в соответствии с положениями МСФО, МСФО для МСП, и аудиторского заключения считается дата их внесения в систему Публичного депозитария финансовой отчетности.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6. Финансовая отчетность и консолидированная финансовая отчетность субъекта публичного интереса, субъекта крупного предпринимательства, когда ее составление требуется в соответствии с положениями МСФО, и аудиторское заключение публикуются уполномоченным органом посредством Публичного депозитария финансовой отчетности. Финансовая отчетность, содержащая показатели, отнесенные законодательством Кыргызской Республики к государственной тайне, публикуется с учетом требований указанного законодательства.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7. Финансовая отчетность и консолидированная финансовая отчетность, когда ее составление требуется в соответствии с положениями МСФО, и аудиторское заключение субъекта публичного интереса, субъекта крупного предпринимательства размещаются на официальном сайте субъекта не позднее 1 июня года, следующего за отчетным годом, и находятся в открытом доступе в течение пяти лет.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8. Руководитель субъекта в рамках компетенций, предусмотренных законодательством Кыргызской Республики и учредительными документами, обязан обеспечить составление и представление финансового отчета и консолидированного финансового отчета, когда ее составление требуется в соответствии с положениями МСФО, МСФО для МСП, МСФО ОС и аудиторского заключения в соответствии с требованиями настоящего Закона, МСФО, МСФО для МСП и МСФО ОС.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62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hyperlink r:id="rId63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Госкомиссии КР по стандартам </w:t>
      </w:r>
      <w:proofErr w:type="spellStart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финотчетности</w:t>
      </w:r>
      <w:proofErr w:type="spellEnd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и аудиту от 30 декабря 2004 года N 36 "О промежуточной финансовой отчетности"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0" w:name="st_13"/>
      <w:bookmarkStart w:id="31" w:name="KLUCH_SLOVA_00FA37"/>
      <w:bookmarkEnd w:id="30"/>
      <w:bookmarkEnd w:id="31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13. Отчетный год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Отчетным годом для всех субъектов считается период с 1 января по 31 декабря календарного года включительно.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Первым отчетным годом для вновь созданного субъекта либо реорганизованного субъекта считается период со дня его государственной регистрации по 31 декабря включительно, а для субъекта, вновь созданного после 1 октября (кроме бюджетных учреждений), - с даты государственной регистрации по 31 декабря следующего года включительно.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Данные о фактах хозяйственной деятельности, проведенной до даты государственной регистрации вновь созданного субъекта, включаются в его финансовую отчетность за первый отчетный год.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2" w:name="st_14"/>
      <w:bookmarkStart w:id="33" w:name="KLUCH_SLOVA_00FA38"/>
      <w:bookmarkEnd w:id="32"/>
      <w:bookmarkEnd w:id="33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14. Публикация финансовой отчетности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(Утратила силу в соответствии с </w:t>
      </w:r>
      <w:hyperlink r:id="rId64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9 августа 2021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93)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4" w:name="st_15"/>
      <w:bookmarkEnd w:id="34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15. Хранение документов бухгалтерского учета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1. Субъекты обязаны хранить первичные учетные документы, регистры бухгалтерского учета, рабочий план-счетов бухгалтерского учета, финансовую отчетность и другие документы учетной политики как на бумажных носителях информации, так и на носителях компьютеризированной </w:t>
      </w:r>
      <w:r w:rsidRPr="00B86D7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системы учета в порядке и в течение сроков, устанавливаемых законодательством о государственном архивном деле, а также иным законодательством Кыргызской Республики.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2. Ответственность за организацию хранения учетных документов, регистров бухгалтерского учета и финансовой отчетности несет руководитель субъекта.</w:t>
      </w:r>
    </w:p>
    <w:p w:rsidR="00B86D71" w:rsidRPr="00B86D71" w:rsidRDefault="00B86D71" w:rsidP="00B86D71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5" w:name="g4"/>
      <w:bookmarkEnd w:id="35"/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IV</w:t>
      </w:r>
      <w:r w:rsidRPr="00B86D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Заключительные положения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6" w:name="classificator_080_130_080_000"/>
      <w:bookmarkStart w:id="37" w:name="st_16"/>
      <w:bookmarkEnd w:id="36"/>
      <w:bookmarkEnd w:id="37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16. Ответственность за нарушение законодательства Кыргызской Республики о бухгалтерском учете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уклонения от ведения бухгалтерского учета, составления и представления финансовой отчетности в соответствии с настоящим Законом руководитель субъекта привлекается к ответственности согласно </w:t>
      </w:r>
      <w:hyperlink r:id="rId65" w:history="1">
        <w:r w:rsidRPr="00B86D7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Кодексу</w:t>
        </w:r>
      </w:hyperlink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о нарушениях.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66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Об ответственности за нарушения законодательства о бухгалтерском учете см. </w:t>
      </w:r>
      <w:hyperlink r:id="rId67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Кодекс</w:t>
        </w:r>
      </w:hyperlink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КР о нарушениях.</w:t>
      </w:r>
    </w:p>
    <w:p w:rsidR="00B86D71" w:rsidRPr="00B86D71" w:rsidRDefault="00B86D71" w:rsidP="00B86D71">
      <w:pPr>
        <w:spacing w:before="200" w:after="60" w:line="276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8" w:name="st_17"/>
      <w:bookmarkEnd w:id="38"/>
      <w:r w:rsidRPr="00B86D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17. О введении в действие настоящего Закона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1. Настоящий Закон вступает в силу со дня официального опубликования.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Опубликован в газете "</w:t>
      </w:r>
      <w:proofErr w:type="spellStart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B86D71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" от 8 мая 2002 года N 35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2. (Утратил силу в соответствии с </w:t>
      </w:r>
      <w:hyperlink r:id="rId68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 от 9 августа 2021 года 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</w:t>
      </w: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93)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3. Нормативные акты по бухгалтерскому учету, изданные до вступления в силу настоящего Закона, действуют в части, не противоречащей ему.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4. Правительству Кыргызской Республики, Национальному банку Кыргызской Республики: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- привести свои решения в соответствие с настоящим Законом;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- подготовить и представить на рассмотрение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86D71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B86D71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предложения по приведению законодательных актов Кыргызской Республики в соответствие с настоящим Законом.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 редакции Закона КР от </w:t>
      </w:r>
      <w:hyperlink r:id="rId69" w:history="1"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9 августа 2021 года 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val="en-US" w:eastAsia="ru-RU"/>
          </w:rPr>
          <w:t>N</w:t>
        </w:r>
        <w:r w:rsidRPr="00B86D7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 xml:space="preserve"> 93</w:t>
        </w:r>
      </w:hyperlink>
      <w:r w:rsidRPr="00B86D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B86D71" w:rsidRPr="00B86D71" w:rsidTr="00B86D7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А.Акаев</w:t>
            </w:r>
            <w:proofErr w:type="spellEnd"/>
          </w:p>
        </w:tc>
      </w:tr>
      <w:tr w:rsidR="00B86D71" w:rsidRPr="00B86D71" w:rsidTr="00B86D7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6D71" w:rsidRPr="00B86D71" w:rsidTr="00B86D7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Принят Законодательным собранием </w:t>
            </w:r>
            <w:proofErr w:type="spellStart"/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Жогорку</w:t>
            </w:r>
            <w:proofErr w:type="spellEnd"/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Кенеша</w:t>
            </w:r>
            <w:proofErr w:type="spellEnd"/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6D71" w:rsidRPr="00B86D71" w:rsidRDefault="00B86D71" w:rsidP="00B86D7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6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апреля 2002 года</w:t>
            </w:r>
          </w:p>
        </w:tc>
      </w:tr>
    </w:tbl>
    <w:p w:rsidR="00B86D71" w:rsidRPr="00B86D71" w:rsidRDefault="00B86D71" w:rsidP="00B86D71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6D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20901" w:rsidRDefault="00E20901"/>
    <w:sectPr w:rsidR="00E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01"/>
    <w:rsid w:val="00465101"/>
    <w:rsid w:val="00B86D71"/>
    <w:rsid w:val="00E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D236-1E73-4D97-A8E2-3881F121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oktom://db/171999" TargetMode="External"/><Relationship Id="rId18" Type="http://schemas.openxmlformats.org/officeDocument/2006/relationships/hyperlink" Target="toktom://db/121221" TargetMode="External"/><Relationship Id="rId26" Type="http://schemas.openxmlformats.org/officeDocument/2006/relationships/hyperlink" Target="toktom://db/118304" TargetMode="External"/><Relationship Id="rId39" Type="http://schemas.openxmlformats.org/officeDocument/2006/relationships/hyperlink" Target="toktom://db/118304" TargetMode="External"/><Relationship Id="rId21" Type="http://schemas.openxmlformats.org/officeDocument/2006/relationships/hyperlink" Target="toktom://db/118304" TargetMode="External"/><Relationship Id="rId34" Type="http://schemas.openxmlformats.org/officeDocument/2006/relationships/hyperlink" Target="toktom://db/133669" TargetMode="External"/><Relationship Id="rId42" Type="http://schemas.openxmlformats.org/officeDocument/2006/relationships/hyperlink" Target="toktom://db/173214" TargetMode="External"/><Relationship Id="rId47" Type="http://schemas.openxmlformats.org/officeDocument/2006/relationships/hyperlink" Target="toktom://db/106837" TargetMode="External"/><Relationship Id="rId50" Type="http://schemas.openxmlformats.org/officeDocument/2006/relationships/hyperlink" Target="toktom://db/156910" TargetMode="External"/><Relationship Id="rId55" Type="http://schemas.openxmlformats.org/officeDocument/2006/relationships/hyperlink" Target="toktom://db/118304" TargetMode="External"/><Relationship Id="rId63" Type="http://schemas.openxmlformats.org/officeDocument/2006/relationships/hyperlink" Target="toktom://db/54266" TargetMode="External"/><Relationship Id="rId68" Type="http://schemas.openxmlformats.org/officeDocument/2006/relationships/hyperlink" Target="toktom://db/169485" TargetMode="External"/><Relationship Id="rId7" Type="http://schemas.openxmlformats.org/officeDocument/2006/relationships/hyperlink" Target="toktom://db/118304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oktom://db/173298" TargetMode="External"/><Relationship Id="rId29" Type="http://schemas.openxmlformats.org/officeDocument/2006/relationships/hyperlink" Target="toktom://db/51484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12743" TargetMode="External"/><Relationship Id="rId11" Type="http://schemas.openxmlformats.org/officeDocument/2006/relationships/hyperlink" Target="toktom://db/145816" TargetMode="External"/><Relationship Id="rId24" Type="http://schemas.openxmlformats.org/officeDocument/2006/relationships/hyperlink" Target="toktom://db/169485" TargetMode="External"/><Relationship Id="rId32" Type="http://schemas.openxmlformats.org/officeDocument/2006/relationships/hyperlink" Target="toktom://db/91436" TargetMode="External"/><Relationship Id="rId37" Type="http://schemas.openxmlformats.org/officeDocument/2006/relationships/hyperlink" Target="toktom://db/169485" TargetMode="External"/><Relationship Id="rId40" Type="http://schemas.openxmlformats.org/officeDocument/2006/relationships/hyperlink" Target="toktom://db/169485" TargetMode="External"/><Relationship Id="rId45" Type="http://schemas.openxmlformats.org/officeDocument/2006/relationships/hyperlink" Target="toktom://db/149398" TargetMode="External"/><Relationship Id="rId53" Type="http://schemas.openxmlformats.org/officeDocument/2006/relationships/hyperlink" Target="file:///C:\Users\User\AppData\Local\Temp\Toktom\32a95f36-2626-4f4c-bf58-2d00be4f1c86\document.htm" TargetMode="External"/><Relationship Id="rId58" Type="http://schemas.openxmlformats.org/officeDocument/2006/relationships/hyperlink" Target="toktom://db/129558" TargetMode="External"/><Relationship Id="rId66" Type="http://schemas.openxmlformats.org/officeDocument/2006/relationships/hyperlink" Target="toktom://db/169485" TargetMode="External"/><Relationship Id="rId5" Type="http://schemas.openxmlformats.org/officeDocument/2006/relationships/hyperlink" Target="toktom://db/91436" TargetMode="External"/><Relationship Id="rId15" Type="http://schemas.openxmlformats.org/officeDocument/2006/relationships/hyperlink" Target="toktom://db/173297" TargetMode="External"/><Relationship Id="rId23" Type="http://schemas.openxmlformats.org/officeDocument/2006/relationships/hyperlink" Target="toktom://db/169485" TargetMode="External"/><Relationship Id="rId28" Type="http://schemas.openxmlformats.org/officeDocument/2006/relationships/hyperlink" Target="toktom://db/105564" TargetMode="External"/><Relationship Id="rId36" Type="http://schemas.openxmlformats.org/officeDocument/2006/relationships/hyperlink" Target="toktom://db/169485" TargetMode="External"/><Relationship Id="rId49" Type="http://schemas.openxmlformats.org/officeDocument/2006/relationships/hyperlink" Target="toktom://db/169485" TargetMode="External"/><Relationship Id="rId57" Type="http://schemas.openxmlformats.org/officeDocument/2006/relationships/hyperlink" Target="toktom://db/129558" TargetMode="External"/><Relationship Id="rId61" Type="http://schemas.openxmlformats.org/officeDocument/2006/relationships/hyperlink" Target="toktom://db/30921" TargetMode="External"/><Relationship Id="rId10" Type="http://schemas.openxmlformats.org/officeDocument/2006/relationships/hyperlink" Target="toktom://db/133669" TargetMode="External"/><Relationship Id="rId19" Type="http://schemas.openxmlformats.org/officeDocument/2006/relationships/hyperlink" Target="toktom://db/91436" TargetMode="External"/><Relationship Id="rId31" Type="http://schemas.openxmlformats.org/officeDocument/2006/relationships/hyperlink" Target="toktom://db/85929" TargetMode="External"/><Relationship Id="rId44" Type="http://schemas.openxmlformats.org/officeDocument/2006/relationships/hyperlink" Target="toktom://db/145816" TargetMode="External"/><Relationship Id="rId52" Type="http://schemas.openxmlformats.org/officeDocument/2006/relationships/hyperlink" Target="toktom://db/171999" TargetMode="External"/><Relationship Id="rId60" Type="http://schemas.openxmlformats.org/officeDocument/2006/relationships/hyperlink" Target="toktom://db/129558" TargetMode="External"/><Relationship Id="rId65" Type="http://schemas.openxmlformats.org/officeDocument/2006/relationships/hyperlink" Target="toktom://db/141414" TargetMode="External"/><Relationship Id="rId4" Type="http://schemas.openxmlformats.org/officeDocument/2006/relationships/hyperlink" Target="toktom://db/85929" TargetMode="External"/><Relationship Id="rId9" Type="http://schemas.openxmlformats.org/officeDocument/2006/relationships/hyperlink" Target="toktom://db/129558" TargetMode="External"/><Relationship Id="rId14" Type="http://schemas.openxmlformats.org/officeDocument/2006/relationships/hyperlink" Target="toktom://db/169485" TargetMode="External"/><Relationship Id="rId22" Type="http://schemas.openxmlformats.org/officeDocument/2006/relationships/hyperlink" Target="toktom://db/169485" TargetMode="External"/><Relationship Id="rId27" Type="http://schemas.openxmlformats.org/officeDocument/2006/relationships/hyperlink" Target="toktom://db/105743" TargetMode="External"/><Relationship Id="rId30" Type="http://schemas.openxmlformats.org/officeDocument/2006/relationships/hyperlink" Target="toktom://db/51485" TargetMode="External"/><Relationship Id="rId35" Type="http://schemas.openxmlformats.org/officeDocument/2006/relationships/hyperlink" Target="toktom://db/169485" TargetMode="External"/><Relationship Id="rId43" Type="http://schemas.openxmlformats.org/officeDocument/2006/relationships/hyperlink" Target="toktom://db/173215" TargetMode="External"/><Relationship Id="rId48" Type="http://schemas.openxmlformats.org/officeDocument/2006/relationships/hyperlink" Target="toktom://db/145816" TargetMode="External"/><Relationship Id="rId56" Type="http://schemas.openxmlformats.org/officeDocument/2006/relationships/hyperlink" Target="toktom://db/169485" TargetMode="External"/><Relationship Id="rId64" Type="http://schemas.openxmlformats.org/officeDocument/2006/relationships/hyperlink" Target="toktom://db/169485" TargetMode="External"/><Relationship Id="rId69" Type="http://schemas.openxmlformats.org/officeDocument/2006/relationships/hyperlink" Target="toktom://db/169485" TargetMode="External"/><Relationship Id="rId8" Type="http://schemas.openxmlformats.org/officeDocument/2006/relationships/hyperlink" Target="toktom://db/119813" TargetMode="External"/><Relationship Id="rId51" Type="http://schemas.openxmlformats.org/officeDocument/2006/relationships/hyperlink" Target="toktom://db/1127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oktom://db/169485" TargetMode="External"/><Relationship Id="rId17" Type="http://schemas.openxmlformats.org/officeDocument/2006/relationships/hyperlink" Target="toktom://db/121220" TargetMode="External"/><Relationship Id="rId25" Type="http://schemas.openxmlformats.org/officeDocument/2006/relationships/hyperlink" Target="toktom://db/118304" TargetMode="External"/><Relationship Id="rId33" Type="http://schemas.openxmlformats.org/officeDocument/2006/relationships/hyperlink" Target="toktom://db/112743" TargetMode="External"/><Relationship Id="rId38" Type="http://schemas.openxmlformats.org/officeDocument/2006/relationships/hyperlink" Target="toktom://db/112743" TargetMode="External"/><Relationship Id="rId46" Type="http://schemas.openxmlformats.org/officeDocument/2006/relationships/hyperlink" Target="toktom://db/149399" TargetMode="External"/><Relationship Id="rId59" Type="http://schemas.openxmlformats.org/officeDocument/2006/relationships/hyperlink" Target="toktom://db/119813" TargetMode="External"/><Relationship Id="rId67" Type="http://schemas.openxmlformats.org/officeDocument/2006/relationships/hyperlink" Target="toktom://db/141414" TargetMode="External"/><Relationship Id="rId20" Type="http://schemas.openxmlformats.org/officeDocument/2006/relationships/hyperlink" Target="toktom://db/112743" TargetMode="External"/><Relationship Id="rId41" Type="http://schemas.openxmlformats.org/officeDocument/2006/relationships/hyperlink" Target="toktom://db/169485" TargetMode="External"/><Relationship Id="rId54" Type="http://schemas.openxmlformats.org/officeDocument/2006/relationships/hyperlink" Target="toktom://db/112743" TargetMode="External"/><Relationship Id="rId62" Type="http://schemas.openxmlformats.org/officeDocument/2006/relationships/hyperlink" Target="toktom://db/16948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4982</Words>
  <Characters>28400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2023-01-11T12:07:00Z</dcterms:created>
  <dcterms:modified xsi:type="dcterms:W3CDTF">2023-01-11T12:08:00Z</dcterms:modified>
</cp:coreProperties>
</file>