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48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55700" cy="1155700"/>
            <wp:effectExtent b="0" l="0" r="0" t="0"/>
            <wp:docPr descr="Описание: Описание: C:\Users\user\AppData\Local\Temp\CdbDocEditor\aa9f2318-d558-4f47-88ef-478c9b1d164f\document.files\image001.jpg" id="1" name="image1.jpg"/>
            <a:graphic>
              <a:graphicData uri="http://schemas.openxmlformats.org/drawingml/2006/picture">
                <pic:pic>
                  <pic:nvPicPr>
                    <pic:cNvPr descr="Описание: Описание: C:\Users\user\AppData\Local\Temp\CdbDocEditor\aa9f2318-d558-4f47-88ef-478c9b1d164f\document.files\image00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480" w:lineRule="auto"/>
        <w:jc w:val="center"/>
        <w:rPr>
          <w:b w:val="1"/>
          <w:color w:val="2b2b2b"/>
          <w:sz w:val="32"/>
          <w:szCs w:val="32"/>
        </w:rPr>
      </w:pPr>
      <w:r w:rsidDel="00000000" w:rsidR="00000000" w:rsidRPr="00000000">
        <w:rPr>
          <w:b w:val="1"/>
          <w:color w:val="2b2b2b"/>
          <w:sz w:val="32"/>
          <w:szCs w:val="32"/>
          <w:rtl w:val="0"/>
        </w:rPr>
        <w:t xml:space="preserve">ПРАВИТЕЛЬСТВО КЫРГЫЗСКОЙ РЕСПУБЛИКИ</w:t>
      </w:r>
    </w:p>
    <w:p w:rsidR="00000000" w:rsidDel="00000000" w:rsidP="00000000" w:rsidRDefault="00000000" w:rsidRPr="00000000" w14:paraId="00000003">
      <w:pPr>
        <w:shd w:fill="ffffff" w:val="clear"/>
        <w:spacing w:after="480" w:lineRule="auto"/>
        <w:jc w:val="center"/>
        <w:rPr>
          <w:b w:val="1"/>
          <w:color w:val="2b2b2b"/>
          <w:sz w:val="28"/>
          <w:szCs w:val="28"/>
        </w:rPr>
      </w:pPr>
      <w:r w:rsidDel="00000000" w:rsidR="00000000" w:rsidRPr="00000000">
        <w:rPr>
          <w:b w:val="1"/>
          <w:color w:val="2b2b2b"/>
          <w:sz w:val="28"/>
          <w:szCs w:val="28"/>
          <w:rtl w:val="0"/>
        </w:rPr>
        <w:t xml:space="preserve">ПОСТАНОВЛЕНИЕ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от 20 октября 2015 года № 717</w:t>
      </w:r>
    </w:p>
    <w:p w:rsidR="00000000" w:rsidDel="00000000" w:rsidP="00000000" w:rsidRDefault="00000000" w:rsidRPr="00000000" w14:paraId="00000005">
      <w:pPr>
        <w:shd w:fill="ffffff" w:val="clear"/>
        <w:spacing w:after="480" w:lineRule="auto"/>
        <w:jc w:val="center"/>
        <w:rPr>
          <w:b w:val="1"/>
          <w:color w:val="2b2b2b"/>
          <w:sz w:val="28"/>
          <w:szCs w:val="28"/>
        </w:rPr>
      </w:pPr>
      <w:r w:rsidDel="00000000" w:rsidR="00000000" w:rsidRPr="00000000">
        <w:rPr>
          <w:b w:val="1"/>
          <w:color w:val="2b2b2b"/>
          <w:sz w:val="28"/>
          <w:szCs w:val="28"/>
          <w:rtl w:val="0"/>
        </w:rPr>
        <w:t xml:space="preserve">Об утверждении Порядка перевода пенсионных накоплений из одного накопительного пенсионного фонда в другой накопительный пенсионный фонд или в Государственный накопительный пенсионный фонд Социального фонда Кыргызской Республики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ind w:firstLine="400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В целях реализации права застрахованных граждан на выбор накопительного пенсионного фонда, стимулирования развития накопительных пенсионных фондов, в соответствии с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Законом</w:t>
        </w:r>
      </w:hyperlink>
      <w:r w:rsidDel="00000000" w:rsidR="00000000" w:rsidRPr="00000000">
        <w:rPr>
          <w:color w:val="2b2b2b"/>
          <w:sz w:val="24"/>
          <w:szCs w:val="24"/>
          <w:rtl w:val="0"/>
        </w:rPr>
        <w:t xml:space="preserve"> Кыргызской Республики "Об инвестировании средств для финансирования накопительной части пенсии по государственному социальному страхованию в Кыргызской Республике" Правительство Кыргызской Республики</w:t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ind w:firstLine="400"/>
        <w:jc w:val="center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ПОСТАНОВЛЯЕТ: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ind w:firstLine="400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1. Утвердить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Порядок</w:t>
        </w:r>
      </w:hyperlink>
      <w:r w:rsidDel="00000000" w:rsidR="00000000" w:rsidRPr="00000000">
        <w:rPr>
          <w:color w:val="2b2b2b"/>
          <w:sz w:val="24"/>
          <w:szCs w:val="24"/>
          <w:rtl w:val="0"/>
        </w:rPr>
        <w:t xml:space="preserve"> перевода пенсионных накоплений из одного накопительного пенсионного фонда в другой накопительный пенсионный фонд или в Государственный накопительный пенсионный фонд Социального фонда Кыргызской Республики согласно приложению.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ind w:firstLine="400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2. Настоящее постановление подлежит официальному опубликованию и вступает в силу с 1 января 2016 года.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ind w:firstLine="400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25"/>
        <w:gridCol w:w="3105"/>
        <w:tblGridChange w:id="0">
          <w:tblGrid>
            <w:gridCol w:w="5925"/>
            <w:gridCol w:w="3105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rtl w:val="0"/>
              </w:rPr>
              <w:t xml:space="preserve">Премьер-министр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right"/>
              <w:rPr>
                <w:b w:val="1"/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b2b2b"/>
                <w:sz w:val="24"/>
                <w:szCs w:val="24"/>
                <w:rtl w:val="0"/>
              </w:rPr>
              <w:t xml:space="preserve">Т.А. Сариев</w:t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color w:val="2b2b2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440" w:before="380" w:lineRule="auto"/>
        <w:ind w:right="380"/>
        <w:jc w:val="right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Приложение</w:t>
      </w:r>
    </w:p>
    <w:p w:rsidR="00000000" w:rsidDel="00000000" w:rsidP="00000000" w:rsidRDefault="00000000" w:rsidRPr="00000000" w14:paraId="00000011">
      <w:pPr>
        <w:shd w:fill="ffffff" w:val="clear"/>
        <w:spacing w:after="440" w:before="380" w:lineRule="auto"/>
        <w:ind w:right="380"/>
        <w:jc w:val="right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tbl>
      <w:tblPr>
        <w:tblStyle w:val="Table2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.0503919372904"/>
        <w:gridCol w:w="2710.011198208287"/>
        <w:gridCol w:w="3154.9384098544233"/>
        <w:tblGridChange w:id="0">
          <w:tblGrid>
            <w:gridCol w:w="3165.0503919372904"/>
            <w:gridCol w:w="2710.011198208287"/>
            <w:gridCol w:w="3154.9384098544233"/>
          </w:tblGrid>
        </w:tblGridChange>
      </w:tblGrid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40" w:before="380" w:lineRule="auto"/>
              <w:ind w:right="380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40" w:before="380" w:lineRule="auto"/>
              <w:ind w:right="380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40" w:before="380" w:lineRule="auto"/>
              <w:ind w:right="-36.37795275590577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Утвержден</w:t>
            </w:r>
          </w:p>
          <w:p w:rsidR="00000000" w:rsidDel="00000000" w:rsidP="00000000" w:rsidRDefault="00000000" w:rsidRPr="00000000" w14:paraId="00000015">
            <w:pPr>
              <w:spacing w:after="440" w:before="380" w:lineRule="auto"/>
              <w:ind w:right="-36.37795275590577"/>
              <w:jc w:val="center"/>
              <w:rPr>
                <w:color w:val="2b2b2b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постановлением</w:t>
              </w:r>
            </w:hyperlink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Правительства Кыргызской Республики</w:t>
            </w:r>
          </w:p>
          <w:p w:rsidR="00000000" w:rsidDel="00000000" w:rsidP="00000000" w:rsidRDefault="00000000" w:rsidRPr="00000000" w14:paraId="00000016">
            <w:pPr>
              <w:spacing w:after="440" w:before="380" w:lineRule="auto"/>
              <w:ind w:right="-36.37795275590577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от 20 октября 2015 года № 717</w:t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780" w:before="7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ПОРЯДОК</w:t>
      </w:r>
    </w:p>
    <w:p w:rsidR="00000000" w:rsidDel="00000000" w:rsidP="00000000" w:rsidRDefault="00000000" w:rsidRPr="00000000" w14:paraId="00000018">
      <w:pPr>
        <w:shd w:fill="ffffff" w:val="clear"/>
        <w:spacing w:after="780" w:before="7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перевода пенсионных накоплений из одного накопительного пенсионного фонда в другой накопительный пенсионный фонд или в Государственный накопительный пенсионный фонд Социального фонда Кыргызской Республики</w:t>
      </w:r>
    </w:p>
    <w:p w:rsidR="00000000" w:rsidDel="00000000" w:rsidP="00000000" w:rsidRDefault="00000000" w:rsidRPr="00000000" w14:paraId="00000019">
      <w:pPr>
        <w:shd w:fill="ffffff" w:val="clear"/>
        <w:spacing w:after="580" w:before="380" w:lineRule="auto"/>
        <w:ind w:left="1140" w:right="7.204724409448886" w:firstLine="0"/>
        <w:jc w:val="center"/>
        <w:rPr>
          <w:i w:val="1"/>
          <w:color w:val="2b2b2b"/>
          <w:sz w:val="24"/>
          <w:szCs w:val="24"/>
        </w:rPr>
      </w:pPr>
      <w:r w:rsidDel="00000000" w:rsidR="00000000" w:rsidRPr="00000000">
        <w:rPr>
          <w:i w:val="1"/>
          <w:color w:val="2b2b2b"/>
          <w:sz w:val="24"/>
          <w:szCs w:val="24"/>
          <w:rtl w:val="0"/>
        </w:rPr>
        <w:t xml:space="preserve">(В редакции постановления Правительства КР от </w:t>
      </w:r>
      <w:hyperlink r:id="rId10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17 октября 2019 года № 552</w:t>
        </w:r>
      </w:hyperlink>
      <w:r w:rsidDel="00000000" w:rsidR="00000000" w:rsidRPr="00000000">
        <w:rPr>
          <w:i w:val="1"/>
          <w:color w:val="2b2b2b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hd w:fill="ffffff" w:val="clear"/>
        <w:spacing w:after="580" w:before="5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1B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1. Настоящий Порядок разработан в целях реализации права застрахованных граждан на выбор накопительного пенсионного фонда, стимулирования развития накопительных пенсионных фондов в соответствии с </w:t>
      </w: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Законом</w:t>
        </w:r>
      </w:hyperlink>
      <w:r w:rsidDel="00000000" w:rsidR="00000000" w:rsidRPr="00000000">
        <w:rPr>
          <w:color w:val="2b2b2b"/>
          <w:sz w:val="24"/>
          <w:szCs w:val="24"/>
          <w:rtl w:val="0"/>
        </w:rPr>
        <w:t xml:space="preserve"> Кыргызской Республики "Об инвестировании средств для финансирования накопительной части пенсии по государственному социальному страхованию в Кыргызской Республике" и определяет правила перевода пенсионных накоплений из Фонда-отправителя в Фонд-получатель, а также основания для перевода пенсионных накоплений.</w:t>
      </w:r>
    </w:p>
    <w:p w:rsidR="00000000" w:rsidDel="00000000" w:rsidP="00000000" w:rsidRDefault="00000000" w:rsidRPr="00000000" w14:paraId="0000001C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2. В настоящем Порядке используются следующие понятия:</w:t>
      </w:r>
    </w:p>
    <w:p w:rsidR="00000000" w:rsidDel="00000000" w:rsidP="00000000" w:rsidRDefault="00000000" w:rsidRPr="00000000" w14:paraId="0000001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Фонд-отправитель</w:t>
      </w:r>
      <w:r w:rsidDel="00000000" w:rsidR="00000000" w:rsidRPr="00000000">
        <w:rPr>
          <w:color w:val="2b2b2b"/>
          <w:sz w:val="24"/>
          <w:szCs w:val="24"/>
          <w:rtl w:val="0"/>
        </w:rPr>
        <w:t xml:space="preserve"> - накопительный пенсионный фонд, из которого переводятся пенсионные накопления на основании заявления вкладчика или застрахованного лица, в другой накопительный пенсионный фонд или в Государственный накопительный пенсионный фонд Социального фонда Кыргызской Республики;</w:t>
      </w:r>
    </w:p>
    <w:p w:rsidR="00000000" w:rsidDel="00000000" w:rsidP="00000000" w:rsidRDefault="00000000" w:rsidRPr="00000000" w14:paraId="0000001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Фонд-получатель</w:t>
      </w:r>
      <w:r w:rsidDel="00000000" w:rsidR="00000000" w:rsidRPr="00000000">
        <w:rPr>
          <w:color w:val="2b2b2b"/>
          <w:sz w:val="24"/>
          <w:szCs w:val="24"/>
          <w:rtl w:val="0"/>
        </w:rPr>
        <w:t xml:space="preserve"> - накопительный пенсионный фонд, в который застрахованное лицо или вкладчик (участник) переводит пенсионные накопления на основании заключенного договора негосударственного пенсионного обеспечения, или Государственный накопительный пенсионный фонд Социального фонда Кыргызской Республики;</w:t>
      </w:r>
    </w:p>
    <w:p w:rsidR="00000000" w:rsidDel="00000000" w:rsidP="00000000" w:rsidRDefault="00000000" w:rsidRPr="00000000" w14:paraId="0000001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перевод пенсионных накоплений</w:t>
      </w:r>
      <w:r w:rsidDel="00000000" w:rsidR="00000000" w:rsidRPr="00000000">
        <w:rPr>
          <w:color w:val="2b2b2b"/>
          <w:sz w:val="24"/>
          <w:szCs w:val="24"/>
          <w:rtl w:val="0"/>
        </w:rPr>
        <w:t xml:space="preserve"> - последовательные действия Фонда-отправителя, необходимые для перевода суммы пенсионных накоплений на индивидуальный пенсионный счет вкладчика (получателя) или застрахованного лица в Фонд-получатель;</w:t>
      </w:r>
    </w:p>
    <w:p w:rsidR="00000000" w:rsidDel="00000000" w:rsidP="00000000" w:rsidRDefault="00000000" w:rsidRPr="00000000" w14:paraId="0000002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заявление о переводе пенсионных накоплений</w:t>
      </w:r>
      <w:r w:rsidDel="00000000" w:rsidR="00000000" w:rsidRPr="00000000">
        <w:rPr>
          <w:color w:val="2b2b2b"/>
          <w:sz w:val="24"/>
          <w:szCs w:val="24"/>
          <w:rtl w:val="0"/>
        </w:rPr>
        <w:t xml:space="preserve"> - документ утвержденной формы, который передается в Фонд - отправитель для перевода суммы пенсионных накоплений.</w:t>
      </w:r>
    </w:p>
    <w:p w:rsidR="00000000" w:rsidDel="00000000" w:rsidP="00000000" w:rsidRDefault="00000000" w:rsidRPr="00000000" w14:paraId="0000002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3. Застрахованное лицо, вкладчик (участник) имеет право переводить свои пенсионные накопления из Фонда-отправителя в Фонд-получатель при наличии договора об обязательном пенсионном страховании или договора негосударственного пенсионного обеспечения с Фондом-получателем.</w:t>
      </w:r>
    </w:p>
    <w:p w:rsidR="00000000" w:rsidDel="00000000" w:rsidP="00000000" w:rsidRDefault="00000000" w:rsidRPr="00000000" w14:paraId="0000002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4. Накопительный пенсионный фонд (далее - НПФ) в порядке и сроки, установленные законодательством Кыргызской Республики, и в соответствии с настоящим Порядком обязан перевести пенсионные накопления, включая полученный инвестиционный доход вкладчика (участника) или застрахованного лица.</w:t>
      </w:r>
    </w:p>
    <w:p w:rsidR="00000000" w:rsidDel="00000000" w:rsidP="00000000" w:rsidRDefault="00000000" w:rsidRPr="00000000" w14:paraId="0000002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5. При формировании и инвестировании средств пенсионных накоплений перевод указанных средств может осуществляться не чаще одного раза в год в соответствии с законодательством Кыргызской Республики.</w:t>
      </w:r>
    </w:p>
    <w:p w:rsidR="00000000" w:rsidDel="00000000" w:rsidP="00000000" w:rsidRDefault="00000000" w:rsidRPr="00000000" w14:paraId="00000024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6. Размер средств пенсионных накоплений, подлежащих передаче, определяется суммой пенсионных накоплений, учтенных на пенсионном счете накопительной части пенсии соответствующего застрахованного лица или на пенсионном счете негосударственного пенсионного обеспечения вкладчика (участника).</w:t>
      </w:r>
    </w:p>
    <w:p w:rsidR="00000000" w:rsidDel="00000000" w:rsidP="00000000" w:rsidRDefault="00000000" w:rsidRPr="00000000" w14:paraId="00000025">
      <w:pPr>
        <w:shd w:fill="ffffff" w:val="clear"/>
        <w:spacing w:after="580" w:before="5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2. Условия прекращения действия договора об обязательном пенсионном страховании или договора негосударственного пенсионного обеспечения</w:t>
      </w:r>
    </w:p>
    <w:p w:rsidR="00000000" w:rsidDel="00000000" w:rsidP="00000000" w:rsidRDefault="00000000" w:rsidRPr="00000000" w14:paraId="00000026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7. Действие договора застрахованного лица или вкладчика (участника) о пенсионном обеспечении прекращается:</w:t>
      </w:r>
    </w:p>
    <w:p w:rsidR="00000000" w:rsidDel="00000000" w:rsidP="00000000" w:rsidRDefault="00000000" w:rsidRPr="00000000" w14:paraId="00000027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1) при переводе пенсионных накоплений, сформированных за счет обязательных пенсионных взносов, в Фонд-получатель - в день закрытия индивидуального пенсионного счета таких лиц;</w:t>
      </w:r>
    </w:p>
    <w:p w:rsidR="00000000" w:rsidDel="00000000" w:rsidP="00000000" w:rsidRDefault="00000000" w:rsidRPr="00000000" w14:paraId="0000002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2) при переводе пенсионных накоплений, сформированных за счет добровольных пенсионных взносов, в Фонд-получатель - по истечении пятнадцати рабочих дней со дня получения им документов, предусмотренных пунктом 11 настоящего Порядка, при условии отсутствия возврата переведенных пенсионных накоплений и поступлений пенсионных взносов;</w:t>
      </w:r>
    </w:p>
    <w:p w:rsidR="00000000" w:rsidDel="00000000" w:rsidP="00000000" w:rsidRDefault="00000000" w:rsidRPr="00000000" w14:paraId="00000029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3) при выборе НПФ или управляющей компании НПФ в соответствии с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постановлением</w:t>
        </w:r>
      </w:hyperlink>
      <w:r w:rsidDel="00000000" w:rsidR="00000000" w:rsidRPr="00000000">
        <w:rPr>
          <w:color w:val="2b2b2b"/>
          <w:sz w:val="24"/>
          <w:szCs w:val="24"/>
          <w:rtl w:val="0"/>
        </w:rPr>
        <w:t xml:space="preserve"> Правительства Кыргызской Республики "О реализации права застрахованных лиц на выбор накопительного пенсионного фонда или управляющей компании" от 25 мая 2015 года № 316.</w:t>
      </w:r>
    </w:p>
    <w:p w:rsidR="00000000" w:rsidDel="00000000" w:rsidP="00000000" w:rsidRDefault="00000000" w:rsidRPr="00000000" w14:paraId="0000002A">
      <w:pPr>
        <w:shd w:fill="ffffff" w:val="clear"/>
        <w:spacing w:after="580" w:before="5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3. Основания для перевода пенсионных накоплений из Фонда-отправителя в Фонд-получатель</w:t>
      </w:r>
    </w:p>
    <w:p w:rsidR="00000000" w:rsidDel="00000000" w:rsidP="00000000" w:rsidRDefault="00000000" w:rsidRPr="00000000" w14:paraId="0000002B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8. Фонд-отправитель передает пенсионные накопления по следующим основаниям в зависимости от того, какое из них наступит ранее:</w:t>
      </w:r>
    </w:p>
    <w:p w:rsidR="00000000" w:rsidDel="00000000" w:rsidP="00000000" w:rsidRDefault="00000000" w:rsidRPr="00000000" w14:paraId="0000002C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1) прекращение договора об обязательном пенсионном страховании или договора негосударственного пенсионного обеспечения между НПФ и застрахованным лицом или вкладчиком (участником) в связи с заключением указанными лицами нового договора.</w:t>
      </w:r>
    </w:p>
    <w:p w:rsidR="00000000" w:rsidDel="00000000" w:rsidP="00000000" w:rsidRDefault="00000000" w:rsidRPr="00000000" w14:paraId="0000002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Пенсионные накопления, учтенные на пенсионном счете, передаются не позднее трех месяцев с момента подачи застрахованным лицом или вкладчиком (участником) заявления по установленной форме о переводе из Фонда-отправителя в Фонд-получатель.</w:t>
      </w:r>
    </w:p>
    <w:p w:rsidR="00000000" w:rsidDel="00000000" w:rsidP="00000000" w:rsidRDefault="00000000" w:rsidRPr="00000000" w14:paraId="0000002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Основанием для перевода является уведомление об удовлетворении указанного заявления, направляемое Государственным накопительным пенсионным фондом Социального фонда Кыргызской Республики (далее - Социальный фонд) застрахованному лицу и в НПФ;</w:t>
      </w:r>
    </w:p>
    <w:p w:rsidR="00000000" w:rsidDel="00000000" w:rsidP="00000000" w:rsidRDefault="00000000" w:rsidRPr="00000000" w14:paraId="0000002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2) аннулирование лицензии НПФ на осуществление деятельности по обязательному пенсионному страхованию. Пенсионные накопления передаются в срок, не превышающий трех месяцев со дня принятия решения об аннулировании лицензии.</w:t>
      </w:r>
    </w:p>
    <w:p w:rsidR="00000000" w:rsidDel="00000000" w:rsidP="00000000" w:rsidRDefault="00000000" w:rsidRPr="00000000" w14:paraId="0000003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Основанием для передачи пенсионных накоплений является соответствующее решение суда об аннулировании лицензии;</w:t>
      </w:r>
    </w:p>
    <w:p w:rsidR="00000000" w:rsidDel="00000000" w:rsidP="00000000" w:rsidRDefault="00000000" w:rsidRPr="00000000" w14:paraId="0000003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3) принятие судом решения о признании НПФ банкротом или/и при ликвидации НПФ. Пенсионные накопления по обязательному пенсионному страхованию передаются в Социальный фонд в соответствии с настоящим Порядком.</w:t>
      </w:r>
    </w:p>
    <w:p w:rsidR="00000000" w:rsidDel="00000000" w:rsidP="00000000" w:rsidRDefault="00000000" w:rsidRPr="00000000" w14:paraId="0000003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Основанием для передачи пенсионных накоплений является соответствующее решение суда;</w:t>
      </w:r>
    </w:p>
    <w:p w:rsidR="00000000" w:rsidDel="00000000" w:rsidP="00000000" w:rsidRDefault="00000000" w:rsidRPr="00000000" w14:paraId="0000003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4) смерть вкладчика (участника), застрахованного лица, направившего средства пенсионного накопления на формирование накопительной части пенсии, в случае, если наследники не определены. Пенсионные накопления, включая доход от их инвестирования, передаются по истечении шести месяцев в Социальный фонд с соответствующей информацией.</w:t>
      </w:r>
    </w:p>
    <w:p w:rsidR="00000000" w:rsidDel="00000000" w:rsidP="00000000" w:rsidRDefault="00000000" w:rsidRPr="00000000" w14:paraId="00000034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Основанием для передачи пенсионных накоплений является документ, содержащий сведения о смерти застрахованного лица или вкладчика (участника).</w:t>
      </w:r>
    </w:p>
    <w:p w:rsidR="00000000" w:rsidDel="00000000" w:rsidP="00000000" w:rsidRDefault="00000000" w:rsidRPr="00000000" w14:paraId="00000035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9. В случаях, предусмотренных пунктом 8 настоящего Порядка, уведомление о прекращении договора направляется НПФ застрахованному лицу или вкладчику (участнику) в месячный срок со дня получения им соответствующего документа, являющегося основанием для передачи пенсионных накоплений.</w:t>
      </w:r>
    </w:p>
    <w:p w:rsidR="00000000" w:rsidDel="00000000" w:rsidP="00000000" w:rsidRDefault="00000000" w:rsidRPr="00000000" w14:paraId="00000036">
      <w:pPr>
        <w:shd w:fill="ffffff" w:val="clear"/>
        <w:spacing w:after="580" w:before="5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4. Порядок перевода пенсионных накоплений из Фонда-отправителя в Фонд-получатель</w:t>
      </w:r>
    </w:p>
    <w:p w:rsidR="00000000" w:rsidDel="00000000" w:rsidP="00000000" w:rsidRDefault="00000000" w:rsidRPr="00000000" w14:paraId="00000037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10. Средства пенсионных накоплений, подлежащие передаче в отношении каждого застрахованного лица, вкладчика (участника), состоят из двух частей:</w:t>
      </w:r>
    </w:p>
    <w:p w:rsidR="00000000" w:rsidDel="00000000" w:rsidP="00000000" w:rsidRDefault="00000000" w:rsidRPr="00000000" w14:paraId="0000003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- основная сумма - пенсионные накопления, учтенные на пенсионном счете на дату прекращения действия договора;</w:t>
      </w:r>
    </w:p>
    <w:p w:rsidR="00000000" w:rsidDel="00000000" w:rsidP="00000000" w:rsidRDefault="00000000" w:rsidRPr="00000000" w14:paraId="00000039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- инвестиционный доход - пенсионные накопления, отраженные на пенсионном счете после передачи основной суммы пенсионных накоплений (начисленный по итогам финансового года инвестиционный доход и полученные фондом, но отраженные позже на пенсионном счете страховые взносы).</w:t>
      </w:r>
    </w:p>
    <w:p w:rsidR="00000000" w:rsidDel="00000000" w:rsidP="00000000" w:rsidRDefault="00000000" w:rsidRPr="00000000" w14:paraId="0000003A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11. При переводе пенсионных накоплений застрахованное лицо или вкладчик (участник) предъявляет следующие документы:</w:t>
      </w:r>
    </w:p>
    <w:p w:rsidR="00000000" w:rsidDel="00000000" w:rsidP="00000000" w:rsidRDefault="00000000" w:rsidRPr="00000000" w14:paraId="0000003B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1) заявление о переводе пенсионных накоплений по форме согласно </w:t>
      </w: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приложению 1</w:t>
        </w:r>
      </w:hyperlink>
      <w:r w:rsidDel="00000000" w:rsidR="00000000" w:rsidRPr="00000000">
        <w:rPr>
          <w:color w:val="2b2b2b"/>
          <w:sz w:val="24"/>
          <w:szCs w:val="24"/>
          <w:rtl w:val="0"/>
        </w:rPr>
        <w:t xml:space="preserve"> к настоящему Порядку, с приложением копии договора об обязательном пенсионном страховании или договора о негосударственном пенсионном обеспечении, заключенного ранее между НПФ и застрахованным лицом или вкладчиком (участником);</w:t>
      </w:r>
    </w:p>
    <w:p w:rsidR="00000000" w:rsidDel="00000000" w:rsidP="00000000" w:rsidRDefault="00000000" w:rsidRPr="00000000" w14:paraId="0000003C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2) для граждан Кыргызской Республики - паспорт;</w:t>
      </w:r>
    </w:p>
    <w:p w:rsidR="00000000" w:rsidDel="00000000" w:rsidP="00000000" w:rsidRDefault="00000000" w:rsidRPr="00000000" w14:paraId="0000003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3) для граждан, имеющих официальный статус беженца, - удостоверение беженца;</w:t>
      </w:r>
    </w:p>
    <w:p w:rsidR="00000000" w:rsidDel="00000000" w:rsidP="00000000" w:rsidRDefault="00000000" w:rsidRPr="00000000" w14:paraId="0000003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4) для иностранных граждан, постоянно проживающих на территории Кыргызской Республики, - вид на жительство;</w:t>
      </w:r>
    </w:p>
    <w:p w:rsidR="00000000" w:rsidDel="00000000" w:rsidP="00000000" w:rsidRDefault="00000000" w:rsidRPr="00000000" w14:paraId="0000003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5) копия договора об обязательном пенсионном страховании или договора о негосударственном пенсионном обеспечении, заключенного с НПФ, в который переводятся пенсионные накопления (Фонд-получатель);</w:t>
      </w:r>
    </w:p>
    <w:p w:rsidR="00000000" w:rsidDel="00000000" w:rsidP="00000000" w:rsidRDefault="00000000" w:rsidRPr="00000000" w14:paraId="0000004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6) копия уведомления Социального фонда застрахованному лицу об удовлетворении заявления застрахованного лица о выборе НПФ.</w:t>
      </w:r>
    </w:p>
    <w:p w:rsidR="00000000" w:rsidDel="00000000" w:rsidP="00000000" w:rsidRDefault="00000000" w:rsidRPr="00000000" w14:paraId="0000004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12. Заявление о переводе пенсионных накоплений подается лично или направляется по почте:</w:t>
      </w:r>
    </w:p>
    <w:p w:rsidR="00000000" w:rsidDel="00000000" w:rsidP="00000000" w:rsidRDefault="00000000" w:rsidRPr="00000000" w14:paraId="0000004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- застрахованным лицом - по месту нахождения Фонда-отправителя;</w:t>
      </w:r>
    </w:p>
    <w:p w:rsidR="00000000" w:rsidDel="00000000" w:rsidP="00000000" w:rsidRDefault="00000000" w:rsidRPr="00000000" w14:paraId="0000004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- вкладчиком (участником) - по месту нахождения Фонда-отправителя.</w:t>
      </w:r>
    </w:p>
    <w:p w:rsidR="00000000" w:rsidDel="00000000" w:rsidP="00000000" w:rsidRDefault="00000000" w:rsidRPr="00000000" w14:paraId="00000044">
      <w:pPr>
        <w:shd w:fill="ffffff" w:val="clear"/>
        <w:spacing w:after="440" w:before="380" w:lineRule="auto"/>
        <w:ind w:right="7.204724409448886"/>
        <w:jc w:val="both"/>
        <w:rPr>
          <w:i w:val="1"/>
          <w:color w:val="2b2b2b"/>
          <w:sz w:val="24"/>
          <w:szCs w:val="24"/>
        </w:rPr>
      </w:pPr>
      <w:r w:rsidDel="00000000" w:rsidR="00000000" w:rsidRPr="00000000">
        <w:rPr>
          <w:i w:val="1"/>
          <w:color w:val="2b2b2b"/>
          <w:sz w:val="24"/>
          <w:szCs w:val="24"/>
          <w:rtl w:val="0"/>
        </w:rPr>
        <w:t xml:space="preserve">(В редакции постановления Правительства КР от </w:t>
      </w:r>
      <w:hyperlink r:id="rId14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17 октября 2019 года № 552</w:t>
        </w:r>
      </w:hyperlink>
      <w:r w:rsidDel="00000000" w:rsidR="00000000" w:rsidRPr="00000000">
        <w:rPr>
          <w:i w:val="1"/>
          <w:color w:val="2b2b2b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5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13. Заявление о переводе пенсионных накоплений составляется в письменном виде.</w:t>
      </w:r>
    </w:p>
    <w:p w:rsidR="00000000" w:rsidDel="00000000" w:rsidP="00000000" w:rsidRDefault="00000000" w:rsidRPr="00000000" w14:paraId="00000046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14. В случае отправления заявления по почте подлинники документов не направляются. Установление личности заявителя, а также свидетельствование верности копий документов и проверка подлинности подписи застрахованного лица, вкладчика (участника) в заявлении осуществляются:</w:t>
      </w:r>
    </w:p>
    <w:p w:rsidR="00000000" w:rsidDel="00000000" w:rsidP="00000000" w:rsidRDefault="00000000" w:rsidRPr="00000000" w14:paraId="00000047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- нотариусом или иным лицом в соответствии с Гражданским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кодексом</w:t>
        </w:r>
      </w:hyperlink>
      <w:r w:rsidDel="00000000" w:rsidR="00000000" w:rsidRPr="00000000">
        <w:rPr>
          <w:color w:val="2b2b2b"/>
          <w:sz w:val="24"/>
          <w:szCs w:val="24"/>
          <w:rtl w:val="0"/>
        </w:rPr>
        <w:t xml:space="preserve"> Кыргызской Республики;</w:t>
      </w:r>
    </w:p>
    <w:p w:rsidR="00000000" w:rsidDel="00000000" w:rsidP="00000000" w:rsidRDefault="00000000" w:rsidRPr="00000000" w14:paraId="0000004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- должностными лицами дипломатических представительств Кыргызской Республики за рубежом, если застрахованное лицо, вкладчик (участник) находится за пределами Кыргызской Республики.</w:t>
      </w:r>
    </w:p>
    <w:p w:rsidR="00000000" w:rsidDel="00000000" w:rsidP="00000000" w:rsidRDefault="00000000" w:rsidRPr="00000000" w14:paraId="00000049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15. Направление заявления по почте должно осуществляться способом, позволяющим подтвердить факт и дату отправления. Пересылка документов осуществляется за счет средств отправителя.</w:t>
      </w:r>
    </w:p>
    <w:p w:rsidR="00000000" w:rsidDel="00000000" w:rsidP="00000000" w:rsidRDefault="00000000" w:rsidRPr="00000000" w14:paraId="0000004A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16. После принятия всех необходимых документов Фонд-отправитель проверяет правильность указания сведений, подлежащих заполнению в заявлении о переводе пенсионных накоплений и выдает застрахованному лицу, вкладчику (участнику) справку по форме согласно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приложению 2</w:t>
        </w:r>
      </w:hyperlink>
      <w:r w:rsidDel="00000000" w:rsidR="00000000" w:rsidRPr="00000000">
        <w:rPr>
          <w:color w:val="2b2b2b"/>
          <w:sz w:val="24"/>
          <w:szCs w:val="24"/>
          <w:rtl w:val="0"/>
        </w:rPr>
        <w:t xml:space="preserve"> к настоящему Порядку, с указанием полного перечня представленных документов и даты их принятия.</w:t>
      </w:r>
    </w:p>
    <w:p w:rsidR="00000000" w:rsidDel="00000000" w:rsidP="00000000" w:rsidRDefault="00000000" w:rsidRPr="00000000" w14:paraId="0000004B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После удовлетворения заявления о переводе пенсионных накоплений застрахованного лица Фонд-отправитель обязан в письменной форме уведомить Социальный фонд Кыргызской Республики о переводе средств пенсионных накоплений.</w:t>
      </w:r>
    </w:p>
    <w:p w:rsidR="00000000" w:rsidDel="00000000" w:rsidP="00000000" w:rsidRDefault="00000000" w:rsidRPr="00000000" w14:paraId="0000004C">
      <w:pPr>
        <w:shd w:fill="ffffff" w:val="clear"/>
        <w:spacing w:after="440" w:before="380" w:lineRule="auto"/>
        <w:ind w:right="7.204724409448886"/>
        <w:jc w:val="both"/>
        <w:rPr>
          <w:i w:val="1"/>
          <w:color w:val="2b2b2b"/>
          <w:sz w:val="24"/>
          <w:szCs w:val="24"/>
        </w:rPr>
      </w:pPr>
      <w:r w:rsidDel="00000000" w:rsidR="00000000" w:rsidRPr="00000000">
        <w:rPr>
          <w:i w:val="1"/>
          <w:color w:val="2b2b2b"/>
          <w:sz w:val="24"/>
          <w:szCs w:val="24"/>
          <w:rtl w:val="0"/>
        </w:rPr>
        <w:t xml:space="preserve">(В редакции постановления Правительства КР от </w:t>
      </w:r>
      <w:hyperlink r:id="rId17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17 октября 2019 года № 552</w:t>
        </w:r>
      </w:hyperlink>
      <w:r w:rsidDel="00000000" w:rsidR="00000000" w:rsidRPr="00000000">
        <w:rPr>
          <w:i w:val="1"/>
          <w:color w:val="2b2b2b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17. В случае отказа в переводе пенсионных накоплений вкладчиков (участников), застрахованных лиц на перевод пенсионных накоплений, Фонд-отправитель обязан в письменной форме представить заявителю мотивированный ответ с указанием причин невозможности исполнения заявления о переводе пенсионных накоплений со дня получения его заявления о переводе пенсионных накоплений.</w:t>
      </w:r>
    </w:p>
    <w:p w:rsidR="00000000" w:rsidDel="00000000" w:rsidP="00000000" w:rsidRDefault="00000000" w:rsidRPr="00000000" w14:paraId="0000004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Основаниями для отказа являются:</w:t>
      </w:r>
    </w:p>
    <w:p w:rsidR="00000000" w:rsidDel="00000000" w:rsidP="00000000" w:rsidRDefault="00000000" w:rsidRPr="00000000" w14:paraId="0000004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1) представление неполного пакета документов;</w:t>
      </w:r>
    </w:p>
    <w:p w:rsidR="00000000" w:rsidDel="00000000" w:rsidP="00000000" w:rsidRDefault="00000000" w:rsidRPr="00000000" w14:paraId="0000005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2) несоответствие документов требованиям законодательства;</w:t>
      </w:r>
    </w:p>
    <w:p w:rsidR="00000000" w:rsidDel="00000000" w:rsidP="00000000" w:rsidRDefault="00000000" w:rsidRPr="00000000" w14:paraId="0000005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3) отсутствие пенсионных накоплений на индивидуальном пенсионном счете застрахованного лица, вкладчика (участника);</w:t>
      </w:r>
    </w:p>
    <w:p w:rsidR="00000000" w:rsidDel="00000000" w:rsidP="00000000" w:rsidRDefault="00000000" w:rsidRPr="00000000" w14:paraId="0000005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4) истечение срока действия документа, удостоверяющего личность застрахованного лица, вкладчика (участника);</w:t>
      </w:r>
    </w:p>
    <w:p w:rsidR="00000000" w:rsidDel="00000000" w:rsidP="00000000" w:rsidRDefault="00000000" w:rsidRPr="00000000" w14:paraId="0000005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5) отсутствие договора о пенсионном обеспечении вкладчиков (участников), застрахованных лиц с Фондом-отправителем.</w:t>
      </w:r>
    </w:p>
    <w:p w:rsidR="00000000" w:rsidDel="00000000" w:rsidP="00000000" w:rsidRDefault="00000000" w:rsidRPr="00000000" w14:paraId="00000054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18. В период перевода пенсионных накоплений из Фонда-отправителя в Фонд-получатель не допускается:</w:t>
      </w:r>
    </w:p>
    <w:p w:rsidR="00000000" w:rsidDel="00000000" w:rsidP="00000000" w:rsidRDefault="00000000" w:rsidRPr="00000000" w14:paraId="00000055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1) заключение застрахованным лицом, вкладчиком (участником) нового договора о пенсионном обеспечении;</w:t>
      </w:r>
    </w:p>
    <w:p w:rsidR="00000000" w:rsidDel="00000000" w:rsidP="00000000" w:rsidRDefault="00000000" w:rsidRPr="00000000" w14:paraId="00000056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2) отказ застрахованного лица, вкладчика (участника) от перевода пенсионных накоплений из Фонда-отправителя в Фонд-получатель.</w:t>
      </w:r>
    </w:p>
    <w:p w:rsidR="00000000" w:rsidDel="00000000" w:rsidP="00000000" w:rsidRDefault="00000000" w:rsidRPr="00000000" w14:paraId="00000057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19. В случае возврата пенсионных накоплений, сформированных по договорам обязательного пенсионного страхования или по договорам негосударственного пенсионного обеспечения, Фонд-отправитель в течение пяти рабочих дней со дня возврата этих средств уведомляет вкладчика (участника) или застрахованное лицо о том, что действие указанных договоров этих лиц не прекращены с Фондом-отправителем в связи с возвратом пенсионных накоплений.</w:t>
      </w:r>
    </w:p>
    <w:p w:rsidR="00000000" w:rsidDel="00000000" w:rsidP="00000000" w:rsidRDefault="00000000" w:rsidRPr="00000000" w14:paraId="0000005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20. В случае, если при переводе пенсионных накоплений были допущены ошибки, возврат ошибочно перечисленных сумм осуществляется в порядке, установленном законодательством Кыргызской Республики.</w:t>
      </w:r>
    </w:p>
    <w:p w:rsidR="00000000" w:rsidDel="00000000" w:rsidP="00000000" w:rsidRDefault="00000000" w:rsidRPr="00000000" w14:paraId="00000059">
      <w:pPr>
        <w:shd w:fill="ffffff" w:val="clear"/>
        <w:spacing w:after="580" w:before="5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5. Порядок передачи в Социальный фонд средств пенсионных накоплений по обязательному пенсионному страхованию при ликвидации накопительного пенсионного фонда</w:t>
      </w:r>
    </w:p>
    <w:p w:rsidR="00000000" w:rsidDel="00000000" w:rsidP="00000000" w:rsidRDefault="00000000" w:rsidRPr="00000000" w14:paraId="0000005A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21. В случае ликвидации НПФ пенсионные накопления по обязательному пенсионному страхованию в полном объеме передаются в Социальный фонд в трехмесячный срок с даты принятия решения о ликвидации НПФ.</w:t>
      </w:r>
    </w:p>
    <w:p w:rsidR="00000000" w:rsidDel="00000000" w:rsidP="00000000" w:rsidRDefault="00000000" w:rsidRPr="00000000" w14:paraId="0000005B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22. Социальный фонд по принятым средствам несет обязательства в рамках законодательства в сфере государственного социального страхования, в пределах объема переданных средств пенсионных накоплений.</w:t>
      </w:r>
    </w:p>
    <w:p w:rsidR="00000000" w:rsidDel="00000000" w:rsidP="00000000" w:rsidRDefault="00000000" w:rsidRPr="00000000" w14:paraId="0000005C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23. Застрахованное лицо имеет право получать в накопительном пенсионном фонде или в Социальном фонде необходимые разъяснения по вопросам передачи пенсионных накоплений.</w:t>
      </w:r>
    </w:p>
    <w:p w:rsidR="00000000" w:rsidDel="00000000" w:rsidP="00000000" w:rsidRDefault="00000000" w:rsidRPr="00000000" w14:paraId="0000005D">
      <w:pPr>
        <w:shd w:fill="ffffff" w:val="clear"/>
        <w:spacing w:after="580" w:before="5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5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24. При переводе пенсионных накоплений из Фонда-отправителя в Фонд-получатель Фонд-отправитель обязан выдать (отправить по почте) застрахованному лицу, вкладчику (участнику), заверенную подписью должностного лица и печатью, выписку о состоянии его пенсионного счета с указанием суммы, подлежащей передаче, а также принять меры, направленные на сохранение подлежащих передаче пенсионных накоплений. В качестве подтверждения перевода указанных средств Фонд-отправитель выдает застрахованному лицу, вкладчику (участнику) в обязательном порядке выписку о перечисленной сумме пенсионных накоплений с указанием:</w:t>
      </w:r>
    </w:p>
    <w:p w:rsidR="00000000" w:rsidDel="00000000" w:rsidP="00000000" w:rsidRDefault="00000000" w:rsidRPr="00000000" w14:paraId="0000005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1) даты выдачи выписки и вида переведенных пенсионных накоплений;</w:t>
      </w:r>
    </w:p>
    <w:p w:rsidR="00000000" w:rsidDel="00000000" w:rsidP="00000000" w:rsidRDefault="00000000" w:rsidRPr="00000000" w14:paraId="0000006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2) остатка суммы пенсионных накоплений на начало текущего календарного года с указанием сумм пенсионных взносов и начисленного инвестиционного дохода;</w:t>
      </w:r>
    </w:p>
    <w:p w:rsidR="00000000" w:rsidDel="00000000" w:rsidP="00000000" w:rsidRDefault="00000000" w:rsidRPr="00000000" w14:paraId="0000006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3) поступивших сумм пенсионных взносов за текущий календарный год с указанием дат фактического поступления;</w:t>
      </w:r>
    </w:p>
    <w:p w:rsidR="00000000" w:rsidDel="00000000" w:rsidP="00000000" w:rsidRDefault="00000000" w:rsidRPr="00000000" w14:paraId="0000006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4) суммы инвестиционного дохода за текущий календарный год с указанием фактического начисления за каждый месяц;</w:t>
      </w:r>
    </w:p>
    <w:p w:rsidR="00000000" w:rsidDel="00000000" w:rsidP="00000000" w:rsidRDefault="00000000" w:rsidRPr="00000000" w14:paraId="0000006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5) сумм переводов пенсионных накоплений, поступивших из других НПФ на индивидуальный пенсионный счет, за текущий год с указанием дат их фактического поступления;</w:t>
      </w:r>
    </w:p>
    <w:p w:rsidR="00000000" w:rsidDel="00000000" w:rsidP="00000000" w:rsidRDefault="00000000" w:rsidRPr="00000000" w14:paraId="00000064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6) суммы комиссионных вознаграждений, взысканных Фондом-отправителем в текущем году;</w:t>
      </w:r>
    </w:p>
    <w:p w:rsidR="00000000" w:rsidDel="00000000" w:rsidP="00000000" w:rsidRDefault="00000000" w:rsidRPr="00000000" w14:paraId="00000065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7) фактической суммы переведенных пенсионных накоплений.</w:t>
      </w:r>
    </w:p>
    <w:p w:rsidR="00000000" w:rsidDel="00000000" w:rsidP="00000000" w:rsidRDefault="00000000" w:rsidRPr="00000000" w14:paraId="00000066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25. Расходы, связанные с переводом пенсионных накоплений застрахованного лица, вкладчика (участника) из Фонда-отправителя в Фонд-получатель, осуществляются за счет средств Фонда-отправителя.</w:t>
      </w:r>
    </w:p>
    <w:p w:rsidR="00000000" w:rsidDel="00000000" w:rsidP="00000000" w:rsidRDefault="00000000" w:rsidRPr="00000000" w14:paraId="00000067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26. Вопросы, не урегулированные настоящим Порядком, подлежат разрешению в соответствии с законодательством Кыргызской Республики.</w:t>
      </w:r>
    </w:p>
    <w:p w:rsidR="00000000" w:rsidDel="00000000" w:rsidP="00000000" w:rsidRDefault="00000000" w:rsidRPr="00000000" w14:paraId="0000006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tbl>
      <w:tblPr>
        <w:tblStyle w:val="Table3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.0503919372904"/>
        <w:gridCol w:w="2710.011198208287"/>
        <w:gridCol w:w="3154.9384098544233"/>
        <w:tblGridChange w:id="0">
          <w:tblGrid>
            <w:gridCol w:w="3165.0503919372904"/>
            <w:gridCol w:w="2710.011198208287"/>
            <w:gridCol w:w="3154.9384098544233"/>
          </w:tblGrid>
        </w:tblGridChange>
      </w:tblGrid>
      <w:tr>
        <w:trPr>
          <w:trHeight w:val="26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Приложение 1</w:t>
            </w:r>
          </w:p>
          <w:p w:rsidR="00000000" w:rsidDel="00000000" w:rsidP="00000000" w:rsidRDefault="00000000" w:rsidRPr="00000000" w14:paraId="0000006C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к Порядку о порядке перевода пенсионных накоплений из одного накопительного пенсионного фонда в другой накопительный пенсионный фонд или в Государственный накопительный пенсионный фонд Социального фонда Кыргызской Республики</w:t>
            </w:r>
          </w:p>
        </w:tc>
      </w:tr>
    </w:tbl>
    <w:p w:rsidR="00000000" w:rsidDel="00000000" w:rsidP="00000000" w:rsidRDefault="00000000" w:rsidRPr="00000000" w14:paraId="0000006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6F">
      <w:pPr>
        <w:shd w:fill="ffffff" w:val="clear"/>
        <w:spacing w:after="780" w:before="7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70">
      <w:pPr>
        <w:shd w:fill="ffffff" w:val="clear"/>
        <w:spacing w:after="780" w:before="7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о переводе пенсионных накоплений</w:t>
      </w:r>
    </w:p>
    <w:p w:rsidR="00000000" w:rsidDel="00000000" w:rsidP="00000000" w:rsidRDefault="00000000" w:rsidRPr="00000000" w14:paraId="0000007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Я, фамилия  ___________________________________________________________</w:t>
      </w:r>
    </w:p>
    <w:p w:rsidR="00000000" w:rsidDel="00000000" w:rsidP="00000000" w:rsidRDefault="00000000" w:rsidRPr="00000000" w14:paraId="0000007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имя _____________________________________________________________</w:t>
      </w:r>
    </w:p>
    <w:p w:rsidR="00000000" w:rsidDel="00000000" w:rsidP="00000000" w:rsidRDefault="00000000" w:rsidRPr="00000000" w14:paraId="0000007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отчество (при наличии) _________________________________________________</w:t>
      </w:r>
    </w:p>
    <w:tbl>
      <w:tblPr>
        <w:tblStyle w:val="Table4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2.136387852957"/>
        <w:gridCol w:w="2265.919019712307"/>
        <w:gridCol w:w="2395.8124667021843"/>
        <w:gridCol w:w="2006.132125732552"/>
        <w:tblGridChange w:id="0">
          <w:tblGrid>
            <w:gridCol w:w="2362.136387852957"/>
            <w:gridCol w:w="2265.919019712307"/>
            <w:gridCol w:w="2395.8124667021843"/>
            <w:gridCol w:w="2006.132125732552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______________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число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год</w:t>
            </w:r>
          </w:p>
        </w:tc>
      </w:tr>
    </w:tbl>
    <w:p w:rsidR="00000000" w:rsidDel="00000000" w:rsidP="00000000" w:rsidRDefault="00000000" w:rsidRPr="00000000" w14:paraId="0000007C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ПИН ____________________________________________________________________________</w:t>
      </w:r>
    </w:p>
    <w:p w:rsidR="00000000" w:rsidDel="00000000" w:rsidP="00000000" w:rsidRDefault="00000000" w:rsidRPr="00000000" w14:paraId="0000007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Вид документа:</w:t>
      </w:r>
    </w:p>
    <w:tbl>
      <w:tblPr>
        <w:tblStyle w:val="Table5"/>
        <w:tblW w:w="90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5"/>
        <w:gridCol w:w="300"/>
        <w:gridCol w:w="300"/>
        <w:gridCol w:w="2925"/>
        <w:gridCol w:w="300"/>
        <w:gridCol w:w="300"/>
        <w:gridCol w:w="2310"/>
        <w:gridCol w:w="300"/>
        <w:gridCol w:w="300"/>
        <w:tblGridChange w:id="0">
          <w:tblGrid>
            <w:gridCol w:w="1975"/>
            <w:gridCol w:w="300"/>
            <w:gridCol w:w="300"/>
            <w:gridCol w:w="2925"/>
            <w:gridCol w:w="300"/>
            <w:gridCol w:w="300"/>
            <w:gridCol w:w="2310"/>
            <w:gridCol w:w="300"/>
            <w:gridCol w:w="30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паспорт 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удостоверение беженца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вид на жительство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7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серия _____________ номер _______________________ кем выдан_______________________</w:t>
      </w:r>
    </w:p>
    <w:p w:rsidR="00000000" w:rsidDel="00000000" w:rsidP="00000000" w:rsidRDefault="00000000" w:rsidRPr="00000000" w14:paraId="0000008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Дата выдачи ____________________________________</w:t>
      </w:r>
    </w:p>
    <w:p w:rsidR="00000000" w:rsidDel="00000000" w:rsidP="00000000" w:rsidRDefault="00000000" w:rsidRPr="00000000" w14:paraId="00000089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прошу перевести пенсионные накопления по обязательному пенсионному страхованию/по</w:t>
      </w:r>
    </w:p>
    <w:p w:rsidR="00000000" w:rsidDel="00000000" w:rsidP="00000000" w:rsidRDefault="00000000" w:rsidRPr="00000000" w14:paraId="0000008A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негосударственному пенсионному обеспечению (нужное подчеркнуть) в _________________</w:t>
      </w:r>
    </w:p>
    <w:p w:rsidR="00000000" w:rsidDel="00000000" w:rsidP="00000000" w:rsidRDefault="00000000" w:rsidRPr="00000000" w14:paraId="0000008B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8C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(полное наименование Фонда-получателя, ИНН НПФ)</w:t>
      </w:r>
    </w:p>
    <w:p w:rsidR="00000000" w:rsidDel="00000000" w:rsidP="00000000" w:rsidRDefault="00000000" w:rsidRPr="00000000" w14:paraId="0000008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Я на дату подписания настоящего заявления:</w:t>
      </w:r>
    </w:p>
    <w:p w:rsidR="00000000" w:rsidDel="00000000" w:rsidP="00000000" w:rsidRDefault="00000000" w:rsidRPr="00000000" w14:paraId="0000008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1) ознакомлен с действующими правилами перевода пенсионных накоплений из накопительного</w:t>
      </w:r>
    </w:p>
    <w:p w:rsidR="00000000" w:rsidDel="00000000" w:rsidP="00000000" w:rsidRDefault="00000000" w:rsidRPr="00000000" w14:paraId="0000008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пенсионного фонда в другой накопительный пенсионный фонд или в Государственный</w:t>
      </w:r>
    </w:p>
    <w:p w:rsidR="00000000" w:rsidDel="00000000" w:rsidP="00000000" w:rsidRDefault="00000000" w:rsidRPr="00000000" w14:paraId="0000009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накопительный пенсионный фонд Социального фонда Кыргызской Республики;</w:t>
      </w:r>
    </w:p>
    <w:p w:rsidR="00000000" w:rsidDel="00000000" w:rsidP="00000000" w:rsidRDefault="00000000" w:rsidRPr="00000000" w14:paraId="0000009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2) информирован о том, что действие моего договора о пенсионном обеспечении № _______</w:t>
      </w:r>
    </w:p>
    <w:p w:rsidR="00000000" w:rsidDel="00000000" w:rsidP="00000000" w:rsidRDefault="00000000" w:rsidRPr="00000000" w14:paraId="0000009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от _________________, заключенного с Фондом-отправителем, прекращается при условии</w:t>
      </w:r>
    </w:p>
    <w:p w:rsidR="00000000" w:rsidDel="00000000" w:rsidP="00000000" w:rsidRDefault="00000000" w:rsidRPr="00000000" w14:paraId="0000009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отсутствия возврата переведенных пенсионных накоплений по истечении десяти рабочих</w:t>
      </w:r>
    </w:p>
    <w:p w:rsidR="00000000" w:rsidDel="00000000" w:rsidP="00000000" w:rsidRDefault="00000000" w:rsidRPr="00000000" w14:paraId="00000094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дней со дня перевода пенсионных накоплений за счет обязательных или добровольных</w:t>
      </w:r>
    </w:p>
    <w:p w:rsidR="00000000" w:rsidDel="00000000" w:rsidP="00000000" w:rsidRDefault="00000000" w:rsidRPr="00000000" w14:paraId="00000095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пенсионных взносов, в связи с чем будет закрыт мой индивидуальный пенсионный счет;</w:t>
      </w:r>
    </w:p>
    <w:p w:rsidR="00000000" w:rsidDel="00000000" w:rsidP="00000000" w:rsidRDefault="00000000" w:rsidRPr="00000000" w14:paraId="00000096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3) даю согласие на сбор и обработку моих персональных данных, необходимых для перевода</w:t>
      </w:r>
    </w:p>
    <w:p w:rsidR="00000000" w:rsidDel="00000000" w:rsidP="00000000" w:rsidRDefault="00000000" w:rsidRPr="00000000" w14:paraId="00000097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пенсионных накоплений.</w:t>
      </w:r>
    </w:p>
    <w:p w:rsidR="00000000" w:rsidDel="00000000" w:rsidP="00000000" w:rsidRDefault="00000000" w:rsidRPr="00000000" w14:paraId="0000009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Подпись застрахованного лица: ____________________________________</w:t>
      </w:r>
    </w:p>
    <w:p w:rsidR="00000000" w:rsidDel="00000000" w:rsidP="00000000" w:rsidRDefault="00000000" w:rsidRPr="00000000" w14:paraId="0000009A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Дата составления заявления: ______________________________________</w:t>
      </w:r>
    </w:p>
    <w:tbl>
      <w:tblPr>
        <w:tblStyle w:val="Table6"/>
        <w:tblW w:w="9029.99999999999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40.644558617469"/>
        <w:gridCol w:w="1429.7851471275103"/>
        <w:gridCol w:w="1429.7851471275103"/>
        <w:gridCol w:w="1429.7851471275103"/>
        <w:tblGridChange w:id="0">
          <w:tblGrid>
            <w:gridCol w:w="4740.644558617469"/>
            <w:gridCol w:w="1429.7851471275103"/>
            <w:gridCol w:w="1429.7851471275103"/>
            <w:gridCol w:w="1429.7851471275103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Заявление принято Фондом-отправителем: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число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год</w:t>
            </w:r>
          </w:p>
        </w:tc>
      </w:tr>
    </w:tbl>
    <w:p w:rsidR="00000000" w:rsidDel="00000000" w:rsidP="00000000" w:rsidRDefault="00000000" w:rsidRPr="00000000" w14:paraId="000000A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tbl>
      <w:tblPr>
        <w:tblStyle w:val="Table7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5.0960359624028"/>
        <w:gridCol w:w="6664.560686554965"/>
        <w:gridCol w:w="210.3432774826318"/>
        <w:tblGridChange w:id="0">
          <w:tblGrid>
            <w:gridCol w:w="2155.0960359624028"/>
            <w:gridCol w:w="6664.560686554965"/>
            <w:gridCol w:w="210.3432774826318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Заявление принял: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__________________________________________________________________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(фамилия, инициалы и должность лица, принявшего заявление, 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A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tbl>
      <w:tblPr>
        <w:tblStyle w:val="Table8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35.976076555024"/>
        <w:gridCol w:w="1464.6746411483252"/>
        <w:gridCol w:w="1464.6746411483252"/>
        <w:gridCol w:w="1464.6746411483252"/>
        <w:tblGridChange w:id="0">
          <w:tblGrid>
            <w:gridCol w:w="4635.976076555024"/>
            <w:gridCol w:w="1464.6746411483252"/>
            <w:gridCol w:w="1464.6746411483252"/>
            <w:gridCol w:w="1464.6746411483252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Зарегистрировано в Фонде-отправителе: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___________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число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год</w:t>
            </w:r>
          </w:p>
        </w:tc>
      </w:tr>
    </w:tbl>
    <w:p w:rsidR="00000000" w:rsidDel="00000000" w:rsidP="00000000" w:rsidRDefault="00000000" w:rsidRPr="00000000" w14:paraId="000000B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tbl>
      <w:tblPr>
        <w:tblStyle w:val="Table9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5.0503919372904"/>
        <w:gridCol w:w="2710.011198208287"/>
        <w:gridCol w:w="3154.9384098544233"/>
        <w:tblGridChange w:id="0">
          <w:tblGrid>
            <w:gridCol w:w="3165.0503919372904"/>
            <w:gridCol w:w="2710.011198208287"/>
            <w:gridCol w:w="3154.9384098544233"/>
          </w:tblGrid>
        </w:tblGridChange>
      </w:tblGrid>
      <w:tr>
        <w:trPr>
          <w:trHeight w:val="26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440" w:before="380" w:lineRule="auto"/>
              <w:ind w:right="7.204724409448886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Приложение 2</w:t>
            </w:r>
          </w:p>
          <w:p w:rsidR="00000000" w:rsidDel="00000000" w:rsidP="00000000" w:rsidRDefault="00000000" w:rsidRPr="00000000" w14:paraId="000000B7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к Порядку о порядке перевода пенсионных накоплений из одного накопительного пенсионного фонда в другой накопительный пенсионный фонд или в Государственный накопительный пенсионный фонд Социального фонда Кыргызской Республики</w:t>
            </w:r>
          </w:p>
        </w:tc>
      </w:tr>
    </w:tbl>
    <w:p w:rsidR="00000000" w:rsidDel="00000000" w:rsidP="00000000" w:rsidRDefault="00000000" w:rsidRPr="00000000" w14:paraId="000000B8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Форма</w:t>
      </w:r>
    </w:p>
    <w:p w:rsidR="00000000" w:rsidDel="00000000" w:rsidP="00000000" w:rsidRDefault="00000000" w:rsidRPr="00000000" w14:paraId="000000BA">
      <w:pPr>
        <w:shd w:fill="ffffff" w:val="clear"/>
        <w:spacing w:after="780" w:before="780" w:lineRule="auto"/>
        <w:ind w:left="1140" w:right="7.204724409448886" w:firstLine="0"/>
        <w:jc w:val="center"/>
        <w:rPr>
          <w:b w:val="1"/>
          <w:color w:val="2b2b2b"/>
          <w:sz w:val="24"/>
          <w:szCs w:val="24"/>
        </w:rPr>
      </w:pPr>
      <w:r w:rsidDel="00000000" w:rsidR="00000000" w:rsidRPr="00000000">
        <w:rPr>
          <w:b w:val="1"/>
          <w:color w:val="2b2b2b"/>
          <w:sz w:val="24"/>
          <w:szCs w:val="24"/>
          <w:rtl w:val="0"/>
        </w:rPr>
        <w:t xml:space="preserve">СПРАВКА</w:t>
      </w:r>
    </w:p>
    <w:p w:rsidR="00000000" w:rsidDel="00000000" w:rsidP="00000000" w:rsidRDefault="00000000" w:rsidRPr="00000000" w14:paraId="000000BB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________________________________________________________________________(полное наименование Фонда-отправителя, ИНН НПФ)</w:t>
      </w:r>
    </w:p>
    <w:p w:rsidR="00000000" w:rsidDel="00000000" w:rsidP="00000000" w:rsidRDefault="00000000" w:rsidRPr="00000000" w14:paraId="000000BC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подтверждает принятие заявления на перевод пенсионных накоплений по обязательному</w:t>
      </w:r>
    </w:p>
    <w:p w:rsidR="00000000" w:rsidDel="00000000" w:rsidP="00000000" w:rsidRDefault="00000000" w:rsidRPr="00000000" w14:paraId="000000BD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пенсионному страхованию/по негосударственному пенсионному обеспечению (нужное подчеркнуть)</w:t>
      </w:r>
    </w:p>
    <w:p w:rsidR="00000000" w:rsidDel="00000000" w:rsidP="00000000" w:rsidRDefault="00000000" w:rsidRPr="00000000" w14:paraId="000000BE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в накопительный пенсионный фонд</w:t>
      </w:r>
    </w:p>
    <w:p w:rsidR="00000000" w:rsidDel="00000000" w:rsidP="00000000" w:rsidRDefault="00000000" w:rsidRPr="00000000" w14:paraId="000000B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________________________________________________________________________(полное наименование Фонда-получателя, ИНН НПФ)</w:t>
      </w:r>
    </w:p>
    <w:p w:rsidR="00000000" w:rsidDel="00000000" w:rsidP="00000000" w:rsidRDefault="00000000" w:rsidRPr="00000000" w14:paraId="000000C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от застрахованного лица/вкладчика (участника) (нужное подчеркнуть):</w:t>
      </w:r>
    </w:p>
    <w:p w:rsidR="00000000" w:rsidDel="00000000" w:rsidP="00000000" w:rsidRDefault="00000000" w:rsidRPr="00000000" w14:paraId="000000C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________________________________________________________________________(ФИО, ПИН)</w:t>
      </w:r>
    </w:p>
    <w:p w:rsidR="00000000" w:rsidDel="00000000" w:rsidP="00000000" w:rsidRDefault="00000000" w:rsidRPr="00000000" w14:paraId="000000C2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Заявление принял:</w:t>
      </w:r>
    </w:p>
    <w:p w:rsidR="00000000" w:rsidDel="00000000" w:rsidP="00000000" w:rsidRDefault="00000000" w:rsidRPr="00000000" w14:paraId="000000C3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________________________________________________________________________(фамилия, инициалы и должность лица, принявшего заявление, подпись)</w:t>
      </w:r>
    </w:p>
    <w:p w:rsidR="00000000" w:rsidDel="00000000" w:rsidP="00000000" w:rsidRDefault="00000000" w:rsidRPr="00000000" w14:paraId="000000C4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 </w:t>
      </w:r>
    </w:p>
    <w:tbl>
      <w:tblPr>
        <w:tblStyle w:val="Table10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2.482238010657"/>
        <w:gridCol w:w="1142.7841918294848"/>
        <w:gridCol w:w="1142.7841918294848"/>
        <w:gridCol w:w="1034.5204262877442"/>
        <w:gridCol w:w="1407.4289520426287"/>
        <w:tblGridChange w:id="0">
          <w:tblGrid>
            <w:gridCol w:w="4302.482238010657"/>
            <w:gridCol w:w="1142.7841918294848"/>
            <w:gridCol w:w="1142.7841918294848"/>
            <w:gridCol w:w="1034.5204262877442"/>
            <w:gridCol w:w="1407.4289520426287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Зарегистрировано в Фонде-отправителе: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№ _________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440" w:before="380" w:lineRule="auto"/>
              <w:ind w:right="7.204724409448886"/>
              <w:jc w:val="both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число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440" w:before="380" w:lineRule="auto"/>
              <w:ind w:right="7.204724409448886"/>
              <w:jc w:val="center"/>
              <w:rPr>
                <w:color w:val="2b2b2b"/>
                <w:sz w:val="24"/>
                <w:szCs w:val="24"/>
              </w:rPr>
            </w:pPr>
            <w:r w:rsidDel="00000000" w:rsidR="00000000" w:rsidRPr="00000000">
              <w:rPr>
                <w:color w:val="2b2b2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F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к заявлению приложены следующие документы: (перечень принятых документов)</w:t>
      </w:r>
    </w:p>
    <w:p w:rsidR="00000000" w:rsidDel="00000000" w:rsidP="00000000" w:rsidRDefault="00000000" w:rsidRPr="00000000" w14:paraId="000000D0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________________________________________________________________________ </w:t>
      </w:r>
    </w:p>
    <w:p w:rsidR="00000000" w:rsidDel="00000000" w:rsidP="00000000" w:rsidRDefault="00000000" w:rsidRPr="00000000" w14:paraId="000000D1">
      <w:pPr>
        <w:shd w:fill="ffffff" w:val="clear"/>
        <w:spacing w:after="440" w:before="380" w:lineRule="auto"/>
        <w:ind w:right="7.204724409448886"/>
        <w:jc w:val="both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Дата: _________ _________ ________</w:t>
      </w:r>
    </w:p>
    <w:p w:rsidR="00000000" w:rsidDel="00000000" w:rsidP="00000000" w:rsidRDefault="00000000" w:rsidRPr="00000000" w14:paraId="000000D2">
      <w:pPr>
        <w:shd w:fill="ffffff" w:val="clear"/>
        <w:spacing w:after="440" w:before="380" w:lineRule="auto"/>
        <w:ind w:right="7.204724409448886"/>
        <w:jc w:val="both"/>
        <w:rPr/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Контактный телефон: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bd.minjust.gov.kg/act/view/ru-ru/203321?cl=ru-ru" TargetMode="External"/><Relationship Id="rId10" Type="http://schemas.openxmlformats.org/officeDocument/2006/relationships/hyperlink" Target="http://cbd.minjust.gov.kg/act/view/ru-ru/157193?cl=ru-ru" TargetMode="External"/><Relationship Id="rId13" Type="http://schemas.openxmlformats.org/officeDocument/2006/relationships/hyperlink" Target="http://cbd.minjust.gov.kg/act/view/ru-ru/98102?cl=ru-ru#p1" TargetMode="External"/><Relationship Id="rId12" Type="http://schemas.openxmlformats.org/officeDocument/2006/relationships/hyperlink" Target="http://cbd.minjust.gov.kg/act/view/ru-ru/97569?cl=ru-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bd.minjust.gov.kg/act/view/ru-ru/98101?cl=ru-ru" TargetMode="External"/><Relationship Id="rId15" Type="http://schemas.openxmlformats.org/officeDocument/2006/relationships/hyperlink" Target="http://cbd.minjust.gov.kg/act/view/ru-ru/4?cl=ru-ru" TargetMode="External"/><Relationship Id="rId14" Type="http://schemas.openxmlformats.org/officeDocument/2006/relationships/hyperlink" Target="http://cbd.minjust.gov.kg/act/view/ru-ru/157193?cl=ru-ru" TargetMode="External"/><Relationship Id="rId17" Type="http://schemas.openxmlformats.org/officeDocument/2006/relationships/hyperlink" Target="http://cbd.minjust.gov.kg/act/view/ru-ru/157193?cl=ru-ru" TargetMode="External"/><Relationship Id="rId16" Type="http://schemas.openxmlformats.org/officeDocument/2006/relationships/hyperlink" Target="http://cbd.minjust.gov.kg/act/view/ru-ru/98102?cl=ru-ru#p2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cbd.minjust.gov.kg/act/view/ru-ru/203321?cl=ru-ru" TargetMode="External"/><Relationship Id="rId8" Type="http://schemas.openxmlformats.org/officeDocument/2006/relationships/hyperlink" Target="http://cbd.minjust.gov.kg/act/view/ru-ru/98102?cl=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